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AE59" w14:textId="77777777" w:rsidR="00473106" w:rsidRDefault="00473106">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864367098"/>
        <w:docPartObj>
          <w:docPartGallery w:val="Table of Contents"/>
          <w:docPartUnique/>
        </w:docPartObj>
      </w:sdtPr>
      <w:sdtEndPr>
        <w:rPr>
          <w:b/>
          <w:bCs/>
        </w:rPr>
      </w:sdtEndPr>
      <w:sdtContent>
        <w:p w14:paraId="1A9F0209" w14:textId="26715E5C" w:rsidR="003940B4" w:rsidRDefault="003940B4">
          <w:pPr>
            <w:pStyle w:val="TtuloTDC"/>
          </w:pPr>
          <w:r>
            <w:rPr>
              <w:lang w:val="es-ES"/>
            </w:rPr>
            <w:t>Tabla de contenido</w:t>
          </w:r>
        </w:p>
        <w:p w14:paraId="3ED5926E" w14:textId="7F0CF285" w:rsidR="00DE6DDB" w:rsidRDefault="003940B4">
          <w:pPr>
            <w:pStyle w:val="TDC1"/>
            <w:tabs>
              <w:tab w:val="right" w:leader="dot" w:pos="9204"/>
            </w:tabs>
            <w:rPr>
              <w:rFonts w:asciiTheme="minorHAnsi" w:eastAsiaTheme="minorEastAsia" w:hAnsiTheme="minorHAnsi" w:cstheme="minorBidi"/>
              <w:noProof/>
              <w:kern w:val="2"/>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1810405" w:history="1">
            <w:r w:rsidR="00DE6DDB" w:rsidRPr="005D286D">
              <w:rPr>
                <w:rStyle w:val="Hipervnculo"/>
                <w:noProof/>
              </w:rPr>
              <w:t>A N T E C E D E N T E S</w:t>
            </w:r>
            <w:r w:rsidR="00DE6DDB">
              <w:rPr>
                <w:noProof/>
                <w:webHidden/>
              </w:rPr>
              <w:tab/>
            </w:r>
            <w:r w:rsidR="00DE6DDB">
              <w:rPr>
                <w:noProof/>
                <w:webHidden/>
              </w:rPr>
              <w:fldChar w:fldCharType="begin"/>
            </w:r>
            <w:r w:rsidR="00DE6DDB">
              <w:rPr>
                <w:noProof/>
                <w:webHidden/>
              </w:rPr>
              <w:instrText xml:space="preserve"> PAGEREF _Toc221810405 \h </w:instrText>
            </w:r>
            <w:r w:rsidR="00DE6DDB">
              <w:rPr>
                <w:noProof/>
                <w:webHidden/>
              </w:rPr>
            </w:r>
            <w:r w:rsidR="00DE6DDB">
              <w:rPr>
                <w:noProof/>
                <w:webHidden/>
              </w:rPr>
              <w:fldChar w:fldCharType="separate"/>
            </w:r>
            <w:r w:rsidR="00F77DF2">
              <w:rPr>
                <w:noProof/>
                <w:webHidden/>
              </w:rPr>
              <w:t>2</w:t>
            </w:r>
            <w:r w:rsidR="00DE6DDB">
              <w:rPr>
                <w:noProof/>
                <w:webHidden/>
              </w:rPr>
              <w:fldChar w:fldCharType="end"/>
            </w:r>
          </w:hyperlink>
        </w:p>
        <w:p w14:paraId="225F5A08" w14:textId="17142B68"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06" w:history="1">
            <w:r w:rsidRPr="005D286D">
              <w:rPr>
                <w:rStyle w:val="Hipervnculo"/>
                <w:noProof/>
              </w:rPr>
              <w:t>I. Presentación de la solicitud de información</w:t>
            </w:r>
            <w:r>
              <w:rPr>
                <w:noProof/>
                <w:webHidden/>
              </w:rPr>
              <w:tab/>
            </w:r>
            <w:r>
              <w:rPr>
                <w:noProof/>
                <w:webHidden/>
              </w:rPr>
              <w:fldChar w:fldCharType="begin"/>
            </w:r>
            <w:r>
              <w:rPr>
                <w:noProof/>
                <w:webHidden/>
              </w:rPr>
              <w:instrText xml:space="preserve"> PAGEREF _Toc221810406 \h </w:instrText>
            </w:r>
            <w:r>
              <w:rPr>
                <w:noProof/>
                <w:webHidden/>
              </w:rPr>
            </w:r>
            <w:r>
              <w:rPr>
                <w:noProof/>
                <w:webHidden/>
              </w:rPr>
              <w:fldChar w:fldCharType="separate"/>
            </w:r>
            <w:r w:rsidR="00F77DF2">
              <w:rPr>
                <w:noProof/>
                <w:webHidden/>
              </w:rPr>
              <w:t>2</w:t>
            </w:r>
            <w:r>
              <w:rPr>
                <w:noProof/>
                <w:webHidden/>
              </w:rPr>
              <w:fldChar w:fldCharType="end"/>
            </w:r>
          </w:hyperlink>
        </w:p>
        <w:p w14:paraId="3F0DB71A" w14:textId="191C687C"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07" w:history="1">
            <w:r w:rsidRPr="005D286D">
              <w:rPr>
                <w:rStyle w:val="Hipervnculo"/>
                <w:noProof/>
              </w:rPr>
              <w:t>II. Respuesta del Sujeto Obligado</w:t>
            </w:r>
            <w:r>
              <w:rPr>
                <w:noProof/>
                <w:webHidden/>
              </w:rPr>
              <w:tab/>
            </w:r>
            <w:r>
              <w:rPr>
                <w:noProof/>
                <w:webHidden/>
              </w:rPr>
              <w:fldChar w:fldCharType="begin"/>
            </w:r>
            <w:r>
              <w:rPr>
                <w:noProof/>
                <w:webHidden/>
              </w:rPr>
              <w:instrText xml:space="preserve"> PAGEREF _Toc221810407 \h </w:instrText>
            </w:r>
            <w:r>
              <w:rPr>
                <w:noProof/>
                <w:webHidden/>
              </w:rPr>
            </w:r>
            <w:r>
              <w:rPr>
                <w:noProof/>
                <w:webHidden/>
              </w:rPr>
              <w:fldChar w:fldCharType="separate"/>
            </w:r>
            <w:r w:rsidR="00F77DF2">
              <w:rPr>
                <w:noProof/>
                <w:webHidden/>
              </w:rPr>
              <w:t>3</w:t>
            </w:r>
            <w:r>
              <w:rPr>
                <w:noProof/>
                <w:webHidden/>
              </w:rPr>
              <w:fldChar w:fldCharType="end"/>
            </w:r>
          </w:hyperlink>
        </w:p>
        <w:p w14:paraId="0C364441" w14:textId="080A6C06"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08" w:history="1">
            <w:r w:rsidRPr="005D286D">
              <w:rPr>
                <w:rStyle w:val="Hipervnculo"/>
                <w:noProof/>
              </w:rPr>
              <w:t>III. Interposición del Recurso de Revisión</w:t>
            </w:r>
            <w:r>
              <w:rPr>
                <w:noProof/>
                <w:webHidden/>
              </w:rPr>
              <w:tab/>
            </w:r>
            <w:r>
              <w:rPr>
                <w:noProof/>
                <w:webHidden/>
              </w:rPr>
              <w:fldChar w:fldCharType="begin"/>
            </w:r>
            <w:r>
              <w:rPr>
                <w:noProof/>
                <w:webHidden/>
              </w:rPr>
              <w:instrText xml:space="preserve"> PAGEREF _Toc221810408 \h </w:instrText>
            </w:r>
            <w:r>
              <w:rPr>
                <w:noProof/>
                <w:webHidden/>
              </w:rPr>
            </w:r>
            <w:r>
              <w:rPr>
                <w:noProof/>
                <w:webHidden/>
              </w:rPr>
              <w:fldChar w:fldCharType="separate"/>
            </w:r>
            <w:r w:rsidR="00F77DF2">
              <w:rPr>
                <w:noProof/>
                <w:webHidden/>
              </w:rPr>
              <w:t>5</w:t>
            </w:r>
            <w:r>
              <w:rPr>
                <w:noProof/>
                <w:webHidden/>
              </w:rPr>
              <w:fldChar w:fldCharType="end"/>
            </w:r>
          </w:hyperlink>
        </w:p>
        <w:p w14:paraId="18E522FE" w14:textId="087087DB"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09" w:history="1">
            <w:r w:rsidRPr="005D286D">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_Toc221810409 \h </w:instrText>
            </w:r>
            <w:r>
              <w:rPr>
                <w:noProof/>
                <w:webHidden/>
              </w:rPr>
            </w:r>
            <w:r>
              <w:rPr>
                <w:noProof/>
                <w:webHidden/>
              </w:rPr>
              <w:fldChar w:fldCharType="separate"/>
            </w:r>
            <w:r w:rsidR="00F77DF2">
              <w:rPr>
                <w:noProof/>
                <w:webHidden/>
              </w:rPr>
              <w:t>5</w:t>
            </w:r>
            <w:r>
              <w:rPr>
                <w:noProof/>
                <w:webHidden/>
              </w:rPr>
              <w:fldChar w:fldCharType="end"/>
            </w:r>
          </w:hyperlink>
        </w:p>
        <w:p w14:paraId="297C38A6" w14:textId="4806B64A" w:rsidR="00DE6DDB" w:rsidRDefault="00DE6DDB">
          <w:pPr>
            <w:pStyle w:val="TDC1"/>
            <w:tabs>
              <w:tab w:val="right" w:leader="dot" w:pos="9204"/>
            </w:tabs>
            <w:rPr>
              <w:rFonts w:asciiTheme="minorHAnsi" w:eastAsiaTheme="minorEastAsia" w:hAnsiTheme="minorHAnsi" w:cstheme="minorBidi"/>
              <w:noProof/>
              <w:kern w:val="2"/>
              <w14:ligatures w14:val="standardContextual"/>
            </w:rPr>
          </w:pPr>
          <w:hyperlink w:anchor="_Toc221810410" w:history="1">
            <w:r w:rsidRPr="005D286D">
              <w:rPr>
                <w:rStyle w:val="Hipervnculo"/>
                <w:noProof/>
              </w:rPr>
              <w:t>C O N S I D E R A N D O S</w:t>
            </w:r>
            <w:r>
              <w:rPr>
                <w:noProof/>
                <w:webHidden/>
              </w:rPr>
              <w:tab/>
            </w:r>
            <w:r>
              <w:rPr>
                <w:noProof/>
                <w:webHidden/>
              </w:rPr>
              <w:fldChar w:fldCharType="begin"/>
            </w:r>
            <w:r>
              <w:rPr>
                <w:noProof/>
                <w:webHidden/>
              </w:rPr>
              <w:instrText xml:space="preserve"> PAGEREF _Toc221810410 \h </w:instrText>
            </w:r>
            <w:r>
              <w:rPr>
                <w:noProof/>
                <w:webHidden/>
              </w:rPr>
            </w:r>
            <w:r>
              <w:rPr>
                <w:noProof/>
                <w:webHidden/>
              </w:rPr>
              <w:fldChar w:fldCharType="separate"/>
            </w:r>
            <w:r w:rsidR="00F77DF2">
              <w:rPr>
                <w:noProof/>
                <w:webHidden/>
              </w:rPr>
              <w:t>8</w:t>
            </w:r>
            <w:r>
              <w:rPr>
                <w:noProof/>
                <w:webHidden/>
              </w:rPr>
              <w:fldChar w:fldCharType="end"/>
            </w:r>
          </w:hyperlink>
        </w:p>
        <w:p w14:paraId="1D9611FF" w14:textId="7284EECC"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1" w:history="1">
            <w:r w:rsidRPr="005D286D">
              <w:rPr>
                <w:rStyle w:val="Hipervnculo"/>
                <w:noProof/>
              </w:rPr>
              <w:t>PRIMERO. Competencia</w:t>
            </w:r>
            <w:r>
              <w:rPr>
                <w:noProof/>
                <w:webHidden/>
              </w:rPr>
              <w:tab/>
            </w:r>
            <w:r>
              <w:rPr>
                <w:noProof/>
                <w:webHidden/>
              </w:rPr>
              <w:fldChar w:fldCharType="begin"/>
            </w:r>
            <w:r>
              <w:rPr>
                <w:noProof/>
                <w:webHidden/>
              </w:rPr>
              <w:instrText xml:space="preserve"> PAGEREF _Toc221810411 \h </w:instrText>
            </w:r>
            <w:r>
              <w:rPr>
                <w:noProof/>
                <w:webHidden/>
              </w:rPr>
            </w:r>
            <w:r>
              <w:rPr>
                <w:noProof/>
                <w:webHidden/>
              </w:rPr>
              <w:fldChar w:fldCharType="separate"/>
            </w:r>
            <w:r w:rsidR="00F77DF2">
              <w:rPr>
                <w:noProof/>
                <w:webHidden/>
              </w:rPr>
              <w:t>8</w:t>
            </w:r>
            <w:r>
              <w:rPr>
                <w:noProof/>
                <w:webHidden/>
              </w:rPr>
              <w:fldChar w:fldCharType="end"/>
            </w:r>
          </w:hyperlink>
        </w:p>
        <w:p w14:paraId="213D2760" w14:textId="01C91AF1"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2" w:history="1">
            <w:r w:rsidRPr="005D286D">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_Toc221810412 \h </w:instrText>
            </w:r>
            <w:r>
              <w:rPr>
                <w:noProof/>
                <w:webHidden/>
              </w:rPr>
            </w:r>
            <w:r>
              <w:rPr>
                <w:noProof/>
                <w:webHidden/>
              </w:rPr>
              <w:fldChar w:fldCharType="separate"/>
            </w:r>
            <w:r w:rsidR="00F77DF2">
              <w:rPr>
                <w:noProof/>
                <w:webHidden/>
              </w:rPr>
              <w:t>8</w:t>
            </w:r>
            <w:r>
              <w:rPr>
                <w:noProof/>
                <w:webHidden/>
              </w:rPr>
              <w:fldChar w:fldCharType="end"/>
            </w:r>
          </w:hyperlink>
        </w:p>
        <w:p w14:paraId="421C4925" w14:textId="0EE10EBE"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3" w:history="1">
            <w:r w:rsidRPr="005D286D">
              <w:rPr>
                <w:rStyle w:val="Hipervnculo"/>
                <w:noProof/>
              </w:rPr>
              <w:t>TERCERO. Determinación de la Controversia</w:t>
            </w:r>
            <w:r>
              <w:rPr>
                <w:noProof/>
                <w:webHidden/>
              </w:rPr>
              <w:tab/>
            </w:r>
            <w:r>
              <w:rPr>
                <w:noProof/>
                <w:webHidden/>
              </w:rPr>
              <w:fldChar w:fldCharType="begin"/>
            </w:r>
            <w:r>
              <w:rPr>
                <w:noProof/>
                <w:webHidden/>
              </w:rPr>
              <w:instrText xml:space="preserve"> PAGEREF _Toc221810413 \h </w:instrText>
            </w:r>
            <w:r>
              <w:rPr>
                <w:noProof/>
                <w:webHidden/>
              </w:rPr>
            </w:r>
            <w:r>
              <w:rPr>
                <w:noProof/>
                <w:webHidden/>
              </w:rPr>
              <w:fldChar w:fldCharType="separate"/>
            </w:r>
            <w:r w:rsidR="00F77DF2">
              <w:rPr>
                <w:noProof/>
                <w:webHidden/>
              </w:rPr>
              <w:t>10</w:t>
            </w:r>
            <w:r>
              <w:rPr>
                <w:noProof/>
                <w:webHidden/>
              </w:rPr>
              <w:fldChar w:fldCharType="end"/>
            </w:r>
          </w:hyperlink>
        </w:p>
        <w:p w14:paraId="522EDDEB" w14:textId="533AE6AA"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4" w:history="1">
            <w:r w:rsidRPr="005D286D">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_Toc221810414 \h </w:instrText>
            </w:r>
            <w:r>
              <w:rPr>
                <w:noProof/>
                <w:webHidden/>
              </w:rPr>
            </w:r>
            <w:r>
              <w:rPr>
                <w:noProof/>
                <w:webHidden/>
              </w:rPr>
              <w:fldChar w:fldCharType="separate"/>
            </w:r>
            <w:r w:rsidR="00F77DF2">
              <w:rPr>
                <w:noProof/>
                <w:webHidden/>
              </w:rPr>
              <w:t>11</w:t>
            </w:r>
            <w:r>
              <w:rPr>
                <w:noProof/>
                <w:webHidden/>
              </w:rPr>
              <w:fldChar w:fldCharType="end"/>
            </w:r>
          </w:hyperlink>
        </w:p>
        <w:p w14:paraId="6B04532A" w14:textId="610F59AD"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5" w:history="1">
            <w:r w:rsidRPr="005D286D">
              <w:rPr>
                <w:rStyle w:val="Hipervnculo"/>
                <w:smallCaps/>
                <w:noProof/>
              </w:rPr>
              <w:t>QUINTO.</w:t>
            </w:r>
            <w:r w:rsidRPr="005D286D">
              <w:rPr>
                <w:rStyle w:val="Hipervnculo"/>
                <w:noProof/>
              </w:rPr>
              <w:t xml:space="preserve"> Estudio de Fondo</w:t>
            </w:r>
            <w:r>
              <w:rPr>
                <w:noProof/>
                <w:webHidden/>
              </w:rPr>
              <w:tab/>
            </w:r>
            <w:r>
              <w:rPr>
                <w:noProof/>
                <w:webHidden/>
              </w:rPr>
              <w:fldChar w:fldCharType="begin"/>
            </w:r>
            <w:r>
              <w:rPr>
                <w:noProof/>
                <w:webHidden/>
              </w:rPr>
              <w:instrText xml:space="preserve"> PAGEREF _Toc221810415 \h </w:instrText>
            </w:r>
            <w:r>
              <w:rPr>
                <w:noProof/>
                <w:webHidden/>
              </w:rPr>
            </w:r>
            <w:r>
              <w:rPr>
                <w:noProof/>
                <w:webHidden/>
              </w:rPr>
              <w:fldChar w:fldCharType="separate"/>
            </w:r>
            <w:r w:rsidR="00F77DF2">
              <w:rPr>
                <w:noProof/>
                <w:webHidden/>
              </w:rPr>
              <w:t>13</w:t>
            </w:r>
            <w:r>
              <w:rPr>
                <w:noProof/>
                <w:webHidden/>
              </w:rPr>
              <w:fldChar w:fldCharType="end"/>
            </w:r>
          </w:hyperlink>
        </w:p>
        <w:p w14:paraId="1FF76773" w14:textId="3C9DAE62" w:rsidR="00DE6DDB" w:rsidRDefault="00DE6DDB">
          <w:pPr>
            <w:pStyle w:val="TDC2"/>
            <w:tabs>
              <w:tab w:val="right" w:leader="dot" w:pos="9204"/>
            </w:tabs>
            <w:rPr>
              <w:rFonts w:asciiTheme="minorHAnsi" w:eastAsiaTheme="minorEastAsia" w:hAnsiTheme="minorHAnsi" w:cstheme="minorBidi"/>
              <w:noProof/>
              <w:kern w:val="2"/>
              <w14:ligatures w14:val="standardContextual"/>
            </w:rPr>
          </w:pPr>
          <w:hyperlink w:anchor="_Toc221810416" w:history="1">
            <w:r w:rsidRPr="005D286D">
              <w:rPr>
                <w:rStyle w:val="Hipervnculo"/>
                <w:noProof/>
              </w:rPr>
              <w:t>SEXTO. Decisión</w:t>
            </w:r>
            <w:r>
              <w:rPr>
                <w:noProof/>
                <w:webHidden/>
              </w:rPr>
              <w:tab/>
            </w:r>
            <w:r>
              <w:rPr>
                <w:noProof/>
                <w:webHidden/>
              </w:rPr>
              <w:fldChar w:fldCharType="begin"/>
            </w:r>
            <w:r>
              <w:rPr>
                <w:noProof/>
                <w:webHidden/>
              </w:rPr>
              <w:instrText xml:space="preserve"> PAGEREF _Toc221810416 \h </w:instrText>
            </w:r>
            <w:r>
              <w:rPr>
                <w:noProof/>
                <w:webHidden/>
              </w:rPr>
            </w:r>
            <w:r>
              <w:rPr>
                <w:noProof/>
                <w:webHidden/>
              </w:rPr>
              <w:fldChar w:fldCharType="separate"/>
            </w:r>
            <w:r w:rsidR="00F77DF2">
              <w:rPr>
                <w:noProof/>
                <w:webHidden/>
              </w:rPr>
              <w:t>31</w:t>
            </w:r>
            <w:r>
              <w:rPr>
                <w:noProof/>
                <w:webHidden/>
              </w:rPr>
              <w:fldChar w:fldCharType="end"/>
            </w:r>
          </w:hyperlink>
        </w:p>
        <w:p w14:paraId="71485D8C" w14:textId="4D81E21A" w:rsidR="00DE6DDB" w:rsidRDefault="00DE6DDB">
          <w:pPr>
            <w:pStyle w:val="TDC1"/>
            <w:tabs>
              <w:tab w:val="right" w:leader="dot" w:pos="9204"/>
            </w:tabs>
            <w:rPr>
              <w:rFonts w:asciiTheme="minorHAnsi" w:eastAsiaTheme="minorEastAsia" w:hAnsiTheme="minorHAnsi" w:cstheme="minorBidi"/>
              <w:noProof/>
              <w:kern w:val="2"/>
              <w14:ligatures w14:val="standardContextual"/>
            </w:rPr>
          </w:pPr>
          <w:hyperlink w:anchor="_Toc221810417" w:history="1">
            <w:r w:rsidRPr="005D286D">
              <w:rPr>
                <w:rStyle w:val="Hipervnculo"/>
                <w:noProof/>
              </w:rPr>
              <w:t>R E S U E L V E</w:t>
            </w:r>
            <w:r>
              <w:rPr>
                <w:noProof/>
                <w:webHidden/>
              </w:rPr>
              <w:tab/>
            </w:r>
            <w:r>
              <w:rPr>
                <w:noProof/>
                <w:webHidden/>
              </w:rPr>
              <w:fldChar w:fldCharType="begin"/>
            </w:r>
            <w:r>
              <w:rPr>
                <w:noProof/>
                <w:webHidden/>
              </w:rPr>
              <w:instrText xml:space="preserve"> PAGEREF _Toc221810417 \h </w:instrText>
            </w:r>
            <w:r>
              <w:rPr>
                <w:noProof/>
                <w:webHidden/>
              </w:rPr>
            </w:r>
            <w:r>
              <w:rPr>
                <w:noProof/>
                <w:webHidden/>
              </w:rPr>
              <w:fldChar w:fldCharType="separate"/>
            </w:r>
            <w:r w:rsidR="00F77DF2">
              <w:rPr>
                <w:noProof/>
                <w:webHidden/>
              </w:rPr>
              <w:t>32</w:t>
            </w:r>
            <w:r>
              <w:rPr>
                <w:noProof/>
                <w:webHidden/>
              </w:rPr>
              <w:fldChar w:fldCharType="end"/>
            </w:r>
          </w:hyperlink>
        </w:p>
        <w:p w14:paraId="611DDEA5" w14:textId="0039BB99" w:rsidR="003940B4" w:rsidRDefault="003940B4">
          <w:r>
            <w:rPr>
              <w:b/>
              <w:bCs/>
              <w:lang w:val="es-ES"/>
            </w:rPr>
            <w:fldChar w:fldCharType="end"/>
          </w:r>
        </w:p>
      </w:sdtContent>
    </w:sdt>
    <w:p w14:paraId="370740C4" w14:textId="77777777" w:rsidR="00473106" w:rsidRPr="004B716E" w:rsidRDefault="003940B4">
      <w:pPr>
        <w:spacing w:after="0" w:line="360" w:lineRule="auto"/>
      </w:pPr>
      <w:r w:rsidRPr="004B716E">
        <w:br w:type="page"/>
      </w:r>
    </w:p>
    <w:p w14:paraId="2C4C632A" w14:textId="77777777" w:rsidR="00473106" w:rsidRPr="004B716E" w:rsidRDefault="003940B4">
      <w:pPr>
        <w:spacing w:after="0" w:line="360" w:lineRule="auto"/>
      </w:pPr>
      <w:r w:rsidRPr="004B716E">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0985126F" w14:textId="77777777" w:rsidR="00473106" w:rsidRPr="004B716E" w:rsidRDefault="00473106">
      <w:pPr>
        <w:spacing w:after="0" w:line="360" w:lineRule="auto"/>
        <w:rPr>
          <w:b/>
          <w:bCs/>
        </w:rPr>
      </w:pPr>
    </w:p>
    <w:p w14:paraId="5120ED70" w14:textId="58BC9E4E" w:rsidR="00473106" w:rsidRPr="004B716E" w:rsidRDefault="003940B4">
      <w:pPr>
        <w:spacing w:after="0" w:line="360" w:lineRule="auto"/>
      </w:pPr>
      <w:r w:rsidRPr="004B716E">
        <w:rPr>
          <w:b/>
          <w:bCs/>
        </w:rPr>
        <w:t>VISTO</w:t>
      </w:r>
      <w:r w:rsidRPr="004B716E">
        <w:t xml:space="preserve"> el expediente conformado con motivo del Recurso de Revisión </w:t>
      </w:r>
      <w:r w:rsidRPr="004B716E">
        <w:rPr>
          <w:b/>
          <w:bCs/>
        </w:rPr>
        <w:t>13981/INFOEM/IP/RR/2025</w:t>
      </w:r>
      <w:r w:rsidRPr="004B716E">
        <w:t xml:space="preserve">, interpuesto por </w:t>
      </w:r>
      <w:r w:rsidR="00E02679" w:rsidRPr="00E02679">
        <w:rPr>
          <w:b/>
          <w:bCs/>
          <w:highlight w:val="black"/>
        </w:rPr>
        <w:t>XXXXXXXXXXXXXXXXXXX</w:t>
      </w:r>
      <w:r w:rsidRPr="004B716E">
        <w:t xml:space="preserve">, en lo sucesivo, la persona Recurrente o Particular, en contra de la respuesta del Sujeto Obligado, </w:t>
      </w:r>
      <w:r w:rsidRPr="0061460E">
        <w:rPr>
          <w:b/>
        </w:rPr>
        <w:t>Colegio de Estudios Científicos y Tecnológicos del Estado de México,</w:t>
      </w:r>
      <w:r w:rsidRPr="004B716E">
        <w:t xml:space="preserve"> se emite la presente Resolución, con base en los antecedentes y considerandos que se exponen a continuación:</w:t>
      </w:r>
    </w:p>
    <w:p w14:paraId="7741B59B" w14:textId="77777777" w:rsidR="00473106" w:rsidRPr="004B716E" w:rsidRDefault="00473106">
      <w:pPr>
        <w:spacing w:after="0" w:line="360" w:lineRule="auto"/>
      </w:pPr>
    </w:p>
    <w:p w14:paraId="2EE0E5EF" w14:textId="77777777" w:rsidR="00473106" w:rsidRPr="004B716E" w:rsidRDefault="003940B4">
      <w:pPr>
        <w:pStyle w:val="Ttulo1"/>
        <w:spacing w:before="0" w:after="0"/>
        <w:rPr>
          <w:sz w:val="22"/>
          <w:szCs w:val="22"/>
        </w:rPr>
      </w:pPr>
      <w:bookmarkStart w:id="0" w:name="_Toc221810405"/>
      <w:r w:rsidRPr="004B716E">
        <w:rPr>
          <w:sz w:val="22"/>
          <w:szCs w:val="22"/>
        </w:rPr>
        <w:t>A N T E C E D E N T E S</w:t>
      </w:r>
      <w:bookmarkEnd w:id="0"/>
    </w:p>
    <w:p w14:paraId="04E1C796" w14:textId="77777777" w:rsidR="00473106" w:rsidRPr="004B716E" w:rsidRDefault="00473106">
      <w:pPr>
        <w:spacing w:after="0" w:line="360" w:lineRule="auto"/>
      </w:pPr>
      <w:bookmarkStart w:id="1" w:name="_heading=h.gjdgxs" w:colFirst="0" w:colLast="0"/>
      <w:bookmarkEnd w:id="1"/>
    </w:p>
    <w:p w14:paraId="64B27D16" w14:textId="77777777" w:rsidR="00473106" w:rsidRPr="004B716E" w:rsidRDefault="003940B4">
      <w:pPr>
        <w:pStyle w:val="Ttulo2"/>
        <w:spacing w:before="0" w:after="0"/>
      </w:pPr>
      <w:bookmarkStart w:id="2" w:name="_Toc221810406"/>
      <w:r w:rsidRPr="004B716E">
        <w:t>I. Presentación de la solicitud de información</w:t>
      </w:r>
      <w:bookmarkEnd w:id="2"/>
    </w:p>
    <w:p w14:paraId="2E75ACA7" w14:textId="77777777" w:rsidR="00473106" w:rsidRPr="004B716E" w:rsidRDefault="00473106">
      <w:pPr>
        <w:tabs>
          <w:tab w:val="left" w:pos="567"/>
        </w:tabs>
        <w:spacing w:after="0" w:line="360" w:lineRule="auto"/>
      </w:pPr>
    </w:p>
    <w:p w14:paraId="736D5F94" w14:textId="77777777" w:rsidR="00473106" w:rsidRPr="004B716E" w:rsidRDefault="003940B4">
      <w:pPr>
        <w:spacing w:after="0" w:line="360" w:lineRule="auto"/>
      </w:pPr>
      <w:bookmarkStart w:id="3" w:name="_heading=h.7z2hm1dstc2n" w:colFirst="0" w:colLast="0"/>
      <w:bookmarkEnd w:id="3"/>
      <w:r w:rsidRPr="004B716E">
        <w:t>Con fecha cuatro de noviembre de dos mil veinticinco, la parte Solicitante presentó una solicitud de acceso a la información pública, a través del Sistema de Acceso a la Información Mexiquense, en lo sucesivo el SAIMEX; ante el Colegio de Estudios Científicos y Tecnológicos del Estado de México, en la que requirió lo siguiente:</w:t>
      </w:r>
    </w:p>
    <w:p w14:paraId="45F89399" w14:textId="77777777" w:rsidR="00473106" w:rsidRPr="004B716E" w:rsidRDefault="00473106">
      <w:pPr>
        <w:spacing w:after="0" w:line="360" w:lineRule="auto"/>
      </w:pPr>
    </w:p>
    <w:p w14:paraId="6C431E89" w14:textId="77777777" w:rsidR="00473106" w:rsidRPr="004B716E" w:rsidRDefault="003940B4">
      <w:pPr>
        <w:tabs>
          <w:tab w:val="left" w:pos="567"/>
        </w:tabs>
        <w:spacing w:after="0" w:line="360" w:lineRule="auto"/>
        <w:ind w:left="567" w:right="709"/>
        <w:rPr>
          <w:b/>
          <w:bCs/>
          <w:sz w:val="20"/>
          <w:szCs w:val="20"/>
        </w:rPr>
      </w:pPr>
      <w:r w:rsidRPr="004B716E">
        <w:rPr>
          <w:b/>
          <w:bCs/>
          <w:sz w:val="20"/>
          <w:szCs w:val="20"/>
        </w:rPr>
        <w:t>Folio de la solicitud: 00059/</w:t>
      </w:r>
      <w:proofErr w:type="spellStart"/>
      <w:r w:rsidRPr="004B716E">
        <w:rPr>
          <w:b/>
          <w:bCs/>
          <w:sz w:val="20"/>
          <w:szCs w:val="20"/>
        </w:rPr>
        <w:t>CECyTEM</w:t>
      </w:r>
      <w:proofErr w:type="spellEnd"/>
      <w:r w:rsidRPr="004B716E">
        <w:rPr>
          <w:b/>
          <w:bCs/>
          <w:sz w:val="20"/>
          <w:szCs w:val="20"/>
        </w:rPr>
        <w:t>/IP/2025</w:t>
      </w:r>
    </w:p>
    <w:p w14:paraId="65F75252" w14:textId="77777777" w:rsidR="00473106" w:rsidRPr="004B716E" w:rsidRDefault="003940B4">
      <w:pPr>
        <w:tabs>
          <w:tab w:val="left" w:pos="567"/>
        </w:tabs>
        <w:spacing w:after="0" w:line="360" w:lineRule="auto"/>
        <w:ind w:left="567" w:right="709"/>
        <w:rPr>
          <w:b/>
          <w:bCs/>
          <w:sz w:val="20"/>
          <w:szCs w:val="20"/>
        </w:rPr>
      </w:pPr>
      <w:r w:rsidRPr="004B716E">
        <w:rPr>
          <w:b/>
          <w:bCs/>
          <w:sz w:val="20"/>
          <w:szCs w:val="20"/>
        </w:rPr>
        <w:t>DESCRIPCIÓN CLARA Y PRECISA DE LA INFORMACIÓN SOLICITADA</w:t>
      </w:r>
    </w:p>
    <w:p w14:paraId="5C1E0B00" w14:textId="77777777" w:rsidR="00473106" w:rsidRPr="004B716E" w:rsidRDefault="003940B4">
      <w:pPr>
        <w:tabs>
          <w:tab w:val="left" w:pos="4667"/>
        </w:tabs>
        <w:spacing w:after="0" w:line="360" w:lineRule="auto"/>
        <w:ind w:left="567" w:right="709"/>
        <w:rPr>
          <w:i/>
          <w:iCs/>
          <w:sz w:val="20"/>
          <w:szCs w:val="20"/>
        </w:rPr>
      </w:pPr>
      <w:r w:rsidRPr="004B716E">
        <w:rPr>
          <w:i/>
          <w:iCs/>
          <w:sz w:val="20"/>
          <w:szCs w:val="20"/>
        </w:rPr>
        <w:t xml:space="preserve">“Solicito copia del oficio 588 firmado por el titular del órgano de control interno del año 2015” </w:t>
      </w:r>
    </w:p>
    <w:p w14:paraId="0798D878" w14:textId="77777777" w:rsidR="00473106" w:rsidRPr="004B716E" w:rsidRDefault="00473106">
      <w:pPr>
        <w:tabs>
          <w:tab w:val="left" w:pos="4667"/>
        </w:tabs>
        <w:spacing w:after="0" w:line="360" w:lineRule="auto"/>
        <w:ind w:left="567" w:right="709"/>
        <w:rPr>
          <w:b/>
          <w:bCs/>
          <w:sz w:val="20"/>
          <w:szCs w:val="20"/>
        </w:rPr>
      </w:pPr>
    </w:p>
    <w:p w14:paraId="0DB5226D" w14:textId="77777777" w:rsidR="00473106" w:rsidRPr="004B716E" w:rsidRDefault="003940B4">
      <w:pPr>
        <w:tabs>
          <w:tab w:val="left" w:pos="4667"/>
        </w:tabs>
        <w:spacing w:after="0" w:line="360" w:lineRule="auto"/>
        <w:ind w:left="567" w:right="709"/>
        <w:rPr>
          <w:i/>
          <w:iCs/>
          <w:sz w:val="20"/>
          <w:szCs w:val="20"/>
        </w:rPr>
      </w:pPr>
      <w:r w:rsidRPr="004B716E">
        <w:rPr>
          <w:b/>
          <w:bCs/>
          <w:sz w:val="20"/>
          <w:szCs w:val="20"/>
        </w:rPr>
        <w:t xml:space="preserve">MODALIDAD DE ENTREGA </w:t>
      </w:r>
      <w:r w:rsidRPr="004B716E">
        <w:rPr>
          <w:i/>
          <w:iCs/>
          <w:sz w:val="20"/>
          <w:szCs w:val="20"/>
        </w:rPr>
        <w:t>“A través del SAIMEX.”</w:t>
      </w:r>
    </w:p>
    <w:p w14:paraId="78F6773A" w14:textId="77777777" w:rsidR="00473106" w:rsidRPr="004B716E" w:rsidRDefault="00473106">
      <w:pPr>
        <w:pStyle w:val="Ttulo2"/>
        <w:spacing w:before="0" w:after="0"/>
      </w:pPr>
      <w:bookmarkStart w:id="4" w:name="_heading=h.35nkun2" w:colFirst="0" w:colLast="0"/>
      <w:bookmarkEnd w:id="4"/>
    </w:p>
    <w:p w14:paraId="2248DECA" w14:textId="77777777" w:rsidR="00473106" w:rsidRPr="004B716E" w:rsidRDefault="003940B4">
      <w:pPr>
        <w:pStyle w:val="Ttulo2"/>
        <w:spacing w:before="0" w:after="0"/>
      </w:pPr>
      <w:bookmarkStart w:id="5" w:name="_Toc221810407"/>
      <w:r w:rsidRPr="004B716E">
        <w:t>II. Respuesta del Sujeto Obligado</w:t>
      </w:r>
      <w:bookmarkEnd w:id="5"/>
      <w:r w:rsidRPr="004B716E">
        <w:t xml:space="preserve"> </w:t>
      </w:r>
    </w:p>
    <w:p w14:paraId="6097A274" w14:textId="77777777" w:rsidR="00473106" w:rsidRPr="004B716E" w:rsidRDefault="00473106">
      <w:pPr>
        <w:spacing w:after="0" w:line="360" w:lineRule="auto"/>
      </w:pPr>
    </w:p>
    <w:p w14:paraId="34402963" w14:textId="77777777" w:rsidR="00473106" w:rsidRPr="004B716E" w:rsidRDefault="003940B4">
      <w:pPr>
        <w:spacing w:after="0" w:line="360" w:lineRule="auto"/>
      </w:pPr>
      <w:r w:rsidRPr="004B716E">
        <w:t>El veinticuatro de noviembre de dos mil veinticinco, el Sujeto Obligado a través de SAIMEX, dio respuesta mediante los siguientes archivos:</w:t>
      </w:r>
    </w:p>
    <w:p w14:paraId="1C808E5D" w14:textId="77777777" w:rsidR="00473106" w:rsidRPr="004B716E" w:rsidRDefault="00473106">
      <w:pPr>
        <w:spacing w:after="0" w:line="360" w:lineRule="auto"/>
      </w:pPr>
    </w:p>
    <w:p w14:paraId="0AE23FA2" w14:textId="77777777" w:rsidR="00473106" w:rsidRPr="004B716E" w:rsidRDefault="003940B4">
      <w:pPr>
        <w:numPr>
          <w:ilvl w:val="0"/>
          <w:numId w:val="2"/>
        </w:numPr>
        <w:pBdr>
          <w:top w:val="nil"/>
          <w:left w:val="nil"/>
          <w:bottom w:val="nil"/>
          <w:right w:val="nil"/>
          <w:between w:val="nil"/>
        </w:pBdr>
        <w:spacing w:after="0" w:line="360" w:lineRule="auto"/>
        <w:rPr>
          <w:b/>
          <w:bCs/>
          <w:i/>
          <w:iCs/>
          <w:color w:val="000000"/>
        </w:rPr>
      </w:pPr>
      <w:r w:rsidRPr="004B716E">
        <w:rPr>
          <w:b/>
          <w:bCs/>
          <w:i/>
          <w:iCs/>
          <w:color w:val="000000"/>
        </w:rPr>
        <w:t xml:space="preserve">ACTA XIII TRANSPARENCIA.pdf; </w:t>
      </w:r>
      <w:r w:rsidRPr="004B716E">
        <w:rPr>
          <w:color w:val="000000"/>
        </w:rPr>
        <w:t>Acta de la Décima Tercera Sesión Extraordinaria de 2025 del Comité de Transparencia del Sujeto Obligado, en el que determinó la inexistencia de la información en los siguientes términos:</w:t>
      </w:r>
    </w:p>
    <w:p w14:paraId="24AFE605" w14:textId="77777777" w:rsidR="00473106" w:rsidRPr="004B716E" w:rsidRDefault="00473106">
      <w:pPr>
        <w:spacing w:after="0" w:line="360" w:lineRule="auto"/>
        <w:rPr>
          <w:b/>
          <w:bCs/>
          <w:i/>
          <w:iCs/>
        </w:rPr>
      </w:pPr>
    </w:p>
    <w:p w14:paraId="0B182230" w14:textId="77777777" w:rsidR="00473106" w:rsidRPr="004B716E" w:rsidRDefault="00473106">
      <w:pPr>
        <w:spacing w:after="0" w:line="360" w:lineRule="auto"/>
        <w:rPr>
          <w:b/>
          <w:bCs/>
          <w:i/>
          <w:iCs/>
        </w:rPr>
      </w:pPr>
    </w:p>
    <w:p w14:paraId="37E45325" w14:textId="77777777" w:rsidR="00473106" w:rsidRPr="004B716E" w:rsidRDefault="003940B4">
      <w:pPr>
        <w:spacing w:after="0" w:line="360" w:lineRule="auto"/>
        <w:jc w:val="center"/>
        <w:rPr>
          <w:b/>
          <w:bCs/>
          <w:i/>
          <w:iCs/>
        </w:rPr>
      </w:pPr>
      <w:r w:rsidRPr="004B716E">
        <w:rPr>
          <w:b/>
          <w:bCs/>
          <w:i/>
          <w:iCs/>
          <w:noProof/>
        </w:rPr>
        <w:drawing>
          <wp:inline distT="0" distB="0" distL="0" distR="0" wp14:anchorId="34D7970D" wp14:editId="4DCA9D85">
            <wp:extent cx="4619900" cy="366373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19900" cy="3663731"/>
                    </a:xfrm>
                    <a:prstGeom prst="rect">
                      <a:avLst/>
                    </a:prstGeom>
                    <a:ln/>
                  </pic:spPr>
                </pic:pic>
              </a:graphicData>
            </a:graphic>
          </wp:inline>
        </w:drawing>
      </w:r>
    </w:p>
    <w:p w14:paraId="4D5685C3" w14:textId="77777777" w:rsidR="00473106" w:rsidRPr="004B716E" w:rsidRDefault="003940B4">
      <w:pPr>
        <w:spacing w:after="0" w:line="360" w:lineRule="auto"/>
        <w:jc w:val="center"/>
        <w:rPr>
          <w:b/>
          <w:bCs/>
          <w:i/>
          <w:iCs/>
        </w:rPr>
      </w:pPr>
      <w:r w:rsidRPr="004B716E">
        <w:rPr>
          <w:b/>
          <w:bCs/>
          <w:i/>
          <w:iCs/>
          <w:noProof/>
        </w:rPr>
        <w:lastRenderedPageBreak/>
        <w:drawing>
          <wp:inline distT="0" distB="0" distL="0" distR="0" wp14:anchorId="7109E250" wp14:editId="233BFF97">
            <wp:extent cx="4130411" cy="443075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30411" cy="4430755"/>
                    </a:xfrm>
                    <a:prstGeom prst="rect">
                      <a:avLst/>
                    </a:prstGeom>
                    <a:ln/>
                  </pic:spPr>
                </pic:pic>
              </a:graphicData>
            </a:graphic>
          </wp:inline>
        </w:drawing>
      </w:r>
    </w:p>
    <w:p w14:paraId="0B566315" w14:textId="77777777" w:rsidR="00473106" w:rsidRPr="004B716E" w:rsidRDefault="003940B4">
      <w:pPr>
        <w:numPr>
          <w:ilvl w:val="0"/>
          <w:numId w:val="2"/>
        </w:numPr>
        <w:pBdr>
          <w:top w:val="nil"/>
          <w:left w:val="nil"/>
          <w:bottom w:val="nil"/>
          <w:right w:val="nil"/>
          <w:between w:val="nil"/>
        </w:pBdr>
        <w:spacing w:after="0" w:line="360" w:lineRule="auto"/>
        <w:rPr>
          <w:b/>
          <w:bCs/>
          <w:i/>
          <w:iCs/>
          <w:color w:val="000000"/>
        </w:rPr>
      </w:pPr>
      <w:r w:rsidRPr="004B716E">
        <w:rPr>
          <w:b/>
          <w:bCs/>
          <w:i/>
          <w:iCs/>
          <w:color w:val="000000"/>
        </w:rPr>
        <w:t xml:space="preserve">ANEXO 2.pdf; </w:t>
      </w:r>
      <w:r w:rsidRPr="004B716E">
        <w:rPr>
          <w:color w:val="000000"/>
        </w:rPr>
        <w:t>del que se desprende un oficio suscrito por el Titular del Órgano Interno de Control, en el que informó lo siguiente:</w:t>
      </w:r>
    </w:p>
    <w:p w14:paraId="0C23DCEC" w14:textId="77777777" w:rsidR="00473106" w:rsidRPr="004B716E" w:rsidRDefault="00473106">
      <w:pPr>
        <w:pBdr>
          <w:top w:val="nil"/>
          <w:left w:val="nil"/>
          <w:bottom w:val="nil"/>
          <w:right w:val="nil"/>
          <w:between w:val="nil"/>
        </w:pBdr>
        <w:spacing w:after="0" w:line="360" w:lineRule="auto"/>
        <w:ind w:left="720"/>
        <w:rPr>
          <w:b/>
          <w:bCs/>
          <w:i/>
          <w:iCs/>
          <w:color w:val="000000"/>
        </w:rPr>
      </w:pPr>
    </w:p>
    <w:p w14:paraId="56DEF75D" w14:textId="77777777" w:rsidR="00473106" w:rsidRPr="004B716E" w:rsidRDefault="003940B4">
      <w:pPr>
        <w:spacing w:after="0" w:line="360" w:lineRule="auto"/>
        <w:ind w:left="567" w:right="709"/>
        <w:rPr>
          <w:i/>
          <w:iCs/>
          <w:sz w:val="20"/>
          <w:szCs w:val="20"/>
        </w:rPr>
      </w:pPr>
      <w:r w:rsidRPr="004B716E">
        <w:rPr>
          <w:i/>
          <w:iCs/>
          <w:sz w:val="20"/>
          <w:szCs w:val="20"/>
        </w:rPr>
        <w:t>“Al respecto, me permito informar que la solicitud de información hace referencia a un oficio sin proporcionar mayores datos de identificación, por lo que derivado de una búsqueda exhaustiva realizada en los archivos físicos de este Órgano Interno de Control del ejercicio 2015, no se localizó el acuse del citado documento; lo anterior con fundamento en lo dispuesto en el artículo 19 de la Ley de Transparencia y Acceso a la Información Pública del Estado de México y Municipios.</w:t>
      </w:r>
    </w:p>
    <w:p w14:paraId="42C49C60" w14:textId="77777777" w:rsidR="00473106" w:rsidRPr="004B716E" w:rsidRDefault="003940B4">
      <w:pPr>
        <w:spacing w:after="0" w:line="360" w:lineRule="auto"/>
        <w:ind w:left="567" w:right="709"/>
        <w:rPr>
          <w:b/>
          <w:bCs/>
          <w:i/>
          <w:iCs/>
          <w:sz w:val="20"/>
          <w:szCs w:val="20"/>
        </w:rPr>
      </w:pPr>
      <w:r w:rsidRPr="004B716E">
        <w:rPr>
          <w:i/>
          <w:iCs/>
          <w:sz w:val="20"/>
          <w:szCs w:val="20"/>
        </w:rPr>
        <w:t>No obstante, se solicita al interesado proporcione mayores datos que pudiesen permitir a esta unidad administrativa generar nuevas búsquedas.”</w:t>
      </w:r>
    </w:p>
    <w:p w14:paraId="0BAFF6CE" w14:textId="77777777" w:rsidR="00473106" w:rsidRPr="004B716E" w:rsidRDefault="00473106">
      <w:pPr>
        <w:spacing w:after="0" w:line="360" w:lineRule="auto"/>
        <w:ind w:left="567" w:right="709"/>
        <w:rPr>
          <w:b/>
          <w:bCs/>
          <w:i/>
          <w:iCs/>
          <w:sz w:val="20"/>
          <w:szCs w:val="20"/>
        </w:rPr>
      </w:pPr>
    </w:p>
    <w:p w14:paraId="789BEDD6" w14:textId="77777777" w:rsidR="00473106" w:rsidRPr="004B716E" w:rsidRDefault="003940B4">
      <w:pPr>
        <w:pStyle w:val="Ttulo2"/>
        <w:spacing w:before="0" w:after="0"/>
      </w:pPr>
      <w:bookmarkStart w:id="6" w:name="_Toc221810408"/>
      <w:r w:rsidRPr="004B716E">
        <w:t>III. Interposición del Recurso de Revisión</w:t>
      </w:r>
      <w:bookmarkEnd w:id="6"/>
    </w:p>
    <w:p w14:paraId="11002301" w14:textId="77777777" w:rsidR="00473106" w:rsidRPr="004B716E" w:rsidRDefault="00473106">
      <w:pPr>
        <w:spacing w:after="0" w:line="360" w:lineRule="auto"/>
        <w:rPr>
          <w:b/>
          <w:bCs/>
        </w:rPr>
      </w:pPr>
    </w:p>
    <w:p w14:paraId="4D4BA55E" w14:textId="77777777" w:rsidR="00473106" w:rsidRPr="004B716E" w:rsidRDefault="003940B4">
      <w:pPr>
        <w:spacing w:after="0" w:line="360" w:lineRule="auto"/>
      </w:pPr>
      <w:bookmarkStart w:id="7" w:name="_heading=h.2et92p0" w:colFirst="0" w:colLast="0"/>
      <w:bookmarkEnd w:id="7"/>
      <w:r w:rsidRPr="004B716E">
        <w:t>Con fecha nueve de diciembre de dos mil veinticinco, se recibió a través del SAIMEX, el Recurso de Revisión interpuesto por la persona Recurrente; en los siguientes términos:</w:t>
      </w:r>
    </w:p>
    <w:p w14:paraId="6A13F657" w14:textId="77777777" w:rsidR="00473106" w:rsidRPr="004B716E" w:rsidRDefault="00473106">
      <w:pPr>
        <w:spacing w:after="0" w:line="360" w:lineRule="auto"/>
      </w:pPr>
    </w:p>
    <w:p w14:paraId="1ADE56BA" w14:textId="77777777" w:rsidR="00473106" w:rsidRPr="004B716E" w:rsidRDefault="003940B4">
      <w:pPr>
        <w:spacing w:after="0" w:line="360" w:lineRule="auto"/>
        <w:ind w:left="567" w:right="709"/>
        <w:rPr>
          <w:b/>
          <w:bCs/>
          <w:sz w:val="20"/>
          <w:szCs w:val="20"/>
        </w:rPr>
      </w:pPr>
      <w:r w:rsidRPr="004B716E">
        <w:rPr>
          <w:b/>
          <w:bCs/>
          <w:sz w:val="20"/>
          <w:szCs w:val="20"/>
        </w:rPr>
        <w:t>ACTO IMPUGNADO</w:t>
      </w:r>
      <w:r w:rsidRPr="004B716E">
        <w:rPr>
          <w:b/>
          <w:bCs/>
          <w:sz w:val="20"/>
          <w:szCs w:val="20"/>
        </w:rPr>
        <w:tab/>
      </w:r>
    </w:p>
    <w:p w14:paraId="5EB1DF5B" w14:textId="77777777" w:rsidR="00473106" w:rsidRPr="004B716E" w:rsidRDefault="003940B4">
      <w:pPr>
        <w:spacing w:after="0" w:line="360" w:lineRule="auto"/>
        <w:ind w:left="567" w:right="709"/>
        <w:rPr>
          <w:b/>
          <w:bCs/>
          <w:sz w:val="20"/>
          <w:szCs w:val="20"/>
        </w:rPr>
      </w:pPr>
      <w:r w:rsidRPr="004B716E">
        <w:rPr>
          <w:i/>
          <w:iCs/>
          <w:sz w:val="20"/>
          <w:szCs w:val="20"/>
        </w:rPr>
        <w:t xml:space="preserve">“Se negaron a entregar la información” </w:t>
      </w:r>
    </w:p>
    <w:p w14:paraId="68D29254" w14:textId="77777777" w:rsidR="00473106" w:rsidRPr="004B716E" w:rsidRDefault="00473106">
      <w:pPr>
        <w:spacing w:after="0" w:line="360" w:lineRule="auto"/>
        <w:ind w:left="567" w:right="709"/>
        <w:rPr>
          <w:sz w:val="20"/>
          <w:szCs w:val="20"/>
        </w:rPr>
      </w:pPr>
    </w:p>
    <w:p w14:paraId="71448C69" w14:textId="77777777" w:rsidR="00473106" w:rsidRPr="004B716E" w:rsidRDefault="003940B4">
      <w:pPr>
        <w:spacing w:after="0" w:line="360" w:lineRule="auto"/>
        <w:ind w:left="567" w:right="709"/>
        <w:rPr>
          <w:b/>
          <w:bCs/>
          <w:sz w:val="20"/>
          <w:szCs w:val="20"/>
        </w:rPr>
      </w:pPr>
      <w:r w:rsidRPr="004B716E">
        <w:rPr>
          <w:b/>
          <w:bCs/>
          <w:sz w:val="20"/>
          <w:szCs w:val="20"/>
        </w:rPr>
        <w:t>RAZONES O MOTIVOS DE LA INCONFORMIDAD</w:t>
      </w:r>
      <w:r w:rsidRPr="004B716E">
        <w:rPr>
          <w:b/>
          <w:bCs/>
          <w:sz w:val="20"/>
          <w:szCs w:val="20"/>
        </w:rPr>
        <w:tab/>
      </w:r>
    </w:p>
    <w:p w14:paraId="6DCB878F" w14:textId="77777777" w:rsidR="00473106" w:rsidRPr="004B716E" w:rsidRDefault="003940B4">
      <w:pPr>
        <w:tabs>
          <w:tab w:val="left" w:pos="4667"/>
        </w:tabs>
        <w:spacing w:after="0" w:line="360" w:lineRule="auto"/>
        <w:ind w:left="567" w:right="709"/>
        <w:rPr>
          <w:i/>
          <w:iCs/>
          <w:sz w:val="20"/>
          <w:szCs w:val="20"/>
        </w:rPr>
      </w:pPr>
      <w:r w:rsidRPr="004B716E">
        <w:rPr>
          <w:i/>
          <w:iCs/>
          <w:sz w:val="20"/>
          <w:szCs w:val="20"/>
        </w:rPr>
        <w:t xml:space="preserve">“No sabía que gente con capacidades diferentes o cierto grado de retraso mental fungen como autoridad en OIC ya que aparte que nunca solicitan aclaración, creo que está muy claro lo que se solicita y es una pena que siendo el OIC se nieguen a entregar la información” </w:t>
      </w:r>
    </w:p>
    <w:p w14:paraId="341C7D0D" w14:textId="77777777" w:rsidR="00473106" w:rsidRPr="004B716E" w:rsidRDefault="00473106">
      <w:pPr>
        <w:tabs>
          <w:tab w:val="left" w:pos="4667"/>
        </w:tabs>
        <w:spacing w:after="0" w:line="360" w:lineRule="auto"/>
      </w:pPr>
    </w:p>
    <w:p w14:paraId="43F61831" w14:textId="77777777" w:rsidR="00473106" w:rsidRPr="004B716E" w:rsidRDefault="003940B4">
      <w:pPr>
        <w:pStyle w:val="Ttulo2"/>
        <w:spacing w:before="0" w:after="0"/>
      </w:pPr>
      <w:bookmarkStart w:id="8" w:name="_Toc221810409"/>
      <w:r w:rsidRPr="004B716E">
        <w:t>IV. Trámite del Recurso de Revisión ante este Instituto</w:t>
      </w:r>
      <w:bookmarkEnd w:id="8"/>
    </w:p>
    <w:p w14:paraId="530AD9AE" w14:textId="77777777" w:rsidR="00473106" w:rsidRPr="004B716E" w:rsidRDefault="00473106">
      <w:pPr>
        <w:spacing w:after="0" w:line="360" w:lineRule="auto"/>
        <w:rPr>
          <w:b/>
          <w:bCs/>
        </w:rPr>
      </w:pPr>
    </w:p>
    <w:p w14:paraId="624DC5CB" w14:textId="77777777" w:rsidR="00473106" w:rsidRPr="004B716E" w:rsidRDefault="003940B4">
      <w:pPr>
        <w:spacing w:after="0" w:line="360" w:lineRule="auto"/>
      </w:pPr>
      <w:r w:rsidRPr="004B716E">
        <w:rPr>
          <w:b/>
          <w:bCs/>
        </w:rPr>
        <w:t>a) Turno del Medio de Impugnación.</w:t>
      </w:r>
      <w:r w:rsidRPr="004B716E">
        <w:t xml:space="preserve"> El nueve de diciembre de dos mil veinticinco, el SAIMEX, asignó el número de expediente</w:t>
      </w:r>
      <w:r w:rsidRPr="004B716E">
        <w:rPr>
          <w:b/>
          <w:bCs/>
        </w:rPr>
        <w:t xml:space="preserve"> 13981/INFOEM/IP/RR/2025, </w:t>
      </w:r>
      <w:r w:rsidRPr="004B716E">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CA9F7ED" w14:textId="77777777" w:rsidR="00473106" w:rsidRPr="004B716E" w:rsidRDefault="00473106">
      <w:pPr>
        <w:spacing w:after="0" w:line="360" w:lineRule="auto"/>
      </w:pPr>
    </w:p>
    <w:p w14:paraId="7F99309C" w14:textId="77777777" w:rsidR="00473106" w:rsidRPr="004B716E" w:rsidRDefault="003940B4">
      <w:pPr>
        <w:spacing w:after="0" w:line="360" w:lineRule="auto"/>
      </w:pPr>
      <w:r w:rsidRPr="004B716E">
        <w:rPr>
          <w:b/>
          <w:bCs/>
        </w:rPr>
        <w:t>b) Admisión del Recurso de Revisión.</w:t>
      </w:r>
      <w:r w:rsidRPr="004B716E">
        <w:t xml:space="preserve"> El doce de diciembre de dos mil veinticinco, se notificó vía SAIMEX el acuerdo de la admisión del Recurso de Revisión interpuesto por la persona Recurrente en contra del Sujeto Obligado, en términos del artículo 185, fracciones I y II de la Ley </w:t>
      </w:r>
      <w:r w:rsidRPr="004B716E">
        <w:lastRenderedPageBreak/>
        <w:t>de Transparencia y Acceso a la Información Pública del Estado de México y Municipios, en el que se les otorgó un plazo de siete días hábiles posteriores a la misma, para que manifestara lo que a su derecho conviniera y formularán alegatos.</w:t>
      </w:r>
    </w:p>
    <w:p w14:paraId="32EAD7FE" w14:textId="77777777" w:rsidR="00473106" w:rsidRPr="004B716E" w:rsidRDefault="00473106">
      <w:pPr>
        <w:spacing w:after="0" w:line="360" w:lineRule="auto"/>
        <w:rPr>
          <w:color w:val="000000"/>
        </w:rPr>
      </w:pPr>
    </w:p>
    <w:p w14:paraId="766D06E8" w14:textId="77777777" w:rsidR="00473106" w:rsidRPr="004B716E" w:rsidRDefault="003940B4">
      <w:pPr>
        <w:spacing w:after="0" w:line="360" w:lineRule="auto"/>
        <w:rPr>
          <w:color w:val="000000"/>
        </w:rPr>
      </w:pPr>
      <w:r w:rsidRPr="004B716E">
        <w:rPr>
          <w:b/>
          <w:bCs/>
        </w:rPr>
        <w:t xml:space="preserve">c) </w:t>
      </w:r>
      <w:r w:rsidRPr="004B716E">
        <w:rPr>
          <w:b/>
          <w:bCs/>
          <w:color w:val="000000"/>
        </w:rPr>
        <w:t xml:space="preserve">Informe Justificado. </w:t>
      </w:r>
      <w:r w:rsidRPr="004B716E">
        <w:rPr>
          <w:color w:val="000000"/>
        </w:rPr>
        <w:t>En fecha siete de enero de dos mil veintiséis, se recibió en este Instituto, a través del Sistema de Acceso a la Información Mexiquense (SAIMEX), el Informe Justificado, por parte del Sujeto Obligado, en los siguientes términos:</w:t>
      </w:r>
    </w:p>
    <w:p w14:paraId="4FAEF81A" w14:textId="77777777" w:rsidR="00473106" w:rsidRPr="004B716E" w:rsidRDefault="00473106">
      <w:pPr>
        <w:spacing w:after="0" w:line="360" w:lineRule="auto"/>
        <w:rPr>
          <w:color w:val="000000"/>
        </w:rPr>
      </w:pPr>
    </w:p>
    <w:p w14:paraId="0670E72C" w14:textId="77777777" w:rsidR="00473106" w:rsidRPr="004B716E" w:rsidRDefault="003940B4">
      <w:pPr>
        <w:numPr>
          <w:ilvl w:val="0"/>
          <w:numId w:val="9"/>
        </w:numPr>
        <w:pBdr>
          <w:top w:val="nil"/>
          <w:left w:val="nil"/>
          <w:bottom w:val="nil"/>
          <w:right w:val="nil"/>
          <w:between w:val="nil"/>
        </w:pBdr>
        <w:spacing w:after="0" w:line="360" w:lineRule="auto"/>
        <w:rPr>
          <w:b/>
          <w:bCs/>
          <w:i/>
          <w:iCs/>
          <w:color w:val="000000"/>
        </w:rPr>
      </w:pPr>
      <w:r w:rsidRPr="004B716E">
        <w:rPr>
          <w:b/>
          <w:bCs/>
          <w:i/>
          <w:iCs/>
          <w:color w:val="000000"/>
        </w:rPr>
        <w:t xml:space="preserve">OFICIO 001_2026.pdf; </w:t>
      </w:r>
      <w:r w:rsidRPr="004B716E">
        <w:rPr>
          <w:color w:val="000000"/>
        </w:rPr>
        <w:t>del que se desprende un oficio suscrito por el Titular del Órgano Interno de Control, en el que informó lo siguiente:</w:t>
      </w:r>
    </w:p>
    <w:p w14:paraId="346141C6" w14:textId="77777777" w:rsidR="00473106" w:rsidRPr="004B716E" w:rsidRDefault="00473106">
      <w:pPr>
        <w:spacing w:after="0" w:line="360" w:lineRule="auto"/>
        <w:rPr>
          <w:color w:val="000000"/>
        </w:rPr>
      </w:pPr>
    </w:p>
    <w:p w14:paraId="12252B04" w14:textId="77777777" w:rsidR="00473106" w:rsidRPr="004B716E" w:rsidRDefault="003940B4">
      <w:pPr>
        <w:spacing w:after="0" w:line="360" w:lineRule="auto"/>
        <w:ind w:left="567" w:right="709"/>
        <w:rPr>
          <w:i/>
          <w:iCs/>
          <w:color w:val="000000"/>
          <w:sz w:val="20"/>
          <w:szCs w:val="20"/>
        </w:rPr>
      </w:pPr>
      <w:r w:rsidRPr="004B716E">
        <w:rPr>
          <w:i/>
          <w:iCs/>
          <w:sz w:val="20"/>
          <w:szCs w:val="20"/>
        </w:rPr>
        <w:t>“Ahora bien la/el solicitante interpone el recurso de revisión alegando la supuesta negativa de la información por parte de esta Autoridad, sin embargo de la búsqueda realizada en los archivos físicos y digitales, se determinó que la información solicitada no fue localizada y no se encuentra en los archivos de este Órgano Interno de Control, por lo tanto, no es procedente que el hoy recurrente afirme que se le ha negado el acceso a dicho documento, ya que la ausencia de la información solicitada, no implica, de ninguna manera, una negativa por parte de esta Autoridad. De hecho, en el oficio 228C0401040000L/566/2025 se le solicitó al interesado que proporcionara información adicional que facilitara una búsqueda más efectiva, considerando que el documento fue emitido hace diez años.</w:t>
      </w:r>
      <w:r w:rsidRPr="004B716E">
        <w:rPr>
          <w:i/>
          <w:iCs/>
          <w:color w:val="000000"/>
          <w:sz w:val="20"/>
          <w:szCs w:val="20"/>
        </w:rPr>
        <w:t xml:space="preserve"> </w:t>
      </w:r>
    </w:p>
    <w:p w14:paraId="36EFE303" w14:textId="77777777" w:rsidR="00473106" w:rsidRPr="004B716E" w:rsidRDefault="003940B4">
      <w:pPr>
        <w:spacing w:after="0" w:line="360" w:lineRule="auto"/>
        <w:ind w:left="567" w:right="709"/>
        <w:rPr>
          <w:i/>
          <w:iCs/>
          <w:color w:val="000000"/>
          <w:sz w:val="20"/>
          <w:szCs w:val="20"/>
        </w:rPr>
      </w:pPr>
      <w:r w:rsidRPr="004B716E">
        <w:rPr>
          <w:i/>
          <w:iCs/>
          <w:color w:val="000000"/>
          <w:sz w:val="20"/>
          <w:szCs w:val="20"/>
        </w:rPr>
        <w:t>…</w:t>
      </w:r>
    </w:p>
    <w:p w14:paraId="2BE4CA86" w14:textId="77777777" w:rsidR="00473106" w:rsidRPr="004B716E" w:rsidRDefault="003940B4">
      <w:pPr>
        <w:spacing w:after="0" w:line="360" w:lineRule="auto"/>
        <w:ind w:left="567" w:right="709"/>
        <w:rPr>
          <w:i/>
          <w:iCs/>
          <w:sz w:val="20"/>
          <w:szCs w:val="20"/>
        </w:rPr>
      </w:pPr>
      <w:r w:rsidRPr="004B716E">
        <w:rPr>
          <w:i/>
          <w:iCs/>
          <w:sz w:val="20"/>
          <w:szCs w:val="20"/>
        </w:rPr>
        <w:t>Es por ello que, derivado de que este Sujeto Habilitado no encontró documento alguno que contenga la información Pública requerida por el/la solicitante, con fundamento en el artículo 19 de la Ley de Transparencia y Acceso a la Información Inexistencia, en cita, solicitó se sometiera a aprobación del Comité de Transparencia, emitir el acuerdo de la Declaración de en el que se señaló lo siguiente</w:t>
      </w:r>
    </w:p>
    <w:p w14:paraId="033A47C2" w14:textId="77777777" w:rsidR="00473106" w:rsidRPr="004B716E" w:rsidRDefault="003940B4">
      <w:pPr>
        <w:spacing w:after="0" w:line="360" w:lineRule="auto"/>
        <w:ind w:left="567" w:right="709"/>
        <w:rPr>
          <w:i/>
          <w:iCs/>
          <w:sz w:val="20"/>
          <w:szCs w:val="20"/>
        </w:rPr>
      </w:pPr>
      <w:r w:rsidRPr="004B716E">
        <w:rPr>
          <w:i/>
          <w:iCs/>
          <w:sz w:val="20"/>
          <w:szCs w:val="20"/>
        </w:rPr>
        <w:t>…</w:t>
      </w:r>
    </w:p>
    <w:p w14:paraId="6DDF7F1E" w14:textId="77777777" w:rsidR="00473106" w:rsidRPr="004B716E" w:rsidRDefault="003940B4">
      <w:pPr>
        <w:spacing w:after="0" w:line="360" w:lineRule="auto"/>
        <w:ind w:left="567" w:right="709"/>
        <w:rPr>
          <w:b/>
          <w:bCs/>
          <w:i/>
          <w:iCs/>
          <w:color w:val="000000"/>
          <w:sz w:val="20"/>
          <w:szCs w:val="20"/>
        </w:rPr>
      </w:pPr>
      <w:r w:rsidRPr="004B716E">
        <w:rPr>
          <w:i/>
          <w:iCs/>
          <w:sz w:val="20"/>
          <w:szCs w:val="20"/>
        </w:rPr>
        <w:lastRenderedPageBreak/>
        <w:t>A esto se suma que, la suscrita recibió el cargo el primero de febrero de dos mil veintitrés, en el que se me hizo entrega de físicos los recursos de humanos, financieros y materiales, sin que se desprendiera el oficio solicitado en los registros electrónicos ni esta Unidad Administrativa.”</w:t>
      </w:r>
    </w:p>
    <w:p w14:paraId="321C9118" w14:textId="77777777" w:rsidR="00473106" w:rsidRPr="004B716E" w:rsidRDefault="00473106">
      <w:pPr>
        <w:pBdr>
          <w:top w:val="nil"/>
          <w:left w:val="nil"/>
          <w:bottom w:val="nil"/>
          <w:right w:val="nil"/>
          <w:between w:val="nil"/>
        </w:pBdr>
        <w:spacing w:after="0" w:line="360" w:lineRule="auto"/>
        <w:ind w:right="709"/>
        <w:rPr>
          <w:i/>
          <w:iCs/>
          <w:color w:val="000000"/>
        </w:rPr>
      </w:pPr>
    </w:p>
    <w:p w14:paraId="0CF7258E" w14:textId="77777777" w:rsidR="00473106" w:rsidRPr="004B716E" w:rsidRDefault="003940B4">
      <w:pPr>
        <w:spacing w:after="0" w:line="360" w:lineRule="auto"/>
        <w:rPr>
          <w:color w:val="000000"/>
        </w:rPr>
      </w:pPr>
      <w:r w:rsidRPr="004B716E">
        <w:rPr>
          <w:b/>
          <w:bCs/>
          <w:color w:val="000000"/>
        </w:rPr>
        <w:t xml:space="preserve">d) Vista de Informe Justificado. </w:t>
      </w:r>
      <w:r w:rsidRPr="004B716E">
        <w:rPr>
          <w:color w:val="000000"/>
        </w:rPr>
        <w:t>El cinco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00687847" w14:textId="77777777" w:rsidR="00473106" w:rsidRPr="004B716E" w:rsidRDefault="00473106">
      <w:pPr>
        <w:widowControl w:val="0"/>
        <w:spacing w:after="0" w:line="360" w:lineRule="auto"/>
        <w:rPr>
          <w:b/>
          <w:bCs/>
        </w:rPr>
      </w:pPr>
    </w:p>
    <w:p w14:paraId="42DAFE68" w14:textId="77777777" w:rsidR="00473106" w:rsidRPr="004B716E" w:rsidRDefault="003940B4">
      <w:pPr>
        <w:spacing w:after="0" w:line="360" w:lineRule="auto"/>
        <w:rPr>
          <w:b/>
          <w:bCs/>
        </w:rPr>
      </w:pPr>
      <w:r w:rsidRPr="004B716E">
        <w:rPr>
          <w:b/>
          <w:bCs/>
        </w:rPr>
        <w:t xml:space="preserve">e) Manifestaciones de la parte Recurrente. </w:t>
      </w:r>
      <w:r w:rsidRPr="004B716E">
        <w:t>De las constancias que integran el expediente se advierte que la parte Recurrente no añadió manifestaciones.</w:t>
      </w:r>
    </w:p>
    <w:p w14:paraId="665EA19D" w14:textId="77777777" w:rsidR="00473106" w:rsidRPr="004B716E" w:rsidRDefault="00473106">
      <w:pPr>
        <w:spacing w:after="0" w:line="360" w:lineRule="auto"/>
        <w:rPr>
          <w:b/>
          <w:bCs/>
        </w:rPr>
      </w:pPr>
    </w:p>
    <w:p w14:paraId="576AF759" w14:textId="77777777" w:rsidR="00473106" w:rsidRPr="004B716E" w:rsidRDefault="003940B4">
      <w:pPr>
        <w:spacing w:after="0" w:line="360" w:lineRule="auto"/>
        <w:rPr>
          <w:b/>
          <w:bCs/>
        </w:rPr>
      </w:pPr>
      <w:r w:rsidRPr="004B716E">
        <w:rPr>
          <w:b/>
          <w:bCs/>
        </w:rPr>
        <w:t xml:space="preserve">f) Ampliación de plazo para resolver. </w:t>
      </w:r>
      <w:r w:rsidRPr="004B716E">
        <w:t>El cinco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3DA00014" w14:textId="77777777" w:rsidR="00473106" w:rsidRPr="004B716E" w:rsidRDefault="00473106">
      <w:pPr>
        <w:spacing w:after="0" w:line="360" w:lineRule="auto"/>
        <w:rPr>
          <w:b/>
          <w:bCs/>
        </w:rPr>
      </w:pPr>
    </w:p>
    <w:p w14:paraId="3E2FC493" w14:textId="77777777" w:rsidR="00473106" w:rsidRPr="004B716E" w:rsidRDefault="003940B4">
      <w:pPr>
        <w:spacing w:after="0" w:line="360" w:lineRule="auto"/>
      </w:pPr>
      <w:r w:rsidRPr="004B716E">
        <w:rPr>
          <w:b/>
          <w:bCs/>
        </w:rPr>
        <w:t>g) Cierre de instrucción.</w:t>
      </w:r>
      <w:r w:rsidRPr="004B716E">
        <w:t xml:space="preserve"> El once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499515EA" w14:textId="77777777" w:rsidR="00473106" w:rsidRPr="004B716E" w:rsidRDefault="00473106">
      <w:pPr>
        <w:spacing w:after="0" w:line="360" w:lineRule="auto"/>
      </w:pPr>
    </w:p>
    <w:p w14:paraId="77769C07" w14:textId="77777777" w:rsidR="00473106" w:rsidRPr="004B716E" w:rsidRDefault="003940B4">
      <w:pPr>
        <w:spacing w:after="0" w:line="360" w:lineRule="auto"/>
      </w:pPr>
      <w:r w:rsidRPr="004B716E">
        <w:lastRenderedPageBreak/>
        <w:t xml:space="preserve">En razón de que fue debidamente sustanciado e integrado el expediente electrónico y no existir diligencia pendiente de desahogo, se emite la resolución que conforme a Derecho proceda, de acuerdo a los siguientes: </w:t>
      </w:r>
    </w:p>
    <w:p w14:paraId="1C4CB992" w14:textId="77777777" w:rsidR="00473106" w:rsidRPr="004B716E" w:rsidRDefault="00473106">
      <w:pPr>
        <w:spacing w:after="0" w:line="360" w:lineRule="auto"/>
      </w:pPr>
    </w:p>
    <w:p w14:paraId="4677E7C9" w14:textId="77777777" w:rsidR="00473106" w:rsidRPr="004B716E" w:rsidRDefault="003940B4">
      <w:pPr>
        <w:pStyle w:val="Ttulo1"/>
        <w:spacing w:before="0" w:after="0"/>
        <w:rPr>
          <w:sz w:val="22"/>
          <w:szCs w:val="22"/>
        </w:rPr>
      </w:pPr>
      <w:bookmarkStart w:id="9" w:name="_Toc221810410"/>
      <w:r w:rsidRPr="004B716E">
        <w:rPr>
          <w:sz w:val="22"/>
          <w:szCs w:val="22"/>
        </w:rPr>
        <w:t>C O N S I D E R A N D O S</w:t>
      </w:r>
      <w:bookmarkEnd w:id="9"/>
    </w:p>
    <w:p w14:paraId="0103EA62" w14:textId="77777777" w:rsidR="00473106" w:rsidRPr="004B716E" w:rsidRDefault="00473106">
      <w:pPr>
        <w:spacing w:after="0" w:line="360" w:lineRule="auto"/>
        <w:rPr>
          <w:b/>
          <w:bCs/>
        </w:rPr>
      </w:pPr>
    </w:p>
    <w:p w14:paraId="0E435559" w14:textId="77777777" w:rsidR="00473106" w:rsidRPr="004B716E" w:rsidRDefault="003940B4">
      <w:pPr>
        <w:pStyle w:val="Ttulo2"/>
        <w:spacing w:before="0" w:after="0"/>
      </w:pPr>
      <w:bookmarkStart w:id="10" w:name="_Toc221810411"/>
      <w:r w:rsidRPr="004B716E">
        <w:t>PRIMERO. Competencia</w:t>
      </w:r>
      <w:bookmarkEnd w:id="10"/>
    </w:p>
    <w:p w14:paraId="482DDD19" w14:textId="77777777" w:rsidR="00473106" w:rsidRPr="004B716E" w:rsidRDefault="00473106">
      <w:pPr>
        <w:spacing w:after="0" w:line="360" w:lineRule="auto"/>
      </w:pPr>
    </w:p>
    <w:p w14:paraId="51114698" w14:textId="797A8DD1" w:rsidR="00473106" w:rsidRDefault="004B716E">
      <w:pPr>
        <w:spacing w:after="0" w:line="360" w:lineRule="auto"/>
      </w:pPr>
      <w:r w:rsidRPr="004B716E">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D9F8DE6" w14:textId="77777777" w:rsidR="004B716E" w:rsidRPr="004B716E" w:rsidRDefault="004B716E">
      <w:pPr>
        <w:spacing w:after="0" w:line="360" w:lineRule="auto"/>
      </w:pPr>
    </w:p>
    <w:p w14:paraId="1ECE22B1" w14:textId="77777777" w:rsidR="00473106" w:rsidRPr="004B716E" w:rsidRDefault="003940B4">
      <w:pPr>
        <w:pStyle w:val="Ttulo2"/>
        <w:spacing w:before="0" w:after="0"/>
      </w:pPr>
      <w:bookmarkStart w:id="11" w:name="_Toc221810412"/>
      <w:r w:rsidRPr="004B716E">
        <w:t>SEGUNDO. Causales de improcedencia y sobreseimiento</w:t>
      </w:r>
      <w:bookmarkEnd w:id="11"/>
    </w:p>
    <w:p w14:paraId="6515A23C" w14:textId="77777777" w:rsidR="00473106" w:rsidRPr="004B716E" w:rsidRDefault="00473106">
      <w:pPr>
        <w:spacing w:after="0" w:line="360" w:lineRule="auto"/>
      </w:pPr>
    </w:p>
    <w:p w14:paraId="09FDD202" w14:textId="77777777" w:rsidR="00473106" w:rsidRPr="004B716E" w:rsidRDefault="003940B4">
      <w:pPr>
        <w:spacing w:after="0" w:line="360" w:lineRule="auto"/>
      </w:pPr>
      <w:r w:rsidRPr="004B716E">
        <w:t xml:space="preserve">De las constancias que forman parte del Recurso de Revisión que se analiza, se advierte que previo al estudio del fondo de la </w:t>
      </w:r>
      <w:r w:rsidRPr="004B716E">
        <w:rPr>
          <w:i/>
          <w:iCs/>
        </w:rPr>
        <w:t>litis</w:t>
      </w:r>
      <w:r w:rsidRPr="004B716E">
        <w:t>, es necesario estudiar las causales de improcedencia y sobreseimiento que se adviertan, para determinar lo que en Derecho proceda.</w:t>
      </w:r>
    </w:p>
    <w:p w14:paraId="696E5404" w14:textId="77777777" w:rsidR="00473106" w:rsidRPr="004B716E" w:rsidRDefault="00473106">
      <w:pPr>
        <w:spacing w:after="0" w:line="360" w:lineRule="auto"/>
      </w:pPr>
    </w:p>
    <w:p w14:paraId="489A0D9F" w14:textId="77777777" w:rsidR="00473106" w:rsidRPr="004B716E" w:rsidRDefault="003940B4">
      <w:pPr>
        <w:spacing w:after="0" w:line="360" w:lineRule="auto"/>
        <w:rPr>
          <w:b/>
          <w:bCs/>
        </w:rPr>
      </w:pPr>
      <w:r w:rsidRPr="004B716E">
        <w:rPr>
          <w:b/>
          <w:bCs/>
        </w:rPr>
        <w:lastRenderedPageBreak/>
        <w:t>Causales de improcedencia</w:t>
      </w:r>
    </w:p>
    <w:p w14:paraId="59096361" w14:textId="77777777" w:rsidR="00473106" w:rsidRPr="004B716E" w:rsidRDefault="00473106">
      <w:pPr>
        <w:spacing w:after="0" w:line="360" w:lineRule="auto"/>
      </w:pPr>
    </w:p>
    <w:p w14:paraId="5836592D" w14:textId="77777777" w:rsidR="00473106" w:rsidRPr="004B716E" w:rsidRDefault="003940B4">
      <w:pPr>
        <w:spacing w:after="0" w:line="360" w:lineRule="auto"/>
      </w:pPr>
      <w:r w:rsidRPr="004B716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4B716E">
        <w:rPr>
          <w:b/>
          <w:bCs/>
        </w:rPr>
        <w:t xml:space="preserve"> </w:t>
      </w:r>
      <w:r w:rsidRPr="004B716E">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808047D" w14:textId="77777777" w:rsidR="00473106" w:rsidRPr="004B716E" w:rsidRDefault="00473106">
      <w:pPr>
        <w:spacing w:after="0" w:line="360" w:lineRule="auto"/>
      </w:pPr>
    </w:p>
    <w:p w14:paraId="26A113E4" w14:textId="77777777" w:rsidR="00473106" w:rsidRPr="004B716E" w:rsidRDefault="003940B4">
      <w:pPr>
        <w:spacing w:after="0" w:line="360" w:lineRule="auto"/>
      </w:pPr>
      <w:r w:rsidRPr="004B716E">
        <w:t xml:space="preserve">En el presente caso, </w:t>
      </w:r>
      <w:r w:rsidRPr="004B716E">
        <w:rPr>
          <w:b/>
          <w:bCs/>
        </w:rPr>
        <w:t>no se actualiza ninguna de las causales de improcedencia</w:t>
      </w:r>
      <w:r w:rsidRPr="004B716E">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C84DB90" w14:textId="77777777" w:rsidR="00473106" w:rsidRPr="004B716E" w:rsidRDefault="00473106">
      <w:pPr>
        <w:spacing w:after="0" w:line="360" w:lineRule="auto"/>
        <w:rPr>
          <w:b/>
          <w:bCs/>
        </w:rPr>
      </w:pPr>
    </w:p>
    <w:p w14:paraId="5FE7CC99" w14:textId="77777777" w:rsidR="00473106" w:rsidRPr="004B716E" w:rsidRDefault="003940B4">
      <w:pPr>
        <w:spacing w:after="0" w:line="360" w:lineRule="auto"/>
        <w:ind w:right="-28"/>
        <w:rPr>
          <w:b/>
          <w:bCs/>
        </w:rPr>
      </w:pPr>
      <w:r w:rsidRPr="004B716E">
        <w:rPr>
          <w:b/>
          <w:bCs/>
        </w:rPr>
        <w:t>Causales de sobreseimiento</w:t>
      </w:r>
    </w:p>
    <w:p w14:paraId="5AA0E6A4" w14:textId="77777777" w:rsidR="00473106" w:rsidRPr="004B716E" w:rsidRDefault="00473106">
      <w:pPr>
        <w:spacing w:after="0" w:line="360" w:lineRule="auto"/>
        <w:ind w:right="-28"/>
      </w:pPr>
    </w:p>
    <w:p w14:paraId="69BD1258" w14:textId="77777777" w:rsidR="00473106" w:rsidRPr="004B716E" w:rsidRDefault="003940B4">
      <w:pPr>
        <w:spacing w:after="0" w:line="360" w:lineRule="auto"/>
      </w:pPr>
      <w:r w:rsidRPr="004B716E">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4B716E">
        <w:rPr>
          <w:b/>
          <w:bCs/>
        </w:rPr>
        <w:t xml:space="preserve"> </w:t>
      </w:r>
      <w:r w:rsidRPr="004B716E">
        <w:t xml:space="preserve">toda vez que no hay constancias en el expediente en que se actúa, de que la persona Recurrente se haya desistido, fallecido, que el </w:t>
      </w:r>
      <w:r w:rsidRPr="004B716E">
        <w:lastRenderedPageBreak/>
        <w:t>Sujeto Obligado hubiese modificado o revocado el acto impugnado o bien, que admitido una vez admitido el Recurso de Revisión, aparezca alguna causal de improcedencia o haya quedado sin materia.</w:t>
      </w:r>
    </w:p>
    <w:p w14:paraId="1575A1F9" w14:textId="77777777" w:rsidR="00473106" w:rsidRPr="004B716E" w:rsidRDefault="00473106">
      <w:pPr>
        <w:spacing w:after="0" w:line="360" w:lineRule="auto"/>
      </w:pPr>
    </w:p>
    <w:p w14:paraId="5CD3856D" w14:textId="77777777" w:rsidR="00473106" w:rsidRPr="004B716E" w:rsidRDefault="003940B4">
      <w:pPr>
        <w:pStyle w:val="Ttulo2"/>
        <w:spacing w:before="0" w:after="0"/>
      </w:pPr>
      <w:bookmarkStart w:id="12" w:name="_Toc221810413"/>
      <w:r w:rsidRPr="004B716E">
        <w:t>TERCERO. Determinación de la Controversia</w:t>
      </w:r>
      <w:bookmarkEnd w:id="12"/>
    </w:p>
    <w:p w14:paraId="39B29ABD" w14:textId="77777777" w:rsidR="00473106" w:rsidRPr="004B716E" w:rsidRDefault="00473106">
      <w:pPr>
        <w:spacing w:after="0" w:line="360" w:lineRule="auto"/>
      </w:pPr>
    </w:p>
    <w:p w14:paraId="13E70CF8" w14:textId="77777777" w:rsidR="00473106" w:rsidRPr="004B716E" w:rsidRDefault="003940B4">
      <w:pPr>
        <w:spacing w:after="0" w:line="360" w:lineRule="auto"/>
      </w:pPr>
      <w:r w:rsidRPr="004B716E">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21E94470" w14:textId="77777777" w:rsidR="00473106" w:rsidRPr="004B716E" w:rsidRDefault="00473106">
      <w:pPr>
        <w:spacing w:after="0" w:line="360" w:lineRule="auto"/>
      </w:pPr>
    </w:p>
    <w:p w14:paraId="0CF334F6" w14:textId="77777777" w:rsidR="00473106" w:rsidRPr="004B716E" w:rsidRDefault="003940B4">
      <w:pPr>
        <w:numPr>
          <w:ilvl w:val="0"/>
          <w:numId w:val="9"/>
        </w:numPr>
        <w:pBdr>
          <w:top w:val="nil"/>
          <w:left w:val="nil"/>
          <w:bottom w:val="nil"/>
          <w:right w:val="nil"/>
          <w:between w:val="nil"/>
        </w:pBdr>
        <w:spacing w:after="0" w:line="360" w:lineRule="auto"/>
        <w:ind w:right="142"/>
        <w:rPr>
          <w:b/>
          <w:bCs/>
          <w:color w:val="000000"/>
        </w:rPr>
      </w:pPr>
      <w:r w:rsidRPr="004B716E">
        <w:rPr>
          <w:b/>
          <w:bCs/>
          <w:color w:val="000000"/>
        </w:rPr>
        <w:t xml:space="preserve">El oficio 588 firmado por el Titular del Órgano de Control Interno del año 2015 </w:t>
      </w:r>
    </w:p>
    <w:p w14:paraId="694384A7" w14:textId="77777777" w:rsidR="00473106" w:rsidRPr="004B716E" w:rsidRDefault="00473106">
      <w:pPr>
        <w:spacing w:after="0" w:line="360" w:lineRule="auto"/>
        <w:ind w:right="142"/>
        <w:rPr>
          <w:color w:val="000000"/>
        </w:rPr>
      </w:pPr>
    </w:p>
    <w:p w14:paraId="5E44D8DA" w14:textId="77777777" w:rsidR="00473106" w:rsidRPr="004B716E" w:rsidRDefault="003940B4">
      <w:pPr>
        <w:spacing w:after="0" w:line="360" w:lineRule="auto"/>
        <w:ind w:right="142"/>
      </w:pPr>
      <w:r w:rsidRPr="004B716E">
        <w:rPr>
          <w:color w:val="000000"/>
        </w:rPr>
        <w:t xml:space="preserve">En respuesta, el Sujeto Obligado indicó mediante el Titular </w:t>
      </w:r>
      <w:r w:rsidRPr="004B716E">
        <w:t>del Órgano Interno de Control informó que no se contaba con mayores elementos de identificación y que realizó la búsqueda de la información y que no se localizó el acuse solicitado, además, solicitó al Particular que aportará mayores elementos para generar nuevas búsquedas. Derivado de la respuesta, la parte Recurrente indicó que se le niega la información y añadió:</w:t>
      </w:r>
    </w:p>
    <w:p w14:paraId="12400967" w14:textId="77777777" w:rsidR="00473106" w:rsidRPr="004B716E" w:rsidRDefault="00473106">
      <w:pPr>
        <w:spacing w:after="0" w:line="360" w:lineRule="auto"/>
        <w:ind w:right="142"/>
      </w:pPr>
    </w:p>
    <w:p w14:paraId="3DB55E9A" w14:textId="77777777" w:rsidR="00473106" w:rsidRPr="004B716E" w:rsidRDefault="003940B4">
      <w:pPr>
        <w:tabs>
          <w:tab w:val="left" w:pos="4667"/>
        </w:tabs>
        <w:spacing w:after="0" w:line="360" w:lineRule="auto"/>
        <w:ind w:left="567" w:right="709"/>
        <w:rPr>
          <w:i/>
          <w:iCs/>
          <w:sz w:val="20"/>
          <w:szCs w:val="20"/>
        </w:rPr>
      </w:pPr>
      <w:r w:rsidRPr="004B716E">
        <w:rPr>
          <w:i/>
          <w:iCs/>
          <w:sz w:val="20"/>
          <w:szCs w:val="20"/>
        </w:rPr>
        <w:t xml:space="preserve">“No sabía que gente con capacidades diferentes o cierto grado de retraso mental fungen como autoridad en OIC ya que aparte que nunca solicitan aclaración, creo que está muy claro lo que se solicita y es una pena que siendo el OIC se nieguen a entregar la información” </w:t>
      </w:r>
    </w:p>
    <w:p w14:paraId="71FB1DE6" w14:textId="77777777" w:rsidR="00473106" w:rsidRPr="004B716E" w:rsidRDefault="00473106">
      <w:pPr>
        <w:spacing w:after="0" w:line="360" w:lineRule="auto"/>
        <w:ind w:right="-28"/>
        <w:rPr>
          <w:color w:val="000000"/>
        </w:rPr>
      </w:pPr>
    </w:p>
    <w:p w14:paraId="49B6E63B" w14:textId="77777777" w:rsidR="00473106" w:rsidRPr="004B716E" w:rsidRDefault="003940B4">
      <w:pPr>
        <w:spacing w:after="0" w:line="360" w:lineRule="auto"/>
        <w:ind w:right="-28"/>
        <w:rPr>
          <w:color w:val="000000"/>
        </w:rPr>
      </w:pPr>
      <w:r w:rsidRPr="004B716E">
        <w:rPr>
          <w:color w:val="000000"/>
        </w:rPr>
        <w:t xml:space="preserve">Las cuales únicamente contienen afirmaciones sobre apreciaciones subjetivas carentes de sustento, al no presentar, ni aportar elementos que apoyen la localización de la información requerida, ya que refieren a pronunciamientos a la forma de actuar del Sujeto Obligado, mismas </w:t>
      </w:r>
      <w:r w:rsidRPr="004B716E">
        <w:rPr>
          <w:color w:val="000000"/>
        </w:rPr>
        <w:lastRenderedPageBreak/>
        <w:t xml:space="preserve">que no corresponden a una solicitud de acceso y por lo tanto, las mismas devienen de </w:t>
      </w:r>
      <w:r w:rsidRPr="004B716E">
        <w:rPr>
          <w:b/>
          <w:bCs/>
          <w:color w:val="000000"/>
        </w:rPr>
        <w:t>IMPROCEDENTES</w:t>
      </w:r>
      <w:r w:rsidRPr="004B716E">
        <w:rPr>
          <w:color w:val="000000"/>
        </w:rPr>
        <w:t>; por lo que deben desestimarse para todos los efectos a que haya lugar.</w:t>
      </w:r>
    </w:p>
    <w:p w14:paraId="08AB5202" w14:textId="77777777" w:rsidR="00473106" w:rsidRPr="004B716E" w:rsidRDefault="00473106">
      <w:pPr>
        <w:spacing w:after="0" w:line="360" w:lineRule="auto"/>
        <w:ind w:right="142"/>
        <w:rPr>
          <w:color w:val="000000"/>
        </w:rPr>
      </w:pPr>
    </w:p>
    <w:p w14:paraId="2F75D1C5" w14:textId="77777777" w:rsidR="00473106" w:rsidRPr="004B716E" w:rsidRDefault="003940B4">
      <w:pPr>
        <w:tabs>
          <w:tab w:val="left" w:pos="4962"/>
        </w:tabs>
        <w:spacing w:after="0" w:line="360" w:lineRule="auto"/>
        <w:rPr>
          <w:color w:val="000000"/>
        </w:rPr>
      </w:pPr>
      <w:r w:rsidRPr="004B716E">
        <w:rPr>
          <w:color w:val="000000"/>
        </w:rPr>
        <w:t xml:space="preserve">Durante la sustanciación del Recurso de Revisión, el Sujeto Obligado ratificó la respuesta inicial, y el Titular del Órgano Interno de Control informó que de la búsqueda en sus archivos físicos y digitales, se determinó que la información no fue localizada y no se encuentra en sus archivos, y que incluso solicitó al Particular para que añadiera mayores elementos para su búsqueda dado que el documento se emitió hace diez años, además agregó que recibió el cargo el primero de febrero de dos mil veintitrés y que en la entrega de los recursos humanos, financieros y materiales no se desprendía el oficio solicitado. Por su parte, la persona Recurrente no añadió manifestaciones adicionales. </w:t>
      </w:r>
    </w:p>
    <w:p w14:paraId="55FD5180" w14:textId="77777777" w:rsidR="00473106" w:rsidRPr="004B716E" w:rsidRDefault="00473106">
      <w:pPr>
        <w:tabs>
          <w:tab w:val="left" w:pos="4962"/>
        </w:tabs>
        <w:spacing w:after="0" w:line="360" w:lineRule="auto"/>
        <w:rPr>
          <w:color w:val="000000"/>
        </w:rPr>
      </w:pPr>
    </w:p>
    <w:p w14:paraId="722C7AA8" w14:textId="77777777" w:rsidR="00473106" w:rsidRPr="004B716E" w:rsidRDefault="003940B4">
      <w:pPr>
        <w:tabs>
          <w:tab w:val="left" w:pos="4962"/>
        </w:tabs>
        <w:spacing w:after="0" w:line="360" w:lineRule="auto"/>
      </w:pPr>
      <w:r w:rsidRPr="004B716E">
        <w:t xml:space="preserve">Así pues, de las constancias que integran el expediente, se advierte que en el asunto que nos ocupa se actualiza la causal de procedencia señalada en el artículo 179, fracción III de la Ley de la materia; por la declaratoria de inexistencia.  </w:t>
      </w:r>
    </w:p>
    <w:p w14:paraId="2F6A7319" w14:textId="77777777" w:rsidR="00473106" w:rsidRPr="004B716E" w:rsidRDefault="00473106">
      <w:pPr>
        <w:tabs>
          <w:tab w:val="left" w:pos="4962"/>
        </w:tabs>
        <w:spacing w:after="0" w:line="360" w:lineRule="auto"/>
      </w:pPr>
    </w:p>
    <w:p w14:paraId="21CE477F" w14:textId="77777777" w:rsidR="00473106" w:rsidRPr="004B716E" w:rsidRDefault="003940B4">
      <w:pPr>
        <w:tabs>
          <w:tab w:val="left" w:pos="4962"/>
        </w:tabs>
        <w:spacing w:after="0" w:line="360" w:lineRule="auto"/>
      </w:pPr>
      <w:r w:rsidRPr="004B716E">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1999C92" w14:textId="77777777" w:rsidR="00473106" w:rsidRPr="004B716E" w:rsidRDefault="00473106">
      <w:pPr>
        <w:spacing w:after="0" w:line="360" w:lineRule="auto"/>
      </w:pPr>
    </w:p>
    <w:p w14:paraId="7D1840D0" w14:textId="77777777" w:rsidR="00473106" w:rsidRPr="004B716E" w:rsidRDefault="003940B4">
      <w:pPr>
        <w:pStyle w:val="Ttulo2"/>
        <w:spacing w:before="0" w:after="0"/>
      </w:pPr>
      <w:bookmarkStart w:id="13" w:name="_Toc221810414"/>
      <w:r w:rsidRPr="004B716E">
        <w:t>CUARTO. Marco normativo aplicable en materia de transparencia y acceso a la información pública</w:t>
      </w:r>
      <w:bookmarkEnd w:id="13"/>
    </w:p>
    <w:p w14:paraId="267B591C" w14:textId="77777777" w:rsidR="00473106" w:rsidRPr="004B716E" w:rsidRDefault="00473106">
      <w:pPr>
        <w:spacing w:after="0" w:line="360" w:lineRule="auto"/>
      </w:pPr>
    </w:p>
    <w:p w14:paraId="65165B9D" w14:textId="77777777" w:rsidR="00473106" w:rsidRPr="004B716E" w:rsidRDefault="003940B4">
      <w:pPr>
        <w:spacing w:after="0" w:line="360" w:lineRule="auto"/>
      </w:pPr>
      <w:r w:rsidRPr="004B716E">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5C58B13" w14:textId="77777777" w:rsidR="00473106" w:rsidRPr="004B716E" w:rsidRDefault="00473106">
      <w:pPr>
        <w:spacing w:after="0" w:line="360" w:lineRule="auto"/>
      </w:pPr>
    </w:p>
    <w:p w14:paraId="2675271A" w14:textId="77777777" w:rsidR="00473106" w:rsidRPr="004B716E" w:rsidRDefault="003940B4">
      <w:pPr>
        <w:spacing w:after="0" w:line="360" w:lineRule="auto"/>
      </w:pPr>
      <w:r w:rsidRPr="004B716E">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69EA0E" w14:textId="77777777" w:rsidR="00473106" w:rsidRPr="004B716E" w:rsidRDefault="00473106">
      <w:pPr>
        <w:spacing w:after="0" w:line="360" w:lineRule="auto"/>
      </w:pPr>
    </w:p>
    <w:p w14:paraId="35452495" w14:textId="77777777" w:rsidR="00473106" w:rsidRPr="004B716E" w:rsidRDefault="003940B4">
      <w:pPr>
        <w:spacing w:after="0" w:line="360" w:lineRule="auto"/>
      </w:pPr>
      <w:r w:rsidRPr="004B716E">
        <w:t>Por su parte, la Ley de Transparencia y Acceso a la Información Pública del Estado de México y Municipios (Reglamentaria del artículo 5° de la Constitución Local), establece lo siguiente:</w:t>
      </w:r>
    </w:p>
    <w:p w14:paraId="38992798" w14:textId="77777777" w:rsidR="00473106" w:rsidRPr="004B716E" w:rsidRDefault="00473106">
      <w:pPr>
        <w:spacing w:after="0" w:line="360" w:lineRule="auto"/>
      </w:pPr>
    </w:p>
    <w:p w14:paraId="6690C649" w14:textId="77777777" w:rsidR="00473106" w:rsidRPr="004B716E" w:rsidRDefault="003940B4">
      <w:pPr>
        <w:spacing w:after="0" w:line="360" w:lineRule="auto"/>
      </w:pPr>
      <w:r w:rsidRPr="004B716E">
        <w:t>El artículo 12 dice que, quienes generen, recopilen, administren, manejen, procesen, archiven o conserven información pública serán responsables de la misma.</w:t>
      </w:r>
    </w:p>
    <w:p w14:paraId="5B13D714" w14:textId="77777777" w:rsidR="00473106" w:rsidRPr="004B716E" w:rsidRDefault="00473106">
      <w:pPr>
        <w:spacing w:after="0" w:line="360" w:lineRule="auto"/>
      </w:pPr>
    </w:p>
    <w:p w14:paraId="232EFE12" w14:textId="77777777" w:rsidR="00473106" w:rsidRPr="004B716E" w:rsidRDefault="003940B4">
      <w:pPr>
        <w:spacing w:after="0" w:line="360" w:lineRule="auto"/>
      </w:pPr>
      <w:r w:rsidRPr="004B716E">
        <w:t>El artículo 18, que, los Sujetos Obligados deberán documentar todo acto que derive del ejercicio de sus facultades, competencias o funciones, considerando desde su origen la eventual publicidad y reutilización de la información que generen.</w:t>
      </w:r>
    </w:p>
    <w:p w14:paraId="5CD5D047" w14:textId="77777777" w:rsidR="00473106" w:rsidRPr="004B716E" w:rsidRDefault="00473106">
      <w:pPr>
        <w:spacing w:after="0" w:line="360" w:lineRule="auto"/>
      </w:pPr>
    </w:p>
    <w:p w14:paraId="11A42889" w14:textId="77777777" w:rsidR="00473106" w:rsidRPr="004B716E" w:rsidRDefault="003940B4">
      <w:pPr>
        <w:spacing w:after="0" w:line="360" w:lineRule="auto"/>
      </w:pPr>
      <w:r w:rsidRPr="004B716E">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1B3C318" w14:textId="77777777" w:rsidR="00473106" w:rsidRPr="004B716E" w:rsidRDefault="00473106">
      <w:pPr>
        <w:pStyle w:val="Ttulo2"/>
        <w:spacing w:before="0" w:after="0"/>
        <w:rPr>
          <w:smallCaps/>
        </w:rPr>
      </w:pPr>
    </w:p>
    <w:p w14:paraId="485059D1" w14:textId="77777777" w:rsidR="00473106" w:rsidRPr="004B716E" w:rsidRDefault="003940B4">
      <w:pPr>
        <w:pStyle w:val="Ttulo2"/>
        <w:spacing w:before="0" w:after="0"/>
      </w:pPr>
      <w:bookmarkStart w:id="14" w:name="_Toc221810415"/>
      <w:r w:rsidRPr="004B716E">
        <w:rPr>
          <w:smallCaps/>
        </w:rPr>
        <w:t>QUINTO.</w:t>
      </w:r>
      <w:r w:rsidRPr="004B716E">
        <w:t xml:space="preserve"> Estudio de Fondo</w:t>
      </w:r>
      <w:bookmarkEnd w:id="14"/>
    </w:p>
    <w:p w14:paraId="4D92888F" w14:textId="77777777" w:rsidR="00473106" w:rsidRPr="004B716E" w:rsidRDefault="00473106">
      <w:pPr>
        <w:spacing w:after="0" w:line="360" w:lineRule="auto"/>
      </w:pPr>
    </w:p>
    <w:p w14:paraId="098DA36E" w14:textId="77777777" w:rsidR="00473106" w:rsidRPr="004B716E" w:rsidRDefault="003940B4">
      <w:pPr>
        <w:spacing w:after="0" w:line="360" w:lineRule="auto"/>
      </w:pPr>
      <w:r w:rsidRPr="004B716E">
        <w:t>Una vez expuesto lo anterior, es menester contextualizar la solicitud de información, la cual versa sobre diversos requerimientos en torno al Sujeto Obligado, que serán analizados conforme a lo siguiente:</w:t>
      </w:r>
    </w:p>
    <w:p w14:paraId="19C35F65" w14:textId="77777777" w:rsidR="00473106" w:rsidRPr="004B716E" w:rsidRDefault="00473106">
      <w:pPr>
        <w:spacing w:after="0" w:line="360" w:lineRule="auto"/>
      </w:pPr>
    </w:p>
    <w:p w14:paraId="772F7483" w14:textId="77777777" w:rsidR="00473106" w:rsidRPr="004B716E" w:rsidRDefault="003940B4">
      <w:pPr>
        <w:spacing w:after="0" w:line="360" w:lineRule="auto"/>
      </w:pPr>
      <w:r w:rsidRPr="004B716E">
        <w:t>Cabe precisar que de conformidad con lo dispuesto en el artículo 20 del Reglamento Interno del Colegio de Estudios Científicos y Tecnológicos del Estado de México publicado el 2 de septiembre de 2014, abrogado actualmente pero vigente en el año 2015, señala que la Contraloría Interna tiene diversas facultades en los siguientes términos:</w:t>
      </w:r>
    </w:p>
    <w:p w14:paraId="7295C916" w14:textId="77777777" w:rsidR="00473106" w:rsidRPr="004B716E" w:rsidRDefault="003940B4">
      <w:pPr>
        <w:spacing w:after="0" w:line="360" w:lineRule="auto"/>
        <w:jc w:val="center"/>
      </w:pPr>
      <w:r w:rsidRPr="004B716E">
        <w:rPr>
          <w:noProof/>
        </w:rPr>
        <w:drawing>
          <wp:inline distT="0" distB="0" distL="0" distR="0" wp14:anchorId="4FC90651" wp14:editId="6E042FAF">
            <wp:extent cx="4643222" cy="294447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43222" cy="2944470"/>
                    </a:xfrm>
                    <a:prstGeom prst="rect">
                      <a:avLst/>
                    </a:prstGeom>
                    <a:ln/>
                  </pic:spPr>
                </pic:pic>
              </a:graphicData>
            </a:graphic>
          </wp:inline>
        </w:drawing>
      </w:r>
    </w:p>
    <w:p w14:paraId="775048CD" w14:textId="77777777" w:rsidR="00473106" w:rsidRPr="004B716E" w:rsidRDefault="003940B4">
      <w:pPr>
        <w:spacing w:after="0" w:line="360" w:lineRule="auto"/>
        <w:jc w:val="center"/>
      </w:pPr>
      <w:r w:rsidRPr="004B716E">
        <w:rPr>
          <w:noProof/>
        </w:rPr>
        <w:lastRenderedPageBreak/>
        <w:drawing>
          <wp:inline distT="0" distB="0" distL="0" distR="0" wp14:anchorId="31A639BF" wp14:editId="510220E3">
            <wp:extent cx="4741017" cy="157502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41017" cy="1575022"/>
                    </a:xfrm>
                    <a:prstGeom prst="rect">
                      <a:avLst/>
                    </a:prstGeom>
                    <a:ln/>
                  </pic:spPr>
                </pic:pic>
              </a:graphicData>
            </a:graphic>
          </wp:inline>
        </w:drawing>
      </w:r>
    </w:p>
    <w:p w14:paraId="5E05CB65" w14:textId="77777777" w:rsidR="00473106" w:rsidRPr="004B716E" w:rsidRDefault="00473106">
      <w:pPr>
        <w:spacing w:after="0" w:line="360" w:lineRule="auto"/>
      </w:pPr>
    </w:p>
    <w:p w14:paraId="1F58C353" w14:textId="77777777" w:rsidR="00473106" w:rsidRPr="004B716E" w:rsidRDefault="003940B4">
      <w:pPr>
        <w:spacing w:after="0" w:line="360" w:lineRule="auto"/>
      </w:pPr>
      <w:r w:rsidRPr="004B716E">
        <w:t xml:space="preserve">Así pues, para el año del que se requiere la información el Sujeto Obligado contaba con una Contraloría Interna. </w:t>
      </w:r>
    </w:p>
    <w:p w14:paraId="2B4A14A1" w14:textId="77777777" w:rsidR="00473106" w:rsidRPr="004B716E" w:rsidRDefault="00473106">
      <w:pPr>
        <w:spacing w:after="0" w:line="360" w:lineRule="auto"/>
      </w:pPr>
    </w:p>
    <w:p w14:paraId="54063748" w14:textId="77777777" w:rsidR="00473106" w:rsidRPr="004B716E" w:rsidRDefault="003940B4">
      <w:pPr>
        <w:spacing w:after="0" w:line="360" w:lineRule="auto"/>
      </w:pPr>
      <w:r w:rsidRPr="004B716E">
        <w:t>Hoy en día de conformidad con lo dispuesto en el Reglamento Interior del Sujeto Obligado publicado el 6 de marzo de 2017, y vigente, señala en su artículo 21 que se cuenta con un órgano interno de Control, cuyo titular depende funcionalmente de la Secretaría de la Contraloría con las atribuciones que se establecen en el Reglamento Interior de la Secretaría de la Contraloría y en los demás ordenamientos legales y administrativos aplicables</w:t>
      </w:r>
    </w:p>
    <w:p w14:paraId="0D83BA59" w14:textId="77777777" w:rsidR="00473106" w:rsidRPr="004B716E" w:rsidRDefault="003940B4">
      <w:pPr>
        <w:spacing w:after="0" w:line="360" w:lineRule="auto"/>
      </w:pPr>
      <w:r w:rsidRPr="004B716E">
        <w:t>Al respecto,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w:t>
      </w:r>
    </w:p>
    <w:p w14:paraId="11909F1C" w14:textId="77777777" w:rsidR="00473106" w:rsidRPr="004B716E" w:rsidRDefault="00473106">
      <w:pPr>
        <w:spacing w:after="0" w:line="360" w:lineRule="auto"/>
      </w:pPr>
    </w:p>
    <w:p w14:paraId="7434A02E" w14:textId="77777777" w:rsidR="00473106" w:rsidRPr="004B716E" w:rsidRDefault="003940B4">
      <w:pPr>
        <w:spacing w:after="0" w:line="360" w:lineRule="auto"/>
      </w:pPr>
      <w:r w:rsidRPr="004B716E">
        <w:t>Conforme a lo anterior, se logra advertir que la persona Recurrente pretende conocer lo siguiente:</w:t>
      </w:r>
    </w:p>
    <w:p w14:paraId="21F1E898" w14:textId="77777777" w:rsidR="00473106" w:rsidRPr="004B716E" w:rsidRDefault="00473106">
      <w:pPr>
        <w:spacing w:after="0" w:line="360" w:lineRule="auto"/>
      </w:pPr>
    </w:p>
    <w:p w14:paraId="5874C7A3" w14:textId="77777777" w:rsidR="00473106" w:rsidRPr="004B716E" w:rsidRDefault="003940B4">
      <w:pPr>
        <w:numPr>
          <w:ilvl w:val="0"/>
          <w:numId w:val="9"/>
        </w:numPr>
        <w:pBdr>
          <w:top w:val="nil"/>
          <w:left w:val="nil"/>
          <w:bottom w:val="nil"/>
          <w:right w:val="nil"/>
          <w:between w:val="nil"/>
        </w:pBdr>
        <w:spacing w:after="0" w:line="360" w:lineRule="auto"/>
        <w:ind w:right="142"/>
        <w:rPr>
          <w:b/>
          <w:bCs/>
          <w:color w:val="000000"/>
        </w:rPr>
      </w:pPr>
      <w:r w:rsidRPr="004B716E">
        <w:rPr>
          <w:b/>
          <w:bCs/>
          <w:color w:val="000000"/>
        </w:rPr>
        <w:lastRenderedPageBreak/>
        <w:t xml:space="preserve">El oficio 588 firmado por el Titular del Órgano de Control Interno del año 2015 </w:t>
      </w:r>
    </w:p>
    <w:p w14:paraId="131BAFCE" w14:textId="77777777" w:rsidR="00473106" w:rsidRPr="004B716E" w:rsidRDefault="00473106">
      <w:pPr>
        <w:spacing w:after="0" w:line="360" w:lineRule="auto"/>
        <w:rPr>
          <w:color w:val="000000"/>
        </w:rPr>
      </w:pPr>
    </w:p>
    <w:p w14:paraId="2834216B" w14:textId="77777777" w:rsidR="00473106" w:rsidRPr="004B716E" w:rsidRDefault="003940B4">
      <w:pPr>
        <w:spacing w:after="0" w:line="360" w:lineRule="auto"/>
        <w:rPr>
          <w:color w:val="000000"/>
        </w:rPr>
      </w:pPr>
      <w:r w:rsidRPr="004B716E">
        <w:rPr>
          <w:color w:val="000000"/>
        </w:rPr>
        <w:t xml:space="preserve">Ante dicha circunstancia, es necesario precisar que de las constancias que obran en el expediente electrónico en SAIMEX, se logra advertir que el Sujeto Obligado dio respuesta a través del Titular </w:t>
      </w:r>
      <w:r w:rsidRPr="004B716E">
        <w:t>del Órgano Interno de Control</w:t>
      </w:r>
      <w:r w:rsidRPr="004B716E">
        <w:rPr>
          <w:color w:val="000000"/>
        </w:rPr>
        <w:t xml:space="preserve">, por lo que, resulta necesario hacer referencia al </w:t>
      </w:r>
      <w:r w:rsidRPr="004B716E">
        <w:rPr>
          <w:b/>
          <w:bCs/>
          <w:color w:val="000000"/>
        </w:rPr>
        <w:t>procedimiento de búsqueda que deben seguir los Sujetos Obligados para localizar la información,</w:t>
      </w:r>
      <w:r w:rsidRPr="004B716E">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2F2C675" w14:textId="77777777" w:rsidR="00473106" w:rsidRPr="004B716E" w:rsidRDefault="00473106">
      <w:pPr>
        <w:spacing w:after="0" w:line="360" w:lineRule="auto"/>
        <w:rPr>
          <w:color w:val="FF0000"/>
        </w:rPr>
      </w:pPr>
    </w:p>
    <w:p w14:paraId="66B4665F" w14:textId="77777777" w:rsidR="00473106" w:rsidRPr="004B716E" w:rsidRDefault="003940B4">
      <w:pPr>
        <w:spacing w:after="0" w:line="360" w:lineRule="auto"/>
        <w:rPr>
          <w:b/>
          <w:bCs/>
          <w:color w:val="000000"/>
        </w:rPr>
      </w:pPr>
      <w:bookmarkStart w:id="15" w:name="_heading=h.2b8zdt7vox7" w:colFirst="0" w:colLast="0"/>
      <w:bookmarkEnd w:id="15"/>
      <w:r w:rsidRPr="004B716E">
        <w:rPr>
          <w:color w:val="000000"/>
        </w:rPr>
        <w:t xml:space="preserve">Así, con la finalidad de determinar si el Sujeto Obligado </w:t>
      </w:r>
      <w:r w:rsidRPr="004B716E">
        <w:rPr>
          <w:b/>
          <w:bCs/>
          <w:color w:val="000000"/>
        </w:rPr>
        <w:t>cumplió con el procedimiento de turnar al área competente</w:t>
      </w:r>
      <w:r w:rsidRPr="004B716E">
        <w:rPr>
          <w:color w:val="000000"/>
        </w:rPr>
        <w:t xml:space="preserve"> previsto en el artículo 162 de la Ley de Transparencia y Acceso a la Información Pública del Estado de México y Municipio; </w:t>
      </w:r>
      <w:r w:rsidRPr="004B716E">
        <w:rPr>
          <w:b/>
          <w:bCs/>
          <w:color w:val="000000"/>
        </w:rPr>
        <w:t xml:space="preserve"> dado que turnó la solicitud de información al área competente.</w:t>
      </w:r>
    </w:p>
    <w:p w14:paraId="31C82BB2" w14:textId="77777777" w:rsidR="00473106" w:rsidRPr="004B716E" w:rsidRDefault="00473106">
      <w:pPr>
        <w:spacing w:after="0" w:line="360" w:lineRule="auto"/>
        <w:rPr>
          <w:color w:val="000000"/>
        </w:rPr>
      </w:pPr>
    </w:p>
    <w:p w14:paraId="674115B1" w14:textId="77777777" w:rsidR="00473106" w:rsidRPr="004B716E" w:rsidRDefault="003940B4">
      <w:pPr>
        <w:spacing w:after="0" w:line="360" w:lineRule="auto"/>
        <w:rPr>
          <w:color w:val="000000"/>
        </w:rPr>
      </w:pPr>
      <w:r w:rsidRPr="004B716E">
        <w:rPr>
          <w:color w:val="000000"/>
        </w:rPr>
        <w:t>En este contexto, es importante mencionar que en respuesta e informe justificado el Sujeto Obligado argumentó que buscó la información en sus registros y en los documentos físicos de su área administrativa y que no localizó el documento, asimismo indicó que lo solicitado tiene más de diez años y que no le fue entregada dicha documentación en la entrega del cargo.</w:t>
      </w:r>
    </w:p>
    <w:p w14:paraId="46EA12D3" w14:textId="77777777" w:rsidR="00473106" w:rsidRPr="004B716E" w:rsidRDefault="00473106">
      <w:pPr>
        <w:spacing w:after="0" w:line="360" w:lineRule="auto"/>
        <w:rPr>
          <w:color w:val="000000"/>
        </w:rPr>
      </w:pPr>
    </w:p>
    <w:p w14:paraId="1CE0F53B" w14:textId="77777777" w:rsidR="00473106" w:rsidRPr="004B716E" w:rsidRDefault="003940B4">
      <w:pPr>
        <w:spacing w:after="0" w:line="360" w:lineRule="auto"/>
        <w:rPr>
          <w:color w:val="000000"/>
        </w:rPr>
      </w:pPr>
      <w:r w:rsidRPr="004B716E">
        <w:rPr>
          <w:color w:val="000000"/>
        </w:rPr>
        <w:t>Aunado a lo anterior, el Sujeto Obligado entregó un acuerdo de inexistencia, en el que se desahogaron los siguientes argumentos:</w:t>
      </w:r>
    </w:p>
    <w:p w14:paraId="7D2CA455" w14:textId="77777777" w:rsidR="00473106" w:rsidRPr="004B716E" w:rsidRDefault="00473106">
      <w:pPr>
        <w:spacing w:after="0" w:line="360" w:lineRule="auto"/>
        <w:rPr>
          <w:color w:val="000000"/>
        </w:rPr>
      </w:pPr>
    </w:p>
    <w:p w14:paraId="34A95128" w14:textId="77777777" w:rsidR="00473106" w:rsidRPr="004B716E" w:rsidRDefault="003940B4">
      <w:pPr>
        <w:spacing w:after="0" w:line="360" w:lineRule="auto"/>
        <w:jc w:val="center"/>
        <w:rPr>
          <w:color w:val="000000"/>
        </w:rPr>
      </w:pPr>
      <w:r w:rsidRPr="004B716E">
        <w:rPr>
          <w:b/>
          <w:bCs/>
          <w:i/>
          <w:iCs/>
          <w:noProof/>
        </w:rPr>
        <w:drawing>
          <wp:inline distT="0" distB="0" distL="0" distR="0" wp14:anchorId="59B48FC3" wp14:editId="7EFC09DF">
            <wp:extent cx="4619900" cy="366373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19900" cy="3663731"/>
                    </a:xfrm>
                    <a:prstGeom prst="rect">
                      <a:avLst/>
                    </a:prstGeom>
                    <a:ln/>
                  </pic:spPr>
                </pic:pic>
              </a:graphicData>
            </a:graphic>
          </wp:inline>
        </w:drawing>
      </w:r>
    </w:p>
    <w:p w14:paraId="5E9B442B" w14:textId="77777777" w:rsidR="00473106" w:rsidRPr="004B716E" w:rsidRDefault="003940B4">
      <w:pPr>
        <w:spacing w:after="0" w:line="360" w:lineRule="auto"/>
        <w:jc w:val="center"/>
        <w:rPr>
          <w:color w:val="000000"/>
        </w:rPr>
      </w:pPr>
      <w:r w:rsidRPr="004B716E">
        <w:rPr>
          <w:b/>
          <w:bCs/>
          <w:i/>
          <w:iCs/>
          <w:noProof/>
        </w:rPr>
        <w:lastRenderedPageBreak/>
        <w:drawing>
          <wp:inline distT="0" distB="0" distL="0" distR="0" wp14:anchorId="2613AEA4" wp14:editId="5C1FA284">
            <wp:extent cx="4130411" cy="443075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30411" cy="4430755"/>
                    </a:xfrm>
                    <a:prstGeom prst="rect">
                      <a:avLst/>
                    </a:prstGeom>
                    <a:ln/>
                  </pic:spPr>
                </pic:pic>
              </a:graphicData>
            </a:graphic>
          </wp:inline>
        </w:drawing>
      </w:r>
    </w:p>
    <w:p w14:paraId="05932142" w14:textId="77777777" w:rsidR="00473106" w:rsidRPr="004B716E" w:rsidRDefault="00473106">
      <w:pPr>
        <w:spacing w:after="0" w:line="360" w:lineRule="auto"/>
        <w:ind w:right="142"/>
        <w:rPr>
          <w:color w:val="000000"/>
        </w:rPr>
      </w:pPr>
    </w:p>
    <w:p w14:paraId="786F8936" w14:textId="77777777" w:rsidR="00473106" w:rsidRPr="004B716E" w:rsidRDefault="003940B4">
      <w:pPr>
        <w:spacing w:after="0" w:line="360" w:lineRule="auto"/>
        <w:ind w:right="142"/>
        <w:rPr>
          <w:color w:val="000000"/>
        </w:rPr>
      </w:pPr>
      <w:r w:rsidRPr="004B716E">
        <w:rPr>
          <w:color w:val="000000"/>
        </w:rPr>
        <w:t xml:space="preserve">Derivado de lo anterior, se advierte que el Sujeto Obligado manifestó en varias ocasiones que no localizó el documento, sin embargo, no se precisó claramente la búsqueda de la información, es decir, si se realizó solo en los archivos de la Contraloría o bien si se hizo una búsqueda en el archivo, o bien, si no existe el documento porque no se generó, se canceló o bien, porque se generó pero se perdió, e inclusive se pudo haber generado pero haber causado baja documental; todos ellos, supuestos diferentes se </w:t>
      </w:r>
      <w:r w:rsidRPr="004B716E">
        <w:t>debió</w:t>
      </w:r>
      <w:r w:rsidRPr="004B716E">
        <w:rPr>
          <w:color w:val="000000"/>
        </w:rPr>
        <w:t xml:space="preserve"> realizar la búsqueda de la información e informar de forma clara y precisa.</w:t>
      </w:r>
    </w:p>
    <w:p w14:paraId="69EFCB36" w14:textId="77777777" w:rsidR="00473106" w:rsidRPr="004B716E" w:rsidRDefault="00473106">
      <w:pPr>
        <w:spacing w:after="0" w:line="360" w:lineRule="auto"/>
        <w:ind w:right="142"/>
        <w:rPr>
          <w:color w:val="000000"/>
        </w:rPr>
      </w:pPr>
    </w:p>
    <w:p w14:paraId="2F53B45B" w14:textId="77777777" w:rsidR="00473106" w:rsidRPr="004B716E" w:rsidRDefault="003940B4">
      <w:pPr>
        <w:spacing w:after="0" w:line="360" w:lineRule="auto"/>
        <w:rPr>
          <w:color w:val="000000"/>
        </w:rPr>
      </w:pPr>
      <w:r w:rsidRPr="004B716E">
        <w:rPr>
          <w:color w:val="000000"/>
        </w:rPr>
        <w:lastRenderedPageBreak/>
        <w:t>Sobre el tema, el Criterio Orientador SO/014/2017, emitido por el entonces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393AC374" w14:textId="77777777" w:rsidR="00473106" w:rsidRPr="004B716E" w:rsidRDefault="00473106">
      <w:pPr>
        <w:spacing w:after="0" w:line="360" w:lineRule="auto"/>
        <w:rPr>
          <w:b/>
          <w:bCs/>
          <w:color w:val="000000"/>
        </w:rPr>
      </w:pPr>
    </w:p>
    <w:p w14:paraId="1E68FC0E" w14:textId="77777777" w:rsidR="00473106" w:rsidRPr="004B716E" w:rsidRDefault="003940B4">
      <w:pPr>
        <w:spacing w:after="0" w:line="360" w:lineRule="auto"/>
        <w:rPr>
          <w:color w:val="000000"/>
        </w:rPr>
      </w:pPr>
      <w:r w:rsidRPr="004B716E">
        <w:rPr>
          <w:color w:val="000000"/>
        </w:rPr>
        <w:t xml:space="preserve">Conforme a lo anterior, la </w:t>
      </w:r>
      <w:r w:rsidRPr="004B716E">
        <w:rPr>
          <w:b/>
          <w:bCs/>
          <w:color w:val="000000"/>
        </w:rPr>
        <w:t>inexistencia</w:t>
      </w:r>
      <w:r w:rsidRPr="004B716E">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4B716E">
        <w:rPr>
          <w:b/>
          <w:bCs/>
          <w:color w:val="000000"/>
        </w:rPr>
        <w:t>primero deben realizar una indagación en todos los archivos de las áreas con funciones para conocer de lo peticionado.</w:t>
      </w:r>
    </w:p>
    <w:p w14:paraId="3C9A606E" w14:textId="77777777" w:rsidR="00473106" w:rsidRPr="004B716E" w:rsidRDefault="00473106">
      <w:pPr>
        <w:spacing w:after="0" w:line="360" w:lineRule="auto"/>
        <w:rPr>
          <w:color w:val="000000"/>
        </w:rPr>
      </w:pPr>
    </w:p>
    <w:p w14:paraId="09723069" w14:textId="77777777" w:rsidR="00473106" w:rsidRPr="004B716E" w:rsidRDefault="003940B4">
      <w:pPr>
        <w:spacing w:after="0" w:line="360" w:lineRule="auto"/>
        <w:rPr>
          <w:b/>
          <w:bCs/>
          <w:color w:val="000000"/>
        </w:rPr>
      </w:pPr>
      <w:r w:rsidRPr="004B716E">
        <w:rPr>
          <w:color w:val="000000"/>
        </w:rPr>
        <w:t xml:space="preserve">En ese sentido, según Jarquín, Soledad (2019), en el “Diccionario de Transparencia y Acceso a la Información Pública” (p. 68), </w:t>
      </w:r>
      <w:r w:rsidRPr="004B716E">
        <w:rPr>
          <w:b/>
          <w:bCs/>
          <w:color w:val="000000"/>
        </w:rPr>
        <w:t>la búsqueda exhaustiva</w:t>
      </w:r>
      <w:r w:rsidRPr="004B716E">
        <w:rPr>
          <w:color w:val="000000"/>
        </w:rPr>
        <w:t xml:space="preserve"> es la obligación del área administrativa del Sujeto Obligado que cuenta o puede contar con la información requerida, la cual consiste en localizar toda aquella que atienda la solicitud, </w:t>
      </w:r>
      <w:r w:rsidRPr="004B716E">
        <w:rPr>
          <w:b/>
          <w:bCs/>
          <w:color w:val="000000"/>
        </w:rPr>
        <w:t>hasta agotar por completo las posibilidades de indagación.</w:t>
      </w:r>
    </w:p>
    <w:p w14:paraId="7CB7D474" w14:textId="77777777" w:rsidR="00473106" w:rsidRPr="004B716E" w:rsidRDefault="00473106">
      <w:pPr>
        <w:spacing w:after="0" w:line="360" w:lineRule="auto"/>
        <w:rPr>
          <w:b/>
          <w:bCs/>
          <w:color w:val="000000"/>
        </w:rPr>
      </w:pPr>
    </w:p>
    <w:p w14:paraId="335E5BB4" w14:textId="77777777" w:rsidR="00473106" w:rsidRPr="004B716E" w:rsidRDefault="003940B4">
      <w:pPr>
        <w:spacing w:after="0" w:line="360" w:lineRule="auto"/>
        <w:rPr>
          <w:b/>
          <w:bCs/>
          <w:color w:val="000000"/>
        </w:rPr>
      </w:pPr>
      <w:r w:rsidRPr="004B716E">
        <w:rPr>
          <w:color w:val="000000"/>
        </w:rPr>
        <w:t xml:space="preserve">Además, según Calero, Natalia (2016), en la “Ley General de Transparencia y Acceso a la Información Pública Comentada” (p. 408), para que exista una búsqueda exhaustiva y razonable, se debe hacer una </w:t>
      </w:r>
      <w:r w:rsidRPr="004B716E">
        <w:rPr>
          <w:b/>
          <w:bCs/>
          <w:color w:val="000000"/>
        </w:rPr>
        <w:t xml:space="preserve">indagación </w:t>
      </w:r>
      <w:r w:rsidRPr="004B716E">
        <w:rPr>
          <w:b/>
          <w:bCs/>
        </w:rPr>
        <w:t>consciente</w:t>
      </w:r>
      <w:r w:rsidRPr="004B716E">
        <w:rPr>
          <w:b/>
          <w:bCs/>
          <w:color w:val="000000"/>
        </w:rPr>
        <w:t xml:space="preserve"> y minuciosa en sus archivos físicos y electrónicos. </w:t>
      </w:r>
    </w:p>
    <w:p w14:paraId="45F0E214" w14:textId="77777777" w:rsidR="00473106" w:rsidRPr="004B716E" w:rsidRDefault="00473106">
      <w:pPr>
        <w:spacing w:after="0" w:line="360" w:lineRule="auto"/>
        <w:rPr>
          <w:b/>
          <w:bCs/>
          <w:color w:val="000000"/>
        </w:rPr>
      </w:pPr>
    </w:p>
    <w:p w14:paraId="451E035D" w14:textId="77777777" w:rsidR="00473106" w:rsidRPr="004B716E" w:rsidRDefault="003940B4">
      <w:pPr>
        <w:spacing w:after="0" w:line="360" w:lineRule="auto"/>
        <w:rPr>
          <w:b/>
          <w:bCs/>
          <w:color w:val="000000"/>
        </w:rPr>
      </w:pPr>
      <w:r w:rsidRPr="004B716E">
        <w:rPr>
          <w:color w:val="000000"/>
        </w:rPr>
        <w:t xml:space="preserve">Conforme a lo anterior, para poder acreditar el carácter exhaustivo de la búsqueda realizada por los Sujetos Obligados, se deben motivar las razones por las que se buscó la información en determinadas áreas, </w:t>
      </w:r>
      <w:r w:rsidRPr="004B716E">
        <w:rPr>
          <w:b/>
          <w:bCs/>
          <w:color w:val="000000"/>
        </w:rPr>
        <w:t>los criterios de búsqueda utilizados y demás circunstancias que fueron tomadas en cuenta.</w:t>
      </w:r>
    </w:p>
    <w:p w14:paraId="2B73E86B" w14:textId="77777777" w:rsidR="00473106" w:rsidRPr="004B716E" w:rsidRDefault="00473106">
      <w:pPr>
        <w:spacing w:after="0" w:line="360" w:lineRule="auto"/>
        <w:rPr>
          <w:color w:val="000000"/>
        </w:rPr>
      </w:pPr>
    </w:p>
    <w:p w14:paraId="18A81E5A" w14:textId="77777777" w:rsidR="00473106" w:rsidRPr="004B716E" w:rsidRDefault="003940B4">
      <w:pPr>
        <w:spacing w:after="0" w:line="360" w:lineRule="auto"/>
        <w:rPr>
          <w:color w:val="000000"/>
        </w:rPr>
      </w:pPr>
      <w:r w:rsidRPr="004B716E">
        <w:rPr>
          <w:color w:val="000000"/>
        </w:rPr>
        <w:t>En ese contexto, de conformidad con los criterios con clave de control SO/012/2010 y SO/004/2019,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4A10F22" w14:textId="77777777" w:rsidR="00473106" w:rsidRPr="004B716E" w:rsidRDefault="00473106">
      <w:pPr>
        <w:spacing w:after="0" w:line="360" w:lineRule="auto"/>
        <w:rPr>
          <w:color w:val="000000"/>
        </w:rPr>
      </w:pPr>
    </w:p>
    <w:p w14:paraId="31CE33D0" w14:textId="77777777" w:rsidR="00473106" w:rsidRPr="004B716E" w:rsidRDefault="003940B4">
      <w:pPr>
        <w:numPr>
          <w:ilvl w:val="0"/>
          <w:numId w:val="3"/>
        </w:numPr>
        <w:spacing w:after="0" w:line="360" w:lineRule="auto"/>
        <w:rPr>
          <w:color w:val="000000"/>
        </w:rPr>
      </w:pPr>
      <w:r w:rsidRPr="004B716E">
        <w:rPr>
          <w:color w:val="000000"/>
        </w:rPr>
        <w:t>Motivación por las que se buscó la información, en determinadas unidades administrativas;</w:t>
      </w:r>
    </w:p>
    <w:p w14:paraId="4EA68FB3" w14:textId="77777777" w:rsidR="00473106" w:rsidRPr="004B716E" w:rsidRDefault="003940B4">
      <w:pPr>
        <w:numPr>
          <w:ilvl w:val="0"/>
          <w:numId w:val="3"/>
        </w:numPr>
        <w:spacing w:after="0" w:line="360" w:lineRule="auto"/>
        <w:rPr>
          <w:color w:val="000000"/>
        </w:rPr>
      </w:pPr>
      <w:r w:rsidRPr="004B716E">
        <w:rPr>
          <w:color w:val="000000"/>
        </w:rPr>
        <w:t>Los criterios de búsqueda utilizados, y</w:t>
      </w:r>
    </w:p>
    <w:p w14:paraId="66E39766" w14:textId="77777777" w:rsidR="00473106" w:rsidRPr="004B716E" w:rsidRDefault="003940B4">
      <w:pPr>
        <w:numPr>
          <w:ilvl w:val="0"/>
          <w:numId w:val="3"/>
        </w:numPr>
        <w:spacing w:after="0" w:line="360" w:lineRule="auto"/>
        <w:rPr>
          <w:color w:val="000000"/>
        </w:rPr>
      </w:pPr>
      <w:r w:rsidRPr="004B716E">
        <w:rPr>
          <w:color w:val="000000"/>
        </w:rPr>
        <w:t>Las circunstancias que fueron tomadas en cuenta.</w:t>
      </w:r>
    </w:p>
    <w:p w14:paraId="443407EF" w14:textId="77777777" w:rsidR="00473106" w:rsidRPr="004B716E" w:rsidRDefault="00473106">
      <w:pPr>
        <w:spacing w:after="0" w:line="360" w:lineRule="auto"/>
        <w:rPr>
          <w:color w:val="000000"/>
        </w:rPr>
      </w:pPr>
    </w:p>
    <w:p w14:paraId="1B213A89" w14:textId="77777777" w:rsidR="00473106" w:rsidRPr="004B716E" w:rsidRDefault="003940B4">
      <w:pPr>
        <w:spacing w:after="0" w:line="360" w:lineRule="auto"/>
        <w:rPr>
          <w:color w:val="000000"/>
        </w:rPr>
      </w:pPr>
      <w:r w:rsidRPr="004B716E">
        <w:rPr>
          <w:color w:val="000000"/>
        </w:rPr>
        <w:t>De tales circunstancias, se considera que para que los Sujetos Obligado justifiquen que realizaron una búsqueda exhaustiva y razonable, deben indicar de manera clara, lo siguiente:</w:t>
      </w:r>
    </w:p>
    <w:p w14:paraId="64CF6406" w14:textId="77777777" w:rsidR="00473106" w:rsidRPr="004B716E" w:rsidRDefault="00473106">
      <w:pPr>
        <w:spacing w:after="0" w:line="360" w:lineRule="auto"/>
        <w:rPr>
          <w:color w:val="000000"/>
        </w:rPr>
      </w:pPr>
    </w:p>
    <w:p w14:paraId="033D143F" w14:textId="77777777" w:rsidR="00473106" w:rsidRPr="004B716E" w:rsidRDefault="003940B4">
      <w:pPr>
        <w:numPr>
          <w:ilvl w:val="0"/>
          <w:numId w:val="4"/>
        </w:numPr>
        <w:spacing w:after="0" w:line="360" w:lineRule="auto"/>
        <w:rPr>
          <w:color w:val="000000"/>
        </w:rPr>
      </w:pPr>
      <w:r w:rsidRPr="004B716E">
        <w:rPr>
          <w:color w:val="000000"/>
        </w:rPr>
        <w:t>Las áreas donde se buscó la información;</w:t>
      </w:r>
    </w:p>
    <w:p w14:paraId="593E7519" w14:textId="77777777" w:rsidR="00473106" w:rsidRPr="004B716E" w:rsidRDefault="003940B4">
      <w:pPr>
        <w:numPr>
          <w:ilvl w:val="0"/>
          <w:numId w:val="4"/>
        </w:numPr>
        <w:spacing w:after="0" w:line="360" w:lineRule="auto"/>
        <w:rPr>
          <w:color w:val="000000"/>
        </w:rPr>
      </w:pPr>
      <w:r w:rsidRPr="004B716E">
        <w:rPr>
          <w:color w:val="000000"/>
        </w:rPr>
        <w:t>Tipo de archivos buscados (físicos o electrónicos);</w:t>
      </w:r>
    </w:p>
    <w:p w14:paraId="4C1F3379" w14:textId="77777777" w:rsidR="00473106" w:rsidRPr="004B716E" w:rsidRDefault="003940B4">
      <w:pPr>
        <w:numPr>
          <w:ilvl w:val="0"/>
          <w:numId w:val="4"/>
        </w:numPr>
        <w:spacing w:after="0" w:line="360" w:lineRule="auto"/>
        <w:rPr>
          <w:color w:val="000000"/>
        </w:rPr>
      </w:pPr>
      <w:r w:rsidRPr="004B716E">
        <w:rPr>
          <w:color w:val="000000"/>
        </w:rPr>
        <w:t xml:space="preserve">Los criterios de búsqueda utilizados, y </w:t>
      </w:r>
    </w:p>
    <w:p w14:paraId="64068F4F" w14:textId="77777777" w:rsidR="00473106" w:rsidRPr="004B716E" w:rsidRDefault="003940B4">
      <w:pPr>
        <w:numPr>
          <w:ilvl w:val="0"/>
          <w:numId w:val="4"/>
        </w:numPr>
        <w:spacing w:after="0" w:line="360" w:lineRule="auto"/>
        <w:rPr>
          <w:color w:val="000000"/>
        </w:rPr>
      </w:pPr>
      <w:r w:rsidRPr="004B716E">
        <w:rPr>
          <w:color w:val="000000"/>
        </w:rPr>
        <w:t>Las circunstancias que fueron tomadas en cuenta.</w:t>
      </w:r>
      <w:r w:rsidRPr="004B716E">
        <w:rPr>
          <w:color w:val="000000"/>
        </w:rPr>
        <w:tab/>
      </w:r>
    </w:p>
    <w:p w14:paraId="6AB4A82E" w14:textId="77777777" w:rsidR="00473106" w:rsidRPr="004B716E" w:rsidRDefault="003940B4">
      <w:pPr>
        <w:spacing w:after="0" w:line="360" w:lineRule="auto"/>
        <w:rPr>
          <w:color w:val="000000"/>
        </w:rPr>
      </w:pPr>
      <w:r w:rsidRPr="004B716E">
        <w:rPr>
          <w:color w:val="000000"/>
        </w:rPr>
        <w:lastRenderedPageBreak/>
        <w:t xml:space="preserve">Así pues, se advierte que tanto de la respuesta como del informe justificado, </w:t>
      </w:r>
      <w:r w:rsidRPr="004B716E">
        <w:rPr>
          <w:b/>
          <w:bCs/>
          <w:color w:val="000000"/>
        </w:rPr>
        <w:t>no se acreditó debidamente la búsqueda de la información en los archivos del Sujeto Obligado</w:t>
      </w:r>
      <w:r w:rsidRPr="004B716E">
        <w:rPr>
          <w:color w:val="000000"/>
        </w:rPr>
        <w:t>, ni se estableció claramente la inexistencia de la información.</w:t>
      </w:r>
    </w:p>
    <w:p w14:paraId="2FA4EECA" w14:textId="77777777" w:rsidR="00473106" w:rsidRPr="004B716E" w:rsidRDefault="00473106">
      <w:pPr>
        <w:spacing w:after="0" w:line="360" w:lineRule="auto"/>
        <w:rPr>
          <w:color w:val="000000"/>
        </w:rPr>
      </w:pPr>
    </w:p>
    <w:p w14:paraId="65697B72" w14:textId="77777777" w:rsidR="00473106" w:rsidRPr="004B716E" w:rsidRDefault="003940B4">
      <w:pPr>
        <w:spacing w:after="0" w:line="360" w:lineRule="auto"/>
        <w:rPr>
          <w:color w:val="000000"/>
        </w:rPr>
      </w:pPr>
      <w:r w:rsidRPr="004B716E">
        <w:rPr>
          <w:color w:val="000000"/>
        </w:rPr>
        <w:t>En consecuencia, será necesario que el Suelto Obligado realice una nueva búsqueda de la información y para el caso de que no la localice o no se encuentre en sus archivos, porque se generó y no se cuenta con dicho documento o bien, haya causado baja documental deberá emitir el acuerdo de inexistencia debidamente fundado y motivado.</w:t>
      </w:r>
    </w:p>
    <w:p w14:paraId="1AB1A9DF" w14:textId="77777777" w:rsidR="00473106" w:rsidRPr="004B716E" w:rsidRDefault="00473106">
      <w:pPr>
        <w:spacing w:after="0" w:line="360" w:lineRule="auto"/>
      </w:pPr>
    </w:p>
    <w:p w14:paraId="2CCE813E" w14:textId="77777777" w:rsidR="00473106" w:rsidRPr="004B716E" w:rsidRDefault="003940B4">
      <w:pPr>
        <w:spacing w:after="0" w:line="360" w:lineRule="auto"/>
      </w:pPr>
      <w:r w:rsidRPr="004B716E">
        <w:t xml:space="preserve">Respecto a la </w:t>
      </w:r>
      <w:proofErr w:type="spellStart"/>
      <w:r w:rsidRPr="004B716E">
        <w:t>la</w:t>
      </w:r>
      <w:proofErr w:type="spellEnd"/>
      <w:r w:rsidRPr="004B716E">
        <w:t xml:space="preserve"> baja documental, al respecto, es conveniente señalar los siguientes conceptos de acuerdo a los lineamientos para la Organización y Conservación de Archivos, emitidos por el entonces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940E7F7" w14:textId="77777777" w:rsidR="00473106" w:rsidRPr="004B716E" w:rsidRDefault="003940B4">
      <w:pPr>
        <w:tabs>
          <w:tab w:val="left" w:pos="8145"/>
        </w:tabs>
        <w:spacing w:after="0" w:line="360" w:lineRule="auto"/>
      </w:pPr>
      <w:r w:rsidRPr="004B716E">
        <w:tab/>
      </w:r>
    </w:p>
    <w:p w14:paraId="1A0FAA4D" w14:textId="77777777" w:rsidR="00473106" w:rsidRPr="004B716E" w:rsidRDefault="003940B4">
      <w:pPr>
        <w:spacing w:after="0" w:line="360" w:lineRule="auto"/>
        <w:ind w:left="567" w:right="709"/>
        <w:rPr>
          <w:i/>
          <w:iCs/>
          <w:sz w:val="20"/>
          <w:szCs w:val="20"/>
        </w:rPr>
      </w:pPr>
      <w:r w:rsidRPr="004B716E">
        <w:rPr>
          <w:i/>
          <w:iCs/>
          <w:sz w:val="20"/>
          <w:szCs w:val="20"/>
        </w:rPr>
        <w:t>“Cuarto.</w:t>
      </w:r>
    </w:p>
    <w:p w14:paraId="66050EF5" w14:textId="77777777" w:rsidR="00473106" w:rsidRPr="004B716E" w:rsidRDefault="003940B4">
      <w:pPr>
        <w:spacing w:after="0" w:line="360" w:lineRule="auto"/>
        <w:ind w:left="567" w:right="709"/>
        <w:rPr>
          <w:i/>
          <w:iCs/>
          <w:sz w:val="20"/>
          <w:szCs w:val="20"/>
        </w:rPr>
      </w:pPr>
      <w:r w:rsidRPr="004B716E">
        <w:rPr>
          <w:i/>
          <w:iCs/>
          <w:sz w:val="20"/>
          <w:szCs w:val="20"/>
        </w:rPr>
        <w:t>I…</w:t>
      </w:r>
    </w:p>
    <w:p w14:paraId="6B1BB5AD" w14:textId="77777777" w:rsidR="00473106" w:rsidRPr="004B716E" w:rsidRDefault="003940B4">
      <w:pPr>
        <w:spacing w:after="0" w:line="360" w:lineRule="auto"/>
        <w:ind w:left="567" w:right="709"/>
        <w:rPr>
          <w:i/>
          <w:iCs/>
          <w:sz w:val="20"/>
          <w:szCs w:val="20"/>
        </w:rPr>
      </w:pPr>
      <w:r w:rsidRPr="004B716E">
        <w:rPr>
          <w:i/>
          <w:iCs/>
          <w:sz w:val="20"/>
          <w:szCs w:val="20"/>
        </w:rPr>
        <w:t>II. Archivo: El conjunto orgánico de documentos en cualquier soporte, que son producidos o recibidos por los sujetos obligados o los particulares en el ejercicio de sus atribuciones o en el desarrollo de sus actividades;</w:t>
      </w:r>
    </w:p>
    <w:p w14:paraId="2115A489" w14:textId="77777777" w:rsidR="00473106" w:rsidRPr="004B716E" w:rsidRDefault="003940B4">
      <w:pPr>
        <w:spacing w:after="0" w:line="360" w:lineRule="auto"/>
        <w:ind w:left="567" w:right="709"/>
        <w:rPr>
          <w:i/>
          <w:iCs/>
          <w:sz w:val="20"/>
          <w:szCs w:val="20"/>
        </w:rPr>
      </w:pPr>
      <w:r w:rsidRPr="004B716E">
        <w:rPr>
          <w:i/>
          <w:iCs/>
          <w:sz w:val="20"/>
          <w:szCs w:val="20"/>
        </w:rPr>
        <w:t>III. Archivo de concentración: La unidad de la administración de documentos cuya consulta es esporádica y que permanecen en ella hasta su transferencia secundaria o baja documental;</w:t>
      </w:r>
    </w:p>
    <w:p w14:paraId="5655EAD1" w14:textId="77777777" w:rsidR="00473106" w:rsidRPr="004B716E" w:rsidRDefault="003940B4">
      <w:pPr>
        <w:spacing w:after="0" w:line="360" w:lineRule="auto"/>
        <w:ind w:left="567" w:right="709"/>
        <w:rPr>
          <w:i/>
          <w:iCs/>
          <w:sz w:val="20"/>
          <w:szCs w:val="20"/>
        </w:rPr>
      </w:pPr>
      <w:r w:rsidRPr="004B716E">
        <w:rPr>
          <w:i/>
          <w:iCs/>
          <w:sz w:val="20"/>
          <w:szCs w:val="20"/>
        </w:rPr>
        <w:t>IV. Archivo histórico. La unidad responsable de la administración de los documentos de conservación permanente y que son fuente de acceso público;</w:t>
      </w:r>
    </w:p>
    <w:p w14:paraId="391E45F8" w14:textId="77777777" w:rsidR="00473106" w:rsidRPr="004B716E" w:rsidRDefault="003940B4">
      <w:pPr>
        <w:spacing w:after="0" w:line="360" w:lineRule="auto"/>
        <w:ind w:left="567" w:right="709"/>
        <w:rPr>
          <w:i/>
          <w:iCs/>
          <w:sz w:val="20"/>
          <w:szCs w:val="20"/>
        </w:rPr>
      </w:pPr>
      <w:r w:rsidRPr="004B716E">
        <w:rPr>
          <w:i/>
          <w:iCs/>
          <w:sz w:val="20"/>
          <w:szCs w:val="20"/>
        </w:rPr>
        <w:lastRenderedPageBreak/>
        <w:t>V. Archivo de trámite: La unidad responsable de la administración de documentos de uso cotidiano y necesario para el ejercicio de las atribuciones de una unidad administrativa, los cuales permanecen en ella hasta su transferencia primaria;</w:t>
      </w:r>
    </w:p>
    <w:p w14:paraId="596F001A" w14:textId="77777777" w:rsidR="00473106" w:rsidRPr="004B716E" w:rsidRDefault="003940B4">
      <w:pPr>
        <w:spacing w:after="0" w:line="360" w:lineRule="auto"/>
        <w:ind w:left="567" w:right="709"/>
        <w:rPr>
          <w:i/>
          <w:iCs/>
          <w:sz w:val="20"/>
          <w:szCs w:val="20"/>
        </w:rPr>
      </w:pPr>
      <w:r w:rsidRPr="004B716E">
        <w:rPr>
          <w:i/>
          <w:iCs/>
          <w:sz w:val="20"/>
          <w:szCs w:val="20"/>
        </w:rPr>
        <w:t>VI y VII…</w:t>
      </w:r>
    </w:p>
    <w:p w14:paraId="1263CA74" w14:textId="77777777" w:rsidR="00473106" w:rsidRPr="004B716E" w:rsidRDefault="003940B4">
      <w:pPr>
        <w:spacing w:after="0" w:line="360" w:lineRule="auto"/>
        <w:ind w:left="567" w:right="709"/>
        <w:rPr>
          <w:i/>
          <w:iCs/>
          <w:sz w:val="20"/>
          <w:szCs w:val="20"/>
        </w:rPr>
      </w:pPr>
      <w:r w:rsidRPr="004B716E">
        <w:rPr>
          <w:i/>
          <w:iCs/>
          <w:sz w:val="20"/>
          <w:szCs w:val="20"/>
        </w:rPr>
        <w:t>VIII. Baja documental. La eliminación de aquella documentación que haya prescrito en sus valores administrativos, legales, fiscales, contables, y que no contenga valores históricos;</w:t>
      </w:r>
    </w:p>
    <w:p w14:paraId="195A71ED" w14:textId="77777777" w:rsidR="00473106" w:rsidRPr="004B716E" w:rsidRDefault="003940B4">
      <w:pPr>
        <w:spacing w:after="0" w:line="360" w:lineRule="auto"/>
        <w:ind w:left="567" w:right="709"/>
        <w:rPr>
          <w:i/>
          <w:iCs/>
          <w:sz w:val="20"/>
          <w:szCs w:val="20"/>
        </w:rPr>
      </w:pPr>
      <w:r w:rsidRPr="004B716E">
        <w:rPr>
          <w:i/>
          <w:iCs/>
          <w:sz w:val="20"/>
          <w:szCs w:val="20"/>
        </w:rPr>
        <w:t>IX…</w:t>
      </w:r>
    </w:p>
    <w:p w14:paraId="3DD143E6" w14:textId="77777777" w:rsidR="00473106" w:rsidRPr="004B716E" w:rsidRDefault="003940B4">
      <w:pPr>
        <w:spacing w:after="0" w:line="360" w:lineRule="auto"/>
        <w:ind w:left="567" w:right="709"/>
        <w:rPr>
          <w:i/>
          <w:iCs/>
          <w:sz w:val="20"/>
          <w:szCs w:val="20"/>
        </w:rPr>
      </w:pPr>
      <w:r w:rsidRPr="004B716E">
        <w:rPr>
          <w:i/>
          <w:iCs/>
          <w:sz w:val="20"/>
          <w:szCs w:val="20"/>
        </w:rPr>
        <w:t>X. Ciclo vital del documento: La etapas de los documentos desde su producción o recepción hasta su baja o transferencia a un archivo histórico;</w:t>
      </w:r>
    </w:p>
    <w:p w14:paraId="2026AE3E" w14:textId="77777777" w:rsidR="00473106" w:rsidRPr="004B716E" w:rsidRDefault="003940B4">
      <w:pPr>
        <w:spacing w:after="0" w:line="360" w:lineRule="auto"/>
        <w:ind w:left="567" w:right="709"/>
        <w:rPr>
          <w:i/>
          <w:iCs/>
          <w:sz w:val="20"/>
          <w:szCs w:val="20"/>
        </w:rPr>
      </w:pPr>
      <w:r w:rsidRPr="004B716E">
        <w:rPr>
          <w:i/>
          <w:iCs/>
          <w:sz w:val="20"/>
          <w:szCs w:val="20"/>
        </w:rPr>
        <w:t>X a XLVII…</w:t>
      </w:r>
    </w:p>
    <w:p w14:paraId="06F73248" w14:textId="77777777" w:rsidR="00473106" w:rsidRPr="004B716E" w:rsidRDefault="003940B4">
      <w:pPr>
        <w:spacing w:after="0" w:line="360" w:lineRule="auto"/>
        <w:ind w:left="567" w:right="709"/>
        <w:rPr>
          <w:i/>
          <w:iCs/>
          <w:sz w:val="20"/>
          <w:szCs w:val="20"/>
        </w:rPr>
      </w:pPr>
      <w:r w:rsidRPr="004B716E">
        <w:rPr>
          <w:i/>
          <w:iCs/>
          <w:sz w:val="20"/>
          <w:szCs w:val="20"/>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45098A5" w14:textId="77777777" w:rsidR="00473106" w:rsidRPr="004B716E" w:rsidRDefault="003940B4">
      <w:pPr>
        <w:spacing w:after="0" w:line="360" w:lineRule="auto"/>
        <w:ind w:left="567" w:right="709"/>
        <w:rPr>
          <w:i/>
          <w:iCs/>
          <w:sz w:val="20"/>
          <w:szCs w:val="20"/>
        </w:rPr>
      </w:pPr>
      <w:r w:rsidRPr="004B716E">
        <w:rPr>
          <w:i/>
          <w:iCs/>
          <w:sz w:val="20"/>
          <w:szCs w:val="20"/>
        </w:rPr>
        <w:t>XLIX a LI…”</w:t>
      </w:r>
    </w:p>
    <w:p w14:paraId="32FCDD64" w14:textId="77777777" w:rsidR="00473106" w:rsidRPr="004B716E" w:rsidRDefault="00473106">
      <w:pPr>
        <w:spacing w:after="0" w:line="360" w:lineRule="auto"/>
      </w:pPr>
    </w:p>
    <w:p w14:paraId="29C60AF0" w14:textId="77777777" w:rsidR="00473106" w:rsidRPr="004B716E" w:rsidRDefault="003940B4">
      <w:pPr>
        <w:spacing w:after="0" w:line="360" w:lineRule="auto"/>
      </w:pPr>
      <w:r w:rsidRPr="004B716E">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D9E6936" w14:textId="77777777" w:rsidR="00473106" w:rsidRPr="004B716E" w:rsidRDefault="00473106">
      <w:pPr>
        <w:spacing w:after="0" w:line="360" w:lineRule="auto"/>
      </w:pPr>
    </w:p>
    <w:p w14:paraId="31371628" w14:textId="77777777" w:rsidR="00473106" w:rsidRPr="004B716E" w:rsidRDefault="003940B4">
      <w:pPr>
        <w:spacing w:after="0" w:line="360" w:lineRule="auto"/>
      </w:pPr>
      <w:r w:rsidRPr="004B716E">
        <w:t>Lineamientos para la Valoración, Selección y Baja de los Documentos, Expedientes y Series de Trámite Concluido en los Archivos del Estado de México, que establece lo siguiente:</w:t>
      </w:r>
    </w:p>
    <w:p w14:paraId="2959D8B2" w14:textId="77777777" w:rsidR="00473106" w:rsidRPr="004B716E" w:rsidRDefault="00473106">
      <w:pPr>
        <w:spacing w:after="0" w:line="360" w:lineRule="auto"/>
      </w:pPr>
    </w:p>
    <w:p w14:paraId="76DAE82C" w14:textId="77777777" w:rsidR="00473106" w:rsidRPr="004B716E" w:rsidRDefault="003940B4">
      <w:pPr>
        <w:spacing w:after="0" w:line="360" w:lineRule="auto"/>
        <w:ind w:left="567" w:right="539"/>
        <w:rPr>
          <w:i/>
          <w:iCs/>
          <w:sz w:val="20"/>
          <w:szCs w:val="20"/>
        </w:rPr>
      </w:pPr>
      <w:r w:rsidRPr="004B716E">
        <w:rPr>
          <w:b/>
          <w:bCs/>
          <w:i/>
          <w:iCs/>
          <w:sz w:val="20"/>
          <w:szCs w:val="20"/>
        </w:rPr>
        <w:lastRenderedPageBreak/>
        <w:t>“Artículo 20.</w:t>
      </w:r>
      <w:r w:rsidRPr="004B716E">
        <w:rPr>
          <w:i/>
          <w:iCs/>
          <w:sz w:val="20"/>
          <w:szCs w:val="20"/>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709D313" w14:textId="77777777" w:rsidR="00473106" w:rsidRPr="004B716E" w:rsidRDefault="003940B4">
      <w:pPr>
        <w:spacing w:after="0" w:line="360" w:lineRule="auto"/>
        <w:ind w:left="567" w:right="539"/>
        <w:rPr>
          <w:i/>
          <w:iCs/>
          <w:sz w:val="20"/>
          <w:szCs w:val="20"/>
        </w:rPr>
      </w:pPr>
      <w:r w:rsidRPr="004B716E">
        <w:rPr>
          <w:i/>
          <w:iCs/>
          <w:sz w:val="20"/>
          <w:szCs w:val="20"/>
        </w:rPr>
        <w:t>El periodo señalado se computará a partir del día siguiente a la fecha del documento con el cual se dé por concluido el asunto por el que los expedientes fueron creados.</w:t>
      </w:r>
    </w:p>
    <w:p w14:paraId="5EF359BD" w14:textId="77777777" w:rsidR="00473106" w:rsidRPr="004B716E" w:rsidRDefault="003940B4">
      <w:pPr>
        <w:spacing w:after="0" w:line="360" w:lineRule="auto"/>
        <w:ind w:left="567" w:right="539"/>
        <w:rPr>
          <w:i/>
          <w:iCs/>
          <w:sz w:val="20"/>
          <w:szCs w:val="20"/>
        </w:rPr>
      </w:pPr>
      <w:r w:rsidRPr="004B716E">
        <w:rPr>
          <w:i/>
          <w:iCs/>
          <w:sz w:val="20"/>
          <w:szCs w:val="20"/>
        </w:rPr>
        <w:t xml:space="preserve">Artículo 27.- Las Unidades Administrativas al realizar la transferencia de los expedientes de trámite concluido, señalarán en el Inventario correspondiente los plazos de conservación </w:t>
      </w:r>
      <w:proofErr w:type="spellStart"/>
      <w:r w:rsidRPr="004B716E">
        <w:rPr>
          <w:i/>
          <w:iCs/>
          <w:sz w:val="20"/>
          <w:szCs w:val="20"/>
        </w:rPr>
        <w:t>precaucional</w:t>
      </w:r>
      <w:proofErr w:type="spellEnd"/>
      <w:r w:rsidRPr="004B716E">
        <w:rPr>
          <w:i/>
          <w:iCs/>
          <w:sz w:val="20"/>
          <w:szCs w:val="20"/>
        </w:rPr>
        <w:t xml:space="preserve"> de éstos en el Archivo de Concentración.</w:t>
      </w:r>
    </w:p>
    <w:p w14:paraId="38C69FB2" w14:textId="77777777" w:rsidR="00473106" w:rsidRPr="004B716E" w:rsidRDefault="003940B4">
      <w:pPr>
        <w:spacing w:after="0" w:line="360" w:lineRule="auto"/>
        <w:ind w:left="567" w:right="539"/>
        <w:rPr>
          <w:i/>
          <w:iCs/>
          <w:sz w:val="20"/>
          <w:szCs w:val="20"/>
        </w:rPr>
      </w:pPr>
      <w:r w:rsidRPr="004B716E">
        <w:rPr>
          <w:i/>
          <w:iCs/>
          <w:sz w:val="20"/>
          <w:szCs w:val="20"/>
        </w:rPr>
        <w:t xml:space="preserve">Para determinar el plazo de conservación </w:t>
      </w:r>
      <w:proofErr w:type="spellStart"/>
      <w:r w:rsidRPr="004B716E">
        <w:rPr>
          <w:i/>
          <w:iCs/>
          <w:sz w:val="20"/>
          <w:szCs w:val="20"/>
        </w:rPr>
        <w:t>precaucional</w:t>
      </w:r>
      <w:proofErr w:type="spellEnd"/>
      <w:r w:rsidRPr="004B716E">
        <w:rPr>
          <w:i/>
          <w:iCs/>
          <w:sz w:val="20"/>
          <w:szCs w:val="20"/>
        </w:rPr>
        <w:t xml:space="preserve"> deberán considerar el marco legal o administrativo bajo el cual se produjeron o recibieron los documentos y los siguientes períodos:</w:t>
      </w:r>
    </w:p>
    <w:p w14:paraId="36E9490E" w14:textId="77777777" w:rsidR="00473106" w:rsidRPr="004B716E" w:rsidRDefault="003940B4">
      <w:pPr>
        <w:spacing w:after="0" w:line="360" w:lineRule="auto"/>
        <w:ind w:left="567" w:right="539"/>
        <w:rPr>
          <w:i/>
          <w:iCs/>
          <w:sz w:val="20"/>
          <w:szCs w:val="20"/>
        </w:rPr>
      </w:pPr>
      <w:r w:rsidRPr="004B716E">
        <w:rPr>
          <w:i/>
          <w:iCs/>
          <w:sz w:val="20"/>
          <w:szCs w:val="20"/>
        </w:rPr>
        <w:t>I. 6 años para expedientes con información administrativa;</w:t>
      </w:r>
    </w:p>
    <w:p w14:paraId="2EA46C50" w14:textId="77777777" w:rsidR="00473106" w:rsidRPr="004B716E" w:rsidRDefault="003940B4">
      <w:pPr>
        <w:spacing w:after="0" w:line="360" w:lineRule="auto"/>
        <w:ind w:left="567" w:right="539"/>
        <w:rPr>
          <w:i/>
          <w:iCs/>
          <w:sz w:val="20"/>
          <w:szCs w:val="20"/>
        </w:rPr>
      </w:pPr>
      <w:r w:rsidRPr="004B716E">
        <w:rPr>
          <w:i/>
          <w:iCs/>
          <w:sz w:val="20"/>
          <w:szCs w:val="20"/>
        </w:rPr>
        <w:t>II. 6 años como mínimo para expedientes con información fiscal y presupuestal contable;</w:t>
      </w:r>
    </w:p>
    <w:p w14:paraId="74DC04D0" w14:textId="77777777" w:rsidR="00473106" w:rsidRPr="004B716E" w:rsidRDefault="003940B4">
      <w:pPr>
        <w:spacing w:after="0" w:line="360" w:lineRule="auto"/>
        <w:ind w:left="567" w:right="539"/>
        <w:rPr>
          <w:i/>
          <w:iCs/>
          <w:sz w:val="20"/>
          <w:szCs w:val="20"/>
        </w:rPr>
      </w:pPr>
      <w:r w:rsidRPr="004B716E">
        <w:rPr>
          <w:i/>
          <w:iCs/>
          <w:sz w:val="20"/>
          <w:szCs w:val="20"/>
        </w:rPr>
        <w:t>III. 12 años como mínimo para expedientes con información jurídico-legal, obra pública y activo fijo; y</w:t>
      </w:r>
    </w:p>
    <w:p w14:paraId="37B191E7" w14:textId="77777777" w:rsidR="00473106" w:rsidRPr="004B716E" w:rsidRDefault="003940B4">
      <w:pPr>
        <w:spacing w:after="0" w:line="360" w:lineRule="auto"/>
        <w:ind w:left="567" w:right="539"/>
        <w:rPr>
          <w:i/>
          <w:iCs/>
          <w:sz w:val="20"/>
          <w:szCs w:val="20"/>
        </w:rPr>
      </w:pPr>
      <w:r w:rsidRPr="004B716E">
        <w:rPr>
          <w:i/>
          <w:iCs/>
          <w:sz w:val="20"/>
          <w:szCs w:val="20"/>
        </w:rPr>
        <w:t>IV. Cuando en la legislación se establezcan períodos de conservación mayores a los señalados en las fracciones I, II y III, se considerarán los estipulados en dicha legislación para efectos de realización del proceso de selección final.</w:t>
      </w:r>
    </w:p>
    <w:p w14:paraId="32372BF4" w14:textId="77777777" w:rsidR="00473106" w:rsidRPr="004B716E" w:rsidRDefault="003940B4">
      <w:pPr>
        <w:spacing w:after="0" w:line="360" w:lineRule="auto"/>
        <w:ind w:left="567" w:right="539"/>
        <w:rPr>
          <w:i/>
          <w:iCs/>
          <w:sz w:val="20"/>
          <w:szCs w:val="20"/>
        </w:rPr>
      </w:pPr>
      <w:r w:rsidRPr="004B716E">
        <w:rPr>
          <w:i/>
          <w:iCs/>
          <w:sz w:val="20"/>
          <w:szCs w:val="20"/>
        </w:rPr>
        <w:t xml:space="preserve">V. Cuando las Unidades Administrativas no indique el plazo de conservación </w:t>
      </w:r>
      <w:proofErr w:type="spellStart"/>
      <w:r w:rsidRPr="004B716E">
        <w:rPr>
          <w:i/>
          <w:iCs/>
          <w:sz w:val="20"/>
          <w:szCs w:val="20"/>
        </w:rPr>
        <w:t>precaucional</w:t>
      </w:r>
      <w:proofErr w:type="spellEnd"/>
      <w:r w:rsidRPr="004B716E">
        <w:rPr>
          <w:i/>
          <w:iCs/>
          <w:sz w:val="20"/>
          <w:szCs w:val="20"/>
        </w:rPr>
        <w:t xml:space="preserve"> de sus expedientes en el Inventario correspondiente, los Archivos de Concentración podrán rechazar la transferencia de los expedientes.”</w:t>
      </w:r>
    </w:p>
    <w:p w14:paraId="099DEBBD" w14:textId="77777777" w:rsidR="00473106" w:rsidRPr="004B716E" w:rsidRDefault="00473106">
      <w:pPr>
        <w:spacing w:after="0" w:line="360" w:lineRule="auto"/>
      </w:pPr>
    </w:p>
    <w:p w14:paraId="0A6958B4" w14:textId="77777777" w:rsidR="00473106" w:rsidRPr="004B716E" w:rsidRDefault="003940B4">
      <w:pPr>
        <w:spacing w:after="0" w:line="360" w:lineRule="auto"/>
      </w:pPr>
      <w:r w:rsidRPr="004B716E">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concluya dicho periodo, los documentos pueden causar baja documental o bien, formar parte del Archivo Histórico.</w:t>
      </w:r>
    </w:p>
    <w:p w14:paraId="067C96DC" w14:textId="77777777" w:rsidR="00473106" w:rsidRPr="004B716E" w:rsidRDefault="00473106">
      <w:pPr>
        <w:spacing w:after="0" w:line="360" w:lineRule="auto"/>
      </w:pPr>
    </w:p>
    <w:p w14:paraId="74B42280" w14:textId="77777777" w:rsidR="00473106" w:rsidRPr="004B716E" w:rsidRDefault="003940B4">
      <w:pPr>
        <w:spacing w:after="0" w:line="360" w:lineRule="auto"/>
        <w:rPr>
          <w:b/>
          <w:bCs/>
        </w:rPr>
      </w:pPr>
      <w:r w:rsidRPr="004B716E">
        <w:lastRenderedPageBreak/>
        <w:t>Bajo éste contexto es preciso insistir que resulta necesario la emisión del acuerdo de inexistencia, en aquellos casos en que el Sujeto Obligado generó la información solicitada y manifiesta que no cuenta con la misma debido a que se actualizó un supuesto por baja documental</w:t>
      </w:r>
      <w:r w:rsidRPr="004B716E">
        <w:rPr>
          <w:color w:val="000000"/>
        </w:rPr>
        <w:t xml:space="preserve">, entonces </w:t>
      </w:r>
      <w:r w:rsidRPr="004B716E">
        <w:t xml:space="preserve">su Comité de Transparencia tiene el deber de emitir un acuerdo de inexistencia, el cual se dicta en aquellos supuestos en los que si bien la información solicitada la genera, posee o administra en el marco de las funciones de derecho público; sin embargo, éste no lo posee por diversas razones, deberá expresarlas a través de un acuerdo debidamente </w:t>
      </w:r>
      <w:r w:rsidRPr="004B716E">
        <w:rPr>
          <w:b/>
          <w:bCs/>
        </w:rPr>
        <w:t>fundado y motivado.</w:t>
      </w:r>
    </w:p>
    <w:p w14:paraId="3D9C8BA0" w14:textId="77777777" w:rsidR="00473106" w:rsidRPr="004B716E" w:rsidRDefault="00473106">
      <w:pPr>
        <w:spacing w:after="0" w:line="360" w:lineRule="auto"/>
      </w:pPr>
    </w:p>
    <w:p w14:paraId="39A54E2B" w14:textId="77777777" w:rsidR="00473106" w:rsidRPr="004B716E" w:rsidRDefault="003940B4">
      <w:pPr>
        <w:spacing w:after="0" w:line="360" w:lineRule="auto"/>
      </w:pPr>
      <w:r w:rsidRPr="004B716E">
        <w:t>Por tanto, con la simple declaración de la inexistencia no opera en automático, pues para que pueda surtir todos sus efectos jurídicos, es necesario cumplir con los requisitos formales que establecen los artículos 19, 20, 169 y 170 de la Ley de Transparencia y Acceso a la Información Pública del Estado de México y Municipios. Por lo que estando en dichas circunstancias, es dable traer a contexto el artículo 169 que señala lo siguiente:</w:t>
      </w:r>
    </w:p>
    <w:p w14:paraId="15B4A7AF" w14:textId="77777777" w:rsidR="00473106" w:rsidRPr="004B716E" w:rsidRDefault="00473106">
      <w:pPr>
        <w:pBdr>
          <w:top w:val="nil"/>
          <w:left w:val="nil"/>
          <w:bottom w:val="nil"/>
          <w:right w:val="nil"/>
          <w:between w:val="nil"/>
        </w:pBdr>
        <w:spacing w:after="0" w:line="360" w:lineRule="auto"/>
        <w:ind w:left="720"/>
        <w:rPr>
          <w:color w:val="000000"/>
        </w:rPr>
      </w:pPr>
    </w:p>
    <w:p w14:paraId="4E9192CE"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b/>
          <w:bCs/>
          <w:i/>
          <w:iCs/>
          <w:color w:val="000000"/>
          <w:sz w:val="20"/>
          <w:szCs w:val="20"/>
        </w:rPr>
        <w:t xml:space="preserve">“Artículo 169. </w:t>
      </w:r>
      <w:r w:rsidRPr="004B716E">
        <w:rPr>
          <w:i/>
          <w:iCs/>
          <w:color w:val="000000"/>
          <w:sz w:val="20"/>
          <w:szCs w:val="20"/>
        </w:rPr>
        <w:t>Cuando la información no se encuentre en los archivos del sujeto obligado, el Comité de Transparencia:</w:t>
      </w:r>
    </w:p>
    <w:p w14:paraId="41B9C573"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b/>
          <w:bCs/>
          <w:i/>
          <w:iCs/>
          <w:color w:val="000000"/>
          <w:sz w:val="20"/>
          <w:szCs w:val="20"/>
        </w:rPr>
        <w:t xml:space="preserve">I. </w:t>
      </w:r>
      <w:r w:rsidRPr="004B716E">
        <w:rPr>
          <w:i/>
          <w:iCs/>
          <w:color w:val="000000"/>
          <w:sz w:val="20"/>
          <w:szCs w:val="20"/>
        </w:rPr>
        <w:t>Analizará el caso y tomará las medidas necesarias para localizar la información;</w:t>
      </w:r>
    </w:p>
    <w:p w14:paraId="0ED893BD"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b/>
          <w:bCs/>
          <w:i/>
          <w:iCs/>
          <w:color w:val="000000"/>
          <w:sz w:val="20"/>
          <w:szCs w:val="20"/>
        </w:rPr>
        <w:t xml:space="preserve">II. </w:t>
      </w:r>
      <w:r w:rsidRPr="004B716E">
        <w:rPr>
          <w:i/>
          <w:iCs/>
          <w:color w:val="000000"/>
          <w:sz w:val="20"/>
          <w:szCs w:val="20"/>
        </w:rPr>
        <w:t>Expedirá una resolución que confirme la inexistencia del documento;</w:t>
      </w:r>
    </w:p>
    <w:p w14:paraId="25A86DAA"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b/>
          <w:bCs/>
          <w:i/>
          <w:iCs/>
          <w:color w:val="000000"/>
          <w:sz w:val="20"/>
          <w:szCs w:val="20"/>
        </w:rPr>
        <w:t xml:space="preserve">III. </w:t>
      </w:r>
      <w:r w:rsidRPr="004B716E">
        <w:rPr>
          <w:i/>
          <w:iCs/>
          <w:color w:val="000000"/>
          <w:sz w:val="20"/>
          <w:szCs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983C87B"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b/>
          <w:bCs/>
          <w:i/>
          <w:iCs/>
          <w:color w:val="000000"/>
          <w:sz w:val="20"/>
          <w:szCs w:val="20"/>
        </w:rPr>
        <w:t>IV.</w:t>
      </w:r>
      <w:r w:rsidRPr="004B716E">
        <w:rPr>
          <w:i/>
          <w:iCs/>
          <w:color w:val="000000"/>
          <w:sz w:val="20"/>
          <w:szCs w:val="20"/>
        </w:rPr>
        <w:t xml:space="preserve"> Notificará al órgano interno de control o equivalente del sujeto obligado quien, en su caso, deberá iniciar el procedimiento de responsabilidad administrativa que corresponda.</w:t>
      </w:r>
    </w:p>
    <w:p w14:paraId="5FAEF996"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i/>
          <w:iCs/>
          <w:color w:val="000000"/>
          <w:sz w:val="20"/>
          <w:szCs w:val="20"/>
        </w:rPr>
        <w:lastRenderedPageBreak/>
        <w:t>La Unidad de Transparencia deberá notificarlo al solicitante por escrito, en un plazo que no exceda de quince días hábiles contados a partir del día siguiente a la presentación de la solicitud.</w:t>
      </w:r>
    </w:p>
    <w:p w14:paraId="56A9E6B4" w14:textId="77777777" w:rsidR="00473106" w:rsidRPr="004B716E" w:rsidRDefault="003940B4">
      <w:pPr>
        <w:pBdr>
          <w:top w:val="nil"/>
          <w:left w:val="nil"/>
          <w:bottom w:val="nil"/>
          <w:right w:val="nil"/>
          <w:between w:val="nil"/>
        </w:pBdr>
        <w:spacing w:after="0" w:line="360" w:lineRule="auto"/>
        <w:ind w:left="567" w:right="707"/>
        <w:rPr>
          <w:i/>
          <w:iCs/>
          <w:color w:val="000000"/>
          <w:sz w:val="20"/>
          <w:szCs w:val="20"/>
        </w:rPr>
      </w:pPr>
      <w:r w:rsidRPr="004B716E">
        <w:rPr>
          <w:i/>
          <w:iCs/>
          <w:color w:val="000000"/>
          <w:sz w:val="20"/>
          <w:szCs w:val="20"/>
        </w:rPr>
        <w:t>Este plazo podrá ampliarse hasta por otros siete días hábiles, siempre que existan razones para ello, debiendo notificarse por escrito al solicitante.”</w:t>
      </w:r>
    </w:p>
    <w:p w14:paraId="4F0460DB" w14:textId="77777777" w:rsidR="00473106" w:rsidRPr="004B716E" w:rsidRDefault="00473106">
      <w:pPr>
        <w:spacing w:after="0" w:line="360" w:lineRule="auto"/>
      </w:pPr>
    </w:p>
    <w:p w14:paraId="760486C0" w14:textId="77777777" w:rsidR="00473106" w:rsidRPr="004B716E" w:rsidRDefault="003940B4">
      <w:pPr>
        <w:spacing w:after="0" w:line="360" w:lineRule="auto"/>
      </w:pPr>
      <w:r w:rsidRPr="004B716E">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14:paraId="26B261BF" w14:textId="77777777" w:rsidR="00473106" w:rsidRPr="004B716E" w:rsidRDefault="00473106">
      <w:pPr>
        <w:spacing w:after="0" w:line="360" w:lineRule="auto"/>
      </w:pPr>
    </w:p>
    <w:p w14:paraId="245CA8BE" w14:textId="77777777" w:rsidR="00473106" w:rsidRPr="004B716E" w:rsidRDefault="003940B4">
      <w:pPr>
        <w:spacing w:after="0" w:line="360" w:lineRule="auto"/>
      </w:pPr>
      <w:r w:rsidRPr="004B716E">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11C23806" w14:textId="77777777" w:rsidR="00473106" w:rsidRPr="004B716E" w:rsidRDefault="00473106">
      <w:pPr>
        <w:spacing w:after="0" w:line="360" w:lineRule="auto"/>
      </w:pPr>
    </w:p>
    <w:p w14:paraId="62EBFE17" w14:textId="77777777" w:rsidR="00473106" w:rsidRPr="004B716E" w:rsidRDefault="003940B4">
      <w:pPr>
        <w:spacing w:after="0" w:line="360" w:lineRule="auto"/>
      </w:pPr>
      <w:r w:rsidRPr="004B716E">
        <w:t>En sustento a lo anterior, es aplicable el criterio</w:t>
      </w:r>
      <w:r w:rsidRPr="004B716E">
        <w:rPr>
          <w:b/>
          <w:bCs/>
        </w:rPr>
        <w:t xml:space="preserve"> 0004-11</w:t>
      </w:r>
      <w:r w:rsidRPr="004B716E">
        <w:t>, emitido por el entonces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127FB63D" w14:textId="77777777" w:rsidR="00473106" w:rsidRPr="004B716E" w:rsidRDefault="00473106">
      <w:pPr>
        <w:widowControl w:val="0"/>
        <w:spacing w:after="0" w:line="360" w:lineRule="auto"/>
        <w:ind w:left="567" w:right="616"/>
        <w:rPr>
          <w:b/>
          <w:bCs/>
        </w:rPr>
      </w:pPr>
    </w:p>
    <w:p w14:paraId="487EFBA1" w14:textId="77777777" w:rsidR="00473106" w:rsidRPr="004B716E" w:rsidRDefault="003940B4">
      <w:pPr>
        <w:widowControl w:val="0"/>
        <w:spacing w:after="0" w:line="360" w:lineRule="auto"/>
        <w:ind w:left="567" w:right="616"/>
        <w:rPr>
          <w:i/>
          <w:iCs/>
          <w:sz w:val="20"/>
          <w:szCs w:val="20"/>
        </w:rPr>
      </w:pPr>
      <w:r w:rsidRPr="004B716E">
        <w:rPr>
          <w:b/>
          <w:bCs/>
          <w:i/>
          <w:iCs/>
          <w:sz w:val="20"/>
          <w:szCs w:val="20"/>
        </w:rPr>
        <w:t>“INEXISTENCIA, DECLARATORIA DE LA. ALCANCES Y PROCEDIMIENTOS</w:t>
      </w:r>
      <w:r w:rsidRPr="004B716E">
        <w:rPr>
          <w:i/>
          <w:iCs/>
          <w:sz w:val="20"/>
          <w:szCs w:val="2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w:t>
      </w:r>
      <w:r w:rsidRPr="004B716E">
        <w:rPr>
          <w:i/>
          <w:iCs/>
          <w:sz w:val="20"/>
          <w:szCs w:val="20"/>
        </w:rPr>
        <w:lastRenderedPageBreak/>
        <w:t>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A88358A" w14:textId="77777777" w:rsidR="00473106" w:rsidRPr="004B716E" w:rsidRDefault="003940B4">
      <w:pPr>
        <w:widowControl w:val="0"/>
        <w:spacing w:after="0" w:line="360" w:lineRule="auto"/>
        <w:ind w:left="567" w:right="616"/>
        <w:rPr>
          <w:i/>
          <w:iCs/>
          <w:sz w:val="20"/>
          <w:szCs w:val="20"/>
        </w:rPr>
      </w:pPr>
      <w:r w:rsidRPr="004B716E">
        <w:rPr>
          <w:i/>
          <w:iCs/>
          <w:sz w:val="20"/>
          <w:szCs w:val="20"/>
        </w:rPr>
        <w:t>Bajo el entendido de que dicha búsqueda exhaustiva permitirá dos determinaciones:</w:t>
      </w:r>
    </w:p>
    <w:p w14:paraId="667AD81B" w14:textId="77777777" w:rsidR="00473106" w:rsidRPr="004B716E" w:rsidRDefault="003940B4">
      <w:pPr>
        <w:widowControl w:val="0"/>
        <w:spacing w:after="0" w:line="360" w:lineRule="auto"/>
        <w:ind w:left="567" w:right="616"/>
        <w:rPr>
          <w:i/>
          <w:iCs/>
          <w:sz w:val="20"/>
          <w:szCs w:val="20"/>
        </w:rPr>
      </w:pPr>
      <w:r w:rsidRPr="004B716E">
        <w:rPr>
          <w:i/>
          <w:iCs/>
          <w:sz w:val="20"/>
          <w:szCs w:val="20"/>
        </w:rPr>
        <w:t>1ª) Que se localice la documentación que contenga la información solicitada y de ser así la información pueda entregarse al solicitante en la forma en que se encuentra disponible, o</w:t>
      </w:r>
    </w:p>
    <w:p w14:paraId="11C17002" w14:textId="77777777" w:rsidR="00473106" w:rsidRPr="004B716E" w:rsidRDefault="003940B4">
      <w:pPr>
        <w:widowControl w:val="0"/>
        <w:spacing w:after="0" w:line="360" w:lineRule="auto"/>
        <w:ind w:left="567" w:right="616"/>
        <w:rPr>
          <w:i/>
          <w:iCs/>
          <w:sz w:val="20"/>
          <w:szCs w:val="20"/>
        </w:rPr>
      </w:pPr>
      <w:r w:rsidRPr="004B716E">
        <w:rPr>
          <w:i/>
          <w:iCs/>
          <w:sz w:val="20"/>
          <w:szCs w:val="2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4F2BB4B" w14:textId="77777777" w:rsidR="00473106" w:rsidRPr="004B716E" w:rsidRDefault="003940B4">
      <w:pPr>
        <w:widowControl w:val="0"/>
        <w:spacing w:after="0" w:line="360" w:lineRule="auto"/>
        <w:ind w:left="567" w:right="616"/>
        <w:rPr>
          <w:i/>
          <w:iCs/>
          <w:sz w:val="20"/>
          <w:szCs w:val="20"/>
        </w:rPr>
      </w:pPr>
      <w:r w:rsidRPr="004B716E">
        <w:rPr>
          <w:i/>
          <w:iCs/>
          <w:sz w:val="20"/>
          <w:szCs w:val="2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F07F96C" w14:textId="77777777" w:rsidR="00473106" w:rsidRPr="004B716E" w:rsidRDefault="00473106">
      <w:pPr>
        <w:spacing w:after="0" w:line="360" w:lineRule="auto"/>
        <w:rPr>
          <w:sz w:val="20"/>
          <w:szCs w:val="20"/>
        </w:rPr>
      </w:pPr>
    </w:p>
    <w:p w14:paraId="5FF88185" w14:textId="77777777" w:rsidR="00473106" w:rsidRPr="004B716E" w:rsidRDefault="003940B4">
      <w:pPr>
        <w:spacing w:after="0" w:line="360" w:lineRule="auto"/>
      </w:pPr>
      <w:r w:rsidRPr="004B716E">
        <w:t>Por lo tanto, manifestar de inexistente la información implica una alta responsabilidad de explicar a la ciudadanía por qué un ente público que tiene la obligación y el deber de generar, poseer o administrar la información pública no la tiene.</w:t>
      </w:r>
    </w:p>
    <w:p w14:paraId="5B8DAAA0" w14:textId="77777777" w:rsidR="00473106" w:rsidRPr="004B716E" w:rsidRDefault="00473106">
      <w:pPr>
        <w:spacing w:after="0" w:line="360" w:lineRule="auto"/>
        <w:rPr>
          <w:color w:val="000000"/>
        </w:rPr>
      </w:pPr>
    </w:p>
    <w:p w14:paraId="64D797C3" w14:textId="77777777" w:rsidR="00473106" w:rsidRPr="004B716E" w:rsidRDefault="003940B4">
      <w:pPr>
        <w:spacing w:after="0" w:line="360" w:lineRule="auto"/>
      </w:pPr>
      <w:r w:rsidRPr="004B716E">
        <w:rPr>
          <w:color w:val="000000"/>
        </w:rPr>
        <w:lastRenderedPageBreak/>
        <w:t xml:space="preserve">Por lo antes expuesto, resulta dable considerar que tanto la respuesta como el informe justificado no dan cuenta de lo solicitado y es procedente tener </w:t>
      </w:r>
      <w:r w:rsidRPr="004B716E">
        <w:t xml:space="preserve">por  </w:t>
      </w:r>
      <w:r w:rsidRPr="004B716E">
        <w:rPr>
          <w:b/>
          <w:bCs/>
        </w:rPr>
        <w:t>PARCIALMENTE</w:t>
      </w:r>
      <w:r w:rsidRPr="004B716E">
        <w:t xml:space="preserve"> </w:t>
      </w:r>
      <w:r w:rsidRPr="004B716E">
        <w:rPr>
          <w:b/>
          <w:bCs/>
        </w:rPr>
        <w:t>FUNDADAS</w:t>
      </w:r>
      <w:r w:rsidRPr="004B716E">
        <w:t xml:space="preserve"> las razones o motivos de inconformidad planteadas por la parte Recurrente y </w:t>
      </w:r>
      <w:r w:rsidRPr="004B716E">
        <w:rPr>
          <w:b/>
          <w:bCs/>
        </w:rPr>
        <w:t>REVOCAR</w:t>
      </w:r>
      <w:r w:rsidRPr="004B716E">
        <w:t xml:space="preserve"> la respuesta inicial y ordenar la entrega de la documentación que dé cuenta de lo solicitado en los términos antes expuestos. </w:t>
      </w:r>
    </w:p>
    <w:p w14:paraId="3DE5F34D" w14:textId="77777777" w:rsidR="00473106" w:rsidRPr="004B716E" w:rsidRDefault="00473106">
      <w:pPr>
        <w:spacing w:after="0" w:line="360" w:lineRule="auto"/>
      </w:pPr>
    </w:p>
    <w:p w14:paraId="39B3942F" w14:textId="77777777" w:rsidR="00473106" w:rsidRPr="004B716E" w:rsidRDefault="003940B4">
      <w:pPr>
        <w:spacing w:after="0" w:line="360" w:lineRule="auto"/>
      </w:pPr>
      <w:r w:rsidRPr="004B716E">
        <w:t>Para el caso de que el oficio no obre en los archivos del Sujeto Obligado por haberse cancelado, o no haberse generado, bastará con que así lo haga del conocimiento de la parte Recurrente, de manera precisa y clara.</w:t>
      </w:r>
    </w:p>
    <w:p w14:paraId="3948A64B" w14:textId="77777777" w:rsidR="00473106" w:rsidRPr="004B716E" w:rsidRDefault="00473106">
      <w:pPr>
        <w:spacing w:after="0" w:line="360" w:lineRule="auto"/>
      </w:pPr>
    </w:p>
    <w:p w14:paraId="33204F35" w14:textId="77777777" w:rsidR="00473106" w:rsidRPr="004B716E" w:rsidRDefault="003940B4">
      <w:pPr>
        <w:spacing w:after="0" w:line="360" w:lineRule="auto"/>
      </w:pPr>
      <w:r w:rsidRPr="004B716E">
        <w:t>Para el caso de que el Sujeto Obligado haya generado la información solicitada, pero debido a la antigüedad de la misma, haya causado baja documental o no se localice deberá entregar el acuerdo de inexistencia del Comité de Transparencia, en términos del artículo 19, párrafo tercero y 169 de la Ley de Transparencia y Acceso a la Información Pública del Estado de México y Municipios.</w:t>
      </w:r>
    </w:p>
    <w:p w14:paraId="798B746D" w14:textId="77777777" w:rsidR="00473106" w:rsidRPr="004B716E" w:rsidRDefault="00473106">
      <w:pPr>
        <w:spacing w:after="0" w:line="360" w:lineRule="auto"/>
      </w:pPr>
    </w:p>
    <w:p w14:paraId="75FE6112" w14:textId="77777777" w:rsidR="00473106" w:rsidRPr="004B716E" w:rsidRDefault="003940B4">
      <w:pPr>
        <w:spacing w:after="0" w:line="360" w:lineRule="auto"/>
        <w:rPr>
          <w:color w:val="000000"/>
        </w:rPr>
      </w:pPr>
      <w:r w:rsidRPr="004B716E">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3ADEE9E6" w14:textId="77777777" w:rsidR="00473106" w:rsidRPr="004B716E" w:rsidRDefault="00473106">
      <w:pPr>
        <w:spacing w:after="0" w:line="360" w:lineRule="auto"/>
        <w:rPr>
          <w:color w:val="000000"/>
        </w:rPr>
      </w:pPr>
    </w:p>
    <w:p w14:paraId="14BFE7DC" w14:textId="77777777" w:rsidR="00473106" w:rsidRPr="004B716E" w:rsidRDefault="003940B4">
      <w:pPr>
        <w:spacing w:after="0" w:line="360" w:lineRule="auto"/>
        <w:rPr>
          <w:color w:val="000000"/>
        </w:rPr>
      </w:pPr>
      <w:r w:rsidRPr="004B716E">
        <w:rPr>
          <w:color w:val="000000"/>
        </w:rPr>
        <w:t xml:space="preserve">Ahora bien, no pasa desapercibido que los documentos que den cuenta de lo solicitado pudieran contener </w:t>
      </w:r>
      <w:r w:rsidRPr="004B716E">
        <w:rPr>
          <w:b/>
          <w:bCs/>
          <w:color w:val="000000"/>
        </w:rPr>
        <w:t xml:space="preserve">a parte del nombre del personal que se desempeñe como policía operativo, lo cual </w:t>
      </w:r>
      <w:r w:rsidRPr="004B716E">
        <w:rPr>
          <w:b/>
          <w:bCs/>
          <w:color w:val="000000"/>
        </w:rPr>
        <w:lastRenderedPageBreak/>
        <w:t>ya fue analizado en líneas anteriores,</w:t>
      </w:r>
      <w:r w:rsidRPr="004B716E">
        <w:rPr>
          <w:color w:val="000000"/>
        </w:rPr>
        <w:t xml:space="preserve"> de manera enunciativa más no limitativa los siguientes datos:</w:t>
      </w:r>
    </w:p>
    <w:p w14:paraId="212EAB74" w14:textId="77777777" w:rsidR="00473106" w:rsidRPr="004B716E" w:rsidRDefault="003940B4">
      <w:pPr>
        <w:numPr>
          <w:ilvl w:val="0"/>
          <w:numId w:val="1"/>
        </w:numPr>
        <w:pBdr>
          <w:top w:val="nil"/>
          <w:left w:val="nil"/>
          <w:bottom w:val="nil"/>
          <w:right w:val="nil"/>
          <w:between w:val="nil"/>
        </w:pBdr>
        <w:spacing w:after="0" w:line="360" w:lineRule="auto"/>
        <w:rPr>
          <w:b/>
          <w:bCs/>
          <w:color w:val="000000"/>
        </w:rPr>
      </w:pPr>
      <w:r w:rsidRPr="004B716E">
        <w:rPr>
          <w:b/>
          <w:bCs/>
          <w:color w:val="000000"/>
        </w:rPr>
        <w:t>CURP</w:t>
      </w:r>
    </w:p>
    <w:p w14:paraId="16745464" w14:textId="77777777" w:rsidR="00473106" w:rsidRPr="004B716E" w:rsidRDefault="003940B4">
      <w:pPr>
        <w:numPr>
          <w:ilvl w:val="0"/>
          <w:numId w:val="1"/>
        </w:numPr>
        <w:pBdr>
          <w:top w:val="nil"/>
          <w:left w:val="nil"/>
          <w:bottom w:val="nil"/>
          <w:right w:val="nil"/>
          <w:between w:val="nil"/>
        </w:pBdr>
        <w:spacing w:after="0" w:line="360" w:lineRule="auto"/>
        <w:rPr>
          <w:b/>
          <w:bCs/>
          <w:color w:val="000000"/>
        </w:rPr>
      </w:pPr>
      <w:r w:rsidRPr="004B716E">
        <w:rPr>
          <w:b/>
          <w:bCs/>
          <w:color w:val="000000"/>
        </w:rPr>
        <w:t>RFC</w:t>
      </w:r>
    </w:p>
    <w:p w14:paraId="07D62C3D" w14:textId="77777777" w:rsidR="00473106" w:rsidRPr="004B716E" w:rsidRDefault="003940B4">
      <w:pPr>
        <w:numPr>
          <w:ilvl w:val="0"/>
          <w:numId w:val="1"/>
        </w:numPr>
        <w:pBdr>
          <w:top w:val="nil"/>
          <w:left w:val="nil"/>
          <w:bottom w:val="nil"/>
          <w:right w:val="nil"/>
          <w:between w:val="nil"/>
        </w:pBdr>
        <w:spacing w:after="0" w:line="360" w:lineRule="auto"/>
        <w:rPr>
          <w:b/>
          <w:bCs/>
          <w:color w:val="000000"/>
        </w:rPr>
      </w:pPr>
      <w:r w:rsidRPr="004B716E">
        <w:rPr>
          <w:b/>
          <w:bCs/>
          <w:color w:val="000000"/>
        </w:rPr>
        <w:t>Domicilio de particulares</w:t>
      </w:r>
    </w:p>
    <w:p w14:paraId="3E6BE492" w14:textId="77777777" w:rsidR="00473106" w:rsidRPr="004B716E" w:rsidRDefault="00473106">
      <w:pPr>
        <w:spacing w:after="0" w:line="360" w:lineRule="auto"/>
        <w:rPr>
          <w:color w:val="000000"/>
        </w:rPr>
      </w:pPr>
    </w:p>
    <w:p w14:paraId="4C2C88A9" w14:textId="77777777" w:rsidR="00473106" w:rsidRPr="004B716E" w:rsidRDefault="003940B4">
      <w:pPr>
        <w:spacing w:after="0" w:line="360" w:lineRule="auto"/>
        <w:rPr>
          <w:color w:val="000000"/>
        </w:rPr>
      </w:pPr>
      <w:r w:rsidRPr="004B716E">
        <w:rPr>
          <w:color w:val="000000"/>
        </w:rPr>
        <w:t>Los cuáles serán analizados en los siguientes términos:</w:t>
      </w:r>
    </w:p>
    <w:p w14:paraId="63838A24" w14:textId="77777777" w:rsidR="00473106" w:rsidRPr="004B716E" w:rsidRDefault="00473106">
      <w:pPr>
        <w:spacing w:after="0" w:line="360" w:lineRule="auto"/>
        <w:rPr>
          <w:color w:val="000000"/>
        </w:rPr>
      </w:pPr>
    </w:p>
    <w:p w14:paraId="4857839C" w14:textId="77777777" w:rsidR="00473106" w:rsidRPr="004B716E" w:rsidRDefault="003940B4">
      <w:pPr>
        <w:numPr>
          <w:ilvl w:val="0"/>
          <w:numId w:val="7"/>
        </w:numPr>
        <w:spacing w:after="0" w:line="360" w:lineRule="auto"/>
        <w:rPr>
          <w:b/>
          <w:bCs/>
        </w:rPr>
      </w:pPr>
      <w:r w:rsidRPr="004B716E">
        <w:rPr>
          <w:b/>
          <w:bCs/>
        </w:rPr>
        <w:t>Clave Única de Registro de Población (CURP).</w:t>
      </w:r>
    </w:p>
    <w:p w14:paraId="6060CD2A" w14:textId="77777777" w:rsidR="00473106" w:rsidRPr="004B716E" w:rsidRDefault="003940B4">
      <w:pPr>
        <w:spacing w:after="0" w:line="360" w:lineRule="auto"/>
      </w:pPr>
      <w:r w:rsidRPr="004B716E">
        <w:tab/>
      </w:r>
    </w:p>
    <w:p w14:paraId="7CABA7C2" w14:textId="77777777" w:rsidR="00473106" w:rsidRPr="004B716E" w:rsidRDefault="003940B4">
      <w:pPr>
        <w:spacing w:after="0" w:line="360" w:lineRule="auto"/>
      </w:pPr>
      <w:r w:rsidRPr="004B716E">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04FC612" w14:textId="77777777" w:rsidR="00473106" w:rsidRPr="004B716E" w:rsidRDefault="00473106">
      <w:pPr>
        <w:spacing w:after="0" w:line="360" w:lineRule="auto"/>
      </w:pPr>
    </w:p>
    <w:p w14:paraId="6F6E7F78" w14:textId="77777777" w:rsidR="00473106" w:rsidRPr="004B716E" w:rsidRDefault="003940B4">
      <w:pPr>
        <w:spacing w:after="0" w:line="360" w:lineRule="auto"/>
      </w:pPr>
      <w:r w:rsidRPr="004B716E">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D1D241D" w14:textId="77777777" w:rsidR="00473106" w:rsidRPr="004B716E" w:rsidRDefault="00473106">
      <w:pPr>
        <w:spacing w:after="0" w:line="360" w:lineRule="auto"/>
      </w:pPr>
    </w:p>
    <w:p w14:paraId="61FF60BF" w14:textId="77777777" w:rsidR="00473106" w:rsidRPr="004B716E" w:rsidRDefault="003940B4">
      <w:pPr>
        <w:spacing w:after="0" w:line="360" w:lineRule="auto"/>
      </w:pPr>
      <w:r w:rsidRPr="004B716E">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w:t>
      </w:r>
      <w:r w:rsidRPr="004B716E">
        <w:lastRenderedPageBreak/>
        <w:t xml:space="preserve">dieciocho elementos, representados por letras y números, que </w:t>
      </w:r>
      <w:r w:rsidRPr="004B716E">
        <w:rPr>
          <w:b/>
          <w:bCs/>
        </w:rPr>
        <w:t>se generan a partir de los datos contenidos en el documento probatorio de la identidad</w:t>
      </w:r>
      <w:r w:rsidRPr="004B716E">
        <w:t xml:space="preserve"> </w:t>
      </w:r>
      <w:r w:rsidRPr="004B716E">
        <w:rPr>
          <w:b/>
          <w:bCs/>
        </w:rPr>
        <w:t xml:space="preserve">del interesado </w:t>
      </w:r>
      <w:r w:rsidRPr="004B716E">
        <w:t>(acta de nacimiento, carta de naturalización o documento migratorio) de la siguiente forma:</w:t>
      </w:r>
    </w:p>
    <w:p w14:paraId="1D2F751A" w14:textId="77777777" w:rsidR="00473106" w:rsidRPr="004B716E" w:rsidRDefault="00473106">
      <w:pPr>
        <w:spacing w:after="0" w:line="360" w:lineRule="auto"/>
      </w:pPr>
    </w:p>
    <w:p w14:paraId="40AC27A2" w14:textId="77777777" w:rsidR="00473106" w:rsidRPr="004B716E" w:rsidRDefault="003940B4">
      <w:pPr>
        <w:numPr>
          <w:ilvl w:val="0"/>
          <w:numId w:val="5"/>
        </w:numPr>
        <w:spacing w:after="0" w:line="360" w:lineRule="auto"/>
        <w:ind w:left="567" w:firstLine="0"/>
      </w:pPr>
      <w:r w:rsidRPr="004B716E">
        <w:t>El primero y segundo apellidos, así como al nombre de pila;</w:t>
      </w:r>
    </w:p>
    <w:p w14:paraId="27794CBE" w14:textId="77777777" w:rsidR="00473106" w:rsidRPr="004B716E" w:rsidRDefault="003940B4">
      <w:pPr>
        <w:numPr>
          <w:ilvl w:val="0"/>
          <w:numId w:val="5"/>
        </w:numPr>
        <w:spacing w:after="0" w:line="360" w:lineRule="auto"/>
        <w:ind w:left="567" w:firstLine="0"/>
      </w:pPr>
      <w:r w:rsidRPr="004B716E">
        <w:t>La fecha de nacimiento;</w:t>
      </w:r>
    </w:p>
    <w:p w14:paraId="7381D529" w14:textId="77777777" w:rsidR="00473106" w:rsidRPr="004B716E" w:rsidRDefault="003940B4">
      <w:pPr>
        <w:numPr>
          <w:ilvl w:val="0"/>
          <w:numId w:val="5"/>
        </w:numPr>
        <w:spacing w:after="0" w:line="360" w:lineRule="auto"/>
        <w:ind w:left="567" w:firstLine="0"/>
      </w:pPr>
      <w:r w:rsidRPr="004B716E">
        <w:t>El sexo, y</w:t>
      </w:r>
    </w:p>
    <w:p w14:paraId="56DB7251" w14:textId="77777777" w:rsidR="00473106" w:rsidRPr="004B716E" w:rsidRDefault="003940B4">
      <w:pPr>
        <w:numPr>
          <w:ilvl w:val="0"/>
          <w:numId w:val="5"/>
        </w:numPr>
        <w:spacing w:after="0" w:line="360" w:lineRule="auto"/>
        <w:ind w:left="567" w:firstLine="0"/>
      </w:pPr>
      <w:r w:rsidRPr="004B716E">
        <w:t>La entidad federativa de nacimiento.</w:t>
      </w:r>
    </w:p>
    <w:p w14:paraId="3BBD60F9" w14:textId="77777777" w:rsidR="00473106" w:rsidRPr="004B716E" w:rsidRDefault="00473106">
      <w:pPr>
        <w:spacing w:after="0" w:line="360" w:lineRule="auto"/>
      </w:pPr>
    </w:p>
    <w:p w14:paraId="6B3DF83C" w14:textId="77777777" w:rsidR="00473106" w:rsidRPr="004B716E" w:rsidRDefault="003940B4">
      <w:pPr>
        <w:spacing w:after="0" w:line="360" w:lineRule="auto"/>
      </w:pPr>
      <w:r w:rsidRPr="004B716E">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691673" w14:textId="77777777" w:rsidR="00473106" w:rsidRPr="004B716E" w:rsidRDefault="00473106">
      <w:pPr>
        <w:spacing w:after="0" w:line="360" w:lineRule="auto"/>
      </w:pPr>
    </w:p>
    <w:p w14:paraId="318F0EF9" w14:textId="77777777" w:rsidR="00473106" w:rsidRPr="004B716E" w:rsidRDefault="003940B4">
      <w:pPr>
        <w:spacing w:after="0" w:line="360" w:lineRule="auto"/>
      </w:pPr>
      <w:r w:rsidRPr="004B716E">
        <w:t>Situación que se robustece, con el Criterio 18/17, emitido por el Instituto Nacional de Transparencia, Acceso a la Información y Protección de Datos Personales, que establece lo siguiente:</w:t>
      </w:r>
    </w:p>
    <w:p w14:paraId="583E2E16" w14:textId="77777777" w:rsidR="00473106" w:rsidRPr="004B716E" w:rsidRDefault="00473106">
      <w:pPr>
        <w:spacing w:after="0" w:line="360" w:lineRule="auto"/>
      </w:pPr>
    </w:p>
    <w:p w14:paraId="647AF4B5" w14:textId="77777777" w:rsidR="00473106" w:rsidRPr="004B716E" w:rsidRDefault="003940B4">
      <w:pPr>
        <w:spacing w:after="0" w:line="360" w:lineRule="auto"/>
        <w:ind w:left="567" w:right="539"/>
        <w:rPr>
          <w:i/>
          <w:iCs/>
          <w:sz w:val="20"/>
          <w:szCs w:val="20"/>
        </w:rPr>
      </w:pPr>
      <w:r w:rsidRPr="004B716E">
        <w:rPr>
          <w:b/>
          <w:bCs/>
          <w:i/>
          <w:iCs/>
          <w:sz w:val="20"/>
          <w:szCs w:val="20"/>
        </w:rPr>
        <w:t xml:space="preserve">“Clave Única de Registro de Población (CURP). </w:t>
      </w:r>
      <w:r w:rsidRPr="004B716E">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C0AA11D" w14:textId="77777777" w:rsidR="00473106" w:rsidRPr="004B716E" w:rsidRDefault="00473106">
      <w:pPr>
        <w:spacing w:after="0" w:line="360" w:lineRule="auto"/>
      </w:pPr>
    </w:p>
    <w:p w14:paraId="1ED3BBD1" w14:textId="77777777" w:rsidR="00473106" w:rsidRPr="004B716E" w:rsidRDefault="003940B4">
      <w:pPr>
        <w:spacing w:after="0" w:line="360" w:lineRule="auto"/>
      </w:pPr>
      <w:r w:rsidRPr="004B716E">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BD8F214" w14:textId="77777777" w:rsidR="00473106" w:rsidRPr="004B716E" w:rsidRDefault="00473106">
      <w:pPr>
        <w:spacing w:after="0" w:line="360" w:lineRule="auto"/>
        <w:rPr>
          <w:color w:val="000000"/>
        </w:rPr>
      </w:pPr>
    </w:p>
    <w:p w14:paraId="0CCBC91A" w14:textId="77777777" w:rsidR="00473106" w:rsidRPr="004B716E" w:rsidRDefault="003940B4">
      <w:pPr>
        <w:numPr>
          <w:ilvl w:val="0"/>
          <w:numId w:val="6"/>
        </w:numPr>
        <w:spacing w:after="0" w:line="360" w:lineRule="auto"/>
        <w:rPr>
          <w:b/>
          <w:bCs/>
          <w:color w:val="000000"/>
        </w:rPr>
      </w:pPr>
      <w:r w:rsidRPr="004B716E">
        <w:rPr>
          <w:b/>
          <w:bCs/>
          <w:color w:val="000000"/>
        </w:rPr>
        <w:t xml:space="preserve">Registro Federal de Contribuyentes (RFC) </w:t>
      </w:r>
    </w:p>
    <w:p w14:paraId="00EEAA23" w14:textId="77777777" w:rsidR="00473106" w:rsidRPr="004B716E" w:rsidRDefault="00473106">
      <w:pPr>
        <w:spacing w:after="0" w:line="360" w:lineRule="auto"/>
        <w:rPr>
          <w:color w:val="000000"/>
        </w:rPr>
      </w:pPr>
    </w:p>
    <w:p w14:paraId="5F01C353" w14:textId="77777777" w:rsidR="00473106" w:rsidRPr="004B716E" w:rsidRDefault="003940B4">
      <w:pPr>
        <w:spacing w:after="0" w:line="360" w:lineRule="auto"/>
        <w:rPr>
          <w:color w:val="000000"/>
        </w:rPr>
      </w:pPr>
      <w:r w:rsidRPr="004B716E">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1AF3359" w14:textId="77777777" w:rsidR="00473106" w:rsidRPr="004B716E" w:rsidRDefault="00473106">
      <w:pPr>
        <w:spacing w:after="0" w:line="360" w:lineRule="auto"/>
        <w:rPr>
          <w:color w:val="000000"/>
        </w:rPr>
      </w:pPr>
    </w:p>
    <w:p w14:paraId="1951CDBA" w14:textId="77777777" w:rsidR="00473106" w:rsidRPr="004B716E" w:rsidRDefault="003940B4">
      <w:pPr>
        <w:spacing w:after="0" w:line="360" w:lineRule="auto"/>
        <w:rPr>
          <w:color w:val="000000"/>
        </w:rPr>
      </w:pPr>
      <w:r w:rsidRPr="004B716E">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4B716E">
        <w:rPr>
          <w:color w:val="000000"/>
        </w:rPr>
        <w:t>homoclave</w:t>
      </w:r>
      <w:proofErr w:type="spellEnd"/>
      <w:r w:rsidRPr="004B716E">
        <w:rPr>
          <w:color w:val="000000"/>
        </w:rPr>
        <w:t xml:space="preserve"> que establece el sistema automático del Servicio de Administración Tributaria.</w:t>
      </w:r>
    </w:p>
    <w:p w14:paraId="724E1DBA" w14:textId="77777777" w:rsidR="00473106" w:rsidRPr="004B716E" w:rsidRDefault="00473106">
      <w:pPr>
        <w:spacing w:after="0" w:line="360" w:lineRule="auto"/>
        <w:rPr>
          <w:color w:val="000000"/>
        </w:rPr>
      </w:pPr>
    </w:p>
    <w:p w14:paraId="39D75B83" w14:textId="77777777" w:rsidR="00473106" w:rsidRPr="004B716E" w:rsidRDefault="003940B4">
      <w:pPr>
        <w:spacing w:after="0" w:line="360" w:lineRule="auto"/>
        <w:rPr>
          <w:color w:val="000000"/>
        </w:rPr>
      </w:pPr>
      <w:r w:rsidRPr="004B716E">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DE7CA5" w14:textId="77777777" w:rsidR="00473106" w:rsidRPr="004B716E" w:rsidRDefault="00473106">
      <w:pPr>
        <w:spacing w:after="0" w:line="360" w:lineRule="auto"/>
        <w:rPr>
          <w:color w:val="000000"/>
        </w:rPr>
      </w:pPr>
    </w:p>
    <w:p w14:paraId="1360876F" w14:textId="77777777" w:rsidR="00473106" w:rsidRPr="004B716E" w:rsidRDefault="003940B4">
      <w:pPr>
        <w:spacing w:after="0" w:line="360" w:lineRule="auto"/>
        <w:rPr>
          <w:color w:val="000000"/>
        </w:rPr>
      </w:pPr>
      <w:r w:rsidRPr="004B716E">
        <w:rPr>
          <w:color w:val="000000"/>
        </w:rPr>
        <w:t xml:space="preserve">Así, el Registro Federal de Contribuyentes, es un dato personal, ya que hace a las personas físicas </w:t>
      </w:r>
      <w:r w:rsidRPr="004B716E">
        <w:t>identificadas</w:t>
      </w:r>
      <w:r w:rsidRPr="004B716E">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4B716E">
        <w:t>involucradas</w:t>
      </w:r>
      <w:r w:rsidRPr="004B716E">
        <w:rPr>
          <w:color w:val="000000"/>
        </w:rPr>
        <w:t xml:space="preserve">, en el pago de estos, en el presente caso, del pago del Impuesto Sobre el Producto del Trabajo. </w:t>
      </w:r>
    </w:p>
    <w:p w14:paraId="7938575B" w14:textId="77777777" w:rsidR="00473106" w:rsidRPr="004B716E" w:rsidRDefault="00473106">
      <w:pPr>
        <w:spacing w:after="0" w:line="360" w:lineRule="auto"/>
        <w:rPr>
          <w:color w:val="000000"/>
        </w:rPr>
      </w:pPr>
    </w:p>
    <w:p w14:paraId="017C3A72" w14:textId="77777777" w:rsidR="00473106" w:rsidRPr="004B716E" w:rsidRDefault="003940B4">
      <w:pPr>
        <w:spacing w:after="0" w:line="360" w:lineRule="auto"/>
        <w:rPr>
          <w:color w:val="000000"/>
        </w:rPr>
      </w:pPr>
      <w:r w:rsidRPr="004B716E">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15DAC89C" w14:textId="77777777" w:rsidR="00473106" w:rsidRPr="004B716E" w:rsidRDefault="00473106">
      <w:pPr>
        <w:spacing w:after="0" w:line="360" w:lineRule="auto"/>
        <w:rPr>
          <w:color w:val="000000"/>
        </w:rPr>
      </w:pPr>
    </w:p>
    <w:p w14:paraId="054ECE10" w14:textId="77777777" w:rsidR="00473106" w:rsidRPr="004B716E" w:rsidRDefault="003940B4">
      <w:pPr>
        <w:spacing w:after="0" w:line="360" w:lineRule="auto"/>
        <w:ind w:left="567" w:right="567"/>
        <w:rPr>
          <w:i/>
          <w:iCs/>
          <w:color w:val="000000"/>
          <w:sz w:val="20"/>
          <w:szCs w:val="20"/>
        </w:rPr>
      </w:pPr>
      <w:r w:rsidRPr="004B716E">
        <w:rPr>
          <w:b/>
          <w:bCs/>
          <w:i/>
          <w:iCs/>
          <w:color w:val="000000"/>
          <w:sz w:val="20"/>
          <w:szCs w:val="20"/>
        </w:rPr>
        <w:t>“Registro Federal de Contribuyentes (RFC) de personas físicas.</w:t>
      </w:r>
      <w:r w:rsidRPr="004B716E">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3B43DC12" w14:textId="77777777" w:rsidR="00473106" w:rsidRPr="004B716E" w:rsidRDefault="00473106">
      <w:pPr>
        <w:spacing w:after="0" w:line="360" w:lineRule="auto"/>
        <w:ind w:left="567" w:right="567"/>
        <w:rPr>
          <w:i/>
          <w:iCs/>
          <w:color w:val="000000"/>
        </w:rPr>
      </w:pPr>
    </w:p>
    <w:p w14:paraId="355E6CBA" w14:textId="77777777" w:rsidR="00473106" w:rsidRPr="004B716E" w:rsidRDefault="003940B4">
      <w:pPr>
        <w:spacing w:after="0" w:line="360" w:lineRule="auto"/>
        <w:rPr>
          <w:color w:val="000000"/>
        </w:rPr>
      </w:pPr>
      <w:r w:rsidRPr="004B716E">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27DF6FD" w14:textId="77777777" w:rsidR="00473106" w:rsidRPr="004B716E" w:rsidRDefault="00473106">
      <w:pPr>
        <w:widowControl w:val="0"/>
        <w:tabs>
          <w:tab w:val="center" w:pos="4522"/>
        </w:tabs>
        <w:spacing w:after="0" w:line="360" w:lineRule="auto"/>
      </w:pPr>
    </w:p>
    <w:p w14:paraId="3578EC1A" w14:textId="77777777" w:rsidR="00473106" w:rsidRPr="004B716E" w:rsidRDefault="003940B4">
      <w:pPr>
        <w:numPr>
          <w:ilvl w:val="0"/>
          <w:numId w:val="8"/>
        </w:numPr>
        <w:pBdr>
          <w:top w:val="nil"/>
          <w:left w:val="nil"/>
          <w:bottom w:val="nil"/>
          <w:right w:val="nil"/>
          <w:between w:val="nil"/>
        </w:pBdr>
        <w:spacing w:after="0" w:line="360" w:lineRule="auto"/>
        <w:rPr>
          <w:b/>
          <w:bCs/>
          <w:color w:val="000000"/>
        </w:rPr>
      </w:pPr>
      <w:r w:rsidRPr="004B716E">
        <w:rPr>
          <w:b/>
          <w:bCs/>
          <w:color w:val="000000"/>
        </w:rPr>
        <w:t>Domicilio de particulares</w:t>
      </w:r>
    </w:p>
    <w:p w14:paraId="7B067105" w14:textId="77777777" w:rsidR="00473106" w:rsidRPr="004B716E" w:rsidRDefault="00473106">
      <w:pPr>
        <w:spacing w:after="0" w:line="360" w:lineRule="auto"/>
        <w:rPr>
          <w:color w:val="000000"/>
        </w:rPr>
      </w:pPr>
    </w:p>
    <w:p w14:paraId="412AB9EA" w14:textId="77777777" w:rsidR="00473106" w:rsidRPr="004B716E" w:rsidRDefault="003940B4">
      <w:pPr>
        <w:spacing w:after="0" w:line="360" w:lineRule="auto"/>
        <w:rPr>
          <w:color w:val="000000"/>
        </w:rPr>
      </w:pPr>
      <w:r w:rsidRPr="004B716E">
        <w:rPr>
          <w:color w:val="000000"/>
        </w:rPr>
        <w:lastRenderedPageBreak/>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7A4A40FD" w14:textId="77777777" w:rsidR="00473106" w:rsidRPr="004B716E" w:rsidRDefault="00473106">
      <w:pPr>
        <w:spacing w:after="0" w:line="360" w:lineRule="auto"/>
        <w:rPr>
          <w:color w:val="000000"/>
        </w:rPr>
      </w:pPr>
    </w:p>
    <w:p w14:paraId="0DAC2BB0" w14:textId="77777777" w:rsidR="00473106" w:rsidRPr="004B716E" w:rsidRDefault="003940B4">
      <w:pPr>
        <w:spacing w:after="0" w:line="360" w:lineRule="auto"/>
      </w:pPr>
      <w:r w:rsidRPr="004B716E">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114C97E" w14:textId="77777777" w:rsidR="00473106" w:rsidRPr="004B716E" w:rsidRDefault="00473106">
      <w:pPr>
        <w:spacing w:after="0" w:line="360" w:lineRule="auto"/>
      </w:pPr>
    </w:p>
    <w:p w14:paraId="3582B659" w14:textId="77777777" w:rsidR="00473106" w:rsidRPr="004B716E" w:rsidRDefault="003940B4">
      <w:pPr>
        <w:pStyle w:val="Ttulo2"/>
        <w:spacing w:before="0" w:after="0"/>
        <w:rPr>
          <w:b w:val="0"/>
          <w:bCs w:val="0"/>
        </w:rPr>
      </w:pPr>
      <w:bookmarkStart w:id="16" w:name="_Toc221810416"/>
      <w:r w:rsidRPr="004B716E">
        <w:t>SEXTO. Decisión</w:t>
      </w:r>
      <w:bookmarkEnd w:id="16"/>
    </w:p>
    <w:p w14:paraId="729A4A6C" w14:textId="77777777" w:rsidR="00473106" w:rsidRPr="004B716E" w:rsidRDefault="00473106">
      <w:pPr>
        <w:spacing w:after="0" w:line="360" w:lineRule="auto"/>
        <w:rPr>
          <w:b/>
          <w:bCs/>
        </w:rPr>
      </w:pPr>
    </w:p>
    <w:p w14:paraId="24260620" w14:textId="77777777" w:rsidR="00473106" w:rsidRPr="004B716E" w:rsidRDefault="003940B4">
      <w:pPr>
        <w:spacing w:after="0" w:line="360" w:lineRule="auto"/>
      </w:pPr>
      <w:r w:rsidRPr="004B716E">
        <w:t xml:space="preserve">Con fundamento en el artículo 186, fracción III, de la Ley de Transparencia y Acceso a la Información Pública del Estado de México y Municipios, este Instituto considera procedente </w:t>
      </w:r>
      <w:r w:rsidRPr="004B716E">
        <w:rPr>
          <w:b/>
          <w:bCs/>
        </w:rPr>
        <w:t xml:space="preserve">REVOCAR </w:t>
      </w:r>
      <w:r w:rsidRPr="004B716E">
        <w:t xml:space="preserve">la respuesta otorgada por el Sujeto Obligado a la solicitud de información </w:t>
      </w:r>
      <w:r w:rsidRPr="004B716E">
        <w:rPr>
          <w:b/>
          <w:bCs/>
        </w:rPr>
        <w:t>00059/</w:t>
      </w:r>
      <w:proofErr w:type="spellStart"/>
      <w:r w:rsidRPr="004B716E">
        <w:rPr>
          <w:b/>
          <w:bCs/>
        </w:rPr>
        <w:t>CECyTEM</w:t>
      </w:r>
      <w:proofErr w:type="spellEnd"/>
      <w:r w:rsidRPr="004B716E">
        <w:rPr>
          <w:b/>
          <w:bCs/>
        </w:rPr>
        <w:t>/IP/2025</w:t>
      </w:r>
      <w:r w:rsidRPr="004B716E">
        <w:t xml:space="preserve">, por resultar parcialmente fundadas las razones o motivos de inconformidad hechos valer por la parte Recurrente, en el Recurso de Revisión </w:t>
      </w:r>
      <w:r w:rsidRPr="004B716E">
        <w:rPr>
          <w:b/>
          <w:bCs/>
        </w:rPr>
        <w:t>13981/INFOEM/IP/RR/2025</w:t>
      </w:r>
      <w:r w:rsidRPr="004B716E">
        <w:t xml:space="preserve">, en consecuencia procede </w:t>
      </w:r>
      <w:r w:rsidRPr="004B716E">
        <w:rPr>
          <w:b/>
          <w:bCs/>
        </w:rPr>
        <w:t xml:space="preserve">ORDENAR, </w:t>
      </w:r>
      <w:r w:rsidRPr="004B716E">
        <w:t xml:space="preserve">la entrega de la información en los términos dispuestos en el considerando QUINTO. </w:t>
      </w:r>
    </w:p>
    <w:p w14:paraId="61C5BAE3" w14:textId="77777777" w:rsidR="00473106" w:rsidRPr="004B716E" w:rsidRDefault="00473106">
      <w:pPr>
        <w:tabs>
          <w:tab w:val="left" w:pos="4962"/>
        </w:tabs>
        <w:spacing w:after="0" w:line="360" w:lineRule="auto"/>
        <w:rPr>
          <w:color w:val="000000"/>
        </w:rPr>
      </w:pPr>
    </w:p>
    <w:p w14:paraId="799F7851" w14:textId="2CFD724A" w:rsidR="00473106" w:rsidRPr="004B716E" w:rsidRDefault="003940B4">
      <w:pPr>
        <w:spacing w:after="0" w:line="360" w:lineRule="auto"/>
        <w:rPr>
          <w:b/>
          <w:bCs/>
          <w:u w:val="single"/>
        </w:rPr>
      </w:pPr>
      <w:r w:rsidRPr="004B716E">
        <w:rPr>
          <w:b/>
          <w:bCs/>
          <w:u w:val="single"/>
        </w:rPr>
        <w:t>Términos de la Resolución para la parte Recurrente</w:t>
      </w:r>
    </w:p>
    <w:p w14:paraId="75D7C42B" w14:textId="77777777" w:rsidR="00473106" w:rsidRPr="004B716E" w:rsidRDefault="00473106">
      <w:pPr>
        <w:spacing w:after="0" w:line="360" w:lineRule="auto"/>
      </w:pPr>
    </w:p>
    <w:p w14:paraId="718D927D" w14:textId="77777777" w:rsidR="00473106" w:rsidRPr="004B716E" w:rsidRDefault="003940B4">
      <w:pPr>
        <w:spacing w:after="0" w:line="360" w:lineRule="auto"/>
        <w:rPr>
          <w:u w:val="single"/>
        </w:rPr>
      </w:pPr>
      <w:r w:rsidRPr="004B716E">
        <w:rPr>
          <w:u w:val="single"/>
        </w:rPr>
        <w:t xml:space="preserve">Se hace del conocimiento de parte Recurrente que este Organismo Garante determinó concederle la razón, puesto que el Sujeto Obligado no le entregó el oficio y no acreditó debidamente la búsqueda de la información. </w:t>
      </w:r>
    </w:p>
    <w:p w14:paraId="5F39C2C3" w14:textId="77777777" w:rsidR="00473106" w:rsidRPr="004B716E" w:rsidRDefault="00473106">
      <w:pPr>
        <w:spacing w:after="0" w:line="360" w:lineRule="auto"/>
        <w:rPr>
          <w:u w:val="single"/>
        </w:rPr>
      </w:pPr>
    </w:p>
    <w:p w14:paraId="45F1AEB2" w14:textId="77777777" w:rsidR="00473106" w:rsidRPr="004B716E" w:rsidRDefault="003940B4">
      <w:pPr>
        <w:spacing w:after="0" w:line="360" w:lineRule="auto"/>
        <w:rPr>
          <w:u w:val="single"/>
        </w:rPr>
      </w:pPr>
      <w:r w:rsidRPr="004B716E">
        <w:rPr>
          <w:u w:val="single"/>
        </w:rPr>
        <w:t xml:space="preserve">Es necesario mencionar que para el caso de que la información tenga datos personales o información reservada será necesaria su entrega en versión pública, lo que significa que se testan los datos personales y se entrega acompañada de un acuerdo en el que se expresen las razones por las que se protegen dichos datos. </w:t>
      </w:r>
    </w:p>
    <w:p w14:paraId="63C7C62B" w14:textId="77777777" w:rsidR="00473106" w:rsidRPr="004B716E" w:rsidRDefault="00473106">
      <w:pPr>
        <w:spacing w:after="0" w:line="360" w:lineRule="auto"/>
        <w:rPr>
          <w:u w:val="single"/>
        </w:rPr>
      </w:pPr>
    </w:p>
    <w:p w14:paraId="020A41DB" w14:textId="77777777" w:rsidR="00473106" w:rsidRPr="004B716E" w:rsidRDefault="003940B4">
      <w:pPr>
        <w:spacing w:after="0" w:line="360" w:lineRule="auto"/>
        <w:rPr>
          <w:u w:val="single"/>
        </w:rPr>
      </w:pPr>
      <w:r w:rsidRPr="004B716E">
        <w:rPr>
          <w:u w:val="single"/>
        </w:rPr>
        <w:t>La labor del INFOEM, es apoyar a la población para acceder a la información pública y garantizar la protección de sus datos personales.</w:t>
      </w:r>
    </w:p>
    <w:p w14:paraId="5E8D270E" w14:textId="77777777" w:rsidR="00473106" w:rsidRPr="004B716E" w:rsidRDefault="00473106">
      <w:pPr>
        <w:spacing w:after="0" w:line="360" w:lineRule="auto"/>
        <w:rPr>
          <w:u w:val="single"/>
        </w:rPr>
      </w:pPr>
    </w:p>
    <w:p w14:paraId="68201C47" w14:textId="77777777" w:rsidR="00473106" w:rsidRPr="004B716E" w:rsidRDefault="003940B4">
      <w:pPr>
        <w:pStyle w:val="Ttulo1"/>
        <w:spacing w:before="0" w:after="0"/>
        <w:rPr>
          <w:b w:val="0"/>
          <w:bCs w:val="0"/>
          <w:sz w:val="22"/>
          <w:szCs w:val="22"/>
        </w:rPr>
      </w:pPr>
      <w:bookmarkStart w:id="17" w:name="_Toc221810417"/>
      <w:r w:rsidRPr="004B716E">
        <w:rPr>
          <w:sz w:val="22"/>
          <w:szCs w:val="22"/>
        </w:rPr>
        <w:t>R E S U E L V E</w:t>
      </w:r>
      <w:bookmarkEnd w:id="17"/>
    </w:p>
    <w:p w14:paraId="32E9B89E" w14:textId="77777777" w:rsidR="00473106" w:rsidRPr="004B716E" w:rsidRDefault="00473106">
      <w:pPr>
        <w:spacing w:after="0" w:line="360" w:lineRule="auto"/>
        <w:rPr>
          <w:b/>
          <w:bCs/>
        </w:rPr>
      </w:pPr>
    </w:p>
    <w:p w14:paraId="4B5C63A8" w14:textId="77777777" w:rsidR="00473106" w:rsidRPr="004B716E" w:rsidRDefault="003940B4">
      <w:pPr>
        <w:spacing w:after="0" w:line="360" w:lineRule="auto"/>
      </w:pPr>
      <w:r w:rsidRPr="004B716E">
        <w:rPr>
          <w:b/>
          <w:bCs/>
        </w:rPr>
        <w:t xml:space="preserve">PRIMERO. </w:t>
      </w:r>
      <w:r w:rsidRPr="004B716E">
        <w:t xml:space="preserve">Se </w:t>
      </w:r>
      <w:r w:rsidRPr="004B716E">
        <w:rPr>
          <w:b/>
          <w:bCs/>
        </w:rPr>
        <w:t>REVOCA</w:t>
      </w:r>
      <w:r w:rsidRPr="004B716E">
        <w:t xml:space="preserve"> la respuesta entregada por el Colegio de Estudios Científicos y Tecnológicos del Estado de México a la solicitud de información </w:t>
      </w:r>
      <w:r w:rsidRPr="004B716E">
        <w:rPr>
          <w:b/>
          <w:bCs/>
        </w:rPr>
        <w:t>00059/</w:t>
      </w:r>
      <w:proofErr w:type="spellStart"/>
      <w:r w:rsidRPr="004B716E">
        <w:rPr>
          <w:b/>
          <w:bCs/>
        </w:rPr>
        <w:t>CECyTEM</w:t>
      </w:r>
      <w:proofErr w:type="spellEnd"/>
      <w:r w:rsidRPr="004B716E">
        <w:rPr>
          <w:b/>
          <w:bCs/>
        </w:rPr>
        <w:t>/IP/2025</w:t>
      </w:r>
      <w:r w:rsidRPr="004B716E">
        <w:t xml:space="preserve"> por resultar fundadas las razones o motivos de inconformidad hechos valer por la persona Recurrente en el Recurso de Revisión </w:t>
      </w:r>
      <w:r w:rsidRPr="004B716E">
        <w:rPr>
          <w:b/>
          <w:bCs/>
        </w:rPr>
        <w:t>13981/INFOEM/IP/RR/2025</w:t>
      </w:r>
      <w:r w:rsidRPr="004B716E">
        <w:t>, en términos de los considerandos QUINTO y SEXTO de la presente Resolución.</w:t>
      </w:r>
    </w:p>
    <w:p w14:paraId="32681134" w14:textId="77777777" w:rsidR="00473106" w:rsidRPr="004B716E" w:rsidRDefault="00473106">
      <w:pPr>
        <w:spacing w:after="0" w:line="360" w:lineRule="auto"/>
      </w:pPr>
    </w:p>
    <w:p w14:paraId="5D68C451" w14:textId="77777777" w:rsidR="00473106" w:rsidRPr="004B716E" w:rsidRDefault="003940B4">
      <w:pPr>
        <w:spacing w:after="0" w:line="360" w:lineRule="auto"/>
      </w:pPr>
      <w:bookmarkStart w:id="18" w:name="_heading=h.argy21qnkmhr" w:colFirst="0" w:colLast="0"/>
      <w:bookmarkEnd w:id="18"/>
      <w:r w:rsidRPr="004B716E">
        <w:rPr>
          <w:b/>
          <w:bCs/>
        </w:rPr>
        <w:lastRenderedPageBreak/>
        <w:t xml:space="preserve">SEGUNDO. </w:t>
      </w:r>
      <w:r w:rsidRPr="004B716E">
        <w:t xml:space="preserve">Se </w:t>
      </w:r>
      <w:r w:rsidRPr="004B716E">
        <w:rPr>
          <w:b/>
          <w:bCs/>
        </w:rPr>
        <w:t>ORDENA</w:t>
      </w:r>
      <w:r w:rsidRPr="004B716E">
        <w:t xml:space="preserve"> al Sujeto Obligado a efecto de entregue a través del SAIMEX, previa búsqueda exhaustiva y razonable en las unidades administrativas competentes, los documentos que obren en sus archivos, en su caso en versión pública, en los que conste lo siguiente:</w:t>
      </w:r>
    </w:p>
    <w:p w14:paraId="17403BC2" w14:textId="77777777" w:rsidR="00473106" w:rsidRPr="004B716E" w:rsidRDefault="00473106">
      <w:pPr>
        <w:spacing w:after="0" w:line="360" w:lineRule="auto"/>
      </w:pPr>
    </w:p>
    <w:p w14:paraId="16413D46" w14:textId="77777777" w:rsidR="00473106" w:rsidRPr="004B716E" w:rsidRDefault="003940B4">
      <w:pPr>
        <w:numPr>
          <w:ilvl w:val="0"/>
          <w:numId w:val="9"/>
        </w:numPr>
        <w:pBdr>
          <w:top w:val="nil"/>
          <w:left w:val="nil"/>
          <w:bottom w:val="nil"/>
          <w:right w:val="nil"/>
          <w:between w:val="nil"/>
        </w:pBdr>
        <w:spacing w:after="0" w:line="360" w:lineRule="auto"/>
        <w:ind w:right="142"/>
        <w:rPr>
          <w:color w:val="000000"/>
        </w:rPr>
      </w:pPr>
      <w:r w:rsidRPr="004B716E">
        <w:rPr>
          <w:color w:val="000000"/>
        </w:rPr>
        <w:t xml:space="preserve">El oficio 588 firmado por el Titular del Órgano de Control Interno del año 2015 </w:t>
      </w:r>
    </w:p>
    <w:p w14:paraId="5FD857F5" w14:textId="77777777" w:rsidR="00473106" w:rsidRPr="004B716E" w:rsidRDefault="00473106">
      <w:pPr>
        <w:pBdr>
          <w:top w:val="nil"/>
          <w:left w:val="nil"/>
          <w:bottom w:val="nil"/>
          <w:right w:val="nil"/>
          <w:between w:val="nil"/>
        </w:pBdr>
        <w:spacing w:after="0" w:line="360" w:lineRule="auto"/>
        <w:ind w:left="720" w:right="142"/>
        <w:rPr>
          <w:b/>
          <w:bCs/>
          <w:color w:val="000000"/>
        </w:rPr>
      </w:pPr>
    </w:p>
    <w:p w14:paraId="09B32E52" w14:textId="77777777" w:rsidR="00473106" w:rsidRPr="004B716E" w:rsidRDefault="003940B4">
      <w:pPr>
        <w:spacing w:after="0" w:line="360" w:lineRule="auto"/>
        <w:ind w:right="142"/>
      </w:pPr>
      <w:r w:rsidRPr="004B716E">
        <w:rPr>
          <w:color w:val="000000"/>
        </w:rPr>
        <w:t xml:space="preserve">Para el caso de entregar versiones públicas, se deberá proporcionar el Acuerdo de Clasificación donde el Comité de Transparencia, confirme la eliminación de los datos confidenciales </w:t>
      </w:r>
      <w:r w:rsidRPr="004B716E">
        <w:t xml:space="preserve">de acuerdo con los artículos 49, fracciones II y VIII, 132, fracción II, 143, fracción I y 149 de la Ley de Transparencia y Acceso a la Información Pública del Estado de México y Municipios. </w:t>
      </w:r>
    </w:p>
    <w:p w14:paraId="3A04AAE0" w14:textId="77777777" w:rsidR="00473106" w:rsidRPr="004B716E" w:rsidRDefault="00473106">
      <w:pPr>
        <w:spacing w:after="0" w:line="360" w:lineRule="auto"/>
        <w:ind w:right="142"/>
      </w:pPr>
    </w:p>
    <w:p w14:paraId="601C17DC" w14:textId="77777777" w:rsidR="00473106" w:rsidRPr="004B716E" w:rsidRDefault="003940B4">
      <w:pPr>
        <w:spacing w:after="0" w:line="360" w:lineRule="auto"/>
      </w:pPr>
      <w:r w:rsidRPr="004B716E">
        <w:t>Para el caso de que no obre en los archivos del Sujeto Obligado el oficio identificado, por haberse cancelado o bien por no haberse generado, bastará con que así lo haga del conocimiento de la parte Recurrente, de manera precisa y clara</w:t>
      </w:r>
    </w:p>
    <w:p w14:paraId="30CC2D83" w14:textId="77777777" w:rsidR="00473106" w:rsidRPr="004B716E" w:rsidRDefault="00473106">
      <w:pPr>
        <w:spacing w:after="0" w:line="360" w:lineRule="auto"/>
      </w:pPr>
    </w:p>
    <w:p w14:paraId="23FAC538" w14:textId="77777777" w:rsidR="00473106" w:rsidRPr="004B716E" w:rsidRDefault="003940B4">
      <w:pPr>
        <w:spacing w:after="0" w:line="360" w:lineRule="auto"/>
      </w:pPr>
      <w:r w:rsidRPr="004B716E">
        <w:t>Para el caso de que el Sujeto Obligado haya generado la información solicitada, pero debido a la antigüedad de la misma, haya causado baja documental o se haya generado y no se localice, deberá entregar el acuerdo de inexistencia del Comité de Transparencia, en términos del artículo 19, párrafo tercero y 169 de la Ley de Transparencia y Acceso a la Información Pública del Estado de México y Municipios, de conformidad con el considerando QUINTO de la presente resolución.</w:t>
      </w:r>
    </w:p>
    <w:p w14:paraId="666CCBE2" w14:textId="77777777" w:rsidR="00473106" w:rsidRPr="004B716E" w:rsidRDefault="00473106">
      <w:pPr>
        <w:spacing w:after="0" w:line="360" w:lineRule="auto"/>
        <w:rPr>
          <w:b/>
          <w:bCs/>
        </w:rPr>
      </w:pPr>
    </w:p>
    <w:p w14:paraId="76D6956F" w14:textId="77777777" w:rsidR="00473106" w:rsidRPr="004B716E" w:rsidRDefault="003940B4">
      <w:pPr>
        <w:spacing w:after="0" w:line="360" w:lineRule="auto"/>
      </w:pPr>
      <w:r w:rsidRPr="004B716E">
        <w:rPr>
          <w:b/>
          <w:bCs/>
        </w:rPr>
        <w:t xml:space="preserve">TERCERO. NOTIFÍQUESE POR SAIMEX </w:t>
      </w:r>
      <w:r w:rsidRPr="004B716E">
        <w:t xml:space="preserve">la presente resolución al Titular de la Unidad de Transparencia del Sujeto Obligado, para que conforme al artículo 186, último párrafo, 189, segundo párrafo, y 194 de la Ley de Transparencia y Acceso a la Información Pública del Estado </w:t>
      </w:r>
      <w:r w:rsidRPr="004B716E">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212FB897" w14:textId="77777777" w:rsidR="00473106" w:rsidRPr="004B716E" w:rsidRDefault="00473106">
      <w:pPr>
        <w:spacing w:after="0" w:line="360" w:lineRule="auto"/>
      </w:pPr>
    </w:p>
    <w:p w14:paraId="3EC936AC" w14:textId="77777777" w:rsidR="00473106" w:rsidRPr="004B716E" w:rsidRDefault="003940B4">
      <w:pPr>
        <w:spacing w:after="0" w:line="360" w:lineRule="auto"/>
      </w:pPr>
      <w:r w:rsidRPr="004B716E">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4338B4" w14:textId="77777777" w:rsidR="00473106" w:rsidRPr="004B716E" w:rsidRDefault="00473106">
      <w:pPr>
        <w:spacing w:after="0" w:line="360" w:lineRule="auto"/>
      </w:pPr>
    </w:p>
    <w:p w14:paraId="55E33186" w14:textId="77777777" w:rsidR="00473106" w:rsidRPr="004B716E" w:rsidRDefault="003940B4">
      <w:pPr>
        <w:spacing w:after="0" w:line="360" w:lineRule="auto"/>
      </w:pPr>
      <w:r w:rsidRPr="004B716E">
        <w:rPr>
          <w:b/>
          <w:bCs/>
        </w:rPr>
        <w:t>CUARTO. NOTIFÍQUESE</w:t>
      </w:r>
      <w:r w:rsidRPr="004B716E">
        <w:t xml:space="preserve"> </w:t>
      </w:r>
      <w:r w:rsidRPr="004B716E">
        <w:rPr>
          <w:b/>
          <w:bCs/>
        </w:rPr>
        <w:t xml:space="preserve">POR SAIMEX </w:t>
      </w:r>
      <w:r w:rsidRPr="004B716E">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33BCC04" w14:textId="77777777" w:rsidR="00473106" w:rsidRPr="004B716E" w:rsidRDefault="00473106">
      <w:pPr>
        <w:spacing w:after="0" w:line="360" w:lineRule="auto"/>
      </w:pPr>
    </w:p>
    <w:p w14:paraId="780E7CC8" w14:textId="77777777" w:rsidR="00473106" w:rsidRDefault="003940B4">
      <w:pPr>
        <w:spacing w:after="0" w:line="360" w:lineRule="auto"/>
      </w:pPr>
      <w:r w:rsidRPr="004B716E">
        <w:t xml:space="preserve">ASÍ LO RESUELVE, POR </w:t>
      </w:r>
      <w:r w:rsidRPr="004B716E">
        <w:rPr>
          <w:b/>
          <w:bCs/>
        </w:rPr>
        <w:t>UNANIMIDAD</w:t>
      </w:r>
      <w:r w:rsidRPr="004B716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5ED601DC" w14:textId="77777777" w:rsidR="00473106" w:rsidRDefault="00473106">
      <w:pPr>
        <w:pStyle w:val="Ttulo2"/>
        <w:spacing w:before="0" w:after="0"/>
        <w:rPr>
          <w:b w:val="0"/>
          <w:bCs w:val="0"/>
        </w:rPr>
      </w:pPr>
    </w:p>
    <w:p w14:paraId="531242D7" w14:textId="77777777" w:rsidR="00473106" w:rsidRDefault="00473106">
      <w:pPr>
        <w:spacing w:after="0" w:line="360" w:lineRule="auto"/>
      </w:pPr>
    </w:p>
    <w:p w14:paraId="7E9B1DD9" w14:textId="77777777" w:rsidR="00473106" w:rsidRDefault="00473106">
      <w:pPr>
        <w:spacing w:after="0" w:line="360" w:lineRule="auto"/>
      </w:pPr>
    </w:p>
    <w:p w14:paraId="1FD515AE" w14:textId="77777777" w:rsidR="00473106" w:rsidRDefault="00473106">
      <w:pPr>
        <w:spacing w:after="0" w:line="360" w:lineRule="auto"/>
      </w:pPr>
    </w:p>
    <w:p w14:paraId="4CAD73D3" w14:textId="77777777" w:rsidR="00473106" w:rsidRDefault="00473106">
      <w:pPr>
        <w:spacing w:after="0" w:line="360" w:lineRule="auto"/>
      </w:pPr>
    </w:p>
    <w:p w14:paraId="354147A9" w14:textId="77777777" w:rsidR="00473106" w:rsidRDefault="00473106">
      <w:pPr>
        <w:spacing w:after="0" w:line="360" w:lineRule="auto"/>
      </w:pPr>
    </w:p>
    <w:p w14:paraId="2466E85A" w14:textId="77777777" w:rsidR="00473106" w:rsidRDefault="00473106">
      <w:pPr>
        <w:spacing w:after="0" w:line="360" w:lineRule="auto"/>
      </w:pPr>
    </w:p>
    <w:p w14:paraId="1AEC82E3" w14:textId="77777777" w:rsidR="00473106" w:rsidRDefault="00473106">
      <w:pPr>
        <w:spacing w:after="0" w:line="360" w:lineRule="auto"/>
      </w:pPr>
    </w:p>
    <w:p w14:paraId="7E660F29" w14:textId="77777777" w:rsidR="00473106" w:rsidRDefault="00473106">
      <w:pPr>
        <w:spacing w:after="0" w:line="360" w:lineRule="auto"/>
      </w:pPr>
    </w:p>
    <w:p w14:paraId="2C6089C9" w14:textId="77777777" w:rsidR="00473106" w:rsidRDefault="00473106">
      <w:pPr>
        <w:spacing w:after="0" w:line="360" w:lineRule="auto"/>
      </w:pPr>
    </w:p>
    <w:p w14:paraId="0E92C175" w14:textId="77777777" w:rsidR="00473106" w:rsidRDefault="00473106">
      <w:pPr>
        <w:spacing w:after="0" w:line="360" w:lineRule="auto"/>
      </w:pPr>
    </w:p>
    <w:p w14:paraId="2F146C63" w14:textId="77777777" w:rsidR="00473106" w:rsidRDefault="00473106">
      <w:pPr>
        <w:spacing w:after="0" w:line="360" w:lineRule="auto"/>
      </w:pPr>
    </w:p>
    <w:p w14:paraId="3D8EE55C" w14:textId="77777777" w:rsidR="00473106" w:rsidRDefault="00473106">
      <w:pPr>
        <w:spacing w:after="0" w:line="360" w:lineRule="auto"/>
      </w:pPr>
    </w:p>
    <w:p w14:paraId="2E01DAA2" w14:textId="77777777" w:rsidR="00473106" w:rsidRDefault="00473106">
      <w:pPr>
        <w:spacing w:after="0" w:line="360" w:lineRule="auto"/>
      </w:pPr>
    </w:p>
    <w:p w14:paraId="182D3506" w14:textId="77777777" w:rsidR="00473106" w:rsidRDefault="00473106">
      <w:pPr>
        <w:spacing w:after="0" w:line="360" w:lineRule="auto"/>
      </w:pPr>
    </w:p>
    <w:p w14:paraId="1957D530" w14:textId="77777777" w:rsidR="00473106" w:rsidRDefault="00473106">
      <w:pPr>
        <w:spacing w:after="0" w:line="360" w:lineRule="auto"/>
      </w:pPr>
    </w:p>
    <w:p w14:paraId="599A5A25" w14:textId="77777777" w:rsidR="00473106" w:rsidRDefault="00473106">
      <w:pPr>
        <w:spacing w:after="0" w:line="360" w:lineRule="auto"/>
      </w:pPr>
    </w:p>
    <w:p w14:paraId="118110C4" w14:textId="77777777" w:rsidR="00473106" w:rsidRDefault="00473106">
      <w:pPr>
        <w:spacing w:after="0" w:line="360" w:lineRule="auto"/>
      </w:pPr>
    </w:p>
    <w:p w14:paraId="1F6CE215" w14:textId="77777777" w:rsidR="00473106" w:rsidRDefault="00473106">
      <w:pPr>
        <w:spacing w:after="0" w:line="360" w:lineRule="auto"/>
      </w:pPr>
    </w:p>
    <w:p w14:paraId="2F29FFEB" w14:textId="77777777" w:rsidR="00473106" w:rsidRDefault="00473106">
      <w:pPr>
        <w:spacing w:after="0" w:line="360" w:lineRule="auto"/>
      </w:pPr>
    </w:p>
    <w:p w14:paraId="794BAE5D" w14:textId="77777777" w:rsidR="00473106" w:rsidRDefault="00473106">
      <w:pPr>
        <w:spacing w:after="0" w:line="360" w:lineRule="auto"/>
      </w:pPr>
    </w:p>
    <w:p w14:paraId="676D1760" w14:textId="77777777" w:rsidR="00473106" w:rsidRDefault="00473106">
      <w:pPr>
        <w:spacing w:after="0" w:line="360" w:lineRule="auto"/>
      </w:pPr>
    </w:p>
    <w:p w14:paraId="5F26A5CD" w14:textId="77777777" w:rsidR="00473106" w:rsidRDefault="00473106">
      <w:pPr>
        <w:spacing w:after="0" w:line="360" w:lineRule="auto"/>
      </w:pPr>
    </w:p>
    <w:p w14:paraId="68B380D6" w14:textId="77777777" w:rsidR="00473106" w:rsidRDefault="00473106">
      <w:pPr>
        <w:spacing w:after="0" w:line="360" w:lineRule="auto"/>
      </w:pPr>
    </w:p>
    <w:p w14:paraId="70923A68" w14:textId="77777777" w:rsidR="00473106" w:rsidRDefault="00473106">
      <w:pPr>
        <w:spacing w:after="0" w:line="360" w:lineRule="auto"/>
      </w:pPr>
    </w:p>
    <w:sectPr w:rsidR="00473106">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E803F" w14:textId="77777777" w:rsidR="00883283" w:rsidRDefault="00883283">
      <w:pPr>
        <w:spacing w:after="0" w:line="240" w:lineRule="auto"/>
      </w:pPr>
      <w:r>
        <w:separator/>
      </w:r>
    </w:p>
  </w:endnote>
  <w:endnote w:type="continuationSeparator" w:id="0">
    <w:p w14:paraId="5D835AAF" w14:textId="77777777" w:rsidR="00883283" w:rsidRDefault="0088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F2EB9F-AF1B-48E6-921A-08BAE3A098E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23DF174-BC96-428D-B54C-EFC7AEDDF9E9}"/>
    <w:embedBold r:id="rId3" w:fontKey="{2F207BEF-FE0E-4BA6-9BC5-9FEF3E95BA0E}"/>
    <w:embedItalic r:id="rId4" w:fontKey="{2A449CEB-4AF3-439B-95FC-8419EF4FC22D}"/>
    <w:embedBoldItalic r:id="rId5" w:fontKey="{A8EF34CE-1FB2-4E4F-835D-09227519759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9606E9A-A164-4CD4-B3B0-2F603D4DC0AF}"/>
  </w:font>
  <w:font w:name="Georgia">
    <w:panose1 w:val="02040502050405020303"/>
    <w:charset w:val="00"/>
    <w:family w:val="roman"/>
    <w:pitch w:val="variable"/>
    <w:sig w:usb0="00000287" w:usb1="00000000" w:usb2="00000000" w:usb3="00000000" w:csb0="0000009F" w:csb1="00000000"/>
    <w:embedItalic r:id="rId7" w:fontKey="{DF4061B2-4271-4340-AD9B-5387AAF7250A}"/>
  </w:font>
  <w:font w:name="Calibri">
    <w:panose1 w:val="020F0502020204030204"/>
    <w:charset w:val="00"/>
    <w:family w:val="swiss"/>
    <w:pitch w:val="variable"/>
    <w:sig w:usb0="E4002EFF" w:usb1="C000247B" w:usb2="00000009" w:usb3="00000000" w:csb0="000001FF" w:csb1="00000000"/>
    <w:embedRegular r:id="rId8" w:fontKey="{34C2A3EB-487B-4999-AB9A-93E69C5CF25F}"/>
  </w:font>
  <w:font w:name="Garamond">
    <w:panose1 w:val="02020404030301010803"/>
    <w:charset w:val="00"/>
    <w:family w:val="roman"/>
    <w:pitch w:val="variable"/>
    <w:sig w:usb0="00000287" w:usb1="00000000" w:usb2="00000000" w:usb3="00000000" w:csb0="0000009F" w:csb1="00000000"/>
    <w:embedRegular r:id="rId9" w:fontKey="{6D839C6F-EE75-462B-AC9D-957EE8344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D5D4" w14:textId="77777777" w:rsidR="00473106" w:rsidRDefault="003940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7DF2">
      <w:rPr>
        <w:b/>
        <w:bCs/>
        <w:noProof/>
        <w:color w:val="000000"/>
        <w:sz w:val="24"/>
        <w:szCs w:val="24"/>
      </w:rPr>
      <w:t>35</w:t>
    </w:r>
    <w:r>
      <w:rPr>
        <w:b/>
        <w:bCs/>
        <w:color w:val="000000"/>
        <w:sz w:val="24"/>
        <w:szCs w:val="24"/>
      </w:rPr>
      <w:fldChar w:fldCharType="end"/>
    </w:r>
  </w:p>
  <w:p w14:paraId="1F2D1CA1" w14:textId="77777777" w:rsidR="00473106" w:rsidRDefault="0047310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1F4D7" w14:textId="77777777" w:rsidR="00473106" w:rsidRDefault="003940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7DF2">
      <w:rPr>
        <w:b/>
        <w:bCs/>
        <w:noProof/>
        <w:color w:val="000000"/>
        <w:sz w:val="24"/>
        <w:szCs w:val="24"/>
      </w:rPr>
      <w:t>35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7DF2">
      <w:rPr>
        <w:b/>
        <w:bCs/>
        <w:noProof/>
        <w:color w:val="000000"/>
        <w:sz w:val="24"/>
        <w:szCs w:val="24"/>
      </w:rPr>
      <w:t>35</w:t>
    </w:r>
    <w:r>
      <w:rPr>
        <w:b/>
        <w:bCs/>
        <w:color w:val="000000"/>
        <w:sz w:val="24"/>
        <w:szCs w:val="24"/>
      </w:rPr>
      <w:fldChar w:fldCharType="end"/>
    </w:r>
  </w:p>
  <w:p w14:paraId="31EAA0BE" w14:textId="77777777" w:rsidR="00473106" w:rsidRDefault="0047310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1EE9" w14:textId="77777777" w:rsidR="00473106" w:rsidRDefault="003940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7DF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7DF2">
      <w:rPr>
        <w:b/>
        <w:bCs/>
        <w:noProof/>
        <w:color w:val="000000"/>
        <w:sz w:val="24"/>
        <w:szCs w:val="24"/>
      </w:rPr>
      <w:t>35</w:t>
    </w:r>
    <w:r>
      <w:rPr>
        <w:b/>
        <w:bCs/>
        <w:color w:val="000000"/>
        <w:sz w:val="24"/>
        <w:szCs w:val="24"/>
      </w:rPr>
      <w:fldChar w:fldCharType="end"/>
    </w:r>
  </w:p>
  <w:p w14:paraId="0E467D15" w14:textId="77777777" w:rsidR="00473106" w:rsidRDefault="0047310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800C5" w14:textId="77777777" w:rsidR="00883283" w:rsidRDefault="00883283">
      <w:pPr>
        <w:spacing w:after="0" w:line="240" w:lineRule="auto"/>
      </w:pPr>
      <w:r>
        <w:separator/>
      </w:r>
    </w:p>
  </w:footnote>
  <w:footnote w:type="continuationSeparator" w:id="0">
    <w:p w14:paraId="4EE0B89F" w14:textId="77777777" w:rsidR="00883283" w:rsidRDefault="00883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4542" w14:textId="77777777" w:rsidR="00473106" w:rsidRDefault="00473106">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73106" w14:paraId="2198BE4A" w14:textId="77777777">
      <w:trPr>
        <w:trHeight w:val="141"/>
      </w:trPr>
      <w:tc>
        <w:tcPr>
          <w:tcW w:w="2404" w:type="dxa"/>
        </w:tcPr>
        <w:p w14:paraId="160DD2B7" w14:textId="77777777" w:rsidR="00473106" w:rsidRDefault="003940B4">
          <w:pPr>
            <w:tabs>
              <w:tab w:val="right" w:pos="8838"/>
            </w:tabs>
            <w:ind w:right="-105"/>
            <w:rPr>
              <w:b/>
              <w:bCs/>
            </w:rPr>
          </w:pPr>
          <w:r>
            <w:rPr>
              <w:b/>
              <w:bCs/>
            </w:rPr>
            <w:t>Recurso de Revisión:</w:t>
          </w:r>
        </w:p>
      </w:tc>
      <w:tc>
        <w:tcPr>
          <w:tcW w:w="3587" w:type="dxa"/>
        </w:tcPr>
        <w:p w14:paraId="2B5972E0" w14:textId="77777777" w:rsidR="00473106" w:rsidRDefault="003940B4">
          <w:pPr>
            <w:tabs>
              <w:tab w:val="right" w:pos="8838"/>
            </w:tabs>
            <w:ind w:left="-28" w:right="683"/>
          </w:pPr>
          <w:r>
            <w:t>04196/INFOEM/IP/RR/2020</w:t>
          </w:r>
        </w:p>
      </w:tc>
    </w:tr>
    <w:tr w:rsidR="00473106" w14:paraId="43D97FB4" w14:textId="77777777">
      <w:trPr>
        <w:trHeight w:val="276"/>
      </w:trPr>
      <w:tc>
        <w:tcPr>
          <w:tcW w:w="2404" w:type="dxa"/>
        </w:tcPr>
        <w:p w14:paraId="7BC8D839" w14:textId="77777777" w:rsidR="00473106" w:rsidRDefault="003940B4">
          <w:pPr>
            <w:tabs>
              <w:tab w:val="right" w:pos="8838"/>
            </w:tabs>
            <w:ind w:right="-105"/>
            <w:rPr>
              <w:b/>
              <w:bCs/>
            </w:rPr>
          </w:pPr>
          <w:r>
            <w:rPr>
              <w:b/>
              <w:bCs/>
            </w:rPr>
            <w:t>Sujeto Obligado:</w:t>
          </w:r>
        </w:p>
      </w:tc>
      <w:tc>
        <w:tcPr>
          <w:tcW w:w="3587" w:type="dxa"/>
        </w:tcPr>
        <w:p w14:paraId="631BFD83" w14:textId="77777777" w:rsidR="00473106" w:rsidRDefault="003940B4">
          <w:pPr>
            <w:tabs>
              <w:tab w:val="right" w:pos="8838"/>
            </w:tabs>
            <w:ind w:right="116"/>
          </w:pPr>
          <w:r>
            <w:t>Ayuntamiento de Chapultepec</w:t>
          </w:r>
        </w:p>
      </w:tc>
    </w:tr>
    <w:tr w:rsidR="00473106" w14:paraId="1F0E2B8F" w14:textId="77777777">
      <w:trPr>
        <w:trHeight w:val="276"/>
      </w:trPr>
      <w:tc>
        <w:tcPr>
          <w:tcW w:w="2404" w:type="dxa"/>
        </w:tcPr>
        <w:p w14:paraId="0A04F290" w14:textId="77777777" w:rsidR="00473106" w:rsidRDefault="003940B4">
          <w:pPr>
            <w:tabs>
              <w:tab w:val="right" w:pos="8838"/>
            </w:tabs>
            <w:ind w:right="-105"/>
            <w:rPr>
              <w:b/>
              <w:bCs/>
            </w:rPr>
          </w:pPr>
          <w:r>
            <w:rPr>
              <w:b/>
              <w:bCs/>
            </w:rPr>
            <w:t>Comisionado Ponente:</w:t>
          </w:r>
        </w:p>
      </w:tc>
      <w:tc>
        <w:tcPr>
          <w:tcW w:w="3587" w:type="dxa"/>
        </w:tcPr>
        <w:p w14:paraId="7ADA2D70" w14:textId="77777777" w:rsidR="00473106" w:rsidRDefault="003940B4">
          <w:pPr>
            <w:tabs>
              <w:tab w:val="right" w:pos="8838"/>
            </w:tabs>
            <w:ind w:right="-32"/>
          </w:pPr>
          <w:r>
            <w:t>Luis Gustavo Parra Noriega</w:t>
          </w:r>
        </w:p>
      </w:tc>
    </w:tr>
  </w:tbl>
  <w:p w14:paraId="7DA9C8D0" w14:textId="77777777" w:rsidR="00473106" w:rsidRDefault="00883283">
    <w:pPr>
      <w:pBdr>
        <w:top w:val="nil"/>
        <w:left w:val="nil"/>
        <w:bottom w:val="nil"/>
        <w:right w:val="nil"/>
        <w:between w:val="nil"/>
      </w:pBdr>
      <w:tabs>
        <w:tab w:val="center" w:pos="4419"/>
        <w:tab w:val="right" w:pos="8838"/>
      </w:tabs>
      <w:spacing w:after="0" w:line="240" w:lineRule="auto"/>
      <w:rPr>
        <w:color w:val="000000"/>
      </w:rPr>
    </w:pPr>
    <w:r>
      <w:rPr>
        <w:color w:val="000000"/>
      </w:rPr>
      <w:pict w14:anchorId="584D9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6F5C" w14:textId="77777777" w:rsidR="00473106" w:rsidRDefault="00473106">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473106" w14:paraId="758575BB" w14:textId="77777777">
      <w:trPr>
        <w:trHeight w:val="141"/>
      </w:trPr>
      <w:tc>
        <w:tcPr>
          <w:tcW w:w="2409" w:type="dxa"/>
        </w:tcPr>
        <w:p w14:paraId="1012FC42" w14:textId="77777777" w:rsidR="00473106" w:rsidRDefault="003940B4">
          <w:pPr>
            <w:tabs>
              <w:tab w:val="right" w:pos="8838"/>
            </w:tabs>
            <w:ind w:left="-395" w:right="-105" w:firstLine="395"/>
            <w:rPr>
              <w:b/>
              <w:bCs/>
            </w:rPr>
          </w:pPr>
          <w:r>
            <w:rPr>
              <w:b/>
              <w:bCs/>
            </w:rPr>
            <w:t>Recurso de Revisión:</w:t>
          </w:r>
        </w:p>
      </w:tc>
      <w:tc>
        <w:tcPr>
          <w:tcW w:w="3686" w:type="dxa"/>
        </w:tcPr>
        <w:p w14:paraId="43642FAA" w14:textId="77777777" w:rsidR="00473106" w:rsidRDefault="003940B4">
          <w:pPr>
            <w:tabs>
              <w:tab w:val="right" w:pos="8838"/>
            </w:tabs>
            <w:ind w:right="176"/>
            <w:rPr>
              <w:b/>
              <w:bCs/>
            </w:rPr>
          </w:pPr>
          <w:r>
            <w:rPr>
              <w:b/>
              <w:bCs/>
            </w:rPr>
            <w:t>13981/INFOEM/IP/RR/2025</w:t>
          </w:r>
        </w:p>
      </w:tc>
    </w:tr>
    <w:tr w:rsidR="00473106" w14:paraId="30420D8C" w14:textId="77777777">
      <w:trPr>
        <w:trHeight w:val="266"/>
      </w:trPr>
      <w:tc>
        <w:tcPr>
          <w:tcW w:w="2409" w:type="dxa"/>
        </w:tcPr>
        <w:p w14:paraId="1C027322" w14:textId="77777777" w:rsidR="00473106" w:rsidRDefault="003940B4">
          <w:pPr>
            <w:tabs>
              <w:tab w:val="right" w:pos="8838"/>
            </w:tabs>
            <w:ind w:right="-105"/>
            <w:rPr>
              <w:b/>
              <w:bCs/>
            </w:rPr>
          </w:pPr>
          <w:r>
            <w:rPr>
              <w:b/>
              <w:bCs/>
            </w:rPr>
            <w:t>Sujeto Obligado:</w:t>
          </w:r>
        </w:p>
      </w:tc>
      <w:tc>
        <w:tcPr>
          <w:tcW w:w="3686" w:type="dxa"/>
        </w:tcPr>
        <w:p w14:paraId="25079DEB" w14:textId="77777777" w:rsidR="00473106" w:rsidRDefault="003940B4">
          <w:pPr>
            <w:tabs>
              <w:tab w:val="left" w:pos="3158"/>
              <w:tab w:val="left" w:pos="4292"/>
              <w:tab w:val="right" w:pos="8838"/>
            </w:tabs>
            <w:ind w:right="176"/>
          </w:pPr>
          <w:r>
            <w:t>Colegio de Estudios Científicos y Tecnológicos del Estado de México</w:t>
          </w:r>
        </w:p>
      </w:tc>
    </w:tr>
    <w:tr w:rsidR="00473106" w14:paraId="3069416D" w14:textId="77777777">
      <w:trPr>
        <w:trHeight w:val="276"/>
      </w:trPr>
      <w:tc>
        <w:tcPr>
          <w:tcW w:w="2409" w:type="dxa"/>
        </w:tcPr>
        <w:p w14:paraId="710E9124" w14:textId="77777777" w:rsidR="00473106" w:rsidRDefault="003940B4">
          <w:pPr>
            <w:tabs>
              <w:tab w:val="right" w:pos="8838"/>
            </w:tabs>
            <w:ind w:right="-105"/>
            <w:rPr>
              <w:b/>
              <w:bCs/>
            </w:rPr>
          </w:pPr>
          <w:r>
            <w:rPr>
              <w:b/>
              <w:bCs/>
            </w:rPr>
            <w:t>Comisionado Ponente:</w:t>
          </w:r>
        </w:p>
      </w:tc>
      <w:tc>
        <w:tcPr>
          <w:tcW w:w="3686" w:type="dxa"/>
        </w:tcPr>
        <w:p w14:paraId="56E317C0" w14:textId="77777777" w:rsidR="00473106" w:rsidRDefault="003940B4">
          <w:pPr>
            <w:tabs>
              <w:tab w:val="right" w:pos="8838"/>
            </w:tabs>
            <w:ind w:right="176"/>
          </w:pPr>
          <w:r>
            <w:t>Luis Gustavo Parra Noriega</w:t>
          </w:r>
        </w:p>
        <w:p w14:paraId="6112FC63" w14:textId="77777777" w:rsidR="00473106" w:rsidRDefault="00473106">
          <w:pPr>
            <w:tabs>
              <w:tab w:val="right" w:pos="8838"/>
            </w:tabs>
            <w:ind w:right="176"/>
          </w:pPr>
        </w:p>
      </w:tc>
    </w:tr>
  </w:tbl>
  <w:p w14:paraId="50FFB5CF" w14:textId="77777777" w:rsidR="00473106" w:rsidRDefault="00883283">
    <w:pPr>
      <w:pBdr>
        <w:top w:val="nil"/>
        <w:left w:val="nil"/>
        <w:bottom w:val="nil"/>
        <w:right w:val="nil"/>
        <w:between w:val="nil"/>
      </w:pBdr>
      <w:tabs>
        <w:tab w:val="center" w:pos="4419"/>
        <w:tab w:val="right" w:pos="8838"/>
      </w:tabs>
      <w:spacing w:after="0" w:line="240" w:lineRule="auto"/>
      <w:rPr>
        <w:color w:val="000000"/>
      </w:rPr>
    </w:pPr>
    <w:r>
      <w:rPr>
        <w:color w:val="000000"/>
      </w:rPr>
      <w:pict w14:anchorId="335F9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02D3" w14:textId="77777777" w:rsidR="00473106" w:rsidRDefault="00883283">
    <w:pPr>
      <w:widowControl w:val="0"/>
      <w:pBdr>
        <w:top w:val="nil"/>
        <w:left w:val="nil"/>
        <w:bottom w:val="nil"/>
        <w:right w:val="nil"/>
        <w:between w:val="nil"/>
      </w:pBdr>
      <w:spacing w:after="0" w:line="276" w:lineRule="auto"/>
      <w:jc w:val="left"/>
      <w:rPr>
        <w:color w:val="000000"/>
      </w:rPr>
    </w:pPr>
    <w:r>
      <w:rPr>
        <w:color w:val="000000"/>
      </w:rPr>
      <w:pict w14:anchorId="74307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473106" w14:paraId="6CE9EEB9" w14:textId="77777777">
      <w:trPr>
        <w:trHeight w:val="1546"/>
      </w:trPr>
      <w:tc>
        <w:tcPr>
          <w:tcW w:w="2127" w:type="dxa"/>
        </w:tcPr>
        <w:p w14:paraId="57012FF1" w14:textId="77777777" w:rsidR="00473106" w:rsidRDefault="00473106">
          <w:pPr>
            <w:tabs>
              <w:tab w:val="right" w:pos="4273"/>
            </w:tabs>
            <w:rPr>
              <w:rFonts w:ascii="Garamond" w:eastAsia="Garamond" w:hAnsi="Garamond" w:cs="Garamond"/>
              <w:sz w:val="16"/>
              <w:szCs w:val="16"/>
            </w:rPr>
          </w:pPr>
        </w:p>
      </w:tc>
      <w:tc>
        <w:tcPr>
          <w:tcW w:w="7087" w:type="dxa"/>
        </w:tcPr>
        <w:p w14:paraId="639921D7" w14:textId="77777777" w:rsidR="00473106" w:rsidRDefault="00473106">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473106" w14:paraId="7C9B58D5" w14:textId="77777777">
            <w:trPr>
              <w:trHeight w:val="427"/>
            </w:trPr>
            <w:tc>
              <w:tcPr>
                <w:tcW w:w="2410" w:type="dxa"/>
                <w:vAlign w:val="bottom"/>
              </w:tcPr>
              <w:p w14:paraId="04B42786" w14:textId="77777777" w:rsidR="00473106" w:rsidRDefault="003940B4">
                <w:pPr>
                  <w:tabs>
                    <w:tab w:val="right" w:pos="8838"/>
                  </w:tabs>
                  <w:ind w:right="-105"/>
                  <w:rPr>
                    <w:b/>
                    <w:bCs/>
                  </w:rPr>
                </w:pPr>
                <w:r>
                  <w:rPr>
                    <w:b/>
                    <w:bCs/>
                  </w:rPr>
                  <w:t>Recurso de Revisión:</w:t>
                </w:r>
              </w:p>
            </w:tc>
            <w:tc>
              <w:tcPr>
                <w:tcW w:w="3402" w:type="dxa"/>
              </w:tcPr>
              <w:p w14:paraId="0E5D012C" w14:textId="77777777" w:rsidR="00473106" w:rsidRDefault="00473106">
                <w:pPr>
                  <w:tabs>
                    <w:tab w:val="right" w:pos="8838"/>
                  </w:tabs>
                  <w:ind w:left="-28" w:right="-107"/>
                  <w:rPr>
                    <w:b/>
                    <w:bCs/>
                  </w:rPr>
                </w:pPr>
              </w:p>
              <w:p w14:paraId="21029F05" w14:textId="77777777" w:rsidR="00473106" w:rsidRDefault="003940B4">
                <w:pPr>
                  <w:tabs>
                    <w:tab w:val="right" w:pos="8838"/>
                  </w:tabs>
                  <w:ind w:left="-28" w:right="-107"/>
                  <w:rPr>
                    <w:b/>
                    <w:bCs/>
                  </w:rPr>
                </w:pPr>
                <w:r>
                  <w:rPr>
                    <w:b/>
                    <w:bCs/>
                  </w:rPr>
                  <w:t>13981/INFOEM/IP/RR/2025</w:t>
                </w:r>
              </w:p>
            </w:tc>
          </w:tr>
          <w:tr w:rsidR="00473106" w14:paraId="3BE0307D" w14:textId="77777777">
            <w:trPr>
              <w:trHeight w:val="141"/>
            </w:trPr>
            <w:tc>
              <w:tcPr>
                <w:tcW w:w="2410" w:type="dxa"/>
              </w:tcPr>
              <w:p w14:paraId="6EABD14C" w14:textId="77777777" w:rsidR="00473106" w:rsidRDefault="003940B4">
                <w:pPr>
                  <w:tabs>
                    <w:tab w:val="right" w:pos="8838"/>
                  </w:tabs>
                  <w:ind w:right="-105"/>
                  <w:rPr>
                    <w:b/>
                    <w:bCs/>
                  </w:rPr>
                </w:pPr>
                <w:r>
                  <w:rPr>
                    <w:b/>
                    <w:bCs/>
                  </w:rPr>
                  <w:t>Recurrente:</w:t>
                </w:r>
              </w:p>
            </w:tc>
            <w:tc>
              <w:tcPr>
                <w:tcW w:w="3402" w:type="dxa"/>
              </w:tcPr>
              <w:p w14:paraId="50893C6E" w14:textId="4716C5CA" w:rsidR="00473106" w:rsidRDefault="003940B4">
                <w:pPr>
                  <w:tabs>
                    <w:tab w:val="right" w:pos="8838"/>
                  </w:tabs>
                  <w:ind w:right="-107"/>
                </w:pPr>
                <w:r>
                  <w:t xml:space="preserve"> </w:t>
                </w:r>
                <w:r w:rsidR="00E02679" w:rsidRPr="00F63F47">
                  <w:rPr>
                    <w:highlight w:val="black"/>
                  </w:rPr>
                  <w:t>X</w:t>
                </w:r>
                <w:r w:rsidR="00E02679" w:rsidRPr="00F63F47">
                  <w:rPr>
                    <w:b/>
                    <w:bCs/>
                    <w:highlight w:val="black"/>
                  </w:rPr>
                  <w:t>XXXXXXXXXXXXXXXXXX</w:t>
                </w:r>
              </w:p>
            </w:tc>
          </w:tr>
          <w:tr w:rsidR="00473106" w14:paraId="1A5A7459" w14:textId="77777777">
            <w:trPr>
              <w:trHeight w:val="276"/>
            </w:trPr>
            <w:tc>
              <w:tcPr>
                <w:tcW w:w="2410" w:type="dxa"/>
              </w:tcPr>
              <w:p w14:paraId="22B0EDCC" w14:textId="77777777" w:rsidR="00473106" w:rsidRDefault="003940B4">
                <w:pPr>
                  <w:tabs>
                    <w:tab w:val="right" w:pos="8838"/>
                  </w:tabs>
                  <w:ind w:right="-105"/>
                  <w:rPr>
                    <w:b/>
                    <w:bCs/>
                  </w:rPr>
                </w:pPr>
                <w:r>
                  <w:rPr>
                    <w:b/>
                    <w:bCs/>
                  </w:rPr>
                  <w:t>Sujeto Obligado:</w:t>
                </w:r>
              </w:p>
            </w:tc>
            <w:tc>
              <w:tcPr>
                <w:tcW w:w="3402" w:type="dxa"/>
              </w:tcPr>
              <w:p w14:paraId="789F8266" w14:textId="77777777" w:rsidR="00473106" w:rsidRDefault="003940B4">
                <w:pPr>
                  <w:tabs>
                    <w:tab w:val="right" w:pos="8838"/>
                  </w:tabs>
                  <w:ind w:right="33"/>
                </w:pPr>
                <w:r>
                  <w:t>Colegio de Estudios Científicos y Tecnológicos del Estado de México</w:t>
                </w:r>
              </w:p>
            </w:tc>
          </w:tr>
          <w:tr w:rsidR="00473106" w14:paraId="4791038A" w14:textId="77777777">
            <w:trPr>
              <w:trHeight w:val="276"/>
            </w:trPr>
            <w:tc>
              <w:tcPr>
                <w:tcW w:w="2410" w:type="dxa"/>
              </w:tcPr>
              <w:p w14:paraId="1B2E4663" w14:textId="77777777" w:rsidR="00473106" w:rsidRDefault="003940B4">
                <w:pPr>
                  <w:tabs>
                    <w:tab w:val="right" w:pos="8838"/>
                  </w:tabs>
                  <w:ind w:right="-105"/>
                  <w:rPr>
                    <w:b/>
                    <w:bCs/>
                  </w:rPr>
                </w:pPr>
                <w:r>
                  <w:rPr>
                    <w:b/>
                    <w:bCs/>
                  </w:rPr>
                  <w:t>Comisionado Ponente:</w:t>
                </w:r>
              </w:p>
            </w:tc>
            <w:tc>
              <w:tcPr>
                <w:tcW w:w="3402" w:type="dxa"/>
              </w:tcPr>
              <w:p w14:paraId="594F0573" w14:textId="77777777" w:rsidR="00473106" w:rsidRDefault="003940B4">
                <w:pPr>
                  <w:tabs>
                    <w:tab w:val="right" w:pos="8838"/>
                  </w:tabs>
                  <w:ind w:right="-107"/>
                </w:pPr>
                <w:r>
                  <w:t>Luis Gustavo Parra Noriega</w:t>
                </w:r>
              </w:p>
            </w:tc>
          </w:tr>
        </w:tbl>
        <w:p w14:paraId="21419B27" w14:textId="77777777" w:rsidR="00473106" w:rsidRDefault="00473106">
          <w:pPr>
            <w:tabs>
              <w:tab w:val="right" w:pos="8838"/>
            </w:tabs>
            <w:ind w:left="-28"/>
            <w:rPr>
              <w:rFonts w:ascii="Arial" w:eastAsia="Arial" w:hAnsi="Arial" w:cs="Arial"/>
              <w:b/>
              <w:bCs/>
            </w:rPr>
          </w:pPr>
        </w:p>
      </w:tc>
    </w:tr>
  </w:tbl>
  <w:p w14:paraId="65781AF4" w14:textId="77777777" w:rsidR="00473106" w:rsidRDefault="0047310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35416"/>
    <w:multiLevelType w:val="multilevel"/>
    <w:tmpl w:val="1CE60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5B4A1E"/>
    <w:multiLevelType w:val="multilevel"/>
    <w:tmpl w:val="386E1DF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45213390"/>
    <w:multiLevelType w:val="multilevel"/>
    <w:tmpl w:val="8E60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8B39A3"/>
    <w:multiLevelType w:val="multilevel"/>
    <w:tmpl w:val="B71AF2E2"/>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3C4C08"/>
    <w:multiLevelType w:val="multilevel"/>
    <w:tmpl w:val="4808A8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577FB"/>
    <w:multiLevelType w:val="multilevel"/>
    <w:tmpl w:val="5EF68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B39"/>
    <w:multiLevelType w:val="multilevel"/>
    <w:tmpl w:val="D856D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4B6D4B"/>
    <w:multiLevelType w:val="multilevel"/>
    <w:tmpl w:val="55C28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7D3A4F"/>
    <w:multiLevelType w:val="multilevel"/>
    <w:tmpl w:val="4628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2144355">
    <w:abstractNumId w:val="0"/>
  </w:num>
  <w:num w:numId="2" w16cid:durableId="1962691129">
    <w:abstractNumId w:val="3"/>
  </w:num>
  <w:num w:numId="3" w16cid:durableId="1414862232">
    <w:abstractNumId w:val="2"/>
  </w:num>
  <w:num w:numId="4" w16cid:durableId="1443496568">
    <w:abstractNumId w:val="4"/>
  </w:num>
  <w:num w:numId="5" w16cid:durableId="1114472438">
    <w:abstractNumId w:val="1"/>
  </w:num>
  <w:num w:numId="6" w16cid:durableId="1138301787">
    <w:abstractNumId w:val="7"/>
  </w:num>
  <w:num w:numId="7" w16cid:durableId="1649284954">
    <w:abstractNumId w:val="8"/>
  </w:num>
  <w:num w:numId="8" w16cid:durableId="1889682527">
    <w:abstractNumId w:val="6"/>
  </w:num>
  <w:num w:numId="9" w16cid:durableId="7388688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106"/>
    <w:rsid w:val="001E46DF"/>
    <w:rsid w:val="00233D17"/>
    <w:rsid w:val="002F1480"/>
    <w:rsid w:val="003940B4"/>
    <w:rsid w:val="00473106"/>
    <w:rsid w:val="004B716E"/>
    <w:rsid w:val="005B0659"/>
    <w:rsid w:val="0061460E"/>
    <w:rsid w:val="00883283"/>
    <w:rsid w:val="00B9155D"/>
    <w:rsid w:val="00DE5EC3"/>
    <w:rsid w:val="00DE6DDB"/>
    <w:rsid w:val="00E02679"/>
    <w:rsid w:val="00E0635B"/>
    <w:rsid w:val="00F77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D1641"/>
  <w15:docId w15:val="{58E01904-DFB7-4902-910E-DC2FF991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2"/>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2HkQkDS2FY5KkwPyW/sNMpKGA==">CgMxLjAyDmguNGlieWJwd3g0M291Mg5oLmo3N2g0Y25sMWhjYzIIaC5namRneHMyDmgucjJjMDYwcndhdWVxMg5oLjd6MmhtMWRzdGMybjIJaC4zNW5rdW4yMg5oLnZwbTJmbjVrYnZlbjIOaC5zcTN3dXEyZ2QzMXAyCWguMmV0OTJwMDIOaC5ydGg3Z2M4MW5qNXQyDmguM2RnNXp6aDRyNmdlMg5oLmxwZ2VhZzV3czFrdTIOaC43c24xbzVueW1hMXkyDmgud3Q3MzA2dWtubmc0Mg5oLmh4b2Z0NHBmNnQ3YjIOaC52dHVyazd0NjJxcG8yDWguMmI4emR0N3ZveDcyDmguMnA2dXRpNnNvcHV6Mg1oLmk0dHRoMXI1ZDBiMg5oLmFyZ3kyMXFua21ocjgAciExRndNZFU1ZlVWeHVRaWl6Q1BMR1JsYURvWXJxMGJhd3I=</go:docsCustomData>
</go:gDocsCustomXmlDataStorage>
</file>

<file path=customXml/itemProps1.xml><?xml version="1.0" encoding="utf-8"?>
<ds:datastoreItem xmlns:ds="http://schemas.openxmlformats.org/officeDocument/2006/customXml" ds:itemID="{4CCF561B-31F8-447A-BA64-48C2E1C5C2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7667</Words>
  <Characters>42170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2026-02-13T16:14:00Z</cp:lastPrinted>
  <dcterms:created xsi:type="dcterms:W3CDTF">2026-02-13T16:14:00Z</dcterms:created>
  <dcterms:modified xsi:type="dcterms:W3CDTF">2026-04-09T21:34:00Z</dcterms:modified>
</cp:coreProperties>
</file>