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DDA00" w14:textId="13E71009" w:rsidR="00C62296" w:rsidRPr="00EC283D" w:rsidRDefault="00C62296" w:rsidP="00C62296">
      <w:pPr>
        <w:spacing w:line="360" w:lineRule="auto"/>
        <w:jc w:val="both"/>
        <w:rPr>
          <w:rFonts w:ascii="Palatino Linotype" w:hAnsi="Palatino Linotype"/>
        </w:rPr>
      </w:pPr>
      <w:r w:rsidRPr="00EC283D">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6276A4" w:rsidRPr="00EC283D">
        <w:rPr>
          <w:rFonts w:ascii="Palatino Linotype" w:hAnsi="Palatino Linotype"/>
        </w:rPr>
        <w:t>veinte</w:t>
      </w:r>
      <w:r w:rsidR="00B818BB" w:rsidRPr="00EC283D">
        <w:rPr>
          <w:rFonts w:ascii="Palatino Linotype" w:hAnsi="Palatino Linotype"/>
        </w:rPr>
        <w:t xml:space="preserve"> </w:t>
      </w:r>
      <w:r w:rsidRPr="00EC283D">
        <w:rPr>
          <w:rFonts w:ascii="Palatino Linotype" w:hAnsi="Palatino Linotype"/>
        </w:rPr>
        <w:t>de mayo de dos mil veintiséis.</w:t>
      </w:r>
    </w:p>
    <w:p w14:paraId="0840E960" w14:textId="77777777" w:rsidR="00C62296" w:rsidRPr="00EC283D" w:rsidRDefault="00C62296" w:rsidP="00C62296">
      <w:pPr>
        <w:spacing w:line="360" w:lineRule="auto"/>
        <w:jc w:val="both"/>
        <w:rPr>
          <w:rFonts w:ascii="Palatino Linotype" w:hAnsi="Palatino Linotype"/>
        </w:rPr>
      </w:pPr>
    </w:p>
    <w:p w14:paraId="3D45C445" w14:textId="77777777" w:rsidR="00C62296" w:rsidRPr="00EC283D" w:rsidRDefault="00C62296" w:rsidP="00C62296">
      <w:pPr>
        <w:tabs>
          <w:tab w:val="left" w:pos="1701"/>
        </w:tabs>
        <w:spacing w:before="240" w:line="360" w:lineRule="auto"/>
        <w:jc w:val="both"/>
        <w:rPr>
          <w:rFonts w:ascii="Palatino Linotype" w:hAnsi="Palatino Linotype" w:cs="Arial"/>
          <w:sz w:val="28"/>
        </w:rPr>
      </w:pPr>
      <w:r w:rsidRPr="00EC283D">
        <w:rPr>
          <w:rFonts w:ascii="Palatino Linotype" w:hAnsi="Palatino Linotype" w:cs="Arial"/>
          <w:b/>
        </w:rPr>
        <w:t>VISTO</w:t>
      </w:r>
      <w:r w:rsidRPr="00EC283D">
        <w:rPr>
          <w:rFonts w:ascii="Palatino Linotype" w:hAnsi="Palatino Linotype" w:cs="Arial"/>
        </w:rPr>
        <w:t xml:space="preserve"> el expediente electrónico formado con motivo del recurso de revisión número</w:t>
      </w:r>
      <w:r w:rsidRPr="00EC283D">
        <w:rPr>
          <w:rFonts w:ascii="Palatino Linotype" w:hAnsi="Palatino Linotype" w:cs="Arial"/>
          <w:b/>
        </w:rPr>
        <w:t xml:space="preserve"> </w:t>
      </w:r>
      <w:bookmarkStart w:id="0" w:name="_GoBack"/>
      <w:r w:rsidRPr="00EC283D">
        <w:rPr>
          <w:rFonts w:ascii="Palatino Linotype" w:hAnsi="Palatino Linotype" w:cs="Arial"/>
          <w:b/>
          <w:bCs/>
          <w:lang w:eastAsia="es-MX"/>
        </w:rPr>
        <w:t>010</w:t>
      </w:r>
      <w:r w:rsidR="00E5571C" w:rsidRPr="00EC283D">
        <w:rPr>
          <w:rFonts w:ascii="Palatino Linotype" w:hAnsi="Palatino Linotype" w:cs="Arial"/>
          <w:b/>
          <w:bCs/>
          <w:lang w:eastAsia="es-MX"/>
        </w:rPr>
        <w:t>110</w:t>
      </w:r>
      <w:r w:rsidRPr="00EC283D">
        <w:rPr>
          <w:rFonts w:ascii="Palatino Linotype" w:hAnsi="Palatino Linotype" w:cs="Arial"/>
          <w:b/>
          <w:bCs/>
          <w:lang w:eastAsia="es-MX"/>
        </w:rPr>
        <w:t>/INFOEM/IP/RR/2025</w:t>
      </w:r>
      <w:bookmarkEnd w:id="0"/>
      <w:r w:rsidRPr="00EC283D">
        <w:rPr>
          <w:rFonts w:ascii="Palatino Linotype" w:hAnsi="Palatino Linotype" w:cs="Arial"/>
          <w:b/>
          <w:bCs/>
          <w:lang w:eastAsia="es-MX"/>
        </w:rPr>
        <w:t xml:space="preserve">, </w:t>
      </w:r>
      <w:r w:rsidRPr="00EC283D">
        <w:rPr>
          <w:rFonts w:ascii="Palatino Linotype" w:hAnsi="Palatino Linotype"/>
        </w:rPr>
        <w:t xml:space="preserve">interpuesto por un particular que </w:t>
      </w:r>
      <w:r w:rsidR="008A4BED" w:rsidRPr="00EC283D">
        <w:rPr>
          <w:rFonts w:ascii="Palatino Linotype" w:hAnsi="Palatino Linotype"/>
        </w:rPr>
        <w:t>proporciona nombre</w:t>
      </w:r>
      <w:r w:rsidRPr="00EC283D">
        <w:rPr>
          <w:rFonts w:ascii="Palatino Linotype" w:hAnsi="Palatino Linotype"/>
        </w:rPr>
        <w:t xml:space="preserve"> </w:t>
      </w:r>
      <w:r w:rsidR="008A4BED" w:rsidRPr="00EC283D">
        <w:rPr>
          <w:rFonts w:ascii="Palatino Linotype" w:hAnsi="Palatino Linotype"/>
        </w:rPr>
        <w:t>como dato de identificación</w:t>
      </w:r>
      <w:r w:rsidRPr="00EC283D">
        <w:rPr>
          <w:rFonts w:ascii="Palatino Linotype" w:hAnsi="Palatino Linotype"/>
        </w:rPr>
        <w:t xml:space="preserve">, en lo sucesivo la parte </w:t>
      </w:r>
      <w:r w:rsidRPr="00EC283D">
        <w:rPr>
          <w:rFonts w:ascii="Palatino Linotype" w:hAnsi="Palatino Linotype"/>
          <w:b/>
        </w:rPr>
        <w:t>Recurrente</w:t>
      </w:r>
      <w:r w:rsidRPr="00EC283D">
        <w:rPr>
          <w:rFonts w:ascii="Palatino Linotype" w:hAnsi="Palatino Linotype"/>
        </w:rPr>
        <w:t xml:space="preserve">, en contra de la respuesta del </w:t>
      </w:r>
      <w:r w:rsidR="008A4BED" w:rsidRPr="00EC283D">
        <w:rPr>
          <w:rFonts w:ascii="Palatino Linotype" w:hAnsi="Palatino Linotype"/>
          <w:b/>
        </w:rPr>
        <w:t>Ayuntamiento de Toluca</w:t>
      </w:r>
      <w:r w:rsidRPr="00EC283D">
        <w:rPr>
          <w:rFonts w:ascii="Palatino Linotype" w:hAnsi="Palatino Linotype"/>
        </w:rPr>
        <w:t xml:space="preserve">, en lo subsecuente el </w:t>
      </w:r>
      <w:r w:rsidRPr="00EC283D">
        <w:rPr>
          <w:rFonts w:ascii="Palatino Linotype" w:hAnsi="Palatino Linotype"/>
          <w:b/>
        </w:rPr>
        <w:t>Sujeto Obligado</w:t>
      </w:r>
      <w:r w:rsidRPr="00EC283D">
        <w:rPr>
          <w:rFonts w:ascii="Palatino Linotype" w:hAnsi="Palatino Linotype"/>
        </w:rPr>
        <w:t>, se procede a dictar la presente resolución.</w:t>
      </w:r>
    </w:p>
    <w:p w14:paraId="38874DFA" w14:textId="77777777" w:rsidR="00C62296" w:rsidRPr="00EC283D" w:rsidRDefault="00C62296" w:rsidP="00C62296">
      <w:pPr>
        <w:pStyle w:val="infoemcitas"/>
        <w:jc w:val="center"/>
        <w:rPr>
          <w:b/>
          <w:bCs/>
          <w:i w:val="0"/>
          <w:iCs/>
          <w:sz w:val="24"/>
          <w:szCs w:val="28"/>
        </w:rPr>
      </w:pPr>
    </w:p>
    <w:p w14:paraId="39C75187" w14:textId="77777777" w:rsidR="00C62296" w:rsidRPr="00EC283D" w:rsidRDefault="00C62296" w:rsidP="00C62296">
      <w:pPr>
        <w:pStyle w:val="infoemcitas"/>
        <w:jc w:val="center"/>
        <w:rPr>
          <w:b/>
          <w:bCs/>
          <w:i w:val="0"/>
          <w:iCs/>
          <w:sz w:val="28"/>
          <w:szCs w:val="28"/>
        </w:rPr>
      </w:pPr>
      <w:r w:rsidRPr="00EC283D">
        <w:rPr>
          <w:b/>
          <w:bCs/>
          <w:i w:val="0"/>
          <w:iCs/>
          <w:sz w:val="28"/>
          <w:szCs w:val="28"/>
        </w:rPr>
        <w:t>A N T E C E D E N T E S   D E L   A S U N T O</w:t>
      </w:r>
    </w:p>
    <w:p w14:paraId="2E8F7C7D" w14:textId="77777777" w:rsidR="00C62296" w:rsidRPr="00EC283D" w:rsidRDefault="00C62296" w:rsidP="00C62296">
      <w:pPr>
        <w:spacing w:before="240" w:after="240" w:line="360" w:lineRule="auto"/>
        <w:jc w:val="both"/>
        <w:rPr>
          <w:rFonts w:ascii="Palatino Linotype" w:hAnsi="Palatino Linotype"/>
        </w:rPr>
      </w:pPr>
      <w:r w:rsidRPr="00EC283D">
        <w:rPr>
          <w:rFonts w:ascii="Palatino Linotype" w:hAnsi="Palatino Linotype" w:cs="Arial"/>
          <w:b/>
          <w:sz w:val="28"/>
        </w:rPr>
        <w:t>PRIMERO.</w:t>
      </w:r>
      <w:r w:rsidRPr="00EC283D">
        <w:rPr>
          <w:rFonts w:ascii="Palatino Linotype" w:hAnsi="Palatino Linotype" w:cs="Arial"/>
        </w:rPr>
        <w:t xml:space="preserve"> </w:t>
      </w:r>
      <w:r w:rsidRPr="00EC283D">
        <w:rPr>
          <w:rFonts w:ascii="Palatino Linotype" w:hAnsi="Palatino Linotype"/>
          <w:b/>
          <w:sz w:val="28"/>
          <w:szCs w:val="28"/>
        </w:rPr>
        <w:t>De la Solicitud de Información.</w:t>
      </w:r>
    </w:p>
    <w:p w14:paraId="51A79616" w14:textId="77777777" w:rsidR="00C62296" w:rsidRPr="00EC283D" w:rsidRDefault="00C62296" w:rsidP="00C62296">
      <w:pPr>
        <w:spacing w:before="240" w:line="360" w:lineRule="auto"/>
        <w:jc w:val="both"/>
        <w:rPr>
          <w:rFonts w:ascii="Palatino Linotype" w:hAnsi="Palatino Linotype" w:cs="Arial"/>
        </w:rPr>
      </w:pPr>
      <w:r w:rsidRPr="00EC283D">
        <w:rPr>
          <w:rFonts w:ascii="Palatino Linotype" w:hAnsi="Palatino Linotype" w:cs="Arial"/>
        </w:rPr>
        <w:t xml:space="preserve">Con fecha </w:t>
      </w:r>
      <w:r w:rsidR="008A4BED" w:rsidRPr="00EC283D">
        <w:rPr>
          <w:rFonts w:ascii="Palatino Linotype" w:hAnsi="Palatino Linotype" w:cs="Arial"/>
          <w:b/>
        </w:rPr>
        <w:t xml:space="preserve">treinta de julio </w:t>
      </w:r>
      <w:r w:rsidRPr="00EC283D">
        <w:rPr>
          <w:rFonts w:ascii="Palatino Linotype" w:hAnsi="Palatino Linotype" w:cs="Arial"/>
          <w:b/>
        </w:rPr>
        <w:t>de dos mil veinticinco</w:t>
      </w:r>
      <w:r w:rsidRPr="00EC283D">
        <w:rPr>
          <w:rFonts w:ascii="Palatino Linotype" w:hAnsi="Palatino Linotype" w:cs="Arial"/>
        </w:rPr>
        <w:t>, la parte</w:t>
      </w:r>
      <w:r w:rsidRPr="00EC283D">
        <w:rPr>
          <w:rFonts w:ascii="Palatino Linotype" w:hAnsi="Palatino Linotype" w:cs="Arial"/>
          <w:b/>
        </w:rPr>
        <w:t xml:space="preserve"> Recurrente </w:t>
      </w:r>
      <w:r w:rsidRPr="00EC283D">
        <w:rPr>
          <w:rFonts w:ascii="Palatino Linotype" w:hAnsi="Palatino Linotype" w:cs="Arial"/>
        </w:rPr>
        <w:t>presentó a través del Sistema de Acceso a la Información Mexiquense (</w:t>
      </w:r>
      <w:r w:rsidRPr="00EC283D">
        <w:rPr>
          <w:rFonts w:ascii="Palatino Linotype" w:hAnsi="Palatino Linotype" w:cs="Arial"/>
          <w:b/>
        </w:rPr>
        <w:t>SAIMEX)</w:t>
      </w:r>
      <w:r w:rsidRPr="00EC283D">
        <w:rPr>
          <w:rFonts w:ascii="Palatino Linotype" w:hAnsi="Palatino Linotype" w:cs="Arial"/>
        </w:rPr>
        <w:t xml:space="preserve"> ante </w:t>
      </w:r>
      <w:r w:rsidRPr="00EC283D">
        <w:rPr>
          <w:rFonts w:ascii="Palatino Linotype" w:hAnsi="Palatino Linotype" w:cs="Arial"/>
          <w:b/>
        </w:rPr>
        <w:t>El Sujeto Obligado</w:t>
      </w:r>
      <w:r w:rsidRPr="00EC283D">
        <w:rPr>
          <w:rFonts w:ascii="Palatino Linotype" w:hAnsi="Palatino Linotype" w:cs="Arial"/>
        </w:rPr>
        <w:t xml:space="preserve">, solicitud de acceso a la información pública, registrada bajo el número de expediente </w:t>
      </w:r>
      <w:r w:rsidR="006A4B0F" w:rsidRPr="00EC283D">
        <w:rPr>
          <w:rFonts w:ascii="Palatino Linotype" w:hAnsi="Palatino Linotype" w:cs="Arial"/>
          <w:b/>
        </w:rPr>
        <w:t>04095/TOLUCA/IP/2025</w:t>
      </w:r>
      <w:r w:rsidRPr="00EC283D">
        <w:rPr>
          <w:rFonts w:ascii="Palatino Linotype" w:hAnsi="Palatino Linotype" w:cs="Arial"/>
          <w:b/>
        </w:rPr>
        <w:t>,</w:t>
      </w:r>
      <w:r w:rsidRPr="00EC283D">
        <w:rPr>
          <w:rFonts w:ascii="Palatino Linotype" w:hAnsi="Palatino Linotype" w:cs="Arial"/>
        </w:rPr>
        <w:t xml:space="preserve"> </w:t>
      </w:r>
      <w:r w:rsidR="006A4B0F" w:rsidRPr="00EC283D">
        <w:rPr>
          <w:rFonts w:ascii="Palatino Linotype" w:hAnsi="Palatino Linotype" w:cs="Arial"/>
        </w:rPr>
        <w:t>no obstante la misma se tiene por presentada en fecha cuatro de agosto de dos mil veinticinco, por corresponder al día hábil inmediato posterior,</w:t>
      </w:r>
      <w:r w:rsidR="006A4B0F" w:rsidRPr="00EC283D">
        <w:rPr>
          <w:rFonts w:ascii="Palatino Linotype" w:hAnsi="Palatino Linotype" w:cs="Arial"/>
          <w:b/>
        </w:rPr>
        <w:t xml:space="preserve"> </w:t>
      </w:r>
      <w:r w:rsidRPr="00EC283D">
        <w:rPr>
          <w:rFonts w:ascii="Palatino Linotype" w:hAnsi="Palatino Linotype" w:cs="Arial"/>
        </w:rPr>
        <w:t>mediante la cual solicitó información en el tenor siguiente:</w:t>
      </w:r>
    </w:p>
    <w:p w14:paraId="25359931" w14:textId="77777777" w:rsidR="00C62296" w:rsidRPr="00EC283D" w:rsidRDefault="00C62296" w:rsidP="00FA7D28">
      <w:pPr>
        <w:pStyle w:val="INFOEM"/>
        <w:rPr>
          <w:lang w:val="es-ES_tradnl" w:eastAsia="es-ES"/>
        </w:rPr>
      </w:pPr>
      <w:r w:rsidRPr="00EC283D">
        <w:rPr>
          <w:lang w:val="es-ES_tradnl" w:eastAsia="es-ES"/>
        </w:rPr>
        <w:t>“</w:t>
      </w:r>
      <w:r w:rsidR="006A4B0F" w:rsidRPr="00EC283D">
        <w:rPr>
          <w:lang w:val="es-ES" w:eastAsia="es-ES"/>
        </w:rPr>
        <w:t xml:space="preserve">1.-Por este medio solicito del Juzgado Cívico del Segundo Turno de la Coordinación de Justicia Municipal de la Consejería Jurídica todo el Expediente TOL/JCHT/II/015/2024 en versión publica, 2.-así mismo solicito saber cuáles son las </w:t>
      </w:r>
      <w:r w:rsidR="006A4B0F" w:rsidRPr="00EC283D">
        <w:rPr>
          <w:lang w:val="es-ES" w:eastAsia="es-ES"/>
        </w:rPr>
        <w:lastRenderedPageBreak/>
        <w:t>causas o motivos por las cuales el Titular del Segundo Turno no se encuentra en su lugar de trabajo los días y horas que le toca, entendiendo que trabajan 24 por 48 (trabajan un día completo y descansan dos días) 3.-solicito saber el grado máximo de estudios del secretario de acuerdos del Segundo Turno del Juzgado Cívico en Hechos de Transito del Municipio de Toluca 4.-Grado Máximo de estudios de la servidora pública que se ostenta como perito Ana María Martínez Delgado 5.- Solicito saber si la Servidora Pública que se ostenta como Perito Ana María Martínez Delgado cuenta con denuncias ante la Contraloría Municipal de este punto en caso de ser afirmativo requiero todo el documento y/o expediente que soporte esas denuncias 6.- Requiero saber cuál es el fundamento legal en el que se basa el Coordinador de Justicia Municipal Enrique Séptimo para no despedir a la Servidora Pública que se ostenta como Perito de Nombre Ana María Martínez Delgado ya que tiene en su haber quejas por parte de Ciudadanos que le han informado al Coordinador el pésimo trabajo que desarrolla esta servidora pública. 7.- Solicito saber cuál es el fundamento jurídico en el que se basa la Servidora Pública Ana María Martínez Delgado para determinar que ella no cuenta con facultades de perito valuador ya que siempre solicita apoyo de los peritos de la Fiscalia del Estado de México dilatando el procedimiento 8.- Solicito saber si la Contraloría Municipal realiza inspecciones o auditorias al actuar de los Servidores Públicos adscritos al Segundo Turno del Juzgado Civico del Municipio de Toluca.</w:t>
      </w:r>
      <w:r w:rsidRPr="00EC283D">
        <w:rPr>
          <w:lang w:val="es-ES_tradnl" w:eastAsia="es-ES"/>
        </w:rPr>
        <w:t>” (Sic)</w:t>
      </w:r>
    </w:p>
    <w:p w14:paraId="1442C66B" w14:textId="77777777" w:rsidR="00C62296" w:rsidRPr="00EC283D" w:rsidRDefault="00C62296" w:rsidP="00C62296">
      <w:pPr>
        <w:spacing w:before="240" w:line="360" w:lineRule="auto"/>
        <w:jc w:val="both"/>
        <w:rPr>
          <w:rFonts w:ascii="Palatino Linotype" w:hAnsi="Palatino Linotype"/>
          <w:lang w:val="es-ES_tradnl"/>
        </w:rPr>
      </w:pPr>
    </w:p>
    <w:p w14:paraId="60C2B3A3" w14:textId="77777777" w:rsidR="00C62296" w:rsidRPr="00EC283D" w:rsidRDefault="00C62296" w:rsidP="00C62296">
      <w:pPr>
        <w:spacing w:before="240" w:line="360" w:lineRule="auto"/>
        <w:jc w:val="both"/>
        <w:rPr>
          <w:rFonts w:ascii="Palatino Linotype" w:hAnsi="Palatino Linotype"/>
          <w:lang w:val="es-ES_tradnl"/>
        </w:rPr>
      </w:pPr>
      <w:r w:rsidRPr="00EC283D">
        <w:rPr>
          <w:rFonts w:ascii="Palatino Linotype" w:hAnsi="Palatino Linotype"/>
          <w:b/>
          <w:lang w:val="es-ES_tradnl"/>
        </w:rPr>
        <w:t>Modalidad de entrega:</w:t>
      </w:r>
      <w:r w:rsidRPr="00EC283D">
        <w:rPr>
          <w:rFonts w:ascii="Palatino Linotype" w:hAnsi="Palatino Linotype"/>
          <w:lang w:val="es-ES_tradnl"/>
        </w:rPr>
        <w:t xml:space="preserve"> A través del SAIMEX.</w:t>
      </w:r>
    </w:p>
    <w:p w14:paraId="287259F8" w14:textId="77777777" w:rsidR="00C62296" w:rsidRPr="00EC283D" w:rsidRDefault="00C62296" w:rsidP="00C62296">
      <w:pPr>
        <w:spacing w:before="240" w:line="360" w:lineRule="auto"/>
        <w:jc w:val="both"/>
        <w:rPr>
          <w:rFonts w:ascii="Palatino Linotype" w:hAnsi="Palatino Linotype" w:cs="Arial"/>
          <w:b/>
          <w:sz w:val="28"/>
        </w:rPr>
      </w:pPr>
    </w:p>
    <w:p w14:paraId="45F24C32" w14:textId="77777777" w:rsidR="00C62296" w:rsidRPr="00EC283D" w:rsidRDefault="00C62296" w:rsidP="00C62296">
      <w:pPr>
        <w:spacing w:line="360" w:lineRule="auto"/>
        <w:jc w:val="both"/>
        <w:rPr>
          <w:rFonts w:ascii="Palatino Linotype" w:hAnsi="Palatino Linotype" w:cs="Arial"/>
          <w:b/>
          <w:sz w:val="28"/>
        </w:rPr>
      </w:pPr>
      <w:r w:rsidRPr="00EC283D">
        <w:rPr>
          <w:rFonts w:ascii="Palatino Linotype" w:hAnsi="Palatino Linotype" w:cs="Arial"/>
          <w:b/>
          <w:sz w:val="28"/>
        </w:rPr>
        <w:t xml:space="preserve">SEGUNDO. </w:t>
      </w:r>
      <w:r w:rsidRPr="00EC283D">
        <w:rPr>
          <w:rFonts w:ascii="Palatino Linotype" w:hAnsi="Palatino Linotype" w:cs="Arial"/>
          <w:b/>
          <w:sz w:val="28"/>
          <w:szCs w:val="20"/>
        </w:rPr>
        <w:t>De la respuesta.</w:t>
      </w:r>
    </w:p>
    <w:p w14:paraId="7B61F07A" w14:textId="77777777" w:rsidR="00C62296" w:rsidRPr="00EC283D" w:rsidRDefault="00C62296" w:rsidP="00C62296">
      <w:pPr>
        <w:pStyle w:val="Sinespaciado"/>
        <w:spacing w:line="360" w:lineRule="auto"/>
        <w:jc w:val="both"/>
        <w:rPr>
          <w:rFonts w:ascii="Palatino Linotype" w:hAnsi="Palatino Linotype" w:cs="Arial"/>
          <w:b/>
          <w:sz w:val="24"/>
        </w:rPr>
      </w:pPr>
      <w:r w:rsidRPr="00EC283D">
        <w:rPr>
          <w:rFonts w:ascii="Palatino Linotype" w:hAnsi="Palatino Linotype"/>
          <w:sz w:val="24"/>
        </w:rPr>
        <w:lastRenderedPageBreak/>
        <w:t xml:space="preserve">De las constancias que obran en el expediente electrónico, se advierte que el </w:t>
      </w:r>
      <w:r w:rsidRPr="00EC283D">
        <w:rPr>
          <w:rFonts w:ascii="Palatino Linotype" w:hAnsi="Palatino Linotype" w:cs="Arial"/>
          <w:sz w:val="24"/>
        </w:rPr>
        <w:t xml:space="preserve">día </w:t>
      </w:r>
      <w:r w:rsidR="003A1611" w:rsidRPr="00EC283D">
        <w:rPr>
          <w:rFonts w:ascii="Palatino Linotype" w:hAnsi="Palatino Linotype" w:cs="Arial"/>
          <w:b/>
          <w:sz w:val="24"/>
        </w:rPr>
        <w:t>veinticinco de agosto</w:t>
      </w:r>
      <w:r w:rsidRPr="00EC283D">
        <w:rPr>
          <w:rFonts w:ascii="Palatino Linotype" w:hAnsi="Palatino Linotype" w:cs="Arial"/>
          <w:b/>
          <w:sz w:val="24"/>
        </w:rPr>
        <w:t xml:space="preserve"> de dos mil veinticinco</w:t>
      </w:r>
      <w:r w:rsidRPr="00EC283D">
        <w:rPr>
          <w:rFonts w:ascii="Palatino Linotype" w:hAnsi="Palatino Linotype" w:cs="Arial"/>
          <w:sz w:val="24"/>
        </w:rPr>
        <w:t xml:space="preserve">, el </w:t>
      </w:r>
      <w:r w:rsidRPr="00EC283D">
        <w:rPr>
          <w:rFonts w:ascii="Palatino Linotype" w:hAnsi="Palatino Linotype" w:cs="Arial"/>
          <w:b/>
          <w:sz w:val="24"/>
        </w:rPr>
        <w:t>Sujeto Obligado</w:t>
      </w:r>
      <w:r w:rsidRPr="00EC283D">
        <w:rPr>
          <w:rFonts w:ascii="Palatino Linotype" w:hAnsi="Palatino Linotype" w:cs="Arial"/>
          <w:sz w:val="24"/>
        </w:rPr>
        <w:t xml:space="preserve"> dio respuesta a la solicitud de información en los siguientes términos: </w:t>
      </w:r>
    </w:p>
    <w:p w14:paraId="7753821C" w14:textId="77777777" w:rsidR="00C62296" w:rsidRPr="00EC283D" w:rsidRDefault="00C62296" w:rsidP="00C62296">
      <w:pPr>
        <w:spacing w:line="360" w:lineRule="auto"/>
        <w:jc w:val="both"/>
        <w:rPr>
          <w:rFonts w:ascii="Palatino Linotype" w:hAnsi="Palatino Linotype" w:cs="Arial"/>
        </w:rPr>
      </w:pPr>
    </w:p>
    <w:p w14:paraId="59B36DDF" w14:textId="77777777" w:rsidR="00C62296" w:rsidRPr="00EC283D" w:rsidRDefault="00C62296" w:rsidP="00C62296">
      <w:pPr>
        <w:ind w:left="567" w:right="567"/>
        <w:jc w:val="both"/>
        <w:rPr>
          <w:rFonts w:ascii="Palatino Linotype" w:hAnsi="Palatino Linotype" w:cs="Arial"/>
          <w:i/>
        </w:rPr>
      </w:pPr>
      <w:r w:rsidRPr="00EC283D">
        <w:rPr>
          <w:rFonts w:ascii="Palatino Linotype" w:hAnsi="Palatino Linotype" w:cs="Arial"/>
          <w:i/>
        </w:rPr>
        <w:t>“…</w:t>
      </w:r>
    </w:p>
    <w:p w14:paraId="538AEE09" w14:textId="77777777" w:rsidR="00C62296" w:rsidRPr="00EC283D" w:rsidRDefault="00C62296" w:rsidP="00C62296">
      <w:pPr>
        <w:ind w:left="567" w:right="567"/>
        <w:jc w:val="both"/>
        <w:rPr>
          <w:rFonts w:ascii="Palatino Linotype" w:hAnsi="Palatino Linotype" w:cs="Arial"/>
          <w:i/>
        </w:rPr>
      </w:pPr>
    </w:p>
    <w:p w14:paraId="13DAA9F0" w14:textId="77777777" w:rsidR="003A1611" w:rsidRPr="00EC283D" w:rsidRDefault="003A1611" w:rsidP="003A1611">
      <w:pPr>
        <w:ind w:left="567" w:right="567"/>
        <w:jc w:val="both"/>
        <w:rPr>
          <w:rFonts w:ascii="Palatino Linotype" w:hAnsi="Palatino Linotype" w:cs="Arial"/>
          <w:i/>
        </w:rPr>
      </w:pPr>
      <w:r w:rsidRPr="00EC283D">
        <w:rPr>
          <w:rFonts w:ascii="Palatino Linotype" w:hAnsi="Palatino Linotype" w:cs="Arial"/>
          <w:i/>
        </w:rPr>
        <w:t>En atención a la solicitud con folio 04095/TOLUCA/IP/2025, me permito adjuntar al presente la respuesta correspondiente, Sin más por el momento, reciba un saludo.</w:t>
      </w:r>
    </w:p>
    <w:p w14:paraId="46B6076C" w14:textId="77777777" w:rsidR="003A1611" w:rsidRPr="00EC283D" w:rsidRDefault="003A1611" w:rsidP="003A1611">
      <w:pPr>
        <w:ind w:left="567" w:right="567"/>
        <w:jc w:val="both"/>
        <w:rPr>
          <w:rFonts w:ascii="Palatino Linotype" w:hAnsi="Palatino Linotype" w:cs="Arial"/>
          <w:i/>
        </w:rPr>
      </w:pPr>
    </w:p>
    <w:p w14:paraId="50478CA8" w14:textId="77777777" w:rsidR="003A1611" w:rsidRPr="00EC283D" w:rsidRDefault="003A1611" w:rsidP="003A1611">
      <w:pPr>
        <w:ind w:left="567" w:right="567"/>
        <w:jc w:val="both"/>
        <w:rPr>
          <w:rFonts w:ascii="Palatino Linotype" w:hAnsi="Palatino Linotype" w:cs="Arial"/>
          <w:i/>
        </w:rPr>
      </w:pPr>
      <w:r w:rsidRPr="00EC283D">
        <w:rPr>
          <w:rFonts w:ascii="Palatino Linotype" w:hAnsi="Palatino Linotype" w:cs="Arial"/>
          <w:i/>
        </w:rPr>
        <w:t>ATENTAMENTE</w:t>
      </w:r>
    </w:p>
    <w:p w14:paraId="63EBDB60" w14:textId="77777777" w:rsidR="00C62296" w:rsidRPr="00EC283D" w:rsidRDefault="003A1611" w:rsidP="003A1611">
      <w:pPr>
        <w:ind w:left="567" w:right="567"/>
        <w:jc w:val="both"/>
        <w:rPr>
          <w:rFonts w:ascii="Palatino Linotype" w:hAnsi="Palatino Linotype" w:cs="Arial"/>
          <w:i/>
        </w:rPr>
      </w:pPr>
      <w:r w:rsidRPr="00EC283D">
        <w:rPr>
          <w:rFonts w:ascii="Palatino Linotype" w:hAnsi="Palatino Linotype" w:cs="Arial"/>
          <w:i/>
        </w:rPr>
        <w:t xml:space="preserve">Dr. Nahum Miguel Mendoza Morales </w:t>
      </w:r>
      <w:r w:rsidR="00C62296" w:rsidRPr="00EC283D">
        <w:rPr>
          <w:rFonts w:ascii="Palatino Linotype" w:hAnsi="Palatino Linotype" w:cs="Arial"/>
          <w:i/>
        </w:rPr>
        <w:t>…“(Sic).</w:t>
      </w:r>
    </w:p>
    <w:p w14:paraId="6A4BE39D" w14:textId="77777777" w:rsidR="00C62296" w:rsidRPr="00EC283D" w:rsidRDefault="00C62296" w:rsidP="00C62296">
      <w:pPr>
        <w:spacing w:line="360" w:lineRule="auto"/>
        <w:ind w:right="567"/>
        <w:jc w:val="both"/>
        <w:rPr>
          <w:rFonts w:ascii="Palatino Linotype" w:hAnsi="Palatino Linotype" w:cs="Arial"/>
        </w:rPr>
      </w:pPr>
    </w:p>
    <w:p w14:paraId="7C67F3E5" w14:textId="77777777" w:rsidR="00C62296" w:rsidRPr="00EC283D" w:rsidRDefault="00C62296" w:rsidP="00895CF7">
      <w:pPr>
        <w:spacing w:line="360" w:lineRule="auto"/>
        <w:jc w:val="both"/>
        <w:rPr>
          <w:rFonts w:ascii="Palatino Linotype" w:hAnsi="Palatino Linotype" w:cs="Arial"/>
        </w:rPr>
      </w:pPr>
      <w:r w:rsidRPr="00EC283D">
        <w:rPr>
          <w:rFonts w:ascii="Palatino Linotype" w:hAnsi="Palatino Linotype" w:cs="Arial"/>
        </w:rPr>
        <w:t xml:space="preserve">Adicionalmente, el </w:t>
      </w:r>
      <w:r w:rsidRPr="00EC283D">
        <w:rPr>
          <w:rFonts w:ascii="Palatino Linotype" w:hAnsi="Palatino Linotype" w:cs="Arial"/>
          <w:b/>
        </w:rPr>
        <w:t>Sujeto Obligado</w:t>
      </w:r>
      <w:r w:rsidRPr="00EC283D">
        <w:rPr>
          <w:rFonts w:ascii="Palatino Linotype" w:hAnsi="Palatino Linotype" w:cs="Arial"/>
        </w:rPr>
        <w:t xml:space="preserve"> adjuntó </w:t>
      </w:r>
      <w:r w:rsidR="003A1611" w:rsidRPr="00EC283D">
        <w:rPr>
          <w:rFonts w:ascii="Palatino Linotype" w:hAnsi="Palatino Linotype" w:cs="Arial"/>
        </w:rPr>
        <w:t>los</w:t>
      </w:r>
      <w:r w:rsidRPr="00EC283D">
        <w:rPr>
          <w:rFonts w:ascii="Palatino Linotype" w:hAnsi="Palatino Linotype" w:cs="Arial"/>
        </w:rPr>
        <w:t xml:space="preserve"> a</w:t>
      </w:r>
      <w:r w:rsidR="00FA7D28" w:rsidRPr="00EC283D">
        <w:rPr>
          <w:rFonts w:ascii="Palatino Linotype" w:hAnsi="Palatino Linotype" w:cs="Arial"/>
        </w:rPr>
        <w:t>rchivo</w:t>
      </w:r>
      <w:r w:rsidR="003A1611" w:rsidRPr="00EC283D">
        <w:rPr>
          <w:rFonts w:ascii="Palatino Linotype" w:hAnsi="Palatino Linotype" w:cs="Arial"/>
        </w:rPr>
        <w:t>s</w:t>
      </w:r>
      <w:r w:rsidRPr="00EC283D">
        <w:rPr>
          <w:rFonts w:ascii="Palatino Linotype" w:hAnsi="Palatino Linotype" w:cs="Arial"/>
        </w:rPr>
        <w:t xml:space="preserve"> electrónico</w:t>
      </w:r>
      <w:r w:rsidR="003A1611" w:rsidRPr="00EC283D">
        <w:rPr>
          <w:rFonts w:ascii="Palatino Linotype" w:hAnsi="Palatino Linotype" w:cs="Arial"/>
        </w:rPr>
        <w:t>s</w:t>
      </w:r>
      <w:r w:rsidRPr="00EC283D">
        <w:rPr>
          <w:rFonts w:ascii="Palatino Linotype" w:hAnsi="Palatino Linotype" w:cs="Arial"/>
        </w:rPr>
        <w:t xml:space="preserve"> denominado</w:t>
      </w:r>
      <w:r w:rsidR="003A1611" w:rsidRPr="00EC283D">
        <w:rPr>
          <w:rFonts w:ascii="Palatino Linotype" w:hAnsi="Palatino Linotype" w:cs="Arial"/>
        </w:rPr>
        <w:t>s</w:t>
      </w:r>
      <w:r w:rsidRPr="00EC283D">
        <w:rPr>
          <w:rFonts w:ascii="Palatino Linotype" w:hAnsi="Palatino Linotype" w:cs="Arial"/>
        </w:rPr>
        <w:t xml:space="preserve"> “</w:t>
      </w:r>
      <w:r w:rsidR="00895CF7" w:rsidRPr="00EC283D">
        <w:rPr>
          <w:rFonts w:ascii="Palatino Linotype" w:hAnsi="Palatino Linotype" w:cs="Arial"/>
          <w:b/>
          <w:i/>
        </w:rPr>
        <w:t xml:space="preserve">R. 04095_25.pdf”, “NOTIF. CIUDADANO S. 4095.pdf”, “exp 015-2024.pdf” </w:t>
      </w:r>
      <w:r w:rsidR="00895CF7" w:rsidRPr="00EC283D">
        <w:rPr>
          <w:rFonts w:ascii="Palatino Linotype" w:hAnsi="Palatino Linotype" w:cs="Arial"/>
          <w:i/>
        </w:rPr>
        <w:t>y</w:t>
      </w:r>
      <w:r w:rsidR="00895CF7" w:rsidRPr="00EC283D">
        <w:rPr>
          <w:rFonts w:ascii="Palatino Linotype" w:hAnsi="Palatino Linotype" w:cs="Arial"/>
          <w:b/>
          <w:i/>
        </w:rPr>
        <w:t xml:space="preserve"> “2025-OFI-2935-SMX-4095.pdf</w:t>
      </w:r>
      <w:r w:rsidRPr="00EC283D">
        <w:rPr>
          <w:rFonts w:ascii="Palatino Linotype" w:hAnsi="Palatino Linotype" w:cs="Arial"/>
          <w:b/>
          <w:i/>
        </w:rPr>
        <w:t xml:space="preserve">”, </w:t>
      </w:r>
      <w:r w:rsidRPr="00EC283D">
        <w:rPr>
          <w:rFonts w:ascii="Palatino Linotype" w:hAnsi="Palatino Linotype" w:cs="Arial"/>
        </w:rPr>
        <w:t>mismo</w:t>
      </w:r>
      <w:r w:rsidR="00895CF7" w:rsidRPr="00EC283D">
        <w:rPr>
          <w:rFonts w:ascii="Palatino Linotype" w:hAnsi="Palatino Linotype" w:cs="Arial"/>
        </w:rPr>
        <w:t>s</w:t>
      </w:r>
      <w:r w:rsidRPr="00EC283D">
        <w:rPr>
          <w:rFonts w:ascii="Palatino Linotype" w:hAnsi="Palatino Linotype" w:cs="Arial"/>
        </w:rPr>
        <w:t xml:space="preserve"> que no se reproduce por ser del conocimiento de las partes, sin embargo, será materia de estudio en el considerando respectivo. </w:t>
      </w:r>
    </w:p>
    <w:p w14:paraId="3B048DAE" w14:textId="77777777" w:rsidR="00C62296" w:rsidRPr="00EC283D" w:rsidRDefault="00C62296" w:rsidP="00C62296">
      <w:pPr>
        <w:spacing w:line="360" w:lineRule="auto"/>
        <w:jc w:val="both"/>
        <w:rPr>
          <w:rFonts w:ascii="Palatino Linotype" w:hAnsi="Palatino Linotype" w:cs="Arial"/>
        </w:rPr>
      </w:pPr>
    </w:p>
    <w:p w14:paraId="38BC1EDC" w14:textId="77777777" w:rsidR="00C62296" w:rsidRPr="00EC283D" w:rsidRDefault="00FA7D28" w:rsidP="00C62296">
      <w:pPr>
        <w:spacing w:before="240" w:line="360" w:lineRule="auto"/>
        <w:jc w:val="both"/>
        <w:rPr>
          <w:rFonts w:ascii="Palatino Linotype" w:hAnsi="Palatino Linotype" w:cs="Arial"/>
          <w:b/>
          <w:sz w:val="28"/>
        </w:rPr>
      </w:pPr>
      <w:r w:rsidRPr="00EC283D">
        <w:rPr>
          <w:rFonts w:ascii="Palatino Linotype" w:hAnsi="Palatino Linotype" w:cs="Arial"/>
          <w:b/>
          <w:sz w:val="28"/>
          <w:szCs w:val="20"/>
        </w:rPr>
        <w:t>TERCERO.</w:t>
      </w:r>
      <w:r w:rsidR="00C62296" w:rsidRPr="00EC283D">
        <w:rPr>
          <w:rFonts w:ascii="Palatino Linotype" w:hAnsi="Palatino Linotype" w:cs="Arial"/>
          <w:b/>
          <w:sz w:val="28"/>
        </w:rPr>
        <w:t xml:space="preserve"> </w:t>
      </w:r>
      <w:r w:rsidR="00C62296" w:rsidRPr="00EC283D">
        <w:rPr>
          <w:rFonts w:ascii="Palatino Linotype" w:hAnsi="Palatino Linotype"/>
          <w:b/>
          <w:sz w:val="28"/>
        </w:rPr>
        <w:t>Del recurso de revisión.</w:t>
      </w:r>
    </w:p>
    <w:p w14:paraId="23F89ED0" w14:textId="77777777" w:rsidR="00C62296" w:rsidRPr="00EC283D" w:rsidRDefault="00C62296" w:rsidP="00C62296">
      <w:pPr>
        <w:spacing w:before="240" w:line="360" w:lineRule="auto"/>
        <w:jc w:val="both"/>
        <w:rPr>
          <w:rFonts w:ascii="Palatino Linotype" w:hAnsi="Palatino Linotype" w:cs="Arial"/>
        </w:rPr>
      </w:pPr>
      <w:r w:rsidRPr="00EC283D">
        <w:rPr>
          <w:rFonts w:ascii="Palatino Linotype" w:hAnsi="Palatino Linotype" w:cs="Arial"/>
        </w:rPr>
        <w:t xml:space="preserve">Inconforme con la respuesta notificada por </w:t>
      </w:r>
      <w:r w:rsidRPr="00EC283D">
        <w:rPr>
          <w:rFonts w:ascii="Palatino Linotype" w:hAnsi="Palatino Linotype" w:cs="Arial"/>
          <w:b/>
        </w:rPr>
        <w:t xml:space="preserve">El Sujeto Obligado, </w:t>
      </w:r>
      <w:r w:rsidRPr="00EC283D">
        <w:rPr>
          <w:rFonts w:ascii="Palatino Linotype" w:hAnsi="Palatino Linotype" w:cs="Arial"/>
        </w:rPr>
        <w:t>el</w:t>
      </w:r>
      <w:r w:rsidRPr="00EC283D">
        <w:rPr>
          <w:rFonts w:ascii="Palatino Linotype" w:hAnsi="Palatino Linotype" w:cs="Arial"/>
          <w:b/>
        </w:rPr>
        <w:t xml:space="preserve"> Recurrente </w:t>
      </w:r>
      <w:r w:rsidRPr="00EC283D">
        <w:rPr>
          <w:rFonts w:ascii="Palatino Linotype" w:hAnsi="Palatino Linotype" w:cs="Arial"/>
        </w:rPr>
        <w:t xml:space="preserve">interpuso recurso de revisión, en fecha </w:t>
      </w:r>
      <w:r w:rsidR="00895CF7" w:rsidRPr="00EC283D">
        <w:rPr>
          <w:rFonts w:ascii="Palatino Linotype" w:hAnsi="Palatino Linotype" w:cs="Arial"/>
          <w:b/>
        </w:rPr>
        <w:t>veintisiete de agosto</w:t>
      </w:r>
      <w:r w:rsidRPr="00EC283D">
        <w:rPr>
          <w:rFonts w:ascii="Palatino Linotype" w:hAnsi="Palatino Linotype" w:cs="Arial"/>
          <w:b/>
        </w:rPr>
        <w:t xml:space="preserve"> de dos mil veinticinco</w:t>
      </w:r>
      <w:r w:rsidRPr="00EC283D">
        <w:rPr>
          <w:rFonts w:ascii="Palatino Linotype" w:hAnsi="Palatino Linotype" w:cs="Arial"/>
        </w:rPr>
        <w:t xml:space="preserve">, el cual fue registrado en el sistema electrónico con el expediente número </w:t>
      </w:r>
      <w:r w:rsidRPr="00EC283D">
        <w:rPr>
          <w:rFonts w:ascii="Palatino Linotype" w:hAnsi="Palatino Linotype" w:cs="Arial"/>
          <w:b/>
        </w:rPr>
        <w:t>010</w:t>
      </w:r>
      <w:r w:rsidR="00895CF7" w:rsidRPr="00EC283D">
        <w:rPr>
          <w:rFonts w:ascii="Palatino Linotype" w:hAnsi="Palatino Linotype" w:cs="Arial"/>
          <w:b/>
        </w:rPr>
        <w:t>110</w:t>
      </w:r>
      <w:r w:rsidRPr="00EC283D">
        <w:rPr>
          <w:rFonts w:ascii="Palatino Linotype" w:hAnsi="Palatino Linotype" w:cs="Arial"/>
          <w:b/>
        </w:rPr>
        <w:t xml:space="preserve">/INFOEM/IP/RR/2025; </w:t>
      </w:r>
      <w:r w:rsidRPr="00EC283D">
        <w:rPr>
          <w:rFonts w:ascii="Palatino Linotype" w:hAnsi="Palatino Linotype" w:cs="Arial"/>
        </w:rPr>
        <w:t>en los cuales arguye las siguientes manifestaciones:</w:t>
      </w:r>
    </w:p>
    <w:p w14:paraId="13F15095" w14:textId="77777777" w:rsidR="00C62296" w:rsidRPr="00EC283D"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EC283D">
        <w:rPr>
          <w:rFonts w:ascii="Palatino Linotype" w:hAnsi="Palatino Linotype" w:cs="Arial"/>
          <w:b/>
          <w:i/>
        </w:rPr>
        <w:t xml:space="preserve">Acto impugnado </w:t>
      </w:r>
    </w:p>
    <w:p w14:paraId="2BAD0E64" w14:textId="77777777" w:rsidR="00C62296" w:rsidRPr="00EC283D" w:rsidRDefault="00C62296" w:rsidP="00C62296">
      <w:pPr>
        <w:pStyle w:val="INFOEM"/>
        <w:ind w:left="720"/>
      </w:pPr>
      <w:r w:rsidRPr="00EC283D">
        <w:t>“</w:t>
      </w:r>
      <w:r w:rsidR="00895CF7" w:rsidRPr="00EC283D">
        <w:t>No se entrega la información Solicitada</w:t>
      </w:r>
      <w:r w:rsidRPr="00EC283D">
        <w:t>” (sic)</w:t>
      </w:r>
    </w:p>
    <w:p w14:paraId="290DD6E4" w14:textId="77777777" w:rsidR="00C62296" w:rsidRPr="00EC283D"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EC283D">
        <w:rPr>
          <w:rFonts w:ascii="Palatino Linotype" w:hAnsi="Palatino Linotype" w:cs="Arial"/>
          <w:b/>
          <w:i/>
        </w:rPr>
        <w:t>Razones o motivos de inconformidad</w:t>
      </w:r>
    </w:p>
    <w:p w14:paraId="12F9A406" w14:textId="77777777" w:rsidR="00C62296" w:rsidRPr="00EC283D" w:rsidRDefault="00C62296" w:rsidP="00C62296">
      <w:pPr>
        <w:pStyle w:val="INFOEM"/>
        <w:ind w:left="709"/>
      </w:pPr>
      <w:r w:rsidRPr="00EC283D">
        <w:lastRenderedPageBreak/>
        <w:t>“</w:t>
      </w:r>
      <w:r w:rsidR="00895CF7" w:rsidRPr="00EC283D">
        <w:t>El sujeto Obligado es Omiso al entregar la información Solicitada</w:t>
      </w:r>
      <w:r w:rsidRPr="00EC283D">
        <w:t>” (sic)</w:t>
      </w:r>
    </w:p>
    <w:p w14:paraId="0E1640B1" w14:textId="77777777" w:rsidR="00C62296" w:rsidRPr="00EC283D" w:rsidRDefault="00895CF7" w:rsidP="00C62296">
      <w:pPr>
        <w:spacing w:before="240" w:line="360" w:lineRule="auto"/>
        <w:jc w:val="both"/>
        <w:rPr>
          <w:rFonts w:ascii="Palatino Linotype" w:hAnsi="Palatino Linotype" w:cs="Arial"/>
        </w:rPr>
      </w:pPr>
      <w:r w:rsidRPr="00EC283D">
        <w:rPr>
          <w:rFonts w:ascii="Palatino Linotype" w:hAnsi="Palatino Linotype" w:cs="Arial"/>
        </w:rPr>
        <w:t>Adicionalmente a los agravios vertidos, el particular adjunta el archivo titulado “</w:t>
      </w:r>
      <w:r w:rsidRPr="00EC283D">
        <w:rPr>
          <w:rFonts w:ascii="Palatino Linotype" w:hAnsi="Palatino Linotype" w:cs="Arial"/>
          <w:i/>
        </w:rPr>
        <w:t>RECURSO DE REVISIÓN.pdf</w:t>
      </w:r>
      <w:r w:rsidRPr="00EC283D">
        <w:rPr>
          <w:rFonts w:ascii="Palatino Linotype" w:hAnsi="Palatino Linotype" w:cs="Arial"/>
        </w:rPr>
        <w:t>”</w:t>
      </w:r>
      <w:r w:rsidR="00434FCB" w:rsidRPr="00EC283D">
        <w:rPr>
          <w:rFonts w:ascii="Palatino Linotype" w:hAnsi="Palatino Linotype" w:cs="Arial"/>
        </w:rPr>
        <w:t>, constante de escrito libre, en dos fojas útiles en el cual detalla las inconformidades por punto de la solicitud, siendo sustanciales para éste órgano resolutor, los siguientes:</w:t>
      </w:r>
    </w:p>
    <w:p w14:paraId="06BC76DC" w14:textId="77777777" w:rsidR="00E02373" w:rsidRPr="00EC283D" w:rsidRDefault="0044089D" w:rsidP="00E02373">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2</w:t>
      </w:r>
      <w:r w:rsidRPr="00EC283D">
        <w:rPr>
          <w:rFonts w:ascii="Palatino Linotype" w:hAnsi="Palatino Linotype" w:cs="Arial"/>
          <w:sz w:val="22"/>
          <w:szCs w:val="22"/>
        </w:rPr>
        <w:t xml:space="preserve"> específicamente solicite saber cuales fueron </w:t>
      </w:r>
      <w:r w:rsidRPr="00EC283D">
        <w:rPr>
          <w:rFonts w:ascii="Palatino Linotype" w:hAnsi="Palatino Linotype" w:cs="Arial"/>
          <w:b/>
          <w:sz w:val="22"/>
          <w:szCs w:val="22"/>
          <w:u w:val="single"/>
        </w:rPr>
        <w:t>las causas o motivos</w:t>
      </w:r>
      <w:r w:rsidRPr="00EC283D">
        <w:rPr>
          <w:rFonts w:ascii="Palatino Linotype" w:hAnsi="Palatino Linotype" w:cs="Arial"/>
          <w:sz w:val="22"/>
          <w:szCs w:val="22"/>
        </w:rPr>
        <w:t xml:space="preserve"> por los cuales el titular del segundo turno NO se encuentra en su lugar de trabajo los días y horas que le toca entendiendo que trabajan 24 por 48 (trabajan un día completo y descansan dos días) </w:t>
      </w:r>
      <w:r w:rsidRPr="00EC283D">
        <w:rPr>
          <w:rFonts w:ascii="Palatino Linotype" w:hAnsi="Palatino Linotype" w:cs="Arial"/>
          <w:b/>
          <w:sz w:val="22"/>
          <w:szCs w:val="22"/>
        </w:rPr>
        <w:t>NO SE ME ENTREGA DOCUMENTO ALGUNO EN EL QUE SE ME EXPLIQUE POR PARTE DEL SUJETO OBLIGADO LAS CAUSAS O MOTIVOS LO ANTERIOR CON FUNDAMENTO EN EL ARTÍCULO 179 FRACCIONES I, VI, VII.</w:t>
      </w:r>
      <w:r w:rsidRPr="00EC283D">
        <w:rPr>
          <w:rFonts w:ascii="Palatino Linotype" w:hAnsi="Palatino Linotype" w:cs="Arial"/>
          <w:sz w:val="22"/>
          <w:szCs w:val="22"/>
        </w:rPr>
        <w:t xml:space="preserve"> </w:t>
      </w:r>
    </w:p>
    <w:p w14:paraId="07287E03" w14:textId="77777777" w:rsidR="00E02373" w:rsidRPr="00EC283D" w:rsidRDefault="0044089D" w:rsidP="00E02373">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7</w:t>
      </w:r>
      <w:r w:rsidRPr="00EC283D">
        <w:rPr>
          <w:rFonts w:ascii="Palatino Linotype" w:hAnsi="Palatino Linotype" w:cs="Arial"/>
          <w:sz w:val="22"/>
          <w:szCs w:val="22"/>
        </w:rPr>
        <w:t xml:space="preserve">.- Solicito saber cuál es el fundamento jurídico en el que se basa la Servidora Pública Ana María Martínez Delgado para determinar que ella no cuenta con facultades de perito valuador ya que siempre solicita apoyo de los peritos de la Fiscalia del Estado de México dilatando el procedimiento </w:t>
      </w:r>
      <w:r w:rsidRPr="00EC283D">
        <w:rPr>
          <w:rFonts w:ascii="Palatino Linotype" w:hAnsi="Palatino Linotype" w:cs="Arial"/>
          <w:b/>
          <w:sz w:val="22"/>
          <w:szCs w:val="22"/>
        </w:rPr>
        <w:t>NO SE ME ENTREGA DOCUMENTO ALGUNO QUE HAGA REFERENCIA A LA INFORMACIÓN SOLICITADA LO ANTERIOR CON FUNDAMENTO EN EL ARTÍCULO 179 FRACCIONES I, VI, VII.</w:t>
      </w:r>
      <w:r w:rsidRPr="00EC283D">
        <w:rPr>
          <w:rFonts w:ascii="Palatino Linotype" w:hAnsi="Palatino Linotype" w:cs="Arial"/>
          <w:sz w:val="22"/>
          <w:szCs w:val="22"/>
        </w:rPr>
        <w:t xml:space="preserve"> </w:t>
      </w:r>
    </w:p>
    <w:p w14:paraId="3776F363" w14:textId="77777777" w:rsidR="00E02373" w:rsidRPr="00EC283D" w:rsidRDefault="0044089D" w:rsidP="00E02373">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8</w:t>
      </w:r>
      <w:r w:rsidRPr="00EC283D">
        <w:rPr>
          <w:rFonts w:ascii="Palatino Linotype" w:hAnsi="Palatino Linotype" w:cs="Arial"/>
          <w:sz w:val="22"/>
          <w:szCs w:val="22"/>
        </w:rPr>
        <w:t xml:space="preserve">.- Solicito saber si la Contraloría Municipal realiza inspecciones o auditorias al actuar de los Servidores Públicos adscritos al Segundo Turno del Juzgado Civico del Municipio de Toluca. </w:t>
      </w:r>
      <w:r w:rsidRPr="00EC283D">
        <w:rPr>
          <w:rFonts w:ascii="Palatino Linotype" w:hAnsi="Palatino Linotype" w:cs="Arial"/>
          <w:b/>
          <w:sz w:val="22"/>
          <w:szCs w:val="22"/>
        </w:rPr>
        <w:t>NO SE ME ENTREGA DOCUMENTO ALGUNO QUE HAGA REFERENCIA A LA INFORMACIÓN SOLICITADA LO ANTERIOR CON FUNDAMENTO EN EL ARTÍCULO 179 FRACCIONES I, VI, VII.</w:t>
      </w:r>
      <w:r w:rsidRPr="00EC283D">
        <w:rPr>
          <w:rFonts w:ascii="Palatino Linotype" w:hAnsi="Palatino Linotype" w:cs="Arial"/>
          <w:sz w:val="22"/>
          <w:szCs w:val="22"/>
        </w:rPr>
        <w:t xml:space="preserve"> </w:t>
      </w:r>
    </w:p>
    <w:p w14:paraId="6963DC94" w14:textId="77777777" w:rsidR="00D61A50" w:rsidRPr="00EC283D" w:rsidRDefault="0044089D" w:rsidP="00E02373">
      <w:pPr>
        <w:spacing w:before="240" w:line="360" w:lineRule="auto"/>
        <w:ind w:left="709" w:right="474"/>
        <w:jc w:val="both"/>
        <w:rPr>
          <w:rFonts w:ascii="Palatino Linotype" w:hAnsi="Palatino Linotype" w:cs="Arial"/>
          <w:b/>
          <w:sz w:val="22"/>
          <w:szCs w:val="22"/>
        </w:rPr>
      </w:pPr>
      <w:r w:rsidRPr="00EC283D">
        <w:rPr>
          <w:rFonts w:ascii="Palatino Linotype" w:hAnsi="Palatino Linotype" w:cs="Arial"/>
          <w:b/>
          <w:sz w:val="22"/>
          <w:szCs w:val="22"/>
        </w:rPr>
        <w:lastRenderedPageBreak/>
        <w:t xml:space="preserve">EN LA ENTREGA DEL EXPEDIENTE TOL/JCHT/II/015/2024 EN SU VERSIÓN PÚBLICA NO SE ENCUENTRA EL DOCUMENTO ELABORADO POR EL SUJETO OBLIGADO EN EL QUE SE ESPECIFIQUE CUALES FUERON LOS DATOS SUPRIMIDOS O ELIMINADOS QUE HACEN IDENTIFICADA O IDENTIFICABLE A UNA PERSONA. </w:t>
      </w:r>
    </w:p>
    <w:p w14:paraId="3711FBC6" w14:textId="77777777" w:rsidR="00434FCB" w:rsidRPr="00EC283D" w:rsidRDefault="0044089D" w:rsidP="00E02373">
      <w:pPr>
        <w:spacing w:before="240" w:line="360" w:lineRule="auto"/>
        <w:ind w:left="709" w:right="474"/>
        <w:jc w:val="both"/>
        <w:rPr>
          <w:rFonts w:ascii="Palatino Linotype" w:hAnsi="Palatino Linotype" w:cs="Arial"/>
          <w:b/>
          <w:sz w:val="22"/>
          <w:szCs w:val="22"/>
        </w:rPr>
      </w:pPr>
      <w:r w:rsidRPr="00EC283D">
        <w:rPr>
          <w:rFonts w:ascii="Palatino Linotype" w:hAnsi="Palatino Linotype" w:cs="Arial"/>
          <w:b/>
          <w:sz w:val="22"/>
          <w:szCs w:val="22"/>
        </w:rPr>
        <w:t>DE IGUAL MANERA AL MOMENTO DE GENERAR LA VERSIÓN PÚBLICA DEL EXPEDIENTE CITADO CON ANTERIORIDAD NO REALIZARON BIEN LA VERSIÓN PÚBLICA YA QUE EN EL TEXTO DEL MISMO EXPEDIENTE SE PUEDEN ENCONTRAR LOS NOMBRES Y LAS DIRECCIONES DE SUS DOMICILIOS PARTICULARES DE LAS PERSONAS INVOLUCRADAS EN EL HECHO DE TRANSITO SIENDO LOS SIGUIENTES: (…)</w:t>
      </w:r>
    </w:p>
    <w:p w14:paraId="47F4A4E2" w14:textId="77777777" w:rsidR="00434FCB" w:rsidRPr="00EC283D" w:rsidRDefault="0044089D" w:rsidP="00E02373">
      <w:pPr>
        <w:spacing w:before="240" w:line="360" w:lineRule="auto"/>
        <w:ind w:left="709" w:right="474"/>
        <w:jc w:val="both"/>
        <w:rPr>
          <w:rFonts w:ascii="Palatino Linotype" w:hAnsi="Palatino Linotype" w:cs="Arial"/>
          <w:b/>
          <w:sz w:val="22"/>
          <w:szCs w:val="22"/>
        </w:rPr>
      </w:pPr>
      <w:r w:rsidRPr="00EC283D">
        <w:rPr>
          <w:rFonts w:ascii="Palatino Linotype" w:hAnsi="Palatino Linotype" w:cs="Arial"/>
          <w:b/>
          <w:sz w:val="22"/>
          <w:szCs w:val="22"/>
        </w:rPr>
        <w:t>TAMBIEN SE ENCUENTRA EL DOMICILIO DONDE PERMANECIO EL AUTOBUS SIENDO EL SIGUIENTE (…)</w:t>
      </w:r>
    </w:p>
    <w:p w14:paraId="0F6656A9" w14:textId="77777777" w:rsidR="0044089D" w:rsidRPr="00EC283D" w:rsidRDefault="0044089D" w:rsidP="00E02373">
      <w:pPr>
        <w:spacing w:before="240" w:line="360" w:lineRule="auto"/>
        <w:ind w:left="709" w:right="474"/>
        <w:jc w:val="both"/>
        <w:rPr>
          <w:rFonts w:ascii="Palatino Linotype" w:hAnsi="Palatino Linotype" w:cs="Arial"/>
          <w:b/>
          <w:sz w:val="22"/>
          <w:szCs w:val="22"/>
        </w:rPr>
      </w:pPr>
      <w:r w:rsidRPr="00EC283D">
        <w:rPr>
          <w:rFonts w:ascii="Palatino Linotype" w:hAnsi="Palatino Linotype" w:cs="Arial"/>
          <w:b/>
          <w:sz w:val="22"/>
          <w:szCs w:val="22"/>
        </w:rPr>
        <w:t>ALCARO DESDE ESTE MOMENTO NO ESTOY REQUIRIENDO INFORMACIÓN ADICIONAL EN EL</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RECURSO DE REVISIÓN, PARA QUE NO ME SEA DESECHADO EL MISMO, PERO DE QUE SIRVE QUE</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TRATEN DE TESTAR LOS DATOS PERSONALES DE LOS INVOLUCRADOS SI NADA MAS LOS</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ELIMINARON (ENTREGARON EN SUPUESTA VERSIÓN PÚBLICA) DE DONDE CONSIDERARON</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NECESARIO DEJANDO DOCUMENTOS QUE FORMAN PARTE DEL EXPEDIENTE CON DATOS</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PERSONALES (NI ENTREGAR LA INFORMACIÓN EN VERSION PÚBLICA SABEN HACER)</w:t>
      </w:r>
    </w:p>
    <w:p w14:paraId="64173BBA" w14:textId="77777777" w:rsidR="00434FCB" w:rsidRPr="00EC283D" w:rsidRDefault="0044089D" w:rsidP="00E02373">
      <w:pPr>
        <w:spacing w:before="240" w:line="360" w:lineRule="auto"/>
        <w:ind w:left="709" w:right="474"/>
        <w:jc w:val="both"/>
        <w:rPr>
          <w:rFonts w:ascii="Palatino Linotype" w:hAnsi="Palatino Linotype" w:cs="Arial"/>
          <w:b/>
          <w:sz w:val="22"/>
          <w:szCs w:val="22"/>
        </w:rPr>
      </w:pPr>
      <w:r w:rsidRPr="00EC283D">
        <w:rPr>
          <w:rFonts w:ascii="Palatino Linotype" w:hAnsi="Palatino Linotype" w:cs="Arial"/>
          <w:b/>
          <w:sz w:val="22"/>
          <w:szCs w:val="22"/>
        </w:rPr>
        <w:t>CLARAMENTE SE TIENE UN PROBLEMA DE VULNERAVILIDAD Y UN PERJUCIO A LA LEY DE</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 xml:space="preserve">PROTECCION DE DATOS PERSONALES EN </w:t>
      </w:r>
      <w:r w:rsidRPr="00EC283D">
        <w:rPr>
          <w:rFonts w:ascii="Palatino Linotype" w:hAnsi="Palatino Linotype" w:cs="Arial"/>
          <w:b/>
          <w:sz w:val="22"/>
          <w:szCs w:val="22"/>
        </w:rPr>
        <w:lastRenderedPageBreak/>
        <w:t>POSESION DE SUJETOS OBLIGADOS DEL ESTADO DE</w:t>
      </w:r>
      <w:r w:rsidR="00D61A50" w:rsidRPr="00EC283D">
        <w:rPr>
          <w:rFonts w:ascii="Palatino Linotype" w:hAnsi="Palatino Linotype" w:cs="Arial"/>
          <w:b/>
          <w:sz w:val="22"/>
          <w:szCs w:val="22"/>
        </w:rPr>
        <w:t xml:space="preserve"> </w:t>
      </w:r>
      <w:r w:rsidRPr="00EC283D">
        <w:rPr>
          <w:rFonts w:ascii="Palatino Linotype" w:hAnsi="Palatino Linotype" w:cs="Arial"/>
          <w:b/>
          <w:sz w:val="22"/>
          <w:szCs w:val="22"/>
        </w:rPr>
        <w:t>MÉXICO Y MUNICIPIOS</w:t>
      </w:r>
      <w:r w:rsidR="005261DB" w:rsidRPr="00EC283D">
        <w:rPr>
          <w:rFonts w:ascii="Palatino Linotype" w:hAnsi="Palatino Linotype" w:cs="Arial"/>
          <w:b/>
          <w:sz w:val="22"/>
          <w:szCs w:val="22"/>
        </w:rPr>
        <w:t>. (Sic)</w:t>
      </w:r>
    </w:p>
    <w:p w14:paraId="6A5B4076" w14:textId="77777777" w:rsidR="005261DB" w:rsidRPr="00EC283D" w:rsidRDefault="005261DB" w:rsidP="00C62296">
      <w:pPr>
        <w:spacing w:before="240" w:line="360" w:lineRule="auto"/>
        <w:jc w:val="both"/>
        <w:rPr>
          <w:rFonts w:ascii="Palatino Linotype" w:hAnsi="Palatino Linotype" w:cs="Arial"/>
          <w:b/>
          <w:sz w:val="28"/>
        </w:rPr>
      </w:pPr>
    </w:p>
    <w:p w14:paraId="49C4CC4D" w14:textId="77777777" w:rsidR="00C62296" w:rsidRPr="00EC283D" w:rsidRDefault="00FA7D28" w:rsidP="00C62296">
      <w:pPr>
        <w:spacing w:before="240" w:line="360" w:lineRule="auto"/>
        <w:jc w:val="both"/>
        <w:rPr>
          <w:rFonts w:ascii="Palatino Linotype" w:hAnsi="Palatino Linotype" w:cs="Arial"/>
          <w:b/>
        </w:rPr>
      </w:pPr>
      <w:r w:rsidRPr="00EC283D">
        <w:rPr>
          <w:rFonts w:ascii="Palatino Linotype" w:hAnsi="Palatino Linotype" w:cs="Arial"/>
          <w:b/>
          <w:sz w:val="28"/>
        </w:rPr>
        <w:t>CUARTO</w:t>
      </w:r>
      <w:r w:rsidR="00C62296" w:rsidRPr="00EC283D">
        <w:rPr>
          <w:rFonts w:ascii="Palatino Linotype" w:hAnsi="Palatino Linotype" w:cs="Arial"/>
          <w:b/>
        </w:rPr>
        <w:t xml:space="preserve">. </w:t>
      </w:r>
      <w:r w:rsidR="00C62296" w:rsidRPr="00EC283D">
        <w:rPr>
          <w:rFonts w:ascii="Palatino Linotype" w:hAnsi="Palatino Linotype" w:cs="Arial"/>
          <w:b/>
          <w:sz w:val="28"/>
          <w:szCs w:val="28"/>
        </w:rPr>
        <w:t>Del turno y admisión del recurso de revisión.</w:t>
      </w:r>
    </w:p>
    <w:p w14:paraId="1DDE9338" w14:textId="77777777" w:rsidR="00C62296" w:rsidRPr="00EC283D" w:rsidRDefault="00C62296" w:rsidP="00C62296">
      <w:pPr>
        <w:spacing w:before="240" w:line="360" w:lineRule="auto"/>
        <w:jc w:val="both"/>
        <w:rPr>
          <w:rFonts w:ascii="Palatino Linotype" w:hAnsi="Palatino Linotype" w:cs="Arial"/>
          <w:sz w:val="28"/>
        </w:rPr>
      </w:pPr>
      <w:r w:rsidRPr="00EC283D">
        <w:rPr>
          <w:rFonts w:ascii="Palatino Linotype" w:hAnsi="Palatino Linotype"/>
        </w:rPr>
        <w:t xml:space="preserve">El medio de impugnación fue turnado al Comisionado Presidente </w:t>
      </w:r>
      <w:r w:rsidRPr="00EC283D">
        <w:rPr>
          <w:rFonts w:ascii="Palatino Linotype" w:hAnsi="Palatino Linotype"/>
          <w:b/>
        </w:rPr>
        <w:t>José Martínez Vilchis,</w:t>
      </w:r>
      <w:r w:rsidRPr="00EC283D">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C283D">
        <w:rPr>
          <w:rFonts w:ascii="Palatino Linotype" w:hAnsi="Palatino Linotype"/>
          <w:b/>
        </w:rPr>
        <w:t>admisión</w:t>
      </w:r>
      <w:r w:rsidRPr="00EC283D">
        <w:rPr>
          <w:rFonts w:ascii="Palatino Linotype" w:hAnsi="Palatino Linotype"/>
        </w:rPr>
        <w:t xml:space="preserve"> en fecha </w:t>
      </w:r>
      <w:r w:rsidR="005261DB" w:rsidRPr="00EC283D">
        <w:rPr>
          <w:rFonts w:ascii="Palatino Linotype" w:hAnsi="Palatino Linotype"/>
          <w:b/>
        </w:rPr>
        <w:t>veintiocho de agosto</w:t>
      </w:r>
      <w:r w:rsidRPr="00EC283D">
        <w:rPr>
          <w:rFonts w:ascii="Palatino Linotype" w:hAnsi="Palatino Linotype"/>
          <w:b/>
        </w:rPr>
        <w:t xml:space="preserve"> de dos mil veinticinco</w:t>
      </w:r>
      <w:r w:rsidRPr="00EC283D">
        <w:rPr>
          <w:rFonts w:ascii="Palatino Linotype" w:hAnsi="Palatino Linotype"/>
        </w:rPr>
        <w:t>, determinándose en ellos, un plazo de siete días para que las partes manifestaran lo que a su derecho corresponda en términos del numeral ya citado.</w:t>
      </w:r>
    </w:p>
    <w:p w14:paraId="7EC29EBC" w14:textId="77777777" w:rsidR="00C62296" w:rsidRPr="00EC283D" w:rsidRDefault="00C62296" w:rsidP="00C62296">
      <w:pPr>
        <w:spacing w:line="360" w:lineRule="auto"/>
        <w:jc w:val="both"/>
        <w:rPr>
          <w:rFonts w:ascii="Palatino Linotype" w:hAnsi="Palatino Linotype" w:cs="Arial"/>
        </w:rPr>
      </w:pPr>
    </w:p>
    <w:p w14:paraId="0B5098DF" w14:textId="77777777" w:rsidR="00C62296" w:rsidRPr="00EC283D" w:rsidRDefault="00FA7D28" w:rsidP="00C62296">
      <w:pPr>
        <w:pStyle w:val="Prrafodelista"/>
        <w:spacing w:line="360" w:lineRule="auto"/>
        <w:ind w:left="0"/>
        <w:jc w:val="both"/>
        <w:rPr>
          <w:rFonts w:ascii="Palatino Linotype" w:hAnsi="Palatino Linotype" w:cs="Arial"/>
          <w:b/>
          <w:sz w:val="28"/>
          <w:szCs w:val="28"/>
        </w:rPr>
      </w:pPr>
      <w:r w:rsidRPr="00EC283D">
        <w:rPr>
          <w:rFonts w:ascii="Palatino Linotype" w:hAnsi="Palatino Linotype" w:cs="Arial"/>
          <w:b/>
          <w:sz w:val="28"/>
        </w:rPr>
        <w:t>QUINTO</w:t>
      </w:r>
      <w:r w:rsidR="00C62296" w:rsidRPr="00EC283D">
        <w:rPr>
          <w:rFonts w:ascii="Palatino Linotype" w:hAnsi="Palatino Linotype" w:cs="Arial"/>
          <w:b/>
          <w:sz w:val="28"/>
          <w:szCs w:val="28"/>
        </w:rPr>
        <w:t>. De la etapa de instrucción.</w:t>
      </w:r>
    </w:p>
    <w:p w14:paraId="2E055F2E" w14:textId="3766DC38" w:rsidR="00C62296" w:rsidRPr="00EC283D" w:rsidRDefault="00C62296" w:rsidP="00C62296">
      <w:pPr>
        <w:spacing w:line="360" w:lineRule="auto"/>
        <w:jc w:val="both"/>
        <w:rPr>
          <w:rFonts w:ascii="Palatino Linotype" w:hAnsi="Palatino Linotype"/>
        </w:rPr>
      </w:pPr>
      <w:r w:rsidRPr="00EC283D">
        <w:rPr>
          <w:rFonts w:ascii="Palatino Linotype" w:hAnsi="Palatino Linotype" w:cs="Arial"/>
        </w:rPr>
        <w:t xml:space="preserve">De las constancias que obran en el expediente electrónico del SAIMEX, se advierte que el </w:t>
      </w:r>
      <w:r w:rsidRPr="00EC283D">
        <w:rPr>
          <w:rFonts w:ascii="Palatino Linotype" w:hAnsi="Palatino Linotype" w:cs="Arial"/>
          <w:b/>
        </w:rPr>
        <w:t>Sujeto Obligado</w:t>
      </w:r>
      <w:r w:rsidRPr="00EC283D">
        <w:rPr>
          <w:rFonts w:ascii="Palatino Linotype" w:hAnsi="Palatino Linotype" w:cs="Arial"/>
        </w:rPr>
        <w:t xml:space="preserve"> rindió su informe justificado en fecha </w:t>
      </w:r>
      <w:r w:rsidR="00FC109B" w:rsidRPr="00EC283D">
        <w:rPr>
          <w:rFonts w:ascii="Palatino Linotype" w:hAnsi="Palatino Linotype" w:cs="Arial"/>
        </w:rPr>
        <w:t>ocho</w:t>
      </w:r>
      <w:r w:rsidRPr="00EC283D">
        <w:rPr>
          <w:rFonts w:ascii="Palatino Linotype" w:hAnsi="Palatino Linotype" w:cs="Arial"/>
        </w:rPr>
        <w:t xml:space="preserve"> de septiembre de dos mil veinticinco, por medio del</w:t>
      </w:r>
      <w:r w:rsidR="00FC109B" w:rsidRPr="00EC283D">
        <w:rPr>
          <w:rFonts w:ascii="Palatino Linotype" w:hAnsi="Palatino Linotype" w:cs="Arial"/>
        </w:rPr>
        <w:t xml:space="preserve"> archivo electrónico “</w:t>
      </w:r>
      <w:r w:rsidR="00FC109B" w:rsidRPr="00EC283D">
        <w:rPr>
          <w:rFonts w:ascii="Palatino Linotype" w:hAnsi="Palatino Linotype" w:cs="Arial"/>
          <w:b/>
          <w:i/>
        </w:rPr>
        <w:t>Ratificación 10110.pdf", "ANEXOS 10110-2025.pdf", "ANEXOS 10110-2025.pdf" y "ANEXOS 10110-2025_1.pdf”</w:t>
      </w:r>
      <w:r w:rsidRPr="00EC283D">
        <w:rPr>
          <w:rFonts w:ascii="Palatino Linotype" w:hAnsi="Palatino Linotype" w:cs="Arial"/>
        </w:rPr>
        <w:t>, mismo que fue puesto a la vista del Recurrente</w:t>
      </w:r>
      <w:r w:rsidR="001227C4" w:rsidRPr="00EC283D">
        <w:rPr>
          <w:rFonts w:ascii="Palatino Linotype" w:hAnsi="Palatino Linotype" w:cs="Arial"/>
        </w:rPr>
        <w:t>, a excepción de los dos últimos mencionados por revelar información confidencial</w:t>
      </w:r>
      <w:r w:rsidRPr="00EC283D">
        <w:rPr>
          <w:rFonts w:ascii="Palatino Linotype" w:hAnsi="Palatino Linotype" w:cs="Arial"/>
        </w:rPr>
        <w:t>.</w:t>
      </w:r>
    </w:p>
    <w:p w14:paraId="1F213C15" w14:textId="77777777" w:rsidR="00C62296" w:rsidRPr="00EC283D" w:rsidRDefault="00C62296" w:rsidP="00C62296">
      <w:pPr>
        <w:spacing w:line="360" w:lineRule="auto"/>
        <w:jc w:val="both"/>
        <w:rPr>
          <w:rFonts w:ascii="Palatino Linotype" w:hAnsi="Palatino Linotype"/>
        </w:rPr>
      </w:pPr>
    </w:p>
    <w:p w14:paraId="590AB956" w14:textId="77777777" w:rsidR="00C62296" w:rsidRPr="00EC283D" w:rsidRDefault="00C62296" w:rsidP="00C62296">
      <w:pPr>
        <w:spacing w:line="360" w:lineRule="auto"/>
        <w:jc w:val="both"/>
        <w:rPr>
          <w:rFonts w:ascii="Palatino Linotype" w:hAnsi="Palatino Linotype" w:cs="Arial"/>
        </w:rPr>
      </w:pPr>
      <w:r w:rsidRPr="00EC283D">
        <w:rPr>
          <w:rFonts w:ascii="Palatino Linotype" w:hAnsi="Palatino Linotype" w:cs="Arial"/>
        </w:rPr>
        <w:t xml:space="preserve">Así mismo, se aprecia que no se llevaron a cabo audiencias durante la sustanciación del recurso de revisión, ni se ofrecieron pruebas por parte del </w:t>
      </w:r>
      <w:r w:rsidRPr="00EC283D">
        <w:rPr>
          <w:rFonts w:ascii="Palatino Linotype" w:hAnsi="Palatino Linotype" w:cs="Arial"/>
          <w:b/>
        </w:rPr>
        <w:t>Recurrente</w:t>
      </w:r>
      <w:r w:rsidRPr="00EC283D">
        <w:rPr>
          <w:rFonts w:ascii="Palatino Linotype" w:hAnsi="Palatino Linotype" w:cs="Arial"/>
        </w:rPr>
        <w:t xml:space="preserve">; todo lo </w:t>
      </w:r>
      <w:r w:rsidRPr="00EC283D">
        <w:rPr>
          <w:rFonts w:ascii="Palatino Linotype" w:hAnsi="Palatino Linotype" w:cs="Arial"/>
        </w:rPr>
        <w:lastRenderedPageBreak/>
        <w:t>anterior en términos de los artículos 185 fracciones II y IV, y 195 de la Ley de Transparencia y Acceso a la Información Pública del Estado de México y Municipios.</w:t>
      </w:r>
    </w:p>
    <w:p w14:paraId="0B74EB91" w14:textId="77777777" w:rsidR="00C62296" w:rsidRPr="00EC283D" w:rsidRDefault="00C62296" w:rsidP="00C62296">
      <w:pPr>
        <w:spacing w:line="360" w:lineRule="auto"/>
        <w:jc w:val="both"/>
        <w:rPr>
          <w:rFonts w:ascii="Palatino Linotype" w:eastAsia="Calibri" w:hAnsi="Palatino Linotype" w:cs="Arial"/>
          <w:b/>
          <w:sz w:val="28"/>
          <w:szCs w:val="28"/>
        </w:rPr>
      </w:pPr>
    </w:p>
    <w:p w14:paraId="1F7DCC8E" w14:textId="77777777" w:rsidR="00C62296" w:rsidRPr="00EC283D" w:rsidRDefault="00FA7D28" w:rsidP="00C62296">
      <w:pPr>
        <w:spacing w:line="360" w:lineRule="auto"/>
        <w:jc w:val="both"/>
        <w:rPr>
          <w:rFonts w:ascii="Palatino Linotype" w:eastAsia="Calibri" w:hAnsi="Palatino Linotype" w:cs="Arial"/>
          <w:b/>
          <w:sz w:val="28"/>
          <w:lang w:val="es-ES_tradnl"/>
        </w:rPr>
      </w:pPr>
      <w:r w:rsidRPr="00EC283D">
        <w:rPr>
          <w:rFonts w:ascii="Palatino Linotype" w:hAnsi="Palatino Linotype" w:cs="Arial"/>
          <w:b/>
          <w:sz w:val="28"/>
          <w:szCs w:val="28"/>
        </w:rPr>
        <w:t>SEXTO</w:t>
      </w:r>
      <w:r w:rsidR="00C62296" w:rsidRPr="00EC283D">
        <w:rPr>
          <w:rFonts w:ascii="Palatino Linotype" w:hAnsi="Palatino Linotype" w:cs="Arial"/>
          <w:b/>
          <w:sz w:val="28"/>
          <w:szCs w:val="28"/>
        </w:rPr>
        <w:t xml:space="preserve">. </w:t>
      </w:r>
      <w:r w:rsidR="00C62296" w:rsidRPr="00EC283D">
        <w:rPr>
          <w:rFonts w:ascii="Palatino Linotype" w:eastAsia="Calibri" w:hAnsi="Palatino Linotype" w:cs="Arial"/>
          <w:b/>
          <w:sz w:val="28"/>
          <w:lang w:val="es-ES_tradnl"/>
        </w:rPr>
        <w:t>De la ampliación del término para resolver.</w:t>
      </w:r>
    </w:p>
    <w:p w14:paraId="381D23E0" w14:textId="77777777" w:rsidR="00C62296" w:rsidRPr="00EC283D" w:rsidRDefault="00C62296" w:rsidP="00C62296">
      <w:pPr>
        <w:spacing w:line="360" w:lineRule="auto"/>
        <w:jc w:val="both"/>
        <w:rPr>
          <w:rFonts w:ascii="Palatino Linotype" w:hAnsi="Palatino Linotype" w:cs="Arial"/>
        </w:rPr>
      </w:pPr>
      <w:r w:rsidRPr="00EC283D">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C109B" w:rsidRPr="00EC283D">
        <w:rPr>
          <w:rFonts w:ascii="Palatino Linotype" w:hAnsi="Palatino Linotype" w:cs="Arial"/>
          <w:b/>
        </w:rPr>
        <w:t>veintinueve de octubre de dos mil veinticinco</w:t>
      </w:r>
      <w:r w:rsidRPr="00EC283D">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0F61C5E" w14:textId="77777777" w:rsidR="00C62296" w:rsidRPr="00EC283D" w:rsidRDefault="00C62296" w:rsidP="00C62296">
      <w:pPr>
        <w:spacing w:line="360" w:lineRule="auto"/>
        <w:jc w:val="both"/>
        <w:rPr>
          <w:rFonts w:ascii="Palatino Linotype" w:hAnsi="Palatino Linotype" w:cs="Arial"/>
          <w:b/>
          <w:sz w:val="28"/>
          <w:szCs w:val="28"/>
        </w:rPr>
      </w:pPr>
    </w:p>
    <w:p w14:paraId="0CAB33BE" w14:textId="77777777" w:rsidR="00C62296" w:rsidRPr="00EC283D" w:rsidRDefault="00FA7D28" w:rsidP="00C62296">
      <w:pPr>
        <w:spacing w:line="360" w:lineRule="auto"/>
        <w:jc w:val="both"/>
        <w:rPr>
          <w:rFonts w:ascii="Palatino Linotype" w:hAnsi="Palatino Linotype" w:cs="Arial"/>
          <w:b/>
          <w:sz w:val="28"/>
          <w:szCs w:val="28"/>
        </w:rPr>
      </w:pPr>
      <w:r w:rsidRPr="00EC283D">
        <w:rPr>
          <w:rFonts w:ascii="Palatino Linotype" w:hAnsi="Palatino Linotype" w:cs="Arial"/>
          <w:b/>
          <w:sz w:val="28"/>
          <w:szCs w:val="28"/>
        </w:rPr>
        <w:t>SÉPTIMO</w:t>
      </w:r>
      <w:r w:rsidR="00C62296" w:rsidRPr="00EC283D">
        <w:rPr>
          <w:rFonts w:ascii="Palatino Linotype" w:hAnsi="Palatino Linotype" w:cs="Arial"/>
          <w:b/>
          <w:sz w:val="28"/>
          <w:szCs w:val="28"/>
        </w:rPr>
        <w:t>. Del Cierre de Instrucción.</w:t>
      </w:r>
    </w:p>
    <w:p w14:paraId="1EECC197" w14:textId="4CE8CB37" w:rsidR="00C62296" w:rsidRPr="00EC283D" w:rsidRDefault="00C62296" w:rsidP="00C62296">
      <w:pPr>
        <w:spacing w:line="360" w:lineRule="auto"/>
        <w:jc w:val="both"/>
        <w:rPr>
          <w:rFonts w:ascii="Palatino Linotype" w:hAnsi="Palatino Linotype" w:cs="Arial"/>
        </w:rPr>
      </w:pPr>
      <w:r w:rsidRPr="00EC283D">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A4F55" w:rsidRPr="00EC283D">
        <w:rPr>
          <w:rFonts w:ascii="Palatino Linotype" w:hAnsi="Palatino Linotype" w:cs="Arial"/>
          <w:b/>
        </w:rPr>
        <w:t xml:space="preserve">veinte </w:t>
      </w:r>
      <w:r w:rsidR="00F84910" w:rsidRPr="00EC283D">
        <w:rPr>
          <w:rFonts w:ascii="Palatino Linotype" w:hAnsi="Palatino Linotype" w:cs="Arial"/>
          <w:b/>
        </w:rPr>
        <w:t>de mayo</w:t>
      </w:r>
      <w:r w:rsidRPr="00EC283D">
        <w:rPr>
          <w:rFonts w:ascii="Palatino Linotype" w:hAnsi="Palatino Linotype" w:cs="Arial"/>
          <w:b/>
        </w:rPr>
        <w:t xml:space="preserve"> de dos mil veintiséis</w:t>
      </w:r>
      <w:r w:rsidRPr="00EC283D">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7BCB6EDB" w14:textId="77777777" w:rsidR="00C62296" w:rsidRPr="00EC283D" w:rsidRDefault="00C62296" w:rsidP="00C62296">
      <w:pPr>
        <w:spacing w:line="360" w:lineRule="auto"/>
        <w:jc w:val="both"/>
        <w:rPr>
          <w:rFonts w:ascii="Palatino Linotype" w:hAnsi="Palatino Linotype" w:cs="Arial"/>
          <w:b/>
          <w:sz w:val="28"/>
          <w:szCs w:val="28"/>
        </w:rPr>
      </w:pPr>
    </w:p>
    <w:p w14:paraId="4668BFD2" w14:textId="77777777" w:rsidR="00C62296" w:rsidRPr="00EC283D" w:rsidRDefault="00C62296" w:rsidP="00C62296">
      <w:pPr>
        <w:spacing w:line="360" w:lineRule="auto"/>
        <w:jc w:val="center"/>
        <w:rPr>
          <w:rFonts w:ascii="Palatino Linotype" w:hAnsi="Palatino Linotype"/>
          <w:b/>
          <w:bCs/>
          <w:spacing w:val="60"/>
          <w:sz w:val="28"/>
          <w:lang w:val="es-ES_tradnl"/>
        </w:rPr>
      </w:pPr>
      <w:r w:rsidRPr="00EC283D">
        <w:rPr>
          <w:rFonts w:ascii="Palatino Linotype" w:hAnsi="Palatino Linotype"/>
          <w:b/>
          <w:bCs/>
          <w:spacing w:val="60"/>
          <w:sz w:val="28"/>
          <w:lang w:val="es-ES_tradnl"/>
        </w:rPr>
        <w:t>CONSIDERANDO</w:t>
      </w:r>
    </w:p>
    <w:p w14:paraId="3B93A34C" w14:textId="77777777" w:rsidR="00C62296" w:rsidRPr="00EC283D" w:rsidRDefault="00C62296" w:rsidP="00C62296">
      <w:pPr>
        <w:spacing w:line="360" w:lineRule="auto"/>
        <w:ind w:right="49"/>
        <w:jc w:val="both"/>
        <w:rPr>
          <w:rFonts w:ascii="Palatino Linotype" w:hAnsi="Palatino Linotype"/>
          <w:szCs w:val="28"/>
        </w:rPr>
      </w:pPr>
    </w:p>
    <w:p w14:paraId="29EC6371" w14:textId="77777777" w:rsidR="00C62296" w:rsidRPr="00EC283D" w:rsidRDefault="00C62296" w:rsidP="00C62296">
      <w:pPr>
        <w:spacing w:before="240" w:line="360" w:lineRule="auto"/>
        <w:jc w:val="both"/>
        <w:rPr>
          <w:rFonts w:ascii="Palatino Linotype" w:hAnsi="Palatino Linotype" w:cs="Arial"/>
          <w:sz w:val="28"/>
          <w:szCs w:val="28"/>
        </w:rPr>
      </w:pPr>
      <w:r w:rsidRPr="00EC283D">
        <w:rPr>
          <w:rFonts w:ascii="Palatino Linotype" w:hAnsi="Palatino Linotype" w:cs="Arial"/>
          <w:b/>
          <w:sz w:val="28"/>
        </w:rPr>
        <w:lastRenderedPageBreak/>
        <w:t>PRIMERO.</w:t>
      </w:r>
      <w:r w:rsidRPr="00EC283D">
        <w:rPr>
          <w:rFonts w:ascii="Palatino Linotype" w:hAnsi="Palatino Linotype" w:cs="Arial"/>
          <w:b/>
        </w:rPr>
        <w:t xml:space="preserve"> </w:t>
      </w:r>
      <w:r w:rsidRPr="00EC283D">
        <w:rPr>
          <w:rFonts w:ascii="Palatino Linotype" w:hAnsi="Palatino Linotype" w:cs="Arial"/>
          <w:b/>
          <w:sz w:val="28"/>
          <w:szCs w:val="28"/>
        </w:rPr>
        <w:t>De la competencia</w:t>
      </w:r>
      <w:r w:rsidRPr="00EC283D">
        <w:rPr>
          <w:rFonts w:ascii="Palatino Linotype" w:hAnsi="Palatino Linotype" w:cs="Arial"/>
          <w:sz w:val="28"/>
          <w:szCs w:val="28"/>
        </w:rPr>
        <w:t>.</w:t>
      </w:r>
    </w:p>
    <w:p w14:paraId="6CAFAECE" w14:textId="77777777" w:rsidR="00C62296" w:rsidRPr="00EC283D" w:rsidRDefault="00C62296" w:rsidP="00C62296">
      <w:pPr>
        <w:tabs>
          <w:tab w:val="left" w:pos="3402"/>
        </w:tabs>
        <w:spacing w:line="360" w:lineRule="auto"/>
        <w:jc w:val="both"/>
        <w:rPr>
          <w:rFonts w:ascii="Palatino Linotype" w:hAnsi="Palatino Linotype"/>
        </w:rPr>
      </w:pPr>
      <w:r w:rsidRPr="00EC283D">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AD1FCFD" w14:textId="77777777" w:rsidR="00C62296" w:rsidRPr="00EC283D" w:rsidRDefault="00C62296" w:rsidP="00C62296">
      <w:pPr>
        <w:pStyle w:val="Prrafodelista"/>
        <w:autoSpaceDE w:val="0"/>
        <w:autoSpaceDN w:val="0"/>
        <w:adjustRightInd w:val="0"/>
        <w:spacing w:line="360" w:lineRule="auto"/>
        <w:ind w:left="0"/>
        <w:jc w:val="both"/>
        <w:rPr>
          <w:rFonts w:ascii="Palatino Linotype" w:hAnsi="Palatino Linotype" w:cs="Arial"/>
          <w:b/>
          <w:sz w:val="28"/>
        </w:rPr>
      </w:pPr>
    </w:p>
    <w:p w14:paraId="54E33BF8" w14:textId="77777777" w:rsidR="00C62296" w:rsidRPr="00EC283D"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rPr>
      </w:pPr>
      <w:r w:rsidRPr="00EC283D">
        <w:rPr>
          <w:rFonts w:ascii="Palatino Linotype" w:hAnsi="Palatino Linotype" w:cs="Arial"/>
          <w:b/>
          <w:sz w:val="28"/>
        </w:rPr>
        <w:t>SEGUNDO</w:t>
      </w:r>
      <w:r w:rsidRPr="00EC283D">
        <w:rPr>
          <w:rFonts w:ascii="Palatino Linotype" w:hAnsi="Palatino Linotype" w:cs="Arial"/>
          <w:b/>
        </w:rPr>
        <w:t xml:space="preserve">. </w:t>
      </w:r>
      <w:r w:rsidRPr="00EC283D">
        <w:rPr>
          <w:rFonts w:ascii="Palatino Linotype" w:hAnsi="Palatino Linotype" w:cs="Arial"/>
          <w:b/>
          <w:sz w:val="28"/>
          <w:szCs w:val="28"/>
        </w:rPr>
        <w:t>Sobre los alcances del recurso de revisión.</w:t>
      </w:r>
      <w:r w:rsidRPr="00EC283D">
        <w:rPr>
          <w:rFonts w:ascii="Palatino Linotype" w:hAnsi="Palatino Linotype" w:cs="Arial"/>
          <w:b/>
        </w:rPr>
        <w:t xml:space="preserve"> </w:t>
      </w:r>
    </w:p>
    <w:p w14:paraId="2C806C91" w14:textId="77777777" w:rsidR="00C62296" w:rsidRPr="00EC283D"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EC283D">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5D1B77D" w14:textId="77777777" w:rsidR="00C62296" w:rsidRPr="00EC283D" w:rsidRDefault="00C62296" w:rsidP="00C62296">
      <w:pPr>
        <w:autoSpaceDE w:val="0"/>
        <w:autoSpaceDN w:val="0"/>
        <w:adjustRightInd w:val="0"/>
        <w:spacing w:before="240" w:line="360" w:lineRule="auto"/>
        <w:jc w:val="both"/>
        <w:rPr>
          <w:rFonts w:ascii="Palatino Linotype" w:hAnsi="Palatino Linotype" w:cs="Arial"/>
        </w:rPr>
      </w:pPr>
      <w:r w:rsidRPr="00EC283D">
        <w:rPr>
          <w:rFonts w:ascii="Palatino Linotype" w:hAnsi="Palatino Linotype" w:cs="Arial"/>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697914D1" w14:textId="77777777" w:rsidR="00C62296" w:rsidRPr="00EC283D" w:rsidRDefault="00C62296" w:rsidP="00C62296">
      <w:pPr>
        <w:autoSpaceDE w:val="0"/>
        <w:autoSpaceDN w:val="0"/>
        <w:adjustRightInd w:val="0"/>
        <w:spacing w:before="240" w:line="360" w:lineRule="auto"/>
        <w:ind w:left="1134"/>
        <w:jc w:val="both"/>
        <w:rPr>
          <w:rFonts w:ascii="Palatino Linotype" w:hAnsi="Palatino Linotype" w:cs="Arial"/>
          <w:i/>
        </w:rPr>
      </w:pPr>
      <w:r w:rsidRPr="00EC283D">
        <w:rPr>
          <w:rFonts w:ascii="Palatino Linotype" w:hAnsi="Palatino Linotype" w:cs="Arial"/>
          <w:i/>
        </w:rPr>
        <w:t xml:space="preserve">“Artículo 180. El recurso de revisión contendrá: </w:t>
      </w:r>
    </w:p>
    <w:p w14:paraId="65209108" w14:textId="77777777" w:rsidR="00C62296" w:rsidRPr="00EC283D" w:rsidRDefault="00C62296" w:rsidP="00C62296">
      <w:pPr>
        <w:autoSpaceDE w:val="0"/>
        <w:autoSpaceDN w:val="0"/>
        <w:adjustRightInd w:val="0"/>
        <w:ind w:left="1134"/>
        <w:jc w:val="both"/>
        <w:rPr>
          <w:rFonts w:ascii="Palatino Linotype" w:hAnsi="Palatino Linotype" w:cs="Arial"/>
          <w:i/>
          <w:lang w:val="es-ES_tradnl"/>
        </w:rPr>
      </w:pPr>
      <w:r w:rsidRPr="00EC283D">
        <w:rPr>
          <w:rFonts w:ascii="Palatino Linotype" w:hAnsi="Palatino Linotype" w:cs="Arial"/>
          <w:i/>
          <w:lang w:val="es-ES_tradnl"/>
        </w:rPr>
        <w:t xml:space="preserve">I. El sujeto obligado ante la cual se presentó la solicitud; </w:t>
      </w:r>
    </w:p>
    <w:p w14:paraId="2D68CA75" w14:textId="77777777" w:rsidR="00C62296" w:rsidRPr="00EC283D" w:rsidRDefault="00C62296" w:rsidP="00C62296">
      <w:pPr>
        <w:autoSpaceDE w:val="0"/>
        <w:autoSpaceDN w:val="0"/>
        <w:adjustRightInd w:val="0"/>
        <w:ind w:left="1134" w:right="567"/>
        <w:jc w:val="both"/>
        <w:rPr>
          <w:rFonts w:ascii="Palatino Linotype" w:hAnsi="Palatino Linotype" w:cs="Arial"/>
          <w:i/>
          <w:lang w:val="es-ES_tradnl"/>
        </w:rPr>
      </w:pPr>
      <w:r w:rsidRPr="00EC283D">
        <w:rPr>
          <w:rFonts w:ascii="Palatino Linotype" w:hAnsi="Palatino Linotype" w:cs="Arial"/>
          <w:b/>
          <w:i/>
          <w:lang w:val="es-ES_tradnl"/>
        </w:rPr>
        <w:t>II. El nombre del solicitante que recurre</w:t>
      </w:r>
      <w:r w:rsidRPr="00EC283D">
        <w:rPr>
          <w:rFonts w:ascii="Palatino Linotype" w:hAnsi="Palatino Linotype" w:cs="Arial"/>
          <w:i/>
          <w:lang w:val="es-ES_tradnl"/>
        </w:rPr>
        <w:t xml:space="preserve"> o de su representante y, en su caso, del tercero interesado, así como la dirección o medio que señale para recibir notificaciones;</w:t>
      </w:r>
    </w:p>
    <w:p w14:paraId="282BA938" w14:textId="77777777" w:rsidR="00C62296" w:rsidRPr="00EC283D" w:rsidRDefault="00C62296" w:rsidP="00C62296">
      <w:pPr>
        <w:autoSpaceDE w:val="0"/>
        <w:autoSpaceDN w:val="0"/>
        <w:adjustRightInd w:val="0"/>
        <w:ind w:left="1134"/>
        <w:jc w:val="both"/>
        <w:rPr>
          <w:rFonts w:ascii="Palatino Linotype" w:hAnsi="Palatino Linotype" w:cs="Arial"/>
          <w:i/>
          <w:lang w:val="es-ES_tradnl"/>
        </w:rPr>
      </w:pPr>
      <w:r w:rsidRPr="00EC283D">
        <w:rPr>
          <w:rFonts w:ascii="Palatino Linotype" w:hAnsi="Palatino Linotype" w:cs="Arial"/>
          <w:i/>
          <w:lang w:val="es-ES_tradnl"/>
        </w:rPr>
        <w:t>III. El número de folio de respuesta de la solicitud de acceso;</w:t>
      </w:r>
    </w:p>
    <w:p w14:paraId="2E07A475" w14:textId="77777777" w:rsidR="00C62296" w:rsidRPr="00EC283D" w:rsidRDefault="00C62296" w:rsidP="00C62296">
      <w:pPr>
        <w:autoSpaceDE w:val="0"/>
        <w:autoSpaceDN w:val="0"/>
        <w:adjustRightInd w:val="0"/>
        <w:ind w:left="1134" w:right="567"/>
        <w:jc w:val="both"/>
        <w:rPr>
          <w:rFonts w:ascii="Palatino Linotype" w:hAnsi="Palatino Linotype" w:cs="Arial"/>
          <w:i/>
          <w:lang w:val="es-ES_tradnl"/>
        </w:rPr>
      </w:pPr>
      <w:r w:rsidRPr="00EC283D">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763CF18B" w14:textId="77777777" w:rsidR="00C62296" w:rsidRPr="00EC283D" w:rsidRDefault="00C62296" w:rsidP="00C62296">
      <w:pPr>
        <w:autoSpaceDE w:val="0"/>
        <w:autoSpaceDN w:val="0"/>
        <w:adjustRightInd w:val="0"/>
        <w:ind w:left="1134" w:right="567"/>
        <w:jc w:val="both"/>
        <w:rPr>
          <w:rFonts w:ascii="Palatino Linotype" w:hAnsi="Palatino Linotype" w:cs="Arial"/>
          <w:i/>
          <w:lang w:val="es-ES_tradnl"/>
        </w:rPr>
      </w:pPr>
      <w:r w:rsidRPr="00EC283D">
        <w:rPr>
          <w:rFonts w:ascii="Palatino Linotype" w:hAnsi="Palatino Linotype" w:cs="Arial"/>
          <w:i/>
          <w:lang w:val="es-ES_tradnl"/>
        </w:rPr>
        <w:t>V. El acto que se recurre;</w:t>
      </w:r>
    </w:p>
    <w:p w14:paraId="1B0B67EC" w14:textId="77777777" w:rsidR="00C62296" w:rsidRPr="00EC283D" w:rsidRDefault="00C62296" w:rsidP="00C62296">
      <w:pPr>
        <w:autoSpaceDE w:val="0"/>
        <w:autoSpaceDN w:val="0"/>
        <w:adjustRightInd w:val="0"/>
        <w:ind w:left="1134"/>
        <w:jc w:val="both"/>
        <w:rPr>
          <w:rFonts w:ascii="Palatino Linotype" w:hAnsi="Palatino Linotype" w:cs="Arial"/>
          <w:i/>
          <w:lang w:val="es-ES_tradnl"/>
        </w:rPr>
      </w:pPr>
      <w:r w:rsidRPr="00EC283D">
        <w:rPr>
          <w:rFonts w:ascii="Palatino Linotype" w:hAnsi="Palatino Linotype" w:cs="Arial"/>
          <w:i/>
          <w:lang w:val="es-ES_tradnl"/>
        </w:rPr>
        <w:t>VI. Las razones o motivos de inconformidad;</w:t>
      </w:r>
    </w:p>
    <w:p w14:paraId="1F9E771E" w14:textId="77777777" w:rsidR="00C62296" w:rsidRPr="00EC283D" w:rsidRDefault="00C62296" w:rsidP="00C62296">
      <w:pPr>
        <w:autoSpaceDE w:val="0"/>
        <w:autoSpaceDN w:val="0"/>
        <w:adjustRightInd w:val="0"/>
        <w:ind w:left="1134" w:right="567"/>
        <w:jc w:val="both"/>
        <w:rPr>
          <w:rFonts w:ascii="Palatino Linotype" w:hAnsi="Palatino Linotype" w:cs="Arial"/>
          <w:i/>
          <w:lang w:val="es-ES_tradnl"/>
        </w:rPr>
      </w:pPr>
      <w:r w:rsidRPr="00EC283D">
        <w:rPr>
          <w:rFonts w:ascii="Palatino Linotype" w:hAnsi="Palatino Linotype" w:cs="Arial"/>
          <w:i/>
          <w:lang w:val="es-ES_tradnl"/>
        </w:rPr>
        <w:t xml:space="preserve">VII. La copia de la respuesta que se impugna y, en su caso, de la notificación correspondiente, en el caso de respuesta de la solicitud; y </w:t>
      </w:r>
    </w:p>
    <w:p w14:paraId="1D4C7E16" w14:textId="77777777" w:rsidR="00C62296" w:rsidRPr="00EC283D" w:rsidRDefault="00C62296" w:rsidP="00C62296">
      <w:pPr>
        <w:autoSpaceDE w:val="0"/>
        <w:autoSpaceDN w:val="0"/>
        <w:adjustRightInd w:val="0"/>
        <w:ind w:left="1134" w:right="567"/>
        <w:jc w:val="both"/>
        <w:rPr>
          <w:rFonts w:ascii="Palatino Linotype" w:hAnsi="Palatino Linotype" w:cs="Arial"/>
          <w:i/>
          <w:lang w:val="es-ES_tradnl"/>
        </w:rPr>
      </w:pPr>
      <w:r w:rsidRPr="00EC283D">
        <w:rPr>
          <w:rFonts w:ascii="Palatino Linotype" w:hAnsi="Palatino Linotype" w:cs="Arial"/>
          <w:i/>
          <w:lang w:val="es-ES_tradnl"/>
        </w:rPr>
        <w:t xml:space="preserve">VIII. Firma del recurrente, en su caso, cuando se presente por escrito, requisito sin el cual se dará trámite al recurso. </w:t>
      </w:r>
    </w:p>
    <w:p w14:paraId="1A8DD0B6" w14:textId="77777777" w:rsidR="00C62296" w:rsidRPr="00EC283D"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EC283D">
        <w:rPr>
          <w:rFonts w:ascii="Palatino Linotype" w:hAnsi="Palatino Linotype" w:cs="Arial"/>
          <w:i/>
          <w:lang w:val="es-ES_tradnl"/>
        </w:rPr>
        <w:t xml:space="preserve">Adicionalmente, se podrán anexar las pruebas y demás elementos que considere procedentes someter a juicio del Instituto. </w:t>
      </w:r>
    </w:p>
    <w:p w14:paraId="4D8C8ADE" w14:textId="77777777" w:rsidR="00C62296" w:rsidRPr="00EC283D"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EC283D">
        <w:rPr>
          <w:rFonts w:ascii="Palatino Linotype" w:hAnsi="Palatino Linotype" w:cs="Arial"/>
          <w:i/>
          <w:lang w:val="es-ES_tradnl"/>
        </w:rPr>
        <w:t xml:space="preserve">En ningún caso será necesario que el particular ratifique el recurso de revisión interpuesto. </w:t>
      </w:r>
    </w:p>
    <w:p w14:paraId="23B83BB2" w14:textId="77777777" w:rsidR="00C62296" w:rsidRPr="00EC283D" w:rsidRDefault="00C62296" w:rsidP="00C62296">
      <w:pPr>
        <w:autoSpaceDE w:val="0"/>
        <w:autoSpaceDN w:val="0"/>
        <w:adjustRightInd w:val="0"/>
        <w:spacing w:before="240" w:line="360" w:lineRule="auto"/>
        <w:ind w:left="1134" w:right="567"/>
        <w:jc w:val="both"/>
        <w:rPr>
          <w:rFonts w:ascii="Palatino Linotype" w:hAnsi="Palatino Linotype" w:cs="Arial"/>
        </w:rPr>
      </w:pPr>
      <w:r w:rsidRPr="00EC283D">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6DD6D55B" w14:textId="77777777" w:rsidR="00C62296" w:rsidRPr="00EC283D" w:rsidRDefault="00C62296" w:rsidP="00C62296">
      <w:pPr>
        <w:autoSpaceDE w:val="0"/>
        <w:autoSpaceDN w:val="0"/>
        <w:adjustRightInd w:val="0"/>
        <w:spacing w:before="240" w:line="360" w:lineRule="auto"/>
        <w:jc w:val="both"/>
        <w:rPr>
          <w:rFonts w:ascii="Palatino Linotype" w:hAnsi="Palatino Linotype"/>
        </w:rPr>
      </w:pPr>
    </w:p>
    <w:p w14:paraId="65C3FF04" w14:textId="77777777" w:rsidR="00C62296" w:rsidRPr="00EC283D" w:rsidRDefault="00C62296" w:rsidP="00C62296">
      <w:pPr>
        <w:autoSpaceDE w:val="0"/>
        <w:autoSpaceDN w:val="0"/>
        <w:adjustRightInd w:val="0"/>
        <w:spacing w:before="240" w:line="360" w:lineRule="auto"/>
        <w:jc w:val="both"/>
        <w:rPr>
          <w:rFonts w:ascii="Palatino Linotype" w:hAnsi="Palatino Linotype"/>
        </w:rPr>
      </w:pPr>
      <w:r w:rsidRPr="00EC283D">
        <w:rPr>
          <w:rFonts w:ascii="Palatino Linotype" w:hAnsi="Palatino Linotype"/>
        </w:rPr>
        <w:lastRenderedPageBreak/>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62296" w:rsidRPr="00EC283D" w14:paraId="49A04801" w14:textId="77777777" w:rsidTr="000D79E1">
        <w:trPr>
          <w:trHeight w:val="1360"/>
        </w:trPr>
        <w:tc>
          <w:tcPr>
            <w:tcW w:w="7982" w:type="dxa"/>
          </w:tcPr>
          <w:p w14:paraId="2B1B1924"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24F7249C" w14:textId="77777777" w:rsidR="00C62296" w:rsidRPr="00EC283D" w:rsidRDefault="00C62296" w:rsidP="00C62296">
      <w:pPr>
        <w:autoSpaceDE w:val="0"/>
        <w:autoSpaceDN w:val="0"/>
        <w:adjustRightInd w:val="0"/>
        <w:spacing w:before="240" w:line="360" w:lineRule="auto"/>
        <w:jc w:val="both"/>
        <w:rPr>
          <w:rFonts w:ascii="Palatino Linotype" w:hAnsi="Palatino Linotype"/>
        </w:rPr>
      </w:pPr>
      <w:r w:rsidRPr="00EC283D">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62296" w:rsidRPr="00EC283D" w14:paraId="6A46D1CC" w14:textId="77777777" w:rsidTr="000D79E1">
        <w:trPr>
          <w:jc w:val="center"/>
        </w:trPr>
        <w:tc>
          <w:tcPr>
            <w:tcW w:w="8075" w:type="dxa"/>
          </w:tcPr>
          <w:p w14:paraId="38442AC5" w14:textId="77777777" w:rsidR="00C62296" w:rsidRPr="00EC283D" w:rsidRDefault="00C62296" w:rsidP="000D79E1">
            <w:pPr>
              <w:autoSpaceDE w:val="0"/>
              <w:autoSpaceDN w:val="0"/>
              <w:adjustRightInd w:val="0"/>
              <w:spacing w:before="240" w:line="360" w:lineRule="auto"/>
              <w:jc w:val="center"/>
              <w:rPr>
                <w:rFonts w:ascii="Palatino Linotype" w:hAnsi="Palatino Linotype"/>
                <w:b/>
                <w:i/>
              </w:rPr>
            </w:pPr>
            <w:r w:rsidRPr="00EC283D">
              <w:rPr>
                <w:rFonts w:ascii="Palatino Linotype" w:hAnsi="Palatino Linotype"/>
                <w:b/>
                <w:i/>
              </w:rPr>
              <w:t xml:space="preserve">Constitución Política de los Estados Unidos Mexicanos </w:t>
            </w:r>
          </w:p>
          <w:p w14:paraId="2A29A6F4"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1AF69AE3"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 xml:space="preserve">(…) </w:t>
            </w:r>
          </w:p>
          <w:p w14:paraId="01A0AB71"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 xml:space="preserve">Para efectos de lo dispuesto en el presente artículo se observará lo siguiente: A. Para el ejercicio del derecho de acceso a la información, la Federación, los Estados </w:t>
            </w:r>
            <w:r w:rsidRPr="00EC283D">
              <w:rPr>
                <w:rFonts w:ascii="Palatino Linotype" w:hAnsi="Palatino Linotype"/>
                <w:i/>
              </w:rPr>
              <w:lastRenderedPageBreak/>
              <w:t>y el Distrito Federal, en el ámbito de sus respectivas competencias, se regirán por los siguientes principios y bases:</w:t>
            </w:r>
          </w:p>
          <w:p w14:paraId="0BDDD1A4"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 xml:space="preserve"> (…) </w:t>
            </w:r>
          </w:p>
          <w:p w14:paraId="57C02DE9" w14:textId="77777777" w:rsidR="00C62296" w:rsidRPr="00EC283D" w:rsidRDefault="00C62296" w:rsidP="000D79E1">
            <w:pPr>
              <w:autoSpaceDE w:val="0"/>
              <w:autoSpaceDN w:val="0"/>
              <w:adjustRightInd w:val="0"/>
              <w:spacing w:before="240" w:line="360" w:lineRule="auto"/>
              <w:jc w:val="both"/>
              <w:rPr>
                <w:rFonts w:ascii="Palatino Linotype" w:hAnsi="Palatino Linotype"/>
                <w:i/>
              </w:rPr>
            </w:pPr>
            <w:r w:rsidRPr="00EC283D">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02AE24DE" w14:textId="77777777" w:rsidR="00C62296" w:rsidRPr="00EC283D" w:rsidRDefault="00C62296" w:rsidP="000D79E1">
            <w:pPr>
              <w:autoSpaceDE w:val="0"/>
              <w:autoSpaceDN w:val="0"/>
              <w:adjustRightInd w:val="0"/>
              <w:spacing w:before="240" w:line="360" w:lineRule="auto"/>
              <w:jc w:val="both"/>
              <w:rPr>
                <w:rFonts w:ascii="Palatino Linotype" w:hAnsi="Palatino Linotype" w:cs="Arial"/>
                <w:i/>
              </w:rPr>
            </w:pPr>
            <w:r w:rsidRPr="00EC283D">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6DC912F1" w14:textId="77777777" w:rsidR="00C62296" w:rsidRPr="00EC283D" w:rsidRDefault="00C62296" w:rsidP="000D79E1">
            <w:pPr>
              <w:autoSpaceDE w:val="0"/>
              <w:autoSpaceDN w:val="0"/>
              <w:adjustRightInd w:val="0"/>
              <w:spacing w:before="240" w:line="360" w:lineRule="auto"/>
              <w:jc w:val="both"/>
              <w:rPr>
                <w:rFonts w:ascii="Palatino Linotype" w:hAnsi="Palatino Linotype" w:cs="Arial"/>
                <w:b/>
                <w:i/>
              </w:rPr>
            </w:pPr>
            <w:r w:rsidRPr="00EC283D">
              <w:rPr>
                <w:rFonts w:ascii="Palatino Linotype" w:hAnsi="Palatino Linotype" w:cs="Arial"/>
                <w:b/>
                <w:i/>
              </w:rPr>
              <w:t>Constitución Política del Estado Libre y Soberano de México</w:t>
            </w:r>
          </w:p>
          <w:p w14:paraId="55E88D88"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558A6D0D"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w:t>
            </w:r>
          </w:p>
          <w:p w14:paraId="3A8672F9"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52F59FD6"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lastRenderedPageBreak/>
              <w:t>(…)</w:t>
            </w:r>
          </w:p>
          <w:p w14:paraId="3401A55E"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E31CBB5"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60C050"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75BE8391" w14:textId="77777777" w:rsidR="00C62296" w:rsidRPr="00EC283D"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EC283D">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28CA4EF5" w14:textId="77777777" w:rsidR="00C62296" w:rsidRPr="00EC283D" w:rsidRDefault="00C62296" w:rsidP="000D79E1">
            <w:pPr>
              <w:autoSpaceDE w:val="0"/>
              <w:autoSpaceDN w:val="0"/>
              <w:adjustRightInd w:val="0"/>
              <w:spacing w:before="240" w:line="360" w:lineRule="auto"/>
              <w:jc w:val="both"/>
              <w:rPr>
                <w:rFonts w:ascii="Palatino Linotype" w:hAnsi="Palatino Linotype" w:cs="Arial"/>
                <w:i/>
              </w:rPr>
            </w:pPr>
            <w:r w:rsidRPr="00EC283D">
              <w:rPr>
                <w:rFonts w:ascii="Palatino Linotype" w:hAnsi="Palatino Linotype" w:cs="Arial"/>
                <w:i/>
              </w:rPr>
              <w:t>(…)</w:t>
            </w:r>
          </w:p>
          <w:p w14:paraId="7443DB73" w14:textId="77777777" w:rsidR="00C62296" w:rsidRPr="00EC283D" w:rsidRDefault="00C62296" w:rsidP="000D79E1">
            <w:pPr>
              <w:autoSpaceDE w:val="0"/>
              <w:autoSpaceDN w:val="0"/>
              <w:adjustRightInd w:val="0"/>
              <w:spacing w:before="240" w:line="360" w:lineRule="auto"/>
              <w:jc w:val="both"/>
              <w:rPr>
                <w:rFonts w:ascii="Palatino Linotype" w:hAnsi="Palatino Linotype" w:cs="Arial"/>
                <w:i/>
              </w:rPr>
            </w:pPr>
            <w:r w:rsidRPr="00EC283D">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EC283D">
              <w:rPr>
                <w:rFonts w:ascii="Palatino Linotype" w:hAnsi="Palatino Linotype" w:cs="Arial"/>
                <w:i/>
              </w:rPr>
              <w:lastRenderedPageBreak/>
              <w:t>datos personales en posesión de los sujetos obligados en los términos que establezca la ley. (…)”</w:t>
            </w:r>
          </w:p>
        </w:tc>
      </w:tr>
    </w:tbl>
    <w:p w14:paraId="39EB653D" w14:textId="77777777" w:rsidR="00C62296" w:rsidRPr="00EC283D" w:rsidRDefault="00C62296" w:rsidP="00C62296">
      <w:pPr>
        <w:autoSpaceDE w:val="0"/>
        <w:autoSpaceDN w:val="0"/>
        <w:adjustRightInd w:val="0"/>
        <w:spacing w:before="240" w:line="360" w:lineRule="auto"/>
        <w:jc w:val="both"/>
        <w:rPr>
          <w:rFonts w:ascii="Palatino Linotype" w:hAnsi="Palatino Linotype"/>
        </w:rPr>
      </w:pPr>
      <w:r w:rsidRPr="00EC283D">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C283D">
        <w:rPr>
          <w:rFonts w:ascii="Palatino Linotype" w:hAnsi="Palatino Linotype"/>
          <w:b/>
          <w:u w:val="single"/>
        </w:rPr>
        <w:t>incluso, la solicitud de acceso a la información pueda ser anónima o no contener un nombre que identifique al solicitante o que permita tener certeza sobre su identidad</w:t>
      </w:r>
      <w:r w:rsidRPr="00EC283D">
        <w:rPr>
          <w:rFonts w:ascii="Palatino Linotype" w:hAnsi="Palatino Linotype"/>
        </w:rPr>
        <w:t xml:space="preserve">. </w:t>
      </w:r>
    </w:p>
    <w:p w14:paraId="16979EBE" w14:textId="77777777" w:rsidR="00C62296" w:rsidRPr="00EC283D" w:rsidRDefault="00C62296" w:rsidP="00C62296">
      <w:pPr>
        <w:autoSpaceDE w:val="0"/>
        <w:autoSpaceDN w:val="0"/>
        <w:adjustRightInd w:val="0"/>
        <w:spacing w:before="240" w:line="360" w:lineRule="auto"/>
        <w:jc w:val="both"/>
        <w:rPr>
          <w:rFonts w:ascii="Palatino Linotype" w:hAnsi="Palatino Linotype"/>
        </w:rPr>
      </w:pPr>
      <w:r w:rsidRPr="00EC283D">
        <w:rPr>
          <w:rFonts w:ascii="Palatino Linotype" w:hAnsi="Palatino Linotype"/>
        </w:rPr>
        <w:t>En conclusión, se cubrieron los requisitos de procedencia y procedibilidad y conforme a las constancias que obran en el expediente.</w:t>
      </w:r>
    </w:p>
    <w:p w14:paraId="51B1A0BC" w14:textId="77777777" w:rsidR="00C62296" w:rsidRPr="00EC283D"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p>
    <w:p w14:paraId="2670319A" w14:textId="77777777" w:rsidR="00C62296" w:rsidRPr="00EC283D"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EC283D">
        <w:rPr>
          <w:rFonts w:ascii="Palatino Linotype" w:hAnsi="Palatino Linotype" w:cs="Arial"/>
          <w:b/>
          <w:sz w:val="28"/>
        </w:rPr>
        <w:t>TERCERO</w:t>
      </w:r>
      <w:r w:rsidRPr="00EC283D">
        <w:rPr>
          <w:rFonts w:ascii="Palatino Linotype" w:hAnsi="Palatino Linotype" w:cs="Arial"/>
          <w:b/>
        </w:rPr>
        <w:t xml:space="preserve">. </w:t>
      </w:r>
      <w:r w:rsidRPr="00EC283D">
        <w:rPr>
          <w:rFonts w:ascii="Palatino Linotype" w:hAnsi="Palatino Linotype" w:cs="Arial"/>
          <w:b/>
          <w:sz w:val="28"/>
          <w:szCs w:val="28"/>
        </w:rPr>
        <w:t>De las causas de improcedencia.</w:t>
      </w:r>
    </w:p>
    <w:p w14:paraId="392BAA9A" w14:textId="77777777" w:rsidR="00C62296" w:rsidRPr="00EC283D"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EC283D">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3C9EA0" w14:textId="77777777" w:rsidR="00C62296" w:rsidRPr="00EC283D" w:rsidRDefault="00C62296" w:rsidP="00C62296">
      <w:pPr>
        <w:pStyle w:val="Prrafodelista"/>
        <w:autoSpaceDE w:val="0"/>
        <w:autoSpaceDN w:val="0"/>
        <w:adjustRightInd w:val="0"/>
        <w:spacing w:line="360" w:lineRule="auto"/>
        <w:ind w:left="0"/>
        <w:jc w:val="both"/>
        <w:rPr>
          <w:rFonts w:ascii="Palatino Linotype" w:hAnsi="Palatino Linotype" w:cs="Arial"/>
        </w:rPr>
      </w:pPr>
      <w:r w:rsidRPr="00EC283D">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EC283D">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C283D">
        <w:rPr>
          <w:rStyle w:val="Refdenotaalpie"/>
          <w:rFonts w:ascii="Palatino Linotype" w:hAnsi="Palatino Linotype" w:cs="Arial"/>
        </w:rPr>
        <w:footnoteReference w:id="1"/>
      </w:r>
      <w:r w:rsidRPr="00EC283D">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F9E414F" w14:textId="77777777" w:rsidR="00C62296" w:rsidRPr="00EC283D" w:rsidRDefault="00C62296" w:rsidP="00C62296">
      <w:pPr>
        <w:tabs>
          <w:tab w:val="left" w:pos="709"/>
        </w:tabs>
        <w:spacing w:before="240" w:line="360" w:lineRule="auto"/>
        <w:ind w:right="51"/>
        <w:jc w:val="both"/>
        <w:rPr>
          <w:rFonts w:ascii="Palatino Linotype" w:hAnsi="Palatino Linotype"/>
          <w:b/>
          <w:sz w:val="28"/>
          <w:szCs w:val="28"/>
        </w:rPr>
      </w:pPr>
    </w:p>
    <w:p w14:paraId="353C3DBB" w14:textId="77777777" w:rsidR="00C62296" w:rsidRPr="00EC283D" w:rsidRDefault="00C62296" w:rsidP="00C62296">
      <w:pPr>
        <w:tabs>
          <w:tab w:val="left" w:pos="709"/>
        </w:tabs>
        <w:spacing w:before="240" w:line="360" w:lineRule="auto"/>
        <w:ind w:right="51"/>
        <w:jc w:val="both"/>
        <w:rPr>
          <w:rFonts w:ascii="Palatino Linotype" w:hAnsi="Palatino Linotype"/>
          <w:b/>
          <w:sz w:val="28"/>
          <w:szCs w:val="28"/>
        </w:rPr>
      </w:pPr>
      <w:r w:rsidRPr="00EC283D">
        <w:rPr>
          <w:rFonts w:ascii="Palatino Linotype" w:hAnsi="Palatino Linotype"/>
          <w:b/>
          <w:sz w:val="28"/>
          <w:szCs w:val="28"/>
        </w:rPr>
        <w:t xml:space="preserve">CUARTO. Estudio y resolución del asunto </w:t>
      </w:r>
      <w:r w:rsidRPr="00EC283D">
        <w:rPr>
          <w:rFonts w:ascii="Palatino Linotype" w:hAnsi="Palatino Linotype"/>
          <w:b/>
          <w:sz w:val="28"/>
          <w:szCs w:val="28"/>
        </w:rPr>
        <w:tab/>
      </w:r>
    </w:p>
    <w:p w14:paraId="6318F417" w14:textId="77777777" w:rsidR="00C62296" w:rsidRPr="00EC283D"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C283D">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EC283D">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F59094B" w14:textId="77777777" w:rsidR="00C62296" w:rsidRPr="00EC283D" w:rsidRDefault="00C62296" w:rsidP="00C62296">
      <w:pPr>
        <w:autoSpaceDE w:val="0"/>
        <w:autoSpaceDN w:val="0"/>
        <w:adjustRightInd w:val="0"/>
        <w:ind w:right="567"/>
        <w:rPr>
          <w:rFonts w:ascii="Palatino Linotype" w:eastAsia="Calibri" w:hAnsi="Palatino Linotype" w:cs="Arial"/>
        </w:rPr>
      </w:pPr>
    </w:p>
    <w:p w14:paraId="25C67483" w14:textId="77777777" w:rsidR="00C62296" w:rsidRPr="00EC283D"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C283D">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49709F81" w14:textId="77777777" w:rsidR="00C62296" w:rsidRPr="00EC283D" w:rsidRDefault="00C62296" w:rsidP="00C62296">
      <w:pPr>
        <w:pStyle w:val="Citas"/>
        <w:spacing w:before="0" w:after="0" w:line="240" w:lineRule="auto"/>
      </w:pPr>
      <w:r w:rsidRPr="00EC283D">
        <w:rPr>
          <w:b/>
        </w:rPr>
        <w:t>Artículo 179.</w:t>
      </w:r>
      <w:r w:rsidRPr="00EC283D">
        <w:t xml:space="preserve"> El recurso de revisión es un medio de protección que la Ley otorga a los particulares, para hacer valer su derecho de acceso a la información pública, y procederá en contra de las siguientes causas: </w:t>
      </w:r>
    </w:p>
    <w:p w14:paraId="00A3F082" w14:textId="77777777" w:rsidR="00C62296" w:rsidRPr="00EC283D" w:rsidRDefault="00C62296" w:rsidP="00C62296">
      <w:pPr>
        <w:pStyle w:val="Citas"/>
        <w:numPr>
          <w:ilvl w:val="0"/>
          <w:numId w:val="3"/>
        </w:numPr>
        <w:spacing w:before="0" w:after="0" w:line="240" w:lineRule="auto"/>
      </w:pPr>
      <w:r w:rsidRPr="00EC283D">
        <w:t xml:space="preserve">La negativa a la información solicitada; </w:t>
      </w:r>
    </w:p>
    <w:p w14:paraId="2C4E5A22" w14:textId="77777777" w:rsidR="00C62296" w:rsidRPr="00EC283D" w:rsidRDefault="00C62296" w:rsidP="00C62296">
      <w:pPr>
        <w:pStyle w:val="Citas"/>
        <w:numPr>
          <w:ilvl w:val="0"/>
          <w:numId w:val="3"/>
        </w:numPr>
        <w:spacing w:before="0" w:after="0" w:line="240" w:lineRule="auto"/>
        <w:rPr>
          <w:b/>
        </w:rPr>
      </w:pPr>
      <w:r w:rsidRPr="00EC283D">
        <w:rPr>
          <w:b/>
        </w:rPr>
        <w:t xml:space="preserve">La clasificación de la información; </w:t>
      </w:r>
    </w:p>
    <w:p w14:paraId="54E498F4" w14:textId="77777777" w:rsidR="00C62296" w:rsidRPr="00EC283D" w:rsidRDefault="00C62296" w:rsidP="00C62296">
      <w:pPr>
        <w:pStyle w:val="Citas"/>
        <w:numPr>
          <w:ilvl w:val="0"/>
          <w:numId w:val="3"/>
        </w:numPr>
        <w:spacing w:before="0" w:after="0" w:line="240" w:lineRule="auto"/>
      </w:pPr>
      <w:r w:rsidRPr="00EC283D">
        <w:t xml:space="preserve">La declaración de inexistencia de la información; </w:t>
      </w:r>
    </w:p>
    <w:p w14:paraId="60CC9C5F" w14:textId="77777777" w:rsidR="00C62296" w:rsidRPr="00EC283D" w:rsidRDefault="00C62296" w:rsidP="00C62296">
      <w:pPr>
        <w:pStyle w:val="Citas"/>
        <w:numPr>
          <w:ilvl w:val="0"/>
          <w:numId w:val="3"/>
        </w:numPr>
        <w:spacing w:before="0" w:after="0" w:line="240" w:lineRule="auto"/>
      </w:pPr>
      <w:r w:rsidRPr="00EC283D">
        <w:t xml:space="preserve">La declaración de incompetencia por el sujeto obligado; </w:t>
      </w:r>
    </w:p>
    <w:p w14:paraId="2497D4DC" w14:textId="77777777" w:rsidR="00C62296" w:rsidRPr="00EC283D" w:rsidRDefault="00C62296" w:rsidP="00C62296">
      <w:pPr>
        <w:pStyle w:val="Citas"/>
        <w:numPr>
          <w:ilvl w:val="0"/>
          <w:numId w:val="3"/>
        </w:numPr>
        <w:spacing w:before="0" w:after="0" w:line="240" w:lineRule="auto"/>
        <w:rPr>
          <w:b/>
        </w:rPr>
      </w:pPr>
      <w:r w:rsidRPr="00EC283D">
        <w:rPr>
          <w:b/>
        </w:rPr>
        <w:t xml:space="preserve">La entrega de información incompleta; </w:t>
      </w:r>
    </w:p>
    <w:p w14:paraId="6FCDC86C" w14:textId="77777777" w:rsidR="00C62296" w:rsidRPr="00EC283D" w:rsidRDefault="00C62296" w:rsidP="00C62296">
      <w:pPr>
        <w:pStyle w:val="Citas"/>
        <w:numPr>
          <w:ilvl w:val="0"/>
          <w:numId w:val="3"/>
        </w:numPr>
        <w:spacing w:before="0" w:after="0" w:line="240" w:lineRule="auto"/>
      </w:pPr>
      <w:r w:rsidRPr="00EC283D">
        <w:t xml:space="preserve">La entrega de información que no corresponda con lo solicitado; </w:t>
      </w:r>
    </w:p>
    <w:p w14:paraId="448EC288" w14:textId="77777777" w:rsidR="00C62296" w:rsidRPr="00EC283D" w:rsidRDefault="00C62296" w:rsidP="00C62296">
      <w:pPr>
        <w:pStyle w:val="Citas"/>
        <w:numPr>
          <w:ilvl w:val="0"/>
          <w:numId w:val="3"/>
        </w:numPr>
        <w:spacing w:before="0" w:after="0" w:line="240" w:lineRule="auto"/>
      </w:pPr>
      <w:r w:rsidRPr="00EC283D">
        <w:t xml:space="preserve">La falta de respuesta a una solicitud de acceso a la información; </w:t>
      </w:r>
    </w:p>
    <w:p w14:paraId="33C9B971" w14:textId="77777777" w:rsidR="00C62296" w:rsidRPr="00EC283D" w:rsidRDefault="00C62296" w:rsidP="00C62296">
      <w:pPr>
        <w:pStyle w:val="Citas"/>
        <w:numPr>
          <w:ilvl w:val="0"/>
          <w:numId w:val="3"/>
        </w:numPr>
        <w:spacing w:before="0" w:after="0" w:line="240" w:lineRule="auto"/>
      </w:pPr>
      <w:r w:rsidRPr="00EC283D">
        <w:t xml:space="preserve">La notificación, entrega o puesta a disposición de información en una modalidad o formato distinto al solicitado; </w:t>
      </w:r>
    </w:p>
    <w:p w14:paraId="5CDBFC51" w14:textId="77777777" w:rsidR="00C62296" w:rsidRPr="00EC283D" w:rsidRDefault="00C62296" w:rsidP="00C62296">
      <w:pPr>
        <w:pStyle w:val="Citas"/>
        <w:numPr>
          <w:ilvl w:val="0"/>
          <w:numId w:val="3"/>
        </w:numPr>
        <w:spacing w:before="0" w:after="0" w:line="240" w:lineRule="auto"/>
      </w:pPr>
      <w:r w:rsidRPr="00EC283D">
        <w:t xml:space="preserve">La entrega o puesta a disposición de información en un formato incomprensible y/o no accesible para el solicitante; </w:t>
      </w:r>
    </w:p>
    <w:p w14:paraId="7E6B8836" w14:textId="77777777" w:rsidR="00C62296" w:rsidRPr="00EC283D" w:rsidRDefault="00C62296" w:rsidP="00C62296">
      <w:pPr>
        <w:pStyle w:val="Citas"/>
        <w:numPr>
          <w:ilvl w:val="0"/>
          <w:numId w:val="3"/>
        </w:numPr>
        <w:spacing w:before="0" w:after="0" w:line="240" w:lineRule="auto"/>
      </w:pPr>
      <w:r w:rsidRPr="00EC283D">
        <w:t xml:space="preserve">Los costos o tiempos de entrega de la información; </w:t>
      </w:r>
    </w:p>
    <w:p w14:paraId="7E55892F" w14:textId="77777777" w:rsidR="00C62296" w:rsidRPr="00EC283D" w:rsidRDefault="00C62296" w:rsidP="00C62296">
      <w:pPr>
        <w:pStyle w:val="Citas"/>
        <w:numPr>
          <w:ilvl w:val="0"/>
          <w:numId w:val="3"/>
        </w:numPr>
        <w:spacing w:before="0" w:after="0" w:line="240" w:lineRule="auto"/>
      </w:pPr>
      <w:r w:rsidRPr="00EC283D">
        <w:t xml:space="preserve">La falta de trámite a una solicitud; </w:t>
      </w:r>
    </w:p>
    <w:p w14:paraId="327CBCCC" w14:textId="77777777" w:rsidR="00C62296" w:rsidRPr="00EC283D" w:rsidRDefault="00C62296" w:rsidP="00C62296">
      <w:pPr>
        <w:pStyle w:val="Citas"/>
        <w:numPr>
          <w:ilvl w:val="0"/>
          <w:numId w:val="3"/>
        </w:numPr>
        <w:spacing w:before="0" w:after="0" w:line="240" w:lineRule="auto"/>
      </w:pPr>
      <w:r w:rsidRPr="00EC283D">
        <w:t xml:space="preserve">La negativa a permitir la consulta directa de la información; </w:t>
      </w:r>
    </w:p>
    <w:p w14:paraId="7663A729" w14:textId="77777777" w:rsidR="00C62296" w:rsidRPr="00EC283D" w:rsidRDefault="00C62296" w:rsidP="00C62296">
      <w:pPr>
        <w:pStyle w:val="Citas"/>
        <w:numPr>
          <w:ilvl w:val="0"/>
          <w:numId w:val="3"/>
        </w:numPr>
        <w:spacing w:before="0" w:after="0" w:line="240" w:lineRule="auto"/>
      </w:pPr>
      <w:r w:rsidRPr="00EC283D">
        <w:t xml:space="preserve">La falta, deficiencia o insuficiencia de la fundamentación y/o motivación en la respuesta; y </w:t>
      </w:r>
    </w:p>
    <w:p w14:paraId="6810D3EB" w14:textId="77777777" w:rsidR="00C62296" w:rsidRPr="00EC283D" w:rsidRDefault="00C62296" w:rsidP="00C62296">
      <w:pPr>
        <w:pStyle w:val="Citas"/>
        <w:numPr>
          <w:ilvl w:val="0"/>
          <w:numId w:val="3"/>
        </w:numPr>
        <w:spacing w:before="0" w:after="0" w:line="240" w:lineRule="auto"/>
      </w:pPr>
      <w:r w:rsidRPr="00EC283D">
        <w:t xml:space="preserve">La orientación a un trámite específico. </w:t>
      </w:r>
    </w:p>
    <w:p w14:paraId="689EBA4E" w14:textId="77777777" w:rsidR="00C62296" w:rsidRPr="00EC283D" w:rsidRDefault="00C62296" w:rsidP="00C62296">
      <w:pPr>
        <w:pStyle w:val="Citas"/>
        <w:spacing w:before="0" w:after="0" w:line="240" w:lineRule="auto"/>
      </w:pPr>
      <w:r w:rsidRPr="00EC283D">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C5E3DAB" w14:textId="77777777" w:rsidR="00C62296" w:rsidRPr="00EC283D" w:rsidRDefault="00C62296" w:rsidP="00C62296">
      <w:pPr>
        <w:autoSpaceDE w:val="0"/>
        <w:autoSpaceDN w:val="0"/>
        <w:adjustRightInd w:val="0"/>
        <w:ind w:right="567"/>
        <w:rPr>
          <w:rFonts w:ascii="Palatino Linotype" w:eastAsia="Calibri" w:hAnsi="Palatino Linotype" w:cs="Arial"/>
        </w:rPr>
      </w:pPr>
    </w:p>
    <w:p w14:paraId="3670A236" w14:textId="77777777" w:rsidR="00C62296" w:rsidRPr="00EC283D" w:rsidRDefault="00C62296" w:rsidP="00C62296">
      <w:pPr>
        <w:autoSpaceDE w:val="0"/>
        <w:autoSpaceDN w:val="0"/>
        <w:adjustRightInd w:val="0"/>
        <w:ind w:right="567"/>
        <w:rPr>
          <w:rFonts w:ascii="Palatino Linotype" w:eastAsia="Calibri" w:hAnsi="Palatino Linotype" w:cs="Arial"/>
        </w:rPr>
      </w:pPr>
    </w:p>
    <w:p w14:paraId="1A0BCA56" w14:textId="77777777" w:rsidR="00C62296" w:rsidRPr="00EC283D" w:rsidRDefault="00C62296" w:rsidP="00C62296">
      <w:pPr>
        <w:spacing w:line="360" w:lineRule="auto"/>
        <w:jc w:val="both"/>
        <w:rPr>
          <w:rFonts w:ascii="Palatino Linotype" w:hAnsi="Palatino Linotype" w:cs="Tahoma"/>
          <w:bCs/>
        </w:rPr>
      </w:pPr>
      <w:r w:rsidRPr="00EC283D">
        <w:rPr>
          <w:rFonts w:ascii="Palatino Linotype" w:hAnsi="Palatino Linotype" w:cs="Tahoma"/>
          <w:bCs/>
        </w:rPr>
        <w:lastRenderedPageBreak/>
        <w:t xml:space="preserve">Bajo estas líneas argumentativas, al retomar y delimitar los requerimientos del ahora </w:t>
      </w:r>
      <w:r w:rsidRPr="00EC283D">
        <w:rPr>
          <w:rFonts w:ascii="Palatino Linotype" w:hAnsi="Palatino Linotype" w:cs="Tahoma"/>
          <w:b/>
          <w:bCs/>
        </w:rPr>
        <w:t>Recurrente</w:t>
      </w:r>
      <w:r w:rsidRPr="00EC283D">
        <w:rPr>
          <w:rFonts w:ascii="Palatino Linotype" w:hAnsi="Palatino Linotype" w:cs="Tahoma"/>
          <w:bCs/>
        </w:rPr>
        <w:t>, de manera objetiva se precisa que requiere la siguiente información:</w:t>
      </w:r>
    </w:p>
    <w:p w14:paraId="515DFB1D" w14:textId="77777777" w:rsidR="00F84910" w:rsidRPr="00EC283D" w:rsidRDefault="00F84910" w:rsidP="00C62296">
      <w:pPr>
        <w:spacing w:line="360" w:lineRule="auto"/>
        <w:jc w:val="both"/>
        <w:rPr>
          <w:rFonts w:ascii="Palatino Linotype" w:hAnsi="Palatino Linotype" w:cs="Tahoma"/>
          <w:bCs/>
        </w:rPr>
      </w:pPr>
    </w:p>
    <w:p w14:paraId="1D777861" w14:textId="77777777" w:rsidR="00FE6D0F" w:rsidRPr="00EC283D" w:rsidRDefault="00FE6D0F" w:rsidP="00FE6D0F">
      <w:pPr>
        <w:spacing w:line="360" w:lineRule="auto"/>
        <w:jc w:val="both"/>
        <w:rPr>
          <w:rFonts w:ascii="Palatino Linotype" w:hAnsi="Palatino Linotype" w:cs="Tahoma"/>
          <w:bCs/>
        </w:rPr>
      </w:pPr>
    </w:p>
    <w:p w14:paraId="0B51E9D9"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1.-</w:t>
      </w:r>
      <w:r w:rsidRPr="00EC283D">
        <w:rPr>
          <w:rFonts w:ascii="Palatino Linotype" w:hAnsi="Palatino Linotype" w:cs="Tahoma"/>
          <w:bCs/>
          <w:sz w:val="22"/>
        </w:rPr>
        <w:t>Por este medio solicito del Juzgado Cívico del Segundo Turno de la Coordinación de Justicia Municipal de la Consejería Jurídica todo el Expediente TOL/JCHT/</w:t>
      </w:r>
      <w:r w:rsidR="00F31D3A" w:rsidRPr="00EC283D">
        <w:rPr>
          <w:rFonts w:ascii="Palatino Linotype" w:hAnsi="Palatino Linotype" w:cs="Tahoma"/>
          <w:bCs/>
          <w:sz w:val="22"/>
        </w:rPr>
        <w:t>II/015/2024 en versión pública.</w:t>
      </w:r>
    </w:p>
    <w:p w14:paraId="6084DDAE" w14:textId="77777777" w:rsidR="00FE6D0F" w:rsidRPr="00EC283D" w:rsidRDefault="00F31D3A"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2.-</w:t>
      </w:r>
      <w:r w:rsidRPr="00EC283D">
        <w:rPr>
          <w:rFonts w:ascii="Palatino Linotype" w:hAnsi="Palatino Linotype" w:cs="Tahoma"/>
          <w:bCs/>
          <w:sz w:val="22"/>
        </w:rPr>
        <w:t>S</w:t>
      </w:r>
      <w:r w:rsidR="00FE6D0F" w:rsidRPr="00EC283D">
        <w:rPr>
          <w:rFonts w:ascii="Palatino Linotype" w:hAnsi="Palatino Linotype" w:cs="Tahoma"/>
          <w:bCs/>
          <w:sz w:val="22"/>
        </w:rPr>
        <w:t xml:space="preserve">olicito saber cuáles son las causas o motivos por las cuales el Titular del Segundo Turno no se encuentra en su lugar de trabajo los días y horas que le toca, entendiendo que trabajan 24 por 48 (trabajan un día completo y descansan dos días) </w:t>
      </w:r>
    </w:p>
    <w:p w14:paraId="643950B9"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3.-</w:t>
      </w:r>
      <w:r w:rsidR="00F31D3A" w:rsidRPr="00EC283D">
        <w:rPr>
          <w:rFonts w:ascii="Palatino Linotype" w:hAnsi="Palatino Linotype" w:cs="Tahoma"/>
          <w:bCs/>
          <w:sz w:val="22"/>
        </w:rPr>
        <w:t>S</w:t>
      </w:r>
      <w:r w:rsidRPr="00EC283D">
        <w:rPr>
          <w:rFonts w:ascii="Palatino Linotype" w:hAnsi="Palatino Linotype" w:cs="Tahoma"/>
          <w:bCs/>
          <w:sz w:val="22"/>
        </w:rPr>
        <w:t>olicito saber el grado máximo de estudios del secretario de acuerdos del Segundo Turno del Juzgado Cívico en Hechos de T</w:t>
      </w:r>
      <w:r w:rsidR="00F31D3A" w:rsidRPr="00EC283D">
        <w:rPr>
          <w:rFonts w:ascii="Palatino Linotype" w:hAnsi="Palatino Linotype" w:cs="Tahoma"/>
          <w:bCs/>
          <w:sz w:val="22"/>
        </w:rPr>
        <w:t>ransito del Municipio de Toluca.</w:t>
      </w:r>
    </w:p>
    <w:p w14:paraId="05DAB45C"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4.-</w:t>
      </w:r>
      <w:r w:rsidRPr="00EC283D">
        <w:rPr>
          <w:rFonts w:ascii="Palatino Linotype" w:hAnsi="Palatino Linotype" w:cs="Tahoma"/>
          <w:bCs/>
          <w:sz w:val="22"/>
        </w:rPr>
        <w:t>Grado Máximo de estudios de la servidora pública que se ostenta como perito Ana María Martínez Delgado</w:t>
      </w:r>
      <w:r w:rsidR="00F31D3A" w:rsidRPr="00EC283D">
        <w:rPr>
          <w:rFonts w:ascii="Palatino Linotype" w:hAnsi="Palatino Linotype" w:cs="Tahoma"/>
          <w:bCs/>
          <w:sz w:val="22"/>
        </w:rPr>
        <w:t>.</w:t>
      </w:r>
      <w:r w:rsidRPr="00EC283D">
        <w:rPr>
          <w:rFonts w:ascii="Palatino Linotype" w:hAnsi="Palatino Linotype" w:cs="Tahoma"/>
          <w:bCs/>
          <w:sz w:val="22"/>
        </w:rPr>
        <w:t xml:space="preserve"> </w:t>
      </w:r>
    </w:p>
    <w:p w14:paraId="3245D728" w14:textId="77777777" w:rsidR="00FE6D0F" w:rsidRPr="00EC283D" w:rsidRDefault="00FE6D0F" w:rsidP="00F31D3A">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5.-</w:t>
      </w:r>
      <w:r w:rsidRPr="00EC283D">
        <w:rPr>
          <w:rFonts w:ascii="Palatino Linotype" w:hAnsi="Palatino Linotype" w:cs="Tahoma"/>
          <w:bCs/>
          <w:sz w:val="22"/>
        </w:rPr>
        <w:t xml:space="preserve"> Solicito saber si la Servidora Pública que se ostenta como Perito Ana María Martínez Delgado cuenta con denuncias ante la Contraloría Municipal de este punto en caso de ser afirmativo requiero todo el documento y/o expediente que soporte esas denuncias</w:t>
      </w:r>
      <w:r w:rsidR="00F31D3A" w:rsidRPr="00EC283D">
        <w:rPr>
          <w:rFonts w:ascii="Palatino Linotype" w:hAnsi="Palatino Linotype" w:cs="Tahoma"/>
          <w:bCs/>
          <w:sz w:val="22"/>
        </w:rPr>
        <w:t>.</w:t>
      </w:r>
      <w:r w:rsidRPr="00EC283D">
        <w:rPr>
          <w:rFonts w:ascii="Palatino Linotype" w:hAnsi="Palatino Linotype" w:cs="Tahoma"/>
          <w:bCs/>
          <w:sz w:val="22"/>
        </w:rPr>
        <w:t xml:space="preserve"> </w:t>
      </w:r>
    </w:p>
    <w:p w14:paraId="3C5BFA0A"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6.-</w:t>
      </w:r>
      <w:r w:rsidRPr="00EC283D">
        <w:rPr>
          <w:rFonts w:ascii="Palatino Linotype" w:hAnsi="Palatino Linotype" w:cs="Tahoma"/>
          <w:bCs/>
          <w:sz w:val="22"/>
        </w:rPr>
        <w:t xml:space="preserve"> Requiero saber cuál es el fundamento legal en el que se basa el Coordinador de Justicia Municipal Enrique Séptimo para no despedir a la Servidora Pública que se ostenta como Perito de Nombre Ana María Martínez Delgado ya que tiene en su haber quejas por parte de Ciudadanos que le han informado al Coordinador el pésimo trabajo que desarrolla esta servidora pública. </w:t>
      </w:r>
    </w:p>
    <w:p w14:paraId="2F9429AD"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t>7.-</w:t>
      </w:r>
      <w:r w:rsidRPr="00EC283D">
        <w:rPr>
          <w:rFonts w:ascii="Palatino Linotype" w:hAnsi="Palatino Linotype" w:cs="Tahoma"/>
          <w:bCs/>
          <w:sz w:val="22"/>
        </w:rPr>
        <w:t xml:space="preserve"> Solicito saber cuál es el fundamento jurídico en el que se basa la Servidora Pública Ana María Martínez Delgado para determinar que ella no cuenta con facultades de perito valuador ya que siempre solicita apoyo de los peritos de la </w:t>
      </w:r>
      <w:r w:rsidR="00B073BA" w:rsidRPr="00EC283D">
        <w:rPr>
          <w:rFonts w:ascii="Palatino Linotype" w:hAnsi="Palatino Linotype" w:cs="Tahoma"/>
          <w:bCs/>
          <w:sz w:val="22"/>
        </w:rPr>
        <w:t>Fiscalía</w:t>
      </w:r>
      <w:r w:rsidRPr="00EC283D">
        <w:rPr>
          <w:rFonts w:ascii="Palatino Linotype" w:hAnsi="Palatino Linotype" w:cs="Tahoma"/>
          <w:bCs/>
          <w:sz w:val="22"/>
        </w:rPr>
        <w:t xml:space="preserve"> del Estado de México dilatando el procedimiento </w:t>
      </w:r>
    </w:p>
    <w:p w14:paraId="620F95BB" w14:textId="77777777" w:rsidR="00FE6D0F" w:rsidRPr="00EC283D" w:rsidRDefault="00FE6D0F" w:rsidP="00FE6D0F">
      <w:pPr>
        <w:spacing w:line="360" w:lineRule="auto"/>
        <w:ind w:left="426" w:right="332"/>
        <w:jc w:val="both"/>
        <w:rPr>
          <w:rFonts w:ascii="Palatino Linotype" w:hAnsi="Palatino Linotype" w:cs="Tahoma"/>
          <w:bCs/>
          <w:sz w:val="22"/>
        </w:rPr>
      </w:pPr>
      <w:r w:rsidRPr="00EC283D">
        <w:rPr>
          <w:rFonts w:ascii="Palatino Linotype" w:hAnsi="Palatino Linotype" w:cs="Tahoma"/>
          <w:b/>
          <w:bCs/>
          <w:sz w:val="22"/>
        </w:rPr>
        <w:lastRenderedPageBreak/>
        <w:t>8.-</w:t>
      </w:r>
      <w:r w:rsidRPr="00EC283D">
        <w:rPr>
          <w:rFonts w:ascii="Palatino Linotype" w:hAnsi="Palatino Linotype" w:cs="Tahoma"/>
          <w:bCs/>
          <w:sz w:val="22"/>
        </w:rPr>
        <w:t xml:space="preserve"> Solicito saber si la Contraloría Municipal realiza inspecciones o </w:t>
      </w:r>
      <w:r w:rsidR="001C3276" w:rsidRPr="00EC283D">
        <w:rPr>
          <w:rFonts w:ascii="Palatino Linotype" w:hAnsi="Palatino Linotype" w:cs="Tahoma"/>
          <w:bCs/>
          <w:sz w:val="22"/>
        </w:rPr>
        <w:t>auditorías</w:t>
      </w:r>
      <w:r w:rsidRPr="00EC283D">
        <w:rPr>
          <w:rFonts w:ascii="Palatino Linotype" w:hAnsi="Palatino Linotype" w:cs="Tahoma"/>
          <w:bCs/>
          <w:sz w:val="22"/>
        </w:rPr>
        <w:t xml:space="preserve"> al actuar de los Servidores Públicos adscritos al Segundo Turno del Juzgado </w:t>
      </w:r>
      <w:r w:rsidR="001C3276" w:rsidRPr="00EC283D">
        <w:rPr>
          <w:rFonts w:ascii="Palatino Linotype" w:hAnsi="Palatino Linotype" w:cs="Tahoma"/>
          <w:bCs/>
          <w:sz w:val="22"/>
        </w:rPr>
        <w:t>Cívico</w:t>
      </w:r>
      <w:r w:rsidRPr="00EC283D">
        <w:rPr>
          <w:rFonts w:ascii="Palatino Linotype" w:hAnsi="Palatino Linotype" w:cs="Tahoma"/>
          <w:bCs/>
          <w:sz w:val="22"/>
        </w:rPr>
        <w:t xml:space="preserve"> del Municipio de Toluca.</w:t>
      </w:r>
    </w:p>
    <w:p w14:paraId="0AF01681" w14:textId="77777777" w:rsidR="00FE6D0F" w:rsidRPr="00EC283D" w:rsidRDefault="00FE6D0F" w:rsidP="00C62296">
      <w:pPr>
        <w:spacing w:line="360" w:lineRule="auto"/>
        <w:jc w:val="both"/>
        <w:rPr>
          <w:rFonts w:ascii="Palatino Linotype" w:hAnsi="Palatino Linotype" w:cs="Tahoma"/>
          <w:bCs/>
        </w:rPr>
      </w:pPr>
    </w:p>
    <w:p w14:paraId="379C1819" w14:textId="77777777" w:rsidR="001C3276" w:rsidRPr="00EC283D" w:rsidRDefault="001C3276" w:rsidP="00C62296">
      <w:pPr>
        <w:spacing w:line="360" w:lineRule="auto"/>
        <w:jc w:val="both"/>
        <w:rPr>
          <w:rFonts w:ascii="Palatino Linotype" w:hAnsi="Palatino Linotype" w:cs="Tahoma"/>
          <w:bCs/>
        </w:rPr>
      </w:pPr>
    </w:p>
    <w:p w14:paraId="7A554AA0" w14:textId="77777777" w:rsidR="00C62296" w:rsidRPr="00EC283D" w:rsidRDefault="00C62296" w:rsidP="001B1879">
      <w:pPr>
        <w:spacing w:line="360" w:lineRule="auto"/>
        <w:jc w:val="both"/>
        <w:rPr>
          <w:rFonts w:ascii="Palatino Linotype" w:hAnsi="Palatino Linotype" w:cs="Arial"/>
          <w:b/>
        </w:rPr>
      </w:pPr>
      <w:r w:rsidRPr="00EC283D">
        <w:rPr>
          <w:rFonts w:ascii="Palatino Linotype" w:hAnsi="Palatino Linotype" w:cs="Arial"/>
        </w:rPr>
        <w:t xml:space="preserve">De conformidad con las constancias que obran en el expediente electrónico, se observa que el </w:t>
      </w:r>
      <w:r w:rsidRPr="00EC283D">
        <w:rPr>
          <w:rFonts w:ascii="Palatino Linotype" w:hAnsi="Palatino Linotype" w:cs="Arial"/>
          <w:b/>
        </w:rPr>
        <w:t>Sujeto Obligado</w:t>
      </w:r>
      <w:r w:rsidRPr="00EC283D">
        <w:rPr>
          <w:rFonts w:ascii="Palatino Linotype" w:hAnsi="Palatino Linotype" w:cs="Arial"/>
        </w:rPr>
        <w:t xml:space="preserve"> dio respuesta por medio del sistema SAIMEX, a la solicitud de información</w:t>
      </w:r>
      <w:r w:rsidRPr="00EC283D">
        <w:rPr>
          <w:rFonts w:ascii="Palatino Linotype" w:eastAsia="Palatino Linotype" w:hAnsi="Palatino Linotype" w:cs="Palatino Linotype"/>
          <w:b/>
          <w:color w:val="000000"/>
        </w:rPr>
        <w:t xml:space="preserve"> </w:t>
      </w:r>
      <w:r w:rsidR="001B1879" w:rsidRPr="00EC283D">
        <w:rPr>
          <w:rFonts w:ascii="Palatino Linotype" w:hAnsi="Palatino Linotype" w:cs="Arial"/>
          <w:b/>
        </w:rPr>
        <w:t>04095/TOLUCA/IP/2025</w:t>
      </w:r>
      <w:r w:rsidRPr="00EC283D">
        <w:rPr>
          <w:rFonts w:ascii="Palatino Linotype" w:hAnsi="Palatino Linotype" w:cs="Arial"/>
          <w:b/>
        </w:rPr>
        <w:t xml:space="preserve">; </w:t>
      </w:r>
      <w:r w:rsidRPr="00EC283D">
        <w:rPr>
          <w:rFonts w:ascii="Palatino Linotype" w:hAnsi="Palatino Linotype" w:cs="Arial"/>
        </w:rPr>
        <w:t>a través del archivo electrónico</w:t>
      </w:r>
      <w:r w:rsidRPr="00EC283D">
        <w:rPr>
          <w:rFonts w:ascii="Palatino Linotype" w:hAnsi="Palatino Linotype" w:cs="Arial"/>
          <w:b/>
        </w:rPr>
        <w:t>:</w:t>
      </w:r>
    </w:p>
    <w:p w14:paraId="351CCA45" w14:textId="77777777" w:rsidR="001B1879" w:rsidRPr="00EC283D" w:rsidRDefault="001B1879" w:rsidP="001B1879">
      <w:pPr>
        <w:spacing w:line="360" w:lineRule="auto"/>
        <w:jc w:val="both"/>
        <w:rPr>
          <w:rFonts w:ascii="Palatino Linotype" w:hAnsi="Palatino Linotype" w:cs="Arial"/>
          <w:b/>
        </w:rPr>
      </w:pPr>
    </w:p>
    <w:p w14:paraId="2C889382" w14:textId="77777777" w:rsidR="001B1879" w:rsidRPr="00EC283D" w:rsidRDefault="001B1879" w:rsidP="001B1879">
      <w:pPr>
        <w:spacing w:line="360" w:lineRule="auto"/>
        <w:jc w:val="both"/>
        <w:rPr>
          <w:rFonts w:ascii="Palatino Linotype" w:hAnsi="Palatino Linotype" w:cs="Arial"/>
          <w:b/>
        </w:rPr>
      </w:pPr>
    </w:p>
    <w:p w14:paraId="0E8F9EEC" w14:textId="77777777" w:rsidR="001B1879" w:rsidRPr="00EC283D" w:rsidRDefault="0070728F" w:rsidP="0070728F">
      <w:pPr>
        <w:pStyle w:val="Prrafodelista"/>
        <w:numPr>
          <w:ilvl w:val="0"/>
          <w:numId w:val="13"/>
        </w:numPr>
        <w:spacing w:line="360" w:lineRule="auto"/>
        <w:jc w:val="both"/>
        <w:rPr>
          <w:rFonts w:ascii="Palatino Linotype" w:hAnsi="Palatino Linotype" w:cs="Arial"/>
        </w:rPr>
      </w:pPr>
      <w:r w:rsidRPr="00EC283D">
        <w:rPr>
          <w:rFonts w:ascii="Palatino Linotype" w:hAnsi="Palatino Linotype" w:cs="Arial"/>
          <w:b/>
        </w:rPr>
        <w:t xml:space="preserve">R. 04095_25.pdf </w:t>
      </w:r>
      <w:r w:rsidRPr="00EC283D">
        <w:rPr>
          <w:rFonts w:ascii="Palatino Linotype" w:hAnsi="Palatino Linotype" w:cs="Arial"/>
        </w:rPr>
        <w:t xml:space="preserve">Documento sin folios, emitido al solicitante por el Titular de la Unidad de Transparencia </w:t>
      </w:r>
      <w:r w:rsidR="00A8024C" w:rsidRPr="00EC283D">
        <w:rPr>
          <w:rFonts w:ascii="Palatino Linotype" w:hAnsi="Palatino Linotype" w:cs="Arial"/>
        </w:rPr>
        <w:t xml:space="preserve">en el cual informa que </w:t>
      </w:r>
      <w:r w:rsidR="00333ABB" w:rsidRPr="00EC283D">
        <w:rPr>
          <w:rFonts w:ascii="Palatino Linotype" w:hAnsi="Palatino Linotype" w:cs="Arial"/>
        </w:rPr>
        <w:t xml:space="preserve">en lo relativo al Manual de Organización de la Secretaría del Ayuntamiento </w:t>
      </w:r>
      <w:r w:rsidR="00AC6689" w:rsidRPr="00EC283D">
        <w:rPr>
          <w:rFonts w:ascii="Palatino Linotype" w:hAnsi="Palatino Linotype" w:cs="Arial"/>
        </w:rPr>
        <w:t xml:space="preserve">y Manual de Procedimientos de la misma área, observa que el particular busca un pronunciamiento por parte del Sujeto Obligado, lo cual no constituye un derecho de acceso a la información; sino un derecho de petición </w:t>
      </w:r>
      <w:r w:rsidR="00C314E0" w:rsidRPr="00EC283D">
        <w:rPr>
          <w:rFonts w:ascii="Palatino Linotype" w:hAnsi="Palatino Linotype" w:cs="Arial"/>
        </w:rPr>
        <w:t xml:space="preserve">debido a que realiza manifestaciones subjetivas, acusaciones y declaraciones que no se colman con la entrega de documentos. Por lo que está ejerciendo el derecho de petición. </w:t>
      </w:r>
      <w:r w:rsidR="00AC6689" w:rsidRPr="00EC283D">
        <w:rPr>
          <w:rFonts w:ascii="Palatino Linotype" w:hAnsi="Palatino Linotype" w:cs="Arial"/>
        </w:rPr>
        <w:t xml:space="preserve"> </w:t>
      </w:r>
    </w:p>
    <w:p w14:paraId="36D07C28" w14:textId="77777777" w:rsidR="00F93783" w:rsidRPr="00EC283D" w:rsidRDefault="00F93783" w:rsidP="00F93783">
      <w:pPr>
        <w:pStyle w:val="Prrafodelista"/>
        <w:spacing w:line="360" w:lineRule="auto"/>
        <w:ind w:left="720"/>
        <w:jc w:val="both"/>
        <w:rPr>
          <w:rFonts w:ascii="Palatino Linotype" w:hAnsi="Palatino Linotype" w:cs="Arial"/>
        </w:rPr>
      </w:pPr>
      <w:r w:rsidRPr="00EC283D">
        <w:rPr>
          <w:rFonts w:ascii="Palatino Linotype" w:hAnsi="Palatino Linotype" w:cs="Arial"/>
        </w:rPr>
        <w:t>Por otra parte señala que el particular, expresó imputaciones que difaman el honor de las personas servidoras públicas las cuales atacan a la moral</w:t>
      </w:r>
      <w:r w:rsidR="00B04A87" w:rsidRPr="00EC283D">
        <w:rPr>
          <w:rFonts w:ascii="Palatino Linotype" w:hAnsi="Palatino Linotype" w:cs="Arial"/>
        </w:rPr>
        <w:t>.</w:t>
      </w:r>
    </w:p>
    <w:p w14:paraId="7737DBC0" w14:textId="77777777" w:rsidR="0070728F" w:rsidRPr="00EC283D" w:rsidRDefault="0070728F" w:rsidP="0070728F">
      <w:pPr>
        <w:pStyle w:val="Prrafodelista"/>
        <w:numPr>
          <w:ilvl w:val="0"/>
          <w:numId w:val="13"/>
        </w:numPr>
        <w:spacing w:line="360" w:lineRule="auto"/>
        <w:jc w:val="both"/>
        <w:rPr>
          <w:rFonts w:ascii="Palatino Linotype" w:hAnsi="Palatino Linotype" w:cs="Arial"/>
          <w:b/>
        </w:rPr>
      </w:pPr>
      <w:r w:rsidRPr="00EC283D">
        <w:rPr>
          <w:rFonts w:ascii="Palatino Linotype" w:hAnsi="Palatino Linotype" w:cs="Arial"/>
          <w:b/>
        </w:rPr>
        <w:t xml:space="preserve">NOTIF. CIUDADANO S. 4095.pdf </w:t>
      </w:r>
      <w:r w:rsidR="00C2085C" w:rsidRPr="00EC283D">
        <w:rPr>
          <w:rFonts w:ascii="Palatino Linotype" w:hAnsi="Palatino Linotype" w:cs="Arial"/>
        </w:rPr>
        <w:t xml:space="preserve">Compuesto de dos oficios; primero, oficio 206010000/4725/2025, emitido por la Directora General de Administración en el cual </w:t>
      </w:r>
      <w:r w:rsidR="00201435" w:rsidRPr="00EC283D">
        <w:rPr>
          <w:rFonts w:ascii="Palatino Linotype" w:hAnsi="Palatino Linotype" w:cs="Arial"/>
        </w:rPr>
        <w:t>manifiesta que por medio de SAIMEX, se remite la respuesta de la persona servidora pública de la Dirección de Recursos Humanos del Ayuntamiento de Toluca.</w:t>
      </w:r>
    </w:p>
    <w:p w14:paraId="34F6510F" w14:textId="77777777" w:rsidR="00F01282" w:rsidRPr="00EC283D" w:rsidRDefault="00201435" w:rsidP="00201435">
      <w:pPr>
        <w:pStyle w:val="Prrafodelista"/>
        <w:spacing w:line="360" w:lineRule="auto"/>
        <w:ind w:left="720"/>
        <w:jc w:val="both"/>
        <w:rPr>
          <w:rFonts w:ascii="Palatino Linotype" w:hAnsi="Palatino Linotype" w:cs="Arial"/>
        </w:rPr>
      </w:pPr>
      <w:r w:rsidRPr="00EC283D">
        <w:rPr>
          <w:rFonts w:ascii="Palatino Linotype" w:hAnsi="Palatino Linotype" w:cs="Arial"/>
        </w:rPr>
        <w:lastRenderedPageBreak/>
        <w:t xml:space="preserve">Nota informativa no. </w:t>
      </w:r>
      <w:r w:rsidR="002B0B2F" w:rsidRPr="00EC283D">
        <w:rPr>
          <w:rFonts w:ascii="Palatino Linotype" w:hAnsi="Palatino Linotype" w:cs="Arial"/>
        </w:rPr>
        <w:t>889/2025, emanada de la Directora de Recursos Humanos</w:t>
      </w:r>
      <w:r w:rsidR="009943FC" w:rsidRPr="00EC283D">
        <w:rPr>
          <w:rFonts w:ascii="Palatino Linotype" w:hAnsi="Palatino Linotype" w:cs="Arial"/>
        </w:rPr>
        <w:t xml:space="preserve">, que respecto a los puntos 3 y 4 de la solicitud, referentes a los grados de estudio, del Secretario de Acuerdos del segundo turno del Juzgado Cívico en Hechos de Tránsito, es Licenciatura. En lo que respecta a </w:t>
      </w:r>
      <w:r w:rsidR="00CF5EDA" w:rsidRPr="00EC283D">
        <w:rPr>
          <w:rFonts w:ascii="Palatino Linotype" w:hAnsi="Palatino Linotype" w:cs="Arial"/>
        </w:rPr>
        <w:t>la servidora pública que se ostenta como perito Ana María Martínez Delgado, cuenta con el Título de Maestría.</w:t>
      </w:r>
    </w:p>
    <w:p w14:paraId="68906D1C" w14:textId="77777777" w:rsidR="00201435" w:rsidRPr="00EC283D" w:rsidRDefault="00CF5EDA" w:rsidP="00F01282">
      <w:pPr>
        <w:spacing w:line="360" w:lineRule="auto"/>
        <w:jc w:val="both"/>
        <w:rPr>
          <w:rFonts w:ascii="Palatino Linotype" w:hAnsi="Palatino Linotype" w:cs="Arial"/>
        </w:rPr>
      </w:pPr>
      <w:r w:rsidRPr="00EC283D">
        <w:rPr>
          <w:rFonts w:ascii="Palatino Linotype" w:hAnsi="Palatino Linotype" w:cs="Arial"/>
        </w:rPr>
        <w:t xml:space="preserve"> </w:t>
      </w:r>
    </w:p>
    <w:p w14:paraId="07B6C203" w14:textId="77777777" w:rsidR="0070728F" w:rsidRPr="00EC283D" w:rsidRDefault="0070728F" w:rsidP="0070728F">
      <w:pPr>
        <w:pStyle w:val="Prrafodelista"/>
        <w:numPr>
          <w:ilvl w:val="0"/>
          <w:numId w:val="13"/>
        </w:numPr>
        <w:spacing w:line="360" w:lineRule="auto"/>
        <w:jc w:val="both"/>
        <w:rPr>
          <w:rFonts w:ascii="Palatino Linotype" w:hAnsi="Palatino Linotype" w:cs="Arial"/>
          <w:b/>
        </w:rPr>
      </w:pPr>
      <w:r w:rsidRPr="00EC283D">
        <w:rPr>
          <w:rFonts w:ascii="Palatino Linotype" w:hAnsi="Palatino Linotype" w:cs="Arial"/>
          <w:b/>
        </w:rPr>
        <w:t xml:space="preserve">exp 015-2024.pdf </w:t>
      </w:r>
      <w:r w:rsidR="00BF5657" w:rsidRPr="00EC283D">
        <w:rPr>
          <w:rFonts w:ascii="Palatino Linotype" w:hAnsi="Palatino Linotype" w:cs="Arial"/>
        </w:rPr>
        <w:t>Versión pública del expediente TOL/JCHT</w:t>
      </w:r>
      <w:r w:rsidR="00C4750B" w:rsidRPr="00EC283D">
        <w:rPr>
          <w:rFonts w:ascii="Palatino Linotype" w:hAnsi="Palatino Linotype" w:cs="Arial"/>
        </w:rPr>
        <w:t>/II/015/2024 del Juzgado Cívico en Hechos de Tránsito.</w:t>
      </w:r>
      <w:r w:rsidR="00B038ED" w:rsidRPr="00EC283D">
        <w:rPr>
          <w:rFonts w:ascii="Palatino Linotype" w:hAnsi="Palatino Linotype" w:cs="Arial"/>
        </w:rPr>
        <w:t xml:space="preserve"> Que se su revisión, se parecían datos personales sin testar como número telefónico de particulares (del declarante), entre otros datos, motivo por el cual resulta procedente dar la vista a la Dirección General de Protección de Datos Personales de este Instituto.</w:t>
      </w:r>
    </w:p>
    <w:p w14:paraId="093DA3B7" w14:textId="77777777" w:rsidR="00B038ED" w:rsidRPr="00EC283D" w:rsidRDefault="00B038ED" w:rsidP="00B038ED">
      <w:pPr>
        <w:pStyle w:val="Prrafodelista"/>
        <w:spacing w:line="360" w:lineRule="auto"/>
        <w:ind w:left="720"/>
        <w:jc w:val="both"/>
        <w:rPr>
          <w:rFonts w:ascii="Palatino Linotype" w:hAnsi="Palatino Linotype" w:cs="Arial"/>
        </w:rPr>
      </w:pPr>
      <w:r w:rsidRPr="00EC283D">
        <w:rPr>
          <w:rFonts w:ascii="Palatino Linotype" w:hAnsi="Palatino Linotype" w:cs="Arial"/>
        </w:rPr>
        <w:t>Por otra parte</w:t>
      </w:r>
      <w:r w:rsidR="007A48A8" w:rsidRPr="00EC283D">
        <w:rPr>
          <w:rFonts w:ascii="Palatino Linotype" w:hAnsi="Palatino Linotype" w:cs="Arial"/>
        </w:rPr>
        <w:t>,</w:t>
      </w:r>
      <w:r w:rsidRPr="00EC283D">
        <w:rPr>
          <w:rFonts w:ascii="Palatino Linotype" w:hAnsi="Palatino Linotype" w:cs="Arial"/>
        </w:rPr>
        <w:t xml:space="preserve"> se exhorta al </w:t>
      </w:r>
      <w:r w:rsidR="007A48A8" w:rsidRPr="00EC283D">
        <w:rPr>
          <w:rFonts w:ascii="Palatino Linotype" w:hAnsi="Palatino Linotype" w:cs="Arial"/>
        </w:rPr>
        <w:t>ahora,</w:t>
      </w:r>
      <w:r w:rsidRPr="00EC283D">
        <w:rPr>
          <w:rFonts w:ascii="Palatino Linotype" w:hAnsi="Palatino Linotype" w:cs="Arial"/>
        </w:rPr>
        <w:t xml:space="preserve"> parte Recurrente</w:t>
      </w:r>
      <w:r w:rsidR="007A48A8" w:rsidRPr="00EC283D">
        <w:rPr>
          <w:rFonts w:ascii="Palatino Linotype" w:hAnsi="Palatino Linotype" w:cs="Arial"/>
        </w:rPr>
        <w:t>,</w:t>
      </w:r>
      <w:r w:rsidRPr="00EC283D">
        <w:rPr>
          <w:rFonts w:ascii="Palatino Linotype" w:hAnsi="Palatino Linotype" w:cs="Arial"/>
        </w:rPr>
        <w:t xml:space="preserve"> </w:t>
      </w:r>
      <w:r w:rsidR="007A48A8" w:rsidRPr="00EC283D">
        <w:rPr>
          <w:rFonts w:ascii="Palatino Linotype" w:hAnsi="Palatino Linotype" w:cs="Arial"/>
        </w:rPr>
        <w:t>evitar hacer mal uso de los datos personales no testados.</w:t>
      </w:r>
    </w:p>
    <w:p w14:paraId="1CBE66EB" w14:textId="1123E1D2" w:rsidR="0070728F" w:rsidRPr="00EC283D" w:rsidRDefault="0070728F" w:rsidP="0070728F">
      <w:pPr>
        <w:pStyle w:val="Prrafodelista"/>
        <w:numPr>
          <w:ilvl w:val="0"/>
          <w:numId w:val="13"/>
        </w:numPr>
        <w:spacing w:line="360" w:lineRule="auto"/>
        <w:jc w:val="both"/>
        <w:rPr>
          <w:rFonts w:ascii="Palatino Linotype" w:hAnsi="Palatino Linotype" w:cs="Arial"/>
          <w:b/>
        </w:rPr>
      </w:pPr>
      <w:r w:rsidRPr="00EC283D">
        <w:rPr>
          <w:rFonts w:ascii="Palatino Linotype" w:hAnsi="Palatino Linotype" w:cs="Arial"/>
          <w:b/>
        </w:rPr>
        <w:t xml:space="preserve">2025-OFI-2935-SMX-4095.pdf </w:t>
      </w:r>
      <w:r w:rsidR="00C2570C" w:rsidRPr="00EC283D">
        <w:rPr>
          <w:rFonts w:ascii="Palatino Linotype" w:hAnsi="Palatino Linotype" w:cs="Arial"/>
        </w:rPr>
        <w:t xml:space="preserve">Oficio 203010000/2935/2025, emitido por el Titular del Órgano Interno de Control Municipal y servidor público habilitado, por el cual manifiesta que da respuesta y con fundamento en la </w:t>
      </w:r>
      <w:r w:rsidR="00C22C86" w:rsidRPr="00EC283D">
        <w:rPr>
          <w:rFonts w:ascii="Palatino Linotype" w:hAnsi="Palatino Linotype" w:cs="Arial"/>
        </w:rPr>
        <w:t>Milésima Vigésima Octava sesión extraordinaria del Comité de Transparencia, mediante acuerdo CT/SE/1028/01/2025 se aprobó la propuesta para la clas</w:t>
      </w:r>
      <w:r w:rsidR="00A504FA" w:rsidRPr="00EC283D">
        <w:rPr>
          <w:rFonts w:ascii="Palatino Linotype" w:hAnsi="Palatino Linotype" w:cs="Arial"/>
        </w:rPr>
        <w:t>ificación de información</w:t>
      </w:r>
      <w:r w:rsidR="006F5C27" w:rsidRPr="00EC283D">
        <w:rPr>
          <w:rFonts w:ascii="Palatino Linotype" w:hAnsi="Palatino Linotype" w:cs="Arial"/>
        </w:rPr>
        <w:t>.</w:t>
      </w:r>
    </w:p>
    <w:p w14:paraId="4F7F0B21" w14:textId="77777777" w:rsidR="0070728F" w:rsidRPr="00EC283D" w:rsidRDefault="0070728F" w:rsidP="001B1879">
      <w:pPr>
        <w:spacing w:line="360" w:lineRule="auto"/>
        <w:jc w:val="both"/>
        <w:rPr>
          <w:rFonts w:ascii="Palatino Linotype" w:hAnsi="Palatino Linotype" w:cs="Arial"/>
          <w:b/>
        </w:rPr>
      </w:pPr>
    </w:p>
    <w:p w14:paraId="57DACEF2" w14:textId="77777777" w:rsidR="00C62296" w:rsidRPr="00EC283D" w:rsidRDefault="00C62296" w:rsidP="00C62296">
      <w:pPr>
        <w:spacing w:line="360" w:lineRule="auto"/>
        <w:jc w:val="both"/>
        <w:rPr>
          <w:rFonts w:ascii="Palatino Linotype" w:hAnsi="Palatino Linotype"/>
          <w:i/>
        </w:rPr>
      </w:pPr>
      <w:r w:rsidRPr="00EC283D">
        <w:rPr>
          <w:rFonts w:ascii="Palatino Linotype" w:hAnsi="Palatino Linotype" w:cs="Arial"/>
          <w:bCs/>
        </w:rPr>
        <w:t xml:space="preserve">Es así como, derivado de la respuesta emitida por </w:t>
      </w:r>
      <w:r w:rsidRPr="00EC283D">
        <w:rPr>
          <w:rFonts w:ascii="Palatino Linotype" w:hAnsi="Palatino Linotype" w:cs="Arial"/>
          <w:b/>
          <w:bCs/>
        </w:rPr>
        <w:t>El Sujeto Obligado</w:t>
      </w:r>
      <w:r w:rsidRPr="00EC283D">
        <w:rPr>
          <w:rFonts w:ascii="Palatino Linotype" w:hAnsi="Palatino Linotype" w:cs="Arial"/>
          <w:bCs/>
        </w:rPr>
        <w:t xml:space="preserve">, </w:t>
      </w:r>
      <w:r w:rsidRPr="00EC283D">
        <w:rPr>
          <w:rFonts w:ascii="Palatino Linotype" w:hAnsi="Palatino Linotype" w:cs="Arial"/>
          <w:b/>
          <w:bCs/>
        </w:rPr>
        <w:t>el Recurrente</w:t>
      </w:r>
      <w:r w:rsidRPr="00EC283D">
        <w:rPr>
          <w:rFonts w:ascii="Palatino Linotype" w:hAnsi="Palatino Linotype" w:cs="Arial"/>
          <w:bCs/>
        </w:rPr>
        <w:t>, interpuso el presente recurso de revisión, señalando sustancialmente como sus razones o motivos de inconformidad, lo siguiente:</w:t>
      </w:r>
      <w:r w:rsidRPr="00EC283D" w:rsidDel="00107C3B">
        <w:rPr>
          <w:rFonts w:ascii="Palatino Linotype" w:hAnsi="Palatino Linotype"/>
          <w:b/>
          <w:i/>
        </w:rPr>
        <w:t xml:space="preserve"> </w:t>
      </w:r>
      <w:r w:rsidRPr="00EC283D">
        <w:rPr>
          <w:rFonts w:ascii="Palatino Linotype" w:hAnsi="Palatino Linotype"/>
          <w:i/>
        </w:rPr>
        <w:t>“</w:t>
      </w:r>
      <w:r w:rsidR="00604EC1" w:rsidRPr="00EC283D">
        <w:rPr>
          <w:rFonts w:ascii="Palatino Linotype" w:hAnsi="Palatino Linotype"/>
          <w:i/>
        </w:rPr>
        <w:t>El sujeto Obligado es Omiso al entregar la información Solicitada</w:t>
      </w:r>
      <w:r w:rsidRPr="00EC283D">
        <w:rPr>
          <w:rFonts w:ascii="Palatino Linotype" w:hAnsi="Palatino Linotype"/>
          <w:i/>
        </w:rPr>
        <w:t>” (Sic).</w:t>
      </w:r>
    </w:p>
    <w:p w14:paraId="00421194" w14:textId="77777777" w:rsidR="00604EC1" w:rsidRPr="00EC283D" w:rsidRDefault="00604EC1" w:rsidP="00C62296">
      <w:pPr>
        <w:spacing w:line="360" w:lineRule="auto"/>
        <w:jc w:val="both"/>
        <w:rPr>
          <w:rFonts w:ascii="Palatino Linotype" w:hAnsi="Palatino Linotype"/>
        </w:rPr>
      </w:pPr>
      <w:r w:rsidRPr="00EC283D">
        <w:rPr>
          <w:rFonts w:ascii="Palatino Linotype" w:hAnsi="Palatino Linotype"/>
        </w:rPr>
        <w:lastRenderedPageBreak/>
        <w:t xml:space="preserve">Como se mencionó en el antecedente respectivo, adicionalmente, el Recurrente, presenta un escrito libre constante de dos fojas útiles </w:t>
      </w:r>
      <w:r w:rsidR="009B53DC" w:rsidRPr="00EC283D">
        <w:rPr>
          <w:rFonts w:ascii="Palatino Linotype" w:hAnsi="Palatino Linotype"/>
        </w:rPr>
        <w:t>en el cual refuerza las inconformidades vertidas, quedando como sigue:</w:t>
      </w:r>
    </w:p>
    <w:p w14:paraId="01A91151" w14:textId="77777777" w:rsidR="00445F22" w:rsidRPr="00EC283D" w:rsidRDefault="00445F22" w:rsidP="00445F22">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2</w:t>
      </w:r>
      <w:r w:rsidRPr="00EC283D">
        <w:rPr>
          <w:rFonts w:ascii="Palatino Linotype" w:hAnsi="Palatino Linotype" w:cs="Arial"/>
          <w:sz w:val="22"/>
          <w:szCs w:val="22"/>
        </w:rPr>
        <w:t xml:space="preserve"> específicamente solicite saber cuales fueron </w:t>
      </w:r>
      <w:r w:rsidRPr="00EC283D">
        <w:rPr>
          <w:rFonts w:ascii="Palatino Linotype" w:hAnsi="Palatino Linotype" w:cs="Arial"/>
          <w:b/>
          <w:sz w:val="22"/>
          <w:szCs w:val="22"/>
          <w:u w:val="single"/>
        </w:rPr>
        <w:t>las causas o motivos</w:t>
      </w:r>
      <w:r w:rsidRPr="00EC283D">
        <w:rPr>
          <w:rFonts w:ascii="Palatino Linotype" w:hAnsi="Palatino Linotype" w:cs="Arial"/>
          <w:sz w:val="22"/>
          <w:szCs w:val="22"/>
        </w:rPr>
        <w:t xml:space="preserve"> por los cuales el titular del segundo turno NO se encuentra en su lugar de trabajo los días y horas que le toca entendiendo que trabajan 24 por 48 (trabajan un día completo y descansan dos días) </w:t>
      </w:r>
      <w:r w:rsidRPr="00EC283D">
        <w:rPr>
          <w:rFonts w:ascii="Palatino Linotype" w:hAnsi="Palatino Linotype" w:cs="Arial"/>
          <w:b/>
          <w:sz w:val="22"/>
          <w:szCs w:val="22"/>
        </w:rPr>
        <w:t>NO SE ME ENTREGA DOCUMENTO ALGUNO EN EL QUE SE ME EXPLIQUE POR PARTE DEL SUJETO OBLIGADO LAS CAUSAS O MOTIVOS LO ANTERIOR CON FUNDAMENTO EN EL ARTÍCULO 179 FRACCIONES I, VI, VII.</w:t>
      </w:r>
      <w:r w:rsidRPr="00EC283D">
        <w:rPr>
          <w:rFonts w:ascii="Palatino Linotype" w:hAnsi="Palatino Linotype" w:cs="Arial"/>
          <w:sz w:val="22"/>
          <w:szCs w:val="22"/>
        </w:rPr>
        <w:t xml:space="preserve"> </w:t>
      </w:r>
    </w:p>
    <w:p w14:paraId="4E0A0CE5" w14:textId="77777777" w:rsidR="00445F22" w:rsidRPr="00EC283D" w:rsidRDefault="00445F22" w:rsidP="00445F22">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7</w:t>
      </w:r>
      <w:r w:rsidRPr="00EC283D">
        <w:rPr>
          <w:rFonts w:ascii="Palatino Linotype" w:hAnsi="Palatino Linotype" w:cs="Arial"/>
          <w:sz w:val="22"/>
          <w:szCs w:val="22"/>
        </w:rPr>
        <w:t xml:space="preserve">.- Solicito saber cuál es el fundamento jurídico en el que se basa la Servidora Pública Ana María Martínez Delgado para determinar que ella no cuenta con facultades de perito valuador ya que siempre solicita apoyo de los peritos de la Fiscalia del Estado de México dilatando el procedimiento </w:t>
      </w:r>
      <w:r w:rsidRPr="00EC283D">
        <w:rPr>
          <w:rFonts w:ascii="Palatino Linotype" w:hAnsi="Palatino Linotype" w:cs="Arial"/>
          <w:b/>
          <w:sz w:val="22"/>
          <w:szCs w:val="22"/>
        </w:rPr>
        <w:t>NO SE ME ENTREGA DOCUMENTO ALGUNO QUE HAGA REFERENCIA A LA INFORMACIÓN SOLICITADA LO ANTERIOR CON FUNDAMENTO EN EL ARTÍCULO 179 FRACCIONES I, VI, VII.</w:t>
      </w:r>
      <w:r w:rsidRPr="00EC283D">
        <w:rPr>
          <w:rFonts w:ascii="Palatino Linotype" w:hAnsi="Palatino Linotype" w:cs="Arial"/>
          <w:sz w:val="22"/>
          <w:szCs w:val="22"/>
        </w:rPr>
        <w:t xml:space="preserve"> </w:t>
      </w:r>
    </w:p>
    <w:p w14:paraId="729D8571" w14:textId="77777777" w:rsidR="00445F22" w:rsidRPr="00EC283D" w:rsidRDefault="00445F22" w:rsidP="00445F22">
      <w:pPr>
        <w:spacing w:before="240" w:line="360" w:lineRule="auto"/>
        <w:ind w:left="709" w:right="474"/>
        <w:jc w:val="both"/>
        <w:rPr>
          <w:rFonts w:ascii="Palatino Linotype" w:hAnsi="Palatino Linotype" w:cs="Arial"/>
          <w:sz w:val="22"/>
          <w:szCs w:val="22"/>
        </w:rPr>
      </w:pPr>
      <w:r w:rsidRPr="00EC283D">
        <w:rPr>
          <w:rFonts w:ascii="Palatino Linotype" w:hAnsi="Palatino Linotype" w:cs="Arial"/>
          <w:sz w:val="22"/>
          <w:szCs w:val="22"/>
        </w:rPr>
        <w:t xml:space="preserve">En el numeral </w:t>
      </w:r>
      <w:r w:rsidRPr="00EC283D">
        <w:rPr>
          <w:rFonts w:ascii="Palatino Linotype" w:hAnsi="Palatino Linotype" w:cs="Arial"/>
          <w:b/>
          <w:sz w:val="22"/>
          <w:szCs w:val="22"/>
        </w:rPr>
        <w:t>8</w:t>
      </w:r>
      <w:r w:rsidRPr="00EC283D">
        <w:rPr>
          <w:rFonts w:ascii="Palatino Linotype" w:hAnsi="Palatino Linotype" w:cs="Arial"/>
          <w:sz w:val="22"/>
          <w:szCs w:val="22"/>
        </w:rPr>
        <w:t xml:space="preserve">.- Solicito saber si la Contraloría Municipal realiza inspecciones o auditorias al actuar de los Servidores Públicos adscritos al Segundo Turno del Juzgado Civico del Municipio de Toluca. </w:t>
      </w:r>
      <w:r w:rsidRPr="00EC283D">
        <w:rPr>
          <w:rFonts w:ascii="Palatino Linotype" w:hAnsi="Palatino Linotype" w:cs="Arial"/>
          <w:b/>
          <w:sz w:val="22"/>
          <w:szCs w:val="22"/>
        </w:rPr>
        <w:t>NO SE ME ENTREGA DOCUMENTO ALGUNO QUE HAGA REFERENCIA A LA INFORMACIÓN SOLICITADA LO ANTERIOR CON FUNDAMENTO EN EL ARTÍCULO 179 FRACCIONES I, VI, VII.</w:t>
      </w:r>
      <w:r w:rsidRPr="00EC283D">
        <w:rPr>
          <w:rFonts w:ascii="Palatino Linotype" w:hAnsi="Palatino Linotype" w:cs="Arial"/>
          <w:sz w:val="22"/>
          <w:szCs w:val="22"/>
        </w:rPr>
        <w:t xml:space="preserve"> </w:t>
      </w:r>
    </w:p>
    <w:p w14:paraId="201533D1" w14:textId="77777777" w:rsidR="009B53DC" w:rsidRPr="00EC283D" w:rsidRDefault="00A83DCD" w:rsidP="00C62296">
      <w:pPr>
        <w:spacing w:line="360" w:lineRule="auto"/>
        <w:jc w:val="both"/>
        <w:rPr>
          <w:rFonts w:ascii="Palatino Linotype" w:hAnsi="Palatino Linotype" w:cs="Arial"/>
          <w:sz w:val="22"/>
          <w:szCs w:val="22"/>
        </w:rPr>
      </w:pPr>
      <w:r w:rsidRPr="00EC283D">
        <w:rPr>
          <w:rFonts w:ascii="Palatino Linotype" w:hAnsi="Palatino Linotype" w:cs="Arial"/>
          <w:sz w:val="22"/>
          <w:szCs w:val="22"/>
        </w:rPr>
        <w:t>-Y respecto del expediente</w:t>
      </w:r>
      <w:r w:rsidR="00FA0C6A" w:rsidRPr="00EC283D">
        <w:rPr>
          <w:rFonts w:ascii="Palatino Linotype" w:hAnsi="Palatino Linotype" w:cs="Arial"/>
          <w:sz w:val="22"/>
          <w:szCs w:val="22"/>
        </w:rPr>
        <w:t>, en síntesis,</w:t>
      </w:r>
      <w:r w:rsidRPr="00EC283D">
        <w:rPr>
          <w:rFonts w:ascii="Palatino Linotype" w:hAnsi="Palatino Linotype" w:cs="Arial"/>
          <w:sz w:val="22"/>
          <w:szCs w:val="22"/>
        </w:rPr>
        <w:t xml:space="preserve"> que no se le hace llegar el Acuerdo del Comité de </w:t>
      </w:r>
      <w:r w:rsidR="00FA0C6A" w:rsidRPr="00EC283D">
        <w:rPr>
          <w:rFonts w:ascii="Palatino Linotype" w:hAnsi="Palatino Linotype" w:cs="Arial"/>
          <w:sz w:val="22"/>
          <w:szCs w:val="22"/>
        </w:rPr>
        <w:t>Transparencia por el que se aprobó la versión publica que se le hizo legar en respuesta.</w:t>
      </w:r>
      <w:r w:rsidRPr="00EC283D">
        <w:rPr>
          <w:rFonts w:ascii="Palatino Linotype" w:hAnsi="Palatino Linotype" w:cs="Arial"/>
          <w:sz w:val="22"/>
          <w:szCs w:val="22"/>
        </w:rPr>
        <w:t xml:space="preserve"> </w:t>
      </w:r>
    </w:p>
    <w:p w14:paraId="6871A4D3" w14:textId="77777777" w:rsidR="000D79E1" w:rsidRPr="00EC283D" w:rsidRDefault="0002474D" w:rsidP="000D79E1">
      <w:pPr>
        <w:tabs>
          <w:tab w:val="left" w:pos="8789"/>
        </w:tabs>
        <w:spacing w:line="360" w:lineRule="auto"/>
        <w:ind w:right="49"/>
        <w:jc w:val="both"/>
        <w:rPr>
          <w:rFonts w:ascii="Palatino Linotype" w:eastAsia="Calibri" w:hAnsi="Palatino Linotype" w:cs="Calibri"/>
          <w:szCs w:val="22"/>
          <w:lang w:val="es-ES_tradnl" w:eastAsia="es-MX"/>
        </w:rPr>
      </w:pPr>
      <w:r w:rsidRPr="00EC283D">
        <w:rPr>
          <w:rFonts w:ascii="Palatino Linotype" w:eastAsia="Calibri" w:hAnsi="Palatino Linotype" w:cs="Calibri"/>
          <w:szCs w:val="22"/>
          <w:lang w:val="es-ES_tradnl" w:eastAsia="es-MX"/>
        </w:rPr>
        <w:lastRenderedPageBreak/>
        <w:t xml:space="preserve">Por lo anterior, adquiere aplicación la figura jurídica de los actos consentidos, en los puntos </w:t>
      </w:r>
      <w:r w:rsidR="00C67E3B" w:rsidRPr="00EC283D">
        <w:rPr>
          <w:rFonts w:ascii="Palatino Linotype" w:eastAsia="Calibri" w:hAnsi="Palatino Linotype" w:cs="Calibri"/>
          <w:szCs w:val="22"/>
          <w:lang w:val="es-ES_tradnl" w:eastAsia="es-MX"/>
        </w:rPr>
        <w:t>3, 4, 5, 6</w:t>
      </w:r>
      <w:r w:rsidR="00354F40" w:rsidRPr="00EC283D">
        <w:rPr>
          <w:rFonts w:ascii="Palatino Linotype" w:eastAsia="Calibri" w:hAnsi="Palatino Linotype" w:cs="Calibri"/>
          <w:szCs w:val="22"/>
          <w:lang w:val="es-ES_tradnl" w:eastAsia="es-MX"/>
        </w:rPr>
        <w:t>,</w:t>
      </w:r>
      <w:r w:rsidR="00C67E3B" w:rsidRPr="00EC283D">
        <w:rPr>
          <w:rFonts w:ascii="Palatino Linotype" w:eastAsia="Calibri" w:hAnsi="Palatino Linotype" w:cs="Calibri"/>
          <w:szCs w:val="22"/>
          <w:lang w:val="es-ES_tradnl" w:eastAsia="es-MX"/>
        </w:rPr>
        <w:t xml:space="preserve"> </w:t>
      </w:r>
      <w:r w:rsidR="00354F40" w:rsidRPr="00EC283D">
        <w:rPr>
          <w:rFonts w:ascii="Palatino Linotype" w:eastAsia="Calibri" w:hAnsi="Palatino Linotype" w:cs="Calibri"/>
          <w:szCs w:val="22"/>
          <w:lang w:val="es-ES_tradnl" w:eastAsia="es-MX"/>
        </w:rPr>
        <w:t>toda vez que no manifiesta inconformidad alguna. Y del punto</w:t>
      </w:r>
      <w:r w:rsidR="00C67E3B" w:rsidRPr="00EC283D">
        <w:rPr>
          <w:rFonts w:ascii="Palatino Linotype" w:eastAsia="Calibri" w:hAnsi="Palatino Linotype" w:cs="Calibri"/>
          <w:szCs w:val="22"/>
          <w:lang w:val="es-ES_tradnl" w:eastAsia="es-MX"/>
        </w:rPr>
        <w:t xml:space="preserve"> 1 respecto de que no se le </w:t>
      </w:r>
      <w:r w:rsidR="00354F40" w:rsidRPr="00EC283D">
        <w:rPr>
          <w:rFonts w:ascii="Palatino Linotype" w:eastAsia="Calibri" w:hAnsi="Palatino Linotype" w:cs="Calibri"/>
          <w:szCs w:val="22"/>
          <w:lang w:val="es-ES_tradnl" w:eastAsia="es-MX"/>
        </w:rPr>
        <w:t>proporcionó</w:t>
      </w:r>
      <w:r w:rsidR="00C67E3B" w:rsidRPr="00EC283D">
        <w:rPr>
          <w:rFonts w:ascii="Palatino Linotype" w:eastAsia="Calibri" w:hAnsi="Palatino Linotype" w:cs="Calibri"/>
          <w:szCs w:val="22"/>
          <w:lang w:val="es-ES_tradnl" w:eastAsia="es-MX"/>
        </w:rPr>
        <w:t xml:space="preserve"> el acuerdo del Comité de </w:t>
      </w:r>
      <w:r w:rsidR="00354F40" w:rsidRPr="00EC283D">
        <w:rPr>
          <w:rFonts w:ascii="Palatino Linotype" w:eastAsia="Calibri" w:hAnsi="Palatino Linotype" w:cs="Calibri"/>
          <w:szCs w:val="22"/>
          <w:lang w:val="es-ES_tradnl" w:eastAsia="es-MX"/>
        </w:rPr>
        <w:t>Transparencia</w:t>
      </w:r>
      <w:r w:rsidR="00C67E3B" w:rsidRPr="00EC283D">
        <w:rPr>
          <w:rFonts w:ascii="Palatino Linotype" w:eastAsia="Calibri" w:hAnsi="Palatino Linotype" w:cs="Calibri"/>
          <w:szCs w:val="22"/>
          <w:lang w:val="es-ES_tradnl" w:eastAsia="es-MX"/>
        </w:rPr>
        <w:t xml:space="preserve"> por el que se </w:t>
      </w:r>
      <w:r w:rsidR="00354F40" w:rsidRPr="00EC283D">
        <w:rPr>
          <w:rFonts w:ascii="Palatino Linotype" w:eastAsia="Calibri" w:hAnsi="Palatino Linotype" w:cs="Calibri"/>
          <w:szCs w:val="22"/>
          <w:lang w:val="es-ES_tradnl" w:eastAsia="es-MX"/>
        </w:rPr>
        <w:t>aprueba</w:t>
      </w:r>
      <w:r w:rsidR="00C67E3B" w:rsidRPr="00EC283D">
        <w:rPr>
          <w:rFonts w:ascii="Palatino Linotype" w:eastAsia="Calibri" w:hAnsi="Palatino Linotype" w:cs="Calibri"/>
          <w:szCs w:val="22"/>
          <w:lang w:val="es-ES_tradnl" w:eastAsia="es-MX"/>
        </w:rPr>
        <w:t xml:space="preserve"> la versión pública del expediente remitido</w:t>
      </w:r>
      <w:r w:rsidR="00354F40" w:rsidRPr="00EC283D">
        <w:rPr>
          <w:rFonts w:ascii="Palatino Linotype" w:eastAsia="Calibri" w:hAnsi="Palatino Linotype" w:cs="Calibri"/>
          <w:szCs w:val="22"/>
          <w:lang w:val="es-ES_tradnl" w:eastAsia="es-MX"/>
        </w:rPr>
        <w:t>. Por lo que los puntos citados, se tienen por consentidos.</w:t>
      </w:r>
    </w:p>
    <w:p w14:paraId="6ACD32ED" w14:textId="77777777" w:rsidR="0002474D" w:rsidRPr="00EC283D" w:rsidRDefault="0002474D" w:rsidP="000D79E1">
      <w:pPr>
        <w:tabs>
          <w:tab w:val="left" w:pos="8789"/>
        </w:tabs>
        <w:spacing w:line="360" w:lineRule="auto"/>
        <w:ind w:right="49"/>
        <w:jc w:val="both"/>
        <w:rPr>
          <w:rFonts w:ascii="Palatino Linotype" w:eastAsia="Calibri" w:hAnsi="Palatino Linotype" w:cs="Calibri"/>
          <w:szCs w:val="22"/>
          <w:lang w:val="es-ES_tradnl" w:eastAsia="es-MX"/>
        </w:rPr>
      </w:pPr>
    </w:p>
    <w:p w14:paraId="5D27AD1A" w14:textId="77777777" w:rsidR="000D79E1" w:rsidRPr="00EC283D" w:rsidRDefault="000D79E1" w:rsidP="000D79E1">
      <w:pPr>
        <w:tabs>
          <w:tab w:val="left" w:pos="8789"/>
        </w:tabs>
        <w:spacing w:line="360" w:lineRule="auto"/>
        <w:ind w:right="49"/>
        <w:jc w:val="both"/>
        <w:rPr>
          <w:rFonts w:ascii="Palatino Linotype" w:eastAsia="Calibri" w:hAnsi="Palatino Linotype" w:cs="Calibri"/>
          <w:i/>
          <w:szCs w:val="22"/>
          <w:lang w:val="es-ES_tradnl" w:eastAsia="es-MX"/>
        </w:rPr>
      </w:pPr>
      <w:r w:rsidRPr="00EC283D">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14:paraId="562893CA" w14:textId="77777777" w:rsidR="000D79E1" w:rsidRPr="00EC283D" w:rsidRDefault="000D79E1" w:rsidP="000D79E1">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EC283D">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EC283D">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6DBA81F3" w14:textId="77777777" w:rsidR="000D79E1" w:rsidRPr="00EC283D" w:rsidRDefault="000D79E1" w:rsidP="000D79E1">
      <w:pPr>
        <w:tabs>
          <w:tab w:val="left" w:pos="851"/>
        </w:tabs>
        <w:spacing w:line="360" w:lineRule="auto"/>
        <w:ind w:right="616"/>
        <w:jc w:val="both"/>
        <w:rPr>
          <w:rFonts w:ascii="Palatino Linotype" w:eastAsia="Palatino Linotype" w:hAnsi="Palatino Linotype" w:cs="Palatino Linotype"/>
          <w:szCs w:val="22"/>
          <w:lang w:val="es-ES_tradnl" w:eastAsia="es-MX"/>
        </w:rPr>
      </w:pPr>
    </w:p>
    <w:p w14:paraId="271831C1" w14:textId="77777777" w:rsidR="000D79E1" w:rsidRPr="00EC283D" w:rsidRDefault="000D79E1" w:rsidP="000D79E1">
      <w:pPr>
        <w:spacing w:after="280" w:line="360" w:lineRule="auto"/>
        <w:jc w:val="both"/>
        <w:rPr>
          <w:rFonts w:ascii="Palatino Linotype" w:eastAsia="Palatino Linotype" w:hAnsi="Palatino Linotype" w:cs="Palatino Linotype"/>
          <w:szCs w:val="22"/>
          <w:lang w:val="es-ES_tradnl" w:eastAsia="es-MX"/>
        </w:rPr>
      </w:pPr>
      <w:r w:rsidRPr="00EC283D">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EC283D">
        <w:rPr>
          <w:rFonts w:ascii="Palatino Linotype" w:eastAsia="Palatino Linotype" w:hAnsi="Palatino Linotype" w:cs="Palatino Linotype"/>
          <w:b/>
          <w:szCs w:val="22"/>
          <w:lang w:val="es-ES_tradnl" w:eastAsia="es-MX"/>
        </w:rPr>
        <w:t>SUJETO OBLIGADO</w:t>
      </w:r>
      <w:r w:rsidRPr="00EC283D">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14:paraId="663970EF" w14:textId="77777777" w:rsidR="000D79E1" w:rsidRPr="00EC283D" w:rsidRDefault="000D79E1" w:rsidP="000D79E1">
      <w:pPr>
        <w:spacing w:before="280" w:after="280" w:line="360" w:lineRule="auto"/>
        <w:jc w:val="both"/>
        <w:rPr>
          <w:rFonts w:ascii="Palatino Linotype" w:eastAsia="Palatino Linotype" w:hAnsi="Palatino Linotype" w:cs="Palatino Linotype"/>
          <w:szCs w:val="22"/>
          <w:lang w:val="es-ES_tradnl" w:eastAsia="es-MX"/>
        </w:rPr>
      </w:pPr>
      <w:r w:rsidRPr="00EC283D">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14:paraId="44AE6707" w14:textId="77777777" w:rsidR="000D79E1" w:rsidRPr="00EC283D" w:rsidRDefault="000D79E1" w:rsidP="000D79E1">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EC283D">
        <w:rPr>
          <w:rFonts w:ascii="Palatino Linotype" w:eastAsia="Palatino Linotype" w:hAnsi="Palatino Linotype" w:cs="Palatino Linotype"/>
          <w:b/>
          <w:i/>
          <w:szCs w:val="22"/>
          <w:lang w:val="es-ES_tradnl" w:eastAsia="es-MX"/>
        </w:rPr>
        <w:lastRenderedPageBreak/>
        <w:t xml:space="preserve">“REVISIÓN EN AMPARO. LOS RESOLUTIVOS NO COMBATIDOS DEBEN DECLARARSE FIRMES. </w:t>
      </w:r>
      <w:r w:rsidRPr="00EC283D">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1B34817" w14:textId="77777777" w:rsidR="000D79E1" w:rsidRPr="00EC283D" w:rsidRDefault="000D79E1" w:rsidP="000D79E1">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EC283D">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14:paraId="05E17E50" w14:textId="77777777" w:rsidR="000D79E1" w:rsidRPr="00EC283D" w:rsidRDefault="000D79E1" w:rsidP="000D79E1">
      <w:pPr>
        <w:spacing w:before="240" w:after="160"/>
        <w:ind w:left="851" w:right="851"/>
        <w:jc w:val="both"/>
        <w:rPr>
          <w:rFonts w:ascii="Palatino Linotype" w:eastAsiaTheme="minorHAnsi" w:hAnsi="Palatino Linotype" w:cstheme="minorBidi"/>
          <w:i/>
          <w:sz w:val="22"/>
          <w:szCs w:val="14"/>
          <w:lang w:val="es-MX" w:eastAsia="en-US"/>
        </w:rPr>
      </w:pPr>
      <w:r w:rsidRPr="00EC283D">
        <w:rPr>
          <w:rFonts w:ascii="Palatino Linotype" w:eastAsiaTheme="minorHAnsi" w:hAnsi="Palatino Linotype" w:cstheme="minorBidi"/>
          <w:b/>
          <w:i/>
          <w:sz w:val="22"/>
          <w:szCs w:val="14"/>
          <w:lang w:val="es-MX" w:eastAsia="en-US"/>
        </w:rPr>
        <w:t>Actos consentidos tácitamente. Improcedencia de su análisis</w:t>
      </w:r>
      <w:r w:rsidRPr="00EC283D">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6B78287" w14:textId="77777777" w:rsidR="000D79E1" w:rsidRPr="00EC283D" w:rsidRDefault="000D79E1" w:rsidP="000D79E1">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EC283D">
        <w:rPr>
          <w:rFonts w:ascii="Palatino Linotype" w:eastAsia="Palatino Linotype" w:hAnsi="Palatino Linotype" w:cs="Palatino Linotype"/>
          <w:szCs w:val="22"/>
          <w:lang w:val="es-ES_tradnl" w:eastAsia="es-MX"/>
        </w:rPr>
        <w:t xml:space="preserve">Por lo que, al no haberse inconformado sobre todos los rubros solicitados, se consideran actos consentidos y, por tanto, se tienen por colmados dichos rubros de la solicitud. </w:t>
      </w:r>
    </w:p>
    <w:p w14:paraId="3917491D" w14:textId="77777777" w:rsidR="000D79E1" w:rsidRPr="00EC283D" w:rsidRDefault="00FB5B5E" w:rsidP="00FB5B5E">
      <w:pPr>
        <w:spacing w:line="360" w:lineRule="auto"/>
        <w:rPr>
          <w:rFonts w:ascii="Palatino Linotype" w:hAnsi="Palatino Linotype"/>
        </w:rPr>
      </w:pPr>
      <w:r w:rsidRPr="00EC283D">
        <w:rPr>
          <w:rFonts w:ascii="Palatino Linotype" w:hAnsi="Palatino Linotype"/>
        </w:rPr>
        <w:t xml:space="preserve">Entonces quedan bajo la </w:t>
      </w:r>
      <w:r w:rsidRPr="00EC283D">
        <w:rPr>
          <w:rFonts w:ascii="Palatino Linotype" w:hAnsi="Palatino Linotype"/>
          <w:i/>
        </w:rPr>
        <w:t>Litis,</w:t>
      </w:r>
      <w:r w:rsidRPr="00EC283D">
        <w:rPr>
          <w:rFonts w:ascii="Palatino Linotype" w:hAnsi="Palatino Linotype"/>
        </w:rPr>
        <w:t xml:space="preserve"> los restantes 2, 7 y 8.</w:t>
      </w:r>
    </w:p>
    <w:p w14:paraId="4D5CAFBB" w14:textId="77777777" w:rsidR="00FB5B5E" w:rsidRPr="00EC283D" w:rsidRDefault="00FB5B5E" w:rsidP="00FB5B5E">
      <w:pPr>
        <w:spacing w:line="360" w:lineRule="auto"/>
        <w:rPr>
          <w:rFonts w:ascii="Palatino Linotype" w:hAnsi="Palatino Linotype"/>
        </w:rPr>
      </w:pPr>
    </w:p>
    <w:p w14:paraId="77CE7CBC" w14:textId="77777777" w:rsidR="00FB5B5E" w:rsidRPr="00EC283D" w:rsidRDefault="00EB4BA2" w:rsidP="0054040E">
      <w:pPr>
        <w:spacing w:line="360" w:lineRule="auto"/>
        <w:jc w:val="both"/>
        <w:rPr>
          <w:rFonts w:ascii="Palatino Linotype" w:hAnsi="Palatino Linotype"/>
        </w:rPr>
      </w:pPr>
      <w:r w:rsidRPr="00EC283D">
        <w:rPr>
          <w:rFonts w:ascii="Palatino Linotype" w:hAnsi="Palatino Linotype"/>
        </w:rPr>
        <w:t xml:space="preserve">Continuando con la secuela procedimental, el Sujeto Obligado </w:t>
      </w:r>
      <w:r w:rsidR="0054040E" w:rsidRPr="00EC283D">
        <w:rPr>
          <w:rFonts w:ascii="Palatino Linotype" w:hAnsi="Palatino Linotype"/>
        </w:rPr>
        <w:t>presento su informe justificado, y anexos por medio de los archivos siguientes</w:t>
      </w:r>
      <w:r w:rsidR="009F0944" w:rsidRPr="00EC283D">
        <w:rPr>
          <w:rFonts w:ascii="Palatino Linotype" w:hAnsi="Palatino Linotype"/>
        </w:rPr>
        <w:t>:</w:t>
      </w:r>
    </w:p>
    <w:p w14:paraId="47943667" w14:textId="77777777" w:rsidR="00EB4BA2" w:rsidRPr="00EC283D" w:rsidRDefault="00EB4BA2" w:rsidP="00FB5B5E">
      <w:pPr>
        <w:spacing w:line="360" w:lineRule="auto"/>
        <w:rPr>
          <w:rFonts w:ascii="Palatino Linotype" w:hAnsi="Palatino Linotype"/>
        </w:rPr>
      </w:pPr>
    </w:p>
    <w:p w14:paraId="1BF7DBDF" w14:textId="77777777" w:rsidR="00EB4BA2" w:rsidRPr="00EC283D" w:rsidRDefault="00EB4BA2" w:rsidP="00767FF6">
      <w:pPr>
        <w:pStyle w:val="Prrafodelista"/>
        <w:numPr>
          <w:ilvl w:val="0"/>
          <w:numId w:val="14"/>
        </w:numPr>
        <w:spacing w:line="360" w:lineRule="auto"/>
        <w:jc w:val="both"/>
        <w:rPr>
          <w:rFonts w:ascii="Palatino Linotype" w:hAnsi="Palatino Linotype"/>
        </w:rPr>
      </w:pPr>
      <w:r w:rsidRPr="00EC283D">
        <w:rPr>
          <w:rFonts w:ascii="Palatino Linotype" w:hAnsi="Palatino Linotype"/>
          <w:b/>
        </w:rPr>
        <w:t>Ratificación 10110.pdf</w:t>
      </w:r>
      <w:r w:rsidR="009F0944" w:rsidRPr="00EC283D">
        <w:rPr>
          <w:rFonts w:ascii="Palatino Linotype" w:hAnsi="Palatino Linotype"/>
        </w:rPr>
        <w:t xml:space="preserve"> Oficio saliente de la Unidad de Transparencia, por medio del cual ratifica la respuesta inicial </w:t>
      </w:r>
      <w:r w:rsidR="00767FF6" w:rsidRPr="00EC283D">
        <w:rPr>
          <w:rFonts w:ascii="Palatino Linotype" w:hAnsi="Palatino Linotype"/>
        </w:rPr>
        <w:t>emitida por la Consejería Jurídica, la Unidad de Transparencia, la Dirección General de Administración, el Órgano Interno de Control.</w:t>
      </w:r>
    </w:p>
    <w:p w14:paraId="0EBAB44F" w14:textId="77777777" w:rsidR="00EB4BA2" w:rsidRPr="00EC283D" w:rsidRDefault="00EB4BA2" w:rsidP="00767FF6">
      <w:pPr>
        <w:pStyle w:val="Prrafodelista"/>
        <w:numPr>
          <w:ilvl w:val="0"/>
          <w:numId w:val="14"/>
        </w:numPr>
        <w:spacing w:line="360" w:lineRule="auto"/>
        <w:jc w:val="both"/>
        <w:rPr>
          <w:rFonts w:ascii="Palatino Linotype" w:hAnsi="Palatino Linotype"/>
        </w:rPr>
      </w:pPr>
      <w:r w:rsidRPr="00EC283D">
        <w:rPr>
          <w:rFonts w:ascii="Palatino Linotype" w:hAnsi="Palatino Linotype"/>
          <w:b/>
        </w:rPr>
        <w:t>ANEXOS 10110-2025.pdf</w:t>
      </w:r>
      <w:r w:rsidRPr="00EC283D">
        <w:rPr>
          <w:rFonts w:ascii="Palatino Linotype" w:hAnsi="Palatino Linotype"/>
          <w:b/>
        </w:rPr>
        <w:tab/>
      </w:r>
      <w:r w:rsidR="00767FF6" w:rsidRPr="00EC283D">
        <w:rPr>
          <w:rFonts w:ascii="Palatino Linotype" w:hAnsi="Palatino Linotype"/>
        </w:rPr>
        <w:t>Oficio saliente de la Dirección General de Administración 206010000/5279/2026</w:t>
      </w:r>
      <w:r w:rsidR="00072E37" w:rsidRPr="00EC283D">
        <w:rPr>
          <w:rFonts w:ascii="Palatino Linotype" w:hAnsi="Palatino Linotype"/>
        </w:rPr>
        <w:t>, por medio del cual ratifica la respuesta inicial.</w:t>
      </w:r>
    </w:p>
    <w:p w14:paraId="2BA3FA51" w14:textId="14FC59AD" w:rsidR="00EB4BA2" w:rsidRPr="00EC283D" w:rsidRDefault="00EB4BA2" w:rsidP="008B42C0">
      <w:pPr>
        <w:pStyle w:val="Prrafodelista"/>
        <w:numPr>
          <w:ilvl w:val="0"/>
          <w:numId w:val="14"/>
        </w:numPr>
        <w:spacing w:line="360" w:lineRule="auto"/>
        <w:jc w:val="both"/>
        <w:rPr>
          <w:rFonts w:ascii="Palatino Linotype" w:hAnsi="Palatino Linotype"/>
        </w:rPr>
      </w:pPr>
      <w:r w:rsidRPr="00EC283D">
        <w:rPr>
          <w:rFonts w:ascii="Palatino Linotype" w:hAnsi="Palatino Linotype"/>
          <w:b/>
        </w:rPr>
        <w:t>ANEXOS 10110-2025.pdf</w:t>
      </w:r>
      <w:r w:rsidRPr="00EC283D">
        <w:rPr>
          <w:rFonts w:ascii="Palatino Linotype" w:hAnsi="Palatino Linotype"/>
          <w:b/>
        </w:rPr>
        <w:tab/>
      </w:r>
      <w:r w:rsidR="00E370FD" w:rsidRPr="00EC283D">
        <w:rPr>
          <w:rFonts w:ascii="Palatino Linotype" w:hAnsi="Palatino Linotype"/>
        </w:rPr>
        <w:t xml:space="preserve">Oficio 203010000/3117/2025, emitido por el Titular del Órgano Interno de Control Municipal, </w:t>
      </w:r>
      <w:r w:rsidR="00B000E5" w:rsidRPr="00EC283D">
        <w:rPr>
          <w:rFonts w:ascii="Palatino Linotype" w:hAnsi="Palatino Linotype"/>
        </w:rPr>
        <w:t xml:space="preserve">en el cual reitera que en la solicitud inicial se refirió, que con fundamento a la </w:t>
      </w:r>
      <w:r w:rsidR="008B42C0" w:rsidRPr="00EC283D">
        <w:rPr>
          <w:rFonts w:ascii="Palatino Linotype" w:hAnsi="Palatino Linotype"/>
        </w:rPr>
        <w:t>Milésima Vigésima Octava sesión extraordinaria del Comité de Transparencia, mediante acuerdo CT/SE/1028/01/2025 se aprobó la propuesta para la clasificación de información</w:t>
      </w:r>
      <w:r w:rsidR="006372EF" w:rsidRPr="00EC283D">
        <w:rPr>
          <w:rFonts w:ascii="Palatino Linotype" w:hAnsi="Palatino Linotype"/>
        </w:rPr>
        <w:t>.</w:t>
      </w:r>
    </w:p>
    <w:p w14:paraId="4CC6B111" w14:textId="77777777" w:rsidR="001E0AFD" w:rsidRPr="00EC283D" w:rsidRDefault="001E0AFD" w:rsidP="00C031B3">
      <w:pPr>
        <w:pStyle w:val="Prrafodelista"/>
        <w:numPr>
          <w:ilvl w:val="0"/>
          <w:numId w:val="15"/>
        </w:numPr>
        <w:spacing w:line="360" w:lineRule="auto"/>
        <w:jc w:val="both"/>
        <w:rPr>
          <w:rFonts w:ascii="Palatino Linotype" w:hAnsi="Palatino Linotype"/>
          <w:u w:val="single"/>
        </w:rPr>
      </w:pPr>
      <w:r w:rsidRPr="00EC283D">
        <w:rPr>
          <w:rFonts w:ascii="Palatino Linotype" w:hAnsi="Palatino Linotype"/>
        </w:rPr>
        <w:t xml:space="preserve">Oficio 203013000/1674/2025, emitido por la Directora de Investigación de Responsabilidades Administrativas del Órgano Interno de </w:t>
      </w:r>
      <w:r w:rsidR="00266323" w:rsidRPr="00EC283D">
        <w:rPr>
          <w:rFonts w:ascii="Palatino Linotype" w:hAnsi="Palatino Linotype"/>
        </w:rPr>
        <w:t>Control.</w:t>
      </w:r>
      <w:r w:rsidR="00800D30" w:rsidRPr="00EC283D">
        <w:rPr>
          <w:rFonts w:ascii="Palatino Linotype" w:hAnsi="Palatino Linotype"/>
        </w:rPr>
        <w:t xml:space="preserve"> Contestando cada punto de la solicitud, así en los señalados 1, 2, 3, 4,</w:t>
      </w:r>
      <w:r w:rsidR="00603747" w:rsidRPr="00EC283D">
        <w:rPr>
          <w:rFonts w:ascii="Palatino Linotype" w:hAnsi="Palatino Linotype"/>
        </w:rPr>
        <w:t xml:space="preserve"> 6, 7</w:t>
      </w:r>
      <w:r w:rsidR="00800D30" w:rsidRPr="00EC283D">
        <w:rPr>
          <w:rFonts w:ascii="Palatino Linotype" w:hAnsi="Palatino Linotype"/>
        </w:rPr>
        <w:t xml:space="preserve"> manifiesta no tener atribuciones para resguardar el expediente laboral</w:t>
      </w:r>
      <w:r w:rsidR="005B5782" w:rsidRPr="00EC283D">
        <w:rPr>
          <w:rFonts w:ascii="Palatino Linotype" w:hAnsi="Palatino Linotype"/>
        </w:rPr>
        <w:t xml:space="preserve">, entre otros datos </w:t>
      </w:r>
      <w:r w:rsidR="00603747" w:rsidRPr="00EC283D">
        <w:rPr>
          <w:rFonts w:ascii="Palatino Linotype" w:hAnsi="Palatino Linotype"/>
        </w:rPr>
        <w:t>de índole laboral.</w:t>
      </w:r>
      <w:r w:rsidR="001838ED" w:rsidRPr="00EC283D">
        <w:rPr>
          <w:rFonts w:ascii="Palatino Linotype" w:hAnsi="Palatino Linotype"/>
        </w:rPr>
        <w:t xml:space="preserve"> Respecto del punto 5 emite </w:t>
      </w:r>
      <w:r w:rsidR="00F3166F" w:rsidRPr="00EC283D">
        <w:rPr>
          <w:rFonts w:ascii="Palatino Linotype" w:hAnsi="Palatino Linotype"/>
        </w:rPr>
        <w:t>contestación</w:t>
      </w:r>
      <w:r w:rsidR="001838ED" w:rsidRPr="00EC283D">
        <w:rPr>
          <w:rFonts w:ascii="Palatino Linotype" w:hAnsi="Palatino Linotype"/>
        </w:rPr>
        <w:t xml:space="preserve">. </w:t>
      </w:r>
      <w:r w:rsidR="00951FEB" w:rsidRPr="00EC283D">
        <w:rPr>
          <w:rFonts w:ascii="Palatino Linotype" w:hAnsi="Palatino Linotype"/>
        </w:rPr>
        <w:t xml:space="preserve">Referente al </w:t>
      </w:r>
      <w:r w:rsidR="00951FEB" w:rsidRPr="00EC283D">
        <w:rPr>
          <w:rFonts w:ascii="Palatino Linotype" w:hAnsi="Palatino Linotype"/>
          <w:b/>
        </w:rPr>
        <w:t>punto 8</w:t>
      </w:r>
      <w:r w:rsidR="00951FEB" w:rsidRPr="00EC283D">
        <w:rPr>
          <w:rFonts w:ascii="Palatino Linotype" w:hAnsi="Palatino Linotype"/>
        </w:rPr>
        <w:t xml:space="preserve">, y que resulta de nuestro interés por formar parte de la </w:t>
      </w:r>
      <w:r w:rsidR="00951FEB" w:rsidRPr="00EC283D">
        <w:rPr>
          <w:rFonts w:ascii="Palatino Linotype" w:hAnsi="Palatino Linotype"/>
          <w:i/>
        </w:rPr>
        <w:t>Litis</w:t>
      </w:r>
      <w:r w:rsidR="00951FEB" w:rsidRPr="00EC283D">
        <w:rPr>
          <w:rFonts w:ascii="Palatino Linotype" w:hAnsi="Palatino Linotype"/>
        </w:rPr>
        <w:t xml:space="preserve"> que se resuelve, </w:t>
      </w:r>
      <w:r w:rsidR="00FF4D6A" w:rsidRPr="00EC283D">
        <w:rPr>
          <w:rFonts w:ascii="Palatino Linotype" w:hAnsi="Palatino Linotype"/>
        </w:rPr>
        <w:t>que con corte al día fechado</w:t>
      </w:r>
      <w:r w:rsidR="00FF4D6A" w:rsidRPr="00EC283D">
        <w:rPr>
          <w:rFonts w:ascii="Palatino Linotype" w:hAnsi="Palatino Linotype"/>
          <w:u w:val="single"/>
        </w:rPr>
        <w:t xml:space="preserve"> </w:t>
      </w:r>
      <w:r w:rsidR="00FF4D6A" w:rsidRPr="00EC283D">
        <w:rPr>
          <w:rFonts w:ascii="Palatino Linotype" w:hAnsi="Palatino Linotype"/>
          <w:b/>
          <w:u w:val="single"/>
        </w:rPr>
        <w:t>no</w:t>
      </w:r>
      <w:r w:rsidR="00FF4D6A" w:rsidRPr="00EC283D">
        <w:rPr>
          <w:rFonts w:ascii="Palatino Linotype" w:hAnsi="Palatino Linotype"/>
          <w:u w:val="single"/>
        </w:rPr>
        <w:t xml:space="preserve"> ha realizado inspecciones o auditorías respecto del actuar de los servidores públicos adscritos al Segundo Turno del Juzgado Cívico del Municipio de Toluca.</w:t>
      </w:r>
    </w:p>
    <w:p w14:paraId="7D83C97D" w14:textId="77777777" w:rsidR="00E55763" w:rsidRPr="00EC283D" w:rsidRDefault="00E55763" w:rsidP="00C031B3">
      <w:pPr>
        <w:pStyle w:val="Prrafodelista"/>
        <w:numPr>
          <w:ilvl w:val="0"/>
          <w:numId w:val="15"/>
        </w:numPr>
        <w:spacing w:line="360" w:lineRule="auto"/>
        <w:jc w:val="both"/>
        <w:rPr>
          <w:rFonts w:ascii="Palatino Linotype" w:hAnsi="Palatino Linotype"/>
        </w:rPr>
      </w:pPr>
      <w:r w:rsidRPr="00EC283D">
        <w:rPr>
          <w:rFonts w:ascii="Palatino Linotype" w:hAnsi="Palatino Linotype"/>
        </w:rPr>
        <w:t xml:space="preserve">Oficio </w:t>
      </w:r>
      <w:r w:rsidR="007F4907" w:rsidRPr="00EC283D">
        <w:rPr>
          <w:rFonts w:ascii="Palatino Linotype" w:hAnsi="Palatino Linotype"/>
        </w:rPr>
        <w:t xml:space="preserve">203012000/183/2025, emitido por el Director de Auditoría del Órgano Interno de Control Municipal, </w:t>
      </w:r>
      <w:r w:rsidR="00BB257B" w:rsidRPr="00EC283D">
        <w:rPr>
          <w:rFonts w:ascii="Palatino Linotype" w:hAnsi="Palatino Linotype"/>
        </w:rPr>
        <w:t xml:space="preserve">en lo que respecto al punto 8, </w:t>
      </w:r>
      <w:r w:rsidR="00BB257B" w:rsidRPr="00EC283D">
        <w:rPr>
          <w:rFonts w:ascii="Palatino Linotype" w:hAnsi="Palatino Linotype"/>
        </w:rPr>
        <w:lastRenderedPageBreak/>
        <w:t>respondiendo que la inspecciones se programan mediante un Plan Anual de Trabajo que estipulan las actuaciones de forma mensual.</w:t>
      </w:r>
      <w:r w:rsidR="00E80E48" w:rsidRPr="00EC283D">
        <w:rPr>
          <w:rFonts w:ascii="Palatino Linotype" w:hAnsi="Palatino Linotype"/>
        </w:rPr>
        <w:t xml:space="preserve"> Y manifiesta que en estricto sentido, los servidores públicos adscritos al Segundo Turno del Juzgado Cívico en Hechos de Transito del Municipio de Toluca</w:t>
      </w:r>
      <w:r w:rsidR="00ED4EE6" w:rsidRPr="00EC283D">
        <w:rPr>
          <w:rFonts w:ascii="Palatino Linotype" w:hAnsi="Palatino Linotype"/>
        </w:rPr>
        <w:t>, no se revisa el actuar a través de auditorías o inspecciones.</w:t>
      </w:r>
    </w:p>
    <w:p w14:paraId="43D5CB54" w14:textId="77777777" w:rsidR="00ED4EE6" w:rsidRPr="00EC283D" w:rsidRDefault="00A56A89" w:rsidP="00C031B3">
      <w:pPr>
        <w:pStyle w:val="Prrafodelista"/>
        <w:numPr>
          <w:ilvl w:val="0"/>
          <w:numId w:val="15"/>
        </w:numPr>
        <w:spacing w:line="360" w:lineRule="auto"/>
        <w:jc w:val="both"/>
        <w:rPr>
          <w:rFonts w:ascii="Palatino Linotype" w:hAnsi="Palatino Linotype"/>
        </w:rPr>
      </w:pPr>
      <w:r w:rsidRPr="00EC283D">
        <w:rPr>
          <w:rFonts w:ascii="Palatino Linotype" w:hAnsi="Palatino Linotype"/>
        </w:rPr>
        <w:t>Oficio 10110/INFOEM/RR/2025 emitido por el analista técnico C</w:t>
      </w:r>
      <w:r w:rsidR="00C031B3" w:rsidRPr="00EC283D">
        <w:rPr>
          <w:rFonts w:ascii="Palatino Linotype" w:hAnsi="Palatino Linotype"/>
        </w:rPr>
        <w:t>, en el que manifiesta ratificar la respuesta inicial.</w:t>
      </w:r>
    </w:p>
    <w:p w14:paraId="7BE6265C" w14:textId="77777777" w:rsidR="0010604E" w:rsidRPr="00EC283D" w:rsidRDefault="0010604E" w:rsidP="00C031B3">
      <w:pPr>
        <w:pStyle w:val="Prrafodelista"/>
        <w:numPr>
          <w:ilvl w:val="0"/>
          <w:numId w:val="15"/>
        </w:numPr>
        <w:spacing w:line="360" w:lineRule="auto"/>
        <w:jc w:val="both"/>
        <w:rPr>
          <w:rFonts w:ascii="Palatino Linotype" w:hAnsi="Palatino Linotype"/>
        </w:rPr>
      </w:pPr>
      <w:r w:rsidRPr="00EC283D">
        <w:rPr>
          <w:rFonts w:ascii="Palatino Linotype" w:hAnsi="Palatino Linotype"/>
        </w:rPr>
        <w:t xml:space="preserve">Oficio 201010000/0825/2025, </w:t>
      </w:r>
      <w:r w:rsidR="00A02A57" w:rsidRPr="00EC283D">
        <w:rPr>
          <w:rFonts w:ascii="Palatino Linotype" w:hAnsi="Palatino Linotype"/>
        </w:rPr>
        <w:t xml:space="preserve">emitido por el Servidor Público Habilitado de la Consejería Jurídica, </w:t>
      </w:r>
      <w:r w:rsidR="009A731E" w:rsidRPr="00EC283D">
        <w:rPr>
          <w:rFonts w:ascii="Palatino Linotype" w:hAnsi="Palatino Linotype"/>
        </w:rPr>
        <w:t>cuyo asunto es Informe Justificado,</w:t>
      </w:r>
      <w:r w:rsidR="007267B2" w:rsidRPr="00EC283D">
        <w:rPr>
          <w:rFonts w:ascii="Palatino Linotype" w:hAnsi="Palatino Linotype"/>
        </w:rPr>
        <w:t xml:space="preserve"> señalando que del </w:t>
      </w:r>
      <w:r w:rsidR="007267B2" w:rsidRPr="00EC283D">
        <w:rPr>
          <w:rFonts w:ascii="Palatino Linotype" w:hAnsi="Palatino Linotype"/>
          <w:b/>
        </w:rPr>
        <w:t>punto 7</w:t>
      </w:r>
      <w:r w:rsidR="007267B2" w:rsidRPr="00EC283D">
        <w:rPr>
          <w:rFonts w:ascii="Palatino Linotype" w:hAnsi="Palatino Linotype"/>
        </w:rPr>
        <w:t>, no obra documento alguno que sustente la petición a la Fiscalía del Estado de México para realizar algún peritaje.</w:t>
      </w:r>
      <w:r w:rsidR="00871990" w:rsidRPr="00EC283D">
        <w:rPr>
          <w:rFonts w:ascii="Palatino Linotype" w:hAnsi="Palatino Linotype"/>
        </w:rPr>
        <w:t xml:space="preserve"> Por lo que no se puede proporcionar información adicional a la interrogante. Finamente ratifica la respuesta inicial.</w:t>
      </w:r>
      <w:r w:rsidR="005D788E" w:rsidRPr="00EC283D">
        <w:rPr>
          <w:rFonts w:ascii="Palatino Linotype" w:hAnsi="Palatino Linotype"/>
        </w:rPr>
        <w:t xml:space="preserve"> </w:t>
      </w:r>
    </w:p>
    <w:p w14:paraId="475A9740" w14:textId="77777777" w:rsidR="00BB257B" w:rsidRPr="00EC283D" w:rsidRDefault="00BB257B" w:rsidP="001E0AFD">
      <w:pPr>
        <w:pStyle w:val="Prrafodelista"/>
        <w:spacing w:line="360" w:lineRule="auto"/>
        <w:ind w:left="720"/>
        <w:jc w:val="both"/>
        <w:rPr>
          <w:rFonts w:ascii="Palatino Linotype" w:hAnsi="Palatino Linotype"/>
        </w:rPr>
      </w:pPr>
    </w:p>
    <w:p w14:paraId="79694797" w14:textId="77777777" w:rsidR="00EB4BA2" w:rsidRPr="00EC283D" w:rsidRDefault="00EB4BA2" w:rsidP="009F0944">
      <w:pPr>
        <w:pStyle w:val="Prrafodelista"/>
        <w:numPr>
          <w:ilvl w:val="0"/>
          <w:numId w:val="14"/>
        </w:numPr>
        <w:spacing w:line="360" w:lineRule="auto"/>
        <w:rPr>
          <w:rFonts w:ascii="Palatino Linotype" w:hAnsi="Palatino Linotype"/>
        </w:rPr>
      </w:pPr>
      <w:r w:rsidRPr="00EC283D">
        <w:rPr>
          <w:rFonts w:ascii="Palatino Linotype" w:hAnsi="Palatino Linotype"/>
          <w:b/>
        </w:rPr>
        <w:t>ANEXOS 10110-2025_1.pdf</w:t>
      </w:r>
      <w:r w:rsidR="001E0AFD" w:rsidRPr="00EC283D">
        <w:rPr>
          <w:rFonts w:ascii="Palatino Linotype" w:hAnsi="Palatino Linotype"/>
        </w:rPr>
        <w:t xml:space="preserve">, </w:t>
      </w:r>
      <w:r w:rsidR="00266323" w:rsidRPr="00EC283D">
        <w:rPr>
          <w:rFonts w:ascii="Palatino Linotype" w:hAnsi="Palatino Linotype"/>
        </w:rPr>
        <w:t>correspondiente</w:t>
      </w:r>
      <w:r w:rsidR="001E0AFD" w:rsidRPr="00EC283D">
        <w:rPr>
          <w:rFonts w:ascii="Palatino Linotype" w:hAnsi="Palatino Linotype"/>
        </w:rPr>
        <w:t xml:space="preserve"> a los oficios por duplicado, </w:t>
      </w:r>
      <w:r w:rsidR="00622DD9" w:rsidRPr="00EC283D">
        <w:rPr>
          <w:rFonts w:ascii="Palatino Linotype" w:hAnsi="Palatino Linotype"/>
        </w:rPr>
        <w:t>de los cuales ya se analizó el contenido en el inciso anterior.</w:t>
      </w:r>
    </w:p>
    <w:p w14:paraId="56EC67C9" w14:textId="77777777" w:rsidR="00EB4BA2" w:rsidRPr="00EC283D" w:rsidRDefault="00EB4BA2" w:rsidP="00FB5B5E">
      <w:pPr>
        <w:spacing w:line="360" w:lineRule="auto"/>
        <w:rPr>
          <w:rFonts w:ascii="Palatino Linotype" w:hAnsi="Palatino Linotype"/>
        </w:rPr>
      </w:pPr>
    </w:p>
    <w:p w14:paraId="465674A4" w14:textId="77777777" w:rsidR="005D788E" w:rsidRPr="00EC283D" w:rsidRDefault="005D788E" w:rsidP="00FB5B5E">
      <w:pPr>
        <w:spacing w:line="360" w:lineRule="auto"/>
        <w:rPr>
          <w:rFonts w:ascii="Palatino Linotype" w:hAnsi="Palatino Linotype"/>
        </w:rPr>
      </w:pPr>
      <w:r w:rsidRPr="00EC283D">
        <w:rPr>
          <w:rFonts w:ascii="Palatino Linotype" w:hAnsi="Palatino Linotype"/>
        </w:rPr>
        <w:t xml:space="preserve">Acto seguido, resulta oportuno traer a estudio la competencia del Órgano Interno de Control Municipal, </w:t>
      </w:r>
      <w:r w:rsidR="00702F3E" w:rsidRPr="00EC283D">
        <w:rPr>
          <w:rFonts w:ascii="Palatino Linotype" w:hAnsi="Palatino Linotype"/>
        </w:rPr>
        <w:t>siendo la aplicación de normas y criterios en materia de control y evaluación, fiscalización de ingresos, designación de auditores y realizar auditorías.</w:t>
      </w:r>
    </w:p>
    <w:p w14:paraId="7DC5A39F" w14:textId="77777777" w:rsidR="00702F3E" w:rsidRPr="00EC283D" w:rsidRDefault="00702F3E" w:rsidP="00FB5B5E">
      <w:pPr>
        <w:spacing w:line="360" w:lineRule="auto"/>
        <w:rPr>
          <w:rFonts w:ascii="Palatino Linotype" w:hAnsi="Palatino Linotype"/>
        </w:rPr>
      </w:pPr>
    </w:p>
    <w:p w14:paraId="2223081E" w14:textId="77777777" w:rsidR="00702F3E" w:rsidRPr="00EC283D" w:rsidRDefault="00702F3E" w:rsidP="001B4B23">
      <w:pPr>
        <w:spacing w:line="276" w:lineRule="auto"/>
        <w:ind w:left="851" w:right="474"/>
        <w:jc w:val="center"/>
        <w:rPr>
          <w:rFonts w:ascii="Palatino Linotype" w:hAnsi="Palatino Linotype"/>
          <w:b/>
          <w:i/>
        </w:rPr>
      </w:pPr>
      <w:r w:rsidRPr="00EC283D">
        <w:rPr>
          <w:rFonts w:ascii="Palatino Linotype" w:hAnsi="Palatino Linotype"/>
          <w:b/>
          <w:i/>
        </w:rPr>
        <w:t>SECCIÓN QUINTA</w:t>
      </w:r>
    </w:p>
    <w:p w14:paraId="34FB3C65" w14:textId="77777777" w:rsidR="00702F3E" w:rsidRPr="00EC283D" w:rsidRDefault="00702F3E" w:rsidP="001B4B23">
      <w:pPr>
        <w:spacing w:line="276" w:lineRule="auto"/>
        <w:ind w:left="851" w:right="474"/>
        <w:jc w:val="center"/>
        <w:rPr>
          <w:rFonts w:ascii="Palatino Linotype" w:hAnsi="Palatino Linotype"/>
          <w:b/>
          <w:i/>
        </w:rPr>
      </w:pPr>
      <w:r w:rsidRPr="00EC283D">
        <w:rPr>
          <w:rFonts w:ascii="Palatino Linotype" w:hAnsi="Palatino Linotype"/>
          <w:b/>
          <w:i/>
        </w:rPr>
        <w:t>DE LA CONTRALORÍA</w:t>
      </w:r>
    </w:p>
    <w:p w14:paraId="2548ABD6" w14:textId="77777777" w:rsidR="00702F3E" w:rsidRPr="00EC283D" w:rsidRDefault="00702F3E" w:rsidP="001B4B23">
      <w:pPr>
        <w:spacing w:line="276" w:lineRule="auto"/>
        <w:ind w:left="851" w:right="474"/>
        <w:jc w:val="both"/>
        <w:rPr>
          <w:rFonts w:ascii="Palatino Linotype" w:hAnsi="Palatino Linotype"/>
          <w:i/>
        </w:rPr>
      </w:pPr>
      <w:r w:rsidRPr="00EC283D">
        <w:rPr>
          <w:rFonts w:ascii="Palatino Linotype" w:hAnsi="Palatino Linotype"/>
          <w:b/>
          <w:i/>
        </w:rPr>
        <w:t>Artículo 3.25.</w:t>
      </w:r>
      <w:r w:rsidRPr="00EC283D">
        <w:rPr>
          <w:rFonts w:ascii="Palatino Linotype" w:hAnsi="Palatino Linotype"/>
          <w:i/>
        </w:rPr>
        <w:t xml:space="preserve"> La o el titular de la Contraloría tendrá las siguientes atribuciones:</w:t>
      </w:r>
    </w:p>
    <w:p w14:paraId="6FF4EC9B" w14:textId="77777777" w:rsidR="00702F3E" w:rsidRPr="00EC283D" w:rsidRDefault="00702F3E" w:rsidP="001B4B23">
      <w:pPr>
        <w:spacing w:line="276" w:lineRule="auto"/>
        <w:ind w:left="851" w:right="474"/>
        <w:jc w:val="both"/>
        <w:rPr>
          <w:rFonts w:ascii="Palatino Linotype" w:hAnsi="Palatino Linotype"/>
          <w:i/>
        </w:rPr>
      </w:pPr>
      <w:r w:rsidRPr="00EC283D">
        <w:rPr>
          <w:rFonts w:ascii="Palatino Linotype" w:hAnsi="Palatino Linotype"/>
          <w:b/>
          <w:i/>
        </w:rPr>
        <w:t>I.</w:t>
      </w:r>
      <w:r w:rsidRPr="00EC283D">
        <w:rPr>
          <w:rFonts w:ascii="Palatino Linotype" w:hAnsi="Palatino Linotype"/>
          <w:i/>
        </w:rPr>
        <w:t xml:space="preserve"> Aplicar las normas y criterios en materia de control y evaluación;</w:t>
      </w:r>
    </w:p>
    <w:p w14:paraId="2225FB89" w14:textId="77777777" w:rsidR="00702F3E" w:rsidRPr="00EC283D" w:rsidRDefault="00702F3E" w:rsidP="001B4B23">
      <w:pPr>
        <w:spacing w:line="276" w:lineRule="auto"/>
        <w:ind w:left="851" w:right="474"/>
        <w:jc w:val="both"/>
        <w:rPr>
          <w:rFonts w:ascii="Palatino Linotype" w:hAnsi="Palatino Linotype"/>
          <w:i/>
        </w:rPr>
      </w:pPr>
      <w:r w:rsidRPr="00EC283D">
        <w:rPr>
          <w:rFonts w:ascii="Palatino Linotype" w:hAnsi="Palatino Linotype"/>
          <w:b/>
          <w:i/>
        </w:rPr>
        <w:lastRenderedPageBreak/>
        <w:t>II.</w:t>
      </w:r>
      <w:r w:rsidRPr="00EC283D">
        <w:rPr>
          <w:rFonts w:ascii="Palatino Linotype" w:hAnsi="Palatino Linotype"/>
          <w:i/>
        </w:rPr>
        <w:t xml:space="preserve"> Fiscalizar que los ingresos que se perciban, sean recaudados y registrados conforme a la normatividad aplicable;</w:t>
      </w:r>
    </w:p>
    <w:p w14:paraId="262F68C0" w14:textId="77777777" w:rsidR="00702F3E" w:rsidRPr="00EC283D" w:rsidRDefault="00702F3E" w:rsidP="001B4B23">
      <w:pPr>
        <w:spacing w:line="276" w:lineRule="auto"/>
        <w:ind w:left="851" w:right="474"/>
        <w:jc w:val="both"/>
        <w:rPr>
          <w:rFonts w:ascii="Palatino Linotype" w:hAnsi="Palatino Linotype"/>
          <w:i/>
        </w:rPr>
      </w:pPr>
      <w:r w:rsidRPr="00EC283D">
        <w:rPr>
          <w:rFonts w:ascii="Palatino Linotype" w:hAnsi="Palatino Linotype"/>
          <w:b/>
          <w:i/>
        </w:rPr>
        <w:t>III.</w:t>
      </w:r>
      <w:r w:rsidRPr="00EC283D">
        <w:rPr>
          <w:rFonts w:ascii="Palatino Linotype" w:hAnsi="Palatino Linotype"/>
          <w:i/>
        </w:rPr>
        <w:t xml:space="preserve"> Fiscalizar el ejercicio del gasto público municipal y su congruencia con el presupuesto de egresos, conforme a la normatividad aplicable;</w:t>
      </w:r>
    </w:p>
    <w:p w14:paraId="03D24726" w14:textId="77777777" w:rsidR="001B4B23" w:rsidRPr="00EC283D" w:rsidRDefault="001B4B23" w:rsidP="001B4B23">
      <w:pPr>
        <w:spacing w:line="276" w:lineRule="auto"/>
        <w:ind w:left="851" w:right="474"/>
        <w:jc w:val="both"/>
        <w:rPr>
          <w:rFonts w:ascii="Palatino Linotype" w:hAnsi="Palatino Linotype"/>
          <w:i/>
        </w:rPr>
      </w:pPr>
      <w:r w:rsidRPr="00EC283D">
        <w:rPr>
          <w:rFonts w:ascii="Palatino Linotype" w:hAnsi="Palatino Linotype"/>
          <w:i/>
        </w:rPr>
        <w:t>(…)</w:t>
      </w:r>
    </w:p>
    <w:p w14:paraId="35003587" w14:textId="77777777" w:rsidR="001B4B23" w:rsidRPr="00EC283D" w:rsidRDefault="001B4B23" w:rsidP="001B4B23">
      <w:pPr>
        <w:spacing w:line="276" w:lineRule="auto"/>
        <w:ind w:left="851" w:right="474"/>
        <w:jc w:val="both"/>
        <w:rPr>
          <w:rFonts w:ascii="Palatino Linotype" w:hAnsi="Palatino Linotype"/>
          <w:i/>
        </w:rPr>
      </w:pPr>
      <w:r w:rsidRPr="00EC283D">
        <w:rPr>
          <w:rFonts w:ascii="Palatino Linotype" w:hAnsi="Palatino Linotype"/>
          <w:b/>
          <w:i/>
        </w:rPr>
        <w:t>X</w:t>
      </w:r>
      <w:r w:rsidRPr="00EC283D">
        <w:rPr>
          <w:rFonts w:ascii="Palatino Linotype" w:hAnsi="Palatino Linotype"/>
          <w:i/>
        </w:rPr>
        <w:t>. Designar a las o los auditores externos y proponer al Ayuntamiento, en su caso, a las o los comisarios de los organismos auxiliares de la administración pública municipal;</w:t>
      </w:r>
    </w:p>
    <w:p w14:paraId="641242C6" w14:textId="77777777" w:rsidR="001B4B23" w:rsidRPr="00EC283D" w:rsidRDefault="001B4B23" w:rsidP="001B4B23">
      <w:pPr>
        <w:spacing w:line="276" w:lineRule="auto"/>
        <w:ind w:left="851" w:right="474"/>
        <w:jc w:val="both"/>
        <w:rPr>
          <w:rFonts w:ascii="Palatino Linotype" w:hAnsi="Palatino Linotype"/>
          <w:i/>
        </w:rPr>
      </w:pPr>
      <w:r w:rsidRPr="00EC283D">
        <w:rPr>
          <w:rFonts w:ascii="Palatino Linotype" w:hAnsi="Palatino Linotype"/>
          <w:b/>
          <w:i/>
        </w:rPr>
        <w:t>XI.</w:t>
      </w:r>
      <w:r w:rsidRPr="00EC283D">
        <w:rPr>
          <w:rFonts w:ascii="Palatino Linotype" w:hAnsi="Palatino Linotype"/>
          <w:i/>
        </w:rPr>
        <w:t xml:space="preserve"> Operar el Sistema de Atención Mexiquense que administra la Secretaría de la Contraloría del Gobierno del Estado de México; así como, recibir denuncias por hechos presuntamente constitutivos de faltas administrativas de las o los servidores públicos municipales o de particulares por conductas sancionables en términos de la Ley de Responsabilidades Administrativas del Estado de México y Municipios, y en su caso turnar a la autoridad investigadora competente;</w:t>
      </w:r>
    </w:p>
    <w:p w14:paraId="2B9891C1" w14:textId="77777777" w:rsidR="001B4B23" w:rsidRPr="00EC283D" w:rsidRDefault="001B4B23" w:rsidP="001B4B23">
      <w:pPr>
        <w:spacing w:line="276" w:lineRule="auto"/>
        <w:ind w:left="851" w:right="474"/>
        <w:jc w:val="both"/>
        <w:rPr>
          <w:rFonts w:ascii="Palatino Linotype" w:hAnsi="Palatino Linotype"/>
          <w:i/>
        </w:rPr>
      </w:pPr>
      <w:r w:rsidRPr="00EC283D">
        <w:rPr>
          <w:rFonts w:ascii="Palatino Linotype" w:hAnsi="Palatino Linotype"/>
          <w:b/>
          <w:i/>
        </w:rPr>
        <w:t>XII.</w:t>
      </w:r>
      <w:r w:rsidRPr="00EC283D">
        <w:rPr>
          <w:rFonts w:ascii="Palatino Linotype" w:hAnsi="Palatino Linotype"/>
          <w:i/>
        </w:rPr>
        <w:t xml:space="preserve"> Realizar auditorías y evaluaciones e informar del resultado de las mismas al Ayuntamiento;</w:t>
      </w:r>
    </w:p>
    <w:p w14:paraId="171C5B34" w14:textId="77777777" w:rsidR="00F65BEC" w:rsidRPr="00EC283D" w:rsidRDefault="00F65BEC" w:rsidP="001B4B23">
      <w:pPr>
        <w:spacing w:line="276" w:lineRule="auto"/>
        <w:ind w:left="851" w:right="474"/>
        <w:jc w:val="both"/>
        <w:rPr>
          <w:rFonts w:ascii="Palatino Linotype" w:hAnsi="Palatino Linotype"/>
          <w:i/>
        </w:rPr>
      </w:pPr>
      <w:r w:rsidRPr="00EC283D">
        <w:rPr>
          <w:rFonts w:ascii="Palatino Linotype" w:hAnsi="Palatino Linotype"/>
          <w:i/>
        </w:rPr>
        <w:t>(…)</w:t>
      </w:r>
    </w:p>
    <w:p w14:paraId="35E3954F" w14:textId="77777777" w:rsidR="00FB5B5E" w:rsidRPr="00EC283D" w:rsidRDefault="00FB5B5E" w:rsidP="00C62296">
      <w:pPr>
        <w:spacing w:line="360" w:lineRule="auto"/>
        <w:jc w:val="both"/>
        <w:rPr>
          <w:rFonts w:ascii="Palatino Linotype" w:hAnsi="Palatino Linotype"/>
        </w:rPr>
      </w:pPr>
    </w:p>
    <w:p w14:paraId="76E3D31C" w14:textId="77777777" w:rsidR="00F65BEC" w:rsidRPr="00EC283D" w:rsidRDefault="001B4B23" w:rsidP="00C62296">
      <w:pPr>
        <w:spacing w:line="360" w:lineRule="auto"/>
        <w:jc w:val="both"/>
        <w:rPr>
          <w:rFonts w:ascii="Palatino Linotype" w:hAnsi="Palatino Linotype"/>
        </w:rPr>
      </w:pPr>
      <w:r w:rsidRPr="00EC283D">
        <w:rPr>
          <w:rFonts w:ascii="Palatino Linotype" w:hAnsi="Palatino Linotype"/>
        </w:rPr>
        <w:t xml:space="preserve">Luego entonces, adquiere </w:t>
      </w:r>
      <w:r w:rsidR="008404F3" w:rsidRPr="00EC283D">
        <w:rPr>
          <w:rFonts w:ascii="Palatino Linotype" w:hAnsi="Palatino Linotype"/>
        </w:rPr>
        <w:t>relevancia</w:t>
      </w:r>
      <w:r w:rsidR="00F65BEC" w:rsidRPr="00EC283D">
        <w:rPr>
          <w:rFonts w:ascii="Palatino Linotype" w:hAnsi="Palatino Linotype"/>
        </w:rPr>
        <w:t xml:space="preserve"> el pronunciamiento realizado por el área.</w:t>
      </w:r>
      <w:r w:rsidR="002E536F" w:rsidRPr="00EC283D">
        <w:rPr>
          <w:rFonts w:ascii="Palatino Linotype" w:hAnsi="Palatino Linotype"/>
        </w:rPr>
        <w:t xml:space="preserve"> Ahora bien, para mayor análisis se inserta un cuadro, respecto de los puntos en estudio, la respuesta emitida y la determinación de la Ponencia Resolutora.</w:t>
      </w:r>
    </w:p>
    <w:p w14:paraId="1D26CA17" w14:textId="77777777" w:rsidR="002E536F" w:rsidRPr="00EC283D" w:rsidRDefault="002E536F" w:rsidP="00C62296">
      <w:pPr>
        <w:spacing w:line="360" w:lineRule="auto"/>
        <w:jc w:val="both"/>
        <w:rPr>
          <w:rFonts w:ascii="Palatino Linotype" w:hAnsi="Palatino Linotype"/>
        </w:rPr>
      </w:pPr>
    </w:p>
    <w:tbl>
      <w:tblPr>
        <w:tblStyle w:val="Tabladecuadrcula4"/>
        <w:tblW w:w="8363" w:type="dxa"/>
        <w:tblInd w:w="421" w:type="dxa"/>
        <w:tblLook w:val="04A0" w:firstRow="1" w:lastRow="0" w:firstColumn="1" w:lastColumn="0" w:noHBand="0" w:noVBand="1"/>
      </w:tblPr>
      <w:tblGrid>
        <w:gridCol w:w="3037"/>
        <w:gridCol w:w="502"/>
        <w:gridCol w:w="2272"/>
        <w:gridCol w:w="2552"/>
      </w:tblGrid>
      <w:tr w:rsidR="002E536F" w:rsidRPr="00EC283D" w14:paraId="25A7D6BE" w14:textId="77777777" w:rsidTr="00F94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gridSpan w:val="2"/>
          </w:tcPr>
          <w:p w14:paraId="7423A400" w14:textId="77777777" w:rsidR="002E536F" w:rsidRPr="00EC283D" w:rsidRDefault="002E536F" w:rsidP="00271FD0">
            <w:pPr>
              <w:spacing w:line="360" w:lineRule="auto"/>
              <w:jc w:val="both"/>
              <w:rPr>
                <w:rFonts w:ascii="Palatino Linotype" w:hAnsi="Palatino Linotype"/>
                <w:sz w:val="22"/>
              </w:rPr>
            </w:pPr>
            <w:r w:rsidRPr="00EC283D">
              <w:rPr>
                <w:rFonts w:ascii="Palatino Linotype" w:hAnsi="Palatino Linotype"/>
                <w:sz w:val="22"/>
              </w:rPr>
              <w:t>Requerimiento de información</w:t>
            </w:r>
          </w:p>
        </w:tc>
        <w:tc>
          <w:tcPr>
            <w:tcW w:w="2272" w:type="dxa"/>
          </w:tcPr>
          <w:p w14:paraId="1657976D" w14:textId="77777777" w:rsidR="002E536F" w:rsidRPr="00EC283D" w:rsidRDefault="002E536F" w:rsidP="00271FD0">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2"/>
              </w:rPr>
            </w:pPr>
            <w:r w:rsidRPr="00EC283D">
              <w:rPr>
                <w:rFonts w:ascii="Palatino Linotype" w:hAnsi="Palatino Linotype"/>
                <w:sz w:val="22"/>
              </w:rPr>
              <w:t>Respuesta</w:t>
            </w:r>
          </w:p>
        </w:tc>
        <w:tc>
          <w:tcPr>
            <w:tcW w:w="2552" w:type="dxa"/>
          </w:tcPr>
          <w:p w14:paraId="3958FB27" w14:textId="77777777" w:rsidR="002E536F" w:rsidRPr="00EC283D" w:rsidRDefault="002E536F" w:rsidP="00271FD0">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2"/>
              </w:rPr>
            </w:pPr>
            <w:r w:rsidRPr="00EC283D">
              <w:rPr>
                <w:rFonts w:ascii="Palatino Linotype" w:hAnsi="Palatino Linotype"/>
                <w:sz w:val="22"/>
              </w:rPr>
              <w:t>Determinación</w:t>
            </w:r>
          </w:p>
        </w:tc>
      </w:tr>
      <w:tr w:rsidR="002E536F" w:rsidRPr="00EC283D" w14:paraId="35A6EDAD" w14:textId="77777777" w:rsidTr="00F94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7" w:type="dxa"/>
          </w:tcPr>
          <w:p w14:paraId="32E60D1E" w14:textId="77777777" w:rsidR="00382262" w:rsidRPr="00EC283D" w:rsidRDefault="00382262" w:rsidP="00382262">
            <w:pPr>
              <w:jc w:val="both"/>
              <w:rPr>
                <w:rFonts w:ascii="Palatino Linotype" w:hAnsi="Palatino Linotype"/>
                <w:b w:val="0"/>
              </w:rPr>
            </w:pPr>
            <w:r w:rsidRPr="00EC283D">
              <w:rPr>
                <w:rFonts w:ascii="Palatino Linotype" w:hAnsi="Palatino Linotype"/>
              </w:rPr>
              <w:t>2.-</w:t>
            </w:r>
            <w:r w:rsidRPr="00EC283D">
              <w:rPr>
                <w:rFonts w:ascii="Palatino Linotype" w:hAnsi="Palatino Linotype"/>
                <w:b w:val="0"/>
              </w:rPr>
              <w:t xml:space="preserve">Solicito saber cuáles son las causas o motivos por las cuales el Titular del Segundo Turno no se encuentra en su lugar de trabajo los días y horas que le toca, entendiendo que trabajan 24 por 48 </w:t>
            </w:r>
            <w:r w:rsidRPr="00EC283D">
              <w:rPr>
                <w:rFonts w:ascii="Palatino Linotype" w:hAnsi="Palatino Linotype"/>
                <w:b w:val="0"/>
              </w:rPr>
              <w:lastRenderedPageBreak/>
              <w:t xml:space="preserve">(trabajan un día completo y descansan dos días) </w:t>
            </w:r>
          </w:p>
          <w:p w14:paraId="3E92066C" w14:textId="77777777" w:rsidR="002E536F" w:rsidRPr="00EC283D" w:rsidRDefault="002E536F" w:rsidP="00382262">
            <w:pPr>
              <w:jc w:val="both"/>
              <w:rPr>
                <w:rFonts w:ascii="Palatino Linotype" w:hAnsi="Palatino Linotype"/>
                <w:b w:val="0"/>
              </w:rPr>
            </w:pPr>
          </w:p>
        </w:tc>
        <w:tc>
          <w:tcPr>
            <w:tcW w:w="2774" w:type="dxa"/>
            <w:gridSpan w:val="2"/>
          </w:tcPr>
          <w:p w14:paraId="030D44DD" w14:textId="77777777" w:rsidR="002E536F" w:rsidRPr="00EC283D" w:rsidRDefault="00271FD0" w:rsidP="00271FD0">
            <w:pPr>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C283D">
              <w:rPr>
                <w:rFonts w:ascii="Palatino Linotype" w:hAnsi="Palatino Linotype"/>
              </w:rPr>
              <w:lastRenderedPageBreak/>
              <w:t>------</w:t>
            </w:r>
          </w:p>
        </w:tc>
        <w:tc>
          <w:tcPr>
            <w:tcW w:w="2552" w:type="dxa"/>
          </w:tcPr>
          <w:p w14:paraId="2F178DC8" w14:textId="77777777" w:rsidR="002E536F" w:rsidRPr="00EC283D" w:rsidRDefault="00382262" w:rsidP="00C62296">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EC283D">
              <w:rPr>
                <w:rFonts w:ascii="Palatino Linotype" w:hAnsi="Palatino Linotype"/>
              </w:rPr>
              <w:t>manifestaciones subjetivas</w:t>
            </w:r>
            <w:r w:rsidR="0094362B" w:rsidRPr="00EC283D">
              <w:rPr>
                <w:rFonts w:ascii="Palatino Linotype" w:hAnsi="Palatino Linotype"/>
              </w:rPr>
              <w:t>/consulta</w:t>
            </w:r>
          </w:p>
        </w:tc>
      </w:tr>
      <w:tr w:rsidR="002E536F" w:rsidRPr="00EC283D" w14:paraId="612A23C5" w14:textId="77777777" w:rsidTr="00F94323">
        <w:tc>
          <w:tcPr>
            <w:cnfStyle w:val="001000000000" w:firstRow="0" w:lastRow="0" w:firstColumn="1" w:lastColumn="0" w:oddVBand="0" w:evenVBand="0" w:oddHBand="0" w:evenHBand="0" w:firstRowFirstColumn="0" w:firstRowLastColumn="0" w:lastRowFirstColumn="0" w:lastRowLastColumn="0"/>
            <w:tcW w:w="3037" w:type="dxa"/>
          </w:tcPr>
          <w:p w14:paraId="5FF8E348" w14:textId="77777777" w:rsidR="002E536F" w:rsidRPr="00EC283D" w:rsidRDefault="00382262" w:rsidP="00382262">
            <w:pPr>
              <w:jc w:val="both"/>
              <w:rPr>
                <w:rFonts w:ascii="Palatino Linotype" w:hAnsi="Palatino Linotype"/>
                <w:b w:val="0"/>
              </w:rPr>
            </w:pPr>
            <w:r w:rsidRPr="00EC283D">
              <w:rPr>
                <w:rFonts w:ascii="Palatino Linotype" w:hAnsi="Palatino Linotype"/>
              </w:rPr>
              <w:t>7.-</w:t>
            </w:r>
            <w:r w:rsidRPr="00EC283D">
              <w:rPr>
                <w:rFonts w:ascii="Palatino Linotype" w:hAnsi="Palatino Linotype"/>
                <w:b w:val="0"/>
              </w:rPr>
              <w:t xml:space="preserve"> Solicito saber cuál es el fundamento jurídico en el que se basa la Servidora Pública Ana María Martínez Delgado para determinar que ella no cuenta con facultades de perito valuador ya que siempre solicita apoyo de los peritos de la Fiscalía del Estado de México dilatando el procedimiento</w:t>
            </w:r>
          </w:p>
        </w:tc>
        <w:tc>
          <w:tcPr>
            <w:tcW w:w="2774" w:type="dxa"/>
            <w:gridSpan w:val="2"/>
          </w:tcPr>
          <w:p w14:paraId="6A342E66" w14:textId="77777777" w:rsidR="002E536F" w:rsidRPr="00EC283D" w:rsidRDefault="00337D1D" w:rsidP="00271FD0">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EC283D">
              <w:rPr>
                <w:rFonts w:ascii="Palatino Linotype" w:hAnsi="Palatino Linotype"/>
                <w:i/>
              </w:rPr>
              <w:t>“no obra documento alguno que sustente la petición a la Fiscalía del Estado de México para realizar algún peritaje. Por lo que no se puede proporcionar información adicional a la interrogante”</w:t>
            </w:r>
          </w:p>
        </w:tc>
        <w:tc>
          <w:tcPr>
            <w:tcW w:w="2552" w:type="dxa"/>
          </w:tcPr>
          <w:p w14:paraId="6EE4F8D0" w14:textId="77777777" w:rsidR="002E536F" w:rsidRPr="00EC283D" w:rsidRDefault="00382262" w:rsidP="002E536F">
            <w:pPr>
              <w:cnfStyle w:val="000000000000" w:firstRow="0" w:lastRow="0" w:firstColumn="0" w:lastColumn="0" w:oddVBand="0" w:evenVBand="0" w:oddHBand="0" w:evenHBand="0" w:firstRowFirstColumn="0" w:firstRowLastColumn="0" w:lastRowFirstColumn="0" w:lastRowLastColumn="0"/>
            </w:pPr>
            <w:r w:rsidRPr="00EC283D">
              <w:rPr>
                <w:rFonts w:ascii="Palatino Linotype" w:hAnsi="Palatino Linotype"/>
              </w:rPr>
              <w:t>manifestaciones subjetivas</w:t>
            </w:r>
            <w:r w:rsidR="0094362B" w:rsidRPr="00EC283D">
              <w:rPr>
                <w:rFonts w:ascii="Palatino Linotype" w:hAnsi="Palatino Linotype"/>
              </w:rPr>
              <w:t>/consulta</w:t>
            </w:r>
          </w:p>
        </w:tc>
      </w:tr>
      <w:tr w:rsidR="002E536F" w:rsidRPr="00EC283D" w14:paraId="21524328" w14:textId="77777777" w:rsidTr="00F94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7" w:type="dxa"/>
          </w:tcPr>
          <w:p w14:paraId="28AB1F19" w14:textId="77777777" w:rsidR="002E536F" w:rsidRPr="00EC283D" w:rsidRDefault="0094362B" w:rsidP="00382262">
            <w:pPr>
              <w:jc w:val="both"/>
              <w:rPr>
                <w:rFonts w:ascii="Palatino Linotype" w:hAnsi="Palatino Linotype"/>
                <w:b w:val="0"/>
              </w:rPr>
            </w:pPr>
            <w:r w:rsidRPr="00EC283D">
              <w:rPr>
                <w:rFonts w:ascii="Palatino Linotype" w:hAnsi="Palatino Linotype"/>
              </w:rPr>
              <w:t>8.-</w:t>
            </w:r>
            <w:r w:rsidRPr="00EC283D">
              <w:rPr>
                <w:rFonts w:ascii="Palatino Linotype" w:hAnsi="Palatino Linotype"/>
                <w:b w:val="0"/>
              </w:rPr>
              <w:t xml:space="preserve"> Solicito saber si la Contraloría Municipal realiza inspecciones o auditorías al actuar de los Servidores Públicos adscritos al Segundo Turno del Juzgado Cívico del Municipio de Toluca.</w:t>
            </w:r>
          </w:p>
        </w:tc>
        <w:tc>
          <w:tcPr>
            <w:tcW w:w="2774" w:type="dxa"/>
            <w:gridSpan w:val="2"/>
          </w:tcPr>
          <w:p w14:paraId="47D4D673" w14:textId="77777777" w:rsidR="002E536F" w:rsidRPr="00EC283D" w:rsidRDefault="00271FD0" w:rsidP="00271FD0">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EC283D">
              <w:rPr>
                <w:rFonts w:ascii="Palatino Linotype" w:hAnsi="Palatino Linotype"/>
                <w:i/>
              </w:rPr>
              <w:t>“no ha realizado inspecciones o auditorías respecto del actuar de los servidores públicos adscritos al Segundo Turno del Juzgado Cívico del Municipio de Toluca”</w:t>
            </w:r>
          </w:p>
        </w:tc>
        <w:tc>
          <w:tcPr>
            <w:tcW w:w="2552" w:type="dxa"/>
          </w:tcPr>
          <w:p w14:paraId="4B33E7D9" w14:textId="77777777" w:rsidR="002E536F" w:rsidRPr="00EC283D" w:rsidRDefault="0094362B" w:rsidP="002E536F">
            <w:pPr>
              <w:cnfStyle w:val="000000100000" w:firstRow="0" w:lastRow="0" w:firstColumn="0" w:lastColumn="0" w:oddVBand="0" w:evenVBand="0" w:oddHBand="1" w:evenHBand="0" w:firstRowFirstColumn="0" w:firstRowLastColumn="0" w:lastRowFirstColumn="0" w:lastRowLastColumn="0"/>
            </w:pPr>
            <w:r w:rsidRPr="00EC283D">
              <w:rPr>
                <w:rFonts w:ascii="Palatino Linotype" w:hAnsi="Palatino Linotype"/>
              </w:rPr>
              <w:t>consulta</w:t>
            </w:r>
            <w:r w:rsidR="00BC3913" w:rsidRPr="00EC283D">
              <w:rPr>
                <w:rFonts w:ascii="Palatino Linotype" w:hAnsi="Palatino Linotype"/>
              </w:rPr>
              <w:t>/derecho de petición</w:t>
            </w:r>
          </w:p>
        </w:tc>
      </w:tr>
    </w:tbl>
    <w:p w14:paraId="6BE70868" w14:textId="77777777" w:rsidR="002E536F" w:rsidRPr="00EC283D" w:rsidRDefault="002E536F" w:rsidP="00C62296">
      <w:pPr>
        <w:spacing w:line="360" w:lineRule="auto"/>
        <w:jc w:val="both"/>
        <w:rPr>
          <w:rFonts w:ascii="Palatino Linotype" w:hAnsi="Palatino Linotype"/>
          <w:sz w:val="28"/>
        </w:rPr>
      </w:pPr>
    </w:p>
    <w:p w14:paraId="193A6470"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Así, se advierte que el derecho de acceso a la información, consiste en una prerrogativa de cualquier persona, a solicitar información pública que conste en documentos generados, obtenidos, adquiridos, transformados o que tengan en posesión los sujetos obligados.</w:t>
      </w:r>
    </w:p>
    <w:p w14:paraId="702BCA77"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 xml:space="preserve"> </w:t>
      </w:r>
    </w:p>
    <w:p w14:paraId="5B0336C2"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 xml:space="preserve">Situación que es acorde con los artículos 12, 24, último párrafo, y 160 de la Ley de Transparencia y Acceso a la Información Pública del Estado de México y Municipios, los cuales disponen que los Sujetos Obligados sólo entregarán la información que obre </w:t>
      </w:r>
      <w:r w:rsidRPr="00EC283D">
        <w:rPr>
          <w:rFonts w:ascii="Palatino Linotype" w:eastAsia="Palatino Linotype" w:hAnsi="Palatino Linotype" w:cs="Palatino Linotype"/>
          <w:szCs w:val="22"/>
          <w:lang w:val="es-MX"/>
        </w:rPr>
        <w:lastRenderedPageBreak/>
        <w:t xml:space="preserve">en sus archivos y no estarán obligados a procesarla, resumirla, efectuar cálculos o practicar investigaciones. </w:t>
      </w:r>
    </w:p>
    <w:p w14:paraId="25589050"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 xml:space="preserve"> </w:t>
      </w:r>
    </w:p>
    <w:p w14:paraId="51A50CC0"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De tales circunstancias, se colige que los sujetos obligados únicamente están constreñidos a proporcionar la documentación que obre en sus archivos; por lo que, no están obligados a generar o elaborar documentos ad hoc, como es el caso de proporcionar respuesta a las peticiones realizadas tanto en la solicitud, como en el Recurso de Revisión.</w:t>
      </w:r>
    </w:p>
    <w:p w14:paraId="43E70ABA"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 xml:space="preserve"> </w:t>
      </w:r>
    </w:p>
    <w:p w14:paraId="11934768"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Robustece lo anterior el Criterio de Interpretación, con clave de control número SO/003/2017, de la Segunda Época, emitido por el Instituto Nacional de Transparencia, Acceso a la Información y Protección de Datos Personales, que a continuación se cita:</w:t>
      </w:r>
    </w:p>
    <w:p w14:paraId="5A271F58"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 w:val="22"/>
          <w:szCs w:val="22"/>
          <w:lang w:val="es-MX"/>
        </w:rPr>
      </w:pPr>
      <w:r w:rsidRPr="00EC283D">
        <w:rPr>
          <w:rFonts w:ascii="Palatino Linotype" w:eastAsia="Palatino Linotype" w:hAnsi="Palatino Linotype" w:cs="Palatino Linotype"/>
          <w:sz w:val="22"/>
          <w:szCs w:val="22"/>
          <w:lang w:val="es-MX"/>
        </w:rPr>
        <w:t xml:space="preserve"> </w:t>
      </w:r>
    </w:p>
    <w:p w14:paraId="29EA6683" w14:textId="77777777" w:rsidR="00BC3913" w:rsidRPr="00EC283D" w:rsidRDefault="00BC3913" w:rsidP="00BC3913">
      <w:pPr>
        <w:tabs>
          <w:tab w:val="left" w:pos="4962"/>
        </w:tabs>
        <w:spacing w:line="360" w:lineRule="auto"/>
        <w:ind w:left="567" w:right="567"/>
        <w:jc w:val="both"/>
        <w:rPr>
          <w:rFonts w:ascii="Palatino Linotype" w:eastAsia="Palatino Linotype" w:hAnsi="Palatino Linotype" w:cs="Palatino Linotype"/>
          <w:i/>
          <w:sz w:val="20"/>
          <w:szCs w:val="20"/>
          <w:lang w:val="es-MX"/>
        </w:rPr>
      </w:pPr>
      <w:r w:rsidRPr="00EC283D">
        <w:rPr>
          <w:rFonts w:ascii="Palatino Linotype" w:eastAsia="Palatino Linotype" w:hAnsi="Palatino Linotype" w:cs="Palatino Linotype"/>
          <w:b/>
          <w:i/>
          <w:sz w:val="20"/>
          <w:szCs w:val="20"/>
          <w:lang w:val="es-MX"/>
        </w:rPr>
        <w:t>“No existe obligación de elaborar documentos ad hoc para atender las solicitudes de acceso a la información.</w:t>
      </w:r>
      <w:r w:rsidRPr="00EC283D">
        <w:rPr>
          <w:rFonts w:ascii="Palatino Linotype" w:eastAsia="Palatino Linotype" w:hAnsi="Palatino Linotype" w:cs="Palatino Linotype"/>
          <w:i/>
          <w:sz w:val="20"/>
          <w:szCs w:val="20"/>
          <w:lang w:val="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w:t>
      </w:r>
    </w:p>
    <w:p w14:paraId="206B6684"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 w:val="22"/>
          <w:szCs w:val="22"/>
          <w:lang w:val="es-MX"/>
        </w:rPr>
      </w:pPr>
      <w:r w:rsidRPr="00EC283D">
        <w:rPr>
          <w:rFonts w:ascii="Palatino Linotype" w:eastAsia="Palatino Linotype" w:hAnsi="Palatino Linotype" w:cs="Palatino Linotype"/>
          <w:sz w:val="22"/>
          <w:szCs w:val="22"/>
          <w:lang w:val="es-MX"/>
        </w:rPr>
        <w:t xml:space="preserve"> </w:t>
      </w:r>
    </w:p>
    <w:p w14:paraId="53488EE6"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Conforme a lo anterior, se advierte que parte del requerimiento de información</w:t>
      </w:r>
      <w:r w:rsidRPr="00EC283D">
        <w:rPr>
          <w:rFonts w:ascii="Palatino Linotype" w:eastAsia="Palatino Linotype" w:hAnsi="Palatino Linotype" w:cs="Palatino Linotype"/>
          <w:b/>
          <w:szCs w:val="22"/>
          <w:lang w:val="es-MX"/>
        </w:rPr>
        <w:t xml:space="preserve">, corresponde a un derecho de petición </w:t>
      </w:r>
      <w:r w:rsidRPr="00EC283D">
        <w:rPr>
          <w:rFonts w:ascii="Palatino Linotype" w:eastAsia="Palatino Linotype" w:hAnsi="Palatino Linotype" w:cs="Palatino Linotype"/>
          <w:szCs w:val="22"/>
          <w:lang w:val="es-MX"/>
        </w:rPr>
        <w:t xml:space="preserve">y no así una solicitud de acceso a información pública que pueda ser atendida mediante una expresión documental; pues </w:t>
      </w:r>
      <w:r w:rsidRPr="00EC283D">
        <w:rPr>
          <w:rFonts w:ascii="Palatino Linotype" w:eastAsia="Palatino Linotype" w:hAnsi="Palatino Linotype" w:cs="Palatino Linotype"/>
          <w:szCs w:val="22"/>
          <w:lang w:val="es-MX"/>
        </w:rPr>
        <w:lastRenderedPageBreak/>
        <w:t xml:space="preserve">corresponde a varias afirmaciones que implicarían elaborar un documento </w:t>
      </w:r>
      <w:r w:rsidRPr="00EC283D">
        <w:rPr>
          <w:rFonts w:ascii="Palatino Linotype" w:eastAsia="Palatino Linotype" w:hAnsi="Palatino Linotype" w:cs="Palatino Linotype"/>
          <w:i/>
          <w:szCs w:val="22"/>
          <w:lang w:val="es-MX"/>
        </w:rPr>
        <w:t>ad hoc</w:t>
      </w:r>
      <w:r w:rsidRPr="00EC283D">
        <w:rPr>
          <w:rFonts w:ascii="Palatino Linotype" w:eastAsia="Palatino Linotype" w:hAnsi="Palatino Linotype" w:cs="Palatino Linotype"/>
          <w:szCs w:val="22"/>
          <w:lang w:val="es-MX"/>
        </w:rPr>
        <w:t>, con una contestación categórica y específica.</w:t>
      </w:r>
    </w:p>
    <w:p w14:paraId="219EE932"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i/>
          <w:szCs w:val="22"/>
          <w:lang w:val="es-MX"/>
        </w:rPr>
      </w:pPr>
      <w:r w:rsidRPr="00EC283D">
        <w:rPr>
          <w:rFonts w:ascii="Palatino Linotype" w:eastAsia="Palatino Linotype" w:hAnsi="Palatino Linotype" w:cs="Palatino Linotype"/>
          <w:i/>
          <w:szCs w:val="22"/>
          <w:lang w:val="es-MX"/>
        </w:rPr>
        <w:t xml:space="preserve"> </w:t>
      </w:r>
    </w:p>
    <w:p w14:paraId="6864DC42"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Cs w:val="22"/>
          <w:lang w:val="es-MX"/>
        </w:rPr>
      </w:pPr>
      <w:r w:rsidRPr="00EC283D">
        <w:rPr>
          <w:rFonts w:ascii="Palatino Linotype" w:eastAsia="Palatino Linotype" w:hAnsi="Palatino Linotype" w:cs="Palatino Linotype"/>
          <w:szCs w:val="22"/>
          <w:lang w:val="es-MX"/>
        </w:rPr>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establece lo siguiente:</w:t>
      </w:r>
    </w:p>
    <w:p w14:paraId="0062B98E"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sz w:val="22"/>
          <w:szCs w:val="22"/>
          <w:lang w:val="es-MX"/>
        </w:rPr>
      </w:pPr>
      <w:r w:rsidRPr="00EC283D">
        <w:rPr>
          <w:rFonts w:ascii="Palatino Linotype" w:eastAsia="Palatino Linotype" w:hAnsi="Palatino Linotype" w:cs="Palatino Linotype"/>
          <w:sz w:val="22"/>
          <w:szCs w:val="22"/>
          <w:lang w:val="es-MX"/>
        </w:rPr>
        <w:t xml:space="preserve"> </w:t>
      </w:r>
    </w:p>
    <w:p w14:paraId="66752D70" w14:textId="77777777" w:rsidR="00BC3913" w:rsidRPr="00EC283D" w:rsidRDefault="00BC3913" w:rsidP="00BC3913">
      <w:pPr>
        <w:tabs>
          <w:tab w:val="left" w:pos="4962"/>
        </w:tabs>
        <w:spacing w:line="360" w:lineRule="auto"/>
        <w:ind w:left="567" w:right="567"/>
        <w:jc w:val="both"/>
        <w:rPr>
          <w:rFonts w:ascii="Palatino Linotype" w:eastAsia="Palatino Linotype" w:hAnsi="Palatino Linotype" w:cs="Palatino Linotype"/>
          <w:i/>
          <w:sz w:val="20"/>
          <w:szCs w:val="20"/>
          <w:lang w:val="es-MX"/>
        </w:rPr>
      </w:pPr>
      <w:r w:rsidRPr="00EC283D">
        <w:rPr>
          <w:rFonts w:ascii="Palatino Linotype" w:eastAsia="Palatino Linotype" w:hAnsi="Palatino Linotype" w:cs="Palatino Linotype"/>
          <w:b/>
          <w:i/>
          <w:sz w:val="20"/>
          <w:szCs w:val="20"/>
          <w:lang w:val="es-MX"/>
        </w:rPr>
        <w:t xml:space="preserve">“DERECHO DE PETICIÓN. SUS ELEMENTOS. </w:t>
      </w:r>
      <w:r w:rsidRPr="00EC283D">
        <w:rPr>
          <w:rFonts w:ascii="Palatino Linotype" w:eastAsia="Palatino Linotype" w:hAnsi="Palatino Linotype" w:cs="Palatino Linotype"/>
          <w:i/>
          <w:sz w:val="20"/>
          <w:szCs w:val="20"/>
          <w:lang w:val="es-MX"/>
        </w:rPr>
        <w:t>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385D0C03"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lang w:val="es-MX"/>
        </w:rPr>
      </w:pPr>
      <w:r w:rsidRPr="00EC283D">
        <w:rPr>
          <w:rFonts w:ascii="Palatino Linotype" w:eastAsia="Palatino Linotype" w:hAnsi="Palatino Linotype" w:cs="Palatino Linotype"/>
          <w:lang w:val="es-MX"/>
        </w:rPr>
        <w:lastRenderedPageBreak/>
        <w:t xml:space="preserve"> Así, se advierte que el derecho de petición, es una prerrogativa consagrada en el artículo 8° de la Constitución Política de los Estados Unidos Mexicanos, con el fin de que cualquier ciudadano o persona, presente una petición de manera pacífica y respetuosa (pregunta, consulta, duda, entre otros), ante una autoridad, por lo que, tiene derecho de recibir una respuesta.</w:t>
      </w:r>
    </w:p>
    <w:p w14:paraId="64A2ADA6"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i/>
          <w:lang w:val="es-MX"/>
        </w:rPr>
      </w:pPr>
      <w:r w:rsidRPr="00EC283D">
        <w:rPr>
          <w:rFonts w:ascii="Palatino Linotype" w:eastAsia="Palatino Linotype" w:hAnsi="Palatino Linotype" w:cs="Palatino Linotype"/>
          <w:i/>
          <w:lang w:val="es-MX"/>
        </w:rPr>
        <w:t xml:space="preserve"> </w:t>
      </w:r>
    </w:p>
    <w:p w14:paraId="4FEC9BFC"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lang w:val="es-MX"/>
        </w:rPr>
      </w:pPr>
      <w:r w:rsidRPr="00EC283D">
        <w:rPr>
          <w:rFonts w:ascii="Palatino Linotype" w:eastAsia="Palatino Linotype" w:hAnsi="Palatino Linotype" w:cs="Palatino Linotype"/>
          <w:lang w:val="es-MX"/>
        </w:rPr>
        <w:t xml:space="preserve">De tal circunstancia, se puede colegir que el requerimiento de información realizado por el Recurrente, se trata de una consulta y derecho de petición que implicaría la generación de un documento </w:t>
      </w:r>
      <w:r w:rsidRPr="00EC283D">
        <w:rPr>
          <w:rFonts w:ascii="Palatino Linotype" w:eastAsia="Palatino Linotype" w:hAnsi="Palatino Linotype" w:cs="Palatino Linotype"/>
          <w:i/>
          <w:lang w:val="es-MX"/>
        </w:rPr>
        <w:t>ad hoc</w:t>
      </w:r>
      <w:r w:rsidRPr="00EC283D">
        <w:rPr>
          <w:rFonts w:ascii="Palatino Linotype" w:eastAsia="Palatino Linotype" w:hAnsi="Palatino Linotype" w:cs="Palatino Linotype"/>
          <w:lang w:val="es-MX"/>
        </w:rPr>
        <w:t xml:space="preserve">, y, por lo tanto, no es procedente la vía del derecho de acceso a la información. </w:t>
      </w:r>
    </w:p>
    <w:p w14:paraId="4328F4DA" w14:textId="77777777" w:rsidR="00BC3913" w:rsidRPr="00EC283D" w:rsidRDefault="00BC3913" w:rsidP="00BC3913">
      <w:pPr>
        <w:tabs>
          <w:tab w:val="left" w:pos="4962"/>
        </w:tabs>
        <w:spacing w:line="360" w:lineRule="auto"/>
        <w:jc w:val="both"/>
        <w:rPr>
          <w:rFonts w:ascii="Palatino Linotype" w:eastAsia="Palatino Linotype" w:hAnsi="Palatino Linotype" w:cs="Palatino Linotype"/>
          <w:lang w:val="es-MX"/>
        </w:rPr>
      </w:pPr>
    </w:p>
    <w:p w14:paraId="15463507" w14:textId="77777777" w:rsidR="00FF631D" w:rsidRPr="00EC283D" w:rsidRDefault="00FF631D" w:rsidP="00FF631D">
      <w:pPr>
        <w:spacing w:line="360" w:lineRule="auto"/>
        <w:jc w:val="both"/>
        <w:rPr>
          <w:rFonts w:ascii="Palatino Linotype" w:eastAsiaTheme="minorHAnsi" w:hAnsi="Palatino Linotype" w:cs="Arial"/>
          <w:lang w:val="es-MX" w:eastAsia="es-MX"/>
        </w:rPr>
      </w:pPr>
      <w:r w:rsidRPr="00EC283D">
        <w:rPr>
          <w:rFonts w:ascii="Palatino Linotype" w:eastAsia="Palatino Linotype" w:hAnsi="Palatino Linotype" w:cs="Palatino Linotype"/>
          <w:lang w:val="es-MX"/>
        </w:rPr>
        <w:t xml:space="preserve">Aunado a lo anterior, y relativo </w:t>
      </w:r>
      <w:r w:rsidRPr="00EC283D">
        <w:rPr>
          <w:rFonts w:ascii="Palatino Linotype" w:eastAsia="Palatino Linotype" w:hAnsi="Palatino Linotype" w:cs="Palatino Linotype"/>
          <w:b/>
          <w:lang w:val="es-MX"/>
        </w:rPr>
        <w:t>al punto 8</w:t>
      </w:r>
      <w:r w:rsidRPr="00EC283D">
        <w:rPr>
          <w:rFonts w:ascii="Palatino Linotype" w:eastAsia="Palatino Linotype" w:hAnsi="Palatino Linotype" w:cs="Palatino Linotype"/>
          <w:lang w:val="es-MX"/>
        </w:rPr>
        <w:t xml:space="preserve"> de la solicitud es de señalar particularmente que</w:t>
      </w:r>
      <w:r w:rsidR="00F94323" w:rsidRPr="00EC283D">
        <w:rPr>
          <w:rFonts w:ascii="Palatino Linotype" w:eastAsia="Palatino Linotype" w:hAnsi="Palatino Linotype" w:cs="Palatino Linotype"/>
          <w:lang w:val="es-MX"/>
        </w:rPr>
        <w:t xml:space="preserve">, </w:t>
      </w:r>
      <w:r w:rsidRPr="00EC283D">
        <w:rPr>
          <w:rFonts w:ascii="Palatino Linotype" w:eastAsia="Calibri" w:hAnsi="Palatino Linotype" w:cs="Arial"/>
          <w:bCs/>
          <w:lang w:val="es-MX" w:eastAsia="en-US"/>
        </w:rPr>
        <w:t>el</w:t>
      </w:r>
      <w:r w:rsidRPr="00EC283D">
        <w:rPr>
          <w:rFonts w:ascii="Palatino Linotype" w:eastAsia="Calibri" w:hAnsi="Palatino Linotype" w:cs="Arial"/>
          <w:b/>
          <w:lang w:val="es-MX" w:eastAsia="en-US"/>
        </w:rPr>
        <w:t xml:space="preserve"> Sujeto Obligado</w:t>
      </w:r>
      <w:r w:rsidRPr="00EC283D">
        <w:rPr>
          <w:rFonts w:ascii="Palatino Linotype" w:eastAsia="Calibri" w:hAnsi="Palatino Linotype" w:cs="Arial"/>
          <w:lang w:val="es-MX" w:eastAsia="en-US"/>
        </w:rPr>
        <w:t xml:space="preserve"> no se encuentra en posibilidad de hacer entrega de la información específica que demanda la particular, en razón de que ésta no obra en sus archivos, lo cual encuentra su fundamento en lo establecido en el artículo 12, párrafo segundo de la Ley de Transparencia y Acceso a la Información Pública del Estado de México y Municipios, pues establece que los sujetos obligados sólo proporcionarán la información pública que se les requiera y que obre en sus archivos, </w:t>
      </w:r>
      <w:r w:rsidRPr="00EC283D">
        <w:rPr>
          <w:rFonts w:ascii="Palatino Linotype" w:eastAsiaTheme="minorHAnsi" w:hAnsi="Palatino Linotype" w:cs="Arial"/>
          <w:lang w:val="es-MX" w:eastAsia="es-MX"/>
        </w:rPr>
        <w:t xml:space="preserve">lo que </w:t>
      </w:r>
      <w:r w:rsidRPr="00EC283D">
        <w:rPr>
          <w:rFonts w:ascii="Palatino Linotype" w:eastAsiaTheme="minorHAnsi" w:hAnsi="Palatino Linotype" w:cs="Arial"/>
          <w:i/>
          <w:lang w:val="es-MX" w:eastAsia="es-MX"/>
        </w:rPr>
        <w:t>a contrario sensu</w:t>
      </w:r>
      <w:r w:rsidRPr="00EC283D">
        <w:rPr>
          <w:rFonts w:ascii="Palatino Linotype" w:eastAsiaTheme="minorHAnsi" w:hAnsi="Palatino Linotype" w:cs="Arial"/>
          <w:lang w:val="es-MX" w:eastAsia="es-MX"/>
        </w:rPr>
        <w:t xml:space="preserve"> significa que </w:t>
      </w:r>
      <w:r w:rsidRPr="00EC283D">
        <w:rPr>
          <w:rFonts w:ascii="Palatino Linotype" w:eastAsiaTheme="minorHAnsi" w:hAnsi="Palatino Linotype" w:cs="Arial"/>
          <w:b/>
          <w:bCs/>
          <w:lang w:val="es-MX" w:eastAsia="es-MX"/>
        </w:rPr>
        <w:t>no se está obligado a proporcionar lo que no obre en sus archivos</w:t>
      </w:r>
      <w:r w:rsidRPr="00EC283D">
        <w:rPr>
          <w:rFonts w:ascii="Palatino Linotype" w:eastAsiaTheme="minorHAnsi" w:hAnsi="Palatino Linotype" w:cs="Arial"/>
          <w:lang w:val="es-MX" w:eastAsia="es-MX"/>
        </w:rPr>
        <w:t>, mismo que se transcribe a continuación:</w:t>
      </w:r>
    </w:p>
    <w:p w14:paraId="416CFB40" w14:textId="77777777" w:rsidR="00FF631D" w:rsidRPr="00EC283D" w:rsidRDefault="00FF631D" w:rsidP="00FF631D">
      <w:pPr>
        <w:spacing w:line="360" w:lineRule="auto"/>
        <w:jc w:val="both"/>
        <w:rPr>
          <w:rFonts w:ascii="Palatino Linotype" w:eastAsiaTheme="minorHAnsi" w:hAnsi="Palatino Linotype" w:cs="Arial"/>
          <w:lang w:val="es-MX" w:eastAsia="es-MX"/>
        </w:rPr>
      </w:pPr>
    </w:p>
    <w:p w14:paraId="0CEF9873" w14:textId="77777777" w:rsidR="00FF631D" w:rsidRPr="00EC283D" w:rsidRDefault="00FF631D" w:rsidP="00FF631D">
      <w:pPr>
        <w:ind w:left="851" w:right="851"/>
        <w:jc w:val="both"/>
        <w:rPr>
          <w:rFonts w:ascii="Palatino Linotype" w:eastAsiaTheme="minorHAnsi" w:hAnsi="Palatino Linotype" w:cs="Arial"/>
          <w:i/>
          <w:sz w:val="22"/>
          <w:szCs w:val="22"/>
          <w:lang w:val="es-MX" w:eastAsia="es-MX"/>
        </w:rPr>
      </w:pPr>
      <w:r w:rsidRPr="00EC283D">
        <w:rPr>
          <w:rFonts w:ascii="Palatino Linotype" w:eastAsiaTheme="minorHAnsi" w:hAnsi="Palatino Linotype" w:cs="Arial"/>
          <w:b/>
          <w:i/>
          <w:sz w:val="22"/>
          <w:szCs w:val="22"/>
          <w:lang w:val="es-MX" w:eastAsia="es-MX"/>
        </w:rPr>
        <w:t>Artículo 12.</w:t>
      </w:r>
      <w:r w:rsidRPr="00EC283D">
        <w:rPr>
          <w:rFonts w:ascii="Palatino Linotype" w:eastAsiaTheme="minorHAnsi" w:hAnsi="Palatino Linotype" w:cs="Arial"/>
          <w:i/>
          <w:sz w:val="22"/>
          <w:szCs w:val="22"/>
          <w:lang w:val="es-MX" w:eastAsia="es-MX"/>
        </w:rPr>
        <w:t xml:space="preserve"> Quienes generen, recopilen, administren, manejen, procesen, archiven o conserven información pública serán responsables de la misma en los términos de las disposiciones jurídicas aplicables. </w:t>
      </w:r>
    </w:p>
    <w:p w14:paraId="5EB83138" w14:textId="77777777" w:rsidR="00FF631D" w:rsidRPr="00EC283D" w:rsidRDefault="00FF631D" w:rsidP="00FF631D">
      <w:pPr>
        <w:ind w:left="851" w:right="851"/>
        <w:jc w:val="both"/>
        <w:rPr>
          <w:rFonts w:ascii="Palatino Linotype" w:eastAsiaTheme="minorHAnsi" w:hAnsi="Palatino Linotype" w:cs="Arial"/>
          <w:b/>
          <w:i/>
          <w:sz w:val="22"/>
          <w:szCs w:val="22"/>
          <w:lang w:val="es-MX" w:eastAsia="es-MX"/>
        </w:rPr>
      </w:pPr>
    </w:p>
    <w:p w14:paraId="5B450915" w14:textId="77777777" w:rsidR="00FF631D" w:rsidRPr="00EC283D" w:rsidRDefault="00FF631D" w:rsidP="00FF631D">
      <w:pPr>
        <w:ind w:left="851" w:right="851"/>
        <w:jc w:val="both"/>
        <w:rPr>
          <w:rFonts w:ascii="Palatino Linotype" w:eastAsiaTheme="minorHAnsi" w:hAnsi="Palatino Linotype" w:cs="Arial"/>
          <w:i/>
          <w:sz w:val="22"/>
          <w:szCs w:val="22"/>
          <w:lang w:val="es-MX" w:eastAsia="es-MX"/>
        </w:rPr>
      </w:pPr>
      <w:r w:rsidRPr="00EC283D">
        <w:rPr>
          <w:rFonts w:ascii="Palatino Linotype" w:eastAsiaTheme="minorHAnsi" w:hAnsi="Palatino Linotype" w:cs="Arial"/>
          <w:b/>
          <w:i/>
          <w:sz w:val="22"/>
          <w:szCs w:val="22"/>
          <w:lang w:val="es-MX" w:eastAsia="es-MX"/>
        </w:rPr>
        <w:t>Los sujetos obligados sólo proporcionarán la información pública que se les requiera y que obre en sus archivos y en el estado en que ésta se encuentre.</w:t>
      </w:r>
      <w:r w:rsidRPr="00EC283D">
        <w:rPr>
          <w:rFonts w:ascii="Palatino Linotype" w:eastAsiaTheme="minorHAnsi" w:hAnsi="Palatino Linotype" w:cs="Arial"/>
          <w:i/>
          <w:sz w:val="22"/>
          <w:szCs w:val="22"/>
          <w:lang w:val="es-MX" w:eastAsia="es-MX"/>
        </w:rPr>
        <w:t xml:space="preserve"> La </w:t>
      </w:r>
      <w:r w:rsidRPr="00EC283D">
        <w:rPr>
          <w:rFonts w:ascii="Palatino Linotype" w:eastAsiaTheme="minorHAnsi" w:hAnsi="Palatino Linotype" w:cs="Arial"/>
          <w:i/>
          <w:sz w:val="22"/>
          <w:szCs w:val="22"/>
          <w:lang w:val="es-MX" w:eastAsia="es-MX"/>
        </w:rPr>
        <w:lastRenderedPageBreak/>
        <w:t>obligación de proporcionar información no comprende el procesamiento de la misma, ni el presentarla conforme al interés del solicitante; no estarán obligados a generarla, resumirla, efectuar cálculos o practicar investigaciones.</w:t>
      </w:r>
    </w:p>
    <w:p w14:paraId="027A5F5F" w14:textId="77777777" w:rsidR="00FF631D" w:rsidRPr="00EC283D" w:rsidRDefault="00FF631D" w:rsidP="00FF631D">
      <w:pPr>
        <w:autoSpaceDE w:val="0"/>
        <w:autoSpaceDN w:val="0"/>
        <w:adjustRightInd w:val="0"/>
        <w:spacing w:line="360" w:lineRule="auto"/>
        <w:jc w:val="both"/>
        <w:rPr>
          <w:rFonts w:ascii="Palatino Linotype" w:eastAsia="Calibri" w:hAnsi="Palatino Linotype" w:cs="Arial"/>
          <w:lang w:val="es-MX" w:eastAsia="en-US"/>
        </w:rPr>
      </w:pPr>
    </w:p>
    <w:p w14:paraId="2BA972D7" w14:textId="77777777" w:rsidR="00FF631D" w:rsidRPr="00EC283D" w:rsidRDefault="00FF631D" w:rsidP="00FF631D">
      <w:pPr>
        <w:autoSpaceDE w:val="0"/>
        <w:autoSpaceDN w:val="0"/>
        <w:adjustRightInd w:val="0"/>
        <w:spacing w:line="360" w:lineRule="auto"/>
        <w:jc w:val="both"/>
        <w:rPr>
          <w:rFonts w:ascii="Palatino Linotype" w:eastAsia="Calibri" w:hAnsi="Palatino Linotype" w:cs="Arial"/>
          <w:lang w:val="es-MX" w:eastAsia="en-US"/>
        </w:rPr>
      </w:pPr>
      <w:r w:rsidRPr="00EC283D">
        <w:rPr>
          <w:rFonts w:ascii="Palatino Linotype" w:eastAsia="Calibri" w:hAnsi="Palatino Linotype" w:cs="Arial"/>
          <w:lang w:val="es-MX" w:eastAsia="en-US"/>
        </w:rPr>
        <w:t xml:space="preserve">En tal tesitura, la respuesta emitida por </w:t>
      </w:r>
      <w:r w:rsidRPr="00EC283D">
        <w:rPr>
          <w:rFonts w:ascii="Palatino Linotype" w:eastAsia="Calibri" w:hAnsi="Palatino Linotype" w:cs="Arial"/>
          <w:b/>
          <w:lang w:val="es-MX" w:eastAsia="en-US"/>
        </w:rPr>
        <w:t>el Sujeto Obligado</w:t>
      </w:r>
      <w:r w:rsidRPr="00EC283D">
        <w:rPr>
          <w:rFonts w:ascii="Palatino Linotype" w:eastAsia="Calibr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14:paraId="1EA765D8" w14:textId="77777777" w:rsidR="00FF631D" w:rsidRPr="00EC283D" w:rsidRDefault="00FF631D" w:rsidP="00FF631D">
      <w:pPr>
        <w:autoSpaceDE w:val="0"/>
        <w:autoSpaceDN w:val="0"/>
        <w:adjustRightInd w:val="0"/>
        <w:spacing w:line="360" w:lineRule="auto"/>
        <w:jc w:val="both"/>
        <w:rPr>
          <w:rFonts w:ascii="Palatino Linotype" w:eastAsia="Calibri" w:hAnsi="Palatino Linotype" w:cs="Arial"/>
          <w:lang w:val="es-MX" w:eastAsia="en-US"/>
        </w:rPr>
      </w:pPr>
    </w:p>
    <w:p w14:paraId="16FAE1BE" w14:textId="77777777" w:rsidR="00FF631D" w:rsidRPr="00EC283D" w:rsidRDefault="00FF631D" w:rsidP="00FF631D">
      <w:pPr>
        <w:spacing w:line="360" w:lineRule="auto"/>
        <w:jc w:val="both"/>
        <w:rPr>
          <w:rFonts w:ascii="Palatino Linotype" w:eastAsiaTheme="minorHAnsi" w:hAnsi="Palatino Linotype" w:cs="Arial"/>
          <w:lang w:val="es-MX" w:eastAsia="es-MX"/>
        </w:rPr>
      </w:pPr>
      <w:r w:rsidRPr="00EC283D">
        <w:rPr>
          <w:rFonts w:ascii="Palatino Linotype" w:eastAsiaTheme="minorHAnsi" w:hAnsi="Palatino Linotype" w:cstheme="minorBidi"/>
          <w:lang w:val="es-MX" w:eastAsia="en-US"/>
        </w:rPr>
        <w:t xml:space="preserve">En ese tenor, se tiene que el </w:t>
      </w:r>
      <w:r w:rsidRPr="00EC283D">
        <w:rPr>
          <w:rFonts w:ascii="Palatino Linotype" w:eastAsiaTheme="minorHAnsi" w:hAnsi="Palatino Linotype" w:cstheme="minorBidi"/>
          <w:b/>
          <w:lang w:val="es-MX" w:eastAsia="en-US"/>
        </w:rPr>
        <w:t>Sujeto Obligado</w:t>
      </w:r>
      <w:r w:rsidRPr="00EC283D">
        <w:rPr>
          <w:rFonts w:ascii="Palatino Linotype" w:eastAsiaTheme="minorHAnsi" w:hAnsi="Palatino Linotype" w:cstheme="minorBidi"/>
          <w:lang w:val="es-MX" w:eastAsia="en-US"/>
        </w:rPr>
        <w:t xml:space="preserve"> no puede presentar la información solicitada por la </w:t>
      </w:r>
      <w:r w:rsidRPr="00EC283D">
        <w:rPr>
          <w:rFonts w:ascii="Palatino Linotype" w:eastAsiaTheme="minorHAnsi" w:hAnsi="Palatino Linotype" w:cstheme="minorBidi"/>
          <w:b/>
          <w:lang w:val="es-MX" w:eastAsia="en-US"/>
        </w:rPr>
        <w:t>Recurrente</w:t>
      </w:r>
      <w:r w:rsidRPr="00EC283D">
        <w:rPr>
          <w:rFonts w:ascii="Palatino Linotype" w:eastAsiaTheme="minorHAnsi" w:hAnsi="Palatino Linotype" w:cstheme="minorBidi"/>
          <w:lang w:val="es-MX" w:eastAsia="en-US"/>
        </w:rPr>
        <w:t xml:space="preserve">, toda vez que no existe, pues esta no ha sido generada, administrada o poseída por el </w:t>
      </w:r>
      <w:r w:rsidRPr="00EC283D">
        <w:rPr>
          <w:rFonts w:ascii="Palatino Linotype" w:eastAsiaTheme="minorHAnsi" w:hAnsi="Palatino Linotype" w:cstheme="minorBidi"/>
          <w:b/>
          <w:lang w:val="es-MX" w:eastAsia="en-US"/>
        </w:rPr>
        <w:t>Sujeto Obligado</w:t>
      </w:r>
      <w:r w:rsidRPr="00EC283D">
        <w:rPr>
          <w:rFonts w:ascii="Palatino Linotype" w:eastAsiaTheme="minorHAnsi" w:hAnsi="Palatino Linotype" w:cstheme="minorBidi"/>
          <w:lang w:val="es-MX" w:eastAsia="en-US"/>
        </w:rPr>
        <w:t xml:space="preserve"> </w:t>
      </w:r>
      <w:r w:rsidRPr="00EC283D">
        <w:rPr>
          <w:rFonts w:ascii="Palatino Linotype" w:eastAsiaTheme="minorHAnsi" w:hAnsi="Palatino Linotype" w:cstheme="minorBidi"/>
          <w:u w:val="single"/>
          <w:lang w:val="es-MX" w:eastAsia="en-US"/>
        </w:rPr>
        <w:t>en ejercicio de sus atribuciones</w:t>
      </w:r>
      <w:r w:rsidRPr="00EC283D">
        <w:rPr>
          <w:rFonts w:ascii="Palatino Linotype" w:eastAsiaTheme="minorHAnsi" w:hAnsi="Palatino Linotype" w:cstheme="minorBidi"/>
          <w:lang w:val="es-MX" w:eastAsia="en-US"/>
        </w:rPr>
        <w:t xml:space="preserve">. </w:t>
      </w:r>
      <w:r w:rsidRPr="00EC283D">
        <w:rPr>
          <w:rFonts w:ascii="Palatino Linotype" w:eastAsiaTheme="minorHAnsi" w:hAnsi="Palatino Linotype" w:cs="Arial"/>
          <w:lang w:val="es-MX" w:eastAsia="es-MX"/>
        </w:rPr>
        <w:t xml:space="preserve">Por lo tanto, resulta evidente que el </w:t>
      </w:r>
      <w:r w:rsidRPr="00EC283D">
        <w:rPr>
          <w:rFonts w:ascii="Palatino Linotype" w:eastAsiaTheme="minorHAnsi" w:hAnsi="Palatino Linotype" w:cs="Arial"/>
          <w:b/>
          <w:lang w:val="es-MX" w:eastAsia="es-MX"/>
        </w:rPr>
        <w:t>Sujeto Obligado</w:t>
      </w:r>
      <w:r w:rsidRPr="00EC283D">
        <w:rPr>
          <w:rFonts w:ascii="Palatino Linotype" w:eastAsiaTheme="minorHAnsi" w:hAnsi="Palatino Linotype" w:cs="Arial"/>
          <w:lang w:val="es-MX" w:eastAsia="es-MX"/>
        </w:rPr>
        <w:t xml:space="preserve"> no generó, administró o poseyó dicha información en los términos referidos por la hoy Recurrente y que su inexistencia constituye hechos negativos, por tanto, dicha información no puede fácticamente obrar en los archivos del </w:t>
      </w:r>
      <w:r w:rsidRPr="00EC283D">
        <w:rPr>
          <w:rFonts w:ascii="Palatino Linotype" w:eastAsiaTheme="minorHAnsi" w:hAnsi="Palatino Linotype" w:cs="Arial"/>
          <w:b/>
          <w:lang w:val="es-MX" w:eastAsia="es-MX"/>
        </w:rPr>
        <w:t>Sujeto Obligado</w:t>
      </w:r>
      <w:r w:rsidRPr="00EC283D">
        <w:rPr>
          <w:rFonts w:ascii="Palatino Linotype" w:eastAsiaTheme="minorHAnsi" w:hAnsi="Palatino Linotype" w:cs="Arial"/>
          <w:lang w:val="es-MX" w:eastAsia="es-MX"/>
        </w:rPr>
        <w:t>, ya que no puede probarse por ser lógica y materialmente imposible.</w:t>
      </w:r>
    </w:p>
    <w:p w14:paraId="31B2FA6F" w14:textId="77777777" w:rsidR="00FF631D" w:rsidRPr="00EC283D" w:rsidRDefault="00FF631D" w:rsidP="00FF631D">
      <w:pPr>
        <w:spacing w:line="360" w:lineRule="auto"/>
        <w:jc w:val="both"/>
        <w:rPr>
          <w:rFonts w:ascii="Palatino Linotype" w:eastAsiaTheme="minorHAnsi" w:hAnsi="Palatino Linotype" w:cs="Arial"/>
          <w:lang w:val="es-MX" w:eastAsia="es-MX"/>
        </w:rPr>
      </w:pPr>
      <w:r w:rsidRPr="00EC283D">
        <w:rPr>
          <w:rFonts w:ascii="Palatino Linotype" w:eastAsiaTheme="minorHAnsi" w:hAnsi="Palatino Linotype" w:cs="Arial"/>
          <w:lang w:val="es-MX" w:eastAsia="es-MX"/>
        </w:rPr>
        <w:t>Asimismo, no se trata de un caso por el cual la negación del hecho implique la afirmación del mismo, simplemente se está ante una notoria y evidente inexistencia fáctica de la información solicitada.</w:t>
      </w:r>
    </w:p>
    <w:p w14:paraId="3A3E47F2" w14:textId="77777777" w:rsidR="00FF631D" w:rsidRPr="00EC283D" w:rsidRDefault="00FF631D" w:rsidP="00FF631D">
      <w:pPr>
        <w:spacing w:line="360" w:lineRule="auto"/>
        <w:jc w:val="both"/>
        <w:rPr>
          <w:rFonts w:ascii="Palatino Linotype" w:eastAsiaTheme="minorHAnsi" w:hAnsi="Palatino Linotype" w:cs="Arial"/>
          <w:lang w:val="es-MX" w:eastAsia="es-MX"/>
        </w:rPr>
      </w:pPr>
    </w:p>
    <w:p w14:paraId="025ADDAB" w14:textId="77777777" w:rsidR="00FF631D" w:rsidRPr="00EC283D" w:rsidRDefault="00FF631D" w:rsidP="00FF631D">
      <w:pPr>
        <w:spacing w:line="360" w:lineRule="auto"/>
        <w:jc w:val="both"/>
        <w:rPr>
          <w:rFonts w:ascii="Palatino Linotype" w:eastAsiaTheme="minorHAnsi" w:hAnsi="Palatino Linotype" w:cs="Arial"/>
          <w:lang w:val="es-MX" w:eastAsia="es-MX"/>
        </w:rPr>
      </w:pPr>
      <w:r w:rsidRPr="00EC283D">
        <w:rPr>
          <w:rFonts w:ascii="Palatino Linotype" w:eastAsiaTheme="minorHAnsi" w:hAnsi="Palatino Linotype" w:cs="Arial"/>
          <w:lang w:val="es-MX" w:eastAsia="es-MX"/>
        </w:rPr>
        <w:t>Ante un hecho negativo, el Pleno de este Órgano Garante ha sostenido que resulta innecesaria una declaratoria de inexistencia en términos de los artículos 19, 169 y 170 de la Ley de Transparencia y Acceso a la Información Pública del Estado de México y Municipios, resultando aplicable la siguiente tesis:</w:t>
      </w:r>
    </w:p>
    <w:p w14:paraId="72F698EC" w14:textId="77777777" w:rsidR="00FF631D" w:rsidRPr="00EC283D" w:rsidRDefault="00FF631D" w:rsidP="00FF631D">
      <w:pPr>
        <w:spacing w:line="360" w:lineRule="auto"/>
        <w:jc w:val="both"/>
        <w:rPr>
          <w:rFonts w:ascii="Palatino Linotype" w:eastAsiaTheme="minorHAnsi" w:hAnsi="Palatino Linotype" w:cs="Arial"/>
          <w:lang w:val="es-MX" w:eastAsia="es-MX"/>
        </w:rPr>
      </w:pPr>
    </w:p>
    <w:p w14:paraId="79559197" w14:textId="77777777" w:rsidR="00FF631D" w:rsidRPr="00EC283D" w:rsidRDefault="00FF631D" w:rsidP="00FF631D">
      <w:pPr>
        <w:ind w:left="567" w:right="567"/>
        <w:jc w:val="both"/>
        <w:rPr>
          <w:rFonts w:ascii="Palatino Linotype" w:eastAsiaTheme="minorHAnsi" w:hAnsi="Palatino Linotype" w:cs="Arial"/>
          <w:i/>
          <w:lang w:val="es-MX" w:eastAsia="es-MX"/>
        </w:rPr>
      </w:pPr>
      <w:r w:rsidRPr="00EC283D">
        <w:rPr>
          <w:rFonts w:ascii="Palatino Linotype" w:eastAsiaTheme="minorHAnsi" w:hAnsi="Palatino Linotype" w:cs="Arial"/>
          <w:b/>
          <w:i/>
          <w:lang w:val="es-MX" w:eastAsia="es-MX"/>
        </w:rPr>
        <w:t>HECHOS NEGATIVOS, NO SON SUSCEPTIBLES DE DEMOSTRACIÓN</w:t>
      </w:r>
      <w:r w:rsidRPr="00EC283D">
        <w:rPr>
          <w:rFonts w:ascii="Palatino Linotype" w:eastAsiaTheme="minorHAnsi" w:hAnsi="Palatino Linotype" w:cs="Arial"/>
          <w:i/>
          <w:lang w:val="es-MX" w:eastAsia="es-MX"/>
        </w:rPr>
        <w:t xml:space="preserve">. </w:t>
      </w:r>
    </w:p>
    <w:p w14:paraId="62BF485D" w14:textId="77777777" w:rsidR="00FF631D" w:rsidRPr="00EC283D" w:rsidRDefault="00FF631D" w:rsidP="00FF631D">
      <w:pPr>
        <w:ind w:left="567" w:right="567"/>
        <w:jc w:val="both"/>
        <w:rPr>
          <w:rFonts w:ascii="Palatino Linotype" w:eastAsiaTheme="minorHAnsi" w:hAnsi="Palatino Linotype" w:cs="Arial"/>
          <w:i/>
          <w:lang w:val="es-MX" w:eastAsia="es-MX"/>
        </w:rPr>
      </w:pPr>
      <w:r w:rsidRPr="00EC283D">
        <w:rPr>
          <w:rFonts w:ascii="Palatino Linotype" w:eastAsiaTheme="minorHAnsi" w:hAnsi="Palatino Linotype" w:cs="Arial"/>
          <w:i/>
          <w:lang w:val="es-MX" w:eastAsia="es-MX"/>
        </w:rPr>
        <w:lastRenderedPageBreak/>
        <w:t>Tratándose de un hecho negativo, el Juez no tiene por qué invocar prueba alguna de la que se desprenda, ya que es bien sabido que esta clase de hechos no son susceptibles de demostración.</w:t>
      </w:r>
    </w:p>
    <w:p w14:paraId="5F47F106" w14:textId="77777777" w:rsidR="00FF631D" w:rsidRPr="00EC283D" w:rsidRDefault="00FF631D" w:rsidP="00FF631D">
      <w:pPr>
        <w:ind w:left="567" w:right="567"/>
        <w:jc w:val="both"/>
        <w:rPr>
          <w:rFonts w:ascii="Palatino Linotype" w:eastAsiaTheme="minorHAnsi" w:hAnsi="Palatino Linotype" w:cs="Arial"/>
          <w:i/>
          <w:lang w:val="es-MX" w:eastAsia="es-MX"/>
        </w:rPr>
      </w:pPr>
    </w:p>
    <w:p w14:paraId="65F659D4" w14:textId="77777777" w:rsidR="00FF631D" w:rsidRPr="00EC283D" w:rsidRDefault="00FF631D" w:rsidP="00FF631D">
      <w:pPr>
        <w:ind w:left="567" w:right="567"/>
        <w:jc w:val="both"/>
        <w:rPr>
          <w:rFonts w:ascii="Palatino Linotype" w:eastAsiaTheme="minorHAnsi" w:hAnsi="Palatino Linotype" w:cs="Arial"/>
          <w:i/>
          <w:lang w:val="es-MX" w:eastAsia="es-MX"/>
        </w:rPr>
      </w:pPr>
      <w:r w:rsidRPr="00EC283D">
        <w:rPr>
          <w:rFonts w:ascii="Palatino Linotype" w:eastAsiaTheme="minorHAnsi" w:hAnsi="Palatino Linotype" w:cs="Arial"/>
          <w:i/>
          <w:lang w:val="es-MX" w:eastAsia="es-MX"/>
        </w:rPr>
        <w:t>Amparo en revisión 2022/61. José García Florín (Menor). 9 de octubre de 1961. Cinco votos. Ponente: José Rivera Pérez Campos.”</w:t>
      </w:r>
    </w:p>
    <w:p w14:paraId="36E11460" w14:textId="77777777" w:rsidR="00FF631D" w:rsidRPr="00EC283D" w:rsidRDefault="00FF631D" w:rsidP="00FF631D">
      <w:pPr>
        <w:spacing w:line="360" w:lineRule="auto"/>
        <w:jc w:val="both"/>
        <w:rPr>
          <w:rFonts w:ascii="Palatino Linotype" w:eastAsiaTheme="minorHAnsi" w:hAnsi="Palatino Linotype" w:cstheme="minorBidi"/>
          <w:lang w:val="es-MX" w:eastAsia="en-US"/>
        </w:rPr>
      </w:pPr>
    </w:p>
    <w:p w14:paraId="73D7721A" w14:textId="77777777" w:rsidR="00FF631D" w:rsidRPr="00EC283D" w:rsidRDefault="00FF631D" w:rsidP="00FF631D">
      <w:pPr>
        <w:tabs>
          <w:tab w:val="left" w:pos="709"/>
        </w:tabs>
        <w:spacing w:line="360" w:lineRule="auto"/>
        <w:jc w:val="both"/>
        <w:rPr>
          <w:rFonts w:ascii="Palatino Linotype" w:eastAsia="Calibri" w:hAnsi="Palatino Linotype"/>
          <w:lang w:val="es-MX" w:eastAsia="en-US"/>
        </w:rPr>
      </w:pPr>
      <w:r w:rsidRPr="00EC283D">
        <w:rPr>
          <w:rFonts w:ascii="Palatino Linotype" w:eastAsia="Calibri" w:hAnsi="Palatino Linotype"/>
          <w:lang w:val="es-MX" w:eastAsia="en-US"/>
        </w:rPr>
        <w:t xml:space="preserve">Concretando, al no existir el acto generador de la información se encontraría imposibilitado a la entrega de información que no se tiene en los archivos del </w:t>
      </w:r>
      <w:r w:rsidRPr="00EC283D">
        <w:rPr>
          <w:rFonts w:ascii="Palatino Linotype" w:eastAsia="Calibri" w:hAnsi="Palatino Linotype"/>
          <w:b/>
          <w:lang w:val="es-MX" w:eastAsia="en-US"/>
        </w:rPr>
        <w:t>Sujeto Obligado</w:t>
      </w:r>
      <w:r w:rsidRPr="00EC283D">
        <w:rPr>
          <w:rFonts w:ascii="Palatino Linotype" w:eastAsia="Calibri" w:hAnsi="Palatino Linotype"/>
          <w:lang w:val="es-MX" w:eastAsia="en-US"/>
        </w:rPr>
        <w:t>, y en conclusión, la información no podría obrar en los archivos del Sujeto Obligado si esta no fue generada.</w:t>
      </w:r>
    </w:p>
    <w:p w14:paraId="2B41375F" w14:textId="77777777" w:rsidR="00960DE2" w:rsidRPr="00EC283D" w:rsidRDefault="00960DE2" w:rsidP="00FF631D">
      <w:pPr>
        <w:tabs>
          <w:tab w:val="left" w:pos="709"/>
        </w:tabs>
        <w:spacing w:line="360" w:lineRule="auto"/>
        <w:jc w:val="both"/>
        <w:rPr>
          <w:rFonts w:ascii="Palatino Linotype" w:eastAsia="Calibri" w:hAnsi="Palatino Linotype"/>
          <w:lang w:val="es-MX" w:eastAsia="en-US"/>
        </w:rPr>
      </w:pPr>
      <w:r w:rsidRPr="00EC283D">
        <w:rPr>
          <w:rFonts w:ascii="Palatino Linotype" w:eastAsia="Calibri" w:hAnsi="Palatino Linotype"/>
          <w:lang w:val="es-MX" w:eastAsia="en-US"/>
        </w:rPr>
        <w:t xml:space="preserve">Finalmente, en los que respecta al punto 1, se instruirá la entrega del Acuerdo del Comité de Transparencia, por el que se </w:t>
      </w:r>
      <w:r w:rsidR="002745D3" w:rsidRPr="00EC283D">
        <w:rPr>
          <w:rFonts w:ascii="Palatino Linotype" w:eastAsia="Calibri" w:hAnsi="Palatino Linotype"/>
          <w:lang w:val="es-MX" w:eastAsia="en-US"/>
        </w:rPr>
        <w:t>aprobó</w:t>
      </w:r>
      <w:r w:rsidRPr="00EC283D">
        <w:rPr>
          <w:rFonts w:ascii="Palatino Linotype" w:eastAsia="Calibri" w:hAnsi="Palatino Linotype"/>
          <w:lang w:val="es-MX" w:eastAsia="en-US"/>
        </w:rPr>
        <w:t xml:space="preserve"> la clasificación de los datos personales contenidos en el expediente</w:t>
      </w:r>
      <w:r w:rsidR="002745D3" w:rsidRPr="00EC283D">
        <w:rPr>
          <w:rFonts w:ascii="Palatino Linotype" w:eastAsia="Calibri" w:hAnsi="Palatino Linotype"/>
          <w:lang w:val="es-MX" w:eastAsia="en-US"/>
        </w:rPr>
        <w:t xml:space="preserve"> TOL/JCHT/II/015/2024, remitido en respuesta.</w:t>
      </w:r>
    </w:p>
    <w:p w14:paraId="7FF60EF3" w14:textId="77777777" w:rsidR="002745D3" w:rsidRPr="00EC283D" w:rsidRDefault="002745D3" w:rsidP="00FF631D">
      <w:pPr>
        <w:tabs>
          <w:tab w:val="left" w:pos="709"/>
        </w:tabs>
        <w:spacing w:line="360" w:lineRule="auto"/>
        <w:jc w:val="both"/>
        <w:rPr>
          <w:rFonts w:ascii="Palatino Linotype" w:eastAsia="Calibri" w:hAnsi="Palatino Linotype"/>
          <w:lang w:val="es-MX" w:eastAsia="en-US"/>
        </w:rPr>
      </w:pPr>
    </w:p>
    <w:p w14:paraId="1DA87F82" w14:textId="77777777" w:rsidR="002745D3" w:rsidRPr="00EC283D" w:rsidRDefault="002745D3" w:rsidP="00DB79D3">
      <w:pPr>
        <w:spacing w:after="160" w:line="360" w:lineRule="auto"/>
        <w:ind w:right="49"/>
        <w:jc w:val="both"/>
        <w:rPr>
          <w:rFonts w:ascii="Palatino Linotype" w:hAnsi="Palatino Linotype" w:cs="Palatino Linotype"/>
          <w:b/>
          <w:bCs/>
          <w:color w:val="000000"/>
          <w:lang w:val="es-MX" w:eastAsia="es-MX"/>
        </w:rPr>
      </w:pPr>
      <w:r w:rsidRPr="00EC283D">
        <w:rPr>
          <w:rFonts w:ascii="Palatino Linotype" w:hAnsi="Palatino Linotype" w:cs="Palatino Linotype"/>
          <w:b/>
          <w:bCs/>
          <w:color w:val="000000"/>
          <w:lang w:val="es-MX" w:eastAsia="es-MX"/>
        </w:rPr>
        <w:t>-</w:t>
      </w:r>
      <w:r w:rsidRPr="00EC283D">
        <w:rPr>
          <w:rFonts w:ascii="Palatino Linotype" w:hAnsi="Palatino Linotype" w:cs="Palatino Linotype"/>
          <w:b/>
          <w:bCs/>
          <w:color w:val="000000"/>
          <w:u w:val="single"/>
          <w:lang w:val="es-MX" w:eastAsia="es-MX"/>
        </w:rPr>
        <w:t>De la Vista a la Dirección General de Protección de Datos Personales de este instituto.</w:t>
      </w:r>
    </w:p>
    <w:p w14:paraId="6430622F" w14:textId="77777777" w:rsidR="002745D3" w:rsidRPr="00EC283D" w:rsidRDefault="002745D3" w:rsidP="00DB79D3">
      <w:pPr>
        <w:spacing w:line="360" w:lineRule="auto"/>
        <w:ind w:right="49"/>
        <w:jc w:val="both"/>
        <w:rPr>
          <w:rFonts w:ascii="Palatino Linotype" w:eastAsia="Palatino Linotype" w:hAnsi="Palatino Linotype" w:cs="Palatino Linotype"/>
          <w:lang w:val="es-MX" w:eastAsia="es-MX"/>
        </w:rPr>
      </w:pPr>
      <w:r w:rsidRPr="00EC283D">
        <w:rPr>
          <w:rFonts w:ascii="Palatino Linotype" w:eastAsia="Palatino Linotype" w:hAnsi="Palatino Linotype" w:cs="Palatino Linotype"/>
          <w:lang w:val="es-MX" w:eastAsia="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testo en definitiva el documento dejando  a la vista datos personales susceptibles de ser clasificados como confidenciales, </w:t>
      </w:r>
      <w:r w:rsidR="00DB79D3" w:rsidRPr="00EC283D">
        <w:rPr>
          <w:rFonts w:ascii="Palatino Linotype" w:eastAsia="Palatino Linotype" w:hAnsi="Palatino Linotype" w:cs="Palatino Linotype"/>
          <w:lang w:val="es-MX" w:eastAsia="es-MX"/>
        </w:rPr>
        <w:t>como lo es el número telefónico de un declarante</w:t>
      </w:r>
      <w:r w:rsidRPr="00EC283D">
        <w:rPr>
          <w:rFonts w:ascii="Palatino Linotype" w:eastAsia="Palatino Linotype" w:hAnsi="Palatino Linotype" w:cs="Palatino Linotype"/>
          <w:lang w:val="es-MX" w:eastAsia="es-MX"/>
        </w:rPr>
        <w:t xml:space="preserve">, entre otros, por lo que es necesario dar vista al área competente para que en ejercicio de sus atribuciones realice las investigaciones pertinentes por las omisiones detectadas atribuibles al </w:t>
      </w:r>
      <w:r w:rsidRPr="00EC283D">
        <w:rPr>
          <w:rFonts w:ascii="Palatino Linotype" w:eastAsia="Palatino Linotype" w:hAnsi="Palatino Linotype" w:cs="Palatino Linotype"/>
          <w:bCs/>
          <w:lang w:val="es-MX" w:eastAsia="es-MX"/>
        </w:rPr>
        <w:t>Sujeto Obligado</w:t>
      </w:r>
      <w:r w:rsidRPr="00EC283D">
        <w:rPr>
          <w:rFonts w:ascii="Palatino Linotype" w:eastAsia="Palatino Linotype" w:hAnsi="Palatino Linotype" w:cs="Palatino Linotype"/>
          <w:lang w:val="es-MX" w:eastAsia="es-MX"/>
        </w:rPr>
        <w:t>.</w:t>
      </w:r>
    </w:p>
    <w:p w14:paraId="2F339B9D" w14:textId="77777777" w:rsidR="002745D3" w:rsidRPr="00EC283D" w:rsidRDefault="002745D3" w:rsidP="00DB79D3">
      <w:pPr>
        <w:tabs>
          <w:tab w:val="left" w:pos="709"/>
        </w:tabs>
        <w:spacing w:line="360" w:lineRule="auto"/>
        <w:ind w:right="49"/>
        <w:jc w:val="both"/>
        <w:rPr>
          <w:rFonts w:ascii="Palatino Linotype" w:eastAsia="Palatino Linotype" w:hAnsi="Palatino Linotype" w:cs="Palatino Linotype"/>
          <w:lang w:val="es-MX" w:eastAsia="es-MX"/>
        </w:rPr>
      </w:pPr>
    </w:p>
    <w:p w14:paraId="69E59725" w14:textId="77777777" w:rsidR="002745D3" w:rsidRPr="00EC283D" w:rsidRDefault="002745D3" w:rsidP="00DB79D3">
      <w:pPr>
        <w:spacing w:line="360" w:lineRule="auto"/>
        <w:ind w:right="49"/>
        <w:jc w:val="both"/>
        <w:rPr>
          <w:rFonts w:ascii="Palatino Linotype" w:eastAsia="Palatino Linotype" w:hAnsi="Palatino Linotype" w:cs="Palatino Linotype"/>
          <w:color w:val="000000"/>
          <w:lang w:val="es-MX" w:eastAsia="es-MX"/>
        </w:rPr>
      </w:pPr>
      <w:r w:rsidRPr="00EC283D">
        <w:rPr>
          <w:rFonts w:ascii="Palatino Linotype" w:eastAsia="Palatino Linotype" w:hAnsi="Palatino Linotype" w:cs="Palatino Linotype"/>
          <w:lang w:val="es-MX" w:eastAsia="es-MX"/>
        </w:rPr>
        <w:lastRenderedPageBreak/>
        <w:t>Por ello, es conveniente señalar las facciones XXV y  XXVII, del artículo 82, de la Ley de Protección de Datos Personales en Posesión de Sujetos Obligados del Estado de México y Municipios, que establece:</w:t>
      </w:r>
    </w:p>
    <w:p w14:paraId="27E460BA" w14:textId="77777777" w:rsidR="002745D3" w:rsidRPr="00EC283D" w:rsidRDefault="002745D3" w:rsidP="002745D3">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b/>
          <w:i/>
          <w:sz w:val="22"/>
          <w:lang w:val="es-MX" w:eastAsia="es-MX"/>
        </w:rPr>
      </w:pPr>
      <w:r w:rsidRPr="00EC283D">
        <w:rPr>
          <w:rFonts w:ascii="Palatino Linotype" w:eastAsia="Palatino Linotype" w:hAnsi="Palatino Linotype" w:cs="Palatino Linotype"/>
          <w:b/>
          <w:i/>
          <w:sz w:val="22"/>
          <w:lang w:val="es-MX" w:eastAsia="es-MX"/>
        </w:rPr>
        <w:t xml:space="preserve">Atribuciones del Instituto </w:t>
      </w:r>
    </w:p>
    <w:p w14:paraId="7F5F83D4" w14:textId="77777777" w:rsidR="002745D3" w:rsidRPr="00EC283D" w:rsidRDefault="002745D3" w:rsidP="002745D3">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EC283D">
        <w:rPr>
          <w:rFonts w:ascii="Palatino Linotype" w:eastAsia="Palatino Linotype" w:hAnsi="Palatino Linotype" w:cs="Palatino Linotype"/>
          <w:b/>
          <w:i/>
          <w:sz w:val="22"/>
          <w:lang w:val="es-MX" w:eastAsia="es-MX"/>
        </w:rPr>
        <w:t>Artículo 82.</w:t>
      </w:r>
      <w:r w:rsidRPr="00EC283D">
        <w:rPr>
          <w:rFonts w:ascii="Palatino Linotype" w:eastAsia="Palatino Linotype" w:hAnsi="Palatino Linotype" w:cs="Palatino Linotype"/>
          <w:i/>
          <w:sz w:val="22"/>
          <w:lang w:val="es-MX" w:eastAsia="es-MX"/>
        </w:rPr>
        <w:t xml:space="preserve"> El Instituto, además de las atribuciones encomendadas por la Ley de Transparencia y normatividad aplicable, tendrá las atribuciones siguientes:</w:t>
      </w:r>
    </w:p>
    <w:p w14:paraId="0E514811" w14:textId="77777777" w:rsidR="002745D3" w:rsidRPr="00EC283D" w:rsidRDefault="002745D3" w:rsidP="002745D3">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EC283D">
        <w:rPr>
          <w:rFonts w:ascii="Palatino Linotype" w:eastAsia="Palatino Linotype" w:hAnsi="Palatino Linotype" w:cs="Palatino Linotype"/>
          <w:b/>
          <w:i/>
          <w:sz w:val="22"/>
          <w:lang w:val="es-MX" w:eastAsia="es-MX"/>
        </w:rPr>
        <w:t>XXV.</w:t>
      </w:r>
      <w:r w:rsidRPr="00EC283D">
        <w:rPr>
          <w:rFonts w:ascii="Palatino Linotype" w:eastAsia="Palatino Linotype" w:hAnsi="Palatino Linotype" w:cs="Palatino Linotype"/>
          <w:i/>
          <w:sz w:val="22"/>
          <w:lang w:val="es-MX" w:eastAsia="es-MX"/>
        </w:rPr>
        <w:t xml:space="preserve"> </w:t>
      </w:r>
      <w:r w:rsidRPr="00EC283D">
        <w:rPr>
          <w:rFonts w:ascii="Palatino Linotype" w:eastAsia="Palatino Linotype" w:hAnsi="Palatino Linotype" w:cs="Palatino Linotype"/>
          <w:b/>
          <w:i/>
          <w:sz w:val="22"/>
          <w:lang w:val="es-MX" w:eastAsia="es-MX"/>
        </w:rPr>
        <w:t>Investigar</w:t>
      </w:r>
      <w:r w:rsidRPr="00EC283D">
        <w:rPr>
          <w:rFonts w:ascii="Palatino Linotype" w:eastAsia="Palatino Linotype" w:hAnsi="Palatino Linotype" w:cs="Palatino Linotype"/>
          <w:i/>
          <w:sz w:val="22"/>
          <w:lang w:val="es-MX" w:eastAsia="es-MX"/>
        </w:rPr>
        <w:t xml:space="preserve"> las </w:t>
      </w:r>
      <w:r w:rsidRPr="00EC283D">
        <w:rPr>
          <w:rFonts w:ascii="Palatino Linotype" w:eastAsia="Palatino Linotype" w:hAnsi="Palatino Linotype" w:cs="Palatino Linotype"/>
          <w:b/>
          <w:i/>
          <w:sz w:val="22"/>
          <w:lang w:val="es-MX" w:eastAsia="es-MX"/>
        </w:rPr>
        <w:t>posibles violaciones</w:t>
      </w:r>
      <w:r w:rsidRPr="00EC283D">
        <w:rPr>
          <w:rFonts w:ascii="Palatino Linotype" w:eastAsia="Palatino Linotype" w:hAnsi="Palatino Linotype" w:cs="Palatino Linotype"/>
          <w:i/>
          <w:sz w:val="22"/>
          <w:lang w:val="es-MX" w:eastAsia="es-MX"/>
        </w:rPr>
        <w:t xml:space="preserve"> a la seguridad de los datos personales a fin de determinar la práctica de verificaciones.</w:t>
      </w:r>
    </w:p>
    <w:p w14:paraId="5F4664F4" w14:textId="77777777" w:rsidR="002745D3" w:rsidRPr="00EC283D" w:rsidRDefault="002745D3" w:rsidP="002745D3">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EC283D">
        <w:rPr>
          <w:rFonts w:ascii="Palatino Linotype" w:eastAsia="Palatino Linotype" w:hAnsi="Palatino Linotype" w:cs="Palatino Linotype"/>
          <w:i/>
          <w:sz w:val="22"/>
          <w:lang w:val="es-MX" w:eastAsia="es-MX"/>
        </w:rPr>
        <w:t>(…)</w:t>
      </w:r>
    </w:p>
    <w:p w14:paraId="2A9BC7FF" w14:textId="77777777" w:rsidR="002745D3" w:rsidRPr="00EC283D" w:rsidRDefault="002745D3" w:rsidP="002745D3">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sz w:val="22"/>
          <w:lang w:val="es-MX" w:eastAsia="es-MX"/>
        </w:rPr>
      </w:pPr>
      <w:r w:rsidRPr="00EC283D">
        <w:rPr>
          <w:rFonts w:ascii="Palatino Linotype" w:eastAsia="Palatino Linotype" w:hAnsi="Palatino Linotype" w:cs="Palatino Linotype"/>
          <w:b/>
          <w:bCs/>
          <w:i/>
          <w:sz w:val="22"/>
          <w:lang w:val="es-MX" w:eastAsia="es-MX"/>
        </w:rPr>
        <w:t>XXVII. Hacer del conocimiento de las autoridades competentes</w:t>
      </w:r>
      <w:r w:rsidRPr="00EC283D">
        <w:rPr>
          <w:rFonts w:ascii="Palatino Linotype" w:eastAsia="Palatino Linotype" w:hAnsi="Palatino Linotype" w:cs="Palatino Linotype"/>
          <w:i/>
          <w:sz w:val="22"/>
          <w:lang w:val="es-MX" w:eastAsia="es-MX"/>
        </w:rPr>
        <w:t xml:space="preserve">, la probable responsabilidad derivada del incumplimiento de las obligaciones previstas en la presente Ley y en las demás disposiciones que resulten aplicables.” </w:t>
      </w:r>
      <w:r w:rsidRPr="00EC283D">
        <w:rPr>
          <w:rFonts w:ascii="Palatino Linotype" w:eastAsia="Palatino Linotype" w:hAnsi="Palatino Linotype" w:cs="Palatino Linotype"/>
          <w:sz w:val="22"/>
          <w:lang w:val="es-MX" w:eastAsia="es-MX"/>
        </w:rPr>
        <w:t>(Énfasis añadido)</w:t>
      </w:r>
    </w:p>
    <w:p w14:paraId="355455EF" w14:textId="77777777" w:rsidR="002745D3" w:rsidRPr="00EC283D" w:rsidRDefault="002745D3" w:rsidP="002745D3">
      <w:pPr>
        <w:tabs>
          <w:tab w:val="left" w:pos="426"/>
        </w:tabs>
        <w:spacing w:line="360" w:lineRule="auto"/>
        <w:ind w:right="-307"/>
        <w:jc w:val="both"/>
        <w:rPr>
          <w:rFonts w:ascii="Palatino Linotype" w:eastAsia="Palatino Linotype" w:hAnsi="Palatino Linotype" w:cs="Palatino Linotype"/>
          <w:color w:val="000000"/>
          <w:lang w:val="es-MX" w:eastAsia="es-MX"/>
        </w:rPr>
      </w:pPr>
    </w:p>
    <w:p w14:paraId="7F71728F" w14:textId="77777777" w:rsidR="002745D3" w:rsidRPr="00EC283D" w:rsidRDefault="002745D3" w:rsidP="00DB79D3">
      <w:pPr>
        <w:spacing w:line="360" w:lineRule="auto"/>
        <w:ind w:right="49"/>
        <w:jc w:val="both"/>
        <w:rPr>
          <w:rFonts w:ascii="Palatino Linotype" w:eastAsia="Palatino Linotype" w:hAnsi="Palatino Linotype" w:cs="Palatino Linotype"/>
          <w:lang w:val="es-MX" w:eastAsia="es-MX"/>
        </w:rPr>
      </w:pPr>
      <w:r w:rsidRPr="00EC283D">
        <w:rPr>
          <w:rFonts w:ascii="Palatino Linotype" w:eastAsia="Palatino Linotype" w:hAnsi="Palatino Linotype" w:cs="Palatino Linotype"/>
          <w:lang w:val="es-MX" w:eastAsia="es-MX"/>
        </w:rPr>
        <w:t xml:space="preserve">Por </w:t>
      </w:r>
      <w:r w:rsidRPr="00EC283D">
        <w:rPr>
          <w:rFonts w:ascii="Palatino Linotype" w:eastAsia="Palatino Linotype" w:hAnsi="Palatino Linotype" w:cs="Palatino Linotype"/>
          <w:color w:val="000000"/>
          <w:lang w:val="es-MX" w:eastAsia="es-MX"/>
        </w:rPr>
        <w:t xml:space="preserve">lo tanto, es menester dar vista a la Dirección General de Protección de Datos Personales de este Instituto para que en ejercicio de sus atribuciones </w:t>
      </w:r>
      <w:r w:rsidRPr="00EC283D">
        <w:rPr>
          <w:rFonts w:ascii="Palatino Linotype" w:eastAsia="Palatino Linotype" w:hAnsi="Palatino Linotype" w:cs="Palatino Linotype"/>
          <w:lang w:val="es-MX" w:eastAsia="es-MX"/>
        </w:rPr>
        <w:t>atiendan</w:t>
      </w:r>
      <w:r w:rsidRPr="00EC283D">
        <w:rPr>
          <w:rFonts w:ascii="Palatino Linotype" w:eastAsia="Palatino Linotype" w:hAnsi="Palatino Linotype" w:cs="Palatino Linotype"/>
          <w:color w:val="000000"/>
          <w:lang w:val="es-MX" w:eastAsia="es-MX"/>
        </w:rPr>
        <w:t xml:space="preserve"> las directivas marcadas en la propia Ley de la materia, con fundamento en el artículo 82 de la Ley de la materia, el cual señala la atribución de este Órgano Garante para </w:t>
      </w:r>
      <w:r w:rsidRPr="00EC283D">
        <w:rPr>
          <w:rFonts w:ascii="Palatino Linotype" w:eastAsia="Palatino Linotype" w:hAnsi="Palatino Linotype" w:cs="Palatino Linotype"/>
          <w:lang w:val="es-MX" w:eastAsia="es-MX"/>
        </w:rPr>
        <w:t>Investigar las posibles violaciones a la seguridad de los datos personales a fin de determinar la práctica de verificaciones.</w:t>
      </w:r>
    </w:p>
    <w:p w14:paraId="3E44D5C1" w14:textId="77777777" w:rsidR="00DB79D3" w:rsidRPr="00EC283D" w:rsidRDefault="00DB79D3" w:rsidP="00C62296">
      <w:pPr>
        <w:spacing w:line="360" w:lineRule="auto"/>
        <w:jc w:val="both"/>
        <w:rPr>
          <w:rFonts w:ascii="Palatino Linotype" w:hAnsi="Palatino Linotype" w:cs="Palatino Linotype"/>
          <w:b/>
          <w:i/>
          <w:color w:val="000000"/>
          <w:sz w:val="28"/>
        </w:rPr>
      </w:pPr>
    </w:p>
    <w:p w14:paraId="71C9260D" w14:textId="77777777" w:rsidR="00C62296" w:rsidRPr="00EC283D" w:rsidRDefault="00C62296" w:rsidP="00C62296">
      <w:pPr>
        <w:spacing w:line="360" w:lineRule="auto"/>
        <w:ind w:right="51"/>
        <w:jc w:val="both"/>
        <w:rPr>
          <w:rFonts w:ascii="Palatino Linotype" w:eastAsiaTheme="minorHAnsi" w:hAnsi="Palatino Linotype" w:cstheme="minorBidi"/>
          <w:lang w:val="es-MX" w:eastAsia="en-US"/>
        </w:rPr>
      </w:pPr>
      <w:r w:rsidRPr="00EC283D">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EC283D">
        <w:rPr>
          <w:rFonts w:ascii="Palatino Linotype" w:eastAsiaTheme="minorHAnsi" w:hAnsi="Palatino Linotype" w:cstheme="minorBidi"/>
          <w:b/>
          <w:lang w:val="es-MX" w:eastAsia="en-US"/>
        </w:rPr>
        <w:t>el Recurrente</w:t>
      </w:r>
      <w:r w:rsidRPr="00EC283D">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EC283D">
        <w:rPr>
          <w:rFonts w:ascii="Palatino Linotype" w:eastAsiaTheme="minorHAnsi" w:hAnsi="Palatino Linotype" w:cstheme="minorBidi"/>
          <w:b/>
          <w:lang w:val="es-MX" w:eastAsia="en-US"/>
        </w:rPr>
        <w:t xml:space="preserve">MODIFICA </w:t>
      </w:r>
      <w:r w:rsidRPr="00EC283D">
        <w:rPr>
          <w:rFonts w:ascii="Palatino Linotype" w:eastAsiaTheme="minorHAnsi" w:hAnsi="Palatino Linotype" w:cstheme="minorBidi"/>
          <w:lang w:val="es-MX" w:eastAsia="en-US"/>
        </w:rPr>
        <w:t xml:space="preserve">la respuesta emitida a la solicitud de información </w:t>
      </w:r>
      <w:r w:rsidR="00FF02FF" w:rsidRPr="00EC283D">
        <w:rPr>
          <w:rFonts w:ascii="Palatino Linotype" w:hAnsi="Palatino Linotype"/>
          <w:b/>
          <w:bCs/>
        </w:rPr>
        <w:t>04095/TOLUCA/IP/2025</w:t>
      </w:r>
      <w:r w:rsidRPr="00EC283D">
        <w:rPr>
          <w:rFonts w:ascii="Palatino Linotype" w:eastAsiaTheme="minorHAnsi" w:hAnsi="Palatino Linotype"/>
          <w:b/>
          <w:bCs/>
        </w:rPr>
        <w:t>,</w:t>
      </w:r>
      <w:r w:rsidRPr="00EC283D">
        <w:rPr>
          <w:rFonts w:ascii="Palatino Linotype" w:eastAsiaTheme="minorHAnsi" w:hAnsi="Palatino Linotype" w:cs="Arial"/>
          <w:lang w:val="es-MX" w:eastAsia="en-US"/>
        </w:rPr>
        <w:t xml:space="preserve"> </w:t>
      </w:r>
      <w:r w:rsidRPr="00EC283D">
        <w:rPr>
          <w:rFonts w:ascii="Palatino Linotype" w:eastAsiaTheme="minorHAnsi" w:hAnsi="Palatino Linotype" w:cstheme="minorBidi"/>
          <w:lang w:val="es-MX" w:eastAsia="en-US"/>
        </w:rPr>
        <w:t>que ha sido materia del presente fallo.</w:t>
      </w:r>
    </w:p>
    <w:p w14:paraId="4CC5B1DD" w14:textId="77777777" w:rsidR="00C62296" w:rsidRPr="00EC283D" w:rsidRDefault="00C62296" w:rsidP="00C62296">
      <w:pPr>
        <w:spacing w:line="360" w:lineRule="auto"/>
        <w:jc w:val="both"/>
        <w:rPr>
          <w:rFonts w:ascii="Palatino Linotype" w:eastAsiaTheme="minorHAnsi" w:hAnsi="Palatino Linotype" w:cstheme="minorBidi"/>
          <w:lang w:val="es-MX" w:eastAsia="en-US"/>
        </w:rPr>
      </w:pPr>
    </w:p>
    <w:p w14:paraId="57454FEA" w14:textId="77777777" w:rsidR="00C62296" w:rsidRPr="00EC283D" w:rsidRDefault="00C62296" w:rsidP="00C62296">
      <w:pPr>
        <w:spacing w:line="360" w:lineRule="auto"/>
        <w:jc w:val="both"/>
        <w:rPr>
          <w:rFonts w:ascii="Palatino Linotype" w:hAnsi="Palatino Linotype"/>
          <w:lang w:val="es-MX"/>
        </w:rPr>
      </w:pPr>
      <w:r w:rsidRPr="00EC283D">
        <w:rPr>
          <w:rFonts w:ascii="Palatino Linotype" w:hAnsi="Palatino Linotype"/>
          <w:lang w:val="es-MX"/>
        </w:rPr>
        <w:t>Por lo antes expuesto y fundado es de resolverse y,</w:t>
      </w:r>
    </w:p>
    <w:p w14:paraId="19179BAD" w14:textId="77777777" w:rsidR="00C62296" w:rsidRPr="00EC283D" w:rsidRDefault="00C62296" w:rsidP="00C62296">
      <w:pPr>
        <w:spacing w:line="360" w:lineRule="auto"/>
        <w:jc w:val="both"/>
        <w:rPr>
          <w:rFonts w:ascii="Palatino Linotype" w:hAnsi="Palatino Linotype"/>
          <w:lang w:val="es-MX"/>
        </w:rPr>
      </w:pPr>
    </w:p>
    <w:p w14:paraId="39BC0341" w14:textId="77777777" w:rsidR="00C62296" w:rsidRPr="00EC283D" w:rsidRDefault="00C62296" w:rsidP="00C62296">
      <w:pPr>
        <w:spacing w:line="360" w:lineRule="auto"/>
        <w:jc w:val="center"/>
        <w:rPr>
          <w:rFonts w:ascii="Palatino Linotype" w:hAnsi="Palatino Linotype"/>
          <w:bCs/>
          <w:spacing w:val="60"/>
          <w:lang w:val="es-ES_tradnl"/>
        </w:rPr>
      </w:pPr>
      <w:r w:rsidRPr="00EC283D">
        <w:rPr>
          <w:rFonts w:ascii="Palatino Linotype" w:hAnsi="Palatino Linotype"/>
          <w:b/>
          <w:bCs/>
          <w:spacing w:val="60"/>
          <w:sz w:val="28"/>
          <w:lang w:val="es-ES_tradnl"/>
        </w:rPr>
        <w:t>SE    RESUELVE</w:t>
      </w:r>
    </w:p>
    <w:p w14:paraId="7CD5B26C" w14:textId="77777777" w:rsidR="00C62296" w:rsidRPr="00EC283D" w:rsidRDefault="00C62296" w:rsidP="00C62296">
      <w:pPr>
        <w:spacing w:line="360" w:lineRule="auto"/>
        <w:jc w:val="both"/>
        <w:rPr>
          <w:rFonts w:ascii="Palatino Linotype" w:hAnsi="Palatino Linotype" w:cs="Arial"/>
        </w:rPr>
      </w:pPr>
      <w:r w:rsidRPr="00EC283D">
        <w:rPr>
          <w:rFonts w:ascii="Palatino Linotype" w:hAnsi="Palatino Linotype" w:cs="Arial"/>
          <w:b/>
          <w:sz w:val="28"/>
          <w:szCs w:val="28"/>
        </w:rPr>
        <w:t>PRIMERO</w:t>
      </w:r>
      <w:r w:rsidRPr="00EC283D">
        <w:rPr>
          <w:rFonts w:ascii="Palatino Linotype" w:hAnsi="Palatino Linotype" w:cs="Arial"/>
          <w:sz w:val="32"/>
          <w:szCs w:val="28"/>
        </w:rPr>
        <w:t>.</w:t>
      </w:r>
      <w:r w:rsidRPr="00EC283D">
        <w:rPr>
          <w:rFonts w:ascii="Palatino Linotype" w:hAnsi="Palatino Linotype" w:cs="Arial"/>
        </w:rPr>
        <w:t xml:space="preserve"> Se</w:t>
      </w:r>
      <w:r w:rsidRPr="00EC283D">
        <w:rPr>
          <w:rFonts w:ascii="Palatino Linotype" w:hAnsi="Palatino Linotype" w:cs="Arial"/>
          <w:b/>
        </w:rPr>
        <w:t xml:space="preserve"> MODIFICA </w:t>
      </w:r>
      <w:r w:rsidRPr="00EC283D">
        <w:rPr>
          <w:rFonts w:ascii="Palatino Linotype" w:hAnsi="Palatino Linotype" w:cs="Arial"/>
        </w:rPr>
        <w:t xml:space="preserve">la respuesta del </w:t>
      </w:r>
      <w:r w:rsidRPr="00EC283D">
        <w:rPr>
          <w:rFonts w:ascii="Palatino Linotype" w:hAnsi="Palatino Linotype" w:cs="Arial"/>
          <w:b/>
        </w:rPr>
        <w:t>Sujeto Obligado</w:t>
      </w:r>
      <w:r w:rsidRPr="00EC283D">
        <w:rPr>
          <w:rFonts w:ascii="Palatino Linotype" w:hAnsi="Palatino Linotype" w:cs="Arial"/>
        </w:rPr>
        <w:t xml:space="preserve"> a la solicitud de acceso a la información pública</w:t>
      </w:r>
      <w:r w:rsidRPr="00EC283D">
        <w:rPr>
          <w:rFonts w:ascii="Palatino Linotype" w:hAnsi="Palatino Linotype" w:cs="Arial"/>
          <w:b/>
        </w:rPr>
        <w:t xml:space="preserve"> </w:t>
      </w:r>
      <w:r w:rsidR="00FF02FF" w:rsidRPr="00EC283D">
        <w:rPr>
          <w:rFonts w:ascii="Palatino Linotype" w:hAnsi="Palatino Linotype"/>
          <w:b/>
          <w:bCs/>
        </w:rPr>
        <w:t>04095/TOLUCA/IP/2025</w:t>
      </w:r>
      <w:r w:rsidRPr="00EC283D">
        <w:rPr>
          <w:rFonts w:ascii="Palatino Linotype" w:hAnsi="Palatino Linotype" w:cs="Arial"/>
        </w:rPr>
        <w:t>,</w:t>
      </w:r>
      <w:r w:rsidRPr="00EC283D">
        <w:rPr>
          <w:rFonts w:ascii="Palatino Linotype" w:hAnsi="Palatino Linotype" w:cs="Tahoma"/>
          <w:b/>
        </w:rPr>
        <w:t xml:space="preserve"> </w:t>
      </w:r>
      <w:r w:rsidRPr="00EC283D">
        <w:rPr>
          <w:rFonts w:ascii="Palatino Linotype" w:hAnsi="Palatino Linotype" w:cs="Arial"/>
        </w:rPr>
        <w:t xml:space="preserve">por resultar </w:t>
      </w:r>
      <w:r w:rsidR="00FF02FF" w:rsidRPr="00EC283D">
        <w:rPr>
          <w:rFonts w:ascii="Palatino Linotype" w:hAnsi="Palatino Linotype" w:cs="Arial"/>
        </w:rPr>
        <w:t xml:space="preserve">parcialmente </w:t>
      </w:r>
      <w:r w:rsidRPr="00EC283D">
        <w:rPr>
          <w:rFonts w:ascii="Palatino Linotype" w:hAnsi="Palatino Linotype" w:cs="Arial"/>
        </w:rPr>
        <w:t>fundados</w:t>
      </w:r>
      <w:r w:rsidRPr="00EC283D">
        <w:rPr>
          <w:rFonts w:ascii="Palatino Linotype" w:hAnsi="Palatino Linotype" w:cs="Arial"/>
          <w:b/>
        </w:rPr>
        <w:t xml:space="preserve"> </w:t>
      </w:r>
      <w:r w:rsidRPr="00EC283D">
        <w:rPr>
          <w:rFonts w:ascii="Palatino Linotype" w:hAnsi="Palatino Linotype" w:cs="Arial"/>
        </w:rPr>
        <w:t xml:space="preserve">los motivos de inconformidad vertidos por la parte </w:t>
      </w:r>
      <w:r w:rsidRPr="00EC283D">
        <w:rPr>
          <w:rFonts w:ascii="Palatino Linotype" w:hAnsi="Palatino Linotype" w:cs="Arial"/>
          <w:b/>
        </w:rPr>
        <w:t>Recurrente</w:t>
      </w:r>
      <w:r w:rsidRPr="00EC283D">
        <w:rPr>
          <w:rFonts w:ascii="Palatino Linotype" w:hAnsi="Palatino Linotype" w:cs="Arial"/>
        </w:rPr>
        <w:t>, en términos del considerando</w:t>
      </w:r>
      <w:r w:rsidRPr="00EC283D">
        <w:rPr>
          <w:rFonts w:ascii="Palatino Linotype" w:hAnsi="Palatino Linotype" w:cs="Arial"/>
          <w:b/>
        </w:rPr>
        <w:t xml:space="preserve"> CUARTO </w:t>
      </w:r>
      <w:r w:rsidRPr="00EC283D">
        <w:rPr>
          <w:rFonts w:ascii="Palatino Linotype" w:hAnsi="Palatino Linotype" w:cs="Arial"/>
        </w:rPr>
        <w:t>de la presente Resolución.</w:t>
      </w:r>
    </w:p>
    <w:p w14:paraId="2D2AC2F6" w14:textId="77777777" w:rsidR="00C62296" w:rsidRPr="00EC283D" w:rsidRDefault="00C62296" w:rsidP="00C62296">
      <w:pPr>
        <w:spacing w:line="360" w:lineRule="auto"/>
        <w:jc w:val="both"/>
        <w:rPr>
          <w:rFonts w:ascii="Palatino Linotype" w:hAnsi="Palatino Linotype" w:cs="Arial"/>
        </w:rPr>
      </w:pPr>
    </w:p>
    <w:p w14:paraId="5C86163B" w14:textId="77777777" w:rsidR="00C62296" w:rsidRPr="00EC283D" w:rsidRDefault="00C62296" w:rsidP="00C62296">
      <w:pPr>
        <w:spacing w:line="360" w:lineRule="auto"/>
        <w:jc w:val="both"/>
        <w:rPr>
          <w:rFonts w:ascii="Palatino Linotype" w:hAnsi="Palatino Linotype" w:cs="Tahoma"/>
        </w:rPr>
      </w:pPr>
      <w:r w:rsidRPr="00EC283D">
        <w:rPr>
          <w:rFonts w:ascii="Palatino Linotype" w:hAnsi="Palatino Linotype" w:cs="Arial"/>
          <w:b/>
          <w:sz w:val="28"/>
        </w:rPr>
        <w:t>SEGUNDO</w:t>
      </w:r>
      <w:r w:rsidRPr="00EC283D">
        <w:rPr>
          <w:rFonts w:ascii="Palatino Linotype" w:hAnsi="Palatino Linotype" w:cs="Arial"/>
          <w:b/>
        </w:rPr>
        <w:t>.</w:t>
      </w:r>
      <w:r w:rsidRPr="00EC283D">
        <w:rPr>
          <w:rFonts w:ascii="Palatino Linotype" w:hAnsi="Palatino Linotype" w:cs="Tahoma"/>
        </w:rPr>
        <w:t xml:space="preserve"> Se </w:t>
      </w:r>
      <w:r w:rsidRPr="00EC283D">
        <w:rPr>
          <w:rFonts w:ascii="Palatino Linotype" w:hAnsi="Palatino Linotype" w:cs="Tahoma"/>
          <w:b/>
        </w:rPr>
        <w:t>ORDENA</w:t>
      </w:r>
      <w:r w:rsidRPr="00EC283D">
        <w:rPr>
          <w:rFonts w:ascii="Palatino Linotype" w:hAnsi="Palatino Linotype" w:cs="Tahoma"/>
        </w:rPr>
        <w:t xml:space="preserve"> al </w:t>
      </w:r>
      <w:r w:rsidRPr="00EC283D">
        <w:rPr>
          <w:rFonts w:ascii="Palatino Linotype" w:hAnsi="Palatino Linotype" w:cs="Tahoma"/>
          <w:b/>
        </w:rPr>
        <w:t>Sujeto Obligado,</w:t>
      </w:r>
      <w:r w:rsidRPr="00EC283D">
        <w:rPr>
          <w:rFonts w:ascii="Palatino Linotype" w:hAnsi="Palatino Linotype" w:cs="Tahoma"/>
        </w:rPr>
        <w:t xml:space="preserve"> haga entrega a la parte </w:t>
      </w:r>
      <w:r w:rsidRPr="00EC283D">
        <w:rPr>
          <w:rFonts w:ascii="Palatino Linotype" w:hAnsi="Palatino Linotype" w:cs="Tahoma"/>
          <w:b/>
        </w:rPr>
        <w:t>Recurrente</w:t>
      </w:r>
      <w:r w:rsidRPr="00EC283D">
        <w:rPr>
          <w:rFonts w:ascii="Palatino Linotype" w:hAnsi="Palatino Linotype" w:cs="Tahoma"/>
        </w:rPr>
        <w:t>, a través del Sistema de Acceso a la Información Mexiquense (</w:t>
      </w:r>
      <w:r w:rsidRPr="00EC283D">
        <w:rPr>
          <w:rFonts w:ascii="Palatino Linotype" w:hAnsi="Palatino Linotype" w:cs="Tahoma"/>
          <w:b/>
        </w:rPr>
        <w:t>SAIMEX</w:t>
      </w:r>
      <w:r w:rsidRPr="00EC283D">
        <w:rPr>
          <w:rFonts w:ascii="Palatino Linotype" w:hAnsi="Palatino Linotype" w:cs="Tahoma"/>
        </w:rPr>
        <w:t>), de lo siguiente:</w:t>
      </w:r>
    </w:p>
    <w:p w14:paraId="1F0FBE7C" w14:textId="77777777" w:rsidR="00C62296" w:rsidRPr="00EC283D" w:rsidRDefault="00C62296" w:rsidP="00C62296">
      <w:pPr>
        <w:spacing w:line="360" w:lineRule="auto"/>
        <w:jc w:val="both"/>
        <w:rPr>
          <w:rFonts w:ascii="Palatino Linotype" w:hAnsi="Palatino Linotype" w:cs="Tahoma"/>
        </w:rPr>
      </w:pPr>
    </w:p>
    <w:p w14:paraId="3A0B67D9" w14:textId="77777777" w:rsidR="00C62296" w:rsidRPr="00EC283D" w:rsidRDefault="00C62296" w:rsidP="00FF02FF">
      <w:pPr>
        <w:pStyle w:val="Prrafodelista"/>
        <w:numPr>
          <w:ilvl w:val="0"/>
          <w:numId w:val="16"/>
        </w:numPr>
        <w:spacing w:line="360" w:lineRule="auto"/>
        <w:ind w:right="567"/>
        <w:jc w:val="both"/>
        <w:rPr>
          <w:rFonts w:ascii="Palatino Linotype" w:eastAsiaTheme="minorHAnsi" w:hAnsi="Palatino Linotype" w:cstheme="minorBidi"/>
          <w:szCs w:val="14"/>
          <w:lang w:eastAsia="en-US"/>
        </w:rPr>
      </w:pPr>
      <w:r w:rsidRPr="00EC283D">
        <w:rPr>
          <w:rFonts w:ascii="Palatino Linotype" w:eastAsiaTheme="minorHAnsi" w:hAnsi="Palatino Linotype" w:cstheme="minorBidi"/>
          <w:szCs w:val="14"/>
          <w:lang w:eastAsia="en-US"/>
        </w:rPr>
        <w:t>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w:t>
      </w:r>
      <w:r w:rsidR="00FF02FF" w:rsidRPr="00EC283D">
        <w:rPr>
          <w:rFonts w:ascii="Palatino Linotype" w:eastAsiaTheme="minorHAnsi" w:hAnsi="Palatino Linotype" w:cstheme="minorBidi"/>
          <w:szCs w:val="14"/>
          <w:lang w:eastAsia="en-US"/>
        </w:rPr>
        <w:t>ga a disposición del Recurrente, del expediente remitido en respuesta TOL/JCHT/II/015/2024.</w:t>
      </w:r>
    </w:p>
    <w:p w14:paraId="629BD0A3" w14:textId="77777777" w:rsidR="00C62296" w:rsidRPr="00EC283D" w:rsidRDefault="00C62296" w:rsidP="00C62296">
      <w:pPr>
        <w:pStyle w:val="INFOEM"/>
        <w:spacing w:before="0" w:after="0"/>
        <w:ind w:left="0" w:right="567"/>
      </w:pPr>
    </w:p>
    <w:p w14:paraId="0E9FF122" w14:textId="77777777" w:rsidR="00C62296" w:rsidRPr="00EC283D" w:rsidRDefault="00C62296" w:rsidP="00C62296">
      <w:pPr>
        <w:spacing w:line="360" w:lineRule="auto"/>
        <w:jc w:val="both"/>
        <w:rPr>
          <w:rFonts w:ascii="Palatino Linotype" w:hAnsi="Palatino Linotype" w:cs="Arial"/>
        </w:rPr>
      </w:pPr>
    </w:p>
    <w:p w14:paraId="28F258C1" w14:textId="77777777" w:rsidR="00C62296" w:rsidRPr="00EC283D" w:rsidRDefault="00C62296" w:rsidP="00C62296">
      <w:pPr>
        <w:spacing w:line="360" w:lineRule="auto"/>
        <w:jc w:val="both"/>
        <w:rPr>
          <w:rFonts w:ascii="Palatino Linotype" w:hAnsi="Palatino Linotype" w:cs="Tahoma"/>
          <w:bCs/>
        </w:rPr>
      </w:pPr>
      <w:r w:rsidRPr="00EC283D">
        <w:rPr>
          <w:rFonts w:ascii="Palatino Linotype" w:hAnsi="Palatino Linotype" w:cs="Arial"/>
          <w:b/>
          <w:sz w:val="28"/>
        </w:rPr>
        <w:t>TERCERO</w:t>
      </w:r>
      <w:r w:rsidRPr="00EC283D">
        <w:rPr>
          <w:rFonts w:ascii="Palatino Linotype" w:hAnsi="Palatino Linotype" w:cs="Arial"/>
          <w:b/>
        </w:rPr>
        <w:t>.</w:t>
      </w:r>
      <w:r w:rsidRPr="00EC283D">
        <w:rPr>
          <w:rFonts w:ascii="Palatino Linotype" w:hAnsi="Palatino Linotype" w:cs="Arial"/>
        </w:rPr>
        <w:t xml:space="preserve"> </w:t>
      </w:r>
      <w:r w:rsidRPr="00EC283D">
        <w:rPr>
          <w:rFonts w:ascii="Palatino Linotype" w:hAnsi="Palatino Linotype" w:cs="Tahoma"/>
          <w:b/>
        </w:rPr>
        <w:t xml:space="preserve">NOTIFÍQUESE </w:t>
      </w:r>
      <w:r w:rsidRPr="00EC283D">
        <w:rPr>
          <w:rFonts w:ascii="Palatino Linotype" w:hAnsi="Palatino Linotype" w:cs="Arial"/>
        </w:rPr>
        <w:t xml:space="preserve">a través del Sistema de Acceso a la Información Mexiquense </w:t>
      </w:r>
      <w:r w:rsidRPr="00EC283D">
        <w:rPr>
          <w:rFonts w:ascii="Palatino Linotype" w:hAnsi="Palatino Linotype" w:cs="Arial"/>
          <w:b/>
        </w:rPr>
        <w:t>(SAIMEX)</w:t>
      </w:r>
      <w:r w:rsidRPr="00EC283D">
        <w:rPr>
          <w:rFonts w:ascii="Palatino Linotype" w:hAnsi="Palatino Linotype" w:cs="Arial"/>
        </w:rPr>
        <w:t xml:space="preserve">, </w:t>
      </w:r>
      <w:r w:rsidRPr="00EC283D">
        <w:rPr>
          <w:rFonts w:ascii="Palatino Linotype" w:hAnsi="Palatino Linotype" w:cs="Tahoma"/>
        </w:rPr>
        <w:t xml:space="preserve">la presente Resolución al Titular de la Unidad de Transparencia del </w:t>
      </w:r>
      <w:r w:rsidRPr="00EC283D">
        <w:rPr>
          <w:rFonts w:ascii="Palatino Linotype" w:hAnsi="Palatino Linotype" w:cs="Tahoma"/>
          <w:b/>
        </w:rPr>
        <w:t>Sujeto Obligado</w:t>
      </w:r>
      <w:r w:rsidRPr="00EC283D">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w:t>
      </w:r>
      <w:r w:rsidRPr="00EC283D">
        <w:rPr>
          <w:rFonts w:ascii="Palatino Linotype" w:hAnsi="Palatino Linotype" w:cs="Tahoma"/>
        </w:rPr>
        <w:lastRenderedPageBreak/>
        <w:t xml:space="preserve">siguientes sobre el cumplimiento dado a la presente y, </w:t>
      </w:r>
      <w:r w:rsidRPr="00EC283D">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43AED0" w14:textId="77777777" w:rsidR="00C62296" w:rsidRPr="00EC283D" w:rsidRDefault="00C62296" w:rsidP="00C62296">
      <w:pPr>
        <w:spacing w:line="360" w:lineRule="auto"/>
        <w:ind w:right="-595"/>
        <w:jc w:val="both"/>
        <w:rPr>
          <w:rFonts w:ascii="Palatino Linotype" w:hAnsi="Palatino Linotype" w:cs="Tahoma"/>
          <w:bCs/>
        </w:rPr>
      </w:pPr>
    </w:p>
    <w:p w14:paraId="6396656F" w14:textId="77777777" w:rsidR="00C62296" w:rsidRPr="00EC283D" w:rsidRDefault="00C62296" w:rsidP="00C62296">
      <w:pPr>
        <w:autoSpaceDE w:val="0"/>
        <w:autoSpaceDN w:val="0"/>
        <w:adjustRightInd w:val="0"/>
        <w:spacing w:line="360" w:lineRule="auto"/>
        <w:jc w:val="both"/>
        <w:rPr>
          <w:rFonts w:ascii="Palatino Linotype" w:hAnsi="Palatino Linotype" w:cs="Arial"/>
        </w:rPr>
      </w:pPr>
      <w:r w:rsidRPr="00EC283D">
        <w:rPr>
          <w:rFonts w:ascii="Palatino Linotype" w:hAnsi="Palatino Linotype" w:cs="Arial"/>
          <w:b/>
          <w:sz w:val="28"/>
          <w:szCs w:val="28"/>
        </w:rPr>
        <w:t>CUARTO.</w:t>
      </w:r>
      <w:r w:rsidRPr="00EC283D">
        <w:rPr>
          <w:rFonts w:ascii="Palatino Linotype" w:hAnsi="Palatino Linotype" w:cs="Arial"/>
          <w:b/>
        </w:rPr>
        <w:t xml:space="preserve"> </w:t>
      </w:r>
      <w:r w:rsidRPr="00EC283D">
        <w:rPr>
          <w:rFonts w:ascii="Palatino Linotype" w:hAnsi="Palatino Linotype" w:cs="Arial"/>
        </w:rPr>
        <w:t xml:space="preserve">De conformidad con el artículo 198 de la Ley de Transparencia y Acceso a la Información Pública del Estado de México y Municipios, de considerarlo procedente, el </w:t>
      </w:r>
      <w:r w:rsidRPr="00EC283D">
        <w:rPr>
          <w:rFonts w:ascii="Palatino Linotype" w:hAnsi="Palatino Linotype" w:cs="Arial"/>
          <w:b/>
        </w:rPr>
        <w:t>Sujeto Obligado</w:t>
      </w:r>
      <w:r w:rsidRPr="00EC283D">
        <w:rPr>
          <w:rFonts w:ascii="Palatino Linotype" w:hAnsi="Palatino Linotype" w:cs="Arial"/>
        </w:rPr>
        <w:t xml:space="preserve"> de manera fundada y motivada, podrá solicitar una ampliación de plazo para el cumplimiento de la presente resolución.</w:t>
      </w:r>
    </w:p>
    <w:p w14:paraId="1BBE478A" w14:textId="77777777" w:rsidR="00C62296" w:rsidRPr="00EC283D" w:rsidRDefault="00C62296" w:rsidP="00C62296">
      <w:pPr>
        <w:autoSpaceDE w:val="0"/>
        <w:autoSpaceDN w:val="0"/>
        <w:adjustRightInd w:val="0"/>
        <w:spacing w:line="360" w:lineRule="auto"/>
        <w:jc w:val="both"/>
        <w:rPr>
          <w:rFonts w:ascii="Palatino Linotype" w:hAnsi="Palatino Linotype" w:cs="Arial"/>
        </w:rPr>
      </w:pPr>
    </w:p>
    <w:p w14:paraId="6DCB4868" w14:textId="77777777" w:rsidR="00C62296" w:rsidRPr="00EC283D" w:rsidRDefault="00C62296" w:rsidP="00C62296">
      <w:pPr>
        <w:autoSpaceDE w:val="0"/>
        <w:autoSpaceDN w:val="0"/>
        <w:adjustRightInd w:val="0"/>
        <w:spacing w:line="360" w:lineRule="auto"/>
        <w:jc w:val="both"/>
        <w:rPr>
          <w:rFonts w:ascii="Palatino Linotype" w:hAnsi="Palatino Linotype" w:cs="Arial"/>
        </w:rPr>
      </w:pPr>
      <w:r w:rsidRPr="00EC283D">
        <w:rPr>
          <w:rFonts w:ascii="Palatino Linotype" w:hAnsi="Palatino Linotype"/>
          <w:b/>
          <w:sz w:val="28"/>
          <w:szCs w:val="28"/>
        </w:rPr>
        <w:t>QUINTO</w:t>
      </w:r>
      <w:r w:rsidRPr="00EC283D">
        <w:rPr>
          <w:rFonts w:ascii="Palatino Linotype" w:hAnsi="Palatino Linotype"/>
          <w:b/>
        </w:rPr>
        <w:t xml:space="preserve">. </w:t>
      </w:r>
      <w:r w:rsidRPr="00EC283D">
        <w:rPr>
          <w:rFonts w:ascii="Palatino Linotype" w:hAnsi="Palatino Linotype" w:cs="Arial"/>
          <w:b/>
        </w:rPr>
        <w:t>NOTIFÍQUESE</w:t>
      </w:r>
      <w:r w:rsidRPr="00EC283D">
        <w:rPr>
          <w:rFonts w:ascii="Palatino Linotype" w:hAnsi="Palatino Linotype" w:cs="Arial"/>
        </w:rPr>
        <w:t xml:space="preserve"> a través del Sistema de Acceso a la Información Mexiquense </w:t>
      </w:r>
      <w:r w:rsidRPr="00EC283D">
        <w:rPr>
          <w:rFonts w:ascii="Palatino Linotype" w:hAnsi="Palatino Linotype" w:cs="Arial"/>
          <w:b/>
        </w:rPr>
        <w:t>(SAIMEX)</w:t>
      </w:r>
      <w:r w:rsidRPr="00EC283D">
        <w:rPr>
          <w:rFonts w:ascii="Palatino Linotype" w:hAnsi="Palatino Linotype" w:cs="Arial"/>
        </w:rPr>
        <w:t xml:space="preserve">, al </w:t>
      </w:r>
      <w:r w:rsidRPr="00EC283D">
        <w:rPr>
          <w:rFonts w:ascii="Palatino Linotype" w:hAnsi="Palatino Linotype" w:cs="Arial"/>
          <w:b/>
        </w:rPr>
        <w:t>Recurrente</w:t>
      </w:r>
      <w:r w:rsidRPr="00EC283D">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AA59E5E" w14:textId="77777777" w:rsidR="00AF063F" w:rsidRPr="00EC283D" w:rsidRDefault="00AF063F" w:rsidP="00C62296">
      <w:pPr>
        <w:autoSpaceDE w:val="0"/>
        <w:autoSpaceDN w:val="0"/>
        <w:adjustRightInd w:val="0"/>
        <w:spacing w:line="360" w:lineRule="auto"/>
        <w:jc w:val="both"/>
        <w:rPr>
          <w:rFonts w:ascii="Palatino Linotype" w:hAnsi="Palatino Linotype" w:cs="Arial"/>
        </w:rPr>
      </w:pPr>
    </w:p>
    <w:p w14:paraId="2EB934DF" w14:textId="77777777" w:rsidR="00AF063F" w:rsidRPr="00EC283D" w:rsidRDefault="00AF063F" w:rsidP="00AF063F">
      <w:pPr>
        <w:autoSpaceDE w:val="0"/>
        <w:autoSpaceDN w:val="0"/>
        <w:adjustRightInd w:val="0"/>
        <w:spacing w:line="360" w:lineRule="auto"/>
        <w:ind w:right="49"/>
        <w:jc w:val="both"/>
        <w:rPr>
          <w:rFonts w:ascii="Palatino Linotype" w:hAnsi="Palatino Linotype" w:cs="Arial"/>
          <w:lang w:val="es-MX" w:eastAsia="es-MX"/>
        </w:rPr>
      </w:pPr>
      <w:r w:rsidRPr="00EC283D">
        <w:rPr>
          <w:rFonts w:ascii="Palatino Linotype" w:hAnsi="Palatino Linotype" w:cs="Arial"/>
          <w:b/>
          <w:lang w:val="es-MX" w:eastAsia="es-MX"/>
        </w:rPr>
        <w:t>SEXTO. GÍRESE</w:t>
      </w:r>
      <w:r w:rsidRPr="00EC283D">
        <w:rPr>
          <w:rFonts w:ascii="Palatino Linotype" w:hAnsi="Palatino Linotype" w:cs="Arial"/>
          <w:lang w:val="es-MX" w:eastAsia="es-MX"/>
        </w:rPr>
        <w:t xml:space="preserve"> oficio al </w:t>
      </w:r>
      <w:r w:rsidRPr="00EC283D">
        <w:rPr>
          <w:rFonts w:ascii="Palatino Linotype" w:hAnsi="Palatino Linotype" w:cs="Arial"/>
          <w:lang w:eastAsia="es-MX"/>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EC283D">
        <w:rPr>
          <w:rFonts w:ascii="Palatino Linotype" w:hAnsi="Palatino Linotype" w:cs="Arial"/>
          <w:lang w:val="es-MX" w:eastAsia="es-MX"/>
        </w:rPr>
        <w:t xml:space="preserve">, en términos del </w:t>
      </w:r>
      <w:r w:rsidRPr="00EC283D">
        <w:rPr>
          <w:rFonts w:ascii="Palatino Linotype" w:hAnsi="Palatino Linotype" w:cs="Arial"/>
          <w:b/>
          <w:lang w:val="es-MX" w:eastAsia="es-MX"/>
        </w:rPr>
        <w:t>Considerando CUARTO</w:t>
      </w:r>
      <w:r w:rsidRPr="00EC283D">
        <w:rPr>
          <w:rFonts w:ascii="Palatino Linotype" w:hAnsi="Palatino Linotype" w:cs="Arial"/>
          <w:lang w:val="es-MX" w:eastAsia="es-MX"/>
        </w:rPr>
        <w:t xml:space="preserve"> de la presente resolución.</w:t>
      </w:r>
    </w:p>
    <w:p w14:paraId="122E15BF" w14:textId="77777777" w:rsidR="00AF063F" w:rsidRPr="00EC283D" w:rsidRDefault="00AF063F" w:rsidP="00C62296">
      <w:pPr>
        <w:autoSpaceDE w:val="0"/>
        <w:autoSpaceDN w:val="0"/>
        <w:adjustRightInd w:val="0"/>
        <w:spacing w:line="360" w:lineRule="auto"/>
        <w:jc w:val="both"/>
        <w:rPr>
          <w:rFonts w:ascii="Palatino Linotype" w:hAnsi="Palatino Linotype" w:cs="Arial"/>
        </w:rPr>
      </w:pPr>
    </w:p>
    <w:p w14:paraId="0D0505D9" w14:textId="77777777" w:rsidR="00AF063F" w:rsidRPr="00EC283D" w:rsidRDefault="00AF063F" w:rsidP="00C62296">
      <w:pPr>
        <w:autoSpaceDE w:val="0"/>
        <w:autoSpaceDN w:val="0"/>
        <w:adjustRightInd w:val="0"/>
        <w:spacing w:line="360" w:lineRule="auto"/>
        <w:jc w:val="both"/>
        <w:rPr>
          <w:rFonts w:ascii="Palatino Linotype" w:hAnsi="Palatino Linotype" w:cs="Arial"/>
        </w:rPr>
      </w:pPr>
    </w:p>
    <w:p w14:paraId="14BE17EC" w14:textId="2403FAEA" w:rsidR="00C62296" w:rsidRPr="00EC283D" w:rsidRDefault="00EC283D" w:rsidP="00C62296">
      <w:pPr>
        <w:spacing w:line="360" w:lineRule="auto"/>
        <w:jc w:val="both"/>
        <w:rPr>
          <w:rFonts w:ascii="Palatino Linotype" w:hAnsi="Palatino Linotype" w:cs="Arial"/>
        </w:rPr>
      </w:pPr>
      <w:r w:rsidRPr="00EC283D">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C62296" w:rsidRPr="00EC283D">
        <w:rPr>
          <w:rFonts w:ascii="Palatino Linotype" w:hAnsi="Palatino Linotype" w:cs="Arial"/>
        </w:rPr>
        <w:t>. ---------------------------------------------------------------------------------------------------------------------------------------------------------------------------------------------------------</w:t>
      </w:r>
      <w:r w:rsidR="00BD3BC5" w:rsidRPr="00EC283D">
        <w:rPr>
          <w:rFonts w:ascii="Palatino Linotype" w:hAnsi="Palatino Linotype" w:cs="Arial"/>
        </w:rPr>
        <w:t>----------------------------------------------------------------------------------------------------------------------------------------------------------------------------------------------------------------------------------------------</w:t>
      </w:r>
      <w:r w:rsidR="00C62296" w:rsidRPr="00EC283D">
        <w:rPr>
          <w:rFonts w:ascii="Palatino Linotype" w:hAnsi="Palatino Linotype" w:cs="Arial"/>
        </w:rPr>
        <w:t>-</w:t>
      </w:r>
    </w:p>
    <w:p w14:paraId="5BA87427" w14:textId="77777777" w:rsidR="00C62296" w:rsidRDefault="00C62296" w:rsidP="00C62296">
      <w:pPr>
        <w:spacing w:line="360" w:lineRule="auto"/>
        <w:jc w:val="both"/>
        <w:rPr>
          <w:rFonts w:ascii="Palatino Linotype" w:hAnsi="Palatino Linotype" w:cs="Arial"/>
          <w:sz w:val="16"/>
        </w:rPr>
      </w:pPr>
      <w:r w:rsidRPr="00EC283D">
        <w:rPr>
          <w:rFonts w:ascii="Palatino Linotype" w:hAnsi="Palatino Linotype" w:cs="Arial"/>
          <w:sz w:val="16"/>
        </w:rPr>
        <w:t>JMV/CCR/</w:t>
      </w:r>
      <w:r w:rsidR="00FF02FF" w:rsidRPr="00EC283D">
        <w:rPr>
          <w:rFonts w:ascii="Palatino Linotype" w:hAnsi="Palatino Linotype" w:cs="Arial"/>
          <w:sz w:val="16"/>
        </w:rPr>
        <w:t>IKDF</w:t>
      </w:r>
    </w:p>
    <w:p w14:paraId="687CD794" w14:textId="77777777" w:rsidR="00C62296" w:rsidRDefault="00C62296" w:rsidP="00C62296"/>
    <w:p w14:paraId="186739AF" w14:textId="77777777" w:rsidR="00C62296" w:rsidRDefault="00C62296" w:rsidP="00C62296"/>
    <w:p w14:paraId="4B1CBE26" w14:textId="77777777" w:rsidR="00C62296" w:rsidRDefault="00C62296" w:rsidP="00C62296"/>
    <w:p w14:paraId="28B78DE6" w14:textId="77777777" w:rsidR="00C62296" w:rsidRDefault="00C62296" w:rsidP="00C62296"/>
    <w:p w14:paraId="24CB7F15" w14:textId="77777777" w:rsidR="00C62296" w:rsidRDefault="00C62296" w:rsidP="00C62296"/>
    <w:p w14:paraId="2DD709E5" w14:textId="77777777" w:rsidR="00C62296" w:rsidRDefault="00C62296" w:rsidP="00C62296"/>
    <w:p w14:paraId="2DA351B0" w14:textId="77777777" w:rsidR="00C62296" w:rsidRDefault="00C62296" w:rsidP="00C62296"/>
    <w:p w14:paraId="6D8188F4" w14:textId="77777777" w:rsidR="00C62296" w:rsidRDefault="00C62296" w:rsidP="00C62296"/>
    <w:p w14:paraId="1D6FE570" w14:textId="77777777" w:rsidR="00C62296" w:rsidRDefault="00C62296" w:rsidP="00C62296"/>
    <w:p w14:paraId="68C1C9A2" w14:textId="77777777" w:rsidR="00C62296" w:rsidRDefault="00C62296" w:rsidP="00C62296"/>
    <w:p w14:paraId="6D6144C9" w14:textId="77777777" w:rsidR="00C62296" w:rsidRDefault="00C62296" w:rsidP="00C62296"/>
    <w:p w14:paraId="4798B34D" w14:textId="77777777" w:rsidR="00C62296" w:rsidRDefault="00C62296" w:rsidP="00C62296"/>
    <w:p w14:paraId="48237A8C" w14:textId="77777777" w:rsidR="00C62296" w:rsidRDefault="00C62296" w:rsidP="00C62296"/>
    <w:p w14:paraId="14212414" w14:textId="77777777" w:rsidR="00C62296" w:rsidRDefault="00C62296" w:rsidP="00C62296"/>
    <w:p w14:paraId="5671D739" w14:textId="77777777" w:rsidR="00C62296" w:rsidRDefault="00C62296" w:rsidP="00C62296"/>
    <w:p w14:paraId="685A9C3E" w14:textId="77777777" w:rsidR="00C62296" w:rsidRDefault="00C62296" w:rsidP="00C62296"/>
    <w:p w14:paraId="7728DDFF" w14:textId="77777777" w:rsidR="00C62296" w:rsidRDefault="00C62296" w:rsidP="00C62296"/>
    <w:p w14:paraId="75D979EB" w14:textId="77777777" w:rsidR="00C62296" w:rsidRDefault="00C62296" w:rsidP="00C62296"/>
    <w:p w14:paraId="332716FF" w14:textId="77777777" w:rsidR="00C62296" w:rsidRDefault="00C62296" w:rsidP="00C62296"/>
    <w:p w14:paraId="7DA9FA64" w14:textId="77777777" w:rsidR="00C62296" w:rsidRDefault="00C62296" w:rsidP="00C62296"/>
    <w:p w14:paraId="7CF7D2A6" w14:textId="77777777" w:rsidR="00C62296" w:rsidRDefault="00C62296" w:rsidP="00C62296"/>
    <w:p w14:paraId="4A59221D" w14:textId="77777777" w:rsidR="00C62296" w:rsidRDefault="00C62296" w:rsidP="00C62296"/>
    <w:p w14:paraId="587E9D75" w14:textId="77777777" w:rsidR="00C62296" w:rsidRDefault="00C62296" w:rsidP="00C62296"/>
    <w:p w14:paraId="0C6B7310" w14:textId="77777777" w:rsidR="00C62296" w:rsidRDefault="00C62296" w:rsidP="00C62296"/>
    <w:p w14:paraId="1129F353" w14:textId="77777777" w:rsidR="00C62296" w:rsidRDefault="00C62296" w:rsidP="00C62296"/>
    <w:p w14:paraId="116867B6" w14:textId="77777777" w:rsidR="00C62296" w:rsidRDefault="00C62296" w:rsidP="00C62296"/>
    <w:p w14:paraId="6D5F5934" w14:textId="77777777" w:rsidR="00C62296" w:rsidRDefault="00C62296" w:rsidP="00C62296"/>
    <w:p w14:paraId="7DEE008B" w14:textId="77777777" w:rsidR="00C62296" w:rsidRDefault="00C62296" w:rsidP="00C62296"/>
    <w:p w14:paraId="2E97E0FD" w14:textId="77777777" w:rsidR="00C62296" w:rsidRDefault="00C62296" w:rsidP="00C62296"/>
    <w:p w14:paraId="139F1391" w14:textId="77777777" w:rsidR="00C62296" w:rsidRDefault="00C62296" w:rsidP="00C62296"/>
    <w:p w14:paraId="58BE6A5B" w14:textId="77777777" w:rsidR="00C62296" w:rsidRDefault="00C62296" w:rsidP="00C62296"/>
    <w:p w14:paraId="1C03063E" w14:textId="77777777" w:rsidR="00C62296" w:rsidRDefault="00C62296" w:rsidP="00C62296"/>
    <w:p w14:paraId="3B13428E" w14:textId="77777777" w:rsidR="00C62296" w:rsidRDefault="00C62296" w:rsidP="00C62296"/>
    <w:p w14:paraId="6CED06BE" w14:textId="77777777" w:rsidR="00C62296" w:rsidRDefault="00C62296" w:rsidP="00C62296"/>
    <w:p w14:paraId="5C2899F6" w14:textId="77777777" w:rsidR="00C62296" w:rsidRDefault="00C62296" w:rsidP="00C62296"/>
    <w:p w14:paraId="1CA764C9" w14:textId="77777777" w:rsidR="00C62296" w:rsidRDefault="00C62296" w:rsidP="00C62296"/>
    <w:p w14:paraId="5CD23481" w14:textId="77777777" w:rsidR="00C62296" w:rsidRDefault="00C62296" w:rsidP="00C62296"/>
    <w:p w14:paraId="07352FA1" w14:textId="77777777" w:rsidR="00C62296" w:rsidRDefault="00C62296" w:rsidP="00C62296"/>
    <w:p w14:paraId="1E70E325" w14:textId="77777777" w:rsidR="00C62296" w:rsidRDefault="00C62296" w:rsidP="00C62296"/>
    <w:p w14:paraId="6BC6C9FF" w14:textId="77777777" w:rsidR="00C62296" w:rsidRDefault="00C62296" w:rsidP="00C62296"/>
    <w:p w14:paraId="44402762" w14:textId="77777777" w:rsidR="00C62296" w:rsidRDefault="00C62296" w:rsidP="00C62296"/>
    <w:p w14:paraId="6C33BC3B" w14:textId="77777777" w:rsidR="00C62296" w:rsidRDefault="00C62296" w:rsidP="00C62296"/>
    <w:p w14:paraId="17C91747" w14:textId="77777777" w:rsidR="001D7CBC" w:rsidRDefault="001D7CBC"/>
    <w:sectPr w:rsidR="001D7CBC" w:rsidSect="000D79E1">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DC8B" w14:textId="77777777" w:rsidR="00726245" w:rsidRDefault="00726245" w:rsidP="00C62296">
      <w:r>
        <w:separator/>
      </w:r>
    </w:p>
  </w:endnote>
  <w:endnote w:type="continuationSeparator" w:id="0">
    <w:p w14:paraId="76268ADD" w14:textId="77777777" w:rsidR="00726245" w:rsidRDefault="00726245" w:rsidP="00C6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6E610" w14:textId="77777777" w:rsidR="00702F3E" w:rsidRPr="00A2780F" w:rsidRDefault="00702F3E"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A64D2">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A64D2">
      <w:rPr>
        <w:rFonts w:ascii="Arial" w:hAnsi="Arial" w:cs="Arial"/>
        <w:b/>
        <w:bCs/>
        <w:noProof/>
        <w:sz w:val="20"/>
        <w:szCs w:val="20"/>
      </w:rPr>
      <w:t>35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FD4C0" w14:textId="77777777" w:rsidR="00702F3E" w:rsidRPr="00070856" w:rsidRDefault="00702F3E"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A64D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A64D2">
      <w:rPr>
        <w:rFonts w:ascii="Arial" w:hAnsi="Arial" w:cs="Arial"/>
        <w:b/>
        <w:bCs/>
        <w:noProof/>
        <w:sz w:val="20"/>
        <w:szCs w:val="20"/>
      </w:rPr>
      <w:t>35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C6418" w14:textId="77777777" w:rsidR="00726245" w:rsidRDefault="00726245" w:rsidP="00C62296">
      <w:r>
        <w:separator/>
      </w:r>
    </w:p>
  </w:footnote>
  <w:footnote w:type="continuationSeparator" w:id="0">
    <w:p w14:paraId="047F5405" w14:textId="77777777" w:rsidR="00726245" w:rsidRDefault="00726245" w:rsidP="00C62296">
      <w:r>
        <w:continuationSeparator/>
      </w:r>
    </w:p>
  </w:footnote>
  <w:footnote w:id="1">
    <w:p w14:paraId="0CFF26D5" w14:textId="77777777" w:rsidR="00702F3E" w:rsidRPr="005552A8" w:rsidRDefault="00702F3E" w:rsidP="00C62296">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3815FBE" w14:textId="77777777" w:rsidR="00702F3E" w:rsidRPr="005552A8" w:rsidRDefault="00702F3E" w:rsidP="00C62296">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702F3E" w:rsidRPr="008F2CCC" w14:paraId="4A8B2D22" w14:textId="77777777" w:rsidTr="000D79E1">
      <w:tc>
        <w:tcPr>
          <w:tcW w:w="3620" w:type="dxa"/>
          <w:shd w:val="clear" w:color="auto" w:fill="auto"/>
        </w:tcPr>
        <w:p w14:paraId="3C5DDCA1" w14:textId="77777777" w:rsidR="00702F3E" w:rsidRPr="007E5FC4" w:rsidRDefault="00702F3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7E5EB92" w14:textId="77777777" w:rsidR="00702F3E" w:rsidRPr="00664658" w:rsidRDefault="00702F3E" w:rsidP="00251D5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010110/INFOEM/IP/RR/2025</w:t>
          </w:r>
        </w:p>
      </w:tc>
    </w:tr>
    <w:tr w:rsidR="00702F3E" w:rsidRPr="008F2CCC" w14:paraId="272C091C" w14:textId="77777777" w:rsidTr="000D79E1">
      <w:tc>
        <w:tcPr>
          <w:tcW w:w="3620" w:type="dxa"/>
          <w:shd w:val="clear" w:color="auto" w:fill="auto"/>
        </w:tcPr>
        <w:p w14:paraId="584F5D2C" w14:textId="77777777" w:rsidR="00702F3E" w:rsidRPr="007E5FC4" w:rsidRDefault="00702F3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77B6496E" w14:textId="77777777" w:rsidR="00702F3E" w:rsidRPr="00664658" w:rsidRDefault="00702F3E" w:rsidP="000D79E1">
          <w:pPr>
            <w:spacing w:line="276" w:lineRule="auto"/>
            <w:jc w:val="right"/>
            <w:rPr>
              <w:rFonts w:ascii="Palatino Linotype" w:hAnsi="Palatino Linotype"/>
              <w:b/>
              <w:sz w:val="22"/>
              <w:szCs w:val="22"/>
              <w:lang w:val="es-ES_tradnl"/>
            </w:rPr>
          </w:pPr>
          <w:r w:rsidRPr="00251D56">
            <w:rPr>
              <w:rFonts w:ascii="Palatino Linotype" w:hAnsi="Palatino Linotype"/>
              <w:b/>
              <w:sz w:val="22"/>
              <w:szCs w:val="22"/>
            </w:rPr>
            <w:t>Ayuntamiento de Toluca</w:t>
          </w:r>
        </w:p>
      </w:tc>
    </w:tr>
    <w:tr w:rsidR="00702F3E" w:rsidRPr="008F2CCC" w14:paraId="346FB0CE" w14:textId="77777777" w:rsidTr="000D79E1">
      <w:trPr>
        <w:trHeight w:val="228"/>
      </w:trPr>
      <w:tc>
        <w:tcPr>
          <w:tcW w:w="3620" w:type="dxa"/>
          <w:shd w:val="clear" w:color="auto" w:fill="auto"/>
        </w:tcPr>
        <w:p w14:paraId="5F662C4B" w14:textId="77777777" w:rsidR="00702F3E" w:rsidRPr="007E5FC4" w:rsidRDefault="00702F3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6DBE3121" w14:textId="77777777" w:rsidR="00702F3E" w:rsidRPr="00664658" w:rsidRDefault="00702F3E" w:rsidP="000D79E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BDEA561" w14:textId="77777777" w:rsidR="00702F3E" w:rsidRDefault="00702F3E" w:rsidP="000D79E1">
    <w:pPr>
      <w:pStyle w:val="Encabezado"/>
      <w:tabs>
        <w:tab w:val="clear" w:pos="4252"/>
        <w:tab w:val="clear" w:pos="8504"/>
        <w:tab w:val="left" w:pos="2326"/>
      </w:tabs>
      <w:rPr>
        <w:rFonts w:ascii="Palatino Linotype" w:hAnsi="Palatino Linotype"/>
        <w:sz w:val="20"/>
      </w:rPr>
    </w:pPr>
  </w:p>
  <w:p w14:paraId="677B4C35" w14:textId="77777777" w:rsidR="00702F3E" w:rsidRPr="001779E0" w:rsidRDefault="00702F3E" w:rsidP="000D79E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B29FE08" wp14:editId="150370F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702F3E" w:rsidRPr="008F2CCC" w14:paraId="4516A7C6" w14:textId="77777777" w:rsidTr="000D79E1">
      <w:tc>
        <w:tcPr>
          <w:tcW w:w="2977" w:type="dxa"/>
          <w:shd w:val="clear" w:color="auto" w:fill="auto"/>
        </w:tcPr>
        <w:p w14:paraId="6F5FB7A8" w14:textId="77777777" w:rsidR="00702F3E" w:rsidRPr="007E5FC4" w:rsidRDefault="00702F3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4615958A" w14:textId="77777777" w:rsidR="00702F3E" w:rsidRPr="008F2CCC" w:rsidRDefault="00702F3E" w:rsidP="00251D5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010110/INFOEM/IP/RR/2025</w:t>
          </w:r>
        </w:p>
      </w:tc>
    </w:tr>
    <w:tr w:rsidR="00702F3E" w:rsidRPr="008F2CCC" w14:paraId="20170D39" w14:textId="77777777" w:rsidTr="000D79E1">
      <w:tc>
        <w:tcPr>
          <w:tcW w:w="2977" w:type="dxa"/>
          <w:shd w:val="clear" w:color="auto" w:fill="auto"/>
          <w:vAlign w:val="center"/>
        </w:tcPr>
        <w:p w14:paraId="112F2C34" w14:textId="77777777" w:rsidR="00702F3E" w:rsidRPr="007E5FC4" w:rsidRDefault="00702F3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59BF6F20" w14:textId="08D701C6" w:rsidR="00702F3E" w:rsidRPr="008F2CCC" w:rsidRDefault="001A64D2"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w:t>
          </w:r>
        </w:p>
      </w:tc>
    </w:tr>
    <w:tr w:rsidR="00702F3E" w:rsidRPr="008F2CCC" w14:paraId="5864D617" w14:textId="77777777" w:rsidTr="000D79E1">
      <w:trPr>
        <w:trHeight w:val="228"/>
      </w:trPr>
      <w:tc>
        <w:tcPr>
          <w:tcW w:w="2977" w:type="dxa"/>
          <w:shd w:val="clear" w:color="auto" w:fill="auto"/>
        </w:tcPr>
        <w:p w14:paraId="2F62FB15" w14:textId="77777777" w:rsidR="00702F3E" w:rsidRPr="007E5FC4" w:rsidRDefault="00702F3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03471106" w14:textId="77777777" w:rsidR="00702F3E" w:rsidRPr="00DC41C8" w:rsidRDefault="00702F3E" w:rsidP="000D79E1">
          <w:pPr>
            <w:spacing w:line="360" w:lineRule="auto"/>
            <w:jc w:val="right"/>
            <w:rPr>
              <w:rFonts w:ascii="Palatino Linotype" w:hAnsi="Palatino Linotype"/>
              <w:b/>
              <w:sz w:val="22"/>
              <w:szCs w:val="22"/>
            </w:rPr>
          </w:pPr>
          <w:r w:rsidRPr="00251D56">
            <w:rPr>
              <w:rFonts w:ascii="Palatino Linotype" w:hAnsi="Palatino Linotype"/>
              <w:b/>
              <w:sz w:val="22"/>
              <w:szCs w:val="22"/>
            </w:rPr>
            <w:t>Ayuntamiento de Toluca</w:t>
          </w:r>
        </w:p>
      </w:tc>
    </w:tr>
    <w:tr w:rsidR="00702F3E" w:rsidRPr="008F2CCC" w14:paraId="12AB5EF4" w14:textId="77777777" w:rsidTr="000D79E1">
      <w:tc>
        <w:tcPr>
          <w:tcW w:w="2977" w:type="dxa"/>
          <w:shd w:val="clear" w:color="auto" w:fill="auto"/>
        </w:tcPr>
        <w:p w14:paraId="2F761211" w14:textId="77777777" w:rsidR="00702F3E" w:rsidRPr="007E5FC4" w:rsidRDefault="00702F3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5F9FDB42" w14:textId="77777777" w:rsidR="00702F3E" w:rsidRPr="008F2CCC" w:rsidRDefault="00702F3E"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366604D" w14:textId="77777777" w:rsidR="00702F3E" w:rsidRPr="009F1AB6" w:rsidRDefault="00702F3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010A717" wp14:editId="59E6F98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3A11C5"/>
    <w:multiLevelType w:val="hybridMultilevel"/>
    <w:tmpl w:val="CC2436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7465238"/>
    <w:multiLevelType w:val="hybridMultilevel"/>
    <w:tmpl w:val="D36206A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2C57742"/>
    <w:multiLevelType w:val="hybridMultilevel"/>
    <w:tmpl w:val="451C93AA"/>
    <w:lvl w:ilvl="0" w:tplc="171E377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B921F9"/>
    <w:multiLevelType w:val="hybridMultilevel"/>
    <w:tmpl w:val="1FCAFB9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13"/>
  </w:num>
  <w:num w:numId="9">
    <w:abstractNumId w:val="12"/>
  </w:num>
  <w:num w:numId="10">
    <w:abstractNumId w:val="6"/>
  </w:num>
  <w:num w:numId="11">
    <w:abstractNumId w:val="2"/>
  </w:num>
  <w:num w:numId="12">
    <w:abstractNumId w:val="14"/>
  </w:num>
  <w:num w:numId="13">
    <w:abstractNumId w:val="5"/>
  </w:num>
  <w:num w:numId="14">
    <w:abstractNumId w:val="15"/>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96"/>
    <w:rsid w:val="0001150A"/>
    <w:rsid w:val="0002474D"/>
    <w:rsid w:val="00037693"/>
    <w:rsid w:val="00045C50"/>
    <w:rsid w:val="00050E79"/>
    <w:rsid w:val="00066D1A"/>
    <w:rsid w:val="00072E37"/>
    <w:rsid w:val="000926FC"/>
    <w:rsid w:val="000D2432"/>
    <w:rsid w:val="000D79E1"/>
    <w:rsid w:val="000E7885"/>
    <w:rsid w:val="000F610C"/>
    <w:rsid w:val="0010604E"/>
    <w:rsid w:val="001227C4"/>
    <w:rsid w:val="001364CB"/>
    <w:rsid w:val="00172236"/>
    <w:rsid w:val="001838ED"/>
    <w:rsid w:val="001A64D2"/>
    <w:rsid w:val="001A6AAE"/>
    <w:rsid w:val="001B1879"/>
    <w:rsid w:val="001B4B23"/>
    <w:rsid w:val="001C3276"/>
    <w:rsid w:val="001D7CBC"/>
    <w:rsid w:val="001E0AFD"/>
    <w:rsid w:val="00201435"/>
    <w:rsid w:val="00224AF7"/>
    <w:rsid w:val="00234DB6"/>
    <w:rsid w:val="00251D56"/>
    <w:rsid w:val="00266323"/>
    <w:rsid w:val="00271FD0"/>
    <w:rsid w:val="002745D3"/>
    <w:rsid w:val="002A058B"/>
    <w:rsid w:val="002B0B2F"/>
    <w:rsid w:val="002C31D5"/>
    <w:rsid w:val="002E536F"/>
    <w:rsid w:val="00333ABB"/>
    <w:rsid w:val="0033591D"/>
    <w:rsid w:val="00336E86"/>
    <w:rsid w:val="00337D1D"/>
    <w:rsid w:val="00354F40"/>
    <w:rsid w:val="00382262"/>
    <w:rsid w:val="003A1611"/>
    <w:rsid w:val="003A4F55"/>
    <w:rsid w:val="003D6AA4"/>
    <w:rsid w:val="00434FCB"/>
    <w:rsid w:val="0044089D"/>
    <w:rsid w:val="00445F22"/>
    <w:rsid w:val="004800B9"/>
    <w:rsid w:val="004E4F6D"/>
    <w:rsid w:val="005261DB"/>
    <w:rsid w:val="0054040E"/>
    <w:rsid w:val="00554598"/>
    <w:rsid w:val="0055597F"/>
    <w:rsid w:val="00573998"/>
    <w:rsid w:val="00574FC6"/>
    <w:rsid w:val="005B5782"/>
    <w:rsid w:val="005D788E"/>
    <w:rsid w:val="00603747"/>
    <w:rsid w:val="00604EC1"/>
    <w:rsid w:val="00622DD9"/>
    <w:rsid w:val="006276A4"/>
    <w:rsid w:val="006372EF"/>
    <w:rsid w:val="00646CAC"/>
    <w:rsid w:val="006A4B0F"/>
    <w:rsid w:val="006F5C27"/>
    <w:rsid w:val="00702F3E"/>
    <w:rsid w:val="0070728F"/>
    <w:rsid w:val="00723820"/>
    <w:rsid w:val="00726245"/>
    <w:rsid w:val="007267B2"/>
    <w:rsid w:val="00736937"/>
    <w:rsid w:val="00752C4F"/>
    <w:rsid w:val="00752CB5"/>
    <w:rsid w:val="00767FF6"/>
    <w:rsid w:val="007720F1"/>
    <w:rsid w:val="007A33CA"/>
    <w:rsid w:val="007A48A8"/>
    <w:rsid w:val="007C7DCF"/>
    <w:rsid w:val="007F4907"/>
    <w:rsid w:val="00800D30"/>
    <w:rsid w:val="008404F3"/>
    <w:rsid w:val="00871990"/>
    <w:rsid w:val="00895CF7"/>
    <w:rsid w:val="008A4BED"/>
    <w:rsid w:val="008B42C0"/>
    <w:rsid w:val="008F5BA8"/>
    <w:rsid w:val="0090427A"/>
    <w:rsid w:val="009270CE"/>
    <w:rsid w:val="0094362B"/>
    <w:rsid w:val="00945BAC"/>
    <w:rsid w:val="00945D1A"/>
    <w:rsid w:val="00951FEB"/>
    <w:rsid w:val="00960DE2"/>
    <w:rsid w:val="009943FC"/>
    <w:rsid w:val="009A731E"/>
    <w:rsid w:val="009B53DC"/>
    <w:rsid w:val="009F0944"/>
    <w:rsid w:val="00A00858"/>
    <w:rsid w:val="00A02A57"/>
    <w:rsid w:val="00A0510F"/>
    <w:rsid w:val="00A10496"/>
    <w:rsid w:val="00A504FA"/>
    <w:rsid w:val="00A522AC"/>
    <w:rsid w:val="00A53B5C"/>
    <w:rsid w:val="00A56A89"/>
    <w:rsid w:val="00A579C0"/>
    <w:rsid w:val="00A8024C"/>
    <w:rsid w:val="00A83DCD"/>
    <w:rsid w:val="00A84263"/>
    <w:rsid w:val="00A91007"/>
    <w:rsid w:val="00AA3713"/>
    <w:rsid w:val="00AC6689"/>
    <w:rsid w:val="00AD17F3"/>
    <w:rsid w:val="00AF063F"/>
    <w:rsid w:val="00B000E5"/>
    <w:rsid w:val="00B038ED"/>
    <w:rsid w:val="00B04A87"/>
    <w:rsid w:val="00B073BA"/>
    <w:rsid w:val="00B146D2"/>
    <w:rsid w:val="00B818BB"/>
    <w:rsid w:val="00BB257B"/>
    <w:rsid w:val="00BC3913"/>
    <w:rsid w:val="00BD3BC5"/>
    <w:rsid w:val="00BD44E0"/>
    <w:rsid w:val="00BF5657"/>
    <w:rsid w:val="00C031B3"/>
    <w:rsid w:val="00C2085C"/>
    <w:rsid w:val="00C22C86"/>
    <w:rsid w:val="00C2570C"/>
    <w:rsid w:val="00C314E0"/>
    <w:rsid w:val="00C4750B"/>
    <w:rsid w:val="00C62296"/>
    <w:rsid w:val="00C67E3B"/>
    <w:rsid w:val="00CE7537"/>
    <w:rsid w:val="00CF5EDA"/>
    <w:rsid w:val="00D02DBB"/>
    <w:rsid w:val="00D03B37"/>
    <w:rsid w:val="00D61A50"/>
    <w:rsid w:val="00D67FF1"/>
    <w:rsid w:val="00D95056"/>
    <w:rsid w:val="00DA1082"/>
    <w:rsid w:val="00DB79D3"/>
    <w:rsid w:val="00E02373"/>
    <w:rsid w:val="00E35484"/>
    <w:rsid w:val="00E370FD"/>
    <w:rsid w:val="00E5571C"/>
    <w:rsid w:val="00E55763"/>
    <w:rsid w:val="00E80E48"/>
    <w:rsid w:val="00EA5774"/>
    <w:rsid w:val="00EB4BA2"/>
    <w:rsid w:val="00EC283D"/>
    <w:rsid w:val="00ED4EE6"/>
    <w:rsid w:val="00EF6B17"/>
    <w:rsid w:val="00F01282"/>
    <w:rsid w:val="00F3166F"/>
    <w:rsid w:val="00F31D3A"/>
    <w:rsid w:val="00F32DEF"/>
    <w:rsid w:val="00F65BEC"/>
    <w:rsid w:val="00F84910"/>
    <w:rsid w:val="00F86311"/>
    <w:rsid w:val="00F9208C"/>
    <w:rsid w:val="00F93783"/>
    <w:rsid w:val="00F94323"/>
    <w:rsid w:val="00F95CA8"/>
    <w:rsid w:val="00FA0C6A"/>
    <w:rsid w:val="00FA2DD6"/>
    <w:rsid w:val="00FA7D28"/>
    <w:rsid w:val="00FB5B5E"/>
    <w:rsid w:val="00FC109B"/>
    <w:rsid w:val="00FE6D0F"/>
    <w:rsid w:val="00FF02FF"/>
    <w:rsid w:val="00FF4D6A"/>
    <w:rsid w:val="00FF63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5A065"/>
  <w15:chartTrackingRefBased/>
  <w15:docId w15:val="{526A8EBE-4570-44DE-8C63-2743DCFD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F2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62296"/>
    <w:rPr>
      <w:rFonts w:eastAsiaTheme="minorEastAsia"/>
      <w:sz w:val="24"/>
      <w:szCs w:val="24"/>
      <w:lang w:val="es-ES_tradnl" w:eastAsia="es-ES"/>
    </w:rPr>
  </w:style>
  <w:style w:type="paragraph" w:styleId="Piedepgina">
    <w:name w:val="footer"/>
    <w:basedOn w:val="Normal"/>
    <w:link w:val="Piedepgina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62296"/>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62296"/>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6229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62296"/>
    <w:pPr>
      <w:spacing w:after="0" w:line="240" w:lineRule="auto"/>
    </w:pPr>
  </w:style>
  <w:style w:type="character" w:customStyle="1" w:styleId="SinespaciadoCar">
    <w:name w:val="Sin espaciado Car"/>
    <w:aliases w:val="Francesa Car,INAI Car"/>
    <w:link w:val="Sinespaciado"/>
    <w:uiPriority w:val="1"/>
    <w:locked/>
    <w:rsid w:val="00C62296"/>
  </w:style>
  <w:style w:type="character" w:styleId="Hipervnculo">
    <w:name w:val="Hyperlink"/>
    <w:aliases w:val="Hipervínculo1,Hipervínculo11,Hipervínculo12,Hipervínculo13,Hipervínculo14,Hipervínculo15"/>
    <w:basedOn w:val="Fuentedeprrafopredeter"/>
    <w:uiPriority w:val="99"/>
    <w:unhideWhenUsed/>
    <w:rsid w:val="00C62296"/>
    <w:rPr>
      <w:color w:val="0563C1" w:themeColor="hyperlink"/>
      <w:u w:val="single"/>
    </w:rPr>
  </w:style>
  <w:style w:type="paragraph" w:customStyle="1" w:styleId="INFOEM">
    <w:name w:val="INFOEM"/>
    <w:basedOn w:val="Normal"/>
    <w:qFormat/>
    <w:rsid w:val="00C62296"/>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6229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62296"/>
    <w:rPr>
      <w:vertAlign w:val="superscript"/>
    </w:rPr>
  </w:style>
  <w:style w:type="paragraph" w:customStyle="1" w:styleId="infoemcitas">
    <w:name w:val="infoem citas"/>
    <w:basedOn w:val="Normal"/>
    <w:qFormat/>
    <w:rsid w:val="00C62296"/>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6229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2E53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32127">
      <w:bodyDiv w:val="1"/>
      <w:marLeft w:val="0"/>
      <w:marRight w:val="0"/>
      <w:marTop w:val="0"/>
      <w:marBottom w:val="0"/>
      <w:divBdr>
        <w:top w:val="none" w:sz="0" w:space="0" w:color="auto"/>
        <w:left w:val="none" w:sz="0" w:space="0" w:color="auto"/>
        <w:bottom w:val="none" w:sz="0" w:space="0" w:color="auto"/>
        <w:right w:val="none" w:sz="0" w:space="0" w:color="auto"/>
      </w:divBdr>
    </w:div>
    <w:div w:id="994722839">
      <w:bodyDiv w:val="1"/>
      <w:marLeft w:val="0"/>
      <w:marRight w:val="0"/>
      <w:marTop w:val="0"/>
      <w:marBottom w:val="0"/>
      <w:divBdr>
        <w:top w:val="none" w:sz="0" w:space="0" w:color="auto"/>
        <w:left w:val="none" w:sz="0" w:space="0" w:color="auto"/>
        <w:bottom w:val="none" w:sz="0" w:space="0" w:color="auto"/>
        <w:right w:val="none" w:sz="0" w:space="0" w:color="auto"/>
      </w:divBdr>
    </w:div>
    <w:div w:id="1369644157">
      <w:bodyDiv w:val="1"/>
      <w:marLeft w:val="0"/>
      <w:marRight w:val="0"/>
      <w:marTop w:val="0"/>
      <w:marBottom w:val="0"/>
      <w:divBdr>
        <w:top w:val="none" w:sz="0" w:space="0" w:color="auto"/>
        <w:left w:val="none" w:sz="0" w:space="0" w:color="auto"/>
        <w:bottom w:val="none" w:sz="0" w:space="0" w:color="auto"/>
        <w:right w:val="none" w:sz="0" w:space="0" w:color="auto"/>
      </w:divBdr>
    </w:div>
    <w:div w:id="1571958499">
      <w:bodyDiv w:val="1"/>
      <w:marLeft w:val="0"/>
      <w:marRight w:val="0"/>
      <w:marTop w:val="0"/>
      <w:marBottom w:val="0"/>
      <w:divBdr>
        <w:top w:val="none" w:sz="0" w:space="0" w:color="auto"/>
        <w:left w:val="none" w:sz="0" w:space="0" w:color="auto"/>
        <w:bottom w:val="none" w:sz="0" w:space="0" w:color="auto"/>
        <w:right w:val="none" w:sz="0" w:space="0" w:color="auto"/>
      </w:divBdr>
    </w:div>
    <w:div w:id="17868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35</Pages>
  <Words>7984</Words>
  <Characters>43917</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91</cp:revision>
  <cp:lastPrinted>2026-05-22T17:26:00Z</cp:lastPrinted>
  <dcterms:created xsi:type="dcterms:W3CDTF">2026-05-12T23:10:00Z</dcterms:created>
  <dcterms:modified xsi:type="dcterms:W3CDTF">2026-06-02T16:14:00Z</dcterms:modified>
</cp:coreProperties>
</file>