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77BFB" w14:textId="71428F12" w:rsidR="00CA7E1E" w:rsidRPr="0067463A" w:rsidRDefault="00CA7E1E" w:rsidP="00CA7E1E">
      <w:pPr>
        <w:spacing w:line="360" w:lineRule="auto"/>
        <w:jc w:val="both"/>
        <w:rPr>
          <w:rFonts w:ascii="Palatino Linotype" w:eastAsia="Palatino Linotype" w:hAnsi="Palatino Linotype" w:cs="Palatino Linotype"/>
          <w:b/>
        </w:rPr>
      </w:pPr>
      <w:bookmarkStart w:id="0" w:name="_GoBack"/>
      <w:bookmarkEnd w:id="0"/>
      <w:r w:rsidRPr="0067463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w:t>
      </w:r>
      <w:r w:rsidRPr="0067463A">
        <w:t>domicilio</w:t>
      </w:r>
      <w:r w:rsidRPr="0067463A">
        <w:rPr>
          <w:rFonts w:ascii="Palatino Linotype" w:eastAsia="Palatino Linotype" w:hAnsi="Palatino Linotype" w:cs="Palatino Linotype"/>
        </w:rPr>
        <w:t xml:space="preserve"> en Metepec, Estado de México; </w:t>
      </w:r>
      <w:r w:rsidRPr="0067463A">
        <w:rPr>
          <w:rFonts w:ascii="Palatino Linotype" w:eastAsia="Palatino Linotype" w:hAnsi="Palatino Linotype" w:cs="Palatino Linotype"/>
          <w:b/>
        </w:rPr>
        <w:t>de fecha diecinueve</w:t>
      </w:r>
      <w:r w:rsidR="0067463A" w:rsidRPr="0067463A">
        <w:rPr>
          <w:rFonts w:ascii="Palatino Linotype" w:eastAsia="Palatino Linotype" w:hAnsi="Palatino Linotype" w:cs="Palatino Linotype"/>
          <w:b/>
        </w:rPr>
        <w:t xml:space="preserve"> (19)</w:t>
      </w:r>
      <w:r w:rsidRPr="0067463A">
        <w:rPr>
          <w:rFonts w:ascii="Palatino Linotype" w:eastAsia="Palatino Linotype" w:hAnsi="Palatino Linotype" w:cs="Palatino Linotype"/>
          <w:b/>
        </w:rPr>
        <w:t xml:space="preserve"> de marzo de dos mil veintiséis. </w:t>
      </w:r>
    </w:p>
    <w:p w14:paraId="448C1B62" w14:textId="77777777" w:rsidR="00CA7E1E" w:rsidRPr="0067463A" w:rsidRDefault="00CA7E1E" w:rsidP="00CA7E1E">
      <w:pPr>
        <w:spacing w:line="360" w:lineRule="auto"/>
        <w:jc w:val="both"/>
        <w:rPr>
          <w:rFonts w:ascii="Palatino Linotype" w:eastAsia="Palatino Linotype" w:hAnsi="Palatino Linotype" w:cs="Palatino Linotype"/>
        </w:rPr>
      </w:pPr>
    </w:p>
    <w:p w14:paraId="4E035837" w14:textId="0418D30E" w:rsidR="00CA7E1E" w:rsidRPr="0067463A" w:rsidRDefault="00CA7E1E" w:rsidP="00CA7E1E">
      <w:p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b/>
          <w:bCs/>
        </w:rPr>
        <w:t>VISTO</w:t>
      </w:r>
      <w:r w:rsidRPr="0067463A">
        <w:rPr>
          <w:rFonts w:ascii="Palatino Linotype" w:eastAsia="Palatino Linotype" w:hAnsi="Palatino Linotype" w:cs="Palatino Linotype"/>
        </w:rPr>
        <w:t xml:space="preserve"> el expediente electrónico formado con motivo del recurso de revisión </w:t>
      </w:r>
      <w:r w:rsidRPr="0067463A">
        <w:rPr>
          <w:rFonts w:ascii="Palatino Linotype" w:eastAsia="Palatino Linotype" w:hAnsi="Palatino Linotype" w:cs="Palatino Linotype"/>
          <w:b/>
          <w:bCs/>
        </w:rPr>
        <w:t xml:space="preserve">09318/INFOEM/IP/RR/2025 y 09319/INFOEM/IP/RR/2025, </w:t>
      </w:r>
      <w:r w:rsidRPr="0067463A">
        <w:rPr>
          <w:rFonts w:ascii="Palatino Linotype" w:eastAsia="Palatino Linotype" w:hAnsi="Palatino Linotype" w:cs="Palatino Linotype"/>
        </w:rPr>
        <w:t xml:space="preserve">promovido por </w:t>
      </w:r>
      <w:r w:rsidRPr="0067463A">
        <w:rPr>
          <w:rFonts w:ascii="Palatino Linotype" w:eastAsia="Palatino Linotype" w:hAnsi="Palatino Linotype" w:cs="Palatino Linotype"/>
          <w:b/>
        </w:rPr>
        <w:t>un usuario que no proporción nombre</w:t>
      </w:r>
      <w:r w:rsidRPr="0067463A">
        <w:rPr>
          <w:rFonts w:ascii="Palatino Linotype" w:eastAsia="Palatino Linotype" w:hAnsi="Palatino Linotype" w:cs="Palatino Linotype"/>
          <w:b/>
          <w:bCs/>
        </w:rPr>
        <w:t>,</w:t>
      </w:r>
      <w:r w:rsidRPr="0067463A">
        <w:rPr>
          <w:rFonts w:ascii="Palatino Linotype" w:eastAsia="Palatino Linotype" w:hAnsi="Palatino Linotype" w:cs="Palatino Linotype"/>
        </w:rPr>
        <w:t xml:space="preserve"> </w:t>
      </w:r>
      <w:r w:rsidR="0067463A">
        <w:rPr>
          <w:rFonts w:ascii="Palatino Linotype" w:eastAsia="Palatino Linotype" w:hAnsi="Palatino Linotype" w:cs="Palatino Linotype"/>
        </w:rPr>
        <w:t xml:space="preserve">a </w:t>
      </w:r>
      <w:r w:rsidRPr="0067463A">
        <w:rPr>
          <w:rFonts w:ascii="Palatino Linotype" w:eastAsia="Palatino Linotype" w:hAnsi="Palatino Linotype" w:cs="Palatino Linotype"/>
        </w:rPr>
        <w:t xml:space="preserve">quien en lo sucesivo se identificará como </w:t>
      </w:r>
      <w:r w:rsidRPr="0067463A">
        <w:rPr>
          <w:rFonts w:ascii="Palatino Linotype" w:eastAsia="Palatino Linotype" w:hAnsi="Palatino Linotype" w:cs="Palatino Linotype"/>
          <w:b/>
          <w:bCs/>
        </w:rPr>
        <w:t>EL RECURRENTE</w:t>
      </w:r>
      <w:r w:rsidRPr="0067463A">
        <w:rPr>
          <w:rFonts w:ascii="Palatino Linotype" w:eastAsia="Palatino Linotype" w:hAnsi="Palatino Linotype" w:cs="Palatino Linotype"/>
        </w:rPr>
        <w:t xml:space="preserve">, en contra de la respuesta de la </w:t>
      </w:r>
      <w:r w:rsidRPr="0067463A">
        <w:rPr>
          <w:rFonts w:ascii="Palatino Linotype" w:eastAsia="Palatino Linotype" w:hAnsi="Palatino Linotype" w:cs="Palatino Linotype"/>
          <w:b/>
          <w:bCs/>
        </w:rPr>
        <w:t xml:space="preserve">Ayuntamiento de Toluca, </w:t>
      </w:r>
      <w:r w:rsidRPr="0067463A">
        <w:rPr>
          <w:rFonts w:ascii="Palatino Linotype" w:eastAsia="Palatino Linotype" w:hAnsi="Palatino Linotype" w:cs="Palatino Linotype"/>
        </w:rPr>
        <w:t>en adelante el</w:t>
      </w:r>
      <w:r w:rsidRPr="0067463A">
        <w:rPr>
          <w:rFonts w:ascii="Palatino Linotype" w:eastAsia="Palatino Linotype" w:hAnsi="Palatino Linotype" w:cs="Palatino Linotype"/>
          <w:b/>
          <w:bCs/>
        </w:rPr>
        <w:t xml:space="preserve"> SUJETO OBLIGADO</w:t>
      </w:r>
      <w:r w:rsidRPr="0067463A">
        <w:rPr>
          <w:rFonts w:ascii="Palatino Linotype" w:eastAsia="Palatino Linotype" w:hAnsi="Palatino Linotype" w:cs="Palatino Linotype"/>
        </w:rPr>
        <w:t>, por lo que se procede a dictar la presente resolución, con base en los siguientes:</w:t>
      </w:r>
    </w:p>
    <w:p w14:paraId="715C191C" w14:textId="77777777" w:rsidR="00CA7E1E" w:rsidRPr="0067463A" w:rsidRDefault="00CA7E1E" w:rsidP="00CA7E1E">
      <w:pPr>
        <w:spacing w:line="360" w:lineRule="auto"/>
        <w:jc w:val="both"/>
        <w:rPr>
          <w:rFonts w:ascii="Palatino Linotype" w:eastAsia="Palatino Linotype" w:hAnsi="Palatino Linotype" w:cs="Palatino Linotype"/>
          <w:b/>
          <w:bCs/>
        </w:rPr>
      </w:pPr>
    </w:p>
    <w:p w14:paraId="753C2CEC" w14:textId="77777777" w:rsidR="00CA7E1E" w:rsidRPr="0067463A" w:rsidRDefault="00CA7E1E" w:rsidP="00CA7E1E">
      <w:pPr>
        <w:keepNext/>
        <w:keepLines/>
        <w:spacing w:line="360" w:lineRule="auto"/>
        <w:jc w:val="center"/>
        <w:rPr>
          <w:rFonts w:ascii="Palatino Linotype" w:eastAsia="Palatino Linotype" w:hAnsi="Palatino Linotype" w:cs="Palatino Linotype"/>
          <w:b/>
          <w:bCs/>
        </w:rPr>
      </w:pPr>
      <w:bookmarkStart w:id="1" w:name="_heading=h.gjdgxs" w:colFirst="0" w:colLast="0"/>
      <w:bookmarkEnd w:id="1"/>
      <w:r w:rsidRPr="0067463A">
        <w:rPr>
          <w:rFonts w:ascii="Palatino Linotype" w:eastAsia="Palatino Linotype" w:hAnsi="Palatino Linotype" w:cs="Palatino Linotype"/>
          <w:b/>
          <w:bCs/>
        </w:rPr>
        <w:t>A N T E C E D E N T E S</w:t>
      </w:r>
    </w:p>
    <w:p w14:paraId="20944D5A" w14:textId="77777777" w:rsidR="00CA7E1E" w:rsidRPr="0067463A" w:rsidRDefault="00CA7E1E" w:rsidP="00CA7E1E">
      <w:pPr>
        <w:spacing w:line="360" w:lineRule="auto"/>
        <w:rPr>
          <w:rFonts w:ascii="Palatino Linotype" w:eastAsia="Palatino Linotype" w:hAnsi="Palatino Linotype" w:cs="Palatino Linotype"/>
        </w:rPr>
      </w:pPr>
    </w:p>
    <w:p w14:paraId="746833A8"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w:t>
      </w:r>
      <w:r w:rsidRPr="0067463A">
        <w:rPr>
          <w:rFonts w:ascii="Palatino Linotype" w:eastAsia="Palatino Linotype" w:hAnsi="Palatino Linotype" w:cs="Palatino Linotype"/>
          <w:b/>
          <w:bCs/>
        </w:rPr>
        <w:t>doce de junio de dos mil veinticinco</w:t>
      </w:r>
      <w:r w:rsidRPr="0067463A">
        <w:rPr>
          <w:rFonts w:ascii="Palatino Linotype" w:eastAsia="Palatino Linotype" w:hAnsi="Palatino Linotype" w:cs="Palatino Linotype"/>
        </w:rPr>
        <w:t xml:space="preserve">, </w:t>
      </w:r>
      <w:r w:rsidRPr="0067463A">
        <w:rPr>
          <w:rFonts w:ascii="Palatino Linotype" w:eastAsia="Palatino Linotype" w:hAnsi="Palatino Linotype" w:cs="Palatino Linotype"/>
          <w:b/>
          <w:bCs/>
        </w:rPr>
        <w:t>EL RECURRENTE,</w:t>
      </w:r>
      <w:r w:rsidRPr="0067463A">
        <w:rPr>
          <w:rFonts w:ascii="Palatino Linotype" w:eastAsia="Palatino Linotype" w:hAnsi="Palatino Linotype" w:cs="Palatino Linotype"/>
        </w:rPr>
        <w:t xml:space="preserve"> ante el </w:t>
      </w:r>
      <w:r w:rsidRPr="0067463A">
        <w:rPr>
          <w:rFonts w:ascii="Palatino Linotype" w:eastAsia="Palatino Linotype" w:hAnsi="Palatino Linotype" w:cs="Palatino Linotype"/>
          <w:b/>
          <w:bCs/>
        </w:rPr>
        <w:t>SUJETO OBLIGADO</w:t>
      </w:r>
      <w:r w:rsidRPr="0067463A">
        <w:rPr>
          <w:rFonts w:ascii="Palatino Linotype" w:eastAsia="Palatino Linotype" w:hAnsi="Palatino Linotype" w:cs="Palatino Linotype"/>
        </w:rPr>
        <w:t xml:space="preserve"> a través del Sistema de Acceso a la Información Mexiquense (SAIMEX), presentó las solicitudes de información registradas con el número </w:t>
      </w:r>
      <w:r w:rsidRPr="0067463A">
        <w:rPr>
          <w:rFonts w:ascii="Palatino Linotype" w:eastAsia="Palatino Linotype" w:hAnsi="Palatino Linotype" w:cs="Palatino Linotype"/>
          <w:b/>
          <w:bCs/>
        </w:rPr>
        <w:t xml:space="preserve">03405/TOLUCA/IP/2025 y 03404/TOLUCA/IP/2025, </w:t>
      </w:r>
      <w:r w:rsidRPr="0067463A">
        <w:rPr>
          <w:rFonts w:ascii="Palatino Linotype" w:eastAsia="Palatino Linotype" w:hAnsi="Palatino Linotype" w:cs="Palatino Linotype"/>
        </w:rPr>
        <w:t>en la que se solicitó lo siguiente:</w:t>
      </w:r>
    </w:p>
    <w:p w14:paraId="5C92BC8D"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04584544"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bCs/>
        </w:rPr>
      </w:pPr>
      <w:r w:rsidRPr="0067463A">
        <w:rPr>
          <w:rFonts w:ascii="Palatino Linotype" w:eastAsia="Palatino Linotype" w:hAnsi="Palatino Linotype" w:cs="Palatino Linotype"/>
          <w:b/>
          <w:bCs/>
        </w:rPr>
        <w:t>03405/TOLUCA/IP/2025:</w:t>
      </w:r>
    </w:p>
    <w:p w14:paraId="49660597" w14:textId="77777777" w:rsidR="00CA7E1E" w:rsidRPr="0067463A" w:rsidRDefault="00CA7E1E" w:rsidP="00CA7E1E">
      <w:pPr>
        <w:pBdr>
          <w:top w:val="nil"/>
          <w:left w:val="nil"/>
          <w:bottom w:val="nil"/>
          <w:right w:val="nil"/>
          <w:between w:val="nil"/>
        </w:pBdr>
        <w:spacing w:line="360" w:lineRule="auto"/>
        <w:ind w:left="720"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 xml:space="preserve">“De conformidad con el articulo 11 de la Ley de Transparencia se solicita todas las acta convenio o documentos generado en las conciliaciones y justicia restauratviva en las que participia el ayuntamienyo, asi como todas lasa actas adinistrativa levantadas con el total de presupueto recaudado por ello y el expediente de todos los jueces y medidadores concliadores de sus administarción con su curriculum, certificación, examen de acreditación y los documentos que cumplen con los requisitos para obtener el cargo, el nombre de los integrantes de comite secleccionador con su cv y convocatoria para integrar </w:t>
      </w:r>
      <w:r w:rsidRPr="0067463A">
        <w:rPr>
          <w:rFonts w:ascii="Palatino Linotype" w:eastAsia="Palatino Linotype" w:hAnsi="Palatino Linotype" w:cs="Palatino Linotype"/>
          <w:i/>
          <w:iCs/>
        </w:rPr>
        <w:lastRenderedPageBreak/>
        <w:t xml:space="preserve">el comité o como es que se integro el comite para seleccionar a los mediadores y jueces civicos en 2025” (Sic) </w:t>
      </w:r>
    </w:p>
    <w:p w14:paraId="69F13B0F"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i/>
          <w:iCs/>
        </w:rPr>
      </w:pPr>
    </w:p>
    <w:p w14:paraId="66739A0B"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bCs/>
        </w:rPr>
      </w:pPr>
      <w:r w:rsidRPr="0067463A">
        <w:rPr>
          <w:rFonts w:ascii="Palatino Linotype" w:eastAsia="Palatino Linotype" w:hAnsi="Palatino Linotype" w:cs="Palatino Linotype"/>
          <w:b/>
          <w:bCs/>
        </w:rPr>
        <w:t>03404/TOLUCA/IP/2025:</w:t>
      </w:r>
    </w:p>
    <w:p w14:paraId="7BE991E7" w14:textId="77777777" w:rsidR="00CA7E1E" w:rsidRPr="0067463A" w:rsidRDefault="00CA7E1E" w:rsidP="00CA7E1E">
      <w:pPr>
        <w:pBdr>
          <w:top w:val="nil"/>
          <w:left w:val="nil"/>
          <w:bottom w:val="nil"/>
          <w:right w:val="nil"/>
          <w:between w:val="nil"/>
        </w:pBdr>
        <w:spacing w:line="360" w:lineRule="auto"/>
        <w:ind w:left="709"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 xml:space="preserve">“De conformidad con el articulo 11 de la Ley de Transparencia se solicita todas las acta convenio o documentos generado en las conciliaciones y justicia restauratviva en las que participia el ayuntamienyo, asi como todas lasa actas adinistrativa levantadas con el total de presupueto recaudado por ello y el expediente de todos los jueces y medidadores concliadores de sus administarción con su curriculum, certificación, examen de acreditación y los documentos que cumplen con los requisitos para obtener el cargo, el nombre de los integrantes de comite secleccionador con su cv y convocatoria para integrar el comité o como es que se integro el comite para seleccionar a los mediadores y jueces civicos en 2024.” (Sic) </w:t>
      </w:r>
    </w:p>
    <w:p w14:paraId="4A8F3910"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738CF540"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Se señaló como modalidad de entrega a través de SAIMEX.  </w:t>
      </w:r>
    </w:p>
    <w:p w14:paraId="01A97B4F"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5DEC3E45"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w:t>
      </w:r>
      <w:r w:rsidRPr="0067463A">
        <w:rPr>
          <w:rFonts w:ascii="Palatino Linotype" w:eastAsia="Palatino Linotype" w:hAnsi="Palatino Linotype" w:cs="Palatino Linotype"/>
          <w:b/>
          <w:bCs/>
        </w:rPr>
        <w:t>tres de julio de dos mil veinticinco</w:t>
      </w:r>
      <w:r w:rsidRPr="0067463A">
        <w:rPr>
          <w:rFonts w:ascii="Palatino Linotype" w:eastAsia="Palatino Linotype" w:hAnsi="Palatino Linotype" w:cs="Palatino Linotype"/>
        </w:rPr>
        <w:t>, el Sujeto Obligado dio respuesta a las solicitudes de información en los siguientes términos:</w:t>
      </w:r>
    </w:p>
    <w:p w14:paraId="4B1DBC3A" w14:textId="77777777" w:rsidR="00CA7E1E" w:rsidRPr="0067463A" w:rsidRDefault="00CA7E1E" w:rsidP="00CA7E1E">
      <w:pPr>
        <w:spacing w:line="360" w:lineRule="auto"/>
        <w:jc w:val="both"/>
        <w:rPr>
          <w:rFonts w:ascii="Palatino Linotype" w:eastAsia="Palatino Linotype" w:hAnsi="Palatino Linotype" w:cs="Palatino Linotype"/>
        </w:rPr>
      </w:pPr>
    </w:p>
    <w:p w14:paraId="4ECAD63C" w14:textId="77777777" w:rsidR="00CA7E1E" w:rsidRPr="0067463A" w:rsidRDefault="00CA7E1E" w:rsidP="00CA7E1E">
      <w:pPr>
        <w:spacing w:line="360" w:lineRule="auto"/>
        <w:jc w:val="both"/>
        <w:rPr>
          <w:rFonts w:ascii="Palatino Linotype" w:eastAsia="Palatino Linotype" w:hAnsi="Palatino Linotype" w:cs="Palatino Linotype"/>
          <w:b/>
          <w:bCs/>
        </w:rPr>
      </w:pPr>
      <w:r w:rsidRPr="0067463A">
        <w:rPr>
          <w:rFonts w:ascii="Palatino Linotype" w:eastAsia="Palatino Linotype" w:hAnsi="Palatino Linotype" w:cs="Palatino Linotype"/>
          <w:b/>
          <w:bCs/>
        </w:rPr>
        <w:t>03405/TOLUCA/IP/2025:</w:t>
      </w:r>
    </w:p>
    <w:tbl>
      <w:tblPr>
        <w:tblW w:w="7364" w:type="dxa"/>
        <w:jc w:val="center"/>
        <w:tblCellSpacing w:w="0" w:type="dxa"/>
        <w:tblCellMar>
          <w:left w:w="0" w:type="dxa"/>
          <w:right w:w="0" w:type="dxa"/>
        </w:tblCellMar>
        <w:tblLook w:val="04A0" w:firstRow="1" w:lastRow="0" w:firstColumn="1" w:lastColumn="0" w:noHBand="0" w:noVBand="1"/>
      </w:tblPr>
      <w:tblGrid>
        <w:gridCol w:w="7364"/>
      </w:tblGrid>
      <w:tr w:rsidR="00CA7E1E" w:rsidRPr="0067463A" w14:paraId="4865A453" w14:textId="77777777" w:rsidTr="00166007">
        <w:trPr>
          <w:trHeight w:val="523"/>
          <w:tblCellSpacing w:w="0" w:type="dxa"/>
          <w:jc w:val="center"/>
        </w:trPr>
        <w:tc>
          <w:tcPr>
            <w:tcW w:w="0" w:type="auto"/>
            <w:vAlign w:val="center"/>
            <w:hideMark/>
          </w:tcPr>
          <w:p w14:paraId="781E95CC" w14:textId="77777777" w:rsidR="00CA7E1E" w:rsidRPr="0067463A" w:rsidRDefault="00CA7E1E" w:rsidP="00166007">
            <w:pPr>
              <w:jc w:val="right"/>
              <w:rPr>
                <w:rFonts w:ascii="Palatino Linotype" w:hAnsi="Palatino Linotype"/>
                <w:i/>
              </w:rPr>
            </w:pPr>
            <w:r w:rsidRPr="0067463A">
              <w:rPr>
                <w:rFonts w:ascii="Palatino Linotype" w:hAnsi="Palatino Linotype"/>
                <w:i/>
              </w:rPr>
              <w:t>Toluca, México a 03 de Julio de 2025</w:t>
            </w:r>
          </w:p>
        </w:tc>
      </w:tr>
      <w:tr w:rsidR="00CA7E1E" w:rsidRPr="0067463A" w14:paraId="74C08C6C" w14:textId="77777777" w:rsidTr="00166007">
        <w:trPr>
          <w:trHeight w:val="479"/>
          <w:tblCellSpacing w:w="0" w:type="dxa"/>
          <w:jc w:val="center"/>
        </w:trPr>
        <w:tc>
          <w:tcPr>
            <w:tcW w:w="0" w:type="auto"/>
            <w:vAlign w:val="center"/>
            <w:hideMark/>
          </w:tcPr>
          <w:p w14:paraId="7E5DEFAC" w14:textId="77777777" w:rsidR="00CA7E1E" w:rsidRPr="0067463A" w:rsidRDefault="00CA7E1E" w:rsidP="00166007">
            <w:pPr>
              <w:jc w:val="right"/>
              <w:rPr>
                <w:rFonts w:ascii="Palatino Linotype" w:hAnsi="Palatino Linotype"/>
                <w:i/>
              </w:rPr>
            </w:pPr>
            <w:r w:rsidRPr="0067463A">
              <w:rPr>
                <w:rFonts w:ascii="Palatino Linotype" w:hAnsi="Palatino Linotype"/>
                <w:i/>
              </w:rPr>
              <w:t>Nombre del solicitante: C. Solicitante</w:t>
            </w:r>
          </w:p>
        </w:tc>
      </w:tr>
      <w:tr w:rsidR="00CA7E1E" w:rsidRPr="0067463A" w14:paraId="0E2AB13C" w14:textId="77777777" w:rsidTr="00166007">
        <w:trPr>
          <w:trHeight w:val="2220"/>
          <w:tblCellSpacing w:w="0" w:type="dxa"/>
          <w:jc w:val="center"/>
        </w:trPr>
        <w:tc>
          <w:tcPr>
            <w:tcW w:w="0" w:type="auto"/>
            <w:vAlign w:val="center"/>
            <w:hideMark/>
          </w:tcPr>
          <w:p w14:paraId="19D7FDA7" w14:textId="77777777" w:rsidR="00CA7E1E" w:rsidRPr="0067463A" w:rsidRDefault="00CA7E1E" w:rsidP="00166007">
            <w:pPr>
              <w:jc w:val="right"/>
              <w:rPr>
                <w:rFonts w:ascii="Palatino Linotype" w:hAnsi="Palatino Linotype"/>
                <w:i/>
              </w:rPr>
            </w:pPr>
            <w:r w:rsidRPr="0067463A">
              <w:rPr>
                <w:rFonts w:ascii="Palatino Linotype" w:hAnsi="Palatino Linotype"/>
                <w:i/>
              </w:rPr>
              <w:lastRenderedPageBreak/>
              <w:t>Folio de la solicitud: 03405/TOLUCA/IP/2025</w:t>
            </w:r>
          </w:p>
        </w:tc>
      </w:tr>
      <w:tr w:rsidR="00CA7E1E" w:rsidRPr="0067463A" w14:paraId="5D11B95E" w14:textId="77777777" w:rsidTr="00166007">
        <w:trPr>
          <w:trHeight w:val="1110"/>
          <w:tblCellSpacing w:w="0" w:type="dxa"/>
          <w:jc w:val="center"/>
        </w:trPr>
        <w:tc>
          <w:tcPr>
            <w:tcW w:w="0" w:type="auto"/>
            <w:vAlign w:val="center"/>
            <w:hideMark/>
          </w:tcPr>
          <w:p w14:paraId="16DDFBCE" w14:textId="77777777" w:rsidR="00CA7E1E" w:rsidRPr="0067463A" w:rsidRDefault="00CA7E1E" w:rsidP="00166007">
            <w:pPr>
              <w:rPr>
                <w:rFonts w:ascii="Palatino Linotype" w:hAnsi="Palatino Linotype"/>
                <w:i/>
              </w:rPr>
            </w:pPr>
            <w:r w:rsidRPr="0067463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A7E1E" w:rsidRPr="0067463A" w14:paraId="540123E5" w14:textId="77777777" w:rsidTr="00166007">
        <w:trPr>
          <w:trHeight w:val="1110"/>
          <w:tblCellSpacing w:w="0" w:type="dxa"/>
          <w:jc w:val="center"/>
        </w:trPr>
        <w:tc>
          <w:tcPr>
            <w:tcW w:w="0" w:type="auto"/>
            <w:vAlign w:val="center"/>
            <w:hideMark/>
          </w:tcPr>
          <w:p w14:paraId="0C013972" w14:textId="77777777" w:rsidR="00CA7E1E" w:rsidRPr="0067463A" w:rsidRDefault="00CA7E1E" w:rsidP="00166007">
            <w:pPr>
              <w:rPr>
                <w:rFonts w:ascii="Palatino Linotype" w:hAnsi="Palatino Linotype"/>
                <w:i/>
              </w:rPr>
            </w:pPr>
          </w:p>
          <w:p w14:paraId="26058C47" w14:textId="77777777" w:rsidR="00CA7E1E" w:rsidRPr="0067463A" w:rsidRDefault="00CA7E1E" w:rsidP="00166007">
            <w:pPr>
              <w:rPr>
                <w:rFonts w:ascii="Palatino Linotype" w:hAnsi="Palatino Linotype"/>
                <w:i/>
              </w:rPr>
            </w:pPr>
            <w:r w:rsidRPr="0067463A">
              <w:rPr>
                <w:rFonts w:ascii="Palatino Linotype" w:hAnsi="Palatino Linotype"/>
                <w:i/>
              </w:rPr>
              <w:t>En atención a la solicitud con folio 03405/TOLUCA/IP/2025, me permito adjuntar al presente la respuesta correspondiente, Sin más por el momento, reciba un saludo.</w:t>
            </w:r>
          </w:p>
          <w:p w14:paraId="3DE34CAB" w14:textId="77777777" w:rsidR="00CA7E1E" w:rsidRPr="0067463A" w:rsidRDefault="00CA7E1E" w:rsidP="00166007">
            <w:pPr>
              <w:rPr>
                <w:rFonts w:ascii="Palatino Linotype" w:hAnsi="Palatino Linotype"/>
                <w:i/>
              </w:rPr>
            </w:pPr>
          </w:p>
        </w:tc>
      </w:tr>
      <w:tr w:rsidR="00CA7E1E" w:rsidRPr="0067463A" w14:paraId="679858AF" w14:textId="77777777" w:rsidTr="00166007">
        <w:trPr>
          <w:trHeight w:val="106"/>
          <w:tblCellSpacing w:w="0" w:type="dxa"/>
          <w:jc w:val="center"/>
        </w:trPr>
        <w:tc>
          <w:tcPr>
            <w:tcW w:w="0" w:type="auto"/>
            <w:vAlign w:val="center"/>
            <w:hideMark/>
          </w:tcPr>
          <w:p w14:paraId="4ACAF7FC" w14:textId="77777777" w:rsidR="00CA7E1E" w:rsidRPr="0067463A" w:rsidRDefault="00CA7E1E" w:rsidP="00166007">
            <w:pPr>
              <w:rPr>
                <w:rFonts w:ascii="Palatino Linotype" w:hAnsi="Palatino Linotype"/>
                <w:i/>
              </w:rPr>
            </w:pPr>
            <w:r w:rsidRPr="0067463A">
              <w:rPr>
                <w:rFonts w:ascii="Palatino Linotype" w:hAnsi="Palatino Linotype"/>
                <w:i/>
              </w:rPr>
              <w:t>ATENTAMENTE</w:t>
            </w:r>
          </w:p>
        </w:tc>
      </w:tr>
      <w:tr w:rsidR="00CA7E1E" w:rsidRPr="0067463A" w14:paraId="3FA9B12B" w14:textId="77777777" w:rsidTr="00166007">
        <w:trPr>
          <w:trHeight w:val="1110"/>
          <w:tblCellSpacing w:w="0" w:type="dxa"/>
          <w:jc w:val="center"/>
        </w:trPr>
        <w:tc>
          <w:tcPr>
            <w:tcW w:w="0" w:type="auto"/>
            <w:vAlign w:val="center"/>
            <w:hideMark/>
          </w:tcPr>
          <w:p w14:paraId="5A8F1F1E" w14:textId="77777777" w:rsidR="00CA7E1E" w:rsidRPr="0067463A" w:rsidRDefault="00CA7E1E" w:rsidP="00166007">
            <w:pPr>
              <w:rPr>
                <w:rFonts w:ascii="Palatino Linotype" w:hAnsi="Palatino Linotype"/>
                <w:i/>
              </w:rPr>
            </w:pPr>
            <w:r w:rsidRPr="0067463A">
              <w:rPr>
                <w:rFonts w:ascii="Palatino Linotype" w:hAnsi="Palatino Linotype"/>
                <w:i/>
              </w:rPr>
              <w:t>Dr. Nahum Miguel Mendoza Morales</w:t>
            </w:r>
          </w:p>
        </w:tc>
      </w:tr>
    </w:tbl>
    <w:p w14:paraId="6BFE8E58" w14:textId="77777777" w:rsidR="00CA7E1E" w:rsidRPr="0067463A" w:rsidRDefault="00CA7E1E" w:rsidP="00CA7E1E">
      <w:pPr>
        <w:spacing w:line="360" w:lineRule="auto"/>
        <w:jc w:val="both"/>
        <w:rPr>
          <w:rFonts w:ascii="Palatino Linotype" w:eastAsia="Palatino Linotype" w:hAnsi="Palatino Linotype" w:cs="Palatino Linotype"/>
          <w:b/>
          <w:bCs/>
        </w:rPr>
      </w:pPr>
    </w:p>
    <w:p w14:paraId="1FA7AA00" w14:textId="77777777" w:rsidR="00CA7E1E" w:rsidRPr="0067463A" w:rsidRDefault="00CA7E1E" w:rsidP="00CA7E1E">
      <w:pPr>
        <w:pStyle w:val="Prrafodelista"/>
        <w:numPr>
          <w:ilvl w:val="0"/>
          <w:numId w:val="6"/>
        </w:num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A la respuesta se adjuntaron los archivos que se describen enseguida:</w:t>
      </w:r>
    </w:p>
    <w:p w14:paraId="4D48FA67" w14:textId="77777777" w:rsidR="00CA7E1E" w:rsidRPr="0067463A" w:rsidRDefault="00F659A1" w:rsidP="00CA7E1E">
      <w:pPr>
        <w:pStyle w:val="Prrafodelista"/>
        <w:numPr>
          <w:ilvl w:val="0"/>
          <w:numId w:val="7"/>
        </w:numPr>
        <w:spacing w:line="360" w:lineRule="auto"/>
        <w:jc w:val="both"/>
        <w:rPr>
          <w:rFonts w:ascii="Palatino Linotype" w:eastAsia="Palatino Linotype" w:hAnsi="Palatino Linotype" w:cs="Palatino Linotype"/>
        </w:rPr>
      </w:pPr>
      <w:hyperlink r:id="rId7" w:tgtFrame="_blank" w:history="1">
        <w:r w:rsidR="00CA7E1E" w:rsidRPr="0067463A">
          <w:rPr>
            <w:rStyle w:val="Hipervnculo"/>
            <w:rFonts w:ascii="Palatino Linotype" w:hAnsi="Palatino Linotype" w:cs="Arial"/>
            <w:b/>
            <w:bCs/>
            <w:color w:val="auto"/>
          </w:rPr>
          <w:t>Sol-3405.pdf</w:t>
        </w:r>
      </w:hyperlink>
      <w:r w:rsidR="00CA7E1E" w:rsidRPr="0067463A">
        <w:rPr>
          <w:rFonts w:ascii="Palatino Linotype" w:hAnsi="Palatino Linotype"/>
        </w:rPr>
        <w:t>: oficio número 201014000/083/2025 de fecha diecinueve de junio de dos mil veinticinco, suscrito por el Coordinador del Centro de Mediación, Conciliación y Justicia Restaurativa quien señaló que la respuesta se adjunta en documentos anexos, asimismo se advierte la siguiente información:</w:t>
      </w:r>
    </w:p>
    <w:p w14:paraId="03BB1844" w14:textId="77777777" w:rsidR="00CA7E1E" w:rsidRPr="0067463A" w:rsidRDefault="00CA7E1E" w:rsidP="00CA7E1E">
      <w:pPr>
        <w:pStyle w:val="Prrafodelista"/>
        <w:spacing w:line="360" w:lineRule="auto"/>
        <w:ind w:left="1440"/>
        <w:jc w:val="both"/>
        <w:rPr>
          <w:rFonts w:ascii="Palatino Linotype" w:eastAsia="Palatino Linotype" w:hAnsi="Palatino Linotype" w:cs="Palatino Linotype"/>
          <w:i/>
        </w:rPr>
      </w:pPr>
      <w:r w:rsidRPr="0067463A">
        <w:rPr>
          <w:rFonts w:ascii="Palatino Linotype" w:eastAsia="Palatino Linotype" w:hAnsi="Palatino Linotype" w:cs="Palatino Linotype"/>
        </w:rPr>
        <w:t>“</w:t>
      </w:r>
      <w:r w:rsidRPr="0067463A">
        <w:rPr>
          <w:rFonts w:ascii="Palatino Linotype" w:eastAsia="Palatino Linotype" w:hAnsi="Palatino Linotype" w:cs="Palatino Linotype"/>
          <w:i/>
        </w:rPr>
        <w:t xml:space="preserve">1.- En el apartado de la solicitud que refiere: ‘'se solicita todas las acta convenio o documentos generado en las conciliaciones y justicia restauratviva en las que participa el ayuntamienyo" menciono; Toda vez que en esta unidad administrativa se realizó un análisis y búsqueda exhaustiva de la información y no encontrando registros de la documentación antes solicitada. </w:t>
      </w:r>
    </w:p>
    <w:p w14:paraId="3B9E89D2" w14:textId="77777777" w:rsidR="00CA7E1E" w:rsidRPr="0067463A" w:rsidRDefault="00CA7E1E" w:rsidP="00CA7E1E">
      <w:pPr>
        <w:pStyle w:val="Prrafodelista"/>
        <w:spacing w:line="360" w:lineRule="auto"/>
        <w:ind w:left="1440"/>
        <w:jc w:val="both"/>
        <w:rPr>
          <w:rFonts w:ascii="Palatino Linotype" w:eastAsia="Palatino Linotype" w:hAnsi="Palatino Linotype" w:cs="Palatino Linotype"/>
        </w:rPr>
      </w:pPr>
      <w:r w:rsidRPr="0067463A">
        <w:rPr>
          <w:rFonts w:ascii="Palatino Linotype" w:eastAsia="Palatino Linotype" w:hAnsi="Palatino Linotype" w:cs="Palatino Linotype"/>
          <w:i/>
        </w:rPr>
        <w:lastRenderedPageBreak/>
        <w:t>2.- Posteriormente, en el apartado de la solicitud que refiere: "asi como todas lasa actas adinistrativa levantadas con el total de presupuesto recaudado por ello" señalo; que dentro de esta área administrativa no se realiza el levantamiento de actas administrativas y no se ejerce presupuesto alguno por la misma actividad y/o trámite ya mencionado, lo antes expuesto, conforme los lineamientos legales aplicables del Municipio de Toluca, así como de la organización general del mismo, lo que nos imposibilita el poder brindar la información antes solicitada, lo antes expuesto conforme al artículo 92, de la Ley de Transparencia y Acceso a la Información Pública del Estado de México y Municipios. 3.- Como último punto, en el apartado de la solicitud que refiere: "y el expediente de todos los jueces y mediadores conciliadores de sus administración con su curriculum, certificación, examen de acreditación y los documentos que cumplen con los requisitos para obtener el cargo, el nombre de los integrantes del comité seleccionador y su curriculum con su cv y convocatoria para integrar el comité o como es que se integro el comite para seleccionar a los mediadores y jueces civicos en 2025. " señalo; que esta área administrativa es incompetente para poder brindar la documentación antes solicitada, conforme al Código Reglamentario del Municipio de Toluca</w:t>
      </w:r>
      <w:r w:rsidRPr="0067463A">
        <w:rPr>
          <w:rFonts w:ascii="Palatino Linotype" w:eastAsia="Palatino Linotype" w:hAnsi="Palatino Linotype" w:cs="Palatino Linotype"/>
        </w:rPr>
        <w:t xml:space="preserve">”. </w:t>
      </w:r>
    </w:p>
    <w:p w14:paraId="2199CBC8" w14:textId="77777777" w:rsidR="00CA7E1E" w:rsidRPr="0067463A" w:rsidRDefault="00F659A1" w:rsidP="00CA7E1E">
      <w:pPr>
        <w:pStyle w:val="Prrafodelista"/>
        <w:numPr>
          <w:ilvl w:val="0"/>
          <w:numId w:val="7"/>
        </w:numPr>
        <w:spacing w:line="360" w:lineRule="auto"/>
        <w:jc w:val="both"/>
        <w:rPr>
          <w:rFonts w:ascii="Palatino Linotype" w:eastAsia="Palatino Linotype" w:hAnsi="Palatino Linotype" w:cs="Palatino Linotype"/>
        </w:rPr>
      </w:pPr>
      <w:hyperlink r:id="rId8" w:tgtFrame="_blank" w:history="1">
        <w:r w:rsidR="00CA7E1E" w:rsidRPr="0067463A">
          <w:rPr>
            <w:rStyle w:val="Hipervnculo"/>
            <w:rFonts w:ascii="Palatino Linotype" w:hAnsi="Palatino Linotype" w:cs="Arial"/>
            <w:b/>
            <w:bCs/>
            <w:color w:val="auto"/>
          </w:rPr>
          <w:t>3405.pdf</w:t>
        </w:r>
      </w:hyperlink>
      <w:r w:rsidR="00CA7E1E" w:rsidRPr="0067463A">
        <w:rPr>
          <w:rFonts w:ascii="Palatino Linotype" w:hAnsi="Palatino Linotype"/>
        </w:rPr>
        <w:t xml:space="preserve">: oficio número 202010000/02312/2025 de fecha veintisiete de junio de dos mil veinticinco, suscrito por el Tesorero Municipal, quien señaló que se remite respuesta al oficio; oficio número 202012000/1624/2025 de fecha veintitrés de junio de dos mil veinticinco, suscrito por la Directora de Ingresos quien señaló que el monto recaudado puede ser consultado en los Estados Comparativos Presupuestales de Ingresos en la Página de Información Pública de Oficio Mexiquense, en el Artículo 92 Fracción XLVII A Ingresos recibidos, en la cuenta 4143 04 01 0001 “Servicios Prestados por Autoridades Fiscales, Administrativas y de Acceso a la Información Pública", para lo cual adjuntó una liga electrónica. </w:t>
      </w:r>
    </w:p>
    <w:p w14:paraId="242B76D3" w14:textId="77777777" w:rsidR="00CA7E1E" w:rsidRPr="0067463A" w:rsidRDefault="00CA7E1E" w:rsidP="00CA7E1E">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327A34DA"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bCs/>
        </w:rPr>
      </w:pPr>
      <w:r w:rsidRPr="0067463A">
        <w:rPr>
          <w:rFonts w:ascii="Palatino Linotype" w:eastAsia="Palatino Linotype" w:hAnsi="Palatino Linotype" w:cs="Palatino Linotype"/>
          <w:b/>
          <w:bCs/>
        </w:rPr>
        <w:t>03404/TOLUCA/IP/2025:</w:t>
      </w:r>
    </w:p>
    <w:tbl>
      <w:tblPr>
        <w:tblW w:w="7832" w:type="dxa"/>
        <w:jc w:val="center"/>
        <w:tblCellSpacing w:w="0" w:type="dxa"/>
        <w:tblCellMar>
          <w:left w:w="0" w:type="dxa"/>
          <w:right w:w="0" w:type="dxa"/>
        </w:tblCellMar>
        <w:tblLook w:val="04A0" w:firstRow="1" w:lastRow="0" w:firstColumn="1" w:lastColumn="0" w:noHBand="0" w:noVBand="1"/>
      </w:tblPr>
      <w:tblGrid>
        <w:gridCol w:w="7832"/>
      </w:tblGrid>
      <w:tr w:rsidR="00CA7E1E" w:rsidRPr="0067463A" w14:paraId="5E3FC2E5" w14:textId="77777777" w:rsidTr="00166007">
        <w:trPr>
          <w:trHeight w:val="315"/>
          <w:tblCellSpacing w:w="0" w:type="dxa"/>
          <w:jc w:val="center"/>
        </w:trPr>
        <w:tc>
          <w:tcPr>
            <w:tcW w:w="0" w:type="auto"/>
            <w:vAlign w:val="center"/>
            <w:hideMark/>
          </w:tcPr>
          <w:p w14:paraId="154A4B84" w14:textId="77777777" w:rsidR="00CA7E1E" w:rsidRPr="0067463A" w:rsidRDefault="00CA7E1E" w:rsidP="00166007">
            <w:pPr>
              <w:jc w:val="right"/>
              <w:rPr>
                <w:rFonts w:ascii="Palatino Linotype" w:hAnsi="Palatino Linotype"/>
                <w:i/>
              </w:rPr>
            </w:pPr>
            <w:r w:rsidRPr="0067463A">
              <w:rPr>
                <w:rFonts w:ascii="Palatino Linotype" w:hAnsi="Palatino Linotype"/>
                <w:i/>
              </w:rPr>
              <w:br/>
              <w:t>“Toluca, México a 03 de Julio de 2025</w:t>
            </w:r>
          </w:p>
        </w:tc>
      </w:tr>
      <w:tr w:rsidR="00CA7E1E" w:rsidRPr="0067463A" w14:paraId="4DA7E0E3" w14:textId="77777777" w:rsidTr="00166007">
        <w:trPr>
          <w:trHeight w:val="315"/>
          <w:tblCellSpacing w:w="0" w:type="dxa"/>
          <w:jc w:val="center"/>
        </w:trPr>
        <w:tc>
          <w:tcPr>
            <w:tcW w:w="0" w:type="auto"/>
            <w:vAlign w:val="center"/>
            <w:hideMark/>
          </w:tcPr>
          <w:p w14:paraId="4F24B105" w14:textId="77777777" w:rsidR="00CA7E1E" w:rsidRPr="0067463A" w:rsidRDefault="00CA7E1E" w:rsidP="00166007">
            <w:pPr>
              <w:jc w:val="right"/>
              <w:rPr>
                <w:rFonts w:ascii="Palatino Linotype" w:hAnsi="Palatino Linotype"/>
                <w:i/>
              </w:rPr>
            </w:pPr>
            <w:r w:rsidRPr="0067463A">
              <w:rPr>
                <w:rFonts w:ascii="Palatino Linotype" w:hAnsi="Palatino Linotype"/>
                <w:i/>
              </w:rPr>
              <w:t>Nombre del solicitante: C. Solicitante</w:t>
            </w:r>
          </w:p>
        </w:tc>
      </w:tr>
      <w:tr w:rsidR="00CA7E1E" w:rsidRPr="0067463A" w14:paraId="781CD532" w14:textId="77777777" w:rsidTr="00166007">
        <w:trPr>
          <w:trHeight w:val="315"/>
          <w:tblCellSpacing w:w="0" w:type="dxa"/>
          <w:jc w:val="center"/>
        </w:trPr>
        <w:tc>
          <w:tcPr>
            <w:tcW w:w="0" w:type="auto"/>
            <w:vAlign w:val="center"/>
            <w:hideMark/>
          </w:tcPr>
          <w:p w14:paraId="3C6B36A9" w14:textId="77777777" w:rsidR="00CA7E1E" w:rsidRPr="0067463A" w:rsidRDefault="00CA7E1E" w:rsidP="00166007">
            <w:pPr>
              <w:jc w:val="right"/>
              <w:rPr>
                <w:rFonts w:ascii="Palatino Linotype" w:hAnsi="Palatino Linotype"/>
                <w:i/>
              </w:rPr>
            </w:pPr>
            <w:r w:rsidRPr="0067463A">
              <w:rPr>
                <w:rFonts w:ascii="Palatino Linotype" w:hAnsi="Palatino Linotype"/>
                <w:i/>
              </w:rPr>
              <w:t>Folio de la solicitud: 03404/TOLUCA/IP/2025</w:t>
            </w:r>
          </w:p>
        </w:tc>
      </w:tr>
      <w:tr w:rsidR="00CA7E1E" w:rsidRPr="0067463A" w14:paraId="7ED46E83" w14:textId="77777777" w:rsidTr="00166007">
        <w:trPr>
          <w:trHeight w:val="472"/>
          <w:tblCellSpacing w:w="0" w:type="dxa"/>
          <w:jc w:val="center"/>
        </w:trPr>
        <w:tc>
          <w:tcPr>
            <w:tcW w:w="0" w:type="auto"/>
            <w:vAlign w:val="center"/>
            <w:hideMark/>
          </w:tcPr>
          <w:p w14:paraId="052BDD46" w14:textId="77777777" w:rsidR="00CA7E1E" w:rsidRPr="0067463A" w:rsidRDefault="00CA7E1E" w:rsidP="00166007">
            <w:pPr>
              <w:jc w:val="right"/>
              <w:rPr>
                <w:rFonts w:ascii="Palatino Linotype" w:hAnsi="Palatino Linotype"/>
                <w:i/>
              </w:rPr>
            </w:pPr>
          </w:p>
        </w:tc>
      </w:tr>
      <w:tr w:rsidR="00CA7E1E" w:rsidRPr="0067463A" w14:paraId="4AF1ACCC" w14:textId="77777777" w:rsidTr="00166007">
        <w:trPr>
          <w:trHeight w:val="157"/>
          <w:tblCellSpacing w:w="0" w:type="dxa"/>
          <w:jc w:val="center"/>
        </w:trPr>
        <w:tc>
          <w:tcPr>
            <w:tcW w:w="0" w:type="auto"/>
            <w:vAlign w:val="center"/>
            <w:hideMark/>
          </w:tcPr>
          <w:p w14:paraId="36A09E9D" w14:textId="77777777" w:rsidR="00CA7E1E" w:rsidRPr="0067463A" w:rsidRDefault="00CA7E1E" w:rsidP="00166007">
            <w:pPr>
              <w:rPr>
                <w:rFonts w:ascii="Palatino Linotype" w:hAnsi="Palatino Linotype"/>
                <w:i/>
              </w:rPr>
            </w:pPr>
            <w:r w:rsidRPr="0067463A">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CA7E1E" w:rsidRPr="0067463A" w14:paraId="06E520CD" w14:textId="77777777" w:rsidTr="00166007">
        <w:trPr>
          <w:trHeight w:val="393"/>
          <w:tblCellSpacing w:w="0" w:type="dxa"/>
          <w:jc w:val="center"/>
        </w:trPr>
        <w:tc>
          <w:tcPr>
            <w:tcW w:w="0" w:type="auto"/>
            <w:vAlign w:val="center"/>
            <w:hideMark/>
          </w:tcPr>
          <w:p w14:paraId="347EFE0E" w14:textId="77777777" w:rsidR="00CA7E1E" w:rsidRPr="0067463A" w:rsidRDefault="00CA7E1E" w:rsidP="00166007">
            <w:pPr>
              <w:rPr>
                <w:rFonts w:ascii="Palatino Linotype" w:hAnsi="Palatino Linotype"/>
                <w:i/>
              </w:rPr>
            </w:pPr>
          </w:p>
        </w:tc>
      </w:tr>
      <w:tr w:rsidR="00CA7E1E" w:rsidRPr="0067463A" w14:paraId="60170729" w14:textId="77777777" w:rsidTr="00166007">
        <w:trPr>
          <w:trHeight w:val="157"/>
          <w:tblCellSpacing w:w="0" w:type="dxa"/>
          <w:jc w:val="center"/>
        </w:trPr>
        <w:tc>
          <w:tcPr>
            <w:tcW w:w="0" w:type="auto"/>
            <w:vAlign w:val="center"/>
            <w:hideMark/>
          </w:tcPr>
          <w:p w14:paraId="1F28176A" w14:textId="77777777" w:rsidR="00CA7E1E" w:rsidRPr="0067463A" w:rsidRDefault="00CA7E1E" w:rsidP="00166007">
            <w:pPr>
              <w:rPr>
                <w:rFonts w:ascii="Palatino Linotype" w:hAnsi="Palatino Linotype"/>
                <w:i/>
              </w:rPr>
            </w:pPr>
            <w:r w:rsidRPr="0067463A">
              <w:rPr>
                <w:rFonts w:ascii="Palatino Linotype" w:hAnsi="Palatino Linotype"/>
                <w:i/>
              </w:rPr>
              <w:t>En atención a la solicitud con folio 03404/TOLUCA/IP/2025, me permito adjuntar al presente la respuesta correspondiente, Sin más por el momento, reciba un saludo.</w:t>
            </w:r>
          </w:p>
        </w:tc>
      </w:tr>
      <w:tr w:rsidR="00CA7E1E" w:rsidRPr="0067463A" w14:paraId="71303E5E" w14:textId="77777777" w:rsidTr="00166007">
        <w:trPr>
          <w:trHeight w:val="393"/>
          <w:tblCellSpacing w:w="0" w:type="dxa"/>
          <w:jc w:val="center"/>
        </w:trPr>
        <w:tc>
          <w:tcPr>
            <w:tcW w:w="0" w:type="auto"/>
            <w:vAlign w:val="center"/>
            <w:hideMark/>
          </w:tcPr>
          <w:p w14:paraId="6E7A9EF0" w14:textId="77777777" w:rsidR="00CA7E1E" w:rsidRPr="0067463A" w:rsidRDefault="00CA7E1E" w:rsidP="00166007">
            <w:pPr>
              <w:rPr>
                <w:rFonts w:ascii="Palatino Linotype" w:hAnsi="Palatino Linotype"/>
                <w:i/>
              </w:rPr>
            </w:pPr>
          </w:p>
        </w:tc>
      </w:tr>
      <w:tr w:rsidR="00CA7E1E" w:rsidRPr="0067463A" w14:paraId="3580559A" w14:textId="77777777" w:rsidTr="00166007">
        <w:trPr>
          <w:trHeight w:val="157"/>
          <w:tblCellSpacing w:w="0" w:type="dxa"/>
          <w:jc w:val="center"/>
        </w:trPr>
        <w:tc>
          <w:tcPr>
            <w:tcW w:w="0" w:type="auto"/>
            <w:vAlign w:val="center"/>
            <w:hideMark/>
          </w:tcPr>
          <w:p w14:paraId="62D58C9D" w14:textId="77777777" w:rsidR="00CA7E1E" w:rsidRPr="0067463A" w:rsidRDefault="00CA7E1E" w:rsidP="00166007">
            <w:pPr>
              <w:jc w:val="center"/>
              <w:rPr>
                <w:rFonts w:ascii="Palatino Linotype" w:hAnsi="Palatino Linotype"/>
                <w:i/>
              </w:rPr>
            </w:pPr>
          </w:p>
        </w:tc>
      </w:tr>
      <w:tr w:rsidR="00CA7E1E" w:rsidRPr="0067463A" w14:paraId="765A38AA" w14:textId="77777777" w:rsidTr="00166007">
        <w:trPr>
          <w:trHeight w:val="157"/>
          <w:tblCellSpacing w:w="0" w:type="dxa"/>
          <w:jc w:val="center"/>
        </w:trPr>
        <w:tc>
          <w:tcPr>
            <w:tcW w:w="0" w:type="auto"/>
            <w:vAlign w:val="center"/>
            <w:hideMark/>
          </w:tcPr>
          <w:p w14:paraId="1760C45F" w14:textId="77777777" w:rsidR="00CA7E1E" w:rsidRPr="0067463A" w:rsidRDefault="00CA7E1E" w:rsidP="00166007">
            <w:pPr>
              <w:rPr>
                <w:rFonts w:ascii="Palatino Linotype" w:hAnsi="Palatino Linotype"/>
                <w:i/>
              </w:rPr>
            </w:pPr>
          </w:p>
        </w:tc>
      </w:tr>
      <w:tr w:rsidR="00CA7E1E" w:rsidRPr="0067463A" w14:paraId="7DD9C17D" w14:textId="77777777" w:rsidTr="00166007">
        <w:trPr>
          <w:trHeight w:val="157"/>
          <w:tblCellSpacing w:w="0" w:type="dxa"/>
          <w:jc w:val="center"/>
        </w:trPr>
        <w:tc>
          <w:tcPr>
            <w:tcW w:w="0" w:type="auto"/>
            <w:vAlign w:val="center"/>
            <w:hideMark/>
          </w:tcPr>
          <w:p w14:paraId="7E3CCEE2" w14:textId="77777777" w:rsidR="00CA7E1E" w:rsidRPr="0067463A" w:rsidRDefault="00CA7E1E" w:rsidP="00166007">
            <w:pPr>
              <w:rPr>
                <w:rFonts w:ascii="Palatino Linotype" w:hAnsi="Palatino Linotype"/>
                <w:i/>
              </w:rPr>
            </w:pPr>
            <w:r w:rsidRPr="0067463A">
              <w:rPr>
                <w:rFonts w:ascii="Palatino Linotype" w:hAnsi="Palatino Linotype"/>
                <w:i/>
              </w:rPr>
              <w:t>ATENTAMENTE</w:t>
            </w:r>
          </w:p>
        </w:tc>
      </w:tr>
      <w:tr w:rsidR="00CA7E1E" w:rsidRPr="0067463A" w14:paraId="3C7E60D2" w14:textId="77777777" w:rsidTr="00166007">
        <w:trPr>
          <w:trHeight w:val="236"/>
          <w:tblCellSpacing w:w="0" w:type="dxa"/>
          <w:jc w:val="center"/>
        </w:trPr>
        <w:tc>
          <w:tcPr>
            <w:tcW w:w="0" w:type="auto"/>
            <w:vAlign w:val="center"/>
            <w:hideMark/>
          </w:tcPr>
          <w:p w14:paraId="25E0CF53" w14:textId="77777777" w:rsidR="00CA7E1E" w:rsidRPr="0067463A" w:rsidRDefault="00CA7E1E" w:rsidP="00166007">
            <w:pPr>
              <w:rPr>
                <w:rFonts w:ascii="Palatino Linotype" w:hAnsi="Palatino Linotype"/>
                <w:i/>
              </w:rPr>
            </w:pPr>
          </w:p>
        </w:tc>
      </w:tr>
      <w:tr w:rsidR="00CA7E1E" w:rsidRPr="0067463A" w14:paraId="7782AF69" w14:textId="77777777" w:rsidTr="00166007">
        <w:trPr>
          <w:trHeight w:val="157"/>
          <w:tblCellSpacing w:w="0" w:type="dxa"/>
          <w:jc w:val="center"/>
        </w:trPr>
        <w:tc>
          <w:tcPr>
            <w:tcW w:w="0" w:type="auto"/>
            <w:vAlign w:val="center"/>
            <w:hideMark/>
          </w:tcPr>
          <w:p w14:paraId="57551E92" w14:textId="77777777" w:rsidR="00CA7E1E" w:rsidRPr="0067463A" w:rsidRDefault="00CA7E1E" w:rsidP="00166007">
            <w:pPr>
              <w:rPr>
                <w:rFonts w:ascii="Palatino Linotype" w:hAnsi="Palatino Linotype"/>
                <w:i/>
              </w:rPr>
            </w:pPr>
            <w:r w:rsidRPr="0067463A">
              <w:rPr>
                <w:rFonts w:ascii="Palatino Linotype" w:hAnsi="Palatino Linotype"/>
                <w:i/>
              </w:rPr>
              <w:t>Dr. Nahum Miguel Mendoza Morales”</w:t>
            </w:r>
          </w:p>
        </w:tc>
      </w:tr>
    </w:tbl>
    <w:p w14:paraId="6B905052"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bCs/>
        </w:rPr>
      </w:pPr>
    </w:p>
    <w:p w14:paraId="1A663953" w14:textId="77777777" w:rsidR="00CA7E1E" w:rsidRPr="0067463A" w:rsidRDefault="00CA7E1E" w:rsidP="00CA7E1E">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A la respuesta se adjuntaron los archivos electrónicos que se describen enseguida:</w:t>
      </w:r>
    </w:p>
    <w:p w14:paraId="6B3A42D8" w14:textId="77777777" w:rsidR="00CA7E1E" w:rsidRPr="0067463A" w:rsidRDefault="00F659A1" w:rsidP="00CA7E1E">
      <w:pPr>
        <w:pStyle w:val="Prrafodelista"/>
        <w:numPr>
          <w:ilvl w:val="0"/>
          <w:numId w:val="8"/>
        </w:numPr>
        <w:pBdr>
          <w:top w:val="nil"/>
          <w:left w:val="nil"/>
          <w:bottom w:val="nil"/>
          <w:right w:val="nil"/>
          <w:between w:val="nil"/>
        </w:pBdr>
        <w:spacing w:line="360" w:lineRule="auto"/>
        <w:jc w:val="both"/>
        <w:rPr>
          <w:rFonts w:ascii="Palatino Linotype" w:hAnsi="Palatino Linotype" w:cs="Arial"/>
          <w:b/>
          <w:bCs/>
        </w:rPr>
      </w:pPr>
      <w:hyperlink r:id="rId9" w:tgtFrame="_blank" w:history="1">
        <w:r w:rsidR="00CA7E1E" w:rsidRPr="0067463A">
          <w:rPr>
            <w:rStyle w:val="Hipervnculo"/>
            <w:rFonts w:ascii="Palatino Linotype" w:hAnsi="Palatino Linotype" w:cs="Arial"/>
            <w:b/>
            <w:bCs/>
            <w:color w:val="auto"/>
          </w:rPr>
          <w:t>Sol-3404.pdf</w:t>
        </w:r>
      </w:hyperlink>
      <w:r w:rsidR="00CA7E1E" w:rsidRPr="0067463A">
        <w:rPr>
          <w:rFonts w:ascii="Palatino Linotype" w:hAnsi="Palatino Linotype"/>
        </w:rPr>
        <w:t>: oficio número 201014000/082/2025 de fecha diecinueve de junio de dos mil veinticinco, suscrito por el Coordinador del Centro de Mediación, Conciliación y Justicia Restaurativa quien señaló que la respuesta se adjunta en documentos anexos, asimismo se advierte la siguiente información:</w:t>
      </w:r>
    </w:p>
    <w:p w14:paraId="35233F0C" w14:textId="77777777" w:rsidR="00CA7E1E" w:rsidRPr="0067463A" w:rsidRDefault="00CA7E1E" w:rsidP="00CA7E1E">
      <w:pPr>
        <w:pStyle w:val="Prrafodelista"/>
        <w:pBdr>
          <w:top w:val="nil"/>
          <w:left w:val="nil"/>
          <w:bottom w:val="nil"/>
          <w:right w:val="nil"/>
          <w:between w:val="nil"/>
        </w:pBdr>
        <w:spacing w:line="360" w:lineRule="auto"/>
        <w:ind w:left="1440"/>
        <w:jc w:val="both"/>
        <w:rPr>
          <w:rFonts w:ascii="Palatino Linotype" w:hAnsi="Palatino Linotype" w:cs="Arial"/>
          <w:bCs/>
          <w:i/>
        </w:rPr>
      </w:pPr>
      <w:r w:rsidRPr="0067463A">
        <w:rPr>
          <w:rFonts w:ascii="Palatino Linotype" w:hAnsi="Palatino Linotype" w:cs="Arial"/>
          <w:bCs/>
        </w:rPr>
        <w:t>“</w:t>
      </w:r>
      <w:r w:rsidRPr="0067463A">
        <w:rPr>
          <w:rFonts w:ascii="Palatino Linotype" w:hAnsi="Palatino Linotype" w:cs="Arial"/>
          <w:bCs/>
          <w:i/>
        </w:rPr>
        <w:t xml:space="preserve">1.- generado En el apartado en de la solicitud que refiere: "'se solicita todas las acta convenio o documentos las conciliaciones y justicia restauratviva menciono; Toda vez en las que participa el ayuntamienyo" de la información que en esta unidad administrativa </w:t>
      </w:r>
      <w:r w:rsidRPr="0067463A">
        <w:rPr>
          <w:rFonts w:ascii="Palatino Linotype" w:hAnsi="Palatino Linotype" w:cs="Arial"/>
          <w:bCs/>
          <w:i/>
        </w:rPr>
        <w:lastRenderedPageBreak/>
        <w:t xml:space="preserve">se realizó un análisis y búsqueda exhaustiva y no encontrando registros de la documentación antes solicitada. </w:t>
      </w:r>
    </w:p>
    <w:p w14:paraId="24367C76" w14:textId="77777777" w:rsidR="00CA7E1E" w:rsidRPr="0067463A" w:rsidRDefault="00CA7E1E" w:rsidP="00CA7E1E">
      <w:pPr>
        <w:pStyle w:val="Prrafodelista"/>
        <w:pBdr>
          <w:top w:val="nil"/>
          <w:left w:val="nil"/>
          <w:bottom w:val="nil"/>
          <w:right w:val="nil"/>
          <w:between w:val="nil"/>
        </w:pBdr>
        <w:spacing w:line="360" w:lineRule="auto"/>
        <w:ind w:left="1440"/>
        <w:jc w:val="both"/>
        <w:rPr>
          <w:rFonts w:ascii="Palatino Linotype" w:hAnsi="Palatino Linotype" w:cs="Arial"/>
          <w:bCs/>
          <w:i/>
        </w:rPr>
      </w:pPr>
      <w:r w:rsidRPr="0067463A">
        <w:rPr>
          <w:rFonts w:ascii="Palatino Linotype" w:hAnsi="Palatino Linotype" w:cs="Arial"/>
          <w:bCs/>
          <w:i/>
        </w:rPr>
        <w:t xml:space="preserve">2.- Posteriormente, en el apartado de la solicitud que refiere: "asi como todas lasa actas adinistrativa levantadas administrativa con el total de presupuesto recaudado por ello" señalo; que dentro de esta área no se realiza el levantamiento de actas administrativas y no se ejerce presupuesto alguno por la misma actividad y/o trámite ya mencionado, lo antes expuesto, conforme los lineamientos legales aplicables del Municipio de Toluca, así como de la organización general del mismo, lo que nos imposibilita el poder brindar la información antes solicitada, lo antes expuesto conforme al articulo 92, de la Ley de Transparencia y Acceso a la Información Pública del Estado de México y Municipios. </w:t>
      </w:r>
    </w:p>
    <w:p w14:paraId="5951912F" w14:textId="77777777" w:rsidR="00CA7E1E" w:rsidRPr="0067463A" w:rsidRDefault="00CA7E1E" w:rsidP="00CA7E1E">
      <w:pPr>
        <w:pStyle w:val="Prrafodelista"/>
        <w:pBdr>
          <w:top w:val="nil"/>
          <w:left w:val="nil"/>
          <w:bottom w:val="nil"/>
          <w:right w:val="nil"/>
          <w:between w:val="nil"/>
        </w:pBdr>
        <w:spacing w:line="360" w:lineRule="auto"/>
        <w:ind w:left="1440"/>
        <w:jc w:val="both"/>
        <w:rPr>
          <w:rFonts w:ascii="Palatino Linotype" w:hAnsi="Palatino Linotype" w:cs="Arial"/>
          <w:bCs/>
        </w:rPr>
      </w:pPr>
      <w:r w:rsidRPr="0067463A">
        <w:rPr>
          <w:rFonts w:ascii="Palatino Linotype" w:hAnsi="Palatino Linotype" w:cs="Arial"/>
          <w:bCs/>
          <w:i/>
        </w:rPr>
        <w:t>3.- Como último punto, en el apartado de la solicitud que refiere: "y el expediente de todos los jueces y mediadores conciliadores de sus administración con su curriculum, certificación, examen de acreditación y los documentos que cumplen con los requisitos para obtener el cargo, el nombre de los integrantes del comité seleccionador y su curriculum con su cv y convocatoria para integrar el comité o como es que se integro el comite para seleccionar a los mediadores y jueces civicos en 2024. " señalo; que esta área administrativa es incompetente para poder brindar la documentación antes solicitada, conforme al Código Reglamentario del Municipio de Toluca</w:t>
      </w:r>
      <w:r w:rsidRPr="0067463A">
        <w:rPr>
          <w:rFonts w:ascii="Palatino Linotype" w:hAnsi="Palatino Linotype" w:cs="Arial"/>
          <w:bCs/>
        </w:rPr>
        <w:t xml:space="preserve">”. </w:t>
      </w:r>
    </w:p>
    <w:p w14:paraId="6EC97F20" w14:textId="77777777" w:rsidR="00CA7E1E" w:rsidRPr="0067463A" w:rsidRDefault="00F659A1" w:rsidP="00CA7E1E">
      <w:pPr>
        <w:pStyle w:val="Prrafodelista"/>
        <w:numPr>
          <w:ilvl w:val="0"/>
          <w:numId w:val="8"/>
        </w:numPr>
        <w:pBdr>
          <w:top w:val="nil"/>
          <w:left w:val="nil"/>
          <w:bottom w:val="nil"/>
          <w:right w:val="nil"/>
          <w:between w:val="nil"/>
        </w:pBdr>
        <w:spacing w:line="360" w:lineRule="auto"/>
        <w:jc w:val="both"/>
        <w:rPr>
          <w:rFonts w:ascii="Palatino Linotype" w:hAnsi="Palatino Linotype" w:cs="Arial"/>
          <w:b/>
          <w:bCs/>
        </w:rPr>
      </w:pPr>
      <w:hyperlink r:id="rId10" w:tgtFrame="_blank" w:history="1">
        <w:r w:rsidR="00CA7E1E" w:rsidRPr="0067463A">
          <w:rPr>
            <w:rStyle w:val="Hipervnculo"/>
            <w:rFonts w:ascii="Palatino Linotype" w:hAnsi="Palatino Linotype" w:cs="Arial"/>
            <w:b/>
            <w:bCs/>
            <w:color w:val="auto"/>
          </w:rPr>
          <w:t>3404.pdf</w:t>
        </w:r>
      </w:hyperlink>
      <w:r w:rsidR="00CA7E1E" w:rsidRPr="0067463A">
        <w:rPr>
          <w:rFonts w:ascii="Palatino Linotype" w:hAnsi="Palatino Linotype"/>
        </w:rPr>
        <w:t xml:space="preserve">: oficio número 202010000/02311/2025 de fecha veintisiete de junio de dos mil veinticinco, suscrito por el Tesorero Municipal, quien señaló que se adjunta respuesta parcial; oficio número 202012000/1625/2025 de fecha veintitrés de junio de dos mil veinticinco, suscrito por la Directora de Ingresos quien señaló que la información respecto al monto recaudado puede ser consultado en los Estados Comparativos Presupuestales de Ingresos en la página de Información Pública de Oficio Mexiquense (IPOMEX), en el Artículo 92 Fracción XLVII A Ingresos </w:t>
      </w:r>
      <w:r w:rsidR="00CA7E1E" w:rsidRPr="0067463A">
        <w:rPr>
          <w:rFonts w:ascii="Palatino Linotype" w:hAnsi="Palatino Linotype"/>
        </w:rPr>
        <w:lastRenderedPageBreak/>
        <w:t xml:space="preserve">recibidos, en la cuenta 4143 04 01 0001 "Servicios Prestados por Autoridades Fiscales, Administrativas y de Acceso a la Información Pública", asimismo, adjuntó un link en el que señaló se localiza la información. </w:t>
      </w:r>
    </w:p>
    <w:p w14:paraId="105BFF34" w14:textId="77777777" w:rsidR="00CA7E1E" w:rsidRPr="0067463A" w:rsidRDefault="00F659A1" w:rsidP="00CA7E1E">
      <w:pPr>
        <w:pStyle w:val="Prrafodelista"/>
        <w:numPr>
          <w:ilvl w:val="0"/>
          <w:numId w:val="8"/>
        </w:numPr>
        <w:pBdr>
          <w:top w:val="nil"/>
          <w:left w:val="nil"/>
          <w:bottom w:val="nil"/>
          <w:right w:val="nil"/>
          <w:between w:val="nil"/>
        </w:pBdr>
        <w:spacing w:line="360" w:lineRule="auto"/>
        <w:jc w:val="both"/>
        <w:rPr>
          <w:rFonts w:ascii="Palatino Linotype" w:hAnsi="Palatino Linotype" w:cs="Arial"/>
          <w:b/>
          <w:bCs/>
        </w:rPr>
      </w:pPr>
      <w:hyperlink r:id="rId11" w:tgtFrame="_blank" w:history="1">
        <w:r w:rsidR="00CA7E1E" w:rsidRPr="0067463A">
          <w:rPr>
            <w:rStyle w:val="Hipervnculo"/>
            <w:rFonts w:ascii="Palatino Linotype" w:hAnsi="Palatino Linotype" w:cs="Arial"/>
            <w:b/>
            <w:bCs/>
            <w:color w:val="auto"/>
          </w:rPr>
          <w:t>SA anexo SAIMEX 3404.pdf</w:t>
        </w:r>
      </w:hyperlink>
      <w:r w:rsidR="00CA7E1E" w:rsidRPr="0067463A">
        <w:rPr>
          <w:rFonts w:ascii="Palatino Linotype" w:hAnsi="Palatino Linotype"/>
        </w:rPr>
        <w:t xml:space="preserve">: gaceta municipal en la que se aprueba y se encuentra </w:t>
      </w:r>
      <w:r w:rsidR="00CA7E1E" w:rsidRPr="0067463A">
        <w:rPr>
          <w:rFonts w:ascii="Palatino Linotype" w:hAnsi="Palatino Linotype"/>
          <w:bCs/>
        </w:rPr>
        <w:t xml:space="preserve">la Convocatoria para ocupar los cargos de Juezas o Jueces, Secretarias o Secretarios y Personas Facilitadoras de los Juzgados Cívicos. </w:t>
      </w:r>
    </w:p>
    <w:p w14:paraId="011DC08F" w14:textId="77777777" w:rsidR="00CA7E1E" w:rsidRPr="0067463A" w:rsidRDefault="00F659A1" w:rsidP="00CA7E1E">
      <w:pPr>
        <w:pStyle w:val="Prrafodelista"/>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rPr>
      </w:pPr>
      <w:hyperlink r:id="rId12" w:tgtFrame="_blank" w:history="1">
        <w:r w:rsidR="00CA7E1E" w:rsidRPr="0067463A">
          <w:rPr>
            <w:rStyle w:val="Hipervnculo"/>
            <w:rFonts w:ascii="Palatino Linotype" w:hAnsi="Palatino Linotype" w:cs="Arial"/>
            <w:b/>
            <w:bCs/>
            <w:color w:val="auto"/>
          </w:rPr>
          <w:t>R. 03404. 2025.pdf</w:t>
        </w:r>
      </w:hyperlink>
      <w:r w:rsidR="00CA7E1E" w:rsidRPr="0067463A">
        <w:rPr>
          <w:rFonts w:ascii="Palatino Linotype" w:hAnsi="Palatino Linotype"/>
        </w:rPr>
        <w:t xml:space="preserve">: oficio de respuesta de fecha tres de julio de dos mil veinticinco, suscrito por el Titular de la Unidad de Transparencia quien señaló que se adjunta la Gaceta Municipal 09-2024 emitida en la respuesta del Secretario del Ayuntamiento. </w:t>
      </w:r>
    </w:p>
    <w:p w14:paraId="6D70CC11"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1B51A922"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w:t>
      </w:r>
      <w:r w:rsidRPr="0067463A">
        <w:rPr>
          <w:rFonts w:ascii="Palatino Linotype" w:eastAsia="Palatino Linotype" w:hAnsi="Palatino Linotype" w:cs="Palatino Linotype"/>
          <w:b/>
          <w:bCs/>
        </w:rPr>
        <w:t>siete de agosto de dos mil veinticinco</w:t>
      </w:r>
      <w:r w:rsidRPr="0067463A">
        <w:rPr>
          <w:rFonts w:ascii="Palatino Linotype" w:eastAsia="Palatino Linotype" w:hAnsi="Palatino Linotype" w:cs="Palatino Linotype"/>
        </w:rPr>
        <w:t xml:space="preserve">, </w:t>
      </w:r>
      <w:r w:rsidRPr="0067463A">
        <w:rPr>
          <w:rFonts w:ascii="Palatino Linotype" w:eastAsia="Palatino Linotype" w:hAnsi="Palatino Linotype" w:cs="Palatino Linotype"/>
          <w:b/>
          <w:bCs/>
        </w:rPr>
        <w:t>El Recurrente</w:t>
      </w:r>
      <w:r w:rsidRPr="0067463A">
        <w:rPr>
          <w:rFonts w:ascii="Palatino Linotype" w:eastAsia="Palatino Linotype" w:hAnsi="Palatino Linotype" w:cs="Palatino Linotype"/>
        </w:rPr>
        <w:t xml:space="preserve"> interpuso los recursos de revisión, en contra de la respuesta, señalando como:</w:t>
      </w:r>
    </w:p>
    <w:p w14:paraId="26D22D3C"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rPr>
      </w:pPr>
    </w:p>
    <w:p w14:paraId="681E0CE5"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rPr>
      </w:pPr>
      <w:r w:rsidRPr="0067463A">
        <w:rPr>
          <w:rFonts w:ascii="Palatino Linotype" w:eastAsia="Palatino Linotype" w:hAnsi="Palatino Linotype" w:cs="Palatino Linotype"/>
          <w:b/>
        </w:rPr>
        <w:t>09318/INFOEM/IP/RR/2025:</w:t>
      </w:r>
    </w:p>
    <w:p w14:paraId="5EDAC602" w14:textId="060982DC" w:rsidR="00CA7E1E" w:rsidRPr="0067463A" w:rsidRDefault="0067463A" w:rsidP="00CA7E1E">
      <w:pPr>
        <w:numPr>
          <w:ilvl w:val="0"/>
          <w:numId w:val="1"/>
        </w:numPr>
        <w:spacing w:line="360" w:lineRule="auto"/>
        <w:ind w:left="851" w:right="822" w:firstLine="0"/>
        <w:jc w:val="both"/>
      </w:pPr>
      <w:r w:rsidRPr="0067463A">
        <w:rPr>
          <w:rFonts w:ascii="Palatino Linotype" w:eastAsia="Palatino Linotype" w:hAnsi="Palatino Linotype" w:cs="Palatino Linotype"/>
          <w:b/>
          <w:bCs/>
        </w:rPr>
        <w:t>ACTO IMPUGNADO</w:t>
      </w:r>
      <w:r w:rsidRPr="0067463A">
        <w:rPr>
          <w:rFonts w:ascii="Palatino Linotype" w:eastAsia="Palatino Linotype" w:hAnsi="Palatino Linotype" w:cs="Palatino Linotype"/>
          <w:b/>
          <w:bCs/>
          <w:i/>
          <w:iCs/>
        </w:rPr>
        <w:t>:</w:t>
      </w:r>
      <w:r w:rsidRPr="0067463A">
        <w:rPr>
          <w:rFonts w:ascii="Palatino Linotype" w:eastAsia="Palatino Linotype" w:hAnsi="Palatino Linotype" w:cs="Palatino Linotype"/>
          <w:i/>
          <w:iCs/>
        </w:rPr>
        <w:t xml:space="preserve"> </w:t>
      </w:r>
      <w:r w:rsidR="00CA7E1E" w:rsidRPr="0067463A">
        <w:rPr>
          <w:rFonts w:ascii="Palatino Linotype" w:eastAsia="Palatino Linotype" w:hAnsi="Palatino Linotype" w:cs="Palatino Linotype"/>
          <w:i/>
          <w:iCs/>
        </w:rPr>
        <w:t>"Solo saber negar la información no entrega los solicitado son el municipio más opaco" (Sic)</w:t>
      </w:r>
    </w:p>
    <w:p w14:paraId="09EB1611" w14:textId="77777777" w:rsidR="00CA7E1E" w:rsidRPr="0067463A" w:rsidRDefault="00CA7E1E" w:rsidP="00CA7E1E">
      <w:pPr>
        <w:spacing w:line="360" w:lineRule="auto"/>
        <w:ind w:left="851" w:right="822"/>
        <w:jc w:val="both"/>
      </w:pPr>
    </w:p>
    <w:p w14:paraId="1ABA4DC4" w14:textId="03440332" w:rsidR="00CA7E1E" w:rsidRPr="0067463A" w:rsidRDefault="0067463A" w:rsidP="00CA7E1E">
      <w:pPr>
        <w:numPr>
          <w:ilvl w:val="0"/>
          <w:numId w:val="1"/>
        </w:numPr>
        <w:spacing w:line="360" w:lineRule="auto"/>
        <w:ind w:left="851" w:right="822"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b/>
          <w:bCs/>
        </w:rPr>
        <w:t xml:space="preserve">RAZONES O MOTIVOS DE INCONFORMIDAD: </w:t>
      </w:r>
      <w:r w:rsidR="00CA7E1E" w:rsidRPr="0067463A">
        <w:rPr>
          <w:rFonts w:ascii="Palatino Linotype" w:eastAsia="Palatino Linotype" w:hAnsi="Palatino Linotype" w:cs="Palatino Linotype"/>
          <w:i/>
          <w:iCs/>
        </w:rPr>
        <w:t>"Solo saber negar la información no entrega los solicitado son el municipio más opaco" (Sic)</w:t>
      </w:r>
    </w:p>
    <w:p w14:paraId="78460588" w14:textId="77777777" w:rsidR="00CA7E1E" w:rsidRPr="0067463A" w:rsidRDefault="00CA7E1E" w:rsidP="00CA7E1E">
      <w:pPr>
        <w:pStyle w:val="Prrafodelista"/>
        <w:rPr>
          <w:rFonts w:ascii="Palatino Linotype" w:eastAsia="Palatino Linotype" w:hAnsi="Palatino Linotype" w:cs="Palatino Linotype"/>
          <w:i/>
          <w:iCs/>
        </w:rPr>
      </w:pPr>
    </w:p>
    <w:p w14:paraId="73C913F9" w14:textId="77777777" w:rsidR="0067463A" w:rsidRPr="0067463A" w:rsidRDefault="0067463A" w:rsidP="00CA7E1E">
      <w:pPr>
        <w:spacing w:line="360" w:lineRule="auto"/>
        <w:ind w:left="851" w:right="822"/>
        <w:jc w:val="both"/>
        <w:rPr>
          <w:rFonts w:ascii="Palatino Linotype" w:eastAsia="Palatino Linotype" w:hAnsi="Palatino Linotype" w:cs="Palatino Linotype"/>
          <w:i/>
          <w:iCs/>
        </w:rPr>
      </w:pPr>
    </w:p>
    <w:p w14:paraId="45B74375"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rPr>
      </w:pPr>
      <w:r w:rsidRPr="0067463A">
        <w:rPr>
          <w:rFonts w:ascii="Palatino Linotype" w:eastAsia="Palatino Linotype" w:hAnsi="Palatino Linotype" w:cs="Palatino Linotype"/>
          <w:b/>
        </w:rPr>
        <w:t>09319/INFOEM/IP/RR/2025:</w:t>
      </w:r>
    </w:p>
    <w:p w14:paraId="7D71DD7E" w14:textId="77777777" w:rsidR="00CA7E1E" w:rsidRPr="0067463A" w:rsidRDefault="00CA7E1E" w:rsidP="00CA7E1E">
      <w:pPr>
        <w:numPr>
          <w:ilvl w:val="0"/>
          <w:numId w:val="1"/>
        </w:numPr>
        <w:spacing w:line="360" w:lineRule="auto"/>
        <w:ind w:left="851" w:right="822" w:firstLine="0"/>
        <w:jc w:val="both"/>
      </w:pPr>
      <w:r w:rsidRPr="0067463A">
        <w:rPr>
          <w:rFonts w:ascii="Palatino Linotype" w:eastAsia="Palatino Linotype" w:hAnsi="Palatino Linotype" w:cs="Palatino Linotype"/>
          <w:b/>
          <w:bCs/>
        </w:rPr>
        <w:t>Acto impugnado</w:t>
      </w:r>
      <w:r w:rsidRPr="0067463A">
        <w:rPr>
          <w:rFonts w:ascii="Palatino Linotype" w:eastAsia="Palatino Linotype" w:hAnsi="Palatino Linotype" w:cs="Palatino Linotype"/>
          <w:b/>
          <w:bCs/>
          <w:i/>
          <w:iCs/>
        </w:rPr>
        <w:t>:</w:t>
      </w:r>
      <w:r w:rsidRPr="0067463A">
        <w:rPr>
          <w:rFonts w:ascii="Palatino Linotype" w:eastAsia="Palatino Linotype" w:hAnsi="Palatino Linotype" w:cs="Palatino Linotype"/>
          <w:i/>
          <w:iCs/>
        </w:rPr>
        <w:t xml:space="preserve"> "Solo saber negar la información no entrega los solicitado son el municipio más opaco" (Sic)</w:t>
      </w:r>
    </w:p>
    <w:p w14:paraId="20E7FF93" w14:textId="7E33F48E" w:rsidR="00CA7E1E" w:rsidRPr="0067463A" w:rsidRDefault="0067463A" w:rsidP="00CA7E1E">
      <w:pPr>
        <w:numPr>
          <w:ilvl w:val="0"/>
          <w:numId w:val="1"/>
        </w:numPr>
        <w:spacing w:line="360" w:lineRule="auto"/>
        <w:ind w:left="851" w:right="822"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b/>
          <w:bCs/>
        </w:rPr>
        <w:lastRenderedPageBreak/>
        <w:t>RAZONES O MOTIVOS DE INCONFORMIDAD</w:t>
      </w:r>
      <w:r w:rsidR="00CA7E1E" w:rsidRPr="0067463A">
        <w:rPr>
          <w:rFonts w:ascii="Palatino Linotype" w:eastAsia="Palatino Linotype" w:hAnsi="Palatino Linotype" w:cs="Palatino Linotype"/>
          <w:b/>
          <w:bCs/>
        </w:rPr>
        <w:t xml:space="preserve">: </w:t>
      </w:r>
      <w:r w:rsidR="00CA7E1E" w:rsidRPr="0067463A">
        <w:rPr>
          <w:rFonts w:ascii="Palatino Linotype" w:eastAsia="Palatino Linotype" w:hAnsi="Palatino Linotype" w:cs="Palatino Linotype"/>
          <w:i/>
          <w:iCs/>
        </w:rPr>
        <w:t>"Solo saber negar la información no entrega los solicitado son el municipio más opaco" (Sic)</w:t>
      </w:r>
    </w:p>
    <w:p w14:paraId="7F4470FB" w14:textId="77777777" w:rsidR="00CA7E1E" w:rsidRPr="0067463A" w:rsidRDefault="00CA7E1E" w:rsidP="00CA7E1E">
      <w:pPr>
        <w:spacing w:line="360" w:lineRule="auto"/>
        <w:jc w:val="both"/>
        <w:rPr>
          <w:rFonts w:ascii="Palatino Linotype" w:eastAsia="Palatino Linotype" w:hAnsi="Palatino Linotype" w:cs="Palatino Linotype"/>
        </w:rPr>
      </w:pPr>
    </w:p>
    <w:p w14:paraId="7FAF516E"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Se registró el recurso de revisión bajo el número de expediente al rubro indicado, asimismo con fundamento en lo dispuesto por el artículo 185 fracción I de la </w:t>
      </w:r>
      <w:r w:rsidRPr="0067463A">
        <w:rPr>
          <w:rFonts w:ascii="Palatino Linotype" w:eastAsia="Palatino Linotype" w:hAnsi="Palatino Linotype" w:cs="Palatino Linotype"/>
          <w:b/>
          <w:bCs/>
        </w:rPr>
        <w:t xml:space="preserve">Ley de Transparencia y Acceso a la Información Pública del Estado de México y Municipios </w:t>
      </w:r>
      <w:r w:rsidRPr="0067463A">
        <w:rPr>
          <w:rFonts w:ascii="Palatino Linotype" w:eastAsia="Palatino Linotype" w:hAnsi="Palatino Linotype" w:cs="Palatino Linotype"/>
        </w:rPr>
        <w:t xml:space="preserve">se turna a la </w:t>
      </w:r>
      <w:r w:rsidRPr="0067463A">
        <w:rPr>
          <w:rFonts w:ascii="Palatino Linotype" w:eastAsia="Palatino Linotype" w:hAnsi="Palatino Linotype" w:cs="Palatino Linotype"/>
          <w:b/>
          <w:bCs/>
        </w:rPr>
        <w:t xml:space="preserve">Comisionada María del Rosario Mejía Ayala, </w:t>
      </w:r>
      <w:r w:rsidRPr="0067463A">
        <w:rPr>
          <w:rFonts w:ascii="Palatino Linotype" w:eastAsia="Palatino Linotype" w:hAnsi="Palatino Linotype" w:cs="Palatino Linotype"/>
        </w:rPr>
        <w:t xml:space="preserve">para su análisis. </w:t>
      </w:r>
    </w:p>
    <w:p w14:paraId="03D3D9BB"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71549CA5"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La Comisionada Ponente con fundamento en lo dispuesto por el artículo 185 fracción II de la ley de la materia, a través del acuerdo de admisión del </w:t>
      </w:r>
      <w:r w:rsidRPr="0067463A">
        <w:rPr>
          <w:rFonts w:ascii="Palatino Linotype" w:eastAsia="Palatino Linotype" w:hAnsi="Palatino Linotype" w:cs="Palatino Linotype"/>
          <w:b/>
          <w:bCs/>
        </w:rPr>
        <w:t>doce de agosto de dos mil veinticinco</w:t>
      </w:r>
      <w:r w:rsidRPr="0067463A">
        <w:rPr>
          <w:rFonts w:ascii="Palatino Linotype" w:eastAsia="Palatino Linotype" w:hAnsi="Palatino Linotype" w:cs="Palatino Linotype"/>
        </w:rPr>
        <w:t xml:space="preserve">, puso a disposición de las partes el expediente electrónico vía </w:t>
      </w:r>
      <w:r w:rsidRPr="0067463A">
        <w:rPr>
          <w:rFonts w:ascii="Palatino Linotype" w:eastAsia="Palatino Linotype" w:hAnsi="Palatino Linotype" w:cs="Palatino Linotype"/>
          <w:b/>
          <w:bCs/>
        </w:rPr>
        <w:t xml:space="preserve">SAIMEX </w:t>
      </w:r>
      <w:r w:rsidRPr="0067463A">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67463A">
        <w:rPr>
          <w:rFonts w:ascii="Palatino Linotype" w:eastAsia="Palatino Linotype" w:hAnsi="Palatino Linotype" w:cs="Palatino Linotype"/>
          <w:b/>
          <w:bCs/>
        </w:rPr>
        <w:t>SUJETO OBLIGADO</w:t>
      </w:r>
      <w:r w:rsidRPr="0067463A">
        <w:rPr>
          <w:rFonts w:ascii="Palatino Linotype" w:eastAsia="Palatino Linotype" w:hAnsi="Palatino Linotype" w:cs="Palatino Linotype"/>
        </w:rPr>
        <w:t xml:space="preserve"> presentará el informe justificado procedente. </w:t>
      </w:r>
    </w:p>
    <w:p w14:paraId="560A4B3E" w14:textId="77777777" w:rsidR="00CA7E1E" w:rsidRPr="0067463A" w:rsidRDefault="00CA7E1E" w:rsidP="00CA7E1E">
      <w:pPr>
        <w:pBdr>
          <w:top w:val="nil"/>
          <w:left w:val="nil"/>
          <w:bottom w:val="nil"/>
          <w:right w:val="nil"/>
          <w:between w:val="nil"/>
        </w:pBdr>
        <w:ind w:left="720"/>
        <w:rPr>
          <w:rFonts w:ascii="Palatino Linotype" w:eastAsia="Palatino Linotype" w:hAnsi="Palatino Linotype" w:cs="Palatino Linotype"/>
        </w:rPr>
      </w:pPr>
    </w:p>
    <w:p w14:paraId="63F5798A"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i/>
          <w:iCs/>
        </w:rPr>
      </w:pPr>
      <w:r w:rsidRPr="0067463A">
        <w:rPr>
          <w:rFonts w:ascii="Palatino Linotype" w:eastAsia="Palatino Linotype" w:hAnsi="Palatino Linotype" w:cs="Palatino Linotype"/>
        </w:rPr>
        <w:t xml:space="preserve">De las constancias del expediente electrónico SAIMEX se advierte que el Recurrente no realizó manifestaciones; por su parte, el Sujeto Obligado entregó informe justificado el </w:t>
      </w:r>
      <w:r w:rsidR="00047A98" w:rsidRPr="0067463A">
        <w:rPr>
          <w:rFonts w:ascii="Palatino Linotype" w:eastAsia="Palatino Linotype" w:hAnsi="Palatino Linotype" w:cs="Palatino Linotype"/>
          <w:b/>
          <w:bCs/>
        </w:rPr>
        <w:t>veintiuno de agosto</w:t>
      </w:r>
      <w:r w:rsidRPr="0067463A">
        <w:rPr>
          <w:rFonts w:ascii="Palatino Linotype" w:eastAsia="Palatino Linotype" w:hAnsi="Palatino Linotype" w:cs="Palatino Linotype"/>
          <w:b/>
          <w:bCs/>
        </w:rPr>
        <w:t xml:space="preserve"> de dos mil veinticinco</w:t>
      </w:r>
      <w:r w:rsidRPr="0067463A">
        <w:rPr>
          <w:rFonts w:ascii="Palatino Linotype" w:eastAsia="Palatino Linotype" w:hAnsi="Palatino Linotype" w:cs="Palatino Linotype"/>
        </w:rPr>
        <w:t xml:space="preserve">, el cual se puso a la vista del particular el </w:t>
      </w:r>
      <w:r w:rsidR="00047A98" w:rsidRPr="0067463A">
        <w:rPr>
          <w:rFonts w:ascii="Palatino Linotype" w:eastAsia="Palatino Linotype" w:hAnsi="Palatino Linotype" w:cs="Palatino Linotype"/>
          <w:b/>
          <w:bCs/>
        </w:rPr>
        <w:t>veintiséis de febrero</w:t>
      </w:r>
      <w:r w:rsidRPr="0067463A">
        <w:rPr>
          <w:rFonts w:ascii="Palatino Linotype" w:eastAsia="Palatino Linotype" w:hAnsi="Palatino Linotype" w:cs="Palatino Linotype"/>
          <w:b/>
          <w:bCs/>
        </w:rPr>
        <w:t xml:space="preserve"> del mismo año,</w:t>
      </w:r>
      <w:r w:rsidRPr="0067463A">
        <w:rPr>
          <w:rFonts w:ascii="Palatino Linotype" w:eastAsia="Palatino Linotype" w:hAnsi="Palatino Linotype" w:cs="Palatino Linotype"/>
        </w:rPr>
        <w:t xml:space="preserve"> y que consta de</w:t>
      </w:r>
      <w:r w:rsidR="00047A98" w:rsidRPr="0067463A">
        <w:rPr>
          <w:rFonts w:ascii="Palatino Linotype" w:eastAsia="Palatino Linotype" w:hAnsi="Palatino Linotype" w:cs="Palatino Linotype"/>
        </w:rPr>
        <w:t xml:space="preserve"> </w:t>
      </w:r>
      <w:r w:rsidRPr="0067463A">
        <w:rPr>
          <w:rFonts w:ascii="Palatino Linotype" w:eastAsia="Palatino Linotype" w:hAnsi="Palatino Linotype" w:cs="Palatino Linotype"/>
        </w:rPr>
        <w:t>l</w:t>
      </w:r>
      <w:r w:rsidR="00047A98" w:rsidRPr="0067463A">
        <w:rPr>
          <w:rFonts w:ascii="Palatino Linotype" w:eastAsia="Palatino Linotype" w:hAnsi="Palatino Linotype" w:cs="Palatino Linotype"/>
        </w:rPr>
        <w:t>os</w:t>
      </w:r>
      <w:r w:rsidRPr="0067463A">
        <w:rPr>
          <w:rFonts w:ascii="Palatino Linotype" w:eastAsia="Palatino Linotype" w:hAnsi="Palatino Linotype" w:cs="Palatino Linotype"/>
        </w:rPr>
        <w:t xml:space="preserve"> archivo</w:t>
      </w:r>
      <w:r w:rsidR="00047A98"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electrónico</w:t>
      </w:r>
      <w:r w:rsidR="00047A98"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denominado</w:t>
      </w:r>
      <w:r w:rsidR="00047A98" w:rsidRPr="0067463A">
        <w:rPr>
          <w:rFonts w:ascii="Palatino Linotype" w:eastAsia="Palatino Linotype" w:hAnsi="Palatino Linotype" w:cs="Palatino Linotype"/>
        </w:rPr>
        <w:t xml:space="preserve">s </w:t>
      </w:r>
      <w:r w:rsidRPr="0067463A">
        <w:rPr>
          <w:rFonts w:ascii="Palatino Linotype" w:eastAsia="Palatino Linotype" w:hAnsi="Palatino Linotype" w:cs="Palatino Linotype"/>
        </w:rPr>
        <w:t xml:space="preserve"> </w:t>
      </w:r>
      <w:hyperlink r:id="rId13" w:history="1">
        <w:r w:rsidR="00047A98" w:rsidRPr="0067463A">
          <w:rPr>
            <w:rStyle w:val="Hipervnculo"/>
            <w:rFonts w:ascii="Palatino Linotype" w:eastAsia="Palatino Linotype" w:hAnsi="Palatino Linotype" w:cs="Palatino Linotype"/>
            <w:b/>
            <w:bCs/>
            <w:color w:val="auto"/>
          </w:rPr>
          <w:t>Ratificación 09318.pdf</w:t>
        </w:r>
      </w:hyperlink>
      <w:r w:rsidR="00047A98" w:rsidRPr="0067463A">
        <w:rPr>
          <w:rFonts w:ascii="Palatino Linotype" w:eastAsia="Palatino Linotype" w:hAnsi="Palatino Linotype" w:cs="Palatino Linotype"/>
          <w:b/>
          <w:bCs/>
          <w:u w:val="single"/>
        </w:rPr>
        <w:t>,</w:t>
      </w:r>
      <w:r w:rsidR="00047A98" w:rsidRPr="0067463A">
        <w:t xml:space="preserve"> </w:t>
      </w:r>
      <w:hyperlink r:id="rId14" w:history="1">
        <w:r w:rsidR="00047A98" w:rsidRPr="0067463A">
          <w:rPr>
            <w:rStyle w:val="Hipervnculo"/>
            <w:rFonts w:ascii="Palatino Linotype" w:eastAsia="Palatino Linotype" w:hAnsi="Palatino Linotype" w:cs="Palatino Linotype"/>
            <w:b/>
            <w:bCs/>
            <w:color w:val="auto"/>
          </w:rPr>
          <w:t>ANEXOS 09318-2025.pdf</w:t>
        </w:r>
      </w:hyperlink>
      <w:r w:rsidR="00047A98" w:rsidRPr="0067463A">
        <w:rPr>
          <w:rFonts w:ascii="Palatino Linotype" w:eastAsia="Palatino Linotype" w:hAnsi="Palatino Linotype" w:cs="Palatino Linotype"/>
        </w:rPr>
        <w:t xml:space="preserve">, </w:t>
      </w:r>
      <w:hyperlink r:id="rId15" w:history="1">
        <w:r w:rsidR="00047A98" w:rsidRPr="0067463A">
          <w:rPr>
            <w:rStyle w:val="Hipervnculo"/>
            <w:rFonts w:ascii="Palatino Linotype" w:eastAsia="Palatino Linotype" w:hAnsi="Palatino Linotype" w:cs="Palatino Linotype"/>
            <w:b/>
            <w:bCs/>
            <w:color w:val="auto"/>
          </w:rPr>
          <w:t>Ratificación 09319.pdf</w:t>
        </w:r>
      </w:hyperlink>
      <w:r w:rsidR="00047A98" w:rsidRPr="0067463A">
        <w:rPr>
          <w:rFonts w:ascii="Palatino Linotype" w:eastAsia="Palatino Linotype" w:hAnsi="Palatino Linotype" w:cs="Palatino Linotype"/>
        </w:rPr>
        <w:t xml:space="preserve"> y </w:t>
      </w:r>
      <w:hyperlink r:id="rId16" w:history="1">
        <w:r w:rsidR="00047A98" w:rsidRPr="0067463A">
          <w:rPr>
            <w:rStyle w:val="Hipervnculo"/>
            <w:rFonts w:ascii="Palatino Linotype" w:eastAsia="Palatino Linotype" w:hAnsi="Palatino Linotype" w:cs="Palatino Linotype"/>
            <w:b/>
            <w:bCs/>
            <w:color w:val="auto"/>
          </w:rPr>
          <w:t>ANEXOS 09319-2025.pdf</w:t>
        </w:r>
      </w:hyperlink>
      <w:r w:rsidR="00047A98" w:rsidRPr="0067463A">
        <w:rPr>
          <w:rFonts w:ascii="Palatino Linotype" w:eastAsia="Palatino Linotype" w:hAnsi="Palatino Linotype" w:cs="Palatino Linotype"/>
        </w:rPr>
        <w:t xml:space="preserve">, en los </w:t>
      </w:r>
      <w:r w:rsidRPr="0067463A">
        <w:rPr>
          <w:rFonts w:ascii="Palatino Linotype" w:eastAsia="Palatino Linotype" w:hAnsi="Palatino Linotype" w:cs="Palatino Linotype"/>
        </w:rPr>
        <w:t>que</w:t>
      </w:r>
      <w:r w:rsidR="00047A98" w:rsidRPr="0067463A">
        <w:rPr>
          <w:rFonts w:ascii="Palatino Linotype" w:eastAsia="Palatino Linotype" w:hAnsi="Palatino Linotype" w:cs="Palatino Linotype"/>
        </w:rPr>
        <w:t>, de forma medular,</w:t>
      </w:r>
      <w:r w:rsidRPr="0067463A">
        <w:rPr>
          <w:rFonts w:ascii="Palatino Linotype" w:eastAsia="Palatino Linotype" w:hAnsi="Palatino Linotype" w:cs="Palatino Linotype"/>
        </w:rPr>
        <w:t xml:space="preserve"> el Sujeto Obligado ratificó su respuesta. </w:t>
      </w:r>
    </w:p>
    <w:p w14:paraId="5B44922D"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70A8A987"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w:t>
      </w:r>
      <w:r w:rsidRPr="0067463A">
        <w:rPr>
          <w:rFonts w:ascii="Palatino Linotype" w:eastAsia="Palatino Linotype" w:hAnsi="Palatino Linotype" w:cs="Palatino Linotype"/>
          <w:b/>
          <w:bCs/>
        </w:rPr>
        <w:t xml:space="preserve">veintiséis de enero de dos </w:t>
      </w:r>
      <w:r w:rsidR="008025B3" w:rsidRPr="0067463A">
        <w:rPr>
          <w:rFonts w:ascii="Palatino Linotype" w:eastAsia="Palatino Linotype" w:hAnsi="Palatino Linotype" w:cs="Palatino Linotype"/>
          <w:b/>
          <w:bCs/>
        </w:rPr>
        <w:t>mil veintiséis</w:t>
      </w:r>
      <w:r w:rsidRPr="0067463A">
        <w:rPr>
          <w:rFonts w:ascii="Palatino Linotype" w:eastAsia="Palatino Linotype" w:hAnsi="Palatino Linotype" w:cs="Palatino Linotype"/>
        </w:rPr>
        <w:t>, se notificó el acuerdo mediante el cual se aprobó la ampliación de plazo para emitir resolución.</w:t>
      </w:r>
    </w:p>
    <w:p w14:paraId="117C9070" w14:textId="77777777" w:rsidR="00CA7E1E" w:rsidRPr="0067463A" w:rsidRDefault="00CA7E1E" w:rsidP="00CA7E1E">
      <w:pPr>
        <w:pBdr>
          <w:top w:val="nil"/>
          <w:left w:val="nil"/>
          <w:bottom w:val="nil"/>
          <w:right w:val="nil"/>
          <w:between w:val="nil"/>
        </w:pBdr>
        <w:ind w:left="720"/>
        <w:rPr>
          <w:rFonts w:ascii="Palatino Linotype" w:eastAsia="Palatino Linotype" w:hAnsi="Palatino Linotype" w:cs="Palatino Linotype"/>
        </w:rPr>
      </w:pPr>
    </w:p>
    <w:p w14:paraId="72BDDDD8"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 xml:space="preserve">El </w:t>
      </w:r>
      <w:r w:rsidR="008025B3" w:rsidRPr="0067463A">
        <w:rPr>
          <w:rFonts w:ascii="Palatino Linotype" w:eastAsia="Palatino Linotype" w:hAnsi="Palatino Linotype" w:cs="Palatino Linotype"/>
          <w:b/>
          <w:bCs/>
        </w:rPr>
        <w:t>doce de marzo</w:t>
      </w:r>
      <w:r w:rsidRPr="0067463A">
        <w:rPr>
          <w:rFonts w:ascii="Palatino Linotype" w:eastAsia="Palatino Linotype" w:hAnsi="Palatino Linotype" w:cs="Palatino Linotype"/>
          <w:b/>
          <w:bCs/>
        </w:rPr>
        <w:t xml:space="preserve"> de dos mil veintiséis</w:t>
      </w:r>
      <w:r w:rsidRPr="0067463A">
        <w:rPr>
          <w:rFonts w:ascii="Palatino Linotype" w:eastAsia="Palatino Linotype" w:hAnsi="Palatino Linotype" w:cs="Palatino Linotype"/>
        </w:rPr>
        <w:t xml:space="preserve">, se notificó el acuerdo mediante el cual se decretó el cierre de instrucción. </w:t>
      </w:r>
    </w:p>
    <w:p w14:paraId="78F49A68" w14:textId="77777777" w:rsidR="00CA7E1E" w:rsidRPr="0067463A" w:rsidRDefault="00CA7E1E" w:rsidP="00CA7E1E">
      <w:pPr>
        <w:spacing w:line="360" w:lineRule="auto"/>
        <w:rPr>
          <w:rFonts w:ascii="Palatino Linotype" w:eastAsia="Palatino Linotype" w:hAnsi="Palatino Linotype" w:cs="Palatino Linotype"/>
        </w:rPr>
      </w:pPr>
    </w:p>
    <w:p w14:paraId="5AD47A32" w14:textId="77777777" w:rsidR="00CA7E1E" w:rsidRPr="0067463A" w:rsidRDefault="00CA7E1E" w:rsidP="00CA7E1E">
      <w:pPr>
        <w:spacing w:line="360" w:lineRule="auto"/>
        <w:jc w:val="center"/>
        <w:rPr>
          <w:rFonts w:ascii="Palatino Linotype" w:eastAsia="Palatino Linotype" w:hAnsi="Palatino Linotype" w:cs="Palatino Linotype"/>
        </w:rPr>
      </w:pPr>
      <w:bookmarkStart w:id="2" w:name="_heading=h.1fob9te" w:colFirst="0" w:colLast="0"/>
      <w:bookmarkEnd w:id="2"/>
      <w:r w:rsidRPr="0067463A">
        <w:rPr>
          <w:rFonts w:ascii="Palatino Linotype" w:eastAsia="Palatino Linotype" w:hAnsi="Palatino Linotype" w:cs="Palatino Linotype"/>
          <w:b/>
          <w:bCs/>
        </w:rPr>
        <w:t>C O N S I D E R A N D O</w:t>
      </w:r>
    </w:p>
    <w:p w14:paraId="2460B817" w14:textId="77777777" w:rsidR="00CA7E1E" w:rsidRPr="0067463A" w:rsidRDefault="00CA7E1E" w:rsidP="00CA7E1E">
      <w:pPr>
        <w:spacing w:line="360" w:lineRule="auto"/>
        <w:jc w:val="center"/>
        <w:rPr>
          <w:rFonts w:ascii="Palatino Linotype" w:eastAsia="Palatino Linotype" w:hAnsi="Palatino Linotype" w:cs="Palatino Linotype"/>
        </w:rPr>
      </w:pPr>
    </w:p>
    <w:p w14:paraId="2D8321B9" w14:textId="77777777" w:rsidR="00CA7E1E" w:rsidRPr="0067463A" w:rsidRDefault="00CA7E1E" w:rsidP="00CA7E1E">
      <w:pPr>
        <w:spacing w:line="360" w:lineRule="auto"/>
        <w:jc w:val="both"/>
        <w:rPr>
          <w:rFonts w:ascii="Palatino Linotype" w:eastAsia="Palatino Linotype" w:hAnsi="Palatino Linotype" w:cs="Palatino Linotype"/>
          <w:b/>
          <w:bCs/>
        </w:rPr>
      </w:pPr>
      <w:bookmarkStart w:id="3" w:name="_heading=h.3znysh7" w:colFirst="0" w:colLast="0"/>
      <w:bookmarkEnd w:id="3"/>
      <w:r w:rsidRPr="0067463A">
        <w:rPr>
          <w:rFonts w:ascii="Palatino Linotype" w:eastAsia="Palatino Linotype" w:hAnsi="Palatino Linotype" w:cs="Palatino Linotype"/>
          <w:b/>
          <w:bCs/>
        </w:rPr>
        <w:t>PRIMERO. De la competencia</w:t>
      </w:r>
    </w:p>
    <w:p w14:paraId="1AB1881B" w14:textId="77777777" w:rsidR="00CA7E1E" w:rsidRPr="0067463A" w:rsidRDefault="00CA7E1E" w:rsidP="00CA7E1E">
      <w:pPr>
        <w:numPr>
          <w:ilvl w:val="0"/>
          <w:numId w:val="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de Transparencia, Acceso a la Información Pública y Protección de Datos Personales del Estado de México y Municipios.</w:t>
      </w:r>
    </w:p>
    <w:p w14:paraId="27BF3BBE" w14:textId="77777777" w:rsidR="00CA7E1E" w:rsidRPr="0067463A" w:rsidRDefault="00CA7E1E" w:rsidP="00CA7E1E">
      <w:pPr>
        <w:keepNext/>
        <w:keepLines/>
        <w:spacing w:line="360" w:lineRule="auto"/>
        <w:rPr>
          <w:rFonts w:ascii="Palatino Linotype" w:eastAsia="Palatino Linotype" w:hAnsi="Palatino Linotype" w:cs="Palatino Linotype"/>
        </w:rPr>
      </w:pPr>
      <w:bookmarkStart w:id="4" w:name="_heading=h.2et92p0" w:colFirst="0" w:colLast="0"/>
      <w:bookmarkEnd w:id="4"/>
    </w:p>
    <w:p w14:paraId="6E63A9E2" w14:textId="77777777" w:rsidR="00CA7E1E" w:rsidRPr="0067463A" w:rsidRDefault="00CA7E1E" w:rsidP="00CA7E1E">
      <w:pPr>
        <w:keepNext/>
        <w:keepLines/>
        <w:spacing w:line="360" w:lineRule="auto"/>
        <w:rPr>
          <w:rFonts w:ascii="Palatino Linotype" w:eastAsia="Palatino Linotype" w:hAnsi="Palatino Linotype" w:cs="Palatino Linotype"/>
          <w:b/>
          <w:bCs/>
        </w:rPr>
      </w:pPr>
      <w:r w:rsidRPr="0067463A">
        <w:rPr>
          <w:rFonts w:ascii="Palatino Linotype" w:eastAsia="Palatino Linotype" w:hAnsi="Palatino Linotype" w:cs="Palatino Linotype"/>
          <w:b/>
          <w:bCs/>
        </w:rPr>
        <w:t>SEGUNDO. De la oportunidad y procedencia.</w:t>
      </w:r>
    </w:p>
    <w:p w14:paraId="45268F88"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medio de impugnación fue presentado a través del </w:t>
      </w:r>
      <w:r w:rsidRPr="0067463A">
        <w:rPr>
          <w:rFonts w:ascii="Palatino Linotype" w:eastAsia="Palatino Linotype" w:hAnsi="Palatino Linotype" w:cs="Palatino Linotype"/>
          <w:b/>
          <w:bCs/>
        </w:rPr>
        <w:t>SAIMEX,</w:t>
      </w:r>
      <w:r w:rsidRPr="0067463A">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67463A">
        <w:rPr>
          <w:rFonts w:ascii="Palatino Linotype" w:eastAsia="Palatino Linotype" w:hAnsi="Palatino Linotype" w:cs="Palatino Linotype"/>
          <w:b/>
          <w:bCs/>
        </w:rPr>
        <w:t>SUJETO OBLIGADO</w:t>
      </w:r>
      <w:r w:rsidRPr="0067463A">
        <w:rPr>
          <w:rFonts w:ascii="Palatino Linotype" w:eastAsia="Palatino Linotype" w:hAnsi="Palatino Linotype" w:cs="Palatino Linotype"/>
        </w:rPr>
        <w:t xml:space="preserve"> entregó respuesta a la solicitud el día </w:t>
      </w:r>
      <w:r w:rsidR="008025B3" w:rsidRPr="0067463A">
        <w:rPr>
          <w:rFonts w:ascii="Palatino Linotype" w:eastAsia="Palatino Linotype" w:hAnsi="Palatino Linotype" w:cs="Palatino Linotype"/>
          <w:b/>
          <w:bCs/>
        </w:rPr>
        <w:t>tres de julio</w:t>
      </w:r>
      <w:r w:rsidRPr="0067463A">
        <w:rPr>
          <w:rFonts w:ascii="Palatino Linotype" w:eastAsia="Palatino Linotype" w:hAnsi="Palatino Linotype" w:cs="Palatino Linotype"/>
          <w:b/>
          <w:bCs/>
        </w:rPr>
        <w:t xml:space="preserve"> de dos mil veinticinco</w:t>
      </w:r>
      <w:r w:rsidRPr="0067463A">
        <w:rPr>
          <w:rFonts w:ascii="Palatino Linotype" w:eastAsia="Palatino Linotype" w:hAnsi="Palatino Linotype" w:cs="Palatino Linotype"/>
        </w:rPr>
        <w:t>, de tal forma que el plazo para interponer el recurso de revisión transcurrió del</w:t>
      </w:r>
      <w:r w:rsidRPr="0067463A">
        <w:rPr>
          <w:rFonts w:ascii="Palatino Linotype" w:eastAsia="Palatino Linotype" w:hAnsi="Palatino Linotype" w:cs="Palatino Linotype"/>
          <w:b/>
          <w:bCs/>
        </w:rPr>
        <w:t xml:space="preserve"> </w:t>
      </w:r>
      <w:r w:rsidR="008025B3" w:rsidRPr="0067463A">
        <w:rPr>
          <w:rFonts w:ascii="Palatino Linotype" w:eastAsia="Palatino Linotype" w:hAnsi="Palatino Linotype" w:cs="Palatino Linotype"/>
          <w:b/>
          <w:bCs/>
        </w:rPr>
        <w:t>cuatro de julio al s</w:t>
      </w:r>
      <w:r w:rsidR="00984B90" w:rsidRPr="0067463A">
        <w:rPr>
          <w:rFonts w:ascii="Palatino Linotype" w:eastAsia="Palatino Linotype" w:hAnsi="Palatino Linotype" w:cs="Palatino Linotype"/>
          <w:b/>
          <w:bCs/>
        </w:rPr>
        <w:t>iete</w:t>
      </w:r>
      <w:r w:rsidR="008025B3" w:rsidRPr="0067463A">
        <w:rPr>
          <w:rFonts w:ascii="Palatino Linotype" w:eastAsia="Palatino Linotype" w:hAnsi="Palatino Linotype" w:cs="Palatino Linotype"/>
          <w:b/>
          <w:bCs/>
        </w:rPr>
        <w:t xml:space="preserve"> de agosto</w:t>
      </w:r>
      <w:r w:rsidRPr="0067463A">
        <w:rPr>
          <w:rFonts w:ascii="Palatino Linotype" w:eastAsia="Palatino Linotype" w:hAnsi="Palatino Linotype" w:cs="Palatino Linotype"/>
          <w:b/>
          <w:bCs/>
        </w:rPr>
        <w:t xml:space="preserve"> de dos mil veinticinco</w:t>
      </w:r>
      <w:r w:rsidRPr="0067463A">
        <w:rPr>
          <w:rFonts w:ascii="Palatino Linotype" w:eastAsia="Palatino Linotype" w:hAnsi="Palatino Linotype" w:cs="Palatino Linotype"/>
        </w:rPr>
        <w:t xml:space="preserve">; en consecuencia, presentó su inconformidad el día </w:t>
      </w:r>
      <w:r w:rsidR="00984B90" w:rsidRPr="0067463A">
        <w:rPr>
          <w:rFonts w:ascii="Palatino Linotype" w:eastAsia="Palatino Linotype" w:hAnsi="Palatino Linotype" w:cs="Palatino Linotype"/>
          <w:b/>
          <w:bCs/>
        </w:rPr>
        <w:t>siete de agosto</w:t>
      </w:r>
      <w:r w:rsidRPr="0067463A">
        <w:rPr>
          <w:rFonts w:ascii="Palatino Linotype" w:eastAsia="Palatino Linotype" w:hAnsi="Palatino Linotype" w:cs="Palatino Linotype"/>
          <w:b/>
          <w:bCs/>
        </w:rPr>
        <w:t xml:space="preserve"> de dos mil veinticinco</w:t>
      </w:r>
      <w:r w:rsidRPr="0067463A">
        <w:rPr>
          <w:rFonts w:ascii="Palatino Linotype" w:eastAsia="Palatino Linotype" w:hAnsi="Palatino Linotype" w:cs="Palatino Linotype"/>
        </w:rPr>
        <w:t xml:space="preserve">, por lo que se encuentra dentro de </w:t>
      </w:r>
      <w:r w:rsidRPr="0067463A">
        <w:rPr>
          <w:rFonts w:ascii="Palatino Linotype" w:eastAsia="Palatino Linotype" w:hAnsi="Palatino Linotype" w:cs="Palatino Linotype"/>
        </w:rPr>
        <w:lastRenderedPageBreak/>
        <w:t xml:space="preserve">los márgenes temporales previstos en el artículo 178 de la </w:t>
      </w:r>
      <w:r w:rsidRPr="0067463A">
        <w:rPr>
          <w:rFonts w:ascii="Palatino Linotype" w:eastAsia="Palatino Linotype" w:hAnsi="Palatino Linotype" w:cs="Palatino Linotype"/>
          <w:b/>
          <w:bCs/>
        </w:rPr>
        <w:t xml:space="preserve">Ley de Transparencia y Acceso a la Información Pública del Estado de México y Municipios </w:t>
      </w:r>
      <w:r w:rsidRPr="0067463A">
        <w:rPr>
          <w:rFonts w:ascii="Palatino Linotype" w:eastAsia="Palatino Linotype" w:hAnsi="Palatino Linotype" w:cs="Palatino Linotype"/>
        </w:rPr>
        <w:t>vigente.</w:t>
      </w:r>
    </w:p>
    <w:p w14:paraId="735D2BC5" w14:textId="77777777" w:rsidR="008025B3" w:rsidRPr="0067463A" w:rsidRDefault="008025B3" w:rsidP="008025B3">
      <w:pPr>
        <w:pBdr>
          <w:top w:val="nil"/>
          <w:left w:val="nil"/>
          <w:bottom w:val="nil"/>
          <w:right w:val="nil"/>
          <w:between w:val="nil"/>
        </w:pBdr>
        <w:spacing w:line="360" w:lineRule="auto"/>
        <w:jc w:val="both"/>
        <w:rPr>
          <w:rFonts w:ascii="Palatino Linotype" w:eastAsia="Palatino Linotype" w:hAnsi="Palatino Linotype" w:cs="Palatino Linotype"/>
        </w:rPr>
      </w:pPr>
    </w:p>
    <w:p w14:paraId="5865284A" w14:textId="77777777" w:rsidR="008025B3" w:rsidRPr="0067463A" w:rsidRDefault="008025B3" w:rsidP="008025B3">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463A">
        <w:rPr>
          <w:rFonts w:ascii="Palatino Linotype" w:eastAsia="Calibri" w:hAnsi="Palatino Linotype" w:cs="Arial"/>
          <w:lang w:val="es-ES_tradnl" w:eastAsia="es-ES"/>
        </w:rPr>
        <w:t xml:space="preserve">Por otra parte, de la revisión al expediente electrónico del </w:t>
      </w:r>
      <w:r w:rsidRPr="0067463A">
        <w:rPr>
          <w:rFonts w:ascii="Palatino Linotype" w:eastAsia="Calibri" w:hAnsi="Palatino Linotype" w:cs="Arial"/>
          <w:b/>
          <w:lang w:val="es-ES_tradnl" w:eastAsia="es-ES"/>
        </w:rPr>
        <w:t>SAIMEX</w:t>
      </w:r>
      <w:r w:rsidRPr="0067463A">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BC7854F" w14:textId="77777777" w:rsidR="008025B3" w:rsidRPr="0067463A" w:rsidRDefault="008025B3" w:rsidP="008025B3">
      <w:pPr>
        <w:pStyle w:val="Prrafodelista"/>
        <w:ind w:left="0"/>
        <w:rPr>
          <w:rFonts w:ascii="Palatino Linotype" w:eastAsia="Calibri" w:hAnsi="Palatino Linotype" w:cs="Arial"/>
          <w:lang w:val="es-ES_tradnl" w:eastAsia="es-ES"/>
        </w:rPr>
      </w:pPr>
    </w:p>
    <w:p w14:paraId="70520D26" w14:textId="77777777" w:rsidR="008025B3" w:rsidRPr="0067463A" w:rsidRDefault="008025B3" w:rsidP="008025B3">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463A">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7463A">
        <w:rPr>
          <w:rFonts w:ascii="Palatino Linotype" w:eastAsia="Calibri" w:hAnsi="Palatino Linotype" w:cs="Arial"/>
          <w:bCs/>
          <w:lang w:val="es-ES" w:eastAsia="es-ES"/>
        </w:rPr>
        <w:t>5, párrafos vigésimo, vigésimo primero y vigésimo segundo fracciones IV y V </w:t>
      </w:r>
      <w:r w:rsidRPr="0067463A">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6CF68C3" w14:textId="77777777" w:rsidR="008025B3" w:rsidRPr="0067463A" w:rsidRDefault="008025B3" w:rsidP="008025B3">
      <w:pPr>
        <w:pStyle w:val="Prrafodelista"/>
        <w:ind w:left="0"/>
        <w:rPr>
          <w:rFonts w:ascii="Palatino Linotype" w:eastAsia="Calibri" w:hAnsi="Palatino Linotype" w:cs="Arial"/>
          <w:lang w:val="es-ES_tradnl" w:eastAsia="es-ES"/>
        </w:rPr>
      </w:pPr>
    </w:p>
    <w:p w14:paraId="2DF2C15B" w14:textId="77777777" w:rsidR="008025B3" w:rsidRPr="0067463A" w:rsidRDefault="008025B3" w:rsidP="008025B3">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463A">
        <w:rPr>
          <w:rFonts w:ascii="Palatino Linotype" w:eastAsia="Calibri" w:hAnsi="Palatino Linotype" w:cs="Arial"/>
          <w:lang w:val="es-ES_tradnl"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w:t>
      </w:r>
      <w:r w:rsidRPr="0067463A">
        <w:rPr>
          <w:rFonts w:ascii="Palatino Linotype" w:eastAsia="Calibri" w:hAnsi="Palatino Linotype" w:cs="Arial"/>
          <w:lang w:val="es-ES_tradnl" w:eastAsia="es-ES"/>
        </w:rPr>
        <w:lastRenderedPageBreak/>
        <w:t>causa o su interés en el asunto, lo que permite la posibilidad de que inclusive, la solicitud de acceso a la información pueda ser anónima o no contener un nombre que identifique al solicitante o que permita tener certeza sobre su identidad.</w:t>
      </w:r>
    </w:p>
    <w:p w14:paraId="54F08298" w14:textId="77777777" w:rsidR="008025B3" w:rsidRPr="0067463A" w:rsidRDefault="008025B3" w:rsidP="008025B3">
      <w:pPr>
        <w:pStyle w:val="Prrafodelista"/>
        <w:ind w:left="0"/>
        <w:rPr>
          <w:rFonts w:ascii="Palatino Linotype" w:eastAsia="Calibri" w:hAnsi="Palatino Linotype" w:cs="Arial"/>
          <w:lang w:val="es-ES_tradnl" w:eastAsia="es-ES"/>
        </w:rPr>
      </w:pPr>
    </w:p>
    <w:p w14:paraId="29CEE673" w14:textId="77777777" w:rsidR="008025B3" w:rsidRPr="0067463A" w:rsidRDefault="008025B3" w:rsidP="008025B3">
      <w:pPr>
        <w:numPr>
          <w:ilvl w:val="0"/>
          <w:numId w:val="2"/>
        </w:numPr>
        <w:spacing w:line="360" w:lineRule="auto"/>
        <w:ind w:left="0" w:firstLine="0"/>
        <w:contextualSpacing/>
        <w:jc w:val="both"/>
        <w:rPr>
          <w:rFonts w:ascii="Palatino Linotype" w:eastAsia="Calibri" w:hAnsi="Palatino Linotype" w:cs="Arial"/>
          <w:lang w:val="es-ES_tradnl" w:eastAsia="es-ES"/>
        </w:rPr>
      </w:pPr>
      <w:r w:rsidRPr="0067463A">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16B8C78" w14:textId="77777777" w:rsidR="008025B3" w:rsidRPr="0067463A" w:rsidRDefault="008025B3" w:rsidP="008025B3">
      <w:pPr>
        <w:pStyle w:val="Prrafodelista"/>
        <w:ind w:left="0"/>
        <w:rPr>
          <w:rFonts w:ascii="Palatino Linotype" w:eastAsia="Calibri" w:hAnsi="Palatino Linotype" w:cs="Arial"/>
          <w:lang w:val="es-ES_tradnl" w:eastAsia="es-ES"/>
        </w:rPr>
      </w:pPr>
    </w:p>
    <w:p w14:paraId="15F87E09" w14:textId="77777777" w:rsidR="008025B3" w:rsidRPr="0067463A" w:rsidRDefault="008025B3" w:rsidP="008025B3">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7907D9B6" w14:textId="77777777" w:rsidR="00CA7E1E" w:rsidRPr="0067463A" w:rsidRDefault="00CA7E1E" w:rsidP="008025B3">
      <w:pPr>
        <w:pBdr>
          <w:top w:val="nil"/>
          <w:left w:val="nil"/>
          <w:bottom w:val="nil"/>
          <w:right w:val="nil"/>
          <w:between w:val="nil"/>
        </w:pBdr>
        <w:rPr>
          <w:rFonts w:ascii="Palatino Linotype" w:eastAsia="Palatino Linotype" w:hAnsi="Palatino Linotype" w:cs="Palatino Linotype"/>
        </w:rPr>
      </w:pPr>
    </w:p>
    <w:p w14:paraId="3D381A89"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C5EBBEF" w14:textId="77777777" w:rsidR="00CA7E1E" w:rsidRPr="0067463A" w:rsidRDefault="00CA7E1E" w:rsidP="00CA7E1E">
      <w:pPr>
        <w:pBdr>
          <w:top w:val="nil"/>
          <w:left w:val="nil"/>
          <w:bottom w:val="nil"/>
          <w:right w:val="nil"/>
          <w:between w:val="nil"/>
        </w:pBdr>
        <w:ind w:left="720"/>
        <w:rPr>
          <w:rFonts w:ascii="Palatino Linotype" w:eastAsia="Palatino Linotype" w:hAnsi="Palatino Linotype" w:cs="Palatino Linotype"/>
        </w:rPr>
      </w:pPr>
    </w:p>
    <w:p w14:paraId="495C8236" w14:textId="77777777" w:rsidR="00CA7E1E" w:rsidRPr="0067463A" w:rsidRDefault="00CA7E1E" w:rsidP="00CA7E1E">
      <w:pPr>
        <w:pStyle w:val="Ttulo1"/>
        <w:rPr>
          <w:rFonts w:ascii="Palatino Linotype" w:eastAsia="Palatino Linotype" w:hAnsi="Palatino Linotype" w:cs="Palatino Linotype"/>
          <w:b/>
          <w:bCs/>
          <w:color w:val="auto"/>
          <w:sz w:val="24"/>
          <w:szCs w:val="24"/>
        </w:rPr>
      </w:pPr>
      <w:r w:rsidRPr="0067463A">
        <w:rPr>
          <w:rFonts w:ascii="Palatino Linotype" w:eastAsia="Palatino Linotype" w:hAnsi="Palatino Linotype" w:cs="Palatino Linotype"/>
          <w:b/>
          <w:bCs/>
          <w:color w:val="auto"/>
          <w:sz w:val="24"/>
          <w:szCs w:val="24"/>
        </w:rPr>
        <w:t xml:space="preserve">TERCERO. Planteamiento de la Litis </w:t>
      </w:r>
    </w:p>
    <w:p w14:paraId="7CFC28E8" w14:textId="77777777" w:rsidR="00CA7E1E" w:rsidRPr="0067463A" w:rsidRDefault="00CA7E1E" w:rsidP="00CA7E1E">
      <w:pPr>
        <w:numPr>
          <w:ilvl w:val="0"/>
          <w:numId w:val="2"/>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rPr>
        <w:t xml:space="preserve">El recurrente solicitó </w:t>
      </w:r>
      <w:r w:rsidR="00166007" w:rsidRPr="0067463A">
        <w:rPr>
          <w:rFonts w:ascii="Palatino Linotype" w:eastAsia="Palatino Linotype" w:hAnsi="Palatino Linotype" w:cs="Palatino Linotype"/>
        </w:rPr>
        <w:t xml:space="preserve">las actas convenio o documentos generado en las conciliaciones y justicia restaurativa en las que participa el Ayuntamiento, así como todas las actas administrativas levantadas con el total de presupuesto recaudado por ello y el expediente de todos los jueces y mediadores conciliadores de sus administración con su currículum, certificación, examen de acreditación y los documentos que cumplen con los requisitos para obtener el cargo, el nombre de los integrantes de comité seleccionador con su cv y convocatoria </w:t>
      </w:r>
      <w:r w:rsidR="00166007" w:rsidRPr="0067463A">
        <w:rPr>
          <w:rFonts w:ascii="Palatino Linotype" w:eastAsia="Palatino Linotype" w:hAnsi="Palatino Linotype" w:cs="Palatino Linotype"/>
        </w:rPr>
        <w:lastRenderedPageBreak/>
        <w:t>para integrar el comité o como es que se integró el comité para seleccionar a los mediadores y jueces cívicos en 2024 y 2025.</w:t>
      </w:r>
    </w:p>
    <w:p w14:paraId="70BA3D92" w14:textId="77777777" w:rsidR="00CA7E1E" w:rsidRPr="0067463A" w:rsidRDefault="00CA7E1E" w:rsidP="00CA7E1E">
      <w:pPr>
        <w:pBdr>
          <w:top w:val="nil"/>
          <w:left w:val="nil"/>
          <w:bottom w:val="nil"/>
          <w:right w:val="nil"/>
          <w:between w:val="nil"/>
        </w:pBdr>
        <w:spacing w:line="360" w:lineRule="auto"/>
        <w:ind w:right="49"/>
        <w:jc w:val="both"/>
        <w:rPr>
          <w:rFonts w:ascii="Palatino Linotype" w:eastAsia="Palatino Linotype" w:hAnsi="Palatino Linotype" w:cs="Palatino Linotype"/>
          <w:i/>
          <w:iCs/>
        </w:rPr>
      </w:pPr>
    </w:p>
    <w:p w14:paraId="33D8FC75" w14:textId="77777777" w:rsidR="00CA7E1E" w:rsidRPr="0067463A" w:rsidRDefault="00CA7E1E" w:rsidP="00CA7E1E">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rPr>
        <w:t xml:space="preserve">En respuesta, el Sujeto Obligado señaló </w:t>
      </w:r>
      <w:r w:rsidR="00166007" w:rsidRPr="0067463A">
        <w:rPr>
          <w:rFonts w:ascii="Palatino Linotype" w:eastAsia="Palatino Linotype" w:hAnsi="Palatino Linotype" w:cs="Palatino Linotype"/>
        </w:rPr>
        <w:t xml:space="preserve">a través del Coordinador del Centro de Mediación, Conciliación y Justicia Restaurativa que derivado de la búsqueda exhaustiva no se localizaron actas convenio, documentos generados en conciliación y actas administrativas levantadas; asimismo, señaló que </w:t>
      </w:r>
      <w:r w:rsidR="00F01631" w:rsidRPr="0067463A">
        <w:rPr>
          <w:rFonts w:ascii="Palatino Linotype" w:eastAsia="Palatino Linotype" w:hAnsi="Palatino Linotype" w:cs="Palatino Linotype"/>
        </w:rPr>
        <w:t xml:space="preserve">es incompetente para conocer de </w:t>
      </w:r>
      <w:r w:rsidR="00166007" w:rsidRPr="0067463A">
        <w:rPr>
          <w:rFonts w:ascii="Palatino Linotype" w:eastAsia="Palatino Linotype" w:hAnsi="Palatino Linotype" w:cs="Palatino Linotype"/>
        </w:rPr>
        <w:t xml:space="preserve">los expedientes de los jueces, </w:t>
      </w:r>
      <w:r w:rsidR="00F01631" w:rsidRPr="0067463A">
        <w:rPr>
          <w:rFonts w:ascii="Palatino Linotype" w:eastAsia="Palatino Linotype" w:hAnsi="Palatino Linotype" w:cs="Palatino Linotype"/>
        </w:rPr>
        <w:t xml:space="preserve">mediadores y conciliadores. Por su parte, la Directora de Ingresos señaló que el monto recaudado puede ser consultado en una liga electrónica que remitió. </w:t>
      </w:r>
    </w:p>
    <w:p w14:paraId="2659D611" w14:textId="77777777" w:rsidR="00F01631" w:rsidRPr="0067463A" w:rsidRDefault="00F01631" w:rsidP="00F01631">
      <w:pPr>
        <w:pStyle w:val="Prrafodelista"/>
        <w:rPr>
          <w:rFonts w:ascii="Palatino Linotype" w:eastAsia="Palatino Linotype" w:hAnsi="Palatino Linotype" w:cs="Palatino Linotype"/>
          <w:i/>
          <w:iCs/>
        </w:rPr>
      </w:pPr>
    </w:p>
    <w:p w14:paraId="5F76218A" w14:textId="77777777" w:rsidR="00F01631" w:rsidRPr="0067463A" w:rsidRDefault="00F01631" w:rsidP="00CA7E1E">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Cs/>
        </w:rPr>
      </w:pPr>
      <w:r w:rsidRPr="0067463A">
        <w:rPr>
          <w:rFonts w:ascii="Palatino Linotype" w:eastAsia="Palatino Linotype" w:hAnsi="Palatino Linotype" w:cs="Palatino Linotype"/>
          <w:iCs/>
        </w:rPr>
        <w:t xml:space="preserve">Posteriormente, el Recurrente se inconformó por la negativa de la información. </w:t>
      </w:r>
    </w:p>
    <w:p w14:paraId="51F1A364" w14:textId="77777777" w:rsidR="00CA7E1E" w:rsidRPr="0067463A" w:rsidRDefault="00CA7E1E" w:rsidP="00CA7E1E">
      <w:pPr>
        <w:pBdr>
          <w:top w:val="nil"/>
          <w:left w:val="nil"/>
          <w:bottom w:val="nil"/>
          <w:right w:val="nil"/>
          <w:between w:val="nil"/>
        </w:pBdr>
        <w:spacing w:line="360" w:lineRule="auto"/>
        <w:ind w:right="49"/>
        <w:jc w:val="both"/>
        <w:rPr>
          <w:rFonts w:ascii="Palatino Linotype" w:eastAsia="Palatino Linotype" w:hAnsi="Palatino Linotype" w:cs="Palatino Linotype"/>
          <w:i/>
          <w:iCs/>
        </w:rPr>
      </w:pPr>
    </w:p>
    <w:p w14:paraId="2A39D5D6" w14:textId="7CAC70D0" w:rsidR="0067463A" w:rsidRDefault="00CA7E1E" w:rsidP="0067463A">
      <w:pPr>
        <w:numPr>
          <w:ilvl w:val="0"/>
          <w:numId w:val="2"/>
        </w:numPr>
        <w:pBdr>
          <w:top w:val="nil"/>
          <w:left w:val="nil"/>
          <w:bottom w:val="nil"/>
          <w:right w:val="nil"/>
          <w:between w:val="nil"/>
        </w:pBdr>
        <w:spacing w:after="240" w:line="360" w:lineRule="auto"/>
        <w:ind w:left="0" w:right="49"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rPr>
        <w:t>Por lo tanto, el presente recurso de revisión se circunscribe en determinar si se actualiza la causal de procedencia</w:t>
      </w:r>
      <w:r w:rsidRPr="0067463A">
        <w:rPr>
          <w:rFonts w:ascii="Palatino Linotype" w:eastAsia="Palatino Linotype" w:hAnsi="Palatino Linotype" w:cs="Palatino Linotype"/>
          <w:b/>
          <w:bCs/>
        </w:rPr>
        <w:t xml:space="preserve"> </w:t>
      </w:r>
      <w:r w:rsidRPr="0067463A">
        <w:rPr>
          <w:rFonts w:ascii="Palatino Linotype" w:eastAsia="Palatino Linotype" w:hAnsi="Palatino Linotype" w:cs="Palatino Linotype"/>
        </w:rPr>
        <w:t>contenid</w:t>
      </w:r>
      <w:r w:rsidR="00F01631" w:rsidRPr="0067463A">
        <w:rPr>
          <w:rFonts w:ascii="Palatino Linotype" w:eastAsia="Palatino Linotype" w:hAnsi="Palatino Linotype" w:cs="Palatino Linotype"/>
        </w:rPr>
        <w:t>a en el artículo 179 fracción I</w:t>
      </w:r>
      <w:r w:rsidRPr="0067463A">
        <w:rPr>
          <w:rFonts w:ascii="Palatino Linotype" w:eastAsia="Palatino Linotype" w:hAnsi="Palatino Linotype" w:cs="Palatino Linotype"/>
        </w:rPr>
        <w:t xml:space="preserve">, de la </w:t>
      </w:r>
      <w:r w:rsidRPr="0067463A">
        <w:rPr>
          <w:rFonts w:ascii="Palatino Linotype" w:eastAsia="Palatino Linotype" w:hAnsi="Palatino Linotype" w:cs="Palatino Linotype"/>
          <w:b/>
          <w:bCs/>
        </w:rPr>
        <w:t>Ley de Transparencia y Acceso a la Información Pública del Estado de México y Municipios</w:t>
      </w:r>
      <w:r w:rsidRPr="0067463A">
        <w:rPr>
          <w:rFonts w:ascii="Palatino Linotype" w:eastAsia="Palatino Linotype" w:hAnsi="Palatino Linotype" w:cs="Palatino Linotype"/>
        </w:rPr>
        <w:t xml:space="preserve">, relativo a la </w:t>
      </w:r>
      <w:r w:rsidR="00F01631" w:rsidRPr="0067463A">
        <w:rPr>
          <w:rFonts w:ascii="Palatino Linotype" w:eastAsia="Palatino Linotype" w:hAnsi="Palatino Linotype" w:cs="Palatino Linotype"/>
        </w:rPr>
        <w:t xml:space="preserve">negativa de la información. </w:t>
      </w:r>
      <w:r w:rsidRPr="0067463A">
        <w:rPr>
          <w:rFonts w:ascii="Palatino Linotype" w:eastAsia="Palatino Linotype" w:hAnsi="Palatino Linotype" w:cs="Palatino Linotype"/>
        </w:rPr>
        <w:t xml:space="preserve"> </w:t>
      </w:r>
    </w:p>
    <w:p w14:paraId="7E70D58B" w14:textId="77777777" w:rsidR="0067463A" w:rsidRPr="0067463A" w:rsidRDefault="0067463A" w:rsidP="0067463A">
      <w:pPr>
        <w:pBdr>
          <w:top w:val="nil"/>
          <w:left w:val="nil"/>
          <w:bottom w:val="nil"/>
          <w:right w:val="nil"/>
          <w:between w:val="nil"/>
        </w:pBdr>
        <w:spacing w:after="240" w:line="360" w:lineRule="auto"/>
        <w:ind w:right="49"/>
        <w:jc w:val="both"/>
        <w:rPr>
          <w:rFonts w:ascii="Palatino Linotype" w:eastAsia="Palatino Linotype" w:hAnsi="Palatino Linotype" w:cs="Palatino Linotype"/>
          <w:i/>
          <w:iCs/>
        </w:rPr>
      </w:pPr>
    </w:p>
    <w:p w14:paraId="7214B8FC" w14:textId="77777777" w:rsidR="00CA7E1E" w:rsidRPr="0067463A" w:rsidRDefault="00CA7E1E" w:rsidP="00CA7E1E">
      <w:pPr>
        <w:pStyle w:val="Ttulo2"/>
        <w:tabs>
          <w:tab w:val="left" w:pos="426"/>
        </w:tabs>
        <w:rPr>
          <w:rFonts w:ascii="Palatino Linotype" w:eastAsia="Palatino Linotype" w:hAnsi="Palatino Linotype" w:cs="Palatino Linotype"/>
          <w:b/>
          <w:bCs/>
          <w:color w:val="auto"/>
          <w:sz w:val="24"/>
          <w:szCs w:val="24"/>
        </w:rPr>
      </w:pPr>
      <w:bookmarkStart w:id="5" w:name="_heading=h.6thrdykj1hw9" w:colFirst="0" w:colLast="0"/>
      <w:bookmarkEnd w:id="5"/>
      <w:r w:rsidRPr="0067463A">
        <w:rPr>
          <w:rFonts w:ascii="Palatino Linotype" w:eastAsia="Palatino Linotype" w:hAnsi="Palatino Linotype" w:cs="Palatino Linotype"/>
          <w:b/>
          <w:bCs/>
          <w:color w:val="auto"/>
          <w:sz w:val="24"/>
          <w:szCs w:val="24"/>
        </w:rPr>
        <w:t>CUARTO. Estudio y Resolución del asunto.</w:t>
      </w:r>
    </w:p>
    <w:p w14:paraId="29B79CF2"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7945E70D" w14:textId="77777777" w:rsidR="00CA7E1E" w:rsidRPr="0067463A" w:rsidRDefault="00F01631" w:rsidP="00CA7E1E">
      <w:pPr>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rPr>
        <w:lastRenderedPageBreak/>
        <w:t xml:space="preserve">Para efectos de estudio se </w:t>
      </w:r>
      <w:r w:rsidR="00CA7E1E" w:rsidRPr="0067463A">
        <w:rPr>
          <w:rFonts w:ascii="Palatino Linotype" w:eastAsia="Palatino Linotype" w:hAnsi="Palatino Linotype" w:cs="Palatino Linotype"/>
        </w:rPr>
        <w:t xml:space="preserve"> </w:t>
      </w:r>
      <w:r w:rsidR="00501E40" w:rsidRPr="0067463A">
        <w:rPr>
          <w:rFonts w:ascii="Palatino Linotype" w:eastAsia="Palatino Linotype" w:hAnsi="Palatino Linotype" w:cs="Palatino Linotype"/>
        </w:rPr>
        <w:t>anexa el siguiente cuadro con la información de la solicitud, la respuesta y las observaciones que se advierten:</w:t>
      </w:r>
    </w:p>
    <w:p w14:paraId="09BDCC05" w14:textId="77777777" w:rsidR="00501E40" w:rsidRPr="0067463A" w:rsidRDefault="00501E40" w:rsidP="00501E40">
      <w:pPr>
        <w:pStyle w:val="Prrafodelista"/>
        <w:rPr>
          <w:rFonts w:ascii="Palatino Linotype" w:eastAsia="Palatino Linotype" w:hAnsi="Palatino Linotype" w:cs="Palatino Linotype"/>
          <w:i/>
          <w:iCs/>
        </w:rPr>
      </w:pPr>
    </w:p>
    <w:tbl>
      <w:tblPr>
        <w:tblStyle w:val="Tabladecuadrcula4-nfasis3"/>
        <w:tblW w:w="10059" w:type="dxa"/>
        <w:tblLook w:val="04A0" w:firstRow="1" w:lastRow="0" w:firstColumn="1" w:lastColumn="0" w:noHBand="0" w:noVBand="1"/>
      </w:tblPr>
      <w:tblGrid>
        <w:gridCol w:w="2972"/>
        <w:gridCol w:w="3260"/>
        <w:gridCol w:w="3827"/>
      </w:tblGrid>
      <w:tr w:rsidR="00501E40" w:rsidRPr="0067463A" w14:paraId="3497C6FF" w14:textId="77777777" w:rsidTr="00674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1489DAD" w14:textId="77777777" w:rsidR="00501E40" w:rsidRPr="0067463A" w:rsidRDefault="00501E40" w:rsidP="00316885">
            <w:pPr>
              <w:ind w:right="49"/>
              <w:jc w:val="both"/>
              <w:rPr>
                <w:rFonts w:ascii="Palatino Linotype" w:eastAsia="Palatino Linotype" w:hAnsi="Palatino Linotype" w:cs="Palatino Linotype"/>
                <w:iCs/>
                <w:color w:val="auto"/>
              </w:rPr>
            </w:pPr>
            <w:r w:rsidRPr="0067463A">
              <w:rPr>
                <w:rFonts w:ascii="Palatino Linotype" w:eastAsia="Palatino Linotype" w:hAnsi="Palatino Linotype" w:cs="Palatino Linotype"/>
                <w:iCs/>
                <w:color w:val="auto"/>
              </w:rPr>
              <w:t>SOLICITUD</w:t>
            </w:r>
          </w:p>
        </w:tc>
        <w:tc>
          <w:tcPr>
            <w:tcW w:w="3260" w:type="dxa"/>
          </w:tcPr>
          <w:p w14:paraId="69D5E916" w14:textId="77777777" w:rsidR="00501E40" w:rsidRPr="0067463A" w:rsidRDefault="00501E40" w:rsidP="0031688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color w:val="auto"/>
              </w:rPr>
            </w:pPr>
            <w:r w:rsidRPr="0067463A">
              <w:rPr>
                <w:rFonts w:ascii="Palatino Linotype" w:eastAsia="Palatino Linotype" w:hAnsi="Palatino Linotype" w:cs="Palatino Linotype"/>
                <w:iCs/>
                <w:color w:val="auto"/>
              </w:rPr>
              <w:t>RESPUESTA</w:t>
            </w:r>
          </w:p>
        </w:tc>
        <w:tc>
          <w:tcPr>
            <w:tcW w:w="3827" w:type="dxa"/>
          </w:tcPr>
          <w:p w14:paraId="4E5BD8C4" w14:textId="77777777" w:rsidR="00501E40" w:rsidRPr="0067463A" w:rsidRDefault="00501E40" w:rsidP="00316885">
            <w:pPr>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color w:val="auto"/>
              </w:rPr>
            </w:pPr>
            <w:r w:rsidRPr="0067463A">
              <w:rPr>
                <w:rFonts w:ascii="Palatino Linotype" w:eastAsia="Palatino Linotype" w:hAnsi="Palatino Linotype" w:cs="Palatino Linotype"/>
                <w:iCs/>
                <w:color w:val="auto"/>
              </w:rPr>
              <w:t>OBSERVACIONES</w:t>
            </w:r>
          </w:p>
        </w:tc>
      </w:tr>
      <w:tr w:rsidR="00501E40" w:rsidRPr="0067463A" w14:paraId="2BF32F94" w14:textId="77777777" w:rsidTr="00674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DB9FEC7" w14:textId="77777777" w:rsidR="00501E40" w:rsidRPr="0067463A" w:rsidRDefault="00501E40" w:rsidP="00EF5369">
            <w:pPr>
              <w:pStyle w:val="Prrafodelista"/>
              <w:numPr>
                <w:ilvl w:val="3"/>
                <w:numId w:val="2"/>
              </w:numPr>
              <w:ind w:left="29" w:right="49" w:firstLine="0"/>
              <w:jc w:val="both"/>
              <w:rPr>
                <w:rFonts w:ascii="Palatino Linotype" w:eastAsia="Palatino Linotype" w:hAnsi="Palatino Linotype" w:cs="Palatino Linotype"/>
                <w:iCs/>
              </w:rPr>
            </w:pPr>
            <w:r w:rsidRPr="0067463A">
              <w:rPr>
                <w:rFonts w:ascii="Palatino Linotype" w:eastAsia="Palatino Linotype" w:hAnsi="Palatino Linotype" w:cs="Palatino Linotype"/>
                <w:iCs/>
              </w:rPr>
              <w:t>Actas, convenios o documentos generados en las conciliaciones y justicia restaurativa</w:t>
            </w:r>
            <w:r w:rsidR="00316885" w:rsidRPr="0067463A">
              <w:rPr>
                <w:rFonts w:ascii="Palatino Linotype" w:eastAsia="Palatino Linotype" w:hAnsi="Palatino Linotype" w:cs="Palatino Linotype"/>
                <w:iCs/>
              </w:rPr>
              <w:t>, actas administrativas.</w:t>
            </w:r>
          </w:p>
        </w:tc>
        <w:tc>
          <w:tcPr>
            <w:tcW w:w="3260" w:type="dxa"/>
          </w:tcPr>
          <w:p w14:paraId="236FDF7A" w14:textId="77777777" w:rsidR="00501E40" w:rsidRPr="0067463A" w:rsidRDefault="0031688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 xml:space="preserve">El Coordinador del Centro de Mediación, Conciliación y Justicia Restaurativa señaló que derivado de la búsqueda exhaustiva no se localizó la información solicitada respecto a las Actas, convenios o documentos generados en las conciliaciones y justicia restaurativa; asimismo, señaló que esa área no realiza levantamiento de actas administrativas. </w:t>
            </w:r>
          </w:p>
        </w:tc>
        <w:tc>
          <w:tcPr>
            <w:tcW w:w="3827" w:type="dxa"/>
          </w:tcPr>
          <w:p w14:paraId="15DD143A" w14:textId="77777777" w:rsidR="00501E40" w:rsidRPr="0067463A" w:rsidRDefault="0031688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No colma</w:t>
            </w:r>
          </w:p>
          <w:p w14:paraId="5D5DC4CB" w14:textId="77777777" w:rsidR="00316885" w:rsidRPr="0067463A" w:rsidRDefault="0031688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p>
          <w:p w14:paraId="715383C6" w14:textId="77777777" w:rsidR="00316885" w:rsidRPr="0067463A" w:rsidRDefault="0031688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 xml:space="preserve">No se realizó una búsqueda exhaustiva de la información. </w:t>
            </w:r>
          </w:p>
        </w:tc>
      </w:tr>
      <w:tr w:rsidR="00501E40" w:rsidRPr="0067463A" w14:paraId="06E7BD6D" w14:textId="77777777" w:rsidTr="0067463A">
        <w:tc>
          <w:tcPr>
            <w:cnfStyle w:val="001000000000" w:firstRow="0" w:lastRow="0" w:firstColumn="1" w:lastColumn="0" w:oddVBand="0" w:evenVBand="0" w:oddHBand="0" w:evenHBand="0" w:firstRowFirstColumn="0" w:firstRowLastColumn="0" w:lastRowFirstColumn="0" w:lastRowLastColumn="0"/>
            <w:tcW w:w="2972" w:type="dxa"/>
          </w:tcPr>
          <w:p w14:paraId="2B7502EE" w14:textId="77777777" w:rsidR="00501E40" w:rsidRPr="0067463A" w:rsidRDefault="00316885" w:rsidP="00EF5369">
            <w:pPr>
              <w:pStyle w:val="Prrafodelista"/>
              <w:numPr>
                <w:ilvl w:val="3"/>
                <w:numId w:val="2"/>
              </w:numPr>
              <w:ind w:left="29" w:right="49" w:hanging="29"/>
              <w:jc w:val="both"/>
              <w:rPr>
                <w:rFonts w:ascii="Palatino Linotype" w:eastAsia="Palatino Linotype" w:hAnsi="Palatino Linotype" w:cs="Palatino Linotype"/>
                <w:iCs/>
              </w:rPr>
            </w:pPr>
            <w:r w:rsidRPr="0067463A">
              <w:rPr>
                <w:rFonts w:ascii="Palatino Linotype" w:eastAsia="Palatino Linotype" w:hAnsi="Palatino Linotype" w:cs="Palatino Linotype"/>
                <w:iCs/>
              </w:rPr>
              <w:t>Presupuesto recaudado por concepto de las actas convenio o documentos generados en las conciliaciones y justicia restaurativa, actas administrativas.</w:t>
            </w:r>
          </w:p>
        </w:tc>
        <w:tc>
          <w:tcPr>
            <w:tcW w:w="3260" w:type="dxa"/>
          </w:tcPr>
          <w:p w14:paraId="42FE26D9" w14:textId="77777777" w:rsidR="00316885" w:rsidRPr="0067463A" w:rsidRDefault="0031688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La Directora de Ingresos señaló que la información se encuentra en los Estado Comparativos Presupuestales los cuales se pueden consultar en una liga electrónica que adjuntó.</w:t>
            </w:r>
          </w:p>
          <w:p w14:paraId="2B252A20" w14:textId="77777777" w:rsidR="00501E40" w:rsidRPr="0067463A" w:rsidRDefault="0031688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 xml:space="preserve"> </w:t>
            </w:r>
          </w:p>
        </w:tc>
        <w:tc>
          <w:tcPr>
            <w:tcW w:w="3827" w:type="dxa"/>
          </w:tcPr>
          <w:p w14:paraId="4BCDD88E" w14:textId="77777777" w:rsidR="00501E40" w:rsidRPr="0067463A" w:rsidRDefault="0031688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No colma</w:t>
            </w:r>
          </w:p>
          <w:p w14:paraId="32F98BA4" w14:textId="77777777" w:rsidR="00316885" w:rsidRPr="0067463A" w:rsidRDefault="0031688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p>
          <w:p w14:paraId="2A6ED411" w14:textId="77777777" w:rsidR="00316885" w:rsidRPr="0067463A" w:rsidRDefault="0031688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La liga electrónica no está en datos abiertos.</w:t>
            </w:r>
          </w:p>
          <w:p w14:paraId="78CA6092" w14:textId="77777777" w:rsidR="00316885" w:rsidRPr="0067463A" w:rsidRDefault="0031688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p>
        </w:tc>
      </w:tr>
      <w:tr w:rsidR="00501E40" w:rsidRPr="0067463A" w14:paraId="6D8AFF6C" w14:textId="77777777" w:rsidTr="006746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35A9FCC" w14:textId="77777777" w:rsidR="00501E40" w:rsidRPr="0067463A" w:rsidRDefault="00107225" w:rsidP="00EF5369">
            <w:pPr>
              <w:pStyle w:val="Prrafodelista"/>
              <w:numPr>
                <w:ilvl w:val="3"/>
                <w:numId w:val="2"/>
              </w:numPr>
              <w:ind w:left="29" w:right="49" w:hanging="29"/>
              <w:jc w:val="both"/>
              <w:rPr>
                <w:rFonts w:ascii="Palatino Linotype" w:eastAsia="Palatino Linotype" w:hAnsi="Palatino Linotype" w:cs="Palatino Linotype"/>
                <w:iCs/>
              </w:rPr>
            </w:pPr>
            <w:r w:rsidRPr="0067463A">
              <w:rPr>
                <w:rFonts w:ascii="Palatino Linotype" w:eastAsia="Palatino Linotype" w:hAnsi="Palatino Linotype" w:cs="Palatino Linotype"/>
                <w:iCs/>
              </w:rPr>
              <w:t>Expediente de los jueces y mediadores conciliadores, currículum, certificación, examen de acreditación y documentos que cumplen con los requisitos para ocupar el cargo.</w:t>
            </w:r>
          </w:p>
        </w:tc>
        <w:tc>
          <w:tcPr>
            <w:tcW w:w="3260" w:type="dxa"/>
          </w:tcPr>
          <w:p w14:paraId="46B0F421" w14:textId="77777777" w:rsidR="00501E40" w:rsidRPr="0067463A" w:rsidRDefault="0010722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 xml:space="preserve">El Coordinador del Centro de Mediación, Conciliación y Justicia Restaurativa, señaló que no es competente para conocer de la información solicitada. </w:t>
            </w:r>
          </w:p>
        </w:tc>
        <w:tc>
          <w:tcPr>
            <w:tcW w:w="3827" w:type="dxa"/>
          </w:tcPr>
          <w:p w14:paraId="0D927779" w14:textId="77777777" w:rsidR="00501E40" w:rsidRPr="0067463A" w:rsidRDefault="0010722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No colma</w:t>
            </w:r>
          </w:p>
          <w:p w14:paraId="46FE1C7F" w14:textId="77777777" w:rsidR="00107225" w:rsidRPr="0067463A" w:rsidRDefault="0010722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p>
          <w:p w14:paraId="1D980F2D" w14:textId="77777777" w:rsidR="00107225" w:rsidRPr="0067463A" w:rsidRDefault="00107225" w:rsidP="00316885">
            <w:pPr>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 xml:space="preserve">No se realizó una búsqueda exhaustiva de la información. </w:t>
            </w:r>
          </w:p>
        </w:tc>
      </w:tr>
      <w:tr w:rsidR="00501E40" w:rsidRPr="0067463A" w14:paraId="61B91F81" w14:textId="77777777" w:rsidTr="0067463A">
        <w:tc>
          <w:tcPr>
            <w:cnfStyle w:val="001000000000" w:firstRow="0" w:lastRow="0" w:firstColumn="1" w:lastColumn="0" w:oddVBand="0" w:evenVBand="0" w:oddHBand="0" w:evenHBand="0" w:firstRowFirstColumn="0" w:firstRowLastColumn="0" w:lastRowFirstColumn="0" w:lastRowLastColumn="0"/>
            <w:tcW w:w="2972" w:type="dxa"/>
          </w:tcPr>
          <w:p w14:paraId="0875B66B" w14:textId="77777777" w:rsidR="00501E40" w:rsidRPr="0067463A" w:rsidRDefault="00107225" w:rsidP="00EF5369">
            <w:pPr>
              <w:pStyle w:val="Prrafodelista"/>
              <w:numPr>
                <w:ilvl w:val="3"/>
                <w:numId w:val="2"/>
              </w:numPr>
              <w:ind w:left="0" w:right="49" w:firstLine="0"/>
              <w:jc w:val="both"/>
              <w:rPr>
                <w:rFonts w:ascii="Palatino Linotype" w:eastAsia="Palatino Linotype" w:hAnsi="Palatino Linotype" w:cs="Palatino Linotype"/>
                <w:iCs/>
              </w:rPr>
            </w:pPr>
            <w:r w:rsidRPr="0067463A">
              <w:rPr>
                <w:rFonts w:ascii="Palatino Linotype" w:eastAsia="Palatino Linotype" w:hAnsi="Palatino Linotype" w:cs="Palatino Linotype"/>
                <w:iCs/>
              </w:rPr>
              <w:lastRenderedPageBreak/>
              <w:t>Nombre de los integrantes del Comité seleccionador con su cv y convocatoria para integrar el comité o como es que se integró el comité para seleccionar a los mediadores y jueces cívicos en 2024 y 2025</w:t>
            </w:r>
          </w:p>
          <w:p w14:paraId="26E3D4CE" w14:textId="77777777" w:rsidR="00107225" w:rsidRPr="0067463A" w:rsidRDefault="00107225" w:rsidP="00316885">
            <w:pPr>
              <w:ind w:right="49"/>
              <w:jc w:val="both"/>
              <w:rPr>
                <w:rFonts w:ascii="Palatino Linotype" w:eastAsia="Palatino Linotype" w:hAnsi="Palatino Linotype" w:cs="Palatino Linotype"/>
                <w:b w:val="0"/>
                <w:iCs/>
              </w:rPr>
            </w:pPr>
          </w:p>
        </w:tc>
        <w:tc>
          <w:tcPr>
            <w:tcW w:w="3260" w:type="dxa"/>
          </w:tcPr>
          <w:p w14:paraId="0D67A394" w14:textId="77777777" w:rsidR="00501E40" w:rsidRPr="0067463A" w:rsidRDefault="00E41EC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No se pronunció</w:t>
            </w:r>
          </w:p>
        </w:tc>
        <w:tc>
          <w:tcPr>
            <w:tcW w:w="3827" w:type="dxa"/>
          </w:tcPr>
          <w:p w14:paraId="5BFB15D8" w14:textId="77777777" w:rsidR="00501E40" w:rsidRPr="0067463A" w:rsidRDefault="0010722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Colma</w:t>
            </w:r>
          </w:p>
          <w:p w14:paraId="4A81D855" w14:textId="77777777" w:rsidR="00107225" w:rsidRPr="0067463A" w:rsidRDefault="0010722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p>
          <w:p w14:paraId="72551F0D" w14:textId="77777777" w:rsidR="00107225" w:rsidRPr="0067463A" w:rsidRDefault="0010722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Si bien el Sujeto Obligado no dio contestación, no se advierte la existencia de un comité seleccionador de jueces cívicos y mediadores</w:t>
            </w:r>
            <w:r w:rsidR="00145EE2" w:rsidRPr="0067463A">
              <w:rPr>
                <w:rFonts w:ascii="Palatino Linotype" w:eastAsia="Palatino Linotype" w:hAnsi="Palatino Linotype" w:cs="Palatino Linotype"/>
                <w:iCs/>
              </w:rPr>
              <w:t xml:space="preserve">, razón por la cual no es procedente ordenar su entrega, pues a nada práctico nos conduciría. </w:t>
            </w:r>
          </w:p>
          <w:p w14:paraId="46951E53" w14:textId="77777777" w:rsidR="00107225" w:rsidRPr="0067463A" w:rsidRDefault="00107225" w:rsidP="00316885">
            <w:pPr>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Cs/>
              </w:rPr>
            </w:pPr>
            <w:r w:rsidRPr="0067463A">
              <w:rPr>
                <w:rFonts w:ascii="Palatino Linotype" w:eastAsia="Palatino Linotype" w:hAnsi="Palatino Linotype" w:cs="Palatino Linotype"/>
                <w:iCs/>
              </w:rPr>
              <w:t xml:space="preserve">Aunado a ello, del 2025 no se ha emitido una convocatoria para elección de jueces cívicos y mediadores en 2025. </w:t>
            </w:r>
            <w:r w:rsidR="00145EE2" w:rsidRPr="0067463A">
              <w:rPr>
                <w:rFonts w:ascii="Palatino Linotype" w:eastAsia="Palatino Linotype" w:hAnsi="Palatino Linotype" w:cs="Palatino Linotype"/>
                <w:iCs/>
              </w:rPr>
              <w:t xml:space="preserve"> </w:t>
            </w:r>
          </w:p>
        </w:tc>
      </w:tr>
    </w:tbl>
    <w:p w14:paraId="15FA9166" w14:textId="77777777" w:rsidR="00501E40" w:rsidRPr="0067463A" w:rsidRDefault="00501E40" w:rsidP="00501E40">
      <w:pPr>
        <w:pBdr>
          <w:top w:val="nil"/>
          <w:left w:val="nil"/>
          <w:bottom w:val="nil"/>
          <w:right w:val="nil"/>
          <w:between w:val="nil"/>
        </w:pBdr>
        <w:spacing w:line="360" w:lineRule="auto"/>
        <w:ind w:right="49"/>
        <w:jc w:val="both"/>
        <w:rPr>
          <w:rFonts w:ascii="Palatino Linotype" w:eastAsia="Palatino Linotype" w:hAnsi="Palatino Linotype" w:cs="Palatino Linotype"/>
          <w:i/>
          <w:iCs/>
        </w:rPr>
      </w:pPr>
    </w:p>
    <w:p w14:paraId="48A8C15B" w14:textId="77777777" w:rsidR="00CA7E1E" w:rsidRPr="0067463A" w:rsidRDefault="00145EE2" w:rsidP="00145EE2">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67463A">
        <w:rPr>
          <w:rFonts w:ascii="Palatino Linotype" w:eastAsia="Palatino Linotype" w:hAnsi="Palatino Linotype" w:cs="Palatino Linotype"/>
          <w:b/>
        </w:rPr>
        <w:t>De la búsqueda exhaustiva de la información.</w:t>
      </w:r>
    </w:p>
    <w:p w14:paraId="075A99E4"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Debemos mencionar que el acceso a la información es un derecho humano constitucional y convencionalmente reconocido y para tal efecto el párrafo tercero del artículo primero de la Constitución Política de los Estados Unidos Mexicanos establece que el deber de todas las autoridades, </w:t>
      </w:r>
      <w:r w:rsidRPr="0067463A">
        <w:rPr>
          <w:rFonts w:ascii="Palatino Linotype" w:eastAsia="Palatino Linotype" w:hAnsi="Palatino Linotype" w:cs="Palatino Linotype"/>
          <w:i/>
          <w:iCs/>
        </w:rPr>
        <w:t xml:space="preserve">en el ámbito de sus atribuciones, de promover, respetar, proteger y </w:t>
      </w:r>
      <w:r w:rsidRPr="0067463A">
        <w:rPr>
          <w:rFonts w:ascii="Palatino Linotype" w:eastAsia="Palatino Linotype" w:hAnsi="Palatino Linotype" w:cs="Palatino Linotype"/>
          <w:b/>
          <w:bCs/>
          <w:i/>
          <w:iCs/>
        </w:rPr>
        <w:t>garantizar</w:t>
      </w:r>
      <w:r w:rsidRPr="0067463A">
        <w:rPr>
          <w:rFonts w:ascii="Palatino Linotype" w:eastAsia="Palatino Linotype" w:hAnsi="Palatino Linotype" w:cs="Palatino Linotype"/>
          <w:i/>
          <w:iCs/>
        </w:rPr>
        <w:t xml:space="preserve"> los derechos humanos. </w:t>
      </w:r>
      <w:r w:rsidRPr="0067463A">
        <w:rPr>
          <w:rFonts w:ascii="Palatino Linotype" w:eastAsia="Palatino Linotype" w:hAnsi="Palatino Linotype" w:cs="Palatino Linotype"/>
          <w:b/>
          <w:bCs/>
          <w:i/>
          <w:iCs/>
        </w:rPr>
        <w:t>En cuanto al derecho de acceso a la información, la Ley de Transparencia y Acceso a la Información Pública del Estado de México y Municipios prevé establece que e</w:t>
      </w:r>
      <w:r w:rsidRPr="0067463A">
        <w:rPr>
          <w:rFonts w:ascii="Palatino Linotype" w:eastAsia="Palatino Linotype" w:hAnsi="Palatino Linotype" w:cs="Palatino Linotype"/>
          <w:i/>
          <w:iCs/>
        </w:rPr>
        <w:t>l procedimiento de acceso a la información es la garantía primaria del derecho en cuestión y se rige por los principios de simplicidad, rapidez y gratuidad del procedimiento, auxilio y orientación a los particulares</w:t>
      </w:r>
      <w:r w:rsidRPr="0067463A">
        <w:rPr>
          <w:rFonts w:ascii="Palatino Linotype" w:eastAsia="Palatino Linotype" w:hAnsi="Palatino Linotype" w:cs="Palatino Linotype"/>
          <w:i/>
          <w:iCs/>
          <w:vertAlign w:val="superscript"/>
        </w:rPr>
        <w:footnoteReference w:id="1"/>
      </w:r>
      <w:r w:rsidRPr="0067463A">
        <w:rPr>
          <w:rFonts w:ascii="Palatino Linotype" w:eastAsia="Palatino Linotype" w:hAnsi="Palatino Linotype" w:cs="Palatino Linotype"/>
          <w:i/>
          <w:iCs/>
        </w:rPr>
        <w:t xml:space="preserve">, </w:t>
      </w:r>
      <w:r w:rsidRPr="0067463A">
        <w:rPr>
          <w:rFonts w:ascii="Palatino Linotype" w:eastAsia="Palatino Linotype" w:hAnsi="Palatino Linotype" w:cs="Palatino Linotype"/>
        </w:rPr>
        <w:t>asimismo establece</w:t>
      </w:r>
      <w:r w:rsidRPr="0067463A">
        <w:rPr>
          <w:rFonts w:ascii="Palatino Linotype" w:eastAsia="Palatino Linotype" w:hAnsi="Palatino Linotype" w:cs="Palatino Linotype"/>
          <w:i/>
          <w:iCs/>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39CE6BBD" w14:textId="77777777" w:rsidR="00CA7E1E" w:rsidRPr="0067463A" w:rsidRDefault="00CA7E1E" w:rsidP="00CA7E1E">
      <w:pPr>
        <w:pBdr>
          <w:top w:val="nil"/>
          <w:left w:val="nil"/>
          <w:bottom w:val="nil"/>
          <w:right w:val="nil"/>
          <w:between w:val="nil"/>
        </w:pBdr>
        <w:rPr>
          <w:rFonts w:ascii="Palatino Linotype" w:eastAsia="Palatino Linotype" w:hAnsi="Palatino Linotype" w:cs="Palatino Linotype"/>
        </w:rPr>
      </w:pPr>
    </w:p>
    <w:p w14:paraId="3F07F612"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2F77E429" w14:textId="77777777" w:rsidR="00CA7E1E" w:rsidRPr="0067463A" w:rsidRDefault="00CA7E1E" w:rsidP="00CA7E1E">
      <w:pPr>
        <w:pBdr>
          <w:top w:val="nil"/>
          <w:left w:val="nil"/>
          <w:bottom w:val="nil"/>
          <w:right w:val="nil"/>
          <w:between w:val="nil"/>
        </w:pBdr>
        <w:rPr>
          <w:rFonts w:ascii="Palatino Linotype" w:eastAsia="Palatino Linotype" w:hAnsi="Palatino Linotype" w:cs="Palatino Linotype"/>
        </w:rPr>
      </w:pPr>
    </w:p>
    <w:p w14:paraId="2578C7A5"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Es así que, su obligación es </w:t>
      </w:r>
      <w:r w:rsidRPr="0067463A">
        <w:rPr>
          <w:rFonts w:ascii="Palatino Linotype" w:eastAsia="Palatino Linotype" w:hAnsi="Palatino Linotype" w:cs="Palatino Linotype"/>
          <w:i/>
          <w:iCs/>
        </w:rPr>
        <w:t>realizar, con efectividad, los trámites internos necesarios para la atención de las solicitudes de información</w:t>
      </w:r>
      <w:r w:rsidRPr="0067463A">
        <w:rPr>
          <w:rFonts w:ascii="Palatino Linotype" w:eastAsia="Palatino Linotype" w:hAnsi="Palatino Linotype" w:cs="Palatino Linotype"/>
          <w:vertAlign w:val="superscript"/>
        </w:rPr>
        <w:footnoteReference w:id="2"/>
      </w:r>
      <w:r w:rsidRPr="0067463A">
        <w:rPr>
          <w:rFonts w:ascii="Palatino Linotype" w:eastAsia="Palatino Linotype" w:hAnsi="Palatino Linotype" w:cs="Palatino Linotype"/>
        </w:rPr>
        <w:t>, es decir, deben otorgar respuestas concisas, contundentes y sobre todo que den la certeza de los actos que realizan.</w:t>
      </w:r>
    </w:p>
    <w:p w14:paraId="258FDB1C" w14:textId="77777777" w:rsidR="00CA7E1E" w:rsidRPr="0067463A" w:rsidRDefault="00CA7E1E" w:rsidP="00CA7E1E">
      <w:pPr>
        <w:pBdr>
          <w:top w:val="nil"/>
          <w:left w:val="nil"/>
          <w:bottom w:val="nil"/>
          <w:right w:val="nil"/>
          <w:between w:val="nil"/>
        </w:pBdr>
        <w:rPr>
          <w:rFonts w:ascii="Palatino Linotype" w:eastAsia="Palatino Linotype" w:hAnsi="Palatino Linotype" w:cs="Palatino Linotype"/>
        </w:rPr>
      </w:pPr>
    </w:p>
    <w:p w14:paraId="1AD596AB"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Al respecto, es menester hacer referencia a lo establecido en los artículos 50, 53 fracciones II, IV y V, 58, 59 fracciones I y II, y 162 de la Ley de Transparencia y Acceso a la Información del Estado de México y Municipios, que a la letra estipulan lo siguiente:</w:t>
      </w:r>
    </w:p>
    <w:p w14:paraId="55457B92"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 xml:space="preserve">Artículo 50. </w:t>
      </w:r>
      <w:r w:rsidRPr="0067463A">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65A26EE5" w14:textId="77777777" w:rsidR="00CA7E1E" w:rsidRPr="0067463A" w:rsidRDefault="00CA7E1E" w:rsidP="00CA7E1E">
      <w:pPr>
        <w:ind w:left="851" w:right="822"/>
        <w:jc w:val="both"/>
        <w:rPr>
          <w:rFonts w:ascii="Palatino Linotype" w:eastAsia="Palatino Linotype" w:hAnsi="Palatino Linotype" w:cs="Palatino Linotype"/>
          <w:i/>
          <w:iCs/>
        </w:rPr>
      </w:pPr>
    </w:p>
    <w:p w14:paraId="238545BF"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 xml:space="preserve">Artículo 53. </w:t>
      </w:r>
      <w:r w:rsidRPr="0067463A">
        <w:rPr>
          <w:rFonts w:ascii="Palatino Linotype" w:eastAsia="Palatino Linotype" w:hAnsi="Palatino Linotype" w:cs="Palatino Linotype"/>
          <w:i/>
          <w:iCs/>
        </w:rPr>
        <w:t>Las Unidades de Transparencia tendrán las siguientes funciones:</w:t>
      </w:r>
    </w:p>
    <w:p w14:paraId="4AD18235"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w:t>
      </w:r>
    </w:p>
    <w:p w14:paraId="627D1294"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II.</w:t>
      </w:r>
      <w:r w:rsidRPr="0067463A">
        <w:rPr>
          <w:rFonts w:ascii="Palatino Linotype" w:eastAsia="Palatino Linotype" w:hAnsi="Palatino Linotype" w:cs="Palatino Linotype"/>
          <w:i/>
          <w:iCs/>
        </w:rPr>
        <w:t xml:space="preserve"> Recibir, tramitar y dar respuesta a las solicitudes de acceso a la información;</w:t>
      </w:r>
    </w:p>
    <w:p w14:paraId="733EA41C"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w:t>
      </w:r>
    </w:p>
    <w:p w14:paraId="452AB909"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IV.</w:t>
      </w:r>
      <w:r w:rsidRPr="0067463A">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130979A5"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V.</w:t>
      </w:r>
      <w:r w:rsidRPr="0067463A">
        <w:rPr>
          <w:rFonts w:ascii="Palatino Linotype" w:eastAsia="Palatino Linotype" w:hAnsi="Palatino Linotype" w:cs="Palatino Linotype"/>
          <w:i/>
          <w:iCs/>
        </w:rPr>
        <w:t xml:space="preserve"> Entregar, en su caso, a los particulares la información solicitada;</w:t>
      </w:r>
    </w:p>
    <w:p w14:paraId="6D8C6D94"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w:t>
      </w:r>
    </w:p>
    <w:p w14:paraId="3F54C146" w14:textId="77777777" w:rsidR="00CA7E1E" w:rsidRPr="0067463A" w:rsidRDefault="00CA7E1E" w:rsidP="00CA7E1E">
      <w:pPr>
        <w:ind w:left="851" w:right="822"/>
        <w:jc w:val="both"/>
        <w:rPr>
          <w:rFonts w:ascii="Palatino Linotype" w:eastAsia="Palatino Linotype" w:hAnsi="Palatino Linotype" w:cs="Palatino Linotype"/>
          <w:i/>
          <w:iCs/>
        </w:rPr>
      </w:pPr>
    </w:p>
    <w:p w14:paraId="318773AC"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lastRenderedPageBreak/>
        <w:t xml:space="preserve">Artículo 58. </w:t>
      </w:r>
      <w:r w:rsidRPr="0067463A">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346D4DC6" w14:textId="77777777" w:rsidR="00CA7E1E" w:rsidRPr="0067463A" w:rsidRDefault="00CA7E1E" w:rsidP="00CA7E1E">
      <w:pPr>
        <w:ind w:left="851" w:right="822"/>
        <w:jc w:val="both"/>
        <w:rPr>
          <w:rFonts w:ascii="Palatino Linotype" w:eastAsia="Palatino Linotype" w:hAnsi="Palatino Linotype" w:cs="Palatino Linotype"/>
          <w:i/>
          <w:iCs/>
        </w:rPr>
      </w:pPr>
    </w:p>
    <w:p w14:paraId="604D78EC"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 xml:space="preserve">Artículo 59. </w:t>
      </w:r>
      <w:r w:rsidRPr="0067463A">
        <w:rPr>
          <w:rFonts w:ascii="Palatino Linotype" w:eastAsia="Palatino Linotype" w:hAnsi="Palatino Linotype" w:cs="Palatino Linotype"/>
          <w:i/>
          <w:iCs/>
        </w:rPr>
        <w:t>Los servidores públicos habilitados tendrán las funciones siguientes:</w:t>
      </w:r>
    </w:p>
    <w:p w14:paraId="1724E754" w14:textId="77777777" w:rsidR="00CA7E1E" w:rsidRPr="0067463A" w:rsidRDefault="00CA7E1E" w:rsidP="00CA7E1E">
      <w:pPr>
        <w:ind w:left="851" w:right="822"/>
        <w:jc w:val="both"/>
        <w:rPr>
          <w:rFonts w:ascii="Palatino Linotype" w:eastAsia="Palatino Linotype" w:hAnsi="Palatino Linotype" w:cs="Palatino Linotype"/>
          <w:i/>
          <w:iCs/>
        </w:rPr>
      </w:pPr>
    </w:p>
    <w:p w14:paraId="7DCB4313"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I.</w:t>
      </w:r>
      <w:r w:rsidRPr="0067463A">
        <w:rPr>
          <w:rFonts w:ascii="Palatino Linotype" w:eastAsia="Palatino Linotype" w:hAnsi="Palatino Linotype" w:cs="Palatino Linotype"/>
          <w:i/>
          <w:iCs/>
        </w:rPr>
        <w:t xml:space="preserve"> Localizar la información que le solicite la Unidad de Transparencia;</w:t>
      </w:r>
    </w:p>
    <w:p w14:paraId="79D92DA1"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II.</w:t>
      </w:r>
      <w:r w:rsidRPr="0067463A">
        <w:rPr>
          <w:rFonts w:ascii="Palatino Linotype" w:eastAsia="Palatino Linotype" w:hAnsi="Palatino Linotype" w:cs="Palatino Linotype"/>
          <w:i/>
          <w:iCs/>
        </w:rPr>
        <w:t xml:space="preserve"> Proporcionar la información que obre en los archivos y que le sea solicitada por la Unidad de Transparencia;</w:t>
      </w:r>
    </w:p>
    <w:p w14:paraId="1BB871E7"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w:t>
      </w:r>
    </w:p>
    <w:p w14:paraId="0DF65A80" w14:textId="77777777" w:rsidR="00CA7E1E" w:rsidRPr="0067463A" w:rsidRDefault="00CA7E1E" w:rsidP="00CA7E1E">
      <w:pPr>
        <w:ind w:left="851" w:right="822"/>
        <w:jc w:val="both"/>
        <w:rPr>
          <w:rFonts w:ascii="Palatino Linotype" w:eastAsia="Palatino Linotype" w:hAnsi="Palatino Linotype" w:cs="Palatino Linotype"/>
          <w:i/>
          <w:iCs/>
        </w:rPr>
      </w:pPr>
    </w:p>
    <w:p w14:paraId="3EFAA117" w14:textId="77777777" w:rsidR="00CA7E1E" w:rsidRPr="0067463A" w:rsidRDefault="00CA7E1E" w:rsidP="00CA7E1E">
      <w:pPr>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 xml:space="preserve">Artículo 162. </w:t>
      </w:r>
      <w:r w:rsidRPr="0067463A">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002B8DD" w14:textId="77777777" w:rsidR="00CA7E1E" w:rsidRPr="0067463A" w:rsidRDefault="00CA7E1E" w:rsidP="00CA7E1E">
      <w:pPr>
        <w:spacing w:line="360" w:lineRule="auto"/>
        <w:jc w:val="both"/>
        <w:rPr>
          <w:rFonts w:ascii="Palatino Linotype" w:eastAsia="Palatino Linotype" w:hAnsi="Palatino Linotype" w:cs="Palatino Linotype"/>
        </w:rPr>
      </w:pPr>
    </w:p>
    <w:p w14:paraId="737AB107"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De los artículos citados se desprende que las Unidades de Transparencia de los sujetos obligados son las encargadas de tramitar internamente 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w:t>
      </w:r>
      <w:r w:rsidR="00145EE2"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Unidades de Transparencia turnar a todas las áreas que se consideren competentes para que realicen una búsqueda exhaustiva y razonable de la información solicitada a fin de que ésta sea entregada a los solicitantes.</w:t>
      </w:r>
    </w:p>
    <w:p w14:paraId="44E642F8"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50A3ED73" w14:textId="77777777" w:rsidR="00CA7E1E"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Así, se debe entender que el trámite interno que se realice a las solicitudes de acceso a la información, es con el propósito de que se realice una búsqueda exhaustiva y razonable de la </w:t>
      </w:r>
      <w:r w:rsidRPr="0067463A">
        <w:rPr>
          <w:rFonts w:ascii="Palatino Linotype" w:eastAsia="Palatino Linotype" w:hAnsi="Palatino Linotype" w:cs="Palatino Linotype"/>
        </w:rPr>
        <w:lastRenderedPageBreak/>
        <w:t>información entre sus archivos y, en su caso, se entregue la información de interés para el particular.</w:t>
      </w:r>
      <w:r w:rsidR="00EF5369" w:rsidRPr="0067463A">
        <w:rPr>
          <w:rFonts w:ascii="Palatino Linotype" w:eastAsia="Palatino Linotype" w:hAnsi="Palatino Linotype" w:cs="Palatino Linotype"/>
        </w:rPr>
        <w:t xml:space="preserve"> </w:t>
      </w:r>
    </w:p>
    <w:p w14:paraId="701D5B46" w14:textId="77777777" w:rsidR="0067463A" w:rsidRPr="0067463A" w:rsidRDefault="0067463A" w:rsidP="0067463A">
      <w:pPr>
        <w:pBdr>
          <w:top w:val="nil"/>
          <w:left w:val="nil"/>
          <w:bottom w:val="nil"/>
          <w:right w:val="nil"/>
          <w:between w:val="nil"/>
        </w:pBdr>
        <w:spacing w:line="360" w:lineRule="auto"/>
        <w:jc w:val="both"/>
        <w:rPr>
          <w:rFonts w:ascii="Palatino Linotype" w:eastAsia="Palatino Linotype" w:hAnsi="Palatino Linotype" w:cs="Palatino Linotype"/>
        </w:rPr>
      </w:pPr>
    </w:p>
    <w:p w14:paraId="3BD927F3" w14:textId="77777777" w:rsidR="00CA7E1E" w:rsidRPr="0067463A" w:rsidRDefault="00EF5369"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En el caso que se resuelve, en el punto 1 que se analiza en el cuadro anterior, la Respuesta fue emitida por el Coordinador del Centro de Mediación, Conciliación y Justicia Restaurativa, quien de acuerdo al artículo 3.18 </w:t>
      </w:r>
      <w:r w:rsidR="00621A7B" w:rsidRPr="0067463A">
        <w:rPr>
          <w:rFonts w:ascii="Palatino Linotype" w:eastAsia="Palatino Linotype" w:hAnsi="Palatino Linotype" w:cs="Palatino Linotype"/>
        </w:rPr>
        <w:t>del Código Reglamentario de Municipal de Toluca tiene las siguientes atribuciones:</w:t>
      </w:r>
    </w:p>
    <w:p w14:paraId="322BFCA9" w14:textId="77777777" w:rsidR="00621A7B" w:rsidRPr="0067463A" w:rsidRDefault="00621A7B" w:rsidP="008B33DA">
      <w:pPr>
        <w:pBdr>
          <w:top w:val="nil"/>
          <w:left w:val="nil"/>
          <w:bottom w:val="nil"/>
          <w:right w:val="nil"/>
          <w:between w:val="nil"/>
        </w:pBdr>
        <w:spacing w:line="276" w:lineRule="auto"/>
        <w:ind w:left="851" w:right="822"/>
        <w:jc w:val="both"/>
        <w:rPr>
          <w:rFonts w:ascii="Palatino Linotype" w:eastAsia="Palatino Linotype" w:hAnsi="Palatino Linotype" w:cs="Palatino Linotype"/>
          <w:b/>
          <w:i/>
        </w:rPr>
      </w:pPr>
      <w:r w:rsidRPr="0067463A">
        <w:rPr>
          <w:rFonts w:ascii="Palatino Linotype" w:eastAsia="Palatino Linotype" w:hAnsi="Palatino Linotype" w:cs="Palatino Linotype"/>
          <w:i/>
        </w:rPr>
        <w:t>“</w:t>
      </w:r>
      <w:r w:rsidRPr="0067463A">
        <w:rPr>
          <w:rFonts w:ascii="Palatino Linotype" w:eastAsia="Palatino Linotype" w:hAnsi="Palatino Linotype" w:cs="Palatino Linotype"/>
          <w:b/>
          <w:i/>
        </w:rPr>
        <w:t xml:space="preserve">CENTRO DE MEDIACIÓN, CONCILIACIÓN Y JUSTICIA RESTAURATIVA </w:t>
      </w:r>
    </w:p>
    <w:p w14:paraId="5C88B2A3" w14:textId="77777777" w:rsidR="00621A7B" w:rsidRPr="0067463A" w:rsidRDefault="00621A7B" w:rsidP="008B33DA">
      <w:pPr>
        <w:pBdr>
          <w:top w:val="nil"/>
          <w:left w:val="nil"/>
          <w:bottom w:val="nil"/>
          <w:right w:val="nil"/>
          <w:between w:val="nil"/>
        </w:pBdr>
        <w:spacing w:line="276" w:lineRule="auto"/>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b/>
          <w:i/>
        </w:rPr>
        <w:t>Artículo 3.18</w:t>
      </w:r>
      <w:r w:rsidRPr="0067463A">
        <w:rPr>
          <w:rFonts w:ascii="Palatino Linotype" w:eastAsia="Palatino Linotype" w:hAnsi="Palatino Linotype" w:cs="Palatino Linotype"/>
          <w:i/>
        </w:rPr>
        <w:t xml:space="preserve">. La o el titular del Centro de Mediación, Conciliación y Justicia Restaurativa tendrá las siguientes atribuciones: </w:t>
      </w:r>
    </w:p>
    <w:p w14:paraId="033A0FDA" w14:textId="77777777" w:rsidR="00621A7B" w:rsidRPr="0067463A" w:rsidRDefault="00621A7B" w:rsidP="008B33DA">
      <w:pPr>
        <w:pStyle w:val="Prrafodelista"/>
        <w:numPr>
          <w:ilvl w:val="0"/>
          <w:numId w:val="10"/>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Planear, coordinar, controlar y evaluar las actividades del Centro de Mediación, Conciliación y Justicia Restaurativa; </w:t>
      </w:r>
    </w:p>
    <w:p w14:paraId="657EE29A" w14:textId="77777777" w:rsidR="00621A7B" w:rsidRPr="0067463A" w:rsidRDefault="00621A7B" w:rsidP="008B33DA">
      <w:pPr>
        <w:pStyle w:val="Prrafodelista"/>
        <w:numPr>
          <w:ilvl w:val="0"/>
          <w:numId w:val="10"/>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Coordinar, supervisar y controlar las actividades, de las Oficialías Mediadoras- Conciliadoras en materia comunitaria; </w:t>
      </w:r>
    </w:p>
    <w:p w14:paraId="4FC827EE" w14:textId="77777777" w:rsidR="00621A7B" w:rsidRPr="0067463A" w:rsidRDefault="00621A7B" w:rsidP="008B33DA">
      <w:pPr>
        <w:pStyle w:val="Prrafodelista"/>
        <w:numPr>
          <w:ilvl w:val="0"/>
          <w:numId w:val="10"/>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Proporcionar asesoría y en su caso orientación jurídica a la ciudadanía, en asuntos no contenciosos, dando prioridad a los grupos vulnerables del Municipio de Toluca; y </w:t>
      </w:r>
    </w:p>
    <w:p w14:paraId="4CB0BB37" w14:textId="77777777" w:rsidR="00621A7B" w:rsidRPr="0067463A" w:rsidRDefault="00621A7B" w:rsidP="008B33DA">
      <w:pPr>
        <w:pStyle w:val="Prrafodelista"/>
        <w:numPr>
          <w:ilvl w:val="0"/>
          <w:numId w:val="10"/>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rPr>
        <w:t>Las demás que le asignen otros ordenamientos, el presidente municipal y la o el Consejero Jurídico.”</w:t>
      </w:r>
    </w:p>
    <w:p w14:paraId="330AFA15" w14:textId="77777777" w:rsidR="00CA7E1E" w:rsidRPr="0067463A" w:rsidRDefault="00CA7E1E" w:rsidP="00CA7E1E">
      <w:pPr>
        <w:pBdr>
          <w:top w:val="nil"/>
          <w:left w:val="nil"/>
          <w:bottom w:val="nil"/>
          <w:right w:val="nil"/>
          <w:between w:val="nil"/>
        </w:pBdr>
        <w:ind w:left="720"/>
        <w:rPr>
          <w:rFonts w:ascii="Palatino Linotype" w:eastAsia="Palatino Linotype" w:hAnsi="Palatino Linotype" w:cs="Palatino Linotype"/>
        </w:rPr>
      </w:pPr>
    </w:p>
    <w:p w14:paraId="4728CDF2" w14:textId="77777777" w:rsidR="00B176CC" w:rsidRPr="0067463A" w:rsidRDefault="00584178"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rPr>
        <w:t xml:space="preserve">Como se advierte, el área señalada tiene atribuciones para conocer de la información solicitada, sin embargo, la solicitud también se debió turnar a otras áreas como las Oficialías Mediadoras Conciliadoras, quienes de acuerdo al Manual de Organización de la Secretaría del Ayuntamiento tienen como objetivo elaborar, implementar y evaluar procedimientos de mediación y conciliación vecinal, comunitaria, familiar, escolar, social o política, para procurar que las y los ciudadanos solucionen por la vía pacífica y del diálogo los conflictos que no sean constitutivos de delito, de la competencia de los órganos jurisdiccionales o de otras autoridades. </w:t>
      </w:r>
    </w:p>
    <w:p w14:paraId="0371A059" w14:textId="77777777" w:rsidR="008B33DA" w:rsidRPr="0067463A" w:rsidRDefault="008B33DA" w:rsidP="008B33DA">
      <w:pPr>
        <w:pBdr>
          <w:top w:val="nil"/>
          <w:left w:val="nil"/>
          <w:bottom w:val="nil"/>
          <w:right w:val="nil"/>
          <w:between w:val="nil"/>
        </w:pBdr>
        <w:spacing w:line="360" w:lineRule="auto"/>
        <w:jc w:val="both"/>
        <w:rPr>
          <w:rFonts w:ascii="Palatino Linotype" w:eastAsia="Palatino Linotype" w:hAnsi="Palatino Linotype" w:cs="Palatino Linotype"/>
          <w:i/>
          <w:iCs/>
        </w:rPr>
      </w:pPr>
    </w:p>
    <w:p w14:paraId="39212B3B" w14:textId="0CBD7324" w:rsidR="00A0641E" w:rsidRPr="0067463A" w:rsidRDefault="00B176CC" w:rsidP="00B176CC">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Por lo que se refiere a la información referente a los e</w:t>
      </w:r>
      <w:r w:rsidRPr="0067463A">
        <w:rPr>
          <w:rFonts w:ascii="Palatino Linotype" w:eastAsia="Palatino Linotype" w:hAnsi="Palatino Linotype" w:cs="Palatino Linotype"/>
          <w:iCs/>
        </w:rPr>
        <w:t xml:space="preserve">xpediente de los jueces y mediadores conciliadores, currículum, certificación, examen de acreditación y documentos que cumplen con los requisitos para ocupar el cargo, se advierte que la solicitud no se turnó a </w:t>
      </w:r>
      <w:r w:rsidR="00A0641E" w:rsidRPr="0067463A">
        <w:rPr>
          <w:rFonts w:ascii="Palatino Linotype" w:eastAsia="Palatino Linotype" w:hAnsi="Palatino Linotype" w:cs="Palatino Linotype"/>
          <w:iCs/>
        </w:rPr>
        <w:t xml:space="preserve">la área correspondiente, púes únicamente se le turnó al Coordinador del Centro de Mediación, Conciliación y Justicia Restaurativa; </w:t>
      </w:r>
      <w:r w:rsidR="001D5C61" w:rsidRPr="0067463A">
        <w:rPr>
          <w:rFonts w:ascii="Palatino Linotype" w:eastAsia="Palatino Linotype" w:hAnsi="Palatino Linotype" w:cs="Palatino Linotype"/>
          <w:iCs/>
        </w:rPr>
        <w:t>sin</w:t>
      </w:r>
      <w:r w:rsidR="00A0641E" w:rsidRPr="0067463A">
        <w:rPr>
          <w:rFonts w:ascii="Palatino Linotype" w:eastAsia="Palatino Linotype" w:hAnsi="Palatino Linotype" w:cs="Palatino Linotype"/>
          <w:iCs/>
        </w:rPr>
        <w:t xml:space="preserve"> embargo, de las atribuciones contenidas en el artículo 3.40 del Código Reglamentario de Toluca, la solicitud también se debió turnar a la Dirección General de Administración, en donde se establece lo siguiente:</w:t>
      </w:r>
    </w:p>
    <w:p w14:paraId="18670F54" w14:textId="77777777" w:rsidR="00A0641E" w:rsidRPr="0067463A" w:rsidRDefault="00A0641E" w:rsidP="008B33DA">
      <w:pPr>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w:t>
      </w:r>
      <w:r w:rsidRPr="0067463A">
        <w:rPr>
          <w:rFonts w:ascii="Palatino Linotype" w:eastAsia="Palatino Linotype" w:hAnsi="Palatino Linotype" w:cs="Palatino Linotype"/>
          <w:b/>
          <w:i/>
          <w:iCs/>
        </w:rPr>
        <w:t>Artículo 3.40.</w:t>
      </w:r>
      <w:r w:rsidRPr="0067463A">
        <w:rPr>
          <w:rFonts w:ascii="Palatino Linotype" w:eastAsia="Palatino Linotype" w:hAnsi="Palatino Linotype" w:cs="Palatino Linotype"/>
          <w:i/>
          <w:iCs/>
        </w:rPr>
        <w:t xml:space="preserve"> La o el titular de la Dirección General de Administración, tiene las siguientes atribuciones: </w:t>
      </w:r>
    </w:p>
    <w:p w14:paraId="44C3B87F" w14:textId="77777777" w:rsidR="00500306" w:rsidRPr="0067463A" w:rsidRDefault="00500306" w:rsidP="008B33DA">
      <w:pPr>
        <w:pBdr>
          <w:top w:val="nil"/>
          <w:left w:val="nil"/>
          <w:bottom w:val="nil"/>
          <w:right w:val="nil"/>
          <w:between w:val="nil"/>
        </w:pBdr>
        <w:spacing w:line="276" w:lineRule="auto"/>
        <w:ind w:right="822"/>
        <w:jc w:val="both"/>
        <w:rPr>
          <w:rFonts w:ascii="Palatino Linotype" w:eastAsia="Palatino Linotype" w:hAnsi="Palatino Linotype" w:cs="Palatino Linotype"/>
          <w:i/>
          <w:iCs/>
        </w:rPr>
      </w:pPr>
    </w:p>
    <w:p w14:paraId="2389B5B5" w14:textId="77777777" w:rsidR="00A0641E" w:rsidRPr="0067463A" w:rsidRDefault="00A0641E" w:rsidP="008B33DA">
      <w:pPr>
        <w:pStyle w:val="Prrafodelista"/>
        <w:numPr>
          <w:ilvl w:val="0"/>
          <w:numId w:val="13"/>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 xml:space="preserve">Coordinar y dirigir los sistemas de reclutamiento, selección, contratación e inducción y desarrollo de personal; </w:t>
      </w:r>
    </w:p>
    <w:p w14:paraId="750CA4DC" w14:textId="77777777" w:rsidR="00A0641E" w:rsidRPr="0067463A" w:rsidRDefault="00A0641E" w:rsidP="008B33DA">
      <w:pPr>
        <w:pStyle w:val="Prrafodelista"/>
        <w:numPr>
          <w:ilvl w:val="0"/>
          <w:numId w:val="13"/>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iCs/>
        </w:rPr>
        <w:t xml:space="preserve">Verificar que se cumplan las disposiciones en materia de trabajo, seguridad e higiene laboral, así como las del Código Reglamentario, respecto de los derechos y obligaciones del personal; </w:t>
      </w:r>
    </w:p>
    <w:p w14:paraId="011D9066" w14:textId="77777777" w:rsidR="00A0641E" w:rsidRPr="0067463A" w:rsidRDefault="00A0641E" w:rsidP="008B33DA">
      <w:pPr>
        <w:pStyle w:val="Prrafodelista"/>
        <w:numPr>
          <w:ilvl w:val="0"/>
          <w:numId w:val="13"/>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iCs/>
        </w:rPr>
        <w:t xml:space="preserve">Autorizar las altas, bajas, cambios, permisos, licencias, comisiones del personal, entre otras, para su trámite y efectos; </w:t>
      </w:r>
    </w:p>
    <w:p w14:paraId="663951EC" w14:textId="77777777" w:rsidR="00A0641E" w:rsidRPr="0067463A" w:rsidRDefault="00A0641E" w:rsidP="008B33DA">
      <w:pPr>
        <w:pStyle w:val="Prrafodelista"/>
        <w:numPr>
          <w:ilvl w:val="0"/>
          <w:numId w:val="13"/>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iCs/>
        </w:rPr>
        <w:t xml:space="preserve">Autorizar la elaboración y distribución oportuna de la nómina al personal que labora en el Ayuntamiento, apegándose a la normatividad en la materia y al presupuesto autorizado; </w:t>
      </w:r>
    </w:p>
    <w:p w14:paraId="4008C5C5" w14:textId="77777777" w:rsidR="00B176CC" w:rsidRPr="0067463A" w:rsidRDefault="00A0641E" w:rsidP="008B33DA">
      <w:pPr>
        <w:pStyle w:val="Prrafodelista"/>
        <w:numPr>
          <w:ilvl w:val="0"/>
          <w:numId w:val="13"/>
        </w:numPr>
        <w:pBdr>
          <w:top w:val="nil"/>
          <w:left w:val="nil"/>
          <w:bottom w:val="nil"/>
          <w:right w:val="nil"/>
          <w:between w:val="nil"/>
        </w:pBdr>
        <w:spacing w:line="276" w:lineRule="auto"/>
        <w:ind w:left="851" w:right="822" w:firstLine="0"/>
        <w:jc w:val="both"/>
        <w:rPr>
          <w:rFonts w:ascii="Palatino Linotype" w:eastAsia="Palatino Linotype" w:hAnsi="Palatino Linotype" w:cs="Palatino Linotype"/>
          <w:i/>
        </w:rPr>
      </w:pPr>
      <w:r w:rsidRPr="0067463A">
        <w:rPr>
          <w:rFonts w:ascii="Palatino Linotype" w:eastAsia="Palatino Linotype" w:hAnsi="Palatino Linotype" w:cs="Palatino Linotype"/>
          <w:i/>
          <w:iCs/>
        </w:rPr>
        <w:t>Coordinar, programar y establecer las políticas de capacitación y adiestramiento para el desarrollo adecuado de personal, conforme a las necesidades institucionales y a las propias del personal;</w:t>
      </w:r>
    </w:p>
    <w:p w14:paraId="2B97DF40" w14:textId="77777777" w:rsidR="00A0641E" w:rsidRPr="0067463A" w:rsidRDefault="00A0641E" w:rsidP="008B33DA">
      <w:pPr>
        <w:pStyle w:val="Prrafodelista"/>
        <w:pBdr>
          <w:top w:val="nil"/>
          <w:left w:val="nil"/>
          <w:bottom w:val="nil"/>
          <w:right w:val="nil"/>
          <w:between w:val="nil"/>
        </w:pBdr>
        <w:spacing w:line="276" w:lineRule="auto"/>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w:t>
      </w:r>
    </w:p>
    <w:p w14:paraId="7C5C5511" w14:textId="77777777" w:rsidR="00A0641E" w:rsidRPr="0067463A" w:rsidRDefault="00A0641E" w:rsidP="00A0641E">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rPr>
      </w:pPr>
    </w:p>
    <w:p w14:paraId="7D385D91" w14:textId="77777777" w:rsidR="00E41EC5" w:rsidRPr="0067463A" w:rsidRDefault="00A0641E" w:rsidP="00A0641E">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Como se advierte, la solicitud se debió turnar </w:t>
      </w:r>
      <w:r w:rsidR="00500306" w:rsidRPr="0067463A">
        <w:rPr>
          <w:rFonts w:ascii="Palatino Linotype" w:eastAsia="Palatino Linotype" w:hAnsi="Palatino Linotype" w:cs="Palatino Linotype"/>
        </w:rPr>
        <w:t>a la Dirección General de Administración, quien es área encargada de la selección y reclutamiento de personal y quien tiene la obligación de que la contratación de los servidores públicos se apegue a la legalidad.</w:t>
      </w:r>
    </w:p>
    <w:p w14:paraId="766A6F32" w14:textId="77777777" w:rsidR="00E41EC5" w:rsidRPr="0067463A" w:rsidRDefault="00E41EC5" w:rsidP="00E41EC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14:paraId="6C38C42D" w14:textId="77777777" w:rsidR="00584178" w:rsidRPr="0067463A" w:rsidRDefault="00E41EC5" w:rsidP="00A0641E">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 xml:space="preserve">Ahora bien, </w:t>
      </w:r>
      <w:r w:rsidR="00017A81" w:rsidRPr="0067463A">
        <w:rPr>
          <w:rFonts w:ascii="Palatino Linotype" w:eastAsia="Palatino Linotype" w:hAnsi="Palatino Linotype" w:cs="Palatino Linotype"/>
        </w:rPr>
        <w:t xml:space="preserve">recordemos que una parte de la solicitud del Recurrente se refiere a los documentos con los que deben cumplir los jueces y conciliadores para ocupar el cargo, por ello, es necesario señalar que </w:t>
      </w:r>
      <w:r w:rsidRPr="0067463A">
        <w:rPr>
          <w:rFonts w:ascii="Palatino Linotype" w:eastAsia="Palatino Linotype" w:hAnsi="Palatino Linotype" w:cs="Palatino Linotype"/>
        </w:rPr>
        <w:t>dentro de las últimas dos convocatorias emitidas por el Ayuntamiento de Toluca para la elección de las y los Jueces Cívicos, las y los Secretarios Cívicos y de la o los Facilitadores, se pueden advertir los requisitos con los que deben cumplir los aspirantes a los cargos, dentro de los que se contemplan los siguientes:</w:t>
      </w:r>
    </w:p>
    <w:p w14:paraId="7BBF68DD" w14:textId="77777777" w:rsidR="001E2C3E" w:rsidRPr="0067463A" w:rsidRDefault="009D1569" w:rsidP="001E2C3E">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w:t>
      </w:r>
      <w:r w:rsidR="00017A81" w:rsidRPr="0067463A">
        <w:rPr>
          <w:rFonts w:ascii="Palatino Linotype" w:eastAsia="Palatino Linotype" w:hAnsi="Palatino Linotype" w:cs="Palatino Linotype"/>
          <w:i/>
        </w:rPr>
        <w:t>I. REQUISITOS PARA EL REGISTRO DE ASPIRANTES A JUEZAS, JUECES,</w:t>
      </w:r>
      <w:r w:rsidR="001E2C3E" w:rsidRPr="0067463A">
        <w:rPr>
          <w:rFonts w:ascii="Palatino Linotype" w:eastAsia="Palatino Linotype" w:hAnsi="Palatino Linotype" w:cs="Palatino Linotype"/>
          <w:i/>
        </w:rPr>
        <w:t xml:space="preserve"> </w:t>
      </w:r>
      <w:r w:rsidR="00017A81" w:rsidRPr="0067463A">
        <w:rPr>
          <w:rFonts w:ascii="Palatino Linotype" w:eastAsia="Palatino Linotype" w:hAnsi="Palatino Linotype" w:cs="Palatino Linotype"/>
          <w:i/>
        </w:rPr>
        <w:t>SECRETARIAS Y SECRETARIOS CÍVICOS</w:t>
      </w:r>
    </w:p>
    <w:p w14:paraId="7926E882" w14:textId="77777777" w:rsidR="001E2C3E" w:rsidRPr="0067463A" w:rsidRDefault="00017A81" w:rsidP="001E2C3E">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Los aspirantes deberán cumplir con los siguientes requisitos:</w:t>
      </w:r>
    </w:p>
    <w:p w14:paraId="64B2B7BD" w14:textId="77777777" w:rsidR="001E2C3E" w:rsidRPr="0067463A" w:rsidRDefault="00017A81" w:rsidP="001E2C3E">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1. Ser ciudadana o ciudadano de nacionalidad mexicana, en pleno ejercicio de sus derechos civiles y políticos:</w:t>
      </w:r>
    </w:p>
    <w:p w14:paraId="373FB8E2" w14:textId="77777777" w:rsidR="009D1569" w:rsidRPr="0067463A" w:rsidRDefault="00017A81" w:rsidP="001E2C3E">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Il. Tener por lo menos veintiocho años de edad cumplidos al momento de su</w:t>
      </w:r>
      <w:r w:rsidRPr="0067463A">
        <w:rPr>
          <w:rFonts w:ascii="Palatino Linotype" w:eastAsia="Palatino Linotype" w:hAnsi="Palatino Linotype" w:cs="Palatino Linotype"/>
          <w:i/>
        </w:rPr>
        <w:br/>
        <w:t>designación:</w:t>
      </w:r>
      <w:r w:rsidRPr="0067463A">
        <w:rPr>
          <w:rFonts w:ascii="Palatino Linotype" w:eastAsia="Palatino Linotype" w:hAnsi="Palatino Linotype" w:cs="Palatino Linotype"/>
          <w:i/>
        </w:rPr>
        <w:br/>
        <w:t>III. Tener título de licenciatura en derecho, contar con cédula profesional expedida por la autoridad correspondiente para el ejercicio de su prof</w:t>
      </w:r>
      <w:r w:rsidR="009D1569" w:rsidRPr="0067463A">
        <w:rPr>
          <w:rFonts w:ascii="Palatino Linotype" w:eastAsia="Palatino Linotype" w:hAnsi="Palatino Linotype" w:cs="Palatino Linotype"/>
          <w:i/>
        </w:rPr>
        <w:t xml:space="preserve">esión y tener por lo menos tres años de ejercicio </w:t>
      </w:r>
      <w:r w:rsidRPr="0067463A">
        <w:rPr>
          <w:rFonts w:ascii="Palatino Linotype" w:eastAsia="Palatino Linotype" w:hAnsi="Palatino Linotype" w:cs="Palatino Linotype"/>
          <w:i/>
        </w:rPr>
        <w:t>profesional;</w:t>
      </w:r>
      <w:r w:rsidR="009D1569" w:rsidRPr="0067463A">
        <w:rPr>
          <w:rFonts w:ascii="Palatino Linotype" w:eastAsia="Palatino Linotype" w:hAnsi="Palatino Linotype" w:cs="Palatino Linotype"/>
          <w:i/>
        </w:rPr>
        <w:t xml:space="preserve"> </w:t>
      </w:r>
    </w:p>
    <w:p w14:paraId="22A48D2C" w14:textId="77777777" w:rsidR="001E2C3E" w:rsidRPr="0067463A" w:rsidRDefault="00017A81"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IV. No estar condenado por sentencia ejecutoriada delito doloso que merezca pena corporal:</w:t>
      </w:r>
      <w:r w:rsidRPr="0067463A">
        <w:rPr>
          <w:rFonts w:ascii="Palatino Linotype" w:eastAsia="Palatino Linotype" w:hAnsi="Palatino Linotype" w:cs="Palatino Linotype"/>
          <w:i/>
        </w:rPr>
        <w:br/>
        <w:t>V. No estar inscrito en el Registro Nacional de Obligaciones Alimentarias o en el Registro de Deudores Alimentarios Morosos de la Entidad;</w:t>
      </w:r>
    </w:p>
    <w:p w14:paraId="1DC88703" w14:textId="77777777" w:rsidR="001E2C3E"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VI</w:t>
      </w:r>
      <w:r w:rsidR="00017A81" w:rsidRPr="0067463A">
        <w:rPr>
          <w:rFonts w:ascii="Palatino Linotype" w:eastAsia="Palatino Linotype" w:hAnsi="Palatino Linotype" w:cs="Palatino Linotype"/>
          <w:i/>
        </w:rPr>
        <w:t>. Acreditar los exámenes, cursos o certificaciones correspondientes que</w:t>
      </w:r>
      <w:r w:rsidRPr="0067463A">
        <w:rPr>
          <w:rFonts w:ascii="Palatino Linotype" w:eastAsia="Palatino Linotype" w:hAnsi="Palatino Linotype" w:cs="Palatino Linotype"/>
          <w:i/>
        </w:rPr>
        <w:t xml:space="preserve"> </w:t>
      </w:r>
      <w:r w:rsidR="00017A81" w:rsidRPr="0067463A">
        <w:rPr>
          <w:rFonts w:ascii="Palatino Linotype" w:eastAsia="Palatino Linotype" w:hAnsi="Palatino Linotype" w:cs="Palatino Linotype"/>
          <w:i/>
        </w:rPr>
        <w:t>determine el Ayuntamiento:</w:t>
      </w:r>
    </w:p>
    <w:p w14:paraId="30F03025" w14:textId="77777777" w:rsidR="00E41EC5"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VII. </w:t>
      </w:r>
      <w:r w:rsidR="00017A81" w:rsidRPr="0067463A">
        <w:rPr>
          <w:rFonts w:ascii="Palatino Linotype" w:eastAsia="Palatino Linotype" w:hAnsi="Palatino Linotype" w:cs="Palatino Linotype"/>
          <w:i/>
        </w:rPr>
        <w:t>Tener cuando menos 3 años de residencia en el municipio de Toluca; y VIII.</w:t>
      </w:r>
      <w:r w:rsidR="00017A81" w:rsidRPr="0067463A">
        <w:rPr>
          <w:rFonts w:ascii="Palatino Linotype" w:eastAsia="Palatino Linotype" w:hAnsi="Palatino Linotype" w:cs="Palatino Linotype"/>
          <w:i/>
        </w:rPr>
        <w:br/>
      </w:r>
      <w:r w:rsidRPr="0067463A">
        <w:rPr>
          <w:rFonts w:ascii="Palatino Linotype" w:eastAsia="Palatino Linotype" w:hAnsi="Palatino Linotype" w:cs="Palatino Linotype"/>
          <w:i/>
        </w:rPr>
        <w:t xml:space="preserve">VIII. </w:t>
      </w:r>
      <w:r w:rsidR="00017A81" w:rsidRPr="0067463A">
        <w:rPr>
          <w:rFonts w:ascii="Palatino Linotype" w:eastAsia="Palatino Linotype" w:hAnsi="Palatino Linotype" w:cs="Palatino Linotype"/>
          <w:i/>
        </w:rPr>
        <w:t>No estar inhabilitada o inhabilitado para desempeñar el cargo, empleo o</w:t>
      </w:r>
      <w:r w:rsidR="00017A81" w:rsidRPr="0067463A">
        <w:rPr>
          <w:rFonts w:ascii="Palatino Linotype" w:eastAsia="Palatino Linotype" w:hAnsi="Palatino Linotype" w:cs="Palatino Linotype"/>
          <w:i/>
        </w:rPr>
        <w:br/>
      </w:r>
      <w:r w:rsidRPr="0067463A">
        <w:rPr>
          <w:rFonts w:ascii="Palatino Linotype" w:eastAsia="Palatino Linotype" w:hAnsi="Palatino Linotype" w:cs="Palatino Linotype"/>
          <w:i/>
        </w:rPr>
        <w:t xml:space="preserve">comisión pública”. </w:t>
      </w:r>
    </w:p>
    <w:p w14:paraId="0973BBCF" w14:textId="77777777" w:rsidR="009D1569" w:rsidRPr="0067463A" w:rsidRDefault="009D1569" w:rsidP="009D1569">
      <w:pPr>
        <w:pStyle w:val="Prrafodelista"/>
        <w:ind w:left="851" w:right="822"/>
        <w:jc w:val="both"/>
        <w:rPr>
          <w:rFonts w:ascii="Palatino Linotype" w:eastAsia="Palatino Linotype" w:hAnsi="Palatino Linotype" w:cs="Palatino Linotype"/>
          <w:i/>
        </w:rPr>
      </w:pPr>
    </w:p>
    <w:p w14:paraId="37F8A8CD" w14:textId="77777777" w:rsidR="001E2C3E"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“I. REQUISITOS PARA EL REGISTRO DE ASPIRANTES A PERSONAS FACILITADORAS</w:t>
      </w:r>
      <w:r w:rsidRPr="0067463A">
        <w:rPr>
          <w:rFonts w:ascii="Palatino Linotype" w:eastAsia="Palatino Linotype" w:hAnsi="Palatino Linotype" w:cs="Palatino Linotype"/>
          <w:i/>
        </w:rPr>
        <w:br/>
        <w:t>Los aspirantes deberán cumplir con los siguientes requisitos:</w:t>
      </w:r>
    </w:p>
    <w:p w14:paraId="59708794" w14:textId="77777777" w:rsidR="001E2C3E"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I. Ser ciudadana o ciudadano de nacionalidad mexicana, en pleno ejercicio de sus derechos civiles y políticos</w:t>
      </w:r>
    </w:p>
    <w:p w14:paraId="4D0E2111" w14:textId="77777777" w:rsidR="009D1569"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Il. Tener veinticinco años de edad al día de su designación en el Juzgado Cívico:</w:t>
      </w:r>
      <w:r w:rsidRPr="0067463A">
        <w:rPr>
          <w:rFonts w:ascii="Palatino Linotype" w:eastAsia="Palatino Linotype" w:hAnsi="Palatino Linotype" w:cs="Palatino Linotype"/>
          <w:i/>
        </w:rPr>
        <w:br/>
        <w:t xml:space="preserve">III. Ser licenciado en derecho, medios alternos de solución de conflictos psicología, sociología, antropología, trabajo social, en comunicaciones, o carrera afín; contar con </w:t>
      </w:r>
      <w:r w:rsidRPr="0067463A">
        <w:rPr>
          <w:rFonts w:ascii="Palatino Linotype" w:eastAsia="Palatino Linotype" w:hAnsi="Palatino Linotype" w:cs="Palatino Linotype"/>
          <w:i/>
        </w:rPr>
        <w:lastRenderedPageBreak/>
        <w:t>cédula profesional expedida por la autoridad correspondiente para el ejercicio de su profesión y tener, al menos, un año de experiencia profesional;</w:t>
      </w:r>
    </w:p>
    <w:p w14:paraId="32175D06" w14:textId="77777777" w:rsidR="001E2C3E" w:rsidRPr="0067463A" w:rsidRDefault="009D1569" w:rsidP="009D1569">
      <w:pPr>
        <w:pStyle w:val="Prrafodelista"/>
        <w:ind w:left="851" w:right="822"/>
        <w:jc w:val="both"/>
        <w:rPr>
          <w:rFonts w:ascii="Palatino Linotype" w:eastAsia="Palatino Linotype" w:hAnsi="Palatino Linotype" w:cs="Palatino Linotype"/>
          <w:i/>
        </w:rPr>
      </w:pPr>
      <w:r w:rsidRPr="0067463A">
        <w:rPr>
          <w:rFonts w:eastAsia="Palatino Linotype" w:hint="cs"/>
          <w:i/>
          <w:rtl/>
        </w:rPr>
        <w:t>I</w:t>
      </w:r>
      <w:r w:rsidRPr="0067463A">
        <w:rPr>
          <w:rFonts w:ascii="Palatino Linotype" w:eastAsia="Palatino Linotype" w:hAnsi="Palatino Linotype" w:cs="Palatino Linotype"/>
          <w:i/>
        </w:rPr>
        <w:t>V</w:t>
      </w:r>
      <w:r w:rsidRPr="0067463A">
        <w:rPr>
          <w:rFonts w:ascii="Palatino Linotype" w:eastAsia="Palatino Linotype" w:hAnsi="Palatino Linotype" w:cs="Palatino Linotype"/>
          <w:i/>
          <w:rtl/>
        </w:rPr>
        <w:t>.</w:t>
      </w:r>
      <w:r w:rsidRPr="0067463A">
        <w:rPr>
          <w:rFonts w:ascii="Palatino Linotype" w:eastAsia="Palatino Linotype" w:hAnsi="Palatino Linotype" w:cs="Palatino Linotype" w:hint="cs"/>
          <w:i/>
          <w:rtl/>
        </w:rPr>
        <w:t xml:space="preserve"> </w:t>
      </w:r>
      <w:r w:rsidRPr="0067463A">
        <w:rPr>
          <w:rFonts w:ascii="Palatino Linotype" w:eastAsia="Palatino Linotype" w:hAnsi="Palatino Linotype" w:cs="Palatino Linotype"/>
          <w:i/>
        </w:rPr>
        <w:t>No estar condenado por sentencia ejecutoriada delito doloso que merezca</w:t>
      </w:r>
      <w:r w:rsidRPr="0067463A">
        <w:rPr>
          <w:rFonts w:ascii="Palatino Linotype" w:eastAsia="Palatino Linotype" w:hAnsi="Palatino Linotype" w:cs="Palatino Linotype"/>
          <w:i/>
        </w:rPr>
        <w:br/>
        <w:t>pena corporal:</w:t>
      </w:r>
      <w:r w:rsidRPr="0067463A">
        <w:rPr>
          <w:rFonts w:ascii="Palatino Linotype" w:eastAsia="Palatino Linotype" w:hAnsi="Palatino Linotype" w:cs="Palatino Linotype"/>
          <w:i/>
        </w:rPr>
        <w:br/>
        <w:t>V. Estar certificado por el Centro Estatal de Mediación. Conciliación y Justicia Restaurativa del Poder Judicial del Estado de México;</w:t>
      </w:r>
    </w:p>
    <w:p w14:paraId="45586C79" w14:textId="77777777" w:rsidR="001E2C3E"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VI. Acreditar los exámenes de actualización, cursos o certificaciones correspondientes a su función determinados por el Ayuntamiento;</w:t>
      </w:r>
    </w:p>
    <w:p w14:paraId="6C4627C2" w14:textId="77777777" w:rsidR="001E2C3E"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VII. Tener cuando menos 3 años de residencia en el municipio de Toluca:</w:t>
      </w:r>
    </w:p>
    <w:p w14:paraId="5A703A75" w14:textId="77777777" w:rsidR="001E2C3E"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VIII. No estar inhabilitada o inhabilitado para desempeñar el cargo, empleo o comisión pública: y</w:t>
      </w:r>
    </w:p>
    <w:p w14:paraId="1E7F7372" w14:textId="77777777" w:rsidR="009D1569" w:rsidRPr="0067463A" w:rsidRDefault="009D1569" w:rsidP="009D1569">
      <w:pPr>
        <w:pStyle w:val="Prrafodelista"/>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IX. No estar inscrito en el Registro Nacional de Obligaciones Alimentarias o en el Registro de Deudores Alimentarios Morosos de la Entidad;”</w:t>
      </w:r>
    </w:p>
    <w:p w14:paraId="1A7CA732" w14:textId="77777777" w:rsidR="009D1569" w:rsidRPr="0067463A" w:rsidRDefault="009D1569" w:rsidP="00E41EC5">
      <w:pPr>
        <w:pStyle w:val="Prrafodelista"/>
        <w:rPr>
          <w:rFonts w:ascii="Palatino Linotype" w:eastAsia="Palatino Linotype" w:hAnsi="Palatino Linotype" w:cs="Palatino Linotype"/>
          <w:i/>
        </w:rPr>
      </w:pPr>
    </w:p>
    <w:p w14:paraId="3B26E748" w14:textId="77777777" w:rsidR="00E41EC5" w:rsidRPr="0067463A" w:rsidRDefault="009D1569" w:rsidP="00A0641E">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Como se observa, los aspirantes a los cargos debieron entregar los documentos con los que acrediten que cumplen con los requisitos establecidos en la convocatoria, mismos que deben estar debidamente documentados dentro de la Dirección General de Administración, la cual, como ya fue señalado en párrafos anteriores, es el área que se encargada de la </w:t>
      </w:r>
      <w:r w:rsidR="001E2C3E" w:rsidRPr="0067463A">
        <w:rPr>
          <w:rFonts w:ascii="Palatino Linotype" w:eastAsia="Palatino Linotype" w:hAnsi="Palatino Linotype" w:cs="Palatino Linotype"/>
        </w:rPr>
        <w:t xml:space="preserve">contratación de los servidores públicos. </w:t>
      </w:r>
    </w:p>
    <w:p w14:paraId="5E837EE2" w14:textId="77777777" w:rsidR="006B2AEB" w:rsidRPr="0067463A" w:rsidRDefault="006B2AEB" w:rsidP="006B2AEB">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14:paraId="75A79A1C" w14:textId="77777777" w:rsidR="006B2AEB" w:rsidRPr="0067463A" w:rsidRDefault="006B2AEB" w:rsidP="006B2AEB">
      <w:pPr>
        <w:pStyle w:val="Prrafodelista"/>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rPr>
      </w:pPr>
      <w:r w:rsidRPr="0067463A">
        <w:rPr>
          <w:rFonts w:ascii="Palatino Linotype" w:eastAsia="Palatino Linotype" w:hAnsi="Palatino Linotype" w:cs="Palatino Linotype"/>
          <w:b/>
        </w:rPr>
        <w:t xml:space="preserve">De los exámenes presentados para juezas, jueces, secretarias, secretarios y personas facilitadoras de los juzgados cívicos. </w:t>
      </w:r>
    </w:p>
    <w:p w14:paraId="018BE324" w14:textId="77777777" w:rsidR="006B2AEB" w:rsidRPr="0067463A" w:rsidRDefault="00114F6F" w:rsidP="00114F6F">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La ley de Justicia Cívica del Estado de México y sus Municipios establece en su artículo 16  los requisitos que debe reunir las personas para ser Jueza o Juez Cívico</w:t>
      </w:r>
    </w:p>
    <w:p w14:paraId="79273DF9" w14:textId="77777777" w:rsidR="00960963" w:rsidRPr="0067463A" w:rsidRDefault="00114F6F" w:rsidP="0096096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w:t>
      </w:r>
      <w:r w:rsidR="00960963" w:rsidRPr="0067463A">
        <w:rPr>
          <w:rFonts w:ascii="Palatino Linotype" w:eastAsia="Palatino Linotype" w:hAnsi="Palatino Linotype" w:cs="Palatino Linotype"/>
          <w:i/>
        </w:rPr>
        <w:t xml:space="preserve">Artículo 16.- Para ser Jueza o Juez Cívico se deben reunir los siguientes requisitos: </w:t>
      </w:r>
    </w:p>
    <w:p w14:paraId="718179F5" w14:textId="77777777" w:rsidR="00960963" w:rsidRPr="0067463A" w:rsidRDefault="00960963" w:rsidP="0096096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I. Ser ciudadana o ciudadano de nacionalidad mexicana, en pleno ejercicio de sus derechos civiles y políticos; </w:t>
      </w:r>
    </w:p>
    <w:p w14:paraId="0F3099A1" w14:textId="77777777" w:rsidR="00960963" w:rsidRPr="0067463A" w:rsidRDefault="00960963" w:rsidP="0096096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II. Tener por lo menos veintiocho años de edad cumplidos al momento de su designación; </w:t>
      </w:r>
    </w:p>
    <w:p w14:paraId="56825F13" w14:textId="77777777" w:rsidR="00960963" w:rsidRPr="0067463A" w:rsidRDefault="00960963" w:rsidP="0096096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lastRenderedPageBreak/>
        <w:t xml:space="preserve">III. Tener título de licenciatura en derecho, contar con cédula profesional expedida por la autoridad correspondiente para el ejercicio de su profesión y tener por lo menos tres años de ejercicio profesional; </w:t>
      </w:r>
    </w:p>
    <w:p w14:paraId="62862E79" w14:textId="77777777" w:rsidR="00960963" w:rsidRPr="0067463A" w:rsidRDefault="00960963" w:rsidP="0096096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IV. No estar condenado por sentencia ejecutoriada delito doloso que merezca pena corporal; </w:t>
      </w:r>
    </w:p>
    <w:p w14:paraId="50B1B83D" w14:textId="77777777" w:rsidR="00960963" w:rsidRPr="0067463A" w:rsidRDefault="00960963" w:rsidP="0096096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i/>
        </w:rPr>
      </w:pPr>
      <w:r w:rsidRPr="0067463A">
        <w:rPr>
          <w:rFonts w:ascii="Palatino Linotype" w:eastAsia="Palatino Linotype" w:hAnsi="Palatino Linotype" w:cs="Palatino Linotype"/>
          <w:i/>
        </w:rPr>
        <w:t xml:space="preserve">V. No estar inscrito en el Registro Nacional de Obligaciones Alimentarias o en el Registro de Deudores Alimentarios Morosos de la Entidad; y </w:t>
      </w:r>
    </w:p>
    <w:p w14:paraId="4CF5E5A9" w14:textId="77777777" w:rsidR="00114F6F" w:rsidRPr="0067463A" w:rsidRDefault="00960963" w:rsidP="00960963">
      <w:pPr>
        <w:pStyle w:val="Prrafodelista"/>
        <w:pBdr>
          <w:top w:val="nil"/>
          <w:left w:val="nil"/>
          <w:bottom w:val="nil"/>
          <w:right w:val="nil"/>
          <w:between w:val="nil"/>
        </w:pBdr>
        <w:spacing w:line="360"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rPr>
        <w:t xml:space="preserve">VI. </w:t>
      </w:r>
      <w:r w:rsidRPr="0067463A">
        <w:rPr>
          <w:rFonts w:ascii="Palatino Linotype" w:eastAsia="Palatino Linotype" w:hAnsi="Palatino Linotype" w:cs="Palatino Linotype"/>
          <w:b/>
          <w:i/>
          <w:u w:val="single"/>
        </w:rPr>
        <w:t>Acreditar los exámenes, cursos o certificaciones correspondientes que determine el Ayuntamiento</w:t>
      </w:r>
      <w:r w:rsidRPr="0067463A">
        <w:rPr>
          <w:rFonts w:ascii="Palatino Linotype" w:eastAsia="Palatino Linotype" w:hAnsi="Palatino Linotype" w:cs="Palatino Linotype"/>
          <w:i/>
        </w:rPr>
        <w:t>.</w:t>
      </w:r>
      <w:r w:rsidR="00114F6F" w:rsidRPr="0067463A">
        <w:rPr>
          <w:rFonts w:ascii="Palatino Linotype" w:eastAsia="Palatino Linotype" w:hAnsi="Palatino Linotype" w:cs="Palatino Linotype"/>
          <w:i/>
        </w:rPr>
        <w:t xml:space="preserve">”. </w:t>
      </w:r>
    </w:p>
    <w:p w14:paraId="107854A5" w14:textId="77777777" w:rsidR="00114F6F" w:rsidRPr="0067463A" w:rsidRDefault="00114F6F" w:rsidP="00114F6F">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14:paraId="73540605" w14:textId="77777777" w:rsidR="006B2AEB" w:rsidRPr="0067463A" w:rsidRDefault="00114F6F" w:rsidP="00A0641E">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De este modo, el proceso de evaluación tiene como objeto </w:t>
      </w:r>
      <w:r w:rsidR="00960963" w:rsidRPr="0067463A">
        <w:rPr>
          <w:rFonts w:ascii="Palatino Linotype" w:eastAsia="Palatino Linotype" w:hAnsi="Palatino Linotype" w:cs="Palatino Linotype"/>
        </w:rPr>
        <w:t xml:space="preserve">asegurar que los aspirantes posean las competencias necesarias para desempeñar su cargo, sin embargo, esa información debe ser clasificada como confidencial, </w:t>
      </w:r>
      <w:r w:rsidR="000D3B55" w:rsidRPr="0067463A">
        <w:rPr>
          <w:rFonts w:ascii="Palatino Linotype" w:eastAsia="Palatino Linotype" w:hAnsi="Palatino Linotype" w:cs="Palatino Linotype"/>
        </w:rPr>
        <w:t>ya que darla  a conocer vulnera el derecho a la privacidad, por ello, no es procedente ordenar su entrega.</w:t>
      </w:r>
    </w:p>
    <w:p w14:paraId="7977E3FA" w14:textId="77777777" w:rsidR="000D3B55" w:rsidRPr="0067463A" w:rsidRDefault="000D3B55" w:rsidP="000D3B5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14:paraId="0771D8E6" w14:textId="77777777" w:rsidR="000D3B55" w:rsidRPr="0067463A" w:rsidRDefault="000D3B55" w:rsidP="008B33DA">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En este sentido, </w:t>
      </w:r>
      <w:r w:rsidRPr="0067463A">
        <w:rPr>
          <w:rFonts w:ascii="Palatino Linotype" w:eastAsia="MS Gothic" w:hAnsi="Palatino Linotype"/>
        </w:rPr>
        <w:t>es importante señalar que la clasificación total o parcial de la información requerida mediante solicitud de acceso a la información pública, constituye una restricción al derecho humano de acceso a la información.</w:t>
      </w:r>
      <w:r w:rsidRPr="0067463A">
        <w:rPr>
          <w:rFonts w:ascii="Palatino Linotype" w:eastAsia="Palatino Linotype" w:hAnsi="Palatino Linotype" w:cs="Palatino Linotype"/>
        </w:rPr>
        <w:t xml:space="preserve"> </w:t>
      </w:r>
      <w:r w:rsidRPr="0067463A">
        <w:rPr>
          <w:rFonts w:ascii="Palatino Linotype" w:eastAsia="MS Gothic" w:hAnsi="Palatino Linotype"/>
        </w:rPr>
        <w:t>En este caso, es un supuesto que la Ley de Transparencia y Acceso a la Información Pública del Estado de México y Municipios, establece el procedimiento legalmente establecido, para ello.</w:t>
      </w:r>
    </w:p>
    <w:p w14:paraId="359A9266" w14:textId="77777777" w:rsidR="000D3B55" w:rsidRPr="0067463A" w:rsidRDefault="000D3B55" w:rsidP="000D3B55">
      <w:pPr>
        <w:pStyle w:val="Prrafodelista"/>
        <w:rPr>
          <w:rFonts w:ascii="Palatino Linotype" w:eastAsia="MS Gothic" w:hAnsi="Palatino Linotype"/>
        </w:rPr>
      </w:pPr>
    </w:p>
    <w:p w14:paraId="05EF184B"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t>Al respecto, los Lineamientos Generales en Materia de Clasificación y Desclasificación de la Información, así Como para la Elaboración de Versiones Públicas, por cuanto hace a la clasificación de la información, señalan lo siguiente:</w:t>
      </w:r>
    </w:p>
    <w:p w14:paraId="4083A26E" w14:textId="77777777" w:rsidR="000D3B55" w:rsidRPr="0067463A" w:rsidRDefault="000D3B55" w:rsidP="000D3B55">
      <w:pPr>
        <w:pBdr>
          <w:top w:val="nil"/>
          <w:left w:val="nil"/>
          <w:bottom w:val="nil"/>
          <w:right w:val="nil"/>
          <w:between w:val="nil"/>
        </w:pBdr>
        <w:spacing w:line="360" w:lineRule="auto"/>
        <w:jc w:val="both"/>
        <w:rPr>
          <w:rFonts w:ascii="Palatino Linotype" w:eastAsia="MS Gothic" w:hAnsi="Palatino Linotype"/>
        </w:rPr>
      </w:pPr>
    </w:p>
    <w:p w14:paraId="14FB1DBF"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lastRenderedPageBreak/>
        <w:t>“</w:t>
      </w:r>
      <w:r w:rsidRPr="0067463A">
        <w:rPr>
          <w:rFonts w:ascii="Palatino Linotype" w:hAnsi="Palatino Linotype" w:cs="Arial"/>
          <w:b/>
          <w:i/>
        </w:rPr>
        <w:t>Quincuagésimo.</w:t>
      </w:r>
      <w:r w:rsidRPr="0067463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0B0DC51"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p>
    <w:p w14:paraId="1C00BE2F"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b/>
          <w:i/>
        </w:rPr>
        <w:t>Quincuagésimo primero.</w:t>
      </w:r>
      <w:r w:rsidRPr="0067463A">
        <w:rPr>
          <w:rFonts w:ascii="Palatino Linotype" w:hAnsi="Palatino Linotype" w:cs="Arial"/>
          <w:i/>
        </w:rPr>
        <w:t xml:space="preserve"> La leyenda en los documentos clasificados indicará:</w:t>
      </w:r>
    </w:p>
    <w:p w14:paraId="638CD1BD"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t>I. La fecha de sesión del Comité de Transparencia en donde se confirmó la clasificación, en su caso;</w:t>
      </w:r>
    </w:p>
    <w:p w14:paraId="2C571BA3"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t>II. El nombre del área;</w:t>
      </w:r>
    </w:p>
    <w:p w14:paraId="24CC0173"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t>III. La palabra reservado o confidencial;</w:t>
      </w:r>
    </w:p>
    <w:p w14:paraId="41606C53"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t>IV. Las partes o secciones reservadas o confidenciales, en su caso;</w:t>
      </w:r>
    </w:p>
    <w:p w14:paraId="2B2873EF"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t>V. El fundamento legal;</w:t>
      </w:r>
    </w:p>
    <w:p w14:paraId="49F4721D"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t>VI. El periodo de reserva, y</w:t>
      </w:r>
    </w:p>
    <w:p w14:paraId="41CA97A7" w14:textId="77777777" w:rsidR="000D3B55" w:rsidRPr="0067463A" w:rsidRDefault="000D3B55" w:rsidP="000D3B55">
      <w:pPr>
        <w:pStyle w:val="Prrafodelista"/>
        <w:tabs>
          <w:tab w:val="left" w:pos="142"/>
          <w:tab w:val="left" w:pos="284"/>
        </w:tabs>
        <w:ind w:left="567" w:right="539"/>
        <w:jc w:val="both"/>
        <w:rPr>
          <w:rFonts w:ascii="Palatino Linotype" w:hAnsi="Palatino Linotype" w:cs="Arial"/>
          <w:i/>
        </w:rPr>
      </w:pPr>
      <w:r w:rsidRPr="0067463A">
        <w:rPr>
          <w:rFonts w:ascii="Palatino Linotype" w:hAnsi="Palatino Linotype" w:cs="Arial"/>
          <w:i/>
        </w:rPr>
        <w:t>VII. La rúbrica del titular del área.”</w:t>
      </w:r>
    </w:p>
    <w:p w14:paraId="1428C8B3" w14:textId="77777777" w:rsidR="000D3B55" w:rsidRPr="0067463A" w:rsidRDefault="000D3B55" w:rsidP="000D3B55">
      <w:pPr>
        <w:pBdr>
          <w:top w:val="nil"/>
          <w:left w:val="nil"/>
          <w:bottom w:val="nil"/>
          <w:right w:val="nil"/>
          <w:between w:val="nil"/>
        </w:pBdr>
        <w:spacing w:line="360" w:lineRule="auto"/>
        <w:jc w:val="both"/>
        <w:rPr>
          <w:rFonts w:ascii="Palatino Linotype" w:eastAsia="Palatino Linotype" w:hAnsi="Palatino Linotype" w:cs="Palatino Linotype"/>
        </w:rPr>
      </w:pPr>
    </w:p>
    <w:p w14:paraId="7BA82522"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t xml:space="preserve">Así, una vez hecho lo anterior, </w:t>
      </w:r>
      <w:r w:rsidRPr="0067463A">
        <w:rPr>
          <w:rFonts w:ascii="Palatino Linotype" w:eastAsia="MS Gothic" w:hAnsi="Palatino Linotype"/>
          <w:b/>
        </w:rPr>
        <w:t>se remite la información al Titular de la Unidad de Transparencia, con el acuerdo de clasificación correspondiente, para que sea sometido al conocimiento del Comité de Transparencia.</w:t>
      </w:r>
    </w:p>
    <w:p w14:paraId="7CA58CB3" w14:textId="77777777" w:rsidR="000D3B55" w:rsidRPr="0067463A" w:rsidRDefault="000D3B55" w:rsidP="000D3B55">
      <w:pPr>
        <w:pBdr>
          <w:top w:val="nil"/>
          <w:left w:val="nil"/>
          <w:bottom w:val="nil"/>
          <w:right w:val="nil"/>
          <w:between w:val="nil"/>
        </w:pBdr>
        <w:spacing w:line="360" w:lineRule="auto"/>
        <w:jc w:val="both"/>
        <w:rPr>
          <w:rFonts w:ascii="Palatino Linotype" w:eastAsia="Palatino Linotype" w:hAnsi="Palatino Linotype" w:cs="Palatino Linotype"/>
        </w:rPr>
      </w:pPr>
    </w:p>
    <w:p w14:paraId="761398E6" w14:textId="77777777" w:rsidR="000D3B55" w:rsidRPr="0067463A" w:rsidRDefault="000D3B55" w:rsidP="000D3B55">
      <w:pPr>
        <w:pStyle w:val="Prrafodelista"/>
        <w:tabs>
          <w:tab w:val="left" w:pos="142"/>
          <w:tab w:val="left" w:pos="284"/>
          <w:tab w:val="left" w:pos="426"/>
        </w:tabs>
        <w:spacing w:line="360" w:lineRule="auto"/>
        <w:ind w:left="567"/>
        <w:jc w:val="both"/>
        <w:outlineLvl w:val="2"/>
        <w:rPr>
          <w:rFonts w:ascii="Palatino Linotype" w:hAnsi="Palatino Linotype" w:cs="Arial"/>
          <w:b/>
        </w:rPr>
      </w:pPr>
      <w:bookmarkStart w:id="6" w:name="_Toc51863317"/>
      <w:bookmarkStart w:id="7" w:name="_Toc52444651"/>
      <w:bookmarkStart w:id="8" w:name="_Toc57154370"/>
      <w:bookmarkStart w:id="9" w:name="_Toc65170176"/>
      <w:r w:rsidRPr="0067463A">
        <w:rPr>
          <w:rFonts w:ascii="Palatino Linotype" w:hAnsi="Palatino Linotype" w:cs="Arial"/>
          <w:b/>
        </w:rPr>
        <w:t>La intervención del Comité de Transparencia.</w:t>
      </w:r>
      <w:bookmarkEnd w:id="6"/>
      <w:bookmarkEnd w:id="7"/>
      <w:bookmarkEnd w:id="8"/>
      <w:bookmarkEnd w:id="9"/>
    </w:p>
    <w:p w14:paraId="68DDA2B8" w14:textId="77777777" w:rsidR="000D3B55" w:rsidRPr="0067463A" w:rsidRDefault="000D3B55" w:rsidP="000D3B55">
      <w:pPr>
        <w:pStyle w:val="Prrafodelista"/>
        <w:numPr>
          <w:ilvl w:val="0"/>
          <w:numId w:val="17"/>
        </w:numPr>
        <w:tabs>
          <w:tab w:val="left" w:pos="142"/>
          <w:tab w:val="left" w:pos="284"/>
          <w:tab w:val="left" w:pos="426"/>
        </w:tabs>
        <w:spacing w:line="360" w:lineRule="auto"/>
        <w:jc w:val="both"/>
        <w:rPr>
          <w:rFonts w:ascii="Palatino Linotype" w:hAnsi="Palatino Linotype" w:cs="Arial"/>
          <w:b/>
        </w:rPr>
      </w:pPr>
      <w:r w:rsidRPr="0067463A">
        <w:rPr>
          <w:rFonts w:ascii="Palatino Linotype" w:hAnsi="Palatino Linotype" w:cs="Arial"/>
          <w:b/>
        </w:rPr>
        <w:t>Formalidades para emitir el Acuerdo de Clasificación.</w:t>
      </w:r>
    </w:p>
    <w:p w14:paraId="4E8AAD17" w14:textId="77777777" w:rsidR="000D3B55" w:rsidRPr="0067463A" w:rsidRDefault="000D3B55" w:rsidP="008B33DA">
      <w:pPr>
        <w:pStyle w:val="Prrafodelista"/>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67463A">
        <w:rPr>
          <w:rFonts w:ascii="Palatino Linotype" w:eastAsia="MS Gothic" w:hAnsi="Palatino Linotype"/>
          <w:b/>
          <w:u w:val="single"/>
        </w:rPr>
        <w:t>confirmar, modificar o revocar</w:t>
      </w:r>
      <w:r w:rsidRPr="0067463A">
        <w:rPr>
          <w:rFonts w:ascii="Palatino Linotype" w:eastAsia="MS Gothic" w:hAnsi="Palatino Linotype"/>
        </w:rPr>
        <w:t xml:space="preserve"> la clasificación de la información que ha hecho el titular del área que administra la información. Por lo tanto, el Comité </w:t>
      </w:r>
      <w:r w:rsidRPr="0067463A">
        <w:rPr>
          <w:rFonts w:ascii="Palatino Linotype" w:eastAsia="MS Gothic" w:hAnsi="Palatino Linotype"/>
          <w:b/>
          <w:u w:val="single"/>
        </w:rPr>
        <w:t>no aprueba</w:t>
      </w:r>
      <w:r w:rsidRPr="0067463A">
        <w:rPr>
          <w:rFonts w:ascii="Palatino Linotype" w:eastAsia="MS Gothic" w:hAnsi="Palatino Linotype"/>
        </w:rPr>
        <w:t xml:space="preserve"> la clasificación, sino que revisa lo que ha hecho el titular del área y confirma, modifica o revoca la decisión a través de un acuerdo.</w:t>
      </w:r>
    </w:p>
    <w:p w14:paraId="391F2100" w14:textId="77777777" w:rsidR="000D3B55" w:rsidRPr="0067463A" w:rsidRDefault="000D3B55" w:rsidP="000D3B55">
      <w:pPr>
        <w:pBdr>
          <w:top w:val="nil"/>
          <w:left w:val="nil"/>
          <w:bottom w:val="nil"/>
          <w:right w:val="nil"/>
          <w:between w:val="nil"/>
        </w:pBdr>
        <w:spacing w:line="360" w:lineRule="auto"/>
        <w:jc w:val="both"/>
        <w:rPr>
          <w:rFonts w:ascii="Palatino Linotype" w:eastAsia="Palatino Linotype" w:hAnsi="Palatino Linotype" w:cs="Palatino Linotype"/>
        </w:rPr>
      </w:pPr>
    </w:p>
    <w:p w14:paraId="7A41C813"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lastRenderedPageBreak/>
        <w:t xml:space="preserve">Evidentemente, esta decisión implica una restricción a un derecho humano, por lo tanto, puede generar un agravio al Particular y, en consecuencia, es necesario que </w:t>
      </w:r>
      <w:r w:rsidRPr="0067463A">
        <w:rPr>
          <w:rFonts w:ascii="Palatino Linotype" w:eastAsia="MS Gothic" w:hAnsi="Palatino Linotype"/>
          <w:b/>
          <w:u w:val="single"/>
        </w:rPr>
        <w:t>el acto reúna con los requisitos elementales</w:t>
      </w:r>
      <w:r w:rsidRPr="0067463A">
        <w:rPr>
          <w:rFonts w:ascii="Palatino Linotype" w:eastAsia="MS Gothic" w:hAnsi="Palatino Linotype"/>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8A58141" w14:textId="77777777" w:rsidR="000D3B55" w:rsidRPr="0067463A" w:rsidRDefault="000D3B55" w:rsidP="000D3B55">
      <w:pPr>
        <w:rPr>
          <w:rFonts w:ascii="Palatino Linotype" w:eastAsia="MS Gothic" w:hAnsi="Palatino Linotype"/>
        </w:rPr>
      </w:pPr>
    </w:p>
    <w:p w14:paraId="105C7A4D"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6CC8DBA" w14:textId="77777777" w:rsidR="000D3B55" w:rsidRPr="0067463A" w:rsidRDefault="000D3B55" w:rsidP="000D3B55">
      <w:pPr>
        <w:pStyle w:val="Prrafodelista"/>
        <w:tabs>
          <w:tab w:val="left" w:pos="142"/>
          <w:tab w:val="left" w:pos="284"/>
          <w:tab w:val="left" w:pos="426"/>
        </w:tabs>
        <w:spacing w:line="360" w:lineRule="auto"/>
        <w:ind w:left="567"/>
        <w:jc w:val="both"/>
        <w:rPr>
          <w:rFonts w:ascii="Palatino Linotype" w:hAnsi="Palatino Linotype" w:cs="Arial"/>
          <w:b/>
        </w:rPr>
      </w:pPr>
    </w:p>
    <w:p w14:paraId="3065E36D" w14:textId="77777777" w:rsidR="000D3B55" w:rsidRPr="0067463A" w:rsidRDefault="000D3B55" w:rsidP="000D3B55">
      <w:pPr>
        <w:pStyle w:val="Prrafodelista"/>
        <w:tabs>
          <w:tab w:val="left" w:pos="142"/>
          <w:tab w:val="left" w:pos="284"/>
          <w:tab w:val="left" w:pos="426"/>
        </w:tabs>
        <w:spacing w:line="360" w:lineRule="auto"/>
        <w:ind w:left="567"/>
        <w:jc w:val="both"/>
        <w:rPr>
          <w:rFonts w:ascii="Palatino Linotype" w:hAnsi="Palatino Linotype" w:cs="Arial"/>
          <w:b/>
        </w:rPr>
      </w:pPr>
      <w:r w:rsidRPr="0067463A">
        <w:rPr>
          <w:rFonts w:ascii="Palatino Linotype" w:hAnsi="Palatino Linotype" w:cs="Arial"/>
          <w:b/>
        </w:rPr>
        <w:t>b) Requisitos de fondo del Acuerdo de Clasificación.</w:t>
      </w:r>
    </w:p>
    <w:p w14:paraId="5C2BAC2E"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67463A">
        <w:rPr>
          <w:rFonts w:ascii="Palatino Linotype" w:eastAsia="MS Gothic" w:hAnsi="Palatino Linotype"/>
        </w:rPr>
        <w:lastRenderedPageBreak/>
        <w:t>prueba, para justificar las restricciones, corresponde a los sujetos obligados, por lo que deberán fundar y motivar debidamente la clasificación.</w:t>
      </w:r>
    </w:p>
    <w:p w14:paraId="1279571A" w14:textId="77777777" w:rsidR="000D3B55" w:rsidRPr="0067463A" w:rsidRDefault="000D3B55" w:rsidP="000D3B55">
      <w:pPr>
        <w:rPr>
          <w:rFonts w:ascii="Palatino Linotype" w:eastAsia="MS Gothic" w:hAnsi="Palatino Linotype"/>
        </w:rPr>
      </w:pPr>
    </w:p>
    <w:p w14:paraId="540F339F"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3C36EC" w14:textId="77777777" w:rsidR="000D3B55" w:rsidRPr="0067463A" w:rsidRDefault="000D3B55" w:rsidP="000D3B55">
      <w:pPr>
        <w:rPr>
          <w:rFonts w:ascii="Palatino Linotype" w:hAnsi="Palatino Linotype" w:cs="Arial"/>
        </w:rPr>
      </w:pPr>
    </w:p>
    <w:p w14:paraId="2F13E59C"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hAnsi="Palatino Linotype" w:cs="Arial"/>
        </w:rPr>
        <w:t>Por su parte, el intérprete judicial del país ha establecido una jurisprudencia respecto a qué debe entenderse por fundamentación y motivación, en los siguientes términos:</w:t>
      </w:r>
    </w:p>
    <w:p w14:paraId="579E48E5" w14:textId="77777777" w:rsidR="000D3B55" w:rsidRPr="0067463A" w:rsidRDefault="000D3B55" w:rsidP="000D3B55">
      <w:pPr>
        <w:pStyle w:val="Prrafodelista"/>
        <w:spacing w:before="240" w:after="240"/>
        <w:ind w:left="567" w:right="539"/>
        <w:jc w:val="both"/>
        <w:rPr>
          <w:rFonts w:ascii="Palatino Linotype" w:eastAsia="MS Mincho" w:hAnsi="Palatino Linotype" w:cs="Arial"/>
          <w:b/>
          <w:bCs/>
          <w:lang w:eastAsia="es-ES"/>
        </w:rPr>
      </w:pPr>
      <w:r w:rsidRPr="0067463A">
        <w:rPr>
          <w:rFonts w:ascii="Palatino Linotype" w:hAnsi="Palatino Linotype" w:cs="Arial"/>
          <w:b/>
          <w:i/>
        </w:rPr>
        <w:t>FUNDAMENTACIÓN Y MOTIVACIÓN.</w:t>
      </w:r>
      <w:r w:rsidRPr="0067463A">
        <w:rPr>
          <w:rFonts w:ascii="Palatino Linotype" w:hAnsi="Palatino Linotype" w:cs="Arial"/>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6E5F4ADC" w14:textId="77777777" w:rsidR="000D3B55" w:rsidRPr="0067463A" w:rsidRDefault="000D3B55" w:rsidP="000D3B55">
      <w:pPr>
        <w:ind w:left="567" w:right="539"/>
        <w:contextualSpacing/>
        <w:jc w:val="both"/>
        <w:rPr>
          <w:rFonts w:ascii="Palatino Linotype" w:hAnsi="Palatino Linotype" w:cs="Arial"/>
          <w:i/>
        </w:rPr>
      </w:pPr>
    </w:p>
    <w:p w14:paraId="58C7D9AC" w14:textId="77777777" w:rsidR="000D3B55" w:rsidRPr="0067463A" w:rsidRDefault="000D3B55" w:rsidP="000D3B55">
      <w:pPr>
        <w:ind w:left="567" w:right="539"/>
        <w:contextualSpacing/>
        <w:jc w:val="both"/>
        <w:rPr>
          <w:rFonts w:ascii="Palatino Linotype" w:hAnsi="Palatino Linotype" w:cs="Arial"/>
          <w:i/>
        </w:rPr>
      </w:pPr>
      <w:r w:rsidRPr="0067463A">
        <w:rPr>
          <w:rFonts w:ascii="Palatino Linotype" w:hAnsi="Palatino Linotype" w:cs="Arial"/>
          <w:i/>
        </w:rPr>
        <w:t>SEGUNDO TRIBUNAL COLEGIADO DEL SEXTO CIRCUITO.</w:t>
      </w:r>
    </w:p>
    <w:p w14:paraId="05F69027" w14:textId="77777777" w:rsidR="000D3B55" w:rsidRPr="0067463A" w:rsidRDefault="000D3B55" w:rsidP="000D3B55">
      <w:pPr>
        <w:ind w:left="567" w:right="539"/>
        <w:contextualSpacing/>
        <w:jc w:val="both"/>
        <w:rPr>
          <w:rFonts w:ascii="Palatino Linotype" w:hAnsi="Palatino Linotype" w:cs="Arial"/>
          <w:i/>
        </w:rPr>
      </w:pPr>
      <w:r w:rsidRPr="0067463A">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5F04D486" w14:textId="77777777" w:rsidR="000D3B55" w:rsidRPr="0067463A" w:rsidRDefault="000D3B55" w:rsidP="000D3B55">
      <w:pPr>
        <w:ind w:left="567" w:right="539"/>
        <w:contextualSpacing/>
        <w:jc w:val="both"/>
        <w:rPr>
          <w:rFonts w:ascii="Palatino Linotype" w:hAnsi="Palatino Linotype" w:cs="Arial"/>
          <w:i/>
        </w:rPr>
      </w:pPr>
      <w:r w:rsidRPr="0067463A">
        <w:rPr>
          <w:rFonts w:ascii="Palatino Linotype" w:hAnsi="Palatino Linotype" w:cs="Arial"/>
          <w:i/>
        </w:rPr>
        <w:t>Revisión fiscal 103/88. Instituto Mexicano del Seguro Social. 18 de octubre de 1988. Unanimidad de votos. Ponente: Arnoldo Nájera Virgen. Secretario: Alejandro Esponda Rincón.</w:t>
      </w:r>
    </w:p>
    <w:p w14:paraId="575A06E6" w14:textId="77777777" w:rsidR="000D3B55" w:rsidRPr="0067463A" w:rsidRDefault="000D3B55" w:rsidP="000D3B55">
      <w:pPr>
        <w:ind w:left="567" w:right="539"/>
        <w:contextualSpacing/>
        <w:jc w:val="both"/>
        <w:rPr>
          <w:rFonts w:ascii="Palatino Linotype" w:hAnsi="Palatino Linotype" w:cs="Arial"/>
          <w:i/>
        </w:rPr>
      </w:pPr>
      <w:r w:rsidRPr="0067463A">
        <w:rPr>
          <w:rFonts w:ascii="Palatino Linotype" w:hAnsi="Palatino Linotype" w:cs="Arial"/>
          <w:i/>
        </w:rPr>
        <w:t>Amparo en revisión 333/88. Adilia Romero. 26 de octubre de 1988. Unanimidad de votos. Ponente: Arnoldo Nájera Virgen. Secretario: Enrique Crispín Campos Ramírez.</w:t>
      </w:r>
    </w:p>
    <w:p w14:paraId="33C786D0" w14:textId="77777777" w:rsidR="000D3B55" w:rsidRPr="0067463A" w:rsidRDefault="000D3B55" w:rsidP="000D3B55">
      <w:pPr>
        <w:ind w:left="567" w:right="539"/>
        <w:contextualSpacing/>
        <w:jc w:val="both"/>
        <w:rPr>
          <w:rFonts w:ascii="Palatino Linotype" w:hAnsi="Palatino Linotype" w:cs="Arial"/>
          <w:i/>
        </w:rPr>
      </w:pPr>
      <w:r w:rsidRPr="0067463A">
        <w:rPr>
          <w:rFonts w:ascii="Palatino Linotype" w:hAnsi="Palatino Linotype" w:cs="Arial"/>
          <w:i/>
        </w:rPr>
        <w:t>Amparo en revisión 597/95. Emilio Maurer Bretón. 15 de noviembre de 1995. Unanimidad de votos. Ponente: Clementina Ramírez Moguel Goyzueta. Secretario: Gonzalo Carrera Molina.</w:t>
      </w:r>
    </w:p>
    <w:p w14:paraId="088BAA90" w14:textId="77777777" w:rsidR="000D3B55" w:rsidRPr="0067463A" w:rsidRDefault="000D3B55" w:rsidP="000D3B55">
      <w:pPr>
        <w:ind w:left="567" w:right="539"/>
        <w:contextualSpacing/>
        <w:jc w:val="both"/>
        <w:rPr>
          <w:rFonts w:ascii="Palatino Linotype" w:hAnsi="Palatino Linotype" w:cs="Arial"/>
          <w:i/>
        </w:rPr>
      </w:pPr>
      <w:r w:rsidRPr="0067463A">
        <w:rPr>
          <w:rFonts w:ascii="Palatino Linotype" w:hAnsi="Palatino Linotype" w:cs="Arial"/>
          <w:i/>
        </w:rPr>
        <w:t>Amparo directo 7/96. Pedro Vicente López Miro. 21 de febrero de 1996. Unanimidad de votos. Ponente: María Eugenia Estela Martínez Cardiel. Secretario: Enrique Baigts Muñoz.</w:t>
      </w:r>
    </w:p>
    <w:p w14:paraId="375BA4A6"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1C83CC2" w14:textId="77777777" w:rsidR="000D3B55" w:rsidRPr="0067463A" w:rsidRDefault="000D3B55" w:rsidP="000D3B55">
      <w:pPr>
        <w:pBdr>
          <w:top w:val="nil"/>
          <w:left w:val="nil"/>
          <w:bottom w:val="nil"/>
          <w:right w:val="nil"/>
          <w:between w:val="nil"/>
        </w:pBdr>
        <w:spacing w:line="360" w:lineRule="auto"/>
        <w:jc w:val="both"/>
        <w:rPr>
          <w:rFonts w:ascii="Palatino Linotype" w:eastAsia="Palatino Linotype" w:hAnsi="Palatino Linotype" w:cs="Palatino Linotype"/>
        </w:rPr>
      </w:pPr>
    </w:p>
    <w:p w14:paraId="09CFD11F"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MS Gothic" w:hAnsi="Palatino Linotype"/>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0496424B" w14:textId="77777777" w:rsidR="000D3B55" w:rsidRPr="0067463A" w:rsidRDefault="000D3B55" w:rsidP="000D3B55">
      <w:pPr>
        <w:rPr>
          <w:rFonts w:ascii="Palatino Linotype" w:hAnsi="Palatino Linotype" w:cs="Arial"/>
          <w:noProof/>
        </w:rPr>
      </w:pPr>
    </w:p>
    <w:p w14:paraId="1379FB49" w14:textId="77777777" w:rsidR="000D3B55" w:rsidRPr="0067463A" w:rsidRDefault="000D3B55" w:rsidP="008B33D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hAnsi="Palatino Linotype" w:cs="Arial"/>
          <w:noProof/>
        </w:rPr>
        <w:t>En ese caso, se precisa que el Sujeto Obligado debe emitir el Acuerdo emitido por el Comité de Transparencia que Clasifique de la Información de los exámenes como confidencial</w:t>
      </w:r>
      <w:r w:rsidRPr="0067463A">
        <w:rPr>
          <w:rFonts w:ascii="Palatino Linotype" w:hAnsi="Palatino Linotype" w:cs="Arial"/>
          <w:b/>
          <w:bCs/>
          <w:noProof/>
        </w:rPr>
        <w:t>.</w:t>
      </w:r>
    </w:p>
    <w:p w14:paraId="49A9D04C" w14:textId="77777777" w:rsidR="00500306" w:rsidRPr="0067463A" w:rsidRDefault="00500306" w:rsidP="000D3B55">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rPr>
      </w:pPr>
    </w:p>
    <w:p w14:paraId="12A8D6F8" w14:textId="77777777" w:rsidR="00FE5ED8" w:rsidRPr="0067463A" w:rsidRDefault="00FE5ED8" w:rsidP="00FE5ED8">
      <w:pPr>
        <w:numPr>
          <w:ilvl w:val="0"/>
          <w:numId w:val="11"/>
        </w:numPr>
        <w:pBdr>
          <w:top w:val="nil"/>
          <w:left w:val="nil"/>
          <w:bottom w:val="nil"/>
          <w:right w:val="nil"/>
          <w:between w:val="nil"/>
        </w:pBdr>
        <w:spacing w:line="360" w:lineRule="auto"/>
        <w:jc w:val="both"/>
        <w:rPr>
          <w:rFonts w:ascii="Palatino Linotype" w:eastAsia="Palatino Linotype" w:hAnsi="Palatino Linotype" w:cs="Palatino Linotype"/>
          <w:b/>
          <w:bCs/>
        </w:rPr>
      </w:pPr>
      <w:r w:rsidRPr="0067463A">
        <w:rPr>
          <w:rFonts w:ascii="Palatino Linotype" w:eastAsia="Palatino Linotype" w:hAnsi="Palatino Linotype" w:cs="Palatino Linotype"/>
          <w:b/>
          <w:bCs/>
        </w:rPr>
        <w:t xml:space="preserve">De la información contenida en ligas electrónicas. </w:t>
      </w:r>
    </w:p>
    <w:p w14:paraId="58C74B48" w14:textId="77777777" w:rsidR="00FE5ED8" w:rsidRPr="0067463A" w:rsidRDefault="00FE5ED8" w:rsidP="00FE5ED8">
      <w:pPr>
        <w:pStyle w:val="Prrafodelista"/>
        <w:numPr>
          <w:ilvl w:val="0"/>
          <w:numId w:val="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67463A">
        <w:rPr>
          <w:rFonts w:ascii="Palatino Linotype" w:eastAsia="Palatino Linotype" w:hAnsi="Palatino Linotype" w:cs="Palatino Linotype"/>
          <w:b/>
          <w:bCs/>
        </w:rPr>
        <w:t>sencilla</w:t>
      </w:r>
      <w:r w:rsidRPr="0067463A">
        <w:rPr>
          <w:rFonts w:ascii="Palatino Linotype" w:eastAsia="Palatino Linotype" w:hAnsi="Palatino Linotype" w:cs="Palatino Linotype"/>
        </w:rPr>
        <w:t xml:space="preserve">, expeditos, </w:t>
      </w:r>
      <w:r w:rsidRPr="0067463A">
        <w:rPr>
          <w:rFonts w:ascii="Palatino Linotype" w:eastAsia="Palatino Linotype" w:hAnsi="Palatino Linotype" w:cs="Palatino Linotype"/>
          <w:b/>
          <w:bCs/>
        </w:rPr>
        <w:t>oportunos</w:t>
      </w:r>
      <w:r w:rsidRPr="0067463A">
        <w:rPr>
          <w:rFonts w:ascii="Palatino Linotype" w:eastAsia="Palatino Linotype" w:hAnsi="Palatino Linotype" w:cs="Palatino Linotype"/>
        </w:rPr>
        <w:t xml:space="preserve"> y gratuitos, y con ello contribuir a la mejora de procedimientos y mecanismos que permitan trasparentar la gestión pública y mejora la toma decisiones, a través de la difusión de la información que obra en poder de los sujeto obligados.</w:t>
      </w:r>
    </w:p>
    <w:p w14:paraId="709FE098" w14:textId="77777777" w:rsidR="00FE5ED8" w:rsidRPr="0067463A" w:rsidRDefault="00FE5ED8" w:rsidP="00FE5ED8">
      <w:pPr>
        <w:spacing w:line="360" w:lineRule="auto"/>
        <w:ind w:right="49"/>
        <w:jc w:val="both"/>
        <w:rPr>
          <w:rFonts w:ascii="Palatino Linotype" w:eastAsia="Palatino Linotype" w:hAnsi="Palatino Linotype" w:cs="Palatino Linotype"/>
        </w:rPr>
      </w:pPr>
    </w:p>
    <w:p w14:paraId="40782673" w14:textId="77777777" w:rsidR="00FE5ED8" w:rsidRPr="0067463A" w:rsidRDefault="00FE5ED8" w:rsidP="00FE5ED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67463A">
        <w:rPr>
          <w:rFonts w:ascii="Palatino Linotype" w:eastAsia="Palatino Linotype" w:hAnsi="Palatino Linotype" w:cs="Palatino Linotype"/>
          <w:b/>
          <w:bCs/>
        </w:rPr>
        <w:t xml:space="preserve"> </w:t>
      </w:r>
      <w:r w:rsidRPr="0067463A">
        <w:rPr>
          <w:rFonts w:ascii="Palatino Linotype" w:eastAsia="Palatino Linotype" w:hAnsi="Palatino Linotype" w:cs="Palatino Linotype"/>
        </w:rPr>
        <w:t xml:space="preserve">a la Información Pública del Estado </w:t>
      </w:r>
      <w:r w:rsidRPr="0067463A">
        <w:rPr>
          <w:rFonts w:ascii="Palatino Linotype" w:eastAsia="Palatino Linotype" w:hAnsi="Palatino Linotype" w:cs="Palatino Linotype"/>
        </w:rPr>
        <w:lastRenderedPageBreak/>
        <w:t>de México y Municipios establece dos puntos importantes que impactan sobre la modalidad de entrega de la información.</w:t>
      </w:r>
    </w:p>
    <w:p w14:paraId="5C67CDBC" w14:textId="77777777" w:rsidR="00FE5ED8" w:rsidRPr="0067463A" w:rsidRDefault="00FE5ED8" w:rsidP="00FE5ED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rPr>
      </w:pPr>
    </w:p>
    <w:p w14:paraId="154C9BD6" w14:textId="77777777" w:rsidR="00FE5ED8" w:rsidRPr="0067463A" w:rsidRDefault="00FE5ED8" w:rsidP="00FE5ED8">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primer punto a analizar es que la ley en materia contempla </w:t>
      </w:r>
      <w:r w:rsidRPr="0067463A">
        <w:rPr>
          <w:rFonts w:ascii="Palatino Linotype" w:eastAsia="Palatino Linotype" w:hAnsi="Palatino Linotype" w:cs="Palatino Linotype"/>
          <w:b/>
          <w:bCs/>
        </w:rPr>
        <w:t>información pública de oficio</w:t>
      </w:r>
      <w:r w:rsidRPr="0067463A">
        <w:rPr>
          <w:rFonts w:ascii="Palatino Linotype" w:eastAsia="Palatino Linotype" w:hAnsi="Palatino Linotype" w:cs="Palatino Linotype"/>
        </w:rPr>
        <w:t xml:space="preserve"> que los Sujetos Obligados deben poner a disposición del público de manera permanente y actualizada de forma sencilla, precisa y entendible, en los respectivos medios electrónicos la información pública que generen, administren o posean.</w:t>
      </w:r>
    </w:p>
    <w:p w14:paraId="370321DB" w14:textId="77777777" w:rsidR="00FE5ED8" w:rsidRPr="0067463A" w:rsidRDefault="00FE5ED8" w:rsidP="00FE5ED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rPr>
      </w:pPr>
    </w:p>
    <w:p w14:paraId="0E36A27B" w14:textId="77777777" w:rsidR="00FE5ED8" w:rsidRPr="0067463A" w:rsidRDefault="00FE5ED8" w:rsidP="00FE5ED8">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El segundo punto a analizar y que guarda estricta relación con el punto anterior, se encuentra en el artículo 161 de la citada Ley de Transparencia Local:</w:t>
      </w:r>
    </w:p>
    <w:p w14:paraId="73716598" w14:textId="77777777" w:rsidR="00FE5ED8" w:rsidRPr="0067463A" w:rsidRDefault="00FE5ED8" w:rsidP="00FE5ED8">
      <w:pPr>
        <w:spacing w:line="360"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Artículo 161. Cuando la información requerida por el solicitante ya esté disponible</w:t>
      </w:r>
      <w:r w:rsidRPr="0067463A">
        <w:rPr>
          <w:rFonts w:ascii="Palatino Linotype" w:eastAsia="Palatino Linotype" w:hAnsi="Palatino Linotype" w:cs="Palatino Linotype"/>
          <w:i/>
          <w:iCs/>
        </w:rPr>
        <w:t xml:space="preserve"> al público en medios impresos, tales como libros, compendios, trípticos, registros públicos, </w:t>
      </w:r>
      <w:r w:rsidRPr="0067463A">
        <w:rPr>
          <w:rFonts w:ascii="Palatino Linotype" w:eastAsia="Palatino Linotype" w:hAnsi="Palatino Linotype" w:cs="Palatino Linotype"/>
          <w:b/>
          <w:bCs/>
          <w:i/>
          <w:iCs/>
        </w:rPr>
        <w:t xml:space="preserve">en formatos electrónicos disponibles en Internet </w:t>
      </w:r>
      <w:r w:rsidRPr="0067463A">
        <w:rPr>
          <w:rFonts w:ascii="Palatino Linotype" w:eastAsia="Palatino Linotype" w:hAnsi="Palatino Linotype" w:cs="Palatino Linotype"/>
          <w:i/>
          <w:iCs/>
        </w:rPr>
        <w:t xml:space="preserve">o en cualquier otro medio, se le hará saber por el medio requerido por el solicitante la fuente, el lugar y la forma en que puede consultar, reproducir o adquirir dicha información </w:t>
      </w:r>
      <w:r w:rsidRPr="0067463A">
        <w:rPr>
          <w:rFonts w:ascii="Palatino Linotype" w:eastAsia="Palatino Linotype" w:hAnsi="Palatino Linotype" w:cs="Palatino Linotype"/>
          <w:b/>
          <w:bCs/>
          <w:i/>
          <w:iCs/>
        </w:rPr>
        <w:t>en un plazo no mayor a cinco días hábiles</w:t>
      </w:r>
      <w:r w:rsidRPr="0067463A">
        <w:rPr>
          <w:rFonts w:ascii="Palatino Linotype" w:eastAsia="Palatino Linotype" w:hAnsi="Palatino Linotype" w:cs="Palatino Linotype"/>
          <w:i/>
          <w:iCs/>
        </w:rPr>
        <w:t xml:space="preserve">. </w:t>
      </w:r>
      <w:r w:rsidRPr="0067463A">
        <w:rPr>
          <w:rFonts w:ascii="Palatino Linotype" w:eastAsia="Palatino Linotype" w:hAnsi="Palatino Linotype" w:cs="Palatino Linotype"/>
          <w:b/>
          <w:bCs/>
          <w:i/>
          <w:iCs/>
        </w:rPr>
        <w:t>La fuente deberá ser precisa y concreta y no debe implicar que el solicitante realice una búsqueda en toda la información que se encuentre disponible</w:t>
      </w:r>
      <w:r w:rsidRPr="0067463A">
        <w:rPr>
          <w:rFonts w:ascii="Palatino Linotype" w:eastAsia="Palatino Linotype" w:hAnsi="Palatino Linotype" w:cs="Palatino Linotype"/>
          <w:i/>
          <w:iCs/>
        </w:rPr>
        <w:t>.</w:t>
      </w:r>
    </w:p>
    <w:p w14:paraId="60537592" w14:textId="77777777" w:rsidR="00FE5ED8" w:rsidRPr="0067463A" w:rsidRDefault="00FE5ED8" w:rsidP="00FE5ED8">
      <w:pPr>
        <w:numPr>
          <w:ilvl w:val="0"/>
          <w:numId w:val="2"/>
        </w:numPr>
        <w:pBdr>
          <w:top w:val="nil"/>
          <w:left w:val="nil"/>
          <w:bottom w:val="nil"/>
          <w:right w:val="nil"/>
          <w:between w:val="nil"/>
        </w:pBdr>
        <w:tabs>
          <w:tab w:val="left" w:pos="851"/>
        </w:tabs>
        <w:spacing w:before="240" w:line="360" w:lineRule="auto"/>
        <w:ind w:left="0" w:right="49"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w:t>
      </w:r>
      <w:r w:rsidRPr="0067463A">
        <w:rPr>
          <w:rFonts w:ascii="Palatino Linotype" w:eastAsia="Palatino Linotype" w:hAnsi="Palatino Linotype" w:cs="Palatino Linotype"/>
        </w:rPr>
        <w:lastRenderedPageBreak/>
        <w:t>acompañada del procedimiento a seguir, en caso de que la información se encuentre en distintos puntos del sitio electrónico referido.</w:t>
      </w:r>
    </w:p>
    <w:p w14:paraId="7CD25DE4" w14:textId="77777777" w:rsidR="00FE5ED8" w:rsidRPr="0067463A" w:rsidRDefault="00FE5ED8" w:rsidP="00FE5ED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i/>
          <w:iCs/>
        </w:rPr>
      </w:pPr>
    </w:p>
    <w:p w14:paraId="2D68FDB3" w14:textId="42DBC41E" w:rsidR="00FE5ED8" w:rsidRPr="0067463A" w:rsidRDefault="00FE5ED8" w:rsidP="00FE5ED8">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i/>
          <w:iCs/>
        </w:rPr>
      </w:pPr>
      <w:r w:rsidRPr="0067463A">
        <w:rPr>
          <w:rFonts w:ascii="Palatino Linotype" w:eastAsia="Palatino Linotype" w:hAnsi="Palatino Linotype" w:cs="Palatino Linotype"/>
          <w:b/>
          <w:bCs/>
        </w:rPr>
        <w:t>La orientación</w:t>
      </w:r>
      <w:r w:rsidRPr="0067463A">
        <w:rPr>
          <w:rFonts w:ascii="Palatino Linotype" w:eastAsia="Palatino Linotype" w:hAnsi="Palatino Linotype" w:cs="Palatino Linotype"/>
        </w:rPr>
        <w:t xml:space="preserve"> que realicen los Sujetos Obligados a los sitios electrónicos para la consulta de la información </w:t>
      </w:r>
      <w:r w:rsidRPr="0067463A">
        <w:rPr>
          <w:rFonts w:ascii="Palatino Linotype" w:eastAsia="Palatino Linotype" w:hAnsi="Palatino Linotype" w:cs="Palatino Linotype"/>
          <w:b/>
          <w:bCs/>
        </w:rPr>
        <w:t>debe cumplir con las características de tiempo y forma.</w:t>
      </w:r>
      <w:r w:rsidRPr="0067463A">
        <w:rPr>
          <w:rFonts w:ascii="Palatino Linotype" w:eastAsia="Palatino Linotype" w:hAnsi="Palatino Linotype" w:cs="Palatino Linotype"/>
          <w:i/>
          <w:iCs/>
        </w:rPr>
        <w:t xml:space="preserve"> </w:t>
      </w:r>
      <w:r w:rsidRPr="0067463A">
        <w:rPr>
          <w:rFonts w:ascii="Palatino Linotype" w:eastAsia="Palatino Linotype" w:hAnsi="Palatino Linotype" w:cs="Palatino Linotype"/>
        </w:rPr>
        <w:t xml:space="preserve">Ahora bien, la normatividad en materia establece que las direcciones electrónicas deben ser precisas, de tal modo que no implique que el Recurrente deba de realizar una búsqueda dentro de toda la información disponible. En este caso, el Sujeto Obligado adjuntó una liga electrónica en la que señaló que se podía consultar la información sobre el presupuesto </w:t>
      </w:r>
      <w:r w:rsidR="001D5C61" w:rsidRPr="0067463A">
        <w:rPr>
          <w:rFonts w:ascii="Palatino Linotype" w:eastAsia="Palatino Linotype" w:hAnsi="Palatino Linotype" w:cs="Palatino Linotype"/>
        </w:rPr>
        <w:t>recaudado</w:t>
      </w:r>
      <w:r w:rsidRPr="0067463A">
        <w:rPr>
          <w:rFonts w:ascii="Palatino Linotype" w:eastAsia="Palatino Linotype" w:hAnsi="Palatino Linotype" w:cs="Palatino Linotype"/>
        </w:rPr>
        <w:t xml:space="preserve"> </w:t>
      </w:r>
      <w:r w:rsidRPr="0067463A">
        <w:rPr>
          <w:rFonts w:ascii="Palatino Linotype" w:eastAsia="Palatino Linotype" w:hAnsi="Palatino Linotype" w:cs="Palatino Linotype"/>
          <w:iCs/>
        </w:rPr>
        <w:t>por concepto de las actas convenio o documentos generados en las conciliaciones y justicia restaurativa y actas administrativas,</w:t>
      </w:r>
      <w:r w:rsidRPr="0067463A">
        <w:rPr>
          <w:rFonts w:ascii="Palatino Linotype" w:eastAsia="Palatino Linotype" w:hAnsi="Palatino Linotype" w:cs="Palatino Linotype"/>
        </w:rPr>
        <w:t xml:space="preserve"> sin embargo, la liga no se encuentra en datos abiertos.</w:t>
      </w:r>
    </w:p>
    <w:p w14:paraId="2FD977E5" w14:textId="77777777" w:rsidR="00FE5ED8" w:rsidRPr="0067463A" w:rsidRDefault="00FE5ED8" w:rsidP="00FE5ED8">
      <w:pPr>
        <w:pBdr>
          <w:top w:val="nil"/>
          <w:left w:val="nil"/>
          <w:bottom w:val="nil"/>
          <w:right w:val="nil"/>
          <w:between w:val="nil"/>
        </w:pBdr>
        <w:ind w:left="720"/>
        <w:rPr>
          <w:rFonts w:ascii="Palatino Linotype" w:eastAsia="Palatino Linotype" w:hAnsi="Palatino Linotype" w:cs="Palatino Linotype"/>
          <w:i/>
          <w:iCs/>
        </w:rPr>
      </w:pPr>
    </w:p>
    <w:p w14:paraId="44D96B0D" w14:textId="77777777" w:rsidR="00FE5ED8" w:rsidRPr="0067463A" w:rsidRDefault="00FE5ED8" w:rsidP="00FE5ED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En ese sentido,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En este mismo sentido, nuestra Ley de Transparencia y Acceso a la Información Pública del Estado de México y Municipios, expresa en su artículo 3, de manera textual lo siguiente:</w:t>
      </w:r>
    </w:p>
    <w:p w14:paraId="093F47D5"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b/>
          <w:bCs/>
          <w:i/>
          <w:iCs/>
        </w:rPr>
        <w:t>“VIII. Datos abiertos: Los datos digitales de carácter público que son accesibles en línea que pueden ser usados, reutilizados y redistribuidos por cualquier interesado y que tienen las siguientes características:</w:t>
      </w:r>
    </w:p>
    <w:p w14:paraId="5BB37757"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a) Accesibles: Los datos están disponibles para la gama más amplia de usuarios, para cualquier propósito;</w:t>
      </w:r>
    </w:p>
    <w:p w14:paraId="0EF630F5"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b) Integrales: Contienen el tema que describen a detalle y con los metadatos necesarios;</w:t>
      </w:r>
    </w:p>
    <w:p w14:paraId="15C0CD25"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c) Gratuitos: Se obtienen sin entregar a cambio contraprestación alguna;</w:t>
      </w:r>
    </w:p>
    <w:p w14:paraId="208AC961"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lastRenderedPageBreak/>
        <w:t>d) No discriminatorios: Los datos están disponibles para cualquier persona, sin necesidad de registro;</w:t>
      </w:r>
    </w:p>
    <w:p w14:paraId="075C45EA"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e) Oportunos: Son actualizados, periódicamente, conforme se generen;</w:t>
      </w:r>
    </w:p>
    <w:p w14:paraId="79F2D3E8"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f) Permanentes: Se conservan en el tiempo, para lo cual, las versiones históricas relevantes para uso público se mantendrán disponibles con identificadores adecuados al efecto;</w:t>
      </w:r>
    </w:p>
    <w:p w14:paraId="73B86A6F"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g) Primarios: Provienen de la fuente de origen con el máximo nivel de desagregación posible;</w:t>
      </w:r>
    </w:p>
    <w:p w14:paraId="04D8079C"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h) Legibles por máquinas: Deberán estar estructurados, total o parcialmente, para ser procesados e interpretados por equipos electrónicos de manera automática;</w:t>
      </w:r>
    </w:p>
    <w:p w14:paraId="6EA892B5"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b/>
          <w:bCs/>
          <w:i/>
          <w:iCs/>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67463A">
        <w:rPr>
          <w:rFonts w:ascii="Palatino Linotype" w:eastAsia="Palatino Linotype" w:hAnsi="Palatino Linotype" w:cs="Palatino Linotype"/>
          <w:i/>
          <w:iCs/>
        </w:rPr>
        <w:t>; y</w:t>
      </w:r>
    </w:p>
    <w:p w14:paraId="54111BF2"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rPr>
      </w:pPr>
      <w:r w:rsidRPr="0067463A">
        <w:rPr>
          <w:rFonts w:ascii="Palatino Linotype" w:eastAsia="Palatino Linotype" w:hAnsi="Palatino Linotype" w:cs="Palatino Linotype"/>
          <w:i/>
          <w:iCs/>
        </w:rPr>
        <w:t>j) De libre uso: Citan la fuente de origen como único requerimiento para ser utilizados libremente.</w:t>
      </w:r>
    </w:p>
    <w:p w14:paraId="2F69E5DC" w14:textId="77777777" w:rsidR="00FE5ED8" w:rsidRPr="0067463A" w:rsidRDefault="00FE5ED8" w:rsidP="00FE5ED8">
      <w:pPr>
        <w:pBdr>
          <w:top w:val="nil"/>
          <w:left w:val="nil"/>
          <w:bottom w:val="nil"/>
          <w:right w:val="nil"/>
          <w:between w:val="nil"/>
        </w:pBdr>
        <w:shd w:val="clear" w:color="auto" w:fill="FFFFFF"/>
        <w:spacing w:line="276" w:lineRule="auto"/>
        <w:ind w:left="851" w:right="822"/>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(Énfasis añadido)</w:t>
      </w:r>
    </w:p>
    <w:p w14:paraId="0CA405B0" w14:textId="77777777" w:rsidR="00FE5ED8" w:rsidRPr="0067463A" w:rsidRDefault="00FE5ED8" w:rsidP="00FE5ED8">
      <w:pPr>
        <w:pBdr>
          <w:top w:val="nil"/>
          <w:left w:val="nil"/>
          <w:bottom w:val="nil"/>
          <w:right w:val="nil"/>
          <w:between w:val="nil"/>
        </w:pBdr>
        <w:spacing w:line="360" w:lineRule="auto"/>
        <w:jc w:val="both"/>
        <w:rPr>
          <w:rFonts w:ascii="Palatino Linotype" w:eastAsia="Palatino Linotype" w:hAnsi="Palatino Linotype" w:cs="Palatino Linotype"/>
          <w:b/>
          <w:bCs/>
        </w:rPr>
      </w:pPr>
    </w:p>
    <w:p w14:paraId="0B7ADF79" w14:textId="77777777" w:rsidR="006B2AEB" w:rsidRPr="0067463A" w:rsidRDefault="00FE5ED8" w:rsidP="006B2AE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El dispositivo legal estatal aplicable a la materia, establece en su artículo 41 que el Instituto promoverá la publicación de la información en datos abiertos y accesibles, de tal manera que este Órgano Garante se encuentra en posibilidades de ordenar al Sujeto Obligado, en caso de tener la información en formatos abiertos entregar la misma en el formato s</w:t>
      </w:r>
      <w:r w:rsidR="00B176CC" w:rsidRPr="0067463A">
        <w:rPr>
          <w:rFonts w:ascii="Palatino Linotype" w:eastAsia="Palatino Linotype" w:hAnsi="Palatino Linotype" w:cs="Palatino Linotype"/>
        </w:rPr>
        <w:t>olicitado. Por lo tanto, con la liga</w:t>
      </w:r>
      <w:r w:rsidRPr="0067463A">
        <w:rPr>
          <w:rFonts w:ascii="Palatino Linotype" w:eastAsia="Palatino Linotype" w:hAnsi="Palatino Linotype" w:cs="Palatino Linotype"/>
        </w:rPr>
        <w:t xml:space="preserve"> entregada en respuesta, no se puede colmar el requerimiento del Recurrente.</w:t>
      </w:r>
    </w:p>
    <w:p w14:paraId="03DBD0B8" w14:textId="77777777" w:rsidR="00FE5ED8" w:rsidRPr="0067463A" w:rsidRDefault="00FE5ED8" w:rsidP="00FE5ED8">
      <w:pPr>
        <w:pBdr>
          <w:top w:val="nil"/>
          <w:left w:val="nil"/>
          <w:bottom w:val="nil"/>
          <w:right w:val="nil"/>
          <w:between w:val="nil"/>
        </w:pBdr>
        <w:spacing w:line="360" w:lineRule="auto"/>
        <w:jc w:val="both"/>
        <w:rPr>
          <w:rFonts w:ascii="Palatino Linotype" w:eastAsia="Palatino Linotype" w:hAnsi="Palatino Linotype" w:cs="Palatino Linotype"/>
        </w:rPr>
      </w:pPr>
    </w:p>
    <w:p w14:paraId="22E2D952" w14:textId="77777777" w:rsidR="00B176CC" w:rsidRPr="0067463A" w:rsidRDefault="00B176CC" w:rsidP="00B176CC">
      <w:pPr>
        <w:pStyle w:val="Prrafodelista"/>
        <w:numPr>
          <w:ilvl w:val="3"/>
          <w:numId w:val="6"/>
        </w:numPr>
        <w:spacing w:line="360" w:lineRule="auto"/>
        <w:ind w:left="567" w:right="49" w:firstLine="0"/>
        <w:jc w:val="both"/>
        <w:rPr>
          <w:rFonts w:ascii="Palatino Linotype" w:eastAsia="Palatino Linotype" w:hAnsi="Palatino Linotype" w:cs="Palatino Linotype"/>
          <w:b/>
          <w:iCs/>
        </w:rPr>
      </w:pPr>
      <w:r w:rsidRPr="0067463A">
        <w:rPr>
          <w:rFonts w:ascii="Palatino Linotype" w:eastAsia="Palatino Linotype" w:hAnsi="Palatino Linotype" w:cs="Palatino Linotype"/>
          <w:b/>
          <w:iCs/>
        </w:rPr>
        <w:lastRenderedPageBreak/>
        <w:t>De los nombre de los integrantes del Comité seleccionador con su cv y convocatoria para integrar el comité o como es que se integró el comité para seleccionar a los mediadores y jueces cívicos en 2024 y 2025</w:t>
      </w:r>
    </w:p>
    <w:p w14:paraId="6E57E8E1" w14:textId="77777777" w:rsidR="00584178" w:rsidRPr="0067463A" w:rsidRDefault="00500306" w:rsidP="00D679E8">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La Ley de Justicia Cívica establece en su artículo 28 que para la selección de las y los Jueces Cívicos, las y los Secretarios Cívicos y de la o los Facilitadores, el Ayuntamiento publicará la convocatoria abierta y pública, en la que se establecerá como mínimo, los requisitos que establece la Ley, posteriormente</w:t>
      </w:r>
      <w:r w:rsidR="00D679E8" w:rsidRPr="0067463A">
        <w:rPr>
          <w:rFonts w:ascii="Palatino Linotype" w:eastAsia="Palatino Linotype" w:hAnsi="Palatino Linotype" w:cs="Palatino Linotype"/>
        </w:rPr>
        <w:t xml:space="preserve"> la o el Presidente Municipal, contando con el resultado, por orden de prelación, seleccionará y propondrá ante el Cabildo a las y los candidatos para su designación y nombramiento. </w:t>
      </w:r>
    </w:p>
    <w:p w14:paraId="3D8E0363" w14:textId="77777777" w:rsidR="00584178" w:rsidRPr="0067463A" w:rsidRDefault="00584178" w:rsidP="00D679E8">
      <w:pPr>
        <w:pBdr>
          <w:top w:val="nil"/>
          <w:left w:val="nil"/>
          <w:bottom w:val="nil"/>
          <w:right w:val="nil"/>
          <w:between w:val="nil"/>
        </w:pBdr>
        <w:spacing w:line="360" w:lineRule="auto"/>
        <w:jc w:val="both"/>
        <w:rPr>
          <w:rFonts w:ascii="Palatino Linotype" w:eastAsia="Palatino Linotype" w:hAnsi="Palatino Linotype" w:cs="Palatino Linotype"/>
        </w:rPr>
      </w:pPr>
    </w:p>
    <w:p w14:paraId="0C24CC5A" w14:textId="77777777" w:rsidR="00584178" w:rsidRPr="0067463A" w:rsidRDefault="00D679E8"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En ese sentido, conviene señalar que en el caso concreto, las últimas dos convocatorias emitidas por el Ayuntamiento de Toluca para la elección de juezas, jueces, secretarías, secretarios y personas facilitadoras de los juagados cívicos, fueron emitidas en marzo y mayo de dos mil veinticuatro, dentro de las cuales no se establece la creación de un Comité Seleccionador, aunado a ello, no hay fuente obligacional que establezca la creación de un Comité Seleccionador. </w:t>
      </w:r>
    </w:p>
    <w:p w14:paraId="7AC054EF" w14:textId="77777777" w:rsidR="00D679E8" w:rsidRPr="0067463A" w:rsidRDefault="00D679E8" w:rsidP="00D679E8">
      <w:pPr>
        <w:pStyle w:val="Prrafodelista"/>
        <w:rPr>
          <w:rFonts w:ascii="Palatino Linotype" w:eastAsia="Palatino Linotype" w:hAnsi="Palatino Linotype" w:cs="Palatino Linotype"/>
        </w:rPr>
      </w:pPr>
    </w:p>
    <w:p w14:paraId="3F875687" w14:textId="77777777" w:rsidR="00D679E8" w:rsidRPr="0067463A" w:rsidRDefault="00D679E8"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Por ello, a nada práctico nos conduciría ordenar la entrega de la información solicitada, ya que si bien, el Sujeto Obligado no se pronunció, no existe una obligación de que el Sujeto Obligado genere, posea o administre la información requerida. </w:t>
      </w:r>
    </w:p>
    <w:p w14:paraId="460F3CB4"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5198A00E" w14:textId="77777777" w:rsidR="00CA7E1E" w:rsidRPr="0067463A" w:rsidRDefault="00CA7E1E" w:rsidP="00CA7E1E">
      <w:pPr>
        <w:numPr>
          <w:ilvl w:val="0"/>
          <w:numId w:val="2"/>
        </w:numPr>
        <w:tabs>
          <w:tab w:val="left" w:pos="0"/>
        </w:tabs>
        <w:spacing w:after="240"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En ese sentido, 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w:t>
      </w:r>
      <w:r w:rsidRPr="0067463A">
        <w:rPr>
          <w:rFonts w:ascii="Palatino Linotype" w:eastAsia="Palatino Linotype" w:hAnsi="Palatino Linotype" w:cs="Palatino Linotype"/>
        </w:rPr>
        <w:lastRenderedPageBreak/>
        <w:t xml:space="preserve">relación, puesto que los ordenamientos citados concurren refiriendo que </w:t>
      </w:r>
      <w:r w:rsidRPr="0067463A">
        <w:rPr>
          <w:rFonts w:ascii="Palatino Linotype" w:eastAsia="Palatino Linotype" w:hAnsi="Palatino Linotype" w:cs="Palatino Linotype"/>
          <w:b/>
          <w:bCs/>
        </w:rPr>
        <w:t>los Sujetos Obligados deberán documentar todo acto que se derive del ejercicio de sus facultades, competencias o funciones,</w:t>
      </w:r>
      <w:r w:rsidRPr="0067463A">
        <w:rPr>
          <w:rFonts w:ascii="Palatino Linotype" w:eastAsia="Palatino Linotype" w:hAnsi="Palatino Linotype" w:cs="Palatino Linotype"/>
        </w:rPr>
        <w:t xml:space="preserve"> considerando desde su origen la eventual publicidad y reutilización de la información que generen, posean o administren.</w:t>
      </w:r>
    </w:p>
    <w:p w14:paraId="67410AAE" w14:textId="77777777" w:rsidR="00CA7E1E" w:rsidRPr="0067463A" w:rsidRDefault="00CA7E1E" w:rsidP="00CA7E1E">
      <w:pPr>
        <w:numPr>
          <w:ilvl w:val="0"/>
          <w:numId w:val="2"/>
        </w:numPr>
        <w:tabs>
          <w:tab w:val="left" w:pos="0"/>
        </w:tabs>
        <w:spacing w:after="240"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Además, debemos tomar en cuenta los artículos 4 y 12, de la Ley de Transparencia y Acceso a la Información Pública del Estado de México y Municipios, los cuales establecen lo siguiente:</w:t>
      </w:r>
    </w:p>
    <w:p w14:paraId="4543ADFF"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 xml:space="preserve">Artículo 4. </w:t>
      </w:r>
      <w:r w:rsidRPr="0067463A">
        <w:rPr>
          <w:rFonts w:ascii="Palatino Linotype" w:eastAsia="Palatino Linotype" w:hAnsi="Palatino Linotype" w:cs="Palatino Linotype"/>
          <w:i/>
          <w:iCs/>
        </w:rPr>
        <w:t>El derecho humano de acceso a la información pública es la prerrogativa de las personas para buscar, difundir, investigar, recabar, recibir y solicitar información pública, sin necesidad de acreditar personalidad ni interés jurídico.</w:t>
      </w:r>
    </w:p>
    <w:p w14:paraId="5076E1FB"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p>
    <w:p w14:paraId="7BC84BEC"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159299"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p>
    <w:p w14:paraId="2CA5C6C8"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Los sujetos obligados deben poner en práctica, políticas y programas de acceso a la información que se apeguen a criterios de publicidad, veracidad, oportunidad, precisión y suficiencia en beneficio de los solicitantes.</w:t>
      </w:r>
    </w:p>
    <w:p w14:paraId="6EC7C045" w14:textId="77777777" w:rsidR="00CA7E1E" w:rsidRPr="0067463A" w:rsidRDefault="00CA7E1E" w:rsidP="00CA7E1E">
      <w:pPr>
        <w:spacing w:line="276" w:lineRule="auto"/>
        <w:ind w:right="567"/>
        <w:jc w:val="both"/>
        <w:rPr>
          <w:rFonts w:ascii="Palatino Linotype" w:eastAsia="Palatino Linotype" w:hAnsi="Palatino Linotype" w:cs="Palatino Linotype"/>
          <w:i/>
          <w:iCs/>
        </w:rPr>
      </w:pPr>
    </w:p>
    <w:p w14:paraId="0027FA33"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 xml:space="preserve">Artículo 12. </w:t>
      </w:r>
      <w:r w:rsidRPr="0067463A">
        <w:rPr>
          <w:rFonts w:ascii="Palatino Linotype" w:eastAsia="Palatino Linotype" w:hAnsi="Palatino Linotype" w:cs="Palatino Linotype"/>
          <w:i/>
          <w:iCs/>
        </w:rPr>
        <w:t xml:space="preserve">Quienes generen, recopilen, administren, manejen, procesen, archiven o conserven información pública serán responsables de la misma en los términos de las disposiciones jurídicas aplicables. </w:t>
      </w:r>
    </w:p>
    <w:p w14:paraId="18B635FF"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p>
    <w:p w14:paraId="21422559" w14:textId="77777777" w:rsidR="00CA7E1E" w:rsidRPr="0067463A" w:rsidRDefault="00CA7E1E" w:rsidP="00CA7E1E">
      <w:pPr>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 xml:space="preserve">Los sujetos obligados sólo proporcionarán la información pública que se les requiera y que obre en sus archivos y en el estado en que ésta se encuentre. </w:t>
      </w:r>
      <w:r w:rsidRPr="0067463A">
        <w:rPr>
          <w:rFonts w:ascii="Palatino Linotype" w:eastAsia="Palatino Linotype" w:hAnsi="Palatino Linotype" w:cs="Palatino Linotype"/>
          <w:b/>
          <w:bCs/>
          <w:i/>
          <w:iCs/>
        </w:rPr>
        <w:t xml:space="preserve">La obligación de proporcionar </w:t>
      </w:r>
      <w:r w:rsidRPr="0067463A">
        <w:rPr>
          <w:rFonts w:ascii="Palatino Linotype" w:eastAsia="Palatino Linotype" w:hAnsi="Palatino Linotype" w:cs="Palatino Linotype"/>
          <w:b/>
          <w:bCs/>
          <w:i/>
          <w:iCs/>
        </w:rPr>
        <w:lastRenderedPageBreak/>
        <w:t>información no comprende el procesamiento de la misma, ni el presentarla conforme al interés del solicitante; no estarán obligados a generarla, resumirla, efectuar cálculos o practicar investigaciones.</w:t>
      </w:r>
    </w:p>
    <w:p w14:paraId="019F8189" w14:textId="77777777" w:rsidR="00CA7E1E" w:rsidRPr="0067463A" w:rsidRDefault="00CA7E1E" w:rsidP="00CA7E1E">
      <w:pPr>
        <w:spacing w:line="360" w:lineRule="auto"/>
        <w:ind w:left="567" w:right="567"/>
        <w:jc w:val="both"/>
        <w:rPr>
          <w:rFonts w:ascii="Palatino Linotype" w:eastAsia="Palatino Linotype" w:hAnsi="Palatino Linotype" w:cs="Palatino Linotype"/>
          <w:i/>
          <w:iCs/>
        </w:rPr>
      </w:pPr>
    </w:p>
    <w:p w14:paraId="5F392548" w14:textId="77777777" w:rsidR="00CA7E1E" w:rsidRPr="0067463A" w:rsidRDefault="00CA7E1E" w:rsidP="00CA7E1E">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7463A">
        <w:rPr>
          <w:rFonts w:ascii="Palatino Linotype" w:eastAsia="Palatino Linotype" w:hAnsi="Palatino Linotype" w:cs="Palatino Linotype"/>
          <w:vertAlign w:val="superscript"/>
        </w:rPr>
        <w:footnoteReference w:id="3"/>
      </w:r>
      <w:r w:rsidRPr="0067463A">
        <w:rPr>
          <w:rFonts w:ascii="Palatino Linotype" w:eastAsia="Palatino Linotype" w:hAnsi="Palatino Linotype" w:cs="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E58240F" w14:textId="77777777" w:rsidR="00CA7E1E" w:rsidRPr="0067463A" w:rsidRDefault="00CA7E1E" w:rsidP="00CA7E1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rPr>
      </w:pPr>
    </w:p>
    <w:p w14:paraId="066C1DC8" w14:textId="77777777" w:rsidR="00CA7E1E" w:rsidRPr="0067463A" w:rsidRDefault="00CA7E1E" w:rsidP="00CA7E1E">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7A1E9C" w14:textId="77777777" w:rsidR="00CA7E1E" w:rsidRPr="0067463A" w:rsidRDefault="00CA7E1E" w:rsidP="00CA7E1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ACCESO A LA INFORMACIÓN. IMPLICACIÓN DEL PRINCIPIO DE MÁXIMA PUBLICIDAD EN EL DERECHO FUNDAMENTAL RELATIVO.</w:t>
      </w:r>
      <w:r w:rsidRPr="0067463A">
        <w:rPr>
          <w:rFonts w:ascii="Palatino Linotype" w:eastAsia="Palatino Linotype" w:hAnsi="Palatino Linotype" w:cs="Palatino Linotype"/>
          <w:i/>
          <w:iC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w:t>
      </w:r>
      <w:r w:rsidRPr="0067463A">
        <w:rPr>
          <w:rFonts w:ascii="Palatino Linotype" w:eastAsia="Palatino Linotype" w:hAnsi="Palatino Linotype" w:cs="Palatino Linotype"/>
          <w:i/>
          <w:iCs/>
        </w:rPr>
        <w:lastRenderedPageBreak/>
        <w:t xml:space="preserve">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AF5143A" w14:textId="77777777" w:rsidR="00CA7E1E" w:rsidRPr="0067463A" w:rsidRDefault="00CA7E1E" w:rsidP="00CA7E1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iCs/>
        </w:rPr>
      </w:pPr>
    </w:p>
    <w:p w14:paraId="4715A879" w14:textId="77777777" w:rsidR="00CA7E1E" w:rsidRPr="0067463A" w:rsidRDefault="00CA7E1E" w:rsidP="00CA7E1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 xml:space="preserve">CUARTO TRIBUNAL COLEGIADO EN MATERIA ADMINISTRATIVA DEL PRIMER CIRCUITO. </w:t>
      </w:r>
    </w:p>
    <w:p w14:paraId="24ECF4AA" w14:textId="77777777" w:rsidR="00CA7E1E" w:rsidRPr="0067463A" w:rsidRDefault="00CA7E1E" w:rsidP="00CA7E1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iCs/>
        </w:rPr>
      </w:pPr>
    </w:p>
    <w:p w14:paraId="3172D4E8" w14:textId="77777777" w:rsidR="00CA7E1E" w:rsidRPr="0067463A" w:rsidRDefault="00CA7E1E" w:rsidP="00CA7E1E">
      <w:pPr>
        <w:pBdr>
          <w:top w:val="nil"/>
          <w:left w:val="nil"/>
          <w:bottom w:val="nil"/>
          <w:right w:val="nil"/>
          <w:between w:val="nil"/>
        </w:pBdr>
        <w:tabs>
          <w:tab w:val="left" w:pos="851"/>
        </w:tabs>
        <w:spacing w:line="276"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i/>
          <w:iCs/>
        </w:rPr>
        <w:t>Amparo en revisión 257/2012. Ruth Corona Muñoz. 6 de diciembre de 2012. Unanimidad de votos. Ponente: Jean Claude Tron Petit. Secretaria: Mayra Susana Martínez López.</w:t>
      </w:r>
    </w:p>
    <w:p w14:paraId="1D5E9622" w14:textId="77777777" w:rsidR="00CA7E1E" w:rsidRPr="0067463A" w:rsidRDefault="00CA7E1E" w:rsidP="00CA7E1E">
      <w:pPr>
        <w:pBdr>
          <w:top w:val="nil"/>
          <w:left w:val="nil"/>
          <w:bottom w:val="nil"/>
          <w:right w:val="nil"/>
          <w:between w:val="nil"/>
        </w:pBdr>
        <w:spacing w:line="360" w:lineRule="auto"/>
        <w:ind w:left="720"/>
        <w:rPr>
          <w:rFonts w:ascii="Palatino Linotype" w:eastAsia="Palatino Linotype" w:hAnsi="Palatino Linotype" w:cs="Palatino Linotype"/>
        </w:rPr>
      </w:pPr>
    </w:p>
    <w:p w14:paraId="50B265A0" w14:textId="77777777" w:rsidR="00CA7E1E" w:rsidRPr="0067463A" w:rsidRDefault="00CA7E1E" w:rsidP="00CA7E1E">
      <w:pPr>
        <w:numPr>
          <w:ilvl w:val="0"/>
          <w:numId w:val="2"/>
        </w:numPr>
        <w:pBdr>
          <w:top w:val="nil"/>
          <w:left w:val="nil"/>
          <w:bottom w:val="nil"/>
          <w:right w:val="nil"/>
          <w:between w:val="nil"/>
        </w:pBdr>
        <w:tabs>
          <w:tab w:val="left" w:pos="851"/>
        </w:tabs>
        <w:spacing w:after="240"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El derecho de acceso a la información encuentra su materia elemental en los documentos, y la Ley de Transparencia local  nos brinda el siguiente concepto, para darnos un mejor panorama:</w:t>
      </w:r>
    </w:p>
    <w:p w14:paraId="66F18BB5" w14:textId="77777777" w:rsidR="00CA7E1E" w:rsidRPr="0067463A" w:rsidRDefault="00CA7E1E" w:rsidP="00CA7E1E">
      <w:pPr>
        <w:spacing w:line="360" w:lineRule="auto"/>
        <w:ind w:left="567" w:right="567"/>
        <w:jc w:val="both"/>
        <w:rPr>
          <w:rFonts w:ascii="Palatino Linotype" w:eastAsia="Palatino Linotype" w:hAnsi="Palatino Linotype" w:cs="Palatino Linotype"/>
          <w:i/>
          <w:iCs/>
        </w:rPr>
      </w:pPr>
      <w:r w:rsidRPr="0067463A">
        <w:rPr>
          <w:rFonts w:ascii="Palatino Linotype" w:eastAsia="Palatino Linotype" w:hAnsi="Palatino Linotype" w:cs="Palatino Linotype"/>
          <w:b/>
          <w:bCs/>
          <w:i/>
          <w:iCs/>
        </w:rPr>
        <w:t xml:space="preserve">XI. Documento: </w:t>
      </w:r>
      <w:r w:rsidRPr="0067463A">
        <w:rPr>
          <w:rFonts w:ascii="Palatino Linotype" w:eastAsia="Palatino Linotype" w:hAnsi="Palatino Linotype" w:cs="Palatino Linotype"/>
          <w:i/>
          <w:iCs/>
        </w:rPr>
        <w:t xml:space="preserve">Los expedientes, reportes, estudios, actas, resoluciones, oficios, correspondencia, acuerdos, directivas, directrices, circulares, contratos, convenios, instructivos, notas, memorandos, estadísticas o bien, </w:t>
      </w:r>
      <w:r w:rsidRPr="0067463A">
        <w:rPr>
          <w:rFonts w:ascii="Palatino Linotype" w:eastAsia="Palatino Linotype" w:hAnsi="Palatino Linotype" w:cs="Palatino Linotype"/>
          <w:b/>
          <w:bCs/>
          <w:i/>
          <w:iCs/>
        </w:rPr>
        <w:t>cualquier otro registro</w:t>
      </w:r>
      <w:r w:rsidRPr="0067463A">
        <w:rPr>
          <w:rFonts w:ascii="Palatino Linotype" w:eastAsia="Palatino Linotype" w:hAnsi="Palatino Linotype" w:cs="Palatino Linotype"/>
          <w:i/>
          <w:iCs/>
        </w:rPr>
        <w:t xml:space="preserve"> que documente el ejercicio de las facultades, funciones y competencias de los sujetos obligados, sus servidores públicos e integrantes, sin importar su fuente o fecha de elaboración. Los documentos podrán </w:t>
      </w:r>
      <w:r w:rsidRPr="0067463A">
        <w:rPr>
          <w:rFonts w:ascii="Palatino Linotype" w:eastAsia="Palatino Linotype" w:hAnsi="Palatino Linotype" w:cs="Palatino Linotype"/>
          <w:i/>
          <w:iCs/>
        </w:rPr>
        <w:lastRenderedPageBreak/>
        <w:t>estar en cualquier medio, sea escrito, impreso, sonoro, visual, electrónico, informático u holográfico;</w:t>
      </w:r>
    </w:p>
    <w:p w14:paraId="5B897DC3" w14:textId="77777777" w:rsidR="00CA7E1E" w:rsidRPr="0067463A" w:rsidRDefault="00CA7E1E" w:rsidP="00CA7E1E">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rPr>
      </w:pPr>
    </w:p>
    <w:p w14:paraId="44AA87F8" w14:textId="77777777" w:rsidR="00CA7E1E" w:rsidRPr="0067463A" w:rsidRDefault="00CA7E1E" w:rsidP="00CA7E1E">
      <w:pPr>
        <w:numPr>
          <w:ilvl w:val="0"/>
          <w:numId w:val="2"/>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D2EFEAC"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b/>
          <w:bCs/>
        </w:rPr>
      </w:pPr>
    </w:p>
    <w:p w14:paraId="6EECF48F"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bCs/>
        </w:rPr>
      </w:pPr>
      <w:r w:rsidRPr="0067463A">
        <w:rPr>
          <w:rFonts w:ascii="Palatino Linotype" w:eastAsia="Palatino Linotype" w:hAnsi="Palatino Linotype" w:cs="Palatino Linotype"/>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67463A">
        <w:rPr>
          <w:rFonts w:ascii="Palatino Linotype" w:eastAsia="Palatino Linotype" w:hAnsi="Palatino Linotype" w:cs="Palatino Linotype"/>
          <w:b/>
          <w:bCs/>
        </w:rPr>
        <w:t xml:space="preserve">REVOCAR </w:t>
      </w:r>
      <w:r w:rsidRPr="0067463A">
        <w:rPr>
          <w:rFonts w:ascii="Palatino Linotype" w:eastAsia="Palatino Linotype" w:hAnsi="Palatino Linotype" w:cs="Palatino Linotype"/>
        </w:rPr>
        <w:t>la</w:t>
      </w:r>
      <w:r w:rsidR="008B33DA"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respuesta</w:t>
      </w:r>
      <w:r w:rsidR="008B33DA"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otorgada</w:t>
      </w:r>
      <w:r w:rsidR="008B33DA"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por el Sujeto Obligado, y determina que es dable </w:t>
      </w:r>
      <w:r w:rsidRPr="0067463A">
        <w:rPr>
          <w:rFonts w:ascii="Palatino Linotype" w:eastAsia="Palatino Linotype" w:hAnsi="Palatino Linotype" w:cs="Palatino Linotype"/>
          <w:b/>
          <w:bCs/>
        </w:rPr>
        <w:t>ORDENAR</w:t>
      </w:r>
      <w:r w:rsidRPr="0067463A">
        <w:rPr>
          <w:rFonts w:ascii="Palatino Linotype" w:eastAsia="Palatino Linotype" w:hAnsi="Palatino Linotype" w:cs="Palatino Linotype"/>
        </w:rPr>
        <w:t>, de ser procedente en versión pública, la siguiente información:</w:t>
      </w:r>
      <w:r w:rsidRPr="0067463A">
        <w:rPr>
          <w:rFonts w:ascii="Palatino Linotype" w:eastAsia="Palatino Linotype" w:hAnsi="Palatino Linotype" w:cs="Palatino Linotype"/>
          <w:b/>
          <w:bCs/>
        </w:rPr>
        <w:t xml:space="preserve"> </w:t>
      </w:r>
    </w:p>
    <w:p w14:paraId="23104245" w14:textId="77777777" w:rsidR="008B33DA" w:rsidRPr="0067463A" w:rsidRDefault="008B33DA" w:rsidP="008B33DA">
      <w:pPr>
        <w:numPr>
          <w:ilvl w:val="1"/>
          <w:numId w:val="4"/>
        </w:numPr>
        <w:pBdr>
          <w:top w:val="nil"/>
          <w:left w:val="nil"/>
          <w:bottom w:val="nil"/>
          <w:right w:val="nil"/>
          <w:between w:val="nil"/>
        </w:pBdr>
        <w:spacing w:line="360" w:lineRule="auto"/>
        <w:ind w:right="822"/>
        <w:jc w:val="both"/>
        <w:rPr>
          <w:rFonts w:ascii="Palatino Linotype" w:eastAsia="Palatino Linotype" w:hAnsi="Palatino Linotype" w:cs="Palatino Linotype"/>
        </w:rPr>
      </w:pPr>
      <w:bookmarkStart w:id="10" w:name="_heading=h.v0xp1lg2rstm" w:colFirst="0" w:colLast="0"/>
      <w:bookmarkEnd w:id="10"/>
      <w:r w:rsidRPr="0067463A">
        <w:rPr>
          <w:rFonts w:ascii="Palatino Linotype" w:eastAsia="Palatino Linotype" w:hAnsi="Palatino Linotype" w:cs="Palatino Linotype"/>
          <w:b/>
          <w:bCs/>
        </w:rPr>
        <w:t>Actas, convenios o documentos generados en las conciliaciones y</w:t>
      </w:r>
      <w:r w:rsidRPr="0067463A">
        <w:rPr>
          <w:rFonts w:ascii="Palatino Linotype" w:eastAsia="Palatino Linotype" w:hAnsi="Palatino Linotype" w:cs="Palatino Linotype"/>
          <w:iCs/>
        </w:rPr>
        <w:t xml:space="preserve"> </w:t>
      </w:r>
      <w:r w:rsidRPr="0067463A">
        <w:rPr>
          <w:rFonts w:ascii="Palatino Linotype" w:eastAsia="Palatino Linotype" w:hAnsi="Palatino Linotype" w:cs="Palatino Linotype"/>
          <w:b/>
          <w:bCs/>
          <w:iCs/>
        </w:rPr>
        <w:t xml:space="preserve">justicia restaurativa y actas administrativas, generadas del primero de enero de dos mil veinticuatro al doce de junio de dos mil veinticinco; </w:t>
      </w:r>
    </w:p>
    <w:p w14:paraId="41CB19BF" w14:textId="77777777" w:rsidR="008B33DA" w:rsidRPr="0067463A" w:rsidRDefault="008B33DA" w:rsidP="008B33DA">
      <w:pPr>
        <w:numPr>
          <w:ilvl w:val="1"/>
          <w:numId w:val="4"/>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67463A">
        <w:rPr>
          <w:rFonts w:ascii="Palatino Linotype" w:eastAsia="Palatino Linotype" w:hAnsi="Palatino Linotype" w:cs="Palatino Linotype"/>
          <w:b/>
          <w:bCs/>
          <w:iCs/>
        </w:rPr>
        <w:t>Presupuesto recaudado por concepto de las actas, convenios o documentos generados en las conciliaciones y justicia restaurativa y actas administrativas, generadas del primero de enero de dos mil veinticuatro al doce de junio de dos mil veinticinco;</w:t>
      </w:r>
    </w:p>
    <w:p w14:paraId="27A79592" w14:textId="77777777" w:rsidR="008B33DA" w:rsidRPr="0067463A" w:rsidRDefault="008B33DA" w:rsidP="008B33DA">
      <w:pPr>
        <w:numPr>
          <w:ilvl w:val="1"/>
          <w:numId w:val="4"/>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67463A">
        <w:rPr>
          <w:rFonts w:ascii="Palatino Linotype" w:eastAsia="Palatino Linotype" w:hAnsi="Palatino Linotype" w:cs="Palatino Linotype"/>
          <w:b/>
          <w:bCs/>
          <w:iCs/>
        </w:rPr>
        <w:t xml:space="preserve">Expediente de los jueces, mediadores y conciliadores en el que se advierta su currículum, certificaciones y documentos que acrediten que cumplen con los requisitos para ocupar el cargo, que se encuentren en funciones al doce de junio de dos mil veinticinco. </w:t>
      </w:r>
    </w:p>
    <w:p w14:paraId="6321CC11" w14:textId="77777777" w:rsidR="008B33DA" w:rsidRPr="0067463A" w:rsidRDefault="008B33DA" w:rsidP="008B33DA">
      <w:pPr>
        <w:numPr>
          <w:ilvl w:val="1"/>
          <w:numId w:val="4"/>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67463A">
        <w:rPr>
          <w:rFonts w:ascii="Palatino Linotype" w:eastAsia="Palatino Linotype" w:hAnsi="Palatino Linotype" w:cs="Palatino Linotype"/>
          <w:b/>
        </w:rPr>
        <w:t xml:space="preserve">Acuerdo emitido por el Comité de Transparencia en el que se clasifiquen los exámenes presentados por los Jueces Cívicos que </w:t>
      </w:r>
      <w:r w:rsidRPr="0067463A">
        <w:rPr>
          <w:rFonts w:ascii="Palatino Linotype" w:eastAsia="Palatino Linotype" w:hAnsi="Palatino Linotype" w:cs="Palatino Linotype"/>
          <w:b/>
        </w:rPr>
        <w:lastRenderedPageBreak/>
        <w:t xml:space="preserve">ocuparon un cargo derivado de las convocatorias emitidas en dos mil veinticuatro y de aquellos que se encuentran en funciones al doce de junio de dos mil veinticinco. </w:t>
      </w:r>
    </w:p>
    <w:p w14:paraId="229E93B3" w14:textId="77777777" w:rsidR="00CA7E1E" w:rsidRPr="0067463A" w:rsidRDefault="00CA7E1E" w:rsidP="00CA7E1E">
      <w:pPr>
        <w:pStyle w:val="Ttulo1"/>
        <w:rPr>
          <w:rFonts w:ascii="Palatino Linotype" w:eastAsia="Palatino Linotype" w:hAnsi="Palatino Linotype" w:cs="Palatino Linotype"/>
          <w:b/>
          <w:bCs/>
          <w:color w:val="auto"/>
          <w:sz w:val="24"/>
          <w:szCs w:val="24"/>
        </w:rPr>
      </w:pPr>
      <w:r w:rsidRPr="0067463A">
        <w:rPr>
          <w:rFonts w:ascii="Palatino Linotype" w:eastAsia="Palatino Linotype" w:hAnsi="Palatino Linotype" w:cs="Palatino Linotype"/>
          <w:b/>
          <w:bCs/>
          <w:color w:val="auto"/>
          <w:sz w:val="24"/>
          <w:szCs w:val="24"/>
        </w:rPr>
        <w:t>QUINTO. De la versión pública.</w:t>
      </w:r>
    </w:p>
    <w:p w14:paraId="3C7ED588" w14:textId="77777777" w:rsidR="00CA7E1E" w:rsidRPr="0067463A" w:rsidRDefault="00CA7E1E" w:rsidP="00CA7E1E">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Debe destacarse que, debido a la naturaleza de la información solicitada</w:t>
      </w:r>
      <w:r w:rsidRPr="0067463A">
        <w:rPr>
          <w:rFonts w:ascii="Palatino Linotype" w:eastAsia="Palatino Linotype" w:hAnsi="Palatino Linotype" w:cs="Palatino Linotype"/>
          <w:b/>
          <w:bCs/>
        </w:rPr>
        <w:t xml:space="preserve">, </w:t>
      </w:r>
      <w:r w:rsidRPr="0067463A">
        <w:rPr>
          <w:rFonts w:ascii="Palatino Linotype" w:eastAsia="Palatino Linotype" w:hAnsi="Palatino Linotype" w:cs="Palatino Linotype"/>
        </w:rPr>
        <w:t xml:space="preserve">eventualmente pudiera obrar datos personales susceptibles de protegerse, así como información susceptible de clasificarse como reservada, el </w:t>
      </w:r>
      <w:r w:rsidRPr="0067463A">
        <w:rPr>
          <w:rFonts w:ascii="Palatino Linotype" w:eastAsia="Palatino Linotype" w:hAnsi="Palatino Linotype" w:cs="Palatino Linotype"/>
          <w:b/>
          <w:bCs/>
        </w:rPr>
        <w:t xml:space="preserve">Sujeto Obligado </w:t>
      </w:r>
      <w:r w:rsidRPr="0067463A">
        <w:rPr>
          <w:rFonts w:ascii="Palatino Linotype" w:eastAsia="Palatino Linotype" w:hAnsi="Palatino Linotype" w:cs="Palatino Linotype"/>
        </w:rPr>
        <w:t xml:space="preserve">deberá de hacer la adecuada versión pública, protegiendo los datos que no son susceptibles de ser proporcionados. </w:t>
      </w:r>
    </w:p>
    <w:p w14:paraId="68D29B0B" w14:textId="77777777" w:rsidR="00CA7E1E" w:rsidRPr="0067463A" w:rsidRDefault="00CA7E1E" w:rsidP="00CA7E1E">
      <w:pPr>
        <w:pBdr>
          <w:top w:val="nil"/>
          <w:left w:val="nil"/>
          <w:bottom w:val="nil"/>
          <w:right w:val="nil"/>
          <w:between w:val="nil"/>
        </w:pBdr>
        <w:tabs>
          <w:tab w:val="left" w:pos="0"/>
          <w:tab w:val="left" w:pos="284"/>
        </w:tabs>
        <w:spacing w:line="360" w:lineRule="auto"/>
        <w:ind w:right="49"/>
        <w:jc w:val="both"/>
        <w:rPr>
          <w:rFonts w:ascii="Palatino Linotype" w:eastAsia="Palatino Linotype" w:hAnsi="Palatino Linotype" w:cs="Palatino Linotype"/>
        </w:rPr>
      </w:pPr>
    </w:p>
    <w:p w14:paraId="7292F0A0" w14:textId="77777777" w:rsidR="00CA7E1E" w:rsidRPr="0067463A" w:rsidRDefault="00CA7E1E" w:rsidP="00CA7E1E">
      <w:pPr>
        <w:numPr>
          <w:ilvl w:val="0"/>
          <w:numId w:val="2"/>
        </w:numPr>
        <w:tabs>
          <w:tab w:val="left" w:pos="284"/>
        </w:tabs>
        <w:spacing w:line="360" w:lineRule="auto"/>
        <w:ind w:left="0" w:right="49"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No pasa desapercibido para este Órgano Garante que los </w:t>
      </w:r>
      <w:r w:rsidRPr="0067463A">
        <w:rPr>
          <w:rFonts w:ascii="Palatino Linotype" w:eastAsia="Palatino Linotype" w:hAnsi="Palatino Linotype" w:cs="Palatino Linotype"/>
          <w:b/>
          <w:bCs/>
        </w:rPr>
        <w:t xml:space="preserve">Sujetos Obligados </w:t>
      </w:r>
      <w:r w:rsidRPr="0067463A">
        <w:rPr>
          <w:rFonts w:ascii="Palatino Linotype" w:eastAsia="Palatino Linotype" w:hAnsi="Palatino Linotype" w:cs="Palatino Linotype"/>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A261F17" w14:textId="77777777" w:rsidR="00CA7E1E" w:rsidRPr="0067463A" w:rsidRDefault="00CA7E1E" w:rsidP="00CA7E1E">
      <w:pPr>
        <w:tabs>
          <w:tab w:val="left" w:pos="284"/>
        </w:tabs>
        <w:spacing w:line="360" w:lineRule="auto"/>
        <w:ind w:right="49"/>
        <w:jc w:val="both"/>
        <w:rPr>
          <w:rFonts w:ascii="Palatino Linotype" w:eastAsia="Palatino Linotype" w:hAnsi="Palatino Linotype" w:cs="Palatino Linotype"/>
        </w:rPr>
      </w:pPr>
    </w:p>
    <w:tbl>
      <w:tblPr>
        <w:tblW w:w="9781"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2"/>
        <w:gridCol w:w="7229"/>
      </w:tblGrid>
      <w:tr w:rsidR="00CA7E1E" w:rsidRPr="0067463A" w14:paraId="43D31630" w14:textId="77777777" w:rsidTr="0067463A">
        <w:tc>
          <w:tcPr>
            <w:tcW w:w="2552" w:type="dxa"/>
          </w:tcPr>
          <w:p w14:paraId="73837DA9" w14:textId="77777777" w:rsidR="00CA7E1E" w:rsidRPr="0067463A" w:rsidRDefault="00CA7E1E" w:rsidP="0067463A">
            <w:pPr>
              <w:spacing w:line="360" w:lineRule="auto"/>
              <w:rPr>
                <w:rFonts w:ascii="Palatino Linotype" w:eastAsia="Palatino Linotype" w:hAnsi="Palatino Linotype" w:cs="Palatino Linotype"/>
              </w:rPr>
            </w:pPr>
            <w:r w:rsidRPr="0067463A">
              <w:rPr>
                <w:rFonts w:ascii="Palatino Linotype" w:eastAsia="Palatino Linotype" w:hAnsi="Palatino Linotype" w:cs="Palatino Linotype"/>
              </w:rPr>
              <w:t>a) Requisitos previos.</w:t>
            </w:r>
          </w:p>
        </w:tc>
        <w:tc>
          <w:tcPr>
            <w:tcW w:w="7229" w:type="dxa"/>
          </w:tcPr>
          <w:p w14:paraId="1678A11A"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CC91AB8"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Al hacerlo tienen que precisar de qué información se trata, señalando el supuesto de clasificación (confidencialidad o reserva).</w:t>
            </w:r>
          </w:p>
          <w:p w14:paraId="3A12C821"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Además, se debe señalar el procedimiento, de los tres que establecen los artículos 132 y 106 de la Ley Estatal y General, respectivamente.</w:t>
            </w:r>
          </w:p>
          <w:p w14:paraId="7D94782B" w14:textId="77777777" w:rsidR="00CA7E1E" w:rsidRPr="0067463A" w:rsidRDefault="00CA7E1E" w:rsidP="0067463A">
            <w:p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67463A">
              <w:rPr>
                <w:rFonts w:ascii="Palatino Linotype" w:eastAsia="Palatino Linotype" w:hAnsi="Palatino Linotype" w:cs="Palatino Linotype"/>
                <w:u w:val="single"/>
              </w:rPr>
              <w:t>no se puede hacer un acuerdo para clasificar de manera general todos los documentos de un expediente o área, sin</w:t>
            </w:r>
            <w:r w:rsidRPr="0067463A">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tc>
      </w:tr>
      <w:tr w:rsidR="00CA7E1E" w:rsidRPr="0067463A" w14:paraId="0D4900C8" w14:textId="77777777" w:rsidTr="0067463A">
        <w:tc>
          <w:tcPr>
            <w:tcW w:w="2552" w:type="dxa"/>
          </w:tcPr>
          <w:p w14:paraId="1406FFFD" w14:textId="77777777" w:rsidR="00CA7E1E" w:rsidRPr="0067463A" w:rsidRDefault="00CA7E1E" w:rsidP="0067463A">
            <w:pPr>
              <w:spacing w:line="360" w:lineRule="auto"/>
              <w:rPr>
                <w:rFonts w:ascii="Palatino Linotype" w:eastAsia="Palatino Linotype" w:hAnsi="Palatino Linotype" w:cs="Palatino Linotype"/>
              </w:rPr>
            </w:pPr>
            <w:r w:rsidRPr="0067463A">
              <w:rPr>
                <w:rFonts w:ascii="Palatino Linotype" w:eastAsia="Palatino Linotype" w:hAnsi="Palatino Linotype" w:cs="Palatino Linotype"/>
              </w:rPr>
              <w:lastRenderedPageBreak/>
              <w:t>b) Supuestos de clasificación.</w:t>
            </w:r>
          </w:p>
        </w:tc>
        <w:tc>
          <w:tcPr>
            <w:tcW w:w="7229" w:type="dxa"/>
          </w:tcPr>
          <w:p w14:paraId="6B974A80"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2611F62E"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A1E08EC" w14:textId="77777777" w:rsidR="00CA7E1E" w:rsidRPr="0067463A" w:rsidRDefault="00CA7E1E" w:rsidP="0067463A">
            <w:p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w:t>
            </w:r>
            <w:r w:rsidRPr="0067463A">
              <w:rPr>
                <w:rFonts w:ascii="Palatino Linotype" w:eastAsia="Palatino Linotype" w:hAnsi="Palatino Linotype" w:cs="Palatino Linotype"/>
                <w:b/>
                <w:bCs/>
              </w:rPr>
              <w:t>Sujeto Obligado</w:t>
            </w:r>
            <w:r w:rsidRPr="0067463A">
              <w:rPr>
                <w:rFonts w:ascii="Palatino Linotype" w:eastAsia="Palatino Linotype" w:hAnsi="Palatino Linotype" w:cs="Palatino Linotype"/>
              </w:rPr>
              <w:t xml:space="preserve"> debe identificar claramente el tipo de información y hacer un juicio de subsunción o encaje para acreditar </w:t>
            </w:r>
            <w:r w:rsidRPr="0067463A">
              <w:rPr>
                <w:rFonts w:ascii="Palatino Linotype" w:eastAsia="Palatino Linotype" w:hAnsi="Palatino Linotype" w:cs="Palatino Linotype"/>
              </w:rPr>
              <w:lastRenderedPageBreak/>
              <w:t>que el supuesto de hecho corresponde estrictamente con la hipótesis jurídica. Esto también lo debe de realizar el servidor público habilitado y el titular del área que administra la información.</w:t>
            </w:r>
          </w:p>
        </w:tc>
      </w:tr>
      <w:tr w:rsidR="00CA7E1E" w:rsidRPr="0067463A" w14:paraId="69FAB98C" w14:textId="77777777" w:rsidTr="0067463A">
        <w:tc>
          <w:tcPr>
            <w:tcW w:w="2552" w:type="dxa"/>
          </w:tcPr>
          <w:p w14:paraId="44AFB13A" w14:textId="77777777" w:rsidR="00CA7E1E" w:rsidRPr="0067463A" w:rsidRDefault="00CA7E1E" w:rsidP="0067463A">
            <w:pPr>
              <w:spacing w:line="360" w:lineRule="auto"/>
              <w:rPr>
                <w:rFonts w:ascii="Palatino Linotype" w:eastAsia="Palatino Linotype" w:hAnsi="Palatino Linotype" w:cs="Palatino Linotype"/>
              </w:rPr>
            </w:pPr>
            <w:r w:rsidRPr="0067463A">
              <w:rPr>
                <w:rFonts w:ascii="Palatino Linotype" w:eastAsia="Palatino Linotype" w:hAnsi="Palatino Linotype" w:cs="Palatino Linotype"/>
              </w:rPr>
              <w:lastRenderedPageBreak/>
              <w:t>c) Formalidades para emitir el acuerdo de clasificación.</w:t>
            </w:r>
          </w:p>
        </w:tc>
        <w:tc>
          <w:tcPr>
            <w:tcW w:w="7229" w:type="dxa"/>
          </w:tcPr>
          <w:p w14:paraId="232EDD3B"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14:paraId="57E9EE22"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Es necesario que </w:t>
            </w:r>
            <w:r w:rsidRPr="0067463A">
              <w:rPr>
                <w:rFonts w:ascii="Palatino Linotype" w:eastAsia="Palatino Linotype" w:hAnsi="Palatino Linotype" w:cs="Palatino Linotype"/>
                <w:b/>
                <w:bCs/>
                <w:u w:val="single"/>
              </w:rPr>
              <w:t>el acto reúna con los requisitos elementales</w:t>
            </w:r>
            <w:r w:rsidRPr="0067463A">
              <w:rPr>
                <w:rFonts w:ascii="Palatino Linotype" w:eastAsia="Palatino Linotype" w:hAnsi="Palatino Linotype" w:cs="Palatino Linotype"/>
              </w:rPr>
              <w:t>, entre ellos, que la autoridad que va a emitir el acto de autoridad sea la legalmente facultada para ello.</w:t>
            </w:r>
          </w:p>
          <w:p w14:paraId="4461760D" w14:textId="77777777" w:rsidR="00CA7E1E" w:rsidRPr="0067463A" w:rsidRDefault="00CA7E1E" w:rsidP="0067463A">
            <w:p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A7E1E" w:rsidRPr="0067463A" w14:paraId="593D108D" w14:textId="77777777" w:rsidTr="0067463A">
        <w:tc>
          <w:tcPr>
            <w:tcW w:w="2552" w:type="dxa"/>
          </w:tcPr>
          <w:p w14:paraId="52AD0E1E" w14:textId="77777777" w:rsidR="00CA7E1E" w:rsidRPr="0067463A" w:rsidRDefault="00CA7E1E" w:rsidP="0067463A">
            <w:pPr>
              <w:spacing w:line="360" w:lineRule="auto"/>
              <w:rPr>
                <w:rFonts w:ascii="Palatino Linotype" w:eastAsia="Palatino Linotype" w:hAnsi="Palatino Linotype" w:cs="Palatino Linotype"/>
              </w:rPr>
            </w:pPr>
          </w:p>
          <w:p w14:paraId="54038211" w14:textId="77777777" w:rsidR="00CA7E1E" w:rsidRPr="0067463A" w:rsidRDefault="00CA7E1E" w:rsidP="0067463A">
            <w:p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d) Requisitos de fondo del acuerdo de clasificación. </w:t>
            </w:r>
          </w:p>
        </w:tc>
        <w:tc>
          <w:tcPr>
            <w:tcW w:w="7229" w:type="dxa"/>
          </w:tcPr>
          <w:p w14:paraId="25A1B8F8"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7463A">
              <w:rPr>
                <w:rFonts w:ascii="Palatino Linotype" w:eastAsia="Palatino Linotype" w:hAnsi="Palatino Linotype" w:cs="Palatino Linotype"/>
                <w:b/>
                <w:bCs/>
              </w:rPr>
              <w:t xml:space="preserve">Sujetos </w:t>
            </w:r>
            <w:r w:rsidRPr="0067463A">
              <w:rPr>
                <w:rFonts w:ascii="Palatino Linotype" w:eastAsia="Palatino Linotype" w:hAnsi="Palatino Linotype" w:cs="Palatino Linotype"/>
                <w:b/>
                <w:bCs/>
              </w:rPr>
              <w:lastRenderedPageBreak/>
              <w:t>Obligados</w:t>
            </w:r>
            <w:r w:rsidRPr="0067463A">
              <w:rPr>
                <w:rFonts w:ascii="Palatino Linotype" w:eastAsia="Palatino Linotype" w:hAnsi="Palatino Linotype" w:cs="Palatino Linotype"/>
              </w:rPr>
              <w:t xml:space="preserve">, por lo que deberán fundar y motivar debidamente la clasificación. </w:t>
            </w:r>
          </w:p>
          <w:p w14:paraId="4841C00F"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De lo anterior, se desprende que para una correcta </w:t>
            </w:r>
            <w:r w:rsidRPr="0067463A">
              <w:rPr>
                <w:rFonts w:ascii="Palatino Linotype" w:eastAsia="Palatino Linotype" w:hAnsi="Palatino Linotype" w:cs="Palatino Linotype"/>
                <w:b/>
                <w:bCs/>
              </w:rPr>
              <w:t>clasificación total o parcial</w:t>
            </w:r>
            <w:r w:rsidRPr="0067463A">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D71E19C"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4E8CF33"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6261B3D6"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Ahora bien, </w:t>
            </w:r>
            <w:r w:rsidRPr="0067463A">
              <w:rPr>
                <w:rFonts w:ascii="Palatino Linotype" w:eastAsia="Palatino Linotype" w:hAnsi="Palatino Linotype" w:cs="Palatino Linotype"/>
                <w:b/>
                <w:bCs/>
                <w:u w:val="single"/>
              </w:rPr>
              <w:t>para cada caso además de fundar y motivar</w:t>
            </w:r>
            <w:r w:rsidRPr="0067463A">
              <w:rPr>
                <w:rFonts w:ascii="Palatino Linotype" w:eastAsia="Palatino Linotype" w:hAnsi="Palatino Linotype" w:cs="Palatino Linotype"/>
              </w:rPr>
              <w:t xml:space="preserve">, se debe identificar con claridad que datos contenidos en las documentales que son susceptibles de suprimirse, por ejemplo; Clave Única de Registro de Población (CURP), Registro Federal de </w:t>
            </w:r>
            <w:r w:rsidRPr="0067463A">
              <w:rPr>
                <w:rFonts w:ascii="Palatino Linotype" w:eastAsia="Palatino Linotype" w:hAnsi="Palatino Linotype" w:cs="Palatino Linotype"/>
              </w:rPr>
              <w:lastRenderedPageBreak/>
              <w:t>Contribuyentes (R.F.C.), claves de seguros, préstamos o descuentos personales, secretos bancario, fiduciario, industrial, comercial, fiscal, bursátil y postal, cuya titularidad corresponda a particulares, entre otros.</w:t>
            </w:r>
          </w:p>
        </w:tc>
      </w:tr>
      <w:tr w:rsidR="00CA7E1E" w:rsidRPr="0067463A" w14:paraId="12FC7F87" w14:textId="77777777" w:rsidTr="0067463A">
        <w:tc>
          <w:tcPr>
            <w:tcW w:w="2552" w:type="dxa"/>
          </w:tcPr>
          <w:p w14:paraId="16B0DC13"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 xml:space="preserve">e) Condiciones especiales de la clasificación de la información como confidencial. </w:t>
            </w:r>
          </w:p>
        </w:tc>
        <w:tc>
          <w:tcPr>
            <w:tcW w:w="7229" w:type="dxa"/>
          </w:tcPr>
          <w:p w14:paraId="19F77921"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45EEB19E" w14:textId="77777777" w:rsidR="00CA7E1E" w:rsidRPr="0067463A" w:rsidRDefault="00CA7E1E" w:rsidP="0067463A">
            <w:pPr>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120D0F0" w14:textId="77777777" w:rsidR="00CA7E1E" w:rsidRPr="0067463A" w:rsidRDefault="00CA7E1E" w:rsidP="0067463A">
            <w:pPr>
              <w:spacing w:line="360" w:lineRule="auto"/>
              <w:rPr>
                <w:rFonts w:ascii="Palatino Linotype" w:eastAsia="Palatino Linotype" w:hAnsi="Palatino Linotype" w:cs="Palatino Linotype"/>
              </w:rPr>
            </w:pPr>
            <w:r w:rsidRPr="0067463A">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BB506BA" w14:textId="77777777" w:rsidR="00CA7E1E" w:rsidRDefault="00CA7E1E" w:rsidP="00CA7E1E">
      <w:pPr>
        <w:pBdr>
          <w:top w:val="nil"/>
          <w:left w:val="nil"/>
          <w:bottom w:val="nil"/>
          <w:right w:val="nil"/>
          <w:between w:val="nil"/>
        </w:pBdr>
        <w:tabs>
          <w:tab w:val="left" w:pos="284"/>
        </w:tabs>
        <w:rPr>
          <w:rFonts w:ascii="Palatino Linotype" w:eastAsia="Palatino Linotype" w:hAnsi="Palatino Linotype" w:cs="Palatino Linotype"/>
        </w:rPr>
      </w:pPr>
    </w:p>
    <w:p w14:paraId="428AC75E" w14:textId="77777777" w:rsidR="0067463A" w:rsidRPr="0067463A" w:rsidRDefault="0067463A" w:rsidP="00CA7E1E">
      <w:pPr>
        <w:pBdr>
          <w:top w:val="nil"/>
          <w:left w:val="nil"/>
          <w:bottom w:val="nil"/>
          <w:right w:val="nil"/>
          <w:between w:val="nil"/>
        </w:pBdr>
        <w:tabs>
          <w:tab w:val="left" w:pos="284"/>
        </w:tabs>
        <w:rPr>
          <w:rFonts w:ascii="Palatino Linotype" w:eastAsia="Palatino Linotype" w:hAnsi="Palatino Linotype" w:cs="Palatino Linotype"/>
        </w:rPr>
      </w:pPr>
    </w:p>
    <w:p w14:paraId="6ACFFF9C"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88DEF32"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081E1DD2" w14:textId="77777777" w:rsidR="00CA7E1E" w:rsidRPr="0067463A" w:rsidRDefault="00CA7E1E" w:rsidP="00CA7E1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b/>
          <w:bCs/>
        </w:rPr>
        <w:lastRenderedPageBreak/>
        <w:t>Nombre de particulares</w:t>
      </w:r>
    </w:p>
    <w:p w14:paraId="459A40E7" w14:textId="77777777" w:rsidR="00CA7E1E" w:rsidRPr="0067463A" w:rsidRDefault="00CA7E1E" w:rsidP="00CA7E1E">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El nombre se integra con el sustantivo propio y el primer apellido de los padres, en el orden que, de común acuerdo determinen; asimismo es la manifestación principal del derecho subjetivo a la personalidad y atributo de ésta en términos del artículo 2.3 del Código Civil del Estado de México, de tal suerte, el nombre es un elemento que hace a una persona física identificada o identificable, por lo que, se considera un dato personal.</w:t>
      </w:r>
    </w:p>
    <w:p w14:paraId="49B8B6EF"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4E4EC092" w14:textId="77777777" w:rsidR="00CA7E1E" w:rsidRPr="0067463A" w:rsidRDefault="00CA7E1E" w:rsidP="00CA7E1E">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bCs/>
        </w:rPr>
      </w:pPr>
      <w:r w:rsidRPr="0067463A">
        <w:rPr>
          <w:rFonts w:ascii="Palatino Linotype" w:eastAsia="Palatino Linotype" w:hAnsi="Palatino Linotype" w:cs="Palatino Linotype"/>
          <w:b/>
          <w:bCs/>
        </w:rPr>
        <w:t xml:space="preserve">Domicilio particular </w:t>
      </w:r>
    </w:p>
    <w:p w14:paraId="7EF6F028" w14:textId="77777777" w:rsidR="00CA7E1E" w:rsidRPr="0067463A" w:rsidRDefault="00CA7E1E" w:rsidP="00CA7E1E">
      <w:pPr>
        <w:numPr>
          <w:ilvl w:val="0"/>
          <w:numId w:val="2"/>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62682105" w14:textId="77777777" w:rsidR="00CA7E1E" w:rsidRPr="0067463A" w:rsidRDefault="00CA7E1E" w:rsidP="00CA7E1E">
      <w:pPr>
        <w:pBdr>
          <w:top w:val="nil"/>
          <w:left w:val="nil"/>
          <w:bottom w:val="nil"/>
          <w:right w:val="nil"/>
          <w:between w:val="nil"/>
        </w:pBdr>
        <w:spacing w:line="360" w:lineRule="auto"/>
        <w:ind w:right="-93"/>
        <w:jc w:val="both"/>
        <w:rPr>
          <w:rFonts w:ascii="Palatino Linotype" w:eastAsia="Palatino Linotype" w:hAnsi="Palatino Linotype" w:cs="Palatino Linotype"/>
        </w:rPr>
      </w:pPr>
    </w:p>
    <w:p w14:paraId="4FC7ABA2" w14:textId="77777777" w:rsidR="00CA7E1E" w:rsidRPr="0067463A" w:rsidRDefault="00CA7E1E" w:rsidP="00CA7E1E">
      <w:pPr>
        <w:numPr>
          <w:ilvl w:val="0"/>
          <w:numId w:val="2"/>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De la misma manera, lo establece el artículo 29 del Código Civil Federal, al precisar que el domicilio de personas físicas</w:t>
      </w:r>
      <w:r w:rsidRPr="0067463A">
        <w:rPr>
          <w:rFonts w:ascii="Palatino Linotype" w:eastAsia="Palatino Linotype" w:hAnsi="Palatino Linotype" w:cs="Palatino Linotype"/>
          <w:b/>
          <w:bCs/>
        </w:rPr>
        <w:t>, es el lugar donde residen habitualmente, el lugar del centro principal de sus negocios, donde residan o el lugar donde se encuentren.</w:t>
      </w:r>
    </w:p>
    <w:p w14:paraId="3A10587E" w14:textId="77777777" w:rsidR="00CA7E1E" w:rsidRPr="0067463A" w:rsidRDefault="00CA7E1E" w:rsidP="00CA7E1E">
      <w:pPr>
        <w:pBdr>
          <w:top w:val="nil"/>
          <w:left w:val="nil"/>
          <w:bottom w:val="nil"/>
          <w:right w:val="nil"/>
          <w:between w:val="nil"/>
        </w:pBdr>
        <w:ind w:left="720"/>
        <w:rPr>
          <w:rFonts w:ascii="Palatino Linotype" w:eastAsia="Palatino Linotype" w:hAnsi="Palatino Linotype" w:cs="Palatino Linotype"/>
        </w:rPr>
      </w:pPr>
    </w:p>
    <w:p w14:paraId="201FB02B" w14:textId="77777777" w:rsidR="00CA7E1E" w:rsidRPr="0067463A" w:rsidRDefault="00CA7E1E" w:rsidP="00CA7E1E">
      <w:pPr>
        <w:numPr>
          <w:ilvl w:val="0"/>
          <w:numId w:val="2"/>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7AB625A7" w14:textId="77777777" w:rsidR="00CA7E1E" w:rsidRPr="0067463A" w:rsidRDefault="00CA7E1E" w:rsidP="00CA7E1E">
      <w:pPr>
        <w:rPr>
          <w:rFonts w:ascii="Palatino Linotype" w:eastAsia="Palatino Linotype" w:hAnsi="Palatino Linotype" w:cs="Palatino Linotype"/>
        </w:rPr>
      </w:pPr>
    </w:p>
    <w:p w14:paraId="38CF752C" w14:textId="77777777" w:rsidR="00CA7E1E" w:rsidRPr="0067463A" w:rsidRDefault="00CA7E1E" w:rsidP="00CA7E1E">
      <w:pPr>
        <w:numPr>
          <w:ilvl w:val="0"/>
          <w:numId w:val="2"/>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Por lo tanto, se actualiza la clasificación del domicilio, de conformidad con la fracción I, del artículo 143 de la Ley de Transparencia y Acceso a la Información Pública del Estado de México y Municipios.</w:t>
      </w:r>
    </w:p>
    <w:p w14:paraId="09CEFC6B" w14:textId="77777777" w:rsidR="006B2AEB" w:rsidRPr="0067463A" w:rsidRDefault="006B2AEB" w:rsidP="006B2AEB">
      <w:pPr>
        <w:pStyle w:val="Prrafodelista"/>
        <w:rPr>
          <w:rFonts w:ascii="Palatino Linotype" w:eastAsia="Palatino Linotype" w:hAnsi="Palatino Linotype" w:cs="Palatino Linotype"/>
        </w:rPr>
      </w:pPr>
    </w:p>
    <w:p w14:paraId="64B649C5" w14:textId="77777777" w:rsidR="006B2AEB" w:rsidRPr="0067463A" w:rsidRDefault="006B2AEB" w:rsidP="006B2AEB">
      <w:pPr>
        <w:pStyle w:val="Prrafodelista"/>
        <w:numPr>
          <w:ilvl w:val="3"/>
          <w:numId w:val="6"/>
        </w:numPr>
        <w:pBdr>
          <w:top w:val="nil"/>
          <w:left w:val="nil"/>
          <w:bottom w:val="nil"/>
          <w:right w:val="nil"/>
          <w:between w:val="nil"/>
        </w:pBdr>
        <w:spacing w:line="360" w:lineRule="auto"/>
        <w:ind w:left="567" w:right="-93" w:firstLine="0"/>
        <w:jc w:val="both"/>
        <w:rPr>
          <w:rFonts w:ascii="Palatino Linotype" w:eastAsia="Palatino Linotype" w:hAnsi="Palatino Linotype" w:cs="Palatino Linotype"/>
          <w:b/>
        </w:rPr>
      </w:pPr>
      <w:r w:rsidRPr="0067463A">
        <w:rPr>
          <w:rFonts w:ascii="Palatino Linotype" w:hAnsi="Palatino Linotype"/>
          <w:b/>
        </w:rPr>
        <w:t>Teléfono de particulares</w:t>
      </w:r>
    </w:p>
    <w:p w14:paraId="62FDEBAC" w14:textId="77777777" w:rsidR="006B2AEB" w:rsidRPr="0067463A" w:rsidRDefault="006B2AEB" w:rsidP="00CA7E1E">
      <w:pPr>
        <w:numPr>
          <w:ilvl w:val="0"/>
          <w:numId w:val="2"/>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rPr>
      </w:pPr>
      <w:r w:rsidRPr="0067463A">
        <w:rPr>
          <w:rFonts w:ascii="Palatino Linotype" w:hAnsi="Palatino Linotype"/>
        </w:rPr>
        <w:t xml:space="preserve"> El número asignado a un teléfono particular permite localizar a una persona física identificada o identificable, ya sea a través de un dispositivo móvil o bien, en un lugar como el domicilio; en ese sentido, el número contacto, permite localizar de manera privada a las personas físicas o servidores públicos; por lo que, la titularidad corresponde a la persona física en su calidad de particular y no como servidor público. En tales consideraciones, dicho dato personal es susceptible de ser clasificado como confidencial, con fundamento en el artículo 143, fracción I de la Ley de Transparencia y Acceso a la Información Pública.</w:t>
      </w:r>
    </w:p>
    <w:p w14:paraId="42472131" w14:textId="77777777" w:rsidR="006B2AEB" w:rsidRPr="0067463A" w:rsidRDefault="006B2AEB" w:rsidP="006B2AEB">
      <w:pPr>
        <w:pBdr>
          <w:top w:val="nil"/>
          <w:left w:val="nil"/>
          <w:bottom w:val="nil"/>
          <w:right w:val="nil"/>
          <w:between w:val="nil"/>
        </w:pBdr>
        <w:spacing w:line="360" w:lineRule="auto"/>
        <w:ind w:right="-93"/>
        <w:jc w:val="both"/>
        <w:rPr>
          <w:rFonts w:ascii="Palatino Linotype" w:hAnsi="Palatino Linotype"/>
        </w:rPr>
      </w:pPr>
    </w:p>
    <w:p w14:paraId="3DD12A5F" w14:textId="77777777" w:rsidR="006B2AEB" w:rsidRPr="0067463A" w:rsidRDefault="006B2AEB" w:rsidP="006B2AEB">
      <w:pPr>
        <w:pStyle w:val="Prrafodelista"/>
        <w:numPr>
          <w:ilvl w:val="3"/>
          <w:numId w:val="6"/>
        </w:numPr>
        <w:pBdr>
          <w:top w:val="nil"/>
          <w:left w:val="nil"/>
          <w:bottom w:val="nil"/>
          <w:right w:val="nil"/>
          <w:between w:val="nil"/>
        </w:pBdr>
        <w:spacing w:line="360" w:lineRule="auto"/>
        <w:ind w:left="567" w:right="-93" w:firstLine="0"/>
        <w:jc w:val="both"/>
        <w:rPr>
          <w:rFonts w:ascii="Palatino Linotype" w:eastAsia="Palatino Linotype" w:hAnsi="Palatino Linotype" w:cs="Palatino Linotype"/>
          <w:b/>
        </w:rPr>
      </w:pPr>
      <w:r w:rsidRPr="0067463A">
        <w:rPr>
          <w:rFonts w:ascii="Palatino Linotype" w:eastAsia="Palatino Linotype" w:hAnsi="Palatino Linotype" w:cs="Palatino Linotype"/>
          <w:b/>
        </w:rPr>
        <w:t>Firma de particulares</w:t>
      </w:r>
    </w:p>
    <w:p w14:paraId="412FABDF" w14:textId="77777777" w:rsidR="006B2AEB" w:rsidRPr="0067463A" w:rsidRDefault="006B2AEB" w:rsidP="00CA7E1E">
      <w:pPr>
        <w:numPr>
          <w:ilvl w:val="0"/>
          <w:numId w:val="2"/>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Por otro lado, respecto a la firma, es necesario precisar que ésta es considerada un dato personal concerniente a una persona física identificada o identificable, al tratarse de información gráfica a través de la cual su titular exterioriza su voluntad en actos públicos y privados. Por lo tanto, se actualiza la clasificación, de conformidad con la fracción I, del artículo 143 de la Ley de Transparencia y Acceso a la Información Pública del Estado de México y Municipios</w:t>
      </w:r>
    </w:p>
    <w:p w14:paraId="5CE1693E" w14:textId="77777777" w:rsidR="006B2AEB" w:rsidRPr="0067463A" w:rsidRDefault="006B2AEB" w:rsidP="006B2AEB">
      <w:pPr>
        <w:pBdr>
          <w:top w:val="nil"/>
          <w:left w:val="nil"/>
          <w:bottom w:val="nil"/>
          <w:right w:val="nil"/>
          <w:between w:val="nil"/>
        </w:pBdr>
        <w:spacing w:line="360" w:lineRule="auto"/>
        <w:ind w:right="-93"/>
        <w:jc w:val="both"/>
        <w:rPr>
          <w:rFonts w:ascii="Palatino Linotype" w:eastAsia="Palatino Linotype" w:hAnsi="Palatino Linotype" w:cs="Palatino Linotype"/>
        </w:rPr>
      </w:pPr>
    </w:p>
    <w:p w14:paraId="4E8F6A8E" w14:textId="77777777" w:rsidR="006B2AEB" w:rsidRPr="0067463A" w:rsidRDefault="006B2AEB" w:rsidP="006B2AEB">
      <w:pPr>
        <w:pStyle w:val="Prrafodelista"/>
        <w:numPr>
          <w:ilvl w:val="3"/>
          <w:numId w:val="6"/>
        </w:numPr>
        <w:pBdr>
          <w:top w:val="nil"/>
          <w:left w:val="nil"/>
          <w:bottom w:val="nil"/>
          <w:right w:val="nil"/>
          <w:between w:val="nil"/>
        </w:pBdr>
        <w:spacing w:line="360" w:lineRule="auto"/>
        <w:ind w:left="567" w:right="-93" w:firstLine="0"/>
        <w:jc w:val="both"/>
        <w:rPr>
          <w:rFonts w:ascii="Palatino Linotype" w:eastAsia="Palatino Linotype" w:hAnsi="Palatino Linotype" w:cs="Palatino Linotype"/>
          <w:b/>
        </w:rPr>
      </w:pPr>
      <w:r w:rsidRPr="0067463A">
        <w:rPr>
          <w:rFonts w:ascii="Palatino Linotype" w:hAnsi="Palatino Linotype"/>
          <w:b/>
        </w:rPr>
        <w:t xml:space="preserve">Número de folio de identificación oficial </w:t>
      </w:r>
    </w:p>
    <w:p w14:paraId="2EBB0D75" w14:textId="77777777" w:rsidR="006B2AEB" w:rsidRPr="0067463A" w:rsidRDefault="006B2AEB" w:rsidP="006B2AEB">
      <w:pPr>
        <w:numPr>
          <w:ilvl w:val="0"/>
          <w:numId w:val="2"/>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rPr>
      </w:pPr>
      <w:r w:rsidRPr="0067463A">
        <w:rPr>
          <w:rFonts w:ascii="Palatino Linotype" w:hAnsi="Palatino Linotype"/>
        </w:rPr>
        <w:t xml:space="preserve">El número de folio de identificación oficial del INE, es el código único y personal que se entrega con cada credencial y permite ubicar eficientemente los datos en el Sistema del Instituto Nacional Electoral, por lo que se considera dato personal confidencial, conforme a lo dispuesto </w:t>
      </w:r>
      <w:r w:rsidRPr="0067463A">
        <w:rPr>
          <w:rFonts w:ascii="Palatino Linotype" w:hAnsi="Palatino Linotype"/>
        </w:rPr>
        <w:lastRenderedPageBreak/>
        <w:t>en la fracción I, del artículo 143 de la Ley de Transparencia y Acceso a la Información Pública del Estado de México y Municipios.</w:t>
      </w:r>
    </w:p>
    <w:p w14:paraId="59001C3E" w14:textId="77777777" w:rsidR="006B2AEB" w:rsidRPr="0067463A" w:rsidRDefault="006B2AEB" w:rsidP="006B2AEB">
      <w:pPr>
        <w:pStyle w:val="Prrafodelista"/>
        <w:numPr>
          <w:ilvl w:val="0"/>
          <w:numId w:val="14"/>
        </w:numPr>
        <w:shd w:val="clear" w:color="auto" w:fill="FFFFFF"/>
        <w:spacing w:before="240" w:after="240" w:line="360" w:lineRule="auto"/>
        <w:jc w:val="both"/>
        <w:rPr>
          <w:rFonts w:ascii="Palatino Linotype" w:hAnsi="Palatino Linotype"/>
          <w:b/>
        </w:rPr>
      </w:pPr>
      <w:r w:rsidRPr="0067463A">
        <w:rPr>
          <w:rFonts w:ascii="Palatino Linotype" w:hAnsi="Palatino Linotype" w:cs="Arial"/>
          <w:b/>
        </w:rPr>
        <w:t>De la fotografía de servidores públicos.</w:t>
      </w:r>
    </w:p>
    <w:p w14:paraId="150EF3A9" w14:textId="77777777" w:rsidR="006B2AEB" w:rsidRPr="0067463A" w:rsidRDefault="006B2AEB" w:rsidP="006B2AEB">
      <w:pPr>
        <w:pStyle w:val="Prrafodelista"/>
        <w:numPr>
          <w:ilvl w:val="0"/>
          <w:numId w:val="2"/>
        </w:numPr>
        <w:tabs>
          <w:tab w:val="left" w:pos="0"/>
        </w:tabs>
        <w:spacing w:line="360" w:lineRule="auto"/>
        <w:ind w:left="0" w:firstLine="0"/>
        <w:jc w:val="both"/>
        <w:rPr>
          <w:rFonts w:ascii="Palatino Linotype" w:hAnsi="Palatino Linotype"/>
        </w:rPr>
      </w:pPr>
      <w:r w:rsidRPr="0067463A">
        <w:rPr>
          <w:rFonts w:ascii="Palatino Linotype" w:hAnsi="Palatino Linotype"/>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79A646D3" w14:textId="77777777" w:rsidR="006B2AEB" w:rsidRPr="0067463A" w:rsidRDefault="006B2AEB" w:rsidP="006B2AEB">
      <w:pPr>
        <w:pStyle w:val="Prrafodelista"/>
        <w:tabs>
          <w:tab w:val="left" w:pos="0"/>
        </w:tabs>
        <w:spacing w:line="360" w:lineRule="auto"/>
        <w:ind w:left="0"/>
        <w:jc w:val="both"/>
        <w:rPr>
          <w:rFonts w:ascii="Palatino Linotype" w:hAnsi="Palatino Linotype"/>
        </w:rPr>
      </w:pPr>
    </w:p>
    <w:p w14:paraId="7AF801D6" w14:textId="77777777" w:rsidR="006B2AEB" w:rsidRPr="0067463A" w:rsidRDefault="006B2AEB" w:rsidP="006B2AEB">
      <w:pPr>
        <w:pStyle w:val="Prrafodelista"/>
        <w:numPr>
          <w:ilvl w:val="0"/>
          <w:numId w:val="2"/>
        </w:numPr>
        <w:tabs>
          <w:tab w:val="left" w:pos="0"/>
        </w:tabs>
        <w:spacing w:line="360" w:lineRule="auto"/>
        <w:ind w:left="0" w:firstLine="0"/>
        <w:jc w:val="both"/>
        <w:rPr>
          <w:rFonts w:ascii="Palatino Linotype" w:hAnsi="Palatino Linotype"/>
        </w:rPr>
      </w:pPr>
      <w:r w:rsidRPr="0067463A">
        <w:rPr>
          <w:rFonts w:ascii="Palatino Linotype" w:hAnsi="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176B723F" w14:textId="77777777" w:rsidR="006B2AEB" w:rsidRPr="0067463A" w:rsidRDefault="006B2AEB" w:rsidP="006B2AEB">
      <w:pPr>
        <w:pStyle w:val="Prrafodelista"/>
        <w:tabs>
          <w:tab w:val="left" w:pos="0"/>
        </w:tabs>
        <w:ind w:left="0"/>
        <w:jc w:val="both"/>
        <w:rPr>
          <w:rFonts w:ascii="Palatino Linotype" w:hAnsi="Palatino Linotype"/>
        </w:rPr>
      </w:pPr>
    </w:p>
    <w:p w14:paraId="100A85F9" w14:textId="77777777" w:rsidR="006B2AEB" w:rsidRPr="0067463A" w:rsidRDefault="006B2AEB" w:rsidP="006B2AEB">
      <w:pPr>
        <w:pStyle w:val="Prrafodelista"/>
        <w:numPr>
          <w:ilvl w:val="0"/>
          <w:numId w:val="2"/>
        </w:numPr>
        <w:tabs>
          <w:tab w:val="left" w:pos="0"/>
        </w:tabs>
        <w:spacing w:line="360" w:lineRule="auto"/>
        <w:ind w:left="0" w:firstLine="0"/>
        <w:jc w:val="both"/>
        <w:rPr>
          <w:rFonts w:ascii="Palatino Linotype" w:hAnsi="Palatino Linotype"/>
        </w:rPr>
      </w:pPr>
      <w:r w:rsidRPr="0067463A">
        <w:rPr>
          <w:rFonts w:ascii="Palatino Linotype" w:hAnsi="Palatino Linotype"/>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w:t>
      </w:r>
      <w:r w:rsidRPr="0067463A">
        <w:rPr>
          <w:rFonts w:ascii="Palatino Linotype" w:hAnsi="Palatino Linotype"/>
        </w:rPr>
        <w:lastRenderedPageBreak/>
        <w:t>Pleno de este Instituto ya se ha pronunciado en el sentido de que la información que los haga identificados o identificables debe clasificarse como reservada).</w:t>
      </w:r>
    </w:p>
    <w:p w14:paraId="7EC265F0" w14:textId="77777777" w:rsidR="006B2AEB" w:rsidRPr="0067463A" w:rsidRDefault="006B2AEB" w:rsidP="006B2AEB">
      <w:pPr>
        <w:pStyle w:val="Prrafodelista"/>
        <w:tabs>
          <w:tab w:val="left" w:pos="0"/>
        </w:tabs>
        <w:ind w:left="0"/>
        <w:jc w:val="both"/>
        <w:rPr>
          <w:rFonts w:ascii="Palatino Linotype" w:hAnsi="Palatino Linotype"/>
        </w:rPr>
      </w:pPr>
    </w:p>
    <w:p w14:paraId="02CDA925" w14:textId="77777777" w:rsidR="006B2AEB" w:rsidRPr="0067463A" w:rsidRDefault="006B2AEB" w:rsidP="006B2AEB">
      <w:pPr>
        <w:pStyle w:val="Prrafodelista"/>
        <w:numPr>
          <w:ilvl w:val="0"/>
          <w:numId w:val="2"/>
        </w:numPr>
        <w:tabs>
          <w:tab w:val="left" w:pos="0"/>
        </w:tabs>
        <w:spacing w:line="360" w:lineRule="auto"/>
        <w:ind w:left="0" w:firstLine="0"/>
        <w:jc w:val="both"/>
        <w:rPr>
          <w:rFonts w:ascii="Palatino Linotype" w:hAnsi="Palatino Linotype"/>
        </w:rPr>
      </w:pPr>
      <w:r w:rsidRPr="0067463A">
        <w:rPr>
          <w:rFonts w:ascii="Palatino Linotype" w:hAnsi="Palatino Linotype"/>
        </w:rPr>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26DE94C9" w14:textId="77777777" w:rsidR="006B2AEB" w:rsidRPr="0067463A" w:rsidRDefault="006B2AEB" w:rsidP="006B2AEB">
      <w:pPr>
        <w:pStyle w:val="Prrafodelista"/>
        <w:tabs>
          <w:tab w:val="left" w:pos="0"/>
        </w:tabs>
        <w:ind w:left="0"/>
        <w:jc w:val="both"/>
        <w:rPr>
          <w:rFonts w:ascii="Palatino Linotype" w:hAnsi="Palatino Linotype"/>
        </w:rPr>
      </w:pPr>
    </w:p>
    <w:p w14:paraId="43FE9A2B" w14:textId="77777777" w:rsidR="006B2AEB" w:rsidRPr="0067463A" w:rsidRDefault="006B2AEB" w:rsidP="006B2AEB">
      <w:pPr>
        <w:pStyle w:val="Prrafodelista"/>
        <w:numPr>
          <w:ilvl w:val="0"/>
          <w:numId w:val="2"/>
        </w:numPr>
        <w:tabs>
          <w:tab w:val="left" w:pos="0"/>
        </w:tabs>
        <w:spacing w:line="360" w:lineRule="auto"/>
        <w:ind w:left="0" w:firstLine="0"/>
        <w:jc w:val="both"/>
        <w:rPr>
          <w:rFonts w:ascii="Palatino Linotype" w:hAnsi="Palatino Linotype"/>
        </w:rPr>
      </w:pPr>
      <w:r w:rsidRPr="0067463A">
        <w:rPr>
          <w:rFonts w:ascii="Palatino Linotype" w:hAnsi="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196D487A" w14:textId="77777777" w:rsidR="006B2AEB" w:rsidRPr="0067463A" w:rsidRDefault="006B2AEB" w:rsidP="006B2AEB">
      <w:pPr>
        <w:pStyle w:val="Prrafodelista"/>
        <w:tabs>
          <w:tab w:val="left" w:pos="0"/>
        </w:tabs>
        <w:ind w:left="0"/>
        <w:jc w:val="both"/>
        <w:rPr>
          <w:rFonts w:ascii="Palatino Linotype" w:hAnsi="Palatino Linotype"/>
        </w:rPr>
      </w:pPr>
    </w:p>
    <w:p w14:paraId="10823688" w14:textId="77777777" w:rsidR="006B2AEB" w:rsidRPr="0067463A" w:rsidRDefault="006B2AEB" w:rsidP="006B2AEB">
      <w:pPr>
        <w:pStyle w:val="Prrafodelista"/>
        <w:numPr>
          <w:ilvl w:val="0"/>
          <w:numId w:val="2"/>
        </w:numPr>
        <w:tabs>
          <w:tab w:val="left" w:pos="0"/>
        </w:tabs>
        <w:spacing w:line="360" w:lineRule="auto"/>
        <w:ind w:left="0" w:firstLine="0"/>
        <w:jc w:val="both"/>
        <w:rPr>
          <w:rFonts w:ascii="Palatino Linotype" w:hAnsi="Palatino Linotype"/>
        </w:rPr>
      </w:pPr>
      <w:r w:rsidRPr="0067463A">
        <w:rPr>
          <w:rFonts w:ascii="Palatino Linotype" w:hAnsi="Palatino Linotype"/>
        </w:rPr>
        <w:t xml:space="preserve">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w:t>
      </w:r>
      <w:r w:rsidRPr="0067463A">
        <w:rPr>
          <w:rFonts w:ascii="Palatino Linotype" w:hAnsi="Palatino Linotype"/>
        </w:rPr>
        <w:lastRenderedPageBreak/>
        <w:t>diferenciador para determinar la publicidad o clasificación el cargo o nivel jerárquico en el que se desempeñe el servidor público.</w:t>
      </w:r>
    </w:p>
    <w:p w14:paraId="6E72BA72" w14:textId="77777777" w:rsidR="006B2AEB" w:rsidRPr="0067463A" w:rsidRDefault="006B2AEB" w:rsidP="006B2AEB">
      <w:pPr>
        <w:pStyle w:val="Prrafodelista"/>
        <w:ind w:left="0"/>
        <w:jc w:val="both"/>
        <w:rPr>
          <w:rFonts w:ascii="Palatino Linotype" w:hAnsi="Palatino Linotype"/>
        </w:rPr>
      </w:pPr>
    </w:p>
    <w:p w14:paraId="4267ACB6" w14:textId="77777777" w:rsidR="006B2AEB" w:rsidRPr="0067463A" w:rsidRDefault="006B2AEB" w:rsidP="006B2AEB">
      <w:pPr>
        <w:pStyle w:val="Prrafodelista"/>
        <w:numPr>
          <w:ilvl w:val="0"/>
          <w:numId w:val="2"/>
        </w:numPr>
        <w:tabs>
          <w:tab w:val="left" w:pos="0"/>
        </w:tabs>
        <w:spacing w:line="360" w:lineRule="auto"/>
        <w:ind w:left="0" w:firstLine="0"/>
        <w:jc w:val="both"/>
        <w:rPr>
          <w:rFonts w:ascii="Palatino Linotype" w:hAnsi="Palatino Linotype"/>
        </w:rPr>
      </w:pPr>
      <w:r w:rsidRPr="0067463A">
        <w:rPr>
          <w:rFonts w:ascii="Palatino Linotype" w:hAnsi="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1E59A15A" w14:textId="77777777" w:rsidR="006B2AEB" w:rsidRPr="0067463A" w:rsidRDefault="006B2AEB" w:rsidP="006B2AEB">
      <w:pPr>
        <w:pStyle w:val="Prrafodelista"/>
        <w:ind w:left="0"/>
        <w:jc w:val="both"/>
        <w:rPr>
          <w:rFonts w:ascii="Palatino Linotype" w:hAnsi="Palatino Linotype"/>
        </w:rPr>
      </w:pPr>
    </w:p>
    <w:p w14:paraId="6F8FCE5D" w14:textId="77777777" w:rsidR="006B2AEB" w:rsidRPr="0067463A" w:rsidRDefault="006B2AEB" w:rsidP="006B2AEB">
      <w:pPr>
        <w:numPr>
          <w:ilvl w:val="0"/>
          <w:numId w:val="2"/>
        </w:numPr>
        <w:spacing w:line="360" w:lineRule="auto"/>
        <w:ind w:left="0" w:firstLine="0"/>
        <w:jc w:val="both"/>
        <w:rPr>
          <w:rFonts w:ascii="Palatino Linotype" w:hAnsi="Palatino Linotype"/>
        </w:rPr>
      </w:pPr>
      <w:r w:rsidRPr="0067463A">
        <w:rPr>
          <w:rFonts w:ascii="Palatino Linotype" w:hAnsi="Palatino Linotype"/>
        </w:rPr>
        <w:t xml:space="preserve">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 </w:t>
      </w:r>
    </w:p>
    <w:p w14:paraId="7AECA95D" w14:textId="77777777" w:rsidR="006B2AEB" w:rsidRPr="0067463A" w:rsidRDefault="006B2AEB" w:rsidP="006B2AEB">
      <w:pPr>
        <w:pStyle w:val="Prrafodelista"/>
        <w:rPr>
          <w:rFonts w:ascii="Palatino Linotype" w:hAnsi="Palatino Linotype"/>
        </w:rPr>
      </w:pPr>
    </w:p>
    <w:p w14:paraId="642A3E0F" w14:textId="77777777" w:rsidR="006B2AEB" w:rsidRPr="0067463A" w:rsidRDefault="006B2AEB" w:rsidP="006B2AEB">
      <w:pPr>
        <w:pStyle w:val="Prrafodelista"/>
        <w:numPr>
          <w:ilvl w:val="0"/>
          <w:numId w:val="14"/>
        </w:num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b/>
        </w:rPr>
        <w:t>Firma de servidores públicos en comprobantes de estudio</w:t>
      </w:r>
    </w:p>
    <w:p w14:paraId="456B5DD9" w14:textId="77777777" w:rsidR="006B2AEB" w:rsidRPr="0067463A" w:rsidRDefault="006B2AEB" w:rsidP="006B2AEB">
      <w:pPr>
        <w:pStyle w:val="Prrafodelista"/>
        <w:numPr>
          <w:ilvl w:val="0"/>
          <w:numId w:val="2"/>
        </w:numPr>
        <w:spacing w:line="360" w:lineRule="auto"/>
        <w:ind w:left="0" w:right="-518"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Sobre dicho dato, cabe precisar que, en el presente caso, se trata de los servidores públicos en su calidad de particular, por lo que, es de señalar que la firma es un dato personal confidencial y únicamente será público dicho dato cuando sirva para la emisión de un acto de autoridad, en ejercicio de sus funciones.</w:t>
      </w:r>
    </w:p>
    <w:p w14:paraId="42FC1863" w14:textId="77777777" w:rsidR="006B2AEB" w:rsidRPr="0067463A" w:rsidRDefault="006B2AEB" w:rsidP="006B2AEB">
      <w:pPr>
        <w:tabs>
          <w:tab w:val="left" w:pos="4962"/>
        </w:tabs>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 </w:t>
      </w:r>
    </w:p>
    <w:p w14:paraId="5C405D8A" w14:textId="77777777" w:rsidR="006B2AEB" w:rsidRPr="0067463A" w:rsidRDefault="006B2AEB" w:rsidP="006B2AEB">
      <w:pPr>
        <w:pStyle w:val="Prrafodelista"/>
        <w:numPr>
          <w:ilvl w:val="0"/>
          <w:numId w:val="2"/>
        </w:numPr>
        <w:spacing w:line="360" w:lineRule="auto"/>
        <w:ind w:left="0" w:right="-518"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Lo anterior, es así, toda vez que la firma de servidores públicos, vinculada al ejercicio de la función pública es información de naturaleza pública, pues documenta y rinde cuentas sobre el debido ejercicio de sus atribuciones. </w:t>
      </w:r>
    </w:p>
    <w:p w14:paraId="2C514D3A" w14:textId="77777777" w:rsidR="006B2AEB" w:rsidRPr="0067463A" w:rsidRDefault="006B2AEB" w:rsidP="006B2AEB">
      <w:pPr>
        <w:tabs>
          <w:tab w:val="left" w:pos="4962"/>
        </w:tabs>
        <w:spacing w:line="360" w:lineRule="auto"/>
        <w:jc w:val="both"/>
        <w:rPr>
          <w:rFonts w:ascii="Palatino Linotype" w:eastAsia="Palatino Linotype" w:hAnsi="Palatino Linotype" w:cs="Palatino Linotype"/>
        </w:rPr>
      </w:pPr>
    </w:p>
    <w:p w14:paraId="460C7898" w14:textId="77777777" w:rsidR="006B2AEB" w:rsidRPr="0067463A" w:rsidRDefault="006B2AEB" w:rsidP="006B2AEB">
      <w:pPr>
        <w:pStyle w:val="Prrafodelista"/>
        <w:numPr>
          <w:ilvl w:val="0"/>
          <w:numId w:val="2"/>
        </w:numPr>
        <w:spacing w:line="360" w:lineRule="auto"/>
        <w:ind w:left="0" w:right="-518"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La publicidad de dichos datos, se robustece, con el Criterio de Interpretación, de la Segunda Época, con clave de control SO/002/2019, emitido por el Instituto Nacional de Transparencia, Acceso a la Información y Protección de Datos Personales, que establece lo siguiente:</w:t>
      </w:r>
    </w:p>
    <w:p w14:paraId="7F59AE52" w14:textId="7AA9695D" w:rsidR="006B2AEB" w:rsidRPr="0067463A" w:rsidRDefault="006B2AEB" w:rsidP="0067463A">
      <w:pPr>
        <w:shd w:val="clear" w:color="auto" w:fill="FFFFFF"/>
        <w:spacing w:line="360" w:lineRule="auto"/>
        <w:ind w:left="1134" w:right="900"/>
        <w:jc w:val="both"/>
        <w:rPr>
          <w:rFonts w:ascii="Palatino Linotype" w:eastAsia="Palatino Linotype" w:hAnsi="Palatino Linotype" w:cs="Palatino Linotype"/>
        </w:rPr>
      </w:pPr>
      <w:r w:rsidRPr="0067463A">
        <w:rPr>
          <w:rFonts w:ascii="Palatino Linotype" w:eastAsia="Palatino Linotype" w:hAnsi="Palatino Linotype" w:cs="Palatino Linotype"/>
        </w:rPr>
        <w:lastRenderedPageBreak/>
        <w:t> </w:t>
      </w:r>
      <w:r w:rsidRPr="0067463A">
        <w:rPr>
          <w:rFonts w:ascii="Palatino Linotype" w:eastAsia="Palatino Linotype" w:hAnsi="Palatino Linotype" w:cs="Palatino Linotype"/>
          <w:b/>
          <w:i/>
        </w:rPr>
        <w:t>“Firma y rúbrica de servidores públicos.</w:t>
      </w:r>
      <w:r w:rsidRPr="0067463A">
        <w:rPr>
          <w:rFonts w:ascii="Palatino Linotype" w:eastAsia="Palatino Linotype" w:hAnsi="Palatino Linotype" w:cs="Palatino Linotype"/>
          <w:i/>
        </w:rPr>
        <w:t> Si bien la firma y la rúbrica son datos personales confidenciales, cuando un servidor público emite un acto como autoridad, en ejercicio de las funciones que tiene conferidas, la firma o rúbrica mediante la cual se valida dicho acto es pública.”</w:t>
      </w:r>
    </w:p>
    <w:p w14:paraId="2E818889" w14:textId="77777777" w:rsidR="006B2AEB" w:rsidRPr="0067463A" w:rsidRDefault="006B2AEB" w:rsidP="006B2AEB">
      <w:pPr>
        <w:tabs>
          <w:tab w:val="left" w:pos="4962"/>
        </w:tabs>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rPr>
        <w:t> </w:t>
      </w:r>
    </w:p>
    <w:p w14:paraId="3A5FB647" w14:textId="77777777" w:rsidR="006B2AEB" w:rsidRPr="0067463A" w:rsidRDefault="006B2AEB" w:rsidP="006B2AEB">
      <w:pPr>
        <w:pStyle w:val="Prrafodelista"/>
        <w:numPr>
          <w:ilvl w:val="0"/>
          <w:numId w:val="2"/>
        </w:numPr>
        <w:spacing w:line="360" w:lineRule="auto"/>
        <w:ind w:left="0" w:right="-518"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Conforme a lo expuesto, en el presente caso, procede la clasificación, en términos del artículo 143, fracción I de la Ley de Transparencia y Acceso a la Información Pública del Estado de México y Municipios, de la firma localizada en el documento comprobatoria de nivel de estudios, pues da cuenta de un grado o nivel académico, acto que no se realiza en funciones de los servidores públicos. </w:t>
      </w:r>
    </w:p>
    <w:p w14:paraId="04E098B7" w14:textId="77777777" w:rsidR="00CA7E1E" w:rsidRPr="0067463A" w:rsidRDefault="00CA7E1E" w:rsidP="006B2AEB">
      <w:pPr>
        <w:pBdr>
          <w:top w:val="nil"/>
          <w:left w:val="nil"/>
          <w:bottom w:val="nil"/>
          <w:right w:val="nil"/>
          <w:between w:val="nil"/>
        </w:pBdr>
        <w:spacing w:line="360" w:lineRule="auto"/>
        <w:ind w:right="-93"/>
        <w:jc w:val="both"/>
        <w:rPr>
          <w:rFonts w:ascii="Palatino Linotype" w:eastAsia="Palatino Linotype" w:hAnsi="Palatino Linotype" w:cs="Palatino Linotype"/>
        </w:rPr>
      </w:pPr>
    </w:p>
    <w:p w14:paraId="374F4C91" w14:textId="77777777" w:rsidR="00CA7E1E" w:rsidRPr="0067463A" w:rsidRDefault="00CA7E1E" w:rsidP="00CA7E1E">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rPr>
      </w:pPr>
      <w:r w:rsidRPr="0067463A">
        <w:rPr>
          <w:rFonts w:ascii="Palatino Linotype" w:eastAsia="Palatino Linotype" w:hAnsi="Palatino Linotype" w:cs="Palatino Linotype"/>
        </w:rPr>
        <w:t xml:space="preserve">Por lo anteriormente expuesto y fundado, este </w:t>
      </w:r>
      <w:r w:rsidRPr="0067463A">
        <w:rPr>
          <w:rFonts w:ascii="Palatino Linotype" w:eastAsia="Palatino Linotype" w:hAnsi="Palatino Linotype" w:cs="Palatino Linotype"/>
          <w:b/>
          <w:bCs/>
        </w:rPr>
        <w:t>ÓRGANO GARANTE</w:t>
      </w:r>
      <w:r w:rsidRPr="0067463A">
        <w:rPr>
          <w:rFonts w:ascii="Palatino Linotype" w:eastAsia="Palatino Linotype" w:hAnsi="Palatino Linotype" w:cs="Palatino Linotype"/>
        </w:rPr>
        <w:t xml:space="preserve"> emite los siguientes:</w:t>
      </w:r>
    </w:p>
    <w:p w14:paraId="78393755" w14:textId="77777777" w:rsidR="00CA7E1E" w:rsidRPr="0067463A" w:rsidRDefault="00CA7E1E" w:rsidP="00CA7E1E">
      <w:pPr>
        <w:pStyle w:val="Ttulo1"/>
        <w:jc w:val="center"/>
        <w:rPr>
          <w:rFonts w:ascii="Palatino Linotype" w:eastAsia="Palatino Linotype" w:hAnsi="Palatino Linotype" w:cs="Palatino Linotype"/>
          <w:b/>
          <w:bCs/>
          <w:color w:val="auto"/>
          <w:sz w:val="24"/>
          <w:szCs w:val="24"/>
        </w:rPr>
      </w:pPr>
      <w:bookmarkStart w:id="11" w:name="_heading=h.uk9dq037t2vd" w:colFirst="0" w:colLast="0"/>
      <w:bookmarkEnd w:id="11"/>
      <w:r w:rsidRPr="0067463A">
        <w:rPr>
          <w:rFonts w:ascii="Palatino Linotype" w:eastAsia="Palatino Linotype" w:hAnsi="Palatino Linotype" w:cs="Palatino Linotype"/>
          <w:b/>
          <w:bCs/>
          <w:color w:val="auto"/>
          <w:sz w:val="24"/>
          <w:szCs w:val="24"/>
        </w:rPr>
        <w:t>R E S O L U T I V O S</w:t>
      </w:r>
    </w:p>
    <w:p w14:paraId="460C9DDB" w14:textId="77777777" w:rsidR="00CA7E1E" w:rsidRPr="0067463A" w:rsidRDefault="00CA7E1E" w:rsidP="00CA7E1E">
      <w:pPr>
        <w:keepNext/>
        <w:keepLines/>
        <w:spacing w:line="360" w:lineRule="auto"/>
        <w:jc w:val="center"/>
        <w:rPr>
          <w:rFonts w:ascii="Palatino Linotype" w:eastAsia="Palatino Linotype" w:hAnsi="Palatino Linotype" w:cs="Palatino Linotype"/>
          <w:b/>
          <w:bCs/>
        </w:rPr>
      </w:pPr>
    </w:p>
    <w:p w14:paraId="6D10BCA3" w14:textId="77777777" w:rsidR="00CA7E1E" w:rsidRPr="0067463A" w:rsidRDefault="00CA7E1E" w:rsidP="00CA7E1E">
      <w:p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b/>
          <w:bCs/>
        </w:rPr>
        <w:t xml:space="preserve">PRIMERO. </w:t>
      </w:r>
      <w:r w:rsidRPr="0067463A">
        <w:rPr>
          <w:rFonts w:ascii="Palatino Linotype" w:eastAsia="Palatino Linotype" w:hAnsi="Palatino Linotype" w:cs="Palatino Linotype"/>
        </w:rPr>
        <w:t>Resultan fundadas las</w:t>
      </w:r>
      <w:r w:rsidRPr="0067463A">
        <w:rPr>
          <w:rFonts w:ascii="Palatino Linotype" w:eastAsia="Palatino Linotype" w:hAnsi="Palatino Linotype" w:cs="Palatino Linotype"/>
          <w:b/>
          <w:bCs/>
        </w:rPr>
        <w:t xml:space="preserve"> </w:t>
      </w:r>
      <w:r w:rsidRPr="0067463A">
        <w:rPr>
          <w:rFonts w:ascii="Palatino Linotype" w:eastAsia="Palatino Linotype" w:hAnsi="Palatino Linotype" w:cs="Palatino Linotype"/>
        </w:rPr>
        <w:t xml:space="preserve">razones o motivos de </w:t>
      </w:r>
      <w:r w:rsidR="000D3B55" w:rsidRPr="0067463A">
        <w:rPr>
          <w:rFonts w:ascii="Palatino Linotype" w:eastAsia="Palatino Linotype" w:hAnsi="Palatino Linotype" w:cs="Palatino Linotype"/>
        </w:rPr>
        <w:t>inconformidad hechos valer en los</w:t>
      </w:r>
      <w:r w:rsidRPr="0067463A">
        <w:rPr>
          <w:rFonts w:ascii="Palatino Linotype" w:eastAsia="Palatino Linotype" w:hAnsi="Palatino Linotype" w:cs="Palatino Linotype"/>
        </w:rPr>
        <w:t xml:space="preserve"> recurso</w:t>
      </w:r>
      <w:r w:rsidR="000D3B55"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de revisión </w:t>
      </w:r>
      <w:r w:rsidR="000D3B55" w:rsidRPr="0067463A">
        <w:rPr>
          <w:rFonts w:ascii="Palatino Linotype" w:eastAsia="Palatino Linotype" w:hAnsi="Palatino Linotype" w:cs="Palatino Linotype"/>
          <w:b/>
          <w:bCs/>
        </w:rPr>
        <w:t>09318</w:t>
      </w:r>
      <w:r w:rsidRPr="0067463A">
        <w:rPr>
          <w:rFonts w:ascii="Palatino Linotype" w:eastAsia="Palatino Linotype" w:hAnsi="Palatino Linotype" w:cs="Palatino Linotype"/>
          <w:b/>
          <w:bCs/>
        </w:rPr>
        <w:t xml:space="preserve">/INFOEM/IP/RR/2025 </w:t>
      </w:r>
      <w:r w:rsidR="000D3B55" w:rsidRPr="0067463A">
        <w:rPr>
          <w:rFonts w:ascii="Palatino Linotype" w:eastAsia="Palatino Linotype" w:hAnsi="Palatino Linotype" w:cs="Palatino Linotype"/>
          <w:b/>
          <w:bCs/>
        </w:rPr>
        <w:t xml:space="preserve">y 09319/INFOEM/IP/RR/2025 </w:t>
      </w:r>
      <w:r w:rsidRPr="0067463A">
        <w:rPr>
          <w:rFonts w:ascii="Palatino Linotype" w:eastAsia="Palatino Linotype" w:hAnsi="Palatino Linotype" w:cs="Palatino Linotype"/>
        </w:rPr>
        <w:t>en términos de los</w:t>
      </w:r>
      <w:r w:rsidRPr="0067463A">
        <w:rPr>
          <w:rFonts w:ascii="Palatino Linotype" w:eastAsia="Palatino Linotype" w:hAnsi="Palatino Linotype" w:cs="Palatino Linotype"/>
          <w:b/>
          <w:bCs/>
        </w:rPr>
        <w:t xml:space="preserve"> Considerandos</w:t>
      </w:r>
      <w:r w:rsidRPr="0067463A">
        <w:rPr>
          <w:rFonts w:ascii="Palatino Linotype" w:eastAsia="Palatino Linotype" w:hAnsi="Palatino Linotype" w:cs="Palatino Linotype"/>
        </w:rPr>
        <w:t xml:space="preserve"> </w:t>
      </w:r>
      <w:r w:rsidRPr="0067463A">
        <w:rPr>
          <w:rFonts w:ascii="Palatino Linotype" w:eastAsia="Palatino Linotype" w:hAnsi="Palatino Linotype" w:cs="Palatino Linotype"/>
          <w:b/>
          <w:bCs/>
        </w:rPr>
        <w:t>CUARTO y QUINTO</w:t>
      </w:r>
      <w:r w:rsidRPr="0067463A">
        <w:rPr>
          <w:rFonts w:ascii="Palatino Linotype" w:eastAsia="Palatino Linotype" w:hAnsi="Palatino Linotype" w:cs="Palatino Linotype"/>
        </w:rPr>
        <w:t xml:space="preserve"> de la presente resolución.</w:t>
      </w:r>
    </w:p>
    <w:p w14:paraId="3621B080" w14:textId="77777777" w:rsidR="00CA7E1E" w:rsidRPr="0067463A" w:rsidRDefault="00CA7E1E" w:rsidP="00CA7E1E">
      <w:pPr>
        <w:spacing w:line="360" w:lineRule="auto"/>
        <w:jc w:val="both"/>
        <w:rPr>
          <w:rFonts w:ascii="Palatino Linotype" w:eastAsia="Palatino Linotype" w:hAnsi="Palatino Linotype" w:cs="Palatino Linotype"/>
          <w:b/>
          <w:bCs/>
        </w:rPr>
      </w:pPr>
    </w:p>
    <w:p w14:paraId="457CFEEF"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bookmarkStart w:id="12" w:name="_heading=h.ptdlfzow6o3e" w:colFirst="0" w:colLast="0"/>
      <w:bookmarkEnd w:id="12"/>
      <w:r w:rsidRPr="0067463A">
        <w:rPr>
          <w:rFonts w:ascii="Palatino Linotype" w:eastAsia="Palatino Linotype" w:hAnsi="Palatino Linotype" w:cs="Palatino Linotype"/>
          <w:b/>
          <w:bCs/>
        </w:rPr>
        <w:t xml:space="preserve">SEGUNDO. </w:t>
      </w:r>
      <w:r w:rsidRPr="0067463A">
        <w:rPr>
          <w:rFonts w:ascii="Palatino Linotype" w:eastAsia="Palatino Linotype" w:hAnsi="Palatino Linotype" w:cs="Palatino Linotype"/>
        </w:rPr>
        <w:t xml:space="preserve">Se </w:t>
      </w:r>
      <w:r w:rsidRPr="0067463A">
        <w:rPr>
          <w:rFonts w:ascii="Palatino Linotype" w:eastAsia="Palatino Linotype" w:hAnsi="Palatino Linotype" w:cs="Palatino Linotype"/>
          <w:b/>
          <w:bCs/>
        </w:rPr>
        <w:t>REVOCA</w:t>
      </w:r>
      <w:r w:rsidR="000D3B55" w:rsidRPr="0067463A">
        <w:rPr>
          <w:rFonts w:ascii="Palatino Linotype" w:eastAsia="Palatino Linotype" w:hAnsi="Palatino Linotype" w:cs="Palatino Linotype"/>
          <w:b/>
          <w:bCs/>
        </w:rPr>
        <w:t>N</w:t>
      </w:r>
      <w:r w:rsidRPr="0067463A">
        <w:rPr>
          <w:rFonts w:ascii="Palatino Linotype" w:eastAsia="Palatino Linotype" w:hAnsi="Palatino Linotype" w:cs="Palatino Linotype"/>
        </w:rPr>
        <w:t xml:space="preserve"> la</w:t>
      </w:r>
      <w:r w:rsidR="000D3B55"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respuesta</w:t>
      </w:r>
      <w:r w:rsidR="000D3B55" w:rsidRPr="0067463A">
        <w:rPr>
          <w:rFonts w:ascii="Palatino Linotype" w:eastAsia="Palatino Linotype" w:hAnsi="Palatino Linotype" w:cs="Palatino Linotype"/>
        </w:rPr>
        <w:t>s</w:t>
      </w:r>
      <w:r w:rsidRPr="0067463A">
        <w:rPr>
          <w:rFonts w:ascii="Palatino Linotype" w:eastAsia="Palatino Linotype" w:hAnsi="Palatino Linotype" w:cs="Palatino Linotype"/>
        </w:rPr>
        <w:t xml:space="preserve"> y se </w:t>
      </w:r>
      <w:r w:rsidRPr="0067463A">
        <w:rPr>
          <w:rFonts w:ascii="Palatino Linotype" w:eastAsia="Palatino Linotype" w:hAnsi="Palatino Linotype" w:cs="Palatino Linotype"/>
          <w:b/>
          <w:bCs/>
        </w:rPr>
        <w:t xml:space="preserve">ORDENA </w:t>
      </w:r>
      <w:r w:rsidRPr="0067463A">
        <w:rPr>
          <w:rFonts w:ascii="Palatino Linotype" w:eastAsia="Palatino Linotype" w:hAnsi="Palatino Linotype" w:cs="Palatino Linotype"/>
        </w:rPr>
        <w:t xml:space="preserve">al </w:t>
      </w:r>
      <w:r w:rsidRPr="0067463A">
        <w:rPr>
          <w:rFonts w:ascii="Palatino Linotype" w:eastAsia="Palatino Linotype" w:hAnsi="Palatino Linotype" w:cs="Palatino Linotype"/>
          <w:b/>
          <w:bCs/>
        </w:rPr>
        <w:t xml:space="preserve">Ayuntamiento de </w:t>
      </w:r>
      <w:r w:rsidR="000D3B55" w:rsidRPr="0067463A">
        <w:rPr>
          <w:rFonts w:ascii="Palatino Linotype" w:eastAsia="Palatino Linotype" w:hAnsi="Palatino Linotype" w:cs="Palatino Linotype"/>
          <w:b/>
          <w:bCs/>
        </w:rPr>
        <w:t>Toluca</w:t>
      </w:r>
      <w:r w:rsidRPr="0067463A">
        <w:rPr>
          <w:rFonts w:ascii="Palatino Linotype" w:eastAsia="Palatino Linotype" w:hAnsi="Palatino Linotype" w:cs="Palatino Linotype"/>
          <w:b/>
          <w:bCs/>
        </w:rPr>
        <w:t xml:space="preserve">, </w:t>
      </w:r>
      <w:r w:rsidRPr="0067463A">
        <w:rPr>
          <w:rFonts w:ascii="Palatino Linotype" w:eastAsia="Palatino Linotype" w:hAnsi="Palatino Linotype" w:cs="Palatino Linotype"/>
        </w:rPr>
        <w:t>entregar vía Sistema de Acceso a la Información Mexiquense (SAIMEX), de ser el caso en versión pública</w:t>
      </w:r>
      <w:r w:rsidRPr="0067463A">
        <w:rPr>
          <w:rFonts w:ascii="Palatino Linotype" w:eastAsia="Palatino Linotype" w:hAnsi="Palatino Linotype" w:cs="Palatino Linotype"/>
          <w:b/>
          <w:bCs/>
        </w:rPr>
        <w:t>,</w:t>
      </w:r>
      <w:r w:rsidRPr="0067463A">
        <w:rPr>
          <w:rFonts w:ascii="Palatino Linotype" w:eastAsia="Palatino Linotype" w:hAnsi="Palatino Linotype" w:cs="Palatino Linotype"/>
        </w:rPr>
        <w:t xml:space="preserve"> la siguiente información:</w:t>
      </w:r>
    </w:p>
    <w:p w14:paraId="674CE7E5"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0C692A90" w14:textId="77777777" w:rsidR="00CA7E1E" w:rsidRPr="0067463A" w:rsidRDefault="000D3B55" w:rsidP="00017A81">
      <w:pPr>
        <w:numPr>
          <w:ilvl w:val="1"/>
          <w:numId w:val="19"/>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67463A">
        <w:rPr>
          <w:rFonts w:ascii="Palatino Linotype" w:eastAsia="Palatino Linotype" w:hAnsi="Palatino Linotype" w:cs="Palatino Linotype"/>
          <w:b/>
          <w:bCs/>
        </w:rPr>
        <w:lastRenderedPageBreak/>
        <w:t>Actas, convenios o documentos generados en las conciliaciones</w:t>
      </w:r>
      <w:r w:rsidR="00C95ECD" w:rsidRPr="0067463A">
        <w:rPr>
          <w:rFonts w:ascii="Palatino Linotype" w:eastAsia="Palatino Linotype" w:hAnsi="Palatino Linotype" w:cs="Palatino Linotype"/>
          <w:b/>
          <w:bCs/>
        </w:rPr>
        <w:t xml:space="preserve"> y</w:t>
      </w:r>
      <w:r w:rsidR="00C95ECD" w:rsidRPr="0067463A">
        <w:rPr>
          <w:rFonts w:ascii="Palatino Linotype" w:eastAsia="Palatino Linotype" w:hAnsi="Palatino Linotype" w:cs="Palatino Linotype"/>
          <w:iCs/>
        </w:rPr>
        <w:t xml:space="preserve"> </w:t>
      </w:r>
      <w:r w:rsidR="00C95ECD" w:rsidRPr="0067463A">
        <w:rPr>
          <w:rFonts w:ascii="Palatino Linotype" w:eastAsia="Palatino Linotype" w:hAnsi="Palatino Linotype" w:cs="Palatino Linotype"/>
          <w:b/>
          <w:bCs/>
          <w:iCs/>
        </w:rPr>
        <w:t xml:space="preserve">justicia restaurativa y actas administrativas, generadas del primero de enero de dos mil veinticuatro al doce de junio de dos mil veinticinco; </w:t>
      </w:r>
    </w:p>
    <w:p w14:paraId="39929F25" w14:textId="77777777" w:rsidR="00C95ECD" w:rsidRPr="0067463A" w:rsidRDefault="00C95ECD" w:rsidP="00017A81">
      <w:pPr>
        <w:numPr>
          <w:ilvl w:val="1"/>
          <w:numId w:val="19"/>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67463A">
        <w:rPr>
          <w:rFonts w:ascii="Palatino Linotype" w:eastAsia="Palatino Linotype" w:hAnsi="Palatino Linotype" w:cs="Palatino Linotype"/>
          <w:b/>
          <w:bCs/>
          <w:iCs/>
        </w:rPr>
        <w:t>Presupuesto recaudado por concepto de las actas, convenios o documentos generados en las conciliaciones y justicia restaurativa y actas administrativas, generadas del primero de enero de dos mil veinticuatro al doce de junio de dos mil veinticinco;</w:t>
      </w:r>
    </w:p>
    <w:p w14:paraId="48F01732" w14:textId="77777777" w:rsidR="00C95ECD" w:rsidRPr="0067463A" w:rsidRDefault="00C95ECD" w:rsidP="00017A81">
      <w:pPr>
        <w:numPr>
          <w:ilvl w:val="1"/>
          <w:numId w:val="19"/>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67463A">
        <w:rPr>
          <w:rFonts w:ascii="Palatino Linotype" w:eastAsia="Palatino Linotype" w:hAnsi="Palatino Linotype" w:cs="Palatino Linotype"/>
          <w:b/>
          <w:bCs/>
          <w:iCs/>
        </w:rPr>
        <w:t xml:space="preserve">Expediente de los jueces, mediadores y conciliadores en el que se advierta su currículum, certificaciones y documentos que acrediten que cumplen con los requisitos para ocupar el cargo, que se encuentren en funciones al doce de junio de dos mil veinticinco. </w:t>
      </w:r>
    </w:p>
    <w:p w14:paraId="3DB6C151" w14:textId="77777777" w:rsidR="00C95ECD" w:rsidRPr="0067463A" w:rsidRDefault="00C95ECD" w:rsidP="00017A81">
      <w:pPr>
        <w:numPr>
          <w:ilvl w:val="1"/>
          <w:numId w:val="19"/>
        </w:num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67463A">
        <w:rPr>
          <w:rFonts w:ascii="Palatino Linotype" w:eastAsia="Palatino Linotype" w:hAnsi="Palatino Linotype" w:cs="Palatino Linotype"/>
          <w:b/>
        </w:rPr>
        <w:t xml:space="preserve">Acuerdo emitido por el Comité de Transparencia en el que se clasifiquen los exámenes presentados por los Jueces </w:t>
      </w:r>
      <w:r w:rsidR="008B33DA" w:rsidRPr="0067463A">
        <w:rPr>
          <w:rFonts w:ascii="Palatino Linotype" w:eastAsia="Palatino Linotype" w:hAnsi="Palatino Linotype" w:cs="Palatino Linotype"/>
          <w:b/>
        </w:rPr>
        <w:t xml:space="preserve">Cívicos en funciones del primero de enero de dos mil veinticuatro al doce de junio de dos mil veinticinco. </w:t>
      </w:r>
    </w:p>
    <w:p w14:paraId="27230656" w14:textId="77777777" w:rsidR="00CA7E1E" w:rsidRPr="0067463A" w:rsidRDefault="00CA7E1E" w:rsidP="008B33DA">
      <w:pPr>
        <w:pBdr>
          <w:top w:val="nil"/>
          <w:left w:val="nil"/>
          <w:bottom w:val="nil"/>
          <w:right w:val="nil"/>
          <w:between w:val="nil"/>
        </w:pBdr>
        <w:spacing w:line="360" w:lineRule="auto"/>
        <w:ind w:right="822"/>
        <w:jc w:val="both"/>
        <w:rPr>
          <w:rFonts w:ascii="Palatino Linotype" w:eastAsia="Palatino Linotype" w:hAnsi="Palatino Linotype" w:cs="Palatino Linotype"/>
          <w:b/>
          <w:bCs/>
        </w:rPr>
      </w:pPr>
    </w:p>
    <w:p w14:paraId="05B6D6C8" w14:textId="77777777" w:rsidR="00C95ECD" w:rsidRPr="0067463A" w:rsidRDefault="00CA7E1E" w:rsidP="00C95ECD">
      <w:pPr>
        <w:spacing w:after="160" w:line="360" w:lineRule="auto"/>
        <w:ind w:right="113"/>
        <w:jc w:val="both"/>
        <w:rPr>
          <w:rFonts w:ascii="Palatino Linotype" w:eastAsia="Palatino Linotype" w:hAnsi="Palatino Linotype" w:cs="Palatino Linotype"/>
        </w:rPr>
      </w:pPr>
      <w:bookmarkStart w:id="13" w:name="_heading=h.fp7o6i3etub2" w:colFirst="0" w:colLast="0"/>
      <w:bookmarkEnd w:id="13"/>
      <w:r w:rsidRPr="0067463A">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w:t>
      </w:r>
      <w:r w:rsidR="00C95ECD" w:rsidRPr="0067463A">
        <w:rPr>
          <w:rFonts w:ascii="Palatino Linotype" w:eastAsia="Palatino Linotype" w:hAnsi="Palatino Linotype" w:cs="Palatino Linotype"/>
        </w:rPr>
        <w:t xml:space="preserve">sición de la parte recurrente. </w:t>
      </w:r>
    </w:p>
    <w:p w14:paraId="6B009E46" w14:textId="77777777" w:rsidR="001D5C61" w:rsidRPr="0067463A" w:rsidRDefault="001D5C61" w:rsidP="00C95ECD">
      <w:pPr>
        <w:spacing w:after="160" w:line="360" w:lineRule="auto"/>
        <w:ind w:right="113"/>
        <w:jc w:val="both"/>
        <w:rPr>
          <w:rFonts w:ascii="Palatino Linotype" w:eastAsia="Palatino Linotype" w:hAnsi="Palatino Linotype" w:cs="Palatino Linotype"/>
        </w:rPr>
      </w:pPr>
    </w:p>
    <w:p w14:paraId="525A5959" w14:textId="77777777" w:rsidR="00CA7E1E" w:rsidRPr="0067463A" w:rsidRDefault="00CA7E1E" w:rsidP="00CA7E1E">
      <w:pPr>
        <w:tabs>
          <w:tab w:val="left" w:pos="284"/>
          <w:tab w:val="left" w:pos="8080"/>
        </w:tabs>
        <w:spacing w:line="360" w:lineRule="auto"/>
        <w:ind w:right="49"/>
        <w:jc w:val="both"/>
        <w:rPr>
          <w:rFonts w:ascii="Palatino Linotype" w:eastAsia="Palatino Linotype" w:hAnsi="Palatino Linotype" w:cs="Palatino Linotype"/>
        </w:rPr>
      </w:pPr>
      <w:r w:rsidRPr="0067463A">
        <w:rPr>
          <w:rFonts w:ascii="Palatino Linotype" w:eastAsia="Palatino Linotype" w:hAnsi="Palatino Linotype" w:cs="Palatino Linotype"/>
          <w:b/>
          <w:bCs/>
        </w:rPr>
        <w:t>TERCERO. NOTIFÍQUESE</w:t>
      </w:r>
      <w:r w:rsidRPr="0067463A">
        <w:rPr>
          <w:rFonts w:ascii="Palatino Linotype" w:eastAsia="Palatino Linotype" w:hAnsi="Palatino Linotype" w:cs="Palatino Linotype"/>
        </w:rPr>
        <w:t xml:space="preserve"> la presente resolución al Titular de la Unidad de Transparencia del Sujeto Obligado </w:t>
      </w:r>
      <w:r w:rsidRPr="0067463A">
        <w:rPr>
          <w:rFonts w:ascii="Palatino Linotype" w:eastAsia="Palatino Linotype" w:hAnsi="Palatino Linotype" w:cs="Palatino Linotype"/>
          <w:b/>
          <w:bCs/>
        </w:rPr>
        <w:t>vía SAIMEX</w:t>
      </w:r>
      <w:r w:rsidRPr="0067463A">
        <w:rPr>
          <w:rFonts w:ascii="Palatino Linotype" w:eastAsia="Palatino Linotype" w:hAnsi="Palatino Linotype" w:cs="Palatino Linotype"/>
        </w:rPr>
        <w:t xml:space="preserve">, para que conforme al artículo 186 último párrafo, 189 </w:t>
      </w:r>
      <w:r w:rsidRPr="0067463A">
        <w:rPr>
          <w:rFonts w:ascii="Palatino Linotype" w:eastAsia="Palatino Linotype" w:hAnsi="Palatino Linotype" w:cs="Palatino Linotype"/>
        </w:rPr>
        <w:lastRenderedPageBreak/>
        <w:t xml:space="preserve">segundo párrafo y 194 de la Ley de Transparencia y Acceso a la Información Pública del Estado de México y Municipios; </w:t>
      </w:r>
      <w:r w:rsidRPr="0067463A">
        <w:rPr>
          <w:rFonts w:ascii="Palatino Linotype" w:eastAsia="Palatino Linotype" w:hAnsi="Palatino Linotype" w:cs="Palatino Linotype"/>
          <w:b/>
        </w:rPr>
        <w:t>dé cumplimiento a lo ordenado dentro del plazo de diez días hábiles</w:t>
      </w:r>
      <w:r w:rsidRPr="0067463A">
        <w:rPr>
          <w:rFonts w:ascii="Palatino Linotype" w:eastAsia="Palatino Linotype" w:hAnsi="Palatino Linotype" w:cs="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2288FD" w14:textId="77777777" w:rsidR="00CA7E1E" w:rsidRPr="0067463A" w:rsidRDefault="00CA7E1E" w:rsidP="00CA7E1E">
      <w:pPr>
        <w:tabs>
          <w:tab w:val="left" w:pos="284"/>
          <w:tab w:val="left" w:pos="8080"/>
        </w:tabs>
        <w:spacing w:line="360" w:lineRule="auto"/>
        <w:ind w:right="49"/>
        <w:jc w:val="both"/>
        <w:rPr>
          <w:rFonts w:ascii="Palatino Linotype" w:eastAsia="Palatino Linotype" w:hAnsi="Palatino Linotype" w:cs="Palatino Linotype"/>
        </w:rPr>
      </w:pPr>
    </w:p>
    <w:p w14:paraId="1AEE5410" w14:textId="77777777" w:rsidR="00CA7E1E" w:rsidRPr="0067463A" w:rsidRDefault="00CA7E1E" w:rsidP="00CA7E1E">
      <w:pPr>
        <w:tabs>
          <w:tab w:val="left" w:pos="284"/>
        </w:tabs>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b/>
          <w:bCs/>
        </w:rPr>
        <w:t xml:space="preserve">CUARTO. Notifíquese </w:t>
      </w:r>
      <w:r w:rsidRPr="0067463A">
        <w:rPr>
          <w:rFonts w:ascii="Palatino Linotype" w:eastAsia="Palatino Linotype" w:hAnsi="Palatino Linotype" w:cs="Palatino Linotype"/>
        </w:rPr>
        <w:t xml:space="preserve">al </w:t>
      </w:r>
      <w:r w:rsidRPr="0067463A">
        <w:rPr>
          <w:rFonts w:ascii="Palatino Linotype" w:eastAsia="Palatino Linotype" w:hAnsi="Palatino Linotype" w:cs="Palatino Linotype"/>
          <w:b/>
          <w:bCs/>
        </w:rPr>
        <w:t xml:space="preserve">RECURRENTE </w:t>
      </w:r>
      <w:r w:rsidRPr="0067463A">
        <w:rPr>
          <w:rFonts w:ascii="Palatino Linotype" w:eastAsia="Palatino Linotype" w:hAnsi="Palatino Linotype" w:cs="Palatino Linotype"/>
        </w:rPr>
        <w:t>la presente resolución a través del Sistema de Acceso a la Información Mexiquense (SAIMEX).</w:t>
      </w:r>
    </w:p>
    <w:p w14:paraId="441BB0EB" w14:textId="77777777" w:rsidR="00CA7E1E" w:rsidRPr="0067463A" w:rsidRDefault="00CA7E1E" w:rsidP="00CA7E1E">
      <w:pPr>
        <w:tabs>
          <w:tab w:val="left" w:pos="284"/>
        </w:tabs>
        <w:spacing w:line="360" w:lineRule="auto"/>
        <w:jc w:val="both"/>
        <w:rPr>
          <w:rFonts w:ascii="Palatino Linotype" w:eastAsia="Palatino Linotype" w:hAnsi="Palatino Linotype" w:cs="Palatino Linotype"/>
        </w:rPr>
      </w:pPr>
    </w:p>
    <w:p w14:paraId="755F0FAB" w14:textId="77777777" w:rsidR="00CA7E1E" w:rsidRPr="0067463A" w:rsidRDefault="00CA7E1E" w:rsidP="00CA7E1E">
      <w:pPr>
        <w:spacing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b/>
          <w:bCs/>
        </w:rPr>
        <w:t xml:space="preserve">QUINTO. </w:t>
      </w:r>
      <w:r w:rsidRPr="0067463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AE90D54" w14:textId="77777777" w:rsidR="00CA7E1E" w:rsidRPr="0067463A" w:rsidRDefault="00CA7E1E" w:rsidP="00CA7E1E">
      <w:pPr>
        <w:spacing w:before="240" w:after="360" w:line="360" w:lineRule="auto"/>
        <w:jc w:val="both"/>
        <w:rPr>
          <w:rFonts w:ascii="Palatino Linotype" w:eastAsia="Palatino Linotype" w:hAnsi="Palatino Linotype" w:cs="Palatino Linotype"/>
        </w:rPr>
      </w:pPr>
      <w:r w:rsidRPr="0067463A">
        <w:rPr>
          <w:rFonts w:ascii="Palatino Linotype" w:eastAsia="Palatino Linotype" w:hAnsi="Palatino Linotype" w:cs="Palatino Linotype"/>
          <w:b/>
          <w:bCs/>
        </w:rPr>
        <w:t>SEXTO.</w:t>
      </w:r>
      <w:r w:rsidRPr="0067463A">
        <w:rPr>
          <w:rFonts w:ascii="Palatino Linotype" w:eastAsia="Palatino Linotype" w:hAnsi="Palatino Linotype" w:cs="Palatino Linotype"/>
        </w:rPr>
        <w:t xml:space="preserve"> Se hace del conocimiento del </w:t>
      </w:r>
      <w:r w:rsidRPr="0067463A">
        <w:rPr>
          <w:rFonts w:ascii="Palatino Linotype" w:eastAsia="Palatino Linotype" w:hAnsi="Palatino Linotype" w:cs="Palatino Linotype"/>
          <w:b/>
          <w:bCs/>
        </w:rPr>
        <w:t xml:space="preserve">Recurrente </w:t>
      </w:r>
      <w:r w:rsidRPr="0067463A">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60136B4" w14:textId="77777777" w:rsidR="001D5C61" w:rsidRPr="0067463A" w:rsidRDefault="001D5C61" w:rsidP="001D5C61">
      <w:pPr>
        <w:spacing w:before="240" w:after="240" w:line="360" w:lineRule="auto"/>
        <w:ind w:firstLine="1"/>
        <w:jc w:val="both"/>
        <w:rPr>
          <w:rFonts w:ascii="Palatino Linotype" w:hAnsi="Palatino Linotype"/>
        </w:rPr>
      </w:pPr>
      <w:bookmarkStart w:id="14" w:name="_Hlk99014733"/>
      <w:r w:rsidRPr="0067463A">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67463A">
        <w:rPr>
          <w:rFonts w:ascii="Palatino Linotype" w:hAnsi="Palatino Linotype" w:cs="Palatino Linotype"/>
        </w:rPr>
        <w:lastRenderedPageBreak/>
        <w:t xml:space="preserve">SHARON CRISTINA MORALES MARTÍNEZ, LUIS GUSTAVO PARRA NORIEGA Y GUADALUPE RAMÍREZ PEÑA; EN LA DÉCIMA SESIÓN ORDINARIA, CELEBRADA EL DIECINUEVE (19) DE MARZO DE DOS MIL VEINTISÉIS, ANTE EL SECRETARIO TÉCNICO DEL PLENO </w:t>
      </w:r>
      <w:r w:rsidRPr="0067463A">
        <w:rPr>
          <w:rFonts w:ascii="Palatino Linotype" w:hAnsi="Palatino Linotype" w:cs="Palatino Linotype"/>
          <w:color w:val="000000" w:themeColor="text1"/>
        </w:rPr>
        <w:t>ALEXIS TAPIA RAMÍREZ.</w:t>
      </w:r>
    </w:p>
    <w:bookmarkEnd w:id="14"/>
    <w:p w14:paraId="6BA9CDE3" w14:textId="77777777" w:rsidR="00CA7E1E" w:rsidRPr="0067463A" w:rsidRDefault="00CA7E1E" w:rsidP="00CA7E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C4C7D24" w14:textId="77777777" w:rsidR="00CA7E1E" w:rsidRPr="0067463A" w:rsidRDefault="00CA7E1E" w:rsidP="00CA7E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4D69BBB3" w14:textId="77777777" w:rsidR="00CA7E1E" w:rsidRPr="0067463A" w:rsidRDefault="00CA7E1E" w:rsidP="00CA7E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6C5291F9" w14:textId="77777777" w:rsidR="00CA7E1E" w:rsidRPr="0067463A" w:rsidRDefault="00CA7E1E" w:rsidP="00CA7E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36B6F664" w14:textId="77777777" w:rsidR="00CA7E1E" w:rsidRPr="0067463A" w:rsidRDefault="00CA7E1E" w:rsidP="00CA7E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4173AC3" w14:textId="77777777" w:rsidR="00CA7E1E" w:rsidRPr="0067463A" w:rsidRDefault="00CA7E1E" w:rsidP="00CA7E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2A361BEA" w14:textId="77777777" w:rsidR="00CA7E1E" w:rsidRPr="0067463A" w:rsidRDefault="00CA7E1E" w:rsidP="00CA7E1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14:paraId="78D9A803" w14:textId="77777777" w:rsidR="00CA7E1E" w:rsidRPr="0067463A"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510F6A48" w14:textId="77777777" w:rsidR="00CA7E1E" w:rsidRPr="0067463A" w:rsidRDefault="00CA7E1E" w:rsidP="00CA7E1E">
      <w:pPr>
        <w:pBdr>
          <w:top w:val="nil"/>
          <w:left w:val="nil"/>
          <w:bottom w:val="nil"/>
          <w:right w:val="nil"/>
          <w:between w:val="nil"/>
        </w:pBdr>
        <w:ind w:left="720"/>
        <w:rPr>
          <w:rFonts w:ascii="Palatino Linotype" w:eastAsia="Palatino Linotype" w:hAnsi="Palatino Linotype" w:cs="Palatino Linotype"/>
        </w:rPr>
      </w:pPr>
    </w:p>
    <w:p w14:paraId="576D3B46" w14:textId="77777777" w:rsidR="00CA7E1E" w:rsidRDefault="00CA7E1E"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503C1BBB" w14:textId="77777777" w:rsid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2D00B405" w14:textId="77777777" w:rsid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0F06EA8D" w14:textId="77777777" w:rsid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1760E8AF" w14:textId="77777777" w:rsid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7BCB43A8" w14:textId="77777777" w:rsid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3FEF8C2D" w14:textId="77777777" w:rsid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63E175D5" w14:textId="77777777" w:rsid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5B726443" w14:textId="77777777" w:rsidR="0067463A" w:rsidRPr="0067463A" w:rsidRDefault="0067463A" w:rsidP="00CA7E1E">
      <w:pPr>
        <w:pBdr>
          <w:top w:val="nil"/>
          <w:left w:val="nil"/>
          <w:bottom w:val="nil"/>
          <w:right w:val="nil"/>
          <w:between w:val="nil"/>
        </w:pBdr>
        <w:spacing w:line="360" w:lineRule="auto"/>
        <w:jc w:val="both"/>
        <w:rPr>
          <w:rFonts w:ascii="Palatino Linotype" w:eastAsia="Palatino Linotype" w:hAnsi="Palatino Linotype" w:cs="Palatino Linotype"/>
        </w:rPr>
      </w:pPr>
    </w:p>
    <w:p w14:paraId="1487D495" w14:textId="77777777" w:rsidR="00CA7E1E" w:rsidRPr="0067463A" w:rsidRDefault="00CA7E1E" w:rsidP="00CA7E1E"/>
    <w:p w14:paraId="39F31E0A" w14:textId="77777777" w:rsidR="00CA7E1E" w:rsidRPr="0067463A" w:rsidRDefault="00CA7E1E" w:rsidP="00CA7E1E"/>
    <w:p w14:paraId="3ED42B2B" w14:textId="77777777" w:rsidR="00CA7E1E" w:rsidRPr="0067463A" w:rsidRDefault="00CA7E1E" w:rsidP="00CA7E1E"/>
    <w:p w14:paraId="6C88D9AC" w14:textId="77777777" w:rsidR="00CA7E1E" w:rsidRPr="0067463A" w:rsidRDefault="00CA7E1E" w:rsidP="00CA7E1E"/>
    <w:p w14:paraId="59139F82" w14:textId="77777777" w:rsidR="00CA7E1E" w:rsidRPr="0067463A" w:rsidRDefault="00CA7E1E" w:rsidP="00CA7E1E"/>
    <w:p w14:paraId="60DB1A29" w14:textId="77777777" w:rsidR="00CA7E1E" w:rsidRPr="0067463A" w:rsidRDefault="00CA7E1E" w:rsidP="00CA7E1E"/>
    <w:p w14:paraId="5087923A" w14:textId="77777777" w:rsidR="00CA7E1E" w:rsidRPr="0067463A" w:rsidRDefault="00CA7E1E" w:rsidP="00CA7E1E"/>
    <w:p w14:paraId="7C019428" w14:textId="77777777" w:rsidR="00CA7E1E" w:rsidRPr="0067463A" w:rsidRDefault="00CA7E1E" w:rsidP="00CA7E1E"/>
    <w:p w14:paraId="639DC19C" w14:textId="77777777" w:rsidR="00B20124" w:rsidRPr="0067463A" w:rsidRDefault="00B20124"/>
    <w:sectPr w:rsidR="00B20124" w:rsidRPr="0067463A" w:rsidSect="0067463A">
      <w:headerReference w:type="even" r:id="rId17"/>
      <w:headerReference w:type="default" r:id="rId18"/>
      <w:footerReference w:type="default" r:id="rId19"/>
      <w:headerReference w:type="first" r:id="rId20"/>
      <w:footerReference w:type="first" r:id="rId21"/>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D241AC" w14:textId="77777777" w:rsidR="00F659A1" w:rsidRDefault="00F659A1" w:rsidP="00CA7E1E">
      <w:r>
        <w:separator/>
      </w:r>
    </w:p>
  </w:endnote>
  <w:endnote w:type="continuationSeparator" w:id="0">
    <w:p w14:paraId="2EF3C1D8" w14:textId="77777777" w:rsidR="00F659A1" w:rsidRDefault="00F659A1" w:rsidP="00CA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4C3E" w14:textId="77777777" w:rsidR="00E41EC5" w:rsidRPr="0067463A" w:rsidRDefault="00E41EC5">
    <w:pPr>
      <w:pBdr>
        <w:top w:val="nil"/>
        <w:left w:val="nil"/>
        <w:bottom w:val="nil"/>
        <w:right w:val="nil"/>
        <w:between w:val="nil"/>
      </w:pBdr>
      <w:tabs>
        <w:tab w:val="center" w:pos="4419"/>
        <w:tab w:val="right" w:pos="8838"/>
      </w:tabs>
      <w:jc w:val="right"/>
      <w:rPr>
        <w:rFonts w:ascii="Palatino Linotype" w:hAnsi="Palatino Linotype"/>
        <w:color w:val="000000"/>
        <w:sz w:val="22"/>
      </w:rPr>
    </w:pPr>
    <w:r w:rsidRPr="0067463A">
      <w:rPr>
        <w:rFonts w:ascii="Palatino Linotype" w:hAnsi="Palatino Linotype"/>
        <w:color w:val="000000"/>
        <w:sz w:val="22"/>
      </w:rPr>
      <w:t xml:space="preserve">Página </w:t>
    </w:r>
    <w:r w:rsidRPr="0067463A">
      <w:rPr>
        <w:rFonts w:ascii="Palatino Linotype" w:hAnsi="Palatino Linotype"/>
        <w:b/>
        <w:bCs/>
        <w:color w:val="000000"/>
        <w:sz w:val="22"/>
      </w:rPr>
      <w:fldChar w:fldCharType="begin"/>
    </w:r>
    <w:r w:rsidRPr="0067463A">
      <w:rPr>
        <w:rFonts w:ascii="Palatino Linotype" w:hAnsi="Palatino Linotype"/>
        <w:b/>
        <w:bCs/>
        <w:color w:val="000000"/>
        <w:sz w:val="22"/>
      </w:rPr>
      <w:instrText>PAGE</w:instrText>
    </w:r>
    <w:r w:rsidRPr="0067463A">
      <w:rPr>
        <w:rFonts w:ascii="Palatino Linotype" w:hAnsi="Palatino Linotype"/>
        <w:b/>
        <w:bCs/>
        <w:color w:val="000000"/>
        <w:sz w:val="22"/>
      </w:rPr>
      <w:fldChar w:fldCharType="separate"/>
    </w:r>
    <w:r w:rsidR="0067463A">
      <w:rPr>
        <w:rFonts w:ascii="Palatino Linotype" w:hAnsi="Palatino Linotype"/>
        <w:b/>
        <w:bCs/>
        <w:noProof/>
        <w:color w:val="000000"/>
        <w:sz w:val="22"/>
      </w:rPr>
      <w:t>21</w:t>
    </w:r>
    <w:r w:rsidRPr="0067463A">
      <w:rPr>
        <w:rFonts w:ascii="Palatino Linotype" w:hAnsi="Palatino Linotype"/>
        <w:b/>
        <w:bCs/>
        <w:color w:val="000000"/>
        <w:sz w:val="22"/>
      </w:rPr>
      <w:fldChar w:fldCharType="end"/>
    </w:r>
    <w:r w:rsidRPr="0067463A">
      <w:rPr>
        <w:rFonts w:ascii="Palatino Linotype" w:hAnsi="Palatino Linotype"/>
        <w:color w:val="000000"/>
        <w:sz w:val="22"/>
      </w:rPr>
      <w:t xml:space="preserve"> de </w:t>
    </w:r>
    <w:r w:rsidRPr="0067463A">
      <w:rPr>
        <w:rFonts w:ascii="Palatino Linotype" w:hAnsi="Palatino Linotype"/>
        <w:b/>
        <w:bCs/>
        <w:color w:val="000000"/>
        <w:sz w:val="22"/>
      </w:rPr>
      <w:fldChar w:fldCharType="begin"/>
    </w:r>
    <w:r w:rsidRPr="0067463A">
      <w:rPr>
        <w:rFonts w:ascii="Palatino Linotype" w:hAnsi="Palatino Linotype"/>
        <w:b/>
        <w:bCs/>
        <w:color w:val="000000"/>
        <w:sz w:val="22"/>
      </w:rPr>
      <w:instrText>NUMPAGES</w:instrText>
    </w:r>
    <w:r w:rsidRPr="0067463A">
      <w:rPr>
        <w:rFonts w:ascii="Palatino Linotype" w:hAnsi="Palatino Linotype"/>
        <w:b/>
        <w:bCs/>
        <w:color w:val="000000"/>
        <w:sz w:val="22"/>
      </w:rPr>
      <w:fldChar w:fldCharType="separate"/>
    </w:r>
    <w:r w:rsidR="0067463A">
      <w:rPr>
        <w:rFonts w:ascii="Palatino Linotype" w:hAnsi="Palatino Linotype"/>
        <w:b/>
        <w:bCs/>
        <w:noProof/>
        <w:color w:val="000000"/>
        <w:sz w:val="22"/>
      </w:rPr>
      <w:t>48</w:t>
    </w:r>
    <w:r w:rsidRPr="0067463A">
      <w:rPr>
        <w:rFonts w:ascii="Palatino Linotype" w:hAnsi="Palatino Linotype"/>
        <w:b/>
        <w:bCs/>
        <w:color w:val="000000"/>
        <w:sz w:val="22"/>
      </w:rPr>
      <w:fldChar w:fldCharType="end"/>
    </w:r>
  </w:p>
  <w:p w14:paraId="752EAF5A" w14:textId="77777777" w:rsidR="00E41EC5" w:rsidRDefault="00E41EC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0A239" w14:textId="77777777" w:rsidR="00E41EC5" w:rsidRPr="0067463A" w:rsidRDefault="00E41EC5">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67463A">
      <w:rPr>
        <w:rFonts w:ascii="Palatino Linotype" w:hAnsi="Palatino Linotype"/>
        <w:b/>
        <w:color w:val="000000"/>
        <w:sz w:val="22"/>
      </w:rPr>
      <w:t xml:space="preserve">Página </w:t>
    </w:r>
    <w:r w:rsidRPr="0067463A">
      <w:rPr>
        <w:rFonts w:ascii="Palatino Linotype" w:hAnsi="Palatino Linotype"/>
        <w:b/>
        <w:bCs/>
        <w:color w:val="000000"/>
        <w:sz w:val="22"/>
      </w:rPr>
      <w:fldChar w:fldCharType="begin"/>
    </w:r>
    <w:r w:rsidRPr="0067463A">
      <w:rPr>
        <w:rFonts w:ascii="Palatino Linotype" w:hAnsi="Palatino Linotype"/>
        <w:b/>
        <w:bCs/>
        <w:color w:val="000000"/>
        <w:sz w:val="22"/>
      </w:rPr>
      <w:instrText>PAGE</w:instrText>
    </w:r>
    <w:r w:rsidRPr="0067463A">
      <w:rPr>
        <w:rFonts w:ascii="Palatino Linotype" w:hAnsi="Palatino Linotype"/>
        <w:b/>
        <w:bCs/>
        <w:color w:val="000000"/>
        <w:sz w:val="22"/>
      </w:rPr>
      <w:fldChar w:fldCharType="separate"/>
    </w:r>
    <w:r w:rsidR="0067463A">
      <w:rPr>
        <w:rFonts w:ascii="Palatino Linotype" w:hAnsi="Palatino Linotype"/>
        <w:b/>
        <w:bCs/>
        <w:noProof/>
        <w:color w:val="000000"/>
        <w:sz w:val="22"/>
      </w:rPr>
      <w:t>1</w:t>
    </w:r>
    <w:r w:rsidRPr="0067463A">
      <w:rPr>
        <w:rFonts w:ascii="Palatino Linotype" w:hAnsi="Palatino Linotype"/>
        <w:b/>
        <w:bCs/>
        <w:color w:val="000000"/>
        <w:sz w:val="22"/>
      </w:rPr>
      <w:fldChar w:fldCharType="end"/>
    </w:r>
    <w:r w:rsidRPr="0067463A">
      <w:rPr>
        <w:rFonts w:ascii="Palatino Linotype" w:hAnsi="Palatino Linotype"/>
        <w:b/>
        <w:color w:val="000000"/>
        <w:sz w:val="22"/>
      </w:rPr>
      <w:t xml:space="preserve"> de </w:t>
    </w:r>
    <w:r w:rsidRPr="0067463A">
      <w:rPr>
        <w:rFonts w:ascii="Palatino Linotype" w:hAnsi="Palatino Linotype"/>
        <w:b/>
        <w:bCs/>
        <w:color w:val="000000"/>
        <w:sz w:val="22"/>
      </w:rPr>
      <w:fldChar w:fldCharType="begin"/>
    </w:r>
    <w:r w:rsidRPr="0067463A">
      <w:rPr>
        <w:rFonts w:ascii="Palatino Linotype" w:hAnsi="Palatino Linotype"/>
        <w:b/>
        <w:bCs/>
        <w:color w:val="000000"/>
        <w:sz w:val="22"/>
      </w:rPr>
      <w:instrText>NUMPAGES</w:instrText>
    </w:r>
    <w:r w:rsidRPr="0067463A">
      <w:rPr>
        <w:rFonts w:ascii="Palatino Linotype" w:hAnsi="Palatino Linotype"/>
        <w:b/>
        <w:bCs/>
        <w:color w:val="000000"/>
        <w:sz w:val="22"/>
      </w:rPr>
      <w:fldChar w:fldCharType="separate"/>
    </w:r>
    <w:r w:rsidR="0067463A">
      <w:rPr>
        <w:rFonts w:ascii="Palatino Linotype" w:hAnsi="Palatino Linotype"/>
        <w:b/>
        <w:bCs/>
        <w:noProof/>
        <w:color w:val="000000"/>
        <w:sz w:val="22"/>
      </w:rPr>
      <w:t>48</w:t>
    </w:r>
    <w:r w:rsidRPr="0067463A">
      <w:rPr>
        <w:rFonts w:ascii="Palatino Linotype" w:hAnsi="Palatino Linotype"/>
        <w:b/>
        <w:bCs/>
        <w:color w:val="000000"/>
        <w:sz w:val="22"/>
      </w:rPr>
      <w:fldChar w:fldCharType="end"/>
    </w:r>
  </w:p>
  <w:p w14:paraId="6E7C46EF" w14:textId="77777777" w:rsidR="00E41EC5" w:rsidRDefault="00E41EC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9162A" w14:textId="77777777" w:rsidR="00F659A1" w:rsidRDefault="00F659A1" w:rsidP="00CA7E1E">
      <w:r>
        <w:separator/>
      </w:r>
    </w:p>
  </w:footnote>
  <w:footnote w:type="continuationSeparator" w:id="0">
    <w:p w14:paraId="004F28AA" w14:textId="77777777" w:rsidR="00F659A1" w:rsidRDefault="00F659A1" w:rsidP="00CA7E1E">
      <w:r>
        <w:continuationSeparator/>
      </w:r>
    </w:p>
  </w:footnote>
  <w:footnote w:id="1">
    <w:p w14:paraId="3A6577BD" w14:textId="77777777" w:rsidR="00E41EC5" w:rsidRDefault="00E41EC5" w:rsidP="00CA7E1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Ley de Transparencia y Acceso a la Información Pública del Estado de México y Municipios.</w:t>
      </w:r>
    </w:p>
    <w:p w14:paraId="61AF507F" w14:textId="77777777" w:rsidR="00E41EC5" w:rsidRDefault="00E41EC5" w:rsidP="00CA7E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Artículo 151. Ibídem.</w:t>
      </w:r>
    </w:p>
  </w:footnote>
  <w:footnote w:id="2">
    <w:p w14:paraId="1DAFF2E1" w14:textId="77777777" w:rsidR="00E41EC5" w:rsidRDefault="00E41EC5" w:rsidP="00CA7E1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Fracción IV. Artículo 53. Ibídem.</w:t>
      </w:r>
    </w:p>
  </w:footnote>
  <w:footnote w:id="3">
    <w:p w14:paraId="020553F2" w14:textId="77777777" w:rsidR="00E41EC5" w:rsidRDefault="00E41EC5" w:rsidP="00CA7E1E">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14:paraId="217212DA" w14:textId="77777777" w:rsidR="00E41EC5" w:rsidRDefault="00E41EC5" w:rsidP="00CA7E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14:paraId="304A07EB" w14:textId="77777777" w:rsidR="00E41EC5" w:rsidRDefault="00E41EC5" w:rsidP="00CA7E1E">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E66DB" w14:textId="77777777" w:rsidR="00E41EC5" w:rsidRDefault="00F659A1">
    <w:pPr>
      <w:pBdr>
        <w:top w:val="nil"/>
        <w:left w:val="nil"/>
        <w:bottom w:val="nil"/>
        <w:right w:val="nil"/>
        <w:between w:val="nil"/>
      </w:pBdr>
      <w:tabs>
        <w:tab w:val="center" w:pos="4419"/>
        <w:tab w:val="right" w:pos="8838"/>
      </w:tabs>
      <w:rPr>
        <w:color w:val="000000"/>
      </w:rPr>
    </w:pPr>
    <w:r>
      <w:rPr>
        <w:color w:val="000000"/>
      </w:rPr>
      <w:pict w14:anchorId="1E44A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89.8pt;height:768pt;z-index:-25165516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8"/>
      <w:gridCol w:w="8222"/>
    </w:tblGrid>
    <w:tr w:rsidR="00E41EC5" w14:paraId="66C3E0D6" w14:textId="77777777" w:rsidTr="0067463A">
      <w:trPr>
        <w:trHeight w:val="1435"/>
      </w:trPr>
      <w:tc>
        <w:tcPr>
          <w:tcW w:w="2268" w:type="dxa"/>
          <w:shd w:val="clear" w:color="auto" w:fill="auto"/>
        </w:tcPr>
        <w:p w14:paraId="62FC983B" w14:textId="77777777" w:rsidR="00E41EC5" w:rsidRDefault="00E41EC5">
          <w:pPr>
            <w:tabs>
              <w:tab w:val="right" w:pos="4273"/>
            </w:tabs>
            <w:rPr>
              <w:rFonts w:ascii="Garamond" w:eastAsia="Garamond" w:hAnsi="Garamond" w:cs="Garamond"/>
              <w:sz w:val="16"/>
              <w:szCs w:val="16"/>
            </w:rPr>
          </w:pPr>
        </w:p>
      </w:tc>
      <w:tc>
        <w:tcPr>
          <w:tcW w:w="8222" w:type="dxa"/>
          <w:shd w:val="clear" w:color="auto" w:fill="auto"/>
        </w:tcPr>
        <w:tbl>
          <w:tblPr>
            <w:tblW w:w="7655" w:type="dxa"/>
            <w:tblInd w:w="318" w:type="dxa"/>
            <w:tblLayout w:type="fixed"/>
            <w:tblLook w:val="0400" w:firstRow="0" w:lastRow="0" w:firstColumn="0" w:lastColumn="0" w:noHBand="0" w:noVBand="1"/>
          </w:tblPr>
          <w:tblGrid>
            <w:gridCol w:w="2971"/>
            <w:gridCol w:w="4684"/>
          </w:tblGrid>
          <w:tr w:rsidR="00E41EC5" w14:paraId="23F360EB" w14:textId="77777777" w:rsidTr="0067463A">
            <w:trPr>
              <w:trHeight w:val="150"/>
            </w:trPr>
            <w:tc>
              <w:tcPr>
                <w:tcW w:w="2971" w:type="dxa"/>
                <w:shd w:val="clear" w:color="auto" w:fill="auto"/>
              </w:tcPr>
              <w:p w14:paraId="49D4F10E" w14:textId="77777777" w:rsidR="00E41EC5" w:rsidRPr="0067463A" w:rsidRDefault="00E41EC5">
                <w:pPr>
                  <w:tabs>
                    <w:tab w:val="right" w:pos="8838"/>
                  </w:tabs>
                  <w:ind w:right="-105"/>
                  <w:rPr>
                    <w:rFonts w:ascii="Palatino Linotype" w:eastAsia="Palatino Linotype" w:hAnsi="Palatino Linotype" w:cs="Palatino Linotype"/>
                    <w:b/>
                    <w:bCs/>
                    <w:szCs w:val="22"/>
                  </w:rPr>
                </w:pPr>
                <w:r w:rsidRPr="0067463A">
                  <w:rPr>
                    <w:rFonts w:ascii="Palatino Linotype" w:eastAsia="Palatino Linotype" w:hAnsi="Palatino Linotype" w:cs="Palatino Linotype"/>
                    <w:b/>
                    <w:bCs/>
                    <w:szCs w:val="22"/>
                  </w:rPr>
                  <w:t>Recurso de Revisión:</w:t>
                </w:r>
              </w:p>
            </w:tc>
            <w:tc>
              <w:tcPr>
                <w:tcW w:w="4684" w:type="dxa"/>
                <w:shd w:val="clear" w:color="auto" w:fill="auto"/>
              </w:tcPr>
              <w:p w14:paraId="09307B35" w14:textId="77777777" w:rsidR="00E41EC5" w:rsidRPr="0067463A" w:rsidRDefault="00E41EC5">
                <w:pPr>
                  <w:tabs>
                    <w:tab w:val="right" w:pos="8838"/>
                  </w:tabs>
                  <w:ind w:left="-108" w:right="-1090"/>
                  <w:jc w:val="both"/>
                  <w:rPr>
                    <w:rFonts w:ascii="Palatino Linotype" w:eastAsia="Palatino Linotype" w:hAnsi="Palatino Linotype" w:cs="Palatino Linotype"/>
                    <w:szCs w:val="22"/>
                  </w:rPr>
                </w:pPr>
                <w:r w:rsidRPr="0067463A">
                  <w:rPr>
                    <w:rFonts w:ascii="Palatino Linotype" w:eastAsia="Palatino Linotype" w:hAnsi="Palatino Linotype" w:cs="Palatino Linotype"/>
                    <w:szCs w:val="22"/>
                  </w:rPr>
                  <w:t>09318/INFOEM/IP/RR/2025</w:t>
                </w:r>
                <w:r w:rsidRPr="0067463A">
                  <w:rPr>
                    <w:rFonts w:ascii="Palatino Linotype" w:eastAsia="Palatino Linotype" w:hAnsi="Palatino Linotype" w:cs="Palatino Linotype"/>
                    <w:bCs/>
                    <w:szCs w:val="22"/>
                  </w:rPr>
                  <w:t xml:space="preserve"> y Acumulado</w:t>
                </w:r>
              </w:p>
            </w:tc>
          </w:tr>
          <w:tr w:rsidR="00E41EC5" w14:paraId="2EF019F1" w14:textId="77777777" w:rsidTr="0067463A">
            <w:trPr>
              <w:trHeight w:val="295"/>
            </w:trPr>
            <w:tc>
              <w:tcPr>
                <w:tcW w:w="2971" w:type="dxa"/>
                <w:shd w:val="clear" w:color="auto" w:fill="auto"/>
              </w:tcPr>
              <w:p w14:paraId="4AD9E7D8" w14:textId="77777777" w:rsidR="00E41EC5" w:rsidRPr="0067463A" w:rsidRDefault="00E41EC5">
                <w:pPr>
                  <w:tabs>
                    <w:tab w:val="right" w:pos="8838"/>
                  </w:tabs>
                  <w:ind w:right="-105"/>
                  <w:rPr>
                    <w:rFonts w:ascii="Palatino Linotype" w:eastAsia="Palatino Linotype" w:hAnsi="Palatino Linotype" w:cs="Palatino Linotype"/>
                    <w:b/>
                    <w:bCs/>
                    <w:szCs w:val="22"/>
                  </w:rPr>
                </w:pPr>
                <w:r w:rsidRPr="0067463A">
                  <w:rPr>
                    <w:rFonts w:ascii="Palatino Linotype" w:eastAsia="Palatino Linotype" w:hAnsi="Palatino Linotype" w:cs="Palatino Linotype"/>
                    <w:b/>
                    <w:bCs/>
                    <w:szCs w:val="22"/>
                  </w:rPr>
                  <w:t>Sujeto Obligado:</w:t>
                </w:r>
              </w:p>
            </w:tc>
            <w:tc>
              <w:tcPr>
                <w:tcW w:w="4684" w:type="dxa"/>
                <w:shd w:val="clear" w:color="auto" w:fill="auto"/>
              </w:tcPr>
              <w:p w14:paraId="24A02675" w14:textId="77777777" w:rsidR="00E41EC5" w:rsidRPr="0067463A" w:rsidRDefault="00E41EC5">
                <w:pPr>
                  <w:tabs>
                    <w:tab w:val="left" w:pos="2834"/>
                    <w:tab w:val="right" w:pos="8838"/>
                  </w:tabs>
                  <w:ind w:left="-108" w:right="-1090"/>
                  <w:jc w:val="both"/>
                  <w:rPr>
                    <w:rFonts w:ascii="Palatino Linotype" w:eastAsia="Palatino Linotype" w:hAnsi="Palatino Linotype" w:cs="Palatino Linotype"/>
                    <w:szCs w:val="22"/>
                  </w:rPr>
                </w:pPr>
                <w:r w:rsidRPr="0067463A">
                  <w:rPr>
                    <w:rFonts w:ascii="Palatino Linotype" w:eastAsia="Palatino Linotype" w:hAnsi="Palatino Linotype" w:cs="Palatino Linotype"/>
                    <w:szCs w:val="22"/>
                  </w:rPr>
                  <w:t>Ayuntamiento de Toluca</w:t>
                </w:r>
              </w:p>
            </w:tc>
          </w:tr>
          <w:tr w:rsidR="00E41EC5" w14:paraId="4F03A336" w14:textId="77777777" w:rsidTr="0067463A">
            <w:trPr>
              <w:trHeight w:val="295"/>
            </w:trPr>
            <w:tc>
              <w:tcPr>
                <w:tcW w:w="2971" w:type="dxa"/>
                <w:shd w:val="clear" w:color="auto" w:fill="auto"/>
              </w:tcPr>
              <w:p w14:paraId="4C1FF84F" w14:textId="77777777" w:rsidR="00E41EC5" w:rsidRPr="0067463A" w:rsidRDefault="00E41EC5">
                <w:pPr>
                  <w:tabs>
                    <w:tab w:val="right" w:pos="8838"/>
                  </w:tabs>
                  <w:ind w:right="-105"/>
                  <w:rPr>
                    <w:rFonts w:ascii="Palatino Linotype" w:eastAsia="Palatino Linotype" w:hAnsi="Palatino Linotype" w:cs="Palatino Linotype"/>
                    <w:b/>
                    <w:bCs/>
                    <w:szCs w:val="22"/>
                  </w:rPr>
                </w:pPr>
                <w:r w:rsidRPr="0067463A">
                  <w:rPr>
                    <w:rFonts w:ascii="Palatino Linotype" w:eastAsia="Palatino Linotype" w:hAnsi="Palatino Linotype" w:cs="Palatino Linotype"/>
                    <w:b/>
                    <w:bCs/>
                    <w:szCs w:val="22"/>
                  </w:rPr>
                  <w:t>Comisionado ponente:</w:t>
                </w:r>
              </w:p>
            </w:tc>
            <w:tc>
              <w:tcPr>
                <w:tcW w:w="4684" w:type="dxa"/>
                <w:shd w:val="clear" w:color="auto" w:fill="auto"/>
              </w:tcPr>
              <w:p w14:paraId="0185CCAA" w14:textId="77777777" w:rsidR="00E41EC5" w:rsidRPr="0067463A" w:rsidRDefault="00E41EC5">
                <w:pPr>
                  <w:tabs>
                    <w:tab w:val="right" w:pos="8838"/>
                  </w:tabs>
                  <w:ind w:left="-108" w:right="-1090"/>
                  <w:jc w:val="both"/>
                  <w:rPr>
                    <w:rFonts w:ascii="Palatino Linotype" w:eastAsia="Palatino Linotype" w:hAnsi="Palatino Linotype" w:cs="Palatino Linotype"/>
                    <w:szCs w:val="22"/>
                  </w:rPr>
                </w:pPr>
                <w:r w:rsidRPr="0067463A">
                  <w:rPr>
                    <w:rFonts w:ascii="Palatino Linotype" w:eastAsia="Palatino Linotype" w:hAnsi="Palatino Linotype" w:cs="Palatino Linotype"/>
                    <w:szCs w:val="22"/>
                  </w:rPr>
                  <w:t>María del Rosario Mejía Ayala</w:t>
                </w:r>
              </w:p>
              <w:p w14:paraId="050940B2" w14:textId="77777777" w:rsidR="00E41EC5" w:rsidRPr="0067463A" w:rsidRDefault="00E41EC5">
                <w:pPr>
                  <w:tabs>
                    <w:tab w:val="right" w:pos="8838"/>
                  </w:tabs>
                  <w:ind w:left="-108" w:right="-1090"/>
                  <w:jc w:val="both"/>
                  <w:rPr>
                    <w:rFonts w:ascii="Palatino Linotype" w:eastAsia="Palatino Linotype" w:hAnsi="Palatino Linotype" w:cs="Palatino Linotype"/>
                    <w:b/>
                    <w:bCs/>
                    <w:szCs w:val="22"/>
                  </w:rPr>
                </w:pPr>
              </w:p>
            </w:tc>
          </w:tr>
        </w:tbl>
        <w:p w14:paraId="59993CF1" w14:textId="77777777" w:rsidR="00E41EC5" w:rsidRDefault="00E41EC5">
          <w:pPr>
            <w:tabs>
              <w:tab w:val="right" w:pos="8838"/>
            </w:tabs>
            <w:ind w:left="-28"/>
            <w:jc w:val="both"/>
            <w:rPr>
              <w:rFonts w:ascii="Arial" w:eastAsia="Arial" w:hAnsi="Arial" w:cs="Arial"/>
              <w:b/>
              <w:bCs/>
              <w:sz w:val="22"/>
              <w:szCs w:val="22"/>
            </w:rPr>
          </w:pPr>
        </w:p>
      </w:tc>
    </w:tr>
  </w:tbl>
  <w:p w14:paraId="0395522E" w14:textId="77777777" w:rsidR="00E41EC5" w:rsidRDefault="00F659A1">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4B58C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68.8pt;margin-top:-120.5pt;width:589.8pt;height:768pt;z-index:-251657216;mso-position-horizontal:absolute;mso-position-horizontal-relative:margin;mso-position-vertical:absolute;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Layout w:type="fixed"/>
      <w:tblLook w:val="0400" w:firstRow="0" w:lastRow="0" w:firstColumn="0" w:lastColumn="0" w:noHBand="0" w:noVBand="1"/>
    </w:tblPr>
    <w:tblGrid>
      <w:gridCol w:w="2265"/>
      <w:gridCol w:w="8225"/>
    </w:tblGrid>
    <w:tr w:rsidR="00E41EC5" w14:paraId="0F6872A4" w14:textId="77777777" w:rsidTr="0067463A">
      <w:trPr>
        <w:trHeight w:val="1435"/>
      </w:trPr>
      <w:tc>
        <w:tcPr>
          <w:tcW w:w="2265" w:type="dxa"/>
          <w:shd w:val="clear" w:color="auto" w:fill="auto"/>
        </w:tcPr>
        <w:p w14:paraId="225E6743" w14:textId="77777777" w:rsidR="00E41EC5" w:rsidRDefault="00E41EC5">
          <w:pPr>
            <w:tabs>
              <w:tab w:val="right" w:pos="4273"/>
            </w:tabs>
            <w:rPr>
              <w:rFonts w:ascii="Garamond" w:eastAsia="Garamond" w:hAnsi="Garamond" w:cs="Garamond"/>
              <w:sz w:val="22"/>
              <w:szCs w:val="22"/>
            </w:rPr>
          </w:pPr>
        </w:p>
      </w:tc>
      <w:tc>
        <w:tcPr>
          <w:tcW w:w="8225" w:type="dxa"/>
          <w:shd w:val="clear" w:color="auto" w:fill="auto"/>
        </w:tcPr>
        <w:tbl>
          <w:tblPr>
            <w:tblW w:w="7939" w:type="dxa"/>
            <w:tblInd w:w="321" w:type="dxa"/>
            <w:tblLayout w:type="fixed"/>
            <w:tblLook w:val="0400" w:firstRow="0" w:lastRow="0" w:firstColumn="0" w:lastColumn="0" w:noHBand="0" w:noVBand="1"/>
          </w:tblPr>
          <w:tblGrid>
            <w:gridCol w:w="2974"/>
            <w:gridCol w:w="4965"/>
          </w:tblGrid>
          <w:tr w:rsidR="00E41EC5" w14:paraId="31229566" w14:textId="77777777" w:rsidTr="0067463A">
            <w:trPr>
              <w:trHeight w:val="144"/>
            </w:trPr>
            <w:tc>
              <w:tcPr>
                <w:tcW w:w="2974" w:type="dxa"/>
                <w:shd w:val="clear" w:color="auto" w:fill="auto"/>
              </w:tcPr>
              <w:p w14:paraId="5BBD538B" w14:textId="77777777" w:rsidR="00E41EC5" w:rsidRPr="0067463A" w:rsidRDefault="00E41EC5">
                <w:pPr>
                  <w:tabs>
                    <w:tab w:val="right" w:pos="8838"/>
                  </w:tabs>
                  <w:ind w:left="-264" w:right="-105" w:firstLine="195"/>
                  <w:rPr>
                    <w:rFonts w:ascii="Palatino Linotype" w:eastAsia="Palatino Linotype" w:hAnsi="Palatino Linotype" w:cs="Palatino Linotype"/>
                    <w:b/>
                    <w:bCs/>
                    <w:szCs w:val="22"/>
                  </w:rPr>
                </w:pPr>
                <w:r w:rsidRPr="0067463A">
                  <w:rPr>
                    <w:rFonts w:ascii="Palatino Linotype" w:eastAsia="Palatino Linotype" w:hAnsi="Palatino Linotype" w:cs="Palatino Linotype"/>
                    <w:b/>
                    <w:bCs/>
                    <w:szCs w:val="22"/>
                  </w:rPr>
                  <w:t>Recurso de Revisión:</w:t>
                </w:r>
              </w:p>
            </w:tc>
            <w:tc>
              <w:tcPr>
                <w:tcW w:w="4965" w:type="dxa"/>
                <w:shd w:val="clear" w:color="auto" w:fill="auto"/>
              </w:tcPr>
              <w:p w14:paraId="093AD5A3" w14:textId="77777777" w:rsidR="00E41EC5" w:rsidRPr="0067463A" w:rsidRDefault="00E41EC5">
                <w:pPr>
                  <w:tabs>
                    <w:tab w:val="right" w:pos="8838"/>
                  </w:tabs>
                  <w:ind w:left="-74" w:right="-1269"/>
                  <w:rPr>
                    <w:rFonts w:ascii="Palatino Linotype" w:eastAsia="Palatino Linotype" w:hAnsi="Palatino Linotype" w:cs="Palatino Linotype"/>
                    <w:szCs w:val="22"/>
                  </w:rPr>
                </w:pPr>
                <w:r w:rsidRPr="0067463A">
                  <w:rPr>
                    <w:rFonts w:ascii="Palatino Linotype" w:eastAsia="Palatino Linotype" w:hAnsi="Palatino Linotype" w:cs="Palatino Linotype"/>
                    <w:szCs w:val="22"/>
                  </w:rPr>
                  <w:t>09318/INFOEM/IP/RR/2025 y Acumulado</w:t>
                </w:r>
              </w:p>
            </w:tc>
          </w:tr>
          <w:tr w:rsidR="00E41EC5" w14:paraId="55757162" w14:textId="77777777" w:rsidTr="0067463A">
            <w:trPr>
              <w:trHeight w:val="144"/>
            </w:trPr>
            <w:tc>
              <w:tcPr>
                <w:tcW w:w="2974" w:type="dxa"/>
                <w:shd w:val="clear" w:color="auto" w:fill="auto"/>
              </w:tcPr>
              <w:p w14:paraId="16CA32F6" w14:textId="77777777" w:rsidR="00E41EC5" w:rsidRPr="0067463A" w:rsidRDefault="00E41EC5">
                <w:pPr>
                  <w:tabs>
                    <w:tab w:val="right" w:pos="8838"/>
                  </w:tabs>
                  <w:ind w:left="-74" w:right="-105"/>
                  <w:rPr>
                    <w:rFonts w:ascii="Palatino Linotype" w:eastAsia="Palatino Linotype" w:hAnsi="Palatino Linotype" w:cs="Palatino Linotype"/>
                    <w:b/>
                    <w:bCs/>
                    <w:szCs w:val="22"/>
                  </w:rPr>
                </w:pPr>
                <w:r w:rsidRPr="0067463A">
                  <w:rPr>
                    <w:rFonts w:ascii="Palatino Linotype" w:eastAsia="Palatino Linotype" w:hAnsi="Palatino Linotype" w:cs="Palatino Linotype"/>
                    <w:b/>
                    <w:bCs/>
                    <w:szCs w:val="22"/>
                  </w:rPr>
                  <w:t>Recurrente:</w:t>
                </w:r>
              </w:p>
            </w:tc>
            <w:tc>
              <w:tcPr>
                <w:tcW w:w="4965" w:type="dxa"/>
                <w:shd w:val="clear" w:color="auto" w:fill="auto"/>
              </w:tcPr>
              <w:p w14:paraId="6611D717" w14:textId="77777777" w:rsidR="00E41EC5" w:rsidRPr="0067463A" w:rsidRDefault="00E41EC5">
                <w:pPr>
                  <w:tabs>
                    <w:tab w:val="left" w:pos="3122"/>
                    <w:tab w:val="right" w:pos="8838"/>
                  </w:tabs>
                  <w:ind w:left="-74" w:right="-1269"/>
                  <w:rPr>
                    <w:rFonts w:ascii="Palatino Linotype" w:eastAsia="Palatino Linotype" w:hAnsi="Palatino Linotype" w:cs="Palatino Linotype"/>
                    <w:szCs w:val="22"/>
                  </w:rPr>
                </w:pPr>
                <w:r w:rsidRPr="0067463A">
                  <w:rPr>
                    <w:rFonts w:ascii="Palatino Linotype" w:eastAsia="Palatino Linotype" w:hAnsi="Palatino Linotype" w:cs="Palatino Linotype"/>
                    <w:szCs w:val="22"/>
                  </w:rPr>
                  <w:t xml:space="preserve">       </w:t>
                </w:r>
              </w:p>
            </w:tc>
          </w:tr>
          <w:tr w:rsidR="00E41EC5" w14:paraId="60D7EB27" w14:textId="77777777" w:rsidTr="0067463A">
            <w:trPr>
              <w:trHeight w:val="283"/>
            </w:trPr>
            <w:tc>
              <w:tcPr>
                <w:tcW w:w="2974" w:type="dxa"/>
                <w:shd w:val="clear" w:color="auto" w:fill="auto"/>
              </w:tcPr>
              <w:p w14:paraId="158BA940" w14:textId="77777777" w:rsidR="00E41EC5" w:rsidRPr="0067463A" w:rsidRDefault="00E41EC5">
                <w:pPr>
                  <w:tabs>
                    <w:tab w:val="right" w:pos="8838"/>
                  </w:tabs>
                  <w:ind w:left="-74" w:right="-105"/>
                  <w:rPr>
                    <w:rFonts w:ascii="Palatino Linotype" w:eastAsia="Palatino Linotype" w:hAnsi="Palatino Linotype" w:cs="Palatino Linotype"/>
                    <w:b/>
                    <w:bCs/>
                    <w:szCs w:val="22"/>
                  </w:rPr>
                </w:pPr>
                <w:r w:rsidRPr="0067463A">
                  <w:rPr>
                    <w:rFonts w:ascii="Palatino Linotype" w:eastAsia="Palatino Linotype" w:hAnsi="Palatino Linotype" w:cs="Palatino Linotype"/>
                    <w:b/>
                    <w:bCs/>
                    <w:szCs w:val="22"/>
                  </w:rPr>
                  <w:t>Sujeto Obligado:</w:t>
                </w:r>
              </w:p>
            </w:tc>
            <w:tc>
              <w:tcPr>
                <w:tcW w:w="4965" w:type="dxa"/>
                <w:shd w:val="clear" w:color="auto" w:fill="auto"/>
              </w:tcPr>
              <w:p w14:paraId="29E8BE43" w14:textId="77777777" w:rsidR="00E41EC5" w:rsidRPr="0067463A" w:rsidRDefault="00E41EC5" w:rsidP="00166007">
                <w:pPr>
                  <w:tabs>
                    <w:tab w:val="left" w:pos="2834"/>
                    <w:tab w:val="right" w:pos="8838"/>
                  </w:tabs>
                  <w:ind w:left="-74" w:right="-1269"/>
                  <w:rPr>
                    <w:rFonts w:ascii="Palatino Linotype" w:eastAsia="Palatino Linotype" w:hAnsi="Palatino Linotype" w:cs="Palatino Linotype"/>
                    <w:szCs w:val="22"/>
                  </w:rPr>
                </w:pPr>
                <w:r w:rsidRPr="0067463A">
                  <w:rPr>
                    <w:rFonts w:ascii="Palatino Linotype" w:eastAsia="Palatino Linotype" w:hAnsi="Palatino Linotype" w:cs="Palatino Linotype"/>
                    <w:szCs w:val="22"/>
                  </w:rPr>
                  <w:t>Ayuntamiento de Toluca</w:t>
                </w:r>
              </w:p>
            </w:tc>
          </w:tr>
          <w:tr w:rsidR="00E41EC5" w14:paraId="12BDF021" w14:textId="77777777" w:rsidTr="0067463A">
            <w:trPr>
              <w:trHeight w:val="283"/>
            </w:trPr>
            <w:tc>
              <w:tcPr>
                <w:tcW w:w="2974" w:type="dxa"/>
                <w:shd w:val="clear" w:color="auto" w:fill="auto"/>
              </w:tcPr>
              <w:p w14:paraId="566516B3" w14:textId="77777777" w:rsidR="00E41EC5" w:rsidRPr="0067463A" w:rsidRDefault="00E41EC5">
                <w:pPr>
                  <w:tabs>
                    <w:tab w:val="right" w:pos="8838"/>
                  </w:tabs>
                  <w:ind w:left="-74" w:right="-105"/>
                  <w:rPr>
                    <w:rFonts w:ascii="Palatino Linotype" w:eastAsia="Palatino Linotype" w:hAnsi="Palatino Linotype" w:cs="Palatino Linotype"/>
                    <w:b/>
                    <w:bCs/>
                    <w:szCs w:val="22"/>
                  </w:rPr>
                </w:pPr>
                <w:r w:rsidRPr="0067463A">
                  <w:rPr>
                    <w:rFonts w:ascii="Palatino Linotype" w:eastAsia="Palatino Linotype" w:hAnsi="Palatino Linotype" w:cs="Palatino Linotype"/>
                    <w:b/>
                    <w:bCs/>
                    <w:szCs w:val="22"/>
                  </w:rPr>
                  <w:t>Comisionado ponente:</w:t>
                </w:r>
              </w:p>
            </w:tc>
            <w:tc>
              <w:tcPr>
                <w:tcW w:w="4965" w:type="dxa"/>
                <w:shd w:val="clear" w:color="auto" w:fill="auto"/>
              </w:tcPr>
              <w:p w14:paraId="7F24C191" w14:textId="77777777" w:rsidR="00E41EC5" w:rsidRPr="0067463A" w:rsidRDefault="00E41EC5">
                <w:pPr>
                  <w:tabs>
                    <w:tab w:val="right" w:pos="8838"/>
                  </w:tabs>
                  <w:ind w:left="-74" w:right="-1269"/>
                  <w:rPr>
                    <w:rFonts w:ascii="Palatino Linotype" w:eastAsia="Palatino Linotype" w:hAnsi="Palatino Linotype" w:cs="Palatino Linotype"/>
                    <w:szCs w:val="22"/>
                  </w:rPr>
                </w:pPr>
                <w:r w:rsidRPr="0067463A">
                  <w:rPr>
                    <w:rFonts w:ascii="Palatino Linotype" w:eastAsia="Palatino Linotype" w:hAnsi="Palatino Linotype" w:cs="Palatino Linotype"/>
                    <w:szCs w:val="22"/>
                  </w:rPr>
                  <w:t>María del Rosario Mejía Ayala</w:t>
                </w:r>
              </w:p>
              <w:p w14:paraId="4022D123" w14:textId="77777777" w:rsidR="00E41EC5" w:rsidRPr="0067463A" w:rsidRDefault="00E41EC5">
                <w:pPr>
                  <w:tabs>
                    <w:tab w:val="right" w:pos="8838"/>
                  </w:tabs>
                  <w:ind w:left="-74" w:right="-1269"/>
                  <w:rPr>
                    <w:rFonts w:ascii="Palatino Linotype" w:eastAsia="Palatino Linotype" w:hAnsi="Palatino Linotype" w:cs="Palatino Linotype"/>
                    <w:b/>
                    <w:bCs/>
                    <w:szCs w:val="22"/>
                  </w:rPr>
                </w:pPr>
              </w:p>
            </w:tc>
          </w:tr>
        </w:tbl>
        <w:p w14:paraId="1BB1CF3F" w14:textId="77777777" w:rsidR="00E41EC5" w:rsidRDefault="00E41EC5">
          <w:pPr>
            <w:tabs>
              <w:tab w:val="right" w:pos="8838"/>
            </w:tabs>
            <w:ind w:left="-28"/>
            <w:jc w:val="both"/>
            <w:rPr>
              <w:rFonts w:ascii="Arial" w:eastAsia="Arial" w:hAnsi="Arial" w:cs="Arial"/>
              <w:b/>
              <w:bCs/>
              <w:sz w:val="22"/>
              <w:szCs w:val="22"/>
            </w:rPr>
          </w:pPr>
        </w:p>
      </w:tc>
    </w:tr>
  </w:tbl>
  <w:p w14:paraId="3502AD62" w14:textId="77777777" w:rsidR="00E41EC5" w:rsidRDefault="00F659A1">
    <w:pPr>
      <w:pBdr>
        <w:top w:val="nil"/>
        <w:left w:val="nil"/>
        <w:bottom w:val="nil"/>
        <w:right w:val="nil"/>
        <w:between w:val="nil"/>
      </w:pBdr>
      <w:tabs>
        <w:tab w:val="center" w:pos="4419"/>
        <w:tab w:val="right" w:pos="8838"/>
      </w:tabs>
      <w:rPr>
        <w:color w:val="000000"/>
        <w:sz w:val="2"/>
        <w:szCs w:val="2"/>
      </w:rPr>
    </w:pPr>
    <w:r>
      <w:rPr>
        <w:color w:val="000000"/>
        <w:sz w:val="2"/>
        <w:szCs w:val="2"/>
      </w:rPr>
      <w:pict w14:anchorId="26D452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8.8pt;margin-top:-117.6pt;width:589.8pt;height:768pt;z-index:-251656192;mso-position-horizontal:absolute;mso-position-horizontal-relative:margin;mso-position-vertical:absolute;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24484"/>
    <w:multiLevelType w:val="hybridMultilevel"/>
    <w:tmpl w:val="1FF672BE"/>
    <w:lvl w:ilvl="0" w:tplc="145A15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9314B4"/>
    <w:multiLevelType w:val="multilevel"/>
    <w:tmpl w:val="D34829D8"/>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33338"/>
    <w:multiLevelType w:val="multilevel"/>
    <w:tmpl w:val="4B4CEFA2"/>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2E2842"/>
    <w:multiLevelType w:val="hybridMultilevel"/>
    <w:tmpl w:val="6C9C21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FF24E3"/>
    <w:multiLevelType w:val="hybridMultilevel"/>
    <w:tmpl w:val="691E35B6"/>
    <w:lvl w:ilvl="0" w:tplc="D0CE12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B3EF1"/>
    <w:multiLevelType w:val="hybridMultilevel"/>
    <w:tmpl w:val="ACE68B7C"/>
    <w:lvl w:ilvl="0" w:tplc="99A85B4C">
      <w:numFmt w:val="bullet"/>
      <w:lvlText w:val="-"/>
      <w:lvlJc w:val="left"/>
      <w:pPr>
        <w:ind w:left="144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9E63E93"/>
    <w:multiLevelType w:val="hybridMultilevel"/>
    <w:tmpl w:val="9C18BB42"/>
    <w:lvl w:ilvl="0" w:tplc="89CCCE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D611E25"/>
    <w:multiLevelType w:val="multilevel"/>
    <w:tmpl w:val="42B0A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5B39BD"/>
    <w:multiLevelType w:val="hybridMultilevel"/>
    <w:tmpl w:val="9E66176A"/>
    <w:lvl w:ilvl="0" w:tplc="99A85B4C">
      <w:numFmt w:val="bullet"/>
      <w:lvlText w:val="-"/>
      <w:lvlJc w:val="left"/>
      <w:pPr>
        <w:ind w:left="1440" w:hanging="360"/>
      </w:pPr>
      <w:rPr>
        <w:rFonts w:ascii="Palatino Linotype" w:eastAsia="Palatino Linotype" w:hAnsi="Palatino Linotype" w:cs="Palatino Linotype" w:hint="default"/>
        <w:color w:val="00000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4317490"/>
    <w:multiLevelType w:val="hybridMultilevel"/>
    <w:tmpl w:val="D66EF4A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48B507F"/>
    <w:multiLevelType w:val="hybridMultilevel"/>
    <w:tmpl w:val="ADD8A6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1836F8"/>
    <w:multiLevelType w:val="multilevel"/>
    <w:tmpl w:val="FC18B470"/>
    <w:lvl w:ilvl="0">
      <w:start w:val="1"/>
      <w:numFmt w:val="decimal"/>
      <w:lvlText w:val="%1."/>
      <w:lvlJc w:val="left"/>
      <w:pPr>
        <w:ind w:left="720"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2F2160"/>
    <w:multiLevelType w:val="multilevel"/>
    <w:tmpl w:val="44500E9A"/>
    <w:lvl w:ilvl="0">
      <w:start w:val="1"/>
      <w:numFmt w:val="decimal"/>
      <w:lvlText w:val="%1."/>
      <w:lvlJc w:val="left"/>
      <w:pPr>
        <w:ind w:left="720"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E162AF"/>
    <w:multiLevelType w:val="multilevel"/>
    <w:tmpl w:val="38FED60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62F4754C"/>
    <w:multiLevelType w:val="multilevel"/>
    <w:tmpl w:val="4D729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531640B"/>
    <w:multiLevelType w:val="multilevel"/>
    <w:tmpl w:val="7B68C7CC"/>
    <w:lvl w:ilvl="0">
      <w:start w:val="1"/>
      <w:numFmt w:val="decimal"/>
      <w:lvlText w:val="%1."/>
      <w:lvlJc w:val="left"/>
      <w:pPr>
        <w:ind w:left="360" w:hanging="360"/>
      </w:pPr>
      <w:rPr>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44E2D6B"/>
    <w:multiLevelType w:val="multilevel"/>
    <w:tmpl w:val="59F0A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C1F1556"/>
    <w:multiLevelType w:val="multilevel"/>
    <w:tmpl w:val="FC18B470"/>
    <w:lvl w:ilvl="0">
      <w:start w:val="1"/>
      <w:numFmt w:val="decimal"/>
      <w:lvlText w:val="%1."/>
      <w:lvlJc w:val="left"/>
      <w:pPr>
        <w:ind w:left="720"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rPr>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1C009A"/>
    <w:multiLevelType w:val="multilevel"/>
    <w:tmpl w:val="818C3ECA"/>
    <w:lvl w:ilvl="0">
      <w:start w:val="1"/>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num>
  <w:num w:numId="3">
    <w:abstractNumId w:val="12"/>
  </w:num>
  <w:num w:numId="4">
    <w:abstractNumId w:val="11"/>
  </w:num>
  <w:num w:numId="5">
    <w:abstractNumId w:val="14"/>
  </w:num>
  <w:num w:numId="6">
    <w:abstractNumId w:val="10"/>
  </w:num>
  <w:num w:numId="7">
    <w:abstractNumId w:val="8"/>
  </w:num>
  <w:num w:numId="8">
    <w:abstractNumId w:val="5"/>
  </w:num>
  <w:num w:numId="9">
    <w:abstractNumId w:val="9"/>
  </w:num>
  <w:num w:numId="10">
    <w:abstractNumId w:val="4"/>
  </w:num>
  <w:num w:numId="11">
    <w:abstractNumId w:val="16"/>
  </w:num>
  <w:num w:numId="12">
    <w:abstractNumId w:val="1"/>
  </w:num>
  <w:num w:numId="13">
    <w:abstractNumId w:val="0"/>
  </w:num>
  <w:num w:numId="14">
    <w:abstractNumId w:val="3"/>
  </w:num>
  <w:num w:numId="15">
    <w:abstractNumId w:val="2"/>
  </w:num>
  <w:num w:numId="16">
    <w:abstractNumId w:val="18"/>
  </w:num>
  <w:num w:numId="17">
    <w:abstractNumId w:val="6"/>
  </w:num>
  <w:num w:numId="18">
    <w:abstractNumId w:val="1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1E"/>
    <w:rsid w:val="00017A81"/>
    <w:rsid w:val="00047A98"/>
    <w:rsid w:val="000D3B55"/>
    <w:rsid w:val="00107225"/>
    <w:rsid w:val="00114F6F"/>
    <w:rsid w:val="001165AA"/>
    <w:rsid w:val="00145EE2"/>
    <w:rsid w:val="00166007"/>
    <w:rsid w:val="001D5C61"/>
    <w:rsid w:val="001E2C3E"/>
    <w:rsid w:val="00231AAC"/>
    <w:rsid w:val="00234845"/>
    <w:rsid w:val="00316885"/>
    <w:rsid w:val="004C1814"/>
    <w:rsid w:val="00500306"/>
    <w:rsid w:val="00501E40"/>
    <w:rsid w:val="00505713"/>
    <w:rsid w:val="00584178"/>
    <w:rsid w:val="00621A7B"/>
    <w:rsid w:val="0067463A"/>
    <w:rsid w:val="006B2AEB"/>
    <w:rsid w:val="008025B3"/>
    <w:rsid w:val="00847F33"/>
    <w:rsid w:val="008907CF"/>
    <w:rsid w:val="008B33DA"/>
    <w:rsid w:val="00960963"/>
    <w:rsid w:val="00984B90"/>
    <w:rsid w:val="009D1569"/>
    <w:rsid w:val="00A0641E"/>
    <w:rsid w:val="00B176CC"/>
    <w:rsid w:val="00B20124"/>
    <w:rsid w:val="00C04B01"/>
    <w:rsid w:val="00C95ECD"/>
    <w:rsid w:val="00CA7E1E"/>
    <w:rsid w:val="00D679E8"/>
    <w:rsid w:val="00D96318"/>
    <w:rsid w:val="00E41EC5"/>
    <w:rsid w:val="00EF5369"/>
    <w:rsid w:val="00F01631"/>
    <w:rsid w:val="00F659A1"/>
    <w:rsid w:val="00FC36BE"/>
    <w:rsid w:val="00FE5E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E8C7F2"/>
  <w15:chartTrackingRefBased/>
  <w15:docId w15:val="{01555B6F-F4AF-481E-ABBD-7E284250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A7E1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rsid w:val="00CA7E1E"/>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link w:val="Ttulo2Car"/>
    <w:rsid w:val="00CA7E1E"/>
    <w:pPr>
      <w:keepNext/>
      <w:keepLines/>
      <w:spacing w:before="40"/>
      <w:outlineLvl w:val="1"/>
    </w:pPr>
    <w:rPr>
      <w:rFonts w:ascii="Calibri" w:eastAsia="Calibri" w:hAnsi="Calibri" w:cs="Calibri"/>
      <w:color w:val="2E75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A7E1E"/>
    <w:rPr>
      <w:rFonts w:ascii="Calibri" w:eastAsia="Calibri" w:hAnsi="Calibri" w:cs="Calibri"/>
      <w:color w:val="2E75B5"/>
      <w:sz w:val="32"/>
      <w:szCs w:val="32"/>
      <w:lang w:eastAsia="es-MX"/>
    </w:rPr>
  </w:style>
  <w:style w:type="character" w:customStyle="1" w:styleId="Ttulo2Car">
    <w:name w:val="Título 2 Car"/>
    <w:basedOn w:val="Fuentedeprrafopredeter"/>
    <w:link w:val="Ttulo2"/>
    <w:rsid w:val="00CA7E1E"/>
    <w:rPr>
      <w:rFonts w:ascii="Calibri" w:eastAsia="Calibri" w:hAnsi="Calibri" w:cs="Calibri"/>
      <w:color w:val="2E75B5"/>
      <w:sz w:val="26"/>
      <w:szCs w:val="26"/>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A7E1E"/>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7E1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7E1E"/>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0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501E4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iedepgina">
    <w:name w:val="footer"/>
    <w:basedOn w:val="Normal"/>
    <w:link w:val="PiedepginaCar"/>
    <w:uiPriority w:val="99"/>
    <w:unhideWhenUsed/>
    <w:rsid w:val="0067463A"/>
    <w:pPr>
      <w:tabs>
        <w:tab w:val="center" w:pos="4419"/>
        <w:tab w:val="right" w:pos="8838"/>
      </w:tabs>
    </w:pPr>
  </w:style>
  <w:style w:type="character" w:customStyle="1" w:styleId="PiedepginaCar">
    <w:name w:val="Pie de página Car"/>
    <w:basedOn w:val="Fuentedeprrafopredeter"/>
    <w:link w:val="Piedepgina"/>
    <w:uiPriority w:val="99"/>
    <w:rsid w:val="0067463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157828">
      <w:bodyDiv w:val="1"/>
      <w:marLeft w:val="0"/>
      <w:marRight w:val="0"/>
      <w:marTop w:val="0"/>
      <w:marBottom w:val="0"/>
      <w:divBdr>
        <w:top w:val="none" w:sz="0" w:space="0" w:color="auto"/>
        <w:left w:val="none" w:sz="0" w:space="0" w:color="auto"/>
        <w:bottom w:val="none" w:sz="0" w:space="0" w:color="auto"/>
        <w:right w:val="none" w:sz="0" w:space="0" w:color="auto"/>
      </w:divBdr>
      <w:divsChild>
        <w:div w:id="1879924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93953.page" TargetMode="External"/><Relationship Id="rId13" Type="http://schemas.openxmlformats.org/officeDocument/2006/relationships/hyperlink" Target="https://saimex.org.mx/saimex/solicitud/downloadAttach/2538407.pag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saimex.org.mx/saimex/solicitud/downloadAttach/2485367.page" TargetMode="External"/><Relationship Id="rId12" Type="http://schemas.openxmlformats.org/officeDocument/2006/relationships/hyperlink" Target="https://saimex.org.mx/saimex/solicitud/downloadAttach/2497199.pag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saimex.org.mx/saimex/solicitud/downloadAttach/2538412.page"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2496717.page" TargetMode="External"/><Relationship Id="rId5" Type="http://schemas.openxmlformats.org/officeDocument/2006/relationships/footnotes" Target="footnotes.xml"/><Relationship Id="rId15" Type="http://schemas.openxmlformats.org/officeDocument/2006/relationships/hyperlink" Target="https://saimex.org.mx/saimex/solicitud/downloadAttach/2538411.page" TargetMode="External"/><Relationship Id="rId23" Type="http://schemas.openxmlformats.org/officeDocument/2006/relationships/theme" Target="theme/theme1.xml"/><Relationship Id="rId10" Type="http://schemas.openxmlformats.org/officeDocument/2006/relationships/hyperlink" Target="https://saimex.org.mx/saimex/solicitud/downloadAttach/2493951.pag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aimex.org.mx/saimex/solicitud/downloadAttach/2485369.page" TargetMode="External"/><Relationship Id="rId14" Type="http://schemas.openxmlformats.org/officeDocument/2006/relationships/hyperlink" Target="https://saimex.org.mx/saimex/solicitud/downloadAttach/2538408.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48</Pages>
  <Words>12065</Words>
  <Characters>66360</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2026-03-23T16:18:00Z</cp:lastPrinted>
  <dcterms:created xsi:type="dcterms:W3CDTF">2026-03-18T00:49:00Z</dcterms:created>
  <dcterms:modified xsi:type="dcterms:W3CDTF">2026-04-06T23:57:00Z</dcterms:modified>
</cp:coreProperties>
</file>