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B835B" w14:textId="61AAC8F7" w:rsidR="00870B18" w:rsidRPr="00F3354E" w:rsidRDefault="00870B18" w:rsidP="00870B18">
      <w:pPr>
        <w:spacing w:before="240" w:line="360" w:lineRule="auto"/>
        <w:jc w:val="both"/>
        <w:rPr>
          <w:rFonts w:ascii="Palatino Linotype" w:eastAsia="Times New Roman" w:hAnsi="Palatino Linotype" w:cs="Arial"/>
          <w:color w:val="000000"/>
          <w:sz w:val="24"/>
          <w:szCs w:val="24"/>
          <w:lang w:eastAsia="es-MX"/>
        </w:rPr>
      </w:pPr>
      <w:r w:rsidRPr="00F3354E">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22398F" w:rsidRPr="00F3354E">
        <w:rPr>
          <w:rFonts w:ascii="Palatino Linotype" w:eastAsia="Times New Roman" w:hAnsi="Palatino Linotype" w:cs="Arial"/>
          <w:color w:val="000000"/>
          <w:sz w:val="24"/>
          <w:szCs w:val="24"/>
          <w:lang w:eastAsia="es-MX"/>
        </w:rPr>
        <w:t>veinte</w:t>
      </w:r>
      <w:r w:rsidR="0083249D" w:rsidRPr="00F3354E">
        <w:rPr>
          <w:rFonts w:ascii="Palatino Linotype" w:eastAsia="Times New Roman" w:hAnsi="Palatino Linotype" w:cs="Arial"/>
          <w:color w:val="000000"/>
          <w:sz w:val="24"/>
          <w:szCs w:val="24"/>
          <w:lang w:eastAsia="es-MX"/>
        </w:rPr>
        <w:t xml:space="preserve"> de mayo de dos mil veintiséis. </w:t>
      </w:r>
    </w:p>
    <w:p w14:paraId="056D5D41" w14:textId="0E379FA3" w:rsidR="00870B18" w:rsidRPr="00F3354E" w:rsidRDefault="00870B18" w:rsidP="00870B18">
      <w:pPr>
        <w:tabs>
          <w:tab w:val="left" w:pos="1701"/>
        </w:tabs>
        <w:spacing w:before="240" w:line="360" w:lineRule="auto"/>
        <w:jc w:val="both"/>
        <w:rPr>
          <w:rFonts w:ascii="Palatino Linotype" w:hAnsi="Palatino Linotype" w:cs="Arial"/>
          <w:sz w:val="24"/>
          <w:szCs w:val="24"/>
        </w:rPr>
      </w:pPr>
      <w:r w:rsidRPr="00F3354E">
        <w:rPr>
          <w:rFonts w:ascii="Palatino Linotype" w:hAnsi="Palatino Linotype" w:cs="Arial"/>
          <w:b/>
          <w:sz w:val="24"/>
        </w:rPr>
        <w:t>VISTO</w:t>
      </w:r>
      <w:r w:rsidRPr="00F3354E">
        <w:rPr>
          <w:rFonts w:ascii="Palatino Linotype" w:hAnsi="Palatino Linotype" w:cs="Arial"/>
          <w:sz w:val="24"/>
        </w:rPr>
        <w:t xml:space="preserve"> el expediente electrónico formado con motivo del recurso de revisión número </w:t>
      </w:r>
      <w:bookmarkStart w:id="0" w:name="_GoBack"/>
      <w:r w:rsidR="0083249D" w:rsidRPr="00F3354E">
        <w:rPr>
          <w:rFonts w:ascii="Palatino Linotype" w:hAnsi="Palatino Linotype" w:cs="Arial"/>
          <w:b/>
          <w:bCs/>
          <w:sz w:val="24"/>
          <w:lang w:eastAsia="es-MX"/>
        </w:rPr>
        <w:t>04195</w:t>
      </w:r>
      <w:r w:rsidRPr="00F3354E">
        <w:rPr>
          <w:rFonts w:ascii="Palatino Linotype" w:hAnsi="Palatino Linotype" w:cs="Arial"/>
          <w:b/>
          <w:bCs/>
          <w:sz w:val="24"/>
          <w:lang w:eastAsia="es-MX"/>
        </w:rPr>
        <w:t>/INFOEM/IP/RR/202</w:t>
      </w:r>
      <w:r w:rsidR="00F3247E" w:rsidRPr="00F3354E">
        <w:rPr>
          <w:rFonts w:ascii="Palatino Linotype" w:hAnsi="Palatino Linotype" w:cs="Arial"/>
          <w:b/>
          <w:bCs/>
          <w:sz w:val="24"/>
          <w:lang w:eastAsia="es-MX"/>
        </w:rPr>
        <w:t>6</w:t>
      </w:r>
      <w:bookmarkEnd w:id="0"/>
      <w:r w:rsidRPr="00F3354E">
        <w:rPr>
          <w:rFonts w:ascii="Palatino Linotype" w:hAnsi="Palatino Linotype" w:cs="Arial"/>
          <w:sz w:val="24"/>
        </w:rPr>
        <w:t xml:space="preserve">, </w:t>
      </w:r>
      <w:r w:rsidRPr="00F3354E">
        <w:rPr>
          <w:rFonts w:ascii="Palatino Linotype" w:hAnsi="Palatino Linotype" w:cs="Arial"/>
          <w:sz w:val="24"/>
          <w:szCs w:val="24"/>
        </w:rPr>
        <w:t xml:space="preserve">interpuesto por el </w:t>
      </w:r>
      <w:r w:rsidRPr="00F3354E">
        <w:rPr>
          <w:rFonts w:ascii="Palatino Linotype" w:hAnsi="Palatino Linotype" w:cs="Arial"/>
          <w:b/>
          <w:sz w:val="24"/>
          <w:szCs w:val="24"/>
        </w:rPr>
        <w:t xml:space="preserve">C. </w:t>
      </w:r>
      <w:r w:rsidR="00B87AC6">
        <w:rPr>
          <w:rFonts w:ascii="Palatino Linotype" w:hAnsi="Palatino Linotype" w:cs="Arial"/>
          <w:b/>
          <w:sz w:val="24"/>
          <w:szCs w:val="24"/>
        </w:rPr>
        <w:t>XXXXXXXXXXXXXXXXXXXXX</w:t>
      </w:r>
      <w:r w:rsidR="0083249D" w:rsidRPr="00F3354E">
        <w:rPr>
          <w:rFonts w:ascii="Palatino Linotype" w:hAnsi="Palatino Linotype" w:cs="Arial"/>
          <w:b/>
          <w:sz w:val="24"/>
          <w:szCs w:val="24"/>
        </w:rPr>
        <w:t xml:space="preserve"> </w:t>
      </w:r>
      <w:r w:rsidR="00B87AC6">
        <w:rPr>
          <w:rFonts w:ascii="Palatino Linotype" w:hAnsi="Palatino Linotype" w:cs="Arial"/>
          <w:b/>
          <w:sz w:val="24"/>
          <w:szCs w:val="24"/>
        </w:rPr>
        <w:t>XXXXXXXX</w:t>
      </w:r>
      <w:r w:rsidR="0083249D" w:rsidRPr="00F3354E">
        <w:rPr>
          <w:rFonts w:ascii="Palatino Linotype" w:hAnsi="Palatino Linotype" w:cs="Arial"/>
          <w:b/>
          <w:sz w:val="24"/>
          <w:szCs w:val="24"/>
        </w:rPr>
        <w:t xml:space="preserve">, </w:t>
      </w:r>
      <w:r w:rsidRPr="00F3354E">
        <w:rPr>
          <w:rFonts w:ascii="Palatino Linotype" w:hAnsi="Palatino Linotype" w:cs="Arial"/>
          <w:sz w:val="24"/>
          <w:szCs w:val="24"/>
        </w:rPr>
        <w:t xml:space="preserve">en lo sucesivo </w:t>
      </w:r>
      <w:r w:rsidRPr="00F3354E">
        <w:rPr>
          <w:rFonts w:ascii="Palatino Linotype" w:hAnsi="Palatino Linotype" w:cs="Arial"/>
          <w:b/>
          <w:sz w:val="24"/>
          <w:szCs w:val="24"/>
        </w:rPr>
        <w:t xml:space="preserve">El Recurrente, </w:t>
      </w:r>
      <w:r w:rsidRPr="00F3354E">
        <w:rPr>
          <w:rFonts w:ascii="Palatino Linotype" w:hAnsi="Palatino Linotype" w:cs="Arial"/>
          <w:sz w:val="24"/>
          <w:szCs w:val="24"/>
        </w:rPr>
        <w:t xml:space="preserve">en contra de la respuesta del </w:t>
      </w:r>
      <w:r w:rsidR="0083249D" w:rsidRPr="00F3354E">
        <w:rPr>
          <w:rFonts w:ascii="Palatino Linotype" w:hAnsi="Palatino Linotype" w:cs="Arial"/>
          <w:b/>
          <w:bCs/>
          <w:sz w:val="24"/>
          <w:szCs w:val="24"/>
        </w:rPr>
        <w:t xml:space="preserve">Partido del Trabajo, </w:t>
      </w:r>
      <w:r w:rsidRPr="00F3354E">
        <w:rPr>
          <w:rFonts w:ascii="Palatino Linotype" w:hAnsi="Palatino Linotype" w:cs="Arial"/>
          <w:sz w:val="24"/>
          <w:szCs w:val="24"/>
        </w:rPr>
        <w:t xml:space="preserve">en lo subsecuente </w:t>
      </w:r>
      <w:r w:rsidRPr="00F3354E">
        <w:rPr>
          <w:rFonts w:ascii="Palatino Linotype" w:hAnsi="Palatino Linotype" w:cs="Arial"/>
          <w:b/>
          <w:bCs/>
          <w:sz w:val="24"/>
          <w:szCs w:val="24"/>
        </w:rPr>
        <w:t xml:space="preserve">El Sujeto Obligado, </w:t>
      </w:r>
      <w:r w:rsidRPr="00F3354E">
        <w:rPr>
          <w:rFonts w:ascii="Palatino Linotype" w:hAnsi="Palatino Linotype" w:cs="Arial"/>
          <w:sz w:val="24"/>
          <w:szCs w:val="24"/>
        </w:rPr>
        <w:t xml:space="preserve">se procede a dictar la presente resolución. </w:t>
      </w:r>
    </w:p>
    <w:p w14:paraId="01674126" w14:textId="77777777" w:rsidR="00870B18" w:rsidRPr="00F3354E" w:rsidRDefault="00870B18" w:rsidP="00870B18">
      <w:pPr>
        <w:spacing w:before="240" w:after="240" w:line="360" w:lineRule="auto"/>
        <w:jc w:val="center"/>
        <w:rPr>
          <w:rFonts w:ascii="Palatino Linotype" w:hAnsi="Palatino Linotype"/>
          <w:b/>
          <w:sz w:val="28"/>
        </w:rPr>
      </w:pPr>
    </w:p>
    <w:p w14:paraId="51FDFCCD" w14:textId="1AF3433D" w:rsidR="00870B18" w:rsidRPr="00F3354E" w:rsidRDefault="00870B18" w:rsidP="00870B18">
      <w:pPr>
        <w:spacing w:before="240" w:after="240" w:line="360" w:lineRule="auto"/>
        <w:jc w:val="center"/>
        <w:rPr>
          <w:rFonts w:ascii="Palatino Linotype" w:hAnsi="Palatino Linotype"/>
          <w:b/>
          <w:sz w:val="28"/>
        </w:rPr>
      </w:pPr>
      <w:r w:rsidRPr="00F3354E">
        <w:rPr>
          <w:rFonts w:ascii="Palatino Linotype" w:hAnsi="Palatino Linotype"/>
          <w:b/>
          <w:sz w:val="28"/>
        </w:rPr>
        <w:t>A N T E C E D E N T E S   D E L   A S U N T O</w:t>
      </w:r>
    </w:p>
    <w:p w14:paraId="17D82356" w14:textId="77777777" w:rsidR="00870B18" w:rsidRPr="00F3354E" w:rsidRDefault="00870B18" w:rsidP="00870B18">
      <w:pPr>
        <w:spacing w:before="240" w:after="240" w:line="360" w:lineRule="auto"/>
        <w:jc w:val="both"/>
        <w:rPr>
          <w:rFonts w:ascii="Palatino Linotype" w:hAnsi="Palatino Linotype"/>
        </w:rPr>
      </w:pPr>
      <w:r w:rsidRPr="00F3354E">
        <w:rPr>
          <w:rFonts w:ascii="Palatino Linotype" w:hAnsi="Palatino Linotype" w:cs="Arial"/>
          <w:b/>
          <w:sz w:val="28"/>
        </w:rPr>
        <w:t>PRIMERO.</w:t>
      </w:r>
      <w:r w:rsidRPr="00F3354E">
        <w:rPr>
          <w:rFonts w:ascii="Palatino Linotype" w:hAnsi="Palatino Linotype" w:cs="Arial"/>
        </w:rPr>
        <w:t xml:space="preserve"> </w:t>
      </w:r>
      <w:r w:rsidRPr="00F3354E">
        <w:rPr>
          <w:rFonts w:ascii="Palatino Linotype" w:hAnsi="Palatino Linotype"/>
          <w:b/>
          <w:sz w:val="28"/>
          <w:szCs w:val="28"/>
        </w:rPr>
        <w:t>De la Solicitud de Información.</w:t>
      </w:r>
    </w:p>
    <w:p w14:paraId="19ED2676" w14:textId="44CB6962" w:rsidR="0083249D" w:rsidRPr="00F3354E" w:rsidRDefault="00870B18" w:rsidP="00870B18">
      <w:pPr>
        <w:spacing w:before="240" w:line="360" w:lineRule="auto"/>
        <w:jc w:val="both"/>
        <w:rPr>
          <w:rFonts w:ascii="Palatino Linotype" w:hAnsi="Palatino Linotype" w:cs="Arial"/>
          <w:sz w:val="24"/>
        </w:rPr>
      </w:pPr>
      <w:r w:rsidRPr="00F3354E">
        <w:rPr>
          <w:rFonts w:ascii="Palatino Linotype" w:hAnsi="Palatino Linotype" w:cs="Arial"/>
          <w:sz w:val="24"/>
        </w:rPr>
        <w:t xml:space="preserve">Con fecha </w:t>
      </w:r>
      <w:r w:rsidR="0083249D" w:rsidRPr="00F3354E">
        <w:rPr>
          <w:rFonts w:ascii="Palatino Linotype" w:hAnsi="Palatino Linotype" w:cs="Arial"/>
          <w:b/>
          <w:bCs/>
          <w:sz w:val="24"/>
        </w:rPr>
        <w:t xml:space="preserve">veinte de marzo de dos mil veintiséis, El Recurrente, </w:t>
      </w:r>
      <w:r w:rsidR="0083249D" w:rsidRPr="00F3354E">
        <w:rPr>
          <w:rFonts w:ascii="Palatino Linotype" w:hAnsi="Palatino Linotype" w:cs="Arial"/>
          <w:sz w:val="24"/>
        </w:rPr>
        <w:t>presentó a través del Sistema de Acceso a la Información Mexiquense (</w:t>
      </w:r>
      <w:r w:rsidR="0083249D" w:rsidRPr="00F3354E">
        <w:rPr>
          <w:rFonts w:ascii="Palatino Linotype" w:hAnsi="Palatino Linotype" w:cs="Arial"/>
          <w:b/>
          <w:sz w:val="24"/>
        </w:rPr>
        <w:t>SAIMEX)</w:t>
      </w:r>
      <w:r w:rsidR="0083249D" w:rsidRPr="00F3354E">
        <w:rPr>
          <w:rFonts w:ascii="Palatino Linotype" w:hAnsi="Palatino Linotype" w:cs="Arial"/>
          <w:sz w:val="24"/>
        </w:rPr>
        <w:t xml:space="preserve"> ante </w:t>
      </w:r>
      <w:r w:rsidR="0083249D" w:rsidRPr="00F3354E">
        <w:rPr>
          <w:rFonts w:ascii="Palatino Linotype" w:hAnsi="Palatino Linotype" w:cs="Arial"/>
          <w:b/>
          <w:sz w:val="24"/>
        </w:rPr>
        <w:t>El Sujeto Obligado</w:t>
      </w:r>
      <w:r w:rsidR="0083249D" w:rsidRPr="00F3354E">
        <w:rPr>
          <w:rFonts w:ascii="Palatino Linotype" w:hAnsi="Palatino Linotype" w:cs="Arial"/>
          <w:sz w:val="24"/>
        </w:rPr>
        <w:t xml:space="preserve">, solicitud de acceso a la información pública, registrada bajo el número de expediente </w:t>
      </w:r>
      <w:r w:rsidR="0083249D" w:rsidRPr="00F3354E">
        <w:rPr>
          <w:rFonts w:ascii="Palatino Linotype" w:hAnsi="Palatino Linotype" w:cs="Arial"/>
          <w:b/>
          <w:bCs/>
          <w:sz w:val="24"/>
        </w:rPr>
        <w:t xml:space="preserve">00022/PT/IP/2026, </w:t>
      </w:r>
      <w:r w:rsidR="0083249D" w:rsidRPr="00F3354E">
        <w:rPr>
          <w:rFonts w:ascii="Palatino Linotype" w:hAnsi="Palatino Linotype" w:cs="Arial"/>
          <w:sz w:val="24"/>
        </w:rPr>
        <w:t>mediante la cual solicitó información en el tenor siguiente:</w:t>
      </w:r>
    </w:p>
    <w:p w14:paraId="12754DCD" w14:textId="69F264A3" w:rsidR="0083249D" w:rsidRPr="00F3354E" w:rsidRDefault="0083249D" w:rsidP="0083249D">
      <w:pPr>
        <w:pStyle w:val="Citas"/>
        <w:rPr>
          <w:b/>
          <w:bCs/>
        </w:rPr>
      </w:pPr>
      <w:r w:rsidRPr="00F3354E">
        <w:t xml:space="preserve">“Actualmente quien es el coordinador estatal de afiliación y desde que fecha” </w:t>
      </w:r>
      <w:r w:rsidRPr="00F3354E">
        <w:rPr>
          <w:b/>
          <w:bCs/>
        </w:rPr>
        <w:t>(Sic)</w:t>
      </w:r>
    </w:p>
    <w:p w14:paraId="3DFD50C0" w14:textId="77777777" w:rsidR="00870B18" w:rsidRPr="00F3354E" w:rsidRDefault="00870B18" w:rsidP="00870B18">
      <w:pPr>
        <w:spacing w:before="240" w:line="360" w:lineRule="auto"/>
        <w:ind w:right="850"/>
        <w:jc w:val="both"/>
        <w:rPr>
          <w:rFonts w:ascii="Palatino Linotype" w:eastAsia="Times New Roman" w:hAnsi="Palatino Linotype" w:cs="Times New Roman"/>
          <w:sz w:val="24"/>
          <w:szCs w:val="24"/>
          <w:lang w:val="es-ES_tradnl" w:eastAsia="es-ES"/>
        </w:rPr>
      </w:pPr>
      <w:r w:rsidRPr="00F3354E">
        <w:rPr>
          <w:rFonts w:ascii="Palatino Linotype" w:eastAsia="Times New Roman" w:hAnsi="Palatino Linotype" w:cs="Times New Roman"/>
          <w:b/>
          <w:sz w:val="24"/>
          <w:szCs w:val="24"/>
          <w:lang w:val="es-ES_tradnl" w:eastAsia="es-ES"/>
        </w:rPr>
        <w:t>Modalidad de entrega:</w:t>
      </w:r>
      <w:r w:rsidRPr="00F3354E">
        <w:rPr>
          <w:rFonts w:ascii="Palatino Linotype" w:eastAsia="Times New Roman" w:hAnsi="Palatino Linotype" w:cs="Times New Roman"/>
          <w:sz w:val="24"/>
          <w:szCs w:val="24"/>
          <w:lang w:val="es-ES_tradnl" w:eastAsia="es-ES"/>
        </w:rPr>
        <w:t xml:space="preserve"> A través del SAIMEX. </w:t>
      </w:r>
    </w:p>
    <w:p w14:paraId="4219B94C" w14:textId="77777777" w:rsidR="0083249D" w:rsidRPr="00F3354E" w:rsidRDefault="0083249D" w:rsidP="00870B18">
      <w:pPr>
        <w:spacing w:before="240" w:line="360" w:lineRule="auto"/>
        <w:jc w:val="both"/>
        <w:rPr>
          <w:rFonts w:ascii="Palatino Linotype" w:hAnsi="Palatino Linotype" w:cs="Arial"/>
          <w:b/>
          <w:sz w:val="28"/>
        </w:rPr>
      </w:pPr>
    </w:p>
    <w:p w14:paraId="609B2597" w14:textId="130BADDD" w:rsidR="00870B18" w:rsidRPr="00F3354E" w:rsidRDefault="00870B18" w:rsidP="00870B18">
      <w:pPr>
        <w:spacing w:before="240" w:line="360" w:lineRule="auto"/>
        <w:jc w:val="both"/>
        <w:rPr>
          <w:rFonts w:ascii="Palatino Linotype" w:hAnsi="Palatino Linotype" w:cs="Arial"/>
          <w:b/>
          <w:sz w:val="28"/>
        </w:rPr>
      </w:pPr>
      <w:r w:rsidRPr="00F3354E">
        <w:rPr>
          <w:rFonts w:ascii="Palatino Linotype" w:hAnsi="Palatino Linotype" w:cs="Arial"/>
          <w:b/>
          <w:sz w:val="28"/>
        </w:rPr>
        <w:lastRenderedPageBreak/>
        <w:t xml:space="preserve">SEGUNDO. </w:t>
      </w:r>
      <w:r w:rsidRPr="00F3354E">
        <w:rPr>
          <w:rFonts w:ascii="Palatino Linotype" w:hAnsi="Palatino Linotype" w:cs="Arial"/>
          <w:b/>
          <w:sz w:val="28"/>
          <w:szCs w:val="20"/>
        </w:rPr>
        <w:t>De la respuesta del Sujeto Obligado.</w:t>
      </w:r>
    </w:p>
    <w:p w14:paraId="76E6D5C4" w14:textId="0252E00F" w:rsidR="0083249D" w:rsidRPr="00F3354E" w:rsidRDefault="00870B18" w:rsidP="00870B18">
      <w:pPr>
        <w:spacing w:before="240" w:line="360" w:lineRule="auto"/>
        <w:jc w:val="both"/>
        <w:rPr>
          <w:rFonts w:ascii="Palatino Linotype" w:hAnsi="Palatino Linotype" w:cs="Arial"/>
          <w:sz w:val="24"/>
          <w:szCs w:val="24"/>
        </w:rPr>
      </w:pPr>
      <w:r w:rsidRPr="00F3354E">
        <w:rPr>
          <w:rFonts w:ascii="Palatino Linotype" w:hAnsi="Palatino Linotype" w:cs="Arial"/>
          <w:sz w:val="24"/>
          <w:szCs w:val="24"/>
        </w:rPr>
        <w:t xml:space="preserve">En el expediente electrónico </w:t>
      </w:r>
      <w:r w:rsidRPr="00F3354E">
        <w:rPr>
          <w:rFonts w:ascii="Palatino Linotype" w:hAnsi="Palatino Linotype" w:cs="Arial"/>
          <w:b/>
          <w:sz w:val="24"/>
          <w:szCs w:val="24"/>
        </w:rPr>
        <w:t>SAIMEX</w:t>
      </w:r>
      <w:r w:rsidRPr="00F3354E">
        <w:rPr>
          <w:rFonts w:ascii="Palatino Linotype" w:hAnsi="Palatino Linotype" w:cs="Arial"/>
          <w:sz w:val="24"/>
          <w:szCs w:val="24"/>
        </w:rPr>
        <w:t xml:space="preserve">, se aprecia que el </w:t>
      </w:r>
      <w:r w:rsidR="0083249D" w:rsidRPr="00F3354E">
        <w:rPr>
          <w:rFonts w:ascii="Palatino Linotype" w:hAnsi="Palatino Linotype" w:cs="Arial"/>
          <w:b/>
          <w:bCs/>
          <w:sz w:val="24"/>
          <w:szCs w:val="24"/>
        </w:rPr>
        <w:t xml:space="preserve">diecisiete de abril de dos mil veintiséis, El Sujeto Obligado </w:t>
      </w:r>
      <w:r w:rsidR="0083249D" w:rsidRPr="00F3354E">
        <w:rPr>
          <w:rFonts w:ascii="Palatino Linotype" w:hAnsi="Palatino Linotype" w:cs="Arial"/>
          <w:sz w:val="24"/>
          <w:szCs w:val="24"/>
        </w:rPr>
        <w:t xml:space="preserve">dio respuesta a la solicitud de información </w:t>
      </w:r>
      <w:r w:rsidR="0083249D" w:rsidRPr="00F3354E">
        <w:rPr>
          <w:rFonts w:ascii="Palatino Linotype" w:hAnsi="Palatino Linotype" w:cs="Arial"/>
          <w:b/>
          <w:bCs/>
          <w:sz w:val="24"/>
          <w:szCs w:val="24"/>
        </w:rPr>
        <w:t xml:space="preserve">00022/PT/IP/2026, </w:t>
      </w:r>
      <w:r w:rsidR="0083249D" w:rsidRPr="00F3354E">
        <w:rPr>
          <w:rFonts w:ascii="Palatino Linotype" w:hAnsi="Palatino Linotype" w:cs="Arial"/>
          <w:sz w:val="24"/>
          <w:szCs w:val="24"/>
        </w:rPr>
        <w:t>resultando de nuestro interés lo siguiente:</w:t>
      </w:r>
    </w:p>
    <w:p w14:paraId="4B551041" w14:textId="4E6A8F5B" w:rsidR="0083249D" w:rsidRPr="00F3354E" w:rsidRDefault="0083249D" w:rsidP="0083249D">
      <w:pPr>
        <w:pStyle w:val="Citas"/>
        <w:rPr>
          <w:b/>
          <w:bCs/>
        </w:rPr>
      </w:pPr>
      <w:r w:rsidRPr="00F3354E">
        <w:t xml:space="preserve">“Se anexa respuesta en formato PDF” </w:t>
      </w:r>
      <w:r w:rsidRPr="00F3354E">
        <w:rPr>
          <w:b/>
          <w:bCs/>
        </w:rPr>
        <w:t>(Sic)</w:t>
      </w:r>
    </w:p>
    <w:p w14:paraId="67A5339E" w14:textId="23CC6EBF" w:rsidR="00870B18" w:rsidRPr="00F3354E" w:rsidRDefault="00870B18" w:rsidP="00870B18">
      <w:pPr>
        <w:spacing w:before="240" w:line="360" w:lineRule="auto"/>
        <w:jc w:val="both"/>
        <w:rPr>
          <w:rFonts w:ascii="Palatino Linotype" w:hAnsi="Palatino Linotype" w:cs="Arial"/>
          <w:sz w:val="24"/>
          <w:szCs w:val="24"/>
        </w:rPr>
      </w:pPr>
      <w:r w:rsidRPr="00F3354E">
        <w:rPr>
          <w:rFonts w:ascii="Palatino Linotype" w:hAnsi="Palatino Linotype" w:cs="Arial"/>
          <w:sz w:val="24"/>
          <w:szCs w:val="24"/>
        </w:rPr>
        <w:t xml:space="preserve">De forma complementaria, </w:t>
      </w:r>
      <w:r w:rsidRPr="00F3354E">
        <w:rPr>
          <w:rFonts w:ascii="Palatino Linotype" w:hAnsi="Palatino Linotype" w:cs="Arial"/>
          <w:b/>
          <w:bCs/>
          <w:sz w:val="24"/>
          <w:szCs w:val="24"/>
        </w:rPr>
        <w:t xml:space="preserve">El Sujeto Obligado </w:t>
      </w:r>
      <w:r w:rsidRPr="00F3354E">
        <w:rPr>
          <w:rFonts w:ascii="Palatino Linotype" w:hAnsi="Palatino Linotype" w:cs="Arial"/>
          <w:sz w:val="24"/>
          <w:szCs w:val="24"/>
        </w:rPr>
        <w:t xml:space="preserve">adjuntó el documento electrónico </w:t>
      </w:r>
      <w:r w:rsidRPr="00F3354E">
        <w:rPr>
          <w:rFonts w:ascii="Palatino Linotype" w:hAnsi="Palatino Linotype" w:cs="Arial"/>
          <w:b/>
          <w:bCs/>
          <w:sz w:val="24"/>
          <w:szCs w:val="24"/>
        </w:rPr>
        <w:t>“</w:t>
      </w:r>
      <w:r w:rsidR="0083249D" w:rsidRPr="00F3354E">
        <w:rPr>
          <w:rFonts w:ascii="Palatino Linotype" w:hAnsi="Palatino Linotype" w:cs="Arial"/>
          <w:b/>
          <w:bCs/>
          <w:sz w:val="24"/>
          <w:szCs w:val="24"/>
        </w:rPr>
        <w:t xml:space="preserve">RESPUESTA 00022-PT-IP-2026.pdf”, </w:t>
      </w:r>
      <w:r w:rsidRPr="00F3354E">
        <w:rPr>
          <w:rFonts w:ascii="Palatino Linotype" w:hAnsi="Palatino Linotype" w:cs="Arial"/>
          <w:sz w:val="24"/>
          <w:szCs w:val="24"/>
        </w:rPr>
        <w:t xml:space="preserve">cuyo contenido se tiene por reproducido como si a la letra se insertase en virtud de que será materia de análisis en el considerando respectivo. </w:t>
      </w:r>
    </w:p>
    <w:p w14:paraId="4C9AD3F6" w14:textId="77777777" w:rsidR="00870B18" w:rsidRPr="00F3354E" w:rsidRDefault="00870B18" w:rsidP="00870B18">
      <w:pPr>
        <w:spacing w:before="240" w:line="360" w:lineRule="auto"/>
        <w:jc w:val="both"/>
        <w:rPr>
          <w:rFonts w:ascii="Palatino Linotype" w:hAnsi="Palatino Linotype" w:cs="Arial"/>
          <w:sz w:val="24"/>
          <w:szCs w:val="24"/>
        </w:rPr>
      </w:pPr>
    </w:p>
    <w:p w14:paraId="2F3F8225" w14:textId="3B7464A6" w:rsidR="00870B18" w:rsidRPr="00F3354E" w:rsidRDefault="00870B18" w:rsidP="00870B18">
      <w:pPr>
        <w:spacing w:before="240" w:line="360" w:lineRule="auto"/>
        <w:jc w:val="both"/>
        <w:rPr>
          <w:rFonts w:ascii="Palatino Linotype" w:hAnsi="Palatino Linotype" w:cs="Arial"/>
          <w:b/>
          <w:sz w:val="28"/>
        </w:rPr>
      </w:pPr>
      <w:r w:rsidRPr="00F3354E">
        <w:rPr>
          <w:rFonts w:ascii="Palatino Linotype" w:hAnsi="Palatino Linotype" w:cs="Arial"/>
          <w:b/>
          <w:sz w:val="28"/>
        </w:rPr>
        <w:t xml:space="preserve">TERCERO. </w:t>
      </w:r>
      <w:r w:rsidRPr="00F3354E">
        <w:rPr>
          <w:rFonts w:ascii="Palatino Linotype" w:hAnsi="Palatino Linotype"/>
          <w:b/>
          <w:sz w:val="28"/>
        </w:rPr>
        <w:t>Del recurso de revisión.</w:t>
      </w:r>
    </w:p>
    <w:p w14:paraId="37CA044D" w14:textId="0782A8E9" w:rsidR="0083249D" w:rsidRPr="00F3354E" w:rsidRDefault="00870B18" w:rsidP="00870B18">
      <w:pPr>
        <w:spacing w:before="240" w:line="360" w:lineRule="auto"/>
        <w:jc w:val="both"/>
        <w:rPr>
          <w:rFonts w:ascii="Palatino Linotype" w:hAnsi="Palatino Linotype" w:cs="Arial"/>
          <w:bCs/>
          <w:sz w:val="24"/>
          <w:szCs w:val="24"/>
        </w:rPr>
      </w:pPr>
      <w:r w:rsidRPr="00F3354E">
        <w:rPr>
          <w:rFonts w:ascii="Palatino Linotype" w:hAnsi="Palatino Linotype" w:cs="Arial"/>
          <w:sz w:val="24"/>
          <w:szCs w:val="24"/>
        </w:rPr>
        <w:t xml:space="preserve">Inconforme con la respuesta notificada por </w:t>
      </w:r>
      <w:r w:rsidRPr="00F3354E">
        <w:rPr>
          <w:rFonts w:ascii="Palatino Linotype" w:hAnsi="Palatino Linotype" w:cs="Arial"/>
          <w:b/>
          <w:sz w:val="24"/>
          <w:szCs w:val="24"/>
        </w:rPr>
        <w:t xml:space="preserve">El Sujeto Obligado, El Recurrente </w:t>
      </w:r>
      <w:r w:rsidRPr="00F3354E">
        <w:rPr>
          <w:rFonts w:ascii="Palatino Linotype" w:hAnsi="Palatino Linotype" w:cs="Arial"/>
          <w:bCs/>
          <w:sz w:val="24"/>
          <w:szCs w:val="24"/>
        </w:rPr>
        <w:t xml:space="preserve">interpuso el recurso de revisión, en fecha </w:t>
      </w:r>
      <w:r w:rsidR="0083249D" w:rsidRPr="00F3354E">
        <w:rPr>
          <w:rFonts w:ascii="Palatino Linotype" w:hAnsi="Palatino Linotype" w:cs="Arial"/>
          <w:b/>
          <w:sz w:val="24"/>
          <w:szCs w:val="24"/>
        </w:rPr>
        <w:t xml:space="preserve">veinte de abril de dos mil veintiséis, </w:t>
      </w:r>
      <w:r w:rsidR="0083249D" w:rsidRPr="00F3354E">
        <w:rPr>
          <w:rFonts w:ascii="Palatino Linotype" w:hAnsi="Palatino Linotype" w:cs="Arial"/>
          <w:bCs/>
          <w:sz w:val="24"/>
          <w:szCs w:val="24"/>
        </w:rPr>
        <w:t xml:space="preserve">el cual fue registrado en el sistema electrónico con el expediente </w:t>
      </w:r>
      <w:r w:rsidR="0083249D" w:rsidRPr="00F3354E">
        <w:rPr>
          <w:rFonts w:ascii="Palatino Linotype" w:hAnsi="Palatino Linotype" w:cs="Arial"/>
          <w:b/>
          <w:sz w:val="24"/>
          <w:szCs w:val="24"/>
        </w:rPr>
        <w:t xml:space="preserve">04195/INFOEM/IP/RR/2026, </w:t>
      </w:r>
      <w:r w:rsidR="0083249D" w:rsidRPr="00F3354E">
        <w:rPr>
          <w:rFonts w:ascii="Palatino Linotype" w:hAnsi="Palatino Linotype" w:cs="Arial"/>
          <w:bCs/>
          <w:sz w:val="24"/>
          <w:szCs w:val="24"/>
        </w:rPr>
        <w:t xml:space="preserve">en el cual arguye las siguientes manifestaciones: </w:t>
      </w:r>
    </w:p>
    <w:p w14:paraId="22BB7FF0" w14:textId="77777777" w:rsidR="00870B18" w:rsidRPr="00F3354E" w:rsidRDefault="00870B18" w:rsidP="00870B18">
      <w:pPr>
        <w:spacing w:before="240" w:line="360" w:lineRule="auto"/>
        <w:jc w:val="both"/>
        <w:rPr>
          <w:rFonts w:ascii="Palatino Linotype" w:hAnsi="Palatino Linotype" w:cs="Arial"/>
          <w:b/>
          <w:sz w:val="24"/>
        </w:rPr>
      </w:pPr>
      <w:r w:rsidRPr="00F3354E">
        <w:rPr>
          <w:rFonts w:ascii="Palatino Linotype" w:hAnsi="Palatino Linotype" w:cs="Arial"/>
          <w:b/>
          <w:sz w:val="24"/>
        </w:rPr>
        <w:t>Acto Impugnado:</w:t>
      </w:r>
    </w:p>
    <w:p w14:paraId="0E27E066" w14:textId="09C8A126" w:rsidR="00870B18" w:rsidRPr="00F3354E" w:rsidRDefault="00870B18" w:rsidP="00870B18">
      <w:pPr>
        <w:pStyle w:val="Citas"/>
        <w:rPr>
          <w:b/>
          <w:bCs/>
          <w:sz w:val="24"/>
        </w:rPr>
      </w:pPr>
      <w:r w:rsidRPr="00F3354E">
        <w:t>“</w:t>
      </w:r>
      <w:r w:rsidR="0083249D" w:rsidRPr="00F3354E">
        <w:t>INFORMACION INCOMPLETA</w:t>
      </w:r>
      <w:r w:rsidRPr="00F3354E">
        <w:t xml:space="preserve">” </w:t>
      </w:r>
      <w:r w:rsidRPr="00F3354E">
        <w:rPr>
          <w:b/>
          <w:bCs/>
        </w:rPr>
        <w:t>(Sic)</w:t>
      </w:r>
    </w:p>
    <w:p w14:paraId="2AD8641A" w14:textId="77777777" w:rsidR="00870B18" w:rsidRPr="00F3354E" w:rsidRDefault="00870B18" w:rsidP="00870B18">
      <w:pPr>
        <w:spacing w:before="240" w:line="360" w:lineRule="auto"/>
        <w:jc w:val="both"/>
        <w:rPr>
          <w:rFonts w:ascii="Palatino Linotype" w:hAnsi="Palatino Linotype" w:cs="Arial"/>
          <w:sz w:val="24"/>
        </w:rPr>
      </w:pPr>
      <w:r w:rsidRPr="00F3354E">
        <w:rPr>
          <w:rFonts w:ascii="Palatino Linotype" w:hAnsi="Palatino Linotype" w:cs="Arial"/>
          <w:b/>
          <w:sz w:val="24"/>
        </w:rPr>
        <w:t>Razones o Motivos de Inconformidad</w:t>
      </w:r>
      <w:r w:rsidRPr="00F3354E">
        <w:rPr>
          <w:rFonts w:ascii="Palatino Linotype" w:hAnsi="Palatino Linotype" w:cs="Arial"/>
          <w:sz w:val="24"/>
        </w:rPr>
        <w:t xml:space="preserve">: </w:t>
      </w:r>
    </w:p>
    <w:p w14:paraId="4A84F204" w14:textId="0637BC1A" w:rsidR="00870B18" w:rsidRPr="00F3354E" w:rsidRDefault="00870B18" w:rsidP="00870B18">
      <w:pPr>
        <w:pStyle w:val="Citas"/>
        <w:rPr>
          <w:b/>
          <w:bCs/>
        </w:rPr>
      </w:pPr>
      <w:r w:rsidRPr="00F3354E">
        <w:t>“</w:t>
      </w:r>
      <w:r w:rsidR="0083249D" w:rsidRPr="00F3354E">
        <w:t>INFORMACION INCOMPLETA</w:t>
      </w:r>
      <w:r w:rsidRPr="00F3354E">
        <w:t xml:space="preserve">” </w:t>
      </w:r>
      <w:r w:rsidRPr="00F3354E">
        <w:rPr>
          <w:b/>
          <w:bCs/>
        </w:rPr>
        <w:t>(Sic)</w:t>
      </w:r>
    </w:p>
    <w:p w14:paraId="25E4EEBD" w14:textId="41A537FE" w:rsidR="00870B18" w:rsidRPr="00F3354E" w:rsidRDefault="00F42452" w:rsidP="00870B18">
      <w:pPr>
        <w:spacing w:before="240" w:line="360" w:lineRule="auto"/>
        <w:jc w:val="both"/>
        <w:rPr>
          <w:rFonts w:ascii="Palatino Linotype" w:hAnsi="Palatino Linotype" w:cs="Arial"/>
          <w:b/>
          <w:sz w:val="24"/>
          <w:szCs w:val="24"/>
        </w:rPr>
      </w:pPr>
      <w:r w:rsidRPr="00F3354E">
        <w:rPr>
          <w:rFonts w:ascii="Palatino Linotype" w:hAnsi="Palatino Linotype" w:cs="Arial"/>
          <w:b/>
          <w:sz w:val="28"/>
        </w:rPr>
        <w:lastRenderedPageBreak/>
        <w:t>CUARTO</w:t>
      </w:r>
      <w:r w:rsidR="00870B18" w:rsidRPr="00F3354E">
        <w:rPr>
          <w:rFonts w:ascii="Palatino Linotype" w:hAnsi="Palatino Linotype" w:cs="Arial"/>
          <w:b/>
          <w:sz w:val="24"/>
          <w:szCs w:val="24"/>
        </w:rPr>
        <w:t xml:space="preserve">. </w:t>
      </w:r>
      <w:r w:rsidR="00870B18" w:rsidRPr="00F3354E">
        <w:rPr>
          <w:rFonts w:ascii="Palatino Linotype" w:hAnsi="Palatino Linotype" w:cs="Arial"/>
          <w:b/>
          <w:sz w:val="28"/>
          <w:szCs w:val="28"/>
        </w:rPr>
        <w:t>Del turno del recurso de revisión.</w:t>
      </w:r>
    </w:p>
    <w:p w14:paraId="5AA789FF" w14:textId="29A87C00" w:rsidR="00870B18" w:rsidRPr="00F3354E" w:rsidRDefault="00870B18" w:rsidP="00870B18">
      <w:pPr>
        <w:spacing w:before="240" w:line="360" w:lineRule="auto"/>
        <w:jc w:val="both"/>
        <w:rPr>
          <w:rFonts w:ascii="Palatino Linotype" w:hAnsi="Palatino Linotype" w:cs="Arial"/>
          <w:sz w:val="24"/>
          <w:szCs w:val="24"/>
        </w:rPr>
      </w:pPr>
      <w:r w:rsidRPr="00F3354E">
        <w:rPr>
          <w:rFonts w:ascii="Palatino Linotype" w:hAnsi="Palatino Linotype" w:cs="Arial"/>
          <w:sz w:val="24"/>
          <w:szCs w:val="24"/>
        </w:rPr>
        <w:t xml:space="preserve">Medio de impugnación que le fue turnado al Comisionado </w:t>
      </w:r>
      <w:r w:rsidRPr="00F3354E">
        <w:rPr>
          <w:rFonts w:ascii="Palatino Linotype" w:hAnsi="Palatino Linotype" w:cs="Arial"/>
          <w:b/>
          <w:sz w:val="24"/>
          <w:szCs w:val="24"/>
        </w:rPr>
        <w:t>José Martínez Vilchis</w:t>
      </w:r>
      <w:r w:rsidRPr="00F3354E">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682027" w:rsidRPr="00F3354E">
        <w:rPr>
          <w:rFonts w:ascii="Palatino Linotype" w:hAnsi="Palatino Linotype" w:cs="Arial"/>
          <w:b/>
          <w:bCs/>
          <w:sz w:val="24"/>
          <w:szCs w:val="24"/>
        </w:rPr>
        <w:t xml:space="preserve">veintitrés de abril del presente, </w:t>
      </w:r>
      <w:r w:rsidRPr="00F3354E">
        <w:rPr>
          <w:rFonts w:ascii="Palatino Linotype" w:hAnsi="Palatino Linotype" w:cs="Arial"/>
          <w:sz w:val="24"/>
          <w:szCs w:val="24"/>
        </w:rPr>
        <w:t>determinándose en él, un plazo de siete días para que las partes manifestaran lo que a su derecho corresponda en términos del numeral ya citado.</w:t>
      </w:r>
    </w:p>
    <w:p w14:paraId="6865E476" w14:textId="77777777" w:rsidR="00870B18" w:rsidRPr="00F3354E" w:rsidRDefault="00870B18" w:rsidP="00870B18">
      <w:pPr>
        <w:spacing w:before="240" w:line="360" w:lineRule="auto"/>
        <w:jc w:val="both"/>
        <w:rPr>
          <w:rFonts w:ascii="Palatino Linotype" w:hAnsi="Palatino Linotype" w:cs="Arial"/>
          <w:sz w:val="24"/>
          <w:szCs w:val="24"/>
        </w:rPr>
      </w:pPr>
    </w:p>
    <w:p w14:paraId="27FA6121" w14:textId="4755AA20" w:rsidR="00870B18" w:rsidRPr="00F3354E" w:rsidRDefault="00F42452" w:rsidP="00870B18">
      <w:pPr>
        <w:spacing w:before="240" w:line="360" w:lineRule="auto"/>
        <w:jc w:val="both"/>
        <w:rPr>
          <w:rFonts w:ascii="Palatino Linotype" w:hAnsi="Palatino Linotype" w:cs="Arial"/>
          <w:b/>
          <w:sz w:val="24"/>
          <w:szCs w:val="24"/>
        </w:rPr>
      </w:pPr>
      <w:r w:rsidRPr="00F3354E">
        <w:rPr>
          <w:rFonts w:ascii="Palatino Linotype" w:hAnsi="Palatino Linotype" w:cs="Arial"/>
          <w:b/>
          <w:sz w:val="28"/>
        </w:rPr>
        <w:t>QUINTO</w:t>
      </w:r>
      <w:r w:rsidR="00870B18" w:rsidRPr="00F3354E">
        <w:rPr>
          <w:rFonts w:ascii="Palatino Linotype" w:hAnsi="Palatino Linotype" w:cs="Arial"/>
          <w:b/>
          <w:sz w:val="24"/>
          <w:szCs w:val="24"/>
        </w:rPr>
        <w:t xml:space="preserve">. </w:t>
      </w:r>
      <w:r w:rsidR="00870B18" w:rsidRPr="00F3354E">
        <w:rPr>
          <w:rFonts w:ascii="Palatino Linotype" w:hAnsi="Palatino Linotype" w:cs="Arial"/>
          <w:b/>
          <w:sz w:val="28"/>
          <w:szCs w:val="28"/>
        </w:rPr>
        <w:t>De la etapa de instrucción.</w:t>
      </w:r>
    </w:p>
    <w:p w14:paraId="73AC9D3B" w14:textId="2B8207DC" w:rsidR="00682027" w:rsidRPr="00F3354E" w:rsidRDefault="00870B18" w:rsidP="00870B18">
      <w:pPr>
        <w:spacing w:before="240" w:line="360" w:lineRule="auto"/>
        <w:jc w:val="both"/>
        <w:rPr>
          <w:rFonts w:ascii="Palatino Linotype" w:hAnsi="Palatino Linotype" w:cs="Arial"/>
          <w:bCs/>
          <w:sz w:val="24"/>
          <w:szCs w:val="24"/>
        </w:rPr>
      </w:pPr>
      <w:r w:rsidRPr="00F3354E">
        <w:rPr>
          <w:rFonts w:ascii="Palatino Linotype" w:hAnsi="Palatino Linotype" w:cs="Arial"/>
          <w:sz w:val="24"/>
          <w:szCs w:val="24"/>
        </w:rPr>
        <w:t xml:space="preserve">Así, una vez transcurrido el término legal referido, se advierte que </w:t>
      </w:r>
      <w:r w:rsidRPr="00F3354E">
        <w:rPr>
          <w:rFonts w:ascii="Palatino Linotype" w:hAnsi="Palatino Linotype" w:cs="Arial"/>
          <w:b/>
          <w:sz w:val="24"/>
          <w:szCs w:val="24"/>
        </w:rPr>
        <w:t xml:space="preserve">El Sujeto Obligado </w:t>
      </w:r>
      <w:r w:rsidR="005933ED" w:rsidRPr="00F3354E">
        <w:rPr>
          <w:rFonts w:ascii="Palatino Linotype" w:hAnsi="Palatino Linotype" w:cs="Arial"/>
          <w:bCs/>
          <w:sz w:val="24"/>
          <w:szCs w:val="24"/>
        </w:rPr>
        <w:t xml:space="preserve">rindió su informe justificado en fecha </w:t>
      </w:r>
      <w:r w:rsidR="005933ED" w:rsidRPr="00F3354E">
        <w:rPr>
          <w:rFonts w:ascii="Palatino Linotype" w:hAnsi="Palatino Linotype" w:cs="Arial"/>
          <w:b/>
          <w:sz w:val="24"/>
          <w:szCs w:val="24"/>
        </w:rPr>
        <w:t xml:space="preserve">siete de mayo, </w:t>
      </w:r>
      <w:r w:rsidR="005933ED" w:rsidRPr="00F3354E">
        <w:rPr>
          <w:rFonts w:ascii="Palatino Linotype" w:hAnsi="Palatino Linotype" w:cs="Arial"/>
          <w:bCs/>
          <w:sz w:val="24"/>
          <w:szCs w:val="24"/>
        </w:rPr>
        <w:t xml:space="preserve">mismo que fue puesto a la vista el </w:t>
      </w:r>
      <w:r w:rsidR="005933ED" w:rsidRPr="00F3354E">
        <w:rPr>
          <w:rFonts w:ascii="Palatino Linotype" w:hAnsi="Palatino Linotype" w:cs="Arial"/>
          <w:b/>
          <w:sz w:val="24"/>
          <w:szCs w:val="24"/>
        </w:rPr>
        <w:t xml:space="preserve">ocho de mayo de los corrientes. </w:t>
      </w:r>
      <w:r w:rsidR="00682027" w:rsidRPr="00F3354E">
        <w:rPr>
          <w:rFonts w:ascii="Palatino Linotype" w:hAnsi="Palatino Linotype" w:cs="Arial"/>
          <w:bCs/>
          <w:sz w:val="24"/>
          <w:szCs w:val="24"/>
        </w:rPr>
        <w:t xml:space="preserve"> </w:t>
      </w:r>
      <w:r w:rsidRPr="00F3354E">
        <w:rPr>
          <w:rFonts w:ascii="Palatino Linotype" w:hAnsi="Palatino Linotype" w:cs="Arial"/>
          <w:bCs/>
          <w:sz w:val="24"/>
          <w:szCs w:val="24"/>
        </w:rPr>
        <w:t xml:space="preserve"> </w:t>
      </w:r>
    </w:p>
    <w:p w14:paraId="2E1E5F8A" w14:textId="482E53A4" w:rsidR="00870B18" w:rsidRPr="00F3354E" w:rsidRDefault="00F42452" w:rsidP="00870B18">
      <w:pPr>
        <w:spacing w:before="240" w:line="360" w:lineRule="auto"/>
        <w:jc w:val="both"/>
        <w:rPr>
          <w:rFonts w:ascii="Palatino Linotype" w:hAnsi="Palatino Linotype" w:cs="Arial"/>
          <w:sz w:val="24"/>
          <w:szCs w:val="24"/>
        </w:rPr>
      </w:pPr>
      <w:r w:rsidRPr="00F3354E">
        <w:rPr>
          <w:rFonts w:ascii="Palatino Linotype" w:hAnsi="Palatino Linotype" w:cs="Arial"/>
          <w:bCs/>
          <w:sz w:val="24"/>
          <w:szCs w:val="24"/>
        </w:rPr>
        <w:t xml:space="preserve">Por lo cual se decretó el cierre de instrucción con fecha </w:t>
      </w:r>
      <w:r w:rsidR="005933ED" w:rsidRPr="00F3354E">
        <w:rPr>
          <w:rFonts w:ascii="Palatino Linotype" w:hAnsi="Palatino Linotype" w:cs="Arial"/>
          <w:b/>
          <w:sz w:val="24"/>
          <w:szCs w:val="24"/>
        </w:rPr>
        <w:t>catorce</w:t>
      </w:r>
      <w:r w:rsidR="00682027" w:rsidRPr="00F3354E">
        <w:rPr>
          <w:rFonts w:ascii="Palatino Linotype" w:hAnsi="Palatino Linotype" w:cs="Arial"/>
          <w:b/>
          <w:sz w:val="24"/>
          <w:szCs w:val="24"/>
        </w:rPr>
        <w:t xml:space="preserve"> de mayo de dos mil veintiséis, </w:t>
      </w:r>
      <w:r w:rsidR="00870B18" w:rsidRPr="00F3354E">
        <w:rPr>
          <w:rFonts w:ascii="Palatino Linotype" w:hAnsi="Palatino Linotype" w:cs="Arial"/>
          <w:bCs/>
          <w:sz w:val="24"/>
          <w:szCs w:val="24"/>
        </w:rPr>
        <w:t>e</w:t>
      </w:r>
      <w:r w:rsidR="00870B18" w:rsidRPr="00F3354E">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747E8575" w14:textId="77777777" w:rsidR="00870B18" w:rsidRPr="00F3354E" w:rsidRDefault="00870B18" w:rsidP="00870B18">
      <w:pPr>
        <w:spacing w:before="240" w:line="360" w:lineRule="auto"/>
        <w:jc w:val="both"/>
        <w:rPr>
          <w:rFonts w:ascii="Palatino Linotype" w:hAnsi="Palatino Linotype" w:cs="Arial"/>
          <w:sz w:val="24"/>
          <w:szCs w:val="24"/>
        </w:rPr>
      </w:pPr>
    </w:p>
    <w:p w14:paraId="34D2D0F1" w14:textId="77777777" w:rsidR="00870B18" w:rsidRPr="00F3354E" w:rsidRDefault="00870B18" w:rsidP="00870B18">
      <w:pPr>
        <w:spacing w:before="240" w:line="360" w:lineRule="auto"/>
        <w:jc w:val="center"/>
        <w:rPr>
          <w:rFonts w:ascii="Palatino Linotype" w:hAnsi="Palatino Linotype" w:cs="Arial"/>
          <w:b/>
          <w:sz w:val="24"/>
        </w:rPr>
      </w:pPr>
      <w:r w:rsidRPr="00F3354E">
        <w:rPr>
          <w:rFonts w:ascii="Palatino Linotype" w:hAnsi="Palatino Linotype" w:cs="Arial"/>
          <w:b/>
          <w:sz w:val="24"/>
        </w:rPr>
        <w:t xml:space="preserve">C O N S I D E R A N D O </w:t>
      </w:r>
    </w:p>
    <w:p w14:paraId="16A675B6" w14:textId="77777777" w:rsidR="00870B18" w:rsidRPr="00F3354E" w:rsidRDefault="00870B18" w:rsidP="00870B18">
      <w:pPr>
        <w:spacing w:before="240" w:line="360" w:lineRule="auto"/>
        <w:jc w:val="both"/>
        <w:rPr>
          <w:rFonts w:ascii="Palatino Linotype" w:hAnsi="Palatino Linotype" w:cs="Arial"/>
          <w:sz w:val="24"/>
        </w:rPr>
      </w:pPr>
      <w:r w:rsidRPr="00F3354E">
        <w:rPr>
          <w:rFonts w:ascii="Palatino Linotype" w:hAnsi="Palatino Linotype" w:cs="Arial"/>
          <w:b/>
          <w:sz w:val="28"/>
        </w:rPr>
        <w:t>PRIMERO.</w:t>
      </w:r>
      <w:r w:rsidRPr="00F3354E">
        <w:rPr>
          <w:rFonts w:ascii="Palatino Linotype" w:hAnsi="Palatino Linotype" w:cs="Arial"/>
          <w:b/>
        </w:rPr>
        <w:t xml:space="preserve"> </w:t>
      </w:r>
      <w:r w:rsidRPr="00F3354E">
        <w:rPr>
          <w:rFonts w:ascii="Palatino Linotype" w:hAnsi="Palatino Linotype" w:cs="Arial"/>
          <w:b/>
          <w:sz w:val="28"/>
          <w:szCs w:val="28"/>
        </w:rPr>
        <w:t>De la competencia</w:t>
      </w:r>
      <w:r w:rsidRPr="00F3354E">
        <w:rPr>
          <w:rFonts w:ascii="Palatino Linotype" w:hAnsi="Palatino Linotype" w:cs="Arial"/>
          <w:sz w:val="28"/>
          <w:szCs w:val="28"/>
        </w:rPr>
        <w:t>.</w:t>
      </w:r>
    </w:p>
    <w:p w14:paraId="655986E4" w14:textId="77777777" w:rsidR="00682027" w:rsidRPr="00F3354E" w:rsidRDefault="00682027" w:rsidP="00682027">
      <w:pPr>
        <w:spacing w:line="360" w:lineRule="auto"/>
        <w:jc w:val="both"/>
        <w:rPr>
          <w:rFonts w:ascii="Palatino Linotype" w:hAnsi="Palatino Linotype"/>
          <w:sz w:val="24"/>
          <w:szCs w:val="24"/>
        </w:rPr>
      </w:pPr>
      <w:r w:rsidRPr="00F3354E">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3698D669" w14:textId="77777777" w:rsidR="00682027" w:rsidRPr="00F3354E" w:rsidRDefault="00682027" w:rsidP="00682027">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20663E1B" w14:textId="77777777" w:rsidR="00682027" w:rsidRPr="00F3354E" w:rsidRDefault="00682027" w:rsidP="00682027">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F3354E">
        <w:rPr>
          <w:rFonts w:ascii="Palatino Linotype" w:hAnsi="Palatino Linotype" w:cs="Arial"/>
          <w:b/>
          <w:sz w:val="28"/>
          <w:lang w:val="es-MX"/>
        </w:rPr>
        <w:t>SEGUNDO</w:t>
      </w:r>
      <w:r w:rsidRPr="00F3354E">
        <w:rPr>
          <w:rFonts w:ascii="Palatino Linotype" w:hAnsi="Palatino Linotype" w:cs="Arial"/>
          <w:b/>
          <w:lang w:val="es-MX"/>
        </w:rPr>
        <w:t xml:space="preserve">. </w:t>
      </w:r>
      <w:r w:rsidRPr="00F3354E">
        <w:rPr>
          <w:rFonts w:ascii="Palatino Linotype" w:hAnsi="Palatino Linotype" w:cs="Arial"/>
          <w:b/>
          <w:sz w:val="28"/>
          <w:szCs w:val="28"/>
          <w:lang w:val="es-MX"/>
        </w:rPr>
        <w:t>Sobre los alcances del recurso de revisión.</w:t>
      </w:r>
      <w:r w:rsidRPr="00F3354E">
        <w:rPr>
          <w:rFonts w:ascii="Palatino Linotype" w:hAnsi="Palatino Linotype" w:cs="Arial"/>
          <w:b/>
          <w:lang w:val="es-MX"/>
        </w:rPr>
        <w:t xml:space="preserve"> </w:t>
      </w:r>
    </w:p>
    <w:p w14:paraId="0D6961FC" w14:textId="77777777" w:rsidR="00682027" w:rsidRPr="00F3354E" w:rsidRDefault="00682027" w:rsidP="00682027">
      <w:pPr>
        <w:pStyle w:val="Prrafodelista"/>
        <w:autoSpaceDE w:val="0"/>
        <w:autoSpaceDN w:val="0"/>
        <w:adjustRightInd w:val="0"/>
        <w:spacing w:before="240" w:after="160" w:line="360" w:lineRule="auto"/>
        <w:ind w:left="0"/>
        <w:jc w:val="both"/>
        <w:rPr>
          <w:rFonts w:ascii="Palatino Linotype" w:hAnsi="Palatino Linotype" w:cs="Arial"/>
          <w:lang w:val="es-MX"/>
        </w:rPr>
      </w:pPr>
      <w:r w:rsidRPr="00F3354E">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E0C1A9" w14:textId="77777777" w:rsidR="00682027" w:rsidRPr="00F3354E" w:rsidRDefault="00682027" w:rsidP="00682027">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2F724451" w14:textId="77777777" w:rsidR="00682027" w:rsidRPr="00F3354E" w:rsidRDefault="00682027" w:rsidP="00682027">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F3354E">
        <w:rPr>
          <w:rFonts w:ascii="Palatino Linotype" w:hAnsi="Palatino Linotype" w:cs="Arial"/>
          <w:b/>
          <w:sz w:val="28"/>
          <w:lang w:val="es-MX"/>
        </w:rPr>
        <w:lastRenderedPageBreak/>
        <w:t>TERCERO</w:t>
      </w:r>
      <w:r w:rsidRPr="00F3354E">
        <w:rPr>
          <w:rFonts w:ascii="Palatino Linotype" w:hAnsi="Palatino Linotype" w:cs="Arial"/>
          <w:b/>
          <w:lang w:val="es-MX"/>
        </w:rPr>
        <w:t xml:space="preserve">. </w:t>
      </w:r>
      <w:r w:rsidRPr="00F3354E">
        <w:rPr>
          <w:rFonts w:ascii="Palatino Linotype" w:hAnsi="Palatino Linotype" w:cs="Arial"/>
          <w:b/>
          <w:sz w:val="28"/>
          <w:szCs w:val="28"/>
          <w:lang w:val="es-MX"/>
        </w:rPr>
        <w:t>De las causas de improcedencia.</w:t>
      </w:r>
    </w:p>
    <w:p w14:paraId="4DB39BAF" w14:textId="77777777" w:rsidR="00682027" w:rsidRPr="00F3354E" w:rsidRDefault="00682027" w:rsidP="00682027">
      <w:pPr>
        <w:pStyle w:val="Prrafodelista"/>
        <w:autoSpaceDE w:val="0"/>
        <w:autoSpaceDN w:val="0"/>
        <w:adjustRightInd w:val="0"/>
        <w:spacing w:before="240" w:after="160" w:line="360" w:lineRule="auto"/>
        <w:ind w:left="0"/>
        <w:jc w:val="both"/>
        <w:rPr>
          <w:rFonts w:ascii="Palatino Linotype" w:hAnsi="Palatino Linotype" w:cs="Arial"/>
          <w:lang w:val="es-MX"/>
        </w:rPr>
      </w:pPr>
      <w:r w:rsidRPr="00F3354E">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E68749E" w14:textId="77777777" w:rsidR="00682027" w:rsidRPr="00F3354E" w:rsidRDefault="00682027" w:rsidP="00682027">
      <w:pPr>
        <w:pStyle w:val="Prrafodelista"/>
        <w:autoSpaceDE w:val="0"/>
        <w:autoSpaceDN w:val="0"/>
        <w:adjustRightInd w:val="0"/>
        <w:spacing w:line="360" w:lineRule="auto"/>
        <w:ind w:left="0"/>
        <w:jc w:val="both"/>
        <w:rPr>
          <w:rFonts w:ascii="Palatino Linotype" w:hAnsi="Palatino Linotype" w:cs="Arial"/>
          <w:lang w:val="es-MX"/>
        </w:rPr>
      </w:pPr>
      <w:r w:rsidRPr="00F3354E">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F3354E">
        <w:rPr>
          <w:rStyle w:val="Refdenotaalpie"/>
          <w:rFonts w:ascii="Palatino Linotype" w:hAnsi="Palatino Linotype" w:cs="Arial"/>
          <w:lang w:val="es-MX"/>
        </w:rPr>
        <w:footnoteReference w:id="1"/>
      </w:r>
      <w:r w:rsidRPr="00F3354E">
        <w:rPr>
          <w:rFonts w:ascii="Palatino Linotype" w:hAnsi="Palatino Linotype" w:cs="Arial"/>
          <w:lang w:val="es-MX"/>
        </w:rPr>
        <w:t xml:space="preserve">. Así las cosas, del análisis de los </w:t>
      </w:r>
      <w:r w:rsidRPr="00F3354E">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bookmarkEnd w:id="1"/>
    <w:p w14:paraId="084ECEC2" w14:textId="77777777" w:rsidR="00682027" w:rsidRPr="00F3354E" w:rsidRDefault="00682027" w:rsidP="00682027">
      <w:pPr>
        <w:tabs>
          <w:tab w:val="left" w:pos="709"/>
        </w:tabs>
        <w:spacing w:before="240" w:line="360" w:lineRule="auto"/>
        <w:ind w:right="51"/>
        <w:jc w:val="both"/>
        <w:rPr>
          <w:rFonts w:ascii="Palatino Linotype" w:hAnsi="Palatino Linotype"/>
          <w:b/>
          <w:sz w:val="28"/>
          <w:szCs w:val="28"/>
        </w:rPr>
      </w:pPr>
    </w:p>
    <w:p w14:paraId="525E979B" w14:textId="77777777" w:rsidR="00682027" w:rsidRPr="00F3354E" w:rsidRDefault="00682027" w:rsidP="00682027">
      <w:pPr>
        <w:tabs>
          <w:tab w:val="left" w:pos="709"/>
        </w:tabs>
        <w:spacing w:before="240" w:line="360" w:lineRule="auto"/>
        <w:ind w:right="51"/>
        <w:jc w:val="both"/>
        <w:rPr>
          <w:rFonts w:ascii="Palatino Linotype" w:hAnsi="Palatino Linotype"/>
          <w:b/>
          <w:sz w:val="28"/>
          <w:szCs w:val="28"/>
        </w:rPr>
      </w:pPr>
      <w:r w:rsidRPr="00F3354E">
        <w:rPr>
          <w:rFonts w:ascii="Palatino Linotype" w:hAnsi="Palatino Linotype"/>
          <w:b/>
          <w:sz w:val="28"/>
          <w:szCs w:val="28"/>
        </w:rPr>
        <w:t xml:space="preserve">CUARTO. Estudio y resolución del asunto </w:t>
      </w:r>
      <w:r w:rsidRPr="00F3354E">
        <w:rPr>
          <w:rFonts w:ascii="Palatino Linotype" w:hAnsi="Palatino Linotype"/>
          <w:b/>
          <w:sz w:val="28"/>
          <w:szCs w:val="28"/>
        </w:rPr>
        <w:tab/>
      </w:r>
    </w:p>
    <w:p w14:paraId="11EAF8D1" w14:textId="77777777" w:rsidR="00682027" w:rsidRPr="00F3354E" w:rsidRDefault="00682027" w:rsidP="00682027">
      <w:pPr>
        <w:pStyle w:val="Prrafodelista"/>
        <w:autoSpaceDE w:val="0"/>
        <w:autoSpaceDN w:val="0"/>
        <w:adjustRightInd w:val="0"/>
        <w:spacing w:before="240" w:after="160" w:line="360" w:lineRule="auto"/>
        <w:ind w:left="0"/>
        <w:jc w:val="both"/>
        <w:rPr>
          <w:rFonts w:ascii="Palatino Linotype" w:hAnsi="Palatino Linotype" w:cs="Arial"/>
        </w:rPr>
      </w:pPr>
      <w:r w:rsidRPr="00F3354E">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E5825CA" w14:textId="77777777" w:rsidR="00682027" w:rsidRPr="00F3354E" w:rsidRDefault="00682027" w:rsidP="00682027">
      <w:pPr>
        <w:spacing w:after="0" w:line="360" w:lineRule="auto"/>
        <w:jc w:val="both"/>
        <w:rPr>
          <w:rFonts w:ascii="Palatino Linotype" w:eastAsia="Times New Roman" w:hAnsi="Palatino Linotype" w:cs="Times New Roman"/>
          <w:sz w:val="24"/>
          <w:szCs w:val="24"/>
          <w:lang w:eastAsia="es-ES"/>
        </w:rPr>
      </w:pPr>
      <w:r w:rsidRPr="00F3354E">
        <w:rPr>
          <w:rFonts w:ascii="Palatino Linotype" w:hAnsi="Palatino Linotype" w:cs="Arial"/>
          <w:sz w:val="24"/>
          <w:szCs w:val="24"/>
        </w:rPr>
        <w:t xml:space="preserve">En este tenor, es necesario subrayar que </w:t>
      </w:r>
      <w:r w:rsidRPr="00F3354E">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6AEBB9C"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b/>
          <w:i/>
          <w:lang w:eastAsia="es-ES"/>
        </w:rPr>
        <w:lastRenderedPageBreak/>
        <w:t>“Artículo 4.</w:t>
      </w:r>
      <w:r w:rsidRPr="00F3354E">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86001A6"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62C1D11"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563CDE7"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b/>
          <w:i/>
          <w:lang w:eastAsia="es-ES"/>
        </w:rPr>
        <w:t>Artículo 12.</w:t>
      </w:r>
      <w:r w:rsidRPr="00F3354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60DEB749"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B2A5757"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i/>
          <w:lang w:eastAsia="es-ES"/>
        </w:rPr>
        <w:t>(…)</w:t>
      </w:r>
    </w:p>
    <w:p w14:paraId="02658D0F" w14:textId="77777777" w:rsidR="00682027" w:rsidRPr="00F3354E" w:rsidRDefault="00682027" w:rsidP="00682027">
      <w:pPr>
        <w:spacing w:before="240" w:line="360" w:lineRule="auto"/>
        <w:ind w:left="851" w:right="851"/>
        <w:jc w:val="both"/>
        <w:rPr>
          <w:rFonts w:ascii="Palatino Linotype" w:eastAsia="Times New Roman" w:hAnsi="Palatino Linotype" w:cs="Times New Roman"/>
          <w:b/>
          <w:i/>
          <w:lang w:eastAsia="es-ES"/>
        </w:rPr>
      </w:pPr>
      <w:r w:rsidRPr="00F3354E">
        <w:rPr>
          <w:rFonts w:ascii="Palatino Linotype" w:eastAsia="Times New Roman" w:hAnsi="Palatino Linotype" w:cs="Times New Roman"/>
          <w:b/>
          <w:i/>
          <w:lang w:eastAsia="es-ES"/>
        </w:rPr>
        <w:lastRenderedPageBreak/>
        <w:t xml:space="preserve">Artículo 24. </w:t>
      </w:r>
    </w:p>
    <w:p w14:paraId="0CE133DF"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i/>
          <w:lang w:eastAsia="es-ES"/>
        </w:rPr>
        <w:t>(…)</w:t>
      </w:r>
    </w:p>
    <w:p w14:paraId="368FA710"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4008F25C"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i/>
          <w:lang w:eastAsia="es-ES"/>
        </w:rPr>
        <w:t>(…)</w:t>
      </w:r>
    </w:p>
    <w:p w14:paraId="32469102" w14:textId="77777777" w:rsidR="00682027" w:rsidRPr="00F3354E" w:rsidRDefault="00682027" w:rsidP="00682027">
      <w:pPr>
        <w:spacing w:before="240" w:line="360" w:lineRule="auto"/>
        <w:ind w:left="851" w:right="851"/>
        <w:jc w:val="both"/>
        <w:rPr>
          <w:rFonts w:ascii="Palatino Linotype" w:eastAsia="Times New Roman" w:hAnsi="Palatino Linotype" w:cs="Times New Roman"/>
          <w:i/>
          <w:lang w:eastAsia="es-ES"/>
        </w:rPr>
      </w:pPr>
      <w:r w:rsidRPr="00F3354E">
        <w:rPr>
          <w:rFonts w:ascii="Palatino Linotype" w:eastAsia="Times New Roman" w:hAnsi="Palatino Linotype" w:cs="Times New Roman"/>
          <w:b/>
          <w:i/>
          <w:lang w:eastAsia="es-ES"/>
        </w:rPr>
        <w:t>Artículo 160.</w:t>
      </w:r>
      <w:r w:rsidRPr="00F3354E">
        <w:rPr>
          <w:rFonts w:ascii="Palatino Linotype" w:eastAsia="Times New Roman" w:hAnsi="Palatino Linotype" w:cs="Times New Roman"/>
          <w:i/>
          <w:lang w:eastAsia="es-ES"/>
        </w:rPr>
        <w:t xml:space="preserve"> Los sujetos obligados deberán otorgar acceso a los documentos que se </w:t>
      </w:r>
      <w:r w:rsidRPr="00F3354E">
        <w:rPr>
          <w:rFonts w:ascii="Palatino Linotype" w:eastAsia="Times New Roman" w:hAnsi="Palatino Linotype" w:cs="Times New Roman"/>
          <w:b/>
          <w:i/>
          <w:lang w:eastAsia="es-ES"/>
        </w:rPr>
        <w:t xml:space="preserve"> </w:t>
      </w:r>
      <w:r w:rsidRPr="00F3354E">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835CE8B" w14:textId="77777777" w:rsidR="00682027" w:rsidRPr="00F3354E" w:rsidRDefault="00682027" w:rsidP="00682027">
      <w:pPr>
        <w:spacing w:before="240" w:line="360" w:lineRule="auto"/>
        <w:ind w:left="851" w:right="851"/>
        <w:jc w:val="both"/>
        <w:rPr>
          <w:rFonts w:ascii="Palatino Linotype" w:eastAsia="Times New Roman" w:hAnsi="Palatino Linotype" w:cs="Times New Roman"/>
          <w:b/>
          <w:i/>
          <w:lang w:eastAsia="es-ES"/>
        </w:rPr>
      </w:pPr>
      <w:r w:rsidRPr="00F3354E">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F3354E">
        <w:rPr>
          <w:rFonts w:ascii="Palatino Linotype" w:eastAsia="Times New Roman" w:hAnsi="Palatino Linotype" w:cs="Times New Roman"/>
          <w:b/>
          <w:i/>
          <w:lang w:eastAsia="es-ES"/>
        </w:rPr>
        <w:t>[Sic]</w:t>
      </w:r>
    </w:p>
    <w:p w14:paraId="23419C04" w14:textId="77777777" w:rsidR="00682027" w:rsidRPr="00F3354E" w:rsidRDefault="00682027" w:rsidP="00682027">
      <w:pPr>
        <w:spacing w:after="0" w:line="360" w:lineRule="auto"/>
        <w:jc w:val="both"/>
        <w:rPr>
          <w:rFonts w:ascii="Palatino Linotype" w:eastAsia="Times New Roman" w:hAnsi="Palatino Linotype" w:cs="Times New Roman"/>
          <w:sz w:val="24"/>
          <w:szCs w:val="24"/>
          <w:lang w:eastAsia="es-ES"/>
        </w:rPr>
      </w:pPr>
    </w:p>
    <w:p w14:paraId="270B000D" w14:textId="77777777" w:rsidR="00682027" w:rsidRPr="00F3354E" w:rsidRDefault="00682027" w:rsidP="00682027">
      <w:pPr>
        <w:spacing w:after="0" w:line="360" w:lineRule="auto"/>
        <w:jc w:val="both"/>
        <w:rPr>
          <w:rFonts w:ascii="Palatino Linotype" w:eastAsia="Times New Roman" w:hAnsi="Palatino Linotype" w:cs="Times New Roman"/>
          <w:sz w:val="24"/>
          <w:szCs w:val="24"/>
          <w:lang w:eastAsia="es-ES"/>
        </w:rPr>
      </w:pPr>
      <w:r w:rsidRPr="00F3354E">
        <w:rPr>
          <w:rFonts w:ascii="Palatino Linotype" w:eastAsia="Times New Roman" w:hAnsi="Palatino Linotype" w:cs="Times New Roman"/>
          <w:sz w:val="24"/>
          <w:szCs w:val="24"/>
          <w:lang w:eastAsia="es-ES"/>
        </w:rPr>
        <w:t xml:space="preserve">Así que la obligación de los </w:t>
      </w:r>
      <w:r w:rsidRPr="00F3354E">
        <w:rPr>
          <w:rFonts w:ascii="Palatino Linotype" w:eastAsia="Times New Roman" w:hAnsi="Palatino Linotype" w:cs="Times New Roman"/>
          <w:b/>
          <w:sz w:val="24"/>
          <w:szCs w:val="24"/>
          <w:lang w:eastAsia="es-ES"/>
        </w:rPr>
        <w:t>Sujetos Obligados</w:t>
      </w:r>
      <w:r w:rsidRPr="00F3354E">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F3354E">
        <w:rPr>
          <w:rFonts w:ascii="Palatino Linotype" w:eastAsia="Times New Roman" w:hAnsi="Palatino Linotype" w:cs="Times New Roman"/>
          <w:bCs/>
          <w:sz w:val="24"/>
          <w:szCs w:val="24"/>
          <w:lang w:eastAsia="es-ES"/>
        </w:rPr>
        <w:t>de la Ley local en la materia, que se reproduce de la siguiente forma</w:t>
      </w:r>
      <w:r w:rsidRPr="00F3354E">
        <w:rPr>
          <w:rFonts w:ascii="Palatino Linotype" w:eastAsia="Times New Roman" w:hAnsi="Palatino Linotype" w:cs="Times New Roman"/>
          <w:sz w:val="24"/>
          <w:szCs w:val="24"/>
          <w:lang w:eastAsia="es-ES"/>
        </w:rPr>
        <w:t>:</w:t>
      </w:r>
    </w:p>
    <w:p w14:paraId="6C0DA7D8" w14:textId="77777777" w:rsidR="00682027" w:rsidRPr="00F3354E" w:rsidRDefault="00682027" w:rsidP="00682027">
      <w:pPr>
        <w:spacing w:before="240" w:line="360" w:lineRule="auto"/>
        <w:ind w:left="851" w:right="851"/>
        <w:jc w:val="both"/>
        <w:rPr>
          <w:rFonts w:ascii="Palatino Linotype" w:eastAsia="Times New Roman" w:hAnsi="Palatino Linotype" w:cs="Arial"/>
          <w:b/>
          <w:i/>
          <w:lang w:eastAsia="es-ES"/>
        </w:rPr>
      </w:pPr>
      <w:r w:rsidRPr="00F3354E">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F3354E">
        <w:rPr>
          <w:rFonts w:ascii="Palatino Linotype" w:eastAsia="Times New Roman" w:hAnsi="Palatino Linotype" w:cs="Arial"/>
          <w:b/>
          <w:i/>
          <w:lang w:eastAsia="es-ES"/>
        </w:rPr>
        <w:t>[Sic]</w:t>
      </w:r>
    </w:p>
    <w:p w14:paraId="62ED015A" w14:textId="77777777" w:rsidR="00682027" w:rsidRPr="00F3354E" w:rsidRDefault="00682027" w:rsidP="00682027">
      <w:pPr>
        <w:spacing w:before="240" w:line="360" w:lineRule="auto"/>
        <w:jc w:val="both"/>
        <w:rPr>
          <w:rFonts w:ascii="Palatino Linotype" w:hAnsi="Palatino Linotype" w:cs="Arial"/>
          <w:sz w:val="24"/>
          <w:szCs w:val="24"/>
        </w:rPr>
      </w:pPr>
    </w:p>
    <w:p w14:paraId="3959CB83" w14:textId="324AC56C" w:rsidR="00682027" w:rsidRPr="00F3354E" w:rsidRDefault="00682027" w:rsidP="00682027">
      <w:pPr>
        <w:spacing w:before="240" w:line="360" w:lineRule="auto"/>
        <w:jc w:val="both"/>
        <w:rPr>
          <w:rFonts w:ascii="Palatino Linotype" w:hAnsi="Palatino Linotype" w:cs="Arial"/>
          <w:sz w:val="24"/>
          <w:szCs w:val="24"/>
        </w:rPr>
      </w:pPr>
      <w:r w:rsidRPr="00F3354E">
        <w:rPr>
          <w:rFonts w:ascii="Palatino Linotype" w:hAnsi="Palatino Linotype" w:cs="Arial"/>
          <w:sz w:val="24"/>
          <w:szCs w:val="24"/>
        </w:rPr>
        <w:lastRenderedPageBreak/>
        <w:t xml:space="preserve">Ahora bien, con relación a la solicitud de información </w:t>
      </w:r>
      <w:r w:rsidRPr="00F3354E">
        <w:rPr>
          <w:rFonts w:ascii="Palatino Linotype" w:hAnsi="Palatino Linotype" w:cs="Arial"/>
          <w:b/>
          <w:bCs/>
          <w:sz w:val="24"/>
          <w:szCs w:val="24"/>
        </w:rPr>
        <w:t xml:space="preserve">00022/PT/IP/2026 </w:t>
      </w:r>
      <w:r w:rsidRPr="00F3354E">
        <w:rPr>
          <w:rFonts w:ascii="Palatino Linotype" w:hAnsi="Palatino Linotype" w:cs="Arial"/>
          <w:sz w:val="24"/>
          <w:szCs w:val="24"/>
        </w:rPr>
        <w:t xml:space="preserve">se desprenden las siguientes consideraciones: </w:t>
      </w:r>
    </w:p>
    <w:p w14:paraId="44E1370F" w14:textId="77777777" w:rsidR="00682027" w:rsidRPr="00F3354E" w:rsidRDefault="00682027" w:rsidP="00682027">
      <w:pPr>
        <w:pStyle w:val="Prrafodelista"/>
        <w:numPr>
          <w:ilvl w:val="0"/>
          <w:numId w:val="20"/>
        </w:numPr>
        <w:autoSpaceDE w:val="0"/>
        <w:autoSpaceDN w:val="0"/>
        <w:adjustRightInd w:val="0"/>
        <w:spacing w:line="360" w:lineRule="auto"/>
        <w:jc w:val="both"/>
        <w:rPr>
          <w:rFonts w:ascii="Palatino Linotype" w:hAnsi="Palatino Linotype" w:cs="Arial"/>
        </w:rPr>
      </w:pPr>
      <w:r w:rsidRPr="00F3354E">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F3354E">
        <w:rPr>
          <w:rFonts w:ascii="Palatino Linotype" w:hAnsi="Palatino Linotype" w:cs="Arial"/>
          <w:b/>
          <w:bCs/>
        </w:rPr>
        <w:t>Sujetos Obligados.</w:t>
      </w:r>
    </w:p>
    <w:p w14:paraId="0F0A0575" w14:textId="77777777" w:rsidR="00682027" w:rsidRPr="00F3354E" w:rsidRDefault="00682027" w:rsidP="00682027">
      <w:pPr>
        <w:pStyle w:val="Prrafodelista"/>
        <w:autoSpaceDE w:val="0"/>
        <w:autoSpaceDN w:val="0"/>
        <w:adjustRightInd w:val="0"/>
        <w:spacing w:line="360" w:lineRule="auto"/>
        <w:ind w:left="720"/>
        <w:jc w:val="both"/>
        <w:rPr>
          <w:rFonts w:ascii="Palatino Linotype" w:hAnsi="Palatino Linotype" w:cs="Arial"/>
        </w:rPr>
      </w:pPr>
    </w:p>
    <w:p w14:paraId="0E80062A" w14:textId="45E75279" w:rsidR="00682027" w:rsidRPr="00F3354E" w:rsidRDefault="00682027" w:rsidP="00682027">
      <w:pPr>
        <w:pStyle w:val="Prrafodelista"/>
        <w:numPr>
          <w:ilvl w:val="0"/>
          <w:numId w:val="19"/>
        </w:numPr>
        <w:autoSpaceDE w:val="0"/>
        <w:autoSpaceDN w:val="0"/>
        <w:adjustRightInd w:val="0"/>
        <w:spacing w:before="240" w:line="360" w:lineRule="auto"/>
        <w:jc w:val="both"/>
        <w:rPr>
          <w:rFonts w:ascii="Palatino Linotype" w:hAnsi="Palatino Linotype" w:cs="Arial"/>
        </w:rPr>
      </w:pPr>
      <w:r w:rsidRPr="00F3354E">
        <w:rPr>
          <w:rFonts w:ascii="Palatino Linotype" w:hAnsi="Palatino Linotype" w:cs="Arial"/>
        </w:rPr>
        <w:t xml:space="preserve">Que fue formulado </w:t>
      </w:r>
      <w:r w:rsidRPr="00F3354E">
        <w:rPr>
          <w:rFonts w:ascii="Palatino Linotype" w:hAnsi="Palatino Linotype" w:cs="Arial"/>
          <w:b/>
          <w:bCs/>
        </w:rPr>
        <w:t xml:space="preserve">1 -un- </w:t>
      </w:r>
      <w:r w:rsidRPr="00F3354E">
        <w:rPr>
          <w:rFonts w:ascii="Palatino Linotype" w:hAnsi="Palatino Linotype" w:cs="Arial"/>
        </w:rPr>
        <w:t xml:space="preserve">requerimiento, respecto del cual no fue señalado un parámetro de inicio y conclusión para efectos de búsqueda de la información, debiendo de ser fijado a la fecha en que se ejerció el derecho de acceso a la información pública, es decir, al veinte de marzo de dos mil veintiséis. </w:t>
      </w:r>
    </w:p>
    <w:p w14:paraId="22F06EEE" w14:textId="77777777" w:rsidR="00165B1D" w:rsidRPr="00F3354E" w:rsidRDefault="00165B1D" w:rsidP="00165B1D">
      <w:pPr>
        <w:pStyle w:val="Prrafodelista"/>
        <w:autoSpaceDE w:val="0"/>
        <w:autoSpaceDN w:val="0"/>
        <w:adjustRightInd w:val="0"/>
        <w:spacing w:before="240" w:line="360" w:lineRule="auto"/>
        <w:ind w:left="720"/>
        <w:jc w:val="both"/>
        <w:rPr>
          <w:rFonts w:ascii="Palatino Linotype" w:hAnsi="Palatino Linotype" w:cs="Arial"/>
        </w:rPr>
      </w:pPr>
    </w:p>
    <w:p w14:paraId="59B3AAEA" w14:textId="77777777" w:rsidR="00165B1D" w:rsidRPr="00F3354E" w:rsidRDefault="00165B1D" w:rsidP="00165B1D">
      <w:pPr>
        <w:pStyle w:val="Prrafodelista"/>
        <w:numPr>
          <w:ilvl w:val="0"/>
          <w:numId w:val="13"/>
        </w:numPr>
        <w:spacing w:before="240" w:line="360" w:lineRule="auto"/>
        <w:jc w:val="both"/>
        <w:rPr>
          <w:rFonts w:ascii="Palatino Linotype" w:hAnsi="Palatino Linotype"/>
          <w:lang w:val="es-MX"/>
        </w:rPr>
      </w:pPr>
      <w:r w:rsidRPr="00F3354E">
        <w:rPr>
          <w:rFonts w:ascii="Palatino Linotype" w:hAnsi="Palatino Linotype" w:cs="Arial"/>
        </w:rPr>
        <w:t xml:space="preserve">Que cuando </w:t>
      </w:r>
      <w:r w:rsidRPr="00F3354E">
        <w:rPr>
          <w:rFonts w:ascii="Palatino Linotype" w:hAnsi="Palatino Linotype" w:cs="Arial"/>
          <w:lang w:val="es-MX"/>
        </w:rPr>
        <w:t xml:space="preserve">los particulares no identifican de forma </w:t>
      </w:r>
      <w:r w:rsidRPr="00F3354E">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F3354E">
        <w:rPr>
          <w:rFonts w:ascii="Palatino Linotype" w:hAnsi="Palatino Linotype"/>
          <w:b/>
          <w:bCs/>
          <w:lang w:val="es-MX"/>
        </w:rPr>
        <w:t xml:space="preserve">16/17 </w:t>
      </w:r>
      <w:r w:rsidRPr="00F3354E">
        <w:rPr>
          <w:rFonts w:ascii="Palatino Linotype" w:hAnsi="Palatino Linotype"/>
          <w:lang w:val="es-MX"/>
        </w:rPr>
        <w:t>cuyo rubro y texto disponen a la literalidad lo siguiente:</w:t>
      </w:r>
    </w:p>
    <w:p w14:paraId="5CB0B863" w14:textId="77777777" w:rsidR="00165B1D" w:rsidRPr="00F3354E" w:rsidRDefault="00165B1D" w:rsidP="00165B1D">
      <w:pPr>
        <w:pStyle w:val="Citas"/>
        <w:jc w:val="center"/>
        <w:rPr>
          <w:b/>
          <w:bCs/>
          <w:sz w:val="24"/>
          <w:szCs w:val="24"/>
        </w:rPr>
      </w:pPr>
      <w:r w:rsidRPr="00F3354E">
        <w:rPr>
          <w:b/>
          <w:bCs/>
          <w:sz w:val="24"/>
          <w:szCs w:val="24"/>
        </w:rPr>
        <w:t>“EXPRESIÓN DOCUMENTAL.</w:t>
      </w:r>
    </w:p>
    <w:p w14:paraId="029E9598" w14:textId="77777777" w:rsidR="00165B1D" w:rsidRPr="00F3354E" w:rsidRDefault="00165B1D" w:rsidP="00165B1D">
      <w:pPr>
        <w:pStyle w:val="Citas"/>
        <w:rPr>
          <w:szCs w:val="24"/>
        </w:rPr>
      </w:pPr>
      <w:r w:rsidRPr="00F3354E">
        <w:rPr>
          <w:bCs/>
          <w:szCs w:val="24"/>
        </w:rPr>
        <w:t>Cuando</w:t>
      </w:r>
      <w:r w:rsidRPr="00F3354E">
        <w:t xml:space="preserve"> los particulares presenten solicitudes de acceso a la información sin identificar de forma precisa la documentación que pudiera contener la información de su interés, </w:t>
      </w:r>
      <w:r w:rsidRPr="00F3354E">
        <w:rPr>
          <w:szCs w:val="24"/>
        </w:rPr>
        <w:t>o bien, la solicitud constituya una consulta,</w:t>
      </w:r>
      <w:r w:rsidRPr="00F3354E">
        <w:t xml:space="preserve"> pero la respuesta pudiera </w:t>
      </w:r>
      <w:r w:rsidRPr="00F3354E">
        <w:lastRenderedPageBreak/>
        <w:t xml:space="preserve">obrar en algún documento en poder de los sujetos obligados, éstos deben dar a dichas solicitudes una interpretación que les otorgue una expresión documental. </w:t>
      </w:r>
    </w:p>
    <w:p w14:paraId="18DDA3B7" w14:textId="77777777" w:rsidR="00165B1D" w:rsidRPr="00F3354E" w:rsidRDefault="00165B1D" w:rsidP="00165B1D">
      <w:pPr>
        <w:pStyle w:val="Citas"/>
        <w:rPr>
          <w:b/>
        </w:rPr>
      </w:pPr>
      <w:r w:rsidRPr="00F3354E">
        <w:rPr>
          <w:b/>
        </w:rPr>
        <w:t>Precedentes:</w:t>
      </w:r>
    </w:p>
    <w:p w14:paraId="09DE5F81" w14:textId="77777777" w:rsidR="00165B1D" w:rsidRPr="00F3354E" w:rsidRDefault="00165B1D" w:rsidP="00165B1D">
      <w:pPr>
        <w:pStyle w:val="Citas"/>
        <w:numPr>
          <w:ilvl w:val="0"/>
          <w:numId w:val="11"/>
        </w:numPr>
        <w:rPr>
          <w:color w:val="000000"/>
        </w:rPr>
      </w:pPr>
      <w:r w:rsidRPr="00F3354E">
        <w:t xml:space="preserve">Acceso a la información pública. RRA 0774/16. Sesión del 31 de agosto de 2016. Votación por unanimidad. </w:t>
      </w:r>
      <w:r w:rsidRPr="00F3354E">
        <w:rPr>
          <w:rFonts w:eastAsia="Arial"/>
        </w:rPr>
        <w:t>Sin votos disidentes o particulares.</w:t>
      </w:r>
      <w:r w:rsidRPr="00F3354E">
        <w:t xml:space="preserve"> Secretaría de Salud. Comisionada Ponente María Patricia Kurczyn Villalobos.</w:t>
      </w:r>
    </w:p>
    <w:p w14:paraId="33028EF0" w14:textId="77777777" w:rsidR="00165B1D" w:rsidRPr="00F3354E" w:rsidRDefault="00165B1D" w:rsidP="00165B1D">
      <w:pPr>
        <w:pStyle w:val="Citas"/>
        <w:numPr>
          <w:ilvl w:val="0"/>
          <w:numId w:val="11"/>
        </w:numPr>
        <w:rPr>
          <w:color w:val="000000"/>
        </w:rPr>
      </w:pPr>
      <w:r w:rsidRPr="00F3354E">
        <w:t xml:space="preserve">Acceso a la información pública. RRA 0143/17. Sesión del 22 de febrero de 2017. Votación por unanimidad. </w:t>
      </w:r>
      <w:r w:rsidRPr="00F3354E">
        <w:rPr>
          <w:rFonts w:eastAsia="Arial"/>
        </w:rPr>
        <w:t>Sin votos disidentes o particulares.</w:t>
      </w:r>
      <w:r w:rsidRPr="00F3354E">
        <w:t xml:space="preserve"> Universidad Autónoma Agraria Antonio Narro. Comisionado Ponente Oscar Mauricio Guerra Ford. </w:t>
      </w:r>
    </w:p>
    <w:p w14:paraId="04325413" w14:textId="77777777" w:rsidR="00165B1D" w:rsidRPr="00F3354E" w:rsidRDefault="00165B1D" w:rsidP="00165B1D">
      <w:pPr>
        <w:pStyle w:val="Citas"/>
        <w:numPr>
          <w:ilvl w:val="0"/>
          <w:numId w:val="11"/>
        </w:numPr>
        <w:rPr>
          <w:color w:val="000000"/>
        </w:rPr>
      </w:pPr>
      <w:r w:rsidRPr="00F3354E">
        <w:t xml:space="preserve">Acceso a la información pública. RRA 0540/17. Sesión del 08 de marzo del 2017. Votación por unanimidad. </w:t>
      </w:r>
      <w:r w:rsidRPr="00F3354E">
        <w:rPr>
          <w:rFonts w:eastAsia="Arial"/>
        </w:rPr>
        <w:t>Sin votos disidentes o particulares.</w:t>
      </w:r>
      <w:r w:rsidRPr="00F3354E">
        <w:t xml:space="preserve"> Secretaría de Economía. Comisionado Ponente Francisco Javier Acuña Llamas. “ </w:t>
      </w:r>
      <w:r w:rsidRPr="00F3354E">
        <w:rPr>
          <w:b/>
          <w:bCs/>
        </w:rPr>
        <w:t>(Sic)</w:t>
      </w:r>
    </w:p>
    <w:p w14:paraId="7AA8F042" w14:textId="77777777" w:rsidR="00165B1D" w:rsidRPr="00F3354E" w:rsidRDefault="00165B1D" w:rsidP="00165B1D">
      <w:pPr>
        <w:pStyle w:val="Prrafodelista"/>
        <w:autoSpaceDE w:val="0"/>
        <w:autoSpaceDN w:val="0"/>
        <w:adjustRightInd w:val="0"/>
        <w:spacing w:before="240" w:line="360" w:lineRule="auto"/>
        <w:ind w:left="720"/>
        <w:jc w:val="both"/>
        <w:rPr>
          <w:rFonts w:ascii="Palatino Linotype" w:hAnsi="Palatino Linotype" w:cs="Arial"/>
        </w:rPr>
      </w:pPr>
    </w:p>
    <w:p w14:paraId="6079369F" w14:textId="77777777" w:rsidR="00682027" w:rsidRPr="00F3354E" w:rsidRDefault="00682027" w:rsidP="00682027">
      <w:pPr>
        <w:pStyle w:val="Prrafodelista"/>
        <w:rPr>
          <w:i/>
          <w:iCs/>
        </w:rPr>
      </w:pPr>
    </w:p>
    <w:p w14:paraId="253168E6" w14:textId="77777777" w:rsidR="00682027" w:rsidRPr="00F3354E" w:rsidRDefault="00682027" w:rsidP="00682027">
      <w:pPr>
        <w:spacing w:before="240" w:line="360" w:lineRule="auto"/>
        <w:jc w:val="both"/>
        <w:rPr>
          <w:rFonts w:ascii="Palatino Linotype" w:hAnsi="Palatino Linotype"/>
          <w:sz w:val="24"/>
          <w:szCs w:val="24"/>
        </w:rPr>
      </w:pPr>
      <w:r w:rsidRPr="00F3354E">
        <w:rPr>
          <w:rFonts w:ascii="Palatino Linotype" w:hAnsi="Palatino Linotype"/>
          <w:sz w:val="24"/>
          <w:szCs w:val="24"/>
        </w:rPr>
        <w:t xml:space="preserve">Dichas precisiones, con fundamento en los artículos 13 y 181 cuarto párrafo de la Ley en materia, los cuales a la letra rezan: </w:t>
      </w:r>
    </w:p>
    <w:p w14:paraId="7392120C" w14:textId="77777777" w:rsidR="00682027" w:rsidRPr="00F3354E" w:rsidRDefault="00682027" w:rsidP="00682027">
      <w:pPr>
        <w:pStyle w:val="Citas"/>
      </w:pPr>
      <w:r w:rsidRPr="00F3354E">
        <w:rPr>
          <w:b/>
          <w:bCs/>
        </w:rPr>
        <w:t xml:space="preserve">“Artículo 13. </w:t>
      </w:r>
      <w:r w:rsidRPr="00F3354E">
        <w:t>El Instituto, en el ámbito de sus atribuciones, deberá suplir cualquier deficiencia para garantizar el ejercicio del derecho de acceso a la información.</w:t>
      </w:r>
    </w:p>
    <w:p w14:paraId="45CB560A" w14:textId="77777777" w:rsidR="00682027" w:rsidRPr="00F3354E" w:rsidRDefault="00682027" w:rsidP="00682027">
      <w:pPr>
        <w:pStyle w:val="Citas"/>
        <w:rPr>
          <w:b/>
        </w:rPr>
      </w:pPr>
      <w:r w:rsidRPr="00F3354E">
        <w:rPr>
          <w:b/>
        </w:rPr>
        <w:t xml:space="preserve">Artículo 181. … </w:t>
      </w:r>
    </w:p>
    <w:p w14:paraId="24B084E4" w14:textId="77777777" w:rsidR="00682027" w:rsidRPr="00F3354E" w:rsidRDefault="00682027" w:rsidP="00682027">
      <w:pPr>
        <w:pStyle w:val="Citas"/>
        <w:rPr>
          <w:b/>
        </w:rPr>
      </w:pPr>
      <w:r w:rsidRPr="00F3354E">
        <w:lastRenderedPageBreak/>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F3354E">
        <w:rPr>
          <w:b/>
        </w:rPr>
        <w:t>[Sic]</w:t>
      </w:r>
    </w:p>
    <w:p w14:paraId="22E6EEB4" w14:textId="77777777" w:rsidR="00682027" w:rsidRPr="00F3354E" w:rsidRDefault="00682027" w:rsidP="00682027">
      <w:pPr>
        <w:spacing w:before="240" w:line="360" w:lineRule="auto"/>
        <w:jc w:val="both"/>
        <w:rPr>
          <w:rFonts w:ascii="Palatino Linotype" w:hAnsi="Palatino Linotype"/>
          <w:sz w:val="24"/>
          <w:szCs w:val="24"/>
        </w:rPr>
      </w:pPr>
    </w:p>
    <w:p w14:paraId="10603AFF" w14:textId="77777777" w:rsidR="00682027" w:rsidRPr="00F3354E" w:rsidRDefault="00682027" w:rsidP="00682027">
      <w:pPr>
        <w:spacing w:before="240" w:line="360" w:lineRule="auto"/>
        <w:jc w:val="both"/>
        <w:rPr>
          <w:rFonts w:ascii="Palatino Linotype" w:hAnsi="Palatino Linotype"/>
          <w:sz w:val="24"/>
          <w:szCs w:val="24"/>
        </w:rPr>
      </w:pPr>
      <w:r w:rsidRPr="00F3354E">
        <w:rPr>
          <w:rFonts w:ascii="Palatino Linotype" w:hAnsi="Palatino Linotype"/>
          <w:sz w:val="24"/>
          <w:szCs w:val="24"/>
        </w:rPr>
        <w:t xml:space="preserve">Bajo estas líneas argumentativas, al retomar y delimitar los requerimientos formulados por el ahora </w:t>
      </w:r>
      <w:r w:rsidRPr="00F3354E">
        <w:rPr>
          <w:rFonts w:ascii="Palatino Linotype" w:hAnsi="Palatino Linotype"/>
          <w:b/>
          <w:bCs/>
          <w:sz w:val="24"/>
          <w:szCs w:val="24"/>
        </w:rPr>
        <w:t xml:space="preserve">Recurrente, </w:t>
      </w:r>
      <w:r w:rsidRPr="00F3354E">
        <w:rPr>
          <w:rFonts w:ascii="Palatino Linotype" w:hAnsi="Palatino Linotype"/>
          <w:sz w:val="24"/>
          <w:szCs w:val="24"/>
        </w:rPr>
        <w:t>de manera objetiva se precisa que versa en conocer la siguiente información:</w:t>
      </w:r>
    </w:p>
    <w:p w14:paraId="56C406AD" w14:textId="322FF1DC" w:rsidR="00682027" w:rsidRPr="00F3354E" w:rsidRDefault="00165B1D" w:rsidP="00682027">
      <w:pPr>
        <w:pStyle w:val="Prrafodelista"/>
        <w:numPr>
          <w:ilvl w:val="0"/>
          <w:numId w:val="21"/>
        </w:numPr>
        <w:autoSpaceDE w:val="0"/>
        <w:autoSpaceDN w:val="0"/>
        <w:adjustRightInd w:val="0"/>
        <w:spacing w:before="240" w:line="360" w:lineRule="auto"/>
        <w:jc w:val="both"/>
        <w:rPr>
          <w:rFonts w:ascii="Palatino Linotype" w:hAnsi="Palatino Linotype" w:cs="Arial"/>
        </w:rPr>
      </w:pPr>
      <w:r w:rsidRPr="00F3354E">
        <w:rPr>
          <w:rFonts w:ascii="Palatino Linotype" w:hAnsi="Palatino Linotype" w:cs="Arial"/>
        </w:rPr>
        <w:t xml:space="preserve">El o los documentos donde conste el nombre del coordinador estatal de afiliación, así como la fecha de su nombramiento, al veinte de marzo de dos mil veintiséis. </w:t>
      </w:r>
    </w:p>
    <w:p w14:paraId="394103F9" w14:textId="77777777" w:rsidR="00682027" w:rsidRPr="00F3354E" w:rsidRDefault="00682027" w:rsidP="00682027">
      <w:pPr>
        <w:autoSpaceDE w:val="0"/>
        <w:autoSpaceDN w:val="0"/>
        <w:adjustRightInd w:val="0"/>
        <w:spacing w:before="240" w:line="360" w:lineRule="auto"/>
        <w:jc w:val="both"/>
        <w:rPr>
          <w:rFonts w:ascii="Palatino Linotype" w:hAnsi="Palatino Linotype"/>
          <w:sz w:val="24"/>
          <w:szCs w:val="24"/>
        </w:rPr>
      </w:pPr>
    </w:p>
    <w:p w14:paraId="69FC2177" w14:textId="04FBC0B4" w:rsidR="00063F93" w:rsidRPr="00F3354E" w:rsidRDefault="00E833F6" w:rsidP="00063F93">
      <w:pPr>
        <w:spacing w:before="240" w:line="360" w:lineRule="auto"/>
        <w:jc w:val="both"/>
        <w:rPr>
          <w:rFonts w:ascii="Palatino Linotype" w:hAnsi="Palatino Linotype"/>
          <w:b/>
          <w:bCs/>
          <w:sz w:val="24"/>
          <w:szCs w:val="24"/>
        </w:rPr>
      </w:pPr>
      <w:r w:rsidRPr="00F3354E">
        <w:rPr>
          <w:rFonts w:ascii="Palatino Linotype" w:hAnsi="Palatino Linotype" w:cs="Arial"/>
          <w:b/>
          <w:noProof/>
          <w:sz w:val="28"/>
          <w:lang w:eastAsia="es-MX"/>
        </w:rPr>
        <mc:AlternateContent>
          <mc:Choice Requires="wps">
            <w:drawing>
              <wp:anchor distT="0" distB="0" distL="114300" distR="114300" simplePos="0" relativeHeight="251723776" behindDoc="0" locked="0" layoutInCell="1" allowOverlap="1" wp14:anchorId="17C4EA5A" wp14:editId="158E0CD9">
                <wp:simplePos x="0" y="0"/>
                <wp:positionH relativeFrom="margin">
                  <wp:posOffset>-13335</wp:posOffset>
                </wp:positionH>
                <wp:positionV relativeFrom="paragraph">
                  <wp:posOffset>1317625</wp:posOffset>
                </wp:positionV>
                <wp:extent cx="5899150" cy="1879600"/>
                <wp:effectExtent l="0" t="0" r="25400" b="25400"/>
                <wp:wrapNone/>
                <wp:docPr id="113614879" name="Straight Connector 1"/>
                <wp:cNvGraphicFramePr/>
                <a:graphic xmlns:a="http://schemas.openxmlformats.org/drawingml/2006/main">
                  <a:graphicData uri="http://schemas.microsoft.com/office/word/2010/wordprocessingShape">
                    <wps:wsp>
                      <wps:cNvCnPr/>
                      <wps:spPr>
                        <a:xfrm>
                          <a:off x="0" y="0"/>
                          <a:ext cx="5899150" cy="1879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ED13E41" id="Straight Connector 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5pt,103.75pt" to="463.45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" strokecolor="#5b9bd5 [3204]" strokeweight=".5pt">
                <v:stroke joinstyle="miter"/>
                <w10:wrap anchorx="margin"/>
              </v:line>
            </w:pict>
          </mc:Fallback>
        </mc:AlternateContent>
      </w:r>
      <w:r w:rsidR="00063F93" w:rsidRPr="00F3354E">
        <w:rPr>
          <w:rFonts w:ascii="Palatino Linotype" w:hAnsi="Palatino Linotype"/>
          <w:sz w:val="24"/>
          <w:szCs w:val="24"/>
        </w:rPr>
        <w:t xml:space="preserve">Ahora bien, en alusión a los requerimientos formulados por el particular, a efecto de identificar las unidades administrativas competentes, resulta oportuno traer a colación las siguientes imágenes ilustrativas, correspondientes al organigrama del </w:t>
      </w:r>
      <w:r w:rsidR="00063F93" w:rsidRPr="00F3354E">
        <w:rPr>
          <w:rFonts w:ascii="Palatino Linotype" w:hAnsi="Palatino Linotype"/>
          <w:b/>
          <w:bCs/>
          <w:sz w:val="24"/>
          <w:szCs w:val="24"/>
        </w:rPr>
        <w:t>Sujeto Obligado:</w:t>
      </w:r>
    </w:p>
    <w:p w14:paraId="505F2A22" w14:textId="3DFF44B6" w:rsidR="00D508EB" w:rsidRPr="00F3354E" w:rsidRDefault="00D508EB" w:rsidP="00D508EB">
      <w:pPr>
        <w:spacing w:after="0" w:line="360" w:lineRule="auto"/>
        <w:jc w:val="both"/>
        <w:rPr>
          <w:rFonts w:ascii="Palatino Linotype" w:hAnsi="Palatino Linotype" w:cs="Arial"/>
          <w:b/>
          <w:sz w:val="28"/>
        </w:rPr>
      </w:pPr>
    </w:p>
    <w:p w14:paraId="7A93079F" w14:textId="4AC3D35E" w:rsidR="00421D09" w:rsidRPr="00F3354E" w:rsidRDefault="00E42D6A" w:rsidP="00421D09">
      <w:pPr>
        <w:spacing w:after="0" w:line="360" w:lineRule="auto"/>
        <w:jc w:val="both"/>
        <w:rPr>
          <w:rFonts w:ascii="Palatino Linotype" w:hAnsi="Palatino Linotype" w:cs="Arial"/>
          <w:sz w:val="24"/>
          <w:szCs w:val="24"/>
        </w:rPr>
      </w:pPr>
      <w:r w:rsidRPr="00F3354E">
        <w:rPr>
          <w:rFonts w:ascii="Palatino Linotype" w:hAnsi="Palatino Linotype" w:cs="Arial"/>
          <w:noProof/>
          <w:sz w:val="24"/>
          <w:szCs w:val="24"/>
          <w:lang w:eastAsia="es-MX"/>
        </w:rPr>
        <w:lastRenderedPageBreak/>
        <mc:AlternateContent>
          <mc:Choice Requires="wps">
            <w:drawing>
              <wp:anchor distT="0" distB="0" distL="114300" distR="114300" simplePos="0" relativeHeight="251748352" behindDoc="0" locked="0" layoutInCell="1" allowOverlap="1" wp14:anchorId="5590A765" wp14:editId="34414FD9">
                <wp:simplePos x="0" y="0"/>
                <wp:positionH relativeFrom="column">
                  <wp:posOffset>100965</wp:posOffset>
                </wp:positionH>
                <wp:positionV relativeFrom="paragraph">
                  <wp:posOffset>908685</wp:posOffset>
                </wp:positionV>
                <wp:extent cx="1019175" cy="781050"/>
                <wp:effectExtent l="0" t="0" r="28575" b="19050"/>
                <wp:wrapNone/>
                <wp:docPr id="1692978338" name="Elipse 7"/>
                <wp:cNvGraphicFramePr/>
                <a:graphic xmlns:a="http://schemas.openxmlformats.org/drawingml/2006/main">
                  <a:graphicData uri="http://schemas.microsoft.com/office/word/2010/wordprocessingShape">
                    <wps:wsp>
                      <wps:cNvSpPr/>
                      <wps:spPr>
                        <a:xfrm>
                          <a:off x="0" y="0"/>
                          <a:ext cx="1019175" cy="781050"/>
                        </a:xfrm>
                        <a:prstGeom prst="ellipse">
                          <a:avLst/>
                        </a:prstGeom>
                        <a:noFill/>
                        <a:ln w="158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5C0E0506" id="Elipse 7" o:spid="_x0000_s1026" style="position:absolute;margin-left:7.95pt;margin-top:71.55pt;width:80.25pt;height:61.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" filled="f" strokecolor="#e00" strokeweight="1.25pt">
                <v:stroke joinstyle="miter"/>
              </v:oval>
            </w:pict>
          </mc:Fallback>
        </mc:AlternateContent>
      </w:r>
      <w:r w:rsidR="00AD67E8" w:rsidRPr="00F3354E">
        <w:rPr>
          <w:rFonts w:ascii="Palatino Linotype" w:hAnsi="Palatino Linotype" w:cs="Arial"/>
          <w:noProof/>
          <w:sz w:val="24"/>
          <w:szCs w:val="24"/>
          <w:lang w:eastAsia="es-MX"/>
        </w:rPr>
        <w:drawing>
          <wp:anchor distT="0" distB="0" distL="114300" distR="114300" simplePos="0" relativeHeight="251722751" behindDoc="0" locked="0" layoutInCell="1" allowOverlap="1" wp14:anchorId="6F59E9F1" wp14:editId="7327335A">
            <wp:simplePos x="0" y="0"/>
            <wp:positionH relativeFrom="page">
              <wp:align>center</wp:align>
            </wp:positionH>
            <wp:positionV relativeFrom="paragraph">
              <wp:posOffset>19685</wp:posOffset>
            </wp:positionV>
            <wp:extent cx="5760720" cy="3448050"/>
            <wp:effectExtent l="19050" t="19050" r="11430" b="19050"/>
            <wp:wrapThrough wrapText="bothSides">
              <wp:wrapPolygon edited="0">
                <wp:start x="-71" y="-119"/>
                <wp:lineTo x="-71" y="21600"/>
                <wp:lineTo x="21571" y="21600"/>
                <wp:lineTo x="21571" y="-119"/>
                <wp:lineTo x="-71" y="-119"/>
              </wp:wrapPolygon>
            </wp:wrapThrough>
            <wp:docPr id="443030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3038"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3448050"/>
                    </a:xfrm>
                    <a:prstGeom prst="rect">
                      <a:avLst/>
                    </a:prstGeom>
                    <a:ln w="15875">
                      <a:solidFill>
                        <a:schemeClr val="tx1"/>
                      </a:solidFill>
                    </a:ln>
                  </pic:spPr>
                </pic:pic>
              </a:graphicData>
            </a:graphic>
            <wp14:sizeRelH relativeFrom="page">
              <wp14:pctWidth>0</wp14:pctWidth>
            </wp14:sizeRelH>
            <wp14:sizeRelV relativeFrom="page">
              <wp14:pctHeight>0</wp14:pctHeight>
            </wp14:sizeRelV>
          </wp:anchor>
        </w:drawing>
      </w:r>
    </w:p>
    <w:p w14:paraId="72E46B70" w14:textId="73339A8F" w:rsidR="00421D09" w:rsidRPr="00F3354E" w:rsidRDefault="00421D09" w:rsidP="00421D09">
      <w:pPr>
        <w:spacing w:after="0" w:line="360" w:lineRule="auto"/>
        <w:jc w:val="both"/>
        <w:rPr>
          <w:rFonts w:ascii="Palatino Linotype" w:hAnsi="Palatino Linotype" w:cs="Arial"/>
          <w:sz w:val="24"/>
          <w:szCs w:val="24"/>
        </w:rPr>
      </w:pPr>
    </w:p>
    <w:p w14:paraId="1F039F7B" w14:textId="0A6A6E0A" w:rsidR="001F5597" w:rsidRPr="00F3354E" w:rsidRDefault="00513F18" w:rsidP="00513F18">
      <w:pPr>
        <w:spacing w:line="360" w:lineRule="auto"/>
        <w:jc w:val="both"/>
        <w:rPr>
          <w:rFonts w:ascii="Palatino Linotype" w:hAnsi="Palatino Linotype" w:cs="Arial"/>
          <w:sz w:val="24"/>
          <w:szCs w:val="24"/>
        </w:rPr>
      </w:pPr>
      <w:r w:rsidRPr="00F3354E">
        <w:rPr>
          <w:rFonts w:ascii="Palatino Linotype" w:hAnsi="Palatino Linotype" w:cs="Arial"/>
          <w:sz w:val="24"/>
          <w:szCs w:val="24"/>
        </w:rPr>
        <w:t xml:space="preserve">De lo expuesto con anterioridad, se desprende que </w:t>
      </w:r>
      <w:r w:rsidRPr="00F3354E">
        <w:rPr>
          <w:rFonts w:ascii="Palatino Linotype" w:hAnsi="Palatino Linotype" w:cs="Arial"/>
          <w:b/>
          <w:sz w:val="24"/>
          <w:szCs w:val="24"/>
        </w:rPr>
        <w:t xml:space="preserve">El Sujeto Obligado </w:t>
      </w:r>
      <w:r w:rsidRPr="00F3354E">
        <w:rPr>
          <w:rFonts w:ascii="Palatino Linotype" w:hAnsi="Palatino Linotype" w:cs="Arial"/>
          <w:sz w:val="24"/>
          <w:szCs w:val="24"/>
        </w:rPr>
        <w:t xml:space="preserve">se auxilia de diversas Direcciones, Subdirecciones, Departamentos y Unidades Administrativas para cumplir con sus fines y objetivos, resultando de nuestro más amplio interés </w:t>
      </w:r>
      <w:r w:rsidR="0055339F" w:rsidRPr="00F3354E">
        <w:rPr>
          <w:rFonts w:ascii="Palatino Linotype" w:hAnsi="Palatino Linotype" w:cs="Arial"/>
          <w:sz w:val="24"/>
          <w:szCs w:val="24"/>
        </w:rPr>
        <w:t xml:space="preserve">el Congreso Estatal del Partido del Trabajo. </w:t>
      </w:r>
    </w:p>
    <w:p w14:paraId="0A96F229" w14:textId="48FCB75E" w:rsidR="0055339F" w:rsidRPr="00F3354E" w:rsidRDefault="0072323D" w:rsidP="008945F5">
      <w:pPr>
        <w:spacing w:line="360" w:lineRule="auto"/>
        <w:jc w:val="both"/>
        <w:rPr>
          <w:rFonts w:ascii="Palatino Linotype" w:hAnsi="Palatino Linotype" w:cs="Arial"/>
          <w:sz w:val="24"/>
          <w:szCs w:val="24"/>
        </w:rPr>
      </w:pPr>
      <w:bookmarkStart w:id="2" w:name="_Hlk120733044"/>
      <w:r w:rsidRPr="00F3354E">
        <w:rPr>
          <w:rFonts w:ascii="Palatino Linotype" w:hAnsi="Palatino Linotype" w:cs="Arial"/>
          <w:sz w:val="24"/>
          <w:szCs w:val="24"/>
        </w:rPr>
        <w:t>En este sentido, resulta oportuno traer a colación los artículos</w:t>
      </w:r>
      <w:r w:rsidR="0055339F" w:rsidRPr="00F3354E">
        <w:rPr>
          <w:rFonts w:ascii="Palatino Linotype" w:hAnsi="Palatino Linotype" w:cs="Arial"/>
          <w:sz w:val="24"/>
          <w:szCs w:val="24"/>
        </w:rPr>
        <w:t xml:space="preserve"> 30 y 34 de la Ley General de Partidos Políticos; así como los numerales 84, 85 y 86 de los Estatutos del Partido del Trabajo, porciones normativas que disponen a la literalidad lo siguiente: </w:t>
      </w:r>
    </w:p>
    <w:p w14:paraId="2CC89576" w14:textId="77777777" w:rsidR="0055339F" w:rsidRPr="00F3354E" w:rsidRDefault="0055339F" w:rsidP="0055339F">
      <w:pPr>
        <w:pStyle w:val="INFOEM"/>
        <w:jc w:val="center"/>
        <w:rPr>
          <w:b/>
          <w:bCs/>
          <w:i w:val="0"/>
          <w:iCs/>
        </w:rPr>
      </w:pPr>
      <w:r w:rsidRPr="00F3354E">
        <w:rPr>
          <w:b/>
          <w:bCs/>
          <w:i w:val="0"/>
          <w:iCs/>
        </w:rPr>
        <w:t>LEY GENERAL DE PARTIDOS POLÍTICOS</w:t>
      </w:r>
    </w:p>
    <w:p w14:paraId="261A87EA" w14:textId="77777777" w:rsidR="0055339F" w:rsidRPr="00F3354E" w:rsidRDefault="0055339F" w:rsidP="0055339F">
      <w:pPr>
        <w:pStyle w:val="Citas"/>
      </w:pPr>
      <w:r w:rsidRPr="00F3354E">
        <w:t>“Artículo 30.</w:t>
      </w:r>
    </w:p>
    <w:p w14:paraId="62DCF0C0" w14:textId="77777777" w:rsidR="0055339F" w:rsidRPr="00F3354E" w:rsidRDefault="0055339F" w:rsidP="0055339F">
      <w:pPr>
        <w:pStyle w:val="Citas"/>
      </w:pPr>
      <w:r w:rsidRPr="00F3354E">
        <w:lastRenderedPageBreak/>
        <w:t>1. Se considera información pública de los partidos políticos:</w:t>
      </w:r>
    </w:p>
    <w:p w14:paraId="510CE04C" w14:textId="77777777" w:rsidR="0055339F" w:rsidRPr="00F3354E" w:rsidRDefault="0055339F" w:rsidP="0055339F">
      <w:pPr>
        <w:pStyle w:val="Citas"/>
        <w:rPr>
          <w:b/>
          <w:bCs/>
        </w:rPr>
      </w:pPr>
      <w:r w:rsidRPr="00F3354E">
        <w:rPr>
          <w:b/>
          <w:bCs/>
        </w:rPr>
        <w:t>(…)</w:t>
      </w:r>
    </w:p>
    <w:p w14:paraId="7605A8AF" w14:textId="77777777" w:rsidR="0055339F" w:rsidRPr="00F3354E" w:rsidRDefault="0055339F" w:rsidP="0055339F">
      <w:pPr>
        <w:pStyle w:val="Citas"/>
        <w:rPr>
          <w:b/>
          <w:bCs/>
          <w:u w:val="single"/>
        </w:rPr>
      </w:pPr>
      <w:r w:rsidRPr="00F3354E">
        <w:rPr>
          <w:b/>
          <w:bCs/>
          <w:u w:val="single"/>
        </w:rPr>
        <w:t>e) El directorio de sus órganos nacionales, estatales, municipales, del Distrito Federal y, en su caso, regionales, delegacionales y distritales;</w:t>
      </w:r>
    </w:p>
    <w:p w14:paraId="5225430D" w14:textId="77777777" w:rsidR="0055339F" w:rsidRPr="00F3354E" w:rsidRDefault="0055339F" w:rsidP="0055339F">
      <w:pPr>
        <w:pStyle w:val="Citas"/>
        <w:rPr>
          <w:b/>
          <w:bCs/>
        </w:rPr>
      </w:pPr>
      <w:r w:rsidRPr="00F3354E">
        <w:rPr>
          <w:b/>
          <w:bCs/>
        </w:rPr>
        <w:t>(…)</w:t>
      </w:r>
    </w:p>
    <w:p w14:paraId="7A8A1EC3" w14:textId="77777777" w:rsidR="0055339F" w:rsidRPr="00F3354E" w:rsidRDefault="0055339F" w:rsidP="0055339F">
      <w:pPr>
        <w:pStyle w:val="Citas"/>
      </w:pPr>
      <w:r w:rsidRPr="00F3354E">
        <w:t>Artículo 34.</w:t>
      </w:r>
    </w:p>
    <w:p w14:paraId="6A4487B5" w14:textId="499045D1" w:rsidR="0055339F" w:rsidRPr="00F3354E" w:rsidRDefault="0055339F" w:rsidP="0055339F">
      <w:pPr>
        <w:pStyle w:val="Citas"/>
      </w:pPr>
      <w:r w:rsidRPr="00F3354E">
        <w:t>1. Para los efectos de lo dispuesto en el penúltimo párrafo de la Base I del artículo 41 de la Constitución, los asuntos internos de los partidos políticos comprenden el conjunto de actos y procedimientos relativos a su organización y funcionamiento, con base en las disposiciones previstas en</w:t>
      </w:r>
      <w:r w:rsidR="00DA5291" w:rsidRPr="00F3354E">
        <w:t xml:space="preserve"> </w:t>
      </w:r>
      <w:r w:rsidRPr="00F3354E">
        <w:t>la Constitución, en esta Ley, así como en su respectivo Estatuto y reglamentos que aprueben sus</w:t>
      </w:r>
      <w:r w:rsidR="00DA5291" w:rsidRPr="00F3354E">
        <w:t xml:space="preserve"> </w:t>
      </w:r>
      <w:r w:rsidRPr="00F3354E">
        <w:t>órganos de dirección.</w:t>
      </w:r>
    </w:p>
    <w:p w14:paraId="62172629" w14:textId="77777777" w:rsidR="0055339F" w:rsidRPr="00F3354E" w:rsidRDefault="0055339F" w:rsidP="0055339F">
      <w:pPr>
        <w:pStyle w:val="Citas"/>
      </w:pPr>
      <w:r w:rsidRPr="00F3354E">
        <w:t>2. Son asuntos internos de los partidos políticos:</w:t>
      </w:r>
    </w:p>
    <w:p w14:paraId="2D1FD2F4" w14:textId="77777777" w:rsidR="0055339F" w:rsidRPr="00F3354E" w:rsidRDefault="0055339F" w:rsidP="0055339F">
      <w:pPr>
        <w:pStyle w:val="Citas"/>
      </w:pPr>
      <w:r w:rsidRPr="00F3354E">
        <w:t>(…)</w:t>
      </w:r>
    </w:p>
    <w:p w14:paraId="38ECAF3C" w14:textId="77777777" w:rsidR="0055339F" w:rsidRPr="00F3354E" w:rsidRDefault="0055339F" w:rsidP="0055339F">
      <w:pPr>
        <w:pStyle w:val="Citas"/>
        <w:rPr>
          <w:b/>
          <w:bCs/>
        </w:rPr>
      </w:pPr>
      <w:r w:rsidRPr="00F3354E">
        <w:rPr>
          <w:b/>
          <w:bCs/>
        </w:rPr>
        <w:t>c) La elección de los integrantes de sus órganos internos</w:t>
      </w:r>
    </w:p>
    <w:p w14:paraId="4708D14F" w14:textId="5DAC2D28" w:rsidR="00DA5291" w:rsidRPr="00F3354E" w:rsidRDefault="00DA5291" w:rsidP="0055339F">
      <w:pPr>
        <w:pStyle w:val="Citas"/>
        <w:rPr>
          <w:b/>
          <w:bCs/>
        </w:rPr>
      </w:pPr>
      <w:r w:rsidRPr="00F3354E">
        <w:t xml:space="preserve">(…)” </w:t>
      </w:r>
      <w:r w:rsidRPr="00F3354E">
        <w:rPr>
          <w:b/>
          <w:bCs/>
        </w:rPr>
        <w:t>(Sic)</w:t>
      </w:r>
    </w:p>
    <w:p w14:paraId="0ADB7794" w14:textId="77777777" w:rsidR="0055339F" w:rsidRPr="00F3354E" w:rsidRDefault="0055339F" w:rsidP="008945F5">
      <w:pPr>
        <w:spacing w:line="360" w:lineRule="auto"/>
        <w:jc w:val="both"/>
        <w:rPr>
          <w:rFonts w:ascii="Palatino Linotype" w:hAnsi="Palatino Linotype" w:cs="Arial"/>
          <w:sz w:val="24"/>
          <w:szCs w:val="24"/>
        </w:rPr>
      </w:pPr>
    </w:p>
    <w:p w14:paraId="61E8966D" w14:textId="4449FCF2" w:rsidR="00E42D6A" w:rsidRPr="00F3354E" w:rsidRDefault="00E42D6A" w:rsidP="00E42D6A">
      <w:pPr>
        <w:pStyle w:val="Citas"/>
        <w:jc w:val="center"/>
        <w:rPr>
          <w:b/>
          <w:bCs/>
          <w:i w:val="0"/>
          <w:iCs/>
          <w:sz w:val="24"/>
          <w:szCs w:val="24"/>
        </w:rPr>
      </w:pPr>
      <w:r w:rsidRPr="00F3354E">
        <w:rPr>
          <w:b/>
          <w:bCs/>
          <w:i w:val="0"/>
          <w:iCs/>
          <w:sz w:val="24"/>
          <w:szCs w:val="24"/>
        </w:rPr>
        <w:t>ESTATUTOS DEL PARTIDO DEL TRABAJO</w:t>
      </w:r>
    </w:p>
    <w:p w14:paraId="50F24D8D" w14:textId="5D249AD9" w:rsidR="00E42D6A" w:rsidRPr="00F3354E" w:rsidRDefault="00E42D6A" w:rsidP="00E42D6A">
      <w:pPr>
        <w:pStyle w:val="Citas"/>
      </w:pPr>
      <w:r w:rsidRPr="00F3354E">
        <w:t xml:space="preserve">“Artículo 84. El Congreso Municipal o de la Demarcación territorial es la máxima autoridad de un Municipio o Demarcación territorial en donde el Partido del Trabajo tenga representación subordinada a los Órganos de dirección Estatal o de la Ciudad </w:t>
      </w:r>
      <w:r w:rsidRPr="00F3354E">
        <w:lastRenderedPageBreak/>
        <w:t>de México y Nacional. Sus acuerdos y resoluciones serán obligatorios para todos sus Órganos e Instancias de dirección, militantes, afiliadas y afiliados.</w:t>
      </w:r>
    </w:p>
    <w:p w14:paraId="7A95F8A1" w14:textId="77777777" w:rsidR="00E42D6A" w:rsidRPr="00F3354E" w:rsidRDefault="00E42D6A" w:rsidP="00E42D6A">
      <w:pPr>
        <w:pStyle w:val="Citas"/>
      </w:pPr>
      <w:r w:rsidRPr="00F3354E">
        <w:t>Artículo 85. El Congreso Municipal o de la Demarcación territorial se integra por:</w:t>
      </w:r>
    </w:p>
    <w:p w14:paraId="14297C28" w14:textId="1E64A896" w:rsidR="00E42D6A" w:rsidRPr="00F3354E" w:rsidRDefault="00E42D6A" w:rsidP="00E42D6A">
      <w:pPr>
        <w:pStyle w:val="Citas"/>
      </w:pPr>
      <w:r w:rsidRPr="00F3354E">
        <w:t>a) La Comisión Ejecutiva Municipal o de la Demarcación territorial y Comisionadas Políticas y Comisionados Políticos Nacionales y Estatales o de la Ciudad de México adscritos.</w:t>
      </w:r>
    </w:p>
    <w:p w14:paraId="2FFAA90E" w14:textId="350D78E3" w:rsidR="00E42D6A" w:rsidRPr="00F3354E" w:rsidRDefault="00E42D6A" w:rsidP="00E42D6A">
      <w:pPr>
        <w:pStyle w:val="Citas"/>
      </w:pPr>
      <w:r w:rsidRPr="00F3354E">
        <w:t>b) Las personas del Partido del Trabajo con cargos de representación popular en el Municipio o Demarcación territorial.</w:t>
      </w:r>
    </w:p>
    <w:p w14:paraId="78493A56" w14:textId="0FE56F88" w:rsidR="00E42D6A" w:rsidRPr="00F3354E" w:rsidRDefault="00E42D6A" w:rsidP="00E42D6A">
      <w:pPr>
        <w:pStyle w:val="Citas"/>
      </w:pPr>
      <w:r w:rsidRPr="00F3354E">
        <w:t>c) Las y los Representantes Estatales o de la Ciudad de México ante los Órganos electorales.</w:t>
      </w:r>
    </w:p>
    <w:p w14:paraId="3886C488" w14:textId="61E66671" w:rsidR="00E42D6A" w:rsidRPr="00F3354E" w:rsidRDefault="00E42D6A" w:rsidP="00E42D6A">
      <w:pPr>
        <w:pStyle w:val="Citas"/>
      </w:pPr>
      <w:r w:rsidRPr="00F3354E">
        <w:t>d) Las y los delegados en el número y en la proporción establecidos por la convocatoria respectiva, que emita la instancia convocante, tomando en cuenta:</w:t>
      </w:r>
    </w:p>
    <w:p w14:paraId="7D43467A" w14:textId="03F0FE3E" w:rsidR="00E42D6A" w:rsidRPr="00F3354E" w:rsidRDefault="00E42D6A" w:rsidP="00E42D6A">
      <w:pPr>
        <w:pStyle w:val="Citas"/>
      </w:pPr>
      <w:r w:rsidRPr="00F3354E">
        <w:t>(…)</w:t>
      </w:r>
    </w:p>
    <w:p w14:paraId="3AF74B9F" w14:textId="2D5AA5C3" w:rsidR="00E42D6A" w:rsidRPr="00F3354E" w:rsidRDefault="00E42D6A" w:rsidP="00E42D6A">
      <w:pPr>
        <w:pStyle w:val="Citas"/>
        <w:rPr>
          <w:b/>
          <w:bCs/>
        </w:rPr>
      </w:pPr>
      <w:r w:rsidRPr="00F3354E">
        <w:t xml:space="preserve">Artículo 86. El quórum legal del Congreso Municipal o Demarcación territorial ordinario y extraordinario será del 50% más uno de sus integrantes. Los acuerdos, decisiones, resoluciones, elecciones, reelecciones, nombramientos y mandatos serán válidos con el voto del 50% más uno de los integrantes presentes.” </w:t>
      </w:r>
      <w:r w:rsidRPr="00F3354E">
        <w:rPr>
          <w:b/>
          <w:bCs/>
        </w:rPr>
        <w:t>(Sic)</w:t>
      </w:r>
    </w:p>
    <w:p w14:paraId="4A0E3F27" w14:textId="77777777" w:rsidR="00E42D6A" w:rsidRPr="00F3354E" w:rsidRDefault="00E42D6A" w:rsidP="008945F5">
      <w:pPr>
        <w:spacing w:line="360" w:lineRule="auto"/>
        <w:jc w:val="both"/>
        <w:rPr>
          <w:rFonts w:ascii="Palatino Linotype" w:hAnsi="Palatino Linotype" w:cs="Arial"/>
          <w:sz w:val="24"/>
          <w:szCs w:val="24"/>
        </w:rPr>
      </w:pPr>
    </w:p>
    <w:bookmarkEnd w:id="2"/>
    <w:p w14:paraId="52B39A8E" w14:textId="2A94348F" w:rsidR="00A02B9D" w:rsidRPr="00F3354E" w:rsidRDefault="00A65B7E" w:rsidP="008945F5">
      <w:pPr>
        <w:spacing w:line="360" w:lineRule="auto"/>
        <w:jc w:val="both"/>
        <w:rPr>
          <w:rFonts w:ascii="Palatino Linotype" w:hAnsi="Palatino Linotype" w:cs="Arial"/>
          <w:sz w:val="24"/>
          <w:szCs w:val="24"/>
        </w:rPr>
      </w:pPr>
      <w:r w:rsidRPr="00F3354E">
        <w:rPr>
          <w:rFonts w:ascii="Palatino Linotype" w:hAnsi="Palatino Linotype" w:cs="Arial"/>
          <w:sz w:val="24"/>
          <w:szCs w:val="24"/>
        </w:rPr>
        <w:t>Del análisis sistemático y armónico de la normatividad previamente plasmada se desprende que</w:t>
      </w:r>
      <w:r w:rsidR="008945F5" w:rsidRPr="00F3354E">
        <w:rPr>
          <w:rFonts w:ascii="Palatino Linotype" w:hAnsi="Palatino Linotype" w:cs="Arial"/>
          <w:sz w:val="24"/>
          <w:szCs w:val="24"/>
        </w:rPr>
        <w:t>:</w:t>
      </w:r>
    </w:p>
    <w:p w14:paraId="12B12AF8" w14:textId="3FF89ED2" w:rsidR="008945F5" w:rsidRPr="00F3354E" w:rsidRDefault="008945F5">
      <w:pPr>
        <w:pStyle w:val="Prrafodelista"/>
        <w:numPr>
          <w:ilvl w:val="0"/>
          <w:numId w:val="3"/>
        </w:numPr>
        <w:spacing w:line="360" w:lineRule="auto"/>
        <w:jc w:val="both"/>
        <w:rPr>
          <w:rFonts w:ascii="Palatino Linotype" w:hAnsi="Palatino Linotype" w:cs="Arial"/>
        </w:rPr>
      </w:pPr>
      <w:r w:rsidRPr="00F3354E">
        <w:rPr>
          <w:rFonts w:ascii="Palatino Linotype" w:hAnsi="Palatino Linotype" w:cs="Arial"/>
        </w:rPr>
        <w:lastRenderedPageBreak/>
        <w:t xml:space="preserve">Los partidos políticos son entidades de interés público cuyo objeto medular es promover la participación de la ciudadanía en la vida democrática. </w:t>
      </w:r>
    </w:p>
    <w:p w14:paraId="4FA7DA7D" w14:textId="77777777" w:rsidR="002D67C0" w:rsidRPr="00F3354E" w:rsidRDefault="002D67C0" w:rsidP="002D67C0">
      <w:pPr>
        <w:pStyle w:val="Prrafodelista"/>
        <w:spacing w:line="360" w:lineRule="auto"/>
        <w:ind w:left="720"/>
        <w:jc w:val="both"/>
        <w:rPr>
          <w:rFonts w:ascii="Palatino Linotype" w:hAnsi="Palatino Linotype" w:cs="Arial"/>
        </w:rPr>
      </w:pPr>
    </w:p>
    <w:p w14:paraId="4A507704" w14:textId="1D071C69" w:rsidR="008945F5" w:rsidRPr="00F3354E" w:rsidRDefault="00D55FBE">
      <w:pPr>
        <w:pStyle w:val="Prrafodelista"/>
        <w:numPr>
          <w:ilvl w:val="0"/>
          <w:numId w:val="3"/>
        </w:numPr>
        <w:spacing w:line="360" w:lineRule="auto"/>
        <w:jc w:val="both"/>
        <w:rPr>
          <w:rFonts w:ascii="Palatino Linotype" w:hAnsi="Palatino Linotype" w:cs="Arial"/>
        </w:rPr>
      </w:pPr>
      <w:r w:rsidRPr="00F3354E">
        <w:rPr>
          <w:rFonts w:ascii="Palatino Linotype" w:hAnsi="Palatino Linotype" w:cs="Arial"/>
        </w:rPr>
        <w:t>Las</w:t>
      </w:r>
      <w:r w:rsidR="008945F5" w:rsidRPr="00F3354E">
        <w:rPr>
          <w:rFonts w:ascii="Palatino Linotype" w:hAnsi="Palatino Linotype" w:cs="Arial"/>
        </w:rPr>
        <w:t xml:space="preserve"> actividades de los partidos políticos encuentran sustento en </w:t>
      </w:r>
      <w:r w:rsidR="00DA5291" w:rsidRPr="00F3354E">
        <w:rPr>
          <w:rFonts w:ascii="Palatino Linotype" w:hAnsi="Palatino Linotype" w:cs="Arial"/>
        </w:rPr>
        <w:t xml:space="preserve">la Ley General de Partidos Políticos, así como los estatutos de cada uno de ellos. </w:t>
      </w:r>
    </w:p>
    <w:p w14:paraId="3FF1A7A5" w14:textId="34D9B266" w:rsidR="008945F5" w:rsidRPr="00F3354E" w:rsidRDefault="008945F5" w:rsidP="00912FE2">
      <w:pPr>
        <w:pStyle w:val="Prrafodelista"/>
        <w:spacing w:line="360" w:lineRule="auto"/>
        <w:ind w:left="720"/>
        <w:jc w:val="both"/>
        <w:rPr>
          <w:rFonts w:ascii="Palatino Linotype" w:hAnsi="Palatino Linotype" w:cs="Arial"/>
        </w:rPr>
      </w:pPr>
    </w:p>
    <w:p w14:paraId="26D2DE7A" w14:textId="43F1981B" w:rsidR="00DA5291" w:rsidRPr="00F3354E" w:rsidRDefault="00D55FBE">
      <w:pPr>
        <w:pStyle w:val="Prrafodelista"/>
        <w:numPr>
          <w:ilvl w:val="0"/>
          <w:numId w:val="3"/>
        </w:numPr>
        <w:spacing w:line="360" w:lineRule="auto"/>
        <w:jc w:val="both"/>
        <w:rPr>
          <w:rFonts w:ascii="Palatino Linotype" w:hAnsi="Palatino Linotype" w:cs="Arial"/>
        </w:rPr>
      </w:pPr>
      <w:r w:rsidRPr="00F3354E">
        <w:rPr>
          <w:rFonts w:ascii="Palatino Linotype" w:hAnsi="Palatino Linotype" w:cs="Arial"/>
        </w:rPr>
        <w:t xml:space="preserve">Que para efectos de la solicitud de información </w:t>
      </w:r>
      <w:r w:rsidR="00DA5291" w:rsidRPr="00F3354E">
        <w:rPr>
          <w:rFonts w:ascii="Palatino Linotype" w:hAnsi="Palatino Linotype" w:cs="Arial"/>
          <w:b/>
          <w:bCs/>
        </w:rPr>
        <w:t xml:space="preserve">00022/PT/IP/2026 </w:t>
      </w:r>
      <w:r w:rsidR="00DA5291" w:rsidRPr="00F3354E">
        <w:rPr>
          <w:rFonts w:ascii="Palatino Linotype" w:hAnsi="Palatino Linotype" w:cs="Arial"/>
        </w:rPr>
        <w:t xml:space="preserve">resulta competente el Congreso Estatal del Partido del Trabajo, al fungir como la unidad administrativa con atribuciones en materia de nombramientos. </w:t>
      </w:r>
    </w:p>
    <w:p w14:paraId="7BD009F8" w14:textId="77777777" w:rsidR="00B23384" w:rsidRPr="00F3354E" w:rsidRDefault="00B23384" w:rsidP="00B23384">
      <w:pPr>
        <w:spacing w:line="360" w:lineRule="auto"/>
        <w:ind w:left="360"/>
        <w:jc w:val="both"/>
        <w:rPr>
          <w:rFonts w:ascii="Palatino Linotype" w:hAnsi="Palatino Linotype" w:cs="Arial"/>
        </w:rPr>
      </w:pPr>
    </w:p>
    <w:p w14:paraId="613C5509" w14:textId="675539A1" w:rsidR="00B23384" w:rsidRPr="00F3354E" w:rsidRDefault="00B23384" w:rsidP="00B23384">
      <w:pPr>
        <w:autoSpaceDE w:val="0"/>
        <w:autoSpaceDN w:val="0"/>
        <w:adjustRightInd w:val="0"/>
        <w:spacing w:before="240" w:line="360" w:lineRule="auto"/>
        <w:jc w:val="both"/>
        <w:rPr>
          <w:rFonts w:ascii="Palatino Linotype" w:hAnsi="Palatino Linotype" w:cs="Arial"/>
          <w:sz w:val="24"/>
          <w:szCs w:val="24"/>
        </w:rPr>
      </w:pPr>
      <w:r w:rsidRPr="00F3354E">
        <w:rPr>
          <w:rFonts w:ascii="Palatino Linotype" w:hAnsi="Palatino Linotype" w:cs="Arial"/>
          <w:sz w:val="24"/>
          <w:szCs w:val="24"/>
        </w:rPr>
        <w:t xml:space="preserve">De manera complementaria, resulta oportuno traer a colación los artículos 24 fracción XII y 92 fracción </w:t>
      </w:r>
      <w:r w:rsidR="00DA5291" w:rsidRPr="00F3354E">
        <w:rPr>
          <w:rFonts w:ascii="Palatino Linotype" w:hAnsi="Palatino Linotype" w:cs="Arial"/>
          <w:sz w:val="24"/>
          <w:szCs w:val="24"/>
        </w:rPr>
        <w:t xml:space="preserve">VII </w:t>
      </w:r>
      <w:r w:rsidRPr="00F3354E">
        <w:rPr>
          <w:rFonts w:ascii="Palatino Linotype" w:hAnsi="Palatino Linotype" w:cs="Arial"/>
          <w:sz w:val="24"/>
          <w:szCs w:val="24"/>
        </w:rPr>
        <w:t xml:space="preserve">de la Ley de Transparencia y Acceso a la Información Pública del Estado de México y Municipios, cuyo contenido literal es el siguiente: </w:t>
      </w:r>
    </w:p>
    <w:p w14:paraId="62972CAF" w14:textId="77777777" w:rsidR="00B23384" w:rsidRPr="00F3354E" w:rsidRDefault="00B23384" w:rsidP="00B23384">
      <w:pPr>
        <w:pStyle w:val="Default"/>
        <w:spacing w:before="240" w:after="160" w:line="360" w:lineRule="auto"/>
        <w:ind w:left="851" w:right="851"/>
        <w:jc w:val="both"/>
        <w:rPr>
          <w:rFonts w:ascii="Palatino Linotype" w:hAnsi="Palatino Linotype"/>
          <w:b/>
          <w:bCs/>
          <w:i/>
          <w:sz w:val="22"/>
          <w:szCs w:val="22"/>
        </w:rPr>
      </w:pPr>
      <w:r w:rsidRPr="00F3354E">
        <w:rPr>
          <w:rFonts w:ascii="Palatino Linotype" w:hAnsi="Palatino Linotype"/>
          <w:b/>
          <w:bCs/>
          <w:i/>
          <w:sz w:val="22"/>
          <w:szCs w:val="22"/>
        </w:rPr>
        <w:t xml:space="preserve">“Artículo 24. </w:t>
      </w:r>
      <w:r w:rsidRPr="00F3354E">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5C9A1D6C" w14:textId="77777777" w:rsidR="00B23384" w:rsidRPr="00F3354E" w:rsidRDefault="00B23384" w:rsidP="00B23384">
      <w:pPr>
        <w:pStyle w:val="Default"/>
        <w:spacing w:before="240" w:after="160" w:line="360" w:lineRule="auto"/>
        <w:ind w:left="851" w:right="851"/>
        <w:jc w:val="both"/>
        <w:rPr>
          <w:rFonts w:ascii="Palatino Linotype" w:hAnsi="Palatino Linotype"/>
          <w:b/>
          <w:bCs/>
          <w:i/>
          <w:sz w:val="22"/>
          <w:szCs w:val="22"/>
        </w:rPr>
      </w:pPr>
      <w:r w:rsidRPr="00F3354E">
        <w:rPr>
          <w:rFonts w:ascii="Palatino Linotype" w:hAnsi="Palatino Linotype"/>
          <w:b/>
          <w:bCs/>
          <w:i/>
          <w:sz w:val="22"/>
          <w:szCs w:val="22"/>
        </w:rPr>
        <w:t xml:space="preserve">XII. </w:t>
      </w:r>
      <w:r w:rsidRPr="00F3354E">
        <w:rPr>
          <w:rFonts w:ascii="Palatino Linotype" w:hAnsi="Palatino Linotype"/>
          <w:b/>
          <w:i/>
          <w:sz w:val="22"/>
          <w:szCs w:val="22"/>
          <w:u w:val="single"/>
        </w:rPr>
        <w:t>Publicar y mantener actualizada la información relativa a las obligaciones generales de transparencia</w:t>
      </w:r>
      <w:r w:rsidRPr="00F3354E">
        <w:rPr>
          <w:rFonts w:ascii="Palatino Linotype" w:hAnsi="Palatino Linotype"/>
          <w:i/>
          <w:sz w:val="22"/>
          <w:szCs w:val="22"/>
        </w:rPr>
        <w:t xml:space="preserve"> previstas en la presente Ley o determinadas así por el Instituto, y en general aquella que sea de interés público;</w:t>
      </w:r>
    </w:p>
    <w:p w14:paraId="1F67AEFF" w14:textId="77777777" w:rsidR="00B23384" w:rsidRPr="00F3354E" w:rsidRDefault="00B23384" w:rsidP="00B23384">
      <w:pPr>
        <w:pStyle w:val="Default"/>
        <w:spacing w:before="240" w:after="160" w:line="360" w:lineRule="auto"/>
        <w:ind w:left="851" w:right="851"/>
        <w:jc w:val="both"/>
        <w:rPr>
          <w:rFonts w:ascii="Palatino Linotype" w:hAnsi="Palatino Linotype"/>
          <w:i/>
          <w:sz w:val="22"/>
          <w:szCs w:val="22"/>
        </w:rPr>
      </w:pPr>
      <w:r w:rsidRPr="00F3354E">
        <w:rPr>
          <w:rFonts w:ascii="Palatino Linotype" w:hAnsi="Palatino Linotype"/>
          <w:b/>
          <w:bCs/>
          <w:i/>
          <w:sz w:val="22"/>
          <w:szCs w:val="22"/>
        </w:rPr>
        <w:t xml:space="preserve">Artículo 92. </w:t>
      </w:r>
      <w:r w:rsidRPr="00F3354E">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w:t>
      </w:r>
      <w:r w:rsidRPr="00F3354E">
        <w:rPr>
          <w:rFonts w:ascii="Palatino Linotype" w:hAnsi="Palatino Linotype"/>
          <w:i/>
          <w:sz w:val="22"/>
          <w:szCs w:val="22"/>
        </w:rPr>
        <w:lastRenderedPageBreak/>
        <w:t xml:space="preserve">social, según corresponda, la información, por lo menos, de los temas, documentos y políticas que a continuación se señalan: </w:t>
      </w:r>
    </w:p>
    <w:p w14:paraId="67B142A7" w14:textId="77777777" w:rsidR="00B23384" w:rsidRPr="00F3354E" w:rsidRDefault="00B23384" w:rsidP="00B23384">
      <w:pPr>
        <w:pStyle w:val="Default"/>
        <w:spacing w:before="240" w:after="160" w:line="360" w:lineRule="auto"/>
        <w:ind w:left="851" w:right="851"/>
        <w:jc w:val="both"/>
        <w:rPr>
          <w:rFonts w:ascii="Palatino Linotype" w:hAnsi="Palatino Linotype"/>
          <w:i/>
          <w:sz w:val="22"/>
          <w:szCs w:val="22"/>
        </w:rPr>
      </w:pPr>
      <w:r w:rsidRPr="00F3354E">
        <w:rPr>
          <w:rFonts w:ascii="Palatino Linotype" w:hAnsi="Palatino Linotype"/>
          <w:b/>
          <w:bCs/>
          <w:i/>
          <w:sz w:val="22"/>
          <w:szCs w:val="22"/>
        </w:rPr>
        <w:t>(…</w:t>
      </w:r>
      <w:r w:rsidRPr="00F3354E">
        <w:rPr>
          <w:rFonts w:ascii="Palatino Linotype" w:hAnsi="Palatino Linotype"/>
          <w:i/>
          <w:sz w:val="22"/>
          <w:szCs w:val="22"/>
        </w:rPr>
        <w:t>)</w:t>
      </w:r>
    </w:p>
    <w:p w14:paraId="0BFD8D94" w14:textId="75185FE9" w:rsidR="00DA5291" w:rsidRPr="00F3354E" w:rsidRDefault="00DA5291" w:rsidP="00DA5291">
      <w:pPr>
        <w:pStyle w:val="Citas"/>
      </w:pPr>
      <w:r w:rsidRPr="00F3354E">
        <w:t>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14:paraId="698434AA" w14:textId="77777777" w:rsidR="00DA5291" w:rsidRPr="00F3354E" w:rsidRDefault="00DA5291" w:rsidP="00DA5291">
      <w:pPr>
        <w:pStyle w:val="Citas"/>
      </w:pPr>
      <w:r w:rsidRPr="00F3354E">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200BDC3E" w14:textId="6C007B39" w:rsidR="00B23384" w:rsidRPr="00F3354E" w:rsidRDefault="00DA5291" w:rsidP="00DA5291">
      <w:pPr>
        <w:pStyle w:val="Citas"/>
        <w:rPr>
          <w:b/>
          <w:bCs/>
        </w:rPr>
      </w:pPr>
      <w:r w:rsidRPr="00F3354E">
        <w:t xml:space="preserve"> </w:t>
      </w:r>
      <w:r w:rsidR="00B23384" w:rsidRPr="00F3354E">
        <w:t xml:space="preserve">(…)” </w:t>
      </w:r>
      <w:r w:rsidR="00B23384" w:rsidRPr="00F3354E">
        <w:rPr>
          <w:b/>
          <w:bCs/>
        </w:rPr>
        <w:t>(Sic)</w:t>
      </w:r>
    </w:p>
    <w:p w14:paraId="020CF1A5" w14:textId="77777777" w:rsidR="00B23384" w:rsidRPr="00F3354E" w:rsidRDefault="00B23384" w:rsidP="00B23384">
      <w:pPr>
        <w:autoSpaceDE w:val="0"/>
        <w:autoSpaceDN w:val="0"/>
        <w:adjustRightInd w:val="0"/>
        <w:spacing w:before="240" w:line="360" w:lineRule="auto"/>
        <w:jc w:val="both"/>
        <w:rPr>
          <w:rFonts w:ascii="Palatino Linotype" w:hAnsi="Palatino Linotype"/>
          <w:sz w:val="24"/>
          <w:szCs w:val="24"/>
        </w:rPr>
      </w:pPr>
    </w:p>
    <w:p w14:paraId="459F067B" w14:textId="2BA2A116" w:rsidR="00B23384" w:rsidRPr="00F3354E" w:rsidRDefault="00B23384" w:rsidP="00B23384">
      <w:pPr>
        <w:spacing w:line="360" w:lineRule="auto"/>
        <w:contextualSpacing/>
        <w:jc w:val="both"/>
        <w:rPr>
          <w:rFonts w:ascii="Palatino Linotype" w:eastAsia="MS Mincho" w:hAnsi="Palatino Linotype" w:cs="Times New Roman"/>
          <w:b/>
          <w:bCs/>
          <w:sz w:val="24"/>
          <w:szCs w:val="24"/>
        </w:rPr>
      </w:pPr>
      <w:r w:rsidRPr="00F3354E">
        <w:rPr>
          <w:rFonts w:ascii="Palatino Linotype" w:eastAsia="MS Mincho" w:hAnsi="Palatino Linotype" w:cs="Tahoma"/>
          <w:sz w:val="24"/>
          <w:szCs w:val="24"/>
        </w:rPr>
        <w:t xml:space="preserve">Así la Ley de Transparencia y Acceso a la Información Pública del Estado de México y Municipios </w:t>
      </w:r>
      <w:r w:rsidRPr="00F3354E">
        <w:rPr>
          <w:rFonts w:ascii="Palatino Linotype" w:eastAsia="Arial Unicode MS" w:hAnsi="Palatino Linotype" w:cs="Arial"/>
          <w:sz w:val="24"/>
          <w:szCs w:val="24"/>
        </w:rPr>
        <w:t xml:space="preserve">en el artículo 92 </w:t>
      </w:r>
      <w:r w:rsidRPr="00F3354E">
        <w:rPr>
          <w:rFonts w:ascii="Palatino Linotype" w:eastAsia="Arial Unicode MS" w:hAnsi="Palatino Linotype" w:cs="Times New Roman"/>
          <w:sz w:val="24"/>
          <w:szCs w:val="24"/>
        </w:rPr>
        <w:t xml:space="preserve">fracción </w:t>
      </w:r>
      <w:r w:rsidR="00DA5291" w:rsidRPr="00F3354E">
        <w:rPr>
          <w:rFonts w:ascii="Palatino Linotype" w:eastAsia="Arial Unicode MS" w:hAnsi="Palatino Linotype" w:cs="Times New Roman"/>
          <w:sz w:val="24"/>
          <w:szCs w:val="24"/>
        </w:rPr>
        <w:t>VII,</w:t>
      </w:r>
      <w:r w:rsidRPr="00F3354E">
        <w:rPr>
          <w:rFonts w:ascii="Palatino Linotype" w:eastAsia="Arial Unicode MS" w:hAnsi="Palatino Linotype" w:cs="Times New Roman"/>
          <w:sz w:val="24"/>
          <w:szCs w:val="24"/>
        </w:rPr>
        <w:t xml:space="preserve"> señala que</w:t>
      </w:r>
      <w:r w:rsidRPr="00F3354E">
        <w:rPr>
          <w:rFonts w:ascii="Palatino Linotype" w:eastAsia="MS Mincho" w:hAnsi="Palatino Linotype" w:cs="Tahoma"/>
          <w:sz w:val="24"/>
          <w:szCs w:val="24"/>
        </w:rPr>
        <w:t xml:space="preserve"> la </w:t>
      </w:r>
      <w:r w:rsidRPr="00F3354E">
        <w:rPr>
          <w:rFonts w:ascii="Palatino Linotype" w:eastAsia="Times New Roman" w:hAnsi="Palatino Linotype" w:cs="Arial"/>
          <w:sz w:val="24"/>
          <w:szCs w:val="24"/>
        </w:rPr>
        <w:t>información solicitada respecto de</w:t>
      </w:r>
      <w:r w:rsidR="00DA5291" w:rsidRPr="00F3354E">
        <w:rPr>
          <w:rFonts w:ascii="Palatino Linotype" w:eastAsia="Times New Roman" w:hAnsi="Palatino Linotype" w:cs="Arial"/>
          <w:sz w:val="24"/>
          <w:szCs w:val="24"/>
        </w:rPr>
        <w:t xml:space="preserve">l nombre de un coordinador de partido político se trata de información que por su naturaleza es pública </w:t>
      </w:r>
      <w:r w:rsidRPr="00F3354E">
        <w:rPr>
          <w:rFonts w:ascii="Palatino Linotype" w:eastAsia="Arial Unicode MS" w:hAnsi="Palatino Linotype" w:cs="Arial"/>
          <w:sz w:val="24"/>
          <w:szCs w:val="24"/>
        </w:rPr>
        <w:t xml:space="preserve">y que los </w:t>
      </w:r>
      <w:r w:rsidRPr="00F3354E">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r w:rsidR="002D67C0" w:rsidRPr="00F3354E">
        <w:rPr>
          <w:rFonts w:ascii="Palatino Linotype" w:eastAsia="MS Mincho" w:hAnsi="Palatino Linotype" w:cs="Times New Roman"/>
          <w:sz w:val="24"/>
          <w:szCs w:val="24"/>
        </w:rPr>
        <w:t xml:space="preserve">Al respecto, sirve de sustento la siguiente imagen ilustrativa correspondiente a la tabla de aplicabilidad del </w:t>
      </w:r>
      <w:r w:rsidR="002D67C0" w:rsidRPr="00F3354E">
        <w:rPr>
          <w:rFonts w:ascii="Palatino Linotype" w:eastAsia="MS Mincho" w:hAnsi="Palatino Linotype" w:cs="Times New Roman"/>
          <w:b/>
          <w:bCs/>
          <w:sz w:val="24"/>
          <w:szCs w:val="24"/>
        </w:rPr>
        <w:t xml:space="preserve">Sujeto Obligado: </w:t>
      </w:r>
    </w:p>
    <w:p w14:paraId="677FE581" w14:textId="0CEDE48A" w:rsidR="00914DC8" w:rsidRPr="00F3354E" w:rsidRDefault="002D67C0" w:rsidP="00B23384">
      <w:pPr>
        <w:spacing w:after="0" w:line="360" w:lineRule="auto"/>
        <w:jc w:val="both"/>
        <w:rPr>
          <w:rFonts w:ascii="Palatino Linotype" w:hAnsi="Palatino Linotype" w:cs="Arial"/>
          <w:sz w:val="24"/>
          <w:szCs w:val="24"/>
        </w:rPr>
      </w:pPr>
      <w:r w:rsidRPr="00F3354E">
        <w:rPr>
          <w:rFonts w:ascii="Palatino Linotype" w:hAnsi="Palatino Linotype" w:cs="Arial"/>
          <w:noProof/>
          <w:sz w:val="24"/>
          <w:szCs w:val="24"/>
          <w:lang w:eastAsia="es-MX"/>
        </w:rPr>
        <w:lastRenderedPageBreak/>
        <mc:AlternateContent>
          <mc:Choice Requires="wps">
            <w:drawing>
              <wp:anchor distT="0" distB="0" distL="114300" distR="114300" simplePos="0" relativeHeight="251743232" behindDoc="0" locked="0" layoutInCell="1" allowOverlap="1" wp14:anchorId="3A87BCFC" wp14:editId="245546B3">
                <wp:simplePos x="0" y="0"/>
                <wp:positionH relativeFrom="column">
                  <wp:posOffset>4566539</wp:posOffset>
                </wp:positionH>
                <wp:positionV relativeFrom="paragraph">
                  <wp:posOffset>2417140</wp:posOffset>
                </wp:positionV>
                <wp:extent cx="260350" cy="241300"/>
                <wp:effectExtent l="0" t="0" r="25400" b="25400"/>
                <wp:wrapNone/>
                <wp:docPr id="682734012" name="Elipse 5"/>
                <wp:cNvGraphicFramePr/>
                <a:graphic xmlns:a="http://schemas.openxmlformats.org/drawingml/2006/main">
                  <a:graphicData uri="http://schemas.microsoft.com/office/word/2010/wordprocessingShape">
                    <wps:wsp>
                      <wps:cNvSpPr/>
                      <wps:spPr>
                        <a:xfrm>
                          <a:off x="0" y="0"/>
                          <a:ext cx="260350" cy="24130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81C54B0" id="Elipse 5" o:spid="_x0000_s1026" style="position:absolute;margin-left:359.55pt;margin-top:190.35pt;width:20.5pt;height:1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" filled="f" strokecolor="#e00" strokeweight="1pt">
                <v:stroke joinstyle="miter"/>
              </v:oval>
            </w:pict>
          </mc:Fallback>
        </mc:AlternateContent>
      </w:r>
      <w:r w:rsidRPr="00F3354E">
        <w:rPr>
          <w:rFonts w:ascii="Palatino Linotype" w:hAnsi="Palatino Linotype" w:cs="Arial"/>
          <w:noProof/>
          <w:sz w:val="24"/>
          <w:szCs w:val="24"/>
          <w:lang w:eastAsia="es-MX"/>
        </w:rPr>
        <w:drawing>
          <wp:anchor distT="0" distB="0" distL="114300" distR="114300" simplePos="0" relativeHeight="251742208" behindDoc="0" locked="0" layoutInCell="1" allowOverlap="1" wp14:anchorId="3951F0D5" wp14:editId="7B35443D">
            <wp:simplePos x="0" y="0"/>
            <wp:positionH relativeFrom="page">
              <wp:posOffset>1009650</wp:posOffset>
            </wp:positionH>
            <wp:positionV relativeFrom="paragraph">
              <wp:posOffset>19050</wp:posOffset>
            </wp:positionV>
            <wp:extent cx="5760720" cy="3467100"/>
            <wp:effectExtent l="19050" t="19050" r="11430" b="19050"/>
            <wp:wrapThrough wrapText="bothSides">
              <wp:wrapPolygon edited="0">
                <wp:start x="-71" y="-119"/>
                <wp:lineTo x="-71" y="21600"/>
                <wp:lineTo x="21571" y="21600"/>
                <wp:lineTo x="21571" y="-119"/>
                <wp:lineTo x="-71" y="-119"/>
              </wp:wrapPolygon>
            </wp:wrapThrough>
            <wp:docPr id="5509942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94286"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3467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9B1F8A5" w14:textId="40B3F141" w:rsidR="00DA5291" w:rsidRPr="00F3354E" w:rsidRDefault="00DA5291" w:rsidP="00B23384">
      <w:pPr>
        <w:spacing w:after="0" w:line="360" w:lineRule="auto"/>
        <w:jc w:val="both"/>
        <w:rPr>
          <w:rFonts w:ascii="Palatino Linotype" w:hAnsi="Palatino Linotype" w:cs="Arial"/>
          <w:sz w:val="24"/>
          <w:szCs w:val="24"/>
        </w:rPr>
      </w:pPr>
    </w:p>
    <w:p w14:paraId="751E2BAA" w14:textId="6D16B6E0" w:rsidR="00E51BF1" w:rsidRPr="00F3354E" w:rsidRDefault="003F7952" w:rsidP="003F7952">
      <w:pPr>
        <w:spacing w:line="360" w:lineRule="auto"/>
        <w:jc w:val="both"/>
        <w:rPr>
          <w:rFonts w:ascii="Palatino Linotype" w:hAnsi="Palatino Linotype" w:cs="Arial"/>
          <w:sz w:val="24"/>
          <w:szCs w:val="24"/>
        </w:rPr>
      </w:pPr>
      <w:r w:rsidRPr="00F3354E">
        <w:rPr>
          <w:rFonts w:ascii="Palatino Linotype" w:hAnsi="Palatino Linotype" w:cs="Arial"/>
          <w:sz w:val="24"/>
          <w:szCs w:val="24"/>
        </w:rPr>
        <w:t xml:space="preserve">Luego entonces, se arriba a la premisa de que el nombre </w:t>
      </w:r>
      <w:r w:rsidR="00E51BF1" w:rsidRPr="00F3354E">
        <w:rPr>
          <w:rFonts w:ascii="Palatino Linotype" w:hAnsi="Palatino Linotype" w:cs="Arial"/>
          <w:sz w:val="24"/>
          <w:szCs w:val="24"/>
        </w:rPr>
        <w:t xml:space="preserve">del coordinador estatal de afiliación y su fecha de nombramiento se trata de una obligación de transparencia común. </w:t>
      </w:r>
    </w:p>
    <w:p w14:paraId="5334B66C" w14:textId="1EF03174" w:rsidR="00914DC8" w:rsidRPr="00F3354E" w:rsidRDefault="003F7952" w:rsidP="00914DC8">
      <w:pPr>
        <w:spacing w:line="360" w:lineRule="auto"/>
        <w:jc w:val="both"/>
        <w:rPr>
          <w:rFonts w:ascii="Palatino Linotype" w:hAnsi="Palatino Linotype" w:cs="Arial"/>
          <w:sz w:val="24"/>
          <w:szCs w:val="24"/>
        </w:rPr>
      </w:pPr>
      <w:r w:rsidRPr="00F3354E">
        <w:rPr>
          <w:rFonts w:ascii="Palatino Linotype" w:hAnsi="Palatino Linotype" w:cs="Arial"/>
          <w:sz w:val="24"/>
          <w:szCs w:val="24"/>
        </w:rPr>
        <w:t xml:space="preserve">Hasta aquí lo expuesto, </w:t>
      </w:r>
      <w:r w:rsidR="00914DC8" w:rsidRPr="00F3354E">
        <w:rPr>
          <w:rFonts w:ascii="Palatino Linotype" w:hAnsi="Palatino Linotype" w:cs="Arial"/>
          <w:sz w:val="24"/>
          <w:szCs w:val="24"/>
        </w:rPr>
        <w:t xml:space="preserve">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8474173" w14:textId="77777777" w:rsidR="00914DC8" w:rsidRPr="00F3354E" w:rsidRDefault="00914DC8" w:rsidP="00914DC8">
      <w:pPr>
        <w:pStyle w:val="Citas"/>
      </w:pPr>
      <w:r w:rsidRPr="00F3354E">
        <w:t xml:space="preserve">“Artículo 18. Los sujetos obligados deberán documentar todo acto que derive del ejercicio de sus facultades, competencias o funciones, considerando desde su origen la eventual publicidad y reutilización de la información que generen. </w:t>
      </w:r>
    </w:p>
    <w:p w14:paraId="50A6A80D" w14:textId="77777777" w:rsidR="00914DC8" w:rsidRPr="00F3354E" w:rsidRDefault="00914DC8" w:rsidP="00914DC8">
      <w:pPr>
        <w:pStyle w:val="Citas"/>
      </w:pPr>
      <w:r w:rsidRPr="00F3354E">
        <w:lastRenderedPageBreak/>
        <w:t xml:space="preserve">Artículo 19. Se presume que la información debe existir si se refiere a las facultades, competencias y funciones que los ordenamientos jurídicos aplicables otorgan a los sujetos obligados. </w:t>
      </w:r>
    </w:p>
    <w:p w14:paraId="2489DB4F" w14:textId="77777777" w:rsidR="00914DC8" w:rsidRPr="00F3354E" w:rsidRDefault="00914DC8" w:rsidP="00914DC8">
      <w:pPr>
        <w:pStyle w:val="Citas"/>
      </w:pPr>
      <w:r w:rsidRPr="00F3354E">
        <w:t xml:space="preserve">En los casos en que ciertas facultades, competencias o funciones no se hayan ejercido, se debe motivar la respuesta en función de las causas que motiven tal circunstancia. </w:t>
      </w:r>
    </w:p>
    <w:p w14:paraId="57AF1E58" w14:textId="77777777" w:rsidR="00914DC8" w:rsidRPr="00F3354E" w:rsidRDefault="00914DC8" w:rsidP="00914DC8">
      <w:pPr>
        <w:pStyle w:val="Citas"/>
        <w:rPr>
          <w:b/>
          <w:bCs/>
          <w:sz w:val="24"/>
          <w:szCs w:val="24"/>
        </w:rPr>
      </w:pPr>
      <w:r w:rsidRPr="00F3354E">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F3354E">
        <w:rPr>
          <w:b/>
          <w:bCs/>
        </w:rPr>
        <w:t>(Sic)</w:t>
      </w:r>
    </w:p>
    <w:p w14:paraId="76533B4E" w14:textId="77777777" w:rsidR="00914DC8" w:rsidRPr="00F3354E" w:rsidRDefault="00914DC8" w:rsidP="00B23384">
      <w:pPr>
        <w:spacing w:after="0" w:line="360" w:lineRule="auto"/>
        <w:jc w:val="both"/>
        <w:rPr>
          <w:rFonts w:ascii="Palatino Linotype" w:hAnsi="Palatino Linotype" w:cs="Arial"/>
          <w:sz w:val="24"/>
          <w:szCs w:val="24"/>
        </w:rPr>
      </w:pPr>
    </w:p>
    <w:p w14:paraId="198D151A" w14:textId="0C0452E5" w:rsidR="00E51BF1" w:rsidRPr="00F3354E" w:rsidRDefault="00914DC8" w:rsidP="00914DC8">
      <w:pPr>
        <w:spacing w:after="0" w:line="360" w:lineRule="auto"/>
        <w:jc w:val="both"/>
        <w:rPr>
          <w:rFonts w:ascii="Palatino Linotype" w:hAnsi="Palatino Linotype" w:cs="Arial"/>
          <w:noProof/>
          <w:color w:val="000000"/>
          <w:sz w:val="24"/>
          <w:lang w:eastAsia="es-MX"/>
        </w:rPr>
      </w:pPr>
      <w:r w:rsidRPr="00F3354E">
        <w:rPr>
          <w:rFonts w:ascii="Palatino Linotype" w:hAnsi="Palatino Linotype" w:cs="Arial"/>
          <w:noProof/>
          <w:color w:val="000000"/>
          <w:sz w:val="24"/>
          <w:lang w:eastAsia="es-MX"/>
        </w:rPr>
        <w:t xml:space="preserve">Una vez sentado lo anterior, como se mencionó en el antecedente segundo, </w:t>
      </w:r>
      <w:r w:rsidRPr="00F3354E">
        <w:rPr>
          <w:rFonts w:ascii="Palatino Linotype" w:hAnsi="Palatino Linotype" w:cs="Arial"/>
          <w:b/>
          <w:bCs/>
          <w:noProof/>
          <w:color w:val="000000"/>
          <w:sz w:val="24"/>
          <w:lang w:eastAsia="es-MX"/>
        </w:rPr>
        <w:t xml:space="preserve">El Sujeto Obligado </w:t>
      </w:r>
      <w:r w:rsidRPr="00F3354E">
        <w:rPr>
          <w:rFonts w:ascii="Palatino Linotype" w:hAnsi="Palatino Linotype" w:cs="Arial"/>
          <w:noProof/>
          <w:color w:val="000000"/>
          <w:sz w:val="24"/>
          <w:lang w:eastAsia="es-MX"/>
        </w:rPr>
        <w:t xml:space="preserve">en fecha </w:t>
      </w:r>
      <w:r w:rsidR="00E51BF1" w:rsidRPr="00F3354E">
        <w:rPr>
          <w:rFonts w:ascii="Palatino Linotype" w:hAnsi="Palatino Linotype" w:cs="Arial"/>
          <w:b/>
          <w:bCs/>
          <w:noProof/>
          <w:color w:val="000000"/>
          <w:sz w:val="24"/>
          <w:lang w:eastAsia="es-MX"/>
        </w:rPr>
        <w:t xml:space="preserve">diecisiete de abril de dos mil veintiséis, </w:t>
      </w:r>
      <w:r w:rsidR="00E51BF1" w:rsidRPr="00F3354E">
        <w:rPr>
          <w:rFonts w:ascii="Palatino Linotype" w:hAnsi="Palatino Linotype" w:cs="Arial"/>
          <w:noProof/>
          <w:color w:val="000000"/>
          <w:sz w:val="24"/>
          <w:lang w:eastAsia="es-MX"/>
        </w:rPr>
        <w:t>rindió su respuesta en los siguientes términos:</w:t>
      </w:r>
    </w:p>
    <w:p w14:paraId="42B03414" w14:textId="5A3C9220" w:rsidR="00E51BF1" w:rsidRPr="00F3354E" w:rsidRDefault="00E51BF1" w:rsidP="00E51BF1">
      <w:pPr>
        <w:pStyle w:val="Prrafodelista"/>
        <w:numPr>
          <w:ilvl w:val="0"/>
          <w:numId w:val="22"/>
        </w:numPr>
        <w:spacing w:line="360" w:lineRule="auto"/>
        <w:jc w:val="both"/>
        <w:rPr>
          <w:rFonts w:ascii="Palatino Linotype" w:hAnsi="Palatino Linotype" w:cs="Arial"/>
          <w:b/>
          <w:bCs/>
          <w:noProof/>
          <w:color w:val="000000"/>
          <w:lang w:eastAsia="es-MX"/>
        </w:rPr>
      </w:pPr>
      <w:r w:rsidRPr="00F3354E">
        <w:rPr>
          <w:rFonts w:ascii="Palatino Linotype" w:hAnsi="Palatino Linotype" w:cs="Arial"/>
          <w:b/>
          <w:bCs/>
          <w:noProof/>
          <w:color w:val="000000"/>
          <w:lang w:eastAsia="es-MX"/>
        </w:rPr>
        <w:t xml:space="preserve">“RESPUESTA 00022-PT-IP-2026.pdf”: </w:t>
      </w:r>
      <w:r w:rsidRPr="00F3354E">
        <w:rPr>
          <w:rFonts w:ascii="Palatino Linotype" w:hAnsi="Palatino Linotype" w:cs="Arial"/>
          <w:noProof/>
          <w:color w:val="000000"/>
          <w:lang w:eastAsia="es-MX"/>
        </w:rPr>
        <w:t>Compila lo siguiente:</w:t>
      </w:r>
    </w:p>
    <w:p w14:paraId="6361F6EB" w14:textId="77777777" w:rsidR="00E51BF1" w:rsidRPr="00F3354E" w:rsidRDefault="00E51BF1" w:rsidP="00E51BF1">
      <w:pPr>
        <w:pStyle w:val="Prrafodelista"/>
        <w:numPr>
          <w:ilvl w:val="0"/>
          <w:numId w:val="23"/>
        </w:numPr>
        <w:spacing w:line="360" w:lineRule="auto"/>
        <w:jc w:val="both"/>
        <w:rPr>
          <w:rFonts w:ascii="Palatino Linotype" w:hAnsi="Palatino Linotype" w:cs="Arial"/>
          <w:b/>
          <w:bCs/>
          <w:noProof/>
          <w:color w:val="000000"/>
          <w:lang w:eastAsia="es-MX"/>
        </w:rPr>
      </w:pPr>
      <w:r w:rsidRPr="00F3354E">
        <w:rPr>
          <w:rFonts w:ascii="Palatino Linotype" w:hAnsi="Palatino Linotype" w:cs="Arial"/>
          <w:noProof/>
          <w:color w:val="000000"/>
          <w:lang w:eastAsia="es-MX"/>
        </w:rPr>
        <w:t xml:space="preserve">Oficio número </w:t>
      </w:r>
      <w:r w:rsidRPr="00F3354E">
        <w:rPr>
          <w:rFonts w:ascii="Palatino Linotype" w:hAnsi="Palatino Linotype" w:cs="Arial"/>
          <w:b/>
          <w:bCs/>
          <w:noProof/>
          <w:color w:val="000000"/>
          <w:lang w:eastAsia="es-MX"/>
        </w:rPr>
        <w:t xml:space="preserve">UTPTEDOMEX-0022/2026 </w:t>
      </w:r>
      <w:r w:rsidRPr="00F3354E">
        <w:rPr>
          <w:rFonts w:ascii="Palatino Linotype" w:hAnsi="Palatino Linotype" w:cs="Arial"/>
          <w:noProof/>
          <w:color w:val="000000"/>
          <w:lang w:eastAsia="es-MX"/>
        </w:rPr>
        <w:t xml:space="preserve">emitido por el titular de la unidad de transparencia, dirigido al solicitante, refiere adjuntar acuerdo emitido por la comisión coordinadora nacional mediante el cual se nombra a la coordinadora estatal de afiliación. </w:t>
      </w:r>
    </w:p>
    <w:p w14:paraId="532F2BB0" w14:textId="77777777" w:rsidR="00E51BF1" w:rsidRPr="00F3354E" w:rsidRDefault="00E51BF1" w:rsidP="00E51BF1">
      <w:pPr>
        <w:pStyle w:val="Prrafodelista"/>
        <w:spacing w:line="360" w:lineRule="auto"/>
        <w:ind w:left="1080"/>
        <w:jc w:val="both"/>
        <w:rPr>
          <w:rFonts w:ascii="Palatino Linotype" w:hAnsi="Palatino Linotype" w:cs="Arial"/>
          <w:b/>
          <w:bCs/>
          <w:noProof/>
          <w:color w:val="000000"/>
          <w:lang w:eastAsia="es-MX"/>
        </w:rPr>
      </w:pPr>
    </w:p>
    <w:p w14:paraId="1069625E" w14:textId="5DACF88F" w:rsidR="00E51BF1" w:rsidRPr="00F3354E" w:rsidRDefault="00E51BF1" w:rsidP="00E51BF1">
      <w:pPr>
        <w:pStyle w:val="Prrafodelista"/>
        <w:numPr>
          <w:ilvl w:val="0"/>
          <w:numId w:val="23"/>
        </w:numPr>
        <w:spacing w:line="360" w:lineRule="auto"/>
        <w:jc w:val="both"/>
        <w:rPr>
          <w:rFonts w:ascii="Palatino Linotype" w:hAnsi="Palatino Linotype" w:cs="Arial"/>
          <w:b/>
          <w:bCs/>
          <w:noProof/>
          <w:color w:val="000000"/>
          <w:lang w:eastAsia="es-MX"/>
        </w:rPr>
      </w:pPr>
      <w:r w:rsidRPr="00F3354E">
        <w:rPr>
          <w:rFonts w:ascii="Palatino Linotype" w:hAnsi="Palatino Linotype" w:cs="Arial"/>
          <w:noProof/>
          <w:color w:val="000000"/>
          <w:lang w:eastAsia="es-MX"/>
        </w:rPr>
        <w:t xml:space="preserve">Acuerdo derivado de la sesión extraordinaria de la Comisión Ejecutiva Nacional realizada el tres de abril de dos mil veinticuatro, se designa y autoriza a la C. Angelica María Rivadeneyra Villareal como Coordinadora Estatal de Afiliación, sirve de sustento la siguiente imagen ilustrativa: </w:t>
      </w:r>
    </w:p>
    <w:p w14:paraId="4BE26F53" w14:textId="77777777" w:rsidR="00E51BF1" w:rsidRPr="00F3354E" w:rsidRDefault="00E51BF1" w:rsidP="00914DC8">
      <w:pPr>
        <w:spacing w:after="0" w:line="360" w:lineRule="auto"/>
        <w:jc w:val="both"/>
        <w:rPr>
          <w:rFonts w:ascii="Palatino Linotype" w:hAnsi="Palatino Linotype" w:cs="Arial"/>
          <w:noProof/>
          <w:color w:val="000000"/>
          <w:sz w:val="24"/>
          <w:lang w:eastAsia="es-MX"/>
        </w:rPr>
      </w:pPr>
    </w:p>
    <w:p w14:paraId="48B4CE43" w14:textId="06D4AE71" w:rsidR="00E51BF1" w:rsidRPr="00F3354E" w:rsidRDefault="0029758A" w:rsidP="00914DC8">
      <w:pPr>
        <w:spacing w:after="0" w:line="360" w:lineRule="auto"/>
        <w:jc w:val="both"/>
        <w:rPr>
          <w:rFonts w:ascii="Palatino Linotype" w:hAnsi="Palatino Linotype" w:cs="Arial"/>
          <w:noProof/>
          <w:color w:val="000000"/>
          <w:sz w:val="24"/>
          <w:lang w:eastAsia="es-MX"/>
        </w:rPr>
      </w:pPr>
      <w:r w:rsidRPr="00F3354E">
        <w:rPr>
          <w:rFonts w:ascii="Palatino Linotype" w:hAnsi="Palatino Linotype" w:cs="Arial"/>
          <w:noProof/>
          <w:color w:val="000000"/>
          <w:sz w:val="24"/>
          <w:lang w:eastAsia="es-MX"/>
        </w:rPr>
        <w:lastRenderedPageBreak/>
        <mc:AlternateContent>
          <mc:Choice Requires="wps">
            <w:drawing>
              <wp:anchor distT="0" distB="0" distL="114300" distR="114300" simplePos="0" relativeHeight="251747328" behindDoc="0" locked="0" layoutInCell="1" allowOverlap="1" wp14:anchorId="2834EC76" wp14:editId="653D011C">
                <wp:simplePos x="0" y="0"/>
                <wp:positionH relativeFrom="column">
                  <wp:posOffset>374015</wp:posOffset>
                </wp:positionH>
                <wp:positionV relativeFrom="paragraph">
                  <wp:posOffset>2108835</wp:posOffset>
                </wp:positionV>
                <wp:extent cx="4908550" cy="787400"/>
                <wp:effectExtent l="0" t="0" r="25400" b="12700"/>
                <wp:wrapNone/>
                <wp:docPr id="819272648" name="Rectángulo 6"/>
                <wp:cNvGraphicFramePr/>
                <a:graphic xmlns:a="http://schemas.openxmlformats.org/drawingml/2006/main">
                  <a:graphicData uri="http://schemas.microsoft.com/office/word/2010/wordprocessingShape">
                    <wps:wsp>
                      <wps:cNvSpPr/>
                      <wps:spPr>
                        <a:xfrm>
                          <a:off x="0" y="0"/>
                          <a:ext cx="4908550" cy="7874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923EABB" id="Rectángulo 6" o:spid="_x0000_s1026" style="position:absolute;margin-left:29.45pt;margin-top:166.05pt;width:386.5pt;height:6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" filled="f" strokecolor="#e00" strokeweight="1.5pt"/>
            </w:pict>
          </mc:Fallback>
        </mc:AlternateContent>
      </w:r>
      <w:r w:rsidRPr="00F3354E">
        <w:rPr>
          <w:rFonts w:ascii="Palatino Linotype" w:hAnsi="Palatino Linotype" w:cs="Arial"/>
          <w:noProof/>
          <w:color w:val="000000"/>
          <w:sz w:val="24"/>
          <w:lang w:eastAsia="es-MX"/>
        </w:rPr>
        <mc:AlternateContent>
          <mc:Choice Requires="wps">
            <w:drawing>
              <wp:anchor distT="0" distB="0" distL="114300" distR="114300" simplePos="0" relativeHeight="251745280" behindDoc="0" locked="0" layoutInCell="1" allowOverlap="1" wp14:anchorId="611CFBC4" wp14:editId="678E9D02">
                <wp:simplePos x="0" y="0"/>
                <wp:positionH relativeFrom="column">
                  <wp:posOffset>393065</wp:posOffset>
                </wp:positionH>
                <wp:positionV relativeFrom="paragraph">
                  <wp:posOffset>1073785</wp:posOffset>
                </wp:positionV>
                <wp:extent cx="3079750" cy="171450"/>
                <wp:effectExtent l="0" t="0" r="25400" b="19050"/>
                <wp:wrapNone/>
                <wp:docPr id="1855340500" name="Rectángulo 6"/>
                <wp:cNvGraphicFramePr/>
                <a:graphic xmlns:a="http://schemas.openxmlformats.org/drawingml/2006/main">
                  <a:graphicData uri="http://schemas.microsoft.com/office/word/2010/wordprocessingShape">
                    <wps:wsp>
                      <wps:cNvSpPr/>
                      <wps:spPr>
                        <a:xfrm>
                          <a:off x="0" y="0"/>
                          <a:ext cx="3079750" cy="1714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1677027" id="Rectángulo 6" o:spid="_x0000_s1026" style="position:absolute;margin-left:30.95pt;margin-top:84.55pt;width:242.5pt;height:13.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" filled="f" strokecolor="#e00" strokeweight="1.5pt"/>
            </w:pict>
          </mc:Fallback>
        </mc:AlternateContent>
      </w:r>
      <w:r w:rsidRPr="00F3354E">
        <w:rPr>
          <w:rFonts w:ascii="Palatino Linotype" w:hAnsi="Palatino Linotype" w:cs="Arial"/>
          <w:noProof/>
          <w:color w:val="000000"/>
          <w:sz w:val="24"/>
          <w:lang w:eastAsia="es-MX"/>
        </w:rPr>
        <w:drawing>
          <wp:anchor distT="0" distB="0" distL="114300" distR="114300" simplePos="0" relativeHeight="251744256" behindDoc="0" locked="0" layoutInCell="1" allowOverlap="1" wp14:anchorId="1E6F6433" wp14:editId="69C610D3">
            <wp:simplePos x="0" y="0"/>
            <wp:positionH relativeFrom="page">
              <wp:align>center</wp:align>
            </wp:positionH>
            <wp:positionV relativeFrom="paragraph">
              <wp:posOffset>19050</wp:posOffset>
            </wp:positionV>
            <wp:extent cx="5480050" cy="7307580"/>
            <wp:effectExtent l="19050" t="19050" r="25400" b="26670"/>
            <wp:wrapThrough wrapText="bothSides">
              <wp:wrapPolygon edited="0">
                <wp:start x="-75" y="-56"/>
                <wp:lineTo x="-75" y="21623"/>
                <wp:lineTo x="21625" y="21623"/>
                <wp:lineTo x="21625" y="-56"/>
                <wp:lineTo x="-75" y="-56"/>
              </wp:wrapPolygon>
            </wp:wrapThrough>
            <wp:docPr id="8150879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87932" name=""/>
                    <pic:cNvPicPr/>
                  </pic:nvPicPr>
                  <pic:blipFill>
                    <a:blip r:embed="rId10">
                      <a:extLst>
                        <a:ext uri="{28A0092B-C50C-407E-A947-70E740481C1C}">
                          <a14:useLocalDpi xmlns:a14="http://schemas.microsoft.com/office/drawing/2010/main" val="0"/>
                        </a:ext>
                      </a:extLst>
                    </a:blip>
                    <a:stretch>
                      <a:fillRect/>
                    </a:stretch>
                  </pic:blipFill>
                  <pic:spPr>
                    <a:xfrm>
                      <a:off x="0" y="0"/>
                      <a:ext cx="5480050" cy="73075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856532D" w14:textId="77777777" w:rsidR="0029758A" w:rsidRPr="00F3354E" w:rsidRDefault="0029758A" w:rsidP="0029758A">
      <w:pPr>
        <w:tabs>
          <w:tab w:val="left" w:pos="709"/>
        </w:tabs>
        <w:spacing w:before="240" w:line="360" w:lineRule="auto"/>
        <w:ind w:right="51"/>
        <w:jc w:val="both"/>
        <w:rPr>
          <w:rFonts w:ascii="Palatino Linotype" w:hAnsi="Palatino Linotype" w:cs="Arial"/>
          <w:sz w:val="24"/>
          <w:szCs w:val="24"/>
        </w:rPr>
      </w:pPr>
      <w:r w:rsidRPr="00F3354E">
        <w:rPr>
          <w:rFonts w:ascii="Palatino Linotype" w:hAnsi="Palatino Linotype" w:cs="Arial"/>
          <w:sz w:val="24"/>
          <w:szCs w:val="24"/>
        </w:rPr>
        <w:lastRenderedPageBreak/>
        <w:t xml:space="preserve">Con base en una interpretación literal y gramatical al apartado de respuesta se comprende que </w:t>
      </w:r>
      <w:r w:rsidRPr="00F3354E">
        <w:rPr>
          <w:rFonts w:ascii="Palatino Linotype" w:hAnsi="Palatino Linotype" w:cs="Arial"/>
          <w:b/>
          <w:bCs/>
          <w:sz w:val="24"/>
          <w:szCs w:val="24"/>
        </w:rPr>
        <w:t xml:space="preserve">El Sujeto Obligado </w:t>
      </w:r>
      <w:r w:rsidRPr="00F3354E">
        <w:rPr>
          <w:rFonts w:ascii="Palatino Linotype" w:hAnsi="Palatino Linotype" w:cs="Arial"/>
          <w:sz w:val="24"/>
          <w:szCs w:val="24"/>
        </w:rPr>
        <w:t>observó de forma diligente el numeral 162 de la Ley de Transparencia local, cuyo contenido literal es el siguiente:</w:t>
      </w:r>
    </w:p>
    <w:p w14:paraId="62C1AA81" w14:textId="77777777" w:rsidR="0029758A" w:rsidRPr="00F3354E" w:rsidRDefault="0029758A" w:rsidP="0029758A">
      <w:pPr>
        <w:pStyle w:val="Citas"/>
        <w:rPr>
          <w:b/>
          <w:bCs/>
        </w:rPr>
      </w:pPr>
      <w:r w:rsidRPr="00F3354E">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F3354E">
        <w:rPr>
          <w:b/>
          <w:bCs/>
        </w:rPr>
        <w:t>(Sic)</w:t>
      </w:r>
    </w:p>
    <w:p w14:paraId="3AB709CE" w14:textId="77777777" w:rsidR="0029758A" w:rsidRPr="00F3354E" w:rsidRDefault="0029758A" w:rsidP="0029758A">
      <w:pPr>
        <w:pStyle w:val="Prrafodelista"/>
        <w:autoSpaceDE w:val="0"/>
        <w:autoSpaceDN w:val="0"/>
        <w:adjustRightInd w:val="0"/>
        <w:spacing w:before="240" w:after="160" w:line="360" w:lineRule="auto"/>
        <w:ind w:left="0"/>
        <w:jc w:val="both"/>
        <w:rPr>
          <w:rFonts w:ascii="Palatino Linotype" w:hAnsi="Palatino Linotype"/>
        </w:rPr>
      </w:pPr>
    </w:p>
    <w:p w14:paraId="1AFFEFBE" w14:textId="77777777" w:rsidR="0029758A" w:rsidRPr="00F3354E" w:rsidRDefault="0029758A" w:rsidP="0029758A">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F3354E">
        <w:rPr>
          <w:rFonts w:ascii="Palatino Linotype" w:hAnsi="Palatino Linotype"/>
        </w:rPr>
        <w:t xml:space="preserve">Por otra parte, se destaca que </w:t>
      </w:r>
      <w:r w:rsidRPr="00F3354E">
        <w:rPr>
          <w:rFonts w:ascii="Palatino Linotype" w:hAnsi="Palatino Linotype" w:cs="Arial"/>
          <w:color w:val="000000"/>
          <w:lang w:val="es-ES_tradnl"/>
        </w:rPr>
        <w:t xml:space="preserve">dentro de las atribuciones reservadas al órgano garante local no se encuentra la relativa a dudar de la veracidad de la información remitida por los </w:t>
      </w:r>
      <w:r w:rsidRPr="00F3354E">
        <w:rPr>
          <w:rFonts w:ascii="Palatino Linotype" w:hAnsi="Palatino Linotype" w:cs="Arial"/>
          <w:b/>
          <w:bCs/>
          <w:color w:val="000000"/>
          <w:lang w:val="es-ES_tradnl"/>
        </w:rPr>
        <w:t xml:space="preserve">Sujetos Obligados, </w:t>
      </w:r>
      <w:r w:rsidRPr="00F3354E">
        <w:rPr>
          <w:rFonts w:ascii="Palatino Linotype" w:hAnsi="Palatino Linotype" w:cs="Arial"/>
          <w:color w:val="000000"/>
          <w:lang w:val="es-ES_tradnl"/>
        </w:rPr>
        <w:t>por cuanto hace a su:</w:t>
      </w:r>
    </w:p>
    <w:p w14:paraId="679CFF92" w14:textId="77777777" w:rsidR="0029758A" w:rsidRPr="00F3354E" w:rsidRDefault="0029758A" w:rsidP="0029758A">
      <w:pPr>
        <w:pStyle w:val="Prrafodelista"/>
        <w:numPr>
          <w:ilvl w:val="0"/>
          <w:numId w:val="24"/>
        </w:numPr>
        <w:autoSpaceDE w:val="0"/>
        <w:autoSpaceDN w:val="0"/>
        <w:adjustRightInd w:val="0"/>
        <w:spacing w:before="240" w:after="160" w:line="360" w:lineRule="auto"/>
        <w:jc w:val="both"/>
        <w:rPr>
          <w:rFonts w:ascii="Palatino Linotype" w:hAnsi="Palatino Linotype"/>
        </w:rPr>
      </w:pPr>
      <w:r w:rsidRPr="00F3354E">
        <w:rPr>
          <w:rFonts w:ascii="Palatino Linotype" w:hAnsi="Palatino Linotype"/>
        </w:rPr>
        <w:t>Volumen</w:t>
      </w:r>
    </w:p>
    <w:p w14:paraId="0D05830C" w14:textId="77777777" w:rsidR="0029758A" w:rsidRPr="00F3354E" w:rsidRDefault="0029758A" w:rsidP="0029758A">
      <w:pPr>
        <w:pStyle w:val="Prrafodelista"/>
        <w:numPr>
          <w:ilvl w:val="0"/>
          <w:numId w:val="24"/>
        </w:numPr>
        <w:autoSpaceDE w:val="0"/>
        <w:autoSpaceDN w:val="0"/>
        <w:adjustRightInd w:val="0"/>
        <w:spacing w:before="240" w:after="160" w:line="360" w:lineRule="auto"/>
        <w:jc w:val="both"/>
        <w:rPr>
          <w:rFonts w:ascii="Palatino Linotype" w:hAnsi="Palatino Linotype"/>
          <w:b/>
          <w:bCs/>
          <w:u w:val="single"/>
        </w:rPr>
      </w:pPr>
      <w:r w:rsidRPr="00F3354E">
        <w:rPr>
          <w:rFonts w:ascii="Palatino Linotype" w:hAnsi="Palatino Linotype"/>
          <w:b/>
          <w:bCs/>
          <w:u w:val="single"/>
        </w:rPr>
        <w:t>Contenido</w:t>
      </w:r>
    </w:p>
    <w:p w14:paraId="27811244" w14:textId="77777777" w:rsidR="0029758A" w:rsidRPr="00F3354E" w:rsidRDefault="0029758A" w:rsidP="0029758A">
      <w:pPr>
        <w:pStyle w:val="Prrafodelista"/>
        <w:numPr>
          <w:ilvl w:val="0"/>
          <w:numId w:val="24"/>
        </w:numPr>
        <w:spacing w:line="360" w:lineRule="auto"/>
        <w:jc w:val="both"/>
        <w:rPr>
          <w:rFonts w:ascii="Palatino Linotype" w:hAnsi="Palatino Linotype" w:cs="Arial"/>
          <w:color w:val="000000"/>
          <w:lang w:val="es-ES_tradnl"/>
        </w:rPr>
      </w:pPr>
      <w:r w:rsidRPr="00F3354E">
        <w:rPr>
          <w:rFonts w:ascii="Palatino Linotype" w:hAnsi="Palatino Linotype"/>
        </w:rPr>
        <w:t>Extensión</w:t>
      </w:r>
    </w:p>
    <w:p w14:paraId="1DA6894E" w14:textId="77777777" w:rsidR="0029758A" w:rsidRPr="00F3354E" w:rsidRDefault="0029758A" w:rsidP="0029758A">
      <w:pPr>
        <w:spacing w:after="0" w:line="360" w:lineRule="auto"/>
        <w:jc w:val="both"/>
        <w:rPr>
          <w:rFonts w:ascii="Palatino Linotype" w:hAnsi="Palatino Linotype" w:cs="Arial"/>
          <w:color w:val="000000"/>
          <w:sz w:val="24"/>
          <w:szCs w:val="24"/>
          <w:lang w:val="es-ES_tradnl"/>
        </w:rPr>
      </w:pPr>
    </w:p>
    <w:p w14:paraId="18EE3D92" w14:textId="77777777" w:rsidR="0029758A" w:rsidRPr="00F3354E" w:rsidRDefault="0029758A" w:rsidP="0029758A">
      <w:pPr>
        <w:spacing w:after="0" w:line="360" w:lineRule="auto"/>
        <w:jc w:val="both"/>
        <w:rPr>
          <w:rFonts w:ascii="Palatino Linotype" w:hAnsi="Palatino Linotype"/>
          <w:i/>
          <w:iCs/>
          <w:sz w:val="24"/>
          <w:szCs w:val="24"/>
        </w:rPr>
      </w:pPr>
      <w:r w:rsidRPr="00F3354E">
        <w:rPr>
          <w:rFonts w:ascii="Palatino Linotype" w:hAnsi="Palatino Linotype" w:cs="Arial"/>
          <w:color w:val="000000"/>
          <w:sz w:val="24"/>
          <w:szCs w:val="24"/>
          <w:lang w:val="es-ES_tradnl"/>
        </w:rPr>
        <w:t xml:space="preserve">De manera complementaria, </w:t>
      </w:r>
      <w:r w:rsidRPr="00F3354E">
        <w:rPr>
          <w:rFonts w:ascii="Palatino Linotype" w:hAnsi="Palatino Linotype"/>
          <w:sz w:val="24"/>
          <w:szCs w:val="24"/>
        </w:rPr>
        <w:t>se arriba a la premisa de que el derecho</w:t>
      </w:r>
      <w:r w:rsidRPr="00F3354E">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06BCC16A" w14:textId="77777777" w:rsidR="0029758A" w:rsidRPr="00F3354E" w:rsidRDefault="0029758A" w:rsidP="0029758A">
      <w:pPr>
        <w:spacing w:line="360" w:lineRule="auto"/>
        <w:jc w:val="both"/>
        <w:rPr>
          <w:sz w:val="24"/>
          <w:szCs w:val="24"/>
          <w:lang w:val="es-ES_tradnl"/>
        </w:rPr>
      </w:pPr>
      <w:r w:rsidRPr="00F3354E">
        <w:rPr>
          <w:rFonts w:ascii="Palatino Linotype" w:hAnsi="Palatino Linotype"/>
          <w:iCs/>
          <w:sz w:val="24"/>
          <w:szCs w:val="24"/>
        </w:rPr>
        <w:lastRenderedPageBreak/>
        <w:t xml:space="preserve">Robustece lo anterior, el criterio </w:t>
      </w:r>
      <w:r w:rsidRPr="00F3354E">
        <w:rPr>
          <w:rFonts w:ascii="Palatino Linotype" w:hAnsi="Palatino Linotype" w:cs="Arial"/>
          <w:color w:val="000000"/>
          <w:sz w:val="24"/>
          <w:szCs w:val="24"/>
          <w:lang w:val="es-ES_tradnl"/>
        </w:rPr>
        <w:t xml:space="preserve">03-17, emitido por </w:t>
      </w:r>
      <w:r w:rsidRPr="00F3354E">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1254BBE7" w14:textId="77777777" w:rsidR="0029758A" w:rsidRPr="00F3354E" w:rsidRDefault="0029758A" w:rsidP="0029758A">
      <w:pPr>
        <w:pStyle w:val="Citas"/>
        <w:rPr>
          <w:b/>
          <w:spacing w:val="18"/>
        </w:rPr>
      </w:pPr>
      <w:r w:rsidRPr="00F3354E">
        <w:rPr>
          <w:b/>
        </w:rPr>
        <w:t xml:space="preserve">“NO EXISTE OBLIGACIÓN DE ELABORAR </w:t>
      </w:r>
      <w:r w:rsidRPr="00F3354E">
        <w:rPr>
          <w:b/>
          <w:spacing w:val="-3"/>
        </w:rPr>
        <w:t>D</w:t>
      </w:r>
      <w:r w:rsidRPr="00F3354E">
        <w:rPr>
          <w:b/>
        </w:rPr>
        <w:t>OCUM</w:t>
      </w:r>
      <w:r w:rsidRPr="00F3354E">
        <w:rPr>
          <w:b/>
          <w:spacing w:val="1"/>
        </w:rPr>
        <w:t>E</w:t>
      </w:r>
      <w:r w:rsidRPr="00F3354E">
        <w:rPr>
          <w:b/>
        </w:rPr>
        <w:t>N</w:t>
      </w:r>
      <w:r w:rsidRPr="00F3354E">
        <w:rPr>
          <w:b/>
          <w:spacing w:val="-1"/>
        </w:rPr>
        <w:t>T</w:t>
      </w:r>
      <w:r w:rsidRPr="00F3354E">
        <w:rPr>
          <w:b/>
        </w:rPr>
        <w:t>OS</w:t>
      </w:r>
      <w:r w:rsidRPr="00F3354E">
        <w:rPr>
          <w:b/>
          <w:spacing w:val="14"/>
        </w:rPr>
        <w:t xml:space="preserve"> </w:t>
      </w:r>
      <w:r w:rsidRPr="00F3354E">
        <w:rPr>
          <w:b/>
          <w:spacing w:val="-1"/>
        </w:rPr>
        <w:t xml:space="preserve">AD </w:t>
      </w:r>
      <w:r w:rsidRPr="00F3354E">
        <w:rPr>
          <w:b/>
        </w:rPr>
        <w:t>HOC</w:t>
      </w:r>
      <w:r w:rsidRPr="00F3354E">
        <w:rPr>
          <w:b/>
          <w:spacing w:val="11"/>
        </w:rPr>
        <w:t xml:space="preserve"> </w:t>
      </w:r>
      <w:r w:rsidRPr="00F3354E">
        <w:rPr>
          <w:b/>
        </w:rPr>
        <w:t>PARA</w:t>
      </w:r>
      <w:r w:rsidRPr="00F3354E">
        <w:rPr>
          <w:b/>
          <w:spacing w:val="10"/>
        </w:rPr>
        <w:t xml:space="preserve"> </w:t>
      </w:r>
      <w:r w:rsidRPr="00F3354E">
        <w:rPr>
          <w:b/>
        </w:rPr>
        <w:t>ATENDER LAS SOL</w:t>
      </w:r>
      <w:r w:rsidRPr="00F3354E">
        <w:rPr>
          <w:b/>
          <w:spacing w:val="-2"/>
        </w:rPr>
        <w:t>I</w:t>
      </w:r>
      <w:r w:rsidRPr="00F3354E">
        <w:rPr>
          <w:b/>
          <w:spacing w:val="1"/>
        </w:rPr>
        <w:t>C</w:t>
      </w:r>
      <w:r w:rsidRPr="00F3354E">
        <w:rPr>
          <w:b/>
        </w:rPr>
        <w:t>ITUDES</w:t>
      </w:r>
      <w:r w:rsidRPr="00F3354E">
        <w:rPr>
          <w:b/>
          <w:spacing w:val="10"/>
        </w:rPr>
        <w:t xml:space="preserve"> </w:t>
      </w:r>
      <w:r w:rsidRPr="00F3354E">
        <w:rPr>
          <w:b/>
        </w:rPr>
        <w:t>DE</w:t>
      </w:r>
      <w:r w:rsidRPr="00F3354E">
        <w:rPr>
          <w:b/>
          <w:spacing w:val="9"/>
        </w:rPr>
        <w:t xml:space="preserve"> </w:t>
      </w:r>
      <w:r w:rsidRPr="00F3354E">
        <w:rPr>
          <w:b/>
          <w:spacing w:val="1"/>
        </w:rPr>
        <w:t>AC</w:t>
      </w:r>
      <w:r w:rsidRPr="00F3354E">
        <w:rPr>
          <w:b/>
          <w:spacing w:val="-1"/>
        </w:rPr>
        <w:t>C</w:t>
      </w:r>
      <w:r w:rsidRPr="00F3354E">
        <w:rPr>
          <w:b/>
          <w:spacing w:val="1"/>
        </w:rPr>
        <w:t>ES</w:t>
      </w:r>
      <w:r w:rsidRPr="00F3354E">
        <w:rPr>
          <w:b/>
        </w:rPr>
        <w:t>O</w:t>
      </w:r>
      <w:r w:rsidRPr="00F3354E">
        <w:rPr>
          <w:b/>
          <w:spacing w:val="11"/>
        </w:rPr>
        <w:t xml:space="preserve"> </w:t>
      </w:r>
      <w:r w:rsidRPr="00F3354E">
        <w:rPr>
          <w:b/>
        </w:rPr>
        <w:t>A</w:t>
      </w:r>
      <w:r w:rsidRPr="00F3354E">
        <w:rPr>
          <w:b/>
          <w:spacing w:val="9"/>
        </w:rPr>
        <w:t xml:space="preserve"> </w:t>
      </w:r>
      <w:r w:rsidRPr="00F3354E">
        <w:rPr>
          <w:b/>
        </w:rPr>
        <w:t>LA</w:t>
      </w:r>
      <w:r w:rsidRPr="00F3354E">
        <w:rPr>
          <w:b/>
          <w:spacing w:val="10"/>
        </w:rPr>
        <w:t xml:space="preserve"> </w:t>
      </w:r>
      <w:r w:rsidRPr="00F3354E">
        <w:rPr>
          <w:b/>
        </w:rPr>
        <w:t>INFORMA</w:t>
      </w:r>
      <w:r w:rsidRPr="00F3354E">
        <w:rPr>
          <w:b/>
          <w:spacing w:val="1"/>
        </w:rPr>
        <w:t>C</w:t>
      </w:r>
      <w:r w:rsidRPr="00F3354E">
        <w:rPr>
          <w:b/>
        </w:rPr>
        <w:t>IÓ</w:t>
      </w:r>
      <w:r w:rsidRPr="00F3354E">
        <w:rPr>
          <w:b/>
          <w:spacing w:val="-2"/>
        </w:rPr>
        <w:t>N</w:t>
      </w:r>
      <w:r w:rsidRPr="00F3354E">
        <w:rPr>
          <w:b/>
        </w:rPr>
        <w:t>.</w:t>
      </w:r>
      <w:r w:rsidRPr="00F3354E">
        <w:rPr>
          <w:b/>
          <w:spacing w:val="18"/>
        </w:rPr>
        <w:t xml:space="preserve"> </w:t>
      </w:r>
    </w:p>
    <w:p w14:paraId="57B94FD4" w14:textId="77777777" w:rsidR="0029758A" w:rsidRPr="00F3354E" w:rsidRDefault="0029758A" w:rsidP="0029758A">
      <w:pPr>
        <w:pStyle w:val="Citas"/>
      </w:pPr>
      <w:r w:rsidRPr="00F3354E">
        <w:rPr>
          <w:spacing w:val="18"/>
        </w:rPr>
        <w:t>L</w:t>
      </w:r>
      <w:r w:rsidRPr="00F3354E">
        <w:rPr>
          <w:spacing w:val="-1"/>
        </w:rPr>
        <w:t xml:space="preserve">os </w:t>
      </w:r>
      <w:r w:rsidRPr="00F3354E">
        <w:rPr>
          <w:spacing w:val="1"/>
        </w:rPr>
        <w:t>a</w:t>
      </w:r>
      <w:r w:rsidRPr="00F3354E">
        <w:t>rt</w:t>
      </w:r>
      <w:r w:rsidRPr="00F3354E">
        <w:rPr>
          <w:spacing w:val="-2"/>
        </w:rPr>
        <w:t>í</w:t>
      </w:r>
      <w:r w:rsidRPr="00F3354E">
        <w:t>c</w:t>
      </w:r>
      <w:r w:rsidRPr="00F3354E">
        <w:rPr>
          <w:spacing w:val="1"/>
        </w:rPr>
        <w:t>u</w:t>
      </w:r>
      <w:r w:rsidRPr="00F3354E">
        <w:t>los</w:t>
      </w:r>
      <w:r w:rsidRPr="00F3354E">
        <w:rPr>
          <w:spacing w:val="8"/>
        </w:rPr>
        <w:t xml:space="preserve"> 129 </w:t>
      </w:r>
      <w:r w:rsidRPr="00F3354E">
        <w:rPr>
          <w:spacing w:val="1"/>
        </w:rPr>
        <w:t>d</w:t>
      </w:r>
      <w:r w:rsidRPr="00F3354E">
        <w:t>e</w:t>
      </w:r>
      <w:r w:rsidRPr="00F3354E">
        <w:rPr>
          <w:spacing w:val="9"/>
        </w:rPr>
        <w:t xml:space="preserve"> </w:t>
      </w:r>
      <w:r w:rsidRPr="00F3354E">
        <w:t>la</w:t>
      </w:r>
      <w:r w:rsidRPr="00F3354E">
        <w:rPr>
          <w:spacing w:val="10"/>
        </w:rPr>
        <w:t xml:space="preserve"> </w:t>
      </w:r>
      <w:r w:rsidRPr="00F3354E">
        <w:rPr>
          <w:spacing w:val="-1"/>
        </w:rPr>
        <w:t>L</w:t>
      </w:r>
      <w:r w:rsidRPr="00F3354E">
        <w:rPr>
          <w:spacing w:val="1"/>
        </w:rPr>
        <w:t>e</w:t>
      </w:r>
      <w:r w:rsidRPr="00F3354E">
        <w:t>y</w:t>
      </w:r>
      <w:r w:rsidRPr="00F3354E">
        <w:rPr>
          <w:spacing w:val="8"/>
        </w:rPr>
        <w:t xml:space="preserve"> </w:t>
      </w:r>
      <w:r w:rsidRPr="00F3354E">
        <w:t>General</w:t>
      </w:r>
      <w:r w:rsidRPr="00F3354E">
        <w:rPr>
          <w:spacing w:val="10"/>
        </w:rPr>
        <w:t xml:space="preserve"> </w:t>
      </w:r>
      <w:r w:rsidRPr="00F3354E">
        <w:rPr>
          <w:spacing w:val="-1"/>
        </w:rPr>
        <w:t>d</w:t>
      </w:r>
      <w:r w:rsidRPr="00F3354E">
        <w:t>e</w:t>
      </w:r>
      <w:r w:rsidRPr="00F3354E">
        <w:rPr>
          <w:spacing w:val="9"/>
        </w:rPr>
        <w:t xml:space="preserve"> </w:t>
      </w:r>
      <w:r w:rsidRPr="00F3354E">
        <w:rPr>
          <w:spacing w:val="2"/>
        </w:rPr>
        <w:t>T</w:t>
      </w:r>
      <w:r w:rsidRPr="00F3354E">
        <w:t>r</w:t>
      </w:r>
      <w:r w:rsidRPr="00F3354E">
        <w:rPr>
          <w:spacing w:val="-2"/>
        </w:rPr>
        <w:t>a</w:t>
      </w:r>
      <w:r w:rsidRPr="00F3354E">
        <w:rPr>
          <w:spacing w:val="1"/>
        </w:rPr>
        <w:t>n</w:t>
      </w:r>
      <w:r w:rsidRPr="00F3354E">
        <w:t>s</w:t>
      </w:r>
      <w:r w:rsidRPr="00F3354E">
        <w:rPr>
          <w:spacing w:val="1"/>
        </w:rPr>
        <w:t>pa</w:t>
      </w:r>
      <w:r w:rsidRPr="00F3354E">
        <w:t>r</w:t>
      </w:r>
      <w:r w:rsidRPr="00F3354E">
        <w:rPr>
          <w:spacing w:val="-2"/>
        </w:rPr>
        <w:t>e</w:t>
      </w:r>
      <w:r w:rsidRPr="00F3354E">
        <w:rPr>
          <w:spacing w:val="1"/>
        </w:rPr>
        <w:t>n</w:t>
      </w:r>
      <w:r w:rsidRPr="00F3354E">
        <w:t>cia y Acc</w:t>
      </w:r>
      <w:r w:rsidRPr="00F3354E">
        <w:rPr>
          <w:spacing w:val="1"/>
        </w:rPr>
        <w:t>e</w:t>
      </w:r>
      <w:r w:rsidRPr="00F3354E">
        <w:t>so</w:t>
      </w:r>
      <w:r w:rsidRPr="00F3354E">
        <w:rPr>
          <w:spacing w:val="3"/>
        </w:rPr>
        <w:t xml:space="preserve"> </w:t>
      </w:r>
      <w:r w:rsidRPr="00F3354E">
        <w:t>a</w:t>
      </w:r>
      <w:r w:rsidRPr="00F3354E">
        <w:rPr>
          <w:spacing w:val="1"/>
        </w:rPr>
        <w:t xml:space="preserve"> </w:t>
      </w:r>
      <w:r w:rsidRPr="00F3354E">
        <w:t>la I</w:t>
      </w:r>
      <w:r w:rsidRPr="00F3354E">
        <w:rPr>
          <w:spacing w:val="-1"/>
        </w:rPr>
        <w:t>n</w:t>
      </w:r>
      <w:r w:rsidRPr="00F3354E">
        <w:t>f</w:t>
      </w:r>
      <w:r w:rsidRPr="00F3354E">
        <w:rPr>
          <w:spacing w:val="1"/>
        </w:rPr>
        <w:t>o</w:t>
      </w:r>
      <w:r w:rsidRPr="00F3354E">
        <w:rPr>
          <w:spacing w:val="-3"/>
        </w:rPr>
        <w:t>r</w:t>
      </w:r>
      <w:r w:rsidRPr="00F3354E">
        <w:rPr>
          <w:spacing w:val="1"/>
        </w:rPr>
        <w:t>ma</w:t>
      </w:r>
      <w:r w:rsidRPr="00F3354E">
        <w:t>ci</w:t>
      </w:r>
      <w:r w:rsidRPr="00F3354E">
        <w:rPr>
          <w:spacing w:val="-2"/>
        </w:rPr>
        <w:t>ó</w:t>
      </w:r>
      <w:r w:rsidRPr="00F3354E">
        <w:t>n</w:t>
      </w:r>
      <w:r w:rsidRPr="00F3354E">
        <w:rPr>
          <w:spacing w:val="6"/>
        </w:rPr>
        <w:t xml:space="preserve"> </w:t>
      </w:r>
      <w:r w:rsidRPr="00F3354E">
        <w:rPr>
          <w:spacing w:val="-2"/>
        </w:rPr>
        <w:t>P</w:t>
      </w:r>
      <w:r w:rsidRPr="00F3354E">
        <w:rPr>
          <w:spacing w:val="1"/>
        </w:rPr>
        <w:t>úb</w:t>
      </w:r>
      <w:r w:rsidRPr="00F3354E">
        <w:t>l</w:t>
      </w:r>
      <w:r w:rsidRPr="00F3354E">
        <w:rPr>
          <w:spacing w:val="-1"/>
        </w:rPr>
        <w:t>i</w:t>
      </w:r>
      <w:r w:rsidRPr="00F3354E">
        <w:t xml:space="preserve">ca y </w:t>
      </w:r>
      <w:r w:rsidRPr="00F3354E">
        <w:rPr>
          <w:spacing w:val="8"/>
        </w:rPr>
        <w:t xml:space="preserve">130, párrafo cuarto, </w:t>
      </w:r>
      <w:r w:rsidRPr="00F3354E">
        <w:rPr>
          <w:spacing w:val="1"/>
        </w:rPr>
        <w:t>d</w:t>
      </w:r>
      <w:r w:rsidRPr="00F3354E">
        <w:t>e</w:t>
      </w:r>
      <w:r w:rsidRPr="00F3354E">
        <w:rPr>
          <w:spacing w:val="9"/>
        </w:rPr>
        <w:t xml:space="preserve"> </w:t>
      </w:r>
      <w:r w:rsidRPr="00F3354E">
        <w:t>la</w:t>
      </w:r>
      <w:r w:rsidRPr="00F3354E">
        <w:rPr>
          <w:spacing w:val="10"/>
        </w:rPr>
        <w:t xml:space="preserve"> </w:t>
      </w:r>
      <w:r w:rsidRPr="00F3354E">
        <w:rPr>
          <w:spacing w:val="-1"/>
        </w:rPr>
        <w:t>L</w:t>
      </w:r>
      <w:r w:rsidRPr="00F3354E">
        <w:rPr>
          <w:spacing w:val="1"/>
        </w:rPr>
        <w:t>e</w:t>
      </w:r>
      <w:r w:rsidRPr="00F3354E">
        <w:t>y</w:t>
      </w:r>
      <w:r w:rsidRPr="00F3354E">
        <w:rPr>
          <w:spacing w:val="8"/>
        </w:rPr>
        <w:t xml:space="preserve"> </w:t>
      </w:r>
      <w:r w:rsidRPr="00F3354E">
        <w:t>Fe</w:t>
      </w:r>
      <w:r w:rsidRPr="00F3354E">
        <w:rPr>
          <w:spacing w:val="1"/>
        </w:rPr>
        <w:t>de</w:t>
      </w:r>
      <w:r w:rsidRPr="00F3354E">
        <w:t>ral</w:t>
      </w:r>
      <w:r w:rsidRPr="00F3354E">
        <w:rPr>
          <w:spacing w:val="10"/>
        </w:rPr>
        <w:t xml:space="preserve"> </w:t>
      </w:r>
      <w:r w:rsidRPr="00F3354E">
        <w:rPr>
          <w:spacing w:val="-1"/>
        </w:rPr>
        <w:t>d</w:t>
      </w:r>
      <w:r w:rsidRPr="00F3354E">
        <w:t>e</w:t>
      </w:r>
      <w:r w:rsidRPr="00F3354E">
        <w:rPr>
          <w:spacing w:val="9"/>
        </w:rPr>
        <w:t xml:space="preserve"> </w:t>
      </w:r>
      <w:r w:rsidRPr="00F3354E">
        <w:rPr>
          <w:spacing w:val="2"/>
        </w:rPr>
        <w:t>T</w:t>
      </w:r>
      <w:r w:rsidRPr="00F3354E">
        <w:t>r</w:t>
      </w:r>
      <w:r w:rsidRPr="00F3354E">
        <w:rPr>
          <w:spacing w:val="-2"/>
        </w:rPr>
        <w:t>a</w:t>
      </w:r>
      <w:r w:rsidRPr="00F3354E">
        <w:rPr>
          <w:spacing w:val="1"/>
        </w:rPr>
        <w:t>n</w:t>
      </w:r>
      <w:r w:rsidRPr="00F3354E">
        <w:t>s</w:t>
      </w:r>
      <w:r w:rsidRPr="00F3354E">
        <w:rPr>
          <w:spacing w:val="1"/>
        </w:rPr>
        <w:t>pa</w:t>
      </w:r>
      <w:r w:rsidRPr="00F3354E">
        <w:t>r</w:t>
      </w:r>
      <w:r w:rsidRPr="00F3354E">
        <w:rPr>
          <w:spacing w:val="-2"/>
        </w:rPr>
        <w:t>e</w:t>
      </w:r>
      <w:r w:rsidRPr="00F3354E">
        <w:rPr>
          <w:spacing w:val="1"/>
        </w:rPr>
        <w:t>n</w:t>
      </w:r>
      <w:r w:rsidRPr="00F3354E">
        <w:t>cia y Acc</w:t>
      </w:r>
      <w:r w:rsidRPr="00F3354E">
        <w:rPr>
          <w:spacing w:val="1"/>
        </w:rPr>
        <w:t>e</w:t>
      </w:r>
      <w:r w:rsidRPr="00F3354E">
        <w:t>so</w:t>
      </w:r>
      <w:r w:rsidRPr="00F3354E">
        <w:rPr>
          <w:spacing w:val="3"/>
        </w:rPr>
        <w:t xml:space="preserve"> </w:t>
      </w:r>
      <w:r w:rsidRPr="00F3354E">
        <w:t>a</w:t>
      </w:r>
      <w:r w:rsidRPr="00F3354E">
        <w:rPr>
          <w:spacing w:val="1"/>
        </w:rPr>
        <w:t xml:space="preserve"> </w:t>
      </w:r>
      <w:r w:rsidRPr="00F3354E">
        <w:t>la I</w:t>
      </w:r>
      <w:r w:rsidRPr="00F3354E">
        <w:rPr>
          <w:spacing w:val="-1"/>
        </w:rPr>
        <w:t>n</w:t>
      </w:r>
      <w:r w:rsidRPr="00F3354E">
        <w:t>f</w:t>
      </w:r>
      <w:r w:rsidRPr="00F3354E">
        <w:rPr>
          <w:spacing w:val="1"/>
        </w:rPr>
        <w:t>o</w:t>
      </w:r>
      <w:r w:rsidRPr="00F3354E">
        <w:rPr>
          <w:spacing w:val="-3"/>
        </w:rPr>
        <w:t>r</w:t>
      </w:r>
      <w:r w:rsidRPr="00F3354E">
        <w:rPr>
          <w:spacing w:val="1"/>
        </w:rPr>
        <w:t>ma</w:t>
      </w:r>
      <w:r w:rsidRPr="00F3354E">
        <w:t>ci</w:t>
      </w:r>
      <w:r w:rsidRPr="00F3354E">
        <w:rPr>
          <w:spacing w:val="-2"/>
        </w:rPr>
        <w:t>ó</w:t>
      </w:r>
      <w:r w:rsidRPr="00F3354E">
        <w:t>n</w:t>
      </w:r>
      <w:r w:rsidRPr="00F3354E">
        <w:rPr>
          <w:spacing w:val="6"/>
        </w:rPr>
        <w:t xml:space="preserve"> </w:t>
      </w:r>
      <w:r w:rsidRPr="00F3354E">
        <w:rPr>
          <w:spacing w:val="-2"/>
        </w:rPr>
        <w:t>P</w:t>
      </w:r>
      <w:r w:rsidRPr="00F3354E">
        <w:rPr>
          <w:spacing w:val="1"/>
        </w:rPr>
        <w:t>úb</w:t>
      </w:r>
      <w:r w:rsidRPr="00F3354E">
        <w:t>l</w:t>
      </w:r>
      <w:r w:rsidRPr="00F3354E">
        <w:rPr>
          <w:spacing w:val="-1"/>
        </w:rPr>
        <w:t>i</w:t>
      </w:r>
      <w:r w:rsidRPr="00F3354E">
        <w:t xml:space="preserve">ca, </w:t>
      </w:r>
      <w:r w:rsidRPr="00F3354E">
        <w:rPr>
          <w:spacing w:val="-1"/>
        </w:rPr>
        <w:t>señalan</w:t>
      </w:r>
      <w:r w:rsidRPr="00F3354E">
        <w:rPr>
          <w:spacing w:val="1"/>
        </w:rPr>
        <w:t xml:space="preserve"> </w:t>
      </w:r>
      <w:r w:rsidRPr="00F3354E">
        <w:rPr>
          <w:spacing w:val="-1"/>
        </w:rPr>
        <w:t>q</w:t>
      </w:r>
      <w:r w:rsidRPr="00F3354E">
        <w:rPr>
          <w:spacing w:val="1"/>
        </w:rPr>
        <w:t>u</w:t>
      </w:r>
      <w:r w:rsidRPr="00F3354E">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F3354E">
        <w:rPr>
          <w:spacing w:val="-1"/>
        </w:rPr>
        <w:t xml:space="preserve"> sin necesidad de</w:t>
      </w:r>
      <w:r w:rsidRPr="00F3354E">
        <w:rPr>
          <w:spacing w:val="1"/>
        </w:rPr>
        <w:t xml:space="preserve"> e</w:t>
      </w:r>
      <w:r w:rsidRPr="00F3354E">
        <w:t>la</w:t>
      </w:r>
      <w:r w:rsidRPr="00F3354E">
        <w:rPr>
          <w:spacing w:val="1"/>
        </w:rPr>
        <w:t>bo</w:t>
      </w:r>
      <w:r w:rsidRPr="00F3354E">
        <w:t xml:space="preserve">rar </w:t>
      </w:r>
      <w:r w:rsidRPr="00F3354E">
        <w:rPr>
          <w:spacing w:val="1"/>
        </w:rPr>
        <w:t>do</w:t>
      </w:r>
      <w:r w:rsidRPr="00F3354E">
        <w:rPr>
          <w:spacing w:val="-2"/>
        </w:rPr>
        <w:t>c</w:t>
      </w:r>
      <w:r w:rsidRPr="00F3354E">
        <w:rPr>
          <w:spacing w:val="1"/>
        </w:rPr>
        <w:t>u</w:t>
      </w:r>
      <w:r w:rsidRPr="00F3354E">
        <w:rPr>
          <w:spacing w:val="-1"/>
        </w:rPr>
        <w:t>m</w:t>
      </w:r>
      <w:r w:rsidRPr="00F3354E">
        <w:rPr>
          <w:spacing w:val="1"/>
        </w:rPr>
        <w:t>en</w:t>
      </w:r>
      <w:r w:rsidRPr="00F3354E">
        <w:rPr>
          <w:spacing w:val="-2"/>
        </w:rPr>
        <w:t>t</w:t>
      </w:r>
      <w:r w:rsidRPr="00F3354E">
        <w:rPr>
          <w:spacing w:val="1"/>
        </w:rPr>
        <w:t>o</w:t>
      </w:r>
      <w:r w:rsidRPr="00F3354E">
        <w:t>s</w:t>
      </w:r>
      <w:r w:rsidRPr="00F3354E">
        <w:rPr>
          <w:spacing w:val="3"/>
        </w:rPr>
        <w:t xml:space="preserve"> </w:t>
      </w:r>
      <w:r w:rsidRPr="00F3354E">
        <w:rPr>
          <w:spacing w:val="1"/>
        </w:rPr>
        <w:t>a</w:t>
      </w:r>
      <w:r w:rsidRPr="00F3354E">
        <w:t>d</w:t>
      </w:r>
      <w:r w:rsidRPr="00F3354E">
        <w:rPr>
          <w:spacing w:val="1"/>
        </w:rPr>
        <w:t xml:space="preserve"> ho</w:t>
      </w:r>
      <w:r w:rsidRPr="00F3354E">
        <w:t>c</w:t>
      </w:r>
      <w:r w:rsidRPr="00F3354E">
        <w:rPr>
          <w:spacing w:val="2"/>
        </w:rPr>
        <w:t xml:space="preserve"> </w:t>
      </w:r>
      <w:r w:rsidRPr="00F3354E">
        <w:rPr>
          <w:spacing w:val="1"/>
        </w:rPr>
        <w:t>pa</w:t>
      </w:r>
      <w:r w:rsidRPr="00F3354E">
        <w:t xml:space="preserve">ra </w:t>
      </w:r>
      <w:r w:rsidRPr="00F3354E">
        <w:rPr>
          <w:spacing w:val="1"/>
        </w:rPr>
        <w:t>a</w:t>
      </w:r>
      <w:r w:rsidRPr="00F3354E">
        <w:t>t</w:t>
      </w:r>
      <w:r w:rsidRPr="00F3354E">
        <w:rPr>
          <w:spacing w:val="-1"/>
        </w:rPr>
        <w:t>e</w:t>
      </w:r>
      <w:r w:rsidRPr="00F3354E">
        <w:rPr>
          <w:spacing w:val="1"/>
        </w:rPr>
        <w:t>n</w:t>
      </w:r>
      <w:r w:rsidRPr="00F3354E">
        <w:rPr>
          <w:spacing w:val="-1"/>
        </w:rPr>
        <w:t>d</w:t>
      </w:r>
      <w:r w:rsidRPr="00F3354E">
        <w:rPr>
          <w:spacing w:val="1"/>
        </w:rPr>
        <w:t>e</w:t>
      </w:r>
      <w:r w:rsidRPr="00F3354E">
        <w:t>r</w:t>
      </w:r>
      <w:r w:rsidRPr="00F3354E">
        <w:rPr>
          <w:spacing w:val="2"/>
        </w:rPr>
        <w:t xml:space="preserve"> </w:t>
      </w:r>
      <w:r w:rsidRPr="00F3354E">
        <w:t>l</w:t>
      </w:r>
      <w:r w:rsidRPr="00F3354E">
        <w:rPr>
          <w:spacing w:val="-2"/>
        </w:rPr>
        <w:t>a</w:t>
      </w:r>
      <w:r w:rsidRPr="00F3354E">
        <w:t>s</w:t>
      </w:r>
      <w:r w:rsidRPr="00F3354E">
        <w:rPr>
          <w:spacing w:val="2"/>
        </w:rPr>
        <w:t xml:space="preserve"> </w:t>
      </w:r>
      <w:r w:rsidRPr="00F3354E">
        <w:t>s</w:t>
      </w:r>
      <w:r w:rsidRPr="00F3354E">
        <w:rPr>
          <w:spacing w:val="1"/>
        </w:rPr>
        <w:t>o</w:t>
      </w:r>
      <w:r w:rsidRPr="00F3354E">
        <w:t>l</w:t>
      </w:r>
      <w:r w:rsidRPr="00F3354E">
        <w:rPr>
          <w:spacing w:val="-1"/>
        </w:rPr>
        <w:t>i</w:t>
      </w:r>
      <w:r w:rsidRPr="00F3354E">
        <w:t>cit</w:t>
      </w:r>
      <w:r w:rsidRPr="00F3354E">
        <w:rPr>
          <w:spacing w:val="1"/>
        </w:rPr>
        <w:t>ude</w:t>
      </w:r>
      <w:r w:rsidRPr="00F3354E">
        <w:t>s</w:t>
      </w:r>
      <w:r w:rsidRPr="00F3354E">
        <w:rPr>
          <w:spacing w:val="4"/>
        </w:rPr>
        <w:t xml:space="preserve"> </w:t>
      </w:r>
      <w:r w:rsidRPr="00F3354E">
        <w:rPr>
          <w:spacing w:val="-1"/>
        </w:rPr>
        <w:t>d</w:t>
      </w:r>
      <w:r w:rsidRPr="00F3354E">
        <w:t>e</w:t>
      </w:r>
      <w:r w:rsidRPr="00F3354E">
        <w:rPr>
          <w:spacing w:val="3"/>
        </w:rPr>
        <w:t xml:space="preserve"> </w:t>
      </w:r>
      <w:r w:rsidRPr="00F3354E">
        <w:t>i</w:t>
      </w:r>
      <w:r w:rsidRPr="00F3354E">
        <w:rPr>
          <w:spacing w:val="-2"/>
        </w:rPr>
        <w:t>n</w:t>
      </w:r>
      <w:r w:rsidRPr="00F3354E">
        <w:t>f</w:t>
      </w:r>
      <w:r w:rsidRPr="00F3354E">
        <w:rPr>
          <w:spacing w:val="1"/>
        </w:rPr>
        <w:t>o</w:t>
      </w:r>
      <w:r w:rsidRPr="00F3354E">
        <w:t>r</w:t>
      </w:r>
      <w:r w:rsidRPr="00F3354E">
        <w:rPr>
          <w:spacing w:val="-1"/>
        </w:rPr>
        <w:t>m</w:t>
      </w:r>
      <w:r w:rsidRPr="00F3354E">
        <w:rPr>
          <w:spacing w:val="1"/>
        </w:rPr>
        <w:t>a</w:t>
      </w:r>
      <w:r w:rsidRPr="00F3354E">
        <w:t>ció</w:t>
      </w:r>
      <w:r w:rsidRPr="00F3354E">
        <w:rPr>
          <w:spacing w:val="1"/>
        </w:rPr>
        <w:t>n</w:t>
      </w:r>
      <w:r w:rsidRPr="00F3354E">
        <w:t>.</w:t>
      </w:r>
    </w:p>
    <w:p w14:paraId="7B3859B8" w14:textId="77777777" w:rsidR="0029758A" w:rsidRPr="00F3354E" w:rsidRDefault="0029758A" w:rsidP="0029758A">
      <w:pPr>
        <w:pStyle w:val="Citas"/>
        <w:rPr>
          <w:b/>
        </w:rPr>
      </w:pPr>
      <w:r w:rsidRPr="00F3354E">
        <w:rPr>
          <w:b/>
        </w:rPr>
        <w:t>Resoluciones:</w:t>
      </w:r>
    </w:p>
    <w:p w14:paraId="3BD6E2A7" w14:textId="77777777" w:rsidR="0029758A" w:rsidRPr="00F3354E" w:rsidRDefault="0029758A" w:rsidP="0029758A">
      <w:pPr>
        <w:pStyle w:val="Citas"/>
      </w:pPr>
      <w:r w:rsidRPr="00F3354E">
        <w:rPr>
          <w:b/>
        </w:rPr>
        <w:t>RRA 0050/16.</w:t>
      </w:r>
      <w:r w:rsidRPr="00F3354E">
        <w:t xml:space="preserve"> Instituto Nacional para la Evaluación de la Educación. 13 julio de 2016. Por unanimidad. Comisionado Ponente: Francisco Javier Acuña Llamas.</w:t>
      </w:r>
    </w:p>
    <w:p w14:paraId="3DC1EF6B" w14:textId="77777777" w:rsidR="0029758A" w:rsidRPr="00F3354E" w:rsidRDefault="0029758A" w:rsidP="0029758A">
      <w:pPr>
        <w:pStyle w:val="Citas"/>
        <w:rPr>
          <w:rFonts w:ascii="Times New Roman" w:hAnsi="Times New Roman" w:cs="Times New Roman"/>
        </w:rPr>
      </w:pPr>
      <w:r w:rsidRPr="00F3354E">
        <w:rPr>
          <w:b/>
        </w:rPr>
        <w:t xml:space="preserve">RRA 0310/16. </w:t>
      </w:r>
      <w:r w:rsidRPr="00F3354E">
        <w:t>Instituto Nacional de Transparencia, Acceso a la Información y Protección de Datos Personales. 10 de agosto de 2016. Por unanimidad. Comisionada Ponente. Areli Cano Guadiana.</w:t>
      </w:r>
    </w:p>
    <w:p w14:paraId="540AB20A" w14:textId="77777777" w:rsidR="0029758A" w:rsidRPr="00F3354E" w:rsidRDefault="0029758A" w:rsidP="0029758A">
      <w:pPr>
        <w:pStyle w:val="Citas"/>
        <w:rPr>
          <w:b/>
        </w:rPr>
      </w:pPr>
      <w:r w:rsidRPr="00F3354E">
        <w:rPr>
          <w:b/>
        </w:rPr>
        <w:t xml:space="preserve">RRA 1889/16. </w:t>
      </w:r>
      <w:r w:rsidRPr="00F3354E">
        <w:t xml:space="preserve">Secretaría de Hacienda y Crédito Público. 05 de octubre de 2016. Por unanimidad. Comisionada Ponente. Ximena Puente de la Mora” </w:t>
      </w:r>
      <w:r w:rsidRPr="00F3354E">
        <w:rPr>
          <w:b/>
        </w:rPr>
        <w:t>[Sic]</w:t>
      </w:r>
    </w:p>
    <w:p w14:paraId="7AB8B4C0" w14:textId="5AFE5EEC" w:rsidR="00384C86" w:rsidRPr="00F3354E" w:rsidRDefault="00564AD9" w:rsidP="00834D2F">
      <w:pPr>
        <w:pStyle w:val="Sinespaciado"/>
        <w:spacing w:line="360" w:lineRule="auto"/>
        <w:jc w:val="both"/>
        <w:rPr>
          <w:rFonts w:ascii="Palatino Linotype" w:hAnsi="Palatino Linotype" w:cs="Arial"/>
        </w:rPr>
      </w:pPr>
      <w:r w:rsidRPr="00F3354E">
        <w:rPr>
          <w:rFonts w:ascii="Palatino Linotype" w:hAnsi="Palatino Linotype" w:cs="Arial"/>
        </w:rPr>
        <w:lastRenderedPageBreak/>
        <w:t xml:space="preserve">Inconforme con la respuesta rendida por </w:t>
      </w:r>
      <w:r w:rsidRPr="00F3354E">
        <w:rPr>
          <w:rFonts w:ascii="Palatino Linotype" w:hAnsi="Palatino Linotype" w:cs="Arial"/>
          <w:b/>
          <w:bCs/>
        </w:rPr>
        <w:t xml:space="preserve">El Sujeto Obligado, El Recurrente </w:t>
      </w:r>
      <w:r w:rsidRPr="00F3354E">
        <w:rPr>
          <w:rFonts w:ascii="Palatino Linotype" w:hAnsi="Palatino Linotype" w:cs="Arial"/>
        </w:rPr>
        <w:t xml:space="preserve">interpuso recurso de revisión en fecha </w:t>
      </w:r>
      <w:r w:rsidR="00C22F8D" w:rsidRPr="00F3354E">
        <w:rPr>
          <w:rFonts w:ascii="Palatino Linotype" w:hAnsi="Palatino Linotype" w:cs="Arial"/>
          <w:b/>
          <w:bCs/>
        </w:rPr>
        <w:t xml:space="preserve">veinte de abril, </w:t>
      </w:r>
      <w:r w:rsidR="00C22F8D" w:rsidRPr="00F3354E">
        <w:rPr>
          <w:rFonts w:ascii="Palatino Linotype" w:hAnsi="Palatino Linotype" w:cs="Arial"/>
        </w:rPr>
        <w:t xml:space="preserve">admitiéndose el </w:t>
      </w:r>
      <w:r w:rsidR="00C22F8D" w:rsidRPr="00F3354E">
        <w:rPr>
          <w:rFonts w:ascii="Palatino Linotype" w:hAnsi="Palatino Linotype" w:cs="Arial"/>
          <w:b/>
          <w:bCs/>
        </w:rPr>
        <w:t xml:space="preserve">veintitrés de abril de dos mil veintiséis. </w:t>
      </w:r>
      <w:r w:rsidR="00C22F8D" w:rsidRPr="00F3354E">
        <w:rPr>
          <w:rFonts w:ascii="Palatino Linotype" w:hAnsi="Palatino Linotype" w:cs="Arial"/>
        </w:rPr>
        <w:t>Señalando como razones o motivos de inconformidad:</w:t>
      </w:r>
    </w:p>
    <w:p w14:paraId="05F3DF4A" w14:textId="7B532646" w:rsidR="00C22F8D" w:rsidRPr="00F3354E" w:rsidRDefault="00C22F8D" w:rsidP="00C22F8D">
      <w:pPr>
        <w:pStyle w:val="Citas"/>
        <w:rPr>
          <w:b/>
          <w:bCs/>
        </w:rPr>
      </w:pPr>
      <w:r w:rsidRPr="00F3354E">
        <w:t>“INFORMACION INCOMPLETA</w:t>
      </w:r>
      <w:r w:rsidR="00AB32C4" w:rsidRPr="00F3354E">
        <w:t xml:space="preserve">” </w:t>
      </w:r>
      <w:r w:rsidR="00AB32C4" w:rsidRPr="00F3354E">
        <w:rPr>
          <w:b/>
          <w:bCs/>
        </w:rPr>
        <w:t>(Sic)</w:t>
      </w:r>
    </w:p>
    <w:p w14:paraId="305D0933" w14:textId="77777777" w:rsidR="00384C86" w:rsidRPr="00F3354E" w:rsidRDefault="00384C86" w:rsidP="00834D2F">
      <w:pPr>
        <w:pStyle w:val="Sinespaciado"/>
        <w:spacing w:line="360" w:lineRule="auto"/>
        <w:jc w:val="both"/>
        <w:rPr>
          <w:rFonts w:ascii="Palatino Linotype" w:hAnsi="Palatino Linotype" w:cs="Arial"/>
        </w:rPr>
      </w:pPr>
    </w:p>
    <w:p w14:paraId="56B3728A" w14:textId="77777777" w:rsidR="00B436EA" w:rsidRPr="00F3354E" w:rsidRDefault="00B436EA" w:rsidP="00B436EA">
      <w:pPr>
        <w:pStyle w:val="infoemcitas"/>
        <w:tabs>
          <w:tab w:val="left" w:pos="7655"/>
        </w:tabs>
        <w:ind w:left="0" w:right="0"/>
        <w:rPr>
          <w:rFonts w:cs="Arial"/>
          <w:i w:val="0"/>
          <w:noProof/>
          <w:color w:val="000000"/>
          <w:sz w:val="24"/>
          <w:lang w:eastAsia="es-MX"/>
        </w:rPr>
      </w:pPr>
      <w:r w:rsidRPr="00F3354E">
        <w:rPr>
          <w:i w:val="0"/>
          <w:sz w:val="24"/>
          <w:szCs w:val="24"/>
        </w:rPr>
        <w:t xml:space="preserve">Así las cosas, hasta aquí lo expuesto, resulta inconcuso que </w:t>
      </w:r>
      <w:r w:rsidRPr="00F3354E">
        <w:rPr>
          <w:b/>
          <w:i w:val="0"/>
          <w:sz w:val="24"/>
          <w:szCs w:val="24"/>
        </w:rPr>
        <w:t xml:space="preserve">El Sujeto Obligado </w:t>
      </w:r>
      <w:r w:rsidRPr="00F3354E">
        <w:rPr>
          <w:rFonts w:cs="Arial"/>
          <w:i w:val="0"/>
          <w:noProof/>
          <w:color w:val="000000"/>
          <w:sz w:val="24"/>
          <w:lang w:eastAsia="es-MX"/>
        </w:rPr>
        <w:t xml:space="preserve">no satisfizo el derecho de acceso a la información pública ejercido por </w:t>
      </w:r>
      <w:r w:rsidRPr="00F3354E">
        <w:rPr>
          <w:rFonts w:cs="Arial"/>
          <w:b/>
          <w:i w:val="0"/>
          <w:noProof/>
          <w:color w:val="000000"/>
          <w:sz w:val="24"/>
          <w:lang w:eastAsia="es-MX"/>
        </w:rPr>
        <w:t xml:space="preserve">El Recurrente, </w:t>
      </w:r>
      <w:r w:rsidRPr="00F3354E">
        <w:rPr>
          <w:rFonts w:cs="Arial"/>
          <w:i w:val="0"/>
          <w:noProof/>
          <w:color w:val="000000"/>
          <w:sz w:val="24"/>
          <w:lang w:eastAsia="es-MX"/>
        </w:rPr>
        <w:t xml:space="preserve">al tenerse por actualizadas las hipotesis normativas previstas en el artículo 179, fracciones I y V de la Ley de Transparencia y Acceso a la Información Pública del Estado de Mexico y Municipios, cuyo contenido literal es el siguiente: </w:t>
      </w:r>
    </w:p>
    <w:p w14:paraId="3D3E0E12" w14:textId="77777777" w:rsidR="00B436EA" w:rsidRPr="00F3354E" w:rsidRDefault="00B436EA" w:rsidP="00B436EA">
      <w:pPr>
        <w:pStyle w:val="Citas"/>
      </w:pPr>
      <w:r w:rsidRPr="00F3354E">
        <w:t xml:space="preserve"> “Artículo 179. El recurso de revisión es un medio de protección que la Ley otorga a los particulares, para hacer valer su derecho de acceso a la información pública, y procederá en contra de las siguientes causas:</w:t>
      </w:r>
    </w:p>
    <w:p w14:paraId="10AE9EA3" w14:textId="77777777" w:rsidR="00B436EA" w:rsidRPr="00F3354E" w:rsidRDefault="00B436EA" w:rsidP="00B436EA">
      <w:pPr>
        <w:pStyle w:val="Citas"/>
      </w:pPr>
      <w:r w:rsidRPr="00F3354E">
        <w:t>I. La negativa a la información solicitada;</w:t>
      </w:r>
    </w:p>
    <w:p w14:paraId="16087B61" w14:textId="77777777" w:rsidR="00B436EA" w:rsidRPr="00F3354E" w:rsidRDefault="00B436EA" w:rsidP="00B436EA">
      <w:pPr>
        <w:pStyle w:val="Citas"/>
      </w:pPr>
      <w:r w:rsidRPr="00F3354E">
        <w:t>(…)</w:t>
      </w:r>
    </w:p>
    <w:p w14:paraId="5E71F980" w14:textId="77777777" w:rsidR="00B436EA" w:rsidRPr="00F3354E" w:rsidRDefault="00B436EA" w:rsidP="00B436EA">
      <w:pPr>
        <w:pStyle w:val="Citas"/>
      </w:pPr>
      <w:r w:rsidRPr="00F3354E">
        <w:t xml:space="preserve">V. La entrega de información incompleta; </w:t>
      </w:r>
    </w:p>
    <w:p w14:paraId="557D855B" w14:textId="77777777" w:rsidR="00B436EA" w:rsidRPr="00F3354E" w:rsidRDefault="00B436EA" w:rsidP="00B436EA">
      <w:pPr>
        <w:pStyle w:val="Citas"/>
        <w:rPr>
          <w:b/>
          <w:bCs/>
          <w:noProof/>
          <w:color w:val="000000"/>
          <w:sz w:val="24"/>
          <w:lang w:eastAsia="es-MX"/>
        </w:rPr>
      </w:pPr>
      <w:r w:rsidRPr="00F3354E">
        <w:rPr>
          <w:noProof/>
          <w:color w:val="000000"/>
          <w:sz w:val="24"/>
          <w:lang w:eastAsia="es-MX"/>
        </w:rPr>
        <w:t xml:space="preserve">(…)” </w:t>
      </w:r>
      <w:r w:rsidRPr="00F3354E">
        <w:rPr>
          <w:b/>
          <w:bCs/>
          <w:noProof/>
          <w:color w:val="000000"/>
          <w:sz w:val="24"/>
          <w:lang w:eastAsia="es-MX"/>
        </w:rPr>
        <w:t>[Sic]</w:t>
      </w:r>
    </w:p>
    <w:p w14:paraId="4B71D670" w14:textId="77777777" w:rsidR="00B436EA" w:rsidRPr="00F3354E" w:rsidRDefault="00B436EA" w:rsidP="00B436EA">
      <w:pPr>
        <w:spacing w:before="240" w:line="360" w:lineRule="auto"/>
        <w:jc w:val="both"/>
        <w:rPr>
          <w:rFonts w:ascii="Palatino Linotype" w:hAnsi="Palatino Linotype"/>
          <w:sz w:val="24"/>
          <w:szCs w:val="24"/>
        </w:rPr>
      </w:pPr>
    </w:p>
    <w:p w14:paraId="396C3A7A" w14:textId="77777777" w:rsidR="005933ED" w:rsidRPr="00F3354E" w:rsidRDefault="00B436EA" w:rsidP="00DC555B">
      <w:pPr>
        <w:spacing w:before="240" w:line="360" w:lineRule="auto"/>
        <w:jc w:val="both"/>
        <w:rPr>
          <w:rFonts w:ascii="Palatino Linotype" w:hAnsi="Palatino Linotype"/>
          <w:sz w:val="24"/>
          <w:szCs w:val="24"/>
        </w:rPr>
      </w:pPr>
      <w:r w:rsidRPr="00F3354E">
        <w:rPr>
          <w:rFonts w:ascii="Palatino Linotype" w:hAnsi="Palatino Linotype"/>
          <w:sz w:val="24"/>
          <w:szCs w:val="24"/>
        </w:rPr>
        <w:t xml:space="preserve">Por otra parte, como fue referido en el antecedente quinto, </w:t>
      </w:r>
      <w:r w:rsidRPr="00F3354E">
        <w:rPr>
          <w:rFonts w:ascii="Palatino Linotype" w:hAnsi="Palatino Linotype"/>
          <w:b/>
          <w:bCs/>
          <w:sz w:val="24"/>
          <w:szCs w:val="24"/>
        </w:rPr>
        <w:t xml:space="preserve">El Sujeto Obligado </w:t>
      </w:r>
      <w:r w:rsidR="005933ED" w:rsidRPr="00F3354E">
        <w:rPr>
          <w:rFonts w:ascii="Palatino Linotype" w:hAnsi="Palatino Linotype"/>
          <w:sz w:val="24"/>
          <w:szCs w:val="24"/>
        </w:rPr>
        <w:t>rindió su informe justificado en los siguientes términos:</w:t>
      </w:r>
    </w:p>
    <w:p w14:paraId="05B41451" w14:textId="781E2E2A" w:rsidR="00154C5F" w:rsidRPr="00F3354E" w:rsidRDefault="005933ED" w:rsidP="005933ED">
      <w:pPr>
        <w:pStyle w:val="Prrafodelista"/>
        <w:numPr>
          <w:ilvl w:val="0"/>
          <w:numId w:val="26"/>
        </w:numPr>
        <w:spacing w:before="240" w:line="360" w:lineRule="auto"/>
        <w:jc w:val="both"/>
        <w:rPr>
          <w:rFonts w:ascii="Palatino Linotype" w:hAnsi="Palatino Linotype"/>
          <w:b/>
          <w:bCs/>
        </w:rPr>
      </w:pPr>
      <w:r w:rsidRPr="00F3354E">
        <w:rPr>
          <w:rFonts w:ascii="Palatino Linotype" w:hAnsi="Palatino Linotype"/>
          <w:b/>
          <w:bCs/>
        </w:rPr>
        <w:lastRenderedPageBreak/>
        <w:t xml:space="preserve">“RECURSO DE REVISION SOLC 00022-PTI-IP-2026.pdf”: </w:t>
      </w:r>
      <w:r w:rsidRPr="00F3354E">
        <w:rPr>
          <w:rFonts w:ascii="Palatino Linotype" w:hAnsi="Palatino Linotype"/>
        </w:rPr>
        <w:t xml:space="preserve">Oficio sin número emitido por el titular de la unidad de transparencia, dirigido al comisionado presidente, en lo medular ratifica la respuesta primigenia. </w:t>
      </w:r>
    </w:p>
    <w:p w14:paraId="38C02111" w14:textId="77777777" w:rsidR="005933ED" w:rsidRPr="00F3354E" w:rsidRDefault="005933ED" w:rsidP="00912FE2">
      <w:pPr>
        <w:spacing w:before="240" w:line="360" w:lineRule="auto"/>
        <w:jc w:val="both"/>
        <w:rPr>
          <w:rFonts w:ascii="Palatino Linotype" w:hAnsi="Palatino Linotype" w:cs="Arial"/>
          <w:sz w:val="24"/>
          <w:szCs w:val="24"/>
        </w:rPr>
      </w:pPr>
    </w:p>
    <w:p w14:paraId="2D823445" w14:textId="3E98E6C8" w:rsidR="00912FE2" w:rsidRPr="00F3354E" w:rsidRDefault="00912FE2" w:rsidP="00912FE2">
      <w:pPr>
        <w:spacing w:before="240" w:line="360" w:lineRule="auto"/>
        <w:jc w:val="both"/>
        <w:rPr>
          <w:rFonts w:ascii="Palatino Linotype" w:hAnsi="Palatino Linotype" w:cs="Arial"/>
          <w:sz w:val="24"/>
          <w:szCs w:val="24"/>
        </w:rPr>
      </w:pPr>
      <w:r w:rsidRPr="00F3354E">
        <w:rPr>
          <w:rFonts w:ascii="Palatino Linotype" w:hAnsi="Palatino Linotype" w:cs="Arial"/>
          <w:sz w:val="24"/>
          <w:szCs w:val="24"/>
        </w:rPr>
        <w:t>Con relación a la problemática expuesta, se arriba a las siguientes premisas:</w:t>
      </w:r>
    </w:p>
    <w:p w14:paraId="0FEACAAD" w14:textId="194C44D0" w:rsidR="00912FE2" w:rsidRPr="00F3354E" w:rsidRDefault="00912FE2" w:rsidP="00912FE2">
      <w:pPr>
        <w:pStyle w:val="Prrafodelista"/>
        <w:numPr>
          <w:ilvl w:val="0"/>
          <w:numId w:val="25"/>
        </w:numPr>
        <w:spacing w:line="360" w:lineRule="auto"/>
        <w:jc w:val="both"/>
        <w:rPr>
          <w:rFonts w:ascii="Palatino Linotype" w:hAnsi="Palatino Linotype" w:cs="Arial"/>
          <w:color w:val="000000"/>
          <w:lang w:val="es-ES_tradnl"/>
        </w:rPr>
      </w:pPr>
      <w:r w:rsidRPr="00F3354E">
        <w:rPr>
          <w:rFonts w:ascii="Palatino Linotype" w:hAnsi="Palatino Linotype" w:cs="Arial"/>
          <w:color w:val="000000"/>
          <w:lang w:val="es-ES_tradnl"/>
        </w:rPr>
        <w:t xml:space="preserve">Que el titular de la unidad de transparencia turnó la solicitud de información </w:t>
      </w:r>
      <w:r w:rsidRPr="00F3354E">
        <w:rPr>
          <w:rFonts w:ascii="Palatino Linotype" w:hAnsi="Palatino Linotype" w:cs="Arial"/>
          <w:b/>
          <w:bCs/>
          <w:color w:val="000000"/>
          <w:lang w:val="es-ES_tradnl"/>
        </w:rPr>
        <w:t xml:space="preserve">00022/PT/IP/2026 </w:t>
      </w:r>
      <w:r w:rsidRPr="00F3354E">
        <w:rPr>
          <w:rFonts w:ascii="Palatino Linotype" w:hAnsi="Palatino Linotype" w:cs="Arial"/>
          <w:color w:val="000000"/>
          <w:lang w:val="es-ES_tradnl"/>
        </w:rPr>
        <w:t xml:space="preserve">al servidor público habilitado estimado competente. </w:t>
      </w:r>
    </w:p>
    <w:p w14:paraId="1A071667" w14:textId="77777777" w:rsidR="00912FE2" w:rsidRPr="00F3354E" w:rsidRDefault="00912FE2" w:rsidP="00912FE2">
      <w:pPr>
        <w:pStyle w:val="Prrafodelista"/>
        <w:spacing w:line="360" w:lineRule="auto"/>
        <w:ind w:left="1080"/>
        <w:jc w:val="both"/>
        <w:rPr>
          <w:rFonts w:ascii="Palatino Linotype" w:hAnsi="Palatino Linotype" w:cs="Arial"/>
          <w:color w:val="000000"/>
          <w:lang w:val="es-ES_tradnl"/>
        </w:rPr>
      </w:pPr>
    </w:p>
    <w:p w14:paraId="5631C0BB" w14:textId="2D626422" w:rsidR="00912FE2" w:rsidRPr="00F3354E" w:rsidRDefault="00912FE2" w:rsidP="00BB219E">
      <w:pPr>
        <w:pStyle w:val="Prrafodelista"/>
        <w:numPr>
          <w:ilvl w:val="0"/>
          <w:numId w:val="25"/>
        </w:numPr>
        <w:spacing w:line="360" w:lineRule="auto"/>
        <w:jc w:val="both"/>
        <w:rPr>
          <w:rFonts w:ascii="Palatino Linotype" w:hAnsi="Palatino Linotype" w:cs="Arial"/>
          <w:color w:val="000000"/>
          <w:lang w:val="es-ES_tradnl"/>
        </w:rPr>
      </w:pPr>
      <w:r w:rsidRPr="00F3354E">
        <w:rPr>
          <w:rFonts w:ascii="Palatino Linotype" w:hAnsi="Palatino Linotype" w:cs="Arial"/>
          <w:color w:val="000000"/>
          <w:lang w:val="es-ES_tradnl"/>
        </w:rPr>
        <w:t xml:space="preserve">Que </w:t>
      </w:r>
      <w:r w:rsidRPr="00F3354E">
        <w:rPr>
          <w:rFonts w:ascii="Palatino Linotype" w:hAnsi="Palatino Linotype" w:cs="Arial"/>
          <w:b/>
          <w:bCs/>
          <w:color w:val="000000"/>
          <w:lang w:val="es-ES_tradnl"/>
        </w:rPr>
        <w:t xml:space="preserve">El Sujeto Obligado </w:t>
      </w:r>
      <w:r w:rsidRPr="00F3354E">
        <w:rPr>
          <w:rFonts w:ascii="Palatino Linotype" w:hAnsi="Palatino Linotype" w:cs="Arial"/>
          <w:color w:val="000000"/>
          <w:lang w:val="es-ES_tradnl"/>
        </w:rPr>
        <w:t xml:space="preserve">atendió la solicitud de información a la luz del criterio </w:t>
      </w:r>
      <w:r w:rsidRPr="00F3354E">
        <w:rPr>
          <w:rFonts w:ascii="Palatino Linotype" w:hAnsi="Palatino Linotype"/>
          <w:b/>
          <w:bCs/>
          <w:lang w:val="es-MX"/>
        </w:rPr>
        <w:t xml:space="preserve">16/17 </w:t>
      </w:r>
      <w:r w:rsidRPr="00F3354E">
        <w:rPr>
          <w:rFonts w:ascii="Palatino Linotype" w:hAnsi="Palatino Linotype"/>
          <w:lang w:val="es-MX"/>
        </w:rPr>
        <w:t xml:space="preserve">emitido por el entonces órgano garante nacional, relativo a la expresión documental, lo anterior al adjuntar acuerdo de autoridad competente de fecha tres de abril de dos mil veinticuatro mediante el cual se nombra a </w:t>
      </w:r>
      <w:r w:rsidRPr="00F3354E">
        <w:rPr>
          <w:rFonts w:ascii="Palatino Linotype" w:hAnsi="Palatino Linotype" w:cs="Arial"/>
          <w:noProof/>
          <w:color w:val="000000"/>
          <w:lang w:eastAsia="es-MX"/>
        </w:rPr>
        <w:t xml:space="preserve">Angelica María Rivadeneyra Villareal como Coordinadora Estatal de Afiliación del Partido del Trabajo a nivel estatal. </w:t>
      </w:r>
    </w:p>
    <w:p w14:paraId="0689A11E" w14:textId="77777777" w:rsidR="00912FE2" w:rsidRPr="00F3354E" w:rsidRDefault="00912FE2" w:rsidP="00912FE2">
      <w:pPr>
        <w:pStyle w:val="Prrafodelista"/>
        <w:rPr>
          <w:rFonts w:ascii="Palatino Linotype" w:hAnsi="Palatino Linotype" w:cs="Arial"/>
          <w:color w:val="000000"/>
          <w:lang w:val="es-ES_tradnl"/>
        </w:rPr>
      </w:pPr>
    </w:p>
    <w:p w14:paraId="36899FA2" w14:textId="77777777" w:rsidR="00912FE2" w:rsidRPr="00F3354E" w:rsidRDefault="00912FE2" w:rsidP="00912FE2">
      <w:pPr>
        <w:pStyle w:val="Prrafodelista"/>
        <w:rPr>
          <w:rFonts w:ascii="Palatino Linotype" w:hAnsi="Palatino Linotype" w:cs="Arial"/>
          <w:color w:val="000000"/>
          <w:lang w:val="es-ES_tradnl"/>
        </w:rPr>
      </w:pPr>
    </w:p>
    <w:p w14:paraId="58BDC8F1" w14:textId="77777777" w:rsidR="00912FE2" w:rsidRPr="00F3354E" w:rsidRDefault="00912FE2" w:rsidP="00912FE2">
      <w:pPr>
        <w:pStyle w:val="Prrafodelista"/>
        <w:numPr>
          <w:ilvl w:val="0"/>
          <w:numId w:val="25"/>
        </w:numPr>
        <w:spacing w:line="360" w:lineRule="auto"/>
        <w:jc w:val="both"/>
        <w:rPr>
          <w:rFonts w:ascii="Palatino Linotype" w:hAnsi="Palatino Linotype" w:cs="Arial"/>
          <w:color w:val="000000"/>
          <w:lang w:val="es-ES_tradnl"/>
        </w:rPr>
      </w:pPr>
      <w:r w:rsidRPr="00F3354E">
        <w:rPr>
          <w:rFonts w:ascii="Palatino Linotype" w:hAnsi="Palatino Linotype" w:cs="Arial"/>
        </w:rPr>
        <w:t xml:space="preserve">Que, en términos de la corriente legal y doctrinal imperante en la materia, el </w:t>
      </w:r>
      <w:r w:rsidRPr="00F3354E">
        <w:rPr>
          <w:rFonts w:ascii="Palatino Linotype" w:hAnsi="Palatino Linotype"/>
        </w:rPr>
        <w:t xml:space="preserve">órgano garante local </w:t>
      </w:r>
      <w:r w:rsidRPr="00F3354E">
        <w:rPr>
          <w:rFonts w:ascii="Palatino Linotype" w:hAnsi="Palatino Linotype" w:cs="Arial"/>
          <w:color w:val="000000"/>
          <w:lang w:val="es-ES_tradnl"/>
        </w:rPr>
        <w:t xml:space="preserve">no se encuentra la relativa a dudar de la veracidad de la información remitida por los </w:t>
      </w:r>
      <w:r w:rsidRPr="00F3354E">
        <w:rPr>
          <w:rFonts w:ascii="Palatino Linotype" w:hAnsi="Palatino Linotype" w:cs="Arial"/>
          <w:b/>
          <w:bCs/>
          <w:color w:val="000000"/>
          <w:lang w:val="es-ES_tradnl"/>
        </w:rPr>
        <w:t>Sujetos Obligados</w:t>
      </w:r>
    </w:p>
    <w:p w14:paraId="03D29D25" w14:textId="77777777" w:rsidR="00912FE2" w:rsidRPr="00F3354E" w:rsidRDefault="00912FE2" w:rsidP="00912FE2">
      <w:pPr>
        <w:pStyle w:val="Prrafodelista"/>
        <w:spacing w:line="360" w:lineRule="auto"/>
        <w:ind w:left="1080"/>
        <w:jc w:val="both"/>
        <w:rPr>
          <w:rFonts w:ascii="Palatino Linotype" w:hAnsi="Palatino Linotype" w:cs="Arial"/>
          <w:color w:val="000000"/>
          <w:lang w:val="es-ES_tradnl"/>
        </w:rPr>
      </w:pPr>
    </w:p>
    <w:p w14:paraId="41E354E1" w14:textId="77777777" w:rsidR="00912FE2" w:rsidRPr="00F3354E" w:rsidRDefault="00912FE2" w:rsidP="00912FE2">
      <w:pPr>
        <w:pStyle w:val="Prrafodelista"/>
        <w:numPr>
          <w:ilvl w:val="0"/>
          <w:numId w:val="25"/>
        </w:numPr>
        <w:spacing w:line="360" w:lineRule="auto"/>
        <w:jc w:val="both"/>
        <w:rPr>
          <w:rFonts w:ascii="Palatino Linotype" w:hAnsi="Palatino Linotype" w:cs="Arial"/>
          <w:color w:val="000000"/>
          <w:lang w:val="es-ES_tradnl"/>
        </w:rPr>
      </w:pPr>
      <w:r w:rsidRPr="00F3354E">
        <w:rPr>
          <w:rFonts w:ascii="Palatino Linotype" w:hAnsi="Palatino Linotype" w:cs="Arial"/>
        </w:rPr>
        <w:lastRenderedPageBreak/>
        <w:t xml:space="preserve">Que el derecho de acceso a la información pública exime a los </w:t>
      </w:r>
      <w:r w:rsidRPr="00F3354E">
        <w:rPr>
          <w:rFonts w:ascii="Palatino Linotype" w:hAnsi="Palatino Linotype" w:cs="Arial"/>
          <w:b/>
          <w:bCs/>
        </w:rPr>
        <w:t xml:space="preserve">Sujetos Obligados </w:t>
      </w:r>
      <w:r w:rsidRPr="00F3354E">
        <w:rPr>
          <w:rFonts w:ascii="Palatino Linotype" w:hAnsi="Palatino Linotype" w:cs="Arial"/>
        </w:rPr>
        <w:t xml:space="preserve">de procesar información o incluso generar documentos ad hoc para colmar las solicitudes de acceso a la información pública. </w:t>
      </w:r>
    </w:p>
    <w:p w14:paraId="69FD17AD" w14:textId="77777777" w:rsidR="00912FE2" w:rsidRPr="00F3354E" w:rsidRDefault="00912FE2" w:rsidP="00DC555B">
      <w:pPr>
        <w:spacing w:before="240" w:line="360" w:lineRule="auto"/>
        <w:jc w:val="both"/>
        <w:rPr>
          <w:rFonts w:ascii="Palatino Linotype" w:hAnsi="Palatino Linotype"/>
          <w:sz w:val="24"/>
          <w:szCs w:val="24"/>
          <w:lang w:val="es-ES_tradnl"/>
        </w:rPr>
      </w:pPr>
    </w:p>
    <w:p w14:paraId="29F747AC" w14:textId="77777777" w:rsidR="00154C5F" w:rsidRPr="00F3354E" w:rsidRDefault="00154C5F" w:rsidP="00154C5F">
      <w:pPr>
        <w:spacing w:line="360" w:lineRule="auto"/>
        <w:contextualSpacing/>
        <w:jc w:val="both"/>
        <w:rPr>
          <w:rFonts w:ascii="Palatino Linotype" w:hAnsi="Palatino Linotype" w:cs="Arial"/>
          <w:sz w:val="24"/>
          <w:szCs w:val="24"/>
        </w:rPr>
      </w:pPr>
      <w:r w:rsidRPr="00F3354E">
        <w:rPr>
          <w:rFonts w:ascii="Palatino Linotype" w:hAnsi="Palatino Linotype" w:cs="Arial"/>
          <w:noProof/>
          <w:color w:val="000000"/>
          <w:sz w:val="24"/>
          <w:lang w:eastAsia="es-MX"/>
        </w:rPr>
        <w:t xml:space="preserve">En virtud de lo anterior, este Órgano Garante arriba a la conclusión de que la respuesta primigenia del </w:t>
      </w:r>
      <w:r w:rsidRPr="00F3354E">
        <w:rPr>
          <w:rFonts w:ascii="Palatino Linotype" w:hAnsi="Palatino Linotype" w:cs="Arial"/>
          <w:b/>
          <w:noProof/>
          <w:color w:val="000000"/>
          <w:sz w:val="24"/>
          <w:lang w:eastAsia="es-MX"/>
        </w:rPr>
        <w:t xml:space="preserve">Sujeto Obligado </w:t>
      </w:r>
      <w:r w:rsidRPr="00F3354E">
        <w:rPr>
          <w:rFonts w:ascii="Palatino Linotype" w:hAnsi="Palatino Linotype" w:cs="Arial"/>
          <w:noProof/>
          <w:color w:val="000000"/>
          <w:sz w:val="24"/>
          <w:lang w:eastAsia="es-MX"/>
        </w:rPr>
        <w:t xml:space="preserve">se encuentra dotada de los principios de </w:t>
      </w:r>
      <w:r w:rsidRPr="00F3354E">
        <w:rPr>
          <w:rFonts w:ascii="Palatino Linotype" w:hAnsi="Palatino Linotype" w:cs="Arial"/>
          <w:sz w:val="24"/>
          <w:szCs w:val="24"/>
        </w:rPr>
        <w:t xml:space="preserve">congruencia y exhaustividad, los cuales a toda luz garantizan el derecho de acceso a la información pública. Robustece lo anterior el criterio </w:t>
      </w:r>
      <w:r w:rsidRPr="00F3354E">
        <w:rPr>
          <w:rFonts w:ascii="Palatino Linotype" w:hAnsi="Palatino Linotype" w:cs="Arial"/>
          <w:b/>
          <w:sz w:val="24"/>
          <w:szCs w:val="24"/>
        </w:rPr>
        <w:t xml:space="preserve">02/17 </w:t>
      </w:r>
      <w:r w:rsidRPr="00F3354E">
        <w:rPr>
          <w:rFonts w:ascii="Palatino Linotype" w:hAnsi="Palatino Linotype" w:cs="Arial"/>
          <w:sz w:val="24"/>
          <w:szCs w:val="24"/>
        </w:rPr>
        <w:t xml:space="preserve">del Instituto Nacional de Transparencia, Acceso a la Información y Protección de Datos Personales que dispone a la literalidad lo siguiente: </w:t>
      </w:r>
    </w:p>
    <w:p w14:paraId="0E8569FA" w14:textId="77777777" w:rsidR="00154C5F" w:rsidRPr="00F3354E" w:rsidRDefault="00154C5F" w:rsidP="00154C5F">
      <w:pPr>
        <w:spacing w:before="240" w:line="360" w:lineRule="auto"/>
        <w:ind w:left="851" w:right="851"/>
        <w:jc w:val="both"/>
        <w:rPr>
          <w:rFonts w:ascii="Palatino Linotype" w:hAnsi="Palatino Linotype" w:cs="Arial"/>
          <w:b/>
          <w:i/>
        </w:rPr>
      </w:pPr>
      <w:r w:rsidRPr="00F3354E">
        <w:rPr>
          <w:rFonts w:ascii="Palatino Linotype" w:hAnsi="Palatino Linotype" w:cs="Arial"/>
          <w:b/>
          <w:i/>
        </w:rPr>
        <w:t xml:space="preserve">“CONGRUENCIA Y EXHAUSTIVIDAD. SUS ALCANCES PARA GARANTIZAR EL DERECHO DE ACCESO A LA INFORMACIÓN. </w:t>
      </w:r>
    </w:p>
    <w:p w14:paraId="2F3F6327" w14:textId="77777777" w:rsidR="00154C5F" w:rsidRPr="00F3354E" w:rsidRDefault="00154C5F" w:rsidP="00154C5F">
      <w:pPr>
        <w:spacing w:before="240" w:line="360" w:lineRule="auto"/>
        <w:ind w:left="851" w:right="851"/>
        <w:jc w:val="both"/>
        <w:rPr>
          <w:rFonts w:ascii="Palatino Linotype" w:hAnsi="Palatino Linotype" w:cs="Arial"/>
          <w:i/>
        </w:rPr>
      </w:pPr>
      <w:r w:rsidRPr="00F3354E">
        <w:rPr>
          <w:rFonts w:ascii="Palatino Linotype" w:hAnsi="Palatino Linotype" w:cs="Arial"/>
          <w:i/>
        </w:rPr>
        <w:t xml:space="preserve">De conformidad con el artículo </w:t>
      </w:r>
      <w:r w:rsidRPr="00F3354E">
        <w:rPr>
          <w:rFonts w:ascii="Palatino Linotype" w:hAnsi="Palatino Linotype"/>
          <w:i/>
          <w:lang w:val="es-ES_tradnl"/>
        </w:rPr>
        <w:t>3 de la Ley Federal de Procedimiento Administrativo</w:t>
      </w:r>
      <w:r w:rsidRPr="00F3354E">
        <w:rPr>
          <w:rFonts w:ascii="Palatino Linotype" w:hAnsi="Palatino Linotype" w:cs="Arial"/>
          <w:i/>
        </w:rPr>
        <w:t>, de aplicación supletoria a la Ley Federal de Transparencia y Acceso a la Información Pública, en términos de su artículo 7</w:t>
      </w:r>
      <w:r w:rsidRPr="00F3354E">
        <w:rPr>
          <w:rFonts w:ascii="Palatino Linotype" w:hAnsi="Palatino Linotype" w:cs="Arial"/>
          <w:b/>
          <w:i/>
          <w:u w:val="single"/>
        </w:rPr>
        <w:t>; todo acto administrativo debe cumplir con los principios de congruencia y exhaustividad.</w:t>
      </w:r>
      <w:r w:rsidRPr="00F3354E">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DCBA603" w14:textId="77777777" w:rsidR="00154C5F" w:rsidRPr="00F3354E" w:rsidRDefault="00154C5F" w:rsidP="00154C5F">
      <w:pPr>
        <w:pStyle w:val="Prrafodelista"/>
        <w:numPr>
          <w:ilvl w:val="0"/>
          <w:numId w:val="18"/>
        </w:numPr>
        <w:spacing w:before="240" w:line="360" w:lineRule="auto"/>
        <w:ind w:right="851"/>
        <w:jc w:val="both"/>
        <w:rPr>
          <w:rFonts w:ascii="Palatino Linotype" w:hAnsi="Palatino Linotype" w:cs="Arial"/>
          <w:i/>
        </w:rPr>
      </w:pPr>
      <w:r w:rsidRPr="00F3354E">
        <w:rPr>
          <w:rFonts w:ascii="Palatino Linotype" w:hAnsi="Palatino Linotype" w:cs="Arial"/>
          <w:i/>
        </w:rPr>
        <w:lastRenderedPageBreak/>
        <w:t xml:space="preserve">RRA 0003/16 Comisión Nacional de las Zonas Áridas. 29 de junio de 2016. Por unanimidad. Comisionado Ponente Oscar Mauricio Guerra Ford. </w:t>
      </w:r>
    </w:p>
    <w:p w14:paraId="78AC8891" w14:textId="77777777" w:rsidR="00154C5F" w:rsidRPr="00F3354E" w:rsidRDefault="00154C5F" w:rsidP="00154C5F">
      <w:pPr>
        <w:pStyle w:val="Prrafodelista"/>
        <w:numPr>
          <w:ilvl w:val="0"/>
          <w:numId w:val="18"/>
        </w:numPr>
        <w:spacing w:before="240" w:line="360" w:lineRule="auto"/>
        <w:ind w:right="851"/>
        <w:jc w:val="both"/>
        <w:rPr>
          <w:rFonts w:ascii="Palatino Linotype" w:hAnsi="Palatino Linotype" w:cs="Arial"/>
          <w:i/>
        </w:rPr>
      </w:pPr>
      <w:r w:rsidRPr="00F3354E">
        <w:rPr>
          <w:rFonts w:ascii="Palatino Linotype" w:hAnsi="Palatino Linotype" w:cs="Arial"/>
          <w:i/>
        </w:rPr>
        <w:t xml:space="preserve">RRA 0100/16. Sindicato Nacional de Trabajadores de la Educación. 13 de julio de 2016. Por unanimidad. Comisionada Ponente Areli Cano Guadiana. </w:t>
      </w:r>
    </w:p>
    <w:p w14:paraId="0E002DD2" w14:textId="77777777" w:rsidR="00154C5F" w:rsidRPr="00F3354E" w:rsidRDefault="00154C5F" w:rsidP="00154C5F">
      <w:pPr>
        <w:pStyle w:val="Prrafodelista"/>
        <w:numPr>
          <w:ilvl w:val="0"/>
          <w:numId w:val="18"/>
        </w:numPr>
        <w:spacing w:before="240" w:line="360" w:lineRule="auto"/>
        <w:ind w:right="851"/>
        <w:jc w:val="both"/>
        <w:rPr>
          <w:rFonts w:ascii="Palatino Linotype" w:hAnsi="Palatino Linotype"/>
          <w:b/>
          <w:lang w:val="es-ES_tradnl"/>
        </w:rPr>
      </w:pPr>
      <w:r w:rsidRPr="00F3354E">
        <w:rPr>
          <w:rFonts w:ascii="Palatino Linotype" w:hAnsi="Palatino Linotype" w:cs="Arial"/>
          <w:i/>
        </w:rPr>
        <w:t xml:space="preserve">RRA 1419/16 Secretaría de Educación Pública. 14 de septiembre de 2016. Por unanimidad. Comisionado Ponente Rosendoevgueni Monterrey Chepov.” </w:t>
      </w:r>
      <w:r w:rsidRPr="00F3354E">
        <w:rPr>
          <w:rFonts w:ascii="Palatino Linotype" w:hAnsi="Palatino Linotype"/>
          <w:b/>
          <w:i/>
          <w:lang w:val="es-ES_tradnl"/>
        </w:rPr>
        <w:t>(Sic)</w:t>
      </w:r>
    </w:p>
    <w:p w14:paraId="37EA909B" w14:textId="77777777" w:rsidR="00154C5F" w:rsidRPr="00F3354E" w:rsidRDefault="00154C5F" w:rsidP="00154C5F">
      <w:pPr>
        <w:spacing w:after="0" w:line="360" w:lineRule="auto"/>
        <w:jc w:val="both"/>
        <w:rPr>
          <w:rFonts w:ascii="Palatino Linotype" w:hAnsi="Palatino Linotype" w:cs="Arial"/>
          <w:noProof/>
          <w:color w:val="000000"/>
          <w:sz w:val="24"/>
          <w:lang w:eastAsia="es-MX"/>
        </w:rPr>
      </w:pPr>
    </w:p>
    <w:p w14:paraId="3CBA5071" w14:textId="77777777" w:rsidR="00154C5F" w:rsidRPr="00F3354E" w:rsidRDefault="00154C5F" w:rsidP="00154C5F">
      <w:pPr>
        <w:spacing w:after="0" w:line="360" w:lineRule="auto"/>
        <w:jc w:val="both"/>
        <w:rPr>
          <w:rFonts w:ascii="Palatino Linotype" w:hAnsi="Palatino Linotype" w:cs="Arial"/>
          <w:noProof/>
          <w:color w:val="000000"/>
          <w:sz w:val="24"/>
          <w:lang w:eastAsia="es-MX"/>
        </w:rPr>
      </w:pPr>
    </w:p>
    <w:p w14:paraId="52ACD97D" w14:textId="77777777" w:rsidR="00154C5F" w:rsidRPr="00F3354E" w:rsidRDefault="00154C5F" w:rsidP="00154C5F">
      <w:pPr>
        <w:spacing w:after="0" w:line="360" w:lineRule="auto"/>
        <w:jc w:val="both"/>
        <w:rPr>
          <w:rFonts w:ascii="Palatino Linotype" w:hAnsi="Palatino Linotype" w:cs="Arial"/>
          <w:b/>
          <w:noProof/>
          <w:color w:val="000000"/>
          <w:sz w:val="24"/>
          <w:lang w:eastAsia="es-MX"/>
        </w:rPr>
      </w:pPr>
      <w:r w:rsidRPr="00F3354E">
        <w:rPr>
          <w:rFonts w:ascii="Palatino Linotype" w:hAnsi="Palatino Linotype" w:cs="Arial"/>
          <w:noProof/>
          <w:color w:val="000000"/>
          <w:sz w:val="24"/>
          <w:lang w:eastAsia="es-MX"/>
        </w:rPr>
        <w:t xml:space="preserve">Con base en lo anteriormente expuesto, se arriba a la conclusión de que la respuesta del </w:t>
      </w:r>
      <w:r w:rsidRPr="00F3354E">
        <w:rPr>
          <w:rFonts w:ascii="Palatino Linotype" w:hAnsi="Palatino Linotype" w:cs="Arial"/>
          <w:b/>
          <w:noProof/>
          <w:color w:val="000000"/>
          <w:sz w:val="24"/>
          <w:lang w:eastAsia="es-MX"/>
        </w:rPr>
        <w:t xml:space="preserve">Sujeto Obligado </w:t>
      </w:r>
      <w:r w:rsidRPr="00F3354E">
        <w:rPr>
          <w:rFonts w:ascii="Palatino Linotype" w:hAnsi="Palatino Linotype" w:cs="Arial"/>
          <w:noProof/>
          <w:color w:val="000000"/>
          <w:sz w:val="24"/>
          <w:lang w:eastAsia="es-MX"/>
        </w:rPr>
        <w:t xml:space="preserve">colmó el derecho de acceso a la información ejercido por el particular. </w:t>
      </w:r>
    </w:p>
    <w:p w14:paraId="4C207377" w14:textId="77777777" w:rsidR="00154C5F" w:rsidRPr="00F3354E" w:rsidRDefault="00154C5F" w:rsidP="00154C5F">
      <w:pPr>
        <w:spacing w:after="0" w:line="360" w:lineRule="auto"/>
        <w:jc w:val="both"/>
        <w:rPr>
          <w:rFonts w:ascii="Palatino Linotype" w:hAnsi="Palatino Linotype"/>
          <w:sz w:val="24"/>
          <w:szCs w:val="24"/>
        </w:rPr>
      </w:pPr>
    </w:p>
    <w:p w14:paraId="13FA7B05" w14:textId="088C23E9" w:rsidR="00154C5F" w:rsidRPr="00F3354E" w:rsidRDefault="00154C5F" w:rsidP="00154C5F">
      <w:pPr>
        <w:spacing w:after="0" w:line="360" w:lineRule="auto"/>
        <w:jc w:val="both"/>
        <w:rPr>
          <w:rFonts w:ascii="Palatino Linotype" w:hAnsi="Palatino Linotype"/>
          <w:bCs/>
          <w:sz w:val="24"/>
          <w:szCs w:val="24"/>
        </w:rPr>
      </w:pPr>
      <w:r w:rsidRPr="00F3354E">
        <w:rPr>
          <w:rFonts w:ascii="Palatino Linotype" w:hAnsi="Palatino Linotype"/>
          <w:sz w:val="24"/>
          <w:szCs w:val="24"/>
        </w:rPr>
        <w:t xml:space="preserve">En mérito de lo expuesto en líneas anteriores, resultan infundados los motivos de inconformidad que arguye </w:t>
      </w:r>
      <w:r w:rsidRPr="00F3354E">
        <w:rPr>
          <w:rFonts w:ascii="Palatino Linotype" w:hAnsi="Palatino Linotype"/>
          <w:b/>
          <w:sz w:val="24"/>
          <w:szCs w:val="24"/>
        </w:rPr>
        <w:t xml:space="preserve">El Recurrente </w:t>
      </w:r>
      <w:r w:rsidRPr="00F3354E">
        <w:rPr>
          <w:rFonts w:ascii="Palatino Linotype" w:hAnsi="Palatino Linotype"/>
          <w:sz w:val="24"/>
          <w:szCs w:val="24"/>
        </w:rPr>
        <w:t xml:space="preserve">en su medio de impugnación que fuera materia de estudio, por ello con fundamento en el artículo 186 fracción II de la Ley de Transparencia y Acceso a la Información Pública del Estado de México y Municipios, se </w:t>
      </w:r>
      <w:r w:rsidRPr="00F3354E">
        <w:rPr>
          <w:rFonts w:ascii="Palatino Linotype" w:hAnsi="Palatino Linotype"/>
          <w:b/>
          <w:sz w:val="24"/>
          <w:szCs w:val="24"/>
        </w:rPr>
        <w:t xml:space="preserve">CONFIRMA </w:t>
      </w:r>
      <w:r w:rsidRPr="00F3354E">
        <w:rPr>
          <w:rFonts w:ascii="Palatino Linotype" w:hAnsi="Palatino Linotype"/>
          <w:bCs/>
          <w:sz w:val="24"/>
          <w:szCs w:val="24"/>
        </w:rPr>
        <w:t xml:space="preserve">la respuesta a la solicitud de información número </w:t>
      </w:r>
      <w:r w:rsidR="00912FE2" w:rsidRPr="00F3354E">
        <w:rPr>
          <w:rFonts w:ascii="Palatino Linotype" w:hAnsi="Palatino Linotype"/>
          <w:b/>
          <w:sz w:val="24"/>
          <w:szCs w:val="24"/>
        </w:rPr>
        <w:t>00022/PT/IP/2026</w:t>
      </w:r>
      <w:r w:rsidRPr="00F3354E">
        <w:rPr>
          <w:rFonts w:ascii="Palatino Linotype" w:hAnsi="Palatino Linotype"/>
          <w:b/>
          <w:sz w:val="24"/>
          <w:szCs w:val="24"/>
        </w:rPr>
        <w:t xml:space="preserve"> </w:t>
      </w:r>
      <w:r w:rsidRPr="00F3354E">
        <w:rPr>
          <w:rFonts w:ascii="Palatino Linotype" w:hAnsi="Palatino Linotype"/>
          <w:bCs/>
          <w:sz w:val="24"/>
          <w:szCs w:val="24"/>
        </w:rPr>
        <w:t xml:space="preserve">que ha sido materia del presente fallo. </w:t>
      </w:r>
    </w:p>
    <w:p w14:paraId="0B4E19AE" w14:textId="77777777" w:rsidR="00154C5F" w:rsidRPr="00F3354E" w:rsidRDefault="00154C5F" w:rsidP="00154C5F">
      <w:pPr>
        <w:spacing w:after="0" w:line="360" w:lineRule="auto"/>
        <w:jc w:val="both"/>
        <w:rPr>
          <w:rFonts w:ascii="Palatino Linotype" w:hAnsi="Palatino Linotype"/>
          <w:bCs/>
          <w:sz w:val="24"/>
          <w:szCs w:val="24"/>
        </w:rPr>
      </w:pPr>
    </w:p>
    <w:p w14:paraId="4E3BD7CA" w14:textId="77777777" w:rsidR="00154C5F" w:rsidRPr="00F3354E" w:rsidRDefault="00154C5F" w:rsidP="00154C5F">
      <w:pPr>
        <w:tabs>
          <w:tab w:val="left" w:pos="709"/>
        </w:tabs>
        <w:spacing w:before="240" w:line="360" w:lineRule="auto"/>
        <w:ind w:right="51"/>
        <w:jc w:val="both"/>
        <w:rPr>
          <w:rFonts w:ascii="Palatino Linotype" w:hAnsi="Palatino Linotype"/>
          <w:sz w:val="24"/>
          <w:szCs w:val="24"/>
        </w:rPr>
      </w:pPr>
      <w:r w:rsidRPr="00F3354E">
        <w:rPr>
          <w:rFonts w:ascii="Palatino Linotype" w:hAnsi="Palatino Linotype"/>
          <w:sz w:val="24"/>
          <w:szCs w:val="24"/>
        </w:rPr>
        <w:t xml:space="preserve">Por lo antes expuesto y fundado es de resolverse y, </w:t>
      </w:r>
    </w:p>
    <w:p w14:paraId="660777BF" w14:textId="77777777" w:rsidR="00154C5F" w:rsidRPr="00F3354E" w:rsidRDefault="00154C5F" w:rsidP="00154C5F">
      <w:pPr>
        <w:spacing w:before="240" w:line="360" w:lineRule="auto"/>
        <w:jc w:val="center"/>
        <w:rPr>
          <w:rFonts w:ascii="Palatino Linotype" w:eastAsia="Times New Roman" w:hAnsi="Palatino Linotype"/>
          <w:b/>
          <w:bCs/>
          <w:spacing w:val="60"/>
          <w:sz w:val="28"/>
          <w:lang w:val="es-ES_tradnl"/>
        </w:rPr>
      </w:pPr>
      <w:r w:rsidRPr="00F3354E">
        <w:rPr>
          <w:rFonts w:ascii="Palatino Linotype" w:eastAsia="Times New Roman" w:hAnsi="Palatino Linotype"/>
          <w:b/>
          <w:bCs/>
          <w:spacing w:val="60"/>
          <w:sz w:val="28"/>
          <w:lang w:val="es-ES_tradnl"/>
        </w:rPr>
        <w:lastRenderedPageBreak/>
        <w:t>SE    RESUELVE</w:t>
      </w:r>
    </w:p>
    <w:p w14:paraId="4789BB7E" w14:textId="0530A333" w:rsidR="00154C5F" w:rsidRPr="00F3354E" w:rsidRDefault="00154C5F" w:rsidP="00154C5F">
      <w:pPr>
        <w:spacing w:before="240" w:line="360" w:lineRule="auto"/>
        <w:jc w:val="both"/>
        <w:rPr>
          <w:rFonts w:ascii="Palatino Linotype" w:hAnsi="Palatino Linotype" w:cs="Arial"/>
          <w:sz w:val="24"/>
          <w:szCs w:val="24"/>
        </w:rPr>
      </w:pPr>
      <w:r w:rsidRPr="00F3354E">
        <w:rPr>
          <w:rFonts w:ascii="Palatino Linotype" w:hAnsi="Palatino Linotype" w:cs="Arial"/>
          <w:b/>
          <w:sz w:val="28"/>
          <w:szCs w:val="28"/>
          <w:lang w:val="es-ES_tradnl"/>
        </w:rPr>
        <w:t>PRIMERO.</w:t>
      </w:r>
      <w:r w:rsidRPr="00F3354E">
        <w:rPr>
          <w:rFonts w:ascii="Palatino Linotype" w:hAnsi="Palatino Linotype" w:cs="Arial"/>
          <w:lang w:val="es-ES_tradnl"/>
        </w:rPr>
        <w:t xml:space="preserve"> </w:t>
      </w:r>
      <w:r w:rsidRPr="00F3354E">
        <w:rPr>
          <w:rFonts w:ascii="Palatino Linotype" w:hAnsi="Palatino Linotype" w:cs="Arial"/>
          <w:sz w:val="24"/>
          <w:szCs w:val="24"/>
          <w:lang w:val="es-ES_tradnl"/>
        </w:rPr>
        <w:t xml:space="preserve">Se </w:t>
      </w:r>
      <w:r w:rsidRPr="00F3354E">
        <w:rPr>
          <w:rFonts w:ascii="Palatino Linotype" w:hAnsi="Palatino Linotype" w:cs="Arial"/>
          <w:b/>
          <w:sz w:val="24"/>
          <w:szCs w:val="24"/>
          <w:lang w:val="es-ES_tradnl"/>
        </w:rPr>
        <w:t xml:space="preserve">CONFIRMA </w:t>
      </w:r>
      <w:r w:rsidRPr="00F3354E">
        <w:rPr>
          <w:rFonts w:ascii="Palatino Linotype" w:hAnsi="Palatino Linotype" w:cs="Arial"/>
          <w:bCs/>
          <w:sz w:val="24"/>
          <w:szCs w:val="24"/>
          <w:lang w:val="es-ES_tradnl"/>
        </w:rPr>
        <w:t xml:space="preserve">la respuesta entregada por </w:t>
      </w:r>
      <w:r w:rsidRPr="00F3354E">
        <w:rPr>
          <w:rFonts w:ascii="Palatino Linotype" w:hAnsi="Palatino Linotype" w:cs="Arial"/>
          <w:b/>
          <w:sz w:val="24"/>
          <w:szCs w:val="24"/>
          <w:lang w:val="es-ES_tradnl"/>
        </w:rPr>
        <w:t xml:space="preserve">El Sujeto Obligado </w:t>
      </w:r>
      <w:r w:rsidRPr="00F3354E">
        <w:rPr>
          <w:rFonts w:ascii="Palatino Linotype" w:hAnsi="Palatino Linotype" w:cs="Arial"/>
          <w:bCs/>
          <w:sz w:val="24"/>
          <w:szCs w:val="24"/>
          <w:lang w:val="es-ES_tradnl"/>
        </w:rPr>
        <w:t xml:space="preserve">a la solicitud de información número </w:t>
      </w:r>
      <w:r w:rsidR="00912FE2" w:rsidRPr="00F3354E">
        <w:rPr>
          <w:rFonts w:ascii="Palatino Linotype" w:hAnsi="Palatino Linotype"/>
          <w:b/>
          <w:sz w:val="24"/>
          <w:szCs w:val="24"/>
        </w:rPr>
        <w:t>00022/PT/IP/2026</w:t>
      </w:r>
      <w:r w:rsidRPr="00F3354E">
        <w:rPr>
          <w:rFonts w:ascii="Palatino Linotype" w:hAnsi="Palatino Linotype" w:cs="Arial"/>
          <w:b/>
          <w:sz w:val="24"/>
          <w:szCs w:val="24"/>
          <w:lang w:val="es-ES_tradnl"/>
        </w:rPr>
        <w:t xml:space="preserve">, </w:t>
      </w:r>
      <w:r w:rsidRPr="00F3354E">
        <w:rPr>
          <w:rFonts w:ascii="Palatino Linotype" w:hAnsi="Palatino Linotype" w:cs="Arial"/>
          <w:bCs/>
          <w:sz w:val="24"/>
          <w:szCs w:val="24"/>
          <w:lang w:val="es-ES_tradnl"/>
        </w:rPr>
        <w:t xml:space="preserve">por resultar infundados los motivos de inconformidad que arguye </w:t>
      </w:r>
      <w:r w:rsidRPr="00F3354E">
        <w:rPr>
          <w:rFonts w:ascii="Palatino Linotype" w:hAnsi="Palatino Linotype" w:cs="Arial"/>
          <w:b/>
          <w:sz w:val="24"/>
          <w:szCs w:val="24"/>
          <w:lang w:val="es-ES_tradnl"/>
        </w:rPr>
        <w:t xml:space="preserve">EL RECURRENTE, </w:t>
      </w:r>
      <w:r w:rsidRPr="00F3354E">
        <w:rPr>
          <w:rFonts w:ascii="Palatino Linotype" w:hAnsi="Palatino Linotype" w:cs="Arial"/>
          <w:bCs/>
          <w:sz w:val="24"/>
          <w:szCs w:val="24"/>
          <w:lang w:val="es-ES_tradnl"/>
        </w:rPr>
        <w:t xml:space="preserve">en términos del </w:t>
      </w:r>
      <w:r w:rsidRPr="00F3354E">
        <w:rPr>
          <w:rFonts w:ascii="Palatino Linotype" w:hAnsi="Palatino Linotype" w:cs="Arial"/>
          <w:b/>
          <w:sz w:val="24"/>
          <w:szCs w:val="24"/>
        </w:rPr>
        <w:t>Considerando CUARTO</w:t>
      </w:r>
      <w:r w:rsidRPr="00F3354E">
        <w:rPr>
          <w:rFonts w:ascii="Palatino Linotype" w:hAnsi="Palatino Linotype" w:cs="Arial"/>
          <w:sz w:val="24"/>
          <w:szCs w:val="24"/>
        </w:rPr>
        <w:t xml:space="preserve"> de la presente resolución.</w:t>
      </w:r>
    </w:p>
    <w:p w14:paraId="09EABA33" w14:textId="77777777" w:rsidR="00154C5F" w:rsidRPr="00F3354E" w:rsidRDefault="00154C5F" w:rsidP="00154C5F">
      <w:pPr>
        <w:spacing w:before="240" w:line="360" w:lineRule="auto"/>
        <w:jc w:val="both"/>
        <w:rPr>
          <w:rFonts w:ascii="Palatino Linotype" w:hAnsi="Palatino Linotype" w:cs="Arial"/>
          <w:sz w:val="24"/>
          <w:szCs w:val="24"/>
        </w:rPr>
      </w:pPr>
    </w:p>
    <w:p w14:paraId="0CF5FFD0" w14:textId="77777777" w:rsidR="00154C5F" w:rsidRPr="00F3354E" w:rsidRDefault="00154C5F" w:rsidP="00154C5F">
      <w:pPr>
        <w:autoSpaceDE w:val="0"/>
        <w:autoSpaceDN w:val="0"/>
        <w:adjustRightInd w:val="0"/>
        <w:spacing w:before="240" w:line="360" w:lineRule="auto"/>
        <w:jc w:val="both"/>
        <w:rPr>
          <w:rFonts w:ascii="Palatino Linotype" w:hAnsi="Palatino Linotype" w:cs="Arial"/>
          <w:b/>
          <w:sz w:val="24"/>
          <w:szCs w:val="24"/>
        </w:rPr>
      </w:pPr>
      <w:r w:rsidRPr="00F3354E">
        <w:rPr>
          <w:rFonts w:ascii="Palatino Linotype" w:hAnsi="Palatino Linotype" w:cs="Arial"/>
          <w:b/>
          <w:sz w:val="28"/>
          <w:szCs w:val="28"/>
        </w:rPr>
        <w:t>SEGUNDO.</w:t>
      </w:r>
      <w:r w:rsidRPr="00F3354E">
        <w:rPr>
          <w:rFonts w:ascii="Palatino Linotype" w:hAnsi="Palatino Linotype" w:cs="Arial"/>
          <w:b/>
          <w:sz w:val="24"/>
          <w:szCs w:val="24"/>
        </w:rPr>
        <w:t xml:space="preserve"> Notifíquese</w:t>
      </w:r>
      <w:r w:rsidRPr="00F3354E">
        <w:rPr>
          <w:rFonts w:ascii="Palatino Linotype" w:hAnsi="Palatino Linotype" w:cs="Arial"/>
          <w:b/>
          <w:i/>
          <w:sz w:val="24"/>
          <w:szCs w:val="24"/>
        </w:rPr>
        <w:t xml:space="preserve"> </w:t>
      </w:r>
      <w:r w:rsidRPr="00F3354E">
        <w:rPr>
          <w:rFonts w:ascii="Palatino Linotype" w:hAnsi="Palatino Linotype" w:cs="Arial"/>
          <w:sz w:val="24"/>
          <w:szCs w:val="24"/>
        </w:rPr>
        <w:t xml:space="preserve">la presente resolución al Titular de la Unidad de Transparencia del </w:t>
      </w:r>
      <w:r w:rsidRPr="00F3354E">
        <w:rPr>
          <w:rFonts w:ascii="Palatino Linotype" w:hAnsi="Palatino Linotype" w:cs="Arial"/>
          <w:b/>
          <w:sz w:val="24"/>
          <w:szCs w:val="24"/>
        </w:rPr>
        <w:t xml:space="preserve">SUJETO OBLIGADO </w:t>
      </w:r>
      <w:r w:rsidRPr="00F3354E">
        <w:rPr>
          <w:rFonts w:ascii="Palatino Linotype" w:hAnsi="Palatino Linotype" w:cs="Arial"/>
          <w:sz w:val="24"/>
          <w:szCs w:val="24"/>
        </w:rPr>
        <w:t xml:space="preserve">a través del Sistema de Acceso a la Información Mexiquense </w:t>
      </w:r>
      <w:r w:rsidRPr="00F3354E">
        <w:rPr>
          <w:rFonts w:ascii="Palatino Linotype" w:hAnsi="Palatino Linotype" w:cs="Arial"/>
          <w:b/>
          <w:sz w:val="24"/>
          <w:szCs w:val="24"/>
        </w:rPr>
        <w:t xml:space="preserve">(SAIMEX).  </w:t>
      </w:r>
    </w:p>
    <w:p w14:paraId="54637466" w14:textId="77777777" w:rsidR="00154C5F" w:rsidRPr="00F3354E" w:rsidRDefault="00154C5F" w:rsidP="00154C5F">
      <w:pPr>
        <w:autoSpaceDE w:val="0"/>
        <w:autoSpaceDN w:val="0"/>
        <w:adjustRightInd w:val="0"/>
        <w:spacing w:before="240" w:line="360" w:lineRule="auto"/>
        <w:jc w:val="both"/>
        <w:rPr>
          <w:rFonts w:ascii="Palatino Linotype" w:hAnsi="Palatino Linotype" w:cs="Arial"/>
          <w:b/>
          <w:sz w:val="24"/>
          <w:szCs w:val="24"/>
        </w:rPr>
      </w:pPr>
    </w:p>
    <w:p w14:paraId="067562D9" w14:textId="77777777" w:rsidR="00154C5F" w:rsidRPr="00F3354E" w:rsidRDefault="00154C5F" w:rsidP="00154C5F">
      <w:pPr>
        <w:autoSpaceDE w:val="0"/>
        <w:autoSpaceDN w:val="0"/>
        <w:adjustRightInd w:val="0"/>
        <w:spacing w:before="240" w:line="360" w:lineRule="auto"/>
        <w:jc w:val="both"/>
        <w:rPr>
          <w:rFonts w:ascii="Palatino Linotype" w:hAnsi="Palatino Linotype" w:cs="Arial"/>
          <w:b/>
          <w:sz w:val="24"/>
          <w:szCs w:val="24"/>
        </w:rPr>
      </w:pPr>
      <w:r w:rsidRPr="00F3354E">
        <w:rPr>
          <w:rFonts w:ascii="Palatino Linotype" w:hAnsi="Palatino Linotype" w:cs="Arial"/>
          <w:b/>
          <w:sz w:val="28"/>
          <w:szCs w:val="28"/>
        </w:rPr>
        <w:t>TERCERO</w:t>
      </w:r>
      <w:r w:rsidRPr="00F3354E">
        <w:rPr>
          <w:rFonts w:ascii="Palatino Linotype" w:hAnsi="Palatino Linotype" w:cs="Arial"/>
          <w:sz w:val="28"/>
          <w:szCs w:val="28"/>
        </w:rPr>
        <w:t>.</w:t>
      </w:r>
      <w:r w:rsidRPr="00F3354E">
        <w:rPr>
          <w:rFonts w:ascii="Palatino Linotype" w:hAnsi="Palatino Linotype" w:cs="Arial"/>
          <w:sz w:val="24"/>
          <w:szCs w:val="24"/>
        </w:rPr>
        <w:t xml:space="preserve"> </w:t>
      </w:r>
      <w:r w:rsidRPr="00F3354E">
        <w:rPr>
          <w:rFonts w:ascii="Palatino Linotype" w:hAnsi="Palatino Linotype" w:cs="Arial"/>
          <w:b/>
          <w:bCs/>
          <w:color w:val="222222"/>
          <w:sz w:val="24"/>
          <w:szCs w:val="24"/>
          <w:shd w:val="clear" w:color="auto" w:fill="FFFFFF"/>
          <w:lang w:val="es-ES"/>
        </w:rPr>
        <w:t>Notifíquese</w:t>
      </w:r>
      <w:r w:rsidRPr="00F3354E">
        <w:rPr>
          <w:rFonts w:ascii="Palatino Linotype" w:hAnsi="Palatino Linotype" w:cs="Arial"/>
          <w:sz w:val="24"/>
          <w:szCs w:val="24"/>
        </w:rPr>
        <w:t xml:space="preserve"> la presente resolución al</w:t>
      </w:r>
      <w:r w:rsidRPr="00F3354E">
        <w:rPr>
          <w:rFonts w:ascii="Palatino Linotype" w:hAnsi="Palatino Linotype" w:cs="Arial"/>
          <w:b/>
          <w:sz w:val="24"/>
          <w:szCs w:val="24"/>
        </w:rPr>
        <w:t xml:space="preserve"> RECURRENTE </w:t>
      </w:r>
      <w:r w:rsidRPr="00F3354E">
        <w:rPr>
          <w:rFonts w:ascii="Palatino Linotype" w:hAnsi="Palatino Linotype" w:cs="Arial"/>
          <w:sz w:val="24"/>
          <w:szCs w:val="24"/>
        </w:rPr>
        <w:t xml:space="preserve">a través del Sistema de Acceso a la Información Mexiquense </w:t>
      </w:r>
      <w:r w:rsidRPr="00F3354E">
        <w:rPr>
          <w:rFonts w:ascii="Palatino Linotype" w:hAnsi="Palatino Linotype" w:cs="Arial"/>
          <w:b/>
          <w:sz w:val="24"/>
          <w:szCs w:val="24"/>
        </w:rPr>
        <w:t xml:space="preserve">(SAIMEX). </w:t>
      </w:r>
    </w:p>
    <w:p w14:paraId="0E33349C" w14:textId="77777777" w:rsidR="00912FE2" w:rsidRPr="00F3354E" w:rsidRDefault="00912FE2" w:rsidP="00154C5F">
      <w:pPr>
        <w:autoSpaceDE w:val="0"/>
        <w:autoSpaceDN w:val="0"/>
        <w:adjustRightInd w:val="0"/>
        <w:spacing w:before="240" w:line="360" w:lineRule="auto"/>
        <w:jc w:val="both"/>
        <w:rPr>
          <w:rFonts w:ascii="Palatino Linotype" w:hAnsi="Palatino Linotype" w:cs="Arial"/>
          <w:b/>
          <w:sz w:val="24"/>
          <w:szCs w:val="24"/>
        </w:rPr>
      </w:pPr>
    </w:p>
    <w:p w14:paraId="07B390E5" w14:textId="77777777" w:rsidR="00154C5F" w:rsidRPr="00F3354E" w:rsidRDefault="00154C5F" w:rsidP="00154C5F">
      <w:pPr>
        <w:autoSpaceDE w:val="0"/>
        <w:autoSpaceDN w:val="0"/>
        <w:adjustRightInd w:val="0"/>
        <w:spacing w:before="240" w:line="360" w:lineRule="auto"/>
        <w:jc w:val="both"/>
        <w:rPr>
          <w:rFonts w:ascii="Palatino Linotype" w:hAnsi="Palatino Linotype" w:cs="Arial"/>
          <w:sz w:val="24"/>
          <w:szCs w:val="24"/>
        </w:rPr>
      </w:pPr>
      <w:r w:rsidRPr="00F3354E">
        <w:rPr>
          <w:rFonts w:ascii="Palatino Linotype" w:hAnsi="Palatino Linotype" w:cs="Arial"/>
          <w:b/>
          <w:sz w:val="28"/>
          <w:szCs w:val="28"/>
        </w:rPr>
        <w:t xml:space="preserve">CUARTO. </w:t>
      </w:r>
      <w:r w:rsidRPr="00F3354E">
        <w:rPr>
          <w:rFonts w:ascii="Palatino Linotype" w:hAnsi="Palatino Linotype" w:cs="Arial"/>
          <w:sz w:val="24"/>
          <w:szCs w:val="24"/>
        </w:rPr>
        <w:t>Se hace del conocimiento del</w:t>
      </w:r>
      <w:r w:rsidRPr="00F3354E">
        <w:rPr>
          <w:rFonts w:ascii="Palatino Linotype" w:hAnsi="Palatino Linotype" w:cs="Arial"/>
          <w:b/>
          <w:sz w:val="24"/>
          <w:szCs w:val="24"/>
        </w:rPr>
        <w:t xml:space="preserve"> RECURRENTE </w:t>
      </w:r>
      <w:r w:rsidRPr="00F3354E">
        <w:rPr>
          <w:rFonts w:ascii="Palatino Linotype" w:hAnsi="Palatino Linotype" w:cs="Arial"/>
          <w:sz w:val="24"/>
          <w:szCs w:val="24"/>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0ECA61B5" w14:textId="77777777" w:rsidR="00154C5F" w:rsidRPr="00F3354E" w:rsidRDefault="00154C5F" w:rsidP="00154C5F">
      <w:pPr>
        <w:autoSpaceDE w:val="0"/>
        <w:autoSpaceDN w:val="0"/>
        <w:adjustRightInd w:val="0"/>
        <w:spacing w:before="240" w:line="360" w:lineRule="auto"/>
        <w:jc w:val="both"/>
        <w:rPr>
          <w:rFonts w:ascii="Palatino Linotype" w:hAnsi="Palatino Linotype" w:cs="Arial"/>
          <w:sz w:val="24"/>
          <w:szCs w:val="24"/>
        </w:rPr>
      </w:pPr>
    </w:p>
    <w:p w14:paraId="5FB04501" w14:textId="162F3D14" w:rsidR="0022398F" w:rsidRPr="00F3354E" w:rsidRDefault="00F3354E" w:rsidP="0022398F">
      <w:pPr>
        <w:pStyle w:val="Prrafodelista"/>
        <w:autoSpaceDE w:val="0"/>
        <w:autoSpaceDN w:val="0"/>
        <w:adjustRightInd w:val="0"/>
        <w:spacing w:before="240" w:after="160" w:line="360" w:lineRule="auto"/>
        <w:ind w:left="0"/>
        <w:jc w:val="both"/>
        <w:rPr>
          <w:rFonts w:ascii="Palatino Linotype" w:hAnsi="Palatino Linotype" w:cs="Arial"/>
        </w:rPr>
      </w:pPr>
      <w:r w:rsidRPr="00F3354E">
        <w:rPr>
          <w:rFonts w:ascii="Palatino Linotype" w:eastAsia="Palatino Linotype" w:hAnsi="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22398F" w:rsidRPr="00F3354E">
        <w:rPr>
          <w:rFonts w:ascii="Palatino Linotype" w:hAnsi="Palatino Linotype" w:cs="Arial"/>
        </w:rPr>
        <w:t xml:space="preserve">. </w:t>
      </w:r>
    </w:p>
    <w:p w14:paraId="11619F9E" w14:textId="0854139B" w:rsidR="00912FE2" w:rsidRDefault="0022398F" w:rsidP="0022398F">
      <w:pPr>
        <w:pStyle w:val="Prrafodelista"/>
        <w:autoSpaceDE w:val="0"/>
        <w:autoSpaceDN w:val="0"/>
        <w:adjustRightInd w:val="0"/>
        <w:spacing w:before="240" w:after="160" w:line="360" w:lineRule="auto"/>
        <w:ind w:left="0"/>
        <w:jc w:val="both"/>
        <w:rPr>
          <w:rFonts w:ascii="Palatino Linotype" w:hAnsi="Palatino Linotype" w:cs="Arial"/>
        </w:rPr>
      </w:pPr>
      <w:r w:rsidRPr="00F3354E">
        <w:rPr>
          <w:rFonts w:ascii="Palatino Linotype" w:hAnsi="Palatino Linotype" w:cs="Arial"/>
          <w:noProof/>
          <w:sz w:val="23"/>
          <w:szCs w:val="23"/>
          <w:lang w:val="es-MX" w:eastAsia="es-MX"/>
        </w:rPr>
        <mc:AlternateContent>
          <mc:Choice Requires="wps">
            <w:drawing>
              <wp:anchor distT="0" distB="0" distL="114300" distR="114300" simplePos="0" relativeHeight="251750400" behindDoc="0" locked="0" layoutInCell="1" allowOverlap="1" wp14:anchorId="1C80C56D" wp14:editId="4C555404">
                <wp:simplePos x="0" y="0"/>
                <wp:positionH relativeFrom="margin">
                  <wp:posOffset>85725</wp:posOffset>
                </wp:positionH>
                <wp:positionV relativeFrom="paragraph">
                  <wp:posOffset>321310</wp:posOffset>
                </wp:positionV>
                <wp:extent cx="5760720" cy="4206240"/>
                <wp:effectExtent l="0" t="0" r="30480" b="22860"/>
                <wp:wrapNone/>
                <wp:docPr id="476163127" name="Conector recto 1"/>
                <wp:cNvGraphicFramePr/>
                <a:graphic xmlns:a="http://schemas.openxmlformats.org/drawingml/2006/main">
                  <a:graphicData uri="http://schemas.microsoft.com/office/word/2010/wordprocessingShape">
                    <wps:wsp>
                      <wps:cNvCnPr/>
                      <wps:spPr>
                        <a:xfrm>
                          <a:off x="0" y="0"/>
                          <a:ext cx="5760720" cy="4206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257E7BD" id="Conector recto 1"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25.3pt" to="460.3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" strokecolor="#5b9bd5 [3204]" strokeweight=".5pt">
                <v:stroke joinstyle="miter"/>
                <w10:wrap anchorx="margin"/>
              </v:line>
            </w:pict>
          </mc:Fallback>
        </mc:AlternateContent>
      </w:r>
      <w:r w:rsidRPr="00F3354E">
        <w:rPr>
          <w:rFonts w:ascii="Palatino Linotype" w:hAnsi="Palatino Linotype"/>
          <w:sz w:val="20"/>
          <w:szCs w:val="20"/>
        </w:rPr>
        <w:t>CCR/JCMA</w:t>
      </w:r>
    </w:p>
    <w:p w14:paraId="3920BDDB" w14:textId="77777777" w:rsidR="00912FE2" w:rsidRDefault="00912FE2"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48DA3B2E" w14:textId="77777777" w:rsidR="00912FE2" w:rsidRDefault="00912FE2"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33876675"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79759DDE"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2CC3080D"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37479E5D"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13AE604C"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55ED0535"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38E2DB5D"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75D98DE8"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6BDEBFC1"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57655234"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p w14:paraId="1FACC45A" w14:textId="77777777" w:rsidR="002D67C0" w:rsidRDefault="002D67C0" w:rsidP="00154C5F">
      <w:pPr>
        <w:pStyle w:val="Prrafodelista"/>
        <w:autoSpaceDE w:val="0"/>
        <w:autoSpaceDN w:val="0"/>
        <w:adjustRightInd w:val="0"/>
        <w:spacing w:before="240" w:after="160" w:line="360" w:lineRule="auto"/>
        <w:ind w:left="0"/>
        <w:jc w:val="both"/>
        <w:rPr>
          <w:rFonts w:ascii="Palatino Linotype" w:hAnsi="Palatino Linotype" w:cs="Arial"/>
        </w:rPr>
      </w:pPr>
    </w:p>
    <w:sectPr w:rsidR="002D67C0"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76025" w14:textId="77777777" w:rsidR="00ED29FD" w:rsidRDefault="00ED29FD" w:rsidP="006168E4">
      <w:pPr>
        <w:spacing w:after="0" w:line="240" w:lineRule="auto"/>
      </w:pPr>
      <w:r>
        <w:separator/>
      </w:r>
    </w:p>
  </w:endnote>
  <w:endnote w:type="continuationSeparator" w:id="0">
    <w:p w14:paraId="60863EE0" w14:textId="77777777" w:rsidR="00ED29FD" w:rsidRDefault="00ED29FD"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87AC6">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87AC6">
      <w:rPr>
        <w:rFonts w:ascii="Palatino Linotype" w:hAnsi="Palatino Linotype"/>
        <w:bCs/>
        <w:noProof/>
        <w:sz w:val="20"/>
      </w:rPr>
      <w:t>28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87AC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87AC6">
      <w:rPr>
        <w:rFonts w:ascii="Palatino Linotype" w:hAnsi="Palatino Linotype"/>
        <w:bCs/>
        <w:noProof/>
        <w:sz w:val="20"/>
      </w:rPr>
      <w:t>28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128DA" w14:textId="77777777" w:rsidR="00ED29FD" w:rsidRDefault="00ED29FD" w:rsidP="006168E4">
      <w:pPr>
        <w:spacing w:after="0" w:line="240" w:lineRule="auto"/>
      </w:pPr>
      <w:r>
        <w:separator/>
      </w:r>
    </w:p>
  </w:footnote>
  <w:footnote w:type="continuationSeparator" w:id="0">
    <w:p w14:paraId="21034477" w14:textId="77777777" w:rsidR="00ED29FD" w:rsidRDefault="00ED29FD" w:rsidP="006168E4">
      <w:pPr>
        <w:spacing w:after="0" w:line="240" w:lineRule="auto"/>
      </w:pPr>
      <w:r>
        <w:continuationSeparator/>
      </w:r>
    </w:p>
  </w:footnote>
  <w:footnote w:id="1">
    <w:p w14:paraId="0E423B3B" w14:textId="77777777" w:rsidR="00682027" w:rsidRPr="007822E6" w:rsidRDefault="00682027" w:rsidP="00682027">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1DE6FCC2" w14:textId="77777777" w:rsidR="00682027" w:rsidRPr="005552A8" w:rsidRDefault="00682027" w:rsidP="00682027">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55683C9F" w:rsidR="00C70B4A" w:rsidRPr="00B4142F" w:rsidRDefault="0083249D"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04195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3A92706A" w:rsidR="00C70B4A" w:rsidRPr="00F06FED" w:rsidRDefault="0083249D" w:rsidP="00C01E1C">
          <w:pPr>
            <w:spacing w:after="120" w:line="256" w:lineRule="auto"/>
            <w:ind w:left="639" w:right="214"/>
            <w:jc w:val="both"/>
            <w:rPr>
              <w:rFonts w:ascii="Palatino Linotype" w:hAnsi="Palatino Linotype" w:cs="Arial"/>
            </w:rPr>
          </w:pPr>
          <w:r>
            <w:rPr>
              <w:rFonts w:ascii="Palatino Linotype" w:hAnsi="Palatino Linotype" w:cs="Arial"/>
            </w:rPr>
            <w:t xml:space="preserve">Partido del Trabajo </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461A4CD7" w:rsidR="00C70B4A" w:rsidRPr="00B4142F" w:rsidRDefault="0083249D"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04195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0F7E6C97" w:rsidR="00C70B4A" w:rsidRPr="00F06FED" w:rsidRDefault="00B87AC6" w:rsidP="00870B18">
          <w:pPr>
            <w:spacing w:after="120" w:line="256" w:lineRule="auto"/>
            <w:ind w:left="637" w:right="214"/>
            <w:jc w:val="both"/>
            <w:rPr>
              <w:rFonts w:ascii="Palatino Linotype" w:hAnsi="Palatino Linotype" w:cs="Arial"/>
            </w:rPr>
          </w:pPr>
          <w:r>
            <w:rPr>
              <w:rFonts w:ascii="Palatino Linotype" w:hAnsi="Palatino Linotype" w:cs="Arial"/>
            </w:rPr>
            <w:t>XXXXXXXXXXXXXXXXXXXXXXXXXXXX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636C4246" w:rsidR="00C70B4A" w:rsidRDefault="0083249D"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Partido del Trabajo </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F6271"/>
    <w:multiLevelType w:val="hybridMultilevel"/>
    <w:tmpl w:val="89064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1FDE4F93"/>
    <w:multiLevelType w:val="hybridMultilevel"/>
    <w:tmpl w:val="E7D8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96FDF"/>
    <w:multiLevelType w:val="hybridMultilevel"/>
    <w:tmpl w:val="CFD4A426"/>
    <w:lvl w:ilvl="0" w:tplc="6C6274DE">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5" w15:restartNumberingAfterBreak="0">
    <w:nsid w:val="37DE7809"/>
    <w:multiLevelType w:val="hybridMultilevel"/>
    <w:tmpl w:val="61FA48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369B9"/>
    <w:multiLevelType w:val="hybridMultilevel"/>
    <w:tmpl w:val="6956A034"/>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4704378E"/>
    <w:multiLevelType w:val="hybridMultilevel"/>
    <w:tmpl w:val="5E0EAAFC"/>
    <w:lvl w:ilvl="0" w:tplc="C716435A">
      <w:start w:val="7"/>
      <w:numFmt w:val="bullet"/>
      <w:lvlText w:val="-"/>
      <w:lvlJc w:val="left"/>
      <w:pPr>
        <w:ind w:left="1080" w:hanging="360"/>
      </w:pPr>
      <w:rPr>
        <w:rFonts w:ascii="Palatino Linotype" w:eastAsia="Times New Roman" w:hAnsi="Palatino Linotype" w:cs="Aria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47550F3"/>
    <w:multiLevelType w:val="hybridMultilevel"/>
    <w:tmpl w:val="A79E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13DFC"/>
    <w:multiLevelType w:val="hybridMultilevel"/>
    <w:tmpl w:val="45BEE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5C9B6767"/>
    <w:multiLevelType w:val="hybridMultilevel"/>
    <w:tmpl w:val="9042C7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40F2E"/>
    <w:multiLevelType w:val="hybridMultilevel"/>
    <w:tmpl w:val="5FE64FC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6DD7F9B"/>
    <w:multiLevelType w:val="hybridMultilevel"/>
    <w:tmpl w:val="D69E022E"/>
    <w:lvl w:ilvl="0" w:tplc="6CCC5DF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8" w15:restartNumberingAfterBreak="0">
    <w:nsid w:val="6B403C8A"/>
    <w:multiLevelType w:val="hybridMultilevel"/>
    <w:tmpl w:val="818C597C"/>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15:restartNumberingAfterBreak="0">
    <w:nsid w:val="702169A9"/>
    <w:multiLevelType w:val="hybridMultilevel"/>
    <w:tmpl w:val="8392EC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23A59A2"/>
    <w:multiLevelType w:val="hybridMultilevel"/>
    <w:tmpl w:val="DA60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386340"/>
    <w:multiLevelType w:val="hybridMultilevel"/>
    <w:tmpl w:val="8A901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13176"/>
    <w:multiLevelType w:val="hybridMultilevel"/>
    <w:tmpl w:val="62A00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366F4F"/>
    <w:multiLevelType w:val="hybridMultilevel"/>
    <w:tmpl w:val="689A4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23"/>
  </w:num>
  <w:num w:numId="3">
    <w:abstractNumId w:val="2"/>
  </w:num>
  <w:num w:numId="4">
    <w:abstractNumId w:val="14"/>
  </w:num>
  <w:num w:numId="5">
    <w:abstractNumId w:val="22"/>
  </w:num>
  <w:num w:numId="6">
    <w:abstractNumId w:val="11"/>
  </w:num>
  <w:num w:numId="7">
    <w:abstractNumId w:val="25"/>
  </w:num>
  <w:num w:numId="8">
    <w:abstractNumId w:val="4"/>
  </w:num>
  <w:num w:numId="9">
    <w:abstractNumId w:val="18"/>
  </w:num>
  <w:num w:numId="10">
    <w:abstractNumId w:val="8"/>
  </w:num>
  <w:num w:numId="11">
    <w:abstractNumId w:val="1"/>
  </w:num>
  <w:num w:numId="12">
    <w:abstractNumId w:val="12"/>
  </w:num>
  <w:num w:numId="13">
    <w:abstractNumId w:val="21"/>
  </w:num>
  <w:num w:numId="14">
    <w:abstractNumId w:val="0"/>
  </w:num>
  <w:num w:numId="15">
    <w:abstractNumId w:val="20"/>
  </w:num>
  <w:num w:numId="16">
    <w:abstractNumId w:val="19"/>
  </w:num>
  <w:num w:numId="17">
    <w:abstractNumId w:val="5"/>
  </w:num>
  <w:num w:numId="18">
    <w:abstractNumId w:val="13"/>
  </w:num>
  <w:num w:numId="19">
    <w:abstractNumId w:val="7"/>
  </w:num>
  <w:num w:numId="20">
    <w:abstractNumId w:val="24"/>
  </w:num>
  <w:num w:numId="21">
    <w:abstractNumId w:val="10"/>
  </w:num>
  <w:num w:numId="22">
    <w:abstractNumId w:val="15"/>
  </w:num>
  <w:num w:numId="23">
    <w:abstractNumId w:val="3"/>
  </w:num>
  <w:num w:numId="24">
    <w:abstractNumId w:val="6"/>
  </w:num>
  <w:num w:numId="25">
    <w:abstractNumId w:val="9"/>
  </w:num>
  <w:num w:numId="2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7BD9"/>
    <w:rsid w:val="00010F2B"/>
    <w:rsid w:val="0001225E"/>
    <w:rsid w:val="00013759"/>
    <w:rsid w:val="00014564"/>
    <w:rsid w:val="000170DF"/>
    <w:rsid w:val="00020A70"/>
    <w:rsid w:val="00021CBD"/>
    <w:rsid w:val="00022604"/>
    <w:rsid w:val="000236FA"/>
    <w:rsid w:val="0002450B"/>
    <w:rsid w:val="00025509"/>
    <w:rsid w:val="0002766F"/>
    <w:rsid w:val="000306A7"/>
    <w:rsid w:val="00031C92"/>
    <w:rsid w:val="000363A2"/>
    <w:rsid w:val="0004199A"/>
    <w:rsid w:val="00045379"/>
    <w:rsid w:val="000461DF"/>
    <w:rsid w:val="00046AD8"/>
    <w:rsid w:val="00054BC2"/>
    <w:rsid w:val="00054DD0"/>
    <w:rsid w:val="00055224"/>
    <w:rsid w:val="0005543E"/>
    <w:rsid w:val="0005622A"/>
    <w:rsid w:val="0006076C"/>
    <w:rsid w:val="00060C0C"/>
    <w:rsid w:val="00060FB3"/>
    <w:rsid w:val="00061821"/>
    <w:rsid w:val="000623F9"/>
    <w:rsid w:val="00062482"/>
    <w:rsid w:val="00062D5C"/>
    <w:rsid w:val="00063A10"/>
    <w:rsid w:val="00063EFB"/>
    <w:rsid w:val="00063F93"/>
    <w:rsid w:val="000662F8"/>
    <w:rsid w:val="00073E78"/>
    <w:rsid w:val="000758EF"/>
    <w:rsid w:val="00081988"/>
    <w:rsid w:val="0008582E"/>
    <w:rsid w:val="00090AFC"/>
    <w:rsid w:val="00091552"/>
    <w:rsid w:val="00091C3A"/>
    <w:rsid w:val="000A2D37"/>
    <w:rsid w:val="000A3486"/>
    <w:rsid w:val="000A44C7"/>
    <w:rsid w:val="000A4DD1"/>
    <w:rsid w:val="000A70F8"/>
    <w:rsid w:val="000A71F4"/>
    <w:rsid w:val="000A733E"/>
    <w:rsid w:val="000A79DA"/>
    <w:rsid w:val="000B0B8F"/>
    <w:rsid w:val="000B1702"/>
    <w:rsid w:val="000B4B51"/>
    <w:rsid w:val="000B7158"/>
    <w:rsid w:val="000C1477"/>
    <w:rsid w:val="000C309C"/>
    <w:rsid w:val="000C5B8B"/>
    <w:rsid w:val="000C7E6E"/>
    <w:rsid w:val="000D0BC5"/>
    <w:rsid w:val="000D1B55"/>
    <w:rsid w:val="000D3C75"/>
    <w:rsid w:val="000D6116"/>
    <w:rsid w:val="000D7A3D"/>
    <w:rsid w:val="000D7B04"/>
    <w:rsid w:val="000E0557"/>
    <w:rsid w:val="000E0655"/>
    <w:rsid w:val="000E0A71"/>
    <w:rsid w:val="000E686B"/>
    <w:rsid w:val="000F3EE7"/>
    <w:rsid w:val="000F68B1"/>
    <w:rsid w:val="000F6F19"/>
    <w:rsid w:val="000F7AC2"/>
    <w:rsid w:val="00100E19"/>
    <w:rsid w:val="00102D69"/>
    <w:rsid w:val="00110EDB"/>
    <w:rsid w:val="00111DCD"/>
    <w:rsid w:val="00114CF9"/>
    <w:rsid w:val="0011564C"/>
    <w:rsid w:val="001167AA"/>
    <w:rsid w:val="00117157"/>
    <w:rsid w:val="00123898"/>
    <w:rsid w:val="00124855"/>
    <w:rsid w:val="00124EC6"/>
    <w:rsid w:val="001254F5"/>
    <w:rsid w:val="001336D3"/>
    <w:rsid w:val="001364AA"/>
    <w:rsid w:val="00136FAD"/>
    <w:rsid w:val="00143D5F"/>
    <w:rsid w:val="00144B4A"/>
    <w:rsid w:val="00146F0A"/>
    <w:rsid w:val="00147B36"/>
    <w:rsid w:val="00150D1D"/>
    <w:rsid w:val="00152124"/>
    <w:rsid w:val="00152C2B"/>
    <w:rsid w:val="001542FC"/>
    <w:rsid w:val="00154C5F"/>
    <w:rsid w:val="001646D0"/>
    <w:rsid w:val="001657E6"/>
    <w:rsid w:val="00165B1D"/>
    <w:rsid w:val="00170066"/>
    <w:rsid w:val="00172661"/>
    <w:rsid w:val="001742A5"/>
    <w:rsid w:val="00174495"/>
    <w:rsid w:val="00174EE4"/>
    <w:rsid w:val="00175279"/>
    <w:rsid w:val="00175320"/>
    <w:rsid w:val="00175897"/>
    <w:rsid w:val="00175C56"/>
    <w:rsid w:val="00177D2C"/>
    <w:rsid w:val="001804C3"/>
    <w:rsid w:val="00180B9F"/>
    <w:rsid w:val="00181CC5"/>
    <w:rsid w:val="00191926"/>
    <w:rsid w:val="00193784"/>
    <w:rsid w:val="00193FB6"/>
    <w:rsid w:val="001942EE"/>
    <w:rsid w:val="001A02EC"/>
    <w:rsid w:val="001A0906"/>
    <w:rsid w:val="001A22D7"/>
    <w:rsid w:val="001A32F0"/>
    <w:rsid w:val="001A3593"/>
    <w:rsid w:val="001A577E"/>
    <w:rsid w:val="001A58DE"/>
    <w:rsid w:val="001A7C9B"/>
    <w:rsid w:val="001B05B9"/>
    <w:rsid w:val="001B1519"/>
    <w:rsid w:val="001B1F55"/>
    <w:rsid w:val="001B7B88"/>
    <w:rsid w:val="001C0BAD"/>
    <w:rsid w:val="001C7319"/>
    <w:rsid w:val="001C7D87"/>
    <w:rsid w:val="001D299A"/>
    <w:rsid w:val="001D3E87"/>
    <w:rsid w:val="001D5F16"/>
    <w:rsid w:val="001D6FAB"/>
    <w:rsid w:val="001E1D18"/>
    <w:rsid w:val="001E2C0F"/>
    <w:rsid w:val="001E668A"/>
    <w:rsid w:val="001F0A4F"/>
    <w:rsid w:val="001F2A14"/>
    <w:rsid w:val="001F3F0E"/>
    <w:rsid w:val="001F4ADC"/>
    <w:rsid w:val="001F5597"/>
    <w:rsid w:val="001F71ED"/>
    <w:rsid w:val="00203D3A"/>
    <w:rsid w:val="00203FF3"/>
    <w:rsid w:val="002044B4"/>
    <w:rsid w:val="00207086"/>
    <w:rsid w:val="00211D60"/>
    <w:rsid w:val="0021501E"/>
    <w:rsid w:val="0021572A"/>
    <w:rsid w:val="002205C0"/>
    <w:rsid w:val="0022398F"/>
    <w:rsid w:val="0022494A"/>
    <w:rsid w:val="00225507"/>
    <w:rsid w:val="0023373D"/>
    <w:rsid w:val="00233D7E"/>
    <w:rsid w:val="00233EF7"/>
    <w:rsid w:val="0023423C"/>
    <w:rsid w:val="00237F4F"/>
    <w:rsid w:val="0024112D"/>
    <w:rsid w:val="002428BA"/>
    <w:rsid w:val="00244177"/>
    <w:rsid w:val="00254477"/>
    <w:rsid w:val="00257337"/>
    <w:rsid w:val="002577FE"/>
    <w:rsid w:val="0025780C"/>
    <w:rsid w:val="002609D8"/>
    <w:rsid w:val="00262CBE"/>
    <w:rsid w:val="002642D3"/>
    <w:rsid w:val="002646EF"/>
    <w:rsid w:val="00266AE6"/>
    <w:rsid w:val="00267C18"/>
    <w:rsid w:val="00273D0E"/>
    <w:rsid w:val="002764D6"/>
    <w:rsid w:val="00280B8B"/>
    <w:rsid w:val="00282235"/>
    <w:rsid w:val="00292350"/>
    <w:rsid w:val="00292DC0"/>
    <w:rsid w:val="00293C29"/>
    <w:rsid w:val="00296361"/>
    <w:rsid w:val="0029758A"/>
    <w:rsid w:val="00297EF9"/>
    <w:rsid w:val="002A2034"/>
    <w:rsid w:val="002A24F4"/>
    <w:rsid w:val="002A38BF"/>
    <w:rsid w:val="002A429A"/>
    <w:rsid w:val="002A597E"/>
    <w:rsid w:val="002B0FB9"/>
    <w:rsid w:val="002B4382"/>
    <w:rsid w:val="002B5DBD"/>
    <w:rsid w:val="002B72F9"/>
    <w:rsid w:val="002B7D92"/>
    <w:rsid w:val="002C498D"/>
    <w:rsid w:val="002C4FE1"/>
    <w:rsid w:val="002C72D2"/>
    <w:rsid w:val="002D1B28"/>
    <w:rsid w:val="002D2F00"/>
    <w:rsid w:val="002D67C0"/>
    <w:rsid w:val="002D79E2"/>
    <w:rsid w:val="002D7A5D"/>
    <w:rsid w:val="002E0A4A"/>
    <w:rsid w:val="002E0BC4"/>
    <w:rsid w:val="002E21B4"/>
    <w:rsid w:val="002E2D7B"/>
    <w:rsid w:val="002E5E6A"/>
    <w:rsid w:val="002E6FBB"/>
    <w:rsid w:val="002F22FA"/>
    <w:rsid w:val="002F37BE"/>
    <w:rsid w:val="002F41CA"/>
    <w:rsid w:val="002F4C6A"/>
    <w:rsid w:val="002F527C"/>
    <w:rsid w:val="002F70F6"/>
    <w:rsid w:val="00300D0B"/>
    <w:rsid w:val="003043BE"/>
    <w:rsid w:val="00305181"/>
    <w:rsid w:val="00306096"/>
    <w:rsid w:val="00306974"/>
    <w:rsid w:val="00307014"/>
    <w:rsid w:val="00307CAC"/>
    <w:rsid w:val="00313A1F"/>
    <w:rsid w:val="00314F93"/>
    <w:rsid w:val="0031645D"/>
    <w:rsid w:val="00320A67"/>
    <w:rsid w:val="00324AC9"/>
    <w:rsid w:val="003272FB"/>
    <w:rsid w:val="00330857"/>
    <w:rsid w:val="00331499"/>
    <w:rsid w:val="0033580E"/>
    <w:rsid w:val="00337F09"/>
    <w:rsid w:val="00343D1E"/>
    <w:rsid w:val="0035054D"/>
    <w:rsid w:val="00354258"/>
    <w:rsid w:val="00355593"/>
    <w:rsid w:val="00357E0E"/>
    <w:rsid w:val="00361B9C"/>
    <w:rsid w:val="00361D89"/>
    <w:rsid w:val="003672FB"/>
    <w:rsid w:val="00370588"/>
    <w:rsid w:val="00370797"/>
    <w:rsid w:val="003707FE"/>
    <w:rsid w:val="00370C79"/>
    <w:rsid w:val="003712F3"/>
    <w:rsid w:val="00372D3E"/>
    <w:rsid w:val="003746C6"/>
    <w:rsid w:val="00375763"/>
    <w:rsid w:val="00375BEA"/>
    <w:rsid w:val="00376CEC"/>
    <w:rsid w:val="00380758"/>
    <w:rsid w:val="003810B1"/>
    <w:rsid w:val="003815E5"/>
    <w:rsid w:val="00381E2B"/>
    <w:rsid w:val="003821A1"/>
    <w:rsid w:val="003838B4"/>
    <w:rsid w:val="00384029"/>
    <w:rsid w:val="00384C86"/>
    <w:rsid w:val="00385BBD"/>
    <w:rsid w:val="00387929"/>
    <w:rsid w:val="00390988"/>
    <w:rsid w:val="0039347E"/>
    <w:rsid w:val="00393D5B"/>
    <w:rsid w:val="0039460D"/>
    <w:rsid w:val="00394873"/>
    <w:rsid w:val="00394A1E"/>
    <w:rsid w:val="003968C7"/>
    <w:rsid w:val="003A2246"/>
    <w:rsid w:val="003A2658"/>
    <w:rsid w:val="003A4CF6"/>
    <w:rsid w:val="003A61F9"/>
    <w:rsid w:val="003A6975"/>
    <w:rsid w:val="003B0793"/>
    <w:rsid w:val="003B0D66"/>
    <w:rsid w:val="003B1E88"/>
    <w:rsid w:val="003B5E96"/>
    <w:rsid w:val="003C3F7B"/>
    <w:rsid w:val="003C5243"/>
    <w:rsid w:val="003C53ED"/>
    <w:rsid w:val="003D0B7E"/>
    <w:rsid w:val="003D311E"/>
    <w:rsid w:val="003D4E0F"/>
    <w:rsid w:val="003D55A8"/>
    <w:rsid w:val="003D5C0A"/>
    <w:rsid w:val="003E16E1"/>
    <w:rsid w:val="003E1871"/>
    <w:rsid w:val="003E504D"/>
    <w:rsid w:val="003E656A"/>
    <w:rsid w:val="003E78B7"/>
    <w:rsid w:val="003F0230"/>
    <w:rsid w:val="003F3016"/>
    <w:rsid w:val="003F38EB"/>
    <w:rsid w:val="003F76E5"/>
    <w:rsid w:val="003F7952"/>
    <w:rsid w:val="004012CF"/>
    <w:rsid w:val="004015EE"/>
    <w:rsid w:val="00402FF3"/>
    <w:rsid w:val="0040673A"/>
    <w:rsid w:val="004069EB"/>
    <w:rsid w:val="00410ACB"/>
    <w:rsid w:val="00411E6F"/>
    <w:rsid w:val="00412600"/>
    <w:rsid w:val="004150FE"/>
    <w:rsid w:val="00421D09"/>
    <w:rsid w:val="00422ED2"/>
    <w:rsid w:val="00423213"/>
    <w:rsid w:val="0042416D"/>
    <w:rsid w:val="00424487"/>
    <w:rsid w:val="00424EA1"/>
    <w:rsid w:val="00435290"/>
    <w:rsid w:val="00436802"/>
    <w:rsid w:val="00437E68"/>
    <w:rsid w:val="00442E45"/>
    <w:rsid w:val="00443AD4"/>
    <w:rsid w:val="0044438E"/>
    <w:rsid w:val="00445C0F"/>
    <w:rsid w:val="00451448"/>
    <w:rsid w:val="004516EB"/>
    <w:rsid w:val="004529B6"/>
    <w:rsid w:val="00453DBD"/>
    <w:rsid w:val="00454CE6"/>
    <w:rsid w:val="00455463"/>
    <w:rsid w:val="00457305"/>
    <w:rsid w:val="00457955"/>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7DB5"/>
    <w:rsid w:val="004906C8"/>
    <w:rsid w:val="00491877"/>
    <w:rsid w:val="00492BC7"/>
    <w:rsid w:val="004938E6"/>
    <w:rsid w:val="0049549B"/>
    <w:rsid w:val="004967E2"/>
    <w:rsid w:val="004975A8"/>
    <w:rsid w:val="004A114B"/>
    <w:rsid w:val="004A2363"/>
    <w:rsid w:val="004A290F"/>
    <w:rsid w:val="004A55D8"/>
    <w:rsid w:val="004A5FFD"/>
    <w:rsid w:val="004A7CE2"/>
    <w:rsid w:val="004B031A"/>
    <w:rsid w:val="004B1236"/>
    <w:rsid w:val="004B1ACE"/>
    <w:rsid w:val="004B234F"/>
    <w:rsid w:val="004B353F"/>
    <w:rsid w:val="004B59BB"/>
    <w:rsid w:val="004B5CCC"/>
    <w:rsid w:val="004C117E"/>
    <w:rsid w:val="004C2845"/>
    <w:rsid w:val="004C3081"/>
    <w:rsid w:val="004C7961"/>
    <w:rsid w:val="004D0658"/>
    <w:rsid w:val="004D08EB"/>
    <w:rsid w:val="004D3B15"/>
    <w:rsid w:val="004D54E3"/>
    <w:rsid w:val="004D6459"/>
    <w:rsid w:val="004D761E"/>
    <w:rsid w:val="004E1A3D"/>
    <w:rsid w:val="004E1A71"/>
    <w:rsid w:val="004E2371"/>
    <w:rsid w:val="004E6BE9"/>
    <w:rsid w:val="004E754F"/>
    <w:rsid w:val="004E7A84"/>
    <w:rsid w:val="004F0538"/>
    <w:rsid w:val="004F17D6"/>
    <w:rsid w:val="004F2337"/>
    <w:rsid w:val="004F3024"/>
    <w:rsid w:val="004F33EA"/>
    <w:rsid w:val="004F4F45"/>
    <w:rsid w:val="005001FE"/>
    <w:rsid w:val="005020E9"/>
    <w:rsid w:val="00503655"/>
    <w:rsid w:val="00504967"/>
    <w:rsid w:val="00504BE3"/>
    <w:rsid w:val="00506F7D"/>
    <w:rsid w:val="00507065"/>
    <w:rsid w:val="005106F9"/>
    <w:rsid w:val="00510D77"/>
    <w:rsid w:val="005128DD"/>
    <w:rsid w:val="00513F18"/>
    <w:rsid w:val="00514207"/>
    <w:rsid w:val="005149BE"/>
    <w:rsid w:val="00515090"/>
    <w:rsid w:val="005179E4"/>
    <w:rsid w:val="00521E57"/>
    <w:rsid w:val="00525093"/>
    <w:rsid w:val="005305EA"/>
    <w:rsid w:val="0053652A"/>
    <w:rsid w:val="00536D71"/>
    <w:rsid w:val="005371E7"/>
    <w:rsid w:val="00537E4B"/>
    <w:rsid w:val="00540538"/>
    <w:rsid w:val="00542664"/>
    <w:rsid w:val="00543933"/>
    <w:rsid w:val="00544216"/>
    <w:rsid w:val="00544CF2"/>
    <w:rsid w:val="0054731A"/>
    <w:rsid w:val="00547B78"/>
    <w:rsid w:val="00551E8B"/>
    <w:rsid w:val="005520FE"/>
    <w:rsid w:val="0055263C"/>
    <w:rsid w:val="005528B9"/>
    <w:rsid w:val="0055339F"/>
    <w:rsid w:val="0055472B"/>
    <w:rsid w:val="00555D9A"/>
    <w:rsid w:val="00556513"/>
    <w:rsid w:val="00557F13"/>
    <w:rsid w:val="00561ABC"/>
    <w:rsid w:val="00562653"/>
    <w:rsid w:val="00563CE8"/>
    <w:rsid w:val="00564AD9"/>
    <w:rsid w:val="005662E2"/>
    <w:rsid w:val="00571389"/>
    <w:rsid w:val="005733EB"/>
    <w:rsid w:val="005734C5"/>
    <w:rsid w:val="0057453A"/>
    <w:rsid w:val="00575268"/>
    <w:rsid w:val="00576D51"/>
    <w:rsid w:val="0057792B"/>
    <w:rsid w:val="00580802"/>
    <w:rsid w:val="00581A22"/>
    <w:rsid w:val="00585EC8"/>
    <w:rsid w:val="005860CB"/>
    <w:rsid w:val="005918F3"/>
    <w:rsid w:val="005933ED"/>
    <w:rsid w:val="00593E91"/>
    <w:rsid w:val="0059442D"/>
    <w:rsid w:val="00594D38"/>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B70"/>
    <w:rsid w:val="005B5F05"/>
    <w:rsid w:val="005C06AA"/>
    <w:rsid w:val="005C17BF"/>
    <w:rsid w:val="005C57BA"/>
    <w:rsid w:val="005C6982"/>
    <w:rsid w:val="005C6B74"/>
    <w:rsid w:val="005C7AEA"/>
    <w:rsid w:val="005D125D"/>
    <w:rsid w:val="005D29BF"/>
    <w:rsid w:val="005D2B59"/>
    <w:rsid w:val="005D362F"/>
    <w:rsid w:val="005D370F"/>
    <w:rsid w:val="005D3E85"/>
    <w:rsid w:val="005D44D1"/>
    <w:rsid w:val="005D53D6"/>
    <w:rsid w:val="005E1B06"/>
    <w:rsid w:val="005E265D"/>
    <w:rsid w:val="005E3D7D"/>
    <w:rsid w:val="005E4D7C"/>
    <w:rsid w:val="005E5F6A"/>
    <w:rsid w:val="005F048E"/>
    <w:rsid w:val="005F2047"/>
    <w:rsid w:val="005F2C76"/>
    <w:rsid w:val="005F57F0"/>
    <w:rsid w:val="00601010"/>
    <w:rsid w:val="006028C9"/>
    <w:rsid w:val="0060676C"/>
    <w:rsid w:val="00606B79"/>
    <w:rsid w:val="0060721D"/>
    <w:rsid w:val="0061042F"/>
    <w:rsid w:val="006168E4"/>
    <w:rsid w:val="00621F47"/>
    <w:rsid w:val="00622359"/>
    <w:rsid w:val="0062497C"/>
    <w:rsid w:val="00625200"/>
    <w:rsid w:val="006255AA"/>
    <w:rsid w:val="00630846"/>
    <w:rsid w:val="00631806"/>
    <w:rsid w:val="00636FD7"/>
    <w:rsid w:val="00637512"/>
    <w:rsid w:val="00640EE4"/>
    <w:rsid w:val="006456FA"/>
    <w:rsid w:val="006466F5"/>
    <w:rsid w:val="00646C24"/>
    <w:rsid w:val="00652BC5"/>
    <w:rsid w:val="00656060"/>
    <w:rsid w:val="00661753"/>
    <w:rsid w:val="0066216F"/>
    <w:rsid w:val="00663C3F"/>
    <w:rsid w:val="00664B05"/>
    <w:rsid w:val="006654F6"/>
    <w:rsid w:val="00666CAF"/>
    <w:rsid w:val="00675390"/>
    <w:rsid w:val="00676CAA"/>
    <w:rsid w:val="006802CF"/>
    <w:rsid w:val="00682027"/>
    <w:rsid w:val="006827AB"/>
    <w:rsid w:val="006831E4"/>
    <w:rsid w:val="00683B62"/>
    <w:rsid w:val="006848B7"/>
    <w:rsid w:val="006868A7"/>
    <w:rsid w:val="00690791"/>
    <w:rsid w:val="006915EA"/>
    <w:rsid w:val="00694828"/>
    <w:rsid w:val="006A3810"/>
    <w:rsid w:val="006A65EE"/>
    <w:rsid w:val="006A68B8"/>
    <w:rsid w:val="006A6B72"/>
    <w:rsid w:val="006A7CEB"/>
    <w:rsid w:val="006B1953"/>
    <w:rsid w:val="006B1BF1"/>
    <w:rsid w:val="006B20F0"/>
    <w:rsid w:val="006B26E3"/>
    <w:rsid w:val="006B3085"/>
    <w:rsid w:val="006B69CF"/>
    <w:rsid w:val="006B7444"/>
    <w:rsid w:val="006C00DA"/>
    <w:rsid w:val="006C1157"/>
    <w:rsid w:val="006C17FD"/>
    <w:rsid w:val="006C1884"/>
    <w:rsid w:val="006C28CA"/>
    <w:rsid w:val="006C350D"/>
    <w:rsid w:val="006C5E56"/>
    <w:rsid w:val="006C66E4"/>
    <w:rsid w:val="006D23FC"/>
    <w:rsid w:val="006D643D"/>
    <w:rsid w:val="006E063C"/>
    <w:rsid w:val="006E3851"/>
    <w:rsid w:val="006E53FF"/>
    <w:rsid w:val="006E7EEE"/>
    <w:rsid w:val="006F1167"/>
    <w:rsid w:val="006F4044"/>
    <w:rsid w:val="006F46DC"/>
    <w:rsid w:val="006F4CC6"/>
    <w:rsid w:val="00701033"/>
    <w:rsid w:val="00701A3F"/>
    <w:rsid w:val="00702A03"/>
    <w:rsid w:val="00704BD8"/>
    <w:rsid w:val="00704EFD"/>
    <w:rsid w:val="007051A0"/>
    <w:rsid w:val="00705B96"/>
    <w:rsid w:val="007078C8"/>
    <w:rsid w:val="00712E3A"/>
    <w:rsid w:val="00713CE6"/>
    <w:rsid w:val="007169EF"/>
    <w:rsid w:val="00721506"/>
    <w:rsid w:val="007216DB"/>
    <w:rsid w:val="0072323D"/>
    <w:rsid w:val="007246D3"/>
    <w:rsid w:val="00725F5A"/>
    <w:rsid w:val="007274EC"/>
    <w:rsid w:val="00737175"/>
    <w:rsid w:val="00737605"/>
    <w:rsid w:val="007404D5"/>
    <w:rsid w:val="00740BDD"/>
    <w:rsid w:val="007417C8"/>
    <w:rsid w:val="00744287"/>
    <w:rsid w:val="00744EEF"/>
    <w:rsid w:val="00745D76"/>
    <w:rsid w:val="00747109"/>
    <w:rsid w:val="00747487"/>
    <w:rsid w:val="007505EB"/>
    <w:rsid w:val="00751B4B"/>
    <w:rsid w:val="00752A9A"/>
    <w:rsid w:val="00753B42"/>
    <w:rsid w:val="00754CAE"/>
    <w:rsid w:val="00760D70"/>
    <w:rsid w:val="00763EE7"/>
    <w:rsid w:val="00764DB2"/>
    <w:rsid w:val="0076623B"/>
    <w:rsid w:val="00766EFD"/>
    <w:rsid w:val="00767E4B"/>
    <w:rsid w:val="007718AD"/>
    <w:rsid w:val="007742A7"/>
    <w:rsid w:val="00777034"/>
    <w:rsid w:val="007851D5"/>
    <w:rsid w:val="0078766F"/>
    <w:rsid w:val="00793CFD"/>
    <w:rsid w:val="00794589"/>
    <w:rsid w:val="0079486A"/>
    <w:rsid w:val="00794F80"/>
    <w:rsid w:val="007A00E9"/>
    <w:rsid w:val="007A0454"/>
    <w:rsid w:val="007A0E44"/>
    <w:rsid w:val="007A1C9E"/>
    <w:rsid w:val="007A4CA1"/>
    <w:rsid w:val="007A5DFD"/>
    <w:rsid w:val="007B0398"/>
    <w:rsid w:val="007B2C77"/>
    <w:rsid w:val="007B2E78"/>
    <w:rsid w:val="007B5E84"/>
    <w:rsid w:val="007B6549"/>
    <w:rsid w:val="007C3F2F"/>
    <w:rsid w:val="007D10BD"/>
    <w:rsid w:val="007D1A27"/>
    <w:rsid w:val="007D1B24"/>
    <w:rsid w:val="007D1F15"/>
    <w:rsid w:val="007D25B1"/>
    <w:rsid w:val="007D2878"/>
    <w:rsid w:val="007D6FC3"/>
    <w:rsid w:val="007D703A"/>
    <w:rsid w:val="007E319E"/>
    <w:rsid w:val="007E4FA1"/>
    <w:rsid w:val="007E7B07"/>
    <w:rsid w:val="007E7BAB"/>
    <w:rsid w:val="007E7DCE"/>
    <w:rsid w:val="007E7FA9"/>
    <w:rsid w:val="007F20AC"/>
    <w:rsid w:val="007F6623"/>
    <w:rsid w:val="00802C56"/>
    <w:rsid w:val="008053CE"/>
    <w:rsid w:val="008056BC"/>
    <w:rsid w:val="00806EE9"/>
    <w:rsid w:val="00807750"/>
    <w:rsid w:val="00807E35"/>
    <w:rsid w:val="00811205"/>
    <w:rsid w:val="00812C48"/>
    <w:rsid w:val="00814097"/>
    <w:rsid w:val="008146F9"/>
    <w:rsid w:val="00814D7C"/>
    <w:rsid w:val="00821413"/>
    <w:rsid w:val="008218CD"/>
    <w:rsid w:val="00821AEB"/>
    <w:rsid w:val="00821E26"/>
    <w:rsid w:val="00824DCD"/>
    <w:rsid w:val="00827964"/>
    <w:rsid w:val="008311A6"/>
    <w:rsid w:val="0083249D"/>
    <w:rsid w:val="008327EA"/>
    <w:rsid w:val="00833E8A"/>
    <w:rsid w:val="00834D2F"/>
    <w:rsid w:val="008357C0"/>
    <w:rsid w:val="00836987"/>
    <w:rsid w:val="00844009"/>
    <w:rsid w:val="00844569"/>
    <w:rsid w:val="00844CDE"/>
    <w:rsid w:val="00845083"/>
    <w:rsid w:val="00846DFE"/>
    <w:rsid w:val="00847CAF"/>
    <w:rsid w:val="00847D23"/>
    <w:rsid w:val="008556FF"/>
    <w:rsid w:val="00857106"/>
    <w:rsid w:val="00857765"/>
    <w:rsid w:val="00861770"/>
    <w:rsid w:val="00863327"/>
    <w:rsid w:val="00863A40"/>
    <w:rsid w:val="0086704E"/>
    <w:rsid w:val="00867B0E"/>
    <w:rsid w:val="00867F7E"/>
    <w:rsid w:val="00870B18"/>
    <w:rsid w:val="00870F44"/>
    <w:rsid w:val="00872ECB"/>
    <w:rsid w:val="0087456A"/>
    <w:rsid w:val="008763E4"/>
    <w:rsid w:val="00877C8E"/>
    <w:rsid w:val="00884054"/>
    <w:rsid w:val="00890B7A"/>
    <w:rsid w:val="00890C62"/>
    <w:rsid w:val="0089173B"/>
    <w:rsid w:val="0089437B"/>
    <w:rsid w:val="008945F5"/>
    <w:rsid w:val="00895089"/>
    <w:rsid w:val="008951ED"/>
    <w:rsid w:val="0089761E"/>
    <w:rsid w:val="008977EE"/>
    <w:rsid w:val="008A0693"/>
    <w:rsid w:val="008A25E6"/>
    <w:rsid w:val="008A5928"/>
    <w:rsid w:val="008A75BE"/>
    <w:rsid w:val="008B0D6E"/>
    <w:rsid w:val="008B1AD9"/>
    <w:rsid w:val="008B1D2E"/>
    <w:rsid w:val="008B4DF4"/>
    <w:rsid w:val="008B5971"/>
    <w:rsid w:val="008B6C58"/>
    <w:rsid w:val="008B70DC"/>
    <w:rsid w:val="008C08BE"/>
    <w:rsid w:val="008C229F"/>
    <w:rsid w:val="008C32A8"/>
    <w:rsid w:val="008C3445"/>
    <w:rsid w:val="008C366D"/>
    <w:rsid w:val="008C4E94"/>
    <w:rsid w:val="008C5595"/>
    <w:rsid w:val="008C55A3"/>
    <w:rsid w:val="008C7368"/>
    <w:rsid w:val="008D32F0"/>
    <w:rsid w:val="008D595F"/>
    <w:rsid w:val="008E012F"/>
    <w:rsid w:val="008E6375"/>
    <w:rsid w:val="008F17A1"/>
    <w:rsid w:val="008F2158"/>
    <w:rsid w:val="008F3D79"/>
    <w:rsid w:val="008F4670"/>
    <w:rsid w:val="008F4C65"/>
    <w:rsid w:val="008F5D20"/>
    <w:rsid w:val="008F7579"/>
    <w:rsid w:val="0090019F"/>
    <w:rsid w:val="00902944"/>
    <w:rsid w:val="009041AF"/>
    <w:rsid w:val="00905422"/>
    <w:rsid w:val="009067B3"/>
    <w:rsid w:val="00906BD5"/>
    <w:rsid w:val="0090759E"/>
    <w:rsid w:val="009104D1"/>
    <w:rsid w:val="00911863"/>
    <w:rsid w:val="00912FE2"/>
    <w:rsid w:val="00913133"/>
    <w:rsid w:val="009131C3"/>
    <w:rsid w:val="0091475B"/>
    <w:rsid w:val="00914DC8"/>
    <w:rsid w:val="0092120C"/>
    <w:rsid w:val="00921AC3"/>
    <w:rsid w:val="00921DB9"/>
    <w:rsid w:val="0092403D"/>
    <w:rsid w:val="00924E40"/>
    <w:rsid w:val="0092524A"/>
    <w:rsid w:val="00925E60"/>
    <w:rsid w:val="00926C36"/>
    <w:rsid w:val="00933BEE"/>
    <w:rsid w:val="00934304"/>
    <w:rsid w:val="00934415"/>
    <w:rsid w:val="009402DB"/>
    <w:rsid w:val="00942E41"/>
    <w:rsid w:val="009440D8"/>
    <w:rsid w:val="009449B8"/>
    <w:rsid w:val="00944DC9"/>
    <w:rsid w:val="00944F1C"/>
    <w:rsid w:val="00945203"/>
    <w:rsid w:val="009454E7"/>
    <w:rsid w:val="0094603F"/>
    <w:rsid w:val="009478D8"/>
    <w:rsid w:val="00951F85"/>
    <w:rsid w:val="00952850"/>
    <w:rsid w:val="009555DC"/>
    <w:rsid w:val="009611E0"/>
    <w:rsid w:val="00961302"/>
    <w:rsid w:val="00962383"/>
    <w:rsid w:val="00963120"/>
    <w:rsid w:val="009645F8"/>
    <w:rsid w:val="0096478F"/>
    <w:rsid w:val="00965FEE"/>
    <w:rsid w:val="0096643B"/>
    <w:rsid w:val="00966B7A"/>
    <w:rsid w:val="00967852"/>
    <w:rsid w:val="009706B5"/>
    <w:rsid w:val="009726B9"/>
    <w:rsid w:val="00972BDF"/>
    <w:rsid w:val="00972CF8"/>
    <w:rsid w:val="009732F5"/>
    <w:rsid w:val="00973AFB"/>
    <w:rsid w:val="00973F49"/>
    <w:rsid w:val="00981203"/>
    <w:rsid w:val="0098182D"/>
    <w:rsid w:val="00982A98"/>
    <w:rsid w:val="009855E2"/>
    <w:rsid w:val="00987C03"/>
    <w:rsid w:val="00990E3D"/>
    <w:rsid w:val="00992977"/>
    <w:rsid w:val="00992B07"/>
    <w:rsid w:val="0099557F"/>
    <w:rsid w:val="009A3511"/>
    <w:rsid w:val="009A686F"/>
    <w:rsid w:val="009A7912"/>
    <w:rsid w:val="009B0094"/>
    <w:rsid w:val="009B28E9"/>
    <w:rsid w:val="009B33A8"/>
    <w:rsid w:val="009B3487"/>
    <w:rsid w:val="009B390A"/>
    <w:rsid w:val="009B7C61"/>
    <w:rsid w:val="009C22B1"/>
    <w:rsid w:val="009C3793"/>
    <w:rsid w:val="009C62BD"/>
    <w:rsid w:val="009C68AC"/>
    <w:rsid w:val="009D26AD"/>
    <w:rsid w:val="009D341C"/>
    <w:rsid w:val="009D3C55"/>
    <w:rsid w:val="009D45BD"/>
    <w:rsid w:val="009D5261"/>
    <w:rsid w:val="009D76A3"/>
    <w:rsid w:val="009E1411"/>
    <w:rsid w:val="009E19FC"/>
    <w:rsid w:val="009E52F2"/>
    <w:rsid w:val="009F1118"/>
    <w:rsid w:val="009F1287"/>
    <w:rsid w:val="009F25EB"/>
    <w:rsid w:val="009F2A10"/>
    <w:rsid w:val="009F3C1F"/>
    <w:rsid w:val="009F614E"/>
    <w:rsid w:val="009F657D"/>
    <w:rsid w:val="009F762B"/>
    <w:rsid w:val="009F76BA"/>
    <w:rsid w:val="009F7E09"/>
    <w:rsid w:val="00A00604"/>
    <w:rsid w:val="00A01320"/>
    <w:rsid w:val="00A02047"/>
    <w:rsid w:val="00A02B9D"/>
    <w:rsid w:val="00A035C0"/>
    <w:rsid w:val="00A036BE"/>
    <w:rsid w:val="00A0575E"/>
    <w:rsid w:val="00A068CE"/>
    <w:rsid w:val="00A06A16"/>
    <w:rsid w:val="00A10F77"/>
    <w:rsid w:val="00A12205"/>
    <w:rsid w:val="00A139AF"/>
    <w:rsid w:val="00A20113"/>
    <w:rsid w:val="00A24B74"/>
    <w:rsid w:val="00A3248C"/>
    <w:rsid w:val="00A339E6"/>
    <w:rsid w:val="00A33EF8"/>
    <w:rsid w:val="00A34362"/>
    <w:rsid w:val="00A358E6"/>
    <w:rsid w:val="00A37C0F"/>
    <w:rsid w:val="00A409B6"/>
    <w:rsid w:val="00A422B7"/>
    <w:rsid w:val="00A424E5"/>
    <w:rsid w:val="00A44291"/>
    <w:rsid w:val="00A453DC"/>
    <w:rsid w:val="00A46457"/>
    <w:rsid w:val="00A47E33"/>
    <w:rsid w:val="00A50182"/>
    <w:rsid w:val="00A50B14"/>
    <w:rsid w:val="00A51024"/>
    <w:rsid w:val="00A51109"/>
    <w:rsid w:val="00A51F37"/>
    <w:rsid w:val="00A544DC"/>
    <w:rsid w:val="00A55818"/>
    <w:rsid w:val="00A56556"/>
    <w:rsid w:val="00A5790A"/>
    <w:rsid w:val="00A625E2"/>
    <w:rsid w:val="00A63DC7"/>
    <w:rsid w:val="00A65B7E"/>
    <w:rsid w:val="00A70289"/>
    <w:rsid w:val="00A72105"/>
    <w:rsid w:val="00A72465"/>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56F6"/>
    <w:rsid w:val="00AA5D62"/>
    <w:rsid w:val="00AB0571"/>
    <w:rsid w:val="00AB1E84"/>
    <w:rsid w:val="00AB2BF2"/>
    <w:rsid w:val="00AB32C4"/>
    <w:rsid w:val="00AB3710"/>
    <w:rsid w:val="00AB4B0F"/>
    <w:rsid w:val="00AB6C3B"/>
    <w:rsid w:val="00AB7F4A"/>
    <w:rsid w:val="00AC226E"/>
    <w:rsid w:val="00AC722C"/>
    <w:rsid w:val="00AC75C1"/>
    <w:rsid w:val="00AC7906"/>
    <w:rsid w:val="00AD1291"/>
    <w:rsid w:val="00AD134F"/>
    <w:rsid w:val="00AD1F40"/>
    <w:rsid w:val="00AD3428"/>
    <w:rsid w:val="00AD3604"/>
    <w:rsid w:val="00AD3AA2"/>
    <w:rsid w:val="00AD43B8"/>
    <w:rsid w:val="00AD4B1A"/>
    <w:rsid w:val="00AD5295"/>
    <w:rsid w:val="00AD67E8"/>
    <w:rsid w:val="00AE008F"/>
    <w:rsid w:val="00AF0161"/>
    <w:rsid w:val="00AF2A1F"/>
    <w:rsid w:val="00AF2D9B"/>
    <w:rsid w:val="00B00628"/>
    <w:rsid w:val="00B0749B"/>
    <w:rsid w:val="00B10050"/>
    <w:rsid w:val="00B10A1E"/>
    <w:rsid w:val="00B11E08"/>
    <w:rsid w:val="00B12FF9"/>
    <w:rsid w:val="00B14039"/>
    <w:rsid w:val="00B149FA"/>
    <w:rsid w:val="00B177F4"/>
    <w:rsid w:val="00B22242"/>
    <w:rsid w:val="00B2232C"/>
    <w:rsid w:val="00B2330D"/>
    <w:rsid w:val="00B23384"/>
    <w:rsid w:val="00B32CD3"/>
    <w:rsid w:val="00B34CED"/>
    <w:rsid w:val="00B35A93"/>
    <w:rsid w:val="00B3672D"/>
    <w:rsid w:val="00B37E9B"/>
    <w:rsid w:val="00B433C9"/>
    <w:rsid w:val="00B436EA"/>
    <w:rsid w:val="00B437D8"/>
    <w:rsid w:val="00B44ADE"/>
    <w:rsid w:val="00B46B42"/>
    <w:rsid w:val="00B4745C"/>
    <w:rsid w:val="00B52D3E"/>
    <w:rsid w:val="00B52E55"/>
    <w:rsid w:val="00B534F0"/>
    <w:rsid w:val="00B54C62"/>
    <w:rsid w:val="00B56CAC"/>
    <w:rsid w:val="00B57980"/>
    <w:rsid w:val="00B601D4"/>
    <w:rsid w:val="00B60DA2"/>
    <w:rsid w:val="00B6166B"/>
    <w:rsid w:val="00B61955"/>
    <w:rsid w:val="00B61C39"/>
    <w:rsid w:val="00B622EF"/>
    <w:rsid w:val="00B63BC9"/>
    <w:rsid w:val="00B653BB"/>
    <w:rsid w:val="00B66E86"/>
    <w:rsid w:val="00B67A20"/>
    <w:rsid w:val="00B710FE"/>
    <w:rsid w:val="00B724E8"/>
    <w:rsid w:val="00B73FE9"/>
    <w:rsid w:val="00B87AC6"/>
    <w:rsid w:val="00B87D50"/>
    <w:rsid w:val="00B91BCB"/>
    <w:rsid w:val="00B9223B"/>
    <w:rsid w:val="00B953BD"/>
    <w:rsid w:val="00B95905"/>
    <w:rsid w:val="00B95E96"/>
    <w:rsid w:val="00B97421"/>
    <w:rsid w:val="00B9778D"/>
    <w:rsid w:val="00BA2A94"/>
    <w:rsid w:val="00BA4D1F"/>
    <w:rsid w:val="00BA5339"/>
    <w:rsid w:val="00BA6226"/>
    <w:rsid w:val="00BA7AD1"/>
    <w:rsid w:val="00BB2250"/>
    <w:rsid w:val="00BB3132"/>
    <w:rsid w:val="00BB5448"/>
    <w:rsid w:val="00BB68CA"/>
    <w:rsid w:val="00BB721B"/>
    <w:rsid w:val="00BC0FDD"/>
    <w:rsid w:val="00BC130D"/>
    <w:rsid w:val="00BC22E0"/>
    <w:rsid w:val="00BC2A46"/>
    <w:rsid w:val="00BC3FA4"/>
    <w:rsid w:val="00BD004A"/>
    <w:rsid w:val="00BD352C"/>
    <w:rsid w:val="00BD5023"/>
    <w:rsid w:val="00BD5133"/>
    <w:rsid w:val="00BD58AB"/>
    <w:rsid w:val="00BE28ED"/>
    <w:rsid w:val="00BE29AC"/>
    <w:rsid w:val="00BE3339"/>
    <w:rsid w:val="00BF1D3A"/>
    <w:rsid w:val="00C008B2"/>
    <w:rsid w:val="00C0130E"/>
    <w:rsid w:val="00C01ABC"/>
    <w:rsid w:val="00C01E1C"/>
    <w:rsid w:val="00C01F6B"/>
    <w:rsid w:val="00C02A84"/>
    <w:rsid w:val="00C07B2D"/>
    <w:rsid w:val="00C12209"/>
    <w:rsid w:val="00C135B2"/>
    <w:rsid w:val="00C14CD6"/>
    <w:rsid w:val="00C16927"/>
    <w:rsid w:val="00C2082E"/>
    <w:rsid w:val="00C20835"/>
    <w:rsid w:val="00C22F8D"/>
    <w:rsid w:val="00C24A09"/>
    <w:rsid w:val="00C25084"/>
    <w:rsid w:val="00C274BE"/>
    <w:rsid w:val="00C274C6"/>
    <w:rsid w:val="00C310B6"/>
    <w:rsid w:val="00C321D9"/>
    <w:rsid w:val="00C3330D"/>
    <w:rsid w:val="00C34654"/>
    <w:rsid w:val="00C347FE"/>
    <w:rsid w:val="00C357BE"/>
    <w:rsid w:val="00C4006D"/>
    <w:rsid w:val="00C4530E"/>
    <w:rsid w:val="00C45C21"/>
    <w:rsid w:val="00C53F93"/>
    <w:rsid w:val="00C56C44"/>
    <w:rsid w:val="00C57028"/>
    <w:rsid w:val="00C572BB"/>
    <w:rsid w:val="00C604B3"/>
    <w:rsid w:val="00C6332C"/>
    <w:rsid w:val="00C6721D"/>
    <w:rsid w:val="00C677A9"/>
    <w:rsid w:val="00C678B3"/>
    <w:rsid w:val="00C70B4A"/>
    <w:rsid w:val="00C71CD1"/>
    <w:rsid w:val="00C73143"/>
    <w:rsid w:val="00C77685"/>
    <w:rsid w:val="00C77815"/>
    <w:rsid w:val="00C77977"/>
    <w:rsid w:val="00C77ABA"/>
    <w:rsid w:val="00C8085F"/>
    <w:rsid w:val="00C821B6"/>
    <w:rsid w:val="00C8471E"/>
    <w:rsid w:val="00C850CE"/>
    <w:rsid w:val="00C85378"/>
    <w:rsid w:val="00C90BE5"/>
    <w:rsid w:val="00C91B10"/>
    <w:rsid w:val="00C925E0"/>
    <w:rsid w:val="00C9271F"/>
    <w:rsid w:val="00C9297C"/>
    <w:rsid w:val="00C976C0"/>
    <w:rsid w:val="00CA5334"/>
    <w:rsid w:val="00CA6A85"/>
    <w:rsid w:val="00CA6FDA"/>
    <w:rsid w:val="00CB0886"/>
    <w:rsid w:val="00CB2CC0"/>
    <w:rsid w:val="00CB3B6F"/>
    <w:rsid w:val="00CB5099"/>
    <w:rsid w:val="00CC0C5F"/>
    <w:rsid w:val="00CC2F3D"/>
    <w:rsid w:val="00CC4CF6"/>
    <w:rsid w:val="00CC51A7"/>
    <w:rsid w:val="00CC5FF3"/>
    <w:rsid w:val="00CC6072"/>
    <w:rsid w:val="00CD1612"/>
    <w:rsid w:val="00CD262A"/>
    <w:rsid w:val="00CD365B"/>
    <w:rsid w:val="00CD4BFA"/>
    <w:rsid w:val="00CE0E72"/>
    <w:rsid w:val="00CE2ADF"/>
    <w:rsid w:val="00CE367D"/>
    <w:rsid w:val="00CE6D6A"/>
    <w:rsid w:val="00CF1C84"/>
    <w:rsid w:val="00CF1D7D"/>
    <w:rsid w:val="00CF45D3"/>
    <w:rsid w:val="00CF51F9"/>
    <w:rsid w:val="00CF6B6C"/>
    <w:rsid w:val="00CF7EA2"/>
    <w:rsid w:val="00D0159B"/>
    <w:rsid w:val="00D04204"/>
    <w:rsid w:val="00D042BB"/>
    <w:rsid w:val="00D05FAE"/>
    <w:rsid w:val="00D06CA0"/>
    <w:rsid w:val="00D0731B"/>
    <w:rsid w:val="00D115BB"/>
    <w:rsid w:val="00D11797"/>
    <w:rsid w:val="00D12C68"/>
    <w:rsid w:val="00D134FB"/>
    <w:rsid w:val="00D14FEC"/>
    <w:rsid w:val="00D15546"/>
    <w:rsid w:val="00D16C97"/>
    <w:rsid w:val="00D17789"/>
    <w:rsid w:val="00D21565"/>
    <w:rsid w:val="00D2277C"/>
    <w:rsid w:val="00D22F7D"/>
    <w:rsid w:val="00D257C6"/>
    <w:rsid w:val="00D25BEE"/>
    <w:rsid w:val="00D27079"/>
    <w:rsid w:val="00D2737E"/>
    <w:rsid w:val="00D274A9"/>
    <w:rsid w:val="00D302CF"/>
    <w:rsid w:val="00D32644"/>
    <w:rsid w:val="00D33619"/>
    <w:rsid w:val="00D400F4"/>
    <w:rsid w:val="00D43CF1"/>
    <w:rsid w:val="00D449AE"/>
    <w:rsid w:val="00D477C3"/>
    <w:rsid w:val="00D508EB"/>
    <w:rsid w:val="00D51B89"/>
    <w:rsid w:val="00D52AC7"/>
    <w:rsid w:val="00D54CA9"/>
    <w:rsid w:val="00D54D64"/>
    <w:rsid w:val="00D55FBE"/>
    <w:rsid w:val="00D604FD"/>
    <w:rsid w:val="00D6340F"/>
    <w:rsid w:val="00D6535E"/>
    <w:rsid w:val="00D654EC"/>
    <w:rsid w:val="00D6681B"/>
    <w:rsid w:val="00D66C0C"/>
    <w:rsid w:val="00D720DC"/>
    <w:rsid w:val="00D72D16"/>
    <w:rsid w:val="00D742B9"/>
    <w:rsid w:val="00D7492C"/>
    <w:rsid w:val="00D766CC"/>
    <w:rsid w:val="00D81029"/>
    <w:rsid w:val="00D8195B"/>
    <w:rsid w:val="00D821F8"/>
    <w:rsid w:val="00D832FA"/>
    <w:rsid w:val="00D848F9"/>
    <w:rsid w:val="00D84DDC"/>
    <w:rsid w:val="00D85695"/>
    <w:rsid w:val="00D857BA"/>
    <w:rsid w:val="00D8619F"/>
    <w:rsid w:val="00D86764"/>
    <w:rsid w:val="00D870AC"/>
    <w:rsid w:val="00D90B92"/>
    <w:rsid w:val="00D95611"/>
    <w:rsid w:val="00D95CBD"/>
    <w:rsid w:val="00DA0DF2"/>
    <w:rsid w:val="00DA1152"/>
    <w:rsid w:val="00DA41D7"/>
    <w:rsid w:val="00DA494B"/>
    <w:rsid w:val="00DA5291"/>
    <w:rsid w:val="00DA5B72"/>
    <w:rsid w:val="00DB5C0A"/>
    <w:rsid w:val="00DC0220"/>
    <w:rsid w:val="00DC0A85"/>
    <w:rsid w:val="00DC555B"/>
    <w:rsid w:val="00DC6FF8"/>
    <w:rsid w:val="00DD01FC"/>
    <w:rsid w:val="00DD13E2"/>
    <w:rsid w:val="00DD435C"/>
    <w:rsid w:val="00DE47A1"/>
    <w:rsid w:val="00DE7DCC"/>
    <w:rsid w:val="00DF003C"/>
    <w:rsid w:val="00DF0A7C"/>
    <w:rsid w:val="00DF0E8B"/>
    <w:rsid w:val="00DF0F8A"/>
    <w:rsid w:val="00DF137F"/>
    <w:rsid w:val="00DF4501"/>
    <w:rsid w:val="00DF5C75"/>
    <w:rsid w:val="00DF65E5"/>
    <w:rsid w:val="00DF6971"/>
    <w:rsid w:val="00DF78AE"/>
    <w:rsid w:val="00E00E78"/>
    <w:rsid w:val="00E0759A"/>
    <w:rsid w:val="00E076C1"/>
    <w:rsid w:val="00E11E2E"/>
    <w:rsid w:val="00E1235F"/>
    <w:rsid w:val="00E13C83"/>
    <w:rsid w:val="00E15555"/>
    <w:rsid w:val="00E15B7D"/>
    <w:rsid w:val="00E23477"/>
    <w:rsid w:val="00E2408E"/>
    <w:rsid w:val="00E27CDB"/>
    <w:rsid w:val="00E371EC"/>
    <w:rsid w:val="00E42D6A"/>
    <w:rsid w:val="00E43116"/>
    <w:rsid w:val="00E444DA"/>
    <w:rsid w:val="00E470D2"/>
    <w:rsid w:val="00E51A48"/>
    <w:rsid w:val="00E51BF1"/>
    <w:rsid w:val="00E550AA"/>
    <w:rsid w:val="00E571F8"/>
    <w:rsid w:val="00E57E5A"/>
    <w:rsid w:val="00E63C1D"/>
    <w:rsid w:val="00E64F0A"/>
    <w:rsid w:val="00E67668"/>
    <w:rsid w:val="00E70AEE"/>
    <w:rsid w:val="00E7107E"/>
    <w:rsid w:val="00E71C93"/>
    <w:rsid w:val="00E725D5"/>
    <w:rsid w:val="00E72AE3"/>
    <w:rsid w:val="00E73B51"/>
    <w:rsid w:val="00E76B98"/>
    <w:rsid w:val="00E8151C"/>
    <w:rsid w:val="00E81A88"/>
    <w:rsid w:val="00E81E9C"/>
    <w:rsid w:val="00E82E15"/>
    <w:rsid w:val="00E833F6"/>
    <w:rsid w:val="00E83FE9"/>
    <w:rsid w:val="00E84151"/>
    <w:rsid w:val="00E86FA6"/>
    <w:rsid w:val="00E91409"/>
    <w:rsid w:val="00E91D17"/>
    <w:rsid w:val="00E936FF"/>
    <w:rsid w:val="00E939C8"/>
    <w:rsid w:val="00E93A33"/>
    <w:rsid w:val="00E93B6B"/>
    <w:rsid w:val="00E96C74"/>
    <w:rsid w:val="00EA1F89"/>
    <w:rsid w:val="00EA2512"/>
    <w:rsid w:val="00EA5177"/>
    <w:rsid w:val="00EA7FEF"/>
    <w:rsid w:val="00EB117B"/>
    <w:rsid w:val="00EB2BEB"/>
    <w:rsid w:val="00EB40D6"/>
    <w:rsid w:val="00EB4222"/>
    <w:rsid w:val="00EB5F75"/>
    <w:rsid w:val="00EB79CD"/>
    <w:rsid w:val="00EC52A5"/>
    <w:rsid w:val="00ED29FD"/>
    <w:rsid w:val="00ED2AE9"/>
    <w:rsid w:val="00ED4C91"/>
    <w:rsid w:val="00ED5985"/>
    <w:rsid w:val="00EE0648"/>
    <w:rsid w:val="00EE0F2E"/>
    <w:rsid w:val="00EE1868"/>
    <w:rsid w:val="00EE2610"/>
    <w:rsid w:val="00EE2A41"/>
    <w:rsid w:val="00EE354B"/>
    <w:rsid w:val="00EE3C1D"/>
    <w:rsid w:val="00EE6EC2"/>
    <w:rsid w:val="00EF0144"/>
    <w:rsid w:val="00EF09FB"/>
    <w:rsid w:val="00EF102E"/>
    <w:rsid w:val="00EF1925"/>
    <w:rsid w:val="00EF2489"/>
    <w:rsid w:val="00EF697A"/>
    <w:rsid w:val="00F02923"/>
    <w:rsid w:val="00F0351B"/>
    <w:rsid w:val="00F06472"/>
    <w:rsid w:val="00F10D6B"/>
    <w:rsid w:val="00F123C0"/>
    <w:rsid w:val="00F13254"/>
    <w:rsid w:val="00F1465C"/>
    <w:rsid w:val="00F14ED6"/>
    <w:rsid w:val="00F177B1"/>
    <w:rsid w:val="00F22566"/>
    <w:rsid w:val="00F226B2"/>
    <w:rsid w:val="00F226DB"/>
    <w:rsid w:val="00F22963"/>
    <w:rsid w:val="00F22BA4"/>
    <w:rsid w:val="00F232C2"/>
    <w:rsid w:val="00F24599"/>
    <w:rsid w:val="00F278FA"/>
    <w:rsid w:val="00F30F82"/>
    <w:rsid w:val="00F3247E"/>
    <w:rsid w:val="00F3354E"/>
    <w:rsid w:val="00F342B2"/>
    <w:rsid w:val="00F367F2"/>
    <w:rsid w:val="00F370A2"/>
    <w:rsid w:val="00F403EA"/>
    <w:rsid w:val="00F42452"/>
    <w:rsid w:val="00F42753"/>
    <w:rsid w:val="00F42E10"/>
    <w:rsid w:val="00F440D8"/>
    <w:rsid w:val="00F44A7B"/>
    <w:rsid w:val="00F44FFA"/>
    <w:rsid w:val="00F45B6F"/>
    <w:rsid w:val="00F510DB"/>
    <w:rsid w:val="00F516E3"/>
    <w:rsid w:val="00F5627B"/>
    <w:rsid w:val="00F567CC"/>
    <w:rsid w:val="00F5724D"/>
    <w:rsid w:val="00F6021E"/>
    <w:rsid w:val="00F60AB3"/>
    <w:rsid w:val="00F62329"/>
    <w:rsid w:val="00F635AC"/>
    <w:rsid w:val="00F65A74"/>
    <w:rsid w:val="00F727B0"/>
    <w:rsid w:val="00F72A12"/>
    <w:rsid w:val="00F76A74"/>
    <w:rsid w:val="00F81124"/>
    <w:rsid w:val="00F816C6"/>
    <w:rsid w:val="00F817C5"/>
    <w:rsid w:val="00F841CB"/>
    <w:rsid w:val="00F858D5"/>
    <w:rsid w:val="00F909A9"/>
    <w:rsid w:val="00F91AEE"/>
    <w:rsid w:val="00F97C07"/>
    <w:rsid w:val="00FA047C"/>
    <w:rsid w:val="00FA19D2"/>
    <w:rsid w:val="00FA2545"/>
    <w:rsid w:val="00FA2625"/>
    <w:rsid w:val="00FA7EF6"/>
    <w:rsid w:val="00FB2524"/>
    <w:rsid w:val="00FB4AAD"/>
    <w:rsid w:val="00FB4E3D"/>
    <w:rsid w:val="00FB5F2A"/>
    <w:rsid w:val="00FB6CF8"/>
    <w:rsid w:val="00FC16E9"/>
    <w:rsid w:val="00FC279C"/>
    <w:rsid w:val="00FC45DE"/>
    <w:rsid w:val="00FC48CB"/>
    <w:rsid w:val="00FC4F9B"/>
    <w:rsid w:val="00FC59F0"/>
    <w:rsid w:val="00FD0B6D"/>
    <w:rsid w:val="00FD2DEC"/>
    <w:rsid w:val="00FD40CE"/>
    <w:rsid w:val="00FD4599"/>
    <w:rsid w:val="00FD4784"/>
    <w:rsid w:val="00FD51A0"/>
    <w:rsid w:val="00FD65FE"/>
    <w:rsid w:val="00FD74EB"/>
    <w:rsid w:val="00FE009C"/>
    <w:rsid w:val="00FE01E5"/>
    <w:rsid w:val="00FE214F"/>
    <w:rsid w:val="00FE3DA3"/>
    <w:rsid w:val="00FE4094"/>
    <w:rsid w:val="00FE6BC1"/>
    <w:rsid w:val="00FE73F0"/>
    <w:rsid w:val="00FF1082"/>
    <w:rsid w:val="00FF3652"/>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7B0CD-6E21-4B4D-A05C-6B51E24E0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28</Pages>
  <Words>4746</Words>
  <Characters>26105</Characters>
  <Application>Microsoft Office Word</Application>
  <DocSecurity>0</DocSecurity>
  <Lines>217</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23</cp:revision>
  <cp:lastPrinted>2026-05-22T17:22:00Z</cp:lastPrinted>
  <dcterms:created xsi:type="dcterms:W3CDTF">2023-09-04T20:43:00Z</dcterms:created>
  <dcterms:modified xsi:type="dcterms:W3CDTF">2026-05-27T22:23:00Z</dcterms:modified>
</cp:coreProperties>
</file>