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02FFCC" w14:textId="2B731810" w:rsidR="00A41851" w:rsidRPr="00A57BBB" w:rsidRDefault="00A41851" w:rsidP="00A41851">
      <w:pPr>
        <w:spacing w:before="240" w:line="360" w:lineRule="auto"/>
        <w:jc w:val="both"/>
        <w:rPr>
          <w:rFonts w:ascii="Palatino Linotype" w:eastAsia="Times New Roman" w:hAnsi="Palatino Linotype" w:cs="Arial"/>
          <w:color w:val="000000"/>
          <w:sz w:val="24"/>
          <w:szCs w:val="24"/>
          <w:lang w:eastAsia="es-MX"/>
        </w:rPr>
      </w:pPr>
      <w:r w:rsidRPr="00A57BBB">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9F2AF0" w:rsidRPr="00A57BBB">
        <w:rPr>
          <w:rFonts w:ascii="Palatino Linotype" w:eastAsia="Times New Roman" w:hAnsi="Palatino Linotype" w:cs="Arial"/>
          <w:color w:val="000000"/>
          <w:sz w:val="24"/>
          <w:szCs w:val="24"/>
          <w:lang w:eastAsia="es-MX"/>
        </w:rPr>
        <w:t>veintiocho</w:t>
      </w:r>
      <w:r w:rsidR="005C1CC7" w:rsidRPr="00A57BBB">
        <w:rPr>
          <w:rFonts w:ascii="Palatino Linotype" w:eastAsia="Times New Roman" w:hAnsi="Palatino Linotype" w:cs="Arial"/>
          <w:color w:val="000000"/>
          <w:sz w:val="24"/>
          <w:szCs w:val="24"/>
          <w:lang w:eastAsia="es-MX"/>
        </w:rPr>
        <w:t xml:space="preserve"> de abril de dos mil veintiséis. </w:t>
      </w:r>
      <w:r w:rsidR="003F55E0" w:rsidRPr="00A57BBB">
        <w:rPr>
          <w:rFonts w:ascii="Palatino Linotype" w:eastAsia="Times New Roman" w:hAnsi="Palatino Linotype" w:cs="Arial"/>
          <w:color w:val="000000"/>
          <w:sz w:val="24"/>
          <w:szCs w:val="24"/>
          <w:lang w:eastAsia="es-MX"/>
        </w:rPr>
        <w:t xml:space="preserve"> </w:t>
      </w:r>
    </w:p>
    <w:p w14:paraId="747867F1" w14:textId="42CFB1A5" w:rsidR="005C1CC7" w:rsidRPr="00A57BBB" w:rsidRDefault="00A41851" w:rsidP="00A41851">
      <w:pPr>
        <w:tabs>
          <w:tab w:val="left" w:pos="1701"/>
        </w:tabs>
        <w:spacing w:before="240" w:line="360" w:lineRule="auto"/>
        <w:jc w:val="both"/>
        <w:rPr>
          <w:rFonts w:ascii="Palatino Linotype" w:hAnsi="Palatino Linotype" w:cs="Arial"/>
          <w:sz w:val="24"/>
        </w:rPr>
      </w:pPr>
      <w:r w:rsidRPr="00A57BBB">
        <w:rPr>
          <w:rFonts w:ascii="Palatino Linotype" w:hAnsi="Palatino Linotype" w:cs="Arial"/>
          <w:b/>
          <w:sz w:val="24"/>
        </w:rPr>
        <w:t>VISTO</w:t>
      </w:r>
      <w:r w:rsidRPr="00A57BBB">
        <w:rPr>
          <w:rFonts w:ascii="Palatino Linotype" w:hAnsi="Palatino Linotype" w:cs="Arial"/>
          <w:sz w:val="24"/>
        </w:rPr>
        <w:t xml:space="preserve"> el expediente electrónico formado con motivo del recurso de revisión número </w:t>
      </w:r>
      <w:r w:rsidR="003F55E0" w:rsidRPr="00A57BBB">
        <w:rPr>
          <w:rFonts w:ascii="Palatino Linotype" w:hAnsi="Palatino Linotype" w:cs="Arial"/>
          <w:b/>
          <w:bCs/>
          <w:sz w:val="24"/>
        </w:rPr>
        <w:t>0</w:t>
      </w:r>
      <w:r w:rsidR="005C1CC7" w:rsidRPr="00A57BBB">
        <w:rPr>
          <w:rFonts w:ascii="Palatino Linotype" w:hAnsi="Palatino Linotype" w:cs="Arial"/>
          <w:b/>
          <w:bCs/>
          <w:sz w:val="24"/>
        </w:rPr>
        <w:t xml:space="preserve">3655/INFOEM/IP/RR/2026, </w:t>
      </w:r>
      <w:r w:rsidR="005C1CC7" w:rsidRPr="00A57BBB">
        <w:rPr>
          <w:rFonts w:ascii="Palatino Linotype" w:hAnsi="Palatino Linotype" w:cs="Arial"/>
          <w:sz w:val="24"/>
        </w:rPr>
        <w:t xml:space="preserve">interpuesto por un particular, en lo sucesivo </w:t>
      </w:r>
      <w:r w:rsidR="005C1CC7" w:rsidRPr="00A57BBB">
        <w:rPr>
          <w:rFonts w:ascii="Palatino Linotype" w:hAnsi="Palatino Linotype" w:cs="Arial"/>
          <w:b/>
          <w:bCs/>
          <w:sz w:val="24"/>
        </w:rPr>
        <w:t xml:space="preserve">La Recurrente, </w:t>
      </w:r>
      <w:r w:rsidR="005C1CC7" w:rsidRPr="00A57BBB">
        <w:rPr>
          <w:rFonts w:ascii="Palatino Linotype" w:hAnsi="Palatino Linotype" w:cs="Arial"/>
          <w:sz w:val="24"/>
        </w:rPr>
        <w:t xml:space="preserve">en contra de la respuesta del </w:t>
      </w:r>
      <w:r w:rsidR="005C1CC7" w:rsidRPr="00A57BBB">
        <w:rPr>
          <w:rFonts w:ascii="Palatino Linotype" w:hAnsi="Palatino Linotype" w:cs="Arial"/>
          <w:b/>
          <w:bCs/>
          <w:sz w:val="24"/>
        </w:rPr>
        <w:t>Sistema M</w:t>
      </w:r>
      <w:bookmarkStart w:id="0" w:name="_GoBack"/>
      <w:bookmarkEnd w:id="0"/>
      <w:r w:rsidR="005C1CC7" w:rsidRPr="00A57BBB">
        <w:rPr>
          <w:rFonts w:ascii="Palatino Linotype" w:hAnsi="Palatino Linotype" w:cs="Arial"/>
          <w:b/>
          <w:bCs/>
          <w:sz w:val="24"/>
        </w:rPr>
        <w:t xml:space="preserve">unicipal para el Desarrollo Integral de la Familia de Papalotla, </w:t>
      </w:r>
      <w:r w:rsidR="005C1CC7" w:rsidRPr="00A57BBB">
        <w:rPr>
          <w:rFonts w:ascii="Palatino Linotype" w:hAnsi="Palatino Linotype" w:cs="Arial"/>
          <w:sz w:val="24"/>
        </w:rPr>
        <w:t xml:space="preserve">en lo subsecuente </w:t>
      </w:r>
      <w:r w:rsidR="005C1CC7" w:rsidRPr="00A57BBB">
        <w:rPr>
          <w:rFonts w:ascii="Palatino Linotype" w:hAnsi="Palatino Linotype" w:cs="Arial"/>
          <w:b/>
          <w:bCs/>
          <w:sz w:val="24"/>
        </w:rPr>
        <w:t xml:space="preserve">El Sujeto Obligado, </w:t>
      </w:r>
      <w:r w:rsidR="005C1CC7" w:rsidRPr="00A57BBB">
        <w:rPr>
          <w:rFonts w:ascii="Palatino Linotype" w:hAnsi="Palatino Linotype" w:cs="Arial"/>
          <w:sz w:val="24"/>
        </w:rPr>
        <w:t xml:space="preserve">se procede a dictar la presente resolución. </w:t>
      </w:r>
    </w:p>
    <w:p w14:paraId="75A108C2" w14:textId="77777777" w:rsidR="005C1CC7" w:rsidRPr="00A57BBB" w:rsidRDefault="005C1CC7" w:rsidP="00A41851">
      <w:pPr>
        <w:tabs>
          <w:tab w:val="left" w:pos="1701"/>
        </w:tabs>
        <w:spacing w:before="240" w:line="360" w:lineRule="auto"/>
        <w:jc w:val="both"/>
        <w:rPr>
          <w:rFonts w:ascii="Palatino Linotype" w:hAnsi="Palatino Linotype" w:cs="Arial"/>
          <w:b/>
          <w:bCs/>
          <w:sz w:val="24"/>
        </w:rPr>
      </w:pPr>
    </w:p>
    <w:p w14:paraId="6C8C369A" w14:textId="77777777" w:rsidR="00A41851" w:rsidRPr="00A57BBB" w:rsidRDefault="00A41851" w:rsidP="00A41851">
      <w:pPr>
        <w:spacing w:before="240" w:after="240" w:line="360" w:lineRule="auto"/>
        <w:jc w:val="center"/>
        <w:rPr>
          <w:rFonts w:ascii="Palatino Linotype" w:hAnsi="Palatino Linotype"/>
          <w:b/>
          <w:sz w:val="28"/>
        </w:rPr>
      </w:pPr>
      <w:r w:rsidRPr="00A57BBB">
        <w:rPr>
          <w:rFonts w:ascii="Palatino Linotype" w:hAnsi="Palatino Linotype"/>
          <w:b/>
          <w:sz w:val="28"/>
        </w:rPr>
        <w:t>A N T E C E D E N T E S   D E L   A S U N T O</w:t>
      </w:r>
    </w:p>
    <w:p w14:paraId="5A179C6B" w14:textId="77777777" w:rsidR="00A41851" w:rsidRPr="00A57BBB" w:rsidRDefault="00A41851" w:rsidP="00A41851">
      <w:pPr>
        <w:spacing w:before="240" w:after="240" w:line="360" w:lineRule="auto"/>
        <w:jc w:val="both"/>
        <w:rPr>
          <w:rFonts w:ascii="Palatino Linotype" w:hAnsi="Palatino Linotype"/>
        </w:rPr>
      </w:pPr>
      <w:r w:rsidRPr="00A57BBB">
        <w:rPr>
          <w:rFonts w:ascii="Palatino Linotype" w:hAnsi="Palatino Linotype" w:cs="Arial"/>
          <w:b/>
          <w:sz w:val="28"/>
        </w:rPr>
        <w:t>PRIMERO.</w:t>
      </w:r>
      <w:r w:rsidRPr="00A57BBB">
        <w:rPr>
          <w:rFonts w:ascii="Palatino Linotype" w:hAnsi="Palatino Linotype" w:cs="Arial"/>
        </w:rPr>
        <w:t xml:space="preserve"> </w:t>
      </w:r>
      <w:r w:rsidRPr="00A57BBB">
        <w:rPr>
          <w:rFonts w:ascii="Palatino Linotype" w:hAnsi="Palatino Linotype"/>
          <w:b/>
          <w:sz w:val="28"/>
          <w:szCs w:val="28"/>
        </w:rPr>
        <w:t>De la Solicitud de Información.</w:t>
      </w:r>
    </w:p>
    <w:p w14:paraId="6C1DFBBE" w14:textId="23C93447" w:rsidR="005C1CC7" w:rsidRPr="00A57BBB" w:rsidRDefault="00A41851" w:rsidP="00A41851">
      <w:pPr>
        <w:spacing w:before="240" w:line="360" w:lineRule="auto"/>
        <w:jc w:val="both"/>
        <w:rPr>
          <w:rFonts w:ascii="Palatino Linotype" w:hAnsi="Palatino Linotype" w:cs="Arial"/>
          <w:sz w:val="24"/>
        </w:rPr>
      </w:pPr>
      <w:r w:rsidRPr="00A57BBB">
        <w:rPr>
          <w:rFonts w:ascii="Palatino Linotype" w:hAnsi="Palatino Linotype" w:cs="Arial"/>
          <w:sz w:val="24"/>
          <w:szCs w:val="24"/>
        </w:rPr>
        <w:t xml:space="preserve">En fecha </w:t>
      </w:r>
      <w:r w:rsidR="005C1CC7" w:rsidRPr="00A57BBB">
        <w:rPr>
          <w:rFonts w:ascii="Palatino Linotype" w:hAnsi="Palatino Linotype" w:cs="Arial"/>
          <w:b/>
          <w:bCs/>
          <w:sz w:val="24"/>
          <w:szCs w:val="24"/>
        </w:rPr>
        <w:t xml:space="preserve">veinticuatro de marzo de dos mil veintiséis, La Recurrente, </w:t>
      </w:r>
      <w:r w:rsidR="0061096B" w:rsidRPr="00A57BBB">
        <w:rPr>
          <w:rFonts w:ascii="Palatino Linotype" w:hAnsi="Palatino Linotype" w:cs="Arial"/>
          <w:sz w:val="24"/>
        </w:rPr>
        <w:t>presentó a través del Sistema de Acceso a la Información Mexiquense (</w:t>
      </w:r>
      <w:r w:rsidR="0061096B" w:rsidRPr="00A57BBB">
        <w:rPr>
          <w:rFonts w:ascii="Palatino Linotype" w:hAnsi="Palatino Linotype" w:cs="Arial"/>
          <w:b/>
          <w:sz w:val="24"/>
        </w:rPr>
        <w:t>SAIMEX)</w:t>
      </w:r>
      <w:r w:rsidR="0061096B" w:rsidRPr="00A57BBB">
        <w:rPr>
          <w:rFonts w:ascii="Palatino Linotype" w:hAnsi="Palatino Linotype" w:cs="Arial"/>
          <w:sz w:val="24"/>
        </w:rPr>
        <w:t xml:space="preserve"> ante </w:t>
      </w:r>
      <w:r w:rsidR="0061096B" w:rsidRPr="00A57BBB">
        <w:rPr>
          <w:rFonts w:ascii="Palatino Linotype" w:hAnsi="Palatino Linotype" w:cs="Arial"/>
          <w:b/>
          <w:sz w:val="24"/>
        </w:rPr>
        <w:t>El Sujeto Obligado</w:t>
      </w:r>
      <w:r w:rsidR="0061096B" w:rsidRPr="00A57BBB">
        <w:rPr>
          <w:rFonts w:ascii="Palatino Linotype" w:hAnsi="Palatino Linotype" w:cs="Arial"/>
          <w:sz w:val="24"/>
        </w:rPr>
        <w:t>, solicitud de acceso a la información pública, registrada bajo el número de expediente</w:t>
      </w:r>
      <w:r w:rsidR="005C1CC7" w:rsidRPr="00A57BBB">
        <w:rPr>
          <w:rFonts w:ascii="Palatino Linotype" w:hAnsi="Palatino Linotype" w:cs="Arial"/>
          <w:sz w:val="24"/>
        </w:rPr>
        <w:t xml:space="preserve"> </w:t>
      </w:r>
      <w:r w:rsidR="005C1CC7" w:rsidRPr="00A57BBB">
        <w:rPr>
          <w:rFonts w:ascii="Palatino Linotype" w:hAnsi="Palatino Linotype" w:cs="Arial"/>
          <w:b/>
          <w:bCs/>
          <w:sz w:val="24"/>
        </w:rPr>
        <w:t xml:space="preserve">00006/DIFPAPALOTLA/IP/2026, </w:t>
      </w:r>
      <w:r w:rsidR="005C1CC7" w:rsidRPr="00A57BBB">
        <w:rPr>
          <w:rFonts w:ascii="Palatino Linotype" w:hAnsi="Palatino Linotype" w:cs="Arial"/>
          <w:sz w:val="24"/>
        </w:rPr>
        <w:t xml:space="preserve">mediante la cual solicitó información en el tenor siguiente: </w:t>
      </w:r>
    </w:p>
    <w:p w14:paraId="57B95267" w14:textId="53A7E85C" w:rsidR="005C1CC7" w:rsidRPr="00A57BBB" w:rsidRDefault="005C1CC7" w:rsidP="005C1CC7">
      <w:pPr>
        <w:pStyle w:val="Citas"/>
        <w:rPr>
          <w:b/>
          <w:bCs/>
        </w:rPr>
      </w:pPr>
      <w:r w:rsidRPr="00A57BBB">
        <w:t xml:space="preserve">“Quiero saber que es lo que hace tod el tiempo el prieto cochino mierdero estupdo hijo de perra del seudo secretario del ayuntamiento que no puede ser posibe que son las 9 de la manana y el idiota todavia no esta en su azquerosa oficina que por cierto apsta </w:t>
      </w:r>
      <w:r w:rsidRPr="00A57BBB">
        <w:lastRenderedPageBreak/>
        <w:t xml:space="preserve">a pura pinche grasa y culo y que triztemente sus lacallos son los unikos que sienpre estan trabajado, asi que exxijo que se me de una version publica de su horario” </w:t>
      </w:r>
      <w:r w:rsidRPr="00A57BBB">
        <w:rPr>
          <w:b/>
          <w:bCs/>
        </w:rPr>
        <w:t>(Sic)</w:t>
      </w:r>
    </w:p>
    <w:p w14:paraId="6AF6F56E" w14:textId="77777777" w:rsidR="00A41851" w:rsidRPr="00A57BBB" w:rsidRDefault="00A41851" w:rsidP="00A41851">
      <w:pPr>
        <w:spacing w:before="240" w:line="360" w:lineRule="auto"/>
        <w:jc w:val="both"/>
        <w:rPr>
          <w:rFonts w:ascii="Palatino Linotype" w:hAnsi="Palatino Linotype" w:cs="Arial"/>
          <w:sz w:val="24"/>
        </w:rPr>
      </w:pPr>
      <w:r w:rsidRPr="00A57BBB">
        <w:rPr>
          <w:rFonts w:ascii="Palatino Linotype" w:hAnsi="Palatino Linotype" w:cs="Arial"/>
          <w:b/>
          <w:sz w:val="24"/>
        </w:rPr>
        <w:t xml:space="preserve">Modalidad de entrega: </w:t>
      </w:r>
      <w:r w:rsidRPr="00A57BBB">
        <w:rPr>
          <w:rFonts w:ascii="Palatino Linotype" w:hAnsi="Palatino Linotype" w:cs="Arial"/>
          <w:sz w:val="24"/>
        </w:rPr>
        <w:t xml:space="preserve">A través del SAIMEX. </w:t>
      </w:r>
    </w:p>
    <w:p w14:paraId="07945BAD" w14:textId="77777777" w:rsidR="003F55E0" w:rsidRPr="00A57BBB" w:rsidRDefault="003F55E0" w:rsidP="00A41851">
      <w:pPr>
        <w:spacing w:before="240" w:line="360" w:lineRule="auto"/>
        <w:jc w:val="both"/>
        <w:rPr>
          <w:rFonts w:ascii="Palatino Linotype" w:hAnsi="Palatino Linotype" w:cs="Arial"/>
          <w:b/>
          <w:sz w:val="28"/>
          <w:szCs w:val="20"/>
        </w:rPr>
      </w:pPr>
    </w:p>
    <w:p w14:paraId="6ABCD6D5" w14:textId="44B24F2D" w:rsidR="00A41851" w:rsidRPr="00A57BBB" w:rsidRDefault="00A41851" w:rsidP="00A41851">
      <w:pPr>
        <w:spacing w:before="240" w:line="360" w:lineRule="auto"/>
        <w:jc w:val="both"/>
        <w:rPr>
          <w:rFonts w:ascii="Palatino Linotype" w:hAnsi="Palatino Linotype" w:cs="Arial"/>
          <w:b/>
          <w:sz w:val="28"/>
        </w:rPr>
      </w:pPr>
      <w:r w:rsidRPr="00A57BBB">
        <w:rPr>
          <w:rFonts w:ascii="Palatino Linotype" w:hAnsi="Palatino Linotype" w:cs="Arial"/>
          <w:b/>
          <w:sz w:val="28"/>
          <w:szCs w:val="20"/>
        </w:rPr>
        <w:t>SEGUNDO. De la respuesta del Sujeto Obligado.</w:t>
      </w:r>
    </w:p>
    <w:p w14:paraId="64E9568F" w14:textId="257C0808" w:rsidR="005C1CC7" w:rsidRPr="00A57BBB" w:rsidRDefault="00A41851" w:rsidP="00A41851">
      <w:pPr>
        <w:spacing w:before="240" w:line="360" w:lineRule="auto"/>
        <w:jc w:val="both"/>
        <w:rPr>
          <w:rFonts w:ascii="Palatino Linotype" w:hAnsi="Palatino Linotype" w:cs="Arial"/>
          <w:sz w:val="24"/>
          <w:szCs w:val="24"/>
        </w:rPr>
      </w:pPr>
      <w:r w:rsidRPr="00A57BBB">
        <w:rPr>
          <w:rFonts w:ascii="Palatino Linotype" w:hAnsi="Palatino Linotype" w:cs="Arial"/>
          <w:sz w:val="24"/>
          <w:szCs w:val="24"/>
        </w:rPr>
        <w:t xml:space="preserve">En el expediente electrónico </w:t>
      </w:r>
      <w:r w:rsidRPr="00A57BBB">
        <w:rPr>
          <w:rFonts w:ascii="Palatino Linotype" w:hAnsi="Palatino Linotype" w:cs="Arial"/>
          <w:b/>
          <w:sz w:val="24"/>
          <w:szCs w:val="24"/>
        </w:rPr>
        <w:t xml:space="preserve">SAIMEX, </w:t>
      </w:r>
      <w:r w:rsidRPr="00A57BBB">
        <w:rPr>
          <w:rFonts w:ascii="Palatino Linotype" w:hAnsi="Palatino Linotype" w:cs="Arial"/>
          <w:sz w:val="24"/>
          <w:szCs w:val="24"/>
        </w:rPr>
        <w:t xml:space="preserve">se aprecia que el </w:t>
      </w:r>
      <w:r w:rsidR="005C1CC7" w:rsidRPr="00A57BBB">
        <w:rPr>
          <w:rFonts w:ascii="Palatino Linotype" w:hAnsi="Palatino Linotype" w:cs="Arial"/>
          <w:b/>
          <w:bCs/>
          <w:sz w:val="24"/>
          <w:szCs w:val="24"/>
        </w:rPr>
        <w:t xml:space="preserve">veintisiete de marzo de dos mil veintiséis, El Sujeto Obligado </w:t>
      </w:r>
      <w:r w:rsidR="005C1CC7" w:rsidRPr="00A57BBB">
        <w:rPr>
          <w:rFonts w:ascii="Palatino Linotype" w:hAnsi="Palatino Linotype" w:cs="Arial"/>
          <w:sz w:val="24"/>
          <w:szCs w:val="24"/>
        </w:rPr>
        <w:t>dio respuesta a la solicitud de información en los siguientes términos:</w:t>
      </w:r>
    </w:p>
    <w:p w14:paraId="5A982D21" w14:textId="7A73C508" w:rsidR="005C1CC7" w:rsidRPr="00A57BBB" w:rsidRDefault="005C1CC7" w:rsidP="005C1CC7">
      <w:pPr>
        <w:pStyle w:val="Citas"/>
        <w:rPr>
          <w:b/>
          <w:bCs/>
        </w:rPr>
      </w:pPr>
      <w:r w:rsidRPr="00A57BBB">
        <w:t xml:space="preserve">“Le envío un cordial saludo, a través del oficio que se anexa en formato PDF al presente, le hago de conocimiento la Incompetencia de este Sujeto Obligado para dar contestación a su solicitud” </w:t>
      </w:r>
      <w:r w:rsidRPr="00A57BBB">
        <w:rPr>
          <w:b/>
          <w:bCs/>
        </w:rPr>
        <w:t>(Sic)</w:t>
      </w:r>
    </w:p>
    <w:p w14:paraId="20BDF38B" w14:textId="77777777" w:rsidR="005C1CC7" w:rsidRPr="00A57BBB" w:rsidRDefault="005C1CC7" w:rsidP="00A41851">
      <w:pPr>
        <w:spacing w:before="240" w:line="360" w:lineRule="auto"/>
        <w:jc w:val="both"/>
        <w:rPr>
          <w:rFonts w:ascii="Palatino Linotype" w:hAnsi="Palatino Linotype" w:cs="Arial"/>
          <w:sz w:val="24"/>
          <w:szCs w:val="24"/>
        </w:rPr>
      </w:pPr>
    </w:p>
    <w:p w14:paraId="52CBE353" w14:textId="465AB426" w:rsidR="00310A3E" w:rsidRPr="00A57BBB" w:rsidRDefault="00A41851" w:rsidP="00A41851">
      <w:pPr>
        <w:spacing w:before="240" w:line="360" w:lineRule="auto"/>
        <w:jc w:val="both"/>
        <w:rPr>
          <w:rFonts w:ascii="Palatino Linotype" w:hAnsi="Palatino Linotype" w:cs="Arial"/>
          <w:sz w:val="24"/>
          <w:szCs w:val="24"/>
        </w:rPr>
      </w:pPr>
      <w:r w:rsidRPr="00A57BBB">
        <w:rPr>
          <w:rFonts w:ascii="Palatino Linotype" w:hAnsi="Palatino Linotype" w:cs="Arial"/>
          <w:sz w:val="24"/>
          <w:szCs w:val="24"/>
        </w:rPr>
        <w:t xml:space="preserve">Del expediente electrónico del </w:t>
      </w:r>
      <w:r w:rsidRPr="00A57BBB">
        <w:rPr>
          <w:rFonts w:ascii="Palatino Linotype" w:hAnsi="Palatino Linotype" w:cs="Arial"/>
          <w:b/>
          <w:bCs/>
          <w:sz w:val="24"/>
          <w:szCs w:val="24"/>
        </w:rPr>
        <w:t>SAIMEX</w:t>
      </w:r>
      <w:r w:rsidRPr="00A57BBB">
        <w:rPr>
          <w:rFonts w:ascii="Palatino Linotype" w:hAnsi="Palatino Linotype" w:cs="Arial"/>
          <w:sz w:val="24"/>
          <w:szCs w:val="24"/>
        </w:rPr>
        <w:t xml:space="preserve">, se advierte que </w:t>
      </w:r>
      <w:r w:rsidRPr="00A57BBB">
        <w:rPr>
          <w:rFonts w:ascii="Palatino Linotype" w:hAnsi="Palatino Linotype" w:cs="Arial"/>
          <w:b/>
          <w:bCs/>
          <w:sz w:val="24"/>
          <w:szCs w:val="24"/>
        </w:rPr>
        <w:t xml:space="preserve">El Sujeto Obligado </w:t>
      </w:r>
      <w:r w:rsidRPr="00A57BBB">
        <w:rPr>
          <w:rFonts w:ascii="Palatino Linotype" w:hAnsi="Palatino Linotype" w:cs="Arial"/>
          <w:sz w:val="24"/>
          <w:szCs w:val="24"/>
        </w:rPr>
        <w:t>adjuntó</w:t>
      </w:r>
      <w:r w:rsidR="0091019C" w:rsidRPr="00A57BBB">
        <w:rPr>
          <w:rFonts w:ascii="Palatino Linotype" w:hAnsi="Palatino Linotype" w:cs="Arial"/>
          <w:sz w:val="24"/>
          <w:szCs w:val="24"/>
        </w:rPr>
        <w:t xml:space="preserve"> </w:t>
      </w:r>
      <w:r w:rsidR="00310A3E" w:rsidRPr="00A57BBB">
        <w:rPr>
          <w:rFonts w:ascii="Palatino Linotype" w:hAnsi="Palatino Linotype" w:cs="Arial"/>
          <w:sz w:val="24"/>
          <w:szCs w:val="24"/>
        </w:rPr>
        <w:t>lo siguiente:</w:t>
      </w:r>
    </w:p>
    <w:p w14:paraId="03D42D30" w14:textId="602BAB81" w:rsidR="00853804" w:rsidRPr="00A57BBB" w:rsidRDefault="00310A3E" w:rsidP="005C1CC7">
      <w:pPr>
        <w:pStyle w:val="Prrafodelista"/>
        <w:numPr>
          <w:ilvl w:val="0"/>
          <w:numId w:val="18"/>
        </w:numPr>
        <w:spacing w:after="240" w:line="360" w:lineRule="auto"/>
        <w:jc w:val="both"/>
        <w:rPr>
          <w:rFonts w:ascii="Palatino Linotype" w:hAnsi="Palatino Linotype" w:cs="Arial"/>
        </w:rPr>
      </w:pPr>
      <w:r w:rsidRPr="00A57BBB">
        <w:rPr>
          <w:rFonts w:ascii="Palatino Linotype" w:hAnsi="Palatino Linotype" w:cs="Arial"/>
          <w:b/>
          <w:bCs/>
          <w:color w:val="000000"/>
          <w:lang w:val="es-ES_tradnl"/>
        </w:rPr>
        <w:t>“</w:t>
      </w:r>
      <w:r w:rsidR="005C1CC7" w:rsidRPr="00A57BBB">
        <w:rPr>
          <w:rFonts w:ascii="Palatino Linotype" w:hAnsi="Palatino Linotype" w:cs="Arial"/>
          <w:b/>
          <w:bCs/>
          <w:color w:val="000000"/>
          <w:lang w:val="es-ES_tradnl"/>
        </w:rPr>
        <w:t xml:space="preserve">INCOMPETENCIA SOL 06 DEL 2026.pdf”: </w:t>
      </w:r>
      <w:r w:rsidR="005C1CC7" w:rsidRPr="00A57BBB">
        <w:rPr>
          <w:rFonts w:ascii="Palatino Linotype" w:hAnsi="Palatino Linotype" w:cs="Arial"/>
          <w:color w:val="000000"/>
          <w:lang w:val="es-ES_tradnl"/>
        </w:rPr>
        <w:t>Oficio sin número signado por la titular de la unidad de transparencia, de fecha veintisiete de marzo de dos mil veintiséis, en lo medular declina competencia y cita un extracto del artículo 8 de la Constitución Política de los Estados Unidos Mexicanos, que dispone a la literalidad lo siguiente:</w:t>
      </w:r>
    </w:p>
    <w:p w14:paraId="10BC097F" w14:textId="63BC3DC6" w:rsidR="005C1CC7" w:rsidRPr="00A57BBB" w:rsidRDefault="005C1CC7" w:rsidP="005C1CC7">
      <w:pPr>
        <w:pStyle w:val="Prrafodelista"/>
        <w:spacing w:after="240" w:line="360" w:lineRule="auto"/>
        <w:ind w:left="720"/>
        <w:jc w:val="both"/>
        <w:rPr>
          <w:rFonts w:ascii="Palatino Linotype" w:hAnsi="Palatino Linotype" w:cs="Arial"/>
          <w:b/>
          <w:bCs/>
          <w:i/>
          <w:iCs/>
        </w:rPr>
      </w:pPr>
      <w:r w:rsidRPr="00A57BBB">
        <w:rPr>
          <w:rFonts w:ascii="Palatino Linotype" w:hAnsi="Palatino Linotype" w:cs="Arial"/>
          <w:i/>
          <w:iCs/>
          <w:color w:val="000000"/>
          <w:lang w:val="es-ES_tradnl"/>
        </w:rPr>
        <w:lastRenderedPageBreak/>
        <w:t xml:space="preserve">“Artículo 8° Los funcionarios y empleados públicos respetarán el ejercicio del derecho de petición, siempre </w:t>
      </w:r>
      <w:r w:rsidR="000745E2" w:rsidRPr="00A57BBB">
        <w:rPr>
          <w:rFonts w:ascii="Palatino Linotype" w:hAnsi="Palatino Linotype" w:cs="Arial"/>
          <w:i/>
          <w:iCs/>
          <w:color w:val="000000"/>
          <w:lang w:val="es-ES_tradnl"/>
        </w:rPr>
        <w:t xml:space="preserve">que ésta se formule por escrito, de manera pacifica y respetuosa” </w:t>
      </w:r>
      <w:r w:rsidR="000745E2" w:rsidRPr="00A57BBB">
        <w:rPr>
          <w:rFonts w:ascii="Palatino Linotype" w:hAnsi="Palatino Linotype" w:cs="Arial"/>
          <w:b/>
          <w:bCs/>
          <w:i/>
          <w:iCs/>
          <w:color w:val="000000"/>
          <w:lang w:val="es-ES_tradnl"/>
        </w:rPr>
        <w:t>(Sic)</w:t>
      </w:r>
    </w:p>
    <w:p w14:paraId="5DCB2843" w14:textId="77777777" w:rsidR="005C1CC7" w:rsidRPr="00A57BBB" w:rsidRDefault="005C1CC7" w:rsidP="005C1CC7">
      <w:pPr>
        <w:pStyle w:val="Prrafodelista"/>
        <w:spacing w:after="240" w:line="360" w:lineRule="auto"/>
        <w:ind w:left="720"/>
        <w:jc w:val="both"/>
        <w:rPr>
          <w:rFonts w:ascii="Palatino Linotype" w:hAnsi="Palatino Linotype" w:cs="Arial"/>
        </w:rPr>
      </w:pPr>
    </w:p>
    <w:p w14:paraId="0B82ECEF" w14:textId="77777777" w:rsidR="00A41851" w:rsidRPr="00A57BBB" w:rsidRDefault="00A41851" w:rsidP="00A41851">
      <w:pPr>
        <w:pStyle w:val="Citas"/>
        <w:ind w:left="0" w:right="-18"/>
        <w:rPr>
          <w:b/>
          <w:i w:val="0"/>
          <w:iCs/>
          <w:sz w:val="28"/>
        </w:rPr>
      </w:pPr>
      <w:r w:rsidRPr="00A57BBB">
        <w:rPr>
          <w:i w:val="0"/>
          <w:iCs/>
          <w:sz w:val="24"/>
          <w:szCs w:val="24"/>
        </w:rPr>
        <w:t xml:space="preserve"> </w:t>
      </w:r>
      <w:r w:rsidRPr="00A57BBB">
        <w:rPr>
          <w:b/>
          <w:i w:val="0"/>
          <w:iCs/>
          <w:sz w:val="28"/>
        </w:rPr>
        <w:t>TERCERO. Del recurso de revisión.</w:t>
      </w:r>
    </w:p>
    <w:p w14:paraId="142CAD5F" w14:textId="205E7FCF" w:rsidR="000745E2" w:rsidRPr="00A57BBB" w:rsidRDefault="00A41851" w:rsidP="00A41851">
      <w:pPr>
        <w:spacing w:before="240" w:line="360" w:lineRule="auto"/>
        <w:jc w:val="both"/>
        <w:rPr>
          <w:rFonts w:ascii="Palatino Linotype" w:hAnsi="Palatino Linotype" w:cs="Arial"/>
          <w:sz w:val="24"/>
          <w:szCs w:val="24"/>
        </w:rPr>
      </w:pPr>
      <w:r w:rsidRPr="00A57BBB">
        <w:rPr>
          <w:rFonts w:ascii="Palatino Linotype" w:hAnsi="Palatino Linotype" w:cs="Arial"/>
          <w:sz w:val="24"/>
          <w:szCs w:val="24"/>
        </w:rPr>
        <w:t xml:space="preserve">Inconforme con la respuesta por </w:t>
      </w:r>
      <w:r w:rsidRPr="00A57BBB">
        <w:rPr>
          <w:rFonts w:ascii="Palatino Linotype" w:hAnsi="Palatino Linotype" w:cs="Arial"/>
          <w:b/>
          <w:sz w:val="24"/>
          <w:szCs w:val="24"/>
        </w:rPr>
        <w:t xml:space="preserve">El Sujeto Obligado, </w:t>
      </w:r>
      <w:r w:rsidR="00C52916" w:rsidRPr="00A57BBB">
        <w:rPr>
          <w:rFonts w:ascii="Palatino Linotype" w:hAnsi="Palatino Linotype" w:cs="Arial"/>
          <w:b/>
          <w:sz w:val="24"/>
          <w:szCs w:val="24"/>
        </w:rPr>
        <w:t>La</w:t>
      </w:r>
      <w:r w:rsidRPr="00A57BBB">
        <w:rPr>
          <w:rFonts w:ascii="Palatino Linotype" w:hAnsi="Palatino Linotype" w:cs="Arial"/>
          <w:b/>
          <w:sz w:val="24"/>
          <w:szCs w:val="24"/>
        </w:rPr>
        <w:t xml:space="preserve"> Recurrente </w:t>
      </w:r>
      <w:r w:rsidRPr="00A57BBB">
        <w:rPr>
          <w:rFonts w:ascii="Palatino Linotype" w:hAnsi="Palatino Linotype" w:cs="Arial"/>
          <w:sz w:val="24"/>
          <w:szCs w:val="24"/>
        </w:rPr>
        <w:t xml:space="preserve">interpuso recurso de revisión, en fecha </w:t>
      </w:r>
      <w:r w:rsidR="000745E2" w:rsidRPr="00A57BBB">
        <w:rPr>
          <w:rFonts w:ascii="Palatino Linotype" w:hAnsi="Palatino Linotype" w:cs="Arial"/>
          <w:b/>
          <w:bCs/>
          <w:sz w:val="24"/>
          <w:szCs w:val="24"/>
        </w:rPr>
        <w:t xml:space="preserve">veintisiete de marzo de dos mil veintiséis, </w:t>
      </w:r>
      <w:r w:rsidR="000745E2" w:rsidRPr="00A57BBB">
        <w:rPr>
          <w:rFonts w:ascii="Palatino Linotype" w:hAnsi="Palatino Linotype" w:cs="Arial"/>
          <w:sz w:val="24"/>
          <w:szCs w:val="24"/>
        </w:rPr>
        <w:t xml:space="preserve">el cual fue registrado en el sistema electrónico con el expediente número </w:t>
      </w:r>
      <w:r w:rsidR="000745E2" w:rsidRPr="00A57BBB">
        <w:rPr>
          <w:rFonts w:ascii="Palatino Linotype" w:hAnsi="Palatino Linotype" w:cs="Arial"/>
          <w:b/>
          <w:bCs/>
          <w:sz w:val="24"/>
          <w:szCs w:val="24"/>
        </w:rPr>
        <w:t xml:space="preserve">03655/INFOEM/IP/RR/2026, </w:t>
      </w:r>
      <w:r w:rsidR="000745E2" w:rsidRPr="00A57BBB">
        <w:rPr>
          <w:rFonts w:ascii="Palatino Linotype" w:hAnsi="Palatino Linotype" w:cs="Arial"/>
          <w:sz w:val="24"/>
          <w:szCs w:val="24"/>
        </w:rPr>
        <w:t xml:space="preserve">en el cual arguye las siguientes manifestaciones: </w:t>
      </w:r>
    </w:p>
    <w:p w14:paraId="75579BA4" w14:textId="77777777" w:rsidR="00A41851" w:rsidRPr="00A57BBB" w:rsidRDefault="00A41851" w:rsidP="00A41851">
      <w:pPr>
        <w:spacing w:before="240" w:line="360" w:lineRule="auto"/>
        <w:jc w:val="both"/>
        <w:rPr>
          <w:rFonts w:ascii="Palatino Linotype" w:hAnsi="Palatino Linotype" w:cs="Arial"/>
          <w:b/>
          <w:sz w:val="24"/>
        </w:rPr>
      </w:pPr>
      <w:r w:rsidRPr="00A57BBB">
        <w:rPr>
          <w:rFonts w:ascii="Palatino Linotype" w:hAnsi="Palatino Linotype" w:cs="Arial"/>
          <w:b/>
          <w:sz w:val="24"/>
        </w:rPr>
        <w:t>Acto Impugnado:</w:t>
      </w:r>
    </w:p>
    <w:p w14:paraId="3CFAE255" w14:textId="0F2E6BA4" w:rsidR="00A41851" w:rsidRPr="00A57BBB" w:rsidRDefault="00A41851" w:rsidP="00A41851">
      <w:pPr>
        <w:pStyle w:val="Citas"/>
        <w:rPr>
          <w:b/>
          <w:bCs/>
        </w:rPr>
      </w:pPr>
      <w:r w:rsidRPr="00A57BBB">
        <w:t>“</w:t>
      </w:r>
      <w:r w:rsidR="000745E2" w:rsidRPr="00A57BBB">
        <w:t>La repuesta del sujeto obligado</w:t>
      </w:r>
      <w:r w:rsidRPr="00A57BBB">
        <w:t xml:space="preserve">” </w:t>
      </w:r>
      <w:r w:rsidRPr="00A57BBB">
        <w:rPr>
          <w:b/>
          <w:bCs/>
        </w:rPr>
        <w:t>(Sic)</w:t>
      </w:r>
    </w:p>
    <w:p w14:paraId="7FC9A52D" w14:textId="77777777" w:rsidR="00A41851" w:rsidRPr="00A57BBB" w:rsidRDefault="00A41851" w:rsidP="00A41851">
      <w:pPr>
        <w:spacing w:before="240" w:line="360" w:lineRule="auto"/>
        <w:jc w:val="both"/>
        <w:rPr>
          <w:rFonts w:ascii="Palatino Linotype" w:hAnsi="Palatino Linotype" w:cs="Arial"/>
          <w:sz w:val="24"/>
        </w:rPr>
      </w:pPr>
      <w:r w:rsidRPr="00A57BBB">
        <w:rPr>
          <w:rFonts w:ascii="Palatino Linotype" w:hAnsi="Palatino Linotype" w:cs="Arial"/>
          <w:b/>
          <w:sz w:val="24"/>
        </w:rPr>
        <w:t>Razones o Motivos de Inconformidad</w:t>
      </w:r>
      <w:r w:rsidRPr="00A57BBB">
        <w:rPr>
          <w:rFonts w:ascii="Palatino Linotype" w:hAnsi="Palatino Linotype" w:cs="Arial"/>
          <w:sz w:val="24"/>
        </w:rPr>
        <w:t xml:space="preserve">: </w:t>
      </w:r>
    </w:p>
    <w:p w14:paraId="75D2A86E" w14:textId="5A4CE6CE" w:rsidR="00A41851" w:rsidRPr="00A57BBB" w:rsidRDefault="00A41851" w:rsidP="00A41851">
      <w:pPr>
        <w:pStyle w:val="Citas"/>
      </w:pPr>
      <w:r w:rsidRPr="00A57BBB">
        <w:t>“</w:t>
      </w:r>
      <w:r w:rsidR="000745E2" w:rsidRPr="00A57BBB">
        <w:t>Como sujeto obligado debio orientarme a que sujeto obligado se debe entregar la informacion. Por otra parte el derecho de petición es muy distinto al acceso a la informacion publica y en ninguna ley te exigen pedir de alguna manera formal la información. Le invito a evitar mandarme e sus recomendaciones</w:t>
      </w:r>
      <w:r w:rsidRPr="00A57BBB">
        <w:t>” (Sic)</w:t>
      </w:r>
    </w:p>
    <w:p w14:paraId="2D94722F" w14:textId="77777777" w:rsidR="00A41851" w:rsidRPr="00A57BBB" w:rsidRDefault="00A41851" w:rsidP="00A41851">
      <w:pPr>
        <w:spacing w:before="240" w:line="360" w:lineRule="auto"/>
        <w:jc w:val="both"/>
        <w:rPr>
          <w:rFonts w:ascii="Palatino Linotype" w:hAnsi="Palatino Linotype" w:cs="Arial"/>
          <w:bCs/>
          <w:sz w:val="24"/>
          <w:szCs w:val="24"/>
        </w:rPr>
      </w:pPr>
    </w:p>
    <w:p w14:paraId="32ED300B" w14:textId="77777777" w:rsidR="00A41851" w:rsidRPr="00A57BBB" w:rsidRDefault="00A41851" w:rsidP="00A41851">
      <w:pPr>
        <w:spacing w:before="240" w:line="360" w:lineRule="auto"/>
        <w:jc w:val="both"/>
        <w:rPr>
          <w:rFonts w:ascii="Palatino Linotype" w:hAnsi="Palatino Linotype" w:cs="Arial"/>
          <w:b/>
          <w:sz w:val="24"/>
          <w:szCs w:val="24"/>
        </w:rPr>
      </w:pPr>
      <w:r w:rsidRPr="00A57BBB">
        <w:rPr>
          <w:rFonts w:ascii="Palatino Linotype" w:hAnsi="Palatino Linotype" w:cs="Arial"/>
          <w:b/>
          <w:sz w:val="28"/>
        </w:rPr>
        <w:t>CUARTO</w:t>
      </w:r>
      <w:r w:rsidRPr="00A57BBB">
        <w:rPr>
          <w:rFonts w:ascii="Palatino Linotype" w:hAnsi="Palatino Linotype" w:cs="Arial"/>
          <w:b/>
          <w:sz w:val="24"/>
          <w:szCs w:val="24"/>
        </w:rPr>
        <w:t xml:space="preserve">. </w:t>
      </w:r>
      <w:r w:rsidRPr="00A57BBB">
        <w:rPr>
          <w:rFonts w:ascii="Palatino Linotype" w:hAnsi="Palatino Linotype" w:cs="Arial"/>
          <w:b/>
          <w:sz w:val="28"/>
          <w:szCs w:val="28"/>
        </w:rPr>
        <w:t>Del turno del recurso de revisión.</w:t>
      </w:r>
    </w:p>
    <w:p w14:paraId="5058EDF6" w14:textId="3A3077C4" w:rsidR="00A41851" w:rsidRPr="00A57BBB" w:rsidRDefault="00A41851" w:rsidP="00A41851">
      <w:pPr>
        <w:spacing w:before="240" w:line="360" w:lineRule="auto"/>
        <w:jc w:val="both"/>
        <w:rPr>
          <w:rFonts w:ascii="Palatino Linotype" w:hAnsi="Palatino Linotype" w:cs="Arial"/>
          <w:sz w:val="24"/>
          <w:szCs w:val="24"/>
        </w:rPr>
      </w:pPr>
      <w:r w:rsidRPr="00A57BBB">
        <w:rPr>
          <w:rFonts w:ascii="Palatino Linotype" w:hAnsi="Palatino Linotype" w:cs="Arial"/>
          <w:sz w:val="24"/>
          <w:szCs w:val="24"/>
        </w:rPr>
        <w:lastRenderedPageBreak/>
        <w:t xml:space="preserve">Medio de impugnación que le fue turnado al Comisionado </w:t>
      </w:r>
      <w:r w:rsidR="000745E2" w:rsidRPr="00A57BBB">
        <w:rPr>
          <w:rFonts w:ascii="Palatino Linotype" w:hAnsi="Palatino Linotype" w:cs="Arial"/>
          <w:sz w:val="24"/>
          <w:szCs w:val="24"/>
        </w:rPr>
        <w:t>presidente</w:t>
      </w:r>
      <w:r w:rsidRPr="00A57BBB">
        <w:rPr>
          <w:rFonts w:ascii="Palatino Linotype" w:hAnsi="Palatino Linotype" w:cs="Arial"/>
          <w:sz w:val="24"/>
          <w:szCs w:val="24"/>
        </w:rPr>
        <w:t xml:space="preserve"> </w:t>
      </w:r>
      <w:r w:rsidRPr="00A57BBB">
        <w:rPr>
          <w:rFonts w:ascii="Palatino Linotype" w:hAnsi="Palatino Linotype" w:cs="Arial"/>
          <w:b/>
          <w:sz w:val="24"/>
          <w:szCs w:val="24"/>
        </w:rPr>
        <w:t xml:space="preserve">José Martínez Vilchis, </w:t>
      </w:r>
      <w:r w:rsidRPr="00A57BBB">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fecha </w:t>
      </w:r>
      <w:r w:rsidR="000745E2" w:rsidRPr="00A57BBB">
        <w:rPr>
          <w:rFonts w:ascii="Palatino Linotype" w:hAnsi="Palatino Linotype" w:cs="Arial"/>
          <w:b/>
          <w:bCs/>
          <w:sz w:val="24"/>
          <w:szCs w:val="24"/>
        </w:rPr>
        <w:t xml:space="preserve">siete de abril de dos mil veintiséis, </w:t>
      </w:r>
      <w:r w:rsidR="000745E2" w:rsidRPr="00A57BBB">
        <w:rPr>
          <w:rFonts w:ascii="Palatino Linotype" w:hAnsi="Palatino Linotype" w:cs="Arial"/>
          <w:sz w:val="24"/>
          <w:szCs w:val="24"/>
        </w:rPr>
        <w:t>d</w:t>
      </w:r>
      <w:r w:rsidRPr="00A57BBB">
        <w:rPr>
          <w:rFonts w:ascii="Palatino Linotype" w:hAnsi="Palatino Linotype" w:cs="Arial"/>
          <w:sz w:val="24"/>
          <w:szCs w:val="24"/>
        </w:rPr>
        <w:t>eterminándose en él, un plazo de siete días para que las partes manifestaran lo que a su derecho corresponda en términos del numeral ya citado.</w:t>
      </w:r>
    </w:p>
    <w:p w14:paraId="7EADD9A5" w14:textId="77777777" w:rsidR="00A41851" w:rsidRPr="00A57BBB" w:rsidRDefault="00A41851" w:rsidP="00A41851">
      <w:pPr>
        <w:spacing w:before="240" w:line="360" w:lineRule="auto"/>
        <w:jc w:val="both"/>
        <w:rPr>
          <w:rFonts w:ascii="Palatino Linotype" w:hAnsi="Palatino Linotype" w:cs="Arial"/>
          <w:sz w:val="24"/>
          <w:szCs w:val="24"/>
        </w:rPr>
      </w:pPr>
    </w:p>
    <w:p w14:paraId="6E8382A1" w14:textId="77777777" w:rsidR="00A41851" w:rsidRPr="00A57BBB" w:rsidRDefault="00A41851" w:rsidP="00A41851">
      <w:pPr>
        <w:pStyle w:val="Prrafodelista"/>
        <w:spacing w:line="360" w:lineRule="auto"/>
        <w:ind w:left="0"/>
        <w:jc w:val="both"/>
        <w:rPr>
          <w:rFonts w:ascii="Palatino Linotype" w:hAnsi="Palatino Linotype" w:cs="Arial"/>
          <w:b/>
          <w:sz w:val="28"/>
          <w:szCs w:val="28"/>
        </w:rPr>
      </w:pPr>
      <w:r w:rsidRPr="00A57BBB">
        <w:rPr>
          <w:rFonts w:ascii="Palatino Linotype" w:hAnsi="Palatino Linotype" w:cs="Arial"/>
          <w:b/>
          <w:sz w:val="28"/>
        </w:rPr>
        <w:t>QUINTO</w:t>
      </w:r>
      <w:r w:rsidRPr="00A57BBB">
        <w:rPr>
          <w:rFonts w:ascii="Palatino Linotype" w:hAnsi="Palatino Linotype" w:cs="Arial"/>
          <w:b/>
          <w:sz w:val="28"/>
          <w:szCs w:val="28"/>
        </w:rPr>
        <w:t>. De la etapa de instrucción.</w:t>
      </w:r>
    </w:p>
    <w:p w14:paraId="2FC98E0A" w14:textId="0E711C01" w:rsidR="000745E2" w:rsidRPr="00A57BBB" w:rsidRDefault="00A41851" w:rsidP="00A41851">
      <w:pPr>
        <w:spacing w:after="0" w:line="360" w:lineRule="auto"/>
        <w:jc w:val="both"/>
        <w:rPr>
          <w:rFonts w:ascii="Palatino Linotype" w:hAnsi="Palatino Linotype" w:cs="Arial"/>
          <w:sz w:val="24"/>
          <w:szCs w:val="24"/>
        </w:rPr>
      </w:pPr>
      <w:r w:rsidRPr="00A57BBB">
        <w:rPr>
          <w:rFonts w:ascii="Palatino Linotype" w:hAnsi="Palatino Linotype" w:cs="Arial"/>
          <w:sz w:val="24"/>
          <w:szCs w:val="24"/>
        </w:rPr>
        <w:t xml:space="preserve">Así, en la etapa de instrucción, de las constancias que obran en el expediente electrónico del recurso de revisión se advierte que </w:t>
      </w:r>
      <w:r w:rsidRPr="00A57BBB">
        <w:rPr>
          <w:rFonts w:ascii="Palatino Linotype" w:hAnsi="Palatino Linotype" w:cs="Arial"/>
          <w:b/>
          <w:bCs/>
          <w:sz w:val="24"/>
          <w:szCs w:val="24"/>
        </w:rPr>
        <w:t xml:space="preserve">El Sujeto Obligado </w:t>
      </w:r>
      <w:r w:rsidR="000E0E91" w:rsidRPr="00A57BBB">
        <w:rPr>
          <w:rFonts w:ascii="Palatino Linotype" w:hAnsi="Palatino Linotype" w:cs="Arial"/>
          <w:sz w:val="24"/>
          <w:szCs w:val="24"/>
        </w:rPr>
        <w:t xml:space="preserve">rindió su informe justificado en fecha </w:t>
      </w:r>
      <w:r w:rsidR="000E0E91" w:rsidRPr="00A57BBB">
        <w:rPr>
          <w:rFonts w:ascii="Palatino Linotype" w:hAnsi="Palatino Linotype" w:cs="Arial"/>
          <w:b/>
          <w:bCs/>
          <w:sz w:val="24"/>
          <w:szCs w:val="24"/>
        </w:rPr>
        <w:t xml:space="preserve">quince de abril de dos mil veintiséis, </w:t>
      </w:r>
      <w:r w:rsidR="000E0E91" w:rsidRPr="00A57BBB">
        <w:rPr>
          <w:rFonts w:ascii="Palatino Linotype" w:hAnsi="Palatino Linotype" w:cs="Arial"/>
          <w:sz w:val="24"/>
          <w:szCs w:val="24"/>
        </w:rPr>
        <w:t xml:space="preserve">mismo que fue puesto a la vista el </w:t>
      </w:r>
      <w:r w:rsidR="000E0E91" w:rsidRPr="00A57BBB">
        <w:rPr>
          <w:rFonts w:ascii="Palatino Linotype" w:hAnsi="Palatino Linotype" w:cs="Arial"/>
          <w:b/>
          <w:bCs/>
          <w:sz w:val="24"/>
          <w:szCs w:val="24"/>
        </w:rPr>
        <w:t xml:space="preserve">quince de abril de los corrientes, </w:t>
      </w:r>
      <w:r w:rsidR="000E0E91" w:rsidRPr="00A57BBB">
        <w:rPr>
          <w:rFonts w:ascii="Palatino Linotype" w:hAnsi="Palatino Linotype" w:cs="Arial"/>
          <w:sz w:val="24"/>
          <w:szCs w:val="24"/>
        </w:rPr>
        <w:t>destacando que su contenido versa en lo siguiente:</w:t>
      </w:r>
    </w:p>
    <w:p w14:paraId="12AB84BD" w14:textId="6D03F510" w:rsidR="000E0E91" w:rsidRPr="00A57BBB" w:rsidRDefault="000E0E91" w:rsidP="000E0E91">
      <w:pPr>
        <w:pStyle w:val="Prrafodelista"/>
        <w:numPr>
          <w:ilvl w:val="0"/>
          <w:numId w:val="26"/>
        </w:numPr>
        <w:spacing w:line="360" w:lineRule="auto"/>
        <w:jc w:val="both"/>
        <w:rPr>
          <w:rFonts w:ascii="Palatino Linotype" w:hAnsi="Palatino Linotype" w:cs="Arial"/>
          <w:b/>
          <w:bCs/>
        </w:rPr>
      </w:pPr>
      <w:r w:rsidRPr="00A57BBB">
        <w:rPr>
          <w:rFonts w:ascii="Palatino Linotype" w:hAnsi="Palatino Linotype" w:cs="Arial"/>
          <w:b/>
          <w:bCs/>
        </w:rPr>
        <w:t xml:space="preserve">“INCOMPETENCIA SOL 06 DEL 2026.pdf”: </w:t>
      </w:r>
      <w:r w:rsidRPr="00A57BBB">
        <w:rPr>
          <w:rFonts w:ascii="Palatino Linotype" w:hAnsi="Palatino Linotype" w:cs="Arial"/>
          <w:color w:val="000000"/>
          <w:lang w:val="es-ES_tradnl"/>
        </w:rPr>
        <w:t>Oficio sin número signado por la titular de la unidad de transparencia, de fecha veintisiete de marzo de dos mil veintiséis, en lo medular declina competencia y cita un extracto del artículo 8 de la Constitución Política de los Estados Unidos Mexicanos.</w:t>
      </w:r>
    </w:p>
    <w:p w14:paraId="084170B8" w14:textId="77777777" w:rsidR="000E0E91" w:rsidRPr="00A57BBB" w:rsidRDefault="000E0E91" w:rsidP="000E0E91">
      <w:pPr>
        <w:pStyle w:val="Prrafodelista"/>
        <w:spacing w:line="360" w:lineRule="auto"/>
        <w:ind w:left="720"/>
        <w:jc w:val="both"/>
        <w:rPr>
          <w:rFonts w:ascii="Palatino Linotype" w:hAnsi="Palatino Linotype" w:cs="Arial"/>
          <w:b/>
          <w:bCs/>
        </w:rPr>
      </w:pPr>
    </w:p>
    <w:p w14:paraId="3FBD5CEA" w14:textId="32E4E925" w:rsidR="000E0E91" w:rsidRPr="00A57BBB" w:rsidRDefault="000E0E91" w:rsidP="000E0E91">
      <w:pPr>
        <w:pStyle w:val="Prrafodelista"/>
        <w:numPr>
          <w:ilvl w:val="0"/>
          <w:numId w:val="26"/>
        </w:numPr>
        <w:spacing w:line="360" w:lineRule="auto"/>
        <w:jc w:val="both"/>
        <w:rPr>
          <w:rFonts w:ascii="Palatino Linotype" w:hAnsi="Palatino Linotype" w:cs="Arial"/>
          <w:b/>
          <w:bCs/>
        </w:rPr>
      </w:pPr>
      <w:r w:rsidRPr="00A57BBB">
        <w:rPr>
          <w:rFonts w:ascii="Palatino Linotype" w:hAnsi="Palatino Linotype" w:cs="Arial"/>
          <w:b/>
          <w:bCs/>
        </w:rPr>
        <w:t xml:space="preserve">“INFORME JUSTIFICADO RECURSO DE REVISIÓN SOL. 06 DEL 2026.pdf”: </w:t>
      </w:r>
      <w:r w:rsidRPr="00A57BBB">
        <w:rPr>
          <w:rFonts w:ascii="Palatino Linotype" w:hAnsi="Palatino Linotype" w:cs="Arial"/>
        </w:rPr>
        <w:t xml:space="preserve">Oficio número </w:t>
      </w:r>
      <w:r w:rsidRPr="00A57BBB">
        <w:rPr>
          <w:rFonts w:ascii="Palatino Linotype" w:hAnsi="Palatino Linotype" w:cs="Arial"/>
          <w:b/>
          <w:bCs/>
        </w:rPr>
        <w:t xml:space="preserve">TRANSP/DIF/PAP/RRS/06-2026 </w:t>
      </w:r>
      <w:r w:rsidRPr="00A57BBB">
        <w:rPr>
          <w:rFonts w:ascii="Palatino Linotype" w:hAnsi="Palatino Linotype" w:cs="Arial"/>
        </w:rPr>
        <w:t xml:space="preserve">signado por la titular de la unidad de transparencia, dirigido a la recurrente y al comisionado ponente, de fecha quince de abril de dos mil veintiséis, ratifica incompetencia y </w:t>
      </w:r>
      <w:r w:rsidRPr="00A57BBB">
        <w:rPr>
          <w:rFonts w:ascii="Palatino Linotype" w:hAnsi="Palatino Linotype" w:cs="Arial"/>
        </w:rPr>
        <w:lastRenderedPageBreak/>
        <w:t xml:space="preserve">destaca que la solicitud de información no fue formulada de manera pacifica y respetuosa. </w:t>
      </w:r>
    </w:p>
    <w:p w14:paraId="517FF638" w14:textId="77777777" w:rsidR="000745E2" w:rsidRPr="00A57BBB" w:rsidRDefault="000745E2" w:rsidP="00A41851">
      <w:pPr>
        <w:spacing w:after="0" w:line="360" w:lineRule="auto"/>
        <w:jc w:val="both"/>
        <w:rPr>
          <w:rFonts w:ascii="Palatino Linotype" w:hAnsi="Palatino Linotype" w:cs="Arial"/>
          <w:sz w:val="24"/>
          <w:szCs w:val="24"/>
        </w:rPr>
      </w:pPr>
    </w:p>
    <w:p w14:paraId="574D7D55" w14:textId="60B4CC52" w:rsidR="00A41851" w:rsidRPr="00A57BBB" w:rsidRDefault="00A41851" w:rsidP="00A41851">
      <w:pPr>
        <w:spacing w:after="0" w:line="360" w:lineRule="auto"/>
        <w:jc w:val="both"/>
        <w:rPr>
          <w:rFonts w:ascii="Palatino Linotype" w:hAnsi="Palatino Linotype" w:cs="Arial"/>
          <w:sz w:val="24"/>
          <w:szCs w:val="24"/>
        </w:rPr>
      </w:pPr>
      <w:r w:rsidRPr="00A57BBB">
        <w:rPr>
          <w:rFonts w:ascii="Palatino Linotype" w:hAnsi="Palatino Linotype" w:cs="Arial"/>
          <w:sz w:val="24"/>
          <w:szCs w:val="24"/>
        </w:rPr>
        <w:t xml:space="preserve">Por lo cual se decretó cierre de instrucción con fecha </w:t>
      </w:r>
      <w:r w:rsidR="000E0E91" w:rsidRPr="00A57BBB">
        <w:rPr>
          <w:rFonts w:ascii="Palatino Linotype" w:hAnsi="Palatino Linotype" w:cs="Arial"/>
          <w:b/>
          <w:bCs/>
          <w:sz w:val="24"/>
          <w:szCs w:val="24"/>
        </w:rPr>
        <w:t xml:space="preserve">veintiuno de abril del año en curso, </w:t>
      </w:r>
      <w:r w:rsidRPr="00A57BBB">
        <w:rPr>
          <w:rFonts w:ascii="Palatino Linotype" w:hAnsi="Palatino Linotype" w:cs="Arial"/>
          <w:sz w:val="24"/>
          <w:szCs w:val="24"/>
        </w:rPr>
        <w:t xml:space="preserve">en términos del artículo 185 Fracción VI de la Ley de Transparencia y Acceso a la Información Pública del Estado de México y Municipios, iniciando el término legal para dictar resolución definitiva del asunto. </w:t>
      </w:r>
    </w:p>
    <w:p w14:paraId="122127D0" w14:textId="77777777" w:rsidR="000745E2" w:rsidRPr="00A57BBB" w:rsidRDefault="000745E2" w:rsidP="00A41851">
      <w:pPr>
        <w:spacing w:after="0" w:line="360" w:lineRule="auto"/>
        <w:jc w:val="both"/>
        <w:rPr>
          <w:rFonts w:ascii="Palatino Linotype" w:hAnsi="Palatino Linotype" w:cs="Arial"/>
          <w:sz w:val="24"/>
          <w:szCs w:val="24"/>
        </w:rPr>
      </w:pPr>
    </w:p>
    <w:p w14:paraId="4E047B1F" w14:textId="77777777" w:rsidR="000745E2" w:rsidRPr="00A57BBB" w:rsidRDefault="000745E2" w:rsidP="00A41851">
      <w:pPr>
        <w:spacing w:after="0" w:line="360" w:lineRule="auto"/>
        <w:jc w:val="both"/>
        <w:rPr>
          <w:rFonts w:ascii="Palatino Linotype" w:hAnsi="Palatino Linotype" w:cs="Arial"/>
          <w:sz w:val="24"/>
          <w:szCs w:val="24"/>
        </w:rPr>
      </w:pPr>
    </w:p>
    <w:p w14:paraId="43035116" w14:textId="28F1262F" w:rsidR="00A41851" w:rsidRPr="00A57BBB" w:rsidRDefault="00A41851" w:rsidP="00A41851">
      <w:pPr>
        <w:spacing w:before="240" w:line="360" w:lineRule="auto"/>
        <w:jc w:val="center"/>
        <w:rPr>
          <w:rFonts w:ascii="Palatino Linotype" w:hAnsi="Palatino Linotype" w:cs="Arial"/>
          <w:b/>
          <w:sz w:val="24"/>
        </w:rPr>
      </w:pPr>
      <w:r w:rsidRPr="00A57BBB">
        <w:rPr>
          <w:rFonts w:ascii="Palatino Linotype" w:hAnsi="Palatino Linotype" w:cs="Arial"/>
          <w:b/>
          <w:sz w:val="24"/>
        </w:rPr>
        <w:t xml:space="preserve">C O N S I D E R A N D O </w:t>
      </w:r>
    </w:p>
    <w:p w14:paraId="714A906E" w14:textId="77777777" w:rsidR="00A41851" w:rsidRPr="00A57BBB" w:rsidRDefault="00A41851" w:rsidP="00A41851">
      <w:pPr>
        <w:spacing w:before="240" w:line="360" w:lineRule="auto"/>
        <w:jc w:val="both"/>
        <w:rPr>
          <w:rFonts w:ascii="Palatino Linotype" w:hAnsi="Palatino Linotype" w:cs="Arial"/>
          <w:sz w:val="28"/>
          <w:szCs w:val="28"/>
        </w:rPr>
      </w:pPr>
      <w:r w:rsidRPr="00A57BBB">
        <w:rPr>
          <w:rFonts w:ascii="Palatino Linotype" w:hAnsi="Palatino Linotype" w:cs="Arial"/>
          <w:b/>
          <w:sz w:val="28"/>
        </w:rPr>
        <w:t>PRIMERO.</w:t>
      </w:r>
      <w:r w:rsidRPr="00A57BBB">
        <w:rPr>
          <w:rFonts w:ascii="Palatino Linotype" w:hAnsi="Palatino Linotype" w:cs="Arial"/>
          <w:b/>
        </w:rPr>
        <w:t xml:space="preserve"> </w:t>
      </w:r>
      <w:r w:rsidRPr="00A57BBB">
        <w:rPr>
          <w:rFonts w:ascii="Palatino Linotype" w:hAnsi="Palatino Linotype" w:cs="Arial"/>
          <w:b/>
          <w:sz w:val="28"/>
          <w:szCs w:val="28"/>
        </w:rPr>
        <w:t>De la competencia</w:t>
      </w:r>
      <w:r w:rsidRPr="00A57BBB">
        <w:rPr>
          <w:rFonts w:ascii="Palatino Linotype" w:hAnsi="Palatino Linotype" w:cs="Arial"/>
          <w:sz w:val="28"/>
          <w:szCs w:val="28"/>
        </w:rPr>
        <w:t>.</w:t>
      </w:r>
    </w:p>
    <w:p w14:paraId="6ACBEBE5" w14:textId="77777777" w:rsidR="000745E2" w:rsidRPr="00A57BBB" w:rsidRDefault="000745E2" w:rsidP="000745E2">
      <w:pPr>
        <w:spacing w:line="360" w:lineRule="auto"/>
        <w:jc w:val="both"/>
        <w:rPr>
          <w:rFonts w:ascii="Palatino Linotype" w:hAnsi="Palatino Linotype"/>
          <w:sz w:val="24"/>
          <w:szCs w:val="24"/>
        </w:rPr>
      </w:pPr>
      <w:r w:rsidRPr="00A57BBB">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67633B03" w14:textId="77777777" w:rsidR="00A41851" w:rsidRPr="00A57BBB" w:rsidRDefault="00A41851" w:rsidP="00A41851">
      <w:pPr>
        <w:pStyle w:val="Prrafodelista"/>
        <w:autoSpaceDE w:val="0"/>
        <w:autoSpaceDN w:val="0"/>
        <w:adjustRightInd w:val="0"/>
        <w:spacing w:before="240" w:after="160" w:line="360" w:lineRule="auto"/>
        <w:ind w:left="0"/>
        <w:jc w:val="both"/>
        <w:rPr>
          <w:rFonts w:ascii="Palatino Linotype" w:hAnsi="Palatino Linotype" w:cs="Arial"/>
          <w:b/>
        </w:rPr>
      </w:pPr>
      <w:r w:rsidRPr="00A57BBB">
        <w:rPr>
          <w:rFonts w:ascii="Palatino Linotype" w:hAnsi="Palatino Linotype" w:cs="Arial"/>
          <w:b/>
          <w:sz w:val="28"/>
        </w:rPr>
        <w:lastRenderedPageBreak/>
        <w:t>SEGUNDO</w:t>
      </w:r>
      <w:r w:rsidRPr="00A57BBB">
        <w:rPr>
          <w:rFonts w:ascii="Palatino Linotype" w:hAnsi="Palatino Linotype" w:cs="Arial"/>
          <w:b/>
        </w:rPr>
        <w:t xml:space="preserve">. </w:t>
      </w:r>
      <w:r w:rsidRPr="00A57BBB">
        <w:rPr>
          <w:rFonts w:ascii="Palatino Linotype" w:hAnsi="Palatino Linotype" w:cs="Arial"/>
          <w:b/>
          <w:sz w:val="28"/>
          <w:szCs w:val="28"/>
        </w:rPr>
        <w:t>Sobre los alcances del recurso de revisión.</w:t>
      </w:r>
      <w:r w:rsidRPr="00A57BBB">
        <w:rPr>
          <w:rFonts w:ascii="Palatino Linotype" w:hAnsi="Palatino Linotype" w:cs="Arial"/>
          <w:b/>
        </w:rPr>
        <w:t xml:space="preserve"> </w:t>
      </w:r>
    </w:p>
    <w:p w14:paraId="64DBC990" w14:textId="77777777" w:rsidR="00A41851" w:rsidRPr="00A57BBB" w:rsidRDefault="00A41851" w:rsidP="00A41851">
      <w:pPr>
        <w:pStyle w:val="Prrafodelista"/>
        <w:autoSpaceDE w:val="0"/>
        <w:autoSpaceDN w:val="0"/>
        <w:adjustRightInd w:val="0"/>
        <w:spacing w:before="240" w:after="160" w:line="360" w:lineRule="auto"/>
        <w:ind w:left="0"/>
        <w:jc w:val="both"/>
        <w:rPr>
          <w:rFonts w:ascii="Palatino Linotype" w:hAnsi="Palatino Linotype" w:cs="Arial"/>
        </w:rPr>
      </w:pPr>
      <w:r w:rsidRPr="00A57BBB">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4F72F0E7" w14:textId="77777777" w:rsidR="000745E2" w:rsidRPr="00A57BBB" w:rsidRDefault="000745E2" w:rsidP="00A41851">
      <w:pPr>
        <w:spacing w:after="0" w:line="360" w:lineRule="auto"/>
        <w:jc w:val="both"/>
        <w:rPr>
          <w:rFonts w:ascii="Palatino Linotype" w:hAnsi="Palatino Linotype" w:cs="Arial"/>
          <w:b/>
          <w:sz w:val="28"/>
        </w:rPr>
      </w:pPr>
    </w:p>
    <w:p w14:paraId="637FA9E2" w14:textId="31D36D85" w:rsidR="00406E6D" w:rsidRPr="00A57BBB" w:rsidRDefault="00C52916" w:rsidP="00406E6D">
      <w:pPr>
        <w:autoSpaceDE w:val="0"/>
        <w:autoSpaceDN w:val="0"/>
        <w:adjustRightInd w:val="0"/>
        <w:spacing w:line="360" w:lineRule="auto"/>
        <w:jc w:val="both"/>
        <w:rPr>
          <w:rFonts w:ascii="Palatino Linotype" w:hAnsi="Palatino Linotype" w:cs="Arial"/>
          <w:b/>
          <w:sz w:val="28"/>
        </w:rPr>
      </w:pPr>
      <w:r w:rsidRPr="00A57BBB">
        <w:rPr>
          <w:rFonts w:ascii="Palatino Linotype" w:hAnsi="Palatino Linotype" w:cs="Arial"/>
          <w:b/>
          <w:sz w:val="28"/>
        </w:rPr>
        <w:t>TERCERO</w:t>
      </w:r>
      <w:r w:rsidR="00406E6D" w:rsidRPr="00A57BBB">
        <w:rPr>
          <w:rFonts w:ascii="Palatino Linotype" w:hAnsi="Palatino Linotype" w:cs="Arial"/>
          <w:b/>
          <w:sz w:val="28"/>
        </w:rPr>
        <w:t>. Del estudio de las causas de improcedencia y sobreseimiento.</w:t>
      </w:r>
    </w:p>
    <w:p w14:paraId="20D93B42" w14:textId="77777777" w:rsidR="00406E6D" w:rsidRPr="00A57BBB" w:rsidRDefault="00406E6D" w:rsidP="00406E6D">
      <w:pPr>
        <w:spacing w:line="360" w:lineRule="auto"/>
        <w:contextualSpacing/>
        <w:jc w:val="both"/>
        <w:rPr>
          <w:rFonts w:ascii="Palatino Linotype" w:hAnsi="Palatino Linotype" w:cs="Tahoma"/>
          <w:bCs/>
          <w:color w:val="0D0D0D" w:themeColor="text1" w:themeTint="F2"/>
          <w:sz w:val="24"/>
          <w:szCs w:val="24"/>
        </w:rPr>
      </w:pPr>
      <w:r w:rsidRPr="00A57BBB">
        <w:rPr>
          <w:rFonts w:ascii="Palatino Linotype" w:hAnsi="Palatino Linotype" w:cs="Tahoma"/>
          <w:bCs/>
          <w:color w:val="0D0D0D" w:themeColor="text1" w:themeTint="F2"/>
          <w:sz w:val="24"/>
          <w:szCs w:val="24"/>
        </w:rPr>
        <w:t>Por ser de previo y especial pronunciamiento, este Instituto analiza si se actualiza alguna causal de sobreseimiento.</w:t>
      </w:r>
    </w:p>
    <w:p w14:paraId="48C30B3F" w14:textId="77777777" w:rsidR="00406E6D" w:rsidRPr="00A57BBB" w:rsidRDefault="00406E6D" w:rsidP="00406E6D">
      <w:pPr>
        <w:spacing w:line="360" w:lineRule="auto"/>
        <w:contextualSpacing/>
        <w:jc w:val="both"/>
        <w:rPr>
          <w:rFonts w:ascii="Palatino Linotype" w:hAnsi="Palatino Linotype" w:cs="Tahoma"/>
          <w:bCs/>
          <w:color w:val="0D0D0D" w:themeColor="text1" w:themeTint="F2"/>
          <w:sz w:val="24"/>
          <w:szCs w:val="24"/>
        </w:rPr>
      </w:pPr>
    </w:p>
    <w:p w14:paraId="7D935988" w14:textId="676E41CB" w:rsidR="00406E6D" w:rsidRPr="00A57BBB" w:rsidRDefault="00406E6D" w:rsidP="00406E6D">
      <w:pPr>
        <w:spacing w:line="360" w:lineRule="auto"/>
        <w:contextualSpacing/>
        <w:jc w:val="both"/>
        <w:rPr>
          <w:rFonts w:ascii="Palatino Linotype" w:hAnsi="Palatino Linotype" w:cs="Tahoma"/>
          <w:sz w:val="24"/>
          <w:szCs w:val="24"/>
        </w:rPr>
      </w:pPr>
      <w:r w:rsidRPr="00A57BBB">
        <w:rPr>
          <w:rFonts w:ascii="Palatino Linotype" w:hAnsi="Palatino Linotype"/>
          <w:bCs/>
          <w:sz w:val="24"/>
          <w:szCs w:val="24"/>
        </w:rPr>
        <w:t xml:space="preserve">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actualizan los supuestos de sobreseimiento previstos en las fracciones I, II, III y IV, del artículo en comento, lo anterior, en virtud de que no hay constancias en el expediente en que se actúa, de que </w:t>
      </w:r>
      <w:r w:rsidR="00C52916" w:rsidRPr="00A57BBB">
        <w:rPr>
          <w:rFonts w:ascii="Palatino Linotype" w:hAnsi="Palatino Linotype"/>
          <w:bCs/>
          <w:sz w:val="24"/>
          <w:szCs w:val="24"/>
        </w:rPr>
        <w:t>la</w:t>
      </w:r>
      <w:r w:rsidRPr="00A57BBB">
        <w:rPr>
          <w:rFonts w:ascii="Palatino Linotype" w:hAnsi="Palatino Linotype"/>
          <w:bCs/>
          <w:sz w:val="24"/>
          <w:szCs w:val="24"/>
        </w:rPr>
        <w:t xml:space="preserve"> Recurrente se haya desistido </w:t>
      </w:r>
      <w:r w:rsidRPr="00A57BBB">
        <w:rPr>
          <w:rFonts w:ascii="Palatino Linotype" w:hAnsi="Palatino Linotype"/>
          <w:bCs/>
          <w:sz w:val="24"/>
          <w:szCs w:val="24"/>
        </w:rPr>
        <w:lastRenderedPageBreak/>
        <w:t xml:space="preserve">del recurso, haya fallecido, el Sujeto Obligado haya modificado o revocado el Recurso de Revisión, o bien, </w:t>
      </w:r>
      <w:r w:rsidRPr="00A57BBB">
        <w:rPr>
          <w:rFonts w:ascii="Palatino Linotype" w:hAnsi="Palatino Linotype" w:cs="Tahoma"/>
          <w:sz w:val="24"/>
          <w:szCs w:val="24"/>
        </w:rPr>
        <w:t>sobreviniera alguna causal de improcedencia.</w:t>
      </w:r>
    </w:p>
    <w:p w14:paraId="34B7859B" w14:textId="77777777" w:rsidR="00310A3E" w:rsidRPr="00A57BBB" w:rsidRDefault="00310A3E" w:rsidP="00406E6D">
      <w:pPr>
        <w:spacing w:line="360" w:lineRule="auto"/>
        <w:contextualSpacing/>
        <w:jc w:val="both"/>
        <w:rPr>
          <w:rFonts w:ascii="Palatino Linotype" w:hAnsi="Palatino Linotype"/>
          <w:bCs/>
          <w:sz w:val="24"/>
          <w:szCs w:val="24"/>
        </w:rPr>
      </w:pPr>
    </w:p>
    <w:p w14:paraId="33B708EB" w14:textId="2F5CFAA2" w:rsidR="00406E6D" w:rsidRPr="00A57BBB" w:rsidRDefault="00406E6D" w:rsidP="00406E6D">
      <w:pPr>
        <w:widowControl w:val="0"/>
        <w:spacing w:line="360" w:lineRule="auto"/>
        <w:jc w:val="both"/>
        <w:rPr>
          <w:rFonts w:ascii="Palatino Linotype" w:hAnsi="Palatino Linotype"/>
          <w:color w:val="FF0000"/>
          <w:sz w:val="24"/>
          <w:szCs w:val="24"/>
        </w:rPr>
      </w:pPr>
      <w:r w:rsidRPr="00A57BBB">
        <w:rPr>
          <w:rFonts w:ascii="Palatino Linotype" w:hAnsi="Palatino Linotype" w:cs="Tahoma"/>
          <w:sz w:val="24"/>
          <w:szCs w:val="24"/>
          <w:lang w:val="es-ES"/>
        </w:rPr>
        <w:t xml:space="preserve">Ahora bien, por lo que hace a la fracción V, del artículo 192, de la Ley de la materia, es de señalar que, al momento de ejercer el derecho de acceso a la información, </w:t>
      </w:r>
      <w:r w:rsidR="00C52916" w:rsidRPr="00A57BBB">
        <w:rPr>
          <w:rFonts w:ascii="Palatino Linotype" w:hAnsi="Palatino Linotype" w:cs="Tahoma"/>
          <w:sz w:val="24"/>
          <w:szCs w:val="24"/>
          <w:lang w:val="es-ES"/>
        </w:rPr>
        <w:t xml:space="preserve">la </w:t>
      </w:r>
      <w:r w:rsidRPr="00A57BBB">
        <w:rPr>
          <w:rFonts w:ascii="Palatino Linotype" w:hAnsi="Palatino Linotype" w:cs="Tahoma"/>
          <w:sz w:val="24"/>
          <w:szCs w:val="24"/>
          <w:lang w:val="es-ES"/>
        </w:rPr>
        <w:t>Recurrente realizó diversas expresiones peyorativas en contra del personal adscrito al Ayuntamiento de Toluca, mismas que son consideradas manifestaciones subjetivas realizadas con la intención de exponer al escrutinio público a los servidores públicos, sin que su solicitud tenga como finalidad el ejercicio del derecho de acceso a la información.</w:t>
      </w:r>
    </w:p>
    <w:p w14:paraId="07E4F992" w14:textId="690BBB3F" w:rsidR="00406E6D" w:rsidRPr="00A57BBB" w:rsidRDefault="00406E6D" w:rsidP="00406E6D">
      <w:pPr>
        <w:widowControl w:val="0"/>
        <w:spacing w:line="360" w:lineRule="auto"/>
        <w:jc w:val="both"/>
        <w:rPr>
          <w:rFonts w:ascii="Palatino Linotype" w:hAnsi="Palatino Linotype"/>
          <w:sz w:val="24"/>
          <w:szCs w:val="24"/>
        </w:rPr>
      </w:pPr>
      <w:r w:rsidRPr="00A57BBB">
        <w:rPr>
          <w:rFonts w:ascii="Palatino Linotype" w:hAnsi="Palatino Linotype"/>
          <w:sz w:val="24"/>
          <w:szCs w:val="24"/>
        </w:rPr>
        <w:t xml:space="preserve">En ese orden de ideas, el artículo 8º de la Constitución Política de los Estados Unidos Mexicanos refiere que los funcionarios y empleados públicos respetarán el ejercicio del derecho de petición, </w:t>
      </w:r>
      <w:r w:rsidRPr="00A57BBB">
        <w:rPr>
          <w:rFonts w:ascii="Palatino Linotype" w:hAnsi="Palatino Linotype"/>
          <w:b/>
          <w:bCs/>
          <w:sz w:val="24"/>
          <w:szCs w:val="24"/>
        </w:rPr>
        <w:t>siempre que está se formule de manera pacífica y respetuosa</w:t>
      </w:r>
      <w:r w:rsidRPr="00A57BBB">
        <w:rPr>
          <w:rFonts w:ascii="Palatino Linotype" w:hAnsi="Palatino Linotype"/>
          <w:sz w:val="24"/>
          <w:szCs w:val="24"/>
        </w:rPr>
        <w:t xml:space="preserve">, lo cual en el caso en particular no aconteció, pues como se señaló en párrafos anteriores </w:t>
      </w:r>
      <w:r w:rsidR="00C52916" w:rsidRPr="00A57BBB">
        <w:rPr>
          <w:rFonts w:ascii="Palatino Linotype" w:hAnsi="Palatino Linotype"/>
          <w:sz w:val="24"/>
          <w:szCs w:val="24"/>
        </w:rPr>
        <w:t>la</w:t>
      </w:r>
      <w:r w:rsidRPr="00A57BBB">
        <w:rPr>
          <w:rFonts w:ascii="Palatino Linotype" w:hAnsi="Palatino Linotype"/>
          <w:sz w:val="24"/>
          <w:szCs w:val="24"/>
        </w:rPr>
        <w:t xml:space="preserve"> Recurrente al momento de presentar su solicitud de acceso a la información realizó las siguientes manifestaciones subjetivas:</w:t>
      </w:r>
    </w:p>
    <w:p w14:paraId="202E4B0C" w14:textId="2BDBE732" w:rsidR="00406E6D" w:rsidRPr="00A57BBB" w:rsidRDefault="00406E6D" w:rsidP="00406E6D">
      <w:pPr>
        <w:pStyle w:val="Citas"/>
        <w:rPr>
          <w:b/>
          <w:bCs/>
        </w:rPr>
      </w:pPr>
      <w:r w:rsidRPr="00A57BBB">
        <w:t>“</w:t>
      </w:r>
      <w:r w:rsidR="00F12C80" w:rsidRPr="00A57BBB">
        <w:t>Quiero saber que es lo que hace tod el tiempo el prieto cochino mierdero estupdo hijo de perra del seudo secretario del ayuntamiento que no puede ser posibe que son las 9 de la manana y el idiota todavia no esta en su azquerosa oficina que por cierto apsta a pura pinche grasa y culo y que triztemente sus lacallos son los unikos que sienpre estan trabajado, asi que exxijo que se me de una version publica de su horario</w:t>
      </w:r>
      <w:r w:rsidRPr="00A57BBB">
        <w:rPr>
          <w:b/>
          <w:bCs/>
        </w:rPr>
        <w:t>”</w:t>
      </w:r>
      <w:r w:rsidRPr="00A57BBB">
        <w:t xml:space="preserve"> </w:t>
      </w:r>
      <w:r w:rsidRPr="00A57BBB">
        <w:rPr>
          <w:b/>
          <w:bCs/>
        </w:rPr>
        <w:t>(Sic)</w:t>
      </w:r>
    </w:p>
    <w:p w14:paraId="1FD74C86" w14:textId="77777777" w:rsidR="00406E6D" w:rsidRPr="00A57BBB" w:rsidRDefault="00406E6D" w:rsidP="00406E6D">
      <w:pPr>
        <w:widowControl w:val="0"/>
        <w:spacing w:line="360" w:lineRule="auto"/>
        <w:jc w:val="both"/>
        <w:rPr>
          <w:rFonts w:ascii="Palatino Linotype" w:hAnsi="Palatino Linotype"/>
        </w:rPr>
      </w:pPr>
    </w:p>
    <w:p w14:paraId="1F57C939" w14:textId="0D546AE8" w:rsidR="00406E6D" w:rsidRPr="00A57BBB" w:rsidRDefault="00310A3E" w:rsidP="00406E6D">
      <w:pPr>
        <w:autoSpaceDE w:val="0"/>
        <w:autoSpaceDN w:val="0"/>
        <w:adjustRightInd w:val="0"/>
        <w:spacing w:line="360" w:lineRule="auto"/>
        <w:jc w:val="both"/>
        <w:rPr>
          <w:rFonts w:ascii="Palatino Linotype" w:hAnsi="Palatino Linotype" w:cs="Arial"/>
          <w:b/>
          <w:sz w:val="24"/>
          <w:szCs w:val="24"/>
        </w:rPr>
      </w:pPr>
      <w:r w:rsidRPr="00A57BBB">
        <w:rPr>
          <w:rFonts w:ascii="Palatino Linotype" w:hAnsi="Palatino Linotype"/>
          <w:sz w:val="24"/>
          <w:szCs w:val="24"/>
        </w:rPr>
        <w:lastRenderedPageBreak/>
        <w:t xml:space="preserve">Además, durante la interposición del medio de impugnación que nos ocupa </w:t>
      </w:r>
      <w:r w:rsidR="00C52916" w:rsidRPr="00A57BBB">
        <w:rPr>
          <w:rFonts w:ascii="Palatino Linotype" w:hAnsi="Palatino Linotype"/>
          <w:sz w:val="24"/>
          <w:szCs w:val="24"/>
        </w:rPr>
        <w:t>la</w:t>
      </w:r>
      <w:r w:rsidRPr="00A57BBB">
        <w:rPr>
          <w:rFonts w:ascii="Palatino Linotype" w:hAnsi="Palatino Linotype"/>
          <w:sz w:val="24"/>
          <w:szCs w:val="24"/>
        </w:rPr>
        <w:t xml:space="preserve"> ahora Recurrente señaló como motivo de inconformidad lo siguiente:</w:t>
      </w:r>
    </w:p>
    <w:p w14:paraId="345B652B" w14:textId="2023741A" w:rsidR="00310A3E" w:rsidRPr="00A57BBB" w:rsidRDefault="00310A3E" w:rsidP="00310A3E">
      <w:pPr>
        <w:pStyle w:val="Citas"/>
      </w:pPr>
      <w:r w:rsidRPr="00A57BBB">
        <w:t>“</w:t>
      </w:r>
      <w:r w:rsidR="00F12C80" w:rsidRPr="00A57BBB">
        <w:t>Como sujeto obligado debio orientarme a que sujeto obligado se debe entregar la informacion. Por otra parte el derecho de petición es muy distinto al acceso a la informacion publica y en ninguna ley te exigen pedir de alguna manera formal la información. Le invito a evitar mandarme e sus recomendaciones</w:t>
      </w:r>
      <w:r w:rsidRPr="00A57BBB">
        <w:t>” (Sic)</w:t>
      </w:r>
    </w:p>
    <w:p w14:paraId="7DE09642" w14:textId="77777777" w:rsidR="00406E6D" w:rsidRPr="00A57BBB" w:rsidRDefault="00406E6D" w:rsidP="00406E6D">
      <w:pPr>
        <w:autoSpaceDE w:val="0"/>
        <w:autoSpaceDN w:val="0"/>
        <w:adjustRightInd w:val="0"/>
        <w:spacing w:line="360" w:lineRule="auto"/>
        <w:jc w:val="both"/>
        <w:rPr>
          <w:rFonts w:ascii="Palatino Linotype" w:hAnsi="Palatino Linotype" w:cs="Arial"/>
          <w:b/>
          <w:sz w:val="28"/>
        </w:rPr>
      </w:pPr>
    </w:p>
    <w:p w14:paraId="5612A15E" w14:textId="77777777" w:rsidR="00310A3E" w:rsidRPr="00A57BBB" w:rsidRDefault="00310A3E" w:rsidP="00310A3E">
      <w:pPr>
        <w:widowControl w:val="0"/>
        <w:spacing w:line="360" w:lineRule="auto"/>
        <w:jc w:val="both"/>
        <w:rPr>
          <w:rFonts w:ascii="Palatino Linotype" w:hAnsi="Palatino Linotype"/>
          <w:sz w:val="24"/>
          <w:szCs w:val="24"/>
        </w:rPr>
      </w:pPr>
      <w:r w:rsidRPr="00A57BBB">
        <w:rPr>
          <w:rFonts w:ascii="Palatino Linotype" w:hAnsi="Palatino Linotype"/>
          <w:sz w:val="24"/>
          <w:szCs w:val="24"/>
        </w:rPr>
        <w:t>Una vez acotado lo anterior, es de suma importancia precisar que el Derecho humano de acceso a la información pública debe ser ejercido de forma respetuosa, sin usar lenguaje altisonante, usando groserías o expresiones insultantes o en doble sentido, cuya finalidad o intención sea ocasionar agravios en la moral de las personas.</w:t>
      </w:r>
    </w:p>
    <w:p w14:paraId="6B992D8C" w14:textId="77777777" w:rsidR="00310A3E" w:rsidRPr="00A57BBB" w:rsidRDefault="00310A3E" w:rsidP="00310A3E">
      <w:pPr>
        <w:widowControl w:val="0"/>
        <w:spacing w:line="360" w:lineRule="auto"/>
        <w:jc w:val="both"/>
        <w:rPr>
          <w:rFonts w:ascii="Palatino Linotype" w:hAnsi="Palatino Linotype"/>
          <w:sz w:val="24"/>
          <w:szCs w:val="24"/>
        </w:rPr>
      </w:pPr>
      <w:r w:rsidRPr="00A57BBB">
        <w:rPr>
          <w:rFonts w:ascii="Palatino Linotype" w:hAnsi="Palatino Linotype"/>
          <w:sz w:val="24"/>
          <w:szCs w:val="24"/>
        </w:rPr>
        <w:t>Asimismo, se considera que no se puede ejercer el Derecho de acceso a la información ni el recurso de revisión para injuriar e insultar a Servidoras y Servidores Públicos, es decir, faltando al respeto, y que dicha falta de respeto se normalice, se pase por alto como si los insultos, las injurias, las ofensas no estuvieran escritas en las solicitudes de acceso a la información o en el recurso de revisión, máxime que, como se repite su fin es hacer insultar y/o lastimar la moral de las personas relacionadas con la función pública.</w:t>
      </w:r>
    </w:p>
    <w:p w14:paraId="2696D698" w14:textId="77777777" w:rsidR="00310A3E" w:rsidRPr="00A57BBB" w:rsidRDefault="00310A3E" w:rsidP="00310A3E">
      <w:pPr>
        <w:widowControl w:val="0"/>
        <w:spacing w:line="360" w:lineRule="auto"/>
        <w:jc w:val="both"/>
        <w:rPr>
          <w:rFonts w:ascii="Palatino Linotype" w:hAnsi="Palatino Linotype"/>
          <w:sz w:val="24"/>
          <w:szCs w:val="24"/>
        </w:rPr>
      </w:pPr>
      <w:r w:rsidRPr="00A57BBB">
        <w:rPr>
          <w:rFonts w:ascii="Palatino Linotype" w:hAnsi="Palatino Linotype"/>
          <w:sz w:val="24"/>
          <w:szCs w:val="24"/>
        </w:rPr>
        <w:t xml:space="preserve">Aunado a lo anterior es de hacer notar, como referencia concatenada, lo que establece el artículo 8 de la Constitución Política de los Estados Unidos Mexicanos, que para el caso que nos ocupa, establece que los funcionarios y empleados públicos respetarán el </w:t>
      </w:r>
      <w:r w:rsidRPr="00A57BBB">
        <w:rPr>
          <w:rFonts w:ascii="Palatino Linotype" w:hAnsi="Palatino Linotype"/>
          <w:sz w:val="24"/>
          <w:szCs w:val="24"/>
        </w:rPr>
        <w:lastRenderedPageBreak/>
        <w:t xml:space="preserve">ejercicio del derecho de petición, siempre que ésta se formule por escrito, de manera pacífica y respetuosa. </w:t>
      </w:r>
    </w:p>
    <w:p w14:paraId="0E844B7A" w14:textId="77777777" w:rsidR="00310A3E" w:rsidRPr="00A57BBB" w:rsidRDefault="00310A3E" w:rsidP="00310A3E">
      <w:pPr>
        <w:widowControl w:val="0"/>
        <w:spacing w:line="360" w:lineRule="auto"/>
        <w:jc w:val="both"/>
        <w:rPr>
          <w:rFonts w:ascii="Palatino Linotype" w:hAnsi="Palatino Linotype"/>
          <w:sz w:val="24"/>
          <w:szCs w:val="24"/>
        </w:rPr>
      </w:pPr>
      <w:r w:rsidRPr="00A57BBB">
        <w:rPr>
          <w:rFonts w:ascii="Palatino Linotype" w:hAnsi="Palatino Linotype"/>
          <w:sz w:val="24"/>
          <w:szCs w:val="24"/>
        </w:rPr>
        <w:t xml:space="preserve">Si bien es cierto que la naturaleza jurídica del bien tutelado por los artículos 6 y 8 de la Constitución son distintos, lo cierto es que de una interpretación adminiculada respecto del respeto, se homologa, pues no podemos interpretar a contrario sensu que si el artículo 8 dice: </w:t>
      </w:r>
      <w:r w:rsidRPr="00A57BBB">
        <w:rPr>
          <w:rFonts w:ascii="Palatino Linotype" w:hAnsi="Palatino Linotype"/>
          <w:i/>
          <w:iCs/>
          <w:sz w:val="24"/>
          <w:szCs w:val="24"/>
        </w:rPr>
        <w:t>“de manera pacífica y respetuosa”,</w:t>
      </w:r>
      <w:r w:rsidRPr="00A57BBB">
        <w:rPr>
          <w:rFonts w:ascii="Palatino Linotype" w:hAnsi="Palatino Linotype"/>
          <w:sz w:val="24"/>
          <w:szCs w:val="24"/>
        </w:rPr>
        <w:t xml:space="preserve"> se entienda que como no lo establece el artículo 6 entonces se puedan hacer las solicitudes de manera no pacifica e irrespetuosa, claro que no, y no se discute en este punto la diferencia del bien jurídico tutelado por cada artículo, sino la similitud de estos dos artículos en la forma de ejercer dichos derechos.</w:t>
      </w:r>
    </w:p>
    <w:p w14:paraId="0D7BE104" w14:textId="77777777" w:rsidR="00310A3E" w:rsidRPr="00A57BBB" w:rsidRDefault="00310A3E" w:rsidP="00310A3E">
      <w:pPr>
        <w:widowControl w:val="0"/>
        <w:spacing w:line="360" w:lineRule="auto"/>
        <w:jc w:val="both"/>
        <w:rPr>
          <w:rFonts w:ascii="Palatino Linotype" w:hAnsi="Palatino Linotype"/>
          <w:sz w:val="24"/>
          <w:szCs w:val="24"/>
        </w:rPr>
      </w:pPr>
      <w:r w:rsidRPr="00A57BBB">
        <w:rPr>
          <w:rFonts w:ascii="Palatino Linotype" w:hAnsi="Palatino Linotype"/>
          <w:sz w:val="24"/>
          <w:szCs w:val="24"/>
        </w:rPr>
        <w:t>De manera semejante, el artículo 9° constitucional prevé que no se considerará ilegal ni podrá disolverse una asamblea o reunión cuyo objeto sea formular una petición o protesta ante una autoridad, siempre que no se profieran injurias contra ésta. De lo contrario, el ejercicio del derecho de asociación se vuelve ilegal. Esta lógica, trasladada al derecho de acceso a la información, conduce a sostener que no puede concebirse como legítimo un ejercicio que utilice la solicitud o el recurso como vehículos de ofensa contra los servidores públicos.</w:t>
      </w:r>
    </w:p>
    <w:p w14:paraId="55AD3E9A" w14:textId="77777777" w:rsidR="00310A3E" w:rsidRPr="00A57BBB" w:rsidRDefault="00310A3E" w:rsidP="00310A3E">
      <w:pPr>
        <w:widowControl w:val="0"/>
        <w:spacing w:line="360" w:lineRule="auto"/>
        <w:jc w:val="both"/>
        <w:rPr>
          <w:rFonts w:ascii="Palatino Linotype" w:hAnsi="Palatino Linotype"/>
          <w:sz w:val="24"/>
          <w:szCs w:val="24"/>
        </w:rPr>
      </w:pPr>
      <w:r w:rsidRPr="00A57BBB">
        <w:rPr>
          <w:rFonts w:ascii="Palatino Linotype" w:hAnsi="Palatino Linotype"/>
          <w:sz w:val="24"/>
          <w:szCs w:val="24"/>
        </w:rPr>
        <w:t xml:space="preserve">En consecuencia, debe afirmarse que el derecho de acceso a la información no se ejerce válidamente cuando su finalidad principal es insultar o denigrar a las personas servidoras públicas. En el caso que nos ocupa, si bien existió materia de transparencia, también es cierto que el solicitante incurrió en expresiones que contravienen los mínimos de respeto que, conforme al artículo 8 constitucional, deben observarse en </w:t>
      </w:r>
      <w:r w:rsidRPr="00A57BBB">
        <w:rPr>
          <w:rFonts w:ascii="Palatino Linotype" w:hAnsi="Palatino Linotype"/>
          <w:sz w:val="24"/>
          <w:szCs w:val="24"/>
        </w:rPr>
        <w:lastRenderedPageBreak/>
        <w:t>cualquier petición dirigida a la autoridad.</w:t>
      </w:r>
    </w:p>
    <w:p w14:paraId="3BF50363" w14:textId="77777777" w:rsidR="00310A3E" w:rsidRPr="00A57BBB" w:rsidRDefault="00310A3E" w:rsidP="00310A3E">
      <w:pPr>
        <w:widowControl w:val="0"/>
        <w:spacing w:line="360" w:lineRule="auto"/>
        <w:jc w:val="both"/>
        <w:rPr>
          <w:rFonts w:ascii="Palatino Linotype" w:hAnsi="Palatino Linotype"/>
          <w:sz w:val="24"/>
          <w:szCs w:val="24"/>
        </w:rPr>
      </w:pPr>
      <w:r w:rsidRPr="00A57BBB">
        <w:rPr>
          <w:rFonts w:ascii="Palatino Linotype" w:hAnsi="Palatino Linotype"/>
          <w:sz w:val="24"/>
          <w:szCs w:val="24"/>
        </w:rPr>
        <w:t>Por tanto, este Instituto exhorta a la persona recurrente a abstenerse de utilizar un lenguaje irrespetuoso en futuros ejercicios de acceso a la información, pues el respeto constituye la base indispensable para el adecuado funcionamiento de los mecanismos de transparencia.</w:t>
      </w:r>
    </w:p>
    <w:p w14:paraId="4482963B" w14:textId="6EE5D26B" w:rsidR="00310A3E" w:rsidRPr="00A57BBB" w:rsidRDefault="00310A3E" w:rsidP="00310A3E">
      <w:pPr>
        <w:widowControl w:val="0"/>
        <w:spacing w:line="360" w:lineRule="auto"/>
        <w:jc w:val="both"/>
        <w:rPr>
          <w:rFonts w:ascii="Palatino Linotype" w:hAnsi="Palatino Linotype"/>
          <w:sz w:val="24"/>
          <w:szCs w:val="24"/>
        </w:rPr>
      </w:pPr>
      <w:r w:rsidRPr="00A57BBB">
        <w:rPr>
          <w:rFonts w:ascii="Palatino Linotype" w:hAnsi="Palatino Linotype"/>
          <w:sz w:val="24"/>
          <w:szCs w:val="24"/>
        </w:rPr>
        <w:t>Es por ello, que conforme a los argumentos planteados se considera que la impugnación que se dirime quedó sin materia, esto en términos del artículo 192 de la Ley de Transparencia y Acceso a la Información Pública del Estado de México y Municipios.</w:t>
      </w:r>
    </w:p>
    <w:p w14:paraId="1C67A77D" w14:textId="63805BFB" w:rsidR="000F604B" w:rsidRPr="00A57BBB" w:rsidRDefault="000F604B" w:rsidP="000F604B">
      <w:pPr>
        <w:tabs>
          <w:tab w:val="left" w:pos="709"/>
        </w:tabs>
        <w:spacing w:line="360" w:lineRule="auto"/>
        <w:jc w:val="both"/>
        <w:rPr>
          <w:rFonts w:ascii="Palatino Linotype" w:hAnsi="Palatino Linotype" w:cs="Arial"/>
          <w:sz w:val="24"/>
          <w:szCs w:val="24"/>
        </w:rPr>
      </w:pPr>
      <w:r w:rsidRPr="00A57BBB">
        <w:rPr>
          <w:rFonts w:ascii="Palatino Linotype" w:hAnsi="Palatino Linotype" w:cs="Arial"/>
          <w:sz w:val="24"/>
          <w:szCs w:val="24"/>
        </w:rPr>
        <w:t xml:space="preserve">En consecuencia, al actualizarse lo estipulado en la fracción V, del artículo 192, de la Ley de Transparencia, Acceso a la Información Pública y Protección de Datos Personales del Estado de México y Municipios; lo procedente será </w:t>
      </w:r>
      <w:r w:rsidRPr="00A57BBB">
        <w:rPr>
          <w:rFonts w:ascii="Palatino Linotype" w:hAnsi="Palatino Linotype" w:cs="Arial"/>
          <w:b/>
          <w:sz w:val="24"/>
          <w:szCs w:val="24"/>
        </w:rPr>
        <w:t xml:space="preserve">SOBRESEER </w:t>
      </w:r>
      <w:r w:rsidRPr="00A57BBB">
        <w:rPr>
          <w:rFonts w:ascii="Palatino Linotype" w:hAnsi="Palatino Linotype" w:cs="Arial"/>
          <w:sz w:val="24"/>
          <w:szCs w:val="24"/>
        </w:rPr>
        <w:t xml:space="preserve">el recurso de revisión que nos atañe, dado que no es necesario estudiar si existió vulneración en el derecho de acceso a la información pública, en atención que </w:t>
      </w:r>
      <w:r w:rsidR="00C52916" w:rsidRPr="00A57BBB">
        <w:rPr>
          <w:rFonts w:ascii="Palatino Linotype" w:hAnsi="Palatino Linotype" w:cs="Arial"/>
          <w:b/>
          <w:bCs/>
          <w:sz w:val="24"/>
          <w:szCs w:val="24"/>
        </w:rPr>
        <w:t xml:space="preserve">La </w:t>
      </w:r>
      <w:r w:rsidRPr="00A57BBB">
        <w:rPr>
          <w:rFonts w:ascii="Palatino Linotype" w:hAnsi="Palatino Linotype" w:cs="Arial"/>
          <w:b/>
          <w:sz w:val="24"/>
          <w:szCs w:val="24"/>
        </w:rPr>
        <w:t>Recurrente</w:t>
      </w:r>
      <w:r w:rsidRPr="00A57BBB">
        <w:rPr>
          <w:rFonts w:ascii="Palatino Linotype" w:hAnsi="Palatino Linotype" w:cs="Arial"/>
          <w:sz w:val="24"/>
          <w:szCs w:val="24"/>
        </w:rPr>
        <w:t xml:space="preserve"> </w:t>
      </w:r>
      <w:r w:rsidR="005C3249" w:rsidRPr="00A57BBB">
        <w:rPr>
          <w:rFonts w:ascii="Palatino Linotype" w:hAnsi="Palatino Linotype" w:cs="Arial"/>
          <w:sz w:val="24"/>
          <w:szCs w:val="24"/>
        </w:rPr>
        <w:t xml:space="preserve">no ejerció la prerrogativa constitucional de manera pacifica y respetuosa. </w:t>
      </w:r>
    </w:p>
    <w:p w14:paraId="3AC9D305" w14:textId="0E787E4D" w:rsidR="00C52916" w:rsidRPr="00A57BBB" w:rsidRDefault="00C52916" w:rsidP="00C52916">
      <w:pPr>
        <w:autoSpaceDE w:val="0"/>
        <w:autoSpaceDN w:val="0"/>
        <w:adjustRightInd w:val="0"/>
        <w:spacing w:before="240" w:line="360" w:lineRule="auto"/>
        <w:jc w:val="both"/>
        <w:rPr>
          <w:rFonts w:ascii="Palatino Linotype" w:hAnsi="Palatino Linotype"/>
          <w:sz w:val="24"/>
          <w:szCs w:val="24"/>
        </w:rPr>
      </w:pPr>
      <w:r w:rsidRPr="00A57BBB">
        <w:rPr>
          <w:rFonts w:ascii="Palatino Linotype" w:hAnsi="Palatino Linotype"/>
          <w:sz w:val="24"/>
          <w:szCs w:val="24"/>
        </w:rPr>
        <w:t xml:space="preserve">Finalmente, con relación a la postura del </w:t>
      </w:r>
      <w:r w:rsidRPr="00A57BBB">
        <w:rPr>
          <w:rFonts w:ascii="Palatino Linotype" w:hAnsi="Palatino Linotype"/>
          <w:b/>
          <w:bCs/>
          <w:sz w:val="24"/>
          <w:szCs w:val="24"/>
        </w:rPr>
        <w:t xml:space="preserve">Sujeto Obligado </w:t>
      </w:r>
      <w:r w:rsidRPr="00A57BBB">
        <w:rPr>
          <w:rFonts w:ascii="Palatino Linotype" w:hAnsi="Palatino Linotype"/>
          <w:sz w:val="24"/>
          <w:szCs w:val="24"/>
        </w:rPr>
        <w:t>relativa a la declinación de competencia</w:t>
      </w:r>
      <w:r w:rsidR="00F92C16" w:rsidRPr="00A57BBB">
        <w:rPr>
          <w:rFonts w:ascii="Palatino Linotype" w:hAnsi="Palatino Linotype"/>
          <w:sz w:val="24"/>
          <w:szCs w:val="24"/>
        </w:rPr>
        <w:t xml:space="preserve">, así como el extracto del motivo de inconformidad alusivo a </w:t>
      </w:r>
      <w:r w:rsidR="00F92C16" w:rsidRPr="00A57BBB">
        <w:rPr>
          <w:rFonts w:ascii="Palatino Linotype" w:hAnsi="Palatino Linotype"/>
          <w:i/>
          <w:iCs/>
          <w:sz w:val="24"/>
          <w:szCs w:val="24"/>
        </w:rPr>
        <w:t xml:space="preserve">“Como sujeto obligado debio orientarme a que sujeto obligado se debe entregar la información” </w:t>
      </w:r>
      <w:r w:rsidRPr="00A57BBB">
        <w:rPr>
          <w:rFonts w:ascii="Palatino Linotype" w:hAnsi="Palatino Linotype"/>
          <w:sz w:val="24"/>
          <w:szCs w:val="24"/>
        </w:rPr>
        <w:t xml:space="preserve">no se omite mencionar que </w:t>
      </w:r>
      <w:r w:rsidR="00343A7A" w:rsidRPr="00A57BBB">
        <w:rPr>
          <w:rFonts w:ascii="Palatino Linotype" w:hAnsi="Palatino Linotype"/>
          <w:sz w:val="24"/>
          <w:szCs w:val="24"/>
        </w:rPr>
        <w:t xml:space="preserve">en términos del artículo 167 de la ley de transparencia local, la orientación al sujeto obligado competente es de carácter potestativa. Sin embargo, se precisa que </w:t>
      </w:r>
      <w:r w:rsidRPr="00A57BBB">
        <w:rPr>
          <w:rFonts w:ascii="Palatino Linotype" w:hAnsi="Palatino Linotype"/>
          <w:sz w:val="24"/>
          <w:szCs w:val="24"/>
        </w:rPr>
        <w:t xml:space="preserve">el Ayuntamiento de Papalotla y el Sistema Municipal para el Desarrollo </w:t>
      </w:r>
      <w:r w:rsidRPr="00A57BBB">
        <w:rPr>
          <w:rFonts w:ascii="Palatino Linotype" w:hAnsi="Palatino Linotype"/>
          <w:sz w:val="24"/>
          <w:szCs w:val="24"/>
        </w:rPr>
        <w:lastRenderedPageBreak/>
        <w:t>Integral de la Familia de Papalotla figuran como sujetos obligados diversos, en términos del directorio de sujetos obligados disponible en la página electrónica del órgano garante local</w:t>
      </w:r>
      <w:r w:rsidR="00F92C16" w:rsidRPr="00A57BBB">
        <w:rPr>
          <w:rFonts w:ascii="Palatino Linotype" w:hAnsi="Palatino Linotype"/>
          <w:sz w:val="24"/>
          <w:szCs w:val="24"/>
        </w:rPr>
        <w:t>, así como el padrón de sujetos obligados aplicable</w:t>
      </w:r>
      <w:r w:rsidRPr="00A57BBB">
        <w:rPr>
          <w:rFonts w:ascii="Palatino Linotype" w:hAnsi="Palatino Linotype"/>
          <w:sz w:val="24"/>
          <w:szCs w:val="24"/>
        </w:rPr>
        <w:t>:</w:t>
      </w:r>
    </w:p>
    <w:p w14:paraId="6BB132DE" w14:textId="77777777" w:rsidR="00C52916" w:rsidRPr="00A57BBB" w:rsidRDefault="00A30483" w:rsidP="00C52916">
      <w:pPr>
        <w:autoSpaceDE w:val="0"/>
        <w:autoSpaceDN w:val="0"/>
        <w:adjustRightInd w:val="0"/>
        <w:spacing w:before="240" w:line="360" w:lineRule="auto"/>
        <w:jc w:val="both"/>
        <w:rPr>
          <w:rFonts w:ascii="Palatino Linotype" w:hAnsi="Palatino Linotype"/>
          <w:sz w:val="24"/>
          <w:szCs w:val="24"/>
        </w:rPr>
      </w:pPr>
      <w:hyperlink r:id="rId8" w:history="1">
        <w:r w:rsidR="00C52916" w:rsidRPr="00A57BBB">
          <w:rPr>
            <w:rStyle w:val="Hipervnculo"/>
            <w:rFonts w:ascii="Palatino Linotype" w:hAnsi="Palatino Linotype"/>
            <w:sz w:val="24"/>
            <w:szCs w:val="24"/>
          </w:rPr>
          <w:t>https://www.infoem.org.mx/es/contenido/transparencia/directorio-de-sujetos-obligados</w:t>
        </w:r>
      </w:hyperlink>
      <w:r w:rsidR="00C52916" w:rsidRPr="00A57BBB">
        <w:rPr>
          <w:rFonts w:ascii="Palatino Linotype" w:hAnsi="Palatino Linotype"/>
          <w:sz w:val="24"/>
          <w:szCs w:val="24"/>
        </w:rPr>
        <w:t xml:space="preserve">  </w:t>
      </w:r>
    </w:p>
    <w:p w14:paraId="68B58009" w14:textId="7650A8A8" w:rsidR="000F604B" w:rsidRPr="00A57BBB" w:rsidRDefault="000F604B" w:rsidP="000F604B">
      <w:pPr>
        <w:tabs>
          <w:tab w:val="left" w:pos="709"/>
        </w:tabs>
        <w:spacing w:line="360" w:lineRule="auto"/>
        <w:ind w:right="51"/>
        <w:jc w:val="both"/>
        <w:rPr>
          <w:rFonts w:ascii="Palatino Linotype" w:hAnsi="Palatino Linotype" w:cs="Arial"/>
          <w:sz w:val="24"/>
          <w:szCs w:val="24"/>
        </w:rPr>
      </w:pPr>
      <w:r w:rsidRPr="00A57BBB">
        <w:rPr>
          <w:rFonts w:ascii="Palatino Linotype" w:hAnsi="Palatino Linotype" w:cs="Arial"/>
          <w:sz w:val="24"/>
          <w:szCs w:val="24"/>
        </w:rPr>
        <w:t>Por lo antes expuesto y fundado es de resolverse y,</w:t>
      </w:r>
    </w:p>
    <w:p w14:paraId="3C1A7621" w14:textId="77777777" w:rsidR="00343A7A" w:rsidRPr="00A57BBB" w:rsidRDefault="00343A7A" w:rsidP="000F604B">
      <w:pPr>
        <w:tabs>
          <w:tab w:val="left" w:pos="709"/>
        </w:tabs>
        <w:spacing w:line="360" w:lineRule="auto"/>
        <w:ind w:right="51"/>
        <w:jc w:val="both"/>
        <w:rPr>
          <w:rFonts w:ascii="Palatino Linotype" w:hAnsi="Palatino Linotype" w:cs="Arial"/>
        </w:rPr>
      </w:pPr>
    </w:p>
    <w:p w14:paraId="423A1A6B" w14:textId="77777777" w:rsidR="000F604B" w:rsidRPr="00A57BBB" w:rsidRDefault="000F604B" w:rsidP="000F604B">
      <w:pPr>
        <w:spacing w:line="360" w:lineRule="auto"/>
        <w:jc w:val="center"/>
        <w:rPr>
          <w:rFonts w:ascii="Palatino Linotype" w:hAnsi="Palatino Linotype"/>
          <w:b/>
          <w:bCs/>
          <w:spacing w:val="60"/>
          <w:sz w:val="28"/>
          <w:lang w:val="es-ES_tradnl"/>
        </w:rPr>
      </w:pPr>
      <w:r w:rsidRPr="00A57BBB">
        <w:rPr>
          <w:rFonts w:ascii="Palatino Linotype" w:hAnsi="Palatino Linotype"/>
          <w:b/>
          <w:bCs/>
          <w:spacing w:val="60"/>
          <w:sz w:val="28"/>
          <w:lang w:val="es-ES_tradnl"/>
        </w:rPr>
        <w:t>SE    RESUELVE</w:t>
      </w:r>
    </w:p>
    <w:p w14:paraId="4A1461F9" w14:textId="77777777" w:rsidR="000F604B" w:rsidRPr="00A57BBB" w:rsidRDefault="000F604B" w:rsidP="000F604B">
      <w:pPr>
        <w:pStyle w:val="Sinespaciado"/>
        <w:rPr>
          <w:rFonts w:eastAsiaTheme="minorHAnsi"/>
          <w:lang w:eastAsia="en-US"/>
        </w:rPr>
      </w:pPr>
    </w:p>
    <w:p w14:paraId="6070B34A" w14:textId="3649B64D" w:rsidR="000F604B" w:rsidRPr="00A57BBB" w:rsidRDefault="000F604B" w:rsidP="000F604B">
      <w:pPr>
        <w:spacing w:line="360" w:lineRule="auto"/>
        <w:jc w:val="both"/>
        <w:rPr>
          <w:rFonts w:ascii="Palatino Linotype" w:hAnsi="Palatino Linotype" w:cs="Tahoma"/>
          <w:b/>
          <w:bCs/>
        </w:rPr>
      </w:pPr>
      <w:r w:rsidRPr="00A57BBB">
        <w:rPr>
          <w:rFonts w:ascii="Palatino Linotype" w:hAnsi="Palatino Linotype" w:cs="Arial"/>
          <w:b/>
          <w:sz w:val="28"/>
        </w:rPr>
        <w:t>PRIMERO.</w:t>
      </w:r>
      <w:r w:rsidRPr="00A57BBB">
        <w:rPr>
          <w:rFonts w:ascii="Palatino Linotype" w:hAnsi="Palatino Linotype" w:cs="Arial"/>
          <w:sz w:val="28"/>
        </w:rPr>
        <w:t xml:space="preserve"> </w:t>
      </w:r>
      <w:r w:rsidRPr="00A57BBB">
        <w:rPr>
          <w:rFonts w:ascii="Palatino Linotype" w:hAnsi="Palatino Linotype" w:cs="Arial"/>
          <w:sz w:val="24"/>
          <w:szCs w:val="24"/>
        </w:rPr>
        <w:t xml:space="preserve">Se </w:t>
      </w:r>
      <w:r w:rsidRPr="00A57BBB">
        <w:rPr>
          <w:rFonts w:ascii="Palatino Linotype" w:hAnsi="Palatino Linotype" w:cs="Arial"/>
          <w:b/>
          <w:sz w:val="24"/>
          <w:szCs w:val="24"/>
        </w:rPr>
        <w:t>SOBRESEE</w:t>
      </w:r>
      <w:r w:rsidRPr="00A57BBB">
        <w:rPr>
          <w:rFonts w:ascii="Palatino Linotype" w:hAnsi="Palatino Linotype" w:cs="Arial"/>
          <w:sz w:val="24"/>
          <w:szCs w:val="24"/>
        </w:rPr>
        <w:t xml:space="preserve"> el recurso de revisión número </w:t>
      </w:r>
      <w:r w:rsidR="00C52916" w:rsidRPr="00A57BBB">
        <w:rPr>
          <w:rFonts w:ascii="Palatino Linotype" w:hAnsi="Palatino Linotype" w:cs="Arial"/>
          <w:b/>
          <w:sz w:val="24"/>
          <w:szCs w:val="24"/>
        </w:rPr>
        <w:t>03655</w:t>
      </w:r>
      <w:r w:rsidRPr="00A57BBB">
        <w:rPr>
          <w:rFonts w:ascii="Palatino Linotype" w:hAnsi="Palatino Linotype" w:cs="Arial"/>
          <w:b/>
          <w:sz w:val="24"/>
          <w:szCs w:val="24"/>
        </w:rPr>
        <w:t>/INFOEM/IP/RR/202</w:t>
      </w:r>
      <w:r w:rsidR="00C52916" w:rsidRPr="00A57BBB">
        <w:rPr>
          <w:rFonts w:ascii="Palatino Linotype" w:hAnsi="Palatino Linotype" w:cs="Arial"/>
          <w:b/>
          <w:sz w:val="24"/>
          <w:szCs w:val="24"/>
        </w:rPr>
        <w:t>6</w:t>
      </w:r>
      <w:r w:rsidRPr="00A57BBB">
        <w:rPr>
          <w:rFonts w:ascii="Palatino Linotype" w:hAnsi="Palatino Linotype" w:cs="Arial"/>
          <w:sz w:val="24"/>
          <w:szCs w:val="24"/>
        </w:rPr>
        <w:t xml:space="preserve">, </w:t>
      </w:r>
      <w:r w:rsidRPr="00A57BBB">
        <w:rPr>
          <w:rFonts w:ascii="Palatino Linotype" w:hAnsi="Palatino Linotype" w:cs="Tahoma"/>
          <w:sz w:val="24"/>
          <w:szCs w:val="24"/>
        </w:rPr>
        <w:t xml:space="preserve">en términos del artículo 192, fracción V, de la Ley de Transparencia y Acceso a la Información Pública del Estado de México y Municipios, de conformidad con el considerando </w:t>
      </w:r>
      <w:r w:rsidR="00C52916" w:rsidRPr="00A57BBB">
        <w:rPr>
          <w:rFonts w:ascii="Palatino Linotype" w:hAnsi="Palatino Linotype" w:cs="Tahoma"/>
          <w:b/>
          <w:bCs/>
          <w:sz w:val="24"/>
          <w:szCs w:val="24"/>
        </w:rPr>
        <w:t>TERCERO</w:t>
      </w:r>
      <w:r w:rsidRPr="00A57BBB">
        <w:rPr>
          <w:rFonts w:ascii="Palatino Linotype" w:hAnsi="Palatino Linotype" w:cs="Tahoma"/>
          <w:sz w:val="24"/>
          <w:szCs w:val="24"/>
        </w:rPr>
        <w:t xml:space="preserve"> de la presente Resolución.</w:t>
      </w:r>
      <w:r w:rsidRPr="00A57BBB">
        <w:rPr>
          <w:rFonts w:ascii="Palatino Linotype" w:hAnsi="Palatino Linotype" w:cs="Tahoma"/>
        </w:rPr>
        <w:t xml:space="preserve">    </w:t>
      </w:r>
    </w:p>
    <w:p w14:paraId="10067853" w14:textId="77777777" w:rsidR="00F92C16" w:rsidRPr="00A57BBB" w:rsidRDefault="00F92C16" w:rsidP="000F604B">
      <w:pPr>
        <w:spacing w:line="360" w:lineRule="auto"/>
        <w:jc w:val="both"/>
        <w:rPr>
          <w:rFonts w:ascii="Palatino Linotype" w:hAnsi="Palatino Linotype" w:cs="Arial"/>
          <w:b/>
          <w:sz w:val="28"/>
        </w:rPr>
      </w:pPr>
    </w:p>
    <w:p w14:paraId="4C86870B" w14:textId="2C9FF854" w:rsidR="000F604B" w:rsidRPr="00A57BBB" w:rsidRDefault="000F604B" w:rsidP="000F604B">
      <w:pPr>
        <w:spacing w:line="360" w:lineRule="auto"/>
        <w:jc w:val="both"/>
        <w:rPr>
          <w:rFonts w:ascii="Palatino Linotype" w:hAnsi="Palatino Linotype" w:cs="Arial"/>
          <w:sz w:val="24"/>
          <w:szCs w:val="24"/>
        </w:rPr>
      </w:pPr>
      <w:r w:rsidRPr="00A57BBB">
        <w:rPr>
          <w:rFonts w:ascii="Palatino Linotype" w:hAnsi="Palatino Linotype" w:cs="Arial"/>
          <w:b/>
          <w:sz w:val="28"/>
        </w:rPr>
        <w:t>SEGUNDO</w:t>
      </w:r>
      <w:r w:rsidRPr="00A57BBB">
        <w:rPr>
          <w:rFonts w:ascii="Palatino Linotype" w:hAnsi="Palatino Linotype" w:cs="Arial"/>
          <w:sz w:val="28"/>
        </w:rPr>
        <w:t xml:space="preserve">. </w:t>
      </w:r>
      <w:r w:rsidRPr="00A57BBB">
        <w:rPr>
          <w:rFonts w:ascii="Palatino Linotype" w:hAnsi="Palatino Linotype" w:cs="Arial"/>
          <w:sz w:val="24"/>
          <w:szCs w:val="24"/>
        </w:rPr>
        <w:t>Notifíquese a través del</w:t>
      </w:r>
      <w:r w:rsidRPr="00A57BBB">
        <w:rPr>
          <w:rFonts w:ascii="Palatino Linotype" w:hAnsi="Palatino Linotype" w:cs="Arial"/>
          <w:b/>
          <w:sz w:val="24"/>
          <w:szCs w:val="24"/>
        </w:rPr>
        <w:t xml:space="preserve"> </w:t>
      </w:r>
      <w:r w:rsidRPr="00A57BBB">
        <w:rPr>
          <w:rFonts w:ascii="Palatino Linotype" w:hAnsi="Palatino Linotype" w:cs="Arial"/>
          <w:sz w:val="24"/>
          <w:szCs w:val="24"/>
        </w:rPr>
        <w:t xml:space="preserve">Sistema de Acceso a la Información Mexiquense </w:t>
      </w:r>
      <w:r w:rsidRPr="00A57BBB">
        <w:rPr>
          <w:rFonts w:ascii="Palatino Linotype" w:hAnsi="Palatino Linotype" w:cs="Arial"/>
          <w:b/>
          <w:bCs/>
          <w:sz w:val="24"/>
          <w:szCs w:val="24"/>
        </w:rPr>
        <w:t>(</w:t>
      </w:r>
      <w:r w:rsidRPr="00A57BBB">
        <w:rPr>
          <w:rFonts w:ascii="Palatino Linotype" w:hAnsi="Palatino Linotype" w:cs="Arial"/>
          <w:b/>
          <w:sz w:val="24"/>
          <w:szCs w:val="24"/>
        </w:rPr>
        <w:t>SAIMEX)</w:t>
      </w:r>
      <w:r w:rsidRPr="00A57BBB">
        <w:rPr>
          <w:rFonts w:ascii="Palatino Linotype" w:hAnsi="Palatino Linotype"/>
          <w:b/>
          <w:sz w:val="24"/>
          <w:szCs w:val="24"/>
        </w:rPr>
        <w:t xml:space="preserve"> </w:t>
      </w:r>
      <w:r w:rsidRPr="00A57BBB">
        <w:rPr>
          <w:rFonts w:ascii="Palatino Linotype" w:hAnsi="Palatino Linotype" w:cs="Arial"/>
          <w:sz w:val="24"/>
          <w:szCs w:val="24"/>
        </w:rPr>
        <w:t>la presente resolución al</w:t>
      </w:r>
      <w:r w:rsidRPr="00A57BBB">
        <w:rPr>
          <w:rFonts w:ascii="Palatino Linotype" w:hAnsi="Palatino Linotype"/>
          <w:sz w:val="24"/>
          <w:szCs w:val="24"/>
        </w:rPr>
        <w:t xml:space="preserve"> </w:t>
      </w:r>
      <w:r w:rsidRPr="00A57BBB">
        <w:rPr>
          <w:rFonts w:ascii="Palatino Linotype" w:hAnsi="Palatino Linotype" w:cs="Arial"/>
          <w:sz w:val="24"/>
          <w:szCs w:val="24"/>
        </w:rPr>
        <w:t>Titular</w:t>
      </w:r>
      <w:r w:rsidRPr="00A57BBB">
        <w:rPr>
          <w:rFonts w:ascii="Palatino Linotype" w:hAnsi="Palatino Linotype"/>
          <w:sz w:val="24"/>
          <w:szCs w:val="24"/>
        </w:rPr>
        <w:t xml:space="preserve"> </w:t>
      </w:r>
      <w:r w:rsidRPr="00A57BBB">
        <w:rPr>
          <w:rFonts w:ascii="Palatino Linotype" w:hAnsi="Palatino Linotype" w:cs="Arial"/>
          <w:sz w:val="24"/>
          <w:szCs w:val="24"/>
        </w:rPr>
        <w:t xml:space="preserve">de la Unidad de Transparencia del </w:t>
      </w:r>
      <w:r w:rsidRPr="00A57BBB">
        <w:rPr>
          <w:rFonts w:ascii="Palatino Linotype" w:hAnsi="Palatino Linotype" w:cs="Arial"/>
          <w:b/>
          <w:sz w:val="24"/>
          <w:szCs w:val="24"/>
        </w:rPr>
        <w:t>Sujeto Obligado</w:t>
      </w:r>
      <w:r w:rsidRPr="00A57BBB">
        <w:rPr>
          <w:rFonts w:ascii="Palatino Linotype" w:hAnsi="Palatino Linotype" w:cs="Arial"/>
          <w:sz w:val="24"/>
          <w:szCs w:val="24"/>
        </w:rPr>
        <w:t>.</w:t>
      </w:r>
    </w:p>
    <w:p w14:paraId="5FF79999" w14:textId="77777777" w:rsidR="000F604B" w:rsidRPr="00A57BBB" w:rsidRDefault="000F604B" w:rsidP="000F604B">
      <w:pPr>
        <w:spacing w:line="360" w:lineRule="auto"/>
        <w:jc w:val="both"/>
        <w:rPr>
          <w:rFonts w:ascii="Palatino Linotype" w:hAnsi="Palatino Linotype" w:cs="Arial"/>
        </w:rPr>
      </w:pPr>
    </w:p>
    <w:p w14:paraId="38CC62F1" w14:textId="77777777" w:rsidR="000F604B" w:rsidRPr="00A57BBB" w:rsidRDefault="000F604B" w:rsidP="000F604B">
      <w:pPr>
        <w:spacing w:line="360" w:lineRule="auto"/>
        <w:ind w:right="51"/>
        <w:jc w:val="both"/>
        <w:rPr>
          <w:rFonts w:ascii="Palatino Linotype" w:hAnsi="Palatino Linotype" w:cs="Arial"/>
          <w:sz w:val="24"/>
          <w:szCs w:val="24"/>
        </w:rPr>
      </w:pPr>
      <w:r w:rsidRPr="00A57BBB">
        <w:rPr>
          <w:rFonts w:ascii="Palatino Linotype" w:hAnsi="Palatino Linotype" w:cs="Arial"/>
          <w:b/>
          <w:sz w:val="28"/>
        </w:rPr>
        <w:lastRenderedPageBreak/>
        <w:t>TERCERO</w:t>
      </w:r>
      <w:r w:rsidRPr="00A57BBB">
        <w:rPr>
          <w:rFonts w:ascii="Palatino Linotype" w:hAnsi="Palatino Linotype" w:cs="Arial"/>
          <w:sz w:val="28"/>
        </w:rPr>
        <w:t xml:space="preserve">. </w:t>
      </w:r>
      <w:r w:rsidRPr="00A57BBB">
        <w:rPr>
          <w:rFonts w:ascii="Palatino Linotype" w:hAnsi="Palatino Linotype" w:cs="Arial"/>
          <w:sz w:val="24"/>
          <w:szCs w:val="24"/>
        </w:rPr>
        <w:t xml:space="preserve">Notifíquese a la parte </w:t>
      </w:r>
      <w:r w:rsidRPr="00A57BBB">
        <w:rPr>
          <w:rFonts w:ascii="Palatino Linotype" w:hAnsi="Palatino Linotype" w:cs="Arial"/>
          <w:b/>
          <w:sz w:val="24"/>
          <w:szCs w:val="24"/>
        </w:rPr>
        <w:t>Recurrente</w:t>
      </w:r>
      <w:r w:rsidRPr="00A57BBB">
        <w:rPr>
          <w:rFonts w:ascii="Palatino Linotype" w:hAnsi="Palatino Linotype" w:cs="Arial"/>
          <w:sz w:val="24"/>
          <w:szCs w:val="24"/>
        </w:rPr>
        <w:t xml:space="preserve"> mediante el Sistema de Acceso a la Información Mexiquense </w:t>
      </w:r>
      <w:r w:rsidRPr="00A57BBB">
        <w:rPr>
          <w:rFonts w:ascii="Palatino Linotype" w:hAnsi="Palatino Linotype" w:cs="Arial"/>
          <w:b/>
          <w:bCs/>
          <w:sz w:val="24"/>
          <w:szCs w:val="24"/>
        </w:rPr>
        <w:t>(</w:t>
      </w:r>
      <w:r w:rsidRPr="00A57BBB">
        <w:rPr>
          <w:rFonts w:ascii="Palatino Linotype" w:hAnsi="Palatino Linotype" w:cs="Arial"/>
          <w:b/>
          <w:sz w:val="24"/>
          <w:szCs w:val="24"/>
        </w:rPr>
        <w:t>SAIMEX)</w:t>
      </w:r>
      <w:r w:rsidRPr="00A57BBB">
        <w:rPr>
          <w:rFonts w:ascii="Palatino Linotype" w:hAnsi="Palatino Linotype" w:cs="Arial"/>
          <w:sz w:val="24"/>
          <w:szCs w:val="24"/>
        </w:rPr>
        <w:t xml:space="preserve">, la presente resolución, haciéndole saber que de conformidad con lo establecido en el artículo 196, de la Ley de Transparencia y Acceso a la Información Pública del Estado de México y Municipios, podrá impugnarla vía Juicio de Amparo en los términos de las leyes aplicables. </w:t>
      </w:r>
    </w:p>
    <w:p w14:paraId="0B557F01" w14:textId="77777777" w:rsidR="000F604B" w:rsidRPr="00A57BBB" w:rsidRDefault="000F604B" w:rsidP="00ED5630">
      <w:pPr>
        <w:autoSpaceDE w:val="0"/>
        <w:autoSpaceDN w:val="0"/>
        <w:adjustRightInd w:val="0"/>
        <w:spacing w:line="360" w:lineRule="auto"/>
        <w:jc w:val="both"/>
        <w:rPr>
          <w:rFonts w:ascii="Palatino Linotype" w:hAnsi="Palatino Linotype" w:cs="Arial"/>
          <w:sz w:val="24"/>
          <w:szCs w:val="24"/>
        </w:rPr>
      </w:pPr>
    </w:p>
    <w:p w14:paraId="6809BBA9" w14:textId="5E81FBE6" w:rsidR="008D6725" w:rsidRPr="00A57BBB" w:rsidRDefault="008D6725" w:rsidP="008D6725">
      <w:pPr>
        <w:pStyle w:val="Prrafodelista"/>
        <w:autoSpaceDE w:val="0"/>
        <w:autoSpaceDN w:val="0"/>
        <w:adjustRightInd w:val="0"/>
        <w:spacing w:before="240" w:after="160" w:line="360" w:lineRule="auto"/>
        <w:ind w:left="0"/>
        <w:jc w:val="both"/>
        <w:rPr>
          <w:rFonts w:ascii="Palatino Linotype" w:hAnsi="Palatino Linotype" w:cs="Arial"/>
          <w:lang w:val="es-MX"/>
        </w:rPr>
      </w:pPr>
      <w:r w:rsidRPr="00A57BBB">
        <w:rPr>
          <w:rFonts w:ascii="Palatino Linotype" w:hAnsi="Palatino Linotype" w:cs="Arial"/>
          <w:lang w:val="es-MX"/>
        </w:rPr>
        <w:t>ASÍ LO ACORDÓ, POR MAYORÍA DE VOTOS, EL PLENO DEL</w:t>
      </w:r>
      <w:r w:rsidRPr="00A57BBB">
        <w:rPr>
          <w:rFonts w:ascii="Palatino Linotype" w:eastAsia="Arial Unicode MS" w:hAnsi="Palatino Linotype" w:cs="Arial"/>
          <w:lang w:val="es-MX"/>
        </w:rPr>
        <w:t xml:space="preserve"> INSTITUTO DE TRANSPARENCIA, ACCESO A LA INFORMACIÓN PÚBLICA Y PROTECCIÓN DE DATOS PERSONALES DEL ESTADO DE MÉXICO Y MUNICIPIOS</w:t>
      </w:r>
      <w:r w:rsidRPr="00A57BBB">
        <w:rPr>
          <w:rFonts w:ascii="Palatino Linotype" w:hAnsi="Palatino Linotype" w:cs="Arial"/>
          <w:lang w:val="es-MX"/>
        </w:rPr>
        <w:t xml:space="preserve">, CONFORMADO POR LOS COMISIONADOS JOSÉ MARTÍNEZ VILCHIS, MARÍA DEL ROSARIO MEJÍA AYALA, SHARON CRISTINA MORALES MARTÍNEZ </w:t>
      </w:r>
      <w:r w:rsidRPr="00A57BBB">
        <w:rPr>
          <w:rFonts w:ascii="Palatino Linotype" w:hAnsi="Palatino Linotype" w:cs="Arial"/>
        </w:rPr>
        <w:t xml:space="preserve">(EMITIENDO VOTO EN CONTRA CON VOTO DISIDENTE), </w:t>
      </w:r>
      <w:r w:rsidRPr="00A57BBB">
        <w:rPr>
          <w:rFonts w:ascii="Palatino Linotype" w:hAnsi="Palatino Linotype" w:cs="Arial"/>
          <w:lang w:val="es-MX"/>
        </w:rPr>
        <w:t xml:space="preserve">LUIS GUSTAVO PARRA NORIEGA  </w:t>
      </w:r>
      <w:r w:rsidRPr="00A57BBB">
        <w:rPr>
          <w:rFonts w:ascii="Palatino Linotype" w:hAnsi="Palatino Linotype" w:cs="Arial"/>
        </w:rPr>
        <w:t xml:space="preserve">(EMITIENDO VOTO EN CONTRA CON VOTO DISIDENTE) </w:t>
      </w:r>
      <w:r w:rsidRPr="00A57BBB">
        <w:rPr>
          <w:rFonts w:ascii="Palatino Linotype" w:hAnsi="Palatino Linotype" w:cs="Arial"/>
          <w:lang w:val="es-MX"/>
        </w:rPr>
        <w:t>Y GUADALUPE RAMÍREZ PEÑA</w:t>
      </w:r>
      <w:r w:rsidR="00A57BBB" w:rsidRPr="00A57BBB">
        <w:rPr>
          <w:rFonts w:ascii="Palatino Linotype" w:hAnsi="Palatino Linotype" w:cs="Arial"/>
          <w:lang w:val="es-MX"/>
        </w:rPr>
        <w:t>,</w:t>
      </w:r>
      <w:r w:rsidRPr="00A57BBB">
        <w:rPr>
          <w:rFonts w:ascii="Palatino Linotype" w:hAnsi="Palatino Linotype" w:cs="Arial"/>
          <w:lang w:val="es-MX"/>
        </w:rPr>
        <w:t xml:space="preserve"> EN LA DÉCIMA QUINTA SESIÓN ORDINARIA CELEBRADA EL VEINTIOCHO DE ABRIL DE DOS MIL VEINTISÉIS, ANTE EL SECRETARIO TÉCNICO DEL PLENO, ALEXIS TAPIA RAMÍREZ. </w:t>
      </w:r>
    </w:p>
    <w:p w14:paraId="587138C8" w14:textId="77777777" w:rsidR="008D6725" w:rsidRPr="00A57BBB" w:rsidRDefault="008D6725" w:rsidP="008D6725">
      <w:pPr>
        <w:spacing w:line="360" w:lineRule="auto"/>
        <w:rPr>
          <w:rFonts w:ascii="Palatino Linotype" w:hAnsi="Palatino Linotype"/>
        </w:rPr>
      </w:pPr>
      <w:r w:rsidRPr="00A57BBB">
        <w:rPr>
          <w:rFonts w:ascii="Palatino Linotype" w:hAnsi="Palatino Linotype"/>
        </w:rPr>
        <w:t>CCR/JCMA</w:t>
      </w:r>
    </w:p>
    <w:p w14:paraId="78C76AB1" w14:textId="26D2A46E" w:rsidR="00343A7A" w:rsidRDefault="008D6725" w:rsidP="00F92C16">
      <w:pPr>
        <w:spacing w:line="360" w:lineRule="auto"/>
        <w:rPr>
          <w:rFonts w:ascii="Palatino Linotype" w:hAnsi="Palatino Linotype"/>
          <w:sz w:val="20"/>
          <w:szCs w:val="20"/>
        </w:rPr>
      </w:pPr>
      <w:r w:rsidRPr="00A57BBB">
        <w:rPr>
          <w:rFonts w:ascii="Palatino Linotype" w:hAnsi="Palatino Linotype"/>
          <w:noProof/>
          <w:sz w:val="20"/>
          <w:szCs w:val="20"/>
          <w:lang w:eastAsia="es-MX"/>
        </w:rPr>
        <mc:AlternateContent>
          <mc:Choice Requires="wps">
            <w:drawing>
              <wp:anchor distT="0" distB="0" distL="114300" distR="114300" simplePos="0" relativeHeight="251659264" behindDoc="0" locked="0" layoutInCell="1" allowOverlap="1" wp14:anchorId="79FAD651" wp14:editId="2390C1E8">
                <wp:simplePos x="0" y="0"/>
                <wp:positionH relativeFrom="column">
                  <wp:posOffset>-183321</wp:posOffset>
                </wp:positionH>
                <wp:positionV relativeFrom="paragraph">
                  <wp:posOffset>127147</wp:posOffset>
                </wp:positionV>
                <wp:extent cx="5884985" cy="1289538"/>
                <wp:effectExtent l="0" t="0" r="20955" b="25400"/>
                <wp:wrapNone/>
                <wp:docPr id="196167843" name="Conector recto 1"/>
                <wp:cNvGraphicFramePr/>
                <a:graphic xmlns:a="http://schemas.openxmlformats.org/drawingml/2006/main">
                  <a:graphicData uri="http://schemas.microsoft.com/office/word/2010/wordprocessingShape">
                    <wps:wsp>
                      <wps:cNvCnPr/>
                      <wps:spPr>
                        <a:xfrm>
                          <a:off x="0" y="0"/>
                          <a:ext cx="5884985" cy="128953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2A7A589"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45pt,10pt" to="448.95pt,1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FpoQEAAJoDAAAOAAAAZHJzL2Uyb0RvYy54bWysU02P0zAQvSPxHyzfaZJCUTZquoddwQXB&#10;CpYf4HXGjSXbY9mmSf89Y7dNESAhVnuZ+OO9mXnPk+3tbA07QIgaXc+bVc0ZOImDdvuef3/88Kbl&#10;LCbhBmHQQc+PEPnt7vWr7eQ7WOOIZoDAKImL3eR7Pqbku6qKcgQr4go9OLpUGKxItA37aghiouzW&#10;VOu6fl9NGAYfUEKMdHp/uuS7kl8pkOmLUhESMz2n3lKJocSnHKvdVnT7IPyo5bkN8YwurNCOii6p&#10;7kUS7EfQf6SyWgaMqNJKoq1QKS2haCA1Tf2bmm+j8FC0kDnRLzbFl0srPx/u3EMgGyYfu+gfQlYx&#10;q2Dzl/pjczHruJgFc2KSDjdt++6m3XAm6a5Ztzebt222s7rSfYjpI6BledFzo11WIzpx+BTTCXqB&#10;EO/aQFmlo4EMNu4rKKYHKtkUdpkNuDOBHQS9qpASXGrOpQs605Q2ZiHW/yae8ZkKZW7+h7wwSmV0&#10;aSFb7TD8rXqaLy2rE/7iwEl3tuAJh2N5mmINDUAx9zysecJ+3Rf69Zfa/QQAAP//AwBQSwMEFAAG&#10;AAgAAAAhAHHD16HgAAAACgEAAA8AAABkcnMvZG93bnJldi54bWxMj01Lw0AQhu+C/2EZwVu7aQRN&#10;YzalFMRakGIV6nGbHZNodjbsbpv03zs96XHeeXg/isVoO3FCH1pHCmbTBARS5UxLtYKP96dJBiJE&#10;TUZ3jlDBGQMsyuurQufGDfSGp12sBZtQyLWCJsY+lzJUDVodpq5H4t+X81ZHPn0tjdcDm9tOpkly&#10;L61uiRMa3eOqwepnd7QKXv16vVpuzt+0/bTDPt3sty/js1K3N+PyEUTEMf7BcKnP1aHkTgd3JBNE&#10;p2CSZnNGFXAMCAay+QMLBxbSuxnIspD/J5S/AAAA//8DAFBLAQItABQABgAIAAAAIQC2gziS/gAA&#10;AOEBAAATAAAAAAAAAAAAAAAAAAAAAABbQ29udGVudF9UeXBlc10ueG1sUEsBAi0AFAAGAAgAAAAh&#10;ADj9If/WAAAAlAEAAAsAAAAAAAAAAAAAAAAALwEAAF9yZWxzLy5yZWxzUEsBAi0AFAAGAAgAAAAh&#10;AL/swWmhAQAAmgMAAA4AAAAAAAAAAAAAAAAALgIAAGRycy9lMm9Eb2MueG1sUEsBAi0AFAAGAAgA&#10;AAAhAHHD16HgAAAACgEAAA8AAAAAAAAAAAAAAAAA+wMAAGRycy9kb3ducmV2LnhtbFBLBQYAAAAA&#10;BAAEAPMAAAAIBQAAAAA=&#10;" strokecolor="#5b9bd5 [3204]" strokeweight=".5pt">
                <v:stroke joinstyle="miter"/>
              </v:line>
            </w:pict>
          </mc:Fallback>
        </mc:AlternateContent>
      </w:r>
    </w:p>
    <w:p w14:paraId="78E69D9C" w14:textId="77777777" w:rsidR="00343A7A" w:rsidRDefault="00343A7A" w:rsidP="00F92C16">
      <w:pPr>
        <w:spacing w:line="360" w:lineRule="auto"/>
        <w:rPr>
          <w:rFonts w:ascii="Palatino Linotype" w:hAnsi="Palatino Linotype"/>
          <w:sz w:val="20"/>
          <w:szCs w:val="20"/>
        </w:rPr>
      </w:pPr>
    </w:p>
    <w:p w14:paraId="2D8040A4" w14:textId="77777777" w:rsidR="00343A7A" w:rsidRDefault="00343A7A" w:rsidP="00F92C16">
      <w:pPr>
        <w:spacing w:line="360" w:lineRule="auto"/>
        <w:rPr>
          <w:rFonts w:ascii="Palatino Linotype" w:hAnsi="Palatino Linotype"/>
          <w:sz w:val="20"/>
          <w:szCs w:val="20"/>
        </w:rPr>
      </w:pPr>
    </w:p>
    <w:p w14:paraId="2CD8EA6F" w14:textId="77777777" w:rsidR="00343A7A" w:rsidRDefault="00343A7A" w:rsidP="00F92C16">
      <w:pPr>
        <w:spacing w:line="360" w:lineRule="auto"/>
        <w:rPr>
          <w:rFonts w:ascii="Palatino Linotype" w:hAnsi="Palatino Linotype"/>
          <w:sz w:val="20"/>
          <w:szCs w:val="20"/>
        </w:rPr>
      </w:pPr>
    </w:p>
    <w:p w14:paraId="4645C2CD" w14:textId="77777777" w:rsidR="00343A7A" w:rsidRDefault="00343A7A" w:rsidP="00F92C16">
      <w:pPr>
        <w:spacing w:line="360" w:lineRule="auto"/>
        <w:rPr>
          <w:rFonts w:ascii="Palatino Linotype" w:hAnsi="Palatino Linotype"/>
          <w:sz w:val="20"/>
          <w:szCs w:val="20"/>
        </w:rPr>
      </w:pPr>
    </w:p>
    <w:p w14:paraId="5BE8D29F" w14:textId="77777777" w:rsidR="00343A7A" w:rsidRDefault="00343A7A" w:rsidP="00F92C16">
      <w:pPr>
        <w:spacing w:line="360" w:lineRule="auto"/>
        <w:rPr>
          <w:rFonts w:ascii="Palatino Linotype" w:hAnsi="Palatino Linotype"/>
          <w:sz w:val="20"/>
          <w:szCs w:val="20"/>
        </w:rPr>
      </w:pPr>
    </w:p>
    <w:p w14:paraId="271ABCAB" w14:textId="77777777" w:rsidR="00343A7A" w:rsidRDefault="00343A7A" w:rsidP="00F92C16">
      <w:pPr>
        <w:spacing w:line="360" w:lineRule="auto"/>
        <w:rPr>
          <w:rFonts w:ascii="Palatino Linotype" w:hAnsi="Palatino Linotype"/>
          <w:sz w:val="20"/>
          <w:szCs w:val="20"/>
        </w:rPr>
      </w:pPr>
    </w:p>
    <w:p w14:paraId="5DE379FA" w14:textId="77777777" w:rsidR="00343A7A" w:rsidRDefault="00343A7A" w:rsidP="00F92C16">
      <w:pPr>
        <w:spacing w:line="360" w:lineRule="auto"/>
        <w:rPr>
          <w:rFonts w:ascii="Palatino Linotype" w:hAnsi="Palatino Linotype"/>
          <w:sz w:val="20"/>
          <w:szCs w:val="20"/>
        </w:rPr>
      </w:pPr>
    </w:p>
    <w:p w14:paraId="63E2EE90" w14:textId="77777777" w:rsidR="00343A7A" w:rsidRDefault="00343A7A" w:rsidP="00F92C16">
      <w:pPr>
        <w:spacing w:line="360" w:lineRule="auto"/>
        <w:rPr>
          <w:rFonts w:ascii="Palatino Linotype" w:hAnsi="Palatino Linotype"/>
          <w:sz w:val="20"/>
          <w:szCs w:val="20"/>
        </w:rPr>
      </w:pPr>
    </w:p>
    <w:p w14:paraId="2026CBAA" w14:textId="77777777" w:rsidR="00343A7A" w:rsidRDefault="00343A7A" w:rsidP="00F92C16">
      <w:pPr>
        <w:spacing w:line="360" w:lineRule="auto"/>
        <w:rPr>
          <w:rFonts w:ascii="Palatino Linotype" w:hAnsi="Palatino Linotype"/>
          <w:sz w:val="20"/>
          <w:szCs w:val="20"/>
        </w:rPr>
      </w:pPr>
    </w:p>
    <w:p w14:paraId="7BBCB708" w14:textId="77777777" w:rsidR="00343A7A" w:rsidRDefault="00343A7A" w:rsidP="00F92C16">
      <w:pPr>
        <w:spacing w:line="360" w:lineRule="auto"/>
        <w:rPr>
          <w:rFonts w:ascii="Palatino Linotype" w:hAnsi="Palatino Linotype"/>
          <w:sz w:val="20"/>
          <w:szCs w:val="20"/>
        </w:rPr>
      </w:pPr>
    </w:p>
    <w:p w14:paraId="0E2938E3" w14:textId="77777777" w:rsidR="00343A7A" w:rsidRDefault="00343A7A" w:rsidP="00F92C16">
      <w:pPr>
        <w:spacing w:line="360" w:lineRule="auto"/>
        <w:rPr>
          <w:rFonts w:ascii="Palatino Linotype" w:hAnsi="Palatino Linotype"/>
          <w:sz w:val="20"/>
          <w:szCs w:val="20"/>
        </w:rPr>
      </w:pPr>
    </w:p>
    <w:p w14:paraId="40D16DA9" w14:textId="77777777" w:rsidR="00343A7A" w:rsidRDefault="00343A7A" w:rsidP="00F92C16">
      <w:pPr>
        <w:spacing w:line="360" w:lineRule="auto"/>
        <w:rPr>
          <w:rFonts w:ascii="Palatino Linotype" w:hAnsi="Palatino Linotype"/>
          <w:sz w:val="20"/>
          <w:szCs w:val="20"/>
        </w:rPr>
      </w:pPr>
    </w:p>
    <w:p w14:paraId="7702A38B" w14:textId="77777777" w:rsidR="00343A7A" w:rsidRDefault="00343A7A" w:rsidP="00F92C16">
      <w:pPr>
        <w:spacing w:line="360" w:lineRule="auto"/>
        <w:rPr>
          <w:rFonts w:ascii="Palatino Linotype" w:hAnsi="Palatino Linotype"/>
          <w:sz w:val="20"/>
          <w:szCs w:val="20"/>
        </w:rPr>
      </w:pPr>
    </w:p>
    <w:p w14:paraId="7C894163" w14:textId="77777777" w:rsidR="00343A7A" w:rsidRDefault="00343A7A" w:rsidP="00F92C16">
      <w:pPr>
        <w:spacing w:line="360" w:lineRule="auto"/>
        <w:rPr>
          <w:rFonts w:ascii="Palatino Linotype" w:hAnsi="Palatino Linotype"/>
          <w:sz w:val="20"/>
          <w:szCs w:val="20"/>
        </w:rPr>
      </w:pPr>
    </w:p>
    <w:p w14:paraId="6834C954" w14:textId="77777777" w:rsidR="00F82098" w:rsidRDefault="00F82098" w:rsidP="00F82098">
      <w:pPr>
        <w:spacing w:line="360" w:lineRule="auto"/>
        <w:contextualSpacing/>
        <w:jc w:val="both"/>
        <w:rPr>
          <w:rFonts w:ascii="Palatino Linotype" w:eastAsia="MS Mincho" w:hAnsi="Palatino Linotype"/>
        </w:rPr>
      </w:pPr>
    </w:p>
    <w:p w14:paraId="4C1C817E" w14:textId="77777777" w:rsidR="00F82098" w:rsidRDefault="00F82098" w:rsidP="00F82098">
      <w:pPr>
        <w:spacing w:line="360" w:lineRule="auto"/>
        <w:contextualSpacing/>
        <w:jc w:val="both"/>
        <w:rPr>
          <w:rFonts w:ascii="Palatino Linotype" w:eastAsia="MS Mincho" w:hAnsi="Palatino Linotype"/>
        </w:rPr>
      </w:pPr>
    </w:p>
    <w:p w14:paraId="7CA0A0C7" w14:textId="77777777" w:rsidR="00F82098" w:rsidRDefault="00F82098" w:rsidP="00F82098">
      <w:pPr>
        <w:spacing w:line="360" w:lineRule="auto"/>
        <w:contextualSpacing/>
        <w:jc w:val="both"/>
        <w:rPr>
          <w:rFonts w:ascii="Palatino Linotype" w:eastAsia="MS Mincho" w:hAnsi="Palatino Linotype"/>
        </w:rPr>
      </w:pPr>
    </w:p>
    <w:p w14:paraId="3944E29C" w14:textId="77777777" w:rsidR="00F82098" w:rsidRDefault="00F82098" w:rsidP="00F82098">
      <w:pPr>
        <w:spacing w:line="360" w:lineRule="auto"/>
        <w:contextualSpacing/>
        <w:jc w:val="both"/>
        <w:rPr>
          <w:rFonts w:ascii="Palatino Linotype" w:eastAsia="MS Mincho" w:hAnsi="Palatino Linotype"/>
        </w:rPr>
      </w:pPr>
    </w:p>
    <w:p w14:paraId="22B65F4D" w14:textId="77777777" w:rsidR="00F82098" w:rsidRDefault="00F82098" w:rsidP="00F82098">
      <w:pPr>
        <w:spacing w:line="360" w:lineRule="auto"/>
        <w:contextualSpacing/>
        <w:jc w:val="both"/>
        <w:rPr>
          <w:rFonts w:ascii="Palatino Linotype" w:eastAsia="MS Mincho" w:hAnsi="Palatino Linotype"/>
        </w:rPr>
      </w:pPr>
    </w:p>
    <w:p w14:paraId="4972E4A3" w14:textId="77777777" w:rsidR="00F82098" w:rsidRDefault="00F82098" w:rsidP="00F82098">
      <w:pPr>
        <w:spacing w:line="360" w:lineRule="auto"/>
        <w:contextualSpacing/>
        <w:jc w:val="both"/>
        <w:rPr>
          <w:rFonts w:ascii="Palatino Linotype" w:eastAsia="MS Mincho" w:hAnsi="Palatino Linotype"/>
        </w:rPr>
      </w:pPr>
    </w:p>
    <w:p w14:paraId="57BA2EFC" w14:textId="77777777" w:rsidR="00F82098" w:rsidRDefault="00F82098" w:rsidP="00F82098">
      <w:pPr>
        <w:spacing w:line="360" w:lineRule="auto"/>
        <w:contextualSpacing/>
        <w:jc w:val="both"/>
        <w:rPr>
          <w:rFonts w:ascii="Palatino Linotype" w:eastAsia="MS Mincho" w:hAnsi="Palatino Linotype"/>
        </w:rPr>
      </w:pPr>
    </w:p>
    <w:p w14:paraId="1CA9575C" w14:textId="77777777" w:rsidR="00F82098" w:rsidRDefault="00F82098" w:rsidP="00F82098">
      <w:pPr>
        <w:spacing w:line="360" w:lineRule="auto"/>
        <w:contextualSpacing/>
        <w:jc w:val="both"/>
        <w:rPr>
          <w:rFonts w:ascii="Palatino Linotype" w:eastAsia="MS Mincho" w:hAnsi="Palatino Linotype"/>
        </w:rPr>
      </w:pPr>
    </w:p>
    <w:p w14:paraId="278927C9" w14:textId="77777777" w:rsidR="00F82098" w:rsidRDefault="00F82098" w:rsidP="00F82098">
      <w:pPr>
        <w:spacing w:line="360" w:lineRule="auto"/>
        <w:contextualSpacing/>
        <w:jc w:val="both"/>
        <w:rPr>
          <w:rFonts w:ascii="Palatino Linotype" w:eastAsia="MS Mincho" w:hAnsi="Palatino Linotype"/>
        </w:rPr>
      </w:pPr>
    </w:p>
    <w:sectPr w:rsidR="00F82098" w:rsidSect="00FB4AAD">
      <w:headerReference w:type="default" r:id="rId9"/>
      <w:footerReference w:type="default" r:id="rId10"/>
      <w:headerReference w:type="first" r:id="rId11"/>
      <w:footerReference w:type="first" r:id="rId12"/>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E948D5" w14:textId="77777777" w:rsidR="00A30483" w:rsidRDefault="00A30483" w:rsidP="006168E4">
      <w:pPr>
        <w:spacing w:after="0" w:line="240" w:lineRule="auto"/>
      </w:pPr>
      <w:r>
        <w:separator/>
      </w:r>
    </w:p>
  </w:endnote>
  <w:endnote w:type="continuationSeparator" w:id="0">
    <w:p w14:paraId="1BB9FA11" w14:textId="77777777" w:rsidR="00A30483" w:rsidRDefault="00A30483"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DejaVu Sans">
    <w:altName w:val="Times New Roman"/>
    <w:charset w:val="00"/>
    <w:family w:val="roman"/>
    <w:pitch w:val="default"/>
  </w:font>
  <w:font w:name="Lohit Hindi">
    <w:altName w:val="Times New Roman"/>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3421F9" w:rsidRPr="000B69FA" w:rsidRDefault="003421F9"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B1452E">
      <w:rPr>
        <w:rFonts w:ascii="Palatino Linotype" w:hAnsi="Palatino Linotype"/>
        <w:bCs/>
        <w:noProof/>
        <w:sz w:val="20"/>
      </w:rPr>
      <w:t>4</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B1452E">
      <w:rPr>
        <w:rFonts w:ascii="Palatino Linotype" w:hAnsi="Palatino Linotype"/>
        <w:bCs/>
        <w:noProof/>
        <w:sz w:val="20"/>
      </w:rPr>
      <w:t>13</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3421F9" w:rsidRPr="000B69FA" w:rsidRDefault="003421F9"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B1452E">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B1452E">
      <w:rPr>
        <w:rFonts w:ascii="Palatino Linotype" w:hAnsi="Palatino Linotype"/>
        <w:bCs/>
        <w:noProof/>
        <w:sz w:val="20"/>
      </w:rPr>
      <w:t>13</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3E6209" w14:textId="77777777" w:rsidR="00A30483" w:rsidRDefault="00A30483" w:rsidP="006168E4">
      <w:pPr>
        <w:spacing w:after="0" w:line="240" w:lineRule="auto"/>
      </w:pPr>
      <w:r>
        <w:separator/>
      </w:r>
    </w:p>
  </w:footnote>
  <w:footnote w:type="continuationSeparator" w:id="0">
    <w:p w14:paraId="383ADE36" w14:textId="77777777" w:rsidR="00A30483" w:rsidRDefault="00A30483" w:rsidP="00616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4F3246F0" w:rsidR="003421F9" w:rsidRDefault="003421F9">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A1959BB" wp14:editId="3DD994AA">
          <wp:simplePos x="0" y="0"/>
          <wp:positionH relativeFrom="page">
            <wp:align>right</wp:align>
          </wp:positionH>
          <wp:positionV relativeFrom="page">
            <wp:posOffset>15240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3421F9" w14:paraId="17981A04" w14:textId="77777777" w:rsidTr="00417FC0">
      <w:trPr>
        <w:trHeight w:val="227"/>
      </w:trPr>
      <w:tc>
        <w:tcPr>
          <w:tcW w:w="5529" w:type="dxa"/>
          <w:hideMark/>
        </w:tcPr>
        <w:p w14:paraId="0E414BC5" w14:textId="75B4D793" w:rsidR="003421F9" w:rsidRDefault="003421F9"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5128AF2C" w:rsidR="003421F9" w:rsidRPr="00B4142F" w:rsidRDefault="005C1CC7"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03655</w:t>
          </w:r>
          <w:r w:rsidR="003421F9">
            <w:rPr>
              <w:rFonts w:ascii="Palatino Linotype" w:hAnsi="Palatino Linotype" w:cs="Arial"/>
              <w:bCs/>
              <w:sz w:val="24"/>
              <w:lang w:eastAsia="es-MX"/>
            </w:rPr>
            <w:t>/INFOEM/IP/RR/202</w:t>
          </w:r>
          <w:r>
            <w:rPr>
              <w:rFonts w:ascii="Palatino Linotype" w:hAnsi="Palatino Linotype" w:cs="Arial"/>
              <w:bCs/>
              <w:sz w:val="24"/>
              <w:lang w:eastAsia="es-MX"/>
            </w:rPr>
            <w:t>6</w:t>
          </w:r>
        </w:p>
      </w:tc>
    </w:tr>
    <w:tr w:rsidR="003421F9" w14:paraId="637042F0" w14:textId="77777777" w:rsidTr="00417FC0">
      <w:trPr>
        <w:trHeight w:val="242"/>
      </w:trPr>
      <w:tc>
        <w:tcPr>
          <w:tcW w:w="5529" w:type="dxa"/>
          <w:hideMark/>
        </w:tcPr>
        <w:p w14:paraId="412AD568" w14:textId="582E7AD7" w:rsidR="003421F9" w:rsidRDefault="003421F9"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6316E201" w:rsidR="003421F9" w:rsidRPr="00F06FED" w:rsidRDefault="005C1CC7" w:rsidP="001B1CE0">
          <w:pPr>
            <w:spacing w:after="120" w:line="256" w:lineRule="auto"/>
            <w:ind w:left="639" w:right="214"/>
            <w:jc w:val="both"/>
            <w:rPr>
              <w:rFonts w:ascii="Palatino Linotype" w:hAnsi="Palatino Linotype" w:cs="Arial"/>
            </w:rPr>
          </w:pPr>
          <w:r>
            <w:rPr>
              <w:rFonts w:ascii="Palatino Linotype" w:hAnsi="Palatino Linotype" w:cs="Arial"/>
              <w:szCs w:val="20"/>
            </w:rPr>
            <w:t>Sistema Municipal para el Desarrollo Integral de la Familia de Papalotla</w:t>
          </w:r>
        </w:p>
      </w:tc>
    </w:tr>
    <w:tr w:rsidR="003421F9" w14:paraId="21BFE746" w14:textId="77777777" w:rsidTr="00417FC0">
      <w:trPr>
        <w:trHeight w:val="342"/>
      </w:trPr>
      <w:tc>
        <w:tcPr>
          <w:tcW w:w="5529" w:type="dxa"/>
          <w:hideMark/>
        </w:tcPr>
        <w:p w14:paraId="64C4E314" w14:textId="1C66F8DB" w:rsidR="003421F9" w:rsidRDefault="003421F9"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05604885" w:rsidR="003421F9" w:rsidRDefault="003421F9"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3421F9" w:rsidRDefault="003421F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3421F9" w14:paraId="385FD437" w14:textId="77777777" w:rsidTr="00417FC0">
      <w:trPr>
        <w:trHeight w:val="227"/>
      </w:trPr>
      <w:tc>
        <w:tcPr>
          <w:tcW w:w="5529" w:type="dxa"/>
          <w:hideMark/>
        </w:tcPr>
        <w:p w14:paraId="272860E8" w14:textId="23375EDF"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38382596" w:rsidR="003421F9" w:rsidRPr="00B4142F" w:rsidRDefault="005C1CC7"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03655</w:t>
          </w:r>
          <w:r w:rsidR="003421F9">
            <w:rPr>
              <w:rFonts w:ascii="Palatino Linotype" w:hAnsi="Palatino Linotype" w:cs="Arial"/>
              <w:bCs/>
              <w:sz w:val="24"/>
              <w:lang w:eastAsia="es-MX"/>
            </w:rPr>
            <w:t>/INFOEM/IP/RR/202</w:t>
          </w:r>
          <w:r>
            <w:rPr>
              <w:rFonts w:ascii="Palatino Linotype" w:hAnsi="Palatino Linotype" w:cs="Arial"/>
              <w:bCs/>
              <w:sz w:val="24"/>
              <w:lang w:eastAsia="es-MX"/>
            </w:rPr>
            <w:t>6</w:t>
          </w:r>
        </w:p>
      </w:tc>
    </w:tr>
    <w:tr w:rsidR="003421F9" w14:paraId="33FC5097" w14:textId="77777777" w:rsidTr="00417FC0">
      <w:trPr>
        <w:trHeight w:val="196"/>
      </w:trPr>
      <w:tc>
        <w:tcPr>
          <w:tcW w:w="5529" w:type="dxa"/>
          <w:hideMark/>
        </w:tcPr>
        <w:p w14:paraId="4F5D01E5" w14:textId="77777777"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4C3E6D4A" w:rsidR="003421F9" w:rsidRPr="00E93E68" w:rsidRDefault="003421F9" w:rsidP="00B1452E">
          <w:pPr>
            <w:spacing w:after="120" w:line="256" w:lineRule="auto"/>
            <w:ind w:right="214"/>
            <w:jc w:val="both"/>
            <w:rPr>
              <w:rFonts w:ascii="Palatino Linotype" w:hAnsi="Palatino Linotype" w:cs="Arial"/>
            </w:rPr>
          </w:pPr>
          <w:r>
            <w:rPr>
              <w:rFonts w:ascii="Palatino Linotype" w:hAnsi="Palatino Linotype" w:cs="Arial"/>
            </w:rPr>
            <w:t xml:space="preserve">            </w:t>
          </w:r>
          <w:r w:rsidR="00B1452E">
            <w:rPr>
              <w:rFonts w:ascii="Palatino Linotype" w:hAnsi="Palatino Linotype" w:cs="Arial"/>
            </w:rPr>
            <w:t>XXXXXXXXXXXXX</w:t>
          </w:r>
        </w:p>
      </w:tc>
    </w:tr>
    <w:tr w:rsidR="003421F9" w14:paraId="178280DE" w14:textId="77777777" w:rsidTr="00417FC0">
      <w:trPr>
        <w:trHeight w:val="242"/>
      </w:trPr>
      <w:tc>
        <w:tcPr>
          <w:tcW w:w="5529" w:type="dxa"/>
          <w:hideMark/>
        </w:tcPr>
        <w:p w14:paraId="71AC708B" w14:textId="77777777"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6A8319F7" w:rsidR="003421F9" w:rsidRDefault="005C1CC7" w:rsidP="001B1CE0">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Sistema Municipal para el Desarrollo Integral de la Familia de Papalotla </w:t>
          </w:r>
          <w:r w:rsidR="003421F9">
            <w:rPr>
              <w:rFonts w:ascii="Palatino Linotype" w:hAnsi="Palatino Linotype" w:cs="Arial"/>
              <w:szCs w:val="20"/>
            </w:rPr>
            <w:t xml:space="preserve"> </w:t>
          </w:r>
        </w:p>
      </w:tc>
    </w:tr>
    <w:tr w:rsidR="003421F9" w14:paraId="0518978B" w14:textId="77777777" w:rsidTr="00417FC0">
      <w:trPr>
        <w:trHeight w:val="342"/>
      </w:trPr>
      <w:tc>
        <w:tcPr>
          <w:tcW w:w="5529" w:type="dxa"/>
          <w:hideMark/>
        </w:tcPr>
        <w:p w14:paraId="04968A43" w14:textId="5F7729A7" w:rsidR="003421F9" w:rsidRDefault="003421F9"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735B2831" w:rsidR="003421F9" w:rsidRDefault="003421F9"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1B7A654C" w14:textId="1E3F61F0" w:rsidR="003421F9" w:rsidRDefault="003421F9">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9BE2F97" wp14:editId="009CEE43">
          <wp:simplePos x="0" y="0"/>
          <wp:positionH relativeFrom="page">
            <wp:align>left</wp:align>
          </wp:positionH>
          <wp:positionV relativeFrom="page">
            <wp:posOffset>25400</wp:posOffset>
          </wp:positionV>
          <wp:extent cx="7705725" cy="10048875"/>
          <wp:effectExtent l="0" t="0" r="9525" b="9525"/>
          <wp:wrapNone/>
          <wp:docPr id="10" name="Imagen 10"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B114C"/>
    <w:multiLevelType w:val="hybridMultilevel"/>
    <w:tmpl w:val="5896F3A8"/>
    <w:lvl w:ilvl="0" w:tplc="080A0001">
      <w:start w:val="1"/>
      <w:numFmt w:val="bullet"/>
      <w:lvlText w:val=""/>
      <w:lvlJc w:val="left"/>
      <w:pPr>
        <w:ind w:left="720" w:hanging="360"/>
      </w:pPr>
      <w:rPr>
        <w:rFonts w:ascii="Symbol" w:hAnsi="Symbol" w:hint="default"/>
        <w:i w:val="0"/>
        <w:i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AB3EA5"/>
    <w:multiLevelType w:val="hybridMultilevel"/>
    <w:tmpl w:val="142AE816"/>
    <w:lvl w:ilvl="0" w:tplc="3C5C232E">
      <w:start w:val="2"/>
      <w:numFmt w:val="bullet"/>
      <w:lvlText w:val="-"/>
      <w:lvlJc w:val="left"/>
      <w:pPr>
        <w:ind w:left="1080" w:hanging="360"/>
      </w:pPr>
      <w:rPr>
        <w:rFonts w:ascii="Palatino Linotype" w:eastAsia="Times New Roman" w:hAnsi="Palatino Linotype"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C63442D"/>
    <w:multiLevelType w:val="hybridMultilevel"/>
    <w:tmpl w:val="01DA452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FDA2BE5"/>
    <w:multiLevelType w:val="hybridMultilevel"/>
    <w:tmpl w:val="4042B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E7B7272"/>
    <w:multiLevelType w:val="hybridMultilevel"/>
    <w:tmpl w:val="052E3948"/>
    <w:lvl w:ilvl="0" w:tplc="FFFFFFFF">
      <w:start w:val="1"/>
      <w:numFmt w:val="decimal"/>
      <w:lvlText w:val="%1."/>
      <w:lvlJc w:val="left"/>
      <w:pPr>
        <w:ind w:left="720" w:hanging="360"/>
      </w:pPr>
      <w:rPr>
        <w:i w:val="0"/>
        <w:i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FEF0E89"/>
    <w:multiLevelType w:val="hybridMultilevel"/>
    <w:tmpl w:val="48D0CB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05311E2"/>
    <w:multiLevelType w:val="hybridMultilevel"/>
    <w:tmpl w:val="052E3948"/>
    <w:lvl w:ilvl="0" w:tplc="06D0942A">
      <w:start w:val="1"/>
      <w:numFmt w:val="decimal"/>
      <w:lvlText w:val="%1."/>
      <w:lvlJc w:val="left"/>
      <w:pPr>
        <w:ind w:left="720" w:hanging="360"/>
      </w:pPr>
      <w:rPr>
        <w:i w:val="0"/>
        <w:iCs/>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3866B70"/>
    <w:multiLevelType w:val="hybridMultilevel"/>
    <w:tmpl w:val="052E3948"/>
    <w:lvl w:ilvl="0" w:tplc="FFFFFFFF">
      <w:start w:val="1"/>
      <w:numFmt w:val="decimal"/>
      <w:lvlText w:val="%1."/>
      <w:lvlJc w:val="left"/>
      <w:pPr>
        <w:ind w:left="720" w:hanging="360"/>
      </w:pPr>
      <w:rPr>
        <w:i w:val="0"/>
        <w:i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7306565"/>
    <w:multiLevelType w:val="hybridMultilevel"/>
    <w:tmpl w:val="457646CC"/>
    <w:lvl w:ilvl="0" w:tplc="080A0013">
      <w:start w:val="1"/>
      <w:numFmt w:val="upperRoman"/>
      <w:lvlText w:val="%1."/>
      <w:lvlJc w:val="righ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12"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F477CD"/>
    <w:multiLevelType w:val="hybridMultilevel"/>
    <w:tmpl w:val="7952D0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0B67DE"/>
    <w:multiLevelType w:val="hybridMultilevel"/>
    <w:tmpl w:val="532AC98A"/>
    <w:lvl w:ilvl="0" w:tplc="4CD4AFB0">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B3619AD"/>
    <w:multiLevelType w:val="hybridMultilevel"/>
    <w:tmpl w:val="06CC3A0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B3D33E9"/>
    <w:multiLevelType w:val="hybridMultilevel"/>
    <w:tmpl w:val="D8360ED6"/>
    <w:lvl w:ilvl="0" w:tplc="47F88042">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7" w15:restartNumberingAfterBreak="0">
    <w:nsid w:val="4BED1039"/>
    <w:multiLevelType w:val="hybridMultilevel"/>
    <w:tmpl w:val="B25E5E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2CE7341"/>
    <w:multiLevelType w:val="hybridMultilevel"/>
    <w:tmpl w:val="5B38ECAC"/>
    <w:lvl w:ilvl="0" w:tplc="036CB512">
      <w:start w:val="1"/>
      <w:numFmt w:val="decimal"/>
      <w:lvlText w:val="%1."/>
      <w:lvlJc w:val="left"/>
      <w:pPr>
        <w:ind w:left="720" w:hanging="360"/>
      </w:pPr>
      <w:rPr>
        <w:b/>
        <w:bCs/>
        <w:i w:val="0"/>
        <w:iCs/>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68317A4"/>
    <w:multiLevelType w:val="hybridMultilevel"/>
    <w:tmpl w:val="B3DE023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AE67395"/>
    <w:multiLevelType w:val="hybridMultilevel"/>
    <w:tmpl w:val="6A908E2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72E1080"/>
    <w:multiLevelType w:val="hybridMultilevel"/>
    <w:tmpl w:val="5A5CE320"/>
    <w:lvl w:ilvl="0" w:tplc="080A0001">
      <w:start w:val="1"/>
      <w:numFmt w:val="bullet"/>
      <w:lvlText w:val=""/>
      <w:lvlJc w:val="left"/>
      <w:pPr>
        <w:ind w:left="720" w:hanging="360"/>
      </w:pPr>
      <w:rPr>
        <w:rFonts w:ascii="Symbol" w:hAnsi="Symbol" w:hint="default"/>
        <w:i w:val="0"/>
        <w:i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73C2427"/>
    <w:multiLevelType w:val="hybridMultilevel"/>
    <w:tmpl w:val="6C1273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761F77"/>
    <w:multiLevelType w:val="hybridMultilevel"/>
    <w:tmpl w:val="19EAABFE"/>
    <w:lvl w:ilvl="0" w:tplc="86722B94">
      <w:start w:val="1"/>
      <w:numFmt w:val="bullet"/>
      <w:lvlText w:val="-"/>
      <w:lvlJc w:val="left"/>
      <w:pPr>
        <w:ind w:left="1080" w:hanging="360"/>
      </w:pPr>
      <w:rPr>
        <w:rFonts w:ascii="Palatino Linotype" w:eastAsia="Times New Roman" w:hAnsi="Palatino Linotype" w:cs="Times New Roman" w:hint="default"/>
        <w:b w:val="0"/>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5" w15:restartNumberingAfterBreak="0">
    <w:nsid w:val="7FC866C0"/>
    <w:multiLevelType w:val="hybridMultilevel"/>
    <w:tmpl w:val="65B443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4"/>
  </w:num>
  <w:num w:numId="3">
    <w:abstractNumId w:val="20"/>
  </w:num>
  <w:num w:numId="4">
    <w:abstractNumId w:val="23"/>
  </w:num>
  <w:num w:numId="5">
    <w:abstractNumId w:val="12"/>
  </w:num>
  <w:num w:numId="6">
    <w:abstractNumId w:val="3"/>
  </w:num>
  <w:num w:numId="7">
    <w:abstractNumId w:val="8"/>
  </w:num>
  <w:num w:numId="8">
    <w:abstractNumId w:val="11"/>
  </w:num>
  <w:num w:numId="9">
    <w:abstractNumId w:val="5"/>
  </w:num>
  <w:num w:numId="10">
    <w:abstractNumId w:val="14"/>
  </w:num>
  <w:num w:numId="11">
    <w:abstractNumId w:val="24"/>
  </w:num>
  <w:num w:numId="12">
    <w:abstractNumId w:val="18"/>
  </w:num>
  <w:num w:numId="13">
    <w:abstractNumId w:val="17"/>
  </w:num>
  <w:num w:numId="14">
    <w:abstractNumId w:val="16"/>
  </w:num>
  <w:num w:numId="15">
    <w:abstractNumId w:val="1"/>
  </w:num>
  <w:num w:numId="16">
    <w:abstractNumId w:val="22"/>
  </w:num>
  <w:num w:numId="17">
    <w:abstractNumId w:val="13"/>
  </w:num>
  <w:num w:numId="18">
    <w:abstractNumId w:val="15"/>
  </w:num>
  <w:num w:numId="19">
    <w:abstractNumId w:val="7"/>
  </w:num>
  <w:num w:numId="20">
    <w:abstractNumId w:val="2"/>
  </w:num>
  <w:num w:numId="21">
    <w:abstractNumId w:val="19"/>
  </w:num>
  <w:num w:numId="22">
    <w:abstractNumId w:val="10"/>
  </w:num>
  <w:num w:numId="23">
    <w:abstractNumId w:val="21"/>
  </w:num>
  <w:num w:numId="24">
    <w:abstractNumId w:val="6"/>
  </w:num>
  <w:num w:numId="25">
    <w:abstractNumId w:val="0"/>
  </w:num>
  <w:num w:numId="26">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FA5"/>
    <w:rsid w:val="00004BE2"/>
    <w:rsid w:val="000056BB"/>
    <w:rsid w:val="00005B85"/>
    <w:rsid w:val="00010643"/>
    <w:rsid w:val="000115F8"/>
    <w:rsid w:val="0001366A"/>
    <w:rsid w:val="00013C75"/>
    <w:rsid w:val="000143F3"/>
    <w:rsid w:val="000158D2"/>
    <w:rsid w:val="000171B7"/>
    <w:rsid w:val="00020E74"/>
    <w:rsid w:val="000240C8"/>
    <w:rsid w:val="0002560B"/>
    <w:rsid w:val="000306A7"/>
    <w:rsid w:val="000308B6"/>
    <w:rsid w:val="000316DC"/>
    <w:rsid w:val="00031B3B"/>
    <w:rsid w:val="00032762"/>
    <w:rsid w:val="00032896"/>
    <w:rsid w:val="000329BE"/>
    <w:rsid w:val="0004186E"/>
    <w:rsid w:val="000420E2"/>
    <w:rsid w:val="00044D01"/>
    <w:rsid w:val="000451BE"/>
    <w:rsid w:val="00045379"/>
    <w:rsid w:val="00045CB8"/>
    <w:rsid w:val="0005080D"/>
    <w:rsid w:val="000508FA"/>
    <w:rsid w:val="0005171D"/>
    <w:rsid w:val="00053936"/>
    <w:rsid w:val="0005464C"/>
    <w:rsid w:val="00055224"/>
    <w:rsid w:val="00056D2A"/>
    <w:rsid w:val="00057E37"/>
    <w:rsid w:val="00060371"/>
    <w:rsid w:val="000612BD"/>
    <w:rsid w:val="00061821"/>
    <w:rsid w:val="000623F9"/>
    <w:rsid w:val="00063035"/>
    <w:rsid w:val="00063A10"/>
    <w:rsid w:val="00064EA6"/>
    <w:rsid w:val="000662F8"/>
    <w:rsid w:val="00066E86"/>
    <w:rsid w:val="00070E99"/>
    <w:rsid w:val="00072FB2"/>
    <w:rsid w:val="00073E78"/>
    <w:rsid w:val="00073FC2"/>
    <w:rsid w:val="000740DB"/>
    <w:rsid w:val="000745E2"/>
    <w:rsid w:val="00076AE0"/>
    <w:rsid w:val="0007756F"/>
    <w:rsid w:val="0008151E"/>
    <w:rsid w:val="000821BF"/>
    <w:rsid w:val="0008548C"/>
    <w:rsid w:val="00085EA6"/>
    <w:rsid w:val="00086AF1"/>
    <w:rsid w:val="00086BE9"/>
    <w:rsid w:val="00090174"/>
    <w:rsid w:val="00091552"/>
    <w:rsid w:val="00091C3A"/>
    <w:rsid w:val="000944B9"/>
    <w:rsid w:val="00095CD4"/>
    <w:rsid w:val="00096C6C"/>
    <w:rsid w:val="0009704F"/>
    <w:rsid w:val="000A18F1"/>
    <w:rsid w:val="000A2E75"/>
    <w:rsid w:val="000A3486"/>
    <w:rsid w:val="000A369F"/>
    <w:rsid w:val="000A4601"/>
    <w:rsid w:val="000A46EB"/>
    <w:rsid w:val="000A5195"/>
    <w:rsid w:val="000A535D"/>
    <w:rsid w:val="000A5980"/>
    <w:rsid w:val="000A79DA"/>
    <w:rsid w:val="000B03E0"/>
    <w:rsid w:val="000B0E96"/>
    <w:rsid w:val="000B1C4F"/>
    <w:rsid w:val="000B4B51"/>
    <w:rsid w:val="000B5864"/>
    <w:rsid w:val="000B6250"/>
    <w:rsid w:val="000B6D61"/>
    <w:rsid w:val="000B7158"/>
    <w:rsid w:val="000C0B33"/>
    <w:rsid w:val="000C2602"/>
    <w:rsid w:val="000C5B8B"/>
    <w:rsid w:val="000C7ED3"/>
    <w:rsid w:val="000D0F48"/>
    <w:rsid w:val="000D1A4E"/>
    <w:rsid w:val="000D1B50"/>
    <w:rsid w:val="000D1B55"/>
    <w:rsid w:val="000D3C75"/>
    <w:rsid w:val="000D438E"/>
    <w:rsid w:val="000D4532"/>
    <w:rsid w:val="000D4A3A"/>
    <w:rsid w:val="000D5800"/>
    <w:rsid w:val="000D5C27"/>
    <w:rsid w:val="000D7523"/>
    <w:rsid w:val="000E0C4D"/>
    <w:rsid w:val="000E0E91"/>
    <w:rsid w:val="000E183A"/>
    <w:rsid w:val="000E30C2"/>
    <w:rsid w:val="000E3AEA"/>
    <w:rsid w:val="000E45A0"/>
    <w:rsid w:val="000E58E4"/>
    <w:rsid w:val="000E5B76"/>
    <w:rsid w:val="000E6545"/>
    <w:rsid w:val="000E686B"/>
    <w:rsid w:val="000E7FC9"/>
    <w:rsid w:val="000F1C48"/>
    <w:rsid w:val="000F2A5E"/>
    <w:rsid w:val="000F3F8D"/>
    <w:rsid w:val="000F5153"/>
    <w:rsid w:val="000F5C19"/>
    <w:rsid w:val="000F604B"/>
    <w:rsid w:val="000F6D5B"/>
    <w:rsid w:val="00100C19"/>
    <w:rsid w:val="00104A18"/>
    <w:rsid w:val="00105F91"/>
    <w:rsid w:val="00106372"/>
    <w:rsid w:val="001108D8"/>
    <w:rsid w:val="00111DCD"/>
    <w:rsid w:val="00112C29"/>
    <w:rsid w:val="00114CF9"/>
    <w:rsid w:val="00116FA7"/>
    <w:rsid w:val="00120642"/>
    <w:rsid w:val="001228AB"/>
    <w:rsid w:val="001235C3"/>
    <w:rsid w:val="00124807"/>
    <w:rsid w:val="00124855"/>
    <w:rsid w:val="001254F5"/>
    <w:rsid w:val="00125561"/>
    <w:rsid w:val="00125676"/>
    <w:rsid w:val="001311AB"/>
    <w:rsid w:val="001341CF"/>
    <w:rsid w:val="001351F2"/>
    <w:rsid w:val="00135E00"/>
    <w:rsid w:val="00136FAD"/>
    <w:rsid w:val="0013704D"/>
    <w:rsid w:val="00137D60"/>
    <w:rsid w:val="00137F01"/>
    <w:rsid w:val="00140557"/>
    <w:rsid w:val="001408A0"/>
    <w:rsid w:val="00143047"/>
    <w:rsid w:val="001439C9"/>
    <w:rsid w:val="00146F0A"/>
    <w:rsid w:val="00151373"/>
    <w:rsid w:val="0015205D"/>
    <w:rsid w:val="00152AB2"/>
    <w:rsid w:val="00152C2B"/>
    <w:rsid w:val="001602D7"/>
    <w:rsid w:val="001603EC"/>
    <w:rsid w:val="001605FD"/>
    <w:rsid w:val="00161FBE"/>
    <w:rsid w:val="00164A4B"/>
    <w:rsid w:val="0016745C"/>
    <w:rsid w:val="0017022E"/>
    <w:rsid w:val="00170562"/>
    <w:rsid w:val="00170FD1"/>
    <w:rsid w:val="001710C0"/>
    <w:rsid w:val="0017171B"/>
    <w:rsid w:val="001733A0"/>
    <w:rsid w:val="001749B1"/>
    <w:rsid w:val="00175897"/>
    <w:rsid w:val="00180B9F"/>
    <w:rsid w:val="00181CC5"/>
    <w:rsid w:val="001829BE"/>
    <w:rsid w:val="001831C5"/>
    <w:rsid w:val="00184E8E"/>
    <w:rsid w:val="00185243"/>
    <w:rsid w:val="001854E1"/>
    <w:rsid w:val="0018577F"/>
    <w:rsid w:val="0018644A"/>
    <w:rsid w:val="00193784"/>
    <w:rsid w:val="00196DCE"/>
    <w:rsid w:val="001A02EC"/>
    <w:rsid w:val="001A169E"/>
    <w:rsid w:val="001A1756"/>
    <w:rsid w:val="001A30F5"/>
    <w:rsid w:val="001A4643"/>
    <w:rsid w:val="001A5630"/>
    <w:rsid w:val="001A565B"/>
    <w:rsid w:val="001A577E"/>
    <w:rsid w:val="001A659C"/>
    <w:rsid w:val="001A7B38"/>
    <w:rsid w:val="001A7C9B"/>
    <w:rsid w:val="001B05B9"/>
    <w:rsid w:val="001B1CE0"/>
    <w:rsid w:val="001B3222"/>
    <w:rsid w:val="001B37B1"/>
    <w:rsid w:val="001B7B88"/>
    <w:rsid w:val="001B7FA2"/>
    <w:rsid w:val="001C166A"/>
    <w:rsid w:val="001C1CAF"/>
    <w:rsid w:val="001C3EE0"/>
    <w:rsid w:val="001C50EE"/>
    <w:rsid w:val="001C588A"/>
    <w:rsid w:val="001C7319"/>
    <w:rsid w:val="001C7D87"/>
    <w:rsid w:val="001D23B4"/>
    <w:rsid w:val="001D2949"/>
    <w:rsid w:val="001D3E11"/>
    <w:rsid w:val="001D3E87"/>
    <w:rsid w:val="001D49A2"/>
    <w:rsid w:val="001D627A"/>
    <w:rsid w:val="001D6B60"/>
    <w:rsid w:val="001E0C3F"/>
    <w:rsid w:val="001E5063"/>
    <w:rsid w:val="001E58D8"/>
    <w:rsid w:val="001E5CBD"/>
    <w:rsid w:val="001E78AA"/>
    <w:rsid w:val="001F2101"/>
    <w:rsid w:val="001F3969"/>
    <w:rsid w:val="001F61DA"/>
    <w:rsid w:val="001F7B3B"/>
    <w:rsid w:val="001F7C68"/>
    <w:rsid w:val="002033E7"/>
    <w:rsid w:val="0020352C"/>
    <w:rsid w:val="00205ACD"/>
    <w:rsid w:val="002074F7"/>
    <w:rsid w:val="002075A5"/>
    <w:rsid w:val="00212754"/>
    <w:rsid w:val="00212A9D"/>
    <w:rsid w:val="002138D5"/>
    <w:rsid w:val="0021501E"/>
    <w:rsid w:val="00215192"/>
    <w:rsid w:val="00216628"/>
    <w:rsid w:val="00217126"/>
    <w:rsid w:val="002205C0"/>
    <w:rsid w:val="00220EA5"/>
    <w:rsid w:val="002214A5"/>
    <w:rsid w:val="00221889"/>
    <w:rsid w:val="002227C6"/>
    <w:rsid w:val="00222FB9"/>
    <w:rsid w:val="002248AC"/>
    <w:rsid w:val="00226AF5"/>
    <w:rsid w:val="00230F7C"/>
    <w:rsid w:val="002315A1"/>
    <w:rsid w:val="002317D3"/>
    <w:rsid w:val="0023265A"/>
    <w:rsid w:val="0023373D"/>
    <w:rsid w:val="0023423C"/>
    <w:rsid w:val="002400A2"/>
    <w:rsid w:val="002417A0"/>
    <w:rsid w:val="002420E3"/>
    <w:rsid w:val="002432D3"/>
    <w:rsid w:val="002448CB"/>
    <w:rsid w:val="00245C21"/>
    <w:rsid w:val="0024703B"/>
    <w:rsid w:val="002525C7"/>
    <w:rsid w:val="002526E7"/>
    <w:rsid w:val="00252DBE"/>
    <w:rsid w:val="00254BA9"/>
    <w:rsid w:val="00254FD8"/>
    <w:rsid w:val="002563D7"/>
    <w:rsid w:val="002577FE"/>
    <w:rsid w:val="00261125"/>
    <w:rsid w:val="002637ED"/>
    <w:rsid w:val="0026446D"/>
    <w:rsid w:val="002659E9"/>
    <w:rsid w:val="0026603B"/>
    <w:rsid w:val="00267074"/>
    <w:rsid w:val="00267244"/>
    <w:rsid w:val="002674D1"/>
    <w:rsid w:val="00270FD4"/>
    <w:rsid w:val="002717B7"/>
    <w:rsid w:val="00271BA6"/>
    <w:rsid w:val="0027212E"/>
    <w:rsid w:val="00273D0E"/>
    <w:rsid w:val="00274159"/>
    <w:rsid w:val="00274BE8"/>
    <w:rsid w:val="002765A6"/>
    <w:rsid w:val="002765ED"/>
    <w:rsid w:val="00276C7D"/>
    <w:rsid w:val="00280206"/>
    <w:rsid w:val="00281346"/>
    <w:rsid w:val="0028588E"/>
    <w:rsid w:val="00286784"/>
    <w:rsid w:val="00287C02"/>
    <w:rsid w:val="002905AA"/>
    <w:rsid w:val="00290BC9"/>
    <w:rsid w:val="0029431D"/>
    <w:rsid w:val="00295749"/>
    <w:rsid w:val="0029598B"/>
    <w:rsid w:val="00295EBB"/>
    <w:rsid w:val="00296F0B"/>
    <w:rsid w:val="00297614"/>
    <w:rsid w:val="002A1502"/>
    <w:rsid w:val="002A2034"/>
    <w:rsid w:val="002A24F4"/>
    <w:rsid w:val="002A27A3"/>
    <w:rsid w:val="002A38BF"/>
    <w:rsid w:val="002A4319"/>
    <w:rsid w:val="002A5409"/>
    <w:rsid w:val="002A56AE"/>
    <w:rsid w:val="002A597E"/>
    <w:rsid w:val="002B04A3"/>
    <w:rsid w:val="002B0DF5"/>
    <w:rsid w:val="002B113A"/>
    <w:rsid w:val="002B19E0"/>
    <w:rsid w:val="002B1A1F"/>
    <w:rsid w:val="002B466A"/>
    <w:rsid w:val="002B5DBD"/>
    <w:rsid w:val="002B710C"/>
    <w:rsid w:val="002C07C4"/>
    <w:rsid w:val="002C1B76"/>
    <w:rsid w:val="002C254D"/>
    <w:rsid w:val="002C2C20"/>
    <w:rsid w:val="002C64CF"/>
    <w:rsid w:val="002C64E9"/>
    <w:rsid w:val="002C6C3E"/>
    <w:rsid w:val="002C72D2"/>
    <w:rsid w:val="002D08E3"/>
    <w:rsid w:val="002D30CB"/>
    <w:rsid w:val="002D310D"/>
    <w:rsid w:val="002D338B"/>
    <w:rsid w:val="002D44B4"/>
    <w:rsid w:val="002D6995"/>
    <w:rsid w:val="002D7003"/>
    <w:rsid w:val="002E002A"/>
    <w:rsid w:val="002E140D"/>
    <w:rsid w:val="002E2D7B"/>
    <w:rsid w:val="002E54CE"/>
    <w:rsid w:val="002E5E6A"/>
    <w:rsid w:val="002F07DA"/>
    <w:rsid w:val="002F098B"/>
    <w:rsid w:val="002F14AA"/>
    <w:rsid w:val="002F2198"/>
    <w:rsid w:val="002F37BE"/>
    <w:rsid w:val="002F3F85"/>
    <w:rsid w:val="002F4577"/>
    <w:rsid w:val="002F6424"/>
    <w:rsid w:val="003009A9"/>
    <w:rsid w:val="00300D0B"/>
    <w:rsid w:val="00304D88"/>
    <w:rsid w:val="003056A2"/>
    <w:rsid w:val="00306096"/>
    <w:rsid w:val="003107AB"/>
    <w:rsid w:val="00310A3E"/>
    <w:rsid w:val="003111C0"/>
    <w:rsid w:val="003116EE"/>
    <w:rsid w:val="0031645D"/>
    <w:rsid w:val="00317A04"/>
    <w:rsid w:val="00317A10"/>
    <w:rsid w:val="00320A67"/>
    <w:rsid w:val="00321565"/>
    <w:rsid w:val="0032187D"/>
    <w:rsid w:val="00322C93"/>
    <w:rsid w:val="00323CD2"/>
    <w:rsid w:val="003272FB"/>
    <w:rsid w:val="00327718"/>
    <w:rsid w:val="003317CD"/>
    <w:rsid w:val="00332498"/>
    <w:rsid w:val="00340506"/>
    <w:rsid w:val="0034179E"/>
    <w:rsid w:val="00341AC3"/>
    <w:rsid w:val="003421F9"/>
    <w:rsid w:val="0034299B"/>
    <w:rsid w:val="003430A8"/>
    <w:rsid w:val="00343A7A"/>
    <w:rsid w:val="00344259"/>
    <w:rsid w:val="003443B2"/>
    <w:rsid w:val="00344580"/>
    <w:rsid w:val="0035126E"/>
    <w:rsid w:val="003551AD"/>
    <w:rsid w:val="00355A06"/>
    <w:rsid w:val="003618D7"/>
    <w:rsid w:val="00361B9C"/>
    <w:rsid w:val="003622D5"/>
    <w:rsid w:val="00362C9C"/>
    <w:rsid w:val="003640B1"/>
    <w:rsid w:val="0036583E"/>
    <w:rsid w:val="00365C45"/>
    <w:rsid w:val="00370146"/>
    <w:rsid w:val="00373F33"/>
    <w:rsid w:val="00374444"/>
    <w:rsid w:val="003746F5"/>
    <w:rsid w:val="00374E41"/>
    <w:rsid w:val="00376114"/>
    <w:rsid w:val="00376CEC"/>
    <w:rsid w:val="00376E2A"/>
    <w:rsid w:val="003806DC"/>
    <w:rsid w:val="00380758"/>
    <w:rsid w:val="003827B4"/>
    <w:rsid w:val="00382913"/>
    <w:rsid w:val="00383C82"/>
    <w:rsid w:val="00386BBB"/>
    <w:rsid w:val="00386D84"/>
    <w:rsid w:val="00387363"/>
    <w:rsid w:val="00391324"/>
    <w:rsid w:val="0039245A"/>
    <w:rsid w:val="00393376"/>
    <w:rsid w:val="00394A1E"/>
    <w:rsid w:val="00395C38"/>
    <w:rsid w:val="00396B93"/>
    <w:rsid w:val="003A1311"/>
    <w:rsid w:val="003A1543"/>
    <w:rsid w:val="003A3818"/>
    <w:rsid w:val="003A45A6"/>
    <w:rsid w:val="003A4881"/>
    <w:rsid w:val="003A60CC"/>
    <w:rsid w:val="003A61F9"/>
    <w:rsid w:val="003A73D3"/>
    <w:rsid w:val="003B16DC"/>
    <w:rsid w:val="003B1A03"/>
    <w:rsid w:val="003B1C4E"/>
    <w:rsid w:val="003B1E88"/>
    <w:rsid w:val="003B4B5F"/>
    <w:rsid w:val="003B5455"/>
    <w:rsid w:val="003B5FFE"/>
    <w:rsid w:val="003B6261"/>
    <w:rsid w:val="003B63C0"/>
    <w:rsid w:val="003B6C95"/>
    <w:rsid w:val="003C2632"/>
    <w:rsid w:val="003C2A8E"/>
    <w:rsid w:val="003C6116"/>
    <w:rsid w:val="003C7873"/>
    <w:rsid w:val="003C78F7"/>
    <w:rsid w:val="003C7C12"/>
    <w:rsid w:val="003D153C"/>
    <w:rsid w:val="003D2A25"/>
    <w:rsid w:val="003D65C9"/>
    <w:rsid w:val="003D70D4"/>
    <w:rsid w:val="003E0BC5"/>
    <w:rsid w:val="003E16E1"/>
    <w:rsid w:val="003E2624"/>
    <w:rsid w:val="003E34C9"/>
    <w:rsid w:val="003E38C6"/>
    <w:rsid w:val="003E4B54"/>
    <w:rsid w:val="003E53AC"/>
    <w:rsid w:val="003E7555"/>
    <w:rsid w:val="003F0EB3"/>
    <w:rsid w:val="003F332C"/>
    <w:rsid w:val="003F3E41"/>
    <w:rsid w:val="003F55E0"/>
    <w:rsid w:val="003F659A"/>
    <w:rsid w:val="003F7505"/>
    <w:rsid w:val="00400A2B"/>
    <w:rsid w:val="00400E16"/>
    <w:rsid w:val="0040110E"/>
    <w:rsid w:val="004012CF"/>
    <w:rsid w:val="004012E1"/>
    <w:rsid w:val="004028F5"/>
    <w:rsid w:val="00402FF3"/>
    <w:rsid w:val="00403116"/>
    <w:rsid w:val="00404627"/>
    <w:rsid w:val="00404750"/>
    <w:rsid w:val="0040546E"/>
    <w:rsid w:val="00405D9B"/>
    <w:rsid w:val="00405EAB"/>
    <w:rsid w:val="004069EB"/>
    <w:rsid w:val="00406E6D"/>
    <w:rsid w:val="004111DA"/>
    <w:rsid w:val="00413013"/>
    <w:rsid w:val="00413327"/>
    <w:rsid w:val="00413F1C"/>
    <w:rsid w:val="004168E6"/>
    <w:rsid w:val="00417FC0"/>
    <w:rsid w:val="004202A3"/>
    <w:rsid w:val="00421858"/>
    <w:rsid w:val="004221C9"/>
    <w:rsid w:val="00423213"/>
    <w:rsid w:val="0042416D"/>
    <w:rsid w:val="004277C4"/>
    <w:rsid w:val="00431178"/>
    <w:rsid w:val="004319BF"/>
    <w:rsid w:val="00433507"/>
    <w:rsid w:val="00434FFC"/>
    <w:rsid w:val="00435A16"/>
    <w:rsid w:val="00435E69"/>
    <w:rsid w:val="0043695E"/>
    <w:rsid w:val="00436AC7"/>
    <w:rsid w:val="00437A0E"/>
    <w:rsid w:val="00443B76"/>
    <w:rsid w:val="00444B4C"/>
    <w:rsid w:val="004460C0"/>
    <w:rsid w:val="004502F1"/>
    <w:rsid w:val="004516EB"/>
    <w:rsid w:val="00451E27"/>
    <w:rsid w:val="004529B6"/>
    <w:rsid w:val="004534D2"/>
    <w:rsid w:val="00453DBD"/>
    <w:rsid w:val="00454CE6"/>
    <w:rsid w:val="00456FFF"/>
    <w:rsid w:val="00457A9F"/>
    <w:rsid w:val="0046133D"/>
    <w:rsid w:val="00462881"/>
    <w:rsid w:val="00462B0D"/>
    <w:rsid w:val="004642A1"/>
    <w:rsid w:val="0046475C"/>
    <w:rsid w:val="004653BB"/>
    <w:rsid w:val="004702BF"/>
    <w:rsid w:val="00470F88"/>
    <w:rsid w:val="00472649"/>
    <w:rsid w:val="00474273"/>
    <w:rsid w:val="00475574"/>
    <w:rsid w:val="00475F48"/>
    <w:rsid w:val="00477430"/>
    <w:rsid w:val="00477CC2"/>
    <w:rsid w:val="0048180A"/>
    <w:rsid w:val="00481C7A"/>
    <w:rsid w:val="004821D4"/>
    <w:rsid w:val="004836B3"/>
    <w:rsid w:val="00485499"/>
    <w:rsid w:val="00485906"/>
    <w:rsid w:val="004867DB"/>
    <w:rsid w:val="00487713"/>
    <w:rsid w:val="004906C8"/>
    <w:rsid w:val="00491BAB"/>
    <w:rsid w:val="00493252"/>
    <w:rsid w:val="00493A00"/>
    <w:rsid w:val="0049459B"/>
    <w:rsid w:val="00495252"/>
    <w:rsid w:val="004964B5"/>
    <w:rsid w:val="0049675F"/>
    <w:rsid w:val="004967E2"/>
    <w:rsid w:val="00496CDA"/>
    <w:rsid w:val="0049718E"/>
    <w:rsid w:val="0049785D"/>
    <w:rsid w:val="004A290F"/>
    <w:rsid w:val="004A57C0"/>
    <w:rsid w:val="004A5FFD"/>
    <w:rsid w:val="004A7195"/>
    <w:rsid w:val="004A7CE2"/>
    <w:rsid w:val="004B12AF"/>
    <w:rsid w:val="004B13CF"/>
    <w:rsid w:val="004B376D"/>
    <w:rsid w:val="004B53C1"/>
    <w:rsid w:val="004B5DEC"/>
    <w:rsid w:val="004B7F32"/>
    <w:rsid w:val="004C18A7"/>
    <w:rsid w:val="004C1DF1"/>
    <w:rsid w:val="004C3D8C"/>
    <w:rsid w:val="004C4E77"/>
    <w:rsid w:val="004C537E"/>
    <w:rsid w:val="004C61C2"/>
    <w:rsid w:val="004C6B82"/>
    <w:rsid w:val="004D021D"/>
    <w:rsid w:val="004D08EB"/>
    <w:rsid w:val="004D6029"/>
    <w:rsid w:val="004D62BD"/>
    <w:rsid w:val="004D647B"/>
    <w:rsid w:val="004E0679"/>
    <w:rsid w:val="004E0B32"/>
    <w:rsid w:val="004E1E0C"/>
    <w:rsid w:val="004E2371"/>
    <w:rsid w:val="004E59D7"/>
    <w:rsid w:val="004E6BE9"/>
    <w:rsid w:val="004E78B8"/>
    <w:rsid w:val="004E79A4"/>
    <w:rsid w:val="004F26CF"/>
    <w:rsid w:val="004F41DA"/>
    <w:rsid w:val="004F4792"/>
    <w:rsid w:val="004F4DF1"/>
    <w:rsid w:val="004F5D9D"/>
    <w:rsid w:val="004F698D"/>
    <w:rsid w:val="004F76FC"/>
    <w:rsid w:val="00500601"/>
    <w:rsid w:val="00500BA6"/>
    <w:rsid w:val="0050182F"/>
    <w:rsid w:val="00502F50"/>
    <w:rsid w:val="00503655"/>
    <w:rsid w:val="0050375C"/>
    <w:rsid w:val="00503CA0"/>
    <w:rsid w:val="00504408"/>
    <w:rsid w:val="00505759"/>
    <w:rsid w:val="0050578D"/>
    <w:rsid w:val="0051107C"/>
    <w:rsid w:val="005115C9"/>
    <w:rsid w:val="0051235E"/>
    <w:rsid w:val="00514187"/>
    <w:rsid w:val="00515090"/>
    <w:rsid w:val="005154AF"/>
    <w:rsid w:val="00515E97"/>
    <w:rsid w:val="00517889"/>
    <w:rsid w:val="005178ED"/>
    <w:rsid w:val="005215AE"/>
    <w:rsid w:val="00521E57"/>
    <w:rsid w:val="00523DDF"/>
    <w:rsid w:val="00524E1E"/>
    <w:rsid w:val="00525CE6"/>
    <w:rsid w:val="0052735A"/>
    <w:rsid w:val="00527EBC"/>
    <w:rsid w:val="005305EA"/>
    <w:rsid w:val="00530E3E"/>
    <w:rsid w:val="005311BB"/>
    <w:rsid w:val="005371E7"/>
    <w:rsid w:val="005402C2"/>
    <w:rsid w:val="00540538"/>
    <w:rsid w:val="00540C92"/>
    <w:rsid w:val="00542BC6"/>
    <w:rsid w:val="005478DE"/>
    <w:rsid w:val="005520FE"/>
    <w:rsid w:val="0055211D"/>
    <w:rsid w:val="00552FA7"/>
    <w:rsid w:val="00553E92"/>
    <w:rsid w:val="00554927"/>
    <w:rsid w:val="005559F5"/>
    <w:rsid w:val="00556513"/>
    <w:rsid w:val="00560D4A"/>
    <w:rsid w:val="00560D8E"/>
    <w:rsid w:val="00562653"/>
    <w:rsid w:val="0056468F"/>
    <w:rsid w:val="00564977"/>
    <w:rsid w:val="00566A5D"/>
    <w:rsid w:val="00566E4B"/>
    <w:rsid w:val="00567F9A"/>
    <w:rsid w:val="005705E2"/>
    <w:rsid w:val="005714B9"/>
    <w:rsid w:val="00571A7B"/>
    <w:rsid w:val="0057263C"/>
    <w:rsid w:val="00572C64"/>
    <w:rsid w:val="005733EB"/>
    <w:rsid w:val="005771DE"/>
    <w:rsid w:val="00577C71"/>
    <w:rsid w:val="00580802"/>
    <w:rsid w:val="00581064"/>
    <w:rsid w:val="00581A22"/>
    <w:rsid w:val="005833A8"/>
    <w:rsid w:val="00583431"/>
    <w:rsid w:val="00585740"/>
    <w:rsid w:val="0058661B"/>
    <w:rsid w:val="00586CD3"/>
    <w:rsid w:val="00593E91"/>
    <w:rsid w:val="00594584"/>
    <w:rsid w:val="00595600"/>
    <w:rsid w:val="00596DC4"/>
    <w:rsid w:val="00597589"/>
    <w:rsid w:val="005A0B49"/>
    <w:rsid w:val="005A13CC"/>
    <w:rsid w:val="005A2394"/>
    <w:rsid w:val="005A329C"/>
    <w:rsid w:val="005A52D9"/>
    <w:rsid w:val="005A5A6E"/>
    <w:rsid w:val="005A694B"/>
    <w:rsid w:val="005A6D57"/>
    <w:rsid w:val="005B0424"/>
    <w:rsid w:val="005B0575"/>
    <w:rsid w:val="005B37EF"/>
    <w:rsid w:val="005B451E"/>
    <w:rsid w:val="005B5B70"/>
    <w:rsid w:val="005B5F05"/>
    <w:rsid w:val="005B60F5"/>
    <w:rsid w:val="005B77A6"/>
    <w:rsid w:val="005B79E7"/>
    <w:rsid w:val="005C1CC7"/>
    <w:rsid w:val="005C3249"/>
    <w:rsid w:val="005C3E35"/>
    <w:rsid w:val="005C40CB"/>
    <w:rsid w:val="005C6982"/>
    <w:rsid w:val="005D08BD"/>
    <w:rsid w:val="005D0901"/>
    <w:rsid w:val="005D14EB"/>
    <w:rsid w:val="005D16DD"/>
    <w:rsid w:val="005D197C"/>
    <w:rsid w:val="005D1EDA"/>
    <w:rsid w:val="005D2B59"/>
    <w:rsid w:val="005D2B99"/>
    <w:rsid w:val="005D2CEF"/>
    <w:rsid w:val="005D362F"/>
    <w:rsid w:val="005D370F"/>
    <w:rsid w:val="005D5217"/>
    <w:rsid w:val="005D5E8C"/>
    <w:rsid w:val="005D6BC4"/>
    <w:rsid w:val="005E482F"/>
    <w:rsid w:val="005E4D7C"/>
    <w:rsid w:val="005E4EB4"/>
    <w:rsid w:val="005E4ED7"/>
    <w:rsid w:val="005E7A49"/>
    <w:rsid w:val="005F048E"/>
    <w:rsid w:val="005F1073"/>
    <w:rsid w:val="005F1408"/>
    <w:rsid w:val="005F18FF"/>
    <w:rsid w:val="005F1E0B"/>
    <w:rsid w:val="005F4648"/>
    <w:rsid w:val="005F57F0"/>
    <w:rsid w:val="005F7424"/>
    <w:rsid w:val="005F7D10"/>
    <w:rsid w:val="005F7EC4"/>
    <w:rsid w:val="006003FB"/>
    <w:rsid w:val="00600FB9"/>
    <w:rsid w:val="00602223"/>
    <w:rsid w:val="0060242C"/>
    <w:rsid w:val="00603C36"/>
    <w:rsid w:val="00606FDA"/>
    <w:rsid w:val="00607414"/>
    <w:rsid w:val="0061042F"/>
    <w:rsid w:val="0061096B"/>
    <w:rsid w:val="00612CE5"/>
    <w:rsid w:val="0061459B"/>
    <w:rsid w:val="00615562"/>
    <w:rsid w:val="006168E4"/>
    <w:rsid w:val="00616943"/>
    <w:rsid w:val="006214B9"/>
    <w:rsid w:val="00621940"/>
    <w:rsid w:val="006246D1"/>
    <w:rsid w:val="00625866"/>
    <w:rsid w:val="00625F2D"/>
    <w:rsid w:val="00631478"/>
    <w:rsid w:val="0063265C"/>
    <w:rsid w:val="00633079"/>
    <w:rsid w:val="0063429D"/>
    <w:rsid w:val="00634E08"/>
    <w:rsid w:val="00635020"/>
    <w:rsid w:val="00635846"/>
    <w:rsid w:val="00637512"/>
    <w:rsid w:val="0064055F"/>
    <w:rsid w:val="006408ED"/>
    <w:rsid w:val="00640EE4"/>
    <w:rsid w:val="0064168D"/>
    <w:rsid w:val="00643161"/>
    <w:rsid w:val="0064576A"/>
    <w:rsid w:val="00645D17"/>
    <w:rsid w:val="006466F5"/>
    <w:rsid w:val="006468D6"/>
    <w:rsid w:val="00646A16"/>
    <w:rsid w:val="006529A5"/>
    <w:rsid w:val="00655372"/>
    <w:rsid w:val="00655735"/>
    <w:rsid w:val="00660203"/>
    <w:rsid w:val="00661404"/>
    <w:rsid w:val="00661753"/>
    <w:rsid w:val="006620CA"/>
    <w:rsid w:val="006646AC"/>
    <w:rsid w:val="00664D5B"/>
    <w:rsid w:val="0066569D"/>
    <w:rsid w:val="0066744F"/>
    <w:rsid w:val="00671D7C"/>
    <w:rsid w:val="00676572"/>
    <w:rsid w:val="00676B91"/>
    <w:rsid w:val="00677DAE"/>
    <w:rsid w:val="00681802"/>
    <w:rsid w:val="00682225"/>
    <w:rsid w:val="006822F4"/>
    <w:rsid w:val="00682B40"/>
    <w:rsid w:val="00682B6F"/>
    <w:rsid w:val="00683417"/>
    <w:rsid w:val="00684130"/>
    <w:rsid w:val="00684893"/>
    <w:rsid w:val="006848B7"/>
    <w:rsid w:val="00684CBE"/>
    <w:rsid w:val="00686FC2"/>
    <w:rsid w:val="00687018"/>
    <w:rsid w:val="00691DB1"/>
    <w:rsid w:val="00692DA2"/>
    <w:rsid w:val="00696B2F"/>
    <w:rsid w:val="00697281"/>
    <w:rsid w:val="006A2C7F"/>
    <w:rsid w:val="006A3E53"/>
    <w:rsid w:val="006A4322"/>
    <w:rsid w:val="006A5961"/>
    <w:rsid w:val="006A6FF3"/>
    <w:rsid w:val="006B03E9"/>
    <w:rsid w:val="006B1953"/>
    <w:rsid w:val="006B1BF1"/>
    <w:rsid w:val="006B1C95"/>
    <w:rsid w:val="006B26E3"/>
    <w:rsid w:val="006B2A6C"/>
    <w:rsid w:val="006B32E4"/>
    <w:rsid w:val="006B3302"/>
    <w:rsid w:val="006B37EA"/>
    <w:rsid w:val="006B7444"/>
    <w:rsid w:val="006C24D8"/>
    <w:rsid w:val="006C2888"/>
    <w:rsid w:val="006C3175"/>
    <w:rsid w:val="006C32EE"/>
    <w:rsid w:val="006C5083"/>
    <w:rsid w:val="006C6A05"/>
    <w:rsid w:val="006D1D01"/>
    <w:rsid w:val="006D23FC"/>
    <w:rsid w:val="006D3253"/>
    <w:rsid w:val="006D3CD7"/>
    <w:rsid w:val="006D3F82"/>
    <w:rsid w:val="006D5719"/>
    <w:rsid w:val="006D76E2"/>
    <w:rsid w:val="006D79B4"/>
    <w:rsid w:val="006E0068"/>
    <w:rsid w:val="006E01D1"/>
    <w:rsid w:val="006E3711"/>
    <w:rsid w:val="006E469B"/>
    <w:rsid w:val="006E785D"/>
    <w:rsid w:val="006F1B61"/>
    <w:rsid w:val="006F1BFE"/>
    <w:rsid w:val="006F25F4"/>
    <w:rsid w:val="006F53A9"/>
    <w:rsid w:val="006F5A35"/>
    <w:rsid w:val="006F610D"/>
    <w:rsid w:val="006F6E0E"/>
    <w:rsid w:val="00701033"/>
    <w:rsid w:val="007024E8"/>
    <w:rsid w:val="0070368E"/>
    <w:rsid w:val="0070371E"/>
    <w:rsid w:val="00703BAE"/>
    <w:rsid w:val="00704AB7"/>
    <w:rsid w:val="00705F8F"/>
    <w:rsid w:val="007064F6"/>
    <w:rsid w:val="007078A3"/>
    <w:rsid w:val="00711536"/>
    <w:rsid w:val="007129C0"/>
    <w:rsid w:val="007142B5"/>
    <w:rsid w:val="00714663"/>
    <w:rsid w:val="00715308"/>
    <w:rsid w:val="00715904"/>
    <w:rsid w:val="00716BFE"/>
    <w:rsid w:val="007234D1"/>
    <w:rsid w:val="0072640A"/>
    <w:rsid w:val="0072666C"/>
    <w:rsid w:val="00731428"/>
    <w:rsid w:val="0073157A"/>
    <w:rsid w:val="00731690"/>
    <w:rsid w:val="0073433D"/>
    <w:rsid w:val="00735209"/>
    <w:rsid w:val="0073539D"/>
    <w:rsid w:val="00735E0F"/>
    <w:rsid w:val="00740E74"/>
    <w:rsid w:val="007444E2"/>
    <w:rsid w:val="00744D68"/>
    <w:rsid w:val="00744E29"/>
    <w:rsid w:val="00744EEF"/>
    <w:rsid w:val="00746809"/>
    <w:rsid w:val="007517D1"/>
    <w:rsid w:val="0075229E"/>
    <w:rsid w:val="007524CA"/>
    <w:rsid w:val="00753476"/>
    <w:rsid w:val="00754B44"/>
    <w:rsid w:val="00754CAE"/>
    <w:rsid w:val="00757992"/>
    <w:rsid w:val="00761B5E"/>
    <w:rsid w:val="007622D6"/>
    <w:rsid w:val="00763FEE"/>
    <w:rsid w:val="007658D5"/>
    <w:rsid w:val="00772BA8"/>
    <w:rsid w:val="00774266"/>
    <w:rsid w:val="0078028A"/>
    <w:rsid w:val="007806CB"/>
    <w:rsid w:val="007816FD"/>
    <w:rsid w:val="00781C64"/>
    <w:rsid w:val="007829AF"/>
    <w:rsid w:val="007848FB"/>
    <w:rsid w:val="007851D5"/>
    <w:rsid w:val="00785698"/>
    <w:rsid w:val="0078693A"/>
    <w:rsid w:val="00790164"/>
    <w:rsid w:val="00793670"/>
    <w:rsid w:val="00794153"/>
    <w:rsid w:val="0079486A"/>
    <w:rsid w:val="00794D7E"/>
    <w:rsid w:val="00794E74"/>
    <w:rsid w:val="00794F80"/>
    <w:rsid w:val="0079666D"/>
    <w:rsid w:val="00797118"/>
    <w:rsid w:val="00797B4F"/>
    <w:rsid w:val="007A139A"/>
    <w:rsid w:val="007A1C9E"/>
    <w:rsid w:val="007A21C7"/>
    <w:rsid w:val="007A3BB5"/>
    <w:rsid w:val="007A7354"/>
    <w:rsid w:val="007B1BC7"/>
    <w:rsid w:val="007B2C77"/>
    <w:rsid w:val="007B7A6F"/>
    <w:rsid w:val="007C2C6B"/>
    <w:rsid w:val="007C6610"/>
    <w:rsid w:val="007C7FF1"/>
    <w:rsid w:val="007D15EF"/>
    <w:rsid w:val="007D1A27"/>
    <w:rsid w:val="007D1B24"/>
    <w:rsid w:val="007D1F15"/>
    <w:rsid w:val="007D25B1"/>
    <w:rsid w:val="007D2878"/>
    <w:rsid w:val="007D300A"/>
    <w:rsid w:val="007D661B"/>
    <w:rsid w:val="007D7586"/>
    <w:rsid w:val="007E00E1"/>
    <w:rsid w:val="007E26F8"/>
    <w:rsid w:val="007E3A35"/>
    <w:rsid w:val="007E5726"/>
    <w:rsid w:val="007E5D23"/>
    <w:rsid w:val="007E65DB"/>
    <w:rsid w:val="007E7BAB"/>
    <w:rsid w:val="007E7DCE"/>
    <w:rsid w:val="007F1347"/>
    <w:rsid w:val="007F20AC"/>
    <w:rsid w:val="007F213F"/>
    <w:rsid w:val="007F43BD"/>
    <w:rsid w:val="007F53D4"/>
    <w:rsid w:val="007F6404"/>
    <w:rsid w:val="007F64C9"/>
    <w:rsid w:val="007F71AE"/>
    <w:rsid w:val="00800927"/>
    <w:rsid w:val="00800F46"/>
    <w:rsid w:val="008016F1"/>
    <w:rsid w:val="00802C56"/>
    <w:rsid w:val="00804BD9"/>
    <w:rsid w:val="00805270"/>
    <w:rsid w:val="008111EB"/>
    <w:rsid w:val="00811205"/>
    <w:rsid w:val="00811D16"/>
    <w:rsid w:val="00812C48"/>
    <w:rsid w:val="008146F9"/>
    <w:rsid w:val="00814D55"/>
    <w:rsid w:val="00816506"/>
    <w:rsid w:val="008166C2"/>
    <w:rsid w:val="00817BFB"/>
    <w:rsid w:val="008208EE"/>
    <w:rsid w:val="008230AE"/>
    <w:rsid w:val="00824DCD"/>
    <w:rsid w:val="00824DDB"/>
    <w:rsid w:val="00825298"/>
    <w:rsid w:val="008257A6"/>
    <w:rsid w:val="008265B6"/>
    <w:rsid w:val="00831346"/>
    <w:rsid w:val="00831D3F"/>
    <w:rsid w:val="00832986"/>
    <w:rsid w:val="00833DB5"/>
    <w:rsid w:val="00834BBB"/>
    <w:rsid w:val="00834E50"/>
    <w:rsid w:val="00835692"/>
    <w:rsid w:val="00835CF5"/>
    <w:rsid w:val="00837C20"/>
    <w:rsid w:val="008419A8"/>
    <w:rsid w:val="008436AD"/>
    <w:rsid w:val="00844569"/>
    <w:rsid w:val="00846539"/>
    <w:rsid w:val="0084766D"/>
    <w:rsid w:val="00847D23"/>
    <w:rsid w:val="00851545"/>
    <w:rsid w:val="00853804"/>
    <w:rsid w:val="00855544"/>
    <w:rsid w:val="00856D15"/>
    <w:rsid w:val="0086020D"/>
    <w:rsid w:val="00860E59"/>
    <w:rsid w:val="00861DEF"/>
    <w:rsid w:val="00863327"/>
    <w:rsid w:val="008662C4"/>
    <w:rsid w:val="00867B2F"/>
    <w:rsid w:val="00870F44"/>
    <w:rsid w:val="00874015"/>
    <w:rsid w:val="00874916"/>
    <w:rsid w:val="00876A75"/>
    <w:rsid w:val="0087786C"/>
    <w:rsid w:val="00883587"/>
    <w:rsid w:val="00884054"/>
    <w:rsid w:val="008849DE"/>
    <w:rsid w:val="00886712"/>
    <w:rsid w:val="008868B6"/>
    <w:rsid w:val="00890452"/>
    <w:rsid w:val="00891715"/>
    <w:rsid w:val="00893C5F"/>
    <w:rsid w:val="00895089"/>
    <w:rsid w:val="008951ED"/>
    <w:rsid w:val="0089661D"/>
    <w:rsid w:val="00896BBD"/>
    <w:rsid w:val="008A1129"/>
    <w:rsid w:val="008A1FF2"/>
    <w:rsid w:val="008A2709"/>
    <w:rsid w:val="008A322D"/>
    <w:rsid w:val="008A3486"/>
    <w:rsid w:val="008A3935"/>
    <w:rsid w:val="008A75BE"/>
    <w:rsid w:val="008B00D5"/>
    <w:rsid w:val="008B14D0"/>
    <w:rsid w:val="008B1720"/>
    <w:rsid w:val="008B4658"/>
    <w:rsid w:val="008B4E07"/>
    <w:rsid w:val="008B5CC6"/>
    <w:rsid w:val="008B74DC"/>
    <w:rsid w:val="008C0799"/>
    <w:rsid w:val="008C2BCF"/>
    <w:rsid w:val="008C2C84"/>
    <w:rsid w:val="008C32A8"/>
    <w:rsid w:val="008C55A3"/>
    <w:rsid w:val="008C783C"/>
    <w:rsid w:val="008D06E0"/>
    <w:rsid w:val="008D1DFF"/>
    <w:rsid w:val="008D24AA"/>
    <w:rsid w:val="008D6725"/>
    <w:rsid w:val="008E0435"/>
    <w:rsid w:val="008E0AFD"/>
    <w:rsid w:val="008E15BF"/>
    <w:rsid w:val="008E6375"/>
    <w:rsid w:val="008F16D2"/>
    <w:rsid w:val="008F3674"/>
    <w:rsid w:val="008F4C65"/>
    <w:rsid w:val="008F66C9"/>
    <w:rsid w:val="0090060E"/>
    <w:rsid w:val="00901E77"/>
    <w:rsid w:val="009020E0"/>
    <w:rsid w:val="0090233A"/>
    <w:rsid w:val="00903410"/>
    <w:rsid w:val="00903E35"/>
    <w:rsid w:val="00905422"/>
    <w:rsid w:val="00905BEF"/>
    <w:rsid w:val="0091019C"/>
    <w:rsid w:val="00910B4E"/>
    <w:rsid w:val="009130C0"/>
    <w:rsid w:val="00913133"/>
    <w:rsid w:val="00913283"/>
    <w:rsid w:val="00915791"/>
    <w:rsid w:val="00916B04"/>
    <w:rsid w:val="00917869"/>
    <w:rsid w:val="00917BDD"/>
    <w:rsid w:val="0092113F"/>
    <w:rsid w:val="00921DB9"/>
    <w:rsid w:val="00921FC1"/>
    <w:rsid w:val="00922358"/>
    <w:rsid w:val="00923DBE"/>
    <w:rsid w:val="0092403D"/>
    <w:rsid w:val="00932888"/>
    <w:rsid w:val="009331C2"/>
    <w:rsid w:val="00936DCF"/>
    <w:rsid w:val="009402DB"/>
    <w:rsid w:val="0094145F"/>
    <w:rsid w:val="0094160B"/>
    <w:rsid w:val="00943847"/>
    <w:rsid w:val="009439F5"/>
    <w:rsid w:val="00943F2E"/>
    <w:rsid w:val="00944355"/>
    <w:rsid w:val="00944898"/>
    <w:rsid w:val="009449B8"/>
    <w:rsid w:val="00944DC9"/>
    <w:rsid w:val="00946C4B"/>
    <w:rsid w:val="0094795E"/>
    <w:rsid w:val="00951D52"/>
    <w:rsid w:val="00952187"/>
    <w:rsid w:val="00954916"/>
    <w:rsid w:val="0095704B"/>
    <w:rsid w:val="00960A6D"/>
    <w:rsid w:val="00960A7F"/>
    <w:rsid w:val="009611E0"/>
    <w:rsid w:val="00961367"/>
    <w:rsid w:val="0096447C"/>
    <w:rsid w:val="00964749"/>
    <w:rsid w:val="00964B89"/>
    <w:rsid w:val="00965FEE"/>
    <w:rsid w:val="0096601A"/>
    <w:rsid w:val="0096643B"/>
    <w:rsid w:val="009706B5"/>
    <w:rsid w:val="00970CE3"/>
    <w:rsid w:val="009718BF"/>
    <w:rsid w:val="009721A5"/>
    <w:rsid w:val="00972BDF"/>
    <w:rsid w:val="0097390F"/>
    <w:rsid w:val="009772A0"/>
    <w:rsid w:val="0098182D"/>
    <w:rsid w:val="009845ED"/>
    <w:rsid w:val="00985C4C"/>
    <w:rsid w:val="0098704B"/>
    <w:rsid w:val="0099059B"/>
    <w:rsid w:val="00991E43"/>
    <w:rsid w:val="0099238A"/>
    <w:rsid w:val="00993821"/>
    <w:rsid w:val="00994280"/>
    <w:rsid w:val="009970B5"/>
    <w:rsid w:val="009A0D0A"/>
    <w:rsid w:val="009A0FAE"/>
    <w:rsid w:val="009A1D94"/>
    <w:rsid w:val="009A2418"/>
    <w:rsid w:val="009A38A9"/>
    <w:rsid w:val="009A5659"/>
    <w:rsid w:val="009A64BD"/>
    <w:rsid w:val="009A686F"/>
    <w:rsid w:val="009A6ACC"/>
    <w:rsid w:val="009B1636"/>
    <w:rsid w:val="009B33A8"/>
    <w:rsid w:val="009B3487"/>
    <w:rsid w:val="009B4510"/>
    <w:rsid w:val="009B5F5A"/>
    <w:rsid w:val="009B7C61"/>
    <w:rsid w:val="009C0DC9"/>
    <w:rsid w:val="009C1104"/>
    <w:rsid w:val="009C239D"/>
    <w:rsid w:val="009C3793"/>
    <w:rsid w:val="009C451F"/>
    <w:rsid w:val="009C5E96"/>
    <w:rsid w:val="009C726D"/>
    <w:rsid w:val="009D1C08"/>
    <w:rsid w:val="009D3186"/>
    <w:rsid w:val="009D3697"/>
    <w:rsid w:val="009D5F9E"/>
    <w:rsid w:val="009E1411"/>
    <w:rsid w:val="009E1BB5"/>
    <w:rsid w:val="009E52F2"/>
    <w:rsid w:val="009E5717"/>
    <w:rsid w:val="009E6FC4"/>
    <w:rsid w:val="009F01C0"/>
    <w:rsid w:val="009F1278"/>
    <w:rsid w:val="009F2AF0"/>
    <w:rsid w:val="009F3C1F"/>
    <w:rsid w:val="009F4D30"/>
    <w:rsid w:val="009F5DB2"/>
    <w:rsid w:val="009F614E"/>
    <w:rsid w:val="009F6713"/>
    <w:rsid w:val="009F762B"/>
    <w:rsid w:val="00A0172D"/>
    <w:rsid w:val="00A02047"/>
    <w:rsid w:val="00A02818"/>
    <w:rsid w:val="00A02862"/>
    <w:rsid w:val="00A036BE"/>
    <w:rsid w:val="00A03C4B"/>
    <w:rsid w:val="00A03DF1"/>
    <w:rsid w:val="00A04C52"/>
    <w:rsid w:val="00A06819"/>
    <w:rsid w:val="00A075FB"/>
    <w:rsid w:val="00A07627"/>
    <w:rsid w:val="00A11AE6"/>
    <w:rsid w:val="00A11C4A"/>
    <w:rsid w:val="00A12205"/>
    <w:rsid w:val="00A21876"/>
    <w:rsid w:val="00A22E00"/>
    <w:rsid w:val="00A24194"/>
    <w:rsid w:val="00A30483"/>
    <w:rsid w:val="00A30B55"/>
    <w:rsid w:val="00A30C44"/>
    <w:rsid w:val="00A328AE"/>
    <w:rsid w:val="00A33460"/>
    <w:rsid w:val="00A355A6"/>
    <w:rsid w:val="00A359D2"/>
    <w:rsid w:val="00A40DDC"/>
    <w:rsid w:val="00A4131E"/>
    <w:rsid w:val="00A41694"/>
    <w:rsid w:val="00A41851"/>
    <w:rsid w:val="00A42784"/>
    <w:rsid w:val="00A43501"/>
    <w:rsid w:val="00A453DC"/>
    <w:rsid w:val="00A46BDA"/>
    <w:rsid w:val="00A477E9"/>
    <w:rsid w:val="00A50EB9"/>
    <w:rsid w:val="00A535E3"/>
    <w:rsid w:val="00A540E1"/>
    <w:rsid w:val="00A548B2"/>
    <w:rsid w:val="00A560C7"/>
    <w:rsid w:val="00A570A7"/>
    <w:rsid w:val="00A57B77"/>
    <w:rsid w:val="00A57BBB"/>
    <w:rsid w:val="00A60EBC"/>
    <w:rsid w:val="00A625E2"/>
    <w:rsid w:val="00A62AA3"/>
    <w:rsid w:val="00A62B55"/>
    <w:rsid w:val="00A64C80"/>
    <w:rsid w:val="00A65143"/>
    <w:rsid w:val="00A67EF9"/>
    <w:rsid w:val="00A70411"/>
    <w:rsid w:val="00A72465"/>
    <w:rsid w:val="00A7406D"/>
    <w:rsid w:val="00A7555C"/>
    <w:rsid w:val="00A768C0"/>
    <w:rsid w:val="00A802CB"/>
    <w:rsid w:val="00A80C92"/>
    <w:rsid w:val="00A81BCB"/>
    <w:rsid w:val="00A81C87"/>
    <w:rsid w:val="00A82461"/>
    <w:rsid w:val="00A82A4F"/>
    <w:rsid w:val="00A840FB"/>
    <w:rsid w:val="00A84571"/>
    <w:rsid w:val="00A84CDC"/>
    <w:rsid w:val="00A851D8"/>
    <w:rsid w:val="00A857DA"/>
    <w:rsid w:val="00A85E37"/>
    <w:rsid w:val="00A860FD"/>
    <w:rsid w:val="00A86416"/>
    <w:rsid w:val="00A90202"/>
    <w:rsid w:val="00A908EE"/>
    <w:rsid w:val="00A9099E"/>
    <w:rsid w:val="00A91F04"/>
    <w:rsid w:val="00A9277F"/>
    <w:rsid w:val="00A931BF"/>
    <w:rsid w:val="00A95083"/>
    <w:rsid w:val="00A953BA"/>
    <w:rsid w:val="00A95A9B"/>
    <w:rsid w:val="00A96232"/>
    <w:rsid w:val="00A96E60"/>
    <w:rsid w:val="00A97130"/>
    <w:rsid w:val="00A97D27"/>
    <w:rsid w:val="00A97EEF"/>
    <w:rsid w:val="00AA1687"/>
    <w:rsid w:val="00AA1F1C"/>
    <w:rsid w:val="00AA285C"/>
    <w:rsid w:val="00AA327E"/>
    <w:rsid w:val="00AA5D62"/>
    <w:rsid w:val="00AA65D4"/>
    <w:rsid w:val="00AB14BD"/>
    <w:rsid w:val="00AB1D6A"/>
    <w:rsid w:val="00AB1ECB"/>
    <w:rsid w:val="00AB3710"/>
    <w:rsid w:val="00AB4B0F"/>
    <w:rsid w:val="00AB4FA1"/>
    <w:rsid w:val="00AB50BC"/>
    <w:rsid w:val="00AB612F"/>
    <w:rsid w:val="00AB6BF9"/>
    <w:rsid w:val="00AB6C3B"/>
    <w:rsid w:val="00AC0516"/>
    <w:rsid w:val="00AC0D96"/>
    <w:rsid w:val="00AC1E25"/>
    <w:rsid w:val="00AC48E0"/>
    <w:rsid w:val="00AC7C82"/>
    <w:rsid w:val="00AD1553"/>
    <w:rsid w:val="00AD1580"/>
    <w:rsid w:val="00AD2280"/>
    <w:rsid w:val="00AD25F0"/>
    <w:rsid w:val="00AD2EBD"/>
    <w:rsid w:val="00AD41B6"/>
    <w:rsid w:val="00AD461A"/>
    <w:rsid w:val="00AD529C"/>
    <w:rsid w:val="00AD69D0"/>
    <w:rsid w:val="00AD6EAA"/>
    <w:rsid w:val="00AE008F"/>
    <w:rsid w:val="00AE04E8"/>
    <w:rsid w:val="00AE0D01"/>
    <w:rsid w:val="00AE2056"/>
    <w:rsid w:val="00AE3724"/>
    <w:rsid w:val="00AE3AAC"/>
    <w:rsid w:val="00AF16C8"/>
    <w:rsid w:val="00AF5638"/>
    <w:rsid w:val="00AF74DA"/>
    <w:rsid w:val="00B006A9"/>
    <w:rsid w:val="00B00C72"/>
    <w:rsid w:val="00B01443"/>
    <w:rsid w:val="00B043FD"/>
    <w:rsid w:val="00B047AD"/>
    <w:rsid w:val="00B04CF0"/>
    <w:rsid w:val="00B070A2"/>
    <w:rsid w:val="00B1020A"/>
    <w:rsid w:val="00B10E49"/>
    <w:rsid w:val="00B116EE"/>
    <w:rsid w:val="00B11E08"/>
    <w:rsid w:val="00B13A39"/>
    <w:rsid w:val="00B1452E"/>
    <w:rsid w:val="00B145FA"/>
    <w:rsid w:val="00B160F4"/>
    <w:rsid w:val="00B163D5"/>
    <w:rsid w:val="00B17632"/>
    <w:rsid w:val="00B2037B"/>
    <w:rsid w:val="00B20F15"/>
    <w:rsid w:val="00B23274"/>
    <w:rsid w:val="00B246DA"/>
    <w:rsid w:val="00B272A6"/>
    <w:rsid w:val="00B30856"/>
    <w:rsid w:val="00B31395"/>
    <w:rsid w:val="00B32CD3"/>
    <w:rsid w:val="00B3475C"/>
    <w:rsid w:val="00B34866"/>
    <w:rsid w:val="00B34CA9"/>
    <w:rsid w:val="00B35797"/>
    <w:rsid w:val="00B35A93"/>
    <w:rsid w:val="00B3672D"/>
    <w:rsid w:val="00B40656"/>
    <w:rsid w:val="00B40F8A"/>
    <w:rsid w:val="00B426D4"/>
    <w:rsid w:val="00B4669F"/>
    <w:rsid w:val="00B4710D"/>
    <w:rsid w:val="00B4745C"/>
    <w:rsid w:val="00B47BB2"/>
    <w:rsid w:val="00B5000A"/>
    <w:rsid w:val="00B50AAA"/>
    <w:rsid w:val="00B52EAB"/>
    <w:rsid w:val="00B537E8"/>
    <w:rsid w:val="00B544D9"/>
    <w:rsid w:val="00B56B5D"/>
    <w:rsid w:val="00B576A9"/>
    <w:rsid w:val="00B57E3B"/>
    <w:rsid w:val="00B61FE8"/>
    <w:rsid w:val="00B658D4"/>
    <w:rsid w:val="00B667E5"/>
    <w:rsid w:val="00B66C9E"/>
    <w:rsid w:val="00B705ED"/>
    <w:rsid w:val="00B70E50"/>
    <w:rsid w:val="00B73C99"/>
    <w:rsid w:val="00B749D6"/>
    <w:rsid w:val="00B75A2C"/>
    <w:rsid w:val="00B77811"/>
    <w:rsid w:val="00B80129"/>
    <w:rsid w:val="00B80734"/>
    <w:rsid w:val="00B813AC"/>
    <w:rsid w:val="00B8376C"/>
    <w:rsid w:val="00B84260"/>
    <w:rsid w:val="00B85716"/>
    <w:rsid w:val="00B8738D"/>
    <w:rsid w:val="00B90248"/>
    <w:rsid w:val="00B90F23"/>
    <w:rsid w:val="00B91B89"/>
    <w:rsid w:val="00B91F0B"/>
    <w:rsid w:val="00B9223B"/>
    <w:rsid w:val="00B9263F"/>
    <w:rsid w:val="00B92D47"/>
    <w:rsid w:val="00B961A5"/>
    <w:rsid w:val="00B9633D"/>
    <w:rsid w:val="00BA18D5"/>
    <w:rsid w:val="00BA49CC"/>
    <w:rsid w:val="00BA4D1F"/>
    <w:rsid w:val="00BA74F9"/>
    <w:rsid w:val="00BA7AD1"/>
    <w:rsid w:val="00BB0B9D"/>
    <w:rsid w:val="00BB1CC2"/>
    <w:rsid w:val="00BB2250"/>
    <w:rsid w:val="00BB4107"/>
    <w:rsid w:val="00BB4F63"/>
    <w:rsid w:val="00BB5BB7"/>
    <w:rsid w:val="00BB744D"/>
    <w:rsid w:val="00BB7708"/>
    <w:rsid w:val="00BC0FDD"/>
    <w:rsid w:val="00BC114F"/>
    <w:rsid w:val="00BC22E0"/>
    <w:rsid w:val="00BC4AA7"/>
    <w:rsid w:val="00BC5852"/>
    <w:rsid w:val="00BD1B09"/>
    <w:rsid w:val="00BD4D50"/>
    <w:rsid w:val="00BD5425"/>
    <w:rsid w:val="00BD5EAE"/>
    <w:rsid w:val="00BD618E"/>
    <w:rsid w:val="00BD64F4"/>
    <w:rsid w:val="00BD6F2F"/>
    <w:rsid w:val="00BD705F"/>
    <w:rsid w:val="00BD7854"/>
    <w:rsid w:val="00BD7FD1"/>
    <w:rsid w:val="00BE0EBA"/>
    <w:rsid w:val="00BE1A92"/>
    <w:rsid w:val="00BE28ED"/>
    <w:rsid w:val="00BE3AFC"/>
    <w:rsid w:val="00BE54B8"/>
    <w:rsid w:val="00BE55D6"/>
    <w:rsid w:val="00BF2ABC"/>
    <w:rsid w:val="00BF2EA1"/>
    <w:rsid w:val="00BF3B35"/>
    <w:rsid w:val="00BF45C5"/>
    <w:rsid w:val="00BF4805"/>
    <w:rsid w:val="00BF4CC6"/>
    <w:rsid w:val="00BF5321"/>
    <w:rsid w:val="00BF543F"/>
    <w:rsid w:val="00BF5918"/>
    <w:rsid w:val="00BF6902"/>
    <w:rsid w:val="00BF7421"/>
    <w:rsid w:val="00C01E2A"/>
    <w:rsid w:val="00C024E0"/>
    <w:rsid w:val="00C06E2B"/>
    <w:rsid w:val="00C07650"/>
    <w:rsid w:val="00C104DD"/>
    <w:rsid w:val="00C1331F"/>
    <w:rsid w:val="00C15275"/>
    <w:rsid w:val="00C15E31"/>
    <w:rsid w:val="00C16479"/>
    <w:rsid w:val="00C2058D"/>
    <w:rsid w:val="00C233EF"/>
    <w:rsid w:val="00C25084"/>
    <w:rsid w:val="00C250CB"/>
    <w:rsid w:val="00C2528B"/>
    <w:rsid w:val="00C261C7"/>
    <w:rsid w:val="00C26216"/>
    <w:rsid w:val="00C2768B"/>
    <w:rsid w:val="00C27ABF"/>
    <w:rsid w:val="00C316A8"/>
    <w:rsid w:val="00C322F2"/>
    <w:rsid w:val="00C337F9"/>
    <w:rsid w:val="00C34B67"/>
    <w:rsid w:val="00C36237"/>
    <w:rsid w:val="00C36DCE"/>
    <w:rsid w:val="00C3746F"/>
    <w:rsid w:val="00C3768A"/>
    <w:rsid w:val="00C37D9D"/>
    <w:rsid w:val="00C4139D"/>
    <w:rsid w:val="00C42AC0"/>
    <w:rsid w:val="00C42E26"/>
    <w:rsid w:val="00C44901"/>
    <w:rsid w:val="00C449BF"/>
    <w:rsid w:val="00C44F7B"/>
    <w:rsid w:val="00C45DE7"/>
    <w:rsid w:val="00C5122B"/>
    <w:rsid w:val="00C521CA"/>
    <w:rsid w:val="00C52916"/>
    <w:rsid w:val="00C538D4"/>
    <w:rsid w:val="00C53A8B"/>
    <w:rsid w:val="00C562FD"/>
    <w:rsid w:val="00C56A3B"/>
    <w:rsid w:val="00C56C17"/>
    <w:rsid w:val="00C574A4"/>
    <w:rsid w:val="00C60396"/>
    <w:rsid w:val="00C615BE"/>
    <w:rsid w:val="00C6183A"/>
    <w:rsid w:val="00C659E1"/>
    <w:rsid w:val="00C67C1A"/>
    <w:rsid w:val="00C7039A"/>
    <w:rsid w:val="00C718A8"/>
    <w:rsid w:val="00C71CD1"/>
    <w:rsid w:val="00C73143"/>
    <w:rsid w:val="00C7536A"/>
    <w:rsid w:val="00C76C40"/>
    <w:rsid w:val="00C77685"/>
    <w:rsid w:val="00C77815"/>
    <w:rsid w:val="00C80ED6"/>
    <w:rsid w:val="00C82277"/>
    <w:rsid w:val="00C82D1D"/>
    <w:rsid w:val="00C85259"/>
    <w:rsid w:val="00C85378"/>
    <w:rsid w:val="00C86808"/>
    <w:rsid w:val="00C87238"/>
    <w:rsid w:val="00C9240B"/>
    <w:rsid w:val="00C9297C"/>
    <w:rsid w:val="00C92FE0"/>
    <w:rsid w:val="00C9361E"/>
    <w:rsid w:val="00C961E8"/>
    <w:rsid w:val="00C967A3"/>
    <w:rsid w:val="00C96AB8"/>
    <w:rsid w:val="00CA00C0"/>
    <w:rsid w:val="00CA190D"/>
    <w:rsid w:val="00CA1C79"/>
    <w:rsid w:val="00CA30DB"/>
    <w:rsid w:val="00CA3159"/>
    <w:rsid w:val="00CA491B"/>
    <w:rsid w:val="00CA6BC9"/>
    <w:rsid w:val="00CA6D58"/>
    <w:rsid w:val="00CA6FDA"/>
    <w:rsid w:val="00CA764C"/>
    <w:rsid w:val="00CA7E48"/>
    <w:rsid w:val="00CB3B6F"/>
    <w:rsid w:val="00CB3D57"/>
    <w:rsid w:val="00CB427A"/>
    <w:rsid w:val="00CB4843"/>
    <w:rsid w:val="00CB72F4"/>
    <w:rsid w:val="00CC0C5F"/>
    <w:rsid w:val="00CC1ADB"/>
    <w:rsid w:val="00CC1C06"/>
    <w:rsid w:val="00CC24B0"/>
    <w:rsid w:val="00CC2788"/>
    <w:rsid w:val="00CC29A7"/>
    <w:rsid w:val="00CC2F3D"/>
    <w:rsid w:val="00CC5FF3"/>
    <w:rsid w:val="00CD2C26"/>
    <w:rsid w:val="00CD4C2B"/>
    <w:rsid w:val="00CD6714"/>
    <w:rsid w:val="00CD7178"/>
    <w:rsid w:val="00CE00F0"/>
    <w:rsid w:val="00CE13CE"/>
    <w:rsid w:val="00CE16FE"/>
    <w:rsid w:val="00CE2ADF"/>
    <w:rsid w:val="00CE33FC"/>
    <w:rsid w:val="00CE4B84"/>
    <w:rsid w:val="00CE74B0"/>
    <w:rsid w:val="00CF00DE"/>
    <w:rsid w:val="00CF0213"/>
    <w:rsid w:val="00CF052D"/>
    <w:rsid w:val="00CF0CC8"/>
    <w:rsid w:val="00CF181D"/>
    <w:rsid w:val="00CF1D7D"/>
    <w:rsid w:val="00CF3998"/>
    <w:rsid w:val="00CF45D3"/>
    <w:rsid w:val="00CF4D04"/>
    <w:rsid w:val="00CF4E1C"/>
    <w:rsid w:val="00CF52BD"/>
    <w:rsid w:val="00CF6B6C"/>
    <w:rsid w:val="00CF7B6B"/>
    <w:rsid w:val="00D0069F"/>
    <w:rsid w:val="00D00804"/>
    <w:rsid w:val="00D01094"/>
    <w:rsid w:val="00D01EA5"/>
    <w:rsid w:val="00D02978"/>
    <w:rsid w:val="00D031F5"/>
    <w:rsid w:val="00D03A57"/>
    <w:rsid w:val="00D042BB"/>
    <w:rsid w:val="00D06321"/>
    <w:rsid w:val="00D0642F"/>
    <w:rsid w:val="00D06CA0"/>
    <w:rsid w:val="00D06DB7"/>
    <w:rsid w:val="00D07E06"/>
    <w:rsid w:val="00D108E6"/>
    <w:rsid w:val="00D11ED7"/>
    <w:rsid w:val="00D123AA"/>
    <w:rsid w:val="00D12F56"/>
    <w:rsid w:val="00D1312A"/>
    <w:rsid w:val="00D13159"/>
    <w:rsid w:val="00D13814"/>
    <w:rsid w:val="00D14390"/>
    <w:rsid w:val="00D14BA9"/>
    <w:rsid w:val="00D14D10"/>
    <w:rsid w:val="00D17789"/>
    <w:rsid w:val="00D21565"/>
    <w:rsid w:val="00D2737E"/>
    <w:rsid w:val="00D274A9"/>
    <w:rsid w:val="00D30750"/>
    <w:rsid w:val="00D32644"/>
    <w:rsid w:val="00D3357A"/>
    <w:rsid w:val="00D33619"/>
    <w:rsid w:val="00D35D62"/>
    <w:rsid w:val="00D40C02"/>
    <w:rsid w:val="00D427A6"/>
    <w:rsid w:val="00D42AFE"/>
    <w:rsid w:val="00D4431F"/>
    <w:rsid w:val="00D45390"/>
    <w:rsid w:val="00D46323"/>
    <w:rsid w:val="00D47571"/>
    <w:rsid w:val="00D475A2"/>
    <w:rsid w:val="00D5015D"/>
    <w:rsid w:val="00D5234C"/>
    <w:rsid w:val="00D52355"/>
    <w:rsid w:val="00D52AC7"/>
    <w:rsid w:val="00D53360"/>
    <w:rsid w:val="00D54CA9"/>
    <w:rsid w:val="00D55EA9"/>
    <w:rsid w:val="00D563D9"/>
    <w:rsid w:val="00D6188C"/>
    <w:rsid w:val="00D61959"/>
    <w:rsid w:val="00D6340F"/>
    <w:rsid w:val="00D63705"/>
    <w:rsid w:val="00D6460F"/>
    <w:rsid w:val="00D64BDF"/>
    <w:rsid w:val="00D67583"/>
    <w:rsid w:val="00D6781D"/>
    <w:rsid w:val="00D67D98"/>
    <w:rsid w:val="00D72D16"/>
    <w:rsid w:val="00D7412C"/>
    <w:rsid w:val="00D74E8F"/>
    <w:rsid w:val="00D75521"/>
    <w:rsid w:val="00D75839"/>
    <w:rsid w:val="00D75E6E"/>
    <w:rsid w:val="00D8195B"/>
    <w:rsid w:val="00D83503"/>
    <w:rsid w:val="00D84724"/>
    <w:rsid w:val="00D8554E"/>
    <w:rsid w:val="00D8619F"/>
    <w:rsid w:val="00D86764"/>
    <w:rsid w:val="00D90B90"/>
    <w:rsid w:val="00D91271"/>
    <w:rsid w:val="00D91F4E"/>
    <w:rsid w:val="00D93AF6"/>
    <w:rsid w:val="00D93F28"/>
    <w:rsid w:val="00D95C7F"/>
    <w:rsid w:val="00D969C9"/>
    <w:rsid w:val="00DA0DAE"/>
    <w:rsid w:val="00DA1A98"/>
    <w:rsid w:val="00DA2E2B"/>
    <w:rsid w:val="00DA3DE4"/>
    <w:rsid w:val="00DA3E66"/>
    <w:rsid w:val="00DA69DE"/>
    <w:rsid w:val="00DB1083"/>
    <w:rsid w:val="00DB1F2D"/>
    <w:rsid w:val="00DB322C"/>
    <w:rsid w:val="00DB5C0A"/>
    <w:rsid w:val="00DB6DAF"/>
    <w:rsid w:val="00DC0AF1"/>
    <w:rsid w:val="00DC20B8"/>
    <w:rsid w:val="00DC2393"/>
    <w:rsid w:val="00DC2414"/>
    <w:rsid w:val="00DC588B"/>
    <w:rsid w:val="00DC64BF"/>
    <w:rsid w:val="00DD13E2"/>
    <w:rsid w:val="00DD2FA4"/>
    <w:rsid w:val="00DD7977"/>
    <w:rsid w:val="00DE34FF"/>
    <w:rsid w:val="00DF003C"/>
    <w:rsid w:val="00DF00D4"/>
    <w:rsid w:val="00DF270F"/>
    <w:rsid w:val="00DF4501"/>
    <w:rsid w:val="00DF7233"/>
    <w:rsid w:val="00DF78AE"/>
    <w:rsid w:val="00E033F2"/>
    <w:rsid w:val="00E0462A"/>
    <w:rsid w:val="00E04F5E"/>
    <w:rsid w:val="00E05C42"/>
    <w:rsid w:val="00E06616"/>
    <w:rsid w:val="00E07CC2"/>
    <w:rsid w:val="00E10D00"/>
    <w:rsid w:val="00E11E2E"/>
    <w:rsid w:val="00E125A7"/>
    <w:rsid w:val="00E125CA"/>
    <w:rsid w:val="00E129EF"/>
    <w:rsid w:val="00E134EE"/>
    <w:rsid w:val="00E14138"/>
    <w:rsid w:val="00E14455"/>
    <w:rsid w:val="00E14B17"/>
    <w:rsid w:val="00E14EAE"/>
    <w:rsid w:val="00E16394"/>
    <w:rsid w:val="00E20027"/>
    <w:rsid w:val="00E2053B"/>
    <w:rsid w:val="00E22571"/>
    <w:rsid w:val="00E238A2"/>
    <w:rsid w:val="00E25156"/>
    <w:rsid w:val="00E25242"/>
    <w:rsid w:val="00E25AAC"/>
    <w:rsid w:val="00E2730D"/>
    <w:rsid w:val="00E279B9"/>
    <w:rsid w:val="00E301D0"/>
    <w:rsid w:val="00E30CA9"/>
    <w:rsid w:val="00E31B09"/>
    <w:rsid w:val="00E33AAA"/>
    <w:rsid w:val="00E33CB8"/>
    <w:rsid w:val="00E33F0E"/>
    <w:rsid w:val="00E3619E"/>
    <w:rsid w:val="00E36C8F"/>
    <w:rsid w:val="00E371EC"/>
    <w:rsid w:val="00E379D8"/>
    <w:rsid w:val="00E37EB7"/>
    <w:rsid w:val="00E40095"/>
    <w:rsid w:val="00E404C5"/>
    <w:rsid w:val="00E40A10"/>
    <w:rsid w:val="00E41CCA"/>
    <w:rsid w:val="00E4238A"/>
    <w:rsid w:val="00E42DA5"/>
    <w:rsid w:val="00E47558"/>
    <w:rsid w:val="00E51EF9"/>
    <w:rsid w:val="00E52087"/>
    <w:rsid w:val="00E52965"/>
    <w:rsid w:val="00E53400"/>
    <w:rsid w:val="00E54816"/>
    <w:rsid w:val="00E5512E"/>
    <w:rsid w:val="00E55E60"/>
    <w:rsid w:val="00E56594"/>
    <w:rsid w:val="00E570DE"/>
    <w:rsid w:val="00E578DF"/>
    <w:rsid w:val="00E57D18"/>
    <w:rsid w:val="00E605C2"/>
    <w:rsid w:val="00E60761"/>
    <w:rsid w:val="00E6129C"/>
    <w:rsid w:val="00E644A0"/>
    <w:rsid w:val="00E662D7"/>
    <w:rsid w:val="00E67395"/>
    <w:rsid w:val="00E67549"/>
    <w:rsid w:val="00E67670"/>
    <w:rsid w:val="00E7206B"/>
    <w:rsid w:val="00E72707"/>
    <w:rsid w:val="00E72AE3"/>
    <w:rsid w:val="00E7349C"/>
    <w:rsid w:val="00E73B51"/>
    <w:rsid w:val="00E73FD1"/>
    <w:rsid w:val="00E75790"/>
    <w:rsid w:val="00E80180"/>
    <w:rsid w:val="00E8129E"/>
    <w:rsid w:val="00E814CD"/>
    <w:rsid w:val="00E81A2B"/>
    <w:rsid w:val="00E81C84"/>
    <w:rsid w:val="00E81DE2"/>
    <w:rsid w:val="00E81E42"/>
    <w:rsid w:val="00E82187"/>
    <w:rsid w:val="00E83274"/>
    <w:rsid w:val="00E848DB"/>
    <w:rsid w:val="00E86D59"/>
    <w:rsid w:val="00E87407"/>
    <w:rsid w:val="00E91243"/>
    <w:rsid w:val="00E91D48"/>
    <w:rsid w:val="00E93E68"/>
    <w:rsid w:val="00E944BC"/>
    <w:rsid w:val="00E97676"/>
    <w:rsid w:val="00EA1CE1"/>
    <w:rsid w:val="00EA1F89"/>
    <w:rsid w:val="00EA5439"/>
    <w:rsid w:val="00EA72C0"/>
    <w:rsid w:val="00EA7435"/>
    <w:rsid w:val="00EB008E"/>
    <w:rsid w:val="00EB08A0"/>
    <w:rsid w:val="00EB117B"/>
    <w:rsid w:val="00EB2E85"/>
    <w:rsid w:val="00EB4095"/>
    <w:rsid w:val="00EB40D6"/>
    <w:rsid w:val="00EB49F7"/>
    <w:rsid w:val="00EB5F75"/>
    <w:rsid w:val="00EB685E"/>
    <w:rsid w:val="00EB7852"/>
    <w:rsid w:val="00EB79CD"/>
    <w:rsid w:val="00EB7C22"/>
    <w:rsid w:val="00EC060D"/>
    <w:rsid w:val="00EC1375"/>
    <w:rsid w:val="00EC2525"/>
    <w:rsid w:val="00ED50C1"/>
    <w:rsid w:val="00ED5630"/>
    <w:rsid w:val="00ED58D7"/>
    <w:rsid w:val="00EE066D"/>
    <w:rsid w:val="00EE0713"/>
    <w:rsid w:val="00EE07A6"/>
    <w:rsid w:val="00EE0F2E"/>
    <w:rsid w:val="00EE2A41"/>
    <w:rsid w:val="00EE3337"/>
    <w:rsid w:val="00EE4E10"/>
    <w:rsid w:val="00EE520C"/>
    <w:rsid w:val="00EE525B"/>
    <w:rsid w:val="00EE633C"/>
    <w:rsid w:val="00EE6964"/>
    <w:rsid w:val="00EE78CA"/>
    <w:rsid w:val="00EE7CB5"/>
    <w:rsid w:val="00EF09FB"/>
    <w:rsid w:val="00EF0CFD"/>
    <w:rsid w:val="00EF0DE2"/>
    <w:rsid w:val="00EF28A1"/>
    <w:rsid w:val="00EF4DFA"/>
    <w:rsid w:val="00EF5D1D"/>
    <w:rsid w:val="00EF5F08"/>
    <w:rsid w:val="00EF6A92"/>
    <w:rsid w:val="00F00ACE"/>
    <w:rsid w:val="00F02923"/>
    <w:rsid w:val="00F0304F"/>
    <w:rsid w:val="00F0351B"/>
    <w:rsid w:val="00F04089"/>
    <w:rsid w:val="00F05B66"/>
    <w:rsid w:val="00F06275"/>
    <w:rsid w:val="00F06472"/>
    <w:rsid w:val="00F07362"/>
    <w:rsid w:val="00F1169F"/>
    <w:rsid w:val="00F116E5"/>
    <w:rsid w:val="00F123EC"/>
    <w:rsid w:val="00F12C80"/>
    <w:rsid w:val="00F14887"/>
    <w:rsid w:val="00F15FB1"/>
    <w:rsid w:val="00F16331"/>
    <w:rsid w:val="00F20258"/>
    <w:rsid w:val="00F22566"/>
    <w:rsid w:val="00F22963"/>
    <w:rsid w:val="00F2436E"/>
    <w:rsid w:val="00F310D2"/>
    <w:rsid w:val="00F31705"/>
    <w:rsid w:val="00F35C78"/>
    <w:rsid w:val="00F378B2"/>
    <w:rsid w:val="00F403EA"/>
    <w:rsid w:val="00F40B51"/>
    <w:rsid w:val="00F40E4D"/>
    <w:rsid w:val="00F40FD8"/>
    <w:rsid w:val="00F417E1"/>
    <w:rsid w:val="00F42499"/>
    <w:rsid w:val="00F42753"/>
    <w:rsid w:val="00F46CD8"/>
    <w:rsid w:val="00F46CE7"/>
    <w:rsid w:val="00F50421"/>
    <w:rsid w:val="00F510DB"/>
    <w:rsid w:val="00F512AF"/>
    <w:rsid w:val="00F5260F"/>
    <w:rsid w:val="00F546CD"/>
    <w:rsid w:val="00F604E0"/>
    <w:rsid w:val="00F6442C"/>
    <w:rsid w:val="00F64A83"/>
    <w:rsid w:val="00F6501E"/>
    <w:rsid w:val="00F70615"/>
    <w:rsid w:val="00F716FA"/>
    <w:rsid w:val="00F71969"/>
    <w:rsid w:val="00F72722"/>
    <w:rsid w:val="00F727B0"/>
    <w:rsid w:val="00F7575C"/>
    <w:rsid w:val="00F7598B"/>
    <w:rsid w:val="00F761B1"/>
    <w:rsid w:val="00F76CC5"/>
    <w:rsid w:val="00F81BD5"/>
    <w:rsid w:val="00F82098"/>
    <w:rsid w:val="00F83C01"/>
    <w:rsid w:val="00F87ADD"/>
    <w:rsid w:val="00F907A0"/>
    <w:rsid w:val="00F914FD"/>
    <w:rsid w:val="00F9164E"/>
    <w:rsid w:val="00F92C16"/>
    <w:rsid w:val="00F931FB"/>
    <w:rsid w:val="00F952BF"/>
    <w:rsid w:val="00F95515"/>
    <w:rsid w:val="00F974AA"/>
    <w:rsid w:val="00FA103A"/>
    <w:rsid w:val="00FA2545"/>
    <w:rsid w:val="00FA2729"/>
    <w:rsid w:val="00FA7CFC"/>
    <w:rsid w:val="00FB03BA"/>
    <w:rsid w:val="00FB097C"/>
    <w:rsid w:val="00FB21C2"/>
    <w:rsid w:val="00FB4AAD"/>
    <w:rsid w:val="00FB4E3D"/>
    <w:rsid w:val="00FB5A22"/>
    <w:rsid w:val="00FB5F2A"/>
    <w:rsid w:val="00FC1407"/>
    <w:rsid w:val="00FC22E1"/>
    <w:rsid w:val="00FC2C8C"/>
    <w:rsid w:val="00FC4F9B"/>
    <w:rsid w:val="00FC5068"/>
    <w:rsid w:val="00FC59F0"/>
    <w:rsid w:val="00FD21A8"/>
    <w:rsid w:val="00FD4599"/>
    <w:rsid w:val="00FD46B2"/>
    <w:rsid w:val="00FD4784"/>
    <w:rsid w:val="00FD4FE7"/>
    <w:rsid w:val="00FD65FE"/>
    <w:rsid w:val="00FD725C"/>
    <w:rsid w:val="00FE0FAF"/>
    <w:rsid w:val="00FE297A"/>
    <w:rsid w:val="00FE35B1"/>
    <w:rsid w:val="00FE3C36"/>
    <w:rsid w:val="00FE427F"/>
    <w:rsid w:val="00FE72EA"/>
    <w:rsid w:val="00FF0402"/>
    <w:rsid w:val="00FF2475"/>
    <w:rsid w:val="00FF3477"/>
    <w:rsid w:val="00FF6DDE"/>
    <w:rsid w:val="00FF6E24"/>
    <w:rsid w:val="00FF70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EF82A853-6BB2-4388-A909-B43AA0068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basedOn w:val="Normal"/>
    <w:link w:val="Ttulo1Car"/>
    <w:uiPriority w:val="9"/>
    <w:qFormat/>
    <w:rsid w:val="0043117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tulo2">
    <w:name w:val="heading 2"/>
    <w:basedOn w:val="Normal"/>
    <w:next w:val="Normal"/>
    <w:link w:val="Ttulo2Car"/>
    <w:uiPriority w:val="9"/>
    <w:unhideWhenUsed/>
    <w:qFormat/>
    <w:rsid w:val="008B74DC"/>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unhideWhenUsed/>
    <w:qFormat/>
    <w:rsid w:val="008B74DC"/>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nhideWhenUsed/>
    <w:qFormat/>
    <w:rsid w:val="008B74DC"/>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nhideWhenUsed/>
    <w:qFormat/>
    <w:rsid w:val="008B74DC"/>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ar"/>
    <w:qFormat/>
    <w:rsid w:val="008B74DC"/>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8B74DC"/>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8B74DC"/>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8B74DC"/>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semiHidden/>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j">
    <w:name w:val="j"/>
    <w:basedOn w:val="Normal"/>
    <w:rsid w:val="00400A2B"/>
    <w:pPr>
      <w:spacing w:before="100" w:beforeAutospacing="1" w:after="100" w:afterAutospacing="1" w:line="240" w:lineRule="auto"/>
    </w:pPr>
    <w:rPr>
      <w:rFonts w:ascii="Times New Roman" w:hAnsi="Times New Roman" w:cs="Times New Roman"/>
      <w:sz w:val="24"/>
      <w:szCs w:val="24"/>
      <w:lang w:val="es-ES_tradnl" w:eastAsia="es-ES_tradnl"/>
    </w:rPr>
  </w:style>
  <w:style w:type="paragraph" w:customStyle="1" w:styleId="infoem">
    <w:name w:val="infoem"/>
    <w:basedOn w:val="Normal"/>
    <w:qFormat/>
    <w:rsid w:val="003746F5"/>
    <w:pPr>
      <w:spacing w:before="240" w:line="360" w:lineRule="auto"/>
      <w:ind w:left="851" w:right="851"/>
      <w:jc w:val="both"/>
    </w:pPr>
    <w:rPr>
      <w:rFonts w:ascii="Palatino Linotype" w:eastAsia="Times New Roman" w:hAnsi="Palatino Linotype" w:cs="Times New Roman"/>
      <w:i/>
      <w:szCs w:val="24"/>
      <w:lang w:val="es-ES_tradnl" w:eastAsia="es-ES"/>
    </w:rPr>
  </w:style>
  <w:style w:type="character" w:customStyle="1" w:styleId="Ttulo1Car">
    <w:name w:val="Título 1 Car"/>
    <w:basedOn w:val="Fuentedeprrafopredeter"/>
    <w:link w:val="Ttulo1"/>
    <w:uiPriority w:val="9"/>
    <w:rsid w:val="00431178"/>
    <w:rPr>
      <w:rFonts w:ascii="Times New Roman" w:eastAsia="Times New Roman" w:hAnsi="Times New Roman" w:cs="Times New Roman"/>
      <w:b/>
      <w:bCs/>
      <w:kern w:val="36"/>
      <w:sz w:val="48"/>
      <w:szCs w:val="48"/>
      <w:lang w:val="en-US"/>
    </w:rPr>
  </w:style>
  <w:style w:type="paragraph" w:customStyle="1" w:styleId="Citas">
    <w:name w:val="Citas"/>
    <w:basedOn w:val="Normal"/>
    <w:qFormat/>
    <w:rsid w:val="00DB322C"/>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603C36"/>
    <w:rPr>
      <w:color w:val="605E5C"/>
      <w:shd w:val="clear" w:color="auto" w:fill="E1DFDD"/>
    </w:rPr>
  </w:style>
  <w:style w:type="character" w:customStyle="1" w:styleId="markedcontent">
    <w:name w:val="markedcontent"/>
    <w:basedOn w:val="Fuentedeprrafopredeter"/>
    <w:rsid w:val="00B90F23"/>
  </w:style>
  <w:style w:type="paragraph" w:customStyle="1" w:styleId="INFOEM0">
    <w:name w:val="INFOEM"/>
    <w:basedOn w:val="Normal"/>
    <w:qFormat/>
    <w:rsid w:val="00EB4095"/>
    <w:pPr>
      <w:spacing w:before="240" w:line="360" w:lineRule="auto"/>
      <w:ind w:left="851" w:right="851"/>
      <w:jc w:val="both"/>
    </w:pPr>
    <w:rPr>
      <w:rFonts w:ascii="Palatino Linotype" w:hAnsi="Palatino Linotype"/>
      <w:i/>
      <w:szCs w:val="14"/>
    </w:rPr>
  </w:style>
  <w:style w:type="character" w:customStyle="1" w:styleId="Ttulo2Car">
    <w:name w:val="Título 2 Car"/>
    <w:basedOn w:val="Fuentedeprrafopredeter"/>
    <w:link w:val="Ttulo2"/>
    <w:uiPriority w:val="9"/>
    <w:rsid w:val="008B74D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rsid w:val="008B74D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rsid w:val="008B74DC"/>
    <w:rPr>
      <w:rFonts w:eastAsiaTheme="minorEastAsia"/>
      <w:b/>
      <w:bCs/>
      <w:sz w:val="28"/>
      <w:szCs w:val="28"/>
      <w:lang w:val="en-US"/>
    </w:rPr>
  </w:style>
  <w:style w:type="character" w:customStyle="1" w:styleId="Ttulo5Car">
    <w:name w:val="Título 5 Car"/>
    <w:basedOn w:val="Fuentedeprrafopredeter"/>
    <w:link w:val="Ttulo5"/>
    <w:rsid w:val="008B74DC"/>
    <w:rPr>
      <w:rFonts w:eastAsiaTheme="minorEastAsia"/>
      <w:b/>
      <w:bCs/>
      <w:i/>
      <w:iCs/>
      <w:sz w:val="26"/>
      <w:szCs w:val="26"/>
      <w:lang w:val="en-US"/>
    </w:rPr>
  </w:style>
  <w:style w:type="character" w:customStyle="1" w:styleId="Ttulo6Car">
    <w:name w:val="Título 6 Car"/>
    <w:basedOn w:val="Fuentedeprrafopredeter"/>
    <w:link w:val="Ttulo6"/>
    <w:rsid w:val="008B74D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8B74DC"/>
    <w:rPr>
      <w:rFonts w:eastAsiaTheme="minorEastAsia"/>
      <w:sz w:val="24"/>
      <w:szCs w:val="24"/>
      <w:lang w:val="en-US"/>
    </w:rPr>
  </w:style>
  <w:style w:type="character" w:customStyle="1" w:styleId="Ttulo8Car">
    <w:name w:val="Título 8 Car"/>
    <w:basedOn w:val="Fuentedeprrafopredeter"/>
    <w:link w:val="Ttulo8"/>
    <w:uiPriority w:val="9"/>
    <w:semiHidden/>
    <w:rsid w:val="008B74DC"/>
    <w:rPr>
      <w:rFonts w:eastAsiaTheme="minorEastAsia"/>
      <w:i/>
      <w:iCs/>
      <w:sz w:val="24"/>
      <w:szCs w:val="24"/>
      <w:lang w:val="en-US"/>
    </w:rPr>
  </w:style>
  <w:style w:type="character" w:customStyle="1" w:styleId="Ttulo9Car">
    <w:name w:val="Título 9 Car"/>
    <w:basedOn w:val="Fuentedeprrafopredeter"/>
    <w:link w:val="Ttulo9"/>
    <w:uiPriority w:val="9"/>
    <w:semiHidden/>
    <w:rsid w:val="008B74DC"/>
    <w:rPr>
      <w:rFonts w:asciiTheme="majorHAnsi" w:eastAsiaTheme="majorEastAsia" w:hAnsiTheme="majorHAnsi" w:cstheme="majorBidi"/>
      <w:lang w:val="en-US"/>
    </w:rPr>
  </w:style>
  <w:style w:type="paragraph" w:customStyle="1" w:styleId="infoemcitas">
    <w:name w:val="infoem citas"/>
    <w:basedOn w:val="Normal"/>
    <w:qFormat/>
    <w:rsid w:val="008B74DC"/>
    <w:pPr>
      <w:spacing w:before="240" w:line="360" w:lineRule="auto"/>
      <w:ind w:left="851" w:right="851"/>
      <w:jc w:val="both"/>
    </w:pPr>
    <w:rPr>
      <w:rFonts w:ascii="Palatino Linotype" w:hAnsi="Palatino Linotype"/>
      <w:i/>
    </w:rPr>
  </w:style>
  <w:style w:type="character" w:customStyle="1" w:styleId="Mencinsinresolver2">
    <w:name w:val="Mención sin resolver2"/>
    <w:basedOn w:val="Fuentedeprrafopredeter"/>
    <w:uiPriority w:val="99"/>
    <w:semiHidden/>
    <w:unhideWhenUsed/>
    <w:rsid w:val="008B74DC"/>
    <w:rPr>
      <w:color w:val="605E5C"/>
      <w:shd w:val="clear" w:color="auto" w:fill="E1DFDD"/>
    </w:rPr>
  </w:style>
  <w:style w:type="paragraph" w:styleId="Textoindependiente">
    <w:name w:val="Body Text"/>
    <w:basedOn w:val="Normal"/>
    <w:link w:val="TextoindependienteCar"/>
    <w:uiPriority w:val="99"/>
    <w:qFormat/>
    <w:rsid w:val="008B74DC"/>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99"/>
    <w:rsid w:val="008B74DC"/>
    <w:rPr>
      <w:rFonts w:ascii="Arial" w:eastAsia="Arial" w:hAnsi="Arial" w:cs="Arial"/>
      <w:sz w:val="24"/>
      <w:szCs w:val="24"/>
      <w:lang w:val="es-ES" w:eastAsia="es-ES" w:bidi="es-ES"/>
    </w:rPr>
  </w:style>
  <w:style w:type="paragraph" w:styleId="NormalWeb">
    <w:name w:val="Normal (Web)"/>
    <w:basedOn w:val="Normal"/>
    <w:uiPriority w:val="99"/>
    <w:rsid w:val="008B74D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unhideWhenUsed/>
    <w:rsid w:val="008B74DC"/>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rsid w:val="008B74DC"/>
    <w:rPr>
      <w:rFonts w:ascii="Times New Roman" w:eastAsia="Times New Roman" w:hAnsi="Times New Roman" w:cs="Times New Roman"/>
      <w:sz w:val="24"/>
      <w:szCs w:val="24"/>
      <w:lang w:eastAsia="es-ES"/>
    </w:rPr>
  </w:style>
  <w:style w:type="paragraph" w:customStyle="1" w:styleId="Listavistosa-nfasis11">
    <w:name w:val="Lista vistosa - Énfasis 11"/>
    <w:basedOn w:val="Normal"/>
    <w:link w:val="Listavistosa-nfasis1Car"/>
    <w:uiPriority w:val="34"/>
    <w:qFormat/>
    <w:rsid w:val="008B74DC"/>
    <w:pPr>
      <w:spacing w:after="0" w:line="240" w:lineRule="auto"/>
      <w:ind w:left="708"/>
    </w:pPr>
    <w:rPr>
      <w:rFonts w:ascii="Times New Roman" w:eastAsia="Times New Roman" w:hAnsi="Times New Roman" w:cs="Times New Roman"/>
      <w:sz w:val="24"/>
      <w:szCs w:val="24"/>
      <w:lang w:eastAsia="es-ES"/>
    </w:rPr>
  </w:style>
  <w:style w:type="character" w:customStyle="1" w:styleId="Listavistosa-nfasis1Car">
    <w:name w:val="Lista vistosa - Énfasis 1 Car"/>
    <w:link w:val="Listavistosa-nfasis11"/>
    <w:uiPriority w:val="34"/>
    <w:locked/>
    <w:rsid w:val="008B74DC"/>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8B74DC"/>
    <w:pPr>
      <w:spacing w:after="101" w:line="216" w:lineRule="exact"/>
      <w:ind w:firstLine="288"/>
      <w:jc w:val="both"/>
    </w:pPr>
    <w:rPr>
      <w:rFonts w:ascii="Arial" w:eastAsia="Times New Roman" w:hAnsi="Arial" w:cs="Arial"/>
      <w:sz w:val="18"/>
      <w:szCs w:val="18"/>
      <w:lang w:eastAsia="es-ES"/>
    </w:rPr>
  </w:style>
  <w:style w:type="paragraph" w:styleId="Textosinformato">
    <w:name w:val="Plain Text"/>
    <w:basedOn w:val="Normal"/>
    <w:link w:val="TextosinformatoCar"/>
    <w:rsid w:val="008B74DC"/>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8B74DC"/>
    <w:rPr>
      <w:rFonts w:ascii="Courier New" w:eastAsia="Times New Roman" w:hAnsi="Courier New" w:cs="Times New Roman"/>
      <w:sz w:val="20"/>
      <w:szCs w:val="20"/>
      <w:lang w:eastAsia="es-ES"/>
    </w:rPr>
  </w:style>
  <w:style w:type="paragraph" w:customStyle="1" w:styleId="Standard">
    <w:name w:val="Standard"/>
    <w:rsid w:val="008B74DC"/>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8B74DC"/>
    <w:rPr>
      <w:rFonts w:ascii="Arial" w:hAnsi="Arial" w:cs="Arial" w:hint="default"/>
      <w:b/>
      <w:bCs/>
      <w:sz w:val="18"/>
      <w:szCs w:val="18"/>
    </w:rPr>
  </w:style>
  <w:style w:type="paragraph" w:customStyle="1" w:styleId="Pa2">
    <w:name w:val="Pa2"/>
    <w:basedOn w:val="Normal"/>
    <w:next w:val="Normal"/>
    <w:uiPriority w:val="99"/>
    <w:rsid w:val="008B74DC"/>
    <w:pPr>
      <w:autoSpaceDE w:val="0"/>
      <w:autoSpaceDN w:val="0"/>
      <w:adjustRightInd w:val="0"/>
      <w:spacing w:after="0" w:line="240" w:lineRule="atLeast"/>
    </w:pPr>
    <w:rPr>
      <w:rFonts w:ascii="Helvetica" w:eastAsia="Times New Roman" w:hAnsi="Helvetica" w:cs="Times New Roman"/>
      <w:sz w:val="24"/>
      <w:szCs w:val="24"/>
      <w:lang w:val="es-ES_tradnl" w:eastAsia="es-ES_tradnl"/>
    </w:rPr>
  </w:style>
  <w:style w:type="paragraph" w:customStyle="1" w:styleId="q">
    <w:name w:val="q"/>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
    <w:name w:val="d"/>
    <w:basedOn w:val="Fuentedeprrafopredeter"/>
    <w:rsid w:val="008B74DC"/>
  </w:style>
  <w:style w:type="character" w:customStyle="1" w:styleId="b">
    <w:name w:val="b"/>
    <w:basedOn w:val="Fuentedeprrafopredeter"/>
    <w:rsid w:val="008B74DC"/>
  </w:style>
  <w:style w:type="character" w:customStyle="1" w:styleId="k">
    <w:name w:val="k"/>
    <w:basedOn w:val="Fuentedeprrafopredeter"/>
    <w:rsid w:val="008B74DC"/>
  </w:style>
  <w:style w:type="character" w:customStyle="1" w:styleId="h">
    <w:name w:val="h"/>
    <w:basedOn w:val="Fuentedeprrafopredeter"/>
    <w:rsid w:val="008B74DC"/>
  </w:style>
  <w:style w:type="character" w:styleId="CitaHTML">
    <w:name w:val="HTML Cite"/>
    <w:uiPriority w:val="99"/>
    <w:semiHidden/>
    <w:unhideWhenUsed/>
    <w:rsid w:val="008B74DC"/>
    <w:rPr>
      <w:i/>
      <w:iCs/>
    </w:rPr>
  </w:style>
  <w:style w:type="paragraph" w:customStyle="1" w:styleId="RSCGnotaalpie">
    <w:name w:val="RSCG nota al pie"/>
    <w:basedOn w:val="Normal"/>
    <w:uiPriority w:val="99"/>
    <w:qFormat/>
    <w:rsid w:val="008B74DC"/>
    <w:pPr>
      <w:spacing w:after="120" w:line="240" w:lineRule="auto"/>
      <w:jc w:val="both"/>
    </w:pPr>
    <w:rPr>
      <w:rFonts w:ascii="palatino" w:eastAsia="Times New Roman" w:hAnsi="palatino"/>
    </w:rPr>
  </w:style>
  <w:style w:type="character" w:customStyle="1" w:styleId="lbl-encabezado-blanco2">
    <w:name w:val="lbl-encabezado-blanco2"/>
    <w:rsid w:val="008B74DC"/>
    <w:rPr>
      <w:color w:val="FFFFFF"/>
    </w:rPr>
  </w:style>
  <w:style w:type="character" w:customStyle="1" w:styleId="TextoCar">
    <w:name w:val="Texto Car"/>
    <w:link w:val="Texto"/>
    <w:locked/>
    <w:rsid w:val="008B74DC"/>
    <w:rPr>
      <w:rFonts w:ascii="Arial" w:eastAsia="Times New Roman" w:hAnsi="Arial" w:cs="Arial"/>
      <w:sz w:val="18"/>
      <w:szCs w:val="18"/>
      <w:lang w:eastAsia="es-ES"/>
    </w:rPr>
  </w:style>
  <w:style w:type="paragraph" w:customStyle="1" w:styleId="ANOTACION">
    <w:name w:val="ANOTACION"/>
    <w:basedOn w:val="Normal"/>
    <w:link w:val="ANOTACIONCar"/>
    <w:rsid w:val="008B74DC"/>
    <w:pPr>
      <w:spacing w:before="101" w:after="101" w:line="240" w:lineRule="auto"/>
      <w:jc w:val="center"/>
    </w:pPr>
    <w:rPr>
      <w:rFonts w:ascii="Times New Roman" w:eastAsia="Times New Roman" w:hAnsi="Times New Roman" w:cs="Times New Roman"/>
      <w:b/>
      <w:sz w:val="18"/>
      <w:szCs w:val="18"/>
      <w:lang w:eastAsia="es-ES"/>
    </w:rPr>
  </w:style>
  <w:style w:type="character" w:customStyle="1" w:styleId="ANOTACIONCar">
    <w:name w:val="ANOTACION Car"/>
    <w:link w:val="ANOTACION"/>
    <w:locked/>
    <w:rsid w:val="008B74DC"/>
    <w:rPr>
      <w:rFonts w:ascii="Times New Roman" w:eastAsia="Times New Roman" w:hAnsi="Times New Roman" w:cs="Times New Roman"/>
      <w:b/>
      <w:sz w:val="18"/>
      <w:szCs w:val="18"/>
      <w:lang w:eastAsia="es-ES"/>
    </w:rPr>
  </w:style>
  <w:style w:type="character" w:styleId="nfasis">
    <w:name w:val="Emphasis"/>
    <w:basedOn w:val="Fuentedeprrafopredeter"/>
    <w:uiPriority w:val="20"/>
    <w:qFormat/>
    <w:rsid w:val="008B74DC"/>
    <w:rPr>
      <w:i/>
      <w:iCs/>
    </w:rPr>
  </w:style>
  <w:style w:type="paragraph" w:styleId="Bibliografa">
    <w:name w:val="Bibliography"/>
    <w:basedOn w:val="Normal"/>
    <w:next w:val="Normal"/>
    <w:uiPriority w:val="37"/>
    <w:semiHidden/>
    <w:unhideWhenUsed/>
    <w:rsid w:val="008B74DC"/>
    <w:pPr>
      <w:spacing w:after="0" w:line="240" w:lineRule="auto"/>
    </w:pPr>
    <w:rPr>
      <w:rFonts w:ascii="Times New Roman" w:eastAsia="Times New Roman" w:hAnsi="Times New Roman" w:cs="Times New Roman"/>
      <w:sz w:val="24"/>
      <w:szCs w:val="24"/>
      <w:lang w:eastAsia="es-ES"/>
    </w:rPr>
  </w:style>
  <w:style w:type="paragraph" w:customStyle="1" w:styleId="ROMANOS">
    <w:name w:val="ROMANOS"/>
    <w:basedOn w:val="Normal"/>
    <w:link w:val="ROMANOSCar"/>
    <w:rsid w:val="008B74DC"/>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8B74DC"/>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8B74DC"/>
  </w:style>
  <w:style w:type="character" w:customStyle="1" w:styleId="Ninguno">
    <w:name w:val="Ninguno"/>
    <w:rsid w:val="008B74DC"/>
    <w:rPr>
      <w:lang w:val="es-ES_tradnl"/>
    </w:rPr>
  </w:style>
  <w:style w:type="paragraph" w:customStyle="1" w:styleId="Cuerpo">
    <w:name w:val="Cuerpo"/>
    <w:rsid w:val="008B74DC"/>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8B74DC"/>
    <w:pPr>
      <w:numPr>
        <w:numId w:val="1"/>
      </w:numPr>
    </w:pPr>
  </w:style>
  <w:style w:type="numbering" w:customStyle="1" w:styleId="Estiloimportado1">
    <w:name w:val="Estilo importado 1"/>
    <w:qFormat/>
    <w:rsid w:val="008B74DC"/>
    <w:pPr>
      <w:numPr>
        <w:numId w:val="2"/>
      </w:numPr>
    </w:pPr>
  </w:style>
  <w:style w:type="character" w:customStyle="1" w:styleId="normaltextrun">
    <w:name w:val="normaltextrun"/>
    <w:basedOn w:val="Fuentedeprrafopredeter"/>
    <w:rsid w:val="008B74DC"/>
  </w:style>
  <w:style w:type="paragraph" w:customStyle="1" w:styleId="INCISO">
    <w:name w:val="INCISO"/>
    <w:basedOn w:val="Normal"/>
    <w:rsid w:val="008B74DC"/>
    <w:pPr>
      <w:spacing w:after="101" w:line="216" w:lineRule="exact"/>
      <w:ind w:left="1080" w:hanging="360"/>
      <w:jc w:val="both"/>
    </w:pPr>
    <w:rPr>
      <w:rFonts w:ascii="Arial" w:eastAsia="Times New Roman" w:hAnsi="Arial" w:cs="Arial"/>
      <w:sz w:val="18"/>
      <w:szCs w:val="18"/>
      <w:lang w:val="es-ES" w:eastAsia="es-MX"/>
    </w:rPr>
  </w:style>
  <w:style w:type="paragraph" w:customStyle="1" w:styleId="n2">
    <w:name w:val="n2"/>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acep">
    <w:name w:val="n_acep"/>
    <w:basedOn w:val="Fuentedeprrafopredeter"/>
    <w:rsid w:val="008B74DC"/>
  </w:style>
  <w:style w:type="paragraph" w:customStyle="1" w:styleId="m5212863947045306324gmail-msonormal">
    <w:name w:val="m_5212863947045306324gmail-msonormal"/>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ser-highlighted-active">
    <w:name w:val="user-highlighted-active"/>
    <w:basedOn w:val="Fuentedeprrafopredeter"/>
    <w:rsid w:val="008B74DC"/>
  </w:style>
  <w:style w:type="paragraph" w:styleId="Lista">
    <w:name w:val="List"/>
    <w:basedOn w:val="Normal"/>
    <w:uiPriority w:val="99"/>
    <w:unhideWhenUsed/>
    <w:rsid w:val="008B74DC"/>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2">
    <w:name w:val="List 2"/>
    <w:basedOn w:val="Normal"/>
    <w:uiPriority w:val="99"/>
    <w:unhideWhenUsed/>
    <w:rsid w:val="008B74DC"/>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styleId="Lista3">
    <w:name w:val="List 3"/>
    <w:basedOn w:val="Normal"/>
    <w:uiPriority w:val="99"/>
    <w:unhideWhenUsed/>
    <w:rsid w:val="008B74DC"/>
    <w:pPr>
      <w:spacing w:after="0" w:line="240" w:lineRule="auto"/>
      <w:ind w:left="849" w:hanging="283"/>
      <w:contextualSpacing/>
    </w:pPr>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8B74DC"/>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uiPriority w:val="99"/>
    <w:rsid w:val="008B74DC"/>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8B74DC"/>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B74DC"/>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8B74DC"/>
  </w:style>
  <w:style w:type="character" w:customStyle="1" w:styleId="titulorubrolgt">
    <w:name w:val="titulorubrolgt"/>
    <w:basedOn w:val="Fuentedeprrafopredeter"/>
    <w:rsid w:val="008B74DC"/>
  </w:style>
  <w:style w:type="paragraph" w:customStyle="1" w:styleId="Text">
    <w:name w:val="Text"/>
    <w:basedOn w:val="Normal"/>
    <w:link w:val="TextChar"/>
    <w:rsid w:val="008B74DC"/>
    <w:pPr>
      <w:spacing w:after="240" w:line="240" w:lineRule="auto"/>
    </w:pPr>
    <w:rPr>
      <w:rFonts w:ascii="Times New Roman" w:eastAsia="Times New Roman" w:hAnsi="Times New Roman" w:cs="Times New Roman"/>
      <w:sz w:val="24"/>
      <w:szCs w:val="20"/>
      <w:lang w:val="en-US"/>
    </w:rPr>
  </w:style>
  <w:style w:type="character" w:customStyle="1" w:styleId="TextChar">
    <w:name w:val="Text Char"/>
    <w:link w:val="Text"/>
    <w:locked/>
    <w:rsid w:val="008B74DC"/>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8B74DC"/>
    <w:pPr>
      <w:spacing w:after="0" w:line="360" w:lineRule="auto"/>
      <w:ind w:left="709" w:right="709"/>
      <w:jc w:val="both"/>
    </w:pPr>
    <w:rPr>
      <w:rFonts w:ascii="Arial" w:eastAsia="Times New Roman" w:hAnsi="Arial" w:cs="Arial"/>
      <w:b/>
      <w:bCs/>
      <w:i/>
      <w:iCs/>
      <w:sz w:val="30"/>
      <w:szCs w:val="30"/>
      <w:lang w:eastAsia="es-MX"/>
    </w:rPr>
  </w:style>
  <w:style w:type="paragraph" w:customStyle="1" w:styleId="FAFunotente1">
    <w:name w:val="FA Fu?notente1"/>
    <w:basedOn w:val="Normal"/>
    <w:next w:val="Textonotapie"/>
    <w:uiPriority w:val="99"/>
    <w:rsid w:val="008B74DC"/>
    <w:pPr>
      <w:spacing w:after="0" w:line="240" w:lineRule="auto"/>
    </w:pPr>
    <w:rPr>
      <w:rFonts w:eastAsia="Cambria"/>
      <w:sz w:val="20"/>
      <w:szCs w:val="20"/>
    </w:rPr>
  </w:style>
  <w:style w:type="paragraph" w:customStyle="1" w:styleId="paragraph">
    <w:name w:val="paragraph"/>
    <w:basedOn w:val="Normal"/>
    <w:rsid w:val="008B74DC"/>
    <w:pPr>
      <w:spacing w:before="100" w:beforeAutospacing="1" w:after="100" w:afterAutospacing="1" w:line="264" w:lineRule="auto"/>
    </w:pPr>
    <w:rPr>
      <w:rFonts w:eastAsiaTheme="minorEastAsia"/>
      <w:sz w:val="20"/>
      <w:szCs w:val="20"/>
      <w:lang w:eastAsia="es-MX"/>
    </w:rPr>
  </w:style>
  <w:style w:type="table" w:customStyle="1" w:styleId="Tablaconcuadrcula1">
    <w:name w:val="Tabla con cuadrícula1"/>
    <w:basedOn w:val="Tablanormal"/>
    <w:next w:val="Tablaconcuadrcula"/>
    <w:uiPriority w:val="59"/>
    <w:rsid w:val="008B74DC"/>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8B74DC"/>
  </w:style>
  <w:style w:type="paragraph" w:customStyle="1" w:styleId="ng-star-inserted">
    <w:name w:val="ng-star-inserted"/>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3">
    <w:name w:val="Mención sin resolver3"/>
    <w:basedOn w:val="Fuentedeprrafopredeter"/>
    <w:uiPriority w:val="99"/>
    <w:semiHidden/>
    <w:unhideWhenUsed/>
    <w:rsid w:val="008B74DC"/>
    <w:rPr>
      <w:color w:val="605E5C"/>
      <w:shd w:val="clear" w:color="auto" w:fill="E1DFDD"/>
    </w:rPr>
  </w:style>
  <w:style w:type="paragraph" w:styleId="Saludo">
    <w:name w:val="Salutation"/>
    <w:basedOn w:val="Normal"/>
    <w:next w:val="Normal"/>
    <w:link w:val="SaludoCar"/>
    <w:uiPriority w:val="99"/>
    <w:unhideWhenUsed/>
    <w:rsid w:val="008B74DC"/>
    <w:pPr>
      <w:spacing w:after="0" w:line="240" w:lineRule="auto"/>
    </w:pPr>
    <w:rPr>
      <w:rFonts w:ascii="Times New Roman" w:eastAsia="Times New Roman" w:hAnsi="Times New Roman" w:cs="Times New Roman"/>
      <w:sz w:val="24"/>
      <w:szCs w:val="24"/>
      <w:lang w:eastAsia="es-ES"/>
    </w:rPr>
  </w:style>
  <w:style w:type="character" w:customStyle="1" w:styleId="SaludoCar">
    <w:name w:val="Saludo Car"/>
    <w:basedOn w:val="Fuentedeprrafopredeter"/>
    <w:link w:val="Saludo"/>
    <w:uiPriority w:val="99"/>
    <w:rsid w:val="008B74DC"/>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8B74DC"/>
  </w:style>
  <w:style w:type="character" w:customStyle="1" w:styleId="Mencinsinresolver4">
    <w:name w:val="Mención sin resolver4"/>
    <w:basedOn w:val="Fuentedeprrafopredeter"/>
    <w:uiPriority w:val="99"/>
    <w:semiHidden/>
    <w:unhideWhenUsed/>
    <w:rsid w:val="008B74DC"/>
    <w:rPr>
      <w:color w:val="605E5C"/>
      <w:shd w:val="clear" w:color="auto" w:fill="E1DFDD"/>
    </w:rPr>
  </w:style>
  <w:style w:type="paragraph" w:styleId="Revisin">
    <w:name w:val="Revision"/>
    <w:hidden/>
    <w:uiPriority w:val="99"/>
    <w:semiHidden/>
    <w:rsid w:val="008B74DC"/>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8B74DC"/>
  </w:style>
  <w:style w:type="table" w:customStyle="1" w:styleId="Tablaconcuadrcula3">
    <w:name w:val="Tabla con cuadrícula3"/>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8B74DC"/>
    <w:pPr>
      <w:keepNext/>
      <w:keepLines/>
      <w:spacing w:before="480" w:after="120" w:line="240" w:lineRule="auto"/>
    </w:pPr>
    <w:rPr>
      <w:rFonts w:ascii="Times New Roman" w:eastAsia="Times New Roman" w:hAnsi="Times New Roman" w:cs="Times New Roman"/>
      <w:b/>
      <w:sz w:val="72"/>
      <w:szCs w:val="72"/>
      <w:lang w:val="es-ES" w:eastAsia="es-MX"/>
    </w:rPr>
  </w:style>
  <w:style w:type="character" w:customStyle="1" w:styleId="PuestoCar">
    <w:name w:val="Puesto Car"/>
    <w:basedOn w:val="Fuentedeprrafopredeter"/>
    <w:link w:val="Puesto"/>
    <w:rsid w:val="008B74DC"/>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8B74DC"/>
    <w:pPr>
      <w:keepNext/>
      <w:keepLines/>
      <w:spacing w:before="360" w:after="80" w:line="240" w:lineRule="auto"/>
    </w:pPr>
    <w:rPr>
      <w:rFonts w:ascii="Georgia" w:eastAsia="Georgia" w:hAnsi="Georgia" w:cs="Georgia"/>
      <w:i/>
      <w:color w:val="666666"/>
      <w:sz w:val="48"/>
      <w:szCs w:val="48"/>
      <w:lang w:val="es-ES" w:eastAsia="es-MX"/>
    </w:rPr>
  </w:style>
  <w:style w:type="character" w:customStyle="1" w:styleId="SubttuloCar">
    <w:name w:val="Subtítulo Car"/>
    <w:basedOn w:val="Fuentedeprrafopredeter"/>
    <w:link w:val="Subttulo"/>
    <w:rsid w:val="008B74DC"/>
    <w:rPr>
      <w:rFonts w:ascii="Georgia" w:eastAsia="Georgia" w:hAnsi="Georgia" w:cs="Georgia"/>
      <w:i/>
      <w:color w:val="666666"/>
      <w:sz w:val="48"/>
      <w:szCs w:val="48"/>
      <w:lang w:val="es-ES" w:eastAsia="es-MX"/>
    </w:rPr>
  </w:style>
  <w:style w:type="table" w:customStyle="1" w:styleId="8">
    <w:name w:val="8"/>
    <w:basedOn w:val="TableNormal1"/>
    <w:rsid w:val="008B74DC"/>
    <w:tblPr>
      <w:tblStyleRowBandSize w:val="1"/>
      <w:tblStyleColBandSize w:val="1"/>
      <w:tblCellMar>
        <w:left w:w="115" w:type="dxa"/>
        <w:right w:w="115" w:type="dxa"/>
      </w:tblCellMar>
    </w:tblPr>
  </w:style>
  <w:style w:type="table" w:customStyle="1" w:styleId="7">
    <w:name w:val="7"/>
    <w:basedOn w:val="TableNormal1"/>
    <w:rsid w:val="008B74DC"/>
    <w:tblPr>
      <w:tblStyleRowBandSize w:val="1"/>
      <w:tblStyleColBandSize w:val="1"/>
      <w:tblCellMar>
        <w:left w:w="115" w:type="dxa"/>
        <w:right w:w="115" w:type="dxa"/>
      </w:tblCellMar>
    </w:tblPr>
  </w:style>
  <w:style w:type="table" w:customStyle="1" w:styleId="6">
    <w:name w:val="6"/>
    <w:basedOn w:val="TableNormal1"/>
    <w:rsid w:val="008B74DC"/>
    <w:tblPr>
      <w:tblStyleRowBandSize w:val="1"/>
      <w:tblStyleColBandSize w:val="1"/>
      <w:tblCellMar>
        <w:left w:w="115" w:type="dxa"/>
        <w:right w:w="115" w:type="dxa"/>
      </w:tblCellMar>
    </w:tblPr>
  </w:style>
  <w:style w:type="table" w:customStyle="1" w:styleId="5">
    <w:name w:val="5"/>
    <w:basedOn w:val="TableNormal1"/>
    <w:rsid w:val="008B74DC"/>
    <w:tblPr>
      <w:tblStyleRowBandSize w:val="1"/>
      <w:tblStyleColBandSize w:val="1"/>
      <w:tblCellMar>
        <w:left w:w="115" w:type="dxa"/>
        <w:right w:w="115" w:type="dxa"/>
      </w:tblCellMar>
    </w:tblPr>
  </w:style>
  <w:style w:type="table" w:customStyle="1" w:styleId="4">
    <w:name w:val="4"/>
    <w:basedOn w:val="TableNormal1"/>
    <w:rsid w:val="008B74DC"/>
    <w:tblPr>
      <w:tblStyleRowBandSize w:val="1"/>
      <w:tblStyleColBandSize w:val="1"/>
      <w:tblCellMar>
        <w:left w:w="115" w:type="dxa"/>
        <w:right w:w="115" w:type="dxa"/>
      </w:tblCellMar>
    </w:tblPr>
  </w:style>
  <w:style w:type="table" w:customStyle="1" w:styleId="3">
    <w:name w:val="3"/>
    <w:basedOn w:val="TableNormal1"/>
    <w:rsid w:val="008B74DC"/>
    <w:tblPr>
      <w:tblStyleRowBandSize w:val="1"/>
      <w:tblStyleColBandSize w:val="1"/>
      <w:tblCellMar>
        <w:left w:w="115" w:type="dxa"/>
        <w:right w:w="115" w:type="dxa"/>
      </w:tblCellMar>
    </w:tblPr>
  </w:style>
  <w:style w:type="table" w:customStyle="1" w:styleId="2">
    <w:name w:val="2"/>
    <w:basedOn w:val="TableNormal1"/>
    <w:rsid w:val="008B74DC"/>
    <w:tblPr>
      <w:tblStyleRowBandSize w:val="1"/>
      <w:tblStyleColBandSize w:val="1"/>
      <w:tblCellMar>
        <w:left w:w="115" w:type="dxa"/>
        <w:right w:w="115" w:type="dxa"/>
      </w:tblCellMar>
    </w:tblPr>
  </w:style>
  <w:style w:type="table" w:customStyle="1" w:styleId="1">
    <w:name w:val="1"/>
    <w:basedOn w:val="TableNormal1"/>
    <w:rsid w:val="008B74DC"/>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8B74DC"/>
    <w:rPr>
      <w:rFonts w:ascii="Times New Roman" w:eastAsia="Times New Roman" w:hAnsi="Times New Roman" w:cs="Times New Roman"/>
      <w:sz w:val="20"/>
      <w:szCs w:val="20"/>
      <w:lang w:eastAsia="es-MX"/>
    </w:rPr>
  </w:style>
  <w:style w:type="character" w:customStyle="1" w:styleId="eop">
    <w:name w:val="eop"/>
    <w:basedOn w:val="Fuentedeprrafopredeter"/>
    <w:rsid w:val="008B74DC"/>
  </w:style>
  <w:style w:type="character" w:customStyle="1" w:styleId="m2871584667633129156gmail-apple-converted-space">
    <w:name w:val="m_2871584667633129156gmail-apple-converted-space"/>
    <w:basedOn w:val="Fuentedeprrafopredeter"/>
    <w:rsid w:val="008B74DC"/>
  </w:style>
  <w:style w:type="character" w:customStyle="1" w:styleId="m2871584667633129156gmail-msofootnotereference">
    <w:name w:val="m_2871584667633129156gmail-msofootnotereference"/>
    <w:basedOn w:val="Fuentedeprrafopredeter"/>
    <w:rsid w:val="008B74DC"/>
  </w:style>
  <w:style w:type="paragraph" w:customStyle="1" w:styleId="m2871584667633129156gmail-msofootnotetext">
    <w:name w:val="m_287158466763312915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
    <w:name w:val="u"/>
    <w:basedOn w:val="Fuentedeprrafopredeter"/>
    <w:rsid w:val="008B74DC"/>
  </w:style>
  <w:style w:type="paragraph" w:customStyle="1" w:styleId="rtejustify">
    <w:name w:val="rtejustify"/>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1">
    <w:name w:val="j1"/>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7180717751901043621gmail-msofootnotereference">
    <w:name w:val="m_-7180717751901043621gmail-msofootnotereference"/>
    <w:basedOn w:val="Fuentedeprrafopredeter"/>
    <w:rsid w:val="008B74DC"/>
  </w:style>
  <w:style w:type="character" w:customStyle="1" w:styleId="m-3579365149168697376gmail-msofootnotereference">
    <w:name w:val="m_-3579365149168697376gmail-msofootnotereference"/>
    <w:basedOn w:val="Fuentedeprrafopredeter"/>
    <w:rsid w:val="008B74DC"/>
  </w:style>
  <w:style w:type="paragraph" w:customStyle="1" w:styleId="m-3579365149168697376gmail-msofootnotetext">
    <w:name w:val="m_-357936514916869737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ms">
    <w:name w:val="ams"/>
    <w:basedOn w:val="Fuentedeprrafopredeter"/>
    <w:rsid w:val="008B74DC"/>
  </w:style>
  <w:style w:type="numbering" w:customStyle="1" w:styleId="Sinlista2">
    <w:name w:val="Sin lista2"/>
    <w:next w:val="Sinlista"/>
    <w:uiPriority w:val="99"/>
    <w:semiHidden/>
    <w:unhideWhenUsed/>
    <w:rsid w:val="008B74DC"/>
  </w:style>
  <w:style w:type="table" w:customStyle="1" w:styleId="Tablaconcuadrcula4">
    <w:name w:val="Tabla con cuadrícula4"/>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1"/>
    <w:rsid w:val="008B74DC"/>
    <w:tblPr>
      <w:tblStyleRowBandSize w:val="1"/>
      <w:tblStyleColBandSize w:val="1"/>
      <w:tblCellMar>
        <w:left w:w="115" w:type="dxa"/>
        <w:right w:w="115" w:type="dxa"/>
      </w:tblCellMar>
    </w:tblPr>
  </w:style>
  <w:style w:type="table" w:customStyle="1" w:styleId="71">
    <w:name w:val="71"/>
    <w:basedOn w:val="TableNormal1"/>
    <w:rsid w:val="008B74DC"/>
    <w:tblPr>
      <w:tblStyleRowBandSize w:val="1"/>
      <w:tblStyleColBandSize w:val="1"/>
      <w:tblCellMar>
        <w:left w:w="115" w:type="dxa"/>
        <w:right w:w="115" w:type="dxa"/>
      </w:tblCellMar>
    </w:tblPr>
  </w:style>
  <w:style w:type="table" w:customStyle="1" w:styleId="61">
    <w:name w:val="61"/>
    <w:basedOn w:val="TableNormal1"/>
    <w:rsid w:val="008B74DC"/>
    <w:tblPr>
      <w:tblStyleRowBandSize w:val="1"/>
      <w:tblStyleColBandSize w:val="1"/>
      <w:tblCellMar>
        <w:left w:w="115" w:type="dxa"/>
        <w:right w:w="115" w:type="dxa"/>
      </w:tblCellMar>
    </w:tblPr>
  </w:style>
  <w:style w:type="table" w:customStyle="1" w:styleId="51">
    <w:name w:val="51"/>
    <w:basedOn w:val="TableNormal1"/>
    <w:rsid w:val="008B74DC"/>
    <w:tblPr>
      <w:tblStyleRowBandSize w:val="1"/>
      <w:tblStyleColBandSize w:val="1"/>
      <w:tblCellMar>
        <w:left w:w="115" w:type="dxa"/>
        <w:right w:w="115" w:type="dxa"/>
      </w:tblCellMar>
    </w:tblPr>
  </w:style>
  <w:style w:type="table" w:customStyle="1" w:styleId="41">
    <w:name w:val="41"/>
    <w:basedOn w:val="TableNormal1"/>
    <w:rsid w:val="008B74DC"/>
    <w:tblPr>
      <w:tblStyleRowBandSize w:val="1"/>
      <w:tblStyleColBandSize w:val="1"/>
      <w:tblCellMar>
        <w:left w:w="115" w:type="dxa"/>
        <w:right w:w="115" w:type="dxa"/>
      </w:tblCellMar>
    </w:tblPr>
  </w:style>
  <w:style w:type="table" w:customStyle="1" w:styleId="31">
    <w:name w:val="31"/>
    <w:basedOn w:val="TableNormal1"/>
    <w:rsid w:val="008B74DC"/>
    <w:tblPr>
      <w:tblStyleRowBandSize w:val="1"/>
      <w:tblStyleColBandSize w:val="1"/>
      <w:tblCellMar>
        <w:left w:w="115" w:type="dxa"/>
        <w:right w:w="115" w:type="dxa"/>
      </w:tblCellMar>
    </w:tblPr>
  </w:style>
  <w:style w:type="table" w:customStyle="1" w:styleId="21">
    <w:name w:val="21"/>
    <w:basedOn w:val="TableNormal1"/>
    <w:rsid w:val="008B74DC"/>
    <w:tblPr>
      <w:tblStyleRowBandSize w:val="1"/>
      <w:tblStyleColBandSize w:val="1"/>
      <w:tblCellMar>
        <w:left w:w="115" w:type="dxa"/>
        <w:right w:w="115" w:type="dxa"/>
      </w:tblCellMar>
    </w:tblPr>
  </w:style>
  <w:style w:type="table" w:customStyle="1" w:styleId="11">
    <w:name w:val="11"/>
    <w:basedOn w:val="TableNormal1"/>
    <w:rsid w:val="008B74DC"/>
    <w:tblPr>
      <w:tblStyleRowBandSize w:val="1"/>
      <w:tblStyleColBandSize w:val="1"/>
      <w:tblCellMar>
        <w:left w:w="115" w:type="dxa"/>
        <w:right w:w="115" w:type="dxa"/>
      </w:tblCellMar>
    </w:tblPr>
  </w:style>
  <w:style w:type="character" w:customStyle="1" w:styleId="UnresolvedMention">
    <w:name w:val="Unresolved Mention"/>
    <w:basedOn w:val="Fuentedeprrafopredeter"/>
    <w:uiPriority w:val="99"/>
    <w:semiHidden/>
    <w:unhideWhenUsed/>
    <w:rsid w:val="00C36237"/>
    <w:rPr>
      <w:color w:val="605E5C"/>
      <w:shd w:val="clear" w:color="auto" w:fill="E1DFDD"/>
    </w:rPr>
  </w:style>
  <w:style w:type="character" w:customStyle="1" w:styleId="Title1">
    <w:name w:val="Title1"/>
    <w:basedOn w:val="Fuentedeprrafopredeter"/>
    <w:rsid w:val="003F55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58012">
      <w:bodyDiv w:val="1"/>
      <w:marLeft w:val="0"/>
      <w:marRight w:val="0"/>
      <w:marTop w:val="0"/>
      <w:marBottom w:val="0"/>
      <w:divBdr>
        <w:top w:val="none" w:sz="0" w:space="0" w:color="auto"/>
        <w:left w:val="none" w:sz="0" w:space="0" w:color="auto"/>
        <w:bottom w:val="none" w:sz="0" w:space="0" w:color="auto"/>
        <w:right w:val="none" w:sz="0" w:space="0" w:color="auto"/>
      </w:divBdr>
    </w:div>
    <w:div w:id="123354785">
      <w:bodyDiv w:val="1"/>
      <w:marLeft w:val="0"/>
      <w:marRight w:val="0"/>
      <w:marTop w:val="0"/>
      <w:marBottom w:val="0"/>
      <w:divBdr>
        <w:top w:val="none" w:sz="0" w:space="0" w:color="auto"/>
        <w:left w:val="none" w:sz="0" w:space="0" w:color="auto"/>
        <w:bottom w:val="none" w:sz="0" w:space="0" w:color="auto"/>
        <w:right w:val="none" w:sz="0" w:space="0" w:color="auto"/>
      </w:divBdr>
    </w:div>
    <w:div w:id="142550083">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64592342">
      <w:bodyDiv w:val="1"/>
      <w:marLeft w:val="0"/>
      <w:marRight w:val="0"/>
      <w:marTop w:val="0"/>
      <w:marBottom w:val="0"/>
      <w:divBdr>
        <w:top w:val="none" w:sz="0" w:space="0" w:color="auto"/>
        <w:left w:val="none" w:sz="0" w:space="0" w:color="auto"/>
        <w:bottom w:val="none" w:sz="0" w:space="0" w:color="auto"/>
        <w:right w:val="none" w:sz="0" w:space="0" w:color="auto"/>
      </w:divBdr>
    </w:div>
    <w:div w:id="169954013">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4203473">
      <w:bodyDiv w:val="1"/>
      <w:marLeft w:val="0"/>
      <w:marRight w:val="0"/>
      <w:marTop w:val="0"/>
      <w:marBottom w:val="0"/>
      <w:divBdr>
        <w:top w:val="none" w:sz="0" w:space="0" w:color="auto"/>
        <w:left w:val="none" w:sz="0" w:space="0" w:color="auto"/>
        <w:bottom w:val="none" w:sz="0" w:space="0" w:color="auto"/>
        <w:right w:val="none" w:sz="0" w:space="0" w:color="auto"/>
      </w:divBdr>
    </w:div>
    <w:div w:id="243533988">
      <w:bodyDiv w:val="1"/>
      <w:marLeft w:val="0"/>
      <w:marRight w:val="0"/>
      <w:marTop w:val="0"/>
      <w:marBottom w:val="0"/>
      <w:divBdr>
        <w:top w:val="none" w:sz="0" w:space="0" w:color="auto"/>
        <w:left w:val="none" w:sz="0" w:space="0" w:color="auto"/>
        <w:bottom w:val="none" w:sz="0" w:space="0" w:color="auto"/>
        <w:right w:val="none" w:sz="0" w:space="0" w:color="auto"/>
      </w:divBdr>
    </w:div>
    <w:div w:id="333649457">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390885621">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56286872">
      <w:bodyDiv w:val="1"/>
      <w:marLeft w:val="0"/>
      <w:marRight w:val="0"/>
      <w:marTop w:val="0"/>
      <w:marBottom w:val="0"/>
      <w:divBdr>
        <w:top w:val="none" w:sz="0" w:space="0" w:color="auto"/>
        <w:left w:val="none" w:sz="0" w:space="0" w:color="auto"/>
        <w:bottom w:val="none" w:sz="0" w:space="0" w:color="auto"/>
        <w:right w:val="none" w:sz="0" w:space="0" w:color="auto"/>
      </w:divBdr>
    </w:div>
    <w:div w:id="608662218">
      <w:bodyDiv w:val="1"/>
      <w:marLeft w:val="0"/>
      <w:marRight w:val="0"/>
      <w:marTop w:val="0"/>
      <w:marBottom w:val="0"/>
      <w:divBdr>
        <w:top w:val="none" w:sz="0" w:space="0" w:color="auto"/>
        <w:left w:val="none" w:sz="0" w:space="0" w:color="auto"/>
        <w:bottom w:val="none" w:sz="0" w:space="0" w:color="auto"/>
        <w:right w:val="none" w:sz="0" w:space="0" w:color="auto"/>
      </w:divBdr>
    </w:div>
    <w:div w:id="615720535">
      <w:bodyDiv w:val="1"/>
      <w:marLeft w:val="0"/>
      <w:marRight w:val="0"/>
      <w:marTop w:val="0"/>
      <w:marBottom w:val="0"/>
      <w:divBdr>
        <w:top w:val="none" w:sz="0" w:space="0" w:color="auto"/>
        <w:left w:val="none" w:sz="0" w:space="0" w:color="auto"/>
        <w:bottom w:val="none" w:sz="0" w:space="0" w:color="auto"/>
        <w:right w:val="none" w:sz="0" w:space="0" w:color="auto"/>
      </w:divBdr>
    </w:div>
    <w:div w:id="650401057">
      <w:bodyDiv w:val="1"/>
      <w:marLeft w:val="0"/>
      <w:marRight w:val="0"/>
      <w:marTop w:val="0"/>
      <w:marBottom w:val="0"/>
      <w:divBdr>
        <w:top w:val="none" w:sz="0" w:space="0" w:color="auto"/>
        <w:left w:val="none" w:sz="0" w:space="0" w:color="auto"/>
        <w:bottom w:val="none" w:sz="0" w:space="0" w:color="auto"/>
        <w:right w:val="none" w:sz="0" w:space="0" w:color="auto"/>
      </w:divBdr>
    </w:div>
    <w:div w:id="665015729">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787112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0628602">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57177452">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3294260">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291013230">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13891600">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11427026">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15931042">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75407662">
      <w:bodyDiv w:val="1"/>
      <w:marLeft w:val="0"/>
      <w:marRight w:val="0"/>
      <w:marTop w:val="0"/>
      <w:marBottom w:val="0"/>
      <w:divBdr>
        <w:top w:val="none" w:sz="0" w:space="0" w:color="auto"/>
        <w:left w:val="none" w:sz="0" w:space="0" w:color="auto"/>
        <w:bottom w:val="none" w:sz="0" w:space="0" w:color="auto"/>
        <w:right w:val="none" w:sz="0" w:space="0" w:color="auto"/>
      </w:divBdr>
    </w:div>
    <w:div w:id="2016809471">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oem.org.mx/es/contenido/transparencia/directorio-de-sujetos-obligado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3E823-B4FE-47FF-9388-628C5498F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13</Pages>
  <Words>2434</Words>
  <Characters>13389</Characters>
  <Application>Microsoft Office Word</Application>
  <DocSecurity>0</DocSecurity>
  <Lines>111</Lines>
  <Paragraphs>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11</cp:revision>
  <cp:lastPrinted>2026-04-29T16:59:00Z</cp:lastPrinted>
  <dcterms:created xsi:type="dcterms:W3CDTF">2026-04-13T17:16:00Z</dcterms:created>
  <dcterms:modified xsi:type="dcterms:W3CDTF">2026-04-29T18:32:00Z</dcterms:modified>
</cp:coreProperties>
</file>