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F60CCA" w14:textId="77777777" w:rsidR="00833110" w:rsidRDefault="00833110" w:rsidP="009950AD">
      <w:pPr>
        <w:pStyle w:val="NormalINFOEM"/>
        <w:rPr>
          <w:szCs w:val="24"/>
        </w:rPr>
      </w:pPr>
    </w:p>
    <w:p w14:paraId="49AF2C0C" w14:textId="792CB37C" w:rsidR="00A970D5" w:rsidRPr="00732F82" w:rsidRDefault="00A970D5" w:rsidP="009950AD">
      <w:pPr>
        <w:pStyle w:val="NormalINFOEM"/>
        <w:rPr>
          <w:szCs w:val="24"/>
        </w:rPr>
      </w:pPr>
      <w:r w:rsidRPr="00732F82">
        <w:rPr>
          <w:szCs w:val="24"/>
        </w:rPr>
        <w:t>Resolución del Pleno del Instituto de Transparencia, Acceso a la Información Pública y Protección de Datos Personales del Estado de México</w:t>
      </w:r>
      <w:r w:rsidR="00FD2A3F" w:rsidRPr="00732F82">
        <w:rPr>
          <w:szCs w:val="24"/>
        </w:rPr>
        <w:t xml:space="preserve"> </w:t>
      </w:r>
      <w:r w:rsidRPr="00732F82">
        <w:rPr>
          <w:szCs w:val="24"/>
        </w:rPr>
        <w:t xml:space="preserve">y Municipios, con domicilio en Metepec, Estado de </w:t>
      </w:r>
      <w:r w:rsidR="008B2951" w:rsidRPr="00732F82">
        <w:rPr>
          <w:szCs w:val="24"/>
        </w:rPr>
        <w:t xml:space="preserve">México, </w:t>
      </w:r>
      <w:r w:rsidR="000D2E93" w:rsidRPr="00732F82">
        <w:rPr>
          <w:szCs w:val="24"/>
        </w:rPr>
        <w:t>a</w:t>
      </w:r>
      <w:r w:rsidR="0011108B" w:rsidRPr="00732F82">
        <w:rPr>
          <w:szCs w:val="24"/>
        </w:rPr>
        <w:t xml:space="preserve"> </w:t>
      </w:r>
      <w:r w:rsidR="001F2DD8" w:rsidRPr="00732F82">
        <w:rPr>
          <w:szCs w:val="24"/>
        </w:rPr>
        <w:t>diez</w:t>
      </w:r>
      <w:r w:rsidR="0051296C" w:rsidRPr="00732F82">
        <w:rPr>
          <w:szCs w:val="24"/>
        </w:rPr>
        <w:t xml:space="preserve"> de junio de dos mil veintiséis</w:t>
      </w:r>
      <w:r w:rsidR="0011108B" w:rsidRPr="00732F82">
        <w:rPr>
          <w:szCs w:val="24"/>
        </w:rPr>
        <w:t>.</w:t>
      </w:r>
    </w:p>
    <w:p w14:paraId="60399B74"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01523682" w:rsidR="00A970D5" w:rsidRPr="00732F82"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732F82">
        <w:rPr>
          <w:rFonts w:eastAsia="Palatino Linotype" w:cs="Palatino Linotype"/>
          <w:b/>
          <w:bCs/>
          <w:color w:val="000000" w:themeColor="text1"/>
          <w:szCs w:val="24"/>
          <w:lang w:val="es-ES"/>
        </w:rPr>
        <w:t>VISTO</w:t>
      </w:r>
      <w:r w:rsidRPr="00732F82">
        <w:rPr>
          <w:rFonts w:eastAsia="Palatino Linotype" w:cs="Palatino Linotype"/>
          <w:color w:val="000000" w:themeColor="text1"/>
          <w:szCs w:val="24"/>
          <w:lang w:val="es-ES"/>
        </w:rPr>
        <w:t xml:space="preserve"> el expediente electrónico formado con motivo del recurso de revisión número </w:t>
      </w:r>
      <w:bookmarkStart w:id="0" w:name="_GoBack"/>
      <w:r w:rsidR="007413F7" w:rsidRPr="00732F82">
        <w:rPr>
          <w:rFonts w:eastAsia="Palatino Linotype" w:cs="Palatino Linotype"/>
          <w:b/>
          <w:bCs/>
          <w:color w:val="000000" w:themeColor="text1"/>
          <w:szCs w:val="24"/>
          <w:lang w:val="es-ES"/>
        </w:rPr>
        <w:t>04365/INFOEM/IP/RR/2026</w:t>
      </w:r>
      <w:bookmarkEnd w:id="0"/>
      <w:r w:rsidRPr="00732F82">
        <w:rPr>
          <w:rFonts w:eastAsia="Palatino Linotype" w:cs="Palatino Linotype"/>
          <w:color w:val="000000" w:themeColor="text1"/>
          <w:szCs w:val="24"/>
          <w:lang w:val="es-ES"/>
        </w:rPr>
        <w:t xml:space="preserve">, interpuesto por </w:t>
      </w:r>
      <w:r w:rsidR="003319BE">
        <w:rPr>
          <w:rFonts w:eastAsia="Palatino Linotype" w:cs="Palatino Linotype"/>
          <w:b/>
          <w:bCs/>
          <w:color w:val="000000" w:themeColor="text1"/>
          <w:szCs w:val="24"/>
          <w:lang w:val="es-ES"/>
        </w:rPr>
        <w:t>xxxxxxxxxxxxxx</w:t>
      </w:r>
      <w:r w:rsidR="00E97C2F" w:rsidRPr="00732F82">
        <w:rPr>
          <w:rFonts w:eastAsia="Palatino Linotype" w:cs="Palatino Linotype"/>
          <w:color w:val="000000" w:themeColor="text1"/>
          <w:szCs w:val="24"/>
          <w:lang w:val="es-ES"/>
        </w:rPr>
        <w:t>, en lo su</w:t>
      </w:r>
      <w:r w:rsidR="00771E23" w:rsidRPr="00732F82">
        <w:rPr>
          <w:rFonts w:eastAsia="Palatino Linotype" w:cs="Palatino Linotype"/>
          <w:color w:val="000000" w:themeColor="text1"/>
          <w:szCs w:val="24"/>
          <w:lang w:val="es-ES"/>
        </w:rPr>
        <w:t xml:space="preserve">cesivo </w:t>
      </w:r>
      <w:r w:rsidR="001D550E" w:rsidRPr="00732F82">
        <w:rPr>
          <w:rFonts w:eastAsia="Palatino Linotype" w:cs="Palatino Linotype"/>
          <w:color w:val="000000" w:themeColor="text1"/>
          <w:szCs w:val="24"/>
          <w:lang w:val="es-ES"/>
        </w:rPr>
        <w:t>el Recurrente</w:t>
      </w:r>
      <w:r w:rsidRPr="00732F82">
        <w:rPr>
          <w:rFonts w:eastAsia="Palatino Linotype" w:cs="Palatino Linotype"/>
          <w:color w:val="000000" w:themeColor="text1"/>
          <w:szCs w:val="24"/>
          <w:lang w:val="es-ES"/>
        </w:rPr>
        <w:t>, en contra de la respuesta de</w:t>
      </w:r>
      <w:r w:rsidR="001F325F" w:rsidRPr="00732F82">
        <w:rPr>
          <w:rFonts w:eastAsia="Palatino Linotype" w:cs="Palatino Linotype"/>
          <w:color w:val="000000" w:themeColor="text1"/>
          <w:szCs w:val="24"/>
          <w:lang w:val="es-ES"/>
        </w:rPr>
        <w:t xml:space="preserve"> </w:t>
      </w:r>
      <w:r w:rsidR="00E24F05" w:rsidRPr="00732F82">
        <w:rPr>
          <w:rFonts w:eastAsia="Palatino Linotype" w:cs="Palatino Linotype"/>
          <w:color w:val="000000" w:themeColor="text1"/>
          <w:szCs w:val="24"/>
          <w:lang w:val="es-ES"/>
        </w:rPr>
        <w:t>l</w:t>
      </w:r>
      <w:r w:rsidR="001F325F" w:rsidRPr="00732F82">
        <w:rPr>
          <w:rFonts w:eastAsia="Palatino Linotype" w:cs="Palatino Linotype"/>
          <w:color w:val="000000" w:themeColor="text1"/>
          <w:szCs w:val="24"/>
          <w:lang w:val="es-ES"/>
        </w:rPr>
        <w:t>a</w:t>
      </w:r>
      <w:r w:rsidRPr="00732F82">
        <w:rPr>
          <w:rFonts w:eastAsia="Palatino Linotype" w:cs="Palatino Linotype"/>
          <w:color w:val="000000" w:themeColor="text1"/>
          <w:szCs w:val="24"/>
          <w:lang w:val="es-ES"/>
        </w:rPr>
        <w:t xml:space="preserve"> </w:t>
      </w:r>
      <w:r w:rsidR="00DD55C5" w:rsidRPr="00732F82">
        <w:rPr>
          <w:rFonts w:eastAsia="Palatino Linotype" w:cs="Palatino Linotype"/>
          <w:b/>
          <w:bCs/>
          <w:color w:val="000000" w:themeColor="text1"/>
          <w:szCs w:val="24"/>
          <w:lang w:val="es-ES"/>
        </w:rPr>
        <w:t>Secretaría de Desarrollo Urbano e Infraestructura</w:t>
      </w:r>
      <w:r w:rsidR="00771E23" w:rsidRPr="00732F82">
        <w:rPr>
          <w:rFonts w:eastAsia="Palatino Linotype" w:cs="Palatino Linotype"/>
          <w:color w:val="000000" w:themeColor="text1"/>
          <w:szCs w:val="24"/>
          <w:lang w:val="es-ES"/>
        </w:rPr>
        <w:t>,</w:t>
      </w:r>
      <w:r w:rsidR="00920835" w:rsidRPr="00732F82">
        <w:rPr>
          <w:rFonts w:eastAsia="Palatino Linotype" w:cs="Palatino Linotype"/>
          <w:color w:val="000000" w:themeColor="text1"/>
          <w:szCs w:val="24"/>
          <w:lang w:val="es-ES"/>
        </w:rPr>
        <w:t xml:space="preserve"> </w:t>
      </w:r>
      <w:r w:rsidRPr="00732F82">
        <w:rPr>
          <w:rFonts w:eastAsia="Palatino Linotype" w:cs="Palatino Linotype"/>
          <w:color w:val="000000" w:themeColor="text1"/>
          <w:szCs w:val="24"/>
          <w:lang w:val="es-ES"/>
        </w:rPr>
        <w:t>en lo subsecuente</w:t>
      </w:r>
      <w:r w:rsidRPr="00732F82">
        <w:rPr>
          <w:rFonts w:eastAsia="Palatino Linotype" w:cs="Palatino Linotype"/>
          <w:b/>
          <w:bCs/>
          <w:color w:val="000000" w:themeColor="text1"/>
          <w:szCs w:val="24"/>
          <w:lang w:val="es-ES"/>
        </w:rPr>
        <w:t xml:space="preserve"> </w:t>
      </w:r>
      <w:r w:rsidRPr="00732F82">
        <w:rPr>
          <w:rFonts w:eastAsia="Palatino Linotype" w:cs="Palatino Linotype"/>
          <w:color w:val="000000" w:themeColor="text1"/>
          <w:szCs w:val="24"/>
          <w:lang w:val="es-ES"/>
        </w:rPr>
        <w:t>el</w:t>
      </w:r>
      <w:r w:rsidRPr="00732F82">
        <w:rPr>
          <w:rFonts w:eastAsia="Palatino Linotype" w:cs="Palatino Linotype"/>
          <w:b/>
          <w:bCs/>
          <w:color w:val="000000" w:themeColor="text1"/>
          <w:szCs w:val="24"/>
          <w:lang w:val="es-ES"/>
        </w:rPr>
        <w:t xml:space="preserve"> Sujeto Obligado</w:t>
      </w:r>
      <w:r w:rsidRPr="00732F82">
        <w:rPr>
          <w:rFonts w:eastAsia="Palatino Linotype" w:cs="Palatino Linotype"/>
          <w:color w:val="000000" w:themeColor="text1"/>
          <w:szCs w:val="24"/>
          <w:lang w:val="es-ES"/>
        </w:rPr>
        <w:t>, se procede a dictar la presente resolución.</w:t>
      </w:r>
    </w:p>
    <w:p w14:paraId="2E2053C2"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32F82" w:rsidRDefault="00A970D5" w:rsidP="006922F5">
      <w:pPr>
        <w:pStyle w:val="Ttulo1"/>
        <w:rPr>
          <w:rFonts w:eastAsia="Palatino Linotype"/>
          <w:lang w:val="es-ES_tradnl"/>
        </w:rPr>
      </w:pPr>
      <w:r w:rsidRPr="00732F82">
        <w:rPr>
          <w:rFonts w:eastAsia="Palatino Linotype"/>
          <w:lang w:val="es-ES_tradnl"/>
        </w:rPr>
        <w:t>A N T E C E D E N T E S</w:t>
      </w:r>
    </w:p>
    <w:p w14:paraId="32F88820"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732F82" w:rsidRDefault="00A970D5" w:rsidP="006922F5">
      <w:pPr>
        <w:pStyle w:val="Ttulo2"/>
        <w:rPr>
          <w:rFonts w:eastAsia="Palatino Linotype"/>
        </w:rPr>
      </w:pPr>
      <w:r w:rsidRPr="00732F82">
        <w:rPr>
          <w:rFonts w:eastAsia="Palatino Linotype"/>
        </w:rPr>
        <w:t xml:space="preserve">PRIMERO. De la </w:t>
      </w:r>
      <w:r w:rsidR="00A24D3F" w:rsidRPr="00732F82">
        <w:rPr>
          <w:rFonts w:eastAsia="Palatino Linotype"/>
        </w:rPr>
        <w:t>s</w:t>
      </w:r>
      <w:r w:rsidRPr="00732F82">
        <w:rPr>
          <w:rFonts w:eastAsia="Palatino Linotype"/>
        </w:rPr>
        <w:t xml:space="preserve">olicitud de </w:t>
      </w:r>
      <w:r w:rsidR="00A24D3F" w:rsidRPr="00732F82">
        <w:rPr>
          <w:rFonts w:eastAsia="Palatino Linotype"/>
        </w:rPr>
        <w:t>i</w:t>
      </w:r>
      <w:r w:rsidRPr="00732F82">
        <w:rPr>
          <w:rFonts w:eastAsia="Palatino Linotype"/>
        </w:rPr>
        <w:t>nformación.</w:t>
      </w:r>
    </w:p>
    <w:p w14:paraId="0870C154" w14:textId="0E850F72" w:rsidR="00A970D5" w:rsidRPr="00732F82" w:rsidRDefault="0063187A" w:rsidP="006922F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 xml:space="preserve">Con fecha </w:t>
      </w:r>
      <w:r w:rsidR="00537ABE" w:rsidRPr="00732F82">
        <w:rPr>
          <w:rFonts w:eastAsia="Palatino Linotype" w:cs="Palatino Linotype"/>
          <w:color w:val="000000"/>
          <w:szCs w:val="24"/>
        </w:rPr>
        <w:t>seis de abril de dos mil veintiséis</w:t>
      </w:r>
      <w:r w:rsidRPr="00732F82">
        <w:rPr>
          <w:rFonts w:eastAsia="Palatino Linotype" w:cs="Palatino Linotype"/>
          <w:color w:val="000000"/>
          <w:szCs w:val="24"/>
        </w:rPr>
        <w:t xml:space="preserve">, </w:t>
      </w:r>
      <w:r w:rsidR="001D550E" w:rsidRPr="00732F82">
        <w:rPr>
          <w:rFonts w:eastAsia="Palatino Linotype" w:cs="Palatino Linotype"/>
          <w:color w:val="000000"/>
          <w:szCs w:val="24"/>
        </w:rPr>
        <w:t>el Recurrente</w:t>
      </w:r>
      <w:r w:rsidRPr="00732F82">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732F82">
        <w:rPr>
          <w:rFonts w:eastAsia="Palatino Linotype" w:cs="Palatino Linotype"/>
          <w:color w:val="000000"/>
          <w:szCs w:val="24"/>
        </w:rPr>
        <w:t xml:space="preserve"> </w:t>
      </w:r>
      <w:r w:rsidR="001F325F" w:rsidRPr="00732F82">
        <w:rPr>
          <w:rFonts w:eastAsia="Palatino Linotype" w:cs="Palatino Linotype"/>
          <w:b/>
          <w:bCs/>
          <w:color w:val="000000"/>
          <w:szCs w:val="24"/>
        </w:rPr>
        <w:t>00120/SEDUI/IP/2026</w:t>
      </w:r>
      <w:r w:rsidR="00A970D5" w:rsidRPr="00732F82">
        <w:rPr>
          <w:rFonts w:eastAsia="Palatino Linotype" w:cs="Palatino Linotype"/>
          <w:color w:val="000000"/>
          <w:szCs w:val="24"/>
        </w:rPr>
        <w:t>,</w:t>
      </w:r>
      <w:r w:rsidR="00A970D5" w:rsidRPr="00732F82">
        <w:rPr>
          <w:rFonts w:eastAsia="Palatino Linotype" w:cs="Palatino Linotype"/>
          <w:b/>
          <w:color w:val="000000"/>
          <w:szCs w:val="24"/>
        </w:rPr>
        <w:t xml:space="preserve"> </w:t>
      </w:r>
      <w:r w:rsidR="009474B9" w:rsidRPr="00732F82">
        <w:rPr>
          <w:rFonts w:eastAsia="Palatino Linotype" w:cs="Palatino Linotype"/>
          <w:color w:val="000000"/>
          <w:szCs w:val="24"/>
        </w:rPr>
        <w:t>mediante la cual solicitó información en el tenor siguiente:</w:t>
      </w:r>
    </w:p>
    <w:p w14:paraId="68B56D82"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6E3086C3" w:rsidR="00A970D5" w:rsidRPr="00732F82" w:rsidRDefault="70652167" w:rsidP="009950AD">
      <w:pPr>
        <w:pStyle w:val="Fundamentos"/>
      </w:pPr>
      <w:r w:rsidRPr="00732F82">
        <w:rPr>
          <w:lang w:val="es-ES"/>
        </w:rPr>
        <w:t>«</w:t>
      </w:r>
      <w:r w:rsidR="000E40BA" w:rsidRPr="00732F82">
        <w:rPr>
          <w:lang w:val="es-ES"/>
        </w:rPr>
        <w:t xml:space="preserve">Solicito atentamente se proporcione toda la información documental, cartográfica, técnica e histórica que obre en sus archivos, relacionada con la existencia, ubicación, trazo y funcionamiento de embarcaderos y canales hidráulicos en la localidad de San Juan y San Pedro Tezompa, municipio de Chalco, Estado de México, particularmente en el periodo comprendido de 1900 a la actualidad. En específico, solicito información respecto de: La ubicación geográfica, referencias cartográficas o coordenadas de los embarcaderos denominados Cuauhtenco y Tlacoyoco, ubicados en el Barrio de Guadalupe (o La Lupita) en dicha localidad. La existencia </w:t>
      </w:r>
      <w:r w:rsidR="000E40BA" w:rsidRPr="00732F82">
        <w:rPr>
          <w:lang w:val="es-ES"/>
        </w:rPr>
        <w:lastRenderedPageBreak/>
        <w:t>de canales, acalotes o ramales hidráulicos que conectaran dichos embarcaderos con canales principales o cuerpos de agua mayores (como el sistema lacustre de Chalco o canales de Mixquic). Planos, mapas, croquis, levantamientos topográficos, estudios hidráulicos o cualquier documento técnico donde se identifique el trazo de dichos canales o embarcaderos. Información sobre obras de desecación, entubamiento, modificación o desaparición de dichos canales o manantiales asociados. Cualquier registro histórico, expediente, informe o documento que haga referencia al uso de dichos embarcaderos para transporte, riego o actividades agrícolas. En caso de que la información solicitada no obre en sus archivos, solicito se indique la autoridad competente a la cual deba dirigirse la presente solicitud. Asimismo, solicito que la información sea proporcionada en formato digital, de preferencia en versión íntegra de los documentos.</w:t>
      </w:r>
      <w:r w:rsidRPr="00732F82">
        <w:rPr>
          <w:lang w:val="es-ES"/>
        </w:rPr>
        <w:t>» (Sic)</w:t>
      </w:r>
    </w:p>
    <w:p w14:paraId="40BBECCB"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32F82" w:rsidRDefault="00A970D5" w:rsidP="006922F5">
      <w:pPr>
        <w:pBdr>
          <w:top w:val="nil"/>
          <w:left w:val="nil"/>
          <w:bottom w:val="nil"/>
          <w:right w:val="nil"/>
          <w:between w:val="nil"/>
        </w:pBdr>
        <w:contextualSpacing/>
        <w:rPr>
          <w:rFonts w:eastAsia="Palatino Linotype" w:cs="Palatino Linotype"/>
          <w:b/>
          <w:color w:val="000000"/>
          <w:szCs w:val="24"/>
        </w:rPr>
      </w:pPr>
      <w:r w:rsidRPr="00732F82">
        <w:rPr>
          <w:rFonts w:eastAsia="Palatino Linotype" w:cs="Palatino Linotype"/>
          <w:color w:val="000000"/>
          <w:szCs w:val="24"/>
        </w:rPr>
        <w:t xml:space="preserve">Modalidad de entrega: </w:t>
      </w:r>
      <w:r w:rsidR="004A6F01" w:rsidRPr="00732F82">
        <w:rPr>
          <w:rFonts w:eastAsia="Palatino Linotype" w:cs="Palatino Linotype"/>
          <w:b/>
          <w:color w:val="000000"/>
          <w:szCs w:val="24"/>
        </w:rPr>
        <w:t>A través del SAIMEX</w:t>
      </w:r>
    </w:p>
    <w:p w14:paraId="63E610EB" w14:textId="77777777" w:rsidR="00DC5F8D" w:rsidRPr="00732F82" w:rsidRDefault="00DC5F8D" w:rsidP="006922F5">
      <w:pPr>
        <w:pBdr>
          <w:top w:val="nil"/>
          <w:left w:val="nil"/>
          <w:bottom w:val="nil"/>
          <w:right w:val="nil"/>
          <w:between w:val="nil"/>
        </w:pBdr>
        <w:contextualSpacing/>
        <w:rPr>
          <w:rFonts w:eastAsia="Palatino Linotype" w:cs="Palatino Linotype"/>
          <w:color w:val="000000"/>
          <w:szCs w:val="24"/>
        </w:rPr>
      </w:pPr>
    </w:p>
    <w:p w14:paraId="0F71A77E" w14:textId="74F4F3BD" w:rsidR="00D2753D" w:rsidRPr="00732F82" w:rsidRDefault="00D2753D" w:rsidP="006922F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A la solicitud de información se adjuntaron los siguientes documentos:</w:t>
      </w:r>
    </w:p>
    <w:p w14:paraId="10B54BE3" w14:textId="77777777" w:rsidR="00D2753D" w:rsidRPr="00732F82" w:rsidRDefault="00D2753D" w:rsidP="006922F5">
      <w:pPr>
        <w:pBdr>
          <w:top w:val="nil"/>
          <w:left w:val="nil"/>
          <w:bottom w:val="nil"/>
          <w:right w:val="nil"/>
          <w:between w:val="nil"/>
        </w:pBdr>
        <w:contextualSpacing/>
        <w:rPr>
          <w:rFonts w:eastAsia="Palatino Linotype" w:cs="Palatino Linotype"/>
          <w:color w:val="000000"/>
          <w:szCs w:val="24"/>
        </w:rPr>
      </w:pPr>
    </w:p>
    <w:p w14:paraId="57E777C1" w14:textId="5C23E628" w:rsidR="00D2753D" w:rsidRPr="00732F82" w:rsidRDefault="00016A86" w:rsidP="0091334B">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732F82">
        <w:rPr>
          <w:rFonts w:eastAsia="Palatino Linotype" w:cs="Palatino Linotype"/>
          <w:b/>
          <w:bCs/>
          <w:color w:val="000000"/>
        </w:rPr>
        <w:t>NUNCA PENSAMOS DE QUE ESA AGUA SE IBA A IR</w:t>
      </w:r>
      <w:r w:rsidR="0041600E" w:rsidRPr="00732F82">
        <w:rPr>
          <w:rFonts w:eastAsia="Palatino Linotype" w:cs="Palatino Linotype"/>
          <w:b/>
          <w:bCs/>
          <w:color w:val="000000"/>
        </w:rPr>
        <w:t xml:space="preserve"> </w:t>
      </w:r>
      <w:r w:rsidR="00666EDC" w:rsidRPr="00732F82">
        <w:rPr>
          <w:rFonts w:eastAsia="Palatino Linotype" w:cs="Palatino Linotype"/>
          <w:b/>
          <w:bCs/>
          <w:color w:val="000000"/>
        </w:rPr>
        <w:t>—</w:t>
      </w:r>
      <w:r w:rsidR="0041600E" w:rsidRPr="00732F82">
        <w:rPr>
          <w:rFonts w:eastAsia="Palatino Linotype" w:cs="Palatino Linotype"/>
          <w:b/>
          <w:bCs/>
          <w:color w:val="000000"/>
        </w:rPr>
        <w:t xml:space="preserve"> </w:t>
      </w:r>
      <w:r w:rsidRPr="00732F82">
        <w:rPr>
          <w:rFonts w:eastAsia="Palatino Linotype" w:cs="Palatino Linotype"/>
          <w:b/>
          <w:bCs/>
          <w:color w:val="000000"/>
        </w:rPr>
        <w:t>MUSEO DEL PUEBLO DE TEZOMPA.pdf</w:t>
      </w:r>
      <w:r w:rsidR="00666EDC" w:rsidRPr="00732F82">
        <w:rPr>
          <w:rFonts w:eastAsia="Palatino Linotype" w:cs="Palatino Linotype"/>
          <w:color w:val="000000"/>
        </w:rPr>
        <w:t>.</w:t>
      </w:r>
      <w:r w:rsidR="00B810F1" w:rsidRPr="00732F82">
        <w:rPr>
          <w:rFonts w:eastAsia="Palatino Linotype" w:cs="Palatino Linotype"/>
          <w:color w:val="000000"/>
        </w:rPr>
        <w:t xml:space="preserve"> Documento en el que se hace referencia a un video </w:t>
      </w:r>
      <w:r w:rsidR="00E9206E" w:rsidRPr="00732F82">
        <w:rPr>
          <w:rFonts w:eastAsia="Palatino Linotype" w:cs="Palatino Linotype"/>
          <w:color w:val="000000"/>
        </w:rPr>
        <w:t xml:space="preserve">en la plataforma Youtube señalando que en dicho video </w:t>
      </w:r>
      <w:r w:rsidR="00F137F4" w:rsidRPr="00732F82">
        <w:rPr>
          <w:rFonts w:eastAsia="Palatino Linotype" w:cs="Palatino Linotype"/>
          <w:color w:val="000000"/>
        </w:rPr>
        <w:t xml:space="preserve">se describen la presencia de los embarcaderos Tlacoyoco y Cuahutenco, así como los acalotes/canales que salían de estos hacia los diversos barrios, particularmente al del barrio de </w:t>
      </w:r>
      <w:r w:rsidR="00CC1B44" w:rsidRPr="00732F82">
        <w:rPr>
          <w:rFonts w:eastAsia="Palatino Linotype" w:cs="Palatino Linotype"/>
          <w:color w:val="000000"/>
        </w:rPr>
        <w:t>S</w:t>
      </w:r>
      <w:r w:rsidR="00F137F4" w:rsidRPr="00732F82">
        <w:rPr>
          <w:rFonts w:eastAsia="Palatino Linotype" w:cs="Palatino Linotype"/>
          <w:color w:val="000000"/>
        </w:rPr>
        <w:t xml:space="preserve">an </w:t>
      </w:r>
      <w:r w:rsidR="00CC1B44" w:rsidRPr="00732F82">
        <w:rPr>
          <w:rFonts w:eastAsia="Palatino Linotype" w:cs="Palatino Linotype"/>
          <w:color w:val="000000"/>
        </w:rPr>
        <w:t>J</w:t>
      </w:r>
      <w:r w:rsidR="00F137F4" w:rsidRPr="00732F82">
        <w:rPr>
          <w:rFonts w:eastAsia="Palatino Linotype" w:cs="Palatino Linotype"/>
          <w:color w:val="000000"/>
        </w:rPr>
        <w:t>osé</w:t>
      </w:r>
      <w:r w:rsidR="0009132E" w:rsidRPr="00732F82">
        <w:rPr>
          <w:rFonts w:eastAsia="Palatino Linotype" w:cs="Palatino Linotype"/>
          <w:color w:val="000000"/>
        </w:rPr>
        <w:t xml:space="preserve"> disponible en </w:t>
      </w:r>
      <w:r w:rsidR="00CC1B44" w:rsidRPr="00732F82">
        <w:rPr>
          <w:rFonts w:eastAsia="Palatino Linotype" w:cs="Palatino Linotype"/>
          <w:color w:val="000000"/>
        </w:rPr>
        <w:t xml:space="preserve">la liga </w:t>
      </w:r>
      <w:hyperlink r:id="rId8" w:history="1">
        <w:r w:rsidR="00A9401B" w:rsidRPr="00732F82">
          <w:rPr>
            <w:rStyle w:val="Hipervnculo"/>
            <w:rFonts w:eastAsia="Palatino Linotype" w:cs="Palatino Linotype"/>
          </w:rPr>
          <w:t>https://www.youtube.com/watch?v=VWvoTmjzzvs</w:t>
        </w:r>
      </w:hyperlink>
      <w:r w:rsidR="00A9401B" w:rsidRPr="00732F82">
        <w:rPr>
          <w:rFonts w:eastAsia="Palatino Linotype" w:cs="Palatino Linotype"/>
          <w:color w:val="000000"/>
        </w:rPr>
        <w:t xml:space="preserve">. </w:t>
      </w:r>
    </w:p>
    <w:p w14:paraId="48C0F8EA" w14:textId="52757F4C" w:rsidR="00666EDC" w:rsidRPr="00732F82" w:rsidRDefault="00364DF9" w:rsidP="0091334B">
      <w:pPr>
        <w:pStyle w:val="Prrafodelista"/>
        <w:numPr>
          <w:ilvl w:val="0"/>
          <w:numId w:val="68"/>
        </w:numPr>
        <w:pBdr>
          <w:top w:val="nil"/>
          <w:left w:val="nil"/>
          <w:bottom w:val="nil"/>
          <w:right w:val="nil"/>
          <w:between w:val="nil"/>
        </w:pBdr>
        <w:contextualSpacing/>
        <w:rPr>
          <w:rFonts w:eastAsia="Palatino Linotype" w:cs="Palatino Linotype"/>
          <w:color w:val="000000"/>
        </w:rPr>
      </w:pPr>
      <w:r w:rsidRPr="00732F82">
        <w:rPr>
          <w:rFonts w:eastAsia="Palatino Linotype" w:cs="Palatino Linotype"/>
          <w:b/>
          <w:bCs/>
          <w:color w:val="000000"/>
        </w:rPr>
        <w:t>Embarcaderos en Chinampas y Chinamperos Los horticultores de San Juan Tezompa.pdf</w:t>
      </w:r>
      <w:r w:rsidRPr="00732F82">
        <w:rPr>
          <w:rFonts w:eastAsia="Palatino Linotype" w:cs="Palatino Linotype"/>
          <w:color w:val="000000"/>
        </w:rPr>
        <w:t>.</w:t>
      </w:r>
      <w:r w:rsidR="00C32C23" w:rsidRPr="00732F82">
        <w:rPr>
          <w:rFonts w:eastAsia="Palatino Linotype" w:cs="Palatino Linotype"/>
          <w:color w:val="000000"/>
        </w:rPr>
        <w:t xml:space="preserve"> Fragmento de un documento en que se hace referencia a que en el barrio Guadalupe contaba </w:t>
      </w:r>
      <w:r w:rsidR="00CA3E84" w:rsidRPr="00732F82">
        <w:rPr>
          <w:rFonts w:eastAsia="Palatino Linotype" w:cs="Palatino Linotype"/>
          <w:color w:val="000000"/>
        </w:rPr>
        <w:t>con dos embarcaderos</w:t>
      </w:r>
      <w:r w:rsidR="00D31451" w:rsidRPr="00732F82">
        <w:rPr>
          <w:rFonts w:eastAsia="Palatino Linotype" w:cs="Palatino Linotype"/>
          <w:color w:val="000000"/>
        </w:rPr>
        <w:t xml:space="preserve">, sin que se observe </w:t>
      </w:r>
      <w:r w:rsidR="0061019B" w:rsidRPr="00732F82">
        <w:rPr>
          <w:rFonts w:eastAsia="Palatino Linotype" w:cs="Palatino Linotype"/>
          <w:color w:val="000000"/>
        </w:rPr>
        <w:t>la naturaleza del documento en cita.</w:t>
      </w:r>
    </w:p>
    <w:p w14:paraId="48BB9755" w14:textId="77777777" w:rsidR="00D2753D" w:rsidRPr="00732F82" w:rsidRDefault="00D2753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732F82" w:rsidRDefault="00E21393" w:rsidP="006922F5">
      <w:pPr>
        <w:pStyle w:val="Ttulo2"/>
        <w:rPr>
          <w:rFonts w:eastAsia="Palatino Linotype"/>
        </w:rPr>
      </w:pPr>
      <w:r w:rsidRPr="00732F82">
        <w:rPr>
          <w:rFonts w:eastAsia="Palatino Linotype"/>
        </w:rPr>
        <w:lastRenderedPageBreak/>
        <w:t>SEGUNDO</w:t>
      </w:r>
      <w:r w:rsidR="00A970D5" w:rsidRPr="00732F82">
        <w:rPr>
          <w:rFonts w:eastAsia="Palatino Linotype"/>
        </w:rPr>
        <w:t>. De la respuesta del Sujeto Obligado.</w:t>
      </w:r>
    </w:p>
    <w:p w14:paraId="2EE6F294" w14:textId="0DDA2792"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De las constancias que obran en el expediente electrónico, se observa qu</w:t>
      </w:r>
      <w:r w:rsidR="008B2951" w:rsidRPr="00732F82">
        <w:rPr>
          <w:rFonts w:eastAsia="Palatino Linotype" w:cs="Palatino Linotype"/>
          <w:color w:val="000000"/>
          <w:szCs w:val="24"/>
        </w:rPr>
        <w:t>e el día</w:t>
      </w:r>
      <w:r w:rsidR="004A3367" w:rsidRPr="00732F82">
        <w:rPr>
          <w:rFonts w:eastAsia="Palatino Linotype" w:cs="Palatino Linotype"/>
          <w:color w:val="000000"/>
          <w:szCs w:val="24"/>
        </w:rPr>
        <w:t xml:space="preserve"> </w:t>
      </w:r>
      <w:r w:rsidR="00B53A1D" w:rsidRPr="00732F82">
        <w:rPr>
          <w:rFonts w:eastAsia="Palatino Linotype" w:cs="Palatino Linotype"/>
          <w:color w:val="000000"/>
          <w:szCs w:val="24"/>
        </w:rPr>
        <w:t>nueve de abril</w:t>
      </w:r>
      <w:r w:rsidR="006E72B0" w:rsidRPr="00732F82">
        <w:rPr>
          <w:rFonts w:eastAsia="Palatino Linotype" w:cs="Palatino Linotype"/>
          <w:color w:val="000000"/>
          <w:szCs w:val="24"/>
        </w:rPr>
        <w:t xml:space="preserve"> </w:t>
      </w:r>
      <w:r w:rsidR="008B0A35" w:rsidRPr="00732F82">
        <w:rPr>
          <w:rFonts w:eastAsia="Palatino Linotype" w:cs="Palatino Linotype"/>
          <w:color w:val="000000"/>
          <w:szCs w:val="24"/>
        </w:rPr>
        <w:t>de dos mil veintiséis</w:t>
      </w:r>
      <w:r w:rsidRPr="00732F82">
        <w:rPr>
          <w:rFonts w:eastAsia="Palatino Linotype" w:cs="Palatino Linotype"/>
          <w:color w:val="000000"/>
          <w:szCs w:val="24"/>
        </w:rPr>
        <w:t>, el Sujeto Obligado dio respuest</w:t>
      </w:r>
      <w:r w:rsidR="009F4FF4" w:rsidRPr="00732F82">
        <w:rPr>
          <w:rFonts w:eastAsia="Palatino Linotype" w:cs="Palatino Linotype"/>
          <w:color w:val="000000"/>
          <w:szCs w:val="24"/>
        </w:rPr>
        <w:t>a a la solicitud de información</w:t>
      </w:r>
      <w:r w:rsidRPr="00732F82">
        <w:rPr>
          <w:rFonts w:eastAsia="Palatino Linotype" w:cs="Palatino Linotype"/>
          <w:color w:val="000000"/>
          <w:szCs w:val="24"/>
        </w:rPr>
        <w:t xml:space="preserve"> manifestando lo siguiente:</w:t>
      </w:r>
    </w:p>
    <w:p w14:paraId="6CF4EC0F"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043050B2" w14:textId="77777777" w:rsidR="00BF78C4" w:rsidRPr="00732F82" w:rsidRDefault="23740614" w:rsidP="00BF78C4">
      <w:pPr>
        <w:pStyle w:val="Fundamentos"/>
        <w:rPr>
          <w:lang w:val="es-ES"/>
        </w:rPr>
      </w:pPr>
      <w:r w:rsidRPr="00732F82">
        <w:rPr>
          <w:lang w:val="es-ES"/>
        </w:rPr>
        <w:t>«</w:t>
      </w:r>
      <w:r w:rsidR="00BF78C4" w:rsidRPr="00732F82">
        <w:rPr>
          <w:lang w:val="es-ES"/>
        </w:rPr>
        <w:t>Sobre el particular, se adjunta oficio número SEDUI-CI-0441/2026 de fecha 9 de abril del presente año, mediante el cual se detalla el sujeto obligado que pudiera conocer de su solicitud de información.</w:t>
      </w:r>
    </w:p>
    <w:p w14:paraId="2289CB4A" w14:textId="77777777" w:rsidR="00BF78C4" w:rsidRPr="00732F82" w:rsidRDefault="00BF78C4" w:rsidP="00BF78C4">
      <w:pPr>
        <w:pStyle w:val="Fundamentos"/>
        <w:rPr>
          <w:lang w:val="es-ES"/>
        </w:rPr>
      </w:pPr>
    </w:p>
    <w:p w14:paraId="4C946F51" w14:textId="77777777" w:rsidR="00BF78C4" w:rsidRPr="00732F82" w:rsidRDefault="00BF78C4" w:rsidP="00BF78C4">
      <w:pPr>
        <w:pStyle w:val="Fundamentos"/>
        <w:rPr>
          <w:lang w:val="es-ES"/>
        </w:rPr>
      </w:pPr>
      <w:r w:rsidRPr="00732F82">
        <w:rPr>
          <w:lang w:val="es-ES"/>
        </w:rPr>
        <w:t>ATENTAMENTE</w:t>
      </w:r>
    </w:p>
    <w:p w14:paraId="3FE4A9EF" w14:textId="757F482B" w:rsidR="00A970D5" w:rsidRPr="00732F82" w:rsidRDefault="00BF78C4" w:rsidP="00BF78C4">
      <w:pPr>
        <w:pStyle w:val="Fundamentos"/>
        <w:rPr>
          <w:lang w:val="es-MX"/>
        </w:rPr>
      </w:pPr>
      <w:r w:rsidRPr="00732F82">
        <w:rPr>
          <w:lang w:val="es-ES"/>
        </w:rPr>
        <w:t>Mtro. Ricardo Valencia San Juan</w:t>
      </w:r>
      <w:r w:rsidR="00311EF3" w:rsidRPr="00732F82">
        <w:rPr>
          <w:lang w:val="es-ES"/>
        </w:rPr>
        <w:t>»</w:t>
      </w:r>
      <w:r w:rsidR="00A970D5" w:rsidRPr="00732F82">
        <w:rPr>
          <w:lang w:val="es-MX"/>
        </w:rPr>
        <w:t xml:space="preserve"> (Sic)</w:t>
      </w:r>
    </w:p>
    <w:p w14:paraId="2EAB8352" w14:textId="3B77EF6C" w:rsidR="001107C4" w:rsidRPr="00732F82"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309D8FD7" w:rsidR="00F16DFC" w:rsidRPr="00732F82" w:rsidRDefault="00F16DFC" w:rsidP="000540D4">
      <w:pPr>
        <w:pBdr>
          <w:top w:val="nil"/>
          <w:left w:val="nil"/>
          <w:bottom w:val="nil"/>
          <w:right w:val="nil"/>
          <w:between w:val="nil"/>
        </w:pBdr>
        <w:contextualSpacing/>
        <w:rPr>
          <w:rFonts w:eastAsia="Palatino Linotype" w:cs="Palatino Linotype"/>
          <w:color w:val="000000"/>
          <w:szCs w:val="24"/>
          <w:lang w:val="es-MX"/>
        </w:rPr>
      </w:pPr>
      <w:r w:rsidRPr="00732F82">
        <w:rPr>
          <w:rFonts w:eastAsia="Palatino Linotype" w:cs="Palatino Linotype"/>
          <w:color w:val="000000"/>
          <w:szCs w:val="24"/>
          <w:lang w:val="es-MX"/>
        </w:rPr>
        <w:t xml:space="preserve">El Sujeto Obligado adjuntó a su respuesta </w:t>
      </w:r>
      <w:r w:rsidR="00EE6D6F" w:rsidRPr="00732F82">
        <w:rPr>
          <w:rFonts w:eastAsia="Palatino Linotype" w:cs="Palatino Linotype"/>
          <w:color w:val="000000"/>
          <w:szCs w:val="24"/>
          <w:lang w:val="es-MX"/>
        </w:rPr>
        <w:t>el</w:t>
      </w:r>
      <w:r w:rsidRPr="00732F82">
        <w:rPr>
          <w:rFonts w:eastAsia="Palatino Linotype" w:cs="Palatino Linotype"/>
          <w:color w:val="000000"/>
          <w:szCs w:val="24"/>
          <w:lang w:val="es-MX"/>
        </w:rPr>
        <w:t xml:space="preserve"> documento denominado </w:t>
      </w:r>
      <w:r w:rsidR="00585A0E" w:rsidRPr="00732F82">
        <w:rPr>
          <w:rFonts w:eastAsia="Palatino Linotype" w:cs="Palatino Linotype"/>
          <w:b/>
          <w:bCs/>
          <w:color w:val="000000"/>
          <w:szCs w:val="24"/>
          <w:lang w:val="es-MX"/>
        </w:rPr>
        <w:t>«</w:t>
      </w:r>
      <w:r w:rsidR="00DD6350" w:rsidRPr="00732F82">
        <w:rPr>
          <w:rFonts w:eastAsia="Palatino Linotype" w:cs="Palatino Linotype"/>
          <w:b/>
          <w:bCs/>
          <w:color w:val="000000"/>
          <w:szCs w:val="24"/>
          <w:lang w:val="es-MX"/>
        </w:rPr>
        <w:t>UT 120-2026.pdf</w:t>
      </w:r>
      <w:r w:rsidR="00635456" w:rsidRPr="00732F82">
        <w:rPr>
          <w:rFonts w:eastAsia="Palatino Linotype" w:cs="Palatino Linotype"/>
          <w:b/>
          <w:bCs/>
          <w:color w:val="000000"/>
          <w:szCs w:val="24"/>
          <w:lang w:val="es-MX"/>
        </w:rPr>
        <w:t>»</w:t>
      </w:r>
      <w:r w:rsidR="00635456" w:rsidRPr="00732F82">
        <w:rPr>
          <w:rFonts w:eastAsia="Palatino Linotype" w:cs="Palatino Linotype"/>
          <w:color w:val="000000"/>
          <w:szCs w:val="24"/>
          <w:lang w:val="es-MX"/>
        </w:rPr>
        <w:t>, cuyo contenido no se reproduce por ser del conocimiento de las partes; no obstante, será objeto de análisis en el estudio correspondiente.</w:t>
      </w:r>
    </w:p>
    <w:p w14:paraId="57DED6B8" w14:textId="77777777" w:rsidR="00F16DFC" w:rsidRPr="00732F82"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732F82" w:rsidRDefault="00E21393" w:rsidP="006922F5">
      <w:pPr>
        <w:pStyle w:val="Ttulo2"/>
        <w:rPr>
          <w:rFonts w:eastAsia="Palatino Linotype"/>
        </w:rPr>
      </w:pPr>
      <w:r w:rsidRPr="00732F82">
        <w:rPr>
          <w:rFonts w:eastAsia="Palatino Linotype"/>
        </w:rPr>
        <w:t>TERCERO</w:t>
      </w:r>
      <w:r w:rsidR="00A970D5" w:rsidRPr="00732F82">
        <w:rPr>
          <w:rFonts w:eastAsia="Palatino Linotype"/>
        </w:rPr>
        <w:t>. Del recurso de revisión.</w:t>
      </w:r>
    </w:p>
    <w:p w14:paraId="7AA0C9F4" w14:textId="0230FAA9" w:rsidR="00A970D5" w:rsidRPr="00732F82" w:rsidRDefault="0090115A" w:rsidP="006922F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Inconforme con la respuesta emitid</w:t>
      </w:r>
      <w:r w:rsidR="008C4604" w:rsidRPr="00732F82">
        <w:rPr>
          <w:rFonts w:eastAsia="Palatino Linotype" w:cs="Palatino Linotype"/>
          <w:color w:val="000000"/>
          <w:szCs w:val="24"/>
        </w:rPr>
        <w:t>a</w:t>
      </w:r>
      <w:r w:rsidR="006726AD" w:rsidRPr="00732F82">
        <w:rPr>
          <w:rFonts w:eastAsia="Palatino Linotype" w:cs="Palatino Linotype"/>
          <w:color w:val="000000"/>
          <w:szCs w:val="24"/>
        </w:rPr>
        <w:t xml:space="preserve">, </w:t>
      </w:r>
      <w:r w:rsidR="001D550E" w:rsidRPr="00732F82">
        <w:rPr>
          <w:rFonts w:eastAsia="Palatino Linotype" w:cs="Palatino Linotype"/>
          <w:color w:val="000000"/>
          <w:szCs w:val="24"/>
        </w:rPr>
        <w:t>el Recurrente</w:t>
      </w:r>
      <w:r w:rsidRPr="00732F82">
        <w:rPr>
          <w:rFonts w:eastAsia="Palatino Linotype" w:cs="Palatino Linotype"/>
          <w:color w:val="000000"/>
          <w:szCs w:val="24"/>
        </w:rPr>
        <w:t xml:space="preserve"> interpuso el presente recurso de revisión el </w:t>
      </w:r>
      <w:r w:rsidR="00F246C5" w:rsidRPr="00732F82">
        <w:rPr>
          <w:rFonts w:eastAsia="Palatino Linotype" w:cs="Palatino Linotype"/>
          <w:color w:val="000000"/>
          <w:szCs w:val="24"/>
        </w:rPr>
        <w:t>veintitrés de abril</w:t>
      </w:r>
      <w:r w:rsidR="00B5169B" w:rsidRPr="00732F82">
        <w:rPr>
          <w:rFonts w:eastAsia="Palatino Linotype" w:cs="Palatino Linotype"/>
          <w:color w:val="000000"/>
          <w:szCs w:val="24"/>
        </w:rPr>
        <w:t xml:space="preserve"> de dos mil veintiséis</w:t>
      </w:r>
      <w:r w:rsidRPr="00732F82">
        <w:rPr>
          <w:rFonts w:eastAsia="Palatino Linotype" w:cs="Palatino Linotype"/>
          <w:color w:val="000000"/>
          <w:szCs w:val="24"/>
        </w:rPr>
        <w:t>, el cual se registró en el SAIMEX con el expediente número</w:t>
      </w:r>
      <w:r w:rsidR="00A970D5" w:rsidRPr="00732F82">
        <w:rPr>
          <w:rFonts w:eastAsia="Palatino Linotype" w:cs="Palatino Linotype"/>
          <w:color w:val="000000"/>
          <w:szCs w:val="24"/>
        </w:rPr>
        <w:t xml:space="preserve"> </w:t>
      </w:r>
      <w:r w:rsidR="007413F7" w:rsidRPr="00732F82">
        <w:rPr>
          <w:rFonts w:eastAsia="Palatino Linotype" w:cs="Palatino Linotype"/>
          <w:b/>
          <w:color w:val="000000"/>
          <w:szCs w:val="24"/>
        </w:rPr>
        <w:t>04365/INFOEM/IP/RR/2026</w:t>
      </w:r>
      <w:r w:rsidR="00A06896" w:rsidRPr="00732F82">
        <w:rPr>
          <w:rFonts w:eastAsia="Palatino Linotype" w:cs="Palatino Linotype"/>
          <w:color w:val="000000"/>
          <w:szCs w:val="24"/>
        </w:rPr>
        <w:t xml:space="preserve">, </w:t>
      </w:r>
      <w:r w:rsidRPr="00732F82">
        <w:rPr>
          <w:rFonts w:eastAsia="Palatino Linotype" w:cs="Palatino Linotype"/>
          <w:color w:val="000000"/>
          <w:szCs w:val="24"/>
        </w:rPr>
        <w:t>en el que manifestó</w:t>
      </w:r>
      <w:r w:rsidR="00A970D5" w:rsidRPr="00732F82">
        <w:rPr>
          <w:rFonts w:eastAsia="Palatino Linotype" w:cs="Palatino Linotype"/>
          <w:color w:val="000000"/>
          <w:szCs w:val="24"/>
        </w:rPr>
        <w:t xml:space="preserve"> lo siguiente:</w:t>
      </w:r>
    </w:p>
    <w:p w14:paraId="19266E1B" w14:textId="77777777" w:rsidR="0062736A" w:rsidRPr="00732F82"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32F82" w:rsidRDefault="00A970D5" w:rsidP="006922F5">
      <w:pPr>
        <w:contextualSpacing/>
        <w:rPr>
          <w:rFonts w:eastAsia="Palatino Linotype" w:cs="Palatino Linotype"/>
          <w:b/>
        </w:rPr>
      </w:pPr>
      <w:r w:rsidRPr="00732F82">
        <w:rPr>
          <w:rFonts w:eastAsia="Palatino Linotype" w:cs="Palatino Linotype"/>
          <w:b/>
        </w:rPr>
        <w:t>Acto Impugnado:</w:t>
      </w:r>
      <w:r w:rsidR="00655007" w:rsidRPr="00732F82">
        <w:rPr>
          <w:rFonts w:eastAsia="Palatino Linotype" w:cs="Palatino Linotype"/>
          <w:b/>
        </w:rPr>
        <w:t xml:space="preserve"> </w:t>
      </w:r>
    </w:p>
    <w:p w14:paraId="4A0EFE5A" w14:textId="03201E24" w:rsidR="00A970D5" w:rsidRPr="00732F82" w:rsidRDefault="5C35490E" w:rsidP="5C35490E">
      <w:pPr>
        <w:pStyle w:val="Fundamentos"/>
        <w:rPr>
          <w:b/>
          <w:bCs/>
          <w:lang w:val="es-ES"/>
        </w:rPr>
      </w:pPr>
      <w:r w:rsidRPr="00732F82">
        <w:rPr>
          <w:lang w:val="es-ES"/>
        </w:rPr>
        <w:t>«</w:t>
      </w:r>
      <w:r w:rsidR="008B1860" w:rsidRPr="00732F82">
        <w:rPr>
          <w:lang w:val="es-ES"/>
        </w:rPr>
        <w:t>Información que se encuentra en poder de otra dependencia</w:t>
      </w:r>
      <w:r w:rsidRPr="00732F82">
        <w:rPr>
          <w:lang w:val="es-ES"/>
        </w:rPr>
        <w:t>» (Sic)</w:t>
      </w:r>
    </w:p>
    <w:p w14:paraId="3C40A441" w14:textId="0B2599C4" w:rsidR="00A970D5" w:rsidRPr="00732F82" w:rsidRDefault="00A970D5" w:rsidP="00FA1919">
      <w:pPr>
        <w:tabs>
          <w:tab w:val="left" w:pos="2515"/>
        </w:tabs>
        <w:contextualSpacing/>
        <w:rPr>
          <w:rFonts w:eastAsia="Palatino Linotype" w:cs="Palatino Linotype"/>
          <w:iCs/>
          <w:szCs w:val="24"/>
          <w:lang w:val="es-ES"/>
        </w:rPr>
      </w:pPr>
    </w:p>
    <w:p w14:paraId="0F6CFE30" w14:textId="719FCACE" w:rsidR="00300EA0" w:rsidRPr="00732F82" w:rsidRDefault="002B6B0F" w:rsidP="00300EA0">
      <w:pPr>
        <w:contextualSpacing/>
        <w:rPr>
          <w:rFonts w:eastAsia="Palatino Linotype" w:cs="Palatino Linotype"/>
          <w:b/>
        </w:rPr>
      </w:pPr>
      <w:r w:rsidRPr="00732F82">
        <w:rPr>
          <w:rFonts w:eastAsia="Palatino Linotype" w:cs="Palatino Linotype"/>
          <w:b/>
        </w:rPr>
        <w:t>Razones o motivos de inconformidad</w:t>
      </w:r>
      <w:r w:rsidR="00300EA0" w:rsidRPr="00732F82">
        <w:rPr>
          <w:rFonts w:eastAsia="Palatino Linotype" w:cs="Palatino Linotype"/>
          <w:b/>
        </w:rPr>
        <w:t xml:space="preserve">: </w:t>
      </w:r>
    </w:p>
    <w:p w14:paraId="636038ED" w14:textId="66A343F9" w:rsidR="00300EA0" w:rsidRPr="00732F82" w:rsidRDefault="00300EA0" w:rsidP="00300EA0">
      <w:pPr>
        <w:pStyle w:val="Fundamentos"/>
        <w:rPr>
          <w:b/>
          <w:bCs/>
          <w:lang w:val="es-ES"/>
        </w:rPr>
      </w:pPr>
      <w:r w:rsidRPr="00732F82">
        <w:rPr>
          <w:lang w:val="es-ES"/>
        </w:rPr>
        <w:t>«</w:t>
      </w:r>
      <w:r w:rsidR="005866D6" w:rsidRPr="00732F82">
        <w:rPr>
          <w:lang w:val="es-ES"/>
        </w:rPr>
        <w:t xml:space="preserve">El Periódico Oficial Gaceta del Gobierno del Estado de México menciona explícitamente la presencia de un cauce denominado "Acalote Nacional", del cual se tiene constancia discurre, </w:t>
      </w:r>
      <w:r w:rsidR="005866D6" w:rsidRPr="00732F82">
        <w:rPr>
          <w:lang w:val="es-ES"/>
        </w:rPr>
        <w:lastRenderedPageBreak/>
        <w:t>al menos, por los siguientes tramos del Pueblo de San Juan y San Pedro Tezompa: * Calle Durazno * Paraje San Pedro * Paraje Chienigatenco * Terreno de labor Cuahuxoxonco * Terreno La Nieves * Predio Tlacoyoco * Predio Chila Asimismo, que dicho Acalote Nacional atraviesa el barrio de San José de dicha localidad, hasta llegar a Santa Catarina Ayotzingo, presuntamente al predio denominado "Acalote", de la segunda población nombrada. Por lo que se solicita remitan información que permita identificar claramente el cauce de dicho Acalote Nacional a través de la localidad de San Juan y San Pedro Tezompa, de manera enunciativa más no limitativa, a través de mapas, registros o cualquier medio, mencióo o información que permita su clara ubicación.</w:t>
      </w:r>
      <w:r w:rsidRPr="00732F82">
        <w:rPr>
          <w:lang w:val="es-ES"/>
        </w:rPr>
        <w:t>» (Sic)</w:t>
      </w:r>
    </w:p>
    <w:p w14:paraId="0A3CE1C1" w14:textId="77777777" w:rsidR="00390EBF" w:rsidRPr="00732F82" w:rsidRDefault="00390EBF" w:rsidP="006922F5">
      <w:pPr>
        <w:contextualSpacing/>
        <w:rPr>
          <w:rFonts w:eastAsia="Palatino Linotype" w:cs="Palatino Linotype"/>
          <w:iCs/>
          <w:szCs w:val="24"/>
          <w:lang w:val="es-ES"/>
        </w:rPr>
      </w:pPr>
    </w:p>
    <w:p w14:paraId="4E23A3D5" w14:textId="0A535677" w:rsidR="005866D6" w:rsidRPr="00732F82" w:rsidRDefault="005866D6" w:rsidP="009628EB">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iCs/>
          <w:szCs w:val="24"/>
          <w:lang w:val="es-ES"/>
        </w:rPr>
        <w:t xml:space="preserve">El Recurrente adjuntó </w:t>
      </w:r>
      <w:r w:rsidR="00AB3588" w:rsidRPr="00732F82">
        <w:rPr>
          <w:rFonts w:eastAsia="Palatino Linotype" w:cs="Palatino Linotype"/>
          <w:iCs/>
          <w:szCs w:val="24"/>
          <w:lang w:val="es-ES"/>
        </w:rPr>
        <w:t xml:space="preserve">al recurso de revisión el </w:t>
      </w:r>
      <w:r w:rsidR="00AB3588" w:rsidRPr="00732F82">
        <w:rPr>
          <w:rFonts w:eastAsia="Palatino Linotype" w:cs="Palatino Linotype"/>
          <w:color w:val="000000"/>
          <w:szCs w:val="24"/>
        </w:rPr>
        <w:t xml:space="preserve">el documento denominado </w:t>
      </w:r>
      <w:r w:rsidR="00AB3588" w:rsidRPr="00732F82">
        <w:rPr>
          <w:rFonts w:eastAsia="Palatino Linotype" w:cs="Palatino Linotype"/>
          <w:b/>
          <w:color w:val="000000"/>
          <w:szCs w:val="24"/>
        </w:rPr>
        <w:t>«REFERENCIAS ACALOTE NACIONAL.pdf</w:t>
      </w:r>
      <w:r w:rsidR="00AB3588" w:rsidRPr="00732F82">
        <w:rPr>
          <w:rFonts w:eastAsia="Palatino Linotype" w:cs="Palatino Linotype"/>
          <w:b/>
          <w:bCs/>
          <w:color w:val="000000"/>
          <w:szCs w:val="24"/>
        </w:rPr>
        <w:t>»</w:t>
      </w:r>
      <w:r w:rsidR="009628EB" w:rsidRPr="00732F82">
        <w:rPr>
          <w:rFonts w:eastAsia="Palatino Linotype" w:cs="Palatino Linotype"/>
          <w:color w:val="000000"/>
          <w:szCs w:val="24"/>
        </w:rPr>
        <w:t>, en el que se observan fragmentos de publicaciones en el Periódico Oficial «Gaceta del Gobierno» en las que se menciona como un lindero al predio denominado Acalote Nacional.</w:t>
      </w:r>
    </w:p>
    <w:p w14:paraId="691EDD07" w14:textId="77777777" w:rsidR="005866D6" w:rsidRPr="00732F82" w:rsidRDefault="005866D6" w:rsidP="006922F5">
      <w:pPr>
        <w:contextualSpacing/>
        <w:rPr>
          <w:rFonts w:eastAsia="Palatino Linotype" w:cs="Palatino Linotype"/>
          <w:iCs/>
          <w:szCs w:val="24"/>
          <w:lang w:val="es-ES"/>
        </w:rPr>
      </w:pPr>
    </w:p>
    <w:p w14:paraId="11D7F189" w14:textId="263FD592" w:rsidR="00A970D5" w:rsidRPr="00732F82" w:rsidRDefault="00E21393" w:rsidP="006922F5">
      <w:pPr>
        <w:pStyle w:val="Ttulo2"/>
        <w:rPr>
          <w:rFonts w:eastAsia="Palatino Linotype"/>
        </w:rPr>
      </w:pPr>
      <w:r w:rsidRPr="00732F82">
        <w:rPr>
          <w:rFonts w:eastAsia="Palatino Linotype"/>
        </w:rPr>
        <w:t>CUAR</w:t>
      </w:r>
      <w:r w:rsidR="007A1154" w:rsidRPr="00732F82">
        <w:rPr>
          <w:rFonts w:eastAsia="Palatino Linotype"/>
        </w:rPr>
        <w:t>TO</w:t>
      </w:r>
      <w:r w:rsidR="00A970D5" w:rsidRPr="00732F82">
        <w:rPr>
          <w:rFonts w:eastAsia="Palatino Linotype"/>
        </w:rPr>
        <w:t>. Del turno y admisión del recurso de revisión.</w:t>
      </w:r>
    </w:p>
    <w:p w14:paraId="2459DEBA" w14:textId="2F0AB62B" w:rsidR="00A970D5" w:rsidRPr="00732F82" w:rsidRDefault="70652167" w:rsidP="70652167">
      <w:pPr>
        <w:pBdr>
          <w:top w:val="nil"/>
          <w:left w:val="nil"/>
          <w:bottom w:val="nil"/>
          <w:right w:val="nil"/>
          <w:between w:val="nil"/>
        </w:pBdr>
        <w:contextualSpacing/>
        <w:rPr>
          <w:rFonts w:eastAsia="Palatino Linotype" w:cs="Palatino Linotype"/>
          <w:color w:val="000000"/>
          <w:lang w:val="es-ES"/>
        </w:rPr>
      </w:pPr>
      <w:r w:rsidRPr="00732F82">
        <w:rPr>
          <w:rFonts w:eastAsia="Palatino Linotype" w:cs="Palatino Linotype"/>
          <w:color w:val="000000" w:themeColor="text1"/>
          <w:lang w:val="es-ES"/>
        </w:rPr>
        <w:t xml:space="preserve">Medio de impugnación que le fue turnado al </w:t>
      </w:r>
      <w:r w:rsidRPr="00732F82">
        <w:rPr>
          <w:rFonts w:eastAsia="Palatino Linotype" w:cs="Palatino Linotype"/>
          <w:b/>
          <w:bCs/>
          <w:color w:val="000000" w:themeColor="text1"/>
          <w:lang w:val="es-ES"/>
        </w:rPr>
        <w:t>Comisionado Presidente José Martínez Vilchis</w:t>
      </w:r>
      <w:r w:rsidRPr="00732F82">
        <w:rPr>
          <w:rFonts w:eastAsia="Palatino Linotype" w:cs="Palatino Linotype"/>
          <w:color w:val="000000" w:themeColor="text1"/>
          <w:lang w:val="es-ES"/>
        </w:rPr>
        <w:t>, por medio del sistema electrónico en términos del numeral 185 fracción I de la Ley de Transparencia</w:t>
      </w:r>
      <w:r w:rsidR="00B57DA2" w:rsidRPr="00732F82">
        <w:rPr>
          <w:rFonts w:eastAsia="Palatino Linotype" w:cs="Palatino Linotype"/>
          <w:color w:val="000000" w:themeColor="text1"/>
          <w:lang w:val="es-ES"/>
        </w:rPr>
        <w:t xml:space="preserve"> local</w:t>
      </w:r>
      <w:r w:rsidRPr="00732F82">
        <w:rPr>
          <w:rFonts w:eastAsia="Palatino Linotype" w:cs="Palatino Linotype"/>
          <w:color w:val="000000" w:themeColor="text1"/>
          <w:lang w:val="es-ES"/>
        </w:rPr>
        <w:t>, al cual recayó acuerdo de</w:t>
      </w:r>
      <w:r w:rsidR="00FB3D5B" w:rsidRPr="00732F82">
        <w:rPr>
          <w:rFonts w:eastAsia="Palatino Linotype" w:cs="Palatino Linotype"/>
          <w:color w:val="000000" w:themeColor="text1"/>
          <w:lang w:val="es-ES"/>
        </w:rPr>
        <w:t xml:space="preserve"> admisión de fecha</w:t>
      </w:r>
      <w:r w:rsidR="00095891" w:rsidRPr="00732F82">
        <w:rPr>
          <w:rFonts w:eastAsia="Palatino Linotype" w:cs="Palatino Linotype"/>
          <w:color w:val="000000" w:themeColor="text1"/>
          <w:lang w:val="es-ES"/>
        </w:rPr>
        <w:t xml:space="preserve"> </w:t>
      </w:r>
      <w:r w:rsidR="00273F2F" w:rsidRPr="00732F82">
        <w:rPr>
          <w:rFonts w:eastAsia="Palatino Linotype" w:cs="Palatino Linotype"/>
          <w:color w:val="000000" w:themeColor="text1"/>
          <w:lang w:val="es-ES"/>
        </w:rPr>
        <w:t>veintisiete de abril</w:t>
      </w:r>
      <w:r w:rsidR="00095891" w:rsidRPr="00732F82">
        <w:rPr>
          <w:rFonts w:eastAsia="Palatino Linotype" w:cs="Palatino Linotype"/>
          <w:color w:val="000000" w:themeColor="text1"/>
          <w:lang w:val="es-ES"/>
        </w:rPr>
        <w:t xml:space="preserve"> de dos mil veintiséis</w:t>
      </w:r>
      <w:r w:rsidRPr="00732F82">
        <w:rPr>
          <w:rFonts w:eastAsia="Palatino Linotype" w:cs="Palatino Linotype"/>
          <w:color w:val="000000" w:themeColor="text1"/>
          <w:lang w:val="es-ES"/>
        </w:rPr>
        <w:t xml:space="preserve">, </w:t>
      </w:r>
      <w:r w:rsidRPr="00732F82">
        <w:rPr>
          <w:rFonts w:eastAsia="Palatino Linotype" w:cs="Palatino Linotype"/>
          <w:lang w:val="es-ES"/>
        </w:rPr>
        <w:t>otorgándose</w:t>
      </w:r>
      <w:r w:rsidRPr="00732F82">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 w:val="22"/>
        </w:rPr>
      </w:pPr>
    </w:p>
    <w:p w14:paraId="05AE608B" w14:textId="6A01473D" w:rsidR="00A970D5" w:rsidRPr="00732F82" w:rsidRDefault="00E21393" w:rsidP="006922F5">
      <w:pPr>
        <w:pStyle w:val="Ttulo2"/>
        <w:rPr>
          <w:rFonts w:eastAsia="Palatino Linotype"/>
        </w:rPr>
      </w:pPr>
      <w:r w:rsidRPr="00732F82">
        <w:rPr>
          <w:rFonts w:eastAsia="Palatino Linotype"/>
        </w:rPr>
        <w:t>QUINT</w:t>
      </w:r>
      <w:r w:rsidR="007D2A1A" w:rsidRPr="00732F82">
        <w:rPr>
          <w:rFonts w:eastAsia="Palatino Linotype"/>
        </w:rPr>
        <w:t>O</w:t>
      </w:r>
      <w:r w:rsidR="00A970D5" w:rsidRPr="00732F82">
        <w:rPr>
          <w:rFonts w:eastAsia="Palatino Linotype"/>
        </w:rPr>
        <w:t>. De la etapa de instrucción.</w:t>
      </w:r>
    </w:p>
    <w:p w14:paraId="4A488D2F" w14:textId="670E5788" w:rsidR="00134A3E" w:rsidRPr="00732F82" w:rsidRDefault="00134A3E" w:rsidP="00134A3E">
      <w:pPr>
        <w:rPr>
          <w:rFonts w:eastAsia="Palatino Linotype" w:cs="Palatino Linotype"/>
          <w:color w:val="000000"/>
          <w:szCs w:val="24"/>
        </w:rPr>
      </w:pPr>
      <w:r w:rsidRPr="00732F82">
        <w:rPr>
          <w:rFonts w:eastAsia="Palatino Linotype" w:cs="Palatino Linotype"/>
          <w:color w:val="000000"/>
          <w:szCs w:val="24"/>
        </w:rPr>
        <w:t>Durante la etapa de instrucción, se observa que el</w:t>
      </w:r>
      <w:r w:rsidR="005C12CB" w:rsidRPr="00732F82">
        <w:rPr>
          <w:rFonts w:eastAsia="Palatino Linotype" w:cs="Palatino Linotype"/>
          <w:color w:val="000000"/>
          <w:szCs w:val="24"/>
        </w:rPr>
        <w:t xml:space="preserve"> </w:t>
      </w:r>
      <w:r w:rsidR="00C572DE" w:rsidRPr="00732F82">
        <w:rPr>
          <w:rFonts w:eastAsia="Palatino Linotype" w:cs="Palatino Linotype"/>
          <w:color w:val="000000"/>
          <w:szCs w:val="24"/>
        </w:rPr>
        <w:t>ocho de mayo</w:t>
      </w:r>
      <w:r w:rsidR="005C12CB" w:rsidRPr="00732F82">
        <w:rPr>
          <w:rFonts w:eastAsia="Palatino Linotype" w:cs="Palatino Linotype"/>
          <w:color w:val="000000"/>
          <w:szCs w:val="24"/>
        </w:rPr>
        <w:t xml:space="preserve"> de dos mil veintiséis, </w:t>
      </w:r>
      <w:r w:rsidRPr="00732F82">
        <w:rPr>
          <w:rFonts w:eastAsia="Palatino Linotype" w:cs="Palatino Linotype"/>
          <w:color w:val="000000"/>
          <w:szCs w:val="24"/>
        </w:rPr>
        <w:t>el Sujeto Obligado rindió su Informe Justificado mediante la presentación de</w:t>
      </w:r>
      <w:r w:rsidR="00C572DE" w:rsidRPr="00732F82">
        <w:rPr>
          <w:rFonts w:eastAsia="Palatino Linotype" w:cs="Palatino Linotype"/>
          <w:color w:val="000000"/>
          <w:szCs w:val="24"/>
        </w:rPr>
        <w:t xml:space="preserve"> </w:t>
      </w:r>
      <w:r w:rsidR="005C12CB" w:rsidRPr="00732F82">
        <w:rPr>
          <w:rFonts w:eastAsia="Palatino Linotype" w:cs="Palatino Linotype"/>
          <w:color w:val="000000"/>
          <w:szCs w:val="24"/>
        </w:rPr>
        <w:t>l</w:t>
      </w:r>
      <w:r w:rsidR="00C572DE" w:rsidRPr="00732F82">
        <w:rPr>
          <w:rFonts w:eastAsia="Palatino Linotype" w:cs="Palatino Linotype"/>
          <w:color w:val="000000"/>
          <w:szCs w:val="24"/>
        </w:rPr>
        <w:t>os</w:t>
      </w:r>
      <w:r w:rsidR="00C91670" w:rsidRPr="00732F82">
        <w:rPr>
          <w:rFonts w:eastAsia="Palatino Linotype" w:cs="Palatino Linotype"/>
          <w:color w:val="000000"/>
          <w:szCs w:val="24"/>
        </w:rPr>
        <w:t xml:space="preserve"> </w:t>
      </w:r>
      <w:r w:rsidRPr="00732F82">
        <w:rPr>
          <w:rFonts w:eastAsia="Palatino Linotype" w:cs="Palatino Linotype"/>
          <w:color w:val="000000"/>
          <w:szCs w:val="24"/>
        </w:rPr>
        <w:t>documento</w:t>
      </w:r>
      <w:r w:rsidR="00C572DE" w:rsidRPr="00732F82">
        <w:rPr>
          <w:rFonts w:eastAsia="Palatino Linotype" w:cs="Palatino Linotype"/>
          <w:color w:val="000000"/>
          <w:szCs w:val="24"/>
        </w:rPr>
        <w:t>s</w:t>
      </w:r>
      <w:r w:rsidRPr="00732F82">
        <w:rPr>
          <w:rFonts w:eastAsia="Palatino Linotype" w:cs="Palatino Linotype"/>
          <w:color w:val="000000"/>
          <w:szCs w:val="24"/>
        </w:rPr>
        <w:t xml:space="preserve"> denominado</w:t>
      </w:r>
      <w:r w:rsidR="00C572DE" w:rsidRPr="00732F82">
        <w:rPr>
          <w:rFonts w:eastAsia="Palatino Linotype" w:cs="Palatino Linotype"/>
          <w:color w:val="000000"/>
          <w:szCs w:val="24"/>
        </w:rPr>
        <w:t>s</w:t>
      </w:r>
      <w:r w:rsidRPr="00732F82">
        <w:rPr>
          <w:rFonts w:eastAsia="Palatino Linotype" w:cs="Palatino Linotype"/>
          <w:color w:val="000000"/>
          <w:szCs w:val="24"/>
        </w:rPr>
        <w:t xml:space="preserve"> </w:t>
      </w:r>
      <w:r w:rsidRPr="00732F82">
        <w:rPr>
          <w:rFonts w:eastAsia="Palatino Linotype" w:cs="Palatino Linotype"/>
          <w:b/>
          <w:color w:val="000000"/>
          <w:szCs w:val="24"/>
        </w:rPr>
        <w:t>«</w:t>
      </w:r>
      <w:r w:rsidR="002E12F9" w:rsidRPr="00732F82">
        <w:rPr>
          <w:rFonts w:eastAsia="Palatino Linotype" w:cs="Palatino Linotype"/>
          <w:b/>
          <w:color w:val="000000"/>
          <w:szCs w:val="24"/>
        </w:rPr>
        <w:t>I.J 4365-120-26.pdf</w:t>
      </w:r>
      <w:r w:rsidR="00C91670" w:rsidRPr="00732F82">
        <w:rPr>
          <w:rFonts w:eastAsia="Palatino Linotype" w:cs="Palatino Linotype"/>
          <w:b/>
          <w:bCs/>
          <w:color w:val="000000"/>
          <w:szCs w:val="24"/>
        </w:rPr>
        <w:t>»</w:t>
      </w:r>
      <w:r w:rsidR="00C572DE" w:rsidRPr="00732F82">
        <w:rPr>
          <w:rFonts w:eastAsia="Palatino Linotype" w:cs="Palatino Linotype"/>
          <w:color w:val="000000"/>
          <w:szCs w:val="24"/>
        </w:rPr>
        <w:t xml:space="preserve"> y</w:t>
      </w:r>
      <w:r w:rsidR="00C91670" w:rsidRPr="00732F82">
        <w:rPr>
          <w:rFonts w:eastAsia="Palatino Linotype" w:cs="Palatino Linotype"/>
          <w:color w:val="000000"/>
          <w:szCs w:val="24"/>
        </w:rPr>
        <w:t xml:space="preserve"> </w:t>
      </w:r>
      <w:r w:rsidR="00C572DE" w:rsidRPr="00732F82">
        <w:rPr>
          <w:rFonts w:eastAsia="Palatino Linotype" w:cs="Palatino Linotype"/>
          <w:b/>
          <w:color w:val="000000"/>
          <w:szCs w:val="24"/>
        </w:rPr>
        <w:t>«</w:t>
      </w:r>
      <w:r w:rsidR="002E12F9" w:rsidRPr="00732F82">
        <w:rPr>
          <w:rFonts w:eastAsia="Palatino Linotype" w:cs="Palatino Linotype"/>
          <w:b/>
          <w:color w:val="000000"/>
          <w:szCs w:val="24"/>
        </w:rPr>
        <w:t>nombramiento transparencia RVS05-09-2024-182647.pdf</w:t>
      </w:r>
      <w:r w:rsidR="00C572DE" w:rsidRPr="00732F82">
        <w:rPr>
          <w:rFonts w:eastAsia="Palatino Linotype" w:cs="Palatino Linotype"/>
          <w:b/>
          <w:bCs/>
          <w:color w:val="000000"/>
          <w:szCs w:val="24"/>
        </w:rPr>
        <w:t>»</w:t>
      </w:r>
      <w:r w:rsidR="00C572DE" w:rsidRPr="00732F82">
        <w:rPr>
          <w:rFonts w:eastAsia="Palatino Linotype" w:cs="Palatino Linotype"/>
          <w:color w:val="000000"/>
          <w:szCs w:val="24"/>
        </w:rPr>
        <w:t xml:space="preserve">, </w:t>
      </w:r>
      <w:r w:rsidRPr="00732F82">
        <w:rPr>
          <w:rFonts w:eastAsia="Palatino Linotype" w:cs="Palatino Linotype"/>
          <w:color w:val="000000"/>
          <w:szCs w:val="24"/>
        </w:rPr>
        <w:t>documentación que fue puesta a la vista d</w:t>
      </w:r>
      <w:r w:rsidR="001D550E" w:rsidRPr="00732F82">
        <w:rPr>
          <w:rFonts w:eastAsia="Palatino Linotype" w:cs="Palatino Linotype"/>
          <w:color w:val="000000"/>
          <w:szCs w:val="24"/>
        </w:rPr>
        <w:t>el Recurrente</w:t>
      </w:r>
      <w:r w:rsidRPr="00732F82">
        <w:rPr>
          <w:rFonts w:eastAsia="Palatino Linotype" w:cs="Palatino Linotype"/>
          <w:color w:val="000000"/>
          <w:szCs w:val="24"/>
        </w:rPr>
        <w:t xml:space="preserve"> </w:t>
      </w:r>
      <w:r w:rsidRPr="00732F82">
        <w:rPr>
          <w:rFonts w:eastAsia="Palatino Linotype" w:cs="Palatino Linotype"/>
          <w:color w:val="000000"/>
          <w:szCs w:val="24"/>
        </w:rPr>
        <w:lastRenderedPageBreak/>
        <w:t xml:space="preserve">mediante acuerdo de fecha </w:t>
      </w:r>
      <w:r w:rsidR="002E12F9" w:rsidRPr="00732F82">
        <w:rPr>
          <w:rFonts w:eastAsia="Palatino Linotype" w:cs="Palatino Linotype"/>
          <w:color w:val="000000"/>
          <w:szCs w:val="24"/>
        </w:rPr>
        <w:t>doce de mayo</w:t>
      </w:r>
      <w:r w:rsidR="00CD7F80" w:rsidRPr="00732F82">
        <w:rPr>
          <w:rFonts w:eastAsia="Palatino Linotype" w:cs="Palatino Linotype"/>
          <w:color w:val="000000"/>
          <w:szCs w:val="24"/>
        </w:rPr>
        <w:t xml:space="preserve"> del año en curso</w:t>
      </w:r>
      <w:r w:rsidRPr="00732F82">
        <w:rPr>
          <w:rFonts w:eastAsia="Palatino Linotype" w:cs="Palatino Linotype"/>
          <w:color w:val="000000"/>
          <w:szCs w:val="24"/>
        </w:rPr>
        <w:t xml:space="preserve">, en términos de la fracción III del artículo 185 de la Ley de Transparencia estatal, otorgando al solicitante un término de tres días para manifestar lo que a su derecho conviniera. Por su parte, </w:t>
      </w:r>
      <w:r w:rsidR="00CB6B09" w:rsidRPr="00732F82">
        <w:rPr>
          <w:rFonts w:eastAsia="Palatino Linotype" w:cs="Palatino Linotype"/>
          <w:color w:val="000000"/>
          <w:szCs w:val="24"/>
        </w:rPr>
        <w:t xml:space="preserve">el </w:t>
      </w:r>
      <w:r w:rsidR="00C54C55" w:rsidRPr="00732F82">
        <w:rPr>
          <w:rFonts w:eastAsia="Palatino Linotype" w:cs="Palatino Linotype"/>
          <w:color w:val="000000"/>
          <w:szCs w:val="24"/>
        </w:rPr>
        <w:t>veint</w:t>
      </w:r>
      <w:r w:rsidR="00CB6B09" w:rsidRPr="00732F82">
        <w:rPr>
          <w:rFonts w:eastAsia="Palatino Linotype" w:cs="Palatino Linotype"/>
          <w:color w:val="000000"/>
          <w:szCs w:val="24"/>
        </w:rPr>
        <w:t>i</w:t>
      </w:r>
      <w:r w:rsidR="002E12F9" w:rsidRPr="00732F82">
        <w:rPr>
          <w:rFonts w:eastAsia="Palatino Linotype" w:cs="Palatino Linotype"/>
          <w:color w:val="000000"/>
          <w:szCs w:val="24"/>
        </w:rPr>
        <w:t>nueve</w:t>
      </w:r>
      <w:r w:rsidR="00C54C55" w:rsidRPr="00732F82">
        <w:rPr>
          <w:rFonts w:eastAsia="Palatino Linotype" w:cs="Palatino Linotype"/>
          <w:color w:val="000000"/>
          <w:szCs w:val="24"/>
        </w:rPr>
        <w:t xml:space="preserve"> de </w:t>
      </w:r>
      <w:r w:rsidR="00CB6B09" w:rsidRPr="00732F82">
        <w:rPr>
          <w:rFonts w:eastAsia="Palatino Linotype" w:cs="Palatino Linotype"/>
          <w:color w:val="000000"/>
          <w:szCs w:val="24"/>
        </w:rPr>
        <w:t>abril</w:t>
      </w:r>
      <w:r w:rsidR="00C54C55" w:rsidRPr="00732F82">
        <w:rPr>
          <w:rFonts w:eastAsia="Palatino Linotype" w:cs="Palatino Linotype"/>
          <w:color w:val="000000"/>
          <w:szCs w:val="24"/>
        </w:rPr>
        <w:t xml:space="preserve"> de dos mil veinti</w:t>
      </w:r>
      <w:r w:rsidR="009E294C" w:rsidRPr="00732F82">
        <w:rPr>
          <w:rFonts w:eastAsia="Palatino Linotype" w:cs="Palatino Linotype"/>
          <w:color w:val="000000"/>
          <w:szCs w:val="24"/>
        </w:rPr>
        <w:t>séis</w:t>
      </w:r>
      <w:r w:rsidR="00C54C55" w:rsidRPr="00732F82">
        <w:rPr>
          <w:rFonts w:eastAsia="Palatino Linotype" w:cs="Palatino Linotype"/>
          <w:color w:val="000000"/>
          <w:szCs w:val="24"/>
        </w:rPr>
        <w:t xml:space="preserve">, </w:t>
      </w:r>
      <w:r w:rsidR="00D634E1" w:rsidRPr="00732F82">
        <w:rPr>
          <w:rFonts w:eastAsia="Palatino Linotype" w:cs="Palatino Linotype"/>
          <w:color w:val="000000"/>
          <w:szCs w:val="24"/>
        </w:rPr>
        <w:t>el Recurrente</w:t>
      </w:r>
      <w:r w:rsidR="00C83F7A" w:rsidRPr="00732F82">
        <w:rPr>
          <w:rFonts w:eastAsia="Palatino Linotype" w:cs="Palatino Linotype"/>
          <w:color w:val="000000"/>
          <w:szCs w:val="24"/>
        </w:rPr>
        <w:t xml:space="preserve"> </w:t>
      </w:r>
      <w:r w:rsidRPr="00732F82">
        <w:rPr>
          <w:rFonts w:eastAsia="Palatino Linotype" w:cs="Palatino Linotype"/>
          <w:color w:val="000000"/>
          <w:szCs w:val="24"/>
        </w:rPr>
        <w:t>realizó manifestaciones</w:t>
      </w:r>
      <w:r w:rsidR="000F0EB2" w:rsidRPr="00732F82">
        <w:rPr>
          <w:rFonts w:eastAsia="Palatino Linotype" w:cs="Palatino Linotype"/>
          <w:color w:val="000000"/>
          <w:szCs w:val="24"/>
        </w:rPr>
        <w:t xml:space="preserve"> remitiendo el documento</w:t>
      </w:r>
      <w:r w:rsidR="00A45F39" w:rsidRPr="00732F82">
        <w:rPr>
          <w:rFonts w:eastAsia="Palatino Linotype" w:cs="Palatino Linotype"/>
          <w:color w:val="000000"/>
          <w:szCs w:val="24"/>
        </w:rPr>
        <w:t xml:space="preserve"> </w:t>
      </w:r>
      <w:r w:rsidR="00CB6B09" w:rsidRPr="00732F82">
        <w:rPr>
          <w:rFonts w:eastAsia="Palatino Linotype" w:cs="Palatino Linotype"/>
          <w:color w:val="000000"/>
          <w:szCs w:val="24"/>
        </w:rPr>
        <w:t xml:space="preserve">denominado </w:t>
      </w:r>
      <w:r w:rsidR="00CB6B09" w:rsidRPr="00732F82">
        <w:rPr>
          <w:rFonts w:eastAsia="Palatino Linotype" w:cs="Palatino Linotype"/>
          <w:b/>
          <w:color w:val="000000"/>
          <w:szCs w:val="24"/>
        </w:rPr>
        <w:t>«</w:t>
      </w:r>
      <w:r w:rsidR="004B334F" w:rsidRPr="00732F82">
        <w:rPr>
          <w:rFonts w:eastAsia="Palatino Linotype" w:cs="Palatino Linotype"/>
          <w:b/>
          <w:color w:val="000000"/>
          <w:szCs w:val="24"/>
        </w:rPr>
        <w:t>ACALOTE NACIONAL TEZOMPA.pdf</w:t>
      </w:r>
      <w:r w:rsidR="00CB6B09" w:rsidRPr="00732F82">
        <w:rPr>
          <w:rFonts w:eastAsia="Palatino Linotype" w:cs="Palatino Linotype"/>
          <w:b/>
          <w:bCs/>
          <w:color w:val="000000"/>
          <w:szCs w:val="24"/>
        </w:rPr>
        <w:t>»</w:t>
      </w:r>
      <w:r w:rsidR="00AF0210" w:rsidRPr="00732F82">
        <w:rPr>
          <w:rFonts w:eastAsia="Palatino Linotype" w:cs="Palatino Linotype"/>
          <w:color w:val="000000"/>
          <w:szCs w:val="24"/>
        </w:rPr>
        <w:t>.</w:t>
      </w:r>
      <w:r w:rsidR="00A45F39" w:rsidRPr="00732F82">
        <w:rPr>
          <w:rFonts w:eastAsia="Palatino Linotype" w:cs="Palatino Linotype"/>
          <w:color w:val="000000"/>
          <w:szCs w:val="24"/>
        </w:rPr>
        <w:t xml:space="preserve"> </w:t>
      </w:r>
      <w:r w:rsidRPr="00732F82">
        <w:rPr>
          <w:rFonts w:eastAsia="Palatino Linotype" w:cs="Palatino Linotype"/>
          <w:color w:val="000000"/>
          <w:szCs w:val="24"/>
        </w:rPr>
        <w:t>El contenido de la documentación referida será motivo de análisis en el estudio correspondiente.</w:t>
      </w:r>
    </w:p>
    <w:p w14:paraId="5B536618" w14:textId="7ED50870" w:rsidR="00C02596" w:rsidRPr="00732F82" w:rsidRDefault="00C02596" w:rsidP="006922F5">
      <w:pPr>
        <w:pBdr>
          <w:top w:val="nil"/>
          <w:left w:val="nil"/>
          <w:bottom w:val="nil"/>
          <w:right w:val="nil"/>
          <w:between w:val="nil"/>
        </w:pBdr>
        <w:contextualSpacing/>
        <w:rPr>
          <w:rFonts w:eastAsia="Palatino Linotype" w:cs="Palatino Linotype"/>
          <w:color w:val="000000"/>
          <w:sz w:val="22"/>
        </w:rPr>
      </w:pPr>
    </w:p>
    <w:p w14:paraId="65310342" w14:textId="7E73B87D" w:rsidR="00A970D5" w:rsidRPr="00732F82" w:rsidRDefault="007A1154" w:rsidP="006922F5">
      <w:pPr>
        <w:pStyle w:val="Ttulo2"/>
        <w:rPr>
          <w:rFonts w:eastAsia="Palatino Linotype"/>
        </w:rPr>
      </w:pPr>
      <w:r w:rsidRPr="00732F82">
        <w:rPr>
          <w:rFonts w:eastAsia="Palatino Linotype"/>
        </w:rPr>
        <w:t>S</w:t>
      </w:r>
      <w:r w:rsidR="00E21393" w:rsidRPr="00732F82">
        <w:rPr>
          <w:rFonts w:eastAsia="Palatino Linotype"/>
        </w:rPr>
        <w:t>EXTO</w:t>
      </w:r>
      <w:r w:rsidR="00A970D5" w:rsidRPr="00732F82">
        <w:rPr>
          <w:rFonts w:eastAsia="Palatino Linotype"/>
        </w:rPr>
        <w:t>. Del cierre de instrucción.</w:t>
      </w:r>
    </w:p>
    <w:p w14:paraId="2456F4BD" w14:textId="473DBD6A"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Así, una vez transcurrido el término legal, se decretó el cierre de instru</w:t>
      </w:r>
      <w:r w:rsidR="00AE6B11" w:rsidRPr="00732F82">
        <w:rPr>
          <w:rFonts w:eastAsia="Palatino Linotype" w:cs="Palatino Linotype"/>
          <w:color w:val="000000"/>
          <w:szCs w:val="24"/>
        </w:rPr>
        <w:t>cción</w:t>
      </w:r>
      <w:r w:rsidR="007826F1" w:rsidRPr="00732F82">
        <w:rPr>
          <w:rFonts w:eastAsia="Palatino Linotype" w:cs="Palatino Linotype"/>
          <w:color w:val="000000"/>
          <w:szCs w:val="24"/>
        </w:rPr>
        <w:t xml:space="preserve"> el</w:t>
      </w:r>
      <w:r w:rsidR="00B53BEF" w:rsidRPr="00732F82">
        <w:rPr>
          <w:rFonts w:eastAsia="Palatino Linotype" w:cs="Palatino Linotype"/>
          <w:color w:val="000000"/>
          <w:szCs w:val="24"/>
        </w:rPr>
        <w:t xml:space="preserve"> </w:t>
      </w:r>
      <w:r w:rsidR="008E6648" w:rsidRPr="00732F82">
        <w:rPr>
          <w:rFonts w:eastAsia="Palatino Linotype" w:cs="Palatino Linotype"/>
          <w:color w:val="000000"/>
          <w:szCs w:val="24"/>
        </w:rPr>
        <w:t>dieciocho</w:t>
      </w:r>
      <w:r w:rsidR="00B74E3A" w:rsidRPr="00732F82">
        <w:rPr>
          <w:rFonts w:eastAsia="Palatino Linotype" w:cs="Palatino Linotype"/>
          <w:color w:val="000000"/>
          <w:szCs w:val="24"/>
        </w:rPr>
        <w:t xml:space="preserve"> de mayo</w:t>
      </w:r>
      <w:r w:rsidR="001F3363" w:rsidRPr="00732F82">
        <w:rPr>
          <w:rFonts w:eastAsia="Palatino Linotype" w:cs="Palatino Linotype"/>
          <w:color w:val="000000"/>
          <w:szCs w:val="24"/>
        </w:rPr>
        <w:t xml:space="preserve"> de dos mil veinti</w:t>
      </w:r>
      <w:r w:rsidR="00E26EB6" w:rsidRPr="00732F82">
        <w:rPr>
          <w:rFonts w:eastAsia="Palatino Linotype" w:cs="Palatino Linotype"/>
          <w:color w:val="000000"/>
          <w:szCs w:val="24"/>
        </w:rPr>
        <w:t>séis</w:t>
      </w:r>
      <w:r w:rsidRPr="00732F82">
        <w:rPr>
          <w:rFonts w:eastAsia="Palatino Linotype" w:cs="Palatino Linotype"/>
          <w:color w:val="000000"/>
          <w:szCs w:val="24"/>
        </w:rPr>
        <w:t xml:space="preserve">, en términos del artículo 185 </w:t>
      </w:r>
      <w:r w:rsidR="004579DC" w:rsidRPr="00732F82">
        <w:rPr>
          <w:rFonts w:eastAsia="Palatino Linotype" w:cs="Palatino Linotype"/>
          <w:color w:val="000000"/>
          <w:szCs w:val="24"/>
        </w:rPr>
        <w:t>f</w:t>
      </w:r>
      <w:r w:rsidRPr="00732F82">
        <w:rPr>
          <w:rFonts w:eastAsia="Palatino Linotype" w:cs="Palatino Linotype"/>
          <w:color w:val="000000"/>
          <w:szCs w:val="24"/>
        </w:rPr>
        <w:t xml:space="preserve">racción VI de la Ley de Transparencia </w:t>
      </w:r>
      <w:r w:rsidR="00311D22" w:rsidRPr="00732F82">
        <w:rPr>
          <w:rFonts w:eastAsia="Palatino Linotype" w:cs="Palatino Linotype"/>
          <w:color w:val="000000"/>
          <w:szCs w:val="24"/>
        </w:rPr>
        <w:t>local</w:t>
      </w:r>
      <w:r w:rsidR="007444E6" w:rsidRPr="00732F82">
        <w:rPr>
          <w:rFonts w:eastAsia="Palatino Linotype" w:cs="Palatino Linotype"/>
          <w:color w:val="000000"/>
          <w:szCs w:val="24"/>
        </w:rPr>
        <w:t xml:space="preserve">, </w:t>
      </w:r>
      <w:r w:rsidRPr="00732F82">
        <w:rPr>
          <w:rFonts w:eastAsia="Palatino Linotype" w:cs="Palatino Linotype"/>
          <w:color w:val="000000"/>
          <w:szCs w:val="24"/>
        </w:rPr>
        <w:t>iniciando el término legal para dictar resolución definitiva del asunto.</w:t>
      </w:r>
    </w:p>
    <w:p w14:paraId="04DFB677" w14:textId="77777777" w:rsidR="00EB1CF4" w:rsidRPr="00732F82" w:rsidRDefault="00EB1CF4" w:rsidP="006922F5">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732F82" w:rsidRDefault="00A970D5" w:rsidP="006922F5">
      <w:pPr>
        <w:pStyle w:val="Ttulo1"/>
        <w:rPr>
          <w:rFonts w:eastAsia="Palatino Linotype"/>
          <w:lang w:val="es-ES_tradnl"/>
        </w:rPr>
      </w:pPr>
      <w:r w:rsidRPr="00732F82">
        <w:rPr>
          <w:rFonts w:eastAsia="Palatino Linotype"/>
          <w:lang w:val="es-ES_tradnl"/>
        </w:rPr>
        <w:t>C O N S I D E R A N D O</w:t>
      </w:r>
    </w:p>
    <w:p w14:paraId="32546275"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32F82" w:rsidRDefault="00A970D5" w:rsidP="006922F5">
      <w:pPr>
        <w:pStyle w:val="Ttulo2"/>
        <w:rPr>
          <w:rFonts w:eastAsia="Palatino Linotype"/>
        </w:rPr>
      </w:pPr>
      <w:r w:rsidRPr="00732F82">
        <w:rPr>
          <w:rFonts w:eastAsia="Palatino Linotype"/>
        </w:rPr>
        <w:t>PRIMERO. De la competencia.</w:t>
      </w:r>
    </w:p>
    <w:p w14:paraId="615C5B79" w14:textId="2909C1F8" w:rsidR="00E63F1C" w:rsidRPr="00732F82" w:rsidRDefault="00E63F1C" w:rsidP="00E63F1C">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732F82">
        <w:rPr>
          <w:rFonts w:eastAsia="Palatino Linotype" w:cs="Palatino Linotype"/>
          <w:color w:val="000000"/>
          <w:szCs w:val="24"/>
        </w:rPr>
        <w:t>cuadragésimo cuarto, cuadragésimo quinto y cuadragésimo sexto</w:t>
      </w:r>
      <w:r w:rsidRPr="00732F82">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w:t>
      </w:r>
      <w:r w:rsidRPr="00732F82">
        <w:rPr>
          <w:rFonts w:eastAsia="Palatino Linotype" w:cs="Palatino Linotype"/>
          <w:color w:val="000000"/>
          <w:szCs w:val="24"/>
        </w:rPr>
        <w:lastRenderedPageBreak/>
        <w:t>Información Pública y Protección de Datos Personales del Estado de México y Municipios.</w:t>
      </w:r>
    </w:p>
    <w:p w14:paraId="5FA40324" w14:textId="77777777" w:rsidR="00A970D5" w:rsidRPr="00732F82"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32F82" w:rsidRDefault="00A970D5" w:rsidP="006922F5">
      <w:pPr>
        <w:pStyle w:val="Ttulo2"/>
        <w:rPr>
          <w:rFonts w:eastAsia="Palatino Linotype"/>
        </w:rPr>
      </w:pPr>
      <w:r w:rsidRPr="00732F82">
        <w:rPr>
          <w:rFonts w:eastAsia="Palatino Linotype"/>
        </w:rPr>
        <w:t xml:space="preserve">SEGUNDO. Sobre los alcances del recurso de revisión. </w:t>
      </w:r>
    </w:p>
    <w:p w14:paraId="132CB116" w14:textId="77777777" w:rsidR="00A970D5" w:rsidRPr="00732F82" w:rsidRDefault="00A970D5" w:rsidP="006922F5">
      <w:r w:rsidRPr="00732F82">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732F82" w:rsidRDefault="00FE7B8E" w:rsidP="006922F5"/>
    <w:p w14:paraId="7E828C31" w14:textId="4417AF38" w:rsidR="00454915" w:rsidRPr="00732F82" w:rsidRDefault="005165CB" w:rsidP="00454915">
      <w:pPr>
        <w:pStyle w:val="Ttulo2"/>
        <w:rPr>
          <w:rFonts w:eastAsia="Palatino Linotype"/>
        </w:rPr>
      </w:pPr>
      <w:r w:rsidRPr="00732F82">
        <w:t>TERCERO</w:t>
      </w:r>
      <w:r w:rsidR="00454915" w:rsidRPr="00732F82">
        <w:rPr>
          <w:rFonts w:eastAsia="Palatino Linotype"/>
        </w:rPr>
        <w:t>. De las causas de improcedencia.</w:t>
      </w:r>
    </w:p>
    <w:p w14:paraId="714929BC" w14:textId="77777777" w:rsidR="00454915" w:rsidRPr="00732F82" w:rsidRDefault="00454915" w:rsidP="0045491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32F82"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32F82" w:rsidRDefault="00454915" w:rsidP="44E9108F">
      <w:pPr>
        <w:pBdr>
          <w:top w:val="nil"/>
          <w:left w:val="nil"/>
          <w:bottom w:val="nil"/>
          <w:right w:val="nil"/>
          <w:between w:val="nil"/>
        </w:pBdr>
        <w:contextualSpacing/>
        <w:rPr>
          <w:rFonts w:eastAsia="Palatino Linotype" w:cs="Palatino Linotype"/>
          <w:color w:val="000000"/>
          <w:lang w:val="es-ES"/>
        </w:rPr>
      </w:pPr>
      <w:r w:rsidRPr="00732F82">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732F82">
        <w:rPr>
          <w:rFonts w:eastAsia="Palatino Linotype" w:cs="Palatino Linotype"/>
          <w:color w:val="000000"/>
          <w:lang w:val="es-ES"/>
        </w:rPr>
        <w:lastRenderedPageBreak/>
        <w:t>una figura procesal adoptada en la ley de la materia</w:t>
      </w:r>
      <w:r w:rsidRPr="00732F82">
        <w:rPr>
          <w:rFonts w:eastAsia="Palatino Linotype" w:cs="Palatino Linotype"/>
          <w:color w:val="000000"/>
          <w:vertAlign w:val="superscript"/>
          <w:lang w:val="es-ES"/>
        </w:rPr>
        <w:footnoteReference w:id="2"/>
      </w:r>
      <w:r w:rsidRPr="00732F82">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732F82"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32F82" w:rsidRDefault="00454915" w:rsidP="0045491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732F82"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30D6AD6A" w:rsidR="00454915" w:rsidRPr="00732F82" w:rsidRDefault="00234874" w:rsidP="00454915">
      <w:pPr>
        <w:pStyle w:val="Ttulo2"/>
        <w:rPr>
          <w:rFonts w:eastAsia="Palatino Linotype"/>
        </w:rPr>
      </w:pPr>
      <w:r w:rsidRPr="00732F82">
        <w:rPr>
          <w:rFonts w:eastAsia="Palatino Linotype"/>
        </w:rPr>
        <w:lastRenderedPageBreak/>
        <w:t>CUAR</w:t>
      </w:r>
      <w:r w:rsidR="00F45971" w:rsidRPr="00732F82">
        <w:rPr>
          <w:rFonts w:eastAsia="Palatino Linotype"/>
        </w:rPr>
        <w:t>TO</w:t>
      </w:r>
      <w:r w:rsidR="00454915" w:rsidRPr="00732F82">
        <w:rPr>
          <w:rFonts w:eastAsia="Palatino Linotype"/>
        </w:rPr>
        <w:t>. Estudio y resolución del asunto.</w:t>
      </w:r>
    </w:p>
    <w:p w14:paraId="78A9F94F" w14:textId="77777777" w:rsidR="00454915" w:rsidRPr="00732F82" w:rsidRDefault="00454915" w:rsidP="00454915">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32F82" w:rsidRDefault="004A3367" w:rsidP="004A3367">
      <w:pPr>
        <w:rPr>
          <w:rFonts w:eastAsiaTheme="minorHAnsi" w:cstheme="minorBidi"/>
          <w:sz w:val="22"/>
          <w:lang w:eastAsia="en-US"/>
        </w:rPr>
      </w:pPr>
    </w:p>
    <w:p w14:paraId="2F7D9631" w14:textId="1CD090DD" w:rsidR="003714F1" w:rsidRPr="00732F82" w:rsidRDefault="00394A0F" w:rsidP="00394A0F">
      <w:pPr>
        <w:rPr>
          <w:rFonts w:eastAsiaTheme="minorEastAsia" w:cstheme="minorBidi"/>
          <w:lang w:val="es-ES" w:eastAsia="en-US"/>
        </w:rPr>
      </w:pPr>
      <w:r w:rsidRPr="00732F82">
        <w:rPr>
          <w:rFonts w:eastAsiaTheme="minorEastAsia" w:cstheme="minorBidi"/>
          <w:lang w:val="es-ES" w:eastAsia="en-US"/>
        </w:rPr>
        <w:t xml:space="preserve">En virtud de lo anterior, es conveniente recordar que </w:t>
      </w:r>
      <w:r w:rsidR="00766202" w:rsidRPr="00732F82">
        <w:rPr>
          <w:rFonts w:eastAsiaTheme="minorEastAsia" w:cstheme="minorBidi"/>
          <w:lang w:val="es-ES" w:eastAsia="en-US"/>
        </w:rPr>
        <w:t>el</w:t>
      </w:r>
      <w:r w:rsidRPr="00732F82">
        <w:rPr>
          <w:rFonts w:eastAsiaTheme="minorEastAsia" w:cstheme="minorBidi"/>
          <w:lang w:val="es-ES" w:eastAsia="en-US"/>
        </w:rPr>
        <w:t xml:space="preserve"> hoy Recurrente requirió </w:t>
      </w:r>
      <w:r w:rsidR="00766202" w:rsidRPr="00732F82">
        <w:rPr>
          <w:rFonts w:eastAsiaTheme="minorEastAsia" w:cstheme="minorBidi"/>
          <w:lang w:val="es-ES" w:eastAsia="en-US"/>
        </w:rPr>
        <w:t xml:space="preserve">que se proporcionara </w:t>
      </w:r>
      <w:r w:rsidR="00DF0586" w:rsidRPr="00732F82">
        <w:rPr>
          <w:rFonts w:eastAsiaTheme="minorEastAsia" w:cstheme="minorBidi"/>
          <w:lang w:val="es-ES" w:eastAsia="en-US"/>
        </w:rPr>
        <w:t>la información documental, cartográfica, técnica e historia relacionada con la existencia, ubicación, trazo y funcionamiento de embarcaderos y canales hidráulicos en l</w:t>
      </w:r>
      <w:r w:rsidR="005A516F" w:rsidRPr="00732F82">
        <w:rPr>
          <w:rFonts w:eastAsiaTheme="minorEastAsia" w:cstheme="minorBidi"/>
          <w:lang w:val="es-ES" w:eastAsia="en-US"/>
        </w:rPr>
        <w:t>as localidades de San Juan y San Pedro Tezompa</w:t>
      </w:r>
      <w:r w:rsidR="00B23DA2" w:rsidRPr="00732F82">
        <w:rPr>
          <w:rFonts w:eastAsiaTheme="minorEastAsia" w:cstheme="minorBidi"/>
          <w:lang w:val="es-ES" w:eastAsia="en-US"/>
        </w:rPr>
        <w:t xml:space="preserve"> que se haya generado desde el año 1900 a la fecha de la solicitud</w:t>
      </w:r>
      <w:r w:rsidR="00EA506E" w:rsidRPr="00732F82">
        <w:rPr>
          <w:rFonts w:eastAsiaTheme="minorEastAsia" w:cstheme="minorBidi"/>
          <w:lang w:val="es-ES" w:eastAsia="en-US"/>
        </w:rPr>
        <w:t>; requiriendo específicamente lo siguiente:</w:t>
      </w:r>
    </w:p>
    <w:p w14:paraId="56D3EEBD" w14:textId="77777777" w:rsidR="00EA506E" w:rsidRPr="00732F82" w:rsidRDefault="00EA506E" w:rsidP="00394A0F">
      <w:pPr>
        <w:rPr>
          <w:rFonts w:eastAsiaTheme="minorEastAsia" w:cstheme="minorBidi"/>
          <w:lang w:val="es-ES" w:eastAsia="en-US"/>
        </w:rPr>
      </w:pPr>
    </w:p>
    <w:p w14:paraId="222C6A53" w14:textId="77777777" w:rsidR="00EA506E" w:rsidRPr="00732F82" w:rsidRDefault="00EA506E" w:rsidP="0091334B">
      <w:pPr>
        <w:pStyle w:val="Prrafodelista"/>
        <w:numPr>
          <w:ilvl w:val="0"/>
          <w:numId w:val="70"/>
        </w:numPr>
        <w:rPr>
          <w:rFonts w:eastAsiaTheme="minorEastAsia" w:cstheme="minorBidi"/>
          <w:lang w:eastAsia="en-US"/>
        </w:rPr>
      </w:pPr>
      <w:r w:rsidRPr="00732F82">
        <w:rPr>
          <w:rFonts w:eastAsiaTheme="minorEastAsia" w:cstheme="minorBidi"/>
          <w:lang w:eastAsia="en-US"/>
        </w:rPr>
        <w:t xml:space="preserve">La ubicación geográfica, referencias cartográficas o coordenadas de los embarcaderos denominados Cuauhtenco y Tlacoyoco, ubicados en el Barrio de Guadalupe (o La Lupita) en dicha localidad. </w:t>
      </w:r>
    </w:p>
    <w:p w14:paraId="6665A2F5" w14:textId="77777777" w:rsidR="00EA506E" w:rsidRPr="00732F82" w:rsidRDefault="00EA506E" w:rsidP="0091334B">
      <w:pPr>
        <w:pStyle w:val="Prrafodelista"/>
        <w:numPr>
          <w:ilvl w:val="0"/>
          <w:numId w:val="70"/>
        </w:numPr>
        <w:rPr>
          <w:rFonts w:eastAsiaTheme="minorEastAsia" w:cstheme="minorBidi"/>
          <w:lang w:eastAsia="en-US"/>
        </w:rPr>
      </w:pPr>
      <w:r w:rsidRPr="00732F82">
        <w:rPr>
          <w:rFonts w:eastAsiaTheme="minorEastAsia" w:cstheme="minorBidi"/>
          <w:lang w:eastAsia="en-US"/>
        </w:rPr>
        <w:t xml:space="preserve">La existencia de canales, acalotes o ramales hidráulicos que conectaran dichos embarcaderos con canales principales o cuerpos de agua mayores (como el sistema lacustre de Chalco o canales de Mixquic). </w:t>
      </w:r>
    </w:p>
    <w:p w14:paraId="2556423C" w14:textId="77777777" w:rsidR="00EA506E" w:rsidRPr="00732F82" w:rsidRDefault="00EA506E" w:rsidP="0091334B">
      <w:pPr>
        <w:pStyle w:val="Prrafodelista"/>
        <w:numPr>
          <w:ilvl w:val="0"/>
          <w:numId w:val="70"/>
        </w:numPr>
        <w:rPr>
          <w:rFonts w:eastAsiaTheme="minorEastAsia" w:cstheme="minorBidi"/>
          <w:lang w:eastAsia="en-US"/>
        </w:rPr>
      </w:pPr>
      <w:r w:rsidRPr="00732F82">
        <w:rPr>
          <w:rFonts w:eastAsiaTheme="minorEastAsia" w:cstheme="minorBidi"/>
          <w:lang w:eastAsia="en-US"/>
        </w:rPr>
        <w:lastRenderedPageBreak/>
        <w:t xml:space="preserve">Planos, mapas, croquis, levantamientos topográficos, estudios hidráulicos o cualquier documento técnico donde se identifique el trazo de dichos canales o embarcaderos. </w:t>
      </w:r>
    </w:p>
    <w:p w14:paraId="6C279AC2" w14:textId="77777777" w:rsidR="00EA506E" w:rsidRPr="00732F82" w:rsidRDefault="00EA506E" w:rsidP="0091334B">
      <w:pPr>
        <w:pStyle w:val="Prrafodelista"/>
        <w:numPr>
          <w:ilvl w:val="0"/>
          <w:numId w:val="70"/>
        </w:numPr>
        <w:rPr>
          <w:rFonts w:eastAsiaTheme="minorEastAsia" w:cstheme="minorBidi"/>
          <w:lang w:eastAsia="en-US"/>
        </w:rPr>
      </w:pPr>
      <w:r w:rsidRPr="00732F82">
        <w:rPr>
          <w:rFonts w:eastAsiaTheme="minorEastAsia" w:cstheme="minorBidi"/>
          <w:lang w:eastAsia="en-US"/>
        </w:rPr>
        <w:t xml:space="preserve">Información sobre obras de desecación, entubamiento, modificación o desaparición de dichos canales o manantiales asociados. </w:t>
      </w:r>
    </w:p>
    <w:p w14:paraId="49BEC56C" w14:textId="7937C904" w:rsidR="00EA506E" w:rsidRPr="00732F82" w:rsidRDefault="00EA506E" w:rsidP="0091334B">
      <w:pPr>
        <w:pStyle w:val="Prrafodelista"/>
        <w:numPr>
          <w:ilvl w:val="0"/>
          <w:numId w:val="70"/>
        </w:numPr>
        <w:rPr>
          <w:rFonts w:eastAsiaTheme="minorEastAsia" w:cstheme="minorBidi"/>
          <w:lang w:eastAsia="en-US"/>
        </w:rPr>
      </w:pPr>
      <w:r w:rsidRPr="00732F82">
        <w:rPr>
          <w:rFonts w:eastAsiaTheme="minorEastAsia" w:cstheme="minorBidi"/>
          <w:lang w:eastAsia="en-US"/>
        </w:rPr>
        <w:t>Cualquier registro histórico, expediente, informe o documento que haga referencia al uso de dichos embarcaderos para transporte, riego o actividades agrícolas.</w:t>
      </w:r>
    </w:p>
    <w:p w14:paraId="7AEA2314" w14:textId="329D67A4" w:rsidR="00176F87" w:rsidRPr="00732F82" w:rsidRDefault="00176F87" w:rsidP="00EA506E">
      <w:pPr>
        <w:rPr>
          <w:rFonts w:eastAsiaTheme="minorEastAsia" w:cstheme="minorBidi"/>
          <w:lang w:val="es-ES" w:eastAsia="en-US"/>
        </w:rPr>
      </w:pPr>
    </w:p>
    <w:p w14:paraId="6B5EC985" w14:textId="0C59E10C" w:rsidR="00A05097" w:rsidRPr="00732F82" w:rsidRDefault="00394A0F" w:rsidP="00447B74">
      <w:pPr>
        <w:pBdr>
          <w:top w:val="nil"/>
          <w:left w:val="nil"/>
          <w:bottom w:val="nil"/>
          <w:right w:val="nil"/>
          <w:between w:val="nil"/>
        </w:pBdr>
        <w:contextualSpacing/>
        <w:rPr>
          <w:rFonts w:eastAsia="Palatino Linotype" w:cs="Palatino Linotype"/>
          <w:color w:val="000000" w:themeColor="text1"/>
        </w:rPr>
      </w:pPr>
      <w:r w:rsidRPr="00732F82">
        <w:rPr>
          <w:rFonts w:eastAsia="Palatino Linotype" w:cs="Palatino Linotype"/>
          <w:color w:val="000000"/>
          <w:szCs w:val="24"/>
        </w:rPr>
        <w:t>A dicha solicitud, el Sujeto Obligado respondió mediante la entrega de</w:t>
      </w:r>
      <w:r w:rsidR="00610D5E" w:rsidRPr="00732F82">
        <w:rPr>
          <w:rFonts w:eastAsia="Palatino Linotype" w:cs="Palatino Linotype"/>
          <w:color w:val="000000"/>
          <w:szCs w:val="24"/>
        </w:rPr>
        <w:t xml:space="preserve">l siguiente documento denominado </w:t>
      </w:r>
      <w:r w:rsidR="00E253E2" w:rsidRPr="00732F82">
        <w:rPr>
          <w:rFonts w:eastAsia="Palatino Linotype" w:cs="Palatino Linotype"/>
          <w:b/>
          <w:bCs/>
          <w:color w:val="000000"/>
          <w:szCs w:val="24"/>
          <w:lang w:val="es-MX"/>
        </w:rPr>
        <w:t>«</w:t>
      </w:r>
      <w:r w:rsidR="007F6C7F" w:rsidRPr="00732F82">
        <w:rPr>
          <w:rFonts w:eastAsia="Palatino Linotype" w:cs="Palatino Linotype"/>
          <w:b/>
          <w:bCs/>
          <w:color w:val="000000"/>
          <w:szCs w:val="24"/>
          <w:lang w:val="es-MX"/>
        </w:rPr>
        <w:t>UT 120-2026.pdf</w:t>
      </w:r>
      <w:r w:rsidR="00E253E2" w:rsidRPr="00732F82">
        <w:rPr>
          <w:rFonts w:eastAsia="Palatino Linotype" w:cs="Palatino Linotype"/>
          <w:b/>
          <w:bCs/>
          <w:color w:val="000000"/>
          <w:szCs w:val="24"/>
          <w:lang w:val="es-MX"/>
        </w:rPr>
        <w:t>»</w:t>
      </w:r>
      <w:r w:rsidR="00E253E2" w:rsidRPr="00732F82">
        <w:rPr>
          <w:rFonts w:eastAsia="Palatino Linotype" w:cs="Palatino Linotype"/>
          <w:color w:val="000000"/>
          <w:szCs w:val="24"/>
          <w:lang w:val="es-MX"/>
        </w:rPr>
        <w:t xml:space="preserve">, </w:t>
      </w:r>
      <w:r w:rsidR="00C5367F" w:rsidRPr="00732F82">
        <w:rPr>
          <w:rFonts w:eastAsia="Palatino Linotype" w:cs="Palatino Linotype"/>
          <w:color w:val="000000"/>
          <w:lang w:val="es-MX"/>
        </w:rPr>
        <w:t xml:space="preserve">que consiste </w:t>
      </w:r>
      <w:r w:rsidR="009A5078" w:rsidRPr="00732F82">
        <w:rPr>
          <w:rFonts w:eastAsia="Palatino Linotype" w:cs="Palatino Linotype"/>
          <w:color w:val="000000"/>
          <w:lang w:val="es-MX"/>
        </w:rPr>
        <w:t xml:space="preserve">en el </w:t>
      </w:r>
      <w:r w:rsidR="007F6C7F" w:rsidRPr="00732F82">
        <w:rPr>
          <w:rFonts w:eastAsia="Palatino Linotype" w:cs="Palatino Linotype"/>
          <w:color w:val="000000"/>
          <w:lang w:val="es-MX"/>
        </w:rPr>
        <w:t>oficio</w:t>
      </w:r>
      <w:r w:rsidR="00BA1064" w:rsidRPr="00732F82">
        <w:rPr>
          <w:rFonts w:eastAsia="Palatino Linotype" w:cs="Palatino Linotype"/>
          <w:color w:val="000000"/>
          <w:lang w:val="es-MX"/>
        </w:rPr>
        <w:t xml:space="preserve"> </w:t>
      </w:r>
      <w:r w:rsidR="00A037D9" w:rsidRPr="00732F82">
        <w:rPr>
          <w:rFonts w:eastAsia="Palatino Linotype" w:cs="Palatino Linotype"/>
          <w:color w:val="000000"/>
          <w:lang w:val="es-MX"/>
        </w:rPr>
        <w:t xml:space="preserve">número SEDUI-CI-0441/2026 </w:t>
      </w:r>
      <w:r w:rsidR="00BA1064" w:rsidRPr="00732F82">
        <w:rPr>
          <w:rFonts w:eastAsia="Palatino Linotype" w:cs="Palatino Linotype"/>
          <w:color w:val="000000"/>
          <w:lang w:val="es-MX"/>
        </w:rPr>
        <w:t xml:space="preserve">suscrito por </w:t>
      </w:r>
      <w:r w:rsidR="00A037D9" w:rsidRPr="00732F82">
        <w:rPr>
          <w:rFonts w:eastAsia="Palatino Linotype" w:cs="Palatino Linotype"/>
          <w:color w:val="000000"/>
          <w:lang w:val="es-MX"/>
        </w:rPr>
        <w:t xml:space="preserve">el Titular de la </w:t>
      </w:r>
      <w:r w:rsidR="00BA1064" w:rsidRPr="00732F82">
        <w:rPr>
          <w:rFonts w:eastAsia="Palatino Linotype" w:cs="Palatino Linotype"/>
          <w:color w:val="000000"/>
          <w:lang w:val="es-MX"/>
        </w:rPr>
        <w:t>Unidad de Transparencia</w:t>
      </w:r>
      <w:r w:rsidR="00F821F1" w:rsidRPr="00732F82">
        <w:rPr>
          <w:rFonts w:eastAsia="Palatino Linotype" w:cs="Palatino Linotype"/>
          <w:color w:val="000000"/>
          <w:lang w:val="es-MX"/>
        </w:rPr>
        <w:t xml:space="preserve">, </w:t>
      </w:r>
      <w:r w:rsidR="00FF0988" w:rsidRPr="00732F82">
        <w:rPr>
          <w:rFonts w:eastAsia="Palatino Linotype" w:cs="Palatino Linotype"/>
          <w:color w:val="000000"/>
          <w:lang w:val="es-MX"/>
        </w:rPr>
        <w:t>mediante el cual s</w:t>
      </w:r>
      <w:r w:rsidR="00F821F1" w:rsidRPr="00732F82">
        <w:rPr>
          <w:rFonts w:eastAsia="Palatino Linotype" w:cs="Palatino Linotype"/>
          <w:color w:val="000000"/>
          <w:lang w:val="es-MX"/>
        </w:rPr>
        <w:t>e</w:t>
      </w:r>
      <w:r w:rsidR="00FF0988" w:rsidRPr="00732F82">
        <w:rPr>
          <w:rFonts w:eastAsia="Palatino Linotype" w:cs="Palatino Linotype"/>
          <w:color w:val="000000"/>
          <w:lang w:val="es-MX"/>
        </w:rPr>
        <w:t xml:space="preserve"> hizo del conocimiento del Recurrente que </w:t>
      </w:r>
      <w:r w:rsidR="00BA5FAA" w:rsidRPr="00732F82">
        <w:rPr>
          <w:rFonts w:eastAsia="Palatino Linotype" w:cs="Palatino Linotype"/>
          <w:color w:val="000000"/>
          <w:lang w:val="es-MX"/>
        </w:rPr>
        <w:t>ese Sujeto Obligado tiene a su cargo el despacho de los asu</w:t>
      </w:r>
      <w:r w:rsidR="00BD3600" w:rsidRPr="00732F82">
        <w:rPr>
          <w:rFonts w:eastAsia="Palatino Linotype" w:cs="Palatino Linotype"/>
          <w:color w:val="000000"/>
          <w:lang w:val="es-MX"/>
        </w:rPr>
        <w:t xml:space="preserve">ntos referidos en el artículo 39 de la Ley Orgánica de la Administración Pública, de lo cuales no se desprende que </w:t>
      </w:r>
      <w:r w:rsidR="0009539F" w:rsidRPr="00732F82">
        <w:rPr>
          <w:rFonts w:eastAsia="Palatino Linotype" w:cs="Palatino Linotype"/>
          <w:color w:val="000000"/>
          <w:lang w:val="es-MX"/>
        </w:rPr>
        <w:t>dentro de las facultades o competencias de la Secretaría estén aquellas relacionadas con la solicitud, por lo que se configura una notoria incompetnecia</w:t>
      </w:r>
      <w:r w:rsidR="00D04CFD" w:rsidRPr="00732F82">
        <w:rPr>
          <w:rFonts w:eastAsia="Palatino Linotype" w:cs="Palatino Linotype"/>
          <w:color w:val="000000"/>
          <w:lang w:val="es-MX"/>
        </w:rPr>
        <w:t>; por lo anterior, se estimó que las Comisión Nacional del Agua (CONAGUA), Comisión del Agua del Estado de México (CAEM) y el municipio de Chalco son los que podrían proporcionara información al respecto.</w:t>
      </w:r>
    </w:p>
    <w:p w14:paraId="62340901" w14:textId="77777777" w:rsidR="00FD4B4F" w:rsidRPr="00732F82" w:rsidRDefault="00FD4B4F" w:rsidP="00C5367F">
      <w:pPr>
        <w:pBdr>
          <w:top w:val="nil"/>
          <w:left w:val="nil"/>
          <w:bottom w:val="nil"/>
          <w:right w:val="nil"/>
          <w:between w:val="nil"/>
        </w:pBdr>
        <w:contextualSpacing/>
        <w:rPr>
          <w:rFonts w:eastAsia="Palatino Linotype" w:cs="Palatino Linotype"/>
          <w:color w:val="000000" w:themeColor="text1"/>
          <w:lang w:val="es-ES"/>
        </w:rPr>
      </w:pPr>
    </w:p>
    <w:p w14:paraId="5BC88BAF" w14:textId="6528A486" w:rsidR="00394A0F" w:rsidRPr="00732F82" w:rsidRDefault="00394A0F" w:rsidP="00394A0F">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themeColor="text1"/>
          <w:lang w:val="es-ES"/>
        </w:rPr>
        <w:t xml:space="preserve">Ante la respuesta emitida por el Sujeto Obligado, </w:t>
      </w:r>
      <w:r w:rsidR="00D634E1" w:rsidRPr="00732F82">
        <w:rPr>
          <w:rFonts w:eastAsia="Palatino Linotype" w:cs="Palatino Linotype"/>
          <w:color w:val="000000" w:themeColor="text1"/>
          <w:lang w:val="es-ES"/>
        </w:rPr>
        <w:t>el Recurrente</w:t>
      </w:r>
      <w:r w:rsidRPr="00732F82">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 </w:t>
      </w:r>
      <w:r w:rsidR="00787C5B" w:rsidRPr="00732F82">
        <w:rPr>
          <w:rFonts w:eastAsia="Palatino Linotype" w:cs="Palatino Linotype"/>
          <w:color w:val="000000" w:themeColor="text1"/>
          <w:lang w:val="es-ES"/>
        </w:rPr>
        <w:t xml:space="preserve">la información que se encuentra en poder de otra dependencia </w:t>
      </w:r>
      <w:r w:rsidR="00782EA8" w:rsidRPr="00732F82">
        <w:rPr>
          <w:rFonts w:eastAsia="Palatino Linotype" w:cs="Palatino Linotype"/>
          <w:color w:val="000000" w:themeColor="text1"/>
          <w:lang w:val="es-ES"/>
        </w:rPr>
        <w:t xml:space="preserve">y </w:t>
      </w:r>
      <w:r w:rsidRPr="00732F82">
        <w:rPr>
          <w:rFonts w:eastAsia="Palatino Linotype" w:cs="Palatino Linotype"/>
          <w:color w:val="000000" w:themeColor="text1"/>
          <w:lang w:val="es-ES"/>
        </w:rPr>
        <w:t xml:space="preserve">dando como razones o motivos de inconformidad que </w:t>
      </w:r>
      <w:r w:rsidR="00787C5B" w:rsidRPr="00732F82">
        <w:rPr>
          <w:rFonts w:eastAsia="Palatino Linotype" w:cs="Palatino Linotype"/>
          <w:color w:val="000000" w:themeColor="text1"/>
          <w:lang w:val="es-ES"/>
        </w:rPr>
        <w:t xml:space="preserve">en el Periódico Oficial </w:t>
      </w:r>
      <w:r w:rsidR="00FE2414" w:rsidRPr="00732F82">
        <w:rPr>
          <w:rFonts w:eastAsia="Palatino Linotype" w:cs="Palatino Linotype"/>
          <w:color w:val="000000" w:themeColor="text1"/>
          <w:lang w:val="es-ES"/>
        </w:rPr>
        <w:t xml:space="preserve">«Gaceta del Gobierno» se hace mención explícita de un cauce </w:t>
      </w:r>
      <w:r w:rsidR="00FE2414" w:rsidRPr="00732F82">
        <w:rPr>
          <w:rFonts w:eastAsia="Palatino Linotype" w:cs="Palatino Linotype"/>
          <w:color w:val="000000" w:themeColor="text1"/>
          <w:lang w:val="es-ES"/>
        </w:rPr>
        <w:lastRenderedPageBreak/>
        <w:t xml:space="preserve">denominado </w:t>
      </w:r>
      <w:r w:rsidR="00AF1EE8" w:rsidRPr="00732F82">
        <w:rPr>
          <w:rFonts w:eastAsia="Palatino Linotype" w:cs="Palatino Linotype"/>
          <w:color w:val="000000" w:themeColor="text1"/>
          <w:lang w:val="es-ES"/>
        </w:rPr>
        <w:t>«Acalote Nacional» que discurre por los tramos del Pueblo de San Juan y San Pedro Tezompa: Calle Durazno</w:t>
      </w:r>
      <w:r w:rsidR="00AD08E6" w:rsidRPr="00732F82">
        <w:rPr>
          <w:rFonts w:eastAsia="Palatino Linotype" w:cs="Palatino Linotype"/>
          <w:color w:val="000000" w:themeColor="text1"/>
          <w:lang w:val="es-ES"/>
        </w:rPr>
        <w:t>,</w:t>
      </w:r>
      <w:r w:rsidR="00AF1EE8" w:rsidRPr="00732F82">
        <w:rPr>
          <w:rFonts w:eastAsia="Palatino Linotype" w:cs="Palatino Linotype"/>
          <w:color w:val="000000" w:themeColor="text1"/>
          <w:lang w:val="es-ES"/>
        </w:rPr>
        <w:t xml:space="preserve"> Paraje San Pedro</w:t>
      </w:r>
      <w:r w:rsidR="00AD08E6" w:rsidRPr="00732F82">
        <w:rPr>
          <w:rFonts w:eastAsia="Palatino Linotype" w:cs="Palatino Linotype"/>
          <w:color w:val="000000" w:themeColor="text1"/>
          <w:lang w:val="es-ES"/>
        </w:rPr>
        <w:t>,</w:t>
      </w:r>
      <w:r w:rsidR="00AF1EE8" w:rsidRPr="00732F82">
        <w:rPr>
          <w:rFonts w:eastAsia="Palatino Linotype" w:cs="Palatino Linotype"/>
          <w:color w:val="000000" w:themeColor="text1"/>
          <w:lang w:val="es-ES"/>
        </w:rPr>
        <w:t xml:space="preserve"> Paraje Chienigatenco</w:t>
      </w:r>
      <w:r w:rsidR="00AD08E6" w:rsidRPr="00732F82">
        <w:rPr>
          <w:rFonts w:eastAsia="Palatino Linotype" w:cs="Palatino Linotype"/>
          <w:color w:val="000000" w:themeColor="text1"/>
          <w:lang w:val="es-ES"/>
        </w:rPr>
        <w:t>,</w:t>
      </w:r>
      <w:r w:rsidR="00AF1EE8" w:rsidRPr="00732F82">
        <w:rPr>
          <w:rFonts w:eastAsia="Palatino Linotype" w:cs="Palatino Linotype"/>
          <w:color w:val="000000" w:themeColor="text1"/>
          <w:lang w:val="es-ES"/>
        </w:rPr>
        <w:t xml:space="preserve"> Terreno de labor Cuahuxoxonco</w:t>
      </w:r>
      <w:r w:rsidR="00AD08E6" w:rsidRPr="00732F82">
        <w:rPr>
          <w:rFonts w:eastAsia="Palatino Linotype" w:cs="Palatino Linotype"/>
          <w:color w:val="000000" w:themeColor="text1"/>
          <w:lang w:val="es-ES"/>
        </w:rPr>
        <w:t>,</w:t>
      </w:r>
      <w:r w:rsidR="00AF1EE8" w:rsidRPr="00732F82">
        <w:rPr>
          <w:rFonts w:eastAsia="Palatino Linotype" w:cs="Palatino Linotype"/>
          <w:color w:val="000000" w:themeColor="text1"/>
          <w:lang w:val="es-ES"/>
        </w:rPr>
        <w:t xml:space="preserve"> Terreno La Nieves</w:t>
      </w:r>
      <w:r w:rsidR="00AD08E6" w:rsidRPr="00732F82">
        <w:rPr>
          <w:rFonts w:eastAsia="Palatino Linotype" w:cs="Palatino Linotype"/>
          <w:color w:val="000000" w:themeColor="text1"/>
          <w:lang w:val="es-ES"/>
        </w:rPr>
        <w:t>,</w:t>
      </w:r>
      <w:r w:rsidR="00AF1EE8" w:rsidRPr="00732F82">
        <w:rPr>
          <w:rFonts w:eastAsia="Palatino Linotype" w:cs="Palatino Linotype"/>
          <w:color w:val="000000" w:themeColor="text1"/>
          <w:lang w:val="es-ES"/>
        </w:rPr>
        <w:t xml:space="preserve"> Predio Tlacoyoco </w:t>
      </w:r>
      <w:r w:rsidR="00AD08E6" w:rsidRPr="00732F82">
        <w:rPr>
          <w:rFonts w:eastAsia="Palatino Linotype" w:cs="Palatino Linotype"/>
          <w:color w:val="000000" w:themeColor="text1"/>
          <w:lang w:val="es-ES"/>
        </w:rPr>
        <w:t>y</w:t>
      </w:r>
      <w:r w:rsidR="00AF1EE8" w:rsidRPr="00732F82">
        <w:rPr>
          <w:rFonts w:eastAsia="Palatino Linotype" w:cs="Palatino Linotype"/>
          <w:color w:val="000000" w:themeColor="text1"/>
          <w:lang w:val="es-ES"/>
        </w:rPr>
        <w:t xml:space="preserve"> Predio Chila</w:t>
      </w:r>
      <w:r w:rsidR="00AD08E6" w:rsidRPr="00732F82">
        <w:rPr>
          <w:rFonts w:eastAsia="Palatino Linotype" w:cs="Palatino Linotype"/>
          <w:color w:val="000000" w:themeColor="text1"/>
          <w:lang w:val="es-ES"/>
        </w:rPr>
        <w:t xml:space="preserve">, por lo que solicita </w:t>
      </w:r>
      <w:r w:rsidR="00D27880" w:rsidRPr="00732F82">
        <w:rPr>
          <w:rFonts w:eastAsia="Palatino Linotype" w:cs="Palatino Linotype"/>
          <w:color w:val="000000" w:themeColor="text1"/>
          <w:lang w:val="es-ES"/>
        </w:rPr>
        <w:t>información que permita identificar plenamente el cauce referido</w:t>
      </w:r>
      <w:r w:rsidR="00354DB6" w:rsidRPr="00732F82">
        <w:rPr>
          <w:rFonts w:eastAsia="Palatino Linotype" w:cs="Palatino Linotype"/>
          <w:color w:val="000000" w:themeColor="text1"/>
          <w:lang w:val="es-ES"/>
        </w:rPr>
        <w:t xml:space="preserve">, que pueden ser mapas, registros o cualquier otro medio. Cabe referir que </w:t>
      </w:r>
      <w:r w:rsidR="00F75359" w:rsidRPr="00732F82">
        <w:rPr>
          <w:rFonts w:eastAsia="Palatino Linotype" w:cs="Palatino Linotype"/>
          <w:color w:val="000000" w:themeColor="text1"/>
          <w:lang w:val="es-ES"/>
        </w:rPr>
        <w:t xml:space="preserve">el Recurrente adjuntó un documento que contiene diversos </w:t>
      </w:r>
      <w:r w:rsidR="00F75359" w:rsidRPr="00732F82">
        <w:rPr>
          <w:rFonts w:eastAsia="Palatino Linotype" w:cs="Palatino Linotype"/>
          <w:color w:val="000000"/>
          <w:szCs w:val="24"/>
        </w:rPr>
        <w:t>fragmentos de publicaciones en el Periódico Oficial «Gaceta del Gobierno» en las que se menciona como un lindero al predio denominado Acalote Nacional.</w:t>
      </w:r>
    </w:p>
    <w:p w14:paraId="37A3A12D" w14:textId="77777777" w:rsidR="00394A0F" w:rsidRPr="00732F82" w:rsidRDefault="00394A0F" w:rsidP="00394A0F"/>
    <w:p w14:paraId="417873EA" w14:textId="77777777" w:rsidR="00354DB6" w:rsidRPr="00732F82" w:rsidRDefault="00F934CC" w:rsidP="00AF5D3E">
      <w:pPr>
        <w:pBdr>
          <w:top w:val="nil"/>
          <w:left w:val="nil"/>
          <w:bottom w:val="nil"/>
          <w:right w:val="nil"/>
          <w:between w:val="nil"/>
        </w:pBdr>
        <w:contextualSpacing/>
        <w:rPr>
          <w:lang w:val="es-ES"/>
        </w:rPr>
      </w:pPr>
      <w:r w:rsidRPr="00732F82">
        <w:rPr>
          <w:lang w:val="es-ES"/>
        </w:rPr>
        <w:t>Durante la etapa de manifestaciones el Sujeto Obligado rindió el Informe Justificado mediante la entrega de</w:t>
      </w:r>
      <w:r w:rsidR="00354DB6" w:rsidRPr="00732F82">
        <w:rPr>
          <w:lang w:val="es-ES"/>
        </w:rPr>
        <w:t xml:space="preserve"> los siguientes documentos:</w:t>
      </w:r>
    </w:p>
    <w:p w14:paraId="37AE3BD1" w14:textId="77777777" w:rsidR="00354DB6" w:rsidRPr="00732F82" w:rsidRDefault="00354DB6" w:rsidP="00AF5D3E">
      <w:pPr>
        <w:pBdr>
          <w:top w:val="nil"/>
          <w:left w:val="nil"/>
          <w:bottom w:val="nil"/>
          <w:right w:val="nil"/>
          <w:between w:val="nil"/>
        </w:pBdr>
        <w:contextualSpacing/>
        <w:rPr>
          <w:lang w:val="es-ES"/>
        </w:rPr>
      </w:pPr>
    </w:p>
    <w:p w14:paraId="100C6AEE" w14:textId="02F83EB9" w:rsidR="00F75359" w:rsidRPr="00732F82" w:rsidRDefault="00F75359" w:rsidP="00F63504">
      <w:pPr>
        <w:pStyle w:val="Prrafodelista"/>
        <w:numPr>
          <w:ilvl w:val="0"/>
          <w:numId w:val="73"/>
        </w:numPr>
        <w:pBdr>
          <w:top w:val="nil"/>
          <w:left w:val="nil"/>
          <w:bottom w:val="nil"/>
          <w:right w:val="nil"/>
          <w:between w:val="nil"/>
        </w:pBdr>
        <w:contextualSpacing/>
        <w:rPr>
          <w:rFonts w:eastAsia="Palatino Linotype" w:cs="Palatino Linotype"/>
          <w:bCs/>
          <w:color w:val="000000"/>
        </w:rPr>
      </w:pPr>
      <w:r w:rsidRPr="00732F82">
        <w:rPr>
          <w:rFonts w:eastAsia="Palatino Linotype" w:cs="Palatino Linotype"/>
          <w:b/>
          <w:color w:val="000000"/>
        </w:rPr>
        <w:t>I.J 4365-120-26.pdf</w:t>
      </w:r>
      <w:r w:rsidR="003F7A2F" w:rsidRPr="00732F82">
        <w:rPr>
          <w:rFonts w:eastAsia="Palatino Linotype" w:cs="Palatino Linotype"/>
          <w:bCs/>
          <w:color w:val="000000"/>
        </w:rPr>
        <w:t>.</w:t>
      </w:r>
      <w:r w:rsidR="00F37668" w:rsidRPr="00732F82">
        <w:rPr>
          <w:rFonts w:eastAsia="Palatino Linotype" w:cs="Palatino Linotype"/>
          <w:bCs/>
          <w:color w:val="000000"/>
        </w:rPr>
        <w:t xml:space="preserve"> Oficio número SEDUI-CI-0552/2026</w:t>
      </w:r>
      <w:r w:rsidR="00107BF8" w:rsidRPr="00732F82">
        <w:rPr>
          <w:rFonts w:eastAsia="Palatino Linotype" w:cs="Palatino Linotype"/>
          <w:bCs/>
          <w:color w:val="000000"/>
        </w:rPr>
        <w:t xml:space="preserve"> emitido por el Titular de la Unidad de Transparencia, por medio del cual</w:t>
      </w:r>
      <w:r w:rsidR="005754FC" w:rsidRPr="00732F82">
        <w:rPr>
          <w:rFonts w:eastAsia="Palatino Linotype" w:cs="Palatino Linotype"/>
          <w:bCs/>
          <w:color w:val="000000"/>
        </w:rPr>
        <w:t>, sustancialmente, reiteró que el Sujeto Obligado carece de competencias para generar la información requ</w:t>
      </w:r>
      <w:r w:rsidR="006D4030" w:rsidRPr="00732F82">
        <w:rPr>
          <w:rFonts w:eastAsia="Palatino Linotype" w:cs="Palatino Linotype"/>
          <w:bCs/>
          <w:color w:val="000000"/>
        </w:rPr>
        <w:t>erida</w:t>
      </w:r>
      <w:r w:rsidR="00851968" w:rsidRPr="00732F82">
        <w:rPr>
          <w:rFonts w:eastAsia="Palatino Linotype" w:cs="Palatino Linotype"/>
          <w:bCs/>
          <w:color w:val="000000"/>
        </w:rPr>
        <w:t xml:space="preserve"> y presenta como prueba el nombramiento </w:t>
      </w:r>
      <w:r w:rsidR="009143FA" w:rsidRPr="00732F82">
        <w:rPr>
          <w:rFonts w:eastAsia="Palatino Linotype" w:cs="Palatino Linotype"/>
          <w:bCs/>
          <w:color w:val="000000"/>
        </w:rPr>
        <w:t>con el que se acredita la personalidad y legitimación del suscrito para comparecer y rendir el Informe.</w:t>
      </w:r>
    </w:p>
    <w:p w14:paraId="47C7D47D" w14:textId="656E1FF1" w:rsidR="00354DB6" w:rsidRPr="00732F82" w:rsidRDefault="00F75359" w:rsidP="006D4030">
      <w:pPr>
        <w:pStyle w:val="Prrafodelista"/>
        <w:numPr>
          <w:ilvl w:val="0"/>
          <w:numId w:val="73"/>
        </w:numPr>
        <w:pBdr>
          <w:top w:val="nil"/>
          <w:left w:val="nil"/>
          <w:bottom w:val="nil"/>
          <w:right w:val="nil"/>
          <w:between w:val="nil"/>
        </w:pBdr>
        <w:contextualSpacing/>
        <w:rPr>
          <w:bCs/>
        </w:rPr>
      </w:pPr>
      <w:r w:rsidRPr="00732F82">
        <w:rPr>
          <w:rFonts w:eastAsia="Palatino Linotype" w:cs="Palatino Linotype"/>
          <w:b/>
          <w:color w:val="000000"/>
        </w:rPr>
        <w:t>nombramiento transparencia RVS05-09-2024-182647.pdf</w:t>
      </w:r>
      <w:r w:rsidR="003F7A2F" w:rsidRPr="00732F82">
        <w:rPr>
          <w:rFonts w:eastAsia="Palatino Linotype" w:cs="Palatino Linotype"/>
          <w:bCs/>
          <w:color w:val="000000"/>
        </w:rPr>
        <w:t>.</w:t>
      </w:r>
      <w:r w:rsidR="00851968" w:rsidRPr="00732F82">
        <w:rPr>
          <w:rFonts w:eastAsia="Palatino Linotype" w:cs="Palatino Linotype"/>
          <w:bCs/>
          <w:color w:val="000000"/>
        </w:rPr>
        <w:t xml:space="preserve"> Nombramiento como Titular de la Unidad de Transparencia </w:t>
      </w:r>
      <w:r w:rsidR="008306A7" w:rsidRPr="00732F82">
        <w:rPr>
          <w:rFonts w:eastAsia="Palatino Linotype" w:cs="Palatino Linotype"/>
          <w:bCs/>
          <w:color w:val="000000"/>
        </w:rPr>
        <w:t xml:space="preserve">de la Secretaría de Desarrollo Urbano e Infraestructura </w:t>
      </w:r>
      <w:r w:rsidR="00A610FC" w:rsidRPr="00732F82">
        <w:rPr>
          <w:rFonts w:eastAsia="Palatino Linotype" w:cs="Palatino Linotype"/>
          <w:bCs/>
          <w:color w:val="000000"/>
        </w:rPr>
        <w:t>emitido por el Secretario de Desarrollo Urbano e Infraestructura en favor del maestro Ricardo Valencia San Juan.</w:t>
      </w:r>
    </w:p>
    <w:p w14:paraId="1C5DACD3" w14:textId="77777777" w:rsidR="00944796" w:rsidRPr="00732F82" w:rsidRDefault="00944796" w:rsidP="00394A0F">
      <w:pPr>
        <w:pBdr>
          <w:top w:val="nil"/>
          <w:left w:val="nil"/>
          <w:bottom w:val="nil"/>
          <w:right w:val="nil"/>
          <w:between w:val="nil"/>
        </w:pBdr>
        <w:contextualSpacing/>
        <w:rPr>
          <w:lang w:val="es-ES"/>
        </w:rPr>
      </w:pPr>
    </w:p>
    <w:p w14:paraId="2D5A0803" w14:textId="2DCFB5D0" w:rsidR="000D246E" w:rsidRPr="00732F82" w:rsidRDefault="006A72D7" w:rsidP="000D246E">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 xml:space="preserve">Por su parte, </w:t>
      </w:r>
      <w:r w:rsidR="00D634E1" w:rsidRPr="00732F82">
        <w:rPr>
          <w:rFonts w:eastAsia="Palatino Linotype" w:cs="Palatino Linotype"/>
          <w:color w:val="000000"/>
          <w:szCs w:val="24"/>
        </w:rPr>
        <w:t>el Recurrente</w:t>
      </w:r>
      <w:r w:rsidRPr="00732F82">
        <w:rPr>
          <w:rFonts w:eastAsia="Palatino Linotype" w:cs="Palatino Linotype"/>
          <w:color w:val="000000"/>
          <w:szCs w:val="24"/>
        </w:rPr>
        <w:t xml:space="preserve"> realizó sus manifestaciones </w:t>
      </w:r>
      <w:r w:rsidR="00E1530C" w:rsidRPr="00732F82">
        <w:rPr>
          <w:rFonts w:eastAsia="Palatino Linotype" w:cs="Palatino Linotype"/>
          <w:color w:val="000000"/>
          <w:szCs w:val="24"/>
        </w:rPr>
        <w:t xml:space="preserve">al remitir el documento </w:t>
      </w:r>
      <w:r w:rsidR="000D246E" w:rsidRPr="00732F82">
        <w:rPr>
          <w:rFonts w:eastAsia="Palatino Linotype" w:cs="Palatino Linotype"/>
          <w:color w:val="000000"/>
          <w:szCs w:val="24"/>
        </w:rPr>
        <w:t xml:space="preserve">denominado </w:t>
      </w:r>
      <w:r w:rsidR="000D246E" w:rsidRPr="00732F82">
        <w:rPr>
          <w:rFonts w:eastAsia="Palatino Linotype" w:cs="Palatino Linotype"/>
          <w:b/>
          <w:color w:val="000000"/>
          <w:szCs w:val="24"/>
        </w:rPr>
        <w:t>«</w:t>
      </w:r>
      <w:r w:rsidR="009C5C7D" w:rsidRPr="00732F82">
        <w:rPr>
          <w:rFonts w:eastAsia="Palatino Linotype" w:cs="Palatino Linotype"/>
          <w:b/>
          <w:color w:val="000000"/>
          <w:szCs w:val="24"/>
        </w:rPr>
        <w:t>ACALOTE NACIONAL TEZOMPA.pdf</w:t>
      </w:r>
      <w:r w:rsidR="000D246E" w:rsidRPr="00732F82">
        <w:rPr>
          <w:rFonts w:eastAsia="Palatino Linotype" w:cs="Palatino Linotype"/>
          <w:b/>
          <w:bCs/>
          <w:color w:val="000000"/>
          <w:szCs w:val="24"/>
        </w:rPr>
        <w:t>»</w:t>
      </w:r>
      <w:r w:rsidR="000D246E" w:rsidRPr="00732F82">
        <w:rPr>
          <w:rFonts w:eastAsia="Palatino Linotype" w:cs="Palatino Linotype"/>
          <w:color w:val="000000"/>
          <w:szCs w:val="24"/>
        </w:rPr>
        <w:t xml:space="preserve">, </w:t>
      </w:r>
      <w:r w:rsidR="00562991" w:rsidRPr="00732F82">
        <w:rPr>
          <w:rFonts w:eastAsia="Palatino Linotype" w:cs="Palatino Linotype"/>
          <w:color w:val="000000"/>
          <w:szCs w:val="24"/>
        </w:rPr>
        <w:t>en el que se observa</w:t>
      </w:r>
      <w:r w:rsidR="000D6E50" w:rsidRPr="00732F82">
        <w:rPr>
          <w:rFonts w:eastAsia="Palatino Linotype" w:cs="Palatino Linotype"/>
          <w:color w:val="000000"/>
          <w:szCs w:val="24"/>
        </w:rPr>
        <w:t xml:space="preserve"> un cuadró </w:t>
      </w:r>
      <w:r w:rsidR="000D6E50" w:rsidRPr="00732F82">
        <w:rPr>
          <w:rFonts w:eastAsia="Palatino Linotype" w:cs="Palatino Linotype"/>
          <w:color w:val="000000"/>
          <w:szCs w:val="24"/>
        </w:rPr>
        <w:lastRenderedPageBreak/>
        <w:t>con referencias a</w:t>
      </w:r>
      <w:r w:rsidR="004A3800" w:rsidRPr="00732F82">
        <w:rPr>
          <w:rFonts w:eastAsia="Palatino Linotype" w:cs="Palatino Linotype"/>
          <w:color w:val="000000"/>
          <w:szCs w:val="24"/>
        </w:rPr>
        <w:t>l Acalote Nacional, en las que se presentan el paraje,</w:t>
      </w:r>
      <w:r w:rsidR="002F5781" w:rsidRPr="00732F82">
        <w:rPr>
          <w:rFonts w:eastAsia="Palatino Linotype" w:cs="Palatino Linotype"/>
          <w:color w:val="000000"/>
          <w:szCs w:val="24"/>
        </w:rPr>
        <w:t xml:space="preserve"> </w:t>
      </w:r>
      <w:r w:rsidR="004A3800" w:rsidRPr="00732F82">
        <w:rPr>
          <w:rFonts w:eastAsia="Palatino Linotype" w:cs="Palatino Linotype"/>
          <w:color w:val="000000"/>
          <w:szCs w:val="24"/>
        </w:rPr>
        <w:t xml:space="preserve">predio, terreno, la Gaceta en la que se </w:t>
      </w:r>
      <w:r w:rsidR="002F5781" w:rsidRPr="00732F82">
        <w:rPr>
          <w:rFonts w:eastAsia="Palatino Linotype" w:cs="Palatino Linotype"/>
          <w:color w:val="000000"/>
          <w:szCs w:val="24"/>
        </w:rPr>
        <w:t>publicó</w:t>
      </w:r>
      <w:r w:rsidR="004A3800" w:rsidRPr="00732F82">
        <w:rPr>
          <w:rFonts w:eastAsia="Palatino Linotype" w:cs="Palatino Linotype"/>
          <w:color w:val="000000"/>
          <w:szCs w:val="24"/>
        </w:rPr>
        <w:t>, el enlace</w:t>
      </w:r>
      <w:r w:rsidR="00492BC0" w:rsidRPr="00732F82">
        <w:rPr>
          <w:rFonts w:eastAsia="Palatino Linotype" w:cs="Palatino Linotype"/>
          <w:color w:val="000000"/>
          <w:szCs w:val="24"/>
        </w:rPr>
        <w:t>/anexo y observaciones.</w:t>
      </w:r>
    </w:p>
    <w:p w14:paraId="721F3490" w14:textId="77777777" w:rsidR="000D246E" w:rsidRPr="00732F82" w:rsidRDefault="000D246E" w:rsidP="000D246E">
      <w:pPr>
        <w:pBdr>
          <w:top w:val="nil"/>
          <w:left w:val="nil"/>
          <w:bottom w:val="nil"/>
          <w:right w:val="nil"/>
          <w:between w:val="nil"/>
        </w:pBdr>
        <w:contextualSpacing/>
        <w:rPr>
          <w:rFonts w:eastAsia="Palatino Linotype" w:cs="Palatino Linotype"/>
          <w:color w:val="000000"/>
          <w:szCs w:val="24"/>
        </w:rPr>
      </w:pPr>
    </w:p>
    <w:p w14:paraId="65D99F9D" w14:textId="32307704" w:rsidR="00394A0F" w:rsidRPr="00732F82" w:rsidRDefault="00394A0F" w:rsidP="000D246E">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68CD3900" w14:textId="77777777" w:rsidR="00394A0F" w:rsidRPr="00732F82" w:rsidRDefault="00394A0F" w:rsidP="00394A0F">
      <w:pPr>
        <w:pBdr>
          <w:top w:val="nil"/>
          <w:left w:val="nil"/>
          <w:bottom w:val="nil"/>
          <w:right w:val="nil"/>
          <w:between w:val="nil"/>
        </w:pBdr>
        <w:contextualSpacing/>
        <w:rPr>
          <w:rFonts w:eastAsia="Palatino Linotype" w:cs="Palatino Linotype"/>
          <w:color w:val="000000"/>
          <w:szCs w:val="24"/>
        </w:rPr>
      </w:pPr>
    </w:p>
    <w:p w14:paraId="2410B594" w14:textId="77777777" w:rsidR="00394A0F" w:rsidRPr="00732F82" w:rsidRDefault="00394A0F" w:rsidP="00394A0F">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012BCEB" w14:textId="77777777" w:rsidR="00394A0F" w:rsidRPr="00732F82" w:rsidRDefault="00394A0F" w:rsidP="00394A0F">
      <w:pPr>
        <w:pBdr>
          <w:top w:val="nil"/>
          <w:left w:val="nil"/>
          <w:bottom w:val="nil"/>
          <w:right w:val="nil"/>
          <w:between w:val="nil"/>
        </w:pBdr>
        <w:contextualSpacing/>
        <w:rPr>
          <w:rFonts w:eastAsia="Palatino Linotype" w:cs="Palatino Linotype"/>
          <w:color w:val="000000"/>
          <w:szCs w:val="24"/>
        </w:rPr>
      </w:pPr>
    </w:p>
    <w:p w14:paraId="59E64827" w14:textId="77777777" w:rsidR="00394A0F" w:rsidRPr="00732F82" w:rsidRDefault="00394A0F" w:rsidP="00394A0F">
      <w:pPr>
        <w:pStyle w:val="Fundamentos"/>
      </w:pPr>
      <w:r w:rsidRPr="00732F82">
        <w:rPr>
          <w:b/>
          <w:bCs/>
        </w:rPr>
        <w:t>Artículo 5.</w:t>
      </w:r>
      <w:r w:rsidRPr="00732F82">
        <w:t xml:space="preserve"> […]</w:t>
      </w:r>
    </w:p>
    <w:p w14:paraId="726AF6A0" w14:textId="77777777" w:rsidR="00394A0F" w:rsidRPr="00732F82" w:rsidRDefault="00394A0F" w:rsidP="00394A0F">
      <w:pPr>
        <w:pStyle w:val="Fundamentos"/>
      </w:pPr>
    </w:p>
    <w:p w14:paraId="0C845F00" w14:textId="77777777" w:rsidR="00394A0F" w:rsidRPr="00732F82" w:rsidRDefault="00394A0F" w:rsidP="00394A0F">
      <w:pPr>
        <w:pStyle w:val="Fundamentos"/>
      </w:pPr>
      <w:r w:rsidRPr="00732F82">
        <w:t xml:space="preserve">El derecho a la información será garantizado por el Estado. La ley establecerá las previsiones que permitan asegurar la protección, el respeto y la difusión de este derecho. </w:t>
      </w:r>
    </w:p>
    <w:p w14:paraId="4D3D34AD" w14:textId="77777777" w:rsidR="00394A0F" w:rsidRPr="00732F82" w:rsidRDefault="00394A0F" w:rsidP="00394A0F">
      <w:pPr>
        <w:pStyle w:val="Fundamentos"/>
      </w:pPr>
    </w:p>
    <w:p w14:paraId="401ABB19" w14:textId="77777777" w:rsidR="00394A0F" w:rsidRPr="00732F82" w:rsidRDefault="00394A0F" w:rsidP="00394A0F">
      <w:pPr>
        <w:pStyle w:val="Fundamentos"/>
      </w:pPr>
      <w:r w:rsidRPr="00732F82">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5C887749" w14:textId="77777777" w:rsidR="00394A0F" w:rsidRPr="00732F82" w:rsidRDefault="00394A0F" w:rsidP="00394A0F">
      <w:pPr>
        <w:pStyle w:val="Fundamentos"/>
      </w:pPr>
    </w:p>
    <w:p w14:paraId="7A55171D" w14:textId="77777777" w:rsidR="00394A0F" w:rsidRPr="00732F82" w:rsidRDefault="00394A0F" w:rsidP="00394A0F">
      <w:pPr>
        <w:pStyle w:val="Fundamentos"/>
      </w:pPr>
      <w:r w:rsidRPr="00732F82">
        <w:t>Este derecho se regirá por los principios y bases siguientes:</w:t>
      </w:r>
    </w:p>
    <w:p w14:paraId="2D64AD72" w14:textId="77777777" w:rsidR="00394A0F" w:rsidRPr="00732F82" w:rsidRDefault="00394A0F" w:rsidP="00394A0F">
      <w:pPr>
        <w:pStyle w:val="Fundamentos"/>
      </w:pPr>
    </w:p>
    <w:p w14:paraId="0A5EB646" w14:textId="77777777" w:rsidR="00394A0F" w:rsidRPr="00732F82" w:rsidRDefault="00394A0F" w:rsidP="00394A0F">
      <w:pPr>
        <w:pStyle w:val="Fundamentos"/>
      </w:pPr>
      <w:r w:rsidRPr="00732F82">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w:t>
      </w:r>
      <w:r w:rsidRPr="00732F82">
        <w:lastRenderedPageBreak/>
        <w:t>obligados deberán documentar todo acto que derive del ejercicio de sus facultades, competencias o funciones, la ley determinará los supuestos específicos bajo los cuales procederá la declaración de inexistencia de la información.</w:t>
      </w:r>
    </w:p>
    <w:p w14:paraId="6E835652" w14:textId="77777777" w:rsidR="00394A0F" w:rsidRPr="00732F82" w:rsidRDefault="00394A0F" w:rsidP="00394A0F">
      <w:pPr>
        <w:pStyle w:val="Fundamentos"/>
      </w:pPr>
      <w:r w:rsidRPr="00732F82">
        <w:t>II. La información referente a la intimidad de la vida privada y la imagen de las personas será protegida a través de un marco jurídico rígido de tratamiento y manejo de datos personales, con las excepciones que establezca la ley reglamentaria.</w:t>
      </w:r>
    </w:p>
    <w:p w14:paraId="3F937F26" w14:textId="77777777" w:rsidR="00394A0F" w:rsidRPr="00732F82" w:rsidRDefault="00394A0F" w:rsidP="00394A0F">
      <w:pPr>
        <w:pStyle w:val="Fundamentos"/>
        <w:rPr>
          <w:lang w:val="es-ES"/>
        </w:rPr>
      </w:pPr>
      <w:r w:rsidRPr="00732F82">
        <w:rPr>
          <w:lang w:val="es-ES"/>
        </w:rPr>
        <w:t>III. Toda persona, sin necesidad de acreditar interés alguno o justificar su utilización, tendrá acceso gratuito a la información pública, a sus datos personales o a la rectificación de éstos.</w:t>
      </w:r>
    </w:p>
    <w:p w14:paraId="1881BC49" w14:textId="77777777" w:rsidR="00394A0F" w:rsidRPr="00732F82" w:rsidRDefault="00394A0F" w:rsidP="00394A0F">
      <w:pPr>
        <w:pStyle w:val="Fundamentos"/>
      </w:pPr>
      <w:r w:rsidRPr="00732F82">
        <w:t>IV. Se establecerán mecanismos de acceso a la información y procedimientos de revisión expeditos que se sustanciarán ante el organismo autónomo especializado e imparcial que establece esta Constitución.</w:t>
      </w:r>
    </w:p>
    <w:p w14:paraId="4420EA13" w14:textId="77777777" w:rsidR="00394A0F" w:rsidRPr="00732F82" w:rsidRDefault="00394A0F" w:rsidP="00394A0F">
      <w:pPr>
        <w:pStyle w:val="Fundamentos"/>
      </w:pPr>
      <w:r w:rsidRPr="00732F82">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DC0C587" w14:textId="77777777" w:rsidR="00394A0F" w:rsidRPr="00732F82" w:rsidRDefault="00394A0F" w:rsidP="00394A0F">
      <w:pPr>
        <w:pStyle w:val="Fundamentos"/>
      </w:pPr>
      <w:r w:rsidRPr="00732F82">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276691BA" w14:textId="77777777" w:rsidR="00394A0F" w:rsidRPr="00732F82" w:rsidRDefault="00394A0F" w:rsidP="00394A0F">
      <w:pPr>
        <w:pStyle w:val="Fundamentos"/>
        <w:rPr>
          <w:lang w:val="es-ES"/>
        </w:rPr>
      </w:pPr>
      <w:r w:rsidRPr="00732F82">
        <w:rPr>
          <w:lang w:val="es-ES"/>
        </w:rPr>
        <w:t>VII. La ley reglamentaria, determinará la manera en que los sujetos obligados deberán hacer pública la información relativa a los recursos públicos que entreguen a personas físicas o jurídicas colectivas.</w:t>
      </w:r>
    </w:p>
    <w:p w14:paraId="24F16390" w14:textId="77777777" w:rsidR="00394A0F" w:rsidRPr="00732F82" w:rsidRDefault="00394A0F" w:rsidP="00394A0F">
      <w:pPr>
        <w:pBdr>
          <w:top w:val="nil"/>
          <w:left w:val="nil"/>
          <w:bottom w:val="nil"/>
          <w:right w:val="nil"/>
          <w:between w:val="nil"/>
        </w:pBdr>
        <w:contextualSpacing/>
        <w:rPr>
          <w:rFonts w:eastAsia="Palatino Linotype" w:cs="Palatino Linotype"/>
          <w:color w:val="000000"/>
          <w:szCs w:val="24"/>
        </w:rPr>
      </w:pPr>
    </w:p>
    <w:p w14:paraId="5B8560BB" w14:textId="77777777" w:rsidR="00394A0F" w:rsidRPr="00732F82" w:rsidRDefault="00394A0F" w:rsidP="00394A0F">
      <w:pPr>
        <w:rPr>
          <w:rFonts w:eastAsia="Palatino Linotype" w:cs="Palatino Linotype"/>
          <w:szCs w:val="24"/>
        </w:rPr>
      </w:pPr>
      <w:r w:rsidRPr="00732F82">
        <w:rPr>
          <w:rFonts w:eastAsia="Palatino Linotype" w:cs="Palatino Linotype"/>
          <w:szCs w:val="24"/>
        </w:rPr>
        <w:t>En ese orden de ideas, la Ley de Transparencia y Acceso a la Información Pública del Estado de México y Municipios, prevé en su artículo 23 fracción IV, lo siguiente:</w:t>
      </w:r>
    </w:p>
    <w:p w14:paraId="26DCC279" w14:textId="77777777" w:rsidR="00394A0F" w:rsidRPr="00732F82" w:rsidRDefault="00394A0F" w:rsidP="00394A0F">
      <w:pPr>
        <w:rPr>
          <w:rFonts w:eastAsia="Palatino Linotype" w:cs="Palatino Linotype"/>
          <w:szCs w:val="24"/>
        </w:rPr>
      </w:pPr>
    </w:p>
    <w:p w14:paraId="7E1D5BF1" w14:textId="77777777" w:rsidR="00394A0F" w:rsidRPr="00732F82" w:rsidRDefault="00394A0F" w:rsidP="00394A0F">
      <w:pPr>
        <w:pStyle w:val="Fundamentos"/>
      </w:pPr>
      <w:r w:rsidRPr="00732F82">
        <w:rPr>
          <w:b/>
        </w:rPr>
        <w:t>Artículo 23.</w:t>
      </w:r>
      <w:r w:rsidRPr="00732F82">
        <w:t xml:space="preserve"> Son sujetos obligados a transparentar y permitir el acceso a su información y proteger los datos personales que obren en su poder:</w:t>
      </w:r>
    </w:p>
    <w:p w14:paraId="475D3166" w14:textId="77777777" w:rsidR="00394A0F" w:rsidRPr="00732F82" w:rsidRDefault="00394A0F" w:rsidP="00394A0F">
      <w:pPr>
        <w:pStyle w:val="Fundamentos"/>
      </w:pPr>
      <w:r w:rsidRPr="00732F82">
        <w:t>[…]</w:t>
      </w:r>
    </w:p>
    <w:p w14:paraId="5D3CF1D7" w14:textId="77777777" w:rsidR="00394A0F" w:rsidRPr="00732F82" w:rsidRDefault="00394A0F" w:rsidP="00394A0F">
      <w:pPr>
        <w:pStyle w:val="Fundamentos"/>
      </w:pPr>
      <w:r w:rsidRPr="00732F82">
        <w:rPr>
          <w:b/>
          <w:bCs/>
        </w:rPr>
        <w:t xml:space="preserve">IV. </w:t>
      </w:r>
      <w:r w:rsidRPr="00732F82">
        <w:t>Los ayuntamientos y las dependencias, organismos, órganos y entidades de la administración municipal;</w:t>
      </w:r>
    </w:p>
    <w:p w14:paraId="0616B281" w14:textId="77777777" w:rsidR="00394A0F" w:rsidRPr="00732F82" w:rsidRDefault="00394A0F" w:rsidP="00394A0F">
      <w:pPr>
        <w:pStyle w:val="Fundamentos"/>
      </w:pPr>
      <w:r w:rsidRPr="00732F82">
        <w:t>[…]</w:t>
      </w:r>
    </w:p>
    <w:p w14:paraId="2FCAB9D5" w14:textId="77777777" w:rsidR="00394A0F" w:rsidRPr="00732F82" w:rsidRDefault="00394A0F" w:rsidP="00394A0F">
      <w:pPr>
        <w:pBdr>
          <w:top w:val="nil"/>
          <w:left w:val="nil"/>
          <w:bottom w:val="nil"/>
          <w:right w:val="nil"/>
          <w:between w:val="nil"/>
        </w:pBdr>
        <w:contextualSpacing/>
        <w:rPr>
          <w:rFonts w:eastAsia="Palatino Linotype" w:cs="Palatino Linotype"/>
          <w:color w:val="000000"/>
          <w:szCs w:val="24"/>
        </w:rPr>
      </w:pPr>
    </w:p>
    <w:p w14:paraId="0F47F859" w14:textId="77777777" w:rsidR="00394A0F" w:rsidRPr="00732F82" w:rsidRDefault="00394A0F" w:rsidP="00394A0F">
      <w:r w:rsidRPr="00732F82">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70F2B3F" w14:textId="77777777" w:rsidR="00394A0F" w:rsidRPr="00732F82" w:rsidRDefault="00394A0F" w:rsidP="00394A0F"/>
    <w:p w14:paraId="7BFB0393" w14:textId="1AC7A072" w:rsidR="00394A0F" w:rsidRPr="00732F82" w:rsidRDefault="00394A0F" w:rsidP="00394A0F">
      <w:r w:rsidRPr="00732F82">
        <w:t xml:space="preserve">Asimismo, de los motivos de inconformidad expresados por el Recurrente, se estima que en el presente caso se actualizó la causal de procedencia del recurso de revisión prevista en la fracción </w:t>
      </w:r>
      <w:r w:rsidR="00BE6B5E" w:rsidRPr="00732F82">
        <w:t>IV</w:t>
      </w:r>
      <w:r w:rsidRPr="00732F82">
        <w:t xml:space="preserve"> del artículo 179 de la Ley de Transparencia local, que a la letra estipula lo siguiente:</w:t>
      </w:r>
    </w:p>
    <w:p w14:paraId="67C5099F" w14:textId="77777777" w:rsidR="00394A0F" w:rsidRPr="00732F82" w:rsidRDefault="00394A0F" w:rsidP="00394A0F"/>
    <w:p w14:paraId="0D0F1645" w14:textId="77777777" w:rsidR="00394A0F" w:rsidRPr="00732F82" w:rsidRDefault="00394A0F" w:rsidP="00394A0F">
      <w:pPr>
        <w:pStyle w:val="Fundamentos"/>
        <w:rPr>
          <w:lang w:val="es-MX"/>
        </w:rPr>
      </w:pPr>
      <w:r w:rsidRPr="00732F82">
        <w:rPr>
          <w:b/>
          <w:lang w:val="es-MX"/>
        </w:rPr>
        <w:t xml:space="preserve">Artículo 179. </w:t>
      </w:r>
      <w:r w:rsidRPr="00732F82">
        <w:rPr>
          <w:lang w:val="es-MX"/>
        </w:rPr>
        <w:t>El recurso de revisión es un medio de protección que la Ley otorga a los particulares, para hacer valer su derecho de acceso a la información pública, y procederá en contra de las siguientes causas:</w:t>
      </w:r>
    </w:p>
    <w:p w14:paraId="16D61210" w14:textId="5556D0B2" w:rsidR="00394A0F" w:rsidRPr="00732F82" w:rsidRDefault="00C94DA9" w:rsidP="00394A0F">
      <w:pPr>
        <w:pStyle w:val="Fundamentos"/>
        <w:rPr>
          <w:lang w:val="es-MX"/>
        </w:rPr>
      </w:pPr>
      <w:r w:rsidRPr="00732F82">
        <w:rPr>
          <w:lang w:val="es-MX"/>
        </w:rPr>
        <w:t>[…]</w:t>
      </w:r>
    </w:p>
    <w:p w14:paraId="2D7F9DBF" w14:textId="3ACC249B" w:rsidR="00394A0F" w:rsidRPr="00732F82" w:rsidRDefault="00BE6B5E" w:rsidP="00394A0F">
      <w:pPr>
        <w:pStyle w:val="Fundamentos"/>
      </w:pPr>
      <w:r w:rsidRPr="00732F82">
        <w:rPr>
          <w:b/>
          <w:lang w:val="es-ES"/>
        </w:rPr>
        <w:t>IV</w:t>
      </w:r>
      <w:r w:rsidR="00394A0F" w:rsidRPr="00732F82">
        <w:rPr>
          <w:b/>
          <w:lang w:val="es-ES"/>
        </w:rPr>
        <w:t>.</w:t>
      </w:r>
      <w:r w:rsidR="00394A0F" w:rsidRPr="00732F82">
        <w:rPr>
          <w:lang w:val="es-ES"/>
        </w:rPr>
        <w:t xml:space="preserve"> </w:t>
      </w:r>
      <w:r w:rsidR="00A7484C" w:rsidRPr="00732F82">
        <w:rPr>
          <w:lang w:val="es-ES"/>
        </w:rPr>
        <w:tab/>
      </w:r>
      <w:r w:rsidR="00394A0F" w:rsidRPr="00732F82">
        <w:rPr>
          <w:lang w:val="es-ES"/>
        </w:rPr>
        <w:t>L</w:t>
      </w:r>
      <w:r w:rsidR="00236482" w:rsidRPr="00732F82">
        <w:rPr>
          <w:lang w:val="es-ES"/>
        </w:rPr>
        <w:t>a</w:t>
      </w:r>
      <w:r w:rsidR="00394A0F" w:rsidRPr="00732F82">
        <w:rPr>
          <w:lang w:val="es-ES"/>
        </w:rPr>
        <w:t xml:space="preserve"> </w:t>
      </w:r>
      <w:r w:rsidR="00236482" w:rsidRPr="00732F82">
        <w:rPr>
          <w:lang w:val="es-ES"/>
        </w:rPr>
        <w:t>declaración de incompetencia por el sujeto obligado</w:t>
      </w:r>
      <w:r w:rsidR="00394A0F" w:rsidRPr="00732F82">
        <w:rPr>
          <w:lang w:val="es-ES"/>
        </w:rPr>
        <w:t>;</w:t>
      </w:r>
    </w:p>
    <w:p w14:paraId="13D36921" w14:textId="77777777" w:rsidR="00394A0F" w:rsidRPr="00732F82" w:rsidRDefault="00394A0F" w:rsidP="00394A0F">
      <w:pPr>
        <w:pStyle w:val="Fundamentos"/>
      </w:pPr>
      <w:r w:rsidRPr="00732F82">
        <w:t>[…]</w:t>
      </w:r>
    </w:p>
    <w:p w14:paraId="3074C811" w14:textId="77777777" w:rsidR="00394A0F" w:rsidRPr="00732F82" w:rsidRDefault="00394A0F" w:rsidP="00394A0F">
      <w:pPr>
        <w:rPr>
          <w:szCs w:val="24"/>
        </w:rPr>
      </w:pPr>
    </w:p>
    <w:p w14:paraId="1E60453F" w14:textId="1BBD03BD" w:rsidR="00163B52" w:rsidRPr="00732F82" w:rsidRDefault="00394A0F" w:rsidP="00B65A5F">
      <w:pPr>
        <w:ind w:left="-20" w:right="-20"/>
      </w:pPr>
      <w:r w:rsidRPr="00732F82">
        <w:rPr>
          <w:szCs w:val="24"/>
        </w:rPr>
        <w:t xml:space="preserve">En segundo término, </w:t>
      </w:r>
      <w:r w:rsidR="00890B82" w:rsidRPr="00732F82">
        <w:t>es conveniente recordar que el Sujeto Obligado se declaró incompetente para conocer de la información solicitada al referir que</w:t>
      </w:r>
      <w:r w:rsidR="00163B52" w:rsidRPr="00732F82">
        <w:t xml:space="preserve"> de las atribuciones conferidas a la Secretaría de Desarrollo Urbano e Infraestructura </w:t>
      </w:r>
      <w:r w:rsidR="00A64468" w:rsidRPr="00732F82">
        <w:t xml:space="preserve">en el artículo 39 de la Ley Orgánica de la Administración Pública </w:t>
      </w:r>
      <w:r w:rsidR="00723B84" w:rsidRPr="00732F82">
        <w:t>del Estado de México</w:t>
      </w:r>
      <w:r w:rsidR="007E036C" w:rsidRPr="00732F82">
        <w:t xml:space="preserve">, no se desprende que cuente con las </w:t>
      </w:r>
      <w:r w:rsidR="00B859F9" w:rsidRPr="00732F82">
        <w:t>atribuciones, facultades o competencias para generar, poseer o administrar la información solicitada por el Recurrente.</w:t>
      </w:r>
    </w:p>
    <w:p w14:paraId="20A0CC33" w14:textId="77777777" w:rsidR="00B859F9" w:rsidRPr="00732F82" w:rsidRDefault="00B859F9" w:rsidP="00B65A5F">
      <w:pPr>
        <w:ind w:left="-20" w:right="-20"/>
      </w:pPr>
    </w:p>
    <w:p w14:paraId="7F8B19F6" w14:textId="2E26C69E" w:rsidR="00B859F9" w:rsidRPr="00732F82" w:rsidRDefault="00B859F9" w:rsidP="00B65A5F">
      <w:pPr>
        <w:ind w:left="-20" w:right="-20"/>
      </w:pPr>
      <w:r w:rsidRPr="00732F82">
        <w:t>Al respecto, el artículo de la Ley referida por el Sujeto Obligado estipula lo siguiente:</w:t>
      </w:r>
    </w:p>
    <w:p w14:paraId="78948762" w14:textId="77777777" w:rsidR="00B859F9" w:rsidRPr="00732F82" w:rsidRDefault="00B859F9" w:rsidP="00B65A5F">
      <w:pPr>
        <w:ind w:left="-20" w:right="-20"/>
      </w:pPr>
    </w:p>
    <w:p w14:paraId="64607D08" w14:textId="77777777" w:rsidR="006D0282" w:rsidRPr="00732F82" w:rsidRDefault="006D0282" w:rsidP="006D0282">
      <w:pPr>
        <w:pStyle w:val="Fundamentos"/>
        <w:rPr>
          <w:lang w:val="es-MX"/>
        </w:rPr>
      </w:pPr>
      <w:r w:rsidRPr="00732F82">
        <w:rPr>
          <w:b/>
          <w:lang w:val="es-MX"/>
        </w:rPr>
        <w:t xml:space="preserve">Artículo 39. </w:t>
      </w:r>
      <w:r w:rsidRPr="00732F82">
        <w:rPr>
          <w:lang w:val="es-MX"/>
        </w:rPr>
        <w:t>La Secretaría de Desarrollo Urbano e Infraestructura contará con las siguientes atribuciones:</w:t>
      </w:r>
    </w:p>
    <w:p w14:paraId="64A99B0F" w14:textId="77777777" w:rsidR="006D0282" w:rsidRPr="00732F82" w:rsidRDefault="006D0282" w:rsidP="006D0282">
      <w:pPr>
        <w:pStyle w:val="Fundamentos"/>
        <w:rPr>
          <w:lang w:val="es-MX"/>
        </w:rPr>
      </w:pPr>
    </w:p>
    <w:p w14:paraId="59AE71A7" w14:textId="77777777" w:rsidR="006D0282" w:rsidRPr="00732F82" w:rsidRDefault="006D0282" w:rsidP="006D0282">
      <w:pPr>
        <w:pStyle w:val="Fundamentos"/>
        <w:rPr>
          <w:lang w:val="es-MX"/>
        </w:rPr>
      </w:pPr>
      <w:r w:rsidRPr="00732F82">
        <w:rPr>
          <w:b/>
          <w:lang w:val="es-MX"/>
        </w:rPr>
        <w:t xml:space="preserve">I. </w:t>
      </w:r>
      <w:r w:rsidRPr="00732F82">
        <w:rPr>
          <w:lang w:val="es-MX"/>
        </w:rPr>
        <w:t>Formular y conducir las políticas, programas y acciones estatales en materia de asentamientos humanos, ordenamiento territorial, desarrollo urbano, vivienda, obras públicas e infraestructura para el desarrollo, en coordinación con las Secretarías y organismos del Gobierno del Estado, considerando los criterios urbanísticos, perspectiva de género y de desarrollo sostenible;</w:t>
      </w:r>
    </w:p>
    <w:p w14:paraId="1C5AC550" w14:textId="77777777" w:rsidR="006D0282" w:rsidRPr="00732F82" w:rsidRDefault="006D0282" w:rsidP="006D0282">
      <w:pPr>
        <w:pStyle w:val="Fundamentos"/>
        <w:rPr>
          <w:lang w:val="es-MX"/>
        </w:rPr>
      </w:pPr>
      <w:r w:rsidRPr="00732F82">
        <w:rPr>
          <w:b/>
          <w:lang w:val="es-MX"/>
        </w:rPr>
        <w:t xml:space="preserve">II. </w:t>
      </w:r>
      <w:r w:rsidRPr="00732F82">
        <w:rPr>
          <w:lang w:val="es-MX"/>
        </w:rPr>
        <w:t>Aplicar y vigilar el cumplimiento de las disposiciones legales vigentes en materia de ordenamiento territorial de los asentamientos humanos, del desarrollo urbano, vivienda, obras públicas e infraestructura; y en su caso, vigilar el cumplimiento de las normas técnicas;</w:t>
      </w:r>
    </w:p>
    <w:p w14:paraId="5E76623C" w14:textId="77777777" w:rsidR="006D0282" w:rsidRPr="00732F82" w:rsidRDefault="006D0282" w:rsidP="006D0282">
      <w:pPr>
        <w:pStyle w:val="Fundamentos"/>
        <w:rPr>
          <w:lang w:val="es-MX"/>
        </w:rPr>
      </w:pPr>
      <w:r w:rsidRPr="00732F82">
        <w:rPr>
          <w:b/>
          <w:lang w:val="es-MX"/>
        </w:rPr>
        <w:t xml:space="preserve">III. </w:t>
      </w:r>
      <w:r w:rsidRPr="00732F82">
        <w:rPr>
          <w:lang w:val="es-MX"/>
        </w:rPr>
        <w:t>Formular, ejecutar, monitorear y evaluar el Plan Estatal de Desarrollo Urbano, los planes regionales de desarrollo urbano y los planes parciales que de ellos se deriven;</w:t>
      </w:r>
    </w:p>
    <w:p w14:paraId="622B2AC7" w14:textId="77777777" w:rsidR="006D0282" w:rsidRPr="00732F82" w:rsidRDefault="006D0282" w:rsidP="006D0282">
      <w:pPr>
        <w:pStyle w:val="Fundamentos"/>
        <w:rPr>
          <w:lang w:val="es-MX"/>
        </w:rPr>
      </w:pPr>
      <w:r w:rsidRPr="00732F82">
        <w:rPr>
          <w:b/>
          <w:lang w:val="es-MX"/>
        </w:rPr>
        <w:t xml:space="preserve">IV. </w:t>
      </w:r>
      <w:r w:rsidRPr="00732F82">
        <w:rPr>
          <w:lang w:val="es-MX"/>
        </w:rPr>
        <w:t>Promover y asesorar, cuando así les sea solicitado, la elaboración y aplicación de planes municipales de desarrollo urbano, con una visión integral y sostenible del territorio, perspectiva de género mediante el acompañamiento a las autoridades municipales;</w:t>
      </w:r>
    </w:p>
    <w:p w14:paraId="19CEFFB2" w14:textId="77777777" w:rsidR="006D0282" w:rsidRPr="00732F82" w:rsidRDefault="006D0282" w:rsidP="006D0282">
      <w:pPr>
        <w:pStyle w:val="Fundamentos"/>
        <w:rPr>
          <w:lang w:val="es-MX"/>
        </w:rPr>
      </w:pPr>
      <w:r w:rsidRPr="00732F82">
        <w:rPr>
          <w:b/>
          <w:lang w:val="es-MX"/>
        </w:rPr>
        <w:t xml:space="preserve">V. </w:t>
      </w:r>
      <w:r w:rsidRPr="00732F82">
        <w:rPr>
          <w:lang w:val="es-MX"/>
        </w:rPr>
        <w:t>Corroborar y evaluar la congruencia de los planes municipales de desarrollo urbano, los planes de centros de población y sus planes parciales con el Plan Estatal de Desarrollo Urbano y con los planes regionales;</w:t>
      </w:r>
    </w:p>
    <w:p w14:paraId="3534083C" w14:textId="77777777" w:rsidR="006D0282" w:rsidRPr="00732F82" w:rsidRDefault="006D0282" w:rsidP="006D0282">
      <w:pPr>
        <w:pStyle w:val="Fundamentos"/>
        <w:rPr>
          <w:lang w:val="es-MX"/>
        </w:rPr>
      </w:pPr>
      <w:r w:rsidRPr="00732F82">
        <w:rPr>
          <w:b/>
          <w:lang w:val="es-MX"/>
        </w:rPr>
        <w:t xml:space="preserve">VI. </w:t>
      </w:r>
      <w:r w:rsidRPr="00732F82">
        <w:rPr>
          <w:lang w:val="es-MX"/>
        </w:rPr>
        <w:t>Promover, monitorear y evaluar el desarrollo urbano integral de las comunidades y de los centros de población del Estado;</w:t>
      </w:r>
    </w:p>
    <w:p w14:paraId="588CB8B4" w14:textId="77777777" w:rsidR="006D0282" w:rsidRPr="00732F82" w:rsidRDefault="006D0282" w:rsidP="006D0282">
      <w:pPr>
        <w:pStyle w:val="Fundamentos"/>
        <w:rPr>
          <w:lang w:val="es-MX"/>
        </w:rPr>
      </w:pPr>
      <w:r w:rsidRPr="00732F82">
        <w:rPr>
          <w:b/>
          <w:lang w:val="es-MX"/>
        </w:rPr>
        <w:t xml:space="preserve">VII. </w:t>
      </w:r>
      <w:r w:rsidRPr="00732F82">
        <w:rPr>
          <w:lang w:val="es-MX"/>
        </w:rPr>
        <w:t>Elaborar, evaluar, revisar y en su caso modificar los programas sectoriales en coordinación con las dependencias u organismos del sector paraestatal competentes;</w:t>
      </w:r>
    </w:p>
    <w:p w14:paraId="1647902F" w14:textId="77777777" w:rsidR="006D0282" w:rsidRPr="00732F82" w:rsidRDefault="006D0282" w:rsidP="006D0282">
      <w:pPr>
        <w:pStyle w:val="Fundamentos"/>
        <w:rPr>
          <w:lang w:val="es-MX"/>
        </w:rPr>
      </w:pPr>
      <w:r w:rsidRPr="00732F82">
        <w:rPr>
          <w:b/>
          <w:lang w:val="es-MX"/>
        </w:rPr>
        <w:t xml:space="preserve">VIII. </w:t>
      </w:r>
      <w:r w:rsidRPr="00732F82">
        <w:rPr>
          <w:lang w:val="es-MX"/>
        </w:rPr>
        <w:t>Colaborar en la elaboración, armonización, promoción y difusión de los Atlas de Riesgo Estatal y municipales en coordinación con las instancias competentes y conforme a las disposiciones legales aplicables, así como en la asesoría a los municipios que así lo soliciten, para la determinación y delimitación de las zonas de riesgo;</w:t>
      </w:r>
    </w:p>
    <w:p w14:paraId="23ABA144" w14:textId="77777777" w:rsidR="006D0282" w:rsidRPr="00732F82" w:rsidRDefault="006D0282" w:rsidP="006D0282">
      <w:pPr>
        <w:pStyle w:val="Fundamentos"/>
        <w:rPr>
          <w:lang w:val="es-MX"/>
        </w:rPr>
      </w:pPr>
      <w:r w:rsidRPr="00732F82">
        <w:rPr>
          <w:b/>
          <w:lang w:val="es-MX"/>
        </w:rPr>
        <w:t xml:space="preserve">IX. </w:t>
      </w:r>
      <w:r w:rsidRPr="00732F82">
        <w:rPr>
          <w:lang w:val="es-MX"/>
        </w:rPr>
        <w:t>Regular, promover, planear y ejecutar, directamente o a través de terceros, la obra pública que le sea asignada, así como establecer y dar seguimiento a los acuerdos y normas técnicas en materia de desarrollo urbano, vivienda y para el funcionamiento y operación de la infraestructura estatal y sus servicios auxiliares, sin perjuicio de las atribuciones que correspondan a otras dependencias o entidades;</w:t>
      </w:r>
    </w:p>
    <w:p w14:paraId="32982852" w14:textId="77777777" w:rsidR="006D0282" w:rsidRPr="00732F82" w:rsidRDefault="006D0282" w:rsidP="006D0282">
      <w:pPr>
        <w:pStyle w:val="Fundamentos"/>
        <w:rPr>
          <w:lang w:val="es-MX"/>
        </w:rPr>
      </w:pPr>
      <w:r w:rsidRPr="00732F82">
        <w:rPr>
          <w:b/>
          <w:lang w:val="es-MX"/>
        </w:rPr>
        <w:t xml:space="preserve">X. </w:t>
      </w:r>
      <w:r w:rsidRPr="00732F82">
        <w:rPr>
          <w:lang w:val="es-MX"/>
        </w:rPr>
        <w:t>Proponer a la persona titular del Poder Ejecutivo del Estado la celebración de convenios, contratos, acuerdos y demás actos jurídicos dentro del ámbito de su competencia; así como emitir los dictámenes y opiniones que procedan con relación a los actos en los que intervengan los prestadores de servicios en materia de ordenamiento del territorio, desarrollo urbano, vivienda, obra pública e infraestructura;</w:t>
      </w:r>
    </w:p>
    <w:p w14:paraId="10F76506" w14:textId="77777777" w:rsidR="006D0282" w:rsidRPr="00732F82" w:rsidRDefault="006D0282" w:rsidP="006D0282">
      <w:pPr>
        <w:pStyle w:val="Fundamentos"/>
        <w:rPr>
          <w:lang w:val="es-MX"/>
        </w:rPr>
      </w:pPr>
      <w:r w:rsidRPr="00732F82">
        <w:rPr>
          <w:b/>
          <w:lang w:val="es-MX"/>
        </w:rPr>
        <w:lastRenderedPageBreak/>
        <w:t xml:space="preserve">XI. </w:t>
      </w:r>
      <w:r w:rsidRPr="00732F82">
        <w:rPr>
          <w:lang w:val="es-MX"/>
        </w:rPr>
        <w:t>Coadyuvar con las autoridades competentes, en la conservación de zonas arqueológicas, sitios históricos de interés cultural y zonas típicas o de belleza natural, así como respetar y hacer respetar su conservación en la ejecución de obras públicas y en los programas de desarrollo urbano;</w:t>
      </w:r>
    </w:p>
    <w:p w14:paraId="46FABC6F" w14:textId="77777777" w:rsidR="006D0282" w:rsidRPr="00732F82" w:rsidRDefault="006D0282" w:rsidP="006D0282">
      <w:pPr>
        <w:pStyle w:val="Fundamentos"/>
        <w:rPr>
          <w:lang w:val="es-MX"/>
        </w:rPr>
      </w:pPr>
      <w:r w:rsidRPr="00732F82">
        <w:rPr>
          <w:b/>
          <w:lang w:val="es-MX"/>
        </w:rPr>
        <w:t xml:space="preserve">XII. </w:t>
      </w:r>
      <w:r w:rsidRPr="00732F82">
        <w:rPr>
          <w:lang w:val="es-MX"/>
        </w:rPr>
        <w:t>Crear y administrar sistemas de información geográfica y estadística tanto para la planeación y el desarrollo urbano regional y del Estado;</w:t>
      </w:r>
    </w:p>
    <w:p w14:paraId="736A2771" w14:textId="77777777" w:rsidR="006D0282" w:rsidRPr="00732F82" w:rsidRDefault="006D0282" w:rsidP="006D0282">
      <w:pPr>
        <w:pStyle w:val="Fundamentos"/>
        <w:rPr>
          <w:lang w:val="es-MX"/>
        </w:rPr>
      </w:pPr>
      <w:r w:rsidRPr="00732F82">
        <w:rPr>
          <w:b/>
          <w:lang w:val="es-MX"/>
        </w:rPr>
        <w:t xml:space="preserve">XIII. </w:t>
      </w:r>
      <w:r w:rsidRPr="00732F82">
        <w:rPr>
          <w:lang w:val="es-MX"/>
        </w:rPr>
        <w:t>Promover y gestionar el financiamiento, así como supervisar, conducir, evaluar, regular y vigilar la correcta ejecución y el desarrollo de la construcción, rehabilitación, mantenimiento, reforzamiento, reconstrucción y equipamiento tanto de obras públicas de urbanización resilientes, como de infraestructura y equipamiento urbano sostenible;</w:t>
      </w:r>
    </w:p>
    <w:p w14:paraId="79AE62B9" w14:textId="77777777" w:rsidR="006D0282" w:rsidRPr="00732F82" w:rsidRDefault="006D0282" w:rsidP="006D0282">
      <w:pPr>
        <w:pStyle w:val="Fundamentos"/>
        <w:rPr>
          <w:lang w:val="es-MX"/>
        </w:rPr>
      </w:pPr>
      <w:r w:rsidRPr="00732F82">
        <w:rPr>
          <w:b/>
          <w:lang w:val="es-MX"/>
        </w:rPr>
        <w:t xml:space="preserve">XIV. </w:t>
      </w:r>
      <w:r w:rsidRPr="00732F82">
        <w:rPr>
          <w:lang w:val="es-MX"/>
        </w:rPr>
        <w:t>Promover, gestionar y coordinar, con los organismos involucrados, la ejecución de los programas de suelo y vivienda preferentemente para la población de menores recursos económicos;</w:t>
      </w:r>
    </w:p>
    <w:p w14:paraId="69F91C72" w14:textId="77777777" w:rsidR="006D0282" w:rsidRPr="00732F82" w:rsidRDefault="006D0282" w:rsidP="006D0282">
      <w:pPr>
        <w:pStyle w:val="Fundamentos"/>
        <w:rPr>
          <w:lang w:val="es-MX"/>
        </w:rPr>
      </w:pPr>
      <w:r w:rsidRPr="00732F82">
        <w:rPr>
          <w:b/>
          <w:lang w:val="es-MX"/>
        </w:rPr>
        <w:t xml:space="preserve">XV. </w:t>
      </w:r>
      <w:r w:rsidRPr="00732F82">
        <w:rPr>
          <w:lang w:val="es-MX"/>
        </w:rPr>
        <w:t>Establecer los lineamientos para la regulación de la tenencia de la tierra en el Estado; y promover, gestionar y ejecutar programas de regularización, en coordinación con los municipios y demás instituciones involucradas;</w:t>
      </w:r>
    </w:p>
    <w:p w14:paraId="6A9368AF" w14:textId="77777777" w:rsidR="006D0282" w:rsidRPr="00732F82" w:rsidRDefault="006D0282" w:rsidP="006D0282">
      <w:pPr>
        <w:pStyle w:val="Fundamentos"/>
        <w:rPr>
          <w:lang w:val="es-MX"/>
        </w:rPr>
      </w:pPr>
      <w:r w:rsidRPr="00732F82">
        <w:rPr>
          <w:b/>
          <w:lang w:val="es-MX"/>
        </w:rPr>
        <w:t xml:space="preserve">XVI. </w:t>
      </w:r>
      <w:r w:rsidRPr="00732F82">
        <w:rPr>
          <w:lang w:val="es-MX"/>
        </w:rPr>
        <w:t>Dar trámite y emitir las autorizaciones para los conjuntos urbanos, condominios, subdivisiones, fusiones, relotificaciones de predios y demás, establecidas en los ordenamientos jurídicos aplicables; y en su caso, en coordinación con la Secretaría del Agua, tramitar el uso y disponibilidad del agua por zona o región para que los municipios otorguen licencias de construcción de vivienda o industria;</w:t>
      </w:r>
    </w:p>
    <w:p w14:paraId="64ACDDBB" w14:textId="77777777" w:rsidR="006D0282" w:rsidRPr="00732F82" w:rsidRDefault="006D0282" w:rsidP="006D0282">
      <w:pPr>
        <w:pStyle w:val="Fundamentos"/>
        <w:rPr>
          <w:lang w:val="es-MX"/>
        </w:rPr>
      </w:pPr>
      <w:r w:rsidRPr="00732F82">
        <w:rPr>
          <w:b/>
          <w:lang w:val="es-MX"/>
        </w:rPr>
        <w:t xml:space="preserve">XVII. </w:t>
      </w:r>
      <w:r w:rsidRPr="00732F82">
        <w:rPr>
          <w:lang w:val="es-MX"/>
        </w:rPr>
        <w:t>Formular, en términos de ley, los proyectos de declaratorias sobre provisiones, reservas, destinos y usos del suelo; y vigilar el cumplimiento de los programas de adquisición de reservas territoriales del Estado, con la participación que corresponda a otras autoridades;</w:t>
      </w:r>
    </w:p>
    <w:p w14:paraId="19BD918F" w14:textId="77777777" w:rsidR="006D0282" w:rsidRPr="00732F82" w:rsidRDefault="006D0282" w:rsidP="006D0282">
      <w:pPr>
        <w:pStyle w:val="Fundamentos"/>
        <w:rPr>
          <w:lang w:val="es-MX"/>
        </w:rPr>
      </w:pPr>
      <w:r w:rsidRPr="00732F82">
        <w:rPr>
          <w:b/>
          <w:lang w:val="es-MX"/>
        </w:rPr>
        <w:t xml:space="preserve">XVIII. </w:t>
      </w:r>
      <w:r w:rsidRPr="00732F82">
        <w:rPr>
          <w:lang w:val="es-MX"/>
        </w:rPr>
        <w:t>Proponer, impulsar, realizar, acompañar, dar seguimiento y evaluar, en coordinación con las instituciones públicas, privadas, académicas y sociales, estudios y proyectos para el ordenamiento territorial, armónico y sostenible, de los asentamientos humanos, del desarrollo urbano, de la vivienda y de la infraestructura en la Entidad, así como para su financiamiento;</w:t>
      </w:r>
    </w:p>
    <w:p w14:paraId="623E46E5" w14:textId="77777777" w:rsidR="006D0282" w:rsidRPr="00732F82" w:rsidRDefault="006D0282" w:rsidP="006D0282">
      <w:pPr>
        <w:pStyle w:val="Fundamentos"/>
        <w:rPr>
          <w:lang w:val="es-MX"/>
        </w:rPr>
      </w:pPr>
      <w:r w:rsidRPr="00732F82">
        <w:rPr>
          <w:b/>
          <w:lang w:val="es-MX"/>
        </w:rPr>
        <w:t xml:space="preserve">XIX. </w:t>
      </w:r>
      <w:r w:rsidRPr="00732F82">
        <w:rPr>
          <w:lang w:val="es-MX"/>
        </w:rPr>
        <w:t>Gestionar, coordinar, ejecutar, dar seguimiento y evaluar, los trabajos de introducción de energía eléctrica promoviendo el uso de fuentes de generación limpias en áreas urbanas y rurales, así como la apertura o modificación de vías públicas;</w:t>
      </w:r>
    </w:p>
    <w:p w14:paraId="54789ECF" w14:textId="77777777" w:rsidR="006D0282" w:rsidRPr="00732F82" w:rsidRDefault="006D0282" w:rsidP="006D0282">
      <w:pPr>
        <w:pStyle w:val="Fundamentos"/>
        <w:rPr>
          <w:lang w:val="es-MX"/>
        </w:rPr>
      </w:pPr>
      <w:r w:rsidRPr="00732F82">
        <w:rPr>
          <w:b/>
          <w:lang w:val="es-MX"/>
        </w:rPr>
        <w:t xml:space="preserve">XX. </w:t>
      </w:r>
      <w:r w:rsidRPr="00732F82">
        <w:rPr>
          <w:lang w:val="es-MX"/>
        </w:rPr>
        <w:t>Participar en las comisiones de carácter regional y metropolitano en la que se traten asuntos sobre infraestructura, desarrollo urbano y vivienda;</w:t>
      </w:r>
    </w:p>
    <w:p w14:paraId="3D0552BB" w14:textId="77777777" w:rsidR="006D0282" w:rsidRPr="00732F82" w:rsidRDefault="006D0282" w:rsidP="006D0282">
      <w:pPr>
        <w:pStyle w:val="Fundamentos"/>
        <w:rPr>
          <w:lang w:val="es-MX"/>
        </w:rPr>
      </w:pPr>
      <w:r w:rsidRPr="00732F82">
        <w:rPr>
          <w:b/>
          <w:lang w:val="es-MX"/>
        </w:rPr>
        <w:t xml:space="preserve">XXI. </w:t>
      </w:r>
      <w:r w:rsidRPr="00732F82">
        <w:rPr>
          <w:lang w:val="es-MX"/>
        </w:rPr>
        <w:t>Representar al Estado en materia de Desarrollo Urbano e Infraestructura, ante las instancias públicas de otros estados y del Gobierno Federal, de zonas metropolitanas, así como del ámbito internacional, respecto de los planes, programas o proyectos de desarrollo urbano y obras públicas que incidan en el Estado;</w:t>
      </w:r>
    </w:p>
    <w:p w14:paraId="10439B9D" w14:textId="77777777" w:rsidR="006D0282" w:rsidRPr="00732F82" w:rsidRDefault="006D0282" w:rsidP="006D0282">
      <w:pPr>
        <w:pStyle w:val="Fundamentos"/>
        <w:rPr>
          <w:lang w:val="es-MX"/>
        </w:rPr>
      </w:pPr>
      <w:r w:rsidRPr="00732F82">
        <w:rPr>
          <w:b/>
          <w:lang w:val="es-MX"/>
        </w:rPr>
        <w:t xml:space="preserve">XXII. </w:t>
      </w:r>
      <w:r w:rsidRPr="00732F82">
        <w:rPr>
          <w:lang w:val="es-MX"/>
        </w:rPr>
        <w:t xml:space="preserve">Integrar, proponer, ejecutar, monitorear y evaluar, el Programa General de Obras Públicas del Gobierno del Estado, en coordinación con las dependencias y organismos del </w:t>
      </w:r>
      <w:r w:rsidRPr="00732F82">
        <w:rPr>
          <w:lang w:val="es-MX"/>
        </w:rPr>
        <w:lastRenderedPageBreak/>
        <w:t>Poder Ejecutivo, en congruencia con el Plan Estatal de Desarrollo y la política, objetivos y prioridades que establezca el Gobierno del Estado;</w:t>
      </w:r>
    </w:p>
    <w:p w14:paraId="2E09DA00" w14:textId="77777777" w:rsidR="006D0282" w:rsidRPr="00732F82" w:rsidRDefault="006D0282" w:rsidP="006D0282">
      <w:pPr>
        <w:pStyle w:val="Fundamentos"/>
        <w:rPr>
          <w:lang w:val="es-MX"/>
        </w:rPr>
      </w:pPr>
      <w:r w:rsidRPr="00732F82">
        <w:rPr>
          <w:b/>
          <w:lang w:val="es-MX"/>
        </w:rPr>
        <w:t xml:space="preserve">XXIII. </w:t>
      </w:r>
      <w:r w:rsidRPr="00732F82">
        <w:rPr>
          <w:lang w:val="es-MX"/>
        </w:rPr>
        <w:t>Diseñar y aplicar los programas de obras públicas, así como fijar las normas correspondientes para su cumplimiento e imponer las sanciones que procedan, en caso de infracción;</w:t>
      </w:r>
    </w:p>
    <w:p w14:paraId="67E1929B" w14:textId="77777777" w:rsidR="006D0282" w:rsidRPr="00732F82" w:rsidRDefault="006D0282" w:rsidP="006D0282">
      <w:pPr>
        <w:pStyle w:val="Fundamentos"/>
        <w:rPr>
          <w:lang w:val="es-MX"/>
        </w:rPr>
      </w:pPr>
      <w:r w:rsidRPr="00732F82">
        <w:rPr>
          <w:b/>
          <w:lang w:val="es-MX"/>
        </w:rPr>
        <w:t xml:space="preserve">XXIV. </w:t>
      </w:r>
      <w:r w:rsidRPr="00732F82">
        <w:rPr>
          <w:lang w:val="es-MX"/>
        </w:rPr>
        <w:t>Proponer, fortalecer, monitorear y evaluar los mecanismos de coordinación con los gobiernos Federal, de la Ciudad México, de las Entidades Federativas vecinas y de los municipios conurbados, para atender de manera integral los asuntos de carácter metropolitano;</w:t>
      </w:r>
    </w:p>
    <w:p w14:paraId="59EB9F63" w14:textId="77777777" w:rsidR="006D0282" w:rsidRPr="00732F82" w:rsidRDefault="006D0282" w:rsidP="006D0282">
      <w:pPr>
        <w:pStyle w:val="Fundamentos"/>
        <w:rPr>
          <w:lang w:val="es-MX"/>
        </w:rPr>
      </w:pPr>
      <w:r w:rsidRPr="00732F82">
        <w:rPr>
          <w:b/>
          <w:lang w:val="es-MX"/>
        </w:rPr>
        <w:t xml:space="preserve">XXV. </w:t>
      </w:r>
      <w:r w:rsidRPr="00732F82">
        <w:rPr>
          <w:lang w:val="es-MX"/>
        </w:rPr>
        <w:t>Promover, coordinar, monitorear y evaluar, en coordinación con las dependencias, organismos auxiliares, fideicomisos públicos y órganos de la Administración Pública, los planes, programas y acciones orientadas al desarrollo armónico y sostenible de las zonas metropolitanas o de conurbación en la Entidad;</w:t>
      </w:r>
    </w:p>
    <w:p w14:paraId="4317F229" w14:textId="77777777" w:rsidR="006D0282" w:rsidRPr="00732F82" w:rsidRDefault="006D0282" w:rsidP="006D0282">
      <w:pPr>
        <w:pStyle w:val="Fundamentos"/>
        <w:rPr>
          <w:lang w:val="es-MX"/>
        </w:rPr>
      </w:pPr>
      <w:r w:rsidRPr="00732F82">
        <w:rPr>
          <w:b/>
          <w:lang w:val="es-MX"/>
        </w:rPr>
        <w:t xml:space="preserve">XXVI. </w:t>
      </w:r>
      <w:r w:rsidRPr="00732F82">
        <w:rPr>
          <w:lang w:val="es-MX"/>
        </w:rPr>
        <w:t>Convocar, coordinar, monitorear y evaluar la participación, cuando así resulte necesario, de las dependencias, organismos auxiliares, fideicomisos públicos y órganos de la Administración Pública Estatal, en la Comisión Metropolitana, así como dar seguimiento a los acuerdos alcanzados;</w:t>
      </w:r>
    </w:p>
    <w:p w14:paraId="293228E3" w14:textId="77777777" w:rsidR="006D0282" w:rsidRPr="00732F82" w:rsidRDefault="006D0282" w:rsidP="006D0282">
      <w:pPr>
        <w:pStyle w:val="Fundamentos"/>
        <w:rPr>
          <w:lang w:val="es-MX"/>
        </w:rPr>
      </w:pPr>
      <w:r w:rsidRPr="00732F82">
        <w:rPr>
          <w:b/>
          <w:lang w:val="es-MX"/>
        </w:rPr>
        <w:t xml:space="preserve">XXVII. </w:t>
      </w:r>
      <w:r w:rsidRPr="00732F82">
        <w:rPr>
          <w:lang w:val="es-MX"/>
        </w:rPr>
        <w:t>Coordinar y vigilar el enfoque metropolitano de los planes, programas y acciones que promuevan las Comisiones Metropolitanas, así como su vinculación con los objetivos y estrategias del Plan de Desarrollo del Estado de México;</w:t>
      </w:r>
    </w:p>
    <w:p w14:paraId="27F11087" w14:textId="77777777" w:rsidR="006D0282" w:rsidRPr="00732F82" w:rsidRDefault="006D0282" w:rsidP="006D0282">
      <w:pPr>
        <w:pStyle w:val="Fundamentos"/>
        <w:rPr>
          <w:lang w:val="es-MX"/>
        </w:rPr>
      </w:pPr>
      <w:r w:rsidRPr="00732F82">
        <w:rPr>
          <w:b/>
          <w:lang w:val="es-MX"/>
        </w:rPr>
        <w:t xml:space="preserve">XXVIII. </w:t>
      </w:r>
      <w:r w:rsidRPr="00732F82">
        <w:rPr>
          <w:lang w:val="es-MX"/>
        </w:rPr>
        <w:t>Coordinar con las instancias competentes de Medio Ambiente, Campo y Riesgos, el ordenamiento del territorio del Estado, desde una visión integral y sostenible, así como planear, proponer y elaborar programas urbanos para el fortalecimiento de un sistema de ciudades, que atienda el balance urbano-rural;</w:t>
      </w:r>
    </w:p>
    <w:p w14:paraId="20E7EA51" w14:textId="77777777" w:rsidR="006D0282" w:rsidRPr="00732F82" w:rsidRDefault="006D0282" w:rsidP="006D0282">
      <w:pPr>
        <w:pStyle w:val="Fundamentos"/>
        <w:rPr>
          <w:lang w:val="es-MX"/>
        </w:rPr>
      </w:pPr>
      <w:r w:rsidRPr="00732F82">
        <w:rPr>
          <w:b/>
          <w:lang w:val="es-MX"/>
        </w:rPr>
        <w:t xml:space="preserve">XXIX. </w:t>
      </w:r>
      <w:r w:rsidRPr="00732F82">
        <w:rPr>
          <w:lang w:val="es-MX"/>
        </w:rPr>
        <w:t>Promover, ejecutar, acompañar, monitorear y evaluar, en coordinación con los municipios e instituciones involucradas, los proyectos de inversión metropolitanos, estratégicos de obras y acciones estatales y en materia intermunicipal;</w:t>
      </w:r>
    </w:p>
    <w:p w14:paraId="46D1E797" w14:textId="77777777" w:rsidR="006D0282" w:rsidRPr="00732F82" w:rsidRDefault="006D0282" w:rsidP="006D0282">
      <w:pPr>
        <w:pStyle w:val="Fundamentos"/>
        <w:rPr>
          <w:lang w:val="es-MX"/>
        </w:rPr>
      </w:pPr>
      <w:r w:rsidRPr="00732F82">
        <w:rPr>
          <w:b/>
          <w:lang w:val="es-MX"/>
        </w:rPr>
        <w:t xml:space="preserve">XXX. </w:t>
      </w:r>
      <w:r w:rsidRPr="00732F82">
        <w:rPr>
          <w:lang w:val="es-MX"/>
        </w:rPr>
        <w:t>Proponer, impulsar, organizar, realizar, acompañar, dar seguimiento y evaluar, las investigaciones, estudios y el desarrollo tecnológico en materia de infraestructura, desarrollo urbano y vivienda, en coordinación con las instituciones públicas, privadas, académicas y sociales, en apoyo a los programas y acciones en el territorio y las zonas metropolitanas de la Entidad, que realiza la Administración Pública así como de aquéllas que se deriven de los planes, programas y acciones de las Comisiones Metropolitanas;</w:t>
      </w:r>
    </w:p>
    <w:p w14:paraId="266EF01D" w14:textId="77777777" w:rsidR="006D0282" w:rsidRPr="00732F82" w:rsidRDefault="006D0282" w:rsidP="006D0282">
      <w:pPr>
        <w:pStyle w:val="Fundamentos"/>
        <w:rPr>
          <w:lang w:val="es-MX"/>
        </w:rPr>
      </w:pPr>
      <w:r w:rsidRPr="00732F82">
        <w:rPr>
          <w:b/>
          <w:lang w:val="es-MX"/>
        </w:rPr>
        <w:t xml:space="preserve">XXXI. </w:t>
      </w:r>
      <w:r w:rsidRPr="00732F82">
        <w:rPr>
          <w:lang w:val="es-MX"/>
        </w:rPr>
        <w:t>Asesorar, acompañar y dar asistencia técnica, cuando así lo soliciten, a los municipios en materia de infraestructura, equipamiento urbano, desarrollo urbano, vivienda y asuntos de carácter metropolitano, así como de coordinación regional e intermunicipal;</w:t>
      </w:r>
    </w:p>
    <w:p w14:paraId="1FF466DD" w14:textId="77777777" w:rsidR="006D0282" w:rsidRPr="00732F82" w:rsidRDefault="006D0282" w:rsidP="006D0282">
      <w:pPr>
        <w:pStyle w:val="Fundamentos"/>
        <w:rPr>
          <w:lang w:val="es-MX"/>
        </w:rPr>
      </w:pPr>
      <w:r w:rsidRPr="00732F82">
        <w:rPr>
          <w:b/>
          <w:lang w:val="es-MX"/>
        </w:rPr>
        <w:t xml:space="preserve">XXXII. </w:t>
      </w:r>
      <w:r w:rsidRPr="00732F82">
        <w:rPr>
          <w:lang w:val="es-MX"/>
        </w:rPr>
        <w:t>Convocar, y asegurar, la participación de los sectores público, privado y social, en la planeación, implementación, seguimiento y evaluación, de planes, programas y acciones, de carácter metropolitanos, reforzando la identidad mexiquense;</w:t>
      </w:r>
    </w:p>
    <w:p w14:paraId="6915415A" w14:textId="77777777" w:rsidR="006D0282" w:rsidRPr="00732F82" w:rsidRDefault="006D0282" w:rsidP="006D0282">
      <w:pPr>
        <w:pStyle w:val="Fundamentos"/>
        <w:rPr>
          <w:lang w:val="es-MX"/>
        </w:rPr>
      </w:pPr>
      <w:r w:rsidRPr="00732F82">
        <w:rPr>
          <w:b/>
          <w:lang w:val="es-MX"/>
        </w:rPr>
        <w:lastRenderedPageBreak/>
        <w:t xml:space="preserve">XXXIII. </w:t>
      </w:r>
      <w:r w:rsidRPr="00732F82">
        <w:rPr>
          <w:lang w:val="es-MX"/>
        </w:rPr>
        <w:t>Tramitar, analizar, dictaminar y expedir la evaluación técnica de impacto en materia urbana de conformidad a los ordenamientos jurídicos aplicables;</w:t>
      </w:r>
    </w:p>
    <w:p w14:paraId="13426579" w14:textId="77777777" w:rsidR="006D0282" w:rsidRPr="00732F82" w:rsidRDefault="006D0282" w:rsidP="006D0282">
      <w:pPr>
        <w:pStyle w:val="Fundamentos"/>
        <w:rPr>
          <w:lang w:val="es-MX"/>
        </w:rPr>
      </w:pPr>
      <w:r w:rsidRPr="00732F82">
        <w:rPr>
          <w:b/>
          <w:lang w:val="es-MX"/>
        </w:rPr>
        <w:t xml:space="preserve">XXXIV. </w:t>
      </w:r>
      <w:r w:rsidRPr="00732F82">
        <w:rPr>
          <w:lang w:val="es-MX"/>
        </w:rPr>
        <w:t>Expedir las normas y lineamientos generales, así como diseñar, ejecutar y supervisar, las obras de reparación, adaptación, incorporación de elementos de sostenibilidad y en su caso demolición de inmuebles propiedad del Gobierno del Estado que le sean asignadas;</w:t>
      </w:r>
    </w:p>
    <w:p w14:paraId="07A6E1BE" w14:textId="77777777" w:rsidR="006D0282" w:rsidRPr="00732F82" w:rsidRDefault="006D0282" w:rsidP="006D0282">
      <w:pPr>
        <w:pStyle w:val="Fundamentos"/>
        <w:rPr>
          <w:lang w:val="es-MX"/>
        </w:rPr>
      </w:pPr>
      <w:r w:rsidRPr="00732F82">
        <w:rPr>
          <w:b/>
          <w:lang w:val="es-MX"/>
        </w:rPr>
        <w:t xml:space="preserve">XXXV. </w:t>
      </w:r>
      <w:r w:rsidRPr="00732F82">
        <w:rPr>
          <w:lang w:val="es-MX"/>
        </w:rPr>
        <w:t>Diseñar, ejecutar, supervisar, dar mantenimiento o modificar, bajo un enfoque de sostenibilidad, la obra pública que corresponda al desarrollo y equipamiento urbano, que no competa a otras autoridades;</w:t>
      </w:r>
    </w:p>
    <w:p w14:paraId="2973342D" w14:textId="77777777" w:rsidR="006D0282" w:rsidRPr="00732F82" w:rsidRDefault="006D0282" w:rsidP="006D0282">
      <w:pPr>
        <w:pStyle w:val="Fundamentos"/>
        <w:rPr>
          <w:lang w:val="es-MX"/>
        </w:rPr>
      </w:pPr>
      <w:r w:rsidRPr="00732F82">
        <w:rPr>
          <w:b/>
          <w:lang w:val="es-MX"/>
        </w:rPr>
        <w:t xml:space="preserve">XXXVI. </w:t>
      </w:r>
      <w:r w:rsidRPr="00732F82">
        <w:rPr>
          <w:lang w:val="es-MX"/>
        </w:rPr>
        <w:t>Expedir, en coordinación con las dependencias que corresponda, las bases a que deben sujetarse los concursos para la ejecución de las obras a su cargo, así como adjudicarlas, cancelarlas y vigilar el cumplimiento de los contratos que celebre;</w:t>
      </w:r>
    </w:p>
    <w:p w14:paraId="3B6F7394" w14:textId="77777777" w:rsidR="006D0282" w:rsidRPr="00732F82" w:rsidRDefault="006D0282" w:rsidP="006D0282">
      <w:pPr>
        <w:pStyle w:val="Fundamentos"/>
        <w:rPr>
          <w:lang w:val="es-MX"/>
        </w:rPr>
      </w:pPr>
      <w:r w:rsidRPr="00732F82">
        <w:rPr>
          <w:b/>
          <w:lang w:val="es-MX"/>
        </w:rPr>
        <w:t xml:space="preserve">XXXVII. </w:t>
      </w:r>
      <w:r w:rsidRPr="00732F82">
        <w:rPr>
          <w:lang w:val="es-MX"/>
        </w:rPr>
        <w:t>Establecer lineamientos, realizar, coordinar, dar seguimiento y monitorear, los estudios y proyectos de construcción de obras públicas bajo un enfoque de sostenibilidad;</w:t>
      </w:r>
    </w:p>
    <w:p w14:paraId="6AEDCF5B" w14:textId="77777777" w:rsidR="006D0282" w:rsidRPr="00732F82" w:rsidRDefault="006D0282" w:rsidP="006D0282">
      <w:pPr>
        <w:pStyle w:val="Fundamentos"/>
        <w:rPr>
          <w:lang w:val="es-MX"/>
        </w:rPr>
      </w:pPr>
      <w:r w:rsidRPr="00732F82">
        <w:rPr>
          <w:b/>
          <w:lang w:val="es-MX"/>
        </w:rPr>
        <w:t xml:space="preserve">XXXVIII. </w:t>
      </w:r>
      <w:r w:rsidRPr="00732F82">
        <w:rPr>
          <w:lang w:val="es-MX"/>
        </w:rPr>
        <w:t>Administrar, en conjunto con la Secretaría de Finanzas, los fideicomisos de infraestructura del Gobierno del Estado de acuerdo con el Plan Anual y Sexenal de Obras;</w:t>
      </w:r>
    </w:p>
    <w:p w14:paraId="4038C3D4" w14:textId="77777777" w:rsidR="006D0282" w:rsidRPr="00732F82" w:rsidRDefault="006D0282" w:rsidP="006D0282">
      <w:pPr>
        <w:pStyle w:val="Fundamentos"/>
        <w:rPr>
          <w:lang w:val="es-MX"/>
        </w:rPr>
      </w:pPr>
      <w:r w:rsidRPr="00732F82">
        <w:rPr>
          <w:b/>
          <w:lang w:val="es-MX"/>
        </w:rPr>
        <w:t xml:space="preserve">XXXIX. </w:t>
      </w:r>
      <w:r w:rsidRPr="00732F82">
        <w:rPr>
          <w:lang w:val="es-MX"/>
        </w:rPr>
        <w:t>Dirigir, coordinar y supervisar la emisión de dictámenes en materia de Impacto Estatal;</w:t>
      </w:r>
    </w:p>
    <w:p w14:paraId="6BFA5D3F" w14:textId="77777777" w:rsidR="006D0282" w:rsidRPr="00732F82" w:rsidRDefault="006D0282" w:rsidP="006D0282">
      <w:pPr>
        <w:pStyle w:val="Fundamentos"/>
        <w:rPr>
          <w:lang w:val="es-MX"/>
        </w:rPr>
      </w:pPr>
      <w:r w:rsidRPr="00732F82">
        <w:rPr>
          <w:b/>
          <w:lang w:val="es-MX"/>
        </w:rPr>
        <w:t xml:space="preserve">XL. </w:t>
      </w:r>
      <w:r w:rsidRPr="00732F82">
        <w:rPr>
          <w:lang w:val="es-MX"/>
        </w:rPr>
        <w:t>Diseñar, documentar y aplicar indicadores que midan su factibilidad económica y social para evaluar los proyectos y el impacto ambiental;</w:t>
      </w:r>
    </w:p>
    <w:p w14:paraId="438D8BE7" w14:textId="77777777" w:rsidR="006D0282" w:rsidRPr="00732F82" w:rsidRDefault="006D0282" w:rsidP="006D0282">
      <w:pPr>
        <w:pStyle w:val="Fundamentos"/>
        <w:rPr>
          <w:lang w:val="es-MX"/>
        </w:rPr>
      </w:pPr>
      <w:r w:rsidRPr="00732F82">
        <w:rPr>
          <w:b/>
          <w:lang w:val="es-MX"/>
        </w:rPr>
        <w:t xml:space="preserve">XLI. </w:t>
      </w:r>
      <w:r w:rsidRPr="00732F82">
        <w:rPr>
          <w:lang w:val="es-MX"/>
        </w:rPr>
        <w:t>Coordinar la política estatal de fortalecimiento institucional del desarrollo metropolitano en el Estado, de conformidad a las disposiciones jurídicas aplicables; y</w:t>
      </w:r>
    </w:p>
    <w:p w14:paraId="1BFC13EA" w14:textId="2C33F5E7" w:rsidR="00B859F9" w:rsidRPr="00732F82" w:rsidRDefault="006D0282" w:rsidP="006D0282">
      <w:pPr>
        <w:pStyle w:val="Fundamentos"/>
      </w:pPr>
      <w:r w:rsidRPr="00732F82">
        <w:rPr>
          <w:b/>
          <w:lang w:val="es-MX"/>
        </w:rPr>
        <w:t xml:space="preserve">XLII. </w:t>
      </w:r>
      <w:r w:rsidRPr="00732F82">
        <w:rPr>
          <w:lang w:val="es-MX"/>
        </w:rPr>
        <w:t>Las demás que le señalen otras leyes, reglamentos y disposiciones jurídicas aplicables, así como las que le encomiende la persona titular del Poder Ejecutivo del Estado.</w:t>
      </w:r>
    </w:p>
    <w:p w14:paraId="24BFAE8B" w14:textId="77777777" w:rsidR="00163B52" w:rsidRPr="00732F82" w:rsidRDefault="00163B52" w:rsidP="00B65A5F">
      <w:pPr>
        <w:ind w:left="-20" w:right="-20"/>
      </w:pPr>
    </w:p>
    <w:p w14:paraId="22EF2DA5" w14:textId="5017D375" w:rsidR="00163B52" w:rsidRPr="00732F82" w:rsidRDefault="0070244B" w:rsidP="00B65A5F">
      <w:pPr>
        <w:ind w:left="-20" w:right="-20"/>
      </w:pPr>
      <w:r w:rsidRPr="00732F82">
        <w:t>Como se observa</w:t>
      </w:r>
      <w:r w:rsidR="00830BF5" w:rsidRPr="00732F82">
        <w:t xml:space="preserve">, del artículo en cita no se desprende </w:t>
      </w:r>
      <w:r w:rsidR="00C07F2E" w:rsidRPr="00732F82">
        <w:t xml:space="preserve">que cuente con atribuciones para conocer de la información relativa a </w:t>
      </w:r>
      <w:r w:rsidR="00EC4A80" w:rsidRPr="00732F82">
        <w:t>la existencia, ubicación, trazo y funcionamiento de embarcaderos y canales hidráulicos en la localidad de San Juan y San Pedro Tezompa, municipio de Chalco.</w:t>
      </w:r>
    </w:p>
    <w:p w14:paraId="5C50FBFA" w14:textId="77777777" w:rsidR="00EC4A80" w:rsidRPr="00732F82" w:rsidRDefault="00EC4A80" w:rsidP="00B65A5F">
      <w:pPr>
        <w:ind w:left="-20" w:right="-20"/>
      </w:pPr>
    </w:p>
    <w:p w14:paraId="024A78DE" w14:textId="2AB82F5A" w:rsidR="00EC4A80" w:rsidRPr="00732F82" w:rsidRDefault="00AD59E1" w:rsidP="00B65A5F">
      <w:pPr>
        <w:ind w:left="-20" w:right="-20"/>
      </w:pPr>
      <w:r w:rsidRPr="00732F82">
        <w:t xml:space="preserve">En ese </w:t>
      </w:r>
      <w:r w:rsidR="00D71E0D" w:rsidRPr="00732F82">
        <w:t xml:space="preserve">sentido, el Sujeto Obligado manifestó que las instancias que pueden tener conocimiento de la información solicitada son la Comisión Nacional del Agua, </w:t>
      </w:r>
      <w:r w:rsidR="004A07F8" w:rsidRPr="00732F82">
        <w:t>la Comisión del Agua del Estado de México o el municipio de Chalco</w:t>
      </w:r>
      <w:r w:rsidR="00113F47" w:rsidRPr="00732F82">
        <w:t>, haciendo referencia a las atribuciones de es</w:t>
      </w:r>
      <w:r w:rsidR="00AB077C" w:rsidRPr="00732F82">
        <w:t>as autoridades.</w:t>
      </w:r>
    </w:p>
    <w:p w14:paraId="349DE355" w14:textId="77777777" w:rsidR="004A07F8" w:rsidRPr="00732F82" w:rsidRDefault="004A07F8" w:rsidP="00B65A5F">
      <w:pPr>
        <w:ind w:left="-20" w:right="-20"/>
      </w:pPr>
    </w:p>
    <w:p w14:paraId="7C0CCB9C" w14:textId="38DED6E0" w:rsidR="004A07F8" w:rsidRPr="00732F82" w:rsidRDefault="00AB077C" w:rsidP="00B65A5F">
      <w:pPr>
        <w:ind w:left="-20" w:right="-20"/>
      </w:pPr>
      <w:r w:rsidRPr="00732F82">
        <w:t xml:space="preserve">Por su parte, el Recurrente </w:t>
      </w:r>
      <w:r w:rsidR="002C2B86" w:rsidRPr="00732F82">
        <w:t xml:space="preserve">remitió documentos en los que </w:t>
      </w:r>
      <w:r w:rsidR="00EE1DC7" w:rsidRPr="00732F82">
        <w:t xml:space="preserve">los canales o cauces señalados en su solicitud son referidos en textos que se publicaron en el Periódico Oficial </w:t>
      </w:r>
      <w:r w:rsidR="0026181A" w:rsidRPr="00732F82">
        <w:t xml:space="preserve">«Gaceta del Gobierno»; empero, si bien es cierto que se acreditó la existencia de </w:t>
      </w:r>
      <w:r w:rsidR="0052576A" w:rsidRPr="00732F82">
        <w:t xml:space="preserve">los lugares mencionados por el Recurrente, no se desprende que la información que se publicó haya sido generada, poseída o administrada por el Sujeto Obligado, ya que </w:t>
      </w:r>
      <w:r w:rsidR="006B0216" w:rsidRPr="00732F82">
        <w:t xml:space="preserve">se trata de menciones </w:t>
      </w:r>
      <w:r w:rsidR="00E71266" w:rsidRPr="00732F82">
        <w:t xml:space="preserve">como linderos de diversos predios, por lo que no se pueden considerar como indicios de la existencia de la información en los archivos del Sujeto Obligado. </w:t>
      </w:r>
    </w:p>
    <w:p w14:paraId="46CADB45" w14:textId="77777777" w:rsidR="00EE171E" w:rsidRPr="00732F82" w:rsidRDefault="00EE171E" w:rsidP="00E71266">
      <w:pPr>
        <w:ind w:right="-20"/>
        <w:rPr>
          <w:rFonts w:eastAsia="Palatino Linotype" w:cs="Palatino Linotype"/>
          <w:color w:val="000000"/>
          <w:lang w:val="es-MX"/>
        </w:rPr>
      </w:pPr>
    </w:p>
    <w:p w14:paraId="196FE73E" w14:textId="1A50C26A" w:rsidR="00F83F8D" w:rsidRPr="00732F82" w:rsidRDefault="00E71266" w:rsidP="00F83F8D">
      <w:pPr>
        <w:contextualSpacing/>
        <w:rPr>
          <w:rFonts w:eastAsia="Palatino Linotype" w:cs="Palatino Linotype"/>
          <w:szCs w:val="24"/>
        </w:rPr>
      </w:pPr>
      <w:r w:rsidRPr="00732F82">
        <w:rPr>
          <w:rFonts w:eastAsia="Palatino Linotype" w:cs="Palatino Linotype"/>
          <w:szCs w:val="24"/>
        </w:rPr>
        <w:t>Por lo anterior</w:t>
      </w:r>
      <w:r w:rsidR="00F83F8D" w:rsidRPr="00732F82">
        <w:rPr>
          <w:rFonts w:eastAsia="Palatino Linotype" w:cs="Palatino Linotype"/>
          <w:szCs w:val="24"/>
        </w:rPr>
        <w:t xml:space="preserve">, </w:t>
      </w:r>
      <w:r w:rsidRPr="00732F82">
        <w:rPr>
          <w:rFonts w:eastAsia="Palatino Linotype" w:cs="Palatino Linotype"/>
          <w:szCs w:val="24"/>
        </w:rPr>
        <w:t xml:space="preserve">es conveniente </w:t>
      </w:r>
      <w:r w:rsidR="00F83F8D" w:rsidRPr="00732F82">
        <w:rPr>
          <w:rFonts w:eastAsia="Palatino Linotype" w:cs="Palatino Linotype"/>
          <w:szCs w:val="24"/>
        </w:rPr>
        <w:t>hacer referencia a lo establecido en los artículos 4, 12 y 24 último párrafo de la Ley de Transparencia local en los que se dispone lo siguiente:</w:t>
      </w:r>
    </w:p>
    <w:p w14:paraId="750701B9" w14:textId="77777777" w:rsidR="00F83F8D" w:rsidRPr="00732F82" w:rsidRDefault="00F83F8D" w:rsidP="00F83F8D">
      <w:pPr>
        <w:contextualSpacing/>
        <w:rPr>
          <w:rFonts w:eastAsia="Palatino Linotype" w:cs="Palatino Linotype"/>
          <w:szCs w:val="24"/>
        </w:rPr>
      </w:pPr>
    </w:p>
    <w:p w14:paraId="28DA0BFF" w14:textId="77777777" w:rsidR="00F83F8D" w:rsidRPr="00732F82" w:rsidRDefault="00F83F8D" w:rsidP="00F83F8D">
      <w:pPr>
        <w:pStyle w:val="Fundamentos"/>
        <w:rPr>
          <w:lang w:val="es-MX"/>
        </w:rPr>
      </w:pPr>
      <w:r w:rsidRPr="00732F82">
        <w:rPr>
          <w:b/>
          <w:lang w:val="es-MX"/>
        </w:rPr>
        <w:t xml:space="preserve">Artículo 4. </w:t>
      </w:r>
      <w:r w:rsidRPr="00732F82">
        <w:rPr>
          <w:lang w:val="es-MX"/>
        </w:rPr>
        <w:t>El derecho humano de acceso a la información pública es la prerrogativa de las personas para buscar, difundir, investigar, recabar, recibir y solicitar información pública, sin necesidad de acreditar personalidad ni interés jurídico.</w:t>
      </w:r>
    </w:p>
    <w:p w14:paraId="500AFDCB" w14:textId="77777777" w:rsidR="00F83F8D" w:rsidRPr="00732F82" w:rsidRDefault="00F83F8D" w:rsidP="00F83F8D">
      <w:pPr>
        <w:pStyle w:val="Fundamentos"/>
        <w:rPr>
          <w:lang w:val="es-MX"/>
        </w:rPr>
      </w:pPr>
    </w:p>
    <w:p w14:paraId="50B72B83" w14:textId="77777777" w:rsidR="00F83F8D" w:rsidRPr="00732F82" w:rsidRDefault="00F83F8D" w:rsidP="00F83F8D">
      <w:pPr>
        <w:pStyle w:val="Fundamentos"/>
        <w:rPr>
          <w:lang w:val="es-MX"/>
        </w:rPr>
      </w:pPr>
      <w:r w:rsidRPr="00732F82">
        <w:rPr>
          <w:lang w:val="es-MX"/>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E0D2778" w14:textId="77777777" w:rsidR="00F83F8D" w:rsidRPr="00732F82" w:rsidRDefault="00F83F8D" w:rsidP="00F83F8D">
      <w:pPr>
        <w:pStyle w:val="Fundamentos"/>
        <w:rPr>
          <w:lang w:val="es-MX"/>
        </w:rPr>
      </w:pPr>
    </w:p>
    <w:p w14:paraId="79AFE920" w14:textId="77777777" w:rsidR="00F83F8D" w:rsidRPr="00732F82" w:rsidRDefault="00F83F8D" w:rsidP="00F83F8D">
      <w:pPr>
        <w:pStyle w:val="Fundamentos"/>
        <w:rPr>
          <w:lang w:val="es-MX"/>
        </w:rPr>
      </w:pPr>
      <w:r w:rsidRPr="00732F82">
        <w:rPr>
          <w:lang w:val="es-MX"/>
        </w:rPr>
        <w:t>Los sujetos obligados deben poner en práctica, políticas y programas de acceso a la información que se apeguen a criterios de publicidad, veracidad, oportunidad, precisión y suficiencia en beneficio de los solicitantes.</w:t>
      </w:r>
    </w:p>
    <w:p w14:paraId="6C8F7C37" w14:textId="77777777" w:rsidR="00F83F8D" w:rsidRPr="00732F82" w:rsidRDefault="00F83F8D" w:rsidP="00F83F8D">
      <w:pPr>
        <w:pStyle w:val="Fundamentos"/>
      </w:pPr>
    </w:p>
    <w:p w14:paraId="579D331B" w14:textId="77777777" w:rsidR="00F83F8D" w:rsidRPr="00732F82" w:rsidRDefault="00F83F8D" w:rsidP="00F83F8D">
      <w:pPr>
        <w:pStyle w:val="Fundamentos"/>
        <w:rPr>
          <w:lang w:val="es-MX"/>
        </w:rPr>
      </w:pPr>
      <w:r w:rsidRPr="00732F82">
        <w:rPr>
          <w:b/>
          <w:lang w:val="es-MX"/>
        </w:rPr>
        <w:t xml:space="preserve">Artículo 12. </w:t>
      </w:r>
      <w:r w:rsidRPr="00732F82">
        <w:rPr>
          <w:lang w:val="es-MX"/>
        </w:rPr>
        <w:t>Quienes generen, recopilen, administren, manejen, procesen, archiven o conserven información pública serán responsables de la misma en los términos de las disposiciones jurídicas aplicables.</w:t>
      </w:r>
    </w:p>
    <w:p w14:paraId="44BE66A7" w14:textId="77777777" w:rsidR="00F83F8D" w:rsidRPr="00732F82" w:rsidRDefault="00F83F8D" w:rsidP="00F83F8D">
      <w:pPr>
        <w:pStyle w:val="Fundamentos"/>
        <w:rPr>
          <w:lang w:val="es-MX"/>
        </w:rPr>
      </w:pPr>
    </w:p>
    <w:p w14:paraId="5774F852" w14:textId="77777777" w:rsidR="00F83F8D" w:rsidRPr="00732F82" w:rsidRDefault="00F83F8D" w:rsidP="00F83F8D">
      <w:pPr>
        <w:pStyle w:val="Fundamentos"/>
        <w:rPr>
          <w:lang w:val="es-MX"/>
        </w:rPr>
      </w:pPr>
      <w:r w:rsidRPr="00732F82">
        <w:rPr>
          <w:lang w:val="es-MX"/>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3D6751F5" w14:textId="77777777" w:rsidR="00F83F8D" w:rsidRPr="00732F82" w:rsidRDefault="00F83F8D" w:rsidP="00F83F8D">
      <w:pPr>
        <w:pStyle w:val="Fundamentos"/>
        <w:rPr>
          <w:lang w:val="es-MX"/>
        </w:rPr>
      </w:pPr>
    </w:p>
    <w:p w14:paraId="3FBFFA9F" w14:textId="77777777" w:rsidR="00F83F8D" w:rsidRPr="00732F82" w:rsidRDefault="00F83F8D" w:rsidP="00F83F8D">
      <w:pPr>
        <w:pStyle w:val="Fundamentos"/>
        <w:rPr>
          <w:lang w:val="es-MX"/>
        </w:rPr>
      </w:pPr>
      <w:r w:rsidRPr="00732F82">
        <w:rPr>
          <w:b/>
          <w:lang w:val="es-MX"/>
        </w:rPr>
        <w:t>Artículo 24.</w:t>
      </w:r>
      <w:r w:rsidRPr="00732F82">
        <w:rPr>
          <w:lang w:val="es-MX"/>
        </w:rPr>
        <w:t xml:space="preserve"> […]</w:t>
      </w:r>
    </w:p>
    <w:p w14:paraId="42FE7EB4" w14:textId="77777777" w:rsidR="00F83F8D" w:rsidRPr="00732F82" w:rsidRDefault="00F83F8D" w:rsidP="00F83F8D">
      <w:pPr>
        <w:pStyle w:val="Fundamentos"/>
        <w:rPr>
          <w:lang w:val="es-MX"/>
        </w:rPr>
      </w:pPr>
    </w:p>
    <w:p w14:paraId="384F8A2B" w14:textId="77777777" w:rsidR="00F83F8D" w:rsidRPr="00732F82" w:rsidRDefault="00F83F8D" w:rsidP="00F83F8D">
      <w:pPr>
        <w:pStyle w:val="Fundamentos"/>
        <w:rPr>
          <w:lang w:val="es-MX"/>
        </w:rPr>
      </w:pPr>
      <w:r w:rsidRPr="00732F82">
        <w:rPr>
          <w:lang w:val="es-MX"/>
        </w:rPr>
        <w:t>Los sujetos obligados solo proporcionarán la información pública que generen, administren o posean en el ejercicio de sus atribuciones.</w:t>
      </w:r>
    </w:p>
    <w:p w14:paraId="5E747819" w14:textId="77777777" w:rsidR="00F83F8D" w:rsidRPr="00732F82" w:rsidRDefault="00F83F8D" w:rsidP="00F83F8D">
      <w:pPr>
        <w:contextualSpacing/>
        <w:rPr>
          <w:rFonts w:eastAsia="Palatino Linotype" w:cs="Palatino Linotype"/>
          <w:szCs w:val="24"/>
        </w:rPr>
      </w:pPr>
    </w:p>
    <w:p w14:paraId="3530472D" w14:textId="77777777" w:rsidR="00F83F8D" w:rsidRPr="00732F82" w:rsidRDefault="00F83F8D" w:rsidP="00F83F8D">
      <w:pPr>
        <w:contextualSpacing/>
        <w:rPr>
          <w:rFonts w:eastAsia="Palatino Linotype" w:cs="Palatino Linotype"/>
          <w:szCs w:val="24"/>
          <w:lang w:val="es-MX"/>
        </w:rPr>
      </w:pPr>
      <w:r w:rsidRPr="00732F82">
        <w:rPr>
          <w:rFonts w:eastAsia="Palatino Linotype" w:cs="Palatino Linotype"/>
          <w:szCs w:val="24"/>
        </w:rPr>
        <w:t xml:space="preserve">De lo anterior se desprende que toda la información generada, poseída o administrada por los sujetos obligados es pública, y que los sujetos obligados sólo están constreñidos a proporcionar la información que se les requiera </w:t>
      </w:r>
      <w:r w:rsidRPr="00732F82">
        <w:rPr>
          <w:rFonts w:eastAsia="Palatino Linotype" w:cs="Palatino Linotype"/>
          <w:b/>
          <w:szCs w:val="24"/>
        </w:rPr>
        <w:t>y que obre en sus archivos y en el estado en el que esta se encuentre</w:t>
      </w:r>
      <w:r w:rsidRPr="00732F82">
        <w:rPr>
          <w:rFonts w:eastAsia="Palatino Linotype" w:cs="Palatino Linotype"/>
          <w:szCs w:val="24"/>
        </w:rPr>
        <w:t xml:space="preserve">, sin estar obligados a presentarla conforme al interés del solicitante ni a generarla, resumirla, efectuar cálculos o practicar investigaciones. </w:t>
      </w:r>
      <w:r w:rsidRPr="00732F82">
        <w:rPr>
          <w:rFonts w:eastAsia="Palatino Linotype" w:cs="Palatino Linotype"/>
          <w:szCs w:val="24"/>
          <w:lang w:val="es-MX"/>
        </w:rPr>
        <w:t xml:space="preserve">Lo anterior implica que para satisfacer el derecho de acceso a la información </w:t>
      </w:r>
      <w:r w:rsidRPr="00732F82">
        <w:rPr>
          <w:rFonts w:eastAsia="Palatino Linotype" w:cs="Palatino Linotype"/>
          <w:b/>
          <w:szCs w:val="24"/>
          <w:lang w:val="es-MX"/>
        </w:rPr>
        <w:t>los sujetos obligados deberán entregar la información que hayan generado en el ejercicio de sus atribuciones</w:t>
      </w:r>
      <w:r w:rsidRPr="00732F82">
        <w:rPr>
          <w:rFonts w:eastAsia="Palatino Linotype" w:cs="Palatino Linotype"/>
          <w:szCs w:val="24"/>
          <w:lang w:val="es-MX"/>
        </w:rPr>
        <w:t xml:space="preserve"> y que conste en algún documento, en el estado en el que ésta se encuentre en sus archivos.</w:t>
      </w:r>
    </w:p>
    <w:p w14:paraId="18275900" w14:textId="77777777" w:rsidR="00F83F8D" w:rsidRPr="00732F82" w:rsidRDefault="00F83F8D" w:rsidP="00F83F8D">
      <w:pPr>
        <w:contextualSpacing/>
        <w:rPr>
          <w:rFonts w:eastAsia="Palatino Linotype" w:cs="Palatino Linotype"/>
          <w:szCs w:val="24"/>
          <w:lang w:val="es-MX"/>
        </w:rPr>
      </w:pPr>
    </w:p>
    <w:p w14:paraId="388E0BB3" w14:textId="77777777" w:rsidR="00F83F8D" w:rsidRPr="00732F82" w:rsidRDefault="00F83F8D" w:rsidP="00F83F8D">
      <w:pPr>
        <w:contextualSpacing/>
        <w:rPr>
          <w:rFonts w:eastAsia="Palatino Linotype" w:cs="Palatino Linotype"/>
          <w:szCs w:val="24"/>
          <w:lang w:val="es-MX"/>
        </w:rPr>
      </w:pPr>
      <w:r w:rsidRPr="00732F82">
        <w:rPr>
          <w:rFonts w:eastAsia="Palatino Linotype" w:cs="Palatino Linotype"/>
          <w:szCs w:val="24"/>
          <w:lang w:val="es-MX"/>
        </w:rPr>
        <w:t>Así, toda vez que el Sujeto Obligado determinó que el generar la información solicitada no corresponde a sus atribuciones, se lo hizo saber al hoy Recurrente en su respuesta conforme a lo establecido en el artículo 167 de la Ley de la materia, en el que se dispone lo siguiente:</w:t>
      </w:r>
    </w:p>
    <w:p w14:paraId="3C639C6F" w14:textId="77777777" w:rsidR="00F83F8D" w:rsidRPr="00732F82" w:rsidRDefault="00F83F8D" w:rsidP="00F83F8D">
      <w:pPr>
        <w:contextualSpacing/>
        <w:rPr>
          <w:rFonts w:eastAsia="Palatino Linotype" w:cs="Palatino Linotype"/>
          <w:szCs w:val="24"/>
          <w:lang w:val="es-MX"/>
        </w:rPr>
      </w:pPr>
    </w:p>
    <w:p w14:paraId="54750FF6" w14:textId="77777777" w:rsidR="00F83F8D" w:rsidRPr="00732F82" w:rsidRDefault="00F83F8D" w:rsidP="00F83F8D">
      <w:pPr>
        <w:pStyle w:val="Fundamentos"/>
        <w:rPr>
          <w:lang w:val="es-MX"/>
        </w:rPr>
      </w:pPr>
      <w:r w:rsidRPr="00732F82">
        <w:rPr>
          <w:b/>
          <w:lang w:val="es-MX"/>
        </w:rPr>
        <w:t xml:space="preserve">Artículo 167. </w:t>
      </w:r>
      <w:r w:rsidRPr="00732F82">
        <w:rPr>
          <w:lang w:val="es-MX"/>
        </w:rPr>
        <w:t xml:space="preserve">Cuando las unidades de transparencia determinen la notoria incompetencia por parte de los sujetos obligados, dentro del ámbito de aplicación, para atender la solicitud de </w:t>
      </w:r>
      <w:r w:rsidRPr="00732F82">
        <w:rPr>
          <w:lang w:val="es-MX"/>
        </w:rPr>
        <w:lastRenderedPageBreak/>
        <w:t>acceso a la información, deberán comunicarlo al solicitante, dentro de los tres días hábiles posteriores a la recepción de la solicitud y, en su caso orientar al solicitante, el o los sujetos obligados competentes.</w:t>
      </w:r>
    </w:p>
    <w:p w14:paraId="29F22EB4" w14:textId="77777777" w:rsidR="00F83F8D" w:rsidRPr="00732F82" w:rsidRDefault="00F83F8D" w:rsidP="00F83F8D">
      <w:pPr>
        <w:pStyle w:val="Fundamentos"/>
        <w:rPr>
          <w:lang w:val="es-MX"/>
        </w:rPr>
      </w:pPr>
    </w:p>
    <w:p w14:paraId="4AF67D2A" w14:textId="77777777" w:rsidR="00F83F8D" w:rsidRPr="00732F82" w:rsidRDefault="00F83F8D" w:rsidP="00F83F8D">
      <w:pPr>
        <w:pStyle w:val="Fundamentos"/>
        <w:rPr>
          <w:lang w:val="es-MX"/>
        </w:rPr>
      </w:pPr>
      <w:r w:rsidRPr="00732F82">
        <w:rPr>
          <w:lang w:val="es-MX"/>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6D2CA2ED" w14:textId="77777777" w:rsidR="00F83F8D" w:rsidRPr="00732F82" w:rsidRDefault="00F83F8D" w:rsidP="00F83F8D">
      <w:pPr>
        <w:pStyle w:val="Fundamentos"/>
        <w:rPr>
          <w:lang w:val="es-MX"/>
        </w:rPr>
      </w:pPr>
    </w:p>
    <w:p w14:paraId="647342CD" w14:textId="77777777" w:rsidR="00F83F8D" w:rsidRPr="00732F82" w:rsidRDefault="00F83F8D" w:rsidP="00F83F8D">
      <w:pPr>
        <w:pStyle w:val="Fundamentos"/>
        <w:rPr>
          <w:lang w:val="es-MX"/>
        </w:rPr>
      </w:pPr>
      <w:r w:rsidRPr="00732F82">
        <w:rPr>
          <w:lang w:val="es-MX"/>
        </w:rPr>
        <w:t>Si transcurrido el plazo señalado en el primer párrafo de este artículo, el sujeto obligado no declina la competencia en los términos establecidos, podrá canalizar la solicitud ante el sujeto obligado competente.</w:t>
      </w:r>
    </w:p>
    <w:p w14:paraId="34D6911C" w14:textId="77777777" w:rsidR="00F83F8D" w:rsidRPr="00732F82" w:rsidRDefault="00F83F8D" w:rsidP="00F83F8D">
      <w:pPr>
        <w:contextualSpacing/>
        <w:rPr>
          <w:rFonts w:eastAsia="Palatino Linotype" w:cs="Palatino Linotype"/>
          <w:szCs w:val="24"/>
          <w:lang w:val="es-MX"/>
        </w:rPr>
      </w:pPr>
    </w:p>
    <w:p w14:paraId="2689A276" w14:textId="68F82074" w:rsidR="00F83F8D" w:rsidRPr="00732F82" w:rsidRDefault="00F83F8D" w:rsidP="00F83F8D">
      <w:pPr>
        <w:contextualSpacing/>
        <w:rPr>
          <w:rFonts w:eastAsia="Palatino Linotype" w:cs="Palatino Linotype"/>
          <w:szCs w:val="24"/>
          <w:lang w:val="es-MX"/>
        </w:rPr>
      </w:pPr>
      <w:r w:rsidRPr="00732F82">
        <w:rPr>
          <w:rFonts w:eastAsia="Palatino Linotype" w:cs="Palatino Linotype"/>
          <w:szCs w:val="24"/>
        </w:rPr>
        <w:t>No se omite señalar que el Sujeto Obligado orientó al Recurrente para que presentara su solicitud ante la autoridad que, en el ejercicio de sus atribuciones, competencias y facultades, pu</w:t>
      </w:r>
      <w:r w:rsidR="0061026D" w:rsidRPr="00732F82">
        <w:rPr>
          <w:rFonts w:eastAsia="Palatino Linotype" w:cs="Palatino Linotype"/>
          <w:szCs w:val="24"/>
        </w:rPr>
        <w:t>diera</w:t>
      </w:r>
      <w:r w:rsidRPr="00732F82">
        <w:rPr>
          <w:rFonts w:eastAsia="Palatino Linotype" w:cs="Palatino Linotype"/>
          <w:szCs w:val="24"/>
        </w:rPr>
        <w:t xml:space="preserve"> generar la información que es de su interés; por lo que se dejan a salvo los derechos del particular para realizar nuevamente su solicitud de información ante la dependencia que resulte competente.</w:t>
      </w:r>
    </w:p>
    <w:p w14:paraId="092A40B1" w14:textId="77777777" w:rsidR="00F83F8D" w:rsidRPr="00732F82" w:rsidRDefault="00F83F8D" w:rsidP="00F83F8D">
      <w:pPr>
        <w:contextualSpacing/>
        <w:rPr>
          <w:rFonts w:eastAsia="Palatino Linotype" w:cs="Palatino Linotype"/>
          <w:szCs w:val="24"/>
          <w:lang w:val="es-MX"/>
        </w:rPr>
      </w:pPr>
    </w:p>
    <w:p w14:paraId="35008624" w14:textId="77777777" w:rsidR="00F83F8D" w:rsidRPr="00732F82" w:rsidRDefault="00F83F8D" w:rsidP="00F83F8D">
      <w:pPr>
        <w:contextualSpacing/>
        <w:rPr>
          <w:rFonts w:eastAsia="Palatino Linotype" w:cs="Palatino Linotype"/>
          <w:szCs w:val="24"/>
          <w:lang w:val="es-MX"/>
        </w:rPr>
      </w:pPr>
      <w:r w:rsidRPr="00732F82">
        <w:rPr>
          <w:rFonts w:eastAsia="Palatino Linotype" w:cs="Palatino Linotype"/>
          <w:szCs w:val="24"/>
          <w:lang w:val="es-MX"/>
        </w:rPr>
        <w:t>En conclusión</w:t>
      </w:r>
      <w:r w:rsidRPr="00732F82">
        <w:t>, este Órgano Garante considera que la respuesta otorgada por el Sujeto Obligado en el sentido de que no es la dependencia que genera la información solicitada, se encuentra apegada a derecho; en consecuencia, se estima que los motivos de inconformidad planteados por el Recurrente devienen infundados, siendo procedente confirmar la respuesta del Sujeto Obligado.</w:t>
      </w:r>
    </w:p>
    <w:p w14:paraId="220CF4D1" w14:textId="77777777" w:rsidR="00EE171E" w:rsidRPr="00732F82" w:rsidRDefault="00EE171E" w:rsidP="00B65A5F">
      <w:pPr>
        <w:ind w:left="-20" w:right="-20"/>
        <w:rPr>
          <w:rFonts w:eastAsia="Palatino Linotype" w:cs="Palatino Linotype"/>
          <w:color w:val="000000"/>
          <w:lang w:val="es-MX"/>
        </w:rPr>
      </w:pPr>
    </w:p>
    <w:p w14:paraId="38658D03" w14:textId="51AB6D71" w:rsidR="00607A84" w:rsidRPr="00732F82" w:rsidRDefault="00607A84" w:rsidP="00607A84">
      <w:pPr>
        <w:contextualSpacing/>
        <w:rPr>
          <w:rFonts w:eastAsia="Palatino Linotype" w:cs="Palatino Linotype"/>
          <w:color w:val="000000"/>
          <w:szCs w:val="24"/>
        </w:rPr>
      </w:pPr>
      <w:r w:rsidRPr="00732F82">
        <w:rPr>
          <w:rFonts w:eastAsia="Palatino Linotype" w:cs="Palatino Linotype"/>
          <w:color w:val="000000"/>
          <w:szCs w:val="24"/>
        </w:rPr>
        <w:t xml:space="preserve">Así, con fundamento en el artículo 186 fracción II de la Ley de Transparencia y Acceso a la Información Pública del Estado de México y Municipios, se </w:t>
      </w:r>
      <w:r w:rsidRPr="00732F82">
        <w:rPr>
          <w:rFonts w:eastAsia="Palatino Linotype" w:cs="Palatino Linotype"/>
          <w:b/>
          <w:color w:val="000000"/>
          <w:szCs w:val="24"/>
        </w:rPr>
        <w:t>CONFIRMA</w:t>
      </w:r>
      <w:r w:rsidRPr="00732F82">
        <w:rPr>
          <w:rFonts w:eastAsia="Palatino Linotype" w:cs="Palatino Linotype"/>
          <w:color w:val="000000"/>
          <w:szCs w:val="24"/>
        </w:rPr>
        <w:t xml:space="preserve"> la respuesta a la solicitud de información pública </w:t>
      </w:r>
      <w:r w:rsidR="001F325F" w:rsidRPr="00732F82">
        <w:rPr>
          <w:rFonts w:eastAsia="Palatino Linotype" w:cs="Palatino Linotype"/>
          <w:b/>
          <w:bCs/>
          <w:color w:val="000000"/>
          <w:szCs w:val="24"/>
        </w:rPr>
        <w:t>00120/SEDUI/IP/2026</w:t>
      </w:r>
      <w:r w:rsidRPr="00732F82">
        <w:rPr>
          <w:rFonts w:eastAsia="Palatino Linotype" w:cs="Palatino Linotype"/>
          <w:bCs/>
          <w:color w:val="000000"/>
          <w:szCs w:val="24"/>
        </w:rPr>
        <w:t xml:space="preserve">, </w:t>
      </w:r>
      <w:r w:rsidRPr="00732F82">
        <w:rPr>
          <w:rFonts w:eastAsia="Palatino Linotype" w:cs="Palatino Linotype"/>
          <w:color w:val="000000"/>
          <w:szCs w:val="24"/>
        </w:rPr>
        <w:t>que ha sido materia del presente fallo, por lo que este Pleno:</w:t>
      </w:r>
    </w:p>
    <w:p w14:paraId="2ADF8B8D" w14:textId="77777777" w:rsidR="00607A84" w:rsidRPr="00732F82" w:rsidRDefault="00607A84" w:rsidP="00607A84">
      <w:pPr>
        <w:rPr>
          <w:rFonts w:eastAsia="Times New Roman" w:cs="Times New Roman"/>
          <w:szCs w:val="24"/>
          <w:lang w:eastAsia="es-ES"/>
        </w:rPr>
      </w:pPr>
    </w:p>
    <w:p w14:paraId="5CF9636F" w14:textId="77777777" w:rsidR="00607A84" w:rsidRPr="00732F82" w:rsidRDefault="00607A84" w:rsidP="00607A84">
      <w:pPr>
        <w:pStyle w:val="Ttulo1"/>
        <w:rPr>
          <w:rFonts w:eastAsia="Palatino Linotype"/>
        </w:rPr>
      </w:pPr>
      <w:r w:rsidRPr="00732F82">
        <w:rPr>
          <w:rFonts w:eastAsia="Palatino Linotype"/>
        </w:rPr>
        <w:t>R E S U E L V E</w:t>
      </w:r>
    </w:p>
    <w:p w14:paraId="6668708A" w14:textId="77777777" w:rsidR="00607A84" w:rsidRPr="00732F82" w:rsidRDefault="00607A84" w:rsidP="0091334B">
      <w:pPr>
        <w:pStyle w:val="NormalINFOEM"/>
      </w:pPr>
    </w:p>
    <w:p w14:paraId="4FB24875" w14:textId="65FE1441" w:rsidR="00607A84" w:rsidRPr="00732F82" w:rsidRDefault="00607A84" w:rsidP="00607A84">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b/>
          <w:color w:val="000000"/>
          <w:szCs w:val="24"/>
        </w:rPr>
        <w:t xml:space="preserve">PRIMERO. </w:t>
      </w:r>
      <w:r w:rsidRPr="00732F82">
        <w:rPr>
          <w:rFonts w:eastAsia="Palatino Linotype" w:cs="Palatino Linotype"/>
          <w:color w:val="000000"/>
          <w:szCs w:val="24"/>
        </w:rPr>
        <w:t xml:space="preserve">Se </w:t>
      </w:r>
      <w:r w:rsidRPr="00732F82">
        <w:rPr>
          <w:rFonts w:eastAsia="Palatino Linotype" w:cs="Palatino Linotype"/>
          <w:b/>
          <w:color w:val="000000"/>
          <w:szCs w:val="24"/>
        </w:rPr>
        <w:t>CONFIRMA</w:t>
      </w:r>
      <w:r w:rsidRPr="00732F82">
        <w:rPr>
          <w:rFonts w:eastAsia="Palatino Linotype" w:cs="Palatino Linotype"/>
          <w:color w:val="000000"/>
          <w:szCs w:val="24"/>
        </w:rPr>
        <w:t xml:space="preserve"> la respuesta del Sujeto Obligado</w:t>
      </w:r>
      <w:r w:rsidRPr="00732F82">
        <w:rPr>
          <w:rFonts w:eastAsia="Palatino Linotype" w:cs="Palatino Linotype"/>
          <w:b/>
          <w:color w:val="000000"/>
          <w:szCs w:val="24"/>
        </w:rPr>
        <w:t xml:space="preserve"> </w:t>
      </w:r>
      <w:r w:rsidRPr="00732F82">
        <w:rPr>
          <w:rFonts w:eastAsia="Palatino Linotype" w:cs="Palatino Linotype"/>
          <w:color w:val="000000"/>
          <w:szCs w:val="24"/>
        </w:rPr>
        <w:t xml:space="preserve">a la solicitud de información </w:t>
      </w:r>
      <w:r w:rsidR="001F325F" w:rsidRPr="00732F82">
        <w:rPr>
          <w:rFonts w:eastAsia="Palatino Linotype" w:cs="Palatino Linotype"/>
          <w:b/>
          <w:bCs/>
          <w:color w:val="000000"/>
          <w:szCs w:val="24"/>
        </w:rPr>
        <w:t>00120/SEDUI/IP/2026</w:t>
      </w:r>
      <w:r w:rsidRPr="00732F82">
        <w:rPr>
          <w:rFonts w:eastAsia="Palatino Linotype" w:cs="Palatino Linotype"/>
          <w:bCs/>
          <w:color w:val="000000"/>
          <w:szCs w:val="24"/>
        </w:rPr>
        <w:t xml:space="preserve">, </w:t>
      </w:r>
      <w:r w:rsidRPr="00732F82">
        <w:rPr>
          <w:rFonts w:eastAsia="Palatino Linotype" w:cs="Palatino Linotype"/>
          <w:color w:val="000000"/>
          <w:szCs w:val="24"/>
        </w:rPr>
        <w:t xml:space="preserve">por resultar infundadas las razones o motivos de inconformidad hechos valer por el Recurrente, en términos del Considerando </w:t>
      </w:r>
      <w:r w:rsidRPr="00732F82">
        <w:rPr>
          <w:rFonts w:eastAsia="Palatino Linotype" w:cs="Palatino Linotype"/>
          <w:b/>
          <w:color w:val="000000"/>
          <w:szCs w:val="24"/>
        </w:rPr>
        <w:t xml:space="preserve">CUARTO </w:t>
      </w:r>
      <w:r w:rsidRPr="00732F82">
        <w:rPr>
          <w:rFonts w:eastAsia="Palatino Linotype" w:cs="Palatino Linotype"/>
          <w:color w:val="000000"/>
          <w:szCs w:val="24"/>
        </w:rPr>
        <w:t>de esta resolución.</w:t>
      </w:r>
    </w:p>
    <w:p w14:paraId="059280AE" w14:textId="77777777" w:rsidR="00607A84" w:rsidRPr="00732F82" w:rsidRDefault="00607A84" w:rsidP="00607A84">
      <w:pPr>
        <w:pBdr>
          <w:top w:val="nil"/>
          <w:left w:val="nil"/>
          <w:bottom w:val="nil"/>
          <w:right w:val="nil"/>
          <w:between w:val="nil"/>
        </w:pBdr>
        <w:contextualSpacing/>
        <w:rPr>
          <w:rFonts w:eastAsia="Palatino Linotype" w:cs="Palatino Linotype"/>
          <w:b/>
          <w:color w:val="000000"/>
          <w:szCs w:val="24"/>
        </w:rPr>
      </w:pPr>
    </w:p>
    <w:p w14:paraId="605F5452" w14:textId="77777777" w:rsidR="00607A84" w:rsidRPr="00732F82" w:rsidRDefault="00607A84" w:rsidP="00607A84">
      <w:pPr>
        <w:pBdr>
          <w:top w:val="nil"/>
          <w:left w:val="nil"/>
          <w:bottom w:val="nil"/>
          <w:right w:val="nil"/>
          <w:between w:val="nil"/>
        </w:pBdr>
        <w:contextualSpacing/>
        <w:rPr>
          <w:rFonts w:eastAsia="Palatino Linotype" w:cs="Palatino Linotype"/>
          <w:color w:val="000000"/>
          <w:szCs w:val="24"/>
        </w:rPr>
      </w:pPr>
      <w:r w:rsidRPr="00732F82">
        <w:rPr>
          <w:rFonts w:eastAsia="Palatino Linotype" w:cs="Palatino Linotype"/>
          <w:b/>
          <w:color w:val="000000"/>
          <w:szCs w:val="24"/>
        </w:rPr>
        <w:t>SEGUNDO.</w:t>
      </w:r>
      <w:r w:rsidRPr="00732F82">
        <w:rPr>
          <w:rFonts w:eastAsia="Palatino Linotype" w:cs="Palatino Linotype"/>
          <w:color w:val="000000"/>
          <w:szCs w:val="24"/>
        </w:rPr>
        <w:t xml:space="preserve"> </w:t>
      </w:r>
      <w:r w:rsidRPr="00732F82">
        <w:rPr>
          <w:rFonts w:eastAsia="Palatino Linotype" w:cs="Palatino Linotype"/>
          <w:b/>
          <w:color w:val="000000"/>
          <w:szCs w:val="24"/>
        </w:rPr>
        <w:t>Notifíquese</w:t>
      </w:r>
      <w:r w:rsidRPr="00732F82">
        <w:rPr>
          <w:rFonts w:eastAsia="Palatino Linotype" w:cs="Palatino Linotype"/>
          <w:color w:val="000000"/>
          <w:szCs w:val="24"/>
        </w:rPr>
        <w:t xml:space="preserve"> la presente resolución </w:t>
      </w:r>
      <w:r w:rsidRPr="00732F82">
        <w:rPr>
          <w:rFonts w:eastAsia="Palatino Linotype" w:cs="Palatino Linotype"/>
          <w:szCs w:val="24"/>
        </w:rPr>
        <w:t>mediante el Sistema de Acceso a la Información Mexiquense</w:t>
      </w:r>
      <w:r w:rsidRPr="00732F82">
        <w:rPr>
          <w:rFonts w:eastAsia="Palatino Linotype" w:cs="Palatino Linotype"/>
          <w:color w:val="000000"/>
          <w:szCs w:val="24"/>
        </w:rPr>
        <w:t xml:space="preserve"> (SAIMEX) al Titular de la Unidad de Transparencia del Sujeto Obligado.</w:t>
      </w:r>
    </w:p>
    <w:p w14:paraId="4432C812" w14:textId="77777777" w:rsidR="00607A84" w:rsidRPr="00732F82" w:rsidRDefault="00607A84" w:rsidP="00607A84">
      <w:pPr>
        <w:pBdr>
          <w:top w:val="nil"/>
          <w:left w:val="nil"/>
          <w:bottom w:val="nil"/>
          <w:right w:val="nil"/>
          <w:between w:val="nil"/>
        </w:pBdr>
        <w:contextualSpacing/>
        <w:rPr>
          <w:rFonts w:eastAsia="Palatino Linotype" w:cs="Palatino Linotype"/>
          <w:color w:val="000000"/>
          <w:szCs w:val="24"/>
        </w:rPr>
      </w:pPr>
    </w:p>
    <w:p w14:paraId="6B324529" w14:textId="77777777" w:rsidR="00607A84" w:rsidRPr="00732F82" w:rsidRDefault="00607A84" w:rsidP="00607A84">
      <w:pPr>
        <w:pBdr>
          <w:top w:val="nil"/>
          <w:left w:val="nil"/>
          <w:bottom w:val="nil"/>
          <w:right w:val="nil"/>
          <w:between w:val="nil"/>
        </w:pBdr>
        <w:rPr>
          <w:rFonts w:eastAsia="Palatino Linotype" w:cs="Palatino Linotype"/>
          <w:color w:val="000000"/>
          <w:szCs w:val="24"/>
          <w:lang w:val="es-MX"/>
        </w:rPr>
      </w:pPr>
      <w:r w:rsidRPr="00732F82">
        <w:rPr>
          <w:rFonts w:eastAsia="Palatino Linotype" w:cs="Palatino Linotype"/>
          <w:b/>
          <w:color w:val="000000"/>
          <w:szCs w:val="24"/>
          <w:lang w:val="es-MX"/>
        </w:rPr>
        <w:t>TERCERO.</w:t>
      </w:r>
      <w:r w:rsidRPr="00732F82">
        <w:rPr>
          <w:rFonts w:eastAsia="Palatino Linotype" w:cs="Palatino Linotype"/>
          <w:color w:val="000000"/>
          <w:szCs w:val="24"/>
          <w:lang w:val="es-MX"/>
        </w:rPr>
        <w:t xml:space="preserve"> </w:t>
      </w:r>
      <w:r w:rsidRPr="00732F82">
        <w:rPr>
          <w:rFonts w:eastAsia="Palatino Linotype" w:cs="Palatino Linotype"/>
          <w:b/>
          <w:color w:val="000000"/>
          <w:szCs w:val="24"/>
          <w:lang w:val="es-MX"/>
        </w:rPr>
        <w:t>Notifíquese</w:t>
      </w:r>
      <w:r w:rsidRPr="00732F82">
        <w:rPr>
          <w:rFonts w:eastAsia="Palatino Linotype" w:cs="Palatino Linotype"/>
          <w:color w:val="000000"/>
          <w:szCs w:val="24"/>
          <w:lang w:val="es-MX"/>
        </w:rPr>
        <w:t xml:space="preserve"> al Recurrente</w:t>
      </w:r>
      <w:r w:rsidRPr="00732F82">
        <w:rPr>
          <w:rFonts w:eastAsia="Palatino Linotype" w:cs="Palatino Linotype"/>
          <w:b/>
          <w:color w:val="000000"/>
          <w:szCs w:val="24"/>
          <w:lang w:val="es-MX"/>
        </w:rPr>
        <w:t xml:space="preserve"> </w:t>
      </w:r>
      <w:r w:rsidRPr="00732F82">
        <w:rPr>
          <w:rFonts w:eastAsia="Palatino Linotype" w:cs="Palatino Linotype"/>
          <w:color w:val="000000"/>
          <w:szCs w:val="24"/>
          <w:lang w:val="es-MX"/>
        </w:rPr>
        <w:t>la presente resolución vía S</w:t>
      </w:r>
      <w:r w:rsidRPr="00732F82">
        <w:rPr>
          <w:rFonts w:eastAsia="Palatino Linotype" w:cs="Palatino Linotype"/>
          <w:szCs w:val="24"/>
          <w:lang w:val="es-MX"/>
        </w:rPr>
        <w:t>istema de Acceso a la Información Mexiquense</w:t>
      </w:r>
      <w:r w:rsidRPr="00732F82">
        <w:rPr>
          <w:rFonts w:eastAsia="Palatino Linotype" w:cs="Palatino Linotype"/>
          <w:color w:val="000000"/>
          <w:szCs w:val="24"/>
          <w:lang w:val="es-MX"/>
        </w:rPr>
        <w:t xml:space="preserve"> (SAIMEX) y hágase de su conocimiento que en caso de que considere que le causa algún perjuicio, podrá promover el Juicio de Amparo en los términos de las leyes aplicables, conforme al artículo 196 de la Ley de Transparencia y Acceso a la Información Pública del Estado de México y Municipios.</w:t>
      </w:r>
    </w:p>
    <w:p w14:paraId="34DC189E" w14:textId="77777777" w:rsidR="00F35194" w:rsidRPr="00732F82" w:rsidRDefault="00F35194" w:rsidP="00F35194">
      <w:pPr>
        <w:rPr>
          <w:szCs w:val="24"/>
        </w:rPr>
      </w:pPr>
    </w:p>
    <w:p w14:paraId="20573BFF" w14:textId="51B4AEF7" w:rsidR="00A970D5" w:rsidRPr="00732F82" w:rsidRDefault="00732F82" w:rsidP="00830042">
      <w:pPr>
        <w:pBdr>
          <w:top w:val="nil"/>
          <w:left w:val="nil"/>
          <w:bottom w:val="nil"/>
          <w:right w:val="nil"/>
          <w:between w:val="nil"/>
        </w:pBdr>
        <w:contextualSpacing/>
        <w:rPr>
          <w:rFonts w:eastAsia="Palatino Linotype" w:cs="Palatino Linotype"/>
          <w:color w:val="000000"/>
          <w:szCs w:val="24"/>
        </w:rPr>
      </w:pPr>
      <w:r w:rsidRPr="00732F82">
        <w:rPr>
          <w:rFonts w:eastAsiaTheme="minorHAnsi"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w:t>
      </w:r>
      <w:r w:rsidRPr="00732F82">
        <w:rPr>
          <w:rFonts w:eastAsiaTheme="minorHAnsi" w:cs="Arial"/>
          <w:lang w:val="es-MX" w:eastAsia="en-US"/>
        </w:rPr>
        <w:lastRenderedPageBreak/>
        <w:t>ORDINARIA CELEBRADA EL DIEZ DE JUNIO DE DOS MIL VEINTISÉIS, ANTE EL SECRETARIO TÉCNICO DEL PLENO, ALEXIS TAPIA RAMÍREZ</w:t>
      </w:r>
      <w:r w:rsidR="00A970D5" w:rsidRPr="00732F82">
        <w:rPr>
          <w:rFonts w:eastAsia="Palatino Linotype" w:cs="Palatino Linotype"/>
          <w:color w:val="000000"/>
          <w:szCs w:val="24"/>
        </w:rPr>
        <w:t>.</w:t>
      </w:r>
      <w:r w:rsidR="001957CF" w:rsidRPr="00732F82">
        <w:rPr>
          <w:rFonts w:eastAsia="Palatino Linotype" w:cs="Palatino Linotype"/>
          <w:color w:val="000000"/>
          <w:szCs w:val="24"/>
        </w:rPr>
        <w:t>--------------</w:t>
      </w:r>
      <w:r w:rsidR="00C6512A" w:rsidRPr="00732F82">
        <w:rPr>
          <w:rFonts w:eastAsia="Palatino Linotype" w:cs="Palatino Linotype"/>
          <w:color w:val="000000"/>
          <w:szCs w:val="24"/>
        </w:rPr>
        <w:t>---------</w:t>
      </w:r>
      <w:r w:rsidR="00337FA1" w:rsidRPr="00732F82">
        <w:rPr>
          <w:rFonts w:eastAsia="Palatino Linotype" w:cs="Palatino Linotype"/>
          <w:color w:val="000000"/>
          <w:szCs w:val="24"/>
        </w:rPr>
        <w:t>-----</w:t>
      </w:r>
      <w:r w:rsidR="0075725A" w:rsidRPr="00732F82">
        <w:rPr>
          <w:rFonts w:eastAsia="Palatino Linotype" w:cs="Palatino Linotype"/>
          <w:color w:val="000000"/>
          <w:szCs w:val="24"/>
        </w:rPr>
        <w:t>-------------------------------------------------------------------------------------------------------------------------------------------------------------------------------------------------------</w:t>
      </w:r>
      <w:r w:rsidR="00F35194" w:rsidRPr="00732F82">
        <w:rPr>
          <w:rFonts w:eastAsia="Palatino Linotype" w:cs="Palatino Linotype"/>
          <w:color w:val="000000"/>
          <w:szCs w:val="24"/>
        </w:rPr>
        <w:t>------------------------------</w:t>
      </w:r>
      <w:r w:rsidR="00520131" w:rsidRPr="00732F82">
        <w:rPr>
          <w:rFonts w:eastAsia="Palatino Linotype" w:cs="Palatino Linotype"/>
          <w:color w:val="000000"/>
          <w:szCs w:val="24"/>
        </w:rPr>
        <w:t>--------------------------------------------------------------------------------------------------------------------------</w:t>
      </w:r>
      <w:r w:rsidR="0071296F" w:rsidRPr="00732F82">
        <w:rPr>
          <w:rFonts w:eastAsia="Palatino Linotype" w:cs="Palatino Linotype"/>
          <w:color w:val="000000"/>
          <w:szCs w:val="24"/>
        </w:rPr>
        <w:t>------------------------------------------------------------------------------------------------------------------------------------------------------------------------------------------------------------------------------------------</w:t>
      </w:r>
      <w:r w:rsidR="00511734" w:rsidRPr="00732F82">
        <w:rPr>
          <w:rFonts w:eastAsia="Palatino Linotype" w:cs="Palatino Linotype"/>
          <w:color w:val="000000"/>
          <w:szCs w:val="24"/>
        </w:rPr>
        <w:t>-------------------------------------------------------------------------------------------------------------------------------------------------------------------------------------------------------------------------------------------------------------------------------------------------------------------------------------------------------------------------------------------------------------------------------------------------------------------------------------------------------------------------------------------------------------------------------------------</w:t>
      </w:r>
      <w:r w:rsidR="006C6172" w:rsidRPr="00732F82">
        <w:rPr>
          <w:rFonts w:eastAsia="Palatino Linotype" w:cs="Palatino Linotype"/>
          <w:color w:val="000000"/>
          <w:szCs w:val="24"/>
        </w:rPr>
        <w:t>-----------------------------------------------------------------------------------------------------------------------------------------------------------------------------------------------------------------------------------------------------------------------------------------------------------------------------------------------------------------------------------------------------------------------------------------------------------------------------------------------------------------------------------------------------------------------------------------------------------------------------------------------------------------------------------------------------------------------------------------------------------------------------------------------------------------------------------------------------------------------------------------------------------------------------------------------------------------------------------------------------------------------------------------------------------------------</w:t>
      </w:r>
      <w:r w:rsidR="00A36E81" w:rsidRPr="00732F82">
        <w:rPr>
          <w:rFonts w:eastAsia="Palatino Linotype" w:cs="Palatino Linotype"/>
          <w:color w:val="000000"/>
          <w:szCs w:val="24"/>
        </w:rPr>
        <w:t>--------------</w:t>
      </w:r>
      <w:r w:rsidR="006C6172" w:rsidRPr="00732F82">
        <w:rPr>
          <w:rFonts w:eastAsia="Palatino Linotype" w:cs="Palatino Linotype"/>
          <w:color w:val="000000"/>
          <w:szCs w:val="24"/>
        </w:rPr>
        <w:t>-------</w:t>
      </w:r>
      <w:r w:rsidR="003170D4" w:rsidRPr="00732F82">
        <w:rPr>
          <w:rFonts w:eastAsia="Palatino Linotype" w:cs="Palatino Linotype"/>
          <w:color w:val="000000"/>
          <w:szCs w:val="24"/>
        </w:rPr>
        <w:t>------------------------------------------------------------------------------------------------------------------------------------------------------------------------------------------------------------</w:t>
      </w:r>
      <w:r w:rsidR="00741006" w:rsidRPr="00732F82">
        <w:rPr>
          <w:rFonts w:eastAsia="Palatino Linotype" w:cs="Palatino Linotype"/>
          <w:color w:val="000000"/>
          <w:szCs w:val="24"/>
        </w:rPr>
        <w:t>--------------</w:t>
      </w:r>
      <w:r w:rsidR="003170D4" w:rsidRPr="00732F82">
        <w:rPr>
          <w:rFonts w:eastAsia="Palatino Linotype" w:cs="Palatino Linotype"/>
          <w:color w:val="000000"/>
          <w:szCs w:val="24"/>
        </w:rPr>
        <w:t>----</w:t>
      </w:r>
      <w:r w:rsidR="00741006" w:rsidRPr="00732F82">
        <w:rPr>
          <w:rFonts w:eastAsia="Palatino Linotype" w:cs="Palatino Linotype"/>
          <w:color w:val="000000"/>
          <w:szCs w:val="24"/>
        </w:rPr>
        <w:t>---</w:t>
      </w:r>
      <w:r w:rsidR="003170D4" w:rsidRPr="00732F82">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732F82">
        <w:rPr>
          <w:rFonts w:eastAsia="Palatino Linotype" w:cs="Palatino Linotype"/>
          <w:color w:val="000000" w:themeColor="text1"/>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9"/>
      <w:headerReference w:type="default" r:id="rId10"/>
      <w:footerReference w:type="default" r:id="rId11"/>
      <w:headerReference w:type="first" r:id="rId12"/>
      <w:footerReference w:type="first" r:id="rId13"/>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9D86F5" w14:textId="77777777" w:rsidR="00C027FB" w:rsidRDefault="00C027FB" w:rsidP="00F2498E">
      <w:pPr>
        <w:spacing w:line="240" w:lineRule="auto"/>
      </w:pPr>
      <w:r>
        <w:separator/>
      </w:r>
    </w:p>
  </w:endnote>
  <w:endnote w:type="continuationSeparator" w:id="0">
    <w:p w14:paraId="6DC33ACB" w14:textId="77777777" w:rsidR="00C027FB" w:rsidRDefault="00C027FB" w:rsidP="00F2498E">
      <w:pPr>
        <w:spacing w:line="240" w:lineRule="auto"/>
      </w:pPr>
      <w:r>
        <w:continuationSeparator/>
      </w:r>
    </w:p>
  </w:endnote>
  <w:endnote w:type="continuationNotice" w:id="1">
    <w:p w14:paraId="011EEE99" w14:textId="77777777" w:rsidR="00C027FB" w:rsidRDefault="00C027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319BE">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319BE">
      <w:rPr>
        <w:rFonts w:ascii="Palatino Linotype" w:hAnsi="Palatino Linotype"/>
        <w:b/>
        <w:bCs/>
        <w:noProof/>
        <w:sz w:val="20"/>
      </w:rPr>
      <w:t>23</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3319BE">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3319BE">
      <w:rPr>
        <w:rFonts w:ascii="Palatino Linotype" w:hAnsi="Palatino Linotype"/>
        <w:b/>
        <w:bCs/>
        <w:noProof/>
        <w:sz w:val="20"/>
      </w:rPr>
      <w:t>23</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9732BC" w14:textId="77777777" w:rsidR="00C027FB" w:rsidRDefault="00C027FB" w:rsidP="00F2498E">
      <w:pPr>
        <w:spacing w:line="240" w:lineRule="auto"/>
      </w:pPr>
      <w:r>
        <w:separator/>
      </w:r>
    </w:p>
  </w:footnote>
  <w:footnote w:type="continuationSeparator" w:id="0">
    <w:p w14:paraId="47621DC3" w14:textId="77777777" w:rsidR="00C027FB" w:rsidRDefault="00C027FB" w:rsidP="00F2498E">
      <w:pPr>
        <w:spacing w:line="240" w:lineRule="auto"/>
      </w:pPr>
      <w:r>
        <w:continuationSeparator/>
      </w:r>
    </w:p>
  </w:footnote>
  <w:footnote w:type="continuationNotice" w:id="1">
    <w:p w14:paraId="53F251E3" w14:textId="77777777" w:rsidR="00C027FB" w:rsidRDefault="00C027FB">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C027FB">
    <w:pPr>
      <w:pStyle w:val="Encabezado"/>
    </w:pPr>
    <w:r>
      <w:rPr>
        <w:noProof/>
        <w:lang w:val="es-MX" w:eastAsia="es-MX"/>
      </w:rPr>
      <w:pict w14:anchorId="4A808E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 style="position:absolute;left:0;text-align:left;margin-left:0;margin-top:0;width:609.4pt;height:793.75pt;z-index:-251658237;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r>
      <w:rPr>
        <w:noProof/>
        <w:lang w:val="es-MX" w:eastAsia="es-MX"/>
      </w:rPr>
      <w:pict w14:anchorId="5F017D1F">
        <v:shape id="WordPictureWatermark11794297" o:spid="_x0000_s2053"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1281A66F" w:rsidR="006B1A55" w:rsidRPr="00096248" w:rsidRDefault="007413F7" w:rsidP="00011C4D">
          <w:pPr>
            <w:spacing w:after="120" w:line="240" w:lineRule="auto"/>
            <w:ind w:right="71"/>
            <w:jc w:val="right"/>
            <w:rPr>
              <w:rFonts w:cs="Arial"/>
              <w:b/>
              <w:szCs w:val="24"/>
            </w:rPr>
          </w:pPr>
          <w:r>
            <w:rPr>
              <w:rFonts w:cs="Arial"/>
              <w:b/>
              <w:bCs/>
              <w:szCs w:val="24"/>
            </w:rPr>
            <w:t>04365/INFOEM/IP/RR/2026</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5291457" w:rsidR="006B1A55" w:rsidRPr="00096248" w:rsidRDefault="00DD55C5" w:rsidP="00011C4D">
          <w:pPr>
            <w:spacing w:after="120" w:line="240" w:lineRule="auto"/>
            <w:ind w:left="-81" w:right="71"/>
            <w:jc w:val="right"/>
            <w:rPr>
              <w:rFonts w:cs="Arial"/>
              <w:szCs w:val="24"/>
            </w:rPr>
          </w:pPr>
          <w:r>
            <w:rPr>
              <w:rFonts w:cs="Arial"/>
              <w:szCs w:val="24"/>
            </w:rPr>
            <w:t>Secretaría de Desarrollo Urbano e Infraestructura</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C027FB">
    <w:pPr>
      <w:pStyle w:val="Encabezado"/>
      <w:rPr>
        <w:sz w:val="2"/>
      </w:rPr>
    </w:pPr>
    <w:r>
      <w:rPr>
        <w:noProof/>
        <w:lang w:val="es-MX" w:eastAsia="es-MX"/>
      </w:rPr>
      <w:pict w14:anchorId="49E327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 style="position:absolute;left:0;text-align:left;margin-left:-81.95pt;margin-top:-143.15pt;width:609.4pt;height:793.75pt;z-index:-251658236;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5E62E590">
        <v:shape id="_x0000_s2051"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6BCFFE5A" w:rsidR="006B1A55" w:rsidRPr="00C81ECD" w:rsidRDefault="007413F7" w:rsidP="00011C4D">
          <w:pPr>
            <w:spacing w:after="120" w:line="240" w:lineRule="auto"/>
            <w:ind w:left="-486" w:right="68" w:firstLine="558"/>
            <w:jc w:val="right"/>
            <w:rPr>
              <w:rFonts w:cs="Arial"/>
              <w:b/>
              <w:szCs w:val="24"/>
            </w:rPr>
          </w:pPr>
          <w:r>
            <w:rPr>
              <w:rFonts w:cs="Arial"/>
              <w:b/>
              <w:bCs/>
              <w:szCs w:val="24"/>
            </w:rPr>
            <w:t>04365/INFOEM/IP/RR/2026</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47BBD7C" w:rsidR="006B1A55" w:rsidRPr="00663A37" w:rsidRDefault="003319BE" w:rsidP="70652167">
          <w:pPr>
            <w:spacing w:after="120" w:line="240" w:lineRule="auto"/>
            <w:ind w:right="68"/>
            <w:jc w:val="right"/>
            <w:rPr>
              <w:rFonts w:cs="Arial"/>
              <w:lang w:val="es-ES"/>
            </w:rPr>
          </w:pPr>
          <w:r>
            <w:rPr>
              <w:rFonts w:cs="Arial"/>
              <w:lang w:val="es-ES"/>
            </w:rPr>
            <w:t>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422E14A" w:rsidR="006B1A55" w:rsidRPr="00663A37" w:rsidRDefault="00DD55C5" w:rsidP="00771E23">
          <w:pPr>
            <w:spacing w:after="120" w:line="240" w:lineRule="auto"/>
            <w:ind w:left="-70" w:right="68"/>
            <w:jc w:val="right"/>
            <w:rPr>
              <w:rFonts w:cs="Arial"/>
              <w:szCs w:val="24"/>
            </w:rPr>
          </w:pPr>
          <w:r>
            <w:rPr>
              <w:rFonts w:cs="Arial"/>
              <w:szCs w:val="24"/>
            </w:rPr>
            <w:t>Secretaría de Desarrollo Urbano e Infraestructura</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C027FB">
    <w:pPr>
      <w:pStyle w:val="Encabezado"/>
      <w:rPr>
        <w:sz w:val="2"/>
      </w:rPr>
    </w:pPr>
    <w:r>
      <w:rPr>
        <w:noProof/>
        <w:lang w:val="es-MX" w:eastAsia="es-MX"/>
      </w:rPr>
      <w:pict w14:anchorId="691483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pt;width:609.4pt;height:793.75pt;z-index:-251658235;mso-wrap-edited:f;mso-width-percent:0;mso-height-percent:0;mso-position-horizontal-relative:margin;mso-position-vertical-relative:margin;mso-width-percent:0;mso-height-percent:0" o:allowincell="f">
          <v:imagedata r:id="rId1" o:title="infoem"/>
          <w10:wrap anchorx="margin" anchory="margin"/>
        </v:shape>
      </w:pict>
    </w:r>
    <w:r>
      <w:rPr>
        <w:noProof/>
        <w:lang w:val="es-MX" w:eastAsia="es-MX"/>
      </w:rPr>
      <w:pict w14:anchorId="0B012BD8">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F73062"/>
    <w:multiLevelType w:val="hybridMultilevel"/>
    <w:tmpl w:val="CA80380C"/>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7BB496E"/>
    <w:multiLevelType w:val="hybridMultilevel"/>
    <w:tmpl w:val="03E829AC"/>
    <w:lvl w:ilvl="0" w:tplc="A7BA056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20" w:hanging="360"/>
      </w:pPr>
      <w:rPr>
        <w:rFonts w:ascii="Courier New" w:hAnsi="Courier New" w:cs="Courier New" w:hint="default"/>
      </w:rPr>
    </w:lvl>
    <w:lvl w:ilvl="2" w:tplc="080A0005" w:tentative="1">
      <w:start w:val="1"/>
      <w:numFmt w:val="bullet"/>
      <w:lvlText w:val=""/>
      <w:lvlJc w:val="left"/>
      <w:pPr>
        <w:ind w:left="2140" w:hanging="360"/>
      </w:pPr>
      <w:rPr>
        <w:rFonts w:ascii="Wingdings" w:hAnsi="Wingdings" w:hint="default"/>
      </w:rPr>
    </w:lvl>
    <w:lvl w:ilvl="3" w:tplc="080A0001" w:tentative="1">
      <w:start w:val="1"/>
      <w:numFmt w:val="bullet"/>
      <w:lvlText w:val=""/>
      <w:lvlJc w:val="left"/>
      <w:pPr>
        <w:ind w:left="2860" w:hanging="360"/>
      </w:pPr>
      <w:rPr>
        <w:rFonts w:ascii="Symbol" w:hAnsi="Symbol" w:hint="default"/>
      </w:rPr>
    </w:lvl>
    <w:lvl w:ilvl="4" w:tplc="080A0003" w:tentative="1">
      <w:start w:val="1"/>
      <w:numFmt w:val="bullet"/>
      <w:lvlText w:val="o"/>
      <w:lvlJc w:val="left"/>
      <w:pPr>
        <w:ind w:left="3580" w:hanging="360"/>
      </w:pPr>
      <w:rPr>
        <w:rFonts w:ascii="Courier New" w:hAnsi="Courier New" w:cs="Courier New" w:hint="default"/>
      </w:rPr>
    </w:lvl>
    <w:lvl w:ilvl="5" w:tplc="080A0005" w:tentative="1">
      <w:start w:val="1"/>
      <w:numFmt w:val="bullet"/>
      <w:lvlText w:val=""/>
      <w:lvlJc w:val="left"/>
      <w:pPr>
        <w:ind w:left="4300" w:hanging="360"/>
      </w:pPr>
      <w:rPr>
        <w:rFonts w:ascii="Wingdings" w:hAnsi="Wingdings" w:hint="default"/>
      </w:rPr>
    </w:lvl>
    <w:lvl w:ilvl="6" w:tplc="080A0001" w:tentative="1">
      <w:start w:val="1"/>
      <w:numFmt w:val="bullet"/>
      <w:lvlText w:val=""/>
      <w:lvlJc w:val="left"/>
      <w:pPr>
        <w:ind w:left="5020" w:hanging="360"/>
      </w:pPr>
      <w:rPr>
        <w:rFonts w:ascii="Symbol" w:hAnsi="Symbol" w:hint="default"/>
      </w:rPr>
    </w:lvl>
    <w:lvl w:ilvl="7" w:tplc="080A0003" w:tentative="1">
      <w:start w:val="1"/>
      <w:numFmt w:val="bullet"/>
      <w:lvlText w:val="o"/>
      <w:lvlJc w:val="left"/>
      <w:pPr>
        <w:ind w:left="5740" w:hanging="360"/>
      </w:pPr>
      <w:rPr>
        <w:rFonts w:ascii="Courier New" w:hAnsi="Courier New" w:cs="Courier New" w:hint="default"/>
      </w:rPr>
    </w:lvl>
    <w:lvl w:ilvl="8" w:tplc="080A0005" w:tentative="1">
      <w:start w:val="1"/>
      <w:numFmt w:val="bullet"/>
      <w:lvlText w:val=""/>
      <w:lvlJc w:val="left"/>
      <w:pPr>
        <w:ind w:left="6460" w:hanging="360"/>
      </w:pPr>
      <w:rPr>
        <w:rFonts w:ascii="Wingdings" w:hAnsi="Wingdings" w:hint="default"/>
      </w:rPr>
    </w:lvl>
  </w:abstractNum>
  <w:abstractNum w:abstractNumId="7"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4E3955"/>
    <w:multiLevelType w:val="hybridMultilevel"/>
    <w:tmpl w:val="B13019A0"/>
    <w:lvl w:ilvl="0" w:tplc="3C701D6A">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8CF7D51"/>
    <w:multiLevelType w:val="hybridMultilevel"/>
    <w:tmpl w:val="EE4ED768"/>
    <w:lvl w:ilvl="0" w:tplc="34DA1F6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1"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7"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0"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34CD47DB"/>
    <w:multiLevelType w:val="multilevel"/>
    <w:tmpl w:val="D0F2711E"/>
    <w:styleLink w:val="Listaactual5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4FC55A8"/>
    <w:multiLevelType w:val="multilevel"/>
    <w:tmpl w:val="1646C4D4"/>
    <w:styleLink w:val="Listaactual50"/>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4"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5"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0"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CA342E7"/>
    <w:multiLevelType w:val="multilevel"/>
    <w:tmpl w:val="93327246"/>
    <w:styleLink w:val="Listaactual54"/>
    <w:lvl w:ilvl="0">
      <w:start w:val="1"/>
      <w:numFmt w:val="bullet"/>
      <w:lvlText w:val=""/>
      <w:lvlJc w:val="left"/>
      <w:pPr>
        <w:ind w:left="700" w:hanging="360"/>
      </w:pPr>
      <w:rPr>
        <w:rFonts w:ascii="Symbol" w:hAnsi="Symbol" w:hint="default"/>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42"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3"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7"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9" w15:restartNumberingAfterBreak="0">
    <w:nsid w:val="64FA202E"/>
    <w:multiLevelType w:val="multilevel"/>
    <w:tmpl w:val="464677E8"/>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1"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2"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4"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6"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1" w15:restartNumberingAfterBreak="0">
    <w:nsid w:val="79A174DF"/>
    <w:multiLevelType w:val="multilevel"/>
    <w:tmpl w:val="C4707234"/>
    <w:styleLink w:val="Listaactual5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2"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6"/>
  </w:num>
  <w:num w:numId="2">
    <w:abstractNumId w:val="53"/>
  </w:num>
  <w:num w:numId="3">
    <w:abstractNumId w:val="21"/>
  </w:num>
  <w:num w:numId="4">
    <w:abstractNumId w:val="64"/>
  </w:num>
  <w:num w:numId="5">
    <w:abstractNumId w:val="9"/>
  </w:num>
  <w:num w:numId="6">
    <w:abstractNumId w:val="56"/>
  </w:num>
  <w:num w:numId="7">
    <w:abstractNumId w:val="17"/>
  </w:num>
  <w:num w:numId="8">
    <w:abstractNumId w:val="7"/>
  </w:num>
  <w:num w:numId="9">
    <w:abstractNumId w:val="29"/>
  </w:num>
  <w:num w:numId="10">
    <w:abstractNumId w:val="30"/>
  </w:num>
  <w:num w:numId="11">
    <w:abstractNumId w:val="69"/>
  </w:num>
  <w:num w:numId="12">
    <w:abstractNumId w:val="62"/>
  </w:num>
  <w:num w:numId="13">
    <w:abstractNumId w:val="43"/>
  </w:num>
  <w:num w:numId="14">
    <w:abstractNumId w:val="52"/>
  </w:num>
  <w:num w:numId="15">
    <w:abstractNumId w:val="26"/>
  </w:num>
  <w:num w:numId="16">
    <w:abstractNumId w:val="38"/>
  </w:num>
  <w:num w:numId="17">
    <w:abstractNumId w:val="24"/>
  </w:num>
  <w:num w:numId="18">
    <w:abstractNumId w:val="12"/>
  </w:num>
  <w:num w:numId="19">
    <w:abstractNumId w:val="13"/>
  </w:num>
  <w:num w:numId="20">
    <w:abstractNumId w:val="22"/>
  </w:num>
  <w:num w:numId="21">
    <w:abstractNumId w:val="34"/>
  </w:num>
  <w:num w:numId="22">
    <w:abstractNumId w:val="5"/>
  </w:num>
  <w:num w:numId="23">
    <w:abstractNumId w:val="48"/>
  </w:num>
  <w:num w:numId="24">
    <w:abstractNumId w:val="55"/>
  </w:num>
  <w:num w:numId="25">
    <w:abstractNumId w:val="63"/>
  </w:num>
  <w:num w:numId="26">
    <w:abstractNumId w:val="28"/>
  </w:num>
  <w:num w:numId="27">
    <w:abstractNumId w:val="58"/>
  </w:num>
  <w:num w:numId="28">
    <w:abstractNumId w:val="36"/>
  </w:num>
  <w:num w:numId="29">
    <w:abstractNumId w:val="33"/>
  </w:num>
  <w:num w:numId="30">
    <w:abstractNumId w:val="25"/>
  </w:num>
  <w:num w:numId="31">
    <w:abstractNumId w:val="50"/>
  </w:num>
  <w:num w:numId="32">
    <w:abstractNumId w:val="54"/>
  </w:num>
  <w:num w:numId="33">
    <w:abstractNumId w:val="11"/>
  </w:num>
  <w:num w:numId="34">
    <w:abstractNumId w:val="67"/>
  </w:num>
  <w:num w:numId="35">
    <w:abstractNumId w:val="72"/>
  </w:num>
  <w:num w:numId="36">
    <w:abstractNumId w:val="61"/>
  </w:num>
  <w:num w:numId="37">
    <w:abstractNumId w:val="14"/>
  </w:num>
  <w:num w:numId="38">
    <w:abstractNumId w:val="60"/>
  </w:num>
  <w:num w:numId="39">
    <w:abstractNumId w:val="15"/>
  </w:num>
  <w:num w:numId="40">
    <w:abstractNumId w:val="57"/>
  </w:num>
  <w:num w:numId="41">
    <w:abstractNumId w:val="66"/>
  </w:num>
  <w:num w:numId="42">
    <w:abstractNumId w:val="0"/>
  </w:num>
  <w:num w:numId="43">
    <w:abstractNumId w:val="4"/>
  </w:num>
  <w:num w:numId="44">
    <w:abstractNumId w:val="37"/>
  </w:num>
  <w:num w:numId="45">
    <w:abstractNumId w:val="27"/>
  </w:num>
  <w:num w:numId="46">
    <w:abstractNumId w:val="68"/>
  </w:num>
  <w:num w:numId="47">
    <w:abstractNumId w:val="35"/>
  </w:num>
  <w:num w:numId="48">
    <w:abstractNumId w:val="73"/>
  </w:num>
  <w:num w:numId="49">
    <w:abstractNumId w:val="16"/>
  </w:num>
  <w:num w:numId="50">
    <w:abstractNumId w:val="51"/>
  </w:num>
  <w:num w:numId="51">
    <w:abstractNumId w:val="49"/>
  </w:num>
  <w:num w:numId="52">
    <w:abstractNumId w:val="10"/>
  </w:num>
  <w:num w:numId="53">
    <w:abstractNumId w:val="8"/>
  </w:num>
  <w:num w:numId="54">
    <w:abstractNumId w:val="45"/>
  </w:num>
  <w:num w:numId="55">
    <w:abstractNumId w:val="20"/>
  </w:num>
  <w:num w:numId="56">
    <w:abstractNumId w:val="23"/>
  </w:num>
  <w:num w:numId="57">
    <w:abstractNumId w:val="44"/>
  </w:num>
  <w:num w:numId="58">
    <w:abstractNumId w:val="2"/>
  </w:num>
  <w:num w:numId="59">
    <w:abstractNumId w:val="65"/>
  </w:num>
  <w:num w:numId="60">
    <w:abstractNumId w:val="42"/>
  </w:num>
  <w:num w:numId="61">
    <w:abstractNumId w:val="70"/>
  </w:num>
  <w:num w:numId="62">
    <w:abstractNumId w:val="39"/>
  </w:num>
  <w:num w:numId="63">
    <w:abstractNumId w:val="40"/>
  </w:num>
  <w:num w:numId="64">
    <w:abstractNumId w:val="3"/>
  </w:num>
  <w:num w:numId="65">
    <w:abstractNumId w:val="47"/>
  </w:num>
  <w:num w:numId="66">
    <w:abstractNumId w:val="32"/>
  </w:num>
  <w:num w:numId="67">
    <w:abstractNumId w:val="71"/>
  </w:num>
  <w:num w:numId="68">
    <w:abstractNumId w:val="18"/>
  </w:num>
  <w:num w:numId="69">
    <w:abstractNumId w:val="59"/>
  </w:num>
  <w:num w:numId="70">
    <w:abstractNumId w:val="1"/>
  </w:num>
  <w:num w:numId="71">
    <w:abstractNumId w:val="6"/>
  </w:num>
  <w:num w:numId="72">
    <w:abstractNumId w:val="41"/>
  </w:num>
  <w:num w:numId="73">
    <w:abstractNumId w:val="19"/>
  </w:num>
  <w:num w:numId="74">
    <w:abstractNumId w:val="3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5"/>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04E"/>
    <w:rsid w:val="00001118"/>
    <w:rsid w:val="000018D6"/>
    <w:rsid w:val="00001E06"/>
    <w:rsid w:val="000024F0"/>
    <w:rsid w:val="00002C6A"/>
    <w:rsid w:val="0000333F"/>
    <w:rsid w:val="00003412"/>
    <w:rsid w:val="000034AA"/>
    <w:rsid w:val="000036C8"/>
    <w:rsid w:val="000037B8"/>
    <w:rsid w:val="00003F45"/>
    <w:rsid w:val="00004014"/>
    <w:rsid w:val="00004465"/>
    <w:rsid w:val="00004479"/>
    <w:rsid w:val="00004979"/>
    <w:rsid w:val="00004B62"/>
    <w:rsid w:val="00005782"/>
    <w:rsid w:val="00005965"/>
    <w:rsid w:val="0000665B"/>
    <w:rsid w:val="000066F0"/>
    <w:rsid w:val="00006A83"/>
    <w:rsid w:val="000072EB"/>
    <w:rsid w:val="00007487"/>
    <w:rsid w:val="000077FF"/>
    <w:rsid w:val="00007857"/>
    <w:rsid w:val="00007BA4"/>
    <w:rsid w:val="000102FB"/>
    <w:rsid w:val="0001033C"/>
    <w:rsid w:val="00010BAF"/>
    <w:rsid w:val="000114A6"/>
    <w:rsid w:val="0001151F"/>
    <w:rsid w:val="000117AB"/>
    <w:rsid w:val="00011C4D"/>
    <w:rsid w:val="00011CCA"/>
    <w:rsid w:val="000124BD"/>
    <w:rsid w:val="00012762"/>
    <w:rsid w:val="00012909"/>
    <w:rsid w:val="00012BEE"/>
    <w:rsid w:val="00012D78"/>
    <w:rsid w:val="00012F8B"/>
    <w:rsid w:val="00013502"/>
    <w:rsid w:val="000150C9"/>
    <w:rsid w:val="00015487"/>
    <w:rsid w:val="000154CA"/>
    <w:rsid w:val="00016A86"/>
    <w:rsid w:val="00016B50"/>
    <w:rsid w:val="00016D95"/>
    <w:rsid w:val="000171BE"/>
    <w:rsid w:val="00020325"/>
    <w:rsid w:val="00021122"/>
    <w:rsid w:val="00021165"/>
    <w:rsid w:val="00021A08"/>
    <w:rsid w:val="000221D0"/>
    <w:rsid w:val="00022432"/>
    <w:rsid w:val="0002287F"/>
    <w:rsid w:val="000232DA"/>
    <w:rsid w:val="0002356F"/>
    <w:rsid w:val="00024A6D"/>
    <w:rsid w:val="00025560"/>
    <w:rsid w:val="00025773"/>
    <w:rsid w:val="00026582"/>
    <w:rsid w:val="00027B6A"/>
    <w:rsid w:val="00027DA8"/>
    <w:rsid w:val="000308F3"/>
    <w:rsid w:val="00030A57"/>
    <w:rsid w:val="00030AB0"/>
    <w:rsid w:val="00031538"/>
    <w:rsid w:val="00031BA3"/>
    <w:rsid w:val="000325A7"/>
    <w:rsid w:val="00032686"/>
    <w:rsid w:val="0003268C"/>
    <w:rsid w:val="00032C99"/>
    <w:rsid w:val="00032FBE"/>
    <w:rsid w:val="00033089"/>
    <w:rsid w:val="00033336"/>
    <w:rsid w:val="00033479"/>
    <w:rsid w:val="0003347C"/>
    <w:rsid w:val="00033562"/>
    <w:rsid w:val="0003398E"/>
    <w:rsid w:val="000343A2"/>
    <w:rsid w:val="0003521B"/>
    <w:rsid w:val="0003577D"/>
    <w:rsid w:val="00035A30"/>
    <w:rsid w:val="00035DBF"/>
    <w:rsid w:val="00036456"/>
    <w:rsid w:val="0003692B"/>
    <w:rsid w:val="000369F1"/>
    <w:rsid w:val="00036B7B"/>
    <w:rsid w:val="00036D5F"/>
    <w:rsid w:val="00036D83"/>
    <w:rsid w:val="00036EFC"/>
    <w:rsid w:val="00037938"/>
    <w:rsid w:val="00040A10"/>
    <w:rsid w:val="00041421"/>
    <w:rsid w:val="00041670"/>
    <w:rsid w:val="000417BE"/>
    <w:rsid w:val="00041AE7"/>
    <w:rsid w:val="00041DEA"/>
    <w:rsid w:val="000429D8"/>
    <w:rsid w:val="00042C8A"/>
    <w:rsid w:val="00042C95"/>
    <w:rsid w:val="00043780"/>
    <w:rsid w:val="00045281"/>
    <w:rsid w:val="000452AA"/>
    <w:rsid w:val="00045F86"/>
    <w:rsid w:val="00046717"/>
    <w:rsid w:val="00046A15"/>
    <w:rsid w:val="00046D04"/>
    <w:rsid w:val="00047890"/>
    <w:rsid w:val="00050D85"/>
    <w:rsid w:val="00050E4F"/>
    <w:rsid w:val="00050FF1"/>
    <w:rsid w:val="0005129C"/>
    <w:rsid w:val="00051732"/>
    <w:rsid w:val="00051B1A"/>
    <w:rsid w:val="00051F5E"/>
    <w:rsid w:val="000520F1"/>
    <w:rsid w:val="0005219F"/>
    <w:rsid w:val="0005241C"/>
    <w:rsid w:val="00052CEB"/>
    <w:rsid w:val="000537D7"/>
    <w:rsid w:val="00053AC0"/>
    <w:rsid w:val="00053BE9"/>
    <w:rsid w:val="000540D4"/>
    <w:rsid w:val="0005451A"/>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639A"/>
    <w:rsid w:val="000666B3"/>
    <w:rsid w:val="000676A2"/>
    <w:rsid w:val="00067DAF"/>
    <w:rsid w:val="0007107B"/>
    <w:rsid w:val="00071159"/>
    <w:rsid w:val="00072987"/>
    <w:rsid w:val="00072FF9"/>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B53"/>
    <w:rsid w:val="00077D39"/>
    <w:rsid w:val="00077F28"/>
    <w:rsid w:val="0008029E"/>
    <w:rsid w:val="000802BA"/>
    <w:rsid w:val="0008134D"/>
    <w:rsid w:val="0008143A"/>
    <w:rsid w:val="00081F52"/>
    <w:rsid w:val="00082365"/>
    <w:rsid w:val="00082E5D"/>
    <w:rsid w:val="00083498"/>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EE8"/>
    <w:rsid w:val="0009132E"/>
    <w:rsid w:val="00092533"/>
    <w:rsid w:val="00092681"/>
    <w:rsid w:val="0009269D"/>
    <w:rsid w:val="00092B31"/>
    <w:rsid w:val="00092D82"/>
    <w:rsid w:val="0009320C"/>
    <w:rsid w:val="00093272"/>
    <w:rsid w:val="0009328A"/>
    <w:rsid w:val="0009397B"/>
    <w:rsid w:val="000944AF"/>
    <w:rsid w:val="0009458E"/>
    <w:rsid w:val="00094B23"/>
    <w:rsid w:val="00094FD7"/>
    <w:rsid w:val="000951B9"/>
    <w:rsid w:val="0009539F"/>
    <w:rsid w:val="00095891"/>
    <w:rsid w:val="00095F45"/>
    <w:rsid w:val="0009609D"/>
    <w:rsid w:val="00096248"/>
    <w:rsid w:val="000962AC"/>
    <w:rsid w:val="0009686C"/>
    <w:rsid w:val="000970B5"/>
    <w:rsid w:val="00097752"/>
    <w:rsid w:val="00097898"/>
    <w:rsid w:val="00097BFD"/>
    <w:rsid w:val="000A00B6"/>
    <w:rsid w:val="000A00BB"/>
    <w:rsid w:val="000A02E0"/>
    <w:rsid w:val="000A0869"/>
    <w:rsid w:val="000A0BBB"/>
    <w:rsid w:val="000A0FBD"/>
    <w:rsid w:val="000A110B"/>
    <w:rsid w:val="000A1377"/>
    <w:rsid w:val="000A1D0D"/>
    <w:rsid w:val="000A1D2C"/>
    <w:rsid w:val="000A1D46"/>
    <w:rsid w:val="000A2323"/>
    <w:rsid w:val="000A2CA6"/>
    <w:rsid w:val="000A2F65"/>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390"/>
    <w:rsid w:val="000B266E"/>
    <w:rsid w:val="000B28CF"/>
    <w:rsid w:val="000B29E0"/>
    <w:rsid w:val="000B350A"/>
    <w:rsid w:val="000B350D"/>
    <w:rsid w:val="000B4159"/>
    <w:rsid w:val="000B491D"/>
    <w:rsid w:val="000B4CC9"/>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35D7"/>
    <w:rsid w:val="000C416A"/>
    <w:rsid w:val="000C47BA"/>
    <w:rsid w:val="000C500D"/>
    <w:rsid w:val="000C51AF"/>
    <w:rsid w:val="000C539D"/>
    <w:rsid w:val="000C568A"/>
    <w:rsid w:val="000C661C"/>
    <w:rsid w:val="000C703C"/>
    <w:rsid w:val="000C7472"/>
    <w:rsid w:val="000C7583"/>
    <w:rsid w:val="000C7801"/>
    <w:rsid w:val="000C7BF9"/>
    <w:rsid w:val="000C7C21"/>
    <w:rsid w:val="000C7EB6"/>
    <w:rsid w:val="000C7F8F"/>
    <w:rsid w:val="000D08B6"/>
    <w:rsid w:val="000D0CD3"/>
    <w:rsid w:val="000D14DA"/>
    <w:rsid w:val="000D1FE3"/>
    <w:rsid w:val="000D246E"/>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6E50"/>
    <w:rsid w:val="000D7340"/>
    <w:rsid w:val="000D772A"/>
    <w:rsid w:val="000E06A3"/>
    <w:rsid w:val="000E0D32"/>
    <w:rsid w:val="000E1489"/>
    <w:rsid w:val="000E195F"/>
    <w:rsid w:val="000E1FD4"/>
    <w:rsid w:val="000E2370"/>
    <w:rsid w:val="000E27CE"/>
    <w:rsid w:val="000E35E0"/>
    <w:rsid w:val="000E37D0"/>
    <w:rsid w:val="000E3D5F"/>
    <w:rsid w:val="000E3DE6"/>
    <w:rsid w:val="000E3EB9"/>
    <w:rsid w:val="000E40BA"/>
    <w:rsid w:val="000E48E3"/>
    <w:rsid w:val="000E4AFE"/>
    <w:rsid w:val="000E4E16"/>
    <w:rsid w:val="000E4EBC"/>
    <w:rsid w:val="000E513A"/>
    <w:rsid w:val="000E5393"/>
    <w:rsid w:val="000E57E9"/>
    <w:rsid w:val="000E74D7"/>
    <w:rsid w:val="000E7BF6"/>
    <w:rsid w:val="000F015F"/>
    <w:rsid w:val="000F0B57"/>
    <w:rsid w:val="000F0EB2"/>
    <w:rsid w:val="000F114E"/>
    <w:rsid w:val="000F146C"/>
    <w:rsid w:val="000F152C"/>
    <w:rsid w:val="000F196A"/>
    <w:rsid w:val="000F1D9B"/>
    <w:rsid w:val="000F2668"/>
    <w:rsid w:val="000F367A"/>
    <w:rsid w:val="000F3D79"/>
    <w:rsid w:val="000F44C1"/>
    <w:rsid w:val="000F4504"/>
    <w:rsid w:val="000F4544"/>
    <w:rsid w:val="000F4929"/>
    <w:rsid w:val="000F4958"/>
    <w:rsid w:val="000F547D"/>
    <w:rsid w:val="000F54F6"/>
    <w:rsid w:val="000F5A0B"/>
    <w:rsid w:val="000F753B"/>
    <w:rsid w:val="000F7D93"/>
    <w:rsid w:val="0010147E"/>
    <w:rsid w:val="0010149D"/>
    <w:rsid w:val="0010153C"/>
    <w:rsid w:val="00102165"/>
    <w:rsid w:val="0010239B"/>
    <w:rsid w:val="0010303E"/>
    <w:rsid w:val="00103271"/>
    <w:rsid w:val="00103442"/>
    <w:rsid w:val="00103A9A"/>
    <w:rsid w:val="00103C89"/>
    <w:rsid w:val="00103D8C"/>
    <w:rsid w:val="00104BE3"/>
    <w:rsid w:val="001050A9"/>
    <w:rsid w:val="00105100"/>
    <w:rsid w:val="001059AF"/>
    <w:rsid w:val="001059DF"/>
    <w:rsid w:val="00105A10"/>
    <w:rsid w:val="001067FE"/>
    <w:rsid w:val="00107231"/>
    <w:rsid w:val="00107256"/>
    <w:rsid w:val="00107451"/>
    <w:rsid w:val="00107BF8"/>
    <w:rsid w:val="0011071D"/>
    <w:rsid w:val="001107C4"/>
    <w:rsid w:val="0011108B"/>
    <w:rsid w:val="0011110C"/>
    <w:rsid w:val="001116B7"/>
    <w:rsid w:val="00111AD9"/>
    <w:rsid w:val="0011295F"/>
    <w:rsid w:val="00113633"/>
    <w:rsid w:val="00113F47"/>
    <w:rsid w:val="001141AE"/>
    <w:rsid w:val="00114B1E"/>
    <w:rsid w:val="00114F1E"/>
    <w:rsid w:val="00115495"/>
    <w:rsid w:val="0011605E"/>
    <w:rsid w:val="0011672B"/>
    <w:rsid w:val="00116965"/>
    <w:rsid w:val="00116B11"/>
    <w:rsid w:val="00116E4B"/>
    <w:rsid w:val="00116F6B"/>
    <w:rsid w:val="001171FF"/>
    <w:rsid w:val="0012022A"/>
    <w:rsid w:val="00121552"/>
    <w:rsid w:val="00121842"/>
    <w:rsid w:val="00121B19"/>
    <w:rsid w:val="00121BF4"/>
    <w:rsid w:val="00121F46"/>
    <w:rsid w:val="001235A0"/>
    <w:rsid w:val="001238FD"/>
    <w:rsid w:val="00123D0B"/>
    <w:rsid w:val="00123E8E"/>
    <w:rsid w:val="00124B26"/>
    <w:rsid w:val="0012508E"/>
    <w:rsid w:val="001255CF"/>
    <w:rsid w:val="00126837"/>
    <w:rsid w:val="00126F7A"/>
    <w:rsid w:val="001276B3"/>
    <w:rsid w:val="00130A89"/>
    <w:rsid w:val="00130C18"/>
    <w:rsid w:val="00131C40"/>
    <w:rsid w:val="00131C6C"/>
    <w:rsid w:val="00131F2D"/>
    <w:rsid w:val="001321ED"/>
    <w:rsid w:val="00133F26"/>
    <w:rsid w:val="0013462D"/>
    <w:rsid w:val="00134A3E"/>
    <w:rsid w:val="001360B8"/>
    <w:rsid w:val="0013657B"/>
    <w:rsid w:val="00136A94"/>
    <w:rsid w:val="00137807"/>
    <w:rsid w:val="0013783C"/>
    <w:rsid w:val="00137BBB"/>
    <w:rsid w:val="00140181"/>
    <w:rsid w:val="0014092A"/>
    <w:rsid w:val="00140A63"/>
    <w:rsid w:val="00140B27"/>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1DF"/>
    <w:rsid w:val="00155CC6"/>
    <w:rsid w:val="00155CDF"/>
    <w:rsid w:val="00155F53"/>
    <w:rsid w:val="001564E3"/>
    <w:rsid w:val="00156699"/>
    <w:rsid w:val="001568D5"/>
    <w:rsid w:val="00156DAA"/>
    <w:rsid w:val="00157491"/>
    <w:rsid w:val="00157C91"/>
    <w:rsid w:val="00157D2B"/>
    <w:rsid w:val="00157E6B"/>
    <w:rsid w:val="00160608"/>
    <w:rsid w:val="001608D3"/>
    <w:rsid w:val="00161321"/>
    <w:rsid w:val="001624E8"/>
    <w:rsid w:val="0016322B"/>
    <w:rsid w:val="0016339A"/>
    <w:rsid w:val="0016392B"/>
    <w:rsid w:val="00163B52"/>
    <w:rsid w:val="001641EC"/>
    <w:rsid w:val="001643F2"/>
    <w:rsid w:val="001649AC"/>
    <w:rsid w:val="00165898"/>
    <w:rsid w:val="00165CA1"/>
    <w:rsid w:val="00165E57"/>
    <w:rsid w:val="00166171"/>
    <w:rsid w:val="00166D47"/>
    <w:rsid w:val="00167291"/>
    <w:rsid w:val="0016741B"/>
    <w:rsid w:val="001679D9"/>
    <w:rsid w:val="00167DF0"/>
    <w:rsid w:val="0017022E"/>
    <w:rsid w:val="00170543"/>
    <w:rsid w:val="0017069C"/>
    <w:rsid w:val="00171192"/>
    <w:rsid w:val="00171AAD"/>
    <w:rsid w:val="00171BBC"/>
    <w:rsid w:val="00171CF4"/>
    <w:rsid w:val="00171F77"/>
    <w:rsid w:val="001727A8"/>
    <w:rsid w:val="0017292D"/>
    <w:rsid w:val="00172A87"/>
    <w:rsid w:val="001748CB"/>
    <w:rsid w:val="00175128"/>
    <w:rsid w:val="0017523B"/>
    <w:rsid w:val="00175B42"/>
    <w:rsid w:val="0017606D"/>
    <w:rsid w:val="0017633C"/>
    <w:rsid w:val="00176522"/>
    <w:rsid w:val="00176CA8"/>
    <w:rsid w:val="00176F87"/>
    <w:rsid w:val="00177325"/>
    <w:rsid w:val="00177C5F"/>
    <w:rsid w:val="00177F35"/>
    <w:rsid w:val="00177F85"/>
    <w:rsid w:val="0018038A"/>
    <w:rsid w:val="001809A8"/>
    <w:rsid w:val="00180C5F"/>
    <w:rsid w:val="001819E8"/>
    <w:rsid w:val="00181A06"/>
    <w:rsid w:val="00181A9D"/>
    <w:rsid w:val="001823E3"/>
    <w:rsid w:val="00182AD9"/>
    <w:rsid w:val="00182FC0"/>
    <w:rsid w:val="001834D9"/>
    <w:rsid w:val="00183915"/>
    <w:rsid w:val="00183990"/>
    <w:rsid w:val="00183F45"/>
    <w:rsid w:val="0018422B"/>
    <w:rsid w:val="00184AEA"/>
    <w:rsid w:val="0018577B"/>
    <w:rsid w:val="00185C61"/>
    <w:rsid w:val="0018697B"/>
    <w:rsid w:val="00186D1D"/>
    <w:rsid w:val="00187CCE"/>
    <w:rsid w:val="00187FF3"/>
    <w:rsid w:val="00190030"/>
    <w:rsid w:val="00190154"/>
    <w:rsid w:val="0019086A"/>
    <w:rsid w:val="00190B5A"/>
    <w:rsid w:val="00190D0F"/>
    <w:rsid w:val="00190F59"/>
    <w:rsid w:val="00192D02"/>
    <w:rsid w:val="001933DE"/>
    <w:rsid w:val="0019495B"/>
    <w:rsid w:val="00194A01"/>
    <w:rsid w:val="00194A26"/>
    <w:rsid w:val="00194C85"/>
    <w:rsid w:val="0019539C"/>
    <w:rsid w:val="001957CF"/>
    <w:rsid w:val="001957E6"/>
    <w:rsid w:val="00195845"/>
    <w:rsid w:val="0019584A"/>
    <w:rsid w:val="001960AD"/>
    <w:rsid w:val="0019662A"/>
    <w:rsid w:val="00196AF7"/>
    <w:rsid w:val="00196FB3"/>
    <w:rsid w:val="0019756B"/>
    <w:rsid w:val="001A057E"/>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773B"/>
    <w:rsid w:val="001B0259"/>
    <w:rsid w:val="001B0262"/>
    <w:rsid w:val="001B0D9E"/>
    <w:rsid w:val="001B11CB"/>
    <w:rsid w:val="001B236A"/>
    <w:rsid w:val="001B23FA"/>
    <w:rsid w:val="001B28D1"/>
    <w:rsid w:val="001B2A3F"/>
    <w:rsid w:val="001B3FD2"/>
    <w:rsid w:val="001B475A"/>
    <w:rsid w:val="001B5693"/>
    <w:rsid w:val="001B56FE"/>
    <w:rsid w:val="001B587B"/>
    <w:rsid w:val="001B5959"/>
    <w:rsid w:val="001B63A6"/>
    <w:rsid w:val="001B6C2D"/>
    <w:rsid w:val="001B7147"/>
    <w:rsid w:val="001B7214"/>
    <w:rsid w:val="001C061E"/>
    <w:rsid w:val="001C087E"/>
    <w:rsid w:val="001C0AB6"/>
    <w:rsid w:val="001C0F32"/>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3A1"/>
    <w:rsid w:val="001C54A1"/>
    <w:rsid w:val="001C5CD0"/>
    <w:rsid w:val="001C6455"/>
    <w:rsid w:val="001C6C3D"/>
    <w:rsid w:val="001C72C0"/>
    <w:rsid w:val="001C7347"/>
    <w:rsid w:val="001C7400"/>
    <w:rsid w:val="001C7697"/>
    <w:rsid w:val="001C7C31"/>
    <w:rsid w:val="001D09FB"/>
    <w:rsid w:val="001D1B77"/>
    <w:rsid w:val="001D225B"/>
    <w:rsid w:val="001D2E7C"/>
    <w:rsid w:val="001D32FC"/>
    <w:rsid w:val="001D3563"/>
    <w:rsid w:val="001D3687"/>
    <w:rsid w:val="001D3965"/>
    <w:rsid w:val="001D3DFC"/>
    <w:rsid w:val="001D3EE2"/>
    <w:rsid w:val="001D41E0"/>
    <w:rsid w:val="001D4382"/>
    <w:rsid w:val="001D4CB2"/>
    <w:rsid w:val="001D550E"/>
    <w:rsid w:val="001D60CF"/>
    <w:rsid w:val="001D6163"/>
    <w:rsid w:val="001D6377"/>
    <w:rsid w:val="001D660A"/>
    <w:rsid w:val="001D6CA8"/>
    <w:rsid w:val="001D721F"/>
    <w:rsid w:val="001D73AD"/>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1214"/>
    <w:rsid w:val="001F2B26"/>
    <w:rsid w:val="001F2BC9"/>
    <w:rsid w:val="001F2DD8"/>
    <w:rsid w:val="001F2DF0"/>
    <w:rsid w:val="001F2F39"/>
    <w:rsid w:val="001F325F"/>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0A25"/>
    <w:rsid w:val="0021120B"/>
    <w:rsid w:val="00211B32"/>
    <w:rsid w:val="0021327B"/>
    <w:rsid w:val="002132F2"/>
    <w:rsid w:val="0021483D"/>
    <w:rsid w:val="00214B09"/>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256"/>
    <w:rsid w:val="0022406E"/>
    <w:rsid w:val="00224FEA"/>
    <w:rsid w:val="00225930"/>
    <w:rsid w:val="002262C0"/>
    <w:rsid w:val="00226345"/>
    <w:rsid w:val="002264AE"/>
    <w:rsid w:val="00227691"/>
    <w:rsid w:val="00227A85"/>
    <w:rsid w:val="00227B4C"/>
    <w:rsid w:val="00227BB0"/>
    <w:rsid w:val="00227DBC"/>
    <w:rsid w:val="00230284"/>
    <w:rsid w:val="00230559"/>
    <w:rsid w:val="00230E13"/>
    <w:rsid w:val="0023118D"/>
    <w:rsid w:val="00232621"/>
    <w:rsid w:val="0023293E"/>
    <w:rsid w:val="00232A7A"/>
    <w:rsid w:val="00232DA5"/>
    <w:rsid w:val="00232F2F"/>
    <w:rsid w:val="00232F87"/>
    <w:rsid w:val="0023315C"/>
    <w:rsid w:val="002338B9"/>
    <w:rsid w:val="00233FF9"/>
    <w:rsid w:val="00234061"/>
    <w:rsid w:val="00234874"/>
    <w:rsid w:val="002349A9"/>
    <w:rsid w:val="00234E3C"/>
    <w:rsid w:val="00235310"/>
    <w:rsid w:val="0023573F"/>
    <w:rsid w:val="002361D0"/>
    <w:rsid w:val="00236482"/>
    <w:rsid w:val="00236B9A"/>
    <w:rsid w:val="002372F0"/>
    <w:rsid w:val="00237413"/>
    <w:rsid w:val="00240046"/>
    <w:rsid w:val="00240A96"/>
    <w:rsid w:val="00241201"/>
    <w:rsid w:val="002420AF"/>
    <w:rsid w:val="002423EA"/>
    <w:rsid w:val="00242971"/>
    <w:rsid w:val="002432E1"/>
    <w:rsid w:val="00243315"/>
    <w:rsid w:val="00243B44"/>
    <w:rsid w:val="00243C51"/>
    <w:rsid w:val="00243D7F"/>
    <w:rsid w:val="00243E13"/>
    <w:rsid w:val="002453BC"/>
    <w:rsid w:val="002454DC"/>
    <w:rsid w:val="00245AC1"/>
    <w:rsid w:val="0024621D"/>
    <w:rsid w:val="00246269"/>
    <w:rsid w:val="00247588"/>
    <w:rsid w:val="002475C3"/>
    <w:rsid w:val="00247CA0"/>
    <w:rsid w:val="00247ED0"/>
    <w:rsid w:val="00247FE8"/>
    <w:rsid w:val="00252443"/>
    <w:rsid w:val="00252521"/>
    <w:rsid w:val="00252CF5"/>
    <w:rsid w:val="002530AE"/>
    <w:rsid w:val="0025386E"/>
    <w:rsid w:val="00254346"/>
    <w:rsid w:val="002547B2"/>
    <w:rsid w:val="0025565C"/>
    <w:rsid w:val="00255FD1"/>
    <w:rsid w:val="002564E8"/>
    <w:rsid w:val="00256CE0"/>
    <w:rsid w:val="0025791F"/>
    <w:rsid w:val="00257C05"/>
    <w:rsid w:val="0026181A"/>
    <w:rsid w:val="00261886"/>
    <w:rsid w:val="00261A13"/>
    <w:rsid w:val="00261E57"/>
    <w:rsid w:val="0026219D"/>
    <w:rsid w:val="002623AA"/>
    <w:rsid w:val="00263187"/>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2F"/>
    <w:rsid w:val="00273F5F"/>
    <w:rsid w:val="00273F7C"/>
    <w:rsid w:val="002745A2"/>
    <w:rsid w:val="0027555F"/>
    <w:rsid w:val="00275599"/>
    <w:rsid w:val="002756FB"/>
    <w:rsid w:val="00275719"/>
    <w:rsid w:val="00275727"/>
    <w:rsid w:val="00275BE9"/>
    <w:rsid w:val="00275F2C"/>
    <w:rsid w:val="00277BEF"/>
    <w:rsid w:val="00277F0F"/>
    <w:rsid w:val="00280104"/>
    <w:rsid w:val="00280398"/>
    <w:rsid w:val="00280AE4"/>
    <w:rsid w:val="00280C0D"/>
    <w:rsid w:val="00281167"/>
    <w:rsid w:val="002811E3"/>
    <w:rsid w:val="002813B2"/>
    <w:rsid w:val="00282431"/>
    <w:rsid w:val="00282CAE"/>
    <w:rsid w:val="00282E9E"/>
    <w:rsid w:val="00283965"/>
    <w:rsid w:val="00283BBD"/>
    <w:rsid w:val="00283D5E"/>
    <w:rsid w:val="00284245"/>
    <w:rsid w:val="0028431F"/>
    <w:rsid w:val="00285028"/>
    <w:rsid w:val="00285034"/>
    <w:rsid w:val="00285A72"/>
    <w:rsid w:val="00285A94"/>
    <w:rsid w:val="00285E95"/>
    <w:rsid w:val="00287775"/>
    <w:rsid w:val="00287F17"/>
    <w:rsid w:val="002902E3"/>
    <w:rsid w:val="002902FE"/>
    <w:rsid w:val="00290544"/>
    <w:rsid w:val="00290614"/>
    <w:rsid w:val="002913C5"/>
    <w:rsid w:val="00291DE2"/>
    <w:rsid w:val="00291F65"/>
    <w:rsid w:val="0029208D"/>
    <w:rsid w:val="00292258"/>
    <w:rsid w:val="0029225E"/>
    <w:rsid w:val="002926F9"/>
    <w:rsid w:val="00293681"/>
    <w:rsid w:val="002936C5"/>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7BB"/>
    <w:rsid w:val="00297D51"/>
    <w:rsid w:val="002A02E8"/>
    <w:rsid w:val="002A0A88"/>
    <w:rsid w:val="002A1137"/>
    <w:rsid w:val="002A131C"/>
    <w:rsid w:val="002A1797"/>
    <w:rsid w:val="002A1DA3"/>
    <w:rsid w:val="002A207B"/>
    <w:rsid w:val="002A3211"/>
    <w:rsid w:val="002A371C"/>
    <w:rsid w:val="002A3CE3"/>
    <w:rsid w:val="002A4174"/>
    <w:rsid w:val="002A429C"/>
    <w:rsid w:val="002A4A05"/>
    <w:rsid w:val="002A51B8"/>
    <w:rsid w:val="002A564E"/>
    <w:rsid w:val="002A5ADD"/>
    <w:rsid w:val="002A5FDF"/>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5565"/>
    <w:rsid w:val="002B5F48"/>
    <w:rsid w:val="002B6304"/>
    <w:rsid w:val="002B6355"/>
    <w:rsid w:val="002B6548"/>
    <w:rsid w:val="002B6B0F"/>
    <w:rsid w:val="002B74DD"/>
    <w:rsid w:val="002B74ED"/>
    <w:rsid w:val="002B7549"/>
    <w:rsid w:val="002B7765"/>
    <w:rsid w:val="002B78B9"/>
    <w:rsid w:val="002B7DE3"/>
    <w:rsid w:val="002B7F5D"/>
    <w:rsid w:val="002C08D9"/>
    <w:rsid w:val="002C0E65"/>
    <w:rsid w:val="002C0E9B"/>
    <w:rsid w:val="002C15CA"/>
    <w:rsid w:val="002C188B"/>
    <w:rsid w:val="002C195C"/>
    <w:rsid w:val="002C1DAF"/>
    <w:rsid w:val="002C26CD"/>
    <w:rsid w:val="002C2780"/>
    <w:rsid w:val="002C2B86"/>
    <w:rsid w:val="002C2C08"/>
    <w:rsid w:val="002C2D27"/>
    <w:rsid w:val="002C3141"/>
    <w:rsid w:val="002C3AA0"/>
    <w:rsid w:val="002C3E3D"/>
    <w:rsid w:val="002C42A2"/>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953"/>
    <w:rsid w:val="002D53B0"/>
    <w:rsid w:val="002D5465"/>
    <w:rsid w:val="002D552F"/>
    <w:rsid w:val="002D5A74"/>
    <w:rsid w:val="002D5CCE"/>
    <w:rsid w:val="002D5FC4"/>
    <w:rsid w:val="002D639B"/>
    <w:rsid w:val="002D785E"/>
    <w:rsid w:val="002D789F"/>
    <w:rsid w:val="002D7A39"/>
    <w:rsid w:val="002D7B83"/>
    <w:rsid w:val="002E0462"/>
    <w:rsid w:val="002E0588"/>
    <w:rsid w:val="002E0D37"/>
    <w:rsid w:val="002E0FE2"/>
    <w:rsid w:val="002E12F9"/>
    <w:rsid w:val="002E1484"/>
    <w:rsid w:val="002E1A7A"/>
    <w:rsid w:val="002E1B5E"/>
    <w:rsid w:val="002E2D8A"/>
    <w:rsid w:val="002E2DE1"/>
    <w:rsid w:val="002E32E7"/>
    <w:rsid w:val="002E37DA"/>
    <w:rsid w:val="002E3D0C"/>
    <w:rsid w:val="002E40AD"/>
    <w:rsid w:val="002E55C9"/>
    <w:rsid w:val="002E5986"/>
    <w:rsid w:val="002E5AFA"/>
    <w:rsid w:val="002E5D59"/>
    <w:rsid w:val="002E5E3B"/>
    <w:rsid w:val="002E5F82"/>
    <w:rsid w:val="002E6B68"/>
    <w:rsid w:val="002E72F0"/>
    <w:rsid w:val="002E7D14"/>
    <w:rsid w:val="002E7F0E"/>
    <w:rsid w:val="002F031D"/>
    <w:rsid w:val="002F054A"/>
    <w:rsid w:val="002F058E"/>
    <w:rsid w:val="002F07A0"/>
    <w:rsid w:val="002F368E"/>
    <w:rsid w:val="002F3AAF"/>
    <w:rsid w:val="002F3EB7"/>
    <w:rsid w:val="002F40FF"/>
    <w:rsid w:val="002F5101"/>
    <w:rsid w:val="002F52C1"/>
    <w:rsid w:val="002F5781"/>
    <w:rsid w:val="002F59AF"/>
    <w:rsid w:val="002F5C83"/>
    <w:rsid w:val="002F6154"/>
    <w:rsid w:val="002F63DA"/>
    <w:rsid w:val="002F6DB4"/>
    <w:rsid w:val="002F713F"/>
    <w:rsid w:val="002F799E"/>
    <w:rsid w:val="002F7A64"/>
    <w:rsid w:val="002F7C7C"/>
    <w:rsid w:val="002F7D3E"/>
    <w:rsid w:val="002F7ED4"/>
    <w:rsid w:val="00300919"/>
    <w:rsid w:val="00300C6B"/>
    <w:rsid w:val="00300EA0"/>
    <w:rsid w:val="00300F17"/>
    <w:rsid w:val="003012FD"/>
    <w:rsid w:val="003021B1"/>
    <w:rsid w:val="00302BF3"/>
    <w:rsid w:val="00302D8C"/>
    <w:rsid w:val="00303EE7"/>
    <w:rsid w:val="00303F92"/>
    <w:rsid w:val="00304386"/>
    <w:rsid w:val="00304487"/>
    <w:rsid w:val="00304B82"/>
    <w:rsid w:val="00304EE5"/>
    <w:rsid w:val="00305115"/>
    <w:rsid w:val="00305507"/>
    <w:rsid w:val="00305C48"/>
    <w:rsid w:val="00306313"/>
    <w:rsid w:val="00307E10"/>
    <w:rsid w:val="00310825"/>
    <w:rsid w:val="00310AF9"/>
    <w:rsid w:val="00310E80"/>
    <w:rsid w:val="003110C6"/>
    <w:rsid w:val="00311D22"/>
    <w:rsid w:val="00311EF3"/>
    <w:rsid w:val="00312106"/>
    <w:rsid w:val="003126FB"/>
    <w:rsid w:val="0031280C"/>
    <w:rsid w:val="00312FDC"/>
    <w:rsid w:val="00313170"/>
    <w:rsid w:val="00313303"/>
    <w:rsid w:val="003136B3"/>
    <w:rsid w:val="0031393E"/>
    <w:rsid w:val="00313B18"/>
    <w:rsid w:val="00314324"/>
    <w:rsid w:val="0031447F"/>
    <w:rsid w:val="00314835"/>
    <w:rsid w:val="00315AE3"/>
    <w:rsid w:val="00315CA2"/>
    <w:rsid w:val="00315DF8"/>
    <w:rsid w:val="00315F15"/>
    <w:rsid w:val="0031667E"/>
    <w:rsid w:val="003166E0"/>
    <w:rsid w:val="00316A7B"/>
    <w:rsid w:val="003170D4"/>
    <w:rsid w:val="003176D1"/>
    <w:rsid w:val="003207ED"/>
    <w:rsid w:val="00320E35"/>
    <w:rsid w:val="0032116B"/>
    <w:rsid w:val="0032168A"/>
    <w:rsid w:val="00321B9A"/>
    <w:rsid w:val="0032250C"/>
    <w:rsid w:val="00322B87"/>
    <w:rsid w:val="0032390D"/>
    <w:rsid w:val="00323EBD"/>
    <w:rsid w:val="003245C9"/>
    <w:rsid w:val="00324709"/>
    <w:rsid w:val="00324C92"/>
    <w:rsid w:val="00324F09"/>
    <w:rsid w:val="00325487"/>
    <w:rsid w:val="0032597C"/>
    <w:rsid w:val="00325BCB"/>
    <w:rsid w:val="00325C6E"/>
    <w:rsid w:val="00325FE2"/>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9BE"/>
    <w:rsid w:val="00331ECA"/>
    <w:rsid w:val="00331F69"/>
    <w:rsid w:val="0033204C"/>
    <w:rsid w:val="0033491A"/>
    <w:rsid w:val="00334F21"/>
    <w:rsid w:val="00335A61"/>
    <w:rsid w:val="003365B8"/>
    <w:rsid w:val="0033687B"/>
    <w:rsid w:val="00336ED4"/>
    <w:rsid w:val="00337088"/>
    <w:rsid w:val="00337638"/>
    <w:rsid w:val="00337FA1"/>
    <w:rsid w:val="003403A1"/>
    <w:rsid w:val="00340ADD"/>
    <w:rsid w:val="00341178"/>
    <w:rsid w:val="00341869"/>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01"/>
    <w:rsid w:val="00345687"/>
    <w:rsid w:val="00345708"/>
    <w:rsid w:val="00346373"/>
    <w:rsid w:val="0034646D"/>
    <w:rsid w:val="003467CD"/>
    <w:rsid w:val="00346B31"/>
    <w:rsid w:val="003471F0"/>
    <w:rsid w:val="00347B20"/>
    <w:rsid w:val="003505B2"/>
    <w:rsid w:val="0035063B"/>
    <w:rsid w:val="00350B04"/>
    <w:rsid w:val="00350B8B"/>
    <w:rsid w:val="00350E7C"/>
    <w:rsid w:val="00351DF7"/>
    <w:rsid w:val="00351FD1"/>
    <w:rsid w:val="0035228B"/>
    <w:rsid w:val="00352677"/>
    <w:rsid w:val="003526EA"/>
    <w:rsid w:val="0035374E"/>
    <w:rsid w:val="0035393E"/>
    <w:rsid w:val="003540E4"/>
    <w:rsid w:val="00354255"/>
    <w:rsid w:val="00354DB6"/>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2A60"/>
    <w:rsid w:val="00363333"/>
    <w:rsid w:val="0036336C"/>
    <w:rsid w:val="003634F7"/>
    <w:rsid w:val="003637A1"/>
    <w:rsid w:val="00363EA3"/>
    <w:rsid w:val="00363F4F"/>
    <w:rsid w:val="0036401A"/>
    <w:rsid w:val="003647C3"/>
    <w:rsid w:val="003649B1"/>
    <w:rsid w:val="00364C0A"/>
    <w:rsid w:val="00364DF9"/>
    <w:rsid w:val="00365AE9"/>
    <w:rsid w:val="003672DF"/>
    <w:rsid w:val="003704FC"/>
    <w:rsid w:val="0037112D"/>
    <w:rsid w:val="003713C2"/>
    <w:rsid w:val="003714F1"/>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2C4"/>
    <w:rsid w:val="00380E63"/>
    <w:rsid w:val="00381027"/>
    <w:rsid w:val="0038157C"/>
    <w:rsid w:val="00381BAB"/>
    <w:rsid w:val="00381FE7"/>
    <w:rsid w:val="0038209B"/>
    <w:rsid w:val="0038228C"/>
    <w:rsid w:val="00383695"/>
    <w:rsid w:val="00383731"/>
    <w:rsid w:val="003837A2"/>
    <w:rsid w:val="003839F9"/>
    <w:rsid w:val="00383D8A"/>
    <w:rsid w:val="00384AA7"/>
    <w:rsid w:val="0038506F"/>
    <w:rsid w:val="00385421"/>
    <w:rsid w:val="00386453"/>
    <w:rsid w:val="00386A48"/>
    <w:rsid w:val="00386DBD"/>
    <w:rsid w:val="00386F51"/>
    <w:rsid w:val="0038754D"/>
    <w:rsid w:val="00387CF3"/>
    <w:rsid w:val="00387E34"/>
    <w:rsid w:val="00390536"/>
    <w:rsid w:val="00390611"/>
    <w:rsid w:val="00390B2F"/>
    <w:rsid w:val="00390EBF"/>
    <w:rsid w:val="00391422"/>
    <w:rsid w:val="00391CB5"/>
    <w:rsid w:val="00392022"/>
    <w:rsid w:val="00392043"/>
    <w:rsid w:val="0039214E"/>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4A0F"/>
    <w:rsid w:val="00394D76"/>
    <w:rsid w:val="003960C8"/>
    <w:rsid w:val="003961DA"/>
    <w:rsid w:val="00396394"/>
    <w:rsid w:val="00397677"/>
    <w:rsid w:val="003A0095"/>
    <w:rsid w:val="003A0799"/>
    <w:rsid w:val="003A0B24"/>
    <w:rsid w:val="003A0BF2"/>
    <w:rsid w:val="003A0F14"/>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33"/>
    <w:rsid w:val="003B006E"/>
    <w:rsid w:val="003B02EE"/>
    <w:rsid w:val="003B0DD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9CB"/>
    <w:rsid w:val="003C1CFB"/>
    <w:rsid w:val="003C1DE6"/>
    <w:rsid w:val="003C27A8"/>
    <w:rsid w:val="003C30DA"/>
    <w:rsid w:val="003C4A15"/>
    <w:rsid w:val="003C4FF5"/>
    <w:rsid w:val="003C57BF"/>
    <w:rsid w:val="003C6226"/>
    <w:rsid w:val="003C66C3"/>
    <w:rsid w:val="003C6F61"/>
    <w:rsid w:val="003C744C"/>
    <w:rsid w:val="003D0707"/>
    <w:rsid w:val="003D0AE2"/>
    <w:rsid w:val="003D17AF"/>
    <w:rsid w:val="003D2681"/>
    <w:rsid w:val="003D2F55"/>
    <w:rsid w:val="003D3477"/>
    <w:rsid w:val="003D372B"/>
    <w:rsid w:val="003D5450"/>
    <w:rsid w:val="003D58CE"/>
    <w:rsid w:val="003D70D0"/>
    <w:rsid w:val="003D7707"/>
    <w:rsid w:val="003D7760"/>
    <w:rsid w:val="003D7841"/>
    <w:rsid w:val="003E0B2A"/>
    <w:rsid w:val="003E0F89"/>
    <w:rsid w:val="003E13A1"/>
    <w:rsid w:val="003E24F3"/>
    <w:rsid w:val="003E2955"/>
    <w:rsid w:val="003E4196"/>
    <w:rsid w:val="003E44DA"/>
    <w:rsid w:val="003E468A"/>
    <w:rsid w:val="003E4972"/>
    <w:rsid w:val="003E4A40"/>
    <w:rsid w:val="003E4BAA"/>
    <w:rsid w:val="003E606D"/>
    <w:rsid w:val="003E674F"/>
    <w:rsid w:val="003E6C77"/>
    <w:rsid w:val="003E6E17"/>
    <w:rsid w:val="003E70A0"/>
    <w:rsid w:val="003E7594"/>
    <w:rsid w:val="003E7E83"/>
    <w:rsid w:val="003F0A58"/>
    <w:rsid w:val="003F1C2E"/>
    <w:rsid w:val="003F1DBB"/>
    <w:rsid w:val="003F2491"/>
    <w:rsid w:val="003F308A"/>
    <w:rsid w:val="003F32E3"/>
    <w:rsid w:val="003F3BA5"/>
    <w:rsid w:val="003F4582"/>
    <w:rsid w:val="003F52FC"/>
    <w:rsid w:val="003F5526"/>
    <w:rsid w:val="003F5B98"/>
    <w:rsid w:val="003F5BEA"/>
    <w:rsid w:val="003F5D5C"/>
    <w:rsid w:val="003F6192"/>
    <w:rsid w:val="003F716E"/>
    <w:rsid w:val="003F7A2F"/>
    <w:rsid w:val="003F7DBF"/>
    <w:rsid w:val="003F7E2F"/>
    <w:rsid w:val="003F7E50"/>
    <w:rsid w:val="00400374"/>
    <w:rsid w:val="00400915"/>
    <w:rsid w:val="00400E2B"/>
    <w:rsid w:val="0040187C"/>
    <w:rsid w:val="00401FA0"/>
    <w:rsid w:val="00402353"/>
    <w:rsid w:val="00402424"/>
    <w:rsid w:val="004027B2"/>
    <w:rsid w:val="00402CBA"/>
    <w:rsid w:val="00403319"/>
    <w:rsid w:val="00403F66"/>
    <w:rsid w:val="00404754"/>
    <w:rsid w:val="004049C4"/>
    <w:rsid w:val="004054C3"/>
    <w:rsid w:val="00405A0E"/>
    <w:rsid w:val="00406793"/>
    <w:rsid w:val="0040791E"/>
    <w:rsid w:val="00407DC1"/>
    <w:rsid w:val="00410D87"/>
    <w:rsid w:val="004114B7"/>
    <w:rsid w:val="00411BED"/>
    <w:rsid w:val="00411F8F"/>
    <w:rsid w:val="004135D8"/>
    <w:rsid w:val="004136D6"/>
    <w:rsid w:val="00413F1F"/>
    <w:rsid w:val="00413FC2"/>
    <w:rsid w:val="0041401B"/>
    <w:rsid w:val="00414020"/>
    <w:rsid w:val="0041428D"/>
    <w:rsid w:val="0041493D"/>
    <w:rsid w:val="00415270"/>
    <w:rsid w:val="004154DB"/>
    <w:rsid w:val="00415CF1"/>
    <w:rsid w:val="00415D16"/>
    <w:rsid w:val="00415ED8"/>
    <w:rsid w:val="0041600E"/>
    <w:rsid w:val="004161DA"/>
    <w:rsid w:val="00416599"/>
    <w:rsid w:val="004167AE"/>
    <w:rsid w:val="00417339"/>
    <w:rsid w:val="00417379"/>
    <w:rsid w:val="004176BF"/>
    <w:rsid w:val="00417831"/>
    <w:rsid w:val="00417B4F"/>
    <w:rsid w:val="00417D6D"/>
    <w:rsid w:val="004201B5"/>
    <w:rsid w:val="004204D0"/>
    <w:rsid w:val="00420AC4"/>
    <w:rsid w:val="00421B87"/>
    <w:rsid w:val="00421DD1"/>
    <w:rsid w:val="004227E2"/>
    <w:rsid w:val="004232C6"/>
    <w:rsid w:val="00423696"/>
    <w:rsid w:val="004236B2"/>
    <w:rsid w:val="004239F6"/>
    <w:rsid w:val="00423E0C"/>
    <w:rsid w:val="0042456A"/>
    <w:rsid w:val="00424B41"/>
    <w:rsid w:val="00425BB9"/>
    <w:rsid w:val="00426124"/>
    <w:rsid w:val="00426222"/>
    <w:rsid w:val="00426F24"/>
    <w:rsid w:val="00427E32"/>
    <w:rsid w:val="004300F9"/>
    <w:rsid w:val="004303F0"/>
    <w:rsid w:val="00430C63"/>
    <w:rsid w:val="004310BB"/>
    <w:rsid w:val="004325EA"/>
    <w:rsid w:val="004338C7"/>
    <w:rsid w:val="00433E65"/>
    <w:rsid w:val="00433FF2"/>
    <w:rsid w:val="00434C3F"/>
    <w:rsid w:val="00434DDB"/>
    <w:rsid w:val="00434EAD"/>
    <w:rsid w:val="0043540C"/>
    <w:rsid w:val="0043556C"/>
    <w:rsid w:val="00435D81"/>
    <w:rsid w:val="00436A9A"/>
    <w:rsid w:val="00436BDA"/>
    <w:rsid w:val="00437085"/>
    <w:rsid w:val="00437F59"/>
    <w:rsid w:val="004406B5"/>
    <w:rsid w:val="00441804"/>
    <w:rsid w:val="00441811"/>
    <w:rsid w:val="00441DAF"/>
    <w:rsid w:val="004422B3"/>
    <w:rsid w:val="00442E5E"/>
    <w:rsid w:val="004431D5"/>
    <w:rsid w:val="004434CE"/>
    <w:rsid w:val="004436C5"/>
    <w:rsid w:val="00443911"/>
    <w:rsid w:val="00443DEA"/>
    <w:rsid w:val="00444D6C"/>
    <w:rsid w:val="00444DD3"/>
    <w:rsid w:val="00444E7F"/>
    <w:rsid w:val="00445004"/>
    <w:rsid w:val="00445514"/>
    <w:rsid w:val="00445853"/>
    <w:rsid w:val="00446CC4"/>
    <w:rsid w:val="00447429"/>
    <w:rsid w:val="00447748"/>
    <w:rsid w:val="00447A90"/>
    <w:rsid w:val="00447B74"/>
    <w:rsid w:val="00447ED2"/>
    <w:rsid w:val="00447FEA"/>
    <w:rsid w:val="00450D3E"/>
    <w:rsid w:val="00451C0A"/>
    <w:rsid w:val="00451E46"/>
    <w:rsid w:val="0045354B"/>
    <w:rsid w:val="00453687"/>
    <w:rsid w:val="004536F3"/>
    <w:rsid w:val="00453BC4"/>
    <w:rsid w:val="00454445"/>
    <w:rsid w:val="00454915"/>
    <w:rsid w:val="0045503D"/>
    <w:rsid w:val="00455885"/>
    <w:rsid w:val="004558BD"/>
    <w:rsid w:val="00455AD8"/>
    <w:rsid w:val="004569FF"/>
    <w:rsid w:val="00456D44"/>
    <w:rsid w:val="004579DC"/>
    <w:rsid w:val="00457A56"/>
    <w:rsid w:val="00460C5B"/>
    <w:rsid w:val="004610DA"/>
    <w:rsid w:val="004615D3"/>
    <w:rsid w:val="0046281E"/>
    <w:rsid w:val="00463909"/>
    <w:rsid w:val="004639C1"/>
    <w:rsid w:val="00463F5B"/>
    <w:rsid w:val="00464AF4"/>
    <w:rsid w:val="00464D6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D0F"/>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765"/>
    <w:rsid w:val="0049095E"/>
    <w:rsid w:val="00490C99"/>
    <w:rsid w:val="00490F8D"/>
    <w:rsid w:val="004918B5"/>
    <w:rsid w:val="0049216F"/>
    <w:rsid w:val="004928F5"/>
    <w:rsid w:val="00492BC0"/>
    <w:rsid w:val="004933FC"/>
    <w:rsid w:val="00493545"/>
    <w:rsid w:val="0049385F"/>
    <w:rsid w:val="00493B5B"/>
    <w:rsid w:val="00494029"/>
    <w:rsid w:val="004941FA"/>
    <w:rsid w:val="00495065"/>
    <w:rsid w:val="0049591A"/>
    <w:rsid w:val="004962CD"/>
    <w:rsid w:val="004962FA"/>
    <w:rsid w:val="00497395"/>
    <w:rsid w:val="00497695"/>
    <w:rsid w:val="004976BF"/>
    <w:rsid w:val="004978EF"/>
    <w:rsid w:val="004A07F8"/>
    <w:rsid w:val="004A0AF8"/>
    <w:rsid w:val="004A0E7A"/>
    <w:rsid w:val="004A2091"/>
    <w:rsid w:val="004A212C"/>
    <w:rsid w:val="004A29FE"/>
    <w:rsid w:val="004A3000"/>
    <w:rsid w:val="004A3367"/>
    <w:rsid w:val="004A35F0"/>
    <w:rsid w:val="004A3800"/>
    <w:rsid w:val="004A3998"/>
    <w:rsid w:val="004A4236"/>
    <w:rsid w:val="004A4437"/>
    <w:rsid w:val="004A4A73"/>
    <w:rsid w:val="004A4CC8"/>
    <w:rsid w:val="004A4DE0"/>
    <w:rsid w:val="004A584E"/>
    <w:rsid w:val="004A5EE6"/>
    <w:rsid w:val="004A6D54"/>
    <w:rsid w:val="004A6E6E"/>
    <w:rsid w:val="004A6F01"/>
    <w:rsid w:val="004A73A1"/>
    <w:rsid w:val="004A7A11"/>
    <w:rsid w:val="004B0090"/>
    <w:rsid w:val="004B04BE"/>
    <w:rsid w:val="004B05C6"/>
    <w:rsid w:val="004B0675"/>
    <w:rsid w:val="004B104F"/>
    <w:rsid w:val="004B12E2"/>
    <w:rsid w:val="004B1A74"/>
    <w:rsid w:val="004B2E5B"/>
    <w:rsid w:val="004B334F"/>
    <w:rsid w:val="004B3514"/>
    <w:rsid w:val="004B37E3"/>
    <w:rsid w:val="004B3867"/>
    <w:rsid w:val="004B3EDF"/>
    <w:rsid w:val="004B4346"/>
    <w:rsid w:val="004B4C11"/>
    <w:rsid w:val="004B645E"/>
    <w:rsid w:val="004B6671"/>
    <w:rsid w:val="004B670B"/>
    <w:rsid w:val="004B7011"/>
    <w:rsid w:val="004B79BE"/>
    <w:rsid w:val="004B7FD7"/>
    <w:rsid w:val="004C0799"/>
    <w:rsid w:val="004C09C8"/>
    <w:rsid w:val="004C11B9"/>
    <w:rsid w:val="004C139F"/>
    <w:rsid w:val="004C16C7"/>
    <w:rsid w:val="004C171C"/>
    <w:rsid w:val="004C1860"/>
    <w:rsid w:val="004C1A04"/>
    <w:rsid w:val="004C2511"/>
    <w:rsid w:val="004C2853"/>
    <w:rsid w:val="004C2BB4"/>
    <w:rsid w:val="004C3B02"/>
    <w:rsid w:val="004C3C1C"/>
    <w:rsid w:val="004C3CAB"/>
    <w:rsid w:val="004C3E4F"/>
    <w:rsid w:val="004C40C8"/>
    <w:rsid w:val="004C43C9"/>
    <w:rsid w:val="004C4418"/>
    <w:rsid w:val="004C45FA"/>
    <w:rsid w:val="004C4707"/>
    <w:rsid w:val="004C4BB7"/>
    <w:rsid w:val="004C51A7"/>
    <w:rsid w:val="004C52E8"/>
    <w:rsid w:val="004C5399"/>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542"/>
    <w:rsid w:val="004D571F"/>
    <w:rsid w:val="004D60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87"/>
    <w:rsid w:val="004E34A8"/>
    <w:rsid w:val="004E3526"/>
    <w:rsid w:val="004E3959"/>
    <w:rsid w:val="004E3F86"/>
    <w:rsid w:val="004E4252"/>
    <w:rsid w:val="004E4263"/>
    <w:rsid w:val="004E43B6"/>
    <w:rsid w:val="004E46F9"/>
    <w:rsid w:val="004E4AD1"/>
    <w:rsid w:val="004E5568"/>
    <w:rsid w:val="004E5659"/>
    <w:rsid w:val="004E655C"/>
    <w:rsid w:val="004E6A11"/>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328"/>
    <w:rsid w:val="004F483D"/>
    <w:rsid w:val="004F4929"/>
    <w:rsid w:val="004F5285"/>
    <w:rsid w:val="004F5CDC"/>
    <w:rsid w:val="004F5F45"/>
    <w:rsid w:val="004F60C9"/>
    <w:rsid w:val="004F662C"/>
    <w:rsid w:val="004F6671"/>
    <w:rsid w:val="004F7010"/>
    <w:rsid w:val="004F76B0"/>
    <w:rsid w:val="004F78C4"/>
    <w:rsid w:val="004F7CBE"/>
    <w:rsid w:val="00500E29"/>
    <w:rsid w:val="00501811"/>
    <w:rsid w:val="00501E92"/>
    <w:rsid w:val="005025C7"/>
    <w:rsid w:val="005039C0"/>
    <w:rsid w:val="00503E74"/>
    <w:rsid w:val="00504B42"/>
    <w:rsid w:val="0050566F"/>
    <w:rsid w:val="005060E8"/>
    <w:rsid w:val="0050677F"/>
    <w:rsid w:val="00506C69"/>
    <w:rsid w:val="00506DB2"/>
    <w:rsid w:val="00507EFE"/>
    <w:rsid w:val="0051074E"/>
    <w:rsid w:val="00510856"/>
    <w:rsid w:val="00510870"/>
    <w:rsid w:val="00511301"/>
    <w:rsid w:val="00511734"/>
    <w:rsid w:val="0051177C"/>
    <w:rsid w:val="00511AE4"/>
    <w:rsid w:val="0051262E"/>
    <w:rsid w:val="0051296C"/>
    <w:rsid w:val="00512A53"/>
    <w:rsid w:val="00513D8C"/>
    <w:rsid w:val="0051421A"/>
    <w:rsid w:val="005142CE"/>
    <w:rsid w:val="0051495F"/>
    <w:rsid w:val="005149AC"/>
    <w:rsid w:val="00514AF8"/>
    <w:rsid w:val="00514C55"/>
    <w:rsid w:val="005159EC"/>
    <w:rsid w:val="00515D31"/>
    <w:rsid w:val="00515E8C"/>
    <w:rsid w:val="005163AF"/>
    <w:rsid w:val="005165CB"/>
    <w:rsid w:val="00516890"/>
    <w:rsid w:val="00516A4D"/>
    <w:rsid w:val="00516F68"/>
    <w:rsid w:val="005170E9"/>
    <w:rsid w:val="0051760C"/>
    <w:rsid w:val="00517649"/>
    <w:rsid w:val="00520131"/>
    <w:rsid w:val="00520545"/>
    <w:rsid w:val="005205DF"/>
    <w:rsid w:val="00520C3C"/>
    <w:rsid w:val="005212DF"/>
    <w:rsid w:val="00521628"/>
    <w:rsid w:val="005216ED"/>
    <w:rsid w:val="00521A59"/>
    <w:rsid w:val="00521EFA"/>
    <w:rsid w:val="0052214D"/>
    <w:rsid w:val="005222B0"/>
    <w:rsid w:val="005223B5"/>
    <w:rsid w:val="005227A7"/>
    <w:rsid w:val="00524986"/>
    <w:rsid w:val="00524DB9"/>
    <w:rsid w:val="0052514C"/>
    <w:rsid w:val="0052576A"/>
    <w:rsid w:val="00525F6D"/>
    <w:rsid w:val="0052655F"/>
    <w:rsid w:val="0052661E"/>
    <w:rsid w:val="00526627"/>
    <w:rsid w:val="00526694"/>
    <w:rsid w:val="00526B00"/>
    <w:rsid w:val="00526BFE"/>
    <w:rsid w:val="00526DCA"/>
    <w:rsid w:val="00527EF6"/>
    <w:rsid w:val="005302F1"/>
    <w:rsid w:val="005306A3"/>
    <w:rsid w:val="00530E76"/>
    <w:rsid w:val="00531016"/>
    <w:rsid w:val="00531CE5"/>
    <w:rsid w:val="00531F4E"/>
    <w:rsid w:val="00532218"/>
    <w:rsid w:val="00533849"/>
    <w:rsid w:val="00533D56"/>
    <w:rsid w:val="0053468B"/>
    <w:rsid w:val="0053588F"/>
    <w:rsid w:val="00535912"/>
    <w:rsid w:val="00536373"/>
    <w:rsid w:val="005367E7"/>
    <w:rsid w:val="0053721B"/>
    <w:rsid w:val="00537A4A"/>
    <w:rsid w:val="00537ABE"/>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B97"/>
    <w:rsid w:val="00546434"/>
    <w:rsid w:val="00546575"/>
    <w:rsid w:val="0054675F"/>
    <w:rsid w:val="0054712E"/>
    <w:rsid w:val="005475D9"/>
    <w:rsid w:val="00547F03"/>
    <w:rsid w:val="0055043F"/>
    <w:rsid w:val="00550ECE"/>
    <w:rsid w:val="005515F8"/>
    <w:rsid w:val="00552326"/>
    <w:rsid w:val="005526E1"/>
    <w:rsid w:val="00553368"/>
    <w:rsid w:val="005538D4"/>
    <w:rsid w:val="00553B9B"/>
    <w:rsid w:val="00553CB6"/>
    <w:rsid w:val="00553F43"/>
    <w:rsid w:val="0055407F"/>
    <w:rsid w:val="005543AF"/>
    <w:rsid w:val="00554BD4"/>
    <w:rsid w:val="00555012"/>
    <w:rsid w:val="0055572B"/>
    <w:rsid w:val="0055582F"/>
    <w:rsid w:val="00555A84"/>
    <w:rsid w:val="00555CE3"/>
    <w:rsid w:val="0055603D"/>
    <w:rsid w:val="005563F7"/>
    <w:rsid w:val="0055672E"/>
    <w:rsid w:val="00556978"/>
    <w:rsid w:val="00557080"/>
    <w:rsid w:val="00557A73"/>
    <w:rsid w:val="005600CD"/>
    <w:rsid w:val="00560E60"/>
    <w:rsid w:val="00561255"/>
    <w:rsid w:val="005614DF"/>
    <w:rsid w:val="0056154C"/>
    <w:rsid w:val="005616BB"/>
    <w:rsid w:val="00562117"/>
    <w:rsid w:val="0056298C"/>
    <w:rsid w:val="00562991"/>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4D68"/>
    <w:rsid w:val="005754FC"/>
    <w:rsid w:val="00576835"/>
    <w:rsid w:val="00576948"/>
    <w:rsid w:val="0057697F"/>
    <w:rsid w:val="005807A8"/>
    <w:rsid w:val="0058084D"/>
    <w:rsid w:val="00580D15"/>
    <w:rsid w:val="00581587"/>
    <w:rsid w:val="00581A2E"/>
    <w:rsid w:val="00582613"/>
    <w:rsid w:val="0058344E"/>
    <w:rsid w:val="00584C51"/>
    <w:rsid w:val="00584F97"/>
    <w:rsid w:val="005850F1"/>
    <w:rsid w:val="00585165"/>
    <w:rsid w:val="005856B3"/>
    <w:rsid w:val="005856E5"/>
    <w:rsid w:val="00585A0E"/>
    <w:rsid w:val="00585AA7"/>
    <w:rsid w:val="00585E6E"/>
    <w:rsid w:val="005866D6"/>
    <w:rsid w:val="005873D6"/>
    <w:rsid w:val="00587662"/>
    <w:rsid w:val="00587B1E"/>
    <w:rsid w:val="00587E84"/>
    <w:rsid w:val="00590174"/>
    <w:rsid w:val="005913E6"/>
    <w:rsid w:val="00592125"/>
    <w:rsid w:val="005939F9"/>
    <w:rsid w:val="005944ED"/>
    <w:rsid w:val="005949FC"/>
    <w:rsid w:val="005956A6"/>
    <w:rsid w:val="0059574D"/>
    <w:rsid w:val="005964D7"/>
    <w:rsid w:val="00596D61"/>
    <w:rsid w:val="00596E0E"/>
    <w:rsid w:val="00596FB6"/>
    <w:rsid w:val="00597018"/>
    <w:rsid w:val="00597C02"/>
    <w:rsid w:val="00597C06"/>
    <w:rsid w:val="005A030B"/>
    <w:rsid w:val="005A0521"/>
    <w:rsid w:val="005A0649"/>
    <w:rsid w:val="005A089D"/>
    <w:rsid w:val="005A0993"/>
    <w:rsid w:val="005A16CB"/>
    <w:rsid w:val="005A1C6D"/>
    <w:rsid w:val="005A1EA5"/>
    <w:rsid w:val="005A1FA7"/>
    <w:rsid w:val="005A2CE7"/>
    <w:rsid w:val="005A2F92"/>
    <w:rsid w:val="005A40C1"/>
    <w:rsid w:val="005A43E7"/>
    <w:rsid w:val="005A4480"/>
    <w:rsid w:val="005A45B1"/>
    <w:rsid w:val="005A4D9F"/>
    <w:rsid w:val="005A516F"/>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FD1"/>
    <w:rsid w:val="005B4288"/>
    <w:rsid w:val="005B4E14"/>
    <w:rsid w:val="005B52A0"/>
    <w:rsid w:val="005B538B"/>
    <w:rsid w:val="005B5434"/>
    <w:rsid w:val="005B5555"/>
    <w:rsid w:val="005B643F"/>
    <w:rsid w:val="005B6B8A"/>
    <w:rsid w:val="005B6FFD"/>
    <w:rsid w:val="005B72D5"/>
    <w:rsid w:val="005C067F"/>
    <w:rsid w:val="005C0894"/>
    <w:rsid w:val="005C12CB"/>
    <w:rsid w:val="005C16D1"/>
    <w:rsid w:val="005C1958"/>
    <w:rsid w:val="005C196C"/>
    <w:rsid w:val="005C1D8B"/>
    <w:rsid w:val="005C27C8"/>
    <w:rsid w:val="005C2DFB"/>
    <w:rsid w:val="005C32BE"/>
    <w:rsid w:val="005C3756"/>
    <w:rsid w:val="005C3DB0"/>
    <w:rsid w:val="005C3DF3"/>
    <w:rsid w:val="005C45A8"/>
    <w:rsid w:val="005C49D1"/>
    <w:rsid w:val="005C5501"/>
    <w:rsid w:val="005C5AEA"/>
    <w:rsid w:val="005C629E"/>
    <w:rsid w:val="005C6703"/>
    <w:rsid w:val="005C68F8"/>
    <w:rsid w:val="005C6F18"/>
    <w:rsid w:val="005C7599"/>
    <w:rsid w:val="005C75AF"/>
    <w:rsid w:val="005C7AFE"/>
    <w:rsid w:val="005D0110"/>
    <w:rsid w:val="005D01B4"/>
    <w:rsid w:val="005D0786"/>
    <w:rsid w:val="005D10B3"/>
    <w:rsid w:val="005D158D"/>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6215"/>
    <w:rsid w:val="005D647C"/>
    <w:rsid w:val="005D6B02"/>
    <w:rsid w:val="005D6CE0"/>
    <w:rsid w:val="005D73A6"/>
    <w:rsid w:val="005D743E"/>
    <w:rsid w:val="005D7918"/>
    <w:rsid w:val="005E0835"/>
    <w:rsid w:val="005E10A5"/>
    <w:rsid w:val="005E111C"/>
    <w:rsid w:val="005E1AEC"/>
    <w:rsid w:val="005E21DE"/>
    <w:rsid w:val="005E237E"/>
    <w:rsid w:val="005E24C2"/>
    <w:rsid w:val="005E34E9"/>
    <w:rsid w:val="005E35AB"/>
    <w:rsid w:val="005E3E29"/>
    <w:rsid w:val="005E40B7"/>
    <w:rsid w:val="005E4858"/>
    <w:rsid w:val="005E57D8"/>
    <w:rsid w:val="005E5A8E"/>
    <w:rsid w:val="005E625F"/>
    <w:rsid w:val="005E68C5"/>
    <w:rsid w:val="005E6ADD"/>
    <w:rsid w:val="005E7E9F"/>
    <w:rsid w:val="005F06CD"/>
    <w:rsid w:val="005F1439"/>
    <w:rsid w:val="005F21B0"/>
    <w:rsid w:val="005F2E99"/>
    <w:rsid w:val="005F30F1"/>
    <w:rsid w:val="005F3103"/>
    <w:rsid w:val="005F3144"/>
    <w:rsid w:val="005F33B2"/>
    <w:rsid w:val="005F4D3D"/>
    <w:rsid w:val="005F502E"/>
    <w:rsid w:val="005F514E"/>
    <w:rsid w:val="005F523A"/>
    <w:rsid w:val="005F5B10"/>
    <w:rsid w:val="005F6CAB"/>
    <w:rsid w:val="005F760D"/>
    <w:rsid w:val="0060049C"/>
    <w:rsid w:val="00600569"/>
    <w:rsid w:val="00600ACF"/>
    <w:rsid w:val="0060129A"/>
    <w:rsid w:val="00601664"/>
    <w:rsid w:val="0060244C"/>
    <w:rsid w:val="006024B2"/>
    <w:rsid w:val="00602B07"/>
    <w:rsid w:val="0060391B"/>
    <w:rsid w:val="00603988"/>
    <w:rsid w:val="0060429C"/>
    <w:rsid w:val="006052E7"/>
    <w:rsid w:val="006055AB"/>
    <w:rsid w:val="0060623B"/>
    <w:rsid w:val="00606D46"/>
    <w:rsid w:val="0060723A"/>
    <w:rsid w:val="00607A84"/>
    <w:rsid w:val="006100FC"/>
    <w:rsid w:val="0061019B"/>
    <w:rsid w:val="0061026D"/>
    <w:rsid w:val="00610274"/>
    <w:rsid w:val="00610837"/>
    <w:rsid w:val="00610980"/>
    <w:rsid w:val="00610A95"/>
    <w:rsid w:val="00610D5E"/>
    <w:rsid w:val="006115F0"/>
    <w:rsid w:val="00611ADC"/>
    <w:rsid w:val="00611CEF"/>
    <w:rsid w:val="00611DC1"/>
    <w:rsid w:val="00613401"/>
    <w:rsid w:val="00613C62"/>
    <w:rsid w:val="00613F4F"/>
    <w:rsid w:val="00614AA2"/>
    <w:rsid w:val="00614F26"/>
    <w:rsid w:val="0061516D"/>
    <w:rsid w:val="00615B10"/>
    <w:rsid w:val="006165FB"/>
    <w:rsid w:val="006168EB"/>
    <w:rsid w:val="00616979"/>
    <w:rsid w:val="00616DEB"/>
    <w:rsid w:val="00620CF2"/>
    <w:rsid w:val="00620DE2"/>
    <w:rsid w:val="00621BB2"/>
    <w:rsid w:val="006224BE"/>
    <w:rsid w:val="00624255"/>
    <w:rsid w:val="00624AEC"/>
    <w:rsid w:val="00624E9E"/>
    <w:rsid w:val="0062573B"/>
    <w:rsid w:val="0062633E"/>
    <w:rsid w:val="006263D3"/>
    <w:rsid w:val="00626825"/>
    <w:rsid w:val="006268EC"/>
    <w:rsid w:val="0062694E"/>
    <w:rsid w:val="0062736A"/>
    <w:rsid w:val="00630030"/>
    <w:rsid w:val="0063016D"/>
    <w:rsid w:val="00630426"/>
    <w:rsid w:val="0063057C"/>
    <w:rsid w:val="00631753"/>
    <w:rsid w:val="006317B4"/>
    <w:rsid w:val="0063187A"/>
    <w:rsid w:val="00632B22"/>
    <w:rsid w:val="0063303B"/>
    <w:rsid w:val="0063320D"/>
    <w:rsid w:val="0063355F"/>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491"/>
    <w:rsid w:val="00640E61"/>
    <w:rsid w:val="0064180A"/>
    <w:rsid w:val="006424D3"/>
    <w:rsid w:val="00642669"/>
    <w:rsid w:val="00642A8B"/>
    <w:rsid w:val="00642BE1"/>
    <w:rsid w:val="00642C4C"/>
    <w:rsid w:val="006439D3"/>
    <w:rsid w:val="00644D02"/>
    <w:rsid w:val="006451AD"/>
    <w:rsid w:val="0064523C"/>
    <w:rsid w:val="0064573B"/>
    <w:rsid w:val="006465E4"/>
    <w:rsid w:val="006468ED"/>
    <w:rsid w:val="00646C25"/>
    <w:rsid w:val="00647420"/>
    <w:rsid w:val="0064765C"/>
    <w:rsid w:val="00647DF7"/>
    <w:rsid w:val="00650569"/>
    <w:rsid w:val="0065060E"/>
    <w:rsid w:val="006512F6"/>
    <w:rsid w:val="00651EDD"/>
    <w:rsid w:val="0065378D"/>
    <w:rsid w:val="006538FC"/>
    <w:rsid w:val="00653B0F"/>
    <w:rsid w:val="00655007"/>
    <w:rsid w:val="006557CE"/>
    <w:rsid w:val="0065599C"/>
    <w:rsid w:val="00655B5C"/>
    <w:rsid w:val="00656FD1"/>
    <w:rsid w:val="00657129"/>
    <w:rsid w:val="00657595"/>
    <w:rsid w:val="006575BC"/>
    <w:rsid w:val="00657695"/>
    <w:rsid w:val="00657B69"/>
    <w:rsid w:val="006605AE"/>
    <w:rsid w:val="006609B3"/>
    <w:rsid w:val="00660E52"/>
    <w:rsid w:val="00661232"/>
    <w:rsid w:val="0066148E"/>
    <w:rsid w:val="006617FD"/>
    <w:rsid w:val="00661B3F"/>
    <w:rsid w:val="00662160"/>
    <w:rsid w:val="0066218F"/>
    <w:rsid w:val="00662416"/>
    <w:rsid w:val="006625F9"/>
    <w:rsid w:val="006633E3"/>
    <w:rsid w:val="006637B4"/>
    <w:rsid w:val="00663A37"/>
    <w:rsid w:val="00663B72"/>
    <w:rsid w:val="00663CE1"/>
    <w:rsid w:val="00663DEC"/>
    <w:rsid w:val="0066410D"/>
    <w:rsid w:val="00664BB4"/>
    <w:rsid w:val="00665401"/>
    <w:rsid w:val="00665A8F"/>
    <w:rsid w:val="00666458"/>
    <w:rsid w:val="00666A7B"/>
    <w:rsid w:val="00666B9D"/>
    <w:rsid w:val="00666EDC"/>
    <w:rsid w:val="00667860"/>
    <w:rsid w:val="00667DCF"/>
    <w:rsid w:val="00671277"/>
    <w:rsid w:val="0067157E"/>
    <w:rsid w:val="00672247"/>
    <w:rsid w:val="006723F9"/>
    <w:rsid w:val="006726AD"/>
    <w:rsid w:val="006728CE"/>
    <w:rsid w:val="00672989"/>
    <w:rsid w:val="00672DF2"/>
    <w:rsid w:val="00672E0C"/>
    <w:rsid w:val="006734D1"/>
    <w:rsid w:val="006739A5"/>
    <w:rsid w:val="00673EAA"/>
    <w:rsid w:val="0067405E"/>
    <w:rsid w:val="00674108"/>
    <w:rsid w:val="0067453A"/>
    <w:rsid w:val="006748F5"/>
    <w:rsid w:val="00675992"/>
    <w:rsid w:val="00675B61"/>
    <w:rsid w:val="00675D66"/>
    <w:rsid w:val="006761F3"/>
    <w:rsid w:val="00676D1D"/>
    <w:rsid w:val="00676D91"/>
    <w:rsid w:val="006771CD"/>
    <w:rsid w:val="0068044A"/>
    <w:rsid w:val="00680659"/>
    <w:rsid w:val="00680D15"/>
    <w:rsid w:val="0068141C"/>
    <w:rsid w:val="00681544"/>
    <w:rsid w:val="006818D9"/>
    <w:rsid w:val="006834AD"/>
    <w:rsid w:val="00683670"/>
    <w:rsid w:val="006838C7"/>
    <w:rsid w:val="00683DC3"/>
    <w:rsid w:val="00684685"/>
    <w:rsid w:val="00685230"/>
    <w:rsid w:val="0068532F"/>
    <w:rsid w:val="00685706"/>
    <w:rsid w:val="00685C2F"/>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9D3"/>
    <w:rsid w:val="00696A11"/>
    <w:rsid w:val="00696FD6"/>
    <w:rsid w:val="00697B3A"/>
    <w:rsid w:val="006A04A9"/>
    <w:rsid w:val="006A19EA"/>
    <w:rsid w:val="006A1D05"/>
    <w:rsid w:val="006A281D"/>
    <w:rsid w:val="006A2A82"/>
    <w:rsid w:val="006A3246"/>
    <w:rsid w:val="006A3692"/>
    <w:rsid w:val="006A3A42"/>
    <w:rsid w:val="006A4224"/>
    <w:rsid w:val="006A53BF"/>
    <w:rsid w:val="006A56F0"/>
    <w:rsid w:val="006A585F"/>
    <w:rsid w:val="006A60B3"/>
    <w:rsid w:val="006A6210"/>
    <w:rsid w:val="006A66EC"/>
    <w:rsid w:val="006A67C2"/>
    <w:rsid w:val="006A6ACE"/>
    <w:rsid w:val="006A721D"/>
    <w:rsid w:val="006A72D7"/>
    <w:rsid w:val="006A777E"/>
    <w:rsid w:val="006A7BEE"/>
    <w:rsid w:val="006A7CE2"/>
    <w:rsid w:val="006A7E3C"/>
    <w:rsid w:val="006B0216"/>
    <w:rsid w:val="006B0F0F"/>
    <w:rsid w:val="006B11C6"/>
    <w:rsid w:val="006B14BE"/>
    <w:rsid w:val="006B1A55"/>
    <w:rsid w:val="006B279D"/>
    <w:rsid w:val="006B28BA"/>
    <w:rsid w:val="006B3A5C"/>
    <w:rsid w:val="006B4CA4"/>
    <w:rsid w:val="006B4E00"/>
    <w:rsid w:val="006B5325"/>
    <w:rsid w:val="006B5B81"/>
    <w:rsid w:val="006B6498"/>
    <w:rsid w:val="006B64AA"/>
    <w:rsid w:val="006B65FD"/>
    <w:rsid w:val="006B678B"/>
    <w:rsid w:val="006B6868"/>
    <w:rsid w:val="006B68FD"/>
    <w:rsid w:val="006B7074"/>
    <w:rsid w:val="006B717E"/>
    <w:rsid w:val="006B7A23"/>
    <w:rsid w:val="006B7E1D"/>
    <w:rsid w:val="006C14E5"/>
    <w:rsid w:val="006C167A"/>
    <w:rsid w:val="006C1705"/>
    <w:rsid w:val="006C2214"/>
    <w:rsid w:val="006C2E7C"/>
    <w:rsid w:val="006C372D"/>
    <w:rsid w:val="006C3DEF"/>
    <w:rsid w:val="006C410C"/>
    <w:rsid w:val="006C41F6"/>
    <w:rsid w:val="006C45CD"/>
    <w:rsid w:val="006C48DE"/>
    <w:rsid w:val="006C5074"/>
    <w:rsid w:val="006C52D3"/>
    <w:rsid w:val="006C55C2"/>
    <w:rsid w:val="006C55D7"/>
    <w:rsid w:val="006C6172"/>
    <w:rsid w:val="006C698A"/>
    <w:rsid w:val="006C6C41"/>
    <w:rsid w:val="006C746A"/>
    <w:rsid w:val="006C7D5A"/>
    <w:rsid w:val="006C7E69"/>
    <w:rsid w:val="006D025A"/>
    <w:rsid w:val="006D0282"/>
    <w:rsid w:val="006D0881"/>
    <w:rsid w:val="006D0A02"/>
    <w:rsid w:val="006D1335"/>
    <w:rsid w:val="006D1395"/>
    <w:rsid w:val="006D1470"/>
    <w:rsid w:val="006D1BA8"/>
    <w:rsid w:val="006D1EC8"/>
    <w:rsid w:val="006D2466"/>
    <w:rsid w:val="006D2D2B"/>
    <w:rsid w:val="006D3F59"/>
    <w:rsid w:val="006D4030"/>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20F9"/>
    <w:rsid w:val="006E21BF"/>
    <w:rsid w:val="006E21FF"/>
    <w:rsid w:val="006E2C7A"/>
    <w:rsid w:val="006E3088"/>
    <w:rsid w:val="006E3F38"/>
    <w:rsid w:val="006E40E7"/>
    <w:rsid w:val="006E4593"/>
    <w:rsid w:val="006E47FD"/>
    <w:rsid w:val="006E4B54"/>
    <w:rsid w:val="006E4C8D"/>
    <w:rsid w:val="006E5987"/>
    <w:rsid w:val="006E59C4"/>
    <w:rsid w:val="006E5CBF"/>
    <w:rsid w:val="006E5E9F"/>
    <w:rsid w:val="006E6076"/>
    <w:rsid w:val="006E6296"/>
    <w:rsid w:val="006E6DD7"/>
    <w:rsid w:val="006E72B0"/>
    <w:rsid w:val="006E78FE"/>
    <w:rsid w:val="006E7985"/>
    <w:rsid w:val="006E7F23"/>
    <w:rsid w:val="006F0222"/>
    <w:rsid w:val="006F02CE"/>
    <w:rsid w:val="006F04A3"/>
    <w:rsid w:val="006F0B61"/>
    <w:rsid w:val="006F0EA2"/>
    <w:rsid w:val="006F114C"/>
    <w:rsid w:val="006F1A99"/>
    <w:rsid w:val="006F1D3D"/>
    <w:rsid w:val="006F22DE"/>
    <w:rsid w:val="006F2497"/>
    <w:rsid w:val="006F3084"/>
    <w:rsid w:val="006F3394"/>
    <w:rsid w:val="006F375E"/>
    <w:rsid w:val="006F3EFF"/>
    <w:rsid w:val="006F428B"/>
    <w:rsid w:val="006F48A5"/>
    <w:rsid w:val="006F4C9E"/>
    <w:rsid w:val="006F52DF"/>
    <w:rsid w:val="006F57C1"/>
    <w:rsid w:val="006F6768"/>
    <w:rsid w:val="006F676C"/>
    <w:rsid w:val="006F6AB6"/>
    <w:rsid w:val="0070042A"/>
    <w:rsid w:val="00700C90"/>
    <w:rsid w:val="00701F34"/>
    <w:rsid w:val="0070244B"/>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E9C"/>
    <w:rsid w:val="007109C7"/>
    <w:rsid w:val="00711916"/>
    <w:rsid w:val="00711EE2"/>
    <w:rsid w:val="0071222C"/>
    <w:rsid w:val="007123B7"/>
    <w:rsid w:val="00712616"/>
    <w:rsid w:val="0071296F"/>
    <w:rsid w:val="00712D71"/>
    <w:rsid w:val="007130DA"/>
    <w:rsid w:val="00713380"/>
    <w:rsid w:val="00713988"/>
    <w:rsid w:val="00713DD5"/>
    <w:rsid w:val="00714161"/>
    <w:rsid w:val="007143A2"/>
    <w:rsid w:val="007147B9"/>
    <w:rsid w:val="00714CA9"/>
    <w:rsid w:val="007154F7"/>
    <w:rsid w:val="007158FD"/>
    <w:rsid w:val="0071601C"/>
    <w:rsid w:val="007167AE"/>
    <w:rsid w:val="00717363"/>
    <w:rsid w:val="00717C6D"/>
    <w:rsid w:val="00717F32"/>
    <w:rsid w:val="00717FD6"/>
    <w:rsid w:val="0072057C"/>
    <w:rsid w:val="007209ED"/>
    <w:rsid w:val="00720D8F"/>
    <w:rsid w:val="0072149D"/>
    <w:rsid w:val="007214D9"/>
    <w:rsid w:val="007218F7"/>
    <w:rsid w:val="0072232C"/>
    <w:rsid w:val="007229FC"/>
    <w:rsid w:val="00722CAC"/>
    <w:rsid w:val="00723028"/>
    <w:rsid w:val="0072320F"/>
    <w:rsid w:val="00723B84"/>
    <w:rsid w:val="00723C6D"/>
    <w:rsid w:val="0072514D"/>
    <w:rsid w:val="00725C5A"/>
    <w:rsid w:val="007263E6"/>
    <w:rsid w:val="00726486"/>
    <w:rsid w:val="007264EA"/>
    <w:rsid w:val="00726D09"/>
    <w:rsid w:val="00726F49"/>
    <w:rsid w:val="0073008C"/>
    <w:rsid w:val="00730102"/>
    <w:rsid w:val="007304D0"/>
    <w:rsid w:val="00731482"/>
    <w:rsid w:val="00731C20"/>
    <w:rsid w:val="007327E4"/>
    <w:rsid w:val="00732A2C"/>
    <w:rsid w:val="00732AB3"/>
    <w:rsid w:val="00732F82"/>
    <w:rsid w:val="007332CF"/>
    <w:rsid w:val="007332E1"/>
    <w:rsid w:val="00733597"/>
    <w:rsid w:val="007337A8"/>
    <w:rsid w:val="007338DB"/>
    <w:rsid w:val="007341BC"/>
    <w:rsid w:val="0073427B"/>
    <w:rsid w:val="007344B7"/>
    <w:rsid w:val="00734855"/>
    <w:rsid w:val="0073486B"/>
    <w:rsid w:val="00734FB5"/>
    <w:rsid w:val="00735577"/>
    <w:rsid w:val="00735D93"/>
    <w:rsid w:val="0073686C"/>
    <w:rsid w:val="00736D99"/>
    <w:rsid w:val="00736F47"/>
    <w:rsid w:val="00736F6B"/>
    <w:rsid w:val="007373BE"/>
    <w:rsid w:val="007377CE"/>
    <w:rsid w:val="00737EBC"/>
    <w:rsid w:val="00740088"/>
    <w:rsid w:val="0074019C"/>
    <w:rsid w:val="007404B8"/>
    <w:rsid w:val="007406B0"/>
    <w:rsid w:val="00740ACC"/>
    <w:rsid w:val="00740DFE"/>
    <w:rsid w:val="00741006"/>
    <w:rsid w:val="007410C2"/>
    <w:rsid w:val="007411F0"/>
    <w:rsid w:val="007413F7"/>
    <w:rsid w:val="0074208A"/>
    <w:rsid w:val="00742226"/>
    <w:rsid w:val="007429C9"/>
    <w:rsid w:val="00742A11"/>
    <w:rsid w:val="00743802"/>
    <w:rsid w:val="007444E6"/>
    <w:rsid w:val="00744A98"/>
    <w:rsid w:val="00744AD1"/>
    <w:rsid w:val="007465DF"/>
    <w:rsid w:val="00746DD6"/>
    <w:rsid w:val="00746E60"/>
    <w:rsid w:val="00746FA8"/>
    <w:rsid w:val="007479B5"/>
    <w:rsid w:val="007501B9"/>
    <w:rsid w:val="007502BD"/>
    <w:rsid w:val="00750DBD"/>
    <w:rsid w:val="007514FB"/>
    <w:rsid w:val="00751F40"/>
    <w:rsid w:val="00752886"/>
    <w:rsid w:val="007529D0"/>
    <w:rsid w:val="00752F56"/>
    <w:rsid w:val="00753070"/>
    <w:rsid w:val="0075340F"/>
    <w:rsid w:val="00753A5C"/>
    <w:rsid w:val="00753ACF"/>
    <w:rsid w:val="00754023"/>
    <w:rsid w:val="007542EB"/>
    <w:rsid w:val="00754A30"/>
    <w:rsid w:val="00754B8E"/>
    <w:rsid w:val="007550BD"/>
    <w:rsid w:val="007551E4"/>
    <w:rsid w:val="007559DC"/>
    <w:rsid w:val="0075702C"/>
    <w:rsid w:val="0075725A"/>
    <w:rsid w:val="0075799A"/>
    <w:rsid w:val="00757CF8"/>
    <w:rsid w:val="0076064B"/>
    <w:rsid w:val="00760F14"/>
    <w:rsid w:val="007615C7"/>
    <w:rsid w:val="007616A0"/>
    <w:rsid w:val="007619CE"/>
    <w:rsid w:val="00761C38"/>
    <w:rsid w:val="00761EE8"/>
    <w:rsid w:val="00762151"/>
    <w:rsid w:val="0076215F"/>
    <w:rsid w:val="00762871"/>
    <w:rsid w:val="00762D4B"/>
    <w:rsid w:val="00764010"/>
    <w:rsid w:val="00764153"/>
    <w:rsid w:val="00764368"/>
    <w:rsid w:val="0076444C"/>
    <w:rsid w:val="0076491F"/>
    <w:rsid w:val="00764A05"/>
    <w:rsid w:val="00764AFB"/>
    <w:rsid w:val="00764B5B"/>
    <w:rsid w:val="007651DD"/>
    <w:rsid w:val="00765287"/>
    <w:rsid w:val="007657CF"/>
    <w:rsid w:val="00765C81"/>
    <w:rsid w:val="00766202"/>
    <w:rsid w:val="00766A73"/>
    <w:rsid w:val="00766F19"/>
    <w:rsid w:val="007678E8"/>
    <w:rsid w:val="0077047B"/>
    <w:rsid w:val="00770D24"/>
    <w:rsid w:val="00770DC3"/>
    <w:rsid w:val="007712C7"/>
    <w:rsid w:val="00771E23"/>
    <w:rsid w:val="00772113"/>
    <w:rsid w:val="007724DE"/>
    <w:rsid w:val="00772674"/>
    <w:rsid w:val="00772F18"/>
    <w:rsid w:val="00773219"/>
    <w:rsid w:val="00773807"/>
    <w:rsid w:val="0077455A"/>
    <w:rsid w:val="00774AC3"/>
    <w:rsid w:val="00775B5A"/>
    <w:rsid w:val="00776581"/>
    <w:rsid w:val="00777372"/>
    <w:rsid w:val="00777417"/>
    <w:rsid w:val="00777527"/>
    <w:rsid w:val="007775CA"/>
    <w:rsid w:val="00777824"/>
    <w:rsid w:val="007802A6"/>
    <w:rsid w:val="00780E83"/>
    <w:rsid w:val="00781849"/>
    <w:rsid w:val="00781B6F"/>
    <w:rsid w:val="00782294"/>
    <w:rsid w:val="007822D6"/>
    <w:rsid w:val="0078246A"/>
    <w:rsid w:val="007826F1"/>
    <w:rsid w:val="00782890"/>
    <w:rsid w:val="00782EA8"/>
    <w:rsid w:val="007833CB"/>
    <w:rsid w:val="00783618"/>
    <w:rsid w:val="00783B56"/>
    <w:rsid w:val="00785BC4"/>
    <w:rsid w:val="00785F67"/>
    <w:rsid w:val="00786897"/>
    <w:rsid w:val="00786CFF"/>
    <w:rsid w:val="00787121"/>
    <w:rsid w:val="007874B4"/>
    <w:rsid w:val="0078754B"/>
    <w:rsid w:val="0078755D"/>
    <w:rsid w:val="00787C5B"/>
    <w:rsid w:val="00787C97"/>
    <w:rsid w:val="00787E62"/>
    <w:rsid w:val="007906EE"/>
    <w:rsid w:val="007909FD"/>
    <w:rsid w:val="00790F55"/>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C43"/>
    <w:rsid w:val="007A5010"/>
    <w:rsid w:val="007A5145"/>
    <w:rsid w:val="007A550A"/>
    <w:rsid w:val="007A5B2E"/>
    <w:rsid w:val="007A5C18"/>
    <w:rsid w:val="007A6A59"/>
    <w:rsid w:val="007A6D6F"/>
    <w:rsid w:val="007A7493"/>
    <w:rsid w:val="007B0B82"/>
    <w:rsid w:val="007B13B0"/>
    <w:rsid w:val="007B14F7"/>
    <w:rsid w:val="007B15FB"/>
    <w:rsid w:val="007B1765"/>
    <w:rsid w:val="007B24C4"/>
    <w:rsid w:val="007B2759"/>
    <w:rsid w:val="007B28CF"/>
    <w:rsid w:val="007B363B"/>
    <w:rsid w:val="007B389B"/>
    <w:rsid w:val="007B3F26"/>
    <w:rsid w:val="007B4263"/>
    <w:rsid w:val="007B4416"/>
    <w:rsid w:val="007B46BF"/>
    <w:rsid w:val="007B5592"/>
    <w:rsid w:val="007B57CD"/>
    <w:rsid w:val="007B6263"/>
    <w:rsid w:val="007B6DD8"/>
    <w:rsid w:val="007B7144"/>
    <w:rsid w:val="007B7478"/>
    <w:rsid w:val="007B7593"/>
    <w:rsid w:val="007B7C73"/>
    <w:rsid w:val="007C009D"/>
    <w:rsid w:val="007C05DC"/>
    <w:rsid w:val="007C0FF7"/>
    <w:rsid w:val="007C106E"/>
    <w:rsid w:val="007C14EE"/>
    <w:rsid w:val="007C17F1"/>
    <w:rsid w:val="007C1E48"/>
    <w:rsid w:val="007C2A09"/>
    <w:rsid w:val="007C2C98"/>
    <w:rsid w:val="007C3040"/>
    <w:rsid w:val="007C31C9"/>
    <w:rsid w:val="007C354C"/>
    <w:rsid w:val="007C35DF"/>
    <w:rsid w:val="007C3BA4"/>
    <w:rsid w:val="007C3BBF"/>
    <w:rsid w:val="007C43BF"/>
    <w:rsid w:val="007C4790"/>
    <w:rsid w:val="007C4E4F"/>
    <w:rsid w:val="007C5BB3"/>
    <w:rsid w:val="007C6783"/>
    <w:rsid w:val="007C790A"/>
    <w:rsid w:val="007C7AA0"/>
    <w:rsid w:val="007C7C8B"/>
    <w:rsid w:val="007D0042"/>
    <w:rsid w:val="007D07B3"/>
    <w:rsid w:val="007D1B1E"/>
    <w:rsid w:val="007D1D80"/>
    <w:rsid w:val="007D1F12"/>
    <w:rsid w:val="007D2550"/>
    <w:rsid w:val="007D2646"/>
    <w:rsid w:val="007D2A1A"/>
    <w:rsid w:val="007D2B20"/>
    <w:rsid w:val="007D3117"/>
    <w:rsid w:val="007D31AD"/>
    <w:rsid w:val="007D4712"/>
    <w:rsid w:val="007D4AFF"/>
    <w:rsid w:val="007D54E8"/>
    <w:rsid w:val="007D5CDD"/>
    <w:rsid w:val="007D5D30"/>
    <w:rsid w:val="007D6294"/>
    <w:rsid w:val="007D6CF0"/>
    <w:rsid w:val="007D72D8"/>
    <w:rsid w:val="007D76FC"/>
    <w:rsid w:val="007D79C8"/>
    <w:rsid w:val="007D7C90"/>
    <w:rsid w:val="007E036C"/>
    <w:rsid w:val="007E08B8"/>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325"/>
    <w:rsid w:val="007E6482"/>
    <w:rsid w:val="007E648C"/>
    <w:rsid w:val="007E660F"/>
    <w:rsid w:val="007E6FF3"/>
    <w:rsid w:val="007E72FE"/>
    <w:rsid w:val="007E781F"/>
    <w:rsid w:val="007E7E50"/>
    <w:rsid w:val="007F06D2"/>
    <w:rsid w:val="007F08CA"/>
    <w:rsid w:val="007F0966"/>
    <w:rsid w:val="007F1049"/>
    <w:rsid w:val="007F120F"/>
    <w:rsid w:val="007F1538"/>
    <w:rsid w:val="007F15FE"/>
    <w:rsid w:val="007F1ABC"/>
    <w:rsid w:val="007F1B42"/>
    <w:rsid w:val="007F2134"/>
    <w:rsid w:val="007F28C6"/>
    <w:rsid w:val="007F2A29"/>
    <w:rsid w:val="007F2A92"/>
    <w:rsid w:val="007F3189"/>
    <w:rsid w:val="007F3403"/>
    <w:rsid w:val="007F3D8B"/>
    <w:rsid w:val="007F3F9F"/>
    <w:rsid w:val="007F44CF"/>
    <w:rsid w:val="007F5589"/>
    <w:rsid w:val="007F56A8"/>
    <w:rsid w:val="007F5AE8"/>
    <w:rsid w:val="007F5BB9"/>
    <w:rsid w:val="007F5C41"/>
    <w:rsid w:val="007F5E4F"/>
    <w:rsid w:val="007F6889"/>
    <w:rsid w:val="007F6C1A"/>
    <w:rsid w:val="007F6C7F"/>
    <w:rsid w:val="007F753E"/>
    <w:rsid w:val="007F775A"/>
    <w:rsid w:val="007F7871"/>
    <w:rsid w:val="007F7965"/>
    <w:rsid w:val="007F7D6C"/>
    <w:rsid w:val="0080069B"/>
    <w:rsid w:val="00800777"/>
    <w:rsid w:val="00800788"/>
    <w:rsid w:val="008008B9"/>
    <w:rsid w:val="00800C78"/>
    <w:rsid w:val="00800EF1"/>
    <w:rsid w:val="00801665"/>
    <w:rsid w:val="008017D6"/>
    <w:rsid w:val="0080185B"/>
    <w:rsid w:val="008029F1"/>
    <w:rsid w:val="00802AC9"/>
    <w:rsid w:val="00803304"/>
    <w:rsid w:val="008035D5"/>
    <w:rsid w:val="008040CE"/>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206"/>
    <w:rsid w:val="00812323"/>
    <w:rsid w:val="008126F0"/>
    <w:rsid w:val="008133E9"/>
    <w:rsid w:val="008140CE"/>
    <w:rsid w:val="008147D1"/>
    <w:rsid w:val="008148F3"/>
    <w:rsid w:val="008151D2"/>
    <w:rsid w:val="00815716"/>
    <w:rsid w:val="00815BA7"/>
    <w:rsid w:val="00816C5A"/>
    <w:rsid w:val="00817344"/>
    <w:rsid w:val="00817678"/>
    <w:rsid w:val="008200BC"/>
    <w:rsid w:val="0082049D"/>
    <w:rsid w:val="008217BC"/>
    <w:rsid w:val="008228F5"/>
    <w:rsid w:val="00822BA1"/>
    <w:rsid w:val="00822DED"/>
    <w:rsid w:val="00822F57"/>
    <w:rsid w:val="008233DB"/>
    <w:rsid w:val="00823D90"/>
    <w:rsid w:val="00824570"/>
    <w:rsid w:val="008248B2"/>
    <w:rsid w:val="00824E58"/>
    <w:rsid w:val="0082527A"/>
    <w:rsid w:val="008264C9"/>
    <w:rsid w:val="008275DC"/>
    <w:rsid w:val="0082778F"/>
    <w:rsid w:val="00827AF8"/>
    <w:rsid w:val="00827D60"/>
    <w:rsid w:val="00830042"/>
    <w:rsid w:val="0083028E"/>
    <w:rsid w:val="008302C5"/>
    <w:rsid w:val="008306A7"/>
    <w:rsid w:val="00830BF5"/>
    <w:rsid w:val="00830D47"/>
    <w:rsid w:val="008315AA"/>
    <w:rsid w:val="00831867"/>
    <w:rsid w:val="00831A8D"/>
    <w:rsid w:val="00831D6C"/>
    <w:rsid w:val="00832CDC"/>
    <w:rsid w:val="00832F6C"/>
    <w:rsid w:val="00833110"/>
    <w:rsid w:val="00833B29"/>
    <w:rsid w:val="008341ED"/>
    <w:rsid w:val="00835195"/>
    <w:rsid w:val="008356D0"/>
    <w:rsid w:val="0083573A"/>
    <w:rsid w:val="00835F34"/>
    <w:rsid w:val="008362CE"/>
    <w:rsid w:val="00837013"/>
    <w:rsid w:val="00837584"/>
    <w:rsid w:val="0083796C"/>
    <w:rsid w:val="00837E77"/>
    <w:rsid w:val="00840727"/>
    <w:rsid w:val="00841673"/>
    <w:rsid w:val="0084172B"/>
    <w:rsid w:val="00841963"/>
    <w:rsid w:val="00841C0F"/>
    <w:rsid w:val="00841F3F"/>
    <w:rsid w:val="00842EC4"/>
    <w:rsid w:val="008432F9"/>
    <w:rsid w:val="00843BC7"/>
    <w:rsid w:val="008455EF"/>
    <w:rsid w:val="008456E4"/>
    <w:rsid w:val="00845B52"/>
    <w:rsid w:val="0084615A"/>
    <w:rsid w:val="00846D3E"/>
    <w:rsid w:val="00846DE7"/>
    <w:rsid w:val="00847319"/>
    <w:rsid w:val="008477B9"/>
    <w:rsid w:val="0084786A"/>
    <w:rsid w:val="00847C27"/>
    <w:rsid w:val="008505FB"/>
    <w:rsid w:val="00851283"/>
    <w:rsid w:val="00851748"/>
    <w:rsid w:val="00851968"/>
    <w:rsid w:val="00851F59"/>
    <w:rsid w:val="00852339"/>
    <w:rsid w:val="008523FA"/>
    <w:rsid w:val="008525F9"/>
    <w:rsid w:val="008526E3"/>
    <w:rsid w:val="008529E6"/>
    <w:rsid w:val="00852CDD"/>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3328"/>
    <w:rsid w:val="008633A8"/>
    <w:rsid w:val="008635E0"/>
    <w:rsid w:val="008637D5"/>
    <w:rsid w:val="00863820"/>
    <w:rsid w:val="0086401C"/>
    <w:rsid w:val="00864251"/>
    <w:rsid w:val="00864348"/>
    <w:rsid w:val="0086448F"/>
    <w:rsid w:val="008647F5"/>
    <w:rsid w:val="00864D6E"/>
    <w:rsid w:val="008659A2"/>
    <w:rsid w:val="00866099"/>
    <w:rsid w:val="00866877"/>
    <w:rsid w:val="0086690B"/>
    <w:rsid w:val="00866973"/>
    <w:rsid w:val="008677E2"/>
    <w:rsid w:val="00867A0C"/>
    <w:rsid w:val="008708AA"/>
    <w:rsid w:val="008710F8"/>
    <w:rsid w:val="008716D7"/>
    <w:rsid w:val="00871A91"/>
    <w:rsid w:val="00871B94"/>
    <w:rsid w:val="00871DF8"/>
    <w:rsid w:val="00872B4A"/>
    <w:rsid w:val="00872F21"/>
    <w:rsid w:val="00873012"/>
    <w:rsid w:val="008732A2"/>
    <w:rsid w:val="0087384A"/>
    <w:rsid w:val="00873E84"/>
    <w:rsid w:val="00873FEC"/>
    <w:rsid w:val="0087417C"/>
    <w:rsid w:val="00874274"/>
    <w:rsid w:val="0087513F"/>
    <w:rsid w:val="008755C2"/>
    <w:rsid w:val="00875A6F"/>
    <w:rsid w:val="00875B7E"/>
    <w:rsid w:val="0087685C"/>
    <w:rsid w:val="00876EE8"/>
    <w:rsid w:val="00877767"/>
    <w:rsid w:val="00877A41"/>
    <w:rsid w:val="00880325"/>
    <w:rsid w:val="008816EC"/>
    <w:rsid w:val="008816ED"/>
    <w:rsid w:val="00881947"/>
    <w:rsid w:val="00881D64"/>
    <w:rsid w:val="00881D9F"/>
    <w:rsid w:val="00882C01"/>
    <w:rsid w:val="00882CC7"/>
    <w:rsid w:val="00882E02"/>
    <w:rsid w:val="008835FF"/>
    <w:rsid w:val="00883B18"/>
    <w:rsid w:val="00883C16"/>
    <w:rsid w:val="00883D12"/>
    <w:rsid w:val="00883EAC"/>
    <w:rsid w:val="00883EFF"/>
    <w:rsid w:val="00884919"/>
    <w:rsid w:val="008853EC"/>
    <w:rsid w:val="00885F19"/>
    <w:rsid w:val="00886866"/>
    <w:rsid w:val="00886880"/>
    <w:rsid w:val="00886B67"/>
    <w:rsid w:val="00887A2E"/>
    <w:rsid w:val="00890A94"/>
    <w:rsid w:val="00890AFA"/>
    <w:rsid w:val="00890B82"/>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C9F"/>
    <w:rsid w:val="008A10C8"/>
    <w:rsid w:val="008A14F6"/>
    <w:rsid w:val="008A1645"/>
    <w:rsid w:val="008A21DD"/>
    <w:rsid w:val="008A2F8E"/>
    <w:rsid w:val="008A304E"/>
    <w:rsid w:val="008A382E"/>
    <w:rsid w:val="008A3E6F"/>
    <w:rsid w:val="008A3E76"/>
    <w:rsid w:val="008A497B"/>
    <w:rsid w:val="008A56C3"/>
    <w:rsid w:val="008A5B6A"/>
    <w:rsid w:val="008A637C"/>
    <w:rsid w:val="008A6712"/>
    <w:rsid w:val="008A690C"/>
    <w:rsid w:val="008A700E"/>
    <w:rsid w:val="008A76FD"/>
    <w:rsid w:val="008A7BBE"/>
    <w:rsid w:val="008A7EF2"/>
    <w:rsid w:val="008B003A"/>
    <w:rsid w:val="008B0626"/>
    <w:rsid w:val="008B06BA"/>
    <w:rsid w:val="008B0A35"/>
    <w:rsid w:val="008B0DFB"/>
    <w:rsid w:val="008B154A"/>
    <w:rsid w:val="008B1860"/>
    <w:rsid w:val="008B1B5A"/>
    <w:rsid w:val="008B216E"/>
    <w:rsid w:val="008B23B5"/>
    <w:rsid w:val="008B2951"/>
    <w:rsid w:val="008B2BBB"/>
    <w:rsid w:val="008B340F"/>
    <w:rsid w:val="008B36CB"/>
    <w:rsid w:val="008B389B"/>
    <w:rsid w:val="008B3BD5"/>
    <w:rsid w:val="008B3EFD"/>
    <w:rsid w:val="008B4E08"/>
    <w:rsid w:val="008B4FFE"/>
    <w:rsid w:val="008B507B"/>
    <w:rsid w:val="008B59EC"/>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7865"/>
    <w:rsid w:val="008D0670"/>
    <w:rsid w:val="008D0ADE"/>
    <w:rsid w:val="008D0B21"/>
    <w:rsid w:val="008D0EE2"/>
    <w:rsid w:val="008D1138"/>
    <w:rsid w:val="008D17CF"/>
    <w:rsid w:val="008D1C97"/>
    <w:rsid w:val="008D27D2"/>
    <w:rsid w:val="008D29AF"/>
    <w:rsid w:val="008D2D8F"/>
    <w:rsid w:val="008D32F5"/>
    <w:rsid w:val="008D3321"/>
    <w:rsid w:val="008D344B"/>
    <w:rsid w:val="008D346A"/>
    <w:rsid w:val="008D370B"/>
    <w:rsid w:val="008D41FC"/>
    <w:rsid w:val="008D448E"/>
    <w:rsid w:val="008D47C5"/>
    <w:rsid w:val="008D4859"/>
    <w:rsid w:val="008D4DD5"/>
    <w:rsid w:val="008D4ED9"/>
    <w:rsid w:val="008D5835"/>
    <w:rsid w:val="008D6229"/>
    <w:rsid w:val="008D6B04"/>
    <w:rsid w:val="008D72B9"/>
    <w:rsid w:val="008D7AE1"/>
    <w:rsid w:val="008E05B1"/>
    <w:rsid w:val="008E0E9B"/>
    <w:rsid w:val="008E1B37"/>
    <w:rsid w:val="008E2254"/>
    <w:rsid w:val="008E2654"/>
    <w:rsid w:val="008E2AF5"/>
    <w:rsid w:val="008E2C34"/>
    <w:rsid w:val="008E33BE"/>
    <w:rsid w:val="008E35F3"/>
    <w:rsid w:val="008E4808"/>
    <w:rsid w:val="008E4929"/>
    <w:rsid w:val="008E4FF4"/>
    <w:rsid w:val="008E5682"/>
    <w:rsid w:val="008E5C69"/>
    <w:rsid w:val="008E6420"/>
    <w:rsid w:val="008E6648"/>
    <w:rsid w:val="008E6871"/>
    <w:rsid w:val="008E6DB1"/>
    <w:rsid w:val="008E6ECA"/>
    <w:rsid w:val="008E7242"/>
    <w:rsid w:val="008F0FB4"/>
    <w:rsid w:val="008F1C22"/>
    <w:rsid w:val="008F21C6"/>
    <w:rsid w:val="008F2554"/>
    <w:rsid w:val="008F25B1"/>
    <w:rsid w:val="008F287C"/>
    <w:rsid w:val="008F2C23"/>
    <w:rsid w:val="008F2D02"/>
    <w:rsid w:val="008F3B9B"/>
    <w:rsid w:val="008F3C6D"/>
    <w:rsid w:val="008F47DC"/>
    <w:rsid w:val="008F4806"/>
    <w:rsid w:val="008F50E6"/>
    <w:rsid w:val="008F52B5"/>
    <w:rsid w:val="008F635E"/>
    <w:rsid w:val="008F69A1"/>
    <w:rsid w:val="008F729F"/>
    <w:rsid w:val="008F738E"/>
    <w:rsid w:val="008F7ACB"/>
    <w:rsid w:val="008F7F4D"/>
    <w:rsid w:val="009002CE"/>
    <w:rsid w:val="0090060C"/>
    <w:rsid w:val="00900ABF"/>
    <w:rsid w:val="0090115A"/>
    <w:rsid w:val="0090120A"/>
    <w:rsid w:val="0090225F"/>
    <w:rsid w:val="009025FB"/>
    <w:rsid w:val="009029DB"/>
    <w:rsid w:val="0090348A"/>
    <w:rsid w:val="009038A8"/>
    <w:rsid w:val="00903D1B"/>
    <w:rsid w:val="00903E75"/>
    <w:rsid w:val="00904109"/>
    <w:rsid w:val="009042E8"/>
    <w:rsid w:val="00905C6E"/>
    <w:rsid w:val="009071A1"/>
    <w:rsid w:val="0090753F"/>
    <w:rsid w:val="00907591"/>
    <w:rsid w:val="00907913"/>
    <w:rsid w:val="00907D17"/>
    <w:rsid w:val="00910529"/>
    <w:rsid w:val="00910AD0"/>
    <w:rsid w:val="009118BA"/>
    <w:rsid w:val="00912792"/>
    <w:rsid w:val="00912E01"/>
    <w:rsid w:val="0091334B"/>
    <w:rsid w:val="009138B0"/>
    <w:rsid w:val="00913E51"/>
    <w:rsid w:val="009143FA"/>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481"/>
    <w:rsid w:val="009235B5"/>
    <w:rsid w:val="009249F3"/>
    <w:rsid w:val="009259CB"/>
    <w:rsid w:val="00925D59"/>
    <w:rsid w:val="00926716"/>
    <w:rsid w:val="009308DA"/>
    <w:rsid w:val="00930D52"/>
    <w:rsid w:val="00932039"/>
    <w:rsid w:val="00932101"/>
    <w:rsid w:val="0093272E"/>
    <w:rsid w:val="00932A82"/>
    <w:rsid w:val="0093319A"/>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DB"/>
    <w:rsid w:val="00941538"/>
    <w:rsid w:val="00941D0E"/>
    <w:rsid w:val="00941FC5"/>
    <w:rsid w:val="00942205"/>
    <w:rsid w:val="0094290B"/>
    <w:rsid w:val="00942B33"/>
    <w:rsid w:val="00942EC6"/>
    <w:rsid w:val="00944024"/>
    <w:rsid w:val="00944279"/>
    <w:rsid w:val="00944796"/>
    <w:rsid w:val="00944E3F"/>
    <w:rsid w:val="009453A6"/>
    <w:rsid w:val="00945B3B"/>
    <w:rsid w:val="00945CE6"/>
    <w:rsid w:val="0094609A"/>
    <w:rsid w:val="009461AB"/>
    <w:rsid w:val="009464A3"/>
    <w:rsid w:val="00946522"/>
    <w:rsid w:val="00946796"/>
    <w:rsid w:val="00946901"/>
    <w:rsid w:val="00947285"/>
    <w:rsid w:val="0094742A"/>
    <w:rsid w:val="009474B9"/>
    <w:rsid w:val="00950042"/>
    <w:rsid w:val="00950969"/>
    <w:rsid w:val="009511AA"/>
    <w:rsid w:val="0095183B"/>
    <w:rsid w:val="00951E25"/>
    <w:rsid w:val="00951EE2"/>
    <w:rsid w:val="0095204C"/>
    <w:rsid w:val="009520FE"/>
    <w:rsid w:val="00953424"/>
    <w:rsid w:val="00953B51"/>
    <w:rsid w:val="00953B7B"/>
    <w:rsid w:val="00954528"/>
    <w:rsid w:val="00954997"/>
    <w:rsid w:val="00955122"/>
    <w:rsid w:val="009554A0"/>
    <w:rsid w:val="009558AA"/>
    <w:rsid w:val="00955E61"/>
    <w:rsid w:val="00955F18"/>
    <w:rsid w:val="00956EC1"/>
    <w:rsid w:val="00957190"/>
    <w:rsid w:val="00957C60"/>
    <w:rsid w:val="009603E5"/>
    <w:rsid w:val="0096071A"/>
    <w:rsid w:val="00960A35"/>
    <w:rsid w:val="00960C91"/>
    <w:rsid w:val="00960FC5"/>
    <w:rsid w:val="00961911"/>
    <w:rsid w:val="00961AEB"/>
    <w:rsid w:val="00961B6D"/>
    <w:rsid w:val="009628EB"/>
    <w:rsid w:val="00962A88"/>
    <w:rsid w:val="00962ADE"/>
    <w:rsid w:val="00963717"/>
    <w:rsid w:val="00963E37"/>
    <w:rsid w:val="00964945"/>
    <w:rsid w:val="00965586"/>
    <w:rsid w:val="00965879"/>
    <w:rsid w:val="00965CC4"/>
    <w:rsid w:val="0096624D"/>
    <w:rsid w:val="00966A2E"/>
    <w:rsid w:val="009674D4"/>
    <w:rsid w:val="009676E3"/>
    <w:rsid w:val="00967E6A"/>
    <w:rsid w:val="00967F6F"/>
    <w:rsid w:val="00970143"/>
    <w:rsid w:val="009707D7"/>
    <w:rsid w:val="00970B7F"/>
    <w:rsid w:val="00970C38"/>
    <w:rsid w:val="0097158B"/>
    <w:rsid w:val="00971614"/>
    <w:rsid w:val="00971A6D"/>
    <w:rsid w:val="00971CB3"/>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8E4"/>
    <w:rsid w:val="00982494"/>
    <w:rsid w:val="00983B44"/>
    <w:rsid w:val="00983C60"/>
    <w:rsid w:val="009845F3"/>
    <w:rsid w:val="009845FD"/>
    <w:rsid w:val="0098465B"/>
    <w:rsid w:val="009856E0"/>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182"/>
    <w:rsid w:val="00992771"/>
    <w:rsid w:val="0099397C"/>
    <w:rsid w:val="0099482D"/>
    <w:rsid w:val="00994A07"/>
    <w:rsid w:val="00994A4C"/>
    <w:rsid w:val="009950AD"/>
    <w:rsid w:val="009956D9"/>
    <w:rsid w:val="00996257"/>
    <w:rsid w:val="00996BCA"/>
    <w:rsid w:val="0099748E"/>
    <w:rsid w:val="0099766A"/>
    <w:rsid w:val="009A02A8"/>
    <w:rsid w:val="009A0B02"/>
    <w:rsid w:val="009A0E79"/>
    <w:rsid w:val="009A15CF"/>
    <w:rsid w:val="009A1740"/>
    <w:rsid w:val="009A216A"/>
    <w:rsid w:val="009A23B0"/>
    <w:rsid w:val="009A242D"/>
    <w:rsid w:val="009A2AD1"/>
    <w:rsid w:val="009A3443"/>
    <w:rsid w:val="009A35C9"/>
    <w:rsid w:val="009A3604"/>
    <w:rsid w:val="009A3980"/>
    <w:rsid w:val="009A41B1"/>
    <w:rsid w:val="009A473C"/>
    <w:rsid w:val="009A4754"/>
    <w:rsid w:val="009A4AAD"/>
    <w:rsid w:val="009A4D87"/>
    <w:rsid w:val="009A5078"/>
    <w:rsid w:val="009A52E0"/>
    <w:rsid w:val="009A640D"/>
    <w:rsid w:val="009A6BA8"/>
    <w:rsid w:val="009A70F6"/>
    <w:rsid w:val="009A7364"/>
    <w:rsid w:val="009A7F00"/>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55D"/>
    <w:rsid w:val="009B7C18"/>
    <w:rsid w:val="009B7FFD"/>
    <w:rsid w:val="009C0279"/>
    <w:rsid w:val="009C0C1F"/>
    <w:rsid w:val="009C147F"/>
    <w:rsid w:val="009C17A4"/>
    <w:rsid w:val="009C21B4"/>
    <w:rsid w:val="009C3225"/>
    <w:rsid w:val="009C332E"/>
    <w:rsid w:val="009C3CB8"/>
    <w:rsid w:val="009C3E2A"/>
    <w:rsid w:val="009C4284"/>
    <w:rsid w:val="009C42DE"/>
    <w:rsid w:val="009C43A8"/>
    <w:rsid w:val="009C4CE7"/>
    <w:rsid w:val="009C4F29"/>
    <w:rsid w:val="009C5C7D"/>
    <w:rsid w:val="009C5DC4"/>
    <w:rsid w:val="009C61A3"/>
    <w:rsid w:val="009C6658"/>
    <w:rsid w:val="009C66AA"/>
    <w:rsid w:val="009C6A9B"/>
    <w:rsid w:val="009C6B84"/>
    <w:rsid w:val="009C6EE8"/>
    <w:rsid w:val="009C7BDB"/>
    <w:rsid w:val="009C7DBE"/>
    <w:rsid w:val="009D0112"/>
    <w:rsid w:val="009D05D6"/>
    <w:rsid w:val="009D0BC2"/>
    <w:rsid w:val="009D0CC2"/>
    <w:rsid w:val="009D0D5C"/>
    <w:rsid w:val="009D1368"/>
    <w:rsid w:val="009D1A7A"/>
    <w:rsid w:val="009D2CDA"/>
    <w:rsid w:val="009D4A2A"/>
    <w:rsid w:val="009D553D"/>
    <w:rsid w:val="009D5A24"/>
    <w:rsid w:val="009D5B2E"/>
    <w:rsid w:val="009D5CDE"/>
    <w:rsid w:val="009D636F"/>
    <w:rsid w:val="009D6373"/>
    <w:rsid w:val="009D6D1D"/>
    <w:rsid w:val="009D7457"/>
    <w:rsid w:val="009D758F"/>
    <w:rsid w:val="009D778C"/>
    <w:rsid w:val="009D7930"/>
    <w:rsid w:val="009D7AC7"/>
    <w:rsid w:val="009D7BF2"/>
    <w:rsid w:val="009D7D83"/>
    <w:rsid w:val="009E00E7"/>
    <w:rsid w:val="009E068F"/>
    <w:rsid w:val="009E0BE8"/>
    <w:rsid w:val="009E0D32"/>
    <w:rsid w:val="009E172F"/>
    <w:rsid w:val="009E19CB"/>
    <w:rsid w:val="009E1C0E"/>
    <w:rsid w:val="009E1D3C"/>
    <w:rsid w:val="009E2429"/>
    <w:rsid w:val="009E294C"/>
    <w:rsid w:val="009E295C"/>
    <w:rsid w:val="009E3BFC"/>
    <w:rsid w:val="009E3D09"/>
    <w:rsid w:val="009E3D7A"/>
    <w:rsid w:val="009E3DAE"/>
    <w:rsid w:val="009E426E"/>
    <w:rsid w:val="009E4339"/>
    <w:rsid w:val="009E439C"/>
    <w:rsid w:val="009E46F2"/>
    <w:rsid w:val="009E54B8"/>
    <w:rsid w:val="009E585B"/>
    <w:rsid w:val="009E620D"/>
    <w:rsid w:val="009E64ED"/>
    <w:rsid w:val="009E7060"/>
    <w:rsid w:val="009E7192"/>
    <w:rsid w:val="009E720E"/>
    <w:rsid w:val="009E7D3A"/>
    <w:rsid w:val="009E7F49"/>
    <w:rsid w:val="009F0B98"/>
    <w:rsid w:val="009F14F7"/>
    <w:rsid w:val="009F15B7"/>
    <w:rsid w:val="009F1641"/>
    <w:rsid w:val="009F1C46"/>
    <w:rsid w:val="009F1E25"/>
    <w:rsid w:val="009F2079"/>
    <w:rsid w:val="009F2346"/>
    <w:rsid w:val="009F2592"/>
    <w:rsid w:val="009F2AB7"/>
    <w:rsid w:val="009F47F2"/>
    <w:rsid w:val="009F4BE1"/>
    <w:rsid w:val="009F4FF4"/>
    <w:rsid w:val="009F5541"/>
    <w:rsid w:val="009F5623"/>
    <w:rsid w:val="009F5C19"/>
    <w:rsid w:val="009F6493"/>
    <w:rsid w:val="009F69B5"/>
    <w:rsid w:val="009F6EA2"/>
    <w:rsid w:val="009F73AA"/>
    <w:rsid w:val="009F75B3"/>
    <w:rsid w:val="009F79AE"/>
    <w:rsid w:val="009F7ECA"/>
    <w:rsid w:val="009F7F22"/>
    <w:rsid w:val="00A00483"/>
    <w:rsid w:val="00A004D3"/>
    <w:rsid w:val="00A00BD1"/>
    <w:rsid w:val="00A00E4C"/>
    <w:rsid w:val="00A00FFB"/>
    <w:rsid w:val="00A01D90"/>
    <w:rsid w:val="00A027DE"/>
    <w:rsid w:val="00A02F68"/>
    <w:rsid w:val="00A031FC"/>
    <w:rsid w:val="00A033D4"/>
    <w:rsid w:val="00A03640"/>
    <w:rsid w:val="00A03680"/>
    <w:rsid w:val="00A037D9"/>
    <w:rsid w:val="00A04222"/>
    <w:rsid w:val="00A046BB"/>
    <w:rsid w:val="00A04C7E"/>
    <w:rsid w:val="00A05097"/>
    <w:rsid w:val="00A0535D"/>
    <w:rsid w:val="00A053C2"/>
    <w:rsid w:val="00A0565F"/>
    <w:rsid w:val="00A0616C"/>
    <w:rsid w:val="00A06896"/>
    <w:rsid w:val="00A07776"/>
    <w:rsid w:val="00A07CA6"/>
    <w:rsid w:val="00A07E4D"/>
    <w:rsid w:val="00A104CB"/>
    <w:rsid w:val="00A10FD5"/>
    <w:rsid w:val="00A110A7"/>
    <w:rsid w:val="00A123B8"/>
    <w:rsid w:val="00A12981"/>
    <w:rsid w:val="00A12B29"/>
    <w:rsid w:val="00A12D9D"/>
    <w:rsid w:val="00A134B2"/>
    <w:rsid w:val="00A136AA"/>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B55"/>
    <w:rsid w:val="00A24D3F"/>
    <w:rsid w:val="00A24F34"/>
    <w:rsid w:val="00A24F60"/>
    <w:rsid w:val="00A254EA"/>
    <w:rsid w:val="00A25723"/>
    <w:rsid w:val="00A25999"/>
    <w:rsid w:val="00A26AF2"/>
    <w:rsid w:val="00A26B32"/>
    <w:rsid w:val="00A26E31"/>
    <w:rsid w:val="00A274EF"/>
    <w:rsid w:val="00A2751A"/>
    <w:rsid w:val="00A27E41"/>
    <w:rsid w:val="00A300E8"/>
    <w:rsid w:val="00A300FD"/>
    <w:rsid w:val="00A30DB1"/>
    <w:rsid w:val="00A31101"/>
    <w:rsid w:val="00A31474"/>
    <w:rsid w:val="00A31F97"/>
    <w:rsid w:val="00A31FD9"/>
    <w:rsid w:val="00A32087"/>
    <w:rsid w:val="00A32460"/>
    <w:rsid w:val="00A32473"/>
    <w:rsid w:val="00A32A89"/>
    <w:rsid w:val="00A33EE9"/>
    <w:rsid w:val="00A34451"/>
    <w:rsid w:val="00A34742"/>
    <w:rsid w:val="00A3520E"/>
    <w:rsid w:val="00A35811"/>
    <w:rsid w:val="00A35C97"/>
    <w:rsid w:val="00A35D0A"/>
    <w:rsid w:val="00A3634E"/>
    <w:rsid w:val="00A36775"/>
    <w:rsid w:val="00A367F7"/>
    <w:rsid w:val="00A36E81"/>
    <w:rsid w:val="00A36E96"/>
    <w:rsid w:val="00A370D9"/>
    <w:rsid w:val="00A401C8"/>
    <w:rsid w:val="00A40986"/>
    <w:rsid w:val="00A40A7B"/>
    <w:rsid w:val="00A40E66"/>
    <w:rsid w:val="00A40FB6"/>
    <w:rsid w:val="00A412E5"/>
    <w:rsid w:val="00A41543"/>
    <w:rsid w:val="00A4179C"/>
    <w:rsid w:val="00A418DB"/>
    <w:rsid w:val="00A42629"/>
    <w:rsid w:val="00A42A9E"/>
    <w:rsid w:val="00A43347"/>
    <w:rsid w:val="00A43620"/>
    <w:rsid w:val="00A438B9"/>
    <w:rsid w:val="00A43944"/>
    <w:rsid w:val="00A43A45"/>
    <w:rsid w:val="00A43D2B"/>
    <w:rsid w:val="00A44476"/>
    <w:rsid w:val="00A44BC3"/>
    <w:rsid w:val="00A45054"/>
    <w:rsid w:val="00A4524B"/>
    <w:rsid w:val="00A45454"/>
    <w:rsid w:val="00A45F39"/>
    <w:rsid w:val="00A4637B"/>
    <w:rsid w:val="00A46BB6"/>
    <w:rsid w:val="00A46BB9"/>
    <w:rsid w:val="00A4704A"/>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2F0B"/>
    <w:rsid w:val="00A53511"/>
    <w:rsid w:val="00A53B80"/>
    <w:rsid w:val="00A541FE"/>
    <w:rsid w:val="00A54A95"/>
    <w:rsid w:val="00A54F19"/>
    <w:rsid w:val="00A55395"/>
    <w:rsid w:val="00A55724"/>
    <w:rsid w:val="00A557FC"/>
    <w:rsid w:val="00A55ABE"/>
    <w:rsid w:val="00A55F8B"/>
    <w:rsid w:val="00A5671C"/>
    <w:rsid w:val="00A60619"/>
    <w:rsid w:val="00A60841"/>
    <w:rsid w:val="00A610FC"/>
    <w:rsid w:val="00A61A4E"/>
    <w:rsid w:val="00A63424"/>
    <w:rsid w:val="00A63700"/>
    <w:rsid w:val="00A63958"/>
    <w:rsid w:val="00A63CD7"/>
    <w:rsid w:val="00A64468"/>
    <w:rsid w:val="00A64575"/>
    <w:rsid w:val="00A64C36"/>
    <w:rsid w:val="00A651C0"/>
    <w:rsid w:val="00A65800"/>
    <w:rsid w:val="00A65A26"/>
    <w:rsid w:val="00A66FCC"/>
    <w:rsid w:val="00A671E7"/>
    <w:rsid w:val="00A67318"/>
    <w:rsid w:val="00A67625"/>
    <w:rsid w:val="00A67EF4"/>
    <w:rsid w:val="00A7032E"/>
    <w:rsid w:val="00A71944"/>
    <w:rsid w:val="00A71E89"/>
    <w:rsid w:val="00A72970"/>
    <w:rsid w:val="00A72B9F"/>
    <w:rsid w:val="00A73CF9"/>
    <w:rsid w:val="00A73EF9"/>
    <w:rsid w:val="00A7484C"/>
    <w:rsid w:val="00A74912"/>
    <w:rsid w:val="00A74A2B"/>
    <w:rsid w:val="00A74E62"/>
    <w:rsid w:val="00A75123"/>
    <w:rsid w:val="00A75324"/>
    <w:rsid w:val="00A75512"/>
    <w:rsid w:val="00A756C6"/>
    <w:rsid w:val="00A75EC9"/>
    <w:rsid w:val="00A76999"/>
    <w:rsid w:val="00A77200"/>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6406"/>
    <w:rsid w:val="00A87937"/>
    <w:rsid w:val="00A8795F"/>
    <w:rsid w:val="00A87D62"/>
    <w:rsid w:val="00A87FBC"/>
    <w:rsid w:val="00A9014B"/>
    <w:rsid w:val="00A9030A"/>
    <w:rsid w:val="00A90C05"/>
    <w:rsid w:val="00A914F3"/>
    <w:rsid w:val="00A915AB"/>
    <w:rsid w:val="00A91E92"/>
    <w:rsid w:val="00A9222E"/>
    <w:rsid w:val="00A92C7A"/>
    <w:rsid w:val="00A92DD2"/>
    <w:rsid w:val="00A92EA3"/>
    <w:rsid w:val="00A930F5"/>
    <w:rsid w:val="00A9316F"/>
    <w:rsid w:val="00A93911"/>
    <w:rsid w:val="00A9401B"/>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A0556"/>
    <w:rsid w:val="00AA0B4E"/>
    <w:rsid w:val="00AA1916"/>
    <w:rsid w:val="00AA1BBB"/>
    <w:rsid w:val="00AA1E74"/>
    <w:rsid w:val="00AA24D2"/>
    <w:rsid w:val="00AA35FE"/>
    <w:rsid w:val="00AA423E"/>
    <w:rsid w:val="00AA6088"/>
    <w:rsid w:val="00AA66F5"/>
    <w:rsid w:val="00AA6C98"/>
    <w:rsid w:val="00AA6D2C"/>
    <w:rsid w:val="00AA6DC4"/>
    <w:rsid w:val="00AA6E4E"/>
    <w:rsid w:val="00AA7316"/>
    <w:rsid w:val="00AA78CE"/>
    <w:rsid w:val="00AA7F42"/>
    <w:rsid w:val="00AB077C"/>
    <w:rsid w:val="00AB0C12"/>
    <w:rsid w:val="00AB0FA7"/>
    <w:rsid w:val="00AB119E"/>
    <w:rsid w:val="00AB128A"/>
    <w:rsid w:val="00AB2605"/>
    <w:rsid w:val="00AB26D5"/>
    <w:rsid w:val="00AB2FF9"/>
    <w:rsid w:val="00AB3588"/>
    <w:rsid w:val="00AB37C4"/>
    <w:rsid w:val="00AB3885"/>
    <w:rsid w:val="00AB39A6"/>
    <w:rsid w:val="00AB44B1"/>
    <w:rsid w:val="00AB45DB"/>
    <w:rsid w:val="00AB49EA"/>
    <w:rsid w:val="00AB4F00"/>
    <w:rsid w:val="00AB5C26"/>
    <w:rsid w:val="00AB5F3B"/>
    <w:rsid w:val="00AB7562"/>
    <w:rsid w:val="00AC004D"/>
    <w:rsid w:val="00AC09F1"/>
    <w:rsid w:val="00AC0C50"/>
    <w:rsid w:val="00AC119D"/>
    <w:rsid w:val="00AC265B"/>
    <w:rsid w:val="00AC2B21"/>
    <w:rsid w:val="00AC2BD0"/>
    <w:rsid w:val="00AC2E4E"/>
    <w:rsid w:val="00AC2F14"/>
    <w:rsid w:val="00AC3551"/>
    <w:rsid w:val="00AC38A9"/>
    <w:rsid w:val="00AC3A20"/>
    <w:rsid w:val="00AC4681"/>
    <w:rsid w:val="00AC4BF6"/>
    <w:rsid w:val="00AC4CAF"/>
    <w:rsid w:val="00AC51CD"/>
    <w:rsid w:val="00AC5375"/>
    <w:rsid w:val="00AC5601"/>
    <w:rsid w:val="00AC5AF0"/>
    <w:rsid w:val="00AC6797"/>
    <w:rsid w:val="00AC6A7A"/>
    <w:rsid w:val="00AC6F68"/>
    <w:rsid w:val="00AC7896"/>
    <w:rsid w:val="00AD08E6"/>
    <w:rsid w:val="00AD0E72"/>
    <w:rsid w:val="00AD104E"/>
    <w:rsid w:val="00AD124D"/>
    <w:rsid w:val="00AD1EAE"/>
    <w:rsid w:val="00AD2275"/>
    <w:rsid w:val="00AD2280"/>
    <w:rsid w:val="00AD26C0"/>
    <w:rsid w:val="00AD2882"/>
    <w:rsid w:val="00AD2B85"/>
    <w:rsid w:val="00AD3CC4"/>
    <w:rsid w:val="00AD4839"/>
    <w:rsid w:val="00AD4C7C"/>
    <w:rsid w:val="00AD59E1"/>
    <w:rsid w:val="00AD714E"/>
    <w:rsid w:val="00AD76EF"/>
    <w:rsid w:val="00AE07AD"/>
    <w:rsid w:val="00AE146A"/>
    <w:rsid w:val="00AE19D1"/>
    <w:rsid w:val="00AE2666"/>
    <w:rsid w:val="00AE29DB"/>
    <w:rsid w:val="00AE2C80"/>
    <w:rsid w:val="00AE2E9B"/>
    <w:rsid w:val="00AE31C2"/>
    <w:rsid w:val="00AE3719"/>
    <w:rsid w:val="00AE3BE0"/>
    <w:rsid w:val="00AE44CF"/>
    <w:rsid w:val="00AE50C7"/>
    <w:rsid w:val="00AE539B"/>
    <w:rsid w:val="00AE5D09"/>
    <w:rsid w:val="00AE6037"/>
    <w:rsid w:val="00AE6625"/>
    <w:rsid w:val="00AE6B11"/>
    <w:rsid w:val="00AE709F"/>
    <w:rsid w:val="00AE78CD"/>
    <w:rsid w:val="00AE7EBC"/>
    <w:rsid w:val="00AF0210"/>
    <w:rsid w:val="00AF0DAA"/>
    <w:rsid w:val="00AF0F5F"/>
    <w:rsid w:val="00AF115C"/>
    <w:rsid w:val="00AF167D"/>
    <w:rsid w:val="00AF17F0"/>
    <w:rsid w:val="00AF1EE8"/>
    <w:rsid w:val="00AF4061"/>
    <w:rsid w:val="00AF434D"/>
    <w:rsid w:val="00AF4EE4"/>
    <w:rsid w:val="00AF5B98"/>
    <w:rsid w:val="00AF5D3E"/>
    <w:rsid w:val="00AF6B94"/>
    <w:rsid w:val="00B0026B"/>
    <w:rsid w:val="00B0036F"/>
    <w:rsid w:val="00B00A28"/>
    <w:rsid w:val="00B00C8E"/>
    <w:rsid w:val="00B02674"/>
    <w:rsid w:val="00B02AA5"/>
    <w:rsid w:val="00B03B25"/>
    <w:rsid w:val="00B045E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17969"/>
    <w:rsid w:val="00B17C90"/>
    <w:rsid w:val="00B209BF"/>
    <w:rsid w:val="00B21B6A"/>
    <w:rsid w:val="00B21CD1"/>
    <w:rsid w:val="00B223F5"/>
    <w:rsid w:val="00B2248D"/>
    <w:rsid w:val="00B23256"/>
    <w:rsid w:val="00B23A5E"/>
    <w:rsid w:val="00B23DA2"/>
    <w:rsid w:val="00B244AA"/>
    <w:rsid w:val="00B24CF5"/>
    <w:rsid w:val="00B24FB4"/>
    <w:rsid w:val="00B2517E"/>
    <w:rsid w:val="00B25441"/>
    <w:rsid w:val="00B26507"/>
    <w:rsid w:val="00B265AB"/>
    <w:rsid w:val="00B269CE"/>
    <w:rsid w:val="00B3055A"/>
    <w:rsid w:val="00B31920"/>
    <w:rsid w:val="00B31CD8"/>
    <w:rsid w:val="00B31D27"/>
    <w:rsid w:val="00B31EC1"/>
    <w:rsid w:val="00B32535"/>
    <w:rsid w:val="00B3277B"/>
    <w:rsid w:val="00B32A9E"/>
    <w:rsid w:val="00B32B21"/>
    <w:rsid w:val="00B3370C"/>
    <w:rsid w:val="00B33D83"/>
    <w:rsid w:val="00B3522D"/>
    <w:rsid w:val="00B367AA"/>
    <w:rsid w:val="00B36B86"/>
    <w:rsid w:val="00B36DA8"/>
    <w:rsid w:val="00B37176"/>
    <w:rsid w:val="00B373AA"/>
    <w:rsid w:val="00B37787"/>
    <w:rsid w:val="00B378D8"/>
    <w:rsid w:val="00B401F0"/>
    <w:rsid w:val="00B40823"/>
    <w:rsid w:val="00B40DF9"/>
    <w:rsid w:val="00B42083"/>
    <w:rsid w:val="00B42270"/>
    <w:rsid w:val="00B427A9"/>
    <w:rsid w:val="00B42A26"/>
    <w:rsid w:val="00B433A2"/>
    <w:rsid w:val="00B43455"/>
    <w:rsid w:val="00B435F8"/>
    <w:rsid w:val="00B4373C"/>
    <w:rsid w:val="00B43890"/>
    <w:rsid w:val="00B45E11"/>
    <w:rsid w:val="00B4620E"/>
    <w:rsid w:val="00B46CB0"/>
    <w:rsid w:val="00B47043"/>
    <w:rsid w:val="00B4725D"/>
    <w:rsid w:val="00B47408"/>
    <w:rsid w:val="00B477D3"/>
    <w:rsid w:val="00B504D5"/>
    <w:rsid w:val="00B50BEE"/>
    <w:rsid w:val="00B5169B"/>
    <w:rsid w:val="00B51B5D"/>
    <w:rsid w:val="00B52A3F"/>
    <w:rsid w:val="00B52E07"/>
    <w:rsid w:val="00B539AD"/>
    <w:rsid w:val="00B53A1D"/>
    <w:rsid w:val="00B53BEF"/>
    <w:rsid w:val="00B545D8"/>
    <w:rsid w:val="00B5462A"/>
    <w:rsid w:val="00B54760"/>
    <w:rsid w:val="00B5479E"/>
    <w:rsid w:val="00B54BC7"/>
    <w:rsid w:val="00B54E24"/>
    <w:rsid w:val="00B5506B"/>
    <w:rsid w:val="00B5606E"/>
    <w:rsid w:val="00B565AE"/>
    <w:rsid w:val="00B568C7"/>
    <w:rsid w:val="00B56C15"/>
    <w:rsid w:val="00B56C8B"/>
    <w:rsid w:val="00B57348"/>
    <w:rsid w:val="00B57DA2"/>
    <w:rsid w:val="00B61934"/>
    <w:rsid w:val="00B61E5E"/>
    <w:rsid w:val="00B625B5"/>
    <w:rsid w:val="00B629EA"/>
    <w:rsid w:val="00B62D2B"/>
    <w:rsid w:val="00B62DEC"/>
    <w:rsid w:val="00B63807"/>
    <w:rsid w:val="00B63E88"/>
    <w:rsid w:val="00B6426B"/>
    <w:rsid w:val="00B64804"/>
    <w:rsid w:val="00B651F9"/>
    <w:rsid w:val="00B6581C"/>
    <w:rsid w:val="00B65A5F"/>
    <w:rsid w:val="00B65D4D"/>
    <w:rsid w:val="00B6621C"/>
    <w:rsid w:val="00B66649"/>
    <w:rsid w:val="00B667E3"/>
    <w:rsid w:val="00B670F0"/>
    <w:rsid w:val="00B676F1"/>
    <w:rsid w:val="00B67741"/>
    <w:rsid w:val="00B67DF0"/>
    <w:rsid w:val="00B70A16"/>
    <w:rsid w:val="00B71399"/>
    <w:rsid w:val="00B720DB"/>
    <w:rsid w:val="00B72B77"/>
    <w:rsid w:val="00B72CAE"/>
    <w:rsid w:val="00B74E3A"/>
    <w:rsid w:val="00B75226"/>
    <w:rsid w:val="00B75683"/>
    <w:rsid w:val="00B75985"/>
    <w:rsid w:val="00B76050"/>
    <w:rsid w:val="00B7667D"/>
    <w:rsid w:val="00B76A73"/>
    <w:rsid w:val="00B76ACC"/>
    <w:rsid w:val="00B80077"/>
    <w:rsid w:val="00B803C1"/>
    <w:rsid w:val="00B80785"/>
    <w:rsid w:val="00B80876"/>
    <w:rsid w:val="00B810F1"/>
    <w:rsid w:val="00B8179C"/>
    <w:rsid w:val="00B81D3B"/>
    <w:rsid w:val="00B822DB"/>
    <w:rsid w:val="00B82D4E"/>
    <w:rsid w:val="00B84191"/>
    <w:rsid w:val="00B8474E"/>
    <w:rsid w:val="00B84A8A"/>
    <w:rsid w:val="00B850A5"/>
    <w:rsid w:val="00B859F9"/>
    <w:rsid w:val="00B865A6"/>
    <w:rsid w:val="00B87BB0"/>
    <w:rsid w:val="00B87C64"/>
    <w:rsid w:val="00B87E47"/>
    <w:rsid w:val="00B91A82"/>
    <w:rsid w:val="00B9279C"/>
    <w:rsid w:val="00B92BCE"/>
    <w:rsid w:val="00B92FFE"/>
    <w:rsid w:val="00B934BE"/>
    <w:rsid w:val="00B93569"/>
    <w:rsid w:val="00B94511"/>
    <w:rsid w:val="00B94B37"/>
    <w:rsid w:val="00B94CA2"/>
    <w:rsid w:val="00B95178"/>
    <w:rsid w:val="00B9576A"/>
    <w:rsid w:val="00B95F1E"/>
    <w:rsid w:val="00B960B3"/>
    <w:rsid w:val="00B962BB"/>
    <w:rsid w:val="00B96382"/>
    <w:rsid w:val="00B967A7"/>
    <w:rsid w:val="00B96B0F"/>
    <w:rsid w:val="00B9708E"/>
    <w:rsid w:val="00B9716B"/>
    <w:rsid w:val="00BA088E"/>
    <w:rsid w:val="00BA0A2D"/>
    <w:rsid w:val="00BA1064"/>
    <w:rsid w:val="00BA152C"/>
    <w:rsid w:val="00BA21B2"/>
    <w:rsid w:val="00BA2861"/>
    <w:rsid w:val="00BA3873"/>
    <w:rsid w:val="00BA441E"/>
    <w:rsid w:val="00BA5315"/>
    <w:rsid w:val="00BA5FAA"/>
    <w:rsid w:val="00BA636A"/>
    <w:rsid w:val="00BA6707"/>
    <w:rsid w:val="00BA7C0B"/>
    <w:rsid w:val="00BA7C85"/>
    <w:rsid w:val="00BB0DAB"/>
    <w:rsid w:val="00BB0F85"/>
    <w:rsid w:val="00BB1004"/>
    <w:rsid w:val="00BB1497"/>
    <w:rsid w:val="00BB16D5"/>
    <w:rsid w:val="00BB1940"/>
    <w:rsid w:val="00BB2A3A"/>
    <w:rsid w:val="00BB2E4D"/>
    <w:rsid w:val="00BB3445"/>
    <w:rsid w:val="00BB36D5"/>
    <w:rsid w:val="00BB404F"/>
    <w:rsid w:val="00BB467E"/>
    <w:rsid w:val="00BB4BFB"/>
    <w:rsid w:val="00BB5301"/>
    <w:rsid w:val="00BB57E8"/>
    <w:rsid w:val="00BB58C8"/>
    <w:rsid w:val="00BB63AD"/>
    <w:rsid w:val="00BB7349"/>
    <w:rsid w:val="00BB778D"/>
    <w:rsid w:val="00BB7DF0"/>
    <w:rsid w:val="00BB7F90"/>
    <w:rsid w:val="00BB7FC6"/>
    <w:rsid w:val="00BC0196"/>
    <w:rsid w:val="00BC0367"/>
    <w:rsid w:val="00BC0DD6"/>
    <w:rsid w:val="00BC1AA9"/>
    <w:rsid w:val="00BC1CAA"/>
    <w:rsid w:val="00BC219A"/>
    <w:rsid w:val="00BC357C"/>
    <w:rsid w:val="00BC3946"/>
    <w:rsid w:val="00BC42A8"/>
    <w:rsid w:val="00BC4869"/>
    <w:rsid w:val="00BC555B"/>
    <w:rsid w:val="00BC6627"/>
    <w:rsid w:val="00BC66EE"/>
    <w:rsid w:val="00BC69F2"/>
    <w:rsid w:val="00BC72BE"/>
    <w:rsid w:val="00BC7535"/>
    <w:rsid w:val="00BC7555"/>
    <w:rsid w:val="00BC79D7"/>
    <w:rsid w:val="00BC7F3C"/>
    <w:rsid w:val="00BC7FFB"/>
    <w:rsid w:val="00BD02E9"/>
    <w:rsid w:val="00BD034D"/>
    <w:rsid w:val="00BD0673"/>
    <w:rsid w:val="00BD0704"/>
    <w:rsid w:val="00BD0C09"/>
    <w:rsid w:val="00BD0D36"/>
    <w:rsid w:val="00BD1211"/>
    <w:rsid w:val="00BD3209"/>
    <w:rsid w:val="00BD323A"/>
    <w:rsid w:val="00BD3600"/>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E0194"/>
    <w:rsid w:val="00BE092B"/>
    <w:rsid w:val="00BE0CEB"/>
    <w:rsid w:val="00BE1CF2"/>
    <w:rsid w:val="00BE1E12"/>
    <w:rsid w:val="00BE27FB"/>
    <w:rsid w:val="00BE2D09"/>
    <w:rsid w:val="00BE346A"/>
    <w:rsid w:val="00BE46DF"/>
    <w:rsid w:val="00BE496A"/>
    <w:rsid w:val="00BE4ADD"/>
    <w:rsid w:val="00BE576A"/>
    <w:rsid w:val="00BE629C"/>
    <w:rsid w:val="00BE635E"/>
    <w:rsid w:val="00BE6364"/>
    <w:rsid w:val="00BE6B5E"/>
    <w:rsid w:val="00BE6D71"/>
    <w:rsid w:val="00BE6DC4"/>
    <w:rsid w:val="00BE718D"/>
    <w:rsid w:val="00BE729B"/>
    <w:rsid w:val="00BE743C"/>
    <w:rsid w:val="00BE7A12"/>
    <w:rsid w:val="00BE7ADF"/>
    <w:rsid w:val="00BE7B81"/>
    <w:rsid w:val="00BE7CAE"/>
    <w:rsid w:val="00BE7D4F"/>
    <w:rsid w:val="00BF0862"/>
    <w:rsid w:val="00BF0CED"/>
    <w:rsid w:val="00BF1B26"/>
    <w:rsid w:val="00BF1D08"/>
    <w:rsid w:val="00BF26EE"/>
    <w:rsid w:val="00BF341C"/>
    <w:rsid w:val="00BF4B2D"/>
    <w:rsid w:val="00BF4D37"/>
    <w:rsid w:val="00BF5945"/>
    <w:rsid w:val="00BF5C55"/>
    <w:rsid w:val="00BF5D6D"/>
    <w:rsid w:val="00BF5FB6"/>
    <w:rsid w:val="00BF6106"/>
    <w:rsid w:val="00BF6362"/>
    <w:rsid w:val="00BF7293"/>
    <w:rsid w:val="00BF78C4"/>
    <w:rsid w:val="00BF7B4F"/>
    <w:rsid w:val="00C0034E"/>
    <w:rsid w:val="00C005BD"/>
    <w:rsid w:val="00C0066B"/>
    <w:rsid w:val="00C006C6"/>
    <w:rsid w:val="00C00943"/>
    <w:rsid w:val="00C009C1"/>
    <w:rsid w:val="00C014F9"/>
    <w:rsid w:val="00C01AB5"/>
    <w:rsid w:val="00C01B8A"/>
    <w:rsid w:val="00C01E0C"/>
    <w:rsid w:val="00C01FED"/>
    <w:rsid w:val="00C02210"/>
    <w:rsid w:val="00C02596"/>
    <w:rsid w:val="00C0270B"/>
    <w:rsid w:val="00C027B1"/>
    <w:rsid w:val="00C027FB"/>
    <w:rsid w:val="00C02F11"/>
    <w:rsid w:val="00C03666"/>
    <w:rsid w:val="00C039A5"/>
    <w:rsid w:val="00C03CD8"/>
    <w:rsid w:val="00C04080"/>
    <w:rsid w:val="00C0468A"/>
    <w:rsid w:val="00C04690"/>
    <w:rsid w:val="00C049A8"/>
    <w:rsid w:val="00C0515C"/>
    <w:rsid w:val="00C05398"/>
    <w:rsid w:val="00C056BE"/>
    <w:rsid w:val="00C06182"/>
    <w:rsid w:val="00C06249"/>
    <w:rsid w:val="00C0664E"/>
    <w:rsid w:val="00C068BC"/>
    <w:rsid w:val="00C068BD"/>
    <w:rsid w:val="00C06FF6"/>
    <w:rsid w:val="00C07235"/>
    <w:rsid w:val="00C07871"/>
    <w:rsid w:val="00C0787B"/>
    <w:rsid w:val="00C07B7F"/>
    <w:rsid w:val="00C07EC8"/>
    <w:rsid w:val="00C07F2E"/>
    <w:rsid w:val="00C10243"/>
    <w:rsid w:val="00C102D6"/>
    <w:rsid w:val="00C10601"/>
    <w:rsid w:val="00C11E89"/>
    <w:rsid w:val="00C1291E"/>
    <w:rsid w:val="00C13066"/>
    <w:rsid w:val="00C134F6"/>
    <w:rsid w:val="00C138AA"/>
    <w:rsid w:val="00C13C38"/>
    <w:rsid w:val="00C1424F"/>
    <w:rsid w:val="00C14282"/>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5D5"/>
    <w:rsid w:val="00C238FB"/>
    <w:rsid w:val="00C23BF7"/>
    <w:rsid w:val="00C240FA"/>
    <w:rsid w:val="00C25B3F"/>
    <w:rsid w:val="00C25FFE"/>
    <w:rsid w:val="00C2627B"/>
    <w:rsid w:val="00C266DC"/>
    <w:rsid w:val="00C27621"/>
    <w:rsid w:val="00C27F6A"/>
    <w:rsid w:val="00C3059C"/>
    <w:rsid w:val="00C30EBC"/>
    <w:rsid w:val="00C31080"/>
    <w:rsid w:val="00C3227B"/>
    <w:rsid w:val="00C32ACE"/>
    <w:rsid w:val="00C32C23"/>
    <w:rsid w:val="00C32F37"/>
    <w:rsid w:val="00C33352"/>
    <w:rsid w:val="00C346DD"/>
    <w:rsid w:val="00C34DB4"/>
    <w:rsid w:val="00C35A64"/>
    <w:rsid w:val="00C35E7C"/>
    <w:rsid w:val="00C36835"/>
    <w:rsid w:val="00C36929"/>
    <w:rsid w:val="00C36B0D"/>
    <w:rsid w:val="00C3744C"/>
    <w:rsid w:val="00C37839"/>
    <w:rsid w:val="00C37C4D"/>
    <w:rsid w:val="00C37D93"/>
    <w:rsid w:val="00C37EA0"/>
    <w:rsid w:val="00C40335"/>
    <w:rsid w:val="00C409F6"/>
    <w:rsid w:val="00C410D2"/>
    <w:rsid w:val="00C41479"/>
    <w:rsid w:val="00C41E0F"/>
    <w:rsid w:val="00C42793"/>
    <w:rsid w:val="00C43670"/>
    <w:rsid w:val="00C43810"/>
    <w:rsid w:val="00C439F1"/>
    <w:rsid w:val="00C44200"/>
    <w:rsid w:val="00C44478"/>
    <w:rsid w:val="00C4452E"/>
    <w:rsid w:val="00C5042D"/>
    <w:rsid w:val="00C510A7"/>
    <w:rsid w:val="00C518EC"/>
    <w:rsid w:val="00C52AC3"/>
    <w:rsid w:val="00C52DEC"/>
    <w:rsid w:val="00C52FE5"/>
    <w:rsid w:val="00C532A4"/>
    <w:rsid w:val="00C5340A"/>
    <w:rsid w:val="00C5367F"/>
    <w:rsid w:val="00C536D2"/>
    <w:rsid w:val="00C53C0D"/>
    <w:rsid w:val="00C54558"/>
    <w:rsid w:val="00C5499F"/>
    <w:rsid w:val="00C54C38"/>
    <w:rsid w:val="00C54C55"/>
    <w:rsid w:val="00C55041"/>
    <w:rsid w:val="00C5522A"/>
    <w:rsid w:val="00C55359"/>
    <w:rsid w:val="00C558A4"/>
    <w:rsid w:val="00C559CD"/>
    <w:rsid w:val="00C572DE"/>
    <w:rsid w:val="00C57E04"/>
    <w:rsid w:val="00C60381"/>
    <w:rsid w:val="00C6057A"/>
    <w:rsid w:val="00C6060E"/>
    <w:rsid w:val="00C606E2"/>
    <w:rsid w:val="00C60938"/>
    <w:rsid w:val="00C61818"/>
    <w:rsid w:val="00C61A78"/>
    <w:rsid w:val="00C61B06"/>
    <w:rsid w:val="00C61FEC"/>
    <w:rsid w:val="00C62B4F"/>
    <w:rsid w:val="00C62DE0"/>
    <w:rsid w:val="00C62FC2"/>
    <w:rsid w:val="00C63F4D"/>
    <w:rsid w:val="00C6476F"/>
    <w:rsid w:val="00C6512A"/>
    <w:rsid w:val="00C65918"/>
    <w:rsid w:val="00C65FA7"/>
    <w:rsid w:val="00C668EA"/>
    <w:rsid w:val="00C66AC2"/>
    <w:rsid w:val="00C67387"/>
    <w:rsid w:val="00C679CA"/>
    <w:rsid w:val="00C67D0D"/>
    <w:rsid w:val="00C7008E"/>
    <w:rsid w:val="00C7062B"/>
    <w:rsid w:val="00C71A87"/>
    <w:rsid w:val="00C72BDC"/>
    <w:rsid w:val="00C72F35"/>
    <w:rsid w:val="00C7388F"/>
    <w:rsid w:val="00C73ED0"/>
    <w:rsid w:val="00C74ACA"/>
    <w:rsid w:val="00C74F2A"/>
    <w:rsid w:val="00C755F6"/>
    <w:rsid w:val="00C7590B"/>
    <w:rsid w:val="00C75C4F"/>
    <w:rsid w:val="00C75F98"/>
    <w:rsid w:val="00C76946"/>
    <w:rsid w:val="00C76CD4"/>
    <w:rsid w:val="00C77686"/>
    <w:rsid w:val="00C809F1"/>
    <w:rsid w:val="00C80B05"/>
    <w:rsid w:val="00C80D5B"/>
    <w:rsid w:val="00C8138B"/>
    <w:rsid w:val="00C81550"/>
    <w:rsid w:val="00C81AD2"/>
    <w:rsid w:val="00C81CD7"/>
    <w:rsid w:val="00C81ECD"/>
    <w:rsid w:val="00C82268"/>
    <w:rsid w:val="00C83AEC"/>
    <w:rsid w:val="00C83E44"/>
    <w:rsid w:val="00C83F7A"/>
    <w:rsid w:val="00C84348"/>
    <w:rsid w:val="00C856EA"/>
    <w:rsid w:val="00C8742E"/>
    <w:rsid w:val="00C8778D"/>
    <w:rsid w:val="00C87955"/>
    <w:rsid w:val="00C90FC8"/>
    <w:rsid w:val="00C91075"/>
    <w:rsid w:val="00C91582"/>
    <w:rsid w:val="00C91670"/>
    <w:rsid w:val="00C91A36"/>
    <w:rsid w:val="00C9235B"/>
    <w:rsid w:val="00C929B3"/>
    <w:rsid w:val="00C92A0D"/>
    <w:rsid w:val="00C93523"/>
    <w:rsid w:val="00C93568"/>
    <w:rsid w:val="00C9443B"/>
    <w:rsid w:val="00C94544"/>
    <w:rsid w:val="00C9490F"/>
    <w:rsid w:val="00C94DA9"/>
    <w:rsid w:val="00C95951"/>
    <w:rsid w:val="00C9629D"/>
    <w:rsid w:val="00C96582"/>
    <w:rsid w:val="00C96830"/>
    <w:rsid w:val="00C96C19"/>
    <w:rsid w:val="00C96E34"/>
    <w:rsid w:val="00C97067"/>
    <w:rsid w:val="00C9717B"/>
    <w:rsid w:val="00C97465"/>
    <w:rsid w:val="00C9749B"/>
    <w:rsid w:val="00C974CA"/>
    <w:rsid w:val="00C97586"/>
    <w:rsid w:val="00C97BA2"/>
    <w:rsid w:val="00C97E88"/>
    <w:rsid w:val="00CA00C9"/>
    <w:rsid w:val="00CA0640"/>
    <w:rsid w:val="00CA076C"/>
    <w:rsid w:val="00CA0E7A"/>
    <w:rsid w:val="00CA1AD6"/>
    <w:rsid w:val="00CA1F3B"/>
    <w:rsid w:val="00CA22F9"/>
    <w:rsid w:val="00CA2CFC"/>
    <w:rsid w:val="00CA39B7"/>
    <w:rsid w:val="00CA3E84"/>
    <w:rsid w:val="00CA43EA"/>
    <w:rsid w:val="00CA45E8"/>
    <w:rsid w:val="00CA59E3"/>
    <w:rsid w:val="00CA5AF6"/>
    <w:rsid w:val="00CA5B91"/>
    <w:rsid w:val="00CA62C6"/>
    <w:rsid w:val="00CA6A87"/>
    <w:rsid w:val="00CA6B6E"/>
    <w:rsid w:val="00CA6CE6"/>
    <w:rsid w:val="00CA760E"/>
    <w:rsid w:val="00CA7BAE"/>
    <w:rsid w:val="00CB0368"/>
    <w:rsid w:val="00CB06BF"/>
    <w:rsid w:val="00CB2149"/>
    <w:rsid w:val="00CB2159"/>
    <w:rsid w:val="00CB22EA"/>
    <w:rsid w:val="00CB252D"/>
    <w:rsid w:val="00CB28EF"/>
    <w:rsid w:val="00CB2A72"/>
    <w:rsid w:val="00CB3767"/>
    <w:rsid w:val="00CB4725"/>
    <w:rsid w:val="00CB4AB3"/>
    <w:rsid w:val="00CB4BBD"/>
    <w:rsid w:val="00CB4C86"/>
    <w:rsid w:val="00CB508B"/>
    <w:rsid w:val="00CB5223"/>
    <w:rsid w:val="00CB52E9"/>
    <w:rsid w:val="00CB5B7B"/>
    <w:rsid w:val="00CB5E54"/>
    <w:rsid w:val="00CB5F3F"/>
    <w:rsid w:val="00CB6418"/>
    <w:rsid w:val="00CB6B09"/>
    <w:rsid w:val="00CB6CF5"/>
    <w:rsid w:val="00CB6CFD"/>
    <w:rsid w:val="00CB6D15"/>
    <w:rsid w:val="00CB718E"/>
    <w:rsid w:val="00CB740B"/>
    <w:rsid w:val="00CC0C48"/>
    <w:rsid w:val="00CC1B44"/>
    <w:rsid w:val="00CC237C"/>
    <w:rsid w:val="00CC2F81"/>
    <w:rsid w:val="00CC3597"/>
    <w:rsid w:val="00CC3694"/>
    <w:rsid w:val="00CC3DCA"/>
    <w:rsid w:val="00CC435D"/>
    <w:rsid w:val="00CC4504"/>
    <w:rsid w:val="00CC4620"/>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D64FD"/>
    <w:rsid w:val="00CD74A5"/>
    <w:rsid w:val="00CD7F80"/>
    <w:rsid w:val="00CE03B6"/>
    <w:rsid w:val="00CE0954"/>
    <w:rsid w:val="00CE1045"/>
    <w:rsid w:val="00CE12F6"/>
    <w:rsid w:val="00CE167E"/>
    <w:rsid w:val="00CE185E"/>
    <w:rsid w:val="00CE1E88"/>
    <w:rsid w:val="00CE26E6"/>
    <w:rsid w:val="00CE2981"/>
    <w:rsid w:val="00CE31B1"/>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7027"/>
    <w:rsid w:val="00CE7BA9"/>
    <w:rsid w:val="00CE7CC1"/>
    <w:rsid w:val="00CE7E37"/>
    <w:rsid w:val="00CF0972"/>
    <w:rsid w:val="00CF0AE0"/>
    <w:rsid w:val="00CF0D4C"/>
    <w:rsid w:val="00CF120B"/>
    <w:rsid w:val="00CF12DE"/>
    <w:rsid w:val="00CF1936"/>
    <w:rsid w:val="00CF194D"/>
    <w:rsid w:val="00CF2301"/>
    <w:rsid w:val="00CF31B4"/>
    <w:rsid w:val="00CF32A8"/>
    <w:rsid w:val="00CF33E8"/>
    <w:rsid w:val="00CF393E"/>
    <w:rsid w:val="00CF427E"/>
    <w:rsid w:val="00CF4606"/>
    <w:rsid w:val="00CF4664"/>
    <w:rsid w:val="00CF4CEF"/>
    <w:rsid w:val="00CF5D3E"/>
    <w:rsid w:val="00CF610C"/>
    <w:rsid w:val="00CF6431"/>
    <w:rsid w:val="00CF6491"/>
    <w:rsid w:val="00CF6592"/>
    <w:rsid w:val="00CF6E52"/>
    <w:rsid w:val="00CF777F"/>
    <w:rsid w:val="00D00206"/>
    <w:rsid w:val="00D003F7"/>
    <w:rsid w:val="00D005BA"/>
    <w:rsid w:val="00D00B10"/>
    <w:rsid w:val="00D00D68"/>
    <w:rsid w:val="00D01DCF"/>
    <w:rsid w:val="00D01E03"/>
    <w:rsid w:val="00D01F15"/>
    <w:rsid w:val="00D025F0"/>
    <w:rsid w:val="00D02606"/>
    <w:rsid w:val="00D02A6F"/>
    <w:rsid w:val="00D03244"/>
    <w:rsid w:val="00D04514"/>
    <w:rsid w:val="00D0465B"/>
    <w:rsid w:val="00D04CFD"/>
    <w:rsid w:val="00D058CD"/>
    <w:rsid w:val="00D05D6D"/>
    <w:rsid w:val="00D062B1"/>
    <w:rsid w:val="00D06465"/>
    <w:rsid w:val="00D067C4"/>
    <w:rsid w:val="00D071DD"/>
    <w:rsid w:val="00D076D9"/>
    <w:rsid w:val="00D10489"/>
    <w:rsid w:val="00D11A35"/>
    <w:rsid w:val="00D11E06"/>
    <w:rsid w:val="00D1224D"/>
    <w:rsid w:val="00D12517"/>
    <w:rsid w:val="00D1259C"/>
    <w:rsid w:val="00D13710"/>
    <w:rsid w:val="00D13846"/>
    <w:rsid w:val="00D13C46"/>
    <w:rsid w:val="00D146EB"/>
    <w:rsid w:val="00D15656"/>
    <w:rsid w:val="00D15747"/>
    <w:rsid w:val="00D15C9F"/>
    <w:rsid w:val="00D1622E"/>
    <w:rsid w:val="00D16E98"/>
    <w:rsid w:val="00D17ABE"/>
    <w:rsid w:val="00D2006B"/>
    <w:rsid w:val="00D20835"/>
    <w:rsid w:val="00D20D52"/>
    <w:rsid w:val="00D20EF6"/>
    <w:rsid w:val="00D21527"/>
    <w:rsid w:val="00D21951"/>
    <w:rsid w:val="00D219AA"/>
    <w:rsid w:val="00D21C86"/>
    <w:rsid w:val="00D21D01"/>
    <w:rsid w:val="00D2237A"/>
    <w:rsid w:val="00D22D3F"/>
    <w:rsid w:val="00D235D9"/>
    <w:rsid w:val="00D23E73"/>
    <w:rsid w:val="00D240B5"/>
    <w:rsid w:val="00D24BD1"/>
    <w:rsid w:val="00D24F18"/>
    <w:rsid w:val="00D2588A"/>
    <w:rsid w:val="00D25B60"/>
    <w:rsid w:val="00D25EA2"/>
    <w:rsid w:val="00D26217"/>
    <w:rsid w:val="00D26522"/>
    <w:rsid w:val="00D2724F"/>
    <w:rsid w:val="00D2753D"/>
    <w:rsid w:val="00D277FB"/>
    <w:rsid w:val="00D27880"/>
    <w:rsid w:val="00D278F0"/>
    <w:rsid w:val="00D279E2"/>
    <w:rsid w:val="00D308F6"/>
    <w:rsid w:val="00D31451"/>
    <w:rsid w:val="00D31CA9"/>
    <w:rsid w:val="00D31F97"/>
    <w:rsid w:val="00D3268E"/>
    <w:rsid w:val="00D32986"/>
    <w:rsid w:val="00D334AD"/>
    <w:rsid w:val="00D338DB"/>
    <w:rsid w:val="00D339D9"/>
    <w:rsid w:val="00D3511F"/>
    <w:rsid w:val="00D356B5"/>
    <w:rsid w:val="00D35B8D"/>
    <w:rsid w:val="00D360DF"/>
    <w:rsid w:val="00D36BE0"/>
    <w:rsid w:val="00D36C2D"/>
    <w:rsid w:val="00D36DB6"/>
    <w:rsid w:val="00D3752B"/>
    <w:rsid w:val="00D37875"/>
    <w:rsid w:val="00D37CE0"/>
    <w:rsid w:val="00D40470"/>
    <w:rsid w:val="00D41147"/>
    <w:rsid w:val="00D417E4"/>
    <w:rsid w:val="00D41F91"/>
    <w:rsid w:val="00D42AA9"/>
    <w:rsid w:val="00D43190"/>
    <w:rsid w:val="00D44AD8"/>
    <w:rsid w:val="00D44B6E"/>
    <w:rsid w:val="00D44F01"/>
    <w:rsid w:val="00D4515E"/>
    <w:rsid w:val="00D4521D"/>
    <w:rsid w:val="00D45432"/>
    <w:rsid w:val="00D45819"/>
    <w:rsid w:val="00D46397"/>
    <w:rsid w:val="00D464F2"/>
    <w:rsid w:val="00D474A6"/>
    <w:rsid w:val="00D50F44"/>
    <w:rsid w:val="00D52933"/>
    <w:rsid w:val="00D52C36"/>
    <w:rsid w:val="00D52FF0"/>
    <w:rsid w:val="00D53395"/>
    <w:rsid w:val="00D537E5"/>
    <w:rsid w:val="00D538C9"/>
    <w:rsid w:val="00D53F67"/>
    <w:rsid w:val="00D53F9F"/>
    <w:rsid w:val="00D549DF"/>
    <w:rsid w:val="00D54C22"/>
    <w:rsid w:val="00D54ECB"/>
    <w:rsid w:val="00D5591C"/>
    <w:rsid w:val="00D56683"/>
    <w:rsid w:val="00D57076"/>
    <w:rsid w:val="00D574A2"/>
    <w:rsid w:val="00D57592"/>
    <w:rsid w:val="00D578EF"/>
    <w:rsid w:val="00D57F1A"/>
    <w:rsid w:val="00D6001A"/>
    <w:rsid w:val="00D60FC7"/>
    <w:rsid w:val="00D6189E"/>
    <w:rsid w:val="00D61ABB"/>
    <w:rsid w:val="00D61E4F"/>
    <w:rsid w:val="00D62166"/>
    <w:rsid w:val="00D62E71"/>
    <w:rsid w:val="00D63146"/>
    <w:rsid w:val="00D634E1"/>
    <w:rsid w:val="00D640FB"/>
    <w:rsid w:val="00D64BB4"/>
    <w:rsid w:val="00D65159"/>
    <w:rsid w:val="00D6524A"/>
    <w:rsid w:val="00D658AD"/>
    <w:rsid w:val="00D65AEB"/>
    <w:rsid w:val="00D65C56"/>
    <w:rsid w:val="00D66CBB"/>
    <w:rsid w:val="00D67198"/>
    <w:rsid w:val="00D67377"/>
    <w:rsid w:val="00D6791C"/>
    <w:rsid w:val="00D67FDF"/>
    <w:rsid w:val="00D7035F"/>
    <w:rsid w:val="00D70514"/>
    <w:rsid w:val="00D70BAB"/>
    <w:rsid w:val="00D71247"/>
    <w:rsid w:val="00D71305"/>
    <w:rsid w:val="00D718B8"/>
    <w:rsid w:val="00D71BF7"/>
    <w:rsid w:val="00D71CA8"/>
    <w:rsid w:val="00D71CEC"/>
    <w:rsid w:val="00D71E0D"/>
    <w:rsid w:val="00D72465"/>
    <w:rsid w:val="00D724CE"/>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535"/>
    <w:rsid w:val="00D809E4"/>
    <w:rsid w:val="00D80B5A"/>
    <w:rsid w:val="00D812AC"/>
    <w:rsid w:val="00D81B85"/>
    <w:rsid w:val="00D81DF9"/>
    <w:rsid w:val="00D81EDD"/>
    <w:rsid w:val="00D8312F"/>
    <w:rsid w:val="00D83D58"/>
    <w:rsid w:val="00D8486E"/>
    <w:rsid w:val="00D84EA2"/>
    <w:rsid w:val="00D84F77"/>
    <w:rsid w:val="00D852CF"/>
    <w:rsid w:val="00D852EB"/>
    <w:rsid w:val="00D86103"/>
    <w:rsid w:val="00D8663B"/>
    <w:rsid w:val="00D86696"/>
    <w:rsid w:val="00D87505"/>
    <w:rsid w:val="00D875BA"/>
    <w:rsid w:val="00D878B6"/>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79CF"/>
    <w:rsid w:val="00D97DD9"/>
    <w:rsid w:val="00DA0190"/>
    <w:rsid w:val="00DA04CA"/>
    <w:rsid w:val="00DA0841"/>
    <w:rsid w:val="00DA0B2D"/>
    <w:rsid w:val="00DA0B8F"/>
    <w:rsid w:val="00DA100A"/>
    <w:rsid w:val="00DA17F7"/>
    <w:rsid w:val="00DA1A7B"/>
    <w:rsid w:val="00DA1BD9"/>
    <w:rsid w:val="00DA1DC6"/>
    <w:rsid w:val="00DA1F2A"/>
    <w:rsid w:val="00DA1FA8"/>
    <w:rsid w:val="00DA236C"/>
    <w:rsid w:val="00DA2921"/>
    <w:rsid w:val="00DA4093"/>
    <w:rsid w:val="00DA430B"/>
    <w:rsid w:val="00DA432C"/>
    <w:rsid w:val="00DA457E"/>
    <w:rsid w:val="00DA4677"/>
    <w:rsid w:val="00DA46AF"/>
    <w:rsid w:val="00DA5086"/>
    <w:rsid w:val="00DA515F"/>
    <w:rsid w:val="00DA5392"/>
    <w:rsid w:val="00DA75E3"/>
    <w:rsid w:val="00DA7782"/>
    <w:rsid w:val="00DA7EC6"/>
    <w:rsid w:val="00DB0034"/>
    <w:rsid w:val="00DB0199"/>
    <w:rsid w:val="00DB0677"/>
    <w:rsid w:val="00DB08A2"/>
    <w:rsid w:val="00DB0D6D"/>
    <w:rsid w:val="00DB1035"/>
    <w:rsid w:val="00DB1078"/>
    <w:rsid w:val="00DB1393"/>
    <w:rsid w:val="00DB1976"/>
    <w:rsid w:val="00DB1F84"/>
    <w:rsid w:val="00DB2950"/>
    <w:rsid w:val="00DB2F12"/>
    <w:rsid w:val="00DB426A"/>
    <w:rsid w:val="00DB42CC"/>
    <w:rsid w:val="00DB447B"/>
    <w:rsid w:val="00DB44A1"/>
    <w:rsid w:val="00DB4A8A"/>
    <w:rsid w:val="00DB4D5B"/>
    <w:rsid w:val="00DB5CD7"/>
    <w:rsid w:val="00DB6647"/>
    <w:rsid w:val="00DB7B1B"/>
    <w:rsid w:val="00DC020E"/>
    <w:rsid w:val="00DC0C9F"/>
    <w:rsid w:val="00DC1727"/>
    <w:rsid w:val="00DC1843"/>
    <w:rsid w:val="00DC1C17"/>
    <w:rsid w:val="00DC22DB"/>
    <w:rsid w:val="00DC231E"/>
    <w:rsid w:val="00DC2FDE"/>
    <w:rsid w:val="00DC30E4"/>
    <w:rsid w:val="00DC33BA"/>
    <w:rsid w:val="00DC4064"/>
    <w:rsid w:val="00DC448E"/>
    <w:rsid w:val="00DC4957"/>
    <w:rsid w:val="00DC4959"/>
    <w:rsid w:val="00DC4AE2"/>
    <w:rsid w:val="00DC5560"/>
    <w:rsid w:val="00DC5BF9"/>
    <w:rsid w:val="00DC5F8D"/>
    <w:rsid w:val="00DC63B3"/>
    <w:rsid w:val="00DC6B6C"/>
    <w:rsid w:val="00DC757B"/>
    <w:rsid w:val="00DC795F"/>
    <w:rsid w:val="00DD0B5D"/>
    <w:rsid w:val="00DD0C32"/>
    <w:rsid w:val="00DD0DD0"/>
    <w:rsid w:val="00DD123C"/>
    <w:rsid w:val="00DD1E4E"/>
    <w:rsid w:val="00DD1EF5"/>
    <w:rsid w:val="00DD2877"/>
    <w:rsid w:val="00DD2964"/>
    <w:rsid w:val="00DD29DC"/>
    <w:rsid w:val="00DD2EDE"/>
    <w:rsid w:val="00DD3144"/>
    <w:rsid w:val="00DD353A"/>
    <w:rsid w:val="00DD3886"/>
    <w:rsid w:val="00DD38A3"/>
    <w:rsid w:val="00DD38F0"/>
    <w:rsid w:val="00DD406B"/>
    <w:rsid w:val="00DD54B7"/>
    <w:rsid w:val="00DD55C5"/>
    <w:rsid w:val="00DD5767"/>
    <w:rsid w:val="00DD6350"/>
    <w:rsid w:val="00DD67AC"/>
    <w:rsid w:val="00DD6D34"/>
    <w:rsid w:val="00DD73C3"/>
    <w:rsid w:val="00DD7FD2"/>
    <w:rsid w:val="00DE074D"/>
    <w:rsid w:val="00DE0E0F"/>
    <w:rsid w:val="00DE0F3E"/>
    <w:rsid w:val="00DE1033"/>
    <w:rsid w:val="00DE1DEE"/>
    <w:rsid w:val="00DE2889"/>
    <w:rsid w:val="00DE2A8A"/>
    <w:rsid w:val="00DE2F99"/>
    <w:rsid w:val="00DE3218"/>
    <w:rsid w:val="00DE33F9"/>
    <w:rsid w:val="00DE3693"/>
    <w:rsid w:val="00DE452C"/>
    <w:rsid w:val="00DE4669"/>
    <w:rsid w:val="00DE4B38"/>
    <w:rsid w:val="00DE4B5A"/>
    <w:rsid w:val="00DE5831"/>
    <w:rsid w:val="00DE59B1"/>
    <w:rsid w:val="00DE5C5C"/>
    <w:rsid w:val="00DE658C"/>
    <w:rsid w:val="00DE6816"/>
    <w:rsid w:val="00DE6BED"/>
    <w:rsid w:val="00DE76D7"/>
    <w:rsid w:val="00DE774B"/>
    <w:rsid w:val="00DE7E70"/>
    <w:rsid w:val="00DF0586"/>
    <w:rsid w:val="00DF06C4"/>
    <w:rsid w:val="00DF0BD1"/>
    <w:rsid w:val="00DF1033"/>
    <w:rsid w:val="00DF1156"/>
    <w:rsid w:val="00DF1173"/>
    <w:rsid w:val="00DF23E8"/>
    <w:rsid w:val="00DF2CB0"/>
    <w:rsid w:val="00DF33A6"/>
    <w:rsid w:val="00DF383C"/>
    <w:rsid w:val="00DF3951"/>
    <w:rsid w:val="00DF4465"/>
    <w:rsid w:val="00DF451B"/>
    <w:rsid w:val="00DF451C"/>
    <w:rsid w:val="00DF4F09"/>
    <w:rsid w:val="00DF51C3"/>
    <w:rsid w:val="00DF59C9"/>
    <w:rsid w:val="00DF5B04"/>
    <w:rsid w:val="00DF5D03"/>
    <w:rsid w:val="00DF6006"/>
    <w:rsid w:val="00DF6955"/>
    <w:rsid w:val="00DF6AE6"/>
    <w:rsid w:val="00DF7B01"/>
    <w:rsid w:val="00DF7CFE"/>
    <w:rsid w:val="00DF7E4B"/>
    <w:rsid w:val="00E00957"/>
    <w:rsid w:val="00E00EC1"/>
    <w:rsid w:val="00E01DDD"/>
    <w:rsid w:val="00E0232E"/>
    <w:rsid w:val="00E0349F"/>
    <w:rsid w:val="00E03732"/>
    <w:rsid w:val="00E03FCB"/>
    <w:rsid w:val="00E0443E"/>
    <w:rsid w:val="00E0480A"/>
    <w:rsid w:val="00E05FCE"/>
    <w:rsid w:val="00E065CE"/>
    <w:rsid w:val="00E06901"/>
    <w:rsid w:val="00E076EA"/>
    <w:rsid w:val="00E0787C"/>
    <w:rsid w:val="00E07E93"/>
    <w:rsid w:val="00E07F12"/>
    <w:rsid w:val="00E10734"/>
    <w:rsid w:val="00E120FC"/>
    <w:rsid w:val="00E12997"/>
    <w:rsid w:val="00E12D07"/>
    <w:rsid w:val="00E145C0"/>
    <w:rsid w:val="00E14A71"/>
    <w:rsid w:val="00E14BA9"/>
    <w:rsid w:val="00E14CCB"/>
    <w:rsid w:val="00E14D96"/>
    <w:rsid w:val="00E1530C"/>
    <w:rsid w:val="00E1593B"/>
    <w:rsid w:val="00E16457"/>
    <w:rsid w:val="00E16B24"/>
    <w:rsid w:val="00E1701F"/>
    <w:rsid w:val="00E1736D"/>
    <w:rsid w:val="00E1746A"/>
    <w:rsid w:val="00E207AC"/>
    <w:rsid w:val="00E2095F"/>
    <w:rsid w:val="00E21393"/>
    <w:rsid w:val="00E2168A"/>
    <w:rsid w:val="00E224FF"/>
    <w:rsid w:val="00E2254B"/>
    <w:rsid w:val="00E22FD4"/>
    <w:rsid w:val="00E234B8"/>
    <w:rsid w:val="00E23A0E"/>
    <w:rsid w:val="00E23EE3"/>
    <w:rsid w:val="00E245A1"/>
    <w:rsid w:val="00E2479F"/>
    <w:rsid w:val="00E24831"/>
    <w:rsid w:val="00E24F05"/>
    <w:rsid w:val="00E25228"/>
    <w:rsid w:val="00E25361"/>
    <w:rsid w:val="00E253E2"/>
    <w:rsid w:val="00E25725"/>
    <w:rsid w:val="00E258F1"/>
    <w:rsid w:val="00E26078"/>
    <w:rsid w:val="00E26A6C"/>
    <w:rsid w:val="00E26EB6"/>
    <w:rsid w:val="00E27953"/>
    <w:rsid w:val="00E27A9D"/>
    <w:rsid w:val="00E27B4A"/>
    <w:rsid w:val="00E305E3"/>
    <w:rsid w:val="00E306C7"/>
    <w:rsid w:val="00E30F56"/>
    <w:rsid w:val="00E31001"/>
    <w:rsid w:val="00E313DB"/>
    <w:rsid w:val="00E314BF"/>
    <w:rsid w:val="00E318E5"/>
    <w:rsid w:val="00E31B52"/>
    <w:rsid w:val="00E32635"/>
    <w:rsid w:val="00E328C4"/>
    <w:rsid w:val="00E32B7F"/>
    <w:rsid w:val="00E3391B"/>
    <w:rsid w:val="00E341E6"/>
    <w:rsid w:val="00E3486A"/>
    <w:rsid w:val="00E34A4E"/>
    <w:rsid w:val="00E34F39"/>
    <w:rsid w:val="00E35198"/>
    <w:rsid w:val="00E35AA6"/>
    <w:rsid w:val="00E3733B"/>
    <w:rsid w:val="00E40EDA"/>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2BA5"/>
    <w:rsid w:val="00E5318B"/>
    <w:rsid w:val="00E540BC"/>
    <w:rsid w:val="00E5413A"/>
    <w:rsid w:val="00E542CF"/>
    <w:rsid w:val="00E545D0"/>
    <w:rsid w:val="00E546D8"/>
    <w:rsid w:val="00E55289"/>
    <w:rsid w:val="00E55480"/>
    <w:rsid w:val="00E55AC7"/>
    <w:rsid w:val="00E55C26"/>
    <w:rsid w:val="00E55EA0"/>
    <w:rsid w:val="00E56AE4"/>
    <w:rsid w:val="00E56C8D"/>
    <w:rsid w:val="00E56FB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CAF"/>
    <w:rsid w:val="00E67455"/>
    <w:rsid w:val="00E67FF3"/>
    <w:rsid w:val="00E701AC"/>
    <w:rsid w:val="00E71266"/>
    <w:rsid w:val="00E719E2"/>
    <w:rsid w:val="00E71E0E"/>
    <w:rsid w:val="00E72497"/>
    <w:rsid w:val="00E72D4B"/>
    <w:rsid w:val="00E72F90"/>
    <w:rsid w:val="00E730F3"/>
    <w:rsid w:val="00E73424"/>
    <w:rsid w:val="00E7374B"/>
    <w:rsid w:val="00E74451"/>
    <w:rsid w:val="00E74957"/>
    <w:rsid w:val="00E74EC8"/>
    <w:rsid w:val="00E75036"/>
    <w:rsid w:val="00E75386"/>
    <w:rsid w:val="00E758A1"/>
    <w:rsid w:val="00E75DEB"/>
    <w:rsid w:val="00E76832"/>
    <w:rsid w:val="00E76D1F"/>
    <w:rsid w:val="00E77015"/>
    <w:rsid w:val="00E77017"/>
    <w:rsid w:val="00E7703C"/>
    <w:rsid w:val="00E77D38"/>
    <w:rsid w:val="00E807E8"/>
    <w:rsid w:val="00E80AD6"/>
    <w:rsid w:val="00E80B66"/>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BAC"/>
    <w:rsid w:val="00E85C83"/>
    <w:rsid w:val="00E860DF"/>
    <w:rsid w:val="00E8653F"/>
    <w:rsid w:val="00E86C05"/>
    <w:rsid w:val="00E8726B"/>
    <w:rsid w:val="00E874B0"/>
    <w:rsid w:val="00E90372"/>
    <w:rsid w:val="00E904FF"/>
    <w:rsid w:val="00E90C8F"/>
    <w:rsid w:val="00E90E09"/>
    <w:rsid w:val="00E90EDE"/>
    <w:rsid w:val="00E91006"/>
    <w:rsid w:val="00E91200"/>
    <w:rsid w:val="00E91851"/>
    <w:rsid w:val="00E9206E"/>
    <w:rsid w:val="00E92106"/>
    <w:rsid w:val="00E92204"/>
    <w:rsid w:val="00E922AB"/>
    <w:rsid w:val="00E93025"/>
    <w:rsid w:val="00E93149"/>
    <w:rsid w:val="00E93276"/>
    <w:rsid w:val="00E93457"/>
    <w:rsid w:val="00E93F35"/>
    <w:rsid w:val="00E955FA"/>
    <w:rsid w:val="00E956FD"/>
    <w:rsid w:val="00E971FE"/>
    <w:rsid w:val="00E97C2F"/>
    <w:rsid w:val="00EA04FB"/>
    <w:rsid w:val="00EA0E90"/>
    <w:rsid w:val="00EA1864"/>
    <w:rsid w:val="00EA1F76"/>
    <w:rsid w:val="00EA20FE"/>
    <w:rsid w:val="00EA4C1F"/>
    <w:rsid w:val="00EA506E"/>
    <w:rsid w:val="00EA5469"/>
    <w:rsid w:val="00EA5630"/>
    <w:rsid w:val="00EA5B2B"/>
    <w:rsid w:val="00EA6041"/>
    <w:rsid w:val="00EA6A33"/>
    <w:rsid w:val="00EA6BD9"/>
    <w:rsid w:val="00EA737F"/>
    <w:rsid w:val="00EA74A8"/>
    <w:rsid w:val="00EA7EA7"/>
    <w:rsid w:val="00EB0239"/>
    <w:rsid w:val="00EB0AFA"/>
    <w:rsid w:val="00EB0C68"/>
    <w:rsid w:val="00EB1CF4"/>
    <w:rsid w:val="00EB2915"/>
    <w:rsid w:val="00EB2AC5"/>
    <w:rsid w:val="00EB2BE8"/>
    <w:rsid w:val="00EB2F9B"/>
    <w:rsid w:val="00EB311C"/>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F5"/>
    <w:rsid w:val="00EC18DA"/>
    <w:rsid w:val="00EC1F83"/>
    <w:rsid w:val="00EC238F"/>
    <w:rsid w:val="00EC291E"/>
    <w:rsid w:val="00EC2EEA"/>
    <w:rsid w:val="00EC3061"/>
    <w:rsid w:val="00EC4A80"/>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9DB"/>
    <w:rsid w:val="00ED19EC"/>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1E"/>
    <w:rsid w:val="00EE1D25"/>
    <w:rsid w:val="00EE1DC7"/>
    <w:rsid w:val="00EE2C69"/>
    <w:rsid w:val="00EE2D34"/>
    <w:rsid w:val="00EE3066"/>
    <w:rsid w:val="00EE34DD"/>
    <w:rsid w:val="00EE3C92"/>
    <w:rsid w:val="00EE4438"/>
    <w:rsid w:val="00EE447F"/>
    <w:rsid w:val="00EE4674"/>
    <w:rsid w:val="00EE47C6"/>
    <w:rsid w:val="00EE4D2C"/>
    <w:rsid w:val="00EE4D84"/>
    <w:rsid w:val="00EE4EE4"/>
    <w:rsid w:val="00EE4F4E"/>
    <w:rsid w:val="00EE575C"/>
    <w:rsid w:val="00EE5D67"/>
    <w:rsid w:val="00EE5F95"/>
    <w:rsid w:val="00EE6B6F"/>
    <w:rsid w:val="00EE6D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12B9"/>
    <w:rsid w:val="00F1176A"/>
    <w:rsid w:val="00F11FF3"/>
    <w:rsid w:val="00F129F7"/>
    <w:rsid w:val="00F12B05"/>
    <w:rsid w:val="00F12B51"/>
    <w:rsid w:val="00F12BF1"/>
    <w:rsid w:val="00F12F4D"/>
    <w:rsid w:val="00F12FB0"/>
    <w:rsid w:val="00F137F4"/>
    <w:rsid w:val="00F13A10"/>
    <w:rsid w:val="00F13C4C"/>
    <w:rsid w:val="00F14135"/>
    <w:rsid w:val="00F1432D"/>
    <w:rsid w:val="00F1442C"/>
    <w:rsid w:val="00F1523B"/>
    <w:rsid w:val="00F16039"/>
    <w:rsid w:val="00F1603A"/>
    <w:rsid w:val="00F163AC"/>
    <w:rsid w:val="00F16DFC"/>
    <w:rsid w:val="00F16E57"/>
    <w:rsid w:val="00F17165"/>
    <w:rsid w:val="00F17DA7"/>
    <w:rsid w:val="00F20491"/>
    <w:rsid w:val="00F206DE"/>
    <w:rsid w:val="00F20903"/>
    <w:rsid w:val="00F20DCF"/>
    <w:rsid w:val="00F20E1B"/>
    <w:rsid w:val="00F231A7"/>
    <w:rsid w:val="00F23331"/>
    <w:rsid w:val="00F238F5"/>
    <w:rsid w:val="00F23C16"/>
    <w:rsid w:val="00F23CF2"/>
    <w:rsid w:val="00F246C5"/>
    <w:rsid w:val="00F2498E"/>
    <w:rsid w:val="00F249C5"/>
    <w:rsid w:val="00F25865"/>
    <w:rsid w:val="00F270F0"/>
    <w:rsid w:val="00F276A8"/>
    <w:rsid w:val="00F27DB1"/>
    <w:rsid w:val="00F30FCB"/>
    <w:rsid w:val="00F3149A"/>
    <w:rsid w:val="00F3332A"/>
    <w:rsid w:val="00F33962"/>
    <w:rsid w:val="00F34068"/>
    <w:rsid w:val="00F34183"/>
    <w:rsid w:val="00F3421F"/>
    <w:rsid w:val="00F34B64"/>
    <w:rsid w:val="00F350BB"/>
    <w:rsid w:val="00F35194"/>
    <w:rsid w:val="00F359DA"/>
    <w:rsid w:val="00F35ED7"/>
    <w:rsid w:val="00F3669A"/>
    <w:rsid w:val="00F36B72"/>
    <w:rsid w:val="00F37059"/>
    <w:rsid w:val="00F37626"/>
    <w:rsid w:val="00F37668"/>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7508"/>
    <w:rsid w:val="00F4786D"/>
    <w:rsid w:val="00F47E43"/>
    <w:rsid w:val="00F508F3"/>
    <w:rsid w:val="00F50B8D"/>
    <w:rsid w:val="00F51133"/>
    <w:rsid w:val="00F51165"/>
    <w:rsid w:val="00F51AD8"/>
    <w:rsid w:val="00F51C42"/>
    <w:rsid w:val="00F51CC4"/>
    <w:rsid w:val="00F51EAB"/>
    <w:rsid w:val="00F53747"/>
    <w:rsid w:val="00F53B5B"/>
    <w:rsid w:val="00F53EC1"/>
    <w:rsid w:val="00F540D3"/>
    <w:rsid w:val="00F541F1"/>
    <w:rsid w:val="00F54862"/>
    <w:rsid w:val="00F54AF1"/>
    <w:rsid w:val="00F551D6"/>
    <w:rsid w:val="00F55B3B"/>
    <w:rsid w:val="00F55CBC"/>
    <w:rsid w:val="00F55DCB"/>
    <w:rsid w:val="00F56426"/>
    <w:rsid w:val="00F5643F"/>
    <w:rsid w:val="00F56CB4"/>
    <w:rsid w:val="00F6040B"/>
    <w:rsid w:val="00F604F9"/>
    <w:rsid w:val="00F6068A"/>
    <w:rsid w:val="00F60C6F"/>
    <w:rsid w:val="00F61CB1"/>
    <w:rsid w:val="00F62332"/>
    <w:rsid w:val="00F62371"/>
    <w:rsid w:val="00F62814"/>
    <w:rsid w:val="00F62B5A"/>
    <w:rsid w:val="00F63239"/>
    <w:rsid w:val="00F637DB"/>
    <w:rsid w:val="00F638E7"/>
    <w:rsid w:val="00F63C65"/>
    <w:rsid w:val="00F6499A"/>
    <w:rsid w:val="00F64F0D"/>
    <w:rsid w:val="00F6554B"/>
    <w:rsid w:val="00F656E5"/>
    <w:rsid w:val="00F65BB6"/>
    <w:rsid w:val="00F6600E"/>
    <w:rsid w:val="00F66279"/>
    <w:rsid w:val="00F669A9"/>
    <w:rsid w:val="00F67500"/>
    <w:rsid w:val="00F67E89"/>
    <w:rsid w:val="00F67EEC"/>
    <w:rsid w:val="00F70652"/>
    <w:rsid w:val="00F70B12"/>
    <w:rsid w:val="00F70F10"/>
    <w:rsid w:val="00F710ED"/>
    <w:rsid w:val="00F713DB"/>
    <w:rsid w:val="00F716BE"/>
    <w:rsid w:val="00F71849"/>
    <w:rsid w:val="00F72E1A"/>
    <w:rsid w:val="00F72FB0"/>
    <w:rsid w:val="00F73053"/>
    <w:rsid w:val="00F73B22"/>
    <w:rsid w:val="00F7474D"/>
    <w:rsid w:val="00F74A3D"/>
    <w:rsid w:val="00F74A8F"/>
    <w:rsid w:val="00F74FB9"/>
    <w:rsid w:val="00F75359"/>
    <w:rsid w:val="00F759AD"/>
    <w:rsid w:val="00F764E0"/>
    <w:rsid w:val="00F76EF6"/>
    <w:rsid w:val="00F775A3"/>
    <w:rsid w:val="00F7795D"/>
    <w:rsid w:val="00F77D38"/>
    <w:rsid w:val="00F77F4D"/>
    <w:rsid w:val="00F8041A"/>
    <w:rsid w:val="00F804E3"/>
    <w:rsid w:val="00F80890"/>
    <w:rsid w:val="00F809C6"/>
    <w:rsid w:val="00F81408"/>
    <w:rsid w:val="00F815F4"/>
    <w:rsid w:val="00F821F1"/>
    <w:rsid w:val="00F832E4"/>
    <w:rsid w:val="00F83EBE"/>
    <w:rsid w:val="00F83F8D"/>
    <w:rsid w:val="00F84205"/>
    <w:rsid w:val="00F85471"/>
    <w:rsid w:val="00F86C5F"/>
    <w:rsid w:val="00F86D62"/>
    <w:rsid w:val="00F874BB"/>
    <w:rsid w:val="00F87D79"/>
    <w:rsid w:val="00F90DA5"/>
    <w:rsid w:val="00F9118F"/>
    <w:rsid w:val="00F914C6"/>
    <w:rsid w:val="00F923FB"/>
    <w:rsid w:val="00F925DE"/>
    <w:rsid w:val="00F92B59"/>
    <w:rsid w:val="00F931A2"/>
    <w:rsid w:val="00F93236"/>
    <w:rsid w:val="00F934CC"/>
    <w:rsid w:val="00F94A33"/>
    <w:rsid w:val="00F95AB8"/>
    <w:rsid w:val="00F95F2A"/>
    <w:rsid w:val="00F96410"/>
    <w:rsid w:val="00F96417"/>
    <w:rsid w:val="00F96505"/>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71"/>
    <w:rsid w:val="00FA45E7"/>
    <w:rsid w:val="00FA4A55"/>
    <w:rsid w:val="00FA4A6C"/>
    <w:rsid w:val="00FA4CAD"/>
    <w:rsid w:val="00FA4CFE"/>
    <w:rsid w:val="00FA4DC7"/>
    <w:rsid w:val="00FA4FF3"/>
    <w:rsid w:val="00FA5D15"/>
    <w:rsid w:val="00FA7A6F"/>
    <w:rsid w:val="00FA7F35"/>
    <w:rsid w:val="00FB083F"/>
    <w:rsid w:val="00FB09A6"/>
    <w:rsid w:val="00FB1D21"/>
    <w:rsid w:val="00FB1DEB"/>
    <w:rsid w:val="00FB1E73"/>
    <w:rsid w:val="00FB290E"/>
    <w:rsid w:val="00FB3254"/>
    <w:rsid w:val="00FB3596"/>
    <w:rsid w:val="00FB3AD3"/>
    <w:rsid w:val="00FB3D5B"/>
    <w:rsid w:val="00FB41FD"/>
    <w:rsid w:val="00FB4353"/>
    <w:rsid w:val="00FB480E"/>
    <w:rsid w:val="00FB4E64"/>
    <w:rsid w:val="00FB4F83"/>
    <w:rsid w:val="00FB5BF2"/>
    <w:rsid w:val="00FB5D98"/>
    <w:rsid w:val="00FB6398"/>
    <w:rsid w:val="00FB665A"/>
    <w:rsid w:val="00FB6EAA"/>
    <w:rsid w:val="00FB6F5A"/>
    <w:rsid w:val="00FB6FF7"/>
    <w:rsid w:val="00FB715C"/>
    <w:rsid w:val="00FC12B2"/>
    <w:rsid w:val="00FC16AB"/>
    <w:rsid w:val="00FC2173"/>
    <w:rsid w:val="00FC262F"/>
    <w:rsid w:val="00FC372F"/>
    <w:rsid w:val="00FC37AD"/>
    <w:rsid w:val="00FC3FBD"/>
    <w:rsid w:val="00FC54A4"/>
    <w:rsid w:val="00FC5838"/>
    <w:rsid w:val="00FC5909"/>
    <w:rsid w:val="00FC5CDF"/>
    <w:rsid w:val="00FC623B"/>
    <w:rsid w:val="00FC68E0"/>
    <w:rsid w:val="00FC692D"/>
    <w:rsid w:val="00FC6B73"/>
    <w:rsid w:val="00FC6C30"/>
    <w:rsid w:val="00FC6F04"/>
    <w:rsid w:val="00FC7182"/>
    <w:rsid w:val="00FC79E8"/>
    <w:rsid w:val="00FD0A58"/>
    <w:rsid w:val="00FD154B"/>
    <w:rsid w:val="00FD160B"/>
    <w:rsid w:val="00FD19B7"/>
    <w:rsid w:val="00FD1A6A"/>
    <w:rsid w:val="00FD1CE8"/>
    <w:rsid w:val="00FD1FA6"/>
    <w:rsid w:val="00FD295A"/>
    <w:rsid w:val="00FD2A3F"/>
    <w:rsid w:val="00FD2C5C"/>
    <w:rsid w:val="00FD2DEE"/>
    <w:rsid w:val="00FD314B"/>
    <w:rsid w:val="00FD3825"/>
    <w:rsid w:val="00FD39C9"/>
    <w:rsid w:val="00FD3CDC"/>
    <w:rsid w:val="00FD3E5D"/>
    <w:rsid w:val="00FD4378"/>
    <w:rsid w:val="00FD4B4F"/>
    <w:rsid w:val="00FD508D"/>
    <w:rsid w:val="00FD53D9"/>
    <w:rsid w:val="00FD57A1"/>
    <w:rsid w:val="00FD5C86"/>
    <w:rsid w:val="00FD6EF2"/>
    <w:rsid w:val="00FD710A"/>
    <w:rsid w:val="00FD718F"/>
    <w:rsid w:val="00FD72C2"/>
    <w:rsid w:val="00FD7834"/>
    <w:rsid w:val="00FD7D51"/>
    <w:rsid w:val="00FE0B52"/>
    <w:rsid w:val="00FE0F41"/>
    <w:rsid w:val="00FE10DF"/>
    <w:rsid w:val="00FE1867"/>
    <w:rsid w:val="00FE1A09"/>
    <w:rsid w:val="00FE2414"/>
    <w:rsid w:val="00FE26EC"/>
    <w:rsid w:val="00FE276F"/>
    <w:rsid w:val="00FE2DFF"/>
    <w:rsid w:val="00FE30A0"/>
    <w:rsid w:val="00FE35A8"/>
    <w:rsid w:val="00FE4867"/>
    <w:rsid w:val="00FE571B"/>
    <w:rsid w:val="00FE599A"/>
    <w:rsid w:val="00FE663C"/>
    <w:rsid w:val="00FE76FD"/>
    <w:rsid w:val="00FE7B8E"/>
    <w:rsid w:val="00FF0847"/>
    <w:rsid w:val="00FF0988"/>
    <w:rsid w:val="00FF1B40"/>
    <w:rsid w:val="00FF1B91"/>
    <w:rsid w:val="00FF28C3"/>
    <w:rsid w:val="00FF299D"/>
    <w:rsid w:val="00FF32F4"/>
    <w:rsid w:val="00FF35B6"/>
    <w:rsid w:val="00FF374B"/>
    <w:rsid w:val="00FF3952"/>
    <w:rsid w:val="00FF3C29"/>
    <w:rsid w:val="00FF3E42"/>
    <w:rsid w:val="00FF40EB"/>
    <w:rsid w:val="00FF47CD"/>
    <w:rsid w:val="00FF48BE"/>
    <w:rsid w:val="00FF4CA5"/>
    <w:rsid w:val="00FF5344"/>
    <w:rsid w:val="00FF5532"/>
    <w:rsid w:val="00FF5DBD"/>
    <w:rsid w:val="00FF6225"/>
    <w:rsid w:val="00FF67D7"/>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54C2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5C68F8"/>
    <w:pPr>
      <w:numPr>
        <w:numId w:val="66"/>
      </w:numPr>
    </w:pPr>
  </w:style>
  <w:style w:type="numbering" w:customStyle="1" w:styleId="Listaactual52">
    <w:name w:val="Lista actual52"/>
    <w:uiPriority w:val="99"/>
    <w:rsid w:val="004F4328"/>
    <w:pPr>
      <w:numPr>
        <w:numId w:val="67"/>
      </w:numPr>
    </w:pPr>
  </w:style>
  <w:style w:type="numbering" w:customStyle="1" w:styleId="Listaactual53">
    <w:name w:val="Lista actual53"/>
    <w:uiPriority w:val="99"/>
    <w:rsid w:val="00D2753D"/>
    <w:pPr>
      <w:numPr>
        <w:numId w:val="69"/>
      </w:numPr>
    </w:pPr>
  </w:style>
  <w:style w:type="numbering" w:customStyle="1" w:styleId="Listaactual54">
    <w:name w:val="Lista actual54"/>
    <w:uiPriority w:val="99"/>
    <w:rsid w:val="00DD2964"/>
    <w:pPr>
      <w:numPr>
        <w:numId w:val="72"/>
      </w:numPr>
    </w:pPr>
  </w:style>
  <w:style w:type="numbering" w:customStyle="1" w:styleId="Listaactual55">
    <w:name w:val="Lista actual55"/>
    <w:uiPriority w:val="99"/>
    <w:rsid w:val="00A610FC"/>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WvoTmjzzv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C35F6-6AA0-4D4F-961F-5F75EAF40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23</Pages>
  <Words>6446</Words>
  <Characters>35457</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753</cp:revision>
  <cp:lastPrinted>2026-06-12T16:54:00Z</cp:lastPrinted>
  <dcterms:created xsi:type="dcterms:W3CDTF">2026-01-19T18:51:00Z</dcterms:created>
  <dcterms:modified xsi:type="dcterms:W3CDTF">2026-06-16T15:34:00Z</dcterms:modified>
</cp:coreProperties>
</file>