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F94B14"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r w:rsidRPr="00F94B14">
        <w:rPr>
          <w:rFonts w:ascii="Palatino Linotype" w:eastAsia="Palatino Linotype" w:hAnsi="Palatino Linotype" w:cs="Palatino Linotype"/>
          <w:color w:val="000000"/>
          <w:sz w:val="24"/>
          <w:szCs w:val="24"/>
        </w:rPr>
        <w:t>Resolución del Pleno del Instit</w:t>
      </w:r>
      <w:r w:rsidR="00CF4DE3" w:rsidRPr="00F94B14">
        <w:rPr>
          <w:rFonts w:ascii="Palatino Linotype" w:eastAsia="Palatino Linotype" w:hAnsi="Palatino Linotype" w:cs="Palatino Linotype"/>
          <w:color w:val="000000"/>
          <w:sz w:val="24"/>
          <w:szCs w:val="24"/>
        </w:rPr>
        <w:t>uto de Transparencia, Acceso a</w:t>
      </w:r>
      <w:r w:rsidRPr="00F94B14">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F94B14">
        <w:rPr>
          <w:rFonts w:ascii="Palatino Linotype" w:eastAsia="Palatino Linotype" w:hAnsi="Palatino Linotype" w:cs="Palatino Linotype"/>
          <w:color w:val="000000"/>
          <w:sz w:val="24"/>
          <w:szCs w:val="24"/>
        </w:rPr>
        <w:t xml:space="preserve"> en Metepec, Estado de México, de</w:t>
      </w:r>
      <w:r w:rsidR="00B94FA3" w:rsidRPr="00F94B14">
        <w:rPr>
          <w:rFonts w:ascii="Palatino Linotype" w:eastAsia="Palatino Linotype" w:hAnsi="Palatino Linotype" w:cs="Palatino Linotype"/>
          <w:color w:val="000000"/>
          <w:sz w:val="24"/>
          <w:szCs w:val="24"/>
        </w:rPr>
        <w:t xml:space="preserve"> fecha </w:t>
      </w:r>
      <w:r w:rsidR="00C130D6" w:rsidRPr="00F94B14">
        <w:rPr>
          <w:rFonts w:ascii="Palatino Linotype" w:eastAsia="Palatino Linotype" w:hAnsi="Palatino Linotype" w:cs="Palatino Linotype"/>
          <w:b/>
          <w:color w:val="000000"/>
          <w:sz w:val="24"/>
          <w:szCs w:val="24"/>
        </w:rPr>
        <w:t>veintisiete</w:t>
      </w:r>
      <w:r w:rsidR="00F94B14" w:rsidRPr="00F94B14">
        <w:rPr>
          <w:rFonts w:ascii="Palatino Linotype" w:eastAsia="Palatino Linotype" w:hAnsi="Palatino Linotype" w:cs="Palatino Linotype"/>
          <w:b/>
          <w:color w:val="000000"/>
          <w:sz w:val="24"/>
          <w:szCs w:val="24"/>
        </w:rPr>
        <w:t xml:space="preserve"> (27)</w:t>
      </w:r>
      <w:r w:rsidR="00C72DE0" w:rsidRPr="00F94B14">
        <w:rPr>
          <w:rFonts w:ascii="Palatino Linotype" w:eastAsia="Palatino Linotype" w:hAnsi="Palatino Linotype" w:cs="Palatino Linotype"/>
          <w:b/>
          <w:color w:val="000000"/>
          <w:sz w:val="24"/>
          <w:szCs w:val="24"/>
        </w:rPr>
        <w:t xml:space="preserve"> de </w:t>
      </w:r>
      <w:r w:rsidR="00B6730E" w:rsidRPr="00F94B14">
        <w:rPr>
          <w:rFonts w:ascii="Palatino Linotype" w:eastAsia="Palatino Linotype" w:hAnsi="Palatino Linotype" w:cs="Palatino Linotype"/>
          <w:b/>
          <w:color w:val="000000"/>
          <w:sz w:val="24"/>
          <w:szCs w:val="24"/>
        </w:rPr>
        <w:t>mayo</w:t>
      </w:r>
      <w:r w:rsidR="00154279" w:rsidRPr="00F94B14">
        <w:rPr>
          <w:rFonts w:ascii="Palatino Linotype" w:eastAsia="Palatino Linotype" w:hAnsi="Palatino Linotype" w:cs="Palatino Linotype"/>
          <w:b/>
          <w:color w:val="000000"/>
          <w:sz w:val="24"/>
          <w:szCs w:val="24"/>
        </w:rPr>
        <w:t xml:space="preserve"> de </w:t>
      </w:r>
      <w:r w:rsidR="00752ABE" w:rsidRPr="00F94B14">
        <w:rPr>
          <w:rFonts w:ascii="Palatino Linotype" w:eastAsia="Palatino Linotype" w:hAnsi="Palatino Linotype" w:cs="Palatino Linotype"/>
          <w:b/>
          <w:color w:val="000000"/>
          <w:sz w:val="24"/>
          <w:szCs w:val="24"/>
        </w:rPr>
        <w:t>dos mil veintiséis</w:t>
      </w:r>
      <w:r w:rsidRPr="00F94B14">
        <w:rPr>
          <w:rFonts w:ascii="Palatino Linotype" w:eastAsia="Palatino Linotype" w:hAnsi="Palatino Linotype" w:cs="Palatino Linotype"/>
          <w:b/>
          <w:color w:val="000000"/>
          <w:sz w:val="24"/>
          <w:szCs w:val="24"/>
        </w:rPr>
        <w:t xml:space="preserve">. </w:t>
      </w:r>
    </w:p>
    <w:p w:rsidR="00705D12" w:rsidRPr="00F94B14"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F94B14" w:rsidRDefault="00331433">
      <w:pPr>
        <w:spacing w:after="0" w:line="360" w:lineRule="auto"/>
        <w:jc w:val="both"/>
        <w:rPr>
          <w:rFonts w:ascii="Palatino Linotype" w:eastAsia="Palatino Linotype" w:hAnsi="Palatino Linotype" w:cs="Palatino Linotype"/>
          <w:sz w:val="24"/>
          <w:szCs w:val="24"/>
        </w:rPr>
      </w:pPr>
      <w:r w:rsidRPr="00F94B14">
        <w:rPr>
          <w:rFonts w:ascii="Palatino Linotype" w:eastAsia="Palatino Linotype" w:hAnsi="Palatino Linotype" w:cs="Palatino Linotype"/>
          <w:b/>
          <w:sz w:val="24"/>
          <w:szCs w:val="24"/>
        </w:rPr>
        <w:t>VISTO</w:t>
      </w:r>
      <w:r w:rsidRPr="00F94B14">
        <w:rPr>
          <w:rFonts w:ascii="Palatino Linotype" w:eastAsia="Palatino Linotype" w:hAnsi="Palatino Linotype" w:cs="Palatino Linotype"/>
          <w:sz w:val="24"/>
          <w:szCs w:val="24"/>
        </w:rPr>
        <w:t xml:space="preserve"> el expediente electrónico formado con motivo de</w:t>
      </w:r>
      <w:r w:rsidR="00D40D01" w:rsidRPr="00F94B14">
        <w:rPr>
          <w:rFonts w:ascii="Palatino Linotype" w:eastAsia="Palatino Linotype" w:hAnsi="Palatino Linotype" w:cs="Palatino Linotype"/>
          <w:sz w:val="24"/>
          <w:szCs w:val="24"/>
        </w:rPr>
        <w:t>l</w:t>
      </w:r>
      <w:r w:rsidRPr="00F94B14">
        <w:rPr>
          <w:rFonts w:ascii="Palatino Linotype" w:eastAsia="Palatino Linotype" w:hAnsi="Palatino Linotype" w:cs="Palatino Linotype"/>
          <w:sz w:val="24"/>
          <w:szCs w:val="24"/>
        </w:rPr>
        <w:t xml:space="preserve"> recurso de revisión número </w:t>
      </w:r>
      <w:r w:rsidR="001F63D6" w:rsidRPr="00F94B14">
        <w:rPr>
          <w:rFonts w:ascii="Palatino Linotype" w:eastAsia="Palatino Linotype" w:hAnsi="Palatino Linotype" w:cs="Palatino Linotype"/>
          <w:b/>
          <w:sz w:val="24"/>
          <w:szCs w:val="24"/>
        </w:rPr>
        <w:t>5058</w:t>
      </w:r>
      <w:r w:rsidR="007F400F" w:rsidRPr="00F94B14">
        <w:rPr>
          <w:rFonts w:ascii="Palatino Linotype" w:eastAsia="Palatino Linotype" w:hAnsi="Palatino Linotype" w:cs="Palatino Linotype"/>
          <w:b/>
          <w:sz w:val="24"/>
          <w:szCs w:val="24"/>
        </w:rPr>
        <w:t>/INFOEM/IP/RR/2026</w:t>
      </w:r>
      <w:r w:rsidR="00FB0363" w:rsidRPr="00F94B14">
        <w:rPr>
          <w:rFonts w:ascii="Palatino Linotype" w:eastAsia="Palatino Linotype" w:hAnsi="Palatino Linotype" w:cs="Palatino Linotype"/>
          <w:b/>
          <w:sz w:val="24"/>
          <w:szCs w:val="24"/>
        </w:rPr>
        <w:t>,</w:t>
      </w:r>
      <w:r w:rsidRPr="00F94B14">
        <w:rPr>
          <w:rFonts w:ascii="Palatino Linotype" w:eastAsia="Palatino Linotype" w:hAnsi="Palatino Linotype" w:cs="Palatino Linotype"/>
          <w:b/>
          <w:sz w:val="24"/>
          <w:szCs w:val="24"/>
        </w:rPr>
        <w:t xml:space="preserve"> </w:t>
      </w:r>
      <w:r w:rsidRPr="00F94B14">
        <w:rPr>
          <w:rFonts w:ascii="Palatino Linotype" w:eastAsia="Palatino Linotype" w:hAnsi="Palatino Linotype" w:cs="Palatino Linotype"/>
          <w:sz w:val="24"/>
          <w:szCs w:val="24"/>
        </w:rPr>
        <w:t xml:space="preserve">interpuesto </w:t>
      </w:r>
      <w:r w:rsidR="009C67D3" w:rsidRPr="00F94B14">
        <w:rPr>
          <w:rFonts w:ascii="Palatino Linotype" w:eastAsia="Palatino Linotype" w:hAnsi="Palatino Linotype" w:cs="Palatino Linotype"/>
          <w:sz w:val="24"/>
          <w:szCs w:val="24"/>
        </w:rPr>
        <w:t xml:space="preserve">por </w:t>
      </w:r>
      <w:r w:rsidR="00036225">
        <w:rPr>
          <w:rFonts w:ascii="Palatino Linotype" w:eastAsia="Palatino Linotype" w:hAnsi="Palatino Linotype" w:cs="Palatino Linotype"/>
          <w:b/>
          <w:sz w:val="24"/>
          <w:szCs w:val="24"/>
        </w:rPr>
        <w:t>XXXX</w:t>
      </w:r>
      <w:r w:rsidRPr="00F94B14">
        <w:rPr>
          <w:rFonts w:ascii="Palatino Linotype" w:eastAsia="Palatino Linotype" w:hAnsi="Palatino Linotype" w:cs="Palatino Linotype"/>
          <w:sz w:val="24"/>
          <w:szCs w:val="24"/>
        </w:rPr>
        <w:t xml:space="preserve">, a quien en lo sucesivo </w:t>
      </w:r>
      <w:r w:rsidR="001B2593" w:rsidRPr="00F94B14">
        <w:rPr>
          <w:rFonts w:ascii="Palatino Linotype" w:eastAsia="Palatino Linotype" w:hAnsi="Palatino Linotype" w:cs="Palatino Linotype"/>
          <w:sz w:val="24"/>
          <w:szCs w:val="24"/>
        </w:rPr>
        <w:t xml:space="preserve">se le </w:t>
      </w:r>
      <w:r w:rsidRPr="00F94B14">
        <w:rPr>
          <w:rFonts w:ascii="Palatino Linotype" w:eastAsia="Palatino Linotype" w:hAnsi="Palatino Linotype" w:cs="Palatino Linotype"/>
          <w:sz w:val="24"/>
          <w:szCs w:val="24"/>
        </w:rPr>
        <w:t>denominar</w:t>
      </w:r>
      <w:r w:rsidR="001B2593" w:rsidRPr="00F94B14">
        <w:rPr>
          <w:rFonts w:ascii="Palatino Linotype" w:eastAsia="Palatino Linotype" w:hAnsi="Palatino Linotype" w:cs="Palatino Linotype"/>
          <w:sz w:val="24"/>
          <w:szCs w:val="24"/>
        </w:rPr>
        <w:t>á</w:t>
      </w:r>
      <w:r w:rsidR="00F94B14">
        <w:rPr>
          <w:rFonts w:ascii="Palatino Linotype" w:eastAsia="Palatino Linotype" w:hAnsi="Palatino Linotype" w:cs="Palatino Linotype"/>
          <w:sz w:val="24"/>
          <w:szCs w:val="24"/>
        </w:rPr>
        <w:t xml:space="preserve"> como </w:t>
      </w:r>
      <w:r w:rsidR="008B242F" w:rsidRPr="00F94B14">
        <w:rPr>
          <w:rFonts w:ascii="Palatino Linotype" w:eastAsia="Palatino Linotype" w:hAnsi="Palatino Linotype" w:cs="Palatino Linotype"/>
          <w:b/>
          <w:sz w:val="24"/>
          <w:szCs w:val="24"/>
        </w:rPr>
        <w:t>LA</w:t>
      </w:r>
      <w:r w:rsidR="005C53AF" w:rsidRPr="00F94B14">
        <w:rPr>
          <w:rFonts w:ascii="Palatino Linotype" w:eastAsia="Palatino Linotype" w:hAnsi="Palatino Linotype" w:cs="Palatino Linotype"/>
          <w:b/>
          <w:sz w:val="24"/>
          <w:szCs w:val="24"/>
        </w:rPr>
        <w:t xml:space="preserve"> RECURRENTE</w:t>
      </w:r>
      <w:r w:rsidRPr="00F94B14">
        <w:rPr>
          <w:rFonts w:ascii="Palatino Linotype" w:eastAsia="Palatino Linotype" w:hAnsi="Palatino Linotype" w:cs="Palatino Linotype"/>
          <w:b/>
          <w:sz w:val="24"/>
          <w:szCs w:val="24"/>
        </w:rPr>
        <w:t xml:space="preserve">, </w:t>
      </w:r>
      <w:r w:rsidRPr="00F94B14">
        <w:rPr>
          <w:rFonts w:ascii="Palatino Linotype" w:eastAsia="Palatino Linotype" w:hAnsi="Palatino Linotype" w:cs="Palatino Linotype"/>
          <w:sz w:val="24"/>
          <w:szCs w:val="24"/>
        </w:rPr>
        <w:t xml:space="preserve">en contra de la falta de respuesta del </w:t>
      </w:r>
      <w:r w:rsidR="008B242F" w:rsidRPr="00F94B14">
        <w:rPr>
          <w:rFonts w:ascii="Palatino Linotype" w:hAnsi="Palatino Linotype"/>
          <w:b/>
          <w:bCs/>
          <w:color w:val="000000"/>
          <w:sz w:val="24"/>
          <w:szCs w:val="24"/>
        </w:rPr>
        <w:t>Ayuntamiento de Tepotzotlán</w:t>
      </w:r>
      <w:r w:rsidRPr="00F94B14">
        <w:rPr>
          <w:rFonts w:ascii="Palatino Linotype" w:eastAsia="Palatino Linotype" w:hAnsi="Palatino Linotype" w:cs="Palatino Linotype"/>
          <w:b/>
          <w:sz w:val="24"/>
          <w:szCs w:val="24"/>
        </w:rPr>
        <w:t xml:space="preserve">, </w:t>
      </w:r>
      <w:r w:rsidR="00F94B14">
        <w:rPr>
          <w:rFonts w:ascii="Palatino Linotype" w:eastAsia="Palatino Linotype" w:hAnsi="Palatino Linotype" w:cs="Palatino Linotype"/>
          <w:sz w:val="24"/>
          <w:szCs w:val="24"/>
        </w:rPr>
        <w:t xml:space="preserve">en adelante </w:t>
      </w:r>
      <w:r w:rsidR="005C53AF" w:rsidRPr="00F94B14">
        <w:rPr>
          <w:rFonts w:ascii="Palatino Linotype" w:eastAsia="Palatino Linotype" w:hAnsi="Palatino Linotype" w:cs="Palatino Linotype"/>
          <w:b/>
          <w:sz w:val="24"/>
          <w:szCs w:val="24"/>
        </w:rPr>
        <w:t>EL SUJETO OBLIGADO</w:t>
      </w:r>
      <w:r w:rsidRPr="00F94B14">
        <w:rPr>
          <w:rFonts w:ascii="Palatino Linotype" w:eastAsia="Palatino Linotype" w:hAnsi="Palatino Linotype" w:cs="Palatino Linotype"/>
          <w:b/>
          <w:sz w:val="24"/>
          <w:szCs w:val="24"/>
        </w:rPr>
        <w:t xml:space="preserve">, </w:t>
      </w:r>
      <w:r w:rsidR="001B2593" w:rsidRPr="00F94B14">
        <w:rPr>
          <w:rFonts w:ascii="Palatino Linotype" w:eastAsia="Palatino Linotype" w:hAnsi="Palatino Linotype" w:cs="Palatino Linotype"/>
          <w:sz w:val="24"/>
          <w:szCs w:val="24"/>
        </w:rPr>
        <w:t xml:space="preserve">en lo conducente se </w:t>
      </w:r>
      <w:r w:rsidRPr="00F94B14">
        <w:rPr>
          <w:rFonts w:ascii="Palatino Linotype" w:eastAsia="Palatino Linotype" w:hAnsi="Palatino Linotype" w:cs="Palatino Linotype"/>
          <w:sz w:val="24"/>
          <w:szCs w:val="24"/>
        </w:rPr>
        <w:t xml:space="preserve">procede </w:t>
      </w:r>
      <w:r w:rsidR="001B2593" w:rsidRPr="00F94B14">
        <w:rPr>
          <w:rFonts w:ascii="Palatino Linotype" w:eastAsia="Palatino Linotype" w:hAnsi="Palatino Linotype" w:cs="Palatino Linotype"/>
          <w:sz w:val="24"/>
          <w:szCs w:val="24"/>
        </w:rPr>
        <w:t>a dictar la presente resolución:</w:t>
      </w:r>
      <w:r w:rsidRPr="00F94B14">
        <w:rPr>
          <w:rFonts w:ascii="Palatino Linotype" w:eastAsia="Palatino Linotype" w:hAnsi="Palatino Linotype" w:cs="Palatino Linotype"/>
          <w:sz w:val="24"/>
          <w:szCs w:val="24"/>
        </w:rPr>
        <w:t xml:space="preserve"> </w:t>
      </w:r>
    </w:p>
    <w:p w:rsidR="00705D12" w:rsidRPr="00F94B14" w:rsidRDefault="00705D12">
      <w:pPr>
        <w:spacing w:after="0" w:line="360" w:lineRule="auto"/>
        <w:jc w:val="both"/>
        <w:rPr>
          <w:rFonts w:ascii="Palatino Linotype" w:eastAsia="Palatino Linotype" w:hAnsi="Palatino Linotype" w:cs="Palatino Linotype"/>
          <w:sz w:val="24"/>
          <w:szCs w:val="24"/>
        </w:rPr>
      </w:pPr>
    </w:p>
    <w:p w:rsidR="00705D12" w:rsidRPr="00F94B14" w:rsidRDefault="00331433">
      <w:pPr>
        <w:spacing w:after="0" w:line="360" w:lineRule="auto"/>
        <w:jc w:val="center"/>
        <w:rPr>
          <w:rFonts w:ascii="Palatino Linotype" w:eastAsia="Palatino Linotype" w:hAnsi="Palatino Linotype" w:cs="Palatino Linotype"/>
          <w:b/>
          <w:sz w:val="24"/>
          <w:szCs w:val="24"/>
        </w:rPr>
      </w:pPr>
      <w:r w:rsidRPr="00F94B14">
        <w:rPr>
          <w:rFonts w:ascii="Palatino Linotype" w:eastAsia="Palatino Linotype" w:hAnsi="Palatino Linotype" w:cs="Palatino Linotype"/>
          <w:b/>
          <w:sz w:val="24"/>
          <w:szCs w:val="24"/>
        </w:rPr>
        <w:t>A N T E C E D E N T E S</w:t>
      </w:r>
    </w:p>
    <w:p w:rsidR="00705D12" w:rsidRPr="00F94B14" w:rsidRDefault="00705D12">
      <w:pPr>
        <w:spacing w:after="0" w:line="360" w:lineRule="auto"/>
        <w:rPr>
          <w:rFonts w:ascii="Palatino Linotype" w:eastAsia="Palatino Linotype" w:hAnsi="Palatino Linotype" w:cs="Palatino Linotype"/>
          <w:b/>
          <w:sz w:val="24"/>
          <w:szCs w:val="24"/>
        </w:rPr>
      </w:pPr>
    </w:p>
    <w:p w:rsidR="00705D12" w:rsidRPr="00F94B14" w:rsidRDefault="00331433" w:rsidP="00C130D6">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94B14">
        <w:rPr>
          <w:rFonts w:ascii="Palatino Linotype" w:eastAsia="Palatino Linotype" w:hAnsi="Palatino Linotype" w:cs="Palatino Linotype"/>
          <w:color w:val="000000"/>
          <w:sz w:val="24"/>
          <w:szCs w:val="24"/>
        </w:rPr>
        <w:t xml:space="preserve">El </w:t>
      </w:r>
      <w:r w:rsidR="001F63D6" w:rsidRPr="00F94B14">
        <w:rPr>
          <w:rFonts w:ascii="Palatino Linotype" w:eastAsia="Palatino Linotype" w:hAnsi="Palatino Linotype" w:cs="Palatino Linotype"/>
          <w:b/>
          <w:color w:val="000000"/>
          <w:sz w:val="24"/>
          <w:szCs w:val="24"/>
        </w:rPr>
        <w:t>veintidós</w:t>
      </w:r>
      <w:r w:rsidR="00E47592" w:rsidRPr="00F94B14">
        <w:rPr>
          <w:rFonts w:ascii="Palatino Linotype" w:eastAsia="Palatino Linotype" w:hAnsi="Palatino Linotype" w:cs="Palatino Linotype"/>
          <w:b/>
          <w:color w:val="000000"/>
          <w:sz w:val="24"/>
          <w:szCs w:val="24"/>
        </w:rPr>
        <w:t xml:space="preserve"> </w:t>
      </w:r>
      <w:r w:rsidR="00723225" w:rsidRPr="00F94B14">
        <w:rPr>
          <w:rFonts w:ascii="Palatino Linotype" w:eastAsia="Palatino Linotype" w:hAnsi="Palatino Linotype" w:cs="Palatino Linotype"/>
          <w:b/>
          <w:color w:val="000000"/>
          <w:sz w:val="24"/>
          <w:szCs w:val="24"/>
        </w:rPr>
        <w:t xml:space="preserve">de </w:t>
      </w:r>
      <w:r w:rsidR="008B242F" w:rsidRPr="00F94B14">
        <w:rPr>
          <w:rFonts w:ascii="Palatino Linotype" w:eastAsia="Palatino Linotype" w:hAnsi="Palatino Linotype" w:cs="Palatino Linotype"/>
          <w:b/>
          <w:color w:val="000000"/>
          <w:sz w:val="24"/>
          <w:szCs w:val="24"/>
        </w:rPr>
        <w:t>febrero</w:t>
      </w:r>
      <w:r w:rsidR="00581B22" w:rsidRPr="00F94B14">
        <w:rPr>
          <w:rFonts w:ascii="Palatino Linotype" w:eastAsia="Palatino Linotype" w:hAnsi="Palatino Linotype" w:cs="Palatino Linotype"/>
          <w:b/>
          <w:color w:val="000000"/>
          <w:sz w:val="24"/>
          <w:szCs w:val="24"/>
        </w:rPr>
        <w:t xml:space="preserve"> de dos mil veintiséis</w:t>
      </w:r>
      <w:r w:rsidRPr="00F94B14">
        <w:rPr>
          <w:rFonts w:ascii="Palatino Linotype" w:eastAsia="Palatino Linotype" w:hAnsi="Palatino Linotype" w:cs="Palatino Linotype"/>
          <w:b/>
          <w:color w:val="000000"/>
          <w:sz w:val="24"/>
          <w:szCs w:val="24"/>
        </w:rPr>
        <w:t xml:space="preserve">, </w:t>
      </w:r>
      <w:r w:rsidR="008B242F" w:rsidRPr="00F94B14">
        <w:rPr>
          <w:rFonts w:ascii="Palatino Linotype" w:eastAsia="Palatino Linotype" w:hAnsi="Palatino Linotype" w:cs="Palatino Linotype"/>
          <w:b/>
          <w:color w:val="000000"/>
          <w:sz w:val="24"/>
          <w:szCs w:val="24"/>
        </w:rPr>
        <w:t>LA</w:t>
      </w:r>
      <w:r w:rsidR="005C53AF" w:rsidRPr="00F94B14">
        <w:rPr>
          <w:rFonts w:ascii="Palatino Linotype" w:eastAsia="Palatino Linotype" w:hAnsi="Palatino Linotype" w:cs="Palatino Linotype"/>
          <w:b/>
          <w:color w:val="000000"/>
          <w:sz w:val="24"/>
          <w:szCs w:val="24"/>
        </w:rPr>
        <w:t xml:space="preserve"> RECURRENTE</w:t>
      </w:r>
      <w:r w:rsidRPr="00F94B14">
        <w:rPr>
          <w:rFonts w:ascii="Palatino Linotype" w:eastAsia="Palatino Linotype" w:hAnsi="Palatino Linotype" w:cs="Palatino Linotype"/>
          <w:b/>
          <w:color w:val="000000"/>
          <w:sz w:val="24"/>
          <w:szCs w:val="24"/>
        </w:rPr>
        <w:t xml:space="preserve">, </w:t>
      </w:r>
      <w:r w:rsidR="00B2326D" w:rsidRPr="00F94B14">
        <w:rPr>
          <w:rFonts w:ascii="Palatino Linotype" w:eastAsia="Palatino Linotype" w:hAnsi="Palatino Linotype" w:cs="Palatino Linotype"/>
          <w:color w:val="000000"/>
          <w:sz w:val="24"/>
          <w:szCs w:val="24"/>
        </w:rPr>
        <w:t>presentó a través del</w:t>
      </w:r>
      <w:r w:rsidRPr="00F94B14">
        <w:rPr>
          <w:rFonts w:ascii="Palatino Linotype" w:eastAsia="Palatino Linotype" w:hAnsi="Palatino Linotype" w:cs="Palatino Linotype"/>
          <w:color w:val="000000"/>
          <w:sz w:val="24"/>
          <w:szCs w:val="24"/>
        </w:rPr>
        <w:t xml:space="preserve"> </w:t>
      </w:r>
      <w:r w:rsidR="00B2326D" w:rsidRPr="00F94B14">
        <w:rPr>
          <w:rFonts w:ascii="Palatino Linotype" w:eastAsia="Palatino Linotype" w:hAnsi="Palatino Linotype" w:cs="Palatino Linotype"/>
          <w:color w:val="000000"/>
          <w:sz w:val="24"/>
          <w:szCs w:val="24"/>
        </w:rPr>
        <w:t>Sistema de Acceso a la Información Mexiquense</w:t>
      </w:r>
      <w:r w:rsidRPr="00F94B14">
        <w:rPr>
          <w:rFonts w:ascii="Palatino Linotype" w:eastAsia="Palatino Linotype" w:hAnsi="Palatino Linotype" w:cs="Palatino Linotype"/>
          <w:color w:val="000000"/>
          <w:sz w:val="24"/>
          <w:szCs w:val="24"/>
        </w:rPr>
        <w:t xml:space="preserve"> </w:t>
      </w:r>
      <w:r w:rsidR="001B2593" w:rsidRPr="00F94B14">
        <w:rPr>
          <w:rFonts w:ascii="Palatino Linotype" w:eastAsia="Palatino Linotype" w:hAnsi="Palatino Linotype" w:cs="Palatino Linotype"/>
          <w:color w:val="000000"/>
          <w:sz w:val="24"/>
          <w:szCs w:val="24"/>
        </w:rPr>
        <w:t>(</w:t>
      </w:r>
      <w:r w:rsidR="00B2326D" w:rsidRPr="00F94B14">
        <w:rPr>
          <w:rFonts w:ascii="Palatino Linotype" w:eastAsia="Palatino Linotype" w:hAnsi="Palatino Linotype" w:cs="Palatino Linotype"/>
          <w:color w:val="000000"/>
          <w:sz w:val="24"/>
          <w:szCs w:val="24"/>
        </w:rPr>
        <w:t>SAIMEX</w:t>
      </w:r>
      <w:r w:rsidR="001B2593" w:rsidRPr="00F94B14">
        <w:rPr>
          <w:rFonts w:ascii="Palatino Linotype" w:eastAsia="Palatino Linotype" w:hAnsi="Palatino Linotype" w:cs="Palatino Linotype"/>
          <w:color w:val="000000"/>
          <w:sz w:val="24"/>
          <w:szCs w:val="24"/>
        </w:rPr>
        <w:t>)</w:t>
      </w:r>
      <w:r w:rsidRPr="00F94B14">
        <w:rPr>
          <w:rFonts w:ascii="Palatino Linotype" w:eastAsia="Palatino Linotype" w:hAnsi="Palatino Linotype" w:cs="Palatino Linotype"/>
          <w:color w:val="000000"/>
          <w:sz w:val="24"/>
          <w:szCs w:val="24"/>
        </w:rPr>
        <w:t xml:space="preserve">, la solicitud de acceso a la información pública, con número de folio </w:t>
      </w:r>
      <w:r w:rsidRPr="00F94B14">
        <w:rPr>
          <w:rFonts w:ascii="Palatino Linotype" w:eastAsia="Palatino Linotype" w:hAnsi="Palatino Linotype" w:cs="Palatino Linotype"/>
          <w:b/>
          <w:color w:val="000000"/>
          <w:sz w:val="24"/>
          <w:szCs w:val="24"/>
        </w:rPr>
        <w:t xml:space="preserve"> </w:t>
      </w:r>
      <w:r w:rsidR="00DF37C5" w:rsidRPr="00F94B14">
        <w:rPr>
          <w:rFonts w:ascii="Palatino Linotype" w:eastAsia="Palatino Linotype" w:hAnsi="Palatino Linotype" w:cs="Palatino Linotype"/>
          <w:b/>
          <w:color w:val="000000"/>
          <w:sz w:val="24"/>
          <w:szCs w:val="24"/>
        </w:rPr>
        <w:t>0</w:t>
      </w:r>
      <w:r w:rsidR="001F63D6" w:rsidRPr="00F94B14">
        <w:rPr>
          <w:rFonts w:ascii="Palatino Linotype" w:eastAsia="Palatino Linotype" w:hAnsi="Palatino Linotype" w:cs="Palatino Linotype"/>
          <w:b/>
          <w:color w:val="000000"/>
          <w:sz w:val="24"/>
          <w:szCs w:val="24"/>
        </w:rPr>
        <w:t>0681</w:t>
      </w:r>
      <w:r w:rsidR="00654638" w:rsidRPr="00F94B14">
        <w:rPr>
          <w:rFonts w:ascii="Palatino Linotype" w:eastAsia="Palatino Linotype" w:hAnsi="Palatino Linotype" w:cs="Palatino Linotype"/>
          <w:b/>
          <w:color w:val="000000"/>
          <w:sz w:val="24"/>
          <w:szCs w:val="24"/>
        </w:rPr>
        <w:t>/</w:t>
      </w:r>
      <w:r w:rsidR="008B242F" w:rsidRPr="00F94B14">
        <w:rPr>
          <w:rFonts w:ascii="Palatino Linotype" w:eastAsia="Palatino Linotype" w:hAnsi="Palatino Linotype" w:cs="Palatino Linotype"/>
          <w:b/>
          <w:color w:val="000000"/>
          <w:sz w:val="24"/>
          <w:szCs w:val="24"/>
        </w:rPr>
        <w:t>TEPOTZOT</w:t>
      </w:r>
      <w:r w:rsidR="00666601" w:rsidRPr="00F94B14">
        <w:rPr>
          <w:rFonts w:ascii="Palatino Linotype" w:eastAsia="Palatino Linotype" w:hAnsi="Palatino Linotype" w:cs="Palatino Linotype"/>
          <w:b/>
          <w:color w:val="000000"/>
          <w:sz w:val="24"/>
          <w:szCs w:val="24"/>
        </w:rPr>
        <w:t>/IP/2026</w:t>
      </w:r>
      <w:r w:rsidR="00E47592" w:rsidRPr="00F94B14">
        <w:rPr>
          <w:rFonts w:ascii="Palatino Linotype" w:eastAsia="Palatino Linotype" w:hAnsi="Palatino Linotype" w:cs="Palatino Linotype"/>
          <w:color w:val="000000"/>
          <w:sz w:val="24"/>
          <w:szCs w:val="24"/>
        </w:rPr>
        <w:t xml:space="preserve">, </w:t>
      </w:r>
      <w:r w:rsidR="006236D6" w:rsidRPr="00F94B14">
        <w:rPr>
          <w:rFonts w:ascii="Palatino Linotype" w:eastAsia="Palatino Linotype" w:hAnsi="Palatino Linotype" w:cs="Palatino Linotype"/>
          <w:color w:val="000000"/>
          <w:sz w:val="24"/>
          <w:szCs w:val="24"/>
        </w:rPr>
        <w:t>en</w:t>
      </w:r>
      <w:r w:rsidRPr="00F94B14">
        <w:rPr>
          <w:rFonts w:ascii="Palatino Linotype" w:eastAsia="Palatino Linotype" w:hAnsi="Palatino Linotype" w:cs="Palatino Linotype"/>
          <w:color w:val="000000"/>
          <w:sz w:val="24"/>
          <w:szCs w:val="24"/>
        </w:rPr>
        <w:t xml:space="preserve"> la que solicit</w:t>
      </w:r>
      <w:r w:rsidR="001B2593" w:rsidRPr="00F94B14">
        <w:rPr>
          <w:rFonts w:ascii="Palatino Linotype" w:eastAsia="Palatino Linotype" w:hAnsi="Palatino Linotype" w:cs="Palatino Linotype"/>
          <w:color w:val="000000"/>
          <w:sz w:val="24"/>
          <w:szCs w:val="24"/>
        </w:rPr>
        <w:t>ó</w:t>
      </w:r>
      <w:r w:rsidRPr="00F94B14">
        <w:rPr>
          <w:rFonts w:ascii="Palatino Linotype" w:eastAsia="Palatino Linotype" w:hAnsi="Palatino Linotype" w:cs="Palatino Linotype"/>
          <w:b/>
          <w:color w:val="000000"/>
          <w:sz w:val="24"/>
          <w:szCs w:val="24"/>
        </w:rPr>
        <w:t xml:space="preserve"> </w:t>
      </w:r>
      <w:r w:rsidRPr="00F94B14">
        <w:rPr>
          <w:rFonts w:ascii="Palatino Linotype" w:eastAsia="Palatino Linotype" w:hAnsi="Palatino Linotype" w:cs="Palatino Linotype"/>
          <w:color w:val="000000"/>
          <w:sz w:val="24"/>
          <w:szCs w:val="24"/>
        </w:rPr>
        <w:t xml:space="preserve">lo siguiente: </w:t>
      </w:r>
    </w:p>
    <w:p w:rsidR="00705D12" w:rsidRPr="00F94B14" w:rsidRDefault="00705D12" w:rsidP="00BA2B19">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F94B14" w:rsidRDefault="001F63D6" w:rsidP="00BA2B19">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F94B14">
        <w:rPr>
          <w:rFonts w:ascii="Palatino Linotype" w:eastAsia="Palatino Linotype" w:hAnsi="Palatino Linotype" w:cs="Palatino Linotype"/>
          <w:b/>
          <w:color w:val="000000"/>
          <w:sz w:val="24"/>
          <w:szCs w:val="24"/>
        </w:rPr>
        <w:t>00681/TEPOTZOT/IP/2026</w:t>
      </w:r>
      <w:r w:rsidR="00656D21" w:rsidRPr="00F94B14">
        <w:rPr>
          <w:rFonts w:ascii="Palatino Linotype" w:eastAsia="Palatino Linotype" w:hAnsi="Palatino Linotype" w:cs="Palatino Linotype"/>
          <w:b/>
          <w:color w:val="000000"/>
          <w:sz w:val="24"/>
          <w:szCs w:val="24"/>
        </w:rPr>
        <w:t>:</w:t>
      </w:r>
    </w:p>
    <w:p w:rsidR="009A0E57" w:rsidRPr="00F94B14"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F94B14">
        <w:rPr>
          <w:rFonts w:ascii="Palatino Linotype" w:eastAsia="Palatino Linotype" w:hAnsi="Palatino Linotype" w:cs="Palatino Linotype"/>
          <w:i/>
          <w:color w:val="000000"/>
          <w:sz w:val="24"/>
          <w:szCs w:val="24"/>
        </w:rPr>
        <w:t>“</w:t>
      </w:r>
      <w:r w:rsidR="001F63D6" w:rsidRPr="00F94B14">
        <w:rPr>
          <w:rFonts w:ascii="Palatino Linotype" w:hAnsi="Palatino Linotype"/>
          <w:i/>
          <w:color w:val="000000"/>
          <w:sz w:val="24"/>
          <w:szCs w:val="24"/>
        </w:rPr>
        <w:t>Infor</w:t>
      </w:r>
      <w:bookmarkStart w:id="0" w:name="_GoBack"/>
      <w:bookmarkEnd w:id="0"/>
      <w:r w:rsidR="001F63D6" w:rsidRPr="00F94B14">
        <w:rPr>
          <w:rFonts w:ascii="Palatino Linotype" w:hAnsi="Palatino Linotype"/>
          <w:i/>
          <w:color w:val="000000"/>
          <w:sz w:val="24"/>
          <w:szCs w:val="24"/>
        </w:rPr>
        <w:t>me la relación de patrullas activas durante el periodo enero–febrero 2026 de la Dirección de Seguridad Pública, indicando por cada unidad: número económico, marca, modelo, año, placas, estatus operativo, póliza de seguro vigente, fecha de verificación vehicular, taller responsable del mantenimiento y copia digital de la factura o documento de propiedad.La omisión de información sobre patrullas municipales implica opacidad en el uso de bienes públicos destinados a seguridad ciudadana</w:t>
      </w:r>
      <w:r w:rsidR="000223E4" w:rsidRPr="00F94B14">
        <w:rPr>
          <w:rFonts w:ascii="Palatino Linotype" w:hAnsi="Palatino Linotype"/>
          <w:i/>
          <w:color w:val="000000"/>
          <w:sz w:val="24"/>
          <w:szCs w:val="24"/>
        </w:rPr>
        <w:t>.</w:t>
      </w:r>
      <w:r w:rsidR="00FC3C5B" w:rsidRPr="00F94B14">
        <w:rPr>
          <w:rFonts w:ascii="Palatino Linotype" w:hAnsi="Palatino Linotype"/>
          <w:i/>
          <w:color w:val="000000"/>
          <w:sz w:val="24"/>
          <w:szCs w:val="24"/>
        </w:rPr>
        <w:t xml:space="preserve">” </w:t>
      </w:r>
      <w:r w:rsidR="003B3AF6" w:rsidRPr="00F94B14">
        <w:rPr>
          <w:rFonts w:ascii="Palatino Linotype" w:hAnsi="Palatino Linotype"/>
          <w:i/>
          <w:color w:val="000000"/>
          <w:sz w:val="24"/>
          <w:szCs w:val="24"/>
        </w:rPr>
        <w:t>(</w:t>
      </w:r>
      <w:r w:rsidRPr="00F94B14">
        <w:rPr>
          <w:rFonts w:ascii="Palatino Linotype" w:eastAsia="Palatino Linotype" w:hAnsi="Palatino Linotype" w:cs="Palatino Linotype"/>
          <w:i/>
          <w:color w:val="000000"/>
          <w:sz w:val="24"/>
          <w:szCs w:val="24"/>
        </w:rPr>
        <w:t>Sic)</w:t>
      </w:r>
    </w:p>
    <w:p w:rsidR="00072DA9" w:rsidRPr="00F94B14" w:rsidRDefault="00072DA9"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913BCC" w:rsidRPr="00F94B14" w:rsidRDefault="000E16F8" w:rsidP="00071A60">
      <w:pPr>
        <w:spacing w:line="360" w:lineRule="auto"/>
        <w:ind w:firstLine="426"/>
        <w:jc w:val="both"/>
        <w:rPr>
          <w:rFonts w:ascii="Palatino Linotype" w:eastAsia="Palatino Linotype" w:hAnsi="Palatino Linotype" w:cs="Palatino Linotype"/>
          <w:b/>
          <w:sz w:val="24"/>
          <w:szCs w:val="24"/>
        </w:rPr>
      </w:pPr>
      <w:r w:rsidRPr="00F94B14">
        <w:rPr>
          <w:rFonts w:ascii="Palatino Linotype" w:eastAsia="Palatino Linotype" w:hAnsi="Palatino Linotype" w:cs="Palatino Linotype"/>
          <w:b/>
          <w:sz w:val="24"/>
          <w:szCs w:val="24"/>
        </w:rPr>
        <w:lastRenderedPageBreak/>
        <w:t>Modalidad de entrega</w:t>
      </w:r>
      <w:r w:rsidRPr="00F94B14">
        <w:rPr>
          <w:rFonts w:ascii="Palatino Linotype" w:eastAsia="Palatino Linotype" w:hAnsi="Palatino Linotype" w:cs="Palatino Linotype"/>
          <w:sz w:val="24"/>
          <w:szCs w:val="24"/>
        </w:rPr>
        <w:t xml:space="preserve">: a través del </w:t>
      </w:r>
      <w:r w:rsidRPr="00F94B14">
        <w:rPr>
          <w:rFonts w:ascii="Palatino Linotype" w:eastAsia="Palatino Linotype" w:hAnsi="Palatino Linotype" w:cs="Palatino Linotype"/>
          <w:b/>
          <w:sz w:val="24"/>
          <w:szCs w:val="24"/>
        </w:rPr>
        <w:t>SAIMEX.</w:t>
      </w:r>
    </w:p>
    <w:p w:rsidR="00DD74E1" w:rsidRPr="00F94B14" w:rsidRDefault="00DD74E1" w:rsidP="00DD74E1">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p>
    <w:p w:rsidR="00705D12" w:rsidRPr="00F94B14"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F94B14">
        <w:rPr>
          <w:rFonts w:ascii="Palatino Linotype" w:eastAsia="Palatino Linotype" w:hAnsi="Palatino Linotype" w:cs="Palatino Linotype"/>
          <w:b/>
          <w:color w:val="000000"/>
          <w:sz w:val="24"/>
          <w:szCs w:val="24"/>
        </w:rPr>
        <w:t>EL SUJETO OBLIGADO</w:t>
      </w:r>
      <w:r w:rsidR="00331433" w:rsidRPr="00F94B14">
        <w:rPr>
          <w:rFonts w:ascii="Palatino Linotype" w:eastAsia="Palatino Linotype" w:hAnsi="Palatino Linotype" w:cs="Palatino Linotype"/>
          <w:color w:val="000000"/>
          <w:sz w:val="24"/>
          <w:szCs w:val="24"/>
        </w:rPr>
        <w:t xml:space="preserve"> no proporcionó respuesta a la</w:t>
      </w:r>
      <w:r w:rsidR="00557D50" w:rsidRPr="00F94B14">
        <w:rPr>
          <w:rFonts w:ascii="Palatino Linotype" w:eastAsia="Palatino Linotype" w:hAnsi="Palatino Linotype" w:cs="Palatino Linotype"/>
          <w:color w:val="000000"/>
          <w:sz w:val="24"/>
          <w:szCs w:val="24"/>
        </w:rPr>
        <w:t>s</w:t>
      </w:r>
      <w:r w:rsidR="00331433" w:rsidRPr="00F94B14">
        <w:rPr>
          <w:rFonts w:ascii="Palatino Linotype" w:eastAsia="Palatino Linotype" w:hAnsi="Palatino Linotype" w:cs="Palatino Linotype"/>
          <w:color w:val="000000"/>
          <w:sz w:val="24"/>
          <w:szCs w:val="24"/>
        </w:rPr>
        <w:t xml:space="preserve"> solicitud</w:t>
      </w:r>
      <w:r w:rsidR="00557D50" w:rsidRPr="00F94B14">
        <w:rPr>
          <w:rFonts w:ascii="Palatino Linotype" w:eastAsia="Palatino Linotype" w:hAnsi="Palatino Linotype" w:cs="Palatino Linotype"/>
          <w:color w:val="000000"/>
          <w:sz w:val="24"/>
          <w:szCs w:val="24"/>
        </w:rPr>
        <w:t>es</w:t>
      </w:r>
      <w:r w:rsidR="00331433" w:rsidRPr="00F94B14">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F94B14">
        <w:rPr>
          <w:rFonts w:ascii="Palatino Linotype" w:eastAsia="Palatino Linotype" w:hAnsi="Palatino Linotype" w:cs="Palatino Linotype"/>
          <w:color w:val="000000"/>
          <w:sz w:val="24"/>
          <w:szCs w:val="24"/>
        </w:rPr>
        <w:t>,</w:t>
      </w:r>
      <w:r w:rsidR="00331433" w:rsidRPr="00F94B14">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976118" w:rsidRPr="00F94B14" w:rsidRDefault="00976118" w:rsidP="00CB10C1">
      <w:pPr>
        <w:rPr>
          <w:rFonts w:ascii="Palatino Linotype" w:eastAsia="Palatino Linotype" w:hAnsi="Palatino Linotype" w:cs="Palatino Linotype"/>
          <w:color w:val="000000"/>
          <w:sz w:val="24"/>
          <w:szCs w:val="24"/>
        </w:rPr>
      </w:pPr>
    </w:p>
    <w:p w:rsidR="00705D12" w:rsidRPr="00F94B14"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94B14">
        <w:rPr>
          <w:rFonts w:ascii="Palatino Linotype" w:eastAsia="Palatino Linotype" w:hAnsi="Palatino Linotype" w:cs="Palatino Linotype"/>
          <w:color w:val="000000"/>
          <w:sz w:val="24"/>
          <w:szCs w:val="24"/>
        </w:rPr>
        <w:t>Ante la falta de respuesta</w:t>
      </w:r>
      <w:r w:rsidRPr="00F94B14">
        <w:rPr>
          <w:rFonts w:ascii="Palatino Linotype" w:eastAsia="Palatino Linotype" w:hAnsi="Palatino Linotype" w:cs="Palatino Linotype"/>
          <w:b/>
          <w:color w:val="000000"/>
          <w:sz w:val="24"/>
          <w:szCs w:val="24"/>
        </w:rPr>
        <w:t xml:space="preserve"> </w:t>
      </w:r>
      <w:r w:rsidR="005C53AF" w:rsidRPr="00F94B14">
        <w:rPr>
          <w:rFonts w:ascii="Palatino Linotype" w:eastAsia="Palatino Linotype" w:hAnsi="Palatino Linotype" w:cs="Palatino Linotype"/>
          <w:color w:val="000000"/>
          <w:sz w:val="24"/>
          <w:szCs w:val="24"/>
        </w:rPr>
        <w:t xml:space="preserve">del </w:t>
      </w:r>
      <w:r w:rsidR="005C53AF" w:rsidRPr="00F94B14">
        <w:rPr>
          <w:rFonts w:ascii="Palatino Linotype" w:eastAsia="Palatino Linotype" w:hAnsi="Palatino Linotype" w:cs="Palatino Linotype"/>
          <w:b/>
          <w:color w:val="000000"/>
          <w:sz w:val="24"/>
          <w:szCs w:val="24"/>
        </w:rPr>
        <w:t>SUJETO OBLIGADO</w:t>
      </w:r>
      <w:r w:rsidR="00C877CB" w:rsidRPr="00F94B14">
        <w:rPr>
          <w:rFonts w:ascii="Palatino Linotype" w:eastAsia="Palatino Linotype" w:hAnsi="Palatino Linotype" w:cs="Palatino Linotype"/>
          <w:color w:val="000000"/>
          <w:sz w:val="24"/>
          <w:szCs w:val="24"/>
        </w:rPr>
        <w:t xml:space="preserve">, </w:t>
      </w:r>
      <w:r w:rsidR="00C130D6" w:rsidRPr="00F94B14">
        <w:rPr>
          <w:rFonts w:ascii="Palatino Linotype" w:eastAsia="Palatino Linotype" w:hAnsi="Palatino Linotype" w:cs="Palatino Linotype"/>
          <w:b/>
          <w:color w:val="000000"/>
          <w:sz w:val="24"/>
          <w:szCs w:val="24"/>
        </w:rPr>
        <w:t>LA</w:t>
      </w:r>
      <w:r w:rsidR="005C53AF" w:rsidRPr="00F94B14">
        <w:rPr>
          <w:rFonts w:ascii="Palatino Linotype" w:eastAsia="Palatino Linotype" w:hAnsi="Palatino Linotype" w:cs="Palatino Linotype"/>
          <w:b/>
          <w:color w:val="000000"/>
          <w:sz w:val="24"/>
          <w:szCs w:val="24"/>
        </w:rPr>
        <w:t xml:space="preserve"> RECURRENTE</w:t>
      </w:r>
      <w:r w:rsidR="005C53AF" w:rsidRPr="00F94B14">
        <w:rPr>
          <w:rFonts w:ascii="Palatino Linotype" w:eastAsia="Palatino Linotype" w:hAnsi="Palatino Linotype" w:cs="Palatino Linotype"/>
          <w:color w:val="000000"/>
          <w:sz w:val="24"/>
          <w:szCs w:val="24"/>
        </w:rPr>
        <w:t xml:space="preserve"> interpuso el Recurso de R</w:t>
      </w:r>
      <w:r w:rsidRPr="00F94B14">
        <w:rPr>
          <w:rFonts w:ascii="Palatino Linotype" w:eastAsia="Palatino Linotype" w:hAnsi="Palatino Linotype" w:cs="Palatino Linotype"/>
          <w:color w:val="000000"/>
          <w:sz w:val="24"/>
          <w:szCs w:val="24"/>
        </w:rPr>
        <w:t xml:space="preserve">evisión el </w:t>
      </w:r>
      <w:r w:rsidR="00B338C5" w:rsidRPr="00F94B14">
        <w:rPr>
          <w:rFonts w:ascii="Palatino Linotype" w:eastAsia="Palatino Linotype" w:hAnsi="Palatino Linotype" w:cs="Palatino Linotype"/>
          <w:b/>
          <w:color w:val="000000"/>
          <w:sz w:val="24"/>
          <w:szCs w:val="24"/>
        </w:rPr>
        <w:t>siete</w:t>
      </w:r>
      <w:r w:rsidR="00071A60" w:rsidRPr="00F94B14">
        <w:rPr>
          <w:rFonts w:ascii="Palatino Linotype" w:eastAsia="Palatino Linotype" w:hAnsi="Palatino Linotype" w:cs="Palatino Linotype"/>
          <w:b/>
          <w:color w:val="000000"/>
          <w:sz w:val="24"/>
          <w:szCs w:val="24"/>
        </w:rPr>
        <w:t xml:space="preserve"> </w:t>
      </w:r>
      <w:r w:rsidR="00666601" w:rsidRPr="00F94B14">
        <w:rPr>
          <w:rFonts w:ascii="Palatino Linotype" w:eastAsia="Palatino Linotype" w:hAnsi="Palatino Linotype" w:cs="Palatino Linotype"/>
          <w:b/>
          <w:color w:val="000000"/>
          <w:sz w:val="24"/>
          <w:szCs w:val="24"/>
        </w:rPr>
        <w:t xml:space="preserve">de </w:t>
      </w:r>
      <w:r w:rsidR="00C130D6" w:rsidRPr="00F94B14">
        <w:rPr>
          <w:rFonts w:ascii="Palatino Linotype" w:eastAsia="Palatino Linotype" w:hAnsi="Palatino Linotype" w:cs="Palatino Linotype"/>
          <w:b/>
          <w:color w:val="000000"/>
          <w:sz w:val="24"/>
          <w:szCs w:val="24"/>
        </w:rPr>
        <w:t>mayo</w:t>
      </w:r>
      <w:r w:rsidR="00836DD8" w:rsidRPr="00F94B14">
        <w:rPr>
          <w:rFonts w:ascii="Palatino Linotype" w:eastAsia="Palatino Linotype" w:hAnsi="Palatino Linotype" w:cs="Palatino Linotype"/>
          <w:b/>
          <w:color w:val="000000"/>
          <w:sz w:val="24"/>
          <w:szCs w:val="24"/>
        </w:rPr>
        <w:t xml:space="preserve"> </w:t>
      </w:r>
      <w:r w:rsidR="0057229D" w:rsidRPr="00F94B14">
        <w:rPr>
          <w:rFonts w:ascii="Palatino Linotype" w:eastAsia="Palatino Linotype" w:hAnsi="Palatino Linotype" w:cs="Palatino Linotype"/>
          <w:b/>
          <w:color w:val="000000"/>
          <w:sz w:val="24"/>
          <w:szCs w:val="24"/>
        </w:rPr>
        <w:t>de dos mil veintiséis</w:t>
      </w:r>
      <w:r w:rsidR="0020764D" w:rsidRPr="00F94B14">
        <w:rPr>
          <w:rFonts w:ascii="Palatino Linotype" w:eastAsia="Palatino Linotype" w:hAnsi="Palatino Linotype" w:cs="Palatino Linotype"/>
          <w:b/>
          <w:color w:val="000000"/>
          <w:sz w:val="24"/>
          <w:szCs w:val="24"/>
        </w:rPr>
        <w:t xml:space="preserve">, </w:t>
      </w:r>
      <w:r w:rsidRPr="00F94B14">
        <w:rPr>
          <w:rFonts w:ascii="Palatino Linotype" w:eastAsia="Palatino Linotype" w:hAnsi="Palatino Linotype" w:cs="Palatino Linotype"/>
          <w:color w:val="000000"/>
          <w:sz w:val="24"/>
          <w:szCs w:val="24"/>
        </w:rPr>
        <w:t xml:space="preserve">registrado en el </w:t>
      </w:r>
      <w:r w:rsidRPr="00F94B14">
        <w:rPr>
          <w:rFonts w:ascii="Palatino Linotype" w:eastAsia="Palatino Linotype" w:hAnsi="Palatino Linotype" w:cs="Palatino Linotype"/>
          <w:b/>
          <w:color w:val="000000"/>
          <w:sz w:val="24"/>
          <w:szCs w:val="24"/>
        </w:rPr>
        <w:t xml:space="preserve">SAIMEX </w:t>
      </w:r>
      <w:r w:rsidRPr="00F94B14">
        <w:rPr>
          <w:rFonts w:ascii="Palatino Linotype" w:eastAsia="Palatino Linotype" w:hAnsi="Palatino Linotype" w:cs="Palatino Linotype"/>
          <w:color w:val="000000"/>
          <w:sz w:val="24"/>
          <w:szCs w:val="24"/>
        </w:rPr>
        <w:t xml:space="preserve">con </w:t>
      </w:r>
      <w:r w:rsidR="00FB0F99" w:rsidRPr="00F94B14">
        <w:rPr>
          <w:rFonts w:ascii="Palatino Linotype" w:eastAsia="Palatino Linotype" w:hAnsi="Palatino Linotype" w:cs="Palatino Linotype"/>
          <w:color w:val="000000"/>
          <w:sz w:val="24"/>
          <w:szCs w:val="24"/>
        </w:rPr>
        <w:t>el</w:t>
      </w:r>
      <w:r w:rsidR="00557D50" w:rsidRPr="00F94B14">
        <w:rPr>
          <w:rFonts w:ascii="Palatino Linotype" w:eastAsia="Palatino Linotype" w:hAnsi="Palatino Linotype" w:cs="Palatino Linotype"/>
          <w:color w:val="000000"/>
          <w:sz w:val="24"/>
          <w:szCs w:val="24"/>
        </w:rPr>
        <w:t xml:space="preserve"> </w:t>
      </w:r>
      <w:r w:rsidRPr="00F94B14">
        <w:rPr>
          <w:rFonts w:ascii="Palatino Linotype" w:eastAsia="Palatino Linotype" w:hAnsi="Palatino Linotype" w:cs="Palatino Linotype"/>
          <w:color w:val="000000"/>
          <w:sz w:val="24"/>
          <w:szCs w:val="24"/>
        </w:rPr>
        <w:t xml:space="preserve">número de expediente </w:t>
      </w:r>
      <w:r w:rsidR="001F63D6" w:rsidRPr="00F94B14">
        <w:rPr>
          <w:rFonts w:ascii="Palatino Linotype" w:eastAsia="Palatino Linotype" w:hAnsi="Palatino Linotype" w:cs="Palatino Linotype"/>
          <w:b/>
          <w:sz w:val="24"/>
          <w:szCs w:val="24"/>
        </w:rPr>
        <w:t>5058</w:t>
      </w:r>
      <w:r w:rsidR="002A34A1" w:rsidRPr="00F94B14">
        <w:rPr>
          <w:rFonts w:ascii="Palatino Linotype" w:eastAsia="Palatino Linotype" w:hAnsi="Palatino Linotype" w:cs="Palatino Linotype"/>
          <w:b/>
          <w:sz w:val="24"/>
          <w:szCs w:val="24"/>
        </w:rPr>
        <w:t>/INFOEM/IP/RR/2026</w:t>
      </w:r>
      <w:r w:rsidR="00F569B3" w:rsidRPr="00F94B14">
        <w:rPr>
          <w:rFonts w:ascii="Palatino Linotype" w:eastAsia="Palatino Linotype" w:hAnsi="Palatino Linotype" w:cs="Palatino Linotype"/>
          <w:color w:val="000000"/>
          <w:sz w:val="24"/>
          <w:szCs w:val="24"/>
        </w:rPr>
        <w:t>,</w:t>
      </w:r>
      <w:r w:rsidR="00F569B3" w:rsidRPr="00F94B14">
        <w:rPr>
          <w:rFonts w:ascii="Palatino Linotype" w:eastAsia="Palatino Linotype" w:hAnsi="Palatino Linotype" w:cs="Palatino Linotype"/>
          <w:b/>
          <w:color w:val="000000"/>
          <w:sz w:val="24"/>
          <w:szCs w:val="24"/>
        </w:rPr>
        <w:t xml:space="preserve"> </w:t>
      </w:r>
      <w:r w:rsidR="00B2326D" w:rsidRPr="00F94B14">
        <w:rPr>
          <w:rFonts w:ascii="Palatino Linotype" w:eastAsia="Palatino Linotype" w:hAnsi="Palatino Linotype" w:cs="Palatino Linotype"/>
          <w:color w:val="000000"/>
          <w:sz w:val="24"/>
          <w:szCs w:val="24"/>
        </w:rPr>
        <w:t>en el</w:t>
      </w:r>
      <w:r w:rsidR="00557D50" w:rsidRPr="00F94B14">
        <w:rPr>
          <w:rFonts w:ascii="Palatino Linotype" w:eastAsia="Palatino Linotype" w:hAnsi="Palatino Linotype" w:cs="Palatino Linotype"/>
          <w:color w:val="000000"/>
          <w:sz w:val="24"/>
          <w:szCs w:val="24"/>
        </w:rPr>
        <w:t xml:space="preserve"> cual aduce, la</w:t>
      </w:r>
      <w:r w:rsidRPr="00F94B14">
        <w:rPr>
          <w:rFonts w:ascii="Palatino Linotype" w:eastAsia="Palatino Linotype" w:hAnsi="Palatino Linotype" w:cs="Palatino Linotype"/>
          <w:color w:val="000000"/>
          <w:sz w:val="24"/>
          <w:szCs w:val="24"/>
        </w:rPr>
        <w:t>s siguientes manifestaciones:</w:t>
      </w:r>
    </w:p>
    <w:p w:rsidR="005C53AF" w:rsidRPr="00F94B14"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F94B14" w:rsidRDefault="00331433" w:rsidP="005C53AF">
      <w:pPr>
        <w:numPr>
          <w:ilvl w:val="0"/>
          <w:numId w:val="5"/>
        </w:numPr>
        <w:spacing w:after="0"/>
        <w:ind w:left="993"/>
        <w:jc w:val="both"/>
        <w:rPr>
          <w:rFonts w:ascii="Palatino Linotype" w:eastAsia="Palatino Linotype" w:hAnsi="Palatino Linotype" w:cs="Palatino Linotype"/>
          <w:b/>
          <w:sz w:val="24"/>
          <w:szCs w:val="24"/>
        </w:rPr>
      </w:pPr>
      <w:r w:rsidRPr="00F94B14">
        <w:rPr>
          <w:rFonts w:ascii="Palatino Linotype" w:eastAsia="Palatino Linotype" w:hAnsi="Palatino Linotype" w:cs="Palatino Linotype"/>
          <w:b/>
          <w:sz w:val="24"/>
          <w:szCs w:val="24"/>
        </w:rPr>
        <w:t xml:space="preserve">Acto Impugnado: </w:t>
      </w:r>
    </w:p>
    <w:p w:rsidR="00C877CB" w:rsidRPr="00F94B14" w:rsidRDefault="00331433" w:rsidP="006B375B">
      <w:pPr>
        <w:ind w:left="633"/>
        <w:jc w:val="both"/>
        <w:rPr>
          <w:rFonts w:ascii="Palatino Linotype" w:eastAsia="Times New Roman" w:hAnsi="Palatino Linotype" w:cs="Times New Roman"/>
          <w:i/>
          <w:sz w:val="24"/>
          <w:szCs w:val="24"/>
          <w:lang w:val="es-MX"/>
        </w:rPr>
      </w:pPr>
      <w:r w:rsidRPr="00F94B14">
        <w:rPr>
          <w:rFonts w:ascii="Palatino Linotype" w:eastAsia="Palatino Linotype" w:hAnsi="Palatino Linotype" w:cs="Palatino Linotype"/>
          <w:i/>
          <w:color w:val="000000"/>
          <w:sz w:val="24"/>
          <w:szCs w:val="24"/>
        </w:rPr>
        <w:t>“</w:t>
      </w:r>
      <w:r w:rsidR="001F63D6" w:rsidRPr="00F94B14">
        <w:rPr>
          <w:rFonts w:ascii="Palatino Linotype" w:hAnsi="Palatino Linotype"/>
          <w:i/>
          <w:color w:val="000000"/>
          <w:sz w:val="24"/>
          <w:szCs w:val="24"/>
        </w:rPr>
        <w:t>Informe la relación de patrullas activas durante el periodo enero–febrero 2026 de la Dirección de Seguridad Pública, indicando por cada unidad: número económico, marca, modelo, año, placas, estatus operativo, póliza de seguro vigente, fecha de verificación vehicular, taller responsable del mantenimiento y copia digital de la factura o documento de propiedad.La omisión de información sobre patrullas municipales implica opacidad en el uso de bienes públicos destinados a seguridad ciudadana</w:t>
      </w:r>
      <w:r w:rsidR="00BF0948" w:rsidRPr="00F94B14">
        <w:rPr>
          <w:rFonts w:ascii="Palatino Linotype" w:hAnsi="Palatino Linotype"/>
          <w:i/>
          <w:color w:val="000000"/>
          <w:sz w:val="24"/>
          <w:szCs w:val="24"/>
        </w:rPr>
        <w:t>.</w:t>
      </w:r>
      <w:r w:rsidR="0004750F" w:rsidRPr="00F94B14">
        <w:rPr>
          <w:rFonts w:ascii="Palatino Linotype" w:hAnsi="Palatino Linotype"/>
          <w:i/>
          <w:color w:val="000000"/>
          <w:sz w:val="24"/>
          <w:szCs w:val="24"/>
        </w:rPr>
        <w:t>”</w:t>
      </w:r>
      <w:r w:rsidR="00071A60" w:rsidRPr="00F94B14">
        <w:rPr>
          <w:rFonts w:ascii="Palatino Linotype" w:hAnsi="Palatino Linotype"/>
          <w:i/>
          <w:color w:val="000000"/>
          <w:sz w:val="24"/>
          <w:szCs w:val="24"/>
        </w:rPr>
        <w:t xml:space="preserve"> </w:t>
      </w:r>
      <w:r w:rsidR="009D2402" w:rsidRPr="00F94B14">
        <w:rPr>
          <w:rFonts w:ascii="Palatino Linotype" w:hAnsi="Palatino Linotype"/>
          <w:i/>
          <w:color w:val="000000"/>
          <w:sz w:val="24"/>
          <w:szCs w:val="24"/>
        </w:rPr>
        <w:t>(</w:t>
      </w:r>
      <w:r w:rsidRPr="00F94B14">
        <w:rPr>
          <w:rFonts w:ascii="Palatino Linotype" w:eastAsia="Palatino Linotype" w:hAnsi="Palatino Linotype" w:cs="Palatino Linotype"/>
          <w:i/>
          <w:color w:val="000000"/>
          <w:sz w:val="24"/>
          <w:szCs w:val="24"/>
        </w:rPr>
        <w:t>Sic).</w:t>
      </w:r>
    </w:p>
    <w:p w:rsidR="00822CF0" w:rsidRPr="00F94B14" w:rsidRDefault="00822CF0" w:rsidP="00822CF0">
      <w:pPr>
        <w:spacing w:after="0"/>
        <w:jc w:val="both"/>
        <w:rPr>
          <w:rFonts w:ascii="Palatino Linotype" w:eastAsia="Palatino Linotype" w:hAnsi="Palatino Linotype" w:cs="Palatino Linotype"/>
          <w:i/>
          <w:color w:val="000000"/>
          <w:sz w:val="24"/>
          <w:szCs w:val="24"/>
        </w:rPr>
      </w:pPr>
    </w:p>
    <w:p w:rsidR="00705D12" w:rsidRPr="00F94B14" w:rsidRDefault="00331433"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F94B14">
        <w:rPr>
          <w:rFonts w:ascii="Palatino Linotype" w:eastAsia="Palatino Linotype" w:hAnsi="Palatino Linotype" w:cs="Palatino Linotype"/>
          <w:b/>
          <w:color w:val="000000"/>
          <w:sz w:val="24"/>
          <w:szCs w:val="24"/>
        </w:rPr>
        <w:t>Razones o Motivos de Inconformidad</w:t>
      </w:r>
      <w:r w:rsidRPr="00F94B14">
        <w:rPr>
          <w:rFonts w:ascii="Palatino Linotype" w:eastAsia="Palatino Linotype" w:hAnsi="Palatino Linotype" w:cs="Palatino Linotype"/>
          <w:color w:val="000000"/>
          <w:sz w:val="24"/>
          <w:szCs w:val="24"/>
        </w:rPr>
        <w:t xml:space="preserve">: </w:t>
      </w:r>
    </w:p>
    <w:p w:rsidR="000223E4" w:rsidRPr="00F94B14" w:rsidRDefault="000223E4" w:rsidP="000223E4">
      <w:pPr>
        <w:pStyle w:val="Prrafodelista"/>
        <w:ind w:left="720"/>
        <w:jc w:val="both"/>
        <w:rPr>
          <w:rFonts w:ascii="Palatino Linotype" w:hAnsi="Palatino Linotype"/>
          <w:i/>
          <w:lang w:val="es-MX"/>
        </w:rPr>
      </w:pPr>
      <w:r w:rsidRPr="00F94B14">
        <w:rPr>
          <w:rFonts w:ascii="Palatino Linotype" w:eastAsia="Palatino Linotype" w:hAnsi="Palatino Linotype" w:cs="Palatino Linotype"/>
          <w:i/>
          <w:color w:val="000000"/>
        </w:rPr>
        <w:t>“</w:t>
      </w:r>
      <w:r w:rsidR="001F63D6" w:rsidRPr="00F94B14">
        <w:rPr>
          <w:rFonts w:ascii="Palatino Linotype" w:hAnsi="Palatino Linotype"/>
          <w:i/>
          <w:color w:val="000000"/>
        </w:rPr>
        <w:t xml:space="preserve">El H. Ayuntamiento de Tepotzotlán incurrió en una omisión absoluta al no emitir respuesta dentro del plazo legal, configurándose la negativa ficta y vulnerando de manera directa mi derecho de acceso a la información. No es un hecho aislado, sino una conducta reiterada de incumplimiento en la que el Sujeto Obligado ignora sistemáticamente sus obligaciones y solo responde cuando es obligado por la autoridad, evidenciando desinterés, negligencia y una clara falta de respeto al marco legal en materia de transparencia. La ausencia total de respuesta, de búsqueda de información y de cualquier fundamento o motivación jurídica constituye una violación grave a los principios de legalidad, máxima publicidad y rendición de cuentas, generando un estado de indefensión. Por lo anterior, solicito: Se declare fundada la negativa ficta. Se ordene la entrega inmediata, completa y debidamente fundada de la información. Se impongan medidas de apremio efectivas. Se dé vista al Órgano Interno de Control para la determinación de </w:t>
      </w:r>
      <w:r w:rsidR="001F63D6" w:rsidRPr="00F94B14">
        <w:rPr>
          <w:rFonts w:ascii="Palatino Linotype" w:hAnsi="Palatino Linotype"/>
          <w:i/>
          <w:color w:val="000000"/>
        </w:rPr>
        <w:lastRenderedPageBreak/>
        <w:t>responsabilidades administrativas. Resulta indispensable que ese Órgano Garante actúe con firmeza, ya que tolerar este tipo de conductas solo perpetúa la opacidad y el incumplimiento sistemático por parte del Ayuntamiento</w:t>
      </w:r>
      <w:r w:rsidRPr="00F94B14">
        <w:rPr>
          <w:rFonts w:ascii="Palatino Linotype" w:hAnsi="Palatino Linotype"/>
          <w:i/>
          <w:color w:val="000000"/>
        </w:rPr>
        <w:t>.” (</w:t>
      </w:r>
      <w:r w:rsidRPr="00F94B14">
        <w:rPr>
          <w:rFonts w:ascii="Palatino Linotype" w:eastAsia="Palatino Linotype" w:hAnsi="Palatino Linotype" w:cs="Palatino Linotype"/>
          <w:i/>
          <w:color w:val="000000"/>
        </w:rPr>
        <w:t>Sic).</w:t>
      </w:r>
    </w:p>
    <w:p w:rsidR="00195A58" w:rsidRPr="00F94B14" w:rsidRDefault="00195A58" w:rsidP="00654638">
      <w:pPr>
        <w:spacing w:after="0" w:line="360" w:lineRule="auto"/>
        <w:jc w:val="both"/>
        <w:rPr>
          <w:rFonts w:ascii="Palatino Linotype" w:eastAsia="Palatino Linotype" w:hAnsi="Palatino Linotype" w:cs="Palatino Linotype"/>
          <w:sz w:val="24"/>
          <w:szCs w:val="24"/>
        </w:rPr>
      </w:pPr>
    </w:p>
    <w:p w:rsidR="00175A3C" w:rsidRPr="00F94B14" w:rsidRDefault="00331433" w:rsidP="00F569B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94B14">
        <w:rPr>
          <w:rFonts w:ascii="Palatino Linotype" w:eastAsia="Palatino Linotype" w:hAnsi="Palatino Linotype" w:cs="Palatino Linotype"/>
          <w:color w:val="000000"/>
          <w:sz w:val="24"/>
          <w:szCs w:val="24"/>
        </w:rPr>
        <w:t>Medio de impugnación que le fue turnado por me</w:t>
      </w:r>
      <w:r w:rsidR="00557D50" w:rsidRPr="00F94B14">
        <w:rPr>
          <w:rFonts w:ascii="Palatino Linotype" w:eastAsia="Palatino Linotype" w:hAnsi="Palatino Linotype" w:cs="Palatino Linotype"/>
          <w:color w:val="000000"/>
          <w:sz w:val="24"/>
          <w:szCs w:val="24"/>
        </w:rPr>
        <w:t>d</w:t>
      </w:r>
      <w:r w:rsidR="00FE5D54" w:rsidRPr="00F94B14">
        <w:rPr>
          <w:rFonts w:ascii="Palatino Linotype" w:eastAsia="Palatino Linotype" w:hAnsi="Palatino Linotype" w:cs="Palatino Linotype"/>
          <w:color w:val="000000"/>
          <w:sz w:val="24"/>
          <w:szCs w:val="24"/>
        </w:rPr>
        <w:t>io del sistema electrónico a la Comisionada</w:t>
      </w:r>
      <w:r w:rsidRPr="00F94B14">
        <w:rPr>
          <w:rFonts w:ascii="Palatino Linotype" w:eastAsia="Palatino Linotype" w:hAnsi="Palatino Linotype" w:cs="Palatino Linotype"/>
          <w:color w:val="000000"/>
          <w:sz w:val="24"/>
          <w:szCs w:val="24"/>
        </w:rPr>
        <w:t xml:space="preserve"> </w:t>
      </w:r>
      <w:r w:rsidR="00FE5D54" w:rsidRPr="00F94B14">
        <w:rPr>
          <w:rFonts w:ascii="Palatino Linotype" w:eastAsia="Palatino Linotype" w:hAnsi="Palatino Linotype" w:cs="Palatino Linotype"/>
          <w:color w:val="000000"/>
          <w:sz w:val="24"/>
          <w:szCs w:val="24"/>
        </w:rPr>
        <w:t>María del Rosario Mejía Ayala</w:t>
      </w:r>
      <w:r w:rsidR="005C2871" w:rsidRPr="00F94B14">
        <w:rPr>
          <w:rFonts w:ascii="Palatino Linotype" w:eastAsia="Palatino Linotype" w:hAnsi="Palatino Linotype" w:cs="Palatino Linotype"/>
          <w:color w:val="000000"/>
          <w:sz w:val="24"/>
          <w:szCs w:val="24"/>
        </w:rPr>
        <w:t>,</w:t>
      </w:r>
      <w:r w:rsidRPr="00F94B14">
        <w:rPr>
          <w:rFonts w:ascii="Palatino Linotype" w:eastAsia="Palatino Linotype" w:hAnsi="Palatino Linotype" w:cs="Palatino Linotype"/>
          <w:color w:val="000000"/>
          <w:sz w:val="24"/>
          <w:szCs w:val="24"/>
        </w:rPr>
        <w:t xml:space="preserve"> en términos del arábigo 185</w:t>
      </w:r>
      <w:r w:rsidR="005C2871" w:rsidRPr="00F94B14">
        <w:rPr>
          <w:rFonts w:ascii="Palatino Linotype" w:eastAsia="Palatino Linotype" w:hAnsi="Palatino Linotype" w:cs="Palatino Linotype"/>
          <w:color w:val="000000"/>
          <w:sz w:val="24"/>
          <w:szCs w:val="24"/>
        </w:rPr>
        <w:t>,</w:t>
      </w:r>
      <w:r w:rsidRPr="00F94B14">
        <w:rPr>
          <w:rFonts w:ascii="Palatino Linotype" w:eastAsia="Palatino Linotype" w:hAnsi="Palatino Linotype" w:cs="Palatino Linotype"/>
          <w:color w:val="000000"/>
          <w:sz w:val="24"/>
          <w:szCs w:val="24"/>
        </w:rPr>
        <w:t xml:space="preserve"> fracción I</w:t>
      </w:r>
      <w:r w:rsidR="005C2871" w:rsidRPr="00F94B14">
        <w:rPr>
          <w:rFonts w:ascii="Palatino Linotype" w:eastAsia="Palatino Linotype" w:hAnsi="Palatino Linotype" w:cs="Palatino Linotype"/>
          <w:color w:val="000000"/>
          <w:sz w:val="24"/>
          <w:szCs w:val="24"/>
        </w:rPr>
        <w:t>,</w:t>
      </w:r>
      <w:r w:rsidRPr="00F94B14">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F94B14">
        <w:rPr>
          <w:rFonts w:ascii="Palatino Linotype" w:eastAsia="Palatino Linotype" w:hAnsi="Palatino Linotype" w:cs="Palatino Linotype"/>
          <w:color w:val="000000"/>
          <w:sz w:val="24"/>
          <w:szCs w:val="24"/>
        </w:rPr>
        <w:t>recayó el</w:t>
      </w:r>
      <w:r w:rsidRPr="00F94B14">
        <w:rPr>
          <w:rFonts w:ascii="Palatino Linotype" w:eastAsia="Palatino Linotype" w:hAnsi="Palatino Linotype" w:cs="Palatino Linotype"/>
          <w:color w:val="000000"/>
          <w:sz w:val="24"/>
          <w:szCs w:val="24"/>
        </w:rPr>
        <w:t xml:space="preserve"> acuerdo de admisión de fecha</w:t>
      </w:r>
      <w:r w:rsidR="00546FA7" w:rsidRPr="00F94B14">
        <w:rPr>
          <w:rFonts w:ascii="Palatino Linotype" w:eastAsia="Palatino Linotype" w:hAnsi="Palatino Linotype" w:cs="Palatino Linotype"/>
          <w:color w:val="000000"/>
          <w:sz w:val="24"/>
          <w:szCs w:val="24"/>
        </w:rPr>
        <w:t xml:space="preserve"> </w:t>
      </w:r>
      <w:r w:rsidR="00410375" w:rsidRPr="00F94B14">
        <w:rPr>
          <w:rFonts w:ascii="Palatino Linotype" w:eastAsia="Palatino Linotype" w:hAnsi="Palatino Linotype" w:cs="Palatino Linotype"/>
          <w:b/>
          <w:color w:val="000000"/>
          <w:sz w:val="24"/>
          <w:szCs w:val="24"/>
        </w:rPr>
        <w:t>once</w:t>
      </w:r>
      <w:r w:rsidR="0044079F" w:rsidRPr="00F94B14">
        <w:rPr>
          <w:rFonts w:ascii="Palatino Linotype" w:eastAsia="Palatino Linotype" w:hAnsi="Palatino Linotype" w:cs="Palatino Linotype"/>
          <w:b/>
          <w:color w:val="000000"/>
          <w:sz w:val="24"/>
          <w:szCs w:val="24"/>
        </w:rPr>
        <w:t xml:space="preserve"> </w:t>
      </w:r>
      <w:r w:rsidR="00A3780B" w:rsidRPr="00F94B14">
        <w:rPr>
          <w:rFonts w:ascii="Palatino Linotype" w:eastAsia="Palatino Linotype" w:hAnsi="Palatino Linotype" w:cs="Palatino Linotype"/>
          <w:b/>
          <w:color w:val="000000"/>
          <w:sz w:val="24"/>
          <w:szCs w:val="24"/>
        </w:rPr>
        <w:t xml:space="preserve">de </w:t>
      </w:r>
      <w:r w:rsidR="00C130D6" w:rsidRPr="00F94B14">
        <w:rPr>
          <w:rFonts w:ascii="Palatino Linotype" w:eastAsia="Palatino Linotype" w:hAnsi="Palatino Linotype" w:cs="Palatino Linotype"/>
          <w:b/>
          <w:color w:val="000000"/>
          <w:sz w:val="24"/>
          <w:szCs w:val="24"/>
        </w:rPr>
        <w:t>mayo</w:t>
      </w:r>
      <w:r w:rsidR="002A34A1" w:rsidRPr="00F94B14">
        <w:rPr>
          <w:rFonts w:ascii="Palatino Linotype" w:eastAsia="Palatino Linotype" w:hAnsi="Palatino Linotype" w:cs="Palatino Linotype"/>
          <w:b/>
          <w:color w:val="000000"/>
          <w:sz w:val="24"/>
          <w:szCs w:val="24"/>
        </w:rPr>
        <w:t xml:space="preserve"> de dos mil veintiséis</w:t>
      </w:r>
      <w:r w:rsidRPr="00F94B14">
        <w:rPr>
          <w:rFonts w:ascii="Palatino Linotype" w:eastAsia="Palatino Linotype" w:hAnsi="Palatino Linotype" w:cs="Palatino Linotype"/>
          <w:b/>
          <w:color w:val="000000"/>
          <w:sz w:val="24"/>
          <w:szCs w:val="24"/>
        </w:rPr>
        <w:t xml:space="preserve">, </w:t>
      </w:r>
      <w:r w:rsidRPr="00F94B14">
        <w:rPr>
          <w:rFonts w:ascii="Palatino Linotype" w:eastAsia="Palatino Linotype" w:hAnsi="Palatino Linotype" w:cs="Palatino Linotype"/>
          <w:sz w:val="24"/>
          <w:szCs w:val="24"/>
        </w:rPr>
        <w:t>determinando</w:t>
      </w:r>
      <w:r w:rsidRPr="00F94B14">
        <w:rPr>
          <w:rFonts w:ascii="Palatino Linotype" w:eastAsia="Palatino Linotype" w:hAnsi="Palatino Linotype" w:cs="Palatino Linotype"/>
          <w:color w:val="000000"/>
          <w:sz w:val="24"/>
          <w:szCs w:val="24"/>
        </w:rPr>
        <w:t xml:space="preserve"> un plazo de siete días para que las partes </w:t>
      </w:r>
      <w:r w:rsidRPr="00F94B14">
        <w:rPr>
          <w:rFonts w:ascii="Palatino Linotype" w:eastAsia="Palatino Linotype" w:hAnsi="Palatino Linotype" w:cs="Palatino Linotype"/>
          <w:sz w:val="24"/>
          <w:szCs w:val="24"/>
        </w:rPr>
        <w:t>manifestar</w:t>
      </w:r>
      <w:r w:rsidR="005C53AF" w:rsidRPr="00F94B14">
        <w:rPr>
          <w:rFonts w:ascii="Palatino Linotype" w:eastAsia="Palatino Linotype" w:hAnsi="Palatino Linotype" w:cs="Palatino Linotype"/>
          <w:sz w:val="24"/>
          <w:szCs w:val="24"/>
        </w:rPr>
        <w:t xml:space="preserve">an </w:t>
      </w:r>
      <w:r w:rsidRPr="00F94B14">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F94B14"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476EA9" w:rsidRPr="00F94B14" w:rsidRDefault="005C53AF" w:rsidP="00476EA9">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themeColor="text1"/>
          <w:sz w:val="24"/>
          <w:szCs w:val="24"/>
        </w:rPr>
      </w:pPr>
      <w:r w:rsidRPr="00F94B14">
        <w:rPr>
          <w:rFonts w:ascii="Palatino Linotype" w:eastAsia="Palatino Linotype" w:hAnsi="Palatino Linotype" w:cs="Palatino Linotype"/>
          <w:b/>
          <w:color w:val="000000" w:themeColor="text1"/>
          <w:sz w:val="24"/>
          <w:szCs w:val="24"/>
        </w:rPr>
        <w:t>EL SUJETO OBLIGADO</w:t>
      </w:r>
      <w:r w:rsidR="00331433" w:rsidRPr="00F94B14">
        <w:rPr>
          <w:rFonts w:ascii="Palatino Linotype" w:eastAsia="Palatino Linotype" w:hAnsi="Palatino Linotype" w:cs="Palatino Linotype"/>
          <w:color w:val="000000" w:themeColor="text1"/>
          <w:sz w:val="24"/>
          <w:szCs w:val="24"/>
        </w:rPr>
        <w:t xml:space="preserve"> fue omiso en rendir el </w:t>
      </w:r>
      <w:r w:rsidR="00A61C28" w:rsidRPr="00F94B14">
        <w:rPr>
          <w:rFonts w:ascii="Palatino Linotype" w:eastAsia="Palatino Linotype" w:hAnsi="Palatino Linotype" w:cs="Palatino Linotype"/>
          <w:color w:val="000000" w:themeColor="text1"/>
          <w:sz w:val="24"/>
          <w:szCs w:val="24"/>
        </w:rPr>
        <w:t xml:space="preserve">Informe Justificado; </w:t>
      </w:r>
      <w:r w:rsidR="00B6730E" w:rsidRPr="00F94B14">
        <w:rPr>
          <w:rFonts w:ascii="Palatino Linotype" w:eastAsia="Palatino Linotype" w:hAnsi="Palatino Linotype" w:cs="Palatino Linotype"/>
          <w:color w:val="000000" w:themeColor="text1"/>
          <w:sz w:val="24"/>
          <w:szCs w:val="24"/>
        </w:rPr>
        <w:t>a su vez,</w:t>
      </w:r>
      <w:r w:rsidR="00A61C28" w:rsidRPr="00F94B14">
        <w:rPr>
          <w:rFonts w:ascii="Palatino Linotype" w:eastAsia="Palatino Linotype" w:hAnsi="Palatino Linotype" w:cs="Palatino Linotype"/>
          <w:color w:val="000000" w:themeColor="text1"/>
          <w:sz w:val="24"/>
          <w:szCs w:val="24"/>
        </w:rPr>
        <w:t xml:space="preserve"> </w:t>
      </w:r>
      <w:r w:rsidR="008B242F" w:rsidRPr="00F94B14">
        <w:rPr>
          <w:rFonts w:ascii="Palatino Linotype" w:eastAsia="Palatino Linotype" w:hAnsi="Palatino Linotype" w:cs="Palatino Linotype"/>
          <w:b/>
          <w:color w:val="000000" w:themeColor="text1"/>
          <w:sz w:val="24"/>
          <w:szCs w:val="24"/>
        </w:rPr>
        <w:t>LA RECURRENTE</w:t>
      </w:r>
      <w:r w:rsidR="008B242F" w:rsidRPr="00F94B14">
        <w:rPr>
          <w:rFonts w:ascii="Palatino Linotype" w:eastAsia="Palatino Linotype" w:hAnsi="Palatino Linotype" w:cs="Palatino Linotype"/>
          <w:color w:val="000000" w:themeColor="text1"/>
          <w:sz w:val="24"/>
          <w:szCs w:val="24"/>
        </w:rPr>
        <w:t>, no realizó manifestaciones</w:t>
      </w:r>
      <w:r w:rsidR="006D372F" w:rsidRPr="00F94B14">
        <w:rPr>
          <w:rFonts w:ascii="Palatino Linotype" w:eastAsia="Palatino Linotype" w:hAnsi="Palatino Linotype" w:cs="Palatino Linotype"/>
          <w:color w:val="000000" w:themeColor="text1"/>
          <w:sz w:val="24"/>
          <w:szCs w:val="24"/>
        </w:rPr>
        <w:t>.</w:t>
      </w:r>
    </w:p>
    <w:p w:rsidR="00476EA9" w:rsidRPr="00F94B14" w:rsidRDefault="00476EA9" w:rsidP="00476EA9">
      <w:pPr>
        <w:pBdr>
          <w:top w:val="nil"/>
          <w:left w:val="nil"/>
          <w:bottom w:val="nil"/>
          <w:right w:val="nil"/>
          <w:between w:val="nil"/>
        </w:pBdr>
        <w:spacing w:after="0" w:line="360" w:lineRule="auto"/>
        <w:jc w:val="both"/>
        <w:rPr>
          <w:rFonts w:ascii="Palatino Linotype" w:eastAsia="Palatino Linotype" w:hAnsi="Palatino Linotype" w:cs="Palatino Linotype"/>
          <w:color w:val="000000" w:themeColor="text1"/>
          <w:sz w:val="24"/>
          <w:szCs w:val="24"/>
        </w:rPr>
      </w:pPr>
    </w:p>
    <w:p w:rsidR="00705D12" w:rsidRPr="00F94B14"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94B14">
        <w:rPr>
          <w:rFonts w:ascii="Palatino Linotype" w:eastAsia="Palatino Linotype" w:hAnsi="Palatino Linotype" w:cs="Palatino Linotype"/>
          <w:color w:val="000000"/>
          <w:sz w:val="24"/>
          <w:szCs w:val="24"/>
        </w:rPr>
        <w:t>Ahora bien, e</w:t>
      </w:r>
      <w:r w:rsidR="00331433" w:rsidRPr="00F94B14">
        <w:rPr>
          <w:rFonts w:ascii="Palatino Linotype" w:eastAsia="Palatino Linotype" w:hAnsi="Palatino Linotype" w:cs="Palatino Linotype"/>
          <w:color w:val="000000"/>
          <w:sz w:val="24"/>
          <w:szCs w:val="24"/>
        </w:rPr>
        <w:t>n términos del artículo 185</w:t>
      </w:r>
      <w:r w:rsidR="005C2871" w:rsidRPr="00F94B14">
        <w:rPr>
          <w:rFonts w:ascii="Palatino Linotype" w:eastAsia="Palatino Linotype" w:hAnsi="Palatino Linotype" w:cs="Palatino Linotype"/>
          <w:color w:val="000000"/>
          <w:sz w:val="24"/>
          <w:szCs w:val="24"/>
        </w:rPr>
        <w:t>,</w:t>
      </w:r>
      <w:r w:rsidR="00331433" w:rsidRPr="00F94B14">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F94B14">
        <w:rPr>
          <w:rFonts w:ascii="Palatino Linotype" w:eastAsia="Palatino Linotype" w:hAnsi="Palatino Linotype" w:cs="Palatino Linotype"/>
          <w:color w:val="000000"/>
          <w:sz w:val="24"/>
          <w:szCs w:val="24"/>
        </w:rPr>
        <w:t>el</w:t>
      </w:r>
      <w:r w:rsidRPr="00F94B14">
        <w:rPr>
          <w:rFonts w:ascii="Palatino Linotype" w:eastAsia="Palatino Linotype" w:hAnsi="Palatino Linotype" w:cs="Palatino Linotype"/>
          <w:b/>
          <w:color w:val="000000"/>
          <w:sz w:val="24"/>
          <w:szCs w:val="24"/>
        </w:rPr>
        <w:t xml:space="preserve"> </w:t>
      </w:r>
      <w:r w:rsidR="001E7777" w:rsidRPr="00F94B14">
        <w:rPr>
          <w:rFonts w:ascii="Palatino Linotype" w:eastAsia="Palatino Linotype" w:hAnsi="Palatino Linotype" w:cs="Palatino Linotype"/>
          <w:b/>
          <w:color w:val="000000"/>
          <w:sz w:val="24"/>
          <w:szCs w:val="24"/>
        </w:rPr>
        <w:t>veintiuno</w:t>
      </w:r>
      <w:r w:rsidR="0004750F" w:rsidRPr="00F94B14">
        <w:rPr>
          <w:rFonts w:ascii="Palatino Linotype" w:eastAsia="Palatino Linotype" w:hAnsi="Palatino Linotype" w:cs="Palatino Linotype"/>
          <w:b/>
          <w:color w:val="000000"/>
          <w:sz w:val="24"/>
          <w:szCs w:val="24"/>
        </w:rPr>
        <w:t xml:space="preserve"> </w:t>
      </w:r>
      <w:r w:rsidR="00476EA9" w:rsidRPr="00F94B14">
        <w:rPr>
          <w:rFonts w:ascii="Palatino Linotype" w:eastAsia="Palatino Linotype" w:hAnsi="Palatino Linotype" w:cs="Palatino Linotype"/>
          <w:b/>
          <w:color w:val="000000"/>
          <w:sz w:val="24"/>
          <w:szCs w:val="24"/>
        </w:rPr>
        <w:t>de mayo</w:t>
      </w:r>
      <w:r w:rsidR="00F17233" w:rsidRPr="00F94B14">
        <w:rPr>
          <w:rFonts w:ascii="Palatino Linotype" w:eastAsia="Palatino Linotype" w:hAnsi="Palatino Linotype" w:cs="Palatino Linotype"/>
          <w:b/>
          <w:color w:val="000000"/>
          <w:sz w:val="24"/>
          <w:szCs w:val="24"/>
        </w:rPr>
        <w:t xml:space="preserve"> </w:t>
      </w:r>
      <w:r w:rsidR="004C0FD5" w:rsidRPr="00F94B14">
        <w:rPr>
          <w:rFonts w:ascii="Palatino Linotype" w:eastAsia="Palatino Linotype" w:hAnsi="Palatino Linotype" w:cs="Palatino Linotype"/>
          <w:b/>
          <w:color w:val="000000"/>
          <w:sz w:val="24"/>
          <w:szCs w:val="24"/>
        </w:rPr>
        <w:t>de dos mil veintiséis</w:t>
      </w:r>
      <w:r w:rsidR="005C2871" w:rsidRPr="00F94B14">
        <w:rPr>
          <w:rFonts w:ascii="Palatino Linotype" w:eastAsia="Palatino Linotype" w:hAnsi="Palatino Linotype" w:cs="Palatino Linotype"/>
          <w:b/>
          <w:color w:val="000000"/>
          <w:sz w:val="24"/>
          <w:szCs w:val="24"/>
        </w:rPr>
        <w:t>,</w:t>
      </w:r>
      <w:r w:rsidR="00331433" w:rsidRPr="00F94B14">
        <w:rPr>
          <w:rFonts w:ascii="Palatino Linotype" w:eastAsia="Palatino Linotype" w:hAnsi="Palatino Linotype" w:cs="Palatino Linotype"/>
          <w:b/>
          <w:color w:val="000000"/>
          <w:sz w:val="24"/>
          <w:szCs w:val="24"/>
        </w:rPr>
        <w:t xml:space="preserve"> </w:t>
      </w:r>
      <w:r w:rsidR="00331433" w:rsidRPr="00F94B14">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F94B14" w:rsidRDefault="00705D12">
      <w:pPr>
        <w:spacing w:after="0" w:line="360" w:lineRule="auto"/>
        <w:jc w:val="center"/>
        <w:rPr>
          <w:rFonts w:ascii="Palatino Linotype" w:eastAsia="Palatino Linotype" w:hAnsi="Palatino Linotype" w:cs="Palatino Linotype"/>
          <w:b/>
          <w:sz w:val="24"/>
          <w:szCs w:val="24"/>
        </w:rPr>
      </w:pPr>
    </w:p>
    <w:p w:rsidR="00705D12" w:rsidRPr="00F94B14" w:rsidRDefault="00331433">
      <w:pPr>
        <w:spacing w:after="0" w:line="360" w:lineRule="auto"/>
        <w:jc w:val="center"/>
        <w:rPr>
          <w:rFonts w:ascii="Palatino Linotype" w:eastAsia="Palatino Linotype" w:hAnsi="Palatino Linotype" w:cs="Palatino Linotype"/>
          <w:sz w:val="24"/>
          <w:szCs w:val="24"/>
        </w:rPr>
      </w:pPr>
      <w:r w:rsidRPr="00F94B14">
        <w:rPr>
          <w:rFonts w:ascii="Palatino Linotype" w:eastAsia="Palatino Linotype" w:hAnsi="Palatino Linotype" w:cs="Palatino Linotype"/>
          <w:b/>
          <w:sz w:val="24"/>
          <w:szCs w:val="24"/>
        </w:rPr>
        <w:t xml:space="preserve">C O N S I D E R A N D O </w:t>
      </w:r>
    </w:p>
    <w:p w:rsidR="00705D12" w:rsidRPr="00F94B14" w:rsidRDefault="00705D12">
      <w:pPr>
        <w:spacing w:after="0" w:line="360" w:lineRule="auto"/>
        <w:jc w:val="both"/>
        <w:rPr>
          <w:rFonts w:ascii="Palatino Linotype" w:eastAsia="Palatino Linotype" w:hAnsi="Palatino Linotype" w:cs="Palatino Linotype"/>
          <w:sz w:val="24"/>
          <w:szCs w:val="24"/>
        </w:rPr>
      </w:pPr>
    </w:p>
    <w:p w:rsidR="00705D12" w:rsidRPr="00F94B14" w:rsidRDefault="00331433">
      <w:pPr>
        <w:spacing w:after="0" w:line="360" w:lineRule="auto"/>
        <w:jc w:val="both"/>
        <w:rPr>
          <w:rFonts w:ascii="Palatino Linotype" w:eastAsia="Palatino Linotype" w:hAnsi="Palatino Linotype" w:cs="Palatino Linotype"/>
          <w:sz w:val="24"/>
          <w:szCs w:val="24"/>
        </w:rPr>
      </w:pPr>
      <w:r w:rsidRPr="00F94B14">
        <w:rPr>
          <w:rFonts w:ascii="Palatino Linotype" w:eastAsia="Palatino Linotype" w:hAnsi="Palatino Linotype" w:cs="Palatino Linotype"/>
          <w:b/>
          <w:sz w:val="24"/>
          <w:szCs w:val="24"/>
        </w:rPr>
        <w:t>PRIMERO. De la competencia</w:t>
      </w:r>
      <w:r w:rsidRPr="00F94B14">
        <w:rPr>
          <w:rFonts w:ascii="Palatino Linotype" w:eastAsia="Palatino Linotype" w:hAnsi="Palatino Linotype" w:cs="Palatino Linotype"/>
          <w:sz w:val="24"/>
          <w:szCs w:val="24"/>
        </w:rPr>
        <w:t>.</w:t>
      </w:r>
    </w:p>
    <w:p w:rsidR="00705D12" w:rsidRPr="00F94B14"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94B14">
        <w:rPr>
          <w:rFonts w:ascii="Palatino Linotype" w:eastAsia="Palatino Linotype" w:hAnsi="Palatino Linotype" w:cs="Palatino Linotype"/>
          <w:color w:val="000000"/>
          <w:sz w:val="24"/>
          <w:szCs w:val="24"/>
        </w:rPr>
        <w:t xml:space="preserve">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w:t>
      </w:r>
      <w:r w:rsidRPr="00F94B14">
        <w:rPr>
          <w:rFonts w:ascii="Palatino Linotype" w:eastAsia="Palatino Linotype" w:hAnsi="Palatino Linotype" w:cs="Palatino Linotype"/>
          <w:color w:val="000000"/>
          <w:sz w:val="24"/>
          <w:szCs w:val="24"/>
        </w:rPr>
        <w:lastRenderedPageBreak/>
        <w:t>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F94B14" w:rsidRDefault="00705D12">
      <w:pPr>
        <w:spacing w:after="0" w:line="360" w:lineRule="auto"/>
        <w:jc w:val="both"/>
        <w:rPr>
          <w:rFonts w:ascii="Palatino Linotype" w:eastAsia="Palatino Linotype" w:hAnsi="Palatino Linotype" w:cs="Palatino Linotype"/>
          <w:sz w:val="24"/>
          <w:szCs w:val="24"/>
        </w:rPr>
      </w:pPr>
    </w:p>
    <w:p w:rsidR="00705D12" w:rsidRPr="00F94B14" w:rsidRDefault="00331433">
      <w:pPr>
        <w:spacing w:after="0" w:line="360" w:lineRule="auto"/>
        <w:jc w:val="both"/>
        <w:rPr>
          <w:rFonts w:ascii="Palatino Linotype" w:eastAsia="Palatino Linotype" w:hAnsi="Palatino Linotype" w:cs="Palatino Linotype"/>
          <w:sz w:val="24"/>
          <w:szCs w:val="24"/>
        </w:rPr>
      </w:pPr>
      <w:r w:rsidRPr="00F94B14">
        <w:rPr>
          <w:rFonts w:ascii="Palatino Linotype" w:eastAsia="Palatino Linotype" w:hAnsi="Palatino Linotype" w:cs="Palatino Linotype"/>
          <w:b/>
          <w:sz w:val="24"/>
          <w:szCs w:val="24"/>
        </w:rPr>
        <w:t>SEGUNDO. De la Oportunidad y Procedencia del Recurso de Revisión</w:t>
      </w:r>
      <w:r w:rsidRPr="00F94B14">
        <w:rPr>
          <w:rFonts w:ascii="Palatino Linotype" w:eastAsia="Palatino Linotype" w:hAnsi="Palatino Linotype" w:cs="Palatino Linotype"/>
          <w:sz w:val="24"/>
          <w:szCs w:val="24"/>
        </w:rPr>
        <w:t>.</w:t>
      </w:r>
    </w:p>
    <w:p w:rsidR="00705D12" w:rsidRPr="00F94B14"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F94B14">
        <w:rPr>
          <w:rFonts w:ascii="Palatino Linotype" w:eastAsia="Palatino Linotype" w:hAnsi="Palatino Linotype" w:cs="Palatino Linotype"/>
          <w:color w:val="000000"/>
          <w:sz w:val="24"/>
          <w:szCs w:val="24"/>
        </w:rPr>
        <w:t>El artículo 178</w:t>
      </w:r>
      <w:r w:rsidR="00A7643A" w:rsidRPr="00F94B14">
        <w:rPr>
          <w:rFonts w:ascii="Palatino Linotype" w:eastAsia="Palatino Linotype" w:hAnsi="Palatino Linotype" w:cs="Palatino Linotype"/>
          <w:color w:val="000000"/>
          <w:sz w:val="24"/>
          <w:szCs w:val="24"/>
        </w:rPr>
        <w:t>,</w:t>
      </w:r>
      <w:r w:rsidRPr="00F94B14">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w:t>
      </w:r>
      <w:r w:rsidR="002802A6" w:rsidRPr="00F94B14">
        <w:rPr>
          <w:rFonts w:ascii="Palatino Linotype" w:eastAsia="Palatino Linotype" w:hAnsi="Palatino Linotype" w:cs="Palatino Linotype"/>
          <w:color w:val="000000"/>
          <w:sz w:val="24"/>
          <w:szCs w:val="24"/>
        </w:rPr>
        <w:t>el</w:t>
      </w:r>
      <w:r w:rsidR="005C53AF" w:rsidRPr="00F94B14">
        <w:rPr>
          <w:rFonts w:ascii="Palatino Linotype" w:eastAsia="Palatino Linotype" w:hAnsi="Palatino Linotype" w:cs="Palatino Linotype"/>
          <w:b/>
          <w:color w:val="000000"/>
          <w:sz w:val="24"/>
          <w:szCs w:val="24"/>
        </w:rPr>
        <w:t xml:space="preserve"> SUJETO OBLIGADO</w:t>
      </w:r>
      <w:r w:rsidRPr="00F94B14">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F94B14">
        <w:rPr>
          <w:rFonts w:ascii="Palatino Linotype" w:eastAsia="Palatino Linotype" w:hAnsi="Palatino Linotype" w:cs="Palatino Linotype"/>
          <w:color w:val="000000"/>
          <w:sz w:val="24"/>
          <w:szCs w:val="24"/>
        </w:rPr>
        <w:t>ación pública, el recurso podrá</w:t>
      </w:r>
      <w:r w:rsidRPr="00F94B14">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F94B14" w:rsidRDefault="00705D12">
      <w:pPr>
        <w:spacing w:after="0" w:line="360" w:lineRule="auto"/>
        <w:jc w:val="both"/>
        <w:rPr>
          <w:rFonts w:ascii="Palatino Linotype" w:eastAsia="Palatino Linotype" w:hAnsi="Palatino Linotype" w:cs="Palatino Linotype"/>
          <w:sz w:val="24"/>
          <w:szCs w:val="24"/>
        </w:rPr>
      </w:pPr>
    </w:p>
    <w:p w:rsidR="00705D12" w:rsidRPr="00F94B14"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94B14">
        <w:rPr>
          <w:rFonts w:ascii="Palatino Linotype" w:eastAsia="Palatino Linotype" w:hAnsi="Palatino Linotype" w:cs="Palatino Linotype"/>
          <w:color w:val="000000"/>
          <w:sz w:val="24"/>
          <w:szCs w:val="24"/>
        </w:rPr>
        <w:t>El artículo 179</w:t>
      </w:r>
      <w:r w:rsidR="00A7643A" w:rsidRPr="00F94B14">
        <w:rPr>
          <w:rFonts w:ascii="Palatino Linotype" w:eastAsia="Palatino Linotype" w:hAnsi="Palatino Linotype" w:cs="Palatino Linotype"/>
          <w:color w:val="000000"/>
          <w:sz w:val="24"/>
          <w:szCs w:val="24"/>
        </w:rPr>
        <w:t>,</w:t>
      </w:r>
      <w:r w:rsidRPr="00F94B14">
        <w:rPr>
          <w:rFonts w:ascii="Palatino Linotype" w:eastAsia="Palatino Linotype" w:hAnsi="Palatino Linotype" w:cs="Palatino Linotype"/>
          <w:color w:val="000000"/>
          <w:sz w:val="24"/>
          <w:szCs w:val="24"/>
        </w:rPr>
        <w:t xml:space="preserve"> fracción VII</w:t>
      </w:r>
      <w:r w:rsidR="00A7643A" w:rsidRPr="00F94B14">
        <w:rPr>
          <w:rFonts w:ascii="Palatino Linotype" w:eastAsia="Palatino Linotype" w:hAnsi="Palatino Linotype" w:cs="Palatino Linotype"/>
          <w:color w:val="000000"/>
          <w:sz w:val="24"/>
          <w:szCs w:val="24"/>
        </w:rPr>
        <w:t>,</w:t>
      </w:r>
      <w:r w:rsidRPr="00F94B14">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F94B14">
        <w:rPr>
          <w:rFonts w:ascii="Palatino Linotype" w:eastAsia="Palatino Linotype" w:hAnsi="Palatino Linotype" w:cs="Palatino Linotype"/>
          <w:b/>
          <w:color w:val="000000"/>
          <w:sz w:val="24"/>
          <w:szCs w:val="24"/>
        </w:rPr>
        <w:t>EL SUJETO OBLIGADO</w:t>
      </w:r>
      <w:r w:rsidRPr="00F94B14">
        <w:rPr>
          <w:rFonts w:ascii="Palatino Linotype" w:eastAsia="Palatino Linotype" w:hAnsi="Palatino Linotype" w:cs="Palatino Linotype"/>
          <w:color w:val="000000"/>
          <w:sz w:val="24"/>
          <w:szCs w:val="24"/>
        </w:rPr>
        <w:t xml:space="preserve">, hipótesis jurídica que se actualiza en este caso, aunado a que la parte </w:t>
      </w:r>
      <w:r w:rsidRPr="00F94B14">
        <w:rPr>
          <w:rFonts w:ascii="Palatino Linotype" w:eastAsia="Palatino Linotype" w:hAnsi="Palatino Linotype" w:cs="Palatino Linotype"/>
          <w:b/>
          <w:color w:val="000000"/>
          <w:sz w:val="24"/>
          <w:szCs w:val="24"/>
        </w:rPr>
        <w:t>Recurrente</w:t>
      </w:r>
      <w:r w:rsidRPr="00F94B14">
        <w:rPr>
          <w:rFonts w:ascii="Palatino Linotype" w:eastAsia="Palatino Linotype" w:hAnsi="Palatino Linotype" w:cs="Palatino Linotype"/>
          <w:color w:val="000000"/>
          <w:sz w:val="24"/>
          <w:szCs w:val="24"/>
        </w:rPr>
        <w:t xml:space="preserve"> combate </w:t>
      </w:r>
      <w:r w:rsidR="00A61C28" w:rsidRPr="00F94B14">
        <w:rPr>
          <w:rFonts w:ascii="Palatino Linotype" w:eastAsia="Palatino Linotype" w:hAnsi="Palatino Linotype" w:cs="Palatino Linotype"/>
          <w:color w:val="000000"/>
          <w:sz w:val="24"/>
          <w:szCs w:val="24"/>
        </w:rPr>
        <w:t xml:space="preserve">la </w:t>
      </w:r>
      <w:r w:rsidRPr="00F94B14">
        <w:rPr>
          <w:rFonts w:ascii="Palatino Linotype" w:eastAsia="Palatino Linotype" w:hAnsi="Palatino Linotype" w:cs="Palatino Linotype"/>
          <w:color w:val="000000"/>
          <w:sz w:val="24"/>
          <w:szCs w:val="24"/>
        </w:rPr>
        <w:t xml:space="preserve">falta de trámite por </w:t>
      </w:r>
      <w:r w:rsidR="005C53AF" w:rsidRPr="00F94B14">
        <w:rPr>
          <w:rFonts w:ascii="Palatino Linotype" w:eastAsia="Palatino Linotype" w:hAnsi="Palatino Linotype" w:cs="Palatino Linotype"/>
          <w:b/>
          <w:color w:val="000000"/>
          <w:sz w:val="24"/>
          <w:szCs w:val="24"/>
        </w:rPr>
        <w:t>EL SUJETO OBLIGADO</w:t>
      </w:r>
      <w:r w:rsidRPr="00F94B14">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F94B14" w:rsidRDefault="00705D12">
      <w:pPr>
        <w:rPr>
          <w:rFonts w:ascii="Palatino Linotype" w:eastAsia="Palatino Linotype" w:hAnsi="Palatino Linotype" w:cs="Palatino Linotype"/>
          <w:color w:val="000000"/>
          <w:sz w:val="24"/>
          <w:szCs w:val="24"/>
        </w:rPr>
      </w:pPr>
    </w:p>
    <w:p w:rsidR="00705D12" w:rsidRPr="00F94B14"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94B14">
        <w:rPr>
          <w:rFonts w:ascii="Palatino Linotype" w:eastAsia="Palatino Linotype" w:hAnsi="Palatino Linotype" w:cs="Palatino Linotype"/>
          <w:color w:val="000000"/>
          <w:sz w:val="24"/>
          <w:szCs w:val="24"/>
        </w:rPr>
        <w:lastRenderedPageBreak/>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F94B14" w:rsidRDefault="00705D12">
      <w:pPr>
        <w:spacing w:after="0" w:line="360" w:lineRule="auto"/>
        <w:jc w:val="both"/>
        <w:rPr>
          <w:rFonts w:ascii="Palatino Linotype" w:eastAsia="Palatino Linotype" w:hAnsi="Palatino Linotype" w:cs="Palatino Linotype"/>
          <w:sz w:val="24"/>
          <w:szCs w:val="24"/>
        </w:rPr>
      </w:pPr>
    </w:p>
    <w:p w:rsidR="00705D12" w:rsidRPr="00F94B14" w:rsidRDefault="00331433">
      <w:pPr>
        <w:widowControl w:val="0"/>
        <w:spacing w:after="0" w:line="360" w:lineRule="auto"/>
        <w:jc w:val="both"/>
        <w:rPr>
          <w:rFonts w:ascii="Palatino Linotype" w:eastAsia="Palatino Linotype" w:hAnsi="Palatino Linotype" w:cs="Palatino Linotype"/>
          <w:b/>
          <w:sz w:val="24"/>
          <w:szCs w:val="24"/>
        </w:rPr>
      </w:pPr>
      <w:r w:rsidRPr="00F94B14">
        <w:rPr>
          <w:rFonts w:ascii="Palatino Linotype" w:eastAsia="Palatino Linotype" w:hAnsi="Palatino Linotype" w:cs="Palatino Linotype"/>
          <w:b/>
          <w:sz w:val="24"/>
          <w:szCs w:val="24"/>
        </w:rPr>
        <w:t xml:space="preserve">TERCERO. Estudio y resolución del asunto. </w:t>
      </w:r>
    </w:p>
    <w:p w:rsidR="00705D12" w:rsidRPr="00F94B14"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94B14">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A7643A" w:rsidRPr="00F94B14"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F94B14"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94B14">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F94B14">
        <w:rPr>
          <w:rFonts w:ascii="Palatino Linotype" w:eastAsia="Palatino Linotype" w:hAnsi="Palatino Linotype" w:cs="Palatino Linotype"/>
          <w:b/>
          <w:color w:val="000000"/>
          <w:sz w:val="24"/>
          <w:szCs w:val="24"/>
        </w:rPr>
        <w:t>EL SUJETO OBLIGADO</w:t>
      </w:r>
      <w:r w:rsidRPr="00F94B14">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F94B14">
        <w:rPr>
          <w:rFonts w:ascii="Palatino Linotype" w:eastAsia="Palatino Linotype" w:hAnsi="Palatino Linotype" w:cs="Palatino Linotype"/>
          <w:b/>
          <w:color w:val="000000"/>
          <w:sz w:val="24"/>
          <w:szCs w:val="24"/>
        </w:rPr>
        <w:t>EL SUJETO OBLIGADO</w:t>
      </w:r>
      <w:r w:rsidRPr="00F94B14">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F94B14">
        <w:rPr>
          <w:rFonts w:ascii="Palatino Linotype" w:eastAsia="Palatino Linotype" w:hAnsi="Palatino Linotype" w:cs="Palatino Linotype"/>
          <w:color w:val="000000"/>
          <w:sz w:val="24"/>
          <w:szCs w:val="24"/>
        </w:rPr>
        <w:t>l</w:t>
      </w:r>
      <w:r w:rsidRPr="00F94B14">
        <w:rPr>
          <w:rFonts w:ascii="Palatino Linotype" w:eastAsia="Palatino Linotype" w:hAnsi="Palatino Linotype" w:cs="Palatino Linotype"/>
          <w:color w:val="000000"/>
          <w:sz w:val="24"/>
          <w:szCs w:val="24"/>
        </w:rPr>
        <w:t>.</w:t>
      </w:r>
    </w:p>
    <w:p w:rsidR="00705D12" w:rsidRPr="00F94B14" w:rsidRDefault="00705D12">
      <w:pPr>
        <w:spacing w:after="0" w:line="360" w:lineRule="auto"/>
        <w:jc w:val="both"/>
        <w:rPr>
          <w:rFonts w:ascii="Palatino Linotype" w:eastAsia="Palatino Linotype" w:hAnsi="Palatino Linotype" w:cs="Palatino Linotype"/>
          <w:sz w:val="24"/>
          <w:szCs w:val="24"/>
        </w:rPr>
      </w:pPr>
    </w:p>
    <w:p w:rsidR="00705D12" w:rsidRPr="00F94B14"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94B14">
        <w:rPr>
          <w:rFonts w:ascii="Palatino Linotype" w:eastAsia="Palatino Linotype" w:hAnsi="Palatino Linotype" w:cs="Palatino Linotype"/>
          <w:color w:val="000000"/>
          <w:sz w:val="24"/>
          <w:szCs w:val="24"/>
        </w:rPr>
        <w:t xml:space="preserve">Asimismo, los motivos o razones de inconformidad expuestos por la parte Recurrente se adolece de la falta de respuesta a la solicitud de acceso a la información formulada, por lo </w:t>
      </w:r>
      <w:r w:rsidRPr="00F94B14">
        <w:rPr>
          <w:rFonts w:ascii="Palatino Linotype" w:eastAsia="Palatino Linotype" w:hAnsi="Palatino Linotype" w:cs="Palatino Linotype"/>
          <w:color w:val="000000"/>
          <w:sz w:val="24"/>
          <w:szCs w:val="24"/>
        </w:rPr>
        <w:lastRenderedPageBreak/>
        <w:t>que se actualiza la causal de procedencia establecida en la fracción VII, del artículo 179, de la Ley de Transparencia y Acceso a la Información Pública del Estado de México y Municipios,</w:t>
      </w:r>
      <w:r w:rsidRPr="00F94B14">
        <w:rPr>
          <w:rFonts w:ascii="Palatino Linotype" w:eastAsia="Palatino Linotype" w:hAnsi="Palatino Linotype" w:cs="Palatino Linotype"/>
          <w:b/>
          <w:color w:val="000000"/>
          <w:sz w:val="24"/>
          <w:szCs w:val="24"/>
        </w:rPr>
        <w:t xml:space="preserve"> </w:t>
      </w:r>
      <w:r w:rsidRPr="00F94B14">
        <w:rPr>
          <w:rFonts w:ascii="Palatino Linotype" w:eastAsia="Palatino Linotype" w:hAnsi="Palatino Linotype" w:cs="Palatino Linotype"/>
          <w:color w:val="000000"/>
          <w:sz w:val="24"/>
          <w:szCs w:val="24"/>
        </w:rPr>
        <w:t>y</w:t>
      </w:r>
      <w:r w:rsidRPr="00F94B14">
        <w:rPr>
          <w:rFonts w:ascii="Palatino Linotype" w:eastAsia="Palatino Linotype" w:hAnsi="Palatino Linotype" w:cs="Palatino Linotype"/>
          <w:b/>
          <w:color w:val="000000"/>
          <w:sz w:val="24"/>
          <w:szCs w:val="24"/>
        </w:rPr>
        <w:t xml:space="preserve"> </w:t>
      </w:r>
      <w:r w:rsidRPr="00F94B14">
        <w:rPr>
          <w:rFonts w:ascii="Palatino Linotype" w:eastAsia="Palatino Linotype" w:hAnsi="Palatino Linotype" w:cs="Palatino Linotype"/>
          <w:color w:val="000000"/>
          <w:sz w:val="24"/>
          <w:szCs w:val="24"/>
        </w:rPr>
        <w:t>por tanto, procedente la interposición del recurso de revisión.</w:t>
      </w:r>
    </w:p>
    <w:p w:rsidR="00705D12" w:rsidRPr="00F94B14" w:rsidRDefault="00705D12">
      <w:pPr>
        <w:spacing w:after="0" w:line="360" w:lineRule="auto"/>
        <w:jc w:val="both"/>
        <w:rPr>
          <w:rFonts w:ascii="Palatino Linotype" w:eastAsia="Palatino Linotype" w:hAnsi="Palatino Linotype" w:cs="Palatino Linotype"/>
          <w:sz w:val="24"/>
          <w:szCs w:val="24"/>
        </w:rPr>
      </w:pPr>
    </w:p>
    <w:p w:rsidR="00705D12" w:rsidRPr="00F94B14"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94B14">
        <w:rPr>
          <w:rFonts w:ascii="Palatino Linotype" w:eastAsia="Palatino Linotype" w:hAnsi="Palatino Linotype" w:cs="Palatino Linotype"/>
          <w:color w:val="000000"/>
          <w:sz w:val="24"/>
          <w:szCs w:val="24"/>
        </w:rPr>
        <w:t xml:space="preserve">En consecuencia, las razones o motivos de inconformidad hechos valer, resultan </w:t>
      </w:r>
      <w:r w:rsidRPr="00F94B14">
        <w:rPr>
          <w:rFonts w:ascii="Palatino Linotype" w:eastAsia="Palatino Linotype" w:hAnsi="Palatino Linotype" w:cs="Palatino Linotype"/>
          <w:b/>
          <w:color w:val="000000"/>
          <w:sz w:val="24"/>
          <w:szCs w:val="24"/>
        </w:rPr>
        <w:t>fundadas y procedentes</w:t>
      </w:r>
      <w:r w:rsidRPr="00F94B14">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F94B14">
        <w:rPr>
          <w:rFonts w:ascii="Palatino Linotype" w:eastAsia="Palatino Linotype" w:hAnsi="Palatino Linotype" w:cs="Palatino Linotype"/>
          <w:b/>
          <w:color w:val="000000"/>
          <w:sz w:val="24"/>
          <w:szCs w:val="24"/>
        </w:rPr>
        <w:t>EL SUJETO OBLIGADO</w:t>
      </w:r>
      <w:r w:rsidRPr="00F94B14">
        <w:rPr>
          <w:rFonts w:ascii="Palatino Linotype" w:eastAsia="Palatino Linotype" w:hAnsi="Palatino Linotype" w:cs="Palatino Linotype"/>
          <w:color w:val="000000"/>
          <w:sz w:val="24"/>
          <w:szCs w:val="24"/>
        </w:rPr>
        <w:t xml:space="preserve"> fue omiso en responder la solicitud de información hecha por </w:t>
      </w:r>
      <w:r w:rsidR="005C53AF" w:rsidRPr="00F94B14">
        <w:rPr>
          <w:rFonts w:ascii="Palatino Linotype" w:eastAsia="Palatino Linotype" w:hAnsi="Palatino Linotype" w:cs="Palatino Linotype"/>
          <w:b/>
          <w:color w:val="000000"/>
          <w:sz w:val="24"/>
          <w:szCs w:val="24"/>
        </w:rPr>
        <w:t>EL RECURRENTE</w:t>
      </w:r>
      <w:r w:rsidRPr="00F94B14">
        <w:rPr>
          <w:rFonts w:ascii="Palatino Linotype" w:eastAsia="Palatino Linotype" w:hAnsi="Palatino Linotype" w:cs="Palatino Linotype"/>
          <w:color w:val="000000"/>
          <w:sz w:val="24"/>
          <w:szCs w:val="24"/>
        </w:rPr>
        <w:t xml:space="preserve">, es decir, incumplió las obligaciones que se le imponen como </w:t>
      </w:r>
      <w:r w:rsidRPr="00F94B14">
        <w:rPr>
          <w:rFonts w:ascii="Palatino Linotype" w:eastAsia="Palatino Linotype" w:hAnsi="Palatino Linotype" w:cs="Palatino Linotype"/>
          <w:b/>
          <w:color w:val="000000"/>
          <w:sz w:val="24"/>
          <w:szCs w:val="24"/>
        </w:rPr>
        <w:t>Sujeto Obligado</w:t>
      </w:r>
      <w:r w:rsidRPr="00F94B14">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F94B14" w:rsidRDefault="00705D12">
      <w:pPr>
        <w:spacing w:after="0" w:line="360" w:lineRule="auto"/>
        <w:jc w:val="both"/>
        <w:rPr>
          <w:rFonts w:ascii="Palatino Linotype" w:eastAsia="Palatino Linotype" w:hAnsi="Palatino Linotype" w:cs="Palatino Linotype"/>
          <w:sz w:val="24"/>
          <w:szCs w:val="24"/>
        </w:rPr>
      </w:pPr>
    </w:p>
    <w:p w:rsidR="00705D12" w:rsidRPr="00F94B14"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94B14">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F94B14"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F94B14"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94B14">
        <w:rPr>
          <w:rFonts w:ascii="Palatino Linotype" w:eastAsia="Palatino Linotype" w:hAnsi="Palatino Linotype" w:cs="Palatino Linotype"/>
          <w:color w:val="000000"/>
          <w:sz w:val="24"/>
          <w:szCs w:val="24"/>
        </w:rPr>
        <w:t xml:space="preserve">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w:t>
      </w:r>
      <w:r w:rsidRPr="00F94B14">
        <w:rPr>
          <w:rFonts w:ascii="Palatino Linotype" w:eastAsia="Palatino Linotype" w:hAnsi="Palatino Linotype" w:cs="Palatino Linotype"/>
          <w:color w:val="000000"/>
          <w:sz w:val="24"/>
          <w:szCs w:val="24"/>
        </w:rPr>
        <w:lastRenderedPageBreak/>
        <w:t>entregar en su caso, a los particulares la información solicitada.</w:t>
      </w:r>
    </w:p>
    <w:p w:rsidR="00705D12" w:rsidRPr="00F94B14"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F94B14"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94B14">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F94B14" w:rsidRDefault="00705D12">
      <w:pPr>
        <w:spacing w:after="0" w:line="360" w:lineRule="auto"/>
        <w:jc w:val="both"/>
        <w:rPr>
          <w:rFonts w:ascii="Palatino Linotype" w:eastAsia="Palatino Linotype" w:hAnsi="Palatino Linotype" w:cs="Palatino Linotype"/>
          <w:sz w:val="24"/>
          <w:szCs w:val="24"/>
        </w:rPr>
      </w:pPr>
    </w:p>
    <w:p w:rsidR="00705D12" w:rsidRPr="00F94B14"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94B14">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F94B14">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F94B14">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F94B14">
        <w:rPr>
          <w:rFonts w:ascii="Palatino Linotype" w:eastAsia="Palatino Linotype" w:hAnsi="Palatino Linotype" w:cs="Palatino Linotype"/>
          <w:color w:val="000000"/>
          <w:sz w:val="24"/>
          <w:szCs w:val="24"/>
        </w:rPr>
        <w:t xml:space="preserve">del sujeto obligado </w:t>
      </w:r>
      <w:r w:rsidRPr="00F94B14">
        <w:rPr>
          <w:rFonts w:ascii="Palatino Linotype" w:eastAsia="Palatino Linotype" w:hAnsi="Palatino Linotype" w:cs="Palatino Linotype"/>
          <w:color w:val="000000"/>
          <w:sz w:val="24"/>
          <w:szCs w:val="24"/>
        </w:rPr>
        <w:t>a su deber de garantizar el derecho, lo que constituye una vulneración al mismo.</w:t>
      </w:r>
    </w:p>
    <w:p w:rsidR="00705D12" w:rsidRPr="00F94B14" w:rsidRDefault="00705D12">
      <w:pPr>
        <w:spacing w:after="0" w:line="360" w:lineRule="auto"/>
        <w:jc w:val="both"/>
        <w:rPr>
          <w:rFonts w:ascii="Palatino Linotype" w:eastAsia="Palatino Linotype" w:hAnsi="Palatino Linotype" w:cs="Palatino Linotype"/>
          <w:sz w:val="24"/>
          <w:szCs w:val="24"/>
        </w:rPr>
      </w:pPr>
    </w:p>
    <w:p w:rsidR="00705D12" w:rsidRPr="00F94B14"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94B14">
        <w:rPr>
          <w:rFonts w:ascii="Palatino Linotype" w:eastAsia="Palatino Linotype" w:hAnsi="Palatino Linotype" w:cs="Palatino Linotype"/>
          <w:color w:val="000000"/>
          <w:sz w:val="24"/>
          <w:szCs w:val="24"/>
        </w:rPr>
        <w:t xml:space="preserve">Por lo que, en cumplimiento a esta resolución, </w:t>
      </w:r>
      <w:r w:rsidR="005C53AF" w:rsidRPr="00F94B14">
        <w:rPr>
          <w:rFonts w:ascii="Palatino Linotype" w:eastAsia="Palatino Linotype" w:hAnsi="Palatino Linotype" w:cs="Palatino Linotype"/>
          <w:b/>
          <w:color w:val="000000"/>
          <w:sz w:val="24"/>
          <w:szCs w:val="24"/>
        </w:rPr>
        <w:t>EL SUJETO OBLIGADO</w:t>
      </w:r>
      <w:r w:rsidRPr="00F94B14">
        <w:rPr>
          <w:rFonts w:ascii="Palatino Linotype" w:eastAsia="Palatino Linotype" w:hAnsi="Palatino Linotype" w:cs="Palatino Linotype"/>
          <w:b/>
          <w:color w:val="000000"/>
          <w:sz w:val="24"/>
          <w:szCs w:val="24"/>
        </w:rPr>
        <w:t xml:space="preserve"> </w:t>
      </w:r>
      <w:r w:rsidRPr="00F94B14">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Default="00705D12">
      <w:pPr>
        <w:spacing w:after="0" w:line="360" w:lineRule="auto"/>
        <w:jc w:val="both"/>
        <w:rPr>
          <w:rFonts w:ascii="Palatino Linotype" w:eastAsia="Palatino Linotype" w:hAnsi="Palatino Linotype" w:cs="Palatino Linotype"/>
          <w:sz w:val="24"/>
          <w:szCs w:val="24"/>
        </w:rPr>
      </w:pPr>
    </w:p>
    <w:p w:rsidR="00F94B14" w:rsidRPr="00F94B14" w:rsidRDefault="00F94B14">
      <w:pPr>
        <w:spacing w:after="0" w:line="360" w:lineRule="auto"/>
        <w:jc w:val="both"/>
        <w:rPr>
          <w:rFonts w:ascii="Palatino Linotype" w:eastAsia="Palatino Linotype" w:hAnsi="Palatino Linotype" w:cs="Palatino Linotype"/>
          <w:sz w:val="24"/>
          <w:szCs w:val="24"/>
        </w:rPr>
      </w:pPr>
    </w:p>
    <w:p w:rsidR="00705D12" w:rsidRPr="00F94B14" w:rsidRDefault="00331433">
      <w:pPr>
        <w:numPr>
          <w:ilvl w:val="0"/>
          <w:numId w:val="2"/>
        </w:numPr>
        <w:spacing w:after="0" w:line="360" w:lineRule="auto"/>
        <w:jc w:val="both"/>
        <w:rPr>
          <w:rFonts w:ascii="Palatino Linotype" w:eastAsia="Palatino Linotype" w:hAnsi="Palatino Linotype" w:cs="Palatino Linotype"/>
          <w:b/>
          <w:sz w:val="24"/>
          <w:szCs w:val="24"/>
        </w:rPr>
      </w:pPr>
      <w:r w:rsidRPr="00F94B14">
        <w:rPr>
          <w:rFonts w:ascii="Palatino Linotype" w:eastAsia="Palatino Linotype" w:hAnsi="Palatino Linotype" w:cs="Palatino Linotype"/>
          <w:b/>
          <w:sz w:val="24"/>
          <w:szCs w:val="24"/>
        </w:rPr>
        <w:lastRenderedPageBreak/>
        <w:t>De la clasificación de la información</w:t>
      </w:r>
    </w:p>
    <w:p w:rsidR="00705D12" w:rsidRPr="00F94B14"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F94B14">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F94B14"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F94B14"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F94B14">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F94B14"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F94B14"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F94B14">
        <w:rPr>
          <w:rFonts w:ascii="Palatino Linotype" w:eastAsia="Palatino Linotype" w:hAnsi="Palatino Linotype" w:cs="Palatino Linotype"/>
          <w:color w:val="000000"/>
          <w:sz w:val="24"/>
          <w:szCs w:val="24"/>
        </w:rPr>
        <w:t xml:space="preserve">Por lo que para dar atención a la solicitud de información, si </w:t>
      </w:r>
      <w:r w:rsidR="005C53AF" w:rsidRPr="00F94B14">
        <w:rPr>
          <w:rFonts w:ascii="Palatino Linotype" w:eastAsia="Palatino Linotype" w:hAnsi="Palatino Linotype" w:cs="Palatino Linotype"/>
          <w:b/>
          <w:color w:val="000000"/>
          <w:sz w:val="24"/>
          <w:szCs w:val="24"/>
        </w:rPr>
        <w:t>EL SUJETO OBLIGADO</w:t>
      </w:r>
      <w:r w:rsidRPr="00F94B14">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F94B14"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F94B14"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F94B14">
        <w:rPr>
          <w:rFonts w:ascii="Palatino Linotype" w:eastAsia="Palatino Linotype" w:hAnsi="Palatino Linotype" w:cs="Palatino Linotype"/>
          <w:color w:val="000000"/>
          <w:sz w:val="24"/>
          <w:szCs w:val="24"/>
        </w:rPr>
        <w:t xml:space="preserve">De este modo, en armonía entre los principios constitucionales de máxima publicidad y de protección de datos personales, la Ley permite la elaboración de versiones públicas en las </w:t>
      </w:r>
      <w:r w:rsidRPr="00F94B14">
        <w:rPr>
          <w:rFonts w:ascii="Palatino Linotype" w:eastAsia="Palatino Linotype" w:hAnsi="Palatino Linotype" w:cs="Palatino Linotype"/>
          <w:color w:val="000000"/>
          <w:sz w:val="24"/>
          <w:szCs w:val="24"/>
        </w:rPr>
        <w:lastRenderedPageBreak/>
        <w:t>que se suprima aquella información relacionada con la vida privada de los particulares y de los servidores públicos.</w:t>
      </w:r>
    </w:p>
    <w:p w:rsidR="00705D12" w:rsidRPr="00F94B14"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F94B14"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F94B14">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F94B14"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F94B14"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F94B14">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F94B14">
        <w:rPr>
          <w:rFonts w:ascii="Palatino Linotype" w:eastAsia="Palatino Linotype" w:hAnsi="Palatino Linotype" w:cs="Palatino Linotype"/>
          <w:b/>
          <w:color w:val="000000"/>
          <w:sz w:val="24"/>
          <w:szCs w:val="24"/>
        </w:rPr>
        <w:t>Sujeto Obligado</w:t>
      </w:r>
      <w:r w:rsidRPr="00F94B14">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F94B14">
        <w:rPr>
          <w:rFonts w:ascii="Palatino Linotype" w:eastAsia="Palatino Linotype" w:hAnsi="Palatino Linotype" w:cs="Palatino Linotype"/>
          <w:sz w:val="24"/>
          <w:szCs w:val="24"/>
        </w:rPr>
        <w:t>ésta</w:t>
      </w:r>
      <w:r w:rsidRPr="00F94B14">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F94B14"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F94B14"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F94B14">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F94B14"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F94B14"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F94B14">
        <w:rPr>
          <w:rFonts w:ascii="Palatino Linotype" w:eastAsia="Palatino Linotype" w:hAnsi="Palatino Linotype" w:cs="Palatino Linotype"/>
          <w:color w:val="000000"/>
          <w:sz w:val="24"/>
          <w:szCs w:val="24"/>
        </w:rPr>
        <w:lastRenderedPageBreak/>
        <w:t>De tal manera, las limitaciones al acceso a la información deben sustentarse en una adecuada clasificación que debe distinguir y tomar en cuenta qué información puede generar un daño desproporcionado o innecesario a valores jurídicamente protegidos.</w:t>
      </w:r>
    </w:p>
    <w:p w:rsidR="00705D12" w:rsidRPr="00F94B14" w:rsidRDefault="00331433" w:rsidP="00F94B14">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r w:rsidRPr="00F94B14">
        <w:rPr>
          <w:rFonts w:ascii="Palatino Linotype" w:eastAsia="Palatino Linotype" w:hAnsi="Palatino Linotype" w:cs="Palatino Linotype"/>
          <w:color w:val="000000"/>
          <w:sz w:val="24"/>
          <w:szCs w:val="24"/>
        </w:rPr>
        <w:t xml:space="preserve"> </w:t>
      </w:r>
    </w:p>
    <w:p w:rsidR="00705D12" w:rsidRPr="00F94B14"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F94B14">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F94B14"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F94B14"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F94B14">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F94B14">
        <w:rPr>
          <w:rFonts w:ascii="Palatino Linotype" w:eastAsia="Palatino Linotype" w:hAnsi="Palatino Linotype" w:cs="Palatino Linotype"/>
          <w:i/>
          <w:color w:val="000000"/>
          <w:sz w:val="24"/>
          <w:szCs w:val="24"/>
        </w:rPr>
        <w:t>.</w:t>
      </w:r>
    </w:p>
    <w:p w:rsidR="00D51FB9" w:rsidRPr="00F94B14" w:rsidRDefault="00D51FB9">
      <w:pPr>
        <w:spacing w:after="0" w:line="360" w:lineRule="auto"/>
        <w:jc w:val="both"/>
        <w:rPr>
          <w:rFonts w:ascii="Palatino Linotype" w:eastAsia="Palatino Linotype" w:hAnsi="Palatino Linotype" w:cs="Palatino Linotype"/>
          <w:sz w:val="24"/>
          <w:szCs w:val="24"/>
        </w:rPr>
      </w:pPr>
    </w:p>
    <w:p w:rsidR="00705D12" w:rsidRPr="00F94B14"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F94B14">
        <w:rPr>
          <w:rFonts w:ascii="Palatino Linotype" w:eastAsia="Palatino Linotype" w:hAnsi="Palatino Linotype" w:cs="Palatino Linotype"/>
          <w:b/>
          <w:sz w:val="24"/>
          <w:szCs w:val="24"/>
        </w:rPr>
        <w:t xml:space="preserve">De la vista a los órganos de control interno competentes </w:t>
      </w:r>
    </w:p>
    <w:p w:rsidR="00705D12" w:rsidRPr="00F94B14"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F94B14">
        <w:rPr>
          <w:rFonts w:ascii="Palatino Linotype" w:eastAsia="Palatino Linotype" w:hAnsi="Palatino Linotype" w:cs="Palatino Linotype"/>
          <w:color w:val="000000"/>
          <w:sz w:val="24"/>
          <w:szCs w:val="24"/>
        </w:rPr>
        <w:t xml:space="preserve">Como ya se mencionó </w:t>
      </w:r>
      <w:r w:rsidR="005C53AF" w:rsidRPr="00F94B14">
        <w:rPr>
          <w:rFonts w:ascii="Palatino Linotype" w:eastAsia="Palatino Linotype" w:hAnsi="Palatino Linotype" w:cs="Palatino Linotype"/>
          <w:b/>
          <w:color w:val="000000"/>
          <w:sz w:val="24"/>
          <w:szCs w:val="24"/>
        </w:rPr>
        <w:t>EL SUJETO OBLIGADO</w:t>
      </w:r>
      <w:r w:rsidRPr="00F94B14">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F94B14">
        <w:rPr>
          <w:rFonts w:ascii="Palatino Linotype" w:eastAsia="Palatino Linotype" w:hAnsi="Palatino Linotype" w:cs="Palatino Linotype"/>
          <w:b/>
          <w:color w:val="000000"/>
          <w:sz w:val="24"/>
          <w:szCs w:val="24"/>
        </w:rPr>
        <w:t xml:space="preserve"> </w:t>
      </w:r>
      <w:r w:rsidRPr="00F94B14">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F94B14"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F94B14">
        <w:rPr>
          <w:rFonts w:ascii="Palatino Linotype" w:eastAsia="Palatino Linotype" w:hAnsi="Palatino Linotype" w:cs="Palatino Linotype"/>
          <w:color w:val="000000"/>
          <w:sz w:val="24"/>
          <w:szCs w:val="24"/>
        </w:rPr>
        <w:lastRenderedPageBreak/>
        <w:t xml:space="preserve">Por lo tanto, de lo expuesto y con fundamento en la fracción IV del artículo 186, de la Ley de Transparencia y Acceso a la Información Pública del Estado de México y Municipios, se </w:t>
      </w:r>
      <w:r w:rsidRPr="00F94B14">
        <w:rPr>
          <w:rFonts w:ascii="Palatino Linotype" w:eastAsia="Palatino Linotype" w:hAnsi="Palatino Linotype" w:cs="Palatino Linotype"/>
          <w:b/>
          <w:color w:val="000000"/>
          <w:sz w:val="24"/>
          <w:szCs w:val="24"/>
        </w:rPr>
        <w:t>ORDENA</w:t>
      </w:r>
      <w:r w:rsidRPr="00F94B14">
        <w:rPr>
          <w:rFonts w:ascii="Palatino Linotype" w:eastAsia="Palatino Linotype" w:hAnsi="Palatino Linotype" w:cs="Palatino Linotype"/>
          <w:color w:val="000000"/>
          <w:sz w:val="24"/>
          <w:szCs w:val="24"/>
        </w:rPr>
        <w:t xml:space="preserve"> al </w:t>
      </w:r>
      <w:r w:rsidRPr="00F94B14">
        <w:rPr>
          <w:rFonts w:ascii="Palatino Linotype" w:eastAsia="Palatino Linotype" w:hAnsi="Palatino Linotype" w:cs="Palatino Linotype"/>
          <w:b/>
          <w:color w:val="000000"/>
          <w:sz w:val="24"/>
          <w:szCs w:val="24"/>
        </w:rPr>
        <w:t>Sujeto Obligado</w:t>
      </w:r>
      <w:r w:rsidRPr="00F94B14">
        <w:rPr>
          <w:rFonts w:ascii="Palatino Linotype" w:eastAsia="Palatino Linotype" w:hAnsi="Palatino Linotype" w:cs="Palatino Linotype"/>
          <w:color w:val="000000"/>
          <w:sz w:val="24"/>
          <w:szCs w:val="24"/>
        </w:rPr>
        <w:t xml:space="preserve">, atienda la solicitud de información </w:t>
      </w:r>
      <w:r w:rsidRPr="00F94B14">
        <w:rPr>
          <w:rFonts w:ascii="Palatino Linotype" w:eastAsia="Palatino Linotype" w:hAnsi="Palatino Linotype" w:cs="Palatino Linotype"/>
          <w:b/>
          <w:color w:val="000000"/>
          <w:sz w:val="24"/>
          <w:szCs w:val="24"/>
        </w:rPr>
        <w:t xml:space="preserve"> </w:t>
      </w:r>
      <w:r w:rsidR="001836A0" w:rsidRPr="00F94B14">
        <w:rPr>
          <w:rFonts w:ascii="Palatino Linotype" w:eastAsia="Palatino Linotype" w:hAnsi="Palatino Linotype" w:cs="Palatino Linotype"/>
          <w:color w:val="000000"/>
          <w:sz w:val="24"/>
          <w:szCs w:val="24"/>
        </w:rPr>
        <w:t xml:space="preserve">folio </w:t>
      </w:r>
      <w:r w:rsidR="001836A0" w:rsidRPr="00F94B14">
        <w:rPr>
          <w:rFonts w:ascii="Palatino Linotype" w:eastAsia="Palatino Linotype" w:hAnsi="Palatino Linotype" w:cs="Palatino Linotype"/>
          <w:b/>
          <w:color w:val="000000"/>
          <w:sz w:val="24"/>
          <w:szCs w:val="24"/>
        </w:rPr>
        <w:t xml:space="preserve"> </w:t>
      </w:r>
      <w:r w:rsidR="001F63D6" w:rsidRPr="00F94B14">
        <w:rPr>
          <w:rFonts w:ascii="Palatino Linotype" w:eastAsia="Palatino Linotype" w:hAnsi="Palatino Linotype" w:cs="Palatino Linotype"/>
          <w:b/>
          <w:color w:val="000000"/>
          <w:sz w:val="24"/>
          <w:szCs w:val="24"/>
        </w:rPr>
        <w:t>00681/TEPOTZOT/IP/2026</w:t>
      </w:r>
      <w:r w:rsidRPr="00F94B14">
        <w:rPr>
          <w:rFonts w:ascii="Palatino Linotype" w:eastAsia="Palatino Linotype" w:hAnsi="Palatino Linotype" w:cs="Palatino Linotype"/>
          <w:b/>
          <w:color w:val="000000"/>
          <w:sz w:val="24"/>
          <w:szCs w:val="24"/>
        </w:rPr>
        <w:t xml:space="preserve">, </w:t>
      </w:r>
      <w:r w:rsidR="00F8043F" w:rsidRPr="00F94B14">
        <w:rPr>
          <w:rFonts w:ascii="Palatino Linotype" w:eastAsia="Palatino Linotype" w:hAnsi="Palatino Linotype" w:cs="Palatino Linotype"/>
          <w:color w:val="000000"/>
          <w:sz w:val="24"/>
          <w:szCs w:val="24"/>
        </w:rPr>
        <w:t>que ha</w:t>
      </w:r>
      <w:r w:rsidRPr="00F94B14">
        <w:rPr>
          <w:rFonts w:ascii="Palatino Linotype" w:eastAsia="Palatino Linotype" w:hAnsi="Palatino Linotype" w:cs="Palatino Linotype"/>
          <w:color w:val="000000"/>
          <w:sz w:val="24"/>
          <w:szCs w:val="24"/>
        </w:rPr>
        <w:t xml:space="preserve"> sido materia del presente fallo. </w:t>
      </w:r>
    </w:p>
    <w:p w:rsidR="00705D12" w:rsidRPr="00F94B14" w:rsidRDefault="00705D12">
      <w:pPr>
        <w:spacing w:after="0" w:line="360" w:lineRule="auto"/>
        <w:jc w:val="both"/>
        <w:rPr>
          <w:rFonts w:ascii="Palatino Linotype" w:eastAsia="Palatino Linotype" w:hAnsi="Palatino Linotype" w:cs="Palatino Linotype"/>
          <w:sz w:val="24"/>
          <w:szCs w:val="24"/>
        </w:rPr>
      </w:pPr>
    </w:p>
    <w:p w:rsidR="00705D12" w:rsidRPr="00F94B14" w:rsidRDefault="00331433">
      <w:pPr>
        <w:spacing w:after="0" w:line="360" w:lineRule="auto"/>
        <w:jc w:val="both"/>
        <w:rPr>
          <w:rFonts w:ascii="Palatino Linotype" w:eastAsia="Palatino Linotype" w:hAnsi="Palatino Linotype" w:cs="Palatino Linotype"/>
          <w:sz w:val="24"/>
          <w:szCs w:val="24"/>
        </w:rPr>
      </w:pPr>
      <w:r w:rsidRPr="00F94B14">
        <w:rPr>
          <w:rFonts w:ascii="Palatino Linotype" w:eastAsia="Palatino Linotype" w:hAnsi="Palatino Linotype" w:cs="Palatino Linotype"/>
          <w:sz w:val="24"/>
          <w:szCs w:val="24"/>
        </w:rPr>
        <w:t>Por lo antes expuesto y fundado es de resolverse y,</w:t>
      </w:r>
    </w:p>
    <w:p w:rsidR="00B07E72" w:rsidRPr="00F94B14" w:rsidRDefault="00B07E72">
      <w:pPr>
        <w:spacing w:after="0" w:line="360" w:lineRule="auto"/>
        <w:jc w:val="both"/>
        <w:rPr>
          <w:rFonts w:ascii="Palatino Linotype" w:eastAsia="Palatino Linotype" w:hAnsi="Palatino Linotype" w:cs="Palatino Linotype"/>
          <w:sz w:val="24"/>
          <w:szCs w:val="24"/>
        </w:rPr>
      </w:pPr>
    </w:p>
    <w:p w:rsidR="00705D12" w:rsidRPr="00F94B14" w:rsidRDefault="00331433">
      <w:pPr>
        <w:spacing w:after="0" w:line="360" w:lineRule="auto"/>
        <w:ind w:left="426"/>
        <w:jc w:val="center"/>
        <w:rPr>
          <w:rFonts w:ascii="Palatino Linotype" w:eastAsia="Palatino Linotype" w:hAnsi="Palatino Linotype" w:cs="Palatino Linotype"/>
          <w:b/>
          <w:color w:val="000000"/>
          <w:sz w:val="24"/>
          <w:szCs w:val="24"/>
        </w:rPr>
      </w:pPr>
      <w:r w:rsidRPr="00F94B14">
        <w:rPr>
          <w:rFonts w:ascii="Palatino Linotype" w:eastAsia="Palatino Linotype" w:hAnsi="Palatino Linotype" w:cs="Palatino Linotype"/>
          <w:b/>
          <w:color w:val="000000"/>
          <w:sz w:val="24"/>
          <w:szCs w:val="24"/>
        </w:rPr>
        <w:t>S E    R E S U E L V E</w:t>
      </w:r>
    </w:p>
    <w:p w:rsidR="00705D12" w:rsidRPr="00F94B14"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F94B14"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F94B14">
        <w:rPr>
          <w:rFonts w:ascii="Palatino Linotype" w:eastAsia="Palatino Linotype" w:hAnsi="Palatino Linotype" w:cs="Palatino Linotype"/>
          <w:b/>
          <w:sz w:val="24"/>
          <w:szCs w:val="24"/>
        </w:rPr>
        <w:t>PRIMERO.</w:t>
      </w:r>
      <w:r w:rsidRPr="00F94B14">
        <w:rPr>
          <w:rFonts w:ascii="Palatino Linotype" w:eastAsia="Palatino Linotype" w:hAnsi="Palatino Linotype" w:cs="Palatino Linotype"/>
          <w:sz w:val="24"/>
          <w:szCs w:val="24"/>
        </w:rPr>
        <w:t xml:space="preserve"> Resultan fundadas las razones o motivos de </w:t>
      </w:r>
      <w:r w:rsidR="00B07E72" w:rsidRPr="00F94B14">
        <w:rPr>
          <w:rFonts w:ascii="Palatino Linotype" w:eastAsia="Palatino Linotype" w:hAnsi="Palatino Linotype" w:cs="Palatino Linotype"/>
          <w:sz w:val="24"/>
          <w:szCs w:val="24"/>
        </w:rPr>
        <w:t xml:space="preserve">inconformidad hechos valer por </w:t>
      </w:r>
      <w:r w:rsidR="00B575AE" w:rsidRPr="00F94B14">
        <w:rPr>
          <w:rFonts w:ascii="Palatino Linotype" w:eastAsia="Palatino Linotype" w:hAnsi="Palatino Linotype" w:cs="Palatino Linotype"/>
          <w:b/>
          <w:sz w:val="24"/>
          <w:szCs w:val="24"/>
        </w:rPr>
        <w:t>EL</w:t>
      </w:r>
      <w:r w:rsidR="005C53AF" w:rsidRPr="00F94B14">
        <w:rPr>
          <w:rFonts w:ascii="Palatino Linotype" w:eastAsia="Palatino Linotype" w:hAnsi="Palatino Linotype" w:cs="Palatino Linotype"/>
          <w:b/>
          <w:sz w:val="24"/>
          <w:szCs w:val="24"/>
        </w:rPr>
        <w:t xml:space="preserve"> RECURRENTE</w:t>
      </w:r>
      <w:r w:rsidRPr="00F94B14">
        <w:rPr>
          <w:rFonts w:ascii="Palatino Linotype" w:eastAsia="Palatino Linotype" w:hAnsi="Palatino Linotype" w:cs="Palatino Linotype"/>
          <w:b/>
          <w:sz w:val="24"/>
          <w:szCs w:val="24"/>
        </w:rPr>
        <w:t>,</w:t>
      </w:r>
      <w:r w:rsidRPr="00F94B14">
        <w:rPr>
          <w:rFonts w:ascii="Palatino Linotype" w:eastAsia="Palatino Linotype" w:hAnsi="Palatino Linotype" w:cs="Palatino Linotype"/>
          <w:sz w:val="24"/>
          <w:szCs w:val="24"/>
        </w:rPr>
        <w:t xml:space="preserve"> en términos del considerando </w:t>
      </w:r>
      <w:r w:rsidRPr="00F94B14">
        <w:rPr>
          <w:rFonts w:ascii="Palatino Linotype" w:eastAsia="Palatino Linotype" w:hAnsi="Palatino Linotype" w:cs="Palatino Linotype"/>
          <w:b/>
          <w:sz w:val="24"/>
          <w:szCs w:val="24"/>
        </w:rPr>
        <w:t>TERCERO</w:t>
      </w:r>
      <w:r w:rsidRPr="00F94B14">
        <w:rPr>
          <w:rFonts w:ascii="Palatino Linotype" w:eastAsia="Palatino Linotype" w:hAnsi="Palatino Linotype" w:cs="Palatino Linotype"/>
          <w:sz w:val="24"/>
          <w:szCs w:val="24"/>
        </w:rPr>
        <w:t>, de la presente resolución.</w:t>
      </w:r>
    </w:p>
    <w:p w:rsidR="00705D12" w:rsidRPr="00F94B14"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F94B14"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F94B14">
        <w:rPr>
          <w:rFonts w:ascii="Palatino Linotype" w:eastAsia="Palatino Linotype" w:hAnsi="Palatino Linotype" w:cs="Palatino Linotype"/>
          <w:b/>
          <w:sz w:val="24"/>
          <w:szCs w:val="24"/>
        </w:rPr>
        <w:t>SEGUNDO.</w:t>
      </w:r>
      <w:r w:rsidRPr="00F94B14">
        <w:rPr>
          <w:rFonts w:ascii="Palatino Linotype" w:eastAsia="Palatino Linotype" w:hAnsi="Palatino Linotype" w:cs="Palatino Linotype"/>
          <w:sz w:val="24"/>
          <w:szCs w:val="24"/>
        </w:rPr>
        <w:t xml:space="preserve"> Se </w:t>
      </w:r>
      <w:r w:rsidRPr="00F94B14">
        <w:rPr>
          <w:rFonts w:ascii="Palatino Linotype" w:eastAsia="Palatino Linotype" w:hAnsi="Palatino Linotype" w:cs="Palatino Linotype"/>
          <w:b/>
          <w:sz w:val="24"/>
          <w:szCs w:val="24"/>
        </w:rPr>
        <w:t>ORDENA</w:t>
      </w:r>
      <w:r w:rsidRPr="00F94B14">
        <w:rPr>
          <w:rFonts w:ascii="Palatino Linotype" w:eastAsia="Palatino Linotype" w:hAnsi="Palatino Linotype" w:cs="Palatino Linotype"/>
          <w:sz w:val="24"/>
          <w:szCs w:val="24"/>
        </w:rPr>
        <w:t xml:space="preserve"> al </w:t>
      </w:r>
      <w:r w:rsidRPr="00F94B14">
        <w:rPr>
          <w:rFonts w:ascii="Palatino Linotype" w:eastAsia="Palatino Linotype" w:hAnsi="Palatino Linotype" w:cs="Palatino Linotype"/>
          <w:b/>
          <w:sz w:val="24"/>
          <w:szCs w:val="24"/>
        </w:rPr>
        <w:t>Sujeto Obligado</w:t>
      </w:r>
      <w:r w:rsidRPr="00F94B14">
        <w:rPr>
          <w:rFonts w:ascii="Palatino Linotype" w:eastAsia="Palatino Linotype" w:hAnsi="Palatino Linotype" w:cs="Palatino Linotype"/>
          <w:sz w:val="24"/>
          <w:szCs w:val="24"/>
        </w:rPr>
        <w:t xml:space="preserve"> atienda la solicitud de información </w:t>
      </w:r>
      <w:r w:rsidRPr="00F94B14">
        <w:rPr>
          <w:rFonts w:ascii="Palatino Linotype" w:eastAsia="Palatino Linotype" w:hAnsi="Palatino Linotype" w:cs="Palatino Linotype"/>
          <w:b/>
          <w:sz w:val="24"/>
          <w:szCs w:val="24"/>
        </w:rPr>
        <w:t xml:space="preserve"> </w:t>
      </w:r>
      <w:r w:rsidR="001836A0" w:rsidRPr="00F94B14">
        <w:rPr>
          <w:rFonts w:ascii="Palatino Linotype" w:eastAsia="Palatino Linotype" w:hAnsi="Palatino Linotype" w:cs="Palatino Linotype"/>
          <w:color w:val="000000"/>
          <w:sz w:val="24"/>
          <w:szCs w:val="24"/>
        </w:rPr>
        <w:t xml:space="preserve">folio </w:t>
      </w:r>
      <w:r w:rsidR="001836A0" w:rsidRPr="00F94B14">
        <w:rPr>
          <w:rFonts w:ascii="Palatino Linotype" w:eastAsia="Palatino Linotype" w:hAnsi="Palatino Linotype" w:cs="Palatino Linotype"/>
          <w:b/>
          <w:color w:val="000000"/>
          <w:sz w:val="24"/>
          <w:szCs w:val="24"/>
        </w:rPr>
        <w:t xml:space="preserve"> </w:t>
      </w:r>
      <w:r w:rsidR="001F63D6" w:rsidRPr="00F94B14">
        <w:rPr>
          <w:rFonts w:ascii="Palatino Linotype" w:eastAsia="Palatino Linotype" w:hAnsi="Palatino Linotype" w:cs="Palatino Linotype"/>
          <w:b/>
          <w:color w:val="000000"/>
          <w:sz w:val="24"/>
          <w:szCs w:val="24"/>
        </w:rPr>
        <w:t>00681/TEPOTZOT/IP/2026</w:t>
      </w:r>
      <w:r w:rsidRPr="00F94B14">
        <w:rPr>
          <w:rFonts w:ascii="Palatino Linotype" w:eastAsia="Palatino Linotype" w:hAnsi="Palatino Linotype" w:cs="Palatino Linotype"/>
          <w:b/>
          <w:sz w:val="24"/>
          <w:szCs w:val="24"/>
        </w:rPr>
        <w:t xml:space="preserve">, </w:t>
      </w:r>
      <w:r w:rsidRPr="00F94B14">
        <w:rPr>
          <w:rFonts w:ascii="Palatino Linotype" w:eastAsia="Palatino Linotype" w:hAnsi="Palatino Linotype" w:cs="Palatino Linotype"/>
          <w:sz w:val="24"/>
          <w:szCs w:val="24"/>
        </w:rPr>
        <w:t xml:space="preserve">vía Sistema de Acceso a la Información Mexiquense </w:t>
      </w:r>
      <w:r w:rsidRPr="00F94B14">
        <w:rPr>
          <w:rFonts w:ascii="Palatino Linotype" w:eastAsia="Palatino Linotype" w:hAnsi="Palatino Linotype" w:cs="Palatino Linotype"/>
          <w:b/>
          <w:sz w:val="24"/>
          <w:szCs w:val="24"/>
        </w:rPr>
        <w:t>(SAIMEX)</w:t>
      </w:r>
      <w:r w:rsidRPr="00F94B14">
        <w:rPr>
          <w:rFonts w:ascii="Palatino Linotype" w:eastAsia="Palatino Linotype" w:hAnsi="Palatino Linotype" w:cs="Palatino Linotype"/>
          <w:sz w:val="24"/>
          <w:szCs w:val="24"/>
        </w:rPr>
        <w:t xml:space="preserve">, en términos del Considerando </w:t>
      </w:r>
      <w:r w:rsidRPr="00F94B14">
        <w:rPr>
          <w:rFonts w:ascii="Palatino Linotype" w:eastAsia="Palatino Linotype" w:hAnsi="Palatino Linotype" w:cs="Palatino Linotype"/>
          <w:b/>
          <w:sz w:val="24"/>
          <w:szCs w:val="24"/>
        </w:rPr>
        <w:t xml:space="preserve">TERCERO </w:t>
      </w:r>
      <w:r w:rsidRPr="00F94B14">
        <w:rPr>
          <w:rFonts w:ascii="Palatino Linotype" w:eastAsia="Palatino Linotype" w:hAnsi="Palatino Linotype" w:cs="Palatino Linotype"/>
          <w:sz w:val="24"/>
          <w:szCs w:val="24"/>
        </w:rPr>
        <w:t>de esta resolución</w:t>
      </w:r>
      <w:r w:rsidRPr="00F94B14">
        <w:rPr>
          <w:rFonts w:ascii="Palatino Linotype" w:eastAsia="Palatino Linotype" w:hAnsi="Palatino Linotype" w:cs="Palatino Linotype"/>
          <w:b/>
          <w:sz w:val="24"/>
          <w:szCs w:val="24"/>
        </w:rPr>
        <w:t>.</w:t>
      </w:r>
    </w:p>
    <w:p w:rsidR="00705D12" w:rsidRPr="00F94B14"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F94B14"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F94B14">
        <w:rPr>
          <w:rFonts w:ascii="Palatino Linotype" w:eastAsia="Palatino Linotype" w:hAnsi="Palatino Linotype" w:cs="Palatino Linotype"/>
          <w:b/>
          <w:sz w:val="24"/>
          <w:szCs w:val="24"/>
        </w:rPr>
        <w:t>TERCERO</w:t>
      </w:r>
      <w:r w:rsidRPr="00F94B14">
        <w:rPr>
          <w:rFonts w:ascii="Palatino Linotype" w:eastAsia="Palatino Linotype" w:hAnsi="Palatino Linotype" w:cs="Palatino Linotype"/>
          <w:sz w:val="24"/>
          <w:szCs w:val="24"/>
        </w:rPr>
        <w:t xml:space="preserve">. </w:t>
      </w:r>
      <w:r w:rsidRPr="00F94B14">
        <w:rPr>
          <w:rFonts w:ascii="Palatino Linotype" w:eastAsia="Palatino Linotype" w:hAnsi="Palatino Linotype" w:cs="Palatino Linotype"/>
          <w:b/>
          <w:sz w:val="24"/>
          <w:szCs w:val="24"/>
        </w:rPr>
        <w:t>Notifíquese</w:t>
      </w:r>
      <w:r w:rsidRPr="00F94B14">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F94B14">
        <w:rPr>
          <w:rFonts w:ascii="Palatino Linotype" w:eastAsia="Palatino Linotype" w:hAnsi="Palatino Linotype" w:cs="Palatino Linotype"/>
          <w:b/>
          <w:sz w:val="24"/>
          <w:szCs w:val="24"/>
        </w:rPr>
        <w:t>DE</w:t>
      </w:r>
      <w:r w:rsidR="005C53AF" w:rsidRPr="00F94B14">
        <w:rPr>
          <w:rFonts w:ascii="Palatino Linotype" w:eastAsia="Palatino Linotype" w:hAnsi="Palatino Linotype" w:cs="Palatino Linotype"/>
          <w:b/>
          <w:sz w:val="24"/>
          <w:szCs w:val="24"/>
        </w:rPr>
        <w:t>L SUJETO OBLIGADO</w:t>
      </w:r>
      <w:r w:rsidRPr="00F94B14">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F94B14">
        <w:rPr>
          <w:rFonts w:ascii="Palatino Linotype" w:eastAsia="Palatino Linotype" w:hAnsi="Palatino Linotype" w:cs="Palatino Linotype"/>
          <w:b/>
          <w:sz w:val="24"/>
          <w:szCs w:val="24"/>
        </w:rPr>
        <w:t>dé cumplimiento a lo ordenado dentro del plazo de diez días hábiles,</w:t>
      </w:r>
      <w:r w:rsidRPr="00F94B14">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w:t>
      </w:r>
      <w:r w:rsidRPr="00F94B14">
        <w:rPr>
          <w:rFonts w:ascii="Palatino Linotype" w:eastAsia="Palatino Linotype" w:hAnsi="Palatino Linotype" w:cs="Palatino Linotype"/>
          <w:sz w:val="24"/>
          <w:szCs w:val="24"/>
        </w:rPr>
        <w:lastRenderedPageBreak/>
        <w:t>200, fracción III; 214, 215 y 216 de la Ley  de Transparencia y Acceso a la Información Pública del Estado de México y Municipios</w:t>
      </w:r>
    </w:p>
    <w:p w:rsidR="00705D12" w:rsidRPr="00F94B14"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F94B14"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F94B14">
        <w:rPr>
          <w:rFonts w:ascii="Palatino Linotype" w:eastAsia="Palatino Linotype" w:hAnsi="Palatino Linotype" w:cs="Palatino Linotype"/>
          <w:b/>
          <w:sz w:val="24"/>
          <w:szCs w:val="24"/>
        </w:rPr>
        <w:t>CUARTO</w:t>
      </w:r>
      <w:r w:rsidRPr="00F94B14">
        <w:rPr>
          <w:rFonts w:ascii="Palatino Linotype" w:eastAsia="Palatino Linotype" w:hAnsi="Palatino Linotype" w:cs="Palatino Linotype"/>
          <w:sz w:val="24"/>
          <w:szCs w:val="24"/>
        </w:rPr>
        <w:t xml:space="preserve">. </w:t>
      </w:r>
      <w:r w:rsidRPr="00F94B14">
        <w:rPr>
          <w:rFonts w:ascii="Palatino Linotype" w:eastAsia="Palatino Linotype" w:hAnsi="Palatino Linotype" w:cs="Palatino Linotype"/>
          <w:b/>
          <w:sz w:val="24"/>
          <w:szCs w:val="24"/>
        </w:rPr>
        <w:t>Notifíquese</w:t>
      </w:r>
      <w:r w:rsidRPr="00F94B14">
        <w:rPr>
          <w:rFonts w:ascii="Palatino Linotype" w:eastAsia="Palatino Linotype" w:hAnsi="Palatino Linotype" w:cs="Palatino Linotype"/>
          <w:sz w:val="24"/>
          <w:szCs w:val="24"/>
        </w:rPr>
        <w:t>, vía Sistema de Acceso a la Información Mexiquense (SAIMEX) a</w:t>
      </w:r>
      <w:r w:rsidR="00D833EE" w:rsidRPr="00F94B14">
        <w:rPr>
          <w:rFonts w:ascii="Palatino Linotype" w:eastAsia="Palatino Linotype" w:hAnsi="Palatino Linotype" w:cs="Palatino Linotype"/>
          <w:sz w:val="24"/>
          <w:szCs w:val="24"/>
        </w:rPr>
        <w:t xml:space="preserve"> la</w:t>
      </w:r>
      <w:r w:rsidRPr="00F94B14">
        <w:rPr>
          <w:rFonts w:ascii="Palatino Linotype" w:eastAsia="Palatino Linotype" w:hAnsi="Palatino Linotype" w:cs="Palatino Linotype"/>
          <w:sz w:val="24"/>
          <w:szCs w:val="24"/>
        </w:rPr>
        <w:t xml:space="preserve"> </w:t>
      </w:r>
      <w:r w:rsidRPr="00F94B14">
        <w:rPr>
          <w:rFonts w:ascii="Palatino Linotype" w:eastAsia="Palatino Linotype" w:hAnsi="Palatino Linotype" w:cs="Palatino Linotype"/>
          <w:b/>
          <w:sz w:val="24"/>
          <w:szCs w:val="24"/>
        </w:rPr>
        <w:t>Recurrente</w:t>
      </w:r>
      <w:r w:rsidRPr="00F94B14">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F94B14" w:rsidRDefault="00705D12">
      <w:pPr>
        <w:spacing w:after="0" w:line="360" w:lineRule="auto"/>
        <w:jc w:val="both"/>
        <w:rPr>
          <w:rFonts w:ascii="Palatino Linotype" w:eastAsia="Palatino Linotype" w:hAnsi="Palatino Linotype" w:cs="Palatino Linotype"/>
          <w:sz w:val="24"/>
          <w:szCs w:val="24"/>
        </w:rPr>
      </w:pPr>
    </w:p>
    <w:p w:rsidR="00705D12" w:rsidRPr="00F94B14" w:rsidRDefault="00331433">
      <w:pPr>
        <w:spacing w:after="0" w:line="360" w:lineRule="auto"/>
        <w:jc w:val="both"/>
        <w:rPr>
          <w:rFonts w:ascii="Palatino Linotype" w:eastAsia="Palatino Linotype" w:hAnsi="Palatino Linotype" w:cs="Palatino Linotype"/>
          <w:sz w:val="24"/>
          <w:szCs w:val="24"/>
        </w:rPr>
      </w:pPr>
      <w:r w:rsidRPr="00F94B14">
        <w:rPr>
          <w:rFonts w:ascii="Palatino Linotype" w:eastAsia="Palatino Linotype" w:hAnsi="Palatino Linotype" w:cs="Palatino Linotype"/>
          <w:b/>
          <w:sz w:val="24"/>
          <w:szCs w:val="24"/>
        </w:rPr>
        <w:t>QUINTO</w:t>
      </w:r>
      <w:r w:rsidRPr="00F94B14">
        <w:rPr>
          <w:rFonts w:ascii="Palatino Linotype" w:eastAsia="Palatino Linotype" w:hAnsi="Palatino Linotype" w:cs="Palatino Linotype"/>
          <w:sz w:val="24"/>
          <w:szCs w:val="24"/>
        </w:rPr>
        <w:t xml:space="preserve">. </w:t>
      </w:r>
      <w:r w:rsidRPr="00F94B14">
        <w:rPr>
          <w:rFonts w:ascii="Palatino Linotype" w:eastAsia="Palatino Linotype" w:hAnsi="Palatino Linotype" w:cs="Palatino Linotype"/>
          <w:b/>
          <w:sz w:val="24"/>
          <w:szCs w:val="24"/>
        </w:rPr>
        <w:t>Se hace del conocimiento</w:t>
      </w:r>
      <w:r w:rsidRPr="00F94B14">
        <w:rPr>
          <w:rFonts w:ascii="Palatino Linotype" w:eastAsia="Palatino Linotype" w:hAnsi="Palatino Linotype" w:cs="Palatino Linotype"/>
          <w:sz w:val="24"/>
          <w:szCs w:val="24"/>
        </w:rPr>
        <w:t xml:space="preserve"> </w:t>
      </w:r>
      <w:r w:rsidR="00071A60" w:rsidRPr="00F94B14">
        <w:rPr>
          <w:rFonts w:ascii="Palatino Linotype" w:eastAsia="Palatino Linotype" w:hAnsi="Palatino Linotype" w:cs="Palatino Linotype"/>
          <w:b/>
          <w:sz w:val="24"/>
          <w:szCs w:val="24"/>
        </w:rPr>
        <w:t>A</w:t>
      </w:r>
      <w:r w:rsidR="008B242F" w:rsidRPr="00F94B14">
        <w:rPr>
          <w:rFonts w:ascii="Palatino Linotype" w:eastAsia="Palatino Linotype" w:hAnsi="Palatino Linotype" w:cs="Palatino Linotype"/>
          <w:b/>
          <w:sz w:val="24"/>
          <w:szCs w:val="24"/>
        </w:rPr>
        <w:t xml:space="preserve"> </w:t>
      </w:r>
      <w:r w:rsidR="00071A60" w:rsidRPr="00F94B14">
        <w:rPr>
          <w:rFonts w:ascii="Palatino Linotype" w:eastAsia="Palatino Linotype" w:hAnsi="Palatino Linotype" w:cs="Palatino Linotype"/>
          <w:b/>
          <w:sz w:val="24"/>
          <w:szCs w:val="24"/>
        </w:rPr>
        <w:t>L</w:t>
      </w:r>
      <w:r w:rsidR="008B242F" w:rsidRPr="00F94B14">
        <w:rPr>
          <w:rFonts w:ascii="Palatino Linotype" w:eastAsia="Palatino Linotype" w:hAnsi="Palatino Linotype" w:cs="Palatino Linotype"/>
          <w:b/>
          <w:sz w:val="24"/>
          <w:szCs w:val="24"/>
        </w:rPr>
        <w:t>A</w:t>
      </w:r>
      <w:r w:rsidR="005C53AF" w:rsidRPr="00F94B14">
        <w:rPr>
          <w:rFonts w:ascii="Palatino Linotype" w:eastAsia="Palatino Linotype" w:hAnsi="Palatino Linotype" w:cs="Palatino Linotype"/>
          <w:b/>
          <w:sz w:val="24"/>
          <w:szCs w:val="24"/>
        </w:rPr>
        <w:t xml:space="preserve"> RECURRENTE</w:t>
      </w:r>
      <w:r w:rsidRPr="00F94B14">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F94B14">
        <w:rPr>
          <w:rFonts w:ascii="Palatino Linotype" w:eastAsia="Palatino Linotype" w:hAnsi="Palatino Linotype" w:cs="Palatino Linotype"/>
          <w:b/>
          <w:sz w:val="24"/>
          <w:szCs w:val="24"/>
        </w:rPr>
        <w:t>EL SUJETO OBLIGADO</w:t>
      </w:r>
      <w:r w:rsidRPr="00F94B14">
        <w:rPr>
          <w:rFonts w:ascii="Palatino Linotype" w:eastAsia="Palatino Linotype" w:hAnsi="Palatino Linotype" w:cs="Palatino Linotype"/>
          <w:sz w:val="24"/>
          <w:szCs w:val="24"/>
        </w:rPr>
        <w:t>, en cumplimiento a esta Resolución.</w:t>
      </w:r>
    </w:p>
    <w:p w:rsidR="00705D12" w:rsidRPr="00F94B14" w:rsidRDefault="00705D12">
      <w:pPr>
        <w:spacing w:after="0" w:line="360" w:lineRule="auto"/>
        <w:jc w:val="both"/>
        <w:rPr>
          <w:rFonts w:ascii="Palatino Linotype" w:eastAsia="Palatino Linotype" w:hAnsi="Palatino Linotype" w:cs="Palatino Linotype"/>
          <w:sz w:val="24"/>
          <w:szCs w:val="24"/>
        </w:rPr>
      </w:pPr>
    </w:p>
    <w:p w:rsidR="00705D12" w:rsidRPr="00F94B14" w:rsidRDefault="00331433">
      <w:pPr>
        <w:spacing w:after="0" w:line="360" w:lineRule="auto"/>
        <w:jc w:val="both"/>
        <w:rPr>
          <w:rFonts w:ascii="Palatino Linotype" w:eastAsia="Palatino Linotype" w:hAnsi="Palatino Linotype" w:cs="Palatino Linotype"/>
          <w:sz w:val="24"/>
          <w:szCs w:val="24"/>
        </w:rPr>
      </w:pPr>
      <w:r w:rsidRPr="00F94B14">
        <w:rPr>
          <w:rFonts w:ascii="Palatino Linotype" w:eastAsia="Palatino Linotype" w:hAnsi="Palatino Linotype" w:cs="Palatino Linotype"/>
          <w:b/>
          <w:sz w:val="24"/>
          <w:szCs w:val="24"/>
        </w:rPr>
        <w:t>SEXTO</w:t>
      </w:r>
      <w:r w:rsidRPr="00F94B14">
        <w:rPr>
          <w:rFonts w:ascii="Palatino Linotype" w:eastAsia="Palatino Linotype" w:hAnsi="Palatino Linotype" w:cs="Palatino Linotype"/>
          <w:sz w:val="24"/>
          <w:szCs w:val="24"/>
        </w:rPr>
        <w:t xml:space="preserve">. </w:t>
      </w:r>
      <w:r w:rsidRPr="00F94B14">
        <w:rPr>
          <w:rFonts w:ascii="Palatino Linotype" w:eastAsia="Palatino Linotype" w:hAnsi="Palatino Linotype" w:cs="Palatino Linotype"/>
          <w:b/>
          <w:sz w:val="24"/>
          <w:szCs w:val="24"/>
        </w:rPr>
        <w:t>Gírese</w:t>
      </w:r>
      <w:r w:rsidRPr="00F94B14">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F94B14">
        <w:rPr>
          <w:rFonts w:ascii="Palatino Linotype" w:eastAsia="Palatino Linotype" w:hAnsi="Palatino Linotype" w:cs="Palatino Linotype"/>
          <w:b/>
          <w:sz w:val="24"/>
          <w:szCs w:val="24"/>
        </w:rPr>
        <w:t>Considerando TERCERO</w:t>
      </w:r>
      <w:r w:rsidRPr="00F94B14">
        <w:rPr>
          <w:rFonts w:ascii="Palatino Linotype" w:eastAsia="Palatino Linotype" w:hAnsi="Palatino Linotype" w:cs="Palatino Linotype"/>
          <w:sz w:val="24"/>
          <w:szCs w:val="24"/>
        </w:rPr>
        <w:t xml:space="preserve"> de la presente resolución.</w:t>
      </w:r>
    </w:p>
    <w:p w:rsidR="00705D12" w:rsidRPr="00F94B14"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75472" w:rsidRPr="00F94B14" w:rsidRDefault="00775472" w:rsidP="00775472">
      <w:pPr>
        <w:spacing w:before="240" w:after="240" w:line="360" w:lineRule="auto"/>
        <w:ind w:firstLine="1"/>
        <w:jc w:val="both"/>
        <w:rPr>
          <w:rFonts w:ascii="Palatino Linotype" w:hAnsi="Palatino Linotype"/>
          <w:sz w:val="24"/>
          <w:szCs w:val="24"/>
        </w:rPr>
      </w:pPr>
      <w:bookmarkStart w:id="1" w:name="_Hlk99014733"/>
      <w:r w:rsidRPr="00F94B14">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(AUSENCIA JUSTIFICADA), MARÍA DEL </w:t>
      </w:r>
      <w:r w:rsidRPr="00F94B14">
        <w:rPr>
          <w:rFonts w:ascii="Palatino Linotype" w:hAnsi="Palatino Linotype" w:cs="Palatino Linotype"/>
          <w:sz w:val="24"/>
          <w:szCs w:val="24"/>
        </w:rPr>
        <w:lastRenderedPageBreak/>
        <w:t xml:space="preserve">ROSARIO MEJÍA AYALA, SHARON CRISTINA MORALES MARTÍNEZ, LUIS GUSTAVO PARRA NORIEGA Y GUADALUPE RAMÍREZ PEÑA; EN LA DÉCIMA NOVENA SESIÓN ORDINARIA, CELEBRADA EL VEINTISIETE (27) DE MAYO DE DOS MIL VEINTISÉIS, ANTE EL SECRETARIO TÉCNICO DEL PLENO </w:t>
      </w:r>
      <w:r w:rsidRPr="00F94B14">
        <w:rPr>
          <w:rFonts w:ascii="Palatino Linotype" w:hAnsi="Palatino Linotype" w:cs="Palatino Linotype"/>
          <w:color w:val="000000" w:themeColor="text1"/>
          <w:sz w:val="24"/>
          <w:szCs w:val="24"/>
        </w:rPr>
        <w:t>ALEXIS TAPIA RAMÍREZ.</w:t>
      </w:r>
    </w:p>
    <w:bookmarkEnd w:id="1"/>
    <w:p w:rsidR="00F8043F" w:rsidRPr="00F94B14" w:rsidRDefault="00F8043F">
      <w:pPr>
        <w:spacing w:after="0"/>
        <w:rPr>
          <w:sz w:val="24"/>
          <w:szCs w:val="24"/>
        </w:rPr>
      </w:pPr>
    </w:p>
    <w:p w:rsidR="00F8043F" w:rsidRPr="00F94B14" w:rsidRDefault="00F8043F">
      <w:pPr>
        <w:spacing w:after="0"/>
        <w:rPr>
          <w:sz w:val="24"/>
          <w:szCs w:val="24"/>
        </w:rPr>
      </w:pPr>
    </w:p>
    <w:p w:rsidR="002F1167" w:rsidRPr="00F94B14" w:rsidRDefault="002F1167">
      <w:pPr>
        <w:spacing w:after="0"/>
        <w:rPr>
          <w:sz w:val="24"/>
          <w:szCs w:val="24"/>
        </w:rPr>
      </w:pPr>
    </w:p>
    <w:p w:rsidR="002F1167" w:rsidRPr="00F94B14" w:rsidRDefault="002F1167">
      <w:pPr>
        <w:spacing w:after="0"/>
        <w:rPr>
          <w:sz w:val="24"/>
          <w:szCs w:val="24"/>
        </w:rPr>
      </w:pPr>
    </w:p>
    <w:p w:rsidR="002F1167" w:rsidRPr="00F94B14" w:rsidRDefault="002F1167">
      <w:pPr>
        <w:spacing w:after="0"/>
        <w:rPr>
          <w:sz w:val="24"/>
          <w:szCs w:val="24"/>
        </w:rPr>
      </w:pPr>
    </w:p>
    <w:p w:rsidR="002F1167" w:rsidRPr="00F94B14" w:rsidRDefault="002F1167">
      <w:pPr>
        <w:spacing w:after="0"/>
        <w:rPr>
          <w:sz w:val="24"/>
          <w:szCs w:val="24"/>
        </w:rPr>
      </w:pPr>
    </w:p>
    <w:p w:rsidR="002F1167" w:rsidRPr="00F94B14" w:rsidRDefault="002F1167">
      <w:pPr>
        <w:spacing w:after="0"/>
        <w:rPr>
          <w:sz w:val="24"/>
          <w:szCs w:val="24"/>
        </w:rPr>
      </w:pPr>
    </w:p>
    <w:p w:rsidR="002F1167" w:rsidRPr="00F94B14" w:rsidRDefault="002F1167">
      <w:pPr>
        <w:spacing w:after="0"/>
        <w:rPr>
          <w:sz w:val="24"/>
          <w:szCs w:val="24"/>
        </w:rPr>
      </w:pPr>
    </w:p>
    <w:p w:rsidR="002F1167" w:rsidRPr="00F94B14" w:rsidRDefault="002F1167">
      <w:pPr>
        <w:spacing w:after="0"/>
        <w:rPr>
          <w:sz w:val="24"/>
          <w:szCs w:val="24"/>
        </w:rPr>
      </w:pPr>
    </w:p>
    <w:p w:rsidR="002F1167" w:rsidRPr="00F94B14" w:rsidRDefault="002F1167">
      <w:pPr>
        <w:spacing w:after="0"/>
        <w:rPr>
          <w:sz w:val="24"/>
          <w:szCs w:val="24"/>
        </w:rPr>
      </w:pPr>
    </w:p>
    <w:p w:rsidR="002F1167" w:rsidRPr="00F94B14" w:rsidRDefault="002F1167">
      <w:pPr>
        <w:spacing w:after="0"/>
        <w:rPr>
          <w:sz w:val="24"/>
          <w:szCs w:val="24"/>
        </w:rPr>
      </w:pPr>
    </w:p>
    <w:p w:rsidR="002F1167" w:rsidRPr="00F94B14" w:rsidRDefault="002F1167">
      <w:pPr>
        <w:spacing w:after="0"/>
        <w:rPr>
          <w:sz w:val="24"/>
          <w:szCs w:val="24"/>
        </w:rPr>
      </w:pPr>
    </w:p>
    <w:p w:rsidR="002F1167" w:rsidRPr="00F94B14" w:rsidRDefault="002F1167">
      <w:pPr>
        <w:spacing w:after="0"/>
        <w:rPr>
          <w:sz w:val="24"/>
          <w:szCs w:val="24"/>
        </w:rPr>
      </w:pPr>
    </w:p>
    <w:p w:rsidR="002F1167" w:rsidRPr="00F94B14" w:rsidRDefault="002F1167">
      <w:pPr>
        <w:spacing w:after="0"/>
        <w:rPr>
          <w:sz w:val="24"/>
          <w:szCs w:val="24"/>
        </w:rPr>
      </w:pPr>
    </w:p>
    <w:p w:rsidR="002F1167" w:rsidRPr="00F94B14" w:rsidRDefault="002F1167">
      <w:pPr>
        <w:spacing w:after="0"/>
        <w:rPr>
          <w:sz w:val="24"/>
          <w:szCs w:val="24"/>
        </w:rPr>
      </w:pPr>
    </w:p>
    <w:p w:rsidR="002F1167" w:rsidRPr="00F94B14" w:rsidRDefault="002F1167">
      <w:pPr>
        <w:spacing w:after="0"/>
        <w:rPr>
          <w:sz w:val="24"/>
          <w:szCs w:val="24"/>
        </w:rPr>
      </w:pPr>
    </w:p>
    <w:p w:rsidR="002F1167" w:rsidRPr="00F94B14" w:rsidRDefault="002F1167">
      <w:pPr>
        <w:spacing w:after="0"/>
        <w:rPr>
          <w:sz w:val="24"/>
          <w:szCs w:val="24"/>
        </w:rPr>
      </w:pPr>
    </w:p>
    <w:p w:rsidR="002F1167" w:rsidRPr="00F94B14" w:rsidRDefault="002F1167">
      <w:pPr>
        <w:spacing w:after="0"/>
        <w:rPr>
          <w:sz w:val="24"/>
          <w:szCs w:val="24"/>
        </w:rPr>
      </w:pPr>
    </w:p>
    <w:p w:rsidR="002F1167" w:rsidRPr="00F94B14" w:rsidRDefault="002F1167">
      <w:pPr>
        <w:spacing w:after="0"/>
        <w:rPr>
          <w:sz w:val="24"/>
          <w:szCs w:val="24"/>
        </w:rPr>
      </w:pPr>
    </w:p>
    <w:p w:rsidR="002F1167" w:rsidRPr="00F94B14" w:rsidRDefault="002F1167">
      <w:pPr>
        <w:spacing w:after="0"/>
        <w:rPr>
          <w:sz w:val="24"/>
          <w:szCs w:val="24"/>
        </w:rPr>
      </w:pPr>
    </w:p>
    <w:p w:rsidR="002F1167" w:rsidRPr="00F94B14" w:rsidRDefault="002F1167">
      <w:pPr>
        <w:spacing w:after="0"/>
        <w:rPr>
          <w:sz w:val="24"/>
          <w:szCs w:val="24"/>
        </w:rPr>
      </w:pPr>
    </w:p>
    <w:p w:rsidR="00F8043F" w:rsidRPr="00F94B14" w:rsidRDefault="00F8043F">
      <w:pPr>
        <w:spacing w:after="0"/>
        <w:rPr>
          <w:sz w:val="24"/>
          <w:szCs w:val="24"/>
        </w:rPr>
      </w:pPr>
    </w:p>
    <w:p w:rsidR="00F8043F" w:rsidRPr="00F94B14" w:rsidRDefault="00F8043F">
      <w:pPr>
        <w:spacing w:after="0"/>
        <w:rPr>
          <w:sz w:val="24"/>
          <w:szCs w:val="24"/>
        </w:rPr>
      </w:pPr>
    </w:p>
    <w:p w:rsidR="00F8043F" w:rsidRPr="00F94B14" w:rsidRDefault="00F8043F">
      <w:pPr>
        <w:spacing w:after="0"/>
        <w:rPr>
          <w:sz w:val="24"/>
          <w:szCs w:val="24"/>
        </w:rPr>
      </w:pPr>
    </w:p>
    <w:p w:rsidR="00F8043F" w:rsidRPr="00F94B14" w:rsidRDefault="00F8043F">
      <w:pPr>
        <w:spacing w:after="0"/>
        <w:rPr>
          <w:sz w:val="24"/>
          <w:szCs w:val="24"/>
        </w:rPr>
      </w:pPr>
    </w:p>
    <w:p w:rsidR="00F8043F" w:rsidRPr="00F94B14" w:rsidRDefault="00F8043F">
      <w:pPr>
        <w:spacing w:after="0"/>
        <w:rPr>
          <w:sz w:val="24"/>
          <w:szCs w:val="24"/>
        </w:rPr>
      </w:pPr>
    </w:p>
    <w:p w:rsidR="00F8043F" w:rsidRPr="00F94B14" w:rsidRDefault="00F8043F">
      <w:pPr>
        <w:spacing w:after="0"/>
        <w:rPr>
          <w:sz w:val="24"/>
          <w:szCs w:val="24"/>
        </w:rPr>
      </w:pPr>
    </w:p>
    <w:p w:rsidR="00705D12" w:rsidRPr="00F94B14" w:rsidRDefault="00705D12">
      <w:pPr>
        <w:spacing w:after="0"/>
        <w:rPr>
          <w:sz w:val="24"/>
          <w:szCs w:val="24"/>
        </w:rPr>
      </w:pPr>
    </w:p>
    <w:p w:rsidR="00705D12" w:rsidRPr="00F94B14" w:rsidRDefault="00705D12">
      <w:pPr>
        <w:spacing w:after="0"/>
        <w:rPr>
          <w:sz w:val="24"/>
          <w:szCs w:val="24"/>
        </w:rPr>
      </w:pPr>
    </w:p>
    <w:p w:rsidR="00705D12" w:rsidRPr="00F94B14" w:rsidRDefault="00705D12">
      <w:pPr>
        <w:spacing w:after="0"/>
        <w:rPr>
          <w:sz w:val="24"/>
          <w:szCs w:val="24"/>
        </w:rPr>
      </w:pPr>
    </w:p>
    <w:p w:rsidR="00705D12" w:rsidRPr="00F94B14" w:rsidRDefault="00705D12">
      <w:pPr>
        <w:spacing w:after="0"/>
        <w:rPr>
          <w:sz w:val="24"/>
          <w:szCs w:val="24"/>
        </w:rPr>
      </w:pPr>
    </w:p>
    <w:p w:rsidR="00705D12" w:rsidRPr="00F94B14" w:rsidRDefault="00705D12">
      <w:pPr>
        <w:spacing w:after="0"/>
        <w:rPr>
          <w:sz w:val="24"/>
          <w:szCs w:val="24"/>
        </w:rPr>
      </w:pPr>
    </w:p>
    <w:p w:rsidR="00705D12" w:rsidRPr="00F94B14" w:rsidRDefault="00705D12">
      <w:pPr>
        <w:rPr>
          <w:sz w:val="24"/>
          <w:szCs w:val="24"/>
        </w:rPr>
      </w:pPr>
      <w:bookmarkStart w:id="2" w:name="_heading=h.gjdgxs" w:colFirst="0" w:colLast="0"/>
      <w:bookmarkEnd w:id="2"/>
    </w:p>
    <w:sectPr w:rsidR="00705D12" w:rsidRPr="00F94B14" w:rsidSect="00F94B14">
      <w:headerReference w:type="default" r:id="rId9"/>
      <w:footerReference w:type="default" r:id="rId10"/>
      <w:headerReference w:type="first" r:id="rId11"/>
      <w:footerReference w:type="first" r:id="rId12"/>
      <w:pgSz w:w="12240" w:h="15840"/>
      <w:pgMar w:top="1985" w:right="616"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20B4" w:rsidRDefault="003720B4">
      <w:pPr>
        <w:spacing w:after="0" w:line="240" w:lineRule="auto"/>
      </w:pPr>
      <w:r>
        <w:separator/>
      </w:r>
    </w:p>
  </w:endnote>
  <w:endnote w:type="continuationSeparator" w:id="0">
    <w:p w:rsidR="003720B4" w:rsidRDefault="003720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F94B14"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F94B14">
      <w:rPr>
        <w:rFonts w:ascii="Palatino Linotype" w:eastAsia="Palatino Linotype" w:hAnsi="Palatino Linotype" w:cs="Palatino Linotype"/>
        <w:color w:val="000000"/>
        <w:szCs w:val="20"/>
      </w:rPr>
      <w:t xml:space="preserve">Página </w:t>
    </w:r>
    <w:r w:rsidRPr="00F94B14">
      <w:rPr>
        <w:rFonts w:ascii="Palatino Linotype" w:eastAsia="Palatino Linotype" w:hAnsi="Palatino Linotype" w:cs="Palatino Linotype"/>
        <w:color w:val="000000"/>
        <w:szCs w:val="20"/>
      </w:rPr>
      <w:fldChar w:fldCharType="begin"/>
    </w:r>
    <w:r w:rsidRPr="00F94B14">
      <w:rPr>
        <w:rFonts w:ascii="Palatino Linotype" w:eastAsia="Palatino Linotype" w:hAnsi="Palatino Linotype" w:cs="Palatino Linotype"/>
        <w:color w:val="000000"/>
        <w:szCs w:val="20"/>
      </w:rPr>
      <w:instrText>PAGE</w:instrText>
    </w:r>
    <w:r w:rsidRPr="00F94B14">
      <w:rPr>
        <w:rFonts w:ascii="Palatino Linotype" w:eastAsia="Palatino Linotype" w:hAnsi="Palatino Linotype" w:cs="Palatino Linotype"/>
        <w:color w:val="000000"/>
        <w:szCs w:val="20"/>
      </w:rPr>
      <w:fldChar w:fldCharType="separate"/>
    </w:r>
    <w:r w:rsidR="00036225">
      <w:rPr>
        <w:rFonts w:ascii="Palatino Linotype" w:eastAsia="Palatino Linotype" w:hAnsi="Palatino Linotype" w:cs="Palatino Linotype"/>
        <w:noProof/>
        <w:color w:val="000000"/>
        <w:szCs w:val="20"/>
      </w:rPr>
      <w:t>14</w:t>
    </w:r>
    <w:r w:rsidRPr="00F94B14">
      <w:rPr>
        <w:rFonts w:ascii="Palatino Linotype" w:eastAsia="Palatino Linotype" w:hAnsi="Palatino Linotype" w:cs="Palatino Linotype"/>
        <w:color w:val="000000"/>
        <w:szCs w:val="20"/>
      </w:rPr>
      <w:fldChar w:fldCharType="end"/>
    </w:r>
    <w:r w:rsidRPr="00F94B14">
      <w:rPr>
        <w:rFonts w:ascii="Palatino Linotype" w:eastAsia="Palatino Linotype" w:hAnsi="Palatino Linotype" w:cs="Palatino Linotype"/>
        <w:color w:val="000000"/>
        <w:szCs w:val="20"/>
      </w:rPr>
      <w:t xml:space="preserve"> de </w:t>
    </w:r>
    <w:r w:rsidRPr="00F94B14">
      <w:rPr>
        <w:rFonts w:ascii="Palatino Linotype" w:eastAsia="Palatino Linotype" w:hAnsi="Palatino Linotype" w:cs="Palatino Linotype"/>
        <w:color w:val="000000"/>
        <w:szCs w:val="20"/>
      </w:rPr>
      <w:fldChar w:fldCharType="begin"/>
    </w:r>
    <w:r w:rsidRPr="00F94B14">
      <w:rPr>
        <w:rFonts w:ascii="Palatino Linotype" w:eastAsia="Palatino Linotype" w:hAnsi="Palatino Linotype" w:cs="Palatino Linotype"/>
        <w:color w:val="000000"/>
        <w:szCs w:val="20"/>
      </w:rPr>
      <w:instrText>NUMPAGES</w:instrText>
    </w:r>
    <w:r w:rsidRPr="00F94B14">
      <w:rPr>
        <w:rFonts w:ascii="Palatino Linotype" w:eastAsia="Palatino Linotype" w:hAnsi="Palatino Linotype" w:cs="Palatino Linotype"/>
        <w:color w:val="000000"/>
        <w:szCs w:val="20"/>
      </w:rPr>
      <w:fldChar w:fldCharType="separate"/>
    </w:r>
    <w:r w:rsidR="00036225">
      <w:rPr>
        <w:rFonts w:ascii="Palatino Linotype" w:eastAsia="Palatino Linotype" w:hAnsi="Palatino Linotype" w:cs="Palatino Linotype"/>
        <w:noProof/>
        <w:color w:val="000000"/>
        <w:szCs w:val="20"/>
      </w:rPr>
      <w:t>14</w:t>
    </w:r>
    <w:r w:rsidRPr="00F94B14">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F94B14"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F94B14">
      <w:rPr>
        <w:rFonts w:ascii="Palatino Linotype" w:eastAsia="Palatino Linotype" w:hAnsi="Palatino Linotype" w:cs="Palatino Linotype"/>
        <w:color w:val="000000"/>
        <w:szCs w:val="20"/>
      </w:rPr>
      <w:t xml:space="preserve">Página </w:t>
    </w:r>
    <w:r w:rsidRPr="00F94B14">
      <w:rPr>
        <w:rFonts w:ascii="Palatino Linotype" w:eastAsia="Palatino Linotype" w:hAnsi="Palatino Linotype" w:cs="Palatino Linotype"/>
        <w:color w:val="000000"/>
        <w:szCs w:val="20"/>
      </w:rPr>
      <w:fldChar w:fldCharType="begin"/>
    </w:r>
    <w:r w:rsidRPr="00F94B14">
      <w:rPr>
        <w:rFonts w:ascii="Palatino Linotype" w:eastAsia="Palatino Linotype" w:hAnsi="Palatino Linotype" w:cs="Palatino Linotype"/>
        <w:color w:val="000000"/>
        <w:szCs w:val="20"/>
      </w:rPr>
      <w:instrText>PAGE</w:instrText>
    </w:r>
    <w:r w:rsidRPr="00F94B14">
      <w:rPr>
        <w:rFonts w:ascii="Palatino Linotype" w:eastAsia="Palatino Linotype" w:hAnsi="Palatino Linotype" w:cs="Palatino Linotype"/>
        <w:color w:val="000000"/>
        <w:szCs w:val="20"/>
      </w:rPr>
      <w:fldChar w:fldCharType="separate"/>
    </w:r>
    <w:r w:rsidR="00036225">
      <w:rPr>
        <w:rFonts w:ascii="Palatino Linotype" w:eastAsia="Palatino Linotype" w:hAnsi="Palatino Linotype" w:cs="Palatino Linotype"/>
        <w:noProof/>
        <w:color w:val="000000"/>
        <w:szCs w:val="20"/>
      </w:rPr>
      <w:t>1</w:t>
    </w:r>
    <w:r w:rsidRPr="00F94B14">
      <w:rPr>
        <w:rFonts w:ascii="Palatino Linotype" w:eastAsia="Palatino Linotype" w:hAnsi="Palatino Linotype" w:cs="Palatino Linotype"/>
        <w:color w:val="000000"/>
        <w:szCs w:val="20"/>
      </w:rPr>
      <w:fldChar w:fldCharType="end"/>
    </w:r>
    <w:r w:rsidRPr="00F94B14">
      <w:rPr>
        <w:rFonts w:ascii="Palatino Linotype" w:eastAsia="Palatino Linotype" w:hAnsi="Palatino Linotype" w:cs="Palatino Linotype"/>
        <w:color w:val="000000"/>
        <w:szCs w:val="20"/>
      </w:rPr>
      <w:t xml:space="preserve"> de </w:t>
    </w:r>
    <w:r w:rsidRPr="00F94B14">
      <w:rPr>
        <w:rFonts w:ascii="Palatino Linotype" w:eastAsia="Palatino Linotype" w:hAnsi="Palatino Linotype" w:cs="Palatino Linotype"/>
        <w:color w:val="000000"/>
        <w:szCs w:val="20"/>
      </w:rPr>
      <w:fldChar w:fldCharType="begin"/>
    </w:r>
    <w:r w:rsidRPr="00F94B14">
      <w:rPr>
        <w:rFonts w:ascii="Palatino Linotype" w:eastAsia="Palatino Linotype" w:hAnsi="Palatino Linotype" w:cs="Palatino Linotype"/>
        <w:color w:val="000000"/>
        <w:szCs w:val="20"/>
      </w:rPr>
      <w:instrText>NUMPAGES</w:instrText>
    </w:r>
    <w:r w:rsidRPr="00F94B14">
      <w:rPr>
        <w:rFonts w:ascii="Palatino Linotype" w:eastAsia="Palatino Linotype" w:hAnsi="Palatino Linotype" w:cs="Palatino Linotype"/>
        <w:color w:val="000000"/>
        <w:szCs w:val="20"/>
      </w:rPr>
      <w:fldChar w:fldCharType="separate"/>
    </w:r>
    <w:r w:rsidR="00036225">
      <w:rPr>
        <w:rFonts w:ascii="Palatino Linotype" w:eastAsia="Palatino Linotype" w:hAnsi="Palatino Linotype" w:cs="Palatino Linotype"/>
        <w:noProof/>
        <w:color w:val="000000"/>
        <w:szCs w:val="20"/>
      </w:rPr>
      <w:t>14</w:t>
    </w:r>
    <w:r w:rsidRPr="00F94B14">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20B4" w:rsidRDefault="003720B4">
      <w:pPr>
        <w:spacing w:after="0" w:line="240" w:lineRule="auto"/>
      </w:pPr>
      <w:r>
        <w:separator/>
      </w:r>
    </w:p>
  </w:footnote>
  <w:footnote w:type="continuationSeparator" w:id="0">
    <w:p w:rsidR="003720B4" w:rsidRDefault="003720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1418" w:type="dxa"/>
      <w:tblLayout w:type="fixed"/>
      <w:tblLook w:val="0400" w:firstRow="0" w:lastRow="0" w:firstColumn="0" w:lastColumn="0" w:noHBand="0" w:noVBand="1"/>
    </w:tblPr>
    <w:tblGrid>
      <w:gridCol w:w="5246"/>
      <w:gridCol w:w="4819"/>
    </w:tblGrid>
    <w:tr w:rsidR="003D4DD1">
      <w:trPr>
        <w:trHeight w:val="227"/>
      </w:trPr>
      <w:tc>
        <w:tcPr>
          <w:tcW w:w="5246" w:type="dxa"/>
        </w:tcPr>
        <w:p w:rsidR="003D4DD1" w:rsidRPr="00F94B14" w:rsidRDefault="003D4DD1" w:rsidP="00F94B14">
          <w:pPr>
            <w:spacing w:after="0" w:line="256" w:lineRule="auto"/>
            <w:ind w:right="204"/>
            <w:jc w:val="right"/>
            <w:rPr>
              <w:rFonts w:ascii="Palatino Linotype" w:eastAsia="Palatino Linotype" w:hAnsi="Palatino Linotype" w:cs="Palatino Linotype"/>
              <w:b/>
              <w:sz w:val="24"/>
            </w:rPr>
          </w:pPr>
          <w:r w:rsidRPr="00F94B14">
            <w:rPr>
              <w:rFonts w:ascii="Palatino Linotype" w:eastAsia="Palatino Linotype" w:hAnsi="Palatino Linotype" w:cs="Palatino Linotype"/>
              <w:b/>
              <w:sz w:val="24"/>
            </w:rPr>
            <w:t>Recurso de Revisión:</w:t>
          </w:r>
        </w:p>
      </w:tc>
      <w:tc>
        <w:tcPr>
          <w:tcW w:w="4819" w:type="dxa"/>
        </w:tcPr>
        <w:p w:rsidR="003D4DD1" w:rsidRPr="00F94B14" w:rsidRDefault="001F63D6" w:rsidP="00F94B14">
          <w:pPr>
            <w:spacing w:after="0" w:line="256" w:lineRule="auto"/>
            <w:ind w:right="214"/>
            <w:rPr>
              <w:rFonts w:ascii="Palatino Linotype" w:eastAsia="Palatino Linotype" w:hAnsi="Palatino Linotype" w:cs="Palatino Linotype"/>
              <w:sz w:val="24"/>
            </w:rPr>
          </w:pPr>
          <w:r w:rsidRPr="00F94B14">
            <w:rPr>
              <w:rFonts w:ascii="Palatino Linotype" w:eastAsia="Palatino Linotype" w:hAnsi="Palatino Linotype" w:cs="Palatino Linotype"/>
              <w:sz w:val="24"/>
            </w:rPr>
            <w:t>5058/INFOEM/IP/RR/2026</w:t>
          </w:r>
        </w:p>
      </w:tc>
    </w:tr>
    <w:tr w:rsidR="003D4DD1">
      <w:trPr>
        <w:trHeight w:val="242"/>
      </w:trPr>
      <w:tc>
        <w:tcPr>
          <w:tcW w:w="5246" w:type="dxa"/>
        </w:tcPr>
        <w:p w:rsidR="003D4DD1" w:rsidRPr="00F94B14" w:rsidRDefault="003D4DD1" w:rsidP="00F94B14">
          <w:pPr>
            <w:spacing w:after="0" w:line="256" w:lineRule="auto"/>
            <w:ind w:right="204"/>
            <w:jc w:val="right"/>
            <w:rPr>
              <w:rFonts w:ascii="Palatino Linotype" w:eastAsia="Palatino Linotype" w:hAnsi="Palatino Linotype" w:cs="Palatino Linotype"/>
              <w:b/>
              <w:sz w:val="24"/>
            </w:rPr>
          </w:pPr>
          <w:r w:rsidRPr="00F94B14">
            <w:rPr>
              <w:rFonts w:ascii="Palatino Linotype" w:eastAsia="Palatino Linotype" w:hAnsi="Palatino Linotype" w:cs="Palatino Linotype"/>
              <w:b/>
              <w:sz w:val="24"/>
            </w:rPr>
            <w:t>Sujeto Obligado:</w:t>
          </w:r>
        </w:p>
      </w:tc>
      <w:tc>
        <w:tcPr>
          <w:tcW w:w="4819" w:type="dxa"/>
        </w:tcPr>
        <w:p w:rsidR="003D4DD1" w:rsidRPr="00F94B14" w:rsidRDefault="004F7E94" w:rsidP="00F94B14">
          <w:pPr>
            <w:spacing w:after="0" w:line="256" w:lineRule="auto"/>
            <w:ind w:right="1207"/>
            <w:rPr>
              <w:rFonts w:ascii="Palatino Linotype" w:hAnsi="Palatino Linotype"/>
              <w:bCs/>
              <w:color w:val="000000"/>
              <w:sz w:val="24"/>
            </w:rPr>
          </w:pPr>
          <w:r w:rsidRPr="00F94B14">
            <w:rPr>
              <w:rFonts w:ascii="Palatino Linotype" w:hAnsi="Palatino Linotype"/>
              <w:bCs/>
              <w:color w:val="000000"/>
              <w:sz w:val="24"/>
            </w:rPr>
            <w:t>Ayuntamiento de Tepotzotlán</w:t>
          </w:r>
        </w:p>
      </w:tc>
    </w:tr>
    <w:tr w:rsidR="003D4DD1">
      <w:trPr>
        <w:trHeight w:val="342"/>
      </w:trPr>
      <w:tc>
        <w:tcPr>
          <w:tcW w:w="5246" w:type="dxa"/>
        </w:tcPr>
        <w:p w:rsidR="003D4DD1" w:rsidRPr="00F94B14" w:rsidRDefault="003D4DD1" w:rsidP="00F94B14">
          <w:pPr>
            <w:tabs>
              <w:tab w:val="left" w:pos="4892"/>
            </w:tabs>
            <w:spacing w:after="0" w:line="256" w:lineRule="auto"/>
            <w:ind w:right="204"/>
            <w:jc w:val="right"/>
            <w:rPr>
              <w:rFonts w:ascii="Palatino Linotype" w:eastAsia="Palatino Linotype" w:hAnsi="Palatino Linotype" w:cs="Palatino Linotype"/>
              <w:b/>
              <w:sz w:val="24"/>
            </w:rPr>
          </w:pPr>
          <w:r w:rsidRPr="00F94B14">
            <w:rPr>
              <w:rFonts w:ascii="Palatino Linotype" w:eastAsia="Palatino Linotype" w:hAnsi="Palatino Linotype" w:cs="Palatino Linotype"/>
              <w:b/>
              <w:sz w:val="24"/>
            </w:rPr>
            <w:t>Comisionado Ponente:</w:t>
          </w:r>
        </w:p>
      </w:tc>
      <w:tc>
        <w:tcPr>
          <w:tcW w:w="4819" w:type="dxa"/>
        </w:tcPr>
        <w:p w:rsidR="003D4DD1" w:rsidRPr="00F94B14" w:rsidRDefault="003D4DD1" w:rsidP="00F94B14">
          <w:pPr>
            <w:spacing w:after="0" w:line="256" w:lineRule="auto"/>
            <w:ind w:right="214"/>
            <w:rPr>
              <w:rFonts w:ascii="Palatino Linotype" w:eastAsia="Palatino Linotype" w:hAnsi="Palatino Linotype" w:cs="Palatino Linotype"/>
              <w:sz w:val="24"/>
            </w:rPr>
          </w:pPr>
          <w:r w:rsidRPr="00F94B14">
            <w:rPr>
              <w:rFonts w:ascii="Palatino Linotype" w:eastAsia="Palatino Linotype" w:hAnsi="Palatino Linotype" w:cs="Palatino Linotype"/>
              <w:sz w:val="24"/>
            </w:rPr>
            <w:t>María del Rosario Mejía Ayala</w:t>
          </w:r>
        </w:p>
      </w:tc>
    </w:tr>
  </w:tbl>
  <w:p w:rsidR="009E4B39" w:rsidRDefault="00F94B14">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sidRPr="00F94B14">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posOffset>-805312</wp:posOffset>
          </wp:positionH>
          <wp:positionV relativeFrom="page">
            <wp:posOffset>-107806</wp:posOffset>
          </wp:positionV>
          <wp:extent cx="7705725" cy="9987915"/>
          <wp:effectExtent l="0" t="0" r="0" b="0"/>
          <wp:wrapNone/>
          <wp:docPr id="18"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284" w:type="dxa"/>
      <w:tblLayout w:type="fixed"/>
      <w:tblLook w:val="0400" w:firstRow="0" w:lastRow="0" w:firstColumn="0" w:lastColumn="0" w:noHBand="0" w:noVBand="1"/>
    </w:tblPr>
    <w:tblGrid>
      <w:gridCol w:w="6770"/>
      <w:gridCol w:w="3828"/>
    </w:tblGrid>
    <w:tr w:rsidR="009E4B39" w:rsidTr="00F94B14">
      <w:trPr>
        <w:trHeight w:val="227"/>
      </w:trPr>
      <w:tc>
        <w:tcPr>
          <w:tcW w:w="6770" w:type="dxa"/>
        </w:tcPr>
        <w:p w:rsidR="009E4B39" w:rsidRPr="00F94B14" w:rsidRDefault="009E4B39" w:rsidP="00F94B14">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F94B14">
            <w:rPr>
              <w:rFonts w:ascii="Palatino Linotype" w:eastAsia="Palatino Linotype" w:hAnsi="Palatino Linotype" w:cs="Palatino Linotype"/>
              <w:b/>
              <w:sz w:val="24"/>
            </w:rPr>
            <w:t>Recurso de Revisión:</w:t>
          </w:r>
        </w:p>
      </w:tc>
      <w:tc>
        <w:tcPr>
          <w:tcW w:w="3828" w:type="dxa"/>
        </w:tcPr>
        <w:p w:rsidR="009E4B39" w:rsidRPr="00F94B14" w:rsidRDefault="001F63D6" w:rsidP="00F94B14">
          <w:pPr>
            <w:spacing w:after="0" w:line="256" w:lineRule="auto"/>
            <w:ind w:right="214"/>
            <w:rPr>
              <w:rFonts w:ascii="Palatino Linotype" w:eastAsia="Palatino Linotype" w:hAnsi="Palatino Linotype" w:cs="Palatino Linotype"/>
              <w:sz w:val="24"/>
            </w:rPr>
          </w:pPr>
          <w:r w:rsidRPr="00F94B14">
            <w:rPr>
              <w:rFonts w:ascii="Palatino Linotype" w:eastAsia="Palatino Linotype" w:hAnsi="Palatino Linotype" w:cs="Palatino Linotype"/>
              <w:sz w:val="24"/>
            </w:rPr>
            <w:t>505</w:t>
          </w:r>
          <w:r w:rsidR="00410375" w:rsidRPr="00F94B14">
            <w:rPr>
              <w:rFonts w:ascii="Palatino Linotype" w:eastAsia="Palatino Linotype" w:hAnsi="Palatino Linotype" w:cs="Palatino Linotype"/>
              <w:sz w:val="24"/>
            </w:rPr>
            <w:t>8</w:t>
          </w:r>
          <w:r w:rsidR="0082376A" w:rsidRPr="00F94B14">
            <w:rPr>
              <w:rFonts w:ascii="Palatino Linotype" w:eastAsia="Palatino Linotype" w:hAnsi="Palatino Linotype" w:cs="Palatino Linotype"/>
              <w:sz w:val="24"/>
            </w:rPr>
            <w:t>/INFOEM/IP/RR/2026</w:t>
          </w:r>
          <w:r w:rsidR="009E4B39" w:rsidRPr="00F94B14">
            <w:rPr>
              <w:rFonts w:ascii="Palatino Linotype" w:eastAsia="Palatino Linotype" w:hAnsi="Palatino Linotype" w:cs="Palatino Linotype"/>
              <w:sz w:val="24"/>
            </w:rPr>
            <w:t xml:space="preserve"> </w:t>
          </w:r>
        </w:p>
      </w:tc>
    </w:tr>
    <w:tr w:rsidR="009E4B39" w:rsidTr="00F94B14">
      <w:trPr>
        <w:trHeight w:val="242"/>
      </w:trPr>
      <w:tc>
        <w:tcPr>
          <w:tcW w:w="6770" w:type="dxa"/>
        </w:tcPr>
        <w:p w:rsidR="009E4B39" w:rsidRPr="00F94B14" w:rsidRDefault="009E4B39" w:rsidP="00F94B14">
          <w:pPr>
            <w:spacing w:after="0" w:line="256" w:lineRule="auto"/>
            <w:ind w:right="204"/>
            <w:jc w:val="right"/>
            <w:rPr>
              <w:rFonts w:ascii="Palatino Linotype" w:eastAsia="Palatino Linotype" w:hAnsi="Palatino Linotype" w:cs="Palatino Linotype"/>
              <w:b/>
              <w:sz w:val="24"/>
            </w:rPr>
          </w:pPr>
          <w:r w:rsidRPr="00F94B14">
            <w:rPr>
              <w:rFonts w:ascii="Palatino Linotype" w:eastAsia="Palatino Linotype" w:hAnsi="Palatino Linotype" w:cs="Palatino Linotype"/>
              <w:b/>
              <w:sz w:val="24"/>
            </w:rPr>
            <w:t>Sujeto Obligado:</w:t>
          </w:r>
        </w:p>
      </w:tc>
      <w:tc>
        <w:tcPr>
          <w:tcW w:w="3828" w:type="dxa"/>
        </w:tcPr>
        <w:p w:rsidR="009E4B39" w:rsidRPr="00F94B14" w:rsidRDefault="004F7E94" w:rsidP="00F94B14">
          <w:pPr>
            <w:spacing w:after="0" w:line="256" w:lineRule="auto"/>
            <w:ind w:left="-67" w:right="214"/>
            <w:jc w:val="both"/>
            <w:rPr>
              <w:rFonts w:ascii="Palatino Linotype" w:eastAsia="Palatino Linotype" w:hAnsi="Palatino Linotype" w:cs="Palatino Linotype"/>
              <w:sz w:val="24"/>
            </w:rPr>
          </w:pPr>
          <w:r w:rsidRPr="00F94B14">
            <w:rPr>
              <w:rFonts w:ascii="Palatino Linotype" w:hAnsi="Palatino Linotype"/>
              <w:bCs/>
              <w:color w:val="000000"/>
              <w:sz w:val="24"/>
            </w:rPr>
            <w:t>Ayuntamiento de Tepotzotlán</w:t>
          </w:r>
        </w:p>
      </w:tc>
    </w:tr>
    <w:tr w:rsidR="009E4B39" w:rsidTr="00F94B14">
      <w:trPr>
        <w:trHeight w:val="342"/>
      </w:trPr>
      <w:tc>
        <w:tcPr>
          <w:tcW w:w="6770" w:type="dxa"/>
        </w:tcPr>
        <w:p w:rsidR="009E4B39" w:rsidRPr="00F94B14" w:rsidRDefault="00F94B14" w:rsidP="00F94B14">
          <w:pPr>
            <w:tabs>
              <w:tab w:val="left" w:pos="4892"/>
            </w:tabs>
            <w:spacing w:after="0" w:line="256" w:lineRule="auto"/>
            <w:ind w:right="204"/>
            <w:jc w:val="right"/>
            <w:rPr>
              <w:rFonts w:ascii="Palatino Linotype" w:eastAsia="Palatino Linotype" w:hAnsi="Palatino Linotype" w:cs="Palatino Linotype"/>
              <w:b/>
              <w:sz w:val="24"/>
            </w:rPr>
          </w:pPr>
          <w:r w:rsidRPr="00F94B14">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-877366</wp:posOffset>
                </wp:positionH>
                <wp:positionV relativeFrom="page">
                  <wp:posOffset>-825500</wp:posOffset>
                </wp:positionV>
                <wp:extent cx="7705725" cy="9987915"/>
                <wp:effectExtent l="0" t="0" r="0" b="0"/>
                <wp:wrapNone/>
                <wp:docPr id="19"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F94B14">
            <w:rPr>
              <w:rFonts w:ascii="Palatino Linotype" w:eastAsia="Palatino Linotype" w:hAnsi="Palatino Linotype" w:cs="Palatino Linotype"/>
              <w:b/>
              <w:sz w:val="24"/>
            </w:rPr>
            <w:t>Recurrente:</w:t>
          </w:r>
        </w:p>
      </w:tc>
      <w:tc>
        <w:tcPr>
          <w:tcW w:w="3828" w:type="dxa"/>
        </w:tcPr>
        <w:p w:rsidR="009E4B39" w:rsidRPr="00F94B14" w:rsidRDefault="00036225" w:rsidP="00F94B14">
          <w:pPr>
            <w:spacing w:after="0" w:line="256" w:lineRule="auto"/>
            <w:ind w:right="214"/>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XXXX</w:t>
          </w:r>
          <w:r w:rsidR="00B834FF" w:rsidRPr="00F94B14">
            <w:rPr>
              <w:rFonts w:ascii="Palatino Linotype" w:eastAsia="Palatino Linotype" w:hAnsi="Palatino Linotype" w:cs="Palatino Linotype"/>
              <w:sz w:val="24"/>
              <w:szCs w:val="24"/>
            </w:rPr>
            <w:t xml:space="preserve"> </w:t>
          </w:r>
        </w:p>
      </w:tc>
    </w:tr>
    <w:tr w:rsidR="009E4B39" w:rsidTr="00F94B14">
      <w:trPr>
        <w:trHeight w:val="342"/>
      </w:trPr>
      <w:tc>
        <w:tcPr>
          <w:tcW w:w="6770" w:type="dxa"/>
        </w:tcPr>
        <w:p w:rsidR="009E4B39" w:rsidRPr="00F94B14" w:rsidRDefault="009E4B39" w:rsidP="00F94B14">
          <w:pPr>
            <w:tabs>
              <w:tab w:val="left" w:pos="4892"/>
            </w:tabs>
            <w:spacing w:after="0" w:line="256" w:lineRule="auto"/>
            <w:ind w:right="204"/>
            <w:jc w:val="right"/>
            <w:rPr>
              <w:rFonts w:ascii="Palatino Linotype" w:eastAsia="Palatino Linotype" w:hAnsi="Palatino Linotype" w:cs="Palatino Linotype"/>
              <w:b/>
              <w:sz w:val="24"/>
            </w:rPr>
          </w:pPr>
          <w:r w:rsidRPr="00F94B14">
            <w:rPr>
              <w:rFonts w:ascii="Palatino Linotype" w:eastAsia="Palatino Linotype" w:hAnsi="Palatino Linotype" w:cs="Palatino Linotype"/>
              <w:b/>
              <w:sz w:val="24"/>
            </w:rPr>
            <w:t>Comisionado Ponente:</w:t>
          </w:r>
        </w:p>
      </w:tc>
      <w:tc>
        <w:tcPr>
          <w:tcW w:w="3828" w:type="dxa"/>
        </w:tcPr>
        <w:p w:rsidR="009E4B39" w:rsidRPr="00F94B14" w:rsidRDefault="009E4B39" w:rsidP="00F94B14">
          <w:pPr>
            <w:spacing w:after="0" w:line="256" w:lineRule="auto"/>
            <w:ind w:right="214"/>
            <w:rPr>
              <w:rFonts w:ascii="Palatino Linotype" w:eastAsia="Palatino Linotype" w:hAnsi="Palatino Linotype" w:cs="Palatino Linotype"/>
              <w:sz w:val="24"/>
            </w:rPr>
          </w:pPr>
          <w:r w:rsidRPr="00F94B14">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C14D1"/>
    <w:multiLevelType w:val="multilevel"/>
    <w:tmpl w:val="BAE45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1418A8"/>
    <w:multiLevelType w:val="multilevel"/>
    <w:tmpl w:val="3162F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5DB54533"/>
    <w:multiLevelType w:val="multilevel"/>
    <w:tmpl w:val="02A0E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0"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3"/>
  </w:num>
  <w:num w:numId="2">
    <w:abstractNumId w:val="8"/>
  </w:num>
  <w:num w:numId="3">
    <w:abstractNumId w:val="6"/>
  </w:num>
  <w:num w:numId="4">
    <w:abstractNumId w:val="1"/>
  </w:num>
  <w:num w:numId="5">
    <w:abstractNumId w:val="5"/>
  </w:num>
  <w:num w:numId="6">
    <w:abstractNumId w:val="4"/>
  </w:num>
  <w:num w:numId="7">
    <w:abstractNumId w:val="10"/>
  </w:num>
  <w:num w:numId="8">
    <w:abstractNumId w:val="11"/>
  </w:num>
  <w:num w:numId="9">
    <w:abstractNumId w:val="9"/>
  </w:num>
  <w:num w:numId="10">
    <w:abstractNumId w:val="0"/>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1473"/>
    <w:rsid w:val="00012663"/>
    <w:rsid w:val="00013D9D"/>
    <w:rsid w:val="00014987"/>
    <w:rsid w:val="000155D2"/>
    <w:rsid w:val="00015676"/>
    <w:rsid w:val="00015BDC"/>
    <w:rsid w:val="00016C2D"/>
    <w:rsid w:val="000209B7"/>
    <w:rsid w:val="000223E4"/>
    <w:rsid w:val="00025B3A"/>
    <w:rsid w:val="00027597"/>
    <w:rsid w:val="00031551"/>
    <w:rsid w:val="00031833"/>
    <w:rsid w:val="00036225"/>
    <w:rsid w:val="00040E91"/>
    <w:rsid w:val="00041640"/>
    <w:rsid w:val="00044D0A"/>
    <w:rsid w:val="000454A6"/>
    <w:rsid w:val="0004750F"/>
    <w:rsid w:val="00054543"/>
    <w:rsid w:val="0005619C"/>
    <w:rsid w:val="0005773E"/>
    <w:rsid w:val="00061A9C"/>
    <w:rsid w:val="00062690"/>
    <w:rsid w:val="0006596F"/>
    <w:rsid w:val="0007132E"/>
    <w:rsid w:val="00071A60"/>
    <w:rsid w:val="00072DA9"/>
    <w:rsid w:val="00073B9B"/>
    <w:rsid w:val="00075175"/>
    <w:rsid w:val="00075CFC"/>
    <w:rsid w:val="00077BFB"/>
    <w:rsid w:val="00081F6B"/>
    <w:rsid w:val="000907EC"/>
    <w:rsid w:val="00090E5F"/>
    <w:rsid w:val="000951EB"/>
    <w:rsid w:val="00097A79"/>
    <w:rsid w:val="00097C4E"/>
    <w:rsid w:val="000A0BD1"/>
    <w:rsid w:val="000A7EF9"/>
    <w:rsid w:val="000B1592"/>
    <w:rsid w:val="000B32D4"/>
    <w:rsid w:val="000B413A"/>
    <w:rsid w:val="000C031C"/>
    <w:rsid w:val="000C1B44"/>
    <w:rsid w:val="000C2E96"/>
    <w:rsid w:val="000C31D1"/>
    <w:rsid w:val="000C6203"/>
    <w:rsid w:val="000C7506"/>
    <w:rsid w:val="000C7BD0"/>
    <w:rsid w:val="000D297B"/>
    <w:rsid w:val="000D3D22"/>
    <w:rsid w:val="000D41EC"/>
    <w:rsid w:val="000D65A2"/>
    <w:rsid w:val="000E16F8"/>
    <w:rsid w:val="000E2198"/>
    <w:rsid w:val="000E46C8"/>
    <w:rsid w:val="000F0265"/>
    <w:rsid w:val="000F33CE"/>
    <w:rsid w:val="000F34CE"/>
    <w:rsid w:val="000F5A7F"/>
    <w:rsid w:val="00101781"/>
    <w:rsid w:val="00102046"/>
    <w:rsid w:val="00104389"/>
    <w:rsid w:val="001062C1"/>
    <w:rsid w:val="00106F1C"/>
    <w:rsid w:val="00106FBA"/>
    <w:rsid w:val="00110BFE"/>
    <w:rsid w:val="00112B6E"/>
    <w:rsid w:val="00116540"/>
    <w:rsid w:val="0011721B"/>
    <w:rsid w:val="00117BEA"/>
    <w:rsid w:val="00120635"/>
    <w:rsid w:val="00123B82"/>
    <w:rsid w:val="00124C2B"/>
    <w:rsid w:val="001256DA"/>
    <w:rsid w:val="00130B79"/>
    <w:rsid w:val="00132775"/>
    <w:rsid w:val="001338A8"/>
    <w:rsid w:val="00133CC9"/>
    <w:rsid w:val="00140977"/>
    <w:rsid w:val="0014512C"/>
    <w:rsid w:val="00145A3B"/>
    <w:rsid w:val="00146014"/>
    <w:rsid w:val="00154279"/>
    <w:rsid w:val="00154544"/>
    <w:rsid w:val="001609A0"/>
    <w:rsid w:val="001618D7"/>
    <w:rsid w:val="00162561"/>
    <w:rsid w:val="00162C47"/>
    <w:rsid w:val="00167047"/>
    <w:rsid w:val="001670D8"/>
    <w:rsid w:val="00167F43"/>
    <w:rsid w:val="00170A4B"/>
    <w:rsid w:val="00172FD3"/>
    <w:rsid w:val="00175259"/>
    <w:rsid w:val="00175A3C"/>
    <w:rsid w:val="0017695C"/>
    <w:rsid w:val="001836A0"/>
    <w:rsid w:val="0019404D"/>
    <w:rsid w:val="0019419F"/>
    <w:rsid w:val="00195A58"/>
    <w:rsid w:val="00196452"/>
    <w:rsid w:val="001A129A"/>
    <w:rsid w:val="001A3182"/>
    <w:rsid w:val="001A4AD2"/>
    <w:rsid w:val="001A60F8"/>
    <w:rsid w:val="001A6E99"/>
    <w:rsid w:val="001A71A5"/>
    <w:rsid w:val="001B2593"/>
    <w:rsid w:val="001C1539"/>
    <w:rsid w:val="001C1CCB"/>
    <w:rsid w:val="001C20C7"/>
    <w:rsid w:val="001C3F66"/>
    <w:rsid w:val="001C3FFC"/>
    <w:rsid w:val="001C4807"/>
    <w:rsid w:val="001C4B3F"/>
    <w:rsid w:val="001C6536"/>
    <w:rsid w:val="001D08B9"/>
    <w:rsid w:val="001D366D"/>
    <w:rsid w:val="001D5228"/>
    <w:rsid w:val="001D6B84"/>
    <w:rsid w:val="001E0B8A"/>
    <w:rsid w:val="001E3BBC"/>
    <w:rsid w:val="001E7777"/>
    <w:rsid w:val="001F0479"/>
    <w:rsid w:val="001F2777"/>
    <w:rsid w:val="001F2C0E"/>
    <w:rsid w:val="001F63D6"/>
    <w:rsid w:val="001F75BA"/>
    <w:rsid w:val="001F7D68"/>
    <w:rsid w:val="002025BB"/>
    <w:rsid w:val="002058F6"/>
    <w:rsid w:val="00206E27"/>
    <w:rsid w:val="0020764D"/>
    <w:rsid w:val="00211730"/>
    <w:rsid w:val="00211906"/>
    <w:rsid w:val="00212559"/>
    <w:rsid w:val="00216104"/>
    <w:rsid w:val="002166A5"/>
    <w:rsid w:val="00216B6E"/>
    <w:rsid w:val="00216DE8"/>
    <w:rsid w:val="00221768"/>
    <w:rsid w:val="00223235"/>
    <w:rsid w:val="00223990"/>
    <w:rsid w:val="00230BBF"/>
    <w:rsid w:val="00230D99"/>
    <w:rsid w:val="00231820"/>
    <w:rsid w:val="00235BB1"/>
    <w:rsid w:val="002369E2"/>
    <w:rsid w:val="00240BC0"/>
    <w:rsid w:val="00242491"/>
    <w:rsid w:val="00242B92"/>
    <w:rsid w:val="00243362"/>
    <w:rsid w:val="00244BDA"/>
    <w:rsid w:val="00244BF1"/>
    <w:rsid w:val="00245C16"/>
    <w:rsid w:val="00247F00"/>
    <w:rsid w:val="0025006F"/>
    <w:rsid w:val="00252BDB"/>
    <w:rsid w:val="002533F1"/>
    <w:rsid w:val="0025351C"/>
    <w:rsid w:val="00253784"/>
    <w:rsid w:val="00253CEE"/>
    <w:rsid w:val="00253E00"/>
    <w:rsid w:val="00257B59"/>
    <w:rsid w:val="0026137F"/>
    <w:rsid w:val="002666F3"/>
    <w:rsid w:val="00270932"/>
    <w:rsid w:val="00272E67"/>
    <w:rsid w:val="00273284"/>
    <w:rsid w:val="002747F5"/>
    <w:rsid w:val="002760C8"/>
    <w:rsid w:val="00277419"/>
    <w:rsid w:val="002802A6"/>
    <w:rsid w:val="00280337"/>
    <w:rsid w:val="002827D9"/>
    <w:rsid w:val="002838EC"/>
    <w:rsid w:val="00290392"/>
    <w:rsid w:val="00291AC3"/>
    <w:rsid w:val="00294E31"/>
    <w:rsid w:val="002957DE"/>
    <w:rsid w:val="00296608"/>
    <w:rsid w:val="002A0B4A"/>
    <w:rsid w:val="002A0F47"/>
    <w:rsid w:val="002A2BE2"/>
    <w:rsid w:val="002A34A1"/>
    <w:rsid w:val="002A4930"/>
    <w:rsid w:val="002B022D"/>
    <w:rsid w:val="002C0E8F"/>
    <w:rsid w:val="002C3528"/>
    <w:rsid w:val="002C4505"/>
    <w:rsid w:val="002C4B12"/>
    <w:rsid w:val="002C5599"/>
    <w:rsid w:val="002C752D"/>
    <w:rsid w:val="002D0B7E"/>
    <w:rsid w:val="002D2CA2"/>
    <w:rsid w:val="002D4C55"/>
    <w:rsid w:val="002E00B6"/>
    <w:rsid w:val="002E010B"/>
    <w:rsid w:val="002E1B02"/>
    <w:rsid w:val="002E4B65"/>
    <w:rsid w:val="002E7B5E"/>
    <w:rsid w:val="002F0061"/>
    <w:rsid w:val="002F0A26"/>
    <w:rsid w:val="002F1167"/>
    <w:rsid w:val="002F1380"/>
    <w:rsid w:val="002F3200"/>
    <w:rsid w:val="002F32B3"/>
    <w:rsid w:val="002F3ACF"/>
    <w:rsid w:val="003055B1"/>
    <w:rsid w:val="00311858"/>
    <w:rsid w:val="00313A16"/>
    <w:rsid w:val="00313C60"/>
    <w:rsid w:val="003143D6"/>
    <w:rsid w:val="00314BED"/>
    <w:rsid w:val="00317E8A"/>
    <w:rsid w:val="0032056B"/>
    <w:rsid w:val="00321587"/>
    <w:rsid w:val="003247DD"/>
    <w:rsid w:val="00325304"/>
    <w:rsid w:val="00325C47"/>
    <w:rsid w:val="00327F87"/>
    <w:rsid w:val="00331433"/>
    <w:rsid w:val="0033203C"/>
    <w:rsid w:val="003337A7"/>
    <w:rsid w:val="00333F2F"/>
    <w:rsid w:val="003358E6"/>
    <w:rsid w:val="003368DE"/>
    <w:rsid w:val="00343C75"/>
    <w:rsid w:val="00343D67"/>
    <w:rsid w:val="003460CE"/>
    <w:rsid w:val="00350419"/>
    <w:rsid w:val="0035178D"/>
    <w:rsid w:val="0035762B"/>
    <w:rsid w:val="00363730"/>
    <w:rsid w:val="003645B0"/>
    <w:rsid w:val="003645E8"/>
    <w:rsid w:val="00371063"/>
    <w:rsid w:val="003720B4"/>
    <w:rsid w:val="00372F79"/>
    <w:rsid w:val="00374F91"/>
    <w:rsid w:val="00375065"/>
    <w:rsid w:val="00376D02"/>
    <w:rsid w:val="00380480"/>
    <w:rsid w:val="0038092D"/>
    <w:rsid w:val="00381378"/>
    <w:rsid w:val="003819F6"/>
    <w:rsid w:val="0038482D"/>
    <w:rsid w:val="00387035"/>
    <w:rsid w:val="00387567"/>
    <w:rsid w:val="003877B6"/>
    <w:rsid w:val="00395273"/>
    <w:rsid w:val="00395AA6"/>
    <w:rsid w:val="003A02DF"/>
    <w:rsid w:val="003A067C"/>
    <w:rsid w:val="003A1EDB"/>
    <w:rsid w:val="003A21AD"/>
    <w:rsid w:val="003A274F"/>
    <w:rsid w:val="003A34DB"/>
    <w:rsid w:val="003A6917"/>
    <w:rsid w:val="003B0CD1"/>
    <w:rsid w:val="003B112D"/>
    <w:rsid w:val="003B3AF6"/>
    <w:rsid w:val="003B6725"/>
    <w:rsid w:val="003B694A"/>
    <w:rsid w:val="003B7E57"/>
    <w:rsid w:val="003C1089"/>
    <w:rsid w:val="003C1520"/>
    <w:rsid w:val="003C231B"/>
    <w:rsid w:val="003C33F0"/>
    <w:rsid w:val="003C52E9"/>
    <w:rsid w:val="003D0667"/>
    <w:rsid w:val="003D20E5"/>
    <w:rsid w:val="003D3898"/>
    <w:rsid w:val="003D4DD1"/>
    <w:rsid w:val="003F4245"/>
    <w:rsid w:val="003F652E"/>
    <w:rsid w:val="00402B39"/>
    <w:rsid w:val="00402F62"/>
    <w:rsid w:val="00404C93"/>
    <w:rsid w:val="00406689"/>
    <w:rsid w:val="00410162"/>
    <w:rsid w:val="00410375"/>
    <w:rsid w:val="00411C3E"/>
    <w:rsid w:val="0041516E"/>
    <w:rsid w:val="00415B02"/>
    <w:rsid w:val="00416E0C"/>
    <w:rsid w:val="00421317"/>
    <w:rsid w:val="0042523E"/>
    <w:rsid w:val="00432EC1"/>
    <w:rsid w:val="0044079F"/>
    <w:rsid w:val="00441766"/>
    <w:rsid w:val="00441944"/>
    <w:rsid w:val="00443ED2"/>
    <w:rsid w:val="0044567B"/>
    <w:rsid w:val="004459FA"/>
    <w:rsid w:val="00447184"/>
    <w:rsid w:val="00447DAE"/>
    <w:rsid w:val="00450565"/>
    <w:rsid w:val="00450B07"/>
    <w:rsid w:val="00450FAA"/>
    <w:rsid w:val="0045394E"/>
    <w:rsid w:val="00457BA9"/>
    <w:rsid w:val="00461E9B"/>
    <w:rsid w:val="00463507"/>
    <w:rsid w:val="00463865"/>
    <w:rsid w:val="00466033"/>
    <w:rsid w:val="0046709F"/>
    <w:rsid w:val="0046794E"/>
    <w:rsid w:val="00467B0C"/>
    <w:rsid w:val="0047052B"/>
    <w:rsid w:val="00472875"/>
    <w:rsid w:val="00472DDF"/>
    <w:rsid w:val="004733B5"/>
    <w:rsid w:val="00474EC9"/>
    <w:rsid w:val="00475E27"/>
    <w:rsid w:val="00476EA9"/>
    <w:rsid w:val="0048393E"/>
    <w:rsid w:val="00486AE6"/>
    <w:rsid w:val="004874A7"/>
    <w:rsid w:val="00492368"/>
    <w:rsid w:val="00492D80"/>
    <w:rsid w:val="004931CD"/>
    <w:rsid w:val="004949C7"/>
    <w:rsid w:val="00494FA7"/>
    <w:rsid w:val="004A10F1"/>
    <w:rsid w:val="004A4A78"/>
    <w:rsid w:val="004A584E"/>
    <w:rsid w:val="004A7CC9"/>
    <w:rsid w:val="004B2C63"/>
    <w:rsid w:val="004B3D49"/>
    <w:rsid w:val="004B4F04"/>
    <w:rsid w:val="004C0129"/>
    <w:rsid w:val="004C0FD5"/>
    <w:rsid w:val="004C2814"/>
    <w:rsid w:val="004C3CF0"/>
    <w:rsid w:val="004C57DA"/>
    <w:rsid w:val="004C7704"/>
    <w:rsid w:val="004D0762"/>
    <w:rsid w:val="004D4091"/>
    <w:rsid w:val="004D4754"/>
    <w:rsid w:val="004D75E6"/>
    <w:rsid w:val="004E07D4"/>
    <w:rsid w:val="004E35AD"/>
    <w:rsid w:val="004E3EFA"/>
    <w:rsid w:val="004E480F"/>
    <w:rsid w:val="004E6058"/>
    <w:rsid w:val="004E632A"/>
    <w:rsid w:val="004F3075"/>
    <w:rsid w:val="004F391C"/>
    <w:rsid w:val="004F7101"/>
    <w:rsid w:val="004F7924"/>
    <w:rsid w:val="004F7AF7"/>
    <w:rsid w:val="004F7E94"/>
    <w:rsid w:val="00511813"/>
    <w:rsid w:val="00513BAF"/>
    <w:rsid w:val="00516F18"/>
    <w:rsid w:val="0051781C"/>
    <w:rsid w:val="00520280"/>
    <w:rsid w:val="005268EE"/>
    <w:rsid w:val="00534537"/>
    <w:rsid w:val="00535D0A"/>
    <w:rsid w:val="0053723F"/>
    <w:rsid w:val="005403EE"/>
    <w:rsid w:val="0054427D"/>
    <w:rsid w:val="00545482"/>
    <w:rsid w:val="00546FA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1B22"/>
    <w:rsid w:val="00583ECF"/>
    <w:rsid w:val="00585512"/>
    <w:rsid w:val="00585656"/>
    <w:rsid w:val="005877E0"/>
    <w:rsid w:val="00587BC8"/>
    <w:rsid w:val="005900DA"/>
    <w:rsid w:val="00593CEC"/>
    <w:rsid w:val="00597E3E"/>
    <w:rsid w:val="005A01E9"/>
    <w:rsid w:val="005A0A08"/>
    <w:rsid w:val="005A1EB6"/>
    <w:rsid w:val="005A2ACC"/>
    <w:rsid w:val="005A709A"/>
    <w:rsid w:val="005A752E"/>
    <w:rsid w:val="005A7EE1"/>
    <w:rsid w:val="005B2850"/>
    <w:rsid w:val="005B6871"/>
    <w:rsid w:val="005C2871"/>
    <w:rsid w:val="005C53AF"/>
    <w:rsid w:val="005C7A97"/>
    <w:rsid w:val="005D146F"/>
    <w:rsid w:val="005D3282"/>
    <w:rsid w:val="005D610D"/>
    <w:rsid w:val="005E2C04"/>
    <w:rsid w:val="005F1378"/>
    <w:rsid w:val="005F40A0"/>
    <w:rsid w:val="005F4501"/>
    <w:rsid w:val="005F4F96"/>
    <w:rsid w:val="00600429"/>
    <w:rsid w:val="006018EF"/>
    <w:rsid w:val="006048B1"/>
    <w:rsid w:val="00604E2E"/>
    <w:rsid w:val="006061C9"/>
    <w:rsid w:val="00607408"/>
    <w:rsid w:val="00610463"/>
    <w:rsid w:val="00611CF4"/>
    <w:rsid w:val="00613116"/>
    <w:rsid w:val="00613492"/>
    <w:rsid w:val="006159F2"/>
    <w:rsid w:val="006168CC"/>
    <w:rsid w:val="00620AA4"/>
    <w:rsid w:val="006231F4"/>
    <w:rsid w:val="006236D6"/>
    <w:rsid w:val="00623E0C"/>
    <w:rsid w:val="0062499B"/>
    <w:rsid w:val="00624F4A"/>
    <w:rsid w:val="00625DED"/>
    <w:rsid w:val="00626EFB"/>
    <w:rsid w:val="00627DC8"/>
    <w:rsid w:val="00636D39"/>
    <w:rsid w:val="006411D1"/>
    <w:rsid w:val="006435A3"/>
    <w:rsid w:val="00654638"/>
    <w:rsid w:val="00654C9A"/>
    <w:rsid w:val="00656D21"/>
    <w:rsid w:val="0066585C"/>
    <w:rsid w:val="00666601"/>
    <w:rsid w:val="00666C86"/>
    <w:rsid w:val="00667899"/>
    <w:rsid w:val="00672D0D"/>
    <w:rsid w:val="00676860"/>
    <w:rsid w:val="006772CC"/>
    <w:rsid w:val="00680783"/>
    <w:rsid w:val="0068124D"/>
    <w:rsid w:val="00683494"/>
    <w:rsid w:val="006857AE"/>
    <w:rsid w:val="00685A4A"/>
    <w:rsid w:val="00687266"/>
    <w:rsid w:val="0068783A"/>
    <w:rsid w:val="0069189C"/>
    <w:rsid w:val="00691D5F"/>
    <w:rsid w:val="00696670"/>
    <w:rsid w:val="00697B41"/>
    <w:rsid w:val="006A4321"/>
    <w:rsid w:val="006A45EB"/>
    <w:rsid w:val="006B16A7"/>
    <w:rsid w:val="006B375B"/>
    <w:rsid w:val="006C6A0A"/>
    <w:rsid w:val="006D372F"/>
    <w:rsid w:val="006E1367"/>
    <w:rsid w:val="006E3031"/>
    <w:rsid w:val="006E560D"/>
    <w:rsid w:val="006E7AD2"/>
    <w:rsid w:val="006F5776"/>
    <w:rsid w:val="006F6A94"/>
    <w:rsid w:val="00703972"/>
    <w:rsid w:val="00705B68"/>
    <w:rsid w:val="00705D12"/>
    <w:rsid w:val="00706600"/>
    <w:rsid w:val="00706FE9"/>
    <w:rsid w:val="00707830"/>
    <w:rsid w:val="007117B8"/>
    <w:rsid w:val="00717444"/>
    <w:rsid w:val="0072254F"/>
    <w:rsid w:val="00723225"/>
    <w:rsid w:val="00723AF8"/>
    <w:rsid w:val="00733F50"/>
    <w:rsid w:val="007342F9"/>
    <w:rsid w:val="00734619"/>
    <w:rsid w:val="00737A09"/>
    <w:rsid w:val="007428FD"/>
    <w:rsid w:val="00743421"/>
    <w:rsid w:val="00750B9A"/>
    <w:rsid w:val="00751ABF"/>
    <w:rsid w:val="00751F06"/>
    <w:rsid w:val="00752ABE"/>
    <w:rsid w:val="00756CDD"/>
    <w:rsid w:val="00760744"/>
    <w:rsid w:val="007611C3"/>
    <w:rsid w:val="00763875"/>
    <w:rsid w:val="00773047"/>
    <w:rsid w:val="00774537"/>
    <w:rsid w:val="00775472"/>
    <w:rsid w:val="00777B41"/>
    <w:rsid w:val="00780931"/>
    <w:rsid w:val="00780A30"/>
    <w:rsid w:val="00780C07"/>
    <w:rsid w:val="00780F92"/>
    <w:rsid w:val="007824D8"/>
    <w:rsid w:val="00787CCB"/>
    <w:rsid w:val="00791329"/>
    <w:rsid w:val="00792AC3"/>
    <w:rsid w:val="007A1B10"/>
    <w:rsid w:val="007A55E1"/>
    <w:rsid w:val="007A625C"/>
    <w:rsid w:val="007B11F7"/>
    <w:rsid w:val="007B1BE9"/>
    <w:rsid w:val="007B467F"/>
    <w:rsid w:val="007B47D5"/>
    <w:rsid w:val="007B7458"/>
    <w:rsid w:val="007C2803"/>
    <w:rsid w:val="007C696D"/>
    <w:rsid w:val="007D07EA"/>
    <w:rsid w:val="007D7E90"/>
    <w:rsid w:val="007E038C"/>
    <w:rsid w:val="007E21A3"/>
    <w:rsid w:val="007E2D2C"/>
    <w:rsid w:val="007E4D8A"/>
    <w:rsid w:val="007F0894"/>
    <w:rsid w:val="007F092A"/>
    <w:rsid w:val="007F13DC"/>
    <w:rsid w:val="007F1BD4"/>
    <w:rsid w:val="007F400F"/>
    <w:rsid w:val="007F46AF"/>
    <w:rsid w:val="007F566B"/>
    <w:rsid w:val="007F665B"/>
    <w:rsid w:val="007F6FD7"/>
    <w:rsid w:val="00800DF3"/>
    <w:rsid w:val="00803D98"/>
    <w:rsid w:val="008048DC"/>
    <w:rsid w:val="00805ADF"/>
    <w:rsid w:val="00813324"/>
    <w:rsid w:val="00814518"/>
    <w:rsid w:val="008164BA"/>
    <w:rsid w:val="00816EDE"/>
    <w:rsid w:val="00821EA3"/>
    <w:rsid w:val="00822639"/>
    <w:rsid w:val="00822A99"/>
    <w:rsid w:val="00822CF0"/>
    <w:rsid w:val="0082376A"/>
    <w:rsid w:val="00823B39"/>
    <w:rsid w:val="00823DE8"/>
    <w:rsid w:val="00827FB5"/>
    <w:rsid w:val="00830B2C"/>
    <w:rsid w:val="00832465"/>
    <w:rsid w:val="00832741"/>
    <w:rsid w:val="00833E6C"/>
    <w:rsid w:val="008358E9"/>
    <w:rsid w:val="008359F3"/>
    <w:rsid w:val="00836B06"/>
    <w:rsid w:val="00836BDC"/>
    <w:rsid w:val="00836DD8"/>
    <w:rsid w:val="00841A13"/>
    <w:rsid w:val="0084382B"/>
    <w:rsid w:val="00847B60"/>
    <w:rsid w:val="00847BA0"/>
    <w:rsid w:val="00850717"/>
    <w:rsid w:val="008551AF"/>
    <w:rsid w:val="008628D6"/>
    <w:rsid w:val="00862AE6"/>
    <w:rsid w:val="00865EE1"/>
    <w:rsid w:val="008676C1"/>
    <w:rsid w:val="00871716"/>
    <w:rsid w:val="008737A8"/>
    <w:rsid w:val="00876803"/>
    <w:rsid w:val="00876D1D"/>
    <w:rsid w:val="0088095C"/>
    <w:rsid w:val="0088184F"/>
    <w:rsid w:val="00885307"/>
    <w:rsid w:val="00887A38"/>
    <w:rsid w:val="00890484"/>
    <w:rsid w:val="0089266C"/>
    <w:rsid w:val="00892E80"/>
    <w:rsid w:val="00895971"/>
    <w:rsid w:val="00896E3D"/>
    <w:rsid w:val="008A224A"/>
    <w:rsid w:val="008A27BF"/>
    <w:rsid w:val="008A508D"/>
    <w:rsid w:val="008A6D6E"/>
    <w:rsid w:val="008A7F10"/>
    <w:rsid w:val="008B0A4E"/>
    <w:rsid w:val="008B12A4"/>
    <w:rsid w:val="008B15A9"/>
    <w:rsid w:val="008B2099"/>
    <w:rsid w:val="008B242F"/>
    <w:rsid w:val="008B6487"/>
    <w:rsid w:val="008C1C96"/>
    <w:rsid w:val="008C1DBE"/>
    <w:rsid w:val="008C2AFF"/>
    <w:rsid w:val="008C3EB0"/>
    <w:rsid w:val="008C6B0E"/>
    <w:rsid w:val="008D03E5"/>
    <w:rsid w:val="008D1997"/>
    <w:rsid w:val="008E1D66"/>
    <w:rsid w:val="008E2F16"/>
    <w:rsid w:val="008E3007"/>
    <w:rsid w:val="008F132A"/>
    <w:rsid w:val="008F17B0"/>
    <w:rsid w:val="008F1954"/>
    <w:rsid w:val="008F77CD"/>
    <w:rsid w:val="00900AC4"/>
    <w:rsid w:val="0090280F"/>
    <w:rsid w:val="00904872"/>
    <w:rsid w:val="00910A3A"/>
    <w:rsid w:val="00913BCC"/>
    <w:rsid w:val="009209E2"/>
    <w:rsid w:val="00925416"/>
    <w:rsid w:val="009320E9"/>
    <w:rsid w:val="009329C4"/>
    <w:rsid w:val="00934CC1"/>
    <w:rsid w:val="0093540B"/>
    <w:rsid w:val="00937F7E"/>
    <w:rsid w:val="00941EB5"/>
    <w:rsid w:val="00943B68"/>
    <w:rsid w:val="00944988"/>
    <w:rsid w:val="00951B65"/>
    <w:rsid w:val="00954AF4"/>
    <w:rsid w:val="0095522F"/>
    <w:rsid w:val="00955FAE"/>
    <w:rsid w:val="009571A9"/>
    <w:rsid w:val="009601A5"/>
    <w:rsid w:val="00964BB4"/>
    <w:rsid w:val="00965A4E"/>
    <w:rsid w:val="009713B0"/>
    <w:rsid w:val="009754B7"/>
    <w:rsid w:val="00976118"/>
    <w:rsid w:val="00980047"/>
    <w:rsid w:val="009847BC"/>
    <w:rsid w:val="00984AC2"/>
    <w:rsid w:val="0098681B"/>
    <w:rsid w:val="009905AC"/>
    <w:rsid w:val="00995AC6"/>
    <w:rsid w:val="009A0E57"/>
    <w:rsid w:val="009A1127"/>
    <w:rsid w:val="009A19B2"/>
    <w:rsid w:val="009A261C"/>
    <w:rsid w:val="009A4E7D"/>
    <w:rsid w:val="009A4F90"/>
    <w:rsid w:val="009A5444"/>
    <w:rsid w:val="009B2C9A"/>
    <w:rsid w:val="009B492D"/>
    <w:rsid w:val="009B59DC"/>
    <w:rsid w:val="009B5B6D"/>
    <w:rsid w:val="009B646E"/>
    <w:rsid w:val="009C0407"/>
    <w:rsid w:val="009C1D90"/>
    <w:rsid w:val="009C363F"/>
    <w:rsid w:val="009C67D3"/>
    <w:rsid w:val="009C7837"/>
    <w:rsid w:val="009D2402"/>
    <w:rsid w:val="009D26C6"/>
    <w:rsid w:val="009D42DE"/>
    <w:rsid w:val="009E01D9"/>
    <w:rsid w:val="009E1E85"/>
    <w:rsid w:val="009E363A"/>
    <w:rsid w:val="009E4B39"/>
    <w:rsid w:val="009E71D2"/>
    <w:rsid w:val="009E7288"/>
    <w:rsid w:val="009F10AA"/>
    <w:rsid w:val="00A03453"/>
    <w:rsid w:val="00A149F5"/>
    <w:rsid w:val="00A14FF7"/>
    <w:rsid w:val="00A152B9"/>
    <w:rsid w:val="00A16E3A"/>
    <w:rsid w:val="00A17247"/>
    <w:rsid w:val="00A203EA"/>
    <w:rsid w:val="00A21FE2"/>
    <w:rsid w:val="00A22B70"/>
    <w:rsid w:val="00A246E3"/>
    <w:rsid w:val="00A26DEC"/>
    <w:rsid w:val="00A32A3C"/>
    <w:rsid w:val="00A33E62"/>
    <w:rsid w:val="00A33E90"/>
    <w:rsid w:val="00A3472D"/>
    <w:rsid w:val="00A35358"/>
    <w:rsid w:val="00A3780B"/>
    <w:rsid w:val="00A37C58"/>
    <w:rsid w:val="00A40B03"/>
    <w:rsid w:val="00A43575"/>
    <w:rsid w:val="00A466F9"/>
    <w:rsid w:val="00A51F5E"/>
    <w:rsid w:val="00A531CE"/>
    <w:rsid w:val="00A5324E"/>
    <w:rsid w:val="00A53793"/>
    <w:rsid w:val="00A556D1"/>
    <w:rsid w:val="00A568EA"/>
    <w:rsid w:val="00A56F73"/>
    <w:rsid w:val="00A61C28"/>
    <w:rsid w:val="00A62A4C"/>
    <w:rsid w:val="00A644D9"/>
    <w:rsid w:val="00A65CAD"/>
    <w:rsid w:val="00A65D03"/>
    <w:rsid w:val="00A663DA"/>
    <w:rsid w:val="00A66C55"/>
    <w:rsid w:val="00A70B35"/>
    <w:rsid w:val="00A72969"/>
    <w:rsid w:val="00A7643A"/>
    <w:rsid w:val="00A775E6"/>
    <w:rsid w:val="00A826DE"/>
    <w:rsid w:val="00A82E50"/>
    <w:rsid w:val="00A84C6D"/>
    <w:rsid w:val="00A85894"/>
    <w:rsid w:val="00A93F9D"/>
    <w:rsid w:val="00A942E1"/>
    <w:rsid w:val="00A96A78"/>
    <w:rsid w:val="00AA23B4"/>
    <w:rsid w:val="00AA6CDA"/>
    <w:rsid w:val="00AB411C"/>
    <w:rsid w:val="00AB6C6D"/>
    <w:rsid w:val="00AB7344"/>
    <w:rsid w:val="00AC11A9"/>
    <w:rsid w:val="00AC3228"/>
    <w:rsid w:val="00AD27F7"/>
    <w:rsid w:val="00AD59E1"/>
    <w:rsid w:val="00AD5BE8"/>
    <w:rsid w:val="00AE0796"/>
    <w:rsid w:val="00AE15FC"/>
    <w:rsid w:val="00AE4988"/>
    <w:rsid w:val="00AE7E6D"/>
    <w:rsid w:val="00AF13E8"/>
    <w:rsid w:val="00AF1A14"/>
    <w:rsid w:val="00AF37A8"/>
    <w:rsid w:val="00AF4732"/>
    <w:rsid w:val="00AF6A15"/>
    <w:rsid w:val="00AF71CA"/>
    <w:rsid w:val="00B02653"/>
    <w:rsid w:val="00B04880"/>
    <w:rsid w:val="00B07E72"/>
    <w:rsid w:val="00B1082C"/>
    <w:rsid w:val="00B139DB"/>
    <w:rsid w:val="00B14F85"/>
    <w:rsid w:val="00B203A2"/>
    <w:rsid w:val="00B2326D"/>
    <w:rsid w:val="00B27E38"/>
    <w:rsid w:val="00B30A11"/>
    <w:rsid w:val="00B3367F"/>
    <w:rsid w:val="00B338C5"/>
    <w:rsid w:val="00B34D36"/>
    <w:rsid w:val="00B4111E"/>
    <w:rsid w:val="00B4203C"/>
    <w:rsid w:val="00B435DD"/>
    <w:rsid w:val="00B45EF5"/>
    <w:rsid w:val="00B46BD5"/>
    <w:rsid w:val="00B51D58"/>
    <w:rsid w:val="00B5222A"/>
    <w:rsid w:val="00B53174"/>
    <w:rsid w:val="00B53C15"/>
    <w:rsid w:val="00B55F4C"/>
    <w:rsid w:val="00B569EA"/>
    <w:rsid w:val="00B575AE"/>
    <w:rsid w:val="00B6062B"/>
    <w:rsid w:val="00B60ACE"/>
    <w:rsid w:val="00B61679"/>
    <w:rsid w:val="00B6655E"/>
    <w:rsid w:val="00B6730E"/>
    <w:rsid w:val="00B67E41"/>
    <w:rsid w:val="00B7252D"/>
    <w:rsid w:val="00B726F0"/>
    <w:rsid w:val="00B72710"/>
    <w:rsid w:val="00B73AB0"/>
    <w:rsid w:val="00B73CC8"/>
    <w:rsid w:val="00B74F2D"/>
    <w:rsid w:val="00B77812"/>
    <w:rsid w:val="00B80892"/>
    <w:rsid w:val="00B80C40"/>
    <w:rsid w:val="00B81373"/>
    <w:rsid w:val="00B834FF"/>
    <w:rsid w:val="00B8396A"/>
    <w:rsid w:val="00B84453"/>
    <w:rsid w:val="00B91060"/>
    <w:rsid w:val="00B91EC2"/>
    <w:rsid w:val="00B921D9"/>
    <w:rsid w:val="00B94FA3"/>
    <w:rsid w:val="00BA26C0"/>
    <w:rsid w:val="00BA2B19"/>
    <w:rsid w:val="00BB1B6B"/>
    <w:rsid w:val="00BB1E09"/>
    <w:rsid w:val="00BB3BDD"/>
    <w:rsid w:val="00BB5979"/>
    <w:rsid w:val="00BC0356"/>
    <w:rsid w:val="00BC04E1"/>
    <w:rsid w:val="00BC6DAC"/>
    <w:rsid w:val="00BD0F01"/>
    <w:rsid w:val="00BD15DC"/>
    <w:rsid w:val="00BD17E1"/>
    <w:rsid w:val="00BD58B4"/>
    <w:rsid w:val="00BD5D03"/>
    <w:rsid w:val="00BE050E"/>
    <w:rsid w:val="00BE1698"/>
    <w:rsid w:val="00BE6883"/>
    <w:rsid w:val="00BF0948"/>
    <w:rsid w:val="00BF14E1"/>
    <w:rsid w:val="00BF1540"/>
    <w:rsid w:val="00C03182"/>
    <w:rsid w:val="00C04847"/>
    <w:rsid w:val="00C1071B"/>
    <w:rsid w:val="00C110BE"/>
    <w:rsid w:val="00C12D87"/>
    <w:rsid w:val="00C130D6"/>
    <w:rsid w:val="00C16689"/>
    <w:rsid w:val="00C226EF"/>
    <w:rsid w:val="00C23C51"/>
    <w:rsid w:val="00C25D80"/>
    <w:rsid w:val="00C270C1"/>
    <w:rsid w:val="00C307F4"/>
    <w:rsid w:val="00C31E4E"/>
    <w:rsid w:val="00C3231C"/>
    <w:rsid w:val="00C32E10"/>
    <w:rsid w:val="00C33E12"/>
    <w:rsid w:val="00C3606C"/>
    <w:rsid w:val="00C456FE"/>
    <w:rsid w:val="00C567E2"/>
    <w:rsid w:val="00C66526"/>
    <w:rsid w:val="00C70C83"/>
    <w:rsid w:val="00C72DE0"/>
    <w:rsid w:val="00C73E50"/>
    <w:rsid w:val="00C8661D"/>
    <w:rsid w:val="00C87574"/>
    <w:rsid w:val="00C877CB"/>
    <w:rsid w:val="00C9065C"/>
    <w:rsid w:val="00C9182A"/>
    <w:rsid w:val="00C91EBF"/>
    <w:rsid w:val="00C95F71"/>
    <w:rsid w:val="00C965AF"/>
    <w:rsid w:val="00CA35BD"/>
    <w:rsid w:val="00CA3777"/>
    <w:rsid w:val="00CB0153"/>
    <w:rsid w:val="00CB0371"/>
    <w:rsid w:val="00CB10C1"/>
    <w:rsid w:val="00CB293F"/>
    <w:rsid w:val="00CC0C75"/>
    <w:rsid w:val="00CC110A"/>
    <w:rsid w:val="00CC39EE"/>
    <w:rsid w:val="00CC5E53"/>
    <w:rsid w:val="00CC7019"/>
    <w:rsid w:val="00CD063E"/>
    <w:rsid w:val="00CD13D4"/>
    <w:rsid w:val="00CD2C46"/>
    <w:rsid w:val="00CE38A8"/>
    <w:rsid w:val="00CE3D7F"/>
    <w:rsid w:val="00CE561F"/>
    <w:rsid w:val="00CF0114"/>
    <w:rsid w:val="00CF149D"/>
    <w:rsid w:val="00CF2ABB"/>
    <w:rsid w:val="00CF306A"/>
    <w:rsid w:val="00CF4DE3"/>
    <w:rsid w:val="00CF5FC5"/>
    <w:rsid w:val="00CF68FD"/>
    <w:rsid w:val="00D0105F"/>
    <w:rsid w:val="00D0159E"/>
    <w:rsid w:val="00D01BB4"/>
    <w:rsid w:val="00D021DC"/>
    <w:rsid w:val="00D05B71"/>
    <w:rsid w:val="00D05EB4"/>
    <w:rsid w:val="00D062AA"/>
    <w:rsid w:val="00D07338"/>
    <w:rsid w:val="00D10A5B"/>
    <w:rsid w:val="00D127D0"/>
    <w:rsid w:val="00D1356D"/>
    <w:rsid w:val="00D20AAC"/>
    <w:rsid w:val="00D24F08"/>
    <w:rsid w:val="00D25FBF"/>
    <w:rsid w:val="00D26110"/>
    <w:rsid w:val="00D34ADE"/>
    <w:rsid w:val="00D35D0A"/>
    <w:rsid w:val="00D3684D"/>
    <w:rsid w:val="00D40029"/>
    <w:rsid w:val="00D40671"/>
    <w:rsid w:val="00D40D01"/>
    <w:rsid w:val="00D40F31"/>
    <w:rsid w:val="00D41C3B"/>
    <w:rsid w:val="00D479B9"/>
    <w:rsid w:val="00D51FA0"/>
    <w:rsid w:val="00D51FB9"/>
    <w:rsid w:val="00D53ACE"/>
    <w:rsid w:val="00D55518"/>
    <w:rsid w:val="00D561DE"/>
    <w:rsid w:val="00D57EF3"/>
    <w:rsid w:val="00D61469"/>
    <w:rsid w:val="00D62CC4"/>
    <w:rsid w:val="00D62F61"/>
    <w:rsid w:val="00D70B60"/>
    <w:rsid w:val="00D74159"/>
    <w:rsid w:val="00D7436C"/>
    <w:rsid w:val="00D74C08"/>
    <w:rsid w:val="00D7560E"/>
    <w:rsid w:val="00D801C5"/>
    <w:rsid w:val="00D81FF2"/>
    <w:rsid w:val="00D833EE"/>
    <w:rsid w:val="00D92728"/>
    <w:rsid w:val="00DA17D3"/>
    <w:rsid w:val="00DA7C20"/>
    <w:rsid w:val="00DB03D7"/>
    <w:rsid w:val="00DB1CA3"/>
    <w:rsid w:val="00DB4455"/>
    <w:rsid w:val="00DB4758"/>
    <w:rsid w:val="00DB595B"/>
    <w:rsid w:val="00DC4F79"/>
    <w:rsid w:val="00DC607B"/>
    <w:rsid w:val="00DC63FF"/>
    <w:rsid w:val="00DC6460"/>
    <w:rsid w:val="00DD6EFA"/>
    <w:rsid w:val="00DD74E1"/>
    <w:rsid w:val="00DF07DC"/>
    <w:rsid w:val="00DF0B9E"/>
    <w:rsid w:val="00DF37C5"/>
    <w:rsid w:val="00DF438F"/>
    <w:rsid w:val="00E041B5"/>
    <w:rsid w:val="00E0590C"/>
    <w:rsid w:val="00E065F3"/>
    <w:rsid w:val="00E1064C"/>
    <w:rsid w:val="00E1136B"/>
    <w:rsid w:val="00E140C3"/>
    <w:rsid w:val="00E14D0D"/>
    <w:rsid w:val="00E203F6"/>
    <w:rsid w:val="00E210A1"/>
    <w:rsid w:val="00E27D82"/>
    <w:rsid w:val="00E30E2C"/>
    <w:rsid w:val="00E32C5B"/>
    <w:rsid w:val="00E332D0"/>
    <w:rsid w:val="00E33AEB"/>
    <w:rsid w:val="00E36366"/>
    <w:rsid w:val="00E36F86"/>
    <w:rsid w:val="00E42354"/>
    <w:rsid w:val="00E4569D"/>
    <w:rsid w:val="00E47592"/>
    <w:rsid w:val="00E6101C"/>
    <w:rsid w:val="00E665E5"/>
    <w:rsid w:val="00E668B4"/>
    <w:rsid w:val="00E705AF"/>
    <w:rsid w:val="00E70DC4"/>
    <w:rsid w:val="00E73741"/>
    <w:rsid w:val="00E75851"/>
    <w:rsid w:val="00E7613D"/>
    <w:rsid w:val="00E86C4E"/>
    <w:rsid w:val="00E8794C"/>
    <w:rsid w:val="00E9286D"/>
    <w:rsid w:val="00EA0FB3"/>
    <w:rsid w:val="00EA29F7"/>
    <w:rsid w:val="00EC14EF"/>
    <w:rsid w:val="00EC36AB"/>
    <w:rsid w:val="00EC6B4C"/>
    <w:rsid w:val="00EC7D6D"/>
    <w:rsid w:val="00ED0256"/>
    <w:rsid w:val="00ED0B30"/>
    <w:rsid w:val="00ED579C"/>
    <w:rsid w:val="00EE163B"/>
    <w:rsid w:val="00EE4D58"/>
    <w:rsid w:val="00EE502B"/>
    <w:rsid w:val="00EE7872"/>
    <w:rsid w:val="00EF081C"/>
    <w:rsid w:val="00EF13CA"/>
    <w:rsid w:val="00F04B5A"/>
    <w:rsid w:val="00F0543D"/>
    <w:rsid w:val="00F1077E"/>
    <w:rsid w:val="00F13D25"/>
    <w:rsid w:val="00F15E37"/>
    <w:rsid w:val="00F17233"/>
    <w:rsid w:val="00F226C1"/>
    <w:rsid w:val="00F23757"/>
    <w:rsid w:val="00F26F1F"/>
    <w:rsid w:val="00F26FA0"/>
    <w:rsid w:val="00F276D7"/>
    <w:rsid w:val="00F34B72"/>
    <w:rsid w:val="00F36D54"/>
    <w:rsid w:val="00F416BE"/>
    <w:rsid w:val="00F41B19"/>
    <w:rsid w:val="00F42389"/>
    <w:rsid w:val="00F42C10"/>
    <w:rsid w:val="00F43722"/>
    <w:rsid w:val="00F47C98"/>
    <w:rsid w:val="00F553AC"/>
    <w:rsid w:val="00F569B3"/>
    <w:rsid w:val="00F60447"/>
    <w:rsid w:val="00F62017"/>
    <w:rsid w:val="00F6424C"/>
    <w:rsid w:val="00F6763D"/>
    <w:rsid w:val="00F71F91"/>
    <w:rsid w:val="00F72408"/>
    <w:rsid w:val="00F74494"/>
    <w:rsid w:val="00F7681F"/>
    <w:rsid w:val="00F8043F"/>
    <w:rsid w:val="00F83488"/>
    <w:rsid w:val="00F837B1"/>
    <w:rsid w:val="00F869E7"/>
    <w:rsid w:val="00F87227"/>
    <w:rsid w:val="00F915A3"/>
    <w:rsid w:val="00F92AF4"/>
    <w:rsid w:val="00F93D26"/>
    <w:rsid w:val="00F94B14"/>
    <w:rsid w:val="00F95A7C"/>
    <w:rsid w:val="00F95E0E"/>
    <w:rsid w:val="00F97F3A"/>
    <w:rsid w:val="00FA098A"/>
    <w:rsid w:val="00FA1499"/>
    <w:rsid w:val="00FB0363"/>
    <w:rsid w:val="00FB0F99"/>
    <w:rsid w:val="00FB311B"/>
    <w:rsid w:val="00FB396D"/>
    <w:rsid w:val="00FB5BAF"/>
    <w:rsid w:val="00FB63ED"/>
    <w:rsid w:val="00FB7603"/>
    <w:rsid w:val="00FC2AB4"/>
    <w:rsid w:val="00FC314E"/>
    <w:rsid w:val="00FC3C5B"/>
    <w:rsid w:val="00FD2D15"/>
    <w:rsid w:val="00FD7070"/>
    <w:rsid w:val="00FE0A70"/>
    <w:rsid w:val="00FE1725"/>
    <w:rsid w:val="00FE2C9C"/>
    <w:rsid w:val="00FE4FAE"/>
    <w:rsid w:val="00FE5866"/>
    <w:rsid w:val="00FE5D54"/>
    <w:rsid w:val="00FF1EB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474020">
      <w:bodyDiv w:val="1"/>
      <w:marLeft w:val="0"/>
      <w:marRight w:val="0"/>
      <w:marTop w:val="0"/>
      <w:marBottom w:val="0"/>
      <w:divBdr>
        <w:top w:val="none" w:sz="0" w:space="0" w:color="auto"/>
        <w:left w:val="none" w:sz="0" w:space="0" w:color="auto"/>
        <w:bottom w:val="none" w:sz="0" w:space="0" w:color="auto"/>
        <w:right w:val="none" w:sz="0" w:space="0" w:color="auto"/>
      </w:divBdr>
    </w:div>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761030">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31675926">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732191572">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DC97905-A762-44A5-903D-1C2C65C04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2315</TotalTime>
  <Pages>14</Pages>
  <Words>3261</Words>
  <Characters>17938</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21157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INFOEM399</dc:creator>
  <cp:lastModifiedBy>Cuenta Microsoft</cp:lastModifiedBy>
  <cp:revision>666</cp:revision>
  <cp:lastPrinted>2026-05-29T00:13:00Z</cp:lastPrinted>
  <dcterms:created xsi:type="dcterms:W3CDTF">2025-04-24T19:37:00Z</dcterms:created>
  <dcterms:modified xsi:type="dcterms:W3CDTF">2026-06-02T23:50:00Z</dcterms:modified>
</cp:coreProperties>
</file>