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724974B4" w:rsidR="006D5803" w:rsidRPr="00EC4EC9" w:rsidRDefault="006D5803" w:rsidP="00E669E6">
      <w:pPr>
        <w:spacing w:before="240" w:line="360" w:lineRule="auto"/>
        <w:jc w:val="both"/>
        <w:rPr>
          <w:rFonts w:ascii="Palatino Linotype" w:eastAsia="Times New Roman" w:hAnsi="Palatino Linotype" w:cs="Arial"/>
          <w:color w:val="000000"/>
          <w:sz w:val="24"/>
          <w:szCs w:val="24"/>
          <w:lang w:eastAsia="es-MX"/>
        </w:rPr>
      </w:pPr>
      <w:r w:rsidRPr="00EC4EC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F2C15" w:rsidRPr="00EC4EC9">
        <w:rPr>
          <w:rFonts w:ascii="Palatino Linotype" w:eastAsia="Times New Roman" w:hAnsi="Palatino Linotype" w:cs="Arial"/>
          <w:color w:val="000000"/>
          <w:sz w:val="24"/>
          <w:szCs w:val="24"/>
          <w:lang w:eastAsia="es-MX"/>
        </w:rPr>
        <w:t xml:space="preserve">veinticinco de febrero de dos mil veintiséis. </w:t>
      </w:r>
      <w:r w:rsidR="00CB0D6E" w:rsidRPr="00EC4EC9">
        <w:rPr>
          <w:rFonts w:ascii="Palatino Linotype" w:eastAsia="Times New Roman" w:hAnsi="Palatino Linotype" w:cs="Arial"/>
          <w:color w:val="000000"/>
          <w:sz w:val="24"/>
          <w:szCs w:val="24"/>
          <w:lang w:eastAsia="es-MX"/>
        </w:rPr>
        <w:t xml:space="preserve"> </w:t>
      </w:r>
      <w:r w:rsidR="008D121A" w:rsidRPr="00EC4EC9">
        <w:rPr>
          <w:rFonts w:ascii="Palatino Linotype" w:eastAsia="Times New Roman" w:hAnsi="Palatino Linotype" w:cs="Arial"/>
          <w:color w:val="000000"/>
          <w:sz w:val="24"/>
          <w:szCs w:val="24"/>
          <w:lang w:eastAsia="es-MX"/>
        </w:rPr>
        <w:t xml:space="preserve"> </w:t>
      </w:r>
      <w:r w:rsidR="00FF57FF" w:rsidRPr="00EC4EC9">
        <w:rPr>
          <w:rFonts w:ascii="Palatino Linotype" w:eastAsia="Times New Roman" w:hAnsi="Palatino Linotype" w:cs="Arial"/>
          <w:color w:val="000000"/>
          <w:sz w:val="24"/>
          <w:szCs w:val="24"/>
          <w:lang w:eastAsia="es-MX"/>
        </w:rPr>
        <w:t xml:space="preserve"> </w:t>
      </w:r>
      <w:r w:rsidR="00161637" w:rsidRPr="00EC4EC9">
        <w:rPr>
          <w:rFonts w:ascii="Palatino Linotype" w:eastAsia="Times New Roman" w:hAnsi="Palatino Linotype" w:cs="Arial"/>
          <w:color w:val="000000"/>
          <w:sz w:val="24"/>
          <w:szCs w:val="24"/>
          <w:lang w:eastAsia="es-MX"/>
        </w:rPr>
        <w:t xml:space="preserve"> </w:t>
      </w:r>
      <w:r w:rsidR="00656479" w:rsidRPr="00EC4EC9">
        <w:rPr>
          <w:rFonts w:ascii="Palatino Linotype" w:eastAsia="Times New Roman" w:hAnsi="Palatino Linotype" w:cs="Arial"/>
          <w:color w:val="000000"/>
          <w:sz w:val="24"/>
          <w:szCs w:val="24"/>
          <w:lang w:eastAsia="es-MX"/>
        </w:rPr>
        <w:t xml:space="preserve"> </w:t>
      </w:r>
      <w:r w:rsidR="00CF219D" w:rsidRPr="00EC4EC9">
        <w:rPr>
          <w:rFonts w:ascii="Palatino Linotype" w:eastAsia="Times New Roman" w:hAnsi="Palatino Linotype" w:cs="Arial"/>
          <w:color w:val="000000"/>
          <w:sz w:val="24"/>
          <w:szCs w:val="24"/>
          <w:lang w:eastAsia="es-MX"/>
        </w:rPr>
        <w:t xml:space="preserve"> </w:t>
      </w:r>
      <w:r w:rsidR="006A0422" w:rsidRPr="00EC4EC9">
        <w:rPr>
          <w:rFonts w:ascii="Palatino Linotype" w:eastAsia="Times New Roman" w:hAnsi="Palatino Linotype" w:cs="Arial"/>
          <w:color w:val="000000"/>
          <w:sz w:val="24"/>
          <w:szCs w:val="24"/>
          <w:lang w:eastAsia="es-MX"/>
        </w:rPr>
        <w:t xml:space="preserve"> </w:t>
      </w:r>
      <w:r w:rsidR="00590062" w:rsidRPr="00EC4EC9">
        <w:rPr>
          <w:rFonts w:ascii="Palatino Linotype" w:eastAsia="Times New Roman" w:hAnsi="Palatino Linotype" w:cs="Arial"/>
          <w:color w:val="000000"/>
          <w:sz w:val="24"/>
          <w:szCs w:val="24"/>
          <w:lang w:eastAsia="es-MX"/>
        </w:rPr>
        <w:t xml:space="preserve"> </w:t>
      </w:r>
      <w:r w:rsidR="00BA604C" w:rsidRPr="00EC4EC9">
        <w:rPr>
          <w:rFonts w:ascii="Palatino Linotype" w:eastAsia="Times New Roman" w:hAnsi="Palatino Linotype" w:cs="Arial"/>
          <w:color w:val="000000"/>
          <w:sz w:val="24"/>
          <w:szCs w:val="24"/>
          <w:lang w:eastAsia="es-MX"/>
        </w:rPr>
        <w:t xml:space="preserve"> </w:t>
      </w:r>
      <w:r w:rsidR="002167CF" w:rsidRPr="00EC4EC9">
        <w:rPr>
          <w:rFonts w:ascii="Palatino Linotype" w:eastAsia="Times New Roman" w:hAnsi="Palatino Linotype" w:cs="Arial"/>
          <w:color w:val="000000"/>
          <w:sz w:val="24"/>
          <w:szCs w:val="24"/>
          <w:lang w:eastAsia="es-MX"/>
        </w:rPr>
        <w:t xml:space="preserve"> </w:t>
      </w:r>
      <w:r w:rsidR="0034605F" w:rsidRPr="00EC4EC9">
        <w:rPr>
          <w:rFonts w:ascii="Palatino Linotype" w:eastAsia="Times New Roman" w:hAnsi="Palatino Linotype" w:cs="Arial"/>
          <w:color w:val="000000"/>
          <w:sz w:val="24"/>
          <w:szCs w:val="24"/>
          <w:lang w:eastAsia="es-MX"/>
        </w:rPr>
        <w:t xml:space="preserve"> </w:t>
      </w:r>
      <w:r w:rsidR="00116FA9" w:rsidRPr="00EC4EC9">
        <w:rPr>
          <w:rFonts w:ascii="Palatino Linotype" w:eastAsia="Times New Roman" w:hAnsi="Palatino Linotype" w:cs="Arial"/>
          <w:color w:val="000000"/>
          <w:sz w:val="24"/>
          <w:szCs w:val="24"/>
          <w:lang w:eastAsia="es-MX"/>
        </w:rPr>
        <w:t xml:space="preserve"> </w:t>
      </w:r>
      <w:r w:rsidR="007F0DF4" w:rsidRPr="00EC4EC9">
        <w:rPr>
          <w:rFonts w:ascii="Palatino Linotype" w:eastAsia="Times New Roman" w:hAnsi="Palatino Linotype" w:cs="Arial"/>
          <w:color w:val="000000"/>
          <w:sz w:val="24"/>
          <w:szCs w:val="24"/>
          <w:lang w:eastAsia="es-MX"/>
        </w:rPr>
        <w:t xml:space="preserve"> </w:t>
      </w:r>
      <w:r w:rsidR="00E138CC" w:rsidRPr="00EC4EC9">
        <w:rPr>
          <w:rFonts w:ascii="Palatino Linotype" w:eastAsia="Times New Roman" w:hAnsi="Palatino Linotype" w:cs="Arial"/>
          <w:color w:val="000000"/>
          <w:sz w:val="24"/>
          <w:szCs w:val="24"/>
          <w:lang w:eastAsia="es-MX"/>
        </w:rPr>
        <w:t xml:space="preserve"> </w:t>
      </w:r>
      <w:r w:rsidR="00E0171F" w:rsidRPr="00EC4EC9">
        <w:rPr>
          <w:rFonts w:ascii="Palatino Linotype" w:eastAsia="Times New Roman" w:hAnsi="Palatino Linotype" w:cs="Arial"/>
          <w:color w:val="000000"/>
          <w:sz w:val="24"/>
          <w:szCs w:val="24"/>
          <w:lang w:eastAsia="es-MX"/>
        </w:rPr>
        <w:t xml:space="preserve"> </w:t>
      </w:r>
      <w:r w:rsidRPr="00EC4EC9">
        <w:rPr>
          <w:rFonts w:ascii="Palatino Linotype" w:eastAsia="Times New Roman" w:hAnsi="Palatino Linotype" w:cs="Arial"/>
          <w:color w:val="000000"/>
          <w:sz w:val="24"/>
          <w:szCs w:val="24"/>
          <w:lang w:eastAsia="es-MX"/>
        </w:rPr>
        <w:t xml:space="preserve">    </w:t>
      </w:r>
    </w:p>
    <w:p w14:paraId="3C205E1B" w14:textId="55C50A79" w:rsidR="000F2C15" w:rsidRPr="00EC4EC9" w:rsidRDefault="006D5803" w:rsidP="00E669E6">
      <w:pPr>
        <w:tabs>
          <w:tab w:val="left" w:pos="1701"/>
        </w:tabs>
        <w:spacing w:before="240" w:line="360" w:lineRule="auto"/>
        <w:jc w:val="both"/>
        <w:rPr>
          <w:rFonts w:ascii="Palatino Linotype" w:hAnsi="Palatino Linotype" w:cs="Arial"/>
          <w:sz w:val="24"/>
        </w:rPr>
      </w:pPr>
      <w:r w:rsidRPr="00EC4EC9">
        <w:rPr>
          <w:rFonts w:ascii="Palatino Linotype" w:hAnsi="Palatino Linotype" w:cs="Arial"/>
          <w:b/>
          <w:sz w:val="24"/>
        </w:rPr>
        <w:t>VISTO</w:t>
      </w:r>
      <w:r w:rsidRPr="00EC4EC9">
        <w:rPr>
          <w:rFonts w:ascii="Palatino Linotype" w:hAnsi="Palatino Linotype" w:cs="Arial"/>
          <w:sz w:val="24"/>
        </w:rPr>
        <w:t xml:space="preserve"> el expediente electrónico formado con motivo del recurso de revisión número </w:t>
      </w:r>
      <w:r w:rsidR="000F2C15" w:rsidRPr="00EC4EC9">
        <w:rPr>
          <w:rFonts w:ascii="Palatino Linotype" w:hAnsi="Palatino Linotype" w:cs="Arial"/>
          <w:b/>
          <w:bCs/>
          <w:sz w:val="24"/>
        </w:rPr>
        <w:t>00870</w:t>
      </w:r>
      <w:r w:rsidR="00FF57FF" w:rsidRPr="00EC4EC9">
        <w:rPr>
          <w:rFonts w:ascii="Palatino Linotype" w:hAnsi="Palatino Linotype" w:cs="Arial"/>
          <w:b/>
          <w:bCs/>
          <w:sz w:val="24"/>
        </w:rPr>
        <w:t>/INFOEM/IP/RR/202</w:t>
      </w:r>
      <w:r w:rsidR="00CB0D6E" w:rsidRPr="00EC4EC9">
        <w:rPr>
          <w:rFonts w:ascii="Palatino Linotype" w:hAnsi="Palatino Linotype" w:cs="Arial"/>
          <w:b/>
          <w:bCs/>
          <w:sz w:val="24"/>
        </w:rPr>
        <w:t>6</w:t>
      </w:r>
      <w:r w:rsidR="00FF57FF" w:rsidRPr="00EC4EC9">
        <w:rPr>
          <w:rFonts w:ascii="Palatino Linotype" w:hAnsi="Palatino Linotype" w:cs="Arial"/>
          <w:b/>
          <w:bCs/>
          <w:sz w:val="24"/>
        </w:rPr>
        <w:t xml:space="preserve">, </w:t>
      </w:r>
      <w:r w:rsidR="00FF57FF" w:rsidRPr="00EC4EC9">
        <w:rPr>
          <w:rFonts w:ascii="Palatino Linotype" w:hAnsi="Palatino Linotype" w:cs="Arial"/>
          <w:sz w:val="24"/>
        </w:rPr>
        <w:t>interpuesto por</w:t>
      </w:r>
      <w:r w:rsidR="008D121A" w:rsidRPr="00EC4EC9">
        <w:rPr>
          <w:rFonts w:ascii="Palatino Linotype" w:hAnsi="Palatino Linotype" w:cs="Arial"/>
          <w:sz w:val="24"/>
        </w:rPr>
        <w:t xml:space="preserve"> </w:t>
      </w:r>
      <w:r w:rsidR="000F2C15" w:rsidRPr="00EC4EC9">
        <w:rPr>
          <w:rFonts w:ascii="Palatino Linotype" w:hAnsi="Palatino Linotype" w:cs="Arial"/>
          <w:sz w:val="24"/>
        </w:rPr>
        <w:t xml:space="preserve">un particular, en lo sucesivo </w:t>
      </w:r>
      <w:r w:rsidR="000F2C15" w:rsidRPr="00EC4EC9">
        <w:rPr>
          <w:rFonts w:ascii="Palatino Linotype" w:hAnsi="Palatino Linotype" w:cs="Arial"/>
          <w:b/>
          <w:bCs/>
          <w:sz w:val="24"/>
        </w:rPr>
        <w:t xml:space="preserve">El Recurrente, </w:t>
      </w:r>
      <w:r w:rsidR="000F2C15" w:rsidRPr="00EC4EC9">
        <w:rPr>
          <w:rFonts w:ascii="Palatino Linotype" w:hAnsi="Palatino Linotype" w:cs="Arial"/>
          <w:sz w:val="24"/>
        </w:rPr>
        <w:t xml:space="preserve">en contra de la respuesta del </w:t>
      </w:r>
      <w:r w:rsidR="000F2C15" w:rsidRPr="00EC4EC9">
        <w:rPr>
          <w:rFonts w:ascii="Palatino Linotype" w:hAnsi="Palatino Linotype" w:cs="Arial"/>
          <w:b/>
          <w:bCs/>
          <w:sz w:val="24"/>
        </w:rPr>
        <w:t xml:space="preserve">Ayuntamiento de Toluca, </w:t>
      </w:r>
      <w:r w:rsidR="000F2C15" w:rsidRPr="00EC4EC9">
        <w:rPr>
          <w:rFonts w:ascii="Palatino Linotype" w:hAnsi="Palatino Linotype" w:cs="Arial"/>
          <w:sz w:val="24"/>
        </w:rPr>
        <w:t xml:space="preserve">en lo subsecuente </w:t>
      </w:r>
      <w:r w:rsidR="000F2C15" w:rsidRPr="00EC4EC9">
        <w:rPr>
          <w:rFonts w:ascii="Palatino Linotype" w:hAnsi="Palatino Linotype" w:cs="Arial"/>
          <w:b/>
          <w:bCs/>
          <w:sz w:val="24"/>
        </w:rPr>
        <w:t xml:space="preserve">El Sujeto Obligado, </w:t>
      </w:r>
      <w:r w:rsidR="000F2C15" w:rsidRPr="00EC4EC9">
        <w:rPr>
          <w:rFonts w:ascii="Palatino Linotype" w:hAnsi="Palatino Linotype" w:cs="Arial"/>
          <w:sz w:val="24"/>
        </w:rPr>
        <w:t xml:space="preserve">se procede a dictar la presente resolución. </w:t>
      </w:r>
    </w:p>
    <w:p w14:paraId="35CB4444" w14:textId="77777777" w:rsidR="00FF57FF" w:rsidRPr="00EC4EC9" w:rsidRDefault="00FF57FF" w:rsidP="00E669E6">
      <w:pPr>
        <w:tabs>
          <w:tab w:val="left" w:pos="1701"/>
        </w:tabs>
        <w:spacing w:before="240" w:line="360" w:lineRule="auto"/>
        <w:jc w:val="both"/>
        <w:rPr>
          <w:rFonts w:ascii="Palatino Linotype" w:hAnsi="Palatino Linotype" w:cs="Arial"/>
          <w:b/>
          <w:bCs/>
          <w:sz w:val="24"/>
        </w:rPr>
      </w:pPr>
    </w:p>
    <w:p w14:paraId="22CF085C" w14:textId="6782B2BE" w:rsidR="006D5803" w:rsidRPr="00EC4EC9" w:rsidRDefault="006D5803" w:rsidP="006D5803">
      <w:pPr>
        <w:pStyle w:val="infoemcitas"/>
        <w:jc w:val="center"/>
        <w:rPr>
          <w:b/>
          <w:bCs/>
          <w:i w:val="0"/>
          <w:iCs/>
          <w:sz w:val="28"/>
          <w:szCs w:val="28"/>
        </w:rPr>
      </w:pPr>
      <w:r w:rsidRPr="00EC4EC9">
        <w:rPr>
          <w:b/>
          <w:bCs/>
          <w:i w:val="0"/>
          <w:iCs/>
          <w:sz w:val="28"/>
          <w:szCs w:val="28"/>
        </w:rPr>
        <w:t>A N T E C E D E N T E S   D E L   A S U N T O</w:t>
      </w:r>
    </w:p>
    <w:p w14:paraId="7B8068B7" w14:textId="77777777" w:rsidR="006D5803" w:rsidRPr="00EC4EC9" w:rsidRDefault="006D5803" w:rsidP="006D5803">
      <w:pPr>
        <w:spacing w:before="240" w:after="240" w:line="360" w:lineRule="auto"/>
        <w:jc w:val="both"/>
        <w:rPr>
          <w:rFonts w:ascii="Palatino Linotype" w:hAnsi="Palatino Linotype"/>
        </w:rPr>
      </w:pPr>
      <w:r w:rsidRPr="00EC4EC9">
        <w:rPr>
          <w:rFonts w:ascii="Palatino Linotype" w:hAnsi="Palatino Linotype" w:cs="Arial"/>
          <w:b/>
          <w:sz w:val="28"/>
        </w:rPr>
        <w:t>PRIMERO.</w:t>
      </w:r>
      <w:r w:rsidRPr="00EC4EC9">
        <w:rPr>
          <w:rFonts w:ascii="Palatino Linotype" w:hAnsi="Palatino Linotype" w:cs="Arial"/>
        </w:rPr>
        <w:t xml:space="preserve"> </w:t>
      </w:r>
      <w:r w:rsidRPr="00EC4EC9">
        <w:rPr>
          <w:rFonts w:ascii="Palatino Linotype" w:hAnsi="Palatino Linotype"/>
          <w:b/>
          <w:sz w:val="28"/>
          <w:szCs w:val="28"/>
        </w:rPr>
        <w:t>De la Solicitud de Información.</w:t>
      </w:r>
    </w:p>
    <w:p w14:paraId="1715C8FD" w14:textId="4EC1E4A3" w:rsidR="000F2C15" w:rsidRPr="00EC4EC9" w:rsidRDefault="0098057B" w:rsidP="00590467">
      <w:pPr>
        <w:spacing w:before="240" w:line="360" w:lineRule="auto"/>
        <w:jc w:val="both"/>
        <w:rPr>
          <w:rFonts w:ascii="Palatino Linotype" w:hAnsi="Palatino Linotype" w:cs="Arial"/>
          <w:sz w:val="24"/>
        </w:rPr>
      </w:pPr>
      <w:r w:rsidRPr="00EC4EC9">
        <w:rPr>
          <w:rFonts w:ascii="Palatino Linotype" w:hAnsi="Palatino Linotype" w:cs="Arial"/>
          <w:sz w:val="24"/>
        </w:rPr>
        <w:t>Con fecha</w:t>
      </w:r>
      <w:r w:rsidR="00F31A71" w:rsidRPr="00EC4EC9">
        <w:rPr>
          <w:rFonts w:ascii="Palatino Linotype" w:hAnsi="Palatino Linotype" w:cs="Arial"/>
          <w:sz w:val="24"/>
        </w:rPr>
        <w:t xml:space="preserve"> </w:t>
      </w:r>
      <w:r w:rsidR="000F2C15" w:rsidRPr="00EC4EC9">
        <w:rPr>
          <w:rFonts w:ascii="Palatino Linotype" w:hAnsi="Palatino Linotype" w:cs="Arial"/>
          <w:b/>
          <w:bCs/>
          <w:sz w:val="24"/>
        </w:rPr>
        <w:t xml:space="preserve">seis de noviembre de dos mil veinticinco, El Recurrente, </w:t>
      </w:r>
      <w:r w:rsidR="00FF57FF" w:rsidRPr="00EC4EC9">
        <w:rPr>
          <w:rFonts w:ascii="Palatino Linotype" w:hAnsi="Palatino Linotype" w:cs="Arial"/>
          <w:sz w:val="24"/>
        </w:rPr>
        <w:t>presentó a través del Sistema de Acceso a la Información Mexiquense (</w:t>
      </w:r>
      <w:r w:rsidR="00FF57FF" w:rsidRPr="00EC4EC9">
        <w:rPr>
          <w:rFonts w:ascii="Palatino Linotype" w:hAnsi="Palatino Linotype" w:cs="Arial"/>
          <w:b/>
          <w:sz w:val="24"/>
        </w:rPr>
        <w:t>SAIMEX)</w:t>
      </w:r>
      <w:r w:rsidR="00FF57FF" w:rsidRPr="00EC4EC9">
        <w:rPr>
          <w:rFonts w:ascii="Palatino Linotype" w:hAnsi="Palatino Linotype" w:cs="Arial"/>
          <w:sz w:val="24"/>
        </w:rPr>
        <w:t xml:space="preserve"> ante </w:t>
      </w:r>
      <w:r w:rsidR="00FF57FF" w:rsidRPr="00EC4EC9">
        <w:rPr>
          <w:rFonts w:ascii="Palatino Linotype" w:hAnsi="Palatino Linotype" w:cs="Arial"/>
          <w:b/>
          <w:sz w:val="24"/>
        </w:rPr>
        <w:t>El Sujeto Obligado</w:t>
      </w:r>
      <w:r w:rsidR="00FF57FF" w:rsidRPr="00EC4EC9">
        <w:rPr>
          <w:rFonts w:ascii="Palatino Linotype" w:hAnsi="Palatino Linotype" w:cs="Arial"/>
          <w:sz w:val="24"/>
        </w:rPr>
        <w:t xml:space="preserve">, solicitud de acceso a la información pública, registrada bajo el número de expediente </w:t>
      </w:r>
      <w:r w:rsidR="000F2C15" w:rsidRPr="00EC4EC9">
        <w:rPr>
          <w:rFonts w:ascii="Palatino Linotype" w:hAnsi="Palatino Linotype" w:cs="Arial"/>
          <w:b/>
          <w:bCs/>
          <w:sz w:val="24"/>
        </w:rPr>
        <w:t xml:space="preserve">05819/TOLUCA/IP/2025, </w:t>
      </w:r>
      <w:r w:rsidR="000F2C15" w:rsidRPr="00EC4EC9">
        <w:rPr>
          <w:rFonts w:ascii="Palatino Linotype" w:hAnsi="Palatino Linotype" w:cs="Arial"/>
          <w:sz w:val="24"/>
        </w:rPr>
        <w:t>mediante la cual solicitó información en el tenor siguiente:</w:t>
      </w:r>
    </w:p>
    <w:p w14:paraId="2993C8E4" w14:textId="33C800DE" w:rsidR="000F2C15" w:rsidRPr="00EC4EC9" w:rsidRDefault="000F2C15" w:rsidP="000F2C15">
      <w:pPr>
        <w:pStyle w:val="Citas"/>
        <w:rPr>
          <w:rFonts w:ascii="Times New Roman" w:hAnsi="Times New Roman"/>
          <w:b/>
          <w:bCs/>
          <w:sz w:val="24"/>
          <w:szCs w:val="24"/>
          <w:lang w:eastAsia="es-MX"/>
        </w:rPr>
      </w:pPr>
      <w:r w:rsidRPr="00EC4EC9">
        <w:rPr>
          <w:lang w:eastAsia="es-MX"/>
        </w:rPr>
        <w:t>“Todas las denuncias recibidas de ipomex 2025 y su solvatación con los resultados de cada una</w:t>
      </w:r>
      <w:r w:rsidRPr="00EC4EC9">
        <w:rPr>
          <w:rFonts w:ascii="Times New Roman" w:hAnsi="Times New Roman"/>
          <w:sz w:val="24"/>
          <w:szCs w:val="24"/>
          <w:lang w:eastAsia="es-MX"/>
        </w:rPr>
        <w:t xml:space="preserve">” </w:t>
      </w:r>
      <w:r w:rsidRPr="00EC4EC9">
        <w:rPr>
          <w:rFonts w:ascii="Times New Roman" w:hAnsi="Times New Roman"/>
          <w:b/>
          <w:bCs/>
          <w:sz w:val="24"/>
          <w:szCs w:val="24"/>
          <w:lang w:eastAsia="es-MX"/>
        </w:rPr>
        <w:t xml:space="preserve">(Sic) </w:t>
      </w:r>
    </w:p>
    <w:p w14:paraId="6C718A25" w14:textId="121FF926" w:rsidR="0098057B" w:rsidRPr="00EC4EC9"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EC4EC9">
        <w:rPr>
          <w:rFonts w:ascii="Palatino Linotype" w:eastAsia="Times New Roman" w:hAnsi="Palatino Linotype" w:cs="Times New Roman"/>
          <w:b/>
          <w:sz w:val="24"/>
          <w:szCs w:val="24"/>
          <w:lang w:val="es-ES_tradnl" w:eastAsia="es-ES"/>
        </w:rPr>
        <w:t>Modalidad de entrega:</w:t>
      </w:r>
      <w:r w:rsidRPr="00EC4EC9">
        <w:rPr>
          <w:rFonts w:ascii="Palatino Linotype" w:eastAsia="Times New Roman" w:hAnsi="Palatino Linotype" w:cs="Times New Roman"/>
          <w:sz w:val="24"/>
          <w:szCs w:val="24"/>
          <w:lang w:val="es-ES_tradnl" w:eastAsia="es-ES"/>
        </w:rPr>
        <w:t xml:space="preserve"> A través del SAIMEX</w:t>
      </w:r>
      <w:r w:rsidR="0034605F" w:rsidRPr="00EC4EC9">
        <w:rPr>
          <w:rFonts w:ascii="Palatino Linotype" w:eastAsia="Times New Roman" w:hAnsi="Palatino Linotype" w:cs="Times New Roman"/>
          <w:sz w:val="24"/>
          <w:szCs w:val="24"/>
          <w:lang w:val="es-ES_tradnl" w:eastAsia="es-ES"/>
        </w:rPr>
        <w:t>.</w:t>
      </w:r>
    </w:p>
    <w:p w14:paraId="6FA5F301" w14:textId="77777777" w:rsidR="00CE3FFC" w:rsidRPr="00EC4EC9"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077C3141" w14:textId="77777777" w:rsidR="000F2C15" w:rsidRPr="00EC4EC9" w:rsidRDefault="000F2C15" w:rsidP="000F2C15">
      <w:pPr>
        <w:spacing w:before="240" w:line="360" w:lineRule="auto"/>
        <w:ind w:right="850"/>
        <w:jc w:val="both"/>
        <w:rPr>
          <w:rFonts w:ascii="Palatino Linotype" w:hAnsi="Palatino Linotype" w:cs="Arial"/>
          <w:b/>
          <w:sz w:val="28"/>
          <w:szCs w:val="28"/>
        </w:rPr>
      </w:pPr>
      <w:r w:rsidRPr="00EC4EC9">
        <w:rPr>
          <w:rFonts w:ascii="Palatino Linotype" w:hAnsi="Palatino Linotype" w:cs="Arial"/>
          <w:b/>
          <w:sz w:val="28"/>
          <w:szCs w:val="28"/>
        </w:rPr>
        <w:lastRenderedPageBreak/>
        <w:t xml:space="preserve">SEGUNDO. De la prórroga del Sujeto Obligado. </w:t>
      </w:r>
    </w:p>
    <w:p w14:paraId="427A44D5" w14:textId="18CC2698" w:rsidR="000F2C15" w:rsidRPr="00EC4EC9" w:rsidRDefault="000F2C15" w:rsidP="000F2C15">
      <w:pPr>
        <w:spacing w:before="240" w:line="360" w:lineRule="auto"/>
        <w:jc w:val="both"/>
        <w:rPr>
          <w:rFonts w:ascii="Palatino Linotype" w:hAnsi="Palatino Linotype" w:cs="Arial"/>
          <w:b/>
          <w:bCs/>
          <w:sz w:val="24"/>
          <w:szCs w:val="24"/>
        </w:rPr>
      </w:pPr>
      <w:r w:rsidRPr="00EC4EC9">
        <w:rPr>
          <w:rFonts w:ascii="Palatino Linotype" w:hAnsi="Palatino Linotype" w:cs="Arial"/>
          <w:sz w:val="24"/>
          <w:szCs w:val="24"/>
        </w:rPr>
        <w:t xml:space="preserve">De las constancias que obran en el expediente electrónico del recurso de revisión </w:t>
      </w:r>
      <w:r w:rsidRPr="00EC4EC9">
        <w:rPr>
          <w:rFonts w:ascii="Palatino Linotype" w:hAnsi="Palatino Linotype" w:cs="Arial"/>
          <w:b/>
          <w:bCs/>
          <w:sz w:val="24"/>
          <w:szCs w:val="24"/>
        </w:rPr>
        <w:t xml:space="preserve">00870/INFOEM/IP/RR/2026, </w:t>
      </w:r>
      <w:r w:rsidRPr="00EC4EC9">
        <w:rPr>
          <w:rFonts w:ascii="Palatino Linotype" w:hAnsi="Palatino Linotype" w:cs="Arial"/>
          <w:sz w:val="24"/>
          <w:szCs w:val="24"/>
        </w:rPr>
        <w:t xml:space="preserve">se advierte que en fecha </w:t>
      </w:r>
      <w:r w:rsidRPr="00EC4EC9">
        <w:rPr>
          <w:rFonts w:ascii="Palatino Linotype" w:hAnsi="Palatino Linotype" w:cs="Arial"/>
          <w:b/>
          <w:bCs/>
          <w:sz w:val="24"/>
          <w:szCs w:val="24"/>
        </w:rPr>
        <w:t xml:space="preserve">veintiocho de noviembre de dos mil veinticinco, El Sujeto Obligado </w:t>
      </w:r>
      <w:r w:rsidRPr="00EC4EC9">
        <w:rPr>
          <w:rFonts w:ascii="Palatino Linotype" w:hAnsi="Palatino Linotype" w:cs="Arial"/>
          <w:sz w:val="24"/>
          <w:szCs w:val="24"/>
        </w:rPr>
        <w:t xml:space="preserve">solicitó prórroga de siete días para recabar la información solicitada y dar cumplimiento a lo requerido por </w:t>
      </w:r>
      <w:r w:rsidRPr="00EC4EC9">
        <w:rPr>
          <w:rFonts w:ascii="Palatino Linotype" w:hAnsi="Palatino Linotype" w:cs="Arial"/>
          <w:b/>
          <w:bCs/>
          <w:sz w:val="24"/>
          <w:szCs w:val="24"/>
        </w:rPr>
        <w:t xml:space="preserve">El Recurrente, </w:t>
      </w:r>
      <w:r w:rsidRPr="00EC4EC9">
        <w:rPr>
          <w:rFonts w:ascii="Palatino Linotype" w:hAnsi="Palatino Linotype" w:cs="Arial"/>
          <w:sz w:val="24"/>
          <w:szCs w:val="24"/>
        </w:rPr>
        <w:t xml:space="preserve">advirtiendo que dicha prórroga </w:t>
      </w:r>
      <w:r w:rsidRPr="00EC4EC9">
        <w:rPr>
          <w:rFonts w:ascii="Palatino Linotype" w:hAnsi="Palatino Linotype" w:cs="Arial"/>
          <w:b/>
          <w:bCs/>
          <w:sz w:val="24"/>
          <w:szCs w:val="24"/>
        </w:rPr>
        <w:t xml:space="preserve">NO </w:t>
      </w:r>
      <w:r w:rsidRPr="00EC4EC9">
        <w:rPr>
          <w:rFonts w:ascii="Palatino Linotype" w:hAnsi="Palatino Linotype" w:cs="Arial"/>
          <w:sz w:val="24"/>
          <w:szCs w:val="24"/>
        </w:rPr>
        <w:t xml:space="preserve">cumple con lo establecido </w:t>
      </w:r>
      <w:r w:rsidRPr="00EC4EC9">
        <w:rPr>
          <w:rFonts w:ascii="Palatino Linotype" w:hAnsi="Palatino Linotype"/>
          <w:sz w:val="24"/>
          <w:szCs w:val="24"/>
        </w:rPr>
        <w:t xml:space="preserve">en el artículo 49, fracción II, así como en el artículo 163 segundo párrafo, de la </w:t>
      </w:r>
      <w:r w:rsidRPr="00EC4EC9">
        <w:rPr>
          <w:rFonts w:ascii="Palatino Linotype" w:hAnsi="Palatino Linotype" w:cs="Arial"/>
          <w:sz w:val="24"/>
          <w:szCs w:val="24"/>
        </w:rPr>
        <w:t>Ley de Transparencia y Acceso a la Información Pública del Estado de México y Municipios.</w:t>
      </w:r>
    </w:p>
    <w:p w14:paraId="49921764" w14:textId="77777777" w:rsidR="000F2C15" w:rsidRPr="00EC4EC9" w:rsidRDefault="000F2C15" w:rsidP="00073E92">
      <w:pPr>
        <w:spacing w:before="240" w:line="360" w:lineRule="auto"/>
        <w:jc w:val="both"/>
        <w:rPr>
          <w:rFonts w:ascii="Palatino Linotype" w:hAnsi="Palatino Linotype" w:cs="Arial"/>
          <w:b/>
          <w:sz w:val="28"/>
        </w:rPr>
      </w:pPr>
    </w:p>
    <w:p w14:paraId="3D1C9994" w14:textId="1A91C17F" w:rsidR="00073E92" w:rsidRPr="00EC4EC9" w:rsidRDefault="000F2C15" w:rsidP="00073E92">
      <w:pPr>
        <w:spacing w:before="240" w:line="360" w:lineRule="auto"/>
        <w:jc w:val="both"/>
        <w:rPr>
          <w:rFonts w:ascii="Palatino Linotype" w:hAnsi="Palatino Linotype" w:cs="Arial"/>
          <w:b/>
          <w:sz w:val="28"/>
        </w:rPr>
      </w:pPr>
      <w:r w:rsidRPr="00EC4EC9">
        <w:rPr>
          <w:rFonts w:ascii="Palatino Linotype" w:hAnsi="Palatino Linotype" w:cs="Arial"/>
          <w:b/>
          <w:sz w:val="28"/>
        </w:rPr>
        <w:t>TERCERO</w:t>
      </w:r>
      <w:r w:rsidR="00073E92" w:rsidRPr="00EC4EC9">
        <w:rPr>
          <w:rFonts w:ascii="Palatino Linotype" w:hAnsi="Palatino Linotype" w:cs="Arial"/>
          <w:b/>
          <w:sz w:val="28"/>
        </w:rPr>
        <w:t xml:space="preserve">. </w:t>
      </w:r>
      <w:r w:rsidR="00073E92" w:rsidRPr="00EC4EC9">
        <w:rPr>
          <w:rFonts w:ascii="Palatino Linotype" w:hAnsi="Palatino Linotype" w:cs="Arial"/>
          <w:b/>
          <w:sz w:val="28"/>
          <w:szCs w:val="20"/>
        </w:rPr>
        <w:t>De la respuesta del Sujeto Obligado.</w:t>
      </w:r>
    </w:p>
    <w:p w14:paraId="5E137C13" w14:textId="652F3DA5" w:rsidR="00CB0D6E" w:rsidRPr="00EC4EC9" w:rsidRDefault="00073E92" w:rsidP="00073E92">
      <w:pPr>
        <w:spacing w:before="240" w:line="360" w:lineRule="auto"/>
        <w:jc w:val="both"/>
        <w:rPr>
          <w:rFonts w:ascii="Palatino Linotype" w:hAnsi="Palatino Linotype" w:cs="Arial"/>
          <w:sz w:val="24"/>
          <w:szCs w:val="24"/>
        </w:rPr>
      </w:pPr>
      <w:r w:rsidRPr="00EC4EC9">
        <w:rPr>
          <w:rFonts w:ascii="Palatino Linotype" w:hAnsi="Palatino Linotype" w:cs="Arial"/>
          <w:sz w:val="24"/>
          <w:szCs w:val="24"/>
        </w:rPr>
        <w:t xml:space="preserve">En el expediente electrónico </w:t>
      </w:r>
      <w:r w:rsidRPr="00EC4EC9">
        <w:rPr>
          <w:rFonts w:ascii="Palatino Linotype" w:hAnsi="Palatino Linotype" w:cs="Arial"/>
          <w:b/>
          <w:sz w:val="24"/>
          <w:szCs w:val="24"/>
        </w:rPr>
        <w:t xml:space="preserve">SAIMEX, </w:t>
      </w:r>
      <w:r w:rsidRPr="00EC4EC9">
        <w:rPr>
          <w:rFonts w:ascii="Palatino Linotype" w:hAnsi="Palatino Linotype" w:cs="Arial"/>
          <w:sz w:val="24"/>
          <w:szCs w:val="24"/>
        </w:rPr>
        <w:t xml:space="preserve">se aprecia que el </w:t>
      </w:r>
      <w:r w:rsidR="000F2C15" w:rsidRPr="00EC4EC9">
        <w:rPr>
          <w:rFonts w:ascii="Palatino Linotype" w:hAnsi="Palatino Linotype" w:cs="Arial"/>
          <w:b/>
          <w:bCs/>
          <w:sz w:val="24"/>
          <w:szCs w:val="24"/>
        </w:rPr>
        <w:t xml:space="preserve">nueve de diciembre de dos mil veinticinco, El Sujeto Obligado </w:t>
      </w:r>
      <w:r w:rsidR="00CB0D6E" w:rsidRPr="00EC4EC9">
        <w:rPr>
          <w:rFonts w:ascii="Palatino Linotype" w:hAnsi="Palatino Linotype" w:cs="Arial"/>
          <w:sz w:val="24"/>
          <w:szCs w:val="24"/>
        </w:rPr>
        <w:t>dio respuesta a la solicitud de información en los siguientes términos:</w:t>
      </w:r>
    </w:p>
    <w:p w14:paraId="7BC15A0C" w14:textId="77777777" w:rsidR="000F2C15" w:rsidRPr="00EC4EC9" w:rsidRDefault="00CB0D6E" w:rsidP="00CB0D6E">
      <w:pPr>
        <w:pStyle w:val="Citas"/>
      </w:pPr>
      <w:r w:rsidRPr="00EC4EC9">
        <w:t>“</w:t>
      </w:r>
      <w:r w:rsidR="000F2C15" w:rsidRPr="00EC4EC9">
        <w:t>En respuesta a la solicitud recibida, nos permitimos hacer de su conocimiento que con fundamento en el artículo 53, Fracciones: II, V y VI de la Ley de Transparencia y Acceso a la Información Pública del Estado de México y Municipios, le contestamos que:</w:t>
      </w:r>
    </w:p>
    <w:p w14:paraId="446D3786" w14:textId="2F881AA5" w:rsidR="00CB0D6E" w:rsidRPr="00EC4EC9" w:rsidRDefault="000F2C15" w:rsidP="00CB0D6E">
      <w:pPr>
        <w:pStyle w:val="Citas"/>
        <w:rPr>
          <w:b/>
          <w:bCs/>
        </w:rPr>
      </w:pPr>
      <w:r w:rsidRPr="00EC4EC9">
        <w:t>En atención a la solicitud con folio 05819/TOLUCA/IP/2025, me permito adjuntar al presente la respuesta correspondiente, Sin más por el momento, reciba un saludo</w:t>
      </w:r>
      <w:r w:rsidR="00CB0D6E" w:rsidRPr="00EC4EC9">
        <w:t xml:space="preserve">” </w:t>
      </w:r>
      <w:r w:rsidR="00CB0D6E" w:rsidRPr="00EC4EC9">
        <w:rPr>
          <w:b/>
          <w:bCs/>
        </w:rPr>
        <w:t>(Sic)</w:t>
      </w:r>
    </w:p>
    <w:p w14:paraId="57CFCD34" w14:textId="52E31A12" w:rsidR="000F2C15" w:rsidRPr="00EC4EC9" w:rsidRDefault="00CB0D6E" w:rsidP="00073E92">
      <w:pPr>
        <w:spacing w:before="240" w:line="360" w:lineRule="auto"/>
        <w:jc w:val="both"/>
        <w:rPr>
          <w:rFonts w:ascii="Palatino Linotype" w:hAnsi="Palatino Linotype" w:cs="Arial"/>
          <w:sz w:val="24"/>
          <w:szCs w:val="24"/>
        </w:rPr>
      </w:pPr>
      <w:r w:rsidRPr="00EC4EC9">
        <w:rPr>
          <w:rFonts w:ascii="Palatino Linotype" w:hAnsi="Palatino Linotype" w:cs="Arial"/>
          <w:sz w:val="24"/>
          <w:szCs w:val="24"/>
        </w:rPr>
        <w:lastRenderedPageBreak/>
        <w:t xml:space="preserve">Adjuntando para tal efecto </w:t>
      </w:r>
      <w:r w:rsidR="000F2C15" w:rsidRPr="00EC4EC9">
        <w:rPr>
          <w:rFonts w:ascii="Palatino Linotype" w:hAnsi="Palatino Linotype" w:cs="Arial"/>
          <w:sz w:val="24"/>
          <w:szCs w:val="24"/>
        </w:rPr>
        <w:t xml:space="preserve">los documentos electrónicos </w:t>
      </w:r>
      <w:r w:rsidR="000F2C15" w:rsidRPr="00EC4EC9">
        <w:rPr>
          <w:rFonts w:ascii="Palatino Linotype" w:hAnsi="Palatino Linotype" w:cs="Arial"/>
          <w:b/>
          <w:bCs/>
          <w:sz w:val="24"/>
          <w:szCs w:val="24"/>
        </w:rPr>
        <w:t xml:space="preserve">“denuncias ipomex.pdf” </w:t>
      </w:r>
      <w:r w:rsidR="000F2C15" w:rsidRPr="00EC4EC9">
        <w:rPr>
          <w:rFonts w:ascii="Palatino Linotype" w:hAnsi="Palatino Linotype" w:cs="Arial"/>
          <w:sz w:val="24"/>
          <w:szCs w:val="24"/>
        </w:rPr>
        <w:t xml:space="preserve">y </w:t>
      </w:r>
      <w:r w:rsidR="000F2C15" w:rsidRPr="00EC4EC9">
        <w:rPr>
          <w:rFonts w:ascii="Palatino Linotype" w:hAnsi="Palatino Linotype" w:cs="Arial"/>
          <w:b/>
          <w:bCs/>
          <w:sz w:val="24"/>
          <w:szCs w:val="24"/>
        </w:rPr>
        <w:t xml:space="preserve">“05819.2025.pdf”, </w:t>
      </w:r>
      <w:r w:rsidR="000F2C15" w:rsidRPr="00EC4EC9">
        <w:rPr>
          <w:rFonts w:ascii="Palatino Linotype" w:hAnsi="Palatino Linotype" w:cs="Arial"/>
          <w:sz w:val="24"/>
          <w:szCs w:val="24"/>
        </w:rPr>
        <w:t xml:space="preserve">cuyo contenido será materia de estudio en el considerando respectivo. </w:t>
      </w:r>
    </w:p>
    <w:p w14:paraId="53D465D6" w14:textId="77777777" w:rsidR="000F2C15" w:rsidRPr="00EC4EC9" w:rsidRDefault="000F2C15" w:rsidP="00073E92">
      <w:pPr>
        <w:spacing w:before="240" w:line="360" w:lineRule="auto"/>
        <w:jc w:val="both"/>
        <w:rPr>
          <w:rFonts w:ascii="Palatino Linotype" w:hAnsi="Palatino Linotype" w:cs="Arial"/>
          <w:sz w:val="24"/>
          <w:szCs w:val="24"/>
        </w:rPr>
      </w:pPr>
    </w:p>
    <w:p w14:paraId="067753A9" w14:textId="2D776704" w:rsidR="00073E92" w:rsidRPr="00EC4EC9" w:rsidRDefault="000F2C15" w:rsidP="00073E92">
      <w:pPr>
        <w:spacing w:before="240" w:line="360" w:lineRule="auto"/>
        <w:jc w:val="both"/>
        <w:rPr>
          <w:rFonts w:ascii="Palatino Linotype" w:hAnsi="Palatino Linotype" w:cs="Arial"/>
          <w:b/>
          <w:sz w:val="28"/>
        </w:rPr>
      </w:pPr>
      <w:r w:rsidRPr="00EC4EC9">
        <w:rPr>
          <w:rFonts w:ascii="Palatino Linotype" w:hAnsi="Palatino Linotype" w:cs="Arial"/>
          <w:b/>
          <w:sz w:val="28"/>
        </w:rPr>
        <w:t>CUARTO</w:t>
      </w:r>
      <w:r w:rsidR="00073E92" w:rsidRPr="00EC4EC9">
        <w:rPr>
          <w:rFonts w:ascii="Palatino Linotype" w:hAnsi="Palatino Linotype" w:cs="Arial"/>
          <w:b/>
          <w:sz w:val="28"/>
        </w:rPr>
        <w:t xml:space="preserve">. </w:t>
      </w:r>
      <w:r w:rsidR="00073E92" w:rsidRPr="00EC4EC9">
        <w:rPr>
          <w:rFonts w:ascii="Palatino Linotype" w:hAnsi="Palatino Linotype"/>
          <w:b/>
          <w:sz w:val="28"/>
        </w:rPr>
        <w:t>Del recurso de revisión.</w:t>
      </w:r>
    </w:p>
    <w:p w14:paraId="775CF1F3" w14:textId="0DD93F28" w:rsidR="000F2C15" w:rsidRPr="00EC4EC9" w:rsidRDefault="00073E92" w:rsidP="00073E92">
      <w:pPr>
        <w:spacing w:before="240" w:line="360" w:lineRule="auto"/>
        <w:jc w:val="both"/>
        <w:rPr>
          <w:rFonts w:ascii="Palatino Linotype" w:hAnsi="Palatino Linotype" w:cs="Arial"/>
          <w:sz w:val="24"/>
          <w:szCs w:val="24"/>
        </w:rPr>
      </w:pPr>
      <w:r w:rsidRPr="00EC4EC9">
        <w:rPr>
          <w:rFonts w:ascii="Palatino Linotype" w:hAnsi="Palatino Linotype" w:cs="Arial"/>
          <w:sz w:val="24"/>
          <w:szCs w:val="24"/>
        </w:rPr>
        <w:t xml:space="preserve">Inconforme con la respuesta por </w:t>
      </w:r>
      <w:r w:rsidRPr="00EC4EC9">
        <w:rPr>
          <w:rFonts w:ascii="Palatino Linotype" w:hAnsi="Palatino Linotype" w:cs="Arial"/>
          <w:b/>
          <w:sz w:val="24"/>
          <w:szCs w:val="24"/>
        </w:rPr>
        <w:t xml:space="preserve">El Sujeto Obligado, </w:t>
      </w:r>
      <w:r w:rsidR="000F2C15" w:rsidRPr="00EC4EC9">
        <w:rPr>
          <w:rFonts w:ascii="Palatino Linotype" w:hAnsi="Palatino Linotype" w:cs="Arial"/>
          <w:b/>
          <w:sz w:val="24"/>
          <w:szCs w:val="24"/>
        </w:rPr>
        <w:t>El</w:t>
      </w:r>
      <w:r w:rsidRPr="00EC4EC9">
        <w:rPr>
          <w:rFonts w:ascii="Palatino Linotype" w:hAnsi="Palatino Linotype" w:cs="Arial"/>
          <w:b/>
          <w:sz w:val="24"/>
          <w:szCs w:val="24"/>
        </w:rPr>
        <w:t xml:space="preserve"> Recurrente </w:t>
      </w:r>
      <w:r w:rsidRPr="00EC4EC9">
        <w:rPr>
          <w:rFonts w:ascii="Palatino Linotype" w:hAnsi="Palatino Linotype" w:cs="Arial"/>
          <w:sz w:val="24"/>
          <w:szCs w:val="24"/>
        </w:rPr>
        <w:t>interpuso recurso de revisión, en fecha</w:t>
      </w:r>
      <w:r w:rsidR="000C102A" w:rsidRPr="00EC4EC9">
        <w:rPr>
          <w:rFonts w:ascii="Palatino Linotype" w:hAnsi="Palatino Linotype" w:cs="Arial"/>
          <w:sz w:val="24"/>
          <w:szCs w:val="24"/>
        </w:rPr>
        <w:t xml:space="preserve"> </w:t>
      </w:r>
      <w:r w:rsidR="00261323" w:rsidRPr="00EC4EC9">
        <w:rPr>
          <w:rFonts w:ascii="Palatino Linotype" w:hAnsi="Palatino Linotype" w:cs="Arial"/>
          <w:b/>
          <w:bCs/>
          <w:sz w:val="24"/>
          <w:szCs w:val="24"/>
        </w:rPr>
        <w:t xml:space="preserve">veinte de enero de dos mil veintiséis, </w:t>
      </w:r>
      <w:r w:rsidR="00261323" w:rsidRPr="00EC4EC9">
        <w:rPr>
          <w:rFonts w:ascii="Palatino Linotype" w:hAnsi="Palatino Linotype" w:cs="Arial"/>
          <w:sz w:val="24"/>
          <w:szCs w:val="24"/>
        </w:rPr>
        <w:t xml:space="preserve">el cual fue registrado en el sistema electrónico con el expediente </w:t>
      </w:r>
      <w:r w:rsidR="00261323" w:rsidRPr="00EC4EC9">
        <w:rPr>
          <w:rFonts w:ascii="Palatino Linotype" w:hAnsi="Palatino Linotype" w:cs="Arial"/>
          <w:b/>
          <w:bCs/>
          <w:sz w:val="24"/>
          <w:szCs w:val="24"/>
        </w:rPr>
        <w:t xml:space="preserve">00870/INFOEM/IP/RR/2026, </w:t>
      </w:r>
      <w:r w:rsidR="00261323" w:rsidRPr="00EC4EC9">
        <w:rPr>
          <w:rFonts w:ascii="Palatino Linotype" w:hAnsi="Palatino Linotype" w:cs="Arial"/>
          <w:sz w:val="24"/>
          <w:szCs w:val="24"/>
        </w:rPr>
        <w:t xml:space="preserve">en el cual arguye las siguientes manifestaciones: </w:t>
      </w:r>
    </w:p>
    <w:p w14:paraId="4A854F8E" w14:textId="168B6995" w:rsidR="00FF57FF" w:rsidRPr="00EC4EC9" w:rsidRDefault="00FF57FF" w:rsidP="00073E92">
      <w:pPr>
        <w:spacing w:before="240" w:line="360" w:lineRule="auto"/>
        <w:jc w:val="both"/>
        <w:rPr>
          <w:rFonts w:ascii="Palatino Linotype" w:hAnsi="Palatino Linotype" w:cs="Arial"/>
          <w:b/>
          <w:bCs/>
          <w:sz w:val="24"/>
          <w:szCs w:val="24"/>
        </w:rPr>
      </w:pPr>
      <w:r w:rsidRPr="00EC4EC9">
        <w:rPr>
          <w:rFonts w:ascii="Palatino Linotype" w:hAnsi="Palatino Linotype" w:cs="Arial"/>
          <w:b/>
          <w:bCs/>
          <w:sz w:val="24"/>
          <w:szCs w:val="24"/>
        </w:rPr>
        <w:t>Acto impugnado:</w:t>
      </w:r>
    </w:p>
    <w:p w14:paraId="22381898" w14:textId="5EF74B61" w:rsidR="00FF57FF" w:rsidRPr="00EC4EC9" w:rsidRDefault="00FF57FF" w:rsidP="00FF57FF">
      <w:pPr>
        <w:pStyle w:val="Citas"/>
        <w:rPr>
          <w:b/>
          <w:bCs/>
        </w:rPr>
      </w:pPr>
      <w:r w:rsidRPr="00EC4EC9">
        <w:t>“</w:t>
      </w:r>
      <w:r w:rsidR="00261323" w:rsidRPr="00EC4EC9">
        <w:t xml:space="preserve">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w:t>
      </w:r>
      <w:r w:rsidR="00AA2D0F">
        <w:t>xxxxx</w:t>
      </w:r>
      <w:r w:rsidR="00261323" w:rsidRPr="00EC4EC9">
        <w:t xml:space="preserve"> que dice que ella siempre los atedio así y no pasaba nada que no dieran nada que el ifoem es un corrupto también que no les puede hacer nada</w:t>
      </w:r>
      <w:r w:rsidRPr="00EC4EC9">
        <w:t xml:space="preserve">” </w:t>
      </w:r>
      <w:r w:rsidRPr="00EC4EC9">
        <w:rPr>
          <w:b/>
          <w:bCs/>
        </w:rPr>
        <w:t>(Sic)</w:t>
      </w:r>
    </w:p>
    <w:p w14:paraId="6C1A5AA0" w14:textId="12AC879B" w:rsidR="00FF57FF" w:rsidRPr="00EC4EC9" w:rsidRDefault="00FF57FF" w:rsidP="00073E92">
      <w:pPr>
        <w:spacing w:before="240" w:line="360" w:lineRule="auto"/>
        <w:jc w:val="both"/>
        <w:rPr>
          <w:rFonts w:ascii="Palatino Linotype" w:hAnsi="Palatino Linotype" w:cs="Arial"/>
          <w:b/>
          <w:bCs/>
          <w:sz w:val="24"/>
          <w:szCs w:val="24"/>
        </w:rPr>
      </w:pPr>
      <w:r w:rsidRPr="00EC4EC9">
        <w:rPr>
          <w:rFonts w:ascii="Palatino Linotype" w:hAnsi="Palatino Linotype" w:cs="Arial"/>
          <w:b/>
          <w:bCs/>
          <w:sz w:val="24"/>
          <w:szCs w:val="24"/>
        </w:rPr>
        <w:t xml:space="preserve">Razones o motivos de inconformidad: </w:t>
      </w:r>
    </w:p>
    <w:p w14:paraId="4871C318" w14:textId="3983BC0E" w:rsidR="00FF57FF" w:rsidRPr="00EC4EC9" w:rsidRDefault="00FF57FF" w:rsidP="00FF57FF">
      <w:pPr>
        <w:pStyle w:val="Citas"/>
      </w:pPr>
      <w:r w:rsidRPr="00EC4EC9">
        <w:t>“</w:t>
      </w:r>
      <w:r w:rsidR="00261323" w:rsidRPr="00EC4EC9">
        <w:t xml:space="preserve">No entrega la información solicita la unidad de transparencia además de opacos se quiere hacer los chistosos en el link que mandan de informe no esta toda la </w:t>
      </w:r>
      <w:r w:rsidR="00261323" w:rsidRPr="00EC4EC9">
        <w:lastRenderedPageBreak/>
        <w:t xml:space="preserve">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w:t>
      </w:r>
      <w:r w:rsidR="00AA2D0F">
        <w:t>xxxxx</w:t>
      </w:r>
      <w:r w:rsidR="00261323" w:rsidRPr="00EC4EC9">
        <w:t xml:space="preserve"> que dice que ella siempre los atedio así y no pasaba nada que no dieran nada que el ifoem es un corrupto también que no les puede hacer nada</w:t>
      </w:r>
      <w:r w:rsidRPr="00EC4EC9">
        <w:t xml:space="preserve">” </w:t>
      </w:r>
      <w:r w:rsidRPr="00EC4EC9">
        <w:rPr>
          <w:b/>
          <w:bCs/>
        </w:rPr>
        <w:t>(Sic)</w:t>
      </w:r>
    </w:p>
    <w:p w14:paraId="3AC41678" w14:textId="77777777" w:rsidR="00FF57FF" w:rsidRPr="00EC4EC9" w:rsidRDefault="00FF57FF" w:rsidP="00073E92">
      <w:pPr>
        <w:spacing w:before="240" w:line="360" w:lineRule="auto"/>
        <w:jc w:val="both"/>
        <w:rPr>
          <w:rFonts w:ascii="Palatino Linotype" w:hAnsi="Palatino Linotype" w:cs="Arial"/>
          <w:sz w:val="24"/>
          <w:szCs w:val="24"/>
        </w:rPr>
      </w:pPr>
    </w:p>
    <w:p w14:paraId="6B689A4F" w14:textId="234DC423" w:rsidR="00073E92" w:rsidRPr="00EC4EC9" w:rsidRDefault="00261323" w:rsidP="00073E92">
      <w:pPr>
        <w:spacing w:before="240" w:line="360" w:lineRule="auto"/>
        <w:jc w:val="both"/>
        <w:rPr>
          <w:rFonts w:ascii="Palatino Linotype" w:hAnsi="Palatino Linotype" w:cs="Arial"/>
          <w:b/>
          <w:sz w:val="24"/>
          <w:szCs w:val="24"/>
        </w:rPr>
      </w:pPr>
      <w:r w:rsidRPr="00EC4EC9">
        <w:rPr>
          <w:rFonts w:ascii="Palatino Linotype" w:hAnsi="Palatino Linotype" w:cs="Arial"/>
          <w:b/>
          <w:sz w:val="28"/>
        </w:rPr>
        <w:t>QUINTO</w:t>
      </w:r>
      <w:r w:rsidR="00073E92" w:rsidRPr="00EC4EC9">
        <w:rPr>
          <w:rFonts w:ascii="Palatino Linotype" w:hAnsi="Palatino Linotype" w:cs="Arial"/>
          <w:b/>
          <w:sz w:val="24"/>
          <w:szCs w:val="24"/>
        </w:rPr>
        <w:t xml:space="preserve">. </w:t>
      </w:r>
      <w:r w:rsidR="00073E92" w:rsidRPr="00EC4EC9">
        <w:rPr>
          <w:rFonts w:ascii="Palatino Linotype" w:hAnsi="Palatino Linotype" w:cs="Arial"/>
          <w:b/>
          <w:sz w:val="28"/>
          <w:szCs w:val="28"/>
        </w:rPr>
        <w:t>Del turno del recurso de revisión.</w:t>
      </w:r>
    </w:p>
    <w:p w14:paraId="297F1E7E" w14:textId="0B10B70B" w:rsidR="0036654D" w:rsidRPr="00EC4EC9" w:rsidRDefault="00073E92" w:rsidP="0036654D">
      <w:pPr>
        <w:spacing w:before="240" w:line="360" w:lineRule="auto"/>
        <w:jc w:val="both"/>
        <w:rPr>
          <w:rFonts w:ascii="Palatino Linotype" w:hAnsi="Palatino Linotype" w:cs="Arial"/>
          <w:sz w:val="24"/>
          <w:szCs w:val="24"/>
        </w:rPr>
      </w:pPr>
      <w:r w:rsidRPr="00EC4EC9">
        <w:rPr>
          <w:rFonts w:ascii="Palatino Linotype" w:hAnsi="Palatino Linotype" w:cs="Arial"/>
          <w:sz w:val="24"/>
          <w:szCs w:val="24"/>
        </w:rPr>
        <w:t>Medio de impugnación que le fue turnado al Comisionado</w:t>
      </w:r>
      <w:r w:rsidR="0034605F" w:rsidRPr="00EC4EC9">
        <w:rPr>
          <w:rFonts w:ascii="Palatino Linotype" w:hAnsi="Palatino Linotype" w:cs="Arial"/>
          <w:sz w:val="24"/>
          <w:szCs w:val="24"/>
        </w:rPr>
        <w:t xml:space="preserve"> </w:t>
      </w:r>
      <w:r w:rsidR="001E4787" w:rsidRPr="00EC4EC9">
        <w:rPr>
          <w:rFonts w:ascii="Palatino Linotype" w:hAnsi="Palatino Linotype" w:cs="Arial"/>
          <w:sz w:val="24"/>
          <w:szCs w:val="24"/>
        </w:rPr>
        <w:t>presidente</w:t>
      </w:r>
      <w:r w:rsidRPr="00EC4EC9">
        <w:rPr>
          <w:rFonts w:ascii="Palatino Linotype" w:hAnsi="Palatino Linotype" w:cs="Arial"/>
          <w:sz w:val="24"/>
          <w:szCs w:val="24"/>
        </w:rPr>
        <w:t xml:space="preserve"> </w:t>
      </w:r>
      <w:r w:rsidRPr="00EC4EC9">
        <w:rPr>
          <w:rFonts w:ascii="Palatino Linotype" w:hAnsi="Palatino Linotype" w:cs="Arial"/>
          <w:b/>
          <w:sz w:val="24"/>
          <w:szCs w:val="24"/>
        </w:rPr>
        <w:t xml:space="preserve">José Martínez Vilchis, </w:t>
      </w:r>
      <w:r w:rsidRPr="00EC4EC9">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61323" w:rsidRPr="00EC4EC9">
        <w:rPr>
          <w:rFonts w:ascii="Palatino Linotype" w:hAnsi="Palatino Linotype" w:cs="Arial"/>
          <w:b/>
          <w:bCs/>
          <w:sz w:val="24"/>
          <w:szCs w:val="24"/>
        </w:rPr>
        <w:t xml:space="preserve">veintisiete de enero de dos mil veintiséis, </w:t>
      </w:r>
      <w:r w:rsidR="00CF219D" w:rsidRPr="00EC4EC9">
        <w:rPr>
          <w:rFonts w:ascii="Palatino Linotype" w:hAnsi="Palatino Linotype" w:cs="Arial"/>
          <w:sz w:val="24"/>
          <w:szCs w:val="24"/>
        </w:rPr>
        <w:t>d</w:t>
      </w:r>
      <w:r w:rsidR="0036654D" w:rsidRPr="00EC4EC9">
        <w:rPr>
          <w:rFonts w:ascii="Palatino Linotype" w:hAnsi="Palatino Linotype" w:cs="Arial"/>
          <w:sz w:val="24"/>
          <w:szCs w:val="24"/>
        </w:rPr>
        <w:t>eterminándose en él, un plazo de siete días para que las partes manifestaran lo que a su derecho corresponda en términos del numeral ya citado.</w:t>
      </w:r>
    </w:p>
    <w:p w14:paraId="42BA70AF" w14:textId="77777777" w:rsidR="00FF57FF" w:rsidRPr="00EC4EC9" w:rsidRDefault="00FF57FF" w:rsidP="00073E92">
      <w:pPr>
        <w:pStyle w:val="Prrafodelista"/>
        <w:spacing w:line="360" w:lineRule="auto"/>
        <w:ind w:left="0"/>
        <w:jc w:val="both"/>
        <w:rPr>
          <w:rFonts w:ascii="Palatino Linotype" w:hAnsi="Palatino Linotype" w:cs="Arial"/>
          <w:b/>
          <w:sz w:val="28"/>
          <w:lang w:val="es-MX"/>
        </w:rPr>
      </w:pPr>
    </w:p>
    <w:p w14:paraId="66F3567F" w14:textId="711D0986" w:rsidR="00073E92" w:rsidRPr="00EC4EC9" w:rsidRDefault="00125034" w:rsidP="00073E92">
      <w:pPr>
        <w:pStyle w:val="Prrafodelista"/>
        <w:spacing w:line="360" w:lineRule="auto"/>
        <w:ind w:left="0"/>
        <w:jc w:val="both"/>
        <w:rPr>
          <w:rFonts w:ascii="Palatino Linotype" w:hAnsi="Palatino Linotype" w:cs="Arial"/>
          <w:b/>
        </w:rPr>
      </w:pPr>
      <w:r w:rsidRPr="00EC4EC9">
        <w:rPr>
          <w:rFonts w:ascii="Palatino Linotype" w:hAnsi="Palatino Linotype" w:cs="Arial"/>
          <w:b/>
          <w:sz w:val="28"/>
        </w:rPr>
        <w:t>SEXTO</w:t>
      </w:r>
      <w:r w:rsidR="00073E92" w:rsidRPr="00EC4EC9">
        <w:rPr>
          <w:rFonts w:ascii="Palatino Linotype" w:hAnsi="Palatino Linotype" w:cs="Arial"/>
          <w:b/>
          <w:sz w:val="28"/>
          <w:szCs w:val="28"/>
        </w:rPr>
        <w:t>. De la etapa de instrucción.</w:t>
      </w:r>
    </w:p>
    <w:p w14:paraId="5D53D875" w14:textId="7707B493" w:rsidR="00CB0D6E" w:rsidRPr="00EC4EC9" w:rsidRDefault="00EE5878" w:rsidP="00EE5878">
      <w:pPr>
        <w:spacing w:after="0" w:line="360" w:lineRule="auto"/>
        <w:jc w:val="both"/>
        <w:rPr>
          <w:rFonts w:ascii="Palatino Linotype" w:hAnsi="Palatino Linotype" w:cs="Arial"/>
          <w:b/>
          <w:bCs/>
          <w:sz w:val="24"/>
          <w:szCs w:val="24"/>
        </w:rPr>
      </w:pPr>
      <w:r w:rsidRPr="00EC4EC9">
        <w:rPr>
          <w:rFonts w:ascii="Palatino Linotype" w:hAnsi="Palatino Linotype" w:cs="Arial"/>
          <w:sz w:val="24"/>
          <w:szCs w:val="24"/>
        </w:rPr>
        <w:t xml:space="preserve">Así, en la etapa de instrucción, de las constancias que obran en </w:t>
      </w:r>
      <w:r w:rsidR="00FF57FF" w:rsidRPr="00EC4EC9">
        <w:rPr>
          <w:rFonts w:ascii="Palatino Linotype" w:hAnsi="Palatino Linotype" w:cs="Arial"/>
          <w:sz w:val="24"/>
          <w:szCs w:val="24"/>
        </w:rPr>
        <w:t xml:space="preserve">el expediente electrónico del recurso de revisión se advierte que </w:t>
      </w:r>
      <w:r w:rsidR="00FF57FF" w:rsidRPr="00EC4EC9">
        <w:rPr>
          <w:rFonts w:ascii="Palatino Linotype" w:hAnsi="Palatino Linotype" w:cs="Arial"/>
          <w:b/>
          <w:bCs/>
          <w:sz w:val="24"/>
          <w:szCs w:val="24"/>
        </w:rPr>
        <w:t xml:space="preserve">El Sujeto Obligado </w:t>
      </w:r>
      <w:r w:rsidR="00261323" w:rsidRPr="00EC4EC9">
        <w:rPr>
          <w:rFonts w:ascii="Palatino Linotype" w:hAnsi="Palatino Linotype" w:cs="Arial"/>
          <w:sz w:val="24"/>
          <w:szCs w:val="24"/>
        </w:rPr>
        <w:t xml:space="preserve">rindió su informe justificado en fechas </w:t>
      </w:r>
      <w:r w:rsidR="00261323" w:rsidRPr="00EC4EC9">
        <w:rPr>
          <w:rFonts w:ascii="Palatino Linotype" w:hAnsi="Palatino Linotype" w:cs="Arial"/>
          <w:b/>
          <w:bCs/>
          <w:sz w:val="24"/>
          <w:szCs w:val="24"/>
        </w:rPr>
        <w:t xml:space="preserve">cuatro y seis de febrero de dos mil veintiséis, </w:t>
      </w:r>
      <w:r w:rsidR="00261323" w:rsidRPr="00EC4EC9">
        <w:rPr>
          <w:rFonts w:ascii="Palatino Linotype" w:hAnsi="Palatino Linotype" w:cs="Arial"/>
          <w:sz w:val="24"/>
          <w:szCs w:val="24"/>
        </w:rPr>
        <w:t xml:space="preserve">mismo que fue puesto a la vista el </w:t>
      </w:r>
      <w:r w:rsidR="00261323" w:rsidRPr="00EC4EC9">
        <w:rPr>
          <w:rFonts w:ascii="Palatino Linotype" w:hAnsi="Palatino Linotype" w:cs="Arial"/>
          <w:b/>
          <w:bCs/>
          <w:sz w:val="24"/>
          <w:szCs w:val="24"/>
        </w:rPr>
        <w:t xml:space="preserve">diecisiete de febrero de los corrientes. </w:t>
      </w:r>
    </w:p>
    <w:p w14:paraId="4DC28AB7" w14:textId="77777777" w:rsidR="00CB0D6E" w:rsidRPr="00EC4EC9" w:rsidRDefault="00CB0D6E" w:rsidP="00EE5878">
      <w:pPr>
        <w:spacing w:after="0" w:line="360" w:lineRule="auto"/>
        <w:jc w:val="both"/>
        <w:rPr>
          <w:rFonts w:ascii="Palatino Linotype" w:hAnsi="Palatino Linotype" w:cs="Arial"/>
          <w:b/>
          <w:bCs/>
          <w:sz w:val="24"/>
          <w:szCs w:val="24"/>
        </w:rPr>
      </w:pPr>
    </w:p>
    <w:p w14:paraId="72EAD1EB" w14:textId="4D5627D6" w:rsidR="00EE5878" w:rsidRPr="00EC4EC9" w:rsidRDefault="00EE5878" w:rsidP="00EE5878">
      <w:pPr>
        <w:spacing w:before="240" w:line="360" w:lineRule="auto"/>
        <w:jc w:val="both"/>
        <w:rPr>
          <w:rFonts w:ascii="Palatino Linotype" w:hAnsi="Palatino Linotype" w:cs="Arial"/>
          <w:sz w:val="24"/>
          <w:szCs w:val="24"/>
        </w:rPr>
      </w:pPr>
      <w:r w:rsidRPr="00EC4EC9">
        <w:rPr>
          <w:rFonts w:ascii="Palatino Linotype" w:hAnsi="Palatino Linotype" w:cs="Arial"/>
          <w:sz w:val="24"/>
          <w:szCs w:val="24"/>
        </w:rPr>
        <w:lastRenderedPageBreak/>
        <w:t xml:space="preserve">Por lo cual se decretó instrucción con fecha </w:t>
      </w:r>
      <w:r w:rsidR="00261323" w:rsidRPr="00EC4EC9">
        <w:rPr>
          <w:rFonts w:ascii="Palatino Linotype" w:hAnsi="Palatino Linotype" w:cs="Arial"/>
          <w:b/>
          <w:bCs/>
          <w:sz w:val="24"/>
          <w:szCs w:val="24"/>
        </w:rPr>
        <w:t>veintitrés</w:t>
      </w:r>
      <w:r w:rsidR="00CB0D6E" w:rsidRPr="00EC4EC9">
        <w:rPr>
          <w:rFonts w:ascii="Palatino Linotype" w:hAnsi="Palatino Linotype" w:cs="Arial"/>
          <w:b/>
          <w:bCs/>
          <w:sz w:val="24"/>
          <w:szCs w:val="24"/>
        </w:rPr>
        <w:t xml:space="preserve"> de febrero de dos mil veintiséis, </w:t>
      </w:r>
      <w:r w:rsidR="008E0160" w:rsidRPr="00EC4EC9">
        <w:rPr>
          <w:rFonts w:ascii="Palatino Linotype" w:hAnsi="Palatino Linotype" w:cs="Arial"/>
          <w:sz w:val="24"/>
          <w:szCs w:val="24"/>
        </w:rPr>
        <w:t>e</w:t>
      </w:r>
      <w:r w:rsidR="00675D5F" w:rsidRPr="00EC4EC9">
        <w:rPr>
          <w:rFonts w:ascii="Palatino Linotype" w:hAnsi="Palatino Linotype" w:cs="Arial"/>
          <w:sz w:val="24"/>
          <w:szCs w:val="24"/>
        </w:rPr>
        <w:t xml:space="preserve">n términos del </w:t>
      </w:r>
      <w:r w:rsidRPr="00EC4EC9">
        <w:rPr>
          <w:rFonts w:ascii="Palatino Linotype" w:hAnsi="Palatino Linotype" w:cs="Arial"/>
          <w:sz w:val="24"/>
          <w:szCs w:val="24"/>
        </w:rPr>
        <w:t xml:space="preserve">artículo 185 Fracción VI de la Ley de Transparencia y Acceso a la Información Pública del Estado de México y Municipios, iniciando el término legal para dictar resolución definitiva del asunto. </w:t>
      </w:r>
    </w:p>
    <w:p w14:paraId="415C8CC7" w14:textId="77777777" w:rsidR="00031AB1" w:rsidRPr="00EC4EC9" w:rsidRDefault="00031AB1" w:rsidP="006D5803">
      <w:pPr>
        <w:spacing w:before="240" w:line="360" w:lineRule="auto"/>
        <w:jc w:val="center"/>
        <w:rPr>
          <w:rFonts w:ascii="Palatino Linotype" w:hAnsi="Palatino Linotype" w:cs="Arial"/>
          <w:b/>
          <w:sz w:val="24"/>
        </w:rPr>
      </w:pPr>
    </w:p>
    <w:p w14:paraId="0D4A17DB" w14:textId="1232C92D" w:rsidR="006D5803" w:rsidRPr="00EC4EC9" w:rsidRDefault="006D5803" w:rsidP="006D5803">
      <w:pPr>
        <w:spacing w:before="240" w:line="360" w:lineRule="auto"/>
        <w:jc w:val="center"/>
        <w:rPr>
          <w:rFonts w:ascii="Palatino Linotype" w:hAnsi="Palatino Linotype" w:cs="Arial"/>
          <w:b/>
          <w:sz w:val="24"/>
        </w:rPr>
      </w:pPr>
      <w:r w:rsidRPr="00EC4EC9">
        <w:rPr>
          <w:rFonts w:ascii="Palatino Linotype" w:hAnsi="Palatino Linotype" w:cs="Arial"/>
          <w:b/>
          <w:sz w:val="24"/>
        </w:rPr>
        <w:t xml:space="preserve">C O N S I D E R A N D O </w:t>
      </w:r>
    </w:p>
    <w:p w14:paraId="6E81E773" w14:textId="77777777" w:rsidR="006D5803" w:rsidRPr="00EC4EC9" w:rsidRDefault="006D5803" w:rsidP="006D5803">
      <w:pPr>
        <w:spacing w:before="240" w:line="360" w:lineRule="auto"/>
        <w:jc w:val="both"/>
        <w:rPr>
          <w:rFonts w:ascii="Palatino Linotype" w:hAnsi="Palatino Linotype" w:cs="Arial"/>
          <w:sz w:val="28"/>
          <w:szCs w:val="28"/>
        </w:rPr>
      </w:pPr>
      <w:r w:rsidRPr="00EC4EC9">
        <w:rPr>
          <w:rFonts w:ascii="Palatino Linotype" w:hAnsi="Palatino Linotype" w:cs="Arial"/>
          <w:b/>
          <w:sz w:val="28"/>
        </w:rPr>
        <w:t>PRIMERO.</w:t>
      </w:r>
      <w:r w:rsidRPr="00EC4EC9">
        <w:rPr>
          <w:rFonts w:ascii="Palatino Linotype" w:hAnsi="Palatino Linotype" w:cs="Arial"/>
          <w:b/>
        </w:rPr>
        <w:t xml:space="preserve"> </w:t>
      </w:r>
      <w:r w:rsidRPr="00EC4EC9">
        <w:rPr>
          <w:rFonts w:ascii="Palatino Linotype" w:hAnsi="Palatino Linotype" w:cs="Arial"/>
          <w:b/>
          <w:sz w:val="28"/>
          <w:szCs w:val="28"/>
        </w:rPr>
        <w:t>De la competencia</w:t>
      </w:r>
      <w:r w:rsidRPr="00EC4EC9">
        <w:rPr>
          <w:rFonts w:ascii="Palatino Linotype" w:hAnsi="Palatino Linotype" w:cs="Arial"/>
          <w:sz w:val="28"/>
          <w:szCs w:val="28"/>
        </w:rPr>
        <w:t>.</w:t>
      </w:r>
    </w:p>
    <w:p w14:paraId="00071A5F" w14:textId="77777777" w:rsidR="008D121A" w:rsidRPr="00EC4EC9" w:rsidRDefault="008D121A" w:rsidP="008D121A">
      <w:pPr>
        <w:spacing w:line="360" w:lineRule="auto"/>
        <w:jc w:val="both"/>
        <w:rPr>
          <w:rFonts w:ascii="Palatino Linotype" w:hAnsi="Palatino Linotype"/>
          <w:sz w:val="24"/>
          <w:szCs w:val="24"/>
        </w:rPr>
      </w:pPr>
      <w:r w:rsidRPr="00EC4EC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3CA93DC" w14:textId="77777777" w:rsidR="008D121A" w:rsidRPr="00EC4EC9" w:rsidRDefault="008D121A"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Pr="00EC4EC9"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EC4EC9">
        <w:rPr>
          <w:rFonts w:ascii="Palatino Linotype" w:hAnsi="Palatino Linotype" w:cs="Arial"/>
          <w:b/>
          <w:sz w:val="28"/>
        </w:rPr>
        <w:t>SEGUNDO</w:t>
      </w:r>
      <w:r w:rsidRPr="00EC4EC9">
        <w:rPr>
          <w:rFonts w:ascii="Palatino Linotype" w:hAnsi="Palatino Linotype" w:cs="Arial"/>
          <w:b/>
        </w:rPr>
        <w:t xml:space="preserve">. </w:t>
      </w:r>
      <w:r w:rsidRPr="00EC4EC9">
        <w:rPr>
          <w:rFonts w:ascii="Palatino Linotype" w:hAnsi="Palatino Linotype" w:cs="Arial"/>
          <w:b/>
          <w:sz w:val="28"/>
          <w:szCs w:val="28"/>
        </w:rPr>
        <w:t>Sobre los alcances del recurso de revisión.</w:t>
      </w:r>
      <w:r w:rsidRPr="00EC4EC9">
        <w:rPr>
          <w:rFonts w:ascii="Palatino Linotype" w:hAnsi="Palatino Linotype" w:cs="Arial"/>
          <w:b/>
        </w:rPr>
        <w:t xml:space="preserve"> </w:t>
      </w:r>
    </w:p>
    <w:p w14:paraId="75998877" w14:textId="77777777" w:rsidR="006D5803" w:rsidRPr="00EC4EC9"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sidRPr="00EC4EC9">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EC4EC9">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EC4EC9"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8283FB3" w14:textId="77777777" w:rsidR="00261323" w:rsidRPr="00EC4EC9" w:rsidRDefault="00261323" w:rsidP="00261323">
      <w:pPr>
        <w:spacing w:after="0" w:line="360" w:lineRule="auto"/>
        <w:jc w:val="both"/>
        <w:rPr>
          <w:rFonts w:ascii="Palatino Linotype" w:eastAsia="Times New Roman" w:hAnsi="Palatino Linotype" w:cs="Times New Roman"/>
          <w:sz w:val="24"/>
          <w:szCs w:val="24"/>
          <w:lang w:eastAsia="es-ES"/>
        </w:rPr>
      </w:pPr>
      <w:r w:rsidRPr="00EC4EC9">
        <w:rPr>
          <w:rFonts w:ascii="Palatino Linotype" w:hAnsi="Palatino Linotype" w:cs="Arial"/>
          <w:b/>
          <w:sz w:val="28"/>
        </w:rPr>
        <w:t xml:space="preserve">TERCERO. Cuestiones de previo y especial pronunciamiento. </w:t>
      </w:r>
      <w:r w:rsidRPr="00EC4EC9">
        <w:rPr>
          <w:rFonts w:ascii="Palatino Linotype" w:eastAsia="Times New Roman" w:hAnsi="Palatino Linotype" w:cs="Times New Roman"/>
          <w:sz w:val="24"/>
          <w:szCs w:val="24"/>
          <w:lang w:eastAsia="es-ES"/>
        </w:rPr>
        <w:t xml:space="preserve"> </w:t>
      </w:r>
    </w:p>
    <w:p w14:paraId="6B20B088" w14:textId="77777777" w:rsidR="00261323" w:rsidRPr="00EC4EC9" w:rsidRDefault="00261323" w:rsidP="00261323">
      <w:pPr>
        <w:pStyle w:val="Prrafodelista"/>
        <w:autoSpaceDE w:val="0"/>
        <w:autoSpaceDN w:val="0"/>
        <w:adjustRightInd w:val="0"/>
        <w:spacing w:before="240" w:after="160" w:line="360" w:lineRule="auto"/>
        <w:ind w:left="0"/>
        <w:jc w:val="both"/>
        <w:rPr>
          <w:rFonts w:ascii="Palatino Linotype" w:hAnsi="Palatino Linotype"/>
        </w:rPr>
      </w:pPr>
      <w:r w:rsidRPr="00EC4EC9">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602150EF"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b/>
          <w:i/>
          <w:lang w:eastAsia="es-ES"/>
        </w:rPr>
        <w:t xml:space="preserve">“Artículo 180. </w:t>
      </w:r>
      <w:r w:rsidRPr="00EC4EC9">
        <w:rPr>
          <w:rFonts w:ascii="Palatino Linotype" w:eastAsia="Times New Roman" w:hAnsi="Palatino Linotype" w:cs="Arial"/>
          <w:i/>
          <w:lang w:eastAsia="es-ES"/>
        </w:rPr>
        <w:t>El recurso de revisión contendrá:</w:t>
      </w:r>
    </w:p>
    <w:p w14:paraId="792AC0A8"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t>I. El sujeto obligado ante la cual se presentó la solicitud;</w:t>
      </w:r>
    </w:p>
    <w:p w14:paraId="782DD315"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b/>
          <w:i/>
          <w:u w:val="single"/>
          <w:lang w:eastAsia="es-ES"/>
        </w:rPr>
        <w:t>II. El nombre del solicitante que recurre</w:t>
      </w:r>
      <w:r w:rsidRPr="00EC4EC9">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107B5C2"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t>III. El número de folio de respuesta de la solicitud de acceso;</w:t>
      </w:r>
    </w:p>
    <w:p w14:paraId="6FD480F5"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6641AA9"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t>V. El acto que se recurre;</w:t>
      </w:r>
    </w:p>
    <w:p w14:paraId="095F8F5A"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lastRenderedPageBreak/>
        <w:t>VI. Las razones o motivos de inconformidad;</w:t>
      </w:r>
    </w:p>
    <w:p w14:paraId="320B2DE3"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1EC2E29"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t>VIII. Firma del recurrente, en su caso, cuando se presente por escrito, requisito sin el cual se dará trámite al recurso.</w:t>
      </w:r>
    </w:p>
    <w:p w14:paraId="0CB3CCCA"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t>Adicionalmente, se podrán anexar las pruebas y demás elementos que considere procedentes someter a juicio del Instituto.</w:t>
      </w:r>
    </w:p>
    <w:p w14:paraId="68C41874" w14:textId="77777777" w:rsidR="00261323" w:rsidRPr="00EC4EC9" w:rsidRDefault="00261323" w:rsidP="00261323">
      <w:pPr>
        <w:spacing w:before="240" w:line="360" w:lineRule="auto"/>
        <w:ind w:left="851" w:right="851"/>
        <w:jc w:val="both"/>
        <w:rPr>
          <w:rFonts w:ascii="Palatino Linotype" w:eastAsia="Times New Roman" w:hAnsi="Palatino Linotype" w:cs="Arial"/>
          <w:i/>
          <w:lang w:eastAsia="es-ES"/>
        </w:rPr>
      </w:pPr>
      <w:r w:rsidRPr="00EC4EC9">
        <w:rPr>
          <w:rFonts w:ascii="Palatino Linotype" w:eastAsia="Times New Roman" w:hAnsi="Palatino Linotype" w:cs="Arial"/>
          <w:i/>
          <w:lang w:eastAsia="es-ES"/>
        </w:rPr>
        <w:t>En ningún caso será necesario que el particular ratifique el recurso de revisión interpuesto.</w:t>
      </w:r>
    </w:p>
    <w:p w14:paraId="45EB0763" w14:textId="77777777" w:rsidR="00261323" w:rsidRPr="00EC4EC9" w:rsidRDefault="00261323" w:rsidP="00261323">
      <w:pPr>
        <w:spacing w:before="240" w:line="360" w:lineRule="auto"/>
        <w:ind w:left="851" w:right="851"/>
        <w:jc w:val="both"/>
        <w:rPr>
          <w:rFonts w:ascii="Palatino Linotype" w:eastAsia="Times New Roman" w:hAnsi="Palatino Linotype" w:cs="Arial"/>
          <w:i/>
          <w:sz w:val="24"/>
          <w:szCs w:val="24"/>
          <w:lang w:eastAsia="es-ES"/>
        </w:rPr>
      </w:pPr>
      <w:r w:rsidRPr="00EC4EC9">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EC4EC9">
        <w:rPr>
          <w:rFonts w:ascii="Palatino Linotype" w:eastAsia="Times New Roman" w:hAnsi="Palatino Linotype" w:cs="Arial"/>
          <w:b/>
          <w:i/>
          <w:lang w:eastAsia="es-ES"/>
        </w:rPr>
        <w:t xml:space="preserve"> [Sic] </w:t>
      </w:r>
    </w:p>
    <w:p w14:paraId="6487345C" w14:textId="77777777" w:rsidR="00261323" w:rsidRPr="00EC4EC9" w:rsidRDefault="00261323" w:rsidP="00261323">
      <w:pPr>
        <w:spacing w:after="0" w:line="360" w:lineRule="auto"/>
        <w:jc w:val="both"/>
        <w:rPr>
          <w:rFonts w:ascii="Palatino Linotype" w:eastAsia="Times New Roman" w:hAnsi="Palatino Linotype" w:cs="Arial"/>
          <w:b/>
          <w:i/>
          <w:sz w:val="24"/>
          <w:szCs w:val="24"/>
          <w:lang w:eastAsia="es-ES"/>
        </w:rPr>
      </w:pPr>
    </w:p>
    <w:p w14:paraId="31F08DA2" w14:textId="77777777" w:rsidR="00261323" w:rsidRPr="00EC4EC9" w:rsidRDefault="00261323" w:rsidP="00261323">
      <w:pPr>
        <w:spacing w:after="0" w:line="360" w:lineRule="auto"/>
        <w:jc w:val="both"/>
        <w:rPr>
          <w:rFonts w:ascii="Palatino Linotype" w:hAnsi="Palatino Linotype" w:cs="Arial"/>
          <w:sz w:val="24"/>
          <w:szCs w:val="24"/>
          <w:lang w:eastAsia="es-ES"/>
        </w:rPr>
      </w:pPr>
      <w:r w:rsidRPr="00EC4EC9">
        <w:rPr>
          <w:rFonts w:ascii="Palatino Linotype" w:hAnsi="Palatino Linotype" w:cs="Segoe UI"/>
          <w:sz w:val="24"/>
          <w:szCs w:val="24"/>
          <w:lang w:eastAsia="es-ES"/>
        </w:rPr>
        <w:t xml:space="preserve">Cabe señalar que </w:t>
      </w:r>
      <w:r w:rsidRPr="00EC4EC9">
        <w:rPr>
          <w:rFonts w:ascii="Palatino Linotype" w:hAnsi="Palatino Linotype" w:cs="Segoe UI"/>
          <w:b/>
          <w:sz w:val="24"/>
          <w:szCs w:val="24"/>
          <w:lang w:eastAsia="es-ES"/>
        </w:rPr>
        <w:t>El Recurrente</w:t>
      </w:r>
      <w:r w:rsidRPr="00EC4EC9">
        <w:rPr>
          <w:rFonts w:ascii="Palatino Linotype" w:hAnsi="Palatino Linotype" w:cs="Segoe UI"/>
          <w:sz w:val="24"/>
          <w:szCs w:val="24"/>
          <w:lang w:eastAsia="es-ES"/>
        </w:rPr>
        <w:t xml:space="preserve"> ejerció de manera anónima su derecho de acceso a la información pública</w:t>
      </w:r>
      <w:r w:rsidRPr="00EC4EC9">
        <w:rPr>
          <w:rFonts w:ascii="Palatino Linotype" w:hAnsi="Palatino Linotype" w:cs="Times New Roman"/>
          <w:sz w:val="24"/>
          <w:szCs w:val="24"/>
          <w:lang w:eastAsia="es-ES"/>
        </w:rPr>
        <w:t xml:space="preserve">, sin embargo, no es motivo para desechar las </w:t>
      </w:r>
      <w:r w:rsidRPr="00EC4EC9">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74763C04" w14:textId="77777777" w:rsidR="00261323" w:rsidRPr="00EC4EC9" w:rsidRDefault="00261323" w:rsidP="00261323">
      <w:pPr>
        <w:spacing w:before="240" w:line="360" w:lineRule="auto"/>
        <w:ind w:left="851" w:right="851"/>
        <w:jc w:val="both"/>
        <w:rPr>
          <w:rFonts w:ascii="Palatino Linotype" w:hAnsi="Palatino Linotype" w:cs="Arial"/>
          <w:b/>
          <w:i/>
          <w:lang w:eastAsia="es-ES"/>
        </w:rPr>
      </w:pPr>
      <w:r w:rsidRPr="00EC4EC9">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C4EC9">
        <w:rPr>
          <w:rFonts w:ascii="Palatino Linotype" w:hAnsi="Palatino Linotype" w:cs="Arial"/>
          <w:b/>
          <w:i/>
          <w:lang w:eastAsia="es-ES"/>
        </w:rPr>
        <w:t>[Sic]</w:t>
      </w:r>
    </w:p>
    <w:p w14:paraId="76E9602F" w14:textId="77777777" w:rsidR="00261323" w:rsidRPr="00EC4EC9" w:rsidRDefault="00261323" w:rsidP="00261323">
      <w:pPr>
        <w:spacing w:before="240" w:line="360" w:lineRule="auto"/>
        <w:ind w:left="851" w:right="851"/>
        <w:jc w:val="both"/>
        <w:rPr>
          <w:rFonts w:ascii="Palatino Linotype" w:hAnsi="Palatino Linotype" w:cs="Arial"/>
          <w:b/>
          <w:i/>
          <w:lang w:eastAsia="es-ES"/>
        </w:rPr>
      </w:pPr>
    </w:p>
    <w:p w14:paraId="721BD94A" w14:textId="77777777" w:rsidR="00261323" w:rsidRPr="00EC4EC9" w:rsidRDefault="00261323" w:rsidP="00261323">
      <w:pPr>
        <w:spacing w:after="0" w:line="360" w:lineRule="auto"/>
        <w:jc w:val="both"/>
        <w:rPr>
          <w:rFonts w:ascii="Palatino Linotype" w:hAnsi="Palatino Linotype" w:cs="Times New Roman"/>
          <w:sz w:val="24"/>
          <w:szCs w:val="24"/>
          <w:lang w:eastAsia="es-ES"/>
        </w:rPr>
      </w:pPr>
      <w:r w:rsidRPr="00EC4EC9">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EC4EC9">
        <w:rPr>
          <w:rFonts w:ascii="Palatino Linotype" w:hAnsi="Palatino Linotype" w:cs="Arial"/>
          <w:sz w:val="24"/>
          <w:szCs w:val="24"/>
          <w:lang w:eastAsia="es-ES"/>
        </w:rPr>
        <w:t>vigésimo, vigésimo primero</w:t>
      </w:r>
      <w:r w:rsidRPr="00EC4EC9">
        <w:rPr>
          <w:rFonts w:ascii="Palatino Linotype" w:eastAsia="Times New Roman" w:hAnsi="Palatino Linotype" w:cs="Arial"/>
          <w:sz w:val="24"/>
          <w:szCs w:val="24"/>
          <w:lang w:eastAsia="es-ES"/>
        </w:rPr>
        <w:t xml:space="preserve"> y vigésimo segundo</w:t>
      </w:r>
      <w:r w:rsidRPr="00EC4EC9">
        <w:rPr>
          <w:rFonts w:ascii="Palatino Linotype" w:hAnsi="Palatino Linotype" w:cs="Times New Roman"/>
          <w:sz w:val="24"/>
          <w:szCs w:val="24"/>
          <w:lang w:eastAsia="es-ES"/>
        </w:rPr>
        <w:t>, de la Constitución Política del Estado Libre y Soberano de México, se establece lo siguiente:</w:t>
      </w:r>
    </w:p>
    <w:p w14:paraId="316BF394" w14:textId="77777777" w:rsidR="00261323" w:rsidRPr="00EC4EC9" w:rsidRDefault="00261323" w:rsidP="00261323">
      <w:pPr>
        <w:spacing w:before="240" w:line="360" w:lineRule="auto"/>
        <w:ind w:left="851" w:right="851"/>
        <w:jc w:val="center"/>
        <w:rPr>
          <w:rFonts w:ascii="Palatino Linotype" w:eastAsia="Times New Roman" w:hAnsi="Palatino Linotype" w:cs="Times New Roman"/>
          <w:b/>
          <w:i/>
          <w:u w:val="single"/>
          <w:lang w:eastAsia="es-ES"/>
        </w:rPr>
      </w:pPr>
      <w:r w:rsidRPr="00EC4EC9">
        <w:rPr>
          <w:rFonts w:ascii="Palatino Linotype" w:eastAsia="Times New Roman" w:hAnsi="Palatino Linotype" w:cs="Times New Roman"/>
          <w:b/>
          <w:i/>
          <w:u w:val="single"/>
          <w:lang w:eastAsia="es-ES"/>
        </w:rPr>
        <w:t>Constitución Política de los Estados Unidos Mexicanos</w:t>
      </w:r>
    </w:p>
    <w:p w14:paraId="156C4CCF"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b/>
          <w:i/>
          <w:lang w:eastAsia="es-ES"/>
        </w:rPr>
        <w:t>“Artículo 6</w:t>
      </w:r>
      <w:r w:rsidRPr="00EC4EC9">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CB6515"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w:t>
      </w:r>
    </w:p>
    <w:p w14:paraId="73F1C632"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 xml:space="preserve">Para efectos de lo dispuesto en el presente artículo se observará lo siguiente: </w:t>
      </w:r>
    </w:p>
    <w:p w14:paraId="1D4D57D7"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B2F8755"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w:t>
      </w:r>
    </w:p>
    <w:p w14:paraId="29679282"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056C5BC6" w14:textId="77777777" w:rsidR="00261323" w:rsidRPr="00EC4EC9" w:rsidRDefault="00261323" w:rsidP="00261323">
      <w:pPr>
        <w:spacing w:before="240" w:line="360" w:lineRule="auto"/>
        <w:ind w:left="851" w:right="851"/>
        <w:jc w:val="both"/>
        <w:rPr>
          <w:rFonts w:ascii="Palatino Linotype" w:eastAsia="Times New Roman" w:hAnsi="Palatino Linotype" w:cs="Times New Roman"/>
          <w:b/>
          <w:i/>
          <w:lang w:eastAsia="es-ES"/>
        </w:rPr>
      </w:pPr>
      <w:r w:rsidRPr="00EC4EC9">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EC4EC9">
        <w:rPr>
          <w:rFonts w:ascii="Palatino Linotype" w:eastAsia="Times New Roman" w:hAnsi="Palatino Linotype" w:cs="Times New Roman"/>
          <w:b/>
          <w:i/>
          <w:lang w:eastAsia="es-ES"/>
        </w:rPr>
        <w:t>[Sic]</w:t>
      </w:r>
    </w:p>
    <w:p w14:paraId="2909668A" w14:textId="77777777" w:rsidR="00261323" w:rsidRPr="00EC4EC9" w:rsidRDefault="00261323" w:rsidP="00261323">
      <w:pPr>
        <w:spacing w:before="240" w:line="360" w:lineRule="auto"/>
        <w:ind w:left="851" w:right="851"/>
        <w:jc w:val="both"/>
        <w:rPr>
          <w:rFonts w:ascii="Palatino Linotype" w:eastAsia="Times New Roman" w:hAnsi="Palatino Linotype" w:cs="Times New Roman"/>
          <w:b/>
          <w:i/>
          <w:lang w:eastAsia="es-ES"/>
        </w:rPr>
      </w:pPr>
    </w:p>
    <w:p w14:paraId="68AF8B08" w14:textId="77777777" w:rsidR="00261323" w:rsidRPr="00EC4EC9" w:rsidRDefault="00261323" w:rsidP="00261323">
      <w:pPr>
        <w:spacing w:before="240" w:line="360" w:lineRule="auto"/>
        <w:ind w:left="851" w:right="851"/>
        <w:jc w:val="center"/>
        <w:rPr>
          <w:rFonts w:ascii="Palatino Linotype" w:eastAsia="Times New Roman" w:hAnsi="Palatino Linotype" w:cs="Times New Roman"/>
          <w:b/>
          <w:i/>
          <w:u w:val="single"/>
          <w:lang w:eastAsia="es-ES"/>
        </w:rPr>
      </w:pPr>
      <w:r w:rsidRPr="00EC4EC9">
        <w:rPr>
          <w:rFonts w:ascii="Palatino Linotype" w:eastAsia="Times New Roman" w:hAnsi="Palatino Linotype" w:cs="Times New Roman"/>
          <w:b/>
          <w:i/>
          <w:u w:val="single"/>
          <w:lang w:eastAsia="es-ES"/>
        </w:rPr>
        <w:t>Constitución Política del Estado Libre y Soberano de México</w:t>
      </w:r>
    </w:p>
    <w:p w14:paraId="31759603"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w:t>
      </w:r>
      <w:r w:rsidRPr="00EC4EC9">
        <w:rPr>
          <w:rFonts w:ascii="Palatino Linotype" w:eastAsia="Times New Roman" w:hAnsi="Palatino Linotype" w:cs="Times New Roman"/>
          <w:b/>
          <w:i/>
          <w:lang w:eastAsia="es-ES"/>
        </w:rPr>
        <w:t>Artículo 5</w:t>
      </w:r>
      <w:r w:rsidRPr="00EC4EC9">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708BE58"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w:t>
      </w:r>
    </w:p>
    <w:p w14:paraId="757AF3DB"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08EA1A1D"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 xml:space="preserve"> (…)</w:t>
      </w:r>
    </w:p>
    <w:p w14:paraId="17F88043"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335D46E2"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 xml:space="preserve">Para garantizar el ejercicio del derecho de transparencia, acceso a la información pública y protección de datos personales, los poderes públicos y los organismos </w:t>
      </w:r>
      <w:r w:rsidRPr="00EC4EC9">
        <w:rPr>
          <w:rFonts w:ascii="Palatino Linotype" w:eastAsia="Times New Roman" w:hAnsi="Palatino Linotype" w:cs="Times New Roman"/>
          <w:i/>
          <w:lang w:eastAsia="es-ES"/>
        </w:rPr>
        <w:lastRenderedPageBreak/>
        <w:t>autónomos, transparentarán sus acciones, en términos de las disposiciones aplicables, la información será oportuna, clara, veraz y de fácil acceso. Este derecho se regirá por los principios y bases siguientes:</w:t>
      </w:r>
    </w:p>
    <w:p w14:paraId="1C751CF4"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w:t>
      </w:r>
    </w:p>
    <w:p w14:paraId="53E46FBE"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7D9FA137"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FF8A8F9" w14:textId="77777777" w:rsidR="00261323" w:rsidRPr="00EC4EC9" w:rsidRDefault="00261323" w:rsidP="00261323">
      <w:pPr>
        <w:spacing w:before="240" w:line="360" w:lineRule="auto"/>
        <w:ind w:left="851" w:right="851"/>
        <w:jc w:val="both"/>
        <w:rPr>
          <w:rFonts w:ascii="Palatino Linotype" w:eastAsia="Times New Roman" w:hAnsi="Palatino Linotype" w:cs="Times New Roman"/>
          <w:i/>
          <w:lang w:eastAsia="es-ES"/>
        </w:rPr>
      </w:pPr>
      <w:r w:rsidRPr="00EC4EC9">
        <w:rPr>
          <w:rFonts w:ascii="Palatino Linotype" w:eastAsia="Times New Roman" w:hAnsi="Palatino Linotype" w:cs="Times New Roman"/>
          <w:i/>
          <w:lang w:eastAsia="es-ES"/>
        </w:rPr>
        <w:t>(…)</w:t>
      </w:r>
    </w:p>
    <w:p w14:paraId="31774B2C" w14:textId="77777777" w:rsidR="00261323" w:rsidRPr="00EC4EC9" w:rsidRDefault="00261323" w:rsidP="00261323">
      <w:pPr>
        <w:spacing w:before="240" w:line="360" w:lineRule="auto"/>
        <w:ind w:left="851" w:right="851"/>
        <w:jc w:val="both"/>
        <w:rPr>
          <w:rFonts w:ascii="Palatino Linotype" w:eastAsia="Times New Roman" w:hAnsi="Palatino Linotype" w:cs="Times New Roman"/>
          <w:b/>
          <w:i/>
          <w:lang w:eastAsia="es-ES"/>
        </w:rPr>
      </w:pPr>
      <w:r w:rsidRPr="00EC4EC9">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EC4EC9">
        <w:rPr>
          <w:rFonts w:ascii="Palatino Linotype" w:eastAsia="Times New Roman" w:hAnsi="Palatino Linotype" w:cs="Times New Roman"/>
          <w:b/>
          <w:i/>
          <w:lang w:eastAsia="es-ES"/>
        </w:rPr>
        <w:t>[Sic]</w:t>
      </w:r>
    </w:p>
    <w:p w14:paraId="488BB46B" w14:textId="77777777" w:rsidR="00261323" w:rsidRPr="00EC4EC9" w:rsidRDefault="00261323" w:rsidP="00261323">
      <w:pPr>
        <w:spacing w:after="0" w:line="360" w:lineRule="auto"/>
        <w:jc w:val="both"/>
        <w:rPr>
          <w:rFonts w:ascii="Palatino Linotype" w:eastAsia="Times New Roman" w:hAnsi="Palatino Linotype" w:cs="Times New Roman"/>
          <w:sz w:val="24"/>
          <w:szCs w:val="24"/>
          <w:lang w:eastAsia="es-ES"/>
        </w:rPr>
      </w:pPr>
    </w:p>
    <w:p w14:paraId="32955A1E" w14:textId="77777777" w:rsidR="00261323" w:rsidRPr="00EC4EC9" w:rsidRDefault="00261323" w:rsidP="00261323">
      <w:pPr>
        <w:spacing w:after="0" w:line="360" w:lineRule="auto"/>
        <w:jc w:val="both"/>
        <w:rPr>
          <w:rFonts w:ascii="Palatino Linotype" w:eastAsia="Times New Roman" w:hAnsi="Palatino Linotype" w:cs="Times New Roman"/>
          <w:sz w:val="24"/>
          <w:szCs w:val="24"/>
          <w:lang w:eastAsia="es-ES"/>
        </w:rPr>
      </w:pPr>
      <w:r w:rsidRPr="00EC4EC9">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6AF044C" w14:textId="77777777" w:rsidR="00261323" w:rsidRPr="00EC4EC9" w:rsidRDefault="00261323" w:rsidP="00261323">
      <w:pPr>
        <w:spacing w:before="240" w:line="360" w:lineRule="auto"/>
        <w:ind w:left="851" w:right="851"/>
        <w:jc w:val="both"/>
        <w:rPr>
          <w:rFonts w:ascii="Palatino Linotype" w:hAnsi="Palatino Linotype" w:cs="Times New Roman"/>
          <w:i/>
          <w:lang w:eastAsia="es-ES"/>
        </w:rPr>
      </w:pPr>
      <w:r w:rsidRPr="00EC4EC9">
        <w:rPr>
          <w:rFonts w:ascii="Palatino Linotype" w:hAnsi="Palatino Linotype" w:cs="Times New Roman"/>
          <w:i/>
          <w:lang w:eastAsia="es-ES"/>
        </w:rPr>
        <w:lastRenderedPageBreak/>
        <w:t>“</w:t>
      </w:r>
      <w:r w:rsidRPr="00EC4EC9">
        <w:rPr>
          <w:rFonts w:ascii="Palatino Linotype" w:hAnsi="Palatino Linotype" w:cs="Times New Roman"/>
          <w:b/>
          <w:i/>
          <w:lang w:eastAsia="es-ES"/>
        </w:rPr>
        <w:t>Artículo 1o</w:t>
      </w:r>
      <w:r w:rsidRPr="00EC4EC9">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449175" w14:textId="77777777" w:rsidR="00261323" w:rsidRPr="00EC4EC9" w:rsidRDefault="00261323" w:rsidP="00261323">
      <w:pPr>
        <w:spacing w:before="240" w:line="360" w:lineRule="auto"/>
        <w:ind w:left="851" w:right="851"/>
        <w:jc w:val="both"/>
        <w:rPr>
          <w:rFonts w:ascii="Palatino Linotype" w:hAnsi="Palatino Linotype" w:cs="Times New Roman"/>
          <w:i/>
          <w:lang w:eastAsia="es-ES"/>
        </w:rPr>
      </w:pPr>
      <w:r w:rsidRPr="00EC4EC9">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188CF1AD" w14:textId="77777777" w:rsidR="00261323" w:rsidRPr="00EC4EC9" w:rsidRDefault="00261323" w:rsidP="00261323">
      <w:pPr>
        <w:spacing w:before="240" w:line="360" w:lineRule="auto"/>
        <w:ind w:left="851" w:right="851"/>
        <w:jc w:val="both"/>
        <w:rPr>
          <w:rFonts w:ascii="Palatino Linotype" w:hAnsi="Palatino Linotype" w:cs="Times New Roman"/>
          <w:b/>
          <w:i/>
          <w:lang w:eastAsia="es-ES"/>
        </w:rPr>
      </w:pPr>
      <w:r w:rsidRPr="00EC4EC9">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EC4EC9">
        <w:rPr>
          <w:rFonts w:ascii="Palatino Linotype" w:hAnsi="Palatino Linotype" w:cs="Times New Roman"/>
          <w:b/>
          <w:i/>
          <w:lang w:eastAsia="es-ES"/>
        </w:rPr>
        <w:t>[Sic]</w:t>
      </w:r>
    </w:p>
    <w:p w14:paraId="722027DA" w14:textId="77777777" w:rsidR="00261323" w:rsidRPr="00EC4EC9" w:rsidRDefault="00261323" w:rsidP="00261323">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56A5C444" w14:textId="77777777" w:rsidR="00261323" w:rsidRPr="00EC4EC9" w:rsidRDefault="00261323" w:rsidP="00261323">
      <w:pPr>
        <w:tabs>
          <w:tab w:val="left" w:pos="709"/>
        </w:tabs>
        <w:spacing w:before="240" w:line="360" w:lineRule="auto"/>
        <w:ind w:right="51"/>
        <w:jc w:val="both"/>
        <w:rPr>
          <w:rFonts w:ascii="Palatino Linotype" w:hAnsi="Palatino Linotype"/>
          <w:b/>
          <w:sz w:val="28"/>
          <w:szCs w:val="28"/>
        </w:rPr>
      </w:pPr>
      <w:r w:rsidRPr="00EC4EC9">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C4EC9">
        <w:rPr>
          <w:rFonts w:ascii="Palatino Linotype" w:eastAsia="Times New Roman" w:hAnsi="Palatino Linotype" w:cs="Times New Roman"/>
          <w:b/>
          <w:sz w:val="24"/>
          <w:szCs w:val="24"/>
          <w:u w:val="single"/>
          <w:lang w:eastAsia="es-ES"/>
        </w:rPr>
        <w:t>incluso, la solicitud de acceso a la información pueda ser anónima</w:t>
      </w:r>
      <w:r w:rsidRPr="00EC4EC9">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EC4EC9">
        <w:rPr>
          <w:rFonts w:ascii="Palatino Linotype" w:hAnsi="Palatino Linotype" w:cs="Arial"/>
          <w:sz w:val="24"/>
          <w:szCs w:val="24"/>
        </w:rPr>
        <w:t>En conclusión, se cubrieron los requisitos de procedencia y procedibilidad y conforme a las constancias que obran en el expediente.</w:t>
      </w:r>
    </w:p>
    <w:p w14:paraId="4568EE2F" w14:textId="30B05A1C" w:rsidR="009F50E8" w:rsidRPr="00EC4EC9" w:rsidRDefault="00261323" w:rsidP="009F50E8">
      <w:pPr>
        <w:tabs>
          <w:tab w:val="left" w:pos="709"/>
        </w:tabs>
        <w:spacing w:before="240" w:line="360" w:lineRule="auto"/>
        <w:ind w:right="51"/>
        <w:jc w:val="both"/>
        <w:rPr>
          <w:rFonts w:ascii="Palatino Linotype" w:hAnsi="Palatino Linotype"/>
          <w:b/>
          <w:sz w:val="28"/>
          <w:szCs w:val="28"/>
        </w:rPr>
      </w:pPr>
      <w:r w:rsidRPr="00EC4EC9">
        <w:rPr>
          <w:rFonts w:ascii="Palatino Linotype" w:hAnsi="Palatino Linotype"/>
          <w:b/>
          <w:sz w:val="28"/>
          <w:szCs w:val="28"/>
        </w:rPr>
        <w:lastRenderedPageBreak/>
        <w:t>CUARTO</w:t>
      </w:r>
      <w:r w:rsidR="009F50E8" w:rsidRPr="00EC4EC9">
        <w:rPr>
          <w:rFonts w:ascii="Palatino Linotype" w:hAnsi="Palatino Linotype"/>
          <w:b/>
          <w:sz w:val="28"/>
          <w:szCs w:val="28"/>
        </w:rPr>
        <w:t xml:space="preserve">. </w:t>
      </w:r>
      <w:r w:rsidR="009F50E8" w:rsidRPr="00EC4EC9">
        <w:rPr>
          <w:rFonts w:ascii="Palatino Linotype" w:hAnsi="Palatino Linotype" w:cs="Arial"/>
          <w:b/>
          <w:sz w:val="28"/>
          <w:szCs w:val="28"/>
        </w:rPr>
        <w:t>Del estudio de las causas de improcedencia y sobreseimiento</w:t>
      </w:r>
    </w:p>
    <w:p w14:paraId="65864C00" w14:textId="77777777" w:rsidR="009F50E8" w:rsidRPr="00EC4EC9" w:rsidRDefault="009F50E8" w:rsidP="009F50E8">
      <w:pPr>
        <w:pStyle w:val="Prrafodelista"/>
        <w:autoSpaceDE w:val="0"/>
        <w:autoSpaceDN w:val="0"/>
        <w:adjustRightInd w:val="0"/>
        <w:spacing w:line="360" w:lineRule="auto"/>
        <w:ind w:left="0"/>
        <w:jc w:val="both"/>
        <w:rPr>
          <w:rFonts w:ascii="Palatino Linotype" w:hAnsi="Palatino Linotype" w:cs="Arial"/>
        </w:rPr>
      </w:pPr>
      <w:r w:rsidRPr="00EC4EC9">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1E8E6A" w14:textId="77777777" w:rsidR="009F50E8" w:rsidRPr="00EC4EC9" w:rsidRDefault="009F50E8" w:rsidP="009F50E8">
      <w:pPr>
        <w:pStyle w:val="Prrafodelista"/>
        <w:autoSpaceDE w:val="0"/>
        <w:autoSpaceDN w:val="0"/>
        <w:adjustRightInd w:val="0"/>
        <w:spacing w:line="360" w:lineRule="auto"/>
        <w:ind w:left="0"/>
        <w:jc w:val="both"/>
        <w:rPr>
          <w:rFonts w:ascii="Palatino Linotype" w:hAnsi="Palatino Linotype" w:cs="Arial"/>
        </w:rPr>
      </w:pPr>
      <w:r w:rsidRPr="00EC4EC9">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C4EC9">
        <w:rPr>
          <w:rStyle w:val="Refdenotaalpie"/>
          <w:rFonts w:ascii="Palatino Linotype" w:hAnsi="Palatino Linotype" w:cs="Arial"/>
        </w:rPr>
        <w:footnoteReference w:id="1"/>
      </w:r>
      <w:r w:rsidRPr="00EC4EC9">
        <w:rPr>
          <w:rFonts w:ascii="Palatino Linotype" w:hAnsi="Palatino Linotype" w:cs="Arial"/>
        </w:rPr>
        <w:t>.</w:t>
      </w:r>
    </w:p>
    <w:p w14:paraId="6B4A605B" w14:textId="77777777" w:rsidR="009F50E8" w:rsidRPr="00EC4EC9" w:rsidRDefault="009F50E8" w:rsidP="009F50E8">
      <w:pPr>
        <w:autoSpaceDE w:val="0"/>
        <w:autoSpaceDN w:val="0"/>
        <w:adjustRightInd w:val="0"/>
        <w:spacing w:line="360" w:lineRule="auto"/>
        <w:jc w:val="both"/>
        <w:rPr>
          <w:rFonts w:ascii="Palatino Linotype" w:hAnsi="Palatino Linotype" w:cs="Arial"/>
          <w:sz w:val="24"/>
          <w:szCs w:val="24"/>
        </w:rPr>
      </w:pPr>
      <w:r w:rsidRPr="00EC4EC9">
        <w:rPr>
          <w:rFonts w:ascii="Palatino Linotype" w:hAnsi="Palatino Linotype" w:cs="Arial"/>
          <w:sz w:val="24"/>
          <w:szCs w:val="24"/>
        </w:rPr>
        <w:lastRenderedPageBreak/>
        <w:t xml:space="preserve">En primer término es necesario hacer alusión a la solicitud de información ya que de ella deriva por un lado el procedimiento de acceso a la información ante </w:t>
      </w:r>
      <w:r w:rsidRPr="00EC4EC9">
        <w:rPr>
          <w:rFonts w:ascii="Palatino Linotype" w:hAnsi="Palatino Linotype" w:cs="Arial"/>
          <w:b/>
          <w:sz w:val="24"/>
          <w:szCs w:val="24"/>
        </w:rPr>
        <w:t>El Sujeto Obligado</w:t>
      </w:r>
      <w:r w:rsidRPr="00EC4EC9">
        <w:rPr>
          <w:rFonts w:ascii="Palatino Linotype" w:hAnsi="Palatino Linotype" w:cs="Arial"/>
          <w:sz w:val="24"/>
          <w:szCs w:val="24"/>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F5F79F9" w14:textId="77777777" w:rsidR="009F50E8" w:rsidRPr="00EC4EC9" w:rsidRDefault="009F50E8" w:rsidP="009F50E8">
      <w:pPr>
        <w:autoSpaceDE w:val="0"/>
        <w:autoSpaceDN w:val="0"/>
        <w:adjustRightInd w:val="0"/>
        <w:spacing w:line="360" w:lineRule="auto"/>
        <w:jc w:val="both"/>
        <w:rPr>
          <w:rFonts w:ascii="Palatino Linotype" w:hAnsi="Palatino Linotype" w:cs="Arial"/>
          <w:sz w:val="24"/>
          <w:szCs w:val="24"/>
        </w:rPr>
      </w:pPr>
      <w:r w:rsidRPr="00EC4EC9">
        <w:rPr>
          <w:rFonts w:ascii="Palatino Linotype" w:hAnsi="Palatino Linotype" w:cs="Arial"/>
          <w:sz w:val="24"/>
          <w:szCs w:val="24"/>
        </w:rPr>
        <w:t>Ya que el planteamiento del problema es de toral importancia, a efecto de determinar la intención o voluntad del</w:t>
      </w:r>
      <w:r w:rsidRPr="00EC4EC9">
        <w:rPr>
          <w:rFonts w:ascii="Palatino Linotype" w:hAnsi="Palatino Linotype" w:cs="Arial"/>
          <w:b/>
          <w:sz w:val="24"/>
          <w:szCs w:val="24"/>
        </w:rPr>
        <w:t xml:space="preserve"> Recurrente</w:t>
      </w:r>
      <w:r w:rsidRPr="00EC4EC9">
        <w:rPr>
          <w:rFonts w:ascii="Palatino Linotype" w:hAnsi="Palatino Linotype" w:cs="Arial"/>
          <w:sz w:val="24"/>
          <w:szCs w:val="24"/>
        </w:rPr>
        <w:t xml:space="preserve"> a la luz de la interpretación de la solicitud de información, y que puede generar de forma objetiva y material </w:t>
      </w:r>
      <w:r w:rsidRPr="00EC4EC9">
        <w:rPr>
          <w:rFonts w:ascii="Palatino Linotype" w:hAnsi="Palatino Linotype" w:cs="Arial"/>
          <w:b/>
          <w:sz w:val="24"/>
          <w:szCs w:val="24"/>
        </w:rPr>
        <w:t>El Sujeto Obligado</w:t>
      </w:r>
      <w:r w:rsidRPr="00EC4EC9">
        <w:rPr>
          <w:rFonts w:ascii="Palatino Linotype" w:hAnsi="Palatino Linotype" w:cs="Arial"/>
          <w:sz w:val="24"/>
          <w:szCs w:val="24"/>
        </w:rPr>
        <w:t xml:space="preserve"> que se relacione con esa intención, respecto del presente asunto se realiza a continuación.</w:t>
      </w:r>
    </w:p>
    <w:p w14:paraId="0B53E63D" w14:textId="13F57D6D" w:rsidR="00261323" w:rsidRPr="00EC4EC9" w:rsidRDefault="0072378A" w:rsidP="00871F78">
      <w:pPr>
        <w:spacing w:before="240" w:line="360" w:lineRule="auto"/>
        <w:jc w:val="both"/>
        <w:rPr>
          <w:rFonts w:ascii="Palatino Linotype" w:hAnsi="Palatino Linotype"/>
          <w:sz w:val="24"/>
          <w:szCs w:val="24"/>
        </w:rPr>
      </w:pPr>
      <w:r w:rsidRPr="00EC4EC9">
        <w:rPr>
          <w:rFonts w:ascii="Palatino Linotype" w:hAnsi="Palatino Linotype"/>
          <w:sz w:val="24"/>
          <w:szCs w:val="24"/>
        </w:rPr>
        <w:t xml:space="preserve">Una vez sentado lo anterior, </w:t>
      </w:r>
      <w:r w:rsidR="00DF1297" w:rsidRPr="00EC4EC9">
        <w:rPr>
          <w:rFonts w:ascii="Palatino Linotype" w:hAnsi="Palatino Linotype"/>
          <w:sz w:val="24"/>
          <w:szCs w:val="24"/>
        </w:rPr>
        <w:t xml:space="preserve">con </w:t>
      </w:r>
      <w:r w:rsidR="00A818AB" w:rsidRPr="00EC4EC9">
        <w:rPr>
          <w:rFonts w:ascii="Palatino Linotype" w:hAnsi="Palatino Linotype"/>
          <w:sz w:val="24"/>
          <w:szCs w:val="24"/>
        </w:rPr>
        <w:t xml:space="preserve">base en una interpretación literal y gramatical a la solicitud de información </w:t>
      </w:r>
      <w:r w:rsidR="00261323" w:rsidRPr="00EC4EC9">
        <w:rPr>
          <w:rFonts w:ascii="Palatino Linotype" w:hAnsi="Palatino Linotype"/>
          <w:b/>
          <w:bCs/>
          <w:sz w:val="24"/>
          <w:szCs w:val="24"/>
        </w:rPr>
        <w:t xml:space="preserve">05819/TOLUCA/IP/2025, </w:t>
      </w:r>
      <w:r w:rsidR="00261323" w:rsidRPr="00EC4EC9">
        <w:rPr>
          <w:rFonts w:ascii="Palatino Linotype" w:hAnsi="Palatino Linotype"/>
          <w:sz w:val="24"/>
          <w:szCs w:val="24"/>
        </w:rPr>
        <w:t xml:space="preserve">se desprenden las siguientes consideraciones: </w:t>
      </w:r>
    </w:p>
    <w:p w14:paraId="580F8B3E" w14:textId="77777777" w:rsidR="00261323" w:rsidRPr="00EC4EC9" w:rsidRDefault="00261323" w:rsidP="00261323">
      <w:pPr>
        <w:pStyle w:val="Prrafodelista"/>
        <w:numPr>
          <w:ilvl w:val="0"/>
          <w:numId w:val="40"/>
        </w:numPr>
        <w:autoSpaceDE w:val="0"/>
        <w:autoSpaceDN w:val="0"/>
        <w:adjustRightInd w:val="0"/>
        <w:spacing w:before="240" w:line="360" w:lineRule="auto"/>
        <w:jc w:val="both"/>
        <w:rPr>
          <w:rFonts w:ascii="Palatino Linotype" w:hAnsi="Palatino Linotype" w:cs="Arial"/>
          <w:lang w:val="es-MX"/>
        </w:rPr>
      </w:pPr>
      <w:r w:rsidRPr="00EC4EC9">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EC4EC9">
        <w:rPr>
          <w:rFonts w:ascii="Palatino Linotype" w:hAnsi="Palatino Linotype" w:cs="Arial"/>
          <w:b/>
          <w:bCs/>
          <w:lang w:val="es-MX"/>
        </w:rPr>
        <w:t xml:space="preserve">Sujetos Obligados. </w:t>
      </w:r>
    </w:p>
    <w:p w14:paraId="675D9FC4" w14:textId="77777777" w:rsidR="00261323" w:rsidRPr="00EC4EC9" w:rsidRDefault="00261323" w:rsidP="00261323">
      <w:pPr>
        <w:pStyle w:val="Prrafodelista"/>
        <w:autoSpaceDE w:val="0"/>
        <w:autoSpaceDN w:val="0"/>
        <w:adjustRightInd w:val="0"/>
        <w:spacing w:before="240" w:line="360" w:lineRule="auto"/>
        <w:ind w:left="720"/>
        <w:jc w:val="both"/>
        <w:rPr>
          <w:rFonts w:ascii="Palatino Linotype" w:hAnsi="Palatino Linotype" w:cs="Arial"/>
          <w:lang w:val="es-MX"/>
        </w:rPr>
      </w:pPr>
    </w:p>
    <w:p w14:paraId="23DB24AD" w14:textId="709CD863" w:rsidR="00261323" w:rsidRPr="00EC4EC9" w:rsidRDefault="00261323" w:rsidP="00261323">
      <w:pPr>
        <w:pStyle w:val="Prrafodelista"/>
        <w:numPr>
          <w:ilvl w:val="0"/>
          <w:numId w:val="40"/>
        </w:numPr>
        <w:autoSpaceDE w:val="0"/>
        <w:autoSpaceDN w:val="0"/>
        <w:adjustRightInd w:val="0"/>
        <w:spacing w:before="240" w:line="360" w:lineRule="auto"/>
        <w:jc w:val="both"/>
        <w:rPr>
          <w:color w:val="000000"/>
          <w:lang w:val="es-MX"/>
        </w:rPr>
      </w:pPr>
      <w:r w:rsidRPr="00EC4EC9">
        <w:rPr>
          <w:rFonts w:ascii="Palatino Linotype" w:hAnsi="Palatino Linotype" w:cs="Arial"/>
          <w:lang w:val="es-MX"/>
        </w:rPr>
        <w:t xml:space="preserve">Que fue formulado </w:t>
      </w:r>
      <w:r w:rsidRPr="00EC4EC9">
        <w:rPr>
          <w:rFonts w:ascii="Palatino Linotype" w:hAnsi="Palatino Linotype" w:cs="Arial"/>
          <w:b/>
          <w:bCs/>
          <w:lang w:val="es-MX"/>
        </w:rPr>
        <w:t xml:space="preserve">1 -un- </w:t>
      </w:r>
      <w:r w:rsidRPr="00EC4EC9">
        <w:rPr>
          <w:rFonts w:ascii="Palatino Linotype" w:hAnsi="Palatino Linotype" w:cs="Arial"/>
          <w:lang w:val="es-MX"/>
        </w:rPr>
        <w:t xml:space="preserve">requerimiento, respecto del cual fue señalada como temporalidad </w:t>
      </w:r>
      <w:r w:rsidRPr="00EC4EC9">
        <w:rPr>
          <w:rFonts w:ascii="Palatino Linotype" w:hAnsi="Palatino Linotype" w:cs="Arial"/>
          <w:i/>
          <w:iCs/>
          <w:lang w:val="es-MX"/>
        </w:rPr>
        <w:t xml:space="preserve">“2025”, </w:t>
      </w:r>
      <w:r w:rsidRPr="00EC4EC9">
        <w:rPr>
          <w:rFonts w:ascii="Palatino Linotype" w:hAnsi="Palatino Linotype" w:cs="Arial"/>
          <w:lang w:val="es-MX"/>
        </w:rPr>
        <w:t xml:space="preserve">es decir, resulta de interés del particular información relativa al periodo comprendido del uno de enero al treinta y uno de diciembre de dos mil veinticinco. </w:t>
      </w:r>
    </w:p>
    <w:p w14:paraId="5D8089A8" w14:textId="77777777" w:rsidR="00261323" w:rsidRPr="00EC4EC9" w:rsidRDefault="00261323" w:rsidP="00261323">
      <w:pPr>
        <w:pStyle w:val="Prrafodelista"/>
        <w:spacing w:before="240" w:line="360" w:lineRule="auto"/>
        <w:ind w:left="720"/>
        <w:jc w:val="both"/>
        <w:rPr>
          <w:rFonts w:ascii="Palatino Linotype" w:hAnsi="Palatino Linotype"/>
          <w:lang w:val="es-MX"/>
        </w:rPr>
      </w:pPr>
      <w:r w:rsidRPr="00EC4EC9">
        <w:rPr>
          <w:rFonts w:ascii="Palatino Linotype" w:hAnsi="Palatino Linotype" w:cs="Arial"/>
        </w:rPr>
        <w:t xml:space="preserve">Bajo este contexto, se destaca que el </w:t>
      </w:r>
      <w:r w:rsidRPr="00EC4EC9">
        <w:rPr>
          <w:rFonts w:ascii="Palatino Linotype" w:hAnsi="Palatino Linotype"/>
          <w:lang w:val="es-MX"/>
        </w:rPr>
        <w:t xml:space="preserve">derecho de acceso a la información estriba respecto de aquellos soportes documentales generados, poseídos o administrados por </w:t>
      </w:r>
      <w:r w:rsidRPr="00EC4EC9">
        <w:rPr>
          <w:rFonts w:ascii="Palatino Linotype" w:hAnsi="Palatino Linotype"/>
          <w:b/>
          <w:bCs/>
          <w:lang w:val="es-MX"/>
        </w:rPr>
        <w:t xml:space="preserve">El Sujeto Obligado </w:t>
      </w:r>
      <w:r w:rsidRPr="00EC4EC9">
        <w:rPr>
          <w:rFonts w:ascii="Palatino Linotype" w:hAnsi="Palatino Linotype"/>
          <w:lang w:val="es-MX"/>
        </w:rPr>
        <w:t>que se encuentren disponibles al momento de ejercer dicha prerrogativa, es decir, excluye los siguientes actos:</w:t>
      </w:r>
    </w:p>
    <w:p w14:paraId="272DE952" w14:textId="77777777" w:rsidR="00261323" w:rsidRPr="00EC4EC9" w:rsidRDefault="00261323" w:rsidP="00261323">
      <w:pPr>
        <w:pStyle w:val="Prrafodelista"/>
        <w:spacing w:before="240" w:line="360" w:lineRule="auto"/>
        <w:ind w:left="720"/>
        <w:jc w:val="both"/>
        <w:rPr>
          <w:rFonts w:ascii="Palatino Linotype" w:hAnsi="Palatino Linotype"/>
          <w:lang w:val="es-MX"/>
        </w:rPr>
      </w:pPr>
      <w:r w:rsidRPr="00EC4EC9">
        <w:rPr>
          <w:rFonts w:ascii="Palatino Linotype" w:hAnsi="Palatino Linotype"/>
          <w:b/>
          <w:bCs/>
          <w:lang w:val="es-MX"/>
        </w:rPr>
        <w:t xml:space="preserve">Actos futuros inminentes: </w:t>
      </w:r>
      <w:r w:rsidRPr="00EC4EC9">
        <w:rPr>
          <w:rFonts w:ascii="Palatino Linotype" w:hAnsi="Palatino Linotype"/>
          <w:lang w:val="es-MX"/>
        </w:rPr>
        <w:t xml:space="preserve">Son aquellos cuyo mandamiento ya se ha dictado y su ejecución puede realizarse de un momento a otro. </w:t>
      </w:r>
    </w:p>
    <w:p w14:paraId="275CA8DC" w14:textId="77777777" w:rsidR="00261323" w:rsidRPr="00EC4EC9" w:rsidRDefault="00261323" w:rsidP="00261323">
      <w:pPr>
        <w:pStyle w:val="Prrafodelista"/>
        <w:spacing w:before="240" w:line="360" w:lineRule="auto"/>
        <w:ind w:left="720"/>
        <w:jc w:val="both"/>
        <w:rPr>
          <w:rFonts w:ascii="Palatino Linotype" w:hAnsi="Palatino Linotype"/>
          <w:lang w:val="es-MX"/>
        </w:rPr>
      </w:pPr>
      <w:r w:rsidRPr="00EC4EC9">
        <w:rPr>
          <w:rFonts w:ascii="Palatino Linotype" w:hAnsi="Palatino Linotype"/>
          <w:b/>
          <w:bCs/>
          <w:lang w:val="es-MX"/>
        </w:rPr>
        <w:t xml:space="preserve">Actos futuros probables: </w:t>
      </w:r>
      <w:r w:rsidRPr="00EC4EC9">
        <w:rPr>
          <w:rFonts w:ascii="Palatino Linotype" w:hAnsi="Palatino Linotype"/>
          <w:lang w:val="es-MX"/>
        </w:rPr>
        <w:t xml:space="preserve">Son aquellos que pueden o no suceder, es decir, son de remota realización. </w:t>
      </w:r>
    </w:p>
    <w:p w14:paraId="28C6D0FF" w14:textId="77777777" w:rsidR="00261323" w:rsidRPr="00EC4EC9" w:rsidRDefault="00261323" w:rsidP="00261323">
      <w:pPr>
        <w:pStyle w:val="Prrafodelista"/>
        <w:autoSpaceDE w:val="0"/>
        <w:autoSpaceDN w:val="0"/>
        <w:adjustRightInd w:val="0"/>
        <w:spacing w:line="360" w:lineRule="auto"/>
        <w:ind w:left="720"/>
        <w:jc w:val="both"/>
        <w:rPr>
          <w:rFonts w:ascii="Palatino Linotype" w:hAnsi="Palatino Linotype" w:cs="Arial"/>
          <w:lang w:val="es-MX"/>
        </w:rPr>
      </w:pPr>
    </w:p>
    <w:p w14:paraId="052EEBD0" w14:textId="64A4155A" w:rsidR="00261323" w:rsidRPr="00EC4EC9" w:rsidRDefault="00261323" w:rsidP="00261323">
      <w:pPr>
        <w:pStyle w:val="Prrafodelista"/>
        <w:autoSpaceDE w:val="0"/>
        <w:autoSpaceDN w:val="0"/>
        <w:adjustRightInd w:val="0"/>
        <w:spacing w:line="360" w:lineRule="auto"/>
        <w:ind w:left="720"/>
        <w:jc w:val="both"/>
        <w:rPr>
          <w:rFonts w:ascii="Palatino Linotype" w:hAnsi="Palatino Linotype" w:cs="Arial"/>
          <w:lang w:val="es-MX"/>
        </w:rPr>
      </w:pPr>
      <w:r w:rsidRPr="00EC4EC9">
        <w:rPr>
          <w:rFonts w:ascii="Palatino Linotype" w:hAnsi="Palatino Linotype" w:cs="Arial"/>
          <w:lang w:val="es-MX"/>
        </w:rPr>
        <w:t xml:space="preserve">En este sentido, con relación a la solicitud de información </w:t>
      </w:r>
      <w:r w:rsidRPr="00EC4EC9">
        <w:rPr>
          <w:rFonts w:ascii="Palatino Linotype" w:hAnsi="Palatino Linotype" w:cs="Arial"/>
          <w:b/>
          <w:bCs/>
          <w:lang w:val="es-MX"/>
        </w:rPr>
        <w:t xml:space="preserve">05819/TOLUCA/IP/2025, </w:t>
      </w:r>
      <w:r w:rsidRPr="00EC4EC9">
        <w:rPr>
          <w:rFonts w:ascii="Palatino Linotype" w:hAnsi="Palatino Linotype" w:cs="Arial"/>
          <w:lang w:val="es-MX"/>
        </w:rPr>
        <w:t>al tomar en consideración que el derecho de acceso a la información pública fue ejercido el seis de noviembre de dos mil veinticinco</w:t>
      </w:r>
      <w:r w:rsidR="00E3404C" w:rsidRPr="00EC4EC9">
        <w:rPr>
          <w:rFonts w:ascii="Palatino Linotype" w:hAnsi="Palatino Linotype" w:cs="Arial"/>
          <w:lang w:val="es-MX"/>
        </w:rPr>
        <w:t xml:space="preserve">, </w:t>
      </w:r>
    </w:p>
    <w:p w14:paraId="097BDFA4" w14:textId="77777777" w:rsidR="00261323" w:rsidRPr="00EC4EC9" w:rsidRDefault="00261323" w:rsidP="00261323">
      <w:pPr>
        <w:pStyle w:val="Prrafodelista"/>
        <w:autoSpaceDE w:val="0"/>
        <w:autoSpaceDN w:val="0"/>
        <w:adjustRightInd w:val="0"/>
        <w:spacing w:line="360" w:lineRule="auto"/>
        <w:ind w:left="720"/>
        <w:jc w:val="both"/>
        <w:rPr>
          <w:rFonts w:ascii="Palatino Linotype" w:hAnsi="Palatino Linotype" w:cs="Arial"/>
          <w:lang w:val="es-MX"/>
        </w:rPr>
      </w:pPr>
    </w:p>
    <w:p w14:paraId="33EB04FB" w14:textId="76078DAC" w:rsidR="00E3404C" w:rsidRPr="00EC4EC9" w:rsidRDefault="00261323" w:rsidP="00261323">
      <w:pPr>
        <w:pStyle w:val="Prrafodelista"/>
        <w:autoSpaceDE w:val="0"/>
        <w:autoSpaceDN w:val="0"/>
        <w:adjustRightInd w:val="0"/>
        <w:spacing w:line="360" w:lineRule="auto"/>
        <w:ind w:left="720"/>
        <w:jc w:val="both"/>
        <w:rPr>
          <w:rFonts w:ascii="Palatino Linotype" w:hAnsi="Palatino Linotype" w:cs="Arial"/>
          <w:lang w:val="es-MX"/>
        </w:rPr>
      </w:pPr>
      <w:r w:rsidRPr="00EC4EC9">
        <w:rPr>
          <w:rFonts w:ascii="Palatino Linotype" w:hAnsi="Palatino Linotype" w:cs="Arial"/>
          <w:lang w:val="es-MX"/>
        </w:rPr>
        <w:lastRenderedPageBreak/>
        <w:t xml:space="preserve">resulta inconcuso que fue requerido un hecho futuro. Es decir, la temporalidad </w:t>
      </w:r>
      <w:r w:rsidR="00E3404C" w:rsidRPr="00EC4EC9">
        <w:rPr>
          <w:rFonts w:ascii="Palatino Linotype" w:hAnsi="Palatino Linotype" w:cs="Arial"/>
          <w:lang w:val="es-MX"/>
        </w:rPr>
        <w:t xml:space="preserve">debe de ser fijada del uno de enero al seis de noviembre de dos mil veinticinco. </w:t>
      </w:r>
    </w:p>
    <w:p w14:paraId="390613B1" w14:textId="77777777" w:rsidR="00E3404C" w:rsidRPr="00EC4EC9" w:rsidRDefault="00E3404C" w:rsidP="00261323">
      <w:pPr>
        <w:pStyle w:val="Prrafodelista"/>
        <w:autoSpaceDE w:val="0"/>
        <w:autoSpaceDN w:val="0"/>
        <w:adjustRightInd w:val="0"/>
        <w:spacing w:line="360" w:lineRule="auto"/>
        <w:ind w:left="720"/>
        <w:jc w:val="both"/>
        <w:rPr>
          <w:rFonts w:ascii="Palatino Linotype" w:hAnsi="Palatino Linotype" w:cs="Arial"/>
          <w:lang w:val="es-MX"/>
        </w:rPr>
      </w:pPr>
    </w:p>
    <w:p w14:paraId="65FA0AAF" w14:textId="0FA1B834" w:rsidR="00261323" w:rsidRPr="00EC4EC9" w:rsidRDefault="00261323" w:rsidP="00261323">
      <w:pPr>
        <w:pStyle w:val="Prrafodelista"/>
        <w:numPr>
          <w:ilvl w:val="0"/>
          <w:numId w:val="7"/>
        </w:numPr>
        <w:autoSpaceDE w:val="0"/>
        <w:autoSpaceDN w:val="0"/>
        <w:adjustRightInd w:val="0"/>
        <w:spacing w:before="240" w:line="360" w:lineRule="auto"/>
        <w:jc w:val="both"/>
        <w:rPr>
          <w:rFonts w:ascii="Palatino Linotype" w:hAnsi="Palatino Linotype"/>
        </w:rPr>
      </w:pPr>
      <w:r w:rsidRPr="00EC4EC9">
        <w:rPr>
          <w:rFonts w:ascii="Palatino Linotype" w:hAnsi="Palatino Linotype" w:cs="Arial"/>
          <w:lang w:val="es-MX"/>
        </w:rPr>
        <w:t xml:space="preserve">Respecto </w:t>
      </w:r>
      <w:r w:rsidR="00E3404C" w:rsidRPr="00EC4EC9">
        <w:rPr>
          <w:rFonts w:ascii="Palatino Linotype" w:hAnsi="Palatino Linotype" w:cs="Arial"/>
          <w:lang w:val="es-MX"/>
        </w:rPr>
        <w:t>del único requerimiento</w:t>
      </w:r>
      <w:r w:rsidRPr="00EC4EC9">
        <w:rPr>
          <w:rFonts w:ascii="Palatino Linotype" w:hAnsi="Palatino Linotype" w:cs="Arial"/>
          <w:b/>
          <w:bCs/>
          <w:lang w:val="es-MX"/>
        </w:rPr>
        <w:t xml:space="preserve"> </w:t>
      </w:r>
      <w:r w:rsidRPr="00EC4EC9">
        <w:rPr>
          <w:rFonts w:ascii="Palatino Linotype" w:hAnsi="Palatino Linotype" w:cs="Arial"/>
          <w:lang w:val="es-MX"/>
        </w:rPr>
        <w:t xml:space="preserve">se destaca que cuando </w:t>
      </w:r>
      <w:r w:rsidRPr="00EC4EC9">
        <w:rPr>
          <w:rFonts w:ascii="Palatino Linotype" w:hAnsi="Palatino Linotype" w:cs="Arial"/>
        </w:rPr>
        <w:t xml:space="preserve">los particulares no identifican de forma precisa el documento requerido, bastará con que </w:t>
      </w:r>
      <w:r w:rsidRPr="00EC4EC9">
        <w:rPr>
          <w:rFonts w:ascii="Palatino Linotype" w:hAnsi="Palatino Linotype"/>
        </w:rPr>
        <w:t xml:space="preserve">se remita cualquiera que refleje la información requerida. Al respecto, cobra relevancia el criterio emitido por el Órgano Garante Nacional con número </w:t>
      </w:r>
      <w:r w:rsidRPr="00EC4EC9">
        <w:rPr>
          <w:rFonts w:ascii="Palatino Linotype" w:hAnsi="Palatino Linotype"/>
          <w:b/>
          <w:bCs/>
        </w:rPr>
        <w:t xml:space="preserve">16/17 </w:t>
      </w:r>
      <w:r w:rsidRPr="00EC4EC9">
        <w:rPr>
          <w:rFonts w:ascii="Palatino Linotype" w:hAnsi="Palatino Linotype"/>
        </w:rPr>
        <w:t>cuyo rubro y texto disponen a la literalidad lo siguiente:</w:t>
      </w:r>
    </w:p>
    <w:p w14:paraId="4478B6E9" w14:textId="77777777" w:rsidR="00261323" w:rsidRPr="00EC4EC9" w:rsidRDefault="00261323" w:rsidP="00261323">
      <w:pPr>
        <w:pStyle w:val="Citas"/>
        <w:jc w:val="center"/>
        <w:rPr>
          <w:b/>
          <w:bCs/>
          <w:sz w:val="24"/>
          <w:szCs w:val="24"/>
        </w:rPr>
      </w:pPr>
      <w:r w:rsidRPr="00EC4EC9">
        <w:rPr>
          <w:b/>
          <w:bCs/>
          <w:sz w:val="24"/>
          <w:szCs w:val="24"/>
        </w:rPr>
        <w:t>“EXPRESIÓN DOCUMENTAL.</w:t>
      </w:r>
    </w:p>
    <w:p w14:paraId="660DF297" w14:textId="77777777" w:rsidR="00261323" w:rsidRPr="00EC4EC9" w:rsidRDefault="00261323" w:rsidP="00261323">
      <w:pPr>
        <w:pStyle w:val="Citas"/>
        <w:rPr>
          <w:szCs w:val="24"/>
        </w:rPr>
      </w:pPr>
      <w:r w:rsidRPr="00EC4EC9">
        <w:rPr>
          <w:bCs/>
          <w:szCs w:val="24"/>
        </w:rPr>
        <w:t>Cuando</w:t>
      </w:r>
      <w:r w:rsidRPr="00EC4EC9">
        <w:rPr>
          <w:lang w:val="es-ES"/>
        </w:rPr>
        <w:t xml:space="preserve"> los particulares presenten solicitudes de acceso a la información sin identificar de forma precisa la documentación que pudiera contener la información de su interés, </w:t>
      </w:r>
      <w:r w:rsidRPr="00EC4EC9">
        <w:rPr>
          <w:szCs w:val="24"/>
        </w:rPr>
        <w:t>o bien, la solicitud constituya una consulta,</w:t>
      </w:r>
      <w:r w:rsidRPr="00EC4EC9">
        <w:rPr>
          <w:lang w:val="es-ES"/>
        </w:rPr>
        <w:t xml:space="preserve"> pero la respuesta pudiera obrar en algún documento en poder de los sujetos obligados, éstos deben dar a dichas solicitudes una interpretación que les otorgue una expresión documental. </w:t>
      </w:r>
    </w:p>
    <w:p w14:paraId="402084EA" w14:textId="77777777" w:rsidR="00261323" w:rsidRPr="00EC4EC9" w:rsidRDefault="00261323" w:rsidP="00261323">
      <w:pPr>
        <w:pStyle w:val="Citas"/>
        <w:rPr>
          <w:b/>
        </w:rPr>
      </w:pPr>
      <w:r w:rsidRPr="00EC4EC9">
        <w:rPr>
          <w:b/>
        </w:rPr>
        <w:t>Precedentes:</w:t>
      </w:r>
    </w:p>
    <w:p w14:paraId="3A97DABA" w14:textId="77777777" w:rsidR="00261323" w:rsidRPr="00EC4EC9" w:rsidRDefault="00261323" w:rsidP="00261323">
      <w:pPr>
        <w:pStyle w:val="Citas"/>
        <w:numPr>
          <w:ilvl w:val="0"/>
          <w:numId w:val="8"/>
        </w:numPr>
        <w:rPr>
          <w:color w:val="000000"/>
        </w:rPr>
      </w:pPr>
      <w:r w:rsidRPr="00EC4EC9">
        <w:t xml:space="preserve">Acceso a la información pública. RRA 0774/16. Sesión del 31 de agosto de 2016. Votación por unanimidad. </w:t>
      </w:r>
      <w:r w:rsidRPr="00EC4EC9">
        <w:rPr>
          <w:rFonts w:eastAsia="Arial"/>
        </w:rPr>
        <w:t>Sin votos disidentes o particulares.</w:t>
      </w:r>
      <w:r w:rsidRPr="00EC4EC9">
        <w:t xml:space="preserve"> Secretaría de Salud. Comisionada Ponente María Patricia Kurczyn Villalobos.</w:t>
      </w:r>
    </w:p>
    <w:p w14:paraId="6EAEE39D" w14:textId="77777777" w:rsidR="00261323" w:rsidRPr="00EC4EC9" w:rsidRDefault="00261323" w:rsidP="00261323">
      <w:pPr>
        <w:pStyle w:val="Citas"/>
        <w:numPr>
          <w:ilvl w:val="0"/>
          <w:numId w:val="8"/>
        </w:numPr>
        <w:rPr>
          <w:color w:val="000000"/>
        </w:rPr>
      </w:pPr>
      <w:r w:rsidRPr="00EC4EC9">
        <w:t xml:space="preserve">Acceso a la información pública. RRA 0143/17. Sesión del 22 de febrero de 2017. Votación por unanimidad. </w:t>
      </w:r>
      <w:r w:rsidRPr="00EC4EC9">
        <w:rPr>
          <w:rFonts w:eastAsia="Arial"/>
        </w:rPr>
        <w:t>Sin votos disidentes o particulares.</w:t>
      </w:r>
      <w:r w:rsidRPr="00EC4EC9">
        <w:t xml:space="preserve"> </w:t>
      </w:r>
      <w:r w:rsidRPr="00EC4EC9">
        <w:lastRenderedPageBreak/>
        <w:t xml:space="preserve">Universidad Autónoma Agraria Antonio Narro. Comisionado Ponente Oscar Mauricio Guerra Ford. </w:t>
      </w:r>
    </w:p>
    <w:p w14:paraId="465EFA44" w14:textId="77777777" w:rsidR="00261323" w:rsidRPr="00EC4EC9" w:rsidRDefault="00261323" w:rsidP="00261323">
      <w:pPr>
        <w:pStyle w:val="Citas"/>
        <w:numPr>
          <w:ilvl w:val="0"/>
          <w:numId w:val="8"/>
        </w:numPr>
        <w:rPr>
          <w:color w:val="000000"/>
        </w:rPr>
      </w:pPr>
      <w:r w:rsidRPr="00EC4EC9">
        <w:t xml:space="preserve">Acceso a la información pública. RRA 0540/17. Sesión del 08 de marzo del 2017. Votación por unanimidad. </w:t>
      </w:r>
      <w:r w:rsidRPr="00EC4EC9">
        <w:rPr>
          <w:rFonts w:eastAsia="Arial"/>
        </w:rPr>
        <w:t>Sin votos disidentes o particulares.</w:t>
      </w:r>
      <w:r w:rsidRPr="00EC4EC9">
        <w:t xml:space="preserve"> Secretaría de Economía. Comisionado Ponente Francisco Javier Acuña Llamas. “ </w:t>
      </w:r>
      <w:r w:rsidRPr="00EC4EC9">
        <w:rPr>
          <w:b/>
          <w:bCs/>
        </w:rPr>
        <w:t>(Sic)</w:t>
      </w:r>
    </w:p>
    <w:p w14:paraId="44B3E2D6" w14:textId="77777777" w:rsidR="00261323" w:rsidRPr="00EC4EC9" w:rsidRDefault="00261323" w:rsidP="00261323">
      <w:pPr>
        <w:spacing w:before="240" w:line="360" w:lineRule="auto"/>
        <w:jc w:val="both"/>
        <w:rPr>
          <w:rFonts w:ascii="Palatino Linotype" w:hAnsi="Palatino Linotype"/>
          <w:sz w:val="24"/>
          <w:szCs w:val="24"/>
        </w:rPr>
      </w:pPr>
    </w:p>
    <w:p w14:paraId="4412074E" w14:textId="77777777" w:rsidR="00261323" w:rsidRPr="00EC4EC9" w:rsidRDefault="00261323" w:rsidP="00261323">
      <w:pPr>
        <w:spacing w:before="240" w:line="360" w:lineRule="auto"/>
        <w:jc w:val="both"/>
        <w:rPr>
          <w:rFonts w:ascii="Palatino Linotype" w:hAnsi="Palatino Linotype"/>
          <w:sz w:val="24"/>
          <w:szCs w:val="24"/>
        </w:rPr>
      </w:pPr>
      <w:r w:rsidRPr="00EC4EC9">
        <w:rPr>
          <w:rFonts w:ascii="Palatino Linotype" w:hAnsi="Palatino Linotype"/>
          <w:sz w:val="24"/>
          <w:szCs w:val="24"/>
        </w:rPr>
        <w:t xml:space="preserve">Dichas precisiones, con fundamento en los artículos 13 y 181 cuarto párrafo de la Ley en materia, los cuales a la letra rezan: </w:t>
      </w:r>
    </w:p>
    <w:p w14:paraId="02AF13D5" w14:textId="77777777" w:rsidR="00261323" w:rsidRPr="00EC4EC9" w:rsidRDefault="00261323" w:rsidP="00261323">
      <w:pPr>
        <w:pStyle w:val="Citas"/>
      </w:pPr>
      <w:r w:rsidRPr="00EC4EC9">
        <w:rPr>
          <w:b/>
          <w:bCs/>
        </w:rPr>
        <w:t xml:space="preserve">“Artículo 13. </w:t>
      </w:r>
      <w:r w:rsidRPr="00EC4EC9">
        <w:t>El Instituto, en el ámbito de sus atribuciones, deberá suplir cualquier deficiencia para garantizar el ejercicio del derecho de acceso a la información.</w:t>
      </w:r>
    </w:p>
    <w:p w14:paraId="1198735A" w14:textId="77777777" w:rsidR="00261323" w:rsidRPr="00EC4EC9" w:rsidRDefault="00261323" w:rsidP="00261323">
      <w:pPr>
        <w:pStyle w:val="Citas"/>
        <w:rPr>
          <w:b/>
        </w:rPr>
      </w:pPr>
      <w:r w:rsidRPr="00EC4EC9">
        <w:rPr>
          <w:b/>
        </w:rPr>
        <w:t xml:space="preserve">Artículo 181. … </w:t>
      </w:r>
    </w:p>
    <w:p w14:paraId="208DF42E" w14:textId="77777777" w:rsidR="00261323" w:rsidRPr="00EC4EC9" w:rsidRDefault="00261323" w:rsidP="00261323">
      <w:pPr>
        <w:pStyle w:val="Citas"/>
        <w:rPr>
          <w:b/>
        </w:rPr>
      </w:pPr>
      <w:r w:rsidRPr="00EC4EC9">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EC4EC9">
        <w:rPr>
          <w:b/>
        </w:rPr>
        <w:t>[Sic]</w:t>
      </w:r>
    </w:p>
    <w:p w14:paraId="00DD40D6" w14:textId="77777777" w:rsidR="00261323" w:rsidRPr="00EC4EC9" w:rsidRDefault="00261323" w:rsidP="00261323">
      <w:pPr>
        <w:pStyle w:val="Sinespaciado"/>
        <w:spacing w:line="360" w:lineRule="auto"/>
        <w:jc w:val="both"/>
        <w:rPr>
          <w:rFonts w:ascii="Palatino Linotype" w:hAnsi="Palatino Linotype"/>
        </w:rPr>
      </w:pPr>
    </w:p>
    <w:p w14:paraId="430D0717" w14:textId="3D86645D" w:rsidR="00261323" w:rsidRPr="00EC4EC9" w:rsidRDefault="00261323" w:rsidP="00261323">
      <w:pPr>
        <w:pStyle w:val="Sinespaciado"/>
        <w:spacing w:line="360" w:lineRule="auto"/>
        <w:jc w:val="both"/>
        <w:rPr>
          <w:rFonts w:ascii="Palatino Linotype" w:hAnsi="Palatino Linotype"/>
        </w:rPr>
      </w:pPr>
      <w:r w:rsidRPr="00EC4EC9">
        <w:rPr>
          <w:rFonts w:ascii="Palatino Linotype" w:hAnsi="Palatino Linotype"/>
        </w:rPr>
        <w:t xml:space="preserve">Una vez sentado lo anterior, </w:t>
      </w:r>
      <w:r w:rsidRPr="00EC4EC9">
        <w:rPr>
          <w:rFonts w:ascii="Palatino Linotype" w:hAnsi="Palatino Linotype" w:cs="Arial"/>
        </w:rPr>
        <w:t xml:space="preserve">de una interpretación literal a la solicitud de información </w:t>
      </w:r>
      <w:r w:rsidR="00E3404C" w:rsidRPr="00EC4EC9">
        <w:rPr>
          <w:rFonts w:ascii="Palatino Linotype" w:hAnsi="Palatino Linotype" w:cs="Arial"/>
          <w:b/>
          <w:bCs/>
        </w:rPr>
        <w:t>05819/TOLUCA/IP/2025</w:t>
      </w:r>
      <w:r w:rsidRPr="00EC4EC9">
        <w:rPr>
          <w:rFonts w:ascii="Palatino Linotype" w:hAnsi="Palatino Linotype" w:cs="Arial"/>
          <w:b/>
          <w:bCs/>
        </w:rPr>
        <w:t xml:space="preserve">, </w:t>
      </w:r>
      <w:r w:rsidRPr="00EC4EC9">
        <w:rPr>
          <w:rFonts w:ascii="Palatino Linotype" w:hAnsi="Palatino Linotype" w:cs="Arial"/>
        </w:rPr>
        <w:t>d</w:t>
      </w:r>
      <w:r w:rsidRPr="00EC4EC9">
        <w:rPr>
          <w:rFonts w:ascii="Palatino Linotype" w:hAnsi="Palatino Linotype"/>
        </w:rPr>
        <w:t>e manera objetiva se precisa que versa en conocer la siguiente información:</w:t>
      </w:r>
    </w:p>
    <w:p w14:paraId="70AF2C6D" w14:textId="7D358BD3" w:rsidR="00261323" w:rsidRPr="00EC4EC9" w:rsidRDefault="00E3404C" w:rsidP="00E3404C">
      <w:pPr>
        <w:pStyle w:val="Prrafodelista"/>
        <w:numPr>
          <w:ilvl w:val="0"/>
          <w:numId w:val="41"/>
        </w:numPr>
        <w:spacing w:before="240" w:line="360" w:lineRule="auto"/>
        <w:jc w:val="both"/>
        <w:rPr>
          <w:rFonts w:ascii="Palatino Linotype" w:hAnsi="Palatino Linotype"/>
        </w:rPr>
      </w:pPr>
      <w:r w:rsidRPr="00EC4EC9">
        <w:rPr>
          <w:rFonts w:ascii="Palatino Linotype" w:hAnsi="Palatino Linotype"/>
        </w:rPr>
        <w:lastRenderedPageBreak/>
        <w:t xml:space="preserve">El o los documentos donde consten las denuncias recibidas vinculadas con el sistema de Información Pública de Oficio Mexiquense </w:t>
      </w:r>
      <w:r w:rsidRPr="00EC4EC9">
        <w:rPr>
          <w:rFonts w:ascii="Palatino Linotype" w:hAnsi="Palatino Linotype"/>
          <w:b/>
          <w:bCs/>
        </w:rPr>
        <w:t>“IPOMEX”,</w:t>
      </w:r>
      <w:r w:rsidRPr="00EC4EC9">
        <w:rPr>
          <w:rFonts w:ascii="Palatino Linotype" w:hAnsi="Palatino Linotype"/>
        </w:rPr>
        <w:t xml:space="preserve"> así como su solventación con los resultados, del periodo comprendido del uno de enero al seis de noviembre de dos mil veinticinco. </w:t>
      </w:r>
    </w:p>
    <w:p w14:paraId="20FF20A1" w14:textId="77777777" w:rsidR="00261323" w:rsidRPr="00EC4EC9" w:rsidRDefault="00261323" w:rsidP="00871F78">
      <w:pPr>
        <w:spacing w:before="240" w:line="360" w:lineRule="auto"/>
        <w:jc w:val="both"/>
        <w:rPr>
          <w:rFonts w:ascii="Palatino Linotype" w:hAnsi="Palatino Linotype"/>
          <w:sz w:val="24"/>
          <w:szCs w:val="24"/>
        </w:rPr>
      </w:pPr>
    </w:p>
    <w:p w14:paraId="73717812" w14:textId="40B2A3DA" w:rsidR="009C3D51" w:rsidRPr="00EC4EC9" w:rsidRDefault="009C3D51" w:rsidP="009C3D51">
      <w:pPr>
        <w:spacing w:after="0" w:line="360" w:lineRule="auto"/>
        <w:jc w:val="both"/>
        <w:rPr>
          <w:rFonts w:ascii="Palatino Linotype" w:hAnsi="Palatino Linotype" w:cs="Arial"/>
          <w:noProof/>
          <w:color w:val="000000"/>
          <w:sz w:val="24"/>
          <w:lang w:eastAsia="es-MX"/>
        </w:rPr>
      </w:pPr>
      <w:r w:rsidRPr="00EC4EC9">
        <w:rPr>
          <w:rFonts w:ascii="Palatino Linotype" w:hAnsi="Palatino Linotype" w:cs="Arial"/>
          <w:sz w:val="24"/>
          <w:szCs w:val="24"/>
        </w:rPr>
        <w:t xml:space="preserve">Bajo este contexto, a efecto de identificar las unidades administrativas competentes se traen a colación los </w:t>
      </w:r>
      <w:r w:rsidRPr="00EC4EC9">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3183B61" w14:textId="77777777" w:rsidR="009C3D51" w:rsidRPr="00EC4EC9" w:rsidRDefault="009C3D51" w:rsidP="009C3D51">
      <w:pPr>
        <w:tabs>
          <w:tab w:val="left" w:pos="709"/>
        </w:tabs>
        <w:spacing w:before="240" w:line="360" w:lineRule="auto"/>
        <w:ind w:left="851" w:right="851"/>
        <w:jc w:val="both"/>
        <w:rPr>
          <w:rFonts w:ascii="Palatino Linotype" w:hAnsi="Palatino Linotype"/>
          <w:i/>
        </w:rPr>
      </w:pPr>
      <w:r w:rsidRPr="00EC4EC9">
        <w:rPr>
          <w:rFonts w:ascii="Palatino Linotype" w:hAnsi="Palatino Linotype"/>
          <w:i/>
        </w:rPr>
        <w:t>“Artículo 24. Para el cumplimiento de los objetivos de esta Ley, los sujetos obligados deberán cumplir con las siguientes obligaciones, según corresponda, de acuerdo a su naturaleza:</w:t>
      </w:r>
    </w:p>
    <w:p w14:paraId="33AAE75C" w14:textId="77777777" w:rsidR="009C3D51" w:rsidRPr="00EC4EC9" w:rsidRDefault="009C3D51" w:rsidP="009C3D51">
      <w:pPr>
        <w:tabs>
          <w:tab w:val="left" w:pos="709"/>
        </w:tabs>
        <w:spacing w:before="240" w:line="360" w:lineRule="auto"/>
        <w:ind w:left="851" w:right="851"/>
        <w:jc w:val="both"/>
        <w:rPr>
          <w:rFonts w:ascii="Palatino Linotype" w:hAnsi="Palatino Linotype"/>
          <w:i/>
        </w:rPr>
      </w:pPr>
      <w:r w:rsidRPr="00EC4EC9">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B15BB86" w14:textId="77777777" w:rsidR="009C3D51" w:rsidRPr="00EC4EC9" w:rsidRDefault="009C3D51" w:rsidP="009C3D51">
      <w:pPr>
        <w:tabs>
          <w:tab w:val="left" w:pos="709"/>
        </w:tabs>
        <w:spacing w:before="240" w:line="360" w:lineRule="auto"/>
        <w:ind w:left="851" w:right="851"/>
        <w:jc w:val="both"/>
        <w:rPr>
          <w:rFonts w:ascii="Palatino Linotype" w:hAnsi="Palatino Linotype"/>
          <w:i/>
        </w:rPr>
      </w:pPr>
      <w:r w:rsidRPr="00EC4EC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3EC9D3" w14:textId="2BDD37A0" w:rsidR="009C3D51" w:rsidRPr="00EC4EC9" w:rsidRDefault="009C3D51" w:rsidP="009C3D51">
      <w:pPr>
        <w:pStyle w:val="INFOEM"/>
      </w:pPr>
      <w:r w:rsidRPr="00EC4EC9">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3D15AF3" w14:textId="56A5A2FE" w:rsidR="009C3D51" w:rsidRPr="00EC4EC9" w:rsidRDefault="009C3D51" w:rsidP="009C3D51">
      <w:pPr>
        <w:pStyle w:val="INFOEM"/>
        <w:rPr>
          <w:b/>
        </w:rPr>
      </w:pPr>
      <w:r w:rsidRPr="00EC4EC9">
        <w:lastRenderedPageBreak/>
        <w:t xml:space="preserve"> (…)” </w:t>
      </w:r>
      <w:r w:rsidRPr="00EC4EC9">
        <w:rPr>
          <w:b/>
        </w:rPr>
        <w:t xml:space="preserve">[Sic] </w:t>
      </w:r>
    </w:p>
    <w:p w14:paraId="219AF811" w14:textId="60373EDA" w:rsidR="009C3D51" w:rsidRPr="00EC4EC9" w:rsidRDefault="009C3D51" w:rsidP="009C3D51">
      <w:pPr>
        <w:autoSpaceDE w:val="0"/>
        <w:autoSpaceDN w:val="0"/>
        <w:adjustRightInd w:val="0"/>
        <w:spacing w:line="360" w:lineRule="auto"/>
        <w:jc w:val="both"/>
        <w:rPr>
          <w:rFonts w:ascii="Palatino Linotype" w:hAnsi="Palatino Linotype"/>
          <w:sz w:val="24"/>
          <w:szCs w:val="24"/>
        </w:rPr>
      </w:pPr>
    </w:p>
    <w:p w14:paraId="512B6B35" w14:textId="44E5885B" w:rsidR="009C3D51" w:rsidRPr="00EC4EC9" w:rsidRDefault="009C3D51" w:rsidP="009C3D51">
      <w:pPr>
        <w:autoSpaceDE w:val="0"/>
        <w:autoSpaceDN w:val="0"/>
        <w:adjustRightInd w:val="0"/>
        <w:spacing w:line="360" w:lineRule="auto"/>
        <w:jc w:val="both"/>
        <w:rPr>
          <w:rFonts w:ascii="Palatino Linotype" w:hAnsi="Palatino Linotype"/>
          <w:b/>
          <w:bCs/>
          <w:sz w:val="24"/>
          <w:szCs w:val="24"/>
        </w:rPr>
      </w:pPr>
      <w:r w:rsidRPr="00EC4EC9">
        <w:rPr>
          <w:rFonts w:ascii="Palatino Linotype" w:hAnsi="Palatino Linotype"/>
          <w:sz w:val="24"/>
          <w:szCs w:val="24"/>
        </w:rPr>
        <w:t xml:space="preserve">Resulta oportuno traer a colación las siguientes imágenes ilustrativas, correspondientes al organigrama del </w:t>
      </w:r>
      <w:r w:rsidRPr="00EC4EC9">
        <w:rPr>
          <w:rFonts w:ascii="Palatino Linotype" w:hAnsi="Palatino Linotype"/>
          <w:b/>
          <w:bCs/>
          <w:sz w:val="24"/>
          <w:szCs w:val="24"/>
        </w:rPr>
        <w:t xml:space="preserve">Sujeto Obligado: </w:t>
      </w:r>
    </w:p>
    <w:p w14:paraId="4BE6E1CE" w14:textId="01CBF12F" w:rsidR="009C3D51" w:rsidRPr="00EC4EC9" w:rsidRDefault="005A01F3" w:rsidP="00871F78">
      <w:pPr>
        <w:spacing w:before="240" w:line="360" w:lineRule="auto"/>
        <w:jc w:val="both"/>
        <w:rPr>
          <w:rFonts w:ascii="Palatino Linotype" w:hAnsi="Palatino Linotype"/>
          <w:sz w:val="24"/>
          <w:szCs w:val="24"/>
        </w:rPr>
      </w:pPr>
      <w:r w:rsidRPr="00EC4EC9">
        <w:rPr>
          <w:rFonts w:ascii="Palatino Linotype" w:hAnsi="Palatino Linotype" w:cs="Arial"/>
          <w:noProof/>
          <w:sz w:val="24"/>
          <w:szCs w:val="24"/>
          <w:lang w:eastAsia="es-MX"/>
        </w:rPr>
        <w:drawing>
          <wp:anchor distT="0" distB="0" distL="114300" distR="114300" simplePos="0" relativeHeight="251665408" behindDoc="0" locked="0" layoutInCell="1" allowOverlap="1" wp14:anchorId="0E189859" wp14:editId="44291A50">
            <wp:simplePos x="0" y="0"/>
            <wp:positionH relativeFrom="page">
              <wp:posOffset>1080135</wp:posOffset>
            </wp:positionH>
            <wp:positionV relativeFrom="paragraph">
              <wp:posOffset>426085</wp:posOffset>
            </wp:positionV>
            <wp:extent cx="5760720" cy="3539490"/>
            <wp:effectExtent l="19050" t="19050" r="11430" b="22860"/>
            <wp:wrapThrough wrapText="bothSides">
              <wp:wrapPolygon edited="0">
                <wp:start x="-71" y="-116"/>
                <wp:lineTo x="-71" y="21623"/>
                <wp:lineTo x="21571" y="21623"/>
                <wp:lineTo x="21571" y="-116"/>
                <wp:lineTo x="-71" y="-116"/>
              </wp:wrapPolygon>
            </wp:wrapThrough>
            <wp:docPr id="10207049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0498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394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C476F39" w14:textId="1D08C40B" w:rsidR="00CB0D6E" w:rsidRPr="00EC4EC9" w:rsidRDefault="00CB0D6E" w:rsidP="00871F78">
      <w:pPr>
        <w:spacing w:before="240" w:line="360" w:lineRule="auto"/>
        <w:jc w:val="both"/>
        <w:rPr>
          <w:rFonts w:ascii="Palatino Linotype" w:hAnsi="Palatino Linotype"/>
          <w:sz w:val="24"/>
          <w:szCs w:val="24"/>
        </w:rPr>
      </w:pPr>
    </w:p>
    <w:p w14:paraId="2317A6A2" w14:textId="05AABAC6" w:rsidR="00CB0D6E" w:rsidRPr="00EC4EC9" w:rsidRDefault="00CB0D6E" w:rsidP="00871F78">
      <w:pPr>
        <w:spacing w:before="240" w:line="360" w:lineRule="auto"/>
        <w:jc w:val="both"/>
        <w:rPr>
          <w:rFonts w:ascii="Palatino Linotype" w:hAnsi="Palatino Linotype"/>
          <w:sz w:val="24"/>
          <w:szCs w:val="24"/>
        </w:rPr>
      </w:pPr>
    </w:p>
    <w:p w14:paraId="5721925E" w14:textId="3AC48ED4" w:rsidR="00CB0D6E" w:rsidRPr="00EC4EC9" w:rsidRDefault="00CB0D6E" w:rsidP="00871F78">
      <w:pPr>
        <w:spacing w:before="240" w:line="360" w:lineRule="auto"/>
        <w:jc w:val="both"/>
        <w:rPr>
          <w:rFonts w:ascii="Palatino Linotype" w:hAnsi="Palatino Linotype"/>
          <w:sz w:val="24"/>
          <w:szCs w:val="24"/>
        </w:rPr>
      </w:pPr>
    </w:p>
    <w:p w14:paraId="174A062A" w14:textId="77777777" w:rsidR="00CB0D6E" w:rsidRPr="00EC4EC9" w:rsidRDefault="00CB0D6E" w:rsidP="00871F78">
      <w:pPr>
        <w:spacing w:before="240" w:line="360" w:lineRule="auto"/>
        <w:jc w:val="both"/>
        <w:rPr>
          <w:rFonts w:ascii="Palatino Linotype" w:hAnsi="Palatino Linotype"/>
          <w:sz w:val="24"/>
          <w:szCs w:val="24"/>
        </w:rPr>
      </w:pPr>
    </w:p>
    <w:p w14:paraId="30A5880D" w14:textId="1E8E1575" w:rsidR="00CB0D6E" w:rsidRPr="00EC4EC9" w:rsidRDefault="005A01F3" w:rsidP="00871F78">
      <w:pPr>
        <w:spacing w:before="240" w:line="360" w:lineRule="auto"/>
        <w:jc w:val="both"/>
        <w:rPr>
          <w:rFonts w:ascii="Palatino Linotype" w:hAnsi="Palatino Linotype"/>
          <w:sz w:val="24"/>
          <w:szCs w:val="24"/>
        </w:rPr>
      </w:pPr>
      <w:r w:rsidRPr="00EC4EC9">
        <w:rPr>
          <w:rFonts w:ascii="Palatino Linotype" w:hAnsi="Palatino Linotype" w:cs="Arial"/>
          <w:noProof/>
          <w:sz w:val="24"/>
          <w:szCs w:val="24"/>
          <w:lang w:eastAsia="es-MX"/>
        </w:rPr>
        <w:lastRenderedPageBreak/>
        <mc:AlternateContent>
          <mc:Choice Requires="wps">
            <w:drawing>
              <wp:anchor distT="0" distB="0" distL="114300" distR="114300" simplePos="0" relativeHeight="251668480" behindDoc="0" locked="0" layoutInCell="1" allowOverlap="1" wp14:anchorId="27EA6B95" wp14:editId="06E37092">
                <wp:simplePos x="0" y="0"/>
                <wp:positionH relativeFrom="column">
                  <wp:posOffset>952500</wp:posOffset>
                </wp:positionH>
                <wp:positionV relativeFrom="paragraph">
                  <wp:posOffset>1697355</wp:posOffset>
                </wp:positionV>
                <wp:extent cx="1203960" cy="274320"/>
                <wp:effectExtent l="0" t="0" r="15240" b="11430"/>
                <wp:wrapNone/>
                <wp:docPr id="338644526" name="Rectangle 5"/>
                <wp:cNvGraphicFramePr/>
                <a:graphic xmlns:a="http://schemas.openxmlformats.org/drawingml/2006/main">
                  <a:graphicData uri="http://schemas.microsoft.com/office/word/2010/wordprocessingShape">
                    <wps:wsp>
                      <wps:cNvSpPr/>
                      <wps:spPr>
                        <a:xfrm>
                          <a:off x="0" y="0"/>
                          <a:ext cx="1203960" cy="2743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1806D3E" id="Rectangle 5" o:spid="_x0000_s1026" style="position:absolute;margin-left:75pt;margin-top:133.65pt;width:94.8pt;height:21.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" filled="f" strokecolor="#e00" strokeweight="1pt"/>
            </w:pict>
          </mc:Fallback>
        </mc:AlternateContent>
      </w:r>
      <w:r w:rsidRPr="00EC4EC9">
        <w:rPr>
          <w:rFonts w:ascii="Palatino Linotype" w:hAnsi="Palatino Linotype" w:cs="Arial"/>
          <w:noProof/>
          <w:sz w:val="24"/>
          <w:szCs w:val="24"/>
          <w:lang w:eastAsia="es-MX"/>
        </w:rPr>
        <w:drawing>
          <wp:anchor distT="0" distB="0" distL="114300" distR="114300" simplePos="0" relativeHeight="251667456" behindDoc="0" locked="0" layoutInCell="1" allowOverlap="1" wp14:anchorId="7723CFAD" wp14:editId="6834EF37">
            <wp:simplePos x="0" y="0"/>
            <wp:positionH relativeFrom="page">
              <wp:posOffset>1051560</wp:posOffset>
            </wp:positionH>
            <wp:positionV relativeFrom="paragraph">
              <wp:posOffset>19050</wp:posOffset>
            </wp:positionV>
            <wp:extent cx="5760720" cy="3558540"/>
            <wp:effectExtent l="19050" t="19050" r="11430" b="22860"/>
            <wp:wrapThrough wrapText="bothSides">
              <wp:wrapPolygon edited="0">
                <wp:start x="-71" y="-116"/>
                <wp:lineTo x="-71" y="21623"/>
                <wp:lineTo x="21571" y="21623"/>
                <wp:lineTo x="21571" y="-116"/>
                <wp:lineTo x="-71" y="-116"/>
              </wp:wrapPolygon>
            </wp:wrapThrough>
            <wp:docPr id="845879911"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79911" name="Picture 1" descr="A screenshot of a cha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585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9F3A1DD" w14:textId="7C2E7810" w:rsidR="005A01F3" w:rsidRPr="00EC4EC9" w:rsidRDefault="005A01F3" w:rsidP="00871F78">
      <w:pPr>
        <w:spacing w:before="240" w:line="360" w:lineRule="auto"/>
        <w:jc w:val="both"/>
        <w:rPr>
          <w:rFonts w:ascii="Palatino Linotype" w:hAnsi="Palatino Linotype" w:cs="Arial"/>
          <w:sz w:val="24"/>
          <w:szCs w:val="24"/>
        </w:rPr>
      </w:pPr>
      <w:r w:rsidRPr="00EC4EC9">
        <w:rPr>
          <w:rFonts w:ascii="Palatino Linotype" w:hAnsi="Palatino Linotype" w:cs="Arial"/>
          <w:sz w:val="24"/>
          <w:szCs w:val="24"/>
        </w:rPr>
        <w:t xml:space="preserve">De lo expuesto con anterioridad, se desprende que </w:t>
      </w:r>
      <w:r w:rsidRPr="00EC4EC9">
        <w:rPr>
          <w:rFonts w:ascii="Palatino Linotype" w:hAnsi="Palatino Linotype" w:cs="Arial"/>
          <w:b/>
          <w:bCs/>
          <w:sz w:val="24"/>
          <w:szCs w:val="24"/>
        </w:rPr>
        <w:t xml:space="preserve">El Sujeto Obligado </w:t>
      </w:r>
      <w:r w:rsidRPr="00EC4EC9">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Unidad de Transparencia. </w:t>
      </w:r>
    </w:p>
    <w:p w14:paraId="168E15A2" w14:textId="52DC52EC" w:rsidR="00393A7F" w:rsidRPr="00EC4EC9" w:rsidRDefault="005A01F3" w:rsidP="005A01F3">
      <w:pPr>
        <w:spacing w:line="360" w:lineRule="auto"/>
        <w:jc w:val="both"/>
        <w:rPr>
          <w:rFonts w:ascii="Palatino Linotype" w:hAnsi="Palatino Linotype" w:cs="Arial"/>
          <w:sz w:val="24"/>
          <w:szCs w:val="24"/>
        </w:rPr>
      </w:pPr>
      <w:r w:rsidRPr="00EC4EC9">
        <w:rPr>
          <w:rFonts w:ascii="Palatino Linotype" w:hAnsi="Palatino Linotype" w:cs="Arial"/>
          <w:sz w:val="24"/>
          <w:szCs w:val="24"/>
        </w:rPr>
        <w:t xml:space="preserve">En virtud de lo anterior, para ilustrar la competencia de la Unidad de Transparencia resulta oportuno traer a colación los artículos </w:t>
      </w:r>
      <w:r w:rsidR="00393A7F" w:rsidRPr="00EC4EC9">
        <w:rPr>
          <w:rFonts w:ascii="Palatino Linotype" w:hAnsi="Palatino Linotype" w:cs="Arial"/>
          <w:sz w:val="24"/>
          <w:szCs w:val="24"/>
        </w:rPr>
        <w:t>50, 53, 107, 111, 112</w:t>
      </w:r>
      <w:r w:rsidR="00EE2684" w:rsidRPr="00EC4EC9">
        <w:rPr>
          <w:rFonts w:ascii="Palatino Linotype" w:hAnsi="Palatino Linotype" w:cs="Arial"/>
          <w:sz w:val="24"/>
          <w:szCs w:val="24"/>
        </w:rPr>
        <w:t xml:space="preserve"> de la Ley de Transparencia y Acceso a la Información Pública del Estado de México y Municipios; así como el numeral 3.8 del Código Reglamentario Municipal de Toluca, porciones normativas que disponen a la literalidad lo siguiente: </w:t>
      </w:r>
    </w:p>
    <w:p w14:paraId="3A7A39C6" w14:textId="77777777" w:rsidR="00393A7F" w:rsidRPr="00EC4EC9" w:rsidRDefault="00393A7F" w:rsidP="005A01F3">
      <w:pPr>
        <w:spacing w:line="360" w:lineRule="auto"/>
        <w:jc w:val="both"/>
        <w:rPr>
          <w:rFonts w:ascii="Palatino Linotype" w:hAnsi="Palatino Linotype" w:cs="Arial"/>
          <w:sz w:val="24"/>
          <w:szCs w:val="24"/>
        </w:rPr>
      </w:pPr>
    </w:p>
    <w:p w14:paraId="1B9B732D" w14:textId="5821EC15" w:rsidR="00EE2684" w:rsidRPr="00EC4EC9" w:rsidRDefault="00EE2684" w:rsidP="00EE2684">
      <w:pPr>
        <w:pStyle w:val="Citas"/>
        <w:jc w:val="center"/>
        <w:rPr>
          <w:b/>
          <w:bCs/>
          <w:i w:val="0"/>
          <w:iCs/>
          <w:sz w:val="24"/>
          <w:szCs w:val="24"/>
        </w:rPr>
      </w:pPr>
      <w:r w:rsidRPr="00EC4EC9">
        <w:rPr>
          <w:b/>
          <w:bCs/>
          <w:i w:val="0"/>
          <w:iCs/>
          <w:sz w:val="24"/>
          <w:szCs w:val="24"/>
        </w:rPr>
        <w:lastRenderedPageBreak/>
        <w:t>LEY DE TRANSPARENCIA Y ACCESO A LA INFORMACIÓN PÚBLICA DEL ESTADO DE MÉXICO Y MUNICIPIOS</w:t>
      </w:r>
    </w:p>
    <w:p w14:paraId="057837B8" w14:textId="128B54ED" w:rsidR="00393A7F" w:rsidRPr="00EC4EC9" w:rsidRDefault="00EE2684" w:rsidP="00EE2684">
      <w:pPr>
        <w:pStyle w:val="Citas"/>
      </w:pPr>
      <w:r w:rsidRPr="00EC4EC9">
        <w:t>“</w:t>
      </w:r>
      <w:r w:rsidR="00393A7F" w:rsidRPr="00EC4EC9">
        <w:t xml:space="preserve">Artículo 50. Los sujetos obligados contarán con un área responsable para la atención de las solicitudes de información, a la que se le denominará Unidad de Transparencia. </w:t>
      </w:r>
    </w:p>
    <w:p w14:paraId="7B8EDDA2" w14:textId="1E159CCB" w:rsidR="00393A7F" w:rsidRPr="00EC4EC9" w:rsidRDefault="00393A7F" w:rsidP="00EE2684">
      <w:pPr>
        <w:pStyle w:val="Citas"/>
      </w:pPr>
      <w:r w:rsidRPr="00EC4EC9">
        <w:t>Artículo 53. Las Unidades de Transparencia tendrán las siguientes funciones:</w:t>
      </w:r>
    </w:p>
    <w:p w14:paraId="415ED3A8" w14:textId="5E95F307" w:rsidR="00393A7F" w:rsidRPr="00EC4EC9" w:rsidRDefault="00393A7F" w:rsidP="00EE2684">
      <w:pPr>
        <w:pStyle w:val="Citas"/>
        <w:rPr>
          <w:b/>
          <w:bCs/>
          <w:u w:val="single"/>
        </w:rPr>
      </w:pPr>
      <w:r w:rsidRPr="00EC4EC9">
        <w:rPr>
          <w:b/>
          <w:bCs/>
          <w:u w:val="single"/>
        </w:rPr>
        <w:t>I. Recabar, difundir y actualizar la información relativa a las obligaciones de transparencia comunes y</w:t>
      </w:r>
      <w:r w:rsidR="00EE2684" w:rsidRPr="00EC4EC9">
        <w:rPr>
          <w:b/>
          <w:bCs/>
          <w:u w:val="single"/>
        </w:rPr>
        <w:t xml:space="preserve"> </w:t>
      </w:r>
      <w:r w:rsidRPr="00EC4EC9">
        <w:rPr>
          <w:b/>
          <w:bCs/>
          <w:u w:val="single"/>
        </w:rPr>
        <w:t>específicas a la que se refiere la Ley General, esta Ley, la que determine el Instituto y las demás</w:t>
      </w:r>
      <w:r w:rsidR="00EE2684" w:rsidRPr="00EC4EC9">
        <w:rPr>
          <w:b/>
          <w:bCs/>
          <w:u w:val="single"/>
        </w:rPr>
        <w:t xml:space="preserve"> </w:t>
      </w:r>
      <w:r w:rsidRPr="00EC4EC9">
        <w:rPr>
          <w:b/>
          <w:bCs/>
          <w:u w:val="single"/>
        </w:rPr>
        <w:t>disposiciones de la materia, así como propiciar que las áreas la actualicen periódicamente conforme a</w:t>
      </w:r>
      <w:r w:rsidR="00EE2684" w:rsidRPr="00EC4EC9">
        <w:rPr>
          <w:b/>
          <w:bCs/>
          <w:u w:val="single"/>
        </w:rPr>
        <w:t xml:space="preserve"> </w:t>
      </w:r>
      <w:r w:rsidRPr="00EC4EC9">
        <w:rPr>
          <w:b/>
          <w:bCs/>
          <w:u w:val="single"/>
        </w:rPr>
        <w:t>la normatividad aplicable;</w:t>
      </w:r>
    </w:p>
    <w:p w14:paraId="274DA38B" w14:textId="51C24EE1" w:rsidR="00393A7F" w:rsidRPr="00EC4EC9" w:rsidRDefault="00393A7F" w:rsidP="00EE2684">
      <w:pPr>
        <w:pStyle w:val="Citas"/>
      </w:pPr>
      <w:r w:rsidRPr="00EC4EC9">
        <w:t>(…)</w:t>
      </w:r>
    </w:p>
    <w:p w14:paraId="597E03C2" w14:textId="16867670" w:rsidR="00393A7F" w:rsidRPr="00EC4EC9" w:rsidRDefault="00393A7F" w:rsidP="00EE2684">
      <w:pPr>
        <w:pStyle w:val="Citas"/>
      </w:pPr>
      <w:r w:rsidRPr="00EC4EC9">
        <w:t>Artículo 107. El Instituto vigilará que las obligaciones de transparencia que publiquen los sujetos obligados cumplan con lo dispuesto en esta Ley y demás disposiciones jurídicas aplicables.</w:t>
      </w:r>
    </w:p>
    <w:p w14:paraId="0A5B9E99" w14:textId="5D25843F" w:rsidR="00393A7F" w:rsidRPr="00EC4EC9" w:rsidRDefault="00393A7F" w:rsidP="00EE2684">
      <w:pPr>
        <w:pStyle w:val="Citas"/>
      </w:pPr>
      <w:r w:rsidRPr="00EC4EC9">
        <w:t>Como parte de la información difundida sobre los trámites que ofrecen, deberá incluirse la denuncia ciudadana por incumplimiento a las obligaciones de transparencia. Asimismo, los sujetos obligados publicarán una leyenda visible en la sección de transparencia de su portal de Internet, mediante la cual se informe a los usuarios sobre el procedimiento para presentar una denuncia.</w:t>
      </w:r>
    </w:p>
    <w:p w14:paraId="3674AE64" w14:textId="378536B3" w:rsidR="00393A7F" w:rsidRPr="00EC4EC9" w:rsidRDefault="00393A7F" w:rsidP="00EE2684">
      <w:pPr>
        <w:pStyle w:val="Citas"/>
      </w:pPr>
      <w:r w:rsidRPr="00EC4EC9">
        <w:lastRenderedPageBreak/>
        <w:t>Artículo 111. Cualquier persona podrá denunciar ante el Instituto la falta de publicación de las</w:t>
      </w:r>
      <w:r w:rsidR="00EE2684" w:rsidRPr="00EC4EC9">
        <w:t xml:space="preserve"> </w:t>
      </w:r>
      <w:r w:rsidRPr="00EC4EC9">
        <w:t>obligaciones de transparencia previstas en la presente Ley y demás disposiciones jurídicas aplicables,</w:t>
      </w:r>
      <w:r w:rsidR="00EE2684" w:rsidRPr="00EC4EC9">
        <w:t xml:space="preserve"> </w:t>
      </w:r>
      <w:r w:rsidRPr="00EC4EC9">
        <w:t>en sus respectivos ámbitos de competencia.</w:t>
      </w:r>
    </w:p>
    <w:p w14:paraId="4D5A270D" w14:textId="164FFB6D" w:rsidR="00393A7F" w:rsidRPr="00EC4EC9" w:rsidRDefault="00393A7F" w:rsidP="00EE2684">
      <w:pPr>
        <w:pStyle w:val="Citas"/>
      </w:pPr>
      <w:r w:rsidRPr="00EC4EC9">
        <w:t>Las denuncias presentadas por los particulares podrán realizarse en cualquier momento, de</w:t>
      </w:r>
      <w:r w:rsidR="00EE2684" w:rsidRPr="00EC4EC9">
        <w:t xml:space="preserve"> </w:t>
      </w:r>
      <w:r w:rsidRPr="00EC4EC9">
        <w:t>conformidad con el procedimiento señalado en la presente Ley.</w:t>
      </w:r>
    </w:p>
    <w:p w14:paraId="16990833" w14:textId="77777777" w:rsidR="00393A7F" w:rsidRPr="00EC4EC9" w:rsidRDefault="00393A7F" w:rsidP="00EE2684">
      <w:pPr>
        <w:pStyle w:val="Citas"/>
      </w:pPr>
      <w:r w:rsidRPr="00EC4EC9">
        <w:t>Artículo 112. El procedimiento de la denuncia se integra por las etapas siguientes:</w:t>
      </w:r>
    </w:p>
    <w:p w14:paraId="07DC4447" w14:textId="77777777" w:rsidR="00393A7F" w:rsidRPr="00EC4EC9" w:rsidRDefault="00393A7F" w:rsidP="00EE2684">
      <w:pPr>
        <w:pStyle w:val="Citas"/>
      </w:pPr>
      <w:r w:rsidRPr="00EC4EC9">
        <w:t>I. Presentación de la denuncia ante el Instituto;</w:t>
      </w:r>
    </w:p>
    <w:p w14:paraId="283410AA" w14:textId="77777777" w:rsidR="00393A7F" w:rsidRPr="00EC4EC9" w:rsidRDefault="00393A7F" w:rsidP="00EE2684">
      <w:pPr>
        <w:pStyle w:val="Citas"/>
      </w:pPr>
      <w:r w:rsidRPr="00EC4EC9">
        <w:t>II. Solicitud por parte del Instituto de un informe al sujeto obligado;</w:t>
      </w:r>
    </w:p>
    <w:p w14:paraId="70701E6D" w14:textId="77777777" w:rsidR="00393A7F" w:rsidRPr="00EC4EC9" w:rsidRDefault="00393A7F" w:rsidP="00EE2684">
      <w:pPr>
        <w:pStyle w:val="Citas"/>
      </w:pPr>
      <w:r w:rsidRPr="00EC4EC9">
        <w:t>III. Resolución de la denuncia; y</w:t>
      </w:r>
    </w:p>
    <w:p w14:paraId="1553B2A5" w14:textId="047060B0" w:rsidR="00393A7F" w:rsidRPr="00EC4EC9" w:rsidRDefault="00393A7F" w:rsidP="00EE2684">
      <w:pPr>
        <w:pStyle w:val="Citas"/>
        <w:rPr>
          <w:b/>
          <w:bCs/>
        </w:rPr>
      </w:pPr>
      <w:r w:rsidRPr="00EC4EC9">
        <w:t>IV. Ejecución de la resolución de la denuncia.</w:t>
      </w:r>
      <w:r w:rsidR="00EE2684" w:rsidRPr="00EC4EC9">
        <w:t xml:space="preserve">” </w:t>
      </w:r>
      <w:r w:rsidR="00EE2684" w:rsidRPr="00EC4EC9">
        <w:rPr>
          <w:b/>
          <w:bCs/>
        </w:rPr>
        <w:t>(Sic)</w:t>
      </w:r>
    </w:p>
    <w:p w14:paraId="6B66FA7E" w14:textId="77777777" w:rsidR="00393A7F" w:rsidRPr="00EC4EC9" w:rsidRDefault="00393A7F" w:rsidP="00EE2684">
      <w:pPr>
        <w:pStyle w:val="Citas"/>
      </w:pPr>
    </w:p>
    <w:p w14:paraId="11F54B6F" w14:textId="59FFE6A0" w:rsidR="00393A7F" w:rsidRPr="00EC4EC9" w:rsidRDefault="00EE2684" w:rsidP="00EE2684">
      <w:pPr>
        <w:pStyle w:val="Citas"/>
        <w:jc w:val="center"/>
        <w:rPr>
          <w:b/>
          <w:bCs/>
          <w:i w:val="0"/>
          <w:iCs/>
          <w:sz w:val="24"/>
          <w:szCs w:val="24"/>
        </w:rPr>
      </w:pPr>
      <w:r w:rsidRPr="00EC4EC9">
        <w:rPr>
          <w:b/>
          <w:bCs/>
          <w:i w:val="0"/>
          <w:iCs/>
          <w:sz w:val="24"/>
          <w:szCs w:val="24"/>
        </w:rPr>
        <w:t>CÓDIGO REGLAMENTARIO MUNICIPAL DE TOLUCA</w:t>
      </w:r>
    </w:p>
    <w:p w14:paraId="70B35C1D" w14:textId="35B4015E" w:rsidR="00EE2684" w:rsidRPr="00EC4EC9" w:rsidRDefault="00EE2684" w:rsidP="00EE2684">
      <w:pPr>
        <w:pStyle w:val="Citas"/>
      </w:pPr>
      <w:r w:rsidRPr="00EC4EC9">
        <w:t>“Artículo 3.8. Corresponde a las o los titulares de las dependencias, el ejercicio de las siguientes atribuciones genéricas:</w:t>
      </w:r>
    </w:p>
    <w:p w14:paraId="4EF72F06" w14:textId="196E1AB7" w:rsidR="00EE2684" w:rsidRPr="00EC4EC9" w:rsidRDefault="00EE2684" w:rsidP="00EE2684">
      <w:pPr>
        <w:pStyle w:val="Citas"/>
      </w:pPr>
      <w:r w:rsidRPr="00EC4EC9">
        <w:t>(…)</w:t>
      </w:r>
    </w:p>
    <w:p w14:paraId="15452732" w14:textId="3541D0DD" w:rsidR="00EE2684" w:rsidRPr="00EC4EC9" w:rsidRDefault="00EE2684" w:rsidP="00EE2684">
      <w:pPr>
        <w:pStyle w:val="Citas"/>
      </w:pPr>
      <w:r w:rsidRPr="00EC4EC9">
        <w:t>XXI. Cumplir con las obligaciones en materia de Transparencia y Acceso a la Información Pública;</w:t>
      </w:r>
    </w:p>
    <w:p w14:paraId="422B3036" w14:textId="5BDD079E" w:rsidR="00EE2684" w:rsidRPr="00EC4EC9" w:rsidRDefault="00EE2684" w:rsidP="00EE2684">
      <w:pPr>
        <w:pStyle w:val="Citas"/>
        <w:rPr>
          <w:b/>
          <w:bCs/>
        </w:rPr>
      </w:pPr>
      <w:r w:rsidRPr="00EC4EC9">
        <w:t xml:space="preserve">(…)” </w:t>
      </w:r>
      <w:r w:rsidRPr="00EC4EC9">
        <w:rPr>
          <w:b/>
          <w:bCs/>
        </w:rPr>
        <w:t xml:space="preserve">(Sic) </w:t>
      </w:r>
    </w:p>
    <w:p w14:paraId="44F65BE7" w14:textId="77777777" w:rsidR="00B03EB4" w:rsidRPr="00EC4EC9" w:rsidRDefault="00B03EB4" w:rsidP="005A01F3">
      <w:pPr>
        <w:spacing w:line="360" w:lineRule="auto"/>
        <w:jc w:val="both"/>
        <w:rPr>
          <w:rFonts w:ascii="Palatino Linotype" w:hAnsi="Palatino Linotype" w:cs="Arial"/>
          <w:b/>
          <w:bCs/>
          <w:sz w:val="24"/>
          <w:szCs w:val="24"/>
        </w:rPr>
      </w:pPr>
    </w:p>
    <w:p w14:paraId="39B3F909" w14:textId="38810F23" w:rsidR="005A01F3" w:rsidRPr="00EC4EC9" w:rsidRDefault="005A01F3" w:rsidP="00EE2684">
      <w:pPr>
        <w:pStyle w:val="Prrafodelista"/>
        <w:tabs>
          <w:tab w:val="left" w:pos="2460"/>
        </w:tabs>
        <w:autoSpaceDE w:val="0"/>
        <w:autoSpaceDN w:val="0"/>
        <w:adjustRightInd w:val="0"/>
        <w:spacing w:before="240" w:after="160" w:line="360" w:lineRule="auto"/>
        <w:ind w:left="0"/>
        <w:jc w:val="both"/>
        <w:rPr>
          <w:rFonts w:ascii="Palatino Linotype" w:hAnsi="Palatino Linotype"/>
          <w:bCs/>
          <w:u w:val="single"/>
          <w:lang w:val="es-MX"/>
        </w:rPr>
      </w:pPr>
      <w:r w:rsidRPr="00EC4EC9">
        <w:rPr>
          <w:rFonts w:ascii="Palatino Linotype" w:hAnsi="Palatino Linotype"/>
          <w:bCs/>
          <w:lang w:val="es-MX"/>
        </w:rPr>
        <w:lastRenderedPageBreak/>
        <w:t xml:space="preserve">Con base en lo anteriormente expuesto, </w:t>
      </w:r>
      <w:r w:rsidR="00EE2684" w:rsidRPr="00EC4EC9">
        <w:rPr>
          <w:rFonts w:ascii="Palatino Linotype" w:hAnsi="Palatino Linotype"/>
          <w:bCs/>
          <w:lang w:val="es-MX"/>
        </w:rPr>
        <w:t xml:space="preserve">se arriba a la conclusión de que los </w:t>
      </w:r>
      <w:r w:rsidR="00EE2684" w:rsidRPr="00EC4EC9">
        <w:rPr>
          <w:rFonts w:ascii="Palatino Linotype" w:hAnsi="Palatino Linotype"/>
          <w:b/>
          <w:lang w:val="es-MX"/>
        </w:rPr>
        <w:t xml:space="preserve">Sujetos Obligados </w:t>
      </w:r>
      <w:r w:rsidR="00EE2684" w:rsidRPr="00EC4EC9">
        <w:rPr>
          <w:rFonts w:ascii="Palatino Linotype" w:hAnsi="Palatino Linotype"/>
          <w:bCs/>
          <w:lang w:val="es-MX"/>
        </w:rPr>
        <w:t xml:space="preserve">en materia de transparencia se encuentran sujetos a un robusto marco de obligaciones, destacando la relativa a recabar, difundir y actualizar las obligaciones de transparencia común. Asimismo, para verificar su cumplimiento, la normatividad aplicable prevé diversos mecanismos tales como medidas de apremio, verificaciones oficiosas e incluso denuncias. </w:t>
      </w:r>
    </w:p>
    <w:p w14:paraId="1157F37B" w14:textId="4A2E79DF" w:rsidR="00453F9E" w:rsidRPr="00EC4EC9" w:rsidRDefault="00453F9E" w:rsidP="00453F9E">
      <w:pPr>
        <w:spacing w:line="360" w:lineRule="auto"/>
        <w:jc w:val="both"/>
        <w:rPr>
          <w:rFonts w:ascii="Palatino Linotype" w:hAnsi="Palatino Linotype" w:cs="Arial"/>
          <w:sz w:val="24"/>
          <w:szCs w:val="24"/>
        </w:rPr>
      </w:pPr>
      <w:r w:rsidRPr="00EC4EC9">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6247838" w14:textId="77777777" w:rsidR="00453F9E" w:rsidRPr="00EC4EC9" w:rsidRDefault="00453F9E" w:rsidP="00453F9E">
      <w:pPr>
        <w:pStyle w:val="Citas"/>
      </w:pPr>
      <w:r w:rsidRPr="00EC4EC9">
        <w:t xml:space="preserve">“Artículo 18. Los sujetos obligados deberán documentar todo acto que derive del ejercicio de sus facultades, competencias o funciones, considerando desde su origen la eventual publicidad y reutilización de la información que generen. </w:t>
      </w:r>
    </w:p>
    <w:p w14:paraId="7024ED12" w14:textId="77777777" w:rsidR="00453F9E" w:rsidRPr="00EC4EC9" w:rsidRDefault="00453F9E" w:rsidP="00453F9E">
      <w:pPr>
        <w:pStyle w:val="Citas"/>
      </w:pPr>
      <w:r w:rsidRPr="00EC4EC9">
        <w:t xml:space="preserve">Artículo 19. Se presume que la información debe existir si se refiere a las facultades, competencias y funciones que los ordenamientos jurídicos aplicables otorgan a los sujetos obligados. </w:t>
      </w:r>
    </w:p>
    <w:p w14:paraId="53A7C359" w14:textId="77777777" w:rsidR="00453F9E" w:rsidRPr="00EC4EC9" w:rsidRDefault="00453F9E" w:rsidP="00453F9E">
      <w:pPr>
        <w:pStyle w:val="Citas"/>
      </w:pPr>
      <w:r w:rsidRPr="00EC4EC9">
        <w:t xml:space="preserve">En los casos en que ciertas facultades, competencias o funciones no se hayan ejercido, se debe motivar la respuesta en función de las causas que motiven tal circunstancia. </w:t>
      </w:r>
    </w:p>
    <w:p w14:paraId="65FE1841" w14:textId="77777777" w:rsidR="00453F9E" w:rsidRPr="00EC4EC9" w:rsidRDefault="00453F9E" w:rsidP="00453F9E">
      <w:pPr>
        <w:pStyle w:val="Citas"/>
        <w:rPr>
          <w:b/>
          <w:bCs/>
          <w:sz w:val="24"/>
          <w:szCs w:val="24"/>
        </w:rPr>
      </w:pPr>
      <w:r w:rsidRPr="00EC4EC9">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EC4EC9">
        <w:rPr>
          <w:b/>
          <w:bCs/>
        </w:rPr>
        <w:t>(Sic)</w:t>
      </w:r>
    </w:p>
    <w:p w14:paraId="5FF5572B" w14:textId="77777777" w:rsidR="00453F9E" w:rsidRPr="00EC4EC9" w:rsidRDefault="00453F9E" w:rsidP="00453F9E">
      <w:pPr>
        <w:pStyle w:val="Sinespaciado"/>
        <w:spacing w:line="360" w:lineRule="auto"/>
        <w:jc w:val="both"/>
        <w:rPr>
          <w:rFonts w:ascii="Palatino Linotype" w:hAnsi="Palatino Linotype"/>
        </w:rPr>
      </w:pPr>
    </w:p>
    <w:p w14:paraId="621DF97D" w14:textId="77777777" w:rsidR="00453F9E" w:rsidRPr="00EC4EC9" w:rsidRDefault="00453F9E" w:rsidP="00453F9E">
      <w:pPr>
        <w:spacing w:after="0" w:line="360" w:lineRule="auto"/>
        <w:jc w:val="both"/>
        <w:rPr>
          <w:rFonts w:ascii="Palatino Linotype" w:hAnsi="Palatino Linotype" w:cs="Arial"/>
          <w:color w:val="000000"/>
          <w:sz w:val="24"/>
          <w:lang w:val="es-ES_tradnl"/>
        </w:rPr>
      </w:pPr>
      <w:r w:rsidRPr="00EC4EC9">
        <w:rPr>
          <w:rFonts w:ascii="Palatino Linotype" w:hAnsi="Palatino Linotype" w:cs="Arial"/>
          <w:color w:val="000000"/>
          <w:sz w:val="24"/>
          <w:lang w:val="es-ES_tradnl"/>
        </w:rPr>
        <w:lastRenderedPageBreak/>
        <w:t xml:space="preserve">Hasta aquí lo expuesto, se desprende que </w:t>
      </w:r>
      <w:r w:rsidRPr="00EC4EC9">
        <w:rPr>
          <w:rFonts w:ascii="Palatino Linotype" w:hAnsi="Palatino Linotype" w:cs="Arial"/>
          <w:b/>
          <w:bCs/>
          <w:color w:val="000000"/>
          <w:sz w:val="24"/>
          <w:lang w:val="es-ES_tradnl"/>
        </w:rPr>
        <w:t xml:space="preserve">El Sujeto Obligado </w:t>
      </w:r>
      <w:r w:rsidRPr="00EC4EC9">
        <w:rPr>
          <w:rFonts w:ascii="Palatino Linotype" w:hAnsi="Palatino Linotype" w:cs="Arial"/>
          <w:color w:val="000000"/>
          <w:sz w:val="24"/>
          <w:lang w:val="es-ES_tradnl"/>
        </w:rPr>
        <w:t xml:space="preserve">es susceptible de generar, poseer y administrar la información requerida por el particular, misma que encuadra dentro del espectro del interés general y el alcance público. </w:t>
      </w:r>
    </w:p>
    <w:p w14:paraId="06851D36" w14:textId="77777777" w:rsidR="00453F9E" w:rsidRPr="00EC4EC9" w:rsidRDefault="00453F9E" w:rsidP="00BB1C32">
      <w:pPr>
        <w:spacing w:after="0" w:line="360" w:lineRule="auto"/>
        <w:jc w:val="both"/>
        <w:rPr>
          <w:rFonts w:ascii="Palatino Linotype" w:hAnsi="Palatino Linotype" w:cs="Arial"/>
          <w:color w:val="000000"/>
          <w:sz w:val="24"/>
          <w:lang w:val="es-ES_tradnl"/>
        </w:rPr>
      </w:pPr>
    </w:p>
    <w:p w14:paraId="2D70572C" w14:textId="2F529037" w:rsidR="00EE2684" w:rsidRPr="00EC4EC9" w:rsidRDefault="00D9557E" w:rsidP="00BB1C32">
      <w:pPr>
        <w:spacing w:after="0" w:line="360" w:lineRule="auto"/>
        <w:jc w:val="both"/>
        <w:rPr>
          <w:rFonts w:ascii="Palatino Linotype" w:hAnsi="Palatino Linotype" w:cs="Arial"/>
          <w:color w:val="000000"/>
          <w:sz w:val="24"/>
          <w:lang w:val="es-ES_tradnl"/>
        </w:rPr>
      </w:pPr>
      <w:r w:rsidRPr="00EC4EC9">
        <w:rPr>
          <w:rFonts w:ascii="Palatino Linotype" w:hAnsi="Palatino Linotype" w:cs="Arial"/>
          <w:color w:val="000000"/>
          <w:sz w:val="24"/>
          <w:lang w:val="es-ES_tradnl"/>
        </w:rPr>
        <w:t xml:space="preserve">Una vez sentado lo anterior, como se mencionó en el antecedente </w:t>
      </w:r>
      <w:r w:rsidR="00EE2684" w:rsidRPr="00EC4EC9">
        <w:rPr>
          <w:rFonts w:ascii="Palatino Linotype" w:hAnsi="Palatino Linotype" w:cs="Arial"/>
          <w:color w:val="000000"/>
          <w:sz w:val="24"/>
          <w:lang w:val="es-ES_tradnl"/>
        </w:rPr>
        <w:t>tercero</w:t>
      </w:r>
      <w:r w:rsidRPr="00EC4EC9">
        <w:rPr>
          <w:rFonts w:ascii="Palatino Linotype" w:hAnsi="Palatino Linotype" w:cs="Arial"/>
          <w:color w:val="000000"/>
          <w:sz w:val="24"/>
          <w:lang w:val="es-ES_tradnl"/>
        </w:rPr>
        <w:t xml:space="preserve">, </w:t>
      </w:r>
      <w:r w:rsidRPr="00EC4EC9">
        <w:rPr>
          <w:rFonts w:ascii="Palatino Linotype" w:hAnsi="Palatino Linotype" w:cs="Arial"/>
          <w:b/>
          <w:color w:val="000000"/>
          <w:sz w:val="24"/>
          <w:lang w:val="es-ES_tradnl"/>
        </w:rPr>
        <w:t xml:space="preserve">El Sujeto Obligado </w:t>
      </w:r>
      <w:r w:rsidRPr="00EC4EC9">
        <w:rPr>
          <w:rFonts w:ascii="Palatino Linotype" w:hAnsi="Palatino Linotype" w:cs="Arial"/>
          <w:color w:val="000000"/>
          <w:sz w:val="24"/>
          <w:lang w:val="es-ES_tradnl"/>
        </w:rPr>
        <w:t>en fecha</w:t>
      </w:r>
      <w:r w:rsidR="00453F9E" w:rsidRPr="00EC4EC9">
        <w:rPr>
          <w:rFonts w:ascii="Palatino Linotype" w:hAnsi="Palatino Linotype" w:cs="Arial"/>
          <w:color w:val="000000"/>
          <w:sz w:val="24"/>
          <w:lang w:val="es-ES_tradnl"/>
        </w:rPr>
        <w:t xml:space="preserve"> </w:t>
      </w:r>
      <w:r w:rsidR="00EE2684" w:rsidRPr="00EC4EC9">
        <w:rPr>
          <w:rFonts w:ascii="Palatino Linotype" w:hAnsi="Palatino Linotype" w:cs="Arial"/>
          <w:b/>
          <w:bCs/>
          <w:color w:val="000000"/>
          <w:sz w:val="24"/>
          <w:lang w:val="es-ES_tradnl"/>
        </w:rPr>
        <w:t xml:space="preserve">nueve de diciembre de dos mil veinticinco, </w:t>
      </w:r>
      <w:r w:rsidR="00EE2684" w:rsidRPr="00EC4EC9">
        <w:rPr>
          <w:rFonts w:ascii="Palatino Linotype" w:hAnsi="Palatino Linotype" w:cs="Arial"/>
          <w:color w:val="000000"/>
          <w:sz w:val="24"/>
          <w:lang w:val="es-ES_tradnl"/>
        </w:rPr>
        <w:t>rindió su respuesta a la solicitud de información formulada por el particular, adjuntando para tal efecto lo siguiente:</w:t>
      </w:r>
    </w:p>
    <w:p w14:paraId="1B12E6A0" w14:textId="24896BC7" w:rsidR="00EE2684" w:rsidRPr="00EC4EC9" w:rsidRDefault="00EE2684" w:rsidP="00EE2684">
      <w:pPr>
        <w:pStyle w:val="Prrafodelista"/>
        <w:numPr>
          <w:ilvl w:val="0"/>
          <w:numId w:val="43"/>
        </w:numPr>
        <w:spacing w:line="360" w:lineRule="auto"/>
        <w:jc w:val="both"/>
        <w:rPr>
          <w:rFonts w:ascii="Palatino Linotype" w:hAnsi="Palatino Linotype" w:cs="Arial"/>
          <w:b/>
          <w:bCs/>
          <w:color w:val="000000"/>
          <w:lang w:val="es-ES_tradnl"/>
        </w:rPr>
      </w:pPr>
      <w:r w:rsidRPr="00EC4EC9">
        <w:rPr>
          <w:rFonts w:ascii="Palatino Linotype" w:hAnsi="Palatino Linotype" w:cs="Arial"/>
          <w:b/>
          <w:bCs/>
          <w:color w:val="000000"/>
          <w:lang w:val="es-ES_tradnl"/>
        </w:rPr>
        <w:t>“denuncias ipomex.pdf”:</w:t>
      </w:r>
      <w:r w:rsidR="00E30678" w:rsidRPr="00EC4EC9">
        <w:rPr>
          <w:rFonts w:ascii="Palatino Linotype" w:hAnsi="Palatino Linotype" w:cs="Arial"/>
          <w:b/>
          <w:bCs/>
          <w:color w:val="000000"/>
          <w:lang w:val="es-ES_tradnl"/>
        </w:rPr>
        <w:t xml:space="preserve"> </w:t>
      </w:r>
      <w:r w:rsidR="00E30678" w:rsidRPr="00EC4EC9">
        <w:rPr>
          <w:rFonts w:ascii="Palatino Linotype" w:hAnsi="Palatino Linotype" w:cs="Arial"/>
          <w:color w:val="000000"/>
          <w:lang w:val="es-ES_tradnl"/>
        </w:rPr>
        <w:t>Compila los siguientes documentos:</w:t>
      </w:r>
    </w:p>
    <w:p w14:paraId="452449DF" w14:textId="3C0D8F50" w:rsidR="00E30678" w:rsidRPr="00EC4EC9" w:rsidRDefault="00E30678"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Acta de diligencia de verificación virtual por denuncia con motivo de los expedientes </w:t>
      </w:r>
      <w:r w:rsidRPr="00EC4EC9">
        <w:rPr>
          <w:rFonts w:ascii="Palatino Linotype" w:hAnsi="Palatino Linotype" w:cs="Arial"/>
          <w:b/>
          <w:bCs/>
          <w:color w:val="000000"/>
          <w:lang w:val="es-ES_tradnl"/>
        </w:rPr>
        <w:t xml:space="preserve">0024/SIPOT/INFOEM/DC/2025 </w:t>
      </w:r>
      <w:r w:rsidRPr="00EC4EC9">
        <w:rPr>
          <w:rFonts w:ascii="Palatino Linotype" w:hAnsi="Palatino Linotype" w:cs="Arial"/>
          <w:color w:val="000000"/>
          <w:lang w:val="es-ES_tradnl"/>
        </w:rPr>
        <w:t xml:space="preserve">y acumulada </w:t>
      </w:r>
      <w:r w:rsidRPr="00EC4EC9">
        <w:rPr>
          <w:rFonts w:ascii="Palatino Linotype" w:hAnsi="Palatino Linotype" w:cs="Arial"/>
          <w:b/>
          <w:bCs/>
          <w:color w:val="000000"/>
          <w:lang w:val="es-ES_tradnl"/>
        </w:rPr>
        <w:t xml:space="preserve">0025/SIPOT/INFOEM/DC/2025. </w:t>
      </w:r>
    </w:p>
    <w:p w14:paraId="6F6DCC01" w14:textId="77777777" w:rsidR="00E30678" w:rsidRPr="00EC4EC9" w:rsidRDefault="00E30678" w:rsidP="00E30678">
      <w:pPr>
        <w:pStyle w:val="Prrafodelista"/>
        <w:spacing w:line="360" w:lineRule="auto"/>
        <w:ind w:left="1080"/>
        <w:jc w:val="both"/>
        <w:rPr>
          <w:rFonts w:ascii="Palatino Linotype" w:hAnsi="Palatino Linotype" w:cs="Arial"/>
          <w:b/>
          <w:bCs/>
          <w:color w:val="000000"/>
          <w:lang w:val="es-ES_tradnl"/>
        </w:rPr>
      </w:pPr>
    </w:p>
    <w:p w14:paraId="7AE14F3A" w14:textId="26356667" w:rsidR="00E30678" w:rsidRPr="00EC4EC9" w:rsidRDefault="00E30678"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Resolución de denuncia por falta de publicación de las obligaciones de transparencia con motivo de los expedientes </w:t>
      </w:r>
      <w:r w:rsidRPr="00EC4EC9">
        <w:rPr>
          <w:rFonts w:ascii="Palatino Linotype" w:hAnsi="Palatino Linotype" w:cs="Arial"/>
          <w:b/>
          <w:bCs/>
          <w:color w:val="000000"/>
          <w:lang w:val="es-ES_tradnl"/>
        </w:rPr>
        <w:t xml:space="preserve">0024/SIPOT/INFOEM/DC/2025 </w:t>
      </w:r>
      <w:r w:rsidRPr="00EC4EC9">
        <w:rPr>
          <w:rFonts w:ascii="Palatino Linotype" w:hAnsi="Palatino Linotype" w:cs="Arial"/>
          <w:color w:val="000000"/>
          <w:lang w:val="es-ES_tradnl"/>
        </w:rPr>
        <w:t xml:space="preserve">y acumulada </w:t>
      </w:r>
      <w:r w:rsidRPr="00EC4EC9">
        <w:rPr>
          <w:rFonts w:ascii="Palatino Linotype" w:hAnsi="Palatino Linotype" w:cs="Arial"/>
          <w:b/>
          <w:bCs/>
          <w:color w:val="000000"/>
          <w:lang w:val="es-ES_tradnl"/>
        </w:rPr>
        <w:t xml:space="preserve">0025/SIPOT/INFOEM/DC/2025. </w:t>
      </w:r>
    </w:p>
    <w:p w14:paraId="305B2A5F" w14:textId="77777777" w:rsidR="00E30678" w:rsidRPr="00EC4EC9" w:rsidRDefault="00E30678" w:rsidP="00E30678">
      <w:pPr>
        <w:pStyle w:val="Prrafodelista"/>
        <w:rPr>
          <w:rFonts w:ascii="Palatino Linotype" w:hAnsi="Palatino Linotype" w:cs="Arial"/>
          <w:b/>
          <w:bCs/>
          <w:color w:val="000000"/>
          <w:lang w:val="es-ES_tradnl"/>
        </w:rPr>
      </w:pPr>
    </w:p>
    <w:p w14:paraId="1E8D5DFB" w14:textId="77777777" w:rsidR="00E30678" w:rsidRPr="00EC4EC9" w:rsidRDefault="00E30678" w:rsidP="00E30678">
      <w:pPr>
        <w:pStyle w:val="Prrafodelista"/>
        <w:spacing w:line="360" w:lineRule="auto"/>
        <w:ind w:left="1080"/>
        <w:jc w:val="both"/>
        <w:rPr>
          <w:rFonts w:ascii="Palatino Linotype" w:hAnsi="Palatino Linotype" w:cs="Arial"/>
          <w:b/>
          <w:bCs/>
          <w:color w:val="000000"/>
          <w:lang w:val="es-ES_tradnl"/>
        </w:rPr>
      </w:pPr>
    </w:p>
    <w:p w14:paraId="28E504E6" w14:textId="130A458C" w:rsidR="00E30678" w:rsidRPr="00EC4EC9" w:rsidRDefault="00E30678"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Acta de diligencia de verificación virtual por denuncia con motivo del expediente </w:t>
      </w:r>
      <w:r w:rsidRPr="00EC4EC9">
        <w:rPr>
          <w:rFonts w:ascii="Palatino Linotype" w:hAnsi="Palatino Linotype" w:cs="Arial"/>
          <w:b/>
          <w:bCs/>
          <w:color w:val="000000"/>
          <w:lang w:val="es-ES_tradnl"/>
        </w:rPr>
        <w:t xml:space="preserve">0069/INFOEM/DC/2025. </w:t>
      </w:r>
    </w:p>
    <w:p w14:paraId="21F3072C" w14:textId="77777777" w:rsidR="00E30678" w:rsidRPr="00EC4EC9" w:rsidRDefault="00E30678" w:rsidP="00E30678">
      <w:pPr>
        <w:pStyle w:val="Prrafodelista"/>
        <w:spacing w:line="360" w:lineRule="auto"/>
        <w:ind w:left="1080"/>
        <w:jc w:val="both"/>
        <w:rPr>
          <w:rFonts w:ascii="Palatino Linotype" w:hAnsi="Palatino Linotype" w:cs="Arial"/>
          <w:b/>
          <w:bCs/>
          <w:color w:val="000000"/>
          <w:lang w:val="es-ES_tradnl"/>
        </w:rPr>
      </w:pPr>
    </w:p>
    <w:p w14:paraId="795ED595" w14:textId="3784F8A9" w:rsidR="00E30678" w:rsidRPr="00EC4EC9" w:rsidRDefault="00E30678"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Resolución de denuncia por falta de publicación de las obligaciones de transparencia vinculada con el expediente </w:t>
      </w:r>
      <w:r w:rsidRPr="00EC4EC9">
        <w:rPr>
          <w:rFonts w:ascii="Palatino Linotype" w:hAnsi="Palatino Linotype" w:cs="Arial"/>
          <w:b/>
          <w:bCs/>
          <w:color w:val="000000"/>
          <w:lang w:val="es-ES_tradnl"/>
        </w:rPr>
        <w:t xml:space="preserve">00069/INFOEM/DC/2025. </w:t>
      </w:r>
    </w:p>
    <w:p w14:paraId="27A072B7" w14:textId="77777777" w:rsidR="00E30678" w:rsidRPr="00EC4EC9" w:rsidRDefault="00E30678" w:rsidP="00E30678">
      <w:pPr>
        <w:pStyle w:val="Prrafodelista"/>
        <w:rPr>
          <w:rFonts w:ascii="Palatino Linotype" w:hAnsi="Palatino Linotype" w:cs="Arial"/>
          <w:b/>
          <w:bCs/>
          <w:color w:val="000000"/>
          <w:lang w:val="es-ES_tradnl"/>
        </w:rPr>
      </w:pPr>
    </w:p>
    <w:p w14:paraId="6AB11C88" w14:textId="35A5E087" w:rsidR="00E30678" w:rsidRPr="00EC4EC9" w:rsidRDefault="0060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201007000/UT/02254/2025 </w:t>
      </w:r>
      <w:r w:rsidRPr="00EC4EC9">
        <w:rPr>
          <w:rFonts w:ascii="Palatino Linotype" w:hAnsi="Palatino Linotype" w:cs="Arial"/>
          <w:color w:val="000000"/>
          <w:lang w:val="es-ES_tradnl"/>
        </w:rPr>
        <w:t xml:space="preserve">signado por el titular de la unidad de transparencia, dirigido al director general jurídico del órgano garante, de fecha diecisiete de junio de dos mil veinticinco, relativo al informe justificado del expediente </w:t>
      </w:r>
      <w:r w:rsidRPr="00EC4EC9">
        <w:rPr>
          <w:rFonts w:ascii="Palatino Linotype" w:hAnsi="Palatino Linotype" w:cs="Arial"/>
          <w:b/>
          <w:bCs/>
          <w:color w:val="000000"/>
          <w:lang w:val="es-ES_tradnl"/>
        </w:rPr>
        <w:t xml:space="preserve">00069/INFOEM/DC/2025. </w:t>
      </w:r>
    </w:p>
    <w:p w14:paraId="2256C4D4" w14:textId="77777777" w:rsidR="00602587" w:rsidRPr="00EC4EC9" w:rsidRDefault="00602587" w:rsidP="00602587">
      <w:pPr>
        <w:pStyle w:val="Prrafodelista"/>
        <w:rPr>
          <w:rFonts w:ascii="Palatino Linotype" w:hAnsi="Palatino Linotype" w:cs="Arial"/>
          <w:b/>
          <w:bCs/>
          <w:color w:val="000000"/>
          <w:lang w:val="es-ES_tradnl"/>
        </w:rPr>
      </w:pPr>
    </w:p>
    <w:p w14:paraId="11A5D7DC" w14:textId="6125691B" w:rsidR="00602587" w:rsidRPr="00EC4EC9" w:rsidRDefault="0060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201007000/UT/2140/2025 </w:t>
      </w:r>
      <w:r w:rsidRPr="00EC4EC9">
        <w:rPr>
          <w:rFonts w:ascii="Palatino Linotype" w:hAnsi="Palatino Linotype" w:cs="Arial"/>
          <w:color w:val="000000"/>
          <w:lang w:val="es-ES_tradnl"/>
        </w:rPr>
        <w:t xml:space="preserve">signado por el titular de la unidad de transparencia, dirigido a la directora general de administración, de fecha doce de junio de dos mil veinticinco, relativo al informe e implementación de acciones con motivo del expediente </w:t>
      </w:r>
      <w:r w:rsidRPr="00EC4EC9">
        <w:rPr>
          <w:rFonts w:ascii="Palatino Linotype" w:hAnsi="Palatino Linotype" w:cs="Arial"/>
          <w:b/>
          <w:bCs/>
          <w:color w:val="000000"/>
          <w:lang w:val="es-ES_tradnl"/>
        </w:rPr>
        <w:t>00069/INFOEM/DC/2025.</w:t>
      </w:r>
    </w:p>
    <w:p w14:paraId="590225BE" w14:textId="77777777" w:rsidR="00602587" w:rsidRPr="00EC4EC9" w:rsidRDefault="00602587" w:rsidP="00602587">
      <w:pPr>
        <w:pStyle w:val="Prrafodelista"/>
        <w:rPr>
          <w:rFonts w:ascii="Palatino Linotype" w:hAnsi="Palatino Linotype" w:cs="Arial"/>
          <w:b/>
          <w:bCs/>
          <w:color w:val="000000"/>
          <w:lang w:val="es-ES_tradnl"/>
        </w:rPr>
      </w:pPr>
    </w:p>
    <w:p w14:paraId="2EBB0D83" w14:textId="57618FA9" w:rsidR="00602587" w:rsidRPr="00EC4EC9" w:rsidRDefault="0060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206010000/3927/2025 </w:t>
      </w:r>
      <w:r w:rsidRPr="00EC4EC9">
        <w:rPr>
          <w:rFonts w:ascii="Palatino Linotype" w:hAnsi="Palatino Linotype" w:cs="Arial"/>
          <w:color w:val="000000"/>
          <w:lang w:val="es-ES_tradnl"/>
        </w:rPr>
        <w:t xml:space="preserve">signado por la directora de administración, dirigido al titular de la unidad de transparencia, de fecha ocho de julio de dos mil veinticinco, refiere la actualización de obligaciones de transparencia. </w:t>
      </w:r>
    </w:p>
    <w:p w14:paraId="6BF1C3E4" w14:textId="77777777" w:rsidR="00602587" w:rsidRPr="00EC4EC9" w:rsidRDefault="00602587" w:rsidP="00602587">
      <w:pPr>
        <w:pStyle w:val="Prrafodelista"/>
        <w:rPr>
          <w:rFonts w:ascii="Palatino Linotype" w:hAnsi="Palatino Linotype" w:cs="Arial"/>
          <w:b/>
          <w:bCs/>
          <w:color w:val="000000"/>
          <w:lang w:val="es-ES_tradnl"/>
        </w:rPr>
      </w:pPr>
    </w:p>
    <w:p w14:paraId="76A325E5" w14:textId="28E33E74" w:rsidR="00602587" w:rsidRPr="00EC4EC9" w:rsidRDefault="0060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206010000/3508/2025 </w:t>
      </w:r>
      <w:r w:rsidRPr="00EC4EC9">
        <w:rPr>
          <w:rFonts w:ascii="Palatino Linotype" w:hAnsi="Palatino Linotype" w:cs="Arial"/>
          <w:color w:val="000000"/>
          <w:lang w:val="es-ES_tradnl"/>
        </w:rPr>
        <w:t xml:space="preserve">signado por la directora de administración, dirigido al titular de la unidad de transparencia, de fecha veinticinco de junio de dos mil veinticinco, rinde manifestaciones con motivo de los expedientes </w:t>
      </w:r>
      <w:r w:rsidRPr="00EC4EC9">
        <w:rPr>
          <w:rFonts w:ascii="Palatino Linotype" w:hAnsi="Palatino Linotype" w:cs="Arial"/>
          <w:b/>
          <w:bCs/>
          <w:color w:val="000000"/>
          <w:lang w:val="es-ES_tradnl"/>
        </w:rPr>
        <w:t xml:space="preserve">0024/SIPOT/INFOEM/DC/2025 y 0025/SIPOT/INFOEM/DC/2025. </w:t>
      </w:r>
    </w:p>
    <w:p w14:paraId="36065980" w14:textId="77777777" w:rsidR="00602587" w:rsidRPr="00EC4EC9" w:rsidRDefault="00602587" w:rsidP="00602587">
      <w:pPr>
        <w:pStyle w:val="Prrafodelista"/>
        <w:rPr>
          <w:rFonts w:ascii="Palatino Linotype" w:hAnsi="Palatino Linotype" w:cs="Arial"/>
          <w:b/>
          <w:bCs/>
          <w:color w:val="000000"/>
          <w:lang w:val="es-ES_tradnl"/>
        </w:rPr>
      </w:pPr>
    </w:p>
    <w:p w14:paraId="5738B862" w14:textId="0A69D2E0" w:rsidR="00602587" w:rsidRPr="00EC4EC9" w:rsidRDefault="0060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201007000/UT/02419/2025 </w:t>
      </w:r>
      <w:r w:rsidRPr="00EC4EC9">
        <w:rPr>
          <w:rFonts w:ascii="Palatino Linotype" w:hAnsi="Palatino Linotype" w:cs="Arial"/>
          <w:color w:val="000000"/>
          <w:lang w:val="es-ES_tradnl"/>
        </w:rPr>
        <w:t xml:space="preserve">signado por el titular de la unidad de transparencia, dirigido al director jurídico del órgano garante, de fecha veinticinco de junio de dos mil veinticinco, en lo medular rinde </w:t>
      </w:r>
      <w:r w:rsidRPr="00EC4EC9">
        <w:rPr>
          <w:rFonts w:ascii="Palatino Linotype" w:hAnsi="Palatino Linotype" w:cs="Arial"/>
          <w:color w:val="000000"/>
          <w:lang w:val="es-ES_tradnl"/>
        </w:rPr>
        <w:lastRenderedPageBreak/>
        <w:t xml:space="preserve">manifestaciones derivado de la radicación y admisión de los expedientes </w:t>
      </w:r>
      <w:r w:rsidRPr="00EC4EC9">
        <w:rPr>
          <w:rFonts w:ascii="Palatino Linotype" w:hAnsi="Palatino Linotype" w:cs="Arial"/>
          <w:b/>
          <w:bCs/>
          <w:color w:val="000000"/>
          <w:lang w:val="es-ES_tradnl"/>
        </w:rPr>
        <w:t xml:space="preserve">0024/SIPOT/INFOEM/DC/2025 y 0025/SIPOT/INFOEM/DC/2025. </w:t>
      </w:r>
    </w:p>
    <w:p w14:paraId="020DCC11" w14:textId="77777777" w:rsidR="00602587" w:rsidRPr="00EC4EC9" w:rsidRDefault="00602587" w:rsidP="00602587">
      <w:pPr>
        <w:pStyle w:val="Prrafodelista"/>
        <w:rPr>
          <w:rFonts w:ascii="Palatino Linotype" w:hAnsi="Palatino Linotype" w:cs="Arial"/>
          <w:b/>
          <w:bCs/>
          <w:color w:val="000000"/>
          <w:lang w:val="es-ES_tradnl"/>
        </w:rPr>
      </w:pPr>
    </w:p>
    <w:p w14:paraId="5675D8DF" w14:textId="17F3A6B6" w:rsidR="00602587" w:rsidRPr="00EC4EC9" w:rsidRDefault="0060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00EF25D9" w:rsidRPr="00EC4EC9">
        <w:rPr>
          <w:rFonts w:ascii="Palatino Linotype" w:hAnsi="Palatino Linotype" w:cs="Arial"/>
          <w:b/>
          <w:bCs/>
          <w:color w:val="000000"/>
          <w:lang w:val="es-ES_tradnl"/>
        </w:rPr>
        <w:t xml:space="preserve">201007000/UT/02366/2025 </w:t>
      </w:r>
      <w:r w:rsidR="00EF25D9" w:rsidRPr="00EC4EC9">
        <w:rPr>
          <w:rFonts w:ascii="Palatino Linotype" w:hAnsi="Palatino Linotype" w:cs="Arial"/>
          <w:color w:val="000000"/>
          <w:lang w:val="es-ES_tradnl"/>
        </w:rPr>
        <w:t xml:space="preserve">signado por titular de la unidad de transparencia, dirigido a la directora de administración, de fecha veinticuatro de junio de dos mil veinticinco, requiere rendir informe e implementar acciones derivado de los expedientes </w:t>
      </w:r>
      <w:r w:rsidR="00EF25D9" w:rsidRPr="00EC4EC9">
        <w:rPr>
          <w:rFonts w:ascii="Palatino Linotype" w:hAnsi="Palatino Linotype" w:cs="Arial"/>
          <w:b/>
          <w:bCs/>
          <w:color w:val="000000"/>
          <w:lang w:val="es-ES_tradnl"/>
        </w:rPr>
        <w:t xml:space="preserve">0024/SIPOT/INFOEM/DC/2025 y 0025/SIPOT/INFOEM/DC/2025. </w:t>
      </w:r>
    </w:p>
    <w:p w14:paraId="5F927A18" w14:textId="77777777" w:rsidR="00EF25D9" w:rsidRPr="00EC4EC9" w:rsidRDefault="00EF25D9" w:rsidP="00EF25D9">
      <w:pPr>
        <w:pStyle w:val="Prrafodelista"/>
        <w:rPr>
          <w:rFonts w:ascii="Palatino Linotype" w:hAnsi="Palatino Linotype" w:cs="Arial"/>
          <w:b/>
          <w:bCs/>
          <w:color w:val="000000"/>
          <w:lang w:val="es-ES_tradnl"/>
        </w:rPr>
      </w:pPr>
    </w:p>
    <w:p w14:paraId="7309F1E9" w14:textId="4C6DD038" w:rsidR="00EF25D9" w:rsidRPr="00EC4EC9" w:rsidRDefault="005E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201007000/UT/02419/2025 </w:t>
      </w:r>
      <w:r w:rsidRPr="00EC4EC9">
        <w:rPr>
          <w:rFonts w:ascii="Palatino Linotype" w:hAnsi="Palatino Linotype" w:cs="Arial"/>
          <w:color w:val="000000"/>
          <w:lang w:val="es-ES_tradnl"/>
        </w:rPr>
        <w:t xml:space="preserve">signado por el titular de la unidad de transparencia, dirigido al director jurídico del órgano garante, de fecha veinticinco de junio de dos mil veinticinco, rinde informe justificado al acuerdo de radicación y admisión de los expedientes </w:t>
      </w:r>
      <w:r w:rsidRPr="00EC4EC9">
        <w:rPr>
          <w:rFonts w:ascii="Palatino Linotype" w:hAnsi="Palatino Linotype" w:cs="Arial"/>
          <w:b/>
          <w:bCs/>
          <w:color w:val="000000"/>
          <w:lang w:val="es-ES_tradnl"/>
        </w:rPr>
        <w:t xml:space="preserve">0024/SIPOT/INFOEM/DC/2025 y 0025/SIPOT/INFOEM/DC/2025. </w:t>
      </w:r>
    </w:p>
    <w:p w14:paraId="100E93A4" w14:textId="77777777" w:rsidR="005E2587" w:rsidRPr="00EC4EC9" w:rsidRDefault="005E2587" w:rsidP="005E2587">
      <w:pPr>
        <w:pStyle w:val="Prrafodelista"/>
        <w:rPr>
          <w:rFonts w:ascii="Palatino Linotype" w:hAnsi="Palatino Linotype" w:cs="Arial"/>
          <w:b/>
          <w:bCs/>
          <w:color w:val="000000"/>
          <w:lang w:val="es-ES_tradnl"/>
        </w:rPr>
      </w:pPr>
    </w:p>
    <w:p w14:paraId="5E4ECCAB" w14:textId="6D8312CF" w:rsidR="005E2587" w:rsidRPr="00EC4EC9" w:rsidRDefault="005E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Acuerdo de radicación y admisión con motivo de los expedientes </w:t>
      </w:r>
      <w:r w:rsidRPr="00EC4EC9">
        <w:rPr>
          <w:rFonts w:ascii="Palatino Linotype" w:hAnsi="Palatino Linotype" w:cs="Arial"/>
          <w:b/>
          <w:bCs/>
          <w:color w:val="000000"/>
          <w:lang w:val="es-ES_tradnl"/>
        </w:rPr>
        <w:t xml:space="preserve">0024/SIPOT/INFOEM/DC/2025 y 0025/SIPOT/INFOEM/DC/2025. </w:t>
      </w:r>
    </w:p>
    <w:p w14:paraId="09F742CF" w14:textId="77777777" w:rsidR="005E2587" w:rsidRPr="00EC4EC9" w:rsidRDefault="005E2587" w:rsidP="005E2587">
      <w:pPr>
        <w:pStyle w:val="Prrafodelista"/>
        <w:rPr>
          <w:rFonts w:ascii="Palatino Linotype" w:hAnsi="Palatino Linotype" w:cs="Arial"/>
          <w:b/>
          <w:bCs/>
          <w:color w:val="000000"/>
          <w:lang w:val="es-ES_tradnl"/>
        </w:rPr>
      </w:pPr>
    </w:p>
    <w:p w14:paraId="3189AE7A" w14:textId="55EDC551" w:rsidR="005E2587" w:rsidRPr="00EC4EC9" w:rsidRDefault="005E2587"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201007000/UT/02292/2025 </w:t>
      </w:r>
      <w:r w:rsidRPr="00EC4EC9">
        <w:rPr>
          <w:rFonts w:ascii="Palatino Linotype" w:hAnsi="Palatino Linotype" w:cs="Arial"/>
          <w:color w:val="000000"/>
          <w:lang w:val="es-ES_tradnl"/>
        </w:rPr>
        <w:t xml:space="preserve">signado por el titular de la unidad de transparencia, dirigido al director general jurídico del órgano garante, de fecha diecinueve de junio de dos mil veinticinco, rinde informe justificado al acuerdo de radicación y admisión del folio </w:t>
      </w:r>
      <w:r w:rsidRPr="00EC4EC9">
        <w:rPr>
          <w:rFonts w:ascii="Palatino Linotype" w:hAnsi="Palatino Linotype" w:cs="Arial"/>
          <w:b/>
          <w:bCs/>
          <w:color w:val="000000"/>
          <w:lang w:val="es-ES_tradnl"/>
        </w:rPr>
        <w:t xml:space="preserve">0023/SIPOT/INFOEM/DC/2025. </w:t>
      </w:r>
    </w:p>
    <w:p w14:paraId="682E71DE" w14:textId="77777777" w:rsidR="005E2587" w:rsidRPr="00EC4EC9" w:rsidRDefault="005E2587" w:rsidP="005E2587">
      <w:pPr>
        <w:pStyle w:val="Prrafodelista"/>
        <w:rPr>
          <w:rFonts w:ascii="Palatino Linotype" w:hAnsi="Palatino Linotype" w:cs="Arial"/>
          <w:b/>
          <w:bCs/>
          <w:color w:val="000000"/>
          <w:lang w:val="es-ES_tradnl"/>
        </w:rPr>
      </w:pPr>
    </w:p>
    <w:p w14:paraId="28F8B46D" w14:textId="1EB2049C" w:rsidR="005E2587" w:rsidRPr="00EC4EC9" w:rsidRDefault="00926F72"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201007000/UT/2281/2025 </w:t>
      </w:r>
      <w:r w:rsidRPr="00EC4EC9">
        <w:rPr>
          <w:rFonts w:ascii="Palatino Linotype" w:hAnsi="Palatino Linotype" w:cs="Arial"/>
          <w:color w:val="000000"/>
          <w:lang w:val="es-ES_tradnl"/>
        </w:rPr>
        <w:t xml:space="preserve">signado por el titular de la unidad de transparencia, dirigido a la directora general de administración y </w:t>
      </w:r>
      <w:r w:rsidRPr="00EC4EC9">
        <w:rPr>
          <w:rFonts w:ascii="Palatino Linotype" w:hAnsi="Palatino Linotype" w:cs="Arial"/>
          <w:color w:val="000000"/>
          <w:lang w:val="es-ES_tradnl"/>
        </w:rPr>
        <w:lastRenderedPageBreak/>
        <w:t xml:space="preserve">servidora pública habilitada, de fecha dieciocho de junio de dos mil veinticinco, requiere rendir informe e implementar acciones derivado del expediente </w:t>
      </w:r>
      <w:r w:rsidRPr="00EC4EC9">
        <w:rPr>
          <w:rFonts w:ascii="Palatino Linotype" w:hAnsi="Palatino Linotype" w:cs="Arial"/>
          <w:b/>
          <w:bCs/>
          <w:color w:val="000000"/>
          <w:lang w:val="es-ES_tradnl"/>
        </w:rPr>
        <w:t xml:space="preserve">0023/SIPOT/INFOEM/DC/2025. </w:t>
      </w:r>
    </w:p>
    <w:p w14:paraId="12E24D86" w14:textId="77777777" w:rsidR="00926F72" w:rsidRPr="00EC4EC9" w:rsidRDefault="00926F72" w:rsidP="00926F72">
      <w:pPr>
        <w:pStyle w:val="Prrafodelista"/>
        <w:rPr>
          <w:rFonts w:ascii="Palatino Linotype" w:hAnsi="Palatino Linotype" w:cs="Arial"/>
          <w:b/>
          <w:bCs/>
          <w:color w:val="000000"/>
          <w:lang w:val="es-ES_tradnl"/>
        </w:rPr>
      </w:pPr>
    </w:p>
    <w:p w14:paraId="5460712A" w14:textId="716CB6F5" w:rsidR="00926F72" w:rsidRPr="00EC4EC9" w:rsidRDefault="00926F72"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201007000/UT/2281/2025 </w:t>
      </w:r>
      <w:r w:rsidRPr="00EC4EC9">
        <w:rPr>
          <w:rFonts w:ascii="Palatino Linotype" w:hAnsi="Palatino Linotype" w:cs="Arial"/>
          <w:color w:val="000000"/>
          <w:lang w:val="es-ES_tradnl"/>
        </w:rPr>
        <w:t xml:space="preserve">signado por el titular de la unidad de transparencia, dirigido a la directora general de administración, de fecha dieciocho de junio de dos mil veinticinco, solicita rendir informe e implementar acciones con motivo del expediente </w:t>
      </w:r>
      <w:r w:rsidRPr="00EC4EC9">
        <w:rPr>
          <w:rFonts w:ascii="Palatino Linotype" w:hAnsi="Palatino Linotype" w:cs="Arial"/>
          <w:b/>
          <w:bCs/>
          <w:color w:val="000000"/>
          <w:lang w:val="es-ES_tradnl"/>
        </w:rPr>
        <w:t xml:space="preserve">0023/SIPOT/INFOEM/DC/2025. </w:t>
      </w:r>
    </w:p>
    <w:p w14:paraId="09FC68CF" w14:textId="77777777" w:rsidR="00926F72" w:rsidRPr="00EC4EC9" w:rsidRDefault="00926F72" w:rsidP="00926F72">
      <w:pPr>
        <w:pStyle w:val="Prrafodelista"/>
        <w:rPr>
          <w:rFonts w:ascii="Palatino Linotype" w:hAnsi="Palatino Linotype" w:cs="Arial"/>
          <w:b/>
          <w:bCs/>
          <w:color w:val="000000"/>
          <w:lang w:val="es-ES_tradnl"/>
        </w:rPr>
      </w:pPr>
    </w:p>
    <w:p w14:paraId="7794292C" w14:textId="2FF71ADE" w:rsidR="00926F72" w:rsidRPr="00EC4EC9" w:rsidRDefault="00926F72"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w:t>
      </w:r>
      <w:r w:rsidR="00211F79" w:rsidRPr="00EC4EC9">
        <w:rPr>
          <w:rFonts w:ascii="Palatino Linotype" w:hAnsi="Palatino Linotype" w:cs="Arial"/>
          <w:color w:val="000000"/>
          <w:lang w:val="es-ES_tradnl"/>
        </w:rPr>
        <w:t xml:space="preserve">número </w:t>
      </w:r>
      <w:r w:rsidR="00211F79" w:rsidRPr="00EC4EC9">
        <w:rPr>
          <w:rFonts w:ascii="Palatino Linotype" w:hAnsi="Palatino Linotype" w:cs="Arial"/>
          <w:b/>
          <w:bCs/>
          <w:color w:val="000000"/>
          <w:lang w:val="es-ES_tradnl"/>
        </w:rPr>
        <w:t xml:space="preserve">201007000/UT/2140/2025 </w:t>
      </w:r>
      <w:r w:rsidR="00211F79" w:rsidRPr="00EC4EC9">
        <w:rPr>
          <w:rFonts w:ascii="Palatino Linotype" w:hAnsi="Palatino Linotype" w:cs="Arial"/>
          <w:color w:val="000000"/>
          <w:lang w:val="es-ES_tradnl"/>
        </w:rPr>
        <w:t xml:space="preserve">signado por el titular de la unidad de transparencia, dirigido a la directora general de administración, de fecha doce de junio de dos mil veinticinco, en lo medular solicita rendir informe e implementar acciones. </w:t>
      </w:r>
    </w:p>
    <w:p w14:paraId="34CA585B" w14:textId="77777777" w:rsidR="00211F79" w:rsidRPr="00EC4EC9" w:rsidRDefault="00211F79" w:rsidP="00211F79">
      <w:pPr>
        <w:pStyle w:val="Prrafodelista"/>
        <w:rPr>
          <w:rFonts w:ascii="Palatino Linotype" w:hAnsi="Palatino Linotype" w:cs="Arial"/>
          <w:b/>
          <w:bCs/>
          <w:color w:val="000000"/>
          <w:lang w:val="es-ES_tradnl"/>
        </w:rPr>
      </w:pPr>
    </w:p>
    <w:p w14:paraId="4E733523" w14:textId="3B6030AB" w:rsidR="00211F79" w:rsidRPr="00EC4EC9" w:rsidRDefault="00211F79"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Oficio número </w:t>
      </w:r>
      <w:r w:rsidRPr="00EC4EC9">
        <w:rPr>
          <w:rFonts w:ascii="Palatino Linotype" w:hAnsi="Palatino Linotype" w:cs="Arial"/>
          <w:b/>
          <w:bCs/>
          <w:color w:val="000000"/>
          <w:lang w:val="es-ES_tradnl"/>
        </w:rPr>
        <w:t xml:space="preserve">201007000/UT/02254/2025 </w:t>
      </w:r>
      <w:r w:rsidRPr="00EC4EC9">
        <w:rPr>
          <w:rFonts w:ascii="Palatino Linotype" w:hAnsi="Palatino Linotype" w:cs="Arial"/>
          <w:color w:val="000000"/>
          <w:lang w:val="es-ES_tradnl"/>
        </w:rPr>
        <w:t xml:space="preserve">signado por el titular de la unidad de transparencia, dirigido al director jurídico del órgano garante, de fecha diecisiete de junio de dos mil veinticinco, rinde informe justificado al acuerdo de radicación y admisión con folio </w:t>
      </w:r>
      <w:r w:rsidRPr="00EC4EC9">
        <w:rPr>
          <w:rFonts w:ascii="Palatino Linotype" w:hAnsi="Palatino Linotype" w:cs="Arial"/>
          <w:b/>
          <w:bCs/>
          <w:color w:val="000000"/>
          <w:lang w:val="es-ES_tradnl"/>
        </w:rPr>
        <w:t xml:space="preserve">00069/INFOEM/DC/2025. </w:t>
      </w:r>
    </w:p>
    <w:p w14:paraId="1A79961E" w14:textId="77777777" w:rsidR="00211F79" w:rsidRPr="00EC4EC9" w:rsidRDefault="00211F79" w:rsidP="00211F79">
      <w:pPr>
        <w:pStyle w:val="Prrafodelista"/>
        <w:rPr>
          <w:rFonts w:ascii="Palatino Linotype" w:hAnsi="Palatino Linotype" w:cs="Arial"/>
          <w:b/>
          <w:bCs/>
          <w:color w:val="000000"/>
          <w:lang w:val="es-ES_tradnl"/>
        </w:rPr>
      </w:pPr>
    </w:p>
    <w:p w14:paraId="203132E1" w14:textId="350298C5" w:rsidR="00211F79" w:rsidRPr="00EC4EC9" w:rsidRDefault="00211F79" w:rsidP="00E30678">
      <w:pPr>
        <w:pStyle w:val="Prrafodelista"/>
        <w:numPr>
          <w:ilvl w:val="0"/>
          <w:numId w:val="44"/>
        </w:numPr>
        <w:spacing w:line="360" w:lineRule="auto"/>
        <w:jc w:val="both"/>
        <w:rPr>
          <w:rFonts w:ascii="Palatino Linotype" w:hAnsi="Palatino Linotype" w:cs="Arial"/>
          <w:b/>
          <w:bCs/>
          <w:color w:val="000000"/>
          <w:lang w:val="es-ES_tradnl"/>
        </w:rPr>
      </w:pPr>
      <w:r w:rsidRPr="00EC4EC9">
        <w:rPr>
          <w:rFonts w:ascii="Palatino Linotype" w:hAnsi="Palatino Linotype" w:cs="Arial"/>
          <w:color w:val="000000"/>
          <w:lang w:val="es-ES_tradnl"/>
        </w:rPr>
        <w:t xml:space="preserve">Acuerdo de radicación y admisión con motivo del expediente </w:t>
      </w:r>
      <w:r w:rsidRPr="00EC4EC9">
        <w:rPr>
          <w:rFonts w:ascii="Palatino Linotype" w:hAnsi="Palatino Linotype" w:cs="Arial"/>
          <w:b/>
          <w:bCs/>
          <w:color w:val="000000"/>
          <w:lang w:val="es-ES_tradnl"/>
        </w:rPr>
        <w:t>0023/SIPOT/INFOEM/DC/2025</w:t>
      </w:r>
    </w:p>
    <w:p w14:paraId="6D823096" w14:textId="77777777" w:rsidR="00E30678" w:rsidRPr="00EC4EC9" w:rsidRDefault="00E30678" w:rsidP="00E30678">
      <w:pPr>
        <w:pStyle w:val="Prrafodelista"/>
        <w:spacing w:line="360" w:lineRule="auto"/>
        <w:ind w:left="1080"/>
        <w:jc w:val="both"/>
        <w:rPr>
          <w:rFonts w:ascii="Palatino Linotype" w:hAnsi="Palatino Linotype" w:cs="Arial"/>
          <w:b/>
          <w:bCs/>
          <w:color w:val="000000"/>
          <w:lang w:val="es-ES_tradnl"/>
        </w:rPr>
      </w:pPr>
    </w:p>
    <w:p w14:paraId="10ED8210" w14:textId="77777777" w:rsidR="00736162" w:rsidRPr="00EC4EC9" w:rsidRDefault="00736162" w:rsidP="00E30678">
      <w:pPr>
        <w:pStyle w:val="Prrafodelista"/>
        <w:spacing w:line="360" w:lineRule="auto"/>
        <w:ind w:left="1080"/>
        <w:jc w:val="both"/>
        <w:rPr>
          <w:rFonts w:ascii="Palatino Linotype" w:hAnsi="Palatino Linotype" w:cs="Arial"/>
          <w:b/>
          <w:bCs/>
          <w:color w:val="000000"/>
          <w:lang w:val="es-ES_tradnl"/>
        </w:rPr>
      </w:pPr>
    </w:p>
    <w:p w14:paraId="3B7B652B" w14:textId="7CCD563C" w:rsidR="00EE2684" w:rsidRPr="00EC4EC9" w:rsidRDefault="00EE2684" w:rsidP="00EE2684">
      <w:pPr>
        <w:pStyle w:val="Prrafodelista"/>
        <w:numPr>
          <w:ilvl w:val="0"/>
          <w:numId w:val="43"/>
        </w:numPr>
        <w:spacing w:line="360" w:lineRule="auto"/>
        <w:jc w:val="both"/>
        <w:rPr>
          <w:rFonts w:ascii="Palatino Linotype" w:hAnsi="Palatino Linotype" w:cs="Arial"/>
          <w:b/>
          <w:bCs/>
          <w:color w:val="000000"/>
          <w:lang w:val="es-ES_tradnl"/>
        </w:rPr>
      </w:pPr>
      <w:r w:rsidRPr="00EC4EC9">
        <w:rPr>
          <w:rFonts w:ascii="Palatino Linotype" w:hAnsi="Palatino Linotype" w:cs="Arial"/>
          <w:b/>
          <w:bCs/>
          <w:color w:val="000000"/>
          <w:lang w:val="es-ES_tradnl"/>
        </w:rPr>
        <w:lastRenderedPageBreak/>
        <w:t xml:space="preserve">“05819.2025.pdf”: </w:t>
      </w:r>
      <w:r w:rsidR="00736162" w:rsidRPr="00EC4EC9">
        <w:rPr>
          <w:rFonts w:ascii="Palatino Linotype" w:hAnsi="Palatino Linotype" w:cs="Arial"/>
          <w:color w:val="000000"/>
          <w:lang w:val="es-ES_tradnl"/>
        </w:rPr>
        <w:t xml:space="preserve">Oficio sin número emitido por el titular de la unidad de transparencia, dirigido al solicitante, de fecha nueve de diciembre de dos mil veinticinco, refiere adjuntar la información requerida. </w:t>
      </w:r>
    </w:p>
    <w:p w14:paraId="56F6B46A" w14:textId="77777777" w:rsidR="00EE2684" w:rsidRPr="00EC4EC9" w:rsidRDefault="00EE2684" w:rsidP="00BB1C32">
      <w:pPr>
        <w:spacing w:after="0" w:line="360" w:lineRule="auto"/>
        <w:jc w:val="both"/>
        <w:rPr>
          <w:rFonts w:ascii="Palatino Linotype" w:hAnsi="Palatino Linotype" w:cs="Arial"/>
          <w:color w:val="000000"/>
          <w:sz w:val="24"/>
          <w:lang w:val="es-ES_tradnl"/>
        </w:rPr>
      </w:pPr>
    </w:p>
    <w:p w14:paraId="63FE7CC8" w14:textId="77777777" w:rsidR="00AC19D5" w:rsidRPr="00EC4EC9" w:rsidRDefault="00AC19D5" w:rsidP="00AC19D5">
      <w:pPr>
        <w:tabs>
          <w:tab w:val="left" w:pos="709"/>
        </w:tabs>
        <w:spacing w:before="240" w:line="360" w:lineRule="auto"/>
        <w:ind w:right="51"/>
        <w:jc w:val="both"/>
        <w:rPr>
          <w:rFonts w:ascii="Palatino Linotype" w:hAnsi="Palatino Linotype" w:cs="Arial"/>
          <w:sz w:val="24"/>
          <w:szCs w:val="24"/>
        </w:rPr>
      </w:pPr>
      <w:bookmarkStart w:id="0" w:name="_Hlk219386991"/>
      <w:r w:rsidRPr="00EC4EC9">
        <w:rPr>
          <w:rFonts w:ascii="Palatino Linotype" w:hAnsi="Palatino Linotype" w:cs="Arial"/>
          <w:sz w:val="24"/>
          <w:szCs w:val="24"/>
        </w:rPr>
        <w:t xml:space="preserve">Se desprende entonces que la respuesta rendida por </w:t>
      </w:r>
      <w:r w:rsidRPr="00EC4EC9">
        <w:rPr>
          <w:rFonts w:ascii="Palatino Linotype" w:hAnsi="Palatino Linotype" w:cs="Arial"/>
          <w:b/>
          <w:bCs/>
          <w:sz w:val="24"/>
          <w:szCs w:val="24"/>
        </w:rPr>
        <w:t xml:space="preserve">El Sujeto Obligado </w:t>
      </w:r>
      <w:r w:rsidRPr="00EC4EC9">
        <w:rPr>
          <w:rFonts w:ascii="Palatino Linotype" w:hAnsi="Palatino Linotype" w:cs="Arial"/>
          <w:sz w:val="24"/>
          <w:szCs w:val="24"/>
        </w:rPr>
        <w:t xml:space="preserve">emana del servidor público habilitado competente, se quiere con ello significar que </w:t>
      </w:r>
      <w:r w:rsidRPr="00EC4EC9">
        <w:rPr>
          <w:rFonts w:ascii="Palatino Linotype" w:hAnsi="Palatino Linotype" w:cs="Arial"/>
          <w:b/>
          <w:bCs/>
          <w:sz w:val="24"/>
          <w:szCs w:val="24"/>
        </w:rPr>
        <w:t xml:space="preserve">El Sujeto Obligado </w:t>
      </w:r>
      <w:r w:rsidRPr="00EC4EC9">
        <w:rPr>
          <w:rFonts w:ascii="Palatino Linotype" w:hAnsi="Palatino Linotype" w:cs="Arial"/>
          <w:sz w:val="24"/>
          <w:szCs w:val="24"/>
        </w:rPr>
        <w:t>observó el numeral 162 de la Ley de Transparencia local, cuyo contenido literal es el siguiente:</w:t>
      </w:r>
    </w:p>
    <w:p w14:paraId="3505E0E5" w14:textId="77777777" w:rsidR="00AC19D5" w:rsidRPr="00EC4EC9" w:rsidRDefault="00AC19D5" w:rsidP="00AC19D5">
      <w:pPr>
        <w:pStyle w:val="Citas"/>
        <w:rPr>
          <w:b/>
          <w:bCs/>
        </w:rPr>
      </w:pPr>
      <w:r w:rsidRPr="00EC4EC9">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EC4EC9">
        <w:rPr>
          <w:b/>
          <w:bCs/>
        </w:rPr>
        <w:t>(Sic)</w:t>
      </w:r>
    </w:p>
    <w:p w14:paraId="3D917BAC" w14:textId="77777777" w:rsidR="00AC19D5" w:rsidRPr="00EC4EC9" w:rsidRDefault="00AC19D5" w:rsidP="00AC19D5">
      <w:pPr>
        <w:spacing w:line="360" w:lineRule="auto"/>
        <w:jc w:val="both"/>
        <w:rPr>
          <w:rFonts w:ascii="Palatino Linotype" w:hAnsi="Palatino Linotype" w:cs="Arial"/>
          <w:sz w:val="24"/>
          <w:szCs w:val="24"/>
        </w:rPr>
      </w:pPr>
    </w:p>
    <w:p w14:paraId="3DA27D97" w14:textId="1DAE0D07" w:rsidR="00736162" w:rsidRPr="00EC4EC9" w:rsidRDefault="00736162" w:rsidP="00736162">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EC4EC9">
        <w:rPr>
          <w:rFonts w:ascii="Palatino Linotype" w:hAnsi="Palatino Linotype"/>
        </w:rPr>
        <w:t xml:space="preserve">Ahora bien, con relación a los soportes documentales remitidos, se destaca que el órgano garante local </w:t>
      </w:r>
      <w:r w:rsidRPr="00EC4EC9">
        <w:rPr>
          <w:rFonts w:ascii="Palatino Linotype" w:hAnsi="Palatino Linotype" w:cs="Arial"/>
          <w:color w:val="000000"/>
          <w:lang w:val="es-ES_tradnl"/>
        </w:rPr>
        <w:t xml:space="preserve">no se encuentra la relativa a dudar de la veracidad de la información remitida por los </w:t>
      </w:r>
      <w:r w:rsidRPr="00EC4EC9">
        <w:rPr>
          <w:rFonts w:ascii="Palatino Linotype" w:hAnsi="Palatino Linotype" w:cs="Arial"/>
          <w:b/>
          <w:bCs/>
          <w:color w:val="000000"/>
          <w:lang w:val="es-ES_tradnl"/>
        </w:rPr>
        <w:t xml:space="preserve">Sujetos Obligados, </w:t>
      </w:r>
      <w:r w:rsidRPr="00EC4EC9">
        <w:rPr>
          <w:rFonts w:ascii="Palatino Linotype" w:hAnsi="Palatino Linotype" w:cs="Arial"/>
          <w:color w:val="000000"/>
          <w:lang w:val="es-ES_tradnl"/>
        </w:rPr>
        <w:t>por cuanto hace a su:</w:t>
      </w:r>
    </w:p>
    <w:p w14:paraId="1DB8EC9D" w14:textId="77777777" w:rsidR="00736162" w:rsidRPr="00EC4EC9" w:rsidRDefault="00736162" w:rsidP="00736162">
      <w:pPr>
        <w:pStyle w:val="Prrafodelista"/>
        <w:numPr>
          <w:ilvl w:val="0"/>
          <w:numId w:val="45"/>
        </w:numPr>
        <w:autoSpaceDE w:val="0"/>
        <w:autoSpaceDN w:val="0"/>
        <w:adjustRightInd w:val="0"/>
        <w:spacing w:before="240" w:after="160" w:line="360" w:lineRule="auto"/>
        <w:jc w:val="both"/>
        <w:rPr>
          <w:rFonts w:ascii="Palatino Linotype" w:hAnsi="Palatino Linotype"/>
        </w:rPr>
      </w:pPr>
      <w:r w:rsidRPr="00EC4EC9">
        <w:rPr>
          <w:rFonts w:ascii="Palatino Linotype" w:hAnsi="Palatino Linotype"/>
        </w:rPr>
        <w:t>Volumen</w:t>
      </w:r>
    </w:p>
    <w:p w14:paraId="5A5A05F2" w14:textId="77777777" w:rsidR="00736162" w:rsidRPr="00EC4EC9" w:rsidRDefault="00736162" w:rsidP="00736162">
      <w:pPr>
        <w:pStyle w:val="Prrafodelista"/>
        <w:numPr>
          <w:ilvl w:val="0"/>
          <w:numId w:val="45"/>
        </w:numPr>
        <w:autoSpaceDE w:val="0"/>
        <w:autoSpaceDN w:val="0"/>
        <w:adjustRightInd w:val="0"/>
        <w:spacing w:before="240" w:after="160" w:line="360" w:lineRule="auto"/>
        <w:jc w:val="both"/>
        <w:rPr>
          <w:rFonts w:ascii="Palatino Linotype" w:hAnsi="Palatino Linotype"/>
          <w:b/>
          <w:bCs/>
          <w:u w:val="single"/>
        </w:rPr>
      </w:pPr>
      <w:r w:rsidRPr="00EC4EC9">
        <w:rPr>
          <w:rFonts w:ascii="Palatino Linotype" w:hAnsi="Palatino Linotype"/>
          <w:b/>
          <w:bCs/>
          <w:u w:val="single"/>
        </w:rPr>
        <w:t>Contenido</w:t>
      </w:r>
    </w:p>
    <w:p w14:paraId="4AA2F69F" w14:textId="77777777" w:rsidR="00736162" w:rsidRPr="00EC4EC9" w:rsidRDefault="00736162" w:rsidP="00736162">
      <w:pPr>
        <w:pStyle w:val="Prrafodelista"/>
        <w:numPr>
          <w:ilvl w:val="0"/>
          <w:numId w:val="45"/>
        </w:numPr>
        <w:autoSpaceDE w:val="0"/>
        <w:autoSpaceDN w:val="0"/>
        <w:adjustRightInd w:val="0"/>
        <w:spacing w:before="240" w:after="160" w:line="360" w:lineRule="auto"/>
        <w:jc w:val="both"/>
        <w:rPr>
          <w:rFonts w:ascii="Palatino Linotype" w:hAnsi="Palatino Linotype"/>
        </w:rPr>
      </w:pPr>
      <w:r w:rsidRPr="00EC4EC9">
        <w:rPr>
          <w:rFonts w:ascii="Palatino Linotype" w:hAnsi="Palatino Linotype"/>
        </w:rPr>
        <w:t>Extensión</w:t>
      </w:r>
    </w:p>
    <w:p w14:paraId="68DC0634" w14:textId="77777777" w:rsidR="00736162" w:rsidRPr="00EC4EC9" w:rsidRDefault="00736162" w:rsidP="00736162">
      <w:pPr>
        <w:spacing w:before="240" w:line="360" w:lineRule="auto"/>
        <w:jc w:val="both"/>
        <w:rPr>
          <w:rFonts w:ascii="Palatino Linotype" w:hAnsi="Palatino Linotype"/>
          <w:sz w:val="24"/>
          <w:szCs w:val="24"/>
        </w:rPr>
      </w:pPr>
    </w:p>
    <w:p w14:paraId="01C43805" w14:textId="2F6CFE42" w:rsidR="00AC19D5" w:rsidRPr="00EC4EC9" w:rsidRDefault="00736162" w:rsidP="00736162">
      <w:pPr>
        <w:spacing w:before="240" w:line="360" w:lineRule="auto"/>
        <w:jc w:val="both"/>
        <w:rPr>
          <w:rFonts w:ascii="Palatino Linotype" w:hAnsi="Palatino Linotype" w:cs="Arial"/>
          <w:sz w:val="24"/>
          <w:szCs w:val="24"/>
        </w:rPr>
      </w:pPr>
      <w:r w:rsidRPr="00EC4EC9">
        <w:rPr>
          <w:rFonts w:ascii="Palatino Linotype" w:hAnsi="Palatino Linotype"/>
          <w:sz w:val="24"/>
          <w:szCs w:val="24"/>
        </w:rPr>
        <w:lastRenderedPageBreak/>
        <w:t xml:space="preserve">Inconforme con la respuesta del </w:t>
      </w:r>
      <w:r w:rsidRPr="00EC4EC9">
        <w:rPr>
          <w:rFonts w:ascii="Palatino Linotype" w:hAnsi="Palatino Linotype"/>
          <w:b/>
          <w:bCs/>
          <w:sz w:val="24"/>
          <w:szCs w:val="24"/>
        </w:rPr>
        <w:t xml:space="preserve">Sujeto Obligado, El Recurrente </w:t>
      </w:r>
      <w:r w:rsidRPr="00EC4EC9">
        <w:rPr>
          <w:rFonts w:ascii="Palatino Linotype" w:hAnsi="Palatino Linotype"/>
          <w:sz w:val="24"/>
          <w:szCs w:val="24"/>
        </w:rPr>
        <w:t xml:space="preserve">interpuso recurso de revisión en fecha </w:t>
      </w:r>
      <w:r w:rsidRPr="00EC4EC9">
        <w:rPr>
          <w:rFonts w:ascii="Palatino Linotype" w:hAnsi="Palatino Linotype"/>
          <w:b/>
          <w:bCs/>
          <w:sz w:val="24"/>
          <w:szCs w:val="24"/>
        </w:rPr>
        <w:t xml:space="preserve">veinte de enero, </w:t>
      </w:r>
      <w:r w:rsidRPr="00EC4EC9">
        <w:rPr>
          <w:rFonts w:ascii="Palatino Linotype" w:hAnsi="Palatino Linotype"/>
          <w:sz w:val="24"/>
          <w:szCs w:val="24"/>
        </w:rPr>
        <w:t xml:space="preserve">admitiéndose el </w:t>
      </w:r>
      <w:r w:rsidRPr="00EC4EC9">
        <w:rPr>
          <w:rFonts w:ascii="Palatino Linotype" w:hAnsi="Palatino Linotype"/>
          <w:b/>
          <w:bCs/>
          <w:sz w:val="24"/>
          <w:szCs w:val="24"/>
        </w:rPr>
        <w:t xml:space="preserve">veintisiete de enero de dos mil veintiséis. </w:t>
      </w:r>
      <w:bookmarkStart w:id="1" w:name="_Hlk215670943"/>
      <w:r w:rsidR="00AC19D5" w:rsidRPr="00EC4EC9">
        <w:rPr>
          <w:rFonts w:ascii="Palatino Linotype" w:hAnsi="Palatino Linotype" w:cs="Arial"/>
          <w:sz w:val="24"/>
          <w:szCs w:val="24"/>
        </w:rPr>
        <w:t xml:space="preserve">Para su mejor entendimiento, la información solicitada, el acto impugnado y los motivos de inconformidad se muestran a continuación: </w:t>
      </w:r>
    </w:p>
    <w:bookmarkEnd w:id="1"/>
    <w:p w14:paraId="6570BD25" w14:textId="77777777" w:rsidR="00AC19D5" w:rsidRPr="00EC4EC9" w:rsidRDefault="00AC19D5" w:rsidP="00AC19D5">
      <w:pPr>
        <w:spacing w:after="0" w:line="360" w:lineRule="auto"/>
        <w:jc w:val="both"/>
        <w:rPr>
          <w:rFonts w:ascii="Palatino Linotype" w:hAnsi="Palatino Linotype" w:cs="Arial"/>
          <w:color w:val="000000"/>
          <w:sz w:val="24"/>
          <w:szCs w:val="24"/>
        </w:rPr>
      </w:pPr>
    </w:p>
    <w:tbl>
      <w:tblPr>
        <w:tblStyle w:val="Tablaconcuadrcula"/>
        <w:tblW w:w="0" w:type="auto"/>
        <w:tblLook w:val="04A0" w:firstRow="1" w:lastRow="0" w:firstColumn="1" w:lastColumn="0" w:noHBand="0" w:noVBand="1"/>
      </w:tblPr>
      <w:tblGrid>
        <w:gridCol w:w="2547"/>
        <w:gridCol w:w="2977"/>
        <w:gridCol w:w="3538"/>
      </w:tblGrid>
      <w:tr w:rsidR="00AC19D5" w:rsidRPr="00EC4EC9" w14:paraId="60F0DC8C" w14:textId="77777777" w:rsidTr="00AC19D5">
        <w:tc>
          <w:tcPr>
            <w:tcW w:w="2547" w:type="dxa"/>
            <w:tcBorders>
              <w:right w:val="single" w:sz="12" w:space="0" w:color="FFFFFF" w:themeColor="background1"/>
            </w:tcBorders>
            <w:shd w:val="clear" w:color="auto" w:fill="000000" w:themeFill="text1"/>
            <w:vAlign w:val="center"/>
          </w:tcPr>
          <w:p w14:paraId="2F55A05E" w14:textId="77777777" w:rsidR="00AC19D5" w:rsidRPr="00EC4EC9" w:rsidRDefault="00AC19D5" w:rsidP="000251B6">
            <w:pPr>
              <w:pStyle w:val="Prrafodelista"/>
              <w:autoSpaceDE w:val="0"/>
              <w:autoSpaceDN w:val="0"/>
              <w:adjustRightInd w:val="0"/>
              <w:spacing w:before="240" w:after="160" w:line="360" w:lineRule="auto"/>
              <w:ind w:left="0"/>
              <w:jc w:val="center"/>
              <w:rPr>
                <w:rFonts w:ascii="Palatino Linotype" w:hAnsi="Palatino Linotype" w:cs="Arial"/>
                <w:b/>
                <w:bCs/>
                <w:lang w:val="es-MX"/>
              </w:rPr>
            </w:pPr>
            <w:bookmarkStart w:id="2" w:name="_Hlk215670950"/>
            <w:r w:rsidRPr="00EC4EC9">
              <w:rPr>
                <w:rFonts w:ascii="Palatino Linotype" w:hAnsi="Palatino Linotype" w:cs="Arial"/>
                <w:b/>
                <w:bCs/>
                <w:lang w:val="es-MX"/>
              </w:rPr>
              <w:t>INFORMACIÓN SOLICITADA</w:t>
            </w:r>
          </w:p>
        </w:tc>
        <w:tc>
          <w:tcPr>
            <w:tcW w:w="2977" w:type="dxa"/>
            <w:tcBorders>
              <w:left w:val="single" w:sz="12" w:space="0" w:color="FFFFFF" w:themeColor="background1"/>
            </w:tcBorders>
            <w:shd w:val="clear" w:color="auto" w:fill="000000" w:themeFill="text1"/>
            <w:vAlign w:val="center"/>
          </w:tcPr>
          <w:p w14:paraId="02F60C8B" w14:textId="77777777" w:rsidR="00AC19D5" w:rsidRPr="00EC4EC9" w:rsidRDefault="00AC19D5" w:rsidP="000251B6">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EC4EC9">
              <w:rPr>
                <w:rFonts w:ascii="Palatino Linotype" w:hAnsi="Palatino Linotype" w:cs="Arial"/>
                <w:b/>
                <w:bCs/>
                <w:lang w:val="es-MX"/>
              </w:rPr>
              <w:t>ACTO IMPUGNADO</w:t>
            </w:r>
          </w:p>
        </w:tc>
        <w:tc>
          <w:tcPr>
            <w:tcW w:w="3538" w:type="dxa"/>
            <w:tcBorders>
              <w:left w:val="single" w:sz="12" w:space="0" w:color="FFFFFF" w:themeColor="background1"/>
            </w:tcBorders>
            <w:shd w:val="clear" w:color="auto" w:fill="000000" w:themeFill="text1"/>
          </w:tcPr>
          <w:p w14:paraId="344BF488" w14:textId="77777777" w:rsidR="00AC19D5" w:rsidRPr="00EC4EC9" w:rsidRDefault="00AC19D5" w:rsidP="000251B6">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EC4EC9">
              <w:rPr>
                <w:rFonts w:ascii="Palatino Linotype" w:hAnsi="Palatino Linotype" w:cs="Arial"/>
                <w:b/>
                <w:bCs/>
                <w:lang w:val="es-MX"/>
              </w:rPr>
              <w:t>RAZONES O MOTIVOS DE INCONFORMIDAD</w:t>
            </w:r>
          </w:p>
        </w:tc>
      </w:tr>
      <w:tr w:rsidR="00AC19D5" w:rsidRPr="00EC4EC9" w14:paraId="2412CF19" w14:textId="77777777" w:rsidTr="00AC19D5">
        <w:tc>
          <w:tcPr>
            <w:tcW w:w="2547" w:type="dxa"/>
            <w:vAlign w:val="center"/>
          </w:tcPr>
          <w:p w14:paraId="1349E138" w14:textId="288C0EFA" w:rsidR="00AC19D5" w:rsidRPr="00EC4EC9" w:rsidRDefault="00736162" w:rsidP="00AC19D5">
            <w:pPr>
              <w:pStyle w:val="Prrafodelista"/>
              <w:autoSpaceDE w:val="0"/>
              <w:autoSpaceDN w:val="0"/>
              <w:adjustRightInd w:val="0"/>
              <w:spacing w:before="240" w:after="160"/>
              <w:ind w:left="0"/>
              <w:jc w:val="both"/>
              <w:rPr>
                <w:rFonts w:ascii="Palatino Linotype" w:hAnsi="Palatino Linotype" w:cs="Arial"/>
                <w:b/>
                <w:bCs/>
                <w:i/>
                <w:sz w:val="22"/>
                <w:szCs w:val="22"/>
                <w:lang w:val="es-MX"/>
              </w:rPr>
            </w:pPr>
            <w:r w:rsidRPr="00EC4EC9">
              <w:rPr>
                <w:rFonts w:ascii="Palatino Linotype" w:hAnsi="Palatino Linotype" w:cs="Arial"/>
                <w:i/>
                <w:sz w:val="22"/>
                <w:szCs w:val="22"/>
                <w:lang w:val="es-MX"/>
              </w:rPr>
              <w:t xml:space="preserve">“Todas las denuncias recibidas de ipomex 2025 y su solvatación con los resultados de cada una” </w:t>
            </w:r>
            <w:r w:rsidRPr="00EC4EC9">
              <w:rPr>
                <w:rFonts w:ascii="Palatino Linotype" w:hAnsi="Palatino Linotype" w:cs="Arial"/>
                <w:b/>
                <w:bCs/>
                <w:i/>
                <w:sz w:val="22"/>
                <w:szCs w:val="22"/>
                <w:lang w:val="es-MX"/>
              </w:rPr>
              <w:t>(Sic)</w:t>
            </w:r>
          </w:p>
        </w:tc>
        <w:tc>
          <w:tcPr>
            <w:tcW w:w="2977" w:type="dxa"/>
            <w:vAlign w:val="center"/>
          </w:tcPr>
          <w:p w14:paraId="1451EC93" w14:textId="1A737846" w:rsidR="00AC19D5" w:rsidRPr="00EC4EC9" w:rsidRDefault="00CB39C1" w:rsidP="00AA2D0F">
            <w:pPr>
              <w:pStyle w:val="Prrafodelista"/>
              <w:autoSpaceDE w:val="0"/>
              <w:autoSpaceDN w:val="0"/>
              <w:adjustRightInd w:val="0"/>
              <w:spacing w:before="240" w:after="160"/>
              <w:ind w:left="0"/>
              <w:jc w:val="both"/>
              <w:rPr>
                <w:rFonts w:ascii="Palatino Linotype" w:hAnsi="Palatino Linotype" w:cs="Arial"/>
                <w:b/>
                <w:bCs/>
                <w:i/>
                <w:sz w:val="22"/>
                <w:szCs w:val="22"/>
                <w:lang w:val="es-MX"/>
              </w:rPr>
            </w:pPr>
            <w:r w:rsidRPr="00EC4EC9">
              <w:rPr>
                <w:rFonts w:ascii="Palatino Linotype" w:hAnsi="Palatino Linotype" w:cs="Arial"/>
                <w:i/>
                <w:sz w:val="22"/>
                <w:szCs w:val="22"/>
                <w:lang w:val="es-MX"/>
              </w:rPr>
              <w:t>“</w:t>
            </w:r>
            <w:r w:rsidR="00736162" w:rsidRPr="00EC4EC9">
              <w:rPr>
                <w:rFonts w:ascii="Palatino Linotype" w:hAnsi="Palatino Linotype" w:cs="Arial"/>
                <w:i/>
                <w:sz w:val="22"/>
                <w:szCs w:val="22"/>
                <w:lang w:val="es-MX"/>
              </w:rPr>
              <w:t xml:space="preserve">No entrega la información solicita la unidad de transparencia además de opacos se quiere hacer los </w:t>
            </w:r>
            <w:r w:rsidR="00736162" w:rsidRPr="00EC4EC9">
              <w:rPr>
                <w:rFonts w:ascii="Palatino Linotype" w:hAnsi="Palatino Linotype" w:cs="Arial"/>
                <w:b/>
                <w:bCs/>
                <w:i/>
                <w:sz w:val="22"/>
                <w:szCs w:val="22"/>
                <w:u w:val="single"/>
                <w:lang w:val="es-MX"/>
              </w:rPr>
              <w:t>chistosos en el link que mandan</w:t>
            </w:r>
            <w:r w:rsidR="00736162" w:rsidRPr="00EC4EC9">
              <w:rPr>
                <w:rFonts w:ascii="Palatino Linotype" w:hAnsi="Palatino Linotype" w:cs="Arial"/>
                <w:i/>
                <w:sz w:val="22"/>
                <w:szCs w:val="22"/>
                <w:lang w:val="es-MX"/>
              </w:rPr>
              <w:t xml:space="preserve"> de informe no esta toda la información que se solicita ahí solo esta el número de </w:t>
            </w:r>
            <w:r w:rsidR="00736162" w:rsidRPr="00EC4EC9">
              <w:rPr>
                <w:rFonts w:ascii="Palatino Linotype" w:hAnsi="Palatino Linotype" w:cs="Arial"/>
                <w:b/>
                <w:bCs/>
                <w:i/>
                <w:sz w:val="22"/>
                <w:szCs w:val="22"/>
                <w:u w:val="single"/>
                <w:lang w:val="es-MX"/>
              </w:rPr>
              <w:t>recurso y se pide el expediente completo</w:t>
            </w:r>
            <w:r w:rsidR="00736162" w:rsidRPr="00EC4EC9">
              <w:rPr>
                <w:rFonts w:ascii="Palatino Linotype" w:hAnsi="Palatino Linotype" w:cs="Arial"/>
                <w:i/>
                <w:sz w:val="22"/>
                <w:szCs w:val="22"/>
                <w:lang w:val="es-MX"/>
              </w:rPr>
              <w:t xml:space="preserve"> y no lo entregan lo ocultan se exige se entregue dicen que para que lo entrega si el infoem ya se va y no los obligara a entregar que además le dan dinero para que todo se los apruebe eso dice el Titular y Éramos y que decir de </w:t>
            </w:r>
            <w:r w:rsidR="00AA2D0F">
              <w:rPr>
                <w:rFonts w:ascii="Palatino Linotype" w:hAnsi="Palatino Linotype" w:cs="Arial"/>
                <w:i/>
                <w:sz w:val="22"/>
                <w:szCs w:val="22"/>
                <w:lang w:val="es-MX"/>
              </w:rPr>
              <w:t>xxxxx</w:t>
            </w:r>
            <w:bookmarkStart w:id="3" w:name="_GoBack"/>
            <w:bookmarkEnd w:id="3"/>
            <w:r w:rsidR="00736162" w:rsidRPr="00EC4EC9">
              <w:rPr>
                <w:rFonts w:ascii="Palatino Linotype" w:hAnsi="Palatino Linotype" w:cs="Arial"/>
                <w:i/>
                <w:sz w:val="22"/>
                <w:szCs w:val="22"/>
                <w:lang w:val="es-MX"/>
              </w:rPr>
              <w:t xml:space="preserve"> que dice que ella siempre los atedio así y no pasaba nada que no dieran nada que el ifoem es un corrupto también que no les puede hacer nada</w:t>
            </w:r>
            <w:r w:rsidRPr="00EC4EC9">
              <w:rPr>
                <w:rFonts w:ascii="Palatino Linotype" w:hAnsi="Palatino Linotype" w:cs="Arial"/>
                <w:i/>
                <w:sz w:val="22"/>
                <w:szCs w:val="22"/>
                <w:lang w:val="es-MX"/>
              </w:rPr>
              <w:t xml:space="preserve">” </w:t>
            </w:r>
            <w:r w:rsidRPr="00EC4EC9">
              <w:rPr>
                <w:rFonts w:ascii="Palatino Linotype" w:hAnsi="Palatino Linotype" w:cs="Arial"/>
                <w:b/>
                <w:bCs/>
                <w:i/>
                <w:sz w:val="22"/>
                <w:szCs w:val="22"/>
                <w:lang w:val="es-MX"/>
              </w:rPr>
              <w:t>(Sic)</w:t>
            </w:r>
          </w:p>
        </w:tc>
        <w:tc>
          <w:tcPr>
            <w:tcW w:w="3538" w:type="dxa"/>
          </w:tcPr>
          <w:p w14:paraId="25ED84F7" w14:textId="747A00F1" w:rsidR="00AC19D5" w:rsidRPr="00EC4EC9" w:rsidRDefault="00CB39C1" w:rsidP="00AA2D0F">
            <w:pPr>
              <w:pStyle w:val="Prrafodelista"/>
              <w:autoSpaceDE w:val="0"/>
              <w:autoSpaceDN w:val="0"/>
              <w:adjustRightInd w:val="0"/>
              <w:spacing w:before="240" w:after="160"/>
              <w:ind w:left="0"/>
              <w:jc w:val="both"/>
              <w:rPr>
                <w:rFonts w:ascii="Palatino Linotype" w:hAnsi="Palatino Linotype" w:cs="Arial"/>
                <w:b/>
                <w:bCs/>
                <w:i/>
                <w:sz w:val="22"/>
                <w:szCs w:val="22"/>
                <w:lang w:val="es-MX"/>
              </w:rPr>
            </w:pPr>
            <w:r w:rsidRPr="00EC4EC9">
              <w:rPr>
                <w:rFonts w:ascii="Palatino Linotype" w:hAnsi="Palatino Linotype" w:cs="Arial"/>
                <w:i/>
                <w:sz w:val="22"/>
                <w:szCs w:val="22"/>
                <w:lang w:val="es-MX"/>
              </w:rPr>
              <w:t>“</w:t>
            </w:r>
            <w:r w:rsidR="00736162" w:rsidRPr="00EC4EC9">
              <w:rPr>
                <w:rFonts w:ascii="Palatino Linotype" w:hAnsi="Palatino Linotype" w:cs="Arial"/>
                <w:i/>
                <w:sz w:val="22"/>
                <w:szCs w:val="22"/>
                <w:lang w:val="es-MX"/>
              </w:rPr>
              <w:t xml:space="preserve">No entrega la información solicita la unidad de transparencia además de opacos se quiere hacer </w:t>
            </w:r>
            <w:r w:rsidR="00736162" w:rsidRPr="00EC4EC9">
              <w:rPr>
                <w:rFonts w:ascii="Palatino Linotype" w:hAnsi="Palatino Linotype" w:cs="Arial"/>
                <w:b/>
                <w:bCs/>
                <w:i/>
                <w:sz w:val="22"/>
                <w:szCs w:val="22"/>
                <w:u w:val="single"/>
                <w:lang w:val="es-MX"/>
              </w:rPr>
              <w:t>los chistosos en el link que mandan</w:t>
            </w:r>
            <w:r w:rsidR="00736162" w:rsidRPr="00EC4EC9">
              <w:rPr>
                <w:rFonts w:ascii="Palatino Linotype" w:hAnsi="Palatino Linotype" w:cs="Arial"/>
                <w:i/>
                <w:sz w:val="22"/>
                <w:szCs w:val="22"/>
                <w:lang w:val="es-MX"/>
              </w:rPr>
              <w:t xml:space="preserve"> de informe no esta toda la información que se solicita ahí solo esta el </w:t>
            </w:r>
            <w:r w:rsidR="00736162" w:rsidRPr="00EC4EC9">
              <w:rPr>
                <w:rFonts w:ascii="Palatino Linotype" w:hAnsi="Palatino Linotype" w:cs="Arial"/>
                <w:b/>
                <w:bCs/>
                <w:i/>
                <w:sz w:val="22"/>
                <w:szCs w:val="22"/>
                <w:u w:val="single"/>
                <w:lang w:val="es-MX"/>
              </w:rPr>
              <w:t>número de recurso y se pide el expediente completo</w:t>
            </w:r>
            <w:r w:rsidR="00736162" w:rsidRPr="00EC4EC9">
              <w:rPr>
                <w:rFonts w:ascii="Palatino Linotype" w:hAnsi="Palatino Linotype" w:cs="Arial"/>
                <w:i/>
                <w:sz w:val="22"/>
                <w:szCs w:val="22"/>
                <w:lang w:val="es-MX"/>
              </w:rPr>
              <w:t xml:space="preserve"> y no lo entregan lo ocultan se exige se entregue dicen que para que lo entrega si el infoem ya se va y no los obligara a entregar que además le dan dinero para que todo se los apruebe eso dice el Titular y Éramos y que decir de </w:t>
            </w:r>
            <w:r w:rsidR="00AA2D0F">
              <w:rPr>
                <w:rFonts w:ascii="Palatino Linotype" w:hAnsi="Palatino Linotype" w:cs="Arial"/>
                <w:i/>
                <w:sz w:val="22"/>
                <w:szCs w:val="22"/>
                <w:lang w:val="es-MX"/>
              </w:rPr>
              <w:t>xxxxxx</w:t>
            </w:r>
            <w:r w:rsidR="00736162" w:rsidRPr="00EC4EC9">
              <w:rPr>
                <w:rFonts w:ascii="Palatino Linotype" w:hAnsi="Palatino Linotype" w:cs="Arial"/>
                <w:i/>
                <w:sz w:val="22"/>
                <w:szCs w:val="22"/>
                <w:lang w:val="es-MX"/>
              </w:rPr>
              <w:t xml:space="preserve"> que dice que ella siempre los atedio así y no pasaba nada que no dieran nada que el ifoem es un corrupto también que no les puede hacer nada</w:t>
            </w:r>
            <w:r w:rsidRPr="00EC4EC9">
              <w:rPr>
                <w:rFonts w:ascii="Palatino Linotype" w:hAnsi="Palatino Linotype" w:cs="Arial"/>
                <w:i/>
                <w:sz w:val="22"/>
                <w:szCs w:val="22"/>
                <w:lang w:val="es-MX"/>
              </w:rPr>
              <w:t xml:space="preserve">” </w:t>
            </w:r>
            <w:r w:rsidRPr="00EC4EC9">
              <w:rPr>
                <w:rFonts w:ascii="Palatino Linotype" w:hAnsi="Palatino Linotype" w:cs="Arial"/>
                <w:b/>
                <w:bCs/>
                <w:i/>
                <w:sz w:val="22"/>
                <w:szCs w:val="22"/>
                <w:lang w:val="es-MX"/>
              </w:rPr>
              <w:t>(Sic)</w:t>
            </w:r>
          </w:p>
        </w:tc>
      </w:tr>
      <w:bookmarkEnd w:id="2"/>
    </w:tbl>
    <w:p w14:paraId="37063F27" w14:textId="77777777" w:rsidR="00AC19D5" w:rsidRPr="00EC4EC9" w:rsidRDefault="00AC19D5" w:rsidP="00AC19D5">
      <w:pPr>
        <w:spacing w:after="0" w:line="360" w:lineRule="auto"/>
        <w:jc w:val="both"/>
        <w:rPr>
          <w:rFonts w:ascii="Palatino Linotype" w:hAnsi="Palatino Linotype" w:cs="Arial"/>
          <w:color w:val="000000"/>
          <w:sz w:val="24"/>
          <w:szCs w:val="24"/>
        </w:rPr>
      </w:pPr>
    </w:p>
    <w:p w14:paraId="1986EBBE" w14:textId="77777777" w:rsidR="00AC19D5" w:rsidRPr="00EC4EC9" w:rsidRDefault="00AC19D5" w:rsidP="00AC19D5">
      <w:pPr>
        <w:spacing w:after="0" w:line="360" w:lineRule="auto"/>
        <w:jc w:val="both"/>
        <w:rPr>
          <w:rFonts w:ascii="Palatino Linotype" w:hAnsi="Palatino Linotype" w:cs="Arial"/>
          <w:color w:val="000000"/>
          <w:sz w:val="24"/>
          <w:szCs w:val="24"/>
          <w:lang w:val="es-ES_tradnl"/>
        </w:rPr>
      </w:pPr>
    </w:p>
    <w:bookmarkEnd w:id="0"/>
    <w:p w14:paraId="17AF8F49" w14:textId="08839652" w:rsidR="005A764F" w:rsidRPr="00EC4EC9" w:rsidRDefault="009F50E8" w:rsidP="00AC19D5">
      <w:pPr>
        <w:spacing w:before="240" w:line="360" w:lineRule="auto"/>
        <w:jc w:val="both"/>
        <w:rPr>
          <w:rFonts w:ascii="Palatino Linotype" w:hAnsi="Palatino Linotype" w:cs="Arial"/>
          <w:sz w:val="24"/>
          <w:szCs w:val="24"/>
        </w:rPr>
      </w:pPr>
      <w:r w:rsidRPr="00EC4EC9">
        <w:rPr>
          <w:rFonts w:ascii="Palatino Linotype" w:hAnsi="Palatino Linotype" w:cs="Arial"/>
          <w:sz w:val="24"/>
          <w:szCs w:val="24"/>
        </w:rPr>
        <w:lastRenderedPageBreak/>
        <w:t xml:space="preserve">Dentro de este marco y derivado de los motivos de inconformidad, resulta oportuno referir en términos del antecedente </w:t>
      </w:r>
      <w:r w:rsidR="00CB39C1" w:rsidRPr="00EC4EC9">
        <w:rPr>
          <w:rFonts w:ascii="Palatino Linotype" w:hAnsi="Palatino Linotype" w:cs="Arial"/>
          <w:sz w:val="24"/>
          <w:szCs w:val="24"/>
        </w:rPr>
        <w:t>sexto</w:t>
      </w:r>
      <w:r w:rsidRPr="00EC4EC9">
        <w:rPr>
          <w:rFonts w:ascii="Palatino Linotype" w:hAnsi="Palatino Linotype" w:cs="Arial"/>
          <w:sz w:val="24"/>
          <w:szCs w:val="24"/>
        </w:rPr>
        <w:t xml:space="preserve">, que </w:t>
      </w:r>
      <w:r w:rsidRPr="00EC4EC9">
        <w:rPr>
          <w:rFonts w:ascii="Palatino Linotype" w:hAnsi="Palatino Linotype" w:cs="Arial"/>
          <w:b/>
          <w:bCs/>
          <w:sz w:val="24"/>
          <w:szCs w:val="24"/>
        </w:rPr>
        <w:t xml:space="preserve">El Sujeto </w:t>
      </w:r>
      <w:r w:rsidR="00CB39C1" w:rsidRPr="00EC4EC9">
        <w:rPr>
          <w:rFonts w:ascii="Palatino Linotype" w:hAnsi="Palatino Linotype" w:cs="Arial"/>
          <w:sz w:val="24"/>
          <w:szCs w:val="24"/>
        </w:rPr>
        <w:t>rindió su informe justificado en los siguientes térm</w:t>
      </w:r>
      <w:r w:rsidR="00832BC2" w:rsidRPr="00EC4EC9">
        <w:rPr>
          <w:rFonts w:ascii="Palatino Linotype" w:hAnsi="Palatino Linotype" w:cs="Arial"/>
          <w:sz w:val="24"/>
          <w:szCs w:val="24"/>
        </w:rPr>
        <w:t>inos:</w:t>
      </w:r>
    </w:p>
    <w:p w14:paraId="6A097761" w14:textId="66B1D815" w:rsidR="00832BC2" w:rsidRPr="00EC4EC9" w:rsidRDefault="00832BC2" w:rsidP="00832BC2">
      <w:pPr>
        <w:pStyle w:val="Prrafodelista"/>
        <w:numPr>
          <w:ilvl w:val="0"/>
          <w:numId w:val="46"/>
        </w:numPr>
        <w:spacing w:before="240" w:line="360" w:lineRule="auto"/>
        <w:jc w:val="both"/>
        <w:rPr>
          <w:rFonts w:ascii="Palatino Linotype" w:hAnsi="Palatino Linotype" w:cs="Arial"/>
          <w:b/>
          <w:bCs/>
          <w:color w:val="000000"/>
          <w:lang w:val="es-ES_tradnl"/>
        </w:rPr>
      </w:pPr>
      <w:r w:rsidRPr="00EC4EC9">
        <w:rPr>
          <w:rFonts w:ascii="Palatino Linotype" w:hAnsi="Palatino Linotype" w:cs="Arial"/>
          <w:b/>
          <w:bCs/>
          <w:color w:val="000000"/>
          <w:lang w:val="es-ES_tradnl"/>
        </w:rPr>
        <w:t xml:space="preserve">“denuncias ipomex.pdf”: </w:t>
      </w:r>
      <w:r w:rsidRPr="00EC4EC9">
        <w:rPr>
          <w:rFonts w:ascii="Palatino Linotype" w:hAnsi="Palatino Linotype" w:cs="Arial"/>
          <w:color w:val="000000"/>
          <w:lang w:val="es-ES_tradnl"/>
        </w:rPr>
        <w:t xml:space="preserve">Compila numerosos documentos remitidos mediante respuesta primigenia relativos a denuncias y verificaciones de obligaciones de transparencia. </w:t>
      </w:r>
    </w:p>
    <w:p w14:paraId="6C716B3C" w14:textId="10FE8625" w:rsidR="00832BC2" w:rsidRPr="00EC4EC9" w:rsidRDefault="00832BC2" w:rsidP="00832BC2">
      <w:pPr>
        <w:pStyle w:val="Prrafodelista"/>
        <w:numPr>
          <w:ilvl w:val="0"/>
          <w:numId w:val="46"/>
        </w:numPr>
        <w:spacing w:before="240" w:line="360" w:lineRule="auto"/>
        <w:jc w:val="both"/>
        <w:rPr>
          <w:rFonts w:ascii="Palatino Linotype" w:hAnsi="Palatino Linotype" w:cs="Arial"/>
          <w:b/>
          <w:bCs/>
          <w:color w:val="000000"/>
          <w:lang w:val="es-ES_tradnl"/>
        </w:rPr>
      </w:pPr>
      <w:r w:rsidRPr="00EC4EC9">
        <w:rPr>
          <w:rFonts w:ascii="Palatino Linotype" w:hAnsi="Palatino Linotype" w:cs="Arial"/>
          <w:b/>
          <w:bCs/>
          <w:color w:val="000000"/>
          <w:lang w:val="es-ES_tradnl"/>
        </w:rPr>
        <w:t xml:space="preserve">“870-2026-UT.pdf”: </w:t>
      </w:r>
      <w:r w:rsidRPr="00EC4EC9">
        <w:rPr>
          <w:rFonts w:ascii="Palatino Linotype" w:hAnsi="Palatino Linotype" w:cs="Arial"/>
          <w:color w:val="000000"/>
          <w:lang w:val="es-ES_tradnl"/>
        </w:rPr>
        <w:t xml:space="preserve">Oficio sin número signado por </w:t>
      </w:r>
      <w:r w:rsidR="00183F1E" w:rsidRPr="00EC4EC9">
        <w:rPr>
          <w:rFonts w:ascii="Palatino Linotype" w:hAnsi="Palatino Linotype" w:cs="Arial"/>
          <w:color w:val="000000"/>
          <w:lang w:val="es-ES_tradnl"/>
        </w:rPr>
        <w:t>el asistente administrativo</w:t>
      </w:r>
      <w:r w:rsidRPr="00EC4EC9">
        <w:rPr>
          <w:rFonts w:ascii="Palatino Linotype" w:hAnsi="Palatino Linotype" w:cs="Arial"/>
          <w:color w:val="000000"/>
          <w:lang w:val="es-ES_tradnl"/>
        </w:rPr>
        <w:t xml:space="preserve"> “C”, dirigido al jefe de departamento de acceso a la información, de fecha cuatro de febrero de dos mil veintiséis, ratifica la respuesta primigenia. </w:t>
      </w:r>
    </w:p>
    <w:p w14:paraId="48F67141" w14:textId="77777777" w:rsidR="00F37411" w:rsidRPr="00EC4EC9" w:rsidRDefault="00F37411" w:rsidP="00F37411">
      <w:pPr>
        <w:pStyle w:val="Prrafodelista"/>
        <w:rPr>
          <w:rFonts w:ascii="Palatino Linotype" w:hAnsi="Palatino Linotype" w:cs="Arial"/>
          <w:b/>
          <w:bCs/>
          <w:color w:val="000000"/>
          <w:lang w:val="es-ES_tradnl"/>
        </w:rPr>
      </w:pPr>
    </w:p>
    <w:p w14:paraId="01997D85" w14:textId="159213F2" w:rsidR="00832BC2" w:rsidRPr="00EC4EC9" w:rsidRDefault="00832BC2" w:rsidP="00832BC2">
      <w:pPr>
        <w:pStyle w:val="Prrafodelista"/>
        <w:numPr>
          <w:ilvl w:val="0"/>
          <w:numId w:val="46"/>
        </w:numPr>
        <w:spacing w:before="240" w:line="360" w:lineRule="auto"/>
        <w:jc w:val="both"/>
        <w:rPr>
          <w:rFonts w:ascii="Palatino Linotype" w:hAnsi="Palatino Linotype" w:cs="Arial"/>
          <w:b/>
          <w:bCs/>
          <w:color w:val="000000"/>
          <w:lang w:val="es-ES_tradnl"/>
        </w:rPr>
      </w:pPr>
      <w:r w:rsidRPr="00EC4EC9">
        <w:rPr>
          <w:rFonts w:ascii="Palatino Linotype" w:hAnsi="Palatino Linotype" w:cs="Arial"/>
          <w:b/>
          <w:bCs/>
          <w:color w:val="000000"/>
          <w:lang w:val="es-ES_tradnl"/>
        </w:rPr>
        <w:t>“05819-2025.pdf”:</w:t>
      </w:r>
      <w:r w:rsidR="00F37411" w:rsidRPr="00EC4EC9">
        <w:rPr>
          <w:rFonts w:ascii="Palatino Linotype" w:hAnsi="Palatino Linotype" w:cs="Arial"/>
          <w:b/>
          <w:bCs/>
          <w:color w:val="000000"/>
          <w:lang w:val="es-ES_tradnl"/>
        </w:rPr>
        <w:t xml:space="preserve"> </w:t>
      </w:r>
      <w:r w:rsidR="00F37411" w:rsidRPr="00EC4EC9">
        <w:rPr>
          <w:rFonts w:ascii="Palatino Linotype" w:hAnsi="Palatino Linotype" w:cs="Arial"/>
          <w:color w:val="000000"/>
          <w:lang w:val="es-ES_tradnl"/>
        </w:rPr>
        <w:t xml:space="preserve">Oficio sin número signado por el titular de la unidad de transparencia, dirigido al solicitante, de fecha nueve de diciembre de dos mil veinticinco, refiere adjuntar la información solicitada. </w:t>
      </w:r>
    </w:p>
    <w:p w14:paraId="09392817" w14:textId="153F77F9" w:rsidR="00832BC2" w:rsidRPr="00EC4EC9" w:rsidRDefault="00832BC2" w:rsidP="00832BC2">
      <w:pPr>
        <w:pStyle w:val="Prrafodelista"/>
        <w:numPr>
          <w:ilvl w:val="0"/>
          <w:numId w:val="46"/>
        </w:numPr>
        <w:spacing w:before="240" w:line="360" w:lineRule="auto"/>
        <w:jc w:val="both"/>
        <w:rPr>
          <w:rFonts w:ascii="Palatino Linotype" w:hAnsi="Palatino Linotype" w:cs="Arial"/>
          <w:b/>
          <w:bCs/>
          <w:color w:val="000000"/>
          <w:lang w:val="es-ES_tradnl"/>
        </w:rPr>
      </w:pPr>
      <w:r w:rsidRPr="00EC4EC9">
        <w:rPr>
          <w:rFonts w:ascii="Palatino Linotype" w:hAnsi="Palatino Linotype" w:cs="Arial"/>
          <w:b/>
          <w:bCs/>
          <w:color w:val="000000"/>
          <w:lang w:val="es-ES_tradnl"/>
        </w:rPr>
        <w:t xml:space="preserve">“Ratificación870.pdf”: </w:t>
      </w:r>
      <w:r w:rsidR="00F37411" w:rsidRPr="00EC4EC9">
        <w:rPr>
          <w:rFonts w:ascii="Palatino Linotype" w:hAnsi="Palatino Linotype" w:cs="Arial"/>
          <w:color w:val="000000"/>
          <w:lang w:val="es-ES_tradnl"/>
        </w:rPr>
        <w:t xml:space="preserve">Oficio sin número emitido por el titular de la unidad de transparencia, dirigido al comisionado ponente, de fecha seis de febrero de dos mil veintiséis, ratifica la respuesta primigenia. </w:t>
      </w:r>
    </w:p>
    <w:p w14:paraId="605E82A4" w14:textId="77777777" w:rsidR="00832BC2" w:rsidRPr="00EC4EC9" w:rsidRDefault="00832BC2" w:rsidP="00AD47B4">
      <w:pPr>
        <w:spacing w:line="360" w:lineRule="auto"/>
        <w:jc w:val="both"/>
        <w:rPr>
          <w:rFonts w:ascii="Palatino Linotype" w:hAnsi="Palatino Linotype" w:cs="Arial"/>
          <w:sz w:val="24"/>
          <w:szCs w:val="24"/>
        </w:rPr>
      </w:pPr>
    </w:p>
    <w:p w14:paraId="794189CB" w14:textId="77777777" w:rsidR="00832BC2" w:rsidRPr="00EC4EC9" w:rsidRDefault="00832BC2" w:rsidP="00AD47B4">
      <w:pPr>
        <w:spacing w:line="360" w:lineRule="auto"/>
        <w:jc w:val="both"/>
        <w:rPr>
          <w:rFonts w:ascii="Palatino Linotype" w:hAnsi="Palatino Linotype" w:cs="Arial"/>
          <w:sz w:val="24"/>
          <w:szCs w:val="24"/>
        </w:rPr>
      </w:pPr>
    </w:p>
    <w:p w14:paraId="35C3D672" w14:textId="77777777" w:rsidR="00832BC2" w:rsidRPr="00EC4EC9" w:rsidRDefault="00832BC2" w:rsidP="00AD47B4">
      <w:pPr>
        <w:spacing w:line="360" w:lineRule="auto"/>
        <w:jc w:val="both"/>
        <w:rPr>
          <w:rFonts w:ascii="Palatino Linotype" w:hAnsi="Palatino Linotype" w:cs="Arial"/>
          <w:sz w:val="24"/>
          <w:szCs w:val="24"/>
        </w:rPr>
      </w:pPr>
    </w:p>
    <w:p w14:paraId="58C4AFBA" w14:textId="77777777" w:rsidR="00832BC2" w:rsidRPr="00EC4EC9" w:rsidRDefault="00832BC2" w:rsidP="00AD47B4">
      <w:pPr>
        <w:spacing w:line="360" w:lineRule="auto"/>
        <w:jc w:val="both"/>
        <w:rPr>
          <w:rFonts w:ascii="Palatino Linotype" w:hAnsi="Palatino Linotype" w:cs="Arial"/>
          <w:sz w:val="24"/>
          <w:szCs w:val="24"/>
        </w:rPr>
      </w:pPr>
    </w:p>
    <w:p w14:paraId="0150D808" w14:textId="77777777" w:rsidR="00832BC2" w:rsidRPr="00EC4EC9" w:rsidRDefault="00832BC2" w:rsidP="00AD47B4">
      <w:pPr>
        <w:spacing w:line="360" w:lineRule="auto"/>
        <w:jc w:val="both"/>
        <w:rPr>
          <w:rFonts w:ascii="Palatino Linotype" w:hAnsi="Palatino Linotype" w:cs="Arial"/>
          <w:sz w:val="24"/>
          <w:szCs w:val="24"/>
        </w:rPr>
      </w:pPr>
    </w:p>
    <w:p w14:paraId="3D5167B7" w14:textId="49A30883" w:rsidR="00AD47B4" w:rsidRPr="00EC4EC9" w:rsidRDefault="00400A13" w:rsidP="00AD47B4">
      <w:pPr>
        <w:spacing w:line="360" w:lineRule="auto"/>
        <w:jc w:val="both"/>
        <w:rPr>
          <w:rFonts w:ascii="Palatino Linotype" w:hAnsi="Palatino Linotype" w:cs="Arial"/>
          <w:bCs/>
          <w:sz w:val="24"/>
          <w:szCs w:val="24"/>
        </w:rPr>
      </w:pPr>
      <w:r w:rsidRPr="00EC4EC9">
        <w:rPr>
          <w:rFonts w:ascii="Palatino Linotype" w:hAnsi="Palatino Linotype" w:cs="Arial"/>
          <w:sz w:val="24"/>
          <w:szCs w:val="24"/>
        </w:rPr>
        <w:lastRenderedPageBreak/>
        <w:t>Con relación a la problemática expuesta</w:t>
      </w:r>
      <w:r w:rsidR="00AD47B4" w:rsidRPr="00EC4EC9">
        <w:rPr>
          <w:rFonts w:ascii="Palatino Linotype" w:hAnsi="Palatino Linotype" w:cs="Arial"/>
          <w:sz w:val="24"/>
          <w:szCs w:val="24"/>
        </w:rPr>
        <w:t xml:space="preserve">, es dable concluir que el Particular se inconformó porque el </w:t>
      </w:r>
      <w:r w:rsidR="00AD47B4" w:rsidRPr="00EC4EC9">
        <w:rPr>
          <w:rFonts w:ascii="Palatino Linotype" w:hAnsi="Palatino Linotype" w:cs="Arial"/>
          <w:b/>
          <w:sz w:val="24"/>
          <w:szCs w:val="24"/>
        </w:rPr>
        <w:t>Sujeto Obligado</w:t>
      </w:r>
      <w:r w:rsidR="00AD47B4" w:rsidRPr="00EC4EC9">
        <w:rPr>
          <w:rFonts w:ascii="Palatino Linotype" w:hAnsi="Palatino Linotype" w:cs="Arial"/>
          <w:sz w:val="24"/>
          <w:szCs w:val="24"/>
        </w:rPr>
        <w:t xml:space="preserve"> supuestamente </w:t>
      </w:r>
      <w:r w:rsidR="00F37411" w:rsidRPr="00EC4EC9">
        <w:rPr>
          <w:rFonts w:ascii="Palatino Linotype" w:hAnsi="Palatino Linotype" w:cs="Arial"/>
          <w:sz w:val="24"/>
          <w:szCs w:val="24"/>
        </w:rPr>
        <w:t xml:space="preserve">entregó una liga electrónica para consultar el expediente de recursos de revisión; es decir no se observa relación alguna </w:t>
      </w:r>
      <w:r w:rsidR="00AD47B4" w:rsidRPr="00EC4EC9">
        <w:rPr>
          <w:rFonts w:ascii="Palatino Linotype" w:hAnsi="Palatino Linotype" w:cs="Arial"/>
          <w:bCs/>
          <w:sz w:val="24"/>
          <w:szCs w:val="24"/>
        </w:rPr>
        <w:t xml:space="preserve">entre los motivos de inconformidad y el expediente que nos ocupa, pues pareciera que se recurre una respuesta distinta. </w:t>
      </w:r>
    </w:p>
    <w:p w14:paraId="7CC8AC4B" w14:textId="53767F5B" w:rsidR="00400A13" w:rsidRPr="00EC4EC9" w:rsidRDefault="00400A13" w:rsidP="00400A13">
      <w:pPr>
        <w:spacing w:before="240" w:line="360" w:lineRule="auto"/>
        <w:jc w:val="both"/>
        <w:rPr>
          <w:rFonts w:ascii="Palatino Linotype" w:hAnsi="Palatino Linotype"/>
          <w:color w:val="000000"/>
          <w:sz w:val="24"/>
          <w:szCs w:val="24"/>
          <w:lang w:val="es-ES_tradnl"/>
        </w:rPr>
      </w:pPr>
      <w:r w:rsidRPr="00EC4EC9">
        <w:rPr>
          <w:rFonts w:ascii="Palatino Linotype" w:hAnsi="Palatino Linotype" w:cs="Arial"/>
          <w:bCs/>
          <w:sz w:val="24"/>
          <w:szCs w:val="24"/>
        </w:rPr>
        <w:t xml:space="preserve">Por otra </w:t>
      </w:r>
      <w:r w:rsidR="00BB312D" w:rsidRPr="00EC4EC9">
        <w:rPr>
          <w:rFonts w:ascii="Palatino Linotype" w:hAnsi="Palatino Linotype" w:cs="Arial"/>
          <w:bCs/>
          <w:sz w:val="24"/>
          <w:szCs w:val="24"/>
        </w:rPr>
        <w:t>parte, con</w:t>
      </w:r>
      <w:r w:rsidRPr="00EC4EC9">
        <w:rPr>
          <w:rFonts w:ascii="Palatino Linotype" w:hAnsi="Palatino Linotype" w:cs="Arial"/>
          <w:bCs/>
          <w:sz w:val="24"/>
          <w:szCs w:val="24"/>
        </w:rPr>
        <w:t xml:space="preserve"> relación a “</w:t>
      </w:r>
      <w:r w:rsidR="00F37411" w:rsidRPr="00EC4EC9">
        <w:rPr>
          <w:rFonts w:ascii="Palatino Linotype" w:hAnsi="Palatino Linotype" w:cs="Arial"/>
          <w:i/>
        </w:rPr>
        <w:t xml:space="preserve">solo esta el número de </w:t>
      </w:r>
      <w:r w:rsidR="00F37411" w:rsidRPr="00EC4EC9">
        <w:rPr>
          <w:rFonts w:ascii="Palatino Linotype" w:hAnsi="Palatino Linotype" w:cs="Arial"/>
          <w:b/>
          <w:bCs/>
          <w:i/>
          <w:u w:val="single"/>
        </w:rPr>
        <w:t xml:space="preserve">recurso y se pide el expediente completo”, </w:t>
      </w:r>
      <w:r w:rsidRPr="00EC4EC9">
        <w:rPr>
          <w:rFonts w:ascii="Palatino Linotype" w:hAnsi="Palatino Linotype"/>
          <w:color w:val="000000"/>
          <w:sz w:val="24"/>
          <w:szCs w:val="24"/>
          <w:lang w:val="es-ES_tradnl"/>
        </w:rPr>
        <w:t xml:space="preserve">resulta claro que se añade un nuevo punto a su solicitud de información y se aleja de la materia que dio origen a la respuesta del </w:t>
      </w:r>
      <w:r w:rsidRPr="00EC4EC9">
        <w:rPr>
          <w:rFonts w:ascii="Palatino Linotype" w:hAnsi="Palatino Linotype"/>
          <w:b/>
          <w:bCs/>
          <w:color w:val="000000"/>
          <w:sz w:val="24"/>
          <w:szCs w:val="24"/>
          <w:lang w:val="es-ES_tradnl"/>
        </w:rPr>
        <w:t xml:space="preserve">Sujeto Obligado. </w:t>
      </w:r>
      <w:r w:rsidRPr="00EC4EC9">
        <w:rPr>
          <w:rFonts w:ascii="Palatino Linotype" w:hAnsi="Palatino Linotype"/>
          <w:color w:val="000000"/>
          <w:sz w:val="24"/>
          <w:szCs w:val="24"/>
          <w:lang w:val="es-ES_tradnl"/>
        </w:rPr>
        <w:t xml:space="preserve">A mayor abundamiento, el nuevo punto de la solicitud es considerado como </w:t>
      </w:r>
      <w:r w:rsidRPr="00EC4EC9">
        <w:rPr>
          <w:rFonts w:ascii="Palatino Linotype" w:hAnsi="Palatino Linotype"/>
          <w:b/>
          <w:bCs/>
          <w:i/>
          <w:iCs/>
          <w:color w:val="000000"/>
          <w:sz w:val="24"/>
          <w:szCs w:val="24"/>
          <w:lang w:val="es-ES_tradnl"/>
        </w:rPr>
        <w:t xml:space="preserve">plus petitio </w:t>
      </w:r>
      <w:r w:rsidRPr="00EC4EC9">
        <w:rPr>
          <w:rFonts w:ascii="Palatino Linotype" w:hAnsi="Palatino Linotype"/>
          <w:color w:val="000000"/>
          <w:sz w:val="24"/>
          <w:szCs w:val="24"/>
          <w:lang w:val="es-ES_tradnl"/>
        </w:rPr>
        <w:t xml:space="preserve">y no es susceptible de ser valorado. </w:t>
      </w:r>
    </w:p>
    <w:p w14:paraId="2886F6B2" w14:textId="20487D07" w:rsidR="00400A13" w:rsidRPr="00EC4EC9" w:rsidRDefault="00400A13" w:rsidP="00400A13">
      <w:pPr>
        <w:autoSpaceDE w:val="0"/>
        <w:autoSpaceDN w:val="0"/>
        <w:adjustRightInd w:val="0"/>
        <w:spacing w:before="240" w:line="360" w:lineRule="auto"/>
        <w:ind w:right="-18"/>
        <w:jc w:val="both"/>
        <w:rPr>
          <w:rFonts w:ascii="Palatino Linotype" w:hAnsi="Palatino Linotype"/>
          <w:sz w:val="24"/>
          <w:szCs w:val="24"/>
        </w:rPr>
      </w:pPr>
      <w:r w:rsidRPr="00EC4EC9">
        <w:rPr>
          <w:rFonts w:ascii="Palatino Linotype" w:hAnsi="Palatino Linotype"/>
          <w:sz w:val="24"/>
          <w:szCs w:val="24"/>
        </w:rPr>
        <w:t xml:space="preserve">Hasta aquí lo expuesto, a toda luz se advierte la improcedencia del recurso por </w:t>
      </w:r>
      <w:r w:rsidRPr="00EC4EC9">
        <w:rPr>
          <w:rFonts w:ascii="Palatino Linotype" w:hAnsi="Palatino Linotype"/>
          <w:b/>
          <w:bCs/>
          <w:sz w:val="24"/>
          <w:szCs w:val="24"/>
          <w:u w:val="single"/>
        </w:rPr>
        <w:t xml:space="preserve">ampliación a la solicitud de información vía recurso de información </w:t>
      </w:r>
      <w:r w:rsidRPr="00EC4EC9">
        <w:rPr>
          <w:rFonts w:ascii="Palatino Linotype" w:hAnsi="Palatino Linotype"/>
          <w:sz w:val="24"/>
          <w:szCs w:val="24"/>
        </w:rPr>
        <w:t xml:space="preserve">(Artículo 191, fracción VII y 192, fracción IV de la Ley de Transparencia local), así como por </w:t>
      </w:r>
      <w:r w:rsidRPr="00EC4EC9">
        <w:rPr>
          <w:rFonts w:ascii="Palatino Linotype" w:hAnsi="Palatino Linotype"/>
          <w:b/>
          <w:bCs/>
          <w:sz w:val="24"/>
          <w:szCs w:val="24"/>
          <w:u w:val="single"/>
        </w:rPr>
        <w:t xml:space="preserve">no actualizar supuestos previstos en la Ley de Transparencia </w:t>
      </w:r>
      <w:r w:rsidRPr="00EC4EC9">
        <w:rPr>
          <w:rFonts w:ascii="Palatino Linotype" w:hAnsi="Palatino Linotype"/>
          <w:sz w:val="24"/>
          <w:szCs w:val="24"/>
        </w:rPr>
        <w:t xml:space="preserve">(Artículo 191, fracción III y 192, fracción IV de la Ley de Transparencia local). </w:t>
      </w:r>
    </w:p>
    <w:p w14:paraId="605903C1" w14:textId="77777777" w:rsidR="00400A13" w:rsidRPr="00EC4EC9" w:rsidRDefault="00400A13" w:rsidP="00400A13">
      <w:pPr>
        <w:tabs>
          <w:tab w:val="left" w:pos="5415"/>
        </w:tabs>
        <w:spacing w:before="240" w:line="360" w:lineRule="auto"/>
        <w:ind w:right="51"/>
        <w:jc w:val="both"/>
        <w:rPr>
          <w:rFonts w:ascii="Palatino Linotype" w:hAnsi="Palatino Linotype" w:cs="Arial"/>
          <w:sz w:val="24"/>
          <w:szCs w:val="24"/>
        </w:rPr>
      </w:pPr>
      <w:r w:rsidRPr="00EC4EC9">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EC4EC9">
        <w:rPr>
          <w:rFonts w:ascii="Palatino Linotype" w:hAnsi="Palatino Linotype" w:cs="Arial"/>
          <w:b/>
          <w:sz w:val="24"/>
          <w:szCs w:val="24"/>
        </w:rPr>
        <w:t>195744</w:t>
      </w:r>
      <w:r w:rsidRPr="00EC4EC9">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51F1E3FF" w14:textId="77777777" w:rsidR="00400A13" w:rsidRPr="00EC4EC9" w:rsidRDefault="00400A13" w:rsidP="00400A13">
      <w:pPr>
        <w:pStyle w:val="Citas"/>
        <w:rPr>
          <w:b/>
          <w:lang w:eastAsia="es-MX"/>
        </w:rPr>
      </w:pPr>
      <w:r w:rsidRPr="00EC4EC9">
        <w:rPr>
          <w:b/>
          <w:lang w:eastAsia="es-MX"/>
        </w:rPr>
        <w:t>“SOBRESEIMIENTO. BASTA EL ESTUDIO DE UNA SOLA CAUSAL DE IMPROCEDENCIA.</w:t>
      </w:r>
    </w:p>
    <w:p w14:paraId="47C48228" w14:textId="77777777" w:rsidR="00400A13" w:rsidRPr="00EC4EC9" w:rsidRDefault="00400A13" w:rsidP="00400A13">
      <w:pPr>
        <w:pStyle w:val="Citas"/>
        <w:rPr>
          <w:lang w:eastAsia="es-MX"/>
        </w:rPr>
      </w:pPr>
      <w:r w:rsidRPr="00EC4EC9">
        <w:rPr>
          <w:lang w:eastAsia="es-MX"/>
        </w:rPr>
        <w:lastRenderedPageBreak/>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58C20E2C" w14:textId="77777777" w:rsidR="00400A13" w:rsidRPr="00EC4EC9" w:rsidRDefault="00400A13" w:rsidP="00400A13">
      <w:pPr>
        <w:pStyle w:val="Citas"/>
        <w:rPr>
          <w:lang w:eastAsia="es-MX"/>
        </w:rPr>
      </w:pPr>
      <w:r w:rsidRPr="00EC4EC9">
        <w:rPr>
          <w:lang w:eastAsia="es-MX"/>
        </w:rPr>
        <w:t>Amparo en revisión 7488/81. Maximino Juárez Miguel (Poblado de San Francisco Jaltepetongo, Municipio del mismo nombre, Estado de Oaxaca. Acumulados). 29 de noviembre de 1982. Cinco votos. Ponente: Carlos del Río Rodríguez. Secretario: Wilfrido Castañón León.</w:t>
      </w:r>
    </w:p>
    <w:p w14:paraId="27A69F6D" w14:textId="77777777" w:rsidR="00400A13" w:rsidRPr="00EC4EC9" w:rsidRDefault="00400A13" w:rsidP="00400A13">
      <w:pPr>
        <w:pStyle w:val="Citas"/>
        <w:rPr>
          <w:lang w:eastAsia="es-MX"/>
        </w:rPr>
      </w:pPr>
      <w:r w:rsidRPr="00EC4EC9">
        <w:rPr>
          <w:lang w:eastAsia="es-MX"/>
        </w:rPr>
        <w:t>Amparo en revisión 540/97. Bancomer, S.A., Institución de Banca Múltiple y Grupo Financiero. 30 de enero de 1998. Cinco votos. Ponente: Sergio Salvador Aguirre Anguiano. Secretaria: Alma Delia Aguilar Chávez Nava.</w:t>
      </w:r>
    </w:p>
    <w:p w14:paraId="3E3EF296" w14:textId="77777777" w:rsidR="00400A13" w:rsidRPr="00EC4EC9" w:rsidRDefault="00400A13" w:rsidP="00400A13">
      <w:pPr>
        <w:pStyle w:val="Citas"/>
      </w:pPr>
      <w:r w:rsidRPr="00EC4EC9">
        <w:rPr>
          <w:lang w:eastAsia="es-MX"/>
        </w:rPr>
        <w:t>Amparo en revisión 3059/97. Francisco Cañedo Zavaleta. 30 de enero de 1998. Cinco votos. Ponente: Sergio Salvador Aguirre Anguiano. Secretaria: Adela Domínguez Salazar.</w:t>
      </w:r>
      <w:r w:rsidRPr="00EC4EC9">
        <w:br/>
        <w:t>Amparo en revisión 1634/96. Arturo Veana Espinosa. 20 de febrero de 1998. Cinco votos. Ponente: Sergio Salvador Aguirre Anguiano. Secretaria: Adela Domínguez Salazar.</w:t>
      </w:r>
    </w:p>
    <w:p w14:paraId="0FED441B" w14:textId="77777777" w:rsidR="00400A13" w:rsidRPr="00EC4EC9" w:rsidRDefault="00400A13" w:rsidP="00400A13">
      <w:pPr>
        <w:pStyle w:val="Citas"/>
        <w:rPr>
          <w:lang w:eastAsia="es-MX"/>
        </w:rPr>
      </w:pPr>
      <w:r w:rsidRPr="00EC4EC9">
        <w:rPr>
          <w:lang w:eastAsia="es-MX"/>
        </w:rPr>
        <w:t>Amparo en revisión 2204/97. De Raffaelo, S.A. de C.V. 27 de mayo de 1998. Cinco votos. Ponente: Juan Díaz Romero. Secretario: Aristeo Martínez Cruz.</w:t>
      </w:r>
    </w:p>
    <w:p w14:paraId="1C5A6A98" w14:textId="77777777" w:rsidR="00400A13" w:rsidRPr="00EC4EC9" w:rsidRDefault="00400A13" w:rsidP="00400A13">
      <w:pPr>
        <w:pStyle w:val="Citas"/>
        <w:rPr>
          <w:b/>
          <w:lang w:eastAsia="es-MX"/>
        </w:rPr>
      </w:pPr>
      <w:r w:rsidRPr="00EC4EC9">
        <w:rPr>
          <w:lang w:eastAsia="es-MX"/>
        </w:rPr>
        <w:t xml:space="preserve">Tesis de jurisprudencia 54/98. Aprobada por la Segunda Sala de este Alto Tribunal, en sesión privada del veintiséis de junio de mil novecientos noventa y ocho.” </w:t>
      </w:r>
      <w:r w:rsidRPr="00EC4EC9">
        <w:rPr>
          <w:b/>
          <w:lang w:eastAsia="es-MX"/>
        </w:rPr>
        <w:t xml:space="preserve">[Sic] </w:t>
      </w:r>
    </w:p>
    <w:p w14:paraId="47D631C3" w14:textId="77777777" w:rsidR="00F37411" w:rsidRPr="00EC4EC9" w:rsidRDefault="00F37411" w:rsidP="00AD47B4">
      <w:pPr>
        <w:spacing w:line="360" w:lineRule="auto"/>
        <w:jc w:val="both"/>
        <w:rPr>
          <w:rFonts w:ascii="Palatino Linotype" w:hAnsi="Palatino Linotype" w:cs="Arial"/>
          <w:sz w:val="24"/>
          <w:szCs w:val="24"/>
        </w:rPr>
      </w:pPr>
    </w:p>
    <w:p w14:paraId="28234730" w14:textId="435226B5" w:rsidR="00AD47B4" w:rsidRPr="00EC4EC9" w:rsidRDefault="00400A13" w:rsidP="00AD47B4">
      <w:pPr>
        <w:spacing w:line="360" w:lineRule="auto"/>
        <w:jc w:val="both"/>
        <w:rPr>
          <w:rFonts w:ascii="Palatino Linotype" w:hAnsi="Palatino Linotype" w:cs="Arial"/>
          <w:sz w:val="24"/>
          <w:szCs w:val="24"/>
        </w:rPr>
      </w:pPr>
      <w:r w:rsidRPr="00EC4EC9">
        <w:rPr>
          <w:rFonts w:ascii="Palatino Linotype" w:hAnsi="Palatino Linotype" w:cs="Arial"/>
          <w:sz w:val="24"/>
          <w:szCs w:val="24"/>
        </w:rPr>
        <w:lastRenderedPageBreak/>
        <w:t>Una vez precisado lo anterior</w:t>
      </w:r>
      <w:r w:rsidR="00AD47B4" w:rsidRPr="00EC4EC9">
        <w:rPr>
          <w:rFonts w:ascii="Palatino Linotype" w:hAnsi="Palatino Linotype" w:cs="Arial"/>
          <w:sz w:val="24"/>
          <w:szCs w:val="24"/>
        </w:rPr>
        <w:t xml:space="preserve">, es necesario hacer del conocimiento </w:t>
      </w:r>
      <w:r w:rsidR="00BB312D" w:rsidRPr="00EC4EC9">
        <w:rPr>
          <w:rFonts w:ascii="Palatino Linotype" w:hAnsi="Palatino Linotype" w:cs="Arial"/>
          <w:sz w:val="24"/>
          <w:szCs w:val="24"/>
        </w:rPr>
        <w:t>del</w:t>
      </w:r>
      <w:r w:rsidR="00AD47B4" w:rsidRPr="00EC4EC9">
        <w:rPr>
          <w:rFonts w:ascii="Palatino Linotype" w:hAnsi="Palatino Linotype" w:cs="Arial"/>
          <w:sz w:val="24"/>
          <w:szCs w:val="24"/>
        </w:rPr>
        <w:t xml:space="preserve">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00AD47B4" w:rsidRPr="00EC4EC9">
        <w:rPr>
          <w:rFonts w:ascii="Palatino Linotype" w:hAnsi="Palatino Linotype" w:cs="Arial"/>
          <w:b/>
          <w:sz w:val="24"/>
          <w:szCs w:val="24"/>
        </w:rPr>
        <w:t>(SAIMEX)</w:t>
      </w:r>
      <w:r w:rsidR="00AD47B4" w:rsidRPr="00EC4EC9">
        <w:rPr>
          <w:rFonts w:ascii="Palatino Linotype" w:hAnsi="Palatino Linotype" w:cs="Arial"/>
          <w:sz w:val="24"/>
          <w:szCs w:val="24"/>
        </w:rPr>
        <w:t>.</w:t>
      </w:r>
    </w:p>
    <w:p w14:paraId="530A0A23" w14:textId="2F38647A" w:rsidR="00F37411" w:rsidRPr="00EC4EC9" w:rsidRDefault="00AD47B4" w:rsidP="00AD47B4">
      <w:pPr>
        <w:spacing w:line="360" w:lineRule="auto"/>
        <w:jc w:val="both"/>
        <w:rPr>
          <w:rFonts w:ascii="Palatino Linotype" w:hAnsi="Palatino Linotype" w:cs="Arial"/>
          <w:sz w:val="24"/>
          <w:szCs w:val="24"/>
        </w:rPr>
      </w:pPr>
      <w:r w:rsidRPr="00EC4EC9">
        <w:rPr>
          <w:rFonts w:ascii="Palatino Linotype" w:hAnsi="Palatino Linotype" w:cs="Arial"/>
          <w:sz w:val="24"/>
          <w:szCs w:val="24"/>
        </w:rPr>
        <w:t xml:space="preserve">Por tales circunstancias, este Instituto se encuentra impedido a entrar al estudio de fondo, en virtud que el Particular no manifestó razones o motivos de inconformidad, relacionados con la respuesta emitida por parte del </w:t>
      </w:r>
      <w:r w:rsidR="00F37411" w:rsidRPr="00EC4EC9">
        <w:rPr>
          <w:rFonts w:ascii="Palatino Linotype" w:hAnsi="Palatino Linotype" w:cs="Arial"/>
          <w:b/>
          <w:bCs/>
          <w:sz w:val="24"/>
          <w:szCs w:val="24"/>
        </w:rPr>
        <w:t xml:space="preserve">Ayuntamiento de Toluca, </w:t>
      </w:r>
      <w:r w:rsidR="00F37411" w:rsidRPr="00EC4EC9">
        <w:rPr>
          <w:rFonts w:ascii="Palatino Linotype" w:hAnsi="Palatino Linotype" w:cs="Arial"/>
          <w:sz w:val="24"/>
          <w:szCs w:val="24"/>
        </w:rPr>
        <w:t xml:space="preserve">a fin de atender su solicitud de acceso. </w:t>
      </w:r>
    </w:p>
    <w:p w14:paraId="337D1B4F" w14:textId="77777777" w:rsidR="00AD47B4" w:rsidRPr="00EC4EC9" w:rsidRDefault="00AD47B4" w:rsidP="00AD47B4">
      <w:pPr>
        <w:autoSpaceDE w:val="0"/>
        <w:autoSpaceDN w:val="0"/>
        <w:adjustRightInd w:val="0"/>
        <w:spacing w:line="360" w:lineRule="auto"/>
        <w:jc w:val="both"/>
        <w:rPr>
          <w:rFonts w:ascii="Palatino Linotype" w:hAnsi="Palatino Linotype" w:cs="Arial"/>
          <w:sz w:val="24"/>
          <w:szCs w:val="24"/>
        </w:rPr>
      </w:pPr>
      <w:r w:rsidRPr="00EC4EC9">
        <w:rPr>
          <w:rFonts w:ascii="Palatino Linotype" w:hAnsi="Palatino Linotype" w:cs="Arial"/>
          <w:sz w:val="24"/>
          <w:szCs w:val="24"/>
        </w:rPr>
        <w:t>Hasta lo aquí expuesto, se advierte que se actualiza la hipótesis prevista en el artículo 191, fracción III, de la Ley de Transparencia y Acceso a la Información Pública del Estado de México y Municipios en vigor, que a la letra establece lo siguiente:</w:t>
      </w:r>
    </w:p>
    <w:p w14:paraId="618D635D" w14:textId="77777777" w:rsidR="00AD47B4" w:rsidRPr="00EC4EC9" w:rsidRDefault="00AD47B4" w:rsidP="002A0474">
      <w:pPr>
        <w:pStyle w:val="Citas"/>
      </w:pPr>
      <w:r w:rsidRPr="00EC4EC9">
        <w:t>“</w:t>
      </w:r>
      <w:r w:rsidRPr="00EC4EC9">
        <w:rPr>
          <w:b/>
        </w:rPr>
        <w:t>Artículo 191</w:t>
      </w:r>
      <w:r w:rsidRPr="00EC4EC9">
        <w:t>. El recurso será desechado por improcedente cuando:</w:t>
      </w:r>
    </w:p>
    <w:p w14:paraId="0829D36F" w14:textId="77777777" w:rsidR="00AD47B4" w:rsidRPr="00EC4EC9" w:rsidRDefault="00AD47B4" w:rsidP="002A0474">
      <w:pPr>
        <w:pStyle w:val="Citas"/>
      </w:pPr>
      <w:r w:rsidRPr="00EC4EC9">
        <w:t>(…)</w:t>
      </w:r>
    </w:p>
    <w:p w14:paraId="47A10B56" w14:textId="77777777" w:rsidR="00AD47B4" w:rsidRPr="00EC4EC9" w:rsidRDefault="00AD47B4" w:rsidP="002A0474">
      <w:pPr>
        <w:pStyle w:val="Citas"/>
        <w:rPr>
          <w:b/>
        </w:rPr>
      </w:pPr>
      <w:r w:rsidRPr="00EC4EC9">
        <w:rPr>
          <w:b/>
        </w:rPr>
        <w:t xml:space="preserve">III. </w:t>
      </w:r>
      <w:r w:rsidRPr="00EC4EC9">
        <w:rPr>
          <w:b/>
          <w:u w:val="single"/>
        </w:rPr>
        <w:t>No actualice alguno de los supuestos previstos en la presente Ley</w:t>
      </w:r>
      <w:r w:rsidRPr="00EC4EC9">
        <w:rPr>
          <w:b/>
        </w:rPr>
        <w:t xml:space="preserve">; </w:t>
      </w:r>
    </w:p>
    <w:p w14:paraId="083CBD0F" w14:textId="60F74EF9" w:rsidR="00AD47B4" w:rsidRPr="00EC4EC9" w:rsidRDefault="00AD47B4" w:rsidP="002A0474">
      <w:pPr>
        <w:pStyle w:val="Citas"/>
        <w:rPr>
          <w:b/>
          <w:bCs/>
        </w:rPr>
      </w:pPr>
      <w:r w:rsidRPr="00EC4EC9">
        <w:t>(…)</w:t>
      </w:r>
      <w:r w:rsidR="002A0474" w:rsidRPr="00EC4EC9">
        <w:t xml:space="preserve">” </w:t>
      </w:r>
      <w:r w:rsidR="002A0474" w:rsidRPr="00EC4EC9">
        <w:rPr>
          <w:b/>
          <w:bCs/>
        </w:rPr>
        <w:t>(Sic)</w:t>
      </w:r>
    </w:p>
    <w:p w14:paraId="1D2DA19F" w14:textId="77777777" w:rsidR="00AD47B4" w:rsidRPr="00EC4EC9" w:rsidRDefault="00AD47B4" w:rsidP="00AD47B4">
      <w:pPr>
        <w:autoSpaceDE w:val="0"/>
        <w:autoSpaceDN w:val="0"/>
        <w:adjustRightInd w:val="0"/>
        <w:spacing w:line="360" w:lineRule="auto"/>
        <w:jc w:val="both"/>
        <w:rPr>
          <w:rFonts w:ascii="Palatino Linotype" w:hAnsi="Palatino Linotype" w:cs="Arial"/>
        </w:rPr>
      </w:pPr>
    </w:p>
    <w:p w14:paraId="7A9E1AF0" w14:textId="77777777" w:rsidR="00AD47B4" w:rsidRPr="00EC4EC9" w:rsidRDefault="00AD47B4" w:rsidP="00AD47B4">
      <w:pPr>
        <w:autoSpaceDE w:val="0"/>
        <w:autoSpaceDN w:val="0"/>
        <w:adjustRightInd w:val="0"/>
        <w:spacing w:line="360" w:lineRule="auto"/>
        <w:jc w:val="both"/>
        <w:rPr>
          <w:rFonts w:ascii="Palatino Linotype" w:hAnsi="Palatino Linotype" w:cs="Arial"/>
          <w:sz w:val="24"/>
          <w:szCs w:val="24"/>
        </w:rPr>
      </w:pPr>
      <w:r w:rsidRPr="00EC4EC9">
        <w:rPr>
          <w:rFonts w:ascii="Palatino Linotype" w:hAnsi="Palatino Linotype" w:cs="Arial"/>
          <w:sz w:val="24"/>
          <w:szCs w:val="24"/>
        </w:rPr>
        <w:t>En conclusión, la ley de la materia establece en la fracción IV, del artículo 192, de la Ley de Transparencia vigente en la entidad, que a la letra establecen:</w:t>
      </w:r>
    </w:p>
    <w:p w14:paraId="1E7C62A6" w14:textId="77777777" w:rsidR="00AD47B4" w:rsidRPr="00EC4EC9" w:rsidRDefault="00AD47B4" w:rsidP="00AD47B4">
      <w:pPr>
        <w:pStyle w:val="Citas"/>
      </w:pPr>
      <w:r w:rsidRPr="00EC4EC9">
        <w:t>“Artículo 192. El recurso será sobreseído, en todo o en parte, cuando una vez admitido, se actualicen alguno de los siguientes supuestos:</w:t>
      </w:r>
    </w:p>
    <w:p w14:paraId="24E13EB7" w14:textId="77777777" w:rsidR="00AD47B4" w:rsidRPr="00EC4EC9" w:rsidRDefault="00AD47B4" w:rsidP="00AD47B4">
      <w:pPr>
        <w:pStyle w:val="Citas"/>
        <w:numPr>
          <w:ilvl w:val="0"/>
          <w:numId w:val="34"/>
        </w:numPr>
      </w:pPr>
      <w:r w:rsidRPr="00EC4EC9">
        <w:lastRenderedPageBreak/>
        <w:t xml:space="preserve">El recurrente se desista expresamente del recurso; </w:t>
      </w:r>
    </w:p>
    <w:p w14:paraId="702FC619" w14:textId="77777777" w:rsidR="00AD47B4" w:rsidRPr="00EC4EC9" w:rsidRDefault="00AD47B4" w:rsidP="00AD47B4">
      <w:pPr>
        <w:pStyle w:val="Citas"/>
        <w:numPr>
          <w:ilvl w:val="0"/>
          <w:numId w:val="34"/>
        </w:numPr>
      </w:pPr>
      <w:r w:rsidRPr="00EC4EC9">
        <w:t xml:space="preserve">El recurrente fallezca o, tratándose de personas jurídicas colectivas, se disuelva; </w:t>
      </w:r>
    </w:p>
    <w:p w14:paraId="73CFA231" w14:textId="77777777" w:rsidR="00AD47B4" w:rsidRPr="00EC4EC9" w:rsidRDefault="00AD47B4" w:rsidP="00AD47B4">
      <w:pPr>
        <w:pStyle w:val="Citas"/>
        <w:numPr>
          <w:ilvl w:val="0"/>
          <w:numId w:val="34"/>
        </w:numPr>
      </w:pPr>
      <w:r w:rsidRPr="00EC4EC9">
        <w:t xml:space="preserve">El sujeto obligado responsable del acto lo modifique o revoque de tal manera que el recurso de revisión quede sin materia; </w:t>
      </w:r>
    </w:p>
    <w:p w14:paraId="7F8E2E67" w14:textId="77777777" w:rsidR="00AD47B4" w:rsidRPr="00EC4EC9" w:rsidRDefault="00AD47B4" w:rsidP="00AD47B4">
      <w:pPr>
        <w:pStyle w:val="Citas"/>
        <w:numPr>
          <w:ilvl w:val="0"/>
          <w:numId w:val="34"/>
        </w:numPr>
        <w:rPr>
          <w:b/>
          <w:bCs/>
          <w:u w:val="single"/>
        </w:rPr>
      </w:pPr>
      <w:r w:rsidRPr="00EC4EC9">
        <w:rPr>
          <w:b/>
          <w:bCs/>
          <w:u w:val="single"/>
        </w:rPr>
        <w:t xml:space="preserve">Admitido el recurso de revisión, aparezca alguna causal de improcedencia en los términos de la presente Ley; y </w:t>
      </w:r>
    </w:p>
    <w:p w14:paraId="0C972852" w14:textId="1E995100" w:rsidR="00AD47B4" w:rsidRPr="00EC4EC9" w:rsidRDefault="00AD47B4" w:rsidP="00AD47B4">
      <w:pPr>
        <w:pStyle w:val="Citas"/>
        <w:numPr>
          <w:ilvl w:val="0"/>
          <w:numId w:val="34"/>
        </w:numPr>
      </w:pPr>
      <w:r w:rsidRPr="00EC4EC9">
        <w:t>Cuando por cualquier motivo quede sin materia el recurso.”</w:t>
      </w:r>
      <w:r w:rsidR="00D17263" w:rsidRPr="00EC4EC9">
        <w:t xml:space="preserve"> </w:t>
      </w:r>
      <w:r w:rsidR="00D17263" w:rsidRPr="00EC4EC9">
        <w:rPr>
          <w:b/>
          <w:bCs/>
        </w:rPr>
        <w:t>(Sic)</w:t>
      </w:r>
    </w:p>
    <w:p w14:paraId="1DF291DB" w14:textId="77777777" w:rsidR="00AD47B4" w:rsidRPr="00EC4EC9" w:rsidRDefault="00AD47B4" w:rsidP="00AD47B4">
      <w:pPr>
        <w:rPr>
          <w:rFonts w:ascii="Palatino Linotype" w:hAnsi="Palatino Linotype"/>
        </w:rPr>
      </w:pPr>
    </w:p>
    <w:p w14:paraId="7DD23DA5" w14:textId="77777777" w:rsidR="00AD47B4" w:rsidRPr="00EC4EC9" w:rsidRDefault="00AD47B4" w:rsidP="00AD47B4">
      <w:pPr>
        <w:autoSpaceDE w:val="0"/>
        <w:autoSpaceDN w:val="0"/>
        <w:adjustRightInd w:val="0"/>
        <w:spacing w:line="360" w:lineRule="auto"/>
        <w:jc w:val="both"/>
        <w:rPr>
          <w:rFonts w:ascii="Palatino Linotype" w:hAnsi="Palatino Linotype"/>
          <w:sz w:val="14"/>
        </w:rPr>
      </w:pPr>
    </w:p>
    <w:p w14:paraId="0593E0E6" w14:textId="77777777" w:rsidR="00AD47B4" w:rsidRPr="00EC4EC9" w:rsidRDefault="00AD47B4" w:rsidP="00AD47B4">
      <w:pPr>
        <w:autoSpaceDE w:val="0"/>
        <w:autoSpaceDN w:val="0"/>
        <w:adjustRightInd w:val="0"/>
        <w:spacing w:line="360" w:lineRule="auto"/>
        <w:jc w:val="both"/>
        <w:rPr>
          <w:rFonts w:ascii="Palatino Linotype" w:hAnsi="Palatino Linotype"/>
          <w:b/>
          <w:sz w:val="24"/>
          <w:szCs w:val="24"/>
          <w:u w:val="single"/>
        </w:rPr>
      </w:pPr>
      <w:r w:rsidRPr="00EC4EC9">
        <w:rPr>
          <w:rFonts w:ascii="Palatino Linotype" w:hAnsi="Palatino Linotype"/>
          <w:sz w:val="24"/>
          <w:szCs w:val="24"/>
        </w:rPr>
        <w:t xml:space="preserve">Es importante resaltar a manera de analogía que la Suprema Corte de Justicia de la Nación mediante el número 2 de la Serie </w:t>
      </w:r>
      <w:r w:rsidRPr="00EC4EC9">
        <w:rPr>
          <w:rFonts w:ascii="Palatino Linotype" w:hAnsi="Palatino Linotype"/>
          <w:i/>
          <w:sz w:val="24"/>
          <w:szCs w:val="24"/>
        </w:rPr>
        <w:t xml:space="preserve">Estudios Introductorios sobre el Juicio de Amparo </w:t>
      </w:r>
      <w:r w:rsidRPr="00EC4EC9">
        <w:rPr>
          <w:rFonts w:ascii="Palatino Linotype" w:hAnsi="Palatino Linotype"/>
          <w:sz w:val="24"/>
          <w:szCs w:val="24"/>
        </w:rPr>
        <w:t xml:space="preserve">relativo a </w:t>
      </w:r>
      <w:r w:rsidRPr="00EC4EC9">
        <w:rPr>
          <w:rFonts w:ascii="Palatino Linotype" w:hAnsi="Palatino Linotype"/>
          <w:i/>
          <w:sz w:val="24"/>
          <w:szCs w:val="24"/>
        </w:rPr>
        <w:t xml:space="preserve">LA IMPROCEDENCIA DE LA ACCIÓN DE AMPARO </w:t>
      </w:r>
      <w:r w:rsidRPr="00EC4EC9">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C4EC9">
        <w:rPr>
          <w:rFonts w:ascii="Palatino Linotype" w:hAnsi="Palatino Linotype"/>
          <w:b/>
          <w:sz w:val="24"/>
          <w:szCs w:val="24"/>
          <w:u w:val="single"/>
        </w:rPr>
        <w:t>lo que generará que la demanda sea desechada; o bien, después de admitida la demanda, lo que tendrá como consecuencia que se sobresea en el juicio.</w:t>
      </w:r>
    </w:p>
    <w:p w14:paraId="15279812" w14:textId="77777777" w:rsidR="00AD47B4" w:rsidRPr="00EC4EC9" w:rsidRDefault="00AD47B4" w:rsidP="00AD47B4">
      <w:pPr>
        <w:autoSpaceDE w:val="0"/>
        <w:autoSpaceDN w:val="0"/>
        <w:adjustRightInd w:val="0"/>
        <w:spacing w:line="360" w:lineRule="auto"/>
        <w:jc w:val="both"/>
        <w:rPr>
          <w:rFonts w:ascii="Palatino Linotype" w:hAnsi="Palatino Linotype"/>
          <w:sz w:val="24"/>
          <w:szCs w:val="24"/>
        </w:rPr>
      </w:pPr>
      <w:r w:rsidRPr="00EC4EC9">
        <w:rPr>
          <w:rFonts w:ascii="Palatino Linotype" w:hAnsi="Palatino Linotype"/>
          <w:sz w:val="24"/>
          <w:szCs w:val="24"/>
        </w:rPr>
        <w:t xml:space="preserve">En este orden de ideas, es conducente colegir que, en el presente Recurso de Revisión, se actualizó la causal de improcedencia prevista en la fracción III, del numeral 191, de </w:t>
      </w:r>
      <w:r w:rsidRPr="00EC4EC9">
        <w:rPr>
          <w:rFonts w:ascii="Palatino Linotype" w:hAnsi="Palatino Linotype"/>
          <w:sz w:val="24"/>
          <w:szCs w:val="24"/>
        </w:rPr>
        <w:lastRenderedPageBreak/>
        <w:t xml:space="preserve">la Ley de Transparencia y Acceso a la Información Pública del Estado de México y Municipios, en virtud que no se actualizó ningún supuesto de procedencia señalado en el ordenamiento en cita. </w:t>
      </w:r>
    </w:p>
    <w:p w14:paraId="13062D5C" w14:textId="7F32AC7F" w:rsidR="00AD47B4" w:rsidRPr="00EC4EC9" w:rsidRDefault="00AD47B4" w:rsidP="00AD47B4">
      <w:pPr>
        <w:autoSpaceDE w:val="0"/>
        <w:autoSpaceDN w:val="0"/>
        <w:adjustRightInd w:val="0"/>
        <w:spacing w:line="360" w:lineRule="auto"/>
        <w:jc w:val="both"/>
        <w:rPr>
          <w:rFonts w:ascii="Palatino Linotype" w:hAnsi="Palatino Linotype"/>
          <w:sz w:val="24"/>
          <w:szCs w:val="24"/>
        </w:rPr>
      </w:pPr>
      <w:r w:rsidRPr="00EC4EC9">
        <w:rPr>
          <w:rFonts w:ascii="Palatino Linotype" w:hAnsi="Palatino Linotype"/>
          <w:sz w:val="24"/>
          <w:szCs w:val="24"/>
        </w:rPr>
        <w:t xml:space="preserve">Finalmente, no se deja de lado que se dejan a salvo los derechos del Particular a fin de que, de considerarlo pertinente, interponga una nueva solicitud de acceso ante el </w:t>
      </w:r>
      <w:r w:rsidRPr="00EC4EC9">
        <w:rPr>
          <w:rFonts w:ascii="Palatino Linotype" w:hAnsi="Palatino Linotype"/>
          <w:b/>
          <w:sz w:val="24"/>
          <w:szCs w:val="24"/>
        </w:rPr>
        <w:t xml:space="preserve">Ayuntamiento de </w:t>
      </w:r>
      <w:r w:rsidR="00F37411" w:rsidRPr="00EC4EC9">
        <w:rPr>
          <w:rFonts w:ascii="Palatino Linotype" w:hAnsi="Palatino Linotype"/>
          <w:b/>
          <w:sz w:val="24"/>
          <w:szCs w:val="24"/>
        </w:rPr>
        <w:t>Toluca</w:t>
      </w:r>
      <w:r w:rsidRPr="00EC4EC9">
        <w:rPr>
          <w:rFonts w:ascii="Palatino Linotype" w:hAnsi="Palatino Linotype"/>
          <w:sz w:val="24"/>
          <w:szCs w:val="24"/>
        </w:rPr>
        <w:t>, a fin de solicitar la información de su interés.</w:t>
      </w:r>
    </w:p>
    <w:p w14:paraId="4147FA6B" w14:textId="3BC5BE2F" w:rsidR="00BB1B7A" w:rsidRPr="00EC4EC9" w:rsidRDefault="00BB1B7A" w:rsidP="00BB1B7A">
      <w:pPr>
        <w:spacing w:line="360" w:lineRule="auto"/>
        <w:jc w:val="both"/>
        <w:rPr>
          <w:rFonts w:ascii="Palatino Linotype" w:hAnsi="Palatino Linotype"/>
          <w:sz w:val="24"/>
          <w:szCs w:val="24"/>
        </w:rPr>
      </w:pPr>
      <w:r w:rsidRPr="00EC4EC9">
        <w:rPr>
          <w:rFonts w:ascii="Palatino Linotype" w:hAnsi="Palatino Linotype"/>
          <w:sz w:val="24"/>
          <w:szCs w:val="24"/>
        </w:rPr>
        <w:t xml:space="preserve">Así, con fundamento en lo prescrito en los artículos 36 </w:t>
      </w:r>
      <w:r w:rsidR="000E655F" w:rsidRPr="00EC4EC9">
        <w:rPr>
          <w:rFonts w:ascii="Palatino Linotype" w:hAnsi="Palatino Linotype"/>
          <w:sz w:val="24"/>
          <w:szCs w:val="24"/>
        </w:rPr>
        <w:t>fracción II</w:t>
      </w:r>
      <w:r w:rsidRPr="00EC4EC9">
        <w:rPr>
          <w:rFonts w:ascii="Palatino Linotype" w:hAnsi="Palatino Linotype"/>
          <w:sz w:val="24"/>
          <w:szCs w:val="24"/>
        </w:rPr>
        <w:t>, así como en la segunda hipótesis de la fracción I del artículo 186</w:t>
      </w:r>
      <w:r w:rsidR="000E655F" w:rsidRPr="00EC4EC9">
        <w:rPr>
          <w:rFonts w:ascii="Palatino Linotype" w:hAnsi="Palatino Linotype"/>
          <w:sz w:val="24"/>
          <w:szCs w:val="24"/>
        </w:rPr>
        <w:t xml:space="preserve">, </w:t>
      </w:r>
      <w:r w:rsidRPr="00EC4EC9">
        <w:rPr>
          <w:rFonts w:ascii="Palatino Linotype" w:hAnsi="Palatino Linotype"/>
          <w:sz w:val="24"/>
          <w:szCs w:val="24"/>
        </w:rPr>
        <w:t xml:space="preserve">191 fracción </w:t>
      </w:r>
      <w:r w:rsidR="000E655F" w:rsidRPr="00EC4EC9">
        <w:rPr>
          <w:rFonts w:ascii="Palatino Linotype" w:hAnsi="Palatino Linotype"/>
          <w:sz w:val="24"/>
          <w:szCs w:val="24"/>
        </w:rPr>
        <w:t>III</w:t>
      </w:r>
      <w:r w:rsidRPr="00EC4EC9">
        <w:rPr>
          <w:rFonts w:ascii="Palatino Linotype" w:hAnsi="Palatino Linotype"/>
          <w:sz w:val="24"/>
          <w:szCs w:val="24"/>
        </w:rPr>
        <w:t xml:space="preserve"> y 192 fracción IV de la Ley de Transparencia y Acceso a la Información Pública del Estado de México y Municipios el Pleno de este Órgano Garante:</w:t>
      </w:r>
    </w:p>
    <w:p w14:paraId="3E15015B" w14:textId="456C0223" w:rsidR="00AD47B4" w:rsidRPr="00EC4EC9" w:rsidRDefault="00AD47B4" w:rsidP="00AD47B4">
      <w:pPr>
        <w:autoSpaceDE w:val="0"/>
        <w:autoSpaceDN w:val="0"/>
        <w:adjustRightInd w:val="0"/>
        <w:spacing w:line="360" w:lineRule="auto"/>
        <w:jc w:val="both"/>
        <w:rPr>
          <w:rFonts w:ascii="Palatino Linotype" w:hAnsi="Palatino Linotype"/>
          <w:sz w:val="24"/>
          <w:szCs w:val="24"/>
        </w:rPr>
      </w:pPr>
      <w:r w:rsidRPr="00EC4EC9">
        <w:rPr>
          <w:rFonts w:ascii="Palatino Linotype" w:hAnsi="Palatino Linotype"/>
          <w:sz w:val="24"/>
          <w:szCs w:val="24"/>
        </w:rPr>
        <w:t>Por lo antes expuesto y fundado es de resolverse y</w:t>
      </w:r>
    </w:p>
    <w:p w14:paraId="2FA9232F" w14:textId="77777777" w:rsidR="00AD47B4" w:rsidRPr="00EC4EC9" w:rsidRDefault="00AD47B4" w:rsidP="00AD47B4">
      <w:pPr>
        <w:spacing w:line="360" w:lineRule="auto"/>
        <w:jc w:val="both"/>
        <w:rPr>
          <w:rFonts w:ascii="Palatino Linotype" w:hAnsi="Palatino Linotype" w:cs="Arial"/>
          <w:sz w:val="24"/>
          <w:szCs w:val="24"/>
        </w:rPr>
      </w:pPr>
    </w:p>
    <w:p w14:paraId="12B45090" w14:textId="77777777" w:rsidR="00AD47B4" w:rsidRPr="00EC4EC9" w:rsidRDefault="00AD47B4" w:rsidP="00AD47B4">
      <w:pPr>
        <w:spacing w:line="360" w:lineRule="auto"/>
        <w:jc w:val="center"/>
        <w:rPr>
          <w:rFonts w:ascii="Palatino Linotype" w:hAnsi="Palatino Linotype"/>
          <w:b/>
          <w:bCs/>
          <w:spacing w:val="60"/>
          <w:sz w:val="28"/>
          <w:lang w:val="es-ES_tradnl"/>
        </w:rPr>
      </w:pPr>
      <w:r w:rsidRPr="00EC4EC9">
        <w:rPr>
          <w:rFonts w:ascii="Palatino Linotype" w:hAnsi="Palatino Linotype"/>
          <w:b/>
          <w:bCs/>
          <w:spacing w:val="60"/>
          <w:sz w:val="28"/>
          <w:lang w:val="es-ES_tradnl"/>
        </w:rPr>
        <w:t>SE    RESUELVE</w:t>
      </w:r>
    </w:p>
    <w:p w14:paraId="2A834DE6" w14:textId="4294D341" w:rsidR="00AD47B4" w:rsidRPr="00EC4EC9" w:rsidRDefault="00AD47B4" w:rsidP="00AD47B4">
      <w:pPr>
        <w:spacing w:line="360" w:lineRule="auto"/>
        <w:jc w:val="both"/>
        <w:rPr>
          <w:rFonts w:ascii="Palatino Linotype" w:eastAsiaTheme="minorEastAsia" w:hAnsi="Palatino Linotype"/>
          <w:sz w:val="24"/>
          <w:szCs w:val="24"/>
          <w:lang w:val="es-ES_tradnl"/>
        </w:rPr>
      </w:pPr>
      <w:r w:rsidRPr="00EC4EC9">
        <w:rPr>
          <w:rFonts w:ascii="Palatino Linotype" w:hAnsi="Palatino Linotype"/>
          <w:b/>
          <w:bCs/>
          <w:sz w:val="24"/>
          <w:szCs w:val="24"/>
          <w:lang w:eastAsia="es-MX"/>
        </w:rPr>
        <w:t>PRIMERO</w:t>
      </w:r>
      <w:r w:rsidRPr="00EC4EC9">
        <w:rPr>
          <w:rFonts w:ascii="Palatino Linotype" w:hAnsi="Palatino Linotype"/>
          <w:sz w:val="24"/>
          <w:szCs w:val="24"/>
          <w:lang w:eastAsia="es-MX"/>
        </w:rPr>
        <w:t xml:space="preserve">. </w:t>
      </w:r>
      <w:r w:rsidRPr="00EC4EC9">
        <w:rPr>
          <w:rFonts w:ascii="Palatino Linotype" w:hAnsi="Palatino Linotype" w:cs="Arial"/>
          <w:sz w:val="24"/>
          <w:szCs w:val="24"/>
          <w:lang w:val="es-ES_tradnl"/>
        </w:rPr>
        <w:t xml:space="preserve">Se </w:t>
      </w:r>
      <w:r w:rsidRPr="00EC4EC9">
        <w:rPr>
          <w:rFonts w:ascii="Palatino Linotype" w:hAnsi="Palatino Linotype" w:cs="Arial"/>
          <w:b/>
          <w:sz w:val="24"/>
          <w:szCs w:val="24"/>
          <w:lang w:val="es-ES_tradnl"/>
        </w:rPr>
        <w:t>SOBRESEE</w:t>
      </w:r>
      <w:r w:rsidRPr="00EC4EC9">
        <w:rPr>
          <w:rFonts w:ascii="Palatino Linotype" w:hAnsi="Palatino Linotype" w:cs="Arial"/>
          <w:sz w:val="24"/>
          <w:szCs w:val="24"/>
          <w:lang w:val="es-ES_tradnl"/>
        </w:rPr>
        <w:t xml:space="preserve"> el recurso de revisión número </w:t>
      </w:r>
      <w:r w:rsidR="00F37411" w:rsidRPr="00EC4EC9">
        <w:rPr>
          <w:rFonts w:ascii="Palatino Linotype" w:eastAsiaTheme="minorEastAsia" w:hAnsi="Palatino Linotype"/>
          <w:b/>
          <w:sz w:val="24"/>
          <w:szCs w:val="24"/>
          <w:lang w:val="es-ES_tradnl"/>
        </w:rPr>
        <w:t>00870</w:t>
      </w:r>
      <w:r w:rsidRPr="00EC4EC9">
        <w:rPr>
          <w:rFonts w:ascii="Palatino Linotype" w:eastAsiaTheme="minorEastAsia" w:hAnsi="Palatino Linotype"/>
          <w:b/>
          <w:sz w:val="24"/>
          <w:szCs w:val="24"/>
          <w:lang w:val="es-ES_tradnl"/>
        </w:rPr>
        <w:t>/INFOEM/IP/RR/202</w:t>
      </w:r>
      <w:r w:rsidR="00400A13" w:rsidRPr="00EC4EC9">
        <w:rPr>
          <w:rFonts w:ascii="Palatino Linotype" w:eastAsiaTheme="minorEastAsia" w:hAnsi="Palatino Linotype"/>
          <w:b/>
          <w:sz w:val="24"/>
          <w:szCs w:val="24"/>
          <w:lang w:val="es-ES_tradnl"/>
        </w:rPr>
        <w:t>6</w:t>
      </w:r>
      <w:r w:rsidRPr="00EC4EC9">
        <w:rPr>
          <w:rFonts w:ascii="Palatino Linotype" w:eastAsiaTheme="minorEastAsia" w:hAnsi="Palatino Linotype"/>
          <w:sz w:val="24"/>
          <w:szCs w:val="24"/>
          <w:lang w:val="es-ES_tradnl"/>
        </w:rPr>
        <w:t xml:space="preserve">, por improcedente en términos de los artículos 191, fracción III y 192, fracción IV, de la Ley de Transparencia y Acceso a la Información Pública del Estado de México y Municipios, y en términos del Considerando </w:t>
      </w:r>
      <w:r w:rsidR="00F37411" w:rsidRPr="00EC4EC9">
        <w:rPr>
          <w:rFonts w:ascii="Palatino Linotype" w:eastAsiaTheme="minorEastAsia" w:hAnsi="Palatino Linotype"/>
          <w:b/>
          <w:sz w:val="24"/>
          <w:szCs w:val="24"/>
          <w:lang w:val="es-ES_tradnl"/>
        </w:rPr>
        <w:t>CUARTO</w:t>
      </w:r>
      <w:r w:rsidRPr="00EC4EC9">
        <w:rPr>
          <w:rFonts w:ascii="Palatino Linotype" w:eastAsiaTheme="minorEastAsia" w:hAnsi="Palatino Linotype"/>
          <w:sz w:val="24"/>
          <w:szCs w:val="24"/>
          <w:lang w:val="es-ES_tradnl"/>
        </w:rPr>
        <w:t xml:space="preserve"> de la presente resolución.</w:t>
      </w:r>
    </w:p>
    <w:p w14:paraId="0A504321" w14:textId="77777777" w:rsidR="00AD47B4" w:rsidRPr="00EC4EC9" w:rsidRDefault="00AD47B4" w:rsidP="00AD47B4">
      <w:pPr>
        <w:spacing w:line="360" w:lineRule="auto"/>
        <w:jc w:val="both"/>
        <w:rPr>
          <w:rFonts w:ascii="Palatino Linotype" w:eastAsiaTheme="minorEastAsia" w:hAnsi="Palatino Linotype"/>
          <w:sz w:val="24"/>
          <w:szCs w:val="24"/>
          <w:lang w:val="es-ES_tradnl"/>
        </w:rPr>
      </w:pPr>
    </w:p>
    <w:p w14:paraId="442C02E8" w14:textId="77777777" w:rsidR="00AD47B4" w:rsidRPr="00EC4EC9" w:rsidRDefault="00AD47B4" w:rsidP="00AD47B4">
      <w:pPr>
        <w:spacing w:line="360" w:lineRule="auto"/>
        <w:jc w:val="both"/>
        <w:rPr>
          <w:rFonts w:ascii="Palatino Linotype" w:hAnsi="Palatino Linotype"/>
          <w:sz w:val="24"/>
          <w:szCs w:val="24"/>
        </w:rPr>
      </w:pPr>
      <w:r w:rsidRPr="00EC4EC9">
        <w:rPr>
          <w:rFonts w:ascii="Palatino Linotype" w:hAnsi="Palatino Linotype"/>
          <w:b/>
          <w:sz w:val="24"/>
          <w:szCs w:val="24"/>
        </w:rPr>
        <w:t>SEGUNDO.</w:t>
      </w:r>
      <w:r w:rsidRPr="00EC4EC9">
        <w:rPr>
          <w:rFonts w:ascii="Palatino Linotype" w:hAnsi="Palatino Linotype" w:cs="Arial"/>
          <w:sz w:val="24"/>
          <w:szCs w:val="24"/>
        </w:rPr>
        <w:t xml:space="preserve"> </w:t>
      </w:r>
      <w:r w:rsidRPr="00EC4EC9">
        <w:rPr>
          <w:rFonts w:ascii="Palatino Linotype" w:hAnsi="Palatino Linotype"/>
          <w:b/>
          <w:sz w:val="24"/>
          <w:szCs w:val="24"/>
        </w:rPr>
        <w:t>NOTIFÍQUESE</w:t>
      </w:r>
      <w:r w:rsidRPr="00EC4EC9">
        <w:rPr>
          <w:rFonts w:ascii="Palatino Linotype" w:hAnsi="Palatino Linotype"/>
          <w:sz w:val="24"/>
          <w:szCs w:val="24"/>
        </w:rPr>
        <w:t xml:space="preserve"> vía Sistema de Acceso a la Información Mexiquense </w:t>
      </w:r>
      <w:r w:rsidRPr="00EC4EC9">
        <w:rPr>
          <w:rFonts w:ascii="Palatino Linotype" w:hAnsi="Palatino Linotype"/>
          <w:b/>
          <w:sz w:val="24"/>
          <w:szCs w:val="24"/>
        </w:rPr>
        <w:t>(SAIMEX)</w:t>
      </w:r>
      <w:r w:rsidRPr="00EC4EC9">
        <w:rPr>
          <w:rFonts w:ascii="Palatino Linotype" w:hAnsi="Palatino Linotype"/>
          <w:sz w:val="24"/>
          <w:szCs w:val="24"/>
        </w:rPr>
        <w:t xml:space="preserve">, la presente resolución al Titular de la Unidad de Transparencia del </w:t>
      </w:r>
      <w:r w:rsidRPr="00EC4EC9">
        <w:rPr>
          <w:rFonts w:ascii="Palatino Linotype" w:hAnsi="Palatino Linotype"/>
          <w:b/>
          <w:sz w:val="24"/>
          <w:szCs w:val="24"/>
        </w:rPr>
        <w:t>Sujeto Obligado</w:t>
      </w:r>
      <w:r w:rsidRPr="00EC4EC9">
        <w:rPr>
          <w:rFonts w:ascii="Palatino Linotype" w:hAnsi="Palatino Linotype"/>
          <w:sz w:val="24"/>
          <w:szCs w:val="24"/>
        </w:rPr>
        <w:t>.</w:t>
      </w:r>
    </w:p>
    <w:p w14:paraId="113233E8" w14:textId="554F3FC0" w:rsidR="00AD47B4" w:rsidRPr="00EC4EC9" w:rsidRDefault="00AD47B4" w:rsidP="00AD47B4">
      <w:pPr>
        <w:spacing w:line="360" w:lineRule="auto"/>
        <w:jc w:val="both"/>
        <w:rPr>
          <w:rFonts w:ascii="Palatino Linotype" w:hAnsi="Palatino Linotype"/>
          <w:sz w:val="24"/>
          <w:szCs w:val="24"/>
        </w:rPr>
      </w:pPr>
      <w:r w:rsidRPr="00EC4EC9">
        <w:rPr>
          <w:rFonts w:ascii="Palatino Linotype" w:hAnsi="Palatino Linotype" w:cs="Arial"/>
          <w:b/>
          <w:sz w:val="24"/>
          <w:szCs w:val="24"/>
        </w:rPr>
        <w:lastRenderedPageBreak/>
        <w:t xml:space="preserve">TERCERO. </w:t>
      </w:r>
      <w:r w:rsidRPr="00EC4EC9">
        <w:rPr>
          <w:rFonts w:ascii="Palatino Linotype" w:hAnsi="Palatino Linotype"/>
          <w:b/>
          <w:sz w:val="24"/>
          <w:szCs w:val="24"/>
        </w:rPr>
        <w:t>NOTIFÍQUESE</w:t>
      </w:r>
      <w:r w:rsidRPr="00EC4EC9">
        <w:rPr>
          <w:rFonts w:ascii="Palatino Linotype" w:hAnsi="Palatino Linotype"/>
          <w:sz w:val="24"/>
          <w:szCs w:val="24"/>
        </w:rPr>
        <w:t xml:space="preserve"> </w:t>
      </w:r>
      <w:r w:rsidR="00F37411" w:rsidRPr="00EC4EC9">
        <w:rPr>
          <w:rFonts w:ascii="Palatino Linotype" w:hAnsi="Palatino Linotype"/>
          <w:sz w:val="24"/>
          <w:szCs w:val="24"/>
        </w:rPr>
        <w:t>al</w:t>
      </w:r>
      <w:r w:rsidRPr="00EC4EC9">
        <w:rPr>
          <w:rFonts w:ascii="Palatino Linotype" w:hAnsi="Palatino Linotype"/>
          <w:sz w:val="24"/>
          <w:szCs w:val="24"/>
        </w:rPr>
        <w:t xml:space="preserve"> </w:t>
      </w:r>
      <w:r w:rsidRPr="00EC4EC9">
        <w:rPr>
          <w:rFonts w:ascii="Palatino Linotype" w:hAnsi="Palatino Linotype"/>
          <w:b/>
          <w:sz w:val="24"/>
          <w:szCs w:val="24"/>
        </w:rPr>
        <w:t xml:space="preserve">Recurrente </w:t>
      </w:r>
      <w:r w:rsidRPr="00EC4EC9">
        <w:rPr>
          <w:rFonts w:ascii="Palatino Linotype" w:hAnsi="Palatino Linotype"/>
          <w:sz w:val="24"/>
          <w:szCs w:val="24"/>
        </w:rPr>
        <w:t xml:space="preserve">la presente resolución vía Sistema de Acceso a la Información Mexiquense </w:t>
      </w:r>
      <w:r w:rsidRPr="00EC4EC9">
        <w:rPr>
          <w:rFonts w:ascii="Palatino Linotype" w:hAnsi="Palatino Linotype"/>
          <w:b/>
          <w:sz w:val="24"/>
          <w:szCs w:val="24"/>
        </w:rPr>
        <w:t>(SAIMEX)</w:t>
      </w:r>
      <w:r w:rsidRPr="00EC4EC9">
        <w:rPr>
          <w:rFonts w:ascii="Palatino Linotype" w:hAnsi="Palatino Linotype"/>
          <w:sz w:val="24"/>
          <w:szCs w:val="24"/>
        </w:rPr>
        <w:t xml:space="preserve">, y </w:t>
      </w:r>
      <w:r w:rsidRPr="00EC4EC9">
        <w:rPr>
          <w:rFonts w:ascii="Palatino Linotype" w:hAnsi="Palatino Linotype" w:cs="Arial"/>
          <w:sz w:val="24"/>
          <w:szCs w:val="24"/>
        </w:rPr>
        <w:t>hágase</w:t>
      </w:r>
      <w:r w:rsidRPr="00EC4EC9">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1181CC2" w14:textId="186D8C0E" w:rsidR="00AD47B4" w:rsidRPr="00EC4EC9" w:rsidRDefault="00AD47B4" w:rsidP="00AD47B4">
      <w:pPr>
        <w:spacing w:line="360" w:lineRule="auto"/>
        <w:jc w:val="both"/>
        <w:rPr>
          <w:rFonts w:ascii="Palatino Linotype" w:hAnsi="Palatino Linotype" w:cs="Arial"/>
          <w:sz w:val="24"/>
          <w:szCs w:val="24"/>
        </w:rPr>
      </w:pPr>
    </w:p>
    <w:p w14:paraId="15015445" w14:textId="4F944037" w:rsidR="00D019AE" w:rsidRPr="00EC4EC9" w:rsidRDefault="00EC4EC9" w:rsidP="00D019AE">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EC4EC9">
        <w:rPr>
          <w:rFonts w:ascii="Palatino Linotype" w:hAnsi="Palatino Linotype" w:cs="Arial"/>
        </w:rPr>
        <w:t>ASÍ LO RESUELVE, POR UNANIMIDAD DE VOTOS, EL PLENO DEL</w:t>
      </w:r>
      <w:r w:rsidRPr="00EC4EC9">
        <w:rPr>
          <w:rFonts w:ascii="Palatino Linotype" w:eastAsia="Arial Unicode MS" w:hAnsi="Palatino Linotype" w:cs="Arial"/>
        </w:rPr>
        <w:t xml:space="preserve"> INSTITUTO DE TRANSPARENCIA, ACCESO A LA INFORMACIÓN PÚBLICA Y PROTECCIÓN DE DATOS PERSONALES DEL ESTADO DE MÉXICO Y MUNICIPIOS</w:t>
      </w:r>
      <w:r w:rsidRPr="00EC4EC9">
        <w:rPr>
          <w:rFonts w:ascii="Palatino Linotype" w:hAnsi="Palatino Linotype" w:cs="Arial"/>
        </w:rPr>
        <w:t>,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F37411" w:rsidRPr="00EC4EC9">
        <w:rPr>
          <w:rFonts w:ascii="Palatino Linotype" w:hAnsi="Palatino Linotype" w:cs="Arial"/>
          <w:sz w:val="23"/>
          <w:szCs w:val="23"/>
          <w:lang w:val="es-MX"/>
        </w:rPr>
        <w:t xml:space="preserve">. </w:t>
      </w:r>
    </w:p>
    <w:p w14:paraId="6F0AA41E" w14:textId="77777777" w:rsidR="00D019AE" w:rsidRPr="00BB70C0" w:rsidRDefault="00D019AE" w:rsidP="00D019AE">
      <w:pPr>
        <w:spacing w:line="360" w:lineRule="auto"/>
        <w:rPr>
          <w:rFonts w:ascii="Palatino Linotype" w:hAnsi="Palatino Linotype"/>
        </w:rPr>
      </w:pPr>
      <w:r w:rsidRPr="00EC4EC9">
        <w:rPr>
          <w:rFonts w:ascii="Palatino Linotype" w:hAnsi="Palatino Linotype"/>
        </w:rPr>
        <w:t>CCR/JCMA</w:t>
      </w:r>
    </w:p>
    <w:p w14:paraId="296DAEBC" w14:textId="77777777" w:rsidR="00AD47B4" w:rsidRPr="007472BF" w:rsidRDefault="00AD47B4" w:rsidP="00AD47B4">
      <w:pPr>
        <w:spacing w:line="360" w:lineRule="auto"/>
        <w:jc w:val="both"/>
        <w:rPr>
          <w:rFonts w:ascii="Palatino Linotype" w:hAnsi="Palatino Linotype" w:cs="Arial"/>
          <w:sz w:val="24"/>
          <w:szCs w:val="24"/>
        </w:rPr>
      </w:pPr>
    </w:p>
    <w:p w14:paraId="31681C16" w14:textId="77777777" w:rsidR="005A764F" w:rsidRDefault="005A764F" w:rsidP="005A764F">
      <w:pPr>
        <w:spacing w:before="240" w:line="360" w:lineRule="auto"/>
        <w:ind w:left="360"/>
        <w:jc w:val="both"/>
        <w:rPr>
          <w:rFonts w:ascii="Palatino Linotype" w:hAnsi="Palatino Linotype"/>
          <w:iCs/>
        </w:rPr>
      </w:pPr>
    </w:p>
    <w:p w14:paraId="6F32E61F" w14:textId="77777777" w:rsidR="00AD47B4" w:rsidRDefault="00AD47B4" w:rsidP="005A764F">
      <w:pPr>
        <w:spacing w:before="240" w:line="360" w:lineRule="auto"/>
        <w:ind w:left="360"/>
        <w:jc w:val="both"/>
        <w:rPr>
          <w:rFonts w:ascii="Palatino Linotype" w:hAnsi="Palatino Linotype"/>
          <w:iCs/>
        </w:rPr>
      </w:pPr>
    </w:p>
    <w:p w14:paraId="091E0CC3" w14:textId="77777777" w:rsidR="00AD47B4" w:rsidRDefault="00AD47B4" w:rsidP="005A764F">
      <w:pPr>
        <w:spacing w:before="240" w:line="360" w:lineRule="auto"/>
        <w:ind w:left="360"/>
        <w:jc w:val="both"/>
        <w:rPr>
          <w:rFonts w:ascii="Palatino Linotype" w:hAnsi="Palatino Linotype"/>
          <w:iCs/>
        </w:rPr>
      </w:pPr>
    </w:p>
    <w:p w14:paraId="7C4B0E8E" w14:textId="77777777" w:rsidR="00AD47B4" w:rsidRPr="005A764F" w:rsidRDefault="00AD47B4" w:rsidP="005A764F">
      <w:pPr>
        <w:spacing w:before="240" w:line="360" w:lineRule="auto"/>
        <w:ind w:left="360"/>
        <w:jc w:val="both"/>
        <w:rPr>
          <w:rFonts w:ascii="Palatino Linotype" w:hAnsi="Palatino Linotype"/>
          <w:iCs/>
        </w:rPr>
      </w:pPr>
    </w:p>
    <w:p w14:paraId="2173BB26" w14:textId="77777777" w:rsidR="00010549" w:rsidRDefault="00010549" w:rsidP="009F50E8">
      <w:pPr>
        <w:autoSpaceDE w:val="0"/>
        <w:autoSpaceDN w:val="0"/>
        <w:adjustRightInd w:val="0"/>
        <w:spacing w:line="360" w:lineRule="auto"/>
        <w:jc w:val="both"/>
        <w:rPr>
          <w:rFonts w:ascii="Palatino Linotype" w:hAnsi="Palatino Linotype"/>
          <w:iCs/>
          <w:sz w:val="24"/>
          <w:szCs w:val="24"/>
          <w:lang w:val="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098A2" w14:textId="77777777" w:rsidR="00124A1B" w:rsidRDefault="00124A1B" w:rsidP="006168E4">
      <w:pPr>
        <w:spacing w:after="0" w:line="240" w:lineRule="auto"/>
      </w:pPr>
      <w:r>
        <w:separator/>
      </w:r>
    </w:p>
  </w:endnote>
  <w:endnote w:type="continuationSeparator" w:id="0">
    <w:p w14:paraId="192246AA" w14:textId="77777777" w:rsidR="00124A1B" w:rsidRDefault="00124A1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2D0F">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2D0F">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2D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2D0F">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DF000" w14:textId="77777777" w:rsidR="00124A1B" w:rsidRDefault="00124A1B" w:rsidP="006168E4">
      <w:pPr>
        <w:spacing w:after="0" w:line="240" w:lineRule="auto"/>
      </w:pPr>
      <w:r>
        <w:separator/>
      </w:r>
    </w:p>
  </w:footnote>
  <w:footnote w:type="continuationSeparator" w:id="0">
    <w:p w14:paraId="2AE2D68A" w14:textId="77777777" w:rsidR="00124A1B" w:rsidRDefault="00124A1B" w:rsidP="006168E4">
      <w:pPr>
        <w:spacing w:after="0" w:line="240" w:lineRule="auto"/>
      </w:pPr>
      <w:r>
        <w:continuationSeparator/>
      </w:r>
    </w:p>
  </w:footnote>
  <w:footnote w:id="1">
    <w:p w14:paraId="2CD70320" w14:textId="77777777" w:rsidR="009F50E8" w:rsidRPr="00911081" w:rsidRDefault="009F50E8" w:rsidP="009F50E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F9FA8E8" w14:textId="77777777" w:rsidR="009F50E8" w:rsidRPr="00911081" w:rsidRDefault="009F50E8" w:rsidP="009F50E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1A10B4F" w:rsidR="00E761C2" w:rsidRPr="00B4142F" w:rsidRDefault="000F2C1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00870</w:t>
          </w:r>
          <w:r w:rsidR="00E761C2">
            <w:rPr>
              <w:rFonts w:ascii="Palatino Linotype" w:hAnsi="Palatino Linotype" w:cs="Arial"/>
              <w:bCs/>
              <w:sz w:val="24"/>
              <w:lang w:eastAsia="es-MX"/>
            </w:rPr>
            <w:t>/INFOEM/IP/RR/202</w:t>
          </w:r>
          <w:r w:rsidR="00CB0D6E">
            <w:rPr>
              <w:rFonts w:ascii="Palatino Linotype" w:hAnsi="Palatino Linotype" w:cs="Arial"/>
              <w:bCs/>
              <w:sz w:val="24"/>
              <w:lang w:eastAsia="es-MX"/>
            </w:rPr>
            <w:t>6</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53C5B3E" w:rsidR="00E761C2" w:rsidRPr="00F06FED" w:rsidRDefault="008D121A"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0F2C15">
            <w:rPr>
              <w:rFonts w:ascii="Palatino Linotype" w:hAnsi="Palatino Linotype" w:cs="Arial"/>
            </w:rPr>
            <w:t>Toluca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243FEE8" w:rsidR="00E761C2" w:rsidRPr="00B4142F" w:rsidRDefault="00CF219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F2C15">
            <w:rPr>
              <w:rFonts w:ascii="Palatino Linotype" w:hAnsi="Palatino Linotype" w:cs="Arial"/>
              <w:bCs/>
              <w:sz w:val="24"/>
              <w:lang w:eastAsia="es-MX"/>
            </w:rPr>
            <w:t>0870</w:t>
          </w:r>
          <w:r w:rsidR="00E761C2">
            <w:rPr>
              <w:rFonts w:ascii="Palatino Linotype" w:hAnsi="Palatino Linotype" w:cs="Arial"/>
              <w:bCs/>
              <w:sz w:val="24"/>
              <w:lang w:eastAsia="es-MX"/>
            </w:rPr>
            <w:t>/INFOEM/IP/RR/202</w:t>
          </w:r>
          <w:r w:rsidR="00CB0D6E">
            <w:rPr>
              <w:rFonts w:ascii="Palatino Linotype" w:hAnsi="Palatino Linotype" w:cs="Arial"/>
              <w:bCs/>
              <w:sz w:val="24"/>
              <w:lang w:eastAsia="es-MX"/>
            </w:rPr>
            <w:t>6</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172EEA7" w:rsidR="00E761C2" w:rsidRPr="00F06FED" w:rsidRDefault="00CF219D"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AA2D0F">
            <w:rPr>
              <w:rFonts w:ascii="Palatino Linotype" w:hAnsi="Palatino Linotype" w:cs="Arial"/>
            </w:rPr>
            <w:t>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5090B85" w:rsidR="00E761C2" w:rsidRDefault="008D121A"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0F2C15">
            <w:rPr>
              <w:rFonts w:ascii="Palatino Linotype" w:hAnsi="Palatino Linotype" w:cs="Arial"/>
              <w:szCs w:val="20"/>
            </w:rPr>
            <w:t>Toluca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AB9"/>
    <w:multiLevelType w:val="hybridMultilevel"/>
    <w:tmpl w:val="D630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4C4A37"/>
    <w:multiLevelType w:val="hybridMultilevel"/>
    <w:tmpl w:val="BAB0A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A7E01"/>
    <w:multiLevelType w:val="hybridMultilevel"/>
    <w:tmpl w:val="FAECC32A"/>
    <w:lvl w:ilvl="0" w:tplc="080A0001">
      <w:start w:val="1"/>
      <w:numFmt w:val="bullet"/>
      <w:lvlText w:val=""/>
      <w:lvlJc w:val="left"/>
      <w:pPr>
        <w:ind w:left="775" w:hanging="360"/>
      </w:pPr>
      <w:rPr>
        <w:rFonts w:ascii="Symbol" w:hAnsi="Symbo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3" w15:restartNumberingAfterBreak="0">
    <w:nsid w:val="08252EC8"/>
    <w:multiLevelType w:val="hybridMultilevel"/>
    <w:tmpl w:val="E6B40D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F566E"/>
    <w:multiLevelType w:val="hybridMultilevel"/>
    <w:tmpl w:val="3A368662"/>
    <w:lvl w:ilvl="0" w:tplc="52E0B0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A7140AD"/>
    <w:multiLevelType w:val="hybridMultilevel"/>
    <w:tmpl w:val="023ABBB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B223984"/>
    <w:multiLevelType w:val="hybridMultilevel"/>
    <w:tmpl w:val="FB7C6D7A"/>
    <w:lvl w:ilvl="0" w:tplc="291A1272">
      <w:start w:val="2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0B2700F0"/>
    <w:multiLevelType w:val="hybridMultilevel"/>
    <w:tmpl w:val="2FD8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55C9B"/>
    <w:multiLevelType w:val="hybridMultilevel"/>
    <w:tmpl w:val="97AC10DA"/>
    <w:lvl w:ilvl="0" w:tplc="E5A23556">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CE6C93"/>
    <w:multiLevelType w:val="hybridMultilevel"/>
    <w:tmpl w:val="BB427F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14911"/>
    <w:multiLevelType w:val="hybridMultilevel"/>
    <w:tmpl w:val="F702B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C75201"/>
    <w:multiLevelType w:val="hybridMultilevel"/>
    <w:tmpl w:val="964427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1E2F213B"/>
    <w:multiLevelType w:val="hybridMultilevel"/>
    <w:tmpl w:val="F806A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6D39"/>
    <w:multiLevelType w:val="hybridMultilevel"/>
    <w:tmpl w:val="644AEE20"/>
    <w:lvl w:ilvl="0" w:tplc="08AABB78">
      <w:start w:val="1"/>
      <w:numFmt w:val="low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205B7DFE"/>
    <w:multiLevelType w:val="hybridMultilevel"/>
    <w:tmpl w:val="85883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9" w15:restartNumberingAfterBreak="0">
    <w:nsid w:val="237A3A8C"/>
    <w:multiLevelType w:val="hybridMultilevel"/>
    <w:tmpl w:val="AE0ED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2A535B8D"/>
    <w:multiLevelType w:val="hybridMultilevel"/>
    <w:tmpl w:val="8696D02E"/>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2" w15:restartNumberingAfterBreak="0">
    <w:nsid w:val="2E0A6BB7"/>
    <w:multiLevelType w:val="hybridMultilevel"/>
    <w:tmpl w:val="ABF437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F6B62C9"/>
    <w:multiLevelType w:val="hybridMultilevel"/>
    <w:tmpl w:val="09B26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5" w15:restartNumberingAfterBreak="0">
    <w:nsid w:val="3C7047F4"/>
    <w:multiLevelType w:val="hybridMultilevel"/>
    <w:tmpl w:val="2898DA50"/>
    <w:lvl w:ilvl="0" w:tplc="D4066C2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F433B74"/>
    <w:multiLevelType w:val="hybridMultilevel"/>
    <w:tmpl w:val="3B2A2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52BD718B"/>
    <w:multiLevelType w:val="hybridMultilevel"/>
    <w:tmpl w:val="7F0A3E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CE283D"/>
    <w:multiLevelType w:val="hybridMultilevel"/>
    <w:tmpl w:val="F1D07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5B675924"/>
    <w:multiLevelType w:val="hybridMultilevel"/>
    <w:tmpl w:val="0C5EB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45726"/>
    <w:multiLevelType w:val="hybridMultilevel"/>
    <w:tmpl w:val="4E7C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5" w15:restartNumberingAfterBreak="0">
    <w:nsid w:val="686E1862"/>
    <w:multiLevelType w:val="hybridMultilevel"/>
    <w:tmpl w:val="004233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DD437A7"/>
    <w:multiLevelType w:val="hybridMultilevel"/>
    <w:tmpl w:val="8696D02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8" w15:restartNumberingAfterBreak="0">
    <w:nsid w:val="6F6E14D1"/>
    <w:multiLevelType w:val="hybridMultilevel"/>
    <w:tmpl w:val="20FA9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A0A9B"/>
    <w:multiLevelType w:val="hybridMultilevel"/>
    <w:tmpl w:val="FCD89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712C8"/>
    <w:multiLevelType w:val="hybridMultilevel"/>
    <w:tmpl w:val="78E42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F663DC"/>
    <w:multiLevelType w:val="hybridMultilevel"/>
    <w:tmpl w:val="53D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42654"/>
    <w:multiLevelType w:val="hybridMultilevel"/>
    <w:tmpl w:val="34B206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7DB83F67"/>
    <w:multiLevelType w:val="hybridMultilevel"/>
    <w:tmpl w:val="D2C21E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0"/>
  </w:num>
  <w:num w:numId="3">
    <w:abstractNumId w:val="13"/>
  </w:num>
  <w:num w:numId="4">
    <w:abstractNumId w:val="36"/>
  </w:num>
  <w:num w:numId="5">
    <w:abstractNumId w:val="10"/>
  </w:num>
  <w:num w:numId="6">
    <w:abstractNumId w:val="33"/>
  </w:num>
  <w:num w:numId="7">
    <w:abstractNumId w:val="41"/>
  </w:num>
  <w:num w:numId="8">
    <w:abstractNumId w:val="16"/>
  </w:num>
  <w:num w:numId="9">
    <w:abstractNumId w:val="37"/>
  </w:num>
  <w:num w:numId="10">
    <w:abstractNumId w:val="5"/>
  </w:num>
  <w:num w:numId="11">
    <w:abstractNumId w:val="43"/>
  </w:num>
  <w:num w:numId="12">
    <w:abstractNumId w:val="38"/>
  </w:num>
  <w:num w:numId="13">
    <w:abstractNumId w:val="24"/>
  </w:num>
  <w:num w:numId="14">
    <w:abstractNumId w:val="28"/>
  </w:num>
  <w:num w:numId="15">
    <w:abstractNumId w:val="32"/>
  </w:num>
  <w:num w:numId="16">
    <w:abstractNumId w:val="7"/>
  </w:num>
  <w:num w:numId="17">
    <w:abstractNumId w:val="39"/>
  </w:num>
  <w:num w:numId="18">
    <w:abstractNumId w:val="3"/>
  </w:num>
  <w:num w:numId="19">
    <w:abstractNumId w:val="44"/>
  </w:num>
  <w:num w:numId="20">
    <w:abstractNumId w:val="17"/>
  </w:num>
  <w:num w:numId="21">
    <w:abstractNumId w:val="21"/>
  </w:num>
  <w:num w:numId="22">
    <w:abstractNumId w:val="2"/>
  </w:num>
  <w:num w:numId="23">
    <w:abstractNumId w:val="34"/>
  </w:num>
  <w:num w:numId="24">
    <w:abstractNumId w:val="11"/>
  </w:num>
  <w:num w:numId="25">
    <w:abstractNumId w:val="23"/>
  </w:num>
  <w:num w:numId="26">
    <w:abstractNumId w:val="31"/>
  </w:num>
  <w:num w:numId="27">
    <w:abstractNumId w:val="9"/>
  </w:num>
  <w:num w:numId="28">
    <w:abstractNumId w:val="14"/>
  </w:num>
  <w:num w:numId="29">
    <w:abstractNumId w:val="0"/>
  </w:num>
  <w:num w:numId="30">
    <w:abstractNumId w:val="29"/>
  </w:num>
  <w:num w:numId="31">
    <w:abstractNumId w:val="19"/>
  </w:num>
  <w:num w:numId="32">
    <w:abstractNumId w:val="45"/>
  </w:num>
  <w:num w:numId="33">
    <w:abstractNumId w:val="35"/>
  </w:num>
  <w:num w:numId="34">
    <w:abstractNumId w:val="20"/>
  </w:num>
  <w:num w:numId="35">
    <w:abstractNumId w:val="4"/>
  </w:num>
  <w:num w:numId="36">
    <w:abstractNumId w:val="30"/>
  </w:num>
  <w:num w:numId="37">
    <w:abstractNumId w:val="6"/>
  </w:num>
  <w:num w:numId="38">
    <w:abstractNumId w:val="8"/>
  </w:num>
  <w:num w:numId="39">
    <w:abstractNumId w:val="12"/>
  </w:num>
  <w:num w:numId="40">
    <w:abstractNumId w:val="27"/>
  </w:num>
  <w:num w:numId="41">
    <w:abstractNumId w:val="42"/>
  </w:num>
  <w:num w:numId="42">
    <w:abstractNumId w:val="1"/>
  </w:num>
  <w:num w:numId="43">
    <w:abstractNumId w:val="22"/>
  </w:num>
  <w:num w:numId="44">
    <w:abstractNumId w:val="25"/>
  </w:num>
  <w:num w:numId="45">
    <w:abstractNumId w:val="26"/>
  </w:num>
  <w:num w:numId="4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347"/>
    <w:rsid w:val="000056BB"/>
    <w:rsid w:val="00005B85"/>
    <w:rsid w:val="00007000"/>
    <w:rsid w:val="00007D8F"/>
    <w:rsid w:val="00010549"/>
    <w:rsid w:val="0001172F"/>
    <w:rsid w:val="00011980"/>
    <w:rsid w:val="00012E56"/>
    <w:rsid w:val="0001366A"/>
    <w:rsid w:val="00013C75"/>
    <w:rsid w:val="000143E2"/>
    <w:rsid w:val="000143F3"/>
    <w:rsid w:val="00015C81"/>
    <w:rsid w:val="000171B7"/>
    <w:rsid w:val="00020E74"/>
    <w:rsid w:val="00022B41"/>
    <w:rsid w:val="000240C8"/>
    <w:rsid w:val="000250DA"/>
    <w:rsid w:val="000251B6"/>
    <w:rsid w:val="0002560B"/>
    <w:rsid w:val="0002702E"/>
    <w:rsid w:val="00027921"/>
    <w:rsid w:val="000306A7"/>
    <w:rsid w:val="00030FDA"/>
    <w:rsid w:val="000315CA"/>
    <w:rsid w:val="00031A66"/>
    <w:rsid w:val="00031AB1"/>
    <w:rsid w:val="00031B3B"/>
    <w:rsid w:val="0003281E"/>
    <w:rsid w:val="00032896"/>
    <w:rsid w:val="000329BE"/>
    <w:rsid w:val="00032DE3"/>
    <w:rsid w:val="0003628E"/>
    <w:rsid w:val="00036740"/>
    <w:rsid w:val="0004186E"/>
    <w:rsid w:val="00044C7F"/>
    <w:rsid w:val="000451BE"/>
    <w:rsid w:val="00045379"/>
    <w:rsid w:val="000458B5"/>
    <w:rsid w:val="00045CB8"/>
    <w:rsid w:val="00046B44"/>
    <w:rsid w:val="000508FA"/>
    <w:rsid w:val="0005171D"/>
    <w:rsid w:val="00055224"/>
    <w:rsid w:val="000610F9"/>
    <w:rsid w:val="00061821"/>
    <w:rsid w:val="000623F9"/>
    <w:rsid w:val="00063701"/>
    <w:rsid w:val="00063A10"/>
    <w:rsid w:val="00063C69"/>
    <w:rsid w:val="00064EA6"/>
    <w:rsid w:val="000662F8"/>
    <w:rsid w:val="00066CAB"/>
    <w:rsid w:val="00070E99"/>
    <w:rsid w:val="00073E78"/>
    <w:rsid w:val="00073E92"/>
    <w:rsid w:val="00073FC2"/>
    <w:rsid w:val="00074125"/>
    <w:rsid w:val="00074B0E"/>
    <w:rsid w:val="00076AE0"/>
    <w:rsid w:val="0007756F"/>
    <w:rsid w:val="000776EE"/>
    <w:rsid w:val="0008033D"/>
    <w:rsid w:val="0008151E"/>
    <w:rsid w:val="000821BF"/>
    <w:rsid w:val="000846C7"/>
    <w:rsid w:val="00085007"/>
    <w:rsid w:val="0008548C"/>
    <w:rsid w:val="000862C8"/>
    <w:rsid w:val="0008650D"/>
    <w:rsid w:val="00086AF1"/>
    <w:rsid w:val="0008719F"/>
    <w:rsid w:val="00087E9F"/>
    <w:rsid w:val="00090174"/>
    <w:rsid w:val="00091552"/>
    <w:rsid w:val="00091C3A"/>
    <w:rsid w:val="00092235"/>
    <w:rsid w:val="000936B5"/>
    <w:rsid w:val="000941C1"/>
    <w:rsid w:val="000944B9"/>
    <w:rsid w:val="000948CA"/>
    <w:rsid w:val="00095119"/>
    <w:rsid w:val="000954A0"/>
    <w:rsid w:val="00095CD4"/>
    <w:rsid w:val="0009704F"/>
    <w:rsid w:val="000A18F1"/>
    <w:rsid w:val="000A2E75"/>
    <w:rsid w:val="000A3486"/>
    <w:rsid w:val="000A4279"/>
    <w:rsid w:val="000A46DE"/>
    <w:rsid w:val="000A46EB"/>
    <w:rsid w:val="000A5195"/>
    <w:rsid w:val="000A535D"/>
    <w:rsid w:val="000A5980"/>
    <w:rsid w:val="000A79DA"/>
    <w:rsid w:val="000A7EDC"/>
    <w:rsid w:val="000B03E0"/>
    <w:rsid w:val="000B45EB"/>
    <w:rsid w:val="000B4B51"/>
    <w:rsid w:val="000B4D0F"/>
    <w:rsid w:val="000B53D8"/>
    <w:rsid w:val="000B545B"/>
    <w:rsid w:val="000B5864"/>
    <w:rsid w:val="000B7158"/>
    <w:rsid w:val="000B752B"/>
    <w:rsid w:val="000C0AAF"/>
    <w:rsid w:val="000C0B33"/>
    <w:rsid w:val="000C102A"/>
    <w:rsid w:val="000C2602"/>
    <w:rsid w:val="000C4204"/>
    <w:rsid w:val="000C5B8B"/>
    <w:rsid w:val="000C69A9"/>
    <w:rsid w:val="000D0352"/>
    <w:rsid w:val="000D1A4E"/>
    <w:rsid w:val="000D1B55"/>
    <w:rsid w:val="000D2A53"/>
    <w:rsid w:val="000D3C75"/>
    <w:rsid w:val="000D4532"/>
    <w:rsid w:val="000D4A3A"/>
    <w:rsid w:val="000D5800"/>
    <w:rsid w:val="000D67B8"/>
    <w:rsid w:val="000D69D7"/>
    <w:rsid w:val="000D7523"/>
    <w:rsid w:val="000E0C4D"/>
    <w:rsid w:val="000E30C2"/>
    <w:rsid w:val="000E3ADA"/>
    <w:rsid w:val="000E3AEA"/>
    <w:rsid w:val="000E6545"/>
    <w:rsid w:val="000E655F"/>
    <w:rsid w:val="000E686B"/>
    <w:rsid w:val="000F2A5E"/>
    <w:rsid w:val="000F2C15"/>
    <w:rsid w:val="000F2E5A"/>
    <w:rsid w:val="000F3EC2"/>
    <w:rsid w:val="000F3F8D"/>
    <w:rsid w:val="000F6D42"/>
    <w:rsid w:val="00100C19"/>
    <w:rsid w:val="00101FCB"/>
    <w:rsid w:val="0010420D"/>
    <w:rsid w:val="00104391"/>
    <w:rsid w:val="00106372"/>
    <w:rsid w:val="00107683"/>
    <w:rsid w:val="00111DCD"/>
    <w:rsid w:val="00112791"/>
    <w:rsid w:val="00112C29"/>
    <w:rsid w:val="00114CF9"/>
    <w:rsid w:val="00114DCB"/>
    <w:rsid w:val="00114FD0"/>
    <w:rsid w:val="00116FA9"/>
    <w:rsid w:val="00117250"/>
    <w:rsid w:val="00121E3A"/>
    <w:rsid w:val="001228AB"/>
    <w:rsid w:val="001229FC"/>
    <w:rsid w:val="00124209"/>
    <w:rsid w:val="00124855"/>
    <w:rsid w:val="00124A1B"/>
    <w:rsid w:val="00125034"/>
    <w:rsid w:val="001254F5"/>
    <w:rsid w:val="00127033"/>
    <w:rsid w:val="0012724B"/>
    <w:rsid w:val="00134D0E"/>
    <w:rsid w:val="00136C13"/>
    <w:rsid w:val="00136D04"/>
    <w:rsid w:val="00136FAD"/>
    <w:rsid w:val="00137C84"/>
    <w:rsid w:val="00140557"/>
    <w:rsid w:val="001408A0"/>
    <w:rsid w:val="00140CED"/>
    <w:rsid w:val="001414E7"/>
    <w:rsid w:val="001439C9"/>
    <w:rsid w:val="00146F0A"/>
    <w:rsid w:val="001507FF"/>
    <w:rsid w:val="0015142D"/>
    <w:rsid w:val="00151D16"/>
    <w:rsid w:val="00152495"/>
    <w:rsid w:val="00152AB2"/>
    <w:rsid w:val="00152C2B"/>
    <w:rsid w:val="00153277"/>
    <w:rsid w:val="00160115"/>
    <w:rsid w:val="00161298"/>
    <w:rsid w:val="00161637"/>
    <w:rsid w:val="00161FBE"/>
    <w:rsid w:val="00163DF4"/>
    <w:rsid w:val="0016613D"/>
    <w:rsid w:val="0016745C"/>
    <w:rsid w:val="001705AC"/>
    <w:rsid w:val="001710C0"/>
    <w:rsid w:val="001712BB"/>
    <w:rsid w:val="001733A0"/>
    <w:rsid w:val="001746FD"/>
    <w:rsid w:val="00175897"/>
    <w:rsid w:val="00176D46"/>
    <w:rsid w:val="00177BC8"/>
    <w:rsid w:val="00180B9F"/>
    <w:rsid w:val="00180F0F"/>
    <w:rsid w:val="00181C01"/>
    <w:rsid w:val="00181CC5"/>
    <w:rsid w:val="001829BE"/>
    <w:rsid w:val="00182C4E"/>
    <w:rsid w:val="00183F1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816"/>
    <w:rsid w:val="001A7959"/>
    <w:rsid w:val="001A7C9B"/>
    <w:rsid w:val="001B05B9"/>
    <w:rsid w:val="001B421D"/>
    <w:rsid w:val="001B5530"/>
    <w:rsid w:val="001B6914"/>
    <w:rsid w:val="001B7B88"/>
    <w:rsid w:val="001B7FA2"/>
    <w:rsid w:val="001C1337"/>
    <w:rsid w:val="001C1CAF"/>
    <w:rsid w:val="001C2AC5"/>
    <w:rsid w:val="001C336E"/>
    <w:rsid w:val="001C38B9"/>
    <w:rsid w:val="001C50EE"/>
    <w:rsid w:val="001C7319"/>
    <w:rsid w:val="001C7D87"/>
    <w:rsid w:val="001D23B4"/>
    <w:rsid w:val="001D27C1"/>
    <w:rsid w:val="001D3E87"/>
    <w:rsid w:val="001D49A2"/>
    <w:rsid w:val="001D5BB2"/>
    <w:rsid w:val="001D606E"/>
    <w:rsid w:val="001D627A"/>
    <w:rsid w:val="001D6B60"/>
    <w:rsid w:val="001E04A8"/>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AA0"/>
    <w:rsid w:val="001F607C"/>
    <w:rsid w:val="001F61DA"/>
    <w:rsid w:val="00200CE7"/>
    <w:rsid w:val="00202207"/>
    <w:rsid w:val="00204420"/>
    <w:rsid w:val="00205ACD"/>
    <w:rsid w:val="002064B4"/>
    <w:rsid w:val="002075A5"/>
    <w:rsid w:val="00211F79"/>
    <w:rsid w:val="00212797"/>
    <w:rsid w:val="00212A9D"/>
    <w:rsid w:val="0021501E"/>
    <w:rsid w:val="00215192"/>
    <w:rsid w:val="0021530C"/>
    <w:rsid w:val="00215A5F"/>
    <w:rsid w:val="002167CF"/>
    <w:rsid w:val="002205C0"/>
    <w:rsid w:val="00221889"/>
    <w:rsid w:val="00221AB3"/>
    <w:rsid w:val="002248AC"/>
    <w:rsid w:val="00226AF5"/>
    <w:rsid w:val="00230A09"/>
    <w:rsid w:val="0023220E"/>
    <w:rsid w:val="0023373D"/>
    <w:rsid w:val="0023423C"/>
    <w:rsid w:val="00235909"/>
    <w:rsid w:val="00235A17"/>
    <w:rsid w:val="00237402"/>
    <w:rsid w:val="002406B0"/>
    <w:rsid w:val="002420E3"/>
    <w:rsid w:val="002448CB"/>
    <w:rsid w:val="0024603C"/>
    <w:rsid w:val="002525C7"/>
    <w:rsid w:val="002526E7"/>
    <w:rsid w:val="002545DA"/>
    <w:rsid w:val="002548EC"/>
    <w:rsid w:val="00254BA9"/>
    <w:rsid w:val="002577FE"/>
    <w:rsid w:val="00261125"/>
    <w:rsid w:val="00261323"/>
    <w:rsid w:val="002659E9"/>
    <w:rsid w:val="00267074"/>
    <w:rsid w:val="00267244"/>
    <w:rsid w:val="002717B7"/>
    <w:rsid w:val="00271BC1"/>
    <w:rsid w:val="0027268C"/>
    <w:rsid w:val="00273D0E"/>
    <w:rsid w:val="00274159"/>
    <w:rsid w:val="00274300"/>
    <w:rsid w:val="00274BE8"/>
    <w:rsid w:val="002765A6"/>
    <w:rsid w:val="0028097F"/>
    <w:rsid w:val="002827D6"/>
    <w:rsid w:val="0028588E"/>
    <w:rsid w:val="00286784"/>
    <w:rsid w:val="00287700"/>
    <w:rsid w:val="00287CF0"/>
    <w:rsid w:val="00290D84"/>
    <w:rsid w:val="002916B4"/>
    <w:rsid w:val="00292BF6"/>
    <w:rsid w:val="00292EB0"/>
    <w:rsid w:val="00293D07"/>
    <w:rsid w:val="0029431D"/>
    <w:rsid w:val="00294823"/>
    <w:rsid w:val="00295749"/>
    <w:rsid w:val="0029598B"/>
    <w:rsid w:val="00296316"/>
    <w:rsid w:val="00297A36"/>
    <w:rsid w:val="002A0229"/>
    <w:rsid w:val="002A0474"/>
    <w:rsid w:val="002A0ABA"/>
    <w:rsid w:val="002A2034"/>
    <w:rsid w:val="002A24F4"/>
    <w:rsid w:val="002A38BF"/>
    <w:rsid w:val="002A4319"/>
    <w:rsid w:val="002A5409"/>
    <w:rsid w:val="002A56AE"/>
    <w:rsid w:val="002A5933"/>
    <w:rsid w:val="002A597E"/>
    <w:rsid w:val="002A625D"/>
    <w:rsid w:val="002B113A"/>
    <w:rsid w:val="002B18B5"/>
    <w:rsid w:val="002B19E0"/>
    <w:rsid w:val="002B1A1F"/>
    <w:rsid w:val="002B1C3E"/>
    <w:rsid w:val="002B2879"/>
    <w:rsid w:val="002B4D9F"/>
    <w:rsid w:val="002B5A2F"/>
    <w:rsid w:val="002B5DBD"/>
    <w:rsid w:val="002C07C4"/>
    <w:rsid w:val="002C1B76"/>
    <w:rsid w:val="002C3189"/>
    <w:rsid w:val="002C6FA0"/>
    <w:rsid w:val="002C72D2"/>
    <w:rsid w:val="002D08E3"/>
    <w:rsid w:val="002D0C68"/>
    <w:rsid w:val="002D30CB"/>
    <w:rsid w:val="002D310D"/>
    <w:rsid w:val="002D59F9"/>
    <w:rsid w:val="002E23FD"/>
    <w:rsid w:val="002E2D7B"/>
    <w:rsid w:val="002E4A7C"/>
    <w:rsid w:val="002E5E6A"/>
    <w:rsid w:val="002F11C9"/>
    <w:rsid w:val="002F14AA"/>
    <w:rsid w:val="002F2198"/>
    <w:rsid w:val="002F37BE"/>
    <w:rsid w:val="002F3C96"/>
    <w:rsid w:val="002F4577"/>
    <w:rsid w:val="002F6125"/>
    <w:rsid w:val="002F6424"/>
    <w:rsid w:val="002F7083"/>
    <w:rsid w:val="002F7704"/>
    <w:rsid w:val="00300AAE"/>
    <w:rsid w:val="00300D0B"/>
    <w:rsid w:val="00303210"/>
    <w:rsid w:val="00304D88"/>
    <w:rsid w:val="00305563"/>
    <w:rsid w:val="003056A2"/>
    <w:rsid w:val="00306096"/>
    <w:rsid w:val="00307369"/>
    <w:rsid w:val="003107AB"/>
    <w:rsid w:val="003111C0"/>
    <w:rsid w:val="00311B09"/>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1C94"/>
    <w:rsid w:val="003549DC"/>
    <w:rsid w:val="00355FED"/>
    <w:rsid w:val="00361B9C"/>
    <w:rsid w:val="003653AC"/>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A7F"/>
    <w:rsid w:val="00393F7A"/>
    <w:rsid w:val="00394A1E"/>
    <w:rsid w:val="003A241D"/>
    <w:rsid w:val="003A4076"/>
    <w:rsid w:val="003A43CE"/>
    <w:rsid w:val="003A60CC"/>
    <w:rsid w:val="003A61F9"/>
    <w:rsid w:val="003A73D3"/>
    <w:rsid w:val="003B1A03"/>
    <w:rsid w:val="003B1C4E"/>
    <w:rsid w:val="003B1E88"/>
    <w:rsid w:val="003B2288"/>
    <w:rsid w:val="003B2317"/>
    <w:rsid w:val="003B5455"/>
    <w:rsid w:val="003B5FFE"/>
    <w:rsid w:val="003B60F9"/>
    <w:rsid w:val="003B63C0"/>
    <w:rsid w:val="003B6686"/>
    <w:rsid w:val="003B7E6B"/>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2B21"/>
    <w:rsid w:val="003E34C9"/>
    <w:rsid w:val="003E4B54"/>
    <w:rsid w:val="003F0DF5"/>
    <w:rsid w:val="003F332C"/>
    <w:rsid w:val="003F3BA1"/>
    <w:rsid w:val="003F45E8"/>
    <w:rsid w:val="003F659A"/>
    <w:rsid w:val="003F6CB2"/>
    <w:rsid w:val="00400A13"/>
    <w:rsid w:val="00400E16"/>
    <w:rsid w:val="004012CF"/>
    <w:rsid w:val="004012E1"/>
    <w:rsid w:val="004020B1"/>
    <w:rsid w:val="004028F5"/>
    <w:rsid w:val="00402FF3"/>
    <w:rsid w:val="00404627"/>
    <w:rsid w:val="00405192"/>
    <w:rsid w:val="00405C9B"/>
    <w:rsid w:val="00405EAB"/>
    <w:rsid w:val="00406265"/>
    <w:rsid w:val="004069EB"/>
    <w:rsid w:val="004072AA"/>
    <w:rsid w:val="004109EC"/>
    <w:rsid w:val="00410BE9"/>
    <w:rsid w:val="004111DA"/>
    <w:rsid w:val="00413327"/>
    <w:rsid w:val="00413F1C"/>
    <w:rsid w:val="0041440A"/>
    <w:rsid w:val="0042165E"/>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3F9E"/>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3F7"/>
    <w:rsid w:val="00485906"/>
    <w:rsid w:val="00486CC8"/>
    <w:rsid w:val="004906C8"/>
    <w:rsid w:val="00491137"/>
    <w:rsid w:val="00491EEC"/>
    <w:rsid w:val="0049255A"/>
    <w:rsid w:val="0049303D"/>
    <w:rsid w:val="0049459B"/>
    <w:rsid w:val="004946B6"/>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6DAE"/>
    <w:rsid w:val="004C74FD"/>
    <w:rsid w:val="004D08EB"/>
    <w:rsid w:val="004D170D"/>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5F65"/>
    <w:rsid w:val="004F74F7"/>
    <w:rsid w:val="004F7F2B"/>
    <w:rsid w:val="005014CB"/>
    <w:rsid w:val="00502F50"/>
    <w:rsid w:val="00503655"/>
    <w:rsid w:val="00505759"/>
    <w:rsid w:val="00505784"/>
    <w:rsid w:val="0050578D"/>
    <w:rsid w:val="0051107C"/>
    <w:rsid w:val="00513251"/>
    <w:rsid w:val="00513861"/>
    <w:rsid w:val="00514187"/>
    <w:rsid w:val="00515090"/>
    <w:rsid w:val="00515221"/>
    <w:rsid w:val="00516A83"/>
    <w:rsid w:val="0051725F"/>
    <w:rsid w:val="00517F23"/>
    <w:rsid w:val="00521A89"/>
    <w:rsid w:val="00521E57"/>
    <w:rsid w:val="005236A4"/>
    <w:rsid w:val="005245BF"/>
    <w:rsid w:val="00525DA1"/>
    <w:rsid w:val="00525E83"/>
    <w:rsid w:val="005268A3"/>
    <w:rsid w:val="00527A22"/>
    <w:rsid w:val="00527EBC"/>
    <w:rsid w:val="005305EA"/>
    <w:rsid w:val="00530E3E"/>
    <w:rsid w:val="005311BB"/>
    <w:rsid w:val="00535C9F"/>
    <w:rsid w:val="00536723"/>
    <w:rsid w:val="00536920"/>
    <w:rsid w:val="005371E7"/>
    <w:rsid w:val="00537CCF"/>
    <w:rsid w:val="0054033D"/>
    <w:rsid w:val="00540538"/>
    <w:rsid w:val="00540C92"/>
    <w:rsid w:val="00544016"/>
    <w:rsid w:val="005452E8"/>
    <w:rsid w:val="005478DE"/>
    <w:rsid w:val="005520FE"/>
    <w:rsid w:val="0055211D"/>
    <w:rsid w:val="00552FA7"/>
    <w:rsid w:val="00553E92"/>
    <w:rsid w:val="00554927"/>
    <w:rsid w:val="005554CB"/>
    <w:rsid w:val="00555FB7"/>
    <w:rsid w:val="00556513"/>
    <w:rsid w:val="00556749"/>
    <w:rsid w:val="00560D4A"/>
    <w:rsid w:val="00562653"/>
    <w:rsid w:val="00563070"/>
    <w:rsid w:val="0056468F"/>
    <w:rsid w:val="00566E4B"/>
    <w:rsid w:val="00567F9A"/>
    <w:rsid w:val="005705E2"/>
    <w:rsid w:val="005714B9"/>
    <w:rsid w:val="00572266"/>
    <w:rsid w:val="0057334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0E6"/>
    <w:rsid w:val="005938A7"/>
    <w:rsid w:val="00593E91"/>
    <w:rsid w:val="00594C99"/>
    <w:rsid w:val="00595600"/>
    <w:rsid w:val="00596DC4"/>
    <w:rsid w:val="00597589"/>
    <w:rsid w:val="005A01F3"/>
    <w:rsid w:val="005A0B49"/>
    <w:rsid w:val="005A4124"/>
    <w:rsid w:val="005A52D9"/>
    <w:rsid w:val="005A5A6E"/>
    <w:rsid w:val="005A694B"/>
    <w:rsid w:val="005A6D57"/>
    <w:rsid w:val="005A764F"/>
    <w:rsid w:val="005A7CA9"/>
    <w:rsid w:val="005B00A4"/>
    <w:rsid w:val="005B0424"/>
    <w:rsid w:val="005B1C46"/>
    <w:rsid w:val="005B2B98"/>
    <w:rsid w:val="005B2E7E"/>
    <w:rsid w:val="005B37EF"/>
    <w:rsid w:val="005B3B2A"/>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2587"/>
    <w:rsid w:val="005E2BC0"/>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2587"/>
    <w:rsid w:val="00603652"/>
    <w:rsid w:val="00606FDA"/>
    <w:rsid w:val="00607FE5"/>
    <w:rsid w:val="0061042F"/>
    <w:rsid w:val="006107B6"/>
    <w:rsid w:val="00612499"/>
    <w:rsid w:val="00612954"/>
    <w:rsid w:val="00615900"/>
    <w:rsid w:val="006168E4"/>
    <w:rsid w:val="00616943"/>
    <w:rsid w:val="00617CA5"/>
    <w:rsid w:val="00620EEE"/>
    <w:rsid w:val="00621171"/>
    <w:rsid w:val="006214B9"/>
    <w:rsid w:val="00621940"/>
    <w:rsid w:val="00621CE1"/>
    <w:rsid w:val="006223C1"/>
    <w:rsid w:val="0062421A"/>
    <w:rsid w:val="00624FE9"/>
    <w:rsid w:val="0062523F"/>
    <w:rsid w:val="00625866"/>
    <w:rsid w:val="006300D6"/>
    <w:rsid w:val="00630382"/>
    <w:rsid w:val="00630B77"/>
    <w:rsid w:val="00630E5F"/>
    <w:rsid w:val="006321C8"/>
    <w:rsid w:val="0063265C"/>
    <w:rsid w:val="00633079"/>
    <w:rsid w:val="006332DC"/>
    <w:rsid w:val="00635020"/>
    <w:rsid w:val="00635846"/>
    <w:rsid w:val="00637057"/>
    <w:rsid w:val="006373D0"/>
    <w:rsid w:val="00637512"/>
    <w:rsid w:val="0063765F"/>
    <w:rsid w:val="00640384"/>
    <w:rsid w:val="00640EE4"/>
    <w:rsid w:val="0064168D"/>
    <w:rsid w:val="00643161"/>
    <w:rsid w:val="006466F5"/>
    <w:rsid w:val="006468D6"/>
    <w:rsid w:val="006478C6"/>
    <w:rsid w:val="0065025F"/>
    <w:rsid w:val="006529A5"/>
    <w:rsid w:val="0065450F"/>
    <w:rsid w:val="00655735"/>
    <w:rsid w:val="006562A3"/>
    <w:rsid w:val="00656479"/>
    <w:rsid w:val="00656504"/>
    <w:rsid w:val="00656A17"/>
    <w:rsid w:val="00657E1B"/>
    <w:rsid w:val="00660155"/>
    <w:rsid w:val="00661404"/>
    <w:rsid w:val="00661753"/>
    <w:rsid w:val="0066369C"/>
    <w:rsid w:val="006646AC"/>
    <w:rsid w:val="006648F4"/>
    <w:rsid w:val="00664D5B"/>
    <w:rsid w:val="00671D7C"/>
    <w:rsid w:val="00672112"/>
    <w:rsid w:val="00672C35"/>
    <w:rsid w:val="00675D5F"/>
    <w:rsid w:val="00676A50"/>
    <w:rsid w:val="00676B1E"/>
    <w:rsid w:val="00676C2E"/>
    <w:rsid w:val="006806AC"/>
    <w:rsid w:val="00681802"/>
    <w:rsid w:val="00682225"/>
    <w:rsid w:val="006822F4"/>
    <w:rsid w:val="00682B6F"/>
    <w:rsid w:val="00683417"/>
    <w:rsid w:val="00683FC6"/>
    <w:rsid w:val="00684893"/>
    <w:rsid w:val="006848B7"/>
    <w:rsid w:val="00684CBE"/>
    <w:rsid w:val="00684DD8"/>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A404E"/>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D5ADD"/>
    <w:rsid w:val="006E01D1"/>
    <w:rsid w:val="006E2644"/>
    <w:rsid w:val="006E34E4"/>
    <w:rsid w:val="006E594D"/>
    <w:rsid w:val="006E5C99"/>
    <w:rsid w:val="006E6525"/>
    <w:rsid w:val="006E6F0E"/>
    <w:rsid w:val="006E76DB"/>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1CCC"/>
    <w:rsid w:val="007129C0"/>
    <w:rsid w:val="00713390"/>
    <w:rsid w:val="007142B5"/>
    <w:rsid w:val="00715616"/>
    <w:rsid w:val="00716BFE"/>
    <w:rsid w:val="00720774"/>
    <w:rsid w:val="00721D87"/>
    <w:rsid w:val="00722338"/>
    <w:rsid w:val="007234D1"/>
    <w:rsid w:val="0072378A"/>
    <w:rsid w:val="007247F5"/>
    <w:rsid w:val="00731428"/>
    <w:rsid w:val="0073157A"/>
    <w:rsid w:val="00732722"/>
    <w:rsid w:val="00734FC5"/>
    <w:rsid w:val="00735209"/>
    <w:rsid w:val="0073547B"/>
    <w:rsid w:val="0073596C"/>
    <w:rsid w:val="00735B09"/>
    <w:rsid w:val="00736162"/>
    <w:rsid w:val="00737D40"/>
    <w:rsid w:val="0074023C"/>
    <w:rsid w:val="00743818"/>
    <w:rsid w:val="00744E29"/>
    <w:rsid w:val="00744EEF"/>
    <w:rsid w:val="0074726D"/>
    <w:rsid w:val="00751044"/>
    <w:rsid w:val="00751095"/>
    <w:rsid w:val="007517D1"/>
    <w:rsid w:val="007524CA"/>
    <w:rsid w:val="00753F8F"/>
    <w:rsid w:val="00754B2D"/>
    <w:rsid w:val="00754CAE"/>
    <w:rsid w:val="0075610C"/>
    <w:rsid w:val="00756B37"/>
    <w:rsid w:val="00757559"/>
    <w:rsid w:val="00760057"/>
    <w:rsid w:val="00760CA0"/>
    <w:rsid w:val="00761CB4"/>
    <w:rsid w:val="00762240"/>
    <w:rsid w:val="007658D5"/>
    <w:rsid w:val="00772BA8"/>
    <w:rsid w:val="00774266"/>
    <w:rsid w:val="007756A5"/>
    <w:rsid w:val="00776651"/>
    <w:rsid w:val="0078028A"/>
    <w:rsid w:val="007806CB"/>
    <w:rsid w:val="00780A54"/>
    <w:rsid w:val="007818E1"/>
    <w:rsid w:val="00781C64"/>
    <w:rsid w:val="007848FB"/>
    <w:rsid w:val="00784999"/>
    <w:rsid w:val="007851D5"/>
    <w:rsid w:val="00785698"/>
    <w:rsid w:val="0078693A"/>
    <w:rsid w:val="00786FB9"/>
    <w:rsid w:val="007900A4"/>
    <w:rsid w:val="007906E0"/>
    <w:rsid w:val="00792E49"/>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4F5B"/>
    <w:rsid w:val="007D661B"/>
    <w:rsid w:val="007E1016"/>
    <w:rsid w:val="007E24F0"/>
    <w:rsid w:val="007E26F8"/>
    <w:rsid w:val="007E3A35"/>
    <w:rsid w:val="007E54EE"/>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083"/>
    <w:rsid w:val="007F53D4"/>
    <w:rsid w:val="007F6466"/>
    <w:rsid w:val="007F6C8E"/>
    <w:rsid w:val="007F737D"/>
    <w:rsid w:val="007F76DF"/>
    <w:rsid w:val="00800927"/>
    <w:rsid w:val="00801224"/>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15A92"/>
    <w:rsid w:val="00817047"/>
    <w:rsid w:val="00821792"/>
    <w:rsid w:val="008230AE"/>
    <w:rsid w:val="00824DCD"/>
    <w:rsid w:val="00831D3F"/>
    <w:rsid w:val="008327E5"/>
    <w:rsid w:val="00832986"/>
    <w:rsid w:val="00832BC2"/>
    <w:rsid w:val="00833DB5"/>
    <w:rsid w:val="00835692"/>
    <w:rsid w:val="008419A8"/>
    <w:rsid w:val="00842697"/>
    <w:rsid w:val="00842BCE"/>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6E5"/>
    <w:rsid w:val="00861C26"/>
    <w:rsid w:val="00863327"/>
    <w:rsid w:val="008671BD"/>
    <w:rsid w:val="00867B2F"/>
    <w:rsid w:val="00867FEE"/>
    <w:rsid w:val="00870084"/>
    <w:rsid w:val="00870230"/>
    <w:rsid w:val="00870F44"/>
    <w:rsid w:val="00871F78"/>
    <w:rsid w:val="00873AAF"/>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4BEC"/>
    <w:rsid w:val="00895089"/>
    <w:rsid w:val="008951ED"/>
    <w:rsid w:val="008966B3"/>
    <w:rsid w:val="00896BBD"/>
    <w:rsid w:val="00897941"/>
    <w:rsid w:val="008A1129"/>
    <w:rsid w:val="008A322D"/>
    <w:rsid w:val="008A4A78"/>
    <w:rsid w:val="008A6599"/>
    <w:rsid w:val="008A75BE"/>
    <w:rsid w:val="008A7808"/>
    <w:rsid w:val="008B00BD"/>
    <w:rsid w:val="008B14D0"/>
    <w:rsid w:val="008B31DC"/>
    <w:rsid w:val="008B5026"/>
    <w:rsid w:val="008B634F"/>
    <w:rsid w:val="008B6D17"/>
    <w:rsid w:val="008C2579"/>
    <w:rsid w:val="008C2A8B"/>
    <w:rsid w:val="008C2BCF"/>
    <w:rsid w:val="008C32A8"/>
    <w:rsid w:val="008C4909"/>
    <w:rsid w:val="008C55A3"/>
    <w:rsid w:val="008C5EC3"/>
    <w:rsid w:val="008C7D2E"/>
    <w:rsid w:val="008D06E0"/>
    <w:rsid w:val="008D121A"/>
    <w:rsid w:val="008D12F8"/>
    <w:rsid w:val="008D1DFF"/>
    <w:rsid w:val="008D29A7"/>
    <w:rsid w:val="008D2F5B"/>
    <w:rsid w:val="008D6397"/>
    <w:rsid w:val="008D7675"/>
    <w:rsid w:val="008E0160"/>
    <w:rsid w:val="008E1DF0"/>
    <w:rsid w:val="008E225D"/>
    <w:rsid w:val="008E41F6"/>
    <w:rsid w:val="008E559E"/>
    <w:rsid w:val="008E5B92"/>
    <w:rsid w:val="008E6375"/>
    <w:rsid w:val="008E7C7B"/>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6F72"/>
    <w:rsid w:val="00927C53"/>
    <w:rsid w:val="009302DD"/>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239"/>
    <w:rsid w:val="00964573"/>
    <w:rsid w:val="00965139"/>
    <w:rsid w:val="00965FEE"/>
    <w:rsid w:val="00966035"/>
    <w:rsid w:val="0096643B"/>
    <w:rsid w:val="00966E69"/>
    <w:rsid w:val="009679C0"/>
    <w:rsid w:val="0097069C"/>
    <w:rsid w:val="009706B5"/>
    <w:rsid w:val="00970CE3"/>
    <w:rsid w:val="009718BF"/>
    <w:rsid w:val="00972BDF"/>
    <w:rsid w:val="0097390F"/>
    <w:rsid w:val="00977D49"/>
    <w:rsid w:val="0098057B"/>
    <w:rsid w:val="0098182D"/>
    <w:rsid w:val="009853D5"/>
    <w:rsid w:val="00985AD2"/>
    <w:rsid w:val="00985C4C"/>
    <w:rsid w:val="0098704B"/>
    <w:rsid w:val="0099243D"/>
    <w:rsid w:val="0099281B"/>
    <w:rsid w:val="00993821"/>
    <w:rsid w:val="00993B73"/>
    <w:rsid w:val="009940F6"/>
    <w:rsid w:val="00994280"/>
    <w:rsid w:val="009970B5"/>
    <w:rsid w:val="0099743D"/>
    <w:rsid w:val="009A0D0A"/>
    <w:rsid w:val="009A0FAE"/>
    <w:rsid w:val="009A110C"/>
    <w:rsid w:val="009A1915"/>
    <w:rsid w:val="009A2418"/>
    <w:rsid w:val="009A2DB0"/>
    <w:rsid w:val="009A41F6"/>
    <w:rsid w:val="009A517D"/>
    <w:rsid w:val="009A64BD"/>
    <w:rsid w:val="009A686F"/>
    <w:rsid w:val="009A6ACC"/>
    <w:rsid w:val="009B0993"/>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3D51"/>
    <w:rsid w:val="009C451F"/>
    <w:rsid w:val="009C4535"/>
    <w:rsid w:val="009C5075"/>
    <w:rsid w:val="009C5506"/>
    <w:rsid w:val="009C5E96"/>
    <w:rsid w:val="009C726D"/>
    <w:rsid w:val="009D1B1E"/>
    <w:rsid w:val="009D1F61"/>
    <w:rsid w:val="009D2C59"/>
    <w:rsid w:val="009D3697"/>
    <w:rsid w:val="009D3B1F"/>
    <w:rsid w:val="009D4F35"/>
    <w:rsid w:val="009D5F9E"/>
    <w:rsid w:val="009D71F6"/>
    <w:rsid w:val="009E0DF0"/>
    <w:rsid w:val="009E11C3"/>
    <w:rsid w:val="009E1411"/>
    <w:rsid w:val="009E32B5"/>
    <w:rsid w:val="009E52F2"/>
    <w:rsid w:val="009E5717"/>
    <w:rsid w:val="009E57BE"/>
    <w:rsid w:val="009E7351"/>
    <w:rsid w:val="009F002C"/>
    <w:rsid w:val="009F01C0"/>
    <w:rsid w:val="009F0291"/>
    <w:rsid w:val="009F1095"/>
    <w:rsid w:val="009F1278"/>
    <w:rsid w:val="009F151B"/>
    <w:rsid w:val="009F1AC5"/>
    <w:rsid w:val="009F37E4"/>
    <w:rsid w:val="009F381A"/>
    <w:rsid w:val="009F3C1F"/>
    <w:rsid w:val="009F50E8"/>
    <w:rsid w:val="009F5DB2"/>
    <w:rsid w:val="009F614E"/>
    <w:rsid w:val="009F762B"/>
    <w:rsid w:val="00A005AA"/>
    <w:rsid w:val="00A0172D"/>
    <w:rsid w:val="00A02047"/>
    <w:rsid w:val="00A036BE"/>
    <w:rsid w:val="00A03C4B"/>
    <w:rsid w:val="00A04C52"/>
    <w:rsid w:val="00A0717F"/>
    <w:rsid w:val="00A07627"/>
    <w:rsid w:val="00A11AE6"/>
    <w:rsid w:val="00A12205"/>
    <w:rsid w:val="00A1579D"/>
    <w:rsid w:val="00A21876"/>
    <w:rsid w:val="00A23BB9"/>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3C00"/>
    <w:rsid w:val="00A64C80"/>
    <w:rsid w:val="00A67EF9"/>
    <w:rsid w:val="00A711CC"/>
    <w:rsid w:val="00A72465"/>
    <w:rsid w:val="00A75CA6"/>
    <w:rsid w:val="00A76B72"/>
    <w:rsid w:val="00A80C92"/>
    <w:rsid w:val="00A818AB"/>
    <w:rsid w:val="00A81BCB"/>
    <w:rsid w:val="00A82461"/>
    <w:rsid w:val="00A82EF1"/>
    <w:rsid w:val="00A840FB"/>
    <w:rsid w:val="00A84571"/>
    <w:rsid w:val="00A8464E"/>
    <w:rsid w:val="00A846B3"/>
    <w:rsid w:val="00A84CDC"/>
    <w:rsid w:val="00A851D8"/>
    <w:rsid w:val="00A8580D"/>
    <w:rsid w:val="00A85E37"/>
    <w:rsid w:val="00A860FD"/>
    <w:rsid w:val="00A86416"/>
    <w:rsid w:val="00A864D9"/>
    <w:rsid w:val="00A90202"/>
    <w:rsid w:val="00A908EE"/>
    <w:rsid w:val="00A9099E"/>
    <w:rsid w:val="00A91347"/>
    <w:rsid w:val="00A9277F"/>
    <w:rsid w:val="00A940B5"/>
    <w:rsid w:val="00A95083"/>
    <w:rsid w:val="00A953BA"/>
    <w:rsid w:val="00A95A9B"/>
    <w:rsid w:val="00A96964"/>
    <w:rsid w:val="00A96C9F"/>
    <w:rsid w:val="00A96E60"/>
    <w:rsid w:val="00A97D27"/>
    <w:rsid w:val="00AA00BC"/>
    <w:rsid w:val="00AA019B"/>
    <w:rsid w:val="00AA12D0"/>
    <w:rsid w:val="00AA1687"/>
    <w:rsid w:val="00AA285C"/>
    <w:rsid w:val="00AA2D0F"/>
    <w:rsid w:val="00AA4325"/>
    <w:rsid w:val="00AA50AC"/>
    <w:rsid w:val="00AA5D62"/>
    <w:rsid w:val="00AB14BD"/>
    <w:rsid w:val="00AB1D6A"/>
    <w:rsid w:val="00AB3710"/>
    <w:rsid w:val="00AB4B0F"/>
    <w:rsid w:val="00AB4FA1"/>
    <w:rsid w:val="00AB65D4"/>
    <w:rsid w:val="00AB6C3B"/>
    <w:rsid w:val="00AC0516"/>
    <w:rsid w:val="00AC0D96"/>
    <w:rsid w:val="00AC19D5"/>
    <w:rsid w:val="00AC2A55"/>
    <w:rsid w:val="00AC48E0"/>
    <w:rsid w:val="00AC6189"/>
    <w:rsid w:val="00AC6FE2"/>
    <w:rsid w:val="00AC74D8"/>
    <w:rsid w:val="00AC7A73"/>
    <w:rsid w:val="00AC7C82"/>
    <w:rsid w:val="00AC7D88"/>
    <w:rsid w:val="00AD1553"/>
    <w:rsid w:val="00AD24E6"/>
    <w:rsid w:val="00AD25F0"/>
    <w:rsid w:val="00AD2EBD"/>
    <w:rsid w:val="00AD461A"/>
    <w:rsid w:val="00AD47B4"/>
    <w:rsid w:val="00AD6CC6"/>
    <w:rsid w:val="00AD6EAA"/>
    <w:rsid w:val="00AE008F"/>
    <w:rsid w:val="00AE04E8"/>
    <w:rsid w:val="00AE09FB"/>
    <w:rsid w:val="00AE0D01"/>
    <w:rsid w:val="00AE174C"/>
    <w:rsid w:val="00AE2056"/>
    <w:rsid w:val="00AE2365"/>
    <w:rsid w:val="00AE427F"/>
    <w:rsid w:val="00AE43EE"/>
    <w:rsid w:val="00AE74E9"/>
    <w:rsid w:val="00AF16C8"/>
    <w:rsid w:val="00AF1EAA"/>
    <w:rsid w:val="00AF4AAA"/>
    <w:rsid w:val="00AF54EF"/>
    <w:rsid w:val="00AF5F06"/>
    <w:rsid w:val="00AF74DA"/>
    <w:rsid w:val="00B00C72"/>
    <w:rsid w:val="00B01443"/>
    <w:rsid w:val="00B01F15"/>
    <w:rsid w:val="00B024D6"/>
    <w:rsid w:val="00B03C9B"/>
    <w:rsid w:val="00B03EB4"/>
    <w:rsid w:val="00B04CF0"/>
    <w:rsid w:val="00B070A2"/>
    <w:rsid w:val="00B0761F"/>
    <w:rsid w:val="00B07F0A"/>
    <w:rsid w:val="00B10E49"/>
    <w:rsid w:val="00B11D52"/>
    <w:rsid w:val="00B11E08"/>
    <w:rsid w:val="00B13983"/>
    <w:rsid w:val="00B145FA"/>
    <w:rsid w:val="00B2037B"/>
    <w:rsid w:val="00B20C7F"/>
    <w:rsid w:val="00B20D8A"/>
    <w:rsid w:val="00B23274"/>
    <w:rsid w:val="00B24D10"/>
    <w:rsid w:val="00B264D4"/>
    <w:rsid w:val="00B26F23"/>
    <w:rsid w:val="00B272A6"/>
    <w:rsid w:val="00B30856"/>
    <w:rsid w:val="00B32CD3"/>
    <w:rsid w:val="00B34CA9"/>
    <w:rsid w:val="00B35797"/>
    <w:rsid w:val="00B35A93"/>
    <w:rsid w:val="00B3672D"/>
    <w:rsid w:val="00B371FC"/>
    <w:rsid w:val="00B40656"/>
    <w:rsid w:val="00B40F8A"/>
    <w:rsid w:val="00B4502E"/>
    <w:rsid w:val="00B4745C"/>
    <w:rsid w:val="00B47B2A"/>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87BB7"/>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B7A"/>
    <w:rsid w:val="00BB1C32"/>
    <w:rsid w:val="00BB1CC2"/>
    <w:rsid w:val="00BB2250"/>
    <w:rsid w:val="00BB2E89"/>
    <w:rsid w:val="00BB312D"/>
    <w:rsid w:val="00BB4F63"/>
    <w:rsid w:val="00BB63AB"/>
    <w:rsid w:val="00BB70C0"/>
    <w:rsid w:val="00BB744D"/>
    <w:rsid w:val="00BB7708"/>
    <w:rsid w:val="00BB7CA8"/>
    <w:rsid w:val="00BC0FDD"/>
    <w:rsid w:val="00BC22E0"/>
    <w:rsid w:val="00BC4AA7"/>
    <w:rsid w:val="00BC5852"/>
    <w:rsid w:val="00BD293B"/>
    <w:rsid w:val="00BD439E"/>
    <w:rsid w:val="00BD5425"/>
    <w:rsid w:val="00BD6F2F"/>
    <w:rsid w:val="00BD705F"/>
    <w:rsid w:val="00BE28ED"/>
    <w:rsid w:val="00BE5596"/>
    <w:rsid w:val="00BE55D6"/>
    <w:rsid w:val="00BE61B8"/>
    <w:rsid w:val="00BE6F45"/>
    <w:rsid w:val="00BE73A2"/>
    <w:rsid w:val="00BE761D"/>
    <w:rsid w:val="00BF030A"/>
    <w:rsid w:val="00BF2DD7"/>
    <w:rsid w:val="00BF2EA1"/>
    <w:rsid w:val="00BF41EE"/>
    <w:rsid w:val="00BF543F"/>
    <w:rsid w:val="00BF6902"/>
    <w:rsid w:val="00BF7421"/>
    <w:rsid w:val="00C00141"/>
    <w:rsid w:val="00C015BE"/>
    <w:rsid w:val="00C01E2A"/>
    <w:rsid w:val="00C03E06"/>
    <w:rsid w:val="00C06E2B"/>
    <w:rsid w:val="00C07650"/>
    <w:rsid w:val="00C104DD"/>
    <w:rsid w:val="00C10D88"/>
    <w:rsid w:val="00C1331F"/>
    <w:rsid w:val="00C1348A"/>
    <w:rsid w:val="00C15275"/>
    <w:rsid w:val="00C15E31"/>
    <w:rsid w:val="00C1625D"/>
    <w:rsid w:val="00C16479"/>
    <w:rsid w:val="00C2058D"/>
    <w:rsid w:val="00C22031"/>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29DB"/>
    <w:rsid w:val="00C538D4"/>
    <w:rsid w:val="00C5621B"/>
    <w:rsid w:val="00C562FD"/>
    <w:rsid w:val="00C56C17"/>
    <w:rsid w:val="00C60B8E"/>
    <w:rsid w:val="00C62CA5"/>
    <w:rsid w:val="00C6307A"/>
    <w:rsid w:val="00C65944"/>
    <w:rsid w:val="00C666B4"/>
    <w:rsid w:val="00C66829"/>
    <w:rsid w:val="00C71A4B"/>
    <w:rsid w:val="00C71CD1"/>
    <w:rsid w:val="00C72345"/>
    <w:rsid w:val="00C72E54"/>
    <w:rsid w:val="00C73143"/>
    <w:rsid w:val="00C74A9C"/>
    <w:rsid w:val="00C750D0"/>
    <w:rsid w:val="00C76C40"/>
    <w:rsid w:val="00C77685"/>
    <w:rsid w:val="00C77815"/>
    <w:rsid w:val="00C80ED6"/>
    <w:rsid w:val="00C82D1D"/>
    <w:rsid w:val="00C85259"/>
    <w:rsid w:val="00C85378"/>
    <w:rsid w:val="00C85B50"/>
    <w:rsid w:val="00C86808"/>
    <w:rsid w:val="00C87238"/>
    <w:rsid w:val="00C90157"/>
    <w:rsid w:val="00C90F97"/>
    <w:rsid w:val="00C9297C"/>
    <w:rsid w:val="00C94CB7"/>
    <w:rsid w:val="00C9538D"/>
    <w:rsid w:val="00C96057"/>
    <w:rsid w:val="00C961E8"/>
    <w:rsid w:val="00C967A3"/>
    <w:rsid w:val="00CA0309"/>
    <w:rsid w:val="00CA1C79"/>
    <w:rsid w:val="00CA2D60"/>
    <w:rsid w:val="00CA2E97"/>
    <w:rsid w:val="00CA30DB"/>
    <w:rsid w:val="00CA491B"/>
    <w:rsid w:val="00CA621B"/>
    <w:rsid w:val="00CA6D58"/>
    <w:rsid w:val="00CA6FDA"/>
    <w:rsid w:val="00CA733C"/>
    <w:rsid w:val="00CA7E00"/>
    <w:rsid w:val="00CB0D6E"/>
    <w:rsid w:val="00CB39C1"/>
    <w:rsid w:val="00CB3B6F"/>
    <w:rsid w:val="00CB3D57"/>
    <w:rsid w:val="00CB4788"/>
    <w:rsid w:val="00CB6F8B"/>
    <w:rsid w:val="00CC0C5F"/>
    <w:rsid w:val="00CC24B0"/>
    <w:rsid w:val="00CC2788"/>
    <w:rsid w:val="00CC2F3D"/>
    <w:rsid w:val="00CC436A"/>
    <w:rsid w:val="00CC5FF3"/>
    <w:rsid w:val="00CC7387"/>
    <w:rsid w:val="00CD7178"/>
    <w:rsid w:val="00CD791A"/>
    <w:rsid w:val="00CE0B70"/>
    <w:rsid w:val="00CE2ADF"/>
    <w:rsid w:val="00CE33FC"/>
    <w:rsid w:val="00CE3FFC"/>
    <w:rsid w:val="00CE4B84"/>
    <w:rsid w:val="00CE6467"/>
    <w:rsid w:val="00CE6A56"/>
    <w:rsid w:val="00CE74B0"/>
    <w:rsid w:val="00CE78B8"/>
    <w:rsid w:val="00CF00DE"/>
    <w:rsid w:val="00CF052D"/>
    <w:rsid w:val="00CF1D7D"/>
    <w:rsid w:val="00CF219D"/>
    <w:rsid w:val="00CF2623"/>
    <w:rsid w:val="00CF3998"/>
    <w:rsid w:val="00CF3A15"/>
    <w:rsid w:val="00CF45D3"/>
    <w:rsid w:val="00CF4D04"/>
    <w:rsid w:val="00CF4E1C"/>
    <w:rsid w:val="00CF611C"/>
    <w:rsid w:val="00CF6B6C"/>
    <w:rsid w:val="00CF7B6B"/>
    <w:rsid w:val="00D0001C"/>
    <w:rsid w:val="00D003CF"/>
    <w:rsid w:val="00D00804"/>
    <w:rsid w:val="00D00A04"/>
    <w:rsid w:val="00D01094"/>
    <w:rsid w:val="00D019AE"/>
    <w:rsid w:val="00D01EA5"/>
    <w:rsid w:val="00D02978"/>
    <w:rsid w:val="00D035AE"/>
    <w:rsid w:val="00D03A57"/>
    <w:rsid w:val="00D042BB"/>
    <w:rsid w:val="00D06321"/>
    <w:rsid w:val="00D0676A"/>
    <w:rsid w:val="00D06CA0"/>
    <w:rsid w:val="00D07106"/>
    <w:rsid w:val="00D07E06"/>
    <w:rsid w:val="00D1014B"/>
    <w:rsid w:val="00D108E6"/>
    <w:rsid w:val="00D12653"/>
    <w:rsid w:val="00D1282D"/>
    <w:rsid w:val="00D12C9B"/>
    <w:rsid w:val="00D1312A"/>
    <w:rsid w:val="00D13159"/>
    <w:rsid w:val="00D13814"/>
    <w:rsid w:val="00D14724"/>
    <w:rsid w:val="00D14BA9"/>
    <w:rsid w:val="00D16498"/>
    <w:rsid w:val="00D171EB"/>
    <w:rsid w:val="00D17263"/>
    <w:rsid w:val="00D17789"/>
    <w:rsid w:val="00D21565"/>
    <w:rsid w:val="00D22B01"/>
    <w:rsid w:val="00D22E00"/>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7A6"/>
    <w:rsid w:val="00D50D7A"/>
    <w:rsid w:val="00D51541"/>
    <w:rsid w:val="00D52355"/>
    <w:rsid w:val="00D52AC7"/>
    <w:rsid w:val="00D52E7A"/>
    <w:rsid w:val="00D53360"/>
    <w:rsid w:val="00D53A66"/>
    <w:rsid w:val="00D54514"/>
    <w:rsid w:val="00D546A7"/>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64"/>
    <w:rsid w:val="00D8677A"/>
    <w:rsid w:val="00D872D8"/>
    <w:rsid w:val="00D91F4E"/>
    <w:rsid w:val="00D93A67"/>
    <w:rsid w:val="00D93F28"/>
    <w:rsid w:val="00D9557E"/>
    <w:rsid w:val="00D962A7"/>
    <w:rsid w:val="00D96FC1"/>
    <w:rsid w:val="00D97AC9"/>
    <w:rsid w:val="00DA2E2B"/>
    <w:rsid w:val="00DA354D"/>
    <w:rsid w:val="00DA3DE4"/>
    <w:rsid w:val="00DA69DE"/>
    <w:rsid w:val="00DA7D1A"/>
    <w:rsid w:val="00DB1698"/>
    <w:rsid w:val="00DB41AC"/>
    <w:rsid w:val="00DB5C0A"/>
    <w:rsid w:val="00DB6DAF"/>
    <w:rsid w:val="00DC0AF1"/>
    <w:rsid w:val="00DC128F"/>
    <w:rsid w:val="00DC2393"/>
    <w:rsid w:val="00DC588B"/>
    <w:rsid w:val="00DC64BF"/>
    <w:rsid w:val="00DD0123"/>
    <w:rsid w:val="00DD13E2"/>
    <w:rsid w:val="00DD4938"/>
    <w:rsid w:val="00DD4F67"/>
    <w:rsid w:val="00DD5D82"/>
    <w:rsid w:val="00DD7977"/>
    <w:rsid w:val="00DD7E98"/>
    <w:rsid w:val="00DE1FC5"/>
    <w:rsid w:val="00DE34FF"/>
    <w:rsid w:val="00DE35D7"/>
    <w:rsid w:val="00DE4454"/>
    <w:rsid w:val="00DE44AB"/>
    <w:rsid w:val="00DE5440"/>
    <w:rsid w:val="00DF003C"/>
    <w:rsid w:val="00DF00D4"/>
    <w:rsid w:val="00DF1297"/>
    <w:rsid w:val="00DF4501"/>
    <w:rsid w:val="00DF4928"/>
    <w:rsid w:val="00DF5C01"/>
    <w:rsid w:val="00DF7233"/>
    <w:rsid w:val="00DF73DC"/>
    <w:rsid w:val="00DF75B7"/>
    <w:rsid w:val="00DF78AE"/>
    <w:rsid w:val="00E0171F"/>
    <w:rsid w:val="00E02AC4"/>
    <w:rsid w:val="00E033F2"/>
    <w:rsid w:val="00E0365B"/>
    <w:rsid w:val="00E0462A"/>
    <w:rsid w:val="00E0669E"/>
    <w:rsid w:val="00E06F00"/>
    <w:rsid w:val="00E07AAA"/>
    <w:rsid w:val="00E07CC2"/>
    <w:rsid w:val="00E1122A"/>
    <w:rsid w:val="00E115FB"/>
    <w:rsid w:val="00E11E2E"/>
    <w:rsid w:val="00E125CA"/>
    <w:rsid w:val="00E138CC"/>
    <w:rsid w:val="00E14B17"/>
    <w:rsid w:val="00E14EAE"/>
    <w:rsid w:val="00E16394"/>
    <w:rsid w:val="00E22571"/>
    <w:rsid w:val="00E22BEA"/>
    <w:rsid w:val="00E24EC1"/>
    <w:rsid w:val="00E25156"/>
    <w:rsid w:val="00E25242"/>
    <w:rsid w:val="00E253F6"/>
    <w:rsid w:val="00E25AAC"/>
    <w:rsid w:val="00E2681F"/>
    <w:rsid w:val="00E26BEE"/>
    <w:rsid w:val="00E2730D"/>
    <w:rsid w:val="00E279B9"/>
    <w:rsid w:val="00E30678"/>
    <w:rsid w:val="00E30CA9"/>
    <w:rsid w:val="00E31807"/>
    <w:rsid w:val="00E33834"/>
    <w:rsid w:val="00E33AAA"/>
    <w:rsid w:val="00E33C53"/>
    <w:rsid w:val="00E33CB8"/>
    <w:rsid w:val="00E33F0E"/>
    <w:rsid w:val="00E3404C"/>
    <w:rsid w:val="00E34229"/>
    <w:rsid w:val="00E34CE0"/>
    <w:rsid w:val="00E365E6"/>
    <w:rsid w:val="00E36B77"/>
    <w:rsid w:val="00E36C8F"/>
    <w:rsid w:val="00E371EC"/>
    <w:rsid w:val="00E37EB7"/>
    <w:rsid w:val="00E404C5"/>
    <w:rsid w:val="00E40A10"/>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C07"/>
    <w:rsid w:val="00E57D18"/>
    <w:rsid w:val="00E604E5"/>
    <w:rsid w:val="00E605C2"/>
    <w:rsid w:val="00E6129C"/>
    <w:rsid w:val="00E6136F"/>
    <w:rsid w:val="00E61E5F"/>
    <w:rsid w:val="00E63D11"/>
    <w:rsid w:val="00E63FAB"/>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69C4"/>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EC9"/>
    <w:rsid w:val="00EC4F33"/>
    <w:rsid w:val="00EC7410"/>
    <w:rsid w:val="00EC77D8"/>
    <w:rsid w:val="00EC7A70"/>
    <w:rsid w:val="00EC7E6C"/>
    <w:rsid w:val="00ED28B3"/>
    <w:rsid w:val="00ED3C5C"/>
    <w:rsid w:val="00ED3DE9"/>
    <w:rsid w:val="00ED4B06"/>
    <w:rsid w:val="00EE0713"/>
    <w:rsid w:val="00EE07A6"/>
    <w:rsid w:val="00EE0D1B"/>
    <w:rsid w:val="00EE0F2E"/>
    <w:rsid w:val="00EE226B"/>
    <w:rsid w:val="00EE2684"/>
    <w:rsid w:val="00EE2A41"/>
    <w:rsid w:val="00EE493A"/>
    <w:rsid w:val="00EE4E10"/>
    <w:rsid w:val="00EE525B"/>
    <w:rsid w:val="00EE5878"/>
    <w:rsid w:val="00EE633C"/>
    <w:rsid w:val="00EE770A"/>
    <w:rsid w:val="00EF09FB"/>
    <w:rsid w:val="00EF0CFD"/>
    <w:rsid w:val="00EF0DE2"/>
    <w:rsid w:val="00EF25D9"/>
    <w:rsid w:val="00EF4DFA"/>
    <w:rsid w:val="00EF5F08"/>
    <w:rsid w:val="00EF6F3B"/>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1A71"/>
    <w:rsid w:val="00F3229A"/>
    <w:rsid w:val="00F32406"/>
    <w:rsid w:val="00F37411"/>
    <w:rsid w:val="00F378B2"/>
    <w:rsid w:val="00F403EA"/>
    <w:rsid w:val="00F40B51"/>
    <w:rsid w:val="00F40E4D"/>
    <w:rsid w:val="00F41C66"/>
    <w:rsid w:val="00F41DE4"/>
    <w:rsid w:val="00F41F3D"/>
    <w:rsid w:val="00F42499"/>
    <w:rsid w:val="00F42753"/>
    <w:rsid w:val="00F4422F"/>
    <w:rsid w:val="00F44DC5"/>
    <w:rsid w:val="00F44ECF"/>
    <w:rsid w:val="00F453CB"/>
    <w:rsid w:val="00F46CE7"/>
    <w:rsid w:val="00F46D41"/>
    <w:rsid w:val="00F471AE"/>
    <w:rsid w:val="00F50B5E"/>
    <w:rsid w:val="00F510DB"/>
    <w:rsid w:val="00F53CCB"/>
    <w:rsid w:val="00F548C1"/>
    <w:rsid w:val="00F551DE"/>
    <w:rsid w:val="00F578E5"/>
    <w:rsid w:val="00F604E0"/>
    <w:rsid w:val="00F6232F"/>
    <w:rsid w:val="00F648E3"/>
    <w:rsid w:val="00F648F7"/>
    <w:rsid w:val="00F6501E"/>
    <w:rsid w:val="00F70615"/>
    <w:rsid w:val="00F71F6C"/>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4A9"/>
    <w:rsid w:val="00FC59F0"/>
    <w:rsid w:val="00FD302E"/>
    <w:rsid w:val="00FD4599"/>
    <w:rsid w:val="00FD4784"/>
    <w:rsid w:val="00FD51C8"/>
    <w:rsid w:val="00FD5753"/>
    <w:rsid w:val="00FD65FE"/>
    <w:rsid w:val="00FD6B57"/>
    <w:rsid w:val="00FE00DA"/>
    <w:rsid w:val="00FE0FAF"/>
    <w:rsid w:val="00FE1195"/>
    <w:rsid w:val="00FE35B1"/>
    <w:rsid w:val="00FE3C36"/>
    <w:rsid w:val="00FE427F"/>
    <w:rsid w:val="00FE42DE"/>
    <w:rsid w:val="00FE6669"/>
    <w:rsid w:val="00FE72EA"/>
    <w:rsid w:val="00FF150E"/>
    <w:rsid w:val="00FF2475"/>
    <w:rsid w:val="00FF3477"/>
    <w:rsid w:val="00FF3A25"/>
    <w:rsid w:val="00FF4138"/>
    <w:rsid w:val="00FF48BC"/>
    <w:rsid w:val="00FF57FF"/>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F0EDFC9-E9BF-4391-A731-384E15F9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6141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4B38-3368-4D38-8F6B-80767AC4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36</Pages>
  <Words>6827</Words>
  <Characters>37553</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2026-02-27T16:13:00Z</cp:lastPrinted>
  <dcterms:created xsi:type="dcterms:W3CDTF">2026-02-16T20:54:00Z</dcterms:created>
  <dcterms:modified xsi:type="dcterms:W3CDTF">2026-04-07T16:59:00Z</dcterms:modified>
</cp:coreProperties>
</file>