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F82DC" w14:textId="247A52D5" w:rsidR="00A44253" w:rsidRPr="001B3E4E" w:rsidRDefault="00B34C9B" w:rsidP="00C8359A">
      <w:pPr>
        <w:spacing w:after="0" w:line="360" w:lineRule="auto"/>
        <w:ind w:right="49"/>
        <w:jc w:val="both"/>
        <w:rPr>
          <w:rFonts w:ascii="Palatino Linotype" w:eastAsia="Palatino Linotype" w:hAnsi="Palatino Linotype" w:cs="Palatino Linotype"/>
        </w:rPr>
      </w:pPr>
      <w:bookmarkStart w:id="0" w:name="_GoBack"/>
      <w:bookmarkEnd w:id="0"/>
      <w:r w:rsidRPr="001B3E4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66119" w:rsidRPr="001B3E4E">
        <w:rPr>
          <w:rFonts w:ascii="Palatino Linotype" w:eastAsia="Palatino Linotype" w:hAnsi="Palatino Linotype" w:cs="Palatino Linotype"/>
          <w:bCs/>
        </w:rPr>
        <w:t>veintiuno de enero de dos mil veintiséis</w:t>
      </w:r>
      <w:r w:rsidRPr="001B3E4E">
        <w:rPr>
          <w:rFonts w:ascii="Palatino Linotype" w:eastAsia="Palatino Linotype" w:hAnsi="Palatino Linotype" w:cs="Palatino Linotype"/>
        </w:rPr>
        <w:t xml:space="preserve">. </w:t>
      </w:r>
    </w:p>
    <w:p w14:paraId="28AC2264" w14:textId="77777777" w:rsidR="00A44253" w:rsidRPr="001B3E4E" w:rsidRDefault="00A44253" w:rsidP="00C8359A">
      <w:pPr>
        <w:spacing w:after="0" w:line="360" w:lineRule="auto"/>
        <w:ind w:right="49"/>
        <w:jc w:val="both"/>
        <w:rPr>
          <w:rFonts w:ascii="Palatino Linotype" w:eastAsia="Palatino Linotype" w:hAnsi="Palatino Linotype" w:cs="Palatino Linotype"/>
        </w:rPr>
      </w:pPr>
    </w:p>
    <w:p w14:paraId="6EB02274" w14:textId="04318259" w:rsidR="00A44253" w:rsidRPr="001B3E4E" w:rsidRDefault="00B34C9B" w:rsidP="00C8359A">
      <w:pPr>
        <w:spacing w:after="0" w:line="360" w:lineRule="auto"/>
        <w:ind w:right="27"/>
        <w:jc w:val="both"/>
        <w:rPr>
          <w:rFonts w:ascii="Palatino Linotype" w:eastAsia="Palatino Linotype" w:hAnsi="Palatino Linotype" w:cs="Palatino Linotype"/>
          <w:b/>
        </w:rPr>
      </w:pPr>
      <w:r w:rsidRPr="001B3E4E">
        <w:rPr>
          <w:rFonts w:ascii="Palatino Linotype" w:eastAsia="Palatino Linotype" w:hAnsi="Palatino Linotype" w:cs="Palatino Linotype"/>
        </w:rPr>
        <w:t xml:space="preserve">Visto el expediente relativo al recurso de revisión </w:t>
      </w:r>
      <w:r w:rsidR="00D66119" w:rsidRPr="001B3E4E">
        <w:rPr>
          <w:rFonts w:ascii="Palatino Linotype" w:eastAsia="Palatino Linotype" w:hAnsi="Palatino Linotype" w:cs="Palatino Linotype"/>
          <w:b/>
          <w:bCs/>
        </w:rPr>
        <w:t>08549</w:t>
      </w:r>
      <w:r w:rsidR="00197133" w:rsidRPr="001B3E4E">
        <w:rPr>
          <w:rFonts w:ascii="Palatino Linotype" w:eastAsia="Palatino Linotype" w:hAnsi="Palatino Linotype" w:cs="Palatino Linotype"/>
          <w:b/>
        </w:rPr>
        <w:t>/INFOEM/IP/RR/2025</w:t>
      </w:r>
      <w:r w:rsidRPr="001B3E4E">
        <w:rPr>
          <w:rFonts w:ascii="Palatino Linotype" w:eastAsia="Palatino Linotype" w:hAnsi="Palatino Linotype" w:cs="Palatino Linotype"/>
        </w:rPr>
        <w:t>, interpuesto por</w:t>
      </w:r>
      <w:r w:rsidRPr="001B3E4E">
        <w:rPr>
          <w:rFonts w:ascii="Palatino Linotype" w:eastAsia="Palatino Linotype" w:hAnsi="Palatino Linotype" w:cs="Palatino Linotype"/>
          <w:b/>
        </w:rPr>
        <w:t xml:space="preserve"> </w:t>
      </w:r>
      <w:r w:rsidR="00C8359A" w:rsidRPr="001B3E4E">
        <w:rPr>
          <w:rFonts w:ascii="Palatino Linotype" w:eastAsia="Palatino Linotype" w:hAnsi="Palatino Linotype" w:cs="Palatino Linotype"/>
          <w:b/>
        </w:rPr>
        <w:t>un particular que no proporcionó nombre o seudónimo para ser identificado</w:t>
      </w:r>
      <w:r w:rsidRPr="001B3E4E">
        <w:rPr>
          <w:rFonts w:ascii="Palatino Linotype" w:eastAsia="Palatino Linotype" w:hAnsi="Palatino Linotype" w:cs="Palatino Linotype"/>
        </w:rPr>
        <w:t xml:space="preserve">, al cual en lo sucesivo se le denominará la parte </w:t>
      </w:r>
      <w:r w:rsidRPr="001B3E4E">
        <w:rPr>
          <w:rFonts w:ascii="Palatino Linotype" w:eastAsia="Palatino Linotype" w:hAnsi="Palatino Linotype" w:cs="Palatino Linotype"/>
          <w:b/>
        </w:rPr>
        <w:t>Recurrente</w:t>
      </w:r>
      <w:r w:rsidRPr="001B3E4E">
        <w:rPr>
          <w:rFonts w:ascii="Palatino Linotype" w:eastAsia="Palatino Linotype" w:hAnsi="Palatino Linotype" w:cs="Palatino Linotype"/>
        </w:rPr>
        <w:t xml:space="preserve">, en contra de la respuesta a su solicitud de información identificada con número de folio </w:t>
      </w:r>
      <w:r w:rsidR="00D66119" w:rsidRPr="001B3E4E">
        <w:rPr>
          <w:rFonts w:ascii="Palatino Linotype" w:eastAsia="Palatino Linotype" w:hAnsi="Palatino Linotype" w:cs="Palatino Linotype"/>
          <w:b/>
        </w:rPr>
        <w:t>00533/ISSEMYM/IP/2025</w:t>
      </w:r>
      <w:r w:rsidR="00197133" w:rsidRPr="001B3E4E">
        <w:rPr>
          <w:rFonts w:ascii="Palatino Linotype" w:eastAsia="Palatino Linotype" w:hAnsi="Palatino Linotype" w:cs="Palatino Linotype"/>
          <w:b/>
        </w:rPr>
        <w:t xml:space="preserve"> </w:t>
      </w:r>
      <w:r w:rsidRPr="001B3E4E">
        <w:rPr>
          <w:rFonts w:ascii="Palatino Linotype" w:eastAsia="Palatino Linotype" w:hAnsi="Palatino Linotype" w:cs="Palatino Linotype"/>
        </w:rPr>
        <w:t xml:space="preserve">proporcionada por parte del </w:t>
      </w:r>
      <w:r w:rsidR="00197133" w:rsidRPr="001B3E4E">
        <w:rPr>
          <w:rFonts w:ascii="Palatino Linotype" w:eastAsia="Palatino Linotype" w:hAnsi="Palatino Linotype" w:cs="Palatino Linotype"/>
          <w:b/>
        </w:rPr>
        <w:t>Instituto de Seguridad Social del Estado de México y Municipios</w:t>
      </w:r>
      <w:r w:rsidRPr="001B3E4E">
        <w:rPr>
          <w:rFonts w:ascii="Palatino Linotype" w:eastAsia="Palatino Linotype" w:hAnsi="Palatino Linotype" w:cs="Palatino Linotype"/>
          <w:b/>
        </w:rPr>
        <w:t xml:space="preserve">, </w:t>
      </w:r>
      <w:r w:rsidRPr="001B3E4E">
        <w:rPr>
          <w:rFonts w:ascii="Palatino Linotype" w:eastAsia="Palatino Linotype" w:hAnsi="Palatino Linotype" w:cs="Palatino Linotype"/>
        </w:rPr>
        <w:t xml:space="preserve">en lo sucesivo el </w:t>
      </w:r>
      <w:r w:rsidRPr="001B3E4E">
        <w:rPr>
          <w:rFonts w:ascii="Palatino Linotype" w:eastAsia="Palatino Linotype" w:hAnsi="Palatino Linotype" w:cs="Palatino Linotype"/>
          <w:b/>
        </w:rPr>
        <w:t>Sujeto Obligado</w:t>
      </w:r>
      <w:r w:rsidRPr="001B3E4E">
        <w:rPr>
          <w:rFonts w:ascii="Palatino Linotype" w:eastAsia="Palatino Linotype" w:hAnsi="Palatino Linotype" w:cs="Palatino Linotype"/>
        </w:rPr>
        <w:t>; se procede a dictar la presente resolución, con base en los siguientes:</w:t>
      </w:r>
      <w:r w:rsidRPr="001B3E4E">
        <w:rPr>
          <w:rFonts w:ascii="Palatino Linotype" w:eastAsia="Palatino Linotype" w:hAnsi="Palatino Linotype" w:cs="Palatino Linotype"/>
          <w:b/>
        </w:rPr>
        <w:t xml:space="preserve"> </w:t>
      </w:r>
    </w:p>
    <w:p w14:paraId="7626AAF5" w14:textId="77777777" w:rsidR="00A44253" w:rsidRPr="001B3E4E" w:rsidRDefault="00A44253" w:rsidP="00C8359A">
      <w:pPr>
        <w:spacing w:after="0" w:line="360" w:lineRule="auto"/>
        <w:ind w:right="27"/>
        <w:jc w:val="both"/>
        <w:rPr>
          <w:rFonts w:ascii="Palatino Linotype" w:eastAsia="Palatino Linotype" w:hAnsi="Palatino Linotype" w:cs="Palatino Linotype"/>
          <w:b/>
        </w:rPr>
      </w:pPr>
    </w:p>
    <w:p w14:paraId="44796BB8" w14:textId="77777777" w:rsidR="00A44253" w:rsidRPr="001B3E4E" w:rsidRDefault="00B34C9B" w:rsidP="00C8359A">
      <w:pPr>
        <w:numPr>
          <w:ilvl w:val="0"/>
          <w:numId w:val="4"/>
        </w:numPr>
        <w:pBdr>
          <w:top w:val="nil"/>
          <w:left w:val="nil"/>
          <w:bottom w:val="nil"/>
          <w:right w:val="nil"/>
          <w:between w:val="nil"/>
        </w:pBdr>
        <w:spacing w:after="0" w:line="360" w:lineRule="auto"/>
        <w:ind w:right="49"/>
        <w:jc w:val="center"/>
        <w:rPr>
          <w:rFonts w:ascii="Palatino Linotype" w:eastAsia="Palatino Linotype" w:hAnsi="Palatino Linotype" w:cs="Palatino Linotype"/>
          <w:b/>
        </w:rPr>
      </w:pPr>
      <w:r w:rsidRPr="001B3E4E">
        <w:rPr>
          <w:rFonts w:ascii="Palatino Linotype" w:eastAsia="Palatino Linotype" w:hAnsi="Palatino Linotype" w:cs="Palatino Linotype"/>
          <w:b/>
        </w:rPr>
        <w:t>A N T E C E D E N T E S</w:t>
      </w:r>
    </w:p>
    <w:p w14:paraId="01264F49" w14:textId="77777777" w:rsidR="00A44253" w:rsidRPr="001B3E4E" w:rsidRDefault="00A44253" w:rsidP="00C8359A">
      <w:pPr>
        <w:pBdr>
          <w:top w:val="nil"/>
          <w:left w:val="nil"/>
          <w:bottom w:val="nil"/>
          <w:right w:val="nil"/>
          <w:between w:val="nil"/>
        </w:pBdr>
        <w:spacing w:after="0" w:line="360" w:lineRule="auto"/>
        <w:ind w:left="1080" w:right="49"/>
        <w:rPr>
          <w:rFonts w:ascii="Palatino Linotype" w:eastAsia="Palatino Linotype" w:hAnsi="Palatino Linotype" w:cs="Palatino Linotype"/>
          <w:b/>
        </w:rPr>
      </w:pPr>
    </w:p>
    <w:p w14:paraId="35BC440A" w14:textId="2EB551D2" w:rsidR="00A44253" w:rsidRPr="001B3E4E" w:rsidRDefault="00B34C9B" w:rsidP="00C8359A">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B3E4E">
        <w:rPr>
          <w:rFonts w:ascii="Palatino Linotype" w:eastAsia="Palatino Linotype" w:hAnsi="Palatino Linotype" w:cs="Palatino Linotype"/>
          <w:b/>
        </w:rPr>
        <w:t>Solicitud de acceso a la información.</w:t>
      </w:r>
      <w:r w:rsidRPr="001B3E4E">
        <w:rPr>
          <w:rFonts w:ascii="Palatino Linotype" w:eastAsia="Palatino Linotype" w:hAnsi="Palatino Linotype" w:cs="Palatino Linotype"/>
        </w:rPr>
        <w:t xml:space="preserve"> Con fecha</w:t>
      </w:r>
      <w:r w:rsidRPr="001B3E4E">
        <w:rPr>
          <w:rFonts w:ascii="Palatino Linotype" w:eastAsia="Palatino Linotype" w:hAnsi="Palatino Linotype" w:cs="Palatino Linotype"/>
          <w:b/>
        </w:rPr>
        <w:t xml:space="preserve"> </w:t>
      </w:r>
      <w:r w:rsidR="00D66119" w:rsidRPr="001B3E4E">
        <w:rPr>
          <w:rFonts w:ascii="Palatino Linotype" w:eastAsia="Palatino Linotype" w:hAnsi="Palatino Linotype" w:cs="Palatino Linotype"/>
          <w:b/>
        </w:rPr>
        <w:t>tres de julio</w:t>
      </w:r>
      <w:r w:rsidR="0059723C" w:rsidRPr="001B3E4E">
        <w:rPr>
          <w:rFonts w:ascii="Palatino Linotype" w:eastAsia="Palatino Linotype" w:hAnsi="Palatino Linotype" w:cs="Palatino Linotype"/>
          <w:b/>
        </w:rPr>
        <w:t xml:space="preserve"> de dos mil veinticinco,</w:t>
      </w:r>
      <w:r w:rsidRPr="001B3E4E">
        <w:rPr>
          <w:rFonts w:ascii="Palatino Linotype" w:eastAsia="Palatino Linotype" w:hAnsi="Palatino Linotype" w:cs="Palatino Linotype"/>
          <w:b/>
        </w:rPr>
        <w:t xml:space="preserve"> </w:t>
      </w:r>
      <w:r w:rsidRPr="001B3E4E">
        <w:rPr>
          <w:rFonts w:ascii="Palatino Linotype" w:eastAsia="Palatino Linotype" w:hAnsi="Palatino Linotype" w:cs="Palatino Linotype"/>
        </w:rPr>
        <w:t xml:space="preserve">la parte </w:t>
      </w:r>
      <w:r w:rsidRPr="001B3E4E">
        <w:rPr>
          <w:rFonts w:ascii="Palatino Linotype" w:eastAsia="Palatino Linotype" w:hAnsi="Palatino Linotype" w:cs="Palatino Linotype"/>
          <w:b/>
        </w:rPr>
        <w:t>Recurrente</w:t>
      </w:r>
      <w:r w:rsidRPr="001B3E4E">
        <w:rPr>
          <w:rFonts w:ascii="Palatino Linotype" w:eastAsia="Palatino Linotype" w:hAnsi="Palatino Linotype" w:cs="Palatino Linotype"/>
        </w:rPr>
        <w:t xml:space="preserve"> formuló solicitud de acceso a información pública al</w:t>
      </w:r>
      <w:r w:rsidRPr="001B3E4E">
        <w:rPr>
          <w:rFonts w:ascii="Palatino Linotype" w:eastAsia="Palatino Linotype" w:hAnsi="Palatino Linotype" w:cs="Palatino Linotype"/>
          <w:b/>
        </w:rPr>
        <w:t xml:space="preserve"> Sujeto Obligado</w:t>
      </w:r>
      <w:r w:rsidRPr="001B3E4E">
        <w:rPr>
          <w:rFonts w:ascii="Palatino Linotype" w:eastAsia="Palatino Linotype" w:hAnsi="Palatino Linotype" w:cs="Palatino Linotype"/>
        </w:rPr>
        <w:t xml:space="preserve"> a través del Sistema de Acceso a la Información Mexiquense, en adelante SAIMEX, en la que requirió lo siguiente: </w:t>
      </w:r>
    </w:p>
    <w:p w14:paraId="2621EA39" w14:textId="77777777" w:rsidR="008C2748" w:rsidRPr="001B3E4E" w:rsidRDefault="008C2748" w:rsidP="00C8359A">
      <w:pPr>
        <w:spacing w:after="0" w:line="276" w:lineRule="auto"/>
        <w:ind w:left="851" w:right="616"/>
        <w:jc w:val="both"/>
        <w:rPr>
          <w:rFonts w:ascii="Palatino Linotype" w:eastAsia="Palatino Linotype" w:hAnsi="Palatino Linotype" w:cs="Palatino Linotype"/>
          <w:i/>
        </w:rPr>
      </w:pPr>
      <w:bookmarkStart w:id="1" w:name="_heading=h.gjdgxs" w:colFirst="0" w:colLast="0"/>
      <w:bookmarkEnd w:id="1"/>
    </w:p>
    <w:p w14:paraId="7A998336" w14:textId="2FFF1D69" w:rsidR="00A44253" w:rsidRPr="001B3E4E" w:rsidRDefault="00B34C9B" w:rsidP="00C8359A">
      <w:pP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w:t>
      </w:r>
      <w:r w:rsidR="00D66119" w:rsidRPr="001B3E4E">
        <w:rPr>
          <w:rFonts w:ascii="Palatino Linotype" w:eastAsia="Palatino Linotype" w:hAnsi="Palatino Linotype" w:cs="Palatino Linotype"/>
          <w:i/>
        </w:rPr>
        <w:t xml:space="preserve">ASUNTO: SOLICITUD DE INFORMACIÓN SOBRE FECHAS DE CONCURSO ESCALAFONARIO EN EL ISSEMyM. PRESENTE. Por medio del presente escrito, y con fundamento en el artículo 6º, apartado A, de la Constitución Política de los Estados Unidos Mexicanos; el artículo 5º de la Constitución Política del Estado Libre y Soberano de México; los artículos 1º, 3º, 11 y 12 de la Ley de Transparencia y Acceso a la Información Pública del Estado de México y Municipios; y demás disposiciones aplicables en la materia, me dirijo a usted en mi </w:t>
      </w:r>
      <w:r w:rsidR="00D66119" w:rsidRPr="001B3E4E">
        <w:rPr>
          <w:rFonts w:ascii="Palatino Linotype" w:eastAsia="Palatino Linotype" w:hAnsi="Palatino Linotype" w:cs="Palatino Linotype"/>
          <w:i/>
        </w:rPr>
        <w:lastRenderedPageBreak/>
        <w:t xml:space="preserve">carácter de representante jurídico del SITSGEMM. En este sentido, y en virtud del derecho fundamental de acceso a la información pública, así como al derecho a la seguridad jurídica y a la certeza en las condiciones laborales, me permito solicitar la siguiente información relativa al Instituto de Seguridad Social del Estado de México y Municipios (ISSEMyM): </w:t>
      </w:r>
      <w:r w:rsidR="00D66119" w:rsidRPr="001B3E4E">
        <w:rPr>
          <w:rFonts w:ascii="Palatino Linotype" w:eastAsia="Palatino Linotype" w:hAnsi="Palatino Linotype" w:cs="Palatino Linotype"/>
          <w:b/>
          <w:bCs/>
          <w:i/>
        </w:rPr>
        <w:t>1. Fechas programadas para la realización de futuros concursos escalafonarios en el ISSEMyM. 2. Calendario tentativo o plan de acciones que el ISSEMyM tenga previsto para llevar a cabo procesos de escalafón y promoción del personal en los próximos periodos.</w:t>
      </w:r>
      <w:r w:rsidR="00D66119" w:rsidRPr="001B3E4E">
        <w:rPr>
          <w:rFonts w:ascii="Palatino Linotype" w:eastAsia="Palatino Linotype" w:hAnsi="Palatino Linotype" w:cs="Palatino Linotype"/>
          <w:i/>
        </w:rPr>
        <w:t xml:space="preserve"> La presente solicitud se fundamenta y motiva en la necesidad de garantizar el derecho de las y los trabajadores del ISSEMyM al crecimiento profesional y a una justa remuneración, aspectos esenciales reconocidos en la legislación laboral vigente y en los principios que rigen el servicio público. Es de conocimiento público que, en los últimos tres años, no se ha llevado a cabo ningún concurso escalafonario para el personal de base, situación que genera incertidumbre y limita las oportunidades de desarrollo del personal. El escalafón representa una herramienta vital para reconocer la antigüedad, los méritos y la capacitación del personal, promoviendo la equidad y la motivación laboral, lo que a su vez se traduce en una mejora en la calidad de los servicios que el Instituto brinda a sus derechohabientes. La ausencia prolongada de estos concursos contraviene el espíritu de mejora continua y el reconocimiento al esfuerzo y dedicación de los servidores públicos, afectando su trayectoria y sus expectativas de una mayor remuneración, indispensable para un nivel de vida digno. Por tanto, la información solicitada es crucial para que los trabajadores puedan conocer los planes del Instituto al respecto y ejercer sus derechos laborales de manera informada. Sin otro particular por el momento, agradezco de antemano la atención y el seguimiento a la presente solicitud, esperando recibir una respuesta en los términos y plazos establecidos por la Ley de Transparencia.</w:t>
      </w:r>
      <w:r w:rsidRPr="001B3E4E">
        <w:rPr>
          <w:rFonts w:ascii="Palatino Linotype" w:eastAsia="Palatino Linotype" w:hAnsi="Palatino Linotype" w:cs="Palatino Linotype"/>
          <w:i/>
        </w:rPr>
        <w:t>”</w:t>
      </w:r>
    </w:p>
    <w:p w14:paraId="6E4BAF7E" w14:textId="77777777" w:rsidR="00A44253" w:rsidRPr="001B3E4E" w:rsidRDefault="00A44253" w:rsidP="00C8359A">
      <w:pPr>
        <w:spacing w:after="0" w:line="276" w:lineRule="auto"/>
        <w:ind w:left="567" w:right="616"/>
        <w:jc w:val="both"/>
        <w:rPr>
          <w:rFonts w:ascii="Palatino Linotype" w:eastAsia="Palatino Linotype" w:hAnsi="Palatino Linotype" w:cs="Palatino Linotype"/>
          <w:i/>
        </w:rPr>
      </w:pPr>
    </w:p>
    <w:p w14:paraId="68985ECB" w14:textId="77777777" w:rsidR="00A44253" w:rsidRPr="001B3E4E" w:rsidRDefault="00B34C9B" w:rsidP="00C8359A">
      <w:pPr>
        <w:spacing w:after="0"/>
        <w:ind w:right="1183"/>
        <w:jc w:val="both"/>
        <w:rPr>
          <w:rFonts w:ascii="Palatino Linotype" w:eastAsia="Palatino Linotype" w:hAnsi="Palatino Linotype" w:cs="Palatino Linotype"/>
        </w:rPr>
      </w:pPr>
      <w:r w:rsidRPr="001B3E4E">
        <w:rPr>
          <w:rFonts w:ascii="Palatino Linotype" w:eastAsia="Palatino Linotype" w:hAnsi="Palatino Linotype" w:cs="Palatino Linotype"/>
          <w:b/>
        </w:rPr>
        <w:t>Modalidad elegida para la entrega de la información:</w:t>
      </w:r>
      <w:r w:rsidRPr="001B3E4E">
        <w:rPr>
          <w:rFonts w:ascii="Palatino Linotype" w:eastAsia="Palatino Linotype" w:hAnsi="Palatino Linotype" w:cs="Palatino Linotype"/>
        </w:rPr>
        <w:t xml:space="preserve"> a través de SAIMEX.</w:t>
      </w:r>
    </w:p>
    <w:p w14:paraId="387992D9" w14:textId="77777777" w:rsidR="00A44253" w:rsidRPr="001B3E4E" w:rsidRDefault="00A44253" w:rsidP="00C8359A">
      <w:pPr>
        <w:spacing w:after="0"/>
        <w:ind w:right="1183"/>
        <w:jc w:val="both"/>
        <w:rPr>
          <w:rFonts w:ascii="Palatino Linotype" w:eastAsia="Palatino Linotype" w:hAnsi="Palatino Linotype" w:cs="Palatino Linotype"/>
        </w:rPr>
      </w:pPr>
    </w:p>
    <w:p w14:paraId="2B036766" w14:textId="57DCF9FF" w:rsidR="00A44253" w:rsidRPr="001B3E4E" w:rsidRDefault="00B34C9B" w:rsidP="00C8359A">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1B3E4E">
        <w:rPr>
          <w:rFonts w:ascii="Palatino Linotype" w:eastAsia="Palatino Linotype" w:hAnsi="Palatino Linotype" w:cs="Palatino Linotype"/>
          <w:b/>
        </w:rPr>
        <w:t>Respuesta.</w:t>
      </w:r>
      <w:r w:rsidRPr="001B3E4E">
        <w:rPr>
          <w:rFonts w:ascii="Palatino Linotype" w:eastAsia="Palatino Linotype" w:hAnsi="Palatino Linotype" w:cs="Palatino Linotype"/>
        </w:rPr>
        <w:t xml:space="preserve"> El </w:t>
      </w:r>
      <w:r w:rsidR="00D66119" w:rsidRPr="001B3E4E">
        <w:rPr>
          <w:rFonts w:ascii="Palatino Linotype" w:eastAsia="Palatino Linotype" w:hAnsi="Palatino Linotype" w:cs="Palatino Linotype"/>
          <w:b/>
        </w:rPr>
        <w:t>catorce de julio</w:t>
      </w:r>
      <w:r w:rsidR="0059723C" w:rsidRPr="001B3E4E">
        <w:rPr>
          <w:rFonts w:ascii="Palatino Linotype" w:eastAsia="Palatino Linotype" w:hAnsi="Palatino Linotype" w:cs="Palatino Linotype"/>
          <w:b/>
        </w:rPr>
        <w:t xml:space="preserve"> de dos mil veinticinco</w:t>
      </w:r>
      <w:r w:rsidRPr="001B3E4E">
        <w:rPr>
          <w:rFonts w:ascii="Palatino Linotype" w:eastAsia="Palatino Linotype" w:hAnsi="Palatino Linotype" w:cs="Palatino Linotype"/>
        </w:rPr>
        <w:t xml:space="preserve">, el </w:t>
      </w:r>
      <w:r w:rsidR="00C8359A" w:rsidRPr="001B3E4E">
        <w:rPr>
          <w:rFonts w:ascii="Palatino Linotype" w:eastAsia="Palatino Linotype" w:hAnsi="Palatino Linotype" w:cs="Palatino Linotype"/>
          <w:b/>
        </w:rPr>
        <w:t xml:space="preserve">Sujeto Obligado </w:t>
      </w:r>
      <w:r w:rsidRPr="001B3E4E">
        <w:rPr>
          <w:rFonts w:ascii="Palatino Linotype" w:eastAsia="Palatino Linotype" w:hAnsi="Palatino Linotype" w:cs="Palatino Linotype"/>
        </w:rPr>
        <w:t xml:space="preserve">emitió respuesta al tenor de lo siguiente: </w:t>
      </w:r>
    </w:p>
    <w:p w14:paraId="3CA2825B" w14:textId="77777777" w:rsidR="00A44253" w:rsidRPr="001B3E4E" w:rsidRDefault="00A44253"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20348A66" w14:textId="77777777" w:rsidR="00D66119" w:rsidRPr="001B3E4E" w:rsidRDefault="0059723C" w:rsidP="00C8359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w:t>
      </w:r>
      <w:r w:rsidR="00D66119" w:rsidRPr="001B3E4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AE29EC" w14:textId="77777777" w:rsidR="00D66119" w:rsidRPr="001B3E4E" w:rsidRDefault="00D66119" w:rsidP="00C8359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el horario para trámites en el Módulo de Transparencia es de 9:00 a 15:00 horas.</w:t>
      </w:r>
    </w:p>
    <w:p w14:paraId="268B056C" w14:textId="77777777" w:rsidR="00D66119" w:rsidRPr="001B3E4E" w:rsidRDefault="00D66119" w:rsidP="00C8359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ATENTAMENTE</w:t>
      </w:r>
    </w:p>
    <w:p w14:paraId="74B75382" w14:textId="3E5BCD09" w:rsidR="00A44253" w:rsidRPr="001B3E4E" w:rsidRDefault="00D66119" w:rsidP="00C8359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LIC. EN PLANEACION TERRITORIAL ABRAHAM ISRAEL BADIA VARGAS</w:t>
      </w:r>
      <w:r w:rsidR="00B34C9B" w:rsidRPr="001B3E4E">
        <w:rPr>
          <w:rFonts w:ascii="Palatino Linotype" w:eastAsia="Palatino Linotype" w:hAnsi="Palatino Linotype" w:cs="Palatino Linotype"/>
          <w:i/>
        </w:rPr>
        <w:t>.</w:t>
      </w:r>
      <w:r w:rsidR="0059723C" w:rsidRPr="001B3E4E">
        <w:rPr>
          <w:rFonts w:ascii="Palatino Linotype" w:eastAsia="Palatino Linotype" w:hAnsi="Palatino Linotype" w:cs="Palatino Linotype"/>
          <w:i/>
        </w:rPr>
        <w:t>”</w:t>
      </w:r>
    </w:p>
    <w:p w14:paraId="380BA9D9" w14:textId="77777777" w:rsidR="00A44253" w:rsidRPr="001B3E4E" w:rsidRDefault="00A44253"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327FBAD5" w14:textId="0966D1DA" w:rsidR="00A44253" w:rsidRPr="001B3E4E" w:rsidRDefault="00B34C9B"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Asimismo, adjuntó los archivos </w:t>
      </w:r>
      <w:r w:rsidR="0059723C" w:rsidRPr="001B3E4E">
        <w:rPr>
          <w:rFonts w:ascii="Palatino Linotype" w:eastAsia="Palatino Linotype" w:hAnsi="Palatino Linotype" w:cs="Palatino Linotype"/>
        </w:rPr>
        <w:t xml:space="preserve">electrónicos </w:t>
      </w:r>
      <w:r w:rsidR="0059723C" w:rsidRPr="001B3E4E">
        <w:rPr>
          <w:rFonts w:ascii="Palatino Linotype" w:eastAsia="Palatino Linotype" w:hAnsi="Palatino Linotype" w:cs="Palatino Linotype"/>
          <w:b/>
          <w:i/>
        </w:rPr>
        <w:t>“</w:t>
      </w:r>
      <w:r w:rsidR="00D66119" w:rsidRPr="001B3E4E">
        <w:rPr>
          <w:rFonts w:ascii="Palatino Linotype" w:eastAsia="Palatino Linotype" w:hAnsi="Palatino Linotype" w:cs="Palatino Linotype"/>
          <w:b/>
          <w:i/>
        </w:rPr>
        <w:t xml:space="preserve">rglvig399.pdf </w:t>
      </w:r>
      <w:r w:rsidR="00D66119" w:rsidRPr="001B3E4E">
        <w:rPr>
          <w:rFonts w:ascii="Palatino Linotype" w:eastAsia="Palatino Linotype" w:hAnsi="Palatino Linotype" w:cs="Palatino Linotype"/>
          <w:bCs/>
          <w:iCs/>
        </w:rPr>
        <w:t xml:space="preserve">y </w:t>
      </w:r>
      <w:r w:rsidR="00D66119" w:rsidRPr="001B3E4E">
        <w:rPr>
          <w:rFonts w:ascii="Palatino Linotype" w:eastAsia="Palatino Linotype" w:hAnsi="Palatino Linotype" w:cs="Palatino Linotype"/>
          <w:b/>
          <w:i/>
        </w:rPr>
        <w:t>RESPUESTA 533.IP.2025.pdf</w:t>
      </w:r>
      <w:bookmarkStart w:id="2" w:name="_Hlk219325894"/>
      <w:r w:rsidR="0059723C" w:rsidRPr="001B3E4E">
        <w:rPr>
          <w:rFonts w:ascii="Palatino Linotype" w:eastAsia="Palatino Linotype" w:hAnsi="Palatino Linotype" w:cs="Palatino Linotype"/>
          <w:b/>
          <w:i/>
        </w:rPr>
        <w:t>”</w:t>
      </w:r>
      <w:r w:rsidR="0059723C" w:rsidRPr="001B3E4E">
        <w:rPr>
          <w:rFonts w:ascii="Palatino Linotype" w:eastAsia="Palatino Linotype" w:hAnsi="Palatino Linotype" w:cs="Palatino Linotype"/>
        </w:rPr>
        <w:t xml:space="preserve">, mismos </w:t>
      </w:r>
      <w:r w:rsidRPr="001B3E4E">
        <w:rPr>
          <w:rFonts w:ascii="Palatino Linotype" w:eastAsia="Palatino Linotype" w:hAnsi="Palatino Linotype" w:cs="Palatino Linotype"/>
        </w:rPr>
        <w:t xml:space="preserve">que se describen a continuación: </w:t>
      </w:r>
    </w:p>
    <w:p w14:paraId="692F3E6A" w14:textId="77777777" w:rsidR="00A44253" w:rsidRPr="001B3E4E" w:rsidRDefault="00A44253"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7A5BD2" w14:textId="15BE8B78" w:rsidR="00A44253" w:rsidRPr="001B3E4E" w:rsidRDefault="008C36BC" w:rsidP="00C8359A">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Reglamento Interno de Escalafón de los Servidores Públicos Generales del Instituto de Seguridad Social del Estado de México y Municipios</w:t>
      </w:r>
      <w:r w:rsidR="0059723C" w:rsidRPr="001B3E4E">
        <w:rPr>
          <w:rFonts w:ascii="Palatino Linotype" w:eastAsia="Palatino Linotype" w:hAnsi="Palatino Linotype" w:cs="Palatino Linotype"/>
        </w:rPr>
        <w:t xml:space="preserve">. </w:t>
      </w:r>
    </w:p>
    <w:p w14:paraId="3C61DD41" w14:textId="0C39D0BE" w:rsidR="0059723C" w:rsidRPr="001B3E4E" w:rsidRDefault="00B34C9B" w:rsidP="00C8359A">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Oficio </w:t>
      </w:r>
      <w:r w:rsidR="0059723C" w:rsidRPr="001B3E4E">
        <w:rPr>
          <w:rFonts w:ascii="Palatino Linotype" w:eastAsia="Palatino Linotype" w:hAnsi="Palatino Linotype" w:cs="Palatino Linotype"/>
        </w:rPr>
        <w:t xml:space="preserve">número </w:t>
      </w:r>
      <w:r w:rsidR="008C36BC" w:rsidRPr="001B3E4E">
        <w:rPr>
          <w:rFonts w:ascii="Palatino Linotype" w:eastAsia="Palatino Linotype" w:hAnsi="Palatino Linotype" w:cs="Palatino Linotype"/>
        </w:rPr>
        <w:t>207C0401210001S-UT-1711/2025</w:t>
      </w:r>
      <w:r w:rsidR="0059723C" w:rsidRPr="001B3E4E">
        <w:rPr>
          <w:rFonts w:ascii="Palatino Linotype" w:eastAsia="Palatino Linotype" w:hAnsi="Palatino Linotype" w:cs="Palatino Linotype"/>
        </w:rPr>
        <w:t xml:space="preserve"> de fecha </w:t>
      </w:r>
      <w:r w:rsidR="008C36BC" w:rsidRPr="001B3E4E">
        <w:rPr>
          <w:rFonts w:ascii="Palatino Linotype" w:eastAsia="Palatino Linotype" w:hAnsi="Palatino Linotype" w:cs="Palatino Linotype"/>
        </w:rPr>
        <w:t xml:space="preserve">diez de julio </w:t>
      </w:r>
      <w:r w:rsidR="0059723C" w:rsidRPr="001B3E4E">
        <w:rPr>
          <w:rFonts w:ascii="Palatino Linotype" w:eastAsia="Palatino Linotype" w:hAnsi="Palatino Linotype" w:cs="Palatino Linotype"/>
        </w:rPr>
        <w:t>de dos mil veinticinco</w:t>
      </w:r>
      <w:r w:rsidR="00E2137B" w:rsidRPr="001B3E4E">
        <w:rPr>
          <w:rFonts w:ascii="Palatino Linotype" w:eastAsia="Palatino Linotype" w:hAnsi="Palatino Linotype" w:cs="Palatino Linotype"/>
        </w:rPr>
        <w:t xml:space="preserve">, suscrito por el Titular de la Unidad de Transparencia en el que informó que la </w:t>
      </w:r>
      <w:r w:rsidR="008C36BC" w:rsidRPr="001B3E4E">
        <w:rPr>
          <w:rFonts w:ascii="Palatino Linotype" w:eastAsia="Palatino Linotype" w:hAnsi="Palatino Linotype" w:cs="Palatino Linotype"/>
        </w:rPr>
        <w:t>Directora de Administración y Desarrollo de Personal</w:t>
      </w:r>
      <w:r w:rsidR="00875878" w:rsidRPr="001B3E4E">
        <w:rPr>
          <w:rFonts w:ascii="Palatino Linotype" w:eastAsia="Palatino Linotype" w:hAnsi="Palatino Linotype" w:cs="Palatino Linotype"/>
        </w:rPr>
        <w:t xml:space="preserve"> adscrita a la Coordinación de Administración y Finanzas</w:t>
      </w:r>
      <w:r w:rsidR="00E2137B" w:rsidRPr="001B3E4E">
        <w:rPr>
          <w:rFonts w:ascii="Palatino Linotype" w:eastAsia="Palatino Linotype" w:hAnsi="Palatino Linotype" w:cs="Palatino Linotype"/>
        </w:rPr>
        <w:t xml:space="preserve">, </w:t>
      </w:r>
      <w:r w:rsidR="0018296B" w:rsidRPr="001B3E4E">
        <w:rPr>
          <w:rFonts w:ascii="Palatino Linotype" w:eastAsia="Palatino Linotype" w:hAnsi="Palatino Linotype" w:cs="Palatino Linotype"/>
        </w:rPr>
        <w:t xml:space="preserve">hizo del conocimiento que lo solicitado se encuentra establecido en el capítulo I de los Concursos Escalafonarios, artículo 72 del Reglamento Interno de Escalafón de los Servidores Públicos Generales del Instituto de Seguridad Social del Estado de México y Municipios, mismo que a la letra señala: </w:t>
      </w:r>
    </w:p>
    <w:p w14:paraId="53A226F7" w14:textId="3BADE685" w:rsidR="0018296B" w:rsidRPr="001B3E4E" w:rsidRDefault="0018296B" w:rsidP="00C8359A">
      <w:pPr>
        <w:pBdr>
          <w:top w:val="nil"/>
          <w:left w:val="nil"/>
          <w:bottom w:val="nil"/>
          <w:right w:val="nil"/>
          <w:between w:val="nil"/>
        </w:pBdr>
        <w:spacing w:after="0" w:line="276" w:lineRule="auto"/>
        <w:ind w:left="1134" w:right="616"/>
        <w:jc w:val="both"/>
        <w:rPr>
          <w:rFonts w:ascii="Palatino Linotype" w:eastAsia="Palatino Linotype" w:hAnsi="Palatino Linotype" w:cs="Palatino Linotype"/>
          <w:i/>
          <w:iCs/>
        </w:rPr>
      </w:pPr>
      <w:r w:rsidRPr="001B3E4E">
        <w:rPr>
          <w:rFonts w:ascii="Palatino Linotype" w:eastAsia="Palatino Linotype" w:hAnsi="Palatino Linotype" w:cs="Palatino Linotype"/>
          <w:i/>
          <w:iCs/>
        </w:rPr>
        <w:t xml:space="preserve">“La Comisión convocará a concurso escalafonario tantas veces como lo considere necesario, cuando existan vacantes o plazas de nueva creación, con el fin de que los servidores públicos puedan acceder a las vacantes de los puestos que les representen la oportunidad de ser promovidos.” </w:t>
      </w:r>
    </w:p>
    <w:p w14:paraId="7F503662" w14:textId="77777777" w:rsidR="0018296B" w:rsidRPr="001B3E4E" w:rsidRDefault="0018296B"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00E716" w14:textId="5731E53C" w:rsidR="0018296B" w:rsidRPr="001B3E4E" w:rsidRDefault="0018296B" w:rsidP="00C8359A">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Reglamento que se encuentra publicado en el Periódico Oficial “Gaceta del Gobierno </w:t>
      </w:r>
      <w:r w:rsidR="00243E86" w:rsidRPr="001B3E4E">
        <w:rPr>
          <w:rFonts w:ascii="Palatino Linotype" w:eastAsia="Palatino Linotype" w:hAnsi="Palatino Linotype" w:cs="Palatino Linotype"/>
        </w:rPr>
        <w:t>“el</w:t>
      </w:r>
      <w:r w:rsidRPr="001B3E4E">
        <w:rPr>
          <w:rFonts w:ascii="Palatino Linotype" w:eastAsia="Palatino Linotype" w:hAnsi="Palatino Linotype" w:cs="Palatino Linotype"/>
        </w:rPr>
        <w:t xml:space="preserve"> 17 de junio de 2015, el cual se encuentra disponible para su consulta en la dirección electrónica </w:t>
      </w:r>
      <w:hyperlink r:id="rId8" w:history="1">
        <w:r w:rsidRPr="001B3E4E">
          <w:rPr>
            <w:rStyle w:val="Hipervnculo"/>
            <w:rFonts w:ascii="Palatino Linotype" w:eastAsia="Palatino Linotype" w:hAnsi="Palatino Linotype" w:cs="Palatino Linotype"/>
            <w:color w:val="auto"/>
          </w:rPr>
          <w:t>https://legislacion.edomex.gob.mx/sites/legislacion.edomex.gob.mx/files/files/pdf/rgl/vig/rglvig399.pdf</w:t>
        </w:r>
      </w:hyperlink>
      <w:r w:rsidRPr="001B3E4E">
        <w:rPr>
          <w:rFonts w:ascii="Palatino Linotype" w:eastAsia="Palatino Linotype" w:hAnsi="Palatino Linotype" w:cs="Palatino Linotype"/>
        </w:rPr>
        <w:t xml:space="preserve">, aunado a ello, lo adjuntó a su respuesta. </w:t>
      </w:r>
    </w:p>
    <w:bookmarkEnd w:id="2"/>
    <w:p w14:paraId="6916B385" w14:textId="77777777" w:rsidR="0018296B" w:rsidRPr="001B3E4E" w:rsidRDefault="0018296B"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1B945B" w14:textId="5D8A16E9" w:rsidR="00A44253" w:rsidRPr="001B3E4E" w:rsidRDefault="00B34C9B" w:rsidP="00C8359A">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1B3E4E">
        <w:rPr>
          <w:rFonts w:ascii="Palatino Linotype" w:eastAsia="Palatino Linotype" w:hAnsi="Palatino Linotype" w:cs="Palatino Linotype"/>
          <w:b/>
        </w:rPr>
        <w:t xml:space="preserve">Recurso de Revisión. </w:t>
      </w:r>
      <w:r w:rsidRPr="001B3E4E">
        <w:rPr>
          <w:rFonts w:ascii="Palatino Linotype" w:eastAsia="Palatino Linotype" w:hAnsi="Palatino Linotype" w:cs="Palatino Linotype"/>
        </w:rPr>
        <w:t xml:space="preserve">Inconforme la parte solicitante con la respuesta del </w:t>
      </w:r>
      <w:r w:rsidR="00C8359A" w:rsidRPr="001B3E4E">
        <w:rPr>
          <w:rFonts w:ascii="Palatino Linotype" w:eastAsia="Palatino Linotype" w:hAnsi="Palatino Linotype" w:cs="Palatino Linotype"/>
          <w:b/>
        </w:rPr>
        <w:t>Sujeto Obligado</w:t>
      </w:r>
      <w:r w:rsidRPr="001B3E4E">
        <w:rPr>
          <w:rFonts w:ascii="Palatino Linotype" w:eastAsia="Palatino Linotype" w:hAnsi="Palatino Linotype" w:cs="Palatino Linotype"/>
        </w:rPr>
        <w:t xml:space="preserve">, interpuso recurso de revisión a través del SAIMEX el </w:t>
      </w:r>
      <w:r w:rsidR="006E167E" w:rsidRPr="001B3E4E">
        <w:rPr>
          <w:rFonts w:ascii="Palatino Linotype" w:eastAsia="Palatino Linotype" w:hAnsi="Palatino Linotype" w:cs="Palatino Linotype"/>
          <w:b/>
        </w:rPr>
        <w:t>catorce de julio</w:t>
      </w:r>
      <w:r w:rsidRPr="001B3E4E">
        <w:rPr>
          <w:rFonts w:ascii="Palatino Linotype" w:eastAsia="Palatino Linotype" w:hAnsi="Palatino Linotype" w:cs="Palatino Linotype"/>
          <w:b/>
        </w:rPr>
        <w:t xml:space="preserve"> de dos mil veintic</w:t>
      </w:r>
      <w:r w:rsidR="00DD01C6" w:rsidRPr="001B3E4E">
        <w:rPr>
          <w:rFonts w:ascii="Palatino Linotype" w:eastAsia="Palatino Linotype" w:hAnsi="Palatino Linotype" w:cs="Palatino Linotype"/>
          <w:b/>
        </w:rPr>
        <w:t>inco</w:t>
      </w:r>
      <w:r w:rsidRPr="001B3E4E">
        <w:rPr>
          <w:rFonts w:ascii="Palatino Linotype" w:eastAsia="Palatino Linotype" w:hAnsi="Palatino Linotype" w:cs="Palatino Linotype"/>
          <w:b/>
        </w:rPr>
        <w:t>,</w:t>
      </w:r>
      <w:r w:rsidRPr="001B3E4E">
        <w:rPr>
          <w:rFonts w:ascii="Palatino Linotype" w:eastAsia="Palatino Linotype" w:hAnsi="Palatino Linotype" w:cs="Palatino Linotype"/>
        </w:rPr>
        <w:t xml:space="preserve"> expresando lo siguiente:</w:t>
      </w:r>
    </w:p>
    <w:p w14:paraId="661731AF" w14:textId="77777777" w:rsidR="00A44253" w:rsidRPr="001B3E4E" w:rsidRDefault="00A44253" w:rsidP="00C8359A">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p>
    <w:p w14:paraId="073C8B2B" w14:textId="77777777" w:rsidR="008C2748" w:rsidRPr="001B3E4E" w:rsidRDefault="00B34C9B" w:rsidP="00C8359A">
      <w:pPr>
        <w:spacing w:after="0" w:line="360" w:lineRule="auto"/>
        <w:ind w:left="851" w:right="616"/>
        <w:jc w:val="both"/>
        <w:rPr>
          <w:rFonts w:ascii="Palatino Linotype" w:hAnsi="Palatino Linotype"/>
        </w:rPr>
      </w:pPr>
      <w:r w:rsidRPr="001B3E4E">
        <w:rPr>
          <w:rFonts w:ascii="Palatino Linotype" w:eastAsia="Palatino Linotype" w:hAnsi="Palatino Linotype" w:cs="Palatino Linotype"/>
          <w:b/>
        </w:rPr>
        <w:t>Acto impugnado.</w:t>
      </w:r>
      <w:r w:rsidRPr="001B3E4E">
        <w:rPr>
          <w:rFonts w:ascii="Palatino Linotype" w:hAnsi="Palatino Linotype"/>
        </w:rPr>
        <w:t xml:space="preserve"> </w:t>
      </w:r>
    </w:p>
    <w:p w14:paraId="22DA037B" w14:textId="48090646" w:rsidR="00A44253" w:rsidRPr="001B3E4E" w:rsidRDefault="00B34C9B" w:rsidP="00C8359A">
      <w:pPr>
        <w:spacing w:after="0" w:line="360"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w:t>
      </w:r>
      <w:r w:rsidR="006E167E" w:rsidRPr="001B3E4E">
        <w:rPr>
          <w:rFonts w:ascii="Palatino Linotype" w:eastAsia="Palatino Linotype" w:hAnsi="Palatino Linotype" w:cs="Palatino Linotype"/>
          <w:i/>
        </w:rPr>
        <w:t>El oficio: 207C0401210001S-UT-1711/2025, emitido en fecha diez de julio de 2025 como respuesta a la solicitud de información pública presentada el tres de julio del año en curso, a través del Sistema de Acceso a la Información Mexiquense denominado SAIMEX; a la cual se le asignó el número de folio 00533/ISSEMYM/IP/2025.</w:t>
      </w:r>
      <w:r w:rsidRPr="001B3E4E">
        <w:rPr>
          <w:rFonts w:ascii="Palatino Linotype" w:eastAsia="Palatino Linotype" w:hAnsi="Palatino Linotype" w:cs="Palatino Linotype"/>
          <w:i/>
        </w:rPr>
        <w:t>”</w:t>
      </w:r>
    </w:p>
    <w:p w14:paraId="20C457A8" w14:textId="77777777" w:rsidR="00A44253" w:rsidRPr="001B3E4E" w:rsidRDefault="00A44253" w:rsidP="00C8359A">
      <w:pPr>
        <w:spacing w:after="0" w:line="360" w:lineRule="auto"/>
        <w:ind w:left="851" w:right="616"/>
        <w:jc w:val="both"/>
        <w:rPr>
          <w:rFonts w:ascii="Palatino Linotype" w:eastAsia="Palatino Linotype" w:hAnsi="Palatino Linotype" w:cs="Palatino Linotype"/>
          <w:b/>
        </w:rPr>
      </w:pPr>
    </w:p>
    <w:p w14:paraId="5F299F10" w14:textId="77777777" w:rsidR="008C2748" w:rsidRPr="001B3E4E" w:rsidRDefault="00B34C9B" w:rsidP="00C8359A">
      <w:pPr>
        <w:spacing w:after="0" w:line="360" w:lineRule="auto"/>
        <w:ind w:left="851" w:right="616"/>
        <w:jc w:val="both"/>
        <w:rPr>
          <w:rFonts w:ascii="Palatino Linotype" w:eastAsia="Palatino Linotype" w:hAnsi="Palatino Linotype" w:cs="Palatino Linotype"/>
          <w:b/>
        </w:rPr>
      </w:pPr>
      <w:r w:rsidRPr="001B3E4E">
        <w:rPr>
          <w:rFonts w:ascii="Palatino Linotype" w:eastAsia="Palatino Linotype" w:hAnsi="Palatino Linotype" w:cs="Palatino Linotype"/>
          <w:b/>
        </w:rPr>
        <w:t xml:space="preserve">Motivos de inconformidad. </w:t>
      </w:r>
    </w:p>
    <w:p w14:paraId="276396EF" w14:textId="0AAED01C" w:rsidR="00A44253" w:rsidRPr="001B3E4E" w:rsidRDefault="00B34C9B" w:rsidP="00C8359A">
      <w:pP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w:t>
      </w:r>
      <w:r w:rsidR="006E167E" w:rsidRPr="001B3E4E">
        <w:rPr>
          <w:rFonts w:ascii="Palatino Linotype" w:eastAsia="Palatino Linotype" w:hAnsi="Palatino Linotype" w:cs="Palatino Linotype"/>
          <w:i/>
        </w:rPr>
        <w:t>La respuesta del ISSEMyM es insuficiente y contraviene las disposiciones de la Ley de Transparencia y Acceso a la Información Pública del Estado de México y Municipios por los siguientes motivos, que se alinean con las causales previstas en el Artículo 178. Respuesta Incompleta y No Corresponde a la Información</w:t>
      </w:r>
      <w:r w:rsidR="006E167E" w:rsidRPr="001B3E4E">
        <w:rPr>
          <w:rFonts w:ascii="Palatino Linotype" w:eastAsia="Palatino Linotype" w:hAnsi="Palatino Linotype" w:cs="Palatino Linotype"/>
          <w:b/>
          <w:bCs/>
          <w:i/>
        </w:rPr>
        <w:t xml:space="preserve"> </w:t>
      </w:r>
      <w:r w:rsidR="006E167E" w:rsidRPr="001B3E4E">
        <w:rPr>
          <w:rFonts w:ascii="Palatino Linotype" w:eastAsia="Palatino Linotype" w:hAnsi="Palatino Linotype" w:cs="Palatino Linotype"/>
          <w:i/>
        </w:rPr>
        <w:t xml:space="preserve">Solicitada ya que la solicitud presentada requería información específica sobre: a) Las fechas programadas para futuros concursos escalafonarios en el ISSEMyM. b) El calendario tentativo o plan de acciones para procesos de escalafón y promoción del personal. La respuesta del ISSEMyM, se limita a citar el Artículo 72 del Reglamento Interno de Escalafón de los Servidores Públicos Generales del ISSEMyM, que establece que los concursos se convocarán "tantas veces como lo considere necesario" cuando existan vacantes, y proporciona un enlace al Reglamento. </w:t>
      </w:r>
      <w:r w:rsidR="006E167E" w:rsidRPr="001B3E4E">
        <w:rPr>
          <w:rFonts w:ascii="Palatino Linotype" w:eastAsia="Palatino Linotype" w:hAnsi="Palatino Linotype" w:cs="Palatino Linotype"/>
          <w:b/>
          <w:bCs/>
          <w:i/>
        </w:rPr>
        <w:t>Esta respuesta no aborda directamente las fechas ni el calendario solicitado, lo que la hace incompleta y evasiva</w:t>
      </w:r>
      <w:r w:rsidR="006E167E" w:rsidRPr="001B3E4E">
        <w:rPr>
          <w:rFonts w:ascii="Palatino Linotype" w:eastAsia="Palatino Linotype" w:hAnsi="Palatino Linotype" w:cs="Palatino Linotype"/>
          <w:i/>
        </w:rPr>
        <w:t xml:space="preserve">. Violenta </w:t>
      </w:r>
      <w:proofErr w:type="spellStart"/>
      <w:r w:rsidR="006E167E" w:rsidRPr="001B3E4E">
        <w:rPr>
          <w:rFonts w:ascii="Palatino Linotype" w:eastAsia="Palatino Linotype" w:hAnsi="Palatino Linotype" w:cs="Palatino Linotype"/>
          <w:i/>
        </w:rPr>
        <w:t>el</w:t>
      </w:r>
      <w:proofErr w:type="spellEnd"/>
      <w:r w:rsidR="006E167E" w:rsidRPr="001B3E4E">
        <w:rPr>
          <w:rFonts w:ascii="Palatino Linotype" w:eastAsia="Palatino Linotype" w:hAnsi="Palatino Linotype" w:cs="Palatino Linotype"/>
          <w:i/>
        </w:rPr>
        <w:t xml:space="preserve"> </w:t>
      </w:r>
      <w:proofErr w:type="spellStart"/>
      <w:r w:rsidR="006E167E" w:rsidRPr="001B3E4E">
        <w:rPr>
          <w:rFonts w:ascii="Palatino Linotype" w:eastAsia="Palatino Linotype" w:hAnsi="Palatino Linotype" w:cs="Palatino Linotype"/>
          <w:i/>
        </w:rPr>
        <w:t>el</w:t>
      </w:r>
      <w:proofErr w:type="spellEnd"/>
      <w:r w:rsidR="006E167E" w:rsidRPr="001B3E4E">
        <w:rPr>
          <w:rFonts w:ascii="Palatino Linotype" w:eastAsia="Palatino Linotype" w:hAnsi="Palatino Linotype" w:cs="Palatino Linotype"/>
          <w:i/>
        </w:rPr>
        <w:t xml:space="preserve"> principio de máxima publicidad establece que toda la información en posesión de los sujetos obligados es pública, salvo excepciones claras, y debe ser proporcionada de manera completa, oportuna y accesible. Por otro lado, el Artículo 12 de la LEY DE TRANSPARENCIA Y ACCESO A LA INFORMACIÓN PÚBLICA DEL ESTADO DE MÉXICO Y MUNICIPIOS, fracción V, exige a los sujetos obligados a generar, documentar y publicar información en formatos abiertos y accesibles. La respuesta del ISSEMyM no cumple con esta obligación al no proporcionar información específica sobre fechas o planes, limitándose a una cita normativa genérica: Así mismo el Artículo 169 exige que las respuestas a las solicitudes de información sean claras, completas y respondan directamente a lo solicitado. La cita al Artículo 72 del Reglamento no satisface las preguntas específicas, lo que constituye una violación de este precepto.</w:t>
      </w:r>
      <w:r w:rsidRPr="001B3E4E">
        <w:rPr>
          <w:rFonts w:ascii="Palatino Linotype" w:eastAsia="Palatino Linotype" w:hAnsi="Palatino Linotype" w:cs="Palatino Linotype"/>
          <w:i/>
        </w:rPr>
        <w:t>”</w:t>
      </w:r>
    </w:p>
    <w:p w14:paraId="32A20C91" w14:textId="61DE71CD" w:rsidR="00A44253" w:rsidRPr="001B3E4E" w:rsidRDefault="00A44253" w:rsidP="00BF05EE">
      <w:pPr>
        <w:spacing w:after="0" w:line="360" w:lineRule="auto"/>
        <w:jc w:val="both"/>
        <w:rPr>
          <w:rFonts w:ascii="Palatino Linotype" w:eastAsia="Palatino Linotype" w:hAnsi="Palatino Linotype" w:cs="Palatino Linotype"/>
          <w:b/>
        </w:rPr>
      </w:pPr>
    </w:p>
    <w:p w14:paraId="03EA176C" w14:textId="3079E467" w:rsidR="00BF05EE" w:rsidRPr="001B3E4E" w:rsidRDefault="00BF05EE" w:rsidP="00BF05EE">
      <w:pPr>
        <w:spacing w:after="0" w:line="360" w:lineRule="auto"/>
        <w:jc w:val="both"/>
        <w:rPr>
          <w:rFonts w:ascii="Palatino Linotype" w:eastAsia="Palatino Linotype" w:hAnsi="Palatino Linotype" w:cs="Palatino Linotype"/>
          <w:bCs/>
        </w:rPr>
      </w:pPr>
      <w:r w:rsidRPr="001B3E4E">
        <w:rPr>
          <w:rFonts w:ascii="Palatino Linotype" w:eastAsia="Palatino Linotype" w:hAnsi="Palatino Linotype" w:cs="Palatino Linotype"/>
          <w:bCs/>
        </w:rPr>
        <w:t xml:space="preserve">Adjuntando a su recurso de revisión el archivo electrónico denominado </w:t>
      </w:r>
      <w:r w:rsidRPr="001B3E4E">
        <w:rPr>
          <w:rFonts w:ascii="Palatino Linotype" w:eastAsia="Palatino Linotype" w:hAnsi="Palatino Linotype" w:cs="Palatino Linotype"/>
          <w:b/>
          <w:i/>
        </w:rPr>
        <w:t>“RESPUESTA 533.IP.2025.pdf”</w:t>
      </w:r>
      <w:r w:rsidRPr="001B3E4E">
        <w:rPr>
          <w:rFonts w:ascii="Palatino Linotype" w:eastAsia="Palatino Linotype" w:hAnsi="Palatino Linotype" w:cs="Palatino Linotype"/>
          <w:bCs/>
        </w:rPr>
        <w:t xml:space="preserve">, mismo que contiene la respuesta emitida por el </w:t>
      </w:r>
      <w:r w:rsidRPr="001B3E4E">
        <w:rPr>
          <w:rFonts w:ascii="Palatino Linotype" w:eastAsia="Palatino Linotype" w:hAnsi="Palatino Linotype" w:cs="Palatino Linotype"/>
          <w:b/>
        </w:rPr>
        <w:t>Sujeto Obligado</w:t>
      </w:r>
      <w:r w:rsidRPr="001B3E4E">
        <w:rPr>
          <w:rFonts w:ascii="Palatino Linotype" w:eastAsia="Palatino Linotype" w:hAnsi="Palatino Linotype" w:cs="Palatino Linotype"/>
          <w:bCs/>
        </w:rPr>
        <w:t>, por lo que al ser del conocimiento de las partes se omite su inserción</w:t>
      </w:r>
    </w:p>
    <w:p w14:paraId="4E4C7187" w14:textId="77777777" w:rsidR="00BF05EE" w:rsidRPr="001B3E4E" w:rsidRDefault="00BF05EE" w:rsidP="00BF05EE">
      <w:pPr>
        <w:spacing w:after="0" w:line="360" w:lineRule="auto"/>
        <w:jc w:val="both"/>
        <w:rPr>
          <w:rFonts w:ascii="Palatino Linotype" w:eastAsia="Palatino Linotype" w:hAnsi="Palatino Linotype" w:cs="Palatino Linotype"/>
          <w:b/>
        </w:rPr>
      </w:pPr>
    </w:p>
    <w:p w14:paraId="0DC8E3EE" w14:textId="448E823E" w:rsidR="00A44253" w:rsidRPr="001B3E4E" w:rsidRDefault="00B34C9B" w:rsidP="00C8359A">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B3E4E">
        <w:rPr>
          <w:rFonts w:ascii="Palatino Linotype" w:eastAsia="Palatino Linotype" w:hAnsi="Palatino Linotype" w:cs="Palatino Linotype"/>
          <w:b/>
        </w:rPr>
        <w:t>Turno.</w:t>
      </w:r>
      <w:r w:rsidRPr="001B3E4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FC4126" w:rsidRPr="001B3E4E">
        <w:rPr>
          <w:rFonts w:ascii="Palatino Linotype" w:eastAsia="Palatino Linotype" w:hAnsi="Palatino Linotype" w:cs="Palatino Linotype"/>
          <w:b/>
        </w:rPr>
        <w:t>0</w:t>
      </w:r>
      <w:r w:rsidR="00243E86" w:rsidRPr="001B3E4E">
        <w:rPr>
          <w:rFonts w:ascii="Palatino Linotype" w:eastAsia="Palatino Linotype" w:hAnsi="Palatino Linotype" w:cs="Palatino Linotype"/>
          <w:b/>
        </w:rPr>
        <w:t>8549</w:t>
      </w:r>
      <w:r w:rsidR="00FC4126" w:rsidRPr="001B3E4E">
        <w:rPr>
          <w:rFonts w:ascii="Palatino Linotype" w:eastAsia="Palatino Linotype" w:hAnsi="Palatino Linotype" w:cs="Palatino Linotype"/>
          <w:b/>
        </w:rPr>
        <w:t>/INFOEM/IP/RR/2025</w:t>
      </w:r>
      <w:r w:rsidRPr="001B3E4E">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EDCDF59" w14:textId="77777777" w:rsidR="00A44253" w:rsidRPr="001B3E4E" w:rsidRDefault="00A44253"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715AE2" w14:textId="1ADFEB4E" w:rsidR="00A44253" w:rsidRPr="001B3E4E" w:rsidRDefault="00B34C9B" w:rsidP="00C8359A">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B3E4E">
        <w:rPr>
          <w:rFonts w:ascii="Palatino Linotype" w:eastAsia="Palatino Linotype" w:hAnsi="Palatino Linotype" w:cs="Palatino Linotype"/>
          <w:b/>
        </w:rPr>
        <w:t>Admisión del recurso de revisión</w:t>
      </w:r>
      <w:r w:rsidRPr="001B3E4E">
        <w:rPr>
          <w:rFonts w:ascii="Palatino Linotype" w:eastAsia="Palatino Linotype" w:hAnsi="Palatino Linotype" w:cs="Palatino Linotype"/>
        </w:rPr>
        <w:t>: En fecha</w:t>
      </w:r>
      <w:r w:rsidRPr="001B3E4E">
        <w:rPr>
          <w:rFonts w:ascii="Palatino Linotype" w:eastAsia="Palatino Linotype" w:hAnsi="Palatino Linotype" w:cs="Palatino Linotype"/>
          <w:b/>
        </w:rPr>
        <w:t xml:space="preserve"> </w:t>
      </w:r>
      <w:r w:rsidR="006E167E" w:rsidRPr="001B3E4E">
        <w:rPr>
          <w:rFonts w:ascii="Palatino Linotype" w:eastAsia="Palatino Linotype" w:hAnsi="Palatino Linotype" w:cs="Palatino Linotype"/>
          <w:b/>
        </w:rPr>
        <w:t>diecisiete de julio</w:t>
      </w:r>
      <w:r w:rsidR="00FC4126" w:rsidRPr="001B3E4E">
        <w:rPr>
          <w:rFonts w:ascii="Palatino Linotype" w:eastAsia="Palatino Linotype" w:hAnsi="Palatino Linotype" w:cs="Palatino Linotype"/>
          <w:b/>
        </w:rPr>
        <w:t xml:space="preserve"> </w:t>
      </w:r>
      <w:r w:rsidRPr="001B3E4E">
        <w:rPr>
          <w:rFonts w:ascii="Palatino Linotype" w:eastAsia="Palatino Linotype" w:hAnsi="Palatino Linotype" w:cs="Palatino Linotype"/>
          <w:b/>
        </w:rPr>
        <w:t>de dos mil veinti</w:t>
      </w:r>
      <w:r w:rsidR="00FC4126" w:rsidRPr="001B3E4E">
        <w:rPr>
          <w:rFonts w:ascii="Palatino Linotype" w:eastAsia="Palatino Linotype" w:hAnsi="Palatino Linotype" w:cs="Palatino Linotype"/>
          <w:b/>
        </w:rPr>
        <w:t>cinco</w:t>
      </w:r>
      <w:r w:rsidRPr="001B3E4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9B86C30" w14:textId="77777777" w:rsidR="00A44253" w:rsidRPr="001B3E4E" w:rsidRDefault="00A44253"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9E610D2" w14:textId="59B7207B" w:rsidR="00A44253" w:rsidRPr="001B3E4E" w:rsidRDefault="00B34C9B" w:rsidP="00C8359A">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bookmarkStart w:id="3" w:name="_Hlk219325905"/>
      <w:r w:rsidRPr="001B3E4E">
        <w:rPr>
          <w:rFonts w:ascii="Palatino Linotype" w:eastAsia="Palatino Linotype" w:hAnsi="Palatino Linotype" w:cs="Palatino Linotype"/>
          <w:b/>
        </w:rPr>
        <w:t>Manifestaciones.</w:t>
      </w:r>
      <w:r w:rsidR="00DC0014" w:rsidRPr="001B3E4E">
        <w:rPr>
          <w:rFonts w:ascii="Palatino Linotype" w:eastAsia="Palatino Linotype" w:hAnsi="Palatino Linotype" w:cs="Palatino Linotype"/>
          <w:b/>
        </w:rPr>
        <w:t xml:space="preserve"> </w:t>
      </w:r>
      <w:r w:rsidR="00DC0014" w:rsidRPr="001B3E4E">
        <w:rPr>
          <w:rFonts w:ascii="Palatino Linotype" w:eastAsia="Palatino Linotype" w:hAnsi="Palatino Linotype" w:cs="Palatino Linotype"/>
        </w:rPr>
        <w:t xml:space="preserve">En fecha </w:t>
      </w:r>
      <w:r w:rsidR="00DC0014" w:rsidRPr="001B3E4E">
        <w:rPr>
          <w:rFonts w:ascii="Palatino Linotype" w:eastAsia="Palatino Linotype" w:hAnsi="Palatino Linotype" w:cs="Palatino Linotype"/>
          <w:b/>
        </w:rPr>
        <w:t xml:space="preserve">primero de </w:t>
      </w:r>
      <w:r w:rsidR="006E167E" w:rsidRPr="001B3E4E">
        <w:rPr>
          <w:rFonts w:ascii="Palatino Linotype" w:eastAsia="Palatino Linotype" w:hAnsi="Palatino Linotype" w:cs="Palatino Linotype"/>
          <w:b/>
        </w:rPr>
        <w:t>agosto</w:t>
      </w:r>
      <w:r w:rsidR="00DC0014" w:rsidRPr="001B3E4E">
        <w:rPr>
          <w:rFonts w:ascii="Palatino Linotype" w:eastAsia="Palatino Linotype" w:hAnsi="Palatino Linotype" w:cs="Palatino Linotype"/>
          <w:b/>
        </w:rPr>
        <w:t xml:space="preserve"> de dos mil veinticinco</w:t>
      </w:r>
      <w:r w:rsidR="00DC0014" w:rsidRPr="001B3E4E">
        <w:rPr>
          <w:rFonts w:ascii="Palatino Linotype" w:eastAsia="Palatino Linotype" w:hAnsi="Palatino Linotype" w:cs="Palatino Linotype"/>
        </w:rPr>
        <w:t xml:space="preserve">, el </w:t>
      </w:r>
      <w:r w:rsidR="00DC0014" w:rsidRPr="001B3E4E">
        <w:rPr>
          <w:rFonts w:ascii="Palatino Linotype" w:eastAsia="Palatino Linotype" w:hAnsi="Palatino Linotype" w:cs="Palatino Linotype"/>
          <w:b/>
        </w:rPr>
        <w:t>Sujeto Obligado</w:t>
      </w:r>
      <w:r w:rsidR="00DC0014" w:rsidRPr="001B3E4E">
        <w:rPr>
          <w:rFonts w:ascii="Palatino Linotype" w:eastAsia="Palatino Linotype" w:hAnsi="Palatino Linotype" w:cs="Palatino Linotype"/>
        </w:rPr>
        <w:t xml:space="preserve"> remitió, a través del SAIMEX, los siguientes archivos electrónicos, mismos que fueron hechos del conocimiento del ahora </w:t>
      </w:r>
      <w:r w:rsidR="00DC0014" w:rsidRPr="001B3E4E">
        <w:rPr>
          <w:rFonts w:ascii="Palatino Linotype" w:eastAsia="Palatino Linotype" w:hAnsi="Palatino Linotype" w:cs="Palatino Linotype"/>
          <w:b/>
        </w:rPr>
        <w:t>Recurrente</w:t>
      </w:r>
      <w:r w:rsidR="00DC0014" w:rsidRPr="001B3E4E">
        <w:rPr>
          <w:rFonts w:ascii="Palatino Linotype" w:eastAsia="Palatino Linotype" w:hAnsi="Palatino Linotype" w:cs="Palatino Linotype"/>
        </w:rPr>
        <w:t xml:space="preserve"> en fecha </w:t>
      </w:r>
      <w:r w:rsidR="006E167E" w:rsidRPr="001B3E4E">
        <w:rPr>
          <w:rFonts w:ascii="Palatino Linotype" w:eastAsia="Palatino Linotype" w:hAnsi="Palatino Linotype" w:cs="Palatino Linotype"/>
          <w:b/>
        </w:rPr>
        <w:t>quince de enero de dos mil veintiséis</w:t>
      </w:r>
      <w:r w:rsidR="00DC0014" w:rsidRPr="001B3E4E">
        <w:rPr>
          <w:rFonts w:ascii="Palatino Linotype" w:eastAsia="Palatino Linotype" w:hAnsi="Palatino Linotype" w:cs="Palatino Linotype"/>
        </w:rPr>
        <w:t xml:space="preserve">, </w:t>
      </w:r>
      <w:r w:rsidR="008C2748" w:rsidRPr="001B3E4E">
        <w:rPr>
          <w:rFonts w:ascii="Palatino Linotype" w:eastAsia="Palatino Linotype" w:hAnsi="Palatino Linotype" w:cs="Palatino Linotype"/>
        </w:rPr>
        <w:t>en los que manifestó</w:t>
      </w:r>
      <w:r w:rsidR="00DC0014" w:rsidRPr="001B3E4E">
        <w:rPr>
          <w:rFonts w:ascii="Palatino Linotype" w:eastAsia="Palatino Linotype" w:hAnsi="Palatino Linotype" w:cs="Palatino Linotype"/>
        </w:rPr>
        <w:t>:</w:t>
      </w:r>
      <w:r w:rsidR="00887FD6" w:rsidRPr="001B3E4E">
        <w:rPr>
          <w:rFonts w:ascii="Palatino Linotype" w:eastAsia="Palatino Linotype" w:hAnsi="Palatino Linotype" w:cs="Palatino Linotype"/>
        </w:rPr>
        <w:t xml:space="preserve"> </w:t>
      </w:r>
    </w:p>
    <w:p w14:paraId="3AF18EB1" w14:textId="77777777" w:rsidR="00DC0014" w:rsidRPr="001B3E4E" w:rsidRDefault="00DC0014"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25F51DA" w14:textId="470FABEE" w:rsidR="00466E32" w:rsidRPr="001B3E4E" w:rsidRDefault="00DC0014" w:rsidP="00C8359A">
      <w:pPr>
        <w:pStyle w:val="Prrafodelista"/>
        <w:numPr>
          <w:ilvl w:val="0"/>
          <w:numId w:val="6"/>
        </w:numPr>
        <w:pBdr>
          <w:top w:val="nil"/>
          <w:left w:val="nil"/>
          <w:bottom w:val="nil"/>
          <w:right w:val="nil"/>
          <w:between w:val="nil"/>
        </w:pBdr>
        <w:spacing w:after="0" w:line="360" w:lineRule="auto"/>
        <w:ind w:left="1134" w:right="616"/>
        <w:jc w:val="both"/>
        <w:rPr>
          <w:rFonts w:ascii="Palatino Linotype" w:eastAsia="Palatino Linotype" w:hAnsi="Palatino Linotype" w:cs="Palatino Linotype"/>
        </w:rPr>
      </w:pPr>
      <w:r w:rsidRPr="001B3E4E">
        <w:rPr>
          <w:rFonts w:ascii="Palatino Linotype" w:eastAsia="Palatino Linotype" w:hAnsi="Palatino Linotype" w:cs="Palatino Linotype"/>
        </w:rPr>
        <w:t>Oficio número 207C0401210001S-UT-1</w:t>
      </w:r>
      <w:r w:rsidR="006E167E" w:rsidRPr="001B3E4E">
        <w:rPr>
          <w:rFonts w:ascii="Palatino Linotype" w:eastAsia="Palatino Linotype" w:hAnsi="Palatino Linotype" w:cs="Palatino Linotype"/>
        </w:rPr>
        <w:t>80</w:t>
      </w:r>
      <w:r w:rsidRPr="001B3E4E">
        <w:rPr>
          <w:rFonts w:ascii="Palatino Linotype" w:eastAsia="Palatino Linotype" w:hAnsi="Palatino Linotype" w:cs="Palatino Linotype"/>
        </w:rPr>
        <w:t xml:space="preserve">7/2025 de fecha </w:t>
      </w:r>
      <w:r w:rsidR="006E167E" w:rsidRPr="001B3E4E">
        <w:rPr>
          <w:rFonts w:ascii="Palatino Linotype" w:eastAsia="Palatino Linotype" w:hAnsi="Palatino Linotype" w:cs="Palatino Linotype"/>
        </w:rPr>
        <w:t>treinta y uno de julio</w:t>
      </w:r>
      <w:r w:rsidRPr="001B3E4E">
        <w:rPr>
          <w:rFonts w:ascii="Palatino Linotype" w:eastAsia="Palatino Linotype" w:hAnsi="Palatino Linotype" w:cs="Palatino Linotype"/>
        </w:rPr>
        <w:t xml:space="preserve"> de dos mil veinticinco, suscrito por </w:t>
      </w:r>
      <w:r w:rsidR="00875878" w:rsidRPr="001B3E4E">
        <w:rPr>
          <w:rFonts w:ascii="Palatino Linotype" w:eastAsia="Palatino Linotype" w:hAnsi="Palatino Linotype" w:cs="Palatino Linotype"/>
        </w:rPr>
        <w:t xml:space="preserve">la Titular de la Unidad de Transparencia </w:t>
      </w:r>
      <w:r w:rsidRPr="001B3E4E">
        <w:rPr>
          <w:rFonts w:ascii="Palatino Linotype" w:eastAsia="Palatino Linotype" w:hAnsi="Palatino Linotype" w:cs="Palatino Linotype"/>
        </w:rPr>
        <w:t xml:space="preserve">en el que informó que la </w:t>
      </w:r>
      <w:r w:rsidR="00875878" w:rsidRPr="001B3E4E">
        <w:rPr>
          <w:rFonts w:ascii="Palatino Linotype" w:eastAsia="Palatino Linotype" w:hAnsi="Palatino Linotype" w:cs="Palatino Linotype"/>
        </w:rPr>
        <w:t xml:space="preserve">Directora de Administración y Desarrollo de Personal adscrita a la Coordinación de Administración y Finanzas hizo del conocimiento </w:t>
      </w:r>
      <w:r w:rsidR="00466E32" w:rsidRPr="001B3E4E">
        <w:rPr>
          <w:rFonts w:ascii="Palatino Linotype" w:eastAsia="Palatino Linotype" w:hAnsi="Palatino Linotype" w:cs="Palatino Linotype"/>
        </w:rPr>
        <w:t>que e</w:t>
      </w:r>
      <w:r w:rsidR="00875878" w:rsidRPr="001B3E4E">
        <w:rPr>
          <w:rFonts w:ascii="Palatino Linotype" w:eastAsia="Palatino Linotype" w:hAnsi="Palatino Linotype" w:cs="Palatino Linotype"/>
        </w:rPr>
        <w:t>l Reglamento Interno de Escalafón de los Servidores Públicos Generales del Instituto de Seguridad Social del Estado de México y Municipios, se encuentra en proceso de revisión para</w:t>
      </w:r>
      <w:r w:rsidR="00466E32" w:rsidRPr="001B3E4E">
        <w:rPr>
          <w:rFonts w:ascii="Palatino Linotype" w:eastAsia="Palatino Linotype" w:hAnsi="Palatino Linotype" w:cs="Palatino Linotype"/>
        </w:rPr>
        <w:t xml:space="preserve"> su posible actualización de fechas programadas para concurso escalafonarios, es decir , la información solicitada no ha sido generada. </w:t>
      </w:r>
    </w:p>
    <w:p w14:paraId="46326978" w14:textId="77777777" w:rsidR="00466E32" w:rsidRPr="001B3E4E" w:rsidRDefault="00466E32" w:rsidP="00C8359A">
      <w:pPr>
        <w:pStyle w:val="Prrafodelista"/>
        <w:numPr>
          <w:ilvl w:val="0"/>
          <w:numId w:val="6"/>
        </w:numPr>
        <w:pBdr>
          <w:top w:val="nil"/>
          <w:left w:val="nil"/>
          <w:bottom w:val="nil"/>
          <w:right w:val="nil"/>
          <w:between w:val="nil"/>
        </w:pBdr>
        <w:spacing w:after="0" w:line="360" w:lineRule="auto"/>
        <w:ind w:left="1134" w:right="616"/>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Acuse de la solicitud 00533/ISSEMYM/IP/2025 de fecha tres de julio de dos mil veinticinco. </w:t>
      </w:r>
    </w:p>
    <w:p w14:paraId="4D512DA2" w14:textId="1B75A3C7" w:rsidR="00466E32" w:rsidRPr="001B3E4E" w:rsidRDefault="00466E32" w:rsidP="00C8359A">
      <w:pPr>
        <w:pStyle w:val="Prrafodelista"/>
        <w:numPr>
          <w:ilvl w:val="0"/>
          <w:numId w:val="6"/>
        </w:numPr>
        <w:pBdr>
          <w:top w:val="nil"/>
          <w:left w:val="nil"/>
          <w:bottom w:val="nil"/>
          <w:right w:val="nil"/>
          <w:between w:val="nil"/>
        </w:pBdr>
        <w:spacing w:after="0" w:line="360" w:lineRule="auto"/>
        <w:ind w:left="1134" w:right="616"/>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Acuse del recurso de revisión 08549/INFOEM/IP/RR/2025 de fecha catorce de julio de dos mil veinticinco. </w:t>
      </w:r>
    </w:p>
    <w:p w14:paraId="530B1554" w14:textId="4D44D540" w:rsidR="00466E32" w:rsidRPr="001B3E4E" w:rsidRDefault="00466E32" w:rsidP="00C8359A">
      <w:pPr>
        <w:pStyle w:val="Prrafodelista"/>
        <w:numPr>
          <w:ilvl w:val="0"/>
          <w:numId w:val="6"/>
        </w:numPr>
        <w:pBdr>
          <w:top w:val="nil"/>
          <w:left w:val="nil"/>
          <w:bottom w:val="nil"/>
          <w:right w:val="nil"/>
          <w:between w:val="nil"/>
        </w:pBdr>
        <w:spacing w:after="0" w:line="360" w:lineRule="auto"/>
        <w:ind w:left="1134" w:right="616"/>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Oficio número 207C0401740000L/1032/2025 </w:t>
      </w:r>
      <w:r w:rsidR="00AC48FC" w:rsidRPr="001B3E4E">
        <w:rPr>
          <w:rFonts w:ascii="Palatino Linotype" w:eastAsia="Palatino Linotype" w:hAnsi="Palatino Linotype" w:cs="Palatino Linotype"/>
        </w:rPr>
        <w:t xml:space="preserve">de fecha nueve de julio de dos mil veinticinco, signada por la Directora de Administración y Desarrollo de Personal. </w:t>
      </w:r>
    </w:p>
    <w:p w14:paraId="355EDAE9" w14:textId="5BAB8FA2" w:rsidR="00AC48FC" w:rsidRPr="001B3E4E" w:rsidRDefault="00AC48FC" w:rsidP="00C8359A">
      <w:pPr>
        <w:pStyle w:val="Prrafodelista"/>
        <w:numPr>
          <w:ilvl w:val="0"/>
          <w:numId w:val="6"/>
        </w:numPr>
        <w:pBdr>
          <w:top w:val="nil"/>
          <w:left w:val="nil"/>
          <w:bottom w:val="nil"/>
          <w:right w:val="nil"/>
          <w:between w:val="nil"/>
        </w:pBdr>
        <w:spacing w:after="0" w:line="360" w:lineRule="auto"/>
        <w:ind w:left="1134" w:right="616"/>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Oficio número 207C0401210001S-UT-1711/2025 de fecha diez de julio de dos mil veinticinco, signado por el Responsable y Titular de la Unidad de Transparencia. </w:t>
      </w:r>
    </w:p>
    <w:p w14:paraId="1300F8BC" w14:textId="05F9F41F" w:rsidR="00AC48FC" w:rsidRPr="001B3E4E" w:rsidRDefault="00AC48FC" w:rsidP="00C8359A">
      <w:pPr>
        <w:pStyle w:val="Prrafodelista"/>
        <w:numPr>
          <w:ilvl w:val="0"/>
          <w:numId w:val="6"/>
        </w:numPr>
        <w:pBdr>
          <w:top w:val="nil"/>
          <w:left w:val="nil"/>
          <w:bottom w:val="nil"/>
          <w:right w:val="nil"/>
          <w:between w:val="nil"/>
        </w:pBdr>
        <w:spacing w:after="0" w:line="360" w:lineRule="auto"/>
        <w:ind w:left="1134" w:right="616"/>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Oficio número 207C0401210001S-UT-1746/2025 de fecha quince de julio de dos mil veinticinco, signado por el Responsable y Titular de la Unidad de Transparencia. </w:t>
      </w:r>
    </w:p>
    <w:p w14:paraId="43015BA0" w14:textId="1FD73ACE" w:rsidR="00AC48FC" w:rsidRPr="001B3E4E" w:rsidRDefault="00AC48FC" w:rsidP="00C8359A">
      <w:pPr>
        <w:pStyle w:val="Prrafodelista"/>
        <w:numPr>
          <w:ilvl w:val="0"/>
          <w:numId w:val="6"/>
        </w:numPr>
        <w:pBdr>
          <w:top w:val="nil"/>
          <w:left w:val="nil"/>
          <w:bottom w:val="nil"/>
          <w:right w:val="nil"/>
          <w:between w:val="nil"/>
        </w:pBdr>
        <w:spacing w:after="0" w:line="360" w:lineRule="auto"/>
        <w:ind w:left="1134" w:right="616"/>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Oficio número 207C0401740000L/1059/2025 de fecha diecisiete de julio de dos mil veinticinco, signada por la Directora de Administración y Desarrollo de Personal. </w:t>
      </w:r>
    </w:p>
    <w:bookmarkEnd w:id="3"/>
    <w:p w14:paraId="26756F2F" w14:textId="2A3834B2" w:rsidR="00DC0014" w:rsidRPr="001B3E4E" w:rsidRDefault="00DC0014" w:rsidP="00C8359A">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DB1D3A" w14:textId="77777777" w:rsidR="00BD510B" w:rsidRPr="001B3E4E" w:rsidRDefault="00BD510B" w:rsidP="00C8359A">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Documentos los anteriores, que fueron puestos a la vista de la parte </w:t>
      </w:r>
      <w:r w:rsidRPr="001B3E4E">
        <w:rPr>
          <w:rFonts w:ascii="Palatino Linotype" w:eastAsia="Palatino Linotype" w:hAnsi="Palatino Linotype" w:cs="Palatino Linotype"/>
          <w:b/>
        </w:rPr>
        <w:t xml:space="preserve">Recurrente </w:t>
      </w:r>
      <w:r w:rsidRPr="001B3E4E">
        <w:rPr>
          <w:rFonts w:ascii="Palatino Linotype" w:eastAsia="Palatino Linotype" w:hAnsi="Palatino Linotype" w:cs="Palatino Linotype"/>
        </w:rPr>
        <w:t>a fin de que hiciera valer sus manifestaciones o rindiera alegatos que conforme a derecho resultaran procedentes; no obstante, fue omisa en ejercer dicha prerrogativa.</w:t>
      </w:r>
    </w:p>
    <w:p w14:paraId="611836C2" w14:textId="77777777" w:rsidR="00C8359A" w:rsidRPr="001B3E4E" w:rsidRDefault="00C8359A" w:rsidP="00C8359A">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14:paraId="315277E0" w14:textId="4940A2AC" w:rsidR="00084F60" w:rsidRPr="001B3E4E" w:rsidRDefault="00084F60"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b/>
        </w:rPr>
        <w:t xml:space="preserve">7. Ampliación de plazo. </w:t>
      </w:r>
      <w:r w:rsidRPr="001B3E4E">
        <w:rPr>
          <w:rFonts w:ascii="Palatino Linotype" w:eastAsia="Palatino Linotype" w:hAnsi="Palatino Linotype" w:cs="Palatino Linotype"/>
        </w:rPr>
        <w:t xml:space="preserve">El </w:t>
      </w:r>
      <w:r w:rsidR="008F4377" w:rsidRPr="001B3E4E">
        <w:rPr>
          <w:rFonts w:ascii="Palatino Linotype" w:eastAsia="Palatino Linotype" w:hAnsi="Palatino Linotype" w:cs="Palatino Linotype"/>
          <w:b/>
        </w:rPr>
        <w:t>quince</w:t>
      </w:r>
      <w:r w:rsidR="00A21213" w:rsidRPr="001B3E4E">
        <w:rPr>
          <w:rFonts w:ascii="Palatino Linotype" w:eastAsia="Palatino Linotype" w:hAnsi="Palatino Linotype" w:cs="Palatino Linotype"/>
          <w:b/>
        </w:rPr>
        <w:t xml:space="preserve"> de enero</w:t>
      </w:r>
      <w:r w:rsidRPr="001B3E4E">
        <w:rPr>
          <w:rFonts w:ascii="Palatino Linotype" w:eastAsia="Palatino Linotype" w:hAnsi="Palatino Linotype" w:cs="Palatino Linotype"/>
          <w:b/>
        </w:rPr>
        <w:t xml:space="preserve"> de dos mil veinticinco</w:t>
      </w:r>
      <w:r w:rsidRPr="001B3E4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1A28E73F" w14:textId="77777777" w:rsidR="008C2748" w:rsidRPr="001B3E4E" w:rsidRDefault="008C2748" w:rsidP="00C8359A">
      <w:pPr>
        <w:spacing w:after="0" w:line="360" w:lineRule="auto"/>
        <w:jc w:val="both"/>
        <w:rPr>
          <w:rFonts w:ascii="Palatino Linotype" w:eastAsia="Palatino Linotype" w:hAnsi="Palatino Linotype" w:cs="Palatino Linotype"/>
        </w:rPr>
      </w:pPr>
    </w:p>
    <w:p w14:paraId="41775449"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33BD876" w14:textId="77777777" w:rsidR="008C2748" w:rsidRPr="001B3E4E" w:rsidRDefault="008C274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369F31"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9EBF52A" w14:textId="77777777" w:rsidR="008C2748" w:rsidRPr="001B3E4E" w:rsidRDefault="008C274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B497D4C"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294558" w14:textId="77777777" w:rsidR="008C2748" w:rsidRPr="001B3E4E" w:rsidRDefault="008C274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AE2935F"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13C9E78"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983E47"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765608D2" w14:textId="77777777" w:rsidR="008C2748" w:rsidRPr="001B3E4E" w:rsidRDefault="008C2748" w:rsidP="00C8359A">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p>
    <w:p w14:paraId="2780E1E0" w14:textId="77777777" w:rsidR="00084F60" w:rsidRPr="001B3E4E" w:rsidRDefault="00084F60" w:rsidP="00C8359A">
      <w:pPr>
        <w:numPr>
          <w:ilvl w:val="0"/>
          <w:numId w:val="9"/>
        </w:num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1B3E4E">
        <w:rPr>
          <w:rFonts w:ascii="Palatino Linotype" w:eastAsia="Palatino Linotype" w:hAnsi="Palatino Linotype" w:cs="Palatino Linotype"/>
          <w:b/>
        </w:rPr>
        <w:t>Complejidad del Asunto:</w:t>
      </w:r>
      <w:r w:rsidRPr="001B3E4E">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666047A" w14:textId="77777777" w:rsidR="00084F60" w:rsidRPr="001B3E4E" w:rsidRDefault="00084F60" w:rsidP="00C8359A">
      <w:pPr>
        <w:numPr>
          <w:ilvl w:val="0"/>
          <w:numId w:val="9"/>
        </w:num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1B3E4E">
        <w:rPr>
          <w:rFonts w:ascii="Palatino Linotype" w:eastAsia="Palatino Linotype" w:hAnsi="Palatino Linotype" w:cs="Palatino Linotype"/>
          <w:b/>
        </w:rPr>
        <w:t>Actividad Procesal del interesado.</w:t>
      </w:r>
      <w:r w:rsidRPr="001B3E4E">
        <w:rPr>
          <w:rFonts w:ascii="Palatino Linotype" w:eastAsia="Palatino Linotype" w:hAnsi="Palatino Linotype" w:cs="Palatino Linotype"/>
        </w:rPr>
        <w:t xml:space="preserve"> Acciones u omisiones del interesado.</w:t>
      </w:r>
    </w:p>
    <w:p w14:paraId="62C67557" w14:textId="77777777" w:rsidR="00084F60" w:rsidRPr="001B3E4E" w:rsidRDefault="00084F60" w:rsidP="00C8359A">
      <w:pPr>
        <w:numPr>
          <w:ilvl w:val="0"/>
          <w:numId w:val="9"/>
        </w:num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1B3E4E">
        <w:rPr>
          <w:rFonts w:ascii="Palatino Linotype" w:eastAsia="Palatino Linotype" w:hAnsi="Palatino Linotype" w:cs="Palatino Linotype"/>
          <w:b/>
        </w:rPr>
        <w:t>Conducta de la Autoridad:</w:t>
      </w:r>
      <w:r w:rsidRPr="001B3E4E">
        <w:rPr>
          <w:rFonts w:ascii="Palatino Linotype" w:eastAsia="Palatino Linotype" w:hAnsi="Palatino Linotype" w:cs="Palatino Linotype"/>
        </w:rPr>
        <w:t xml:space="preserve"> Las Acciones u omisiones realizadas en el procedimiento. Así como si la autoridad actuó con la debida diligencia.</w:t>
      </w:r>
    </w:p>
    <w:p w14:paraId="72906D35" w14:textId="77777777" w:rsidR="00084F60" w:rsidRPr="001B3E4E" w:rsidRDefault="00084F60" w:rsidP="00C8359A">
      <w:pPr>
        <w:numPr>
          <w:ilvl w:val="0"/>
          <w:numId w:val="9"/>
        </w:num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1B3E4E">
        <w:rPr>
          <w:rFonts w:ascii="Palatino Linotype" w:eastAsia="Palatino Linotype" w:hAnsi="Palatino Linotype" w:cs="Palatino Linotype"/>
          <w:b/>
        </w:rPr>
        <w:t>La afectación generada en la situación jurídica de la persona involucrada en el proceso:</w:t>
      </w:r>
      <w:r w:rsidRPr="001B3E4E">
        <w:rPr>
          <w:rFonts w:ascii="Palatino Linotype" w:eastAsia="Palatino Linotype" w:hAnsi="Palatino Linotype" w:cs="Palatino Linotype"/>
        </w:rPr>
        <w:t xml:space="preserve"> Violación a sus derechos humanos.</w:t>
      </w:r>
    </w:p>
    <w:p w14:paraId="5D9D67E8" w14:textId="77777777" w:rsidR="008C2748" w:rsidRPr="001B3E4E" w:rsidRDefault="008C274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497F9A9"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826CA" w14:textId="77777777" w:rsidR="008C2748" w:rsidRPr="001B3E4E" w:rsidRDefault="008C274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DA905FC"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B3E4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B3E4E">
        <w:rPr>
          <w:rFonts w:ascii="Palatino Linotype" w:eastAsia="Palatino Linotype" w:hAnsi="Palatino Linotype" w:cs="Palatino Linotype"/>
        </w:rPr>
        <w:t>, visible en la Gaceta del Seminario Judicial de la Federación con el registro digital 205635.</w:t>
      </w:r>
    </w:p>
    <w:p w14:paraId="1FE508B9" w14:textId="77777777" w:rsidR="008C2748" w:rsidRPr="001B3E4E" w:rsidRDefault="008C274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6CF499"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8C6611" w14:textId="77777777" w:rsidR="008C2748" w:rsidRPr="001B3E4E" w:rsidRDefault="008C274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407955C" w14:textId="77777777" w:rsidR="00084F60"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F9B6B3" w14:textId="77777777" w:rsidR="00084F60" w:rsidRPr="001B3E4E" w:rsidRDefault="00084F60" w:rsidP="00C8359A">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i/>
        </w:rPr>
      </w:pPr>
    </w:p>
    <w:p w14:paraId="03E2C76C" w14:textId="77777777" w:rsidR="00084F60" w:rsidRPr="001B3E4E" w:rsidRDefault="00084F60" w:rsidP="00C8359A">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1B3E4E">
        <w:rPr>
          <w:rFonts w:ascii="Palatino Linotype" w:eastAsia="Palatino Linotype" w:hAnsi="Palatino Linotype" w:cs="Palatino Linotype"/>
          <w:i/>
        </w:rPr>
        <w:t>“PLAZO RAZONABLE PARA RESOLVER. DIMENSIÓN Y EFECTOS DE ESTE CONCEPTO CUANDO SE ADUCE EXCESIVA CARGA DE TRABAJO.”</w:t>
      </w:r>
      <w:r w:rsidRPr="001B3E4E">
        <w:rPr>
          <w:rFonts w:ascii="Palatino Linotype" w:eastAsia="Palatino Linotype" w:hAnsi="Palatino Linotype" w:cs="Palatino Linotype"/>
        </w:rPr>
        <w:t xml:space="preserve"> consultable en el Seminario Judicial de la Federación y su gaceta, con el registro digital 2002351.</w:t>
      </w:r>
    </w:p>
    <w:p w14:paraId="2E093E45" w14:textId="77777777" w:rsidR="00084F60" w:rsidRPr="001B3E4E" w:rsidRDefault="00084F60" w:rsidP="00C8359A">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p>
    <w:p w14:paraId="33A6B436" w14:textId="77777777" w:rsidR="00084F60" w:rsidRPr="001B3E4E" w:rsidRDefault="00084F60" w:rsidP="00C8359A">
      <w:p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1B3E4E">
        <w:rPr>
          <w:rFonts w:ascii="Palatino Linotype" w:eastAsia="Palatino Linotype" w:hAnsi="Palatino Linotype" w:cs="Palatino Linotype"/>
          <w:i/>
        </w:rPr>
        <w:t>“PLAZO RAZONABLE PARA RESOLVER. CONCEPTO Y ELEMENTOS QUE LO INTEGRAN A LA LUZ DEL DERECHO INTERNACIONAL DE LOS DERECHOS HUMANOS.”</w:t>
      </w:r>
      <w:r w:rsidRPr="001B3E4E">
        <w:rPr>
          <w:rFonts w:ascii="Palatino Linotype" w:eastAsia="Palatino Linotype" w:hAnsi="Palatino Linotype" w:cs="Palatino Linotype"/>
        </w:rPr>
        <w:t>, visible en el Seminario Judicial de la Federación y su gaceta, con el registro digital 2002350.</w:t>
      </w:r>
    </w:p>
    <w:p w14:paraId="101B082E" w14:textId="77777777" w:rsidR="008C2748" w:rsidRPr="001B3E4E" w:rsidRDefault="008C274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ABE1E5" w14:textId="75F48CF7" w:rsidR="00DC0014" w:rsidRPr="001B3E4E" w:rsidRDefault="00084F60"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B05D034" w14:textId="77777777" w:rsidR="00DC0014" w:rsidRPr="001B3E4E" w:rsidRDefault="00DC0014"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1FFB64" w14:textId="1F05853C" w:rsidR="00A44253" w:rsidRPr="001B3E4E" w:rsidRDefault="00084F60"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b/>
        </w:rPr>
        <w:t>8</w:t>
      </w:r>
      <w:r w:rsidR="00B34C9B" w:rsidRPr="001B3E4E">
        <w:rPr>
          <w:rFonts w:ascii="Palatino Linotype" w:eastAsia="Palatino Linotype" w:hAnsi="Palatino Linotype" w:cs="Palatino Linotype"/>
          <w:b/>
        </w:rPr>
        <w:t>. Cierre de instrucción</w:t>
      </w:r>
      <w:r w:rsidR="00B34C9B" w:rsidRPr="001B3E4E">
        <w:rPr>
          <w:rFonts w:ascii="Palatino Linotype" w:eastAsia="Palatino Linotype" w:hAnsi="Palatino Linotype" w:cs="Palatino Linotype"/>
        </w:rPr>
        <w:t xml:space="preserve">. En fecha </w:t>
      </w:r>
      <w:r w:rsidR="00826E01" w:rsidRPr="001B3E4E">
        <w:rPr>
          <w:rFonts w:ascii="Palatino Linotype" w:eastAsia="Palatino Linotype" w:hAnsi="Palatino Linotype" w:cs="Palatino Linotype"/>
          <w:b/>
        </w:rPr>
        <w:t>veintiuno de enero de dos mil veintiséis</w:t>
      </w:r>
      <w:r w:rsidR="0039025F" w:rsidRPr="001B3E4E">
        <w:rPr>
          <w:rFonts w:ascii="Palatino Linotype" w:eastAsia="Palatino Linotype" w:hAnsi="Palatino Linotype" w:cs="Palatino Linotype"/>
          <w:b/>
        </w:rPr>
        <w:t>,</w:t>
      </w:r>
      <w:r w:rsidRPr="001B3E4E">
        <w:rPr>
          <w:rFonts w:ascii="Palatino Linotype" w:eastAsia="Palatino Linotype" w:hAnsi="Palatino Linotype" w:cs="Palatino Linotype"/>
          <w:b/>
        </w:rPr>
        <w:t xml:space="preserve"> </w:t>
      </w:r>
      <w:r w:rsidR="00B34C9B" w:rsidRPr="001B3E4E">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27FC0086" w14:textId="77777777" w:rsidR="00A44253" w:rsidRPr="001B3E4E" w:rsidRDefault="00A44253" w:rsidP="00C8359A">
      <w:pPr>
        <w:spacing w:after="0" w:line="360" w:lineRule="auto"/>
        <w:jc w:val="both"/>
        <w:rPr>
          <w:rFonts w:ascii="Palatino Linotype" w:eastAsia="Palatino Linotype" w:hAnsi="Palatino Linotype" w:cs="Palatino Linotype"/>
        </w:rPr>
      </w:pPr>
    </w:p>
    <w:p w14:paraId="09ACDC51" w14:textId="77777777" w:rsidR="00A44253" w:rsidRPr="001B3E4E" w:rsidRDefault="00B34C9B"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78CB56A" w14:textId="77777777" w:rsidR="00A44253" w:rsidRPr="001B3E4E" w:rsidRDefault="00A44253" w:rsidP="00C8359A">
      <w:pPr>
        <w:spacing w:after="0" w:line="360" w:lineRule="auto"/>
        <w:ind w:right="49"/>
        <w:jc w:val="both"/>
        <w:rPr>
          <w:rFonts w:ascii="Palatino Linotype" w:eastAsia="Palatino Linotype" w:hAnsi="Palatino Linotype" w:cs="Palatino Linotype"/>
        </w:rPr>
      </w:pPr>
    </w:p>
    <w:p w14:paraId="7C1880DD" w14:textId="77777777" w:rsidR="00A44253" w:rsidRPr="001B3E4E" w:rsidRDefault="00B34C9B" w:rsidP="00C8359A">
      <w:pPr>
        <w:spacing w:after="0" w:line="360" w:lineRule="auto"/>
        <w:ind w:right="49"/>
        <w:jc w:val="center"/>
        <w:rPr>
          <w:rFonts w:ascii="Palatino Linotype" w:eastAsia="Palatino Linotype" w:hAnsi="Palatino Linotype" w:cs="Palatino Linotype"/>
          <w:b/>
        </w:rPr>
      </w:pPr>
      <w:r w:rsidRPr="001B3E4E">
        <w:rPr>
          <w:rFonts w:ascii="Palatino Linotype" w:eastAsia="Palatino Linotype" w:hAnsi="Palatino Linotype" w:cs="Palatino Linotype"/>
          <w:b/>
        </w:rPr>
        <w:t>II.</w:t>
      </w:r>
      <w:r w:rsidRPr="001B3E4E">
        <w:rPr>
          <w:rFonts w:ascii="Palatino Linotype" w:eastAsia="Palatino Linotype" w:hAnsi="Palatino Linotype" w:cs="Palatino Linotype"/>
          <w:b/>
        </w:rPr>
        <w:tab/>
        <w:t>C O N S I D E R A N D O:</w:t>
      </w:r>
    </w:p>
    <w:p w14:paraId="5314AAED" w14:textId="77777777" w:rsidR="00A44253" w:rsidRPr="001B3E4E" w:rsidRDefault="00A44253" w:rsidP="00C8359A">
      <w:pPr>
        <w:spacing w:after="0" w:line="360" w:lineRule="auto"/>
        <w:ind w:right="49"/>
        <w:jc w:val="center"/>
        <w:rPr>
          <w:rFonts w:ascii="Palatino Linotype" w:eastAsia="Palatino Linotype" w:hAnsi="Palatino Linotype" w:cs="Palatino Linotype"/>
          <w:b/>
        </w:rPr>
      </w:pPr>
    </w:p>
    <w:p w14:paraId="5AEE1DB0" w14:textId="4489D4C7" w:rsidR="00A44253" w:rsidRPr="001B3E4E" w:rsidRDefault="00B34C9B" w:rsidP="00C8359A">
      <w:pPr>
        <w:spacing w:after="0" w:line="360" w:lineRule="auto"/>
        <w:jc w:val="both"/>
        <w:rPr>
          <w:rFonts w:ascii="Palatino Linotype" w:eastAsia="Palatino Linotype" w:hAnsi="Palatino Linotype" w:cs="Palatino Linotype"/>
          <w:b/>
        </w:rPr>
      </w:pPr>
      <w:bookmarkStart w:id="4" w:name="_heading=h.30j0zll" w:colFirst="0" w:colLast="0"/>
      <w:bookmarkEnd w:id="4"/>
      <w:r w:rsidRPr="001B3E4E">
        <w:rPr>
          <w:rFonts w:ascii="Palatino Linotype" w:eastAsia="Palatino Linotype" w:hAnsi="Palatino Linotype" w:cs="Palatino Linotype"/>
          <w:b/>
        </w:rPr>
        <w:t>Primero. Competencia. </w:t>
      </w:r>
      <w:r w:rsidRPr="001B3E4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B6543" w:rsidRPr="001B3E4E">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1B3E4E">
        <w:rPr>
          <w:rFonts w:ascii="Palatino Linotype" w:eastAsia="Palatino Linotype" w:hAnsi="Palatino Linotype" w:cs="Palatino Linotype"/>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BF5CFBC" w14:textId="77777777" w:rsidR="00A44253" w:rsidRPr="001B3E4E" w:rsidRDefault="00A44253" w:rsidP="00C8359A">
      <w:pPr>
        <w:spacing w:after="0" w:line="360" w:lineRule="auto"/>
        <w:jc w:val="both"/>
        <w:rPr>
          <w:rFonts w:ascii="Palatino Linotype" w:eastAsia="Palatino Linotype" w:hAnsi="Palatino Linotype" w:cs="Palatino Linotype"/>
        </w:rPr>
      </w:pPr>
    </w:p>
    <w:p w14:paraId="202F6798" w14:textId="77777777" w:rsidR="00A44253" w:rsidRPr="001B3E4E" w:rsidRDefault="00B34C9B"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b/>
        </w:rPr>
        <w:t>Segundo. Oportunidad y Procedibilidad del Recurso de Revisión</w:t>
      </w:r>
      <w:r w:rsidRPr="001B3E4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9487E7A" w14:textId="77777777" w:rsidR="009D264D" w:rsidRPr="001B3E4E" w:rsidRDefault="009D264D" w:rsidP="00C8359A">
      <w:pPr>
        <w:spacing w:after="0" w:line="360" w:lineRule="auto"/>
        <w:jc w:val="both"/>
        <w:rPr>
          <w:rFonts w:ascii="Palatino Linotype" w:eastAsia="Palatino Linotype" w:hAnsi="Palatino Linotype" w:cs="Palatino Linotype"/>
        </w:rPr>
      </w:pPr>
    </w:p>
    <w:p w14:paraId="59F8A031" w14:textId="47F53FB6" w:rsidR="00E26A9B" w:rsidRPr="001B3E4E" w:rsidRDefault="00B34C9B"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1B3E4E">
        <w:rPr>
          <w:rFonts w:ascii="Palatino Linotype" w:eastAsia="Palatino Linotype" w:hAnsi="Palatino Linotype" w:cs="Palatino Linotype"/>
          <w:b/>
        </w:rPr>
        <w:t>Sujeto Obligado</w:t>
      </w:r>
      <w:r w:rsidRPr="001B3E4E">
        <w:rPr>
          <w:rFonts w:ascii="Palatino Linotype" w:eastAsia="Palatino Linotype" w:hAnsi="Palatino Linotype" w:cs="Palatino Linotype"/>
        </w:rPr>
        <w:t xml:space="preserve"> proporcionó su respuesta a la solicitud de información el </w:t>
      </w:r>
      <w:r w:rsidR="004B6543" w:rsidRPr="001B3E4E">
        <w:rPr>
          <w:rFonts w:ascii="Palatino Linotype" w:eastAsia="Palatino Linotype" w:hAnsi="Palatino Linotype" w:cs="Palatino Linotype"/>
          <w:b/>
        </w:rPr>
        <w:t>catorce de julio</w:t>
      </w:r>
      <w:r w:rsidR="00605970" w:rsidRPr="001B3E4E">
        <w:rPr>
          <w:rFonts w:ascii="Palatino Linotype" w:eastAsia="Palatino Linotype" w:hAnsi="Palatino Linotype" w:cs="Palatino Linotype"/>
          <w:b/>
        </w:rPr>
        <w:t xml:space="preserve"> </w:t>
      </w:r>
      <w:r w:rsidRPr="001B3E4E">
        <w:rPr>
          <w:rFonts w:ascii="Palatino Linotype" w:eastAsia="Palatino Linotype" w:hAnsi="Palatino Linotype" w:cs="Palatino Linotype"/>
          <w:b/>
        </w:rPr>
        <w:t>de dos mil veintic</w:t>
      </w:r>
      <w:r w:rsidR="00605970" w:rsidRPr="001B3E4E">
        <w:rPr>
          <w:rFonts w:ascii="Palatino Linotype" w:eastAsia="Palatino Linotype" w:hAnsi="Palatino Linotype" w:cs="Palatino Linotype"/>
          <w:b/>
        </w:rPr>
        <w:t>inco</w:t>
      </w:r>
      <w:r w:rsidRPr="001B3E4E">
        <w:rPr>
          <w:rFonts w:ascii="Palatino Linotype" w:eastAsia="Palatino Linotype" w:hAnsi="Palatino Linotype" w:cs="Palatino Linotype"/>
        </w:rPr>
        <w:t xml:space="preserve"> y la parte </w:t>
      </w:r>
      <w:r w:rsidRPr="001B3E4E">
        <w:rPr>
          <w:rFonts w:ascii="Palatino Linotype" w:eastAsia="Palatino Linotype" w:hAnsi="Palatino Linotype" w:cs="Palatino Linotype"/>
          <w:b/>
        </w:rPr>
        <w:t xml:space="preserve">Recurrente </w:t>
      </w:r>
      <w:r w:rsidRPr="001B3E4E">
        <w:rPr>
          <w:rFonts w:ascii="Palatino Linotype" w:eastAsia="Palatino Linotype" w:hAnsi="Palatino Linotype" w:cs="Palatino Linotype"/>
        </w:rPr>
        <w:t xml:space="preserve">presentó su Recurso de Revisión el </w:t>
      </w:r>
      <w:r w:rsidR="004B6543" w:rsidRPr="001B3E4E">
        <w:rPr>
          <w:rFonts w:ascii="Palatino Linotype" w:eastAsia="Palatino Linotype" w:hAnsi="Palatino Linotype" w:cs="Palatino Linotype"/>
          <w:b/>
        </w:rPr>
        <w:t>catorce de julio</w:t>
      </w:r>
      <w:r w:rsidRPr="001B3E4E">
        <w:rPr>
          <w:rFonts w:ascii="Palatino Linotype" w:eastAsia="Palatino Linotype" w:hAnsi="Palatino Linotype" w:cs="Palatino Linotype"/>
          <w:b/>
        </w:rPr>
        <w:t xml:space="preserve"> dos mil veintic</w:t>
      </w:r>
      <w:r w:rsidR="00087422" w:rsidRPr="001B3E4E">
        <w:rPr>
          <w:rFonts w:ascii="Palatino Linotype" w:eastAsia="Palatino Linotype" w:hAnsi="Palatino Linotype" w:cs="Palatino Linotype"/>
          <w:b/>
        </w:rPr>
        <w:t>inco</w:t>
      </w:r>
      <w:r w:rsidR="00E26A9B" w:rsidRPr="001B3E4E">
        <w:rPr>
          <w:rFonts w:ascii="Palatino Linotype" w:eastAsia="Palatino Linotype" w:hAnsi="Palatino Linotype" w:cs="Palatino Linotype"/>
        </w:rPr>
        <w:t xml:space="preserve">, esto es </w:t>
      </w:r>
      <w:r w:rsidR="004B6543" w:rsidRPr="001B3E4E">
        <w:rPr>
          <w:rFonts w:ascii="Palatino Linotype" w:eastAsia="Palatino Linotype" w:hAnsi="Palatino Linotype" w:cs="Palatino Linotype"/>
        </w:rPr>
        <w:t xml:space="preserve">el mismo </w:t>
      </w:r>
      <w:r w:rsidR="00E26A9B" w:rsidRPr="001B3E4E">
        <w:rPr>
          <w:rFonts w:ascii="Palatino Linotype" w:eastAsia="Palatino Linotype" w:hAnsi="Palatino Linotype" w:cs="Palatino Linotype"/>
        </w:rPr>
        <w:t>día hábil en que se tuvo conocimiento de la respuesta.</w:t>
      </w:r>
    </w:p>
    <w:p w14:paraId="32266C3E" w14:textId="77777777" w:rsidR="00E26A9B" w:rsidRPr="001B3E4E" w:rsidRDefault="00E26A9B" w:rsidP="00C8359A">
      <w:pPr>
        <w:spacing w:after="0" w:line="360" w:lineRule="auto"/>
        <w:ind w:right="49"/>
        <w:jc w:val="both"/>
        <w:rPr>
          <w:rFonts w:ascii="Palatino Linotype" w:eastAsia="Palatino Linotype" w:hAnsi="Palatino Linotype" w:cs="Palatino Linotype"/>
        </w:rPr>
      </w:pPr>
    </w:p>
    <w:p w14:paraId="7669F124" w14:textId="40639715" w:rsidR="004B6543" w:rsidRPr="001B3E4E" w:rsidRDefault="004B6543" w:rsidP="00C8359A">
      <w:pPr>
        <w:spacing w:after="0" w:line="360" w:lineRule="auto"/>
        <w:ind w:right="49"/>
        <w:jc w:val="both"/>
        <w:rPr>
          <w:rFonts w:ascii="Palatino Linotype" w:eastAsia="Palatino Linotype" w:hAnsi="Palatino Linotype" w:cs="Palatino Linotype"/>
          <w:lang w:val="es-ES"/>
        </w:rPr>
      </w:pPr>
      <w:r w:rsidRPr="001B3E4E">
        <w:rPr>
          <w:rFonts w:ascii="Palatino Linotype" w:eastAsia="Palatino Linotype" w:hAnsi="Palatino Linotype" w:cs="Palatino Linotype"/>
          <w:lang w:val="es-ES"/>
        </w:rPr>
        <w:t xml:space="preserve">En este sentido, al considerar la fecha en que se formuló la solicitud y la fecha en que respondió a esta el </w:t>
      </w:r>
      <w:r w:rsidRPr="001B3E4E">
        <w:rPr>
          <w:rFonts w:ascii="Palatino Linotype" w:eastAsia="Palatino Linotype" w:hAnsi="Palatino Linotype" w:cs="Palatino Linotype"/>
          <w:b/>
          <w:lang w:val="es-ES"/>
        </w:rPr>
        <w:t>Sujeto Obligado</w:t>
      </w:r>
      <w:r w:rsidRPr="001B3E4E">
        <w:rPr>
          <w:rFonts w:ascii="Palatino Linotype" w:eastAsia="Palatino Linotype" w:hAnsi="Palatino Linotype" w:cs="Palatino Linotype"/>
          <w:lang w:val="es-ES"/>
        </w:rPr>
        <w:t>; así como la fecha en que se interpuso el recurso de revisión, se concluye que el presente recurso de revisión se encuentra dentro de los márgenes temporales previstos las disposiciones legales referidas.</w:t>
      </w:r>
    </w:p>
    <w:p w14:paraId="22CD6E6D" w14:textId="77777777" w:rsidR="004B6543" w:rsidRPr="001B3E4E" w:rsidRDefault="004B6543" w:rsidP="00C8359A">
      <w:pPr>
        <w:spacing w:after="0" w:line="360" w:lineRule="auto"/>
        <w:ind w:right="49"/>
        <w:jc w:val="both"/>
        <w:rPr>
          <w:rFonts w:ascii="Palatino Linotype" w:eastAsia="Palatino Linotype" w:hAnsi="Palatino Linotype" w:cs="Palatino Linotype"/>
          <w:lang w:val="es-ES"/>
        </w:rPr>
      </w:pPr>
    </w:p>
    <w:p w14:paraId="5954E8C3" w14:textId="77777777" w:rsidR="004B6543" w:rsidRPr="001B3E4E" w:rsidRDefault="004B6543" w:rsidP="00C8359A">
      <w:pPr>
        <w:spacing w:after="0" w:line="360" w:lineRule="auto"/>
        <w:ind w:right="49"/>
        <w:jc w:val="both"/>
        <w:rPr>
          <w:rFonts w:ascii="Palatino Linotype" w:eastAsia="Palatino Linotype" w:hAnsi="Palatino Linotype" w:cs="Palatino Linotype"/>
          <w:lang w:val="es-ES"/>
        </w:rPr>
      </w:pPr>
      <w:r w:rsidRPr="001B3E4E">
        <w:rPr>
          <w:rFonts w:ascii="Palatino Linotype" w:eastAsia="Palatino Linotype" w:hAnsi="Palatino Linotype" w:cs="Palatino Linotype"/>
          <w:lang w:val="es-ES"/>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D3B81DB" w14:textId="77777777" w:rsidR="004B6543" w:rsidRPr="001B3E4E" w:rsidRDefault="004B6543" w:rsidP="00C8359A">
      <w:pPr>
        <w:spacing w:after="0" w:line="360" w:lineRule="auto"/>
        <w:ind w:right="49"/>
        <w:jc w:val="both"/>
        <w:rPr>
          <w:rFonts w:ascii="Palatino Linotype" w:eastAsia="Palatino Linotype" w:hAnsi="Palatino Linotype" w:cs="Palatino Linotype"/>
          <w:lang w:val="es-ES"/>
        </w:rPr>
      </w:pPr>
    </w:p>
    <w:p w14:paraId="29727641" w14:textId="77777777" w:rsidR="004B6543" w:rsidRPr="001B3E4E" w:rsidRDefault="004B6543" w:rsidP="00C8359A">
      <w:pPr>
        <w:spacing w:after="0" w:line="276" w:lineRule="auto"/>
        <w:ind w:left="851" w:right="616"/>
        <w:jc w:val="both"/>
        <w:rPr>
          <w:rFonts w:ascii="Palatino Linotype" w:eastAsia="Palatino Linotype" w:hAnsi="Palatino Linotype" w:cs="Palatino Linotype"/>
          <w:i/>
          <w:lang w:val="es-ES"/>
        </w:rPr>
      </w:pPr>
      <w:r w:rsidRPr="001B3E4E">
        <w:rPr>
          <w:rFonts w:ascii="Palatino Linotype" w:eastAsia="Palatino Linotype" w:hAnsi="Palatino Linotype" w:cs="Palatino Linotype"/>
          <w:b/>
          <w:i/>
          <w:lang w:val="es-ES"/>
        </w:rPr>
        <w:t>“RECURSO DE RECLAMACIÓN. SU INTERPOSICIÓN NO ES EXTEMPORÁNEA SI SE REALIZA ANTES DE QUE INICIE EL PLAZO PARA HACERLO</w:t>
      </w:r>
      <w:r w:rsidRPr="001B3E4E">
        <w:rPr>
          <w:rFonts w:ascii="Palatino Linotype" w:eastAsia="Palatino Linotype" w:hAnsi="Palatino Linotype" w:cs="Palatino Linotype"/>
          <w:i/>
          <w:lang w:val="es-ES"/>
        </w:rPr>
        <w:t>.</w:t>
      </w:r>
    </w:p>
    <w:p w14:paraId="272F674B" w14:textId="77777777" w:rsidR="004B6543" w:rsidRPr="001B3E4E" w:rsidRDefault="004B6543" w:rsidP="00C8359A">
      <w:pPr>
        <w:spacing w:after="0" w:line="276" w:lineRule="auto"/>
        <w:ind w:left="851" w:right="616"/>
        <w:jc w:val="both"/>
        <w:rPr>
          <w:rFonts w:ascii="Palatino Linotype" w:eastAsia="Palatino Linotype" w:hAnsi="Palatino Linotype" w:cs="Palatino Linotype"/>
          <w:i/>
          <w:lang w:val="es-ES"/>
        </w:rPr>
      </w:pPr>
      <w:r w:rsidRPr="001B3E4E">
        <w:rPr>
          <w:rFonts w:ascii="Palatino Linotype" w:eastAsia="Palatino Linotype" w:hAnsi="Palatino Linotype" w:cs="Palatino Linotype"/>
          <w:i/>
          <w:lang w:val="es-ES"/>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706CC05E" w14:textId="77777777" w:rsidR="004B6543" w:rsidRPr="001B3E4E" w:rsidRDefault="004B6543" w:rsidP="00C8359A">
      <w:pPr>
        <w:spacing w:after="0" w:line="360" w:lineRule="auto"/>
        <w:ind w:right="49"/>
        <w:jc w:val="both"/>
        <w:rPr>
          <w:rFonts w:ascii="Palatino Linotype" w:eastAsia="Palatino Linotype" w:hAnsi="Palatino Linotype" w:cs="Palatino Linotype"/>
        </w:rPr>
      </w:pPr>
    </w:p>
    <w:p w14:paraId="07134FCF" w14:textId="77777777" w:rsidR="00E26A9B" w:rsidRPr="001B3E4E" w:rsidRDefault="00E26A9B"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Es de suma importancia mencionar que, si bien, la parte </w:t>
      </w:r>
      <w:r w:rsidRPr="001B3E4E">
        <w:rPr>
          <w:rFonts w:ascii="Palatino Linotype" w:eastAsia="Palatino Linotype" w:hAnsi="Palatino Linotype" w:cs="Palatino Linotype"/>
          <w:b/>
        </w:rPr>
        <w:t>Recurrente</w:t>
      </w:r>
      <w:r w:rsidRPr="001B3E4E">
        <w:rPr>
          <w:rFonts w:ascii="Palatino Linotype" w:eastAsia="Palatino Linotype" w:hAnsi="Palatino Linotype" w:cs="Palatino Linotype"/>
        </w:rPr>
        <w:t xml:space="preserve"> no proporcionó un nombre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AE95E0B" w14:textId="77777777" w:rsidR="00E26A9B" w:rsidRPr="001B3E4E" w:rsidRDefault="00E26A9B" w:rsidP="00C8359A">
      <w:pPr>
        <w:spacing w:after="0" w:line="360" w:lineRule="auto"/>
        <w:jc w:val="both"/>
        <w:rPr>
          <w:rFonts w:ascii="Palatino Linotype" w:eastAsia="Palatino Linotype" w:hAnsi="Palatino Linotype" w:cs="Palatino Linotype"/>
        </w:rPr>
      </w:pPr>
    </w:p>
    <w:p w14:paraId="35C9750F" w14:textId="77777777" w:rsidR="00E26A9B" w:rsidRPr="001B3E4E" w:rsidRDefault="00E26A9B" w:rsidP="00C8359A">
      <w:pPr>
        <w:spacing w:after="0" w:line="276" w:lineRule="auto"/>
        <w:ind w:left="851" w:right="843"/>
        <w:jc w:val="both"/>
        <w:rPr>
          <w:rFonts w:ascii="Palatino Linotype" w:eastAsia="Palatino Linotype" w:hAnsi="Palatino Linotype" w:cs="Palatino Linotype"/>
          <w:i/>
        </w:rPr>
      </w:pPr>
      <w:r w:rsidRPr="001B3E4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C9C889C" w14:textId="77777777" w:rsidR="00E26A9B" w:rsidRPr="001B3E4E" w:rsidRDefault="00E26A9B" w:rsidP="00C8359A">
      <w:pPr>
        <w:spacing w:after="0" w:line="360" w:lineRule="auto"/>
        <w:ind w:right="49"/>
        <w:jc w:val="both"/>
        <w:rPr>
          <w:rFonts w:ascii="Palatino Linotype" w:eastAsia="Palatino Linotype" w:hAnsi="Palatino Linotype" w:cs="Palatino Linotype"/>
        </w:rPr>
      </w:pPr>
    </w:p>
    <w:p w14:paraId="6C317913" w14:textId="77777777" w:rsidR="00E26A9B" w:rsidRPr="001B3E4E" w:rsidRDefault="00E26A9B"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1B3E4E">
        <w:rPr>
          <w:rFonts w:ascii="Palatino Linotype" w:eastAsia="Palatino Linotype" w:hAnsi="Palatino Linotype" w:cs="Palatino Linotype"/>
          <w:b/>
        </w:rPr>
        <w:t>SAIMEX</w:t>
      </w:r>
      <w:r w:rsidRPr="001B3E4E">
        <w:rPr>
          <w:rFonts w:ascii="Palatino Linotype" w:eastAsia="Palatino Linotype" w:hAnsi="Palatino Linotype" w:cs="Palatino Linotype"/>
        </w:rPr>
        <w:t xml:space="preserve">.  </w:t>
      </w:r>
    </w:p>
    <w:p w14:paraId="00FF3749" w14:textId="77777777" w:rsidR="00E26A9B" w:rsidRPr="001B3E4E" w:rsidRDefault="00E26A9B" w:rsidP="00C8359A">
      <w:pPr>
        <w:spacing w:after="0" w:line="360" w:lineRule="auto"/>
        <w:jc w:val="both"/>
        <w:rPr>
          <w:rFonts w:ascii="Palatino Linotype" w:eastAsia="Palatino Linotype" w:hAnsi="Palatino Linotype" w:cs="Palatino Linotype"/>
        </w:rPr>
      </w:pPr>
    </w:p>
    <w:p w14:paraId="02AE58E5" w14:textId="0C5E9AD8" w:rsidR="00A44253" w:rsidRPr="001B3E4E" w:rsidRDefault="00E26A9B"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Finalmente</w:t>
      </w:r>
      <w:r w:rsidR="00B34C9B" w:rsidRPr="001B3E4E">
        <w:rPr>
          <w:rFonts w:ascii="Palatino Linotype" w:eastAsia="Palatino Linotype" w:hAnsi="Palatino Linotype" w:cs="Palatino Linotype"/>
        </w:rPr>
        <w:t>, resulta procedente la interposición del recurso de revisión al rubro anotado, toda vez que se actualizan las hipótesis prevista</w:t>
      </w:r>
      <w:r w:rsidR="00F82EF7" w:rsidRPr="001B3E4E">
        <w:rPr>
          <w:rFonts w:ascii="Palatino Linotype" w:eastAsia="Palatino Linotype" w:hAnsi="Palatino Linotype" w:cs="Palatino Linotype"/>
        </w:rPr>
        <w:t>s en el artículo 179, fracción V</w:t>
      </w:r>
      <w:r w:rsidR="00B34C9B" w:rsidRPr="001B3E4E">
        <w:rPr>
          <w:rFonts w:ascii="Palatino Linotype" w:eastAsia="Palatino Linotype" w:hAnsi="Palatino Linotype" w:cs="Palatino Linotype"/>
        </w:rPr>
        <w:t xml:space="preserve"> de la ley de la materia, que a la letra dice:</w:t>
      </w:r>
    </w:p>
    <w:p w14:paraId="007CE974" w14:textId="77777777" w:rsidR="00F82EF7" w:rsidRPr="001B3E4E" w:rsidRDefault="00F82EF7" w:rsidP="00C8359A">
      <w:pPr>
        <w:spacing w:after="0" w:line="276" w:lineRule="auto"/>
        <w:ind w:left="567" w:right="616"/>
        <w:jc w:val="both"/>
        <w:rPr>
          <w:rFonts w:ascii="Palatino Linotype" w:eastAsia="Palatino Linotype" w:hAnsi="Palatino Linotype" w:cs="Palatino Linotype"/>
          <w:i/>
        </w:rPr>
      </w:pPr>
    </w:p>
    <w:p w14:paraId="6E1E6FC5" w14:textId="77777777" w:rsidR="00A44253" w:rsidRPr="001B3E4E" w:rsidRDefault="00B34C9B" w:rsidP="00C8359A">
      <w:pP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w:t>
      </w:r>
      <w:r w:rsidRPr="001B3E4E">
        <w:rPr>
          <w:rFonts w:ascii="Palatino Linotype" w:eastAsia="Palatino Linotype" w:hAnsi="Palatino Linotype" w:cs="Palatino Linotype"/>
          <w:b/>
          <w:i/>
        </w:rPr>
        <w:t xml:space="preserve">Artículo 179. </w:t>
      </w:r>
      <w:r w:rsidRPr="001B3E4E">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20B2C657" w14:textId="77777777" w:rsidR="00A44253" w:rsidRPr="001B3E4E" w:rsidRDefault="00B34C9B" w:rsidP="00C8359A">
      <w:pP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w:t>
      </w:r>
    </w:p>
    <w:p w14:paraId="056FAF22" w14:textId="0B8B421C" w:rsidR="00A44253" w:rsidRPr="001B3E4E" w:rsidRDefault="00E26A9B" w:rsidP="00C8359A">
      <w:pPr>
        <w:spacing w:after="0" w:line="276" w:lineRule="auto"/>
        <w:ind w:left="851" w:right="616"/>
        <w:jc w:val="both"/>
        <w:rPr>
          <w:rFonts w:ascii="Palatino Linotype" w:eastAsia="Palatino Linotype" w:hAnsi="Palatino Linotype" w:cs="Palatino Linotype"/>
          <w:i/>
        </w:rPr>
      </w:pPr>
      <w:r w:rsidRPr="001B3E4E">
        <w:rPr>
          <w:rFonts w:ascii="Palatino Linotype" w:eastAsia="Palatino Linotype" w:hAnsi="Palatino Linotype" w:cs="Palatino Linotype"/>
          <w:i/>
        </w:rPr>
        <w:t>V. La entrega de información incompleta;</w:t>
      </w:r>
      <w:r w:rsidR="00B34C9B" w:rsidRPr="001B3E4E">
        <w:rPr>
          <w:rFonts w:ascii="Palatino Linotype" w:eastAsia="Palatino Linotype" w:hAnsi="Palatino Linotype" w:cs="Palatino Linotype"/>
          <w:i/>
        </w:rPr>
        <w:t xml:space="preserve"> </w:t>
      </w:r>
    </w:p>
    <w:p w14:paraId="289E4F52" w14:textId="77777777" w:rsidR="00A44253" w:rsidRPr="001B3E4E" w:rsidRDefault="00B34C9B" w:rsidP="00C8359A">
      <w:pPr>
        <w:spacing w:after="0" w:line="276" w:lineRule="auto"/>
        <w:ind w:left="851" w:right="616"/>
        <w:jc w:val="both"/>
        <w:rPr>
          <w:rFonts w:ascii="Palatino Linotype" w:eastAsia="Palatino Linotype" w:hAnsi="Palatino Linotype" w:cs="Palatino Linotype"/>
          <w:b/>
          <w:i/>
        </w:rPr>
      </w:pPr>
      <w:r w:rsidRPr="001B3E4E">
        <w:rPr>
          <w:rFonts w:ascii="Palatino Linotype" w:eastAsia="Palatino Linotype" w:hAnsi="Palatino Linotype" w:cs="Palatino Linotype"/>
          <w:i/>
        </w:rPr>
        <w:t xml:space="preserve">…” </w:t>
      </w:r>
    </w:p>
    <w:p w14:paraId="5C55B775" w14:textId="77777777" w:rsidR="00A44253" w:rsidRPr="001B3E4E" w:rsidRDefault="00A44253" w:rsidP="00C8359A">
      <w:pPr>
        <w:spacing w:after="0" w:line="360" w:lineRule="auto"/>
        <w:ind w:left="567" w:right="616"/>
        <w:jc w:val="both"/>
        <w:rPr>
          <w:rFonts w:ascii="Palatino Linotype" w:eastAsia="Palatino Linotype" w:hAnsi="Palatino Linotype" w:cs="Palatino Linotype"/>
          <w:b/>
          <w:i/>
        </w:rPr>
      </w:pPr>
    </w:p>
    <w:p w14:paraId="64022372" w14:textId="77777777" w:rsidR="00DB0E08" w:rsidRPr="001B3E4E" w:rsidRDefault="00DB0E08"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b/>
        </w:rPr>
        <w:t>Tercero. Análisis de las causales de sobreseimiento del recurso de revisión</w:t>
      </w:r>
      <w:r w:rsidRPr="001B3E4E">
        <w:rPr>
          <w:rFonts w:ascii="Palatino Linotype" w:eastAsia="Palatino Linotype" w:hAnsi="Palatino Linotype" w:cs="Palatino Linotype"/>
        </w:rPr>
        <w:t>: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95D60C" w14:textId="77777777" w:rsidR="00DB0E08" w:rsidRPr="001B3E4E" w:rsidRDefault="00DB0E08" w:rsidP="00C8359A">
      <w:pPr>
        <w:spacing w:after="0" w:line="360" w:lineRule="auto"/>
        <w:ind w:right="49"/>
        <w:jc w:val="both"/>
        <w:rPr>
          <w:rFonts w:ascii="Palatino Linotype" w:eastAsia="Palatino Linotype" w:hAnsi="Palatino Linotype" w:cs="Palatino Linotype"/>
        </w:rPr>
      </w:pPr>
    </w:p>
    <w:p w14:paraId="0547B39F" w14:textId="4116AA73" w:rsidR="00DB0E08" w:rsidRPr="001B3E4E" w:rsidRDefault="00DB0E08"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AC281F3" w14:textId="77777777" w:rsidR="00DB0E08" w:rsidRPr="001B3E4E" w:rsidRDefault="00DB0E08" w:rsidP="00C8359A">
      <w:pPr>
        <w:spacing w:after="0" w:line="360" w:lineRule="auto"/>
        <w:jc w:val="both"/>
        <w:rPr>
          <w:rFonts w:ascii="Palatino Linotype" w:eastAsia="Palatino Linotype" w:hAnsi="Palatino Linotype" w:cs="Palatino Linotype"/>
        </w:rPr>
      </w:pPr>
    </w:p>
    <w:p w14:paraId="0300210C" w14:textId="77777777" w:rsidR="00DB0E08" w:rsidRPr="001B3E4E" w:rsidRDefault="00DB0E08" w:rsidP="00C8359A">
      <w:pPr>
        <w:spacing w:after="0" w:line="360" w:lineRule="auto"/>
        <w:ind w:right="51"/>
        <w:jc w:val="both"/>
        <w:rPr>
          <w:rFonts w:ascii="Palatino Linotype" w:eastAsia="Palatino Linotype" w:hAnsi="Palatino Linotype" w:cs="Palatino Linotype"/>
        </w:rPr>
      </w:pPr>
      <w:r w:rsidRPr="001B3E4E">
        <w:rPr>
          <w:rFonts w:ascii="Palatino Linotype" w:eastAsia="Palatino Linotype" w:hAnsi="Palatino Linotype" w:cs="Palatino Linotype"/>
        </w:rPr>
        <w:t>De manera preliminar en el caso concreto conviene analizar si se actualiza alguna de las causales de sobreseimiento del recurso de revisión.</w:t>
      </w:r>
    </w:p>
    <w:p w14:paraId="5D28DD85" w14:textId="77777777" w:rsidR="009D264D" w:rsidRPr="001B3E4E" w:rsidRDefault="009D264D" w:rsidP="00C8359A">
      <w:pPr>
        <w:spacing w:after="0" w:line="360" w:lineRule="auto"/>
        <w:ind w:right="51"/>
        <w:jc w:val="both"/>
        <w:rPr>
          <w:rFonts w:ascii="Palatino Linotype" w:eastAsia="Palatino Linotype" w:hAnsi="Palatino Linotype" w:cs="Palatino Linotype"/>
        </w:rPr>
      </w:pPr>
    </w:p>
    <w:p w14:paraId="7B67B8E5" w14:textId="2307B36F" w:rsidR="00F82EF7" w:rsidRPr="001B3E4E" w:rsidRDefault="00DB0E08"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Instituto de Seguridad Social del Estado de México y Municipios, lo siguiente:</w:t>
      </w:r>
    </w:p>
    <w:p w14:paraId="402B2E2F" w14:textId="77777777" w:rsidR="008C2748" w:rsidRPr="001B3E4E" w:rsidRDefault="008C2748" w:rsidP="00C8359A">
      <w:pPr>
        <w:spacing w:after="0" w:line="360" w:lineRule="auto"/>
        <w:jc w:val="both"/>
        <w:rPr>
          <w:rFonts w:ascii="Palatino Linotype" w:eastAsia="Palatino Linotype" w:hAnsi="Palatino Linotype" w:cs="Palatino Linotype"/>
        </w:rPr>
      </w:pPr>
    </w:p>
    <w:p w14:paraId="507AA30E" w14:textId="78F9A5D0" w:rsidR="004B6543" w:rsidRPr="001B3E4E" w:rsidRDefault="004B6543" w:rsidP="00C8359A">
      <w:pPr>
        <w:pStyle w:val="Prrafodelista"/>
        <w:numPr>
          <w:ilvl w:val="0"/>
          <w:numId w:val="6"/>
        </w:numPr>
        <w:spacing w:after="0" w:line="360" w:lineRule="auto"/>
        <w:ind w:right="49"/>
        <w:jc w:val="both"/>
        <w:rPr>
          <w:rFonts w:ascii="Palatino Linotype" w:eastAsia="Palatino Linotype" w:hAnsi="Palatino Linotype" w:cs="Palatino Linotype"/>
        </w:rPr>
      </w:pPr>
      <w:bookmarkStart w:id="5" w:name="_Hlk219325869"/>
      <w:r w:rsidRPr="001B3E4E">
        <w:rPr>
          <w:rFonts w:ascii="Palatino Linotype" w:eastAsia="Palatino Linotype" w:hAnsi="Palatino Linotype" w:cs="Palatino Linotype"/>
          <w:b/>
        </w:rPr>
        <w:t xml:space="preserve">Fechas programadas para la realización de futuros concursos escalafonarios. </w:t>
      </w:r>
    </w:p>
    <w:p w14:paraId="306872C1" w14:textId="17062DC8" w:rsidR="00A44253" w:rsidRPr="001B3E4E" w:rsidRDefault="004B6543" w:rsidP="00C8359A">
      <w:pPr>
        <w:pStyle w:val="Prrafodelista"/>
        <w:numPr>
          <w:ilvl w:val="0"/>
          <w:numId w:val="6"/>
        </w:num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b/>
        </w:rPr>
        <w:t>Calendario tentativo o plan de acciones que el ISSEMyM tenga previsto para llevar a cabo procesos de escalafón y promoción del personal en los próximos periodos.</w:t>
      </w:r>
    </w:p>
    <w:bookmarkEnd w:id="5"/>
    <w:p w14:paraId="797B6FFA" w14:textId="77777777" w:rsidR="00DB0E08" w:rsidRPr="001B3E4E" w:rsidRDefault="00DB0E08"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072251" w14:textId="3957C03B" w:rsidR="00A44253" w:rsidRPr="001B3E4E" w:rsidRDefault="00B34C9B" w:rsidP="008F437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En respuesta, el </w:t>
      </w:r>
      <w:r w:rsidRPr="001B3E4E">
        <w:rPr>
          <w:rFonts w:ascii="Palatino Linotype" w:eastAsia="Palatino Linotype" w:hAnsi="Palatino Linotype" w:cs="Palatino Linotype"/>
          <w:b/>
        </w:rPr>
        <w:t>Sujeto Obligado</w:t>
      </w:r>
      <w:r w:rsidRPr="001B3E4E">
        <w:rPr>
          <w:rFonts w:ascii="Palatino Linotype" w:eastAsia="Palatino Linotype" w:hAnsi="Palatino Linotype" w:cs="Palatino Linotype"/>
        </w:rPr>
        <w:t xml:space="preserve"> </w:t>
      </w:r>
      <w:r w:rsidR="00242419" w:rsidRPr="001B3E4E">
        <w:rPr>
          <w:rFonts w:ascii="Palatino Linotype" w:eastAsia="Palatino Linotype" w:hAnsi="Palatino Linotype" w:cs="Palatino Linotype"/>
        </w:rPr>
        <w:t xml:space="preserve">a través de la </w:t>
      </w:r>
      <w:r w:rsidR="004B6543" w:rsidRPr="001B3E4E">
        <w:rPr>
          <w:rFonts w:ascii="Palatino Linotype" w:eastAsia="Palatino Linotype" w:hAnsi="Palatino Linotype" w:cs="Palatino Linotype"/>
        </w:rPr>
        <w:t>Directora de Administración y Desarrollo de Personal adscrita a la Coordinación de Administración y Finanzas, hizo del conocimiento que lo solicitado se encuentra establecido en el capítulo I de los Concursos Escalafonarios, artículo 72 del Reglamento Interno de Escalafón de los Servidores Públicos Generales del Instituto de Seguridad Social del Estado de México y Municipios, mismo que a la letra señala</w:t>
      </w:r>
      <w:r w:rsidRPr="001B3E4E">
        <w:rPr>
          <w:rFonts w:ascii="Palatino Linotype" w:eastAsia="Palatino Linotype" w:hAnsi="Palatino Linotype" w:cs="Palatino Linotype"/>
        </w:rPr>
        <w:t>:</w:t>
      </w:r>
    </w:p>
    <w:p w14:paraId="1EF5E4CB" w14:textId="77777777" w:rsidR="004B6543" w:rsidRPr="001B3E4E" w:rsidRDefault="004B6543" w:rsidP="008F437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B7E3A3" w14:textId="0FB47103" w:rsidR="004B6543" w:rsidRPr="001B3E4E" w:rsidRDefault="004B6543" w:rsidP="008F4377">
      <w:pPr>
        <w:pBdr>
          <w:top w:val="nil"/>
          <w:left w:val="nil"/>
          <w:bottom w:val="nil"/>
          <w:right w:val="nil"/>
          <w:between w:val="nil"/>
        </w:pBdr>
        <w:tabs>
          <w:tab w:val="left" w:pos="8364"/>
        </w:tabs>
        <w:spacing w:after="0" w:line="276" w:lineRule="auto"/>
        <w:ind w:left="851" w:right="616"/>
        <w:jc w:val="both"/>
        <w:rPr>
          <w:rFonts w:ascii="Palatino Linotype" w:eastAsia="Palatino Linotype" w:hAnsi="Palatino Linotype" w:cs="Palatino Linotype"/>
          <w:i/>
          <w:iCs/>
        </w:rPr>
      </w:pPr>
      <w:r w:rsidRPr="001B3E4E">
        <w:rPr>
          <w:rFonts w:ascii="Palatino Linotype" w:eastAsia="Palatino Linotype" w:hAnsi="Palatino Linotype" w:cs="Palatino Linotype"/>
          <w:i/>
          <w:iCs/>
        </w:rPr>
        <w:t>“La Comisión convocará a concurso escalafonario tantas veces como lo considere necesario, cuando existan vacantes o plazas de nueva creación, con el fin de que los servidores públicos puedan acceder a las vacantes de los puestos que les representen la oportunidad de ser promovidos”</w:t>
      </w:r>
    </w:p>
    <w:p w14:paraId="7EA483BD" w14:textId="58E1D856" w:rsidR="00A44253" w:rsidRPr="001B3E4E" w:rsidRDefault="00A44253"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09D911E" w14:textId="45273C83" w:rsidR="000F59BA" w:rsidRPr="001B3E4E" w:rsidRDefault="00B34C9B"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Derivado de ello, la parte </w:t>
      </w:r>
      <w:r w:rsidRPr="001B3E4E">
        <w:rPr>
          <w:rFonts w:ascii="Palatino Linotype" w:eastAsia="Palatino Linotype" w:hAnsi="Palatino Linotype" w:cs="Palatino Linotype"/>
          <w:b/>
        </w:rPr>
        <w:t>Recurrente</w:t>
      </w:r>
      <w:r w:rsidRPr="001B3E4E">
        <w:rPr>
          <w:rFonts w:ascii="Palatino Linotype" w:eastAsia="Palatino Linotype" w:hAnsi="Palatino Linotype" w:cs="Palatino Linotype"/>
        </w:rPr>
        <w:t xml:space="preserve"> se inconformó </w:t>
      </w:r>
      <w:r w:rsidR="000F59BA" w:rsidRPr="001B3E4E">
        <w:rPr>
          <w:rFonts w:ascii="Palatino Linotype" w:eastAsia="Palatino Linotype" w:hAnsi="Palatino Linotype" w:cs="Palatino Linotype"/>
        </w:rPr>
        <w:t xml:space="preserve">medularmente </w:t>
      </w:r>
      <w:r w:rsidRPr="001B3E4E">
        <w:rPr>
          <w:rFonts w:ascii="Palatino Linotype" w:eastAsia="Palatino Linotype" w:hAnsi="Palatino Linotype" w:cs="Palatino Linotype"/>
        </w:rPr>
        <w:t>por</w:t>
      </w:r>
      <w:r w:rsidR="00847590" w:rsidRPr="001B3E4E">
        <w:rPr>
          <w:rFonts w:ascii="Palatino Linotype" w:eastAsia="Palatino Linotype" w:hAnsi="Palatino Linotype" w:cs="Palatino Linotype"/>
        </w:rPr>
        <w:t xml:space="preserve"> </w:t>
      </w:r>
      <w:r w:rsidR="000F59BA" w:rsidRPr="001B3E4E">
        <w:rPr>
          <w:rFonts w:ascii="Palatino Linotype" w:eastAsia="Palatino Linotype" w:hAnsi="Palatino Linotype" w:cs="Palatino Linotype"/>
        </w:rPr>
        <w:t xml:space="preserve">entrega de información incompleta al señalar que la respuesta no aborda directamente las fechas ni el calendario solicitado, lo que la hace incompleta. </w:t>
      </w:r>
    </w:p>
    <w:p w14:paraId="3E805AF7" w14:textId="77777777" w:rsidR="00A44253" w:rsidRPr="001B3E4E" w:rsidRDefault="00A44253" w:rsidP="00C8359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0141CB7" w14:textId="6812EDC3" w:rsidR="00847590" w:rsidRPr="001B3E4E" w:rsidRDefault="00847590"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Es así que, el </w:t>
      </w:r>
      <w:r w:rsidRPr="001B3E4E">
        <w:rPr>
          <w:rFonts w:ascii="Palatino Linotype" w:eastAsia="Palatino Linotype" w:hAnsi="Palatino Linotype" w:cs="Palatino Linotype"/>
          <w:b/>
        </w:rPr>
        <w:t>Recurrente</w:t>
      </w:r>
      <w:r w:rsidRPr="001B3E4E">
        <w:rPr>
          <w:rFonts w:ascii="Palatino Linotype" w:eastAsia="Palatino Linotype" w:hAnsi="Palatino Linotype" w:cs="Palatino Linotype"/>
        </w:rPr>
        <w:t xml:space="preserve"> no realizó manifestaciones, alegatos o pruebas que a su derecho convinieran y por su parte el </w:t>
      </w:r>
      <w:r w:rsidRPr="001B3E4E">
        <w:rPr>
          <w:rFonts w:ascii="Palatino Linotype" w:eastAsia="Palatino Linotype" w:hAnsi="Palatino Linotype" w:cs="Palatino Linotype"/>
          <w:b/>
        </w:rPr>
        <w:t>Sujeto Obligado</w:t>
      </w:r>
      <w:r w:rsidRPr="001B3E4E">
        <w:rPr>
          <w:rFonts w:ascii="Palatino Linotype" w:eastAsia="Palatino Linotype" w:hAnsi="Palatino Linotype" w:cs="Palatino Linotype"/>
        </w:rPr>
        <w:t xml:space="preserve">, en Informe Justificado </w:t>
      </w:r>
      <w:r w:rsidR="000F59BA" w:rsidRPr="001B3E4E">
        <w:rPr>
          <w:rFonts w:ascii="Palatino Linotype" w:eastAsia="Palatino Linotype" w:hAnsi="Palatino Linotype" w:cs="Palatino Linotype"/>
        </w:rPr>
        <w:t xml:space="preserve">la Directora de Administración y Desarrollo de Personal adscrita a la Coordinación de Administración y Finanzas hizo del conocimiento que el Reglamento Interno de Escalafón de los Servidores Públicos Generales del Instituto de Seguridad Social del Estado de México y Municipios, se encuentra en proceso de revisión para su posible actualización de fechas programadas para concurso escalafonarios, es </w:t>
      </w:r>
      <w:r w:rsidR="000F59BA" w:rsidRPr="001B3E4E">
        <w:rPr>
          <w:rFonts w:ascii="Palatino Linotype" w:eastAsia="Palatino Linotype" w:hAnsi="Palatino Linotype" w:cs="Palatino Linotype"/>
          <w:b/>
          <w:bCs/>
          <w:u w:val="single"/>
        </w:rPr>
        <w:t>decir , la información solicitada no ha sido generada</w:t>
      </w:r>
      <w:r w:rsidR="000F59BA" w:rsidRPr="001B3E4E">
        <w:rPr>
          <w:rFonts w:ascii="Palatino Linotype" w:eastAsia="Palatino Linotype" w:hAnsi="Palatino Linotype" w:cs="Palatino Linotype"/>
        </w:rPr>
        <w:t>.</w:t>
      </w:r>
    </w:p>
    <w:p w14:paraId="0E6C3A9F" w14:textId="77777777" w:rsidR="000F59BA" w:rsidRPr="001B3E4E" w:rsidRDefault="000F59BA" w:rsidP="00C8359A">
      <w:pPr>
        <w:spacing w:after="0" w:line="360" w:lineRule="auto"/>
        <w:jc w:val="both"/>
        <w:rPr>
          <w:rFonts w:ascii="Palatino Linotype" w:eastAsia="Palatino Linotype" w:hAnsi="Palatino Linotype" w:cs="Palatino Linotype"/>
        </w:rPr>
      </w:pPr>
    </w:p>
    <w:p w14:paraId="629BD8A8" w14:textId="18FB59B2" w:rsidR="00FC6540" w:rsidRPr="001B3E4E" w:rsidRDefault="00C97BC6"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Dicho lo anterior, es importante mencionar que la unidad administrativa que se pronunció fue la </w:t>
      </w:r>
      <w:r w:rsidR="002B1F66" w:rsidRPr="001B3E4E">
        <w:rPr>
          <w:rFonts w:ascii="Palatino Linotype" w:eastAsia="Palatino Linotype" w:hAnsi="Palatino Linotype" w:cs="Palatino Linotype"/>
        </w:rPr>
        <w:t xml:space="preserve">Dirección de </w:t>
      </w:r>
      <w:r w:rsidR="000F59BA" w:rsidRPr="001B3E4E">
        <w:rPr>
          <w:rFonts w:ascii="Palatino Linotype" w:eastAsia="Palatino Linotype" w:hAnsi="Palatino Linotype" w:cs="Palatino Linotype"/>
        </w:rPr>
        <w:t xml:space="preserve">Administración y Desarrollo de Personal </w:t>
      </w:r>
      <w:r w:rsidR="002B1F66" w:rsidRPr="001B3E4E">
        <w:rPr>
          <w:rFonts w:ascii="Palatino Linotype" w:eastAsia="Palatino Linotype" w:hAnsi="Palatino Linotype" w:cs="Palatino Linotype"/>
        </w:rPr>
        <w:t xml:space="preserve">dependiente de la </w:t>
      </w:r>
      <w:r w:rsidR="000F59BA" w:rsidRPr="001B3E4E">
        <w:rPr>
          <w:rFonts w:ascii="Palatino Linotype" w:eastAsia="Palatino Linotype" w:hAnsi="Palatino Linotype" w:cs="Palatino Linotype"/>
        </w:rPr>
        <w:t>Coordinación de Administración y Finanzas</w:t>
      </w:r>
      <w:r w:rsidRPr="001B3E4E">
        <w:rPr>
          <w:rFonts w:ascii="Palatino Linotype" w:eastAsia="Palatino Linotype" w:hAnsi="Palatino Linotype" w:cs="Palatino Linotype"/>
        </w:rPr>
        <w:t xml:space="preserve">, el cual, de conformidad con el Manual </w:t>
      </w:r>
      <w:r w:rsidR="000F59BA" w:rsidRPr="001B3E4E">
        <w:rPr>
          <w:rFonts w:ascii="Palatino Linotype" w:eastAsia="Palatino Linotype" w:hAnsi="Palatino Linotype" w:cs="Palatino Linotype"/>
        </w:rPr>
        <w:t xml:space="preserve">General </w:t>
      </w:r>
      <w:r w:rsidRPr="001B3E4E">
        <w:rPr>
          <w:rFonts w:ascii="Palatino Linotype" w:eastAsia="Palatino Linotype" w:hAnsi="Palatino Linotype" w:cs="Palatino Linotype"/>
        </w:rPr>
        <w:t xml:space="preserve">de Organización </w:t>
      </w:r>
      <w:r w:rsidR="000F59BA" w:rsidRPr="001B3E4E">
        <w:rPr>
          <w:rFonts w:ascii="Palatino Linotype" w:eastAsia="Palatino Linotype" w:hAnsi="Palatino Linotype" w:cs="Palatino Linotype"/>
        </w:rPr>
        <w:t>del Instituto de Seguridad Social del Estado de México y Municipios</w:t>
      </w:r>
      <w:r w:rsidR="00103C41" w:rsidRPr="001B3E4E">
        <w:rPr>
          <w:rFonts w:ascii="Palatino Linotype" w:eastAsia="Palatino Linotype" w:hAnsi="Palatino Linotype" w:cs="Palatino Linotype"/>
        </w:rPr>
        <w:t xml:space="preserve">, tiene como objetivo </w:t>
      </w:r>
      <w:r w:rsidR="000F59BA" w:rsidRPr="001B3E4E">
        <w:rPr>
          <w:rFonts w:ascii="Palatino Linotype" w:eastAsia="Palatino Linotype" w:hAnsi="Palatino Linotype" w:cs="Palatino Linotype"/>
        </w:rPr>
        <w:t>administrar y controlar el capital humano del Instituto, mediante la implantación y operación de sistemas organizacionales y procesos administrativos que permitan su desarrollo y aprovechamiento, con estricto apego a los lineamientos normativos y reglamentarios establecidos en la materia.</w:t>
      </w:r>
      <w:r w:rsidR="00103C41" w:rsidRPr="001B3E4E">
        <w:rPr>
          <w:rFonts w:ascii="Palatino Linotype" w:eastAsia="Palatino Linotype" w:hAnsi="Palatino Linotype" w:cs="Palatino Linotype"/>
        </w:rPr>
        <w:t>, asimismo, contara co</w:t>
      </w:r>
      <w:r w:rsidRPr="001B3E4E">
        <w:rPr>
          <w:rFonts w:ascii="Palatino Linotype" w:eastAsia="Palatino Linotype" w:hAnsi="Palatino Linotype" w:cs="Palatino Linotype"/>
        </w:rPr>
        <w:t xml:space="preserve">n las siguientes </w:t>
      </w:r>
      <w:r w:rsidR="00103C41" w:rsidRPr="001B3E4E">
        <w:rPr>
          <w:rFonts w:ascii="Palatino Linotype" w:eastAsia="Palatino Linotype" w:hAnsi="Palatino Linotype" w:cs="Palatino Linotype"/>
        </w:rPr>
        <w:t>funcione</w:t>
      </w:r>
      <w:r w:rsidRPr="001B3E4E">
        <w:rPr>
          <w:rFonts w:ascii="Palatino Linotype" w:eastAsia="Palatino Linotype" w:hAnsi="Palatino Linotype" w:cs="Palatino Linotype"/>
        </w:rPr>
        <w:t>s:</w:t>
      </w:r>
    </w:p>
    <w:p w14:paraId="7D12C410" w14:textId="77777777" w:rsidR="00103C41" w:rsidRPr="001B3E4E" w:rsidRDefault="00103C41" w:rsidP="00C8359A">
      <w:pPr>
        <w:spacing w:after="0" w:line="240" w:lineRule="auto"/>
        <w:ind w:left="851" w:right="616"/>
        <w:jc w:val="both"/>
        <w:rPr>
          <w:rFonts w:ascii="Palatino Linotype" w:eastAsia="Palatino Linotype" w:hAnsi="Palatino Linotype" w:cs="Palatino Linotype"/>
          <w:i/>
        </w:rPr>
      </w:pPr>
    </w:p>
    <w:p w14:paraId="45803C6D" w14:textId="73B2F58E" w:rsidR="002B1F66" w:rsidRPr="001B3E4E" w:rsidRDefault="00103C41" w:rsidP="00C8359A">
      <w:pPr>
        <w:tabs>
          <w:tab w:val="left" w:pos="993"/>
        </w:tabs>
        <w:spacing w:after="0" w:line="276" w:lineRule="auto"/>
        <w:ind w:left="851" w:right="616"/>
        <w:jc w:val="both"/>
        <w:rPr>
          <w:rFonts w:ascii="Palatino Linotype" w:eastAsia="Palatino Linotype" w:hAnsi="Palatino Linotype" w:cs="Palatino Linotype"/>
          <w:b/>
          <w:bCs/>
          <w:i/>
        </w:rPr>
      </w:pPr>
      <w:r w:rsidRPr="001B3E4E">
        <w:rPr>
          <w:rFonts w:ascii="Palatino Linotype" w:eastAsia="Palatino Linotype" w:hAnsi="Palatino Linotype" w:cs="Palatino Linotype"/>
          <w:i/>
        </w:rPr>
        <w:t>“</w:t>
      </w:r>
      <w:r w:rsidR="000F59BA" w:rsidRPr="001B3E4E">
        <w:rPr>
          <w:rFonts w:ascii="Palatino Linotype" w:eastAsia="Palatino Linotype" w:hAnsi="Palatino Linotype" w:cs="Palatino Linotype"/>
          <w:i/>
        </w:rPr>
        <w:t xml:space="preserve">207C0401740000L </w:t>
      </w:r>
      <w:r w:rsidR="000F59BA" w:rsidRPr="001B3E4E">
        <w:rPr>
          <w:rFonts w:ascii="Palatino Linotype" w:eastAsia="Palatino Linotype" w:hAnsi="Palatino Linotype" w:cs="Palatino Linotype"/>
          <w:b/>
          <w:bCs/>
          <w:i/>
        </w:rPr>
        <w:t>DIRECCIÓN DE ADMINISTRACIÓN Y DESARROLLO DE PERSONAL</w:t>
      </w:r>
    </w:p>
    <w:p w14:paraId="4BCBFEE4" w14:textId="77777777" w:rsidR="000F59BA" w:rsidRPr="001B3E4E" w:rsidRDefault="000F59BA" w:rsidP="00C8359A">
      <w:pPr>
        <w:tabs>
          <w:tab w:val="left" w:pos="993"/>
        </w:tabs>
        <w:spacing w:after="0" w:line="276" w:lineRule="auto"/>
        <w:ind w:left="851" w:right="616"/>
        <w:jc w:val="both"/>
        <w:rPr>
          <w:rFonts w:ascii="Palatino Linotype" w:eastAsia="Palatino Linotype" w:hAnsi="Palatino Linotype" w:cs="Palatino Linotype"/>
          <w:i/>
        </w:rPr>
      </w:pPr>
    </w:p>
    <w:p w14:paraId="4F60A0E6" w14:textId="77777777" w:rsidR="002B1F66" w:rsidRPr="001B3E4E" w:rsidRDefault="002B1F66" w:rsidP="00C8359A">
      <w:pPr>
        <w:tabs>
          <w:tab w:val="left" w:pos="993"/>
        </w:tabs>
        <w:spacing w:after="0" w:line="276" w:lineRule="auto"/>
        <w:ind w:left="851" w:right="616"/>
        <w:jc w:val="both"/>
        <w:rPr>
          <w:rFonts w:ascii="Palatino Linotype" w:eastAsia="Palatino Linotype" w:hAnsi="Palatino Linotype" w:cs="Palatino Linotype"/>
          <w:b/>
          <w:i/>
        </w:rPr>
      </w:pPr>
      <w:r w:rsidRPr="001B3E4E">
        <w:rPr>
          <w:rFonts w:ascii="Palatino Linotype" w:eastAsia="Palatino Linotype" w:hAnsi="Palatino Linotype" w:cs="Palatino Linotype"/>
          <w:b/>
          <w:i/>
        </w:rPr>
        <w:t>FUNCIONES:</w:t>
      </w:r>
    </w:p>
    <w:p w14:paraId="656EA140" w14:textId="33F3B53D" w:rsidR="000F59BA" w:rsidRPr="001B3E4E" w:rsidRDefault="000F59BA" w:rsidP="00C8359A">
      <w:pPr>
        <w:pStyle w:val="Prrafodelista"/>
        <w:numPr>
          <w:ilvl w:val="1"/>
          <w:numId w:val="10"/>
        </w:numPr>
        <w:tabs>
          <w:tab w:val="left" w:pos="993"/>
        </w:tabs>
        <w:spacing w:after="0"/>
        <w:ind w:left="851" w:right="616" w:firstLine="0"/>
        <w:jc w:val="both"/>
        <w:rPr>
          <w:rFonts w:ascii="Palatino Linotype" w:eastAsia="Palatino Linotype" w:hAnsi="Palatino Linotype" w:cs="Palatino Linotype"/>
          <w:b/>
          <w:bCs/>
          <w:i/>
          <w:u w:val="single"/>
        </w:rPr>
      </w:pPr>
      <w:r w:rsidRPr="001B3E4E">
        <w:rPr>
          <w:rFonts w:ascii="Palatino Linotype" w:eastAsia="Palatino Linotype" w:hAnsi="Palatino Linotype" w:cs="Palatino Linotype"/>
          <w:i/>
        </w:rPr>
        <w:t xml:space="preserve">− </w:t>
      </w:r>
      <w:r w:rsidRPr="001B3E4E">
        <w:rPr>
          <w:rFonts w:ascii="Palatino Linotype" w:eastAsia="Palatino Linotype" w:hAnsi="Palatino Linotype" w:cs="Palatino Linotype"/>
          <w:b/>
          <w:bCs/>
          <w:i/>
          <w:u w:val="single"/>
        </w:rPr>
        <w:t xml:space="preserve">Aplicar el Reglamento Interno de Escalafón de los Servidores Públicos Generales </w:t>
      </w:r>
      <w:r w:rsidRPr="001B3E4E">
        <w:rPr>
          <w:rFonts w:ascii="Palatino Linotype" w:eastAsia="Palatino Linotype" w:hAnsi="Palatino Linotype" w:cs="Palatino Linotype"/>
          <w:b/>
          <w:bCs/>
          <w:i/>
        </w:rPr>
        <w:t>del Instituto de Seguridad Social del Estado de México y Municipios,</w:t>
      </w:r>
      <w:r w:rsidRPr="001B3E4E">
        <w:rPr>
          <w:rFonts w:ascii="Palatino Linotype" w:eastAsia="Palatino Linotype" w:hAnsi="Palatino Linotype" w:cs="Palatino Linotype"/>
          <w:b/>
          <w:bCs/>
          <w:i/>
          <w:u w:val="single"/>
        </w:rPr>
        <w:t xml:space="preserve"> con la finalidad de cumplir con los ascensos escalafonarios y de promoción, y de manera transparente y apegada a la normatividad.  </w:t>
      </w:r>
    </w:p>
    <w:p w14:paraId="602D0E15" w14:textId="77777777" w:rsidR="000F59BA" w:rsidRPr="001B3E4E" w:rsidRDefault="000F59BA" w:rsidP="00C8359A">
      <w:pPr>
        <w:pStyle w:val="Prrafodelista"/>
        <w:numPr>
          <w:ilvl w:val="1"/>
          <w:numId w:val="10"/>
        </w:numPr>
        <w:tabs>
          <w:tab w:val="left" w:pos="993"/>
        </w:tabs>
        <w:spacing w:after="0"/>
        <w:ind w:left="851" w:right="616" w:firstLine="0"/>
        <w:jc w:val="both"/>
        <w:rPr>
          <w:rFonts w:ascii="Palatino Linotype" w:eastAsia="Palatino Linotype" w:hAnsi="Palatino Linotype" w:cs="Palatino Linotype"/>
          <w:i/>
        </w:rPr>
      </w:pPr>
      <w:r w:rsidRPr="001B3E4E">
        <w:rPr>
          <w:rFonts w:ascii="Palatino Linotype" w:eastAsia="Palatino Linotype" w:hAnsi="Palatino Linotype" w:cs="Palatino Linotype"/>
          <w:i/>
        </w:rPr>
        <w:t xml:space="preserve">− </w:t>
      </w:r>
      <w:r w:rsidRPr="001B3E4E">
        <w:rPr>
          <w:rFonts w:ascii="Palatino Linotype" w:eastAsia="Palatino Linotype" w:hAnsi="Palatino Linotype" w:cs="Palatino Linotype"/>
          <w:b/>
          <w:bCs/>
          <w:i/>
        </w:rPr>
        <w:t>Desarrollar los procedimientos de escalafón de manera objetiva, imparcial transparente y con apego a la normatividad vigente</w:t>
      </w:r>
      <w:r w:rsidRPr="001B3E4E">
        <w:rPr>
          <w:rFonts w:ascii="Palatino Linotype" w:eastAsia="Palatino Linotype" w:hAnsi="Palatino Linotype" w:cs="Palatino Linotype"/>
          <w:i/>
        </w:rPr>
        <w:t xml:space="preserve">.  </w:t>
      </w:r>
    </w:p>
    <w:p w14:paraId="0A7E1740" w14:textId="61E6FC2C" w:rsidR="000F59BA" w:rsidRPr="001B3E4E" w:rsidRDefault="000F59BA" w:rsidP="00C8359A">
      <w:pPr>
        <w:pStyle w:val="Prrafodelista"/>
        <w:numPr>
          <w:ilvl w:val="1"/>
          <w:numId w:val="10"/>
        </w:numPr>
        <w:tabs>
          <w:tab w:val="left" w:pos="993"/>
        </w:tabs>
        <w:spacing w:after="0"/>
        <w:ind w:left="851" w:right="616" w:firstLine="0"/>
        <w:jc w:val="both"/>
        <w:rPr>
          <w:rFonts w:ascii="Palatino Linotype" w:eastAsia="Palatino Linotype" w:hAnsi="Palatino Linotype" w:cs="Palatino Linotype"/>
          <w:i/>
        </w:rPr>
      </w:pPr>
      <w:r w:rsidRPr="001B3E4E">
        <w:rPr>
          <w:rFonts w:ascii="Palatino Linotype" w:eastAsia="Palatino Linotype" w:hAnsi="Palatino Linotype" w:cs="Palatino Linotype"/>
          <w:i/>
        </w:rPr>
        <w:t xml:space="preserve">− Integrar la Comisión Mixta de Escalafón, con el propósito de cumplir con los objetivos plasmados en el Reglamento Interno de Escalafón de los Servidores Públicos Generales del Instituto de Seguridad Social del Estado de México y Municipios.  </w:t>
      </w:r>
    </w:p>
    <w:p w14:paraId="3D752B09" w14:textId="1B5C2FFA" w:rsidR="000F59BA" w:rsidRPr="001B3E4E" w:rsidRDefault="000F59BA" w:rsidP="00C8359A">
      <w:pPr>
        <w:pStyle w:val="Prrafodelista"/>
        <w:numPr>
          <w:ilvl w:val="1"/>
          <w:numId w:val="10"/>
        </w:numPr>
        <w:tabs>
          <w:tab w:val="left" w:pos="993"/>
        </w:tabs>
        <w:spacing w:after="0"/>
        <w:ind w:left="851" w:right="616" w:firstLine="0"/>
        <w:jc w:val="both"/>
        <w:rPr>
          <w:rFonts w:ascii="Palatino Linotype" w:eastAsia="Palatino Linotype" w:hAnsi="Palatino Linotype" w:cs="Palatino Linotype"/>
          <w:i/>
        </w:rPr>
      </w:pPr>
      <w:r w:rsidRPr="001B3E4E">
        <w:rPr>
          <w:rFonts w:ascii="Palatino Linotype" w:eastAsia="Palatino Linotype" w:hAnsi="Palatino Linotype" w:cs="Palatino Linotype"/>
          <w:i/>
        </w:rPr>
        <w:t xml:space="preserve">− Coordinar los actos de entrega y recepción de las unidades médico-administrativas del Instituto por cambio de titular y vigilar el cumplimiento de las normas en la materia.  </w:t>
      </w:r>
    </w:p>
    <w:p w14:paraId="366F7416" w14:textId="5300DD59" w:rsidR="00847590" w:rsidRPr="001B3E4E" w:rsidRDefault="000F59BA" w:rsidP="00C8359A">
      <w:pPr>
        <w:pStyle w:val="Prrafodelista"/>
        <w:numPr>
          <w:ilvl w:val="1"/>
          <w:numId w:val="10"/>
        </w:numPr>
        <w:tabs>
          <w:tab w:val="left" w:pos="993"/>
        </w:tabs>
        <w:spacing w:after="0"/>
        <w:ind w:left="851" w:right="616" w:firstLine="0"/>
        <w:jc w:val="both"/>
        <w:rPr>
          <w:rFonts w:ascii="Palatino Linotype" w:eastAsia="Palatino Linotype" w:hAnsi="Palatino Linotype" w:cs="Palatino Linotype"/>
        </w:rPr>
      </w:pPr>
      <w:r w:rsidRPr="001B3E4E">
        <w:rPr>
          <w:rFonts w:ascii="Palatino Linotype" w:eastAsia="Palatino Linotype" w:hAnsi="Palatino Linotype" w:cs="Palatino Linotype"/>
          <w:i/>
        </w:rPr>
        <w:t xml:space="preserve">− Desarrollar las demás funciones inherentes al área de su competencia.  </w:t>
      </w:r>
      <w:r w:rsidR="002B1F66" w:rsidRPr="001B3E4E">
        <w:rPr>
          <w:rFonts w:ascii="Palatino Linotype" w:eastAsia="Palatino Linotype" w:hAnsi="Palatino Linotype" w:cs="Palatino Linotype"/>
          <w:i/>
        </w:rPr>
        <w:t>.</w:t>
      </w:r>
      <w:r w:rsidR="00103C41" w:rsidRPr="001B3E4E">
        <w:rPr>
          <w:rFonts w:ascii="Palatino Linotype" w:eastAsia="Palatino Linotype" w:hAnsi="Palatino Linotype" w:cs="Palatino Linotype"/>
          <w:i/>
        </w:rPr>
        <w:t>”</w:t>
      </w:r>
    </w:p>
    <w:p w14:paraId="6CC55345" w14:textId="77777777" w:rsidR="00847590" w:rsidRPr="001B3E4E" w:rsidRDefault="00847590" w:rsidP="00C8359A">
      <w:pPr>
        <w:tabs>
          <w:tab w:val="left" w:pos="993"/>
        </w:tabs>
        <w:spacing w:after="0" w:line="360" w:lineRule="auto"/>
        <w:ind w:left="851" w:right="616"/>
        <w:jc w:val="both"/>
        <w:rPr>
          <w:rFonts w:ascii="Palatino Linotype" w:eastAsia="Palatino Linotype" w:hAnsi="Palatino Linotype" w:cs="Palatino Linotype"/>
        </w:rPr>
      </w:pPr>
    </w:p>
    <w:p w14:paraId="0DD48E50" w14:textId="6E04983D" w:rsidR="00847590" w:rsidRPr="001B3E4E" w:rsidRDefault="00103C41"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En ese sentido, se advierte que </w:t>
      </w:r>
      <w:r w:rsidR="000F59BA" w:rsidRPr="001B3E4E">
        <w:rPr>
          <w:rFonts w:ascii="Palatino Linotype" w:eastAsia="Palatino Linotype" w:hAnsi="Palatino Linotype" w:cs="Palatino Linotype"/>
        </w:rPr>
        <w:t xml:space="preserve">la Dirección de Administración y Desarrollo de Personal </w:t>
      </w:r>
      <w:r w:rsidRPr="001B3E4E">
        <w:rPr>
          <w:rFonts w:ascii="Palatino Linotype" w:eastAsia="Palatino Linotype" w:hAnsi="Palatino Linotype" w:cs="Palatino Linotype"/>
        </w:rPr>
        <w:t>del Instituto de Seguridad Social del Estado de México y Municipios</w:t>
      </w:r>
      <w:r w:rsidR="00BD5EC9" w:rsidRPr="001B3E4E">
        <w:rPr>
          <w:rFonts w:ascii="Palatino Linotype" w:eastAsia="Palatino Linotype" w:hAnsi="Palatino Linotype" w:cs="Palatino Linotype"/>
        </w:rPr>
        <w:t xml:space="preserve"> cuentan con atribuciones para </w:t>
      </w:r>
      <w:r w:rsidR="00D6396D" w:rsidRPr="001B3E4E">
        <w:rPr>
          <w:rFonts w:ascii="Palatino Linotype" w:eastAsia="Palatino Linotype" w:hAnsi="Palatino Linotype" w:cs="Palatino Linotype"/>
        </w:rPr>
        <w:t xml:space="preserve">aplicar el Reglamento Interno de Escalafón de los Servidores Públicos Generales del Instituto de Seguridad Social del Estado de México y Municipios, con la finalidad de cumplir con los ascensos escalafonarios y de promoción; así como, desarrollar los procedimientos de escalafón de manera objetiva, imparcial, transparente y con apego a la normatividad vigente. </w:t>
      </w:r>
    </w:p>
    <w:p w14:paraId="42E98B0E" w14:textId="77777777" w:rsidR="00BD5EC9" w:rsidRPr="001B3E4E" w:rsidRDefault="00BD5EC9" w:rsidP="00C8359A">
      <w:pPr>
        <w:spacing w:after="0" w:line="360" w:lineRule="auto"/>
        <w:ind w:right="49"/>
        <w:jc w:val="both"/>
        <w:rPr>
          <w:rFonts w:ascii="Palatino Linotype" w:eastAsia="Palatino Linotype" w:hAnsi="Palatino Linotype" w:cs="Palatino Linotype"/>
        </w:rPr>
      </w:pPr>
    </w:p>
    <w:p w14:paraId="3E9CE5C7" w14:textId="5691517A" w:rsidR="00A44253" w:rsidRPr="001B3E4E" w:rsidRDefault="00B34C9B"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Por ello, se colige que la Unidad de Transparencia, turnó la solicitud a la unidad administrativa competente a saber, la </w:t>
      </w:r>
      <w:r w:rsidR="00D6396D" w:rsidRPr="001B3E4E">
        <w:rPr>
          <w:rFonts w:ascii="Palatino Linotype" w:eastAsia="Palatino Linotype" w:hAnsi="Palatino Linotype" w:cs="Palatino Linotype"/>
        </w:rPr>
        <w:t xml:space="preserve">Dirección de Administración y Desarrollo de Personal </w:t>
      </w:r>
      <w:r w:rsidR="00BD5EC9" w:rsidRPr="001B3E4E">
        <w:rPr>
          <w:rFonts w:ascii="Palatino Linotype" w:eastAsia="Palatino Linotype" w:hAnsi="Palatino Linotype" w:cs="Palatino Linotype"/>
        </w:rPr>
        <w:t xml:space="preserve">dependiente de la </w:t>
      </w:r>
      <w:r w:rsidR="00D6396D" w:rsidRPr="001B3E4E">
        <w:rPr>
          <w:rFonts w:ascii="Palatino Linotype" w:eastAsia="Palatino Linotype" w:hAnsi="Palatino Linotype" w:cs="Palatino Linotype"/>
        </w:rPr>
        <w:t>Coordinación de Administración y Finanzas</w:t>
      </w:r>
      <w:r w:rsidRPr="001B3E4E">
        <w:rPr>
          <w:rFonts w:ascii="Palatino Linotype" w:eastAsia="Palatino Linotype" w:hAnsi="Palatino Linotype" w:cs="Palatino Linotype"/>
        </w:rPr>
        <w:t xml:space="preserve">, </w:t>
      </w:r>
      <w:r w:rsidR="000A2E89" w:rsidRPr="001B3E4E">
        <w:rPr>
          <w:rFonts w:ascii="Palatino Linotype" w:eastAsia="Palatino Linotype" w:hAnsi="Palatino Linotype" w:cs="Palatino Linotype"/>
        </w:rPr>
        <w:t>de este modo</w:t>
      </w:r>
      <w:r w:rsidRPr="001B3E4E">
        <w:rPr>
          <w:rFonts w:ascii="Palatino Linotype" w:eastAsia="Palatino Linotype" w:hAnsi="Palatino Linotype" w:cs="Palatino Linotype"/>
        </w:rPr>
        <w:t xml:space="preserve">, el </w:t>
      </w:r>
      <w:r w:rsidRPr="001B3E4E">
        <w:rPr>
          <w:rFonts w:ascii="Palatino Linotype" w:eastAsia="Palatino Linotype" w:hAnsi="Palatino Linotype" w:cs="Palatino Linotype"/>
          <w:b/>
        </w:rPr>
        <w:t>Sujeto Obligado</w:t>
      </w:r>
      <w:r w:rsidRPr="001B3E4E">
        <w:rPr>
          <w:rFonts w:ascii="Palatino Linotype" w:eastAsia="Palatino Linotype" w:hAnsi="Palatino Linotype" w:cs="Palatino Linotype"/>
        </w:rPr>
        <w:t xml:space="preserve"> siguió el procedimiento establecido por la Ley en la materia para dar atención a la solicitud de información.</w:t>
      </w:r>
    </w:p>
    <w:p w14:paraId="2427EA8C" w14:textId="77777777" w:rsidR="00A44253" w:rsidRPr="001B3E4E" w:rsidRDefault="00A44253" w:rsidP="00C8359A">
      <w:pPr>
        <w:spacing w:after="0" w:line="360" w:lineRule="auto"/>
        <w:ind w:right="49"/>
        <w:jc w:val="both"/>
        <w:rPr>
          <w:rFonts w:ascii="Palatino Linotype" w:eastAsia="Palatino Linotype" w:hAnsi="Palatino Linotype" w:cs="Palatino Linotype"/>
        </w:rPr>
      </w:pPr>
    </w:p>
    <w:p w14:paraId="311672F9" w14:textId="6AF4813A" w:rsidR="007D50CE" w:rsidRPr="001B3E4E" w:rsidRDefault="002622F7"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Expuesto lo anterior, es importante recordar que la parte </w:t>
      </w:r>
      <w:r w:rsidRPr="001B3E4E">
        <w:rPr>
          <w:rFonts w:ascii="Palatino Linotype" w:eastAsia="Palatino Linotype" w:hAnsi="Palatino Linotype" w:cs="Palatino Linotype"/>
          <w:b/>
          <w:bCs/>
        </w:rPr>
        <w:t>Recurrente</w:t>
      </w:r>
      <w:r w:rsidRPr="001B3E4E">
        <w:rPr>
          <w:rFonts w:ascii="Palatino Linotype" w:eastAsia="Palatino Linotype" w:hAnsi="Palatino Linotype" w:cs="Palatino Linotype"/>
        </w:rPr>
        <w:t xml:space="preserve"> </w:t>
      </w:r>
      <w:r w:rsidR="007D50CE" w:rsidRPr="001B3E4E">
        <w:rPr>
          <w:rFonts w:ascii="Palatino Linotype" w:eastAsia="Palatino Linotype" w:hAnsi="Palatino Linotype" w:cs="Palatino Linotype"/>
        </w:rPr>
        <w:t xml:space="preserve">desea conocer el calendario tentativo o plan de acciones y fechas programadas para la realización de futuros concursos escalafonarios y promoción del personal en los próximos periodos; por lo que conviene señalar que en atención a los </w:t>
      </w:r>
      <w:r w:rsidRPr="001B3E4E">
        <w:rPr>
          <w:rFonts w:ascii="Palatino Linotype" w:eastAsia="Palatino Linotype" w:hAnsi="Palatino Linotype" w:cs="Palatino Linotype"/>
        </w:rPr>
        <w:t xml:space="preserve">artículos </w:t>
      </w:r>
      <w:r w:rsidR="007D50CE" w:rsidRPr="001B3E4E">
        <w:rPr>
          <w:rFonts w:ascii="Palatino Linotype" w:eastAsia="Palatino Linotype" w:hAnsi="Palatino Linotype" w:cs="Palatino Linotype"/>
        </w:rPr>
        <w:t>71 y 77 del Reglamento Interno de Escalafón de los Servidores Públicos Generales del Instituto de Seguridad Social del Estado de México y Municipios</w:t>
      </w:r>
      <w:r w:rsidRPr="001B3E4E">
        <w:rPr>
          <w:rFonts w:ascii="Palatino Linotype" w:eastAsia="Palatino Linotype" w:hAnsi="Palatino Linotype" w:cs="Palatino Linotype"/>
        </w:rPr>
        <w:t xml:space="preserve">, </w:t>
      </w:r>
      <w:r w:rsidR="007D50CE" w:rsidRPr="001B3E4E">
        <w:rPr>
          <w:rFonts w:ascii="Palatino Linotype" w:eastAsia="Palatino Linotype" w:hAnsi="Palatino Linotype" w:cs="Palatino Linotype"/>
        </w:rPr>
        <w:t xml:space="preserve">se denomina concurso escalafonario al procedimiento mediante el cual la Comisión Mixta de Escalafón del Instituto convoca, valora y dictamina, con base en los factores escalafonarios, la asignación de plazas a los servidores públicos que concursaron para un puesto; para ello existirán cuatro tipos de convocatoria y se expedirán en el siguiente orden: </w:t>
      </w:r>
    </w:p>
    <w:p w14:paraId="04C7A859" w14:textId="77777777" w:rsidR="007D50CE" w:rsidRPr="001B3E4E" w:rsidRDefault="007D50CE" w:rsidP="00C8359A">
      <w:pPr>
        <w:spacing w:after="0" w:line="360" w:lineRule="auto"/>
        <w:ind w:right="49"/>
        <w:jc w:val="both"/>
        <w:rPr>
          <w:rFonts w:ascii="Palatino Linotype" w:eastAsia="Palatino Linotype" w:hAnsi="Palatino Linotype" w:cs="Palatino Linotype"/>
        </w:rPr>
      </w:pPr>
    </w:p>
    <w:p w14:paraId="0FE0846F" w14:textId="5802CECB" w:rsidR="007D50CE" w:rsidRPr="001B3E4E" w:rsidRDefault="007D50CE" w:rsidP="00C8359A">
      <w:pPr>
        <w:spacing w:after="0" w:line="360" w:lineRule="auto"/>
        <w:ind w:left="851" w:right="616"/>
        <w:jc w:val="both"/>
        <w:rPr>
          <w:rFonts w:ascii="Palatino Linotype" w:eastAsia="Palatino Linotype" w:hAnsi="Palatino Linotype" w:cs="Palatino Linotype"/>
        </w:rPr>
      </w:pPr>
      <w:r w:rsidRPr="001B3E4E">
        <w:rPr>
          <w:rFonts w:ascii="Palatino Linotype" w:eastAsia="Palatino Linotype" w:hAnsi="Palatino Linotype" w:cs="Palatino Linotype"/>
          <w:b/>
          <w:bCs/>
        </w:rPr>
        <w:t>1. Ordinaria</w:t>
      </w:r>
      <w:r w:rsidRPr="001B3E4E">
        <w:rPr>
          <w:rFonts w:ascii="Palatino Linotype" w:eastAsia="Palatino Linotype" w:hAnsi="Palatino Linotype" w:cs="Palatino Linotype"/>
        </w:rPr>
        <w:t>, se realizará para concursar las plazas vacantes con los candidatos naturales y potenciales siempre y cuando cumplan con los requisitos estipulados en esta convocatoria y en las Cédulas de Identificación de Puestos correspondientes.</w:t>
      </w:r>
    </w:p>
    <w:p w14:paraId="6327CB32" w14:textId="77777777" w:rsidR="002622F7" w:rsidRPr="001B3E4E" w:rsidRDefault="002622F7" w:rsidP="00C8359A">
      <w:pPr>
        <w:spacing w:after="0" w:line="360" w:lineRule="auto"/>
        <w:ind w:left="851" w:right="616"/>
        <w:jc w:val="both"/>
        <w:rPr>
          <w:rFonts w:ascii="Palatino Linotype" w:eastAsia="Palatino Linotype" w:hAnsi="Palatino Linotype" w:cs="Palatino Linotype"/>
        </w:rPr>
      </w:pPr>
    </w:p>
    <w:p w14:paraId="098A6BEA" w14:textId="77777777" w:rsidR="007D50CE" w:rsidRPr="001B3E4E" w:rsidRDefault="007D50CE" w:rsidP="00C8359A">
      <w:pPr>
        <w:spacing w:after="0" w:line="360" w:lineRule="auto"/>
        <w:ind w:left="851" w:right="616"/>
        <w:jc w:val="both"/>
        <w:rPr>
          <w:rFonts w:ascii="Palatino Linotype" w:eastAsia="Palatino Linotype" w:hAnsi="Palatino Linotype" w:cs="Palatino Linotype"/>
        </w:rPr>
      </w:pPr>
      <w:r w:rsidRPr="001B3E4E">
        <w:rPr>
          <w:rFonts w:ascii="Palatino Linotype" w:eastAsia="Palatino Linotype" w:hAnsi="Palatino Linotype" w:cs="Palatino Linotype"/>
          <w:b/>
          <w:bCs/>
        </w:rPr>
        <w:t>2. General</w:t>
      </w:r>
      <w:r w:rsidRPr="001B3E4E">
        <w:rPr>
          <w:rFonts w:ascii="Palatino Linotype" w:eastAsia="Palatino Linotype" w:hAnsi="Palatino Linotype" w:cs="Palatino Linotype"/>
        </w:rPr>
        <w:t>, se instrumentará cuando la plaza se declare desierta de la convocatoria Ordinaria. En esta podrán participar los candidatos Generales, siempre y cuando cumplan con los requisitos estipulados en esta convocatoria y en las Cédulas de Identificación de Puestos correspondientes.</w:t>
      </w:r>
    </w:p>
    <w:p w14:paraId="10CF38A6" w14:textId="77777777" w:rsidR="002622F7" w:rsidRPr="001B3E4E" w:rsidRDefault="002622F7" w:rsidP="00C8359A">
      <w:pPr>
        <w:spacing w:after="0" w:line="360" w:lineRule="auto"/>
        <w:ind w:left="851" w:right="616"/>
        <w:jc w:val="both"/>
        <w:rPr>
          <w:rFonts w:ascii="Palatino Linotype" w:eastAsia="Palatino Linotype" w:hAnsi="Palatino Linotype" w:cs="Palatino Linotype"/>
        </w:rPr>
      </w:pPr>
    </w:p>
    <w:p w14:paraId="031BFB6F" w14:textId="4E324421" w:rsidR="007D50CE" w:rsidRPr="001B3E4E" w:rsidRDefault="007D50CE" w:rsidP="00C8359A">
      <w:pPr>
        <w:spacing w:after="0" w:line="360" w:lineRule="auto"/>
        <w:ind w:left="851" w:right="616"/>
        <w:jc w:val="both"/>
        <w:rPr>
          <w:rFonts w:ascii="Palatino Linotype" w:eastAsia="Palatino Linotype" w:hAnsi="Palatino Linotype" w:cs="Palatino Linotype"/>
        </w:rPr>
      </w:pPr>
      <w:r w:rsidRPr="001B3E4E">
        <w:rPr>
          <w:rFonts w:ascii="Palatino Linotype" w:eastAsia="Palatino Linotype" w:hAnsi="Palatino Linotype" w:cs="Palatino Linotype"/>
          <w:b/>
          <w:bCs/>
        </w:rPr>
        <w:t>3. Abierta (Interna),</w:t>
      </w:r>
      <w:r w:rsidRPr="001B3E4E">
        <w:rPr>
          <w:rFonts w:ascii="Palatino Linotype" w:eastAsia="Palatino Linotype" w:hAnsi="Palatino Linotype" w:cs="Palatino Linotype"/>
        </w:rPr>
        <w:t xml:space="preserve"> se instrumentará cuando las plazas se declaren desiertas por convocatoria General, al presentarse este supuesto la Comisión convocará a todos los servidores públicos del Instituto y personal que labore por tiempo determinado, siempre y cuando cumplan con los requisitos estipulados en esta convocatoria y en las Cédulas de Identificación de Puestos correspondientes.</w:t>
      </w:r>
    </w:p>
    <w:p w14:paraId="026EEC2D" w14:textId="77777777" w:rsidR="002622F7" w:rsidRPr="001B3E4E" w:rsidRDefault="002622F7" w:rsidP="00C8359A">
      <w:pPr>
        <w:spacing w:after="0" w:line="360" w:lineRule="auto"/>
        <w:ind w:left="851" w:right="616"/>
        <w:jc w:val="both"/>
        <w:rPr>
          <w:rFonts w:ascii="Palatino Linotype" w:eastAsia="Palatino Linotype" w:hAnsi="Palatino Linotype" w:cs="Palatino Linotype"/>
        </w:rPr>
      </w:pPr>
    </w:p>
    <w:p w14:paraId="63898C37" w14:textId="707502BC" w:rsidR="007D50CE" w:rsidRPr="001B3E4E" w:rsidRDefault="007D50CE" w:rsidP="00C8359A">
      <w:pPr>
        <w:spacing w:after="0" w:line="360" w:lineRule="auto"/>
        <w:ind w:left="851" w:right="616"/>
        <w:jc w:val="both"/>
        <w:rPr>
          <w:rFonts w:ascii="Palatino Linotype" w:eastAsia="Palatino Linotype" w:hAnsi="Palatino Linotype" w:cs="Palatino Linotype"/>
        </w:rPr>
      </w:pPr>
      <w:r w:rsidRPr="001B3E4E">
        <w:rPr>
          <w:rFonts w:ascii="Palatino Linotype" w:eastAsia="Palatino Linotype" w:hAnsi="Palatino Linotype" w:cs="Palatino Linotype"/>
          <w:b/>
          <w:bCs/>
        </w:rPr>
        <w:t>4. Abierta,</w:t>
      </w:r>
      <w:r w:rsidRPr="001B3E4E">
        <w:rPr>
          <w:rFonts w:ascii="Palatino Linotype" w:eastAsia="Palatino Linotype" w:hAnsi="Palatino Linotype" w:cs="Palatino Linotype"/>
        </w:rPr>
        <w:t xml:space="preserve"> se instrumentará cuando las plazas se declaren desiertas por convocatoria General, al presentarse este supuesto la Comisión convocará a todos los servidores públicos del Instituto, personal que labore por tiempo determinado y externos, siempre y cuando cumplan con los requisitos estipulados en la convocatoria y en las Cédulas de Identificación de Puestos correspondientes. En caso de declararse nuevamente desiertas las plazas, la Comisión resolverá sobre el procedimiento para su ocupación y su determinación será inapelable.</w:t>
      </w:r>
    </w:p>
    <w:p w14:paraId="1759A16A" w14:textId="77777777" w:rsidR="007D50CE" w:rsidRPr="001B3E4E" w:rsidRDefault="007D50CE" w:rsidP="00C8359A">
      <w:pPr>
        <w:spacing w:after="0" w:line="360" w:lineRule="auto"/>
        <w:ind w:right="49"/>
        <w:jc w:val="both"/>
        <w:rPr>
          <w:rFonts w:ascii="Palatino Linotype" w:eastAsia="Palatino Linotype" w:hAnsi="Palatino Linotype" w:cs="Palatino Linotype"/>
        </w:rPr>
      </w:pPr>
    </w:p>
    <w:p w14:paraId="558FC0F5" w14:textId="02CDEBDF" w:rsidR="007D50CE" w:rsidRPr="001B3E4E" w:rsidRDefault="002622F7"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Por otra parte y respecto al periodo para convocar</w:t>
      </w:r>
      <w:r w:rsidR="009D5F42" w:rsidRPr="001B3E4E">
        <w:rPr>
          <w:rFonts w:ascii="Palatino Linotype" w:eastAsia="Palatino Linotype" w:hAnsi="Palatino Linotype" w:cs="Palatino Linotype"/>
        </w:rPr>
        <w:t xml:space="preserve">, </w:t>
      </w:r>
      <w:r w:rsidRPr="001B3E4E">
        <w:rPr>
          <w:rFonts w:ascii="Palatino Linotype" w:eastAsia="Palatino Linotype" w:hAnsi="Palatino Linotype" w:cs="Palatino Linotype"/>
        </w:rPr>
        <w:t xml:space="preserve">el artículo 72 </w:t>
      </w:r>
      <w:r w:rsidR="009D5F42" w:rsidRPr="001B3E4E">
        <w:rPr>
          <w:rFonts w:ascii="Palatino Linotype" w:eastAsia="Palatino Linotype" w:hAnsi="Palatino Linotype" w:cs="Palatino Linotype"/>
        </w:rPr>
        <w:t xml:space="preserve">y 83 </w:t>
      </w:r>
      <w:r w:rsidRPr="001B3E4E">
        <w:rPr>
          <w:rFonts w:ascii="Palatino Linotype" w:eastAsia="Palatino Linotype" w:hAnsi="Palatino Linotype" w:cs="Palatino Linotype"/>
        </w:rPr>
        <w:t>del referido Reglamento establece que la Comisión convocará a concurso escalafonario tantas veces lo considere necesario, cuando existan vacantes o plazas de nueva creación, con el fin de que los servidores públicos puedan acceder a las vacantes de los puestos que les representen la oportunidad de ser promovidos;</w:t>
      </w:r>
      <w:r w:rsidR="009D5F42" w:rsidRPr="001B3E4E">
        <w:rPr>
          <w:rFonts w:ascii="Palatino Linotype" w:eastAsia="Palatino Linotype" w:hAnsi="Palatino Linotype" w:cs="Palatino Linotype"/>
        </w:rPr>
        <w:t xml:space="preserve"> convocatorias que se darán conocer vía Web en los sitios oficiales del Instituto y del Sindicato, así como a través de los medios que el Secretariado Técnico considere necesarios; </w:t>
      </w:r>
      <w:r w:rsidRPr="001B3E4E">
        <w:rPr>
          <w:rFonts w:ascii="Palatino Linotype" w:eastAsia="Palatino Linotype" w:hAnsi="Palatino Linotype" w:cs="Palatino Linotype"/>
        </w:rPr>
        <w:t xml:space="preserve">es decir, no señala que este deba emitir convocatoria cada determinado periodo, sino que podrá convocar a concurso las veces que este lo considere necesario, siempre y cuando existan vacantes o plazas de nueva creación. </w:t>
      </w:r>
    </w:p>
    <w:p w14:paraId="241B9016" w14:textId="77777777" w:rsidR="007D50CE" w:rsidRPr="001B3E4E" w:rsidRDefault="007D50CE" w:rsidP="00C8359A">
      <w:pPr>
        <w:spacing w:after="0" w:line="360" w:lineRule="auto"/>
        <w:ind w:right="49"/>
        <w:jc w:val="both"/>
        <w:rPr>
          <w:rFonts w:ascii="Palatino Linotype" w:eastAsia="Palatino Linotype" w:hAnsi="Palatino Linotype" w:cs="Palatino Linotype"/>
        </w:rPr>
      </w:pPr>
    </w:p>
    <w:p w14:paraId="6FC2304F" w14:textId="5DEA1F3D" w:rsidR="00BD5EC9" w:rsidRPr="001B3E4E" w:rsidRDefault="007D50CE"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Ahora bien, en cuanto hace al agravio hecho valer por la parte </w:t>
      </w:r>
      <w:r w:rsidRPr="001B3E4E">
        <w:rPr>
          <w:rFonts w:ascii="Palatino Linotype" w:eastAsia="Palatino Linotype" w:hAnsi="Palatino Linotype" w:cs="Palatino Linotype"/>
          <w:b/>
        </w:rPr>
        <w:t>Recurrente</w:t>
      </w:r>
      <w:r w:rsidRPr="001B3E4E">
        <w:rPr>
          <w:rFonts w:ascii="Palatino Linotype" w:eastAsia="Palatino Linotype" w:hAnsi="Palatino Linotype" w:cs="Palatino Linotype"/>
        </w:rPr>
        <w:t xml:space="preserve">, en primera instancia es de mencionar que </w:t>
      </w:r>
      <w:r w:rsidR="000A2E89" w:rsidRPr="001B3E4E">
        <w:rPr>
          <w:rFonts w:ascii="Palatino Linotype" w:eastAsia="Palatino Linotype" w:hAnsi="Palatino Linotype" w:cs="Palatino Linotype"/>
        </w:rPr>
        <w:t xml:space="preserve">en respuesta </w:t>
      </w:r>
      <w:r w:rsidR="00B34C9B" w:rsidRPr="001B3E4E">
        <w:rPr>
          <w:rFonts w:ascii="Palatino Linotype" w:eastAsia="Palatino Linotype" w:hAnsi="Palatino Linotype" w:cs="Palatino Linotype"/>
        </w:rPr>
        <w:t xml:space="preserve">el </w:t>
      </w:r>
      <w:r w:rsidR="00BD5EC9" w:rsidRPr="001B3E4E">
        <w:rPr>
          <w:rFonts w:ascii="Palatino Linotype" w:eastAsia="Palatino Linotype" w:hAnsi="Palatino Linotype" w:cs="Palatino Linotype"/>
          <w:b/>
        </w:rPr>
        <w:t>Sujeto Obligado</w:t>
      </w:r>
      <w:r w:rsidR="00BD5EC9" w:rsidRPr="001B3E4E">
        <w:rPr>
          <w:rFonts w:ascii="Palatino Linotype" w:eastAsia="Palatino Linotype" w:hAnsi="Palatino Linotype" w:cs="Palatino Linotype"/>
        </w:rPr>
        <w:t xml:space="preserve"> </w:t>
      </w:r>
      <w:r w:rsidR="002622F7" w:rsidRPr="001B3E4E">
        <w:rPr>
          <w:rFonts w:ascii="Palatino Linotype" w:eastAsia="Palatino Linotype" w:hAnsi="Palatino Linotype" w:cs="Palatino Linotype"/>
        </w:rPr>
        <w:t>informó que lo solicitado se encuentra establecido en el capítulo I de los Concursos Escalafonarios, artículo 72 del Reglamento Interno de Escalafón de los Servidores Públicos Generales del Instituto de Seguridad Social del Estado de México y Municipios</w:t>
      </w:r>
      <w:r w:rsidR="00156E0D" w:rsidRPr="001B3E4E">
        <w:rPr>
          <w:rFonts w:ascii="Palatino Linotype" w:eastAsia="Palatino Linotype" w:hAnsi="Palatino Linotype" w:cs="Palatino Linotype"/>
        </w:rPr>
        <w:t xml:space="preserve">. </w:t>
      </w:r>
    </w:p>
    <w:p w14:paraId="7F808755" w14:textId="77777777" w:rsidR="000A2E89" w:rsidRPr="001B3E4E" w:rsidRDefault="000A2E89" w:rsidP="00C8359A">
      <w:pPr>
        <w:spacing w:after="0" w:line="360" w:lineRule="auto"/>
        <w:ind w:right="49"/>
        <w:jc w:val="both"/>
        <w:rPr>
          <w:rFonts w:ascii="Palatino Linotype" w:eastAsia="Palatino Linotype" w:hAnsi="Palatino Linotype" w:cs="Palatino Linotype"/>
        </w:rPr>
      </w:pPr>
    </w:p>
    <w:p w14:paraId="25622AFD" w14:textId="7AED7588" w:rsidR="00156E0D" w:rsidRPr="001B3E4E" w:rsidRDefault="004D2479" w:rsidP="00C8359A">
      <w:pPr>
        <w:spacing w:after="0" w:line="360" w:lineRule="auto"/>
        <w:contextualSpacing/>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No obstante, en aras de garantizar el Derecho de Acceso a la Información de la parte </w:t>
      </w:r>
      <w:r w:rsidRPr="001B3E4E">
        <w:rPr>
          <w:rFonts w:ascii="Palatino Linotype" w:eastAsia="Palatino Linotype" w:hAnsi="Palatino Linotype" w:cs="Palatino Linotype"/>
          <w:b/>
        </w:rPr>
        <w:t>Recurrente</w:t>
      </w:r>
      <w:r w:rsidRPr="001B3E4E">
        <w:rPr>
          <w:rFonts w:ascii="Palatino Linotype" w:eastAsia="Palatino Linotype" w:hAnsi="Palatino Linotype" w:cs="Palatino Linotype"/>
        </w:rPr>
        <w:t>, en la presentación de su Informe Justificado</w:t>
      </w:r>
      <w:r w:rsidR="00156E0D" w:rsidRPr="001B3E4E">
        <w:rPr>
          <w:rFonts w:ascii="Palatino Linotype" w:eastAsia="Palatino Linotype" w:hAnsi="Palatino Linotype" w:cs="Palatino Linotype"/>
        </w:rPr>
        <w:t xml:space="preserve"> hizo del conocimiento a través de la unidad administrativa competente que la información solicitada no ha sido generada, toda vez que el Reglamento Interno de Escalafón de los Servidores Públicos Generales del Instituto de Seguridad Social del Estado de México y Municipios se encuentra en proceso de revisión para su posible actualización de fechas programadas para concurso escalafonarios. </w:t>
      </w:r>
    </w:p>
    <w:p w14:paraId="4520C366" w14:textId="77777777" w:rsidR="003666B7" w:rsidRPr="001B3E4E" w:rsidRDefault="003666B7" w:rsidP="00C8359A">
      <w:pPr>
        <w:spacing w:after="0" w:line="360" w:lineRule="auto"/>
        <w:contextualSpacing/>
        <w:jc w:val="both"/>
        <w:rPr>
          <w:rFonts w:ascii="Palatino Linotype" w:eastAsia="Palatino Linotype" w:hAnsi="Palatino Linotype" w:cs="Palatino Linotype"/>
        </w:rPr>
      </w:pPr>
    </w:p>
    <w:p w14:paraId="635433CF" w14:textId="4E4CB717" w:rsidR="003666B7" w:rsidRPr="001B3E4E" w:rsidRDefault="003666B7" w:rsidP="00C8359A">
      <w:pPr>
        <w:spacing w:after="0" w:line="360" w:lineRule="auto"/>
        <w:contextualSpacing/>
        <w:jc w:val="both"/>
        <w:rPr>
          <w:rFonts w:ascii="Palatino Linotype" w:eastAsia="Palatino Linotype" w:hAnsi="Palatino Linotype" w:cs="Palatino Linotype"/>
          <w:lang w:val="es-ES"/>
        </w:rPr>
      </w:pPr>
      <w:r w:rsidRPr="001B3E4E">
        <w:rPr>
          <w:rFonts w:ascii="Palatino Linotype" w:eastAsia="Palatino Linotype" w:hAnsi="Palatino Linotype" w:cs="Palatino Linotype"/>
          <w:lang w:val="es-ES"/>
        </w:rPr>
        <w:t xml:space="preserve">De este modo, se considera que dicho pronunciamiento resulta suficiente para colmar la pretensión del particular, ya que del mismo se obtiene que a la fecha de la solicitud, el </w:t>
      </w:r>
      <w:r w:rsidRPr="001B3E4E">
        <w:rPr>
          <w:rFonts w:ascii="Palatino Linotype" w:eastAsia="Palatino Linotype" w:hAnsi="Palatino Linotype" w:cs="Palatino Linotype"/>
          <w:b/>
          <w:bCs/>
          <w:lang w:val="es-ES"/>
        </w:rPr>
        <w:t>Sujeto Obligado</w:t>
      </w:r>
      <w:r w:rsidRPr="001B3E4E">
        <w:rPr>
          <w:rFonts w:ascii="Palatino Linotype" w:eastAsia="Palatino Linotype" w:hAnsi="Palatino Linotype" w:cs="Palatino Linotype"/>
          <w:lang w:val="es-ES"/>
        </w:rPr>
        <w:t xml:space="preserve"> no cuenta con un calendario tentativo y fechas programadas para llevar a cabo procesos de escalafón y promoción del personal y por ende existe un impedimento en entregar la información solicitada.</w:t>
      </w:r>
    </w:p>
    <w:p w14:paraId="24AE40B1" w14:textId="77777777" w:rsidR="003666B7" w:rsidRPr="001B3E4E" w:rsidRDefault="003666B7" w:rsidP="00C8359A">
      <w:pPr>
        <w:spacing w:after="0" w:line="360" w:lineRule="auto"/>
        <w:contextualSpacing/>
        <w:jc w:val="both"/>
        <w:rPr>
          <w:rFonts w:ascii="Palatino Linotype" w:eastAsia="Palatino Linotype" w:hAnsi="Palatino Linotype" w:cs="Palatino Linotype"/>
          <w:lang w:val="es-ES"/>
        </w:rPr>
      </w:pPr>
    </w:p>
    <w:p w14:paraId="30547207" w14:textId="77777777" w:rsidR="003666B7" w:rsidRPr="001B3E4E" w:rsidRDefault="003666B7" w:rsidP="00C8359A">
      <w:pPr>
        <w:spacing w:after="0" w:line="360" w:lineRule="auto"/>
        <w:contextualSpacing/>
        <w:jc w:val="both"/>
        <w:rPr>
          <w:rFonts w:ascii="Palatino Linotype" w:eastAsia="Palatino Linotype" w:hAnsi="Palatino Linotype" w:cs="Palatino Linotype"/>
          <w:lang w:val="es-ES_tradnl"/>
        </w:rPr>
      </w:pPr>
      <w:r w:rsidRPr="001B3E4E">
        <w:rPr>
          <w:rFonts w:ascii="Palatino Linotype" w:eastAsia="Palatino Linotype" w:hAnsi="Palatino Linotype" w:cs="Palatino Linotype"/>
          <w:lang w:val="es-ES_tradnl"/>
        </w:rPr>
        <w:t>De ahí que la respuesta satisfizo la pretensión del particular, al indicar las razones por las que no se cuenta con lo peticionado, lo cual se traduce en la configuración de un hecho negativo.</w:t>
      </w:r>
    </w:p>
    <w:p w14:paraId="32A74A9D" w14:textId="77777777" w:rsidR="003666B7" w:rsidRPr="001B3E4E" w:rsidRDefault="003666B7" w:rsidP="00C8359A">
      <w:pPr>
        <w:spacing w:after="0" w:line="360" w:lineRule="auto"/>
        <w:contextualSpacing/>
        <w:jc w:val="both"/>
        <w:rPr>
          <w:rFonts w:ascii="Palatino Linotype" w:eastAsia="Palatino Linotype" w:hAnsi="Palatino Linotype" w:cs="Palatino Linotype"/>
          <w:lang w:val="es-ES_tradnl"/>
        </w:rPr>
      </w:pPr>
    </w:p>
    <w:p w14:paraId="56E63B3B" w14:textId="77777777" w:rsidR="003666B7" w:rsidRPr="001B3E4E" w:rsidRDefault="003666B7" w:rsidP="00C8359A">
      <w:pPr>
        <w:spacing w:after="0" w:line="360" w:lineRule="auto"/>
        <w:contextualSpacing/>
        <w:jc w:val="both"/>
        <w:rPr>
          <w:rFonts w:ascii="Palatino Linotype" w:eastAsia="Palatino Linotype" w:hAnsi="Palatino Linotype" w:cs="Palatino Linotype"/>
          <w:lang w:val="es-ES"/>
        </w:rPr>
      </w:pPr>
      <w:r w:rsidRPr="001B3E4E">
        <w:rPr>
          <w:rFonts w:ascii="Palatino Linotype" w:eastAsia="Palatino Linotype" w:hAnsi="Palatino Linotype" w:cs="Palatino Linotype"/>
          <w:lang w:val="es-ES"/>
        </w:rPr>
        <w:t xml:space="preserve">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r w:rsidRPr="001B3E4E">
        <w:rPr>
          <w:rFonts w:ascii="Palatino Linotype" w:eastAsia="Palatino Linotype" w:hAnsi="Palatino Linotype" w:cs="Palatino Linotype"/>
          <w:b/>
          <w:i/>
          <w:lang w:val="es-ES"/>
        </w:rPr>
        <w:t xml:space="preserve">HECHOS NEGATIVOS, NO SON SUSCEPTIBLES DE DEMOSTRACIÓN. </w:t>
      </w:r>
      <w:r w:rsidRPr="001B3E4E">
        <w:rPr>
          <w:rFonts w:ascii="Palatino Linotype" w:eastAsia="Palatino Linotype" w:hAnsi="Palatino Linotype" w:cs="Palatino Linotype"/>
          <w:lang w:val="es-ES"/>
        </w:rPr>
        <w:t xml:space="preserve"> </w:t>
      </w:r>
      <w:r w:rsidRPr="001B3E4E">
        <w:rPr>
          <w:rFonts w:ascii="Palatino Linotype" w:eastAsia="Palatino Linotype" w:hAnsi="Palatino Linotype" w:cs="Palatino Linotype"/>
          <w:i/>
          <w:lang w:val="es-ES"/>
        </w:rPr>
        <w:t>Tratándose de un hecho negativo, el Juez no tiene por qué invocar prueba alguna de la que se desprenda, ya que es bien sabido que esta clase de hechos no son susceptibles de demostración.</w:t>
      </w:r>
    </w:p>
    <w:p w14:paraId="3B23954B" w14:textId="77777777" w:rsidR="003666B7" w:rsidRPr="001B3E4E" w:rsidRDefault="003666B7" w:rsidP="00C8359A">
      <w:pPr>
        <w:spacing w:after="0" w:line="360" w:lineRule="auto"/>
        <w:contextualSpacing/>
        <w:jc w:val="both"/>
        <w:rPr>
          <w:rFonts w:ascii="Palatino Linotype" w:eastAsia="Palatino Linotype" w:hAnsi="Palatino Linotype" w:cs="Palatino Linotype"/>
          <w:lang w:val="es-ES"/>
        </w:rPr>
      </w:pPr>
    </w:p>
    <w:p w14:paraId="5F2337EF" w14:textId="77777777" w:rsidR="003666B7" w:rsidRPr="001B3E4E" w:rsidRDefault="003666B7" w:rsidP="00C8359A">
      <w:pPr>
        <w:spacing w:after="0" w:line="360" w:lineRule="auto"/>
        <w:contextualSpacing/>
        <w:jc w:val="both"/>
        <w:rPr>
          <w:rFonts w:ascii="Palatino Linotype" w:eastAsia="Palatino Linotype" w:hAnsi="Palatino Linotype" w:cs="Palatino Linotype"/>
          <w:lang w:val="es-ES"/>
        </w:rPr>
      </w:pPr>
      <w:r w:rsidRPr="001B3E4E">
        <w:rPr>
          <w:rFonts w:ascii="Palatino Linotype" w:eastAsia="Palatino Linotype" w:hAnsi="Palatino Linotype" w:cs="Palatino Linotype"/>
          <w:lang w:val="es-ES"/>
        </w:rPr>
        <w:t>Aunado a ello, conforme con lo establecido en el criterio histórico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w:t>
      </w:r>
    </w:p>
    <w:p w14:paraId="6525B5EC" w14:textId="77777777" w:rsidR="003666B7" w:rsidRPr="001B3E4E" w:rsidRDefault="003666B7" w:rsidP="00C8359A">
      <w:pPr>
        <w:spacing w:after="0" w:line="360" w:lineRule="auto"/>
        <w:contextualSpacing/>
        <w:jc w:val="both"/>
        <w:rPr>
          <w:rFonts w:ascii="Palatino Linotype" w:eastAsia="Palatino Linotype" w:hAnsi="Palatino Linotype" w:cs="Palatino Linotype"/>
          <w:b/>
          <w:i/>
          <w:lang w:val="es-ES"/>
        </w:rPr>
      </w:pPr>
    </w:p>
    <w:p w14:paraId="72C1005D" w14:textId="77777777" w:rsidR="003666B7" w:rsidRPr="001B3E4E" w:rsidRDefault="003666B7" w:rsidP="00C8359A">
      <w:pPr>
        <w:spacing w:after="0" w:line="276" w:lineRule="auto"/>
        <w:ind w:left="851" w:right="616"/>
        <w:contextualSpacing/>
        <w:jc w:val="both"/>
        <w:rPr>
          <w:rFonts w:ascii="Palatino Linotype" w:eastAsia="Palatino Linotype" w:hAnsi="Palatino Linotype" w:cs="Palatino Linotype"/>
          <w:i/>
          <w:lang w:val="es-ES"/>
        </w:rPr>
      </w:pPr>
      <w:r w:rsidRPr="001B3E4E">
        <w:rPr>
          <w:rFonts w:ascii="Palatino Linotype" w:eastAsia="Palatino Linotype" w:hAnsi="Palatino Linotype" w:cs="Palatino Linotype"/>
          <w:b/>
          <w:i/>
          <w:lang w:val="es-ES"/>
        </w:rPr>
        <w:t>“El Instituto Federal de Acceso a la Información y Protección de Datos no cuenta con facultades para pronunciarse respecto de la veracidad de los documentos proporcionados por los sujetos obligados.</w:t>
      </w:r>
      <w:r w:rsidRPr="001B3E4E">
        <w:rPr>
          <w:rFonts w:ascii="Palatino Linotype" w:eastAsia="Palatino Linotype" w:hAnsi="Palatino Linotype" w:cs="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37E39F" w14:textId="77777777" w:rsidR="003666B7" w:rsidRPr="001B3E4E" w:rsidRDefault="003666B7" w:rsidP="00C8359A">
      <w:pPr>
        <w:spacing w:after="0" w:line="360" w:lineRule="auto"/>
        <w:contextualSpacing/>
        <w:jc w:val="both"/>
        <w:rPr>
          <w:rFonts w:ascii="Palatino Linotype" w:eastAsia="Palatino Linotype" w:hAnsi="Palatino Linotype" w:cs="Palatino Linotype"/>
          <w:i/>
          <w:lang w:val="es-ES"/>
        </w:rPr>
      </w:pPr>
    </w:p>
    <w:p w14:paraId="08244413" w14:textId="77777777" w:rsidR="003666B7" w:rsidRPr="001B3E4E" w:rsidRDefault="003666B7" w:rsidP="00C8359A">
      <w:pPr>
        <w:spacing w:after="0" w:line="360" w:lineRule="auto"/>
        <w:contextualSpacing/>
        <w:jc w:val="both"/>
        <w:rPr>
          <w:rFonts w:ascii="Palatino Linotype" w:eastAsia="Palatino Linotype" w:hAnsi="Palatino Linotype" w:cs="Palatino Linotype"/>
          <w:b/>
          <w:u w:val="single"/>
          <w:lang w:val="es-ES"/>
        </w:rPr>
      </w:pPr>
      <w:r w:rsidRPr="001B3E4E">
        <w:rPr>
          <w:rFonts w:ascii="Palatino Linotype" w:eastAsia="Palatino Linotype" w:hAnsi="Palatino Linotype" w:cs="Palatino Linotype"/>
          <w:b/>
          <w:u w:val="single"/>
          <w:lang w:val="es-ES"/>
        </w:rPr>
        <w:t>Por lo que, este Organismo Garante carece de facultades para dudar de la veracidad de la información que el Sujeto Obligado puso a disposición de la parte Recurrente.</w:t>
      </w:r>
    </w:p>
    <w:p w14:paraId="7254435F" w14:textId="77777777" w:rsidR="003666B7" w:rsidRPr="001B3E4E" w:rsidRDefault="003666B7" w:rsidP="00C8359A">
      <w:pPr>
        <w:spacing w:after="0" w:line="360" w:lineRule="auto"/>
        <w:contextualSpacing/>
        <w:jc w:val="both"/>
        <w:rPr>
          <w:rFonts w:ascii="Palatino Linotype" w:eastAsia="Palatino Linotype" w:hAnsi="Palatino Linotype" w:cs="Palatino Linotype"/>
          <w:b/>
          <w:u w:val="single"/>
          <w:lang w:val="es-ES"/>
        </w:rPr>
      </w:pPr>
    </w:p>
    <w:p w14:paraId="25A995BD" w14:textId="77777777" w:rsidR="003666B7" w:rsidRPr="001B3E4E" w:rsidRDefault="003666B7" w:rsidP="00C8359A">
      <w:pPr>
        <w:spacing w:after="0" w:line="360" w:lineRule="auto"/>
        <w:contextualSpacing/>
        <w:jc w:val="both"/>
        <w:rPr>
          <w:rFonts w:ascii="Palatino Linotype" w:eastAsia="Palatino Linotype" w:hAnsi="Palatino Linotype" w:cs="Palatino Linotype"/>
          <w:lang w:val="es-ES"/>
        </w:rPr>
      </w:pPr>
      <w:r w:rsidRPr="001B3E4E">
        <w:rPr>
          <w:rFonts w:ascii="Palatino Linotype" w:eastAsia="Palatino Linotype" w:hAnsi="Palatino Linotype" w:cs="Palatino Linotype"/>
          <w:lang w:val="es-ES"/>
        </w:rPr>
        <w:t>Por otro lado, es de destacar que, los Sujetos Obligados tienen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w:t>
      </w:r>
    </w:p>
    <w:p w14:paraId="1048A3E4" w14:textId="77777777" w:rsidR="003666B7" w:rsidRPr="001B3E4E" w:rsidRDefault="003666B7" w:rsidP="00C8359A">
      <w:pPr>
        <w:spacing w:after="0" w:line="360" w:lineRule="auto"/>
        <w:contextualSpacing/>
        <w:jc w:val="both"/>
        <w:rPr>
          <w:rFonts w:ascii="Palatino Linotype" w:eastAsia="Palatino Linotype" w:hAnsi="Palatino Linotype" w:cs="Palatino Linotype"/>
        </w:rPr>
      </w:pPr>
    </w:p>
    <w:p w14:paraId="46656B54" w14:textId="2CCAED53" w:rsidR="00B96860" w:rsidRPr="001B3E4E" w:rsidRDefault="00B96860"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Es así que, debido a que, el </w:t>
      </w:r>
      <w:r w:rsidRPr="001B3E4E">
        <w:rPr>
          <w:rFonts w:ascii="Palatino Linotype" w:eastAsia="Palatino Linotype" w:hAnsi="Palatino Linotype" w:cs="Palatino Linotype"/>
          <w:b/>
        </w:rPr>
        <w:t>Sujeto Obligado</w:t>
      </w:r>
      <w:r w:rsidRPr="001B3E4E">
        <w:rPr>
          <w:rFonts w:ascii="Palatino Linotype" w:eastAsia="Palatino Linotype" w:hAnsi="Palatino Linotype" w:cs="Palatino Linotype"/>
        </w:rPr>
        <w:t xml:space="preserve"> mediante informe justificado </w:t>
      </w:r>
      <w:r w:rsidR="003666B7" w:rsidRPr="001B3E4E">
        <w:rPr>
          <w:rFonts w:ascii="Palatino Linotype" w:eastAsia="Palatino Linotype" w:hAnsi="Palatino Linotype" w:cs="Palatino Linotype"/>
        </w:rPr>
        <w:t>hizo del conocimiento que no ha sido generada la información solicitada</w:t>
      </w:r>
      <w:r w:rsidRPr="001B3E4E">
        <w:rPr>
          <w:rFonts w:ascii="Palatino Linotype" w:eastAsia="Palatino Linotype" w:hAnsi="Palatino Linotype" w:cs="Palatino Linotype"/>
        </w:rPr>
        <w:t xml:space="preserve">; </w:t>
      </w:r>
      <w:r w:rsidR="003666B7" w:rsidRPr="001B3E4E">
        <w:rPr>
          <w:rFonts w:ascii="Palatino Linotype" w:eastAsia="Palatino Linotype" w:hAnsi="Palatino Linotype" w:cs="Palatino Linotype"/>
        </w:rPr>
        <w:t xml:space="preserve">es que </w:t>
      </w:r>
      <w:r w:rsidRPr="001B3E4E">
        <w:rPr>
          <w:rFonts w:ascii="Palatino Linotype" w:eastAsia="Palatino Linotype" w:hAnsi="Palatino Linotype" w:cs="Palatino Linotype"/>
        </w:rPr>
        <w:t>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3BD350EE" w14:textId="77777777" w:rsidR="00B96860" w:rsidRPr="001B3E4E" w:rsidRDefault="00B96860" w:rsidP="00C8359A">
      <w:pPr>
        <w:spacing w:after="0" w:line="360" w:lineRule="auto"/>
        <w:ind w:right="49"/>
        <w:jc w:val="both"/>
        <w:rPr>
          <w:rFonts w:ascii="Palatino Linotype" w:eastAsia="Palatino Linotype" w:hAnsi="Palatino Linotype" w:cs="Palatino Linotype"/>
        </w:rPr>
      </w:pPr>
    </w:p>
    <w:p w14:paraId="34D48504" w14:textId="77777777" w:rsidR="00B96860" w:rsidRPr="001B3E4E" w:rsidRDefault="00B96860" w:rsidP="00C8359A">
      <w:pPr>
        <w:spacing w:after="0" w:line="360" w:lineRule="auto"/>
        <w:ind w:right="900" w:firstLine="567"/>
        <w:jc w:val="both"/>
        <w:rPr>
          <w:rFonts w:ascii="Palatino Linotype" w:hAnsi="Palatino Linotype"/>
        </w:rPr>
      </w:pPr>
      <w:r w:rsidRPr="001B3E4E">
        <w:rPr>
          <w:rFonts w:ascii="Palatino Linotype" w:eastAsia="Palatino Linotype" w:hAnsi="Palatino Linotype" w:cs="Palatino Linotype"/>
        </w:rPr>
        <w:t>a) Cuando el sujeto obligado modifique el acto impugnado y;</w:t>
      </w:r>
    </w:p>
    <w:p w14:paraId="57FFBA07" w14:textId="77777777" w:rsidR="00B96860" w:rsidRPr="001B3E4E" w:rsidRDefault="00B96860" w:rsidP="00C8359A">
      <w:pPr>
        <w:spacing w:after="0" w:line="360" w:lineRule="auto"/>
        <w:ind w:right="900" w:firstLine="567"/>
        <w:jc w:val="both"/>
        <w:rPr>
          <w:rFonts w:ascii="Palatino Linotype" w:eastAsia="Palatino Linotype" w:hAnsi="Palatino Linotype" w:cs="Palatino Linotype"/>
        </w:rPr>
      </w:pPr>
      <w:r w:rsidRPr="001B3E4E">
        <w:rPr>
          <w:rFonts w:ascii="Palatino Linotype" w:eastAsia="Palatino Linotype" w:hAnsi="Palatino Linotype" w:cs="Palatino Linotype"/>
        </w:rPr>
        <w:t>b) Cuando el sujeto obligado revoque el acto impugnado.</w:t>
      </w:r>
    </w:p>
    <w:p w14:paraId="089074A4" w14:textId="77777777" w:rsidR="00B96860" w:rsidRPr="001B3E4E" w:rsidRDefault="00B96860" w:rsidP="00C8359A">
      <w:pPr>
        <w:spacing w:after="0" w:line="360" w:lineRule="auto"/>
        <w:ind w:right="900" w:firstLine="567"/>
        <w:jc w:val="both"/>
        <w:rPr>
          <w:rFonts w:ascii="Palatino Linotype" w:hAnsi="Palatino Linotype"/>
        </w:rPr>
      </w:pPr>
    </w:p>
    <w:p w14:paraId="28D75FBE" w14:textId="77777777" w:rsidR="00B96860" w:rsidRPr="001B3E4E" w:rsidRDefault="00B96860"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Quedando en ambos casos el acto combatido sin materia o sin efectos.</w:t>
      </w:r>
    </w:p>
    <w:p w14:paraId="6980BD49" w14:textId="77777777" w:rsidR="00B96860" w:rsidRPr="001B3E4E" w:rsidRDefault="00B96860" w:rsidP="00C8359A">
      <w:pPr>
        <w:spacing w:after="0" w:line="360" w:lineRule="auto"/>
        <w:jc w:val="both"/>
        <w:rPr>
          <w:rFonts w:ascii="Palatino Linotype" w:hAnsi="Palatino Linotype"/>
        </w:rPr>
      </w:pPr>
    </w:p>
    <w:p w14:paraId="0AEA7B61" w14:textId="4C0C341C" w:rsidR="00B96860" w:rsidRPr="001B3E4E" w:rsidRDefault="00B96860"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Como se observa de lo anterior, un acto impugnado es </w:t>
      </w:r>
      <w:r w:rsidRPr="001B3E4E">
        <w:rPr>
          <w:rFonts w:ascii="Palatino Linotype" w:eastAsia="Palatino Linotype" w:hAnsi="Palatino Linotype" w:cs="Palatino Linotype"/>
          <w:b/>
        </w:rPr>
        <w:t>modificado</w:t>
      </w:r>
      <w:r w:rsidRPr="001B3E4E">
        <w:rPr>
          <w:rFonts w:ascii="Palatino Linotype" w:eastAsia="Palatino Linotype" w:hAnsi="Palatino Linotype" w:cs="Palatino Linotype"/>
        </w:rPr>
        <w:t xml:space="preserve"> en aquellos casos en los que el sujeto obligado </w:t>
      </w:r>
      <w:r w:rsidRPr="001B3E4E">
        <w:rPr>
          <w:rFonts w:ascii="Palatino Linotype" w:eastAsia="Palatino Linotype" w:hAnsi="Palatino Linotype" w:cs="Palatino Linotype"/>
          <w:b/>
          <w:u w:val="single"/>
        </w:rPr>
        <w:t>subsana las deficiencias que hubiera tenido en primer momento</w:t>
      </w:r>
      <w:r w:rsidRPr="001B3E4E">
        <w:rPr>
          <w:rFonts w:ascii="Palatino Linotype" w:eastAsia="Palatino Linotype" w:hAnsi="Palatino Linotype" w:cs="Palatino Linotype"/>
          <w:b/>
        </w:rPr>
        <w:t>,</w:t>
      </w:r>
      <w:r w:rsidRPr="001B3E4E">
        <w:rPr>
          <w:rFonts w:ascii="Palatino Linotype" w:eastAsia="Palatino Linotype" w:hAnsi="Palatino Linotype" w:cs="Palatino Linotype"/>
        </w:rPr>
        <w:t xml:space="preserve"> quedando satisfecho el derecho subjetivo accionado por la parte </w:t>
      </w:r>
      <w:r w:rsidR="003666B7" w:rsidRPr="001B3E4E">
        <w:rPr>
          <w:rFonts w:ascii="Palatino Linotype" w:eastAsia="Palatino Linotype" w:hAnsi="Palatino Linotype" w:cs="Palatino Linotype"/>
          <w:b/>
          <w:bCs/>
        </w:rPr>
        <w:t>Recurrente</w:t>
      </w:r>
      <w:r w:rsidRPr="001B3E4E">
        <w:rPr>
          <w:rFonts w:ascii="Palatino Linotype" w:eastAsia="Palatino Linotype" w:hAnsi="Palatino Linotype" w:cs="Palatino Linotype"/>
        </w:rPr>
        <w:t xml:space="preserve">. </w:t>
      </w:r>
    </w:p>
    <w:p w14:paraId="608BF441" w14:textId="77777777" w:rsidR="00B96860" w:rsidRPr="001B3E4E" w:rsidRDefault="00B96860" w:rsidP="00C8359A">
      <w:pPr>
        <w:spacing w:after="0" w:line="360" w:lineRule="auto"/>
        <w:jc w:val="both"/>
        <w:rPr>
          <w:rFonts w:ascii="Palatino Linotype" w:eastAsia="Palatino Linotype" w:hAnsi="Palatino Linotype" w:cs="Palatino Linotype"/>
        </w:rPr>
      </w:pPr>
    </w:p>
    <w:p w14:paraId="74264E68" w14:textId="77777777" w:rsidR="00B96860" w:rsidRPr="001B3E4E" w:rsidRDefault="00B96860"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Por lo que hace a la</w:t>
      </w:r>
      <w:r w:rsidRPr="001B3E4E">
        <w:rPr>
          <w:rFonts w:ascii="Palatino Linotype" w:eastAsia="Palatino Linotype" w:hAnsi="Palatino Linotype" w:cs="Palatino Linotype"/>
          <w:b/>
        </w:rPr>
        <w:t xml:space="preserve"> revocación</w:t>
      </w:r>
      <w:r w:rsidRPr="001B3E4E">
        <w:rPr>
          <w:rFonts w:ascii="Palatino Linotype" w:eastAsia="Palatino Linotype" w:hAnsi="Palatino Linotype" w:cs="Palatino Linotype"/>
        </w:rPr>
        <w:t>, esta se actualiza cuando el sujeto obligado</w:t>
      </w:r>
      <w:r w:rsidRPr="001B3E4E">
        <w:rPr>
          <w:rFonts w:ascii="Palatino Linotype" w:eastAsia="Palatino Linotype" w:hAnsi="Palatino Linotype" w:cs="Palatino Linotype"/>
          <w:b/>
        </w:rPr>
        <w:t xml:space="preserve"> </w:t>
      </w:r>
      <w:r w:rsidRPr="001B3E4E">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7C9AE217" w14:textId="77777777" w:rsidR="00B96860" w:rsidRPr="001B3E4E" w:rsidRDefault="00B96860" w:rsidP="00C8359A">
      <w:pPr>
        <w:spacing w:after="0" w:line="360" w:lineRule="auto"/>
        <w:jc w:val="both"/>
        <w:rPr>
          <w:rFonts w:ascii="Palatino Linotype" w:eastAsia="Palatino Linotype" w:hAnsi="Palatino Linotype" w:cs="Palatino Linotype"/>
        </w:rPr>
      </w:pPr>
    </w:p>
    <w:p w14:paraId="5CE0855D" w14:textId="77777777" w:rsidR="00B96860" w:rsidRPr="001B3E4E" w:rsidRDefault="00B96860"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En ese tenor, un acto impugnado queda sin efectos, cuando aun existiendo jurídicamente ya no genera ninguna consecuencia legal.</w:t>
      </w:r>
    </w:p>
    <w:p w14:paraId="2C69281D" w14:textId="77777777" w:rsidR="00B96860" w:rsidRPr="001B3E4E" w:rsidRDefault="00B96860" w:rsidP="00C8359A">
      <w:pPr>
        <w:spacing w:after="0" w:line="360" w:lineRule="auto"/>
        <w:jc w:val="both"/>
        <w:rPr>
          <w:rFonts w:ascii="Palatino Linotype" w:eastAsia="Palatino Linotype" w:hAnsi="Palatino Linotype" w:cs="Palatino Linotype"/>
        </w:rPr>
      </w:pPr>
    </w:p>
    <w:p w14:paraId="5934A684" w14:textId="77777777" w:rsidR="00B96860" w:rsidRPr="001B3E4E" w:rsidRDefault="00B96860" w:rsidP="00C8359A">
      <w:pPr>
        <w:spacing w:after="0" w:line="360" w:lineRule="auto"/>
        <w:ind w:right="49"/>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En tanto, en el presente caso, derivado del pronunciamiento de la unidad administrativa competente, mediante informe justificado; dejó sin materia el presente recurso de revisión, actualizándose entonces la causal prevista en la fracción III del artículo 192 de la Ley de la Materia vigente en la Entidad. </w:t>
      </w:r>
    </w:p>
    <w:p w14:paraId="4AFB6096" w14:textId="77777777" w:rsidR="00B96860" w:rsidRPr="001B3E4E" w:rsidRDefault="00B96860" w:rsidP="00C8359A">
      <w:pPr>
        <w:pBdr>
          <w:top w:val="nil"/>
          <w:left w:val="nil"/>
          <w:bottom w:val="nil"/>
          <w:right w:val="nil"/>
          <w:between w:val="nil"/>
        </w:pBdr>
        <w:tabs>
          <w:tab w:val="left" w:pos="4962"/>
        </w:tabs>
        <w:spacing w:after="0" w:line="360" w:lineRule="auto"/>
        <w:ind w:right="49"/>
        <w:jc w:val="both"/>
        <w:rPr>
          <w:rFonts w:ascii="Palatino Linotype" w:eastAsia="Palatino Linotype" w:hAnsi="Palatino Linotype" w:cs="Palatino Linotype"/>
        </w:rPr>
      </w:pPr>
    </w:p>
    <w:p w14:paraId="621FF7CC" w14:textId="5FD8364A" w:rsidR="00A44253" w:rsidRPr="001B3E4E" w:rsidRDefault="00B34C9B"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rPr>
        <w:t xml:space="preserve">Así, con fundamento en lo prescrito en los </w:t>
      </w:r>
      <w:r w:rsidR="00B96860" w:rsidRPr="001B3E4E">
        <w:rPr>
          <w:rFonts w:ascii="Palatino Linotype" w:eastAsia="Palatino Linotype" w:hAnsi="Palatino Linotype" w:cs="Palatino Linotype"/>
        </w:rPr>
        <w:t xml:space="preserve">artículos 5 párrafos </w:t>
      </w:r>
      <w:r w:rsidR="00F0086C" w:rsidRPr="001B3E4E">
        <w:rPr>
          <w:rFonts w:ascii="Palatino Linotype" w:eastAsia="Palatino Linotype" w:hAnsi="Palatino Linotype" w:cs="Palatino Linotype"/>
        </w:rPr>
        <w:t>cuadragésimo cuarto, cuadragésimo quinto, cuadragésimo sexto, fracciones IV y V de la Constitución Política del Estado Libre y Soberano de México; Transitorio Cuarto, párrafo segundo del Decreto número 198 de la “LXII” Legislatura del Estado de México</w:t>
      </w:r>
      <w:r w:rsidRPr="001B3E4E">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r w:rsidR="00B96860" w:rsidRPr="001B3E4E">
        <w:rPr>
          <w:rFonts w:ascii="Palatino Linotype" w:eastAsia="Palatino Linotype" w:hAnsi="Palatino Linotype" w:cs="Palatino Linotype"/>
        </w:rPr>
        <w:t xml:space="preserve">: </w:t>
      </w:r>
    </w:p>
    <w:p w14:paraId="7EFECD5E" w14:textId="77777777" w:rsidR="00B96860" w:rsidRPr="001B3E4E" w:rsidRDefault="00B96860" w:rsidP="00C8359A">
      <w:pPr>
        <w:spacing w:after="0" w:line="360" w:lineRule="auto"/>
        <w:jc w:val="both"/>
        <w:rPr>
          <w:rFonts w:ascii="Palatino Linotype" w:eastAsia="Palatino Linotype" w:hAnsi="Palatino Linotype" w:cs="Palatino Linotype"/>
        </w:rPr>
      </w:pPr>
    </w:p>
    <w:p w14:paraId="7F723EEC" w14:textId="77777777" w:rsidR="00A44253" w:rsidRPr="001B3E4E" w:rsidRDefault="00B34C9B" w:rsidP="00C8359A">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1B3E4E">
        <w:rPr>
          <w:rFonts w:ascii="Palatino Linotype" w:eastAsia="Palatino Linotype" w:hAnsi="Palatino Linotype" w:cs="Palatino Linotype"/>
          <w:b/>
        </w:rPr>
        <w:t>III. R E S U E L V E:</w:t>
      </w:r>
    </w:p>
    <w:p w14:paraId="74DE1DAA" w14:textId="66C3175E" w:rsidR="00B96860" w:rsidRPr="001B3E4E" w:rsidRDefault="00B96860" w:rsidP="00C8359A">
      <w:pPr>
        <w:spacing w:after="0" w:line="360" w:lineRule="auto"/>
        <w:jc w:val="both"/>
        <w:rPr>
          <w:rFonts w:ascii="Palatino Linotype" w:eastAsia="Palatino Linotype" w:hAnsi="Palatino Linotype" w:cs="Palatino Linotype"/>
        </w:rPr>
      </w:pPr>
      <w:bookmarkStart w:id="6" w:name="_heading=h.3dy6vkm" w:colFirst="0" w:colLast="0"/>
      <w:bookmarkEnd w:id="6"/>
      <w:r w:rsidRPr="001B3E4E">
        <w:rPr>
          <w:rFonts w:ascii="Palatino Linotype" w:eastAsia="Palatino Linotype" w:hAnsi="Palatino Linotype" w:cs="Palatino Linotype"/>
          <w:b/>
        </w:rPr>
        <w:t xml:space="preserve">PRIMERO. </w:t>
      </w:r>
      <w:r w:rsidRPr="001B3E4E">
        <w:rPr>
          <w:rFonts w:ascii="Palatino Linotype" w:eastAsia="Palatino Linotype" w:hAnsi="Palatino Linotype" w:cs="Palatino Linotype"/>
        </w:rPr>
        <w:t xml:space="preserve">Se </w:t>
      </w:r>
      <w:r w:rsidRPr="001B3E4E">
        <w:rPr>
          <w:rFonts w:ascii="Palatino Linotype" w:eastAsia="Palatino Linotype" w:hAnsi="Palatino Linotype" w:cs="Palatino Linotype"/>
          <w:b/>
        </w:rPr>
        <w:t xml:space="preserve">Sobresee </w:t>
      </w:r>
      <w:r w:rsidRPr="001B3E4E">
        <w:rPr>
          <w:rFonts w:ascii="Palatino Linotype" w:eastAsia="Palatino Linotype" w:hAnsi="Palatino Linotype" w:cs="Palatino Linotype"/>
        </w:rPr>
        <w:t>el Recurso de Revisión número</w:t>
      </w:r>
      <w:r w:rsidR="003C3206" w:rsidRPr="001B3E4E">
        <w:rPr>
          <w:rFonts w:ascii="Palatino Linotype" w:eastAsia="Palatino Linotype" w:hAnsi="Palatino Linotype" w:cs="Palatino Linotype"/>
          <w:b/>
        </w:rPr>
        <w:t xml:space="preserve"> </w:t>
      </w:r>
      <w:r w:rsidR="003666B7" w:rsidRPr="001B3E4E">
        <w:rPr>
          <w:rFonts w:ascii="Palatino Linotype" w:eastAsia="Palatino Linotype" w:hAnsi="Palatino Linotype" w:cs="Palatino Linotype"/>
          <w:b/>
        </w:rPr>
        <w:t>08549</w:t>
      </w:r>
      <w:r w:rsidRPr="001B3E4E">
        <w:rPr>
          <w:rFonts w:ascii="Palatino Linotype" w:eastAsia="Palatino Linotype" w:hAnsi="Palatino Linotype" w:cs="Palatino Linotype"/>
          <w:b/>
        </w:rPr>
        <w:t>/INFOEM/IP/RR/2025</w:t>
      </w:r>
      <w:r w:rsidRPr="001B3E4E">
        <w:rPr>
          <w:rFonts w:ascii="Palatino Linotype" w:eastAsia="Palatino Linotype" w:hAnsi="Palatino Linotype" w:cs="Palatino Linotype"/>
        </w:rPr>
        <w:t xml:space="preserve">, porque el </w:t>
      </w:r>
      <w:r w:rsidRPr="001B3E4E">
        <w:rPr>
          <w:rFonts w:ascii="Palatino Linotype" w:eastAsia="Palatino Linotype" w:hAnsi="Palatino Linotype" w:cs="Palatino Linotype"/>
          <w:b/>
        </w:rPr>
        <w:t xml:space="preserve">Sujeto Obligado </w:t>
      </w:r>
      <w:r w:rsidRPr="001B3E4E">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1B3E4E">
        <w:rPr>
          <w:rFonts w:ascii="Palatino Linotype" w:eastAsia="Palatino Linotype" w:hAnsi="Palatino Linotype" w:cs="Palatino Linotype"/>
          <w:b/>
        </w:rPr>
        <w:t>Considerando Tercero</w:t>
      </w:r>
      <w:r w:rsidRPr="001B3E4E">
        <w:rPr>
          <w:rFonts w:ascii="Palatino Linotype" w:eastAsia="Palatino Linotype" w:hAnsi="Palatino Linotype" w:cs="Palatino Linotype"/>
        </w:rPr>
        <w:t xml:space="preserve"> de la presente resolución.</w:t>
      </w:r>
    </w:p>
    <w:p w14:paraId="0824EE35" w14:textId="77777777" w:rsidR="00B96860" w:rsidRPr="001B3E4E" w:rsidRDefault="00B96860" w:rsidP="00C8359A">
      <w:pPr>
        <w:spacing w:after="0" w:line="360" w:lineRule="auto"/>
        <w:jc w:val="both"/>
        <w:rPr>
          <w:rFonts w:ascii="Palatino Linotype" w:eastAsia="Palatino Linotype" w:hAnsi="Palatino Linotype" w:cs="Palatino Linotype"/>
        </w:rPr>
      </w:pPr>
    </w:p>
    <w:p w14:paraId="0BD32D04" w14:textId="77777777" w:rsidR="00B96860" w:rsidRPr="001B3E4E" w:rsidRDefault="00B96860" w:rsidP="00C8359A">
      <w:pPr>
        <w:spacing w:after="0" w:line="360" w:lineRule="auto"/>
        <w:jc w:val="both"/>
        <w:rPr>
          <w:rFonts w:ascii="Palatino Linotype" w:eastAsia="Palatino Linotype" w:hAnsi="Palatino Linotype" w:cs="Palatino Linotype"/>
          <w:b/>
        </w:rPr>
      </w:pPr>
      <w:r w:rsidRPr="001B3E4E">
        <w:rPr>
          <w:rFonts w:ascii="Palatino Linotype" w:eastAsia="Palatino Linotype" w:hAnsi="Palatino Linotype" w:cs="Palatino Linotype"/>
          <w:b/>
        </w:rPr>
        <w:t xml:space="preserve">SEGUNDO. Notifíquese </w:t>
      </w:r>
      <w:r w:rsidRPr="001B3E4E">
        <w:rPr>
          <w:rFonts w:ascii="Palatino Linotype" w:eastAsia="Palatino Linotype" w:hAnsi="Palatino Linotype" w:cs="Palatino Linotype"/>
        </w:rPr>
        <w:t>a través del</w:t>
      </w:r>
      <w:r w:rsidRPr="001B3E4E">
        <w:rPr>
          <w:rFonts w:ascii="Palatino Linotype" w:eastAsia="Palatino Linotype" w:hAnsi="Palatino Linotype" w:cs="Palatino Linotype"/>
          <w:b/>
        </w:rPr>
        <w:t xml:space="preserve"> Sistema de Acceso a la Información Mexiquense</w:t>
      </w:r>
      <w:r w:rsidRPr="001B3E4E">
        <w:rPr>
          <w:rFonts w:ascii="Palatino Linotype" w:eastAsia="Palatino Linotype" w:hAnsi="Palatino Linotype" w:cs="Palatino Linotype"/>
        </w:rPr>
        <w:t xml:space="preserve"> </w:t>
      </w:r>
      <w:r w:rsidRPr="001B3E4E">
        <w:rPr>
          <w:rFonts w:ascii="Palatino Linotype" w:eastAsia="Palatino Linotype" w:hAnsi="Palatino Linotype" w:cs="Palatino Linotype"/>
          <w:b/>
        </w:rPr>
        <w:t xml:space="preserve">(SAIMEX) </w:t>
      </w:r>
      <w:r w:rsidRPr="001B3E4E">
        <w:rPr>
          <w:rFonts w:ascii="Palatino Linotype" w:eastAsia="Palatino Linotype" w:hAnsi="Palatino Linotype" w:cs="Palatino Linotype"/>
        </w:rPr>
        <w:t>la presente resolución a la Titular de la Unidad de Transparencia del</w:t>
      </w:r>
      <w:r w:rsidRPr="001B3E4E">
        <w:rPr>
          <w:rFonts w:ascii="Palatino Linotype" w:eastAsia="Palatino Linotype" w:hAnsi="Palatino Linotype" w:cs="Palatino Linotype"/>
          <w:b/>
        </w:rPr>
        <w:t xml:space="preserve"> Sujeto Obligado. </w:t>
      </w:r>
    </w:p>
    <w:p w14:paraId="3F72AA0D" w14:textId="77777777" w:rsidR="00B96860" w:rsidRPr="001B3E4E" w:rsidRDefault="00B96860" w:rsidP="00C8359A">
      <w:pPr>
        <w:spacing w:after="0" w:line="360" w:lineRule="auto"/>
        <w:jc w:val="both"/>
        <w:rPr>
          <w:rFonts w:ascii="Palatino Linotype" w:eastAsia="Palatino Linotype" w:hAnsi="Palatino Linotype" w:cs="Palatino Linotype"/>
          <w:b/>
        </w:rPr>
      </w:pPr>
    </w:p>
    <w:p w14:paraId="2CF28605" w14:textId="77777777" w:rsidR="00B96860" w:rsidRPr="001B3E4E" w:rsidRDefault="00B96860" w:rsidP="00C8359A">
      <w:pPr>
        <w:spacing w:after="0" w:line="360" w:lineRule="auto"/>
        <w:jc w:val="both"/>
        <w:rPr>
          <w:rFonts w:ascii="Palatino Linotype" w:eastAsia="Palatino Linotype" w:hAnsi="Palatino Linotype" w:cs="Palatino Linotype"/>
        </w:rPr>
      </w:pPr>
      <w:r w:rsidRPr="001B3E4E">
        <w:rPr>
          <w:rFonts w:ascii="Palatino Linotype" w:eastAsia="Palatino Linotype" w:hAnsi="Palatino Linotype" w:cs="Palatino Linotype"/>
          <w:b/>
        </w:rPr>
        <w:t xml:space="preserve">TERCERO. Notifíquese a través del Sistema de Acceso a la Información Mexiquense (SAIMEX) </w:t>
      </w:r>
      <w:r w:rsidRPr="001B3E4E">
        <w:rPr>
          <w:rFonts w:ascii="Palatino Linotype" w:eastAsia="Palatino Linotype" w:hAnsi="Palatino Linotype" w:cs="Palatino Linotype"/>
        </w:rPr>
        <w:t xml:space="preserve">a la parte </w:t>
      </w:r>
      <w:r w:rsidRPr="001B3E4E">
        <w:rPr>
          <w:rFonts w:ascii="Palatino Linotype" w:eastAsia="Palatino Linotype" w:hAnsi="Palatino Linotype" w:cs="Palatino Linotype"/>
          <w:b/>
        </w:rPr>
        <w:t>Recurrente,</w:t>
      </w:r>
      <w:r w:rsidRPr="001B3E4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62A1D10F" w14:textId="77777777" w:rsidR="00B96860" w:rsidRPr="001B3E4E" w:rsidRDefault="00B96860" w:rsidP="00C8359A">
      <w:pPr>
        <w:spacing w:after="0" w:line="360" w:lineRule="auto"/>
        <w:jc w:val="both"/>
        <w:rPr>
          <w:rFonts w:ascii="Palatino Linotype" w:eastAsia="Palatino Linotype" w:hAnsi="Palatino Linotype" w:cs="Palatino Linotype"/>
        </w:rPr>
      </w:pPr>
    </w:p>
    <w:p w14:paraId="2ADC09C1" w14:textId="55E409FF" w:rsidR="00A44253" w:rsidRPr="00183AD3" w:rsidRDefault="00B34C9B" w:rsidP="00C8359A">
      <w:pPr>
        <w:spacing w:after="0" w:line="360" w:lineRule="auto"/>
        <w:jc w:val="both"/>
        <w:rPr>
          <w:rFonts w:ascii="Palatino Linotype" w:eastAsia="Palatino Linotype" w:hAnsi="Palatino Linotype" w:cs="Palatino Linotype"/>
        </w:rPr>
        <w:sectPr w:rsidR="00A44253" w:rsidRPr="00183AD3">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bookmarkStart w:id="8" w:name="_heading=h.1fob9te" w:colFirst="0" w:colLast="0"/>
      <w:bookmarkEnd w:id="8"/>
      <w:r w:rsidRPr="001B3E4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666B7" w:rsidRPr="001B3E4E">
        <w:rPr>
          <w:rFonts w:ascii="Palatino Linotype" w:eastAsia="Palatino Linotype" w:hAnsi="Palatino Linotype" w:cs="Palatino Linotype"/>
        </w:rPr>
        <w:t>SEGUNDA</w:t>
      </w:r>
      <w:r w:rsidR="003C3206" w:rsidRPr="001B3E4E">
        <w:rPr>
          <w:rFonts w:ascii="Palatino Linotype" w:eastAsia="Palatino Linotype" w:hAnsi="Palatino Linotype" w:cs="Palatino Linotype"/>
        </w:rPr>
        <w:t xml:space="preserve"> </w:t>
      </w:r>
      <w:r w:rsidRPr="001B3E4E">
        <w:rPr>
          <w:rFonts w:ascii="Palatino Linotype" w:eastAsia="Palatino Linotype" w:hAnsi="Palatino Linotype" w:cs="Palatino Linotype"/>
        </w:rPr>
        <w:t xml:space="preserve">SESIÓN ORDINARIA CELEBRADA EL </w:t>
      </w:r>
      <w:r w:rsidR="003666B7" w:rsidRPr="001B3E4E">
        <w:rPr>
          <w:rFonts w:ascii="Palatino Linotype" w:eastAsia="Palatino Linotype" w:hAnsi="Palatino Linotype" w:cs="Palatino Linotype"/>
        </w:rPr>
        <w:t>VEINTIUNO DE ENERO DE DOS MIL VEINTISÉIS</w:t>
      </w:r>
      <w:r w:rsidR="003C3206" w:rsidRPr="001B3E4E">
        <w:rPr>
          <w:rFonts w:ascii="Palatino Linotype" w:eastAsia="Palatino Linotype" w:hAnsi="Palatino Linotype" w:cs="Palatino Linotype"/>
        </w:rPr>
        <w:t xml:space="preserve">, </w:t>
      </w:r>
      <w:r w:rsidRPr="001B3E4E">
        <w:rPr>
          <w:rFonts w:ascii="Palatino Linotype" w:eastAsia="Palatino Linotype" w:hAnsi="Palatino Linotype" w:cs="Palatino Linotype"/>
        </w:rPr>
        <w:t>ANTE EL SECRETARIO TÉCNICO DEL PLENO ALEXIS TAPIA RAMÍREZ</w:t>
      </w:r>
    </w:p>
    <w:p w14:paraId="566EED48" w14:textId="77777777" w:rsidR="00A44253" w:rsidRPr="00183AD3" w:rsidRDefault="00A44253" w:rsidP="00C8359A">
      <w:pPr>
        <w:spacing w:after="0" w:line="360" w:lineRule="auto"/>
        <w:ind w:right="60"/>
        <w:jc w:val="both"/>
        <w:rPr>
          <w:rFonts w:ascii="Palatino Linotype" w:eastAsia="Palatino Linotype" w:hAnsi="Palatino Linotype" w:cs="Palatino Linotype"/>
          <w:b/>
        </w:rPr>
      </w:pPr>
    </w:p>
    <w:sectPr w:rsidR="00A44253" w:rsidRPr="00183AD3">
      <w:headerReference w:type="default" r:id="rId13"/>
      <w:headerReference w:type="first" r:id="rId14"/>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7893" w14:textId="77777777" w:rsidR="00F47C6C" w:rsidRDefault="00F47C6C">
      <w:pPr>
        <w:spacing w:after="0" w:line="240" w:lineRule="auto"/>
      </w:pPr>
      <w:r>
        <w:separator/>
      </w:r>
    </w:p>
  </w:endnote>
  <w:endnote w:type="continuationSeparator" w:id="0">
    <w:p w14:paraId="30894519" w14:textId="77777777" w:rsidR="00F47C6C" w:rsidRDefault="00F4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096CE" w14:textId="1FD3C2C5" w:rsidR="00BD5EC9" w:rsidRDefault="00BD5EC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6533D">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6533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6D6644D5" w14:textId="77777777" w:rsidR="00BD5EC9" w:rsidRDefault="00BD5EC9">
    <w:pPr>
      <w:pBdr>
        <w:top w:val="nil"/>
        <w:left w:val="nil"/>
        <w:bottom w:val="nil"/>
        <w:right w:val="nil"/>
        <w:between w:val="nil"/>
      </w:pBdr>
      <w:tabs>
        <w:tab w:val="center" w:pos="4252"/>
        <w:tab w:val="right" w:pos="8504"/>
      </w:tabs>
      <w:rPr>
        <w:color w:val="000000"/>
      </w:rPr>
    </w:pPr>
  </w:p>
  <w:p w14:paraId="076BA415" w14:textId="77777777" w:rsidR="00BD5EC9" w:rsidRDefault="00BD5EC9">
    <w:pPr>
      <w:pBdr>
        <w:top w:val="nil"/>
        <w:left w:val="nil"/>
        <w:bottom w:val="nil"/>
        <w:right w:val="nil"/>
        <w:between w:val="nil"/>
      </w:pBdr>
      <w:tabs>
        <w:tab w:val="center" w:pos="4252"/>
        <w:tab w:val="right" w:pos="8504"/>
      </w:tabs>
      <w:ind w:firstLine="708"/>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B8818" w14:textId="40BB333B" w:rsidR="00BD5EC9" w:rsidRDefault="00BD5EC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6533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6533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7A20B145" w14:textId="77777777" w:rsidR="00BD5EC9" w:rsidRDefault="00BD5EC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F2B68" w14:textId="77777777" w:rsidR="00F47C6C" w:rsidRDefault="00F47C6C">
      <w:pPr>
        <w:spacing w:after="0" w:line="240" w:lineRule="auto"/>
      </w:pPr>
      <w:r>
        <w:separator/>
      </w:r>
    </w:p>
  </w:footnote>
  <w:footnote w:type="continuationSeparator" w:id="0">
    <w:p w14:paraId="79D88FC0" w14:textId="77777777" w:rsidR="00F47C6C" w:rsidRDefault="00F47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8DC43" w14:textId="77777777" w:rsidR="00BD5EC9" w:rsidRDefault="00BD5EC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637F1561" wp14:editId="1D640D85">
          <wp:simplePos x="0" y="0"/>
          <wp:positionH relativeFrom="column">
            <wp:posOffset>-718183</wp:posOffset>
          </wp:positionH>
          <wp:positionV relativeFrom="paragraph">
            <wp:posOffset>-269873</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7229" w:type="dxa"/>
      <w:tblInd w:w="3309" w:type="dxa"/>
      <w:tblLayout w:type="fixed"/>
      <w:tblLook w:val="0400" w:firstRow="0" w:lastRow="0" w:firstColumn="0" w:lastColumn="0" w:noHBand="0" w:noVBand="1"/>
    </w:tblPr>
    <w:tblGrid>
      <w:gridCol w:w="2551"/>
      <w:gridCol w:w="4678"/>
    </w:tblGrid>
    <w:tr w:rsidR="00BD5EC9" w14:paraId="7D4CC889" w14:textId="77777777">
      <w:tc>
        <w:tcPr>
          <w:tcW w:w="2551" w:type="dxa"/>
          <w:vAlign w:val="center"/>
        </w:tcPr>
        <w:p w14:paraId="4DA6B3B5"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678" w:type="dxa"/>
          <w:vAlign w:val="center"/>
        </w:tcPr>
        <w:p w14:paraId="0F48F788" w14:textId="0F08E112" w:rsidR="00BD5EC9" w:rsidRDefault="00364960" w:rsidP="00197133">
          <w:pPr>
            <w:tabs>
              <w:tab w:val="left" w:pos="3153"/>
            </w:tabs>
            <w:spacing w:after="0" w:line="240" w:lineRule="auto"/>
            <w:ind w:left="-45" w:right="1758"/>
            <w:jc w:val="both"/>
            <w:rPr>
              <w:rFonts w:ascii="Palatino Linotype" w:eastAsia="Palatino Linotype" w:hAnsi="Palatino Linotype" w:cs="Palatino Linotype"/>
              <w:b/>
            </w:rPr>
          </w:pPr>
          <w:r>
            <w:rPr>
              <w:rFonts w:ascii="Palatino Linotype" w:eastAsia="Palatino Linotype" w:hAnsi="Palatino Linotype" w:cs="Palatino Linotype"/>
              <w:b/>
            </w:rPr>
            <w:t>0854</w:t>
          </w:r>
          <w:r w:rsidR="00BD5EC9">
            <w:rPr>
              <w:rFonts w:ascii="Palatino Linotype" w:eastAsia="Palatino Linotype" w:hAnsi="Palatino Linotype" w:cs="Palatino Linotype"/>
              <w:b/>
            </w:rPr>
            <w:t>9/INFOEM/IP/RR/2025</w:t>
          </w:r>
        </w:p>
      </w:tc>
    </w:tr>
    <w:tr w:rsidR="00BD5EC9" w14:paraId="77252724" w14:textId="77777777">
      <w:trPr>
        <w:trHeight w:val="228"/>
      </w:trPr>
      <w:tc>
        <w:tcPr>
          <w:tcW w:w="2551" w:type="dxa"/>
          <w:vAlign w:val="center"/>
        </w:tcPr>
        <w:p w14:paraId="05B62F74"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78" w:type="dxa"/>
          <w:vAlign w:val="center"/>
        </w:tcPr>
        <w:p w14:paraId="39471609" w14:textId="3E2F09B8" w:rsidR="00BD5EC9" w:rsidRDefault="00BD5EC9" w:rsidP="00197133">
          <w:pPr>
            <w:spacing w:after="0" w:line="240" w:lineRule="auto"/>
            <w:ind w:left="-45" w:right="1351"/>
            <w:jc w:val="both"/>
            <w:rPr>
              <w:rFonts w:ascii="Palatino Linotype" w:eastAsia="Palatino Linotype" w:hAnsi="Palatino Linotype" w:cs="Palatino Linotype"/>
              <w:b/>
            </w:rPr>
          </w:pPr>
          <w:r w:rsidRPr="00197133">
            <w:rPr>
              <w:rFonts w:ascii="Palatino Linotype" w:eastAsia="Palatino Linotype" w:hAnsi="Palatino Linotype" w:cs="Palatino Linotype"/>
              <w:b/>
            </w:rPr>
            <w:t>Instituto de Seguridad Social del Estado de México y Municipios</w:t>
          </w:r>
        </w:p>
      </w:tc>
    </w:tr>
    <w:tr w:rsidR="00BD5EC9" w14:paraId="4BB6460D" w14:textId="77777777">
      <w:tc>
        <w:tcPr>
          <w:tcW w:w="2551" w:type="dxa"/>
          <w:vAlign w:val="center"/>
        </w:tcPr>
        <w:p w14:paraId="675B820B"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78" w:type="dxa"/>
          <w:vAlign w:val="center"/>
        </w:tcPr>
        <w:p w14:paraId="3C98C47A" w14:textId="77777777" w:rsidR="00BD5EC9" w:rsidRDefault="00BD5EC9">
          <w:pPr>
            <w:spacing w:after="0" w:line="240" w:lineRule="auto"/>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2AAA3060" w14:textId="77777777" w:rsidR="00BD5EC9" w:rsidRDefault="00BD5EC9">
    <w:pPr>
      <w:pBdr>
        <w:top w:val="nil"/>
        <w:left w:val="nil"/>
        <w:bottom w:val="nil"/>
        <w:right w:val="nil"/>
        <w:between w:val="nil"/>
      </w:pBdr>
      <w:tabs>
        <w:tab w:val="center" w:pos="4252"/>
        <w:tab w:val="right" w:pos="8504"/>
        <w:tab w:val="left" w:pos="2326"/>
      </w:tabs>
      <w:rPr>
        <w:color w:val="000000"/>
      </w:rPr>
    </w:pPr>
    <w:r>
      <w:rPr>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8B2C" w14:textId="77777777" w:rsidR="00BD5EC9" w:rsidRDefault="00BD5EC9">
    <w:pPr>
      <w:widowControl w:val="0"/>
      <w:pBdr>
        <w:top w:val="nil"/>
        <w:left w:val="nil"/>
        <w:bottom w:val="nil"/>
        <w:right w:val="nil"/>
        <w:between w:val="nil"/>
      </w:pBdr>
      <w:spacing w:after="0" w:line="276" w:lineRule="auto"/>
      <w:rPr>
        <w:rFonts w:ascii="Cambria" w:eastAsia="Cambria" w:hAnsi="Cambria" w:cs="Cambria"/>
        <w:color w:val="000000"/>
        <w:sz w:val="16"/>
        <w:szCs w:val="16"/>
      </w:rPr>
    </w:pPr>
    <w:r>
      <w:rPr>
        <w:noProof/>
      </w:rPr>
      <w:drawing>
        <wp:anchor distT="0" distB="0" distL="0" distR="0" simplePos="0" relativeHeight="251659264" behindDoc="1" locked="0" layoutInCell="1" hidden="0" allowOverlap="1" wp14:anchorId="226774A5" wp14:editId="75F2A2CC">
          <wp:simplePos x="0" y="0"/>
          <wp:positionH relativeFrom="column">
            <wp:posOffset>-711198</wp:posOffset>
          </wp:positionH>
          <wp:positionV relativeFrom="paragraph">
            <wp:posOffset>-71118</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6404" w:type="dxa"/>
      <w:tblInd w:w="2694" w:type="dxa"/>
      <w:tblLayout w:type="fixed"/>
      <w:tblLook w:val="0400" w:firstRow="0" w:lastRow="0" w:firstColumn="0" w:lastColumn="0" w:noHBand="0" w:noVBand="1"/>
    </w:tblPr>
    <w:tblGrid>
      <w:gridCol w:w="2551"/>
      <w:gridCol w:w="3853"/>
    </w:tblGrid>
    <w:tr w:rsidR="00BD5EC9" w14:paraId="10118393" w14:textId="77777777" w:rsidTr="00197133">
      <w:tc>
        <w:tcPr>
          <w:tcW w:w="2551" w:type="dxa"/>
          <w:vAlign w:val="center"/>
        </w:tcPr>
        <w:p w14:paraId="47EBF791"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53" w:type="dxa"/>
          <w:vAlign w:val="center"/>
        </w:tcPr>
        <w:p w14:paraId="428554C3" w14:textId="6EE733F3" w:rsidR="00BD5EC9" w:rsidRDefault="00364960" w:rsidP="00197133">
          <w:pPr>
            <w:tabs>
              <w:tab w:val="left" w:pos="3153"/>
            </w:tabs>
            <w:spacing w:after="0" w:line="240" w:lineRule="auto"/>
            <w:ind w:left="-45"/>
            <w:jc w:val="both"/>
            <w:rPr>
              <w:rFonts w:ascii="Palatino Linotype" w:eastAsia="Palatino Linotype" w:hAnsi="Palatino Linotype" w:cs="Palatino Linotype"/>
              <w:b/>
            </w:rPr>
          </w:pPr>
          <w:r>
            <w:rPr>
              <w:rFonts w:ascii="Palatino Linotype" w:eastAsia="Palatino Linotype" w:hAnsi="Palatino Linotype" w:cs="Palatino Linotype"/>
              <w:b/>
            </w:rPr>
            <w:t>08549</w:t>
          </w:r>
          <w:r w:rsidR="00BD5EC9">
            <w:rPr>
              <w:rFonts w:ascii="Palatino Linotype" w:eastAsia="Palatino Linotype" w:hAnsi="Palatino Linotype" w:cs="Palatino Linotype"/>
              <w:b/>
            </w:rPr>
            <w:t>/INFOEM/IP/RR/2025</w:t>
          </w:r>
        </w:p>
      </w:tc>
    </w:tr>
    <w:tr w:rsidR="00BD5EC9" w14:paraId="74A3394A" w14:textId="77777777" w:rsidTr="00197133">
      <w:trPr>
        <w:trHeight w:val="130"/>
      </w:trPr>
      <w:tc>
        <w:tcPr>
          <w:tcW w:w="2551" w:type="dxa"/>
          <w:vAlign w:val="center"/>
        </w:tcPr>
        <w:p w14:paraId="0AF163DD" w14:textId="77777777" w:rsidR="00BD5EC9" w:rsidRDefault="00BD5EC9">
          <w:pPr>
            <w:spacing w:after="0" w:line="240" w:lineRule="auto"/>
            <w:rPr>
              <w:rFonts w:ascii="Palatino Linotype" w:eastAsia="Palatino Linotype" w:hAnsi="Palatino Linotype" w:cs="Palatino Linotype"/>
              <w:b/>
            </w:rPr>
          </w:pPr>
          <w:bookmarkStart w:id="7" w:name="_heading=h.3znysh7" w:colFirst="0" w:colLast="0"/>
          <w:bookmarkEnd w:id="7"/>
          <w:r>
            <w:rPr>
              <w:rFonts w:ascii="Palatino Linotype" w:eastAsia="Palatino Linotype" w:hAnsi="Palatino Linotype" w:cs="Palatino Linotype"/>
              <w:b/>
            </w:rPr>
            <w:t>Recurrente:</w:t>
          </w:r>
        </w:p>
      </w:tc>
      <w:tc>
        <w:tcPr>
          <w:tcW w:w="3853" w:type="dxa"/>
          <w:vAlign w:val="center"/>
        </w:tcPr>
        <w:p w14:paraId="6990D75F" w14:textId="651CC0EF" w:rsidR="00BD5EC9" w:rsidRDefault="00BD5EC9">
          <w:pPr>
            <w:spacing w:after="0" w:line="240" w:lineRule="auto"/>
            <w:ind w:left="-45" w:right="62"/>
            <w:jc w:val="both"/>
            <w:rPr>
              <w:rFonts w:ascii="Palatino Linotype" w:eastAsia="Palatino Linotype" w:hAnsi="Palatino Linotype" w:cs="Palatino Linotype"/>
              <w:b/>
            </w:rPr>
          </w:pPr>
        </w:p>
      </w:tc>
    </w:tr>
    <w:tr w:rsidR="00BD5EC9" w14:paraId="5EB2B7DA" w14:textId="77777777" w:rsidTr="00197133">
      <w:trPr>
        <w:trHeight w:val="228"/>
      </w:trPr>
      <w:tc>
        <w:tcPr>
          <w:tcW w:w="2551" w:type="dxa"/>
          <w:vAlign w:val="center"/>
        </w:tcPr>
        <w:p w14:paraId="34D9CDA9"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53" w:type="dxa"/>
          <w:vAlign w:val="center"/>
        </w:tcPr>
        <w:p w14:paraId="22B396F3" w14:textId="6B996970" w:rsidR="00BD5EC9" w:rsidRDefault="00BD5EC9">
          <w:pPr>
            <w:spacing w:after="0" w:line="240" w:lineRule="auto"/>
            <w:ind w:left="-45" w:right="34"/>
            <w:jc w:val="both"/>
            <w:rPr>
              <w:rFonts w:ascii="Palatino Linotype" w:eastAsia="Palatino Linotype" w:hAnsi="Palatino Linotype" w:cs="Palatino Linotype"/>
              <w:b/>
            </w:rPr>
          </w:pPr>
          <w:r w:rsidRPr="00197133">
            <w:rPr>
              <w:rFonts w:ascii="Palatino Linotype" w:eastAsia="Palatino Linotype" w:hAnsi="Palatino Linotype" w:cs="Palatino Linotype"/>
              <w:b/>
            </w:rPr>
            <w:t>Instituto de Seguridad Social del Estado de México y Municipios</w:t>
          </w:r>
        </w:p>
      </w:tc>
    </w:tr>
    <w:tr w:rsidR="00BD5EC9" w14:paraId="7A358A67" w14:textId="77777777" w:rsidTr="00197133">
      <w:tc>
        <w:tcPr>
          <w:tcW w:w="2551" w:type="dxa"/>
          <w:vAlign w:val="center"/>
        </w:tcPr>
        <w:p w14:paraId="0943FC4B"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53" w:type="dxa"/>
          <w:vAlign w:val="center"/>
        </w:tcPr>
        <w:p w14:paraId="10327169" w14:textId="77777777" w:rsidR="00BD5EC9" w:rsidRDefault="00BD5EC9">
          <w:pPr>
            <w:spacing w:after="0" w:line="240" w:lineRule="auto"/>
            <w:ind w:left="-45" w:right="1386"/>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30B99A3" w14:textId="63827D40" w:rsidR="00BD5EC9" w:rsidRDefault="00BD5EC9" w:rsidP="00197133">
    <w:pPr>
      <w:pBdr>
        <w:top w:val="nil"/>
        <w:left w:val="nil"/>
        <w:bottom w:val="nil"/>
        <w:right w:val="nil"/>
        <w:between w:val="nil"/>
      </w:pBdr>
      <w:tabs>
        <w:tab w:val="left" w:pos="3240"/>
      </w:tabs>
      <w:jc w:val="both"/>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ED078" w14:textId="77777777" w:rsidR="00BD5EC9" w:rsidRDefault="00BD5EC9">
    <w:pPr>
      <w:widowControl w:val="0"/>
      <w:pBdr>
        <w:top w:val="nil"/>
        <w:left w:val="nil"/>
        <w:bottom w:val="nil"/>
        <w:right w:val="nil"/>
        <w:between w:val="nil"/>
      </w:pBdr>
      <w:spacing w:after="0" w:line="276" w:lineRule="auto"/>
      <w:rPr>
        <w:color w:val="000000"/>
      </w:rPr>
    </w:pPr>
  </w:p>
  <w:tbl>
    <w:tblPr>
      <w:tblStyle w:val="a5"/>
      <w:tblW w:w="6099" w:type="dxa"/>
      <w:tblInd w:w="2950" w:type="dxa"/>
      <w:tblLayout w:type="fixed"/>
      <w:tblLook w:val="0400" w:firstRow="0" w:lastRow="0" w:firstColumn="0" w:lastColumn="0" w:noHBand="0" w:noVBand="1"/>
    </w:tblPr>
    <w:tblGrid>
      <w:gridCol w:w="2541"/>
      <w:gridCol w:w="3558"/>
    </w:tblGrid>
    <w:tr w:rsidR="00BD5EC9" w14:paraId="19AB9E26" w14:textId="77777777">
      <w:trPr>
        <w:trHeight w:val="496"/>
      </w:trPr>
      <w:tc>
        <w:tcPr>
          <w:tcW w:w="2541" w:type="dxa"/>
        </w:tcPr>
        <w:p w14:paraId="2230788B"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58" w:type="dxa"/>
        </w:tcPr>
        <w:p w14:paraId="388D2405"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00154/INFOEM/IP/RR/2024</w:t>
          </w:r>
        </w:p>
      </w:tc>
    </w:tr>
    <w:tr w:rsidR="00BD5EC9" w14:paraId="79EF711A" w14:textId="77777777">
      <w:trPr>
        <w:trHeight w:val="223"/>
      </w:trPr>
      <w:tc>
        <w:tcPr>
          <w:tcW w:w="2541" w:type="dxa"/>
          <w:vAlign w:val="center"/>
        </w:tcPr>
        <w:p w14:paraId="67DED279"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6A3D4E69" w14:textId="77777777" w:rsidR="00BD5EC9" w:rsidRDefault="00BD5EC9">
          <w:pPr>
            <w:spacing w:after="0" w:line="240" w:lineRule="auto"/>
            <w:rPr>
              <w:rFonts w:ascii="Palatino Linotype" w:eastAsia="Palatino Linotype" w:hAnsi="Palatino Linotype" w:cs="Palatino Linotype"/>
              <w:b/>
            </w:rPr>
          </w:pPr>
        </w:p>
        <w:p w14:paraId="4CF605E9" w14:textId="77777777" w:rsidR="00BD5EC9" w:rsidRDefault="00BD5EC9">
          <w:pPr>
            <w:spacing w:after="0" w:line="240" w:lineRule="auto"/>
            <w:rPr>
              <w:rFonts w:ascii="Palatino Linotype" w:eastAsia="Palatino Linotype" w:hAnsi="Palatino Linotype" w:cs="Palatino Linotype"/>
              <w:b/>
            </w:rPr>
          </w:pPr>
        </w:p>
        <w:p w14:paraId="154D877A" w14:textId="77777777" w:rsidR="00BD5EC9" w:rsidRDefault="00BD5EC9">
          <w:pPr>
            <w:spacing w:after="0" w:line="240" w:lineRule="auto"/>
            <w:rPr>
              <w:rFonts w:ascii="Palatino Linotype" w:eastAsia="Palatino Linotype" w:hAnsi="Palatino Linotype" w:cs="Palatino Linotype"/>
              <w:b/>
            </w:rPr>
          </w:pPr>
        </w:p>
        <w:p w14:paraId="5A52FFE7" w14:textId="77777777" w:rsidR="00BD5EC9" w:rsidRDefault="00BD5EC9">
          <w:pPr>
            <w:spacing w:after="0" w:line="240" w:lineRule="auto"/>
            <w:rPr>
              <w:rFonts w:ascii="Palatino Linotype" w:eastAsia="Palatino Linotype" w:hAnsi="Palatino Linotype" w:cs="Palatino Linotype"/>
              <w:b/>
            </w:rPr>
          </w:pPr>
        </w:p>
      </w:tc>
      <w:tc>
        <w:tcPr>
          <w:tcW w:w="3558" w:type="dxa"/>
          <w:vAlign w:val="center"/>
        </w:tcPr>
        <w:p w14:paraId="3D301DAE" w14:textId="77777777" w:rsidR="00BD5EC9" w:rsidRDefault="00BD5EC9">
          <w:pPr>
            <w:spacing w:after="0" w:line="240" w:lineRule="auto"/>
            <w:ind w:right="10"/>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BD5EC9" w14:paraId="5B1F048C" w14:textId="77777777">
      <w:trPr>
        <w:trHeight w:val="249"/>
      </w:trPr>
      <w:tc>
        <w:tcPr>
          <w:tcW w:w="2541" w:type="dxa"/>
          <w:vAlign w:val="center"/>
        </w:tcPr>
        <w:p w14:paraId="71D2EAED"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58" w:type="dxa"/>
          <w:vAlign w:val="center"/>
        </w:tcPr>
        <w:p w14:paraId="438B894C" w14:textId="77777777" w:rsidR="00BD5EC9" w:rsidRDefault="00BD5EC9">
          <w:pPr>
            <w:spacing w:after="0" w:line="240" w:lineRule="auto"/>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FFE43D4" w14:textId="77777777" w:rsidR="00BD5EC9" w:rsidRDefault="00BD5EC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60288" behindDoc="1" locked="0" layoutInCell="1" hidden="0" allowOverlap="1" wp14:anchorId="785C6989" wp14:editId="0C49AF86">
          <wp:simplePos x="0" y="0"/>
          <wp:positionH relativeFrom="column">
            <wp:posOffset>-669286</wp:posOffset>
          </wp:positionH>
          <wp:positionV relativeFrom="paragraph">
            <wp:posOffset>-1515740</wp:posOffset>
          </wp:positionV>
          <wp:extent cx="7809865" cy="10165715"/>
          <wp:effectExtent l="0" t="0" r="0" b="0"/>
          <wp:wrapNone/>
          <wp:docPr id="518119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3E587" w14:textId="77777777" w:rsidR="00BD5EC9" w:rsidRDefault="00BD5EC9">
    <w:pPr>
      <w:widowControl w:val="0"/>
      <w:pBdr>
        <w:top w:val="nil"/>
        <w:left w:val="nil"/>
        <w:bottom w:val="nil"/>
        <w:right w:val="nil"/>
        <w:between w:val="nil"/>
      </w:pBdr>
      <w:spacing w:after="0" w:line="276" w:lineRule="auto"/>
      <w:rPr>
        <w:color w:val="000000"/>
      </w:rPr>
    </w:pPr>
  </w:p>
  <w:tbl>
    <w:tblPr>
      <w:tblStyle w:val="a6"/>
      <w:tblW w:w="5892" w:type="dxa"/>
      <w:tblInd w:w="3834" w:type="dxa"/>
      <w:tblLayout w:type="fixed"/>
      <w:tblLook w:val="0400" w:firstRow="0" w:lastRow="0" w:firstColumn="0" w:lastColumn="0" w:noHBand="0" w:noVBand="1"/>
    </w:tblPr>
    <w:tblGrid>
      <w:gridCol w:w="2551"/>
      <w:gridCol w:w="3341"/>
    </w:tblGrid>
    <w:tr w:rsidR="00BD5EC9" w14:paraId="23DBB9CE" w14:textId="77777777">
      <w:tc>
        <w:tcPr>
          <w:tcW w:w="2551" w:type="dxa"/>
          <w:vAlign w:val="center"/>
        </w:tcPr>
        <w:p w14:paraId="081921EC"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41" w:type="dxa"/>
          <w:vAlign w:val="center"/>
        </w:tcPr>
        <w:p w14:paraId="4736FEDA" w14:textId="77777777" w:rsidR="00BD5EC9" w:rsidRDefault="00BD5EC9">
          <w:pPr>
            <w:tabs>
              <w:tab w:val="left" w:pos="3153"/>
            </w:tabs>
            <w:spacing w:after="0" w:line="240" w:lineRule="auto"/>
            <w:ind w:left="-45" w:right="175"/>
            <w:jc w:val="both"/>
            <w:rPr>
              <w:rFonts w:ascii="Palatino Linotype" w:eastAsia="Palatino Linotype" w:hAnsi="Palatino Linotype" w:cs="Palatino Linotype"/>
              <w:b/>
            </w:rPr>
          </w:pPr>
          <w:r>
            <w:rPr>
              <w:rFonts w:ascii="Palatino Linotype" w:eastAsia="Palatino Linotype" w:hAnsi="Palatino Linotype" w:cs="Palatino Linotype"/>
              <w:b/>
            </w:rPr>
            <w:t>02429/INFOEM/IP/RR/2024</w:t>
          </w:r>
        </w:p>
      </w:tc>
    </w:tr>
    <w:tr w:rsidR="00BD5EC9" w14:paraId="1E94312E" w14:textId="77777777">
      <w:trPr>
        <w:trHeight w:val="228"/>
      </w:trPr>
      <w:tc>
        <w:tcPr>
          <w:tcW w:w="2551" w:type="dxa"/>
          <w:vAlign w:val="center"/>
        </w:tcPr>
        <w:p w14:paraId="3F73C7B0"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57C07916" w14:textId="77777777" w:rsidR="00BD5EC9" w:rsidRDefault="00BD5EC9">
          <w:pPr>
            <w:spacing w:after="0" w:line="240" w:lineRule="auto"/>
            <w:rPr>
              <w:rFonts w:ascii="Palatino Linotype" w:eastAsia="Palatino Linotype" w:hAnsi="Palatino Linotype" w:cs="Palatino Linotype"/>
              <w:b/>
            </w:rPr>
          </w:pPr>
        </w:p>
      </w:tc>
      <w:tc>
        <w:tcPr>
          <w:tcW w:w="3341" w:type="dxa"/>
          <w:vAlign w:val="center"/>
        </w:tcPr>
        <w:p w14:paraId="0DF22C25" w14:textId="77777777" w:rsidR="00BD5EC9" w:rsidRDefault="00BD5EC9">
          <w:pPr>
            <w:spacing w:after="0" w:line="240" w:lineRule="auto"/>
            <w:ind w:left="-45" w:right="175"/>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p>
      </w:tc>
    </w:tr>
    <w:tr w:rsidR="00BD5EC9" w14:paraId="240A3FD5" w14:textId="77777777">
      <w:tc>
        <w:tcPr>
          <w:tcW w:w="2551" w:type="dxa"/>
          <w:vAlign w:val="center"/>
        </w:tcPr>
        <w:p w14:paraId="362F6BDB" w14:textId="77777777" w:rsidR="00BD5EC9" w:rsidRDefault="00BD5EC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41" w:type="dxa"/>
          <w:vAlign w:val="center"/>
        </w:tcPr>
        <w:p w14:paraId="54498899" w14:textId="77777777" w:rsidR="00BD5EC9" w:rsidRDefault="00BD5EC9">
          <w:pPr>
            <w:spacing w:after="0" w:line="240" w:lineRule="auto"/>
            <w:ind w:left="-45"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83F9796" w14:textId="77777777" w:rsidR="00BD5EC9" w:rsidRDefault="00BD5EC9">
    <w:pPr>
      <w:widowControl w:val="0"/>
      <w:pBdr>
        <w:top w:val="nil"/>
        <w:left w:val="nil"/>
        <w:bottom w:val="nil"/>
        <w:right w:val="nil"/>
        <w:between w:val="nil"/>
      </w:pBdr>
      <w:rPr>
        <w:color w:val="000000"/>
      </w:rPr>
    </w:pPr>
    <w:r>
      <w:rPr>
        <w:noProof/>
      </w:rPr>
      <w:drawing>
        <wp:anchor distT="0" distB="0" distL="0" distR="0" simplePos="0" relativeHeight="251661312" behindDoc="1" locked="0" layoutInCell="1" hidden="0" allowOverlap="1" wp14:anchorId="01DF59D0" wp14:editId="70852187">
          <wp:simplePos x="0" y="0"/>
          <wp:positionH relativeFrom="column">
            <wp:posOffset>-713103</wp:posOffset>
          </wp:positionH>
          <wp:positionV relativeFrom="paragraph">
            <wp:posOffset>-1203323</wp:posOffset>
          </wp:positionV>
          <wp:extent cx="7809876" cy="10165823"/>
          <wp:effectExtent l="0" t="0" r="0" b="0"/>
          <wp:wrapNone/>
          <wp:docPr id="518119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AA71AB9" w14:textId="77777777" w:rsidR="00BD5EC9" w:rsidRDefault="00BD5EC9">
    <w:pPr>
      <w:pBdr>
        <w:top w:val="nil"/>
        <w:left w:val="nil"/>
        <w:bottom w:val="nil"/>
        <w:right w:val="nil"/>
        <w:between w:val="nil"/>
      </w:pBdr>
      <w:tabs>
        <w:tab w:val="center" w:pos="4252"/>
        <w:tab w:val="right" w:pos="8504"/>
        <w:tab w:val="left" w:pos="2326"/>
      </w:tabs>
      <w:rPr>
        <w:color w:val="000000"/>
      </w:rPr>
    </w:pPr>
    <w:r>
      <w:rPr>
        <w:color w:val="000000"/>
      </w:rPr>
      <w:tab/>
    </w:r>
  </w:p>
  <w:p w14:paraId="77B9251D" w14:textId="77777777" w:rsidR="00BD5EC9" w:rsidRDefault="00BD5EC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789A"/>
    <w:multiLevelType w:val="multilevel"/>
    <w:tmpl w:val="EAC0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3713196"/>
    <w:multiLevelType w:val="multilevel"/>
    <w:tmpl w:val="E7BA8D2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C93CF2"/>
    <w:multiLevelType w:val="multilevel"/>
    <w:tmpl w:val="C2CA3926"/>
    <w:lvl w:ilvl="0">
      <w:start w:val="1"/>
      <w:numFmt w:val="decimal"/>
      <w:lvlText w:val="%1."/>
      <w:lvlJc w:val="left"/>
      <w:pPr>
        <w:ind w:left="2062" w:hanging="360"/>
      </w:pPr>
      <w:rPr>
        <w:b/>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595BD5"/>
    <w:multiLevelType w:val="multilevel"/>
    <w:tmpl w:val="6B90CF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6700BB"/>
    <w:multiLevelType w:val="hybridMultilevel"/>
    <w:tmpl w:val="6F604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D11B7C"/>
    <w:multiLevelType w:val="hybridMultilevel"/>
    <w:tmpl w:val="1390F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0A3383"/>
    <w:multiLevelType w:val="multilevel"/>
    <w:tmpl w:val="511E8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D06271"/>
    <w:multiLevelType w:val="hybridMultilevel"/>
    <w:tmpl w:val="BCBE7EE8"/>
    <w:lvl w:ilvl="0" w:tplc="BF6AE7EA">
      <w:start w:val="1"/>
      <w:numFmt w:val="bullet"/>
      <w:lvlText w:val=""/>
      <w:lvlJc w:val="left"/>
      <w:pPr>
        <w:ind w:left="1571" w:hanging="360"/>
      </w:pPr>
      <w:rPr>
        <w:rFonts w:ascii="Symbol" w:hAnsi="Symbol" w:hint="default"/>
      </w:rPr>
    </w:lvl>
    <w:lvl w:ilvl="1" w:tplc="1F78C6F2">
      <w:numFmt w:val="bullet"/>
      <w:lvlText w:val="-"/>
      <w:lvlJc w:val="left"/>
      <w:pPr>
        <w:ind w:left="2291" w:hanging="360"/>
      </w:pPr>
      <w:rPr>
        <w:rFonts w:ascii="Palatino Linotype" w:eastAsia="Palatino Linotype" w:hAnsi="Palatino Linotype" w:cs="Palatino Linotype"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62E120B2"/>
    <w:multiLevelType w:val="multilevel"/>
    <w:tmpl w:val="F9B07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73363C"/>
    <w:multiLevelType w:val="multilevel"/>
    <w:tmpl w:val="ABE05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9"/>
  </w:num>
  <w:num w:numId="3">
    <w:abstractNumId w:val="0"/>
  </w:num>
  <w:num w:numId="4">
    <w:abstractNumId w:val="4"/>
  </w:num>
  <w:num w:numId="5">
    <w:abstractNumId w:val="3"/>
  </w:num>
  <w:num w:numId="6">
    <w:abstractNumId w:val="7"/>
  </w:num>
  <w:num w:numId="7">
    <w:abstractNumId w:val="2"/>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53"/>
    <w:rsid w:val="00001141"/>
    <w:rsid w:val="000449CD"/>
    <w:rsid w:val="00084F60"/>
    <w:rsid w:val="00087422"/>
    <w:rsid w:val="000A1456"/>
    <w:rsid w:val="000A2E89"/>
    <w:rsid w:val="000C1A5F"/>
    <w:rsid w:val="000F59BA"/>
    <w:rsid w:val="00103C41"/>
    <w:rsid w:val="00152988"/>
    <w:rsid w:val="00156E0D"/>
    <w:rsid w:val="00166D27"/>
    <w:rsid w:val="0018296B"/>
    <w:rsid w:val="00183AD3"/>
    <w:rsid w:val="00197133"/>
    <w:rsid w:val="001B3E4E"/>
    <w:rsid w:val="00242419"/>
    <w:rsid w:val="00243E86"/>
    <w:rsid w:val="002622F7"/>
    <w:rsid w:val="00275D57"/>
    <w:rsid w:val="002B1F66"/>
    <w:rsid w:val="002C4BC8"/>
    <w:rsid w:val="002C5DC3"/>
    <w:rsid w:val="00364960"/>
    <w:rsid w:val="003666B7"/>
    <w:rsid w:val="0039025F"/>
    <w:rsid w:val="003C1B7F"/>
    <w:rsid w:val="003C3206"/>
    <w:rsid w:val="00466E32"/>
    <w:rsid w:val="004B6543"/>
    <w:rsid w:val="004D2479"/>
    <w:rsid w:val="0059723C"/>
    <w:rsid w:val="005A33D5"/>
    <w:rsid w:val="005E1B6B"/>
    <w:rsid w:val="005F523F"/>
    <w:rsid w:val="00605970"/>
    <w:rsid w:val="006B22B5"/>
    <w:rsid w:val="006B3398"/>
    <w:rsid w:val="006E167E"/>
    <w:rsid w:val="00747C75"/>
    <w:rsid w:val="007A7905"/>
    <w:rsid w:val="007D50CE"/>
    <w:rsid w:val="00826E01"/>
    <w:rsid w:val="00833F93"/>
    <w:rsid w:val="00847590"/>
    <w:rsid w:val="00875878"/>
    <w:rsid w:val="00884F7C"/>
    <w:rsid w:val="00887FD6"/>
    <w:rsid w:val="008B0DAE"/>
    <w:rsid w:val="008B5B3E"/>
    <w:rsid w:val="008C2748"/>
    <w:rsid w:val="008C36BC"/>
    <w:rsid w:val="008F4377"/>
    <w:rsid w:val="008F499C"/>
    <w:rsid w:val="009664D7"/>
    <w:rsid w:val="009D264D"/>
    <w:rsid w:val="009D5F42"/>
    <w:rsid w:val="00A21213"/>
    <w:rsid w:val="00A26F11"/>
    <w:rsid w:val="00A44253"/>
    <w:rsid w:val="00A54F08"/>
    <w:rsid w:val="00A6533D"/>
    <w:rsid w:val="00A73E7A"/>
    <w:rsid w:val="00AC48FC"/>
    <w:rsid w:val="00B34C9B"/>
    <w:rsid w:val="00B428CA"/>
    <w:rsid w:val="00B96860"/>
    <w:rsid w:val="00BB2C90"/>
    <w:rsid w:val="00BD510B"/>
    <w:rsid w:val="00BD5EC9"/>
    <w:rsid w:val="00BF05EE"/>
    <w:rsid w:val="00C8359A"/>
    <w:rsid w:val="00C97BC6"/>
    <w:rsid w:val="00CB376E"/>
    <w:rsid w:val="00D41E39"/>
    <w:rsid w:val="00D6396D"/>
    <w:rsid w:val="00D63A50"/>
    <w:rsid w:val="00D66119"/>
    <w:rsid w:val="00D677DE"/>
    <w:rsid w:val="00D74B9E"/>
    <w:rsid w:val="00DB0E08"/>
    <w:rsid w:val="00DC0014"/>
    <w:rsid w:val="00DD01C6"/>
    <w:rsid w:val="00E2137B"/>
    <w:rsid w:val="00E26A9B"/>
    <w:rsid w:val="00EF5859"/>
    <w:rsid w:val="00F0086C"/>
    <w:rsid w:val="00F47C6C"/>
    <w:rsid w:val="00F61589"/>
    <w:rsid w:val="00F70B16"/>
    <w:rsid w:val="00F74A09"/>
    <w:rsid w:val="00F82EF7"/>
    <w:rsid w:val="00FC4126"/>
    <w:rsid w:val="00FC6540"/>
    <w:rsid w:val="00FD5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1A9F"/>
  <w15:docId w15:val="{00C08072-DCAA-4925-98FF-4C33E9AE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C8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3C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C8C"/>
    <w:rPr>
      <w:rFonts w:ascii="Calibri" w:eastAsia="Calibri" w:hAnsi="Calibri" w:cs="Calibri"/>
      <w:lang w:eastAsia="es-MX"/>
    </w:rPr>
  </w:style>
  <w:style w:type="paragraph" w:styleId="Piedepgina">
    <w:name w:val="footer"/>
    <w:basedOn w:val="Normal"/>
    <w:link w:val="PiedepginaCar"/>
    <w:uiPriority w:val="99"/>
    <w:unhideWhenUsed/>
    <w:rsid w:val="00DB3C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C8C"/>
    <w:rPr>
      <w:rFonts w:ascii="Calibri" w:eastAsia="Calibri" w:hAnsi="Calibri" w:cs="Calibri"/>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6C2D"/>
    <w:pPr>
      <w:spacing w:after="200" w:line="276" w:lineRule="auto"/>
      <w:ind w:left="720"/>
      <w:contextualSpacing/>
    </w:pPr>
    <w:rPr>
      <w:rFonts w:eastAsia="Times New Roman" w:cs="Times New Roman"/>
    </w:rPr>
  </w:style>
  <w:style w:type="character" w:styleId="Hipervnculo">
    <w:name w:val="Hyperlink"/>
    <w:basedOn w:val="Fuentedeprrafopredeter"/>
    <w:uiPriority w:val="99"/>
    <w:unhideWhenUsed/>
    <w:rsid w:val="001D6C2D"/>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D6C2D"/>
    <w:rPr>
      <w:rFonts w:ascii="Calibri" w:eastAsia="Times New Roman" w:hAnsi="Calibri" w:cs="Times New Roman"/>
      <w:lang w:eastAsia="es-MX"/>
    </w:rPr>
  </w:style>
  <w:style w:type="paragraph" w:styleId="Listaconvietas3">
    <w:name w:val="List Bullet 3"/>
    <w:basedOn w:val="Normal"/>
    <w:uiPriority w:val="99"/>
    <w:unhideWhenUsed/>
    <w:rsid w:val="00C62FEB"/>
    <w:pPr>
      <w:numPr>
        <w:numId w:val="7"/>
      </w:numPr>
      <w:spacing w:after="0" w:line="240" w:lineRule="auto"/>
      <w:contextualSpacing/>
    </w:pPr>
    <w:rPr>
      <w:rFonts w:ascii="Times New Roman" w:eastAsia="Times New Roman" w:hAnsi="Times New Roman" w:cs="Times New Roman"/>
      <w:sz w:val="24"/>
      <w:szCs w:val="24"/>
      <w:lang w:val="es-ES"/>
    </w:rPr>
  </w:style>
  <w:style w:type="paragraph" w:styleId="NormalWeb">
    <w:name w:val="Normal (Web)"/>
    <w:basedOn w:val="Normal"/>
    <w:uiPriority w:val="99"/>
    <w:semiHidden/>
    <w:unhideWhenUsed/>
    <w:rsid w:val="00D82D5B"/>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60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FC6540"/>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C6540"/>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182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rgl/vig/rglvig39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y6B2OU9KfJLilhIEoIEiB+vcTw==">CgMxLjAyCGguZ2pkZ3hzMgloLjMwajB6bGwyCWguM2R5NnZrbTIJaC4yZXQ5MnAwMgloLjFmb2I5dGUyCWguM3pueXNoNzgAciExbUNYRDNrd1I2bDJzSWo4MF9WNS03c3VZTWMzWFI1cVY=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6090</Words>
  <Characters>33497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2026-01-23T18:38:00Z</cp:lastPrinted>
  <dcterms:created xsi:type="dcterms:W3CDTF">2026-03-19T18:52:00Z</dcterms:created>
  <dcterms:modified xsi:type="dcterms:W3CDTF">2026-03-19T18:52:00Z</dcterms:modified>
</cp:coreProperties>
</file>