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F8E67" w14:textId="44FF9833" w:rsidR="00D34057" w:rsidRPr="00DA4481" w:rsidRDefault="00D34057" w:rsidP="00E91EE4">
      <w:pPr>
        <w:shd w:val="clear" w:color="auto" w:fill="FFFFFF"/>
        <w:spacing w:before="240" w:line="360" w:lineRule="auto"/>
        <w:jc w:val="both"/>
        <w:rPr>
          <w:rFonts w:ascii="Palatino Linotype" w:hAnsi="Palatino Linotype" w:cs="Arial"/>
          <w:color w:val="000000"/>
          <w:lang w:eastAsia="es-MX"/>
        </w:rPr>
      </w:pPr>
      <w:r w:rsidRPr="00DA4481">
        <w:rPr>
          <w:rFonts w:ascii="Palatino Linotype" w:hAnsi="Palatino Linotype" w:cs="Arial"/>
          <w:color w:val="000000"/>
          <w:lang w:eastAsia="es-MX"/>
        </w:rPr>
        <w:t>Resolución del Pleno del Instituto de Transparencia, Acceso a la Información Pública y Protección de Datos Personales del Estado de México y Municipios, con domicilio en Metepec, Estado de México, a</w:t>
      </w:r>
      <w:r w:rsidR="00D536F1" w:rsidRPr="00DA4481">
        <w:rPr>
          <w:rFonts w:ascii="Palatino Linotype" w:hAnsi="Palatino Linotype" w:cs="Arial"/>
          <w:color w:val="000000"/>
          <w:lang w:eastAsia="es-MX"/>
        </w:rPr>
        <w:t xml:space="preserve"> </w:t>
      </w:r>
      <w:r w:rsidR="00124386" w:rsidRPr="00DA4481">
        <w:rPr>
          <w:rFonts w:ascii="Palatino Linotype" w:hAnsi="Palatino Linotype" w:cs="Arial"/>
          <w:color w:val="000000"/>
          <w:lang w:eastAsia="es-MX"/>
        </w:rPr>
        <w:t>cinco de marzo de dos mil veintiséis</w:t>
      </w:r>
      <w:r w:rsidR="00FB44BA" w:rsidRPr="00DA4481">
        <w:rPr>
          <w:rFonts w:ascii="Palatino Linotype" w:hAnsi="Palatino Linotype" w:cs="Arial"/>
          <w:color w:val="000000"/>
          <w:lang w:eastAsia="es-MX"/>
        </w:rPr>
        <w:t>.</w:t>
      </w:r>
    </w:p>
    <w:p w14:paraId="1816EBEC" w14:textId="77777777" w:rsidR="00D34057" w:rsidRPr="00DA4481" w:rsidRDefault="00D34057" w:rsidP="00FF74F5">
      <w:pPr>
        <w:pStyle w:val="Sinespaciado"/>
        <w:rPr>
          <w:sz w:val="18"/>
        </w:rPr>
      </w:pPr>
    </w:p>
    <w:p w14:paraId="2051844B" w14:textId="4EDA799E" w:rsidR="00CC6F3C" w:rsidRPr="00DA4481" w:rsidRDefault="00D34057" w:rsidP="00E91EE4">
      <w:pPr>
        <w:tabs>
          <w:tab w:val="left" w:pos="1701"/>
        </w:tabs>
        <w:spacing w:before="240" w:line="360" w:lineRule="auto"/>
        <w:jc w:val="both"/>
        <w:rPr>
          <w:rFonts w:ascii="Palatino Linotype" w:hAnsi="Palatino Linotype" w:cs="Arial"/>
        </w:rPr>
      </w:pPr>
      <w:r w:rsidRPr="00DA4481">
        <w:rPr>
          <w:rFonts w:ascii="Palatino Linotype" w:hAnsi="Palatino Linotype" w:cs="Arial"/>
          <w:b/>
        </w:rPr>
        <w:t>VISTO</w:t>
      </w:r>
      <w:r w:rsidRPr="00DA4481">
        <w:rPr>
          <w:rFonts w:ascii="Palatino Linotype" w:hAnsi="Palatino Linotype" w:cs="Arial"/>
        </w:rPr>
        <w:t xml:space="preserve"> el expediente electrónico formado con motivo del recurso de revisión número </w:t>
      </w:r>
      <w:r w:rsidR="00124386" w:rsidRPr="00DA4481">
        <w:rPr>
          <w:rFonts w:ascii="Palatino Linotype" w:hAnsi="Palatino Linotype" w:cs="Arial"/>
          <w:b/>
          <w:bCs/>
          <w:lang w:eastAsia="es-MX"/>
        </w:rPr>
        <w:t>10125/INFOEM/IP/RR/2025</w:t>
      </w:r>
      <w:r w:rsidR="00890B2F" w:rsidRPr="00DA4481">
        <w:rPr>
          <w:rFonts w:ascii="Palatino Linotype" w:hAnsi="Palatino Linotype" w:cs="Arial"/>
          <w:b/>
          <w:bCs/>
          <w:lang w:eastAsia="es-MX"/>
        </w:rPr>
        <w:t xml:space="preserve"> </w:t>
      </w:r>
      <w:r w:rsidR="00FB44BA" w:rsidRPr="00DA4481">
        <w:rPr>
          <w:rFonts w:ascii="Palatino Linotype" w:hAnsi="Palatino Linotype" w:cs="Arial"/>
        </w:rPr>
        <w:t xml:space="preserve">interpuesto por </w:t>
      </w:r>
      <w:r w:rsidR="00124386" w:rsidRPr="00DA4481">
        <w:rPr>
          <w:rFonts w:ascii="Palatino Linotype" w:hAnsi="Palatino Linotype" w:cs="Arial"/>
        </w:rPr>
        <w:t>el</w:t>
      </w:r>
      <w:r w:rsidR="00FB44BA" w:rsidRPr="00DA4481">
        <w:rPr>
          <w:rFonts w:ascii="Palatino Linotype" w:hAnsi="Palatino Linotype" w:cs="Arial"/>
        </w:rPr>
        <w:t xml:space="preserve"> C. </w:t>
      </w:r>
      <w:r w:rsidR="00D34A14">
        <w:rPr>
          <w:rFonts w:ascii="Palatino Linotype" w:hAnsi="Palatino Linotype" w:cs="Arial"/>
          <w:b/>
          <w:bCs/>
        </w:rPr>
        <w:t>XXXXXXXXXXXXXXXXXX</w:t>
      </w:r>
      <w:bookmarkStart w:id="0" w:name="_GoBack"/>
      <w:bookmarkEnd w:id="0"/>
      <w:r w:rsidR="00FB44BA" w:rsidRPr="00DA4481">
        <w:rPr>
          <w:rFonts w:ascii="Palatino Linotype" w:hAnsi="Palatino Linotype" w:cs="Arial"/>
        </w:rPr>
        <w:t xml:space="preserve">, en lo sucesivo se le denominará </w:t>
      </w:r>
      <w:r w:rsidR="00124386" w:rsidRPr="00DA4481">
        <w:rPr>
          <w:rFonts w:ascii="Palatino Linotype" w:hAnsi="Palatino Linotype" w:cs="Arial"/>
        </w:rPr>
        <w:t>el</w:t>
      </w:r>
      <w:r w:rsidR="00FB44BA" w:rsidRPr="00DA4481">
        <w:rPr>
          <w:rFonts w:ascii="Palatino Linotype" w:hAnsi="Palatino Linotype" w:cs="Arial"/>
        </w:rPr>
        <w:t xml:space="preserve"> </w:t>
      </w:r>
      <w:r w:rsidR="00FB44BA" w:rsidRPr="00DA4481">
        <w:rPr>
          <w:rFonts w:ascii="Palatino Linotype" w:hAnsi="Palatino Linotype" w:cs="Arial"/>
          <w:b/>
          <w:bCs/>
        </w:rPr>
        <w:t>Recurrente</w:t>
      </w:r>
      <w:r w:rsidRPr="00DA4481">
        <w:rPr>
          <w:rFonts w:ascii="Palatino Linotype" w:hAnsi="Palatino Linotype" w:cs="Arial"/>
        </w:rPr>
        <w:t xml:space="preserve">, en contra de la respuesta </w:t>
      </w:r>
      <w:r w:rsidR="000D4CB2" w:rsidRPr="00DA4481">
        <w:rPr>
          <w:rFonts w:ascii="Palatino Linotype" w:hAnsi="Palatino Linotype" w:cs="Arial"/>
        </w:rPr>
        <w:t>de</w:t>
      </w:r>
      <w:r w:rsidR="00124386" w:rsidRPr="00DA4481">
        <w:rPr>
          <w:rFonts w:ascii="Palatino Linotype" w:hAnsi="Palatino Linotype" w:cs="Arial"/>
        </w:rPr>
        <w:t xml:space="preserve"> la </w:t>
      </w:r>
      <w:r w:rsidRPr="00DA4481">
        <w:rPr>
          <w:rFonts w:ascii="Palatino Linotype" w:hAnsi="Palatino Linotype" w:cs="Arial"/>
        </w:rPr>
        <w:t xml:space="preserve"> </w:t>
      </w:r>
      <w:r w:rsidR="00124386" w:rsidRPr="00DA4481">
        <w:rPr>
          <w:rFonts w:ascii="Palatino Linotype" w:hAnsi="Palatino Linotype" w:cs="Arial"/>
          <w:b/>
        </w:rPr>
        <w:t>Secretaría de Educación, Ciencia, Tecnología e Innovación</w:t>
      </w:r>
      <w:r w:rsidRPr="00DA4481">
        <w:rPr>
          <w:rFonts w:ascii="Palatino Linotype" w:hAnsi="Palatino Linotype" w:cs="Arial"/>
        </w:rPr>
        <w:t>, en lo subsecuente</w:t>
      </w:r>
      <w:r w:rsidRPr="00DA4481">
        <w:rPr>
          <w:rFonts w:ascii="Palatino Linotype" w:hAnsi="Palatino Linotype" w:cs="Arial"/>
          <w:b/>
        </w:rPr>
        <w:t xml:space="preserve"> El Sujeto Obligado, </w:t>
      </w:r>
      <w:r w:rsidRPr="00DA4481">
        <w:rPr>
          <w:rFonts w:ascii="Palatino Linotype" w:hAnsi="Palatino Linotype" w:cs="Arial"/>
        </w:rPr>
        <w:t>se procede a dictar la presente resolución.</w:t>
      </w:r>
    </w:p>
    <w:p w14:paraId="1A9F0AB7" w14:textId="77777777" w:rsidR="005254FB" w:rsidRPr="00DA4481" w:rsidRDefault="005254FB" w:rsidP="00E91EE4">
      <w:pPr>
        <w:tabs>
          <w:tab w:val="left" w:pos="1701"/>
        </w:tabs>
        <w:spacing w:before="240" w:line="360" w:lineRule="auto"/>
        <w:jc w:val="both"/>
        <w:rPr>
          <w:rFonts w:ascii="Palatino Linotype" w:hAnsi="Palatino Linotype" w:cs="Arial"/>
        </w:rPr>
      </w:pPr>
    </w:p>
    <w:p w14:paraId="4B577937" w14:textId="77777777" w:rsidR="00D34057" w:rsidRPr="00DA4481" w:rsidRDefault="00D34057" w:rsidP="00FF74F5">
      <w:pPr>
        <w:pStyle w:val="Sinespaciado"/>
        <w:rPr>
          <w:sz w:val="8"/>
        </w:rPr>
      </w:pPr>
    </w:p>
    <w:p w14:paraId="75D21A27" w14:textId="77777777" w:rsidR="00D34057" w:rsidRPr="00DA4481" w:rsidRDefault="00D34057" w:rsidP="00E91EE4">
      <w:pPr>
        <w:spacing w:before="240" w:after="240" w:line="360" w:lineRule="auto"/>
        <w:jc w:val="center"/>
        <w:rPr>
          <w:rFonts w:ascii="Palatino Linotype" w:hAnsi="Palatino Linotype"/>
          <w:b/>
          <w:sz w:val="28"/>
        </w:rPr>
      </w:pPr>
      <w:r w:rsidRPr="00DA4481">
        <w:rPr>
          <w:rFonts w:ascii="Palatino Linotype" w:hAnsi="Palatino Linotype"/>
          <w:b/>
          <w:sz w:val="28"/>
        </w:rPr>
        <w:t>A N T E C E D E N T E S   D E L   A S U N T O</w:t>
      </w:r>
    </w:p>
    <w:p w14:paraId="18424EF2" w14:textId="77777777" w:rsidR="00972636" w:rsidRPr="00DA4481" w:rsidRDefault="00972636" w:rsidP="00FF74F5">
      <w:pPr>
        <w:pStyle w:val="Sinespaciado"/>
        <w:rPr>
          <w:sz w:val="14"/>
        </w:rPr>
      </w:pPr>
    </w:p>
    <w:p w14:paraId="729E5B4C" w14:textId="77777777" w:rsidR="008D6D96" w:rsidRPr="00DA4481" w:rsidRDefault="008D6D96" w:rsidP="008D6D96">
      <w:pPr>
        <w:spacing w:before="240" w:after="240" w:line="360" w:lineRule="auto"/>
        <w:jc w:val="both"/>
        <w:rPr>
          <w:rFonts w:ascii="Palatino Linotype" w:hAnsi="Palatino Linotype"/>
        </w:rPr>
      </w:pPr>
      <w:r w:rsidRPr="00DA4481">
        <w:rPr>
          <w:rFonts w:ascii="Palatino Linotype" w:hAnsi="Palatino Linotype" w:cs="Arial"/>
          <w:b/>
          <w:sz w:val="28"/>
        </w:rPr>
        <w:t>PRIMERO.</w:t>
      </w:r>
      <w:r w:rsidRPr="00DA4481">
        <w:rPr>
          <w:rFonts w:ascii="Palatino Linotype" w:hAnsi="Palatino Linotype" w:cs="Arial"/>
        </w:rPr>
        <w:t xml:space="preserve"> </w:t>
      </w:r>
      <w:r w:rsidRPr="00DA4481">
        <w:rPr>
          <w:rFonts w:ascii="Palatino Linotype" w:hAnsi="Palatino Linotype"/>
          <w:b/>
          <w:sz w:val="28"/>
          <w:szCs w:val="28"/>
        </w:rPr>
        <w:t>De la Solicitud de Información.</w:t>
      </w:r>
    </w:p>
    <w:p w14:paraId="40216673" w14:textId="0C74014A" w:rsidR="008D6D96" w:rsidRPr="00DA4481" w:rsidRDefault="008D6D96" w:rsidP="00ED72E2">
      <w:pPr>
        <w:spacing w:line="360" w:lineRule="auto"/>
        <w:jc w:val="both"/>
        <w:rPr>
          <w:rFonts w:ascii="Palatino Linotype" w:hAnsi="Palatino Linotype" w:cs="Arial"/>
        </w:rPr>
      </w:pPr>
      <w:r w:rsidRPr="00DA4481">
        <w:rPr>
          <w:rFonts w:ascii="Palatino Linotype" w:hAnsi="Palatino Linotype" w:cs="Arial"/>
        </w:rPr>
        <w:t xml:space="preserve">Con fecha </w:t>
      </w:r>
      <w:r w:rsidR="00124386" w:rsidRPr="00DA4481">
        <w:rPr>
          <w:rFonts w:ascii="Palatino Linotype" w:hAnsi="Palatino Linotype" w:cs="Arial"/>
        </w:rPr>
        <w:t>veintiuno</w:t>
      </w:r>
      <w:r w:rsidR="004C262D" w:rsidRPr="00DA4481">
        <w:rPr>
          <w:rFonts w:ascii="Palatino Linotype" w:hAnsi="Palatino Linotype" w:cs="Arial"/>
        </w:rPr>
        <w:t xml:space="preserve"> de agosto</w:t>
      </w:r>
      <w:r w:rsidR="00FB44BA" w:rsidRPr="00DA4481">
        <w:rPr>
          <w:rFonts w:ascii="Palatino Linotype" w:hAnsi="Palatino Linotype" w:cs="Arial"/>
        </w:rPr>
        <w:t xml:space="preserve"> de dos mil veinticinco</w:t>
      </w:r>
      <w:r w:rsidRPr="00DA4481">
        <w:rPr>
          <w:rFonts w:ascii="Palatino Linotype" w:hAnsi="Palatino Linotype" w:cs="Arial"/>
        </w:rPr>
        <w:t xml:space="preserve">, </w:t>
      </w:r>
      <w:r w:rsidR="00124386" w:rsidRPr="00DA4481">
        <w:rPr>
          <w:rFonts w:ascii="Palatino Linotype" w:hAnsi="Palatino Linotype" w:cs="Arial"/>
          <w:b/>
        </w:rPr>
        <w:t>el</w:t>
      </w:r>
      <w:r w:rsidRPr="00DA4481">
        <w:rPr>
          <w:rFonts w:ascii="Palatino Linotype" w:hAnsi="Palatino Linotype" w:cs="Arial"/>
          <w:b/>
        </w:rPr>
        <w:t xml:space="preserve"> Recurrente</w:t>
      </w:r>
      <w:r w:rsidRPr="00DA4481">
        <w:rPr>
          <w:rFonts w:ascii="Palatino Linotype" w:hAnsi="Palatino Linotype" w:cs="Arial"/>
        </w:rPr>
        <w:t xml:space="preserve">, </w:t>
      </w:r>
      <w:r w:rsidR="001A7EEE" w:rsidRPr="00DA4481">
        <w:rPr>
          <w:rFonts w:ascii="Palatino Linotype" w:hAnsi="Palatino Linotype"/>
        </w:rPr>
        <w:t>presentó a través del Sistema de Acceso a la Información Mexiquense (</w:t>
      </w:r>
      <w:r w:rsidR="001A7EEE" w:rsidRPr="00DA4481">
        <w:rPr>
          <w:rFonts w:ascii="Palatino Linotype" w:hAnsi="Palatino Linotype"/>
          <w:b/>
        </w:rPr>
        <w:t>SAIMEX)</w:t>
      </w:r>
      <w:r w:rsidR="001A7EEE" w:rsidRPr="00DA4481">
        <w:rPr>
          <w:rFonts w:ascii="Palatino Linotype" w:hAnsi="Palatino Linotype"/>
        </w:rPr>
        <w:t xml:space="preserve"> ante el </w:t>
      </w:r>
      <w:r w:rsidR="001A7EEE" w:rsidRPr="00DA4481">
        <w:rPr>
          <w:rFonts w:ascii="Palatino Linotype" w:hAnsi="Palatino Linotype"/>
          <w:b/>
        </w:rPr>
        <w:t>Sujeto Obligado</w:t>
      </w:r>
      <w:r w:rsidR="001A7EEE" w:rsidRPr="00DA4481">
        <w:rPr>
          <w:rFonts w:ascii="Palatino Linotype" w:hAnsi="Palatino Linotype"/>
        </w:rPr>
        <w:t>, solicitud de acceso a la información pública, registrada bajo el número de expediente</w:t>
      </w:r>
      <w:r w:rsidR="001A7EEE" w:rsidRPr="00DA4481">
        <w:rPr>
          <w:rFonts w:ascii="Palatino Linotype" w:hAnsi="Palatino Linotype"/>
          <w:b/>
        </w:rPr>
        <w:t xml:space="preserve"> </w:t>
      </w:r>
      <w:r w:rsidR="00124386" w:rsidRPr="00DA4481">
        <w:rPr>
          <w:rFonts w:ascii="Palatino Linotype" w:hAnsi="Palatino Linotype" w:cs="Arial"/>
          <w:b/>
        </w:rPr>
        <w:t>00763/SECTI/IP/2025</w:t>
      </w:r>
      <w:r w:rsidRPr="00DA4481">
        <w:rPr>
          <w:rFonts w:ascii="Palatino Linotype" w:hAnsi="Palatino Linotype" w:cs="Arial"/>
          <w:lang w:eastAsia="es-MX"/>
        </w:rPr>
        <w:t>,</w:t>
      </w:r>
      <w:r w:rsidRPr="00DA4481">
        <w:rPr>
          <w:rFonts w:ascii="Palatino Linotype" w:hAnsi="Palatino Linotype" w:cs="Arial"/>
          <w:b/>
          <w:lang w:eastAsia="es-MX"/>
        </w:rPr>
        <w:t xml:space="preserve"> </w:t>
      </w:r>
      <w:r w:rsidRPr="00DA4481">
        <w:rPr>
          <w:rFonts w:ascii="Palatino Linotype" w:hAnsi="Palatino Linotype" w:cs="Arial"/>
        </w:rPr>
        <w:t>mediante la cual solicitó información en el tenor siguiente:</w:t>
      </w:r>
    </w:p>
    <w:p w14:paraId="14B6EDFD" w14:textId="77777777" w:rsidR="0014624E" w:rsidRPr="00DA4481" w:rsidRDefault="0014624E" w:rsidP="0014624E">
      <w:pPr>
        <w:ind w:right="851"/>
        <w:jc w:val="both"/>
        <w:rPr>
          <w:rFonts w:ascii="Palatino Linotype" w:hAnsi="Palatino Linotype"/>
          <w:i/>
          <w:lang w:val="es-ES_tradnl"/>
        </w:rPr>
      </w:pPr>
    </w:p>
    <w:p w14:paraId="47BDCB2B" w14:textId="4BC72CF7" w:rsidR="0049360F" w:rsidRPr="00DA4481" w:rsidRDefault="008D6D96" w:rsidP="00EF60BA">
      <w:pPr>
        <w:ind w:left="851" w:right="851"/>
        <w:jc w:val="both"/>
        <w:rPr>
          <w:rFonts w:ascii="Palatino Linotype" w:hAnsi="Palatino Linotype"/>
          <w:i/>
        </w:rPr>
      </w:pPr>
      <w:r w:rsidRPr="00DA4481">
        <w:rPr>
          <w:rFonts w:ascii="Palatino Linotype" w:hAnsi="Palatino Linotype"/>
          <w:i/>
          <w:lang w:val="es-ES_tradnl"/>
        </w:rPr>
        <w:t>“</w:t>
      </w:r>
      <w:r w:rsidR="00124386" w:rsidRPr="00DA4481">
        <w:rPr>
          <w:rFonts w:ascii="Palatino Linotype" w:hAnsi="Palatino Linotype"/>
          <w:i/>
        </w:rPr>
        <w:t xml:space="preserve">SE SOLICITA SE INFORME CON QUE CRITERIOS SE BASIFICARON LAS 1200 PLAZAS DE LOS SERVIDORES PUBLICOS </w:t>
      </w:r>
      <w:r w:rsidR="00124386" w:rsidRPr="00DA4481">
        <w:rPr>
          <w:rFonts w:ascii="Palatino Linotype" w:hAnsi="Palatino Linotype"/>
          <w:i/>
        </w:rPr>
        <w:lastRenderedPageBreak/>
        <w:t>ADCRITOS A LA SECRETARIA DE EDUCACIÓN PUBLICA Y SI EXISTE NORMATIVIDAD FEDERAL O ESTATAL PARA ELLO</w:t>
      </w:r>
      <w:r w:rsidRPr="00DA4481">
        <w:rPr>
          <w:rFonts w:ascii="Palatino Linotype" w:hAnsi="Palatino Linotype"/>
          <w:i/>
          <w:lang w:val="es-ES_tradnl"/>
        </w:rPr>
        <w:t>”</w:t>
      </w:r>
      <w:r w:rsidRPr="00DA4481">
        <w:rPr>
          <w:rFonts w:ascii="Palatino Linotype" w:hAnsi="Palatino Linotype"/>
          <w:lang w:val="es-ES_tradnl"/>
        </w:rPr>
        <w:t xml:space="preserve"> [Sic]</w:t>
      </w:r>
    </w:p>
    <w:p w14:paraId="356B4AF2" w14:textId="77777777" w:rsidR="0049360F" w:rsidRPr="00DA4481" w:rsidRDefault="0049360F" w:rsidP="001A7EEE">
      <w:pPr>
        <w:spacing w:line="360" w:lineRule="auto"/>
        <w:jc w:val="both"/>
        <w:rPr>
          <w:rFonts w:ascii="Palatino Linotype" w:hAnsi="Palatino Linotype"/>
          <w:lang w:val="es-ES_tradnl"/>
        </w:rPr>
      </w:pPr>
    </w:p>
    <w:p w14:paraId="39E8640D" w14:textId="74759ADD" w:rsidR="00DD51C4" w:rsidRPr="00DA4481" w:rsidRDefault="001A7EEE" w:rsidP="00FB44BA">
      <w:pPr>
        <w:spacing w:line="360" w:lineRule="auto"/>
        <w:jc w:val="both"/>
        <w:rPr>
          <w:rFonts w:ascii="Palatino Linotype" w:hAnsi="Palatino Linotype"/>
          <w:b/>
          <w:lang w:val="es-ES_tradnl"/>
        </w:rPr>
      </w:pPr>
      <w:r w:rsidRPr="00DA4481">
        <w:rPr>
          <w:rFonts w:ascii="Palatino Linotype" w:hAnsi="Palatino Linotype"/>
          <w:lang w:val="es-ES_tradnl"/>
        </w:rPr>
        <w:t xml:space="preserve">Modalidad de entrega: </w:t>
      </w:r>
      <w:r w:rsidRPr="00DA4481">
        <w:rPr>
          <w:rFonts w:ascii="Palatino Linotype" w:hAnsi="Palatino Linotype"/>
          <w:b/>
          <w:lang w:val="es-ES_tradnl"/>
        </w:rPr>
        <w:t>A través del SAIMEX.</w:t>
      </w:r>
    </w:p>
    <w:p w14:paraId="7C569D6A" w14:textId="77777777" w:rsidR="00FB44BA" w:rsidRPr="00DA4481" w:rsidRDefault="00FB44BA" w:rsidP="00FB44BA">
      <w:pPr>
        <w:spacing w:line="360" w:lineRule="auto"/>
        <w:jc w:val="both"/>
        <w:rPr>
          <w:rFonts w:ascii="Palatino Linotype" w:hAnsi="Palatino Linotype"/>
          <w:lang w:val="es-ES_tradnl"/>
        </w:rPr>
      </w:pPr>
    </w:p>
    <w:p w14:paraId="095C8EBF" w14:textId="013836D7" w:rsidR="008D6D96" w:rsidRPr="00DA4481" w:rsidRDefault="00FB44BA" w:rsidP="008D6D96">
      <w:pPr>
        <w:spacing w:before="240" w:line="360" w:lineRule="auto"/>
        <w:jc w:val="both"/>
        <w:rPr>
          <w:rFonts w:ascii="Palatino Linotype" w:hAnsi="Palatino Linotype" w:cs="Arial"/>
          <w:b/>
          <w:sz w:val="28"/>
        </w:rPr>
      </w:pPr>
      <w:r w:rsidRPr="00DA4481">
        <w:rPr>
          <w:rFonts w:ascii="Palatino Linotype" w:hAnsi="Palatino Linotype" w:cs="Arial"/>
          <w:b/>
          <w:sz w:val="28"/>
        </w:rPr>
        <w:t>SEGUNDO</w:t>
      </w:r>
      <w:r w:rsidR="008D6D96" w:rsidRPr="00DA4481">
        <w:rPr>
          <w:rFonts w:ascii="Palatino Linotype" w:hAnsi="Palatino Linotype" w:cs="Arial"/>
          <w:b/>
          <w:sz w:val="28"/>
        </w:rPr>
        <w:t xml:space="preserve">. </w:t>
      </w:r>
      <w:r w:rsidR="008D6D96" w:rsidRPr="00DA4481">
        <w:rPr>
          <w:rFonts w:ascii="Palatino Linotype" w:hAnsi="Palatino Linotype" w:cs="Arial"/>
          <w:b/>
          <w:sz w:val="28"/>
          <w:szCs w:val="20"/>
        </w:rPr>
        <w:t>De la respuesta del Sujeto Obligado.</w:t>
      </w:r>
    </w:p>
    <w:p w14:paraId="3EDCEAF6" w14:textId="060B0DAE" w:rsidR="008D6D96" w:rsidRPr="00DA4481" w:rsidRDefault="00124386" w:rsidP="008D6D96">
      <w:pPr>
        <w:spacing w:before="240" w:line="360" w:lineRule="auto"/>
        <w:jc w:val="both"/>
        <w:rPr>
          <w:rFonts w:ascii="Palatino Linotype" w:hAnsi="Palatino Linotype" w:cs="Arial"/>
        </w:rPr>
      </w:pPr>
      <w:r w:rsidRPr="00DA4481">
        <w:rPr>
          <w:rFonts w:ascii="Palatino Linotype" w:hAnsi="Palatino Linotype" w:cs="Arial"/>
        </w:rPr>
        <w:t>En el expediente electrónico formado en el Sistema de Acceso a la Información Mexiquense (</w:t>
      </w:r>
      <w:r w:rsidRPr="00DA4481">
        <w:rPr>
          <w:rFonts w:ascii="Palatino Linotype" w:hAnsi="Palatino Linotype" w:cs="Arial"/>
          <w:b/>
        </w:rPr>
        <w:t>SAIMEX)</w:t>
      </w:r>
      <w:r w:rsidRPr="00DA4481">
        <w:rPr>
          <w:rFonts w:ascii="Palatino Linotype" w:hAnsi="Palatino Linotype" w:cs="Arial"/>
        </w:rPr>
        <w:t xml:space="preserve">, se aprecia </w:t>
      </w:r>
      <w:r w:rsidRPr="00DA4481">
        <w:rPr>
          <w:rFonts w:ascii="Palatino Linotype" w:hAnsi="Palatino Linotype" w:cs="Arial"/>
          <w:b/>
        </w:rPr>
        <w:t>El Sujeto Obligado</w:t>
      </w:r>
      <w:r w:rsidRPr="00DA4481">
        <w:rPr>
          <w:rFonts w:ascii="Palatino Linotype" w:hAnsi="Palatino Linotype" w:cs="Arial"/>
        </w:rPr>
        <w:t xml:space="preserve"> emitió su respuesta a la solicitud de información número </w:t>
      </w:r>
      <w:r w:rsidRPr="00DA4481">
        <w:rPr>
          <w:rFonts w:ascii="Palatino Linotype" w:hAnsi="Palatino Linotype" w:cs="Arial"/>
          <w:b/>
          <w:bCs/>
        </w:rPr>
        <w:t xml:space="preserve">00763/SECTI/IP/2025 </w:t>
      </w:r>
      <w:r w:rsidRPr="00DA4481">
        <w:rPr>
          <w:rFonts w:ascii="Palatino Linotype" w:hAnsi="Palatino Linotype" w:cs="Arial"/>
        </w:rPr>
        <w:t>a través del apartado</w:t>
      </w:r>
      <w:r w:rsidRPr="00DA4481">
        <w:rPr>
          <w:rFonts w:ascii="Palatino Linotype" w:hAnsi="Palatino Linotype" w:cs="Arial"/>
          <w:b/>
          <w:bCs/>
        </w:rPr>
        <w:t xml:space="preserve"> “Información que Puede estar en Poder de Otro Sujeto Obligado”</w:t>
      </w:r>
      <w:r w:rsidRPr="00DA4481">
        <w:rPr>
          <w:rFonts w:ascii="Palatino Linotype" w:hAnsi="Palatino Linotype" w:cs="Arial"/>
        </w:rPr>
        <w:t xml:space="preserve">, en fecha veintiséis de agosto de dos mil </w:t>
      </w:r>
      <w:r w:rsidR="00C06EB9" w:rsidRPr="00DA4481">
        <w:rPr>
          <w:rFonts w:ascii="Palatino Linotype" w:hAnsi="Palatino Linotype" w:cs="Arial"/>
        </w:rPr>
        <w:t>veinticinco</w:t>
      </w:r>
      <w:r w:rsidRPr="00DA4481">
        <w:rPr>
          <w:rFonts w:ascii="Palatino Linotype" w:hAnsi="Palatino Linotype" w:cs="Arial"/>
        </w:rPr>
        <w:t>, en los términos siguientes:</w:t>
      </w:r>
    </w:p>
    <w:p w14:paraId="2B55D7C0" w14:textId="77777777" w:rsidR="00134DCA" w:rsidRPr="00DA4481" w:rsidRDefault="00134DCA" w:rsidP="00134DCA">
      <w:pPr>
        <w:spacing w:line="360" w:lineRule="auto"/>
        <w:jc w:val="both"/>
        <w:rPr>
          <w:rFonts w:ascii="Palatino Linotype" w:hAnsi="Palatino Linotype" w:cs="Arial"/>
        </w:rPr>
      </w:pPr>
    </w:p>
    <w:p w14:paraId="3DC5046D" w14:textId="77777777" w:rsidR="00124386" w:rsidRPr="00DA4481" w:rsidRDefault="008D6D96" w:rsidP="00124386">
      <w:pPr>
        <w:ind w:left="851" w:right="851"/>
        <w:jc w:val="right"/>
        <w:rPr>
          <w:rFonts w:ascii="Palatino Linotype" w:hAnsi="Palatino Linotype" w:cs="Arial"/>
          <w:b/>
          <w:bCs/>
          <w:i/>
          <w:u w:val="single"/>
        </w:rPr>
      </w:pPr>
      <w:r w:rsidRPr="00DA4481">
        <w:rPr>
          <w:rFonts w:ascii="Palatino Linotype" w:hAnsi="Palatino Linotype" w:cs="Arial"/>
          <w:i/>
        </w:rPr>
        <w:t xml:space="preserve"> “</w:t>
      </w:r>
      <w:r w:rsidR="00124386" w:rsidRPr="00DA4481">
        <w:rPr>
          <w:rFonts w:ascii="Palatino Linotype" w:hAnsi="Palatino Linotype" w:cs="Arial"/>
          <w:i/>
        </w:rPr>
        <w:t xml:space="preserve">Folio de la solicitud: </w:t>
      </w:r>
      <w:r w:rsidR="00124386" w:rsidRPr="00DA4481">
        <w:rPr>
          <w:rFonts w:ascii="Palatino Linotype" w:hAnsi="Palatino Linotype" w:cs="Arial"/>
          <w:b/>
          <w:bCs/>
          <w:i/>
          <w:u w:val="single"/>
        </w:rPr>
        <w:t>00763/SECTI/IP/2025</w:t>
      </w:r>
    </w:p>
    <w:p w14:paraId="1930271E" w14:textId="77777777" w:rsidR="00124386" w:rsidRPr="00DA4481" w:rsidRDefault="00124386" w:rsidP="00124386">
      <w:pPr>
        <w:ind w:left="851" w:right="851"/>
        <w:jc w:val="both"/>
        <w:rPr>
          <w:rFonts w:ascii="Palatino Linotype" w:hAnsi="Palatino Linotype" w:cs="Arial"/>
          <w:i/>
        </w:rPr>
      </w:pPr>
    </w:p>
    <w:p w14:paraId="4A47AE9A" w14:textId="21FD9B01" w:rsidR="00124386" w:rsidRPr="00DA4481" w:rsidRDefault="00124386" w:rsidP="00124386">
      <w:pPr>
        <w:ind w:left="851" w:right="851"/>
        <w:jc w:val="both"/>
        <w:rPr>
          <w:rFonts w:ascii="Palatino Linotype" w:hAnsi="Palatino Linotype" w:cs="Arial"/>
          <w:i/>
        </w:rPr>
      </w:pPr>
      <w:r w:rsidRPr="00DA4481">
        <w:rPr>
          <w:rFonts w:ascii="Palatino Linotype" w:hAnsi="Palatino Linotype" w:cs="Arial"/>
          <w:i/>
        </w:rPr>
        <w:t>Con fundamento en el artículo 167 de la Ley de Transparencia y Acceso a la Información Pública del Estado de México y Municipios, le informo que este Sujeto Obligado es incompetente para proporcionar la información, por lo que se sugiere presentar una nueva solicitud de información con el Sujeto Obligado correspondiente</w:t>
      </w:r>
    </w:p>
    <w:p w14:paraId="6DE0D532" w14:textId="77777777" w:rsidR="00124386" w:rsidRPr="00DA4481" w:rsidRDefault="00124386" w:rsidP="00124386">
      <w:pPr>
        <w:ind w:left="851" w:right="851"/>
        <w:jc w:val="both"/>
        <w:rPr>
          <w:rFonts w:ascii="Palatino Linotype" w:hAnsi="Palatino Linotype" w:cs="Arial"/>
          <w:i/>
        </w:rPr>
      </w:pPr>
    </w:p>
    <w:p w14:paraId="3B021E17" w14:textId="675974C0" w:rsidR="00124386" w:rsidRPr="00DA4481" w:rsidRDefault="00124386" w:rsidP="00124386">
      <w:pPr>
        <w:ind w:left="851" w:right="851"/>
        <w:jc w:val="both"/>
        <w:rPr>
          <w:rFonts w:ascii="Palatino Linotype" w:hAnsi="Palatino Linotype" w:cs="Arial"/>
          <w:i/>
        </w:rPr>
      </w:pPr>
      <w:r w:rsidRPr="00DA4481">
        <w:rPr>
          <w:rFonts w:ascii="Palatino Linotype" w:hAnsi="Palatino Linotype" w:cs="Arial"/>
          <w:i/>
        </w:rPr>
        <w:t>ATENTAMENTE</w:t>
      </w:r>
    </w:p>
    <w:p w14:paraId="3D71D1C1" w14:textId="5B493185" w:rsidR="008D6D96" w:rsidRPr="00DA4481" w:rsidRDefault="00124386" w:rsidP="00124386">
      <w:pPr>
        <w:ind w:left="851" w:right="851"/>
        <w:jc w:val="both"/>
        <w:rPr>
          <w:rFonts w:ascii="Palatino Linotype" w:hAnsi="Palatino Linotype" w:cs="Arial"/>
          <w:i/>
        </w:rPr>
      </w:pPr>
      <w:r w:rsidRPr="00DA4481">
        <w:rPr>
          <w:rFonts w:ascii="Palatino Linotype" w:hAnsi="Palatino Linotype" w:cs="Arial"/>
          <w:i/>
        </w:rPr>
        <w:t>Lic. Rodrigo Ulises Rojas Muñoz</w:t>
      </w:r>
      <w:r w:rsidR="008D6D96" w:rsidRPr="00DA4481">
        <w:rPr>
          <w:rFonts w:ascii="Palatino Linotype" w:hAnsi="Palatino Linotype" w:cs="Arial"/>
          <w:i/>
        </w:rPr>
        <w:t>”</w:t>
      </w:r>
    </w:p>
    <w:p w14:paraId="30630136" w14:textId="77777777" w:rsidR="00F46230" w:rsidRPr="00DA4481" w:rsidRDefault="00F46230" w:rsidP="00FB44BA">
      <w:pPr>
        <w:pStyle w:val="Sinespaciado"/>
      </w:pPr>
    </w:p>
    <w:p w14:paraId="78FBA52E" w14:textId="6EA37302" w:rsidR="00EF60BA" w:rsidRPr="00DA4481" w:rsidRDefault="004213E0" w:rsidP="00EF60BA">
      <w:pPr>
        <w:spacing w:before="240" w:line="360" w:lineRule="auto"/>
        <w:jc w:val="both"/>
        <w:rPr>
          <w:rFonts w:ascii="Palatino Linotype" w:hAnsi="Palatino Linotype"/>
          <w:color w:val="000000"/>
        </w:rPr>
      </w:pPr>
      <w:r w:rsidRPr="00DA4481">
        <w:rPr>
          <w:rFonts w:ascii="Palatino Linotype" w:hAnsi="Palatino Linotype"/>
          <w:color w:val="000000"/>
        </w:rPr>
        <w:t xml:space="preserve">Para tal efecto, </w:t>
      </w:r>
      <w:r w:rsidRPr="00DA4481">
        <w:rPr>
          <w:rFonts w:ascii="Palatino Linotype" w:hAnsi="Palatino Linotype"/>
          <w:b/>
          <w:color w:val="000000"/>
        </w:rPr>
        <w:t>el Sujeto Obligado</w:t>
      </w:r>
      <w:r w:rsidRPr="00DA4481">
        <w:rPr>
          <w:rFonts w:ascii="Palatino Linotype" w:hAnsi="Palatino Linotype"/>
          <w:color w:val="000000"/>
        </w:rPr>
        <w:t xml:space="preserve"> adjuntó el archivo electrónico denominado </w:t>
      </w:r>
      <w:bookmarkStart w:id="1" w:name="_Hlk99652498"/>
      <w:r w:rsidRPr="00DA4481">
        <w:rPr>
          <w:rFonts w:ascii="Palatino Linotype" w:hAnsi="Palatino Linotype"/>
          <w:b/>
          <w:bCs/>
          <w:i/>
          <w:iCs/>
          <w:color w:val="000000"/>
        </w:rPr>
        <w:t>“</w:t>
      </w:r>
      <w:r w:rsidR="00124386" w:rsidRPr="00DA4481">
        <w:rPr>
          <w:rFonts w:ascii="Palatino Linotype" w:hAnsi="Palatino Linotype"/>
          <w:b/>
          <w:bCs/>
          <w:i/>
          <w:iCs/>
          <w:color w:val="000000"/>
        </w:rPr>
        <w:t>Incompetencia Total_763.pdf</w:t>
      </w:r>
      <w:r w:rsidRPr="00DA4481">
        <w:rPr>
          <w:rFonts w:ascii="Palatino Linotype" w:hAnsi="Palatino Linotype"/>
          <w:b/>
          <w:bCs/>
          <w:i/>
          <w:iCs/>
          <w:color w:val="000000"/>
        </w:rPr>
        <w:t>”</w:t>
      </w:r>
      <w:bookmarkEnd w:id="1"/>
      <w:r w:rsidRPr="00DA4481">
        <w:rPr>
          <w:rFonts w:ascii="Palatino Linotype" w:hAnsi="Palatino Linotype"/>
          <w:color w:val="000000"/>
        </w:rPr>
        <w:t xml:space="preserve">; mismo que no se inserta en el presente apartado por </w:t>
      </w:r>
      <w:r w:rsidRPr="00DA4481">
        <w:rPr>
          <w:rFonts w:ascii="Palatino Linotype" w:hAnsi="Palatino Linotype"/>
          <w:color w:val="000000"/>
        </w:rPr>
        <w:lastRenderedPageBreak/>
        <w:t>ser del conocimiento de las partes</w:t>
      </w:r>
      <w:r w:rsidR="00A1060A" w:rsidRPr="00DA4481">
        <w:rPr>
          <w:rFonts w:ascii="Palatino Linotype" w:hAnsi="Palatino Linotype"/>
          <w:color w:val="000000"/>
        </w:rPr>
        <w:t>;</w:t>
      </w:r>
      <w:r w:rsidRPr="00DA4481">
        <w:rPr>
          <w:rFonts w:ascii="Palatino Linotype" w:hAnsi="Palatino Linotype"/>
          <w:color w:val="000000"/>
        </w:rPr>
        <w:t xml:space="preserve"> sin embargo, habrá de hacerse el análisis y estudio correspondiente en párrafos posteriores.</w:t>
      </w:r>
    </w:p>
    <w:p w14:paraId="47A43860" w14:textId="77777777" w:rsidR="00EF60BA" w:rsidRPr="00DA4481" w:rsidRDefault="00EF60BA" w:rsidP="003D0754">
      <w:pPr>
        <w:spacing w:line="360" w:lineRule="auto"/>
        <w:jc w:val="both"/>
        <w:rPr>
          <w:rFonts w:ascii="Palatino Linotype" w:hAnsi="Palatino Linotype" w:cs="Arial"/>
          <w:b/>
          <w:sz w:val="28"/>
        </w:rPr>
      </w:pPr>
    </w:p>
    <w:p w14:paraId="2B85071E" w14:textId="0008E876" w:rsidR="00D34057" w:rsidRPr="00DA4481" w:rsidRDefault="00FB44BA" w:rsidP="003D0754">
      <w:pPr>
        <w:spacing w:line="360" w:lineRule="auto"/>
        <w:jc w:val="both"/>
        <w:rPr>
          <w:rFonts w:ascii="Palatino Linotype" w:hAnsi="Palatino Linotype" w:cs="Arial"/>
          <w:b/>
          <w:sz w:val="28"/>
        </w:rPr>
      </w:pPr>
      <w:r w:rsidRPr="00DA4481">
        <w:rPr>
          <w:rFonts w:ascii="Palatino Linotype" w:hAnsi="Palatino Linotype" w:cs="Arial"/>
          <w:b/>
          <w:sz w:val="28"/>
        </w:rPr>
        <w:t>TERCERO</w:t>
      </w:r>
      <w:r w:rsidR="00D34057" w:rsidRPr="00DA4481">
        <w:rPr>
          <w:rFonts w:ascii="Palatino Linotype" w:hAnsi="Palatino Linotype" w:cs="Arial"/>
          <w:b/>
          <w:sz w:val="28"/>
        </w:rPr>
        <w:t xml:space="preserve">. </w:t>
      </w:r>
      <w:r w:rsidR="00D34057" w:rsidRPr="00DA4481">
        <w:rPr>
          <w:rFonts w:ascii="Palatino Linotype" w:hAnsi="Palatino Linotype"/>
          <w:b/>
          <w:sz w:val="28"/>
        </w:rPr>
        <w:t>Del recurso de revisión.</w:t>
      </w:r>
    </w:p>
    <w:p w14:paraId="296EDA60" w14:textId="041EF5A7" w:rsidR="00BD28E3" w:rsidRPr="00DA4481" w:rsidRDefault="00D34057" w:rsidP="003D0754">
      <w:pPr>
        <w:spacing w:line="360" w:lineRule="auto"/>
        <w:jc w:val="both"/>
        <w:rPr>
          <w:rFonts w:ascii="Palatino Linotype" w:hAnsi="Palatino Linotype" w:cs="Arial"/>
        </w:rPr>
      </w:pPr>
      <w:r w:rsidRPr="00DA4481">
        <w:rPr>
          <w:rFonts w:ascii="Palatino Linotype" w:hAnsi="Palatino Linotype" w:cs="Arial"/>
        </w:rPr>
        <w:t xml:space="preserve">Inconforme con la respuesta del </w:t>
      </w:r>
      <w:r w:rsidR="003D002D" w:rsidRPr="00DA4481">
        <w:rPr>
          <w:rFonts w:ascii="Palatino Linotype" w:hAnsi="Palatino Linotype" w:cs="Arial"/>
          <w:b/>
        </w:rPr>
        <w:t>Sujeto Obligado</w:t>
      </w:r>
      <w:r w:rsidRPr="00DA4481">
        <w:rPr>
          <w:rFonts w:ascii="Palatino Linotype" w:hAnsi="Palatino Linotype" w:cs="Arial"/>
        </w:rPr>
        <w:t xml:space="preserve">, </w:t>
      </w:r>
      <w:r w:rsidR="00A07313" w:rsidRPr="00DA4481">
        <w:rPr>
          <w:rFonts w:ascii="Palatino Linotype" w:hAnsi="Palatino Linotype" w:cs="Arial"/>
          <w:b/>
        </w:rPr>
        <w:t>el</w:t>
      </w:r>
      <w:r w:rsidRPr="00DA4481">
        <w:rPr>
          <w:rFonts w:ascii="Palatino Linotype" w:hAnsi="Palatino Linotype" w:cs="Arial"/>
          <w:b/>
        </w:rPr>
        <w:t xml:space="preserve"> Recurrente </w:t>
      </w:r>
      <w:r w:rsidRPr="00DA4481">
        <w:rPr>
          <w:rFonts w:ascii="Palatino Linotype" w:hAnsi="Palatino Linotype" w:cs="Arial"/>
        </w:rPr>
        <w:t xml:space="preserve">interpuso el recurso de revisión, en fecha </w:t>
      </w:r>
      <w:r w:rsidR="00A07313" w:rsidRPr="00DA4481">
        <w:rPr>
          <w:rFonts w:ascii="Palatino Linotype" w:hAnsi="Palatino Linotype" w:cs="Arial"/>
        </w:rPr>
        <w:t>veintisiete de agosto</w:t>
      </w:r>
      <w:r w:rsidR="00A1060A" w:rsidRPr="00DA4481">
        <w:rPr>
          <w:rFonts w:ascii="Palatino Linotype" w:hAnsi="Palatino Linotype" w:cs="Arial"/>
        </w:rPr>
        <w:t xml:space="preserve"> de dos mil veinticinco</w:t>
      </w:r>
      <w:r w:rsidRPr="00DA4481">
        <w:rPr>
          <w:rFonts w:ascii="Palatino Linotype" w:hAnsi="Palatino Linotype" w:cs="Arial"/>
        </w:rPr>
        <w:t xml:space="preserve">, </w:t>
      </w:r>
      <w:r w:rsidR="001B0A88" w:rsidRPr="00DA4481">
        <w:rPr>
          <w:rFonts w:ascii="Palatino Linotype" w:hAnsi="Palatino Linotype" w:cs="Arial"/>
        </w:rPr>
        <w:t>quedando</w:t>
      </w:r>
      <w:r w:rsidRPr="00DA4481">
        <w:rPr>
          <w:rFonts w:ascii="Palatino Linotype" w:hAnsi="Palatino Linotype" w:cs="Arial"/>
        </w:rPr>
        <w:t xml:space="preserve"> registrado</w:t>
      </w:r>
      <w:r w:rsidRPr="00DA4481">
        <w:rPr>
          <w:rFonts w:ascii="Palatino Linotype" w:hAnsi="Palatino Linotype" w:cs="Arial"/>
          <w:b/>
        </w:rPr>
        <w:t xml:space="preserve"> </w:t>
      </w:r>
      <w:r w:rsidRPr="00DA4481">
        <w:rPr>
          <w:rFonts w:ascii="Palatino Linotype" w:hAnsi="Palatino Linotype" w:cs="Arial"/>
        </w:rPr>
        <w:t>en el sistema electrónico con el expediente número</w:t>
      </w:r>
      <w:r w:rsidR="00ED72E2" w:rsidRPr="00DA4481">
        <w:t xml:space="preserve"> </w:t>
      </w:r>
      <w:r w:rsidR="00A07313" w:rsidRPr="00DA4481">
        <w:rPr>
          <w:rFonts w:ascii="Palatino Linotype" w:hAnsi="Palatino Linotype" w:cs="Arial"/>
          <w:b/>
          <w:bCs/>
          <w:lang w:eastAsia="es-MX"/>
        </w:rPr>
        <w:t>10125/INFOEM/IP/RR/2025</w:t>
      </w:r>
      <w:r w:rsidRPr="00DA4481">
        <w:rPr>
          <w:rFonts w:ascii="Palatino Linotype" w:hAnsi="Palatino Linotype" w:cs="Arial"/>
        </w:rPr>
        <w:t>, en el cual arguye, las siguientes manifestaciones:</w:t>
      </w:r>
    </w:p>
    <w:p w14:paraId="1CBC4B80" w14:textId="77777777" w:rsidR="003708E1" w:rsidRPr="00DA4481" w:rsidRDefault="003708E1" w:rsidP="003D0754">
      <w:pPr>
        <w:pStyle w:val="Sinespaciado"/>
      </w:pPr>
    </w:p>
    <w:p w14:paraId="7EA930EF" w14:textId="77777777" w:rsidR="00BD28E3" w:rsidRPr="00DA4481" w:rsidRDefault="00D34057" w:rsidP="001F68AE">
      <w:pPr>
        <w:pStyle w:val="Prrafodelista"/>
        <w:numPr>
          <w:ilvl w:val="0"/>
          <w:numId w:val="1"/>
        </w:numPr>
        <w:spacing w:before="240" w:line="360" w:lineRule="auto"/>
        <w:jc w:val="both"/>
        <w:rPr>
          <w:rFonts w:ascii="Palatino Linotype" w:hAnsi="Palatino Linotype" w:cs="Arial"/>
          <w:b/>
        </w:rPr>
      </w:pPr>
      <w:r w:rsidRPr="00DA4481">
        <w:rPr>
          <w:rFonts w:ascii="Palatino Linotype" w:hAnsi="Palatino Linotype" w:cs="Arial"/>
          <w:b/>
        </w:rPr>
        <w:t>Acto Impugnado:</w:t>
      </w:r>
    </w:p>
    <w:p w14:paraId="3BC72CF2" w14:textId="4302D9E0" w:rsidR="00D34057" w:rsidRPr="00DA4481" w:rsidRDefault="00BB0BEB" w:rsidP="007D7483">
      <w:pPr>
        <w:ind w:left="851" w:right="850"/>
        <w:jc w:val="both"/>
        <w:rPr>
          <w:rFonts w:ascii="Palatino Linotype" w:hAnsi="Palatino Linotype" w:cs="Arial"/>
          <w:i/>
        </w:rPr>
      </w:pPr>
      <w:r w:rsidRPr="00DA4481">
        <w:rPr>
          <w:rFonts w:ascii="Palatino Linotype" w:hAnsi="Palatino Linotype" w:cs="Arial"/>
          <w:i/>
        </w:rPr>
        <w:t>“</w:t>
      </w:r>
      <w:r w:rsidR="00A07313" w:rsidRPr="00DA4481">
        <w:rPr>
          <w:rFonts w:ascii="Palatino Linotype" w:hAnsi="Palatino Linotype" w:cs="Arial"/>
          <w:bCs/>
          <w:i/>
        </w:rPr>
        <w:t>SE SOLICITA INFORMACIÓN Y NO ES CLARA EN NEGACIÓN DE LA MISMA</w:t>
      </w:r>
      <w:r w:rsidR="00D34057" w:rsidRPr="00DA4481">
        <w:rPr>
          <w:rFonts w:ascii="Palatino Linotype" w:hAnsi="Palatino Linotype" w:cs="Arial"/>
          <w:i/>
        </w:rPr>
        <w:t>”</w:t>
      </w:r>
      <w:r w:rsidR="00CF70A0" w:rsidRPr="00DA4481">
        <w:rPr>
          <w:rFonts w:ascii="Palatino Linotype" w:hAnsi="Palatino Linotype" w:cs="Arial"/>
          <w:i/>
        </w:rPr>
        <w:t xml:space="preserve"> </w:t>
      </w:r>
      <w:r w:rsidR="00D34057" w:rsidRPr="00DA4481">
        <w:rPr>
          <w:rFonts w:ascii="Palatino Linotype" w:hAnsi="Palatino Linotype" w:cs="Arial"/>
          <w:i/>
        </w:rPr>
        <w:t>[sic]</w:t>
      </w:r>
    </w:p>
    <w:p w14:paraId="63141DF2" w14:textId="77777777" w:rsidR="00BD28E3" w:rsidRPr="00DA4481" w:rsidRDefault="00BD28E3" w:rsidP="003D0754">
      <w:pPr>
        <w:pStyle w:val="Sinespaciado"/>
        <w:rPr>
          <w:sz w:val="2"/>
        </w:rPr>
      </w:pPr>
    </w:p>
    <w:p w14:paraId="15CDCB8C" w14:textId="77777777" w:rsidR="00D34057" w:rsidRPr="00DA4481" w:rsidRDefault="00D34057" w:rsidP="001F68AE">
      <w:pPr>
        <w:pStyle w:val="Prrafodelista"/>
        <w:numPr>
          <w:ilvl w:val="0"/>
          <w:numId w:val="1"/>
        </w:numPr>
        <w:spacing w:before="240" w:line="360" w:lineRule="auto"/>
        <w:jc w:val="both"/>
        <w:rPr>
          <w:rFonts w:ascii="Palatino Linotype" w:hAnsi="Palatino Linotype" w:cs="Arial"/>
        </w:rPr>
      </w:pPr>
      <w:r w:rsidRPr="00DA4481">
        <w:rPr>
          <w:rFonts w:ascii="Palatino Linotype" w:hAnsi="Palatino Linotype" w:cs="Arial"/>
          <w:b/>
        </w:rPr>
        <w:t>Razones o Motivos de Inconformidad</w:t>
      </w:r>
      <w:r w:rsidRPr="00DA4481">
        <w:rPr>
          <w:rFonts w:ascii="Palatino Linotype" w:hAnsi="Palatino Linotype" w:cs="Arial"/>
        </w:rPr>
        <w:t xml:space="preserve">: </w:t>
      </w:r>
    </w:p>
    <w:p w14:paraId="505D7334" w14:textId="6D99829B" w:rsidR="00E36016" w:rsidRPr="00DA4481" w:rsidRDefault="00BB0BEB" w:rsidP="001B0A88">
      <w:pPr>
        <w:ind w:left="851" w:right="850"/>
        <w:jc w:val="both"/>
        <w:rPr>
          <w:rFonts w:ascii="Palatino Linotype" w:hAnsi="Palatino Linotype" w:cs="Arial"/>
          <w:i/>
        </w:rPr>
      </w:pPr>
      <w:r w:rsidRPr="00DA4481">
        <w:rPr>
          <w:rFonts w:ascii="Palatino Linotype" w:hAnsi="Palatino Linotype" w:cs="Arial"/>
          <w:i/>
        </w:rPr>
        <w:t>“</w:t>
      </w:r>
      <w:r w:rsidR="00A07313" w:rsidRPr="00DA4481">
        <w:rPr>
          <w:rFonts w:ascii="Palatino Linotype" w:hAnsi="Palatino Linotype" w:cs="Arial"/>
          <w:bCs/>
          <w:i/>
        </w:rPr>
        <w:t>NEGACIÓN DE LA MISMA</w:t>
      </w:r>
      <w:r w:rsidR="00D34057" w:rsidRPr="00DA4481">
        <w:rPr>
          <w:rFonts w:ascii="Palatino Linotype" w:hAnsi="Palatino Linotype" w:cs="Arial"/>
          <w:i/>
        </w:rPr>
        <w:t>” [sic]</w:t>
      </w:r>
    </w:p>
    <w:p w14:paraId="78750FB9" w14:textId="77777777" w:rsidR="003708E1" w:rsidRPr="00DA4481" w:rsidRDefault="003708E1" w:rsidP="00E91EE4">
      <w:pPr>
        <w:spacing w:before="240" w:line="360" w:lineRule="auto"/>
        <w:ind w:right="851"/>
        <w:jc w:val="both"/>
        <w:rPr>
          <w:rFonts w:ascii="Palatino Linotype" w:hAnsi="Palatino Linotype"/>
          <w:color w:val="000000"/>
          <w:sz w:val="18"/>
        </w:rPr>
      </w:pPr>
    </w:p>
    <w:p w14:paraId="3DE918EE" w14:textId="5754FF6C" w:rsidR="00D34057" w:rsidRPr="00DA4481" w:rsidRDefault="00FB44BA" w:rsidP="003D0754">
      <w:pPr>
        <w:spacing w:line="360" w:lineRule="auto"/>
        <w:jc w:val="both"/>
        <w:rPr>
          <w:rFonts w:ascii="Palatino Linotype" w:hAnsi="Palatino Linotype" w:cs="Arial"/>
          <w:b/>
        </w:rPr>
      </w:pPr>
      <w:r w:rsidRPr="00DA4481">
        <w:rPr>
          <w:rFonts w:ascii="Palatino Linotype" w:hAnsi="Palatino Linotype" w:cs="Arial"/>
          <w:b/>
          <w:sz w:val="28"/>
        </w:rPr>
        <w:t>CUARTO</w:t>
      </w:r>
      <w:r w:rsidR="00D34057" w:rsidRPr="00DA4481">
        <w:rPr>
          <w:rFonts w:ascii="Palatino Linotype" w:hAnsi="Palatino Linotype" w:cs="Arial"/>
          <w:b/>
        </w:rPr>
        <w:t xml:space="preserve">. </w:t>
      </w:r>
      <w:r w:rsidR="00D34057" w:rsidRPr="00DA4481">
        <w:rPr>
          <w:rFonts w:ascii="Palatino Linotype" w:hAnsi="Palatino Linotype" w:cs="Arial"/>
          <w:b/>
          <w:sz w:val="28"/>
          <w:szCs w:val="28"/>
        </w:rPr>
        <w:t>Del turno del recurso de revisión.</w:t>
      </w:r>
    </w:p>
    <w:p w14:paraId="5BDFE376" w14:textId="21EAAA48" w:rsidR="00A1060A" w:rsidRPr="00DA4481" w:rsidRDefault="001B0A88" w:rsidP="003D0754">
      <w:pPr>
        <w:spacing w:line="360" w:lineRule="auto"/>
        <w:jc w:val="both"/>
        <w:rPr>
          <w:rFonts w:ascii="Palatino Linotype" w:eastAsiaTheme="minorHAnsi" w:hAnsi="Palatino Linotype" w:cs="Arial"/>
          <w:lang w:val="es-MX" w:eastAsia="en-US"/>
        </w:rPr>
      </w:pPr>
      <w:r w:rsidRPr="00DA4481">
        <w:rPr>
          <w:rFonts w:ascii="Palatino Linotype" w:eastAsiaTheme="minorHAnsi" w:hAnsi="Palatino Linotype" w:cs="Arial"/>
          <w:lang w:val="es-MX" w:eastAsia="en-US"/>
        </w:rPr>
        <w:t xml:space="preserve">Medio de impugnación que le fue turnado al </w:t>
      </w:r>
      <w:r w:rsidRPr="00DA4481">
        <w:rPr>
          <w:rFonts w:ascii="Palatino Linotype" w:eastAsiaTheme="minorHAnsi" w:hAnsi="Palatino Linotype" w:cs="Arial"/>
          <w:b/>
          <w:bCs/>
          <w:lang w:val="es-MX" w:eastAsia="en-US"/>
        </w:rPr>
        <w:t>Comisionado</w:t>
      </w:r>
      <w:r w:rsidR="009F3DA1" w:rsidRPr="00DA4481">
        <w:rPr>
          <w:rFonts w:ascii="Palatino Linotype" w:eastAsiaTheme="minorHAnsi" w:hAnsi="Palatino Linotype" w:cs="Arial"/>
          <w:b/>
          <w:bCs/>
          <w:lang w:val="es-MX" w:eastAsia="en-US"/>
        </w:rPr>
        <w:t xml:space="preserve"> Presidente</w:t>
      </w:r>
      <w:r w:rsidRPr="00DA4481">
        <w:rPr>
          <w:rFonts w:ascii="Palatino Linotype" w:eastAsiaTheme="minorHAnsi" w:hAnsi="Palatino Linotype" w:cs="Arial"/>
          <w:b/>
          <w:bCs/>
          <w:lang w:val="es-MX" w:eastAsia="en-US"/>
        </w:rPr>
        <w:t xml:space="preserve"> José Martínez Vilchis</w:t>
      </w:r>
      <w:r w:rsidRPr="00DA4481">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A07313" w:rsidRPr="00DA4481">
        <w:rPr>
          <w:rFonts w:ascii="Palatino Linotype" w:eastAsiaTheme="minorHAnsi" w:hAnsi="Palatino Linotype" w:cs="Arial"/>
        </w:rPr>
        <w:t>dos</w:t>
      </w:r>
      <w:r w:rsidR="004C262D" w:rsidRPr="00DA4481">
        <w:rPr>
          <w:rFonts w:ascii="Palatino Linotype" w:eastAsiaTheme="minorHAnsi" w:hAnsi="Palatino Linotype" w:cs="Arial"/>
        </w:rPr>
        <w:t xml:space="preserve"> de septiembre</w:t>
      </w:r>
      <w:r w:rsidR="00A1060A" w:rsidRPr="00DA4481">
        <w:rPr>
          <w:rFonts w:ascii="Palatino Linotype" w:eastAsiaTheme="minorHAnsi" w:hAnsi="Palatino Linotype" w:cs="Arial"/>
        </w:rPr>
        <w:t xml:space="preserve"> de dos mil veinticinco</w:t>
      </w:r>
      <w:r w:rsidRPr="00DA4481">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4B1F8E46" w14:textId="77777777" w:rsidR="00A1060A" w:rsidRPr="00DA4481" w:rsidRDefault="00A1060A" w:rsidP="003D0754">
      <w:pPr>
        <w:spacing w:line="360" w:lineRule="auto"/>
        <w:jc w:val="both"/>
        <w:rPr>
          <w:rFonts w:ascii="Palatino Linotype" w:hAnsi="Palatino Linotype" w:cs="Arial"/>
          <w:b/>
          <w:sz w:val="28"/>
        </w:rPr>
      </w:pPr>
    </w:p>
    <w:p w14:paraId="51BD16D2" w14:textId="2DB00E2B" w:rsidR="00D34057" w:rsidRPr="00DA4481" w:rsidRDefault="00D34057" w:rsidP="003D0754">
      <w:pPr>
        <w:spacing w:line="360" w:lineRule="auto"/>
        <w:jc w:val="both"/>
        <w:rPr>
          <w:rFonts w:ascii="Palatino Linotype" w:hAnsi="Palatino Linotype" w:cs="Arial"/>
          <w:b/>
        </w:rPr>
      </w:pPr>
      <w:r w:rsidRPr="00DA4481">
        <w:rPr>
          <w:rFonts w:ascii="Palatino Linotype" w:hAnsi="Palatino Linotype" w:cs="Arial"/>
          <w:b/>
          <w:sz w:val="28"/>
        </w:rPr>
        <w:lastRenderedPageBreak/>
        <w:t>QUINTO</w:t>
      </w:r>
      <w:r w:rsidRPr="00DA4481">
        <w:rPr>
          <w:rFonts w:ascii="Palatino Linotype" w:hAnsi="Palatino Linotype" w:cs="Arial"/>
          <w:b/>
        </w:rPr>
        <w:t xml:space="preserve">. </w:t>
      </w:r>
      <w:r w:rsidRPr="00DA4481">
        <w:rPr>
          <w:rFonts w:ascii="Palatino Linotype" w:hAnsi="Palatino Linotype" w:cs="Arial"/>
          <w:b/>
          <w:sz w:val="28"/>
          <w:szCs w:val="28"/>
        </w:rPr>
        <w:t>De la etapa de instrucción.</w:t>
      </w:r>
    </w:p>
    <w:p w14:paraId="07885D9B" w14:textId="09CDEFD0" w:rsidR="004C262D" w:rsidRPr="00DA4481" w:rsidRDefault="00EF60BA" w:rsidP="00D27E5B">
      <w:pPr>
        <w:spacing w:line="360" w:lineRule="auto"/>
        <w:jc w:val="both"/>
        <w:rPr>
          <w:rFonts w:ascii="Palatino Linotype" w:eastAsiaTheme="minorHAnsi" w:hAnsi="Palatino Linotype" w:cs="Arial"/>
        </w:rPr>
      </w:pPr>
      <w:r w:rsidRPr="00DA4481">
        <w:rPr>
          <w:rFonts w:ascii="Palatino Linotype" w:eastAsiaTheme="minorHAnsi" w:hAnsi="Palatino Linotype" w:cs="Arial"/>
        </w:rPr>
        <w:t xml:space="preserve">Así, una vez abierta la etapa de instrucción, en el sumario se observa que </w:t>
      </w:r>
      <w:r w:rsidRPr="00DA4481">
        <w:rPr>
          <w:rFonts w:ascii="Palatino Linotype" w:eastAsiaTheme="minorHAnsi" w:hAnsi="Palatino Linotype" w:cs="Arial"/>
          <w:b/>
          <w:bCs/>
        </w:rPr>
        <w:t>el Sujeto Obligado</w:t>
      </w:r>
      <w:r w:rsidRPr="00DA4481">
        <w:rPr>
          <w:rFonts w:ascii="Palatino Linotype" w:eastAsiaTheme="minorHAnsi" w:hAnsi="Palatino Linotype" w:cs="Arial"/>
        </w:rPr>
        <w:t xml:space="preserve"> en fecha </w:t>
      </w:r>
      <w:r w:rsidR="005254FB" w:rsidRPr="00DA4481">
        <w:rPr>
          <w:rFonts w:ascii="Palatino Linotype" w:eastAsiaTheme="minorHAnsi" w:hAnsi="Palatino Linotype" w:cs="Arial"/>
        </w:rPr>
        <w:t>cuatro</w:t>
      </w:r>
      <w:r w:rsidR="004C262D" w:rsidRPr="00DA4481">
        <w:rPr>
          <w:rFonts w:ascii="Palatino Linotype" w:eastAsiaTheme="minorHAnsi" w:hAnsi="Palatino Linotype" w:cs="Arial"/>
        </w:rPr>
        <w:t xml:space="preserve"> de septiembre</w:t>
      </w:r>
      <w:r w:rsidRPr="00DA4481">
        <w:rPr>
          <w:rFonts w:ascii="Palatino Linotype" w:eastAsiaTheme="minorHAnsi" w:hAnsi="Palatino Linotype" w:cs="Arial"/>
        </w:rPr>
        <w:t xml:space="preserve"> de dos mil veinticinco, presentó su informe justificado, mismo que fue puesto a la vista de la </w:t>
      </w:r>
      <w:r w:rsidRPr="00DA4481">
        <w:rPr>
          <w:rFonts w:ascii="Palatino Linotype" w:eastAsiaTheme="minorHAnsi" w:hAnsi="Palatino Linotype" w:cs="Arial"/>
          <w:b/>
          <w:bCs/>
        </w:rPr>
        <w:t>Recurrente</w:t>
      </w:r>
      <w:r w:rsidRPr="00DA4481">
        <w:rPr>
          <w:rFonts w:ascii="Palatino Linotype" w:eastAsiaTheme="minorHAnsi" w:hAnsi="Palatino Linotype" w:cs="Arial"/>
        </w:rPr>
        <w:t xml:space="preserve"> el día </w:t>
      </w:r>
      <w:r w:rsidR="005254FB" w:rsidRPr="00DA4481">
        <w:rPr>
          <w:rFonts w:ascii="Palatino Linotype" w:eastAsiaTheme="minorHAnsi" w:hAnsi="Palatino Linotype" w:cs="Arial"/>
        </w:rPr>
        <w:t>dieciocho de febrero de dos mil veintiséis</w:t>
      </w:r>
      <w:r w:rsidRPr="00DA4481">
        <w:rPr>
          <w:rFonts w:ascii="Palatino Linotype" w:eastAsiaTheme="minorHAnsi" w:hAnsi="Palatino Linotype" w:cs="Arial"/>
        </w:rPr>
        <w:t xml:space="preserve">, para que en un término de tres días </w:t>
      </w:r>
      <w:r w:rsidR="005254FB" w:rsidRPr="00DA4481">
        <w:rPr>
          <w:rFonts w:ascii="Palatino Linotype" w:eastAsiaTheme="minorHAnsi" w:hAnsi="Palatino Linotype" w:cs="Arial"/>
        </w:rPr>
        <w:t>el</w:t>
      </w:r>
      <w:r w:rsidRPr="00DA4481">
        <w:rPr>
          <w:rFonts w:ascii="Palatino Linotype" w:eastAsiaTheme="minorHAnsi" w:hAnsi="Palatino Linotype" w:cs="Arial"/>
        </w:rPr>
        <w:t xml:space="preserve"> </w:t>
      </w:r>
      <w:r w:rsidRPr="00DA4481">
        <w:rPr>
          <w:rFonts w:ascii="Palatino Linotype" w:eastAsiaTheme="minorHAnsi" w:hAnsi="Palatino Linotype" w:cs="Arial"/>
          <w:b/>
          <w:bCs/>
        </w:rPr>
        <w:t>Recurrente</w:t>
      </w:r>
      <w:r w:rsidRPr="00DA4481">
        <w:rPr>
          <w:rFonts w:ascii="Palatino Linotype" w:eastAsiaTheme="minorHAnsi" w:hAnsi="Palatino Linotype" w:cs="Arial"/>
        </w:rPr>
        <w:t xml:space="preserve"> adujera manifestaciones; asimismo, se hace constar que </w:t>
      </w:r>
      <w:r w:rsidR="005254FB" w:rsidRPr="00DA4481">
        <w:rPr>
          <w:rFonts w:ascii="Palatino Linotype" w:eastAsiaTheme="minorHAnsi" w:hAnsi="Palatino Linotype" w:cs="Arial"/>
        </w:rPr>
        <w:t>el</w:t>
      </w:r>
      <w:r w:rsidRPr="00DA4481">
        <w:rPr>
          <w:rFonts w:ascii="Palatino Linotype" w:eastAsiaTheme="minorHAnsi" w:hAnsi="Palatino Linotype" w:cs="Arial"/>
        </w:rPr>
        <w:t xml:space="preserve"> Recurrente fue omis</w:t>
      </w:r>
      <w:r w:rsidR="005254FB" w:rsidRPr="00DA4481">
        <w:rPr>
          <w:rFonts w:ascii="Palatino Linotype" w:eastAsiaTheme="minorHAnsi" w:hAnsi="Palatino Linotype" w:cs="Arial"/>
        </w:rPr>
        <w:t>o</w:t>
      </w:r>
      <w:r w:rsidRPr="00DA4481">
        <w:rPr>
          <w:rFonts w:ascii="Palatino Linotype" w:eastAsiaTheme="minorHAnsi" w:hAnsi="Palatino Linotype" w:cs="Arial"/>
        </w:rPr>
        <w:t xml:space="preserve"> en presentar sus manifestaciones respecto al informe justificado remitido por el </w:t>
      </w:r>
      <w:r w:rsidRPr="00DA4481">
        <w:rPr>
          <w:rFonts w:ascii="Palatino Linotype" w:eastAsiaTheme="minorHAnsi" w:hAnsi="Palatino Linotype" w:cs="Arial"/>
          <w:b/>
          <w:bCs/>
        </w:rPr>
        <w:t>Sujeto Obligado</w:t>
      </w:r>
      <w:r w:rsidRPr="00DA4481">
        <w:rPr>
          <w:rFonts w:ascii="Palatino Linotype" w:eastAsiaTheme="minorHAnsi" w:hAnsi="Palatino Linotype" w:cs="Arial"/>
        </w:rPr>
        <w:t>; finalmente se advierte de las constancias que integran el presente expediente, que no existe prueba alguna que deba desahogarse.</w:t>
      </w:r>
    </w:p>
    <w:p w14:paraId="45AFF3BC" w14:textId="77777777" w:rsidR="004C262D" w:rsidRPr="00DA4481" w:rsidRDefault="004C262D" w:rsidP="00D27E5B">
      <w:pPr>
        <w:spacing w:line="360" w:lineRule="auto"/>
        <w:jc w:val="both"/>
        <w:rPr>
          <w:rFonts w:ascii="Palatino Linotype" w:hAnsi="Palatino Linotype"/>
        </w:rPr>
      </w:pPr>
    </w:p>
    <w:p w14:paraId="6878CCBD" w14:textId="77777777" w:rsidR="00D27E5B" w:rsidRPr="00DA4481" w:rsidRDefault="00D27E5B" w:rsidP="00D27E5B">
      <w:pPr>
        <w:spacing w:line="360" w:lineRule="auto"/>
        <w:jc w:val="both"/>
        <w:rPr>
          <w:rFonts w:ascii="Palatino Linotype" w:hAnsi="Palatino Linotype"/>
          <w:b/>
          <w:sz w:val="28"/>
          <w:szCs w:val="28"/>
        </w:rPr>
      </w:pPr>
      <w:r w:rsidRPr="00DA4481">
        <w:rPr>
          <w:rFonts w:ascii="Palatino Linotype" w:hAnsi="Palatino Linotype"/>
          <w:b/>
          <w:sz w:val="28"/>
          <w:szCs w:val="28"/>
        </w:rPr>
        <w:t>SEXTO. Del cierre de instrucción.</w:t>
      </w:r>
      <w:r w:rsidRPr="00DA4481">
        <w:rPr>
          <w:rFonts w:ascii="Palatino Linotype" w:hAnsi="Palatino Linotype"/>
          <w:b/>
          <w:sz w:val="28"/>
          <w:szCs w:val="28"/>
        </w:rPr>
        <w:tab/>
      </w:r>
    </w:p>
    <w:p w14:paraId="2EF79D19" w14:textId="7B822D3C" w:rsidR="00F1409B" w:rsidRPr="00DA4481" w:rsidRDefault="009F3DA1" w:rsidP="0014624E">
      <w:pPr>
        <w:spacing w:line="360" w:lineRule="auto"/>
        <w:jc w:val="both"/>
        <w:rPr>
          <w:rFonts w:ascii="Palatino Linotype" w:hAnsi="Palatino Linotype"/>
        </w:rPr>
      </w:pPr>
      <w:r w:rsidRPr="00DA4481">
        <w:rPr>
          <w:rFonts w:ascii="Palatino Linotype" w:hAnsi="Palatino Linotype"/>
        </w:rPr>
        <w:t>U</w:t>
      </w:r>
      <w:r w:rsidR="00D27E5B" w:rsidRPr="00DA4481">
        <w:rPr>
          <w:rFonts w:ascii="Palatino Linotype" w:hAnsi="Palatino Linotype"/>
        </w:rPr>
        <w:t xml:space="preserve">na vez transcurrido el término legal, se decretó el cierre de instrucción en fecha </w:t>
      </w:r>
      <w:r w:rsidR="005254FB" w:rsidRPr="00DA4481">
        <w:rPr>
          <w:rFonts w:ascii="Palatino Linotype" w:hAnsi="Palatino Linotype"/>
        </w:rPr>
        <w:t>veinticuatro de febrero de dos mil veintiséis</w:t>
      </w:r>
      <w:r w:rsidR="00D27E5B" w:rsidRPr="00DA4481">
        <w:rPr>
          <w:rFonts w:ascii="Palatino Linotype" w:hAnsi="Palatino Linotype"/>
        </w:rPr>
        <w:t>, en términos del artículo 185 Fracción VI de la Ley de Transparencia y Acceso a la Información Pública del Estado de México y Municipios, iniciando el término legal para dictar resolución definitiva del asunto.</w:t>
      </w:r>
    </w:p>
    <w:p w14:paraId="66594794" w14:textId="77777777" w:rsidR="00EF60BA" w:rsidRPr="00DA4481" w:rsidRDefault="00EF60BA" w:rsidP="0014624E">
      <w:pPr>
        <w:spacing w:line="360" w:lineRule="auto"/>
        <w:jc w:val="both"/>
        <w:rPr>
          <w:rFonts w:ascii="Palatino Linotype" w:hAnsi="Palatino Linotype"/>
        </w:rPr>
      </w:pPr>
    </w:p>
    <w:p w14:paraId="028F061C" w14:textId="77777777" w:rsidR="00EF60BA" w:rsidRPr="00DA4481" w:rsidRDefault="00EF60BA" w:rsidP="00EF60BA">
      <w:pPr>
        <w:pBdr>
          <w:top w:val="nil"/>
          <w:left w:val="nil"/>
          <w:bottom w:val="nil"/>
          <w:right w:val="nil"/>
          <w:between w:val="nil"/>
        </w:pBdr>
        <w:spacing w:line="360" w:lineRule="auto"/>
        <w:contextualSpacing/>
        <w:jc w:val="both"/>
        <w:rPr>
          <w:rFonts w:ascii="Palatino Linotype" w:hAnsi="Palatino Linotype"/>
          <w:b/>
          <w:sz w:val="28"/>
          <w:szCs w:val="28"/>
        </w:rPr>
      </w:pPr>
      <w:r w:rsidRPr="00DA4481">
        <w:rPr>
          <w:rFonts w:ascii="Palatino Linotype" w:hAnsi="Palatino Linotype"/>
          <w:b/>
          <w:sz w:val="28"/>
          <w:szCs w:val="28"/>
        </w:rPr>
        <w:t>SÉPTIMO. De la ampliación del término para resolver.</w:t>
      </w:r>
    </w:p>
    <w:p w14:paraId="43EA1AC4" w14:textId="4FB83BA2" w:rsidR="00EF60BA" w:rsidRPr="00DA4481" w:rsidRDefault="00EF60BA" w:rsidP="00EF60BA">
      <w:pPr>
        <w:spacing w:line="360" w:lineRule="auto"/>
        <w:jc w:val="both"/>
        <w:rPr>
          <w:rFonts w:ascii="Palatino Linotype" w:hAnsi="Palatino Linotype"/>
        </w:rPr>
      </w:pPr>
      <w:r w:rsidRPr="00DA4481">
        <w:rPr>
          <w:rFonts w:ascii="Palatino Linotype" w:hAnsi="Palatino Linotype"/>
        </w:rPr>
        <w:t xml:space="preserve">En fecha </w:t>
      </w:r>
      <w:r w:rsidR="005254FB" w:rsidRPr="00DA4481">
        <w:rPr>
          <w:rFonts w:ascii="Palatino Linotype" w:hAnsi="Palatino Linotype"/>
        </w:rPr>
        <w:t>dieciocho de febrero de dos mil veintiséis</w:t>
      </w:r>
      <w:r w:rsidRPr="00DA4481">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7C974B95" w14:textId="77777777" w:rsidR="00A1060A" w:rsidRPr="00DA4481" w:rsidRDefault="00A1060A" w:rsidP="006375BF">
      <w:pPr>
        <w:spacing w:line="360" w:lineRule="auto"/>
        <w:jc w:val="both"/>
        <w:rPr>
          <w:rFonts w:ascii="Palatino Linotype" w:eastAsia="Palatino Linotype" w:hAnsi="Palatino Linotype" w:cs="Palatino Linotype"/>
          <w:color w:val="000000"/>
          <w:lang w:eastAsia="es-MX"/>
        </w:rPr>
      </w:pPr>
    </w:p>
    <w:p w14:paraId="03E052D2" w14:textId="17FB7591" w:rsidR="0045589A" w:rsidRPr="00DA4481" w:rsidRDefault="00D34057" w:rsidP="00EF60BA">
      <w:pPr>
        <w:spacing w:before="240" w:line="360" w:lineRule="auto"/>
        <w:jc w:val="center"/>
        <w:rPr>
          <w:rFonts w:ascii="Palatino Linotype" w:hAnsi="Palatino Linotype" w:cs="Arial"/>
          <w:b/>
          <w:sz w:val="28"/>
        </w:rPr>
      </w:pPr>
      <w:r w:rsidRPr="00DA4481">
        <w:rPr>
          <w:rFonts w:ascii="Palatino Linotype" w:hAnsi="Palatino Linotype" w:cs="Arial"/>
          <w:b/>
          <w:sz w:val="28"/>
        </w:rPr>
        <w:lastRenderedPageBreak/>
        <w:t xml:space="preserve">C O N S I D E R A N D O </w:t>
      </w:r>
    </w:p>
    <w:p w14:paraId="1C9E09C0" w14:textId="77777777" w:rsidR="00A1060A" w:rsidRPr="00DA4481" w:rsidRDefault="00A1060A" w:rsidP="007B1512">
      <w:pPr>
        <w:spacing w:line="360" w:lineRule="auto"/>
        <w:jc w:val="both"/>
        <w:rPr>
          <w:rFonts w:ascii="Palatino Linotype" w:hAnsi="Palatino Linotype" w:cs="Arial"/>
          <w:b/>
          <w:sz w:val="28"/>
        </w:rPr>
      </w:pPr>
    </w:p>
    <w:p w14:paraId="577B93C8" w14:textId="77777777" w:rsidR="00D34057" w:rsidRPr="00DA4481" w:rsidRDefault="00D34057" w:rsidP="007B1512">
      <w:pPr>
        <w:spacing w:line="360" w:lineRule="auto"/>
        <w:jc w:val="both"/>
        <w:rPr>
          <w:rFonts w:ascii="Palatino Linotype" w:hAnsi="Palatino Linotype" w:cs="Arial"/>
        </w:rPr>
      </w:pPr>
      <w:r w:rsidRPr="00DA4481">
        <w:rPr>
          <w:rFonts w:ascii="Palatino Linotype" w:hAnsi="Palatino Linotype" w:cs="Arial"/>
          <w:b/>
          <w:sz w:val="28"/>
        </w:rPr>
        <w:t>PRIMERO.</w:t>
      </w:r>
      <w:r w:rsidRPr="00DA4481">
        <w:rPr>
          <w:rFonts w:ascii="Palatino Linotype" w:hAnsi="Palatino Linotype" w:cs="Arial"/>
          <w:b/>
        </w:rPr>
        <w:t xml:space="preserve"> </w:t>
      </w:r>
      <w:r w:rsidRPr="00DA4481">
        <w:rPr>
          <w:rFonts w:ascii="Palatino Linotype" w:hAnsi="Palatino Linotype" w:cs="Arial"/>
          <w:b/>
          <w:sz w:val="28"/>
          <w:szCs w:val="28"/>
        </w:rPr>
        <w:t>De la competencia</w:t>
      </w:r>
      <w:r w:rsidRPr="00DA4481">
        <w:rPr>
          <w:rFonts w:ascii="Palatino Linotype" w:hAnsi="Palatino Linotype" w:cs="Arial"/>
          <w:sz w:val="28"/>
          <w:szCs w:val="28"/>
        </w:rPr>
        <w:t>.</w:t>
      </w:r>
    </w:p>
    <w:p w14:paraId="0DA7CBC5" w14:textId="522FAF9E" w:rsidR="00FF39C1" w:rsidRPr="00DA4481" w:rsidRDefault="004C262D" w:rsidP="007B1512">
      <w:pPr>
        <w:pStyle w:val="Prrafodelista"/>
        <w:autoSpaceDE w:val="0"/>
        <w:autoSpaceDN w:val="0"/>
        <w:adjustRightInd w:val="0"/>
        <w:spacing w:line="360" w:lineRule="auto"/>
        <w:ind w:left="0"/>
        <w:jc w:val="both"/>
        <w:rPr>
          <w:rFonts w:ascii="Palatino Linotype" w:eastAsia="Palatino Linotype" w:hAnsi="Palatino Linotype" w:cs="Palatino Linotype"/>
          <w:color w:val="000000"/>
          <w:lang w:val="es-MX"/>
        </w:rPr>
      </w:pPr>
      <w:r w:rsidRPr="00DA4481">
        <w:rPr>
          <w:rFonts w:ascii="Palatino Linotype" w:eastAsia="Palatino Linotype" w:hAnsi="Palatino Linotype" w:cs="Palatino Linotype"/>
          <w:color w:val="000000"/>
          <w:lang w:val="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F61AF56" w14:textId="77777777" w:rsidR="004C262D" w:rsidRPr="00DA4481" w:rsidRDefault="004C262D" w:rsidP="007B1512">
      <w:pPr>
        <w:pStyle w:val="Prrafodelista"/>
        <w:autoSpaceDE w:val="0"/>
        <w:autoSpaceDN w:val="0"/>
        <w:adjustRightInd w:val="0"/>
        <w:spacing w:line="360" w:lineRule="auto"/>
        <w:ind w:left="0"/>
        <w:jc w:val="both"/>
        <w:rPr>
          <w:rFonts w:ascii="Palatino Linotype" w:hAnsi="Palatino Linotype" w:cs="Arial"/>
          <w:b/>
          <w:sz w:val="28"/>
          <w:lang w:val="es-MX"/>
        </w:rPr>
      </w:pPr>
    </w:p>
    <w:p w14:paraId="5E3884DF" w14:textId="6547C6F0" w:rsidR="00D34057" w:rsidRPr="00DA4481" w:rsidRDefault="00D34057" w:rsidP="007B1512">
      <w:pPr>
        <w:pStyle w:val="Prrafodelista"/>
        <w:autoSpaceDE w:val="0"/>
        <w:autoSpaceDN w:val="0"/>
        <w:adjustRightInd w:val="0"/>
        <w:spacing w:line="360" w:lineRule="auto"/>
        <w:ind w:left="0"/>
        <w:jc w:val="both"/>
        <w:rPr>
          <w:rFonts w:ascii="Palatino Linotype" w:hAnsi="Palatino Linotype" w:cs="Arial"/>
          <w:b/>
        </w:rPr>
      </w:pPr>
      <w:r w:rsidRPr="00DA4481">
        <w:rPr>
          <w:rFonts w:ascii="Palatino Linotype" w:hAnsi="Palatino Linotype" w:cs="Arial"/>
          <w:b/>
          <w:sz w:val="28"/>
        </w:rPr>
        <w:t>SEGUNDO</w:t>
      </w:r>
      <w:r w:rsidRPr="00DA4481">
        <w:rPr>
          <w:rFonts w:ascii="Palatino Linotype" w:hAnsi="Palatino Linotype" w:cs="Arial"/>
          <w:b/>
        </w:rPr>
        <w:t xml:space="preserve">. </w:t>
      </w:r>
      <w:r w:rsidRPr="00DA4481">
        <w:rPr>
          <w:rFonts w:ascii="Palatino Linotype" w:hAnsi="Palatino Linotype" w:cs="Arial"/>
          <w:b/>
          <w:sz w:val="28"/>
          <w:szCs w:val="28"/>
        </w:rPr>
        <w:t>Sobre los alcances del recurso de revisión.</w:t>
      </w:r>
      <w:r w:rsidRPr="00DA4481">
        <w:rPr>
          <w:rFonts w:ascii="Palatino Linotype" w:hAnsi="Palatino Linotype" w:cs="Arial"/>
          <w:b/>
        </w:rPr>
        <w:t xml:space="preserve"> </w:t>
      </w:r>
    </w:p>
    <w:p w14:paraId="394E3A0D" w14:textId="21404195" w:rsidR="00A47E40" w:rsidRPr="00DA4481" w:rsidRDefault="00D34057" w:rsidP="007B1512">
      <w:pPr>
        <w:pStyle w:val="Prrafodelista"/>
        <w:autoSpaceDE w:val="0"/>
        <w:autoSpaceDN w:val="0"/>
        <w:adjustRightInd w:val="0"/>
        <w:spacing w:line="360" w:lineRule="auto"/>
        <w:ind w:left="0"/>
        <w:jc w:val="both"/>
        <w:rPr>
          <w:rFonts w:ascii="Palatino Linotype" w:hAnsi="Palatino Linotype" w:cs="Arial"/>
        </w:rPr>
      </w:pPr>
      <w:r w:rsidRPr="00DA4481">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915D2CD" w14:textId="77777777" w:rsidR="003708E1" w:rsidRPr="00DA4481" w:rsidRDefault="003708E1" w:rsidP="00B177DF">
      <w:pPr>
        <w:pStyle w:val="Prrafodelista"/>
        <w:autoSpaceDE w:val="0"/>
        <w:autoSpaceDN w:val="0"/>
        <w:adjustRightInd w:val="0"/>
        <w:spacing w:line="360" w:lineRule="auto"/>
        <w:ind w:left="0"/>
        <w:jc w:val="both"/>
        <w:rPr>
          <w:rFonts w:ascii="Palatino Linotype" w:hAnsi="Palatino Linotype" w:cs="Arial"/>
        </w:rPr>
      </w:pPr>
    </w:p>
    <w:p w14:paraId="361C0705" w14:textId="5A2B7435" w:rsidR="00912A21" w:rsidRPr="00DA4481" w:rsidRDefault="00A1060A" w:rsidP="00B177DF">
      <w:pPr>
        <w:pStyle w:val="Prrafodelista"/>
        <w:autoSpaceDE w:val="0"/>
        <w:autoSpaceDN w:val="0"/>
        <w:adjustRightInd w:val="0"/>
        <w:spacing w:line="360" w:lineRule="auto"/>
        <w:ind w:left="0"/>
        <w:jc w:val="both"/>
        <w:rPr>
          <w:rFonts w:ascii="Palatino Linotype" w:hAnsi="Palatino Linotype" w:cs="Arial"/>
          <w:b/>
          <w:sz w:val="28"/>
        </w:rPr>
      </w:pPr>
      <w:r w:rsidRPr="00DA4481">
        <w:rPr>
          <w:rFonts w:ascii="Palatino Linotype" w:hAnsi="Palatino Linotype" w:cs="Arial"/>
          <w:b/>
          <w:sz w:val="28"/>
        </w:rPr>
        <w:t>TERCERO</w:t>
      </w:r>
      <w:r w:rsidR="00912A21" w:rsidRPr="00DA4481">
        <w:rPr>
          <w:rFonts w:ascii="Palatino Linotype" w:hAnsi="Palatino Linotype" w:cs="Arial"/>
          <w:b/>
        </w:rPr>
        <w:t xml:space="preserve">. </w:t>
      </w:r>
      <w:r w:rsidR="00912A21" w:rsidRPr="00DA4481">
        <w:rPr>
          <w:rFonts w:ascii="Palatino Linotype" w:hAnsi="Palatino Linotype" w:cs="Arial"/>
          <w:b/>
          <w:sz w:val="28"/>
          <w:szCs w:val="28"/>
        </w:rPr>
        <w:t>De las causas de improcedencia.</w:t>
      </w:r>
    </w:p>
    <w:p w14:paraId="6C462DB8" w14:textId="77777777" w:rsidR="00912A21" w:rsidRPr="00DA4481" w:rsidRDefault="00912A21" w:rsidP="00912A21">
      <w:pPr>
        <w:pStyle w:val="Prrafodelista"/>
        <w:autoSpaceDE w:val="0"/>
        <w:autoSpaceDN w:val="0"/>
        <w:adjustRightInd w:val="0"/>
        <w:spacing w:line="360" w:lineRule="auto"/>
        <w:ind w:left="0"/>
        <w:jc w:val="both"/>
        <w:rPr>
          <w:rFonts w:ascii="Palatino Linotype" w:hAnsi="Palatino Linotype" w:cs="Arial"/>
        </w:rPr>
      </w:pPr>
      <w:r w:rsidRPr="00DA4481">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B54E30E" w14:textId="77777777" w:rsidR="00912A21" w:rsidRPr="00DA4481" w:rsidRDefault="00912A21" w:rsidP="00912A21">
      <w:pPr>
        <w:pStyle w:val="Prrafodelista"/>
        <w:autoSpaceDE w:val="0"/>
        <w:autoSpaceDN w:val="0"/>
        <w:adjustRightInd w:val="0"/>
        <w:spacing w:line="360" w:lineRule="auto"/>
        <w:ind w:left="0"/>
        <w:jc w:val="both"/>
        <w:rPr>
          <w:rFonts w:ascii="Palatino Linotype" w:hAnsi="Palatino Linotype" w:cs="Arial"/>
        </w:rPr>
      </w:pPr>
    </w:p>
    <w:p w14:paraId="629769A0" w14:textId="77777777" w:rsidR="00912A21" w:rsidRPr="00DA4481" w:rsidRDefault="00912A21" w:rsidP="00912A21">
      <w:pPr>
        <w:pStyle w:val="Prrafodelista"/>
        <w:autoSpaceDE w:val="0"/>
        <w:autoSpaceDN w:val="0"/>
        <w:adjustRightInd w:val="0"/>
        <w:spacing w:line="360" w:lineRule="auto"/>
        <w:ind w:left="0"/>
        <w:jc w:val="both"/>
        <w:rPr>
          <w:rFonts w:ascii="Palatino Linotype" w:hAnsi="Palatino Linotype" w:cs="Arial"/>
        </w:rPr>
      </w:pPr>
      <w:r w:rsidRPr="00DA4481">
        <w:rPr>
          <w:rFonts w:ascii="Palatino Linotype" w:hAnsi="Palatino Linotype" w:cs="Arial"/>
        </w:rPr>
        <w:t>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DA4481">
        <w:rPr>
          <w:rStyle w:val="Refdenotaalpie"/>
          <w:rFonts w:ascii="Palatino Linotype" w:hAnsi="Palatino Linotype" w:cs="Arial"/>
        </w:rPr>
        <w:footnoteReference w:id="1"/>
      </w:r>
      <w:r w:rsidRPr="00DA4481">
        <w:rPr>
          <w:rFonts w:ascii="Palatino Linotype" w:hAnsi="Palatino Linotype" w:cs="Arial"/>
        </w:rPr>
        <w:t>.</w:t>
      </w:r>
    </w:p>
    <w:p w14:paraId="65BBFB49" w14:textId="77777777" w:rsidR="00912A21" w:rsidRPr="00DA4481" w:rsidRDefault="00912A21" w:rsidP="00912A21">
      <w:pPr>
        <w:pStyle w:val="Prrafodelista"/>
        <w:autoSpaceDE w:val="0"/>
        <w:autoSpaceDN w:val="0"/>
        <w:adjustRightInd w:val="0"/>
        <w:spacing w:line="360" w:lineRule="auto"/>
        <w:ind w:left="0"/>
        <w:jc w:val="both"/>
        <w:rPr>
          <w:rFonts w:ascii="Palatino Linotype" w:hAnsi="Palatino Linotype" w:cs="Arial"/>
        </w:rPr>
      </w:pPr>
    </w:p>
    <w:p w14:paraId="6B09346A" w14:textId="337EDC7E" w:rsidR="00912A21" w:rsidRPr="00DA4481" w:rsidRDefault="00912A21" w:rsidP="000A5A65">
      <w:pPr>
        <w:pStyle w:val="Prrafodelista"/>
        <w:autoSpaceDE w:val="0"/>
        <w:autoSpaceDN w:val="0"/>
        <w:adjustRightInd w:val="0"/>
        <w:spacing w:line="360" w:lineRule="auto"/>
        <w:ind w:left="0"/>
        <w:jc w:val="both"/>
        <w:rPr>
          <w:rFonts w:ascii="Palatino Linotype" w:hAnsi="Palatino Linotype" w:cs="Arial"/>
        </w:rPr>
      </w:pPr>
      <w:r w:rsidRPr="00DA4481">
        <w:rPr>
          <w:rFonts w:ascii="Palatino Linotype" w:hAnsi="Palatino Linotype" w:cs="Arial"/>
        </w:rPr>
        <w:t>Así las cosas, al no existir causas de improcedencia invocadas por las partes ni advertidas de oficio por este Resolutor, se procede al análisis del asunto en los siguientes términos.</w:t>
      </w:r>
    </w:p>
    <w:p w14:paraId="24DDA225" w14:textId="77777777" w:rsidR="000A5A65" w:rsidRPr="00DA4481" w:rsidRDefault="000A5A65" w:rsidP="000A5A65">
      <w:pPr>
        <w:pStyle w:val="Prrafodelista"/>
        <w:autoSpaceDE w:val="0"/>
        <w:autoSpaceDN w:val="0"/>
        <w:adjustRightInd w:val="0"/>
        <w:spacing w:line="360" w:lineRule="auto"/>
        <w:ind w:left="0"/>
        <w:jc w:val="both"/>
        <w:rPr>
          <w:rFonts w:ascii="Palatino Linotype" w:hAnsi="Palatino Linotype" w:cs="Arial"/>
        </w:rPr>
      </w:pPr>
    </w:p>
    <w:p w14:paraId="5B2CC6B5" w14:textId="4A1F6D2E" w:rsidR="00912A21" w:rsidRPr="00DA4481" w:rsidRDefault="00A1060A" w:rsidP="00912A21">
      <w:pPr>
        <w:pStyle w:val="Prrafodelista"/>
        <w:autoSpaceDE w:val="0"/>
        <w:autoSpaceDN w:val="0"/>
        <w:adjustRightInd w:val="0"/>
        <w:spacing w:before="240" w:after="160" w:line="360" w:lineRule="auto"/>
        <w:ind w:left="0"/>
        <w:jc w:val="both"/>
        <w:rPr>
          <w:rFonts w:ascii="Palatino Linotype" w:hAnsi="Palatino Linotype" w:cs="Arial"/>
          <w:sz w:val="28"/>
          <w:szCs w:val="28"/>
        </w:rPr>
      </w:pPr>
      <w:r w:rsidRPr="00DA4481">
        <w:rPr>
          <w:rFonts w:ascii="Palatino Linotype" w:hAnsi="Palatino Linotype" w:cs="Arial"/>
          <w:b/>
          <w:sz w:val="28"/>
        </w:rPr>
        <w:t>CUARTO</w:t>
      </w:r>
      <w:r w:rsidR="00912A21" w:rsidRPr="00DA4481">
        <w:rPr>
          <w:rFonts w:ascii="Palatino Linotype" w:hAnsi="Palatino Linotype" w:cs="Arial"/>
          <w:b/>
          <w:sz w:val="28"/>
          <w:szCs w:val="28"/>
        </w:rPr>
        <w:t>.</w:t>
      </w:r>
      <w:r w:rsidR="00912A21" w:rsidRPr="00DA4481">
        <w:rPr>
          <w:rFonts w:ascii="Palatino Linotype" w:hAnsi="Palatino Linotype" w:cs="Arial"/>
          <w:sz w:val="28"/>
          <w:szCs w:val="28"/>
        </w:rPr>
        <w:t xml:space="preserve"> </w:t>
      </w:r>
      <w:r w:rsidR="00912A21" w:rsidRPr="00DA4481">
        <w:rPr>
          <w:rFonts w:ascii="Palatino Linotype" w:hAnsi="Palatino Linotype" w:cs="Arial"/>
          <w:b/>
          <w:sz w:val="28"/>
        </w:rPr>
        <w:t>Estudio y resolución del asunto</w:t>
      </w:r>
      <w:r w:rsidR="00912A21" w:rsidRPr="00DA4481">
        <w:rPr>
          <w:rFonts w:ascii="Palatino Linotype" w:hAnsi="Palatino Linotype" w:cs="Arial"/>
          <w:b/>
        </w:rPr>
        <w:t>.</w:t>
      </w:r>
    </w:p>
    <w:p w14:paraId="7FC5BFEC" w14:textId="2C8B16FC" w:rsidR="00FF39C1" w:rsidRPr="00DA4481" w:rsidRDefault="00912A21" w:rsidP="00B177DF">
      <w:pPr>
        <w:pStyle w:val="Prrafodelista"/>
        <w:autoSpaceDE w:val="0"/>
        <w:autoSpaceDN w:val="0"/>
        <w:adjustRightInd w:val="0"/>
        <w:spacing w:line="360" w:lineRule="auto"/>
        <w:ind w:left="0"/>
        <w:jc w:val="both"/>
        <w:rPr>
          <w:rFonts w:ascii="Palatino Linotype" w:hAnsi="Palatino Linotype" w:cs="Arial"/>
        </w:rPr>
      </w:pPr>
      <w:r w:rsidRPr="00DA4481">
        <w:rPr>
          <w:rFonts w:ascii="Palatino Linotype" w:hAnsi="Palatino Linotype" w:cs="Arial"/>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6EFD81D5" w14:textId="77777777" w:rsidR="0014624E" w:rsidRPr="00DA4481" w:rsidRDefault="0014624E" w:rsidP="00B177DF">
      <w:pPr>
        <w:pStyle w:val="Prrafodelista"/>
        <w:autoSpaceDE w:val="0"/>
        <w:autoSpaceDN w:val="0"/>
        <w:adjustRightInd w:val="0"/>
        <w:spacing w:line="360" w:lineRule="auto"/>
        <w:ind w:left="0"/>
        <w:jc w:val="both"/>
        <w:rPr>
          <w:rFonts w:ascii="Palatino Linotype" w:hAnsi="Palatino Linotype" w:cs="Arial"/>
        </w:rPr>
      </w:pPr>
    </w:p>
    <w:p w14:paraId="6060CDF9" w14:textId="100B4BE6" w:rsidR="00FF39C1" w:rsidRPr="00DA4481" w:rsidRDefault="00FF39C1" w:rsidP="00FF39C1">
      <w:pPr>
        <w:autoSpaceDE w:val="0"/>
        <w:autoSpaceDN w:val="0"/>
        <w:adjustRightInd w:val="0"/>
        <w:spacing w:line="360" w:lineRule="auto"/>
        <w:jc w:val="both"/>
        <w:rPr>
          <w:rFonts w:ascii="Palatino Linotype" w:eastAsiaTheme="minorHAnsi" w:hAnsi="Palatino Linotype" w:cs="Arial"/>
          <w:lang w:val="es-MX" w:eastAsia="en-US"/>
        </w:rPr>
      </w:pPr>
      <w:r w:rsidRPr="00DA4481">
        <w:rPr>
          <w:rFonts w:ascii="Palatino Linotype" w:eastAsiaTheme="minorHAnsi" w:hAnsi="Palatino Linotype" w:cs="Arial"/>
          <w:lang w:val="es-MX" w:eastAsia="en-US"/>
        </w:rPr>
        <w:lastRenderedPageBreak/>
        <w:t xml:space="preserve">Señalado lo anterior es necesario hacer alusión a la solicitud de información ya que de ella deriva por un lado al procedimiento de acceso a la información ante </w:t>
      </w:r>
      <w:r w:rsidRPr="00DA4481">
        <w:rPr>
          <w:rFonts w:ascii="Palatino Linotype" w:eastAsiaTheme="minorHAnsi" w:hAnsi="Palatino Linotype" w:cs="Arial"/>
          <w:b/>
          <w:lang w:val="es-MX" w:eastAsia="en-US"/>
        </w:rPr>
        <w:t>el Sujeto Obligado</w:t>
      </w:r>
      <w:r w:rsidRPr="00DA4481">
        <w:rPr>
          <w:rFonts w:ascii="Palatino Linotype" w:eastAsiaTheme="minorHAnsi" w:hAnsi="Palatino Linotype" w:cs="Arial"/>
          <w:lang w:val="es-MX" w:eastAsia="en-US"/>
        </w:rPr>
        <w:t xml:space="preserve">,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las solicitudes no se entiende o no se precisan temas o materias objetivas; por ello es de notoria importancia el trabajo de interpretación que se le dé a las solicitudes de información, ya que el sujeto obligado puede considerar una circunstancia en particular diversa a la que </w:t>
      </w:r>
      <w:r w:rsidR="00D4297D" w:rsidRPr="00DA4481">
        <w:rPr>
          <w:rFonts w:ascii="Palatino Linotype" w:eastAsiaTheme="minorHAnsi" w:hAnsi="Palatino Linotype" w:cs="Arial"/>
          <w:lang w:val="es-MX" w:eastAsia="en-US"/>
        </w:rPr>
        <w:t>el</w:t>
      </w:r>
      <w:r w:rsidRPr="00DA4481">
        <w:rPr>
          <w:rFonts w:ascii="Palatino Linotype" w:eastAsiaTheme="minorHAnsi" w:hAnsi="Palatino Linotype" w:cs="Arial"/>
          <w:lang w:val="es-MX" w:eastAsia="en-US"/>
        </w:rPr>
        <w:t xml:space="preserve"> particular objetivamente requiere.</w:t>
      </w:r>
    </w:p>
    <w:p w14:paraId="77AC4EBA" w14:textId="77777777" w:rsidR="009D7D7B" w:rsidRPr="00DA4481" w:rsidRDefault="009D7D7B" w:rsidP="009D7D7B">
      <w:pPr>
        <w:autoSpaceDE w:val="0"/>
        <w:autoSpaceDN w:val="0"/>
        <w:adjustRightInd w:val="0"/>
        <w:spacing w:line="360" w:lineRule="auto"/>
        <w:jc w:val="both"/>
        <w:rPr>
          <w:rFonts w:ascii="Palatino Linotype" w:hAnsi="Palatino Linotype" w:cs="Arial"/>
        </w:rPr>
      </w:pPr>
    </w:p>
    <w:p w14:paraId="28551A5A" w14:textId="311C7EEC" w:rsidR="009D7D7B" w:rsidRPr="00DA4481" w:rsidRDefault="009D7D7B" w:rsidP="00AA0796">
      <w:pPr>
        <w:pStyle w:val="Prrafodelista"/>
        <w:autoSpaceDE w:val="0"/>
        <w:autoSpaceDN w:val="0"/>
        <w:adjustRightInd w:val="0"/>
        <w:spacing w:line="360" w:lineRule="auto"/>
        <w:ind w:left="0"/>
        <w:jc w:val="both"/>
        <w:rPr>
          <w:rFonts w:ascii="Palatino Linotype" w:hAnsi="Palatino Linotype" w:cs="Arial"/>
        </w:rPr>
      </w:pPr>
      <w:r w:rsidRPr="00DA4481">
        <w:rPr>
          <w:rFonts w:ascii="Palatino Linotype" w:hAnsi="Palatino Linotype" w:cs="Arial"/>
        </w:rPr>
        <w:t xml:space="preserve">Ya que el planteamiento del problema es de toral importancia, a efecto de determinar la intención o voluntad del </w:t>
      </w:r>
      <w:r w:rsidR="002D66D5" w:rsidRPr="00DA4481">
        <w:rPr>
          <w:rFonts w:ascii="Palatino Linotype" w:hAnsi="Palatino Linotype" w:cs="Arial"/>
        </w:rPr>
        <w:t>R</w:t>
      </w:r>
      <w:r w:rsidRPr="00DA4481">
        <w:rPr>
          <w:rFonts w:ascii="Palatino Linotype" w:hAnsi="Palatino Linotype" w:cs="Arial"/>
        </w:rPr>
        <w:t>ecurrente a la luz de la interpretación de las solicitudes de información, y que puede generar de forma objetiva y material el sujeto obligado que se relacione con esa intención, respecto del presente asunto se realiza a continuación.</w:t>
      </w:r>
    </w:p>
    <w:p w14:paraId="1EBD54ED" w14:textId="77777777" w:rsidR="007B1512" w:rsidRPr="00DA4481" w:rsidRDefault="007B1512" w:rsidP="00E91EE4">
      <w:pPr>
        <w:tabs>
          <w:tab w:val="left" w:pos="709"/>
        </w:tabs>
        <w:spacing w:line="360" w:lineRule="auto"/>
        <w:jc w:val="both"/>
        <w:rPr>
          <w:rFonts w:ascii="Palatino Linotype" w:hAnsi="Palatino Linotype" w:cs="Arial"/>
          <w:sz w:val="10"/>
        </w:rPr>
      </w:pPr>
    </w:p>
    <w:p w14:paraId="55DEB2AB" w14:textId="6EECBC18" w:rsidR="009232E7" w:rsidRPr="00DA4481" w:rsidRDefault="00847043" w:rsidP="001F68AE">
      <w:pPr>
        <w:pStyle w:val="Prrafodelista"/>
        <w:autoSpaceDE w:val="0"/>
        <w:autoSpaceDN w:val="0"/>
        <w:adjustRightInd w:val="0"/>
        <w:spacing w:line="360" w:lineRule="auto"/>
        <w:ind w:left="0"/>
        <w:jc w:val="both"/>
        <w:rPr>
          <w:rFonts w:ascii="Palatino Linotype" w:hAnsi="Palatino Linotype"/>
        </w:rPr>
      </w:pPr>
      <w:r w:rsidRPr="00DA4481">
        <w:rPr>
          <w:rFonts w:ascii="Palatino Linotype" w:hAnsi="Palatino Linotype" w:cs="Arial"/>
        </w:rPr>
        <w:t xml:space="preserve">Así, </w:t>
      </w:r>
      <w:r w:rsidR="0039389B" w:rsidRPr="00DA4481">
        <w:rPr>
          <w:rFonts w:ascii="Palatino Linotype" w:hAnsi="Palatino Linotype" w:cs="Arial"/>
        </w:rPr>
        <w:t>una vez analizado</w:t>
      </w:r>
      <w:r w:rsidRPr="00DA4481">
        <w:rPr>
          <w:rFonts w:ascii="Palatino Linotype" w:hAnsi="Palatino Linotype" w:cs="Arial"/>
        </w:rPr>
        <w:t xml:space="preserve"> el texto de la solicitud de información plasmada por </w:t>
      </w:r>
      <w:r w:rsidR="00D4297D" w:rsidRPr="00DA4481">
        <w:rPr>
          <w:rFonts w:ascii="Palatino Linotype" w:hAnsi="Palatino Linotype" w:cs="Arial"/>
        </w:rPr>
        <w:t>el</w:t>
      </w:r>
      <w:r w:rsidRPr="00DA4481">
        <w:rPr>
          <w:rFonts w:ascii="Palatino Linotype" w:hAnsi="Palatino Linotype" w:cs="Arial"/>
        </w:rPr>
        <w:t xml:space="preserve"> </w:t>
      </w:r>
      <w:r w:rsidRPr="00DA4481">
        <w:rPr>
          <w:rFonts w:ascii="Palatino Linotype" w:hAnsi="Palatino Linotype" w:cs="Arial"/>
          <w:b/>
          <w:bCs/>
        </w:rPr>
        <w:t>Recurrente</w:t>
      </w:r>
      <w:r w:rsidRPr="00DA4481">
        <w:rPr>
          <w:rFonts w:ascii="Palatino Linotype" w:hAnsi="Palatino Linotype" w:cs="Arial"/>
        </w:rPr>
        <w:t xml:space="preserve"> a efecto de poder determinar la materia de la solicitud de información que nos ocupa, </w:t>
      </w:r>
      <w:r w:rsidR="0039389B" w:rsidRPr="00DA4481">
        <w:rPr>
          <w:rFonts w:ascii="Palatino Linotype" w:hAnsi="Palatino Linotype" w:cs="Arial"/>
        </w:rPr>
        <w:t xml:space="preserve">podemos determinar que </w:t>
      </w:r>
      <w:r w:rsidR="001F68AE" w:rsidRPr="00DA4481">
        <w:rPr>
          <w:rFonts w:ascii="Palatino Linotype" w:hAnsi="Palatino Linotype" w:cs="Arial"/>
        </w:rPr>
        <w:t>la</w:t>
      </w:r>
      <w:r w:rsidRPr="00DA4481">
        <w:rPr>
          <w:rFonts w:ascii="Palatino Linotype" w:hAnsi="Palatino Linotype" w:cs="Arial"/>
        </w:rPr>
        <w:t xml:space="preserve"> particular requiere</w:t>
      </w:r>
      <w:r w:rsidR="001F68AE" w:rsidRPr="00DA4481">
        <w:rPr>
          <w:rFonts w:ascii="Palatino Linotype" w:hAnsi="Palatino Linotype" w:cs="Arial"/>
        </w:rPr>
        <w:t xml:space="preserve">, </w:t>
      </w:r>
      <w:bookmarkStart w:id="2" w:name="_Hlk198824199"/>
      <w:bookmarkStart w:id="3" w:name="_Hlk111664219"/>
      <w:r w:rsidR="00D4297D" w:rsidRPr="00DA4481">
        <w:rPr>
          <w:rFonts w:ascii="Palatino Linotype" w:hAnsi="Palatino Linotype" w:cs="Arial"/>
        </w:rPr>
        <w:t>el o los documentos en donde conste</w:t>
      </w:r>
      <w:r w:rsidR="004E23E9" w:rsidRPr="00DA4481">
        <w:rPr>
          <w:rFonts w:ascii="Palatino Linotype" w:hAnsi="Palatino Linotype" w:cs="Arial"/>
          <w:b/>
          <w:bCs/>
        </w:rPr>
        <w:t xml:space="preserve">, </w:t>
      </w:r>
      <w:r w:rsidR="009232E7" w:rsidRPr="00DA4481">
        <w:rPr>
          <w:rFonts w:ascii="Palatino Linotype" w:hAnsi="Palatino Linotype"/>
        </w:rPr>
        <w:t>lo siguiente:</w:t>
      </w:r>
    </w:p>
    <w:p w14:paraId="4F3245FB" w14:textId="77777777" w:rsidR="001F68AE" w:rsidRPr="00DA4481" w:rsidRDefault="001F68AE" w:rsidP="001F68AE">
      <w:pPr>
        <w:pStyle w:val="Prrafodelista"/>
        <w:autoSpaceDE w:val="0"/>
        <w:autoSpaceDN w:val="0"/>
        <w:adjustRightInd w:val="0"/>
        <w:spacing w:line="360" w:lineRule="auto"/>
        <w:ind w:left="0"/>
        <w:jc w:val="both"/>
        <w:rPr>
          <w:rFonts w:ascii="Palatino Linotype" w:hAnsi="Palatino Linotype" w:cs="Arial"/>
        </w:rPr>
      </w:pPr>
    </w:p>
    <w:p w14:paraId="1C820181" w14:textId="5330CA57" w:rsidR="001F68AE" w:rsidRPr="00DA4481" w:rsidRDefault="00D4297D" w:rsidP="001F68AE">
      <w:pPr>
        <w:pStyle w:val="Prrafodelista"/>
        <w:numPr>
          <w:ilvl w:val="0"/>
          <w:numId w:val="2"/>
        </w:numPr>
        <w:spacing w:line="360" w:lineRule="auto"/>
        <w:jc w:val="both"/>
        <w:rPr>
          <w:rFonts w:ascii="Palatino Linotype" w:hAnsi="Palatino Linotype"/>
        </w:rPr>
      </w:pPr>
      <w:bookmarkStart w:id="4" w:name="_Hlk96702671"/>
      <w:bookmarkStart w:id="5" w:name="_Hlk99657083"/>
      <w:r w:rsidRPr="00DA4481">
        <w:rPr>
          <w:rFonts w:ascii="Palatino Linotype" w:hAnsi="Palatino Linotype"/>
        </w:rPr>
        <w:lastRenderedPageBreak/>
        <w:t>Criterios utilizados para la basificación de plazas de los servidores públicos adscritos al Sujeto Obligado en el año 2025.</w:t>
      </w:r>
    </w:p>
    <w:bookmarkEnd w:id="2"/>
    <w:p w14:paraId="31CDA5D7" w14:textId="14E2F571" w:rsidR="00137AC6" w:rsidRPr="00DA4481" w:rsidRDefault="00F130BF" w:rsidP="001F68AE">
      <w:pPr>
        <w:pStyle w:val="Prrafodelista"/>
        <w:numPr>
          <w:ilvl w:val="0"/>
          <w:numId w:val="2"/>
        </w:numPr>
        <w:spacing w:before="120" w:after="120" w:line="360" w:lineRule="auto"/>
        <w:jc w:val="both"/>
        <w:rPr>
          <w:rFonts w:ascii="Palatino Linotype" w:hAnsi="Palatino Linotype"/>
        </w:rPr>
      </w:pPr>
      <w:r w:rsidRPr="00DA4481">
        <w:rPr>
          <w:rFonts w:ascii="Palatino Linotype" w:hAnsi="Palatino Linotype"/>
        </w:rPr>
        <w:t>Normatividad aplicable para la basificación de plazas de los servidores públicos adscritos al Sujeto Obligado en el año 2025</w:t>
      </w:r>
      <w:r w:rsidR="004E23E9" w:rsidRPr="00DA4481">
        <w:rPr>
          <w:rFonts w:ascii="Palatino Linotype" w:hAnsi="Palatino Linotype"/>
        </w:rPr>
        <w:t>.</w:t>
      </w:r>
    </w:p>
    <w:bookmarkEnd w:id="3"/>
    <w:bookmarkEnd w:id="4"/>
    <w:bookmarkEnd w:id="5"/>
    <w:p w14:paraId="3ACCC5BB" w14:textId="77777777" w:rsidR="00E37429" w:rsidRPr="00DA4481" w:rsidRDefault="00E37429" w:rsidP="00E37429">
      <w:pPr>
        <w:pStyle w:val="Prrafodelista"/>
        <w:spacing w:before="120" w:after="120" w:line="360" w:lineRule="auto"/>
        <w:ind w:left="0"/>
        <w:contextualSpacing/>
        <w:jc w:val="both"/>
        <w:rPr>
          <w:rFonts w:ascii="Palatino Linotype" w:hAnsi="Palatino Linotype"/>
          <w:color w:val="000000"/>
          <w:lang w:val="es-ES_tradnl"/>
        </w:rPr>
      </w:pPr>
    </w:p>
    <w:p w14:paraId="1F396A4A" w14:textId="61FF4030" w:rsidR="00C56934" w:rsidRPr="00DA4481" w:rsidRDefault="00F130BF" w:rsidP="00C56934">
      <w:pPr>
        <w:spacing w:line="360" w:lineRule="auto"/>
        <w:jc w:val="both"/>
        <w:rPr>
          <w:rFonts w:ascii="Palatino Linotype" w:hAnsi="Palatino Linotype"/>
          <w:iCs/>
        </w:rPr>
      </w:pPr>
      <w:r w:rsidRPr="00DA4481">
        <w:rPr>
          <w:rFonts w:ascii="Palatino Linotype" w:hAnsi="Palatino Linotype"/>
        </w:rPr>
        <w:t xml:space="preserve">Atento a la solicitud de información </w:t>
      </w:r>
      <w:r w:rsidRPr="00DA4481">
        <w:rPr>
          <w:rFonts w:ascii="Palatino Linotype" w:hAnsi="Palatino Linotype"/>
          <w:b/>
        </w:rPr>
        <w:t>El Sujeto Obligado</w:t>
      </w:r>
      <w:r w:rsidRPr="00DA4481">
        <w:rPr>
          <w:rFonts w:ascii="Palatino Linotype" w:hAnsi="Palatino Linotype"/>
        </w:rPr>
        <w:t xml:space="preserve"> emitió su respuesta a través del apartado “</w:t>
      </w:r>
      <w:r w:rsidRPr="00DA4481">
        <w:rPr>
          <w:rFonts w:ascii="Palatino Linotype" w:hAnsi="Palatino Linotype"/>
          <w:i/>
        </w:rPr>
        <w:t>Información que Puede estar en Poder de Otro Sujeto Obligado</w:t>
      </w:r>
      <w:r w:rsidRPr="00DA4481">
        <w:rPr>
          <w:rFonts w:ascii="Palatino Linotype" w:hAnsi="Palatino Linotype"/>
        </w:rPr>
        <w:t xml:space="preserve">” del Sistema de Acceso a la Información Mexiquense; informando a través del Titular de la Unidad de Transparencia mediante oficio número 22800007010000S/1999/UT/2025 medularmente que, </w:t>
      </w:r>
      <w:r w:rsidRPr="00DA4481">
        <w:rPr>
          <w:rFonts w:ascii="Palatino Linotype" w:hAnsi="Palatino Linotype"/>
          <w:iCs/>
        </w:rPr>
        <w:t>se decreta la incompetencia de ese Sujeto Obligado para dar respuesta a la solicitud de información, por corresponder a las atribuciones de la Secretaría de Educación Pública de la Administración Pública Federal, responsable de conocer y aplicar criterios de contratación (basificación) de personal necesario para dicha Secretaría de Estado, proporcionado además, los datos de contacto de la Secretaría de la Educación Pública.</w:t>
      </w:r>
    </w:p>
    <w:p w14:paraId="00300AC2" w14:textId="77777777" w:rsidR="00C56934" w:rsidRPr="00DA4481" w:rsidRDefault="00C56934" w:rsidP="00C569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4E195A17" w14:textId="7865423D" w:rsidR="00C56934" w:rsidRPr="00DA4481" w:rsidRDefault="00C56934" w:rsidP="00C569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A4481">
        <w:rPr>
          <w:rFonts w:ascii="Palatino Linotype" w:eastAsia="Palatino Linotype" w:hAnsi="Palatino Linotype" w:cs="Palatino Linotype"/>
          <w:color w:val="000000"/>
        </w:rPr>
        <w:t xml:space="preserve">Ante la respuesta emitida por el Sujeto Obligado, el Recurrente consideró que su derecho a la información pública había sido conculcado, por lo que interpuso el recurso de revisión al rubro citado, señalando como como razones o motivos de inconformidad, </w:t>
      </w:r>
      <w:r w:rsidR="00447EF3" w:rsidRPr="00DA4481">
        <w:rPr>
          <w:rFonts w:ascii="Palatino Linotype" w:eastAsia="Palatino Linotype" w:hAnsi="Palatino Linotype" w:cs="Palatino Linotype"/>
          <w:color w:val="000000"/>
        </w:rPr>
        <w:t>la negativa de proporcionar la información solicitada</w:t>
      </w:r>
      <w:r w:rsidRPr="00DA4481">
        <w:rPr>
          <w:rFonts w:ascii="Palatino Linotype" w:eastAsia="Palatino Linotype" w:hAnsi="Palatino Linotype" w:cs="Palatino Linotype"/>
          <w:color w:val="000000"/>
        </w:rPr>
        <w:t>.</w:t>
      </w:r>
    </w:p>
    <w:p w14:paraId="3DA2053D" w14:textId="77777777" w:rsidR="00C56934" w:rsidRPr="00DA4481" w:rsidRDefault="00C56934" w:rsidP="00C569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7400D505" w14:textId="1F6ABA82" w:rsidR="00C56934" w:rsidRPr="00DA4481" w:rsidRDefault="007337E9" w:rsidP="00C569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DA4481">
        <w:rPr>
          <w:rFonts w:ascii="Palatino Linotype" w:eastAsia="Calibri" w:hAnsi="Palatino Linotype" w:cs="Arial"/>
          <w:szCs w:val="22"/>
          <w:lang w:val="es-ES_tradnl" w:eastAsia="es-MX"/>
        </w:rPr>
        <w:t xml:space="preserve">Por otra parte, mediante informe justificado, el </w:t>
      </w:r>
      <w:r w:rsidRPr="00DA4481">
        <w:rPr>
          <w:rFonts w:ascii="Palatino Linotype" w:eastAsia="Calibri" w:hAnsi="Palatino Linotype" w:cs="Arial"/>
          <w:b/>
          <w:szCs w:val="22"/>
          <w:lang w:val="es-ES_tradnl" w:eastAsia="es-MX"/>
        </w:rPr>
        <w:t xml:space="preserve">Sujeto Obligado </w:t>
      </w:r>
      <w:r w:rsidRPr="00DA4481">
        <w:rPr>
          <w:rFonts w:ascii="Palatino Linotype" w:eastAsia="Calibri" w:hAnsi="Palatino Linotype" w:cs="Arial"/>
          <w:szCs w:val="22"/>
          <w:lang w:val="es-ES_tradnl" w:eastAsia="es-MX"/>
        </w:rPr>
        <w:t>remitió el archivo electrónico denominado “</w:t>
      </w:r>
      <w:r w:rsidR="00F130BF" w:rsidRPr="00DA4481">
        <w:rPr>
          <w:rFonts w:ascii="Palatino Linotype" w:eastAsia="Calibri" w:hAnsi="Palatino Linotype" w:cs="Arial"/>
          <w:b/>
          <w:bCs/>
          <w:szCs w:val="22"/>
          <w:lang w:val="es-ES_tradnl" w:eastAsia="es-MX"/>
        </w:rPr>
        <w:t>Informe Justificado RR10125 SI763.pdf</w:t>
      </w:r>
      <w:r w:rsidRPr="00DA4481">
        <w:rPr>
          <w:rFonts w:ascii="Palatino Linotype" w:eastAsia="Calibri" w:hAnsi="Palatino Linotype" w:cs="Arial"/>
          <w:szCs w:val="22"/>
          <w:lang w:val="es-ES_tradnl" w:eastAsia="es-MX"/>
        </w:rPr>
        <w:t>”</w:t>
      </w:r>
      <w:r w:rsidRPr="00DA4481">
        <w:rPr>
          <w:rFonts w:ascii="Palatino Linotype" w:eastAsia="Palatino Linotype" w:hAnsi="Palatino Linotype" w:cs="Palatino Linotype"/>
          <w:color w:val="000000"/>
          <w:lang w:val="es-ES_tradnl" w:eastAsia="es-MX"/>
        </w:rPr>
        <w:t xml:space="preserve"> a través del cual, </w:t>
      </w:r>
      <w:r w:rsidR="00F130BF" w:rsidRPr="00DA4481">
        <w:rPr>
          <w:rFonts w:ascii="Palatino Linotype" w:eastAsia="Palatino Linotype" w:hAnsi="Palatino Linotype" w:cs="Palatino Linotype"/>
          <w:color w:val="000000"/>
          <w:lang w:val="es-ES_tradnl" w:eastAsia="es-MX"/>
        </w:rPr>
        <w:lastRenderedPageBreak/>
        <w:t>el Titular de la Unidad de Transparencia</w:t>
      </w:r>
      <w:r w:rsidRPr="00DA4481">
        <w:rPr>
          <w:rFonts w:ascii="Palatino Linotype" w:eastAsia="Palatino Linotype" w:hAnsi="Palatino Linotype" w:cs="Palatino Linotype"/>
          <w:color w:val="000000"/>
          <w:lang w:val="es-ES_tradnl" w:eastAsia="es-MX"/>
        </w:rPr>
        <w:t xml:space="preserve">, comunica </w:t>
      </w:r>
      <w:r w:rsidR="00AB1E83" w:rsidRPr="00DA4481">
        <w:rPr>
          <w:rFonts w:ascii="Palatino Linotype" w:eastAsia="Palatino Linotype" w:hAnsi="Palatino Linotype" w:cs="Palatino Linotype"/>
          <w:color w:val="000000"/>
          <w:lang w:val="es-ES_tradnl" w:eastAsia="es-MX"/>
        </w:rPr>
        <w:t xml:space="preserve">a </w:t>
      </w:r>
      <w:r w:rsidR="00F130BF" w:rsidRPr="00DA4481">
        <w:rPr>
          <w:rFonts w:ascii="Palatino Linotype" w:eastAsia="Palatino Linotype" w:hAnsi="Palatino Linotype" w:cs="Palatino Linotype"/>
          <w:color w:val="000000"/>
          <w:lang w:eastAsia="es-MX"/>
        </w:rPr>
        <w:t>este Instituto</w:t>
      </w:r>
      <w:r w:rsidR="00AB1E83" w:rsidRPr="00DA4481">
        <w:rPr>
          <w:rFonts w:ascii="Palatino Linotype" w:eastAsia="Palatino Linotype" w:hAnsi="Palatino Linotype" w:cs="Palatino Linotype"/>
          <w:color w:val="000000"/>
          <w:lang w:eastAsia="es-MX"/>
        </w:rPr>
        <w:t xml:space="preserve"> que</w:t>
      </w:r>
      <w:r w:rsidRPr="00DA4481">
        <w:rPr>
          <w:rFonts w:ascii="Palatino Linotype" w:eastAsia="Palatino Linotype" w:hAnsi="Palatino Linotype" w:cs="Palatino Linotype"/>
          <w:color w:val="000000"/>
          <w:lang w:eastAsia="es-MX"/>
        </w:rPr>
        <w:t xml:space="preserve">, </w:t>
      </w:r>
      <w:r w:rsidR="00F130BF" w:rsidRPr="00DA4481">
        <w:rPr>
          <w:rFonts w:ascii="Palatino Linotype" w:eastAsia="Palatino Linotype" w:hAnsi="Palatino Linotype" w:cs="Palatino Linotype"/>
          <w:color w:val="000000"/>
          <w:lang w:eastAsia="es-MX"/>
        </w:rPr>
        <w:t>esa Secretaría de Educación, Ciencia, Tecnología e Innovación del Gobierno del Estado de México, no es competente para saber o conocer los procedimientos que lleva a cabo la Secretaría de Educación Pública Federal para el reclutamiento (basificar) de los servidores públicos de dicha Dependencia, atendiendo a que la Secretaría de Educación Pública (SEP) es un Sujeto Obligado con personalidad jurídica y patrimonio propio diverso.</w:t>
      </w:r>
    </w:p>
    <w:p w14:paraId="0A56290C" w14:textId="77777777" w:rsidR="007337E9" w:rsidRPr="00DA4481" w:rsidRDefault="007337E9" w:rsidP="00C56934">
      <w:pPr>
        <w:pBdr>
          <w:top w:val="nil"/>
          <w:left w:val="nil"/>
          <w:bottom w:val="nil"/>
          <w:right w:val="nil"/>
          <w:between w:val="nil"/>
        </w:pBdr>
        <w:spacing w:line="360" w:lineRule="auto"/>
        <w:contextualSpacing/>
        <w:jc w:val="both"/>
        <w:rPr>
          <w:rFonts w:ascii="Palatino Linotype" w:hAnsi="Palatino Linotype"/>
        </w:rPr>
      </w:pPr>
    </w:p>
    <w:p w14:paraId="5EF920A4" w14:textId="77777777" w:rsidR="00C56934" w:rsidRPr="00DA4481" w:rsidRDefault="00C56934" w:rsidP="00C56934">
      <w:pPr>
        <w:pBdr>
          <w:top w:val="nil"/>
          <w:left w:val="nil"/>
          <w:bottom w:val="nil"/>
          <w:right w:val="nil"/>
          <w:between w:val="nil"/>
        </w:pBdr>
        <w:spacing w:line="360" w:lineRule="auto"/>
        <w:contextualSpacing/>
        <w:jc w:val="both"/>
        <w:rPr>
          <w:rFonts w:ascii="Palatino Linotype" w:hAnsi="Palatino Linotype"/>
        </w:rPr>
      </w:pPr>
      <w:r w:rsidRPr="00DA4481">
        <w:rPr>
          <w:rFonts w:ascii="Palatino Linotype" w:hAnsi="Palatino Linotype"/>
          <w:bCs/>
        </w:rPr>
        <w:t xml:space="preserve">Atento a ello, es importante señalar que </w:t>
      </w:r>
      <w:r w:rsidRPr="00DA4481">
        <w:rPr>
          <w:rFonts w:ascii="Palatino Linotype" w:hAnsi="Palatino Linotype"/>
        </w:rPr>
        <w:t>el artículo 4, párrafo segundo, de la Ley de Transparencia y Acceso a la Información Pública del Estado de México y Municipios, dispone:</w:t>
      </w:r>
    </w:p>
    <w:p w14:paraId="16662F4A" w14:textId="77777777" w:rsidR="00C56934" w:rsidRPr="00DA4481" w:rsidRDefault="00C56934" w:rsidP="00C56934">
      <w:pPr>
        <w:pBdr>
          <w:top w:val="nil"/>
          <w:left w:val="nil"/>
          <w:bottom w:val="nil"/>
          <w:right w:val="nil"/>
          <w:between w:val="nil"/>
        </w:pBdr>
        <w:spacing w:line="360" w:lineRule="auto"/>
        <w:contextualSpacing/>
        <w:jc w:val="both"/>
        <w:rPr>
          <w:rFonts w:ascii="Palatino Linotype" w:hAnsi="Palatino Linotype"/>
        </w:rPr>
      </w:pPr>
    </w:p>
    <w:p w14:paraId="6930D916" w14:textId="77777777" w:rsidR="00C56934" w:rsidRPr="00DA4481" w:rsidRDefault="00C56934" w:rsidP="00C56934">
      <w:pPr>
        <w:pBdr>
          <w:top w:val="nil"/>
          <w:left w:val="nil"/>
          <w:bottom w:val="nil"/>
          <w:right w:val="nil"/>
          <w:between w:val="nil"/>
        </w:pBdr>
        <w:ind w:left="567" w:right="616"/>
        <w:contextualSpacing/>
        <w:jc w:val="both"/>
        <w:rPr>
          <w:rFonts w:ascii="Palatino Linotype" w:hAnsi="Palatino Linotype"/>
          <w:i/>
        </w:rPr>
      </w:pPr>
      <w:r w:rsidRPr="00DA4481">
        <w:rPr>
          <w:rFonts w:ascii="Palatino Linotype" w:hAnsi="Palatino Linotype"/>
          <w:b/>
          <w:i/>
        </w:rPr>
        <w:t>Artículo 4. (</w:t>
      </w:r>
      <w:r w:rsidRPr="00DA4481">
        <w:rPr>
          <w:rFonts w:ascii="Palatino Linotype" w:hAnsi="Palatino Linotype"/>
          <w:i/>
        </w:rPr>
        <w:t>…)</w:t>
      </w:r>
    </w:p>
    <w:p w14:paraId="12050B78" w14:textId="77777777" w:rsidR="00C56934" w:rsidRPr="00DA4481" w:rsidRDefault="00C56934" w:rsidP="00C56934">
      <w:pPr>
        <w:pBdr>
          <w:top w:val="nil"/>
          <w:left w:val="nil"/>
          <w:bottom w:val="nil"/>
          <w:right w:val="nil"/>
          <w:between w:val="nil"/>
        </w:pBdr>
        <w:ind w:left="567" w:right="616"/>
        <w:contextualSpacing/>
        <w:jc w:val="both"/>
        <w:rPr>
          <w:rFonts w:ascii="Palatino Linotype" w:hAnsi="Palatino Linotype"/>
          <w:i/>
        </w:rPr>
      </w:pPr>
      <w:r w:rsidRPr="00DA4481">
        <w:rPr>
          <w:rFonts w:ascii="Palatino Linotype" w:hAnsi="Palatino Linotype"/>
          <w:i/>
        </w:rPr>
        <w:t xml:space="preserve"> </w:t>
      </w:r>
    </w:p>
    <w:p w14:paraId="6695B257" w14:textId="77777777" w:rsidR="00C56934" w:rsidRPr="00DA4481" w:rsidRDefault="00C56934" w:rsidP="00C56934">
      <w:pPr>
        <w:pBdr>
          <w:top w:val="nil"/>
          <w:left w:val="nil"/>
          <w:bottom w:val="nil"/>
          <w:right w:val="nil"/>
          <w:between w:val="nil"/>
        </w:pBdr>
        <w:ind w:left="567" w:right="616"/>
        <w:contextualSpacing/>
        <w:jc w:val="both"/>
        <w:rPr>
          <w:rFonts w:ascii="Palatino Linotype" w:hAnsi="Palatino Linotype"/>
          <w:i/>
        </w:rPr>
      </w:pPr>
      <w:r w:rsidRPr="00DA4481">
        <w:rPr>
          <w:rFonts w:ascii="Palatino Linotype" w:hAnsi="Palatino Linotype"/>
          <w:i/>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17E792D8" w14:textId="77777777" w:rsidR="00C56934" w:rsidRPr="00DA4481" w:rsidRDefault="00C56934" w:rsidP="00C56934">
      <w:pPr>
        <w:pBdr>
          <w:top w:val="nil"/>
          <w:left w:val="nil"/>
          <w:bottom w:val="nil"/>
          <w:right w:val="nil"/>
          <w:between w:val="nil"/>
        </w:pBdr>
        <w:ind w:left="567" w:right="616"/>
        <w:contextualSpacing/>
        <w:jc w:val="both"/>
        <w:rPr>
          <w:rFonts w:ascii="Palatino Linotype" w:hAnsi="Palatino Linotype"/>
          <w:i/>
        </w:rPr>
      </w:pPr>
    </w:p>
    <w:p w14:paraId="29F916C7" w14:textId="77777777" w:rsidR="00C56934" w:rsidRPr="00DA4481" w:rsidRDefault="00C56934" w:rsidP="00C56934">
      <w:pPr>
        <w:pBdr>
          <w:top w:val="nil"/>
          <w:left w:val="nil"/>
          <w:bottom w:val="nil"/>
          <w:right w:val="nil"/>
          <w:between w:val="nil"/>
        </w:pBdr>
        <w:ind w:left="567" w:right="616"/>
        <w:contextualSpacing/>
        <w:jc w:val="both"/>
        <w:rPr>
          <w:rFonts w:ascii="Palatino Linotype" w:hAnsi="Palatino Linotype"/>
          <w:i/>
        </w:rPr>
      </w:pPr>
      <w:r w:rsidRPr="00DA4481">
        <w:rPr>
          <w:rFonts w:ascii="Palatino Linotype" w:hAnsi="Palatino Linotype"/>
          <w:i/>
        </w:rPr>
        <w:t>Solo podrá ser clasificada excepcionalmente como reservada temporalmente por razones de interés público, en los términos de las causas legítimas y estrictamente necesarias previstas por esta Ley.</w:t>
      </w:r>
    </w:p>
    <w:p w14:paraId="53EB8D82" w14:textId="77777777" w:rsidR="00C56934" w:rsidRPr="00DA4481" w:rsidRDefault="00C56934" w:rsidP="00C56934">
      <w:pPr>
        <w:pBdr>
          <w:top w:val="nil"/>
          <w:left w:val="nil"/>
          <w:bottom w:val="nil"/>
          <w:right w:val="nil"/>
          <w:between w:val="nil"/>
        </w:pBdr>
        <w:spacing w:line="360" w:lineRule="auto"/>
        <w:contextualSpacing/>
        <w:jc w:val="both"/>
        <w:rPr>
          <w:rFonts w:ascii="Palatino Linotype" w:hAnsi="Palatino Linotype"/>
        </w:rPr>
      </w:pPr>
    </w:p>
    <w:p w14:paraId="0EA09D6E" w14:textId="77777777" w:rsidR="00C56934" w:rsidRPr="00DA4481" w:rsidRDefault="00C56934" w:rsidP="00C56934">
      <w:pPr>
        <w:spacing w:line="360" w:lineRule="auto"/>
        <w:jc w:val="both"/>
        <w:rPr>
          <w:rFonts w:ascii="Palatino Linotype" w:hAnsi="Palatino Linotype" w:cs="Arial"/>
          <w:i/>
        </w:rPr>
      </w:pPr>
      <w:r w:rsidRPr="00DA4481">
        <w:rPr>
          <w:rFonts w:ascii="Palatino Linotype" w:hAnsi="Palatino Linotype"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42C43956" w14:textId="77777777" w:rsidR="00C56934" w:rsidRPr="00DA4481" w:rsidRDefault="00C56934" w:rsidP="00C56934">
      <w:pPr>
        <w:spacing w:line="360" w:lineRule="auto"/>
        <w:jc w:val="both"/>
        <w:rPr>
          <w:rFonts w:ascii="Palatino Linotype" w:hAnsi="Palatino Linotype" w:cs="Arial"/>
          <w:iCs/>
        </w:rPr>
      </w:pPr>
    </w:p>
    <w:p w14:paraId="7CD870CE" w14:textId="77777777" w:rsidR="00C56934" w:rsidRPr="00DA4481" w:rsidRDefault="00C56934" w:rsidP="00C56934">
      <w:pPr>
        <w:spacing w:line="360" w:lineRule="auto"/>
        <w:jc w:val="both"/>
        <w:rPr>
          <w:rFonts w:ascii="Palatino Linotype" w:hAnsi="Palatino Linotype" w:cs="Arial"/>
        </w:rPr>
      </w:pPr>
      <w:r w:rsidRPr="00DA4481">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166C8381" w14:textId="77777777" w:rsidR="00C56934" w:rsidRPr="00DA4481" w:rsidRDefault="00C56934" w:rsidP="00C56934">
      <w:pPr>
        <w:ind w:right="567"/>
        <w:jc w:val="both"/>
        <w:rPr>
          <w:rFonts w:ascii="Palatino Linotype" w:hAnsi="Palatino Linotype" w:cs="Arial"/>
        </w:rPr>
      </w:pPr>
    </w:p>
    <w:p w14:paraId="5BFD984B" w14:textId="77777777" w:rsidR="00C56934" w:rsidRPr="00DA4481" w:rsidRDefault="00C56934" w:rsidP="00C56934">
      <w:pPr>
        <w:ind w:left="567" w:right="567"/>
        <w:jc w:val="both"/>
        <w:rPr>
          <w:rFonts w:ascii="Palatino Linotype" w:hAnsi="Palatino Linotype" w:cs="Arial"/>
          <w:i/>
          <w:color w:val="000000"/>
        </w:rPr>
      </w:pPr>
      <w:r w:rsidRPr="00DA4481">
        <w:rPr>
          <w:rFonts w:ascii="Palatino Linotype" w:hAnsi="Palatino Linotype" w:cs="Arial"/>
          <w:b/>
          <w:i/>
          <w:color w:val="000000"/>
        </w:rPr>
        <w:t>Artículo 12.</w:t>
      </w:r>
      <w:r w:rsidRPr="00DA4481">
        <w:rPr>
          <w:rFonts w:ascii="Palatino Linotype" w:hAnsi="Palatino Linotype" w:cs="Arial"/>
          <w:i/>
          <w:color w:val="000000"/>
        </w:rPr>
        <w:t xml:space="preserve"> Quienes generen, recopilen, administren, manejen, procesen, archiven o conserven información pública serán responsables de la misma en los términos de las disposiciones jurídicas aplicables.</w:t>
      </w:r>
    </w:p>
    <w:p w14:paraId="2AC86A70" w14:textId="77777777" w:rsidR="00C56934" w:rsidRPr="00DA4481" w:rsidRDefault="00C56934" w:rsidP="00C56934">
      <w:pPr>
        <w:ind w:left="567" w:right="567"/>
        <w:jc w:val="both"/>
        <w:rPr>
          <w:rFonts w:ascii="Palatino Linotype" w:hAnsi="Palatino Linotype" w:cs="Arial"/>
          <w:i/>
        </w:rPr>
      </w:pPr>
    </w:p>
    <w:p w14:paraId="65A80175" w14:textId="77777777" w:rsidR="00C56934" w:rsidRPr="00DA4481" w:rsidRDefault="00C56934" w:rsidP="00C56934">
      <w:pPr>
        <w:ind w:left="567" w:right="567"/>
        <w:jc w:val="both"/>
        <w:rPr>
          <w:rFonts w:ascii="Palatino Linotype" w:hAnsi="Palatino Linotype" w:cs="Arial"/>
          <w:i/>
        </w:rPr>
      </w:pPr>
      <w:r w:rsidRPr="00DA4481">
        <w:rPr>
          <w:rFonts w:ascii="Palatino Linotype" w:hAnsi="Palatino Linotype" w:cs="Arial"/>
          <w:b/>
          <w:i/>
          <w:color w:val="000000"/>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94CDD3C" w14:textId="77777777" w:rsidR="00C56934" w:rsidRPr="00DA4481" w:rsidRDefault="00C56934" w:rsidP="00C56934">
      <w:pPr>
        <w:spacing w:line="360" w:lineRule="auto"/>
        <w:jc w:val="both"/>
        <w:rPr>
          <w:rFonts w:ascii="Palatino Linotype" w:hAnsi="Palatino Linotype" w:cs="Arial"/>
          <w:color w:val="000000"/>
        </w:rPr>
      </w:pPr>
    </w:p>
    <w:p w14:paraId="14D0510B" w14:textId="77777777" w:rsidR="00C56934" w:rsidRPr="00DA4481" w:rsidRDefault="00C56934" w:rsidP="00C56934">
      <w:pPr>
        <w:spacing w:line="360" w:lineRule="auto"/>
        <w:jc w:val="both"/>
        <w:rPr>
          <w:rFonts w:ascii="Palatino Linotype" w:hAnsi="Palatino Linotype" w:cs="Arial"/>
          <w:color w:val="000000"/>
        </w:rPr>
      </w:pPr>
      <w:r w:rsidRPr="00DA4481">
        <w:rPr>
          <w:rFonts w:ascii="Palatino Linotype" w:hAnsi="Palatino Linotype" w:cs="Arial"/>
          <w:color w:val="000000"/>
        </w:rPr>
        <w:t>En síntesis, el derecho de acceso a la información pública se satisface en aquellos casos en que se entregue el soporte documental en que conste la información pública, toda vez que, los Sujetos Obligados</w:t>
      </w:r>
      <w:r w:rsidRPr="00DA4481">
        <w:rPr>
          <w:rFonts w:ascii="Palatino Linotype" w:hAnsi="Palatino Linotype" w:cs="Arial"/>
          <w:b/>
          <w:color w:val="000000"/>
        </w:rPr>
        <w:t xml:space="preserve"> </w:t>
      </w:r>
      <w:r w:rsidRPr="00DA4481">
        <w:rPr>
          <w:rFonts w:ascii="Palatino Linotype" w:hAnsi="Palatino Linotype" w:cs="Arial"/>
          <w:color w:val="000000"/>
        </w:rPr>
        <w:t xml:space="preserve">no tienen el deber de generar, poseer o administrar la información pública con el grado de detalle solicitado; esto es, que no tienen el deber de generar un documento </w:t>
      </w:r>
      <w:r w:rsidRPr="00DA4481">
        <w:rPr>
          <w:rFonts w:ascii="Palatino Linotype" w:hAnsi="Palatino Linotype" w:cs="Arial"/>
          <w:i/>
          <w:color w:val="000000"/>
        </w:rPr>
        <w:t>ad hoc</w:t>
      </w:r>
      <w:r w:rsidRPr="00DA4481">
        <w:rPr>
          <w:rFonts w:ascii="Palatino Linotype" w:hAnsi="Palatino Linotype" w:cs="Arial"/>
          <w:color w:val="000000"/>
        </w:rPr>
        <w:t>, para satisfacer el derecho de acceso a la información pública.</w:t>
      </w:r>
    </w:p>
    <w:p w14:paraId="16C1CB6C" w14:textId="77777777" w:rsidR="00C56934" w:rsidRPr="00DA4481" w:rsidRDefault="00C56934" w:rsidP="00C56934">
      <w:pPr>
        <w:spacing w:line="360" w:lineRule="auto"/>
        <w:jc w:val="both"/>
        <w:rPr>
          <w:rFonts w:ascii="Palatino Linotype" w:hAnsi="Palatino Linotype" w:cs="Arial"/>
          <w:color w:val="000000"/>
        </w:rPr>
      </w:pPr>
    </w:p>
    <w:p w14:paraId="23A59918" w14:textId="77777777" w:rsidR="00C56934" w:rsidRPr="00DA4481" w:rsidRDefault="00C56934" w:rsidP="00C56934">
      <w:pPr>
        <w:spacing w:line="360" w:lineRule="auto"/>
        <w:jc w:val="both"/>
        <w:rPr>
          <w:rFonts w:ascii="Palatino Linotype" w:hAnsi="Palatino Linotype"/>
          <w:b/>
          <w:bCs/>
          <w:color w:val="000000"/>
        </w:rPr>
      </w:pPr>
      <w:r w:rsidRPr="00DA4481">
        <w:rPr>
          <w:rFonts w:ascii="Palatino Linotype" w:hAnsi="Palatino Linotype" w:cs="Arial"/>
          <w:color w:val="000000"/>
        </w:rPr>
        <w:lastRenderedPageBreak/>
        <w:t xml:space="preserve">Como apoyo a lo anterior, es aplicable el Criterio 03-17, emitido por </w:t>
      </w:r>
      <w:r w:rsidRPr="00DA4481">
        <w:rPr>
          <w:rFonts w:ascii="Palatino Linotype" w:eastAsia="Arial Unicode MS" w:hAnsi="Palatino Linotype" w:cs="Arial"/>
          <w:color w:val="000000"/>
        </w:rPr>
        <w:t>el Instituto Nacional de Transparencia, Acceso a la Información y Protección de Datos Personales,</w:t>
      </w:r>
      <w:r w:rsidRPr="00DA4481">
        <w:rPr>
          <w:rFonts w:ascii="Palatino Linotype" w:hAnsi="Palatino Linotype"/>
          <w:bCs/>
          <w:color w:val="000000"/>
        </w:rPr>
        <w:t xml:space="preserve"> que dice:</w:t>
      </w:r>
      <w:r w:rsidRPr="00DA4481">
        <w:rPr>
          <w:rFonts w:ascii="Palatino Linotype" w:hAnsi="Palatino Linotype"/>
          <w:b/>
          <w:bCs/>
          <w:color w:val="000000"/>
        </w:rPr>
        <w:t xml:space="preserve"> </w:t>
      </w:r>
    </w:p>
    <w:p w14:paraId="22EF03AA" w14:textId="77777777" w:rsidR="00C56934" w:rsidRPr="00DA4481" w:rsidRDefault="00C56934" w:rsidP="00C56934">
      <w:pPr>
        <w:spacing w:line="360" w:lineRule="auto"/>
        <w:rPr>
          <w:rFonts w:ascii="Palatino Linotype" w:hAnsi="Palatino Linotype"/>
        </w:rPr>
      </w:pPr>
    </w:p>
    <w:p w14:paraId="466C5159" w14:textId="77777777" w:rsidR="00C56934" w:rsidRPr="00DA4481" w:rsidRDefault="00C56934" w:rsidP="00C56934">
      <w:pPr>
        <w:ind w:left="851" w:right="850"/>
        <w:jc w:val="both"/>
        <w:rPr>
          <w:rFonts w:ascii="Palatino Linotype" w:hAnsi="Palatino Linotype" w:cs="Arial"/>
          <w:color w:val="000000"/>
          <w:sz w:val="2"/>
        </w:rPr>
      </w:pPr>
    </w:p>
    <w:p w14:paraId="44798CD6" w14:textId="77777777" w:rsidR="00C56934" w:rsidRPr="00DA4481" w:rsidRDefault="00C56934" w:rsidP="00C56934">
      <w:pPr>
        <w:ind w:left="567" w:right="567"/>
        <w:jc w:val="both"/>
        <w:rPr>
          <w:rFonts w:ascii="Palatino Linotype" w:hAnsi="Palatino Linotype" w:cs="Arial"/>
          <w:i/>
          <w:color w:val="000000"/>
        </w:rPr>
      </w:pPr>
      <w:r w:rsidRPr="00DA4481">
        <w:rPr>
          <w:rFonts w:ascii="Palatino Linotype" w:hAnsi="Palatino Linotype" w:cs="Arial"/>
          <w:b/>
          <w:i/>
          <w:color w:val="000000"/>
        </w:rPr>
        <w:t>No existe obligación de elaborar documentos ad hoc para atender las solicitudes de acceso a la información.</w:t>
      </w:r>
      <w:r w:rsidRPr="00DA4481">
        <w:rPr>
          <w:rFonts w:ascii="Palatino Linotype" w:hAnsi="Palatino Linotype" w:cs="Arial"/>
          <w:i/>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61CCEDA" w14:textId="77777777" w:rsidR="00C56934" w:rsidRPr="00DA4481" w:rsidRDefault="00C56934" w:rsidP="00C56934">
      <w:pPr>
        <w:ind w:left="567" w:right="567"/>
        <w:jc w:val="both"/>
        <w:rPr>
          <w:rFonts w:ascii="Palatino Linotype" w:hAnsi="Palatino Linotype" w:cs="Arial"/>
          <w:i/>
          <w:color w:val="000000"/>
          <w:sz w:val="2"/>
        </w:rPr>
      </w:pPr>
    </w:p>
    <w:p w14:paraId="1A384442" w14:textId="77777777" w:rsidR="00C56934" w:rsidRPr="00DA4481" w:rsidRDefault="00C56934" w:rsidP="00C56934">
      <w:pPr>
        <w:spacing w:line="360" w:lineRule="auto"/>
        <w:jc w:val="both"/>
        <w:rPr>
          <w:rFonts w:ascii="Palatino Linotype" w:hAnsi="Palatino Linotype" w:cs="Arial"/>
          <w:color w:val="000000" w:themeColor="text1"/>
        </w:rPr>
      </w:pPr>
    </w:p>
    <w:p w14:paraId="7B9F6141" w14:textId="77777777" w:rsidR="00C56934" w:rsidRPr="00DA4481" w:rsidRDefault="00C56934" w:rsidP="00C56934">
      <w:pPr>
        <w:spacing w:line="360" w:lineRule="auto"/>
        <w:jc w:val="both"/>
        <w:rPr>
          <w:rFonts w:ascii="Palatino Linotype" w:hAnsi="Palatino Linotype" w:cs="Arial"/>
          <w:color w:val="000000" w:themeColor="text1"/>
        </w:rPr>
      </w:pPr>
      <w:r w:rsidRPr="00DA4481">
        <w:rPr>
          <w:rFonts w:ascii="Palatino Linotype" w:hAnsi="Palatino Linotype" w:cs="Arial"/>
          <w:color w:val="000000" w:themeColor="text1"/>
        </w:rPr>
        <w:t xml:space="preserve">Asimismo, el artículo 24, de la Ley de la materia, dispone que los Sujetos Obligados sólo proporcionarán la información pública que </w:t>
      </w:r>
      <w:r w:rsidRPr="00DA4481">
        <w:rPr>
          <w:rFonts w:ascii="Palatino Linotype" w:hAnsi="Palatino Linotype" w:cs="Arial"/>
        </w:rPr>
        <w:t>generen</w:t>
      </w:r>
      <w:r w:rsidRPr="00DA4481">
        <w:rPr>
          <w:rFonts w:ascii="Palatino Linotype" w:hAnsi="Palatino Linotype"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C62ED2E" w14:textId="77777777" w:rsidR="00C56934" w:rsidRPr="00DA4481" w:rsidRDefault="00C56934" w:rsidP="00C56934">
      <w:pPr>
        <w:spacing w:line="360" w:lineRule="auto"/>
        <w:jc w:val="both"/>
        <w:rPr>
          <w:rFonts w:ascii="Palatino Linotype" w:hAnsi="Palatino Linotype" w:cs="Arial"/>
          <w:color w:val="000000" w:themeColor="text1"/>
        </w:rPr>
      </w:pPr>
    </w:p>
    <w:p w14:paraId="6A31CD35" w14:textId="77777777" w:rsidR="00C56934" w:rsidRPr="00DA4481" w:rsidRDefault="00C56934" w:rsidP="00C56934">
      <w:pPr>
        <w:spacing w:line="360" w:lineRule="auto"/>
        <w:jc w:val="both"/>
        <w:rPr>
          <w:rFonts w:ascii="Palatino Linotype" w:hAnsi="Palatino Linotype" w:cs="Arial"/>
          <w:color w:val="000000" w:themeColor="text1"/>
        </w:rPr>
      </w:pPr>
      <w:r w:rsidRPr="00DA4481">
        <w:rPr>
          <w:rFonts w:ascii="Palatino Linotype" w:hAnsi="Palatino Linotype"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DA4481">
        <w:rPr>
          <w:rFonts w:ascii="Palatino Linotype" w:hAnsi="Palatino Linotype" w:cs="Arial"/>
        </w:rPr>
        <w:t xml:space="preserve">expedientes, reportes, estudios, actas, resoluciones, oficios, correspondencia, acuerdos, directivas, directrices, circulares, contratos, convenios, instructivos, notas, memorandos, estadísticas o bien, cualquier otro registro </w:t>
      </w:r>
      <w:r w:rsidRPr="00DA4481">
        <w:rPr>
          <w:rFonts w:ascii="Palatino Linotype" w:hAnsi="Palatino Linotype" w:cs="Arial"/>
        </w:rPr>
        <w:lastRenderedPageBreak/>
        <w:t>que documente el ejercicio de las facultades, funciones y competencias de los Sujetos Obligados</w:t>
      </w:r>
      <w:r w:rsidRPr="00DA4481">
        <w:rPr>
          <w:rFonts w:ascii="Palatino Linotype" w:hAnsi="Palatino Linotype" w:cs="Arial"/>
          <w:color w:val="000000" w:themeColor="text1"/>
        </w:rPr>
        <w:t xml:space="preserve">; los que, </w:t>
      </w:r>
      <w:r w:rsidRPr="00DA4481">
        <w:rPr>
          <w:rFonts w:ascii="Palatino Linotype" w:hAnsi="Palatino Linotype" w:cs="Arial"/>
        </w:rPr>
        <w:t>podrán estar en cualquier medio, sea escrito, impreso, sonoro, visual, electrónico, informático u holográfico</w:t>
      </w:r>
      <w:r w:rsidRPr="00DA4481">
        <w:rPr>
          <w:rFonts w:ascii="Palatino Linotype" w:hAnsi="Palatino Linotype" w:cs="Arial"/>
          <w:color w:val="000000" w:themeColor="text1"/>
        </w:rPr>
        <w:t xml:space="preserve">, de conformidad con el artículo 3, fracción XI, de la Ley de la materia, el cual dispone lo siguiente: </w:t>
      </w:r>
    </w:p>
    <w:p w14:paraId="139A5FBF" w14:textId="77777777" w:rsidR="00C56934" w:rsidRPr="00DA4481" w:rsidRDefault="00C56934" w:rsidP="00C56934">
      <w:pPr>
        <w:pBdr>
          <w:top w:val="nil"/>
          <w:left w:val="nil"/>
          <w:bottom w:val="nil"/>
          <w:right w:val="nil"/>
          <w:between w:val="nil"/>
        </w:pBdr>
        <w:spacing w:line="360" w:lineRule="auto"/>
        <w:contextualSpacing/>
        <w:jc w:val="both"/>
        <w:rPr>
          <w:rFonts w:ascii="Palatino Linotype" w:hAnsi="Palatino Linotype"/>
        </w:rPr>
      </w:pPr>
    </w:p>
    <w:p w14:paraId="2457CEAC" w14:textId="77777777" w:rsidR="00C56934" w:rsidRPr="00DA4481" w:rsidRDefault="00C56934" w:rsidP="00C56934">
      <w:pPr>
        <w:ind w:left="567" w:right="567"/>
        <w:jc w:val="both"/>
        <w:rPr>
          <w:rFonts w:ascii="Palatino Linotype" w:hAnsi="Palatino Linotype" w:cs="Arial"/>
          <w:i/>
          <w:color w:val="000000"/>
        </w:rPr>
      </w:pPr>
      <w:r w:rsidRPr="00DA4481">
        <w:rPr>
          <w:rFonts w:ascii="Palatino Linotype" w:hAnsi="Palatino Linotype" w:cs="Arial"/>
          <w:b/>
          <w:i/>
          <w:color w:val="000000"/>
        </w:rPr>
        <w:t xml:space="preserve">Artículo 3. </w:t>
      </w:r>
      <w:r w:rsidRPr="00DA4481">
        <w:rPr>
          <w:rFonts w:ascii="Palatino Linotype" w:hAnsi="Palatino Linotype" w:cs="Arial"/>
          <w:i/>
          <w:color w:val="000000"/>
        </w:rPr>
        <w:t>Para los efectos de la presente Ley se entenderá por:</w:t>
      </w:r>
    </w:p>
    <w:p w14:paraId="57A05D5F" w14:textId="77777777" w:rsidR="00C56934" w:rsidRPr="00DA4481" w:rsidRDefault="00C56934" w:rsidP="00C56934">
      <w:pPr>
        <w:ind w:left="567" w:right="567"/>
        <w:jc w:val="both"/>
        <w:rPr>
          <w:rFonts w:ascii="Palatino Linotype" w:hAnsi="Palatino Linotype" w:cs="Arial"/>
          <w:i/>
          <w:color w:val="000000"/>
        </w:rPr>
      </w:pPr>
      <w:r w:rsidRPr="00DA4481">
        <w:rPr>
          <w:rFonts w:ascii="Palatino Linotype" w:hAnsi="Palatino Linotype" w:cs="Arial"/>
          <w:i/>
          <w:color w:val="000000"/>
        </w:rPr>
        <w:t>(…)</w:t>
      </w:r>
    </w:p>
    <w:p w14:paraId="3E2AEAE4" w14:textId="77777777" w:rsidR="00C56934" w:rsidRPr="00DA4481" w:rsidRDefault="00C56934" w:rsidP="00C56934">
      <w:pPr>
        <w:ind w:left="567" w:right="567"/>
        <w:jc w:val="both"/>
        <w:rPr>
          <w:rFonts w:ascii="Palatino Linotype" w:hAnsi="Palatino Linotype" w:cs="Arial"/>
          <w:i/>
          <w:color w:val="000000"/>
        </w:rPr>
      </w:pPr>
      <w:r w:rsidRPr="00DA4481">
        <w:rPr>
          <w:rFonts w:ascii="Palatino Linotype" w:hAnsi="Palatino Linotype" w:cs="Arial"/>
          <w:b/>
          <w:i/>
          <w:color w:val="000000"/>
        </w:rPr>
        <w:t>XI. Documento:</w:t>
      </w:r>
      <w:r w:rsidRPr="00DA4481">
        <w:rPr>
          <w:rFonts w:ascii="Palatino Linotype" w:hAnsi="Palatino Linotype" w:cs="Arial"/>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DA4481">
        <w:rPr>
          <w:rFonts w:ascii="Palatino Linotype" w:hAnsi="Palatino Linotype" w:cs="Arial"/>
          <w:b/>
          <w:i/>
          <w:color w:val="000000"/>
          <w:u w:val="single"/>
        </w:rPr>
        <w:t>Los documentos podrán estar en cualquier medio, sea escrito, impreso, sonoro, visual, electrónico, informático u holográfico</w:t>
      </w:r>
      <w:r w:rsidRPr="00DA4481">
        <w:rPr>
          <w:rFonts w:ascii="Palatino Linotype" w:hAnsi="Palatino Linotype" w:cs="Arial"/>
          <w:i/>
          <w:color w:val="000000"/>
        </w:rPr>
        <w:t>;</w:t>
      </w:r>
    </w:p>
    <w:p w14:paraId="0F81FD74" w14:textId="77777777" w:rsidR="00C56934" w:rsidRPr="00DA4481" w:rsidRDefault="00C56934" w:rsidP="00C56934">
      <w:pPr>
        <w:ind w:left="567" w:right="567"/>
        <w:jc w:val="both"/>
        <w:rPr>
          <w:rFonts w:ascii="Palatino Linotype" w:hAnsi="Palatino Linotype" w:cs="Arial"/>
          <w:i/>
          <w:color w:val="000000"/>
        </w:rPr>
      </w:pPr>
      <w:r w:rsidRPr="00DA4481">
        <w:rPr>
          <w:rFonts w:ascii="Palatino Linotype" w:hAnsi="Palatino Linotype" w:cs="Arial"/>
          <w:i/>
          <w:color w:val="000000"/>
        </w:rPr>
        <w:t>(…)</w:t>
      </w:r>
    </w:p>
    <w:p w14:paraId="08E50FB4" w14:textId="77777777" w:rsidR="00C56934" w:rsidRPr="00DA4481" w:rsidRDefault="00C56934" w:rsidP="00C56934">
      <w:pPr>
        <w:pBdr>
          <w:top w:val="nil"/>
          <w:left w:val="nil"/>
          <w:bottom w:val="nil"/>
          <w:right w:val="nil"/>
          <w:between w:val="nil"/>
        </w:pBdr>
        <w:spacing w:line="360" w:lineRule="auto"/>
        <w:contextualSpacing/>
        <w:jc w:val="both"/>
        <w:rPr>
          <w:rFonts w:ascii="Palatino Linotype" w:hAnsi="Palatino Linotype"/>
        </w:rPr>
      </w:pPr>
    </w:p>
    <w:p w14:paraId="56982795" w14:textId="77777777" w:rsidR="00C56934" w:rsidRPr="00DA4481" w:rsidRDefault="00C56934" w:rsidP="00C56934">
      <w:pPr>
        <w:autoSpaceDE w:val="0"/>
        <w:autoSpaceDN w:val="0"/>
        <w:adjustRightInd w:val="0"/>
        <w:spacing w:line="360" w:lineRule="auto"/>
        <w:jc w:val="both"/>
        <w:rPr>
          <w:rFonts w:ascii="Palatino Linotype" w:hAnsi="Palatino Linotype" w:cs="Arial"/>
        </w:rPr>
      </w:pPr>
      <w:r w:rsidRPr="00DA4481">
        <w:rPr>
          <w:rFonts w:ascii="Palatino Linotype" w:hAnsi="Palatino Linotype" w:cs="Arial"/>
        </w:rPr>
        <w:t xml:space="preserve">Siendo aplicable el Criterio </w:t>
      </w:r>
      <w:r w:rsidRPr="00DA4481">
        <w:rPr>
          <w:rFonts w:ascii="Palatino Linotype" w:hAnsi="Palatino Linotype" w:cs="Arial"/>
          <w:bCs/>
        </w:rPr>
        <w:t xml:space="preserve">de interpretación en el orden administrativo número 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DA4481">
        <w:rPr>
          <w:rFonts w:ascii="Palatino Linotype" w:hAnsi="Palatino Linotype" w:cs="Arial"/>
        </w:rPr>
        <w:t>cuyo rubro y texto dispone:</w:t>
      </w:r>
    </w:p>
    <w:p w14:paraId="26336C00" w14:textId="77777777" w:rsidR="00C56934" w:rsidRPr="00DA4481" w:rsidRDefault="00C56934" w:rsidP="00C56934">
      <w:pPr>
        <w:spacing w:line="360" w:lineRule="auto"/>
        <w:rPr>
          <w:rFonts w:ascii="Palatino Linotype" w:hAnsi="Palatino Linotype"/>
        </w:rPr>
      </w:pPr>
    </w:p>
    <w:p w14:paraId="1DC312EB" w14:textId="77777777" w:rsidR="00C56934" w:rsidRPr="00DA4481" w:rsidRDefault="00C56934" w:rsidP="00C56934">
      <w:pPr>
        <w:ind w:left="567" w:right="567"/>
        <w:jc w:val="both"/>
        <w:rPr>
          <w:rFonts w:ascii="Palatino Linotype" w:hAnsi="Palatino Linotype" w:cs="Arial"/>
          <w:sz w:val="2"/>
        </w:rPr>
      </w:pPr>
    </w:p>
    <w:p w14:paraId="5FB98FD2" w14:textId="77777777" w:rsidR="00C56934" w:rsidRPr="00DA4481" w:rsidRDefault="00C56934" w:rsidP="00C56934">
      <w:pPr>
        <w:ind w:left="567" w:right="567"/>
        <w:jc w:val="both"/>
        <w:rPr>
          <w:rFonts w:ascii="Palatino Linotype" w:hAnsi="Palatino Linotype" w:cs="Arial"/>
          <w:i/>
        </w:rPr>
      </w:pPr>
      <w:r w:rsidRPr="00DA4481">
        <w:rPr>
          <w:rFonts w:ascii="Palatino Linotype" w:hAnsi="Palatino Linotype" w:cs="Arial"/>
          <w:b/>
          <w:i/>
        </w:rPr>
        <w:t xml:space="preserve">INFORMACIÓN PÚBLICA, CONCEPTO DE, EN MATERIA DE TRANSPARENCIA. INTERPRETACIÓN SISTEMÁTICA DE LOS ARTÍCULOS 2°, FRACCIÓN </w:t>
      </w:r>
      <w:r w:rsidRPr="00DA4481">
        <w:rPr>
          <w:rFonts w:ascii="Palatino Linotype" w:hAnsi="Palatino Linotype" w:cs="Arial"/>
          <w:b/>
          <w:bCs/>
          <w:i/>
        </w:rPr>
        <w:t xml:space="preserve">V, XV, Y XVI, </w:t>
      </w:r>
      <w:r w:rsidRPr="00DA4481">
        <w:rPr>
          <w:rFonts w:ascii="Palatino Linotype" w:hAnsi="Palatino Linotype" w:cs="Arial"/>
          <w:b/>
          <w:i/>
        </w:rPr>
        <w:t>3°, 4°, 11 Y 41.</w:t>
      </w:r>
      <w:r w:rsidRPr="00DA4481">
        <w:rPr>
          <w:rFonts w:ascii="Palatino Linotype" w:hAnsi="Palatino Linotype" w:cs="Arial"/>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w:t>
      </w:r>
      <w:r w:rsidRPr="00DA4481">
        <w:rPr>
          <w:rFonts w:ascii="Palatino Linotype" w:hAnsi="Palatino Linotype" w:cs="Arial"/>
          <w:i/>
        </w:rPr>
        <w:lastRenderedPageBreak/>
        <w:t>organismos públicos, en virtud del ejercicio de sus funciones de derecho público, sin importar su fuente, soporte o fecha de elaboración.</w:t>
      </w:r>
    </w:p>
    <w:p w14:paraId="6CCF4BF2" w14:textId="77777777" w:rsidR="00C56934" w:rsidRPr="00DA4481" w:rsidRDefault="00C56934" w:rsidP="00C56934">
      <w:pPr>
        <w:ind w:left="567" w:right="567"/>
        <w:jc w:val="both"/>
        <w:rPr>
          <w:rFonts w:ascii="Palatino Linotype" w:hAnsi="Palatino Linotype" w:cs="Arial"/>
          <w:i/>
        </w:rPr>
      </w:pPr>
      <w:r w:rsidRPr="00DA4481">
        <w:rPr>
          <w:rFonts w:ascii="Palatino Linotype" w:hAnsi="Palatino Linotype" w:cs="Arial"/>
          <w:i/>
        </w:rPr>
        <w:t>En consecuencia el acceso a la información se refiere a que se cumplan cualquiera de los siguientes tres supuestos:</w:t>
      </w:r>
    </w:p>
    <w:p w14:paraId="67A168E4" w14:textId="77777777" w:rsidR="00C56934" w:rsidRPr="00DA4481" w:rsidRDefault="00C56934" w:rsidP="00C56934">
      <w:pPr>
        <w:ind w:left="567" w:right="567"/>
        <w:jc w:val="both"/>
        <w:rPr>
          <w:rFonts w:ascii="Palatino Linotype" w:hAnsi="Palatino Linotype" w:cs="Arial"/>
          <w:b/>
          <w:i/>
        </w:rPr>
      </w:pPr>
    </w:p>
    <w:p w14:paraId="3641D4E9" w14:textId="77777777" w:rsidR="00C56934" w:rsidRPr="00DA4481" w:rsidRDefault="00C56934" w:rsidP="00C56934">
      <w:pPr>
        <w:ind w:left="567" w:right="567"/>
        <w:jc w:val="both"/>
        <w:rPr>
          <w:rFonts w:ascii="Palatino Linotype" w:hAnsi="Palatino Linotype" w:cs="Arial"/>
          <w:b/>
          <w:i/>
        </w:rPr>
      </w:pPr>
      <w:r w:rsidRPr="00DA4481">
        <w:rPr>
          <w:rFonts w:ascii="Palatino Linotype" w:hAnsi="Palatino Linotype" w:cs="Arial"/>
          <w:b/>
          <w:i/>
        </w:rPr>
        <w:t xml:space="preserve">1) </w:t>
      </w:r>
      <w:r w:rsidRPr="00DA4481">
        <w:rPr>
          <w:rFonts w:ascii="Palatino Linotype" w:hAnsi="Palatino Linotype" w:cs="Arial"/>
          <w:b/>
          <w:i/>
          <w:u w:val="single"/>
        </w:rPr>
        <w:t>Que se trate de información registrada en cualquier soporte documental, que en ejercicio de las atribuciones conferidas, sea generada por los Sujetos Obligados;</w:t>
      </w:r>
    </w:p>
    <w:p w14:paraId="1691BF92" w14:textId="77777777" w:rsidR="00C56934" w:rsidRPr="00DA4481" w:rsidRDefault="00C56934" w:rsidP="00C56934">
      <w:pPr>
        <w:ind w:left="567" w:right="567"/>
        <w:jc w:val="both"/>
        <w:rPr>
          <w:rFonts w:ascii="Palatino Linotype" w:hAnsi="Palatino Linotype" w:cs="Arial"/>
          <w:i/>
        </w:rPr>
      </w:pPr>
      <w:r w:rsidRPr="00DA4481">
        <w:rPr>
          <w:rFonts w:ascii="Palatino Linotype" w:hAnsi="Palatino Linotype" w:cs="Arial"/>
          <w:i/>
        </w:rPr>
        <w:t>2) Que se trate de información registrada en cualquier soporte documental, que en ejercicio de las atribuciones conferidas, sea administrada por los Sujetos Obligados, y</w:t>
      </w:r>
    </w:p>
    <w:p w14:paraId="706EFE1B" w14:textId="77777777" w:rsidR="00C56934" w:rsidRPr="00DA4481" w:rsidRDefault="00C56934" w:rsidP="00C56934">
      <w:pPr>
        <w:ind w:left="567" w:right="567"/>
        <w:jc w:val="both"/>
        <w:rPr>
          <w:rFonts w:ascii="Palatino Linotype" w:hAnsi="Palatino Linotype" w:cs="Arial"/>
          <w:i/>
          <w:sz w:val="18"/>
        </w:rPr>
      </w:pPr>
      <w:r w:rsidRPr="00DA4481">
        <w:rPr>
          <w:rFonts w:ascii="Palatino Linotype" w:hAnsi="Palatino Linotype" w:cs="Arial"/>
          <w:i/>
        </w:rPr>
        <w:t>3) Que se trate de información registrada en cualquier soporte documental, que en ejercicio de las atribuciones conferidas, se encuentre en posesión de los Sujetos Obligados.</w:t>
      </w:r>
    </w:p>
    <w:p w14:paraId="6D17493E" w14:textId="77777777" w:rsidR="00C56934" w:rsidRPr="00DA4481" w:rsidRDefault="00C56934" w:rsidP="00C56934">
      <w:pPr>
        <w:spacing w:line="360" w:lineRule="auto"/>
        <w:jc w:val="both"/>
        <w:rPr>
          <w:rFonts w:ascii="Palatino Linotype" w:hAnsi="Palatino Linotype" w:cs="Arial"/>
        </w:rPr>
      </w:pPr>
    </w:p>
    <w:p w14:paraId="2203DC6F" w14:textId="77777777" w:rsidR="00A072AA" w:rsidRPr="00DA4481" w:rsidRDefault="00A072AA" w:rsidP="00A072AA">
      <w:pPr>
        <w:spacing w:line="360" w:lineRule="auto"/>
        <w:jc w:val="both"/>
        <w:rPr>
          <w:rFonts w:ascii="Palatino Linotype" w:eastAsia="Calibri" w:hAnsi="Palatino Linotype" w:cs="Arial"/>
          <w:szCs w:val="22"/>
          <w:lang w:val="es-MX" w:eastAsia="en-US"/>
        </w:rPr>
      </w:pPr>
      <w:r w:rsidRPr="00DA4481">
        <w:rPr>
          <w:rFonts w:ascii="Palatino Linotype" w:eastAsia="Calibri" w:hAnsi="Palatino Linotype" w:cs="Arial"/>
          <w:szCs w:val="22"/>
          <w:lang w:val="es-MX" w:eastAsia="en-US"/>
        </w:rPr>
        <w:t xml:space="preserve">Expuesto lo anterior, se procede al análisis de la totalidad de las constancias que integran el expediente electrónico del </w:t>
      </w:r>
      <w:r w:rsidRPr="00DA4481">
        <w:rPr>
          <w:rFonts w:ascii="Palatino Linotype" w:eastAsia="Calibri" w:hAnsi="Palatino Linotype" w:cs="Arial"/>
          <w:b/>
          <w:szCs w:val="22"/>
          <w:lang w:val="es-MX" w:eastAsia="en-US"/>
        </w:rPr>
        <w:t>SAIMEX</w:t>
      </w:r>
      <w:r w:rsidRPr="00DA4481">
        <w:rPr>
          <w:rFonts w:ascii="Palatino Linotype" w:eastAsia="Calibri" w:hAnsi="Palatino Linotype" w:cs="Arial"/>
          <w:szCs w:val="22"/>
          <w:lang w:val="es-MX" w:eastAsia="en-US"/>
        </w:rPr>
        <w:t xml:space="preserve">, a efecto de determinar si con la información remitida por </w:t>
      </w:r>
      <w:r w:rsidRPr="00DA4481">
        <w:rPr>
          <w:rFonts w:ascii="Palatino Linotype" w:eastAsia="Calibri" w:hAnsi="Palatino Linotype" w:cs="Arial"/>
          <w:b/>
          <w:szCs w:val="22"/>
          <w:lang w:val="es-MX" w:eastAsia="en-US"/>
        </w:rPr>
        <w:t>el Sujeto Obligado</w:t>
      </w:r>
      <w:r w:rsidRPr="00DA4481">
        <w:rPr>
          <w:rFonts w:ascii="Palatino Linotype" w:eastAsia="Calibri" w:hAnsi="Palatino Linotype" w:cs="Arial"/>
          <w:szCs w:val="22"/>
          <w:lang w:val="es-MX" w:eastAsia="en-US"/>
        </w:rPr>
        <w:t xml:space="preserve"> mediante respuesta primigenia, se colma lo requerido en dicha solicitud; por lo que de la respuesta que el Responsable de la Unidad de Transparencia del Sujeto Obligado generó y con la finalidad de saber si se da cumplimiento a todos los requerimientos y si lo motivos de inconformidad resultan procedentes, lo procedente es analizar dichas constancias de conformidad con lo siguiente:</w:t>
      </w:r>
    </w:p>
    <w:p w14:paraId="092C61CC" w14:textId="77777777" w:rsidR="00A072AA" w:rsidRPr="00DA4481" w:rsidRDefault="00A072AA" w:rsidP="00A072AA">
      <w:pPr>
        <w:spacing w:line="360" w:lineRule="auto"/>
        <w:jc w:val="both"/>
        <w:rPr>
          <w:rFonts w:ascii="Palatino Linotype" w:eastAsia="Calibri" w:hAnsi="Palatino Linotype" w:cs="Arial"/>
          <w:szCs w:val="22"/>
          <w:lang w:val="es-MX" w:eastAsia="en-US"/>
        </w:rPr>
      </w:pPr>
    </w:p>
    <w:p w14:paraId="678E5699" w14:textId="25EE77FB" w:rsidR="00F130BF" w:rsidRPr="00DA4481" w:rsidRDefault="00F130BF" w:rsidP="00F130BF">
      <w:pPr>
        <w:spacing w:line="360" w:lineRule="auto"/>
        <w:jc w:val="both"/>
        <w:rPr>
          <w:rFonts w:ascii="Palatino Linotype" w:eastAsiaTheme="minorHAnsi" w:hAnsi="Palatino Linotype" w:cstheme="minorBidi"/>
          <w:lang w:val="es-ES_tradnl" w:eastAsia="es-MX"/>
        </w:rPr>
      </w:pPr>
      <w:r w:rsidRPr="00DA4481">
        <w:rPr>
          <w:rFonts w:ascii="Palatino Linotype" w:eastAsiaTheme="minorHAnsi" w:hAnsi="Palatino Linotype" w:cstheme="minorBidi"/>
          <w:lang w:val="es-ES_tradnl" w:eastAsia="es-MX"/>
        </w:rPr>
        <w:t xml:space="preserve">En ese orden de ideas, de la solicitud de acceso a la información pública, se desprende que el particular requiere conocer información referente </w:t>
      </w:r>
      <w:r w:rsidR="00CD27BB" w:rsidRPr="00DA4481">
        <w:rPr>
          <w:rFonts w:ascii="Palatino Linotype" w:eastAsiaTheme="minorHAnsi" w:hAnsi="Palatino Linotype" w:cstheme="minorBidi"/>
          <w:lang w:val="es-ES_tradnl" w:eastAsia="es-MX"/>
        </w:rPr>
        <w:t>a los criterios utilizados y la normatividad aplicable para la basificación de plazas de los servidores públicos adscritos al Sujeto Obligado en el año 2025</w:t>
      </w:r>
      <w:r w:rsidRPr="00DA4481">
        <w:rPr>
          <w:rFonts w:ascii="Palatino Linotype" w:eastAsiaTheme="minorHAnsi" w:hAnsi="Palatino Linotype" w:cstheme="minorBidi"/>
          <w:lang w:val="es-ES_tradnl" w:eastAsia="es-MX"/>
        </w:rPr>
        <w:t xml:space="preserve">; ante ello, el </w:t>
      </w:r>
      <w:r w:rsidRPr="00DA4481">
        <w:rPr>
          <w:rFonts w:ascii="Palatino Linotype" w:eastAsiaTheme="minorHAnsi" w:hAnsi="Palatino Linotype" w:cstheme="minorBidi"/>
          <w:b/>
          <w:lang w:val="es-ES_tradnl" w:eastAsia="es-MX"/>
        </w:rPr>
        <w:t>Sujeto Obligado</w:t>
      </w:r>
      <w:r w:rsidRPr="00DA4481">
        <w:rPr>
          <w:rFonts w:ascii="Palatino Linotype" w:eastAsiaTheme="minorHAnsi" w:hAnsi="Palatino Linotype" w:cstheme="minorBidi"/>
          <w:lang w:val="es-ES_tradnl" w:eastAsia="es-MX"/>
        </w:rPr>
        <w:t xml:space="preserve"> declaró la </w:t>
      </w:r>
      <w:r w:rsidRPr="00DA4481">
        <w:rPr>
          <w:rFonts w:ascii="Palatino Linotype" w:eastAsiaTheme="minorHAnsi" w:hAnsi="Palatino Linotype" w:cstheme="minorBidi"/>
          <w:lang w:val="es-ES_tradnl" w:eastAsia="es-MX"/>
        </w:rPr>
        <w:lastRenderedPageBreak/>
        <w:t xml:space="preserve">incompetencia de conocer de la información solicitada para dar respuesta a la solicitud de información bajo el folio </w:t>
      </w:r>
      <w:r w:rsidR="00CD27BB" w:rsidRPr="00DA4481">
        <w:rPr>
          <w:rFonts w:ascii="Palatino Linotype" w:eastAsiaTheme="minorHAnsi" w:hAnsi="Palatino Linotype" w:cstheme="minorBidi"/>
          <w:lang w:val="es-ES_tradnl" w:eastAsia="es-MX"/>
        </w:rPr>
        <w:t>00763/SECTI/IP/2025</w:t>
      </w:r>
      <w:r w:rsidRPr="00DA4481">
        <w:rPr>
          <w:rFonts w:ascii="Palatino Linotype" w:eastAsiaTheme="minorHAnsi" w:hAnsi="Palatino Linotype" w:cstheme="minorBidi"/>
          <w:lang w:val="es-ES_tradnl" w:eastAsia="es-MX"/>
        </w:rPr>
        <w:t xml:space="preserve">, refiriendo puede estar en manos de la </w:t>
      </w:r>
      <w:r w:rsidR="00CD27BB" w:rsidRPr="00DA4481">
        <w:rPr>
          <w:rFonts w:ascii="Palatino Linotype" w:eastAsiaTheme="minorHAnsi" w:hAnsi="Palatino Linotype" w:cstheme="minorBidi"/>
          <w:lang w:val="es-ES_tradnl" w:eastAsia="es-MX"/>
        </w:rPr>
        <w:t>Secretaria de Educación Pública Federal.</w:t>
      </w:r>
    </w:p>
    <w:p w14:paraId="6B399055" w14:textId="77777777" w:rsidR="00AB1E83" w:rsidRPr="00DA4481" w:rsidRDefault="00AB1E83" w:rsidP="00A072AA">
      <w:pPr>
        <w:spacing w:line="360" w:lineRule="auto"/>
        <w:jc w:val="both"/>
        <w:rPr>
          <w:rFonts w:ascii="Palatino Linotype" w:eastAsia="Palatino Linotype" w:hAnsi="Palatino Linotype" w:cs="Palatino Linotype"/>
          <w:lang w:eastAsia="es-MX"/>
        </w:rPr>
      </w:pPr>
    </w:p>
    <w:p w14:paraId="315BE499" w14:textId="779C42FE" w:rsidR="00633B9B" w:rsidRPr="00DA4481" w:rsidRDefault="00AB1E83" w:rsidP="00633B9B">
      <w:pPr>
        <w:spacing w:line="360" w:lineRule="auto"/>
        <w:jc w:val="both"/>
        <w:rPr>
          <w:rFonts w:ascii="Palatino Linotype" w:eastAsia="Calibri" w:hAnsi="Palatino Linotype" w:cs="Arial"/>
          <w:lang w:val="es-ES_tradnl" w:eastAsia="en-US"/>
        </w:rPr>
      </w:pPr>
      <w:r w:rsidRPr="00DA4481">
        <w:rPr>
          <w:rFonts w:ascii="Palatino Linotype" w:eastAsia="Palatino Linotype" w:hAnsi="Palatino Linotype" w:cs="Palatino Linotype"/>
          <w:lang w:eastAsia="es-MX"/>
        </w:rPr>
        <w:t xml:space="preserve">Por lo anteriormente señalado, </w:t>
      </w:r>
      <w:r w:rsidR="00633B9B" w:rsidRPr="00DA4481">
        <w:rPr>
          <w:rFonts w:ascii="Palatino Linotype" w:hAnsi="Palatino Linotype" w:cs="Arial"/>
          <w:lang w:val="es-ES_tradnl"/>
        </w:rPr>
        <w:t xml:space="preserve">es conveniente señalar el contenido </w:t>
      </w:r>
      <w:r w:rsidR="00CD27BB" w:rsidRPr="00DA4481">
        <w:rPr>
          <w:rFonts w:ascii="Palatino Linotype" w:eastAsia="Calibri" w:hAnsi="Palatino Linotype" w:cs="Arial"/>
          <w:lang w:val="es-MX" w:eastAsia="en-US"/>
        </w:rPr>
        <w:t>del Reglamento Interior de la Secretaría de Educación, Ciencia, Tecnología e Innovación</w:t>
      </w:r>
      <w:r w:rsidR="00633B9B" w:rsidRPr="00DA4481">
        <w:rPr>
          <w:rFonts w:ascii="Palatino Linotype" w:eastAsia="Calibri" w:hAnsi="Palatino Linotype" w:cs="Arial"/>
          <w:lang w:val="es-MX" w:eastAsia="en-US"/>
        </w:rPr>
        <w:t xml:space="preserve">, </w:t>
      </w:r>
      <w:r w:rsidR="00CD27BB" w:rsidRPr="00DA4481">
        <w:rPr>
          <w:rFonts w:ascii="Palatino Linotype" w:eastAsia="Calibri" w:hAnsi="Palatino Linotype" w:cs="Arial"/>
          <w:lang w:val="es-MX" w:eastAsia="en-US"/>
        </w:rPr>
        <w:t xml:space="preserve">que </w:t>
      </w:r>
      <w:r w:rsidR="00633B9B" w:rsidRPr="00DA4481">
        <w:rPr>
          <w:rFonts w:ascii="Palatino Linotype" w:eastAsia="Calibri" w:hAnsi="Palatino Linotype" w:cs="Arial"/>
          <w:lang w:val="es-MX" w:eastAsia="en-US"/>
        </w:rPr>
        <w:t xml:space="preserve">en su artículo </w:t>
      </w:r>
      <w:r w:rsidR="00CD27BB" w:rsidRPr="00DA4481">
        <w:rPr>
          <w:rFonts w:ascii="Palatino Linotype" w:eastAsia="Calibri" w:hAnsi="Palatino Linotype" w:cs="Arial"/>
          <w:lang w:val="es-MX" w:eastAsia="en-US"/>
        </w:rPr>
        <w:t>27</w:t>
      </w:r>
      <w:r w:rsidR="00633B9B" w:rsidRPr="00DA4481">
        <w:rPr>
          <w:rFonts w:ascii="Palatino Linotype" w:eastAsia="Calibri" w:hAnsi="Palatino Linotype" w:cs="Arial"/>
          <w:lang w:val="es-MX" w:eastAsia="en-US"/>
        </w:rPr>
        <w:t xml:space="preserve">, establece </w:t>
      </w:r>
      <w:r w:rsidR="00CD27BB" w:rsidRPr="00DA4481">
        <w:rPr>
          <w:rFonts w:ascii="Palatino Linotype" w:eastAsia="Calibri" w:hAnsi="Palatino Linotype" w:cs="Arial"/>
          <w:lang w:val="es-MX" w:eastAsia="en-US"/>
        </w:rPr>
        <w:t>las atribuciones de la Coordinación de Delegaciones Administrativas</w:t>
      </w:r>
      <w:r w:rsidR="00633B9B" w:rsidRPr="00DA4481">
        <w:rPr>
          <w:rFonts w:ascii="Palatino Linotype" w:eastAsia="Calibri" w:hAnsi="Palatino Linotype" w:cs="Arial"/>
          <w:lang w:val="es-MX" w:eastAsia="en-US"/>
        </w:rPr>
        <w:t>,</w:t>
      </w:r>
      <w:r w:rsidR="00CD27BB" w:rsidRPr="00DA4481">
        <w:rPr>
          <w:rFonts w:ascii="Palatino Linotype" w:eastAsia="Calibri" w:hAnsi="Palatino Linotype" w:cs="Arial"/>
          <w:lang w:val="es-MX" w:eastAsia="en-US"/>
        </w:rPr>
        <w:t xml:space="preserve"> que son:</w:t>
      </w:r>
    </w:p>
    <w:p w14:paraId="2D5DA0D1" w14:textId="77777777" w:rsidR="00633B9B" w:rsidRPr="00DA4481" w:rsidRDefault="00633B9B" w:rsidP="00633B9B">
      <w:pPr>
        <w:spacing w:line="360" w:lineRule="auto"/>
        <w:jc w:val="both"/>
        <w:rPr>
          <w:rFonts w:ascii="Palatino Linotype" w:eastAsia="Calibri" w:hAnsi="Palatino Linotype" w:cs="Arial"/>
          <w:lang w:val="es-MX" w:eastAsia="en-US"/>
        </w:rPr>
      </w:pPr>
    </w:p>
    <w:p w14:paraId="71E83362" w14:textId="73446237" w:rsidR="00633B9B" w:rsidRPr="00DA4481" w:rsidRDefault="00CD27BB" w:rsidP="00633B9B">
      <w:pPr>
        <w:ind w:left="567" w:right="567"/>
        <w:jc w:val="both"/>
        <w:rPr>
          <w:rFonts w:ascii="Palatino Linotype" w:eastAsia="Calibri" w:hAnsi="Palatino Linotype" w:cs="Arial"/>
          <w:bCs/>
          <w:i/>
          <w:sz w:val="22"/>
          <w:szCs w:val="22"/>
          <w:lang w:eastAsia="en-US"/>
        </w:rPr>
      </w:pPr>
      <w:r w:rsidRPr="00DA4481">
        <w:rPr>
          <w:rFonts w:ascii="Palatino Linotype" w:eastAsia="Calibri" w:hAnsi="Palatino Linotype" w:cs="Arial"/>
          <w:b/>
          <w:i/>
          <w:sz w:val="22"/>
          <w:szCs w:val="22"/>
          <w:lang w:eastAsia="en-US"/>
        </w:rPr>
        <w:t xml:space="preserve">Artículo 27. </w:t>
      </w:r>
      <w:r w:rsidRPr="00DA4481">
        <w:rPr>
          <w:rFonts w:ascii="Palatino Linotype" w:eastAsia="Calibri" w:hAnsi="Palatino Linotype" w:cs="Arial"/>
          <w:bCs/>
          <w:i/>
          <w:sz w:val="22"/>
          <w:szCs w:val="22"/>
          <w:lang w:eastAsia="en-US"/>
        </w:rPr>
        <w:t>Corresponden a la Coordinación de Delegaciones Administrativas las atribuciones siguientes:</w:t>
      </w:r>
    </w:p>
    <w:p w14:paraId="72FEDD70" w14:textId="77777777" w:rsidR="00CD27BB" w:rsidRPr="00DA4481" w:rsidRDefault="00CD27BB" w:rsidP="00633B9B">
      <w:pPr>
        <w:ind w:left="567" w:right="567"/>
        <w:jc w:val="both"/>
        <w:rPr>
          <w:rFonts w:ascii="Palatino Linotype" w:eastAsia="Calibri" w:hAnsi="Palatino Linotype" w:cs="Arial"/>
          <w:bCs/>
          <w:i/>
          <w:sz w:val="22"/>
          <w:szCs w:val="22"/>
          <w:lang w:val="es-MX" w:eastAsia="en-US"/>
        </w:rPr>
      </w:pPr>
    </w:p>
    <w:p w14:paraId="380EDCE7" w14:textId="4C8D9D64" w:rsidR="00CD27BB" w:rsidRPr="00DA4481" w:rsidRDefault="00CD27BB" w:rsidP="00633B9B">
      <w:pPr>
        <w:ind w:left="567" w:right="567"/>
        <w:jc w:val="both"/>
        <w:rPr>
          <w:rFonts w:ascii="Palatino Linotype" w:eastAsia="Calibri" w:hAnsi="Palatino Linotype" w:cs="Arial"/>
          <w:bCs/>
          <w:i/>
          <w:sz w:val="22"/>
          <w:szCs w:val="22"/>
          <w:lang w:eastAsia="en-US"/>
        </w:rPr>
      </w:pPr>
      <w:r w:rsidRPr="00DA4481">
        <w:rPr>
          <w:rFonts w:ascii="Palatino Linotype" w:eastAsia="Calibri" w:hAnsi="Palatino Linotype" w:cs="Arial"/>
          <w:bCs/>
          <w:i/>
          <w:sz w:val="22"/>
          <w:szCs w:val="22"/>
          <w:lang w:eastAsia="en-US"/>
        </w:rPr>
        <w:t xml:space="preserve">I. </w:t>
      </w:r>
      <w:bookmarkStart w:id="6" w:name="_Hlk222313519"/>
      <w:r w:rsidRPr="00DA4481">
        <w:rPr>
          <w:rFonts w:ascii="Palatino Linotype" w:eastAsia="Calibri" w:hAnsi="Palatino Linotype" w:cs="Arial"/>
          <w:bCs/>
          <w:i/>
          <w:sz w:val="22"/>
          <w:szCs w:val="22"/>
          <w:u w:val="single"/>
          <w:lang w:eastAsia="en-US"/>
        </w:rPr>
        <w:t>Coordinar y vigilar el suministro de los recursos humanos</w:t>
      </w:r>
      <w:bookmarkEnd w:id="6"/>
      <w:r w:rsidRPr="00DA4481">
        <w:rPr>
          <w:rFonts w:ascii="Palatino Linotype" w:eastAsia="Calibri" w:hAnsi="Palatino Linotype" w:cs="Arial"/>
          <w:bCs/>
          <w:i/>
          <w:sz w:val="22"/>
          <w:szCs w:val="22"/>
          <w:lang w:eastAsia="en-US"/>
        </w:rPr>
        <w:t>, financieros, materiales, técnicos y servicios generales, que requieren las Delegaciones Administrativas adscritas a la Secretaría para apoyar el cumplimiento de sus objetivos, conforme a la normatividad vigente y las directrices de la Oficialía Mayor del Gobierno del Estado;</w:t>
      </w:r>
    </w:p>
    <w:p w14:paraId="0534E228" w14:textId="29685757" w:rsidR="00CD27BB" w:rsidRPr="00DA4481" w:rsidRDefault="00CD27BB" w:rsidP="00633B9B">
      <w:pPr>
        <w:ind w:left="567" w:right="567"/>
        <w:jc w:val="both"/>
        <w:rPr>
          <w:rFonts w:ascii="Palatino Linotype" w:eastAsia="Calibri" w:hAnsi="Palatino Linotype" w:cs="Arial"/>
          <w:bCs/>
          <w:i/>
          <w:sz w:val="22"/>
          <w:szCs w:val="22"/>
          <w:lang w:val="es-MX" w:eastAsia="en-US"/>
        </w:rPr>
      </w:pPr>
      <w:r w:rsidRPr="00DA4481">
        <w:rPr>
          <w:rFonts w:ascii="Palatino Linotype" w:eastAsia="Calibri" w:hAnsi="Palatino Linotype" w:cs="Arial"/>
          <w:bCs/>
          <w:i/>
          <w:sz w:val="22"/>
          <w:szCs w:val="22"/>
          <w:lang w:val="es-MX" w:eastAsia="en-US"/>
        </w:rPr>
        <w:t xml:space="preserve"> (…)</w:t>
      </w:r>
    </w:p>
    <w:p w14:paraId="3DAF807C" w14:textId="77777777" w:rsidR="00CD27BB" w:rsidRPr="00DA4481" w:rsidRDefault="00CD27BB" w:rsidP="00633B9B">
      <w:pPr>
        <w:ind w:left="567" w:right="567"/>
        <w:jc w:val="both"/>
        <w:rPr>
          <w:rFonts w:ascii="Palatino Linotype" w:eastAsia="Calibri" w:hAnsi="Palatino Linotype" w:cs="Arial"/>
          <w:bCs/>
          <w:i/>
          <w:sz w:val="22"/>
          <w:szCs w:val="22"/>
          <w:lang w:val="es-MX" w:eastAsia="en-US"/>
        </w:rPr>
      </w:pPr>
    </w:p>
    <w:p w14:paraId="20CEC56A" w14:textId="51DA36AC" w:rsidR="00CD27BB" w:rsidRPr="00DA4481" w:rsidRDefault="00CD27BB" w:rsidP="00633B9B">
      <w:pPr>
        <w:ind w:left="567" w:right="567"/>
        <w:jc w:val="both"/>
        <w:rPr>
          <w:rFonts w:ascii="Palatino Linotype" w:eastAsia="Calibri" w:hAnsi="Palatino Linotype" w:cs="Arial"/>
          <w:bCs/>
          <w:i/>
          <w:sz w:val="22"/>
          <w:szCs w:val="22"/>
          <w:lang w:eastAsia="en-US"/>
        </w:rPr>
      </w:pPr>
      <w:r w:rsidRPr="00DA4481">
        <w:rPr>
          <w:rFonts w:ascii="Palatino Linotype" w:eastAsia="Calibri" w:hAnsi="Palatino Linotype" w:cs="Arial"/>
          <w:bCs/>
          <w:i/>
          <w:sz w:val="22"/>
          <w:szCs w:val="22"/>
          <w:lang w:eastAsia="en-US"/>
        </w:rPr>
        <w:t xml:space="preserve">VI. </w:t>
      </w:r>
      <w:r w:rsidRPr="00DA4481">
        <w:rPr>
          <w:rFonts w:ascii="Palatino Linotype" w:eastAsia="Calibri" w:hAnsi="Palatino Linotype" w:cs="Arial"/>
          <w:bCs/>
          <w:i/>
          <w:sz w:val="22"/>
          <w:szCs w:val="22"/>
          <w:u w:val="single"/>
          <w:lang w:eastAsia="en-US"/>
        </w:rPr>
        <w:t>Coordinar la administración en la asignación de plazas y horas clase que se autorizan y la incorporación a las unidades administrativas en las Subsecretarías de Educación Básica, de Educación Media Superior y de Educación Superior y Normal, así como la ejecución de incidencias y movimientos en la base de datos del Sistema Integral de Información de Personal</w:t>
      </w:r>
      <w:r w:rsidRPr="00DA4481">
        <w:rPr>
          <w:rFonts w:ascii="Palatino Linotype" w:eastAsia="Calibri" w:hAnsi="Palatino Linotype" w:cs="Arial"/>
          <w:bCs/>
          <w:i/>
          <w:sz w:val="22"/>
          <w:szCs w:val="22"/>
          <w:lang w:eastAsia="en-US"/>
        </w:rPr>
        <w:t>;</w:t>
      </w:r>
    </w:p>
    <w:p w14:paraId="4BB06497" w14:textId="77777777" w:rsidR="00CD27BB" w:rsidRPr="00DA4481" w:rsidRDefault="00CD27BB" w:rsidP="00633B9B">
      <w:pPr>
        <w:ind w:left="567" w:right="567"/>
        <w:jc w:val="both"/>
        <w:rPr>
          <w:rFonts w:ascii="Palatino Linotype" w:eastAsia="Calibri" w:hAnsi="Palatino Linotype" w:cs="Arial"/>
          <w:bCs/>
          <w:i/>
          <w:sz w:val="22"/>
          <w:szCs w:val="22"/>
          <w:lang w:eastAsia="en-US"/>
        </w:rPr>
      </w:pPr>
    </w:p>
    <w:p w14:paraId="00733D94" w14:textId="32F081F3" w:rsidR="00CD27BB" w:rsidRPr="00DA4481" w:rsidRDefault="00CD27BB" w:rsidP="00633B9B">
      <w:pPr>
        <w:ind w:left="567" w:right="567"/>
        <w:jc w:val="both"/>
        <w:rPr>
          <w:rFonts w:ascii="Palatino Linotype" w:eastAsia="Calibri" w:hAnsi="Palatino Linotype" w:cs="Arial"/>
          <w:bCs/>
          <w:i/>
          <w:sz w:val="22"/>
          <w:szCs w:val="22"/>
          <w:lang w:eastAsia="en-US"/>
        </w:rPr>
      </w:pPr>
      <w:r w:rsidRPr="00DA4481">
        <w:rPr>
          <w:rFonts w:ascii="Palatino Linotype" w:eastAsia="Calibri" w:hAnsi="Palatino Linotype" w:cs="Arial"/>
          <w:bCs/>
          <w:i/>
          <w:sz w:val="22"/>
          <w:szCs w:val="22"/>
          <w:lang w:eastAsia="en-US"/>
        </w:rPr>
        <w:t>VII. Supervisar la aplicación de percepciones salariales y las diversas prestaciones económicas y sociales las personas servidoras públicas docentes, derivadas del Convenio de Sueldos y Prestaciones vigente, firmado por el Gobierno del Estado y el Sindicato de Maestros al Servicio del Estado;</w:t>
      </w:r>
    </w:p>
    <w:p w14:paraId="2D8D1BA1" w14:textId="77777777" w:rsidR="00CD27BB" w:rsidRPr="00DA4481" w:rsidRDefault="00CD27BB" w:rsidP="00633B9B">
      <w:pPr>
        <w:ind w:left="567" w:right="567"/>
        <w:jc w:val="both"/>
        <w:rPr>
          <w:rFonts w:ascii="Palatino Linotype" w:eastAsia="Calibri" w:hAnsi="Palatino Linotype" w:cs="Arial"/>
          <w:bCs/>
          <w:i/>
          <w:sz w:val="22"/>
          <w:szCs w:val="22"/>
          <w:lang w:eastAsia="en-US"/>
        </w:rPr>
      </w:pPr>
    </w:p>
    <w:p w14:paraId="50DD3924" w14:textId="11B77B19" w:rsidR="00CD27BB" w:rsidRPr="00DA4481" w:rsidRDefault="00CD27BB" w:rsidP="00CD27BB">
      <w:pPr>
        <w:ind w:left="567" w:right="567"/>
        <w:jc w:val="both"/>
        <w:rPr>
          <w:rFonts w:ascii="Palatino Linotype" w:eastAsia="Calibri" w:hAnsi="Palatino Linotype" w:cs="Arial"/>
          <w:bCs/>
          <w:i/>
          <w:sz w:val="22"/>
          <w:szCs w:val="22"/>
          <w:lang w:eastAsia="en-US"/>
        </w:rPr>
      </w:pPr>
      <w:r w:rsidRPr="00DA4481">
        <w:rPr>
          <w:rFonts w:ascii="Palatino Linotype" w:eastAsia="Calibri" w:hAnsi="Palatino Linotype" w:cs="Arial"/>
          <w:bCs/>
          <w:i/>
          <w:sz w:val="22"/>
          <w:szCs w:val="22"/>
          <w:lang w:eastAsia="en-US"/>
        </w:rPr>
        <w:t>(…)</w:t>
      </w:r>
    </w:p>
    <w:p w14:paraId="06590BF1" w14:textId="77777777" w:rsidR="00CD27BB" w:rsidRPr="00DA4481" w:rsidRDefault="00CD27BB" w:rsidP="00CD27BB">
      <w:pPr>
        <w:ind w:left="567" w:right="567"/>
        <w:jc w:val="both"/>
        <w:rPr>
          <w:rFonts w:ascii="Palatino Linotype" w:eastAsia="Calibri" w:hAnsi="Palatino Linotype" w:cs="Arial"/>
          <w:bCs/>
          <w:i/>
          <w:sz w:val="22"/>
          <w:szCs w:val="22"/>
          <w:lang w:eastAsia="en-US"/>
        </w:rPr>
      </w:pPr>
    </w:p>
    <w:p w14:paraId="2999058D" w14:textId="1380D6DB" w:rsidR="00CD27BB" w:rsidRPr="00DA4481" w:rsidRDefault="00CD27BB" w:rsidP="00CD27BB">
      <w:pPr>
        <w:ind w:left="567" w:right="567"/>
        <w:jc w:val="both"/>
        <w:rPr>
          <w:rFonts w:ascii="Palatino Linotype" w:eastAsia="Calibri" w:hAnsi="Palatino Linotype" w:cs="Arial"/>
          <w:bCs/>
          <w:i/>
          <w:sz w:val="22"/>
          <w:szCs w:val="22"/>
          <w:lang w:eastAsia="en-US"/>
        </w:rPr>
      </w:pPr>
      <w:r w:rsidRPr="00DA4481">
        <w:rPr>
          <w:rFonts w:ascii="Palatino Linotype" w:eastAsia="Calibri" w:hAnsi="Palatino Linotype" w:cs="Arial"/>
          <w:b/>
          <w:i/>
          <w:sz w:val="22"/>
          <w:szCs w:val="22"/>
          <w:lang w:eastAsia="en-US"/>
        </w:rPr>
        <w:t>Artículo 28</w:t>
      </w:r>
      <w:r w:rsidRPr="00DA4481">
        <w:rPr>
          <w:rFonts w:ascii="Palatino Linotype" w:eastAsia="Calibri" w:hAnsi="Palatino Linotype" w:cs="Arial"/>
          <w:bCs/>
          <w:i/>
          <w:sz w:val="22"/>
          <w:szCs w:val="22"/>
          <w:lang w:eastAsia="en-US"/>
        </w:rPr>
        <w:t>. Corresponden a la Dirección General de Administración las atribuciones siguientes:</w:t>
      </w:r>
    </w:p>
    <w:p w14:paraId="54863A33" w14:textId="77777777" w:rsidR="00CD27BB" w:rsidRPr="00DA4481" w:rsidRDefault="00CD27BB" w:rsidP="00CD27BB">
      <w:pPr>
        <w:ind w:left="567" w:right="567"/>
        <w:jc w:val="both"/>
        <w:rPr>
          <w:rFonts w:ascii="Palatino Linotype" w:eastAsia="Calibri" w:hAnsi="Palatino Linotype" w:cs="Arial"/>
          <w:bCs/>
          <w:i/>
          <w:sz w:val="22"/>
          <w:szCs w:val="22"/>
          <w:lang w:eastAsia="en-US"/>
        </w:rPr>
      </w:pPr>
    </w:p>
    <w:p w14:paraId="3C86D764" w14:textId="46548397" w:rsidR="00CD27BB" w:rsidRPr="00DA4481" w:rsidRDefault="00CD27BB" w:rsidP="00CD27BB">
      <w:pPr>
        <w:ind w:left="567" w:right="567"/>
        <w:jc w:val="both"/>
        <w:rPr>
          <w:rFonts w:ascii="Palatino Linotype" w:eastAsia="Calibri" w:hAnsi="Palatino Linotype" w:cs="Arial"/>
          <w:bCs/>
          <w:i/>
          <w:sz w:val="22"/>
          <w:szCs w:val="22"/>
          <w:lang w:eastAsia="en-US"/>
        </w:rPr>
      </w:pPr>
      <w:r w:rsidRPr="00DA4481">
        <w:rPr>
          <w:rFonts w:ascii="Palatino Linotype" w:eastAsia="Calibri" w:hAnsi="Palatino Linotype" w:cs="Arial"/>
          <w:bCs/>
          <w:i/>
          <w:sz w:val="22"/>
          <w:szCs w:val="22"/>
          <w:lang w:eastAsia="en-US"/>
        </w:rPr>
        <w:t>(…)</w:t>
      </w:r>
    </w:p>
    <w:p w14:paraId="1757F2E5" w14:textId="77777777" w:rsidR="00CD27BB" w:rsidRPr="00DA4481" w:rsidRDefault="00CD27BB" w:rsidP="00CD27BB">
      <w:pPr>
        <w:ind w:left="567" w:right="567"/>
        <w:jc w:val="both"/>
        <w:rPr>
          <w:rFonts w:ascii="Palatino Linotype" w:eastAsia="Calibri" w:hAnsi="Palatino Linotype" w:cs="Arial"/>
          <w:bCs/>
          <w:i/>
          <w:sz w:val="22"/>
          <w:szCs w:val="22"/>
          <w:lang w:eastAsia="en-US"/>
        </w:rPr>
      </w:pPr>
    </w:p>
    <w:p w14:paraId="497ADA66" w14:textId="10E4113F" w:rsidR="00CD27BB" w:rsidRPr="00DA4481" w:rsidRDefault="00CD27BB" w:rsidP="00CD27BB">
      <w:pPr>
        <w:ind w:left="567" w:right="567"/>
        <w:jc w:val="both"/>
        <w:rPr>
          <w:rFonts w:ascii="Palatino Linotype" w:eastAsia="Calibri" w:hAnsi="Palatino Linotype" w:cs="Arial"/>
          <w:bCs/>
          <w:i/>
          <w:sz w:val="22"/>
          <w:szCs w:val="22"/>
          <w:lang w:eastAsia="en-US"/>
        </w:rPr>
      </w:pPr>
      <w:r w:rsidRPr="00DA4481">
        <w:rPr>
          <w:rFonts w:ascii="Palatino Linotype" w:eastAsia="Calibri" w:hAnsi="Palatino Linotype" w:cs="Arial"/>
          <w:bCs/>
          <w:i/>
          <w:sz w:val="22"/>
          <w:szCs w:val="22"/>
          <w:lang w:eastAsia="en-US"/>
        </w:rPr>
        <w:t xml:space="preserve">VI. Coadyuvar </w:t>
      </w:r>
      <w:bookmarkStart w:id="7" w:name="_Hlk222313659"/>
      <w:r w:rsidRPr="00DA4481">
        <w:rPr>
          <w:rFonts w:ascii="Palatino Linotype" w:eastAsia="Calibri" w:hAnsi="Palatino Linotype" w:cs="Arial"/>
          <w:bCs/>
          <w:i/>
          <w:sz w:val="22"/>
          <w:szCs w:val="22"/>
          <w:lang w:eastAsia="en-US"/>
        </w:rPr>
        <w:t>en la vigilancia para que las relaciones laborales de la Secretaría se den de conformidad con las leyes aplicables, las Condiciones Generales de Trabajo y los lineamientos y políticas laborales que emitan las instancias competentes del Gobierno del Estado de México y de la propia Secretaría</w:t>
      </w:r>
      <w:bookmarkEnd w:id="7"/>
      <w:r w:rsidRPr="00DA4481">
        <w:rPr>
          <w:rFonts w:ascii="Palatino Linotype" w:eastAsia="Calibri" w:hAnsi="Palatino Linotype" w:cs="Arial"/>
          <w:bCs/>
          <w:i/>
          <w:sz w:val="22"/>
          <w:szCs w:val="22"/>
          <w:lang w:eastAsia="en-US"/>
        </w:rPr>
        <w:t>;</w:t>
      </w:r>
    </w:p>
    <w:p w14:paraId="32FF00ED" w14:textId="77777777" w:rsidR="00CD27BB" w:rsidRPr="00DA4481" w:rsidRDefault="00CD27BB" w:rsidP="00633B9B">
      <w:pPr>
        <w:ind w:left="567" w:right="567"/>
        <w:jc w:val="both"/>
        <w:rPr>
          <w:rFonts w:ascii="Palatino Linotype" w:eastAsia="Calibri" w:hAnsi="Palatino Linotype" w:cs="Arial"/>
          <w:bCs/>
          <w:i/>
          <w:sz w:val="22"/>
          <w:szCs w:val="22"/>
          <w:lang w:val="es-MX" w:eastAsia="en-US"/>
        </w:rPr>
      </w:pPr>
    </w:p>
    <w:p w14:paraId="1AA09B0C" w14:textId="77777777" w:rsidR="00633B9B" w:rsidRPr="00DA4481" w:rsidRDefault="00633B9B" w:rsidP="00633B9B">
      <w:pPr>
        <w:spacing w:line="360" w:lineRule="auto"/>
        <w:jc w:val="both"/>
        <w:rPr>
          <w:rFonts w:ascii="Palatino Linotype" w:eastAsia="Calibri" w:hAnsi="Palatino Linotype" w:cs="Arial"/>
          <w:sz w:val="22"/>
          <w:szCs w:val="22"/>
          <w:lang w:val="es-MX" w:eastAsia="en-US"/>
        </w:rPr>
      </w:pPr>
    </w:p>
    <w:p w14:paraId="1E68D176" w14:textId="7D0E8BCA" w:rsidR="00633B9B" w:rsidRPr="00DA4481" w:rsidRDefault="00633B9B" w:rsidP="00633B9B">
      <w:pPr>
        <w:spacing w:line="360" w:lineRule="auto"/>
        <w:jc w:val="both"/>
        <w:rPr>
          <w:rFonts w:ascii="Palatino Linotype" w:eastAsia="Calibri" w:hAnsi="Palatino Linotype" w:cs="Arial"/>
          <w:lang w:val="es-MX" w:eastAsia="en-US"/>
        </w:rPr>
      </w:pPr>
      <w:r w:rsidRPr="00DA4481">
        <w:rPr>
          <w:rFonts w:ascii="Palatino Linotype" w:eastAsia="Calibri" w:hAnsi="Palatino Linotype" w:cs="Arial"/>
          <w:lang w:val="es-MX" w:eastAsia="en-US"/>
        </w:rPr>
        <w:t>De</w:t>
      </w:r>
      <w:r w:rsidR="00CD27BB" w:rsidRPr="00DA4481">
        <w:rPr>
          <w:rFonts w:ascii="Palatino Linotype" w:eastAsia="Calibri" w:hAnsi="Palatino Linotype" w:cs="Arial"/>
          <w:lang w:val="es-MX" w:eastAsia="en-US"/>
        </w:rPr>
        <w:t xml:space="preserve"> los</w:t>
      </w:r>
      <w:r w:rsidRPr="00DA4481">
        <w:rPr>
          <w:rFonts w:ascii="Palatino Linotype" w:eastAsia="Calibri" w:hAnsi="Palatino Linotype" w:cs="Arial"/>
          <w:lang w:val="es-MX" w:eastAsia="en-US"/>
        </w:rPr>
        <w:t xml:space="preserve"> anterior</w:t>
      </w:r>
      <w:r w:rsidR="00CD27BB" w:rsidRPr="00DA4481">
        <w:rPr>
          <w:rFonts w:ascii="Palatino Linotype" w:eastAsia="Calibri" w:hAnsi="Palatino Linotype" w:cs="Arial"/>
          <w:lang w:val="es-MX" w:eastAsia="en-US"/>
        </w:rPr>
        <w:t>es</w:t>
      </w:r>
      <w:r w:rsidRPr="00DA4481">
        <w:rPr>
          <w:rFonts w:ascii="Palatino Linotype" w:eastAsia="Calibri" w:hAnsi="Palatino Linotype" w:cs="Arial"/>
          <w:lang w:val="es-MX" w:eastAsia="en-US"/>
        </w:rPr>
        <w:t xml:space="preserve"> precepto</w:t>
      </w:r>
      <w:r w:rsidR="00CD27BB" w:rsidRPr="00DA4481">
        <w:rPr>
          <w:rFonts w:ascii="Palatino Linotype" w:eastAsia="Calibri" w:hAnsi="Palatino Linotype" w:cs="Arial"/>
          <w:lang w:val="es-MX" w:eastAsia="en-US"/>
        </w:rPr>
        <w:t>s</w:t>
      </w:r>
      <w:r w:rsidRPr="00DA4481">
        <w:rPr>
          <w:rFonts w:ascii="Palatino Linotype" w:eastAsia="Calibri" w:hAnsi="Palatino Linotype" w:cs="Arial"/>
          <w:lang w:val="es-MX" w:eastAsia="en-US"/>
        </w:rPr>
        <w:t xml:space="preserve"> legal</w:t>
      </w:r>
      <w:r w:rsidR="00CD27BB" w:rsidRPr="00DA4481">
        <w:rPr>
          <w:rFonts w:ascii="Palatino Linotype" w:eastAsia="Calibri" w:hAnsi="Palatino Linotype" w:cs="Arial"/>
          <w:lang w:val="es-MX" w:eastAsia="en-US"/>
        </w:rPr>
        <w:t>es</w:t>
      </w:r>
      <w:r w:rsidRPr="00DA4481">
        <w:rPr>
          <w:rFonts w:ascii="Palatino Linotype" w:eastAsia="Calibri" w:hAnsi="Palatino Linotype" w:cs="Arial"/>
          <w:lang w:val="es-MX" w:eastAsia="en-US"/>
        </w:rPr>
        <w:t>, se advierte que</w:t>
      </w:r>
      <w:r w:rsidR="00CD27BB" w:rsidRPr="00DA4481">
        <w:rPr>
          <w:rFonts w:ascii="Palatino Linotype" w:eastAsia="Calibri" w:hAnsi="Palatino Linotype" w:cs="Arial"/>
          <w:lang w:val="es-MX" w:eastAsia="en-US"/>
        </w:rPr>
        <w:t xml:space="preserve"> la Secretaría de Educación, Ciencia, Tecnología e Innovación, cuenta con una </w:t>
      </w:r>
      <w:r w:rsidR="00CD27BB" w:rsidRPr="00DA4481">
        <w:rPr>
          <w:rFonts w:ascii="Palatino Linotype" w:eastAsia="Calibri" w:hAnsi="Palatino Linotype" w:cs="Arial"/>
          <w:b/>
          <w:bCs/>
          <w:lang w:val="es-MX" w:eastAsia="en-US"/>
        </w:rPr>
        <w:t>Coordinación de Delegaciones Administrativas</w:t>
      </w:r>
      <w:r w:rsidR="00CD27BB" w:rsidRPr="00DA4481">
        <w:rPr>
          <w:rFonts w:ascii="Palatino Linotype" w:eastAsia="Calibri" w:hAnsi="Palatino Linotype" w:cs="Arial"/>
          <w:lang w:val="es-MX" w:eastAsia="en-US"/>
        </w:rPr>
        <w:t xml:space="preserve">, misma que se encuentra facultada para </w:t>
      </w:r>
      <w:r w:rsidR="00F656CB" w:rsidRPr="00DA4481">
        <w:rPr>
          <w:rFonts w:ascii="Palatino Linotype" w:eastAsia="Calibri" w:hAnsi="Palatino Linotype" w:cs="Arial"/>
          <w:lang w:val="es-MX" w:eastAsia="en-US"/>
        </w:rPr>
        <w:t xml:space="preserve">coordinar y vigilar el suministro de sus recursos humanos, así como de la administración de plazas y movimientos en la base de datos del Sistema Integral de Información de Personal. Asimismo, cuenta con una </w:t>
      </w:r>
      <w:r w:rsidR="00F656CB" w:rsidRPr="00DA4481">
        <w:rPr>
          <w:rFonts w:ascii="Palatino Linotype" w:eastAsia="Calibri" w:hAnsi="Palatino Linotype" w:cs="Arial"/>
          <w:b/>
          <w:bCs/>
          <w:lang w:val="es-MX" w:eastAsia="en-US"/>
        </w:rPr>
        <w:t xml:space="preserve">Dirección General de Administración, </w:t>
      </w:r>
      <w:r w:rsidR="00F656CB" w:rsidRPr="00DA4481">
        <w:rPr>
          <w:rFonts w:ascii="Palatino Linotype" w:eastAsia="Calibri" w:hAnsi="Palatino Linotype" w:cs="Arial"/>
          <w:lang w:val="es-MX" w:eastAsia="en-US"/>
        </w:rPr>
        <w:t>Unidad Administrativa encargada de vigilar que las relaciones laborales de la Secretaría se den de conformidad con las leyes aplicables, las Condiciones Generales de Trabajo y los lineamientos y políticas laborales que emitan las instancias competentes del Gobierno del Estado de México y de la propia Secretaría.</w:t>
      </w:r>
    </w:p>
    <w:p w14:paraId="6064F09B" w14:textId="77777777" w:rsidR="00633B9B" w:rsidRPr="00DA4481" w:rsidRDefault="00633B9B" w:rsidP="00633B9B">
      <w:pPr>
        <w:spacing w:line="360" w:lineRule="auto"/>
        <w:jc w:val="both"/>
        <w:rPr>
          <w:rFonts w:ascii="Palatino Linotype" w:eastAsia="Calibri" w:hAnsi="Palatino Linotype" w:cs="Arial"/>
          <w:lang w:val="es-MX" w:eastAsia="en-US"/>
        </w:rPr>
      </w:pPr>
    </w:p>
    <w:p w14:paraId="1B1D171C" w14:textId="24A69F48" w:rsidR="00633B9B" w:rsidRPr="00DA4481" w:rsidRDefault="00633B9B" w:rsidP="00633B9B">
      <w:pPr>
        <w:spacing w:line="360" w:lineRule="auto"/>
        <w:jc w:val="both"/>
        <w:rPr>
          <w:rFonts w:ascii="Palatino Linotype" w:eastAsia="Calibri" w:hAnsi="Palatino Linotype" w:cs="Arial"/>
          <w:lang w:val="es-MX" w:eastAsia="en-US"/>
        </w:rPr>
      </w:pPr>
      <w:r w:rsidRPr="00DA4481">
        <w:rPr>
          <w:rFonts w:ascii="Palatino Linotype" w:eastAsia="Calibri" w:hAnsi="Palatino Linotype" w:cs="Arial"/>
          <w:lang w:val="es-MX" w:eastAsia="en-US"/>
        </w:rPr>
        <w:t xml:space="preserve">Conforme a lo anterior, se advierte, que el </w:t>
      </w:r>
      <w:r w:rsidRPr="00DA4481">
        <w:rPr>
          <w:rFonts w:ascii="Palatino Linotype" w:eastAsia="Calibri" w:hAnsi="Palatino Linotype" w:cs="Arial"/>
          <w:b/>
          <w:lang w:val="es-MX" w:eastAsia="en-US"/>
        </w:rPr>
        <w:t>Sujeto Obligado</w:t>
      </w:r>
      <w:r w:rsidRPr="00DA4481">
        <w:rPr>
          <w:rFonts w:ascii="Palatino Linotype" w:eastAsia="Calibri" w:hAnsi="Palatino Linotype" w:cs="Arial"/>
          <w:lang w:val="es-MX" w:eastAsia="en-US"/>
        </w:rPr>
        <w:t>, se encuentra constreñido a generar</w:t>
      </w:r>
      <w:r w:rsidR="00F656CB" w:rsidRPr="00DA4481">
        <w:rPr>
          <w:rFonts w:ascii="Palatino Linotype" w:eastAsia="Calibri" w:hAnsi="Palatino Linotype" w:cs="Arial"/>
          <w:lang w:val="es-MX" w:eastAsia="en-US"/>
        </w:rPr>
        <w:t xml:space="preserve"> y administrar, toda la documentación relacionada con los recursos humanos y asignaciones de su personal adscrito</w:t>
      </w:r>
      <w:r w:rsidR="005B1342" w:rsidRPr="00DA4481">
        <w:rPr>
          <w:rFonts w:ascii="Palatino Linotype" w:eastAsia="Calibri" w:hAnsi="Palatino Linotype" w:cs="Arial"/>
          <w:lang w:val="es-MX" w:eastAsia="en-US"/>
        </w:rPr>
        <w:t xml:space="preserve">, en ese sentido, </w:t>
      </w:r>
      <w:r w:rsidR="00F656CB" w:rsidRPr="00DA4481">
        <w:rPr>
          <w:rFonts w:ascii="Palatino Linotype" w:eastAsia="Calibri" w:hAnsi="Palatino Linotype" w:cs="Arial"/>
          <w:lang w:val="es-MX" w:eastAsia="en-US"/>
        </w:rPr>
        <w:t xml:space="preserve">si bien es cierto, se requirió </w:t>
      </w:r>
      <w:r w:rsidR="005B1342" w:rsidRPr="00DA4481">
        <w:rPr>
          <w:rFonts w:ascii="Palatino Linotype" w:eastAsia="Calibri" w:hAnsi="Palatino Linotype" w:cs="Arial"/>
          <w:lang w:val="es-MX" w:eastAsia="en-US"/>
        </w:rPr>
        <w:t xml:space="preserve">por la parte solicitante </w:t>
      </w:r>
      <w:r w:rsidR="00F656CB" w:rsidRPr="00DA4481">
        <w:rPr>
          <w:rFonts w:ascii="Palatino Linotype" w:eastAsia="Calibri" w:hAnsi="Palatino Linotype" w:cs="Arial"/>
          <w:lang w:val="es-MX" w:eastAsia="en-US"/>
        </w:rPr>
        <w:t>los criterios utilizados y la normatividad aplicable para la basificación de plazas de los servidores públicos a la Secretaría de Educación Pública  en el año 2025</w:t>
      </w:r>
      <w:r w:rsidR="005B1342" w:rsidRPr="00DA4481">
        <w:rPr>
          <w:rFonts w:ascii="Palatino Linotype" w:eastAsia="Calibri" w:hAnsi="Palatino Linotype" w:cs="Arial"/>
          <w:lang w:val="es-MX" w:eastAsia="en-US"/>
        </w:rPr>
        <w:t xml:space="preserve">, se colige que requiere el acceso a los documentos </w:t>
      </w:r>
      <w:r w:rsidR="00F656CB" w:rsidRPr="00DA4481">
        <w:rPr>
          <w:rFonts w:ascii="Palatino Linotype" w:eastAsia="Calibri" w:hAnsi="Palatino Linotype" w:cs="Arial"/>
          <w:lang w:val="es-MX" w:eastAsia="en-US"/>
        </w:rPr>
        <w:t xml:space="preserve">generados por la Secretaría de Educación, Ciencia, Tecnología e Innovación del Estado de México, </w:t>
      </w:r>
      <w:r w:rsidR="00F656CB" w:rsidRPr="00DA4481">
        <w:rPr>
          <w:rFonts w:ascii="Palatino Linotype" w:eastAsia="Calibri" w:hAnsi="Palatino Linotype" w:cs="Arial"/>
          <w:lang w:val="es-MX" w:eastAsia="en-US"/>
        </w:rPr>
        <w:lastRenderedPageBreak/>
        <w:t>Sujeto Obligado al que se dirigió la petición formulada</w:t>
      </w:r>
      <w:r w:rsidR="005B1342" w:rsidRPr="00DA4481">
        <w:rPr>
          <w:rFonts w:ascii="Palatino Linotype" w:eastAsia="Calibri" w:hAnsi="Palatino Linotype" w:cs="Arial"/>
          <w:lang w:val="es-MX" w:eastAsia="en-US"/>
        </w:rPr>
        <w:t xml:space="preserve">, independientemente </w:t>
      </w:r>
      <w:r w:rsidR="00F656CB" w:rsidRPr="00DA4481">
        <w:rPr>
          <w:rFonts w:ascii="Palatino Linotype" w:eastAsia="Calibri" w:hAnsi="Palatino Linotype" w:cs="Arial"/>
          <w:lang w:val="es-MX" w:eastAsia="en-US"/>
        </w:rPr>
        <w:t>de la denominación que expresó el particular</w:t>
      </w:r>
      <w:r w:rsidR="005B1342" w:rsidRPr="00DA4481">
        <w:rPr>
          <w:rFonts w:ascii="Palatino Linotype" w:eastAsia="Calibri" w:hAnsi="Palatino Linotype" w:cs="Arial"/>
          <w:lang w:val="es-MX" w:eastAsia="en-US"/>
        </w:rPr>
        <w:t xml:space="preserve">, por lo cual, al </w:t>
      </w:r>
      <w:r w:rsidR="00F656CB" w:rsidRPr="00DA4481">
        <w:rPr>
          <w:rFonts w:ascii="Palatino Linotype" w:eastAsia="Calibri" w:hAnsi="Palatino Linotype" w:cs="Arial"/>
          <w:lang w:val="es-MX" w:eastAsia="en-US"/>
        </w:rPr>
        <w:t>declinar su incompetencia</w:t>
      </w:r>
      <w:r w:rsidR="005B1342" w:rsidRPr="00DA4481">
        <w:rPr>
          <w:rFonts w:ascii="Palatino Linotype" w:eastAsia="Calibri" w:hAnsi="Palatino Linotype" w:cs="Arial"/>
          <w:lang w:val="es-MX" w:eastAsia="en-US"/>
        </w:rPr>
        <w:t xml:space="preserve">, no atiende el requerimiento formulado en la solicitud de información de mérito. </w:t>
      </w:r>
    </w:p>
    <w:p w14:paraId="5F64FF7D" w14:textId="77777777" w:rsidR="00F656CB" w:rsidRPr="00DA4481" w:rsidRDefault="00F656CB" w:rsidP="00633B9B">
      <w:pPr>
        <w:spacing w:line="360" w:lineRule="auto"/>
        <w:jc w:val="both"/>
        <w:rPr>
          <w:rFonts w:ascii="Palatino Linotype" w:eastAsia="Calibri" w:hAnsi="Palatino Linotype" w:cs="Arial"/>
          <w:lang w:val="es-MX" w:eastAsia="en-US"/>
        </w:rPr>
      </w:pPr>
    </w:p>
    <w:p w14:paraId="60C6382F" w14:textId="6B99C455" w:rsidR="00F656CB" w:rsidRPr="00DA4481" w:rsidRDefault="00F656CB" w:rsidP="00633B9B">
      <w:pPr>
        <w:spacing w:line="360" w:lineRule="auto"/>
        <w:jc w:val="both"/>
        <w:rPr>
          <w:rFonts w:ascii="Palatino Linotype" w:eastAsia="Calibri" w:hAnsi="Palatino Linotype" w:cs="Arial"/>
          <w:lang w:val="es-MX" w:eastAsia="en-US"/>
        </w:rPr>
      </w:pPr>
      <w:r w:rsidRPr="00DA4481">
        <w:rPr>
          <w:rFonts w:ascii="Palatino Linotype" w:eastAsia="Calibri" w:hAnsi="Palatino Linotype" w:cs="Arial"/>
          <w:lang w:val="es-MX" w:eastAsia="en-US"/>
        </w:rPr>
        <w:t xml:space="preserve">Aunado a lo antes señalado, este Órgano Garante localizó </w:t>
      </w:r>
      <w:r w:rsidR="00C92415" w:rsidRPr="00DA4481">
        <w:rPr>
          <w:rFonts w:ascii="Palatino Linotype" w:eastAsia="Calibri" w:hAnsi="Palatino Linotype" w:cs="Arial"/>
          <w:lang w:val="es-MX" w:eastAsia="en-US"/>
        </w:rPr>
        <w:t>la Convocatoria emitida por la Secretaría de Educación del Estado de México y el Sindicato de Maestros al Servicio del Estado de México, para llevar a cabo la primera etapa del “</w:t>
      </w:r>
      <w:r w:rsidR="00C92415" w:rsidRPr="00DA4481">
        <w:rPr>
          <w:rFonts w:ascii="Palatino Linotype" w:eastAsia="Calibri" w:hAnsi="Palatino Linotype" w:cs="Arial"/>
          <w:b/>
          <w:bCs/>
          <w:u w:val="single"/>
          <w:lang w:val="es-MX" w:eastAsia="en-US"/>
        </w:rPr>
        <w:t>Proceso de Basificación 2025</w:t>
      </w:r>
      <w:r w:rsidR="00C92415" w:rsidRPr="00DA4481">
        <w:rPr>
          <w:rFonts w:ascii="Palatino Linotype" w:eastAsia="Calibri" w:hAnsi="Palatino Linotype" w:cs="Arial"/>
          <w:lang w:val="es-MX" w:eastAsia="en-US"/>
        </w:rPr>
        <w:t xml:space="preserve">”, la cual señala como fecha limite para entregar documentos el 10 de mayo de 2025, como se advierte enseguida: </w:t>
      </w:r>
    </w:p>
    <w:p w14:paraId="7E4ED957" w14:textId="77777777" w:rsidR="00C92415" w:rsidRPr="00DA4481" w:rsidRDefault="00C92415" w:rsidP="00633B9B">
      <w:pPr>
        <w:spacing w:line="360" w:lineRule="auto"/>
        <w:jc w:val="both"/>
        <w:rPr>
          <w:rFonts w:ascii="Palatino Linotype" w:eastAsia="Calibri" w:hAnsi="Palatino Linotype" w:cs="Arial"/>
          <w:lang w:val="es-MX" w:eastAsia="en-US"/>
        </w:rPr>
      </w:pPr>
    </w:p>
    <w:p w14:paraId="1BBB0A03" w14:textId="1618B21B" w:rsidR="00C92415" w:rsidRPr="00DA4481" w:rsidRDefault="00C92415" w:rsidP="00C92415">
      <w:pPr>
        <w:spacing w:line="360" w:lineRule="auto"/>
        <w:jc w:val="center"/>
        <w:rPr>
          <w:rFonts w:ascii="Palatino Linotype" w:eastAsia="Calibri" w:hAnsi="Palatino Linotype" w:cs="Arial"/>
          <w:lang w:val="es-MX" w:eastAsia="en-US"/>
        </w:rPr>
      </w:pPr>
      <w:r w:rsidRPr="00DA4481">
        <w:rPr>
          <w:rFonts w:ascii="Palatino Linotype" w:eastAsia="Calibri" w:hAnsi="Palatino Linotype" w:cs="Arial"/>
          <w:noProof/>
          <w:lang w:val="es-MX" w:eastAsia="es-MX"/>
        </w:rPr>
        <w:drawing>
          <wp:inline distT="0" distB="0" distL="0" distR="0" wp14:anchorId="4C758023" wp14:editId="75E5C05B">
            <wp:extent cx="3919761" cy="3927944"/>
            <wp:effectExtent l="0" t="0" r="5080" b="0"/>
            <wp:docPr id="17174701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70196" name=""/>
                    <pic:cNvPicPr/>
                  </pic:nvPicPr>
                  <pic:blipFill>
                    <a:blip r:embed="rId8"/>
                    <a:stretch>
                      <a:fillRect/>
                    </a:stretch>
                  </pic:blipFill>
                  <pic:spPr>
                    <a:xfrm>
                      <a:off x="0" y="0"/>
                      <a:ext cx="3929016" cy="3937219"/>
                    </a:xfrm>
                    <a:prstGeom prst="rect">
                      <a:avLst/>
                    </a:prstGeom>
                  </pic:spPr>
                </pic:pic>
              </a:graphicData>
            </a:graphic>
          </wp:inline>
        </w:drawing>
      </w:r>
    </w:p>
    <w:p w14:paraId="0622F830" w14:textId="77777777" w:rsidR="00C92415" w:rsidRPr="00DA4481" w:rsidRDefault="00C92415" w:rsidP="005B1342">
      <w:pPr>
        <w:tabs>
          <w:tab w:val="left" w:pos="709"/>
        </w:tabs>
        <w:spacing w:after="160" w:line="360" w:lineRule="auto"/>
        <w:jc w:val="both"/>
        <w:rPr>
          <w:rFonts w:ascii="Palatino Linotype" w:eastAsiaTheme="minorHAnsi" w:hAnsi="Palatino Linotype" w:cs="Arial"/>
          <w:lang w:val="es-ES_tradnl" w:eastAsia="en-US"/>
        </w:rPr>
      </w:pPr>
    </w:p>
    <w:p w14:paraId="603EDCC2" w14:textId="5C85E8EE" w:rsidR="00C92415" w:rsidRPr="00DA4481" w:rsidRDefault="00C92415" w:rsidP="00C92415">
      <w:pPr>
        <w:tabs>
          <w:tab w:val="left" w:pos="709"/>
        </w:tabs>
        <w:spacing w:line="360" w:lineRule="auto"/>
        <w:jc w:val="both"/>
        <w:rPr>
          <w:rFonts w:ascii="Palatino Linotype" w:eastAsiaTheme="minorHAnsi" w:hAnsi="Palatino Linotype" w:cs="Arial"/>
          <w:lang w:val="es-ES_tradnl" w:eastAsia="en-US"/>
        </w:rPr>
      </w:pPr>
      <w:r w:rsidRPr="00DA4481">
        <w:rPr>
          <w:rFonts w:ascii="Palatino Linotype" w:eastAsiaTheme="minorHAnsi" w:hAnsi="Palatino Linotype" w:cs="Arial"/>
          <w:lang w:val="es-ES_tradnl" w:eastAsia="en-US"/>
        </w:rPr>
        <w:lastRenderedPageBreak/>
        <w:t xml:space="preserve">Es por lo antes señalado, que se colige que el </w:t>
      </w:r>
      <w:r w:rsidRPr="00DA4481">
        <w:rPr>
          <w:rFonts w:ascii="Palatino Linotype" w:eastAsiaTheme="minorHAnsi" w:hAnsi="Palatino Linotype" w:cs="Arial"/>
          <w:b/>
          <w:bCs/>
          <w:lang w:val="es-ES_tradnl" w:eastAsia="en-US"/>
        </w:rPr>
        <w:t>Sujeto Obligado</w:t>
      </w:r>
      <w:r w:rsidRPr="00DA4481">
        <w:rPr>
          <w:rFonts w:ascii="Palatino Linotype" w:eastAsiaTheme="minorHAnsi" w:hAnsi="Palatino Linotype" w:cs="Arial"/>
          <w:lang w:val="es-ES_tradnl" w:eastAsia="en-US"/>
        </w:rPr>
        <w:t xml:space="preserve"> cuenta con los documentos a los que pretende acceder el particular, referentes a los criterios utilizados y la normatividad aplicable para la basificación de plazas de los servidores públicos adscritos al </w:t>
      </w:r>
      <w:r w:rsidRPr="00DA4481">
        <w:rPr>
          <w:rFonts w:ascii="Palatino Linotype" w:eastAsiaTheme="minorHAnsi" w:hAnsi="Palatino Linotype" w:cs="Arial"/>
          <w:b/>
          <w:bCs/>
          <w:lang w:val="es-ES_tradnl" w:eastAsia="en-US"/>
        </w:rPr>
        <w:t>Sujeto Obligado</w:t>
      </w:r>
      <w:r w:rsidRPr="00DA4481">
        <w:rPr>
          <w:rFonts w:ascii="Palatino Linotype" w:eastAsiaTheme="minorHAnsi" w:hAnsi="Palatino Linotype" w:cs="Arial"/>
          <w:lang w:val="es-ES_tradnl" w:eastAsia="en-US"/>
        </w:rPr>
        <w:t xml:space="preserve"> en el periodo que comprende del 01 de enero al 21 de agosto de 2025, esta última por corresponder a la fecha en que se formuló la solicitud de acceso a la información, los cuales pudieran se colmados con las especificaciones señaladas en la convocatoria referida en párrafos anteriores. </w:t>
      </w:r>
    </w:p>
    <w:p w14:paraId="12FD3CD1" w14:textId="77777777" w:rsidR="00C92415" w:rsidRPr="00DA4481" w:rsidRDefault="00C92415" w:rsidP="00C92415">
      <w:pPr>
        <w:tabs>
          <w:tab w:val="left" w:pos="709"/>
        </w:tabs>
        <w:spacing w:line="360" w:lineRule="auto"/>
        <w:jc w:val="both"/>
        <w:rPr>
          <w:rFonts w:ascii="Palatino Linotype" w:eastAsiaTheme="minorHAnsi" w:hAnsi="Palatino Linotype" w:cs="Arial"/>
          <w:lang w:val="es-ES_tradnl" w:eastAsia="en-US"/>
        </w:rPr>
      </w:pPr>
    </w:p>
    <w:p w14:paraId="602B67BA" w14:textId="28B42FDC" w:rsidR="00AB1E83" w:rsidRPr="00DA4481" w:rsidRDefault="00633B9B" w:rsidP="00C92415">
      <w:pPr>
        <w:tabs>
          <w:tab w:val="left" w:pos="709"/>
        </w:tabs>
        <w:spacing w:line="360" w:lineRule="auto"/>
        <w:jc w:val="both"/>
        <w:rPr>
          <w:rFonts w:ascii="Palatino Linotype" w:eastAsia="Palatino Linotype" w:hAnsi="Palatino Linotype" w:cs="Palatino Linotype"/>
          <w:lang w:val="es-ES_tradnl" w:eastAsia="es-MX"/>
        </w:rPr>
      </w:pPr>
      <w:r w:rsidRPr="00DA4481">
        <w:rPr>
          <w:rFonts w:ascii="Palatino Linotype" w:eastAsiaTheme="minorHAnsi" w:hAnsi="Palatino Linotype" w:cs="Arial"/>
          <w:lang w:val="es-ES_tradnl" w:eastAsia="en-US"/>
        </w:rPr>
        <w:t xml:space="preserve">Luego entonces, se arriba a la determinación de que en el presente punto se actualiza el </w:t>
      </w:r>
      <w:r w:rsidRPr="00DA4481">
        <w:rPr>
          <w:rFonts w:ascii="Palatino Linotype" w:eastAsiaTheme="minorHAnsi" w:hAnsi="Palatino Linotype" w:cstheme="minorBidi"/>
          <w:lang w:val="es-ES_tradnl" w:eastAsia="en-US"/>
        </w:rPr>
        <w:t xml:space="preserve">principio de presunción de existencia y principio de documentar, conforme a lo establecido en los numerales 18 y 19 de la ley de la materia, </w:t>
      </w:r>
      <w:r w:rsidR="005B1342" w:rsidRPr="00DA4481">
        <w:rPr>
          <w:rFonts w:ascii="Palatino Linotype" w:eastAsiaTheme="minorHAnsi" w:hAnsi="Palatino Linotype" w:cstheme="minorBidi"/>
          <w:lang w:val="es-ES_tradnl" w:eastAsia="en-US"/>
        </w:rPr>
        <w:t xml:space="preserve">por lo que resulta dable ordenar al </w:t>
      </w:r>
      <w:r w:rsidR="005B1342" w:rsidRPr="00DA4481">
        <w:rPr>
          <w:rFonts w:ascii="Palatino Linotype" w:eastAsiaTheme="minorHAnsi" w:hAnsi="Palatino Linotype" w:cstheme="minorBidi"/>
          <w:b/>
          <w:bCs/>
          <w:lang w:val="es-ES_tradnl" w:eastAsia="en-US"/>
        </w:rPr>
        <w:t>Sujeto Obligado</w:t>
      </w:r>
      <w:r w:rsidR="005B1342" w:rsidRPr="00DA4481">
        <w:rPr>
          <w:rFonts w:ascii="Palatino Linotype" w:eastAsiaTheme="minorHAnsi" w:hAnsi="Palatino Linotype" w:cstheme="minorBidi"/>
          <w:lang w:val="es-ES_tradnl" w:eastAsia="en-US"/>
        </w:rPr>
        <w:t xml:space="preserve">, haga entrega de los documentos en donde consten </w:t>
      </w:r>
      <w:r w:rsidR="00C92415" w:rsidRPr="00DA4481">
        <w:rPr>
          <w:rFonts w:ascii="Palatino Linotype" w:eastAsiaTheme="minorHAnsi" w:hAnsi="Palatino Linotype" w:cstheme="minorBidi"/>
          <w:lang w:val="es-ES_tradnl" w:eastAsia="en-US"/>
        </w:rPr>
        <w:t xml:space="preserve">los criterios utilizados y la normatividad aplicable para la basificación de plazas de los servidores públicos adscritos al </w:t>
      </w:r>
      <w:r w:rsidR="00C92415" w:rsidRPr="00DA4481">
        <w:rPr>
          <w:rFonts w:ascii="Palatino Linotype" w:eastAsiaTheme="minorHAnsi" w:hAnsi="Palatino Linotype" w:cstheme="minorBidi"/>
          <w:b/>
          <w:bCs/>
          <w:lang w:val="es-ES_tradnl" w:eastAsia="en-US"/>
        </w:rPr>
        <w:t>Sujeto Obligado</w:t>
      </w:r>
      <w:r w:rsidR="00C92415" w:rsidRPr="00DA4481">
        <w:rPr>
          <w:rFonts w:ascii="Palatino Linotype" w:eastAsiaTheme="minorHAnsi" w:hAnsi="Palatino Linotype" w:cstheme="minorBidi"/>
          <w:lang w:val="es-ES_tradnl" w:eastAsia="en-US"/>
        </w:rPr>
        <w:t xml:space="preserve"> en el periodo que comprende del 01 de enero al 21 de agosto de 2025</w:t>
      </w:r>
      <w:r w:rsidR="005B1342" w:rsidRPr="00DA4481">
        <w:rPr>
          <w:rFonts w:ascii="Palatino Linotype" w:eastAsiaTheme="minorHAnsi" w:hAnsi="Palatino Linotype" w:cstheme="minorBidi"/>
          <w:b/>
          <w:bCs/>
          <w:lang w:eastAsia="en-US"/>
        </w:rPr>
        <w:t>.</w:t>
      </w:r>
    </w:p>
    <w:p w14:paraId="63F9B2E6" w14:textId="1D8282A9" w:rsidR="00944CF9" w:rsidRPr="00DA4481" w:rsidRDefault="00944CF9" w:rsidP="001579CC">
      <w:pPr>
        <w:spacing w:line="360" w:lineRule="auto"/>
        <w:jc w:val="both"/>
        <w:rPr>
          <w:lang w:val="es-MX"/>
        </w:rPr>
      </w:pPr>
    </w:p>
    <w:p w14:paraId="607F3E65" w14:textId="4895B63E" w:rsidR="00944CF9" w:rsidRPr="00DA4481" w:rsidRDefault="00944CF9" w:rsidP="00C56934">
      <w:pPr>
        <w:spacing w:line="360" w:lineRule="auto"/>
        <w:jc w:val="both"/>
        <w:rPr>
          <w:rFonts w:ascii="Palatino Linotype" w:eastAsia="MS Mincho" w:hAnsi="Palatino Linotype" w:cstheme="minorBidi"/>
          <w:szCs w:val="22"/>
          <w:lang w:eastAsia="en-US"/>
        </w:rPr>
      </w:pPr>
      <w:r w:rsidRPr="00DA4481">
        <w:rPr>
          <w:rFonts w:ascii="Palatino Linotype" w:eastAsia="MS Mincho" w:hAnsi="Palatino Linotype" w:cstheme="minorBidi"/>
          <w:szCs w:val="22"/>
          <w:lang w:eastAsia="en-US"/>
        </w:rPr>
        <w:t xml:space="preserve">En conclusión, no existe causal por la que el </w:t>
      </w:r>
      <w:r w:rsidRPr="00DA4481">
        <w:rPr>
          <w:rFonts w:ascii="Palatino Linotype" w:eastAsia="MS Mincho" w:hAnsi="Palatino Linotype" w:cstheme="minorBidi"/>
          <w:b/>
          <w:szCs w:val="22"/>
          <w:lang w:eastAsia="en-US"/>
        </w:rPr>
        <w:t>Sujeto Obligado</w:t>
      </w:r>
      <w:r w:rsidRPr="00DA4481">
        <w:rPr>
          <w:rFonts w:ascii="Palatino Linotype" w:eastAsia="MS Mincho" w:hAnsi="Palatino Linotype" w:cstheme="minorBidi"/>
          <w:szCs w:val="22"/>
          <w:lang w:eastAsia="en-US"/>
        </w:rPr>
        <w:t xml:space="preserve"> pueda excusar o negar la información solicitada, ya que la naturaleza de dicha información y de acuerdo a los principios rectores de la administración pública, es pública y accesible a cualquier persona, por lo que </w:t>
      </w:r>
      <w:r w:rsidR="00C92415" w:rsidRPr="00DA4481">
        <w:rPr>
          <w:rFonts w:ascii="Palatino Linotype" w:eastAsia="MS Mincho" w:hAnsi="Palatino Linotype" w:cstheme="minorBidi"/>
          <w:szCs w:val="22"/>
          <w:lang w:eastAsia="en-US"/>
        </w:rPr>
        <w:t>el Sujeto Obligado</w:t>
      </w:r>
      <w:r w:rsidRPr="00DA4481">
        <w:rPr>
          <w:rFonts w:ascii="Palatino Linotype" w:eastAsia="MS Mincho" w:hAnsi="Palatino Linotype" w:cstheme="minorBidi"/>
          <w:szCs w:val="22"/>
          <w:lang w:eastAsia="en-US"/>
        </w:rPr>
        <w:t xml:space="preserve"> tiene la obligación de hacer público su contenido a la mayor brevedad posible.</w:t>
      </w:r>
    </w:p>
    <w:p w14:paraId="3735B065" w14:textId="77777777" w:rsidR="00C56934" w:rsidRPr="00DA4481" w:rsidRDefault="00C56934" w:rsidP="00C56934">
      <w:pPr>
        <w:spacing w:line="360" w:lineRule="auto"/>
        <w:contextualSpacing/>
        <w:jc w:val="both"/>
        <w:rPr>
          <w:rFonts w:ascii="Palatino Linotype" w:eastAsia="Palatino Linotype" w:hAnsi="Palatino Linotype" w:cs="Palatino Linotype"/>
        </w:rPr>
      </w:pPr>
    </w:p>
    <w:p w14:paraId="79BE08D4" w14:textId="0B11F5DE" w:rsidR="00C56934" w:rsidRPr="00DA4481" w:rsidRDefault="00C56934" w:rsidP="00C56934">
      <w:pPr>
        <w:spacing w:line="360" w:lineRule="auto"/>
        <w:contextualSpacing/>
        <w:jc w:val="both"/>
        <w:rPr>
          <w:rFonts w:ascii="Palatino Linotype" w:eastAsia="Palatino Linotype" w:hAnsi="Palatino Linotype" w:cs="Palatino Linotype"/>
        </w:rPr>
      </w:pPr>
      <w:r w:rsidRPr="00DA4481">
        <w:rPr>
          <w:rFonts w:ascii="Palatino Linotype" w:eastAsia="Palatino Linotype" w:hAnsi="Palatino Linotype" w:cs="Palatino Linotype"/>
        </w:rPr>
        <w:t xml:space="preserve">Por lo señalado anteriormente, la respuesta del </w:t>
      </w:r>
      <w:r w:rsidRPr="00DA4481">
        <w:rPr>
          <w:rFonts w:ascii="Palatino Linotype" w:eastAsia="Palatino Linotype" w:hAnsi="Palatino Linotype" w:cs="Palatino Linotype"/>
          <w:b/>
          <w:bCs/>
        </w:rPr>
        <w:t>Sujeto Obligado</w:t>
      </w:r>
      <w:r w:rsidRPr="00DA4481">
        <w:rPr>
          <w:rFonts w:ascii="Palatino Linotype" w:eastAsia="Palatino Linotype" w:hAnsi="Palatino Linotype" w:cs="Palatino Linotype"/>
        </w:rPr>
        <w:t xml:space="preserve"> no colma las pretensiones de</w:t>
      </w:r>
      <w:r w:rsidR="00130F7D" w:rsidRPr="00DA4481">
        <w:rPr>
          <w:rFonts w:ascii="Palatino Linotype" w:eastAsia="Palatino Linotype" w:hAnsi="Palatino Linotype" w:cs="Palatino Linotype"/>
        </w:rPr>
        <w:t xml:space="preserve"> la</w:t>
      </w:r>
      <w:r w:rsidRPr="00DA4481">
        <w:rPr>
          <w:rFonts w:ascii="Palatino Linotype" w:eastAsia="Palatino Linotype" w:hAnsi="Palatino Linotype" w:cs="Palatino Linotype"/>
        </w:rPr>
        <w:t xml:space="preserve"> hoy Recurrente, por lo que este Órgano Garante estima que las </w:t>
      </w:r>
      <w:r w:rsidRPr="00DA4481">
        <w:rPr>
          <w:rFonts w:ascii="Palatino Linotype" w:eastAsia="Palatino Linotype" w:hAnsi="Palatino Linotype" w:cs="Palatino Linotype"/>
        </w:rPr>
        <w:lastRenderedPageBreak/>
        <w:t xml:space="preserve">razones o motivos de inconformidad planteados en </w:t>
      </w:r>
      <w:r w:rsidR="008B063E" w:rsidRPr="00DA4481">
        <w:rPr>
          <w:rFonts w:ascii="Palatino Linotype" w:eastAsia="Palatino Linotype" w:hAnsi="Palatino Linotype" w:cs="Palatino Linotype"/>
        </w:rPr>
        <w:t>el</w:t>
      </w:r>
      <w:r w:rsidRPr="00DA4481">
        <w:rPr>
          <w:rFonts w:ascii="Palatino Linotype" w:eastAsia="Palatino Linotype" w:hAnsi="Palatino Linotype" w:cs="Palatino Linotype"/>
        </w:rPr>
        <w:t xml:space="preserve"> recurso de revisión devienen fundados, por lo que es procedente revocar la respuesta proporcionada a la solicitud de información que </w:t>
      </w:r>
      <w:r w:rsidR="00F76467" w:rsidRPr="00DA4481">
        <w:rPr>
          <w:rFonts w:ascii="Palatino Linotype" w:eastAsia="Palatino Linotype" w:hAnsi="Palatino Linotype" w:cs="Palatino Linotype"/>
        </w:rPr>
        <w:t>es</w:t>
      </w:r>
      <w:r w:rsidRPr="00DA4481">
        <w:rPr>
          <w:rFonts w:ascii="Palatino Linotype" w:eastAsia="Palatino Linotype" w:hAnsi="Palatino Linotype" w:cs="Palatino Linotype"/>
        </w:rPr>
        <w:t xml:space="preserve"> materia de esta resolución y ordenar la entrega de los documentos </w:t>
      </w:r>
      <w:r w:rsidR="00130F7D" w:rsidRPr="00DA4481">
        <w:rPr>
          <w:rFonts w:ascii="Palatino Linotype" w:eastAsia="Palatino Linotype" w:hAnsi="Palatino Linotype" w:cs="Palatino Linotype"/>
        </w:rPr>
        <w:t>referidos en párrafos que preceden</w:t>
      </w:r>
      <w:r w:rsidR="00A071DC" w:rsidRPr="00DA4481">
        <w:rPr>
          <w:rFonts w:ascii="Palatino Linotype" w:eastAsia="Palatino Linotype" w:hAnsi="Palatino Linotype" w:cs="Palatino Linotype"/>
        </w:rPr>
        <w:t>.</w:t>
      </w:r>
    </w:p>
    <w:p w14:paraId="74F8526F" w14:textId="77777777" w:rsidR="00C56934" w:rsidRPr="00DA4481" w:rsidRDefault="00C56934" w:rsidP="00C56934">
      <w:pPr>
        <w:spacing w:line="360" w:lineRule="auto"/>
        <w:jc w:val="both"/>
        <w:rPr>
          <w:rFonts w:ascii="Palatino Linotype" w:eastAsia="Palatino Linotype" w:hAnsi="Palatino Linotype" w:cs="Palatino Linotype"/>
        </w:rPr>
      </w:pPr>
    </w:p>
    <w:p w14:paraId="757F6063" w14:textId="77777777" w:rsidR="00C56934" w:rsidRPr="00DA4481" w:rsidRDefault="00C56934" w:rsidP="00C56934">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A4481">
        <w:rPr>
          <w:rFonts w:ascii="Palatino Linotype" w:eastAsia="Palatino Linotype" w:hAnsi="Palatino Linotype" w:cs="Palatino Linotype"/>
          <w:color w:val="000000"/>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251C19A8" w14:textId="51EB754E" w:rsidR="003C0835" w:rsidRPr="00DA4481" w:rsidRDefault="003C0835" w:rsidP="00C56934">
      <w:pPr>
        <w:spacing w:line="360" w:lineRule="auto"/>
        <w:ind w:right="51"/>
        <w:jc w:val="both"/>
        <w:rPr>
          <w:rFonts w:ascii="Palatino Linotype" w:hAnsi="Palatino Linotype" w:cs="Arial"/>
        </w:rPr>
      </w:pPr>
    </w:p>
    <w:p w14:paraId="08539A09" w14:textId="0A1165F6" w:rsidR="00EA16D9" w:rsidRPr="00DA4481" w:rsidRDefault="003C0835" w:rsidP="00EA16D9">
      <w:pPr>
        <w:tabs>
          <w:tab w:val="left" w:pos="709"/>
        </w:tabs>
        <w:spacing w:line="360" w:lineRule="auto"/>
        <w:ind w:right="51"/>
        <w:jc w:val="both"/>
        <w:rPr>
          <w:rFonts w:ascii="Palatino Linotype" w:eastAsiaTheme="minorHAnsi" w:hAnsi="Palatino Linotype" w:cs="Arial"/>
          <w:szCs w:val="22"/>
          <w:lang w:val="es-MX" w:eastAsia="en-US"/>
        </w:rPr>
      </w:pPr>
      <w:r w:rsidRPr="00DA4481">
        <w:rPr>
          <w:rFonts w:ascii="Palatino Linotype" w:hAnsi="Palatino Linotype" w:cstheme="minorBidi"/>
          <w:lang w:val="es-MX" w:eastAsia="en-US"/>
        </w:rPr>
        <w:t xml:space="preserve">Así, en mérito de lo expuesto en líneas anteriores </w:t>
      </w:r>
      <w:r w:rsidRPr="00DA4481">
        <w:rPr>
          <w:rFonts w:ascii="Palatino Linotype" w:hAnsi="Palatino Linotype" w:cstheme="minorBidi"/>
          <w:noProof/>
          <w:lang w:val="es-MX" w:eastAsia="es-MX"/>
        </w:rPr>
        <w:t xml:space="preserve">resultan </w:t>
      </w:r>
      <w:r w:rsidR="00BD34CA" w:rsidRPr="00DA4481">
        <w:rPr>
          <w:rFonts w:ascii="Palatino Linotype" w:hAnsi="Palatino Linotype" w:cstheme="minorBidi"/>
          <w:noProof/>
          <w:lang w:val="es-MX" w:eastAsia="es-MX"/>
        </w:rPr>
        <w:t xml:space="preserve"> parcialmente </w:t>
      </w:r>
      <w:r w:rsidRPr="00DA4481">
        <w:rPr>
          <w:rFonts w:ascii="Palatino Linotype" w:hAnsi="Palatino Linotype" w:cstheme="minorBidi"/>
          <w:noProof/>
          <w:lang w:val="es-MX" w:eastAsia="es-MX"/>
        </w:rPr>
        <w:t xml:space="preserve">fundadas las razones o motivos de inconformidad que arguye </w:t>
      </w:r>
      <w:r w:rsidR="00EA16D9" w:rsidRPr="00DA4481">
        <w:rPr>
          <w:rFonts w:ascii="Palatino Linotype" w:hAnsi="Palatino Linotype" w:cstheme="minorBidi"/>
          <w:noProof/>
          <w:lang w:val="es-MX" w:eastAsia="es-MX"/>
        </w:rPr>
        <w:t>El</w:t>
      </w:r>
      <w:r w:rsidRPr="00DA4481">
        <w:rPr>
          <w:rFonts w:ascii="Palatino Linotype" w:hAnsi="Palatino Linotype" w:cstheme="minorBidi"/>
          <w:noProof/>
          <w:lang w:val="es-MX" w:eastAsia="es-MX"/>
        </w:rPr>
        <w:t xml:space="preserve"> </w:t>
      </w:r>
      <w:r w:rsidRPr="00DA4481">
        <w:rPr>
          <w:rFonts w:ascii="Palatino Linotype" w:hAnsi="Palatino Linotype" w:cstheme="minorBidi"/>
          <w:b/>
          <w:noProof/>
          <w:lang w:val="es-MX" w:eastAsia="es-MX"/>
        </w:rPr>
        <w:t>Recurrente</w:t>
      </w:r>
      <w:r w:rsidRPr="00DA4481">
        <w:rPr>
          <w:rFonts w:ascii="Palatino Linotype" w:hAnsi="Palatino Linotype" w:cstheme="minorBidi"/>
          <w:noProof/>
          <w:lang w:val="es-MX" w:eastAsia="es-MX"/>
        </w:rPr>
        <w:t xml:space="preserve">; </w:t>
      </w:r>
      <w:r w:rsidR="00BD34CA" w:rsidRPr="00DA4481">
        <w:rPr>
          <w:rFonts w:ascii="Palatino Linotype" w:eastAsiaTheme="minorHAnsi" w:hAnsi="Palatino Linotype" w:cstheme="minorBidi"/>
          <w:lang w:val="es-MX" w:eastAsia="en-US"/>
        </w:rPr>
        <w:t xml:space="preserve">por ello con fundamento en el artículo 186 fracción III de la Ley de Transparencia y Acceso a la Información Pública del Estado de México y Municipios, se </w:t>
      </w:r>
      <w:r w:rsidR="00434741" w:rsidRPr="00DA4481">
        <w:rPr>
          <w:rFonts w:ascii="Palatino Linotype" w:eastAsiaTheme="minorHAnsi" w:hAnsi="Palatino Linotype" w:cstheme="minorBidi"/>
          <w:b/>
          <w:lang w:val="es-MX" w:eastAsia="en-US"/>
        </w:rPr>
        <w:t>REVOCA</w:t>
      </w:r>
      <w:r w:rsidR="00BD34CA" w:rsidRPr="00DA4481">
        <w:rPr>
          <w:rFonts w:ascii="Palatino Linotype" w:eastAsiaTheme="minorHAnsi" w:hAnsi="Palatino Linotype" w:cstheme="minorBidi"/>
          <w:b/>
          <w:lang w:val="es-MX" w:eastAsia="en-US"/>
        </w:rPr>
        <w:t xml:space="preserve"> </w:t>
      </w:r>
      <w:r w:rsidR="00BD34CA" w:rsidRPr="00DA4481">
        <w:rPr>
          <w:rFonts w:ascii="Palatino Linotype" w:eastAsiaTheme="minorHAnsi" w:hAnsi="Palatino Linotype" w:cstheme="minorBidi"/>
          <w:lang w:val="es-MX" w:eastAsia="en-US"/>
        </w:rPr>
        <w:t xml:space="preserve">la respuesta a la solicitud de información </w:t>
      </w:r>
      <w:r w:rsidR="00C92415" w:rsidRPr="00DA4481">
        <w:rPr>
          <w:rFonts w:ascii="Palatino Linotype" w:eastAsiaTheme="minorHAnsi" w:hAnsi="Palatino Linotype" w:cs="Arial"/>
          <w:b/>
          <w:szCs w:val="22"/>
          <w:lang w:val="es-MX" w:eastAsia="en-US"/>
        </w:rPr>
        <w:t>00763/SECTI/IP/2025</w:t>
      </w:r>
      <w:r w:rsidR="00BD34CA" w:rsidRPr="00DA4481">
        <w:rPr>
          <w:rFonts w:ascii="Palatino Linotype" w:eastAsiaTheme="minorHAnsi" w:hAnsi="Palatino Linotype" w:cs="Arial"/>
          <w:b/>
          <w:szCs w:val="22"/>
          <w:lang w:val="es-MX" w:eastAsia="en-US"/>
        </w:rPr>
        <w:t xml:space="preserve">, </w:t>
      </w:r>
      <w:r w:rsidR="00BD34CA" w:rsidRPr="00DA4481">
        <w:rPr>
          <w:rFonts w:ascii="Palatino Linotype" w:eastAsiaTheme="minorHAnsi" w:hAnsi="Palatino Linotype" w:cs="Arial"/>
          <w:szCs w:val="22"/>
          <w:lang w:val="es-MX" w:eastAsia="en-US"/>
        </w:rPr>
        <w:t xml:space="preserve">que ha sido materia del presente fallo. </w:t>
      </w:r>
    </w:p>
    <w:p w14:paraId="2E040F20" w14:textId="59BAA1DD" w:rsidR="00D2153C" w:rsidRPr="00DA4481" w:rsidRDefault="00BD34CA" w:rsidP="00EA16D9">
      <w:pPr>
        <w:spacing w:before="240" w:after="240" w:line="360" w:lineRule="auto"/>
        <w:jc w:val="both"/>
        <w:rPr>
          <w:rFonts w:ascii="Palatino Linotype" w:hAnsi="Palatino Linotype"/>
        </w:rPr>
      </w:pPr>
      <w:r w:rsidRPr="00DA4481">
        <w:rPr>
          <w:rFonts w:ascii="Palatino Linotype" w:hAnsi="Palatino Linotype"/>
        </w:rPr>
        <w:t xml:space="preserve">Por lo antes expuesto y fundado es de resolverse y, </w:t>
      </w:r>
    </w:p>
    <w:p w14:paraId="2BB77EBE" w14:textId="77777777" w:rsidR="00C92415" w:rsidRPr="00DA4481" w:rsidRDefault="00C92415" w:rsidP="00EA16D9">
      <w:pPr>
        <w:spacing w:before="240" w:after="240" w:line="360" w:lineRule="auto"/>
        <w:jc w:val="both"/>
        <w:rPr>
          <w:rFonts w:ascii="Palatino Linotype" w:hAnsi="Palatino Linotype"/>
        </w:rPr>
      </w:pPr>
    </w:p>
    <w:p w14:paraId="6DB2E341" w14:textId="58814E6E" w:rsidR="006A2320" w:rsidRPr="00DA4481" w:rsidRDefault="006A2320" w:rsidP="00C92415">
      <w:pPr>
        <w:spacing w:line="360" w:lineRule="auto"/>
        <w:jc w:val="center"/>
        <w:rPr>
          <w:rFonts w:ascii="Palatino Linotype" w:eastAsia="Calibri" w:hAnsi="Palatino Linotype"/>
          <w:b/>
          <w:sz w:val="28"/>
          <w:lang w:val="pt-BR"/>
        </w:rPr>
      </w:pPr>
      <w:r w:rsidRPr="00DA4481">
        <w:rPr>
          <w:rFonts w:ascii="Palatino Linotype" w:eastAsia="Calibri" w:hAnsi="Palatino Linotype"/>
          <w:b/>
          <w:sz w:val="28"/>
          <w:lang w:val="pt-BR"/>
        </w:rPr>
        <w:t>S E   R E S U E L V E</w:t>
      </w:r>
    </w:p>
    <w:p w14:paraId="5EC122EB" w14:textId="5B3E2A8A" w:rsidR="00BD34CA" w:rsidRPr="00DA4481" w:rsidRDefault="00BD34CA" w:rsidP="00BD34CA">
      <w:pPr>
        <w:spacing w:before="240" w:after="160" w:line="360" w:lineRule="auto"/>
        <w:jc w:val="both"/>
        <w:rPr>
          <w:rFonts w:ascii="Palatino Linotype" w:eastAsiaTheme="minorHAnsi" w:hAnsi="Palatino Linotype" w:cs="Arial"/>
          <w:szCs w:val="22"/>
          <w:lang w:val="es-MX" w:eastAsia="en-US"/>
        </w:rPr>
      </w:pPr>
      <w:r w:rsidRPr="00DA4481">
        <w:rPr>
          <w:rFonts w:ascii="Palatino Linotype" w:eastAsiaTheme="minorHAnsi" w:hAnsi="Palatino Linotype" w:cs="Arial"/>
          <w:b/>
          <w:lang w:val="es-ES_tradnl" w:eastAsia="en-US"/>
        </w:rPr>
        <w:lastRenderedPageBreak/>
        <w:t>PRIMERO.</w:t>
      </w:r>
      <w:r w:rsidRPr="00DA4481">
        <w:rPr>
          <w:rFonts w:ascii="Palatino Linotype" w:eastAsiaTheme="minorHAnsi" w:hAnsi="Palatino Linotype" w:cs="Arial"/>
          <w:lang w:val="es-ES_tradnl" w:eastAsia="en-US"/>
        </w:rPr>
        <w:t xml:space="preserve"> </w:t>
      </w:r>
      <w:r w:rsidRPr="00DA4481">
        <w:rPr>
          <w:rFonts w:ascii="Palatino Linotype" w:eastAsiaTheme="minorHAnsi" w:hAnsi="Palatino Linotype" w:cs="Arial"/>
          <w:lang w:val="es-MX" w:eastAsia="en-US"/>
        </w:rPr>
        <w:t xml:space="preserve">Se </w:t>
      </w:r>
      <w:r w:rsidR="00434741" w:rsidRPr="00DA4481">
        <w:rPr>
          <w:rFonts w:ascii="Palatino Linotype" w:eastAsiaTheme="minorHAnsi" w:hAnsi="Palatino Linotype" w:cs="Arial"/>
          <w:b/>
          <w:lang w:val="es-MX" w:eastAsia="en-US"/>
        </w:rPr>
        <w:t>REVOCA</w:t>
      </w:r>
      <w:r w:rsidRPr="00DA4481">
        <w:rPr>
          <w:rFonts w:ascii="Palatino Linotype" w:eastAsiaTheme="minorHAnsi" w:hAnsi="Palatino Linotype" w:cs="Arial"/>
          <w:b/>
          <w:lang w:val="es-MX" w:eastAsia="en-US"/>
        </w:rPr>
        <w:t xml:space="preserve"> </w:t>
      </w:r>
      <w:r w:rsidRPr="00DA4481">
        <w:rPr>
          <w:rFonts w:ascii="Palatino Linotype" w:eastAsiaTheme="minorHAnsi" w:hAnsi="Palatino Linotype" w:cs="Arial"/>
          <w:lang w:val="es-MX" w:eastAsia="en-US"/>
        </w:rPr>
        <w:t xml:space="preserve">la respuesta entregada por </w:t>
      </w:r>
      <w:r w:rsidRPr="00DA4481">
        <w:rPr>
          <w:rFonts w:ascii="Palatino Linotype" w:eastAsiaTheme="minorHAnsi" w:hAnsi="Palatino Linotype" w:cs="Arial"/>
          <w:b/>
          <w:lang w:val="es-MX" w:eastAsia="en-US"/>
        </w:rPr>
        <w:t xml:space="preserve">El Sujeto Obligado, </w:t>
      </w:r>
      <w:r w:rsidRPr="00DA4481">
        <w:rPr>
          <w:rFonts w:ascii="Palatino Linotype" w:eastAsiaTheme="minorHAnsi" w:hAnsi="Palatino Linotype" w:cs="Arial"/>
          <w:lang w:val="es-MX" w:eastAsia="en-US"/>
        </w:rPr>
        <w:t xml:space="preserve">a la solicitud de información número </w:t>
      </w:r>
      <w:r w:rsidR="00C92415" w:rsidRPr="00DA4481">
        <w:rPr>
          <w:rFonts w:ascii="Palatino Linotype" w:eastAsiaTheme="minorHAnsi" w:hAnsi="Palatino Linotype" w:cs="Arial"/>
          <w:b/>
          <w:szCs w:val="22"/>
          <w:lang w:val="es-MX" w:eastAsia="en-US"/>
        </w:rPr>
        <w:t>00763/SECTI/IP/2025</w:t>
      </w:r>
      <w:r w:rsidRPr="00DA4481">
        <w:rPr>
          <w:rFonts w:ascii="Palatino Linotype" w:eastAsiaTheme="minorHAnsi" w:hAnsi="Palatino Linotype" w:cs="Arial"/>
          <w:b/>
          <w:szCs w:val="22"/>
          <w:lang w:val="es-MX" w:eastAsia="en-US"/>
        </w:rPr>
        <w:t xml:space="preserve"> </w:t>
      </w:r>
      <w:r w:rsidRPr="00DA4481">
        <w:rPr>
          <w:rFonts w:ascii="Palatino Linotype" w:eastAsiaTheme="minorHAnsi" w:hAnsi="Palatino Linotype" w:cs="Arial"/>
          <w:szCs w:val="22"/>
          <w:lang w:val="es-MX" w:eastAsia="en-US"/>
        </w:rPr>
        <w:t xml:space="preserve">por resultar fundados los motivos de inconformidad que arguye </w:t>
      </w:r>
      <w:r w:rsidR="00E13557" w:rsidRPr="00DA4481">
        <w:rPr>
          <w:rFonts w:ascii="Palatino Linotype" w:eastAsiaTheme="minorHAnsi" w:hAnsi="Palatino Linotype" w:cs="Arial"/>
          <w:b/>
          <w:szCs w:val="22"/>
          <w:lang w:val="es-MX" w:eastAsia="en-US"/>
        </w:rPr>
        <w:t>el</w:t>
      </w:r>
      <w:r w:rsidRPr="00DA4481">
        <w:rPr>
          <w:rFonts w:ascii="Palatino Linotype" w:eastAsiaTheme="minorHAnsi" w:hAnsi="Palatino Linotype" w:cs="Arial"/>
          <w:b/>
          <w:szCs w:val="22"/>
          <w:lang w:val="es-MX" w:eastAsia="en-US"/>
        </w:rPr>
        <w:t xml:space="preserve"> Recurrente, </w:t>
      </w:r>
      <w:r w:rsidRPr="00DA4481">
        <w:rPr>
          <w:rFonts w:ascii="Palatino Linotype" w:eastAsiaTheme="minorHAnsi" w:hAnsi="Palatino Linotype" w:cs="Arial"/>
          <w:szCs w:val="22"/>
          <w:lang w:val="es-MX" w:eastAsia="en-US"/>
        </w:rPr>
        <w:t xml:space="preserve">en términos del </w:t>
      </w:r>
      <w:r w:rsidRPr="00DA4481">
        <w:rPr>
          <w:rFonts w:ascii="Palatino Linotype" w:eastAsiaTheme="minorHAnsi" w:hAnsi="Palatino Linotype" w:cs="Arial"/>
          <w:b/>
          <w:szCs w:val="22"/>
          <w:lang w:val="es-MX" w:eastAsia="en-US"/>
        </w:rPr>
        <w:t xml:space="preserve">Considerando </w:t>
      </w:r>
      <w:r w:rsidR="00A1060A" w:rsidRPr="00DA4481">
        <w:rPr>
          <w:rFonts w:ascii="Palatino Linotype" w:eastAsiaTheme="minorHAnsi" w:hAnsi="Palatino Linotype" w:cs="Arial"/>
          <w:b/>
          <w:szCs w:val="22"/>
          <w:lang w:val="es-MX" w:eastAsia="en-US"/>
        </w:rPr>
        <w:t>CUARTO</w:t>
      </w:r>
      <w:r w:rsidRPr="00DA4481">
        <w:rPr>
          <w:rFonts w:ascii="Palatino Linotype" w:eastAsiaTheme="minorHAnsi" w:hAnsi="Palatino Linotype" w:cs="Arial"/>
          <w:b/>
          <w:szCs w:val="22"/>
          <w:lang w:val="es-MX" w:eastAsia="en-US"/>
        </w:rPr>
        <w:t xml:space="preserve"> </w:t>
      </w:r>
      <w:r w:rsidRPr="00DA4481">
        <w:rPr>
          <w:rFonts w:ascii="Palatino Linotype" w:eastAsiaTheme="minorHAnsi" w:hAnsi="Palatino Linotype" w:cs="Arial"/>
          <w:szCs w:val="22"/>
          <w:lang w:val="es-MX" w:eastAsia="en-US"/>
        </w:rPr>
        <w:t xml:space="preserve">de la presente resolución. </w:t>
      </w:r>
    </w:p>
    <w:p w14:paraId="3265734E" w14:textId="77777777" w:rsidR="00BD34CA" w:rsidRPr="00DA4481" w:rsidRDefault="00BD34CA" w:rsidP="00BD34CA">
      <w:pPr>
        <w:spacing w:before="240" w:after="160" w:line="360" w:lineRule="auto"/>
        <w:jc w:val="both"/>
        <w:rPr>
          <w:rFonts w:ascii="Palatino Linotype" w:eastAsiaTheme="minorHAnsi" w:hAnsi="Palatino Linotype" w:cs="Arial"/>
          <w:szCs w:val="22"/>
          <w:lang w:val="es-MX" w:eastAsia="en-US"/>
        </w:rPr>
      </w:pPr>
    </w:p>
    <w:p w14:paraId="31436310" w14:textId="6E5567EA" w:rsidR="00434741" w:rsidRPr="00DA4481" w:rsidRDefault="00BD34CA" w:rsidP="00434741">
      <w:pPr>
        <w:spacing w:after="240" w:line="360" w:lineRule="auto"/>
        <w:jc w:val="both"/>
        <w:rPr>
          <w:rFonts w:ascii="Palatino Linotype" w:hAnsi="Palatino Linotype"/>
        </w:rPr>
      </w:pPr>
      <w:r w:rsidRPr="00DA4481">
        <w:rPr>
          <w:rFonts w:ascii="Palatino Linotype" w:eastAsiaTheme="minorHAnsi" w:hAnsi="Palatino Linotype" w:cs="Arial"/>
          <w:b/>
          <w:lang w:val="es-ES_tradnl" w:eastAsia="en-US"/>
        </w:rPr>
        <w:t>SEGUNDO.</w:t>
      </w:r>
      <w:r w:rsidRPr="00DA4481">
        <w:rPr>
          <w:rFonts w:ascii="Palatino Linotype" w:eastAsiaTheme="minorHAnsi" w:hAnsi="Palatino Linotype" w:cs="Arial"/>
          <w:lang w:val="es-MX" w:eastAsia="en-US"/>
        </w:rPr>
        <w:t xml:space="preserve"> </w:t>
      </w:r>
      <w:r w:rsidRPr="00DA4481">
        <w:rPr>
          <w:rFonts w:ascii="Palatino Linotype" w:hAnsi="Palatino Linotype" w:cs="Arial"/>
        </w:rPr>
        <w:t xml:space="preserve">Se </w:t>
      </w:r>
      <w:r w:rsidRPr="00DA4481">
        <w:rPr>
          <w:rFonts w:ascii="Palatino Linotype" w:hAnsi="Palatino Linotype" w:cs="Arial"/>
          <w:b/>
        </w:rPr>
        <w:t xml:space="preserve">ORDENA </w:t>
      </w:r>
      <w:r w:rsidRPr="00DA4481">
        <w:rPr>
          <w:rFonts w:ascii="Palatino Linotype" w:hAnsi="Palatino Linotype" w:cs="Arial"/>
        </w:rPr>
        <w:t xml:space="preserve">al </w:t>
      </w:r>
      <w:r w:rsidRPr="00DA4481">
        <w:rPr>
          <w:rFonts w:ascii="Palatino Linotype" w:hAnsi="Palatino Linotype" w:cs="Arial"/>
          <w:b/>
        </w:rPr>
        <w:t xml:space="preserve">Sujeto Obligado </w:t>
      </w:r>
      <w:r w:rsidRPr="00DA4481">
        <w:rPr>
          <w:rFonts w:ascii="Palatino Linotype" w:hAnsi="Palatino Linotype" w:cs="Arial"/>
        </w:rPr>
        <w:t>haga entrega a</w:t>
      </w:r>
      <w:r w:rsidR="00A071DC" w:rsidRPr="00DA4481">
        <w:rPr>
          <w:rFonts w:ascii="Palatino Linotype" w:hAnsi="Palatino Linotype" w:cs="Arial"/>
        </w:rPr>
        <w:t xml:space="preserve"> la</w:t>
      </w:r>
      <w:r w:rsidRPr="00DA4481">
        <w:rPr>
          <w:rFonts w:ascii="Palatino Linotype" w:hAnsi="Palatino Linotype" w:cs="Arial"/>
        </w:rPr>
        <w:t xml:space="preserve"> </w:t>
      </w:r>
      <w:r w:rsidRPr="00DA4481">
        <w:rPr>
          <w:rFonts w:ascii="Palatino Linotype" w:hAnsi="Palatino Linotype" w:cs="Arial"/>
          <w:b/>
        </w:rPr>
        <w:t xml:space="preserve">Recurrente, </w:t>
      </w:r>
      <w:r w:rsidRPr="00DA4481">
        <w:rPr>
          <w:rFonts w:ascii="Palatino Linotype" w:hAnsi="Palatino Linotype" w:cs="Arial"/>
        </w:rPr>
        <w:t>a través del Sistema de Acceso a la Información Mexiquense (SAIMEX)</w:t>
      </w:r>
      <w:r w:rsidRPr="00DA4481">
        <w:rPr>
          <w:rFonts w:ascii="Palatino Linotype" w:hAnsi="Palatino Linotype"/>
          <w:lang w:val="es-ES_tradnl"/>
        </w:rPr>
        <w:t xml:space="preserve">, en términos del </w:t>
      </w:r>
      <w:r w:rsidRPr="00DA4481">
        <w:rPr>
          <w:rFonts w:ascii="Palatino Linotype" w:hAnsi="Palatino Linotype"/>
          <w:bCs/>
          <w:lang w:val="es-ES_tradnl"/>
        </w:rPr>
        <w:t>Considerando</w:t>
      </w:r>
      <w:r w:rsidRPr="00DA4481">
        <w:rPr>
          <w:rFonts w:ascii="Palatino Linotype" w:hAnsi="Palatino Linotype"/>
          <w:b/>
          <w:lang w:val="es-ES_tradnl"/>
        </w:rPr>
        <w:t xml:space="preserve"> </w:t>
      </w:r>
      <w:r w:rsidR="00A1060A" w:rsidRPr="00DA4481">
        <w:rPr>
          <w:rFonts w:ascii="Palatino Linotype" w:hAnsi="Palatino Linotype"/>
          <w:b/>
          <w:lang w:val="es-ES_tradnl"/>
        </w:rPr>
        <w:t>CUARTO</w:t>
      </w:r>
      <w:r w:rsidRPr="00DA4481">
        <w:rPr>
          <w:rFonts w:ascii="Palatino Linotype" w:hAnsi="Palatino Linotype"/>
        </w:rPr>
        <w:t xml:space="preserve"> de la presente resolución</w:t>
      </w:r>
      <w:r w:rsidR="00D2153C" w:rsidRPr="00DA4481">
        <w:rPr>
          <w:rFonts w:ascii="Palatino Linotype" w:hAnsi="Palatino Linotype"/>
          <w:lang w:val="es-ES_tradnl"/>
        </w:rPr>
        <w:t>,</w:t>
      </w:r>
      <w:r w:rsidR="00D2153C" w:rsidRPr="00DA4481">
        <w:rPr>
          <w:rFonts w:ascii="Palatino Linotype" w:hAnsi="Palatino Linotype"/>
        </w:rPr>
        <w:t xml:space="preserve"> </w:t>
      </w:r>
      <w:r w:rsidR="00C92415" w:rsidRPr="00DA4481">
        <w:rPr>
          <w:rFonts w:ascii="Palatino Linotype" w:hAnsi="Palatino Linotype"/>
        </w:rPr>
        <w:t xml:space="preserve">de </w:t>
      </w:r>
      <w:r w:rsidR="00B6337D" w:rsidRPr="00DA4481">
        <w:rPr>
          <w:rFonts w:ascii="Palatino Linotype" w:hAnsi="Palatino Linotype"/>
        </w:rPr>
        <w:t>lo</w:t>
      </w:r>
      <w:r w:rsidR="00C92415" w:rsidRPr="00DA4481">
        <w:rPr>
          <w:rFonts w:ascii="Palatino Linotype" w:hAnsi="Palatino Linotype"/>
        </w:rPr>
        <w:t>s</w:t>
      </w:r>
      <w:r w:rsidR="00B6337D" w:rsidRPr="00DA4481">
        <w:rPr>
          <w:rFonts w:ascii="Palatino Linotype" w:hAnsi="Palatino Linotype"/>
        </w:rPr>
        <w:t xml:space="preserve"> </w:t>
      </w:r>
      <w:r w:rsidR="00C92415" w:rsidRPr="00DA4481">
        <w:rPr>
          <w:rFonts w:ascii="Palatino Linotype" w:hAnsi="Palatino Linotype"/>
        </w:rPr>
        <w:t xml:space="preserve"> documentos en donde conste lo </w:t>
      </w:r>
      <w:r w:rsidR="00B6337D" w:rsidRPr="00DA4481">
        <w:rPr>
          <w:rFonts w:ascii="Palatino Linotype" w:hAnsi="Palatino Linotype"/>
        </w:rPr>
        <w:t>siguiente</w:t>
      </w:r>
      <w:r w:rsidR="00434741" w:rsidRPr="00DA4481">
        <w:rPr>
          <w:rFonts w:ascii="Palatino Linotype" w:hAnsi="Palatino Linotype"/>
        </w:rPr>
        <w:t>:</w:t>
      </w:r>
    </w:p>
    <w:p w14:paraId="3CD2AFE2" w14:textId="1CB52F1A" w:rsidR="002A44CE" w:rsidRPr="00DA4481" w:rsidRDefault="00E43E1B" w:rsidP="00E43E1B">
      <w:pPr>
        <w:pStyle w:val="Prrafodelista"/>
        <w:numPr>
          <w:ilvl w:val="0"/>
          <w:numId w:val="3"/>
        </w:numPr>
        <w:spacing w:before="120" w:after="120" w:line="360" w:lineRule="auto"/>
        <w:jc w:val="both"/>
        <w:rPr>
          <w:rFonts w:ascii="Palatino Linotype" w:hAnsi="Palatino Linotype"/>
          <w:i/>
          <w:iCs/>
        </w:rPr>
      </w:pPr>
      <w:r w:rsidRPr="00DA4481">
        <w:rPr>
          <w:rFonts w:ascii="Palatino Linotype" w:eastAsia="Palatino Linotype" w:hAnsi="Palatino Linotype" w:cs="Palatino Linotype"/>
          <w:i/>
          <w:color w:val="000000"/>
          <w:lang w:val="es-ES_tradnl"/>
        </w:rPr>
        <w:t>Criterios utilizados y la normatividad aplicable para la basificación de plazas de los servidores públicos adscritos al Sujeto Obligado en el periodo que comprende del 01 de enero al 21 de agosto de 2025</w:t>
      </w:r>
      <w:r w:rsidR="00526B3F" w:rsidRPr="00DA4481">
        <w:rPr>
          <w:rFonts w:ascii="Palatino Linotype" w:hAnsi="Palatino Linotype"/>
          <w:i/>
          <w:iCs/>
        </w:rPr>
        <w:t>.</w:t>
      </w:r>
    </w:p>
    <w:p w14:paraId="162D6B21" w14:textId="5C76E369" w:rsidR="00BD34CA" w:rsidRPr="00DA4481" w:rsidRDefault="00BD34CA" w:rsidP="00BD34CA">
      <w:pPr>
        <w:autoSpaceDE w:val="0"/>
        <w:autoSpaceDN w:val="0"/>
        <w:adjustRightInd w:val="0"/>
        <w:spacing w:before="240" w:after="160" w:line="360" w:lineRule="auto"/>
        <w:jc w:val="both"/>
        <w:rPr>
          <w:rFonts w:ascii="Palatino Linotype" w:eastAsiaTheme="minorHAnsi" w:hAnsi="Palatino Linotype" w:cs="Arial"/>
          <w:bCs/>
          <w:lang w:eastAsia="en-US"/>
        </w:rPr>
      </w:pPr>
      <w:r w:rsidRPr="00DA4481">
        <w:rPr>
          <w:rFonts w:ascii="Palatino Linotype" w:eastAsiaTheme="minorHAnsi" w:hAnsi="Palatino Linotype" w:cs="Arial"/>
          <w:b/>
          <w:lang w:val="es-MX" w:eastAsia="en-US"/>
        </w:rPr>
        <w:t xml:space="preserve">TERCERO. </w:t>
      </w:r>
      <w:r w:rsidR="002A44CE" w:rsidRPr="00DA4481">
        <w:rPr>
          <w:rFonts w:ascii="Palatino Linotype" w:eastAsiaTheme="minorHAnsi" w:hAnsi="Palatino Linotype" w:cs="Arial"/>
          <w:b/>
          <w:lang w:val="es-MX" w:eastAsia="en-US"/>
        </w:rPr>
        <w:t xml:space="preserve">Notifíquese </w:t>
      </w:r>
      <w:r w:rsidR="002A44CE" w:rsidRPr="00DA4481">
        <w:rPr>
          <w:rFonts w:ascii="Palatino Linotype" w:eastAsiaTheme="minorHAnsi" w:hAnsi="Palatino Linotype" w:cs="Arial"/>
          <w:bCs/>
          <w:lang w:val="es-MX" w:eastAsia="en-US"/>
        </w:rPr>
        <w:t>al Titular de la Unidad de Transparencia del Sujeto Obligado, por medio del Sistema de Acceso a la Información Mexiquense (SAIMEX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298576B" w14:textId="77777777" w:rsidR="0069029A" w:rsidRPr="00DA4481" w:rsidRDefault="0069029A" w:rsidP="00BD34CA">
      <w:pPr>
        <w:autoSpaceDE w:val="0"/>
        <w:autoSpaceDN w:val="0"/>
        <w:adjustRightInd w:val="0"/>
        <w:spacing w:before="240" w:after="160" w:line="360" w:lineRule="auto"/>
        <w:jc w:val="both"/>
        <w:rPr>
          <w:rFonts w:ascii="Palatino Linotype" w:eastAsiaTheme="minorHAnsi" w:hAnsi="Palatino Linotype" w:cs="Arial"/>
          <w:lang w:val="es-MX" w:eastAsia="en-US"/>
        </w:rPr>
      </w:pPr>
    </w:p>
    <w:p w14:paraId="551DE15E" w14:textId="603517E5" w:rsidR="00BD34CA" w:rsidRPr="00DA4481" w:rsidRDefault="00BD34CA" w:rsidP="00BD34CA">
      <w:pPr>
        <w:autoSpaceDE w:val="0"/>
        <w:autoSpaceDN w:val="0"/>
        <w:adjustRightInd w:val="0"/>
        <w:spacing w:line="360" w:lineRule="auto"/>
        <w:jc w:val="both"/>
        <w:rPr>
          <w:rFonts w:ascii="Palatino Linotype" w:hAnsi="Palatino Linotype" w:cs="Arial"/>
        </w:rPr>
      </w:pPr>
      <w:r w:rsidRPr="00DA4481">
        <w:rPr>
          <w:rFonts w:ascii="Palatino Linotype" w:hAnsi="Palatino Linotype" w:cs="Arial"/>
          <w:b/>
          <w:lang w:val="es-MX"/>
        </w:rPr>
        <w:t xml:space="preserve">CUARTO. </w:t>
      </w:r>
      <w:r w:rsidRPr="00DA4481">
        <w:rPr>
          <w:rFonts w:ascii="Palatino Linotype" w:hAnsi="Palatino Linotype" w:cs="Arial"/>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65BBAC5" w14:textId="77777777" w:rsidR="00BD34CA" w:rsidRPr="00DA4481" w:rsidRDefault="00BD34CA" w:rsidP="00BD34CA">
      <w:pPr>
        <w:spacing w:line="360" w:lineRule="auto"/>
        <w:jc w:val="both"/>
        <w:rPr>
          <w:rFonts w:ascii="Palatino Linotype" w:hAnsi="Palatino Linotype" w:cs="Arial"/>
          <w:b/>
          <w:lang w:val="es-MX"/>
        </w:rPr>
      </w:pPr>
    </w:p>
    <w:p w14:paraId="38191FC9" w14:textId="66BF9212" w:rsidR="00BD34CA" w:rsidRPr="00DA4481" w:rsidRDefault="00BD34CA" w:rsidP="00BD34CA">
      <w:pPr>
        <w:spacing w:line="360" w:lineRule="auto"/>
        <w:jc w:val="both"/>
        <w:rPr>
          <w:rFonts w:ascii="Palatino Linotype" w:hAnsi="Palatino Linotype"/>
          <w:color w:val="222222"/>
          <w:shd w:val="clear" w:color="auto" w:fill="FFFFFF"/>
          <w:lang w:val="es-MX"/>
        </w:rPr>
      </w:pPr>
      <w:r w:rsidRPr="00DA4481">
        <w:rPr>
          <w:rFonts w:ascii="Palatino Linotype" w:hAnsi="Palatino Linotype" w:cs="Arial"/>
          <w:b/>
          <w:lang w:val="es-MX"/>
        </w:rPr>
        <w:t xml:space="preserve">QUINTO. </w:t>
      </w:r>
      <w:r w:rsidR="00CB298F" w:rsidRPr="00DA4481">
        <w:rPr>
          <w:rFonts w:ascii="Palatino Linotype" w:hAnsi="Palatino Linotype" w:cs="Arial"/>
          <w:b/>
          <w:lang w:val="es-MX"/>
        </w:rPr>
        <w:t>Notifíquese</w:t>
      </w:r>
      <w:r w:rsidRPr="00DA4481">
        <w:rPr>
          <w:rFonts w:ascii="Palatino Linotype" w:hAnsi="Palatino Linotype" w:cs="Arial"/>
          <w:b/>
          <w:lang w:val="es-MX"/>
        </w:rPr>
        <w:t xml:space="preserve"> </w:t>
      </w:r>
      <w:r w:rsidR="002A44CE" w:rsidRPr="00DA4481">
        <w:rPr>
          <w:rFonts w:ascii="Palatino Linotype" w:hAnsi="Palatino Linotype" w:cs="Arial"/>
          <w:lang w:val="es-MX"/>
        </w:rPr>
        <w:t>la presente resolución a la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291F5581" w14:textId="77777777" w:rsidR="0083604D" w:rsidRPr="00DA4481" w:rsidRDefault="0083604D" w:rsidP="0083604D">
      <w:pPr>
        <w:spacing w:line="360" w:lineRule="auto"/>
        <w:jc w:val="both"/>
        <w:rPr>
          <w:rFonts w:ascii="Palatino Linotype" w:eastAsiaTheme="minorHAnsi" w:hAnsi="Palatino Linotype" w:cstheme="minorBidi"/>
          <w:lang w:val="es-MX" w:eastAsia="en-US"/>
        </w:rPr>
      </w:pPr>
    </w:p>
    <w:p w14:paraId="1C94BE23" w14:textId="199DFC65" w:rsidR="001B7694" w:rsidRPr="00DA4481" w:rsidRDefault="00DA4481" w:rsidP="00DA4481">
      <w:pPr>
        <w:spacing w:line="276" w:lineRule="auto"/>
        <w:jc w:val="both"/>
        <w:rPr>
          <w:rFonts w:ascii="Palatino Linotype" w:hAnsi="Palatino Linotype" w:cs="Arial"/>
        </w:rPr>
      </w:pPr>
      <w:r w:rsidRPr="00DA4481">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A839B2" w:rsidRPr="00DA4481">
        <w:rPr>
          <w:rFonts w:ascii="Palatino Linotype" w:hAnsi="Palatino Linotype" w:cs="Arial"/>
        </w:rPr>
        <w:t>------------</w:t>
      </w:r>
      <w:r w:rsidR="00F1409B" w:rsidRPr="00DA4481">
        <w:rPr>
          <w:rFonts w:ascii="Palatino Linotype" w:hAnsi="Palatino Linotype" w:cs="Arial"/>
        </w:rPr>
        <w:t>----------------------------------------------------------------------------------------------------------</w:t>
      </w:r>
      <w:r w:rsidR="00493356" w:rsidRPr="00DA4481">
        <w:rPr>
          <w:rFonts w:ascii="Palatino Linotype" w:hAnsi="Palatino Linotype" w:cs="Arial"/>
        </w:rPr>
        <w:t>----------------------------------------------------------------------------</w:t>
      </w:r>
      <w:r w:rsidR="00526B3F" w:rsidRPr="00DA4481">
        <w:rPr>
          <w:rFonts w:ascii="Palatino Linotype" w:hAnsi="Palatino Linotype" w:cs="Arial"/>
        </w:rPr>
        <w:t>---------------</w:t>
      </w:r>
      <w:r w:rsidR="00E43E1B" w:rsidRPr="00DA4481">
        <w:rPr>
          <w:rFonts w:ascii="Palatino Linotype" w:hAnsi="Palatino Linotype" w:cs="Arial"/>
        </w:rPr>
        <w:t>--------------------------------------</w:t>
      </w:r>
    </w:p>
    <w:p w14:paraId="4F9A9958" w14:textId="1C104786" w:rsidR="00DD13E2" w:rsidRDefault="008B5C47" w:rsidP="00FE459F">
      <w:pPr>
        <w:spacing w:line="276" w:lineRule="auto"/>
        <w:rPr>
          <w:rFonts w:ascii="Palatino Linotype" w:hAnsi="Palatino Linotype"/>
          <w:sz w:val="14"/>
          <w:szCs w:val="16"/>
        </w:rPr>
      </w:pPr>
      <w:r w:rsidRPr="00DA4481">
        <w:rPr>
          <w:rFonts w:ascii="Palatino Linotype" w:hAnsi="Palatino Linotype"/>
          <w:sz w:val="14"/>
          <w:szCs w:val="16"/>
        </w:rPr>
        <w:t>JMV/CCR</w:t>
      </w:r>
      <w:r w:rsidR="00841CCD" w:rsidRPr="00DA4481">
        <w:rPr>
          <w:rFonts w:ascii="Palatino Linotype" w:hAnsi="Palatino Linotype"/>
          <w:sz w:val="14"/>
          <w:szCs w:val="16"/>
        </w:rPr>
        <w:t>/</w:t>
      </w:r>
      <w:r w:rsidR="00493356" w:rsidRPr="00DA4481">
        <w:rPr>
          <w:rFonts w:ascii="Palatino Linotype" w:hAnsi="Palatino Linotype"/>
          <w:sz w:val="14"/>
          <w:szCs w:val="16"/>
        </w:rPr>
        <w:t>EJDG</w:t>
      </w:r>
    </w:p>
    <w:p w14:paraId="77D863CA" w14:textId="410BC72B" w:rsidR="001B7694" w:rsidRDefault="001B7694" w:rsidP="00FE459F">
      <w:pPr>
        <w:spacing w:line="276" w:lineRule="auto"/>
        <w:rPr>
          <w:sz w:val="20"/>
        </w:rPr>
      </w:pPr>
    </w:p>
    <w:p w14:paraId="7BE48393" w14:textId="77777777" w:rsidR="00C812E3" w:rsidRDefault="00C812E3" w:rsidP="00FE459F">
      <w:pPr>
        <w:spacing w:line="276" w:lineRule="auto"/>
        <w:rPr>
          <w:sz w:val="20"/>
        </w:rPr>
      </w:pPr>
    </w:p>
    <w:p w14:paraId="48186F4B" w14:textId="77777777" w:rsidR="00DA4481" w:rsidRDefault="00DA4481" w:rsidP="00FE459F">
      <w:pPr>
        <w:spacing w:line="276" w:lineRule="auto"/>
        <w:rPr>
          <w:sz w:val="20"/>
        </w:rPr>
      </w:pPr>
    </w:p>
    <w:p w14:paraId="6C727985" w14:textId="77777777" w:rsidR="00DA4481" w:rsidRDefault="00DA4481" w:rsidP="00FE459F">
      <w:pPr>
        <w:spacing w:line="276" w:lineRule="auto"/>
        <w:rPr>
          <w:sz w:val="20"/>
        </w:rPr>
      </w:pPr>
    </w:p>
    <w:p w14:paraId="7EACC505" w14:textId="77777777" w:rsidR="00DA4481" w:rsidRPr="00755A9B" w:rsidRDefault="00DA4481" w:rsidP="00FE459F">
      <w:pPr>
        <w:spacing w:line="276" w:lineRule="auto"/>
        <w:rPr>
          <w:sz w:val="20"/>
        </w:rPr>
      </w:pPr>
    </w:p>
    <w:sectPr w:rsidR="00DA4481" w:rsidRPr="00755A9B" w:rsidSect="00564DB2">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866B1" w14:textId="77777777" w:rsidR="00702879" w:rsidRDefault="00702879" w:rsidP="00D34057">
      <w:r>
        <w:separator/>
      </w:r>
    </w:p>
  </w:endnote>
  <w:endnote w:type="continuationSeparator" w:id="0">
    <w:p w14:paraId="7BAF42A9" w14:textId="77777777" w:rsidR="00702879" w:rsidRDefault="00702879" w:rsidP="00D34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E527A" w14:textId="77777777" w:rsidR="00A01730" w:rsidRPr="000B69FA" w:rsidRDefault="00A01730" w:rsidP="00564DB2">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34A14">
      <w:rPr>
        <w:rFonts w:ascii="Palatino Linotype" w:hAnsi="Palatino Linotype"/>
        <w:bCs/>
        <w:noProof/>
        <w:sz w:val="20"/>
      </w:rPr>
      <w:t>5</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34A14">
      <w:rPr>
        <w:rFonts w:ascii="Palatino Linotype" w:hAnsi="Palatino Linotype"/>
        <w:bCs/>
        <w:noProof/>
        <w:sz w:val="20"/>
      </w:rPr>
      <w:t>22</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255C8" w14:textId="77777777" w:rsidR="00A01730" w:rsidRPr="008171C2" w:rsidRDefault="00A01730" w:rsidP="00564DB2">
    <w:pPr>
      <w:pStyle w:val="Piedepgina"/>
      <w:jc w:val="right"/>
      <w:rPr>
        <w:rFonts w:ascii="Palatino Linotype" w:hAnsi="Palatino Linotype"/>
        <w:b/>
        <w:sz w:val="20"/>
      </w:rPr>
    </w:pPr>
    <w:r w:rsidRPr="008171C2">
      <w:rPr>
        <w:rFonts w:ascii="Palatino Linotype" w:hAnsi="Palatino Linotype"/>
        <w:b/>
        <w:sz w:val="20"/>
      </w:rPr>
      <w:t xml:space="preserve">Página </w:t>
    </w:r>
    <w:r w:rsidRPr="008171C2">
      <w:rPr>
        <w:rFonts w:ascii="Palatino Linotype" w:hAnsi="Palatino Linotype"/>
        <w:b/>
        <w:bCs/>
        <w:sz w:val="20"/>
      </w:rPr>
      <w:fldChar w:fldCharType="begin"/>
    </w:r>
    <w:r w:rsidRPr="008171C2">
      <w:rPr>
        <w:rFonts w:ascii="Palatino Linotype" w:hAnsi="Palatino Linotype"/>
        <w:b/>
        <w:bCs/>
        <w:sz w:val="20"/>
      </w:rPr>
      <w:instrText>PAGE  \* Arabic  \* MERGEFORMAT</w:instrText>
    </w:r>
    <w:r w:rsidRPr="008171C2">
      <w:rPr>
        <w:rFonts w:ascii="Palatino Linotype" w:hAnsi="Palatino Linotype"/>
        <w:b/>
        <w:bCs/>
        <w:sz w:val="20"/>
      </w:rPr>
      <w:fldChar w:fldCharType="separate"/>
    </w:r>
    <w:r w:rsidR="00D34A14">
      <w:rPr>
        <w:rFonts w:ascii="Palatino Linotype" w:hAnsi="Palatino Linotype"/>
        <w:b/>
        <w:bCs/>
        <w:noProof/>
        <w:sz w:val="20"/>
      </w:rPr>
      <w:t>1</w:t>
    </w:r>
    <w:r w:rsidRPr="008171C2">
      <w:rPr>
        <w:rFonts w:ascii="Palatino Linotype" w:hAnsi="Palatino Linotype"/>
        <w:b/>
        <w:bCs/>
        <w:sz w:val="20"/>
      </w:rPr>
      <w:fldChar w:fldCharType="end"/>
    </w:r>
    <w:r w:rsidRPr="008171C2">
      <w:rPr>
        <w:rFonts w:ascii="Palatino Linotype" w:hAnsi="Palatino Linotype"/>
        <w:b/>
        <w:sz w:val="20"/>
      </w:rPr>
      <w:t xml:space="preserve"> de </w:t>
    </w:r>
    <w:r w:rsidRPr="008171C2">
      <w:rPr>
        <w:rFonts w:ascii="Palatino Linotype" w:hAnsi="Palatino Linotype"/>
        <w:b/>
        <w:bCs/>
        <w:sz w:val="20"/>
      </w:rPr>
      <w:fldChar w:fldCharType="begin"/>
    </w:r>
    <w:r w:rsidRPr="008171C2">
      <w:rPr>
        <w:rFonts w:ascii="Palatino Linotype" w:hAnsi="Palatino Linotype"/>
        <w:b/>
        <w:bCs/>
        <w:sz w:val="20"/>
      </w:rPr>
      <w:instrText>NUMPAGES  \* Arabic  \* MERGEFORMAT</w:instrText>
    </w:r>
    <w:r w:rsidRPr="008171C2">
      <w:rPr>
        <w:rFonts w:ascii="Palatino Linotype" w:hAnsi="Palatino Linotype"/>
        <w:b/>
        <w:bCs/>
        <w:sz w:val="20"/>
      </w:rPr>
      <w:fldChar w:fldCharType="separate"/>
    </w:r>
    <w:r w:rsidR="00D34A14">
      <w:rPr>
        <w:rFonts w:ascii="Palatino Linotype" w:hAnsi="Palatino Linotype"/>
        <w:b/>
        <w:bCs/>
        <w:noProof/>
        <w:sz w:val="20"/>
      </w:rPr>
      <w:t>22</w:t>
    </w:r>
    <w:r w:rsidRPr="008171C2">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937AF" w14:textId="77777777" w:rsidR="00702879" w:rsidRDefault="00702879" w:rsidP="00D34057">
      <w:r>
        <w:separator/>
      </w:r>
    </w:p>
  </w:footnote>
  <w:footnote w:type="continuationSeparator" w:id="0">
    <w:p w14:paraId="24156AF1" w14:textId="77777777" w:rsidR="00702879" w:rsidRDefault="00702879" w:rsidP="00D34057">
      <w:r>
        <w:continuationSeparator/>
      </w:r>
    </w:p>
  </w:footnote>
  <w:footnote w:id="1">
    <w:p w14:paraId="4A7DCFA5" w14:textId="77777777" w:rsidR="00A01730" w:rsidRPr="00EE06B0" w:rsidRDefault="00A01730" w:rsidP="00912A21">
      <w:pPr>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5793B70B" w14:textId="77777777" w:rsidR="00A01730" w:rsidRPr="00EE06B0" w:rsidRDefault="00A01730" w:rsidP="00912A21">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C2D19" w14:textId="147B7F01" w:rsidR="00A01730" w:rsidRDefault="00702879">
    <w:pPr>
      <w:pStyle w:val="Encabezado"/>
    </w:pPr>
    <w:r>
      <w:rPr>
        <w:noProof/>
      </w:rPr>
      <w:pict w14:anchorId="399AF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85.35pt;margin-top:-131.5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A01730" w14:paraId="3EBBCCA0" w14:textId="77777777" w:rsidTr="00E31501">
      <w:trPr>
        <w:trHeight w:val="227"/>
      </w:trPr>
      <w:tc>
        <w:tcPr>
          <w:tcW w:w="5529" w:type="dxa"/>
          <w:hideMark/>
        </w:tcPr>
        <w:p w14:paraId="5F4AF24B"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93E1BC2" w14:textId="3BD7DE64" w:rsidR="00A01730" w:rsidRDefault="00124386" w:rsidP="00172AF5">
          <w:pPr>
            <w:spacing w:after="120" w:line="256" w:lineRule="auto"/>
            <w:ind w:left="-486" w:right="214" w:firstLine="1585"/>
            <w:jc w:val="right"/>
            <w:rPr>
              <w:rFonts w:ascii="Palatino Linotype" w:hAnsi="Palatino Linotype" w:cs="Arial"/>
              <w:szCs w:val="20"/>
            </w:rPr>
          </w:pPr>
          <w:r w:rsidRPr="00124386">
            <w:rPr>
              <w:rFonts w:ascii="Palatino Linotype" w:hAnsi="Palatino Linotype" w:cs="Arial"/>
              <w:bCs/>
              <w:lang w:eastAsia="es-MX"/>
            </w:rPr>
            <w:t>10125/INFOEM/IP/RR/2025</w:t>
          </w:r>
        </w:p>
      </w:tc>
    </w:tr>
    <w:tr w:rsidR="00A01730" w14:paraId="05B82912" w14:textId="77777777" w:rsidTr="00E31501">
      <w:trPr>
        <w:trHeight w:val="242"/>
      </w:trPr>
      <w:tc>
        <w:tcPr>
          <w:tcW w:w="5529" w:type="dxa"/>
          <w:hideMark/>
        </w:tcPr>
        <w:p w14:paraId="45A5E639"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3CE8B05" w14:textId="76E5659A" w:rsidR="00A01730" w:rsidRDefault="00124386" w:rsidP="00E31501">
          <w:pPr>
            <w:spacing w:line="256" w:lineRule="auto"/>
            <w:ind w:left="-72" w:right="214" w:firstLine="284"/>
            <w:jc w:val="right"/>
            <w:rPr>
              <w:rFonts w:ascii="Palatino Linotype" w:hAnsi="Palatino Linotype" w:cs="Arial"/>
              <w:szCs w:val="20"/>
            </w:rPr>
          </w:pPr>
          <w:bookmarkStart w:id="8" w:name="_Hlk222313476"/>
          <w:r w:rsidRPr="00124386">
            <w:rPr>
              <w:rFonts w:ascii="Palatino Linotype" w:hAnsi="Palatino Linotype" w:cs="Arial"/>
              <w:szCs w:val="20"/>
            </w:rPr>
            <w:t>Secretaría de Educación, Ciencia, Tecnología e Innovación</w:t>
          </w:r>
          <w:bookmarkEnd w:id="8"/>
        </w:p>
      </w:tc>
    </w:tr>
    <w:tr w:rsidR="00A01730" w14:paraId="4AC99349" w14:textId="77777777" w:rsidTr="00E31501">
      <w:trPr>
        <w:trHeight w:val="342"/>
      </w:trPr>
      <w:tc>
        <w:tcPr>
          <w:tcW w:w="5529" w:type="dxa"/>
          <w:hideMark/>
        </w:tcPr>
        <w:p w14:paraId="050C3A62" w14:textId="2269D921" w:rsidR="00A01730" w:rsidRDefault="00A01730" w:rsidP="00564DB2">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F0629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412886D6" w14:textId="2F7A3DA2" w:rsidR="00A01730" w:rsidRDefault="00F06299" w:rsidP="00564DB2">
          <w:pPr>
            <w:spacing w:after="120" w:line="256" w:lineRule="auto"/>
            <w:ind w:left="-486" w:right="214" w:firstLine="567"/>
            <w:jc w:val="right"/>
            <w:rPr>
              <w:rFonts w:ascii="Palatino Linotype" w:hAnsi="Palatino Linotype" w:cs="Arial"/>
              <w:szCs w:val="20"/>
            </w:rPr>
          </w:pPr>
          <w:r w:rsidRPr="00F06299">
            <w:rPr>
              <w:rFonts w:ascii="Palatino Linotype" w:hAnsi="Palatino Linotype" w:cs="Arial"/>
              <w:szCs w:val="20"/>
            </w:rPr>
            <w:t>José Martínez Vilchis</w:t>
          </w:r>
        </w:p>
      </w:tc>
    </w:tr>
  </w:tbl>
  <w:p w14:paraId="322445AA" w14:textId="77777777" w:rsidR="00A01730" w:rsidRDefault="00A0173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A01730" w14:paraId="393A0417" w14:textId="77777777" w:rsidTr="00564DB2">
      <w:trPr>
        <w:trHeight w:val="227"/>
      </w:trPr>
      <w:tc>
        <w:tcPr>
          <w:tcW w:w="5529" w:type="dxa"/>
          <w:hideMark/>
        </w:tcPr>
        <w:p w14:paraId="1D809BCF" w14:textId="294A4220"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69E60AD2" w14:textId="63A35C54" w:rsidR="00A01730" w:rsidRPr="00B4142F" w:rsidRDefault="00124386" w:rsidP="00172AF5">
          <w:pPr>
            <w:spacing w:after="120" w:line="256" w:lineRule="auto"/>
            <w:ind w:left="-486" w:right="214" w:firstLine="1408"/>
            <w:jc w:val="right"/>
            <w:rPr>
              <w:rFonts w:ascii="Palatino Linotype" w:hAnsi="Palatino Linotype" w:cs="Arial"/>
              <w:szCs w:val="20"/>
            </w:rPr>
          </w:pPr>
          <w:r w:rsidRPr="00124386">
            <w:rPr>
              <w:rFonts w:ascii="Palatino Linotype" w:hAnsi="Palatino Linotype" w:cs="Arial"/>
              <w:bCs/>
              <w:lang w:eastAsia="es-MX"/>
            </w:rPr>
            <w:t>10125/INFOEM/IP/RR/2025</w:t>
          </w:r>
        </w:p>
      </w:tc>
    </w:tr>
    <w:tr w:rsidR="00A01730" w14:paraId="3CBA8370" w14:textId="77777777" w:rsidTr="00564DB2">
      <w:trPr>
        <w:trHeight w:val="196"/>
      </w:trPr>
      <w:tc>
        <w:tcPr>
          <w:tcW w:w="5529" w:type="dxa"/>
          <w:hideMark/>
        </w:tcPr>
        <w:p w14:paraId="01BBAC1E"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17C6B27F" w14:textId="430A347C" w:rsidR="00A01730" w:rsidRPr="00F06FED" w:rsidRDefault="00D34A14" w:rsidP="00564DB2">
          <w:pPr>
            <w:spacing w:after="120" w:line="256" w:lineRule="auto"/>
            <w:ind w:left="-486" w:right="214" w:firstLine="567"/>
            <w:jc w:val="right"/>
            <w:rPr>
              <w:rFonts w:ascii="Palatino Linotype" w:hAnsi="Palatino Linotype" w:cs="Arial"/>
            </w:rPr>
          </w:pPr>
          <w:r>
            <w:rPr>
              <w:rFonts w:ascii="Palatino Linotype" w:hAnsi="Palatino Linotype" w:cs="Arial"/>
            </w:rPr>
            <w:t>XXXXXXXXXXXXXXXXXXXX</w:t>
          </w:r>
        </w:p>
      </w:tc>
    </w:tr>
    <w:tr w:rsidR="00A01730" w14:paraId="3016720F" w14:textId="77777777" w:rsidTr="00564DB2">
      <w:trPr>
        <w:trHeight w:val="242"/>
      </w:trPr>
      <w:tc>
        <w:tcPr>
          <w:tcW w:w="5529" w:type="dxa"/>
          <w:hideMark/>
        </w:tcPr>
        <w:p w14:paraId="5A512D3D" w14:textId="77777777" w:rsidR="00A01730" w:rsidRDefault="00A01730" w:rsidP="008171C2">
          <w:pPr>
            <w:spacing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0B08CCE" w14:textId="5E0AE156" w:rsidR="00A01730" w:rsidRDefault="00124386" w:rsidP="004C262D">
          <w:pPr>
            <w:spacing w:line="256" w:lineRule="auto"/>
            <w:ind w:left="-78" w:right="214"/>
            <w:jc w:val="right"/>
            <w:rPr>
              <w:rFonts w:ascii="Palatino Linotype" w:hAnsi="Palatino Linotype" w:cs="Arial"/>
              <w:szCs w:val="20"/>
            </w:rPr>
          </w:pPr>
          <w:r w:rsidRPr="00124386">
            <w:rPr>
              <w:rFonts w:ascii="Palatino Linotype" w:hAnsi="Palatino Linotype" w:cs="Arial"/>
              <w:szCs w:val="20"/>
            </w:rPr>
            <w:t>Secretaría de Educación, Ciencia, Tecnología e Innovación</w:t>
          </w:r>
        </w:p>
      </w:tc>
    </w:tr>
    <w:tr w:rsidR="00A01730" w14:paraId="1DA38D4E" w14:textId="77777777" w:rsidTr="00564DB2">
      <w:trPr>
        <w:trHeight w:val="342"/>
      </w:trPr>
      <w:tc>
        <w:tcPr>
          <w:tcW w:w="5529" w:type="dxa"/>
          <w:hideMark/>
        </w:tcPr>
        <w:p w14:paraId="68227E44" w14:textId="493ED142" w:rsidR="00A01730" w:rsidRDefault="00A01730" w:rsidP="00564DB2">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F0629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0E52E839" w14:textId="05C6E02C" w:rsidR="00A01730" w:rsidRDefault="00F06299" w:rsidP="00564DB2">
          <w:pPr>
            <w:spacing w:after="120" w:line="256" w:lineRule="auto"/>
            <w:ind w:left="-486" w:right="214" w:firstLine="567"/>
            <w:jc w:val="right"/>
            <w:rPr>
              <w:rFonts w:ascii="Palatino Linotype" w:hAnsi="Palatino Linotype" w:cs="Arial"/>
              <w:szCs w:val="20"/>
            </w:rPr>
          </w:pPr>
          <w:r w:rsidRPr="00F06299">
            <w:rPr>
              <w:rFonts w:ascii="Palatino Linotype" w:hAnsi="Palatino Linotype" w:cs="Arial"/>
              <w:szCs w:val="20"/>
            </w:rPr>
            <w:t>José Martínez Vilchis</w:t>
          </w:r>
        </w:p>
      </w:tc>
    </w:tr>
  </w:tbl>
  <w:p w14:paraId="26709E76" w14:textId="20D788EA" w:rsidR="00A01730" w:rsidRPr="00FF74F5" w:rsidRDefault="00702879">
    <w:pPr>
      <w:pStyle w:val="Encabezado"/>
      <w:rPr>
        <w:sz w:val="2"/>
      </w:rPr>
    </w:pPr>
    <w:r>
      <w:rPr>
        <w:rFonts w:ascii="Palatino Linotype" w:hAnsi="Palatino Linotype" w:cs="Arial"/>
        <w:b/>
        <w:noProof/>
        <w:szCs w:val="20"/>
      </w:rPr>
      <w:pict w14:anchorId="399AF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6" o:spid="_x0000_s2049" type="#_x0000_t75" alt="" style="position:absolute;margin-left:-87.3pt;margin-top:-124.3pt;width:609.4pt;height:793.75pt;z-index:-251658240;mso-wrap-edited:f;mso-width-percent:0;mso-height-percent:0;mso-position-horizontal-relative:margin;mso-position-vertical-relative:margin;mso-width-percent:0;mso-height-percent:0" o:allowincell="f">
          <v:imagedata r:id="rId1" o:title="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20D26"/>
    <w:multiLevelType w:val="hybridMultilevel"/>
    <w:tmpl w:val="FFFFFFFF"/>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114B133B"/>
    <w:multiLevelType w:val="hybridMultilevel"/>
    <w:tmpl w:val="E64CAAB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6F03D2"/>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 w15:restartNumberingAfterBreak="0">
    <w:nsid w:val="137B17F9"/>
    <w:multiLevelType w:val="hybridMultilevel"/>
    <w:tmpl w:val="FFFFFFFF"/>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77BF4"/>
    <w:multiLevelType w:val="hybridMultilevel"/>
    <w:tmpl w:val="4710BB7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F587F21"/>
    <w:multiLevelType w:val="hybridMultilevel"/>
    <w:tmpl w:val="E78A4568"/>
    <w:lvl w:ilvl="0" w:tplc="6B6C84E6">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577291F"/>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D0328D2"/>
    <w:multiLevelType w:val="hybridMultilevel"/>
    <w:tmpl w:val="2F0E955A"/>
    <w:lvl w:ilvl="0" w:tplc="0DAA909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26A1FB2"/>
    <w:multiLevelType w:val="hybridMultilevel"/>
    <w:tmpl w:val="FFFFFFFF"/>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9" w15:restartNumberingAfterBreak="0">
    <w:nsid w:val="7C383387"/>
    <w:multiLevelType w:val="hybridMultilevel"/>
    <w:tmpl w:val="0F7EA3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5"/>
  </w:num>
  <w:num w:numId="5">
    <w:abstractNumId w:val="2"/>
  </w:num>
  <w:num w:numId="6">
    <w:abstractNumId w:val="8"/>
  </w:num>
  <w:num w:numId="7">
    <w:abstractNumId w:val="0"/>
  </w:num>
  <w:num w:numId="8">
    <w:abstractNumId w:val="3"/>
  </w:num>
  <w:num w:numId="9">
    <w:abstractNumId w:val="9"/>
  </w:num>
  <w:num w:numId="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pt-BR" w:vendorID="64" w:dllVersion="4096"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57"/>
    <w:rsid w:val="000051BC"/>
    <w:rsid w:val="000117D1"/>
    <w:rsid w:val="00013A05"/>
    <w:rsid w:val="00016BB6"/>
    <w:rsid w:val="00017B86"/>
    <w:rsid w:val="00020B6A"/>
    <w:rsid w:val="00026EB1"/>
    <w:rsid w:val="00031AED"/>
    <w:rsid w:val="00041A17"/>
    <w:rsid w:val="0005033A"/>
    <w:rsid w:val="00050780"/>
    <w:rsid w:val="00055AB9"/>
    <w:rsid w:val="000A5A65"/>
    <w:rsid w:val="000A74DB"/>
    <w:rsid w:val="000B1582"/>
    <w:rsid w:val="000C7DA1"/>
    <w:rsid w:val="000D006F"/>
    <w:rsid w:val="000D072C"/>
    <w:rsid w:val="000D4CB2"/>
    <w:rsid w:val="000D6FBA"/>
    <w:rsid w:val="000D7B51"/>
    <w:rsid w:val="000E269D"/>
    <w:rsid w:val="000E7C06"/>
    <w:rsid w:val="000F43D7"/>
    <w:rsid w:val="000F46D8"/>
    <w:rsid w:val="000F5CBE"/>
    <w:rsid w:val="000F6CA6"/>
    <w:rsid w:val="00105844"/>
    <w:rsid w:val="00117E65"/>
    <w:rsid w:val="00120096"/>
    <w:rsid w:val="0012374B"/>
    <w:rsid w:val="00123D11"/>
    <w:rsid w:val="00123ECE"/>
    <w:rsid w:val="00124386"/>
    <w:rsid w:val="00130F7D"/>
    <w:rsid w:val="00134DCA"/>
    <w:rsid w:val="00135F23"/>
    <w:rsid w:val="00137AC6"/>
    <w:rsid w:val="0014089B"/>
    <w:rsid w:val="00140DDF"/>
    <w:rsid w:val="00141116"/>
    <w:rsid w:val="00143708"/>
    <w:rsid w:val="00143843"/>
    <w:rsid w:val="00145E75"/>
    <w:rsid w:val="0014624E"/>
    <w:rsid w:val="00146720"/>
    <w:rsid w:val="001479E7"/>
    <w:rsid w:val="00152971"/>
    <w:rsid w:val="001545AD"/>
    <w:rsid w:val="00154698"/>
    <w:rsid w:val="00154E6B"/>
    <w:rsid w:val="00155F3D"/>
    <w:rsid w:val="00157778"/>
    <w:rsid w:val="001579CC"/>
    <w:rsid w:val="001615BA"/>
    <w:rsid w:val="001629FB"/>
    <w:rsid w:val="001663F8"/>
    <w:rsid w:val="001679F1"/>
    <w:rsid w:val="001705F4"/>
    <w:rsid w:val="00172AF5"/>
    <w:rsid w:val="00174621"/>
    <w:rsid w:val="001770BD"/>
    <w:rsid w:val="00181245"/>
    <w:rsid w:val="001875F7"/>
    <w:rsid w:val="00194E28"/>
    <w:rsid w:val="001A7973"/>
    <w:rsid w:val="001A7EEE"/>
    <w:rsid w:val="001B0A88"/>
    <w:rsid w:val="001B36E9"/>
    <w:rsid w:val="001B68F5"/>
    <w:rsid w:val="001B7694"/>
    <w:rsid w:val="001C0E3D"/>
    <w:rsid w:val="001C2774"/>
    <w:rsid w:val="001D40B1"/>
    <w:rsid w:val="001D6B18"/>
    <w:rsid w:val="001E111C"/>
    <w:rsid w:val="001E7A89"/>
    <w:rsid w:val="001F4610"/>
    <w:rsid w:val="001F68AE"/>
    <w:rsid w:val="00215429"/>
    <w:rsid w:val="00226E72"/>
    <w:rsid w:val="00226EEE"/>
    <w:rsid w:val="002321C1"/>
    <w:rsid w:val="002349F8"/>
    <w:rsid w:val="00234D61"/>
    <w:rsid w:val="002379F2"/>
    <w:rsid w:val="00243902"/>
    <w:rsid w:val="002468A3"/>
    <w:rsid w:val="0025394E"/>
    <w:rsid w:val="00256703"/>
    <w:rsid w:val="0025795D"/>
    <w:rsid w:val="00265D78"/>
    <w:rsid w:val="00267078"/>
    <w:rsid w:val="00272D2A"/>
    <w:rsid w:val="0028416A"/>
    <w:rsid w:val="00286BF3"/>
    <w:rsid w:val="00292B87"/>
    <w:rsid w:val="00293EFD"/>
    <w:rsid w:val="00293F6E"/>
    <w:rsid w:val="00295210"/>
    <w:rsid w:val="0029757B"/>
    <w:rsid w:val="002A44CE"/>
    <w:rsid w:val="002A6EFB"/>
    <w:rsid w:val="002A7856"/>
    <w:rsid w:val="002B1BB7"/>
    <w:rsid w:val="002B2253"/>
    <w:rsid w:val="002B2B95"/>
    <w:rsid w:val="002D0A06"/>
    <w:rsid w:val="002D1630"/>
    <w:rsid w:val="002D2D32"/>
    <w:rsid w:val="002D310B"/>
    <w:rsid w:val="002D66D5"/>
    <w:rsid w:val="002D7107"/>
    <w:rsid w:val="002D76FA"/>
    <w:rsid w:val="002D794C"/>
    <w:rsid w:val="002E2DFB"/>
    <w:rsid w:val="002E501A"/>
    <w:rsid w:val="002F33A9"/>
    <w:rsid w:val="002F5CA8"/>
    <w:rsid w:val="002F62E0"/>
    <w:rsid w:val="002F7BA4"/>
    <w:rsid w:val="00302D2F"/>
    <w:rsid w:val="00303385"/>
    <w:rsid w:val="00306441"/>
    <w:rsid w:val="003073EB"/>
    <w:rsid w:val="00311AA7"/>
    <w:rsid w:val="0032099F"/>
    <w:rsid w:val="00322DC7"/>
    <w:rsid w:val="003242C7"/>
    <w:rsid w:val="003313D8"/>
    <w:rsid w:val="00344F6E"/>
    <w:rsid w:val="00346625"/>
    <w:rsid w:val="00351D4E"/>
    <w:rsid w:val="00354DDE"/>
    <w:rsid w:val="00355547"/>
    <w:rsid w:val="003559E1"/>
    <w:rsid w:val="00360BBA"/>
    <w:rsid w:val="00362E23"/>
    <w:rsid w:val="003708E1"/>
    <w:rsid w:val="003756A5"/>
    <w:rsid w:val="00382978"/>
    <w:rsid w:val="00384CF0"/>
    <w:rsid w:val="00386844"/>
    <w:rsid w:val="0039389B"/>
    <w:rsid w:val="003A1A28"/>
    <w:rsid w:val="003A5AE4"/>
    <w:rsid w:val="003B38F1"/>
    <w:rsid w:val="003B3DD4"/>
    <w:rsid w:val="003B6A9D"/>
    <w:rsid w:val="003C0538"/>
    <w:rsid w:val="003C0835"/>
    <w:rsid w:val="003C0CD8"/>
    <w:rsid w:val="003C49D6"/>
    <w:rsid w:val="003C79DD"/>
    <w:rsid w:val="003D002D"/>
    <w:rsid w:val="003D0754"/>
    <w:rsid w:val="003F3CC8"/>
    <w:rsid w:val="003F66C2"/>
    <w:rsid w:val="003F7CE8"/>
    <w:rsid w:val="004041CE"/>
    <w:rsid w:val="0040778F"/>
    <w:rsid w:val="0041558F"/>
    <w:rsid w:val="00416CE7"/>
    <w:rsid w:val="004175FB"/>
    <w:rsid w:val="004204BB"/>
    <w:rsid w:val="0042060D"/>
    <w:rsid w:val="00420D92"/>
    <w:rsid w:val="004213E0"/>
    <w:rsid w:val="004302BF"/>
    <w:rsid w:val="004308D7"/>
    <w:rsid w:val="00431689"/>
    <w:rsid w:val="00434741"/>
    <w:rsid w:val="00437943"/>
    <w:rsid w:val="0044308F"/>
    <w:rsid w:val="0044703B"/>
    <w:rsid w:val="00447EF3"/>
    <w:rsid w:val="00450A1F"/>
    <w:rsid w:val="0045589A"/>
    <w:rsid w:val="004558D1"/>
    <w:rsid w:val="00457A19"/>
    <w:rsid w:val="00460121"/>
    <w:rsid w:val="00461FBD"/>
    <w:rsid w:val="00467861"/>
    <w:rsid w:val="00470D24"/>
    <w:rsid w:val="0047331F"/>
    <w:rsid w:val="00473A6A"/>
    <w:rsid w:val="00475335"/>
    <w:rsid w:val="00477598"/>
    <w:rsid w:val="004805B8"/>
    <w:rsid w:val="00480FEA"/>
    <w:rsid w:val="004838E7"/>
    <w:rsid w:val="00487E32"/>
    <w:rsid w:val="00490AAB"/>
    <w:rsid w:val="00493356"/>
    <w:rsid w:val="0049360F"/>
    <w:rsid w:val="00494245"/>
    <w:rsid w:val="004A2087"/>
    <w:rsid w:val="004A2EA2"/>
    <w:rsid w:val="004A451E"/>
    <w:rsid w:val="004B2123"/>
    <w:rsid w:val="004B3A7C"/>
    <w:rsid w:val="004B6B78"/>
    <w:rsid w:val="004C14FC"/>
    <w:rsid w:val="004C191E"/>
    <w:rsid w:val="004C262D"/>
    <w:rsid w:val="004D1CAA"/>
    <w:rsid w:val="004D298D"/>
    <w:rsid w:val="004D498F"/>
    <w:rsid w:val="004D55BA"/>
    <w:rsid w:val="004E23E9"/>
    <w:rsid w:val="004E3064"/>
    <w:rsid w:val="004E7A5E"/>
    <w:rsid w:val="004F2122"/>
    <w:rsid w:val="004F3954"/>
    <w:rsid w:val="004F643D"/>
    <w:rsid w:val="004F77EA"/>
    <w:rsid w:val="005035F7"/>
    <w:rsid w:val="0050427F"/>
    <w:rsid w:val="005107A4"/>
    <w:rsid w:val="005151C4"/>
    <w:rsid w:val="00517C9B"/>
    <w:rsid w:val="005219ED"/>
    <w:rsid w:val="005254FB"/>
    <w:rsid w:val="00525C26"/>
    <w:rsid w:val="00526B3F"/>
    <w:rsid w:val="00526EC4"/>
    <w:rsid w:val="0053007F"/>
    <w:rsid w:val="005414FD"/>
    <w:rsid w:val="00542301"/>
    <w:rsid w:val="00544ADD"/>
    <w:rsid w:val="0055620B"/>
    <w:rsid w:val="00557B3B"/>
    <w:rsid w:val="00564DB2"/>
    <w:rsid w:val="005733EB"/>
    <w:rsid w:val="00573B4F"/>
    <w:rsid w:val="00574BF4"/>
    <w:rsid w:val="0058088A"/>
    <w:rsid w:val="005837FC"/>
    <w:rsid w:val="00585BF1"/>
    <w:rsid w:val="005874D3"/>
    <w:rsid w:val="00594FEE"/>
    <w:rsid w:val="00597C13"/>
    <w:rsid w:val="005A14A4"/>
    <w:rsid w:val="005A4CCF"/>
    <w:rsid w:val="005A4D77"/>
    <w:rsid w:val="005B0651"/>
    <w:rsid w:val="005B1342"/>
    <w:rsid w:val="005B201D"/>
    <w:rsid w:val="005B4D50"/>
    <w:rsid w:val="005B5976"/>
    <w:rsid w:val="005B7C1F"/>
    <w:rsid w:val="005C3D98"/>
    <w:rsid w:val="005E1C1B"/>
    <w:rsid w:val="005E29B7"/>
    <w:rsid w:val="005E4C89"/>
    <w:rsid w:val="005E50F1"/>
    <w:rsid w:val="005F3ED2"/>
    <w:rsid w:val="005F4AAF"/>
    <w:rsid w:val="006002BC"/>
    <w:rsid w:val="006004A4"/>
    <w:rsid w:val="00601482"/>
    <w:rsid w:val="00601557"/>
    <w:rsid w:val="006054E7"/>
    <w:rsid w:val="00606E07"/>
    <w:rsid w:val="00620A1D"/>
    <w:rsid w:val="00622C8D"/>
    <w:rsid w:val="0062301B"/>
    <w:rsid w:val="00627C77"/>
    <w:rsid w:val="006301EC"/>
    <w:rsid w:val="00630FBE"/>
    <w:rsid w:val="00633AB9"/>
    <w:rsid w:val="00633B9B"/>
    <w:rsid w:val="006375BF"/>
    <w:rsid w:val="00640746"/>
    <w:rsid w:val="00642DC5"/>
    <w:rsid w:val="00646183"/>
    <w:rsid w:val="00646421"/>
    <w:rsid w:val="00646635"/>
    <w:rsid w:val="00654C45"/>
    <w:rsid w:val="00655AFD"/>
    <w:rsid w:val="00656B46"/>
    <w:rsid w:val="00657723"/>
    <w:rsid w:val="00662B52"/>
    <w:rsid w:val="00666716"/>
    <w:rsid w:val="00666B5B"/>
    <w:rsid w:val="00674D6A"/>
    <w:rsid w:val="0067790D"/>
    <w:rsid w:val="006802F0"/>
    <w:rsid w:val="00687016"/>
    <w:rsid w:val="00690103"/>
    <w:rsid w:val="0069029A"/>
    <w:rsid w:val="006922E4"/>
    <w:rsid w:val="006A2320"/>
    <w:rsid w:val="006A64E6"/>
    <w:rsid w:val="006A66EE"/>
    <w:rsid w:val="006C2453"/>
    <w:rsid w:val="006D3581"/>
    <w:rsid w:val="006D364F"/>
    <w:rsid w:val="006D566D"/>
    <w:rsid w:val="006E1F36"/>
    <w:rsid w:val="006E4A71"/>
    <w:rsid w:val="006E6DD9"/>
    <w:rsid w:val="006F612C"/>
    <w:rsid w:val="007017C7"/>
    <w:rsid w:val="0070231E"/>
    <w:rsid w:val="00702879"/>
    <w:rsid w:val="00703D66"/>
    <w:rsid w:val="00706E31"/>
    <w:rsid w:val="00722BF3"/>
    <w:rsid w:val="00725027"/>
    <w:rsid w:val="007250E5"/>
    <w:rsid w:val="00725339"/>
    <w:rsid w:val="00727C75"/>
    <w:rsid w:val="0073045F"/>
    <w:rsid w:val="00730A9F"/>
    <w:rsid w:val="007337E9"/>
    <w:rsid w:val="007340F0"/>
    <w:rsid w:val="0073583C"/>
    <w:rsid w:val="007358E0"/>
    <w:rsid w:val="00742B13"/>
    <w:rsid w:val="0074301E"/>
    <w:rsid w:val="00746E27"/>
    <w:rsid w:val="007476C5"/>
    <w:rsid w:val="0075184E"/>
    <w:rsid w:val="00751C25"/>
    <w:rsid w:val="0075245B"/>
    <w:rsid w:val="00755A9B"/>
    <w:rsid w:val="00757C88"/>
    <w:rsid w:val="00757DBC"/>
    <w:rsid w:val="00760FCC"/>
    <w:rsid w:val="0076305A"/>
    <w:rsid w:val="0076744D"/>
    <w:rsid w:val="0076759C"/>
    <w:rsid w:val="0078004C"/>
    <w:rsid w:val="00783FD2"/>
    <w:rsid w:val="00793527"/>
    <w:rsid w:val="007B1512"/>
    <w:rsid w:val="007C0315"/>
    <w:rsid w:val="007C07B0"/>
    <w:rsid w:val="007C4C2E"/>
    <w:rsid w:val="007D0A9E"/>
    <w:rsid w:val="007D7483"/>
    <w:rsid w:val="007E1970"/>
    <w:rsid w:val="007E2AB7"/>
    <w:rsid w:val="007E47E1"/>
    <w:rsid w:val="007F2A5E"/>
    <w:rsid w:val="007F6A7C"/>
    <w:rsid w:val="008016AF"/>
    <w:rsid w:val="00803FC8"/>
    <w:rsid w:val="008058B1"/>
    <w:rsid w:val="00805DE1"/>
    <w:rsid w:val="00806396"/>
    <w:rsid w:val="00806692"/>
    <w:rsid w:val="008067B5"/>
    <w:rsid w:val="0080743D"/>
    <w:rsid w:val="00812043"/>
    <w:rsid w:val="00814736"/>
    <w:rsid w:val="0081573E"/>
    <w:rsid w:val="00816560"/>
    <w:rsid w:val="008171C2"/>
    <w:rsid w:val="00817C1C"/>
    <w:rsid w:val="00820DE3"/>
    <w:rsid w:val="00827428"/>
    <w:rsid w:val="00827C8B"/>
    <w:rsid w:val="0083125A"/>
    <w:rsid w:val="0083604D"/>
    <w:rsid w:val="00841CCD"/>
    <w:rsid w:val="0084347C"/>
    <w:rsid w:val="00847043"/>
    <w:rsid w:val="00855E9B"/>
    <w:rsid w:val="00871E5C"/>
    <w:rsid w:val="008740B7"/>
    <w:rsid w:val="008746A2"/>
    <w:rsid w:val="0087697C"/>
    <w:rsid w:val="00877448"/>
    <w:rsid w:val="00881E67"/>
    <w:rsid w:val="00882B8D"/>
    <w:rsid w:val="008852D8"/>
    <w:rsid w:val="00890B2F"/>
    <w:rsid w:val="00893D32"/>
    <w:rsid w:val="008942E1"/>
    <w:rsid w:val="008A38A0"/>
    <w:rsid w:val="008A42CC"/>
    <w:rsid w:val="008B063E"/>
    <w:rsid w:val="008B1CE5"/>
    <w:rsid w:val="008B22AA"/>
    <w:rsid w:val="008B2EF8"/>
    <w:rsid w:val="008B5C47"/>
    <w:rsid w:val="008B7EC0"/>
    <w:rsid w:val="008C25D5"/>
    <w:rsid w:val="008C5F81"/>
    <w:rsid w:val="008D650F"/>
    <w:rsid w:val="008D6D96"/>
    <w:rsid w:val="008D7CE1"/>
    <w:rsid w:val="008D7CEE"/>
    <w:rsid w:val="008E40A8"/>
    <w:rsid w:val="008E5AAE"/>
    <w:rsid w:val="008E5D5B"/>
    <w:rsid w:val="008F2868"/>
    <w:rsid w:val="008F4C6F"/>
    <w:rsid w:val="00902C13"/>
    <w:rsid w:val="009050DE"/>
    <w:rsid w:val="00905A21"/>
    <w:rsid w:val="009118E2"/>
    <w:rsid w:val="009126FE"/>
    <w:rsid w:val="00912A21"/>
    <w:rsid w:val="0091562A"/>
    <w:rsid w:val="00916EEF"/>
    <w:rsid w:val="00917CAA"/>
    <w:rsid w:val="009232E7"/>
    <w:rsid w:val="00925243"/>
    <w:rsid w:val="00926051"/>
    <w:rsid w:val="00936C99"/>
    <w:rsid w:val="00940A28"/>
    <w:rsid w:val="00943148"/>
    <w:rsid w:val="009440E4"/>
    <w:rsid w:val="00944CF9"/>
    <w:rsid w:val="00945712"/>
    <w:rsid w:val="00950110"/>
    <w:rsid w:val="00951B8F"/>
    <w:rsid w:val="0095372B"/>
    <w:rsid w:val="0096145B"/>
    <w:rsid w:val="009664D7"/>
    <w:rsid w:val="00970051"/>
    <w:rsid w:val="00970E3E"/>
    <w:rsid w:val="00972636"/>
    <w:rsid w:val="00983B31"/>
    <w:rsid w:val="00993420"/>
    <w:rsid w:val="00993A72"/>
    <w:rsid w:val="00995F88"/>
    <w:rsid w:val="00996492"/>
    <w:rsid w:val="009A00AB"/>
    <w:rsid w:val="009A02FC"/>
    <w:rsid w:val="009A3EDE"/>
    <w:rsid w:val="009A58C5"/>
    <w:rsid w:val="009B26E5"/>
    <w:rsid w:val="009C2FD0"/>
    <w:rsid w:val="009C304A"/>
    <w:rsid w:val="009C30F5"/>
    <w:rsid w:val="009C3C39"/>
    <w:rsid w:val="009C717B"/>
    <w:rsid w:val="009D1003"/>
    <w:rsid w:val="009D5B53"/>
    <w:rsid w:val="009D62BD"/>
    <w:rsid w:val="009D7D7B"/>
    <w:rsid w:val="009E1DDC"/>
    <w:rsid w:val="009E205A"/>
    <w:rsid w:val="009E626E"/>
    <w:rsid w:val="009E6C93"/>
    <w:rsid w:val="009E71C1"/>
    <w:rsid w:val="009F3DA1"/>
    <w:rsid w:val="009F42F3"/>
    <w:rsid w:val="009F46A9"/>
    <w:rsid w:val="009F47DC"/>
    <w:rsid w:val="009F74E7"/>
    <w:rsid w:val="00A008B6"/>
    <w:rsid w:val="00A01730"/>
    <w:rsid w:val="00A01C97"/>
    <w:rsid w:val="00A071DC"/>
    <w:rsid w:val="00A072AA"/>
    <w:rsid w:val="00A07313"/>
    <w:rsid w:val="00A10127"/>
    <w:rsid w:val="00A1060A"/>
    <w:rsid w:val="00A12134"/>
    <w:rsid w:val="00A14C42"/>
    <w:rsid w:val="00A1656C"/>
    <w:rsid w:val="00A1684F"/>
    <w:rsid w:val="00A16B84"/>
    <w:rsid w:val="00A17DC9"/>
    <w:rsid w:val="00A27E33"/>
    <w:rsid w:val="00A35B6F"/>
    <w:rsid w:val="00A37185"/>
    <w:rsid w:val="00A41464"/>
    <w:rsid w:val="00A45E2B"/>
    <w:rsid w:val="00A46409"/>
    <w:rsid w:val="00A47E40"/>
    <w:rsid w:val="00A51186"/>
    <w:rsid w:val="00A54243"/>
    <w:rsid w:val="00A56017"/>
    <w:rsid w:val="00A56F06"/>
    <w:rsid w:val="00A573AC"/>
    <w:rsid w:val="00A57715"/>
    <w:rsid w:val="00A57ED7"/>
    <w:rsid w:val="00A618C1"/>
    <w:rsid w:val="00A7407A"/>
    <w:rsid w:val="00A74EA8"/>
    <w:rsid w:val="00A752BF"/>
    <w:rsid w:val="00A76C35"/>
    <w:rsid w:val="00A839B2"/>
    <w:rsid w:val="00A8418B"/>
    <w:rsid w:val="00A864B6"/>
    <w:rsid w:val="00A87485"/>
    <w:rsid w:val="00A93170"/>
    <w:rsid w:val="00AA0796"/>
    <w:rsid w:val="00AA2D91"/>
    <w:rsid w:val="00AA4F99"/>
    <w:rsid w:val="00AB0C41"/>
    <w:rsid w:val="00AB0F1D"/>
    <w:rsid w:val="00AB1B2E"/>
    <w:rsid w:val="00AB1E83"/>
    <w:rsid w:val="00AB2C4C"/>
    <w:rsid w:val="00AB76DF"/>
    <w:rsid w:val="00AC1823"/>
    <w:rsid w:val="00AC3F77"/>
    <w:rsid w:val="00AC4340"/>
    <w:rsid w:val="00AC734A"/>
    <w:rsid w:val="00AD5B62"/>
    <w:rsid w:val="00AE478F"/>
    <w:rsid w:val="00AE5F6D"/>
    <w:rsid w:val="00AE61AD"/>
    <w:rsid w:val="00AF1B80"/>
    <w:rsid w:val="00AF721D"/>
    <w:rsid w:val="00B0487B"/>
    <w:rsid w:val="00B12105"/>
    <w:rsid w:val="00B16194"/>
    <w:rsid w:val="00B177DF"/>
    <w:rsid w:val="00B21190"/>
    <w:rsid w:val="00B235E2"/>
    <w:rsid w:val="00B26EBF"/>
    <w:rsid w:val="00B32668"/>
    <w:rsid w:val="00B35972"/>
    <w:rsid w:val="00B42E2D"/>
    <w:rsid w:val="00B453B2"/>
    <w:rsid w:val="00B468C8"/>
    <w:rsid w:val="00B47551"/>
    <w:rsid w:val="00B506F8"/>
    <w:rsid w:val="00B52B1E"/>
    <w:rsid w:val="00B52E68"/>
    <w:rsid w:val="00B53702"/>
    <w:rsid w:val="00B57B32"/>
    <w:rsid w:val="00B61E37"/>
    <w:rsid w:val="00B6337D"/>
    <w:rsid w:val="00B66344"/>
    <w:rsid w:val="00B72016"/>
    <w:rsid w:val="00B727AB"/>
    <w:rsid w:val="00B73FCF"/>
    <w:rsid w:val="00B75105"/>
    <w:rsid w:val="00B75B02"/>
    <w:rsid w:val="00B9730E"/>
    <w:rsid w:val="00B97C01"/>
    <w:rsid w:val="00BA06F7"/>
    <w:rsid w:val="00BA2D3F"/>
    <w:rsid w:val="00BB0886"/>
    <w:rsid w:val="00BB0BEB"/>
    <w:rsid w:val="00BB1A6E"/>
    <w:rsid w:val="00BB2EF0"/>
    <w:rsid w:val="00BB4154"/>
    <w:rsid w:val="00BB7570"/>
    <w:rsid w:val="00BB778C"/>
    <w:rsid w:val="00BB796F"/>
    <w:rsid w:val="00BC5850"/>
    <w:rsid w:val="00BC73E3"/>
    <w:rsid w:val="00BD1BFE"/>
    <w:rsid w:val="00BD28E3"/>
    <w:rsid w:val="00BD34CA"/>
    <w:rsid w:val="00BD6588"/>
    <w:rsid w:val="00BE3B14"/>
    <w:rsid w:val="00BF1FC0"/>
    <w:rsid w:val="00BF390A"/>
    <w:rsid w:val="00C00060"/>
    <w:rsid w:val="00C0064B"/>
    <w:rsid w:val="00C06C9A"/>
    <w:rsid w:val="00C06EB9"/>
    <w:rsid w:val="00C07D77"/>
    <w:rsid w:val="00C156B4"/>
    <w:rsid w:val="00C20508"/>
    <w:rsid w:val="00C21C00"/>
    <w:rsid w:val="00C26FE0"/>
    <w:rsid w:val="00C31533"/>
    <w:rsid w:val="00C31842"/>
    <w:rsid w:val="00C34327"/>
    <w:rsid w:val="00C42C80"/>
    <w:rsid w:val="00C44875"/>
    <w:rsid w:val="00C526F3"/>
    <w:rsid w:val="00C531E1"/>
    <w:rsid w:val="00C557D7"/>
    <w:rsid w:val="00C55F72"/>
    <w:rsid w:val="00C56934"/>
    <w:rsid w:val="00C57CB5"/>
    <w:rsid w:val="00C61705"/>
    <w:rsid w:val="00C6304A"/>
    <w:rsid w:val="00C6788F"/>
    <w:rsid w:val="00C775FF"/>
    <w:rsid w:val="00C77741"/>
    <w:rsid w:val="00C812E3"/>
    <w:rsid w:val="00C81700"/>
    <w:rsid w:val="00C82261"/>
    <w:rsid w:val="00C848BA"/>
    <w:rsid w:val="00C87CEB"/>
    <w:rsid w:val="00C90E54"/>
    <w:rsid w:val="00C92415"/>
    <w:rsid w:val="00C92FAC"/>
    <w:rsid w:val="00C93295"/>
    <w:rsid w:val="00C94A1D"/>
    <w:rsid w:val="00C94B65"/>
    <w:rsid w:val="00CA261F"/>
    <w:rsid w:val="00CA2B5E"/>
    <w:rsid w:val="00CA3D77"/>
    <w:rsid w:val="00CB1908"/>
    <w:rsid w:val="00CB298F"/>
    <w:rsid w:val="00CB4146"/>
    <w:rsid w:val="00CB5255"/>
    <w:rsid w:val="00CB7DC4"/>
    <w:rsid w:val="00CC279E"/>
    <w:rsid w:val="00CC416B"/>
    <w:rsid w:val="00CC5DBE"/>
    <w:rsid w:val="00CC6F3C"/>
    <w:rsid w:val="00CD0423"/>
    <w:rsid w:val="00CD27BB"/>
    <w:rsid w:val="00CD51C8"/>
    <w:rsid w:val="00CE02B6"/>
    <w:rsid w:val="00CE4919"/>
    <w:rsid w:val="00CE7764"/>
    <w:rsid w:val="00CF70A0"/>
    <w:rsid w:val="00CF74A7"/>
    <w:rsid w:val="00D0788F"/>
    <w:rsid w:val="00D10308"/>
    <w:rsid w:val="00D106BD"/>
    <w:rsid w:val="00D10F02"/>
    <w:rsid w:val="00D20C1D"/>
    <w:rsid w:val="00D2153C"/>
    <w:rsid w:val="00D21C12"/>
    <w:rsid w:val="00D25134"/>
    <w:rsid w:val="00D27E5B"/>
    <w:rsid w:val="00D34057"/>
    <w:rsid w:val="00D34A14"/>
    <w:rsid w:val="00D35EAB"/>
    <w:rsid w:val="00D36682"/>
    <w:rsid w:val="00D3679D"/>
    <w:rsid w:val="00D4046D"/>
    <w:rsid w:val="00D4297D"/>
    <w:rsid w:val="00D42D55"/>
    <w:rsid w:val="00D466A4"/>
    <w:rsid w:val="00D52625"/>
    <w:rsid w:val="00D536F1"/>
    <w:rsid w:val="00D53DDC"/>
    <w:rsid w:val="00D623CE"/>
    <w:rsid w:val="00D64AF1"/>
    <w:rsid w:val="00D67A0D"/>
    <w:rsid w:val="00D67BEC"/>
    <w:rsid w:val="00D74B7C"/>
    <w:rsid w:val="00D75066"/>
    <w:rsid w:val="00D800F2"/>
    <w:rsid w:val="00D85C73"/>
    <w:rsid w:val="00D93767"/>
    <w:rsid w:val="00D95458"/>
    <w:rsid w:val="00D96EF8"/>
    <w:rsid w:val="00DA323F"/>
    <w:rsid w:val="00DA43AD"/>
    <w:rsid w:val="00DA4481"/>
    <w:rsid w:val="00DA77CC"/>
    <w:rsid w:val="00DC1136"/>
    <w:rsid w:val="00DC357D"/>
    <w:rsid w:val="00DD13E2"/>
    <w:rsid w:val="00DD3491"/>
    <w:rsid w:val="00DD51C4"/>
    <w:rsid w:val="00DD6010"/>
    <w:rsid w:val="00DD67F5"/>
    <w:rsid w:val="00DD7C88"/>
    <w:rsid w:val="00DE2F9E"/>
    <w:rsid w:val="00E00254"/>
    <w:rsid w:val="00E017CE"/>
    <w:rsid w:val="00E01F39"/>
    <w:rsid w:val="00E024BE"/>
    <w:rsid w:val="00E02FE0"/>
    <w:rsid w:val="00E106B3"/>
    <w:rsid w:val="00E127E6"/>
    <w:rsid w:val="00E131A8"/>
    <w:rsid w:val="00E13557"/>
    <w:rsid w:val="00E135E2"/>
    <w:rsid w:val="00E1740E"/>
    <w:rsid w:val="00E213F7"/>
    <w:rsid w:val="00E2233C"/>
    <w:rsid w:val="00E2616D"/>
    <w:rsid w:val="00E26437"/>
    <w:rsid w:val="00E27B09"/>
    <w:rsid w:val="00E31501"/>
    <w:rsid w:val="00E3262B"/>
    <w:rsid w:val="00E354EB"/>
    <w:rsid w:val="00E36016"/>
    <w:rsid w:val="00E37429"/>
    <w:rsid w:val="00E41748"/>
    <w:rsid w:val="00E43997"/>
    <w:rsid w:val="00E43E1B"/>
    <w:rsid w:val="00E44452"/>
    <w:rsid w:val="00E45777"/>
    <w:rsid w:val="00E53540"/>
    <w:rsid w:val="00E53C06"/>
    <w:rsid w:val="00E746BE"/>
    <w:rsid w:val="00E82F11"/>
    <w:rsid w:val="00E90B0E"/>
    <w:rsid w:val="00E91313"/>
    <w:rsid w:val="00E91EE4"/>
    <w:rsid w:val="00E9595C"/>
    <w:rsid w:val="00EA16D9"/>
    <w:rsid w:val="00EA218A"/>
    <w:rsid w:val="00EA3297"/>
    <w:rsid w:val="00EA3EE4"/>
    <w:rsid w:val="00EA53C7"/>
    <w:rsid w:val="00EA6CEA"/>
    <w:rsid w:val="00EB1226"/>
    <w:rsid w:val="00EB231C"/>
    <w:rsid w:val="00EB5A3A"/>
    <w:rsid w:val="00EC2430"/>
    <w:rsid w:val="00EC61B4"/>
    <w:rsid w:val="00ED224E"/>
    <w:rsid w:val="00ED27AB"/>
    <w:rsid w:val="00ED33BB"/>
    <w:rsid w:val="00ED5CA3"/>
    <w:rsid w:val="00ED660D"/>
    <w:rsid w:val="00ED6C96"/>
    <w:rsid w:val="00ED72E2"/>
    <w:rsid w:val="00EE5D6D"/>
    <w:rsid w:val="00EF3C28"/>
    <w:rsid w:val="00EF60BA"/>
    <w:rsid w:val="00EF6999"/>
    <w:rsid w:val="00EF738F"/>
    <w:rsid w:val="00EF75F7"/>
    <w:rsid w:val="00F0085D"/>
    <w:rsid w:val="00F01DC1"/>
    <w:rsid w:val="00F06299"/>
    <w:rsid w:val="00F11AD3"/>
    <w:rsid w:val="00F130BF"/>
    <w:rsid w:val="00F1409B"/>
    <w:rsid w:val="00F16EF8"/>
    <w:rsid w:val="00F20A68"/>
    <w:rsid w:val="00F21527"/>
    <w:rsid w:val="00F23C36"/>
    <w:rsid w:val="00F2688E"/>
    <w:rsid w:val="00F3632E"/>
    <w:rsid w:val="00F36BA8"/>
    <w:rsid w:val="00F41928"/>
    <w:rsid w:val="00F457C8"/>
    <w:rsid w:val="00F46230"/>
    <w:rsid w:val="00F50059"/>
    <w:rsid w:val="00F57746"/>
    <w:rsid w:val="00F60ECB"/>
    <w:rsid w:val="00F656CB"/>
    <w:rsid w:val="00F735E8"/>
    <w:rsid w:val="00F75B1E"/>
    <w:rsid w:val="00F76467"/>
    <w:rsid w:val="00F87C1F"/>
    <w:rsid w:val="00F912B7"/>
    <w:rsid w:val="00F91528"/>
    <w:rsid w:val="00F96E94"/>
    <w:rsid w:val="00FA0539"/>
    <w:rsid w:val="00FA4896"/>
    <w:rsid w:val="00FA751D"/>
    <w:rsid w:val="00FB3270"/>
    <w:rsid w:val="00FB40BC"/>
    <w:rsid w:val="00FB44BA"/>
    <w:rsid w:val="00FC28CC"/>
    <w:rsid w:val="00FC3BBC"/>
    <w:rsid w:val="00FC4B95"/>
    <w:rsid w:val="00FD1200"/>
    <w:rsid w:val="00FD7CA5"/>
    <w:rsid w:val="00FE23C7"/>
    <w:rsid w:val="00FE343A"/>
    <w:rsid w:val="00FE459F"/>
    <w:rsid w:val="00FE5B53"/>
    <w:rsid w:val="00FE7B05"/>
    <w:rsid w:val="00FF14FE"/>
    <w:rsid w:val="00FF39C1"/>
    <w:rsid w:val="00FF6924"/>
    <w:rsid w:val="00FF74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5A91CE2"/>
  <w15:chartTrackingRefBased/>
  <w15:docId w15:val="{5C810458-6993-430F-80B8-643C2F38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25A"/>
    <w:pPr>
      <w:spacing w:after="0" w:line="240" w:lineRule="auto"/>
    </w:pPr>
    <w:rPr>
      <w:rFonts w:ascii="Times New Roman" w:eastAsia="Times New Roman" w:hAnsi="Times New Roman" w:cs="Times New Roman"/>
      <w:sz w:val="24"/>
      <w:szCs w:val="24"/>
      <w:lang w:val="es-ES" w:eastAsia="es-ES"/>
    </w:rPr>
  </w:style>
  <w:style w:type="paragraph" w:styleId="Ttulo3">
    <w:name w:val="heading 3"/>
    <w:basedOn w:val="Normal"/>
    <w:link w:val="Ttulo3Car"/>
    <w:uiPriority w:val="9"/>
    <w:qFormat/>
    <w:rsid w:val="00D34057"/>
    <w:pPr>
      <w:spacing w:before="100" w:beforeAutospacing="1" w:after="100" w:afterAutospacing="1"/>
      <w:outlineLvl w:val="2"/>
    </w:pPr>
    <w:rPr>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34057"/>
    <w:rPr>
      <w:rFonts w:ascii="Times New Roman" w:eastAsia="Times New Roman" w:hAnsi="Times New Roman" w:cs="Times New Roman"/>
      <w:b/>
      <w:bCs/>
      <w:sz w:val="27"/>
      <w:szCs w:val="27"/>
      <w:lang w:eastAsia="es-MX"/>
    </w:rPr>
  </w:style>
  <w:style w:type="paragraph" w:styleId="Encabezado">
    <w:name w:val="header"/>
    <w:basedOn w:val="Normal"/>
    <w:link w:val="EncabezadoCar"/>
    <w:uiPriority w:val="99"/>
    <w:unhideWhenUsed/>
    <w:rsid w:val="00D34057"/>
    <w:pPr>
      <w:tabs>
        <w:tab w:val="center" w:pos="4419"/>
        <w:tab w:val="right" w:pos="8838"/>
      </w:tabs>
    </w:pPr>
    <w:rPr>
      <w:rFonts w:eastAsia="Calibri"/>
    </w:rPr>
  </w:style>
  <w:style w:type="character" w:customStyle="1" w:styleId="EncabezadoCar">
    <w:name w:val="Encabezado Car"/>
    <w:basedOn w:val="Fuentedeprrafopredeter"/>
    <w:link w:val="Encabezado"/>
    <w:uiPriority w:val="99"/>
    <w:rsid w:val="00D34057"/>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D34057"/>
    <w:pPr>
      <w:tabs>
        <w:tab w:val="center" w:pos="4419"/>
        <w:tab w:val="right" w:pos="8838"/>
      </w:tabs>
    </w:pPr>
    <w:rPr>
      <w:rFonts w:eastAsia="Calibri"/>
    </w:rPr>
  </w:style>
  <w:style w:type="character" w:customStyle="1" w:styleId="PiedepginaCar">
    <w:name w:val="Pie de página Car"/>
    <w:basedOn w:val="Fuentedeprrafopredeter"/>
    <w:link w:val="Piedepgina"/>
    <w:uiPriority w:val="99"/>
    <w:rsid w:val="00D34057"/>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34057"/>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34057"/>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D34057"/>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D34057"/>
    <w:rPr>
      <w:vertAlign w:val="superscript"/>
    </w:rPr>
  </w:style>
  <w:style w:type="character" w:styleId="Hipervnculo">
    <w:name w:val="Hyperlink"/>
    <w:basedOn w:val="Fuentedeprrafopredeter"/>
    <w:uiPriority w:val="99"/>
    <w:unhideWhenUsed/>
    <w:rsid w:val="00D34057"/>
    <w:rPr>
      <w:color w:val="0563C1" w:themeColor="hyperlink"/>
      <w:u w:val="single"/>
    </w:rPr>
  </w:style>
  <w:style w:type="paragraph" w:styleId="Sinespaciado">
    <w:name w:val="No Spacing"/>
    <w:aliases w:val="Francesa,INAI"/>
    <w:link w:val="SinespaciadoCar"/>
    <w:uiPriority w:val="1"/>
    <w:qFormat/>
    <w:rsid w:val="00D34057"/>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D34057"/>
    <w:rPr>
      <w:b/>
      <w:bCs/>
    </w:rPr>
  </w:style>
  <w:style w:type="character" w:customStyle="1" w:styleId="SinespaciadoCar">
    <w:name w:val="Sin espaciado Car"/>
    <w:aliases w:val="Francesa Car,INAI Car"/>
    <w:link w:val="Sinespaciado"/>
    <w:uiPriority w:val="1"/>
    <w:locked/>
    <w:rsid w:val="00D34057"/>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D34057"/>
    <w:pPr>
      <w:spacing w:before="100" w:beforeAutospacing="1" w:after="100" w:afterAutospacing="1"/>
    </w:pPr>
    <w:rPr>
      <w:lang w:val="es-MX" w:eastAsia="es-MX"/>
    </w:rPr>
  </w:style>
  <w:style w:type="paragraph" w:styleId="Textodeglobo">
    <w:name w:val="Balloon Text"/>
    <w:basedOn w:val="Normal"/>
    <w:link w:val="TextodegloboCar"/>
    <w:uiPriority w:val="99"/>
    <w:semiHidden/>
    <w:unhideWhenUsed/>
    <w:rsid w:val="00362E23"/>
    <w:rPr>
      <w:rFonts w:ascii="Segoe UI" w:eastAsiaTheme="minorHAnsi" w:hAnsi="Segoe UI" w:cs="Segoe UI"/>
      <w:sz w:val="18"/>
      <w:szCs w:val="18"/>
      <w:lang w:val="es-MX" w:eastAsia="en-US"/>
    </w:rPr>
  </w:style>
  <w:style w:type="character" w:customStyle="1" w:styleId="TextodegloboCar">
    <w:name w:val="Texto de globo Car"/>
    <w:basedOn w:val="Fuentedeprrafopredeter"/>
    <w:link w:val="Textodeglobo"/>
    <w:uiPriority w:val="99"/>
    <w:semiHidden/>
    <w:rsid w:val="00362E23"/>
    <w:rPr>
      <w:rFonts w:ascii="Segoe UI" w:hAnsi="Segoe UI" w:cs="Segoe UI"/>
      <w:sz w:val="18"/>
      <w:szCs w:val="18"/>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802F0"/>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6802F0"/>
    <w:rPr>
      <w:sz w:val="20"/>
      <w:szCs w:val="20"/>
    </w:rPr>
  </w:style>
  <w:style w:type="table" w:styleId="Tablaconcuadrcula">
    <w:name w:val="Table Grid"/>
    <w:basedOn w:val="Tablanormal"/>
    <w:uiPriority w:val="39"/>
    <w:rsid w:val="00B35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FF14FE"/>
  </w:style>
  <w:style w:type="table" w:customStyle="1" w:styleId="Tablaconcuadrcula1">
    <w:name w:val="Tabla con cuadrícula1"/>
    <w:basedOn w:val="Tablanormal"/>
    <w:next w:val="Tablaconcuadrcula"/>
    <w:uiPriority w:val="39"/>
    <w:rsid w:val="00A87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7C8B"/>
    <w:pPr>
      <w:autoSpaceDE w:val="0"/>
      <w:autoSpaceDN w:val="0"/>
      <w:adjustRightInd w:val="0"/>
      <w:spacing w:after="0" w:line="240" w:lineRule="auto"/>
    </w:pPr>
    <w:rPr>
      <w:rFonts w:ascii="Arial" w:hAnsi="Arial" w:cs="Arial"/>
      <w:color w:val="000000"/>
      <w:sz w:val="24"/>
      <w:szCs w:val="24"/>
    </w:rPr>
  </w:style>
  <w:style w:type="character" w:customStyle="1" w:styleId="Mencinsinresolver1">
    <w:name w:val="Mención sin resolver1"/>
    <w:basedOn w:val="Fuentedeprrafopredeter"/>
    <w:uiPriority w:val="99"/>
    <w:semiHidden/>
    <w:unhideWhenUsed/>
    <w:rsid w:val="00141116"/>
    <w:rPr>
      <w:color w:val="605E5C"/>
      <w:shd w:val="clear" w:color="auto" w:fill="E1DFDD"/>
    </w:rPr>
  </w:style>
  <w:style w:type="character" w:styleId="Hipervnculovisitado">
    <w:name w:val="FollowedHyperlink"/>
    <w:basedOn w:val="Fuentedeprrafopredeter"/>
    <w:uiPriority w:val="99"/>
    <w:semiHidden/>
    <w:unhideWhenUsed/>
    <w:rsid w:val="00141116"/>
    <w:rPr>
      <w:color w:val="954F72" w:themeColor="followedHyperlink"/>
      <w:u w:val="single"/>
    </w:rPr>
  </w:style>
  <w:style w:type="paragraph" w:customStyle="1" w:styleId="Citas">
    <w:name w:val="Citas"/>
    <w:basedOn w:val="Normal"/>
    <w:qFormat/>
    <w:rsid w:val="0049360F"/>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2">
    <w:name w:val="Mención sin resolver2"/>
    <w:basedOn w:val="Fuentedeprrafopredeter"/>
    <w:uiPriority w:val="99"/>
    <w:semiHidden/>
    <w:unhideWhenUsed/>
    <w:rsid w:val="006922E4"/>
    <w:rPr>
      <w:color w:val="605E5C"/>
      <w:shd w:val="clear" w:color="auto" w:fill="E1DFDD"/>
    </w:rPr>
  </w:style>
  <w:style w:type="character" w:styleId="Refdecomentario">
    <w:name w:val="annotation reference"/>
    <w:basedOn w:val="Fuentedeprrafopredeter"/>
    <w:uiPriority w:val="99"/>
    <w:semiHidden/>
    <w:unhideWhenUsed/>
    <w:rsid w:val="00AF721D"/>
    <w:rPr>
      <w:sz w:val="16"/>
      <w:szCs w:val="16"/>
    </w:rPr>
  </w:style>
  <w:style w:type="paragraph" w:styleId="Textocomentario">
    <w:name w:val="annotation text"/>
    <w:basedOn w:val="Normal"/>
    <w:link w:val="TextocomentarioCar"/>
    <w:uiPriority w:val="99"/>
    <w:semiHidden/>
    <w:unhideWhenUsed/>
    <w:rsid w:val="00AF721D"/>
    <w:rPr>
      <w:sz w:val="20"/>
      <w:szCs w:val="20"/>
    </w:rPr>
  </w:style>
  <w:style w:type="character" w:customStyle="1" w:styleId="TextocomentarioCar">
    <w:name w:val="Texto comentario Car"/>
    <w:basedOn w:val="Fuentedeprrafopredeter"/>
    <w:link w:val="Textocomentario"/>
    <w:uiPriority w:val="99"/>
    <w:semiHidden/>
    <w:rsid w:val="00AF721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F721D"/>
    <w:rPr>
      <w:b/>
      <w:bCs/>
    </w:rPr>
  </w:style>
  <w:style w:type="character" w:customStyle="1" w:styleId="AsuntodelcomentarioCar">
    <w:name w:val="Asunto del comentario Car"/>
    <w:basedOn w:val="TextocomentarioCar"/>
    <w:link w:val="Asuntodelcomentario"/>
    <w:uiPriority w:val="99"/>
    <w:semiHidden/>
    <w:rsid w:val="00AF721D"/>
    <w:rPr>
      <w:rFonts w:ascii="Times New Roman" w:eastAsia="Times New Roman" w:hAnsi="Times New Roman" w:cs="Times New Roman"/>
      <w:b/>
      <w:bCs/>
      <w:sz w:val="20"/>
      <w:szCs w:val="20"/>
      <w:lang w:val="es-ES" w:eastAsia="es-ES"/>
    </w:rPr>
  </w:style>
  <w:style w:type="paragraph" w:customStyle="1" w:styleId="INFOEM">
    <w:name w:val="INFOEM"/>
    <w:basedOn w:val="Normal"/>
    <w:qFormat/>
    <w:rsid w:val="001579CC"/>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UnresolvedMention">
    <w:name w:val="Unresolved Mention"/>
    <w:basedOn w:val="Fuentedeprrafopredeter"/>
    <w:uiPriority w:val="99"/>
    <w:semiHidden/>
    <w:unhideWhenUsed/>
    <w:rsid w:val="00D21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2094">
      <w:bodyDiv w:val="1"/>
      <w:marLeft w:val="0"/>
      <w:marRight w:val="0"/>
      <w:marTop w:val="0"/>
      <w:marBottom w:val="0"/>
      <w:divBdr>
        <w:top w:val="none" w:sz="0" w:space="0" w:color="auto"/>
        <w:left w:val="none" w:sz="0" w:space="0" w:color="auto"/>
        <w:bottom w:val="none" w:sz="0" w:space="0" w:color="auto"/>
        <w:right w:val="none" w:sz="0" w:space="0" w:color="auto"/>
      </w:divBdr>
    </w:div>
    <w:div w:id="95640051">
      <w:bodyDiv w:val="1"/>
      <w:marLeft w:val="0"/>
      <w:marRight w:val="0"/>
      <w:marTop w:val="0"/>
      <w:marBottom w:val="0"/>
      <w:divBdr>
        <w:top w:val="none" w:sz="0" w:space="0" w:color="auto"/>
        <w:left w:val="none" w:sz="0" w:space="0" w:color="auto"/>
        <w:bottom w:val="none" w:sz="0" w:space="0" w:color="auto"/>
        <w:right w:val="none" w:sz="0" w:space="0" w:color="auto"/>
      </w:divBdr>
    </w:div>
    <w:div w:id="161239969">
      <w:bodyDiv w:val="1"/>
      <w:marLeft w:val="0"/>
      <w:marRight w:val="0"/>
      <w:marTop w:val="0"/>
      <w:marBottom w:val="0"/>
      <w:divBdr>
        <w:top w:val="none" w:sz="0" w:space="0" w:color="auto"/>
        <w:left w:val="none" w:sz="0" w:space="0" w:color="auto"/>
        <w:bottom w:val="none" w:sz="0" w:space="0" w:color="auto"/>
        <w:right w:val="none" w:sz="0" w:space="0" w:color="auto"/>
      </w:divBdr>
    </w:div>
    <w:div w:id="161816341">
      <w:bodyDiv w:val="1"/>
      <w:marLeft w:val="0"/>
      <w:marRight w:val="0"/>
      <w:marTop w:val="0"/>
      <w:marBottom w:val="0"/>
      <w:divBdr>
        <w:top w:val="none" w:sz="0" w:space="0" w:color="auto"/>
        <w:left w:val="none" w:sz="0" w:space="0" w:color="auto"/>
        <w:bottom w:val="none" w:sz="0" w:space="0" w:color="auto"/>
        <w:right w:val="none" w:sz="0" w:space="0" w:color="auto"/>
      </w:divBdr>
    </w:div>
    <w:div w:id="234828413">
      <w:bodyDiv w:val="1"/>
      <w:marLeft w:val="0"/>
      <w:marRight w:val="0"/>
      <w:marTop w:val="0"/>
      <w:marBottom w:val="0"/>
      <w:divBdr>
        <w:top w:val="none" w:sz="0" w:space="0" w:color="auto"/>
        <w:left w:val="none" w:sz="0" w:space="0" w:color="auto"/>
        <w:bottom w:val="none" w:sz="0" w:space="0" w:color="auto"/>
        <w:right w:val="none" w:sz="0" w:space="0" w:color="auto"/>
      </w:divBdr>
    </w:div>
    <w:div w:id="235895814">
      <w:bodyDiv w:val="1"/>
      <w:marLeft w:val="0"/>
      <w:marRight w:val="0"/>
      <w:marTop w:val="0"/>
      <w:marBottom w:val="0"/>
      <w:divBdr>
        <w:top w:val="none" w:sz="0" w:space="0" w:color="auto"/>
        <w:left w:val="none" w:sz="0" w:space="0" w:color="auto"/>
        <w:bottom w:val="none" w:sz="0" w:space="0" w:color="auto"/>
        <w:right w:val="none" w:sz="0" w:space="0" w:color="auto"/>
      </w:divBdr>
    </w:div>
    <w:div w:id="407575053">
      <w:bodyDiv w:val="1"/>
      <w:marLeft w:val="0"/>
      <w:marRight w:val="0"/>
      <w:marTop w:val="0"/>
      <w:marBottom w:val="0"/>
      <w:divBdr>
        <w:top w:val="none" w:sz="0" w:space="0" w:color="auto"/>
        <w:left w:val="none" w:sz="0" w:space="0" w:color="auto"/>
        <w:bottom w:val="none" w:sz="0" w:space="0" w:color="auto"/>
        <w:right w:val="none" w:sz="0" w:space="0" w:color="auto"/>
      </w:divBdr>
    </w:div>
    <w:div w:id="598829289">
      <w:bodyDiv w:val="1"/>
      <w:marLeft w:val="0"/>
      <w:marRight w:val="0"/>
      <w:marTop w:val="0"/>
      <w:marBottom w:val="0"/>
      <w:divBdr>
        <w:top w:val="none" w:sz="0" w:space="0" w:color="auto"/>
        <w:left w:val="none" w:sz="0" w:space="0" w:color="auto"/>
        <w:bottom w:val="none" w:sz="0" w:space="0" w:color="auto"/>
        <w:right w:val="none" w:sz="0" w:space="0" w:color="auto"/>
      </w:divBdr>
    </w:div>
    <w:div w:id="666516215">
      <w:bodyDiv w:val="1"/>
      <w:marLeft w:val="0"/>
      <w:marRight w:val="0"/>
      <w:marTop w:val="0"/>
      <w:marBottom w:val="0"/>
      <w:divBdr>
        <w:top w:val="none" w:sz="0" w:space="0" w:color="auto"/>
        <w:left w:val="none" w:sz="0" w:space="0" w:color="auto"/>
        <w:bottom w:val="none" w:sz="0" w:space="0" w:color="auto"/>
        <w:right w:val="none" w:sz="0" w:space="0" w:color="auto"/>
      </w:divBdr>
    </w:div>
    <w:div w:id="1284843200">
      <w:bodyDiv w:val="1"/>
      <w:marLeft w:val="0"/>
      <w:marRight w:val="0"/>
      <w:marTop w:val="0"/>
      <w:marBottom w:val="0"/>
      <w:divBdr>
        <w:top w:val="none" w:sz="0" w:space="0" w:color="auto"/>
        <w:left w:val="none" w:sz="0" w:space="0" w:color="auto"/>
        <w:bottom w:val="none" w:sz="0" w:space="0" w:color="auto"/>
        <w:right w:val="none" w:sz="0" w:space="0" w:color="auto"/>
      </w:divBdr>
    </w:div>
    <w:div w:id="1327703388">
      <w:bodyDiv w:val="1"/>
      <w:marLeft w:val="0"/>
      <w:marRight w:val="0"/>
      <w:marTop w:val="0"/>
      <w:marBottom w:val="0"/>
      <w:divBdr>
        <w:top w:val="none" w:sz="0" w:space="0" w:color="auto"/>
        <w:left w:val="none" w:sz="0" w:space="0" w:color="auto"/>
        <w:bottom w:val="none" w:sz="0" w:space="0" w:color="auto"/>
        <w:right w:val="none" w:sz="0" w:space="0" w:color="auto"/>
      </w:divBdr>
    </w:div>
    <w:div w:id="1386833383">
      <w:bodyDiv w:val="1"/>
      <w:marLeft w:val="0"/>
      <w:marRight w:val="0"/>
      <w:marTop w:val="0"/>
      <w:marBottom w:val="0"/>
      <w:divBdr>
        <w:top w:val="none" w:sz="0" w:space="0" w:color="auto"/>
        <w:left w:val="none" w:sz="0" w:space="0" w:color="auto"/>
        <w:bottom w:val="none" w:sz="0" w:space="0" w:color="auto"/>
        <w:right w:val="none" w:sz="0" w:space="0" w:color="auto"/>
      </w:divBdr>
    </w:div>
    <w:div w:id="1505363953">
      <w:bodyDiv w:val="1"/>
      <w:marLeft w:val="0"/>
      <w:marRight w:val="0"/>
      <w:marTop w:val="0"/>
      <w:marBottom w:val="0"/>
      <w:divBdr>
        <w:top w:val="none" w:sz="0" w:space="0" w:color="auto"/>
        <w:left w:val="none" w:sz="0" w:space="0" w:color="auto"/>
        <w:bottom w:val="none" w:sz="0" w:space="0" w:color="auto"/>
        <w:right w:val="none" w:sz="0" w:space="0" w:color="auto"/>
      </w:divBdr>
    </w:div>
    <w:div w:id="1510414702">
      <w:bodyDiv w:val="1"/>
      <w:marLeft w:val="0"/>
      <w:marRight w:val="0"/>
      <w:marTop w:val="0"/>
      <w:marBottom w:val="0"/>
      <w:divBdr>
        <w:top w:val="none" w:sz="0" w:space="0" w:color="auto"/>
        <w:left w:val="none" w:sz="0" w:space="0" w:color="auto"/>
        <w:bottom w:val="none" w:sz="0" w:space="0" w:color="auto"/>
        <w:right w:val="none" w:sz="0" w:space="0" w:color="auto"/>
      </w:divBdr>
    </w:div>
    <w:div w:id="1841432460">
      <w:bodyDiv w:val="1"/>
      <w:marLeft w:val="0"/>
      <w:marRight w:val="0"/>
      <w:marTop w:val="0"/>
      <w:marBottom w:val="0"/>
      <w:divBdr>
        <w:top w:val="none" w:sz="0" w:space="0" w:color="auto"/>
        <w:left w:val="none" w:sz="0" w:space="0" w:color="auto"/>
        <w:bottom w:val="none" w:sz="0" w:space="0" w:color="auto"/>
        <w:right w:val="none" w:sz="0" w:space="0" w:color="auto"/>
      </w:divBdr>
    </w:div>
    <w:div w:id="1862475770">
      <w:bodyDiv w:val="1"/>
      <w:marLeft w:val="0"/>
      <w:marRight w:val="0"/>
      <w:marTop w:val="0"/>
      <w:marBottom w:val="0"/>
      <w:divBdr>
        <w:top w:val="none" w:sz="0" w:space="0" w:color="auto"/>
        <w:left w:val="none" w:sz="0" w:space="0" w:color="auto"/>
        <w:bottom w:val="none" w:sz="0" w:space="0" w:color="auto"/>
        <w:right w:val="none" w:sz="0" w:space="0" w:color="auto"/>
      </w:divBdr>
    </w:div>
    <w:div w:id="1865291202">
      <w:bodyDiv w:val="1"/>
      <w:marLeft w:val="0"/>
      <w:marRight w:val="0"/>
      <w:marTop w:val="0"/>
      <w:marBottom w:val="0"/>
      <w:divBdr>
        <w:top w:val="none" w:sz="0" w:space="0" w:color="auto"/>
        <w:left w:val="none" w:sz="0" w:space="0" w:color="auto"/>
        <w:bottom w:val="none" w:sz="0" w:space="0" w:color="auto"/>
        <w:right w:val="none" w:sz="0" w:space="0" w:color="auto"/>
      </w:divBdr>
    </w:div>
    <w:div w:id="2079282641">
      <w:bodyDiv w:val="1"/>
      <w:marLeft w:val="0"/>
      <w:marRight w:val="0"/>
      <w:marTop w:val="0"/>
      <w:marBottom w:val="0"/>
      <w:divBdr>
        <w:top w:val="none" w:sz="0" w:space="0" w:color="auto"/>
        <w:left w:val="none" w:sz="0" w:space="0" w:color="auto"/>
        <w:bottom w:val="none" w:sz="0" w:space="0" w:color="auto"/>
        <w:right w:val="none" w:sz="0" w:space="0" w:color="auto"/>
      </w:divBdr>
    </w:div>
    <w:div w:id="213223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65B06-CEB8-4BFC-89B6-8C7190F03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22</Pages>
  <Words>4619</Words>
  <Characters>25409</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cp:revision>
  <cp:lastPrinted>2026-03-06T16:02:00Z</cp:lastPrinted>
  <dcterms:created xsi:type="dcterms:W3CDTF">2026-02-18T18:27:00Z</dcterms:created>
  <dcterms:modified xsi:type="dcterms:W3CDTF">2026-04-08T16:43:00Z</dcterms:modified>
</cp:coreProperties>
</file>