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0D36D" w14:textId="67C0F1C5" w:rsidR="00F36599" w:rsidRPr="00C87088" w:rsidRDefault="001D27F3">
      <w:pPr>
        <w:spacing w:line="360" w:lineRule="auto"/>
        <w:jc w:val="both"/>
        <w:rPr>
          <w:rFonts w:ascii="Palatino Linotype" w:eastAsia="Palatino Linotype" w:hAnsi="Palatino Linotype" w:cs="Palatino Linotype"/>
          <w:b/>
        </w:rPr>
      </w:pPr>
      <w:r w:rsidRPr="00C87088">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w:t>
      </w:r>
      <w:r w:rsidR="00914501" w:rsidRPr="00C87088">
        <w:rPr>
          <w:rFonts w:ascii="Palatino Linotype" w:eastAsia="Palatino Linotype" w:hAnsi="Palatino Linotype" w:cs="Palatino Linotype"/>
        </w:rPr>
        <w:t>ec, Estado</w:t>
      </w:r>
      <w:r w:rsidR="000B2B12" w:rsidRPr="00C87088">
        <w:rPr>
          <w:rFonts w:ascii="Palatino Linotype" w:eastAsia="Palatino Linotype" w:hAnsi="Palatino Linotype" w:cs="Palatino Linotype"/>
        </w:rPr>
        <w:t xml:space="preserve"> de México; de </w:t>
      </w:r>
      <w:r w:rsidR="000B2B12" w:rsidRPr="00C87088">
        <w:rPr>
          <w:rFonts w:ascii="Palatino Linotype" w:eastAsia="Palatino Linotype" w:hAnsi="Palatino Linotype" w:cs="Palatino Linotype"/>
          <w:b/>
        </w:rPr>
        <w:t>fecha diecisiete</w:t>
      </w:r>
      <w:r w:rsidR="00C87088" w:rsidRPr="00C87088">
        <w:rPr>
          <w:rFonts w:ascii="Palatino Linotype" w:eastAsia="Palatino Linotype" w:hAnsi="Palatino Linotype" w:cs="Palatino Linotype"/>
          <w:b/>
        </w:rPr>
        <w:t xml:space="preserve"> (17)</w:t>
      </w:r>
      <w:r w:rsidR="000B2B12" w:rsidRPr="00C87088">
        <w:rPr>
          <w:rFonts w:ascii="Palatino Linotype" w:eastAsia="Palatino Linotype" w:hAnsi="Palatino Linotype" w:cs="Palatino Linotype"/>
          <w:b/>
        </w:rPr>
        <w:t xml:space="preserve"> de junio</w:t>
      </w:r>
      <w:r w:rsidRPr="00C87088">
        <w:rPr>
          <w:rFonts w:ascii="Palatino Linotype" w:eastAsia="Palatino Linotype" w:hAnsi="Palatino Linotype" w:cs="Palatino Linotype"/>
          <w:b/>
        </w:rPr>
        <w:t xml:space="preserve"> de dos mil veintiséis.</w:t>
      </w:r>
    </w:p>
    <w:p w14:paraId="6E9BB949" w14:textId="77777777" w:rsidR="00F36599" w:rsidRPr="00C87088" w:rsidRDefault="00F36599">
      <w:pPr>
        <w:jc w:val="both"/>
        <w:rPr>
          <w:rFonts w:ascii="Palatino Linotype" w:eastAsia="Palatino Linotype" w:hAnsi="Palatino Linotype" w:cs="Palatino Linotype"/>
        </w:rPr>
      </w:pPr>
    </w:p>
    <w:p w14:paraId="67202AAA" w14:textId="4E7809C5" w:rsidR="00F36599" w:rsidRPr="00C87088" w:rsidRDefault="001D27F3">
      <w:pPr>
        <w:spacing w:line="360" w:lineRule="auto"/>
        <w:jc w:val="both"/>
        <w:rPr>
          <w:rFonts w:ascii="Palatino Linotype" w:eastAsia="Palatino Linotype" w:hAnsi="Palatino Linotype" w:cs="Palatino Linotype"/>
        </w:rPr>
      </w:pPr>
      <w:r w:rsidRPr="00C87088">
        <w:rPr>
          <w:rFonts w:ascii="Palatino Linotype" w:eastAsia="Palatino Linotype" w:hAnsi="Palatino Linotype" w:cs="Palatino Linotype"/>
          <w:b/>
          <w:bCs/>
        </w:rPr>
        <w:t>VISTO</w:t>
      </w:r>
      <w:r w:rsidRPr="00C87088">
        <w:rPr>
          <w:rFonts w:ascii="Palatino Linotype" w:eastAsia="Palatino Linotype" w:hAnsi="Palatino Linotype" w:cs="Palatino Linotype"/>
        </w:rPr>
        <w:t xml:space="preserve"> el expediente electrónico formado con motivo del recurso de revisión </w:t>
      </w:r>
      <w:r w:rsidR="00D938C2" w:rsidRPr="00C87088">
        <w:rPr>
          <w:rFonts w:ascii="Palatino Linotype" w:eastAsia="Palatino Linotype" w:hAnsi="Palatino Linotype" w:cs="Palatino Linotype"/>
          <w:b/>
          <w:bCs/>
        </w:rPr>
        <w:t>03928</w:t>
      </w:r>
      <w:r w:rsidRPr="00C87088">
        <w:rPr>
          <w:rFonts w:ascii="Palatino Linotype" w:eastAsia="Palatino Linotype" w:hAnsi="Palatino Linotype" w:cs="Palatino Linotype"/>
          <w:b/>
          <w:bCs/>
        </w:rPr>
        <w:t>/INFOEM/IP/RR/202</w:t>
      </w:r>
      <w:r w:rsidR="00D938C2" w:rsidRPr="00C87088">
        <w:rPr>
          <w:rFonts w:ascii="Palatino Linotype" w:eastAsia="Palatino Linotype" w:hAnsi="Palatino Linotype" w:cs="Palatino Linotype"/>
          <w:b/>
          <w:bCs/>
        </w:rPr>
        <w:t>6</w:t>
      </w:r>
      <w:r w:rsidRPr="00C87088">
        <w:rPr>
          <w:rFonts w:ascii="Palatino Linotype" w:eastAsia="Palatino Linotype" w:hAnsi="Palatino Linotype" w:cs="Palatino Linotype"/>
          <w:b/>
          <w:bCs/>
        </w:rPr>
        <w:t xml:space="preserve">, </w:t>
      </w:r>
      <w:r w:rsidRPr="00C87088">
        <w:rPr>
          <w:rFonts w:ascii="Palatino Linotype" w:eastAsia="Palatino Linotype" w:hAnsi="Palatino Linotype" w:cs="Palatino Linotype"/>
        </w:rPr>
        <w:t xml:space="preserve">promovido por </w:t>
      </w:r>
      <w:r w:rsidR="008437B7" w:rsidRPr="00C87088">
        <w:rPr>
          <w:rFonts w:ascii="Palatino Linotype" w:eastAsia="Palatino Linotype" w:hAnsi="Palatino Linotype" w:cs="Palatino Linotype"/>
        </w:rPr>
        <w:t>un</w:t>
      </w:r>
      <w:r w:rsidR="008437B7" w:rsidRPr="00C87088">
        <w:rPr>
          <w:rFonts w:ascii="Palatino Linotype" w:eastAsia="Palatino Linotype" w:hAnsi="Palatino Linotype" w:cs="Palatino Linotype"/>
          <w:b/>
        </w:rPr>
        <w:t xml:space="preserve"> RECURRENTE</w:t>
      </w:r>
      <w:r w:rsidRPr="00C87088">
        <w:rPr>
          <w:rFonts w:ascii="Palatino Linotype" w:eastAsia="Palatino Linotype" w:hAnsi="Palatino Linotype" w:cs="Palatino Linotype"/>
          <w:b/>
          <w:bCs/>
        </w:rPr>
        <w:t>,</w:t>
      </w:r>
      <w:r w:rsidRPr="00C87088">
        <w:rPr>
          <w:rFonts w:ascii="Palatino Linotype" w:eastAsia="Palatino Linotype" w:hAnsi="Palatino Linotype" w:cs="Palatino Linotype"/>
        </w:rPr>
        <w:t xml:space="preserve"> en contra de la respuesta del </w:t>
      </w:r>
      <w:r w:rsidR="00D938C2" w:rsidRPr="00C87088">
        <w:rPr>
          <w:rFonts w:ascii="Palatino Linotype" w:eastAsia="Palatino Linotype" w:hAnsi="Palatino Linotype" w:cs="Palatino Linotype"/>
          <w:b/>
          <w:bCs/>
        </w:rPr>
        <w:t>Poder Legislativo</w:t>
      </w:r>
      <w:r w:rsidRPr="00C87088">
        <w:rPr>
          <w:rFonts w:ascii="Palatino Linotype" w:eastAsia="Palatino Linotype" w:hAnsi="Palatino Linotype" w:cs="Palatino Linotype"/>
          <w:b/>
          <w:bCs/>
        </w:rPr>
        <w:t xml:space="preserve">, </w:t>
      </w:r>
      <w:r w:rsidRPr="00C87088">
        <w:rPr>
          <w:rFonts w:ascii="Palatino Linotype" w:eastAsia="Palatino Linotype" w:hAnsi="Palatino Linotype" w:cs="Palatino Linotype"/>
        </w:rPr>
        <w:t>en adelante el</w:t>
      </w:r>
      <w:r w:rsidRPr="00C87088">
        <w:rPr>
          <w:rFonts w:ascii="Palatino Linotype" w:eastAsia="Palatino Linotype" w:hAnsi="Palatino Linotype" w:cs="Palatino Linotype"/>
          <w:b/>
          <w:bCs/>
        </w:rPr>
        <w:t xml:space="preserve"> SUJETO OBLIGADO</w:t>
      </w:r>
      <w:r w:rsidRPr="00C87088">
        <w:rPr>
          <w:rFonts w:ascii="Palatino Linotype" w:eastAsia="Palatino Linotype" w:hAnsi="Palatino Linotype" w:cs="Palatino Linotype"/>
        </w:rPr>
        <w:t>, por lo que se procede a dictar la presente resolución, con base en los siguientes:</w:t>
      </w:r>
    </w:p>
    <w:p w14:paraId="5811B36B" w14:textId="77777777" w:rsidR="00F36599" w:rsidRPr="00C87088" w:rsidRDefault="00F36599">
      <w:pPr>
        <w:jc w:val="both"/>
        <w:rPr>
          <w:rFonts w:ascii="Palatino Linotype" w:eastAsia="Palatino Linotype" w:hAnsi="Palatino Linotype" w:cs="Palatino Linotype"/>
        </w:rPr>
      </w:pPr>
    </w:p>
    <w:p w14:paraId="3A1CECC8" w14:textId="77777777" w:rsidR="00F36599" w:rsidRPr="00C87088" w:rsidRDefault="001D27F3">
      <w:pPr>
        <w:keepNext/>
        <w:keepLines/>
        <w:spacing w:line="360" w:lineRule="auto"/>
        <w:jc w:val="center"/>
        <w:rPr>
          <w:rFonts w:ascii="Palatino Linotype" w:eastAsia="Palatino Linotype" w:hAnsi="Palatino Linotype" w:cs="Palatino Linotype"/>
          <w:b/>
          <w:bCs/>
        </w:rPr>
      </w:pPr>
      <w:r w:rsidRPr="00C87088">
        <w:rPr>
          <w:rFonts w:ascii="Palatino Linotype" w:eastAsia="Palatino Linotype" w:hAnsi="Palatino Linotype" w:cs="Palatino Linotype"/>
          <w:b/>
          <w:bCs/>
        </w:rPr>
        <w:t>A N T E C E D E N T E S</w:t>
      </w:r>
    </w:p>
    <w:p w14:paraId="02B4977E" w14:textId="77777777" w:rsidR="00F36599" w:rsidRPr="00C87088" w:rsidRDefault="00F36599">
      <w:pPr>
        <w:rPr>
          <w:rFonts w:ascii="Palatino Linotype" w:eastAsia="Palatino Linotype" w:hAnsi="Palatino Linotype" w:cs="Palatino Linotype"/>
        </w:rPr>
      </w:pPr>
    </w:p>
    <w:p w14:paraId="6524604A" w14:textId="4E860D02" w:rsidR="00F36599" w:rsidRPr="00C87088" w:rsidRDefault="001D27F3">
      <w:pPr>
        <w:numPr>
          <w:ilvl w:val="0"/>
          <w:numId w:val="2"/>
        </w:numPr>
        <w:spacing w:line="360" w:lineRule="auto"/>
        <w:ind w:left="0" w:firstLine="0"/>
        <w:jc w:val="both"/>
        <w:rPr>
          <w:rFonts w:ascii="Palatino Linotype" w:eastAsia="Palatino Linotype" w:hAnsi="Palatino Linotype" w:cs="Palatino Linotype"/>
        </w:rPr>
      </w:pPr>
      <w:bookmarkStart w:id="0" w:name="_heading=h.qn6jjtok8s7g" w:colFirst="0" w:colLast="0"/>
      <w:bookmarkEnd w:id="0"/>
      <w:r w:rsidRPr="00C87088">
        <w:rPr>
          <w:rFonts w:ascii="Palatino Linotype" w:eastAsia="Palatino Linotype" w:hAnsi="Palatino Linotype" w:cs="Palatino Linotype"/>
        </w:rPr>
        <w:t xml:space="preserve">El </w:t>
      </w:r>
      <w:r w:rsidR="00D938C2" w:rsidRPr="00C87088">
        <w:rPr>
          <w:rFonts w:ascii="Palatino Linotype" w:eastAsia="Palatino Linotype" w:hAnsi="Palatino Linotype" w:cs="Palatino Linotype"/>
        </w:rPr>
        <w:t>diecisiete de marzo de dos mil veintiséis</w:t>
      </w:r>
      <w:r w:rsidRPr="00C87088">
        <w:rPr>
          <w:rFonts w:ascii="Palatino Linotype" w:eastAsia="Palatino Linotype" w:hAnsi="Palatino Linotype" w:cs="Palatino Linotype"/>
        </w:rPr>
        <w:t>, la</w:t>
      </w:r>
      <w:r w:rsidR="00096943" w:rsidRPr="00C87088">
        <w:rPr>
          <w:rFonts w:ascii="Palatino Linotype" w:eastAsia="Palatino Linotype" w:hAnsi="Palatino Linotype" w:cs="Palatino Linotype"/>
        </w:rPr>
        <w:t xml:space="preserve"> parte</w:t>
      </w:r>
      <w:r w:rsidRPr="00C87088">
        <w:rPr>
          <w:rFonts w:ascii="Palatino Linotype" w:eastAsia="Palatino Linotype" w:hAnsi="Palatino Linotype" w:cs="Palatino Linotype"/>
          <w:b/>
          <w:bCs/>
        </w:rPr>
        <w:t xml:space="preserve"> RECURRENTE </w:t>
      </w:r>
      <w:r w:rsidRPr="00C87088">
        <w:rPr>
          <w:rFonts w:ascii="Palatino Linotype" w:eastAsia="Palatino Linotype" w:hAnsi="Palatino Linotype" w:cs="Palatino Linotype"/>
        </w:rPr>
        <w:t xml:space="preserve">presentó ante el </w:t>
      </w:r>
      <w:r w:rsidRPr="00C87088">
        <w:rPr>
          <w:rFonts w:ascii="Palatino Linotype" w:eastAsia="Palatino Linotype" w:hAnsi="Palatino Linotype" w:cs="Palatino Linotype"/>
          <w:b/>
          <w:bCs/>
        </w:rPr>
        <w:t>SUJETO OBLIGADO,</w:t>
      </w:r>
      <w:r w:rsidRPr="00C87088">
        <w:rPr>
          <w:rFonts w:ascii="Palatino Linotype" w:eastAsia="Palatino Linotype" w:hAnsi="Palatino Linotype" w:cs="Palatino Linotype"/>
        </w:rPr>
        <w:t xml:space="preserve"> a través del el Sistema de Acceso a la Información Mexiquense </w:t>
      </w:r>
      <w:r w:rsidRPr="00C87088">
        <w:rPr>
          <w:rFonts w:ascii="Palatino Linotype" w:eastAsia="Palatino Linotype" w:hAnsi="Palatino Linotype" w:cs="Palatino Linotype"/>
          <w:b/>
          <w:bCs/>
        </w:rPr>
        <w:t>(SAIMEX),</w:t>
      </w:r>
      <w:r w:rsidRPr="00C87088">
        <w:rPr>
          <w:rFonts w:ascii="Palatino Linotype" w:eastAsia="Palatino Linotype" w:hAnsi="Palatino Linotype" w:cs="Palatino Linotype"/>
        </w:rPr>
        <w:t xml:space="preserve"> la solicitud de información pública </w:t>
      </w:r>
      <w:r w:rsidR="008437B7" w:rsidRPr="00C87088">
        <w:rPr>
          <w:rFonts w:ascii="Palatino Linotype" w:eastAsia="Palatino Linotype" w:hAnsi="Palatino Linotype" w:cs="Palatino Linotype"/>
          <w:b/>
          <w:bCs/>
        </w:rPr>
        <w:t>0</w:t>
      </w:r>
      <w:r w:rsidR="00D938C2" w:rsidRPr="00C87088">
        <w:rPr>
          <w:rFonts w:ascii="Palatino Linotype" w:eastAsia="Palatino Linotype" w:hAnsi="Palatino Linotype" w:cs="Palatino Linotype"/>
          <w:b/>
          <w:bCs/>
        </w:rPr>
        <w:t>0096</w:t>
      </w:r>
      <w:r w:rsidRPr="00C87088">
        <w:rPr>
          <w:rFonts w:ascii="Palatino Linotype" w:eastAsia="Palatino Linotype" w:hAnsi="Palatino Linotype" w:cs="Palatino Linotype"/>
          <w:b/>
          <w:bCs/>
        </w:rPr>
        <w:t>/</w:t>
      </w:r>
      <w:r w:rsidR="00D938C2" w:rsidRPr="00C87088">
        <w:rPr>
          <w:rFonts w:ascii="Palatino Linotype" w:eastAsia="Palatino Linotype" w:hAnsi="Palatino Linotype" w:cs="Palatino Linotype"/>
          <w:b/>
          <w:bCs/>
        </w:rPr>
        <w:t>PLEGISLA</w:t>
      </w:r>
      <w:r w:rsidRPr="00C87088">
        <w:rPr>
          <w:rFonts w:ascii="Palatino Linotype" w:eastAsia="Palatino Linotype" w:hAnsi="Palatino Linotype" w:cs="Palatino Linotype"/>
          <w:b/>
          <w:bCs/>
        </w:rPr>
        <w:t>/IP/202</w:t>
      </w:r>
      <w:r w:rsidR="00D938C2" w:rsidRPr="00C87088">
        <w:rPr>
          <w:rFonts w:ascii="Palatino Linotype" w:eastAsia="Palatino Linotype" w:hAnsi="Palatino Linotype" w:cs="Palatino Linotype"/>
          <w:b/>
          <w:bCs/>
        </w:rPr>
        <w:t>6</w:t>
      </w:r>
      <w:r w:rsidRPr="00C87088">
        <w:rPr>
          <w:rFonts w:ascii="Palatino Linotype" w:eastAsia="Palatino Linotype" w:hAnsi="Palatino Linotype" w:cs="Palatino Linotype"/>
        </w:rPr>
        <w:t>, en la que solicitó:</w:t>
      </w:r>
    </w:p>
    <w:p w14:paraId="3F8ED479" w14:textId="77777777" w:rsidR="00F36599" w:rsidRPr="00C87088" w:rsidRDefault="00F36599" w:rsidP="009B7BD9">
      <w:pPr>
        <w:jc w:val="both"/>
        <w:rPr>
          <w:rFonts w:ascii="Palatino Linotype" w:eastAsia="Palatino Linotype" w:hAnsi="Palatino Linotype" w:cs="Palatino Linotype"/>
          <w:i/>
          <w:iCs/>
        </w:rPr>
      </w:pPr>
    </w:p>
    <w:p w14:paraId="6579EB6A" w14:textId="701779B0" w:rsidR="00F36599" w:rsidRPr="00C87088" w:rsidRDefault="001D27F3" w:rsidP="00463C5A">
      <w:pPr>
        <w:ind w:left="567" w:right="538"/>
        <w:jc w:val="both"/>
        <w:rPr>
          <w:rFonts w:ascii="Palatino Linotype" w:eastAsia="Palatino Linotype" w:hAnsi="Palatino Linotype" w:cs="Palatino Linotype"/>
          <w:i/>
          <w:iCs/>
        </w:rPr>
      </w:pPr>
      <w:r w:rsidRPr="00C87088">
        <w:rPr>
          <w:rFonts w:ascii="Palatino Linotype" w:eastAsia="Palatino Linotype" w:hAnsi="Palatino Linotype" w:cs="Palatino Linotype"/>
          <w:i/>
          <w:iCs/>
          <w:color w:val="000000"/>
        </w:rPr>
        <w:t>“</w:t>
      </w:r>
      <w:r w:rsidR="00CE0505" w:rsidRPr="00C87088">
        <w:rPr>
          <w:rFonts w:ascii="Palatino Linotype" w:hAnsi="Palatino Linotype"/>
          <w:i/>
          <w:iCs/>
          <w:color w:val="000000"/>
        </w:rPr>
        <w:t>Solicito recibos de nomina de román cortes y anuar roberto azar del ejercicio 2025 y 2026</w:t>
      </w:r>
      <w:r w:rsidRPr="00C87088">
        <w:rPr>
          <w:rFonts w:ascii="Palatino Linotype" w:eastAsia="Palatino Linotype" w:hAnsi="Palatino Linotype" w:cs="Palatino Linotype"/>
          <w:i/>
          <w:iCs/>
          <w:color w:val="000000"/>
        </w:rPr>
        <w:t xml:space="preserve">” (Sic) </w:t>
      </w:r>
    </w:p>
    <w:p w14:paraId="114929F6" w14:textId="77777777" w:rsidR="00F36599" w:rsidRDefault="00F36599">
      <w:pPr>
        <w:pBdr>
          <w:top w:val="nil"/>
          <w:left w:val="nil"/>
          <w:bottom w:val="nil"/>
          <w:right w:val="nil"/>
          <w:between w:val="nil"/>
        </w:pBdr>
        <w:jc w:val="both"/>
        <w:rPr>
          <w:rFonts w:ascii="Palatino Linotype" w:eastAsia="Palatino Linotype" w:hAnsi="Palatino Linotype" w:cs="Palatino Linotype"/>
          <w:color w:val="000000"/>
        </w:rPr>
      </w:pPr>
    </w:p>
    <w:p w14:paraId="7007F026" w14:textId="77777777" w:rsidR="00C87088" w:rsidRPr="00C87088" w:rsidRDefault="00C87088">
      <w:pPr>
        <w:pBdr>
          <w:top w:val="nil"/>
          <w:left w:val="nil"/>
          <w:bottom w:val="nil"/>
          <w:right w:val="nil"/>
          <w:between w:val="nil"/>
        </w:pBdr>
        <w:jc w:val="both"/>
        <w:rPr>
          <w:rFonts w:ascii="Palatino Linotype" w:eastAsia="Palatino Linotype" w:hAnsi="Palatino Linotype" w:cs="Palatino Linotype"/>
          <w:color w:val="000000"/>
        </w:rPr>
      </w:pPr>
    </w:p>
    <w:p w14:paraId="3EDB7DC9" w14:textId="77777777" w:rsidR="00F36599" w:rsidRPr="00C87088" w:rsidRDefault="001D27F3">
      <w:pPr>
        <w:numPr>
          <w:ilvl w:val="0"/>
          <w:numId w:val="2"/>
        </w:numPr>
        <w:spacing w:line="360" w:lineRule="auto"/>
        <w:ind w:left="0" w:firstLine="0"/>
        <w:jc w:val="both"/>
        <w:rPr>
          <w:rFonts w:ascii="Palatino Linotype" w:eastAsia="Palatino Linotype" w:hAnsi="Palatino Linotype" w:cs="Palatino Linotype"/>
        </w:rPr>
      </w:pPr>
      <w:r w:rsidRPr="00C87088">
        <w:rPr>
          <w:rFonts w:ascii="Palatino Linotype" w:eastAsia="Palatino Linotype" w:hAnsi="Palatino Linotype" w:cs="Palatino Linotype"/>
        </w:rPr>
        <w:t xml:space="preserve">Se hace constar que se señaló como modalidad de entrega de la información a través del </w:t>
      </w:r>
      <w:r w:rsidRPr="00C87088">
        <w:rPr>
          <w:rFonts w:ascii="Palatino Linotype" w:eastAsia="Palatino Linotype" w:hAnsi="Palatino Linotype" w:cs="Palatino Linotype"/>
          <w:b/>
          <w:bCs/>
        </w:rPr>
        <w:t>SAIMEX.</w:t>
      </w:r>
    </w:p>
    <w:p w14:paraId="05756370" w14:textId="77777777" w:rsidR="00F36599" w:rsidRPr="00C87088" w:rsidRDefault="00F36599">
      <w:pPr>
        <w:spacing w:line="360" w:lineRule="auto"/>
        <w:jc w:val="both"/>
        <w:rPr>
          <w:rFonts w:ascii="Palatino Linotype" w:eastAsia="Palatino Linotype" w:hAnsi="Palatino Linotype" w:cs="Palatino Linotype"/>
        </w:rPr>
      </w:pPr>
    </w:p>
    <w:p w14:paraId="037463E2" w14:textId="217712C8" w:rsidR="00F36599" w:rsidRPr="00C87088" w:rsidRDefault="009B7BD9">
      <w:pPr>
        <w:numPr>
          <w:ilvl w:val="0"/>
          <w:numId w:val="2"/>
        </w:numPr>
        <w:spacing w:line="360" w:lineRule="auto"/>
        <w:ind w:left="0" w:firstLine="0"/>
        <w:jc w:val="both"/>
        <w:rPr>
          <w:rFonts w:ascii="Palatino Linotype" w:eastAsia="Palatino Linotype" w:hAnsi="Palatino Linotype" w:cs="Palatino Linotype"/>
        </w:rPr>
      </w:pPr>
      <w:r w:rsidRPr="00C87088">
        <w:rPr>
          <w:rFonts w:ascii="Palatino Linotype" w:eastAsia="Palatino Linotype" w:hAnsi="Palatino Linotype" w:cs="Palatino Linotype"/>
        </w:rPr>
        <w:t xml:space="preserve">El </w:t>
      </w:r>
      <w:r w:rsidR="00CE0505" w:rsidRPr="00C87088">
        <w:rPr>
          <w:rFonts w:ascii="Palatino Linotype" w:eastAsia="Palatino Linotype" w:hAnsi="Palatino Linotype" w:cs="Palatino Linotype"/>
        </w:rPr>
        <w:t>trece de abril</w:t>
      </w:r>
      <w:r w:rsidR="001D27F3" w:rsidRPr="00C87088">
        <w:rPr>
          <w:rFonts w:ascii="Palatino Linotype" w:eastAsia="Palatino Linotype" w:hAnsi="Palatino Linotype" w:cs="Palatino Linotype"/>
        </w:rPr>
        <w:t xml:space="preserve"> de dos mil </w:t>
      </w:r>
      <w:r w:rsidR="00CE0505" w:rsidRPr="00C87088">
        <w:rPr>
          <w:rFonts w:ascii="Palatino Linotype" w:eastAsia="Palatino Linotype" w:hAnsi="Palatino Linotype" w:cs="Palatino Linotype"/>
        </w:rPr>
        <w:t>veintiséis</w:t>
      </w:r>
      <w:r w:rsidR="001D27F3" w:rsidRPr="00C87088">
        <w:rPr>
          <w:rFonts w:ascii="Palatino Linotype" w:eastAsia="Palatino Linotype" w:hAnsi="Palatino Linotype" w:cs="Palatino Linotype"/>
        </w:rPr>
        <w:t xml:space="preserve">, el </w:t>
      </w:r>
      <w:r w:rsidR="001D27F3" w:rsidRPr="00C87088">
        <w:rPr>
          <w:rFonts w:ascii="Palatino Linotype" w:eastAsia="Palatino Linotype" w:hAnsi="Palatino Linotype" w:cs="Palatino Linotype"/>
          <w:b/>
          <w:bCs/>
        </w:rPr>
        <w:t>SUJETO OBLIGADO</w:t>
      </w:r>
      <w:r w:rsidR="001D27F3" w:rsidRPr="00C87088">
        <w:rPr>
          <w:rFonts w:ascii="Palatino Linotype" w:eastAsia="Palatino Linotype" w:hAnsi="Palatino Linotype" w:cs="Palatino Linotype"/>
          <w:b/>
          <w:bCs/>
          <w:i/>
          <w:iCs/>
        </w:rPr>
        <w:t xml:space="preserve"> </w:t>
      </w:r>
      <w:r w:rsidR="001D27F3" w:rsidRPr="00C87088">
        <w:rPr>
          <w:rFonts w:ascii="Palatino Linotype" w:eastAsia="Palatino Linotype" w:hAnsi="Palatino Linotype" w:cs="Palatino Linotype"/>
        </w:rPr>
        <w:t>dio respuesta a la solicitud de información, en los siguientes términos:</w:t>
      </w:r>
    </w:p>
    <w:p w14:paraId="63829927" w14:textId="5AA391BC" w:rsidR="00F36599" w:rsidRPr="00C87088" w:rsidRDefault="001D27F3" w:rsidP="009B7BD9">
      <w:pPr>
        <w:ind w:left="567" w:right="567"/>
        <w:jc w:val="both"/>
        <w:rPr>
          <w:rFonts w:ascii="Palatino Linotype" w:eastAsia="Palatino Linotype" w:hAnsi="Palatino Linotype" w:cs="Palatino Linotype"/>
          <w:i/>
          <w:iCs/>
          <w:color w:val="000000"/>
        </w:rPr>
      </w:pPr>
      <w:r w:rsidRPr="00C87088">
        <w:rPr>
          <w:rFonts w:ascii="Palatino Linotype" w:eastAsia="Palatino Linotype" w:hAnsi="Palatino Linotype" w:cs="Palatino Linotype"/>
          <w:i/>
          <w:iCs/>
        </w:rPr>
        <w:t>“</w:t>
      </w:r>
      <w:r w:rsidR="00CE0505" w:rsidRPr="00C87088">
        <w:rPr>
          <w:rFonts w:ascii="Palatino Linotype" w:hAnsi="Palatino Linotype"/>
          <w:i/>
          <w:iCs/>
          <w:color w:val="000000"/>
        </w:rPr>
        <w:t xml:space="preserve">Derivado de la búsqueda exhaustiva y razonable realizada en los archivos que obran en esta dependencia; se remite versión pública de los comprobantes del pago de dieta de los diputados Román Francisco Cortés Lugo y Anuar Roberto Azar Figueroa, correspondientes al período de la primera quincena de enero 2025 a la primera quincena de marzo 2026. La presente respuesta se genera en apego a lo establecido en el artículo 12 de la Ley de Transparencia y </w:t>
      </w:r>
      <w:r w:rsidR="00CE0505" w:rsidRPr="00C87088">
        <w:rPr>
          <w:rFonts w:ascii="Palatino Linotype" w:hAnsi="Palatino Linotype"/>
          <w:i/>
          <w:iCs/>
          <w:color w:val="000000"/>
        </w:rPr>
        <w:lastRenderedPageBreak/>
        <w:t xml:space="preserve">Acceso a la Información Pública del Estado de México y Municipios, que a la letra indica: “Quienes generen, recopilen, administren, manejen, procesen, archiven o conserven información pública, serán responsables de la misma en términos de las disposiciones jurídicas aplicables.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r w:rsidRPr="00C87088">
        <w:rPr>
          <w:rFonts w:ascii="Palatino Linotype" w:eastAsia="Palatino Linotype" w:hAnsi="Palatino Linotype" w:cs="Palatino Linotype"/>
          <w:i/>
          <w:iCs/>
          <w:color w:val="000000"/>
        </w:rPr>
        <w:t>(Sic)</w:t>
      </w:r>
    </w:p>
    <w:p w14:paraId="243A620F" w14:textId="77777777" w:rsidR="00F36599" w:rsidRPr="00C87088" w:rsidRDefault="00F36599">
      <w:pPr>
        <w:ind w:right="567"/>
        <w:jc w:val="both"/>
        <w:rPr>
          <w:rFonts w:ascii="Palatino Linotype" w:eastAsia="Palatino Linotype" w:hAnsi="Palatino Linotype" w:cs="Palatino Linotype"/>
          <w:i/>
          <w:iCs/>
          <w:color w:val="000000"/>
        </w:rPr>
      </w:pPr>
    </w:p>
    <w:p w14:paraId="6ED09AB6" w14:textId="77777777" w:rsidR="00F36599" w:rsidRPr="00C87088" w:rsidRDefault="001D27F3">
      <w:pPr>
        <w:ind w:right="567"/>
        <w:jc w:val="both"/>
        <w:rPr>
          <w:rFonts w:ascii="Palatino Linotype" w:eastAsia="Palatino Linotype" w:hAnsi="Palatino Linotype" w:cs="Palatino Linotype"/>
          <w:b/>
          <w:bCs/>
        </w:rPr>
      </w:pPr>
      <w:r w:rsidRPr="00C87088">
        <w:rPr>
          <w:rFonts w:ascii="Palatino Linotype" w:eastAsia="Palatino Linotype" w:hAnsi="Palatino Linotype" w:cs="Palatino Linotype"/>
          <w:b/>
          <w:bCs/>
        </w:rPr>
        <w:t>Archivos electrónicos adjuntos:</w:t>
      </w:r>
      <w:r w:rsidRPr="00C87088">
        <w:rPr>
          <w:rFonts w:ascii="Palatino Linotype" w:eastAsia="Palatino Linotype" w:hAnsi="Palatino Linotype" w:cs="Palatino Linotype"/>
        </w:rPr>
        <w:t xml:space="preserve"> </w:t>
      </w:r>
    </w:p>
    <w:p w14:paraId="53CC19F9" w14:textId="77777777" w:rsidR="00F36599" w:rsidRPr="00C87088" w:rsidRDefault="00F36599">
      <w:pPr>
        <w:ind w:right="567"/>
        <w:jc w:val="both"/>
        <w:rPr>
          <w:rFonts w:ascii="Palatino Linotype" w:eastAsia="Palatino Linotype" w:hAnsi="Palatino Linotype" w:cs="Palatino Linotype"/>
          <w:b/>
          <w:bCs/>
        </w:rPr>
      </w:pPr>
    </w:p>
    <w:p w14:paraId="01C9A722" w14:textId="308E18C7" w:rsidR="00CE0505" w:rsidRPr="00C87088" w:rsidRDefault="007E2C24" w:rsidP="00094B01">
      <w:pPr>
        <w:ind w:left="567" w:right="567"/>
        <w:jc w:val="both"/>
        <w:rPr>
          <w:rFonts w:ascii="Palatino Linotype" w:hAnsi="Palatino Linotype"/>
        </w:rPr>
      </w:pPr>
      <w:hyperlink r:id="rId8" w:tgtFrame="_blank" w:history="1">
        <w:r w:rsidR="00CE0505" w:rsidRPr="00C87088">
          <w:rPr>
            <w:rStyle w:val="Hipervnculo"/>
            <w:rFonts w:ascii="Palatino Linotype" w:hAnsi="Palatino Linotype" w:cs="Arial"/>
            <w:b/>
            <w:bCs/>
            <w:color w:val="auto"/>
            <w:u w:val="none"/>
          </w:rPr>
          <w:t>Leyenda Confidencial - 0096.pdf</w:t>
        </w:r>
      </w:hyperlink>
      <w:r w:rsidR="00CE0505" w:rsidRPr="00C87088">
        <w:rPr>
          <w:rFonts w:ascii="Palatino Linotype" w:hAnsi="Palatino Linotype"/>
        </w:rPr>
        <w:t>: Documento consistente en el cuadro de clasificación de la información.</w:t>
      </w:r>
    </w:p>
    <w:p w14:paraId="6701650D" w14:textId="77777777" w:rsidR="00CE0505" w:rsidRPr="00C87088" w:rsidRDefault="00CE0505" w:rsidP="00094B01">
      <w:pPr>
        <w:ind w:left="567" w:right="567"/>
        <w:jc w:val="both"/>
        <w:rPr>
          <w:rFonts w:ascii="Palatino Linotype" w:hAnsi="Palatino Linotype"/>
        </w:rPr>
      </w:pPr>
    </w:p>
    <w:p w14:paraId="3F01C750" w14:textId="30EF2E9C" w:rsidR="00CE0505" w:rsidRPr="00C87088" w:rsidRDefault="007E2C24" w:rsidP="00094B01">
      <w:pPr>
        <w:ind w:left="567" w:right="567"/>
        <w:jc w:val="both"/>
        <w:rPr>
          <w:rFonts w:ascii="Palatino Linotype" w:hAnsi="Palatino Linotype"/>
        </w:rPr>
      </w:pPr>
      <w:hyperlink r:id="rId9" w:tgtFrame="_blank" w:history="1">
        <w:r w:rsidR="00CE0505" w:rsidRPr="00C87088">
          <w:rPr>
            <w:rStyle w:val="Hipervnculo"/>
            <w:rFonts w:ascii="Palatino Linotype" w:hAnsi="Palatino Linotype" w:cs="Arial"/>
            <w:b/>
            <w:bCs/>
            <w:color w:val="auto"/>
            <w:u w:val="none"/>
          </w:rPr>
          <w:t>Acuerdo INF. CONF SAF PLEGISLA-LXII-CT-12-extraordinaria-2026-QUINTO.pdf</w:t>
        </w:r>
      </w:hyperlink>
      <w:r w:rsidR="00CE0505" w:rsidRPr="00C87088">
        <w:rPr>
          <w:rFonts w:ascii="Palatino Linotype" w:hAnsi="Palatino Linotype"/>
        </w:rPr>
        <w:t>: Copia d</w:t>
      </w:r>
      <w:r w:rsidR="00DE5B34" w:rsidRPr="00C87088">
        <w:rPr>
          <w:rFonts w:ascii="Palatino Linotype" w:hAnsi="Palatino Linotype"/>
        </w:rPr>
        <w:t>igitalizada del</w:t>
      </w:r>
      <w:r w:rsidR="00AD21A6" w:rsidRPr="00C87088">
        <w:rPr>
          <w:rFonts w:ascii="Palatino Linotype" w:hAnsi="Palatino Linotype"/>
        </w:rPr>
        <w:t xml:space="preserve"> Acuerdo </w:t>
      </w:r>
      <w:r w:rsidR="00094B01" w:rsidRPr="00C87088">
        <w:rPr>
          <w:rFonts w:ascii="Palatino Linotype" w:hAnsi="Palatino Linotype"/>
        </w:rPr>
        <w:t xml:space="preserve">número </w:t>
      </w:r>
      <w:r w:rsidR="00AD21A6" w:rsidRPr="00C87088">
        <w:rPr>
          <w:rFonts w:ascii="Palatino Linotype" w:hAnsi="Palatino Linotype"/>
        </w:rPr>
        <w:t>P</w:t>
      </w:r>
      <w:r w:rsidR="008119A3" w:rsidRPr="00C87088">
        <w:rPr>
          <w:rFonts w:ascii="Palatino Linotype" w:hAnsi="Palatino Linotype"/>
        </w:rPr>
        <w:t>LEGISLA</w:t>
      </w:r>
      <w:r w:rsidR="00094B01" w:rsidRPr="00C87088">
        <w:rPr>
          <w:rFonts w:ascii="Palatino Linotype" w:hAnsi="Palatino Linotype"/>
        </w:rPr>
        <w:t>/LXII/CT/12EXT/2026/QUINTO, mediante el cual se aprobó la clasificación parcial de los recibos de nómina requeridos.</w:t>
      </w:r>
    </w:p>
    <w:p w14:paraId="1D308186" w14:textId="77777777" w:rsidR="00DE5B34" w:rsidRPr="00C87088" w:rsidRDefault="00DE5B34" w:rsidP="00094B01">
      <w:pPr>
        <w:ind w:left="567" w:right="567"/>
        <w:jc w:val="both"/>
        <w:rPr>
          <w:rFonts w:ascii="Palatino Linotype" w:hAnsi="Palatino Linotype"/>
        </w:rPr>
      </w:pPr>
    </w:p>
    <w:p w14:paraId="33D11D0F" w14:textId="79469274" w:rsidR="00CE0505" w:rsidRPr="00C87088" w:rsidRDefault="007E2C24" w:rsidP="00094B01">
      <w:pPr>
        <w:ind w:left="567" w:right="567"/>
        <w:jc w:val="both"/>
        <w:rPr>
          <w:rFonts w:ascii="Palatino Linotype" w:hAnsi="Palatino Linotype"/>
        </w:rPr>
      </w:pPr>
      <w:hyperlink r:id="rId10" w:tgtFrame="_blank" w:history="1">
        <w:r w:rsidR="00CE0505" w:rsidRPr="00C87088">
          <w:rPr>
            <w:rStyle w:val="Hipervnculo"/>
            <w:rFonts w:ascii="Palatino Linotype" w:hAnsi="Palatino Linotype" w:cs="Arial"/>
            <w:b/>
            <w:bCs/>
            <w:color w:val="auto"/>
            <w:u w:val="none"/>
          </w:rPr>
          <w:t>Anexo 096.zip</w:t>
        </w:r>
      </w:hyperlink>
      <w:r w:rsidR="00CE0505" w:rsidRPr="00C87088">
        <w:rPr>
          <w:rFonts w:ascii="Palatino Linotype" w:hAnsi="Palatino Linotype"/>
        </w:rPr>
        <w:t>:</w:t>
      </w:r>
      <w:r w:rsidR="00094B01" w:rsidRPr="00C87088">
        <w:rPr>
          <w:rFonts w:ascii="Palatino Linotype" w:hAnsi="Palatino Linotype"/>
        </w:rPr>
        <w:t xml:space="preserve"> Carpeta electrónica que contiene los recibos de nómina requeridos.</w:t>
      </w:r>
    </w:p>
    <w:p w14:paraId="2863EFF7" w14:textId="77777777" w:rsidR="00094B01" w:rsidRPr="00C87088" w:rsidRDefault="00094B01" w:rsidP="00094B01">
      <w:pPr>
        <w:ind w:left="567" w:right="567"/>
        <w:jc w:val="both"/>
        <w:rPr>
          <w:rFonts w:ascii="Palatino Linotype" w:hAnsi="Palatino Linotype"/>
        </w:rPr>
      </w:pPr>
    </w:p>
    <w:p w14:paraId="1C97AA82" w14:textId="08F64087" w:rsidR="00CE0505" w:rsidRPr="00C87088" w:rsidRDefault="007E2C24" w:rsidP="00094B01">
      <w:pPr>
        <w:ind w:left="567" w:right="567"/>
        <w:jc w:val="both"/>
        <w:rPr>
          <w:rFonts w:ascii="Palatino Linotype" w:hAnsi="Palatino Linotype"/>
        </w:rPr>
      </w:pPr>
      <w:hyperlink r:id="rId11" w:tgtFrame="_blank" w:history="1">
        <w:r w:rsidR="00CE0505" w:rsidRPr="00C87088">
          <w:rPr>
            <w:rStyle w:val="Hipervnculo"/>
            <w:rFonts w:ascii="Palatino Linotype" w:hAnsi="Palatino Linotype" w:cs="Arial"/>
            <w:b/>
            <w:bCs/>
            <w:color w:val="auto"/>
            <w:u w:val="none"/>
          </w:rPr>
          <w:t>Oficio 0096.pdf</w:t>
        </w:r>
      </w:hyperlink>
      <w:r w:rsidR="00CE0505" w:rsidRPr="00C87088">
        <w:rPr>
          <w:rFonts w:ascii="Palatino Linotype" w:hAnsi="Palatino Linotype"/>
        </w:rPr>
        <w:t>:</w:t>
      </w:r>
      <w:r w:rsidR="00094B01" w:rsidRPr="00C87088">
        <w:rPr>
          <w:rFonts w:ascii="Palatino Linotype" w:hAnsi="Palatino Linotype"/>
        </w:rPr>
        <w:t xml:space="preserve"> Oficio suscrito por la Servidora Pública Habilitada de la Secretaría de Administración, mediante el cual, refirió remitir en versión pública, los comprobantes de pago de los Legisladores referidos en la solicitud de información, de la primera quincena de 2025 a la primera quincena de 2026.</w:t>
      </w:r>
    </w:p>
    <w:p w14:paraId="6AE51180" w14:textId="77777777" w:rsidR="00094B01" w:rsidRPr="00C87088" w:rsidRDefault="00094B01" w:rsidP="00094B01">
      <w:pPr>
        <w:ind w:left="567" w:right="567"/>
        <w:jc w:val="both"/>
        <w:rPr>
          <w:rFonts w:ascii="Palatino Linotype" w:hAnsi="Palatino Linotype"/>
        </w:rPr>
      </w:pPr>
    </w:p>
    <w:p w14:paraId="108F8948" w14:textId="75632B87" w:rsidR="008437B7" w:rsidRPr="00C87088" w:rsidRDefault="007E2C24" w:rsidP="00094B01">
      <w:pPr>
        <w:ind w:left="567" w:right="567"/>
        <w:jc w:val="both"/>
        <w:rPr>
          <w:rFonts w:ascii="Palatino Linotype" w:hAnsi="Palatino Linotype"/>
        </w:rPr>
      </w:pPr>
      <w:hyperlink r:id="rId12" w:tgtFrame="_blank" w:history="1">
        <w:r w:rsidR="00CE0505" w:rsidRPr="00C87088">
          <w:rPr>
            <w:rStyle w:val="Hipervnculo"/>
            <w:rFonts w:ascii="Palatino Linotype" w:hAnsi="Palatino Linotype" w:cs="Arial"/>
            <w:b/>
            <w:bCs/>
            <w:color w:val="auto"/>
            <w:u w:val="none"/>
          </w:rPr>
          <w:t>96 Respuesta.pdf</w:t>
        </w:r>
      </w:hyperlink>
      <w:r w:rsidR="00CE0505" w:rsidRPr="00C87088">
        <w:rPr>
          <w:rFonts w:ascii="Palatino Linotype" w:hAnsi="Palatino Linotype"/>
        </w:rPr>
        <w:t>:</w:t>
      </w:r>
      <w:r w:rsidR="00094B01" w:rsidRPr="00C87088">
        <w:rPr>
          <w:rFonts w:ascii="Palatino Linotype" w:hAnsi="Palatino Linotype"/>
        </w:rPr>
        <w:t xml:space="preserve"> Oficio suscrito por el Titular de la Unidad de Transparencia, mediante el cual, informó al Particular que queda a salvo su derecho para presentar una nueva solicitud de acceso a la información en caso de requerid datos adicionales.</w:t>
      </w:r>
    </w:p>
    <w:p w14:paraId="771E50EC" w14:textId="77777777" w:rsidR="00CE0505" w:rsidRDefault="00CE0505" w:rsidP="00CE0505">
      <w:pPr>
        <w:ind w:right="567"/>
        <w:jc w:val="both"/>
        <w:rPr>
          <w:rFonts w:ascii="Palatino Linotype" w:eastAsia="Palatino Linotype" w:hAnsi="Palatino Linotype" w:cs="Palatino Linotype"/>
          <w:b/>
          <w:bCs/>
        </w:rPr>
      </w:pPr>
    </w:p>
    <w:p w14:paraId="7B94DCFC" w14:textId="77777777" w:rsidR="00C87088" w:rsidRPr="00C87088" w:rsidRDefault="00C87088" w:rsidP="00CE0505">
      <w:pPr>
        <w:ind w:right="567"/>
        <w:jc w:val="both"/>
        <w:rPr>
          <w:rFonts w:ascii="Palatino Linotype" w:eastAsia="Palatino Linotype" w:hAnsi="Palatino Linotype" w:cs="Palatino Linotype"/>
          <w:b/>
          <w:bCs/>
        </w:rPr>
      </w:pPr>
    </w:p>
    <w:p w14:paraId="6D9256DC" w14:textId="54E321CD" w:rsidR="00F36599" w:rsidRPr="00C87088" w:rsidRDefault="005F25EB">
      <w:pPr>
        <w:numPr>
          <w:ilvl w:val="0"/>
          <w:numId w:val="2"/>
        </w:numPr>
        <w:spacing w:line="360" w:lineRule="auto"/>
        <w:ind w:left="0" w:right="1" w:firstLine="0"/>
        <w:jc w:val="both"/>
        <w:rPr>
          <w:rFonts w:ascii="Palatino Linotype" w:eastAsia="Palatino Linotype" w:hAnsi="Palatino Linotype" w:cs="Palatino Linotype"/>
        </w:rPr>
      </w:pPr>
      <w:r w:rsidRPr="00C87088">
        <w:rPr>
          <w:rFonts w:ascii="Palatino Linotype" w:eastAsia="Palatino Linotype" w:hAnsi="Palatino Linotype" w:cs="Palatino Linotype"/>
        </w:rPr>
        <w:t xml:space="preserve">El </w:t>
      </w:r>
      <w:r w:rsidR="00094B01" w:rsidRPr="00C87088">
        <w:rPr>
          <w:rFonts w:ascii="Palatino Linotype" w:eastAsia="Palatino Linotype" w:hAnsi="Palatino Linotype" w:cs="Palatino Linotype"/>
        </w:rPr>
        <w:t>catorce de abril de dos mil veintiséis</w:t>
      </w:r>
      <w:r w:rsidR="001D27F3" w:rsidRPr="00C87088">
        <w:rPr>
          <w:rFonts w:ascii="Palatino Linotype" w:eastAsia="Palatino Linotype" w:hAnsi="Palatino Linotype" w:cs="Palatino Linotype"/>
        </w:rPr>
        <w:t>,</w:t>
      </w:r>
      <w:r w:rsidR="001D27F3" w:rsidRPr="00C87088">
        <w:rPr>
          <w:rFonts w:ascii="Palatino Linotype" w:eastAsia="Palatino Linotype" w:hAnsi="Palatino Linotype" w:cs="Palatino Linotype"/>
          <w:b/>
          <w:bCs/>
        </w:rPr>
        <w:t xml:space="preserve"> </w:t>
      </w:r>
      <w:r w:rsidR="001D27F3" w:rsidRPr="00C87088">
        <w:rPr>
          <w:rFonts w:ascii="Palatino Linotype" w:eastAsia="Palatino Linotype" w:hAnsi="Palatino Linotype" w:cs="Palatino Linotype"/>
        </w:rPr>
        <w:t xml:space="preserve">el </w:t>
      </w:r>
      <w:r w:rsidR="001D27F3" w:rsidRPr="00C87088">
        <w:rPr>
          <w:rFonts w:ascii="Palatino Linotype" w:eastAsia="Palatino Linotype" w:hAnsi="Palatino Linotype" w:cs="Palatino Linotype"/>
          <w:b/>
          <w:bCs/>
        </w:rPr>
        <w:t>RECURRENTE</w:t>
      </w:r>
      <w:r w:rsidR="001D27F3" w:rsidRPr="00C87088">
        <w:rPr>
          <w:rFonts w:ascii="Palatino Linotype" w:eastAsia="Palatino Linotype" w:hAnsi="Palatino Linotype" w:cs="Palatino Linotype"/>
        </w:rPr>
        <w:t xml:space="preserve"> interpuso el recurso de revisión en contra de la respuesta, señalando como:</w:t>
      </w:r>
    </w:p>
    <w:p w14:paraId="221B2F9C" w14:textId="77777777" w:rsidR="00F36599" w:rsidRDefault="00F36599">
      <w:pPr>
        <w:ind w:right="1"/>
        <w:jc w:val="both"/>
        <w:rPr>
          <w:rFonts w:ascii="Palatino Linotype" w:eastAsia="Palatino Linotype" w:hAnsi="Palatino Linotype" w:cs="Palatino Linotype"/>
        </w:rPr>
      </w:pPr>
    </w:p>
    <w:p w14:paraId="18EEA111" w14:textId="77777777" w:rsidR="00C87088" w:rsidRPr="00C87088" w:rsidRDefault="00C87088">
      <w:pPr>
        <w:ind w:right="1"/>
        <w:jc w:val="both"/>
        <w:rPr>
          <w:rFonts w:ascii="Palatino Linotype" w:eastAsia="Palatino Linotype" w:hAnsi="Palatino Linotype" w:cs="Palatino Linotype"/>
        </w:rPr>
      </w:pPr>
    </w:p>
    <w:p w14:paraId="07FE268D" w14:textId="1F0E9076" w:rsidR="00F36599" w:rsidRPr="00C87088" w:rsidRDefault="001D27F3" w:rsidP="00C87088">
      <w:pPr>
        <w:pStyle w:val="Prrafodelista"/>
        <w:numPr>
          <w:ilvl w:val="0"/>
          <w:numId w:val="11"/>
        </w:numPr>
        <w:ind w:right="568"/>
        <w:jc w:val="both"/>
        <w:rPr>
          <w:rFonts w:ascii="Palatino Linotype" w:eastAsia="Palatino Linotype" w:hAnsi="Palatino Linotype" w:cs="Palatino Linotype"/>
          <w:i/>
          <w:iCs/>
          <w:color w:val="000000"/>
        </w:rPr>
      </w:pPr>
      <w:r w:rsidRPr="00C87088">
        <w:rPr>
          <w:rFonts w:ascii="Palatino Linotype" w:eastAsia="Palatino Linotype" w:hAnsi="Palatino Linotype" w:cs="Palatino Linotype"/>
          <w:b/>
          <w:bCs/>
        </w:rPr>
        <w:lastRenderedPageBreak/>
        <w:t>Acto impugnado</w:t>
      </w:r>
      <w:r w:rsidRPr="00C87088">
        <w:rPr>
          <w:rFonts w:ascii="Palatino Linotype" w:eastAsia="Palatino Linotype" w:hAnsi="Palatino Linotype" w:cs="Palatino Linotype"/>
          <w:b/>
          <w:bCs/>
          <w:i/>
          <w:iCs/>
        </w:rPr>
        <w:t>:</w:t>
      </w:r>
      <w:r w:rsidRPr="00C87088">
        <w:rPr>
          <w:rFonts w:ascii="Palatino Linotype" w:eastAsia="Palatino Linotype" w:hAnsi="Palatino Linotype" w:cs="Palatino Linotype"/>
          <w:i/>
          <w:iCs/>
          <w:color w:val="000000"/>
        </w:rPr>
        <w:t xml:space="preserve"> "</w:t>
      </w:r>
      <w:r w:rsidR="00094B01" w:rsidRPr="00C87088">
        <w:rPr>
          <w:rFonts w:ascii="Palatino Linotype" w:hAnsi="Palatino Linotype"/>
          <w:i/>
          <w:color w:val="000000"/>
        </w:rPr>
        <w:t>Respuesta</w:t>
      </w:r>
      <w:r w:rsidRPr="00C87088">
        <w:rPr>
          <w:rFonts w:ascii="Palatino Linotype" w:eastAsia="Palatino Linotype" w:hAnsi="Palatino Linotype" w:cs="Palatino Linotype"/>
          <w:i/>
          <w:iCs/>
          <w:color w:val="000000"/>
        </w:rPr>
        <w:t>” (Sic)</w:t>
      </w:r>
    </w:p>
    <w:p w14:paraId="3C19AF83" w14:textId="77777777" w:rsidR="00513F42" w:rsidRPr="00C87088" w:rsidRDefault="00513F42" w:rsidP="00513F42">
      <w:pPr>
        <w:ind w:right="568"/>
        <w:jc w:val="both"/>
        <w:rPr>
          <w:rFonts w:ascii="Palatino Linotype" w:eastAsia="Palatino Linotype" w:hAnsi="Palatino Linotype" w:cs="Palatino Linotype"/>
          <w:i/>
          <w:iCs/>
        </w:rPr>
      </w:pPr>
    </w:p>
    <w:p w14:paraId="406F0896" w14:textId="34CD4514" w:rsidR="00F36599" w:rsidRPr="00C87088" w:rsidRDefault="001D27F3" w:rsidP="00C87088">
      <w:pPr>
        <w:pStyle w:val="Prrafodelista"/>
        <w:numPr>
          <w:ilvl w:val="0"/>
          <w:numId w:val="11"/>
        </w:numPr>
        <w:ind w:right="568"/>
        <w:jc w:val="both"/>
        <w:rPr>
          <w:rFonts w:ascii="Palatino Linotype" w:eastAsia="Palatino Linotype" w:hAnsi="Palatino Linotype" w:cs="Palatino Linotype"/>
          <w:i/>
          <w:iCs/>
        </w:rPr>
      </w:pPr>
      <w:r w:rsidRPr="00C87088">
        <w:rPr>
          <w:rFonts w:ascii="Palatino Linotype" w:eastAsia="Palatino Linotype" w:hAnsi="Palatino Linotype" w:cs="Palatino Linotype"/>
          <w:b/>
          <w:bCs/>
        </w:rPr>
        <w:t>Razones o Motivos de inconformidad</w:t>
      </w:r>
      <w:r w:rsidRPr="00C87088">
        <w:rPr>
          <w:rFonts w:ascii="Palatino Linotype" w:eastAsia="Palatino Linotype" w:hAnsi="Palatino Linotype" w:cs="Palatino Linotype"/>
          <w:b/>
          <w:bCs/>
          <w:i/>
        </w:rPr>
        <w:t>:</w:t>
      </w:r>
      <w:r w:rsidRPr="00C87088">
        <w:rPr>
          <w:rFonts w:ascii="Palatino Linotype" w:eastAsia="Palatino Linotype" w:hAnsi="Palatino Linotype" w:cs="Palatino Linotype"/>
          <w:b/>
          <w:bCs/>
          <w:i/>
          <w:iCs/>
        </w:rPr>
        <w:t xml:space="preserve"> </w:t>
      </w:r>
      <w:r w:rsidRPr="00C87088">
        <w:rPr>
          <w:rFonts w:ascii="Palatino Linotype" w:eastAsia="Palatino Linotype" w:hAnsi="Palatino Linotype" w:cs="Palatino Linotype"/>
          <w:i/>
          <w:iCs/>
          <w:color w:val="000000"/>
        </w:rPr>
        <w:t>“</w:t>
      </w:r>
      <w:r w:rsidR="00094B01" w:rsidRPr="00C87088">
        <w:rPr>
          <w:rFonts w:ascii="Palatino Linotype" w:hAnsi="Palatino Linotype"/>
          <w:i/>
          <w:iCs/>
          <w:color w:val="000000"/>
        </w:rPr>
        <w:t>Remiten un documento adhoc, no remiten el documento que solicite</w:t>
      </w:r>
      <w:r w:rsidRPr="00C87088">
        <w:rPr>
          <w:rFonts w:ascii="Palatino Linotype" w:eastAsia="Palatino Linotype" w:hAnsi="Palatino Linotype" w:cs="Palatino Linotype"/>
          <w:i/>
          <w:iCs/>
          <w:color w:val="000000"/>
        </w:rPr>
        <w:t>” (Sic)</w:t>
      </w:r>
    </w:p>
    <w:p w14:paraId="7EA92DB7" w14:textId="77777777" w:rsidR="00F36599" w:rsidRPr="00C87088" w:rsidRDefault="00F36599">
      <w:pPr>
        <w:ind w:right="568"/>
        <w:jc w:val="both"/>
        <w:rPr>
          <w:rFonts w:ascii="Palatino Linotype" w:eastAsia="Palatino Linotype" w:hAnsi="Palatino Linotype" w:cs="Palatino Linotype"/>
          <w:b/>
          <w:bCs/>
        </w:rPr>
      </w:pPr>
    </w:p>
    <w:p w14:paraId="3B4BD3C5"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rPr>
      </w:pPr>
      <w:r w:rsidRPr="00C87088">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C87088">
        <w:rPr>
          <w:rFonts w:ascii="Palatino Linotype" w:eastAsia="Palatino Linotype" w:hAnsi="Palatino Linotype" w:cs="Palatino Linotype"/>
          <w:b/>
          <w:bCs/>
        </w:rPr>
        <w:t xml:space="preserve">Ley de Transparencia y Acceso a la Información Pública del Estado de México y Municipios </w:t>
      </w:r>
      <w:r w:rsidRPr="00C87088">
        <w:rPr>
          <w:rFonts w:ascii="Palatino Linotype" w:eastAsia="Palatino Linotype" w:hAnsi="Palatino Linotype" w:cs="Palatino Linotype"/>
        </w:rPr>
        <w:t xml:space="preserve">se turna a la </w:t>
      </w:r>
      <w:r w:rsidRPr="00C87088">
        <w:rPr>
          <w:rFonts w:ascii="Palatino Linotype" w:eastAsia="Palatino Linotype" w:hAnsi="Palatino Linotype" w:cs="Palatino Linotype"/>
          <w:b/>
          <w:bCs/>
        </w:rPr>
        <w:t xml:space="preserve">Comisionada María del Rosario Mejía Ayala, </w:t>
      </w:r>
      <w:r w:rsidRPr="00C87088">
        <w:rPr>
          <w:rFonts w:ascii="Palatino Linotype" w:eastAsia="Palatino Linotype" w:hAnsi="Palatino Linotype" w:cs="Palatino Linotype"/>
        </w:rPr>
        <w:t xml:space="preserve">para su análisis. </w:t>
      </w:r>
    </w:p>
    <w:p w14:paraId="67080401" w14:textId="77777777" w:rsidR="00F36599" w:rsidRPr="00C87088" w:rsidRDefault="00F36599">
      <w:pPr>
        <w:ind w:right="-592"/>
        <w:jc w:val="both"/>
        <w:rPr>
          <w:rFonts w:ascii="Palatino Linotype" w:eastAsia="Palatino Linotype" w:hAnsi="Palatino Linotype" w:cs="Palatino Linotype"/>
        </w:rPr>
      </w:pPr>
    </w:p>
    <w:p w14:paraId="398E9998" w14:textId="2CFCC4BE"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color w:val="000000"/>
        </w:rPr>
      </w:pPr>
      <w:r w:rsidRPr="00C87088">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094B01" w:rsidRPr="00C87088">
        <w:rPr>
          <w:rFonts w:ascii="Palatino Linotype" w:eastAsia="Palatino Linotype" w:hAnsi="Palatino Linotype" w:cs="Palatino Linotype"/>
        </w:rPr>
        <w:t>veintiuno de abril</w:t>
      </w:r>
      <w:r w:rsidR="00423560" w:rsidRPr="00C87088">
        <w:rPr>
          <w:rFonts w:ascii="Palatino Linotype" w:eastAsia="Palatino Linotype" w:hAnsi="Palatino Linotype" w:cs="Palatino Linotype"/>
        </w:rPr>
        <w:t xml:space="preserve"> de dos mil veintiséis</w:t>
      </w:r>
      <w:r w:rsidRPr="00C87088">
        <w:rPr>
          <w:rFonts w:ascii="Palatino Linotype" w:eastAsia="Palatino Linotype" w:hAnsi="Palatino Linotype" w:cs="Palatino Linotype"/>
        </w:rPr>
        <w:t xml:space="preserve">, puso a disposición de las partes el expediente electrónico vía </w:t>
      </w:r>
      <w:r w:rsidRPr="00C87088">
        <w:rPr>
          <w:rFonts w:ascii="Palatino Linotype" w:eastAsia="Palatino Linotype" w:hAnsi="Palatino Linotype" w:cs="Palatino Linotype"/>
          <w:b/>
          <w:bCs/>
        </w:rPr>
        <w:t xml:space="preserve">SAIMEX </w:t>
      </w:r>
      <w:r w:rsidRPr="00C87088">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C87088">
        <w:rPr>
          <w:rFonts w:ascii="Palatino Linotype" w:eastAsia="Palatino Linotype" w:hAnsi="Palatino Linotype" w:cs="Palatino Linotype"/>
          <w:b/>
          <w:bCs/>
        </w:rPr>
        <w:t>SUJETO OBLIGADO</w:t>
      </w:r>
      <w:r w:rsidRPr="00C87088">
        <w:rPr>
          <w:rFonts w:ascii="Palatino Linotype" w:eastAsia="Palatino Linotype" w:hAnsi="Palatino Linotype" w:cs="Palatino Linotype"/>
        </w:rPr>
        <w:t xml:space="preserve"> presentará el informe justificado procedente. </w:t>
      </w:r>
    </w:p>
    <w:p w14:paraId="2EA72008" w14:textId="77777777" w:rsidR="00F36599" w:rsidRPr="00C87088" w:rsidRDefault="00F36599">
      <w:pPr>
        <w:shd w:val="clear" w:color="auto" w:fill="FFFFFF"/>
        <w:ind w:right="-592"/>
        <w:rPr>
          <w:rFonts w:ascii="Palatino Linotype" w:eastAsia="Palatino Linotype" w:hAnsi="Palatino Linotype" w:cs="Palatino Linotype"/>
        </w:rPr>
      </w:pPr>
    </w:p>
    <w:p w14:paraId="7FD20100" w14:textId="5EAC5A62" w:rsidR="00094B01" w:rsidRPr="00C87088" w:rsidRDefault="001D27F3" w:rsidP="00094B01">
      <w:pPr>
        <w:numPr>
          <w:ilvl w:val="0"/>
          <w:numId w:val="2"/>
        </w:numPr>
        <w:spacing w:line="360" w:lineRule="auto"/>
        <w:ind w:left="0" w:right="1" w:firstLine="0"/>
        <w:jc w:val="both"/>
        <w:rPr>
          <w:rFonts w:ascii="Palatino Linotype" w:eastAsia="Palatino Linotype" w:hAnsi="Palatino Linotype" w:cs="Palatino Linotype"/>
        </w:rPr>
      </w:pPr>
      <w:r w:rsidRPr="00C87088">
        <w:rPr>
          <w:rFonts w:ascii="Palatino Linotype" w:eastAsia="Palatino Linotype" w:hAnsi="Palatino Linotype" w:cs="Palatino Linotype"/>
        </w:rPr>
        <w:t xml:space="preserve">El </w:t>
      </w:r>
      <w:r w:rsidR="00094B01" w:rsidRPr="00C87088">
        <w:rPr>
          <w:rFonts w:ascii="Palatino Linotype" w:eastAsia="Palatino Linotype" w:hAnsi="Palatino Linotype" w:cs="Palatino Linotype"/>
        </w:rPr>
        <w:t>veinticuatro de abril</w:t>
      </w:r>
      <w:r w:rsidR="00423560" w:rsidRPr="00C87088">
        <w:rPr>
          <w:rFonts w:ascii="Palatino Linotype" w:eastAsia="Palatino Linotype" w:hAnsi="Palatino Linotype" w:cs="Palatino Linotype"/>
        </w:rPr>
        <w:t xml:space="preserve"> de dos mil veintiséis, el </w:t>
      </w:r>
      <w:r w:rsidRPr="00C87088">
        <w:rPr>
          <w:rFonts w:ascii="Palatino Linotype" w:eastAsia="Palatino Linotype" w:hAnsi="Palatino Linotype" w:cs="Palatino Linotype"/>
          <w:b/>
          <w:bCs/>
        </w:rPr>
        <w:t>SUJETO OBLIGADO</w:t>
      </w:r>
      <w:r w:rsidRPr="00C87088">
        <w:rPr>
          <w:rFonts w:ascii="Palatino Linotype" w:eastAsia="Palatino Linotype" w:hAnsi="Palatino Linotype" w:cs="Palatino Linotype"/>
        </w:rPr>
        <w:t xml:space="preserve"> </w:t>
      </w:r>
      <w:r w:rsidR="00423560" w:rsidRPr="00C87088">
        <w:rPr>
          <w:rFonts w:ascii="Palatino Linotype" w:eastAsia="Palatino Linotype" w:hAnsi="Palatino Linotype" w:cs="Palatino Linotype"/>
        </w:rPr>
        <w:t>rindió</w:t>
      </w:r>
      <w:r w:rsidRPr="00C87088">
        <w:rPr>
          <w:rFonts w:ascii="Palatino Linotype" w:eastAsia="Palatino Linotype" w:hAnsi="Palatino Linotype" w:cs="Palatino Linotype"/>
        </w:rPr>
        <w:t xml:space="preserve"> el informe justificado correspondiente</w:t>
      </w:r>
      <w:r w:rsidR="00094B01" w:rsidRPr="00C87088">
        <w:rPr>
          <w:rFonts w:ascii="Palatino Linotype" w:eastAsia="Palatino Linotype" w:hAnsi="Palatino Linotype" w:cs="Palatino Linotype"/>
        </w:rPr>
        <w:t xml:space="preserve">, mediante el cual ratificó la respuesta, a través de los archivos electrónicos denominados </w:t>
      </w:r>
      <w:r w:rsidR="00094B01" w:rsidRPr="00C87088">
        <w:rPr>
          <w:rFonts w:ascii="Palatino Linotype" w:eastAsia="Palatino Linotype" w:hAnsi="Palatino Linotype" w:cs="Palatino Linotype"/>
          <w:b/>
          <w:bCs/>
        </w:rPr>
        <w:t>3928 consideraciones SAF.pdf</w:t>
      </w:r>
      <w:r w:rsidR="00094B01" w:rsidRPr="00C87088">
        <w:rPr>
          <w:rFonts w:ascii="Palatino Linotype" w:eastAsia="Palatino Linotype" w:hAnsi="Palatino Linotype" w:cs="Palatino Linotype"/>
        </w:rPr>
        <w:t xml:space="preserve"> y </w:t>
      </w:r>
      <w:r w:rsidR="00094B01" w:rsidRPr="00C87088">
        <w:rPr>
          <w:rFonts w:ascii="Palatino Linotype" w:eastAsia="Palatino Linotype" w:hAnsi="Palatino Linotype" w:cs="Palatino Linotype"/>
          <w:b/>
          <w:bCs/>
        </w:rPr>
        <w:t>3928 Informe Justificado.pdf</w:t>
      </w:r>
      <w:r w:rsidR="00094B01" w:rsidRPr="00C87088">
        <w:rPr>
          <w:rFonts w:ascii="Palatino Linotype" w:eastAsia="Palatino Linotype" w:hAnsi="Palatino Linotype" w:cs="Palatino Linotype"/>
        </w:rPr>
        <w:t>.</w:t>
      </w:r>
    </w:p>
    <w:p w14:paraId="367D4946" w14:textId="77777777" w:rsidR="00094B01" w:rsidRPr="00C87088" w:rsidRDefault="00094B01" w:rsidP="00094B01">
      <w:pPr>
        <w:pStyle w:val="Prrafodelista"/>
        <w:rPr>
          <w:rFonts w:ascii="Palatino Linotype" w:eastAsia="Palatino Linotype" w:hAnsi="Palatino Linotype" w:cs="Palatino Linotype"/>
          <w:b/>
        </w:rPr>
      </w:pPr>
    </w:p>
    <w:p w14:paraId="4454CE3B" w14:textId="4A012AC1" w:rsidR="00F36599" w:rsidRPr="00C87088" w:rsidRDefault="00423560" w:rsidP="00094B01">
      <w:pPr>
        <w:numPr>
          <w:ilvl w:val="0"/>
          <w:numId w:val="2"/>
        </w:numPr>
        <w:spacing w:line="360" w:lineRule="auto"/>
        <w:ind w:left="0" w:right="1" w:firstLine="0"/>
        <w:jc w:val="both"/>
        <w:rPr>
          <w:rFonts w:ascii="Palatino Linotype" w:eastAsia="Palatino Linotype" w:hAnsi="Palatino Linotype" w:cs="Palatino Linotype"/>
        </w:rPr>
      </w:pPr>
      <w:r w:rsidRPr="00C87088">
        <w:rPr>
          <w:rFonts w:ascii="Palatino Linotype" w:eastAsia="Palatino Linotype" w:hAnsi="Palatino Linotype" w:cs="Palatino Linotype"/>
        </w:rPr>
        <w:t>P</w:t>
      </w:r>
      <w:r w:rsidR="001D27F3" w:rsidRPr="00C87088">
        <w:rPr>
          <w:rFonts w:ascii="Palatino Linotype" w:eastAsia="Palatino Linotype" w:hAnsi="Palatino Linotype" w:cs="Palatino Linotype"/>
        </w:rPr>
        <w:t xml:space="preserve">or su parte, </w:t>
      </w:r>
      <w:r w:rsidR="00096943" w:rsidRPr="00C87088">
        <w:rPr>
          <w:rFonts w:ascii="Palatino Linotype" w:eastAsia="Palatino Linotype" w:hAnsi="Palatino Linotype" w:cs="Palatino Linotype"/>
        </w:rPr>
        <w:t xml:space="preserve">el </w:t>
      </w:r>
      <w:r w:rsidR="001D27F3" w:rsidRPr="00C87088">
        <w:rPr>
          <w:rFonts w:ascii="Palatino Linotype" w:eastAsia="Palatino Linotype" w:hAnsi="Palatino Linotype" w:cs="Palatino Linotype"/>
          <w:b/>
          <w:bCs/>
        </w:rPr>
        <w:t xml:space="preserve">RECURRENTE </w:t>
      </w:r>
      <w:r w:rsidR="00096943" w:rsidRPr="00C87088">
        <w:rPr>
          <w:rFonts w:ascii="Palatino Linotype" w:eastAsia="Palatino Linotype" w:hAnsi="Palatino Linotype" w:cs="Palatino Linotype"/>
          <w:iCs/>
        </w:rPr>
        <w:t xml:space="preserve">no presentó pruebas o alegatos que a su derecho </w:t>
      </w:r>
      <w:r w:rsidR="00C7403E" w:rsidRPr="00C87088">
        <w:rPr>
          <w:rFonts w:ascii="Palatino Linotype" w:eastAsia="Palatino Linotype" w:hAnsi="Palatino Linotype" w:cs="Palatino Linotype"/>
          <w:iCs/>
        </w:rPr>
        <w:t>convinieran</w:t>
      </w:r>
      <w:r w:rsidR="00096943" w:rsidRPr="00C87088">
        <w:rPr>
          <w:rFonts w:ascii="Palatino Linotype" w:eastAsia="Palatino Linotype" w:hAnsi="Palatino Linotype" w:cs="Palatino Linotype"/>
          <w:iCs/>
        </w:rPr>
        <w:t>.</w:t>
      </w:r>
    </w:p>
    <w:p w14:paraId="29D20AF3" w14:textId="77777777" w:rsidR="00094B01" w:rsidRPr="00C87088" w:rsidRDefault="00094B01" w:rsidP="00094B01">
      <w:pPr>
        <w:spacing w:line="360" w:lineRule="auto"/>
        <w:ind w:right="1"/>
        <w:jc w:val="both"/>
        <w:rPr>
          <w:rFonts w:ascii="Palatino Linotype" w:eastAsia="Palatino Linotype" w:hAnsi="Palatino Linotype" w:cs="Palatino Linotype"/>
        </w:rPr>
      </w:pPr>
    </w:p>
    <w:p w14:paraId="04789344" w14:textId="177A45C4"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87088">
        <w:rPr>
          <w:rFonts w:ascii="Palatino Linotype" w:eastAsia="Palatino Linotype" w:hAnsi="Palatino Linotype" w:cs="Palatino Linotype"/>
        </w:rPr>
        <w:t xml:space="preserve">La Comisionada Ponente decretó el cierre de instrucción mediante el acuerdo del </w:t>
      </w:r>
      <w:r w:rsidR="00094B01" w:rsidRPr="00C87088">
        <w:rPr>
          <w:rFonts w:ascii="Palatino Linotype" w:eastAsia="Palatino Linotype" w:hAnsi="Palatino Linotype" w:cs="Palatino Linotype"/>
        </w:rPr>
        <w:t xml:space="preserve">diecisiete </w:t>
      </w:r>
      <w:r w:rsidRPr="00C87088">
        <w:rPr>
          <w:rFonts w:ascii="Palatino Linotype" w:eastAsia="Palatino Linotype" w:hAnsi="Palatino Linotype" w:cs="Palatino Linotype"/>
        </w:rPr>
        <w:t xml:space="preserve">de junio de dos mil veintiséis. </w:t>
      </w:r>
      <w:r w:rsidR="00C87088">
        <w:rPr>
          <w:rFonts w:ascii="Palatino Linotype" w:eastAsia="Palatino Linotype" w:hAnsi="Palatino Linotype" w:cs="Palatino Linotype"/>
        </w:rPr>
        <w:t>----------------------------------------------------------------------</w:t>
      </w:r>
    </w:p>
    <w:p w14:paraId="20B64569" w14:textId="77777777" w:rsidR="00F36599" w:rsidRPr="00C87088" w:rsidRDefault="00F36599">
      <w:pPr>
        <w:rPr>
          <w:rFonts w:ascii="Palatino Linotype" w:eastAsia="Palatino Linotype" w:hAnsi="Palatino Linotype" w:cs="Palatino Linotype"/>
          <w:b/>
          <w:bCs/>
        </w:rPr>
      </w:pPr>
    </w:p>
    <w:p w14:paraId="0B919F58" w14:textId="77777777" w:rsidR="00F36599" w:rsidRPr="00C87088" w:rsidRDefault="001D27F3">
      <w:pPr>
        <w:keepNext/>
        <w:keepLines/>
        <w:spacing w:line="360" w:lineRule="auto"/>
        <w:ind w:right="-592"/>
        <w:jc w:val="center"/>
        <w:rPr>
          <w:rFonts w:ascii="Palatino Linotype" w:eastAsia="Palatino Linotype" w:hAnsi="Palatino Linotype" w:cs="Palatino Linotype"/>
          <w:b/>
          <w:bCs/>
        </w:rPr>
      </w:pPr>
      <w:r w:rsidRPr="00C87088">
        <w:rPr>
          <w:rFonts w:ascii="Palatino Linotype" w:eastAsia="Palatino Linotype" w:hAnsi="Palatino Linotype" w:cs="Palatino Linotype"/>
          <w:b/>
          <w:bCs/>
        </w:rPr>
        <w:lastRenderedPageBreak/>
        <w:t xml:space="preserve">C O N S I D E R A N D O </w:t>
      </w:r>
    </w:p>
    <w:p w14:paraId="6C9AB068" w14:textId="77777777" w:rsidR="00F36599" w:rsidRPr="00C87088" w:rsidRDefault="00F36599">
      <w:pPr>
        <w:keepNext/>
        <w:keepLines/>
        <w:ind w:right="-592"/>
        <w:rPr>
          <w:rFonts w:ascii="Palatino Linotype" w:eastAsia="Palatino Linotype" w:hAnsi="Palatino Linotype" w:cs="Palatino Linotype"/>
        </w:rPr>
      </w:pPr>
    </w:p>
    <w:p w14:paraId="056E83E4" w14:textId="77777777" w:rsidR="00F36599" w:rsidRPr="00C87088" w:rsidRDefault="001D27F3">
      <w:pPr>
        <w:keepNext/>
        <w:keepLines/>
        <w:spacing w:line="360" w:lineRule="auto"/>
        <w:ind w:right="-592"/>
        <w:rPr>
          <w:rFonts w:ascii="Palatino Linotype" w:eastAsia="Palatino Linotype" w:hAnsi="Palatino Linotype" w:cs="Palatino Linotype"/>
          <w:b/>
          <w:bCs/>
        </w:rPr>
      </w:pPr>
      <w:r w:rsidRPr="00C87088">
        <w:rPr>
          <w:rFonts w:ascii="Palatino Linotype" w:eastAsia="Palatino Linotype" w:hAnsi="Palatino Linotype" w:cs="Palatino Linotype"/>
          <w:b/>
          <w:bCs/>
        </w:rPr>
        <w:t>PRIMERO. De la competencia.</w:t>
      </w:r>
    </w:p>
    <w:p w14:paraId="05DA16AB"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b/>
          <w:bCs/>
        </w:rPr>
      </w:pPr>
      <w:bookmarkStart w:id="1" w:name="_heading=h.3znysh7" w:colFirst="0" w:colLast="0"/>
      <w:bookmarkEnd w:id="1"/>
      <w:r w:rsidRPr="00C87088">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1AA45DE3" w14:textId="77777777" w:rsidR="00F36599" w:rsidRPr="00C87088" w:rsidRDefault="00F36599">
      <w:pPr>
        <w:spacing w:line="360" w:lineRule="auto"/>
        <w:ind w:right="1"/>
        <w:jc w:val="both"/>
        <w:rPr>
          <w:rFonts w:ascii="Palatino Linotype" w:eastAsia="Palatino Linotype" w:hAnsi="Palatino Linotype" w:cs="Palatino Linotype"/>
          <w:b/>
          <w:bCs/>
        </w:rPr>
      </w:pPr>
    </w:p>
    <w:p w14:paraId="2EB2970C" w14:textId="77777777" w:rsidR="00F36599" w:rsidRPr="00C87088" w:rsidRDefault="001D27F3">
      <w:pPr>
        <w:keepNext/>
        <w:keepLines/>
        <w:spacing w:line="360" w:lineRule="auto"/>
        <w:ind w:right="1"/>
        <w:rPr>
          <w:rFonts w:ascii="Palatino Linotype" w:eastAsia="Palatino Linotype" w:hAnsi="Palatino Linotype" w:cs="Palatino Linotype"/>
          <w:b/>
          <w:bCs/>
        </w:rPr>
      </w:pPr>
      <w:r w:rsidRPr="00C87088">
        <w:rPr>
          <w:rFonts w:ascii="Palatino Linotype" w:eastAsia="Palatino Linotype" w:hAnsi="Palatino Linotype" w:cs="Palatino Linotype"/>
          <w:b/>
          <w:bCs/>
        </w:rPr>
        <w:t>SEGUNDO. De la oportunidad y procedencia.</w:t>
      </w:r>
    </w:p>
    <w:p w14:paraId="4520BCD8" w14:textId="680B2B55" w:rsidR="00F36599" w:rsidRPr="00C87088" w:rsidRDefault="001D27F3" w:rsidP="00817E86">
      <w:pPr>
        <w:numPr>
          <w:ilvl w:val="0"/>
          <w:numId w:val="2"/>
        </w:numPr>
        <w:spacing w:line="360" w:lineRule="auto"/>
        <w:ind w:left="0" w:right="1" w:firstLine="0"/>
        <w:jc w:val="both"/>
        <w:rPr>
          <w:rFonts w:ascii="Palatino Linotype" w:eastAsia="Palatino Linotype" w:hAnsi="Palatino Linotype" w:cs="Palatino Linotype"/>
          <w:b/>
          <w:bCs/>
        </w:rPr>
      </w:pPr>
      <w:bookmarkStart w:id="2" w:name="_heading=h.3dy6vkm" w:colFirst="0" w:colLast="0"/>
      <w:bookmarkEnd w:id="2"/>
      <w:r w:rsidRPr="00C87088">
        <w:rPr>
          <w:rFonts w:ascii="Palatino Linotype" w:eastAsia="Palatino Linotype" w:hAnsi="Palatino Linotype" w:cs="Palatino Linotype"/>
        </w:rPr>
        <w:t xml:space="preserve">El medio de impugnación fue presentado a través del </w:t>
      </w:r>
      <w:r w:rsidRPr="00C87088">
        <w:rPr>
          <w:rFonts w:ascii="Palatino Linotype" w:eastAsia="Palatino Linotype" w:hAnsi="Palatino Linotype" w:cs="Palatino Linotype"/>
          <w:b/>
          <w:bCs/>
        </w:rPr>
        <w:t>SAIMEX,</w:t>
      </w:r>
      <w:r w:rsidRPr="00C87088">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C87088">
        <w:rPr>
          <w:rFonts w:ascii="Palatino Linotype" w:eastAsia="Palatino Linotype" w:hAnsi="Palatino Linotype" w:cs="Palatino Linotype"/>
          <w:b/>
          <w:bCs/>
        </w:rPr>
        <w:t>SUJETO OBLIGADO</w:t>
      </w:r>
      <w:r w:rsidRPr="00C87088">
        <w:rPr>
          <w:rFonts w:ascii="Palatino Linotype" w:eastAsia="Palatino Linotype" w:hAnsi="Palatino Linotype" w:cs="Palatino Linotype"/>
        </w:rPr>
        <w:t xml:space="preserve"> entregó respuesta el </w:t>
      </w:r>
      <w:r w:rsidR="00094B01" w:rsidRPr="00C87088">
        <w:rPr>
          <w:rFonts w:ascii="Palatino Linotype" w:eastAsia="Palatino Linotype" w:hAnsi="Palatino Linotype" w:cs="Palatino Linotype"/>
        </w:rPr>
        <w:t>trece de abril</w:t>
      </w:r>
      <w:r w:rsidRPr="00C87088">
        <w:rPr>
          <w:rFonts w:ascii="Palatino Linotype" w:eastAsia="Palatino Linotype" w:hAnsi="Palatino Linotype" w:cs="Palatino Linotype"/>
        </w:rPr>
        <w:t xml:space="preserve"> de dos mil </w:t>
      </w:r>
      <w:r w:rsidR="00094B01" w:rsidRPr="00C87088">
        <w:rPr>
          <w:rFonts w:ascii="Palatino Linotype" w:eastAsia="Palatino Linotype" w:hAnsi="Palatino Linotype" w:cs="Palatino Linotype"/>
        </w:rPr>
        <w:t>veintiséis</w:t>
      </w:r>
      <w:r w:rsidRPr="00C87088">
        <w:rPr>
          <w:rFonts w:ascii="Palatino Linotype" w:eastAsia="Palatino Linotype" w:hAnsi="Palatino Linotype" w:cs="Palatino Linotype"/>
        </w:rPr>
        <w:t xml:space="preserve">, de tal forma que el plazo para interponer el recurso de revisión transcurrió del </w:t>
      </w:r>
      <w:r w:rsidR="00094B01" w:rsidRPr="00C87088">
        <w:rPr>
          <w:rFonts w:ascii="Palatino Linotype" w:eastAsia="Palatino Linotype" w:hAnsi="Palatino Linotype" w:cs="Palatino Linotype"/>
        </w:rPr>
        <w:t>catorce de abril</w:t>
      </w:r>
      <w:r w:rsidRPr="00C87088">
        <w:rPr>
          <w:rFonts w:ascii="Palatino Linotype" w:eastAsia="Palatino Linotype" w:hAnsi="Palatino Linotype" w:cs="Palatino Linotype"/>
        </w:rPr>
        <w:t xml:space="preserve"> al </w:t>
      </w:r>
      <w:r w:rsidR="00094B01" w:rsidRPr="00C87088">
        <w:rPr>
          <w:rFonts w:ascii="Palatino Linotype" w:eastAsia="Palatino Linotype" w:hAnsi="Palatino Linotype" w:cs="Palatino Linotype"/>
        </w:rPr>
        <w:t>seis de mayo de dos mil veintiséis</w:t>
      </w:r>
      <w:r w:rsidRPr="00C87088">
        <w:rPr>
          <w:rFonts w:ascii="Palatino Linotype" w:eastAsia="Palatino Linotype" w:hAnsi="Palatino Linotype" w:cs="Palatino Linotype"/>
        </w:rPr>
        <w:t xml:space="preserve">; en consecuencia, presentó su inconformidad el </w:t>
      </w:r>
      <w:r w:rsidR="00094B01" w:rsidRPr="00C87088">
        <w:rPr>
          <w:rFonts w:ascii="Palatino Linotype" w:eastAsia="Palatino Linotype" w:hAnsi="Palatino Linotype" w:cs="Palatino Linotype"/>
        </w:rPr>
        <w:t>catorce de abril de dos mil veintiséis</w:t>
      </w:r>
      <w:r w:rsidRPr="00C87088">
        <w:rPr>
          <w:rFonts w:ascii="Palatino Linotype" w:eastAsia="Palatino Linotype" w:hAnsi="Palatino Linotype" w:cs="Palatino Linotype"/>
        </w:rPr>
        <w:t xml:space="preserve">, por lo que se encuentra dentro de los márgenes temporales previstos en el artículo 178 de la </w:t>
      </w:r>
      <w:r w:rsidRPr="00C87088">
        <w:rPr>
          <w:rFonts w:ascii="Palatino Linotype" w:eastAsia="Palatino Linotype" w:hAnsi="Palatino Linotype" w:cs="Palatino Linotype"/>
          <w:b/>
          <w:bCs/>
        </w:rPr>
        <w:t xml:space="preserve">Ley de Transparencia y Acceso a la Información Pública del Estado de México y Municipios </w:t>
      </w:r>
      <w:r w:rsidRPr="00C87088">
        <w:rPr>
          <w:rFonts w:ascii="Palatino Linotype" w:eastAsia="Palatino Linotype" w:hAnsi="Palatino Linotype" w:cs="Palatino Linotype"/>
        </w:rPr>
        <w:t>vigente.</w:t>
      </w:r>
    </w:p>
    <w:p w14:paraId="13F97420" w14:textId="77777777" w:rsidR="00264BD1" w:rsidRPr="00C87088" w:rsidRDefault="00264BD1" w:rsidP="00264BD1">
      <w:pPr>
        <w:spacing w:line="360" w:lineRule="auto"/>
        <w:ind w:right="1"/>
        <w:jc w:val="both"/>
        <w:rPr>
          <w:rFonts w:ascii="Palatino Linotype" w:eastAsia="Palatino Linotype" w:hAnsi="Palatino Linotype" w:cs="Palatino Linotype"/>
          <w:b/>
          <w:bCs/>
        </w:rPr>
      </w:pPr>
    </w:p>
    <w:p w14:paraId="63E8B84E"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87088">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de </w:t>
      </w:r>
      <w:r w:rsidRPr="00C87088">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14:paraId="71F36984" w14:textId="77777777" w:rsidR="00F36599" w:rsidRPr="00C87088" w:rsidRDefault="00F36599">
      <w:pPr>
        <w:ind w:right="-592"/>
        <w:jc w:val="both"/>
        <w:rPr>
          <w:rFonts w:ascii="Palatino Linotype" w:eastAsia="Palatino Linotype" w:hAnsi="Palatino Linotype" w:cs="Palatino Linotype"/>
          <w:b/>
          <w:bCs/>
        </w:rPr>
      </w:pPr>
    </w:p>
    <w:p w14:paraId="2223DD59" w14:textId="77777777" w:rsidR="00F36599" w:rsidRPr="00C87088" w:rsidRDefault="001D27F3">
      <w:pPr>
        <w:spacing w:line="360" w:lineRule="auto"/>
        <w:ind w:right="-592"/>
        <w:jc w:val="both"/>
        <w:rPr>
          <w:rFonts w:ascii="Palatino Linotype" w:eastAsia="Palatino Linotype" w:hAnsi="Palatino Linotype" w:cs="Palatino Linotype"/>
          <w:b/>
          <w:bCs/>
        </w:rPr>
      </w:pPr>
      <w:bookmarkStart w:id="3" w:name="_heading=h.57w9cmg752eu" w:colFirst="0" w:colLast="0"/>
      <w:bookmarkEnd w:id="3"/>
      <w:r w:rsidRPr="00C87088">
        <w:rPr>
          <w:rFonts w:ascii="Palatino Linotype" w:eastAsia="Palatino Linotype" w:hAnsi="Palatino Linotype" w:cs="Palatino Linotype"/>
          <w:b/>
          <w:bCs/>
        </w:rPr>
        <w:t>TERCERO. Del Planteamiento de la Litis.</w:t>
      </w:r>
    </w:p>
    <w:p w14:paraId="323A0299" w14:textId="7C1B9493" w:rsidR="006175CC" w:rsidRPr="00C87088" w:rsidRDefault="001D27F3" w:rsidP="006175CC">
      <w:pPr>
        <w:numPr>
          <w:ilvl w:val="0"/>
          <w:numId w:val="2"/>
        </w:numPr>
        <w:spacing w:line="360" w:lineRule="auto"/>
        <w:ind w:left="0" w:right="1" w:firstLine="0"/>
        <w:jc w:val="both"/>
        <w:rPr>
          <w:rFonts w:ascii="Palatino Linotype" w:eastAsia="Palatino Linotype" w:hAnsi="Palatino Linotype" w:cs="Palatino Linotype"/>
        </w:rPr>
      </w:pPr>
      <w:r w:rsidRPr="00C87088">
        <w:rPr>
          <w:rFonts w:ascii="Palatino Linotype" w:eastAsia="Palatino Linotype" w:hAnsi="Palatino Linotype" w:cs="Palatino Linotype"/>
        </w:rPr>
        <w:t xml:space="preserve">El </w:t>
      </w:r>
      <w:r w:rsidRPr="00C87088">
        <w:rPr>
          <w:rFonts w:ascii="Palatino Linotype" w:eastAsia="Palatino Linotype" w:hAnsi="Palatino Linotype" w:cs="Palatino Linotype"/>
          <w:b/>
          <w:bCs/>
        </w:rPr>
        <w:t>RECURRENTE</w:t>
      </w:r>
      <w:r w:rsidR="00513F42" w:rsidRPr="00C87088">
        <w:rPr>
          <w:rFonts w:ascii="Palatino Linotype" w:eastAsia="Palatino Linotype" w:hAnsi="Palatino Linotype" w:cs="Palatino Linotype"/>
        </w:rPr>
        <w:t xml:space="preserve"> </w:t>
      </w:r>
      <w:r w:rsidR="00094B01" w:rsidRPr="00C87088">
        <w:rPr>
          <w:rFonts w:ascii="Palatino Linotype" w:eastAsia="Palatino Linotype" w:hAnsi="Palatino Linotype" w:cs="Palatino Linotype"/>
        </w:rPr>
        <w:t>requirió los recibos de pago de los Servidores Públicos referidos en la solicitud de información, de la primera quincena de enero de 2025 a la primera quincena de marzo de 2026.</w:t>
      </w:r>
    </w:p>
    <w:p w14:paraId="76828191"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87088">
        <w:rPr>
          <w:rFonts w:ascii="Palatino Linotype" w:eastAsia="Palatino Linotype" w:hAnsi="Palatino Linotype" w:cs="Palatino Linotype"/>
        </w:rPr>
        <w:t>El</w:t>
      </w:r>
      <w:r w:rsidRPr="00C87088">
        <w:rPr>
          <w:rFonts w:ascii="Palatino Linotype" w:eastAsia="Palatino Linotype" w:hAnsi="Palatino Linotype" w:cs="Palatino Linotype"/>
          <w:b/>
          <w:bCs/>
        </w:rPr>
        <w:t xml:space="preserve"> SUJETO OBLIGADO </w:t>
      </w:r>
      <w:r w:rsidRPr="00C87088">
        <w:rPr>
          <w:rFonts w:ascii="Palatino Linotype" w:eastAsia="Palatino Linotype" w:hAnsi="Palatino Linotype" w:cs="Palatino Linotype"/>
        </w:rPr>
        <w:t xml:space="preserve">emitió respuesta en términos del </w:t>
      </w:r>
      <w:r w:rsidR="00817E86" w:rsidRPr="00C87088">
        <w:rPr>
          <w:rFonts w:ascii="Palatino Linotype" w:eastAsia="Palatino Linotype" w:hAnsi="Palatino Linotype" w:cs="Palatino Linotype"/>
          <w:b/>
          <w:bCs/>
        </w:rPr>
        <w:t>párrafo 3</w:t>
      </w:r>
      <w:r w:rsidRPr="00C87088">
        <w:rPr>
          <w:rFonts w:ascii="Palatino Linotype" w:eastAsia="Palatino Linotype" w:hAnsi="Palatino Linotype" w:cs="Palatino Linotype"/>
        </w:rPr>
        <w:t xml:space="preserve"> de la presente resolución.</w:t>
      </w:r>
    </w:p>
    <w:p w14:paraId="07B19DA7" w14:textId="77777777" w:rsidR="00F36599" w:rsidRPr="00C87088" w:rsidRDefault="00F36599">
      <w:pPr>
        <w:spacing w:line="360" w:lineRule="auto"/>
        <w:ind w:right="1"/>
        <w:jc w:val="both"/>
        <w:rPr>
          <w:rFonts w:ascii="Palatino Linotype" w:eastAsia="Palatino Linotype" w:hAnsi="Palatino Linotype" w:cs="Palatino Linotype"/>
          <w:b/>
          <w:bCs/>
        </w:rPr>
      </w:pPr>
    </w:p>
    <w:p w14:paraId="43F9BA74"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87088">
        <w:rPr>
          <w:rFonts w:ascii="Palatino Linotype" w:eastAsia="Palatino Linotype" w:hAnsi="Palatino Linotype" w:cs="Palatino Linotype"/>
        </w:rPr>
        <w:t>En consecuencia, la parte</w:t>
      </w:r>
      <w:r w:rsidRPr="00C87088">
        <w:rPr>
          <w:rFonts w:ascii="Palatino Linotype" w:eastAsia="Palatino Linotype" w:hAnsi="Palatino Linotype" w:cs="Palatino Linotype"/>
          <w:b/>
          <w:bCs/>
        </w:rPr>
        <w:t xml:space="preserve"> RECURRENTE </w:t>
      </w:r>
      <w:r w:rsidRPr="00C87088">
        <w:rPr>
          <w:rFonts w:ascii="Palatino Linotype" w:eastAsia="Palatino Linotype" w:hAnsi="Palatino Linotype" w:cs="Palatino Linotype"/>
        </w:rPr>
        <w:t>se inconformó</w:t>
      </w:r>
      <w:r w:rsidRPr="00C87088">
        <w:rPr>
          <w:rFonts w:ascii="Palatino Linotype" w:eastAsia="Palatino Linotype" w:hAnsi="Palatino Linotype" w:cs="Palatino Linotype"/>
          <w:b/>
          <w:bCs/>
        </w:rPr>
        <w:t xml:space="preserve"> </w:t>
      </w:r>
      <w:r w:rsidRPr="00C87088">
        <w:rPr>
          <w:rFonts w:ascii="Palatino Linotype" w:eastAsia="Palatino Linotype" w:hAnsi="Palatino Linotype" w:cs="Palatino Linotype"/>
        </w:rPr>
        <w:t>por la</w:t>
      </w:r>
      <w:r w:rsidRPr="00C87088">
        <w:rPr>
          <w:rFonts w:ascii="Palatino Linotype" w:eastAsia="Palatino Linotype" w:hAnsi="Palatino Linotype" w:cs="Palatino Linotype"/>
          <w:b/>
          <w:bCs/>
        </w:rPr>
        <w:t xml:space="preserve"> </w:t>
      </w:r>
      <w:r w:rsidR="00513F42" w:rsidRPr="00C87088">
        <w:rPr>
          <w:rFonts w:ascii="Palatino Linotype" w:eastAsia="Palatino Linotype" w:hAnsi="Palatino Linotype" w:cs="Palatino Linotype"/>
          <w:b/>
          <w:bCs/>
        </w:rPr>
        <w:t>negativa de la información solicitada</w:t>
      </w:r>
      <w:r w:rsidR="00F23E5A" w:rsidRPr="00C87088">
        <w:rPr>
          <w:rFonts w:ascii="Palatino Linotype" w:eastAsia="Palatino Linotype" w:hAnsi="Palatino Linotype" w:cs="Palatino Linotype"/>
          <w:b/>
          <w:bCs/>
        </w:rPr>
        <w:t>.</w:t>
      </w:r>
    </w:p>
    <w:p w14:paraId="5E72C31D" w14:textId="77777777" w:rsidR="00F36599" w:rsidRPr="00C87088" w:rsidRDefault="00F36599">
      <w:pPr>
        <w:spacing w:line="360" w:lineRule="auto"/>
        <w:ind w:right="1"/>
        <w:jc w:val="both"/>
        <w:rPr>
          <w:rFonts w:ascii="Palatino Linotype" w:eastAsia="Palatino Linotype" w:hAnsi="Palatino Linotype" w:cs="Palatino Linotype"/>
          <w:b/>
          <w:bCs/>
        </w:rPr>
      </w:pPr>
    </w:p>
    <w:p w14:paraId="73B41A9B"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87088">
        <w:rPr>
          <w:rFonts w:ascii="Palatino Linotype" w:eastAsia="Palatino Linotype" w:hAnsi="Palatino Linotype" w:cs="Palatino Linotype"/>
        </w:rPr>
        <w:t xml:space="preserve">En dichas condiciones, la </w:t>
      </w:r>
      <w:r w:rsidRPr="00C87088">
        <w:rPr>
          <w:rFonts w:ascii="Palatino Linotype" w:eastAsia="Palatino Linotype" w:hAnsi="Palatino Linotype" w:cs="Palatino Linotype"/>
          <w:i/>
          <w:iCs/>
        </w:rPr>
        <w:t>Litis</w:t>
      </w:r>
      <w:r w:rsidRPr="00C87088">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00513F42" w:rsidRPr="00C87088">
        <w:rPr>
          <w:rFonts w:ascii="Palatino Linotype" w:eastAsia="Palatino Linotype" w:hAnsi="Palatino Linotype" w:cs="Palatino Linotype"/>
          <w:b/>
          <w:bCs/>
        </w:rPr>
        <w:t>I</w:t>
      </w:r>
      <w:r w:rsidRPr="00C87088">
        <w:rPr>
          <w:rFonts w:ascii="Palatino Linotype" w:eastAsia="Palatino Linotype" w:hAnsi="Palatino Linotype" w:cs="Palatino Linotype"/>
          <w:b/>
          <w:bCs/>
        </w:rPr>
        <w:t xml:space="preserve"> </w:t>
      </w:r>
      <w:r w:rsidRPr="00C87088">
        <w:rPr>
          <w:rFonts w:ascii="Palatino Linotype" w:eastAsia="Palatino Linotype" w:hAnsi="Palatino Linotype" w:cs="Palatino Linotype"/>
        </w:rPr>
        <w:t xml:space="preserve">de la </w:t>
      </w:r>
      <w:r w:rsidRPr="00C87088">
        <w:rPr>
          <w:rFonts w:ascii="Palatino Linotype" w:eastAsia="Palatino Linotype" w:hAnsi="Palatino Linotype" w:cs="Palatino Linotype"/>
          <w:b/>
          <w:bCs/>
        </w:rPr>
        <w:t>Ley de Transparencia y Acceso a la Información Pública del Estado de México y Municipios</w:t>
      </w:r>
      <w:r w:rsidRPr="00C87088">
        <w:rPr>
          <w:rFonts w:ascii="Palatino Linotype" w:eastAsia="Palatino Linotype" w:hAnsi="Palatino Linotype" w:cs="Palatino Linotype"/>
        </w:rPr>
        <w:t>.</w:t>
      </w:r>
    </w:p>
    <w:p w14:paraId="5F6D9BCD" w14:textId="77777777" w:rsidR="00F36599" w:rsidRPr="00C87088" w:rsidRDefault="00F36599">
      <w:pPr>
        <w:spacing w:line="360" w:lineRule="auto"/>
        <w:ind w:right="1"/>
        <w:jc w:val="both"/>
        <w:rPr>
          <w:rFonts w:ascii="Palatino Linotype" w:eastAsia="Palatino Linotype" w:hAnsi="Palatino Linotype" w:cs="Palatino Linotype"/>
          <w:b/>
          <w:bCs/>
        </w:rPr>
      </w:pPr>
    </w:p>
    <w:p w14:paraId="0AFEEC1B" w14:textId="77777777" w:rsidR="00F36599" w:rsidRPr="00C87088" w:rsidRDefault="001D27F3">
      <w:pPr>
        <w:pStyle w:val="Ttulo2"/>
        <w:spacing w:before="0" w:line="360" w:lineRule="auto"/>
        <w:ind w:right="1"/>
        <w:rPr>
          <w:rFonts w:ascii="Palatino Linotype" w:eastAsia="Palatino Linotype" w:hAnsi="Palatino Linotype" w:cs="Palatino Linotype"/>
          <w:b/>
          <w:bCs/>
          <w:color w:val="000000"/>
          <w:sz w:val="24"/>
          <w:szCs w:val="24"/>
        </w:rPr>
      </w:pPr>
      <w:r w:rsidRPr="00C87088">
        <w:rPr>
          <w:rFonts w:ascii="Palatino Linotype" w:eastAsia="Palatino Linotype" w:hAnsi="Palatino Linotype" w:cs="Palatino Linotype"/>
          <w:b/>
          <w:bCs/>
          <w:color w:val="000000"/>
          <w:sz w:val="24"/>
          <w:szCs w:val="24"/>
        </w:rPr>
        <w:t>CUARTA. Estudio y resolución del asunto.</w:t>
      </w:r>
    </w:p>
    <w:p w14:paraId="569714F1"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rPr>
      </w:pPr>
      <w:r w:rsidRPr="00C87088">
        <w:rPr>
          <w:rFonts w:ascii="Palatino Linotype" w:eastAsia="Palatino Linotype" w:hAnsi="Palatino Linotype" w:cs="Palatino Linotype"/>
        </w:rPr>
        <w:t xml:space="preserve">El </w:t>
      </w:r>
      <w:r w:rsidRPr="00C87088">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C87088">
        <w:rPr>
          <w:rFonts w:ascii="Palatino Linotype" w:eastAsia="Palatino Linotype" w:hAnsi="Palatino Linotype" w:cs="Palatino Linotype"/>
        </w:rPr>
        <w:t>Particular</w:t>
      </w:r>
      <w:r w:rsidRPr="00C87088">
        <w:rPr>
          <w:rFonts w:ascii="Palatino Linotype" w:eastAsia="Palatino Linotype" w:hAnsi="Palatino Linotype" w:cs="Palatino Linotype"/>
          <w:color w:val="000000"/>
        </w:rPr>
        <w:t xml:space="preserve"> del Estado de México.</w:t>
      </w:r>
    </w:p>
    <w:p w14:paraId="7D0B3F6F" w14:textId="77777777" w:rsidR="00F36599" w:rsidRPr="00C87088" w:rsidRDefault="00F36599">
      <w:pPr>
        <w:spacing w:line="360" w:lineRule="auto"/>
        <w:ind w:right="1"/>
        <w:jc w:val="both"/>
        <w:rPr>
          <w:rFonts w:ascii="Palatino Linotype" w:eastAsia="Palatino Linotype" w:hAnsi="Palatino Linotype" w:cs="Palatino Linotype"/>
        </w:rPr>
      </w:pPr>
    </w:p>
    <w:p w14:paraId="338D7604" w14:textId="77777777" w:rsidR="00F36599" w:rsidRPr="00C87088" w:rsidRDefault="001D27F3" w:rsidP="00513F42">
      <w:pPr>
        <w:numPr>
          <w:ilvl w:val="0"/>
          <w:numId w:val="2"/>
        </w:numPr>
        <w:spacing w:line="360" w:lineRule="auto"/>
        <w:ind w:left="0" w:right="1" w:firstLine="0"/>
        <w:jc w:val="both"/>
        <w:rPr>
          <w:rFonts w:ascii="Palatino Linotype" w:eastAsia="Palatino Linotype" w:hAnsi="Palatino Linotype" w:cs="Palatino Linotype"/>
        </w:rPr>
      </w:pPr>
      <w:r w:rsidRPr="00C87088">
        <w:rPr>
          <w:rFonts w:ascii="Palatino Linotype" w:eastAsia="Palatino Linotype" w:hAnsi="Palatino Linotype" w:cs="Palatino Linotype"/>
          <w:color w:val="000000"/>
        </w:rPr>
        <w:lastRenderedPageBreak/>
        <w:t xml:space="preserve">Definiendo </w:t>
      </w:r>
      <w:r w:rsidRPr="00C87088">
        <w:rPr>
          <w:rFonts w:ascii="Palatino Linotype" w:eastAsia="Palatino Linotype" w:hAnsi="Palatino Linotype" w:cs="Palatino Linotype"/>
        </w:rPr>
        <w:t xml:space="preserve">el Derecho de Acceso a la Información Pública como: </w:t>
      </w:r>
      <w:r w:rsidRPr="00C87088">
        <w:rPr>
          <w:rFonts w:ascii="Palatino Linotype" w:eastAsia="Palatino Linotype" w:hAnsi="Palatino Linotype" w:cs="Palatino Linotype"/>
          <w:i/>
          <w:iCs/>
          <w:color w:val="000000"/>
        </w:rPr>
        <w:t xml:space="preserve">La igualdad de </w:t>
      </w:r>
      <w:r w:rsidRPr="00C87088">
        <w:rPr>
          <w:rFonts w:ascii="Palatino Linotype" w:eastAsia="Palatino Linotype" w:hAnsi="Palatino Linotype" w:cs="Palatino Linotype"/>
        </w:rPr>
        <w:t>oportunidades</w:t>
      </w:r>
      <w:r w:rsidRPr="00C87088">
        <w:rPr>
          <w:rFonts w:ascii="Palatino Linotype" w:eastAsia="Palatino Linotype" w:hAnsi="Palatino Linotype" w:cs="Palatino Linotype"/>
          <w:i/>
          <w:iCs/>
          <w:color w:val="000000"/>
        </w:rPr>
        <w:t xml:space="preserve"> para recibir, buscar e impartir información</w:t>
      </w:r>
      <w:r w:rsidRPr="00C87088">
        <w:rPr>
          <w:rFonts w:ascii="Palatino Linotype" w:eastAsia="Palatino Linotype" w:hAnsi="Palatino Linotype" w:cs="Palatino Linotype"/>
          <w:vertAlign w:val="superscript"/>
        </w:rPr>
        <w:footnoteReference w:id="1"/>
      </w:r>
      <w:r w:rsidRPr="00C87088">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C87088">
        <w:rPr>
          <w:rFonts w:ascii="Palatino Linotype" w:eastAsia="Palatino Linotype" w:hAnsi="Palatino Linotype" w:cs="Palatino Linotype"/>
          <w:vertAlign w:val="superscript"/>
        </w:rPr>
        <w:footnoteReference w:id="2"/>
      </w:r>
      <w:r w:rsidRPr="00C87088">
        <w:rPr>
          <w:rFonts w:ascii="Palatino Linotype" w:eastAsia="Palatino Linotype" w:hAnsi="Palatino Linotype" w:cs="Palatino Linotype"/>
          <w:color w:val="000000"/>
        </w:rPr>
        <w:t>que se constituye como una herramienta fundamental para ejercer</w:t>
      </w:r>
      <w:r w:rsidRPr="00C87088">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C87088">
        <w:rPr>
          <w:rFonts w:ascii="Palatino Linotype" w:eastAsia="Palatino Linotype" w:hAnsi="Palatino Linotype" w:cs="Palatino Linotype"/>
          <w:vertAlign w:val="superscript"/>
        </w:rPr>
        <w:footnoteReference w:id="3"/>
      </w:r>
      <w:r w:rsidRPr="00C87088">
        <w:rPr>
          <w:rFonts w:ascii="Palatino Linotype" w:eastAsia="Palatino Linotype" w:hAnsi="Palatino Linotype" w:cs="Palatino Linotype"/>
          <w:color w:val="000000"/>
        </w:rPr>
        <w:t>fomentando</w:t>
      </w:r>
      <w:r w:rsidRPr="00C87088">
        <w:rPr>
          <w:rFonts w:ascii="Palatino Linotype" w:eastAsia="Palatino Linotype" w:hAnsi="Palatino Linotype" w:cs="Palatino Linotype"/>
          <w:i/>
          <w:iCs/>
          <w:color w:val="000000"/>
        </w:rPr>
        <w:t xml:space="preserve"> la transparencia de las actividades estatales y </w:t>
      </w:r>
      <w:r w:rsidRPr="00C87088">
        <w:rPr>
          <w:rFonts w:ascii="Palatino Linotype" w:eastAsia="Palatino Linotype" w:hAnsi="Palatino Linotype" w:cs="Palatino Linotype"/>
          <w:color w:val="000000"/>
        </w:rPr>
        <w:t>promoviendo</w:t>
      </w:r>
      <w:r w:rsidRPr="00C87088">
        <w:rPr>
          <w:rFonts w:ascii="Palatino Linotype" w:eastAsia="Palatino Linotype" w:hAnsi="Palatino Linotype" w:cs="Palatino Linotype"/>
          <w:i/>
          <w:iCs/>
          <w:color w:val="000000"/>
        </w:rPr>
        <w:t xml:space="preserve"> la responsabilidad de los funcionarios sobre su gestión pública,</w:t>
      </w:r>
      <w:r w:rsidRPr="00C87088">
        <w:rPr>
          <w:rFonts w:ascii="Palatino Linotype" w:eastAsia="Palatino Linotype" w:hAnsi="Palatino Linotype" w:cs="Palatino Linotype"/>
          <w:vertAlign w:val="superscript"/>
        </w:rPr>
        <w:footnoteReference w:id="4"/>
      </w:r>
      <w:r w:rsidRPr="00C87088">
        <w:rPr>
          <w:rFonts w:ascii="Palatino Linotype" w:eastAsia="Palatino Linotype" w:hAnsi="Palatino Linotype" w:cs="Palatino Linotype"/>
          <w:color w:val="000000"/>
        </w:rPr>
        <w:t>que permite</w:t>
      </w:r>
      <w:r w:rsidRPr="00C87088">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48D32F84" w14:textId="77777777" w:rsidR="00C87088" w:rsidRPr="00C87088" w:rsidRDefault="00C87088" w:rsidP="00C87088">
      <w:pPr>
        <w:spacing w:line="360" w:lineRule="auto"/>
        <w:ind w:right="1"/>
        <w:jc w:val="both"/>
        <w:rPr>
          <w:rFonts w:ascii="Palatino Linotype" w:eastAsia="Palatino Linotype" w:hAnsi="Palatino Linotype" w:cs="Palatino Linotype"/>
        </w:rPr>
      </w:pPr>
    </w:p>
    <w:p w14:paraId="54F5587C"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rPr>
      </w:pPr>
      <w:r w:rsidRPr="00C87088">
        <w:rPr>
          <w:rFonts w:ascii="Palatino Linotype" w:eastAsia="Palatino Linotype" w:hAnsi="Palatino Linotype" w:cs="Palatino Linotype"/>
          <w:color w:val="000000"/>
        </w:rPr>
        <w:t xml:space="preserve">En </w:t>
      </w:r>
      <w:r w:rsidRPr="00C87088">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14:paraId="1FD27544" w14:textId="77777777" w:rsidR="00F36599" w:rsidRPr="00C87088" w:rsidRDefault="001D27F3">
      <w:pPr>
        <w:ind w:left="567" w:right="710"/>
        <w:jc w:val="both"/>
        <w:rPr>
          <w:rFonts w:ascii="Palatino Linotype" w:eastAsia="Palatino Linotype" w:hAnsi="Palatino Linotype" w:cs="Palatino Linotype"/>
          <w:i/>
          <w:iCs/>
        </w:rPr>
      </w:pPr>
      <w:r w:rsidRPr="00C87088">
        <w:rPr>
          <w:rFonts w:ascii="Palatino Linotype" w:eastAsia="Palatino Linotype" w:hAnsi="Palatino Linotype" w:cs="Palatino Linotype"/>
          <w:i/>
          <w:iCs/>
        </w:rPr>
        <w:t>“</w:t>
      </w:r>
      <w:r w:rsidRPr="00C87088">
        <w:rPr>
          <w:rFonts w:ascii="Palatino Linotype" w:eastAsia="Palatino Linotype" w:hAnsi="Palatino Linotype" w:cs="Palatino Linotype"/>
          <w:b/>
          <w:bCs/>
          <w:i/>
          <w:iCs/>
        </w:rPr>
        <w:t>Artículo 1.-</w:t>
      </w:r>
      <w:r w:rsidRPr="00C87088">
        <w:rPr>
          <w:rFonts w:ascii="Palatino Linotype" w:eastAsia="Palatino Linotype" w:hAnsi="Palatino Linotype" w:cs="Palatino Linotype"/>
          <w:i/>
          <w:iCs/>
        </w:rPr>
        <w:t xml:space="preserve"> </w:t>
      </w:r>
    </w:p>
    <w:p w14:paraId="67E97D87" w14:textId="77777777" w:rsidR="00F36599" w:rsidRPr="00C87088" w:rsidRDefault="001D27F3">
      <w:pPr>
        <w:ind w:left="567" w:right="710"/>
        <w:jc w:val="both"/>
        <w:rPr>
          <w:rFonts w:ascii="Palatino Linotype" w:eastAsia="Palatino Linotype" w:hAnsi="Palatino Linotype" w:cs="Palatino Linotype"/>
          <w:i/>
          <w:iCs/>
        </w:rPr>
      </w:pPr>
      <w:r w:rsidRPr="00C87088">
        <w:rPr>
          <w:rFonts w:ascii="Palatino Linotype" w:eastAsia="Palatino Linotype" w:hAnsi="Palatino Linotype" w:cs="Palatino Linotype"/>
          <w:i/>
          <w:iCs/>
        </w:rPr>
        <w:t>(…)</w:t>
      </w:r>
    </w:p>
    <w:p w14:paraId="03819D5B" w14:textId="77777777" w:rsidR="00F36599" w:rsidRPr="00C87088" w:rsidRDefault="001D27F3">
      <w:pPr>
        <w:ind w:left="567" w:right="710"/>
        <w:jc w:val="both"/>
        <w:rPr>
          <w:rFonts w:ascii="Palatino Linotype" w:eastAsia="Palatino Linotype" w:hAnsi="Palatino Linotype" w:cs="Palatino Linotype"/>
          <w:i/>
          <w:iCs/>
        </w:rPr>
      </w:pPr>
      <w:r w:rsidRPr="00C87088">
        <w:rPr>
          <w:rFonts w:ascii="Palatino Linotype" w:eastAsia="Palatino Linotype" w:hAnsi="Palatino Linotype" w:cs="Palatino Linotype"/>
          <w:i/>
          <w:iCs/>
        </w:rPr>
        <w:t>Todas las</w:t>
      </w:r>
      <w:r w:rsidRPr="00C87088">
        <w:rPr>
          <w:rFonts w:ascii="Palatino Linotype" w:eastAsia="Palatino Linotype" w:hAnsi="Palatino Linotype" w:cs="Palatino Linotype"/>
        </w:rPr>
        <w:t xml:space="preserve"> </w:t>
      </w:r>
      <w:r w:rsidRPr="00C87088">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E7E6275" w14:textId="77777777" w:rsidR="00F36599" w:rsidRPr="00C87088" w:rsidRDefault="001D27F3">
      <w:pPr>
        <w:ind w:left="567" w:right="710"/>
        <w:jc w:val="both"/>
        <w:rPr>
          <w:rFonts w:ascii="Palatino Linotype" w:eastAsia="Palatino Linotype" w:hAnsi="Palatino Linotype" w:cs="Palatino Linotype"/>
        </w:rPr>
      </w:pPr>
      <w:r w:rsidRPr="00C87088">
        <w:rPr>
          <w:rFonts w:ascii="Palatino Linotype" w:eastAsia="Palatino Linotype" w:hAnsi="Palatino Linotype" w:cs="Palatino Linotype"/>
          <w:i/>
          <w:iCs/>
        </w:rPr>
        <w:t>(…)</w:t>
      </w:r>
      <w:r w:rsidRPr="00C87088">
        <w:rPr>
          <w:rFonts w:ascii="Palatino Linotype" w:eastAsia="Palatino Linotype" w:hAnsi="Palatino Linotype" w:cs="Palatino Linotype"/>
        </w:rPr>
        <w:t>”</w:t>
      </w:r>
    </w:p>
    <w:p w14:paraId="7193F765" w14:textId="77777777" w:rsidR="00F36599" w:rsidRPr="00C87088" w:rsidRDefault="00F36599">
      <w:pPr>
        <w:ind w:right="-592"/>
        <w:jc w:val="both"/>
        <w:rPr>
          <w:rFonts w:ascii="Palatino Linotype" w:eastAsia="Palatino Linotype" w:hAnsi="Palatino Linotype" w:cs="Palatino Linotype"/>
          <w:b/>
          <w:bCs/>
        </w:rPr>
      </w:pPr>
    </w:p>
    <w:p w14:paraId="5486D62D" w14:textId="77777777" w:rsidR="00F36599" w:rsidRPr="00C87088" w:rsidRDefault="001D27F3">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rPr>
      </w:pPr>
      <w:r w:rsidRPr="00C87088">
        <w:rPr>
          <w:rFonts w:ascii="Palatino Linotype" w:eastAsia="Palatino Linotype" w:hAnsi="Palatino Linotype" w:cs="Palatino Linotype"/>
          <w:color w:val="000000"/>
        </w:rPr>
        <w:lastRenderedPageBreak/>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53D3592F" w14:textId="77777777" w:rsidR="00F36599" w:rsidRPr="00C87088" w:rsidRDefault="00F36599">
      <w:pPr>
        <w:ind w:right="1"/>
        <w:jc w:val="both"/>
        <w:rPr>
          <w:rFonts w:ascii="Palatino Linotype" w:eastAsia="Palatino Linotype" w:hAnsi="Palatino Linotype" w:cs="Palatino Linotype"/>
          <w:b/>
          <w:bCs/>
        </w:rPr>
      </w:pPr>
    </w:p>
    <w:p w14:paraId="6E113BEF"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87088">
        <w:rPr>
          <w:rFonts w:ascii="Palatino Linotype" w:eastAsia="Palatino Linotype" w:hAnsi="Palatino Linotype" w:cs="Palatino Linotype"/>
          <w:color w:val="000000"/>
        </w:rPr>
        <w:t xml:space="preserve">Así </w:t>
      </w:r>
      <w:r w:rsidRPr="00C87088">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621FF2B9" w14:textId="77777777" w:rsidR="00F36599" w:rsidRPr="00C87088" w:rsidRDefault="001D27F3">
      <w:pPr>
        <w:ind w:left="567" w:right="710"/>
        <w:jc w:val="both"/>
        <w:rPr>
          <w:rFonts w:ascii="Palatino Linotype" w:eastAsia="Palatino Linotype" w:hAnsi="Palatino Linotype" w:cs="Palatino Linotype"/>
          <w:b/>
          <w:bCs/>
          <w:i/>
          <w:iCs/>
        </w:rPr>
      </w:pPr>
      <w:r w:rsidRPr="00C87088">
        <w:rPr>
          <w:rFonts w:ascii="Palatino Linotype" w:eastAsia="Palatino Linotype" w:hAnsi="Palatino Linotype" w:cs="Palatino Linotype"/>
          <w:b/>
          <w:bCs/>
          <w:i/>
          <w:iCs/>
        </w:rPr>
        <w:t>Constitución Política de los Estados Unidos Mexicanos</w:t>
      </w:r>
    </w:p>
    <w:p w14:paraId="7EAF8283" w14:textId="77777777" w:rsidR="00F36599" w:rsidRPr="00C87088" w:rsidRDefault="001D27F3">
      <w:pPr>
        <w:ind w:left="567" w:right="710"/>
        <w:jc w:val="both"/>
        <w:rPr>
          <w:rFonts w:ascii="Palatino Linotype" w:eastAsia="Palatino Linotype" w:hAnsi="Palatino Linotype" w:cs="Palatino Linotype"/>
          <w:b/>
          <w:bCs/>
          <w:i/>
          <w:iCs/>
        </w:rPr>
      </w:pPr>
      <w:r w:rsidRPr="00C87088">
        <w:rPr>
          <w:rFonts w:ascii="Palatino Linotype" w:eastAsia="Palatino Linotype" w:hAnsi="Palatino Linotype" w:cs="Palatino Linotype"/>
          <w:b/>
          <w:bCs/>
          <w:i/>
          <w:iCs/>
        </w:rPr>
        <w:t>“Artículo 6.</w:t>
      </w:r>
      <w:r w:rsidRPr="00C87088">
        <w:rPr>
          <w:rFonts w:ascii="Palatino Linotype" w:eastAsia="Palatino Linotype" w:hAnsi="Palatino Linotype" w:cs="Palatino Linotype"/>
          <w:i/>
          <w:iCs/>
        </w:rPr>
        <w:t xml:space="preserve"> …</w:t>
      </w:r>
    </w:p>
    <w:p w14:paraId="2E2EDD98" w14:textId="77777777" w:rsidR="00F36599" w:rsidRPr="00C87088" w:rsidRDefault="001D27F3">
      <w:pPr>
        <w:ind w:left="567" w:right="710"/>
        <w:jc w:val="both"/>
        <w:rPr>
          <w:rFonts w:ascii="Palatino Linotype" w:eastAsia="Palatino Linotype" w:hAnsi="Palatino Linotype" w:cs="Palatino Linotype"/>
          <w:i/>
          <w:iCs/>
        </w:rPr>
      </w:pPr>
      <w:r w:rsidRPr="00C87088">
        <w:rPr>
          <w:rFonts w:ascii="Palatino Linotype" w:eastAsia="Palatino Linotype" w:hAnsi="Palatino Linotype" w:cs="Palatino Linotype"/>
          <w:i/>
          <w:iCs/>
        </w:rPr>
        <w:t>…</w:t>
      </w:r>
    </w:p>
    <w:p w14:paraId="56F7C963" w14:textId="77777777" w:rsidR="00F36599" w:rsidRPr="00C87088" w:rsidRDefault="001D27F3">
      <w:pPr>
        <w:ind w:left="567" w:right="710"/>
        <w:jc w:val="both"/>
        <w:rPr>
          <w:rFonts w:ascii="Palatino Linotype" w:eastAsia="Palatino Linotype" w:hAnsi="Palatino Linotype" w:cs="Palatino Linotype"/>
          <w:i/>
          <w:iCs/>
        </w:rPr>
      </w:pPr>
      <w:r w:rsidRPr="00C87088">
        <w:rPr>
          <w:rFonts w:ascii="Palatino Linotype" w:eastAsia="Palatino Linotype" w:hAnsi="Palatino Linotype" w:cs="Palatino Linotype"/>
          <w:i/>
          <w:iCs/>
        </w:rPr>
        <w:t>Para efectos de lo dispuesto en el presente artículo se observará lo siguiente:</w:t>
      </w:r>
    </w:p>
    <w:p w14:paraId="7AF5CB81" w14:textId="77777777" w:rsidR="00F36599" w:rsidRPr="00C87088" w:rsidRDefault="001D27F3">
      <w:pPr>
        <w:ind w:left="567" w:right="710"/>
        <w:jc w:val="both"/>
        <w:rPr>
          <w:rFonts w:ascii="Palatino Linotype" w:eastAsia="Palatino Linotype" w:hAnsi="Palatino Linotype" w:cs="Palatino Linotype"/>
          <w:b/>
          <w:bCs/>
          <w:i/>
          <w:iCs/>
        </w:rPr>
      </w:pPr>
      <w:r w:rsidRPr="00C87088">
        <w:rPr>
          <w:rFonts w:ascii="Palatino Linotype" w:eastAsia="Palatino Linotype" w:hAnsi="Palatino Linotype" w:cs="Palatino Linotype"/>
          <w:b/>
          <w:bCs/>
          <w:i/>
          <w:iCs/>
        </w:rPr>
        <w:t>A</w:t>
      </w:r>
      <w:r w:rsidRPr="00C87088">
        <w:rPr>
          <w:rFonts w:ascii="Palatino Linotype" w:eastAsia="Palatino Linotype" w:hAnsi="Palatino Linotype" w:cs="Palatino Linotype"/>
          <w:i/>
          <w:iCs/>
        </w:rPr>
        <w:t xml:space="preserve">. </w:t>
      </w:r>
      <w:r w:rsidRPr="00C87088">
        <w:rPr>
          <w:rFonts w:ascii="Palatino Linotype" w:eastAsia="Palatino Linotype" w:hAnsi="Palatino Linotype" w:cs="Palatino Linotype"/>
          <w:b/>
          <w:bCs/>
          <w:i/>
          <w:iCs/>
        </w:rPr>
        <w:t>Para el ejercicio del derecho de acceso a la información</w:t>
      </w:r>
      <w:r w:rsidRPr="00C87088">
        <w:rPr>
          <w:rFonts w:ascii="Palatino Linotype" w:eastAsia="Palatino Linotype" w:hAnsi="Palatino Linotype" w:cs="Palatino Linotype"/>
          <w:i/>
          <w:iCs/>
        </w:rPr>
        <w:t xml:space="preserve">, la Federación y </w:t>
      </w:r>
      <w:r w:rsidRPr="00C87088">
        <w:rPr>
          <w:rFonts w:ascii="Palatino Linotype" w:eastAsia="Palatino Linotype" w:hAnsi="Palatino Linotype" w:cs="Palatino Linotype"/>
          <w:b/>
          <w:bCs/>
          <w:i/>
          <w:iCs/>
        </w:rPr>
        <w:t>las entidades federativas, en el ámbito de sus respectivas competencias, se regirán por los siguientes principios y bases:</w:t>
      </w:r>
    </w:p>
    <w:p w14:paraId="428D0D52" w14:textId="77777777" w:rsidR="00F36599" w:rsidRPr="00C87088" w:rsidRDefault="001D27F3">
      <w:pPr>
        <w:ind w:left="567" w:right="710"/>
        <w:jc w:val="both"/>
        <w:rPr>
          <w:rFonts w:ascii="Palatino Linotype" w:eastAsia="Palatino Linotype" w:hAnsi="Palatino Linotype" w:cs="Palatino Linotype"/>
          <w:i/>
          <w:iCs/>
        </w:rPr>
      </w:pPr>
      <w:r w:rsidRPr="00C87088">
        <w:rPr>
          <w:rFonts w:ascii="Palatino Linotype" w:eastAsia="Palatino Linotype" w:hAnsi="Palatino Linotype" w:cs="Palatino Linotype"/>
          <w:b/>
          <w:bCs/>
          <w:i/>
          <w:iCs/>
        </w:rPr>
        <w:t xml:space="preserve">I. </w:t>
      </w:r>
      <w:r w:rsidRPr="00C87088">
        <w:rPr>
          <w:rFonts w:ascii="Palatino Linotype" w:eastAsia="Palatino Linotype" w:hAnsi="Palatino Linotype" w:cs="Palatino Linotype"/>
          <w:b/>
          <w:bCs/>
          <w:i/>
          <w:iCs/>
        </w:rPr>
        <w:tab/>
        <w:t>Toda la información en posesión de cualquier</w:t>
      </w:r>
      <w:r w:rsidRPr="00C87088">
        <w:rPr>
          <w:rFonts w:ascii="Palatino Linotype" w:eastAsia="Palatino Linotype" w:hAnsi="Palatino Linotype" w:cs="Palatino Linotype"/>
          <w:i/>
          <w:iCs/>
        </w:rPr>
        <w:t xml:space="preserve"> </w:t>
      </w:r>
      <w:r w:rsidRPr="00C87088">
        <w:rPr>
          <w:rFonts w:ascii="Palatino Linotype" w:eastAsia="Palatino Linotype" w:hAnsi="Palatino Linotype" w:cs="Palatino Linotype"/>
          <w:b/>
          <w:bCs/>
          <w:i/>
          <w:iCs/>
        </w:rPr>
        <w:t>autoridad</w:t>
      </w:r>
      <w:r w:rsidRPr="00C87088">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C87088">
        <w:rPr>
          <w:rFonts w:ascii="Palatino Linotype" w:eastAsia="Palatino Linotype" w:hAnsi="Palatino Linotype" w:cs="Palatino Linotype"/>
          <w:b/>
          <w:bCs/>
          <w:i/>
          <w:iCs/>
        </w:rPr>
        <w:t>municipal</w:t>
      </w:r>
      <w:r w:rsidRPr="00C87088">
        <w:rPr>
          <w:rFonts w:ascii="Palatino Linotype" w:eastAsia="Palatino Linotype" w:hAnsi="Palatino Linotype" w:cs="Palatino Linotype"/>
          <w:i/>
          <w:iCs/>
        </w:rPr>
        <w:t xml:space="preserve">, </w:t>
      </w:r>
      <w:r w:rsidRPr="00C87088">
        <w:rPr>
          <w:rFonts w:ascii="Palatino Linotype" w:eastAsia="Palatino Linotype" w:hAnsi="Palatino Linotype" w:cs="Palatino Linotype"/>
          <w:b/>
          <w:bCs/>
          <w:i/>
          <w:iCs/>
        </w:rPr>
        <w:t>es pública</w:t>
      </w:r>
      <w:r w:rsidRPr="00C87088">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C87088">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C87088">
        <w:rPr>
          <w:rFonts w:ascii="Palatino Linotype" w:eastAsia="Palatino Linotype" w:hAnsi="Palatino Linotype" w:cs="Palatino Linotype"/>
          <w:i/>
          <w:iCs/>
        </w:rPr>
        <w:t>, la ley determinará los supuestos específicos bajo los cuales procederá la declaración de inexistencia de la información.”</w:t>
      </w:r>
    </w:p>
    <w:p w14:paraId="3844ED90" w14:textId="77777777" w:rsidR="00F36599" w:rsidRPr="00C87088" w:rsidRDefault="00F36599">
      <w:pPr>
        <w:tabs>
          <w:tab w:val="left" w:pos="426"/>
          <w:tab w:val="left" w:pos="567"/>
        </w:tabs>
        <w:ind w:left="567" w:right="710"/>
        <w:jc w:val="both"/>
        <w:rPr>
          <w:rFonts w:ascii="Palatino Linotype" w:eastAsia="Palatino Linotype" w:hAnsi="Palatino Linotype" w:cs="Palatino Linotype"/>
          <w:color w:val="000000"/>
        </w:rPr>
      </w:pPr>
    </w:p>
    <w:p w14:paraId="475A80EF" w14:textId="77777777" w:rsidR="00F36599" w:rsidRPr="00C87088" w:rsidRDefault="001D27F3">
      <w:pPr>
        <w:ind w:left="567" w:right="710"/>
        <w:jc w:val="both"/>
        <w:rPr>
          <w:rFonts w:ascii="Palatino Linotype" w:eastAsia="Palatino Linotype" w:hAnsi="Palatino Linotype" w:cs="Palatino Linotype"/>
          <w:b/>
          <w:bCs/>
          <w:i/>
          <w:iCs/>
        </w:rPr>
      </w:pPr>
      <w:r w:rsidRPr="00C87088">
        <w:rPr>
          <w:rFonts w:ascii="Palatino Linotype" w:eastAsia="Palatino Linotype" w:hAnsi="Palatino Linotype" w:cs="Palatino Linotype"/>
          <w:b/>
          <w:bCs/>
          <w:i/>
          <w:iCs/>
        </w:rPr>
        <w:t>Constitución Política del Estado Libre y Soberano de México</w:t>
      </w:r>
    </w:p>
    <w:p w14:paraId="76111F92" w14:textId="77777777" w:rsidR="00F36599" w:rsidRPr="00C87088" w:rsidRDefault="001D27F3">
      <w:pPr>
        <w:ind w:left="567" w:right="710"/>
        <w:jc w:val="both"/>
        <w:rPr>
          <w:rFonts w:ascii="Palatino Linotype" w:eastAsia="Palatino Linotype" w:hAnsi="Palatino Linotype" w:cs="Palatino Linotype"/>
          <w:i/>
          <w:iCs/>
        </w:rPr>
      </w:pPr>
      <w:r w:rsidRPr="00C87088">
        <w:rPr>
          <w:rFonts w:ascii="Palatino Linotype" w:eastAsia="Palatino Linotype" w:hAnsi="Palatino Linotype" w:cs="Palatino Linotype"/>
          <w:b/>
          <w:bCs/>
          <w:i/>
          <w:iCs/>
        </w:rPr>
        <w:t>“Artículo 5</w:t>
      </w:r>
      <w:r w:rsidRPr="00C87088">
        <w:rPr>
          <w:rFonts w:ascii="Palatino Linotype" w:eastAsia="Palatino Linotype" w:hAnsi="Palatino Linotype" w:cs="Palatino Linotype"/>
          <w:i/>
          <w:iCs/>
        </w:rPr>
        <w:t>.-…</w:t>
      </w:r>
    </w:p>
    <w:p w14:paraId="09F52093" w14:textId="77777777" w:rsidR="00F36599" w:rsidRPr="00C87088" w:rsidRDefault="001D27F3">
      <w:pPr>
        <w:ind w:left="567" w:right="710"/>
        <w:jc w:val="both"/>
        <w:rPr>
          <w:rFonts w:ascii="Palatino Linotype" w:eastAsia="Palatino Linotype" w:hAnsi="Palatino Linotype" w:cs="Palatino Linotype"/>
          <w:i/>
          <w:iCs/>
        </w:rPr>
      </w:pPr>
      <w:r w:rsidRPr="00C87088">
        <w:rPr>
          <w:rFonts w:ascii="Palatino Linotype" w:eastAsia="Palatino Linotype" w:hAnsi="Palatino Linotype" w:cs="Palatino Linotype"/>
          <w:i/>
          <w:iCs/>
        </w:rPr>
        <w:t>…</w:t>
      </w:r>
    </w:p>
    <w:p w14:paraId="1BEF56AF" w14:textId="77777777" w:rsidR="00F36599" w:rsidRPr="00C87088" w:rsidRDefault="001D27F3">
      <w:pPr>
        <w:ind w:left="567" w:right="710"/>
        <w:jc w:val="both"/>
        <w:rPr>
          <w:rFonts w:ascii="Palatino Linotype" w:eastAsia="Palatino Linotype" w:hAnsi="Palatino Linotype" w:cs="Palatino Linotype"/>
          <w:i/>
          <w:iCs/>
        </w:rPr>
      </w:pPr>
      <w:r w:rsidRPr="00C87088">
        <w:rPr>
          <w:rFonts w:ascii="Palatino Linotype" w:eastAsia="Palatino Linotype" w:hAnsi="Palatino Linotype" w:cs="Palatino Linotype"/>
          <w:b/>
          <w:bCs/>
          <w:i/>
          <w:iCs/>
        </w:rPr>
        <w:lastRenderedPageBreak/>
        <w:t>El derecho a la información será garantizado por el Estado. La ley establecerá las previsiones que permitan asegurar la protección, el respeto y la difusión de este derecho</w:t>
      </w:r>
      <w:r w:rsidRPr="00C87088">
        <w:rPr>
          <w:rFonts w:ascii="Palatino Linotype" w:eastAsia="Palatino Linotype" w:hAnsi="Palatino Linotype" w:cs="Palatino Linotype"/>
          <w:i/>
          <w:iCs/>
        </w:rPr>
        <w:t>.</w:t>
      </w:r>
    </w:p>
    <w:p w14:paraId="47DD42A7" w14:textId="77777777" w:rsidR="00F36599" w:rsidRPr="00C87088" w:rsidRDefault="001D27F3">
      <w:pPr>
        <w:ind w:left="567" w:right="710"/>
        <w:jc w:val="both"/>
        <w:rPr>
          <w:rFonts w:ascii="Palatino Linotype" w:eastAsia="Palatino Linotype" w:hAnsi="Palatino Linotype" w:cs="Palatino Linotype"/>
          <w:i/>
          <w:iCs/>
        </w:rPr>
      </w:pPr>
      <w:r w:rsidRPr="00C87088">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0E52DAA9" w14:textId="77777777" w:rsidR="00F36599" w:rsidRPr="00C87088" w:rsidRDefault="00F36599">
      <w:pPr>
        <w:ind w:left="567" w:right="710"/>
        <w:jc w:val="both"/>
        <w:rPr>
          <w:rFonts w:ascii="Palatino Linotype" w:eastAsia="Palatino Linotype" w:hAnsi="Palatino Linotype" w:cs="Palatino Linotype"/>
          <w:i/>
          <w:iCs/>
        </w:rPr>
      </w:pPr>
    </w:p>
    <w:p w14:paraId="1B9B3EA4" w14:textId="77777777" w:rsidR="00F36599" w:rsidRPr="00C87088" w:rsidRDefault="001D27F3">
      <w:pPr>
        <w:ind w:left="567" w:right="710"/>
        <w:jc w:val="both"/>
        <w:rPr>
          <w:rFonts w:ascii="Palatino Linotype" w:eastAsia="Palatino Linotype" w:hAnsi="Palatino Linotype" w:cs="Palatino Linotype"/>
          <w:i/>
          <w:iCs/>
        </w:rPr>
      </w:pPr>
      <w:r w:rsidRPr="00C87088">
        <w:rPr>
          <w:rFonts w:ascii="Palatino Linotype" w:eastAsia="Palatino Linotype" w:hAnsi="Palatino Linotype" w:cs="Palatino Linotype"/>
          <w:b/>
          <w:bCs/>
          <w:i/>
          <w:iCs/>
        </w:rPr>
        <w:t>Este derecho se regirá por los principios y bases siguientes</w:t>
      </w:r>
      <w:r w:rsidRPr="00C87088">
        <w:rPr>
          <w:rFonts w:ascii="Palatino Linotype" w:eastAsia="Palatino Linotype" w:hAnsi="Palatino Linotype" w:cs="Palatino Linotype"/>
          <w:i/>
          <w:iCs/>
        </w:rPr>
        <w:t>:</w:t>
      </w:r>
    </w:p>
    <w:p w14:paraId="2DBEEABA" w14:textId="77777777" w:rsidR="00F36599" w:rsidRPr="00C87088" w:rsidRDefault="001D27F3">
      <w:pPr>
        <w:ind w:left="567" w:right="710"/>
        <w:jc w:val="both"/>
        <w:rPr>
          <w:rFonts w:ascii="Palatino Linotype" w:eastAsia="Palatino Linotype" w:hAnsi="Palatino Linotype" w:cs="Palatino Linotype"/>
          <w:b/>
          <w:bCs/>
        </w:rPr>
      </w:pPr>
      <w:r w:rsidRPr="00C87088">
        <w:rPr>
          <w:rFonts w:ascii="Palatino Linotype" w:eastAsia="Palatino Linotype" w:hAnsi="Palatino Linotype" w:cs="Palatino Linotype"/>
          <w:b/>
          <w:bCs/>
          <w:i/>
          <w:iCs/>
        </w:rPr>
        <w:t>Toda la información en posesión de cualquier autoridad, entidad, órgano y organismos de los</w:t>
      </w:r>
      <w:r w:rsidRPr="00C87088">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C87088">
        <w:rPr>
          <w:rFonts w:ascii="Palatino Linotype" w:eastAsia="Palatino Linotype" w:hAnsi="Palatino Linotype" w:cs="Palatino Linotype"/>
          <w:b/>
          <w:bCs/>
          <w:i/>
          <w:iCs/>
        </w:rPr>
        <w:t>municipales</w:t>
      </w:r>
      <w:r w:rsidRPr="00C87088">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C87088">
        <w:rPr>
          <w:rFonts w:ascii="Palatino Linotype" w:eastAsia="Palatino Linotype" w:hAnsi="Palatino Linotype" w:cs="Palatino Linotype"/>
          <w:b/>
          <w:bCs/>
          <w:i/>
          <w:iCs/>
        </w:rPr>
        <w:t>es pública</w:t>
      </w:r>
      <w:r w:rsidRPr="00C87088">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C87088">
        <w:rPr>
          <w:rFonts w:ascii="Palatino Linotype" w:eastAsia="Palatino Linotype" w:hAnsi="Palatino Linotype" w:cs="Palatino Linotype"/>
          <w:b/>
          <w:bCs/>
          <w:i/>
          <w:iCs/>
        </w:rPr>
        <w:t>En la interpretación de este derecho deberá prevalecer el principio de máxima publicidad</w:t>
      </w:r>
      <w:r w:rsidRPr="00C87088">
        <w:rPr>
          <w:rFonts w:ascii="Palatino Linotype" w:eastAsia="Palatino Linotype" w:hAnsi="Palatino Linotype" w:cs="Palatino Linotype"/>
          <w:i/>
          <w:iCs/>
        </w:rPr>
        <w:t xml:space="preserve">. </w:t>
      </w:r>
      <w:r w:rsidRPr="00C87088">
        <w:rPr>
          <w:rFonts w:ascii="Palatino Linotype" w:eastAsia="Palatino Linotype" w:hAnsi="Palatino Linotype" w:cs="Palatino Linotype"/>
          <w:b/>
          <w:bCs/>
          <w:i/>
          <w:iCs/>
        </w:rPr>
        <w:t>Los sujetos obligados deberán documentar todo acto que derive del ejercicio de sus facultades, competencias o funciones</w:t>
      </w:r>
      <w:r w:rsidRPr="00C87088">
        <w:rPr>
          <w:rFonts w:ascii="Palatino Linotype" w:eastAsia="Palatino Linotype" w:hAnsi="Palatino Linotype" w:cs="Palatino Linotype"/>
          <w:i/>
          <w:iCs/>
        </w:rPr>
        <w:t>, la ley determinará los supuestos específicos bajo los cuales procederá la declaración de inexistencia de la información.”</w:t>
      </w:r>
    </w:p>
    <w:p w14:paraId="103FB08C" w14:textId="77777777" w:rsidR="00F36599" w:rsidRPr="00C87088" w:rsidRDefault="00F36599">
      <w:pPr>
        <w:rPr>
          <w:rFonts w:ascii="Palatino Linotype" w:eastAsia="Palatino Linotype" w:hAnsi="Palatino Linotype" w:cs="Palatino Linotype"/>
          <w:b/>
          <w:bCs/>
        </w:rPr>
      </w:pPr>
    </w:p>
    <w:p w14:paraId="7664AF91" w14:textId="77777777" w:rsidR="00F36599" w:rsidRPr="00C87088" w:rsidRDefault="001D27F3" w:rsidP="00513F42">
      <w:pPr>
        <w:numPr>
          <w:ilvl w:val="0"/>
          <w:numId w:val="2"/>
        </w:numPr>
        <w:spacing w:line="360" w:lineRule="auto"/>
        <w:ind w:left="0" w:right="1" w:firstLine="0"/>
        <w:jc w:val="both"/>
        <w:rPr>
          <w:rFonts w:ascii="Palatino Linotype" w:eastAsia="Palatino Linotype" w:hAnsi="Palatino Linotype" w:cs="Palatino Linotype"/>
          <w:b/>
          <w:bCs/>
        </w:rPr>
      </w:pPr>
      <w:r w:rsidRPr="00C87088">
        <w:rPr>
          <w:rFonts w:ascii="Palatino Linotype" w:eastAsia="Palatino Linotype" w:hAnsi="Palatino Linotype" w:cs="Palatino Linotype"/>
          <w:color w:val="000000"/>
        </w:rPr>
        <w:t xml:space="preserve">Según </w:t>
      </w:r>
      <w:r w:rsidRPr="00C87088">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C87088">
        <w:rPr>
          <w:rFonts w:ascii="Palatino Linotype" w:eastAsia="Palatino Linotype" w:hAnsi="Palatino Linotype" w:cs="Palatino Linotype"/>
          <w:i/>
          <w:iCs/>
        </w:rPr>
        <w:t>por los principios de simplicidad, rapidez gratuidad del procedimiento, auxilio y orientación a los particulares</w:t>
      </w:r>
      <w:r w:rsidRPr="00C87088">
        <w:rPr>
          <w:rFonts w:ascii="Palatino Linotype" w:eastAsia="Palatino Linotype" w:hAnsi="Palatino Linotype" w:cs="Palatino Linotype"/>
        </w:rPr>
        <w:t>, contemplando el derecho de las personas con discapacidad y hablantes de lengua indígena.</w:t>
      </w:r>
    </w:p>
    <w:p w14:paraId="793A6136" w14:textId="77777777" w:rsidR="00C87088" w:rsidRPr="00C87088" w:rsidRDefault="00C87088" w:rsidP="00C87088">
      <w:pPr>
        <w:spacing w:line="360" w:lineRule="auto"/>
        <w:ind w:right="1"/>
        <w:jc w:val="both"/>
        <w:rPr>
          <w:rFonts w:ascii="Palatino Linotype" w:eastAsia="Palatino Linotype" w:hAnsi="Palatino Linotype" w:cs="Palatino Linotype"/>
          <w:b/>
          <w:bCs/>
        </w:rPr>
      </w:pPr>
    </w:p>
    <w:p w14:paraId="0FB03D2C"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87088">
        <w:rPr>
          <w:rFonts w:ascii="Palatino Linotype" w:eastAsia="Palatino Linotype" w:hAnsi="Palatino Linotype" w:cs="Palatino Linotype"/>
          <w:color w:val="000000"/>
        </w:rPr>
        <w:t xml:space="preserve">El </w:t>
      </w:r>
      <w:r w:rsidRPr="00C87088">
        <w:rPr>
          <w:rFonts w:ascii="Palatino Linotype" w:eastAsia="Palatino Linotype" w:hAnsi="Palatino Linotype" w:cs="Palatino Linotype"/>
        </w:rPr>
        <w:t xml:space="preserve">Derecho de Acceso a la Información se garantiza y respeta oportunamente, y según lo que dispone la Ley, las </w:t>
      </w:r>
      <w:r w:rsidRPr="00C87088">
        <w:rPr>
          <w:rFonts w:ascii="Palatino Linotype" w:eastAsia="Palatino Linotype" w:hAnsi="Palatino Linotype" w:cs="Palatino Linotype"/>
          <w:i/>
          <w:iCs/>
        </w:rPr>
        <w:t>solicitudes de acceso a la información</w:t>
      </w:r>
      <w:r w:rsidRPr="00C87088">
        <w:rPr>
          <w:rFonts w:ascii="Palatino Linotype" w:eastAsia="Palatino Linotype" w:hAnsi="Palatino Linotype" w:cs="Palatino Linotype"/>
        </w:rPr>
        <w:t>.</w:t>
      </w:r>
    </w:p>
    <w:p w14:paraId="77277F3F" w14:textId="77777777" w:rsidR="00F36599" w:rsidRPr="00C87088" w:rsidRDefault="00F36599">
      <w:pPr>
        <w:ind w:right="1"/>
        <w:jc w:val="both"/>
        <w:rPr>
          <w:rFonts w:ascii="Palatino Linotype" w:eastAsia="Palatino Linotype" w:hAnsi="Palatino Linotype" w:cs="Palatino Linotype"/>
          <w:b/>
          <w:bCs/>
        </w:rPr>
      </w:pPr>
    </w:p>
    <w:p w14:paraId="414991EB"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87088">
        <w:rPr>
          <w:rFonts w:ascii="Palatino Linotype" w:eastAsia="Palatino Linotype" w:hAnsi="Palatino Linotype" w:cs="Palatino Linotype"/>
          <w:color w:val="000000"/>
        </w:rPr>
        <w:t xml:space="preserve">Así </w:t>
      </w:r>
      <w:r w:rsidRPr="00C87088">
        <w:rPr>
          <w:rFonts w:ascii="Palatino Linotype" w:eastAsia="Palatino Linotype" w:hAnsi="Palatino Linotype" w:cs="Palatino Linotype"/>
        </w:rPr>
        <w:t xml:space="preserve">entonces, se procede analizar, en primer lugar, si el </w:t>
      </w:r>
      <w:r w:rsidRPr="00C87088">
        <w:rPr>
          <w:rFonts w:ascii="Palatino Linotype" w:eastAsia="Palatino Linotype" w:hAnsi="Palatino Linotype" w:cs="Palatino Linotype"/>
          <w:b/>
          <w:bCs/>
        </w:rPr>
        <w:t>SUJETO OBLIGADO</w:t>
      </w:r>
      <w:r w:rsidRPr="00C87088">
        <w:rPr>
          <w:rFonts w:ascii="Palatino Linotype" w:eastAsia="Palatino Linotype" w:hAnsi="Palatino Linotype" w:cs="Palatino Linotype"/>
        </w:rPr>
        <w:t xml:space="preserve"> al atender la solicitud de acceso a la información, satisfizo la garantía primaria del derecho según </w:t>
      </w:r>
      <w:r w:rsidRPr="00C87088">
        <w:rPr>
          <w:rFonts w:ascii="Palatino Linotype" w:eastAsia="Palatino Linotype" w:hAnsi="Palatino Linotype" w:cs="Palatino Linotype"/>
        </w:rPr>
        <w:lastRenderedPageBreak/>
        <w:t>lo dispuesto por el artículo 150 de la Ley de Transparencia y Acceso a la Información Pública del Estado de México y Municipios y en segundo término si cumplió con su deber de respetar y garantizar el derecho, entregando la información solicitada.</w:t>
      </w:r>
    </w:p>
    <w:p w14:paraId="3E6FABEE" w14:textId="77777777" w:rsidR="00F36599" w:rsidRPr="00C87088" w:rsidRDefault="00F36599">
      <w:pPr>
        <w:rPr>
          <w:rFonts w:ascii="Palatino Linotype" w:eastAsia="Palatino Linotype" w:hAnsi="Palatino Linotype" w:cs="Palatino Linotype"/>
          <w:b/>
          <w:bCs/>
        </w:rPr>
      </w:pPr>
    </w:p>
    <w:p w14:paraId="5D238ED8" w14:textId="77777777" w:rsidR="00F36599" w:rsidRPr="00C87088" w:rsidRDefault="001D27F3">
      <w:pPr>
        <w:keepNext/>
        <w:keepLines/>
        <w:numPr>
          <w:ilvl w:val="1"/>
          <w:numId w:val="3"/>
        </w:numPr>
        <w:spacing w:line="360" w:lineRule="auto"/>
        <w:ind w:left="567" w:right="-592"/>
        <w:jc w:val="both"/>
        <w:rPr>
          <w:rFonts w:ascii="Palatino Linotype" w:eastAsia="Palatino Linotype" w:hAnsi="Palatino Linotype" w:cs="Palatino Linotype"/>
          <w:b/>
          <w:bCs/>
        </w:rPr>
      </w:pPr>
      <w:r w:rsidRPr="00C87088">
        <w:rPr>
          <w:rFonts w:ascii="Palatino Linotype" w:eastAsia="Palatino Linotype" w:hAnsi="Palatino Linotype" w:cs="Palatino Linotype"/>
          <w:b/>
          <w:bCs/>
        </w:rPr>
        <w:t>De la información solicitada y la respuesta del SUJETO OBLIGADO.</w:t>
      </w:r>
    </w:p>
    <w:p w14:paraId="04BBB12F"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b/>
          <w:bCs/>
        </w:rPr>
      </w:pPr>
      <w:bookmarkStart w:id="4" w:name="_heading=h.30j0zll" w:colFirst="0" w:colLast="0"/>
      <w:bookmarkEnd w:id="4"/>
      <w:r w:rsidRPr="00C87088">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2F890CC0" w14:textId="77777777" w:rsidR="00F36599" w:rsidRPr="00C87088" w:rsidRDefault="00F36599">
      <w:pPr>
        <w:spacing w:line="360" w:lineRule="auto"/>
        <w:ind w:right="1"/>
        <w:jc w:val="both"/>
        <w:rPr>
          <w:rFonts w:ascii="Palatino Linotype" w:eastAsia="Palatino Linotype" w:hAnsi="Palatino Linotype" w:cs="Palatino Linotype"/>
          <w:b/>
          <w:bCs/>
        </w:rPr>
      </w:pPr>
    </w:p>
    <w:p w14:paraId="37BAEFD3"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87088">
        <w:rPr>
          <w:rFonts w:ascii="Palatino Linotype" w:eastAsia="Palatino Linotype" w:hAnsi="Palatino Linotype" w:cs="Palatino Linotype"/>
        </w:rPr>
        <w:t xml:space="preserve">Así, resulta conveniente reiterar la información solicitada por la parte </w:t>
      </w:r>
      <w:r w:rsidRPr="00C87088">
        <w:rPr>
          <w:rFonts w:ascii="Palatino Linotype" w:eastAsia="Palatino Linotype" w:hAnsi="Palatino Linotype" w:cs="Palatino Linotype"/>
          <w:b/>
          <w:bCs/>
        </w:rPr>
        <w:t>RECURRENTE</w:t>
      </w:r>
      <w:r w:rsidRPr="00C87088">
        <w:rPr>
          <w:rFonts w:ascii="Palatino Linotype" w:eastAsia="Palatino Linotype" w:hAnsi="Palatino Linotype" w:cs="Palatino Linotype"/>
        </w:rPr>
        <w:t xml:space="preserve">, así como la respuesta emitida por el </w:t>
      </w:r>
      <w:r w:rsidRPr="00C87088">
        <w:rPr>
          <w:rFonts w:ascii="Palatino Linotype" w:eastAsia="Palatino Linotype" w:hAnsi="Palatino Linotype" w:cs="Palatino Linotype"/>
          <w:b/>
          <w:bCs/>
        </w:rPr>
        <w:t>SUJETO OBLIGADO</w:t>
      </w:r>
      <w:r w:rsidRPr="00C87088">
        <w:rPr>
          <w:rFonts w:ascii="Palatino Linotype" w:eastAsia="Palatino Linotype" w:hAnsi="Palatino Linotype" w:cs="Palatino Linotype"/>
        </w:rPr>
        <w:t>, mediante el siguiente cuadro descriptivo:</w:t>
      </w:r>
    </w:p>
    <w:p w14:paraId="198F55D6" w14:textId="77777777" w:rsidR="00F36599" w:rsidRPr="00C87088" w:rsidRDefault="00F36599">
      <w:pPr>
        <w:spacing w:line="360" w:lineRule="auto"/>
        <w:ind w:right="1"/>
        <w:jc w:val="both"/>
        <w:rPr>
          <w:rFonts w:ascii="Palatino Linotype" w:eastAsia="Palatino Linotype" w:hAnsi="Palatino Linotype" w:cs="Palatino Linotype"/>
          <w:b/>
          <w:bCs/>
        </w:rPr>
      </w:pPr>
    </w:p>
    <w:tbl>
      <w:tblPr>
        <w:tblStyle w:val="a"/>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3827"/>
        <w:gridCol w:w="2693"/>
      </w:tblGrid>
      <w:tr w:rsidR="00513F42" w:rsidRPr="00C87088" w14:paraId="3724BBA3" w14:textId="77777777" w:rsidTr="00A60BA1">
        <w:trPr>
          <w:jc w:val="center"/>
        </w:trPr>
        <w:tc>
          <w:tcPr>
            <w:tcW w:w="2547" w:type="dxa"/>
            <w:shd w:val="clear" w:color="auto" w:fill="D9D9D9"/>
          </w:tcPr>
          <w:p w14:paraId="2ADCA09A" w14:textId="77777777" w:rsidR="00513F42" w:rsidRPr="00C87088" w:rsidRDefault="00513F42">
            <w:pPr>
              <w:ind w:right="1"/>
              <w:jc w:val="center"/>
              <w:rPr>
                <w:rFonts w:ascii="Palatino Linotype" w:eastAsia="Palatino Linotype" w:hAnsi="Palatino Linotype" w:cs="Palatino Linotype"/>
                <w:b/>
                <w:bCs/>
              </w:rPr>
            </w:pPr>
            <w:r w:rsidRPr="00C87088">
              <w:rPr>
                <w:rFonts w:ascii="Palatino Linotype" w:eastAsia="Palatino Linotype" w:hAnsi="Palatino Linotype" w:cs="Palatino Linotype"/>
                <w:b/>
                <w:bCs/>
              </w:rPr>
              <w:t>Información Solicitada</w:t>
            </w:r>
          </w:p>
        </w:tc>
        <w:tc>
          <w:tcPr>
            <w:tcW w:w="3827" w:type="dxa"/>
            <w:tcBorders>
              <w:right w:val="single" w:sz="4" w:space="0" w:color="auto"/>
            </w:tcBorders>
            <w:shd w:val="clear" w:color="auto" w:fill="D9D9D9"/>
          </w:tcPr>
          <w:p w14:paraId="6D09EDB6" w14:textId="77777777" w:rsidR="00513F42" w:rsidRPr="00C87088" w:rsidRDefault="00513F42">
            <w:pPr>
              <w:ind w:right="1"/>
              <w:jc w:val="center"/>
              <w:rPr>
                <w:rFonts w:ascii="Palatino Linotype" w:eastAsia="Palatino Linotype" w:hAnsi="Palatino Linotype" w:cs="Palatino Linotype"/>
                <w:b/>
                <w:bCs/>
              </w:rPr>
            </w:pPr>
            <w:r w:rsidRPr="00C87088">
              <w:rPr>
                <w:rFonts w:ascii="Palatino Linotype" w:eastAsia="Palatino Linotype" w:hAnsi="Palatino Linotype" w:cs="Palatino Linotype"/>
                <w:b/>
                <w:bCs/>
              </w:rPr>
              <w:t>Respuesta</w:t>
            </w:r>
          </w:p>
        </w:tc>
        <w:tc>
          <w:tcPr>
            <w:tcW w:w="2693" w:type="dxa"/>
            <w:tcBorders>
              <w:left w:val="single" w:sz="4" w:space="0" w:color="auto"/>
              <w:right w:val="single" w:sz="4" w:space="0" w:color="000000"/>
            </w:tcBorders>
            <w:shd w:val="clear" w:color="auto" w:fill="D9D9D9"/>
          </w:tcPr>
          <w:p w14:paraId="30F1610B" w14:textId="77777777" w:rsidR="00513F42" w:rsidRPr="00C87088" w:rsidRDefault="00513F42" w:rsidP="00513F42">
            <w:pPr>
              <w:ind w:right="1"/>
              <w:jc w:val="center"/>
              <w:rPr>
                <w:rFonts w:ascii="Palatino Linotype" w:eastAsia="Palatino Linotype" w:hAnsi="Palatino Linotype" w:cs="Palatino Linotype"/>
                <w:b/>
                <w:bCs/>
              </w:rPr>
            </w:pPr>
            <w:r w:rsidRPr="00C87088">
              <w:rPr>
                <w:rFonts w:ascii="Palatino Linotype" w:eastAsia="Palatino Linotype" w:hAnsi="Palatino Linotype" w:cs="Palatino Linotype"/>
                <w:b/>
                <w:bCs/>
              </w:rPr>
              <w:t>Comentario</w:t>
            </w:r>
          </w:p>
        </w:tc>
      </w:tr>
      <w:tr w:rsidR="00513F42" w:rsidRPr="00C87088" w14:paraId="0E1BC09F" w14:textId="77777777" w:rsidTr="00A60BA1">
        <w:trPr>
          <w:trHeight w:val="1561"/>
          <w:jc w:val="center"/>
        </w:trPr>
        <w:tc>
          <w:tcPr>
            <w:tcW w:w="2547" w:type="dxa"/>
          </w:tcPr>
          <w:p w14:paraId="173F317C" w14:textId="039B4C93" w:rsidR="00513F42" w:rsidRPr="00C87088" w:rsidRDefault="00094B01" w:rsidP="00513F42">
            <w:pPr>
              <w:ind w:right="1"/>
              <w:jc w:val="both"/>
              <w:rPr>
                <w:rFonts w:ascii="Palatino Linotype" w:eastAsia="Palatino Linotype" w:hAnsi="Palatino Linotype" w:cs="Palatino Linotype"/>
                <w:b/>
                <w:bCs/>
              </w:rPr>
            </w:pPr>
            <w:bookmarkStart w:id="5" w:name="_heading=h.sg69pjfuscz6" w:colFirst="0" w:colLast="0"/>
            <w:bookmarkEnd w:id="5"/>
            <w:r w:rsidRPr="00C87088">
              <w:rPr>
                <w:rFonts w:ascii="Palatino Linotype" w:eastAsia="Palatino Linotype" w:hAnsi="Palatino Linotype" w:cs="Palatino Linotype"/>
              </w:rPr>
              <w:t>Recibos de pago de los Servidores Públicos referidos en la solicitud de información, de la primera quincena de enero de 2025 a la primera quincena de marzo de 2026.</w:t>
            </w:r>
          </w:p>
        </w:tc>
        <w:tc>
          <w:tcPr>
            <w:tcW w:w="3827" w:type="dxa"/>
            <w:tcBorders>
              <w:right w:val="single" w:sz="4" w:space="0" w:color="auto"/>
            </w:tcBorders>
          </w:tcPr>
          <w:p w14:paraId="6E5A30A5" w14:textId="4B5913EF" w:rsidR="00A60BA1" w:rsidRPr="00C87088" w:rsidRDefault="00094B01" w:rsidP="00094B01">
            <w:pPr>
              <w:ind w:right="33"/>
              <w:jc w:val="both"/>
              <w:rPr>
                <w:rFonts w:ascii="Palatino Linotype" w:hAnsi="Palatino Linotype"/>
              </w:rPr>
            </w:pPr>
            <w:r w:rsidRPr="00C87088">
              <w:rPr>
                <w:rFonts w:ascii="Palatino Linotype" w:hAnsi="Palatino Linotype"/>
              </w:rPr>
              <w:t>La Servidora Pública Habilitada de la Secretaría de Administración, remitió en versión pública, los comprobantes de pago de los Legisladores referidos en la solicitud de información, de la primera quincena de 2025 a la primera quincena de 2026; asimismo, el Acuerdo del Comité de Transparencia respectivo.</w:t>
            </w:r>
          </w:p>
        </w:tc>
        <w:tc>
          <w:tcPr>
            <w:tcW w:w="2693" w:type="dxa"/>
            <w:tcBorders>
              <w:left w:val="single" w:sz="4" w:space="0" w:color="auto"/>
              <w:right w:val="single" w:sz="4" w:space="0" w:color="000000"/>
            </w:tcBorders>
          </w:tcPr>
          <w:p w14:paraId="18FF1D82" w14:textId="77477E86" w:rsidR="00513F42" w:rsidRPr="00C87088" w:rsidRDefault="00094B01" w:rsidP="00A60BA1">
            <w:pPr>
              <w:ind w:right="41"/>
              <w:jc w:val="center"/>
              <w:rPr>
                <w:rFonts w:ascii="Palatino Linotype" w:eastAsia="Palatino Linotype" w:hAnsi="Palatino Linotype" w:cs="Palatino Linotype"/>
              </w:rPr>
            </w:pPr>
            <w:r w:rsidRPr="00C87088">
              <w:rPr>
                <w:rFonts w:ascii="Palatino Linotype" w:hAnsi="Palatino Linotype"/>
              </w:rPr>
              <w:t>El requerimiento fue atendido por el Servidor Público Habilitado competente.</w:t>
            </w:r>
          </w:p>
        </w:tc>
      </w:tr>
    </w:tbl>
    <w:p w14:paraId="363EE631"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87088">
        <w:rPr>
          <w:rFonts w:ascii="Palatino Linotype" w:eastAsia="Palatino Linotype" w:hAnsi="Palatino Linotype" w:cs="Palatino Linotype"/>
        </w:rPr>
        <w:lastRenderedPageBreak/>
        <w:t>Inconforme con la respuesta, la parte</w:t>
      </w:r>
      <w:r w:rsidRPr="00C87088">
        <w:rPr>
          <w:rFonts w:ascii="Palatino Linotype" w:eastAsia="Palatino Linotype" w:hAnsi="Palatino Linotype" w:cs="Palatino Linotype"/>
          <w:b/>
          <w:bCs/>
        </w:rPr>
        <w:t xml:space="preserve"> RECURRENTE </w:t>
      </w:r>
      <w:r w:rsidRPr="00C87088">
        <w:rPr>
          <w:rFonts w:ascii="Palatino Linotype" w:eastAsia="Palatino Linotype" w:hAnsi="Palatino Linotype" w:cs="Palatino Linotype"/>
        </w:rPr>
        <w:t xml:space="preserve">manifestó </w:t>
      </w:r>
      <w:r w:rsidRPr="00C87088">
        <w:rPr>
          <w:rFonts w:ascii="Palatino Linotype" w:eastAsia="Palatino Linotype" w:hAnsi="Palatino Linotype" w:cs="Palatino Linotype"/>
          <w:b/>
          <w:bCs/>
        </w:rPr>
        <w:t xml:space="preserve">la </w:t>
      </w:r>
      <w:r w:rsidR="00A60BA1" w:rsidRPr="00C87088">
        <w:rPr>
          <w:rFonts w:ascii="Palatino Linotype" w:eastAsia="Palatino Linotype" w:hAnsi="Palatino Linotype" w:cs="Palatino Linotype"/>
          <w:b/>
          <w:bCs/>
        </w:rPr>
        <w:t>negativa de la información solicitada.</w:t>
      </w:r>
    </w:p>
    <w:p w14:paraId="2611BA3F" w14:textId="77777777" w:rsidR="00F36599" w:rsidRPr="00C87088" w:rsidRDefault="00F36599">
      <w:pPr>
        <w:spacing w:line="360" w:lineRule="auto"/>
        <w:ind w:right="1"/>
        <w:jc w:val="both"/>
        <w:rPr>
          <w:rFonts w:ascii="Palatino Linotype" w:eastAsia="Palatino Linotype" w:hAnsi="Palatino Linotype" w:cs="Palatino Linotype"/>
          <w:b/>
          <w:bCs/>
        </w:rPr>
      </w:pPr>
    </w:p>
    <w:p w14:paraId="2248ED02" w14:textId="4D93ED32" w:rsidR="00FF0B3B" w:rsidRPr="00C87088" w:rsidRDefault="00FF0B3B" w:rsidP="00FF0B3B">
      <w:pPr>
        <w:numPr>
          <w:ilvl w:val="0"/>
          <w:numId w:val="2"/>
        </w:numPr>
        <w:spacing w:line="360" w:lineRule="auto"/>
        <w:ind w:left="0" w:right="1" w:firstLine="0"/>
        <w:jc w:val="both"/>
        <w:rPr>
          <w:rFonts w:ascii="Palatino Linotype" w:eastAsia="Palatino Linotype" w:hAnsi="Palatino Linotype" w:cs="Palatino Linotype"/>
        </w:rPr>
      </w:pPr>
      <w:r w:rsidRPr="00C87088">
        <w:rPr>
          <w:rFonts w:ascii="Palatino Linotype" w:eastAsia="Palatino Linotype" w:hAnsi="Palatino Linotype" w:cs="Palatino Linotype"/>
        </w:rPr>
        <w:t xml:space="preserve">En atención a lo </w:t>
      </w:r>
      <w:r w:rsidRPr="00C87088">
        <w:rPr>
          <w:rFonts w:ascii="Palatino Linotype" w:hAnsi="Palatino Linotype" w:cs="Arial"/>
          <w:color w:val="000000"/>
        </w:rPr>
        <w:t xml:space="preserve">atención a lo expuesto, es necesario señalar que </w:t>
      </w:r>
      <w:r w:rsidRPr="00C87088">
        <w:rPr>
          <w:rFonts w:ascii="Palatino Linotype" w:hAnsi="Palatino Linotype" w:cs="Arial"/>
          <w:color w:val="222222"/>
        </w:rPr>
        <w:t xml:space="preserve">se obvia el análisis de la competencia por parte del </w:t>
      </w:r>
      <w:r w:rsidRPr="00C87088">
        <w:rPr>
          <w:rFonts w:ascii="Palatino Linotype" w:hAnsi="Palatino Linotype" w:cs="Arial"/>
          <w:b/>
          <w:color w:val="222222"/>
        </w:rPr>
        <w:t>SUJETO OBLIGADO</w:t>
      </w:r>
      <w:r w:rsidRPr="00C87088">
        <w:rPr>
          <w:rFonts w:ascii="Palatino Linotype" w:hAnsi="Palatino Linotype" w:cs="Arial"/>
          <w:color w:val="222222"/>
        </w:rPr>
        <w:t xml:space="preserve">, para generar, administrar o poseer la información </w:t>
      </w:r>
      <w:r w:rsidRPr="00C87088">
        <w:rPr>
          <w:rFonts w:ascii="Palatino Linotype" w:hAnsi="Palatino Linotype" w:cs="Arial"/>
        </w:rPr>
        <w:t xml:space="preserve">solicitada, </w:t>
      </w:r>
      <w:r w:rsidRPr="00C87088">
        <w:rPr>
          <w:rFonts w:ascii="Palatino Linotype" w:hAnsi="Palatino Linotype" w:cs="Arial"/>
          <w:color w:val="222222"/>
        </w:rPr>
        <w:t>dado que éste ha asumido la misma, tan es así que hizo entrega de los comprobantes de pago requeridos; como se observa a continuación, de manera enunciativa:</w:t>
      </w:r>
    </w:p>
    <w:p w14:paraId="51796AF7" w14:textId="77777777" w:rsidR="00FF0B3B" w:rsidRPr="00C87088" w:rsidRDefault="00FF0B3B" w:rsidP="00FF0B3B">
      <w:pPr>
        <w:pStyle w:val="Prrafodelista"/>
        <w:rPr>
          <w:rFonts w:ascii="Palatino Linotype" w:eastAsia="Palatino Linotype" w:hAnsi="Palatino Linotype" w:cs="Palatino Linotype"/>
        </w:rPr>
      </w:pPr>
    </w:p>
    <w:p w14:paraId="7FBEB02B" w14:textId="10F1CE57" w:rsidR="00FF0B3B" w:rsidRPr="00C87088" w:rsidRDefault="00FF0B3B" w:rsidP="00FF0B3B">
      <w:pPr>
        <w:spacing w:line="360" w:lineRule="auto"/>
        <w:ind w:right="1"/>
        <w:jc w:val="both"/>
        <w:rPr>
          <w:rFonts w:ascii="Palatino Linotype" w:eastAsia="Palatino Linotype" w:hAnsi="Palatino Linotype" w:cs="Palatino Linotype"/>
        </w:rPr>
      </w:pPr>
      <w:r w:rsidRPr="00C87088">
        <w:rPr>
          <w:rFonts w:ascii="Palatino Linotype" w:eastAsia="Palatino Linotype" w:hAnsi="Palatino Linotype" w:cs="Palatino Linotype"/>
          <w:noProof/>
        </w:rPr>
        <w:drawing>
          <wp:inline distT="0" distB="0" distL="0" distR="0" wp14:anchorId="27859D93" wp14:editId="3790F332">
            <wp:extent cx="5761990" cy="347623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3437" cy="3477111"/>
                    </a:xfrm>
                    <a:prstGeom prst="rect">
                      <a:avLst/>
                    </a:prstGeom>
                  </pic:spPr>
                </pic:pic>
              </a:graphicData>
            </a:graphic>
          </wp:inline>
        </w:drawing>
      </w:r>
    </w:p>
    <w:p w14:paraId="73E01C5A" w14:textId="3705C068" w:rsidR="00FF0B3B" w:rsidRPr="00C87088" w:rsidRDefault="00FF0B3B" w:rsidP="00FF0B3B">
      <w:pPr>
        <w:spacing w:line="360" w:lineRule="auto"/>
        <w:ind w:right="1"/>
        <w:jc w:val="both"/>
        <w:rPr>
          <w:rFonts w:ascii="Palatino Linotype" w:eastAsia="Palatino Linotype" w:hAnsi="Palatino Linotype" w:cs="Palatino Linotype"/>
        </w:rPr>
      </w:pPr>
    </w:p>
    <w:p w14:paraId="72B323DB" w14:textId="1A4F9144" w:rsidR="00FF0B3B" w:rsidRPr="00C87088" w:rsidRDefault="00FF0B3B" w:rsidP="00FF0B3B">
      <w:pPr>
        <w:spacing w:line="360" w:lineRule="auto"/>
        <w:ind w:right="1"/>
        <w:jc w:val="both"/>
        <w:rPr>
          <w:rFonts w:ascii="Palatino Linotype" w:eastAsia="Palatino Linotype" w:hAnsi="Palatino Linotype" w:cs="Palatino Linotype"/>
        </w:rPr>
      </w:pPr>
      <w:r w:rsidRPr="00C87088">
        <w:rPr>
          <w:rFonts w:ascii="Palatino Linotype" w:eastAsia="Palatino Linotype" w:hAnsi="Palatino Linotype" w:cs="Palatino Linotype"/>
          <w:noProof/>
        </w:rPr>
        <w:lastRenderedPageBreak/>
        <w:drawing>
          <wp:inline distT="0" distB="0" distL="0" distR="0" wp14:anchorId="79848D5B" wp14:editId="441FDDED">
            <wp:extent cx="5922645" cy="3033395"/>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22645" cy="3033395"/>
                    </a:xfrm>
                    <a:prstGeom prst="rect">
                      <a:avLst/>
                    </a:prstGeom>
                  </pic:spPr>
                </pic:pic>
              </a:graphicData>
            </a:graphic>
          </wp:inline>
        </w:drawing>
      </w:r>
    </w:p>
    <w:p w14:paraId="34D3A8F6" w14:textId="77777777" w:rsidR="00FF0B3B" w:rsidRPr="00C87088" w:rsidRDefault="00FF0B3B" w:rsidP="00FF0B3B">
      <w:pPr>
        <w:spacing w:line="360" w:lineRule="auto"/>
        <w:ind w:right="1"/>
        <w:jc w:val="both"/>
        <w:rPr>
          <w:rFonts w:ascii="Palatino Linotype" w:eastAsia="Palatino Linotype" w:hAnsi="Palatino Linotype" w:cs="Palatino Linotype"/>
        </w:rPr>
      </w:pPr>
    </w:p>
    <w:p w14:paraId="7647A6FE" w14:textId="5654AD06" w:rsidR="00FF0B3B" w:rsidRPr="00C87088" w:rsidRDefault="00FF0B3B" w:rsidP="00FF0B3B">
      <w:pPr>
        <w:numPr>
          <w:ilvl w:val="0"/>
          <w:numId w:val="2"/>
        </w:numPr>
        <w:spacing w:line="360" w:lineRule="auto"/>
        <w:ind w:left="0" w:right="1" w:firstLine="0"/>
        <w:jc w:val="both"/>
        <w:rPr>
          <w:rFonts w:ascii="Palatino Linotype" w:eastAsia="Palatino Linotype" w:hAnsi="Palatino Linotype" w:cs="Palatino Linotype"/>
        </w:rPr>
      </w:pPr>
      <w:r w:rsidRPr="00C87088">
        <w:rPr>
          <w:rFonts w:ascii="Palatino Linotype" w:eastAsia="Palatino Linotype" w:hAnsi="Palatino Linotype" w:cs="Palatino Linotype"/>
        </w:rPr>
        <w:t xml:space="preserve">En </w:t>
      </w:r>
      <w:r w:rsidRPr="00C87088">
        <w:rPr>
          <w:rFonts w:ascii="Palatino Linotype" w:hAnsi="Palatino Linotype" w:cs="Palatino Linotype"/>
        </w:rPr>
        <w:t xml:space="preserve">este sentido, del análisis de los documentos remitidos, se advierte que </w:t>
      </w:r>
      <w:r w:rsidRPr="00C87088">
        <w:rPr>
          <w:rFonts w:ascii="Palatino Linotype" w:hAnsi="Palatino Linotype"/>
        </w:rPr>
        <w:t>la Servidora Pública Habilitada de la Secretaría de Administración atendió de manera puntual el requerimiento planteado en la solicitud de información, es decir, proporcionó los comprobantes de pago solicitados.</w:t>
      </w:r>
    </w:p>
    <w:p w14:paraId="2B3DA9B6" w14:textId="77777777" w:rsidR="00FF0B3B" w:rsidRPr="00C87088" w:rsidRDefault="00FF0B3B" w:rsidP="00FF0B3B">
      <w:pPr>
        <w:spacing w:line="360" w:lineRule="auto"/>
        <w:ind w:right="1"/>
        <w:jc w:val="both"/>
        <w:rPr>
          <w:rFonts w:ascii="Palatino Linotype" w:eastAsia="Palatino Linotype" w:hAnsi="Palatino Linotype" w:cs="Palatino Linotype"/>
        </w:rPr>
      </w:pPr>
    </w:p>
    <w:p w14:paraId="1586305F" w14:textId="6E4B16F9" w:rsidR="00FF0B3B" w:rsidRPr="00C87088" w:rsidRDefault="00FF0B3B" w:rsidP="00FF0B3B">
      <w:pPr>
        <w:numPr>
          <w:ilvl w:val="0"/>
          <w:numId w:val="2"/>
        </w:numPr>
        <w:spacing w:line="360" w:lineRule="auto"/>
        <w:ind w:left="0" w:right="1" w:firstLine="0"/>
        <w:jc w:val="both"/>
        <w:rPr>
          <w:rFonts w:ascii="Palatino Linotype" w:eastAsia="Palatino Linotype" w:hAnsi="Palatino Linotype" w:cs="Palatino Linotype"/>
        </w:rPr>
      </w:pPr>
      <w:r w:rsidRPr="00C87088">
        <w:rPr>
          <w:rFonts w:ascii="Palatino Linotype" w:eastAsia="Palatino Linotype" w:hAnsi="Palatino Linotype" w:cs="Palatino Linotype"/>
        </w:rPr>
        <w:t xml:space="preserve">Precisado lo anterior, </w:t>
      </w:r>
      <w:r w:rsidRPr="00C87088">
        <w:rPr>
          <w:rFonts w:ascii="Palatino Linotype" w:hAnsi="Palatino Linotype" w:cs="Arial"/>
          <w:color w:val="000000"/>
        </w:rPr>
        <w:t>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57FA7019" w14:textId="77777777" w:rsidR="00FF0B3B" w:rsidRPr="00C87088" w:rsidRDefault="00FF0B3B" w:rsidP="00FF0B3B">
      <w:pPr>
        <w:ind w:right="1"/>
        <w:rPr>
          <w:rFonts w:ascii="Palatino Linotype" w:hAnsi="Palatino Linotype" w:cs="Arial"/>
          <w:color w:val="000000"/>
        </w:rPr>
      </w:pPr>
    </w:p>
    <w:p w14:paraId="3DAB42C7" w14:textId="7058385B" w:rsidR="00FF0B3B" w:rsidRPr="00C87088" w:rsidRDefault="00FF0B3B" w:rsidP="00FF0B3B">
      <w:pPr>
        <w:pStyle w:val="Prrafodelista"/>
        <w:numPr>
          <w:ilvl w:val="0"/>
          <w:numId w:val="2"/>
        </w:numPr>
        <w:spacing w:line="360" w:lineRule="auto"/>
        <w:ind w:left="0" w:right="1" w:firstLine="0"/>
        <w:jc w:val="both"/>
        <w:rPr>
          <w:rFonts w:ascii="Palatino Linotype" w:hAnsi="Palatino Linotype" w:cs="Arial"/>
          <w:color w:val="000000"/>
        </w:rPr>
      </w:pPr>
      <w:r w:rsidRPr="00C87088">
        <w:rPr>
          <w:rFonts w:ascii="Palatino Linotype" w:hAnsi="Palatino Linotype" w:cs="Arial"/>
          <w:color w:val="000000"/>
        </w:rPr>
        <w:lastRenderedPageBreak/>
        <w:t>En este sentido, para atender las solicitudes de información, los Sujetos Obligados contarán con un área denominada Unidad de Transparencia</w:t>
      </w:r>
      <w:r w:rsidRPr="00C87088">
        <w:rPr>
          <w:rFonts w:ascii="Palatino Linotype" w:hAnsi="Palatino Linotype"/>
          <w:vertAlign w:val="superscript"/>
        </w:rPr>
        <w:footnoteReference w:id="5"/>
      </w:r>
      <w:r w:rsidRPr="00C87088">
        <w:rPr>
          <w:rFonts w:ascii="Palatino Linotype" w:hAnsi="Palatino Linotype" w:cs="Arial"/>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C87088">
        <w:rPr>
          <w:rFonts w:ascii="Palatino Linotype" w:hAnsi="Palatino Linotype" w:cs="Arial"/>
          <w:b/>
          <w:color w:val="000000"/>
        </w:rPr>
        <w:t xml:space="preserve"> </w:t>
      </w:r>
      <w:r w:rsidRPr="00C87088">
        <w:rPr>
          <w:rFonts w:ascii="Palatino Linotype" w:hAnsi="Palatino Linotype" w:cs="Arial"/>
          <w:color w:val="000000"/>
        </w:rPr>
        <w:t>en los términos de la Ley General y la Ley de Transparencia y Acceso a la Información Pública del Estado de México y Municipios</w:t>
      </w:r>
      <w:r w:rsidRPr="00C87088">
        <w:rPr>
          <w:rFonts w:ascii="Palatino Linotype" w:hAnsi="Palatino Linotype"/>
          <w:vertAlign w:val="superscript"/>
        </w:rPr>
        <w:footnoteReference w:id="6"/>
      </w:r>
      <w:r w:rsidRPr="00C87088">
        <w:rPr>
          <w:rFonts w:ascii="Palatino Linotype" w:hAnsi="Palatino Linotype" w:cs="Arial"/>
          <w:color w:val="000000"/>
        </w:rPr>
        <w:t>.</w:t>
      </w:r>
    </w:p>
    <w:p w14:paraId="6E2DA202" w14:textId="77777777" w:rsidR="00FF0B3B" w:rsidRPr="00C87088" w:rsidRDefault="00FF0B3B" w:rsidP="00FF0B3B">
      <w:pPr>
        <w:ind w:right="1"/>
        <w:rPr>
          <w:rFonts w:ascii="Palatino Linotype" w:hAnsi="Palatino Linotype" w:cs="Arial"/>
          <w:color w:val="000000"/>
        </w:rPr>
      </w:pPr>
    </w:p>
    <w:p w14:paraId="67AD1F22" w14:textId="77777777" w:rsidR="00FF0B3B" w:rsidRPr="00C87088" w:rsidRDefault="00FF0B3B" w:rsidP="00FF0B3B">
      <w:pPr>
        <w:numPr>
          <w:ilvl w:val="0"/>
          <w:numId w:val="2"/>
        </w:numPr>
        <w:spacing w:line="360" w:lineRule="auto"/>
        <w:ind w:left="0" w:right="1" w:firstLine="0"/>
        <w:jc w:val="both"/>
        <w:rPr>
          <w:rFonts w:ascii="Palatino Linotype" w:hAnsi="Palatino Linotype" w:cs="Arial"/>
          <w:b/>
          <w:color w:val="000000"/>
        </w:rPr>
      </w:pPr>
      <w:r w:rsidRPr="00C87088">
        <w:rPr>
          <w:rFonts w:ascii="Palatino Linotype" w:hAnsi="Palatino Linotype" w:cs="Arial"/>
          <w:color w:val="000000"/>
        </w:rPr>
        <w:t>De conformidad con lo dispuesto en la Ley de Transparencia y Acceso a la Información Pública del Estado de México y Municipios, las Unidades de Transparencia tendrán, entre sus atribuciones, las siguientes:</w:t>
      </w:r>
    </w:p>
    <w:p w14:paraId="777FAEFB" w14:textId="77777777" w:rsidR="00FF0B3B" w:rsidRPr="00C87088" w:rsidRDefault="00FF0B3B" w:rsidP="00FF0B3B">
      <w:pPr>
        <w:numPr>
          <w:ilvl w:val="1"/>
          <w:numId w:val="9"/>
        </w:numPr>
        <w:ind w:left="709" w:right="616" w:hanging="142"/>
        <w:jc w:val="both"/>
        <w:rPr>
          <w:rFonts w:ascii="Palatino Linotype" w:hAnsi="Palatino Linotype" w:cs="Arial"/>
          <w:color w:val="000000"/>
        </w:rPr>
      </w:pPr>
      <w:r w:rsidRPr="00C87088">
        <w:rPr>
          <w:rFonts w:ascii="Palatino Linotype" w:hAnsi="Palatino Linotype" w:cs="Arial"/>
          <w:color w:val="000000"/>
        </w:rPr>
        <w:t>Recibir, tramitar y dar respuesta a las solicitudes de acceso a la información;</w:t>
      </w:r>
    </w:p>
    <w:p w14:paraId="7868C333" w14:textId="77777777" w:rsidR="00FF0B3B" w:rsidRPr="00C87088" w:rsidRDefault="00FF0B3B" w:rsidP="00FF0B3B">
      <w:pPr>
        <w:numPr>
          <w:ilvl w:val="1"/>
          <w:numId w:val="9"/>
        </w:numPr>
        <w:ind w:left="709" w:right="616" w:hanging="142"/>
        <w:jc w:val="both"/>
        <w:rPr>
          <w:rFonts w:ascii="Palatino Linotype" w:hAnsi="Palatino Linotype" w:cs="Arial"/>
          <w:color w:val="000000"/>
        </w:rPr>
      </w:pPr>
      <w:r w:rsidRPr="00C87088">
        <w:rPr>
          <w:rFonts w:ascii="Palatino Linotype" w:hAnsi="Palatino Linotype" w:cs="Arial"/>
          <w:color w:val="000000"/>
        </w:rPr>
        <w:t xml:space="preserve">Realizar, con efectividad, los trámites internos necesarios para la atención de las solicitudes de acceso a la información; </w:t>
      </w:r>
    </w:p>
    <w:p w14:paraId="66156AA5" w14:textId="77777777" w:rsidR="00FF0B3B" w:rsidRPr="00C87088" w:rsidRDefault="00FF0B3B" w:rsidP="00FF0B3B">
      <w:pPr>
        <w:numPr>
          <w:ilvl w:val="1"/>
          <w:numId w:val="9"/>
        </w:numPr>
        <w:ind w:left="709" w:right="616" w:hanging="142"/>
        <w:jc w:val="both"/>
        <w:rPr>
          <w:rFonts w:ascii="Palatino Linotype" w:hAnsi="Palatino Linotype" w:cs="Arial"/>
          <w:color w:val="000000"/>
        </w:rPr>
      </w:pPr>
      <w:r w:rsidRPr="00C87088">
        <w:rPr>
          <w:rFonts w:ascii="Palatino Linotype" w:hAnsi="Palatino Linotype" w:cs="Arial"/>
          <w:color w:val="000000"/>
        </w:rPr>
        <w:t xml:space="preserve">Entregar, en su caso, a los particulares la información solicitada; y </w:t>
      </w:r>
    </w:p>
    <w:p w14:paraId="5EA9242A" w14:textId="77777777" w:rsidR="00FF0B3B" w:rsidRPr="00C87088" w:rsidRDefault="00FF0B3B" w:rsidP="00FF0B3B">
      <w:pPr>
        <w:numPr>
          <w:ilvl w:val="1"/>
          <w:numId w:val="9"/>
        </w:numPr>
        <w:spacing w:after="240"/>
        <w:ind w:left="709" w:right="616" w:hanging="142"/>
        <w:jc w:val="both"/>
        <w:rPr>
          <w:rFonts w:ascii="Palatino Linotype" w:hAnsi="Palatino Linotype" w:cs="Arial"/>
          <w:color w:val="000000"/>
        </w:rPr>
      </w:pPr>
      <w:r w:rsidRPr="00C87088">
        <w:rPr>
          <w:rFonts w:ascii="Palatino Linotype" w:hAnsi="Palatino Linotype" w:cs="Arial"/>
          <w:color w:val="000000"/>
        </w:rPr>
        <w:t>Efectuar las notificaciones a los solicitantes.</w:t>
      </w:r>
    </w:p>
    <w:p w14:paraId="19DD5280" w14:textId="77777777" w:rsidR="00FF0B3B" w:rsidRPr="00C87088" w:rsidRDefault="00FF0B3B" w:rsidP="00FF0B3B">
      <w:pPr>
        <w:spacing w:after="240"/>
        <w:ind w:right="616"/>
        <w:jc w:val="both"/>
        <w:rPr>
          <w:rFonts w:ascii="Palatino Linotype" w:hAnsi="Palatino Linotype" w:cs="Arial"/>
          <w:color w:val="000000"/>
        </w:rPr>
      </w:pPr>
    </w:p>
    <w:p w14:paraId="5AB2B9E9" w14:textId="77777777" w:rsidR="00FF0B3B" w:rsidRPr="00C87088" w:rsidRDefault="00FF0B3B" w:rsidP="00FF0B3B">
      <w:pPr>
        <w:numPr>
          <w:ilvl w:val="0"/>
          <w:numId w:val="2"/>
        </w:numPr>
        <w:spacing w:line="360" w:lineRule="auto"/>
        <w:ind w:left="0" w:right="1" w:firstLine="0"/>
        <w:jc w:val="both"/>
        <w:rPr>
          <w:rFonts w:ascii="Palatino Linotype" w:hAnsi="Palatino Linotype" w:cs="Arial"/>
          <w:b/>
        </w:rPr>
      </w:pPr>
      <w:r w:rsidRPr="00C87088">
        <w:rPr>
          <w:rFonts w:ascii="Palatino Linotype" w:hAnsi="Palatino Linotype" w:cs="Arial"/>
          <w:color w:val="000000"/>
        </w:rPr>
        <w:t xml:space="preserve">Otros sujetos del proceso de atención a las solicitudes de información son los servidores públicos habilitados, quienes serán designados por el titular del </w:t>
      </w:r>
      <w:r w:rsidRPr="00C87088">
        <w:rPr>
          <w:rFonts w:ascii="Palatino Linotype" w:hAnsi="Palatino Linotype" w:cs="Arial"/>
          <w:b/>
          <w:color w:val="000000"/>
        </w:rPr>
        <w:t xml:space="preserve">SUJETO OBLIGADO </w:t>
      </w:r>
      <w:r w:rsidRPr="00C87088">
        <w:rPr>
          <w:rFonts w:ascii="Palatino Linotype" w:hAnsi="Palatino Linotype" w:cs="Arial"/>
          <w:color w:val="000000"/>
        </w:rPr>
        <w:t>a propuesta del responsable de la Unidad de Transparencia</w:t>
      </w:r>
      <w:r w:rsidRPr="00C87088">
        <w:rPr>
          <w:rFonts w:ascii="Palatino Linotype" w:hAnsi="Palatino Linotype" w:cs="Arial"/>
          <w:color w:val="000000"/>
          <w:vertAlign w:val="superscript"/>
        </w:rPr>
        <w:footnoteReference w:id="7"/>
      </w:r>
      <w:r w:rsidRPr="00C87088">
        <w:rPr>
          <w:rFonts w:ascii="Palatino Linotype" w:hAnsi="Palatino Linotype" w:cs="Arial"/>
          <w:color w:val="000000"/>
        </w:rPr>
        <w:t xml:space="preserve"> y tendrán, entre sus atribuciones, las siguientes</w:t>
      </w:r>
      <w:r w:rsidRPr="00C87088">
        <w:rPr>
          <w:rFonts w:ascii="Palatino Linotype" w:hAnsi="Palatino Linotype" w:cs="Arial"/>
          <w:color w:val="000000"/>
          <w:vertAlign w:val="superscript"/>
        </w:rPr>
        <w:footnoteReference w:id="8"/>
      </w:r>
      <w:r w:rsidRPr="00C87088">
        <w:rPr>
          <w:rFonts w:ascii="Palatino Linotype" w:hAnsi="Palatino Linotype" w:cs="Arial"/>
          <w:color w:val="000000"/>
        </w:rPr>
        <w:t>:</w:t>
      </w:r>
    </w:p>
    <w:p w14:paraId="15930F71" w14:textId="77777777" w:rsidR="00FF0B3B" w:rsidRPr="00C87088" w:rsidRDefault="00FF0B3B" w:rsidP="00FF0B3B">
      <w:pPr>
        <w:ind w:right="1"/>
        <w:jc w:val="both"/>
        <w:rPr>
          <w:rFonts w:ascii="Palatino Linotype" w:hAnsi="Palatino Linotype" w:cs="Arial"/>
          <w:b/>
        </w:rPr>
      </w:pPr>
    </w:p>
    <w:p w14:paraId="45C415D4" w14:textId="77777777" w:rsidR="00FF0B3B" w:rsidRPr="00C87088" w:rsidRDefault="00FF0B3B" w:rsidP="00FF0B3B">
      <w:pPr>
        <w:numPr>
          <w:ilvl w:val="1"/>
          <w:numId w:val="10"/>
        </w:numPr>
        <w:spacing w:before="240"/>
        <w:ind w:left="709" w:right="565" w:hanging="142"/>
        <w:jc w:val="both"/>
        <w:rPr>
          <w:rFonts w:ascii="Palatino Linotype" w:hAnsi="Palatino Linotype" w:cs="Arial"/>
          <w:color w:val="000000"/>
        </w:rPr>
      </w:pPr>
      <w:r w:rsidRPr="00C87088">
        <w:rPr>
          <w:rFonts w:ascii="Palatino Linotype" w:hAnsi="Palatino Linotype" w:cs="Arial"/>
          <w:color w:val="000000"/>
        </w:rPr>
        <w:lastRenderedPageBreak/>
        <w:t>Localizar la información que le solicite la Unidad de Transparencia; y</w:t>
      </w:r>
    </w:p>
    <w:p w14:paraId="0E862D33" w14:textId="77777777" w:rsidR="00FF0B3B" w:rsidRPr="00C87088" w:rsidRDefault="00FF0B3B" w:rsidP="00FF0B3B">
      <w:pPr>
        <w:numPr>
          <w:ilvl w:val="1"/>
          <w:numId w:val="10"/>
        </w:numPr>
        <w:spacing w:after="240"/>
        <w:ind w:left="709" w:right="565" w:hanging="142"/>
        <w:jc w:val="both"/>
        <w:rPr>
          <w:rFonts w:ascii="Palatino Linotype" w:hAnsi="Palatino Linotype" w:cs="Arial"/>
          <w:color w:val="000000"/>
        </w:rPr>
      </w:pPr>
      <w:r w:rsidRPr="00C87088">
        <w:rPr>
          <w:rFonts w:ascii="Palatino Linotype" w:hAnsi="Palatino Linotype" w:cs="Arial"/>
          <w:color w:val="000000"/>
        </w:rPr>
        <w:t>Proporcionar la información que obre en los archivos y que le sea solicitada por la Unidad de Transparencia.</w:t>
      </w:r>
    </w:p>
    <w:p w14:paraId="4C80C66F" w14:textId="77777777" w:rsidR="00FF0B3B" w:rsidRPr="00C87088" w:rsidRDefault="00FF0B3B" w:rsidP="00FF0B3B">
      <w:pPr>
        <w:ind w:right="1"/>
        <w:jc w:val="both"/>
        <w:rPr>
          <w:rFonts w:ascii="Palatino Linotype" w:hAnsi="Palatino Linotype" w:cs="Arial"/>
          <w:b/>
        </w:rPr>
      </w:pPr>
    </w:p>
    <w:p w14:paraId="0349600D" w14:textId="77777777" w:rsidR="00FF0B3B" w:rsidRPr="00C87088" w:rsidRDefault="00FF0B3B" w:rsidP="00FF0B3B">
      <w:pPr>
        <w:numPr>
          <w:ilvl w:val="0"/>
          <w:numId w:val="2"/>
        </w:numPr>
        <w:tabs>
          <w:tab w:val="left" w:pos="142"/>
        </w:tabs>
        <w:spacing w:line="360" w:lineRule="auto"/>
        <w:ind w:left="0" w:right="1" w:firstLine="0"/>
        <w:jc w:val="both"/>
        <w:rPr>
          <w:rFonts w:ascii="Palatino Linotype" w:hAnsi="Palatino Linotype" w:cs="Arial"/>
          <w:b/>
        </w:rPr>
      </w:pPr>
      <w:r w:rsidRPr="00C87088">
        <w:rPr>
          <w:rFonts w:ascii="Palatino Linotype" w:hAnsi="Palatino Linotype" w:cs="Arial"/>
          <w:color w:val="000000"/>
        </w:rPr>
        <w:t xml:space="preserve">De tal manera que cada una de las áreas administrativas del </w:t>
      </w:r>
      <w:r w:rsidRPr="00C87088">
        <w:rPr>
          <w:rFonts w:ascii="Palatino Linotype" w:hAnsi="Palatino Linotype" w:cs="Arial"/>
          <w:b/>
          <w:color w:val="000000"/>
        </w:rPr>
        <w:t>SUJETO OBLIGADO</w:t>
      </w:r>
      <w:r w:rsidRPr="00C87088">
        <w:rPr>
          <w:rFonts w:ascii="Palatino Linotype" w:hAnsi="Palatino Linotype" w:cs="Arial"/>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30F69064" w14:textId="77777777" w:rsidR="00FF0B3B" w:rsidRPr="00C87088" w:rsidRDefault="00FF0B3B" w:rsidP="00FF0B3B">
      <w:pPr>
        <w:tabs>
          <w:tab w:val="left" w:pos="142"/>
        </w:tabs>
        <w:spacing w:line="360" w:lineRule="auto"/>
        <w:ind w:right="1"/>
        <w:jc w:val="both"/>
        <w:rPr>
          <w:rFonts w:ascii="Palatino Linotype" w:hAnsi="Palatino Linotype" w:cs="Arial"/>
          <w:b/>
        </w:rPr>
      </w:pPr>
    </w:p>
    <w:p w14:paraId="7E0E129C" w14:textId="77777777" w:rsidR="00FF0B3B" w:rsidRPr="00C87088" w:rsidRDefault="00FF0B3B" w:rsidP="00FF0B3B">
      <w:pPr>
        <w:numPr>
          <w:ilvl w:val="0"/>
          <w:numId w:val="2"/>
        </w:numPr>
        <w:tabs>
          <w:tab w:val="left" w:pos="142"/>
        </w:tabs>
        <w:spacing w:line="360" w:lineRule="auto"/>
        <w:ind w:left="0" w:right="1" w:firstLine="0"/>
        <w:jc w:val="both"/>
        <w:rPr>
          <w:rFonts w:ascii="Palatino Linotype" w:hAnsi="Palatino Linotype" w:cs="Arial"/>
          <w:b/>
        </w:rPr>
      </w:pPr>
      <w:r w:rsidRPr="00C87088">
        <w:rPr>
          <w:rFonts w:ascii="Palatino Linotype" w:hAnsi="Palatino Linotype" w:cs="Arial"/>
          <w:color w:val="000000"/>
        </w:rPr>
        <w:t>Aunado a lo anterior, la Ley de Transparencia y Acceso a la Información Pública del Estado de México y Municipios, en su artículo 53, establece las funciones correspondientes a esta Unidad; mismas que se inserta a continuación:</w:t>
      </w:r>
    </w:p>
    <w:p w14:paraId="27DBC679" w14:textId="77777777" w:rsidR="00FF0B3B" w:rsidRPr="00C87088" w:rsidRDefault="00FF0B3B" w:rsidP="00FF0B3B">
      <w:pPr>
        <w:tabs>
          <w:tab w:val="left" w:pos="426"/>
        </w:tabs>
        <w:ind w:left="567" w:right="616"/>
        <w:jc w:val="both"/>
        <w:rPr>
          <w:rFonts w:ascii="Palatino Linotype" w:hAnsi="Palatino Linotype" w:cs="Arial"/>
          <w:i/>
          <w:color w:val="000000"/>
        </w:rPr>
      </w:pPr>
      <w:r w:rsidRPr="00C87088">
        <w:rPr>
          <w:rFonts w:ascii="Palatino Linotype" w:hAnsi="Palatino Linotype" w:cs="Arial"/>
          <w:b/>
          <w:i/>
          <w:color w:val="000000"/>
        </w:rPr>
        <w:t>“Artículo 53</w:t>
      </w:r>
      <w:r w:rsidRPr="00C87088">
        <w:rPr>
          <w:rFonts w:ascii="Palatino Linotype" w:hAnsi="Palatino Linotype" w:cs="Arial"/>
          <w:i/>
          <w:color w:val="000000"/>
        </w:rPr>
        <w:t xml:space="preserve">. Las Unidades de Transparencia tendrán las siguientes funciones: </w:t>
      </w:r>
    </w:p>
    <w:p w14:paraId="3559CA07" w14:textId="77777777" w:rsidR="00FF0B3B" w:rsidRPr="00C87088" w:rsidRDefault="00FF0B3B" w:rsidP="00FF0B3B">
      <w:pPr>
        <w:tabs>
          <w:tab w:val="left" w:pos="426"/>
        </w:tabs>
        <w:ind w:left="567" w:right="616"/>
        <w:jc w:val="both"/>
        <w:rPr>
          <w:rFonts w:ascii="Palatino Linotype" w:hAnsi="Palatino Linotype" w:cs="Arial"/>
          <w:i/>
          <w:color w:val="000000"/>
        </w:rPr>
      </w:pPr>
    </w:p>
    <w:p w14:paraId="50A83F9D" w14:textId="77777777" w:rsidR="00FF0B3B" w:rsidRPr="00C87088" w:rsidRDefault="00FF0B3B" w:rsidP="00FF0B3B">
      <w:pPr>
        <w:tabs>
          <w:tab w:val="left" w:pos="426"/>
        </w:tabs>
        <w:ind w:left="567" w:right="616"/>
        <w:jc w:val="both"/>
        <w:rPr>
          <w:rFonts w:ascii="Palatino Linotype" w:hAnsi="Palatino Linotype" w:cs="Arial"/>
          <w:i/>
          <w:color w:val="000000"/>
        </w:rPr>
      </w:pPr>
      <w:r w:rsidRPr="00C87088">
        <w:rPr>
          <w:rFonts w:ascii="Palatino Linotype" w:hAnsi="Palatino Linotype" w:cs="Arial"/>
          <w:i/>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619D5867" w14:textId="77777777" w:rsidR="00FF0B3B" w:rsidRPr="00C87088" w:rsidRDefault="00FF0B3B" w:rsidP="00FF0B3B">
      <w:pPr>
        <w:tabs>
          <w:tab w:val="left" w:pos="426"/>
        </w:tabs>
        <w:ind w:left="567" w:right="616"/>
        <w:jc w:val="both"/>
        <w:rPr>
          <w:rFonts w:ascii="Palatino Linotype" w:hAnsi="Palatino Linotype" w:cs="Arial"/>
          <w:b/>
          <w:i/>
          <w:color w:val="000000"/>
        </w:rPr>
      </w:pPr>
      <w:r w:rsidRPr="00C87088">
        <w:rPr>
          <w:rFonts w:ascii="Palatino Linotype" w:hAnsi="Palatino Linotype" w:cs="Arial"/>
          <w:b/>
          <w:i/>
          <w:color w:val="000000"/>
        </w:rPr>
        <w:t xml:space="preserve">II. Recibir, tramitar y dar respuesta a las solicitudes de acceso a la información; </w:t>
      </w:r>
    </w:p>
    <w:p w14:paraId="6C55569C" w14:textId="77777777" w:rsidR="00FF0B3B" w:rsidRPr="00C87088" w:rsidRDefault="00FF0B3B" w:rsidP="00FF0B3B">
      <w:pPr>
        <w:tabs>
          <w:tab w:val="left" w:pos="426"/>
        </w:tabs>
        <w:ind w:left="567" w:right="616"/>
        <w:jc w:val="both"/>
        <w:rPr>
          <w:rFonts w:ascii="Palatino Linotype" w:hAnsi="Palatino Linotype" w:cs="Arial"/>
          <w:i/>
          <w:color w:val="000000"/>
        </w:rPr>
      </w:pPr>
      <w:r w:rsidRPr="00C87088">
        <w:rPr>
          <w:rFonts w:ascii="Palatino Linotype" w:hAnsi="Palatino Linotype" w:cs="Arial"/>
          <w:i/>
          <w:color w:val="000000"/>
        </w:rPr>
        <w:t xml:space="preserve">III. Auxiliar a los particulares en la elaboración de solicitudes de acceso a la información y, en su caso, orientarlos sobre los sujetos obligados competentes conforme a la normatividad aplicable; </w:t>
      </w:r>
    </w:p>
    <w:p w14:paraId="20E88DCB" w14:textId="77777777" w:rsidR="00FF0B3B" w:rsidRPr="00C87088" w:rsidRDefault="00FF0B3B" w:rsidP="00FF0B3B">
      <w:pPr>
        <w:tabs>
          <w:tab w:val="left" w:pos="426"/>
        </w:tabs>
        <w:ind w:left="567" w:right="616"/>
        <w:jc w:val="both"/>
        <w:rPr>
          <w:rFonts w:ascii="Palatino Linotype" w:hAnsi="Palatino Linotype" w:cs="Arial"/>
          <w:b/>
          <w:i/>
          <w:color w:val="000000"/>
        </w:rPr>
      </w:pPr>
      <w:r w:rsidRPr="00C87088">
        <w:rPr>
          <w:rFonts w:ascii="Palatino Linotype" w:hAnsi="Palatino Linotype" w:cs="Arial"/>
          <w:b/>
          <w:i/>
          <w:color w:val="000000"/>
        </w:rPr>
        <w:t xml:space="preserve">IV. Realizar, con efectividad, los trámites internos necesarios para la atención de las solicitudes de acceso a la información; </w:t>
      </w:r>
    </w:p>
    <w:p w14:paraId="1494669C" w14:textId="77777777" w:rsidR="00FF0B3B" w:rsidRPr="00C87088" w:rsidRDefault="00FF0B3B" w:rsidP="00FF0B3B">
      <w:pPr>
        <w:tabs>
          <w:tab w:val="left" w:pos="426"/>
        </w:tabs>
        <w:ind w:left="567" w:right="616"/>
        <w:jc w:val="both"/>
        <w:rPr>
          <w:rFonts w:ascii="Palatino Linotype" w:hAnsi="Palatino Linotype" w:cs="Arial"/>
          <w:i/>
          <w:color w:val="000000"/>
        </w:rPr>
      </w:pPr>
      <w:r w:rsidRPr="00C87088">
        <w:rPr>
          <w:rFonts w:ascii="Palatino Linotype" w:hAnsi="Palatino Linotype" w:cs="Arial"/>
          <w:i/>
          <w:color w:val="000000"/>
        </w:rPr>
        <w:t xml:space="preserve">V. Entregar, en su caso, a los particulares la información solicitada; </w:t>
      </w:r>
    </w:p>
    <w:p w14:paraId="1C313B8D" w14:textId="77777777" w:rsidR="00FF0B3B" w:rsidRPr="00C87088" w:rsidRDefault="00FF0B3B" w:rsidP="00FF0B3B">
      <w:pPr>
        <w:tabs>
          <w:tab w:val="left" w:pos="426"/>
        </w:tabs>
        <w:ind w:left="567" w:right="616"/>
        <w:jc w:val="both"/>
        <w:rPr>
          <w:rFonts w:ascii="Palatino Linotype" w:hAnsi="Palatino Linotype" w:cs="Arial"/>
          <w:i/>
          <w:color w:val="000000"/>
        </w:rPr>
      </w:pPr>
      <w:r w:rsidRPr="00C87088">
        <w:rPr>
          <w:rFonts w:ascii="Palatino Linotype" w:hAnsi="Palatino Linotype" w:cs="Arial"/>
          <w:i/>
          <w:color w:val="000000"/>
        </w:rPr>
        <w:t xml:space="preserve">VI. Efectuar las notificaciones a los solicitantes; </w:t>
      </w:r>
    </w:p>
    <w:p w14:paraId="27C651A3" w14:textId="77777777" w:rsidR="00FF0B3B" w:rsidRPr="00C87088" w:rsidRDefault="00FF0B3B" w:rsidP="00FF0B3B">
      <w:pPr>
        <w:tabs>
          <w:tab w:val="left" w:pos="426"/>
        </w:tabs>
        <w:ind w:left="567" w:right="616"/>
        <w:jc w:val="both"/>
        <w:rPr>
          <w:rFonts w:ascii="Palatino Linotype" w:hAnsi="Palatino Linotype" w:cs="Arial"/>
          <w:i/>
          <w:color w:val="000000"/>
        </w:rPr>
      </w:pPr>
      <w:r w:rsidRPr="00C87088">
        <w:rPr>
          <w:rFonts w:ascii="Palatino Linotype" w:hAnsi="Palatino Linotype" w:cs="Arial"/>
          <w:i/>
          <w:color w:val="000000"/>
        </w:rPr>
        <w:t xml:space="preserve">VII. Proponer al Comité de Transparencia, los procedimientos internos que aseguren la mayor eficiencia en la gestión de las solicitudes de acceso a la información, conforme a la normatividad aplicable; </w:t>
      </w:r>
    </w:p>
    <w:p w14:paraId="7E36A3A4" w14:textId="77777777" w:rsidR="00FF0B3B" w:rsidRPr="00C87088" w:rsidRDefault="00FF0B3B" w:rsidP="00FF0B3B">
      <w:pPr>
        <w:tabs>
          <w:tab w:val="left" w:pos="426"/>
        </w:tabs>
        <w:ind w:left="567" w:right="616"/>
        <w:jc w:val="both"/>
        <w:rPr>
          <w:rFonts w:ascii="Palatino Linotype" w:hAnsi="Palatino Linotype" w:cs="Arial"/>
          <w:i/>
          <w:color w:val="000000"/>
        </w:rPr>
      </w:pPr>
      <w:r w:rsidRPr="00C87088">
        <w:rPr>
          <w:rFonts w:ascii="Palatino Linotype" w:hAnsi="Palatino Linotype" w:cs="Arial"/>
          <w:i/>
          <w:color w:val="000000"/>
        </w:rPr>
        <w:t xml:space="preserve">VIII. Proponer a quien preside el Comité de Transparencia, personal habilitado que sea necesario para recibir y dar trámite a las solicitudes de acceso a la información; </w:t>
      </w:r>
    </w:p>
    <w:p w14:paraId="1130CB15" w14:textId="77777777" w:rsidR="00FF0B3B" w:rsidRPr="00C87088" w:rsidRDefault="00FF0B3B" w:rsidP="00FF0B3B">
      <w:pPr>
        <w:tabs>
          <w:tab w:val="left" w:pos="426"/>
        </w:tabs>
        <w:ind w:left="567" w:right="616"/>
        <w:jc w:val="both"/>
        <w:rPr>
          <w:rFonts w:ascii="Palatino Linotype" w:hAnsi="Palatino Linotype" w:cs="Arial"/>
          <w:b/>
          <w:i/>
          <w:color w:val="000000"/>
        </w:rPr>
      </w:pPr>
      <w:r w:rsidRPr="00C87088">
        <w:rPr>
          <w:rFonts w:ascii="Palatino Linotype" w:hAnsi="Palatino Linotype" w:cs="Arial"/>
          <w:b/>
          <w:i/>
          <w:color w:val="000000"/>
        </w:rPr>
        <w:lastRenderedPageBreak/>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17EBABE3" w14:textId="77777777" w:rsidR="00FF0B3B" w:rsidRPr="00C87088" w:rsidRDefault="00FF0B3B" w:rsidP="00FF0B3B">
      <w:pPr>
        <w:tabs>
          <w:tab w:val="left" w:pos="426"/>
        </w:tabs>
        <w:ind w:left="567" w:right="616"/>
        <w:jc w:val="both"/>
        <w:rPr>
          <w:rFonts w:ascii="Palatino Linotype" w:hAnsi="Palatino Linotype" w:cs="Arial"/>
          <w:i/>
          <w:color w:val="000000"/>
        </w:rPr>
      </w:pPr>
      <w:r w:rsidRPr="00C87088">
        <w:rPr>
          <w:rFonts w:ascii="Palatino Linotype" w:hAnsi="Palatino Linotype" w:cs="Arial"/>
          <w:i/>
          <w:color w:val="000000"/>
        </w:rPr>
        <w:t xml:space="preserve">X. Presentar ante el Comité, el proyecto de clasificación de información; </w:t>
      </w:r>
    </w:p>
    <w:p w14:paraId="472DF357" w14:textId="77777777" w:rsidR="00FF0B3B" w:rsidRPr="00C87088" w:rsidRDefault="00FF0B3B" w:rsidP="00FF0B3B">
      <w:pPr>
        <w:tabs>
          <w:tab w:val="left" w:pos="426"/>
        </w:tabs>
        <w:ind w:left="567" w:right="616"/>
        <w:jc w:val="both"/>
        <w:rPr>
          <w:rFonts w:ascii="Palatino Linotype" w:hAnsi="Palatino Linotype" w:cs="Arial"/>
          <w:i/>
          <w:color w:val="000000"/>
        </w:rPr>
      </w:pPr>
      <w:r w:rsidRPr="00C87088">
        <w:rPr>
          <w:rFonts w:ascii="Palatino Linotype" w:hAnsi="Palatino Linotype" w:cs="Arial"/>
          <w:i/>
          <w:color w:val="000000"/>
        </w:rPr>
        <w:t xml:space="preserve">XI. Promover e implementar políticas de transparencia proactiva procurando su accesibilidad; </w:t>
      </w:r>
    </w:p>
    <w:p w14:paraId="48DD1C35" w14:textId="77777777" w:rsidR="00FF0B3B" w:rsidRPr="00C87088" w:rsidRDefault="00FF0B3B" w:rsidP="00FF0B3B">
      <w:pPr>
        <w:tabs>
          <w:tab w:val="left" w:pos="426"/>
        </w:tabs>
        <w:ind w:left="567" w:right="616"/>
        <w:jc w:val="both"/>
        <w:rPr>
          <w:rFonts w:ascii="Palatino Linotype" w:hAnsi="Palatino Linotype" w:cs="Arial"/>
          <w:i/>
          <w:color w:val="000000"/>
        </w:rPr>
      </w:pPr>
      <w:r w:rsidRPr="00C87088">
        <w:rPr>
          <w:rFonts w:ascii="Palatino Linotype" w:hAnsi="Palatino Linotype" w:cs="Arial"/>
          <w:i/>
          <w:color w:val="000000"/>
        </w:rPr>
        <w:t xml:space="preserve">XII. Fomentar la transparencia y accesibilidad al interior del sujeto obligado; </w:t>
      </w:r>
    </w:p>
    <w:p w14:paraId="659001A8" w14:textId="77777777" w:rsidR="00FF0B3B" w:rsidRPr="00C87088" w:rsidRDefault="00FF0B3B" w:rsidP="00FF0B3B">
      <w:pPr>
        <w:tabs>
          <w:tab w:val="left" w:pos="426"/>
        </w:tabs>
        <w:ind w:left="567" w:right="616"/>
        <w:jc w:val="both"/>
        <w:rPr>
          <w:rFonts w:ascii="Palatino Linotype" w:hAnsi="Palatino Linotype" w:cs="Arial"/>
          <w:i/>
          <w:color w:val="000000"/>
        </w:rPr>
      </w:pPr>
      <w:r w:rsidRPr="00C87088">
        <w:rPr>
          <w:rFonts w:ascii="Palatino Linotype" w:hAnsi="Palatino Linotype" w:cs="Arial"/>
          <w:i/>
          <w:color w:val="000000"/>
        </w:rPr>
        <w:t>XIII. Hacer del conocimiento de la instancia competente la probable responsabilidad por el incumplimiento de las obligaciones previstas en la presente Ley; y</w:t>
      </w:r>
    </w:p>
    <w:p w14:paraId="609C7327" w14:textId="77777777" w:rsidR="00FF0B3B" w:rsidRPr="00C87088" w:rsidRDefault="00FF0B3B" w:rsidP="00FF0B3B">
      <w:pPr>
        <w:tabs>
          <w:tab w:val="left" w:pos="426"/>
        </w:tabs>
        <w:ind w:left="567" w:right="616"/>
        <w:jc w:val="both"/>
        <w:rPr>
          <w:rFonts w:ascii="Palatino Linotype" w:hAnsi="Palatino Linotype" w:cs="Arial"/>
          <w:i/>
          <w:color w:val="000000"/>
        </w:rPr>
      </w:pPr>
      <w:r w:rsidRPr="00C87088">
        <w:rPr>
          <w:rFonts w:ascii="Palatino Linotype" w:hAnsi="Palatino Linotype" w:cs="Arial"/>
          <w:i/>
          <w:color w:val="000000"/>
        </w:rPr>
        <w:t>XIV. Las demás que resulten necesarias para facilitar el acceso a la información y aquellas que se desprenden de la presente Ley y demás disposiciones jurídicas aplicables. (…)</w:t>
      </w:r>
    </w:p>
    <w:p w14:paraId="6CFA994C" w14:textId="77777777" w:rsidR="00FF0B3B" w:rsidRPr="00C87088" w:rsidRDefault="00FF0B3B" w:rsidP="00FF0B3B">
      <w:pPr>
        <w:tabs>
          <w:tab w:val="left" w:pos="426"/>
        </w:tabs>
        <w:spacing w:after="240"/>
        <w:ind w:left="567" w:right="616"/>
        <w:jc w:val="both"/>
        <w:rPr>
          <w:rFonts w:ascii="Palatino Linotype" w:hAnsi="Palatino Linotype" w:cs="Arial"/>
          <w:i/>
          <w:color w:val="000000"/>
        </w:rPr>
      </w:pPr>
      <w:r w:rsidRPr="00C87088">
        <w:rPr>
          <w:rFonts w:ascii="Palatino Linotype" w:hAnsi="Palatino Linotype" w:cs="Arial"/>
          <w:i/>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64D7FBA8" w14:textId="77777777" w:rsidR="00FF0B3B" w:rsidRPr="00C87088" w:rsidRDefault="00FF0B3B" w:rsidP="00FF0B3B">
      <w:pPr>
        <w:numPr>
          <w:ilvl w:val="0"/>
          <w:numId w:val="2"/>
        </w:numPr>
        <w:spacing w:line="360" w:lineRule="auto"/>
        <w:ind w:left="0" w:right="1" w:firstLine="0"/>
        <w:jc w:val="both"/>
        <w:rPr>
          <w:rFonts w:ascii="Palatino Linotype" w:hAnsi="Palatino Linotype" w:cs="Arial"/>
          <w:b/>
        </w:rPr>
      </w:pPr>
      <w:r w:rsidRPr="00C87088">
        <w:rPr>
          <w:rFonts w:ascii="Palatino Linotype" w:hAnsi="Palatino Linotype" w:cs="Arial"/>
          <w:color w:val="000000"/>
        </w:rPr>
        <w:t xml:space="preserve">De lo expuesto y con relación a lo solicitado, se tiene que, en efecto, la Unidad de Transparencia es la encargada de </w:t>
      </w:r>
      <w:r w:rsidRPr="00C87088">
        <w:rPr>
          <w:rFonts w:ascii="Palatino Linotype" w:hAnsi="Palatino Linotype" w:cs="Arial"/>
        </w:rPr>
        <w:t>recibir, tramitar y dar respuesta a las solicitudes de acceso a la información.</w:t>
      </w:r>
      <w:r w:rsidRPr="00C87088">
        <w:rPr>
          <w:rFonts w:ascii="Palatino Linotype" w:hAnsi="Palatino Linotype" w:cs="Arial"/>
          <w:b/>
        </w:rPr>
        <w:t xml:space="preserve"> </w:t>
      </w:r>
    </w:p>
    <w:p w14:paraId="4CDE5065" w14:textId="77777777" w:rsidR="00FF0B3B" w:rsidRPr="00C87088" w:rsidRDefault="00FF0B3B" w:rsidP="00FF0B3B">
      <w:pPr>
        <w:spacing w:line="360" w:lineRule="auto"/>
        <w:ind w:right="1"/>
        <w:jc w:val="both"/>
        <w:rPr>
          <w:rFonts w:ascii="Palatino Linotype" w:hAnsi="Palatino Linotype" w:cs="Arial"/>
          <w:b/>
        </w:rPr>
      </w:pPr>
    </w:p>
    <w:p w14:paraId="5AA62E78" w14:textId="41E4C372" w:rsidR="00FF0B3B" w:rsidRPr="00C87088" w:rsidRDefault="00FF0B3B" w:rsidP="00FF0B3B">
      <w:pPr>
        <w:numPr>
          <w:ilvl w:val="0"/>
          <w:numId w:val="2"/>
        </w:numPr>
        <w:spacing w:line="360" w:lineRule="auto"/>
        <w:ind w:left="0" w:right="1" w:firstLine="0"/>
        <w:jc w:val="both"/>
        <w:rPr>
          <w:rFonts w:ascii="Palatino Linotype" w:hAnsi="Palatino Linotype" w:cs="Arial"/>
          <w:b/>
          <w:bCs/>
        </w:rPr>
      </w:pPr>
      <w:r w:rsidRPr="00C87088">
        <w:rPr>
          <w:rFonts w:ascii="Palatino Linotype" w:hAnsi="Palatino Linotype" w:cs="Arial"/>
          <w:color w:val="000000"/>
        </w:rPr>
        <w:t xml:space="preserve">En atención a lo anterior, se advierte </w:t>
      </w:r>
      <w:r w:rsidRPr="00C87088">
        <w:rPr>
          <w:rFonts w:ascii="Palatino Linotype" w:hAnsi="Palatino Linotype" w:cs="Arial"/>
        </w:rPr>
        <w:t xml:space="preserve">el </w:t>
      </w:r>
      <w:r w:rsidRPr="00C87088">
        <w:rPr>
          <w:rFonts w:ascii="Palatino Linotype" w:hAnsi="Palatino Linotype" w:cs="Arial"/>
          <w:b/>
        </w:rPr>
        <w:t>SUJETO OBLIGADO</w:t>
      </w:r>
      <w:r w:rsidRPr="00C87088">
        <w:rPr>
          <w:rFonts w:ascii="Palatino Linotype" w:hAnsi="Palatino Linotype" w:cs="Arial"/>
        </w:rPr>
        <w:t xml:space="preserve"> se pronunció por medio del Servidor Público Habilitado competente, en el presente caso,</w:t>
      </w:r>
      <w:r w:rsidRPr="00C87088">
        <w:rPr>
          <w:rFonts w:ascii="Palatino Linotype" w:hAnsi="Palatino Linotype" w:cs="Arial"/>
          <w:b/>
        </w:rPr>
        <w:t xml:space="preserve"> </w:t>
      </w:r>
      <w:r w:rsidRPr="00C87088">
        <w:rPr>
          <w:rFonts w:ascii="Palatino Linotype" w:hAnsi="Palatino Linotype"/>
        </w:rPr>
        <w:t xml:space="preserve">la </w:t>
      </w:r>
      <w:r w:rsidRPr="00C87088">
        <w:rPr>
          <w:rFonts w:ascii="Palatino Linotype" w:hAnsi="Palatino Linotype"/>
          <w:b/>
          <w:bCs/>
        </w:rPr>
        <w:t>Servidora Pública Habilitada de la Secretaría de Administración.</w:t>
      </w:r>
    </w:p>
    <w:p w14:paraId="47D1E942" w14:textId="77777777" w:rsidR="00FF0B3B" w:rsidRPr="00C87088" w:rsidRDefault="00FF0B3B" w:rsidP="00FF0B3B">
      <w:pPr>
        <w:spacing w:line="360" w:lineRule="auto"/>
        <w:ind w:right="1"/>
        <w:jc w:val="both"/>
        <w:rPr>
          <w:rFonts w:ascii="Palatino Linotype" w:hAnsi="Palatino Linotype" w:cs="Palatino Linotype"/>
        </w:rPr>
      </w:pPr>
    </w:p>
    <w:p w14:paraId="5AEE68BC" w14:textId="1E6C6899" w:rsidR="00FF0B3B" w:rsidRPr="00C87088" w:rsidRDefault="00FF0B3B" w:rsidP="00FF0B3B">
      <w:pPr>
        <w:numPr>
          <w:ilvl w:val="0"/>
          <w:numId w:val="2"/>
        </w:numPr>
        <w:spacing w:line="360" w:lineRule="auto"/>
        <w:ind w:left="0" w:right="1" w:firstLine="0"/>
        <w:jc w:val="both"/>
        <w:rPr>
          <w:rFonts w:ascii="Palatino Linotype" w:hAnsi="Palatino Linotype" w:cs="Palatino Linotype"/>
        </w:rPr>
      </w:pPr>
      <w:r w:rsidRPr="00C87088">
        <w:rPr>
          <w:rFonts w:ascii="Palatino Linotype" w:hAnsi="Palatino Linotype" w:cs="Palatino Linotype"/>
        </w:rPr>
        <w:t xml:space="preserve">En atención a lo expuesto, </w:t>
      </w:r>
      <w:r w:rsidRPr="00C87088">
        <w:rPr>
          <w:rFonts w:ascii="Palatino Linotype" w:hAnsi="Palatino Linotype" w:cs="Palatino Linotype"/>
          <w:color w:val="000000"/>
        </w:rPr>
        <w:t xml:space="preserve">se reitera que la respuesta fue emitida por la Servidora Pública Habilitada competente, así </w:t>
      </w:r>
      <w:r w:rsidRPr="00C87088">
        <w:rPr>
          <w:rFonts w:ascii="Palatino Linotype" w:hAnsi="Palatino Linotype" w:cs="Arial"/>
          <w:bCs/>
        </w:rPr>
        <w:t xml:space="preserve">es dable sostener que, al haber existido un pronunciamiento por parte del </w:t>
      </w:r>
      <w:r w:rsidRPr="00C87088">
        <w:rPr>
          <w:rFonts w:ascii="Palatino Linotype" w:hAnsi="Palatino Linotype" w:cs="Arial"/>
          <w:b/>
          <w:bCs/>
        </w:rPr>
        <w:t>SUJETO OBLIGADO</w:t>
      </w:r>
      <w:r w:rsidRPr="00C87088">
        <w:rPr>
          <w:rFonts w:ascii="Palatino Linotype" w:hAnsi="Palatino Linotype" w:cs="Arial"/>
          <w:bCs/>
        </w:rPr>
        <w:t xml:space="preserve">, este Instituto no está facultado para </w:t>
      </w:r>
      <w:r w:rsidRPr="00C87088">
        <w:rPr>
          <w:rFonts w:ascii="Palatino Linotype" w:hAnsi="Palatino Linotype" w:cs="Arial"/>
          <w:bCs/>
        </w:rPr>
        <w:lastRenderedPageBreak/>
        <w:t>manifestarse sobre la veracidad de este, pues no existe precepto legal alguno en la Ley de la materia que lo faculte para que, vía recurso de revisión, pueda pronunciarse al respecto.</w:t>
      </w:r>
    </w:p>
    <w:p w14:paraId="0734D362" w14:textId="77777777" w:rsidR="00FF0B3B" w:rsidRPr="00C87088" w:rsidRDefault="00FF0B3B" w:rsidP="00FF0B3B">
      <w:pPr>
        <w:spacing w:line="360" w:lineRule="auto"/>
        <w:ind w:right="1"/>
        <w:jc w:val="both"/>
        <w:rPr>
          <w:rFonts w:ascii="Palatino Linotype" w:hAnsi="Palatino Linotype" w:cs="Palatino Linotype"/>
        </w:rPr>
      </w:pPr>
    </w:p>
    <w:p w14:paraId="109E1D56" w14:textId="77777777" w:rsidR="00FF0B3B" w:rsidRPr="00C87088" w:rsidRDefault="00FF0B3B" w:rsidP="00FF0B3B">
      <w:pPr>
        <w:numPr>
          <w:ilvl w:val="0"/>
          <w:numId w:val="2"/>
        </w:numPr>
        <w:spacing w:line="360" w:lineRule="auto"/>
        <w:ind w:left="0" w:right="1" w:firstLine="0"/>
        <w:jc w:val="both"/>
        <w:rPr>
          <w:rFonts w:ascii="Palatino Linotype" w:hAnsi="Palatino Linotype" w:cs="Palatino Linotype"/>
        </w:rPr>
      </w:pPr>
      <w:r w:rsidRPr="00C87088">
        <w:rPr>
          <w:rFonts w:ascii="Palatino Linotype" w:hAnsi="Palatino Linotype" w:cs="Palatino Linotype"/>
          <w:color w:val="000000"/>
        </w:rPr>
        <w:t xml:space="preserve">Ahora bien, </w:t>
      </w:r>
      <w:r w:rsidRPr="00C87088">
        <w:rPr>
          <w:rFonts w:ascii="Palatino Linotype" w:hAnsi="Palatino Linotype"/>
        </w:rPr>
        <w:t xml:space="preserve">es importante señalar que el artículo 4, párrafo segundo de la Ley de Transparencia y Acceso a la Información Pública del Estado de México y Municipios, dispone lo siguiente: </w:t>
      </w:r>
    </w:p>
    <w:p w14:paraId="2CF7887B" w14:textId="77777777" w:rsidR="00FF0B3B" w:rsidRPr="00C87088" w:rsidRDefault="00FF0B3B" w:rsidP="00FF0B3B">
      <w:pPr>
        <w:tabs>
          <w:tab w:val="left" w:pos="426"/>
          <w:tab w:val="left" w:pos="567"/>
        </w:tabs>
        <w:ind w:left="567" w:right="565"/>
        <w:contextualSpacing/>
        <w:jc w:val="both"/>
        <w:rPr>
          <w:rFonts w:ascii="Palatino Linotype" w:hAnsi="Palatino Linotype"/>
          <w:i/>
        </w:rPr>
      </w:pPr>
      <w:r w:rsidRPr="00C87088">
        <w:rPr>
          <w:rFonts w:ascii="Palatino Linotype" w:hAnsi="Palatino Linotype"/>
          <w:i/>
        </w:rPr>
        <w:t>“</w:t>
      </w:r>
      <w:r w:rsidRPr="00C87088">
        <w:rPr>
          <w:rFonts w:ascii="Palatino Linotype" w:hAnsi="Palatino Linotype"/>
          <w:b/>
          <w:i/>
        </w:rPr>
        <w:t>Artículo 4. …</w:t>
      </w:r>
    </w:p>
    <w:p w14:paraId="2F3B921A" w14:textId="77777777" w:rsidR="00FF0B3B" w:rsidRPr="00C87088" w:rsidRDefault="00FF0B3B" w:rsidP="00FF0B3B">
      <w:pPr>
        <w:tabs>
          <w:tab w:val="left" w:pos="426"/>
          <w:tab w:val="left" w:pos="567"/>
        </w:tabs>
        <w:ind w:left="567" w:right="565"/>
        <w:contextualSpacing/>
        <w:jc w:val="both"/>
        <w:rPr>
          <w:rFonts w:ascii="Palatino Linotype" w:hAnsi="Palatino Linotype"/>
          <w:i/>
        </w:rPr>
      </w:pPr>
      <w:r w:rsidRPr="00C87088">
        <w:rPr>
          <w:rFonts w:ascii="Palatino Linotype" w:hAnsi="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B60CADC" w14:textId="77777777" w:rsidR="00FF0B3B" w:rsidRPr="00C87088" w:rsidRDefault="00FF0B3B" w:rsidP="00FF0B3B">
      <w:pPr>
        <w:tabs>
          <w:tab w:val="left" w:pos="426"/>
          <w:tab w:val="left" w:pos="567"/>
        </w:tabs>
        <w:ind w:right="565"/>
        <w:jc w:val="both"/>
        <w:rPr>
          <w:rFonts w:ascii="Palatino Linotype" w:hAnsi="Palatino Linotype"/>
          <w:i/>
        </w:rPr>
      </w:pPr>
    </w:p>
    <w:p w14:paraId="6B532479" w14:textId="77777777" w:rsidR="00FF0B3B" w:rsidRPr="00C87088" w:rsidRDefault="00FF0B3B" w:rsidP="00FF0B3B">
      <w:pPr>
        <w:numPr>
          <w:ilvl w:val="0"/>
          <w:numId w:val="2"/>
        </w:numPr>
        <w:spacing w:line="360" w:lineRule="auto"/>
        <w:ind w:left="0" w:firstLine="0"/>
        <w:contextualSpacing/>
        <w:jc w:val="both"/>
        <w:rPr>
          <w:rFonts w:ascii="Palatino Linotype" w:hAnsi="Palatino Linotype" w:cs="Arial"/>
          <w:color w:val="000000" w:themeColor="text1"/>
          <w:lang w:val="es-ES"/>
        </w:rPr>
      </w:pPr>
      <w:r w:rsidRPr="00C87088">
        <w:rPr>
          <w:rFonts w:ascii="Palatino Linotype" w:hAnsi="Palatino Linotype" w:cs="Arial"/>
          <w:color w:val="000000" w:themeColor="text1"/>
          <w:lang w:val="es-ES"/>
        </w:rPr>
        <w:t xml:space="preserve">De lo anterior, se desprende </w:t>
      </w:r>
      <w:r w:rsidRPr="00C87088">
        <w:rPr>
          <w:rFonts w:ascii="Palatino Linotype" w:hAnsi="Palatino Linotype"/>
        </w:rPr>
        <w:t>que la información generada, obtenida, adquirida, transmitida, administrada o en posesión de los Sujetos Obligados, será accesible de manera permanente a cualquier persona, privilegiando el principio de máxima publicidad de la información.</w:t>
      </w:r>
    </w:p>
    <w:p w14:paraId="6FAB2BE4" w14:textId="77777777" w:rsidR="00FF0B3B" w:rsidRPr="00C87088" w:rsidRDefault="00FF0B3B" w:rsidP="00FF0B3B">
      <w:pPr>
        <w:jc w:val="both"/>
        <w:rPr>
          <w:rFonts w:ascii="Palatino Linotype" w:hAnsi="Palatino Linotype" w:cs="Palatino Linotype"/>
          <w:color w:val="000000"/>
        </w:rPr>
      </w:pPr>
    </w:p>
    <w:p w14:paraId="14BFC670" w14:textId="77777777" w:rsidR="00FF0B3B" w:rsidRPr="00C87088" w:rsidRDefault="00FF0B3B" w:rsidP="00FF0B3B">
      <w:pPr>
        <w:numPr>
          <w:ilvl w:val="0"/>
          <w:numId w:val="2"/>
        </w:numPr>
        <w:spacing w:line="360" w:lineRule="auto"/>
        <w:ind w:left="0" w:firstLine="0"/>
        <w:jc w:val="both"/>
        <w:rPr>
          <w:rFonts w:ascii="Palatino Linotype" w:hAnsi="Palatino Linotype" w:cs="Palatino Linotype"/>
          <w:color w:val="000000"/>
        </w:rPr>
      </w:pPr>
      <w:r w:rsidRPr="00C87088">
        <w:rPr>
          <w:rFonts w:ascii="Palatino Linotype" w:hAnsi="Palatino Linotype" w:cs="Palatino Linotype"/>
          <w:color w:val="000000"/>
        </w:rPr>
        <w:t xml:space="preserve">Así, </w:t>
      </w:r>
      <w:r w:rsidRPr="00C87088">
        <w:rPr>
          <w:rFonts w:ascii="Palatino Linotype" w:hAnsi="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14:paraId="1C2C6CDD" w14:textId="77777777" w:rsidR="00FF0B3B" w:rsidRPr="00C87088" w:rsidRDefault="00FF0B3B" w:rsidP="00FF0B3B">
      <w:pPr>
        <w:tabs>
          <w:tab w:val="left" w:pos="426"/>
          <w:tab w:val="left" w:pos="567"/>
        </w:tabs>
        <w:contextualSpacing/>
        <w:jc w:val="both"/>
        <w:rPr>
          <w:rFonts w:ascii="Palatino Linotype" w:hAnsi="Palatino Linotype" w:cs="Arial"/>
          <w:color w:val="000000" w:themeColor="text1"/>
          <w:lang w:val="es-ES"/>
        </w:rPr>
      </w:pPr>
    </w:p>
    <w:p w14:paraId="6F591A45" w14:textId="77777777" w:rsidR="00FF0B3B" w:rsidRPr="00C87088" w:rsidRDefault="00FF0B3B" w:rsidP="00FF0B3B">
      <w:pPr>
        <w:numPr>
          <w:ilvl w:val="0"/>
          <w:numId w:val="2"/>
        </w:numPr>
        <w:tabs>
          <w:tab w:val="left" w:pos="851"/>
          <w:tab w:val="left" w:pos="1701"/>
        </w:tabs>
        <w:spacing w:line="360" w:lineRule="auto"/>
        <w:ind w:left="0" w:firstLine="0"/>
        <w:contextualSpacing/>
        <w:jc w:val="both"/>
        <w:rPr>
          <w:rFonts w:ascii="Palatino Linotype" w:hAnsi="Palatino Linotype" w:cs="Arial"/>
          <w:color w:val="000000" w:themeColor="text1"/>
          <w:lang w:val="es-ES"/>
        </w:rPr>
      </w:pPr>
      <w:r w:rsidRPr="00C87088">
        <w:rPr>
          <w:rFonts w:ascii="Palatino Linotype" w:hAnsi="Palatino Linotype"/>
        </w:rPr>
        <w:lastRenderedPageBreak/>
        <w:t xml:space="preserve">Como apoyo a lo anterior, es aplicable el Criterio 03-17, emitido por el Instituto Nacional de Transparencia, Acceso a la Información y Protección de Datos Personales, que dice: </w:t>
      </w:r>
    </w:p>
    <w:p w14:paraId="055565CD" w14:textId="77777777" w:rsidR="00FF0B3B" w:rsidRPr="00C87088" w:rsidRDefault="00FF0B3B" w:rsidP="00FF0B3B">
      <w:pPr>
        <w:tabs>
          <w:tab w:val="left" w:pos="426"/>
          <w:tab w:val="left" w:pos="567"/>
        </w:tabs>
        <w:ind w:left="567" w:right="565"/>
        <w:contextualSpacing/>
        <w:jc w:val="both"/>
        <w:rPr>
          <w:rFonts w:ascii="Palatino Linotype" w:hAnsi="Palatino Linotype"/>
          <w:i/>
        </w:rPr>
      </w:pPr>
      <w:r w:rsidRPr="00C87088">
        <w:rPr>
          <w:rFonts w:ascii="Palatino Linotype" w:hAnsi="Palatino Linotype"/>
          <w:b/>
          <w:i/>
        </w:rPr>
        <w:t>“No existe obligación de elaborar documentos ad hoc para atender las solicitudes de acceso a la información.</w:t>
      </w:r>
      <w:r w:rsidRPr="00C87088">
        <w:rPr>
          <w:rFonts w:ascii="Palatino Linotype" w:hAnsi="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82F0A24" w14:textId="77777777" w:rsidR="00FF0B3B" w:rsidRPr="00C87088" w:rsidRDefault="00FF0B3B" w:rsidP="00FF0B3B">
      <w:pPr>
        <w:tabs>
          <w:tab w:val="left" w:pos="426"/>
          <w:tab w:val="left" w:pos="567"/>
        </w:tabs>
        <w:ind w:left="567" w:right="565"/>
        <w:contextualSpacing/>
        <w:jc w:val="both"/>
        <w:rPr>
          <w:rFonts w:ascii="Palatino Linotype" w:hAnsi="Palatino Linotype"/>
          <w:i/>
        </w:rPr>
      </w:pPr>
    </w:p>
    <w:p w14:paraId="7FA4E868" w14:textId="77777777" w:rsidR="00FF0B3B" w:rsidRPr="00C87088" w:rsidRDefault="00FF0B3B" w:rsidP="00FF0B3B">
      <w:pPr>
        <w:tabs>
          <w:tab w:val="left" w:pos="426"/>
          <w:tab w:val="left" w:pos="567"/>
        </w:tabs>
        <w:ind w:left="567" w:right="565"/>
        <w:contextualSpacing/>
        <w:jc w:val="both"/>
        <w:rPr>
          <w:rFonts w:ascii="Palatino Linotype" w:hAnsi="Palatino Linotype"/>
          <w:i/>
        </w:rPr>
      </w:pPr>
      <w:r w:rsidRPr="00C87088">
        <w:rPr>
          <w:rFonts w:ascii="Palatino Linotype" w:hAnsi="Palatino Linotype"/>
          <w:i/>
        </w:rPr>
        <w:t xml:space="preserve">Resoluciones: </w:t>
      </w:r>
    </w:p>
    <w:p w14:paraId="7474DC1C" w14:textId="77777777" w:rsidR="00FF0B3B" w:rsidRPr="00C87088" w:rsidRDefault="00FF0B3B" w:rsidP="00FF0B3B">
      <w:pPr>
        <w:tabs>
          <w:tab w:val="left" w:pos="426"/>
          <w:tab w:val="left" w:pos="567"/>
        </w:tabs>
        <w:ind w:left="567" w:right="565"/>
        <w:contextualSpacing/>
        <w:jc w:val="both"/>
        <w:rPr>
          <w:rFonts w:ascii="Palatino Linotype" w:hAnsi="Palatino Linotype"/>
          <w:i/>
        </w:rPr>
      </w:pPr>
      <w:r w:rsidRPr="00C87088">
        <w:rPr>
          <w:rFonts w:ascii="Palatino Linotype" w:hAnsi="Palatino Linotype"/>
          <w:i/>
        </w:rPr>
        <w:sym w:font="Symbol" w:char="F0B7"/>
      </w:r>
      <w:r w:rsidRPr="00C87088">
        <w:rPr>
          <w:rFonts w:ascii="Palatino Linotype" w:hAnsi="Palatino Linotype"/>
          <w:i/>
        </w:rPr>
        <w:t xml:space="preserve"> RRA 0050/16. Instituto Nacional para la Evaluación de la Educación. 13 julio de 2016. Por unanimidad. Comisionado Ponente: Francisco Javier Acuña Llamas. </w:t>
      </w:r>
    </w:p>
    <w:p w14:paraId="422D019A" w14:textId="77777777" w:rsidR="00FF0B3B" w:rsidRPr="00C87088" w:rsidRDefault="00FF0B3B" w:rsidP="00FF0B3B">
      <w:pPr>
        <w:tabs>
          <w:tab w:val="left" w:pos="426"/>
          <w:tab w:val="left" w:pos="567"/>
        </w:tabs>
        <w:ind w:left="567" w:right="565"/>
        <w:contextualSpacing/>
        <w:jc w:val="both"/>
        <w:rPr>
          <w:rFonts w:ascii="Palatino Linotype" w:hAnsi="Palatino Linotype"/>
          <w:i/>
        </w:rPr>
      </w:pPr>
      <w:r w:rsidRPr="00C87088">
        <w:rPr>
          <w:rFonts w:ascii="Palatino Linotype" w:hAnsi="Palatino Linotype"/>
          <w:i/>
        </w:rPr>
        <w:sym w:font="Symbol" w:char="F0B7"/>
      </w:r>
      <w:r w:rsidRPr="00C87088">
        <w:rPr>
          <w:rFonts w:ascii="Palatino Linotype" w:hAnsi="Palatino Linotype"/>
          <w:i/>
        </w:rPr>
        <w:t xml:space="preserve"> RRA 0310/16. Instituto Nacional de Transparencia, Acceso a la Información y Protección de Datos Personales. 10 de agosto de 2016. Por unanimidad. Comisionada Ponente. Areli Cano Guadiana. </w:t>
      </w:r>
    </w:p>
    <w:p w14:paraId="53A34C48" w14:textId="77777777" w:rsidR="00FF0B3B" w:rsidRPr="00C87088" w:rsidRDefault="00FF0B3B" w:rsidP="00FF0B3B">
      <w:pPr>
        <w:tabs>
          <w:tab w:val="left" w:pos="426"/>
          <w:tab w:val="left" w:pos="567"/>
        </w:tabs>
        <w:ind w:left="567" w:right="565"/>
        <w:contextualSpacing/>
        <w:jc w:val="both"/>
        <w:rPr>
          <w:rFonts w:ascii="Palatino Linotype" w:hAnsi="Palatino Linotype"/>
          <w:i/>
        </w:rPr>
      </w:pPr>
      <w:r w:rsidRPr="00C87088">
        <w:rPr>
          <w:rFonts w:ascii="Palatino Linotype" w:hAnsi="Palatino Linotype"/>
          <w:i/>
        </w:rPr>
        <w:sym w:font="Symbol" w:char="F0B7"/>
      </w:r>
      <w:r w:rsidRPr="00C87088">
        <w:rPr>
          <w:rFonts w:ascii="Palatino Linotype" w:hAnsi="Palatino Linotype"/>
          <w:i/>
        </w:rPr>
        <w:t xml:space="preserve"> RRA 1889/16. Secretaría de Hacienda y Crédito Público. 05 de octubre de 2016. Por unanimidad. Comisionada Ponente. Ximena Puente de la Mora.”</w:t>
      </w:r>
    </w:p>
    <w:p w14:paraId="3AB2501B" w14:textId="77777777" w:rsidR="00FF0B3B" w:rsidRPr="00C87088" w:rsidRDefault="00FF0B3B" w:rsidP="00FF0B3B">
      <w:pPr>
        <w:tabs>
          <w:tab w:val="left" w:pos="426"/>
          <w:tab w:val="left" w:pos="567"/>
        </w:tabs>
        <w:ind w:right="565"/>
        <w:jc w:val="both"/>
        <w:rPr>
          <w:rFonts w:ascii="Palatino Linotype" w:hAnsi="Palatino Linotype" w:cs="Arial"/>
          <w:i/>
          <w:color w:val="000000" w:themeColor="text1"/>
          <w:lang w:val="es-ES"/>
        </w:rPr>
      </w:pPr>
    </w:p>
    <w:p w14:paraId="65B7EF80" w14:textId="77777777" w:rsidR="00FF0B3B" w:rsidRPr="00C87088" w:rsidRDefault="00FF0B3B" w:rsidP="00FF0B3B">
      <w:pPr>
        <w:numPr>
          <w:ilvl w:val="0"/>
          <w:numId w:val="2"/>
        </w:numPr>
        <w:tabs>
          <w:tab w:val="left" w:pos="426"/>
          <w:tab w:val="left" w:pos="567"/>
        </w:tabs>
        <w:spacing w:line="360" w:lineRule="auto"/>
        <w:ind w:left="0" w:firstLine="0"/>
        <w:contextualSpacing/>
        <w:jc w:val="both"/>
        <w:rPr>
          <w:rFonts w:ascii="Palatino Linotype" w:hAnsi="Palatino Linotype" w:cs="Arial"/>
          <w:color w:val="000000" w:themeColor="text1"/>
          <w:lang w:val="es-ES"/>
        </w:rPr>
      </w:pPr>
      <w:r w:rsidRPr="00C87088">
        <w:rPr>
          <w:rFonts w:ascii="Palatino Linotype" w:hAnsi="Palatino Linotype" w:cs="Arial"/>
          <w:color w:val="000000" w:themeColor="text1"/>
          <w:lang w:val="es-ES"/>
        </w:rPr>
        <w:t xml:space="preserve">Asimos, </w:t>
      </w:r>
      <w:r w:rsidRPr="00C87088">
        <w:rPr>
          <w:rFonts w:ascii="Palatino Linotype" w:hAnsi="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5C6BFD94" w14:textId="77777777" w:rsidR="00FF0B3B" w:rsidRPr="00C87088" w:rsidRDefault="00FF0B3B" w:rsidP="00FF0B3B">
      <w:pPr>
        <w:tabs>
          <w:tab w:val="left" w:pos="426"/>
          <w:tab w:val="left" w:pos="567"/>
        </w:tabs>
        <w:contextualSpacing/>
        <w:jc w:val="both"/>
        <w:rPr>
          <w:rFonts w:ascii="Palatino Linotype" w:hAnsi="Palatino Linotype" w:cs="Arial"/>
          <w:color w:val="000000" w:themeColor="text1"/>
          <w:lang w:val="es-ES"/>
        </w:rPr>
      </w:pPr>
    </w:p>
    <w:p w14:paraId="35EC0F2D" w14:textId="77777777" w:rsidR="00FF0B3B" w:rsidRPr="00C87088" w:rsidRDefault="00FF0B3B" w:rsidP="00FF0B3B">
      <w:pPr>
        <w:numPr>
          <w:ilvl w:val="0"/>
          <w:numId w:val="2"/>
        </w:numPr>
        <w:tabs>
          <w:tab w:val="left" w:pos="426"/>
          <w:tab w:val="left" w:pos="1134"/>
        </w:tabs>
        <w:spacing w:line="360" w:lineRule="auto"/>
        <w:ind w:left="0" w:right="1" w:firstLine="0"/>
        <w:jc w:val="both"/>
        <w:rPr>
          <w:rFonts w:ascii="Palatino Linotype" w:hAnsi="Palatino Linotype" w:cs="Palatino Linotype"/>
          <w:b/>
        </w:rPr>
      </w:pPr>
      <w:r w:rsidRPr="00C87088">
        <w:rPr>
          <w:rFonts w:ascii="Palatino Linotype" w:hAnsi="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C87088">
        <w:rPr>
          <w:rFonts w:ascii="Palatino Linotype" w:hAnsi="Palatino Linotype"/>
        </w:rPr>
        <w:lastRenderedPageBreak/>
        <w:t xml:space="preserve">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2794A8F7" w14:textId="77777777" w:rsidR="00FF0B3B" w:rsidRPr="00C87088" w:rsidRDefault="00FF0B3B" w:rsidP="00FF0B3B">
      <w:pPr>
        <w:tabs>
          <w:tab w:val="left" w:pos="426"/>
          <w:tab w:val="left" w:pos="567"/>
        </w:tabs>
        <w:ind w:left="567" w:right="565"/>
        <w:contextualSpacing/>
        <w:jc w:val="both"/>
        <w:rPr>
          <w:rFonts w:ascii="Palatino Linotype" w:hAnsi="Palatino Linotype"/>
          <w:i/>
        </w:rPr>
      </w:pPr>
      <w:r w:rsidRPr="00C87088">
        <w:rPr>
          <w:rFonts w:ascii="Palatino Linotype" w:hAnsi="Palatino Linotype"/>
          <w:b/>
          <w:i/>
        </w:rPr>
        <w:t>“Artículo 3.</w:t>
      </w:r>
      <w:r w:rsidRPr="00C87088">
        <w:rPr>
          <w:rFonts w:ascii="Palatino Linotype" w:hAnsi="Palatino Linotype"/>
          <w:i/>
        </w:rPr>
        <w:t xml:space="preserve"> Para los efectos de la presente Ley se entenderá por: </w:t>
      </w:r>
    </w:p>
    <w:p w14:paraId="0D22D95C" w14:textId="77777777" w:rsidR="00FF0B3B" w:rsidRPr="00C87088" w:rsidRDefault="00FF0B3B" w:rsidP="00FF0B3B">
      <w:pPr>
        <w:tabs>
          <w:tab w:val="left" w:pos="426"/>
          <w:tab w:val="left" w:pos="567"/>
        </w:tabs>
        <w:ind w:left="567" w:right="565"/>
        <w:contextualSpacing/>
        <w:jc w:val="both"/>
        <w:rPr>
          <w:rFonts w:ascii="Palatino Linotype" w:hAnsi="Palatino Linotype"/>
          <w:i/>
        </w:rPr>
      </w:pPr>
      <w:r w:rsidRPr="00C87088">
        <w:rPr>
          <w:rFonts w:ascii="Palatino Linotype" w:hAnsi="Palatino Linotype"/>
          <w:i/>
        </w:rPr>
        <w:t xml:space="preserve">(…) </w:t>
      </w:r>
    </w:p>
    <w:p w14:paraId="0CF958CB" w14:textId="77777777" w:rsidR="00FF0B3B" w:rsidRPr="00C87088" w:rsidRDefault="00FF0B3B" w:rsidP="00FF0B3B">
      <w:pPr>
        <w:tabs>
          <w:tab w:val="left" w:pos="426"/>
          <w:tab w:val="left" w:pos="567"/>
        </w:tabs>
        <w:ind w:left="567" w:right="565"/>
        <w:contextualSpacing/>
        <w:jc w:val="both"/>
        <w:rPr>
          <w:rFonts w:ascii="Palatino Linotype" w:hAnsi="Palatino Linotype"/>
          <w:b/>
          <w:i/>
        </w:rPr>
      </w:pPr>
      <w:r w:rsidRPr="00C87088">
        <w:rPr>
          <w:rFonts w:ascii="Palatino Linotype" w:hAnsi="Palatino Linotype"/>
          <w:b/>
          <w:i/>
        </w:rPr>
        <w:t>XI. Documento:</w:t>
      </w:r>
      <w:r w:rsidRPr="00C87088">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C87088">
        <w:rPr>
          <w:rFonts w:ascii="Palatino Linotype" w:hAnsi="Palatino Linotype"/>
          <w:b/>
          <w:i/>
        </w:rPr>
        <w:t xml:space="preserve">Los documentos podrán estar en cualquier medio, sea escrito, impreso, sonoro, visual, electrónico, informático u holográfico; </w:t>
      </w:r>
    </w:p>
    <w:p w14:paraId="54D02A54" w14:textId="77777777" w:rsidR="00FF0B3B" w:rsidRPr="00C87088" w:rsidRDefault="00FF0B3B" w:rsidP="00FF0B3B">
      <w:pPr>
        <w:tabs>
          <w:tab w:val="left" w:pos="426"/>
          <w:tab w:val="left" w:pos="567"/>
        </w:tabs>
        <w:ind w:left="567" w:right="565"/>
        <w:contextualSpacing/>
        <w:jc w:val="both"/>
        <w:rPr>
          <w:rFonts w:ascii="Palatino Linotype" w:hAnsi="Palatino Linotype"/>
          <w:i/>
        </w:rPr>
      </w:pPr>
      <w:r w:rsidRPr="00C87088">
        <w:rPr>
          <w:rFonts w:ascii="Palatino Linotype" w:hAnsi="Palatino Linotype"/>
          <w:i/>
        </w:rPr>
        <w:t>(…)”</w:t>
      </w:r>
    </w:p>
    <w:p w14:paraId="50F4B666" w14:textId="77777777" w:rsidR="00FF0B3B" w:rsidRPr="00C87088" w:rsidRDefault="00FF0B3B" w:rsidP="00FF0B3B">
      <w:pPr>
        <w:tabs>
          <w:tab w:val="left" w:pos="426"/>
          <w:tab w:val="left" w:pos="567"/>
        </w:tabs>
        <w:ind w:right="565"/>
        <w:jc w:val="both"/>
        <w:rPr>
          <w:rFonts w:ascii="Palatino Linotype" w:hAnsi="Palatino Linotype" w:cs="Arial"/>
          <w:i/>
          <w:color w:val="000000" w:themeColor="text1"/>
          <w:lang w:val="es-ES"/>
        </w:rPr>
      </w:pPr>
    </w:p>
    <w:p w14:paraId="570657BF" w14:textId="77777777" w:rsidR="00FF0B3B" w:rsidRPr="00C87088" w:rsidRDefault="00FF0B3B" w:rsidP="00FF0B3B">
      <w:pPr>
        <w:numPr>
          <w:ilvl w:val="0"/>
          <w:numId w:val="2"/>
        </w:numPr>
        <w:spacing w:line="360" w:lineRule="auto"/>
        <w:ind w:left="0" w:right="1" w:firstLine="0"/>
        <w:jc w:val="both"/>
        <w:rPr>
          <w:rFonts w:ascii="Palatino Linotype" w:hAnsi="Palatino Linotype" w:cs="Palatino Linotype"/>
          <w:b/>
        </w:rPr>
      </w:pPr>
      <w:r w:rsidRPr="00C87088">
        <w:rPr>
          <w:rFonts w:ascii="Palatino Linotype" w:hAnsi="Palatino Linotype" w:cs="Arial"/>
          <w:color w:val="000000" w:themeColor="text1"/>
          <w:lang w:val="es-ES"/>
        </w:rPr>
        <w:t xml:space="preserve">Siendo </w:t>
      </w:r>
      <w:r w:rsidRPr="00C87088">
        <w:rPr>
          <w:rFonts w:ascii="Palatino Linotype" w:hAnsi="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0D65BA55" w14:textId="77777777" w:rsidR="00FF0B3B" w:rsidRPr="00C87088" w:rsidRDefault="00FF0B3B" w:rsidP="00FF0B3B">
      <w:pPr>
        <w:ind w:left="567" w:right="539"/>
        <w:contextualSpacing/>
        <w:jc w:val="both"/>
        <w:rPr>
          <w:rFonts w:ascii="Palatino Linotype" w:hAnsi="Palatino Linotype"/>
        </w:rPr>
      </w:pPr>
      <w:r w:rsidRPr="00C87088">
        <w:rPr>
          <w:rFonts w:ascii="Palatino Linotype" w:hAnsi="Palatino Linotype"/>
          <w:i/>
        </w:rPr>
        <w:t xml:space="preserve">“CRITERIO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w:t>
      </w:r>
      <w:r w:rsidRPr="00C87088">
        <w:rPr>
          <w:rFonts w:ascii="Palatino Linotype" w:hAnsi="Palatino Linotype"/>
          <w:i/>
        </w:rPr>
        <w:lastRenderedPageBreak/>
        <w:t>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12A9F5EB" w14:textId="77777777" w:rsidR="00FF0B3B" w:rsidRPr="00C87088" w:rsidRDefault="00FF0B3B" w:rsidP="00FF0B3B">
      <w:pPr>
        <w:spacing w:line="360" w:lineRule="auto"/>
        <w:ind w:right="1"/>
        <w:jc w:val="both"/>
        <w:rPr>
          <w:rFonts w:ascii="Palatino Linotype" w:hAnsi="Palatino Linotype" w:cs="Arial"/>
        </w:rPr>
      </w:pPr>
    </w:p>
    <w:p w14:paraId="1D4C0433" w14:textId="77777777" w:rsidR="00FF0B3B" w:rsidRPr="00C87088" w:rsidRDefault="00FF0B3B" w:rsidP="00FF0B3B">
      <w:pPr>
        <w:spacing w:line="360" w:lineRule="auto"/>
        <w:ind w:right="1"/>
        <w:jc w:val="both"/>
        <w:rPr>
          <w:rFonts w:ascii="Palatino Linotype" w:hAnsi="Palatino Linotype" w:cs="Palatino Linotype"/>
          <w:b/>
        </w:rPr>
      </w:pPr>
      <w:r w:rsidRPr="00C87088">
        <w:rPr>
          <w:rFonts w:ascii="Palatino Linotype" w:hAnsi="Palatino Linotype" w:cs="Arial"/>
          <w:b/>
        </w:rPr>
        <w:t>QUINTO</w:t>
      </w:r>
      <w:r w:rsidRPr="00C87088">
        <w:rPr>
          <w:rFonts w:ascii="Palatino Linotype" w:hAnsi="Palatino Linotype" w:cs="Palatino Linotype"/>
          <w:b/>
        </w:rPr>
        <w:t xml:space="preserve">. </w:t>
      </w:r>
      <w:r w:rsidRPr="00C87088">
        <w:rPr>
          <w:rFonts w:ascii="Palatino Linotype" w:hAnsi="Palatino Linotype"/>
          <w:b/>
        </w:rPr>
        <w:t>Decisión</w:t>
      </w:r>
      <w:bookmarkStart w:id="6" w:name="_GoBack"/>
      <w:bookmarkEnd w:id="6"/>
    </w:p>
    <w:p w14:paraId="16DB5DB9" w14:textId="48D6977E" w:rsidR="00FF0B3B" w:rsidRPr="00C87088" w:rsidRDefault="00FF0B3B" w:rsidP="00FF0B3B">
      <w:pPr>
        <w:numPr>
          <w:ilvl w:val="0"/>
          <w:numId w:val="2"/>
        </w:numPr>
        <w:spacing w:line="360" w:lineRule="auto"/>
        <w:ind w:left="0" w:right="1" w:firstLine="0"/>
        <w:contextualSpacing/>
        <w:jc w:val="both"/>
        <w:rPr>
          <w:rFonts w:ascii="Palatino Linotype" w:hAnsi="Palatino Linotype" w:cs="Palatino Linotype"/>
          <w:b/>
        </w:rPr>
      </w:pPr>
      <w:r w:rsidRPr="00C87088">
        <w:rPr>
          <w:rFonts w:ascii="Palatino Linotype" w:hAnsi="Palatino Linotype" w:cs="Arial"/>
          <w:color w:val="000000" w:themeColor="text1"/>
          <w:lang w:val="es-ES"/>
        </w:rPr>
        <w:t xml:space="preserve">Bajo este contexto, </w:t>
      </w:r>
      <w:r w:rsidRPr="00C87088">
        <w:rPr>
          <w:rFonts w:ascii="Palatino Linotype" w:hAnsi="Palatino Linotype"/>
        </w:rPr>
        <w:t xml:space="preserve">se considera que, con el pronunciamiento realizado por parte del </w:t>
      </w:r>
      <w:r w:rsidRPr="00C87088">
        <w:rPr>
          <w:rFonts w:ascii="Palatino Linotype" w:hAnsi="Palatino Linotype"/>
          <w:b/>
        </w:rPr>
        <w:t>SUJETO OBLIGADO,</w:t>
      </w:r>
      <w:r w:rsidRPr="00C87088">
        <w:rPr>
          <w:rFonts w:ascii="Palatino Linotype" w:hAnsi="Palatino Linotype"/>
        </w:rPr>
        <w:t xml:space="preserve"> mediante respuesta a la solicitud de información número </w:t>
      </w:r>
      <w:r w:rsidRPr="00C87088">
        <w:rPr>
          <w:rFonts w:ascii="Palatino Linotype" w:hAnsi="Palatino Linotype" w:cs="Arial"/>
          <w:b/>
        </w:rPr>
        <w:t>00096/PLEGISLA/IP/2026</w:t>
      </w:r>
      <w:r w:rsidRPr="00C87088">
        <w:rPr>
          <w:rFonts w:ascii="Palatino Linotype" w:hAnsi="Palatino Linotype"/>
        </w:rPr>
        <w:t xml:space="preserve">colma en su totalidad con lo requerido por el </w:t>
      </w:r>
      <w:r w:rsidRPr="00C87088">
        <w:rPr>
          <w:rFonts w:ascii="Palatino Linotype" w:hAnsi="Palatino Linotype"/>
          <w:b/>
        </w:rPr>
        <w:t>RECURRENTE.</w:t>
      </w:r>
    </w:p>
    <w:p w14:paraId="78A730BC" w14:textId="77777777" w:rsidR="00FF0B3B" w:rsidRPr="00C87088" w:rsidRDefault="00FF0B3B" w:rsidP="00FF0B3B">
      <w:pPr>
        <w:spacing w:line="360" w:lineRule="auto"/>
        <w:ind w:right="1"/>
        <w:contextualSpacing/>
        <w:jc w:val="both"/>
        <w:rPr>
          <w:rFonts w:ascii="Palatino Linotype" w:hAnsi="Palatino Linotype" w:cs="Palatino Linotype"/>
          <w:b/>
        </w:rPr>
      </w:pPr>
    </w:p>
    <w:p w14:paraId="410594C8" w14:textId="58260715" w:rsidR="00FF0B3B" w:rsidRPr="00C87088" w:rsidRDefault="00FF0B3B" w:rsidP="00FF0B3B">
      <w:pPr>
        <w:numPr>
          <w:ilvl w:val="0"/>
          <w:numId w:val="2"/>
        </w:numPr>
        <w:spacing w:line="360" w:lineRule="auto"/>
        <w:ind w:left="0" w:right="1" w:firstLine="0"/>
        <w:contextualSpacing/>
        <w:jc w:val="both"/>
        <w:rPr>
          <w:rFonts w:ascii="Palatino Linotype" w:hAnsi="Palatino Linotype" w:cs="Palatino Linotype"/>
          <w:b/>
        </w:rPr>
      </w:pPr>
      <w:r w:rsidRPr="00C87088">
        <w:rPr>
          <w:rFonts w:ascii="Palatino Linotype" w:hAnsi="Palatino Linotype"/>
          <w:color w:val="000000" w:themeColor="text1"/>
        </w:rPr>
        <w:t xml:space="preserve">Por </w:t>
      </w:r>
      <w:r w:rsidRPr="00C87088">
        <w:rPr>
          <w:rFonts w:ascii="Palatino Linotype" w:hAnsi="Palatino Linotype" w:cs="Arial"/>
          <w:lang w:val="es-ES"/>
        </w:rPr>
        <w:t xml:space="preserve">lo tanto, este Organismo Garante considera procedente </w:t>
      </w:r>
      <w:r w:rsidRPr="00C87088">
        <w:rPr>
          <w:rFonts w:ascii="Palatino Linotype" w:hAnsi="Palatino Linotype" w:cs="Arial"/>
          <w:b/>
          <w:bCs/>
          <w:lang w:val="es-ES"/>
        </w:rPr>
        <w:t xml:space="preserve">CONFIRMAR </w:t>
      </w:r>
      <w:r w:rsidRPr="00C87088">
        <w:rPr>
          <w:rFonts w:ascii="Palatino Linotype" w:hAnsi="Palatino Linotype" w:cs="Arial"/>
          <w:lang w:val="es-ES"/>
        </w:rPr>
        <w:t xml:space="preserve">la respuesta otorgada por el </w:t>
      </w:r>
      <w:r w:rsidRPr="00C87088">
        <w:rPr>
          <w:rFonts w:ascii="Palatino Linotype" w:hAnsi="Palatino Linotype" w:cs="Arial"/>
          <w:b/>
          <w:lang w:val="es-ES"/>
        </w:rPr>
        <w:t>Poder Legislativo</w:t>
      </w:r>
      <w:r w:rsidRPr="00C87088">
        <w:rPr>
          <w:rFonts w:ascii="Palatino Linotype" w:hAnsi="Palatino Linotype" w:cs="Palatino Linotype"/>
          <w:b/>
        </w:rPr>
        <w:t xml:space="preserve">, </w:t>
      </w:r>
      <w:r w:rsidRPr="00C87088">
        <w:rPr>
          <w:rFonts w:ascii="Palatino Linotype" w:hAnsi="Palatino Linotype" w:cs="Arial"/>
          <w:lang w:val="es-ES"/>
        </w:rPr>
        <w:t>a la solicitud de información</w:t>
      </w:r>
      <w:r w:rsidRPr="00C87088">
        <w:rPr>
          <w:rFonts w:ascii="Palatino Linotype" w:hAnsi="Palatino Linotype" w:cs="Arial"/>
          <w:b/>
        </w:rPr>
        <w:t xml:space="preserve"> 00096/PLEGISLA/IP/2026.</w:t>
      </w:r>
    </w:p>
    <w:p w14:paraId="38D64482" w14:textId="77777777" w:rsidR="00F36599" w:rsidRPr="00C87088" w:rsidRDefault="00F36599">
      <w:pPr>
        <w:spacing w:line="360" w:lineRule="auto"/>
        <w:ind w:right="1"/>
        <w:jc w:val="both"/>
        <w:rPr>
          <w:rFonts w:ascii="Palatino Linotype" w:eastAsia="Palatino Linotype" w:hAnsi="Palatino Linotype" w:cs="Palatino Linotype"/>
          <w:b/>
          <w:bCs/>
        </w:rPr>
      </w:pPr>
    </w:p>
    <w:p w14:paraId="0F0EFA15" w14:textId="77777777" w:rsidR="00F36599" w:rsidRPr="00C87088"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87088">
        <w:rPr>
          <w:rFonts w:ascii="Palatino Linotype" w:eastAsia="Palatino Linotype" w:hAnsi="Palatino Linotype" w:cs="Palatino Linotype"/>
        </w:rPr>
        <w:t xml:space="preserve">Por </w:t>
      </w:r>
      <w:r w:rsidRPr="00C87088">
        <w:rPr>
          <w:rFonts w:ascii="Palatino Linotype" w:eastAsia="Palatino Linotype" w:hAnsi="Palatino Linotype" w:cs="Palatino Linotype"/>
          <w:color w:val="222222"/>
        </w:rPr>
        <w:t xml:space="preserve">lo anteriormente expuesto y fundado, este </w:t>
      </w:r>
      <w:r w:rsidRPr="00C87088">
        <w:rPr>
          <w:rFonts w:ascii="Palatino Linotype" w:eastAsia="Palatino Linotype" w:hAnsi="Palatino Linotype" w:cs="Palatino Linotype"/>
          <w:b/>
          <w:bCs/>
          <w:color w:val="222222"/>
        </w:rPr>
        <w:t>ÓRGANO GARANTE</w:t>
      </w:r>
      <w:r w:rsidRPr="00C87088">
        <w:rPr>
          <w:rFonts w:ascii="Palatino Linotype" w:eastAsia="Palatino Linotype" w:hAnsi="Palatino Linotype" w:cs="Palatino Linotype"/>
          <w:color w:val="222222"/>
        </w:rPr>
        <w:t xml:space="preserve"> emite los siguientes:</w:t>
      </w:r>
    </w:p>
    <w:p w14:paraId="4C9CBCB6" w14:textId="77777777" w:rsidR="00F36599" w:rsidRPr="00C87088" w:rsidRDefault="00F36599">
      <w:pPr>
        <w:spacing w:line="360" w:lineRule="auto"/>
        <w:ind w:right="1"/>
        <w:jc w:val="both"/>
        <w:rPr>
          <w:rFonts w:ascii="Palatino Linotype" w:eastAsia="Palatino Linotype" w:hAnsi="Palatino Linotype" w:cs="Palatino Linotype"/>
          <w:b/>
          <w:bCs/>
        </w:rPr>
      </w:pPr>
    </w:p>
    <w:p w14:paraId="34007E17" w14:textId="77777777" w:rsidR="00F36599" w:rsidRPr="00C87088" w:rsidRDefault="001D27F3">
      <w:pPr>
        <w:keepNext/>
        <w:keepLines/>
        <w:spacing w:line="360" w:lineRule="auto"/>
        <w:ind w:right="-592"/>
        <w:jc w:val="center"/>
        <w:rPr>
          <w:rFonts w:ascii="Palatino Linotype" w:eastAsia="Palatino Linotype" w:hAnsi="Palatino Linotype" w:cs="Palatino Linotype"/>
          <w:b/>
          <w:bCs/>
          <w:color w:val="000000"/>
        </w:rPr>
      </w:pPr>
      <w:bookmarkStart w:id="7" w:name="_heading=h.ili7lk47j2e1" w:colFirst="0" w:colLast="0"/>
      <w:bookmarkEnd w:id="7"/>
      <w:r w:rsidRPr="00C87088">
        <w:rPr>
          <w:rFonts w:ascii="Palatino Linotype" w:eastAsia="Palatino Linotype" w:hAnsi="Palatino Linotype" w:cs="Palatino Linotype"/>
          <w:b/>
          <w:bCs/>
          <w:color w:val="000000"/>
        </w:rPr>
        <w:t>R E S O L U T I V O S</w:t>
      </w:r>
    </w:p>
    <w:p w14:paraId="11F20862" w14:textId="77777777" w:rsidR="00F36599" w:rsidRPr="00C87088" w:rsidRDefault="00F36599">
      <w:pPr>
        <w:keepNext/>
        <w:keepLines/>
        <w:spacing w:line="360" w:lineRule="auto"/>
        <w:ind w:right="-592"/>
        <w:rPr>
          <w:rFonts w:ascii="Palatino Linotype" w:eastAsia="Palatino Linotype" w:hAnsi="Palatino Linotype" w:cs="Palatino Linotype"/>
          <w:b/>
          <w:bCs/>
          <w:color w:val="000000"/>
        </w:rPr>
      </w:pPr>
    </w:p>
    <w:p w14:paraId="0D384AC8" w14:textId="13F112BA" w:rsidR="00914501" w:rsidRPr="00C87088" w:rsidRDefault="00914501" w:rsidP="00914501">
      <w:pPr>
        <w:spacing w:line="360" w:lineRule="auto"/>
        <w:jc w:val="both"/>
        <w:rPr>
          <w:rFonts w:ascii="Palatino Linotype" w:hAnsi="Palatino Linotype"/>
        </w:rPr>
      </w:pPr>
      <w:r w:rsidRPr="00C87088">
        <w:rPr>
          <w:rFonts w:ascii="Palatino Linotype" w:hAnsi="Palatino Linotype" w:cs="Arial"/>
          <w:b/>
        </w:rPr>
        <w:t xml:space="preserve">PRIMERO. </w:t>
      </w:r>
      <w:r w:rsidRPr="00C87088">
        <w:rPr>
          <w:rFonts w:ascii="Palatino Linotype" w:hAnsi="Palatino Linotype" w:cs="Arial"/>
        </w:rPr>
        <w:t>Resultan infundadas las</w:t>
      </w:r>
      <w:r w:rsidRPr="00C87088">
        <w:rPr>
          <w:rFonts w:ascii="Palatino Linotype" w:hAnsi="Palatino Linotype" w:cs="Arial"/>
          <w:b/>
        </w:rPr>
        <w:t xml:space="preserve"> </w:t>
      </w:r>
      <w:r w:rsidRPr="00C87088">
        <w:rPr>
          <w:rFonts w:ascii="Palatino Linotype" w:hAnsi="Palatino Linotype" w:cs="Arial"/>
          <w:lang w:val="es-ES"/>
        </w:rPr>
        <w:t xml:space="preserve">razones o motivos de inconformidad hechos valer en el recurso de revisión </w:t>
      </w:r>
      <w:r w:rsidR="00FF0B3B" w:rsidRPr="00C87088">
        <w:rPr>
          <w:rFonts w:ascii="Palatino Linotype" w:hAnsi="Palatino Linotype"/>
          <w:b/>
        </w:rPr>
        <w:t>03928</w:t>
      </w:r>
      <w:r w:rsidRPr="00C87088">
        <w:rPr>
          <w:rFonts w:ascii="Palatino Linotype" w:hAnsi="Palatino Linotype"/>
          <w:b/>
        </w:rPr>
        <w:t xml:space="preserve">/INFOEM/IP/RR/2026 </w:t>
      </w:r>
      <w:r w:rsidRPr="00C87088">
        <w:rPr>
          <w:rFonts w:ascii="Palatino Linotype" w:hAnsi="Palatino Linotype"/>
        </w:rPr>
        <w:t>en términos del</w:t>
      </w:r>
      <w:r w:rsidRPr="00C87088">
        <w:rPr>
          <w:rFonts w:ascii="Palatino Linotype" w:hAnsi="Palatino Linotype"/>
          <w:b/>
          <w:bCs/>
        </w:rPr>
        <w:t xml:space="preserve"> Considerando</w:t>
      </w:r>
      <w:r w:rsidRPr="00C87088">
        <w:rPr>
          <w:rFonts w:ascii="Palatino Linotype" w:hAnsi="Palatino Linotype"/>
        </w:rPr>
        <w:t xml:space="preserve"> </w:t>
      </w:r>
      <w:r w:rsidRPr="00C87088">
        <w:rPr>
          <w:rFonts w:ascii="Palatino Linotype" w:hAnsi="Palatino Linotype"/>
          <w:b/>
        </w:rPr>
        <w:t>CUARTO</w:t>
      </w:r>
      <w:r w:rsidRPr="00C87088">
        <w:rPr>
          <w:rFonts w:ascii="Palatino Linotype" w:hAnsi="Palatino Linotype"/>
        </w:rPr>
        <w:t xml:space="preserve"> de la presente resolución.</w:t>
      </w:r>
    </w:p>
    <w:p w14:paraId="43999074" w14:textId="77777777" w:rsidR="00914501" w:rsidRPr="00C87088" w:rsidRDefault="00914501" w:rsidP="00914501">
      <w:pPr>
        <w:spacing w:line="360" w:lineRule="auto"/>
        <w:jc w:val="both"/>
        <w:rPr>
          <w:rFonts w:ascii="Palatino Linotype" w:hAnsi="Palatino Linotype"/>
        </w:rPr>
      </w:pPr>
    </w:p>
    <w:p w14:paraId="75479C03" w14:textId="08E56D28" w:rsidR="00914501" w:rsidRPr="00C87088" w:rsidRDefault="00914501" w:rsidP="00914501">
      <w:pPr>
        <w:spacing w:line="360" w:lineRule="auto"/>
        <w:contextualSpacing/>
        <w:jc w:val="both"/>
        <w:rPr>
          <w:rFonts w:ascii="Palatino Linotype" w:hAnsi="Palatino Linotype" w:cs="Arial"/>
          <w:b/>
          <w:lang w:val="es-ES"/>
        </w:rPr>
      </w:pPr>
      <w:r w:rsidRPr="00C87088">
        <w:rPr>
          <w:rFonts w:ascii="Palatino Linotype" w:hAnsi="Palatino Linotype" w:cs="Arial"/>
          <w:b/>
          <w:bCs/>
          <w:lang w:val="es-ES"/>
        </w:rPr>
        <w:t xml:space="preserve">SEGUNDO. </w:t>
      </w:r>
      <w:r w:rsidRPr="00C87088">
        <w:rPr>
          <w:rFonts w:ascii="Palatino Linotype" w:hAnsi="Palatino Linotype" w:cs="Arial"/>
          <w:lang w:val="es-ES"/>
        </w:rPr>
        <w:t xml:space="preserve">Se </w:t>
      </w:r>
      <w:r w:rsidRPr="00C87088">
        <w:rPr>
          <w:rFonts w:ascii="Palatino Linotype" w:hAnsi="Palatino Linotype" w:cs="Arial"/>
          <w:b/>
          <w:lang w:val="es-ES"/>
        </w:rPr>
        <w:t>CONFIRMA</w:t>
      </w:r>
      <w:r w:rsidRPr="00C87088">
        <w:rPr>
          <w:rFonts w:ascii="Palatino Linotype" w:hAnsi="Palatino Linotype" w:cs="Arial"/>
          <w:lang w:val="es-ES"/>
        </w:rPr>
        <w:t xml:space="preserve"> la respuesta emitida por </w:t>
      </w:r>
      <w:r w:rsidRPr="00C87088">
        <w:rPr>
          <w:rFonts w:ascii="Palatino Linotype" w:hAnsi="Palatino Linotype" w:cs="Arial"/>
          <w:b/>
          <w:bCs/>
          <w:lang w:val="es-ES"/>
        </w:rPr>
        <w:t xml:space="preserve">el </w:t>
      </w:r>
      <w:r w:rsidR="00C978A5" w:rsidRPr="00C87088">
        <w:rPr>
          <w:rFonts w:ascii="Palatino Linotype" w:hAnsi="Palatino Linotype" w:cs="Arial"/>
          <w:b/>
          <w:bCs/>
          <w:lang w:val="es-ES"/>
        </w:rPr>
        <w:t>Poder Legislativo</w:t>
      </w:r>
      <w:r w:rsidRPr="00C87088">
        <w:rPr>
          <w:rFonts w:ascii="Palatino Linotype" w:hAnsi="Palatino Linotype" w:cs="Palatino Linotype"/>
          <w:b/>
        </w:rPr>
        <w:t xml:space="preserve">, </w:t>
      </w:r>
      <w:r w:rsidRPr="00C87088">
        <w:rPr>
          <w:rFonts w:ascii="Palatino Linotype" w:hAnsi="Palatino Linotype" w:cs="Arial"/>
          <w:bCs/>
        </w:rPr>
        <w:t xml:space="preserve">a la solicitud </w:t>
      </w:r>
      <w:bookmarkStart w:id="8" w:name="_Toc460947013"/>
      <w:r w:rsidR="00FF0B3B" w:rsidRPr="00C87088">
        <w:rPr>
          <w:rFonts w:ascii="Palatino Linotype" w:hAnsi="Palatino Linotype" w:cs="Arial"/>
          <w:b/>
        </w:rPr>
        <w:t>00096/PLEGISLA/IP/2026</w:t>
      </w:r>
      <w:r w:rsidRPr="00C87088">
        <w:rPr>
          <w:rFonts w:ascii="Palatino Linotype" w:hAnsi="Palatino Linotype" w:cs="Arial"/>
          <w:b/>
          <w:lang w:val="es-ES"/>
        </w:rPr>
        <w:t>.</w:t>
      </w:r>
    </w:p>
    <w:p w14:paraId="5739122E" w14:textId="77777777" w:rsidR="00914501" w:rsidRPr="00C87088" w:rsidRDefault="00914501" w:rsidP="00914501">
      <w:pPr>
        <w:spacing w:line="360" w:lineRule="auto"/>
        <w:contextualSpacing/>
        <w:jc w:val="both"/>
        <w:rPr>
          <w:rFonts w:ascii="Palatino Linotype" w:hAnsi="Palatino Linotype" w:cs="Arial"/>
          <w:b/>
          <w:lang w:val="es-ES"/>
        </w:rPr>
      </w:pPr>
    </w:p>
    <w:p w14:paraId="437B488D" w14:textId="77777777" w:rsidR="00914501" w:rsidRPr="00C87088" w:rsidRDefault="00914501" w:rsidP="00914501">
      <w:pPr>
        <w:tabs>
          <w:tab w:val="left" w:pos="8080"/>
        </w:tabs>
        <w:spacing w:line="360" w:lineRule="auto"/>
        <w:ind w:right="49"/>
        <w:contextualSpacing/>
        <w:jc w:val="both"/>
        <w:rPr>
          <w:rFonts w:ascii="Palatino Linotype" w:hAnsi="Palatino Linotype" w:cs="Palatino Linotype"/>
          <w:b/>
        </w:rPr>
      </w:pPr>
      <w:r w:rsidRPr="00C87088">
        <w:rPr>
          <w:rFonts w:ascii="Palatino Linotype" w:eastAsia="MS Mincho" w:hAnsi="Palatino Linotype"/>
          <w:b/>
          <w:color w:val="000000"/>
        </w:rPr>
        <w:lastRenderedPageBreak/>
        <w:t>TERCERO.</w:t>
      </w:r>
      <w:r w:rsidRPr="00C87088">
        <w:rPr>
          <w:rFonts w:ascii="Palatino Linotype" w:eastAsia="MS Mincho" w:hAnsi="Palatino Linotype"/>
          <w:color w:val="000000"/>
        </w:rPr>
        <w:t xml:space="preserve"> </w:t>
      </w:r>
      <w:bookmarkEnd w:id="8"/>
      <w:r w:rsidRPr="00C87088">
        <w:rPr>
          <w:rFonts w:ascii="Palatino Linotype" w:hAnsi="Palatino Linotype" w:cs="Palatino Linotype"/>
          <w:b/>
        </w:rPr>
        <w:t xml:space="preserve">Notifíquese, </w:t>
      </w:r>
      <w:r w:rsidRPr="00C87088">
        <w:rPr>
          <w:rFonts w:ascii="Palatino Linotype" w:hAnsi="Palatino Linotype" w:cs="Palatino Linotype"/>
        </w:rPr>
        <w:t xml:space="preserve">vía Sistema de Acceso a la Información Mexiquense </w:t>
      </w:r>
      <w:r w:rsidRPr="00C87088">
        <w:rPr>
          <w:rFonts w:ascii="Palatino Linotype" w:hAnsi="Palatino Linotype" w:cs="Palatino Linotype"/>
          <w:b/>
        </w:rPr>
        <w:t>(SAIMEX),</w:t>
      </w:r>
      <w:r w:rsidRPr="00C87088">
        <w:rPr>
          <w:rFonts w:ascii="Palatino Linotype" w:hAnsi="Palatino Linotype" w:cs="Palatino Linotype"/>
        </w:rPr>
        <w:t xml:space="preserve"> la presente resolución al Titular de la Unidad de Transparencia del </w:t>
      </w:r>
      <w:r w:rsidRPr="00C87088">
        <w:rPr>
          <w:rFonts w:ascii="Palatino Linotype" w:hAnsi="Palatino Linotype" w:cs="Palatino Linotype"/>
          <w:b/>
        </w:rPr>
        <w:t>SUJETO OBLIGADO.</w:t>
      </w:r>
    </w:p>
    <w:p w14:paraId="6B9B1AE4" w14:textId="77777777" w:rsidR="00914501" w:rsidRPr="00C87088" w:rsidRDefault="00914501" w:rsidP="00914501">
      <w:pPr>
        <w:tabs>
          <w:tab w:val="left" w:pos="8080"/>
        </w:tabs>
        <w:spacing w:line="360" w:lineRule="auto"/>
        <w:ind w:right="49"/>
        <w:contextualSpacing/>
        <w:jc w:val="both"/>
        <w:rPr>
          <w:rFonts w:ascii="Palatino Linotype" w:hAnsi="Palatino Linotype" w:cs="Palatino Linotype"/>
          <w:b/>
        </w:rPr>
      </w:pPr>
    </w:p>
    <w:p w14:paraId="38639C95" w14:textId="77777777" w:rsidR="00914501" w:rsidRPr="00C87088" w:rsidRDefault="00914501" w:rsidP="00914501">
      <w:pPr>
        <w:shd w:val="clear" w:color="auto" w:fill="FFFFFF"/>
        <w:spacing w:line="360" w:lineRule="auto"/>
        <w:jc w:val="both"/>
        <w:rPr>
          <w:rFonts w:ascii="Palatino Linotype" w:hAnsi="Palatino Linotype" w:cs="Palatino Linotype"/>
          <w:b/>
        </w:rPr>
      </w:pPr>
      <w:r w:rsidRPr="00C87088">
        <w:rPr>
          <w:rFonts w:ascii="Palatino Linotype" w:hAnsi="Palatino Linotype" w:cs="Arial"/>
          <w:b/>
        </w:rPr>
        <w:t xml:space="preserve">CUARTO. </w:t>
      </w:r>
      <w:r w:rsidRPr="00C87088">
        <w:rPr>
          <w:rFonts w:ascii="Palatino Linotype" w:hAnsi="Palatino Linotype"/>
          <w:b/>
          <w:bCs/>
          <w:color w:val="222222"/>
          <w:lang w:val="es-ES"/>
        </w:rPr>
        <w:t>Notifíquese al</w:t>
      </w:r>
      <w:r w:rsidRPr="00C87088">
        <w:rPr>
          <w:rFonts w:ascii="Palatino Linotype" w:hAnsi="Palatino Linotype"/>
          <w:b/>
        </w:rPr>
        <w:t xml:space="preserve"> RECURRENTE</w:t>
      </w:r>
      <w:r w:rsidRPr="00C87088">
        <w:rPr>
          <w:rFonts w:ascii="Palatino Linotype" w:hAnsi="Palatino Linotype"/>
        </w:rPr>
        <w:t xml:space="preserve"> la presente resolución, </w:t>
      </w:r>
      <w:r w:rsidRPr="00C87088">
        <w:rPr>
          <w:rFonts w:ascii="Palatino Linotype" w:hAnsi="Palatino Linotype" w:cs="Palatino Linotype"/>
        </w:rPr>
        <w:t xml:space="preserve">vía Sistema de Acceso a la Información Mexiquense </w:t>
      </w:r>
      <w:r w:rsidRPr="00C87088">
        <w:rPr>
          <w:rFonts w:ascii="Palatino Linotype" w:hAnsi="Palatino Linotype" w:cs="Palatino Linotype"/>
          <w:b/>
        </w:rPr>
        <w:t>(SAIMEX).</w:t>
      </w:r>
    </w:p>
    <w:p w14:paraId="607ACE6D" w14:textId="77777777" w:rsidR="00914501" w:rsidRPr="00C87088" w:rsidRDefault="00914501" w:rsidP="00914501">
      <w:pPr>
        <w:shd w:val="clear" w:color="auto" w:fill="FFFFFF"/>
        <w:spacing w:line="360" w:lineRule="auto"/>
        <w:jc w:val="both"/>
        <w:rPr>
          <w:rFonts w:ascii="Palatino Linotype" w:hAnsi="Palatino Linotype"/>
        </w:rPr>
      </w:pPr>
    </w:p>
    <w:p w14:paraId="624E24AE" w14:textId="77777777" w:rsidR="00914501" w:rsidRPr="00C87088" w:rsidRDefault="00914501" w:rsidP="00914501">
      <w:pPr>
        <w:spacing w:line="360" w:lineRule="auto"/>
        <w:jc w:val="both"/>
        <w:rPr>
          <w:rFonts w:ascii="Palatino Linotype" w:eastAsia="MS Mincho" w:hAnsi="Palatino Linotype"/>
          <w:lang w:val="es-ES" w:eastAsia="es-ES"/>
        </w:rPr>
      </w:pPr>
      <w:r w:rsidRPr="00C87088">
        <w:rPr>
          <w:rFonts w:ascii="Palatino Linotype" w:eastAsia="MS Mincho" w:hAnsi="Palatino Linotype"/>
          <w:b/>
          <w:lang w:val="es-ES_tradnl" w:eastAsia="es-ES"/>
        </w:rPr>
        <w:t>QUINTO.</w:t>
      </w:r>
      <w:r w:rsidRPr="00C87088">
        <w:rPr>
          <w:rFonts w:ascii="Palatino Linotype" w:eastAsia="MS Mincho" w:hAnsi="Palatino Linotype"/>
          <w:lang w:val="es-ES_tradnl" w:eastAsia="es-ES"/>
        </w:rPr>
        <w:t xml:space="preserve"> </w:t>
      </w:r>
      <w:r w:rsidRPr="00C87088">
        <w:rPr>
          <w:rFonts w:ascii="Palatino Linotype" w:eastAsia="MS Mincho" w:hAnsi="Palatino Linotype"/>
          <w:lang w:val="es-ES" w:eastAsia="es-ES"/>
        </w:rPr>
        <w:t xml:space="preserve">Se hace del conocimiento del </w:t>
      </w:r>
      <w:r w:rsidRPr="00C87088">
        <w:rPr>
          <w:rFonts w:ascii="Palatino Linotype" w:eastAsia="MS Mincho" w:hAnsi="Palatino Linotype"/>
          <w:b/>
          <w:lang w:val="es-ES" w:eastAsia="es-ES"/>
        </w:rPr>
        <w:t>RECURRENTE</w:t>
      </w:r>
      <w:r w:rsidRPr="00C87088">
        <w:rPr>
          <w:rFonts w:ascii="Palatino Linotype" w:eastAsia="MS Mincho" w:hAnsi="Palatino Linotype"/>
          <w:lang w:val="es-ES" w:eastAsia="es-ES"/>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C87088">
        <w:rPr>
          <w:rFonts w:ascii="Palatino Linotype" w:eastAsia="MS Mincho" w:hAnsi="Palatino Linotype"/>
          <w:bCs/>
          <w:lang w:val="es-ES" w:eastAsia="es-ES"/>
        </w:rPr>
        <w:t>vía juicio de amparo</w:t>
      </w:r>
      <w:r w:rsidRPr="00C87088">
        <w:rPr>
          <w:rFonts w:ascii="Palatino Linotype" w:eastAsia="MS Mincho" w:hAnsi="Palatino Linotype"/>
          <w:lang w:val="es-ES" w:eastAsia="es-ES"/>
        </w:rPr>
        <w:t xml:space="preserve"> en los términos de las leyes aplicables.</w:t>
      </w:r>
    </w:p>
    <w:p w14:paraId="0BBE5FF4" w14:textId="77777777" w:rsidR="00C978A5" w:rsidRPr="00C87088" w:rsidRDefault="00C978A5" w:rsidP="00914501">
      <w:pPr>
        <w:spacing w:line="360" w:lineRule="auto"/>
        <w:jc w:val="both"/>
        <w:rPr>
          <w:rFonts w:ascii="Palatino Linotype" w:hAnsi="Palatino Linotype"/>
          <w:b/>
          <w:lang w:val="es-ES_tradnl" w:eastAsia="es-ES"/>
        </w:rPr>
      </w:pPr>
    </w:p>
    <w:p w14:paraId="49924719" w14:textId="77777777" w:rsidR="00C978A5" w:rsidRPr="00C87088" w:rsidRDefault="00C978A5" w:rsidP="00C978A5">
      <w:pPr>
        <w:spacing w:before="240" w:after="240" w:line="360" w:lineRule="auto"/>
        <w:ind w:firstLine="1"/>
        <w:jc w:val="both"/>
        <w:rPr>
          <w:rFonts w:ascii="Palatino Linotype" w:hAnsi="Palatino Linotype"/>
        </w:rPr>
      </w:pPr>
      <w:bookmarkStart w:id="9" w:name="_Hlk99014733"/>
      <w:r w:rsidRPr="00C87088">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C87088">
        <w:rPr>
          <w:rFonts w:ascii="Palatino Linotype" w:hAnsi="Palatino Linotype" w:cs="Palatino Linotype"/>
          <w:color w:val="000000" w:themeColor="text1"/>
        </w:rPr>
        <w:t>ALEXIS TAPIA RAMÍREZ.</w:t>
      </w:r>
    </w:p>
    <w:bookmarkEnd w:id="9"/>
    <w:p w14:paraId="6F71F24D" w14:textId="77777777" w:rsidR="00F36599" w:rsidRPr="00C87088" w:rsidRDefault="00F36599">
      <w:pPr>
        <w:spacing w:line="360" w:lineRule="auto"/>
        <w:ind w:right="-592"/>
        <w:jc w:val="both"/>
        <w:rPr>
          <w:rFonts w:ascii="Palatino Linotype" w:eastAsia="Palatino Linotype" w:hAnsi="Palatino Linotype" w:cs="Palatino Linotype"/>
        </w:rPr>
      </w:pPr>
    </w:p>
    <w:p w14:paraId="016979F3" w14:textId="77777777" w:rsidR="00F36599" w:rsidRPr="00C87088" w:rsidRDefault="00F36599">
      <w:pPr>
        <w:spacing w:line="360" w:lineRule="auto"/>
        <w:ind w:right="-592"/>
        <w:jc w:val="both"/>
        <w:rPr>
          <w:rFonts w:ascii="Palatino Linotype" w:eastAsia="Palatino Linotype" w:hAnsi="Palatino Linotype" w:cs="Palatino Linotype"/>
        </w:rPr>
      </w:pPr>
    </w:p>
    <w:p w14:paraId="46780A10" w14:textId="77777777" w:rsidR="00F36599" w:rsidRPr="00C87088" w:rsidRDefault="00F36599">
      <w:pPr>
        <w:spacing w:line="360" w:lineRule="auto"/>
        <w:ind w:right="-592"/>
        <w:jc w:val="both"/>
        <w:rPr>
          <w:rFonts w:ascii="Palatino Linotype" w:eastAsia="Palatino Linotype" w:hAnsi="Palatino Linotype" w:cs="Palatino Linotype"/>
        </w:rPr>
      </w:pPr>
    </w:p>
    <w:p w14:paraId="0626D6CB" w14:textId="77777777" w:rsidR="00F36599" w:rsidRPr="00C87088" w:rsidRDefault="00F36599">
      <w:pPr>
        <w:spacing w:line="360" w:lineRule="auto"/>
        <w:ind w:right="-592"/>
        <w:jc w:val="both"/>
        <w:rPr>
          <w:rFonts w:ascii="Palatino Linotype" w:eastAsia="Palatino Linotype" w:hAnsi="Palatino Linotype" w:cs="Palatino Linotype"/>
        </w:rPr>
      </w:pPr>
    </w:p>
    <w:p w14:paraId="1B0AD38F" w14:textId="77777777" w:rsidR="00F36599" w:rsidRPr="00C87088" w:rsidRDefault="00F36599">
      <w:pPr>
        <w:spacing w:line="360" w:lineRule="auto"/>
        <w:ind w:right="-592"/>
        <w:jc w:val="both"/>
        <w:rPr>
          <w:rFonts w:ascii="Palatino Linotype" w:eastAsia="Palatino Linotype" w:hAnsi="Palatino Linotype" w:cs="Palatino Linotype"/>
        </w:rPr>
      </w:pPr>
    </w:p>
    <w:p w14:paraId="0962D611" w14:textId="77777777" w:rsidR="00F36599" w:rsidRPr="00C87088" w:rsidRDefault="00F36599">
      <w:pPr>
        <w:spacing w:line="360" w:lineRule="auto"/>
        <w:ind w:right="-592"/>
        <w:jc w:val="both"/>
        <w:rPr>
          <w:rFonts w:ascii="Palatino Linotype" w:eastAsia="Palatino Linotype" w:hAnsi="Palatino Linotype" w:cs="Palatino Linotype"/>
        </w:rPr>
      </w:pPr>
    </w:p>
    <w:p w14:paraId="2FBAF7BC" w14:textId="77777777" w:rsidR="00F36599" w:rsidRPr="00C87088" w:rsidRDefault="00F36599">
      <w:pPr>
        <w:spacing w:line="360" w:lineRule="auto"/>
        <w:ind w:right="-592"/>
        <w:jc w:val="both"/>
        <w:rPr>
          <w:rFonts w:ascii="Palatino Linotype" w:eastAsia="Palatino Linotype" w:hAnsi="Palatino Linotype" w:cs="Palatino Linotype"/>
        </w:rPr>
      </w:pPr>
    </w:p>
    <w:p w14:paraId="32BEAB8F" w14:textId="77777777" w:rsidR="00F36599" w:rsidRPr="00C87088" w:rsidRDefault="00F36599">
      <w:pPr>
        <w:spacing w:line="360" w:lineRule="auto"/>
        <w:ind w:right="-592"/>
        <w:jc w:val="both"/>
        <w:rPr>
          <w:rFonts w:ascii="Palatino Linotype" w:eastAsia="Palatino Linotype" w:hAnsi="Palatino Linotype" w:cs="Palatino Linotype"/>
        </w:rPr>
      </w:pPr>
    </w:p>
    <w:p w14:paraId="57C852A2" w14:textId="77777777" w:rsidR="00F36599" w:rsidRPr="00C87088" w:rsidRDefault="00F36599">
      <w:pPr>
        <w:spacing w:line="360" w:lineRule="auto"/>
        <w:ind w:right="-592"/>
        <w:rPr>
          <w:rFonts w:ascii="Palatino Linotype" w:eastAsia="Palatino Linotype" w:hAnsi="Palatino Linotype" w:cs="Palatino Linotype"/>
        </w:rPr>
      </w:pPr>
    </w:p>
    <w:p w14:paraId="3B16E7D8" w14:textId="77777777" w:rsidR="00F36599" w:rsidRPr="00C87088" w:rsidRDefault="00F36599">
      <w:pPr>
        <w:spacing w:line="360" w:lineRule="auto"/>
        <w:ind w:right="-592"/>
        <w:rPr>
          <w:rFonts w:ascii="Palatino Linotype" w:eastAsia="Palatino Linotype" w:hAnsi="Palatino Linotype" w:cs="Palatino Linotype"/>
        </w:rPr>
      </w:pPr>
    </w:p>
    <w:p w14:paraId="78C91EE2" w14:textId="77777777" w:rsidR="00F36599" w:rsidRPr="00C87088" w:rsidRDefault="00F36599">
      <w:pPr>
        <w:spacing w:line="360" w:lineRule="auto"/>
        <w:ind w:right="-592"/>
        <w:rPr>
          <w:rFonts w:ascii="Palatino Linotype" w:eastAsia="Palatino Linotype" w:hAnsi="Palatino Linotype" w:cs="Palatino Linotype"/>
        </w:rPr>
      </w:pPr>
    </w:p>
    <w:p w14:paraId="56B2C700" w14:textId="77777777" w:rsidR="00F36599" w:rsidRPr="00C87088" w:rsidRDefault="00F36599">
      <w:pPr>
        <w:spacing w:line="360" w:lineRule="auto"/>
        <w:ind w:right="-592"/>
        <w:rPr>
          <w:rFonts w:ascii="Palatino Linotype" w:eastAsia="Palatino Linotype" w:hAnsi="Palatino Linotype" w:cs="Palatino Linotype"/>
        </w:rPr>
      </w:pPr>
    </w:p>
    <w:p w14:paraId="2389316E" w14:textId="77777777" w:rsidR="00F36599" w:rsidRPr="00C87088" w:rsidRDefault="00F36599">
      <w:pPr>
        <w:spacing w:line="360" w:lineRule="auto"/>
        <w:ind w:right="-592"/>
        <w:rPr>
          <w:rFonts w:ascii="Palatino Linotype" w:eastAsia="Palatino Linotype" w:hAnsi="Palatino Linotype" w:cs="Palatino Linotype"/>
        </w:rPr>
      </w:pPr>
    </w:p>
    <w:p w14:paraId="613A080D" w14:textId="77777777" w:rsidR="00F36599" w:rsidRPr="00C87088" w:rsidRDefault="00F36599">
      <w:pPr>
        <w:spacing w:line="360" w:lineRule="auto"/>
        <w:ind w:right="-592"/>
        <w:rPr>
          <w:rFonts w:ascii="Palatino Linotype" w:eastAsia="Palatino Linotype" w:hAnsi="Palatino Linotype" w:cs="Palatino Linotype"/>
        </w:rPr>
      </w:pPr>
    </w:p>
    <w:p w14:paraId="0A53B251" w14:textId="77777777" w:rsidR="00F36599" w:rsidRPr="00C87088" w:rsidRDefault="00F36599">
      <w:pPr>
        <w:ind w:right="-592"/>
        <w:rPr>
          <w:rFonts w:ascii="Palatino Linotype" w:eastAsia="Palatino Linotype" w:hAnsi="Palatino Linotype" w:cs="Palatino Linotype"/>
        </w:rPr>
      </w:pPr>
    </w:p>
    <w:p w14:paraId="199175D8" w14:textId="77777777" w:rsidR="0007494D" w:rsidRPr="00C87088" w:rsidRDefault="0007494D">
      <w:pPr>
        <w:ind w:right="-592"/>
        <w:rPr>
          <w:rFonts w:ascii="Palatino Linotype" w:eastAsia="Palatino Linotype" w:hAnsi="Palatino Linotype" w:cs="Palatino Linotype"/>
        </w:rPr>
      </w:pPr>
    </w:p>
    <w:p w14:paraId="7C6291BE" w14:textId="77777777" w:rsidR="0007494D" w:rsidRPr="00C87088" w:rsidRDefault="0007494D">
      <w:pPr>
        <w:ind w:right="-592"/>
        <w:rPr>
          <w:rFonts w:ascii="Palatino Linotype" w:eastAsia="Palatino Linotype" w:hAnsi="Palatino Linotype" w:cs="Palatino Linotype"/>
        </w:rPr>
      </w:pPr>
    </w:p>
    <w:p w14:paraId="6C7E21A7" w14:textId="77777777" w:rsidR="0007494D" w:rsidRPr="00C87088" w:rsidRDefault="0007494D">
      <w:pPr>
        <w:ind w:right="-592"/>
        <w:rPr>
          <w:rFonts w:ascii="Palatino Linotype" w:eastAsia="Palatino Linotype" w:hAnsi="Palatino Linotype" w:cs="Palatino Linotype"/>
        </w:rPr>
      </w:pPr>
    </w:p>
    <w:p w14:paraId="3DDDF8C8" w14:textId="77777777" w:rsidR="0007494D" w:rsidRPr="00C87088" w:rsidRDefault="0007494D">
      <w:pPr>
        <w:ind w:right="-592"/>
        <w:rPr>
          <w:rFonts w:ascii="Palatino Linotype" w:eastAsia="Palatino Linotype" w:hAnsi="Palatino Linotype" w:cs="Palatino Linotype"/>
        </w:rPr>
      </w:pPr>
    </w:p>
    <w:p w14:paraId="079DE6E7" w14:textId="77777777" w:rsidR="0007494D" w:rsidRPr="00C87088" w:rsidRDefault="0007494D">
      <w:pPr>
        <w:ind w:right="-592"/>
        <w:rPr>
          <w:rFonts w:ascii="Palatino Linotype" w:eastAsia="Palatino Linotype" w:hAnsi="Palatino Linotype" w:cs="Palatino Linotype"/>
        </w:rPr>
      </w:pPr>
    </w:p>
    <w:p w14:paraId="4FAFE204" w14:textId="77777777" w:rsidR="0007494D" w:rsidRPr="00C87088" w:rsidRDefault="0007494D">
      <w:pPr>
        <w:ind w:right="-592"/>
        <w:rPr>
          <w:rFonts w:ascii="Palatino Linotype" w:eastAsia="Palatino Linotype" w:hAnsi="Palatino Linotype" w:cs="Palatino Linotype"/>
        </w:rPr>
      </w:pPr>
    </w:p>
    <w:p w14:paraId="297E92D7" w14:textId="77777777" w:rsidR="0007494D" w:rsidRPr="00C87088" w:rsidRDefault="0007494D">
      <w:pPr>
        <w:ind w:right="-592"/>
        <w:rPr>
          <w:rFonts w:ascii="Palatino Linotype" w:eastAsia="Palatino Linotype" w:hAnsi="Palatino Linotype" w:cs="Palatino Linotype"/>
        </w:rPr>
      </w:pPr>
    </w:p>
    <w:p w14:paraId="77D3FE58" w14:textId="77777777" w:rsidR="0007494D" w:rsidRPr="00C87088" w:rsidRDefault="0007494D">
      <w:pPr>
        <w:ind w:right="-592"/>
        <w:rPr>
          <w:rFonts w:ascii="Palatino Linotype" w:eastAsia="Palatino Linotype" w:hAnsi="Palatino Linotype" w:cs="Palatino Linotype"/>
        </w:rPr>
      </w:pPr>
    </w:p>
    <w:p w14:paraId="1AD177AC" w14:textId="77777777" w:rsidR="0007494D" w:rsidRPr="00C87088" w:rsidRDefault="0007494D">
      <w:pPr>
        <w:ind w:right="-592"/>
        <w:rPr>
          <w:rFonts w:ascii="Palatino Linotype" w:eastAsia="Palatino Linotype" w:hAnsi="Palatino Linotype" w:cs="Palatino Linotype"/>
        </w:rPr>
      </w:pPr>
    </w:p>
    <w:p w14:paraId="70E8C524" w14:textId="77777777" w:rsidR="0007494D" w:rsidRPr="00C87088" w:rsidRDefault="0007494D">
      <w:pPr>
        <w:ind w:right="-592"/>
        <w:rPr>
          <w:rFonts w:ascii="Palatino Linotype" w:eastAsia="Palatino Linotype" w:hAnsi="Palatino Linotype" w:cs="Palatino Linotype"/>
        </w:rPr>
      </w:pPr>
    </w:p>
    <w:p w14:paraId="2CDFF71B" w14:textId="77777777" w:rsidR="0007494D" w:rsidRPr="00C87088" w:rsidRDefault="0007494D">
      <w:pPr>
        <w:ind w:right="-592"/>
        <w:rPr>
          <w:rFonts w:ascii="Palatino Linotype" w:eastAsia="Palatino Linotype" w:hAnsi="Palatino Linotype" w:cs="Palatino Linotype"/>
        </w:rPr>
      </w:pPr>
    </w:p>
    <w:p w14:paraId="2717988F" w14:textId="77777777" w:rsidR="0007494D" w:rsidRPr="00C87088" w:rsidRDefault="0007494D">
      <w:pPr>
        <w:ind w:right="-592"/>
        <w:rPr>
          <w:rFonts w:ascii="Palatino Linotype" w:eastAsia="Palatino Linotype" w:hAnsi="Palatino Linotype" w:cs="Palatino Linotype"/>
        </w:rPr>
      </w:pPr>
    </w:p>
    <w:p w14:paraId="4F445FF1" w14:textId="77777777" w:rsidR="0007494D" w:rsidRPr="00C87088" w:rsidRDefault="0007494D">
      <w:pPr>
        <w:ind w:right="-592"/>
        <w:rPr>
          <w:rFonts w:ascii="Palatino Linotype" w:eastAsia="Palatino Linotype" w:hAnsi="Palatino Linotype" w:cs="Palatino Linotype"/>
        </w:rPr>
      </w:pPr>
    </w:p>
    <w:p w14:paraId="0D219106" w14:textId="77777777" w:rsidR="0007494D" w:rsidRPr="00C87088" w:rsidRDefault="0007494D">
      <w:pPr>
        <w:ind w:right="-592"/>
        <w:rPr>
          <w:rFonts w:ascii="Palatino Linotype" w:eastAsia="Palatino Linotype" w:hAnsi="Palatino Linotype" w:cs="Palatino Linotype"/>
        </w:rPr>
      </w:pPr>
    </w:p>
    <w:p w14:paraId="5BC538F1" w14:textId="77777777" w:rsidR="0007494D" w:rsidRPr="00C87088" w:rsidRDefault="0007494D">
      <w:pPr>
        <w:ind w:right="-592"/>
        <w:rPr>
          <w:rFonts w:ascii="Palatino Linotype" w:eastAsia="Palatino Linotype" w:hAnsi="Palatino Linotype" w:cs="Palatino Linotype"/>
        </w:rPr>
      </w:pPr>
    </w:p>
    <w:p w14:paraId="3826645F" w14:textId="77777777" w:rsidR="0007494D" w:rsidRPr="00C87088" w:rsidRDefault="0007494D">
      <w:pPr>
        <w:ind w:right="-592"/>
        <w:rPr>
          <w:rFonts w:ascii="Palatino Linotype" w:eastAsia="Palatino Linotype" w:hAnsi="Palatino Linotype" w:cs="Palatino Linotype"/>
        </w:rPr>
      </w:pPr>
    </w:p>
    <w:p w14:paraId="33E55CCA" w14:textId="77777777" w:rsidR="0007494D" w:rsidRPr="00C87088" w:rsidRDefault="0007494D">
      <w:pPr>
        <w:ind w:right="-592"/>
        <w:rPr>
          <w:rFonts w:ascii="Palatino Linotype" w:eastAsia="Palatino Linotype" w:hAnsi="Palatino Linotype" w:cs="Palatino Linotype"/>
        </w:rPr>
      </w:pPr>
    </w:p>
    <w:p w14:paraId="012587C7" w14:textId="77777777" w:rsidR="0007494D" w:rsidRPr="00C87088" w:rsidRDefault="0007494D">
      <w:pPr>
        <w:ind w:right="-592"/>
        <w:rPr>
          <w:rFonts w:ascii="Palatino Linotype" w:eastAsia="Palatino Linotype" w:hAnsi="Palatino Linotype" w:cs="Palatino Linotype"/>
        </w:rPr>
      </w:pPr>
    </w:p>
    <w:p w14:paraId="17D6A155" w14:textId="77777777" w:rsidR="0007494D" w:rsidRPr="00C87088" w:rsidRDefault="0007494D">
      <w:pPr>
        <w:ind w:right="-592"/>
        <w:rPr>
          <w:rFonts w:ascii="Palatino Linotype" w:eastAsia="Palatino Linotype" w:hAnsi="Palatino Linotype" w:cs="Palatino Linotype"/>
        </w:rPr>
      </w:pPr>
    </w:p>
    <w:p w14:paraId="1FF7EAA9" w14:textId="77777777" w:rsidR="0007494D" w:rsidRPr="00C87088" w:rsidRDefault="0007494D">
      <w:pPr>
        <w:ind w:right="-592"/>
        <w:rPr>
          <w:rFonts w:ascii="Palatino Linotype" w:eastAsia="Palatino Linotype" w:hAnsi="Palatino Linotype" w:cs="Palatino Linotype"/>
        </w:rPr>
      </w:pPr>
    </w:p>
    <w:p w14:paraId="04F21DE4" w14:textId="77777777" w:rsidR="0007494D" w:rsidRPr="00C87088" w:rsidRDefault="0007494D">
      <w:pPr>
        <w:ind w:right="-592"/>
        <w:rPr>
          <w:rFonts w:ascii="Palatino Linotype" w:eastAsia="Palatino Linotype" w:hAnsi="Palatino Linotype" w:cs="Palatino Linotype"/>
        </w:rPr>
      </w:pPr>
    </w:p>
    <w:sectPr w:rsidR="0007494D" w:rsidRPr="00C87088" w:rsidSect="00C87088">
      <w:headerReference w:type="even" r:id="rId15"/>
      <w:headerReference w:type="default" r:id="rId16"/>
      <w:footerReference w:type="default" r:id="rId17"/>
      <w:headerReference w:type="first" r:id="rId18"/>
      <w:footerReference w:type="first" r:id="rId19"/>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DE7C0" w14:textId="77777777" w:rsidR="007E2C24" w:rsidRDefault="007E2C24">
      <w:r>
        <w:separator/>
      </w:r>
    </w:p>
  </w:endnote>
  <w:endnote w:type="continuationSeparator" w:id="0">
    <w:p w14:paraId="5E6A3A4A" w14:textId="77777777" w:rsidR="007E2C24" w:rsidRDefault="007E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D85D53A8-8933-4F68-9FF7-DA37F40487D4}"/>
    <w:embedBold r:id="rId2" w:fontKey="{27AEFA0B-3F3C-453E-AE25-41A80F2FB33D}"/>
    <w:embedItalic r:id="rId3" w:fontKey="{1F104254-16FE-4C10-820A-9A164DB7004E}"/>
    <w:embedBoldItalic r:id="rId4" w:fontKey="{4D87E079-28B4-432A-98CD-16433422AD9D}"/>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embedRegular r:id="rId5" w:fontKey="{3AC249BC-53CC-4BE4-B2CB-01F253C032C4}"/>
  </w:font>
  <w:font w:name="Georgia">
    <w:panose1 w:val="02040502050405020303"/>
    <w:charset w:val="00"/>
    <w:family w:val="roman"/>
    <w:pitch w:val="variable"/>
    <w:sig w:usb0="00000287" w:usb1="00000000" w:usb2="00000000" w:usb3="00000000" w:csb0="0000009F" w:csb1="00000000"/>
    <w:embedItalic r:id="rId6" w:fontKey="{E18664A5-F38F-4DF2-A9C0-A498CD2CB3A8}"/>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embedRegular r:id="rId7" w:fontKey="{025CE5BF-0A18-4DB8-BE59-8A780645A659}"/>
  </w:font>
  <w:font w:name="Cambria">
    <w:panose1 w:val="02040503050406030204"/>
    <w:charset w:val="00"/>
    <w:family w:val="roman"/>
    <w:pitch w:val="variable"/>
    <w:sig w:usb0="E00006FF" w:usb1="420024FF" w:usb2="02000000" w:usb3="00000000" w:csb0="0000019F" w:csb1="00000000"/>
    <w:embedRegular r:id="rId8" w:fontKey="{17F5A11A-33AA-47CA-98F6-29DD3648D75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627BD" w14:textId="77777777" w:rsidR="0056676E" w:rsidRPr="00C87088" w:rsidRDefault="0056676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C87088">
      <w:rPr>
        <w:rFonts w:ascii="Palatino Linotype" w:hAnsi="Palatino Linotype"/>
        <w:color w:val="000000"/>
        <w:sz w:val="22"/>
      </w:rPr>
      <w:t xml:space="preserve">Página </w:t>
    </w:r>
    <w:r w:rsidRPr="00C87088">
      <w:rPr>
        <w:rFonts w:ascii="Palatino Linotype" w:hAnsi="Palatino Linotype"/>
        <w:b/>
        <w:bCs/>
        <w:color w:val="000000"/>
        <w:sz w:val="22"/>
      </w:rPr>
      <w:fldChar w:fldCharType="begin"/>
    </w:r>
    <w:r w:rsidRPr="00C87088">
      <w:rPr>
        <w:rFonts w:ascii="Palatino Linotype" w:hAnsi="Palatino Linotype"/>
        <w:b/>
        <w:bCs/>
        <w:color w:val="000000"/>
        <w:sz w:val="22"/>
      </w:rPr>
      <w:instrText>PAGE</w:instrText>
    </w:r>
    <w:r w:rsidRPr="00C87088">
      <w:rPr>
        <w:rFonts w:ascii="Palatino Linotype" w:hAnsi="Palatino Linotype"/>
        <w:b/>
        <w:bCs/>
        <w:color w:val="000000"/>
        <w:sz w:val="22"/>
      </w:rPr>
      <w:fldChar w:fldCharType="separate"/>
    </w:r>
    <w:r w:rsidR="00306300">
      <w:rPr>
        <w:rFonts w:ascii="Palatino Linotype" w:hAnsi="Palatino Linotype"/>
        <w:b/>
        <w:bCs/>
        <w:noProof/>
        <w:color w:val="000000"/>
        <w:sz w:val="22"/>
      </w:rPr>
      <w:t>20</w:t>
    </w:r>
    <w:r w:rsidRPr="00C87088">
      <w:rPr>
        <w:rFonts w:ascii="Palatino Linotype" w:hAnsi="Palatino Linotype"/>
        <w:b/>
        <w:bCs/>
        <w:color w:val="000000"/>
        <w:sz w:val="22"/>
      </w:rPr>
      <w:fldChar w:fldCharType="end"/>
    </w:r>
    <w:r w:rsidRPr="00C87088">
      <w:rPr>
        <w:rFonts w:ascii="Palatino Linotype" w:hAnsi="Palatino Linotype"/>
        <w:color w:val="000000"/>
        <w:sz w:val="22"/>
      </w:rPr>
      <w:t xml:space="preserve"> de </w:t>
    </w:r>
    <w:r w:rsidRPr="00C87088">
      <w:rPr>
        <w:rFonts w:ascii="Palatino Linotype" w:hAnsi="Palatino Linotype"/>
        <w:b/>
        <w:bCs/>
        <w:color w:val="000000"/>
        <w:sz w:val="22"/>
      </w:rPr>
      <w:fldChar w:fldCharType="begin"/>
    </w:r>
    <w:r w:rsidRPr="00C87088">
      <w:rPr>
        <w:rFonts w:ascii="Palatino Linotype" w:hAnsi="Palatino Linotype"/>
        <w:b/>
        <w:bCs/>
        <w:color w:val="000000"/>
        <w:sz w:val="22"/>
      </w:rPr>
      <w:instrText>NUMPAGES</w:instrText>
    </w:r>
    <w:r w:rsidRPr="00C87088">
      <w:rPr>
        <w:rFonts w:ascii="Palatino Linotype" w:hAnsi="Palatino Linotype"/>
        <w:b/>
        <w:bCs/>
        <w:color w:val="000000"/>
        <w:sz w:val="22"/>
      </w:rPr>
      <w:fldChar w:fldCharType="separate"/>
    </w:r>
    <w:r w:rsidR="00306300">
      <w:rPr>
        <w:rFonts w:ascii="Palatino Linotype" w:hAnsi="Palatino Linotype"/>
        <w:b/>
        <w:bCs/>
        <w:noProof/>
        <w:color w:val="000000"/>
        <w:sz w:val="22"/>
      </w:rPr>
      <w:t>20</w:t>
    </w:r>
    <w:r w:rsidRPr="00C87088">
      <w:rPr>
        <w:rFonts w:ascii="Palatino Linotype" w:hAnsi="Palatino Linotype"/>
        <w:b/>
        <w:bCs/>
        <w:color w:val="000000"/>
        <w:sz w:val="22"/>
      </w:rPr>
      <w:fldChar w:fldCharType="end"/>
    </w:r>
  </w:p>
  <w:p w14:paraId="041F5F85" w14:textId="77777777" w:rsidR="0056676E" w:rsidRDefault="0056676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1BAE0" w14:textId="77777777" w:rsidR="0056676E" w:rsidRPr="00C87088" w:rsidRDefault="0056676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C87088">
      <w:rPr>
        <w:rFonts w:ascii="Palatino Linotype" w:hAnsi="Palatino Linotype"/>
        <w:color w:val="000000"/>
        <w:sz w:val="22"/>
      </w:rPr>
      <w:t xml:space="preserve">Página </w:t>
    </w:r>
    <w:r w:rsidRPr="00C87088">
      <w:rPr>
        <w:rFonts w:ascii="Palatino Linotype" w:hAnsi="Palatino Linotype"/>
        <w:b/>
        <w:bCs/>
        <w:color w:val="000000"/>
        <w:sz w:val="22"/>
      </w:rPr>
      <w:fldChar w:fldCharType="begin"/>
    </w:r>
    <w:r w:rsidRPr="00C87088">
      <w:rPr>
        <w:rFonts w:ascii="Palatino Linotype" w:hAnsi="Palatino Linotype"/>
        <w:b/>
        <w:bCs/>
        <w:color w:val="000000"/>
        <w:sz w:val="22"/>
      </w:rPr>
      <w:instrText>PAGE</w:instrText>
    </w:r>
    <w:r w:rsidRPr="00C87088">
      <w:rPr>
        <w:rFonts w:ascii="Palatino Linotype" w:hAnsi="Palatino Linotype"/>
        <w:b/>
        <w:bCs/>
        <w:color w:val="000000"/>
        <w:sz w:val="22"/>
      </w:rPr>
      <w:fldChar w:fldCharType="separate"/>
    </w:r>
    <w:r w:rsidR="00306300">
      <w:rPr>
        <w:rFonts w:ascii="Palatino Linotype" w:hAnsi="Palatino Linotype"/>
        <w:b/>
        <w:bCs/>
        <w:noProof/>
        <w:color w:val="000000"/>
        <w:sz w:val="22"/>
      </w:rPr>
      <w:t>1</w:t>
    </w:r>
    <w:r w:rsidRPr="00C87088">
      <w:rPr>
        <w:rFonts w:ascii="Palatino Linotype" w:hAnsi="Palatino Linotype"/>
        <w:b/>
        <w:bCs/>
        <w:color w:val="000000"/>
        <w:sz w:val="22"/>
      </w:rPr>
      <w:fldChar w:fldCharType="end"/>
    </w:r>
    <w:r w:rsidRPr="00C87088">
      <w:rPr>
        <w:rFonts w:ascii="Palatino Linotype" w:hAnsi="Palatino Linotype"/>
        <w:color w:val="000000"/>
        <w:sz w:val="22"/>
      </w:rPr>
      <w:t xml:space="preserve"> de </w:t>
    </w:r>
    <w:r w:rsidRPr="00C87088">
      <w:rPr>
        <w:rFonts w:ascii="Palatino Linotype" w:hAnsi="Palatino Linotype"/>
        <w:b/>
        <w:bCs/>
        <w:color w:val="000000"/>
        <w:sz w:val="22"/>
      </w:rPr>
      <w:fldChar w:fldCharType="begin"/>
    </w:r>
    <w:r w:rsidRPr="00C87088">
      <w:rPr>
        <w:rFonts w:ascii="Palatino Linotype" w:hAnsi="Palatino Linotype"/>
        <w:b/>
        <w:bCs/>
        <w:color w:val="000000"/>
        <w:sz w:val="22"/>
      </w:rPr>
      <w:instrText>NUMPAGES</w:instrText>
    </w:r>
    <w:r w:rsidRPr="00C87088">
      <w:rPr>
        <w:rFonts w:ascii="Palatino Linotype" w:hAnsi="Palatino Linotype"/>
        <w:b/>
        <w:bCs/>
        <w:color w:val="000000"/>
        <w:sz w:val="22"/>
      </w:rPr>
      <w:fldChar w:fldCharType="separate"/>
    </w:r>
    <w:r w:rsidR="00306300">
      <w:rPr>
        <w:rFonts w:ascii="Palatino Linotype" w:hAnsi="Palatino Linotype"/>
        <w:b/>
        <w:bCs/>
        <w:noProof/>
        <w:color w:val="000000"/>
        <w:sz w:val="22"/>
      </w:rPr>
      <w:t>20</w:t>
    </w:r>
    <w:r w:rsidRPr="00C87088">
      <w:rPr>
        <w:rFonts w:ascii="Palatino Linotype" w:hAnsi="Palatino Linotype"/>
        <w:b/>
        <w:bCs/>
        <w:color w:val="000000"/>
        <w:sz w:val="22"/>
      </w:rPr>
      <w:fldChar w:fldCharType="end"/>
    </w:r>
  </w:p>
  <w:p w14:paraId="2A7AEC35" w14:textId="77777777" w:rsidR="0056676E" w:rsidRDefault="0056676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43706" w14:textId="77777777" w:rsidR="007E2C24" w:rsidRDefault="007E2C24">
      <w:r>
        <w:separator/>
      </w:r>
    </w:p>
  </w:footnote>
  <w:footnote w:type="continuationSeparator" w:id="0">
    <w:p w14:paraId="37BBBF9A" w14:textId="77777777" w:rsidR="007E2C24" w:rsidRDefault="007E2C24">
      <w:r>
        <w:continuationSeparator/>
      </w:r>
    </w:p>
  </w:footnote>
  <w:footnote w:id="1">
    <w:p w14:paraId="7DBF0F8D" w14:textId="77777777" w:rsidR="0056676E" w:rsidRDefault="0056676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25C49660" w14:textId="77777777" w:rsidR="0056676E" w:rsidRDefault="0056676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01C9A7FC" w14:textId="77777777" w:rsidR="0056676E" w:rsidRDefault="0056676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303E307C" w14:textId="77777777" w:rsidR="0056676E" w:rsidRDefault="0056676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0E29997F" w14:textId="77777777" w:rsidR="00FF0B3B" w:rsidRDefault="00FF0B3B" w:rsidP="00FF0B3B">
      <w:r>
        <w:rPr>
          <w:vertAlign w:val="superscript"/>
        </w:rPr>
        <w:footnoteRef/>
      </w:r>
      <w:r>
        <w:rPr>
          <w:rFonts w:ascii="Calibri" w:hAnsi="Calibri" w:cs="Calibri"/>
          <w:color w:val="000000"/>
          <w:sz w:val="20"/>
          <w:szCs w:val="20"/>
        </w:rPr>
        <w:t xml:space="preserve"> Artículo 50, Ley de Transparencia y Acceso a la Información Pública del Estado de México y Municipios.</w:t>
      </w:r>
    </w:p>
  </w:footnote>
  <w:footnote w:id="6">
    <w:p w14:paraId="6CF252A2" w14:textId="77777777" w:rsidR="00FF0B3B" w:rsidRDefault="00FF0B3B" w:rsidP="00FF0B3B">
      <w:r>
        <w:rPr>
          <w:vertAlign w:val="superscript"/>
        </w:rPr>
        <w:footnoteRef/>
      </w:r>
      <w:r>
        <w:rPr>
          <w:rFonts w:ascii="Calibri" w:hAnsi="Calibri" w:cs="Calibri"/>
          <w:color w:val="000000"/>
          <w:sz w:val="20"/>
          <w:szCs w:val="20"/>
        </w:rPr>
        <w:t xml:space="preserve"> Artículo 51, Ídem.</w:t>
      </w:r>
    </w:p>
  </w:footnote>
  <w:footnote w:id="7">
    <w:p w14:paraId="27590538" w14:textId="77777777" w:rsidR="00FF0B3B" w:rsidRDefault="00FF0B3B" w:rsidP="00FF0B3B">
      <w:r>
        <w:rPr>
          <w:vertAlign w:val="superscript"/>
        </w:rPr>
        <w:footnoteRef/>
      </w:r>
      <w:r>
        <w:rPr>
          <w:rFonts w:ascii="Calibri" w:hAnsi="Calibri" w:cs="Calibri"/>
          <w:color w:val="000000"/>
          <w:sz w:val="20"/>
          <w:szCs w:val="20"/>
        </w:rPr>
        <w:t xml:space="preserve"> Artículo 58, Ley de Transparencia y Acceso a la Información Pública del Estado de México y Municipios.</w:t>
      </w:r>
    </w:p>
  </w:footnote>
  <w:footnote w:id="8">
    <w:p w14:paraId="1D29EC45" w14:textId="77777777" w:rsidR="00FF0B3B" w:rsidRDefault="00FF0B3B" w:rsidP="00FF0B3B">
      <w:r>
        <w:rPr>
          <w:vertAlign w:val="superscript"/>
        </w:rPr>
        <w:footnoteRef/>
      </w:r>
      <w:r>
        <w:rPr>
          <w:rFonts w:ascii="Calibri" w:hAnsi="Calibri" w:cs="Calibri"/>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108B9" w14:textId="77777777" w:rsidR="0056676E" w:rsidRDefault="007E2C24">
    <w:pPr>
      <w:pBdr>
        <w:top w:val="nil"/>
        <w:left w:val="nil"/>
        <w:bottom w:val="nil"/>
        <w:right w:val="nil"/>
        <w:between w:val="nil"/>
      </w:pBdr>
      <w:tabs>
        <w:tab w:val="center" w:pos="4419"/>
        <w:tab w:val="right" w:pos="8838"/>
      </w:tabs>
      <w:rPr>
        <w:color w:val="000000"/>
      </w:rPr>
    </w:pPr>
    <w:r>
      <w:rPr>
        <w:color w:val="000000"/>
      </w:rPr>
      <w:pict w14:anchorId="1C1107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206" w:type="dxa"/>
      <w:tblInd w:w="0" w:type="dxa"/>
      <w:tblLayout w:type="fixed"/>
      <w:tblLook w:val="0400" w:firstRow="0" w:lastRow="0" w:firstColumn="0" w:lastColumn="0" w:noHBand="0" w:noVBand="1"/>
    </w:tblPr>
    <w:tblGrid>
      <w:gridCol w:w="2268"/>
      <w:gridCol w:w="7938"/>
    </w:tblGrid>
    <w:tr w:rsidR="0056676E" w14:paraId="17BAC8EC" w14:textId="77777777" w:rsidTr="00C87088">
      <w:trPr>
        <w:trHeight w:val="1435"/>
      </w:trPr>
      <w:tc>
        <w:tcPr>
          <w:tcW w:w="2268" w:type="dxa"/>
          <w:shd w:val="clear" w:color="auto" w:fill="auto"/>
        </w:tcPr>
        <w:p w14:paraId="16883D80" w14:textId="77777777" w:rsidR="0056676E" w:rsidRDefault="0056676E">
          <w:pPr>
            <w:tabs>
              <w:tab w:val="right" w:pos="4273"/>
            </w:tabs>
            <w:rPr>
              <w:rFonts w:ascii="Garamond" w:eastAsia="Garamond" w:hAnsi="Garamond" w:cs="Garamond"/>
              <w:sz w:val="16"/>
              <w:szCs w:val="16"/>
            </w:rPr>
          </w:pPr>
        </w:p>
      </w:tc>
      <w:tc>
        <w:tcPr>
          <w:tcW w:w="7938" w:type="dxa"/>
          <w:shd w:val="clear" w:color="auto" w:fill="auto"/>
        </w:tcPr>
        <w:tbl>
          <w:tblPr>
            <w:tblStyle w:val="a2"/>
            <w:tblW w:w="7371" w:type="dxa"/>
            <w:tblInd w:w="311" w:type="dxa"/>
            <w:tblLayout w:type="fixed"/>
            <w:tblLook w:val="0400" w:firstRow="0" w:lastRow="0" w:firstColumn="0" w:lastColumn="0" w:noHBand="0" w:noVBand="1"/>
          </w:tblPr>
          <w:tblGrid>
            <w:gridCol w:w="3543"/>
            <w:gridCol w:w="3828"/>
          </w:tblGrid>
          <w:tr w:rsidR="0056676E" w14:paraId="525B4F40" w14:textId="77777777" w:rsidTr="00C87088">
            <w:trPr>
              <w:trHeight w:val="359"/>
            </w:trPr>
            <w:tc>
              <w:tcPr>
                <w:tcW w:w="3543" w:type="dxa"/>
                <w:shd w:val="clear" w:color="auto" w:fill="auto"/>
              </w:tcPr>
              <w:p w14:paraId="794DCB94" w14:textId="77777777" w:rsidR="0056676E" w:rsidRPr="00C87088" w:rsidRDefault="0056676E">
                <w:pPr>
                  <w:tabs>
                    <w:tab w:val="right" w:pos="8838"/>
                  </w:tabs>
                  <w:ind w:left="850" w:right="-105"/>
                  <w:jc w:val="both"/>
                  <w:rPr>
                    <w:rFonts w:ascii="Palatino Linotype" w:eastAsia="Palatino Linotype" w:hAnsi="Palatino Linotype" w:cs="Palatino Linotype"/>
                    <w:b/>
                    <w:bCs/>
                    <w:szCs w:val="18"/>
                  </w:rPr>
                </w:pPr>
                <w:r w:rsidRPr="00C87088">
                  <w:rPr>
                    <w:rFonts w:ascii="Palatino Linotype" w:eastAsia="Palatino Linotype" w:hAnsi="Palatino Linotype" w:cs="Palatino Linotype"/>
                    <w:b/>
                    <w:bCs/>
                    <w:szCs w:val="18"/>
                  </w:rPr>
                  <w:t>Recurso de Revisión:</w:t>
                </w:r>
              </w:p>
            </w:tc>
            <w:tc>
              <w:tcPr>
                <w:tcW w:w="3828" w:type="dxa"/>
                <w:shd w:val="clear" w:color="auto" w:fill="auto"/>
              </w:tcPr>
              <w:p w14:paraId="3887F1FD" w14:textId="13F5E597" w:rsidR="0056676E" w:rsidRPr="00C87088" w:rsidRDefault="00D938C2">
                <w:pPr>
                  <w:tabs>
                    <w:tab w:val="right" w:pos="8838"/>
                  </w:tabs>
                  <w:ind w:right="-781"/>
                  <w:jc w:val="both"/>
                  <w:rPr>
                    <w:rFonts w:ascii="Palatino Linotype" w:eastAsia="Palatino Linotype" w:hAnsi="Palatino Linotype" w:cs="Palatino Linotype"/>
                    <w:szCs w:val="18"/>
                  </w:rPr>
                </w:pPr>
                <w:r w:rsidRPr="00C87088">
                  <w:rPr>
                    <w:rFonts w:ascii="Palatino Linotype" w:eastAsia="Palatino Linotype" w:hAnsi="Palatino Linotype" w:cs="Palatino Linotype"/>
                    <w:szCs w:val="18"/>
                  </w:rPr>
                  <w:t>03928</w:t>
                </w:r>
                <w:r w:rsidR="0056676E" w:rsidRPr="00C87088">
                  <w:rPr>
                    <w:rFonts w:ascii="Palatino Linotype" w:eastAsia="Palatino Linotype" w:hAnsi="Palatino Linotype" w:cs="Palatino Linotype"/>
                    <w:szCs w:val="18"/>
                  </w:rPr>
                  <w:t>/INFOEM/IP/RR/202</w:t>
                </w:r>
                <w:r w:rsidRPr="00C87088">
                  <w:rPr>
                    <w:rFonts w:ascii="Palatino Linotype" w:eastAsia="Palatino Linotype" w:hAnsi="Palatino Linotype" w:cs="Palatino Linotype"/>
                    <w:szCs w:val="18"/>
                  </w:rPr>
                  <w:t>6</w:t>
                </w:r>
              </w:p>
            </w:tc>
          </w:tr>
          <w:tr w:rsidR="0056676E" w14:paraId="15558B4C" w14:textId="77777777" w:rsidTr="00C87088">
            <w:trPr>
              <w:trHeight w:val="295"/>
            </w:trPr>
            <w:tc>
              <w:tcPr>
                <w:tcW w:w="3543" w:type="dxa"/>
                <w:shd w:val="clear" w:color="auto" w:fill="auto"/>
              </w:tcPr>
              <w:p w14:paraId="13FC2A03" w14:textId="77777777" w:rsidR="0056676E" w:rsidRPr="00C87088" w:rsidRDefault="0056676E">
                <w:pPr>
                  <w:tabs>
                    <w:tab w:val="right" w:pos="8838"/>
                  </w:tabs>
                  <w:ind w:left="850" w:right="-105"/>
                  <w:jc w:val="both"/>
                  <w:rPr>
                    <w:rFonts w:ascii="Palatino Linotype" w:eastAsia="Palatino Linotype" w:hAnsi="Palatino Linotype" w:cs="Palatino Linotype"/>
                    <w:b/>
                    <w:bCs/>
                    <w:szCs w:val="18"/>
                  </w:rPr>
                </w:pPr>
                <w:r w:rsidRPr="00C87088">
                  <w:rPr>
                    <w:rFonts w:ascii="Palatino Linotype" w:eastAsia="Palatino Linotype" w:hAnsi="Palatino Linotype" w:cs="Palatino Linotype"/>
                    <w:b/>
                    <w:bCs/>
                    <w:szCs w:val="18"/>
                  </w:rPr>
                  <w:t>Sujeto Obligado:</w:t>
                </w:r>
              </w:p>
            </w:tc>
            <w:tc>
              <w:tcPr>
                <w:tcW w:w="3828" w:type="dxa"/>
                <w:shd w:val="clear" w:color="auto" w:fill="auto"/>
              </w:tcPr>
              <w:p w14:paraId="4BE46DCF" w14:textId="7708F23F" w:rsidR="0056676E" w:rsidRPr="00C87088" w:rsidRDefault="00D938C2" w:rsidP="008437B7">
                <w:pPr>
                  <w:tabs>
                    <w:tab w:val="left" w:pos="2834"/>
                    <w:tab w:val="right" w:pos="8838"/>
                  </w:tabs>
                  <w:ind w:right="-1552"/>
                  <w:jc w:val="both"/>
                  <w:rPr>
                    <w:rFonts w:ascii="Palatino Linotype" w:eastAsia="Palatino Linotype" w:hAnsi="Palatino Linotype" w:cs="Palatino Linotype"/>
                    <w:szCs w:val="18"/>
                  </w:rPr>
                </w:pPr>
                <w:r w:rsidRPr="00C87088">
                  <w:rPr>
                    <w:rFonts w:ascii="Palatino Linotype" w:eastAsia="Palatino Linotype" w:hAnsi="Palatino Linotype" w:cs="Palatino Linotype"/>
                    <w:szCs w:val="18"/>
                  </w:rPr>
                  <w:t>Poder Legislativo</w:t>
                </w:r>
              </w:p>
            </w:tc>
          </w:tr>
          <w:tr w:rsidR="0056676E" w14:paraId="0C1F8AB2" w14:textId="77777777" w:rsidTr="00C87088">
            <w:trPr>
              <w:trHeight w:val="295"/>
            </w:trPr>
            <w:tc>
              <w:tcPr>
                <w:tcW w:w="3543" w:type="dxa"/>
                <w:shd w:val="clear" w:color="auto" w:fill="auto"/>
              </w:tcPr>
              <w:p w14:paraId="0DCDA812" w14:textId="77777777" w:rsidR="0056676E" w:rsidRPr="00C87088" w:rsidRDefault="0056676E">
                <w:pPr>
                  <w:tabs>
                    <w:tab w:val="right" w:pos="8838"/>
                  </w:tabs>
                  <w:ind w:left="850" w:right="-105"/>
                  <w:jc w:val="both"/>
                  <w:rPr>
                    <w:rFonts w:ascii="Palatino Linotype" w:eastAsia="Palatino Linotype" w:hAnsi="Palatino Linotype" w:cs="Palatino Linotype"/>
                    <w:b/>
                    <w:bCs/>
                    <w:szCs w:val="18"/>
                  </w:rPr>
                </w:pPr>
                <w:r w:rsidRPr="00C87088">
                  <w:rPr>
                    <w:rFonts w:ascii="Palatino Linotype" w:eastAsia="Palatino Linotype" w:hAnsi="Palatino Linotype" w:cs="Palatino Linotype"/>
                    <w:b/>
                    <w:bCs/>
                    <w:szCs w:val="18"/>
                  </w:rPr>
                  <w:t>Comisionada ponente:</w:t>
                </w:r>
              </w:p>
            </w:tc>
            <w:tc>
              <w:tcPr>
                <w:tcW w:w="3828" w:type="dxa"/>
                <w:shd w:val="clear" w:color="auto" w:fill="auto"/>
              </w:tcPr>
              <w:p w14:paraId="25B57CA1" w14:textId="77777777" w:rsidR="0056676E" w:rsidRPr="00C87088" w:rsidRDefault="0056676E">
                <w:pPr>
                  <w:tabs>
                    <w:tab w:val="right" w:pos="8838"/>
                  </w:tabs>
                  <w:ind w:right="-781"/>
                  <w:jc w:val="both"/>
                  <w:rPr>
                    <w:rFonts w:ascii="Palatino Linotype" w:eastAsia="Palatino Linotype" w:hAnsi="Palatino Linotype" w:cs="Palatino Linotype"/>
                    <w:szCs w:val="18"/>
                  </w:rPr>
                </w:pPr>
                <w:r w:rsidRPr="00C87088">
                  <w:rPr>
                    <w:rFonts w:ascii="Palatino Linotype" w:eastAsia="Palatino Linotype" w:hAnsi="Palatino Linotype" w:cs="Palatino Linotype"/>
                    <w:szCs w:val="18"/>
                  </w:rPr>
                  <w:t>María del Rosario Mejía Ayala</w:t>
                </w:r>
              </w:p>
              <w:p w14:paraId="3E7AE7E8" w14:textId="77777777" w:rsidR="0056676E" w:rsidRPr="00C87088" w:rsidRDefault="0056676E">
                <w:pPr>
                  <w:tabs>
                    <w:tab w:val="right" w:pos="8838"/>
                  </w:tabs>
                  <w:ind w:left="141" w:right="-781"/>
                  <w:jc w:val="both"/>
                  <w:rPr>
                    <w:rFonts w:ascii="Palatino Linotype" w:eastAsia="Palatino Linotype" w:hAnsi="Palatino Linotype" w:cs="Palatino Linotype"/>
                    <w:szCs w:val="18"/>
                  </w:rPr>
                </w:pPr>
              </w:p>
            </w:tc>
          </w:tr>
        </w:tbl>
        <w:p w14:paraId="31189938" w14:textId="77777777" w:rsidR="0056676E" w:rsidRDefault="0056676E">
          <w:pPr>
            <w:tabs>
              <w:tab w:val="right" w:pos="8838"/>
            </w:tabs>
            <w:ind w:left="-28"/>
            <w:jc w:val="both"/>
            <w:rPr>
              <w:rFonts w:ascii="Arial" w:eastAsia="Arial" w:hAnsi="Arial" w:cs="Arial"/>
              <w:b/>
              <w:bCs/>
              <w:sz w:val="18"/>
              <w:szCs w:val="18"/>
            </w:rPr>
          </w:pPr>
        </w:p>
      </w:tc>
    </w:tr>
  </w:tbl>
  <w:p w14:paraId="73BAB576" w14:textId="77777777" w:rsidR="0056676E" w:rsidRDefault="007E2C24">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545F30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065" w:type="dxa"/>
      <w:tblInd w:w="0" w:type="dxa"/>
      <w:tblLayout w:type="fixed"/>
      <w:tblLook w:val="0400" w:firstRow="0" w:lastRow="0" w:firstColumn="0" w:lastColumn="0" w:noHBand="0" w:noVBand="1"/>
    </w:tblPr>
    <w:tblGrid>
      <w:gridCol w:w="2265"/>
      <w:gridCol w:w="7800"/>
    </w:tblGrid>
    <w:tr w:rsidR="0056676E" w14:paraId="4A2A8090" w14:textId="77777777">
      <w:trPr>
        <w:trHeight w:val="1435"/>
      </w:trPr>
      <w:tc>
        <w:tcPr>
          <w:tcW w:w="2265" w:type="dxa"/>
          <w:shd w:val="clear" w:color="auto" w:fill="auto"/>
        </w:tcPr>
        <w:p w14:paraId="668B76CB" w14:textId="77777777" w:rsidR="0056676E" w:rsidRDefault="0056676E">
          <w:pPr>
            <w:tabs>
              <w:tab w:val="right" w:pos="4273"/>
            </w:tabs>
            <w:rPr>
              <w:rFonts w:ascii="Garamond" w:eastAsia="Garamond" w:hAnsi="Garamond" w:cs="Garamond"/>
              <w:sz w:val="22"/>
              <w:szCs w:val="22"/>
            </w:rPr>
          </w:pPr>
        </w:p>
      </w:tc>
      <w:tc>
        <w:tcPr>
          <w:tcW w:w="7800" w:type="dxa"/>
          <w:shd w:val="clear" w:color="auto" w:fill="auto"/>
        </w:tcPr>
        <w:tbl>
          <w:tblPr>
            <w:tblStyle w:val="a4"/>
            <w:tblW w:w="7755" w:type="dxa"/>
            <w:tblInd w:w="1306" w:type="dxa"/>
            <w:tblLayout w:type="fixed"/>
            <w:tblLook w:val="0400" w:firstRow="0" w:lastRow="0" w:firstColumn="0" w:lastColumn="0" w:noHBand="0" w:noVBand="1"/>
          </w:tblPr>
          <w:tblGrid>
            <w:gridCol w:w="2835"/>
            <w:gridCol w:w="4920"/>
          </w:tblGrid>
          <w:tr w:rsidR="0056676E" w14:paraId="7C1021AD" w14:textId="77777777" w:rsidTr="00C87088">
            <w:trPr>
              <w:trHeight w:val="144"/>
            </w:trPr>
            <w:tc>
              <w:tcPr>
                <w:tcW w:w="2835" w:type="dxa"/>
                <w:shd w:val="clear" w:color="auto" w:fill="auto"/>
              </w:tcPr>
              <w:p w14:paraId="6E5FED7E" w14:textId="77777777" w:rsidR="0056676E" w:rsidRPr="00C87088" w:rsidRDefault="0056676E" w:rsidP="00C87088">
                <w:pPr>
                  <w:tabs>
                    <w:tab w:val="right" w:pos="8838"/>
                  </w:tabs>
                  <w:ind w:right="-105"/>
                  <w:rPr>
                    <w:rFonts w:ascii="Palatino Linotype" w:eastAsia="Palatino Linotype" w:hAnsi="Palatino Linotype" w:cs="Palatino Linotype"/>
                    <w:b/>
                    <w:bCs/>
                    <w:szCs w:val="18"/>
                  </w:rPr>
                </w:pPr>
                <w:r w:rsidRPr="00C87088">
                  <w:rPr>
                    <w:rFonts w:ascii="Palatino Linotype" w:eastAsia="Palatino Linotype" w:hAnsi="Palatino Linotype" w:cs="Palatino Linotype"/>
                    <w:b/>
                    <w:bCs/>
                    <w:szCs w:val="18"/>
                  </w:rPr>
                  <w:t>Recurso de Revisión:</w:t>
                </w:r>
              </w:p>
            </w:tc>
            <w:tc>
              <w:tcPr>
                <w:tcW w:w="4920" w:type="dxa"/>
                <w:shd w:val="clear" w:color="auto" w:fill="auto"/>
              </w:tcPr>
              <w:p w14:paraId="7126E445" w14:textId="67A2C0E6" w:rsidR="0056676E" w:rsidRPr="00C87088" w:rsidRDefault="00D938C2" w:rsidP="00C87088">
                <w:pPr>
                  <w:tabs>
                    <w:tab w:val="right" w:pos="8838"/>
                  </w:tabs>
                  <w:ind w:right="-1552"/>
                  <w:rPr>
                    <w:rFonts w:ascii="Palatino Linotype" w:eastAsia="Palatino Linotype" w:hAnsi="Palatino Linotype" w:cs="Palatino Linotype"/>
                    <w:szCs w:val="18"/>
                  </w:rPr>
                </w:pPr>
                <w:r w:rsidRPr="00C87088">
                  <w:rPr>
                    <w:rFonts w:ascii="Palatino Linotype" w:eastAsia="Palatino Linotype" w:hAnsi="Palatino Linotype" w:cs="Palatino Linotype"/>
                    <w:szCs w:val="18"/>
                  </w:rPr>
                  <w:t>03928</w:t>
                </w:r>
                <w:r w:rsidR="0056676E" w:rsidRPr="00C87088">
                  <w:rPr>
                    <w:rFonts w:ascii="Palatino Linotype" w:eastAsia="Palatino Linotype" w:hAnsi="Palatino Linotype" w:cs="Palatino Linotype"/>
                    <w:szCs w:val="18"/>
                  </w:rPr>
                  <w:t>/INFOEM/IP/RR/202</w:t>
                </w:r>
                <w:r w:rsidRPr="00C87088">
                  <w:rPr>
                    <w:rFonts w:ascii="Palatino Linotype" w:eastAsia="Palatino Linotype" w:hAnsi="Palatino Linotype" w:cs="Palatino Linotype"/>
                    <w:szCs w:val="18"/>
                  </w:rPr>
                  <w:t>6</w:t>
                </w:r>
              </w:p>
            </w:tc>
          </w:tr>
          <w:tr w:rsidR="0056676E" w14:paraId="124C2BC2" w14:textId="77777777" w:rsidTr="00C87088">
            <w:trPr>
              <w:trHeight w:val="144"/>
            </w:trPr>
            <w:tc>
              <w:tcPr>
                <w:tcW w:w="2835" w:type="dxa"/>
                <w:shd w:val="clear" w:color="auto" w:fill="auto"/>
              </w:tcPr>
              <w:p w14:paraId="11E8D85F" w14:textId="77777777" w:rsidR="0056676E" w:rsidRPr="00C87088" w:rsidRDefault="0056676E" w:rsidP="00C87088">
                <w:pPr>
                  <w:tabs>
                    <w:tab w:val="right" w:pos="8838"/>
                  </w:tabs>
                  <w:ind w:right="-105"/>
                  <w:rPr>
                    <w:rFonts w:ascii="Palatino Linotype" w:eastAsia="Palatino Linotype" w:hAnsi="Palatino Linotype" w:cs="Palatino Linotype"/>
                    <w:b/>
                    <w:bCs/>
                    <w:szCs w:val="18"/>
                  </w:rPr>
                </w:pPr>
                <w:r w:rsidRPr="00C87088">
                  <w:rPr>
                    <w:rFonts w:ascii="Palatino Linotype" w:eastAsia="Palatino Linotype" w:hAnsi="Palatino Linotype" w:cs="Palatino Linotype"/>
                    <w:b/>
                    <w:bCs/>
                    <w:szCs w:val="18"/>
                  </w:rPr>
                  <w:t>Recurrente:</w:t>
                </w:r>
              </w:p>
            </w:tc>
            <w:tc>
              <w:tcPr>
                <w:tcW w:w="4920" w:type="dxa"/>
                <w:shd w:val="clear" w:color="auto" w:fill="auto"/>
              </w:tcPr>
              <w:p w14:paraId="2CC164FE" w14:textId="77777777" w:rsidR="0056676E" w:rsidRPr="00C87088" w:rsidRDefault="0056676E" w:rsidP="00C87088">
                <w:pPr>
                  <w:tabs>
                    <w:tab w:val="left" w:pos="3122"/>
                    <w:tab w:val="right" w:pos="8838"/>
                  </w:tabs>
                  <w:ind w:right="-1552"/>
                  <w:rPr>
                    <w:rFonts w:ascii="Palatino Linotype" w:eastAsia="Palatino Linotype" w:hAnsi="Palatino Linotype" w:cs="Palatino Linotype"/>
                    <w:szCs w:val="18"/>
                  </w:rPr>
                </w:pPr>
              </w:p>
            </w:tc>
          </w:tr>
          <w:tr w:rsidR="0056676E" w14:paraId="280F587E" w14:textId="77777777" w:rsidTr="00C87088">
            <w:trPr>
              <w:trHeight w:val="80"/>
            </w:trPr>
            <w:tc>
              <w:tcPr>
                <w:tcW w:w="2835" w:type="dxa"/>
                <w:shd w:val="clear" w:color="auto" w:fill="auto"/>
              </w:tcPr>
              <w:p w14:paraId="0F376FE5" w14:textId="77777777" w:rsidR="0056676E" w:rsidRPr="00C87088" w:rsidRDefault="0056676E" w:rsidP="00C87088">
                <w:pPr>
                  <w:tabs>
                    <w:tab w:val="right" w:pos="8838"/>
                  </w:tabs>
                  <w:ind w:right="-105"/>
                  <w:rPr>
                    <w:rFonts w:ascii="Palatino Linotype" w:eastAsia="Palatino Linotype" w:hAnsi="Palatino Linotype" w:cs="Palatino Linotype"/>
                    <w:b/>
                    <w:bCs/>
                    <w:szCs w:val="18"/>
                  </w:rPr>
                </w:pPr>
                <w:r w:rsidRPr="00C87088">
                  <w:rPr>
                    <w:rFonts w:ascii="Palatino Linotype" w:eastAsia="Palatino Linotype" w:hAnsi="Palatino Linotype" w:cs="Palatino Linotype"/>
                    <w:b/>
                    <w:bCs/>
                    <w:szCs w:val="18"/>
                  </w:rPr>
                  <w:t>Sujeto Obligado:</w:t>
                </w:r>
              </w:p>
            </w:tc>
            <w:tc>
              <w:tcPr>
                <w:tcW w:w="4920" w:type="dxa"/>
                <w:shd w:val="clear" w:color="auto" w:fill="auto"/>
              </w:tcPr>
              <w:p w14:paraId="5CCC636E" w14:textId="251CC3C2" w:rsidR="0056676E" w:rsidRPr="00C87088" w:rsidRDefault="00D938C2" w:rsidP="00C87088">
                <w:pPr>
                  <w:tabs>
                    <w:tab w:val="left" w:pos="2834"/>
                    <w:tab w:val="right" w:pos="8838"/>
                  </w:tabs>
                  <w:ind w:right="-1552"/>
                  <w:rPr>
                    <w:rFonts w:ascii="Palatino Linotype" w:eastAsia="Palatino Linotype" w:hAnsi="Palatino Linotype" w:cs="Palatino Linotype"/>
                    <w:szCs w:val="18"/>
                  </w:rPr>
                </w:pPr>
                <w:r w:rsidRPr="00C87088">
                  <w:rPr>
                    <w:rFonts w:ascii="Palatino Linotype" w:eastAsia="Palatino Linotype" w:hAnsi="Palatino Linotype" w:cs="Palatino Linotype"/>
                    <w:szCs w:val="18"/>
                  </w:rPr>
                  <w:t>Poder Legislativo</w:t>
                </w:r>
              </w:p>
            </w:tc>
          </w:tr>
          <w:tr w:rsidR="0056676E" w14:paraId="3EDE9A7F" w14:textId="77777777" w:rsidTr="00C87088">
            <w:trPr>
              <w:trHeight w:val="283"/>
            </w:trPr>
            <w:tc>
              <w:tcPr>
                <w:tcW w:w="2835" w:type="dxa"/>
                <w:shd w:val="clear" w:color="auto" w:fill="auto"/>
              </w:tcPr>
              <w:p w14:paraId="6FC291F8" w14:textId="77777777" w:rsidR="0056676E" w:rsidRPr="00C87088" w:rsidRDefault="0056676E" w:rsidP="00C87088">
                <w:pPr>
                  <w:tabs>
                    <w:tab w:val="right" w:pos="8838"/>
                  </w:tabs>
                  <w:ind w:right="-105"/>
                  <w:rPr>
                    <w:rFonts w:ascii="Palatino Linotype" w:eastAsia="Palatino Linotype" w:hAnsi="Palatino Linotype" w:cs="Palatino Linotype"/>
                    <w:b/>
                    <w:bCs/>
                    <w:szCs w:val="18"/>
                  </w:rPr>
                </w:pPr>
                <w:r w:rsidRPr="00C87088">
                  <w:rPr>
                    <w:rFonts w:ascii="Palatino Linotype" w:eastAsia="Palatino Linotype" w:hAnsi="Palatino Linotype" w:cs="Palatino Linotype"/>
                    <w:b/>
                    <w:bCs/>
                    <w:szCs w:val="18"/>
                  </w:rPr>
                  <w:t>Comisionada ponente:</w:t>
                </w:r>
              </w:p>
            </w:tc>
            <w:tc>
              <w:tcPr>
                <w:tcW w:w="4920" w:type="dxa"/>
                <w:shd w:val="clear" w:color="auto" w:fill="auto"/>
              </w:tcPr>
              <w:p w14:paraId="1666B9C7" w14:textId="77777777" w:rsidR="0056676E" w:rsidRPr="00C87088" w:rsidRDefault="0056676E" w:rsidP="00C87088">
                <w:pPr>
                  <w:tabs>
                    <w:tab w:val="right" w:pos="8838"/>
                  </w:tabs>
                  <w:ind w:right="-1552"/>
                  <w:rPr>
                    <w:rFonts w:ascii="Palatino Linotype" w:eastAsia="Palatino Linotype" w:hAnsi="Palatino Linotype" w:cs="Palatino Linotype"/>
                    <w:szCs w:val="18"/>
                  </w:rPr>
                </w:pPr>
                <w:r w:rsidRPr="00C87088">
                  <w:rPr>
                    <w:rFonts w:ascii="Palatino Linotype" w:eastAsia="Palatino Linotype" w:hAnsi="Palatino Linotype" w:cs="Palatino Linotype"/>
                    <w:szCs w:val="18"/>
                  </w:rPr>
                  <w:t>María del Rosario Mejía Ayala</w:t>
                </w:r>
              </w:p>
              <w:p w14:paraId="7DF1C34F" w14:textId="77777777" w:rsidR="0056676E" w:rsidRPr="00C87088" w:rsidRDefault="0056676E" w:rsidP="00C87088">
                <w:pPr>
                  <w:tabs>
                    <w:tab w:val="right" w:pos="8838"/>
                  </w:tabs>
                  <w:ind w:right="-1552"/>
                  <w:rPr>
                    <w:rFonts w:ascii="Palatino Linotype" w:eastAsia="Palatino Linotype" w:hAnsi="Palatino Linotype" w:cs="Palatino Linotype"/>
                    <w:szCs w:val="18"/>
                  </w:rPr>
                </w:pPr>
              </w:p>
            </w:tc>
          </w:tr>
        </w:tbl>
        <w:p w14:paraId="7CD9CA15" w14:textId="77777777" w:rsidR="0056676E" w:rsidRDefault="0056676E">
          <w:pPr>
            <w:tabs>
              <w:tab w:val="right" w:pos="8838"/>
            </w:tabs>
            <w:ind w:left="-28"/>
            <w:jc w:val="both"/>
            <w:rPr>
              <w:rFonts w:ascii="Arial" w:eastAsia="Arial" w:hAnsi="Arial" w:cs="Arial"/>
              <w:b/>
              <w:bCs/>
              <w:sz w:val="22"/>
              <w:szCs w:val="22"/>
            </w:rPr>
          </w:pPr>
        </w:p>
      </w:tc>
    </w:tr>
  </w:tbl>
  <w:p w14:paraId="5B92F4BE" w14:textId="77777777" w:rsidR="0056676E" w:rsidRDefault="007E2C24">
    <w:pPr>
      <w:pBdr>
        <w:top w:val="nil"/>
        <w:left w:val="nil"/>
        <w:bottom w:val="nil"/>
        <w:right w:val="nil"/>
        <w:between w:val="nil"/>
      </w:pBdr>
      <w:tabs>
        <w:tab w:val="center" w:pos="4419"/>
        <w:tab w:val="right" w:pos="8838"/>
      </w:tabs>
      <w:rPr>
        <w:color w:val="000000"/>
        <w:sz w:val="2"/>
        <w:szCs w:val="2"/>
      </w:rPr>
    </w:pPr>
    <w:r>
      <w:rPr>
        <w:color w:val="000000"/>
        <w:sz w:val="2"/>
        <w:szCs w:val="2"/>
      </w:rPr>
      <w:pict w14:anchorId="62E171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D7F7D"/>
    <w:multiLevelType w:val="multilevel"/>
    <w:tmpl w:val="FFFFFFFF"/>
    <w:lvl w:ilvl="0">
      <w:start w:val="1"/>
      <w:numFmt w:val="decimal"/>
      <w:lvlText w:val="%1."/>
      <w:lvlJc w:val="left"/>
      <w:pPr>
        <w:ind w:left="644" w:hanging="357"/>
      </w:pPr>
      <w:rPr>
        <w:rFonts w:ascii="Palatino Linotype" w:eastAsia="Times New Roman" w:hAnsi="Palatino Linotype" w:cs="Palatino Linotype"/>
        <w:b/>
        <w:i w:val="0"/>
        <w:color w:val="000000"/>
        <w:sz w:val="24"/>
        <w:szCs w:val="24"/>
      </w:rPr>
    </w:lvl>
    <w:lvl w:ilvl="1">
      <w:start w:val="1"/>
      <w:numFmt w:val="upperRoman"/>
      <w:lvlText w:val="%2."/>
      <w:lvlJc w:val="right"/>
      <w:pPr>
        <w:ind w:left="7525" w:hanging="720"/>
      </w:pPr>
      <w:rPr>
        <w:rFonts w:cs="Times New Roman"/>
      </w:rPr>
    </w:lvl>
    <w:lvl w:ilvl="2">
      <w:start w:val="4"/>
      <w:numFmt w:val="lowerLetter"/>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04"/>
      <w:numFmt w:val="decimal"/>
      <w:lvlText w:val="%5"/>
      <w:lvlJc w:val="left"/>
      <w:pPr>
        <w:ind w:left="3600" w:hanging="360"/>
      </w:pPr>
      <w:rPr>
        <w:rFonts w:cs="Times New Roman"/>
        <w:b/>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15A51356"/>
    <w:multiLevelType w:val="hybridMultilevel"/>
    <w:tmpl w:val="1E7A98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ED5221"/>
    <w:multiLevelType w:val="multilevel"/>
    <w:tmpl w:val="FFFFFFFF"/>
    <w:lvl w:ilvl="0">
      <w:start w:val="1"/>
      <w:numFmt w:val="decimal"/>
      <w:lvlText w:val="%1."/>
      <w:lvlJc w:val="left"/>
      <w:rPr>
        <w:rFonts w:ascii="Palatino Linotype" w:eastAsia="Times New Roman" w:hAnsi="Palatino Linotype" w:cs="Palatino Linotype"/>
        <w:b/>
        <w:i w:val="0"/>
        <w:sz w:val="24"/>
        <w:szCs w:val="24"/>
      </w:rPr>
    </w:lvl>
    <w:lvl w:ilvl="1">
      <w:start w:val="1"/>
      <w:numFmt w:val="bullet"/>
      <w:lvlText w:val="●"/>
      <w:lvlJc w:val="left"/>
      <w:pPr>
        <w:ind w:left="1440" w:hanging="360"/>
      </w:pPr>
      <w:rPr>
        <w:rFonts w:ascii="Noto Sans Symbols" w:eastAsia="Times New Roman" w:hAnsi="Noto Sans Symbols"/>
      </w:rPr>
    </w:lvl>
    <w:lvl w:ilvl="2">
      <w:start w:val="1"/>
      <w:numFmt w:val="bullet"/>
      <w:lvlText w:val="⮚"/>
      <w:lvlJc w:val="left"/>
      <w:pPr>
        <w:ind w:left="2340" w:hanging="360"/>
      </w:pPr>
      <w:rPr>
        <w:rFonts w:ascii="Noto Sans Symbols" w:eastAsia="Times New Roman" w:hAnsi="Noto Sans Symbols"/>
        <w:strike w:val="0"/>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8864714"/>
    <w:multiLevelType w:val="multilevel"/>
    <w:tmpl w:val="0AF80A40"/>
    <w:lvl w:ilvl="0">
      <w:start w:val="1"/>
      <w:numFmt w:val="lowerLetter"/>
      <w:lvlText w:val="%1)"/>
      <w:lvlJc w:val="left"/>
      <w:pPr>
        <w:ind w:left="927" w:hanging="360"/>
      </w:pPr>
      <w:rPr>
        <w:u w:val="none"/>
      </w:rPr>
    </w:lvl>
    <w:lvl w:ilvl="1">
      <w:start w:val="1"/>
      <w:numFmt w:val="lowerLetter"/>
      <w:lvlText w:val="%2."/>
      <w:lvlJc w:val="left"/>
      <w:pPr>
        <w:ind w:left="1647" w:hanging="360"/>
      </w:pPr>
      <w:rPr>
        <w:u w:val="none"/>
      </w:rPr>
    </w:lvl>
    <w:lvl w:ilvl="2">
      <w:start w:val="1"/>
      <w:numFmt w:val="lowerRoman"/>
      <w:lvlText w:val="%3."/>
      <w:lvlJc w:val="right"/>
      <w:pPr>
        <w:ind w:left="2367" w:hanging="180"/>
      </w:pPr>
      <w:rPr>
        <w:u w:val="none"/>
      </w:rPr>
    </w:lvl>
    <w:lvl w:ilvl="3">
      <w:start w:val="1"/>
      <w:numFmt w:val="decimal"/>
      <w:lvlText w:val="%4."/>
      <w:lvlJc w:val="left"/>
      <w:pPr>
        <w:ind w:left="3087" w:hanging="360"/>
      </w:pPr>
      <w:rPr>
        <w:u w:val="none"/>
      </w:rPr>
    </w:lvl>
    <w:lvl w:ilvl="4">
      <w:start w:val="1"/>
      <w:numFmt w:val="lowerLetter"/>
      <w:lvlText w:val="%5."/>
      <w:lvlJc w:val="left"/>
      <w:pPr>
        <w:ind w:left="3807" w:hanging="360"/>
      </w:pPr>
      <w:rPr>
        <w:u w:val="none"/>
      </w:rPr>
    </w:lvl>
    <w:lvl w:ilvl="5">
      <w:start w:val="1"/>
      <w:numFmt w:val="lowerRoman"/>
      <w:lvlText w:val="%6."/>
      <w:lvlJc w:val="right"/>
      <w:pPr>
        <w:ind w:left="4527" w:hanging="180"/>
      </w:pPr>
      <w:rPr>
        <w:u w:val="none"/>
      </w:rPr>
    </w:lvl>
    <w:lvl w:ilvl="6">
      <w:start w:val="1"/>
      <w:numFmt w:val="decimal"/>
      <w:lvlText w:val="%7."/>
      <w:lvlJc w:val="left"/>
      <w:pPr>
        <w:ind w:left="5247" w:hanging="360"/>
      </w:pPr>
      <w:rPr>
        <w:u w:val="none"/>
      </w:rPr>
    </w:lvl>
    <w:lvl w:ilvl="7">
      <w:start w:val="1"/>
      <w:numFmt w:val="lowerLetter"/>
      <w:lvlText w:val="%8."/>
      <w:lvlJc w:val="left"/>
      <w:pPr>
        <w:ind w:left="5967" w:hanging="360"/>
      </w:pPr>
      <w:rPr>
        <w:u w:val="none"/>
      </w:rPr>
    </w:lvl>
    <w:lvl w:ilvl="8">
      <w:start w:val="1"/>
      <w:numFmt w:val="lowerRoman"/>
      <w:lvlText w:val="%9."/>
      <w:lvlJc w:val="right"/>
      <w:pPr>
        <w:ind w:left="6687" w:hanging="180"/>
      </w:pPr>
      <w:rPr>
        <w:u w:val="none"/>
      </w:rPr>
    </w:lvl>
  </w:abstractNum>
  <w:abstractNum w:abstractNumId="4" w15:restartNumberingAfterBreak="0">
    <w:nsid w:val="31C63FA3"/>
    <w:multiLevelType w:val="multilevel"/>
    <w:tmpl w:val="043CB06A"/>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3D72F2"/>
    <w:multiLevelType w:val="multilevel"/>
    <w:tmpl w:val="039247B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7164BD"/>
    <w:multiLevelType w:val="multilevel"/>
    <w:tmpl w:val="FFFFFFFF"/>
    <w:lvl w:ilvl="0">
      <w:start w:val="1"/>
      <w:numFmt w:val="decimal"/>
      <w:lvlText w:val="%1."/>
      <w:lvlJc w:val="left"/>
      <w:rPr>
        <w:rFonts w:ascii="Palatino Linotype" w:eastAsia="Times New Roman" w:hAnsi="Palatino Linotype" w:cs="Palatino Linotype"/>
        <w:b/>
        <w:i w:val="0"/>
        <w:sz w:val="24"/>
        <w:szCs w:val="24"/>
      </w:rPr>
    </w:lvl>
    <w:lvl w:ilvl="1">
      <w:start w:val="1"/>
      <w:numFmt w:val="bullet"/>
      <w:lvlText w:val="●"/>
      <w:lvlJc w:val="left"/>
      <w:pPr>
        <w:ind w:left="1440" w:hanging="360"/>
      </w:pPr>
      <w:rPr>
        <w:rFonts w:ascii="Noto Sans Symbols" w:eastAsia="Times New Roman" w:hAnsi="Noto Sans Symbols"/>
      </w:rPr>
    </w:lvl>
    <w:lvl w:ilvl="2">
      <w:start w:val="1"/>
      <w:numFmt w:val="bullet"/>
      <w:lvlText w:val="⮚"/>
      <w:lvlJc w:val="left"/>
      <w:pPr>
        <w:ind w:left="2340" w:hanging="360"/>
      </w:pPr>
      <w:rPr>
        <w:rFonts w:ascii="Noto Sans Symbols" w:eastAsia="Times New Roman" w:hAnsi="Noto Sans Symbols"/>
        <w:strike w:val="0"/>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457E256A"/>
    <w:multiLevelType w:val="multilevel"/>
    <w:tmpl w:val="2676DD54"/>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C5866BE"/>
    <w:multiLevelType w:val="hybridMultilevel"/>
    <w:tmpl w:val="FFFFFFFF"/>
    <w:lvl w:ilvl="0" w:tplc="7EE0C6EC">
      <w:start w:val="1"/>
      <w:numFmt w:val="decimal"/>
      <w:lvlText w:val="%1."/>
      <w:lvlJc w:val="left"/>
      <w:rPr>
        <w:rFonts w:ascii="Palatino Linotype" w:hAnsi="Palatino Linotype" w:cs="Times New Roman"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hint="default"/>
        <w:strike w:val="0"/>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0" w15:restartNumberingAfterBreak="0">
    <w:nsid w:val="606853C6"/>
    <w:multiLevelType w:val="hybridMultilevel"/>
    <w:tmpl w:val="FFFFFFFF"/>
    <w:lvl w:ilvl="0" w:tplc="7EE0C6EC">
      <w:start w:val="1"/>
      <w:numFmt w:val="decimal"/>
      <w:lvlText w:val="%1."/>
      <w:lvlJc w:val="left"/>
      <w:rPr>
        <w:rFonts w:ascii="Palatino Linotype" w:hAnsi="Palatino Linotype" w:cs="Times New Roman"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hint="default"/>
        <w:strike w:val="0"/>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num w:numId="1">
    <w:abstractNumId w:val="3"/>
  </w:num>
  <w:num w:numId="2">
    <w:abstractNumId w:val="7"/>
  </w:num>
  <w:num w:numId="3">
    <w:abstractNumId w:val="4"/>
  </w:num>
  <w:num w:numId="4">
    <w:abstractNumId w:val="5"/>
  </w:num>
  <w:num w:numId="5">
    <w:abstractNumId w:val="8"/>
  </w:num>
  <w:num w:numId="6">
    <w:abstractNumId w:val="9"/>
  </w:num>
  <w:num w:numId="7">
    <w:abstractNumId w:val="10"/>
  </w:num>
  <w:num w:numId="8">
    <w:abstractNumId w:val="0"/>
  </w:num>
  <w:num w:numId="9">
    <w:abstractNumId w:val="6"/>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599"/>
    <w:rsid w:val="0007494D"/>
    <w:rsid w:val="00094B01"/>
    <w:rsid w:val="00096943"/>
    <w:rsid w:val="000B2B12"/>
    <w:rsid w:val="000F739E"/>
    <w:rsid w:val="00104272"/>
    <w:rsid w:val="00111899"/>
    <w:rsid w:val="001D27F3"/>
    <w:rsid w:val="00264BD1"/>
    <w:rsid w:val="002876F6"/>
    <w:rsid w:val="00306300"/>
    <w:rsid w:val="00423560"/>
    <w:rsid w:val="00463C5A"/>
    <w:rsid w:val="00513F42"/>
    <w:rsid w:val="00541DD1"/>
    <w:rsid w:val="0056676E"/>
    <w:rsid w:val="005720FF"/>
    <w:rsid w:val="005F25EB"/>
    <w:rsid w:val="006175CC"/>
    <w:rsid w:val="0066461E"/>
    <w:rsid w:val="006B7306"/>
    <w:rsid w:val="006C391C"/>
    <w:rsid w:val="006C3EBC"/>
    <w:rsid w:val="00721A3A"/>
    <w:rsid w:val="007E0EE7"/>
    <w:rsid w:val="007E2C24"/>
    <w:rsid w:val="008119A3"/>
    <w:rsid w:val="00817E86"/>
    <w:rsid w:val="008437B7"/>
    <w:rsid w:val="008B4FBE"/>
    <w:rsid w:val="008F4C13"/>
    <w:rsid w:val="00914501"/>
    <w:rsid w:val="009673EA"/>
    <w:rsid w:val="009B7BD9"/>
    <w:rsid w:val="00A434AC"/>
    <w:rsid w:val="00A60BA1"/>
    <w:rsid w:val="00AD21A6"/>
    <w:rsid w:val="00B11E7D"/>
    <w:rsid w:val="00B43F47"/>
    <w:rsid w:val="00BA5C63"/>
    <w:rsid w:val="00C7403E"/>
    <w:rsid w:val="00C87088"/>
    <w:rsid w:val="00C96F6E"/>
    <w:rsid w:val="00C978A5"/>
    <w:rsid w:val="00CE0505"/>
    <w:rsid w:val="00D03308"/>
    <w:rsid w:val="00D63902"/>
    <w:rsid w:val="00D938C2"/>
    <w:rsid w:val="00DC30AA"/>
    <w:rsid w:val="00DE5B34"/>
    <w:rsid w:val="00E34FB4"/>
    <w:rsid w:val="00F23E5A"/>
    <w:rsid w:val="00F36599"/>
    <w:rsid w:val="00FF0B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DFC6C55"/>
  <w15:docId w15:val="{B6F6FBF0-DDAB-4CD1-B7BD-C89D05FA4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096943"/>
    <w:pPr>
      <w:tabs>
        <w:tab w:val="center" w:pos="4419"/>
        <w:tab w:val="right" w:pos="8838"/>
      </w:tabs>
    </w:pPr>
  </w:style>
  <w:style w:type="character" w:customStyle="1" w:styleId="PiedepginaCar">
    <w:name w:val="Pie de página Car"/>
    <w:basedOn w:val="Fuentedeprrafopredeter"/>
    <w:link w:val="Piedepgina"/>
    <w:uiPriority w:val="99"/>
    <w:rsid w:val="00096943"/>
  </w:style>
  <w:style w:type="character" w:styleId="Hipervnculo">
    <w:name w:val="Hyperlink"/>
    <w:basedOn w:val="Fuentedeprrafopredeter"/>
    <w:uiPriority w:val="99"/>
    <w:semiHidden/>
    <w:unhideWhenUsed/>
    <w:rsid w:val="00096943"/>
    <w:rPr>
      <w:color w:val="0000FF"/>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6943"/>
    <w:pPr>
      <w:ind w:left="720"/>
      <w:contextualSpacing/>
    </w:p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14501"/>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14501"/>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14501"/>
    <w:rPr>
      <w:sz w:val="20"/>
      <w:szCs w:val="20"/>
    </w:rPr>
  </w:style>
  <w:style w:type="character" w:customStyle="1" w:styleId="TextonotapieCar1">
    <w:name w:val="Texto nota pie Car1"/>
    <w:basedOn w:val="Fuentedeprrafopredeter"/>
    <w:uiPriority w:val="99"/>
    <w:semiHidden/>
    <w:rsid w:val="00914501"/>
    <w:rPr>
      <w:sz w:val="20"/>
      <w:szCs w:val="20"/>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F0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651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36602.page" TargetMode="Externa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aimex.org.mx/saimex/solicitud/downloadAttach/2736829.pag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736605.pag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aimex.org.mx/saimex/solicitud/downloadAttach/2736604.pag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aimex.org.mx/saimex/solicitud/downloadAttach/2736603.page" TargetMode="Externa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u0OWA++lVfWmWvX6OjsjbGlE2w==">CgMxLjAyDmgucW42amp0b2s4czdnMgloLjN6bnlzaDcyCWguM2R5NnZrbTIOaC41N3c5Y21nNzUyZXUyDmguc2c2OXBqZnVzY3o2MgloLjMwajB6bGwyDmguc2c2OXBqZnVzY3o2Mg5oLmVqd3podHYxeDh0cjIOaC5pbGk3bGs0N2oyZTEyCWguMjZpbjFyZzIJaC4zNW5rdW4yOAByITF2VWlmTGNiVUdJc0haM0hSSnRGSEtpaWdIUkVfa3FJQg==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20</Pages>
  <Words>4886</Words>
  <Characters>26879</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INFOEM-434</dc:creator>
  <cp:lastModifiedBy>Cuenta Microsoft</cp:lastModifiedBy>
  <cp:revision>8</cp:revision>
  <cp:lastPrinted>2026-06-18T18:45:00Z</cp:lastPrinted>
  <dcterms:created xsi:type="dcterms:W3CDTF">2026-06-10T22:01:00Z</dcterms:created>
  <dcterms:modified xsi:type="dcterms:W3CDTF">2026-06-22T17:58:00Z</dcterms:modified>
</cp:coreProperties>
</file>