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BAE960" w14:textId="77777777" w:rsidR="00A5133C" w:rsidRDefault="00A5133C" w:rsidP="009950AD">
      <w:pPr>
        <w:pStyle w:val="NormalINFOEM"/>
        <w:rPr>
          <w:szCs w:val="24"/>
        </w:rPr>
      </w:pPr>
    </w:p>
    <w:p w14:paraId="49AF2C0C" w14:textId="462668EF" w:rsidR="00A970D5" w:rsidRPr="00C34E7C" w:rsidRDefault="00A970D5" w:rsidP="009950AD">
      <w:pPr>
        <w:pStyle w:val="NormalINFOEM"/>
        <w:rPr>
          <w:szCs w:val="24"/>
        </w:rPr>
      </w:pPr>
      <w:r w:rsidRPr="00C34E7C">
        <w:rPr>
          <w:szCs w:val="24"/>
        </w:rPr>
        <w:t>Resolución del Pleno del Instituto de Transparencia, Acceso a la Información Pública y Protección de Datos Personales del Estado de México</w:t>
      </w:r>
      <w:r w:rsidR="00FD2A3F" w:rsidRPr="00C34E7C">
        <w:rPr>
          <w:szCs w:val="24"/>
        </w:rPr>
        <w:t xml:space="preserve"> </w:t>
      </w:r>
      <w:r w:rsidRPr="00C34E7C">
        <w:rPr>
          <w:szCs w:val="24"/>
        </w:rPr>
        <w:t xml:space="preserve">y Municipios, con domicilio en Metepec, Estado de </w:t>
      </w:r>
      <w:r w:rsidR="008B2951" w:rsidRPr="00C34E7C">
        <w:rPr>
          <w:szCs w:val="24"/>
        </w:rPr>
        <w:t xml:space="preserve">México, </w:t>
      </w:r>
      <w:r w:rsidR="000D2E93" w:rsidRPr="00C34E7C">
        <w:rPr>
          <w:szCs w:val="24"/>
        </w:rPr>
        <w:t>a</w:t>
      </w:r>
      <w:r w:rsidR="0011108B" w:rsidRPr="00C34E7C">
        <w:rPr>
          <w:szCs w:val="24"/>
        </w:rPr>
        <w:t xml:space="preserve"> </w:t>
      </w:r>
      <w:r w:rsidR="00C01010" w:rsidRPr="00C34E7C">
        <w:rPr>
          <w:szCs w:val="24"/>
        </w:rPr>
        <w:t>veintiséis</w:t>
      </w:r>
      <w:r w:rsidR="00666A66" w:rsidRPr="00C34E7C">
        <w:rPr>
          <w:szCs w:val="24"/>
        </w:rPr>
        <w:t xml:space="preserve"> de agosto de dos mil veintiséis</w:t>
      </w:r>
      <w:r w:rsidR="0011108B" w:rsidRPr="00C34E7C">
        <w:rPr>
          <w:szCs w:val="24"/>
        </w:rPr>
        <w:t>.</w:t>
      </w:r>
    </w:p>
    <w:p w14:paraId="60399B74"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1D0D9BD7" w14:textId="68CEF8E6" w:rsidR="00A970D5" w:rsidRPr="00C34E7C" w:rsidRDefault="70652167" w:rsidP="70652167">
      <w:pPr>
        <w:pBdr>
          <w:top w:val="nil"/>
          <w:left w:val="nil"/>
          <w:bottom w:val="nil"/>
          <w:right w:val="nil"/>
          <w:between w:val="nil"/>
        </w:pBdr>
        <w:contextualSpacing/>
        <w:rPr>
          <w:rFonts w:eastAsia="Palatino Linotype" w:cs="Palatino Linotype"/>
          <w:b/>
          <w:bCs/>
          <w:color w:val="000000"/>
          <w:szCs w:val="24"/>
          <w:lang w:val="es-ES"/>
        </w:rPr>
      </w:pPr>
      <w:r w:rsidRPr="00C34E7C">
        <w:rPr>
          <w:rFonts w:eastAsia="Palatino Linotype" w:cs="Palatino Linotype"/>
          <w:b/>
          <w:bCs/>
          <w:color w:val="000000" w:themeColor="text1"/>
          <w:szCs w:val="24"/>
          <w:lang w:val="es-ES"/>
        </w:rPr>
        <w:t>VISTO</w:t>
      </w:r>
      <w:r w:rsidRPr="00C34E7C">
        <w:rPr>
          <w:rFonts w:eastAsia="Palatino Linotype" w:cs="Palatino Linotype"/>
          <w:color w:val="000000" w:themeColor="text1"/>
          <w:szCs w:val="24"/>
          <w:lang w:val="es-ES"/>
        </w:rPr>
        <w:t xml:space="preserve"> el expediente electrónico formado con motivo del recurso de revisión número </w:t>
      </w:r>
      <w:bookmarkStart w:id="0" w:name="_GoBack"/>
      <w:r w:rsidR="00A62B2C" w:rsidRPr="00C34E7C">
        <w:rPr>
          <w:rFonts w:eastAsia="Palatino Linotype" w:cs="Palatino Linotype"/>
          <w:b/>
          <w:bCs/>
          <w:color w:val="000000" w:themeColor="text1"/>
          <w:szCs w:val="24"/>
          <w:lang w:val="es-ES"/>
        </w:rPr>
        <w:t>06355/INFOEM/IP/RR/2026</w:t>
      </w:r>
      <w:bookmarkEnd w:id="0"/>
      <w:r w:rsidRPr="00C34E7C">
        <w:rPr>
          <w:rFonts w:eastAsia="Palatino Linotype" w:cs="Palatino Linotype"/>
          <w:color w:val="000000" w:themeColor="text1"/>
          <w:szCs w:val="24"/>
          <w:lang w:val="es-ES"/>
        </w:rPr>
        <w:t xml:space="preserve">, interpuesto por </w:t>
      </w:r>
      <w:r w:rsidR="00BB0113">
        <w:rPr>
          <w:rFonts w:eastAsia="Palatino Linotype" w:cs="Palatino Linotype"/>
          <w:b/>
          <w:bCs/>
          <w:color w:val="000000" w:themeColor="text1"/>
          <w:szCs w:val="24"/>
          <w:lang w:val="es-ES"/>
        </w:rPr>
        <w:t>XXXXXXXXXXXXXXXXXXXXXXX</w:t>
      </w:r>
      <w:r w:rsidR="00A62B2C" w:rsidRPr="00C34E7C">
        <w:rPr>
          <w:rFonts w:eastAsia="Palatino Linotype" w:cs="Palatino Linotype"/>
          <w:b/>
          <w:bCs/>
          <w:color w:val="000000" w:themeColor="text1"/>
          <w:szCs w:val="24"/>
          <w:lang w:val="es-ES"/>
        </w:rPr>
        <w:t xml:space="preserve"> </w:t>
      </w:r>
      <w:r w:rsidR="00BB0113">
        <w:rPr>
          <w:rFonts w:eastAsia="Palatino Linotype" w:cs="Palatino Linotype"/>
          <w:b/>
          <w:bCs/>
          <w:color w:val="000000" w:themeColor="text1"/>
          <w:szCs w:val="24"/>
          <w:lang w:val="es-ES"/>
        </w:rPr>
        <w:t>XXXXXX</w:t>
      </w:r>
      <w:r w:rsidR="00E97C2F" w:rsidRPr="00C34E7C">
        <w:rPr>
          <w:rFonts w:eastAsia="Palatino Linotype" w:cs="Palatino Linotype"/>
          <w:color w:val="000000" w:themeColor="text1"/>
          <w:szCs w:val="24"/>
          <w:lang w:val="es-ES"/>
        </w:rPr>
        <w:t>, en lo su</w:t>
      </w:r>
      <w:r w:rsidR="00771E23" w:rsidRPr="00C34E7C">
        <w:rPr>
          <w:rFonts w:eastAsia="Palatino Linotype" w:cs="Palatino Linotype"/>
          <w:color w:val="000000" w:themeColor="text1"/>
          <w:szCs w:val="24"/>
          <w:lang w:val="es-ES"/>
        </w:rPr>
        <w:t xml:space="preserve">cesivo </w:t>
      </w:r>
      <w:r w:rsidR="00506C69" w:rsidRPr="00C34E7C">
        <w:rPr>
          <w:rFonts w:eastAsia="Palatino Linotype" w:cs="Palatino Linotype"/>
          <w:color w:val="000000" w:themeColor="text1"/>
          <w:szCs w:val="24"/>
          <w:lang w:val="es-ES"/>
        </w:rPr>
        <w:t>l</w:t>
      </w:r>
      <w:r w:rsidR="00A5133C" w:rsidRPr="00C34E7C">
        <w:rPr>
          <w:rFonts w:eastAsia="Palatino Linotype" w:cs="Palatino Linotype"/>
          <w:color w:val="000000" w:themeColor="text1"/>
          <w:szCs w:val="24"/>
          <w:lang w:val="es-ES"/>
        </w:rPr>
        <w:t>a parte</w:t>
      </w:r>
      <w:r w:rsidRPr="00C34E7C">
        <w:rPr>
          <w:rFonts w:eastAsia="Palatino Linotype" w:cs="Palatino Linotype"/>
          <w:color w:val="000000" w:themeColor="text1"/>
          <w:szCs w:val="24"/>
          <w:lang w:val="es-ES"/>
        </w:rPr>
        <w:t xml:space="preserve"> </w:t>
      </w:r>
      <w:r w:rsidRPr="00C34E7C">
        <w:rPr>
          <w:rFonts w:eastAsia="Palatino Linotype" w:cs="Palatino Linotype"/>
          <w:b/>
          <w:bCs/>
          <w:color w:val="000000" w:themeColor="text1"/>
          <w:szCs w:val="24"/>
          <w:lang w:val="es-ES"/>
        </w:rPr>
        <w:t>Recurrente</w:t>
      </w:r>
      <w:r w:rsidRPr="00C34E7C">
        <w:rPr>
          <w:rFonts w:eastAsia="Palatino Linotype" w:cs="Palatino Linotype"/>
          <w:color w:val="000000" w:themeColor="text1"/>
          <w:szCs w:val="24"/>
          <w:lang w:val="es-ES"/>
        </w:rPr>
        <w:t>, en contra de la respuesta de</w:t>
      </w:r>
      <w:r w:rsidR="00E24F05" w:rsidRPr="00C34E7C">
        <w:rPr>
          <w:rFonts w:eastAsia="Palatino Linotype" w:cs="Palatino Linotype"/>
          <w:color w:val="000000" w:themeColor="text1"/>
          <w:szCs w:val="24"/>
          <w:lang w:val="es-ES"/>
        </w:rPr>
        <w:t>l</w:t>
      </w:r>
      <w:r w:rsidRPr="00C34E7C">
        <w:rPr>
          <w:rFonts w:eastAsia="Palatino Linotype" w:cs="Palatino Linotype"/>
          <w:color w:val="000000" w:themeColor="text1"/>
          <w:szCs w:val="24"/>
          <w:lang w:val="es-ES"/>
        </w:rPr>
        <w:t xml:space="preserve"> </w:t>
      </w:r>
      <w:r w:rsidR="00A62B2C" w:rsidRPr="00C34E7C">
        <w:rPr>
          <w:rFonts w:eastAsia="Palatino Linotype" w:cs="Palatino Linotype"/>
          <w:b/>
          <w:bCs/>
          <w:color w:val="000000" w:themeColor="text1"/>
          <w:szCs w:val="24"/>
          <w:lang w:val="es-ES"/>
        </w:rPr>
        <w:t>Ayuntamiento de Ecatepec de Morelos</w:t>
      </w:r>
      <w:r w:rsidR="00771E23" w:rsidRPr="00C34E7C">
        <w:rPr>
          <w:rFonts w:eastAsia="Palatino Linotype" w:cs="Palatino Linotype"/>
          <w:color w:val="000000" w:themeColor="text1"/>
          <w:szCs w:val="24"/>
          <w:lang w:val="es-ES"/>
        </w:rPr>
        <w:t>,</w:t>
      </w:r>
      <w:r w:rsidR="00920835" w:rsidRPr="00C34E7C">
        <w:rPr>
          <w:rFonts w:eastAsia="Palatino Linotype" w:cs="Palatino Linotype"/>
          <w:color w:val="000000" w:themeColor="text1"/>
          <w:szCs w:val="24"/>
          <w:lang w:val="es-ES"/>
        </w:rPr>
        <w:t xml:space="preserve"> </w:t>
      </w:r>
      <w:r w:rsidRPr="00C34E7C">
        <w:rPr>
          <w:rFonts w:eastAsia="Palatino Linotype" w:cs="Palatino Linotype"/>
          <w:color w:val="000000" w:themeColor="text1"/>
          <w:szCs w:val="24"/>
          <w:lang w:val="es-ES"/>
        </w:rPr>
        <w:t>en lo subsecuente</w:t>
      </w:r>
      <w:r w:rsidRPr="00C34E7C">
        <w:rPr>
          <w:rFonts w:eastAsia="Palatino Linotype" w:cs="Palatino Linotype"/>
          <w:b/>
          <w:bCs/>
          <w:color w:val="000000" w:themeColor="text1"/>
          <w:szCs w:val="24"/>
          <w:lang w:val="es-ES"/>
        </w:rPr>
        <w:t xml:space="preserve"> </w:t>
      </w:r>
      <w:r w:rsidRPr="00C34E7C">
        <w:rPr>
          <w:rFonts w:eastAsia="Palatino Linotype" w:cs="Palatino Linotype"/>
          <w:color w:val="000000" w:themeColor="text1"/>
          <w:szCs w:val="24"/>
          <w:lang w:val="es-ES"/>
        </w:rPr>
        <w:t>el</w:t>
      </w:r>
      <w:r w:rsidRPr="00C34E7C">
        <w:rPr>
          <w:rFonts w:eastAsia="Palatino Linotype" w:cs="Palatino Linotype"/>
          <w:b/>
          <w:bCs/>
          <w:color w:val="000000" w:themeColor="text1"/>
          <w:szCs w:val="24"/>
          <w:lang w:val="es-ES"/>
        </w:rPr>
        <w:t xml:space="preserve"> Sujeto Obligado</w:t>
      </w:r>
      <w:r w:rsidRPr="00C34E7C">
        <w:rPr>
          <w:rFonts w:eastAsia="Palatino Linotype" w:cs="Palatino Linotype"/>
          <w:color w:val="000000" w:themeColor="text1"/>
          <w:szCs w:val="24"/>
          <w:lang w:val="es-ES"/>
        </w:rPr>
        <w:t>, se procede a dictar la presente resolución.</w:t>
      </w:r>
    </w:p>
    <w:p w14:paraId="2E2053C2"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293A0C59" w14:textId="77777777" w:rsidR="00A970D5" w:rsidRPr="00C34E7C" w:rsidRDefault="00A970D5" w:rsidP="006922F5">
      <w:pPr>
        <w:pStyle w:val="Ttulo1"/>
        <w:rPr>
          <w:rFonts w:eastAsia="Palatino Linotype"/>
          <w:lang w:val="es-ES_tradnl"/>
        </w:rPr>
      </w:pPr>
      <w:r w:rsidRPr="00C34E7C">
        <w:rPr>
          <w:rFonts w:eastAsia="Palatino Linotype"/>
          <w:lang w:val="es-ES_tradnl"/>
        </w:rPr>
        <w:t>A N T E C E D E N T E S</w:t>
      </w:r>
    </w:p>
    <w:p w14:paraId="32F88820"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038B0CA5" w14:textId="5C9CB8F2" w:rsidR="00A970D5" w:rsidRPr="00C34E7C" w:rsidRDefault="00A970D5" w:rsidP="006922F5">
      <w:pPr>
        <w:pStyle w:val="Ttulo2"/>
        <w:rPr>
          <w:rFonts w:eastAsia="Palatino Linotype"/>
        </w:rPr>
      </w:pPr>
      <w:r w:rsidRPr="00C34E7C">
        <w:rPr>
          <w:rFonts w:eastAsia="Palatino Linotype"/>
        </w:rPr>
        <w:t xml:space="preserve">PRIMERO. De la </w:t>
      </w:r>
      <w:r w:rsidR="00A24D3F" w:rsidRPr="00C34E7C">
        <w:rPr>
          <w:rFonts w:eastAsia="Palatino Linotype"/>
        </w:rPr>
        <w:t>s</w:t>
      </w:r>
      <w:r w:rsidRPr="00C34E7C">
        <w:rPr>
          <w:rFonts w:eastAsia="Palatino Linotype"/>
        </w:rPr>
        <w:t xml:space="preserve">olicitud de </w:t>
      </w:r>
      <w:r w:rsidR="00A24D3F" w:rsidRPr="00C34E7C">
        <w:rPr>
          <w:rFonts w:eastAsia="Palatino Linotype"/>
        </w:rPr>
        <w:t>i</w:t>
      </w:r>
      <w:r w:rsidRPr="00C34E7C">
        <w:rPr>
          <w:rFonts w:eastAsia="Palatino Linotype"/>
        </w:rPr>
        <w:t>nformación.</w:t>
      </w:r>
    </w:p>
    <w:p w14:paraId="0870C154" w14:textId="6DCF2B71" w:rsidR="00A970D5" w:rsidRPr="00C34E7C" w:rsidRDefault="0063187A" w:rsidP="006922F5">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Con fecha</w:t>
      </w:r>
      <w:r w:rsidR="00B214A2" w:rsidRPr="00C34E7C">
        <w:rPr>
          <w:rFonts w:eastAsia="Palatino Linotype" w:cs="Palatino Linotype"/>
          <w:color w:val="000000"/>
          <w:szCs w:val="24"/>
        </w:rPr>
        <w:t xml:space="preserve"> </w:t>
      </w:r>
      <w:r w:rsidR="00A5133C" w:rsidRPr="00C34E7C">
        <w:rPr>
          <w:rFonts w:eastAsia="Palatino Linotype" w:cs="Palatino Linotype"/>
          <w:color w:val="000000"/>
          <w:szCs w:val="24"/>
        </w:rPr>
        <w:t>veinti</w:t>
      </w:r>
      <w:r w:rsidR="00A62B2C" w:rsidRPr="00C34E7C">
        <w:rPr>
          <w:rFonts w:eastAsia="Palatino Linotype" w:cs="Palatino Linotype"/>
          <w:color w:val="000000"/>
          <w:szCs w:val="24"/>
        </w:rPr>
        <w:t>séis</w:t>
      </w:r>
      <w:r w:rsidR="00A5133C" w:rsidRPr="00C34E7C">
        <w:rPr>
          <w:rFonts w:eastAsia="Palatino Linotype" w:cs="Palatino Linotype"/>
          <w:color w:val="000000"/>
          <w:szCs w:val="24"/>
        </w:rPr>
        <w:t xml:space="preserve"> de mayo</w:t>
      </w:r>
      <w:r w:rsidR="00B214A2" w:rsidRPr="00C34E7C">
        <w:rPr>
          <w:rFonts w:eastAsia="Palatino Linotype" w:cs="Palatino Linotype"/>
          <w:color w:val="000000"/>
          <w:szCs w:val="24"/>
        </w:rPr>
        <w:t xml:space="preserve"> de dos mil veintiséis</w:t>
      </w:r>
      <w:r w:rsidRPr="00C34E7C">
        <w:rPr>
          <w:rFonts w:eastAsia="Palatino Linotype" w:cs="Palatino Linotype"/>
          <w:color w:val="000000"/>
          <w:szCs w:val="24"/>
        </w:rPr>
        <w:t xml:space="preserve">, </w:t>
      </w:r>
      <w:r w:rsidR="00A5133C" w:rsidRPr="00C34E7C">
        <w:rPr>
          <w:rFonts w:eastAsia="Palatino Linotype" w:cs="Palatino Linotype"/>
          <w:color w:val="000000"/>
          <w:szCs w:val="24"/>
        </w:rPr>
        <w:t>la parte Recurrente</w:t>
      </w:r>
      <w:r w:rsidRPr="00C34E7C">
        <w:rPr>
          <w:rFonts w:eastAsia="Palatino Linotype" w:cs="Palatino Linotype"/>
          <w:color w:val="000000"/>
          <w:szCs w:val="24"/>
        </w:rPr>
        <w:t xml:space="preserve"> presentó solicitud de información que fue registrada en el Sistema de Acceso a la Información Mexiquense (SAIMEX) con el número de expediente</w:t>
      </w:r>
      <w:r w:rsidR="00642669" w:rsidRPr="00C34E7C">
        <w:rPr>
          <w:rFonts w:eastAsia="Palatino Linotype" w:cs="Palatino Linotype"/>
          <w:b/>
          <w:bCs/>
          <w:color w:val="000000"/>
          <w:szCs w:val="24"/>
        </w:rPr>
        <w:t xml:space="preserve"> </w:t>
      </w:r>
      <w:r w:rsidR="00A62B2C" w:rsidRPr="00C34E7C">
        <w:rPr>
          <w:rFonts w:eastAsia="Palatino Linotype" w:cs="Palatino Linotype"/>
          <w:b/>
          <w:bCs/>
          <w:color w:val="000000"/>
          <w:szCs w:val="24"/>
        </w:rPr>
        <w:t>00475/ECATEPEC/IP/2026</w:t>
      </w:r>
      <w:r w:rsidR="00A970D5" w:rsidRPr="00C34E7C">
        <w:rPr>
          <w:rFonts w:eastAsia="Palatino Linotype" w:cs="Palatino Linotype"/>
          <w:color w:val="000000"/>
          <w:szCs w:val="24"/>
        </w:rPr>
        <w:t>,</w:t>
      </w:r>
      <w:r w:rsidR="00A970D5" w:rsidRPr="00C34E7C">
        <w:rPr>
          <w:rFonts w:eastAsia="Palatino Linotype" w:cs="Palatino Linotype"/>
          <w:b/>
          <w:color w:val="000000"/>
          <w:szCs w:val="24"/>
        </w:rPr>
        <w:t xml:space="preserve"> </w:t>
      </w:r>
      <w:r w:rsidR="009474B9" w:rsidRPr="00C34E7C">
        <w:rPr>
          <w:rFonts w:eastAsia="Palatino Linotype" w:cs="Palatino Linotype"/>
          <w:color w:val="000000"/>
          <w:szCs w:val="24"/>
        </w:rPr>
        <w:t>mediante la cual solicitó información en el tenor siguiente:</w:t>
      </w:r>
    </w:p>
    <w:p w14:paraId="68B56D82"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133704B2" w14:textId="4284A044" w:rsidR="00A970D5" w:rsidRPr="00C34E7C" w:rsidRDefault="70652167" w:rsidP="009950AD">
      <w:pPr>
        <w:pStyle w:val="Fundamentos"/>
      </w:pPr>
      <w:r w:rsidRPr="00C34E7C">
        <w:rPr>
          <w:lang w:val="es-ES"/>
        </w:rPr>
        <w:t>«</w:t>
      </w:r>
      <w:r w:rsidR="00A62B2C" w:rsidRPr="00C34E7C">
        <w:rPr>
          <w:lang w:val="es-ES"/>
        </w:rPr>
        <w:t xml:space="preserve">H. Presidenta Municipal del Ayuntamiento de Ecatepec de Morelos, el 18 de julio de 2023. </w:t>
      </w:r>
      <w:proofErr w:type="gramStart"/>
      <w:r w:rsidR="00A62B2C" w:rsidRPr="00C34E7C">
        <w:rPr>
          <w:lang w:val="es-ES"/>
        </w:rPr>
        <w:t>me</w:t>
      </w:r>
      <w:proofErr w:type="gramEnd"/>
      <w:r w:rsidR="00A62B2C" w:rsidRPr="00C34E7C">
        <w:rPr>
          <w:lang w:val="es-ES"/>
        </w:rPr>
        <w:t xml:space="preserve"> recibieron copia de mi escrito de fecha 17 de julio de 2023 en la Dirección de Medio Ambiente y Ecología, dirigido al C. Luis Fernando Vilchis Contreras, Presidente Municipal Constitucional de Ecatepec de Morelos, en el que solicite, en el punto "III.- Copia simple de inspección del personal de la Dirección de Medio Ambiente y Ecología, para valorar el estado que guarda el árbol y determine los trabajos conducentes." Le agradeceré se me proporcione en esta plataforma copia certificada, de la inspección antes citada. La inspección del Dictamen </w:t>
      </w:r>
      <w:r w:rsidR="00A62B2C" w:rsidRPr="00C34E7C">
        <w:rPr>
          <w:lang w:val="es-ES"/>
        </w:rPr>
        <w:lastRenderedPageBreak/>
        <w:t xml:space="preserve">Técnico es con número de Folio de Oficialía de Partes 011601, Folio de </w:t>
      </w:r>
      <w:proofErr w:type="spellStart"/>
      <w:r w:rsidR="00A62B2C" w:rsidRPr="00C34E7C">
        <w:rPr>
          <w:lang w:val="es-ES"/>
        </w:rPr>
        <w:t>DMAyE</w:t>
      </w:r>
      <w:proofErr w:type="spellEnd"/>
      <w:r w:rsidR="00A62B2C" w:rsidRPr="00C34E7C">
        <w:rPr>
          <w:lang w:val="es-ES"/>
        </w:rPr>
        <w:t xml:space="preserve"> 3287, No. de Depto. Arbolado 599, con una NOTA EN EL DICTAMEN TÉCNICO: "Derribo por dictamen de riesgo de PC."</w:t>
      </w:r>
      <w:r w:rsidRPr="00C34E7C">
        <w:rPr>
          <w:lang w:val="es-ES"/>
        </w:rPr>
        <w:t>» (Sic)</w:t>
      </w:r>
    </w:p>
    <w:p w14:paraId="40BBECCB"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0477F035" w14:textId="6CB6974B" w:rsidR="00A970D5" w:rsidRPr="00C34E7C" w:rsidRDefault="00A970D5" w:rsidP="006922F5">
      <w:pPr>
        <w:pBdr>
          <w:top w:val="nil"/>
          <w:left w:val="nil"/>
          <w:bottom w:val="nil"/>
          <w:right w:val="nil"/>
          <w:between w:val="nil"/>
        </w:pBdr>
        <w:contextualSpacing/>
        <w:rPr>
          <w:rFonts w:eastAsia="Palatino Linotype" w:cs="Palatino Linotype"/>
          <w:b/>
          <w:color w:val="000000"/>
          <w:szCs w:val="24"/>
        </w:rPr>
      </w:pPr>
      <w:r w:rsidRPr="00C34E7C">
        <w:rPr>
          <w:rFonts w:eastAsia="Palatino Linotype" w:cs="Palatino Linotype"/>
          <w:color w:val="000000"/>
          <w:szCs w:val="24"/>
        </w:rPr>
        <w:t xml:space="preserve">Modalidad de entrega: </w:t>
      </w:r>
      <w:r w:rsidR="004A6F01" w:rsidRPr="00C34E7C">
        <w:rPr>
          <w:rFonts w:eastAsia="Palatino Linotype" w:cs="Palatino Linotype"/>
          <w:b/>
          <w:color w:val="000000"/>
          <w:szCs w:val="24"/>
        </w:rPr>
        <w:t>A través del SAIMEX</w:t>
      </w:r>
    </w:p>
    <w:p w14:paraId="63E610EB" w14:textId="77777777" w:rsidR="00DC5F8D" w:rsidRPr="00C34E7C" w:rsidRDefault="00DC5F8D" w:rsidP="006922F5">
      <w:pPr>
        <w:pBdr>
          <w:top w:val="nil"/>
          <w:left w:val="nil"/>
          <w:bottom w:val="nil"/>
          <w:right w:val="nil"/>
          <w:between w:val="nil"/>
        </w:pBdr>
        <w:contextualSpacing/>
        <w:rPr>
          <w:rFonts w:eastAsia="Palatino Linotype" w:cs="Palatino Linotype"/>
          <w:color w:val="000000"/>
          <w:szCs w:val="24"/>
        </w:rPr>
      </w:pPr>
    </w:p>
    <w:p w14:paraId="1AEDC68E" w14:textId="7060D29A" w:rsidR="00A970D5" w:rsidRPr="00C34E7C" w:rsidRDefault="00E21393" w:rsidP="006922F5">
      <w:pPr>
        <w:pStyle w:val="Ttulo2"/>
        <w:rPr>
          <w:rFonts w:eastAsia="Palatino Linotype"/>
        </w:rPr>
      </w:pPr>
      <w:r w:rsidRPr="00C34E7C">
        <w:rPr>
          <w:rFonts w:eastAsia="Palatino Linotype"/>
        </w:rPr>
        <w:t>SEGUNDO</w:t>
      </w:r>
      <w:r w:rsidR="00A970D5" w:rsidRPr="00C34E7C">
        <w:rPr>
          <w:rFonts w:eastAsia="Palatino Linotype"/>
        </w:rPr>
        <w:t>. De la respuesta del Sujeto Obligado.</w:t>
      </w:r>
    </w:p>
    <w:p w14:paraId="2EE6F294" w14:textId="78BE62F8"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De las constancias que obran en el expediente electrónico, se observa qu</w:t>
      </w:r>
      <w:r w:rsidR="008B2951" w:rsidRPr="00C34E7C">
        <w:rPr>
          <w:rFonts w:eastAsia="Palatino Linotype" w:cs="Palatino Linotype"/>
          <w:color w:val="000000"/>
          <w:szCs w:val="24"/>
        </w:rPr>
        <w:t>e el día</w:t>
      </w:r>
      <w:r w:rsidR="004A3367" w:rsidRPr="00C34E7C">
        <w:rPr>
          <w:rFonts w:eastAsia="Palatino Linotype" w:cs="Palatino Linotype"/>
          <w:color w:val="000000"/>
          <w:szCs w:val="24"/>
        </w:rPr>
        <w:t xml:space="preserve"> </w:t>
      </w:r>
      <w:r w:rsidR="00A62B2C" w:rsidRPr="00C34E7C">
        <w:rPr>
          <w:rFonts w:eastAsia="Palatino Linotype" w:cs="Palatino Linotype"/>
          <w:color w:val="000000"/>
          <w:szCs w:val="24"/>
        </w:rPr>
        <w:t>quince</w:t>
      </w:r>
      <w:r w:rsidR="00A5133C" w:rsidRPr="00C34E7C">
        <w:rPr>
          <w:rFonts w:eastAsia="Palatino Linotype" w:cs="Palatino Linotype"/>
          <w:color w:val="000000"/>
          <w:szCs w:val="24"/>
        </w:rPr>
        <w:t xml:space="preserve"> de junio </w:t>
      </w:r>
      <w:r w:rsidR="008B0A35" w:rsidRPr="00C34E7C">
        <w:rPr>
          <w:rFonts w:eastAsia="Palatino Linotype" w:cs="Palatino Linotype"/>
          <w:color w:val="000000"/>
          <w:szCs w:val="24"/>
        </w:rPr>
        <w:t>de dos mil veintiséis</w:t>
      </w:r>
      <w:r w:rsidRPr="00C34E7C">
        <w:rPr>
          <w:rFonts w:eastAsia="Palatino Linotype" w:cs="Palatino Linotype"/>
          <w:color w:val="000000"/>
          <w:szCs w:val="24"/>
        </w:rPr>
        <w:t>, el Sujeto Obligado dio respuest</w:t>
      </w:r>
      <w:r w:rsidR="009F4FF4" w:rsidRPr="00C34E7C">
        <w:rPr>
          <w:rFonts w:eastAsia="Palatino Linotype" w:cs="Palatino Linotype"/>
          <w:color w:val="000000"/>
          <w:szCs w:val="24"/>
        </w:rPr>
        <w:t>a a la solicitud de información</w:t>
      </w:r>
      <w:r w:rsidRPr="00C34E7C">
        <w:rPr>
          <w:rFonts w:eastAsia="Palatino Linotype" w:cs="Palatino Linotype"/>
          <w:color w:val="000000"/>
          <w:szCs w:val="24"/>
        </w:rPr>
        <w:t xml:space="preserve"> manifestando lo siguiente:</w:t>
      </w:r>
    </w:p>
    <w:p w14:paraId="6CF4EC0F"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5A36E384" w14:textId="77777777" w:rsidR="00A62B2C" w:rsidRPr="00C34E7C" w:rsidRDefault="23740614" w:rsidP="00A62B2C">
      <w:pPr>
        <w:pStyle w:val="Fundamentos"/>
        <w:rPr>
          <w:lang w:val="es-ES"/>
        </w:rPr>
      </w:pPr>
      <w:r w:rsidRPr="00C34E7C">
        <w:rPr>
          <w:lang w:val="es-ES"/>
        </w:rPr>
        <w:t>«</w:t>
      </w:r>
      <w:r w:rsidR="00A62B2C" w:rsidRPr="00C34E7C">
        <w:rPr>
          <w:lang w:val="es-ES"/>
        </w:rPr>
        <w:t>En respuesta a la solicitud recibida, nos permitimos hacer de su conocimiento que con fundamento en el artículo 53, Fracciones: II, V y VI de la Ley de Transparencia y Acceso a la Información Pública del Estado de México y Municipios, le contestamos que:</w:t>
      </w:r>
    </w:p>
    <w:p w14:paraId="1396A05E" w14:textId="77777777" w:rsidR="00A62B2C" w:rsidRPr="00C34E7C" w:rsidRDefault="00A62B2C" w:rsidP="00A62B2C">
      <w:pPr>
        <w:pStyle w:val="Fundamentos"/>
        <w:rPr>
          <w:lang w:val="es-ES"/>
        </w:rPr>
      </w:pPr>
    </w:p>
    <w:p w14:paraId="06C33292" w14:textId="77777777" w:rsidR="00A62B2C" w:rsidRPr="00C34E7C" w:rsidRDefault="00A62B2C" w:rsidP="00A62B2C">
      <w:pPr>
        <w:pStyle w:val="Fundamentos"/>
        <w:rPr>
          <w:lang w:val="es-ES"/>
        </w:rPr>
      </w:pPr>
      <w:r w:rsidRPr="00C34E7C">
        <w:rPr>
          <w:lang w:val="es-ES"/>
        </w:rPr>
        <w:t>SE ANEXA RESPUESTA</w:t>
      </w:r>
    </w:p>
    <w:p w14:paraId="625E9934" w14:textId="77777777" w:rsidR="00A62B2C" w:rsidRPr="00C34E7C" w:rsidRDefault="00A62B2C" w:rsidP="00A62B2C">
      <w:pPr>
        <w:pStyle w:val="Fundamentos"/>
        <w:rPr>
          <w:lang w:val="es-ES"/>
        </w:rPr>
      </w:pPr>
    </w:p>
    <w:p w14:paraId="0977C8EF" w14:textId="77777777" w:rsidR="00A62B2C" w:rsidRPr="00C34E7C" w:rsidRDefault="00A62B2C" w:rsidP="00A62B2C">
      <w:pPr>
        <w:pStyle w:val="Fundamentos"/>
        <w:rPr>
          <w:lang w:val="es-ES"/>
        </w:rPr>
      </w:pPr>
      <w:r w:rsidRPr="00C34E7C">
        <w:rPr>
          <w:lang w:val="es-ES"/>
        </w:rPr>
        <w:t>ATENTAMENTE</w:t>
      </w:r>
    </w:p>
    <w:p w14:paraId="3FE4A9EF" w14:textId="53642DA6" w:rsidR="00A970D5" w:rsidRPr="00C34E7C" w:rsidRDefault="00A62B2C" w:rsidP="00A62B2C">
      <w:pPr>
        <w:pStyle w:val="Fundamentos"/>
        <w:rPr>
          <w:lang w:val="es-MX"/>
        </w:rPr>
      </w:pPr>
      <w:r w:rsidRPr="00C34E7C">
        <w:rPr>
          <w:lang w:val="es-ES"/>
        </w:rPr>
        <w:t>Cristina Muñoz Gallardo</w:t>
      </w:r>
      <w:r w:rsidR="00311EF3" w:rsidRPr="00C34E7C">
        <w:rPr>
          <w:lang w:val="es-ES"/>
        </w:rPr>
        <w:t>»</w:t>
      </w:r>
      <w:r w:rsidR="00A970D5" w:rsidRPr="00C34E7C">
        <w:rPr>
          <w:lang w:val="es-MX"/>
        </w:rPr>
        <w:t xml:space="preserve"> (Sic)</w:t>
      </w:r>
    </w:p>
    <w:p w14:paraId="2EAB8352" w14:textId="3B77EF6C" w:rsidR="001107C4" w:rsidRPr="00C34E7C" w:rsidRDefault="001107C4" w:rsidP="006922F5">
      <w:pPr>
        <w:pBdr>
          <w:top w:val="nil"/>
          <w:left w:val="nil"/>
          <w:bottom w:val="nil"/>
          <w:right w:val="nil"/>
          <w:between w:val="nil"/>
        </w:pBdr>
        <w:contextualSpacing/>
        <w:rPr>
          <w:rFonts w:eastAsia="Palatino Linotype" w:cs="Palatino Linotype"/>
          <w:color w:val="000000"/>
          <w:szCs w:val="24"/>
          <w:lang w:val="es-MX"/>
        </w:rPr>
      </w:pPr>
    </w:p>
    <w:p w14:paraId="61EDE3FA" w14:textId="4E2529F6" w:rsidR="00F16DFC" w:rsidRPr="00C34E7C" w:rsidRDefault="00F16DFC" w:rsidP="000540D4">
      <w:pPr>
        <w:pBdr>
          <w:top w:val="nil"/>
          <w:left w:val="nil"/>
          <w:bottom w:val="nil"/>
          <w:right w:val="nil"/>
          <w:between w:val="nil"/>
        </w:pBdr>
        <w:contextualSpacing/>
        <w:rPr>
          <w:rFonts w:eastAsia="Palatino Linotype" w:cs="Palatino Linotype"/>
          <w:color w:val="000000"/>
          <w:szCs w:val="24"/>
          <w:lang w:val="es-MX"/>
        </w:rPr>
      </w:pPr>
      <w:r w:rsidRPr="00C34E7C">
        <w:rPr>
          <w:rFonts w:eastAsia="Palatino Linotype" w:cs="Palatino Linotype"/>
          <w:color w:val="000000"/>
          <w:szCs w:val="24"/>
          <w:lang w:val="es-MX"/>
        </w:rPr>
        <w:t xml:space="preserve">El Sujeto Obligado adjuntó a su respuesta </w:t>
      </w:r>
      <w:r w:rsidR="00EE6D6F" w:rsidRPr="00C34E7C">
        <w:rPr>
          <w:rFonts w:eastAsia="Palatino Linotype" w:cs="Palatino Linotype"/>
          <w:color w:val="000000"/>
          <w:szCs w:val="24"/>
          <w:lang w:val="es-MX"/>
        </w:rPr>
        <w:t>el</w:t>
      </w:r>
      <w:r w:rsidRPr="00C34E7C">
        <w:rPr>
          <w:rFonts w:eastAsia="Palatino Linotype" w:cs="Palatino Linotype"/>
          <w:color w:val="000000"/>
          <w:szCs w:val="24"/>
          <w:lang w:val="es-MX"/>
        </w:rPr>
        <w:t xml:space="preserve"> documento denominado </w:t>
      </w:r>
      <w:r w:rsidR="00585A0E" w:rsidRPr="00C34E7C">
        <w:rPr>
          <w:rFonts w:eastAsia="Palatino Linotype" w:cs="Palatino Linotype"/>
          <w:b/>
          <w:bCs/>
          <w:color w:val="000000"/>
          <w:szCs w:val="24"/>
          <w:lang w:val="es-MX"/>
        </w:rPr>
        <w:t>«</w:t>
      </w:r>
      <w:r w:rsidR="00A62B2C" w:rsidRPr="00C34E7C">
        <w:rPr>
          <w:rFonts w:eastAsia="Palatino Linotype" w:cs="Palatino Linotype"/>
          <w:b/>
          <w:bCs/>
          <w:color w:val="000000"/>
          <w:szCs w:val="24"/>
          <w:lang w:val="es-MX"/>
        </w:rPr>
        <w:t>475.pdf</w:t>
      </w:r>
      <w:r w:rsidR="00635456" w:rsidRPr="00C34E7C">
        <w:rPr>
          <w:rFonts w:eastAsia="Palatino Linotype" w:cs="Palatino Linotype"/>
          <w:b/>
          <w:bCs/>
          <w:color w:val="000000"/>
          <w:szCs w:val="24"/>
          <w:lang w:val="es-MX"/>
        </w:rPr>
        <w:t>»</w:t>
      </w:r>
      <w:r w:rsidR="00635456" w:rsidRPr="00C34E7C">
        <w:rPr>
          <w:rFonts w:eastAsia="Palatino Linotype" w:cs="Palatino Linotype"/>
          <w:color w:val="000000"/>
          <w:szCs w:val="24"/>
          <w:lang w:val="es-MX"/>
        </w:rPr>
        <w:t>, cuyo contenido no se reproduce por ser del conocimiento de las partes; no obstante, será objeto de análisis en el estudio correspondiente.</w:t>
      </w:r>
    </w:p>
    <w:p w14:paraId="57DED6B8" w14:textId="77777777" w:rsidR="00F16DFC" w:rsidRPr="00C34E7C" w:rsidRDefault="00F16DFC" w:rsidP="006922F5">
      <w:pPr>
        <w:pBdr>
          <w:top w:val="nil"/>
          <w:left w:val="nil"/>
          <w:bottom w:val="nil"/>
          <w:right w:val="nil"/>
          <w:between w:val="nil"/>
        </w:pBdr>
        <w:contextualSpacing/>
        <w:rPr>
          <w:rFonts w:eastAsia="Palatino Linotype" w:cs="Palatino Linotype"/>
          <w:color w:val="000000"/>
          <w:szCs w:val="24"/>
          <w:lang w:val="es-MX"/>
        </w:rPr>
      </w:pPr>
    </w:p>
    <w:p w14:paraId="58FA11DD" w14:textId="3EDC5827" w:rsidR="00A970D5" w:rsidRPr="00C34E7C" w:rsidRDefault="00E21393" w:rsidP="006922F5">
      <w:pPr>
        <w:pStyle w:val="Ttulo2"/>
        <w:rPr>
          <w:rFonts w:eastAsia="Palatino Linotype"/>
        </w:rPr>
      </w:pPr>
      <w:r w:rsidRPr="00C34E7C">
        <w:rPr>
          <w:rFonts w:eastAsia="Palatino Linotype"/>
        </w:rPr>
        <w:t>TERCERO</w:t>
      </w:r>
      <w:r w:rsidR="00A970D5" w:rsidRPr="00C34E7C">
        <w:rPr>
          <w:rFonts w:eastAsia="Palatino Linotype"/>
        </w:rPr>
        <w:t>. Del recurso de revisión.</w:t>
      </w:r>
    </w:p>
    <w:p w14:paraId="7AA0C9F4" w14:textId="36BF2A02" w:rsidR="00A970D5" w:rsidRPr="00C34E7C" w:rsidRDefault="0090115A" w:rsidP="006922F5">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Inconforme con la respuesta emitid</w:t>
      </w:r>
      <w:r w:rsidR="008C4604" w:rsidRPr="00C34E7C">
        <w:rPr>
          <w:rFonts w:eastAsia="Palatino Linotype" w:cs="Palatino Linotype"/>
          <w:color w:val="000000"/>
          <w:szCs w:val="24"/>
        </w:rPr>
        <w:t>a</w:t>
      </w:r>
      <w:r w:rsidR="006726AD" w:rsidRPr="00C34E7C">
        <w:rPr>
          <w:rFonts w:eastAsia="Palatino Linotype" w:cs="Palatino Linotype"/>
          <w:color w:val="000000"/>
          <w:szCs w:val="24"/>
        </w:rPr>
        <w:t xml:space="preserve">, </w:t>
      </w:r>
      <w:r w:rsidR="00A5133C" w:rsidRPr="00C34E7C">
        <w:rPr>
          <w:rFonts w:eastAsia="Palatino Linotype" w:cs="Palatino Linotype"/>
          <w:color w:val="000000"/>
          <w:szCs w:val="24"/>
        </w:rPr>
        <w:t>la parte Recurrente</w:t>
      </w:r>
      <w:r w:rsidRPr="00C34E7C">
        <w:rPr>
          <w:rFonts w:eastAsia="Palatino Linotype" w:cs="Palatino Linotype"/>
          <w:color w:val="000000"/>
          <w:szCs w:val="24"/>
        </w:rPr>
        <w:t xml:space="preserve"> interpuso el presente recurso de revisión el</w:t>
      </w:r>
      <w:r w:rsidR="00B214A2" w:rsidRPr="00C34E7C">
        <w:rPr>
          <w:rFonts w:eastAsia="Palatino Linotype" w:cs="Palatino Linotype"/>
          <w:color w:val="000000"/>
          <w:szCs w:val="24"/>
        </w:rPr>
        <w:t xml:space="preserve"> </w:t>
      </w:r>
      <w:r w:rsidR="00A62B2C" w:rsidRPr="00C34E7C">
        <w:rPr>
          <w:rFonts w:eastAsia="Palatino Linotype" w:cs="Palatino Linotype"/>
          <w:color w:val="000000"/>
          <w:szCs w:val="24"/>
        </w:rPr>
        <w:t>quince</w:t>
      </w:r>
      <w:r w:rsidR="00A5133C" w:rsidRPr="00C34E7C">
        <w:rPr>
          <w:rFonts w:eastAsia="Palatino Linotype" w:cs="Palatino Linotype"/>
          <w:color w:val="000000"/>
          <w:szCs w:val="24"/>
        </w:rPr>
        <w:t xml:space="preserve"> de junio</w:t>
      </w:r>
      <w:r w:rsidR="00B5169B" w:rsidRPr="00C34E7C">
        <w:rPr>
          <w:rFonts w:eastAsia="Palatino Linotype" w:cs="Palatino Linotype"/>
          <w:color w:val="000000"/>
          <w:szCs w:val="24"/>
        </w:rPr>
        <w:t xml:space="preserve"> de dos mil veintiséis</w:t>
      </w:r>
      <w:r w:rsidRPr="00C34E7C">
        <w:rPr>
          <w:rFonts w:eastAsia="Palatino Linotype" w:cs="Palatino Linotype"/>
          <w:color w:val="000000"/>
          <w:szCs w:val="24"/>
        </w:rPr>
        <w:t>, el cual se registró en el SAIMEX con el expediente número</w:t>
      </w:r>
      <w:r w:rsidR="00A970D5" w:rsidRPr="00C34E7C">
        <w:rPr>
          <w:rFonts w:eastAsia="Palatino Linotype" w:cs="Palatino Linotype"/>
          <w:color w:val="000000"/>
          <w:szCs w:val="24"/>
        </w:rPr>
        <w:t xml:space="preserve"> </w:t>
      </w:r>
      <w:r w:rsidR="00A62B2C" w:rsidRPr="00C34E7C">
        <w:rPr>
          <w:rFonts w:eastAsia="Palatino Linotype" w:cs="Palatino Linotype"/>
          <w:b/>
          <w:color w:val="000000"/>
          <w:szCs w:val="24"/>
        </w:rPr>
        <w:t>06355/INFOEM/IP/RR/2026</w:t>
      </w:r>
      <w:r w:rsidR="00A06896" w:rsidRPr="00C34E7C">
        <w:rPr>
          <w:rFonts w:eastAsia="Palatino Linotype" w:cs="Palatino Linotype"/>
          <w:color w:val="000000"/>
          <w:szCs w:val="24"/>
        </w:rPr>
        <w:t xml:space="preserve">, </w:t>
      </w:r>
      <w:r w:rsidRPr="00C34E7C">
        <w:rPr>
          <w:rFonts w:eastAsia="Palatino Linotype" w:cs="Palatino Linotype"/>
          <w:color w:val="000000"/>
          <w:szCs w:val="24"/>
        </w:rPr>
        <w:t>en el que manifestó</w:t>
      </w:r>
      <w:r w:rsidR="00A970D5" w:rsidRPr="00C34E7C">
        <w:rPr>
          <w:rFonts w:eastAsia="Palatino Linotype" w:cs="Palatino Linotype"/>
          <w:color w:val="000000"/>
          <w:szCs w:val="24"/>
        </w:rPr>
        <w:t xml:space="preserve"> lo siguiente:</w:t>
      </w:r>
    </w:p>
    <w:p w14:paraId="483F835D" w14:textId="77777777" w:rsidR="00A5133C" w:rsidRPr="00C34E7C" w:rsidRDefault="00A5133C" w:rsidP="006922F5">
      <w:pPr>
        <w:pBdr>
          <w:top w:val="nil"/>
          <w:left w:val="nil"/>
          <w:bottom w:val="nil"/>
          <w:right w:val="nil"/>
          <w:between w:val="nil"/>
        </w:pBdr>
        <w:contextualSpacing/>
        <w:rPr>
          <w:rFonts w:eastAsia="Palatino Linotype" w:cs="Palatino Linotype"/>
          <w:color w:val="000000"/>
          <w:szCs w:val="24"/>
        </w:rPr>
      </w:pPr>
    </w:p>
    <w:p w14:paraId="3A1919EA" w14:textId="77777777" w:rsidR="00004014" w:rsidRPr="00C34E7C" w:rsidRDefault="00A970D5" w:rsidP="006922F5">
      <w:pPr>
        <w:contextualSpacing/>
        <w:rPr>
          <w:rFonts w:eastAsia="Palatino Linotype" w:cs="Palatino Linotype"/>
          <w:b/>
        </w:rPr>
      </w:pPr>
      <w:r w:rsidRPr="00C34E7C">
        <w:rPr>
          <w:rFonts w:eastAsia="Palatino Linotype" w:cs="Palatino Linotype"/>
          <w:b/>
        </w:rPr>
        <w:t>Acto Impugnado:</w:t>
      </w:r>
      <w:r w:rsidR="00655007" w:rsidRPr="00C34E7C">
        <w:rPr>
          <w:rFonts w:eastAsia="Palatino Linotype" w:cs="Palatino Linotype"/>
          <w:b/>
        </w:rPr>
        <w:t xml:space="preserve"> </w:t>
      </w:r>
    </w:p>
    <w:p w14:paraId="4A0EFE5A" w14:textId="6FDA0E86" w:rsidR="00A970D5" w:rsidRPr="00C34E7C" w:rsidRDefault="5C35490E" w:rsidP="5C35490E">
      <w:pPr>
        <w:pStyle w:val="Fundamentos"/>
        <w:rPr>
          <w:b/>
          <w:bCs/>
          <w:lang w:val="es-ES"/>
        </w:rPr>
      </w:pPr>
      <w:r w:rsidRPr="00C34E7C">
        <w:rPr>
          <w:lang w:val="es-ES"/>
        </w:rPr>
        <w:t>«</w:t>
      </w:r>
      <w:r w:rsidR="00A62B2C" w:rsidRPr="00C34E7C">
        <w:rPr>
          <w:lang w:val="es-ES"/>
        </w:rPr>
        <w:t xml:space="preserve">H. Presidenta Municipal del Ayuntamiento de Ecatepec de Morelos, el 18 de julio de 2023. </w:t>
      </w:r>
      <w:proofErr w:type="gramStart"/>
      <w:r w:rsidR="00A62B2C" w:rsidRPr="00C34E7C">
        <w:rPr>
          <w:lang w:val="es-ES"/>
        </w:rPr>
        <w:t>me</w:t>
      </w:r>
      <w:proofErr w:type="gramEnd"/>
      <w:r w:rsidR="00A62B2C" w:rsidRPr="00C34E7C">
        <w:rPr>
          <w:lang w:val="es-ES"/>
        </w:rPr>
        <w:t xml:space="preserve"> recibieron copia de mi escrito de fecha 17 de julio de 2023 en la Dirección de Medio Ambiente y Ecología, dirigido al C. Luis Fernando Vilchis Contreras, Presidente Municipal Constitucional de Ecatepec de Morelos, en el que solicite, en el punto "III.- Copia simple de inspección del personal de la Dirección de Medio Ambiente y Ecología, para valorar el estado que guarda el árbol y determine los trabajos conducentes." Le agradeceré se me proporcione en esta plataforma copia certificada, de la inspección antes citada. La inspección del Dictamen Técnico es con número de Folio de Oficialía de Partes 011601, Folio de </w:t>
      </w:r>
      <w:proofErr w:type="spellStart"/>
      <w:r w:rsidR="00A62B2C" w:rsidRPr="00C34E7C">
        <w:rPr>
          <w:lang w:val="es-ES"/>
        </w:rPr>
        <w:t>DMAyE</w:t>
      </w:r>
      <w:proofErr w:type="spellEnd"/>
      <w:r w:rsidR="00A62B2C" w:rsidRPr="00C34E7C">
        <w:rPr>
          <w:lang w:val="es-ES"/>
        </w:rPr>
        <w:t xml:space="preserve"> 3287, No. de Depto. Arbolado 599, con una NOTA EN EL DICTAMEN TÉCNICO: "Derribo por dictamen de riesgo de PC."</w:t>
      </w:r>
      <w:r w:rsidRPr="00C34E7C">
        <w:rPr>
          <w:lang w:val="es-ES"/>
        </w:rPr>
        <w:t>» (Sic)</w:t>
      </w:r>
    </w:p>
    <w:p w14:paraId="3C40A441" w14:textId="0B2599C4" w:rsidR="00A970D5" w:rsidRPr="00C34E7C" w:rsidRDefault="00A970D5" w:rsidP="00FA1919">
      <w:pPr>
        <w:tabs>
          <w:tab w:val="left" w:pos="2515"/>
        </w:tabs>
        <w:contextualSpacing/>
        <w:rPr>
          <w:rFonts w:eastAsia="Palatino Linotype" w:cs="Palatino Linotype"/>
          <w:iCs/>
          <w:szCs w:val="24"/>
          <w:lang w:val="es-ES"/>
        </w:rPr>
      </w:pPr>
    </w:p>
    <w:p w14:paraId="0F6CFE30" w14:textId="719FCACE" w:rsidR="00300EA0" w:rsidRPr="00C34E7C" w:rsidRDefault="002B6B0F" w:rsidP="00300EA0">
      <w:pPr>
        <w:contextualSpacing/>
        <w:rPr>
          <w:rFonts w:eastAsia="Palatino Linotype" w:cs="Palatino Linotype"/>
          <w:b/>
        </w:rPr>
      </w:pPr>
      <w:r w:rsidRPr="00C34E7C">
        <w:rPr>
          <w:rFonts w:eastAsia="Palatino Linotype" w:cs="Palatino Linotype"/>
          <w:b/>
        </w:rPr>
        <w:t>Razones o motivos de inconformidad</w:t>
      </w:r>
      <w:r w:rsidR="00300EA0" w:rsidRPr="00C34E7C">
        <w:rPr>
          <w:rFonts w:eastAsia="Palatino Linotype" w:cs="Palatino Linotype"/>
          <w:b/>
        </w:rPr>
        <w:t xml:space="preserve">: </w:t>
      </w:r>
    </w:p>
    <w:p w14:paraId="636038ED" w14:textId="595D0662" w:rsidR="00300EA0" w:rsidRPr="00C34E7C" w:rsidRDefault="00300EA0" w:rsidP="00300EA0">
      <w:pPr>
        <w:pStyle w:val="Fundamentos"/>
        <w:rPr>
          <w:b/>
          <w:bCs/>
          <w:lang w:val="es-ES"/>
        </w:rPr>
      </w:pPr>
      <w:r w:rsidRPr="00C34E7C">
        <w:rPr>
          <w:lang w:val="es-ES"/>
        </w:rPr>
        <w:t>«</w:t>
      </w:r>
      <w:r w:rsidR="00A62B2C" w:rsidRPr="00C34E7C">
        <w:rPr>
          <w:lang w:val="es-ES"/>
        </w:rPr>
        <w:t xml:space="preserve">Se me ha ENTREGADO INFORMACIÓN INCOMPLETA. El documento EXISTE: (La inspección del Dictamen Técnico es con número de Folio de Oficialía de Partes 011601, Folio de </w:t>
      </w:r>
      <w:proofErr w:type="spellStart"/>
      <w:r w:rsidR="00A62B2C" w:rsidRPr="00C34E7C">
        <w:rPr>
          <w:lang w:val="es-ES"/>
        </w:rPr>
        <w:t>DMAyE</w:t>
      </w:r>
      <w:proofErr w:type="spellEnd"/>
      <w:r w:rsidR="00A62B2C" w:rsidRPr="00C34E7C">
        <w:rPr>
          <w:lang w:val="es-ES"/>
        </w:rPr>
        <w:t xml:space="preserve"> 3287, No. de Depto. Arbolado 599, con una NOTA EN EL DICTAMEN TÉCNICO: "Derribo por dictamen de riesgo de PC.") En su momento exhibiré el documento. En su caso, agradeceré COPIA DE LA INEXISTENCIA DE INFORMACIÓN DEL COMITE DE TRANSPARENCIA.</w:t>
      </w:r>
      <w:r w:rsidRPr="00C34E7C">
        <w:rPr>
          <w:lang w:val="es-ES"/>
        </w:rPr>
        <w:t>» (Sic)</w:t>
      </w:r>
    </w:p>
    <w:p w14:paraId="0A3CE1C1" w14:textId="77777777" w:rsidR="00390EBF" w:rsidRPr="00C34E7C" w:rsidRDefault="00390EBF" w:rsidP="006922F5">
      <w:pPr>
        <w:contextualSpacing/>
        <w:rPr>
          <w:rFonts w:eastAsia="Palatino Linotype" w:cs="Palatino Linotype"/>
          <w:iCs/>
          <w:szCs w:val="24"/>
          <w:lang w:val="es-ES"/>
        </w:rPr>
      </w:pPr>
    </w:p>
    <w:p w14:paraId="11D7F189" w14:textId="263FD592" w:rsidR="00A970D5" w:rsidRPr="00C34E7C" w:rsidRDefault="00E21393" w:rsidP="006922F5">
      <w:pPr>
        <w:pStyle w:val="Ttulo2"/>
        <w:rPr>
          <w:rFonts w:eastAsia="Palatino Linotype"/>
        </w:rPr>
      </w:pPr>
      <w:r w:rsidRPr="00C34E7C">
        <w:rPr>
          <w:rFonts w:eastAsia="Palatino Linotype"/>
        </w:rPr>
        <w:t>CUAR</w:t>
      </w:r>
      <w:r w:rsidR="007A1154" w:rsidRPr="00C34E7C">
        <w:rPr>
          <w:rFonts w:eastAsia="Palatino Linotype"/>
        </w:rPr>
        <w:t>TO</w:t>
      </w:r>
      <w:r w:rsidR="00A970D5" w:rsidRPr="00C34E7C">
        <w:rPr>
          <w:rFonts w:eastAsia="Palatino Linotype"/>
        </w:rPr>
        <w:t>. Del turno y admisión del recurso de revisión.</w:t>
      </w:r>
    </w:p>
    <w:p w14:paraId="2459DEBA" w14:textId="5649B490" w:rsidR="00A970D5" w:rsidRPr="00C34E7C" w:rsidRDefault="70652167" w:rsidP="70652167">
      <w:pPr>
        <w:pBdr>
          <w:top w:val="nil"/>
          <w:left w:val="nil"/>
          <w:bottom w:val="nil"/>
          <w:right w:val="nil"/>
          <w:between w:val="nil"/>
        </w:pBdr>
        <w:contextualSpacing/>
        <w:rPr>
          <w:rFonts w:eastAsia="Palatino Linotype" w:cs="Palatino Linotype"/>
          <w:color w:val="000000"/>
          <w:lang w:val="es-ES"/>
        </w:rPr>
      </w:pPr>
      <w:r w:rsidRPr="00C34E7C">
        <w:rPr>
          <w:rFonts w:eastAsia="Palatino Linotype" w:cs="Palatino Linotype"/>
          <w:color w:val="000000" w:themeColor="text1"/>
          <w:lang w:val="es-ES"/>
        </w:rPr>
        <w:t xml:space="preserve">Medio de impugnación que le fue turnado al </w:t>
      </w:r>
      <w:r w:rsidRPr="00C34E7C">
        <w:rPr>
          <w:rFonts w:eastAsia="Palatino Linotype" w:cs="Palatino Linotype"/>
          <w:b/>
          <w:bCs/>
          <w:color w:val="000000" w:themeColor="text1"/>
          <w:lang w:val="es-ES"/>
        </w:rPr>
        <w:t>Comisionado Presidente José Martínez Vilchis</w:t>
      </w:r>
      <w:r w:rsidRPr="00C34E7C">
        <w:rPr>
          <w:rFonts w:eastAsia="Palatino Linotype" w:cs="Palatino Linotype"/>
          <w:color w:val="000000" w:themeColor="text1"/>
          <w:lang w:val="es-ES"/>
        </w:rPr>
        <w:t xml:space="preserve">, por medio del sistema electrónico en términos del numeral 185 fracción I de la </w:t>
      </w:r>
      <w:r w:rsidR="00C959BE" w:rsidRPr="00C34E7C">
        <w:rPr>
          <w:rFonts w:eastAsia="Palatino Linotype" w:cs="Palatino Linotype"/>
          <w:color w:val="000000"/>
          <w:szCs w:val="24"/>
        </w:rPr>
        <w:t>Ley de Transparencia y Acceso a la Información Pública del Estado de México y Municipios</w:t>
      </w:r>
      <w:r w:rsidRPr="00C34E7C">
        <w:rPr>
          <w:rFonts w:eastAsia="Palatino Linotype" w:cs="Palatino Linotype"/>
          <w:color w:val="000000" w:themeColor="text1"/>
          <w:lang w:val="es-ES"/>
        </w:rPr>
        <w:t>, al cual recayó acuerdo de</w:t>
      </w:r>
      <w:r w:rsidR="00FB3D5B" w:rsidRPr="00C34E7C">
        <w:rPr>
          <w:rFonts w:eastAsia="Palatino Linotype" w:cs="Palatino Linotype"/>
          <w:color w:val="000000" w:themeColor="text1"/>
          <w:lang w:val="es-ES"/>
        </w:rPr>
        <w:t xml:space="preserve"> admisión de fecha</w:t>
      </w:r>
      <w:r w:rsidR="00095891" w:rsidRPr="00C34E7C">
        <w:rPr>
          <w:rFonts w:eastAsia="Palatino Linotype" w:cs="Palatino Linotype"/>
          <w:color w:val="000000" w:themeColor="text1"/>
          <w:lang w:val="es-ES"/>
        </w:rPr>
        <w:t xml:space="preserve"> </w:t>
      </w:r>
      <w:r w:rsidR="00A62B2C" w:rsidRPr="00C34E7C">
        <w:rPr>
          <w:rFonts w:eastAsia="Palatino Linotype" w:cs="Palatino Linotype"/>
          <w:color w:val="000000" w:themeColor="text1"/>
          <w:lang w:val="es-ES"/>
        </w:rPr>
        <w:t>diecisiete</w:t>
      </w:r>
      <w:r w:rsidR="00A5133C" w:rsidRPr="00C34E7C">
        <w:rPr>
          <w:rFonts w:eastAsia="Palatino Linotype" w:cs="Palatino Linotype"/>
          <w:color w:val="000000" w:themeColor="text1"/>
          <w:lang w:val="es-ES"/>
        </w:rPr>
        <w:t xml:space="preserve"> de junio </w:t>
      </w:r>
      <w:r w:rsidR="00095891" w:rsidRPr="00C34E7C">
        <w:rPr>
          <w:rFonts w:eastAsia="Palatino Linotype" w:cs="Palatino Linotype"/>
          <w:color w:val="000000" w:themeColor="text1"/>
          <w:lang w:val="es-ES"/>
        </w:rPr>
        <w:t>de dos mil veintiséis</w:t>
      </w:r>
      <w:r w:rsidRPr="00C34E7C">
        <w:rPr>
          <w:rFonts w:eastAsia="Palatino Linotype" w:cs="Palatino Linotype"/>
          <w:color w:val="000000" w:themeColor="text1"/>
          <w:lang w:val="es-ES"/>
        </w:rPr>
        <w:t xml:space="preserve">, </w:t>
      </w:r>
      <w:r w:rsidRPr="00C34E7C">
        <w:rPr>
          <w:rFonts w:eastAsia="Palatino Linotype" w:cs="Palatino Linotype"/>
          <w:lang w:val="es-ES"/>
        </w:rPr>
        <w:t>otorgándose</w:t>
      </w:r>
      <w:r w:rsidRPr="00C34E7C">
        <w:rPr>
          <w:rFonts w:eastAsia="Palatino Linotype" w:cs="Palatino Linotype"/>
          <w:color w:val="000000" w:themeColor="text1"/>
          <w:lang w:val="es-ES"/>
        </w:rPr>
        <w:t xml:space="preserve"> en él un plazo de siete días para que las partes manifestaran lo que a su derecho corresponda en términos del numeral ya citado.</w:t>
      </w:r>
    </w:p>
    <w:p w14:paraId="26C243C3"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05AE608B" w14:textId="6A01473D" w:rsidR="00A970D5" w:rsidRPr="00C34E7C" w:rsidRDefault="00E21393" w:rsidP="006922F5">
      <w:pPr>
        <w:pStyle w:val="Ttulo2"/>
        <w:rPr>
          <w:rFonts w:eastAsia="Palatino Linotype"/>
        </w:rPr>
      </w:pPr>
      <w:r w:rsidRPr="00C34E7C">
        <w:rPr>
          <w:rFonts w:eastAsia="Palatino Linotype"/>
        </w:rPr>
        <w:lastRenderedPageBreak/>
        <w:t>QUINT</w:t>
      </w:r>
      <w:r w:rsidR="007D2A1A" w:rsidRPr="00C34E7C">
        <w:rPr>
          <w:rFonts w:eastAsia="Palatino Linotype"/>
        </w:rPr>
        <w:t>O</w:t>
      </w:r>
      <w:r w:rsidR="00A970D5" w:rsidRPr="00C34E7C">
        <w:rPr>
          <w:rFonts w:eastAsia="Palatino Linotype"/>
        </w:rPr>
        <w:t>. De la etapa de instrucción.</w:t>
      </w:r>
    </w:p>
    <w:p w14:paraId="3EDDD724" w14:textId="292AD9F8" w:rsidR="00A62B2C" w:rsidRPr="00C34E7C" w:rsidRDefault="00A62B2C" w:rsidP="00A62B2C">
      <w:pPr>
        <w:pBdr>
          <w:top w:val="nil"/>
          <w:left w:val="nil"/>
          <w:bottom w:val="nil"/>
          <w:right w:val="nil"/>
          <w:between w:val="nil"/>
        </w:pBdr>
        <w:rPr>
          <w:rFonts w:eastAsia="Palatino Linotype" w:cs="Palatino Linotype"/>
          <w:color w:val="000000"/>
          <w:szCs w:val="24"/>
        </w:rPr>
      </w:pPr>
      <w:r w:rsidRPr="00C34E7C">
        <w:rPr>
          <w:rFonts w:eastAsia="Palatino Linotype" w:cs="Palatino Linotype"/>
          <w:color w:val="000000"/>
          <w:szCs w:val="24"/>
        </w:rPr>
        <w:t xml:space="preserve">Durante la etapa de instrucción, en el sumario se observa que el veintiséis y veintinueve de junio de dos mil veintiséis, el Sujeto Obligado rindió su Informe Justificado mediante la presentación de los documentos denominados </w:t>
      </w:r>
      <w:r w:rsidRPr="00C34E7C">
        <w:rPr>
          <w:rFonts w:eastAsia="Palatino Linotype" w:cs="Palatino Linotype"/>
          <w:b/>
          <w:color w:val="000000"/>
          <w:szCs w:val="24"/>
        </w:rPr>
        <w:t>«CT_UT_ECA_1099_2026 informe justificado al RR06355.pdf»</w:t>
      </w:r>
      <w:r w:rsidRPr="00C34E7C">
        <w:rPr>
          <w:rFonts w:eastAsia="Palatino Linotype" w:cs="Palatino Linotype"/>
          <w:color w:val="000000"/>
          <w:szCs w:val="24"/>
        </w:rPr>
        <w:t xml:space="preserve">, </w:t>
      </w:r>
      <w:r w:rsidRPr="00C34E7C">
        <w:rPr>
          <w:rFonts w:eastAsia="Palatino Linotype" w:cs="Palatino Linotype"/>
          <w:b/>
          <w:color w:val="000000"/>
          <w:szCs w:val="24"/>
        </w:rPr>
        <w:t>«Respuesta al RR06355.pdf»</w:t>
      </w:r>
      <w:r w:rsidRPr="00C34E7C">
        <w:rPr>
          <w:rFonts w:eastAsia="Palatino Linotype" w:cs="Palatino Linotype"/>
          <w:color w:val="000000"/>
          <w:szCs w:val="24"/>
        </w:rPr>
        <w:t xml:space="preserve"> y </w:t>
      </w:r>
      <w:r w:rsidRPr="00C34E7C">
        <w:rPr>
          <w:rFonts w:eastAsia="Palatino Linotype" w:cs="Palatino Linotype"/>
          <w:b/>
          <w:color w:val="000000"/>
          <w:szCs w:val="24"/>
        </w:rPr>
        <w:t>«6325.pd</w:t>
      </w:r>
      <w:r w:rsidR="00964382" w:rsidRPr="00C34E7C">
        <w:rPr>
          <w:rFonts w:eastAsia="Palatino Linotype" w:cs="Palatino Linotype"/>
          <w:b/>
          <w:color w:val="000000"/>
          <w:szCs w:val="24"/>
        </w:rPr>
        <w:t>f</w:t>
      </w:r>
      <w:r w:rsidRPr="00C34E7C">
        <w:rPr>
          <w:rFonts w:eastAsia="Palatino Linotype" w:cs="Palatino Linotype"/>
          <w:b/>
          <w:color w:val="000000"/>
          <w:szCs w:val="24"/>
        </w:rPr>
        <w:t>»</w:t>
      </w:r>
      <w:r w:rsidRPr="00C34E7C">
        <w:rPr>
          <w:rFonts w:eastAsia="Palatino Linotype" w:cs="Palatino Linotype"/>
          <w:color w:val="000000"/>
          <w:szCs w:val="24"/>
        </w:rPr>
        <w:t xml:space="preserve">, documentación que fue puesta a la vista de la Recurrente mediante acuerdo de fecha veintinueve de junio del año en curso, en términos de la fracción III del artículo 185 de la </w:t>
      </w:r>
      <w:r w:rsidRPr="00C34E7C">
        <w:rPr>
          <w:rFonts w:eastAsiaTheme="minorHAnsi" w:cstheme="minorBidi"/>
          <w:szCs w:val="24"/>
          <w:lang w:eastAsia="en-US"/>
        </w:rPr>
        <w:t>Ley de Transparencia y Acceso a la Información Pública del Estado de México y Municipios</w:t>
      </w:r>
      <w:r w:rsidRPr="00C34E7C">
        <w:rPr>
          <w:rFonts w:eastAsia="Palatino Linotype" w:cs="Palatino Linotype"/>
          <w:color w:val="000000"/>
          <w:szCs w:val="24"/>
        </w:rPr>
        <w:t xml:space="preserve">, otorgando al solicitante un término de tres días para manifestar lo que a su derecho conviniera. Por su parte, el </w:t>
      </w:r>
      <w:r w:rsidR="00DE7854" w:rsidRPr="00C34E7C">
        <w:rPr>
          <w:rFonts w:eastAsia="Palatino Linotype" w:cs="Palatino Linotype"/>
          <w:color w:val="000000"/>
          <w:szCs w:val="24"/>
        </w:rPr>
        <w:t>treinta de junio</w:t>
      </w:r>
      <w:r w:rsidRPr="00C34E7C">
        <w:rPr>
          <w:rFonts w:eastAsia="Palatino Linotype" w:cs="Palatino Linotype"/>
          <w:color w:val="000000"/>
          <w:szCs w:val="24"/>
        </w:rPr>
        <w:t xml:space="preserve"> de dos mil veintiséis la Recurrente realizó manifestaciones al remitir en </w:t>
      </w:r>
      <w:r w:rsidR="00DE7854" w:rsidRPr="00C34E7C">
        <w:rPr>
          <w:rFonts w:eastAsia="Palatino Linotype" w:cs="Palatino Linotype"/>
          <w:color w:val="000000"/>
          <w:szCs w:val="24"/>
        </w:rPr>
        <w:t>dos</w:t>
      </w:r>
      <w:r w:rsidRPr="00C34E7C">
        <w:rPr>
          <w:rFonts w:eastAsia="Palatino Linotype" w:cs="Palatino Linotype"/>
          <w:color w:val="000000"/>
          <w:szCs w:val="24"/>
        </w:rPr>
        <w:t xml:space="preserve"> ocasiones el documento rendido por el Sujeto Obligado como Informe Justificado. El contenido de los documentos referidos será motivo de análisis en el estudio correspondiente.</w:t>
      </w:r>
    </w:p>
    <w:p w14:paraId="5B536618" w14:textId="7ED50870" w:rsidR="00C02596" w:rsidRPr="00C34E7C" w:rsidRDefault="00C02596" w:rsidP="006922F5">
      <w:pPr>
        <w:pBdr>
          <w:top w:val="nil"/>
          <w:left w:val="nil"/>
          <w:bottom w:val="nil"/>
          <w:right w:val="nil"/>
          <w:between w:val="nil"/>
        </w:pBdr>
        <w:contextualSpacing/>
        <w:rPr>
          <w:rFonts w:eastAsia="Palatino Linotype" w:cs="Palatino Linotype"/>
          <w:color w:val="000000"/>
          <w:szCs w:val="24"/>
        </w:rPr>
      </w:pPr>
    </w:p>
    <w:p w14:paraId="65310342" w14:textId="7E73B87D" w:rsidR="00A970D5" w:rsidRPr="00C34E7C" w:rsidRDefault="007A1154" w:rsidP="006922F5">
      <w:pPr>
        <w:pStyle w:val="Ttulo2"/>
        <w:rPr>
          <w:rFonts w:eastAsia="Palatino Linotype"/>
        </w:rPr>
      </w:pPr>
      <w:r w:rsidRPr="00C34E7C">
        <w:rPr>
          <w:rFonts w:eastAsia="Palatino Linotype"/>
        </w:rPr>
        <w:t>S</w:t>
      </w:r>
      <w:r w:rsidR="00E21393" w:rsidRPr="00C34E7C">
        <w:rPr>
          <w:rFonts w:eastAsia="Palatino Linotype"/>
        </w:rPr>
        <w:t>EXTO</w:t>
      </w:r>
      <w:r w:rsidR="00A970D5" w:rsidRPr="00C34E7C">
        <w:rPr>
          <w:rFonts w:eastAsia="Palatino Linotype"/>
        </w:rPr>
        <w:t>. Del cierre de instrucción.</w:t>
      </w:r>
    </w:p>
    <w:p w14:paraId="2456F4BD" w14:textId="1B9831EC"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Así, una vez transcurrido el término legal, se decretó el cierre de instru</w:t>
      </w:r>
      <w:r w:rsidR="00AE6B11" w:rsidRPr="00C34E7C">
        <w:rPr>
          <w:rFonts w:eastAsia="Palatino Linotype" w:cs="Palatino Linotype"/>
          <w:color w:val="000000"/>
          <w:szCs w:val="24"/>
        </w:rPr>
        <w:t>cción</w:t>
      </w:r>
      <w:r w:rsidR="007826F1" w:rsidRPr="00C34E7C">
        <w:rPr>
          <w:rFonts w:eastAsia="Palatino Linotype" w:cs="Palatino Linotype"/>
          <w:color w:val="000000"/>
          <w:szCs w:val="24"/>
        </w:rPr>
        <w:t xml:space="preserve"> el</w:t>
      </w:r>
      <w:r w:rsidR="00B53BEF" w:rsidRPr="00C34E7C">
        <w:rPr>
          <w:rFonts w:eastAsia="Palatino Linotype" w:cs="Palatino Linotype"/>
          <w:color w:val="000000"/>
          <w:szCs w:val="24"/>
        </w:rPr>
        <w:t xml:space="preserve"> </w:t>
      </w:r>
      <w:r w:rsidR="00DE7854" w:rsidRPr="00C34E7C">
        <w:rPr>
          <w:rFonts w:eastAsia="Palatino Linotype" w:cs="Palatino Linotype"/>
          <w:color w:val="000000"/>
          <w:szCs w:val="24"/>
        </w:rPr>
        <w:t>tres</w:t>
      </w:r>
      <w:r w:rsidR="00C959BE" w:rsidRPr="00C34E7C">
        <w:rPr>
          <w:rFonts w:eastAsia="Palatino Linotype" w:cs="Palatino Linotype"/>
          <w:color w:val="000000"/>
          <w:szCs w:val="24"/>
        </w:rPr>
        <w:t xml:space="preserve"> de julio </w:t>
      </w:r>
      <w:r w:rsidR="001F3363" w:rsidRPr="00C34E7C">
        <w:rPr>
          <w:rFonts w:eastAsia="Palatino Linotype" w:cs="Palatino Linotype"/>
          <w:color w:val="000000"/>
          <w:szCs w:val="24"/>
        </w:rPr>
        <w:t>de dos mil veinti</w:t>
      </w:r>
      <w:r w:rsidR="00E26EB6" w:rsidRPr="00C34E7C">
        <w:rPr>
          <w:rFonts w:eastAsia="Palatino Linotype" w:cs="Palatino Linotype"/>
          <w:color w:val="000000"/>
          <w:szCs w:val="24"/>
        </w:rPr>
        <w:t>séis</w:t>
      </w:r>
      <w:r w:rsidRPr="00C34E7C">
        <w:rPr>
          <w:rFonts w:eastAsia="Palatino Linotype" w:cs="Palatino Linotype"/>
          <w:color w:val="000000"/>
          <w:szCs w:val="24"/>
        </w:rPr>
        <w:t xml:space="preserve">, en términos del artículo 185 </w:t>
      </w:r>
      <w:r w:rsidR="004579DC" w:rsidRPr="00C34E7C">
        <w:rPr>
          <w:rFonts w:eastAsia="Palatino Linotype" w:cs="Palatino Linotype"/>
          <w:color w:val="000000"/>
          <w:szCs w:val="24"/>
        </w:rPr>
        <w:t>f</w:t>
      </w:r>
      <w:r w:rsidRPr="00C34E7C">
        <w:rPr>
          <w:rFonts w:eastAsia="Palatino Linotype" w:cs="Palatino Linotype"/>
          <w:color w:val="000000"/>
          <w:szCs w:val="24"/>
        </w:rPr>
        <w:t xml:space="preserve">racción VI de la </w:t>
      </w:r>
      <w:r w:rsidR="00C959BE" w:rsidRPr="00C34E7C">
        <w:rPr>
          <w:rFonts w:eastAsia="Palatino Linotype" w:cs="Palatino Linotype"/>
          <w:color w:val="000000"/>
          <w:szCs w:val="24"/>
        </w:rPr>
        <w:t>Ley de Transparencia y Acceso a la Información Pública del Estado de México y Municipios,</w:t>
      </w:r>
      <w:r w:rsidR="007444E6" w:rsidRPr="00C34E7C">
        <w:rPr>
          <w:rFonts w:eastAsia="Palatino Linotype" w:cs="Palatino Linotype"/>
          <w:color w:val="000000"/>
          <w:szCs w:val="24"/>
        </w:rPr>
        <w:t xml:space="preserve"> </w:t>
      </w:r>
      <w:r w:rsidRPr="00C34E7C">
        <w:rPr>
          <w:rFonts w:eastAsia="Palatino Linotype" w:cs="Palatino Linotype"/>
          <w:color w:val="000000"/>
          <w:szCs w:val="24"/>
        </w:rPr>
        <w:t>iniciando el término legal para dictar resolución definitiva del asunto.</w:t>
      </w:r>
    </w:p>
    <w:p w14:paraId="04DFB677" w14:textId="77777777" w:rsidR="00EB1CF4" w:rsidRPr="00C34E7C" w:rsidRDefault="00EB1CF4" w:rsidP="006922F5">
      <w:pPr>
        <w:pBdr>
          <w:top w:val="nil"/>
          <w:left w:val="nil"/>
          <w:bottom w:val="nil"/>
          <w:right w:val="nil"/>
          <w:between w:val="nil"/>
        </w:pBdr>
        <w:contextualSpacing/>
        <w:rPr>
          <w:rFonts w:eastAsia="Palatino Linotype" w:cs="Palatino Linotype"/>
          <w:color w:val="000000"/>
          <w:szCs w:val="24"/>
        </w:rPr>
      </w:pPr>
    </w:p>
    <w:p w14:paraId="43C86379" w14:textId="77777777" w:rsidR="00E5318B" w:rsidRPr="00C34E7C" w:rsidRDefault="00E5318B" w:rsidP="00E5318B">
      <w:pPr>
        <w:pStyle w:val="Ttulo2"/>
        <w:rPr>
          <w:rFonts w:eastAsiaTheme="minorEastAsia"/>
          <w:lang w:eastAsia="en-US"/>
        </w:rPr>
      </w:pPr>
      <w:r w:rsidRPr="00C34E7C">
        <w:rPr>
          <w:rFonts w:eastAsiaTheme="minorEastAsia"/>
          <w:lang w:eastAsia="en-US"/>
        </w:rPr>
        <w:t>SÉPTIMO. De la ampliación del término para resolver.</w:t>
      </w:r>
    </w:p>
    <w:p w14:paraId="799CEAC7" w14:textId="4BE52DAA" w:rsidR="00E5318B" w:rsidRPr="00C34E7C" w:rsidRDefault="00E5318B" w:rsidP="00E5318B">
      <w:pPr>
        <w:pBdr>
          <w:top w:val="nil"/>
          <w:left w:val="nil"/>
          <w:bottom w:val="nil"/>
          <w:right w:val="nil"/>
          <w:between w:val="nil"/>
        </w:pBdr>
        <w:contextualSpacing/>
        <w:rPr>
          <w:rFonts w:eastAsiaTheme="minorHAnsi" w:cstheme="minorBidi"/>
          <w:szCs w:val="24"/>
          <w:lang w:eastAsia="en-US"/>
        </w:rPr>
      </w:pPr>
      <w:r w:rsidRPr="00C34E7C">
        <w:rPr>
          <w:rFonts w:eastAsiaTheme="minorHAnsi" w:cstheme="minorBidi"/>
          <w:szCs w:val="24"/>
          <w:lang w:eastAsia="en-US"/>
        </w:rPr>
        <w:t xml:space="preserve">De las constancias que integran el expediente electrónico, se advierte que ha transcurrido el término de Ley para la emisión de la resolución en el presente recurso de revisión, por </w:t>
      </w:r>
      <w:r w:rsidRPr="00C34E7C">
        <w:rPr>
          <w:rFonts w:eastAsiaTheme="minorHAnsi" w:cstheme="minorBidi"/>
          <w:szCs w:val="24"/>
          <w:lang w:eastAsia="en-US"/>
        </w:rPr>
        <w:lastRenderedPageBreak/>
        <w:t xml:space="preserve">lo que el </w:t>
      </w:r>
      <w:r w:rsidR="00DE7854" w:rsidRPr="00C34E7C">
        <w:rPr>
          <w:rFonts w:eastAsiaTheme="minorHAnsi" w:cstheme="minorBidi"/>
          <w:szCs w:val="24"/>
          <w:lang w:eastAsia="en-US"/>
        </w:rPr>
        <w:t>doce</w:t>
      </w:r>
      <w:r w:rsidR="00323E75" w:rsidRPr="00C34E7C">
        <w:rPr>
          <w:rFonts w:eastAsiaTheme="minorHAnsi" w:cstheme="minorBidi"/>
          <w:szCs w:val="24"/>
          <w:lang w:eastAsia="en-US"/>
        </w:rPr>
        <w:t xml:space="preserve"> de </w:t>
      </w:r>
      <w:r w:rsidR="00D5000A" w:rsidRPr="00C34E7C">
        <w:rPr>
          <w:rFonts w:eastAsiaTheme="minorHAnsi" w:cstheme="minorBidi"/>
          <w:szCs w:val="24"/>
          <w:lang w:eastAsia="en-US"/>
        </w:rPr>
        <w:t>agosto</w:t>
      </w:r>
      <w:r w:rsidR="001C53A1" w:rsidRPr="00C34E7C">
        <w:rPr>
          <w:rFonts w:eastAsiaTheme="minorHAnsi" w:cstheme="minorBidi"/>
          <w:szCs w:val="24"/>
          <w:lang w:eastAsia="en-US"/>
        </w:rPr>
        <w:t xml:space="preserve"> de dos mil veintiséis</w:t>
      </w:r>
      <w:r w:rsidRPr="00C34E7C">
        <w:rPr>
          <w:rFonts w:eastAsiaTheme="minorHAnsi" w:cstheme="minorBidi"/>
          <w:szCs w:val="24"/>
          <w:lang w:eastAsia="en-US"/>
        </w:rPr>
        <w:t xml:space="preserve"> se notificó a las partes el acuerdo por el que se ordena ampliar el plazo para la emisión de la resolución, en términos del artículo 181 párrafo tercero de la </w:t>
      </w:r>
      <w:r w:rsidR="00C959BE" w:rsidRPr="00C34E7C">
        <w:rPr>
          <w:rFonts w:eastAsia="Palatino Linotype" w:cs="Palatino Linotype"/>
          <w:color w:val="000000"/>
          <w:szCs w:val="24"/>
        </w:rPr>
        <w:t>Ley de Transparencia y Acceso a la Información Pública del Estado de México y Municipios</w:t>
      </w:r>
      <w:r w:rsidRPr="00C34E7C">
        <w:rPr>
          <w:rFonts w:eastAsiaTheme="minorHAnsi" w:cstheme="minorBidi"/>
          <w:szCs w:val="24"/>
          <w:lang w:eastAsia="en-US"/>
        </w:rPr>
        <w:t>, ordenándose turnar los expedientes a la resolución que en derecho proceda.</w:t>
      </w:r>
    </w:p>
    <w:p w14:paraId="250173E8" w14:textId="77777777" w:rsidR="00E5318B" w:rsidRPr="00C34E7C" w:rsidRDefault="00E5318B" w:rsidP="006922F5">
      <w:pPr>
        <w:pBdr>
          <w:top w:val="nil"/>
          <w:left w:val="nil"/>
          <w:bottom w:val="nil"/>
          <w:right w:val="nil"/>
          <w:between w:val="nil"/>
        </w:pBdr>
        <w:contextualSpacing/>
        <w:rPr>
          <w:rFonts w:eastAsia="Palatino Linotype" w:cs="Palatino Linotype"/>
          <w:color w:val="000000"/>
          <w:szCs w:val="24"/>
        </w:rPr>
      </w:pPr>
    </w:p>
    <w:p w14:paraId="7741CCA2" w14:textId="77777777" w:rsidR="00A970D5" w:rsidRPr="00C34E7C" w:rsidRDefault="00A970D5" w:rsidP="006922F5">
      <w:pPr>
        <w:pStyle w:val="Ttulo1"/>
        <w:rPr>
          <w:rFonts w:eastAsia="Palatino Linotype"/>
          <w:lang w:val="es-ES_tradnl"/>
        </w:rPr>
      </w:pPr>
      <w:r w:rsidRPr="00C34E7C">
        <w:rPr>
          <w:rFonts w:eastAsia="Palatino Linotype"/>
          <w:lang w:val="es-ES_tradnl"/>
        </w:rPr>
        <w:t>C O N S I D E R A N D O</w:t>
      </w:r>
    </w:p>
    <w:p w14:paraId="32546275"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6A51E2DD" w14:textId="77777777" w:rsidR="00A970D5" w:rsidRPr="00C34E7C" w:rsidRDefault="00A970D5" w:rsidP="006922F5">
      <w:pPr>
        <w:pStyle w:val="Ttulo2"/>
        <w:rPr>
          <w:rFonts w:eastAsia="Palatino Linotype"/>
        </w:rPr>
      </w:pPr>
      <w:r w:rsidRPr="00C34E7C">
        <w:rPr>
          <w:rFonts w:eastAsia="Palatino Linotype"/>
        </w:rPr>
        <w:t>PRIMERO. De la competencia.</w:t>
      </w:r>
    </w:p>
    <w:p w14:paraId="615C5B79" w14:textId="2909C1F8" w:rsidR="00E63F1C" w:rsidRPr="00C34E7C" w:rsidRDefault="00E63F1C" w:rsidP="00E63F1C">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 xml:space="preserve">Este Instituto de Transparencia, Acceso a la Información Pública y Protección de Datos Personales del Estado de México y Municipios es competente para conocer y resolver el presente recurso de revisión conforme a lo dispuesto en los artículos 5 párrafos </w:t>
      </w:r>
      <w:r w:rsidR="00DC5560" w:rsidRPr="00C34E7C">
        <w:rPr>
          <w:rFonts w:eastAsia="Palatino Linotype" w:cs="Palatino Linotype"/>
          <w:color w:val="000000"/>
          <w:szCs w:val="24"/>
        </w:rPr>
        <w:t>cuadragésimo cuarto, cuadragésimo quinto y cuadragésimo sexto</w:t>
      </w:r>
      <w:r w:rsidRPr="00C34E7C">
        <w:rPr>
          <w:rFonts w:eastAsia="Palatino Linotype" w:cs="Palatino Linotype"/>
          <w:color w:val="000000"/>
          <w:szCs w:val="24"/>
        </w:rPr>
        <w:t xml:space="preserve"> fracciones IV y V de la Constitución Política del Estado Libre y Soberano de México; artículo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5FA40324" w14:textId="77777777" w:rsidR="00A970D5" w:rsidRPr="00C34E7C" w:rsidRDefault="00A970D5" w:rsidP="006922F5">
      <w:pPr>
        <w:pBdr>
          <w:top w:val="nil"/>
          <w:left w:val="nil"/>
          <w:bottom w:val="nil"/>
          <w:right w:val="nil"/>
          <w:between w:val="nil"/>
        </w:pBdr>
        <w:contextualSpacing/>
        <w:rPr>
          <w:rFonts w:eastAsia="Palatino Linotype" w:cs="Palatino Linotype"/>
          <w:color w:val="000000"/>
          <w:szCs w:val="24"/>
        </w:rPr>
      </w:pPr>
    </w:p>
    <w:p w14:paraId="32196461" w14:textId="77777777" w:rsidR="00A970D5" w:rsidRPr="00C34E7C" w:rsidRDefault="00A970D5" w:rsidP="006922F5">
      <w:pPr>
        <w:pStyle w:val="Ttulo2"/>
        <w:rPr>
          <w:rFonts w:eastAsia="Palatino Linotype"/>
        </w:rPr>
      </w:pPr>
      <w:r w:rsidRPr="00C34E7C">
        <w:rPr>
          <w:rFonts w:eastAsia="Palatino Linotype"/>
        </w:rPr>
        <w:t xml:space="preserve">SEGUNDO. Sobre los alcances del recurso de revisión. </w:t>
      </w:r>
    </w:p>
    <w:p w14:paraId="132CB116" w14:textId="77777777" w:rsidR="00A970D5" w:rsidRPr="00C34E7C" w:rsidRDefault="00A970D5" w:rsidP="006922F5">
      <w:r w:rsidRPr="00C34E7C">
        <w:t xml:space="preserve">Derivado de la impugnación realizada, es menester señalar que el recurso de revisión inmerso en la Ley de Transparencia vigente en la entidad, tiene el fin y alcance que </w:t>
      </w:r>
      <w:r w:rsidRPr="00C34E7C">
        <w:lastRenderedPageBreak/>
        <w:t>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55DAE119" w14:textId="77777777" w:rsidR="00C959BE" w:rsidRPr="00C34E7C" w:rsidRDefault="00C959BE" w:rsidP="00C959BE"/>
    <w:p w14:paraId="7E828C31" w14:textId="368E34C8" w:rsidR="00454915" w:rsidRPr="00C34E7C" w:rsidRDefault="00DE7854" w:rsidP="00C959BE">
      <w:pPr>
        <w:pStyle w:val="Ttulo2"/>
      </w:pPr>
      <w:r w:rsidRPr="00C34E7C">
        <w:t>TERCER</w:t>
      </w:r>
      <w:r w:rsidR="00C959BE" w:rsidRPr="00C34E7C">
        <w:t>O</w:t>
      </w:r>
      <w:r w:rsidR="00454915" w:rsidRPr="00C34E7C">
        <w:t>. De las causas de improcedencia.</w:t>
      </w:r>
    </w:p>
    <w:p w14:paraId="714929BC" w14:textId="77777777" w:rsidR="00454915" w:rsidRPr="00C34E7C" w:rsidRDefault="00454915" w:rsidP="00454915">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 xml:space="preserve">En el procedimiento de acceso a la información y de los medios de impugnación de la materia, se advierten diversos supuestos de </w:t>
      </w:r>
      <w:proofErr w:type="spellStart"/>
      <w:r w:rsidRPr="00C34E7C">
        <w:rPr>
          <w:rFonts w:eastAsia="Palatino Linotype" w:cs="Palatino Linotype"/>
          <w:color w:val="000000"/>
          <w:szCs w:val="24"/>
        </w:rPr>
        <w:t>procedibilidad</w:t>
      </w:r>
      <w:proofErr w:type="spellEnd"/>
      <w:r w:rsidRPr="00C34E7C">
        <w:rPr>
          <w:rFonts w:eastAsia="Palatino Linotype" w:cs="Palatino Linotype"/>
          <w:color w:val="000000"/>
          <w:szCs w:val="24"/>
        </w:rPr>
        <w:t xml:space="preserve">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1ED30DE8" w14:textId="77777777" w:rsidR="00454915" w:rsidRPr="00C34E7C" w:rsidRDefault="00454915" w:rsidP="00454915">
      <w:pPr>
        <w:pBdr>
          <w:top w:val="nil"/>
          <w:left w:val="nil"/>
          <w:bottom w:val="nil"/>
          <w:right w:val="nil"/>
          <w:between w:val="nil"/>
        </w:pBdr>
        <w:contextualSpacing/>
        <w:rPr>
          <w:rFonts w:eastAsia="Palatino Linotype" w:cs="Palatino Linotype"/>
          <w:color w:val="000000"/>
          <w:szCs w:val="24"/>
        </w:rPr>
      </w:pPr>
    </w:p>
    <w:p w14:paraId="21C93375" w14:textId="77777777" w:rsidR="00454915" w:rsidRPr="00C34E7C" w:rsidRDefault="00454915" w:rsidP="44E9108F">
      <w:pPr>
        <w:pBdr>
          <w:top w:val="nil"/>
          <w:left w:val="nil"/>
          <w:bottom w:val="nil"/>
          <w:right w:val="nil"/>
          <w:between w:val="nil"/>
        </w:pBdr>
        <w:contextualSpacing/>
        <w:rPr>
          <w:rFonts w:eastAsia="Palatino Linotype" w:cs="Palatino Linotype"/>
          <w:color w:val="000000"/>
          <w:lang w:val="es-ES"/>
        </w:rPr>
      </w:pPr>
      <w:r w:rsidRPr="00C34E7C">
        <w:rPr>
          <w:rFonts w:eastAsia="Palatino Linotype" w:cs="Palatino Linotype"/>
          <w:color w:val="000000"/>
          <w:lang w:val="es-ES"/>
        </w:rPr>
        <w:t xml:space="preserve">Por lo anterior, es una facultad legal entrar al estudio de las causas de improcedencia que hagan valer las partes o que se adviertan de oficio por este </w:t>
      </w:r>
      <w:proofErr w:type="spellStart"/>
      <w:r w:rsidRPr="00C34E7C">
        <w:rPr>
          <w:rFonts w:eastAsia="Palatino Linotype" w:cs="Palatino Linotype"/>
          <w:color w:val="000000"/>
          <w:lang w:val="es-ES"/>
        </w:rPr>
        <w:t>Resolutor</w:t>
      </w:r>
      <w:proofErr w:type="spellEnd"/>
      <w:r w:rsidRPr="00C34E7C">
        <w:rPr>
          <w:rFonts w:eastAsia="Palatino Linotype" w:cs="Palatino Linotype"/>
          <w:color w:val="000000"/>
          <w:lang w:val="es-ES"/>
        </w:rPr>
        <w:t xml:space="preserve"> y por ende objeto de análisis previo al estudio de fondo del asunto; presupuestos procesales de inicio o trámite de un proceso que dotan de seguridad jurídica las resoluciones, máxime que es una figura procesal adoptada en la ley de la materia</w:t>
      </w:r>
      <w:r w:rsidRPr="00C34E7C">
        <w:rPr>
          <w:rFonts w:eastAsia="Palatino Linotype" w:cs="Palatino Linotype"/>
          <w:color w:val="000000"/>
          <w:vertAlign w:val="superscript"/>
          <w:lang w:val="es-ES"/>
        </w:rPr>
        <w:footnoteReference w:id="2"/>
      </w:r>
      <w:r w:rsidRPr="00C34E7C">
        <w:rPr>
          <w:rFonts w:eastAsia="Palatino Linotype" w:cs="Palatino Linotype"/>
          <w:color w:val="000000"/>
          <w:lang w:val="es-ES"/>
        </w:rPr>
        <w:t xml:space="preserve">, la cual permite dilucidar alguna </w:t>
      </w:r>
      <w:r w:rsidRPr="00C34E7C">
        <w:rPr>
          <w:rFonts w:eastAsia="Palatino Linotype" w:cs="Palatino Linotype"/>
          <w:color w:val="000000"/>
          <w:lang w:val="es-ES"/>
        </w:rPr>
        <w:lastRenderedPageBreak/>
        <w:t>causal que impida el estudio y resolución, cuando una vez admitido el recurso de revisión se advierta una causa de improcedencia que permita sobreseerlo, sin estudiar el fondo del asunto.</w:t>
      </w:r>
    </w:p>
    <w:p w14:paraId="3EC7CF7E" w14:textId="77777777" w:rsidR="00454915" w:rsidRPr="00C34E7C" w:rsidRDefault="00454915" w:rsidP="00454915">
      <w:pPr>
        <w:pBdr>
          <w:top w:val="nil"/>
          <w:left w:val="nil"/>
          <w:bottom w:val="nil"/>
          <w:right w:val="nil"/>
          <w:between w:val="nil"/>
        </w:pBdr>
        <w:contextualSpacing/>
        <w:rPr>
          <w:rFonts w:eastAsia="Palatino Linotype" w:cs="Palatino Linotype"/>
          <w:color w:val="000000"/>
          <w:szCs w:val="24"/>
        </w:rPr>
      </w:pPr>
    </w:p>
    <w:p w14:paraId="126FF343" w14:textId="77777777" w:rsidR="00454915" w:rsidRPr="00C34E7C" w:rsidRDefault="00454915" w:rsidP="00454915">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Así las cosas, en la especie, no se actualiza ninguna causa de improcedencia de las referidas en el artículo 191 de la Ley de Transparencia y Acceso a la Información Pública del Estado de México y Municipios, encontrándose actualizados todos los presupuestos procesales para atender el fondo del asunto, en los términos del considerando posterior.</w:t>
      </w:r>
    </w:p>
    <w:p w14:paraId="7E65DA8B" w14:textId="77777777" w:rsidR="00717C6D" w:rsidRPr="00C34E7C" w:rsidRDefault="00717C6D" w:rsidP="00454915">
      <w:pPr>
        <w:pBdr>
          <w:top w:val="nil"/>
          <w:left w:val="nil"/>
          <w:bottom w:val="nil"/>
          <w:right w:val="nil"/>
          <w:between w:val="nil"/>
        </w:pBdr>
        <w:contextualSpacing/>
        <w:rPr>
          <w:rFonts w:eastAsia="Palatino Linotype" w:cs="Palatino Linotype"/>
          <w:color w:val="000000"/>
          <w:szCs w:val="24"/>
        </w:rPr>
      </w:pPr>
    </w:p>
    <w:p w14:paraId="4011745D" w14:textId="32F220D6" w:rsidR="00454915" w:rsidRPr="00C34E7C" w:rsidRDefault="00DE7854" w:rsidP="00DE7854">
      <w:pPr>
        <w:pStyle w:val="Ttulo2"/>
      </w:pPr>
      <w:r w:rsidRPr="00C34E7C">
        <w:t>CUAR</w:t>
      </w:r>
      <w:r w:rsidR="00F45971" w:rsidRPr="00C34E7C">
        <w:t>TO</w:t>
      </w:r>
      <w:r w:rsidR="00454915" w:rsidRPr="00C34E7C">
        <w:t>. Estudio y resolución del asunto.</w:t>
      </w:r>
    </w:p>
    <w:p w14:paraId="78A9F94F" w14:textId="77777777" w:rsidR="00454915" w:rsidRPr="00C34E7C" w:rsidRDefault="00454915" w:rsidP="00454915">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 xml:space="preserve">El análisis y resolución del presente recurso, se funda en el contenido íntegro de las actuaciones que obran en el expediente electrónico, para así estar en posibilidad este </w:t>
      </w:r>
      <w:r w:rsidRPr="00C34E7C">
        <w:rPr>
          <w:rFonts w:eastAsia="Palatino Linotype" w:cs="Palatino Linotype"/>
          <w:color w:val="000000"/>
          <w:szCs w:val="24"/>
        </w:rPr>
        <w:lastRenderedPageBreak/>
        <w:t>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14:paraId="231554C6" w14:textId="77777777" w:rsidR="004A3367" w:rsidRPr="00C34E7C" w:rsidRDefault="004A3367" w:rsidP="004A3367">
      <w:pPr>
        <w:rPr>
          <w:rFonts w:eastAsiaTheme="minorHAnsi" w:cstheme="minorBidi"/>
          <w:sz w:val="22"/>
          <w:lang w:eastAsia="en-US"/>
        </w:rPr>
      </w:pPr>
    </w:p>
    <w:p w14:paraId="14F77977" w14:textId="09FE6CDB" w:rsidR="00323E75" w:rsidRPr="00C34E7C" w:rsidRDefault="00394A0F" w:rsidP="00C959BE">
      <w:pPr>
        <w:rPr>
          <w:rFonts w:eastAsiaTheme="minorEastAsia" w:cstheme="minorBidi"/>
          <w:lang w:eastAsia="en-US"/>
        </w:rPr>
      </w:pPr>
      <w:r w:rsidRPr="00C34E7C">
        <w:rPr>
          <w:rFonts w:eastAsiaTheme="minorEastAsia" w:cstheme="minorBidi"/>
          <w:lang w:val="es-ES" w:eastAsia="en-US"/>
        </w:rPr>
        <w:t xml:space="preserve">En virtud de lo anterior, es conveniente recordar que </w:t>
      </w:r>
      <w:r w:rsidR="009A2AD1" w:rsidRPr="00C34E7C">
        <w:rPr>
          <w:rFonts w:eastAsiaTheme="minorEastAsia" w:cstheme="minorBidi"/>
          <w:lang w:val="es-ES" w:eastAsia="en-US"/>
        </w:rPr>
        <w:t>la</w:t>
      </w:r>
      <w:r w:rsidRPr="00C34E7C">
        <w:rPr>
          <w:rFonts w:eastAsiaTheme="minorEastAsia" w:cstheme="minorBidi"/>
          <w:lang w:val="es-ES" w:eastAsia="en-US"/>
        </w:rPr>
        <w:t xml:space="preserve"> </w:t>
      </w:r>
      <w:r w:rsidR="00C959BE" w:rsidRPr="00C34E7C">
        <w:rPr>
          <w:rFonts w:eastAsiaTheme="minorEastAsia" w:cstheme="minorBidi"/>
          <w:lang w:val="es-ES" w:eastAsia="en-US"/>
        </w:rPr>
        <w:t>parte</w:t>
      </w:r>
      <w:r w:rsidRPr="00C34E7C">
        <w:rPr>
          <w:rFonts w:eastAsiaTheme="minorEastAsia" w:cstheme="minorBidi"/>
          <w:lang w:val="es-ES" w:eastAsia="en-US"/>
        </w:rPr>
        <w:t xml:space="preserve"> Recurrente requirió </w:t>
      </w:r>
      <w:r w:rsidR="00C959BE" w:rsidRPr="00C34E7C">
        <w:rPr>
          <w:rFonts w:eastAsiaTheme="minorEastAsia" w:cstheme="minorBidi"/>
          <w:lang w:val="es-ES" w:eastAsia="en-US"/>
        </w:rPr>
        <w:t xml:space="preserve">que se le </w:t>
      </w:r>
      <w:r w:rsidR="00DE7854" w:rsidRPr="00C34E7C">
        <w:rPr>
          <w:rFonts w:eastAsiaTheme="minorEastAsia" w:cstheme="minorBidi"/>
          <w:lang w:val="es-ES" w:eastAsia="en-US"/>
        </w:rPr>
        <w:t xml:space="preserve">proporcionara una copia certificada de la inspección del Dictamen Técnico con número de folio de Oficialía de Partes 011601, Folio de </w:t>
      </w:r>
      <w:proofErr w:type="spellStart"/>
      <w:r w:rsidR="00DE7854" w:rsidRPr="00C34E7C">
        <w:rPr>
          <w:rFonts w:eastAsiaTheme="minorEastAsia" w:cstheme="minorBidi"/>
          <w:lang w:val="es-ES" w:eastAsia="en-US"/>
        </w:rPr>
        <w:t>DMAyE</w:t>
      </w:r>
      <w:proofErr w:type="spellEnd"/>
      <w:r w:rsidR="00DE7854" w:rsidRPr="00C34E7C">
        <w:rPr>
          <w:rFonts w:eastAsiaTheme="minorEastAsia" w:cstheme="minorBidi"/>
          <w:lang w:val="es-ES" w:eastAsia="en-US"/>
        </w:rPr>
        <w:t xml:space="preserve"> 3287, No. de Depto. Arbolado 599, con una nota en el dictamen técnico «Derribo por dictamen de riesgo de PC», derivada de un escrito presentado por la solicitante el dieciocho de julio de dos mil veintitrés.</w:t>
      </w:r>
    </w:p>
    <w:p w14:paraId="1B4DCF13" w14:textId="77777777" w:rsidR="00323E75" w:rsidRPr="00C34E7C" w:rsidRDefault="00323E75" w:rsidP="00394A0F">
      <w:pPr>
        <w:pBdr>
          <w:top w:val="nil"/>
          <w:left w:val="nil"/>
          <w:bottom w:val="nil"/>
          <w:right w:val="nil"/>
          <w:between w:val="nil"/>
        </w:pBdr>
        <w:contextualSpacing/>
        <w:rPr>
          <w:rFonts w:eastAsia="Palatino Linotype" w:cs="Palatino Linotype"/>
          <w:color w:val="000000"/>
          <w:szCs w:val="24"/>
        </w:rPr>
      </w:pPr>
    </w:p>
    <w:p w14:paraId="31B3AEC5" w14:textId="77777777" w:rsidR="00DE7854" w:rsidRPr="00C34E7C" w:rsidRDefault="00394A0F" w:rsidP="00C5367F">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A dicha solicitud, el Sujeto Obligado respondió mediante la entrega de</w:t>
      </w:r>
      <w:r w:rsidR="00610D5E" w:rsidRPr="00C34E7C">
        <w:rPr>
          <w:rFonts w:eastAsia="Palatino Linotype" w:cs="Palatino Linotype"/>
          <w:color w:val="000000"/>
          <w:szCs w:val="24"/>
        </w:rPr>
        <w:t xml:space="preserve">l </w:t>
      </w:r>
      <w:r w:rsidR="00DE7854" w:rsidRPr="00C34E7C">
        <w:rPr>
          <w:rFonts w:eastAsia="Palatino Linotype" w:cs="Palatino Linotype"/>
          <w:color w:val="000000"/>
          <w:szCs w:val="24"/>
        </w:rPr>
        <w:t xml:space="preserve">siguiente </w:t>
      </w:r>
      <w:r w:rsidR="00610D5E" w:rsidRPr="00C34E7C">
        <w:rPr>
          <w:rFonts w:eastAsia="Palatino Linotype" w:cs="Palatino Linotype"/>
          <w:color w:val="000000"/>
          <w:szCs w:val="24"/>
        </w:rPr>
        <w:t>documento</w:t>
      </w:r>
      <w:r w:rsidR="00DE7854" w:rsidRPr="00C34E7C">
        <w:rPr>
          <w:rFonts w:eastAsia="Palatino Linotype" w:cs="Palatino Linotype"/>
          <w:color w:val="000000"/>
          <w:szCs w:val="24"/>
        </w:rPr>
        <w:t>:</w:t>
      </w:r>
    </w:p>
    <w:p w14:paraId="58488058" w14:textId="77777777" w:rsidR="00AA232A" w:rsidRPr="00C34E7C" w:rsidRDefault="00AA232A" w:rsidP="00C5367F">
      <w:pPr>
        <w:pBdr>
          <w:top w:val="nil"/>
          <w:left w:val="nil"/>
          <w:bottom w:val="nil"/>
          <w:right w:val="nil"/>
          <w:between w:val="nil"/>
        </w:pBdr>
        <w:contextualSpacing/>
        <w:rPr>
          <w:rFonts w:eastAsia="Palatino Linotype" w:cs="Palatino Linotype"/>
          <w:color w:val="000000"/>
          <w:szCs w:val="24"/>
        </w:rPr>
      </w:pPr>
    </w:p>
    <w:p w14:paraId="2938EEF4" w14:textId="231CACD2" w:rsidR="00AA232A" w:rsidRPr="00C34E7C" w:rsidRDefault="00DE7854" w:rsidP="00DE7854">
      <w:pPr>
        <w:pStyle w:val="Prrafodelista"/>
        <w:numPr>
          <w:ilvl w:val="0"/>
          <w:numId w:val="74"/>
        </w:numPr>
        <w:pBdr>
          <w:top w:val="nil"/>
          <w:left w:val="nil"/>
          <w:bottom w:val="nil"/>
          <w:right w:val="nil"/>
          <w:between w:val="nil"/>
        </w:pBdr>
        <w:contextualSpacing/>
        <w:rPr>
          <w:rFonts w:eastAsia="Palatino Linotype" w:cs="Palatino Linotype"/>
          <w:color w:val="000000" w:themeColor="text1"/>
        </w:rPr>
      </w:pPr>
      <w:r w:rsidRPr="00C34E7C">
        <w:rPr>
          <w:rFonts w:eastAsia="Palatino Linotype" w:cs="Palatino Linotype"/>
          <w:b/>
          <w:bCs/>
          <w:color w:val="000000"/>
          <w:lang w:val="es-MX"/>
        </w:rPr>
        <w:t>475</w:t>
      </w:r>
      <w:proofErr w:type="gramStart"/>
      <w:r w:rsidRPr="00C34E7C">
        <w:rPr>
          <w:rFonts w:eastAsia="Palatino Linotype" w:cs="Palatino Linotype"/>
          <w:b/>
          <w:bCs/>
          <w:color w:val="000000"/>
          <w:lang w:val="es-MX"/>
        </w:rPr>
        <w:t>.pdf</w:t>
      </w:r>
      <w:proofErr w:type="gramEnd"/>
      <w:r w:rsidRPr="00C34E7C">
        <w:rPr>
          <w:rFonts w:eastAsia="Palatino Linotype" w:cs="Palatino Linotype"/>
          <w:color w:val="000000"/>
          <w:lang w:val="es-MX"/>
        </w:rPr>
        <w:t>.</w:t>
      </w:r>
      <w:r w:rsidR="00233788" w:rsidRPr="00C34E7C">
        <w:rPr>
          <w:rFonts w:eastAsia="Palatino Linotype" w:cs="Palatino Linotype"/>
          <w:color w:val="000000"/>
          <w:lang w:val="es-MX"/>
        </w:rPr>
        <w:t xml:space="preserve"> Oficio número DMAYEC/ECA/0849/2026 emitido por el Director de Medio Ambiente y Ecología, con el que se señaló que se realizó una búsqueda en el Archivo Municipal y Tecnologías de la Inform</w:t>
      </w:r>
      <w:r w:rsidR="008400B5" w:rsidRPr="00C34E7C">
        <w:rPr>
          <w:rFonts w:eastAsia="Palatino Linotype" w:cs="Palatino Linotype"/>
          <w:color w:val="000000"/>
          <w:lang w:val="es-MX"/>
        </w:rPr>
        <w:t>a</w:t>
      </w:r>
      <w:r w:rsidR="00233788" w:rsidRPr="00C34E7C">
        <w:rPr>
          <w:rFonts w:eastAsia="Palatino Linotype" w:cs="Palatino Linotype"/>
          <w:color w:val="000000"/>
          <w:lang w:val="es-MX"/>
        </w:rPr>
        <w:t>ción y Comunicación con la finalidad de localizar la información requerida; sin embargo, a la fecha de la expedición de respuesta, las áreas referidas notificaron que no se localizó registro de la información solicitada; asimismo, manifestó que se adjuntaban las copias de los acuses de la solicitud en dichas áreas y la contestación correspondiente, de las que únicamente se observa el turno a la Dirección del Medio Ambiente y Ecología.</w:t>
      </w:r>
    </w:p>
    <w:p w14:paraId="226178B5" w14:textId="77777777" w:rsidR="00DE7854" w:rsidRPr="00C34E7C" w:rsidRDefault="00DE7854" w:rsidP="00394A0F">
      <w:pPr>
        <w:pBdr>
          <w:top w:val="nil"/>
          <w:left w:val="nil"/>
          <w:bottom w:val="nil"/>
          <w:right w:val="nil"/>
          <w:between w:val="nil"/>
        </w:pBdr>
        <w:contextualSpacing/>
        <w:rPr>
          <w:rFonts w:eastAsia="Palatino Linotype" w:cs="Palatino Linotype"/>
          <w:color w:val="000000" w:themeColor="text1"/>
          <w:lang w:val="es-ES"/>
        </w:rPr>
      </w:pPr>
    </w:p>
    <w:p w14:paraId="5BC88BAF" w14:textId="19BE11A5" w:rsidR="00394A0F" w:rsidRPr="00C34E7C" w:rsidRDefault="00394A0F" w:rsidP="00394A0F">
      <w:pPr>
        <w:pBdr>
          <w:top w:val="nil"/>
          <w:left w:val="nil"/>
          <w:bottom w:val="nil"/>
          <w:right w:val="nil"/>
          <w:between w:val="nil"/>
        </w:pBdr>
        <w:contextualSpacing/>
        <w:rPr>
          <w:rFonts w:eastAsia="Palatino Linotype" w:cs="Palatino Linotype"/>
          <w:color w:val="000000"/>
          <w:lang w:val="es-ES"/>
        </w:rPr>
      </w:pPr>
      <w:r w:rsidRPr="00C34E7C">
        <w:rPr>
          <w:rFonts w:eastAsia="Palatino Linotype" w:cs="Palatino Linotype"/>
          <w:color w:val="000000" w:themeColor="text1"/>
          <w:lang w:val="es-ES"/>
        </w:rPr>
        <w:t xml:space="preserve">Ante la respuesta emitida por el Sujeto Obligado, </w:t>
      </w:r>
      <w:r w:rsidR="00A5133C" w:rsidRPr="00C34E7C">
        <w:rPr>
          <w:rFonts w:eastAsia="Palatino Linotype" w:cs="Palatino Linotype"/>
          <w:color w:val="000000" w:themeColor="text1"/>
          <w:lang w:val="es-ES"/>
        </w:rPr>
        <w:t>la parte Recurrente</w:t>
      </w:r>
      <w:r w:rsidRPr="00C34E7C">
        <w:rPr>
          <w:rFonts w:eastAsia="Palatino Linotype" w:cs="Palatino Linotype"/>
          <w:color w:val="000000" w:themeColor="text1"/>
          <w:lang w:val="es-ES"/>
        </w:rPr>
        <w:t xml:space="preserve"> consideró que se trasgredió su derecho a la información pública, por lo que interpuso el recurso de revisión al rubro citado, señalando como acto impugnado </w:t>
      </w:r>
      <w:r w:rsidR="00782EA8" w:rsidRPr="00C34E7C">
        <w:rPr>
          <w:rFonts w:eastAsia="Palatino Linotype" w:cs="Palatino Linotype"/>
          <w:color w:val="000000" w:themeColor="text1"/>
          <w:lang w:val="es-ES"/>
        </w:rPr>
        <w:t xml:space="preserve">el texto de la solicitud de información y </w:t>
      </w:r>
      <w:r w:rsidRPr="00C34E7C">
        <w:rPr>
          <w:rFonts w:eastAsia="Palatino Linotype" w:cs="Palatino Linotype"/>
          <w:color w:val="000000" w:themeColor="text1"/>
          <w:lang w:val="es-ES"/>
        </w:rPr>
        <w:t>dando como razones o motivos de inconformidad que</w:t>
      </w:r>
      <w:r w:rsidR="006721F9" w:rsidRPr="00C34E7C">
        <w:rPr>
          <w:rFonts w:eastAsia="Palatino Linotype" w:cs="Palatino Linotype"/>
          <w:color w:val="000000" w:themeColor="text1"/>
          <w:lang w:val="es-ES"/>
        </w:rPr>
        <w:t xml:space="preserve"> </w:t>
      </w:r>
      <w:r w:rsidR="00233788" w:rsidRPr="00C34E7C">
        <w:rPr>
          <w:rFonts w:eastAsia="Palatino Linotype" w:cs="Palatino Linotype"/>
          <w:color w:val="000000" w:themeColor="text1"/>
          <w:lang w:val="es-ES"/>
        </w:rPr>
        <w:t>se entregó información incompleta, que el documento solicitado existe y que, en su momento, será presentado por la Recurrente, por último manifestó que se agradecerá la entrega de la copia de la inexistencia de la información emitida por el Comité de Transparencia.</w:t>
      </w:r>
    </w:p>
    <w:p w14:paraId="37A3A12D" w14:textId="77777777" w:rsidR="00394A0F" w:rsidRPr="00C34E7C" w:rsidRDefault="00394A0F" w:rsidP="00394A0F"/>
    <w:p w14:paraId="68EDA3DC" w14:textId="44452199" w:rsidR="00964382" w:rsidRPr="00C34E7C" w:rsidRDefault="00964382" w:rsidP="00964382">
      <w:r w:rsidRPr="00C34E7C">
        <w:t xml:space="preserve">Durante la etapa de manifestaciones, el Sujeto Obligado rindió su Informe Justificado mediante la presentación de los siguientes documentos: </w:t>
      </w:r>
    </w:p>
    <w:p w14:paraId="7FB42B60" w14:textId="77777777" w:rsidR="00964382" w:rsidRPr="00C34E7C" w:rsidRDefault="00964382" w:rsidP="00964382">
      <w:pPr>
        <w:pBdr>
          <w:top w:val="nil"/>
          <w:left w:val="nil"/>
          <w:bottom w:val="nil"/>
          <w:right w:val="nil"/>
          <w:between w:val="nil"/>
        </w:pBdr>
        <w:contextualSpacing/>
        <w:rPr>
          <w:rFonts w:eastAsia="Palatino Linotype" w:cs="Palatino Linotype"/>
          <w:color w:val="000000"/>
          <w:szCs w:val="24"/>
        </w:rPr>
      </w:pPr>
    </w:p>
    <w:p w14:paraId="1F5563D4" w14:textId="71CFD906" w:rsidR="00964382" w:rsidRPr="00C34E7C" w:rsidRDefault="00964382" w:rsidP="00964382">
      <w:pPr>
        <w:numPr>
          <w:ilvl w:val="0"/>
          <w:numId w:val="76"/>
        </w:num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b/>
          <w:bCs/>
          <w:color w:val="000000"/>
          <w:szCs w:val="24"/>
        </w:rPr>
        <w:t>CT_UT_ECA_1099_2026 informe justificado al RR06355.pdf</w:t>
      </w:r>
      <w:r w:rsidRPr="00C34E7C">
        <w:rPr>
          <w:rFonts w:eastAsia="Palatino Linotype" w:cs="Palatino Linotype"/>
          <w:color w:val="000000"/>
          <w:szCs w:val="24"/>
        </w:rPr>
        <w:t xml:space="preserve">. Oficio número CT/UT/ECA/1099/2026 suscrito por la Titular de la Unidad de Transparencia y Acceso a la Información Pública, con el que se señaló </w:t>
      </w:r>
      <w:r w:rsidR="005F3633" w:rsidRPr="00C34E7C">
        <w:rPr>
          <w:rFonts w:eastAsia="Palatino Linotype" w:cs="Palatino Linotype"/>
          <w:color w:val="000000"/>
          <w:szCs w:val="24"/>
        </w:rPr>
        <w:t>no se negó el acceso a la información ni una falta de respuesta, sino que s</w:t>
      </w:r>
      <w:r w:rsidR="00977CE6" w:rsidRPr="00C34E7C">
        <w:rPr>
          <w:rFonts w:eastAsia="Palatino Linotype" w:cs="Palatino Linotype"/>
          <w:color w:val="000000"/>
          <w:szCs w:val="24"/>
        </w:rPr>
        <w:t>e remitió la respuesta correspondiente vía SAIMEX; asimismo, se informó que se requirió a la Dirección de Protección Civil y Bomberos la atención a la solicitud, por lo que se adjunta la respuesta emitida por dicha área.</w:t>
      </w:r>
    </w:p>
    <w:p w14:paraId="5E3D423B" w14:textId="2D3B0A01" w:rsidR="00964382" w:rsidRPr="00C34E7C" w:rsidRDefault="00964382" w:rsidP="00964382">
      <w:pPr>
        <w:numPr>
          <w:ilvl w:val="0"/>
          <w:numId w:val="76"/>
        </w:num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b/>
          <w:bCs/>
          <w:color w:val="000000"/>
          <w:szCs w:val="24"/>
        </w:rPr>
        <w:t>Respuesta al RR06355.pdf</w:t>
      </w:r>
      <w:r w:rsidRPr="00C34E7C">
        <w:rPr>
          <w:rFonts w:eastAsia="Palatino Linotype" w:cs="Palatino Linotype"/>
          <w:color w:val="000000"/>
          <w:szCs w:val="24"/>
        </w:rPr>
        <w:t>.</w:t>
      </w:r>
      <w:r w:rsidR="00977CE6" w:rsidRPr="00C34E7C">
        <w:rPr>
          <w:rFonts w:eastAsia="Palatino Linotype" w:cs="Palatino Linotype"/>
          <w:color w:val="000000"/>
          <w:szCs w:val="24"/>
        </w:rPr>
        <w:t xml:space="preserve"> Oficio número DPCB/ECA/1905/2026 emitido por el Director de Protección Civil y Bomberos, mediante el cual respondió que luego de realizar una búsqueda exhaustiva en los archivos de esa Dependencia, no se encontró información alguna relacionada con el documento referido en la solicitud, </w:t>
      </w:r>
      <w:r w:rsidR="00977CE6" w:rsidRPr="00C34E7C">
        <w:rPr>
          <w:rFonts w:eastAsia="Palatino Linotype" w:cs="Palatino Linotype"/>
          <w:color w:val="000000"/>
          <w:szCs w:val="24"/>
        </w:rPr>
        <w:lastRenderedPageBreak/>
        <w:t>toda vez que no está entre las facultades atribuidas a esa Dirección generar la información.</w:t>
      </w:r>
    </w:p>
    <w:p w14:paraId="3DF0F6C3" w14:textId="5B8BDB50" w:rsidR="00964382" w:rsidRPr="00C34E7C" w:rsidRDefault="00964382" w:rsidP="00964382">
      <w:pPr>
        <w:numPr>
          <w:ilvl w:val="0"/>
          <w:numId w:val="76"/>
        </w:num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b/>
          <w:bCs/>
          <w:color w:val="000000"/>
          <w:szCs w:val="24"/>
        </w:rPr>
        <w:t>6325</w:t>
      </w:r>
      <w:proofErr w:type="gramStart"/>
      <w:r w:rsidRPr="00C34E7C">
        <w:rPr>
          <w:rFonts w:eastAsia="Palatino Linotype" w:cs="Palatino Linotype"/>
          <w:b/>
          <w:bCs/>
          <w:color w:val="000000"/>
          <w:szCs w:val="24"/>
        </w:rPr>
        <w:t>.pdf</w:t>
      </w:r>
      <w:proofErr w:type="gramEnd"/>
      <w:r w:rsidRPr="00C34E7C">
        <w:rPr>
          <w:rFonts w:eastAsia="Palatino Linotype" w:cs="Palatino Linotype"/>
          <w:color w:val="000000"/>
          <w:szCs w:val="24"/>
        </w:rPr>
        <w:t xml:space="preserve">. </w:t>
      </w:r>
      <w:r w:rsidR="00977CE6" w:rsidRPr="00C34E7C">
        <w:rPr>
          <w:rFonts w:eastAsia="Palatino Linotype" w:cs="Palatino Linotype"/>
          <w:color w:val="000000"/>
          <w:szCs w:val="24"/>
        </w:rPr>
        <w:t>Documento con el mismo contenido que el descrito en el punto anterior.</w:t>
      </w:r>
    </w:p>
    <w:p w14:paraId="60377E77" w14:textId="77777777" w:rsidR="00964382" w:rsidRPr="00C34E7C" w:rsidRDefault="00964382" w:rsidP="00964382">
      <w:pPr>
        <w:pBdr>
          <w:top w:val="nil"/>
          <w:left w:val="nil"/>
          <w:bottom w:val="nil"/>
          <w:right w:val="nil"/>
          <w:between w:val="nil"/>
        </w:pBdr>
        <w:contextualSpacing/>
        <w:rPr>
          <w:rFonts w:eastAsia="Palatino Linotype" w:cs="Palatino Linotype"/>
          <w:color w:val="000000"/>
          <w:szCs w:val="24"/>
        </w:rPr>
      </w:pPr>
    </w:p>
    <w:p w14:paraId="4BFB7D16" w14:textId="650D07D8" w:rsidR="00964382" w:rsidRPr="00C34E7C" w:rsidRDefault="00964382" w:rsidP="00964382">
      <w:pPr>
        <w:rPr>
          <w:rFonts w:eastAsia="Palatino Linotype" w:cs="Palatino Linotype"/>
          <w:color w:val="000000"/>
          <w:szCs w:val="24"/>
        </w:rPr>
      </w:pPr>
      <w:r w:rsidRPr="00C34E7C">
        <w:t>Por su parte, la</w:t>
      </w:r>
      <w:r w:rsidRPr="00C34E7C">
        <w:rPr>
          <w:rFonts w:eastAsia="Palatino Linotype" w:cs="Palatino Linotype"/>
          <w:color w:val="000000"/>
          <w:szCs w:val="24"/>
        </w:rPr>
        <w:t xml:space="preserve"> Recurrente remitió por </w:t>
      </w:r>
      <w:r w:rsidR="00977CE6" w:rsidRPr="00C34E7C">
        <w:rPr>
          <w:rFonts w:eastAsia="Palatino Linotype" w:cs="Palatino Linotype"/>
          <w:color w:val="000000"/>
          <w:szCs w:val="24"/>
        </w:rPr>
        <w:t>du</w:t>
      </w:r>
      <w:r w:rsidRPr="00C34E7C">
        <w:rPr>
          <w:rFonts w:eastAsia="Palatino Linotype" w:cs="Palatino Linotype"/>
          <w:color w:val="000000"/>
          <w:szCs w:val="24"/>
        </w:rPr>
        <w:t>plicado el documento rendido por el Sujeto Obligado como Informe Justificado, manifestando lo siguiente:</w:t>
      </w:r>
    </w:p>
    <w:p w14:paraId="09FA9760" w14:textId="77777777" w:rsidR="00964382" w:rsidRPr="00C34E7C" w:rsidRDefault="00964382" w:rsidP="00964382">
      <w:pPr>
        <w:rPr>
          <w:rFonts w:eastAsia="Palatino Linotype" w:cs="Palatino Linotype"/>
          <w:color w:val="000000"/>
          <w:szCs w:val="24"/>
        </w:rPr>
      </w:pPr>
    </w:p>
    <w:p w14:paraId="6D8E044E" w14:textId="358258C2" w:rsidR="00964382" w:rsidRPr="00C34E7C" w:rsidRDefault="00964382" w:rsidP="00964382">
      <w:pPr>
        <w:pStyle w:val="Fundamentos"/>
        <w:rPr>
          <w:lang w:val="es-ES"/>
        </w:rPr>
      </w:pPr>
      <w:r w:rsidRPr="00C34E7C">
        <w:rPr>
          <w:lang w:val="es-ES"/>
        </w:rPr>
        <w:t>«</w:t>
      </w:r>
      <w:r w:rsidR="00977CE6" w:rsidRPr="00C34E7C">
        <w:rPr>
          <w:lang w:val="es-ES"/>
        </w:rPr>
        <w:t>La UNIDAD DE TRANSPARENCIA, es omisa al NO ENTREGAR LA INFORMACIÓN PARA ATENDER MI SOLICITUD DE INFORMACIÓN. No se muestra la información de la Dirección de Medio Ambiente y Ecología.</w:t>
      </w:r>
      <w:r w:rsidRPr="00C34E7C">
        <w:rPr>
          <w:lang w:val="es-ES"/>
        </w:rPr>
        <w:t>» (Sic)</w:t>
      </w:r>
    </w:p>
    <w:p w14:paraId="7C481AA5" w14:textId="77777777" w:rsidR="00964382" w:rsidRPr="00C34E7C" w:rsidRDefault="00964382" w:rsidP="00964382">
      <w:pPr>
        <w:pStyle w:val="Fundamentos"/>
        <w:rPr>
          <w:lang w:val="es-ES"/>
        </w:rPr>
      </w:pPr>
    </w:p>
    <w:p w14:paraId="70CFB15D" w14:textId="78574CB8" w:rsidR="00964382" w:rsidRPr="00C34E7C" w:rsidRDefault="00964382" w:rsidP="00977CE6">
      <w:pPr>
        <w:pStyle w:val="Fundamentos"/>
      </w:pPr>
      <w:r w:rsidRPr="00C34E7C">
        <w:rPr>
          <w:lang w:val="es-ES"/>
        </w:rPr>
        <w:t>«</w:t>
      </w:r>
      <w:r w:rsidR="00977CE6" w:rsidRPr="00C34E7C">
        <w:rPr>
          <w:lang w:val="es-ES"/>
        </w:rPr>
        <w:t xml:space="preserve">Se me ha ENTREGADO INFORMACIÓN INCOMPLETA. El documento EXISTE: (La inspección del Dictamen Técnico es con número de Folio de Oficialía de Partes 011601, Folio de </w:t>
      </w:r>
      <w:proofErr w:type="spellStart"/>
      <w:r w:rsidR="00977CE6" w:rsidRPr="00C34E7C">
        <w:rPr>
          <w:lang w:val="es-ES"/>
        </w:rPr>
        <w:t>DMAyE</w:t>
      </w:r>
      <w:proofErr w:type="spellEnd"/>
      <w:r w:rsidR="00977CE6" w:rsidRPr="00C34E7C">
        <w:rPr>
          <w:lang w:val="es-ES"/>
        </w:rPr>
        <w:t xml:space="preserve"> 3287, No. de Depto. Arbolado 599, con una NOTA EN EL DICTAMEN TÉCNICO: "Derribo por dictamen de riesgo de PC.") En su momento exhibiré el documento. En su caso, agradeceré COPIA DE LA INEXISTENCIA DE INFORMACIÓN DEL COMITE DE TRANSPARENCIA.</w:t>
      </w:r>
      <w:r w:rsidRPr="00C34E7C">
        <w:rPr>
          <w:lang w:val="es-ES"/>
        </w:rPr>
        <w:t>» (Sic)</w:t>
      </w:r>
    </w:p>
    <w:p w14:paraId="71A3A471" w14:textId="77777777" w:rsidR="00B563F7" w:rsidRPr="00C34E7C" w:rsidRDefault="00B563F7" w:rsidP="00B563F7">
      <w:pPr>
        <w:rPr>
          <w:szCs w:val="24"/>
          <w:lang w:val="es-ES"/>
        </w:rPr>
      </w:pPr>
    </w:p>
    <w:p w14:paraId="65D99F9D" w14:textId="77777777" w:rsidR="00394A0F" w:rsidRPr="00C34E7C" w:rsidRDefault="00394A0F" w:rsidP="00394A0F">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 xml:space="preserve">Ahora bien, quedando establecido lo anterior, este Órgano Garante considera viable realizar el estudio en aras de establecer si la respuesta del Sujeto Obligado colma la pretensión del Recurrente, así como calificar los motivos de inconformidad del particular. </w:t>
      </w:r>
    </w:p>
    <w:p w14:paraId="68CD3900" w14:textId="77777777" w:rsidR="00394A0F" w:rsidRPr="00C34E7C" w:rsidRDefault="00394A0F" w:rsidP="00394A0F">
      <w:pPr>
        <w:pBdr>
          <w:top w:val="nil"/>
          <w:left w:val="nil"/>
          <w:bottom w:val="nil"/>
          <w:right w:val="nil"/>
          <w:between w:val="nil"/>
        </w:pBdr>
        <w:contextualSpacing/>
        <w:rPr>
          <w:rFonts w:eastAsia="Palatino Linotype" w:cs="Palatino Linotype"/>
          <w:color w:val="000000"/>
          <w:szCs w:val="24"/>
        </w:rPr>
      </w:pPr>
    </w:p>
    <w:p w14:paraId="2410B594" w14:textId="77777777" w:rsidR="00394A0F" w:rsidRPr="00C34E7C" w:rsidRDefault="00394A0F" w:rsidP="00394A0F">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color w:val="000000"/>
          <w:szCs w:val="24"/>
        </w:rPr>
        <w:t>En este sentido, es pertinente enfatizar lo que, respecto al derecho de acceso a la información pública, refiere el artículo 5° de la Constitución Política del Estado Libre y Soberano de México, que en su parte conducente dispone lo siguiente:</w:t>
      </w:r>
    </w:p>
    <w:p w14:paraId="3012BCEB" w14:textId="77777777" w:rsidR="00394A0F" w:rsidRPr="00C34E7C" w:rsidRDefault="00394A0F" w:rsidP="00394A0F">
      <w:pPr>
        <w:pBdr>
          <w:top w:val="nil"/>
          <w:left w:val="nil"/>
          <w:bottom w:val="nil"/>
          <w:right w:val="nil"/>
          <w:between w:val="nil"/>
        </w:pBdr>
        <w:contextualSpacing/>
        <w:rPr>
          <w:rFonts w:eastAsia="Palatino Linotype" w:cs="Palatino Linotype"/>
          <w:color w:val="000000"/>
          <w:szCs w:val="24"/>
        </w:rPr>
      </w:pPr>
    </w:p>
    <w:p w14:paraId="59E64827" w14:textId="77777777" w:rsidR="00394A0F" w:rsidRPr="00C34E7C" w:rsidRDefault="00394A0F" w:rsidP="00394A0F">
      <w:pPr>
        <w:pStyle w:val="Fundamentos"/>
      </w:pPr>
      <w:r w:rsidRPr="00C34E7C">
        <w:rPr>
          <w:b/>
          <w:bCs/>
        </w:rPr>
        <w:t>Artículo 5.</w:t>
      </w:r>
      <w:r w:rsidRPr="00C34E7C">
        <w:t xml:space="preserve"> […]</w:t>
      </w:r>
    </w:p>
    <w:p w14:paraId="726AF6A0" w14:textId="77777777" w:rsidR="00394A0F" w:rsidRPr="00C34E7C" w:rsidRDefault="00394A0F" w:rsidP="00394A0F">
      <w:pPr>
        <w:pStyle w:val="Fundamentos"/>
      </w:pPr>
    </w:p>
    <w:p w14:paraId="0C845F00" w14:textId="77777777" w:rsidR="00394A0F" w:rsidRPr="00C34E7C" w:rsidRDefault="00394A0F" w:rsidP="00394A0F">
      <w:pPr>
        <w:pStyle w:val="Fundamentos"/>
      </w:pPr>
      <w:r w:rsidRPr="00C34E7C">
        <w:lastRenderedPageBreak/>
        <w:t xml:space="preserve">El derecho a la información será garantizado por el Estado. La ley establecerá las previsiones que permitan asegurar la protección, el respeto y la difusión de este derecho. </w:t>
      </w:r>
    </w:p>
    <w:p w14:paraId="4D3D34AD" w14:textId="77777777" w:rsidR="00394A0F" w:rsidRPr="00C34E7C" w:rsidRDefault="00394A0F" w:rsidP="00394A0F">
      <w:pPr>
        <w:pStyle w:val="Fundamentos"/>
      </w:pPr>
    </w:p>
    <w:p w14:paraId="401ABB19" w14:textId="77777777" w:rsidR="00394A0F" w:rsidRPr="00C34E7C" w:rsidRDefault="00394A0F" w:rsidP="00394A0F">
      <w:pPr>
        <w:pStyle w:val="Fundamentos"/>
      </w:pPr>
      <w:r w:rsidRPr="00C34E7C">
        <w:rPr>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5C887749" w14:textId="77777777" w:rsidR="00394A0F" w:rsidRPr="00C34E7C" w:rsidRDefault="00394A0F" w:rsidP="00394A0F">
      <w:pPr>
        <w:pStyle w:val="Fundamentos"/>
      </w:pPr>
    </w:p>
    <w:p w14:paraId="7A55171D" w14:textId="77777777" w:rsidR="00394A0F" w:rsidRPr="00C34E7C" w:rsidRDefault="00394A0F" w:rsidP="00394A0F">
      <w:pPr>
        <w:pStyle w:val="Fundamentos"/>
      </w:pPr>
      <w:r w:rsidRPr="00C34E7C">
        <w:t>Este derecho se regirá por los principios y bases siguientes:</w:t>
      </w:r>
    </w:p>
    <w:p w14:paraId="2D64AD72" w14:textId="77777777" w:rsidR="00394A0F" w:rsidRPr="00C34E7C" w:rsidRDefault="00394A0F" w:rsidP="00394A0F">
      <w:pPr>
        <w:pStyle w:val="Fundamentos"/>
      </w:pPr>
    </w:p>
    <w:p w14:paraId="0A5EB646" w14:textId="77777777" w:rsidR="00394A0F" w:rsidRPr="00C34E7C" w:rsidRDefault="00394A0F" w:rsidP="00394A0F">
      <w:pPr>
        <w:pStyle w:val="Fundamentos"/>
      </w:pPr>
      <w:r w:rsidRPr="00C34E7C">
        <w:t>I.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razones previstas en la Constitución Política de los Estados Unidos Mexicanos de interés público y seguridad,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6E835652" w14:textId="77777777" w:rsidR="00394A0F" w:rsidRPr="00C34E7C" w:rsidRDefault="00394A0F" w:rsidP="00394A0F">
      <w:pPr>
        <w:pStyle w:val="Fundamentos"/>
      </w:pPr>
      <w:r w:rsidRPr="00C34E7C">
        <w:t>II. La información referente a la intimidad de la vida privada y la imagen de las personas será protegida a través de un marco jurídico rígido de tratamiento y manejo de datos personales, con las excepciones que establezca la ley reglamentaria.</w:t>
      </w:r>
    </w:p>
    <w:p w14:paraId="3F937F26" w14:textId="77777777" w:rsidR="00394A0F" w:rsidRPr="00C34E7C" w:rsidRDefault="00394A0F" w:rsidP="00394A0F">
      <w:pPr>
        <w:pStyle w:val="Fundamentos"/>
        <w:rPr>
          <w:lang w:val="es-ES"/>
        </w:rPr>
      </w:pPr>
      <w:r w:rsidRPr="00C34E7C">
        <w:rPr>
          <w:lang w:val="es-ES"/>
        </w:rPr>
        <w:t>III. Toda persona, sin necesidad de acreditar interés alguno o justificar su utilización, tendrá acceso gratuito a la información pública, a sus datos personales o a la rectificación de éstos.</w:t>
      </w:r>
    </w:p>
    <w:p w14:paraId="1881BC49" w14:textId="77777777" w:rsidR="00394A0F" w:rsidRPr="00C34E7C" w:rsidRDefault="00394A0F" w:rsidP="00394A0F">
      <w:pPr>
        <w:pStyle w:val="Fundamentos"/>
      </w:pPr>
      <w:r w:rsidRPr="00C34E7C">
        <w:t>IV. Se establecerán mecanismos de acceso a la información y procedimientos de revisión expeditos que se sustanciarán ante el organismo autónomo especializado e imparcial que establece esta Constitución.</w:t>
      </w:r>
    </w:p>
    <w:p w14:paraId="4420EA13" w14:textId="77777777" w:rsidR="00394A0F" w:rsidRPr="00C34E7C" w:rsidRDefault="00394A0F" w:rsidP="00394A0F">
      <w:pPr>
        <w:pStyle w:val="Fundamentos"/>
      </w:pPr>
      <w:r w:rsidRPr="00C34E7C">
        <w:t>V. 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y el organismo autónomo garante en el ámbito de su competencia. Las resoluciones que correspondan a estos procedimientos se sistematizarán para favorecer su consulta.</w:t>
      </w:r>
    </w:p>
    <w:p w14:paraId="3DC0C587" w14:textId="77777777" w:rsidR="00394A0F" w:rsidRPr="00C34E7C" w:rsidRDefault="00394A0F" w:rsidP="00394A0F">
      <w:pPr>
        <w:pStyle w:val="Fundamentos"/>
      </w:pPr>
      <w:r w:rsidRPr="00C34E7C">
        <w:t xml:space="preserve">VI. Los sujetos obligados deberán preservar sus documentos en archivos administrativos actualizados y publicarán, a través de los medios electrónicos disponibles, la información </w:t>
      </w:r>
      <w:r w:rsidRPr="00C34E7C">
        <w:lastRenderedPageBreak/>
        <w:t>completa y actualizada sobre el ejercicio de los recursos públicos y los indicadores que permitan rendir cuenta del cumplimiento de sus objetivos y los resultados obtenidos.</w:t>
      </w:r>
    </w:p>
    <w:p w14:paraId="276691BA" w14:textId="77777777" w:rsidR="00394A0F" w:rsidRPr="00C34E7C" w:rsidRDefault="00394A0F" w:rsidP="00394A0F">
      <w:pPr>
        <w:pStyle w:val="Fundamentos"/>
        <w:rPr>
          <w:lang w:val="es-ES"/>
        </w:rPr>
      </w:pPr>
      <w:r w:rsidRPr="00C34E7C">
        <w:rPr>
          <w:lang w:val="es-ES"/>
        </w:rPr>
        <w:t>VII. La ley reglamentaria, determinará la manera en que los sujetos obligados deberán hacer pública la información relativa a los recursos públicos que entreguen a personas físicas o jurídicas colectivas.</w:t>
      </w:r>
    </w:p>
    <w:p w14:paraId="24F16390" w14:textId="77777777" w:rsidR="00394A0F" w:rsidRPr="00C34E7C" w:rsidRDefault="00394A0F" w:rsidP="00394A0F">
      <w:pPr>
        <w:pBdr>
          <w:top w:val="nil"/>
          <w:left w:val="nil"/>
          <w:bottom w:val="nil"/>
          <w:right w:val="nil"/>
          <w:between w:val="nil"/>
        </w:pBdr>
        <w:contextualSpacing/>
        <w:rPr>
          <w:rFonts w:eastAsia="Palatino Linotype" w:cs="Palatino Linotype"/>
          <w:color w:val="000000"/>
          <w:szCs w:val="24"/>
        </w:rPr>
      </w:pPr>
    </w:p>
    <w:p w14:paraId="5B8560BB" w14:textId="77777777" w:rsidR="00394A0F" w:rsidRPr="00C34E7C" w:rsidRDefault="00394A0F" w:rsidP="00394A0F">
      <w:pPr>
        <w:rPr>
          <w:rFonts w:eastAsia="Palatino Linotype" w:cs="Palatino Linotype"/>
          <w:szCs w:val="24"/>
        </w:rPr>
      </w:pPr>
      <w:r w:rsidRPr="00C34E7C">
        <w:rPr>
          <w:rFonts w:eastAsia="Palatino Linotype" w:cs="Palatino Linotype"/>
          <w:szCs w:val="24"/>
        </w:rPr>
        <w:t>En ese orden de ideas, la Ley de Transparencia y Acceso a la Información Pública del Estado de México y Municipios, prevé en su artículo 23 fracción IV, lo siguiente:</w:t>
      </w:r>
    </w:p>
    <w:p w14:paraId="26DCC279" w14:textId="77777777" w:rsidR="00394A0F" w:rsidRPr="00C34E7C" w:rsidRDefault="00394A0F" w:rsidP="00394A0F">
      <w:pPr>
        <w:rPr>
          <w:rFonts w:eastAsia="Palatino Linotype" w:cs="Palatino Linotype"/>
          <w:szCs w:val="24"/>
        </w:rPr>
      </w:pPr>
    </w:p>
    <w:p w14:paraId="7E1D5BF1" w14:textId="77777777" w:rsidR="00394A0F" w:rsidRPr="00C34E7C" w:rsidRDefault="00394A0F" w:rsidP="00394A0F">
      <w:pPr>
        <w:pStyle w:val="Fundamentos"/>
      </w:pPr>
      <w:r w:rsidRPr="00C34E7C">
        <w:rPr>
          <w:b/>
        </w:rPr>
        <w:t>Artículo 23.</w:t>
      </w:r>
      <w:r w:rsidRPr="00C34E7C">
        <w:t xml:space="preserve"> Son sujetos obligados a transparentar y permitir el acceso a su información y proteger los datos personales que obren en su poder:</w:t>
      </w:r>
    </w:p>
    <w:p w14:paraId="475D3166" w14:textId="77777777" w:rsidR="00394A0F" w:rsidRPr="00C34E7C" w:rsidRDefault="00394A0F" w:rsidP="00394A0F">
      <w:pPr>
        <w:pStyle w:val="Fundamentos"/>
      </w:pPr>
      <w:r w:rsidRPr="00C34E7C">
        <w:t>[…]</w:t>
      </w:r>
    </w:p>
    <w:p w14:paraId="5D3CF1D7" w14:textId="77777777" w:rsidR="00394A0F" w:rsidRPr="00C34E7C" w:rsidRDefault="00394A0F" w:rsidP="00394A0F">
      <w:pPr>
        <w:pStyle w:val="Fundamentos"/>
      </w:pPr>
      <w:r w:rsidRPr="00C34E7C">
        <w:rPr>
          <w:b/>
          <w:bCs/>
        </w:rPr>
        <w:t xml:space="preserve">IV. </w:t>
      </w:r>
      <w:r w:rsidRPr="00C34E7C">
        <w:t>Los ayuntamientos y las dependencias, organismos, órganos y entidades de la administración municipal;</w:t>
      </w:r>
    </w:p>
    <w:p w14:paraId="0616B281" w14:textId="77777777" w:rsidR="00394A0F" w:rsidRPr="00C34E7C" w:rsidRDefault="00394A0F" w:rsidP="00394A0F">
      <w:pPr>
        <w:pStyle w:val="Fundamentos"/>
      </w:pPr>
      <w:r w:rsidRPr="00C34E7C">
        <w:t>[…]</w:t>
      </w:r>
    </w:p>
    <w:p w14:paraId="2FCAB9D5" w14:textId="77777777" w:rsidR="00394A0F" w:rsidRPr="00C34E7C" w:rsidRDefault="00394A0F" w:rsidP="00394A0F">
      <w:pPr>
        <w:pBdr>
          <w:top w:val="nil"/>
          <w:left w:val="nil"/>
          <w:bottom w:val="nil"/>
          <w:right w:val="nil"/>
          <w:between w:val="nil"/>
        </w:pBdr>
        <w:contextualSpacing/>
        <w:rPr>
          <w:rFonts w:eastAsia="Palatino Linotype" w:cs="Palatino Linotype"/>
          <w:color w:val="000000"/>
          <w:szCs w:val="24"/>
        </w:rPr>
      </w:pPr>
    </w:p>
    <w:p w14:paraId="0F47F859" w14:textId="77777777" w:rsidR="00394A0F" w:rsidRPr="00C34E7C" w:rsidRDefault="00394A0F" w:rsidP="00394A0F">
      <w:r w:rsidRPr="00C34E7C">
        <w:t>Es así como,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w:t>
      </w:r>
    </w:p>
    <w:p w14:paraId="570F2B3F" w14:textId="77777777" w:rsidR="00394A0F" w:rsidRPr="00C34E7C" w:rsidRDefault="00394A0F" w:rsidP="00394A0F"/>
    <w:p w14:paraId="7BFB0393" w14:textId="1E98BB53" w:rsidR="00394A0F" w:rsidRPr="00C34E7C" w:rsidRDefault="00394A0F" w:rsidP="00394A0F">
      <w:r w:rsidRPr="00C34E7C">
        <w:t xml:space="preserve">Asimismo, de los motivos de inconformidad expresados por el Recurrente, se estima que en el presente caso se actualizó la causal de procedencia del recurso de revisión prevista en la fracción </w:t>
      </w:r>
      <w:r w:rsidR="00977CE6" w:rsidRPr="00C34E7C">
        <w:t>V</w:t>
      </w:r>
      <w:r w:rsidRPr="00C34E7C">
        <w:t xml:space="preserve"> del artículo 179 de la Ley de Transparencia local, que a la letra estipula lo siguiente:</w:t>
      </w:r>
    </w:p>
    <w:p w14:paraId="67C5099F" w14:textId="77777777" w:rsidR="00394A0F" w:rsidRPr="00C34E7C" w:rsidRDefault="00394A0F" w:rsidP="00394A0F"/>
    <w:p w14:paraId="0D0F1645" w14:textId="77777777" w:rsidR="00394A0F" w:rsidRPr="00C34E7C" w:rsidRDefault="00394A0F" w:rsidP="00394A0F">
      <w:pPr>
        <w:pStyle w:val="Fundamentos"/>
        <w:rPr>
          <w:lang w:val="es-MX"/>
        </w:rPr>
      </w:pPr>
      <w:r w:rsidRPr="00C34E7C">
        <w:rPr>
          <w:b/>
          <w:lang w:val="es-MX"/>
        </w:rPr>
        <w:lastRenderedPageBreak/>
        <w:t xml:space="preserve">Artículo 179. </w:t>
      </w:r>
      <w:r w:rsidRPr="00C34E7C">
        <w:rPr>
          <w:lang w:val="es-MX"/>
        </w:rPr>
        <w:t>El recurso de revisión es un medio de protección que la Ley otorga a los particulares, para hacer valer su derecho de acceso a la información pública, y procederá en contra de las siguientes causas:</w:t>
      </w:r>
    </w:p>
    <w:p w14:paraId="16D61210" w14:textId="11DCDD07" w:rsidR="00394A0F" w:rsidRPr="00C34E7C" w:rsidRDefault="00977CE6" w:rsidP="00394A0F">
      <w:pPr>
        <w:pStyle w:val="Fundamentos"/>
        <w:rPr>
          <w:lang w:val="es-MX"/>
        </w:rPr>
      </w:pPr>
      <w:r w:rsidRPr="00C34E7C">
        <w:rPr>
          <w:lang w:val="es-MX"/>
        </w:rPr>
        <w:t>[…]</w:t>
      </w:r>
    </w:p>
    <w:p w14:paraId="2D7F9DBF" w14:textId="73D6A2B3" w:rsidR="00394A0F" w:rsidRPr="00C34E7C" w:rsidRDefault="00977CE6" w:rsidP="00394A0F">
      <w:pPr>
        <w:pStyle w:val="Fundamentos"/>
      </w:pPr>
      <w:r w:rsidRPr="00C34E7C">
        <w:rPr>
          <w:b/>
          <w:lang w:val="es-ES"/>
        </w:rPr>
        <w:t>V</w:t>
      </w:r>
      <w:r w:rsidR="00394A0F" w:rsidRPr="00C34E7C">
        <w:rPr>
          <w:b/>
          <w:lang w:val="es-ES"/>
        </w:rPr>
        <w:t>.</w:t>
      </w:r>
      <w:r w:rsidR="00394A0F" w:rsidRPr="00C34E7C">
        <w:rPr>
          <w:lang w:val="es-ES"/>
        </w:rPr>
        <w:t xml:space="preserve"> </w:t>
      </w:r>
      <w:r w:rsidR="00A7484C" w:rsidRPr="00C34E7C">
        <w:rPr>
          <w:lang w:val="es-ES"/>
        </w:rPr>
        <w:tab/>
      </w:r>
      <w:r w:rsidR="00394A0F" w:rsidRPr="00C34E7C">
        <w:rPr>
          <w:lang w:val="es-ES"/>
        </w:rPr>
        <w:t>L</w:t>
      </w:r>
      <w:r w:rsidR="00CB7442" w:rsidRPr="00C34E7C">
        <w:rPr>
          <w:lang w:val="es-ES"/>
        </w:rPr>
        <w:t>a</w:t>
      </w:r>
      <w:r w:rsidR="00394A0F" w:rsidRPr="00C34E7C">
        <w:rPr>
          <w:lang w:val="es-ES"/>
        </w:rPr>
        <w:t xml:space="preserve"> </w:t>
      </w:r>
      <w:r w:rsidRPr="00C34E7C">
        <w:rPr>
          <w:lang w:val="es-ES"/>
        </w:rPr>
        <w:t>entrega de información incompleta</w:t>
      </w:r>
      <w:r w:rsidR="00394A0F" w:rsidRPr="00C34E7C">
        <w:rPr>
          <w:lang w:val="es-ES"/>
        </w:rPr>
        <w:t>;</w:t>
      </w:r>
    </w:p>
    <w:p w14:paraId="13D36921" w14:textId="77777777" w:rsidR="00394A0F" w:rsidRPr="00C34E7C" w:rsidRDefault="00394A0F" w:rsidP="00394A0F">
      <w:pPr>
        <w:pStyle w:val="Fundamentos"/>
      </w:pPr>
      <w:r w:rsidRPr="00C34E7C">
        <w:t>[…]</w:t>
      </w:r>
    </w:p>
    <w:p w14:paraId="3074C811" w14:textId="77777777" w:rsidR="00394A0F" w:rsidRPr="00C34E7C" w:rsidRDefault="00394A0F" w:rsidP="00394A0F">
      <w:pPr>
        <w:rPr>
          <w:szCs w:val="24"/>
        </w:rPr>
      </w:pPr>
    </w:p>
    <w:p w14:paraId="60652278" w14:textId="7F56A6E8" w:rsidR="007242EF" w:rsidRPr="00C34E7C" w:rsidRDefault="00394A0F" w:rsidP="00CB7442">
      <w:pPr>
        <w:rPr>
          <w:rFonts w:eastAsia="Palatino Linotype" w:cs="Palatino Linotype"/>
          <w:lang w:val="es-ES"/>
        </w:rPr>
      </w:pPr>
      <w:r w:rsidRPr="00C34E7C">
        <w:rPr>
          <w:szCs w:val="24"/>
        </w:rPr>
        <w:t xml:space="preserve">En segundo término, </w:t>
      </w:r>
      <w:r w:rsidR="007242EF" w:rsidRPr="00C34E7C">
        <w:rPr>
          <w:rFonts w:eastAsia="Palatino Linotype" w:cs="Palatino Linotype"/>
          <w:lang w:val="es-ES"/>
        </w:rPr>
        <w:t xml:space="preserve">se tiene que </w:t>
      </w:r>
      <w:r w:rsidR="008400B5" w:rsidRPr="00C34E7C">
        <w:rPr>
          <w:rFonts w:eastAsia="Palatino Linotype" w:cs="Palatino Linotype"/>
          <w:lang w:val="es-ES"/>
        </w:rPr>
        <w:t xml:space="preserve">la parte Recurrente requirió en concreto la copia certificada de la inspección del Dictamen Técnico es con número de Folio de Oficialía de Partes 011601, Folio de </w:t>
      </w:r>
      <w:proofErr w:type="spellStart"/>
      <w:r w:rsidR="008400B5" w:rsidRPr="00C34E7C">
        <w:rPr>
          <w:rFonts w:eastAsia="Palatino Linotype" w:cs="Palatino Linotype"/>
          <w:lang w:val="es-ES"/>
        </w:rPr>
        <w:t>DMAyE</w:t>
      </w:r>
      <w:proofErr w:type="spellEnd"/>
      <w:r w:rsidR="008400B5" w:rsidRPr="00C34E7C">
        <w:rPr>
          <w:rFonts w:eastAsia="Palatino Linotype" w:cs="Palatino Linotype"/>
          <w:lang w:val="es-ES"/>
        </w:rPr>
        <w:t xml:space="preserve"> 3287, No. de Depto. Arbolado 599 elaborada por el personal de la Dirección de Medio Ambiente y Ecología, en el que obra una nota de «Derribo por dictamen de riesgo de PC», que fue emitido en respuesta a un escrito recibido en esa Dirección el dieciocho de julio de dos mil veintitrés.</w:t>
      </w:r>
    </w:p>
    <w:p w14:paraId="2FB048D9" w14:textId="77777777" w:rsidR="008400B5" w:rsidRPr="00C34E7C" w:rsidRDefault="008400B5" w:rsidP="00CB7442">
      <w:pPr>
        <w:rPr>
          <w:rFonts w:eastAsia="Palatino Linotype" w:cs="Palatino Linotype"/>
          <w:lang w:val="es-ES"/>
        </w:rPr>
      </w:pPr>
    </w:p>
    <w:p w14:paraId="03549B1C" w14:textId="1E1EBBA0" w:rsidR="008400B5" w:rsidRPr="00C34E7C" w:rsidRDefault="008400B5" w:rsidP="00CB7442">
      <w:pPr>
        <w:rPr>
          <w:rFonts w:eastAsia="Palatino Linotype" w:cs="Palatino Linotype"/>
          <w:color w:val="000000" w:themeColor="text1"/>
        </w:rPr>
      </w:pPr>
      <w:r w:rsidRPr="00C34E7C">
        <w:rPr>
          <w:rFonts w:eastAsia="Palatino Linotype" w:cs="Palatino Linotype"/>
          <w:lang w:val="es-ES"/>
        </w:rPr>
        <w:t>Así, la Dirección de Medio Ambiente y Ecología respondió que se realizó una búsqueda en el Archivo Municipal y Tecnologías de la Información y Comunicación con la finalidad de localizar el documento requerido, a lo que esas áreas respondieron que no se localizó la información solicitada.</w:t>
      </w:r>
    </w:p>
    <w:p w14:paraId="131168CB" w14:textId="77777777" w:rsidR="00EA5C86" w:rsidRPr="00C34E7C" w:rsidRDefault="00EA5C86" w:rsidP="007B091A">
      <w:pPr>
        <w:rPr>
          <w:rFonts w:eastAsia="Palatino Linotype" w:cs="Palatino Linotype"/>
          <w:color w:val="000000" w:themeColor="text1"/>
        </w:rPr>
      </w:pPr>
    </w:p>
    <w:p w14:paraId="4C2817BB" w14:textId="2A57BF2B" w:rsidR="00EA5C86" w:rsidRPr="00C34E7C" w:rsidRDefault="00EA5C86" w:rsidP="007B091A">
      <w:pPr>
        <w:rPr>
          <w:rFonts w:eastAsia="Palatino Linotype" w:cs="Palatino Linotype"/>
          <w:color w:val="000000" w:themeColor="text1"/>
        </w:rPr>
      </w:pPr>
      <w:r w:rsidRPr="00C34E7C">
        <w:rPr>
          <w:rFonts w:eastAsia="Palatino Linotype" w:cs="Palatino Linotype"/>
          <w:color w:val="000000" w:themeColor="text1"/>
        </w:rPr>
        <w:t xml:space="preserve">En ese sentido, </w:t>
      </w:r>
      <w:r w:rsidR="00DC4BED" w:rsidRPr="00C34E7C">
        <w:rPr>
          <w:rFonts w:eastAsia="Palatino Linotype" w:cs="Palatino Linotype"/>
          <w:color w:val="000000" w:themeColor="text1"/>
        </w:rPr>
        <w:t xml:space="preserve">dado que la Respuesta fue emitida por la Dirección de Medio Ambiente y Ecología </w:t>
      </w:r>
      <w:r w:rsidRPr="00C34E7C">
        <w:rPr>
          <w:rFonts w:eastAsia="Palatino Linotype" w:cs="Palatino Linotype"/>
          <w:color w:val="000000" w:themeColor="text1"/>
        </w:rPr>
        <w:t>se debe hacer referencia a lo dispuesto en los artículos 44 y 45 del Reglamento Interno de la Administración Pública Municipal de Ecatepec de Morelos, Estado de México, 2025-2027 en los que se estipula lo siguiente:</w:t>
      </w:r>
    </w:p>
    <w:p w14:paraId="46A422EF" w14:textId="77777777" w:rsidR="00EA5C86" w:rsidRPr="00C34E7C" w:rsidRDefault="00EA5C86" w:rsidP="007B091A">
      <w:pPr>
        <w:rPr>
          <w:rFonts w:eastAsia="Palatino Linotype" w:cs="Palatino Linotype"/>
          <w:color w:val="000000" w:themeColor="text1"/>
        </w:rPr>
      </w:pPr>
    </w:p>
    <w:p w14:paraId="35CC8DA8" w14:textId="6F3753DE" w:rsidR="00EA5C86" w:rsidRPr="00C34E7C" w:rsidRDefault="00EA5C86" w:rsidP="00D46804">
      <w:pPr>
        <w:pStyle w:val="Fundamentos"/>
      </w:pPr>
      <w:r w:rsidRPr="00C34E7C">
        <w:rPr>
          <w:b/>
          <w:bCs/>
        </w:rPr>
        <w:t>Artículo 44.</w:t>
      </w:r>
      <w:r w:rsidRPr="00C34E7C">
        <w:t xml:space="preserve"> Corresponde a la Dirección de Medio Ambiente y Ecología, promover programas y políticas públicas para la conservación de los recursos naturales, restauración de los ecosistemas, biodiversidad y protección del ambiente para el desarrollo sustentable; así como </w:t>
      </w:r>
      <w:r w:rsidRPr="00C34E7C">
        <w:lastRenderedPageBreak/>
        <w:t>la participación solidaria y subsidiaria de la sociedad en la planeación, determinación, ejecución, operación y evaluación de la política ambiental.</w:t>
      </w:r>
    </w:p>
    <w:p w14:paraId="6ECE92C1" w14:textId="77777777" w:rsidR="00EA5C86" w:rsidRPr="00C34E7C" w:rsidRDefault="00EA5C86" w:rsidP="00D46804">
      <w:pPr>
        <w:pStyle w:val="Fundamentos"/>
      </w:pPr>
    </w:p>
    <w:p w14:paraId="225932F8" w14:textId="2449D968" w:rsidR="00EA5C86" w:rsidRPr="00C34E7C" w:rsidRDefault="00EA5C86" w:rsidP="00D46804">
      <w:pPr>
        <w:pStyle w:val="Fundamentos"/>
      </w:pPr>
      <w:r w:rsidRPr="00C34E7C">
        <w:rPr>
          <w:b/>
          <w:bCs/>
        </w:rPr>
        <w:t>Artículo 45.</w:t>
      </w:r>
      <w:r w:rsidRPr="00C34E7C">
        <w:t xml:space="preserve"> La Dirección de Medio Ambiente y Ecología, de manera enunciativa y no limitativa, tendrá las siguientes atribuciones:</w:t>
      </w:r>
    </w:p>
    <w:p w14:paraId="0810A364" w14:textId="03B592AD" w:rsidR="00EA5C86" w:rsidRPr="00C34E7C" w:rsidRDefault="00EA5C86" w:rsidP="00D46804">
      <w:pPr>
        <w:pStyle w:val="Fundamentos"/>
      </w:pPr>
      <w:r w:rsidRPr="00C34E7C">
        <w:t>[…]</w:t>
      </w:r>
    </w:p>
    <w:p w14:paraId="358ED779" w14:textId="3994E203" w:rsidR="00EA5C86" w:rsidRPr="00C34E7C" w:rsidRDefault="00EA5C86" w:rsidP="00D46804">
      <w:pPr>
        <w:pStyle w:val="Fundamentos"/>
      </w:pPr>
      <w:r w:rsidRPr="00C34E7C">
        <w:rPr>
          <w:b/>
          <w:bCs/>
        </w:rPr>
        <w:t>VI.</w:t>
      </w:r>
      <w:r w:rsidRPr="00C34E7C">
        <w:t xml:space="preserve"> </w:t>
      </w:r>
      <w:r w:rsidR="00D46804" w:rsidRPr="00C34E7C">
        <w:tab/>
      </w:r>
      <w:r w:rsidRPr="00C34E7C">
        <w:t>Expedir, previo cumplimiento de los requisitos correspondientes:</w:t>
      </w:r>
    </w:p>
    <w:p w14:paraId="43ECFB73" w14:textId="77777777" w:rsidR="00EA5C86" w:rsidRPr="00C34E7C" w:rsidRDefault="00EA5C86" w:rsidP="00D46804">
      <w:pPr>
        <w:pStyle w:val="Fundamentos"/>
        <w:ind w:left="1418"/>
      </w:pPr>
      <w:r w:rsidRPr="00C34E7C">
        <w:rPr>
          <w:b/>
          <w:bCs/>
        </w:rPr>
        <w:t>a</w:t>
      </w:r>
      <w:r w:rsidRPr="00C34E7C">
        <w:t>. Constancia de No inconveniencia ambiental.</w:t>
      </w:r>
    </w:p>
    <w:p w14:paraId="757730FB" w14:textId="77777777" w:rsidR="00EA5C86" w:rsidRPr="00C34E7C" w:rsidRDefault="00EA5C86" w:rsidP="00D46804">
      <w:pPr>
        <w:pStyle w:val="Fundamentos"/>
        <w:ind w:left="1418"/>
      </w:pPr>
      <w:r w:rsidRPr="00C34E7C">
        <w:rPr>
          <w:b/>
          <w:bCs/>
        </w:rPr>
        <w:t>b.</w:t>
      </w:r>
      <w:r w:rsidRPr="00C34E7C">
        <w:t xml:space="preserve"> Registro de Emisiones a la Atmósfera.</w:t>
      </w:r>
    </w:p>
    <w:p w14:paraId="789F14F3" w14:textId="77777777" w:rsidR="00EA5C86" w:rsidRPr="00C34E7C" w:rsidRDefault="00EA5C86" w:rsidP="00D46804">
      <w:pPr>
        <w:pStyle w:val="Fundamentos"/>
        <w:ind w:left="1418"/>
      </w:pPr>
      <w:r w:rsidRPr="00C34E7C">
        <w:rPr>
          <w:b/>
          <w:bCs/>
        </w:rPr>
        <w:t>c.</w:t>
      </w:r>
      <w:r w:rsidRPr="00C34E7C">
        <w:t xml:space="preserve"> Registro de Descargas residuales.</w:t>
      </w:r>
    </w:p>
    <w:p w14:paraId="09F3B394" w14:textId="77777777" w:rsidR="00EA5C86" w:rsidRPr="00C34E7C" w:rsidRDefault="00EA5C86" w:rsidP="00D46804">
      <w:pPr>
        <w:pStyle w:val="Fundamentos"/>
        <w:ind w:left="1418"/>
      </w:pPr>
      <w:r w:rsidRPr="00C34E7C">
        <w:rPr>
          <w:b/>
          <w:bCs/>
        </w:rPr>
        <w:t>d.</w:t>
      </w:r>
      <w:r w:rsidRPr="00C34E7C">
        <w:t xml:space="preserve"> Registro para el manejo de residuos sólidos urbanos, y</w:t>
      </w:r>
    </w:p>
    <w:p w14:paraId="17692D45" w14:textId="653CEDA2" w:rsidR="00EA5C86" w:rsidRPr="00C34E7C" w:rsidRDefault="00EA5C86" w:rsidP="00D46804">
      <w:pPr>
        <w:pStyle w:val="Fundamentos"/>
        <w:ind w:left="1418"/>
      </w:pPr>
      <w:r w:rsidRPr="00C34E7C">
        <w:rPr>
          <w:b/>
          <w:bCs/>
        </w:rPr>
        <w:t>e.</w:t>
      </w:r>
      <w:r w:rsidRPr="00C34E7C">
        <w:t xml:space="preserve"> </w:t>
      </w:r>
      <w:r w:rsidRPr="00C34E7C">
        <w:rPr>
          <w:b/>
          <w:bCs/>
          <w:u w:val="single"/>
        </w:rPr>
        <w:t>Autorización de poda y/o derribo de arbolado urbano</w:t>
      </w:r>
      <w:r w:rsidRPr="00C34E7C">
        <w:t>.</w:t>
      </w:r>
    </w:p>
    <w:p w14:paraId="4A2C73AE" w14:textId="3479B98F" w:rsidR="00EA5C86" w:rsidRPr="00C34E7C" w:rsidRDefault="00EA5C86" w:rsidP="00D46804">
      <w:pPr>
        <w:pStyle w:val="Fundamentos"/>
      </w:pPr>
      <w:r w:rsidRPr="00C34E7C">
        <w:t>[…]</w:t>
      </w:r>
    </w:p>
    <w:p w14:paraId="47F7BCE6" w14:textId="77777777" w:rsidR="00EA5C86" w:rsidRPr="00C34E7C" w:rsidRDefault="00EA5C86" w:rsidP="00D46804">
      <w:pPr>
        <w:pStyle w:val="Fundamentos"/>
      </w:pPr>
    </w:p>
    <w:p w14:paraId="2DF71970" w14:textId="0B7F73D4" w:rsidR="00EA5C86" w:rsidRPr="00C34E7C" w:rsidRDefault="00D46804" w:rsidP="00D46804">
      <w:pPr>
        <w:pStyle w:val="Fundamentos"/>
      </w:pPr>
      <w:r w:rsidRPr="00C34E7C">
        <w:t>Para el caso de la autorización de poda y/o derribo de arbolado urbano que señala el inciso “e” de la fracción VI, del presente artículo, se deberá contar con el dictamen correspondiente, previamente emitido por el personal facultado de la Dirección, el cual invariablemente deberá cumplir con las directrices para la intervención de arbolado, entre las que se encuentran el resarcimiento. A excepción de los casos de riesgo inminente que deberá atender la Dirección de Protección Civil y Bomberos y los de competencia de la Dirección de Servicios Públicos; en ambos casos deberán hacerlo del conocimiento de la Dirección de Medio Ambiente para evaluar los daños y su restauración.</w:t>
      </w:r>
    </w:p>
    <w:p w14:paraId="0662C7FA" w14:textId="1F8A25F2" w:rsidR="00EA5C86" w:rsidRPr="00C34E7C" w:rsidRDefault="00EA5C86" w:rsidP="00EA5C86">
      <w:pPr>
        <w:rPr>
          <w:rFonts w:eastAsia="Palatino Linotype" w:cs="Palatino Linotype"/>
          <w:color w:val="000000" w:themeColor="text1"/>
        </w:rPr>
      </w:pPr>
    </w:p>
    <w:p w14:paraId="1076AC9F" w14:textId="4E049A51" w:rsidR="00EA5C86" w:rsidRPr="00C34E7C" w:rsidRDefault="00D46804" w:rsidP="00D46804">
      <w:pPr>
        <w:rPr>
          <w:rFonts w:eastAsia="Palatino Linotype" w:cs="Palatino Linotype"/>
          <w:color w:val="000000" w:themeColor="text1"/>
        </w:rPr>
      </w:pPr>
      <w:r w:rsidRPr="00C34E7C">
        <w:rPr>
          <w:rFonts w:eastAsia="Palatino Linotype" w:cs="Palatino Linotype"/>
          <w:color w:val="000000" w:themeColor="text1"/>
        </w:rPr>
        <w:t>De los preceptos en cita se desprende que la Dirección de Medio Ambiente y Ecología es la encargada de promover programas y políticas públicas para la conservación de los recursos naturales, restauración de los ecosistemas, biodiversidad y protección del ambiente para el desarrollo sustentable, teniendo entre sus facultades la de expedir, previo cumplimiento de los requisitos correspondientes, la autorización de poda o derribo de árboles urbanos, para lo cual se deberá contar con el dictamen correspondiente, previamente emitido por el personal facultado de la Dirección, el cual invariablemente deberá cumplir con las directrices para la intervención de arbolado, entre las que se encuentran el resarcimiento.</w:t>
      </w:r>
    </w:p>
    <w:p w14:paraId="55AC717E" w14:textId="77777777" w:rsidR="007B091A" w:rsidRPr="00C34E7C" w:rsidRDefault="007B091A" w:rsidP="007B091A">
      <w:pPr>
        <w:rPr>
          <w:rFonts w:eastAsia="Palatino Linotype" w:cs="Palatino Linotype"/>
          <w:color w:val="000000" w:themeColor="text1"/>
        </w:rPr>
      </w:pPr>
    </w:p>
    <w:p w14:paraId="0E58DF8C" w14:textId="469458B8" w:rsidR="007B091A" w:rsidRPr="00C34E7C" w:rsidRDefault="007B091A" w:rsidP="007B091A">
      <w:pPr>
        <w:rPr>
          <w:rFonts w:eastAsia="Palatino Linotype" w:cs="Palatino Linotype"/>
          <w:lang w:val="es-ES"/>
        </w:rPr>
      </w:pPr>
      <w:r w:rsidRPr="00C34E7C">
        <w:rPr>
          <w:rFonts w:eastAsia="Palatino Linotype" w:cs="Palatino Linotype"/>
          <w:color w:val="000000" w:themeColor="text1"/>
        </w:rPr>
        <w:t>De tal forma que se colige que la respuesta fue emitida por el área que cuenta con las atribuciones, facultades o competencias suficientes para generar, poseer o administrar la información requerida por la parte Recurrente</w:t>
      </w:r>
      <w:r w:rsidR="00DC4BED" w:rsidRPr="00C34E7C">
        <w:rPr>
          <w:rFonts w:eastAsia="Palatino Linotype" w:cs="Palatino Linotype"/>
          <w:color w:val="000000" w:themeColor="text1"/>
        </w:rPr>
        <w:t xml:space="preserve">, aunado a que se hizo referencia a las respuestas emitidas por el Archivo Municipal y el área de </w:t>
      </w:r>
      <w:r w:rsidR="00DC4BED" w:rsidRPr="00C34E7C">
        <w:rPr>
          <w:rFonts w:eastAsia="Palatino Linotype" w:cs="Palatino Linotype"/>
          <w:lang w:val="es-ES"/>
        </w:rPr>
        <w:t>Tecnologías de la Información y Comunicación.</w:t>
      </w:r>
    </w:p>
    <w:p w14:paraId="43F43E84" w14:textId="77777777" w:rsidR="007242EF" w:rsidRPr="00C34E7C" w:rsidRDefault="007242EF" w:rsidP="00CB7442">
      <w:pPr>
        <w:rPr>
          <w:rFonts w:eastAsia="Palatino Linotype" w:cs="Palatino Linotype"/>
          <w:lang w:val="es-ES"/>
        </w:rPr>
      </w:pPr>
    </w:p>
    <w:p w14:paraId="0789C504" w14:textId="75B6C8D5" w:rsidR="00017A2E" w:rsidRPr="00C34E7C" w:rsidRDefault="00017A2E" w:rsidP="00CB7442">
      <w:pPr>
        <w:rPr>
          <w:rFonts w:eastAsia="Palatino Linotype" w:cs="Palatino Linotype"/>
          <w:lang w:val="es-ES"/>
        </w:rPr>
      </w:pPr>
      <w:r w:rsidRPr="00C34E7C">
        <w:rPr>
          <w:rFonts w:eastAsia="Palatino Linotype" w:cs="Palatino Linotype"/>
          <w:lang w:val="es-ES"/>
        </w:rPr>
        <w:t xml:space="preserve">Asimismo, se debe resaltar que las autorizaciones de poda o derribo de árboles urbanos se emiten a petición de parte, a excepción de los </w:t>
      </w:r>
      <w:proofErr w:type="spellStart"/>
      <w:r w:rsidRPr="00C34E7C">
        <w:rPr>
          <w:rFonts w:eastAsia="Palatino Linotype" w:cs="Palatino Linotype"/>
          <w:lang w:val="es-ES"/>
        </w:rPr>
        <w:t>caso</w:t>
      </w:r>
      <w:r w:rsidR="002E1A93" w:rsidRPr="00C34E7C">
        <w:rPr>
          <w:rFonts w:eastAsia="Palatino Linotype" w:cs="Palatino Linotype"/>
          <w:lang w:val="es-ES"/>
        </w:rPr>
        <w:t>S</w:t>
      </w:r>
      <w:proofErr w:type="spellEnd"/>
      <w:r w:rsidRPr="00C34E7C">
        <w:rPr>
          <w:rFonts w:eastAsia="Palatino Linotype" w:cs="Palatino Linotype"/>
          <w:lang w:val="es-ES"/>
        </w:rPr>
        <w:t xml:space="preserve"> de riesgo inminente, que son atendidos por la Dirección de Protección Civil y Bomberos y los de competencia de la Dirección de Servicios Púbicos, quienes lo harán del conocimiento de la Dirección de Medio Ambiente para evaluar los daños y restauración.</w:t>
      </w:r>
    </w:p>
    <w:p w14:paraId="050F2375" w14:textId="77777777" w:rsidR="00017A2E" w:rsidRPr="00C34E7C" w:rsidRDefault="00017A2E" w:rsidP="00CB7442">
      <w:pPr>
        <w:rPr>
          <w:rFonts w:eastAsia="Palatino Linotype" w:cs="Palatino Linotype"/>
          <w:lang w:val="es-ES"/>
        </w:rPr>
      </w:pPr>
    </w:p>
    <w:p w14:paraId="4264C162" w14:textId="77777777" w:rsidR="00DC4BED" w:rsidRPr="00C34E7C" w:rsidRDefault="00DC4BED" w:rsidP="00DC4BED">
      <w:pPr>
        <w:contextualSpacing/>
        <w:rPr>
          <w:rFonts w:eastAsia="Palatino Linotype" w:cs="Palatino Linotype"/>
          <w:color w:val="000000"/>
        </w:rPr>
      </w:pPr>
      <w:r w:rsidRPr="00C34E7C">
        <w:rPr>
          <w:rFonts w:eastAsia="Times New Roman" w:cs="Times New Roman"/>
          <w:color w:val="000000"/>
          <w:szCs w:val="24"/>
        </w:rPr>
        <w:t xml:space="preserve">Por lo anterior, conviene </w:t>
      </w:r>
      <w:r w:rsidRPr="00C34E7C">
        <w:rPr>
          <w:rFonts w:eastAsia="Palatino Linotype" w:cs="Palatino Linotype"/>
          <w:color w:val="000000"/>
        </w:rPr>
        <w:t>hacer referencia a lo establecido en los artículos 4, 12 y 24 último párrafo de la Ley de Transparencia local, en los que se dispone lo siguiente:</w:t>
      </w:r>
    </w:p>
    <w:p w14:paraId="2E5BA458" w14:textId="77777777" w:rsidR="00DC4BED" w:rsidRPr="00C34E7C" w:rsidRDefault="00DC4BED" w:rsidP="00DC4BED">
      <w:pPr>
        <w:contextualSpacing/>
        <w:rPr>
          <w:rFonts w:eastAsia="Palatino Linotype" w:cs="Palatino Linotype"/>
          <w:color w:val="000000"/>
        </w:rPr>
      </w:pPr>
    </w:p>
    <w:p w14:paraId="0CBC9259"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C34E7C">
        <w:rPr>
          <w:rFonts w:eastAsia="Palatino Linotype" w:cs="Palatino Linotype"/>
          <w:b/>
          <w:i/>
          <w:color w:val="000000"/>
          <w:sz w:val="22"/>
        </w:rPr>
        <w:t xml:space="preserve">Artículo 4. </w:t>
      </w:r>
      <w:r w:rsidRPr="00C34E7C">
        <w:rPr>
          <w:rFonts w:eastAsia="Palatino Linotype" w:cs="Palatino Linotype"/>
          <w:i/>
          <w:color w:val="000000"/>
          <w:sz w:val="22"/>
        </w:rPr>
        <w:t>El derecho humano de acceso a la información pública es la prerrogativa de las personas para buscar, difundir, investigar, recabar, recibir y solicitar información pública, sin necesidad de acreditar personalidad ni interés jurídico.</w:t>
      </w:r>
    </w:p>
    <w:p w14:paraId="394713A9"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76C9FE20"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C34E7C">
        <w:rPr>
          <w:rFonts w:eastAsia="Palatino Linotype" w:cs="Palatino Linotype"/>
          <w:b/>
          <w:bCs/>
          <w:i/>
          <w:color w:val="000000"/>
          <w:sz w:val="22"/>
          <w:u w:val="single"/>
        </w:rPr>
        <w:t>Toda la información generada, obtenida, adquirida, transformada, administrada o en posesión de los sujetos obligados es pública y accesible de manera permanente a cualquier persona</w:t>
      </w:r>
      <w:r w:rsidRPr="00C34E7C">
        <w:rPr>
          <w:rFonts w:eastAsia="Palatino Linotype" w:cs="Palatino Linotype"/>
          <w:i/>
          <w:color w:val="000000"/>
          <w:sz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3E27199F"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7D0EB64F"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C34E7C">
        <w:rPr>
          <w:rFonts w:eastAsia="Palatino Linotype" w:cs="Palatino Linotype"/>
          <w:i/>
          <w:color w:val="000000"/>
          <w:sz w:val="22"/>
        </w:rPr>
        <w:t>Los sujetos obligados deben poner en práctica, políticas y programas de acceso a la información que se apeguen a criterios de publicidad, veracidad, oportunidad, precisión y suficiencia en beneficio de los solicitantes.</w:t>
      </w:r>
    </w:p>
    <w:p w14:paraId="3874F4D4"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79E133B7"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C34E7C">
        <w:rPr>
          <w:rFonts w:eastAsia="Palatino Linotype" w:cs="Palatino Linotype"/>
          <w:b/>
          <w:i/>
          <w:color w:val="000000"/>
          <w:sz w:val="22"/>
        </w:rPr>
        <w:t xml:space="preserve">Artículo 12. </w:t>
      </w:r>
      <w:r w:rsidRPr="00C34E7C">
        <w:rPr>
          <w:rFonts w:eastAsia="Palatino Linotype" w:cs="Palatino Linotype"/>
          <w:i/>
          <w:color w:val="000000"/>
          <w:sz w:val="22"/>
        </w:rPr>
        <w:t>Quienes generen, recopilen, administren, manejen, procesen, archiven o conserven información pública serán responsables de la misma en los términos de las disposiciones jurídicas aplicables.</w:t>
      </w:r>
    </w:p>
    <w:p w14:paraId="4F89F75B"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7AE32BE8"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iCs/>
          <w:color w:val="000000"/>
          <w:sz w:val="22"/>
        </w:rPr>
      </w:pPr>
      <w:r w:rsidRPr="00C34E7C">
        <w:rPr>
          <w:rFonts w:eastAsia="Palatino Linotype" w:cs="Palatino Linotype"/>
          <w:b/>
          <w:bCs/>
          <w:i/>
          <w:iCs/>
          <w:color w:val="000000" w:themeColor="text1"/>
          <w:sz w:val="22"/>
          <w:u w:val="single"/>
        </w:rPr>
        <w:t>Los sujetos obligados sólo proporcionarán la información pública que se les requiera y que obre en sus archivos y en el estado en que ésta se encuentre</w:t>
      </w:r>
      <w:r w:rsidRPr="00C34E7C">
        <w:rPr>
          <w:rFonts w:eastAsia="Palatino Linotype" w:cs="Palatino Linotype"/>
          <w:i/>
          <w:iCs/>
          <w:color w:val="000000" w:themeColor="text1"/>
          <w:sz w:val="22"/>
        </w:rPr>
        <w:t>. La obligación de proporcionar información no comprende el procesamiento de la misma, ni el presentarla conforme al interés del solicitante; no estarán obligados a generarla, resumirla, efectuar cálculos o practicar investigaciones.</w:t>
      </w:r>
    </w:p>
    <w:p w14:paraId="781858EA"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59180FF4"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C34E7C">
        <w:rPr>
          <w:rFonts w:eastAsia="Palatino Linotype" w:cs="Palatino Linotype"/>
          <w:b/>
          <w:bCs/>
          <w:i/>
          <w:color w:val="000000"/>
          <w:sz w:val="22"/>
        </w:rPr>
        <w:t>Artículo 24.</w:t>
      </w:r>
      <w:r w:rsidRPr="00C34E7C">
        <w:rPr>
          <w:rFonts w:eastAsia="Palatino Linotype" w:cs="Palatino Linotype"/>
          <w:i/>
          <w:color w:val="000000"/>
          <w:sz w:val="22"/>
        </w:rPr>
        <w:t xml:space="preserve"> […]</w:t>
      </w:r>
    </w:p>
    <w:p w14:paraId="0B28E2BA"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3A8EC04E"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C34E7C">
        <w:rPr>
          <w:rFonts w:eastAsia="Palatino Linotype" w:cs="Palatino Linotype"/>
          <w:i/>
          <w:color w:val="000000"/>
          <w:sz w:val="22"/>
        </w:rPr>
        <w:t>Los sujetos obligados solo proporcionarán la información pública que generen, administren o posean en el ejercicio de sus atribuciones.</w:t>
      </w:r>
    </w:p>
    <w:p w14:paraId="117435CC" w14:textId="77777777" w:rsidR="00DC4BED" w:rsidRPr="00C34E7C" w:rsidRDefault="00DC4BED" w:rsidP="00DC4BED">
      <w:pPr>
        <w:contextualSpacing/>
        <w:rPr>
          <w:rFonts w:eastAsia="Palatino Linotype" w:cs="Palatino Linotype"/>
          <w:color w:val="000000"/>
        </w:rPr>
      </w:pPr>
    </w:p>
    <w:p w14:paraId="32409533" w14:textId="77777777" w:rsidR="00DC4BED" w:rsidRPr="00C34E7C" w:rsidRDefault="00DC4BED" w:rsidP="00DC4BED">
      <w:pPr>
        <w:contextualSpacing/>
        <w:rPr>
          <w:rFonts w:eastAsia="Palatino Linotype" w:cs="Palatino Linotype"/>
          <w:color w:val="000000"/>
        </w:rPr>
      </w:pPr>
      <w:r w:rsidRPr="00C34E7C">
        <w:rPr>
          <w:rFonts w:eastAsia="Palatino Linotype" w:cs="Palatino Linotype"/>
          <w:color w:val="000000"/>
        </w:rPr>
        <w:t xml:space="preserve">De los preceptos en cita se desprende que toda la información que los sujetos obligados generen, posean o administren en el ejercicio de sus atribuciones, competencias o facultades es pública, así como que se encuentran constreñidos a hacer entrega de la información que les sea solicitada, que obre en sus archivos y en el estado en el que esta se encuentre, sin estar en la obligación de elaborar documentos </w:t>
      </w:r>
      <w:r w:rsidRPr="00C34E7C">
        <w:rPr>
          <w:rFonts w:eastAsia="Palatino Linotype" w:cs="Palatino Linotype"/>
          <w:i/>
          <w:iCs/>
          <w:color w:val="000000"/>
        </w:rPr>
        <w:t>ad hoc</w:t>
      </w:r>
      <w:r w:rsidRPr="00C34E7C">
        <w:rPr>
          <w:rFonts w:eastAsia="Palatino Linotype" w:cs="Palatino Linotype"/>
          <w:color w:val="000000"/>
        </w:rPr>
        <w:t>, ni presentar la información conforme al interés de los solicitantes.</w:t>
      </w:r>
    </w:p>
    <w:p w14:paraId="72A880F1" w14:textId="77777777" w:rsidR="00DC4BED" w:rsidRPr="00C34E7C" w:rsidRDefault="00DC4BED" w:rsidP="00DC4BED">
      <w:pPr>
        <w:contextualSpacing/>
        <w:rPr>
          <w:rFonts w:eastAsia="Palatino Linotype" w:cs="Palatino Linotype"/>
          <w:color w:val="000000"/>
        </w:rPr>
      </w:pPr>
    </w:p>
    <w:p w14:paraId="45679F54" w14:textId="151C807B" w:rsidR="00DC4BED" w:rsidRPr="00C34E7C" w:rsidRDefault="00DC4BED" w:rsidP="00DC4BED">
      <w:pPr>
        <w:rPr>
          <w:rFonts w:eastAsia="Palatino Linotype" w:cs="Palatino Linotype"/>
          <w:color w:val="000000"/>
        </w:rPr>
      </w:pPr>
      <w:r w:rsidRPr="00C34E7C">
        <w:rPr>
          <w:rFonts w:cs="Times New Roman"/>
        </w:rPr>
        <w:t xml:space="preserve">De tal forma que, dado que el Sujeto Obligado manifestó que no se cuenta con la información referida por la parte Recurrente </w:t>
      </w:r>
      <w:r w:rsidR="00017A2E" w:rsidRPr="00C34E7C">
        <w:rPr>
          <w:rFonts w:cs="Times New Roman"/>
        </w:rPr>
        <w:t>debido a que no se ha generado, poseído o administrado</w:t>
      </w:r>
      <w:r w:rsidRPr="00C34E7C">
        <w:rPr>
          <w:rFonts w:cs="Times New Roman"/>
        </w:rPr>
        <w:t xml:space="preserve">, se concluye que no es posible proporcionar la información requerida por </w:t>
      </w:r>
      <w:r w:rsidRPr="00C34E7C">
        <w:rPr>
          <w:rFonts w:cs="Times New Roman"/>
        </w:rPr>
        <w:lastRenderedPageBreak/>
        <w:t xml:space="preserve">el solicitante al no existir la documentación solicitada y se </w:t>
      </w:r>
      <w:r w:rsidRPr="00C34E7C">
        <w:rPr>
          <w:rFonts w:eastAsia="Palatino Linotype" w:cs="Palatino Linotype"/>
          <w:color w:val="000000"/>
        </w:rPr>
        <w:t xml:space="preserve">debe entender que en el presente asunto se está frente a hechos negativos. </w:t>
      </w:r>
    </w:p>
    <w:p w14:paraId="33582412" w14:textId="77777777" w:rsidR="00DC4BED" w:rsidRPr="00C34E7C" w:rsidRDefault="00DC4BED" w:rsidP="00DC4BED">
      <w:pPr>
        <w:rPr>
          <w:rFonts w:eastAsia="Palatino Linotype" w:cs="Palatino Linotype"/>
          <w:color w:val="000000"/>
        </w:rPr>
      </w:pPr>
    </w:p>
    <w:p w14:paraId="576C961D" w14:textId="77777777" w:rsidR="00DC4BED" w:rsidRPr="00C34E7C" w:rsidRDefault="00DC4BED" w:rsidP="00DC4BED">
      <w:r w:rsidRPr="00C34E7C">
        <w:rPr>
          <w:rFonts w:cs="Arial"/>
        </w:rPr>
        <w:t>Así, el Pleno de este Órgano Garante ha sostenido que ante un hecho negativo</w:t>
      </w:r>
      <w:r w:rsidRPr="00C34E7C">
        <w:rPr>
          <w:rFonts w:eastAsia="Palatino Linotype" w:cs="Palatino Linotype"/>
          <w:color w:val="000000"/>
        </w:rPr>
        <w:t xml:space="preserve"> </w:t>
      </w:r>
      <w:r w:rsidRPr="00C34E7C">
        <w:rPr>
          <w:rFonts w:cs="Arial"/>
          <w:lang w:eastAsia="es-ES"/>
        </w:rPr>
        <w:t>resulta innecesaria una declaratoria de inexistencia en términos de los artículos 19, 169 y 170 de la Ley de Transparencia y Acceso a la Información Pública del Estado de México y Municipios, resultando aplicable la siguiente tesis:</w:t>
      </w:r>
    </w:p>
    <w:p w14:paraId="7BC7ACA0" w14:textId="77777777" w:rsidR="00DC4BED" w:rsidRPr="00C34E7C" w:rsidRDefault="00DC4BED" w:rsidP="00DC4BED">
      <w:pPr>
        <w:rPr>
          <w:rFonts w:cs="Times New Roman"/>
        </w:rPr>
      </w:pPr>
    </w:p>
    <w:p w14:paraId="36366B04"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b/>
          <w:bCs/>
          <w:i/>
          <w:color w:val="000000"/>
          <w:sz w:val="22"/>
        </w:rPr>
      </w:pPr>
      <w:r w:rsidRPr="00C34E7C">
        <w:rPr>
          <w:rFonts w:eastAsia="Palatino Linotype" w:cs="Palatino Linotype"/>
          <w:b/>
          <w:bCs/>
          <w:i/>
          <w:color w:val="000000"/>
          <w:sz w:val="22"/>
        </w:rPr>
        <w:t xml:space="preserve">HECHOS NEGATIVOS, NO SON SUSCEPTIBLES DE DEMOSTRACIÓN. </w:t>
      </w:r>
    </w:p>
    <w:p w14:paraId="60B439B7" w14:textId="77777777" w:rsidR="00DC4BED" w:rsidRPr="00C34E7C" w:rsidRDefault="00DC4BED" w:rsidP="00DC4BED">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C34E7C">
        <w:rPr>
          <w:rFonts w:eastAsia="Palatino Linotype" w:cs="Palatino Linotype"/>
          <w:i/>
          <w:color w:val="000000"/>
          <w:sz w:val="22"/>
        </w:rPr>
        <w:t>Tratándose de un hecho negativo, el Juez no tiene por qué invocar prueba alguna de la que se desprenda, ya que es bien sabido que esta clase de hechos no son susceptibles de demostración.</w:t>
      </w:r>
    </w:p>
    <w:p w14:paraId="7D170355" w14:textId="77777777" w:rsidR="00DC4BED" w:rsidRPr="00C34E7C" w:rsidRDefault="00DC4BED" w:rsidP="00DC4BED">
      <w:pPr>
        <w:rPr>
          <w:rFonts w:cs="Times New Roman"/>
          <w:iCs/>
        </w:rPr>
      </w:pPr>
    </w:p>
    <w:p w14:paraId="76E7DC9F" w14:textId="77777777" w:rsidR="00DC4BED" w:rsidRPr="00C34E7C" w:rsidRDefault="00DC4BED" w:rsidP="00DC4BED">
      <w:pPr>
        <w:pBdr>
          <w:top w:val="nil"/>
          <w:left w:val="nil"/>
          <w:bottom w:val="nil"/>
          <w:right w:val="nil"/>
          <w:between w:val="nil"/>
        </w:pBdr>
        <w:contextualSpacing/>
        <w:rPr>
          <w:rFonts w:eastAsia="Palatino Linotype" w:cs="Palatino Linotype"/>
        </w:rPr>
      </w:pPr>
      <w:r w:rsidRPr="00C34E7C">
        <w:rPr>
          <w:rFonts w:cs="Times New Roman"/>
        </w:rPr>
        <w:t xml:space="preserve">Además, de conformidad con lo establecido en el artículo 12 de la Ley de la materia citado anteriormente, el Sujeto Obligado sólo proporcionará la información que obra en sus archivos, lo que </w:t>
      </w:r>
      <w:r w:rsidRPr="00C34E7C">
        <w:rPr>
          <w:rFonts w:cs="Times New Roman"/>
          <w:i/>
        </w:rPr>
        <w:t>a contrario sensu</w:t>
      </w:r>
      <w:r w:rsidRPr="00C34E7C">
        <w:rPr>
          <w:rFonts w:cs="Times New Roman"/>
        </w:rPr>
        <w:t xml:space="preserve"> significa que no está obligado a proporcionar lo que no obre en sus archivos.</w:t>
      </w:r>
    </w:p>
    <w:p w14:paraId="3807ACA2" w14:textId="77777777" w:rsidR="00DC4BED" w:rsidRPr="00C34E7C" w:rsidRDefault="00DC4BED" w:rsidP="00DC4BED">
      <w:pPr>
        <w:pBdr>
          <w:top w:val="nil"/>
          <w:left w:val="nil"/>
          <w:bottom w:val="nil"/>
          <w:right w:val="nil"/>
          <w:between w:val="nil"/>
        </w:pBdr>
        <w:contextualSpacing/>
        <w:rPr>
          <w:rFonts w:eastAsia="Palatino Linotype" w:cs="Palatino Linotype"/>
        </w:rPr>
      </w:pPr>
    </w:p>
    <w:p w14:paraId="197699D9" w14:textId="77777777" w:rsidR="00DC4BED" w:rsidRPr="00C34E7C" w:rsidRDefault="00DC4BED" w:rsidP="00DC4BED">
      <w:pPr>
        <w:rPr>
          <w:rFonts w:cs="Times New Roman"/>
        </w:rPr>
      </w:pPr>
      <w:r w:rsidRPr="00C34E7C">
        <w:t>Asimismo, derivado del pronunciamiento emitido por el Sujeto Obligado, aun en sentido negativo, este Instituto estima conveniente señalar que no está facultado para manifestarse sobre la veracidad de la información proporcionada, ya que no existe precepto legal alguna en la Ley de la materia que permita, vía recurso de revisión, que se pronuncie al respecto.</w:t>
      </w:r>
    </w:p>
    <w:p w14:paraId="75F8C8E2" w14:textId="77777777" w:rsidR="00DC4BED" w:rsidRPr="00C34E7C" w:rsidRDefault="00DC4BED" w:rsidP="00DC4BED">
      <w:pPr>
        <w:rPr>
          <w:rFonts w:cs="Times New Roman"/>
        </w:rPr>
      </w:pPr>
    </w:p>
    <w:p w14:paraId="749334B4" w14:textId="5BA00B64" w:rsidR="00017A2E" w:rsidRPr="00C34E7C" w:rsidRDefault="00017A2E" w:rsidP="00DC4BED">
      <w:pPr>
        <w:rPr>
          <w:rFonts w:cs="Times New Roman"/>
        </w:rPr>
      </w:pPr>
      <w:r w:rsidRPr="00C34E7C">
        <w:rPr>
          <w:rFonts w:cs="Times New Roman"/>
        </w:rPr>
        <w:t xml:space="preserve">En este punto se debe recordar que la parte Recurrente señaló que el documento requerido deriva de un escrito ingresado a la Dirección de Medio Ambiente y Ecología el </w:t>
      </w:r>
      <w:r w:rsidRPr="00C34E7C">
        <w:rPr>
          <w:rFonts w:cs="Times New Roman"/>
        </w:rPr>
        <w:lastRenderedPageBreak/>
        <w:t>dieciocho de julio de dos mil veintitrés y que el documento solicitado sí existe y lo presentará en algún momento.</w:t>
      </w:r>
    </w:p>
    <w:p w14:paraId="651774A4" w14:textId="77777777" w:rsidR="00017A2E" w:rsidRPr="00C34E7C" w:rsidRDefault="00017A2E" w:rsidP="00DC4BED">
      <w:pPr>
        <w:rPr>
          <w:rFonts w:cs="Times New Roman"/>
        </w:rPr>
      </w:pPr>
    </w:p>
    <w:p w14:paraId="47A2E5F9" w14:textId="5B8FCFD5" w:rsidR="00017A2E" w:rsidRPr="00C34E7C" w:rsidRDefault="00017A2E" w:rsidP="00DC4BED">
      <w:pPr>
        <w:rPr>
          <w:rFonts w:cs="Times New Roman"/>
        </w:rPr>
      </w:pPr>
      <w:r w:rsidRPr="00C34E7C">
        <w:rPr>
          <w:rFonts w:cs="Times New Roman"/>
        </w:rPr>
        <w:t xml:space="preserve">Empero, lo referido por la parte Recurrente no puede ser corroborado toda vez que no adjuntó </w:t>
      </w:r>
      <w:r w:rsidR="002E1A93" w:rsidRPr="00C34E7C">
        <w:rPr>
          <w:rFonts w:cs="Times New Roman"/>
        </w:rPr>
        <w:t>documento alguno a la solicitud, recurso de revisión ni al momento de rendir sus manifestaciones, por lo que este Instituto carece de los elementos suficientes que permitan determinar que se realizó la solicitud a la dependencia referida y que el documento mencionado por la particular existe; y en consecuencia no es procedente ordenar la entrega del acuerdo de inexistencia solicitado por la parte Recurrente.</w:t>
      </w:r>
    </w:p>
    <w:p w14:paraId="657D85A8" w14:textId="77777777" w:rsidR="00017A2E" w:rsidRPr="00C34E7C" w:rsidRDefault="00017A2E" w:rsidP="00DC4BED">
      <w:pPr>
        <w:rPr>
          <w:rFonts w:cs="Times New Roman"/>
        </w:rPr>
      </w:pPr>
    </w:p>
    <w:p w14:paraId="643F8900" w14:textId="250E2293" w:rsidR="00DC4BED" w:rsidRPr="00C34E7C" w:rsidRDefault="00DC4BED" w:rsidP="00DC4BED">
      <w:pPr>
        <w:pBdr>
          <w:top w:val="nil"/>
          <w:left w:val="nil"/>
          <w:bottom w:val="nil"/>
          <w:right w:val="nil"/>
          <w:between w:val="nil"/>
        </w:pBdr>
        <w:contextualSpacing/>
      </w:pPr>
      <w:r w:rsidRPr="00C34E7C">
        <w:t>De tal manera que se estima que el Sujeto Obligado, al hacer del conocimiento del Recurrente mediante el pronunciamiento del área competente que la información requerida no puede ser proporcionada porque no</w:t>
      </w:r>
      <w:r w:rsidR="002E1A93" w:rsidRPr="00C34E7C">
        <w:t xml:space="preserve"> obra en sus archivos ni en los de las áreas mencionadas en respuesta</w:t>
      </w:r>
      <w:r w:rsidRPr="00C34E7C">
        <w:t xml:space="preserve">, colmó las pretensiones de la parte Recurrente; consecuentemente, </w:t>
      </w:r>
      <w:r w:rsidRPr="00C34E7C">
        <w:rPr>
          <w:rFonts w:eastAsia="Palatino Linotype" w:cs="Palatino Linotype"/>
          <w:color w:val="000000"/>
          <w:szCs w:val="24"/>
        </w:rPr>
        <w:t>los motivos de inconformidad planteados devienen infundados; por lo que es procedente confirmar la respuesta del Sujeto Obligado.</w:t>
      </w:r>
    </w:p>
    <w:p w14:paraId="229F307C" w14:textId="77777777" w:rsidR="007242EF" w:rsidRPr="00C34E7C" w:rsidRDefault="007242EF" w:rsidP="00CB7442">
      <w:pPr>
        <w:rPr>
          <w:rFonts w:eastAsia="Palatino Linotype" w:cs="Palatino Linotype"/>
          <w:lang w:val="es-ES"/>
        </w:rPr>
      </w:pPr>
    </w:p>
    <w:p w14:paraId="0294CD40" w14:textId="105C029D" w:rsidR="00942205" w:rsidRPr="00C34E7C" w:rsidRDefault="00942205" w:rsidP="00942205">
      <w:pPr>
        <w:ind w:left="-20" w:right="-20"/>
        <w:rPr>
          <w:szCs w:val="24"/>
          <w:lang w:val="es-ES"/>
        </w:rPr>
      </w:pPr>
      <w:r w:rsidRPr="00C34E7C">
        <w:rPr>
          <w:szCs w:val="24"/>
          <w:lang w:val="es-ES"/>
        </w:rPr>
        <w:t xml:space="preserve">Así, en mérito de lo expuesto en líneas anteriores, resultan </w:t>
      </w:r>
      <w:r w:rsidRPr="00C34E7C">
        <w:rPr>
          <w:b/>
          <w:szCs w:val="24"/>
          <w:lang w:val="es-ES"/>
        </w:rPr>
        <w:t>infundadas</w:t>
      </w:r>
      <w:r w:rsidRPr="00C34E7C">
        <w:rPr>
          <w:szCs w:val="24"/>
          <w:lang w:val="es-ES"/>
        </w:rPr>
        <w:t xml:space="preserve"> las razones o motivos de inconformidad que arguye </w:t>
      </w:r>
      <w:r w:rsidR="00A5133C" w:rsidRPr="00C34E7C">
        <w:rPr>
          <w:szCs w:val="24"/>
          <w:lang w:val="es-ES"/>
        </w:rPr>
        <w:t>la parte Recurrente</w:t>
      </w:r>
      <w:r w:rsidRPr="00C34E7C">
        <w:rPr>
          <w:szCs w:val="24"/>
          <w:lang w:val="es-ES"/>
        </w:rPr>
        <w:t xml:space="preserve">, por ello con fundamento en el artículo 186, fracción II, de la Ley de Transparencia y Acceso a la Información Pública del Estado de México y Municipios, se </w:t>
      </w:r>
      <w:r w:rsidRPr="00C34E7C">
        <w:rPr>
          <w:b/>
          <w:szCs w:val="24"/>
          <w:lang w:val="es-ES"/>
        </w:rPr>
        <w:t>CONFIRMA</w:t>
      </w:r>
      <w:r w:rsidRPr="00C34E7C">
        <w:rPr>
          <w:szCs w:val="24"/>
          <w:lang w:val="es-ES"/>
        </w:rPr>
        <w:t xml:space="preserve"> la respuesta a la solicitud de información pública</w:t>
      </w:r>
      <w:r w:rsidRPr="00C34E7C">
        <w:rPr>
          <w:b/>
          <w:szCs w:val="24"/>
          <w:lang w:val="es-ES"/>
        </w:rPr>
        <w:t xml:space="preserve"> </w:t>
      </w:r>
      <w:r w:rsidR="00A62B2C" w:rsidRPr="00C34E7C">
        <w:rPr>
          <w:b/>
          <w:szCs w:val="24"/>
          <w:lang w:val="es-ES"/>
        </w:rPr>
        <w:t>00475/ECATEPEC/IP/2026</w:t>
      </w:r>
      <w:r w:rsidRPr="00C34E7C">
        <w:rPr>
          <w:szCs w:val="24"/>
          <w:lang w:val="es-ES"/>
        </w:rPr>
        <w:t>,</w:t>
      </w:r>
      <w:r w:rsidRPr="00C34E7C">
        <w:rPr>
          <w:b/>
          <w:szCs w:val="24"/>
          <w:lang w:val="es-ES"/>
        </w:rPr>
        <w:t xml:space="preserve"> </w:t>
      </w:r>
      <w:r w:rsidRPr="00C34E7C">
        <w:rPr>
          <w:bCs/>
          <w:szCs w:val="24"/>
          <w:lang w:val="es-ES"/>
        </w:rPr>
        <w:t>que ha sido materia del presente fallo</w:t>
      </w:r>
      <w:r w:rsidRPr="00C34E7C">
        <w:rPr>
          <w:szCs w:val="24"/>
          <w:lang w:val="es-ES"/>
        </w:rPr>
        <w:t>.</w:t>
      </w:r>
    </w:p>
    <w:p w14:paraId="60D56E22" w14:textId="77777777" w:rsidR="00F17DA7" w:rsidRPr="00C34E7C" w:rsidRDefault="00F17DA7" w:rsidP="00394A0F">
      <w:pPr>
        <w:ind w:left="-20" w:right="-20"/>
        <w:rPr>
          <w:szCs w:val="24"/>
        </w:rPr>
      </w:pPr>
    </w:p>
    <w:p w14:paraId="48091D8E" w14:textId="28F8F172" w:rsidR="00F17DA7" w:rsidRPr="00C34E7C" w:rsidRDefault="00300F17" w:rsidP="00394A0F">
      <w:pPr>
        <w:ind w:left="-20" w:right="-20"/>
        <w:rPr>
          <w:szCs w:val="24"/>
        </w:rPr>
      </w:pPr>
      <w:r w:rsidRPr="00C34E7C">
        <w:rPr>
          <w:szCs w:val="24"/>
        </w:rPr>
        <w:t>Por lo antes expuesto y fundado es de resolverse y,</w:t>
      </w:r>
    </w:p>
    <w:p w14:paraId="2AB08ACD" w14:textId="77777777" w:rsidR="00F35194" w:rsidRPr="00C34E7C" w:rsidRDefault="00F35194" w:rsidP="00F35194">
      <w:pPr>
        <w:pStyle w:val="Ttulo1"/>
        <w:rPr>
          <w:rFonts w:eastAsia="Palatino Linotype"/>
        </w:rPr>
      </w:pPr>
      <w:r w:rsidRPr="00C34E7C">
        <w:rPr>
          <w:rFonts w:eastAsia="Palatino Linotype"/>
        </w:rPr>
        <w:lastRenderedPageBreak/>
        <w:t>S E    R E S U E L V E</w:t>
      </w:r>
    </w:p>
    <w:p w14:paraId="51C9B523" w14:textId="77777777" w:rsidR="00F35194" w:rsidRPr="00C34E7C" w:rsidRDefault="00F35194" w:rsidP="00F35194">
      <w:pPr>
        <w:pBdr>
          <w:top w:val="nil"/>
          <w:left w:val="nil"/>
          <w:bottom w:val="nil"/>
          <w:right w:val="nil"/>
          <w:between w:val="nil"/>
        </w:pBdr>
        <w:rPr>
          <w:rFonts w:eastAsia="Palatino Linotype" w:cs="Palatino Linotype"/>
          <w:b/>
          <w:color w:val="000000"/>
          <w:sz w:val="12"/>
          <w:szCs w:val="24"/>
        </w:rPr>
      </w:pPr>
    </w:p>
    <w:p w14:paraId="1DA1E160" w14:textId="739D5445" w:rsidR="00A26AF2" w:rsidRPr="00C34E7C" w:rsidRDefault="00A26AF2" w:rsidP="00A26AF2">
      <w:pPr>
        <w:pBdr>
          <w:top w:val="nil"/>
          <w:left w:val="nil"/>
          <w:bottom w:val="nil"/>
          <w:right w:val="nil"/>
          <w:between w:val="nil"/>
        </w:pBdr>
        <w:contextualSpacing/>
        <w:rPr>
          <w:rFonts w:eastAsia="Palatino Linotype" w:cs="Palatino Linotype"/>
          <w:color w:val="000000"/>
        </w:rPr>
      </w:pPr>
      <w:r w:rsidRPr="00C34E7C">
        <w:rPr>
          <w:rFonts w:eastAsia="Palatino Linotype" w:cs="Palatino Linotype"/>
          <w:b/>
          <w:bCs/>
          <w:color w:val="000000" w:themeColor="text1"/>
        </w:rPr>
        <w:t xml:space="preserve">PRIMERO. </w:t>
      </w:r>
      <w:r w:rsidRPr="00C34E7C">
        <w:rPr>
          <w:rFonts w:eastAsia="Palatino Linotype" w:cs="Palatino Linotype"/>
          <w:color w:val="000000" w:themeColor="text1"/>
        </w:rPr>
        <w:t xml:space="preserve">Se </w:t>
      </w:r>
      <w:r w:rsidRPr="00C34E7C">
        <w:rPr>
          <w:rFonts w:eastAsia="Palatino Linotype" w:cs="Palatino Linotype"/>
          <w:b/>
          <w:bCs/>
          <w:color w:val="000000" w:themeColor="text1"/>
        </w:rPr>
        <w:t>CONFIRMA</w:t>
      </w:r>
      <w:r w:rsidRPr="00C34E7C">
        <w:rPr>
          <w:rFonts w:eastAsia="Palatino Linotype" w:cs="Palatino Linotype"/>
          <w:color w:val="000000" w:themeColor="text1"/>
        </w:rPr>
        <w:t xml:space="preserve"> la respuesta del Sujeto Obligado</w:t>
      </w:r>
      <w:r w:rsidRPr="00C34E7C">
        <w:rPr>
          <w:rFonts w:eastAsia="Palatino Linotype" w:cs="Palatino Linotype"/>
          <w:b/>
          <w:bCs/>
          <w:color w:val="000000" w:themeColor="text1"/>
        </w:rPr>
        <w:t xml:space="preserve"> </w:t>
      </w:r>
      <w:r w:rsidRPr="00C34E7C">
        <w:rPr>
          <w:rFonts w:eastAsia="Palatino Linotype" w:cs="Palatino Linotype"/>
          <w:color w:val="000000" w:themeColor="text1"/>
        </w:rPr>
        <w:t xml:space="preserve">a la solicitud de información </w:t>
      </w:r>
      <w:r w:rsidR="00A62B2C" w:rsidRPr="00C34E7C">
        <w:rPr>
          <w:b/>
          <w:szCs w:val="24"/>
          <w:lang w:val="es-ES"/>
        </w:rPr>
        <w:t>00475/ECATEPEC/IP/2026</w:t>
      </w:r>
      <w:r w:rsidRPr="00C34E7C">
        <w:rPr>
          <w:rFonts w:eastAsia="Palatino Linotype" w:cs="Palatino Linotype"/>
          <w:color w:val="000000" w:themeColor="text1"/>
        </w:rPr>
        <w:t>,</w:t>
      </w:r>
      <w:r w:rsidRPr="00C34E7C">
        <w:rPr>
          <w:rFonts w:eastAsia="Palatino Linotype" w:cs="Palatino Linotype"/>
          <w:b/>
          <w:bCs/>
          <w:color w:val="000000" w:themeColor="text1"/>
        </w:rPr>
        <w:t xml:space="preserve"> </w:t>
      </w:r>
      <w:r w:rsidRPr="00C34E7C">
        <w:rPr>
          <w:rFonts w:eastAsia="Palatino Linotype" w:cs="Palatino Linotype"/>
          <w:color w:val="000000" w:themeColor="text1"/>
        </w:rPr>
        <w:t xml:space="preserve">por resultar infundadas las razones o motivos de inconformidad hechos valer por </w:t>
      </w:r>
      <w:r w:rsidR="00A5133C" w:rsidRPr="00C34E7C">
        <w:rPr>
          <w:rFonts w:eastAsia="Palatino Linotype" w:cs="Palatino Linotype"/>
          <w:color w:val="000000" w:themeColor="text1"/>
        </w:rPr>
        <w:t>la parte Recurrente</w:t>
      </w:r>
      <w:r w:rsidRPr="00C34E7C">
        <w:rPr>
          <w:rFonts w:eastAsia="Palatino Linotype" w:cs="Palatino Linotype"/>
          <w:color w:val="000000" w:themeColor="text1"/>
        </w:rPr>
        <w:t xml:space="preserve">, en términos del </w:t>
      </w:r>
      <w:r w:rsidRPr="00C34E7C">
        <w:rPr>
          <w:rFonts w:eastAsia="Palatino Linotype" w:cs="Palatino Linotype"/>
          <w:b/>
          <w:bCs/>
          <w:color w:val="000000" w:themeColor="text1"/>
        </w:rPr>
        <w:t xml:space="preserve">Considerando </w:t>
      </w:r>
      <w:r w:rsidR="002E1A93" w:rsidRPr="00C34E7C">
        <w:rPr>
          <w:rFonts w:eastAsia="Palatino Linotype" w:cs="Palatino Linotype"/>
          <w:b/>
          <w:bCs/>
          <w:color w:val="000000" w:themeColor="text1"/>
        </w:rPr>
        <w:t>CUAR</w:t>
      </w:r>
      <w:r w:rsidRPr="00C34E7C">
        <w:rPr>
          <w:rFonts w:eastAsia="Palatino Linotype" w:cs="Palatino Linotype"/>
          <w:b/>
          <w:bCs/>
          <w:color w:val="000000" w:themeColor="text1"/>
        </w:rPr>
        <w:t xml:space="preserve">TO </w:t>
      </w:r>
      <w:r w:rsidRPr="00C34E7C">
        <w:rPr>
          <w:rFonts w:eastAsia="Palatino Linotype" w:cs="Palatino Linotype"/>
          <w:color w:val="000000" w:themeColor="text1"/>
        </w:rPr>
        <w:t>de esta resolución.</w:t>
      </w:r>
    </w:p>
    <w:p w14:paraId="664FEF72" w14:textId="77777777" w:rsidR="00A26AF2" w:rsidRPr="00C34E7C" w:rsidRDefault="00A26AF2" w:rsidP="00A26AF2">
      <w:pPr>
        <w:pBdr>
          <w:top w:val="nil"/>
          <w:left w:val="nil"/>
          <w:bottom w:val="nil"/>
          <w:right w:val="nil"/>
          <w:between w:val="nil"/>
        </w:pBdr>
        <w:contextualSpacing/>
        <w:rPr>
          <w:rFonts w:eastAsia="Palatino Linotype" w:cs="Palatino Linotype"/>
          <w:b/>
          <w:color w:val="000000"/>
          <w:sz w:val="14"/>
          <w:szCs w:val="24"/>
        </w:rPr>
      </w:pPr>
    </w:p>
    <w:p w14:paraId="23A1E4DF" w14:textId="77777777" w:rsidR="00A26AF2" w:rsidRPr="00C34E7C" w:rsidRDefault="00A26AF2" w:rsidP="00A26AF2">
      <w:pPr>
        <w:pBdr>
          <w:top w:val="nil"/>
          <w:left w:val="nil"/>
          <w:bottom w:val="nil"/>
          <w:right w:val="nil"/>
          <w:between w:val="nil"/>
        </w:pBdr>
        <w:contextualSpacing/>
        <w:rPr>
          <w:rFonts w:eastAsia="Palatino Linotype" w:cs="Palatino Linotype"/>
          <w:color w:val="000000"/>
          <w:szCs w:val="24"/>
        </w:rPr>
      </w:pPr>
      <w:r w:rsidRPr="00C34E7C">
        <w:rPr>
          <w:rFonts w:eastAsia="Palatino Linotype" w:cs="Palatino Linotype"/>
          <w:b/>
          <w:color w:val="000000"/>
          <w:szCs w:val="24"/>
        </w:rPr>
        <w:t>SEGUNDO.</w:t>
      </w:r>
      <w:r w:rsidRPr="00C34E7C">
        <w:rPr>
          <w:rFonts w:eastAsia="Palatino Linotype" w:cs="Palatino Linotype"/>
          <w:color w:val="000000"/>
          <w:szCs w:val="24"/>
        </w:rPr>
        <w:t xml:space="preserve"> </w:t>
      </w:r>
      <w:r w:rsidRPr="00C34E7C">
        <w:rPr>
          <w:rFonts w:eastAsia="Palatino Linotype" w:cs="Palatino Linotype"/>
          <w:b/>
          <w:color w:val="000000"/>
          <w:szCs w:val="24"/>
        </w:rPr>
        <w:t>Notifíquese</w:t>
      </w:r>
      <w:r w:rsidRPr="00C34E7C">
        <w:rPr>
          <w:rFonts w:eastAsia="Palatino Linotype" w:cs="Palatino Linotype"/>
          <w:color w:val="000000"/>
          <w:szCs w:val="24"/>
        </w:rPr>
        <w:t xml:space="preserve"> la presente resolución </w:t>
      </w:r>
      <w:r w:rsidRPr="00C34E7C">
        <w:rPr>
          <w:rFonts w:eastAsia="Palatino Linotype" w:cs="Palatino Linotype"/>
          <w:szCs w:val="24"/>
        </w:rPr>
        <w:t>mediante el Sistema de Acceso a la Información Mexiquense</w:t>
      </w:r>
      <w:r w:rsidRPr="00C34E7C">
        <w:rPr>
          <w:rFonts w:eastAsia="Palatino Linotype" w:cs="Palatino Linotype"/>
          <w:color w:val="000000"/>
          <w:szCs w:val="24"/>
        </w:rPr>
        <w:t xml:space="preserve"> (SAIMEX) al Titular de la Unidad de Transparencia del Sujeto Obligado.</w:t>
      </w:r>
    </w:p>
    <w:p w14:paraId="14D60D8A" w14:textId="77777777" w:rsidR="00A26AF2" w:rsidRPr="00C34E7C" w:rsidRDefault="00A26AF2" w:rsidP="00A26AF2">
      <w:pPr>
        <w:pBdr>
          <w:top w:val="nil"/>
          <w:left w:val="nil"/>
          <w:bottom w:val="nil"/>
          <w:right w:val="nil"/>
          <w:between w:val="nil"/>
        </w:pBdr>
        <w:contextualSpacing/>
        <w:rPr>
          <w:rFonts w:eastAsia="Palatino Linotype" w:cs="Palatino Linotype"/>
          <w:color w:val="000000"/>
          <w:sz w:val="12"/>
          <w:szCs w:val="24"/>
        </w:rPr>
      </w:pPr>
    </w:p>
    <w:p w14:paraId="72D22865" w14:textId="7720162A" w:rsidR="00A26AF2" w:rsidRPr="00C34E7C" w:rsidRDefault="00A26AF2" w:rsidP="00A26AF2">
      <w:pPr>
        <w:pBdr>
          <w:top w:val="nil"/>
          <w:left w:val="nil"/>
          <w:bottom w:val="nil"/>
          <w:right w:val="nil"/>
          <w:between w:val="nil"/>
        </w:pBdr>
        <w:rPr>
          <w:rFonts w:eastAsia="Palatino Linotype" w:cs="Palatino Linotype"/>
          <w:color w:val="000000"/>
          <w:szCs w:val="24"/>
        </w:rPr>
      </w:pPr>
      <w:r w:rsidRPr="00C34E7C">
        <w:rPr>
          <w:rFonts w:eastAsia="Palatino Linotype" w:cs="Palatino Linotype"/>
          <w:b/>
          <w:color w:val="000000"/>
          <w:szCs w:val="24"/>
        </w:rPr>
        <w:t>TERCERO.</w:t>
      </w:r>
      <w:r w:rsidRPr="00C34E7C">
        <w:rPr>
          <w:rFonts w:eastAsia="Palatino Linotype" w:cs="Palatino Linotype"/>
          <w:color w:val="000000"/>
          <w:szCs w:val="24"/>
        </w:rPr>
        <w:t xml:space="preserve"> </w:t>
      </w:r>
      <w:r w:rsidRPr="00C34E7C">
        <w:rPr>
          <w:rFonts w:eastAsia="Palatino Linotype" w:cs="Palatino Linotype"/>
          <w:b/>
          <w:color w:val="000000"/>
          <w:szCs w:val="24"/>
        </w:rPr>
        <w:t>Notifíquese</w:t>
      </w:r>
      <w:r w:rsidRPr="00C34E7C">
        <w:rPr>
          <w:rFonts w:eastAsia="Palatino Linotype" w:cs="Palatino Linotype"/>
          <w:color w:val="000000"/>
          <w:szCs w:val="24"/>
        </w:rPr>
        <w:t xml:space="preserve"> a</w:t>
      </w:r>
      <w:r w:rsidR="006C6172" w:rsidRPr="00C34E7C">
        <w:rPr>
          <w:rFonts w:eastAsia="Palatino Linotype" w:cs="Palatino Linotype"/>
          <w:color w:val="000000"/>
          <w:szCs w:val="24"/>
        </w:rPr>
        <w:t xml:space="preserve"> </w:t>
      </w:r>
      <w:r w:rsidR="00A5133C" w:rsidRPr="00C34E7C">
        <w:rPr>
          <w:rFonts w:eastAsia="Palatino Linotype" w:cs="Palatino Linotype"/>
          <w:color w:val="000000"/>
          <w:szCs w:val="24"/>
        </w:rPr>
        <w:t>la parte Recurrente</w:t>
      </w:r>
      <w:r w:rsidRPr="00C34E7C">
        <w:rPr>
          <w:rFonts w:eastAsia="Palatino Linotype" w:cs="Palatino Linotype"/>
          <w:b/>
          <w:color w:val="000000"/>
          <w:szCs w:val="24"/>
        </w:rPr>
        <w:t xml:space="preserve"> </w:t>
      </w:r>
      <w:r w:rsidRPr="00C34E7C">
        <w:rPr>
          <w:rFonts w:eastAsia="Palatino Linotype" w:cs="Palatino Linotype"/>
          <w:color w:val="000000"/>
          <w:szCs w:val="24"/>
        </w:rPr>
        <w:t>la presente resolución vía S</w:t>
      </w:r>
      <w:r w:rsidRPr="00C34E7C">
        <w:rPr>
          <w:rFonts w:eastAsia="Palatino Linotype" w:cs="Palatino Linotype"/>
          <w:szCs w:val="24"/>
        </w:rPr>
        <w:t>istema de Acceso a la Información Mexiquense</w:t>
      </w:r>
      <w:r w:rsidRPr="00C34E7C">
        <w:rPr>
          <w:rFonts w:eastAsia="Palatino Linotype" w:cs="Palatino Linotype"/>
          <w:color w:val="000000"/>
          <w:szCs w:val="24"/>
        </w:rPr>
        <w:t xml:space="preserve"> (SAIMEX) y hágase de su conocimiento que en caso de que considere que le causa algún perjuicio, podrá promover el Juicio de Amparo en los términos de las leyes aplicables, conforme al artículo 196 de la Ley de Transparencia y Acceso a la Información Pública del Estado de México y Municipios.</w:t>
      </w:r>
    </w:p>
    <w:p w14:paraId="34DC189E" w14:textId="77777777" w:rsidR="00F35194" w:rsidRPr="00C34E7C" w:rsidRDefault="00F35194" w:rsidP="00F35194">
      <w:pPr>
        <w:rPr>
          <w:sz w:val="18"/>
          <w:szCs w:val="24"/>
        </w:rPr>
      </w:pPr>
    </w:p>
    <w:p w14:paraId="20573BFF" w14:textId="47313F29" w:rsidR="00A970D5" w:rsidRPr="00C34E7C" w:rsidRDefault="00C34E7C" w:rsidP="00830042">
      <w:pPr>
        <w:pBdr>
          <w:top w:val="nil"/>
          <w:left w:val="nil"/>
          <w:bottom w:val="nil"/>
          <w:right w:val="nil"/>
          <w:between w:val="nil"/>
        </w:pBdr>
        <w:contextualSpacing/>
        <w:rPr>
          <w:rFonts w:eastAsia="Palatino Linotype" w:cs="Palatino Linotype"/>
          <w:color w:val="000000"/>
          <w:szCs w:val="24"/>
        </w:rPr>
      </w:pPr>
      <w:r w:rsidRPr="00C34E7C">
        <w:rPr>
          <w:rFonts w:eastAsiaTheme="minorHAnsi" w:cs="Arial"/>
          <w:lang w:val="es-MX" w:eastAsia="en-US"/>
        </w:rPr>
        <w:t>ASÍ LO RESUELVE, POR UNANIMIDAD DE VOTOS, EL PLENO DEL</w:t>
      </w:r>
      <w:r w:rsidRPr="00C34E7C">
        <w:rPr>
          <w:rFonts w:eastAsia="Arial Unicode MS" w:cs="Arial"/>
          <w:lang w:val="es-MX" w:eastAsia="en-US"/>
        </w:rPr>
        <w:t xml:space="preserve"> INSTITUTO DE TRANSPARENCIA, ACCESO A LA INFORMACIÓN PÚBLICA Y PROTECCIÓN DE DATOS PERSONALES DEL ESTADO DE MÉXICO Y MUNICIPIOS</w:t>
      </w:r>
      <w:r w:rsidRPr="00C34E7C">
        <w:rPr>
          <w:rFonts w:eastAsiaTheme="minorHAnsi" w:cs="Arial"/>
          <w:lang w:val="es-MX" w:eastAsia="en-US"/>
        </w:rPr>
        <w:t xml:space="preserve">, CONFORMADO POR LOS COMISIONADOS JOSÉ MARTÍNEZ VILCHIS; MARÍA DEL ROSARIO MEJÍA AYALA Y GUADALUPE RAMÍREZ PEÑA; EN LA TRIGÉSIMA SESIÓN ORDINARIA CELEBRADA EL </w:t>
      </w:r>
      <w:r w:rsidRPr="00C34E7C">
        <w:rPr>
          <w:rFonts w:cs="Arial"/>
          <w:color w:val="000000"/>
          <w:lang w:val="es-MX"/>
        </w:rPr>
        <w:t>VEINTISÉIS DE AGOSTO DE DOS MIL VEINTISÉIS</w:t>
      </w:r>
      <w:r w:rsidRPr="00C34E7C">
        <w:rPr>
          <w:rFonts w:eastAsiaTheme="minorHAnsi" w:cs="Arial"/>
          <w:lang w:val="es-MX" w:eastAsia="en-US"/>
        </w:rPr>
        <w:t>, ANTE EL SECRETARIO TÉCNICO DEL PLENO, ALEXIS TAPIA RAMÍREZ</w:t>
      </w:r>
      <w:r w:rsidR="00A970D5" w:rsidRPr="00C34E7C">
        <w:rPr>
          <w:rFonts w:eastAsia="Palatino Linotype" w:cs="Palatino Linotype"/>
          <w:color w:val="000000"/>
          <w:szCs w:val="24"/>
        </w:rPr>
        <w:t>.</w:t>
      </w:r>
      <w:r w:rsidR="001957CF" w:rsidRPr="00C34E7C">
        <w:rPr>
          <w:rFonts w:eastAsia="Palatino Linotype" w:cs="Palatino Linotype"/>
          <w:color w:val="000000"/>
          <w:szCs w:val="24"/>
        </w:rPr>
        <w:t>--------------</w:t>
      </w:r>
      <w:r w:rsidR="00C6512A" w:rsidRPr="00C34E7C">
        <w:rPr>
          <w:rFonts w:eastAsia="Palatino Linotype" w:cs="Palatino Linotype"/>
          <w:color w:val="000000"/>
          <w:szCs w:val="24"/>
        </w:rPr>
        <w:t>---------</w:t>
      </w:r>
      <w:r w:rsidR="00337FA1" w:rsidRPr="00C34E7C">
        <w:rPr>
          <w:rFonts w:eastAsia="Palatino Linotype" w:cs="Palatino Linotype"/>
          <w:color w:val="000000"/>
          <w:szCs w:val="24"/>
        </w:rPr>
        <w:t>-----</w:t>
      </w:r>
    </w:p>
    <w:p w14:paraId="4DA57669" w14:textId="77777777" w:rsidR="00A970D5" w:rsidRPr="004B7011" w:rsidRDefault="44E9108F" w:rsidP="001E2ECC">
      <w:pPr>
        <w:pBdr>
          <w:top w:val="nil"/>
          <w:left w:val="nil"/>
          <w:bottom w:val="nil"/>
          <w:right w:val="nil"/>
          <w:between w:val="nil"/>
        </w:pBdr>
        <w:contextualSpacing/>
        <w:rPr>
          <w:rFonts w:eastAsia="Palatino Linotype" w:cs="Palatino Linotype"/>
          <w:color w:val="000000"/>
          <w:sz w:val="20"/>
          <w:szCs w:val="20"/>
          <w:lang w:val="es-ES"/>
        </w:rPr>
      </w:pPr>
      <w:r w:rsidRPr="00C34E7C">
        <w:rPr>
          <w:rFonts w:eastAsia="Palatino Linotype" w:cs="Palatino Linotype"/>
          <w:color w:val="000000" w:themeColor="text1"/>
          <w:sz w:val="20"/>
          <w:szCs w:val="20"/>
          <w:lang w:val="es-ES"/>
        </w:rPr>
        <w:t>JMV/CCR/</w:t>
      </w:r>
      <w:proofErr w:type="spellStart"/>
      <w:r w:rsidRPr="00C34E7C">
        <w:rPr>
          <w:rFonts w:eastAsia="Palatino Linotype" w:cs="Palatino Linotype"/>
          <w:color w:val="000000" w:themeColor="text1"/>
          <w:sz w:val="20"/>
          <w:szCs w:val="20"/>
          <w:lang w:val="es-ES"/>
        </w:rPr>
        <w:t>fzh</w:t>
      </w:r>
      <w:proofErr w:type="spellEnd"/>
    </w:p>
    <w:p w14:paraId="5FBC6CA4" w14:textId="77777777" w:rsidR="00A970D5" w:rsidRPr="004B7011" w:rsidRDefault="00A970D5" w:rsidP="001E2ECC">
      <w:pPr>
        <w:pBdr>
          <w:top w:val="nil"/>
          <w:left w:val="nil"/>
          <w:bottom w:val="nil"/>
          <w:right w:val="nil"/>
          <w:between w:val="nil"/>
        </w:pBdr>
        <w:contextualSpacing/>
        <w:rPr>
          <w:rFonts w:eastAsia="Palatino Linotype" w:cs="Palatino Linotype"/>
          <w:color w:val="000000"/>
          <w:sz w:val="20"/>
          <w:szCs w:val="20"/>
        </w:rPr>
      </w:pPr>
    </w:p>
    <w:p w14:paraId="5AA0A8E4"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607C2072"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14F5ABA7"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2FC6F146"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7E22C878"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17718CB9"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7A3042AF"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287B3D98"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67672A95" w14:textId="519F590A" w:rsidR="00D718B8" w:rsidRPr="004B7011" w:rsidRDefault="00D718B8" w:rsidP="006922F5"/>
    <w:sectPr w:rsidR="00D718B8" w:rsidRPr="004B7011" w:rsidSect="00B214A2">
      <w:headerReference w:type="even" r:id="rId8"/>
      <w:headerReference w:type="default" r:id="rId9"/>
      <w:footerReference w:type="default" r:id="rId10"/>
      <w:headerReference w:type="first" r:id="rId11"/>
      <w:footerReference w:type="first" r:id="rId12"/>
      <w:pgSz w:w="12240" w:h="15840"/>
      <w:pgMar w:top="3062" w:right="1134" w:bottom="1276" w:left="17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4B64A" w14:textId="77777777" w:rsidR="00CA5956" w:rsidRDefault="00CA5956" w:rsidP="00F2498E">
      <w:pPr>
        <w:spacing w:line="240" w:lineRule="auto"/>
      </w:pPr>
      <w:r>
        <w:separator/>
      </w:r>
    </w:p>
  </w:endnote>
  <w:endnote w:type="continuationSeparator" w:id="0">
    <w:p w14:paraId="2EB4AC78" w14:textId="77777777" w:rsidR="00CA5956" w:rsidRDefault="00CA5956" w:rsidP="00F2498E">
      <w:pPr>
        <w:spacing w:line="240" w:lineRule="auto"/>
      </w:pPr>
      <w:r>
        <w:continuationSeparator/>
      </w:r>
    </w:p>
  </w:endnote>
  <w:endnote w:type="continuationNotice" w:id="1">
    <w:p w14:paraId="6795B13C" w14:textId="77777777" w:rsidR="00CA5956" w:rsidRDefault="00CA59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4C4E6" w14:textId="0E505436" w:rsidR="006B1A55" w:rsidRPr="00871A91" w:rsidRDefault="006B1A55"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BB0113">
      <w:rPr>
        <w:rFonts w:ascii="Palatino Linotype" w:hAnsi="Palatino Linotype"/>
        <w:b/>
        <w:bCs/>
        <w:noProof/>
        <w:sz w:val="20"/>
      </w:rPr>
      <w:t>20</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BB0113">
      <w:rPr>
        <w:rFonts w:ascii="Palatino Linotype" w:hAnsi="Palatino Linotype"/>
        <w:b/>
        <w:bCs/>
        <w:noProof/>
        <w:sz w:val="20"/>
      </w:rPr>
      <w:t>20</w:t>
    </w:r>
    <w:r w:rsidRPr="00713DD5">
      <w:rPr>
        <w:rFonts w:ascii="Palatino Linotype" w:hAnsi="Palatino Linotype"/>
        <w:b/>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82FE6" w14:textId="78E8995C" w:rsidR="006B1A55" w:rsidRPr="00871A91" w:rsidRDefault="006B1A55"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BB0113">
      <w:rPr>
        <w:rFonts w:ascii="Palatino Linotype" w:hAnsi="Palatino Linotype"/>
        <w:b/>
        <w:bCs/>
        <w:noProof/>
        <w:sz w:val="20"/>
      </w:rPr>
      <w:t>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BB0113">
      <w:rPr>
        <w:rFonts w:ascii="Palatino Linotype" w:hAnsi="Palatino Linotype"/>
        <w:b/>
        <w:bCs/>
        <w:noProof/>
        <w:sz w:val="20"/>
      </w:rPr>
      <w:t>20</w:t>
    </w:r>
    <w:r w:rsidRPr="00713DD5">
      <w:rPr>
        <w:rFonts w:ascii="Palatino Linotype" w:hAnsi="Palatino Linotype"/>
        <w:b/>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90EB8" w14:textId="77777777" w:rsidR="00CA5956" w:rsidRDefault="00CA5956" w:rsidP="00F2498E">
      <w:pPr>
        <w:spacing w:line="240" w:lineRule="auto"/>
      </w:pPr>
      <w:r>
        <w:separator/>
      </w:r>
    </w:p>
  </w:footnote>
  <w:footnote w:type="continuationSeparator" w:id="0">
    <w:p w14:paraId="4F5DD574" w14:textId="77777777" w:rsidR="00CA5956" w:rsidRDefault="00CA5956" w:rsidP="00F2498E">
      <w:pPr>
        <w:spacing w:line="240" w:lineRule="auto"/>
      </w:pPr>
      <w:r>
        <w:continuationSeparator/>
      </w:r>
    </w:p>
  </w:footnote>
  <w:footnote w:type="continuationNotice" w:id="1">
    <w:p w14:paraId="7230CE1F" w14:textId="77777777" w:rsidR="00CA5956" w:rsidRDefault="00CA5956">
      <w:pPr>
        <w:spacing w:line="240" w:lineRule="auto"/>
      </w:pPr>
    </w:p>
  </w:footnote>
  <w:footnote w:id="2">
    <w:p w14:paraId="2BCE50A0" w14:textId="77777777" w:rsidR="006B1A55" w:rsidRPr="0031280C" w:rsidRDefault="006B1A55" w:rsidP="00454915">
      <w:pPr>
        <w:pBdr>
          <w:top w:val="nil"/>
          <w:left w:val="nil"/>
          <w:bottom w:val="nil"/>
          <w:right w:val="nil"/>
          <w:between w:val="nil"/>
        </w:pBdr>
        <w:spacing w:line="240" w:lineRule="auto"/>
        <w:rPr>
          <w:rFonts w:eastAsia="Palatino Linotype" w:cs="Palatino Linotype"/>
          <w:color w:val="000000"/>
          <w:sz w:val="20"/>
          <w:szCs w:val="20"/>
        </w:rPr>
      </w:pPr>
      <w:r w:rsidRPr="0031280C">
        <w:rPr>
          <w:sz w:val="20"/>
          <w:szCs w:val="20"/>
          <w:vertAlign w:val="superscript"/>
        </w:rPr>
        <w:footnoteRef/>
      </w:r>
      <w:r w:rsidRPr="0031280C">
        <w:rPr>
          <w:color w:val="000000"/>
          <w:sz w:val="20"/>
          <w:szCs w:val="20"/>
        </w:rPr>
        <w:t xml:space="preserve"> </w:t>
      </w:r>
      <w:r w:rsidRPr="0031280C">
        <w:rPr>
          <w:rFonts w:eastAsia="Palatino Linotype" w:cs="Palatino Linotype"/>
          <w:color w:val="000000"/>
          <w:sz w:val="20"/>
          <w:szCs w:val="20"/>
        </w:rPr>
        <w:t>Estudio oficioso o a petición de parte que no son incompatibles con el derecho de acceso a la justicia, ya que éste no se coarta por regular causas de improcedencia y sobreseimiento con tales fines, sirviendo de sustento la tesis aislada XVI.1o.A.T.2 K visible en el Semanario Judicial de la Federación bajo el número de registro 2000365 cuyo rubro y texto estipula lo siguiente:</w:t>
      </w:r>
    </w:p>
    <w:p w14:paraId="24F7C698" w14:textId="77777777" w:rsidR="006B1A55" w:rsidRPr="0031280C" w:rsidRDefault="006B1A55" w:rsidP="00454915">
      <w:pPr>
        <w:pBdr>
          <w:top w:val="nil"/>
          <w:left w:val="nil"/>
          <w:bottom w:val="nil"/>
          <w:right w:val="nil"/>
          <w:between w:val="nil"/>
        </w:pBdr>
        <w:spacing w:line="240" w:lineRule="auto"/>
        <w:rPr>
          <w:rFonts w:eastAsia="Palatino Linotype" w:cs="Palatino Linotype"/>
          <w:color w:val="000000"/>
          <w:sz w:val="20"/>
          <w:szCs w:val="20"/>
        </w:rPr>
      </w:pPr>
    </w:p>
    <w:p w14:paraId="508A7F19" w14:textId="77777777" w:rsidR="006B1A55" w:rsidRPr="0031280C" w:rsidRDefault="006B1A55" w:rsidP="00454915">
      <w:pPr>
        <w:spacing w:line="240" w:lineRule="auto"/>
        <w:rPr>
          <w:rFonts w:eastAsia="Palatino Linotype" w:cs="Palatino Linotype"/>
          <w:b/>
          <w:i/>
          <w:sz w:val="20"/>
          <w:szCs w:val="20"/>
        </w:rPr>
      </w:pPr>
      <w:r w:rsidRPr="0031280C">
        <w:rPr>
          <w:rFonts w:eastAsia="Palatino Linotype" w:cs="Palatino Linotype"/>
          <w:b/>
          <w:i/>
          <w:sz w:val="20"/>
          <w:szCs w:val="20"/>
        </w:rPr>
        <w:t xml:space="preserve">IMPROCEDENCIA Y SOBRESEIMIENTO EN EL JUICIO DE AMPARO. LAS CAUSAS PREVISTAS EN LOS ARTÍCULOS 73 Y 74 DE LA LEY DE LA MATERIA, RESPECTIVAMENTE, NO SON INCOMPATIBLES CON EL ARTÍCULO 25.1 DE LA CONVENCIÓN AMERICANA SOBRE DERECHOS HUMANOS. </w:t>
      </w:r>
    </w:p>
    <w:p w14:paraId="6C3ABFAA" w14:textId="77777777" w:rsidR="006B1A55" w:rsidRPr="0031280C" w:rsidRDefault="006B1A55" w:rsidP="00454915">
      <w:pPr>
        <w:spacing w:line="240" w:lineRule="auto"/>
        <w:rPr>
          <w:rFonts w:eastAsia="Palatino Linotype" w:cs="Palatino Linotype"/>
          <w:i/>
          <w:sz w:val="20"/>
          <w:szCs w:val="20"/>
        </w:rPr>
      </w:pPr>
      <w:r w:rsidRPr="0031280C">
        <w:rPr>
          <w:rFonts w:eastAsia="Palatino Linotype" w:cs="Palatino Linotype"/>
          <w:i/>
          <w:sz w:val="20"/>
          <w:szCs w:val="20"/>
        </w:rPr>
        <w:t>Del examen de compatibilidad de los artículos</w:t>
      </w:r>
      <w:r>
        <w:rPr>
          <w:rFonts w:eastAsia="Palatino Linotype" w:cs="Palatino Linotype"/>
          <w:i/>
          <w:sz w:val="20"/>
          <w:szCs w:val="20"/>
        </w:rPr>
        <w:t xml:space="preserve"> </w:t>
      </w:r>
      <w:hyperlink r:id="rId1">
        <w:r w:rsidRPr="0031280C">
          <w:rPr>
            <w:rFonts w:eastAsia="Palatino Linotype" w:cs="Palatino Linotype"/>
            <w:i/>
            <w:color w:val="000000"/>
            <w:sz w:val="20"/>
            <w:szCs w:val="20"/>
            <w:u w:val="single"/>
          </w:rPr>
          <w:t>73 y 74 de la Ley de Amparo</w:t>
        </w:r>
      </w:hyperlink>
      <w:r>
        <w:rPr>
          <w:rFonts w:eastAsia="Palatino Linotype" w:cs="Palatino Linotype"/>
          <w:i/>
          <w:sz w:val="20"/>
          <w:szCs w:val="20"/>
        </w:rPr>
        <w:t xml:space="preserve"> </w:t>
      </w:r>
      <w:r w:rsidRPr="0031280C">
        <w:rPr>
          <w:rFonts w:eastAsia="Palatino Linotype" w:cs="Palatino Linotype"/>
          <w:i/>
          <w:sz w:val="20"/>
          <w:szCs w:val="20"/>
        </w:rPr>
        <w:t>con el artículo</w:t>
      </w:r>
      <w:r>
        <w:rPr>
          <w:rFonts w:eastAsia="Palatino Linotype" w:cs="Palatino Linotype"/>
          <w:i/>
          <w:sz w:val="20"/>
          <w:szCs w:val="20"/>
        </w:rPr>
        <w:t xml:space="preserve"> </w:t>
      </w:r>
      <w:hyperlink r:id="rId2">
        <w:r w:rsidRPr="0031280C">
          <w:rPr>
            <w:rFonts w:eastAsia="Palatino Linotype" w:cs="Palatino Linotype"/>
            <w:i/>
            <w:color w:val="000000"/>
            <w:sz w:val="20"/>
            <w:szCs w:val="20"/>
            <w:u w:val="single"/>
          </w:rPr>
          <w:t>25.1 de la Convención Americana sobre Derechos Humanos</w:t>
        </w:r>
      </w:hyperlink>
      <w:r>
        <w:rPr>
          <w:rFonts w:eastAsia="Palatino Linotype" w:cs="Palatino Linotype"/>
          <w:i/>
          <w:sz w:val="20"/>
          <w:szCs w:val="20"/>
        </w:rPr>
        <w:t xml:space="preserve"> </w:t>
      </w:r>
      <w:r w:rsidRPr="0031280C">
        <w:rPr>
          <w:rFonts w:eastAsia="Palatino Linotype" w:cs="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31280C">
        <w:rPr>
          <w:rFonts w:eastAsia="Palatino Linotype" w:cs="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w:t>
      </w:r>
      <w:proofErr w:type="spellStart"/>
      <w:r w:rsidRPr="0031280C">
        <w:rPr>
          <w:rFonts w:eastAsia="Palatino Linotype" w:cs="Palatino Linotype"/>
          <w:i/>
          <w:sz w:val="20"/>
          <w:szCs w:val="20"/>
        </w:rPr>
        <w:t>concesoria</w:t>
      </w:r>
      <w:proofErr w:type="spellEnd"/>
      <w:r w:rsidRPr="0031280C">
        <w:rPr>
          <w:rFonts w:eastAsia="Palatino Linotype" w:cs="Palatino Linotype"/>
          <w:i/>
          <w:sz w:val="20"/>
          <w:szCs w:val="20"/>
        </w:rPr>
        <w:t xml:space="preserve">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27F37" w14:textId="093ED20F" w:rsidR="006B1A55" w:rsidRDefault="00CA5956">
    <w:pPr>
      <w:pStyle w:val="Encabezado"/>
    </w:pPr>
    <w:r>
      <w:rPr>
        <w:noProof/>
        <w:lang w:val="es-MX" w:eastAsia="es-MX"/>
      </w:rPr>
      <w:pict w14:anchorId="1DCDD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94297" o:spid="_x0000_s2051" type="#_x0000_t75" alt="" style="position:absolute;left:0;text-align:left;margin-left:0;margin-top:0;width:609.4pt;height:793.75pt;z-index:-251658240;mso-wrap-edited:f;mso-width-percent:0;mso-height-percent:0;mso-position-horizontal:center;mso-position-horizontal-relative:margin;mso-position-vertical:center;mso-position-vertical-relative:margin;mso-width-percent:0;mso-height-percent:0" o:allowincell="f">
          <v:imagedata r:id="rId1" o:title="infoe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6B1A55" w:rsidRPr="00B17577" w14:paraId="37B9EBDE" w14:textId="77777777" w:rsidTr="003938ED">
      <w:trPr>
        <w:trHeight w:val="227"/>
      </w:trPr>
      <w:tc>
        <w:tcPr>
          <w:tcW w:w="5103" w:type="dxa"/>
          <w:hideMark/>
        </w:tcPr>
        <w:p w14:paraId="4964FBC5" w14:textId="54CDA645" w:rsidR="006B1A55" w:rsidRPr="00096248" w:rsidRDefault="006B1A55" w:rsidP="00011C4D">
          <w:pPr>
            <w:spacing w:after="120" w:line="240" w:lineRule="auto"/>
            <w:ind w:right="69"/>
            <w:jc w:val="right"/>
            <w:rPr>
              <w:rFonts w:cs="Arial"/>
              <w:b/>
              <w:szCs w:val="24"/>
            </w:rPr>
          </w:pPr>
          <w:r w:rsidRPr="00096248">
            <w:rPr>
              <w:rFonts w:cs="Arial"/>
              <w:b/>
              <w:szCs w:val="24"/>
            </w:rPr>
            <w:t>Recurso de Revisión:</w:t>
          </w:r>
        </w:p>
      </w:tc>
      <w:tc>
        <w:tcPr>
          <w:tcW w:w="4395" w:type="dxa"/>
          <w:hideMark/>
        </w:tcPr>
        <w:p w14:paraId="421B9899" w14:textId="2E6E04BD" w:rsidR="006B1A55" w:rsidRPr="00096248" w:rsidRDefault="00A62B2C" w:rsidP="00011C4D">
          <w:pPr>
            <w:spacing w:after="120" w:line="240" w:lineRule="auto"/>
            <w:ind w:right="71"/>
            <w:jc w:val="right"/>
            <w:rPr>
              <w:rFonts w:cs="Arial"/>
              <w:b/>
              <w:szCs w:val="24"/>
            </w:rPr>
          </w:pPr>
          <w:r>
            <w:rPr>
              <w:rFonts w:cs="Arial"/>
              <w:b/>
              <w:bCs/>
              <w:szCs w:val="24"/>
            </w:rPr>
            <w:t>06355/INFOEM/IP/RR/2026</w:t>
          </w:r>
        </w:p>
      </w:tc>
    </w:tr>
    <w:tr w:rsidR="006B1A55" w14:paraId="7591D3C9" w14:textId="77777777" w:rsidTr="003938ED">
      <w:trPr>
        <w:trHeight w:val="242"/>
      </w:trPr>
      <w:tc>
        <w:tcPr>
          <w:tcW w:w="5103" w:type="dxa"/>
          <w:hideMark/>
        </w:tcPr>
        <w:p w14:paraId="729A65A8" w14:textId="77777777" w:rsidR="006B1A55" w:rsidRPr="00096248" w:rsidRDefault="006B1A55" w:rsidP="00011C4D">
          <w:pPr>
            <w:spacing w:after="120" w:line="240" w:lineRule="auto"/>
            <w:ind w:right="69"/>
            <w:jc w:val="right"/>
            <w:rPr>
              <w:rFonts w:cs="Arial"/>
              <w:b/>
              <w:szCs w:val="24"/>
            </w:rPr>
          </w:pPr>
          <w:r w:rsidRPr="00096248">
            <w:rPr>
              <w:rFonts w:cs="Arial"/>
              <w:b/>
              <w:szCs w:val="24"/>
            </w:rPr>
            <w:t>Sujeto Obligado:</w:t>
          </w:r>
        </w:p>
      </w:tc>
      <w:tc>
        <w:tcPr>
          <w:tcW w:w="4395" w:type="dxa"/>
          <w:hideMark/>
        </w:tcPr>
        <w:p w14:paraId="283ADF36" w14:textId="10E0A39A" w:rsidR="006B1A55" w:rsidRPr="00096248" w:rsidRDefault="00A62B2C" w:rsidP="00011C4D">
          <w:pPr>
            <w:spacing w:after="120" w:line="240" w:lineRule="auto"/>
            <w:ind w:left="-81" w:right="71"/>
            <w:jc w:val="right"/>
            <w:rPr>
              <w:rFonts w:cs="Arial"/>
              <w:szCs w:val="24"/>
            </w:rPr>
          </w:pPr>
          <w:r>
            <w:rPr>
              <w:rFonts w:cs="Arial"/>
              <w:szCs w:val="24"/>
            </w:rPr>
            <w:t>Ayuntamiento de Ecatepec de Morelos</w:t>
          </w:r>
        </w:p>
      </w:tc>
    </w:tr>
    <w:tr w:rsidR="006B1A55" w:rsidRPr="00F63239" w14:paraId="037E914D" w14:textId="77777777" w:rsidTr="003938ED">
      <w:trPr>
        <w:trHeight w:val="342"/>
      </w:trPr>
      <w:tc>
        <w:tcPr>
          <w:tcW w:w="5103" w:type="dxa"/>
          <w:hideMark/>
        </w:tcPr>
        <w:p w14:paraId="7676B68F" w14:textId="64D69EAF" w:rsidR="006B1A55" w:rsidRPr="00096248" w:rsidRDefault="006B1A55" w:rsidP="00011C4D">
          <w:pPr>
            <w:tabs>
              <w:tab w:val="left" w:pos="4892"/>
            </w:tabs>
            <w:spacing w:after="120" w:line="240" w:lineRule="auto"/>
            <w:ind w:right="69"/>
            <w:jc w:val="right"/>
            <w:rPr>
              <w:rFonts w:cs="Arial"/>
              <w:b/>
              <w:szCs w:val="24"/>
            </w:rPr>
          </w:pPr>
          <w:r w:rsidRPr="00096248">
            <w:rPr>
              <w:rFonts w:cs="Arial"/>
              <w:b/>
              <w:szCs w:val="24"/>
            </w:rPr>
            <w:t>Comisionado Ponente:</w:t>
          </w:r>
        </w:p>
      </w:tc>
      <w:tc>
        <w:tcPr>
          <w:tcW w:w="4395" w:type="dxa"/>
          <w:hideMark/>
        </w:tcPr>
        <w:p w14:paraId="6493BA30" w14:textId="77777777" w:rsidR="006B1A55" w:rsidRDefault="006B1A55" w:rsidP="00011C4D">
          <w:pPr>
            <w:spacing w:after="120" w:line="240" w:lineRule="auto"/>
            <w:ind w:left="-486" w:right="71" w:firstLine="567"/>
            <w:jc w:val="right"/>
            <w:rPr>
              <w:rFonts w:cs="Arial"/>
              <w:szCs w:val="24"/>
            </w:rPr>
          </w:pPr>
          <w:r w:rsidRPr="00096248">
            <w:rPr>
              <w:rFonts w:cs="Arial"/>
              <w:szCs w:val="24"/>
            </w:rPr>
            <w:t>José Martínez Vilchis</w:t>
          </w:r>
        </w:p>
        <w:p w14:paraId="4346858F" w14:textId="5DD8E345" w:rsidR="006B1A55" w:rsidRPr="00711916" w:rsidRDefault="006B1A55" w:rsidP="00011C4D">
          <w:pPr>
            <w:spacing w:after="120" w:line="240" w:lineRule="auto"/>
            <w:ind w:left="-486" w:right="71" w:firstLine="567"/>
            <w:jc w:val="right"/>
            <w:rPr>
              <w:rFonts w:cs="Arial"/>
              <w:sz w:val="2"/>
              <w:szCs w:val="2"/>
            </w:rPr>
          </w:pPr>
        </w:p>
      </w:tc>
    </w:tr>
  </w:tbl>
  <w:p w14:paraId="2998DBFD" w14:textId="25A9F426" w:rsidR="006B1A55" w:rsidRPr="00871A91" w:rsidRDefault="00CA5956">
    <w:pPr>
      <w:pStyle w:val="Encabezado"/>
      <w:rPr>
        <w:sz w:val="2"/>
      </w:rPr>
    </w:pPr>
    <w:r>
      <w:rPr>
        <w:noProof/>
        <w:lang w:val="es-MX" w:eastAsia="es-MX"/>
      </w:rPr>
      <w:pict w14:anchorId="1E212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81.95pt;margin-top:-147.55pt;width:609.4pt;height:793.75pt;z-index:-251658239;mso-wrap-edited:f;mso-width-percent:0;mso-height-percent:0;mso-position-horizontal-relative:margin;mso-position-vertical-relative:margin;mso-width-percent:0;mso-height-percent:0" o:allowincell="f">
          <v:imagedata r:id="rId1" o:title="infoem"/>
          <w10:wrap anchorx="margin" anchory="margin"/>
        </v:shape>
      </w:pict>
    </w:r>
    <w:r w:rsidR="006B1A55">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6B1A55" w14:paraId="0F9FE9B6" w14:textId="77777777" w:rsidTr="70652167">
      <w:trPr>
        <w:trHeight w:val="227"/>
      </w:trPr>
      <w:tc>
        <w:tcPr>
          <w:tcW w:w="5103" w:type="dxa"/>
          <w:hideMark/>
        </w:tcPr>
        <w:p w14:paraId="6D1D9D71" w14:textId="11150E5A" w:rsidR="006B1A55" w:rsidRPr="00663A37" w:rsidRDefault="006B1A55" w:rsidP="00011C4D">
          <w:pPr>
            <w:spacing w:after="120" w:line="240" w:lineRule="auto"/>
            <w:ind w:right="68"/>
            <w:jc w:val="right"/>
            <w:rPr>
              <w:rFonts w:cs="Arial"/>
              <w:b/>
              <w:szCs w:val="24"/>
            </w:rPr>
          </w:pPr>
          <w:r>
            <w:rPr>
              <w:rFonts w:cs="Arial"/>
              <w:b/>
              <w:szCs w:val="24"/>
            </w:rPr>
            <w:t>Recurso de Revisión</w:t>
          </w:r>
          <w:r w:rsidRPr="00663A37">
            <w:rPr>
              <w:rFonts w:cs="Arial"/>
              <w:b/>
              <w:szCs w:val="24"/>
            </w:rPr>
            <w:t>:</w:t>
          </w:r>
        </w:p>
      </w:tc>
      <w:tc>
        <w:tcPr>
          <w:tcW w:w="4395" w:type="dxa"/>
          <w:hideMark/>
        </w:tcPr>
        <w:p w14:paraId="242DE466" w14:textId="3E42C810" w:rsidR="006B1A55" w:rsidRPr="00C81ECD" w:rsidRDefault="00A62B2C" w:rsidP="00011C4D">
          <w:pPr>
            <w:spacing w:after="120" w:line="240" w:lineRule="auto"/>
            <w:ind w:left="-486" w:right="68" w:firstLine="558"/>
            <w:jc w:val="right"/>
            <w:rPr>
              <w:rFonts w:cs="Arial"/>
              <w:b/>
              <w:szCs w:val="24"/>
            </w:rPr>
          </w:pPr>
          <w:r>
            <w:rPr>
              <w:rFonts w:cs="Arial"/>
              <w:b/>
              <w:bCs/>
              <w:szCs w:val="24"/>
            </w:rPr>
            <w:t>06355/INFOEM/IP/RR/2026</w:t>
          </w:r>
        </w:p>
      </w:tc>
    </w:tr>
    <w:tr w:rsidR="006B1A55" w:rsidRPr="001F57CD" w14:paraId="1377D264" w14:textId="77777777" w:rsidTr="70652167">
      <w:trPr>
        <w:trHeight w:val="196"/>
      </w:trPr>
      <w:tc>
        <w:tcPr>
          <w:tcW w:w="5103" w:type="dxa"/>
          <w:hideMark/>
        </w:tcPr>
        <w:p w14:paraId="04D597A1" w14:textId="77777777" w:rsidR="006B1A55" w:rsidRPr="00663A37" w:rsidRDefault="006B1A55" w:rsidP="00011C4D">
          <w:pPr>
            <w:spacing w:after="120" w:line="240" w:lineRule="auto"/>
            <w:ind w:right="68"/>
            <w:jc w:val="right"/>
            <w:rPr>
              <w:rFonts w:cs="Arial"/>
              <w:b/>
              <w:szCs w:val="24"/>
            </w:rPr>
          </w:pPr>
          <w:r w:rsidRPr="00663A37">
            <w:rPr>
              <w:rFonts w:cs="Arial"/>
              <w:b/>
              <w:szCs w:val="24"/>
            </w:rPr>
            <w:t>Recurrente:</w:t>
          </w:r>
        </w:p>
      </w:tc>
      <w:tc>
        <w:tcPr>
          <w:tcW w:w="4395" w:type="dxa"/>
          <w:hideMark/>
        </w:tcPr>
        <w:p w14:paraId="1126AAEC" w14:textId="336649B6" w:rsidR="006B1A55" w:rsidRPr="00663A37" w:rsidRDefault="00BB0113" w:rsidP="70652167">
          <w:pPr>
            <w:spacing w:after="120" w:line="240" w:lineRule="auto"/>
            <w:ind w:right="68"/>
            <w:jc w:val="right"/>
            <w:rPr>
              <w:rFonts w:cs="Arial"/>
              <w:lang w:val="es-ES"/>
            </w:rPr>
          </w:pPr>
          <w:r>
            <w:rPr>
              <w:rFonts w:cs="Arial"/>
              <w:lang w:val="es-ES"/>
            </w:rPr>
            <w:t>XXXXXXXXXXXXXXXXXXXXXXXXXXX</w:t>
          </w:r>
        </w:p>
      </w:tc>
    </w:tr>
    <w:tr w:rsidR="006B1A55" w14:paraId="4DC11993" w14:textId="77777777" w:rsidTr="70652167">
      <w:trPr>
        <w:trHeight w:val="242"/>
      </w:trPr>
      <w:tc>
        <w:tcPr>
          <w:tcW w:w="5103" w:type="dxa"/>
          <w:hideMark/>
        </w:tcPr>
        <w:p w14:paraId="76CEF1B5" w14:textId="77777777" w:rsidR="006B1A55" w:rsidRPr="00663A37" w:rsidRDefault="006B1A55" w:rsidP="00011C4D">
          <w:pPr>
            <w:spacing w:after="120" w:line="240" w:lineRule="auto"/>
            <w:ind w:right="68"/>
            <w:jc w:val="right"/>
            <w:rPr>
              <w:rFonts w:cs="Arial"/>
              <w:b/>
              <w:szCs w:val="24"/>
            </w:rPr>
          </w:pPr>
          <w:r w:rsidRPr="00663A37">
            <w:rPr>
              <w:rFonts w:cs="Arial"/>
              <w:b/>
              <w:szCs w:val="24"/>
            </w:rPr>
            <w:t>Sujeto Obligado:</w:t>
          </w:r>
        </w:p>
      </w:tc>
      <w:tc>
        <w:tcPr>
          <w:tcW w:w="4395" w:type="dxa"/>
          <w:hideMark/>
        </w:tcPr>
        <w:p w14:paraId="7C1BB379" w14:textId="7AB0FA2C" w:rsidR="006B1A55" w:rsidRPr="00663A37" w:rsidRDefault="00A62B2C" w:rsidP="00771E23">
          <w:pPr>
            <w:spacing w:after="120" w:line="240" w:lineRule="auto"/>
            <w:ind w:left="-70" w:right="68"/>
            <w:jc w:val="right"/>
            <w:rPr>
              <w:rFonts w:cs="Arial"/>
              <w:szCs w:val="24"/>
            </w:rPr>
          </w:pPr>
          <w:r>
            <w:rPr>
              <w:rFonts w:cs="Arial"/>
              <w:szCs w:val="24"/>
            </w:rPr>
            <w:t>Ayuntamiento de Ecatepec de Morelos</w:t>
          </w:r>
        </w:p>
      </w:tc>
    </w:tr>
    <w:tr w:rsidR="006B1A55" w14:paraId="5C2B511D" w14:textId="77777777" w:rsidTr="70652167">
      <w:trPr>
        <w:trHeight w:val="342"/>
      </w:trPr>
      <w:tc>
        <w:tcPr>
          <w:tcW w:w="5103" w:type="dxa"/>
          <w:hideMark/>
        </w:tcPr>
        <w:p w14:paraId="03FEF68C" w14:textId="45E91CF4" w:rsidR="006B1A55" w:rsidRPr="00663A37" w:rsidRDefault="006B1A55" w:rsidP="00011C4D">
          <w:pPr>
            <w:tabs>
              <w:tab w:val="left" w:pos="4892"/>
            </w:tabs>
            <w:spacing w:after="120" w:line="240" w:lineRule="auto"/>
            <w:ind w:right="68"/>
            <w:jc w:val="right"/>
            <w:rPr>
              <w:rFonts w:cs="Arial"/>
              <w:b/>
              <w:szCs w:val="24"/>
            </w:rPr>
          </w:pPr>
          <w:r w:rsidRPr="00663A37">
            <w:rPr>
              <w:rFonts w:cs="Arial"/>
              <w:b/>
              <w:szCs w:val="24"/>
            </w:rPr>
            <w:t>Comisionado Ponente:</w:t>
          </w:r>
        </w:p>
      </w:tc>
      <w:tc>
        <w:tcPr>
          <w:tcW w:w="4395" w:type="dxa"/>
          <w:hideMark/>
        </w:tcPr>
        <w:p w14:paraId="6744F9AD" w14:textId="1AF88FD3" w:rsidR="006B1A55" w:rsidRPr="00663A37" w:rsidRDefault="006B1A55" w:rsidP="00011C4D">
          <w:pPr>
            <w:spacing w:after="120" w:line="240" w:lineRule="auto"/>
            <w:ind w:left="-486" w:right="68" w:firstLine="567"/>
            <w:jc w:val="right"/>
            <w:rPr>
              <w:rFonts w:cs="Arial"/>
              <w:szCs w:val="24"/>
            </w:rPr>
          </w:pPr>
          <w:r w:rsidRPr="00663A37">
            <w:rPr>
              <w:rFonts w:cs="Arial"/>
              <w:szCs w:val="24"/>
            </w:rPr>
            <w:t>José Martínez Vilchis</w:t>
          </w:r>
        </w:p>
      </w:tc>
    </w:tr>
  </w:tbl>
  <w:p w14:paraId="04D3BBA0" w14:textId="1BA89CC1" w:rsidR="006B1A55" w:rsidRPr="00871A91" w:rsidRDefault="00CA5956">
    <w:pPr>
      <w:pStyle w:val="Encabezado"/>
      <w:rPr>
        <w:sz w:val="2"/>
      </w:rPr>
    </w:pPr>
    <w:r>
      <w:rPr>
        <w:noProof/>
        <w:lang w:val="es-MX" w:eastAsia="es-MX"/>
      </w:rPr>
      <w:pict w14:anchorId="3AE679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81.95pt;margin-top:-146.85pt;width:609.4pt;height:793.75pt;z-index:-251658238;mso-wrap-edited:f;mso-width-percent:0;mso-height-percent:0;mso-position-horizontal-relative:margin;mso-position-vertical-relative:margin;mso-width-percent:0;mso-height-percent:0" o:allowincell="f">
          <v:imagedata r:id="rId1" o:title="infoem"/>
          <w10:wrap anchorx="margin" anchory="margin"/>
        </v:shape>
      </w:pict>
    </w:r>
    <w:r w:rsidR="006B1A55">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2DEA"/>
    <w:multiLevelType w:val="multilevel"/>
    <w:tmpl w:val="D5FCC060"/>
    <w:styleLink w:val="Listaactual55"/>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02547871"/>
    <w:multiLevelType w:val="multilevel"/>
    <w:tmpl w:val="41EA0120"/>
    <w:styleLink w:val="Listaactual10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41AA0"/>
    <w:multiLevelType w:val="multilevel"/>
    <w:tmpl w:val="57E2ED9E"/>
    <w:styleLink w:val="Listaactual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1E5623"/>
    <w:multiLevelType w:val="multilevel"/>
    <w:tmpl w:val="9336FECE"/>
    <w:styleLink w:val="Listaactual48"/>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 w15:restartNumberingAfterBreak="0">
    <w:nsid w:val="070465A3"/>
    <w:multiLevelType w:val="multilevel"/>
    <w:tmpl w:val="3E28DF1E"/>
    <w:styleLink w:val="Listaactual11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8E1475"/>
    <w:multiLevelType w:val="multilevel"/>
    <w:tmpl w:val="9FE23126"/>
    <w:styleLink w:val="Listaactual23"/>
    <w:lvl w:ilvl="0">
      <w:start w:val="1"/>
      <w:numFmt w:val="decimal"/>
      <w:lvlText w:val="%1."/>
      <w:lvlJc w:val="left"/>
      <w:pPr>
        <w:ind w:left="709" w:hanging="425"/>
      </w:pPr>
      <w:rPr>
        <w:rFonts w:hint="default"/>
      </w:rPr>
    </w:lvl>
    <w:lvl w:ilvl="1">
      <w:start w:val="1"/>
      <w:numFmt w:val="decimal"/>
      <w:isLgl/>
      <w:lvlText w:val="%1.%2."/>
      <w:lvlJc w:val="left"/>
      <w:pPr>
        <w:ind w:left="1559" w:hanging="85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6" w15:restartNumberingAfterBreak="0">
    <w:nsid w:val="0811250F"/>
    <w:multiLevelType w:val="multilevel"/>
    <w:tmpl w:val="DEEA45EE"/>
    <w:styleLink w:val="Listaactual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09703814"/>
    <w:multiLevelType w:val="multilevel"/>
    <w:tmpl w:val="94ECCD2A"/>
    <w:styleLink w:val="Listaactual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9D73A13"/>
    <w:multiLevelType w:val="multilevel"/>
    <w:tmpl w:val="25045200"/>
    <w:styleLink w:val="Listaactu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A9D632D"/>
    <w:multiLevelType w:val="multilevel"/>
    <w:tmpl w:val="2BA8417C"/>
    <w:styleLink w:val="Listaactual3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B5574D5"/>
    <w:multiLevelType w:val="multilevel"/>
    <w:tmpl w:val="F59601CA"/>
    <w:styleLink w:val="Listaactual12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D5F2890"/>
    <w:multiLevelType w:val="multilevel"/>
    <w:tmpl w:val="9734500C"/>
    <w:styleLink w:val="Listaactual19"/>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7B56CB"/>
    <w:multiLevelType w:val="hybridMultilevel"/>
    <w:tmpl w:val="3D86915C"/>
    <w:styleLink w:val="Listaactual20"/>
    <w:lvl w:ilvl="0" w:tplc="EAF09620">
      <w:start w:val="1"/>
      <w:numFmt w:val="bullet"/>
      <w:lvlText w:val=""/>
      <w:lvlJc w:val="left"/>
      <w:pPr>
        <w:ind w:left="709" w:hanging="425"/>
      </w:pPr>
      <w:rPr>
        <w:rFonts w:ascii="Symbol" w:hAnsi="Symbol" w:hint="default"/>
        <w:lang w:val="es-ES_tradn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0FE1559E"/>
    <w:multiLevelType w:val="multilevel"/>
    <w:tmpl w:val="E0500374"/>
    <w:styleLink w:val="Listaactual5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FED3AC3"/>
    <w:multiLevelType w:val="multilevel"/>
    <w:tmpl w:val="46BE72F4"/>
    <w:styleLink w:val="Listaactual71"/>
    <w:lvl w:ilvl="0">
      <w:start w:val="1"/>
      <w:numFmt w:val="lowerLetter"/>
      <w:lvlText w:val="%1)"/>
      <w:lvlJc w:val="left"/>
      <w:pPr>
        <w:ind w:left="709" w:hanging="709"/>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12C41000"/>
    <w:multiLevelType w:val="multilevel"/>
    <w:tmpl w:val="8ADEFFC2"/>
    <w:styleLink w:val="Listaactual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3E03972"/>
    <w:multiLevelType w:val="multilevel"/>
    <w:tmpl w:val="A1F6E256"/>
    <w:styleLink w:val="Listaactual7"/>
    <w:lvl w:ilvl="0">
      <w:start w:val="1"/>
      <w:numFmt w:val="decimal"/>
      <w:lvlText w:val="%1."/>
      <w:lvlJc w:val="left"/>
      <w:pPr>
        <w:ind w:left="709"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93B21F0"/>
    <w:multiLevelType w:val="multilevel"/>
    <w:tmpl w:val="A230B786"/>
    <w:styleLink w:val="Listaactual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FD37BB"/>
    <w:multiLevelType w:val="hybridMultilevel"/>
    <w:tmpl w:val="2436A61A"/>
    <w:lvl w:ilvl="0" w:tplc="3E1C2EBC">
      <w:start w:val="1"/>
      <w:numFmt w:val="decimal"/>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A833985"/>
    <w:multiLevelType w:val="multilevel"/>
    <w:tmpl w:val="8EBC40F0"/>
    <w:styleLink w:val="Listaactual38"/>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0" w15:restartNumberingAfterBreak="0">
    <w:nsid w:val="1B6A60F3"/>
    <w:multiLevelType w:val="hybridMultilevel"/>
    <w:tmpl w:val="3B440DB0"/>
    <w:lvl w:ilvl="0" w:tplc="E8186DC2">
      <w:start w:val="1"/>
      <w:numFmt w:val="decimal"/>
      <w:lvlText w:val="%1)"/>
      <w:lvlJc w:val="left"/>
      <w:pPr>
        <w:ind w:left="992" w:hanging="425"/>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1" w15:restartNumberingAfterBreak="0">
    <w:nsid w:val="1BE00806"/>
    <w:multiLevelType w:val="hybridMultilevel"/>
    <w:tmpl w:val="22DEE58E"/>
    <w:lvl w:ilvl="0" w:tplc="845C4CC0">
      <w:start w:val="1"/>
      <w:numFmt w:val="decimal"/>
      <w:lvlText w:val="%1."/>
      <w:lvlJc w:val="left"/>
      <w:pPr>
        <w:ind w:left="709" w:hanging="425"/>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C0E0882"/>
    <w:multiLevelType w:val="multilevel"/>
    <w:tmpl w:val="A1C23B6C"/>
    <w:styleLink w:val="Listaactual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D102446"/>
    <w:multiLevelType w:val="multilevel"/>
    <w:tmpl w:val="7B247F86"/>
    <w:styleLink w:val="Listaactual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D2D75BD"/>
    <w:multiLevelType w:val="multilevel"/>
    <w:tmpl w:val="FC4A32D6"/>
    <w:styleLink w:val="Listaactual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D5D381F"/>
    <w:multiLevelType w:val="multilevel"/>
    <w:tmpl w:val="310C0766"/>
    <w:styleLink w:val="Listaactual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DEA594E"/>
    <w:multiLevelType w:val="multilevel"/>
    <w:tmpl w:val="2362C2B6"/>
    <w:styleLink w:val="Listaactual1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FCA4413"/>
    <w:multiLevelType w:val="multilevel"/>
    <w:tmpl w:val="D2F0D786"/>
    <w:lvl w:ilvl="0">
      <w:start w:val="1"/>
      <w:numFmt w:val="decimal"/>
      <w:lvlText w:val="%1."/>
      <w:lvlJc w:val="left"/>
      <w:pPr>
        <w:ind w:left="644" w:hanging="360"/>
      </w:pPr>
      <w:rPr>
        <w:rFonts w:hint="default"/>
      </w:rPr>
    </w:lvl>
    <w:lvl w:ilvl="1">
      <w:start w:val="1"/>
      <w:numFmt w:val="decimal"/>
      <w:isLgl/>
      <w:lvlText w:val="%1.%2."/>
      <w:lvlJc w:val="left"/>
      <w:pPr>
        <w:ind w:left="1276" w:hanging="567"/>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8" w15:restartNumberingAfterBreak="0">
    <w:nsid w:val="26AB1ADC"/>
    <w:multiLevelType w:val="multilevel"/>
    <w:tmpl w:val="ADA2D2F2"/>
    <w:styleLink w:val="Listaactual15"/>
    <w:lvl w:ilvl="0">
      <w:start w:val="1"/>
      <w:numFmt w:val="bullet"/>
      <w:lvlText w:val=""/>
      <w:lvlJc w:val="left"/>
      <w:pPr>
        <w:ind w:left="644" w:hanging="360"/>
      </w:pPr>
      <w:rPr>
        <w:rFonts w:ascii="Symbol" w:hAnsi="Symbol" w:hint="default"/>
        <w:lang w:val="es-ES_tradnl"/>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9" w15:restartNumberingAfterBreak="0">
    <w:nsid w:val="26D56D97"/>
    <w:multiLevelType w:val="multilevel"/>
    <w:tmpl w:val="39FAAA7A"/>
    <w:styleLink w:val="Listaactual1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7786A3E"/>
    <w:multiLevelType w:val="hybridMultilevel"/>
    <w:tmpl w:val="162E6598"/>
    <w:styleLink w:val="Listaactual31"/>
    <w:lvl w:ilvl="0" w:tplc="3BE4FEF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8A60FF4"/>
    <w:multiLevelType w:val="multilevel"/>
    <w:tmpl w:val="B258909C"/>
    <w:styleLink w:val="Listaactual9"/>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32" w15:restartNumberingAfterBreak="0">
    <w:nsid w:val="2D7409F4"/>
    <w:multiLevelType w:val="multilevel"/>
    <w:tmpl w:val="1CF43C78"/>
    <w:styleLink w:val="Listaactual10"/>
    <w:lvl w:ilvl="0">
      <w:start w:val="1"/>
      <w:numFmt w:val="decimal"/>
      <w:lvlText w:val="%1."/>
      <w:lvlJc w:val="left"/>
      <w:pPr>
        <w:ind w:left="709" w:hanging="425"/>
      </w:pPr>
      <w:rPr>
        <w:rFonts w:hint="default"/>
      </w:rPr>
    </w:lvl>
    <w:lvl w:ilvl="1">
      <w:start w:val="1"/>
      <w:numFmt w:val="decimal"/>
      <w:isLgl/>
      <w:lvlText w:val="%1.%2."/>
      <w:lvlJc w:val="left"/>
      <w:pPr>
        <w:ind w:left="1276" w:hanging="425"/>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33" w15:restartNumberingAfterBreak="0">
    <w:nsid w:val="34FC55A8"/>
    <w:multiLevelType w:val="multilevel"/>
    <w:tmpl w:val="1646C4D4"/>
    <w:styleLink w:val="Listaactual50"/>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6493AEE"/>
    <w:multiLevelType w:val="multilevel"/>
    <w:tmpl w:val="488A4BC8"/>
    <w:styleLink w:val="Listaactual9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5" w15:restartNumberingAfterBreak="0">
    <w:nsid w:val="38974A2B"/>
    <w:multiLevelType w:val="multilevel"/>
    <w:tmpl w:val="61B24A62"/>
    <w:styleLink w:val="Listaactual22"/>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6" w15:restartNumberingAfterBreak="0">
    <w:nsid w:val="3B2E0142"/>
    <w:multiLevelType w:val="multilevel"/>
    <w:tmpl w:val="166EE932"/>
    <w:styleLink w:val="Listaactual29"/>
    <w:lvl w:ilvl="0">
      <w:start w:val="1"/>
      <w:numFmt w:val="bullet"/>
      <w:lvlText w:val=""/>
      <w:lvlJc w:val="left"/>
      <w:pPr>
        <w:ind w:left="644" w:hanging="360"/>
      </w:pPr>
      <w:rPr>
        <w:rFonts w:ascii="Symbol" w:hAnsi="Symbol" w:hint="default"/>
        <w:lang w:val="es-ES_tradnl"/>
      </w:rPr>
    </w:lvl>
    <w:lvl w:ilvl="1">
      <w:start w:val="1"/>
      <w:numFmt w:val="decimal"/>
      <w:isLgl/>
      <w:lvlText w:val="%1.%2."/>
      <w:lvlJc w:val="left"/>
      <w:pPr>
        <w:ind w:left="1276" w:hanging="567"/>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7" w15:restartNumberingAfterBreak="0">
    <w:nsid w:val="3BFB525F"/>
    <w:multiLevelType w:val="multilevel"/>
    <w:tmpl w:val="D64EECC2"/>
    <w:styleLink w:val="Listaactual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C816512"/>
    <w:multiLevelType w:val="multilevel"/>
    <w:tmpl w:val="A9802A26"/>
    <w:styleLink w:val="Listaactual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0A40BDC"/>
    <w:multiLevelType w:val="multilevel"/>
    <w:tmpl w:val="72BE87A4"/>
    <w:styleLink w:val="Listaactual12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47F7C30"/>
    <w:multiLevelType w:val="hybridMultilevel"/>
    <w:tmpl w:val="76BA3E68"/>
    <w:styleLink w:val="Listaactual16"/>
    <w:lvl w:ilvl="0" w:tplc="4D9A66B4">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4B224FE"/>
    <w:multiLevelType w:val="multilevel"/>
    <w:tmpl w:val="B94A03E6"/>
    <w:styleLink w:val="Listaactual46"/>
    <w:lvl w:ilvl="0">
      <w:start w:val="1"/>
      <w:numFmt w:val="decimal"/>
      <w:lvlText w:val="%1."/>
      <w:lvlJc w:val="left"/>
      <w:pPr>
        <w:ind w:left="644" w:hanging="360"/>
      </w:pPr>
      <w:rPr>
        <w:rFonts w:hint="default"/>
      </w:rPr>
    </w:lvl>
    <w:lvl w:ilvl="1">
      <w:start w:val="1"/>
      <w:numFmt w:val="decimal"/>
      <w:isLgl/>
      <w:lvlText w:val="%1.%2."/>
      <w:lvlJc w:val="left"/>
      <w:pPr>
        <w:ind w:left="1276" w:hanging="567"/>
      </w:pPr>
      <w:rPr>
        <w:rFonts w:hint="default"/>
        <w:b w:val="0"/>
        <w:bCs w:val="0"/>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2" w15:restartNumberingAfterBreak="0">
    <w:nsid w:val="46C06BE1"/>
    <w:multiLevelType w:val="multilevel"/>
    <w:tmpl w:val="D9F06A1E"/>
    <w:styleLink w:val="Listaactual47"/>
    <w:lvl w:ilvl="0">
      <w:start w:val="1"/>
      <w:numFmt w:val="decimal"/>
      <w:lvlText w:val="%1."/>
      <w:lvlJc w:val="left"/>
      <w:pPr>
        <w:ind w:left="709" w:hanging="425"/>
      </w:pPr>
      <w:rPr>
        <w:rFonts w:hint="default"/>
        <w:b w:val="0"/>
        <w:bCs w:val="0"/>
      </w:rPr>
    </w:lvl>
    <w:lvl w:ilvl="1">
      <w:start w:val="1"/>
      <w:numFmt w:val="decimal"/>
      <w:isLgl/>
      <w:lvlText w:val="%1.%2."/>
      <w:lvlJc w:val="left"/>
      <w:pPr>
        <w:ind w:left="1276" w:hanging="567"/>
      </w:pPr>
      <w:rPr>
        <w:rFonts w:hint="default"/>
        <w:b w:val="0"/>
        <w:bCs w:val="0"/>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3" w15:restartNumberingAfterBreak="0">
    <w:nsid w:val="4D673F35"/>
    <w:multiLevelType w:val="multilevel"/>
    <w:tmpl w:val="7DFA7414"/>
    <w:styleLink w:val="Listaactual44"/>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4" w15:restartNumberingAfterBreak="0">
    <w:nsid w:val="4DEF7ECF"/>
    <w:multiLevelType w:val="multilevel"/>
    <w:tmpl w:val="8A763F9C"/>
    <w:styleLink w:val="Listaactual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F0B1BA0"/>
    <w:multiLevelType w:val="multilevel"/>
    <w:tmpl w:val="C1706B2C"/>
    <w:styleLink w:val="Listaactual4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6" w15:restartNumberingAfterBreak="0">
    <w:nsid w:val="50EF1605"/>
    <w:multiLevelType w:val="multilevel"/>
    <w:tmpl w:val="E012BF02"/>
    <w:styleLink w:val="Listaactual37"/>
    <w:lvl w:ilvl="0">
      <w:start w:val="1"/>
      <w:numFmt w:val="decimal"/>
      <w:lvlText w:val="%1."/>
      <w:lvlJc w:val="left"/>
      <w:pPr>
        <w:ind w:left="644"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218315E"/>
    <w:multiLevelType w:val="multilevel"/>
    <w:tmpl w:val="AFD40AAC"/>
    <w:styleLink w:val="Listaactual11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8" w15:restartNumberingAfterBreak="0">
    <w:nsid w:val="52990517"/>
    <w:multiLevelType w:val="multilevel"/>
    <w:tmpl w:val="DA6AA634"/>
    <w:styleLink w:val="Listaactual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3E53666"/>
    <w:multiLevelType w:val="hybridMultilevel"/>
    <w:tmpl w:val="29BC6AE2"/>
    <w:styleLink w:val="Listaactual24"/>
    <w:lvl w:ilvl="0" w:tplc="9C18C78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54BF6F8D"/>
    <w:multiLevelType w:val="multilevel"/>
    <w:tmpl w:val="EA10E5C8"/>
    <w:styleLink w:val="Listaactual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553521B0"/>
    <w:multiLevelType w:val="multilevel"/>
    <w:tmpl w:val="8EFE2B06"/>
    <w:styleLink w:val="Listaactual211"/>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69A17AD"/>
    <w:multiLevelType w:val="multilevel"/>
    <w:tmpl w:val="F4AAC5D2"/>
    <w:styleLink w:val="Listaactual33"/>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6B23FE2"/>
    <w:multiLevelType w:val="multilevel"/>
    <w:tmpl w:val="57B88E2A"/>
    <w:styleLink w:val="Listaactual14"/>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54" w15:restartNumberingAfterBreak="0">
    <w:nsid w:val="57AE02AD"/>
    <w:multiLevelType w:val="multilevel"/>
    <w:tmpl w:val="A412EC90"/>
    <w:styleLink w:val="Listaactual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5C8B0FE9"/>
    <w:multiLevelType w:val="multilevel"/>
    <w:tmpl w:val="A858C590"/>
    <w:styleLink w:val="Listaactual1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D43183F"/>
    <w:multiLevelType w:val="hybridMultilevel"/>
    <w:tmpl w:val="3C804CF6"/>
    <w:styleLink w:val="Listaactual25"/>
    <w:lvl w:ilvl="0" w:tplc="C18C92C0">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60461E1B"/>
    <w:multiLevelType w:val="multilevel"/>
    <w:tmpl w:val="080A001F"/>
    <w:styleLink w:val="Listaactual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2D41CE7"/>
    <w:multiLevelType w:val="multilevel"/>
    <w:tmpl w:val="A5AE7070"/>
    <w:styleLink w:val="Listaactual811"/>
    <w:lvl w:ilvl="0">
      <w:start w:val="1"/>
      <w:numFmt w:val="decimal"/>
      <w:lvlText w:val="%1."/>
      <w:lvlJc w:val="left"/>
      <w:pPr>
        <w:ind w:left="10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3DF33B9"/>
    <w:multiLevelType w:val="multilevel"/>
    <w:tmpl w:val="0EA29CF2"/>
    <w:styleLink w:val="Listaactual27"/>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0" w15:restartNumberingAfterBreak="0">
    <w:nsid w:val="65176A72"/>
    <w:multiLevelType w:val="multilevel"/>
    <w:tmpl w:val="235261FE"/>
    <w:styleLink w:val="Listaactual61"/>
    <w:lvl w:ilvl="0">
      <w:start w:val="1"/>
      <w:numFmt w:val="lowerLetter"/>
      <w:lvlText w:val="%1)"/>
      <w:lvlJc w:val="left"/>
      <w:pPr>
        <w:ind w:left="1276" w:hanging="425"/>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1" w15:restartNumberingAfterBreak="0">
    <w:nsid w:val="68E43EAF"/>
    <w:multiLevelType w:val="multilevel"/>
    <w:tmpl w:val="9454D918"/>
    <w:styleLink w:val="Listaactual41"/>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2" w15:restartNumberingAfterBreak="0">
    <w:nsid w:val="6C302A53"/>
    <w:multiLevelType w:val="hybridMultilevel"/>
    <w:tmpl w:val="D16A577E"/>
    <w:lvl w:ilvl="0" w:tplc="EED4C5F2">
      <w:start w:val="1"/>
      <w:numFmt w:val="decimal"/>
      <w:lvlText w:val="%1."/>
      <w:lvlJc w:val="left"/>
      <w:pPr>
        <w:ind w:left="709" w:hanging="42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3" w15:restartNumberingAfterBreak="0">
    <w:nsid w:val="6C7F0098"/>
    <w:multiLevelType w:val="multilevel"/>
    <w:tmpl w:val="E396914E"/>
    <w:styleLink w:val="Listaactual12"/>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D897BDB"/>
    <w:multiLevelType w:val="hybridMultilevel"/>
    <w:tmpl w:val="1E1C7482"/>
    <w:styleLink w:val="Listaactual26"/>
    <w:lvl w:ilvl="0" w:tplc="8A021118">
      <w:start w:val="1"/>
      <w:numFmt w:val="upperRoman"/>
      <w:lvlText w:val="%1."/>
      <w:lvlJc w:val="left"/>
      <w:pPr>
        <w:ind w:left="1134" w:hanging="567"/>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6E7D7CAA"/>
    <w:multiLevelType w:val="multilevel"/>
    <w:tmpl w:val="9A6CBE66"/>
    <w:styleLink w:val="Listaactual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EDD6A82"/>
    <w:multiLevelType w:val="multilevel"/>
    <w:tmpl w:val="6748B862"/>
    <w:styleLink w:val="Listaactual43"/>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67" w15:restartNumberingAfterBreak="0">
    <w:nsid w:val="6FB0156D"/>
    <w:multiLevelType w:val="multilevel"/>
    <w:tmpl w:val="9AE84C58"/>
    <w:styleLink w:val="Listaactual9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FD34645"/>
    <w:multiLevelType w:val="multilevel"/>
    <w:tmpl w:val="CDD4F81A"/>
    <w:styleLink w:val="Listaactual13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0897BAE"/>
    <w:multiLevelType w:val="multilevel"/>
    <w:tmpl w:val="B8C26234"/>
    <w:styleLink w:val="Listaactual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19F2444"/>
    <w:multiLevelType w:val="hybridMultilevel"/>
    <w:tmpl w:val="D428B91A"/>
    <w:lvl w:ilvl="0" w:tplc="152E082C">
      <w:start w:val="1"/>
      <w:numFmt w:val="bullet"/>
      <w:lvlText w:val=""/>
      <w:lvlJc w:val="left"/>
      <w:pPr>
        <w:ind w:left="709" w:hanging="42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73426E19"/>
    <w:multiLevelType w:val="multilevel"/>
    <w:tmpl w:val="69CAF9A4"/>
    <w:styleLink w:val="Listaactual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4467EB4"/>
    <w:multiLevelType w:val="multilevel"/>
    <w:tmpl w:val="BFD27FA2"/>
    <w:styleLink w:val="Listaactual45"/>
    <w:lvl w:ilvl="0">
      <w:start w:val="1"/>
      <w:numFmt w:val="upperRoman"/>
      <w:lvlText w:val="%1."/>
      <w:lvlJc w:val="right"/>
      <w:pPr>
        <w:ind w:left="1134" w:hanging="567"/>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3" w15:restartNumberingAfterBreak="0">
    <w:nsid w:val="79A174DF"/>
    <w:multiLevelType w:val="multilevel"/>
    <w:tmpl w:val="C4707234"/>
    <w:styleLink w:val="Listaactual5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4" w15:restartNumberingAfterBreak="0">
    <w:nsid w:val="7A637408"/>
    <w:multiLevelType w:val="multilevel"/>
    <w:tmpl w:val="95B81714"/>
    <w:styleLink w:val="Listaactual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E74797A"/>
    <w:multiLevelType w:val="multilevel"/>
    <w:tmpl w:val="A28C3CDC"/>
    <w:styleLink w:val="Listaactual30"/>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7"/>
  </w:num>
  <w:num w:numId="2">
    <w:abstractNumId w:val="54"/>
  </w:num>
  <w:num w:numId="3">
    <w:abstractNumId w:val="22"/>
  </w:num>
  <w:num w:numId="4">
    <w:abstractNumId w:val="65"/>
  </w:num>
  <w:num w:numId="5">
    <w:abstractNumId w:val="8"/>
  </w:num>
  <w:num w:numId="6">
    <w:abstractNumId w:val="57"/>
  </w:num>
  <w:num w:numId="7">
    <w:abstractNumId w:val="16"/>
  </w:num>
  <w:num w:numId="8">
    <w:abstractNumId w:val="6"/>
  </w:num>
  <w:num w:numId="9">
    <w:abstractNumId w:val="31"/>
  </w:num>
  <w:num w:numId="10">
    <w:abstractNumId w:val="32"/>
  </w:num>
  <w:num w:numId="11">
    <w:abstractNumId w:val="71"/>
  </w:num>
  <w:num w:numId="12">
    <w:abstractNumId w:val="63"/>
  </w:num>
  <w:num w:numId="13">
    <w:abstractNumId w:val="44"/>
  </w:num>
  <w:num w:numId="14">
    <w:abstractNumId w:val="53"/>
  </w:num>
  <w:num w:numId="15">
    <w:abstractNumId w:val="28"/>
  </w:num>
  <w:num w:numId="16">
    <w:abstractNumId w:val="40"/>
  </w:num>
  <w:num w:numId="17">
    <w:abstractNumId w:val="25"/>
  </w:num>
  <w:num w:numId="18">
    <w:abstractNumId w:val="11"/>
  </w:num>
  <w:num w:numId="19">
    <w:abstractNumId w:val="12"/>
  </w:num>
  <w:num w:numId="20">
    <w:abstractNumId w:val="23"/>
  </w:num>
  <w:num w:numId="21">
    <w:abstractNumId w:val="35"/>
  </w:num>
  <w:num w:numId="22">
    <w:abstractNumId w:val="5"/>
  </w:num>
  <w:num w:numId="23">
    <w:abstractNumId w:val="49"/>
  </w:num>
  <w:num w:numId="24">
    <w:abstractNumId w:val="56"/>
  </w:num>
  <w:num w:numId="25">
    <w:abstractNumId w:val="64"/>
  </w:num>
  <w:num w:numId="26">
    <w:abstractNumId w:val="30"/>
  </w:num>
  <w:num w:numId="27">
    <w:abstractNumId w:val="59"/>
  </w:num>
  <w:num w:numId="28">
    <w:abstractNumId w:val="38"/>
  </w:num>
  <w:num w:numId="29">
    <w:abstractNumId w:val="34"/>
  </w:num>
  <w:num w:numId="30">
    <w:abstractNumId w:val="26"/>
  </w:num>
  <w:num w:numId="31">
    <w:abstractNumId w:val="51"/>
  </w:num>
  <w:num w:numId="32">
    <w:abstractNumId w:val="55"/>
  </w:num>
  <w:num w:numId="33">
    <w:abstractNumId w:val="10"/>
  </w:num>
  <w:num w:numId="34">
    <w:abstractNumId w:val="68"/>
  </w:num>
  <w:num w:numId="35">
    <w:abstractNumId w:val="74"/>
  </w:num>
  <w:num w:numId="36">
    <w:abstractNumId w:val="61"/>
  </w:num>
  <w:num w:numId="37">
    <w:abstractNumId w:val="13"/>
  </w:num>
  <w:num w:numId="38">
    <w:abstractNumId w:val="60"/>
  </w:num>
  <w:num w:numId="39">
    <w:abstractNumId w:val="14"/>
  </w:num>
  <w:num w:numId="40">
    <w:abstractNumId w:val="58"/>
  </w:num>
  <w:num w:numId="41">
    <w:abstractNumId w:val="67"/>
  </w:num>
  <w:num w:numId="42">
    <w:abstractNumId w:val="1"/>
  </w:num>
  <w:num w:numId="43">
    <w:abstractNumId w:val="4"/>
  </w:num>
  <w:num w:numId="44">
    <w:abstractNumId w:val="39"/>
  </w:num>
  <w:num w:numId="45">
    <w:abstractNumId w:val="29"/>
  </w:num>
  <w:num w:numId="46">
    <w:abstractNumId w:val="69"/>
  </w:num>
  <w:num w:numId="47">
    <w:abstractNumId w:val="36"/>
  </w:num>
  <w:num w:numId="48">
    <w:abstractNumId w:val="75"/>
  </w:num>
  <w:num w:numId="49">
    <w:abstractNumId w:val="15"/>
  </w:num>
  <w:num w:numId="50">
    <w:abstractNumId w:val="52"/>
  </w:num>
  <w:num w:numId="51">
    <w:abstractNumId w:val="50"/>
  </w:num>
  <w:num w:numId="52">
    <w:abstractNumId w:val="9"/>
  </w:num>
  <w:num w:numId="53">
    <w:abstractNumId w:val="7"/>
  </w:num>
  <w:num w:numId="54">
    <w:abstractNumId w:val="46"/>
  </w:num>
  <w:num w:numId="55">
    <w:abstractNumId w:val="19"/>
  </w:num>
  <w:num w:numId="56">
    <w:abstractNumId w:val="24"/>
  </w:num>
  <w:num w:numId="57">
    <w:abstractNumId w:val="45"/>
  </w:num>
  <w:num w:numId="58">
    <w:abstractNumId w:val="2"/>
  </w:num>
  <w:num w:numId="59">
    <w:abstractNumId w:val="66"/>
  </w:num>
  <w:num w:numId="60">
    <w:abstractNumId w:val="43"/>
  </w:num>
  <w:num w:numId="61">
    <w:abstractNumId w:val="72"/>
  </w:num>
  <w:num w:numId="62">
    <w:abstractNumId w:val="41"/>
  </w:num>
  <w:num w:numId="63">
    <w:abstractNumId w:val="42"/>
  </w:num>
  <w:num w:numId="64">
    <w:abstractNumId w:val="3"/>
  </w:num>
  <w:num w:numId="65">
    <w:abstractNumId w:val="48"/>
  </w:num>
  <w:num w:numId="66">
    <w:abstractNumId w:val="33"/>
  </w:num>
  <w:num w:numId="67">
    <w:abstractNumId w:val="73"/>
  </w:num>
  <w:num w:numId="68">
    <w:abstractNumId w:val="21"/>
  </w:num>
  <w:num w:numId="69">
    <w:abstractNumId w:val="18"/>
  </w:num>
  <w:num w:numId="70">
    <w:abstractNumId w:val="17"/>
  </w:num>
  <w:num w:numId="71">
    <w:abstractNumId w:val="70"/>
  </w:num>
  <w:num w:numId="72">
    <w:abstractNumId w:val="37"/>
  </w:num>
  <w:num w:numId="73">
    <w:abstractNumId w:val="20"/>
  </w:num>
  <w:num w:numId="74">
    <w:abstractNumId w:val="62"/>
  </w:num>
  <w:num w:numId="75">
    <w:abstractNumId w:val="0"/>
  </w:num>
  <w:num w:numId="76">
    <w:abstractNumId w:val="2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8E"/>
    <w:rsid w:val="000002F3"/>
    <w:rsid w:val="0000104E"/>
    <w:rsid w:val="00001118"/>
    <w:rsid w:val="000018D6"/>
    <w:rsid w:val="00001E06"/>
    <w:rsid w:val="000024F0"/>
    <w:rsid w:val="00002C6A"/>
    <w:rsid w:val="0000333F"/>
    <w:rsid w:val="00003412"/>
    <w:rsid w:val="000034AA"/>
    <w:rsid w:val="000036C8"/>
    <w:rsid w:val="000037B8"/>
    <w:rsid w:val="00003F45"/>
    <w:rsid w:val="00004014"/>
    <w:rsid w:val="00004465"/>
    <w:rsid w:val="00004479"/>
    <w:rsid w:val="00004979"/>
    <w:rsid w:val="00004B62"/>
    <w:rsid w:val="00005782"/>
    <w:rsid w:val="00005965"/>
    <w:rsid w:val="0000665B"/>
    <w:rsid w:val="000066F0"/>
    <w:rsid w:val="000072EB"/>
    <w:rsid w:val="00007487"/>
    <w:rsid w:val="000077FF"/>
    <w:rsid w:val="00007857"/>
    <w:rsid w:val="00007BA4"/>
    <w:rsid w:val="000102FB"/>
    <w:rsid w:val="0001033C"/>
    <w:rsid w:val="00010BAF"/>
    <w:rsid w:val="000114A6"/>
    <w:rsid w:val="0001151F"/>
    <w:rsid w:val="000117AB"/>
    <w:rsid w:val="00011C4D"/>
    <w:rsid w:val="00011CCA"/>
    <w:rsid w:val="000124BD"/>
    <w:rsid w:val="00012762"/>
    <w:rsid w:val="00012909"/>
    <w:rsid w:val="00012BEE"/>
    <w:rsid w:val="00012D78"/>
    <w:rsid w:val="00012F8B"/>
    <w:rsid w:val="00013502"/>
    <w:rsid w:val="000150C9"/>
    <w:rsid w:val="00015487"/>
    <w:rsid w:val="000154CA"/>
    <w:rsid w:val="00016B50"/>
    <w:rsid w:val="00016D95"/>
    <w:rsid w:val="000171BE"/>
    <w:rsid w:val="00017A2E"/>
    <w:rsid w:val="00020325"/>
    <w:rsid w:val="00021122"/>
    <w:rsid w:val="00021165"/>
    <w:rsid w:val="00021A08"/>
    <w:rsid w:val="000221D0"/>
    <w:rsid w:val="00022432"/>
    <w:rsid w:val="0002287F"/>
    <w:rsid w:val="000232DA"/>
    <w:rsid w:val="0002356F"/>
    <w:rsid w:val="00024A6D"/>
    <w:rsid w:val="00025560"/>
    <w:rsid w:val="00025773"/>
    <w:rsid w:val="00026582"/>
    <w:rsid w:val="00027B6A"/>
    <w:rsid w:val="00027DA8"/>
    <w:rsid w:val="000308F3"/>
    <w:rsid w:val="00030A57"/>
    <w:rsid w:val="00030AB0"/>
    <w:rsid w:val="00031538"/>
    <w:rsid w:val="00031BA3"/>
    <w:rsid w:val="000325A7"/>
    <w:rsid w:val="00032686"/>
    <w:rsid w:val="0003268C"/>
    <w:rsid w:val="00032C99"/>
    <w:rsid w:val="00032FBE"/>
    <w:rsid w:val="00033089"/>
    <w:rsid w:val="00033336"/>
    <w:rsid w:val="00033479"/>
    <w:rsid w:val="0003347C"/>
    <w:rsid w:val="00033562"/>
    <w:rsid w:val="0003398E"/>
    <w:rsid w:val="000343A2"/>
    <w:rsid w:val="0003521B"/>
    <w:rsid w:val="0003577D"/>
    <w:rsid w:val="00035A30"/>
    <w:rsid w:val="00035DBF"/>
    <w:rsid w:val="00036456"/>
    <w:rsid w:val="0003692B"/>
    <w:rsid w:val="000369F1"/>
    <w:rsid w:val="00036B7B"/>
    <w:rsid w:val="00036D5F"/>
    <w:rsid w:val="00036D83"/>
    <w:rsid w:val="00036EFC"/>
    <w:rsid w:val="00037938"/>
    <w:rsid w:val="00040A10"/>
    <w:rsid w:val="00041421"/>
    <w:rsid w:val="00041670"/>
    <w:rsid w:val="000417BE"/>
    <w:rsid w:val="00041AE7"/>
    <w:rsid w:val="00041DEA"/>
    <w:rsid w:val="000429D8"/>
    <w:rsid w:val="00042C8A"/>
    <w:rsid w:val="00042C95"/>
    <w:rsid w:val="00043780"/>
    <w:rsid w:val="00045281"/>
    <w:rsid w:val="000452AA"/>
    <w:rsid w:val="00045F86"/>
    <w:rsid w:val="00046717"/>
    <w:rsid w:val="00046A15"/>
    <w:rsid w:val="00047890"/>
    <w:rsid w:val="00050D85"/>
    <w:rsid w:val="00050E4F"/>
    <w:rsid w:val="00050FF1"/>
    <w:rsid w:val="0005129C"/>
    <w:rsid w:val="00051732"/>
    <w:rsid w:val="00051B1A"/>
    <w:rsid w:val="00051F5E"/>
    <w:rsid w:val="000520F1"/>
    <w:rsid w:val="0005219F"/>
    <w:rsid w:val="0005241C"/>
    <w:rsid w:val="00052CEB"/>
    <w:rsid w:val="000537D7"/>
    <w:rsid w:val="00053AC0"/>
    <w:rsid w:val="00053BE9"/>
    <w:rsid w:val="000540D4"/>
    <w:rsid w:val="00054689"/>
    <w:rsid w:val="0005480B"/>
    <w:rsid w:val="00054C40"/>
    <w:rsid w:val="00054F17"/>
    <w:rsid w:val="00054F6A"/>
    <w:rsid w:val="00055858"/>
    <w:rsid w:val="00055891"/>
    <w:rsid w:val="00055C90"/>
    <w:rsid w:val="00055D8A"/>
    <w:rsid w:val="000564B5"/>
    <w:rsid w:val="000565EE"/>
    <w:rsid w:val="00056D5F"/>
    <w:rsid w:val="00057148"/>
    <w:rsid w:val="0005726D"/>
    <w:rsid w:val="000575E4"/>
    <w:rsid w:val="0005787D"/>
    <w:rsid w:val="00057B42"/>
    <w:rsid w:val="00060716"/>
    <w:rsid w:val="00061B46"/>
    <w:rsid w:val="00061B8D"/>
    <w:rsid w:val="00061D9B"/>
    <w:rsid w:val="00061F00"/>
    <w:rsid w:val="00062CBE"/>
    <w:rsid w:val="000643FB"/>
    <w:rsid w:val="00064854"/>
    <w:rsid w:val="00064FFF"/>
    <w:rsid w:val="000653C5"/>
    <w:rsid w:val="00065463"/>
    <w:rsid w:val="000658E9"/>
    <w:rsid w:val="0006639A"/>
    <w:rsid w:val="000666B3"/>
    <w:rsid w:val="000676A2"/>
    <w:rsid w:val="00067DAF"/>
    <w:rsid w:val="0007107B"/>
    <w:rsid w:val="00071159"/>
    <w:rsid w:val="00072987"/>
    <w:rsid w:val="00072FF9"/>
    <w:rsid w:val="000739AF"/>
    <w:rsid w:val="00074118"/>
    <w:rsid w:val="00074D4D"/>
    <w:rsid w:val="00075586"/>
    <w:rsid w:val="00075595"/>
    <w:rsid w:val="00075997"/>
    <w:rsid w:val="00075D5E"/>
    <w:rsid w:val="00075FDC"/>
    <w:rsid w:val="00076332"/>
    <w:rsid w:val="0007637E"/>
    <w:rsid w:val="00076A70"/>
    <w:rsid w:val="00076B90"/>
    <w:rsid w:val="00077748"/>
    <w:rsid w:val="00077A55"/>
    <w:rsid w:val="00077B53"/>
    <w:rsid w:val="00077D39"/>
    <w:rsid w:val="00077F28"/>
    <w:rsid w:val="0008029E"/>
    <w:rsid w:val="000802BA"/>
    <w:rsid w:val="0008134D"/>
    <w:rsid w:val="0008143A"/>
    <w:rsid w:val="00081F52"/>
    <w:rsid w:val="00082365"/>
    <w:rsid w:val="00082E5D"/>
    <w:rsid w:val="00083498"/>
    <w:rsid w:val="0008496A"/>
    <w:rsid w:val="00084D1A"/>
    <w:rsid w:val="0008591E"/>
    <w:rsid w:val="00085EA2"/>
    <w:rsid w:val="0008628E"/>
    <w:rsid w:val="000864CC"/>
    <w:rsid w:val="00086FDB"/>
    <w:rsid w:val="0008737D"/>
    <w:rsid w:val="00087AFB"/>
    <w:rsid w:val="00087F54"/>
    <w:rsid w:val="00090147"/>
    <w:rsid w:val="0009020C"/>
    <w:rsid w:val="00090297"/>
    <w:rsid w:val="00090A37"/>
    <w:rsid w:val="00090EE8"/>
    <w:rsid w:val="00092533"/>
    <w:rsid w:val="00092681"/>
    <w:rsid w:val="0009269D"/>
    <w:rsid w:val="00092B31"/>
    <w:rsid w:val="00092D82"/>
    <w:rsid w:val="0009320C"/>
    <w:rsid w:val="00093272"/>
    <w:rsid w:val="0009328A"/>
    <w:rsid w:val="0009397B"/>
    <w:rsid w:val="000944AF"/>
    <w:rsid w:val="0009458E"/>
    <w:rsid w:val="00094B23"/>
    <w:rsid w:val="00094FD7"/>
    <w:rsid w:val="000951B9"/>
    <w:rsid w:val="00095891"/>
    <w:rsid w:val="00095F45"/>
    <w:rsid w:val="0009609D"/>
    <w:rsid w:val="00096248"/>
    <w:rsid w:val="000962AC"/>
    <w:rsid w:val="0009686C"/>
    <w:rsid w:val="000970B5"/>
    <w:rsid w:val="00097752"/>
    <w:rsid w:val="00097898"/>
    <w:rsid w:val="00097BFD"/>
    <w:rsid w:val="000A00B6"/>
    <w:rsid w:val="000A00BB"/>
    <w:rsid w:val="000A02E0"/>
    <w:rsid w:val="000A0869"/>
    <w:rsid w:val="000A0BBB"/>
    <w:rsid w:val="000A0FBD"/>
    <w:rsid w:val="000A110B"/>
    <w:rsid w:val="000A1377"/>
    <w:rsid w:val="000A1D0D"/>
    <w:rsid w:val="000A1D2C"/>
    <w:rsid w:val="000A1D46"/>
    <w:rsid w:val="000A2323"/>
    <w:rsid w:val="000A2CA6"/>
    <w:rsid w:val="000A2F65"/>
    <w:rsid w:val="000A317E"/>
    <w:rsid w:val="000A3F41"/>
    <w:rsid w:val="000A4202"/>
    <w:rsid w:val="000A445D"/>
    <w:rsid w:val="000A46ED"/>
    <w:rsid w:val="000A4BDB"/>
    <w:rsid w:val="000A53E1"/>
    <w:rsid w:val="000A5EA1"/>
    <w:rsid w:val="000A6945"/>
    <w:rsid w:val="000A6B98"/>
    <w:rsid w:val="000A6F53"/>
    <w:rsid w:val="000A7138"/>
    <w:rsid w:val="000A7397"/>
    <w:rsid w:val="000A7D80"/>
    <w:rsid w:val="000B09CA"/>
    <w:rsid w:val="000B117C"/>
    <w:rsid w:val="000B1F27"/>
    <w:rsid w:val="000B2390"/>
    <w:rsid w:val="000B266E"/>
    <w:rsid w:val="000B28CF"/>
    <w:rsid w:val="000B29E0"/>
    <w:rsid w:val="000B350D"/>
    <w:rsid w:val="000B4159"/>
    <w:rsid w:val="000B491D"/>
    <w:rsid w:val="000B4CC9"/>
    <w:rsid w:val="000B503C"/>
    <w:rsid w:val="000B51CE"/>
    <w:rsid w:val="000B5296"/>
    <w:rsid w:val="000B5594"/>
    <w:rsid w:val="000B5608"/>
    <w:rsid w:val="000B5690"/>
    <w:rsid w:val="000B65C3"/>
    <w:rsid w:val="000B74DE"/>
    <w:rsid w:val="000C0203"/>
    <w:rsid w:val="000C066A"/>
    <w:rsid w:val="000C0E5D"/>
    <w:rsid w:val="000C0F27"/>
    <w:rsid w:val="000C2504"/>
    <w:rsid w:val="000C2661"/>
    <w:rsid w:val="000C2D59"/>
    <w:rsid w:val="000C2E3B"/>
    <w:rsid w:val="000C3494"/>
    <w:rsid w:val="000C35C1"/>
    <w:rsid w:val="000C416A"/>
    <w:rsid w:val="000C47BA"/>
    <w:rsid w:val="000C500D"/>
    <w:rsid w:val="000C51AF"/>
    <w:rsid w:val="000C539D"/>
    <w:rsid w:val="000C568A"/>
    <w:rsid w:val="000C661C"/>
    <w:rsid w:val="000C703C"/>
    <w:rsid w:val="000C7472"/>
    <w:rsid w:val="000C7583"/>
    <w:rsid w:val="000C7801"/>
    <w:rsid w:val="000C7BF9"/>
    <w:rsid w:val="000C7C21"/>
    <w:rsid w:val="000C7EB6"/>
    <w:rsid w:val="000C7F8F"/>
    <w:rsid w:val="000D08B6"/>
    <w:rsid w:val="000D0CD3"/>
    <w:rsid w:val="000D14DA"/>
    <w:rsid w:val="000D1FE3"/>
    <w:rsid w:val="000D2A2D"/>
    <w:rsid w:val="000D2C63"/>
    <w:rsid w:val="000D2E93"/>
    <w:rsid w:val="000D3A71"/>
    <w:rsid w:val="000D3C8A"/>
    <w:rsid w:val="000D3DC4"/>
    <w:rsid w:val="000D472E"/>
    <w:rsid w:val="000D5244"/>
    <w:rsid w:val="000D55D2"/>
    <w:rsid w:val="000D5634"/>
    <w:rsid w:val="000D56B9"/>
    <w:rsid w:val="000D572A"/>
    <w:rsid w:val="000D5C00"/>
    <w:rsid w:val="000D609A"/>
    <w:rsid w:val="000D648C"/>
    <w:rsid w:val="000D66A1"/>
    <w:rsid w:val="000D6AE8"/>
    <w:rsid w:val="000D7340"/>
    <w:rsid w:val="000D772A"/>
    <w:rsid w:val="000E06A3"/>
    <w:rsid w:val="000E0D32"/>
    <w:rsid w:val="000E1489"/>
    <w:rsid w:val="000E195F"/>
    <w:rsid w:val="000E1FD4"/>
    <w:rsid w:val="000E2370"/>
    <w:rsid w:val="000E27CE"/>
    <w:rsid w:val="000E35E0"/>
    <w:rsid w:val="000E37D0"/>
    <w:rsid w:val="000E3D5F"/>
    <w:rsid w:val="000E3DE6"/>
    <w:rsid w:val="000E3EB9"/>
    <w:rsid w:val="000E48E3"/>
    <w:rsid w:val="000E4AFE"/>
    <w:rsid w:val="000E4E16"/>
    <w:rsid w:val="000E4EBC"/>
    <w:rsid w:val="000E513A"/>
    <w:rsid w:val="000E5393"/>
    <w:rsid w:val="000E57E9"/>
    <w:rsid w:val="000E74D7"/>
    <w:rsid w:val="000E7BF6"/>
    <w:rsid w:val="000F015F"/>
    <w:rsid w:val="000F0B57"/>
    <w:rsid w:val="000F0EB2"/>
    <w:rsid w:val="000F114E"/>
    <w:rsid w:val="000F146C"/>
    <w:rsid w:val="000F152C"/>
    <w:rsid w:val="000F196A"/>
    <w:rsid w:val="000F1D9B"/>
    <w:rsid w:val="000F2668"/>
    <w:rsid w:val="000F367A"/>
    <w:rsid w:val="000F3D79"/>
    <w:rsid w:val="000F44C1"/>
    <w:rsid w:val="000F4504"/>
    <w:rsid w:val="000F4544"/>
    <w:rsid w:val="000F4929"/>
    <w:rsid w:val="000F4958"/>
    <w:rsid w:val="000F547D"/>
    <w:rsid w:val="000F54F6"/>
    <w:rsid w:val="000F5A0B"/>
    <w:rsid w:val="000F753B"/>
    <w:rsid w:val="000F7D93"/>
    <w:rsid w:val="0010147E"/>
    <w:rsid w:val="0010149D"/>
    <w:rsid w:val="0010153C"/>
    <w:rsid w:val="00102165"/>
    <w:rsid w:val="0010239B"/>
    <w:rsid w:val="0010303E"/>
    <w:rsid w:val="00103271"/>
    <w:rsid w:val="00103442"/>
    <w:rsid w:val="00103A9A"/>
    <w:rsid w:val="00103C89"/>
    <w:rsid w:val="00103D8C"/>
    <w:rsid w:val="00104BE3"/>
    <w:rsid w:val="001050A9"/>
    <w:rsid w:val="001059AF"/>
    <w:rsid w:val="001059DF"/>
    <w:rsid w:val="00105A10"/>
    <w:rsid w:val="001067FE"/>
    <w:rsid w:val="00107231"/>
    <w:rsid w:val="00107256"/>
    <w:rsid w:val="00107451"/>
    <w:rsid w:val="0011071D"/>
    <w:rsid w:val="001107C4"/>
    <w:rsid w:val="0011108B"/>
    <w:rsid w:val="0011110C"/>
    <w:rsid w:val="001116B7"/>
    <w:rsid w:val="00111AD9"/>
    <w:rsid w:val="0011295F"/>
    <w:rsid w:val="00113633"/>
    <w:rsid w:val="001141AE"/>
    <w:rsid w:val="00114B1E"/>
    <w:rsid w:val="00114F1E"/>
    <w:rsid w:val="00115495"/>
    <w:rsid w:val="0011605E"/>
    <w:rsid w:val="0011672B"/>
    <w:rsid w:val="00116965"/>
    <w:rsid w:val="00116B11"/>
    <w:rsid w:val="00116E4B"/>
    <w:rsid w:val="00116F6B"/>
    <w:rsid w:val="001171FF"/>
    <w:rsid w:val="0012022A"/>
    <w:rsid w:val="00121552"/>
    <w:rsid w:val="00121842"/>
    <w:rsid w:val="00121B19"/>
    <w:rsid w:val="00121BF4"/>
    <w:rsid w:val="00121F46"/>
    <w:rsid w:val="001235A0"/>
    <w:rsid w:val="001238FD"/>
    <w:rsid w:val="00123D0B"/>
    <w:rsid w:val="00123E8E"/>
    <w:rsid w:val="00124B26"/>
    <w:rsid w:val="0012508E"/>
    <w:rsid w:val="001255CF"/>
    <w:rsid w:val="00126837"/>
    <w:rsid w:val="00126F7A"/>
    <w:rsid w:val="001276B3"/>
    <w:rsid w:val="00130A89"/>
    <w:rsid w:val="00130C18"/>
    <w:rsid w:val="00131C40"/>
    <w:rsid w:val="00131C6C"/>
    <w:rsid w:val="00131F2D"/>
    <w:rsid w:val="001321ED"/>
    <w:rsid w:val="00133F26"/>
    <w:rsid w:val="0013462D"/>
    <w:rsid w:val="00134A3E"/>
    <w:rsid w:val="001360B8"/>
    <w:rsid w:val="0013657B"/>
    <w:rsid w:val="00136A94"/>
    <w:rsid w:val="00137807"/>
    <w:rsid w:val="0013783C"/>
    <w:rsid w:val="00137BBB"/>
    <w:rsid w:val="00140181"/>
    <w:rsid w:val="0014092A"/>
    <w:rsid w:val="00140A63"/>
    <w:rsid w:val="00140B27"/>
    <w:rsid w:val="00141359"/>
    <w:rsid w:val="00142AF7"/>
    <w:rsid w:val="00142D35"/>
    <w:rsid w:val="00143916"/>
    <w:rsid w:val="00143E8A"/>
    <w:rsid w:val="00143FC6"/>
    <w:rsid w:val="00144A6E"/>
    <w:rsid w:val="00144ABF"/>
    <w:rsid w:val="00144BA8"/>
    <w:rsid w:val="00145245"/>
    <w:rsid w:val="00145C22"/>
    <w:rsid w:val="00145F57"/>
    <w:rsid w:val="001464CD"/>
    <w:rsid w:val="0014666C"/>
    <w:rsid w:val="0014715B"/>
    <w:rsid w:val="00147D4D"/>
    <w:rsid w:val="00150293"/>
    <w:rsid w:val="001502AD"/>
    <w:rsid w:val="00150415"/>
    <w:rsid w:val="001509C0"/>
    <w:rsid w:val="00150EA5"/>
    <w:rsid w:val="00151431"/>
    <w:rsid w:val="00151764"/>
    <w:rsid w:val="00151FF5"/>
    <w:rsid w:val="001522A2"/>
    <w:rsid w:val="00152B40"/>
    <w:rsid w:val="001530E5"/>
    <w:rsid w:val="00154B4E"/>
    <w:rsid w:val="00154F75"/>
    <w:rsid w:val="001551DF"/>
    <w:rsid w:val="00155CC6"/>
    <w:rsid w:val="00155CDF"/>
    <w:rsid w:val="00155F53"/>
    <w:rsid w:val="001564E3"/>
    <w:rsid w:val="00156699"/>
    <w:rsid w:val="001568D5"/>
    <w:rsid w:val="00156DAA"/>
    <w:rsid w:val="00157491"/>
    <w:rsid w:val="00157C91"/>
    <w:rsid w:val="00157D2B"/>
    <w:rsid w:val="00157E6B"/>
    <w:rsid w:val="00160608"/>
    <w:rsid w:val="001608D3"/>
    <w:rsid w:val="00161321"/>
    <w:rsid w:val="001624E8"/>
    <w:rsid w:val="0016322B"/>
    <w:rsid w:val="0016339A"/>
    <w:rsid w:val="0016392B"/>
    <w:rsid w:val="001641EC"/>
    <w:rsid w:val="001643F2"/>
    <w:rsid w:val="00165898"/>
    <w:rsid w:val="00165CA1"/>
    <w:rsid w:val="00165E57"/>
    <w:rsid w:val="00166171"/>
    <w:rsid w:val="00166D47"/>
    <w:rsid w:val="00167291"/>
    <w:rsid w:val="0016741B"/>
    <w:rsid w:val="001679D9"/>
    <w:rsid w:val="00167DF0"/>
    <w:rsid w:val="0017022E"/>
    <w:rsid w:val="00170543"/>
    <w:rsid w:val="0017069C"/>
    <w:rsid w:val="00171192"/>
    <w:rsid w:val="00171AAD"/>
    <w:rsid w:val="00171BBC"/>
    <w:rsid w:val="00171CF4"/>
    <w:rsid w:val="00171F77"/>
    <w:rsid w:val="001727A8"/>
    <w:rsid w:val="0017292D"/>
    <w:rsid w:val="00172A87"/>
    <w:rsid w:val="001748CB"/>
    <w:rsid w:val="00175128"/>
    <w:rsid w:val="0017523B"/>
    <w:rsid w:val="00175B42"/>
    <w:rsid w:val="0017606D"/>
    <w:rsid w:val="0017633C"/>
    <w:rsid w:val="00176522"/>
    <w:rsid w:val="00176CA8"/>
    <w:rsid w:val="00176F87"/>
    <w:rsid w:val="00177325"/>
    <w:rsid w:val="00177C5F"/>
    <w:rsid w:val="00177F35"/>
    <w:rsid w:val="00177F85"/>
    <w:rsid w:val="0018038A"/>
    <w:rsid w:val="001809A8"/>
    <w:rsid w:val="00180C5F"/>
    <w:rsid w:val="001819E8"/>
    <w:rsid w:val="00181A06"/>
    <w:rsid w:val="00181A9D"/>
    <w:rsid w:val="001823E3"/>
    <w:rsid w:val="00182AD9"/>
    <w:rsid w:val="00182FC0"/>
    <w:rsid w:val="001834D9"/>
    <w:rsid w:val="00183915"/>
    <w:rsid w:val="00183990"/>
    <w:rsid w:val="00183F45"/>
    <w:rsid w:val="0018422B"/>
    <w:rsid w:val="00184AEA"/>
    <w:rsid w:val="0018577B"/>
    <w:rsid w:val="00185C61"/>
    <w:rsid w:val="0018697B"/>
    <w:rsid w:val="00186D1D"/>
    <w:rsid w:val="00187CCE"/>
    <w:rsid w:val="00187FF3"/>
    <w:rsid w:val="00190030"/>
    <w:rsid w:val="00190154"/>
    <w:rsid w:val="0019086A"/>
    <w:rsid w:val="00190B5A"/>
    <w:rsid w:val="00190D0F"/>
    <w:rsid w:val="00190F59"/>
    <w:rsid w:val="00192D02"/>
    <w:rsid w:val="00192DE3"/>
    <w:rsid w:val="001933DE"/>
    <w:rsid w:val="0019495B"/>
    <w:rsid w:val="00194A01"/>
    <w:rsid w:val="00194A26"/>
    <w:rsid w:val="00194C85"/>
    <w:rsid w:val="0019539C"/>
    <w:rsid w:val="001957CF"/>
    <w:rsid w:val="001957E6"/>
    <w:rsid w:val="00195845"/>
    <w:rsid w:val="0019584A"/>
    <w:rsid w:val="001960AD"/>
    <w:rsid w:val="0019662A"/>
    <w:rsid w:val="00196AF7"/>
    <w:rsid w:val="00196FB3"/>
    <w:rsid w:val="0019756B"/>
    <w:rsid w:val="001A057E"/>
    <w:rsid w:val="001A0AFD"/>
    <w:rsid w:val="001A0E96"/>
    <w:rsid w:val="001A1BDB"/>
    <w:rsid w:val="001A316F"/>
    <w:rsid w:val="001A321A"/>
    <w:rsid w:val="001A3982"/>
    <w:rsid w:val="001A3C5F"/>
    <w:rsid w:val="001A3F75"/>
    <w:rsid w:val="001A4523"/>
    <w:rsid w:val="001A4BDF"/>
    <w:rsid w:val="001A5348"/>
    <w:rsid w:val="001A5422"/>
    <w:rsid w:val="001A5B53"/>
    <w:rsid w:val="001A6466"/>
    <w:rsid w:val="001A6849"/>
    <w:rsid w:val="001A773B"/>
    <w:rsid w:val="001B0017"/>
    <w:rsid w:val="001B0259"/>
    <w:rsid w:val="001B0262"/>
    <w:rsid w:val="001B0D9E"/>
    <w:rsid w:val="001B11CB"/>
    <w:rsid w:val="001B236A"/>
    <w:rsid w:val="001B23FA"/>
    <w:rsid w:val="001B28D1"/>
    <w:rsid w:val="001B2A3F"/>
    <w:rsid w:val="001B3FD2"/>
    <w:rsid w:val="001B475A"/>
    <w:rsid w:val="001B5693"/>
    <w:rsid w:val="001B56FE"/>
    <w:rsid w:val="001B587B"/>
    <w:rsid w:val="001B5959"/>
    <w:rsid w:val="001B63A6"/>
    <w:rsid w:val="001B6C2D"/>
    <w:rsid w:val="001B7147"/>
    <w:rsid w:val="001B7214"/>
    <w:rsid w:val="001C061E"/>
    <w:rsid w:val="001C087E"/>
    <w:rsid w:val="001C0AB6"/>
    <w:rsid w:val="001C0F32"/>
    <w:rsid w:val="001C1BF4"/>
    <w:rsid w:val="001C2099"/>
    <w:rsid w:val="001C27A3"/>
    <w:rsid w:val="001C2982"/>
    <w:rsid w:val="001C29FA"/>
    <w:rsid w:val="001C2B5F"/>
    <w:rsid w:val="001C2C72"/>
    <w:rsid w:val="001C2DED"/>
    <w:rsid w:val="001C3145"/>
    <w:rsid w:val="001C3387"/>
    <w:rsid w:val="001C33FF"/>
    <w:rsid w:val="001C407C"/>
    <w:rsid w:val="001C4A71"/>
    <w:rsid w:val="001C4CBF"/>
    <w:rsid w:val="001C4DB9"/>
    <w:rsid w:val="001C53A1"/>
    <w:rsid w:val="001C54A1"/>
    <w:rsid w:val="001C5CD0"/>
    <w:rsid w:val="001C6455"/>
    <w:rsid w:val="001C6C3D"/>
    <w:rsid w:val="001C72C0"/>
    <w:rsid w:val="001C7347"/>
    <w:rsid w:val="001C7400"/>
    <w:rsid w:val="001C7697"/>
    <w:rsid w:val="001C7C31"/>
    <w:rsid w:val="001D09FB"/>
    <w:rsid w:val="001D1B77"/>
    <w:rsid w:val="001D225B"/>
    <w:rsid w:val="001D2E7C"/>
    <w:rsid w:val="001D32FC"/>
    <w:rsid w:val="001D3563"/>
    <w:rsid w:val="001D3687"/>
    <w:rsid w:val="001D3965"/>
    <w:rsid w:val="001D3DFC"/>
    <w:rsid w:val="001D3EE2"/>
    <w:rsid w:val="001D41E0"/>
    <w:rsid w:val="001D4382"/>
    <w:rsid w:val="001D4CB2"/>
    <w:rsid w:val="001D60CF"/>
    <w:rsid w:val="001D6163"/>
    <w:rsid w:val="001D6377"/>
    <w:rsid w:val="001D660A"/>
    <w:rsid w:val="001D6CA8"/>
    <w:rsid w:val="001D721F"/>
    <w:rsid w:val="001D73AD"/>
    <w:rsid w:val="001E04CC"/>
    <w:rsid w:val="001E0D6B"/>
    <w:rsid w:val="001E1533"/>
    <w:rsid w:val="001E1754"/>
    <w:rsid w:val="001E1791"/>
    <w:rsid w:val="001E19E7"/>
    <w:rsid w:val="001E1A95"/>
    <w:rsid w:val="001E2186"/>
    <w:rsid w:val="001E21A0"/>
    <w:rsid w:val="001E2646"/>
    <w:rsid w:val="001E299A"/>
    <w:rsid w:val="001E2BA9"/>
    <w:rsid w:val="001E2ECC"/>
    <w:rsid w:val="001E3430"/>
    <w:rsid w:val="001E35AE"/>
    <w:rsid w:val="001E4621"/>
    <w:rsid w:val="001E48A4"/>
    <w:rsid w:val="001E5273"/>
    <w:rsid w:val="001E5286"/>
    <w:rsid w:val="001E5453"/>
    <w:rsid w:val="001E5C3D"/>
    <w:rsid w:val="001E65C6"/>
    <w:rsid w:val="001E678B"/>
    <w:rsid w:val="001E7C62"/>
    <w:rsid w:val="001F0525"/>
    <w:rsid w:val="001F0C02"/>
    <w:rsid w:val="001F1214"/>
    <w:rsid w:val="001F2B26"/>
    <w:rsid w:val="001F2BC9"/>
    <w:rsid w:val="001F2DF0"/>
    <w:rsid w:val="001F2F39"/>
    <w:rsid w:val="001F3363"/>
    <w:rsid w:val="001F34DD"/>
    <w:rsid w:val="001F3FA2"/>
    <w:rsid w:val="001F408E"/>
    <w:rsid w:val="001F4349"/>
    <w:rsid w:val="001F4860"/>
    <w:rsid w:val="001F4EDD"/>
    <w:rsid w:val="001F57CD"/>
    <w:rsid w:val="001F5B07"/>
    <w:rsid w:val="001F5E58"/>
    <w:rsid w:val="001F6270"/>
    <w:rsid w:val="001F65BE"/>
    <w:rsid w:val="001F74A9"/>
    <w:rsid w:val="001F7890"/>
    <w:rsid w:val="001F7D76"/>
    <w:rsid w:val="001F7D9A"/>
    <w:rsid w:val="00200FAD"/>
    <w:rsid w:val="002011E3"/>
    <w:rsid w:val="002011F3"/>
    <w:rsid w:val="002015CF"/>
    <w:rsid w:val="00201765"/>
    <w:rsid w:val="00201ABD"/>
    <w:rsid w:val="00201F9F"/>
    <w:rsid w:val="0020200E"/>
    <w:rsid w:val="00202535"/>
    <w:rsid w:val="0020257F"/>
    <w:rsid w:val="00203222"/>
    <w:rsid w:val="00204436"/>
    <w:rsid w:val="00204AA1"/>
    <w:rsid w:val="00204EDD"/>
    <w:rsid w:val="00205357"/>
    <w:rsid w:val="00205455"/>
    <w:rsid w:val="00205FAC"/>
    <w:rsid w:val="00206139"/>
    <w:rsid w:val="00206600"/>
    <w:rsid w:val="00207028"/>
    <w:rsid w:val="0020763C"/>
    <w:rsid w:val="00207E11"/>
    <w:rsid w:val="002104E2"/>
    <w:rsid w:val="0021063D"/>
    <w:rsid w:val="00210714"/>
    <w:rsid w:val="00210A25"/>
    <w:rsid w:val="0021120B"/>
    <w:rsid w:val="00211B32"/>
    <w:rsid w:val="0021327B"/>
    <w:rsid w:val="002132F2"/>
    <w:rsid w:val="0021483D"/>
    <w:rsid w:val="00214A79"/>
    <w:rsid w:val="00214B09"/>
    <w:rsid w:val="002155ED"/>
    <w:rsid w:val="002156A3"/>
    <w:rsid w:val="00215AEE"/>
    <w:rsid w:val="0021627B"/>
    <w:rsid w:val="0021631C"/>
    <w:rsid w:val="00216810"/>
    <w:rsid w:val="0021698E"/>
    <w:rsid w:val="00216D13"/>
    <w:rsid w:val="00216F33"/>
    <w:rsid w:val="002178FB"/>
    <w:rsid w:val="002207CF"/>
    <w:rsid w:val="0022145E"/>
    <w:rsid w:val="00221C04"/>
    <w:rsid w:val="0022245F"/>
    <w:rsid w:val="00223256"/>
    <w:rsid w:val="0022406E"/>
    <w:rsid w:val="00224FEA"/>
    <w:rsid w:val="00225930"/>
    <w:rsid w:val="002262C0"/>
    <w:rsid w:val="00226345"/>
    <w:rsid w:val="002264AE"/>
    <w:rsid w:val="00227691"/>
    <w:rsid w:val="00227A85"/>
    <w:rsid w:val="00227B4C"/>
    <w:rsid w:val="00227BB0"/>
    <w:rsid w:val="00227DBC"/>
    <w:rsid w:val="00230284"/>
    <w:rsid w:val="00230559"/>
    <w:rsid w:val="00230E13"/>
    <w:rsid w:val="0023118D"/>
    <w:rsid w:val="00232621"/>
    <w:rsid w:val="0023293E"/>
    <w:rsid w:val="00232A7A"/>
    <w:rsid w:val="00232DA5"/>
    <w:rsid w:val="00232F2F"/>
    <w:rsid w:val="00232F87"/>
    <w:rsid w:val="0023315C"/>
    <w:rsid w:val="00233788"/>
    <w:rsid w:val="002338B9"/>
    <w:rsid w:val="00233FF9"/>
    <w:rsid w:val="00234061"/>
    <w:rsid w:val="00234874"/>
    <w:rsid w:val="002349A9"/>
    <w:rsid w:val="00234E3C"/>
    <w:rsid w:val="00235310"/>
    <w:rsid w:val="0023573F"/>
    <w:rsid w:val="002361D0"/>
    <w:rsid w:val="00236B9A"/>
    <w:rsid w:val="002372F0"/>
    <w:rsid w:val="00237413"/>
    <w:rsid w:val="00240046"/>
    <w:rsid w:val="00240A96"/>
    <w:rsid w:val="00241201"/>
    <w:rsid w:val="002420AF"/>
    <w:rsid w:val="002423EA"/>
    <w:rsid w:val="00242971"/>
    <w:rsid w:val="002432E1"/>
    <w:rsid w:val="00243315"/>
    <w:rsid w:val="00243B44"/>
    <w:rsid w:val="00243C51"/>
    <w:rsid w:val="00243D7F"/>
    <w:rsid w:val="00243E13"/>
    <w:rsid w:val="002453BC"/>
    <w:rsid w:val="002454DC"/>
    <w:rsid w:val="00245AC1"/>
    <w:rsid w:val="0024621D"/>
    <w:rsid w:val="00246269"/>
    <w:rsid w:val="00247588"/>
    <w:rsid w:val="002475C3"/>
    <w:rsid w:val="00247ED0"/>
    <w:rsid w:val="00247FE8"/>
    <w:rsid w:val="00252443"/>
    <w:rsid w:val="00252521"/>
    <w:rsid w:val="00252CF5"/>
    <w:rsid w:val="002530AE"/>
    <w:rsid w:val="0025386E"/>
    <w:rsid w:val="00254346"/>
    <w:rsid w:val="002547B2"/>
    <w:rsid w:val="0025565C"/>
    <w:rsid w:val="00255FD1"/>
    <w:rsid w:val="002564E8"/>
    <w:rsid w:val="00256CE0"/>
    <w:rsid w:val="0025791F"/>
    <w:rsid w:val="00257C05"/>
    <w:rsid w:val="00261886"/>
    <w:rsid w:val="00261A13"/>
    <w:rsid w:val="00261E57"/>
    <w:rsid w:val="0026219D"/>
    <w:rsid w:val="002623AA"/>
    <w:rsid w:val="00263187"/>
    <w:rsid w:val="0026428D"/>
    <w:rsid w:val="00264613"/>
    <w:rsid w:val="00264CA1"/>
    <w:rsid w:val="00264FB2"/>
    <w:rsid w:val="0026506A"/>
    <w:rsid w:val="00265B88"/>
    <w:rsid w:val="00266604"/>
    <w:rsid w:val="00267A38"/>
    <w:rsid w:val="00267A7B"/>
    <w:rsid w:val="00267DB0"/>
    <w:rsid w:val="002704DF"/>
    <w:rsid w:val="00270A17"/>
    <w:rsid w:val="00270C64"/>
    <w:rsid w:val="00270F03"/>
    <w:rsid w:val="002710B5"/>
    <w:rsid w:val="0027116F"/>
    <w:rsid w:val="00271737"/>
    <w:rsid w:val="002719F8"/>
    <w:rsid w:val="0027208F"/>
    <w:rsid w:val="00272121"/>
    <w:rsid w:val="002729A0"/>
    <w:rsid w:val="00273312"/>
    <w:rsid w:val="00273DDB"/>
    <w:rsid w:val="00273E61"/>
    <w:rsid w:val="00273F5F"/>
    <w:rsid w:val="00273F7C"/>
    <w:rsid w:val="002745A2"/>
    <w:rsid w:val="0027555F"/>
    <w:rsid w:val="00275599"/>
    <w:rsid w:val="002756FB"/>
    <w:rsid w:val="00275719"/>
    <w:rsid w:val="00275727"/>
    <w:rsid w:val="00275BE9"/>
    <w:rsid w:val="00275F2C"/>
    <w:rsid w:val="00277BEF"/>
    <w:rsid w:val="00277F0F"/>
    <w:rsid w:val="00280104"/>
    <w:rsid w:val="00280398"/>
    <w:rsid w:val="00280AE4"/>
    <w:rsid w:val="00280C0D"/>
    <w:rsid w:val="00281167"/>
    <w:rsid w:val="002811E3"/>
    <w:rsid w:val="002813B2"/>
    <w:rsid w:val="00282431"/>
    <w:rsid w:val="00282CAE"/>
    <w:rsid w:val="00282E9E"/>
    <w:rsid w:val="00283965"/>
    <w:rsid w:val="00283BBD"/>
    <w:rsid w:val="00283D5E"/>
    <w:rsid w:val="00284245"/>
    <w:rsid w:val="0028431F"/>
    <w:rsid w:val="00285028"/>
    <w:rsid w:val="00285034"/>
    <w:rsid w:val="00285A72"/>
    <w:rsid w:val="00285A94"/>
    <w:rsid w:val="00285E95"/>
    <w:rsid w:val="0028661A"/>
    <w:rsid w:val="00287775"/>
    <w:rsid w:val="00287F17"/>
    <w:rsid w:val="002902E3"/>
    <w:rsid w:val="002902FE"/>
    <w:rsid w:val="00290544"/>
    <w:rsid w:val="00290614"/>
    <w:rsid w:val="002913C5"/>
    <w:rsid w:val="00291DE2"/>
    <w:rsid w:val="00291F65"/>
    <w:rsid w:val="0029208D"/>
    <w:rsid w:val="00292258"/>
    <w:rsid w:val="0029225E"/>
    <w:rsid w:val="002926F9"/>
    <w:rsid w:val="00293681"/>
    <w:rsid w:val="002936C5"/>
    <w:rsid w:val="00293A4E"/>
    <w:rsid w:val="00293B95"/>
    <w:rsid w:val="00293F85"/>
    <w:rsid w:val="002942EA"/>
    <w:rsid w:val="0029482F"/>
    <w:rsid w:val="00294892"/>
    <w:rsid w:val="00294DA9"/>
    <w:rsid w:val="00296073"/>
    <w:rsid w:val="00296626"/>
    <w:rsid w:val="00296DB8"/>
    <w:rsid w:val="00296E92"/>
    <w:rsid w:val="00297212"/>
    <w:rsid w:val="002972E8"/>
    <w:rsid w:val="00297791"/>
    <w:rsid w:val="002977BB"/>
    <w:rsid w:val="00297D51"/>
    <w:rsid w:val="002A02E8"/>
    <w:rsid w:val="002A0A88"/>
    <w:rsid w:val="002A1137"/>
    <w:rsid w:val="002A131C"/>
    <w:rsid w:val="002A1797"/>
    <w:rsid w:val="002A1DA3"/>
    <w:rsid w:val="002A207B"/>
    <w:rsid w:val="002A3211"/>
    <w:rsid w:val="002A371C"/>
    <w:rsid w:val="002A3CE3"/>
    <w:rsid w:val="002A4174"/>
    <w:rsid w:val="002A429C"/>
    <w:rsid w:val="002A4A05"/>
    <w:rsid w:val="002A51B8"/>
    <w:rsid w:val="002A564E"/>
    <w:rsid w:val="002A5ADD"/>
    <w:rsid w:val="002A5FDF"/>
    <w:rsid w:val="002A613A"/>
    <w:rsid w:val="002A629C"/>
    <w:rsid w:val="002A6FCE"/>
    <w:rsid w:val="002A7172"/>
    <w:rsid w:val="002A7501"/>
    <w:rsid w:val="002B0400"/>
    <w:rsid w:val="002B042B"/>
    <w:rsid w:val="002B0EA1"/>
    <w:rsid w:val="002B1027"/>
    <w:rsid w:val="002B1DAC"/>
    <w:rsid w:val="002B2243"/>
    <w:rsid w:val="002B317E"/>
    <w:rsid w:val="002B33D8"/>
    <w:rsid w:val="002B3983"/>
    <w:rsid w:val="002B39FE"/>
    <w:rsid w:val="002B3CE2"/>
    <w:rsid w:val="002B3EA9"/>
    <w:rsid w:val="002B40FF"/>
    <w:rsid w:val="002B44C4"/>
    <w:rsid w:val="002B5565"/>
    <w:rsid w:val="002B5F48"/>
    <w:rsid w:val="002B6304"/>
    <w:rsid w:val="002B6355"/>
    <w:rsid w:val="002B6548"/>
    <w:rsid w:val="002B6B0F"/>
    <w:rsid w:val="002B74DD"/>
    <w:rsid w:val="002B74ED"/>
    <w:rsid w:val="002B7549"/>
    <w:rsid w:val="002B7765"/>
    <w:rsid w:val="002B78B9"/>
    <w:rsid w:val="002B7DE3"/>
    <w:rsid w:val="002B7F5D"/>
    <w:rsid w:val="002C08D9"/>
    <w:rsid w:val="002C0E65"/>
    <w:rsid w:val="002C0E9B"/>
    <w:rsid w:val="002C15CA"/>
    <w:rsid w:val="002C188B"/>
    <w:rsid w:val="002C195C"/>
    <w:rsid w:val="002C1DAF"/>
    <w:rsid w:val="002C26CD"/>
    <w:rsid w:val="002C2780"/>
    <w:rsid w:val="002C2C08"/>
    <w:rsid w:val="002C2D27"/>
    <w:rsid w:val="002C3141"/>
    <w:rsid w:val="002C3AA0"/>
    <w:rsid w:val="002C3E3D"/>
    <w:rsid w:val="002C42A2"/>
    <w:rsid w:val="002C4718"/>
    <w:rsid w:val="002C48A8"/>
    <w:rsid w:val="002C49B5"/>
    <w:rsid w:val="002C4F2A"/>
    <w:rsid w:val="002C5B10"/>
    <w:rsid w:val="002C6010"/>
    <w:rsid w:val="002C633F"/>
    <w:rsid w:val="002C6B4C"/>
    <w:rsid w:val="002C7329"/>
    <w:rsid w:val="002C7CC6"/>
    <w:rsid w:val="002C7CEB"/>
    <w:rsid w:val="002C7EC4"/>
    <w:rsid w:val="002D003A"/>
    <w:rsid w:val="002D00F1"/>
    <w:rsid w:val="002D15F2"/>
    <w:rsid w:val="002D1E08"/>
    <w:rsid w:val="002D2B0E"/>
    <w:rsid w:val="002D2BE6"/>
    <w:rsid w:val="002D2F05"/>
    <w:rsid w:val="002D2F64"/>
    <w:rsid w:val="002D34EE"/>
    <w:rsid w:val="002D4953"/>
    <w:rsid w:val="002D53B0"/>
    <w:rsid w:val="002D5465"/>
    <w:rsid w:val="002D552F"/>
    <w:rsid w:val="002D5A74"/>
    <w:rsid w:val="002D5CCE"/>
    <w:rsid w:val="002D5FC4"/>
    <w:rsid w:val="002D639B"/>
    <w:rsid w:val="002D785E"/>
    <w:rsid w:val="002D789F"/>
    <w:rsid w:val="002D7A39"/>
    <w:rsid w:val="002D7B83"/>
    <w:rsid w:val="002E0462"/>
    <w:rsid w:val="002E0588"/>
    <w:rsid w:val="002E0D37"/>
    <w:rsid w:val="002E0FE2"/>
    <w:rsid w:val="002E1484"/>
    <w:rsid w:val="002E1A7A"/>
    <w:rsid w:val="002E1A93"/>
    <w:rsid w:val="002E1B5E"/>
    <w:rsid w:val="002E2D8A"/>
    <w:rsid w:val="002E2DE1"/>
    <w:rsid w:val="002E32E7"/>
    <w:rsid w:val="002E37DA"/>
    <w:rsid w:val="002E3D0C"/>
    <w:rsid w:val="002E40AD"/>
    <w:rsid w:val="002E55C9"/>
    <w:rsid w:val="002E5AFA"/>
    <w:rsid w:val="002E5D59"/>
    <w:rsid w:val="002E5E3B"/>
    <w:rsid w:val="002E5F82"/>
    <w:rsid w:val="002E6B68"/>
    <w:rsid w:val="002E72F0"/>
    <w:rsid w:val="002E7D14"/>
    <w:rsid w:val="002E7F0E"/>
    <w:rsid w:val="002F031D"/>
    <w:rsid w:val="002F054A"/>
    <w:rsid w:val="002F058E"/>
    <w:rsid w:val="002F07A0"/>
    <w:rsid w:val="002F368E"/>
    <w:rsid w:val="002F3AAF"/>
    <w:rsid w:val="002F40FF"/>
    <w:rsid w:val="002F5101"/>
    <w:rsid w:val="002F52C1"/>
    <w:rsid w:val="002F5C83"/>
    <w:rsid w:val="002F63DA"/>
    <w:rsid w:val="002F6DB4"/>
    <w:rsid w:val="002F713F"/>
    <w:rsid w:val="002F799E"/>
    <w:rsid w:val="002F7A64"/>
    <w:rsid w:val="002F7C7C"/>
    <w:rsid w:val="002F7D3E"/>
    <w:rsid w:val="002F7ED4"/>
    <w:rsid w:val="00300919"/>
    <w:rsid w:val="00300C6B"/>
    <w:rsid w:val="00300EA0"/>
    <w:rsid w:val="00300F17"/>
    <w:rsid w:val="003012FD"/>
    <w:rsid w:val="003021B1"/>
    <w:rsid w:val="00302BF3"/>
    <w:rsid w:val="00302D8C"/>
    <w:rsid w:val="00303EE7"/>
    <w:rsid w:val="00303F92"/>
    <w:rsid w:val="00304386"/>
    <w:rsid w:val="00304487"/>
    <w:rsid w:val="00304B82"/>
    <w:rsid w:val="00304EE5"/>
    <w:rsid w:val="00305507"/>
    <w:rsid w:val="00305C48"/>
    <w:rsid w:val="00306313"/>
    <w:rsid w:val="00307E10"/>
    <w:rsid w:val="00310825"/>
    <w:rsid w:val="00310AF9"/>
    <w:rsid w:val="00310E80"/>
    <w:rsid w:val="003110C6"/>
    <w:rsid w:val="00311D22"/>
    <w:rsid w:val="00311EF3"/>
    <w:rsid w:val="00312106"/>
    <w:rsid w:val="003126FB"/>
    <w:rsid w:val="0031280C"/>
    <w:rsid w:val="00312FDC"/>
    <w:rsid w:val="00313170"/>
    <w:rsid w:val="00313303"/>
    <w:rsid w:val="003136B3"/>
    <w:rsid w:val="00313B18"/>
    <w:rsid w:val="00314324"/>
    <w:rsid w:val="0031447F"/>
    <w:rsid w:val="00314835"/>
    <w:rsid w:val="00315AE3"/>
    <w:rsid w:val="00315CA2"/>
    <w:rsid w:val="00315DF8"/>
    <w:rsid w:val="00315F15"/>
    <w:rsid w:val="0031667E"/>
    <w:rsid w:val="003166E0"/>
    <w:rsid w:val="00316A7B"/>
    <w:rsid w:val="003176D1"/>
    <w:rsid w:val="003207ED"/>
    <w:rsid w:val="00320E35"/>
    <w:rsid w:val="0032116B"/>
    <w:rsid w:val="00321B9A"/>
    <w:rsid w:val="0032250C"/>
    <w:rsid w:val="00322B87"/>
    <w:rsid w:val="0032390D"/>
    <w:rsid w:val="00323E75"/>
    <w:rsid w:val="00323EBD"/>
    <w:rsid w:val="003245C9"/>
    <w:rsid w:val="00324709"/>
    <w:rsid w:val="00324C92"/>
    <w:rsid w:val="00324F09"/>
    <w:rsid w:val="00325487"/>
    <w:rsid w:val="0032597C"/>
    <w:rsid w:val="00325BCB"/>
    <w:rsid w:val="00325C6E"/>
    <w:rsid w:val="00325FE2"/>
    <w:rsid w:val="0032659A"/>
    <w:rsid w:val="003265D6"/>
    <w:rsid w:val="00326743"/>
    <w:rsid w:val="003268EC"/>
    <w:rsid w:val="00327483"/>
    <w:rsid w:val="003275F8"/>
    <w:rsid w:val="00327721"/>
    <w:rsid w:val="00327B39"/>
    <w:rsid w:val="00330546"/>
    <w:rsid w:val="00330554"/>
    <w:rsid w:val="0033070B"/>
    <w:rsid w:val="00330748"/>
    <w:rsid w:val="00330B46"/>
    <w:rsid w:val="00330BCD"/>
    <w:rsid w:val="00330C73"/>
    <w:rsid w:val="00331513"/>
    <w:rsid w:val="00331ECA"/>
    <w:rsid w:val="00331F69"/>
    <w:rsid w:val="0033204C"/>
    <w:rsid w:val="0033491A"/>
    <w:rsid w:val="00334F21"/>
    <w:rsid w:val="00335A61"/>
    <w:rsid w:val="003365B8"/>
    <w:rsid w:val="0033687B"/>
    <w:rsid w:val="00336ED4"/>
    <w:rsid w:val="00337088"/>
    <w:rsid w:val="00337638"/>
    <w:rsid w:val="0033795F"/>
    <w:rsid w:val="00337FA1"/>
    <w:rsid w:val="003403A1"/>
    <w:rsid w:val="00340ADD"/>
    <w:rsid w:val="00341178"/>
    <w:rsid w:val="00341869"/>
    <w:rsid w:val="00341B42"/>
    <w:rsid w:val="00341DB4"/>
    <w:rsid w:val="003420E1"/>
    <w:rsid w:val="00342221"/>
    <w:rsid w:val="003423FC"/>
    <w:rsid w:val="00342F18"/>
    <w:rsid w:val="0034332A"/>
    <w:rsid w:val="003437DC"/>
    <w:rsid w:val="0034444F"/>
    <w:rsid w:val="00344766"/>
    <w:rsid w:val="0034496A"/>
    <w:rsid w:val="00344A50"/>
    <w:rsid w:val="00344AD3"/>
    <w:rsid w:val="00345089"/>
    <w:rsid w:val="00345397"/>
    <w:rsid w:val="00345427"/>
    <w:rsid w:val="00345601"/>
    <w:rsid w:val="00345687"/>
    <w:rsid w:val="00345708"/>
    <w:rsid w:val="00346373"/>
    <w:rsid w:val="0034646D"/>
    <w:rsid w:val="003467CD"/>
    <w:rsid w:val="00346B31"/>
    <w:rsid w:val="003471F0"/>
    <w:rsid w:val="00347B20"/>
    <w:rsid w:val="003505B2"/>
    <w:rsid w:val="0035063B"/>
    <w:rsid w:val="00350B04"/>
    <w:rsid w:val="00350B8B"/>
    <w:rsid w:val="00350E7C"/>
    <w:rsid w:val="00351DF7"/>
    <w:rsid w:val="00351FD1"/>
    <w:rsid w:val="0035228B"/>
    <w:rsid w:val="00352677"/>
    <w:rsid w:val="003526EA"/>
    <w:rsid w:val="0035374E"/>
    <w:rsid w:val="0035393E"/>
    <w:rsid w:val="003540E4"/>
    <w:rsid w:val="00354255"/>
    <w:rsid w:val="003554C1"/>
    <w:rsid w:val="00355981"/>
    <w:rsid w:val="00355BFE"/>
    <w:rsid w:val="00356AA0"/>
    <w:rsid w:val="00357344"/>
    <w:rsid w:val="003573D2"/>
    <w:rsid w:val="00357508"/>
    <w:rsid w:val="003579CE"/>
    <w:rsid w:val="00357A38"/>
    <w:rsid w:val="00360189"/>
    <w:rsid w:val="0036077D"/>
    <w:rsid w:val="0036188D"/>
    <w:rsid w:val="00362013"/>
    <w:rsid w:val="00362136"/>
    <w:rsid w:val="003623F5"/>
    <w:rsid w:val="00363333"/>
    <w:rsid w:val="0036336C"/>
    <w:rsid w:val="003634F7"/>
    <w:rsid w:val="003637A1"/>
    <w:rsid w:val="00363EA3"/>
    <w:rsid w:val="00363F4F"/>
    <w:rsid w:val="0036401A"/>
    <w:rsid w:val="003647C3"/>
    <w:rsid w:val="003649B1"/>
    <w:rsid w:val="00364C0A"/>
    <w:rsid w:val="00365AE9"/>
    <w:rsid w:val="003672DF"/>
    <w:rsid w:val="003704FC"/>
    <w:rsid w:val="0037112D"/>
    <w:rsid w:val="003713C2"/>
    <w:rsid w:val="003714F1"/>
    <w:rsid w:val="0037172A"/>
    <w:rsid w:val="003722D3"/>
    <w:rsid w:val="0037269A"/>
    <w:rsid w:val="00372B11"/>
    <w:rsid w:val="00373D4C"/>
    <w:rsid w:val="00374B0E"/>
    <w:rsid w:val="00375135"/>
    <w:rsid w:val="0037526D"/>
    <w:rsid w:val="0037545E"/>
    <w:rsid w:val="00375496"/>
    <w:rsid w:val="00375978"/>
    <w:rsid w:val="00376339"/>
    <w:rsid w:val="00376405"/>
    <w:rsid w:val="00376619"/>
    <w:rsid w:val="0037699E"/>
    <w:rsid w:val="00376C54"/>
    <w:rsid w:val="00377A0E"/>
    <w:rsid w:val="00380E63"/>
    <w:rsid w:val="00381027"/>
    <w:rsid w:val="0038157C"/>
    <w:rsid w:val="00381BAB"/>
    <w:rsid w:val="00381FE7"/>
    <w:rsid w:val="0038209B"/>
    <w:rsid w:val="00383695"/>
    <w:rsid w:val="00383731"/>
    <w:rsid w:val="003837A2"/>
    <w:rsid w:val="003839F9"/>
    <w:rsid w:val="00383D8A"/>
    <w:rsid w:val="00384AA7"/>
    <w:rsid w:val="00385421"/>
    <w:rsid w:val="00386453"/>
    <w:rsid w:val="00386A48"/>
    <w:rsid w:val="00386DBD"/>
    <w:rsid w:val="00386F51"/>
    <w:rsid w:val="0038754D"/>
    <w:rsid w:val="00387CF3"/>
    <w:rsid w:val="00387E34"/>
    <w:rsid w:val="00390536"/>
    <w:rsid w:val="00390611"/>
    <w:rsid w:val="00390B2F"/>
    <w:rsid w:val="00390EBF"/>
    <w:rsid w:val="00391422"/>
    <w:rsid w:val="00391CB5"/>
    <w:rsid w:val="00392022"/>
    <w:rsid w:val="00392043"/>
    <w:rsid w:val="0039214E"/>
    <w:rsid w:val="0039236E"/>
    <w:rsid w:val="003924A1"/>
    <w:rsid w:val="0039256B"/>
    <w:rsid w:val="00392DAC"/>
    <w:rsid w:val="00392EB2"/>
    <w:rsid w:val="00393009"/>
    <w:rsid w:val="00393884"/>
    <w:rsid w:val="003938ED"/>
    <w:rsid w:val="00393910"/>
    <w:rsid w:val="0039393F"/>
    <w:rsid w:val="00393B4D"/>
    <w:rsid w:val="00393CC5"/>
    <w:rsid w:val="00393E8F"/>
    <w:rsid w:val="00393F5B"/>
    <w:rsid w:val="003943DC"/>
    <w:rsid w:val="00394A0F"/>
    <w:rsid w:val="00394D76"/>
    <w:rsid w:val="003960C8"/>
    <w:rsid w:val="003961DA"/>
    <w:rsid w:val="00396394"/>
    <w:rsid w:val="00397677"/>
    <w:rsid w:val="003A0095"/>
    <w:rsid w:val="003A0799"/>
    <w:rsid w:val="003A0B24"/>
    <w:rsid w:val="003A0BF2"/>
    <w:rsid w:val="003A0F14"/>
    <w:rsid w:val="003A216B"/>
    <w:rsid w:val="003A21B5"/>
    <w:rsid w:val="003A36BD"/>
    <w:rsid w:val="003A3A32"/>
    <w:rsid w:val="003A3EFB"/>
    <w:rsid w:val="003A4262"/>
    <w:rsid w:val="003A4518"/>
    <w:rsid w:val="003A4970"/>
    <w:rsid w:val="003A51C8"/>
    <w:rsid w:val="003A53BF"/>
    <w:rsid w:val="003A55D8"/>
    <w:rsid w:val="003A5940"/>
    <w:rsid w:val="003A59A6"/>
    <w:rsid w:val="003A5A9F"/>
    <w:rsid w:val="003A6659"/>
    <w:rsid w:val="003A6AFF"/>
    <w:rsid w:val="003A6D5C"/>
    <w:rsid w:val="003A7508"/>
    <w:rsid w:val="003A7D55"/>
    <w:rsid w:val="003A7ED9"/>
    <w:rsid w:val="003B006E"/>
    <w:rsid w:val="003B02EE"/>
    <w:rsid w:val="003B0DD6"/>
    <w:rsid w:val="003B10FB"/>
    <w:rsid w:val="003B1154"/>
    <w:rsid w:val="003B1752"/>
    <w:rsid w:val="003B279D"/>
    <w:rsid w:val="003B2925"/>
    <w:rsid w:val="003B2AAD"/>
    <w:rsid w:val="003B2EB2"/>
    <w:rsid w:val="003B307A"/>
    <w:rsid w:val="003B3181"/>
    <w:rsid w:val="003B3474"/>
    <w:rsid w:val="003B380A"/>
    <w:rsid w:val="003B461A"/>
    <w:rsid w:val="003B48D1"/>
    <w:rsid w:val="003B4BBE"/>
    <w:rsid w:val="003B542D"/>
    <w:rsid w:val="003B54E4"/>
    <w:rsid w:val="003B5841"/>
    <w:rsid w:val="003B595A"/>
    <w:rsid w:val="003B5FBE"/>
    <w:rsid w:val="003B642F"/>
    <w:rsid w:val="003B7208"/>
    <w:rsid w:val="003B7403"/>
    <w:rsid w:val="003B75A5"/>
    <w:rsid w:val="003B789B"/>
    <w:rsid w:val="003C0614"/>
    <w:rsid w:val="003C0A73"/>
    <w:rsid w:val="003C1100"/>
    <w:rsid w:val="003C1570"/>
    <w:rsid w:val="003C19CB"/>
    <w:rsid w:val="003C1CFB"/>
    <w:rsid w:val="003C1DE6"/>
    <w:rsid w:val="003C27A8"/>
    <w:rsid w:val="003C30DA"/>
    <w:rsid w:val="003C4A15"/>
    <w:rsid w:val="003C4FF5"/>
    <w:rsid w:val="003C57BF"/>
    <w:rsid w:val="003C6226"/>
    <w:rsid w:val="003C66C3"/>
    <w:rsid w:val="003C6F61"/>
    <w:rsid w:val="003C744C"/>
    <w:rsid w:val="003D04FA"/>
    <w:rsid w:val="003D0707"/>
    <w:rsid w:val="003D0AE2"/>
    <w:rsid w:val="003D17AF"/>
    <w:rsid w:val="003D2681"/>
    <w:rsid w:val="003D2F55"/>
    <w:rsid w:val="003D3477"/>
    <w:rsid w:val="003D372B"/>
    <w:rsid w:val="003D5450"/>
    <w:rsid w:val="003D58CE"/>
    <w:rsid w:val="003D70D0"/>
    <w:rsid w:val="003D7707"/>
    <w:rsid w:val="003D7760"/>
    <w:rsid w:val="003D7841"/>
    <w:rsid w:val="003E0B2A"/>
    <w:rsid w:val="003E0F89"/>
    <w:rsid w:val="003E13A1"/>
    <w:rsid w:val="003E24F3"/>
    <w:rsid w:val="003E2955"/>
    <w:rsid w:val="003E4196"/>
    <w:rsid w:val="003E44DA"/>
    <w:rsid w:val="003E468A"/>
    <w:rsid w:val="003E4972"/>
    <w:rsid w:val="003E4A40"/>
    <w:rsid w:val="003E4BAA"/>
    <w:rsid w:val="003E606D"/>
    <w:rsid w:val="003E674F"/>
    <w:rsid w:val="003E6C77"/>
    <w:rsid w:val="003E6E17"/>
    <w:rsid w:val="003E70A0"/>
    <w:rsid w:val="003E7594"/>
    <w:rsid w:val="003E7E83"/>
    <w:rsid w:val="003F0A58"/>
    <w:rsid w:val="003F1C2E"/>
    <w:rsid w:val="003F1DBB"/>
    <w:rsid w:val="003F2491"/>
    <w:rsid w:val="003F308A"/>
    <w:rsid w:val="003F32E3"/>
    <w:rsid w:val="003F3BA5"/>
    <w:rsid w:val="003F4582"/>
    <w:rsid w:val="003F52FC"/>
    <w:rsid w:val="003F5526"/>
    <w:rsid w:val="003F5B98"/>
    <w:rsid w:val="003F5BEA"/>
    <w:rsid w:val="003F5D5C"/>
    <w:rsid w:val="003F6192"/>
    <w:rsid w:val="003F716E"/>
    <w:rsid w:val="003F7DBF"/>
    <w:rsid w:val="003F7E2F"/>
    <w:rsid w:val="003F7E50"/>
    <w:rsid w:val="00400374"/>
    <w:rsid w:val="00400915"/>
    <w:rsid w:val="00400E2B"/>
    <w:rsid w:val="0040187C"/>
    <w:rsid w:val="00402353"/>
    <w:rsid w:val="00402424"/>
    <w:rsid w:val="004027B2"/>
    <w:rsid w:val="00402CBA"/>
    <w:rsid w:val="00403319"/>
    <w:rsid w:val="00404754"/>
    <w:rsid w:val="004049C4"/>
    <w:rsid w:val="004054C3"/>
    <w:rsid w:val="00405A0E"/>
    <w:rsid w:val="00406793"/>
    <w:rsid w:val="0040791E"/>
    <w:rsid w:val="00407DC1"/>
    <w:rsid w:val="00410D87"/>
    <w:rsid w:val="004114B7"/>
    <w:rsid w:val="00411BED"/>
    <w:rsid w:val="00411F8F"/>
    <w:rsid w:val="004135D8"/>
    <w:rsid w:val="004136D6"/>
    <w:rsid w:val="00413F1F"/>
    <w:rsid w:val="00413FC2"/>
    <w:rsid w:val="0041401B"/>
    <w:rsid w:val="00414020"/>
    <w:rsid w:val="0041428D"/>
    <w:rsid w:val="0041493D"/>
    <w:rsid w:val="00415270"/>
    <w:rsid w:val="004154DB"/>
    <w:rsid w:val="00415CF1"/>
    <w:rsid w:val="00415D16"/>
    <w:rsid w:val="00415ED8"/>
    <w:rsid w:val="004161DA"/>
    <w:rsid w:val="00416599"/>
    <w:rsid w:val="004167AE"/>
    <w:rsid w:val="00417339"/>
    <w:rsid w:val="00417379"/>
    <w:rsid w:val="004176BF"/>
    <w:rsid w:val="00417831"/>
    <w:rsid w:val="00417B4F"/>
    <w:rsid w:val="00417D6D"/>
    <w:rsid w:val="004201B5"/>
    <w:rsid w:val="004204D0"/>
    <w:rsid w:val="00420AC4"/>
    <w:rsid w:val="00421B87"/>
    <w:rsid w:val="00421DD1"/>
    <w:rsid w:val="004227E2"/>
    <w:rsid w:val="004232C6"/>
    <w:rsid w:val="00423696"/>
    <w:rsid w:val="004236B2"/>
    <w:rsid w:val="004239F6"/>
    <w:rsid w:val="00423E0C"/>
    <w:rsid w:val="0042456A"/>
    <w:rsid w:val="00424B41"/>
    <w:rsid w:val="00426124"/>
    <w:rsid w:val="00426222"/>
    <w:rsid w:val="00426F24"/>
    <w:rsid w:val="00427E32"/>
    <w:rsid w:val="004300F9"/>
    <w:rsid w:val="004303F0"/>
    <w:rsid w:val="00430C63"/>
    <w:rsid w:val="004310BB"/>
    <w:rsid w:val="004325EA"/>
    <w:rsid w:val="004338C7"/>
    <w:rsid w:val="00433E65"/>
    <w:rsid w:val="00433FF2"/>
    <w:rsid w:val="00434C3F"/>
    <w:rsid w:val="00434DDB"/>
    <w:rsid w:val="00434EAD"/>
    <w:rsid w:val="0043540C"/>
    <w:rsid w:val="0043556C"/>
    <w:rsid w:val="00435D81"/>
    <w:rsid w:val="00436A9A"/>
    <w:rsid w:val="00436BDA"/>
    <w:rsid w:val="00437085"/>
    <w:rsid w:val="00437F59"/>
    <w:rsid w:val="004406B5"/>
    <w:rsid w:val="00441804"/>
    <w:rsid w:val="00441811"/>
    <w:rsid w:val="00441DAF"/>
    <w:rsid w:val="004422B3"/>
    <w:rsid w:val="00442E5E"/>
    <w:rsid w:val="004431D5"/>
    <w:rsid w:val="004434CE"/>
    <w:rsid w:val="004436C5"/>
    <w:rsid w:val="00443911"/>
    <w:rsid w:val="00443DEA"/>
    <w:rsid w:val="00444D6C"/>
    <w:rsid w:val="00444DD3"/>
    <w:rsid w:val="00444E7F"/>
    <w:rsid w:val="00445004"/>
    <w:rsid w:val="00445514"/>
    <w:rsid w:val="00445853"/>
    <w:rsid w:val="00446CC4"/>
    <w:rsid w:val="00447429"/>
    <w:rsid w:val="00447748"/>
    <w:rsid w:val="00447A90"/>
    <w:rsid w:val="00447ED2"/>
    <w:rsid w:val="00447FEA"/>
    <w:rsid w:val="00450D3E"/>
    <w:rsid w:val="00451C0A"/>
    <w:rsid w:val="00451E46"/>
    <w:rsid w:val="0045354B"/>
    <w:rsid w:val="00453687"/>
    <w:rsid w:val="004536F3"/>
    <w:rsid w:val="00453BC4"/>
    <w:rsid w:val="00454445"/>
    <w:rsid w:val="00454915"/>
    <w:rsid w:val="0045503D"/>
    <w:rsid w:val="00455885"/>
    <w:rsid w:val="004558BD"/>
    <w:rsid w:val="00455AD8"/>
    <w:rsid w:val="004569FF"/>
    <w:rsid w:val="00456D44"/>
    <w:rsid w:val="004579DC"/>
    <w:rsid w:val="00457A56"/>
    <w:rsid w:val="00460C5B"/>
    <w:rsid w:val="004610DA"/>
    <w:rsid w:val="004615D3"/>
    <w:rsid w:val="0046281E"/>
    <w:rsid w:val="00463909"/>
    <w:rsid w:val="004639C1"/>
    <w:rsid w:val="00463F5B"/>
    <w:rsid w:val="00464AF4"/>
    <w:rsid w:val="00464D6B"/>
    <w:rsid w:val="00467C83"/>
    <w:rsid w:val="00467D01"/>
    <w:rsid w:val="00470070"/>
    <w:rsid w:val="00470110"/>
    <w:rsid w:val="00470B6E"/>
    <w:rsid w:val="00470D24"/>
    <w:rsid w:val="00471468"/>
    <w:rsid w:val="00471E09"/>
    <w:rsid w:val="0047231D"/>
    <w:rsid w:val="0047264A"/>
    <w:rsid w:val="004728C4"/>
    <w:rsid w:val="00473466"/>
    <w:rsid w:val="00473538"/>
    <w:rsid w:val="0047369A"/>
    <w:rsid w:val="00473B4F"/>
    <w:rsid w:val="00473C7A"/>
    <w:rsid w:val="00474095"/>
    <w:rsid w:val="004740EF"/>
    <w:rsid w:val="00474679"/>
    <w:rsid w:val="004747F2"/>
    <w:rsid w:val="00474833"/>
    <w:rsid w:val="00474C35"/>
    <w:rsid w:val="004750A1"/>
    <w:rsid w:val="004752CD"/>
    <w:rsid w:val="004753D3"/>
    <w:rsid w:val="004756C6"/>
    <w:rsid w:val="00475888"/>
    <w:rsid w:val="004764FE"/>
    <w:rsid w:val="00476784"/>
    <w:rsid w:val="004769A4"/>
    <w:rsid w:val="00476AA4"/>
    <w:rsid w:val="00476D8E"/>
    <w:rsid w:val="00477958"/>
    <w:rsid w:val="00480212"/>
    <w:rsid w:val="004809EF"/>
    <w:rsid w:val="00480D99"/>
    <w:rsid w:val="00481820"/>
    <w:rsid w:val="00482C8B"/>
    <w:rsid w:val="00482D0F"/>
    <w:rsid w:val="0048337A"/>
    <w:rsid w:val="004835C8"/>
    <w:rsid w:val="004838A8"/>
    <w:rsid w:val="00483CEE"/>
    <w:rsid w:val="00483E2D"/>
    <w:rsid w:val="00483EC9"/>
    <w:rsid w:val="004841AE"/>
    <w:rsid w:val="0048423C"/>
    <w:rsid w:val="0048483C"/>
    <w:rsid w:val="00484C7F"/>
    <w:rsid w:val="00485194"/>
    <w:rsid w:val="004851F7"/>
    <w:rsid w:val="0048549E"/>
    <w:rsid w:val="004859B4"/>
    <w:rsid w:val="004865C4"/>
    <w:rsid w:val="00487BBD"/>
    <w:rsid w:val="004900E8"/>
    <w:rsid w:val="004903B6"/>
    <w:rsid w:val="0049062B"/>
    <w:rsid w:val="0049095E"/>
    <w:rsid w:val="00490C99"/>
    <w:rsid w:val="00490F8D"/>
    <w:rsid w:val="004918B5"/>
    <w:rsid w:val="0049216F"/>
    <w:rsid w:val="004928F5"/>
    <w:rsid w:val="004933FC"/>
    <w:rsid w:val="00493545"/>
    <w:rsid w:val="0049385F"/>
    <w:rsid w:val="00493B5B"/>
    <w:rsid w:val="00494029"/>
    <w:rsid w:val="004941FA"/>
    <w:rsid w:val="00495065"/>
    <w:rsid w:val="0049591A"/>
    <w:rsid w:val="004962CD"/>
    <w:rsid w:val="004962FA"/>
    <w:rsid w:val="00497395"/>
    <w:rsid w:val="00497695"/>
    <w:rsid w:val="004976BF"/>
    <w:rsid w:val="004978EF"/>
    <w:rsid w:val="004A0AF8"/>
    <w:rsid w:val="004A0E7A"/>
    <w:rsid w:val="004A2091"/>
    <w:rsid w:val="004A212C"/>
    <w:rsid w:val="004A29FE"/>
    <w:rsid w:val="004A3000"/>
    <w:rsid w:val="004A3367"/>
    <w:rsid w:val="004A35F0"/>
    <w:rsid w:val="004A3998"/>
    <w:rsid w:val="004A4236"/>
    <w:rsid w:val="004A4437"/>
    <w:rsid w:val="004A4A73"/>
    <w:rsid w:val="004A4CC8"/>
    <w:rsid w:val="004A4DE0"/>
    <w:rsid w:val="004A584E"/>
    <w:rsid w:val="004A5EE6"/>
    <w:rsid w:val="004A6D54"/>
    <w:rsid w:val="004A6E6E"/>
    <w:rsid w:val="004A6F01"/>
    <w:rsid w:val="004A73A1"/>
    <w:rsid w:val="004A7A11"/>
    <w:rsid w:val="004B0090"/>
    <w:rsid w:val="004B04BE"/>
    <w:rsid w:val="004B05C6"/>
    <w:rsid w:val="004B0675"/>
    <w:rsid w:val="004B104F"/>
    <w:rsid w:val="004B12E2"/>
    <w:rsid w:val="004B1A74"/>
    <w:rsid w:val="004B2E5B"/>
    <w:rsid w:val="004B3514"/>
    <w:rsid w:val="004B37E3"/>
    <w:rsid w:val="004B3867"/>
    <w:rsid w:val="004B3EDF"/>
    <w:rsid w:val="004B4346"/>
    <w:rsid w:val="004B4C11"/>
    <w:rsid w:val="004B645E"/>
    <w:rsid w:val="004B6671"/>
    <w:rsid w:val="004B670B"/>
    <w:rsid w:val="004B7011"/>
    <w:rsid w:val="004B79BE"/>
    <w:rsid w:val="004B7FD7"/>
    <w:rsid w:val="004C0799"/>
    <w:rsid w:val="004C09C8"/>
    <w:rsid w:val="004C11B9"/>
    <w:rsid w:val="004C139F"/>
    <w:rsid w:val="004C16C7"/>
    <w:rsid w:val="004C171C"/>
    <w:rsid w:val="004C1860"/>
    <w:rsid w:val="004C1A04"/>
    <w:rsid w:val="004C2511"/>
    <w:rsid w:val="004C2853"/>
    <w:rsid w:val="004C2BB4"/>
    <w:rsid w:val="004C3B02"/>
    <w:rsid w:val="004C3C1C"/>
    <w:rsid w:val="004C3CAB"/>
    <w:rsid w:val="004C3E4F"/>
    <w:rsid w:val="004C40C8"/>
    <w:rsid w:val="004C43C9"/>
    <w:rsid w:val="004C4418"/>
    <w:rsid w:val="004C45FA"/>
    <w:rsid w:val="004C4707"/>
    <w:rsid w:val="004C4BB7"/>
    <w:rsid w:val="004C51A7"/>
    <w:rsid w:val="004C52E8"/>
    <w:rsid w:val="004C55E8"/>
    <w:rsid w:val="004C6471"/>
    <w:rsid w:val="004C64EB"/>
    <w:rsid w:val="004C6779"/>
    <w:rsid w:val="004C6B07"/>
    <w:rsid w:val="004C7106"/>
    <w:rsid w:val="004C7156"/>
    <w:rsid w:val="004C75B3"/>
    <w:rsid w:val="004C7D54"/>
    <w:rsid w:val="004D069A"/>
    <w:rsid w:val="004D0CC4"/>
    <w:rsid w:val="004D0E43"/>
    <w:rsid w:val="004D11A8"/>
    <w:rsid w:val="004D1FAD"/>
    <w:rsid w:val="004D307E"/>
    <w:rsid w:val="004D3254"/>
    <w:rsid w:val="004D3542"/>
    <w:rsid w:val="004D571F"/>
    <w:rsid w:val="004D6095"/>
    <w:rsid w:val="004D64C0"/>
    <w:rsid w:val="004D66AD"/>
    <w:rsid w:val="004D684F"/>
    <w:rsid w:val="004D6995"/>
    <w:rsid w:val="004D69DF"/>
    <w:rsid w:val="004D6BBE"/>
    <w:rsid w:val="004D6FA3"/>
    <w:rsid w:val="004E07A1"/>
    <w:rsid w:val="004E0B36"/>
    <w:rsid w:val="004E1729"/>
    <w:rsid w:val="004E1B3C"/>
    <w:rsid w:val="004E1B3F"/>
    <w:rsid w:val="004E1CA8"/>
    <w:rsid w:val="004E1EF4"/>
    <w:rsid w:val="004E32AA"/>
    <w:rsid w:val="004E34A8"/>
    <w:rsid w:val="004E3526"/>
    <w:rsid w:val="004E3959"/>
    <w:rsid w:val="004E3F86"/>
    <w:rsid w:val="004E4252"/>
    <w:rsid w:val="004E4263"/>
    <w:rsid w:val="004E43B6"/>
    <w:rsid w:val="004E46F9"/>
    <w:rsid w:val="004E4AD1"/>
    <w:rsid w:val="004E5659"/>
    <w:rsid w:val="004E655C"/>
    <w:rsid w:val="004E6A11"/>
    <w:rsid w:val="004E6E5F"/>
    <w:rsid w:val="004E760E"/>
    <w:rsid w:val="004E77E1"/>
    <w:rsid w:val="004E7898"/>
    <w:rsid w:val="004E7C8B"/>
    <w:rsid w:val="004F0573"/>
    <w:rsid w:val="004F0A1C"/>
    <w:rsid w:val="004F0AB7"/>
    <w:rsid w:val="004F119E"/>
    <w:rsid w:val="004F15D9"/>
    <w:rsid w:val="004F1A8D"/>
    <w:rsid w:val="004F1B07"/>
    <w:rsid w:val="004F23DB"/>
    <w:rsid w:val="004F26AD"/>
    <w:rsid w:val="004F271C"/>
    <w:rsid w:val="004F3291"/>
    <w:rsid w:val="004F32D0"/>
    <w:rsid w:val="004F342E"/>
    <w:rsid w:val="004F3AB3"/>
    <w:rsid w:val="004F4328"/>
    <w:rsid w:val="004F483D"/>
    <w:rsid w:val="004F4929"/>
    <w:rsid w:val="004F5285"/>
    <w:rsid w:val="004F5CDC"/>
    <w:rsid w:val="004F5F45"/>
    <w:rsid w:val="004F60C9"/>
    <w:rsid w:val="004F662C"/>
    <w:rsid w:val="004F6671"/>
    <w:rsid w:val="004F7010"/>
    <w:rsid w:val="004F76B0"/>
    <w:rsid w:val="004F78C4"/>
    <w:rsid w:val="004F7CBE"/>
    <w:rsid w:val="00500E29"/>
    <w:rsid w:val="00501811"/>
    <w:rsid w:val="00501E92"/>
    <w:rsid w:val="005025C7"/>
    <w:rsid w:val="005039C0"/>
    <w:rsid w:val="00503E74"/>
    <w:rsid w:val="00504B42"/>
    <w:rsid w:val="0050566F"/>
    <w:rsid w:val="0050677F"/>
    <w:rsid w:val="00506C69"/>
    <w:rsid w:val="00506DB2"/>
    <w:rsid w:val="00507EFE"/>
    <w:rsid w:val="0051074E"/>
    <w:rsid w:val="00510856"/>
    <w:rsid w:val="00510870"/>
    <w:rsid w:val="00511301"/>
    <w:rsid w:val="00511734"/>
    <w:rsid w:val="0051177C"/>
    <w:rsid w:val="00511AE4"/>
    <w:rsid w:val="0051262E"/>
    <w:rsid w:val="00512A53"/>
    <w:rsid w:val="00513D8C"/>
    <w:rsid w:val="0051421A"/>
    <w:rsid w:val="005142CE"/>
    <w:rsid w:val="0051495F"/>
    <w:rsid w:val="005149AC"/>
    <w:rsid w:val="00514AF8"/>
    <w:rsid w:val="00514C55"/>
    <w:rsid w:val="005159EC"/>
    <w:rsid w:val="00515D31"/>
    <w:rsid w:val="00515E8C"/>
    <w:rsid w:val="005163AF"/>
    <w:rsid w:val="005165CB"/>
    <w:rsid w:val="00516890"/>
    <w:rsid w:val="00516A4D"/>
    <w:rsid w:val="00516F68"/>
    <w:rsid w:val="005170E9"/>
    <w:rsid w:val="0051760C"/>
    <w:rsid w:val="00517649"/>
    <w:rsid w:val="00520131"/>
    <w:rsid w:val="00520545"/>
    <w:rsid w:val="005205DF"/>
    <w:rsid w:val="00520C3C"/>
    <w:rsid w:val="005212DF"/>
    <w:rsid w:val="00521628"/>
    <w:rsid w:val="005216ED"/>
    <w:rsid w:val="00521A59"/>
    <w:rsid w:val="00521EFA"/>
    <w:rsid w:val="0052214D"/>
    <w:rsid w:val="005222B0"/>
    <w:rsid w:val="005223B5"/>
    <w:rsid w:val="005227A7"/>
    <w:rsid w:val="00524986"/>
    <w:rsid w:val="00524DB9"/>
    <w:rsid w:val="0052514C"/>
    <w:rsid w:val="00525F6D"/>
    <w:rsid w:val="0052655F"/>
    <w:rsid w:val="0052661E"/>
    <w:rsid w:val="00526627"/>
    <w:rsid w:val="00526694"/>
    <w:rsid w:val="00526B00"/>
    <w:rsid w:val="00526BFE"/>
    <w:rsid w:val="00526DCA"/>
    <w:rsid w:val="00527EF6"/>
    <w:rsid w:val="005302F1"/>
    <w:rsid w:val="005306A3"/>
    <w:rsid w:val="00530E76"/>
    <w:rsid w:val="00531016"/>
    <w:rsid w:val="00531CE5"/>
    <w:rsid w:val="00531F4E"/>
    <w:rsid w:val="00532218"/>
    <w:rsid w:val="00533849"/>
    <w:rsid w:val="00533D56"/>
    <w:rsid w:val="0053468B"/>
    <w:rsid w:val="0053588F"/>
    <w:rsid w:val="00535912"/>
    <w:rsid w:val="00536373"/>
    <w:rsid w:val="005367E7"/>
    <w:rsid w:val="0053721B"/>
    <w:rsid w:val="00537A4A"/>
    <w:rsid w:val="00537D86"/>
    <w:rsid w:val="00540005"/>
    <w:rsid w:val="00540525"/>
    <w:rsid w:val="00540926"/>
    <w:rsid w:val="00540CBD"/>
    <w:rsid w:val="005412A2"/>
    <w:rsid w:val="00542332"/>
    <w:rsid w:val="005427A7"/>
    <w:rsid w:val="00542B22"/>
    <w:rsid w:val="00542CDB"/>
    <w:rsid w:val="00543B6B"/>
    <w:rsid w:val="00543B75"/>
    <w:rsid w:val="00544041"/>
    <w:rsid w:val="00544060"/>
    <w:rsid w:val="0054456E"/>
    <w:rsid w:val="005449D0"/>
    <w:rsid w:val="00544F4D"/>
    <w:rsid w:val="005450E4"/>
    <w:rsid w:val="00545B97"/>
    <w:rsid w:val="00546434"/>
    <w:rsid w:val="00546575"/>
    <w:rsid w:val="0054675F"/>
    <w:rsid w:val="0054712E"/>
    <w:rsid w:val="005475D9"/>
    <w:rsid w:val="00547F03"/>
    <w:rsid w:val="0055043F"/>
    <w:rsid w:val="00550ECE"/>
    <w:rsid w:val="005515F8"/>
    <w:rsid w:val="00552326"/>
    <w:rsid w:val="005526E1"/>
    <w:rsid w:val="00553368"/>
    <w:rsid w:val="005538D4"/>
    <w:rsid w:val="00553B9B"/>
    <w:rsid w:val="00553CB6"/>
    <w:rsid w:val="00553F43"/>
    <w:rsid w:val="0055407F"/>
    <w:rsid w:val="005543AF"/>
    <w:rsid w:val="00554BD4"/>
    <w:rsid w:val="00555012"/>
    <w:rsid w:val="0055572B"/>
    <w:rsid w:val="0055582F"/>
    <w:rsid w:val="00555A84"/>
    <w:rsid w:val="00555CE3"/>
    <w:rsid w:val="0055603D"/>
    <w:rsid w:val="005563F7"/>
    <w:rsid w:val="0055672E"/>
    <w:rsid w:val="00556978"/>
    <w:rsid w:val="00557080"/>
    <w:rsid w:val="00557A73"/>
    <w:rsid w:val="005600CD"/>
    <w:rsid w:val="00560E60"/>
    <w:rsid w:val="00561255"/>
    <w:rsid w:val="005614DF"/>
    <w:rsid w:val="0056154C"/>
    <w:rsid w:val="005616BB"/>
    <w:rsid w:val="00562117"/>
    <w:rsid w:val="0056298C"/>
    <w:rsid w:val="00562B76"/>
    <w:rsid w:val="00562E42"/>
    <w:rsid w:val="0056402C"/>
    <w:rsid w:val="0056405F"/>
    <w:rsid w:val="005641C9"/>
    <w:rsid w:val="00564672"/>
    <w:rsid w:val="0056494C"/>
    <w:rsid w:val="00564DDB"/>
    <w:rsid w:val="00565338"/>
    <w:rsid w:val="00565921"/>
    <w:rsid w:val="00565C1E"/>
    <w:rsid w:val="005660D0"/>
    <w:rsid w:val="00566121"/>
    <w:rsid w:val="00566380"/>
    <w:rsid w:val="0056658C"/>
    <w:rsid w:val="00567C36"/>
    <w:rsid w:val="00567D41"/>
    <w:rsid w:val="005701EF"/>
    <w:rsid w:val="00570551"/>
    <w:rsid w:val="005705C6"/>
    <w:rsid w:val="00571527"/>
    <w:rsid w:val="00571CCC"/>
    <w:rsid w:val="00572475"/>
    <w:rsid w:val="005724D3"/>
    <w:rsid w:val="005727FC"/>
    <w:rsid w:val="00572C2A"/>
    <w:rsid w:val="00572F6A"/>
    <w:rsid w:val="005737B6"/>
    <w:rsid w:val="00573B2C"/>
    <w:rsid w:val="00573B96"/>
    <w:rsid w:val="005740E5"/>
    <w:rsid w:val="005742BF"/>
    <w:rsid w:val="00574506"/>
    <w:rsid w:val="00574D31"/>
    <w:rsid w:val="00576835"/>
    <w:rsid w:val="00576948"/>
    <w:rsid w:val="0057697F"/>
    <w:rsid w:val="005807A8"/>
    <w:rsid w:val="0058084D"/>
    <w:rsid w:val="00580D15"/>
    <w:rsid w:val="00581587"/>
    <w:rsid w:val="00581A2E"/>
    <w:rsid w:val="00582613"/>
    <w:rsid w:val="0058344E"/>
    <w:rsid w:val="00584C51"/>
    <w:rsid w:val="00584F97"/>
    <w:rsid w:val="005850F1"/>
    <w:rsid w:val="00585165"/>
    <w:rsid w:val="005856B3"/>
    <w:rsid w:val="005856E5"/>
    <w:rsid w:val="00585A0E"/>
    <w:rsid w:val="00585AA7"/>
    <w:rsid w:val="00585E6E"/>
    <w:rsid w:val="005873D6"/>
    <w:rsid w:val="00587662"/>
    <w:rsid w:val="00587B1E"/>
    <w:rsid w:val="00587E84"/>
    <w:rsid w:val="00590174"/>
    <w:rsid w:val="005913E6"/>
    <w:rsid w:val="00592125"/>
    <w:rsid w:val="005939F9"/>
    <w:rsid w:val="005944ED"/>
    <w:rsid w:val="005949FC"/>
    <w:rsid w:val="005956A6"/>
    <w:rsid w:val="0059574D"/>
    <w:rsid w:val="005964D7"/>
    <w:rsid w:val="00596D61"/>
    <w:rsid w:val="00596E0E"/>
    <w:rsid w:val="00596FB6"/>
    <w:rsid w:val="00597018"/>
    <w:rsid w:val="00597C02"/>
    <w:rsid w:val="00597C06"/>
    <w:rsid w:val="005A030B"/>
    <w:rsid w:val="005A0521"/>
    <w:rsid w:val="005A0649"/>
    <w:rsid w:val="005A089D"/>
    <w:rsid w:val="005A0993"/>
    <w:rsid w:val="005A16CB"/>
    <w:rsid w:val="005A1C6D"/>
    <w:rsid w:val="005A1EA5"/>
    <w:rsid w:val="005A1FA7"/>
    <w:rsid w:val="005A2CE7"/>
    <w:rsid w:val="005A2F92"/>
    <w:rsid w:val="005A40C1"/>
    <w:rsid w:val="005A43E7"/>
    <w:rsid w:val="005A4480"/>
    <w:rsid w:val="005A45B1"/>
    <w:rsid w:val="005A4D9F"/>
    <w:rsid w:val="005A6057"/>
    <w:rsid w:val="005A60E9"/>
    <w:rsid w:val="005A651F"/>
    <w:rsid w:val="005A66BC"/>
    <w:rsid w:val="005A686C"/>
    <w:rsid w:val="005A77E1"/>
    <w:rsid w:val="005A7E33"/>
    <w:rsid w:val="005B005B"/>
    <w:rsid w:val="005B03D3"/>
    <w:rsid w:val="005B10CC"/>
    <w:rsid w:val="005B12BF"/>
    <w:rsid w:val="005B25CA"/>
    <w:rsid w:val="005B265D"/>
    <w:rsid w:val="005B32C9"/>
    <w:rsid w:val="005B3971"/>
    <w:rsid w:val="005B3FD1"/>
    <w:rsid w:val="005B4288"/>
    <w:rsid w:val="005B4E14"/>
    <w:rsid w:val="005B52A0"/>
    <w:rsid w:val="005B538B"/>
    <w:rsid w:val="005B5434"/>
    <w:rsid w:val="005B5555"/>
    <w:rsid w:val="005B643F"/>
    <w:rsid w:val="005B6B8A"/>
    <w:rsid w:val="005B6FFD"/>
    <w:rsid w:val="005B72D5"/>
    <w:rsid w:val="005C067F"/>
    <w:rsid w:val="005C0894"/>
    <w:rsid w:val="005C12CB"/>
    <w:rsid w:val="005C16D1"/>
    <w:rsid w:val="005C1958"/>
    <w:rsid w:val="005C196C"/>
    <w:rsid w:val="005C1D8B"/>
    <w:rsid w:val="005C27C8"/>
    <w:rsid w:val="005C2DFB"/>
    <w:rsid w:val="005C32BE"/>
    <w:rsid w:val="005C3756"/>
    <w:rsid w:val="005C3DB0"/>
    <w:rsid w:val="005C3DF3"/>
    <w:rsid w:val="005C45A8"/>
    <w:rsid w:val="005C49D1"/>
    <w:rsid w:val="005C5501"/>
    <w:rsid w:val="005C5AEA"/>
    <w:rsid w:val="005C629E"/>
    <w:rsid w:val="005C6703"/>
    <w:rsid w:val="005C68F8"/>
    <w:rsid w:val="005C6F18"/>
    <w:rsid w:val="005C7599"/>
    <w:rsid w:val="005C75AF"/>
    <w:rsid w:val="005C7AFE"/>
    <w:rsid w:val="005D0110"/>
    <w:rsid w:val="005D01B4"/>
    <w:rsid w:val="005D0786"/>
    <w:rsid w:val="005D10B3"/>
    <w:rsid w:val="005D158D"/>
    <w:rsid w:val="005D1BE4"/>
    <w:rsid w:val="005D1DD0"/>
    <w:rsid w:val="005D1F37"/>
    <w:rsid w:val="005D1F9B"/>
    <w:rsid w:val="005D22BC"/>
    <w:rsid w:val="005D27D9"/>
    <w:rsid w:val="005D2AC5"/>
    <w:rsid w:val="005D34E0"/>
    <w:rsid w:val="005D3A5F"/>
    <w:rsid w:val="005D3E38"/>
    <w:rsid w:val="005D43B1"/>
    <w:rsid w:val="005D4BBF"/>
    <w:rsid w:val="005D5250"/>
    <w:rsid w:val="005D595C"/>
    <w:rsid w:val="005D6215"/>
    <w:rsid w:val="005D647C"/>
    <w:rsid w:val="005D6B02"/>
    <w:rsid w:val="005D6CE0"/>
    <w:rsid w:val="005D73A6"/>
    <w:rsid w:val="005D743E"/>
    <w:rsid w:val="005D7918"/>
    <w:rsid w:val="005E0835"/>
    <w:rsid w:val="005E10A5"/>
    <w:rsid w:val="005E111C"/>
    <w:rsid w:val="005E1AEC"/>
    <w:rsid w:val="005E21DE"/>
    <w:rsid w:val="005E237E"/>
    <w:rsid w:val="005E24C2"/>
    <w:rsid w:val="005E34E9"/>
    <w:rsid w:val="005E35AB"/>
    <w:rsid w:val="005E3E29"/>
    <w:rsid w:val="005E40B7"/>
    <w:rsid w:val="005E4858"/>
    <w:rsid w:val="005E57D8"/>
    <w:rsid w:val="005E5A8E"/>
    <w:rsid w:val="005E625F"/>
    <w:rsid w:val="005E68C5"/>
    <w:rsid w:val="005E6ADD"/>
    <w:rsid w:val="005E7E9F"/>
    <w:rsid w:val="005F06CD"/>
    <w:rsid w:val="005F1439"/>
    <w:rsid w:val="005F21B0"/>
    <w:rsid w:val="005F2E99"/>
    <w:rsid w:val="005F30F1"/>
    <w:rsid w:val="005F3103"/>
    <w:rsid w:val="005F3144"/>
    <w:rsid w:val="005F33B2"/>
    <w:rsid w:val="005F3633"/>
    <w:rsid w:val="005F4D3D"/>
    <w:rsid w:val="005F502E"/>
    <w:rsid w:val="005F514E"/>
    <w:rsid w:val="005F523A"/>
    <w:rsid w:val="005F5B10"/>
    <w:rsid w:val="005F6CAB"/>
    <w:rsid w:val="005F760D"/>
    <w:rsid w:val="0060049C"/>
    <w:rsid w:val="00600569"/>
    <w:rsid w:val="00600ACF"/>
    <w:rsid w:val="0060129A"/>
    <w:rsid w:val="00601664"/>
    <w:rsid w:val="0060244C"/>
    <w:rsid w:val="006024B2"/>
    <w:rsid w:val="00602B07"/>
    <w:rsid w:val="0060391B"/>
    <w:rsid w:val="00603988"/>
    <w:rsid w:val="0060429C"/>
    <w:rsid w:val="006052E7"/>
    <w:rsid w:val="006055AB"/>
    <w:rsid w:val="0060623B"/>
    <w:rsid w:val="00606D46"/>
    <w:rsid w:val="00606E0E"/>
    <w:rsid w:val="0060723A"/>
    <w:rsid w:val="006100FC"/>
    <w:rsid w:val="00610274"/>
    <w:rsid w:val="00610837"/>
    <w:rsid w:val="00610980"/>
    <w:rsid w:val="00610A95"/>
    <w:rsid w:val="00610D5E"/>
    <w:rsid w:val="006115F0"/>
    <w:rsid w:val="00611ADC"/>
    <w:rsid w:val="00611CEF"/>
    <w:rsid w:val="00611DC1"/>
    <w:rsid w:val="0061302B"/>
    <w:rsid w:val="00613401"/>
    <w:rsid w:val="00613C62"/>
    <w:rsid w:val="00613F4F"/>
    <w:rsid w:val="00614AA2"/>
    <w:rsid w:val="00614F26"/>
    <w:rsid w:val="0061516D"/>
    <w:rsid w:val="00615B10"/>
    <w:rsid w:val="006165FB"/>
    <w:rsid w:val="006168EB"/>
    <w:rsid w:val="00616979"/>
    <w:rsid w:val="00616DEB"/>
    <w:rsid w:val="00620CF2"/>
    <w:rsid w:val="00620DE2"/>
    <w:rsid w:val="00621BB2"/>
    <w:rsid w:val="006224BE"/>
    <w:rsid w:val="00624255"/>
    <w:rsid w:val="00624E9E"/>
    <w:rsid w:val="0062573B"/>
    <w:rsid w:val="0062633E"/>
    <w:rsid w:val="006263D3"/>
    <w:rsid w:val="00626825"/>
    <w:rsid w:val="006268EC"/>
    <w:rsid w:val="0062694E"/>
    <w:rsid w:val="0062736A"/>
    <w:rsid w:val="00630030"/>
    <w:rsid w:val="0063016D"/>
    <w:rsid w:val="00630426"/>
    <w:rsid w:val="0063057C"/>
    <w:rsid w:val="00631753"/>
    <w:rsid w:val="006317B4"/>
    <w:rsid w:val="0063187A"/>
    <w:rsid w:val="00632B22"/>
    <w:rsid w:val="0063303B"/>
    <w:rsid w:val="0063320D"/>
    <w:rsid w:val="0063355F"/>
    <w:rsid w:val="00633CAC"/>
    <w:rsid w:val="00633F77"/>
    <w:rsid w:val="006349BE"/>
    <w:rsid w:val="00635456"/>
    <w:rsid w:val="0063561E"/>
    <w:rsid w:val="0063580E"/>
    <w:rsid w:val="006359FE"/>
    <w:rsid w:val="00635C2F"/>
    <w:rsid w:val="00635DA1"/>
    <w:rsid w:val="006364F4"/>
    <w:rsid w:val="00636EB3"/>
    <w:rsid w:val="00637679"/>
    <w:rsid w:val="006377A9"/>
    <w:rsid w:val="00637878"/>
    <w:rsid w:val="0063788D"/>
    <w:rsid w:val="00637CA7"/>
    <w:rsid w:val="00637F6F"/>
    <w:rsid w:val="00640056"/>
    <w:rsid w:val="00640491"/>
    <w:rsid w:val="00640E61"/>
    <w:rsid w:val="0064180A"/>
    <w:rsid w:val="006424D3"/>
    <w:rsid w:val="00642669"/>
    <w:rsid w:val="00642A8B"/>
    <w:rsid w:val="00642C4C"/>
    <w:rsid w:val="006439D3"/>
    <w:rsid w:val="00644D02"/>
    <w:rsid w:val="006451AD"/>
    <w:rsid w:val="0064523C"/>
    <w:rsid w:val="0064573B"/>
    <w:rsid w:val="006465E4"/>
    <w:rsid w:val="006468ED"/>
    <w:rsid w:val="00646C25"/>
    <w:rsid w:val="00647420"/>
    <w:rsid w:val="0064765C"/>
    <w:rsid w:val="00647DF7"/>
    <w:rsid w:val="00650569"/>
    <w:rsid w:val="0065060E"/>
    <w:rsid w:val="006512F6"/>
    <w:rsid w:val="00651EDD"/>
    <w:rsid w:val="0065378D"/>
    <w:rsid w:val="006538FC"/>
    <w:rsid w:val="00653B0F"/>
    <w:rsid w:val="00655007"/>
    <w:rsid w:val="006557CE"/>
    <w:rsid w:val="0065599C"/>
    <w:rsid w:val="00655B5C"/>
    <w:rsid w:val="00656FD1"/>
    <w:rsid w:val="00657129"/>
    <w:rsid w:val="00657595"/>
    <w:rsid w:val="006575BC"/>
    <w:rsid w:val="00657695"/>
    <w:rsid w:val="00657B69"/>
    <w:rsid w:val="006605AE"/>
    <w:rsid w:val="006609B3"/>
    <w:rsid w:val="00660E52"/>
    <w:rsid w:val="00661232"/>
    <w:rsid w:val="0066148E"/>
    <w:rsid w:val="006617FD"/>
    <w:rsid w:val="00661B3F"/>
    <w:rsid w:val="00662160"/>
    <w:rsid w:val="0066218F"/>
    <w:rsid w:val="00662416"/>
    <w:rsid w:val="006625F9"/>
    <w:rsid w:val="006633E3"/>
    <w:rsid w:val="006637B4"/>
    <w:rsid w:val="00663A37"/>
    <w:rsid w:val="00663B72"/>
    <w:rsid w:val="00663DEC"/>
    <w:rsid w:val="0066410D"/>
    <w:rsid w:val="00664BB4"/>
    <w:rsid w:val="00665401"/>
    <w:rsid w:val="00665A8F"/>
    <w:rsid w:val="00666458"/>
    <w:rsid w:val="00666A66"/>
    <w:rsid w:val="00666B9D"/>
    <w:rsid w:val="00667860"/>
    <w:rsid w:val="00667DCF"/>
    <w:rsid w:val="00671277"/>
    <w:rsid w:val="0067157E"/>
    <w:rsid w:val="006721F9"/>
    <w:rsid w:val="00672247"/>
    <w:rsid w:val="006723F9"/>
    <w:rsid w:val="006726AD"/>
    <w:rsid w:val="006728CE"/>
    <w:rsid w:val="00672989"/>
    <w:rsid w:val="00672DF2"/>
    <w:rsid w:val="00672E0C"/>
    <w:rsid w:val="006734D1"/>
    <w:rsid w:val="006739A5"/>
    <w:rsid w:val="00673EAA"/>
    <w:rsid w:val="0067405E"/>
    <w:rsid w:val="00674108"/>
    <w:rsid w:val="0067453A"/>
    <w:rsid w:val="006748F5"/>
    <w:rsid w:val="00675992"/>
    <w:rsid w:val="00675B61"/>
    <w:rsid w:val="00675D66"/>
    <w:rsid w:val="006761F3"/>
    <w:rsid w:val="00676D1D"/>
    <w:rsid w:val="00676D91"/>
    <w:rsid w:val="006771CD"/>
    <w:rsid w:val="0068044A"/>
    <w:rsid w:val="00680659"/>
    <w:rsid w:val="00680D15"/>
    <w:rsid w:val="0068141C"/>
    <w:rsid w:val="00681544"/>
    <w:rsid w:val="006818D9"/>
    <w:rsid w:val="006834AD"/>
    <w:rsid w:val="00683670"/>
    <w:rsid w:val="006838C7"/>
    <w:rsid w:val="00684685"/>
    <w:rsid w:val="00685230"/>
    <w:rsid w:val="0068532F"/>
    <w:rsid w:val="00685706"/>
    <w:rsid w:val="00685C2F"/>
    <w:rsid w:val="0068643A"/>
    <w:rsid w:val="00686CD9"/>
    <w:rsid w:val="0068751B"/>
    <w:rsid w:val="00687F16"/>
    <w:rsid w:val="00690405"/>
    <w:rsid w:val="00690944"/>
    <w:rsid w:val="006914D2"/>
    <w:rsid w:val="00691C06"/>
    <w:rsid w:val="006922F5"/>
    <w:rsid w:val="006926B5"/>
    <w:rsid w:val="00692B0E"/>
    <w:rsid w:val="00692B84"/>
    <w:rsid w:val="00692DBD"/>
    <w:rsid w:val="00692DF3"/>
    <w:rsid w:val="006930D6"/>
    <w:rsid w:val="00693C6F"/>
    <w:rsid w:val="0069448A"/>
    <w:rsid w:val="00694E9A"/>
    <w:rsid w:val="006950D6"/>
    <w:rsid w:val="006969D3"/>
    <w:rsid w:val="00696A11"/>
    <w:rsid w:val="00696FD6"/>
    <w:rsid w:val="00697B3A"/>
    <w:rsid w:val="006A04A9"/>
    <w:rsid w:val="006A19EA"/>
    <w:rsid w:val="006A1D05"/>
    <w:rsid w:val="006A281D"/>
    <w:rsid w:val="006A2A82"/>
    <w:rsid w:val="006A3246"/>
    <w:rsid w:val="006A3692"/>
    <w:rsid w:val="006A3A42"/>
    <w:rsid w:val="006A4224"/>
    <w:rsid w:val="006A53BF"/>
    <w:rsid w:val="006A56F0"/>
    <w:rsid w:val="006A585F"/>
    <w:rsid w:val="006A60B3"/>
    <w:rsid w:val="006A6210"/>
    <w:rsid w:val="006A66EC"/>
    <w:rsid w:val="006A67C2"/>
    <w:rsid w:val="006A6ACE"/>
    <w:rsid w:val="006A721D"/>
    <w:rsid w:val="006A72D7"/>
    <w:rsid w:val="006A777E"/>
    <w:rsid w:val="006A7BEE"/>
    <w:rsid w:val="006A7CE2"/>
    <w:rsid w:val="006A7E3C"/>
    <w:rsid w:val="006B0F0F"/>
    <w:rsid w:val="006B11C6"/>
    <w:rsid w:val="006B14BE"/>
    <w:rsid w:val="006B1A55"/>
    <w:rsid w:val="006B279D"/>
    <w:rsid w:val="006B3A5C"/>
    <w:rsid w:val="006B4CA4"/>
    <w:rsid w:val="006B4E00"/>
    <w:rsid w:val="006B5325"/>
    <w:rsid w:val="006B5B81"/>
    <w:rsid w:val="006B6498"/>
    <w:rsid w:val="006B64AA"/>
    <w:rsid w:val="006B65FD"/>
    <w:rsid w:val="006B678B"/>
    <w:rsid w:val="006B6868"/>
    <w:rsid w:val="006B68FD"/>
    <w:rsid w:val="006B7074"/>
    <w:rsid w:val="006B717E"/>
    <w:rsid w:val="006B7A23"/>
    <w:rsid w:val="006B7E1D"/>
    <w:rsid w:val="006C14E5"/>
    <w:rsid w:val="006C167A"/>
    <w:rsid w:val="006C1705"/>
    <w:rsid w:val="006C2214"/>
    <w:rsid w:val="006C2E7C"/>
    <w:rsid w:val="006C372D"/>
    <w:rsid w:val="006C3DEF"/>
    <w:rsid w:val="006C410C"/>
    <w:rsid w:val="006C41F6"/>
    <w:rsid w:val="006C45CD"/>
    <w:rsid w:val="006C48DE"/>
    <w:rsid w:val="006C5074"/>
    <w:rsid w:val="006C52D3"/>
    <w:rsid w:val="006C55C2"/>
    <w:rsid w:val="006C55D7"/>
    <w:rsid w:val="006C6172"/>
    <w:rsid w:val="006C698A"/>
    <w:rsid w:val="006C6C41"/>
    <w:rsid w:val="006C746A"/>
    <w:rsid w:val="006C7D5A"/>
    <w:rsid w:val="006C7E69"/>
    <w:rsid w:val="006D025A"/>
    <w:rsid w:val="006D0881"/>
    <w:rsid w:val="006D0A02"/>
    <w:rsid w:val="006D1335"/>
    <w:rsid w:val="006D1395"/>
    <w:rsid w:val="006D1470"/>
    <w:rsid w:val="006D1BA8"/>
    <w:rsid w:val="006D1EC8"/>
    <w:rsid w:val="006D2466"/>
    <w:rsid w:val="006D2D2B"/>
    <w:rsid w:val="006D3F59"/>
    <w:rsid w:val="006D41A6"/>
    <w:rsid w:val="006D438A"/>
    <w:rsid w:val="006D4CBD"/>
    <w:rsid w:val="006D648C"/>
    <w:rsid w:val="006D6830"/>
    <w:rsid w:val="006D685C"/>
    <w:rsid w:val="006D6CD1"/>
    <w:rsid w:val="006D719C"/>
    <w:rsid w:val="006D7352"/>
    <w:rsid w:val="006D786D"/>
    <w:rsid w:val="006D78E6"/>
    <w:rsid w:val="006D7DF3"/>
    <w:rsid w:val="006E10E4"/>
    <w:rsid w:val="006E1158"/>
    <w:rsid w:val="006E15A2"/>
    <w:rsid w:val="006E20F9"/>
    <w:rsid w:val="006E21BF"/>
    <w:rsid w:val="006E21FF"/>
    <w:rsid w:val="006E2C7A"/>
    <w:rsid w:val="006E3088"/>
    <w:rsid w:val="006E3F38"/>
    <w:rsid w:val="006E40E7"/>
    <w:rsid w:val="006E4593"/>
    <w:rsid w:val="006E47FD"/>
    <w:rsid w:val="006E4B54"/>
    <w:rsid w:val="006E4C8D"/>
    <w:rsid w:val="006E5987"/>
    <w:rsid w:val="006E59C4"/>
    <w:rsid w:val="006E5CBF"/>
    <w:rsid w:val="006E5E9F"/>
    <w:rsid w:val="006E6076"/>
    <w:rsid w:val="006E6296"/>
    <w:rsid w:val="006E6DD7"/>
    <w:rsid w:val="006E72B0"/>
    <w:rsid w:val="006E78FE"/>
    <w:rsid w:val="006E7985"/>
    <w:rsid w:val="006E7F23"/>
    <w:rsid w:val="006F0222"/>
    <w:rsid w:val="006F02CE"/>
    <w:rsid w:val="006F04A3"/>
    <w:rsid w:val="006F0B61"/>
    <w:rsid w:val="006F0EA2"/>
    <w:rsid w:val="006F114C"/>
    <w:rsid w:val="006F1A99"/>
    <w:rsid w:val="006F1D3D"/>
    <w:rsid w:val="006F22DE"/>
    <w:rsid w:val="006F2497"/>
    <w:rsid w:val="006F3084"/>
    <w:rsid w:val="006F3394"/>
    <w:rsid w:val="006F375E"/>
    <w:rsid w:val="006F3EFF"/>
    <w:rsid w:val="006F428B"/>
    <w:rsid w:val="006F48A5"/>
    <w:rsid w:val="006F4C9E"/>
    <w:rsid w:val="006F52DF"/>
    <w:rsid w:val="006F57C1"/>
    <w:rsid w:val="006F6768"/>
    <w:rsid w:val="006F676C"/>
    <w:rsid w:val="006F6AB6"/>
    <w:rsid w:val="0070042A"/>
    <w:rsid w:val="00700C90"/>
    <w:rsid w:val="00701F34"/>
    <w:rsid w:val="007031A2"/>
    <w:rsid w:val="00703A94"/>
    <w:rsid w:val="00703D4D"/>
    <w:rsid w:val="00703E25"/>
    <w:rsid w:val="00703E4D"/>
    <w:rsid w:val="00703F3A"/>
    <w:rsid w:val="00704380"/>
    <w:rsid w:val="00704693"/>
    <w:rsid w:val="0070491A"/>
    <w:rsid w:val="00704AB9"/>
    <w:rsid w:val="00705355"/>
    <w:rsid w:val="007054D8"/>
    <w:rsid w:val="00706383"/>
    <w:rsid w:val="00706D47"/>
    <w:rsid w:val="007070E1"/>
    <w:rsid w:val="00707E9C"/>
    <w:rsid w:val="007109C7"/>
    <w:rsid w:val="00711916"/>
    <w:rsid w:val="00711EE2"/>
    <w:rsid w:val="0071222C"/>
    <w:rsid w:val="007123B7"/>
    <w:rsid w:val="00712616"/>
    <w:rsid w:val="0071296F"/>
    <w:rsid w:val="00712D71"/>
    <w:rsid w:val="007130DA"/>
    <w:rsid w:val="00713380"/>
    <w:rsid w:val="00713988"/>
    <w:rsid w:val="00713DD5"/>
    <w:rsid w:val="00714161"/>
    <w:rsid w:val="007143A2"/>
    <w:rsid w:val="007147B9"/>
    <w:rsid w:val="00714CA9"/>
    <w:rsid w:val="007154F7"/>
    <w:rsid w:val="007158FD"/>
    <w:rsid w:val="0071601C"/>
    <w:rsid w:val="007167AE"/>
    <w:rsid w:val="00717C6D"/>
    <w:rsid w:val="00717F32"/>
    <w:rsid w:val="00717FD6"/>
    <w:rsid w:val="0072057C"/>
    <w:rsid w:val="007209ED"/>
    <w:rsid w:val="00720D8F"/>
    <w:rsid w:val="0072149D"/>
    <w:rsid w:val="007214D9"/>
    <w:rsid w:val="007218F7"/>
    <w:rsid w:val="0072232C"/>
    <w:rsid w:val="007229FC"/>
    <w:rsid w:val="00722CAC"/>
    <w:rsid w:val="00723028"/>
    <w:rsid w:val="0072320F"/>
    <w:rsid w:val="00723C6D"/>
    <w:rsid w:val="007242EF"/>
    <w:rsid w:val="0072514D"/>
    <w:rsid w:val="00725C5A"/>
    <w:rsid w:val="007263E6"/>
    <w:rsid w:val="00726486"/>
    <w:rsid w:val="007264EA"/>
    <w:rsid w:val="00726D09"/>
    <w:rsid w:val="00726F49"/>
    <w:rsid w:val="0073008C"/>
    <w:rsid w:val="00730102"/>
    <w:rsid w:val="007304D0"/>
    <w:rsid w:val="00731482"/>
    <w:rsid w:val="00731C20"/>
    <w:rsid w:val="007327E4"/>
    <w:rsid w:val="00732A2C"/>
    <w:rsid w:val="00732AB3"/>
    <w:rsid w:val="007332CF"/>
    <w:rsid w:val="007332E1"/>
    <w:rsid w:val="00733597"/>
    <w:rsid w:val="007337A8"/>
    <w:rsid w:val="007338DB"/>
    <w:rsid w:val="007341BC"/>
    <w:rsid w:val="0073427B"/>
    <w:rsid w:val="007344B7"/>
    <w:rsid w:val="00734855"/>
    <w:rsid w:val="0073486B"/>
    <w:rsid w:val="00734FB5"/>
    <w:rsid w:val="00735577"/>
    <w:rsid w:val="00735D93"/>
    <w:rsid w:val="0073686C"/>
    <w:rsid w:val="00736D99"/>
    <w:rsid w:val="00736F47"/>
    <w:rsid w:val="00736F6B"/>
    <w:rsid w:val="007373BE"/>
    <w:rsid w:val="007377CE"/>
    <w:rsid w:val="00737EBC"/>
    <w:rsid w:val="00740088"/>
    <w:rsid w:val="0074019C"/>
    <w:rsid w:val="007404B8"/>
    <w:rsid w:val="007406B0"/>
    <w:rsid w:val="00740ACC"/>
    <w:rsid w:val="00740DFE"/>
    <w:rsid w:val="007410C2"/>
    <w:rsid w:val="007411F0"/>
    <w:rsid w:val="0074208A"/>
    <w:rsid w:val="00742226"/>
    <w:rsid w:val="007429C9"/>
    <w:rsid w:val="00742A11"/>
    <w:rsid w:val="00743802"/>
    <w:rsid w:val="00743986"/>
    <w:rsid w:val="007444E6"/>
    <w:rsid w:val="00744A98"/>
    <w:rsid w:val="00744AD1"/>
    <w:rsid w:val="007465DF"/>
    <w:rsid w:val="00746DD6"/>
    <w:rsid w:val="00746E60"/>
    <w:rsid w:val="00746FA8"/>
    <w:rsid w:val="007479B5"/>
    <w:rsid w:val="007501B9"/>
    <w:rsid w:val="007502BD"/>
    <w:rsid w:val="00750DBD"/>
    <w:rsid w:val="007514FB"/>
    <w:rsid w:val="00751F40"/>
    <w:rsid w:val="00752886"/>
    <w:rsid w:val="007529D0"/>
    <w:rsid w:val="00752F56"/>
    <w:rsid w:val="00753070"/>
    <w:rsid w:val="0075340F"/>
    <w:rsid w:val="00753A5C"/>
    <w:rsid w:val="00753ACF"/>
    <w:rsid w:val="00754023"/>
    <w:rsid w:val="007542EB"/>
    <w:rsid w:val="00754A30"/>
    <w:rsid w:val="00754B77"/>
    <w:rsid w:val="00754B8E"/>
    <w:rsid w:val="007550BD"/>
    <w:rsid w:val="007551E4"/>
    <w:rsid w:val="007559DC"/>
    <w:rsid w:val="0075702C"/>
    <w:rsid w:val="0075725A"/>
    <w:rsid w:val="0075799A"/>
    <w:rsid w:val="00757CF8"/>
    <w:rsid w:val="0076064B"/>
    <w:rsid w:val="00760F14"/>
    <w:rsid w:val="007615C7"/>
    <w:rsid w:val="007616A0"/>
    <w:rsid w:val="007619CE"/>
    <w:rsid w:val="00761C38"/>
    <w:rsid w:val="00761EE8"/>
    <w:rsid w:val="00762151"/>
    <w:rsid w:val="0076215F"/>
    <w:rsid w:val="00762871"/>
    <w:rsid w:val="00762D4B"/>
    <w:rsid w:val="00764010"/>
    <w:rsid w:val="00764153"/>
    <w:rsid w:val="00764368"/>
    <w:rsid w:val="0076491F"/>
    <w:rsid w:val="00764A05"/>
    <w:rsid w:val="00764AFB"/>
    <w:rsid w:val="00764B5B"/>
    <w:rsid w:val="007651DD"/>
    <w:rsid w:val="00765287"/>
    <w:rsid w:val="007657CF"/>
    <w:rsid w:val="00765C81"/>
    <w:rsid w:val="00766A73"/>
    <w:rsid w:val="00766F19"/>
    <w:rsid w:val="007678E8"/>
    <w:rsid w:val="0077047B"/>
    <w:rsid w:val="00770D24"/>
    <w:rsid w:val="00770DC3"/>
    <w:rsid w:val="007712C7"/>
    <w:rsid w:val="00771E23"/>
    <w:rsid w:val="00772113"/>
    <w:rsid w:val="007724DE"/>
    <w:rsid w:val="00772674"/>
    <w:rsid w:val="00772F18"/>
    <w:rsid w:val="00773219"/>
    <w:rsid w:val="00773807"/>
    <w:rsid w:val="0077455A"/>
    <w:rsid w:val="00774AC3"/>
    <w:rsid w:val="00775B5A"/>
    <w:rsid w:val="00776581"/>
    <w:rsid w:val="00777372"/>
    <w:rsid w:val="00777417"/>
    <w:rsid w:val="00777527"/>
    <w:rsid w:val="007775CA"/>
    <w:rsid w:val="00777824"/>
    <w:rsid w:val="007802A6"/>
    <w:rsid w:val="00780E83"/>
    <w:rsid w:val="00781849"/>
    <w:rsid w:val="00781B6F"/>
    <w:rsid w:val="00782294"/>
    <w:rsid w:val="007822D6"/>
    <w:rsid w:val="0078246A"/>
    <w:rsid w:val="007826F1"/>
    <w:rsid w:val="00782890"/>
    <w:rsid w:val="00782EA8"/>
    <w:rsid w:val="007833CB"/>
    <w:rsid w:val="00783618"/>
    <w:rsid w:val="00783B56"/>
    <w:rsid w:val="00785BC4"/>
    <w:rsid w:val="00785F67"/>
    <w:rsid w:val="00786897"/>
    <w:rsid w:val="00786CFF"/>
    <w:rsid w:val="00787121"/>
    <w:rsid w:val="007874B4"/>
    <w:rsid w:val="0078754B"/>
    <w:rsid w:val="0078755D"/>
    <w:rsid w:val="00787C97"/>
    <w:rsid w:val="00787E62"/>
    <w:rsid w:val="007906EE"/>
    <w:rsid w:val="007909FD"/>
    <w:rsid w:val="00790F55"/>
    <w:rsid w:val="00791490"/>
    <w:rsid w:val="00791C7A"/>
    <w:rsid w:val="00791D59"/>
    <w:rsid w:val="007926DC"/>
    <w:rsid w:val="00792808"/>
    <w:rsid w:val="00792D4C"/>
    <w:rsid w:val="007938AE"/>
    <w:rsid w:val="007939F7"/>
    <w:rsid w:val="00793B7C"/>
    <w:rsid w:val="00793D5A"/>
    <w:rsid w:val="00794312"/>
    <w:rsid w:val="007952A6"/>
    <w:rsid w:val="007955D0"/>
    <w:rsid w:val="0079573E"/>
    <w:rsid w:val="0079583E"/>
    <w:rsid w:val="0079595C"/>
    <w:rsid w:val="00797301"/>
    <w:rsid w:val="00797413"/>
    <w:rsid w:val="007975BB"/>
    <w:rsid w:val="007976A5"/>
    <w:rsid w:val="007979BE"/>
    <w:rsid w:val="007A061B"/>
    <w:rsid w:val="007A0763"/>
    <w:rsid w:val="007A0DC1"/>
    <w:rsid w:val="007A0F05"/>
    <w:rsid w:val="007A1065"/>
    <w:rsid w:val="007A1154"/>
    <w:rsid w:val="007A1512"/>
    <w:rsid w:val="007A1541"/>
    <w:rsid w:val="007A168B"/>
    <w:rsid w:val="007A19E0"/>
    <w:rsid w:val="007A1AB6"/>
    <w:rsid w:val="007A23F8"/>
    <w:rsid w:val="007A2D52"/>
    <w:rsid w:val="007A31AE"/>
    <w:rsid w:val="007A3FFF"/>
    <w:rsid w:val="007A414E"/>
    <w:rsid w:val="007A4205"/>
    <w:rsid w:val="007A4C43"/>
    <w:rsid w:val="007A5010"/>
    <w:rsid w:val="007A5145"/>
    <w:rsid w:val="007A550A"/>
    <w:rsid w:val="007A5B2E"/>
    <w:rsid w:val="007A5C18"/>
    <w:rsid w:val="007A6A59"/>
    <w:rsid w:val="007A6D6F"/>
    <w:rsid w:val="007A7493"/>
    <w:rsid w:val="007A75C6"/>
    <w:rsid w:val="007B091A"/>
    <w:rsid w:val="007B0B82"/>
    <w:rsid w:val="007B13B0"/>
    <w:rsid w:val="007B14F7"/>
    <w:rsid w:val="007B15FB"/>
    <w:rsid w:val="007B1765"/>
    <w:rsid w:val="007B24C4"/>
    <w:rsid w:val="007B2759"/>
    <w:rsid w:val="007B28CF"/>
    <w:rsid w:val="007B363B"/>
    <w:rsid w:val="007B389B"/>
    <w:rsid w:val="007B3F26"/>
    <w:rsid w:val="007B4263"/>
    <w:rsid w:val="007B4416"/>
    <w:rsid w:val="007B46BF"/>
    <w:rsid w:val="007B5592"/>
    <w:rsid w:val="007B57CD"/>
    <w:rsid w:val="007B6263"/>
    <w:rsid w:val="007B6DD8"/>
    <w:rsid w:val="007B7144"/>
    <w:rsid w:val="007B7478"/>
    <w:rsid w:val="007B7593"/>
    <w:rsid w:val="007B7C73"/>
    <w:rsid w:val="007C009D"/>
    <w:rsid w:val="007C05DC"/>
    <w:rsid w:val="007C0FF7"/>
    <w:rsid w:val="007C106E"/>
    <w:rsid w:val="007C14EE"/>
    <w:rsid w:val="007C17F1"/>
    <w:rsid w:val="007C1E48"/>
    <w:rsid w:val="007C2A09"/>
    <w:rsid w:val="007C2C98"/>
    <w:rsid w:val="007C3040"/>
    <w:rsid w:val="007C31C9"/>
    <w:rsid w:val="007C354C"/>
    <w:rsid w:val="007C35DF"/>
    <w:rsid w:val="007C3BA4"/>
    <w:rsid w:val="007C3BBF"/>
    <w:rsid w:val="007C43BF"/>
    <w:rsid w:val="007C4790"/>
    <w:rsid w:val="007C4E4F"/>
    <w:rsid w:val="007C5BB3"/>
    <w:rsid w:val="007C6783"/>
    <w:rsid w:val="007C790A"/>
    <w:rsid w:val="007C7AA0"/>
    <w:rsid w:val="007C7C8B"/>
    <w:rsid w:val="007D0042"/>
    <w:rsid w:val="007D07B3"/>
    <w:rsid w:val="007D1B1E"/>
    <w:rsid w:val="007D1D80"/>
    <w:rsid w:val="007D1F12"/>
    <w:rsid w:val="007D2550"/>
    <w:rsid w:val="007D2646"/>
    <w:rsid w:val="007D2A1A"/>
    <w:rsid w:val="007D2B20"/>
    <w:rsid w:val="007D3117"/>
    <w:rsid w:val="007D31AD"/>
    <w:rsid w:val="007D4712"/>
    <w:rsid w:val="007D4AFF"/>
    <w:rsid w:val="007D54E8"/>
    <w:rsid w:val="007D5CDD"/>
    <w:rsid w:val="007D5D30"/>
    <w:rsid w:val="007D6294"/>
    <w:rsid w:val="007D6CF0"/>
    <w:rsid w:val="007D72D8"/>
    <w:rsid w:val="007D76FC"/>
    <w:rsid w:val="007D79C8"/>
    <w:rsid w:val="007D7C90"/>
    <w:rsid w:val="007E0B5E"/>
    <w:rsid w:val="007E0C9C"/>
    <w:rsid w:val="007E0FE3"/>
    <w:rsid w:val="007E18F8"/>
    <w:rsid w:val="007E205A"/>
    <w:rsid w:val="007E3575"/>
    <w:rsid w:val="007E38F1"/>
    <w:rsid w:val="007E3990"/>
    <w:rsid w:val="007E3C2E"/>
    <w:rsid w:val="007E3F8B"/>
    <w:rsid w:val="007E55ED"/>
    <w:rsid w:val="007E5BEB"/>
    <w:rsid w:val="007E5F2B"/>
    <w:rsid w:val="007E6300"/>
    <w:rsid w:val="007E6325"/>
    <w:rsid w:val="007E6482"/>
    <w:rsid w:val="007E648C"/>
    <w:rsid w:val="007E660F"/>
    <w:rsid w:val="007E6FF3"/>
    <w:rsid w:val="007E72FE"/>
    <w:rsid w:val="007E781F"/>
    <w:rsid w:val="007E7E50"/>
    <w:rsid w:val="007F06D2"/>
    <w:rsid w:val="007F08CA"/>
    <w:rsid w:val="007F1049"/>
    <w:rsid w:val="007F120F"/>
    <w:rsid w:val="007F1538"/>
    <w:rsid w:val="007F15FE"/>
    <w:rsid w:val="007F1ABC"/>
    <w:rsid w:val="007F1B42"/>
    <w:rsid w:val="007F2134"/>
    <w:rsid w:val="007F28C6"/>
    <w:rsid w:val="007F2A29"/>
    <w:rsid w:val="007F2A92"/>
    <w:rsid w:val="007F3189"/>
    <w:rsid w:val="007F3403"/>
    <w:rsid w:val="007F3D8B"/>
    <w:rsid w:val="007F3F9F"/>
    <w:rsid w:val="007F44CF"/>
    <w:rsid w:val="007F5589"/>
    <w:rsid w:val="007F56A8"/>
    <w:rsid w:val="007F5AE8"/>
    <w:rsid w:val="007F5BB9"/>
    <w:rsid w:val="007F5C41"/>
    <w:rsid w:val="007F5E4F"/>
    <w:rsid w:val="007F6889"/>
    <w:rsid w:val="007F6C1A"/>
    <w:rsid w:val="007F753E"/>
    <w:rsid w:val="007F775A"/>
    <w:rsid w:val="007F7871"/>
    <w:rsid w:val="007F7965"/>
    <w:rsid w:val="007F7D6C"/>
    <w:rsid w:val="0080069B"/>
    <w:rsid w:val="00800777"/>
    <w:rsid w:val="00800788"/>
    <w:rsid w:val="008008B9"/>
    <w:rsid w:val="00800C78"/>
    <w:rsid w:val="00800EF1"/>
    <w:rsid w:val="00801665"/>
    <w:rsid w:val="008017D6"/>
    <w:rsid w:val="0080185B"/>
    <w:rsid w:val="008029F1"/>
    <w:rsid w:val="00802AC9"/>
    <w:rsid w:val="00803304"/>
    <w:rsid w:val="008035D5"/>
    <w:rsid w:val="008040CE"/>
    <w:rsid w:val="0080575D"/>
    <w:rsid w:val="008058D0"/>
    <w:rsid w:val="00805FF4"/>
    <w:rsid w:val="0080741D"/>
    <w:rsid w:val="008074C5"/>
    <w:rsid w:val="00807B2A"/>
    <w:rsid w:val="008101FB"/>
    <w:rsid w:val="008105EA"/>
    <w:rsid w:val="00810E97"/>
    <w:rsid w:val="0081123B"/>
    <w:rsid w:val="00811393"/>
    <w:rsid w:val="0081165E"/>
    <w:rsid w:val="00811E61"/>
    <w:rsid w:val="008121E2"/>
    <w:rsid w:val="00812206"/>
    <w:rsid w:val="00812323"/>
    <w:rsid w:val="008126F0"/>
    <w:rsid w:val="008133E9"/>
    <w:rsid w:val="008140CE"/>
    <w:rsid w:val="008147D1"/>
    <w:rsid w:val="008148F3"/>
    <w:rsid w:val="008151D2"/>
    <w:rsid w:val="00815716"/>
    <w:rsid w:val="00815BA7"/>
    <w:rsid w:val="00816C5A"/>
    <w:rsid w:val="00817344"/>
    <w:rsid w:val="00817678"/>
    <w:rsid w:val="008200BC"/>
    <w:rsid w:val="0082049D"/>
    <w:rsid w:val="008217BC"/>
    <w:rsid w:val="008228F5"/>
    <w:rsid w:val="00822BA1"/>
    <w:rsid w:val="00822DED"/>
    <w:rsid w:val="00822F57"/>
    <w:rsid w:val="008233DB"/>
    <w:rsid w:val="00823D90"/>
    <w:rsid w:val="00824570"/>
    <w:rsid w:val="008248B2"/>
    <w:rsid w:val="00824E58"/>
    <w:rsid w:val="0082527A"/>
    <w:rsid w:val="008264C9"/>
    <w:rsid w:val="008275DC"/>
    <w:rsid w:val="0082778F"/>
    <w:rsid w:val="00827AF8"/>
    <w:rsid w:val="00827D60"/>
    <w:rsid w:val="00830042"/>
    <w:rsid w:val="0083028E"/>
    <w:rsid w:val="008302C5"/>
    <w:rsid w:val="00830D47"/>
    <w:rsid w:val="008315AA"/>
    <w:rsid w:val="00831867"/>
    <w:rsid w:val="00831A8D"/>
    <w:rsid w:val="00831D6C"/>
    <w:rsid w:val="00832CDC"/>
    <w:rsid w:val="00832F6C"/>
    <w:rsid w:val="00833B29"/>
    <w:rsid w:val="008341ED"/>
    <w:rsid w:val="00835195"/>
    <w:rsid w:val="008356D0"/>
    <w:rsid w:val="0083573A"/>
    <w:rsid w:val="00835F34"/>
    <w:rsid w:val="008362CE"/>
    <w:rsid w:val="00837013"/>
    <w:rsid w:val="00837584"/>
    <w:rsid w:val="0083796C"/>
    <w:rsid w:val="00837E77"/>
    <w:rsid w:val="008400B5"/>
    <w:rsid w:val="00840727"/>
    <w:rsid w:val="00841673"/>
    <w:rsid w:val="0084172B"/>
    <w:rsid w:val="00841963"/>
    <w:rsid w:val="00841C0F"/>
    <w:rsid w:val="00841F3F"/>
    <w:rsid w:val="00842EC4"/>
    <w:rsid w:val="008432F9"/>
    <w:rsid w:val="00843BC7"/>
    <w:rsid w:val="008455EF"/>
    <w:rsid w:val="008456E4"/>
    <w:rsid w:val="00845B52"/>
    <w:rsid w:val="0084615A"/>
    <w:rsid w:val="00846D3E"/>
    <w:rsid w:val="00846DE7"/>
    <w:rsid w:val="00847319"/>
    <w:rsid w:val="008477B9"/>
    <w:rsid w:val="0084786A"/>
    <w:rsid w:val="00847C27"/>
    <w:rsid w:val="008505FB"/>
    <w:rsid w:val="00851283"/>
    <w:rsid w:val="00851748"/>
    <w:rsid w:val="00851F59"/>
    <w:rsid w:val="00852339"/>
    <w:rsid w:val="008523FA"/>
    <w:rsid w:val="008525F9"/>
    <w:rsid w:val="008526E3"/>
    <w:rsid w:val="008529E6"/>
    <w:rsid w:val="00852CDD"/>
    <w:rsid w:val="0085368A"/>
    <w:rsid w:val="008542A4"/>
    <w:rsid w:val="0085493E"/>
    <w:rsid w:val="008549DA"/>
    <w:rsid w:val="00855E11"/>
    <w:rsid w:val="008561BB"/>
    <w:rsid w:val="008562D6"/>
    <w:rsid w:val="00856FB8"/>
    <w:rsid w:val="0085719C"/>
    <w:rsid w:val="008575E1"/>
    <w:rsid w:val="0085760A"/>
    <w:rsid w:val="008576D9"/>
    <w:rsid w:val="00857DBA"/>
    <w:rsid w:val="00857F5B"/>
    <w:rsid w:val="0086045A"/>
    <w:rsid w:val="00860CE1"/>
    <w:rsid w:val="0086170A"/>
    <w:rsid w:val="00861D35"/>
    <w:rsid w:val="00862113"/>
    <w:rsid w:val="008623CC"/>
    <w:rsid w:val="00863328"/>
    <w:rsid w:val="008633A8"/>
    <w:rsid w:val="008635E0"/>
    <w:rsid w:val="008637D5"/>
    <w:rsid w:val="00863820"/>
    <w:rsid w:val="0086401C"/>
    <w:rsid w:val="00864251"/>
    <w:rsid w:val="00864348"/>
    <w:rsid w:val="0086448F"/>
    <w:rsid w:val="008647F5"/>
    <w:rsid w:val="00864D6E"/>
    <w:rsid w:val="008659A2"/>
    <w:rsid w:val="00866099"/>
    <w:rsid w:val="00866877"/>
    <w:rsid w:val="0086690B"/>
    <w:rsid w:val="00866973"/>
    <w:rsid w:val="008677E2"/>
    <w:rsid w:val="00867A0C"/>
    <w:rsid w:val="008708AA"/>
    <w:rsid w:val="008710F8"/>
    <w:rsid w:val="008716D7"/>
    <w:rsid w:val="00871A91"/>
    <w:rsid w:val="00871B94"/>
    <w:rsid w:val="00871DF8"/>
    <w:rsid w:val="00872B4A"/>
    <w:rsid w:val="00872F21"/>
    <w:rsid w:val="00873012"/>
    <w:rsid w:val="008732A2"/>
    <w:rsid w:val="0087384A"/>
    <w:rsid w:val="00873E84"/>
    <w:rsid w:val="00873FEC"/>
    <w:rsid w:val="0087417C"/>
    <w:rsid w:val="00874274"/>
    <w:rsid w:val="0087513F"/>
    <w:rsid w:val="008755C2"/>
    <w:rsid w:val="00875A6F"/>
    <w:rsid w:val="00875B7E"/>
    <w:rsid w:val="008765CF"/>
    <w:rsid w:val="0087685C"/>
    <w:rsid w:val="00876EE8"/>
    <w:rsid w:val="00877767"/>
    <w:rsid w:val="00877A41"/>
    <w:rsid w:val="00880325"/>
    <w:rsid w:val="008816EC"/>
    <w:rsid w:val="008816ED"/>
    <w:rsid w:val="00881947"/>
    <w:rsid w:val="00881D64"/>
    <w:rsid w:val="00881D9F"/>
    <w:rsid w:val="00882C01"/>
    <w:rsid w:val="00882CC7"/>
    <w:rsid w:val="00882E02"/>
    <w:rsid w:val="008835FF"/>
    <w:rsid w:val="00883AAE"/>
    <w:rsid w:val="00883B18"/>
    <w:rsid w:val="00883C16"/>
    <w:rsid w:val="00883D12"/>
    <w:rsid w:val="00883EAC"/>
    <w:rsid w:val="00883EFF"/>
    <w:rsid w:val="00884919"/>
    <w:rsid w:val="008853EC"/>
    <w:rsid w:val="00885F19"/>
    <w:rsid w:val="00886866"/>
    <w:rsid w:val="00886880"/>
    <w:rsid w:val="00886B67"/>
    <w:rsid w:val="00887A2E"/>
    <w:rsid w:val="00890A94"/>
    <w:rsid w:val="00890AFA"/>
    <w:rsid w:val="0089115A"/>
    <w:rsid w:val="008915A1"/>
    <w:rsid w:val="00891CFC"/>
    <w:rsid w:val="00891E79"/>
    <w:rsid w:val="008921AE"/>
    <w:rsid w:val="00892323"/>
    <w:rsid w:val="008927D0"/>
    <w:rsid w:val="0089311D"/>
    <w:rsid w:val="00895187"/>
    <w:rsid w:val="008952BC"/>
    <w:rsid w:val="00895BD3"/>
    <w:rsid w:val="00896CA2"/>
    <w:rsid w:val="00896EDC"/>
    <w:rsid w:val="00897AB4"/>
    <w:rsid w:val="008A02C9"/>
    <w:rsid w:val="008A02E3"/>
    <w:rsid w:val="008A06D7"/>
    <w:rsid w:val="008A0A35"/>
    <w:rsid w:val="008A0C9F"/>
    <w:rsid w:val="008A10C8"/>
    <w:rsid w:val="008A14F6"/>
    <w:rsid w:val="008A1645"/>
    <w:rsid w:val="008A21DD"/>
    <w:rsid w:val="008A2F8E"/>
    <w:rsid w:val="008A304E"/>
    <w:rsid w:val="008A382E"/>
    <w:rsid w:val="008A3E6F"/>
    <w:rsid w:val="008A3E76"/>
    <w:rsid w:val="008A497B"/>
    <w:rsid w:val="008A56C3"/>
    <w:rsid w:val="008A5B6A"/>
    <w:rsid w:val="008A637C"/>
    <w:rsid w:val="008A6712"/>
    <w:rsid w:val="008A690C"/>
    <w:rsid w:val="008A700E"/>
    <w:rsid w:val="008A76FD"/>
    <w:rsid w:val="008A7BBE"/>
    <w:rsid w:val="008A7EF2"/>
    <w:rsid w:val="008B003A"/>
    <w:rsid w:val="008B0626"/>
    <w:rsid w:val="008B06BA"/>
    <w:rsid w:val="008B0A35"/>
    <w:rsid w:val="008B0DFB"/>
    <w:rsid w:val="008B154A"/>
    <w:rsid w:val="008B1B5A"/>
    <w:rsid w:val="008B216E"/>
    <w:rsid w:val="008B23B5"/>
    <w:rsid w:val="008B2951"/>
    <w:rsid w:val="008B2BBB"/>
    <w:rsid w:val="008B340F"/>
    <w:rsid w:val="008B36CB"/>
    <w:rsid w:val="008B389B"/>
    <w:rsid w:val="008B3BD5"/>
    <w:rsid w:val="008B3EFD"/>
    <w:rsid w:val="008B4E08"/>
    <w:rsid w:val="008B4FFE"/>
    <w:rsid w:val="008B507B"/>
    <w:rsid w:val="008B59EC"/>
    <w:rsid w:val="008B60D9"/>
    <w:rsid w:val="008B646D"/>
    <w:rsid w:val="008B6842"/>
    <w:rsid w:val="008B6AD8"/>
    <w:rsid w:val="008B70C4"/>
    <w:rsid w:val="008B7348"/>
    <w:rsid w:val="008B7A2C"/>
    <w:rsid w:val="008B7BF3"/>
    <w:rsid w:val="008B7D6C"/>
    <w:rsid w:val="008B7F11"/>
    <w:rsid w:val="008C004B"/>
    <w:rsid w:val="008C04D3"/>
    <w:rsid w:val="008C0630"/>
    <w:rsid w:val="008C0B3A"/>
    <w:rsid w:val="008C0CAF"/>
    <w:rsid w:val="008C1678"/>
    <w:rsid w:val="008C18C1"/>
    <w:rsid w:val="008C192E"/>
    <w:rsid w:val="008C1B22"/>
    <w:rsid w:val="008C1B2F"/>
    <w:rsid w:val="008C2BC9"/>
    <w:rsid w:val="008C3154"/>
    <w:rsid w:val="008C3DC2"/>
    <w:rsid w:val="008C4229"/>
    <w:rsid w:val="008C442E"/>
    <w:rsid w:val="008C4604"/>
    <w:rsid w:val="008C4943"/>
    <w:rsid w:val="008C5658"/>
    <w:rsid w:val="008C5DCA"/>
    <w:rsid w:val="008C6195"/>
    <w:rsid w:val="008C6338"/>
    <w:rsid w:val="008C6360"/>
    <w:rsid w:val="008C64B9"/>
    <w:rsid w:val="008C7865"/>
    <w:rsid w:val="008D0ADE"/>
    <w:rsid w:val="008D0B21"/>
    <w:rsid w:val="008D0EE2"/>
    <w:rsid w:val="008D1138"/>
    <w:rsid w:val="008D17CF"/>
    <w:rsid w:val="008D1C97"/>
    <w:rsid w:val="008D27D2"/>
    <w:rsid w:val="008D29AF"/>
    <w:rsid w:val="008D2D8F"/>
    <w:rsid w:val="008D32F5"/>
    <w:rsid w:val="008D3321"/>
    <w:rsid w:val="008D344B"/>
    <w:rsid w:val="008D346A"/>
    <w:rsid w:val="008D370B"/>
    <w:rsid w:val="008D41FC"/>
    <w:rsid w:val="008D448E"/>
    <w:rsid w:val="008D47C5"/>
    <w:rsid w:val="008D4859"/>
    <w:rsid w:val="008D4DD5"/>
    <w:rsid w:val="008D4ED9"/>
    <w:rsid w:val="008D5835"/>
    <w:rsid w:val="008D6229"/>
    <w:rsid w:val="008D6B04"/>
    <w:rsid w:val="008D72B9"/>
    <w:rsid w:val="008D7AE1"/>
    <w:rsid w:val="008E05B1"/>
    <w:rsid w:val="008E0E9B"/>
    <w:rsid w:val="008E1B37"/>
    <w:rsid w:val="008E2254"/>
    <w:rsid w:val="008E2654"/>
    <w:rsid w:val="008E2AF5"/>
    <w:rsid w:val="008E2C34"/>
    <w:rsid w:val="008E33BE"/>
    <w:rsid w:val="008E35F3"/>
    <w:rsid w:val="008E4808"/>
    <w:rsid w:val="008E4929"/>
    <w:rsid w:val="008E4FF4"/>
    <w:rsid w:val="008E5682"/>
    <w:rsid w:val="008E5C69"/>
    <w:rsid w:val="008E6420"/>
    <w:rsid w:val="008E6871"/>
    <w:rsid w:val="008E6DB1"/>
    <w:rsid w:val="008E6ECA"/>
    <w:rsid w:val="008E7242"/>
    <w:rsid w:val="008F0FB4"/>
    <w:rsid w:val="008F1C22"/>
    <w:rsid w:val="008F21C6"/>
    <w:rsid w:val="008F2554"/>
    <w:rsid w:val="008F25B1"/>
    <w:rsid w:val="008F287C"/>
    <w:rsid w:val="008F2C23"/>
    <w:rsid w:val="008F2D02"/>
    <w:rsid w:val="008F3B9B"/>
    <w:rsid w:val="008F3C6D"/>
    <w:rsid w:val="008F47DC"/>
    <w:rsid w:val="008F4806"/>
    <w:rsid w:val="008F50E6"/>
    <w:rsid w:val="008F52B5"/>
    <w:rsid w:val="008F635E"/>
    <w:rsid w:val="008F69A1"/>
    <w:rsid w:val="008F729F"/>
    <w:rsid w:val="008F738E"/>
    <w:rsid w:val="008F7ACB"/>
    <w:rsid w:val="008F7F4D"/>
    <w:rsid w:val="009002CE"/>
    <w:rsid w:val="0090060C"/>
    <w:rsid w:val="00900ABF"/>
    <w:rsid w:val="0090115A"/>
    <w:rsid w:val="0090120A"/>
    <w:rsid w:val="009025FB"/>
    <w:rsid w:val="009029DB"/>
    <w:rsid w:val="0090348A"/>
    <w:rsid w:val="009038A8"/>
    <w:rsid w:val="00903D1B"/>
    <w:rsid w:val="00903E75"/>
    <w:rsid w:val="00904109"/>
    <w:rsid w:val="009042E8"/>
    <w:rsid w:val="00905C6E"/>
    <w:rsid w:val="009071A1"/>
    <w:rsid w:val="009073C9"/>
    <w:rsid w:val="0090753F"/>
    <w:rsid w:val="00907591"/>
    <w:rsid w:val="00907913"/>
    <w:rsid w:val="00907D17"/>
    <w:rsid w:val="00910529"/>
    <w:rsid w:val="00910AD0"/>
    <w:rsid w:val="009118BA"/>
    <w:rsid w:val="00912E01"/>
    <w:rsid w:val="009138B0"/>
    <w:rsid w:val="00913E51"/>
    <w:rsid w:val="00914511"/>
    <w:rsid w:val="00914844"/>
    <w:rsid w:val="00914986"/>
    <w:rsid w:val="00914C11"/>
    <w:rsid w:val="00914DFE"/>
    <w:rsid w:val="009150A8"/>
    <w:rsid w:val="0091549C"/>
    <w:rsid w:val="00915545"/>
    <w:rsid w:val="00915E31"/>
    <w:rsid w:val="0091614B"/>
    <w:rsid w:val="00916340"/>
    <w:rsid w:val="00916A28"/>
    <w:rsid w:val="00916CEC"/>
    <w:rsid w:val="00916E6E"/>
    <w:rsid w:val="0091735D"/>
    <w:rsid w:val="009202A0"/>
    <w:rsid w:val="009202C9"/>
    <w:rsid w:val="00920835"/>
    <w:rsid w:val="00921287"/>
    <w:rsid w:val="0092131F"/>
    <w:rsid w:val="00921595"/>
    <w:rsid w:val="00922140"/>
    <w:rsid w:val="00922481"/>
    <w:rsid w:val="009235B5"/>
    <w:rsid w:val="009249F3"/>
    <w:rsid w:val="009259CB"/>
    <w:rsid w:val="00925D59"/>
    <w:rsid w:val="00926716"/>
    <w:rsid w:val="009308DA"/>
    <w:rsid w:val="00930D52"/>
    <w:rsid w:val="00932039"/>
    <w:rsid w:val="00932101"/>
    <w:rsid w:val="0093272E"/>
    <w:rsid w:val="00932A82"/>
    <w:rsid w:val="0093319A"/>
    <w:rsid w:val="00933540"/>
    <w:rsid w:val="0093396C"/>
    <w:rsid w:val="00933E6E"/>
    <w:rsid w:val="0093425F"/>
    <w:rsid w:val="00934877"/>
    <w:rsid w:val="009348BC"/>
    <w:rsid w:val="009348F4"/>
    <w:rsid w:val="00934BC5"/>
    <w:rsid w:val="00934FE2"/>
    <w:rsid w:val="009353B8"/>
    <w:rsid w:val="00935439"/>
    <w:rsid w:val="009357CD"/>
    <w:rsid w:val="009357D5"/>
    <w:rsid w:val="00935CD9"/>
    <w:rsid w:val="0093698A"/>
    <w:rsid w:val="009372AB"/>
    <w:rsid w:val="00937432"/>
    <w:rsid w:val="009374E9"/>
    <w:rsid w:val="00937708"/>
    <w:rsid w:val="00937C75"/>
    <w:rsid w:val="00941538"/>
    <w:rsid w:val="00941D0E"/>
    <w:rsid w:val="00941FC5"/>
    <w:rsid w:val="00942205"/>
    <w:rsid w:val="0094290B"/>
    <w:rsid w:val="00942B33"/>
    <w:rsid w:val="00942EC6"/>
    <w:rsid w:val="00944024"/>
    <w:rsid w:val="00944279"/>
    <w:rsid w:val="00944796"/>
    <w:rsid w:val="00944E3F"/>
    <w:rsid w:val="009453A6"/>
    <w:rsid w:val="00945B3B"/>
    <w:rsid w:val="00945CE6"/>
    <w:rsid w:val="0094609A"/>
    <w:rsid w:val="009461AB"/>
    <w:rsid w:val="009464A3"/>
    <w:rsid w:val="00946522"/>
    <w:rsid w:val="00946796"/>
    <w:rsid w:val="00946901"/>
    <w:rsid w:val="00947285"/>
    <w:rsid w:val="0094742A"/>
    <w:rsid w:val="009474B9"/>
    <w:rsid w:val="00950042"/>
    <w:rsid w:val="00950969"/>
    <w:rsid w:val="009511AA"/>
    <w:rsid w:val="0095183B"/>
    <w:rsid w:val="00951E25"/>
    <w:rsid w:val="00951EE2"/>
    <w:rsid w:val="0095204C"/>
    <w:rsid w:val="009520FE"/>
    <w:rsid w:val="00953424"/>
    <w:rsid w:val="00953B51"/>
    <w:rsid w:val="00953B7B"/>
    <w:rsid w:val="00954528"/>
    <w:rsid w:val="00954997"/>
    <w:rsid w:val="00955122"/>
    <w:rsid w:val="009554A0"/>
    <w:rsid w:val="009558AA"/>
    <w:rsid w:val="00955E61"/>
    <w:rsid w:val="00955F18"/>
    <w:rsid w:val="00956EC1"/>
    <w:rsid w:val="00957190"/>
    <w:rsid w:val="00957C60"/>
    <w:rsid w:val="009603E5"/>
    <w:rsid w:val="0096071A"/>
    <w:rsid w:val="00960A35"/>
    <w:rsid w:val="00960C91"/>
    <w:rsid w:val="00961911"/>
    <w:rsid w:val="00961AEB"/>
    <w:rsid w:val="00961B6D"/>
    <w:rsid w:val="00962A88"/>
    <w:rsid w:val="00963717"/>
    <w:rsid w:val="00963E37"/>
    <w:rsid w:val="00964382"/>
    <w:rsid w:val="00964945"/>
    <w:rsid w:val="00965586"/>
    <w:rsid w:val="00965CC4"/>
    <w:rsid w:val="0096624D"/>
    <w:rsid w:val="00966A2E"/>
    <w:rsid w:val="009674D4"/>
    <w:rsid w:val="009676E3"/>
    <w:rsid w:val="00967E6A"/>
    <w:rsid w:val="00967F6F"/>
    <w:rsid w:val="00970143"/>
    <w:rsid w:val="009707D7"/>
    <w:rsid w:val="00970B7F"/>
    <w:rsid w:val="00970C38"/>
    <w:rsid w:val="0097158B"/>
    <w:rsid w:val="00971614"/>
    <w:rsid w:val="00971A6D"/>
    <w:rsid w:val="00972340"/>
    <w:rsid w:val="009723DE"/>
    <w:rsid w:val="009725D2"/>
    <w:rsid w:val="0097294C"/>
    <w:rsid w:val="00973B9F"/>
    <w:rsid w:val="00974394"/>
    <w:rsid w:val="00974A7A"/>
    <w:rsid w:val="00975014"/>
    <w:rsid w:val="009752FA"/>
    <w:rsid w:val="009754C3"/>
    <w:rsid w:val="009755CD"/>
    <w:rsid w:val="009758B1"/>
    <w:rsid w:val="00977693"/>
    <w:rsid w:val="00977A7D"/>
    <w:rsid w:val="00977AC6"/>
    <w:rsid w:val="00977BB1"/>
    <w:rsid w:val="00977CE6"/>
    <w:rsid w:val="00980C24"/>
    <w:rsid w:val="009818E4"/>
    <w:rsid w:val="00982494"/>
    <w:rsid w:val="00983B44"/>
    <w:rsid w:val="00983C60"/>
    <w:rsid w:val="009845F3"/>
    <w:rsid w:val="009845FD"/>
    <w:rsid w:val="0098465B"/>
    <w:rsid w:val="009856E0"/>
    <w:rsid w:val="00986E0B"/>
    <w:rsid w:val="00986E68"/>
    <w:rsid w:val="00987C19"/>
    <w:rsid w:val="00990144"/>
    <w:rsid w:val="00990289"/>
    <w:rsid w:val="00990542"/>
    <w:rsid w:val="00990935"/>
    <w:rsid w:val="00990A99"/>
    <w:rsid w:val="00990AFD"/>
    <w:rsid w:val="00990B72"/>
    <w:rsid w:val="00990BD2"/>
    <w:rsid w:val="00991001"/>
    <w:rsid w:val="00991069"/>
    <w:rsid w:val="0099186B"/>
    <w:rsid w:val="00992771"/>
    <w:rsid w:val="0099397C"/>
    <w:rsid w:val="00994A07"/>
    <w:rsid w:val="00994A4C"/>
    <w:rsid w:val="009950AD"/>
    <w:rsid w:val="009956D9"/>
    <w:rsid w:val="00996257"/>
    <w:rsid w:val="00996BCA"/>
    <w:rsid w:val="0099748E"/>
    <w:rsid w:val="0099766A"/>
    <w:rsid w:val="009A02A8"/>
    <w:rsid w:val="009A0B02"/>
    <w:rsid w:val="009A0E79"/>
    <w:rsid w:val="009A15CF"/>
    <w:rsid w:val="009A1740"/>
    <w:rsid w:val="009A216A"/>
    <w:rsid w:val="009A23B0"/>
    <w:rsid w:val="009A242D"/>
    <w:rsid w:val="009A2AD1"/>
    <w:rsid w:val="009A3443"/>
    <w:rsid w:val="009A35C9"/>
    <w:rsid w:val="009A3604"/>
    <w:rsid w:val="009A3980"/>
    <w:rsid w:val="009A41B1"/>
    <w:rsid w:val="009A473C"/>
    <w:rsid w:val="009A4754"/>
    <w:rsid w:val="009A4AAD"/>
    <w:rsid w:val="009A4D87"/>
    <w:rsid w:val="009A5078"/>
    <w:rsid w:val="009A52E0"/>
    <w:rsid w:val="009A640D"/>
    <w:rsid w:val="009A6BA8"/>
    <w:rsid w:val="009A70F6"/>
    <w:rsid w:val="009A7364"/>
    <w:rsid w:val="009A7F00"/>
    <w:rsid w:val="009B0E3B"/>
    <w:rsid w:val="009B139E"/>
    <w:rsid w:val="009B1548"/>
    <w:rsid w:val="009B1B4B"/>
    <w:rsid w:val="009B1BDC"/>
    <w:rsid w:val="009B28F6"/>
    <w:rsid w:val="009B321A"/>
    <w:rsid w:val="009B383B"/>
    <w:rsid w:val="009B3A1D"/>
    <w:rsid w:val="009B3A56"/>
    <w:rsid w:val="009B3CB2"/>
    <w:rsid w:val="009B41F0"/>
    <w:rsid w:val="009B44F0"/>
    <w:rsid w:val="009B4620"/>
    <w:rsid w:val="009B55BC"/>
    <w:rsid w:val="009B56A2"/>
    <w:rsid w:val="009B58D1"/>
    <w:rsid w:val="009B59F0"/>
    <w:rsid w:val="009B678B"/>
    <w:rsid w:val="009B6913"/>
    <w:rsid w:val="009B69E9"/>
    <w:rsid w:val="009B74A6"/>
    <w:rsid w:val="009B7525"/>
    <w:rsid w:val="009B755D"/>
    <w:rsid w:val="009B7C18"/>
    <w:rsid w:val="009B7FFD"/>
    <w:rsid w:val="009C0279"/>
    <w:rsid w:val="009C0C1F"/>
    <w:rsid w:val="009C147F"/>
    <w:rsid w:val="009C17A4"/>
    <w:rsid w:val="009C21B4"/>
    <w:rsid w:val="009C3225"/>
    <w:rsid w:val="009C332E"/>
    <w:rsid w:val="009C3CB8"/>
    <w:rsid w:val="009C3E2A"/>
    <w:rsid w:val="009C4284"/>
    <w:rsid w:val="009C42DE"/>
    <w:rsid w:val="009C43A8"/>
    <w:rsid w:val="009C4CE7"/>
    <w:rsid w:val="009C4F29"/>
    <w:rsid w:val="009C5DC4"/>
    <w:rsid w:val="009C61A3"/>
    <w:rsid w:val="009C6658"/>
    <w:rsid w:val="009C66AA"/>
    <w:rsid w:val="009C6A9B"/>
    <w:rsid w:val="009C6B84"/>
    <w:rsid w:val="009C6EE8"/>
    <w:rsid w:val="009C7BDB"/>
    <w:rsid w:val="009C7DBE"/>
    <w:rsid w:val="009D0112"/>
    <w:rsid w:val="009D05D6"/>
    <w:rsid w:val="009D0BC2"/>
    <w:rsid w:val="009D0CC2"/>
    <w:rsid w:val="009D0D5C"/>
    <w:rsid w:val="009D1368"/>
    <w:rsid w:val="009D1A7A"/>
    <w:rsid w:val="009D2CDA"/>
    <w:rsid w:val="009D4A2A"/>
    <w:rsid w:val="009D553D"/>
    <w:rsid w:val="009D5A24"/>
    <w:rsid w:val="009D5B2E"/>
    <w:rsid w:val="009D5CDE"/>
    <w:rsid w:val="009D636F"/>
    <w:rsid w:val="009D6373"/>
    <w:rsid w:val="009D6D1D"/>
    <w:rsid w:val="009D7457"/>
    <w:rsid w:val="009D758F"/>
    <w:rsid w:val="009D778C"/>
    <w:rsid w:val="009D7930"/>
    <w:rsid w:val="009D7AC7"/>
    <w:rsid w:val="009D7BF2"/>
    <w:rsid w:val="009D7D83"/>
    <w:rsid w:val="009E00E7"/>
    <w:rsid w:val="009E068F"/>
    <w:rsid w:val="009E0BE8"/>
    <w:rsid w:val="009E0D32"/>
    <w:rsid w:val="009E172F"/>
    <w:rsid w:val="009E19CB"/>
    <w:rsid w:val="009E1C0E"/>
    <w:rsid w:val="009E1D3C"/>
    <w:rsid w:val="009E2429"/>
    <w:rsid w:val="009E294C"/>
    <w:rsid w:val="009E295C"/>
    <w:rsid w:val="009E3BFC"/>
    <w:rsid w:val="009E3D09"/>
    <w:rsid w:val="009E3D7A"/>
    <w:rsid w:val="009E3DAE"/>
    <w:rsid w:val="009E426E"/>
    <w:rsid w:val="009E4339"/>
    <w:rsid w:val="009E439C"/>
    <w:rsid w:val="009E46F2"/>
    <w:rsid w:val="009E54B8"/>
    <w:rsid w:val="009E585B"/>
    <w:rsid w:val="009E620D"/>
    <w:rsid w:val="009E64ED"/>
    <w:rsid w:val="009E7060"/>
    <w:rsid w:val="009E7192"/>
    <w:rsid w:val="009E720E"/>
    <w:rsid w:val="009E7F49"/>
    <w:rsid w:val="009F0B98"/>
    <w:rsid w:val="009F14F7"/>
    <w:rsid w:val="009F15B7"/>
    <w:rsid w:val="009F1641"/>
    <w:rsid w:val="009F1C46"/>
    <w:rsid w:val="009F1E25"/>
    <w:rsid w:val="009F2079"/>
    <w:rsid w:val="009F2346"/>
    <w:rsid w:val="009F2592"/>
    <w:rsid w:val="009F2AB7"/>
    <w:rsid w:val="009F47F2"/>
    <w:rsid w:val="009F4BE1"/>
    <w:rsid w:val="009F4FF4"/>
    <w:rsid w:val="009F5541"/>
    <w:rsid w:val="009F5623"/>
    <w:rsid w:val="009F5C19"/>
    <w:rsid w:val="009F6493"/>
    <w:rsid w:val="009F69B5"/>
    <w:rsid w:val="009F6EA2"/>
    <w:rsid w:val="009F73AA"/>
    <w:rsid w:val="009F75B3"/>
    <w:rsid w:val="009F79AE"/>
    <w:rsid w:val="009F7ECA"/>
    <w:rsid w:val="009F7F22"/>
    <w:rsid w:val="00A00483"/>
    <w:rsid w:val="00A004D3"/>
    <w:rsid w:val="00A00BD1"/>
    <w:rsid w:val="00A00E4C"/>
    <w:rsid w:val="00A00FFB"/>
    <w:rsid w:val="00A01D90"/>
    <w:rsid w:val="00A027DE"/>
    <w:rsid w:val="00A02F68"/>
    <w:rsid w:val="00A031FC"/>
    <w:rsid w:val="00A033D4"/>
    <w:rsid w:val="00A03640"/>
    <w:rsid w:val="00A03680"/>
    <w:rsid w:val="00A04222"/>
    <w:rsid w:val="00A046BB"/>
    <w:rsid w:val="00A04C7E"/>
    <w:rsid w:val="00A05097"/>
    <w:rsid w:val="00A0535D"/>
    <w:rsid w:val="00A053C2"/>
    <w:rsid w:val="00A0565F"/>
    <w:rsid w:val="00A0616C"/>
    <w:rsid w:val="00A06896"/>
    <w:rsid w:val="00A07776"/>
    <w:rsid w:val="00A07CA6"/>
    <w:rsid w:val="00A07E4D"/>
    <w:rsid w:val="00A104CB"/>
    <w:rsid w:val="00A10FD5"/>
    <w:rsid w:val="00A110A7"/>
    <w:rsid w:val="00A123B8"/>
    <w:rsid w:val="00A12981"/>
    <w:rsid w:val="00A12B29"/>
    <w:rsid w:val="00A12D9D"/>
    <w:rsid w:val="00A134B2"/>
    <w:rsid w:val="00A136AA"/>
    <w:rsid w:val="00A14320"/>
    <w:rsid w:val="00A14E83"/>
    <w:rsid w:val="00A14EA4"/>
    <w:rsid w:val="00A15071"/>
    <w:rsid w:val="00A151A5"/>
    <w:rsid w:val="00A15263"/>
    <w:rsid w:val="00A159DE"/>
    <w:rsid w:val="00A15E74"/>
    <w:rsid w:val="00A15FB5"/>
    <w:rsid w:val="00A161E0"/>
    <w:rsid w:val="00A164FB"/>
    <w:rsid w:val="00A16702"/>
    <w:rsid w:val="00A16BEA"/>
    <w:rsid w:val="00A16E1D"/>
    <w:rsid w:val="00A175E5"/>
    <w:rsid w:val="00A178C0"/>
    <w:rsid w:val="00A17C5C"/>
    <w:rsid w:val="00A17EA1"/>
    <w:rsid w:val="00A17EDF"/>
    <w:rsid w:val="00A215DD"/>
    <w:rsid w:val="00A21746"/>
    <w:rsid w:val="00A24265"/>
    <w:rsid w:val="00A24B55"/>
    <w:rsid w:val="00A24D3F"/>
    <w:rsid w:val="00A24F34"/>
    <w:rsid w:val="00A24F60"/>
    <w:rsid w:val="00A254EA"/>
    <w:rsid w:val="00A25723"/>
    <w:rsid w:val="00A25889"/>
    <w:rsid w:val="00A25999"/>
    <w:rsid w:val="00A26AF2"/>
    <w:rsid w:val="00A26B32"/>
    <w:rsid w:val="00A26E31"/>
    <w:rsid w:val="00A274EF"/>
    <w:rsid w:val="00A2751A"/>
    <w:rsid w:val="00A27E41"/>
    <w:rsid w:val="00A300E8"/>
    <w:rsid w:val="00A300FD"/>
    <w:rsid w:val="00A30DB1"/>
    <w:rsid w:val="00A31101"/>
    <w:rsid w:val="00A31F97"/>
    <w:rsid w:val="00A31FD9"/>
    <w:rsid w:val="00A32087"/>
    <w:rsid w:val="00A32460"/>
    <w:rsid w:val="00A32473"/>
    <w:rsid w:val="00A32A89"/>
    <w:rsid w:val="00A33EE9"/>
    <w:rsid w:val="00A34451"/>
    <w:rsid w:val="00A34742"/>
    <w:rsid w:val="00A3520E"/>
    <w:rsid w:val="00A35811"/>
    <w:rsid w:val="00A35C97"/>
    <w:rsid w:val="00A35D0A"/>
    <w:rsid w:val="00A3634E"/>
    <w:rsid w:val="00A36775"/>
    <w:rsid w:val="00A367F7"/>
    <w:rsid w:val="00A36E96"/>
    <w:rsid w:val="00A370D9"/>
    <w:rsid w:val="00A401C8"/>
    <w:rsid w:val="00A40986"/>
    <w:rsid w:val="00A40A7B"/>
    <w:rsid w:val="00A40E66"/>
    <w:rsid w:val="00A40FB6"/>
    <w:rsid w:val="00A412E5"/>
    <w:rsid w:val="00A41543"/>
    <w:rsid w:val="00A4179C"/>
    <w:rsid w:val="00A418DB"/>
    <w:rsid w:val="00A42629"/>
    <w:rsid w:val="00A42A9E"/>
    <w:rsid w:val="00A43347"/>
    <w:rsid w:val="00A43620"/>
    <w:rsid w:val="00A438B9"/>
    <w:rsid w:val="00A43944"/>
    <w:rsid w:val="00A43A45"/>
    <w:rsid w:val="00A43D2B"/>
    <w:rsid w:val="00A44476"/>
    <w:rsid w:val="00A44BC3"/>
    <w:rsid w:val="00A45054"/>
    <w:rsid w:val="00A4524B"/>
    <w:rsid w:val="00A45454"/>
    <w:rsid w:val="00A45F39"/>
    <w:rsid w:val="00A4637B"/>
    <w:rsid w:val="00A46BB6"/>
    <w:rsid w:val="00A46BB9"/>
    <w:rsid w:val="00A476B4"/>
    <w:rsid w:val="00A476D0"/>
    <w:rsid w:val="00A50AA0"/>
    <w:rsid w:val="00A50B49"/>
    <w:rsid w:val="00A50C5A"/>
    <w:rsid w:val="00A50D2F"/>
    <w:rsid w:val="00A50D4D"/>
    <w:rsid w:val="00A50EE4"/>
    <w:rsid w:val="00A5133C"/>
    <w:rsid w:val="00A5182C"/>
    <w:rsid w:val="00A51BC0"/>
    <w:rsid w:val="00A51D25"/>
    <w:rsid w:val="00A521D4"/>
    <w:rsid w:val="00A52327"/>
    <w:rsid w:val="00A525D3"/>
    <w:rsid w:val="00A52E29"/>
    <w:rsid w:val="00A53511"/>
    <w:rsid w:val="00A53B80"/>
    <w:rsid w:val="00A541FE"/>
    <w:rsid w:val="00A54A95"/>
    <w:rsid w:val="00A54F19"/>
    <w:rsid w:val="00A55395"/>
    <w:rsid w:val="00A55724"/>
    <w:rsid w:val="00A557FC"/>
    <w:rsid w:val="00A55ABE"/>
    <w:rsid w:val="00A55F8B"/>
    <w:rsid w:val="00A5671C"/>
    <w:rsid w:val="00A60619"/>
    <w:rsid w:val="00A60841"/>
    <w:rsid w:val="00A61A4E"/>
    <w:rsid w:val="00A62B2C"/>
    <w:rsid w:val="00A63424"/>
    <w:rsid w:val="00A63700"/>
    <w:rsid w:val="00A63958"/>
    <w:rsid w:val="00A63CD7"/>
    <w:rsid w:val="00A64575"/>
    <w:rsid w:val="00A64C36"/>
    <w:rsid w:val="00A651C0"/>
    <w:rsid w:val="00A65800"/>
    <w:rsid w:val="00A65A26"/>
    <w:rsid w:val="00A66FCC"/>
    <w:rsid w:val="00A671E7"/>
    <w:rsid w:val="00A67318"/>
    <w:rsid w:val="00A67625"/>
    <w:rsid w:val="00A67EF4"/>
    <w:rsid w:val="00A7032E"/>
    <w:rsid w:val="00A71944"/>
    <w:rsid w:val="00A71E89"/>
    <w:rsid w:val="00A72970"/>
    <w:rsid w:val="00A72B9F"/>
    <w:rsid w:val="00A73CF9"/>
    <w:rsid w:val="00A73EF9"/>
    <w:rsid w:val="00A7484C"/>
    <w:rsid w:val="00A74912"/>
    <w:rsid w:val="00A74A2B"/>
    <w:rsid w:val="00A74E62"/>
    <w:rsid w:val="00A75123"/>
    <w:rsid w:val="00A75324"/>
    <w:rsid w:val="00A75512"/>
    <w:rsid w:val="00A756C6"/>
    <w:rsid w:val="00A75EC9"/>
    <w:rsid w:val="00A76999"/>
    <w:rsid w:val="00A77200"/>
    <w:rsid w:val="00A80093"/>
    <w:rsid w:val="00A8061E"/>
    <w:rsid w:val="00A80AA5"/>
    <w:rsid w:val="00A80BB6"/>
    <w:rsid w:val="00A80C68"/>
    <w:rsid w:val="00A8147A"/>
    <w:rsid w:val="00A816D7"/>
    <w:rsid w:val="00A821AF"/>
    <w:rsid w:val="00A830A7"/>
    <w:rsid w:val="00A838CD"/>
    <w:rsid w:val="00A84408"/>
    <w:rsid w:val="00A844B8"/>
    <w:rsid w:val="00A849C8"/>
    <w:rsid w:val="00A84A55"/>
    <w:rsid w:val="00A852CD"/>
    <w:rsid w:val="00A855BE"/>
    <w:rsid w:val="00A86406"/>
    <w:rsid w:val="00A87937"/>
    <w:rsid w:val="00A8795F"/>
    <w:rsid w:val="00A87D62"/>
    <w:rsid w:val="00A87FBC"/>
    <w:rsid w:val="00A9014B"/>
    <w:rsid w:val="00A9030A"/>
    <w:rsid w:val="00A90C05"/>
    <w:rsid w:val="00A914F3"/>
    <w:rsid w:val="00A915AB"/>
    <w:rsid w:val="00A91E92"/>
    <w:rsid w:val="00A9222E"/>
    <w:rsid w:val="00A92C7A"/>
    <w:rsid w:val="00A92DD2"/>
    <w:rsid w:val="00A92EA3"/>
    <w:rsid w:val="00A930F5"/>
    <w:rsid w:val="00A9316F"/>
    <w:rsid w:val="00A93911"/>
    <w:rsid w:val="00A942FA"/>
    <w:rsid w:val="00A94450"/>
    <w:rsid w:val="00A9454C"/>
    <w:rsid w:val="00A94751"/>
    <w:rsid w:val="00A949EF"/>
    <w:rsid w:val="00A953A4"/>
    <w:rsid w:val="00A954D7"/>
    <w:rsid w:val="00A95B2A"/>
    <w:rsid w:val="00A95E7F"/>
    <w:rsid w:val="00A96228"/>
    <w:rsid w:val="00A96DBD"/>
    <w:rsid w:val="00A970D5"/>
    <w:rsid w:val="00A97638"/>
    <w:rsid w:val="00A977CF"/>
    <w:rsid w:val="00A978AF"/>
    <w:rsid w:val="00AA0556"/>
    <w:rsid w:val="00AA0B4E"/>
    <w:rsid w:val="00AA1916"/>
    <w:rsid w:val="00AA1BBB"/>
    <w:rsid w:val="00AA1E74"/>
    <w:rsid w:val="00AA232A"/>
    <w:rsid w:val="00AA24D2"/>
    <w:rsid w:val="00AA35FE"/>
    <w:rsid w:val="00AA423E"/>
    <w:rsid w:val="00AA6088"/>
    <w:rsid w:val="00AA66F5"/>
    <w:rsid w:val="00AA6C98"/>
    <w:rsid w:val="00AA6D2C"/>
    <w:rsid w:val="00AA6DC4"/>
    <w:rsid w:val="00AA6E4E"/>
    <w:rsid w:val="00AA7316"/>
    <w:rsid w:val="00AA78CE"/>
    <w:rsid w:val="00AA7F42"/>
    <w:rsid w:val="00AB0C12"/>
    <w:rsid w:val="00AB0FA7"/>
    <w:rsid w:val="00AB119E"/>
    <w:rsid w:val="00AB128A"/>
    <w:rsid w:val="00AB2605"/>
    <w:rsid w:val="00AB26D5"/>
    <w:rsid w:val="00AB2FF9"/>
    <w:rsid w:val="00AB37C4"/>
    <w:rsid w:val="00AB3885"/>
    <w:rsid w:val="00AB39A6"/>
    <w:rsid w:val="00AB44B1"/>
    <w:rsid w:val="00AB45DB"/>
    <w:rsid w:val="00AB49EA"/>
    <w:rsid w:val="00AB4F00"/>
    <w:rsid w:val="00AB5C26"/>
    <w:rsid w:val="00AB5F3B"/>
    <w:rsid w:val="00AB7562"/>
    <w:rsid w:val="00AC004D"/>
    <w:rsid w:val="00AC09F1"/>
    <w:rsid w:val="00AC0C50"/>
    <w:rsid w:val="00AC119D"/>
    <w:rsid w:val="00AC265B"/>
    <w:rsid w:val="00AC2BD0"/>
    <w:rsid w:val="00AC2E4E"/>
    <w:rsid w:val="00AC2F14"/>
    <w:rsid w:val="00AC3551"/>
    <w:rsid w:val="00AC38A9"/>
    <w:rsid w:val="00AC3A20"/>
    <w:rsid w:val="00AC4681"/>
    <w:rsid w:val="00AC4BF6"/>
    <w:rsid w:val="00AC4CAF"/>
    <w:rsid w:val="00AC51CD"/>
    <w:rsid w:val="00AC5375"/>
    <w:rsid w:val="00AC5601"/>
    <w:rsid w:val="00AC5AF0"/>
    <w:rsid w:val="00AC6797"/>
    <w:rsid w:val="00AC6A7A"/>
    <w:rsid w:val="00AC6F68"/>
    <w:rsid w:val="00AC7896"/>
    <w:rsid w:val="00AD0E72"/>
    <w:rsid w:val="00AD104E"/>
    <w:rsid w:val="00AD124D"/>
    <w:rsid w:val="00AD1EAE"/>
    <w:rsid w:val="00AD2275"/>
    <w:rsid w:val="00AD2280"/>
    <w:rsid w:val="00AD26C0"/>
    <w:rsid w:val="00AD2882"/>
    <w:rsid w:val="00AD2B85"/>
    <w:rsid w:val="00AD3CC4"/>
    <w:rsid w:val="00AD4839"/>
    <w:rsid w:val="00AD4C7C"/>
    <w:rsid w:val="00AD714E"/>
    <w:rsid w:val="00AD76EF"/>
    <w:rsid w:val="00AE07AD"/>
    <w:rsid w:val="00AE146A"/>
    <w:rsid w:val="00AE19D1"/>
    <w:rsid w:val="00AE2666"/>
    <w:rsid w:val="00AE29DB"/>
    <w:rsid w:val="00AE2C80"/>
    <w:rsid w:val="00AE2E9B"/>
    <w:rsid w:val="00AE31C2"/>
    <w:rsid w:val="00AE3719"/>
    <w:rsid w:val="00AE3BE0"/>
    <w:rsid w:val="00AE44CF"/>
    <w:rsid w:val="00AE50C7"/>
    <w:rsid w:val="00AE539B"/>
    <w:rsid w:val="00AE55BA"/>
    <w:rsid w:val="00AE5D09"/>
    <w:rsid w:val="00AE6037"/>
    <w:rsid w:val="00AE6625"/>
    <w:rsid w:val="00AE6B11"/>
    <w:rsid w:val="00AE709F"/>
    <w:rsid w:val="00AE78CD"/>
    <w:rsid w:val="00AE7EBC"/>
    <w:rsid w:val="00AF0210"/>
    <w:rsid w:val="00AF0DAA"/>
    <w:rsid w:val="00AF0F5F"/>
    <w:rsid w:val="00AF115C"/>
    <w:rsid w:val="00AF167D"/>
    <w:rsid w:val="00AF17F0"/>
    <w:rsid w:val="00AF434D"/>
    <w:rsid w:val="00AF4EE4"/>
    <w:rsid w:val="00AF5B98"/>
    <w:rsid w:val="00AF6B94"/>
    <w:rsid w:val="00B0026B"/>
    <w:rsid w:val="00B0036F"/>
    <w:rsid w:val="00B00A28"/>
    <w:rsid w:val="00B00C8E"/>
    <w:rsid w:val="00B02674"/>
    <w:rsid w:val="00B02AA5"/>
    <w:rsid w:val="00B03B25"/>
    <w:rsid w:val="00B03EFD"/>
    <w:rsid w:val="00B045EC"/>
    <w:rsid w:val="00B04DA9"/>
    <w:rsid w:val="00B04F50"/>
    <w:rsid w:val="00B05943"/>
    <w:rsid w:val="00B05AE4"/>
    <w:rsid w:val="00B05CA6"/>
    <w:rsid w:val="00B07742"/>
    <w:rsid w:val="00B10224"/>
    <w:rsid w:val="00B1073D"/>
    <w:rsid w:val="00B1129B"/>
    <w:rsid w:val="00B11CD7"/>
    <w:rsid w:val="00B1205D"/>
    <w:rsid w:val="00B128F0"/>
    <w:rsid w:val="00B13307"/>
    <w:rsid w:val="00B1367C"/>
    <w:rsid w:val="00B13B7B"/>
    <w:rsid w:val="00B15202"/>
    <w:rsid w:val="00B1553A"/>
    <w:rsid w:val="00B15920"/>
    <w:rsid w:val="00B16338"/>
    <w:rsid w:val="00B1688A"/>
    <w:rsid w:val="00B17577"/>
    <w:rsid w:val="00B17969"/>
    <w:rsid w:val="00B17C90"/>
    <w:rsid w:val="00B209BF"/>
    <w:rsid w:val="00B214A2"/>
    <w:rsid w:val="00B21B6A"/>
    <w:rsid w:val="00B21CD1"/>
    <w:rsid w:val="00B223F5"/>
    <w:rsid w:val="00B2248D"/>
    <w:rsid w:val="00B23256"/>
    <w:rsid w:val="00B23A5E"/>
    <w:rsid w:val="00B244AA"/>
    <w:rsid w:val="00B24CF5"/>
    <w:rsid w:val="00B24FB4"/>
    <w:rsid w:val="00B2517E"/>
    <w:rsid w:val="00B25441"/>
    <w:rsid w:val="00B26507"/>
    <w:rsid w:val="00B265AB"/>
    <w:rsid w:val="00B269CE"/>
    <w:rsid w:val="00B3055A"/>
    <w:rsid w:val="00B31920"/>
    <w:rsid w:val="00B31CD8"/>
    <w:rsid w:val="00B31D27"/>
    <w:rsid w:val="00B31EC1"/>
    <w:rsid w:val="00B32535"/>
    <w:rsid w:val="00B3277B"/>
    <w:rsid w:val="00B32A9E"/>
    <w:rsid w:val="00B32B21"/>
    <w:rsid w:val="00B3370C"/>
    <w:rsid w:val="00B33D83"/>
    <w:rsid w:val="00B3522D"/>
    <w:rsid w:val="00B367AA"/>
    <w:rsid w:val="00B36B86"/>
    <w:rsid w:val="00B36DA8"/>
    <w:rsid w:val="00B37176"/>
    <w:rsid w:val="00B373AA"/>
    <w:rsid w:val="00B37787"/>
    <w:rsid w:val="00B401F0"/>
    <w:rsid w:val="00B40823"/>
    <w:rsid w:val="00B40DF9"/>
    <w:rsid w:val="00B42083"/>
    <w:rsid w:val="00B42270"/>
    <w:rsid w:val="00B427A9"/>
    <w:rsid w:val="00B42A26"/>
    <w:rsid w:val="00B433A2"/>
    <w:rsid w:val="00B43455"/>
    <w:rsid w:val="00B435F8"/>
    <w:rsid w:val="00B4373C"/>
    <w:rsid w:val="00B43890"/>
    <w:rsid w:val="00B45E11"/>
    <w:rsid w:val="00B4620E"/>
    <w:rsid w:val="00B46CB0"/>
    <w:rsid w:val="00B47043"/>
    <w:rsid w:val="00B4725D"/>
    <w:rsid w:val="00B47408"/>
    <w:rsid w:val="00B477D3"/>
    <w:rsid w:val="00B504D5"/>
    <w:rsid w:val="00B50BEE"/>
    <w:rsid w:val="00B5169B"/>
    <w:rsid w:val="00B51B5D"/>
    <w:rsid w:val="00B52A3F"/>
    <w:rsid w:val="00B52E07"/>
    <w:rsid w:val="00B539AD"/>
    <w:rsid w:val="00B53BEF"/>
    <w:rsid w:val="00B5462A"/>
    <w:rsid w:val="00B54760"/>
    <w:rsid w:val="00B5479E"/>
    <w:rsid w:val="00B54BC7"/>
    <w:rsid w:val="00B54E24"/>
    <w:rsid w:val="00B5506B"/>
    <w:rsid w:val="00B5606E"/>
    <w:rsid w:val="00B563F7"/>
    <w:rsid w:val="00B565AE"/>
    <w:rsid w:val="00B568C7"/>
    <w:rsid w:val="00B56C15"/>
    <w:rsid w:val="00B56C8B"/>
    <w:rsid w:val="00B57348"/>
    <w:rsid w:val="00B57DA2"/>
    <w:rsid w:val="00B61934"/>
    <w:rsid w:val="00B61E5E"/>
    <w:rsid w:val="00B625B5"/>
    <w:rsid w:val="00B629EA"/>
    <w:rsid w:val="00B62D2B"/>
    <w:rsid w:val="00B62DEC"/>
    <w:rsid w:val="00B63807"/>
    <w:rsid w:val="00B63E88"/>
    <w:rsid w:val="00B6426B"/>
    <w:rsid w:val="00B64804"/>
    <w:rsid w:val="00B651F9"/>
    <w:rsid w:val="00B6581C"/>
    <w:rsid w:val="00B65A5F"/>
    <w:rsid w:val="00B65D4D"/>
    <w:rsid w:val="00B6621C"/>
    <w:rsid w:val="00B66649"/>
    <w:rsid w:val="00B667E3"/>
    <w:rsid w:val="00B670F0"/>
    <w:rsid w:val="00B676F1"/>
    <w:rsid w:val="00B67741"/>
    <w:rsid w:val="00B67DF0"/>
    <w:rsid w:val="00B70A16"/>
    <w:rsid w:val="00B71399"/>
    <w:rsid w:val="00B720DB"/>
    <w:rsid w:val="00B72B77"/>
    <w:rsid w:val="00B72CAE"/>
    <w:rsid w:val="00B75226"/>
    <w:rsid w:val="00B75683"/>
    <w:rsid w:val="00B75985"/>
    <w:rsid w:val="00B76050"/>
    <w:rsid w:val="00B7667D"/>
    <w:rsid w:val="00B76A73"/>
    <w:rsid w:val="00B76ACC"/>
    <w:rsid w:val="00B803C1"/>
    <w:rsid w:val="00B80785"/>
    <w:rsid w:val="00B80876"/>
    <w:rsid w:val="00B8179C"/>
    <w:rsid w:val="00B81D3B"/>
    <w:rsid w:val="00B822DB"/>
    <w:rsid w:val="00B82D4E"/>
    <w:rsid w:val="00B84191"/>
    <w:rsid w:val="00B8474E"/>
    <w:rsid w:val="00B84A8A"/>
    <w:rsid w:val="00B850A5"/>
    <w:rsid w:val="00B865A6"/>
    <w:rsid w:val="00B87BB0"/>
    <w:rsid w:val="00B87C64"/>
    <w:rsid w:val="00B87E47"/>
    <w:rsid w:val="00B91A82"/>
    <w:rsid w:val="00B9279C"/>
    <w:rsid w:val="00B92BCE"/>
    <w:rsid w:val="00B92FFE"/>
    <w:rsid w:val="00B934BE"/>
    <w:rsid w:val="00B93569"/>
    <w:rsid w:val="00B94511"/>
    <w:rsid w:val="00B94B37"/>
    <w:rsid w:val="00B95178"/>
    <w:rsid w:val="00B9576A"/>
    <w:rsid w:val="00B95F1E"/>
    <w:rsid w:val="00B960B3"/>
    <w:rsid w:val="00B962BB"/>
    <w:rsid w:val="00B96382"/>
    <w:rsid w:val="00B967A7"/>
    <w:rsid w:val="00B96B0F"/>
    <w:rsid w:val="00B9708E"/>
    <w:rsid w:val="00B9716B"/>
    <w:rsid w:val="00BA088E"/>
    <w:rsid w:val="00BA0A2D"/>
    <w:rsid w:val="00BA152C"/>
    <w:rsid w:val="00BA21B2"/>
    <w:rsid w:val="00BA2861"/>
    <w:rsid w:val="00BA3873"/>
    <w:rsid w:val="00BA441E"/>
    <w:rsid w:val="00BA5315"/>
    <w:rsid w:val="00BA636A"/>
    <w:rsid w:val="00BA6707"/>
    <w:rsid w:val="00BA7C0B"/>
    <w:rsid w:val="00BA7C85"/>
    <w:rsid w:val="00BB0113"/>
    <w:rsid w:val="00BB0DAB"/>
    <w:rsid w:val="00BB0F85"/>
    <w:rsid w:val="00BB1004"/>
    <w:rsid w:val="00BB1497"/>
    <w:rsid w:val="00BB16D5"/>
    <w:rsid w:val="00BB1940"/>
    <w:rsid w:val="00BB2A3A"/>
    <w:rsid w:val="00BB2E4D"/>
    <w:rsid w:val="00BB3445"/>
    <w:rsid w:val="00BB36D5"/>
    <w:rsid w:val="00BB404F"/>
    <w:rsid w:val="00BB467E"/>
    <w:rsid w:val="00BB4BFB"/>
    <w:rsid w:val="00BB5301"/>
    <w:rsid w:val="00BB57E8"/>
    <w:rsid w:val="00BB58C8"/>
    <w:rsid w:val="00BB63AD"/>
    <w:rsid w:val="00BB7349"/>
    <w:rsid w:val="00BB778D"/>
    <w:rsid w:val="00BB7DF0"/>
    <w:rsid w:val="00BB7F90"/>
    <w:rsid w:val="00BB7FC6"/>
    <w:rsid w:val="00BC0196"/>
    <w:rsid w:val="00BC0367"/>
    <w:rsid w:val="00BC0DD6"/>
    <w:rsid w:val="00BC1AA9"/>
    <w:rsid w:val="00BC1CAA"/>
    <w:rsid w:val="00BC219A"/>
    <w:rsid w:val="00BC357C"/>
    <w:rsid w:val="00BC3946"/>
    <w:rsid w:val="00BC42A8"/>
    <w:rsid w:val="00BC4869"/>
    <w:rsid w:val="00BC555B"/>
    <w:rsid w:val="00BC6627"/>
    <w:rsid w:val="00BC66EE"/>
    <w:rsid w:val="00BC69F2"/>
    <w:rsid w:val="00BC72BE"/>
    <w:rsid w:val="00BC7535"/>
    <w:rsid w:val="00BC7555"/>
    <w:rsid w:val="00BC79D7"/>
    <w:rsid w:val="00BC7F3C"/>
    <w:rsid w:val="00BC7FFB"/>
    <w:rsid w:val="00BD02E9"/>
    <w:rsid w:val="00BD034D"/>
    <w:rsid w:val="00BD0673"/>
    <w:rsid w:val="00BD0704"/>
    <w:rsid w:val="00BD0C09"/>
    <w:rsid w:val="00BD0D36"/>
    <w:rsid w:val="00BD1211"/>
    <w:rsid w:val="00BD3209"/>
    <w:rsid w:val="00BD323A"/>
    <w:rsid w:val="00BD361A"/>
    <w:rsid w:val="00BD3692"/>
    <w:rsid w:val="00BD3E45"/>
    <w:rsid w:val="00BD3ECE"/>
    <w:rsid w:val="00BD4316"/>
    <w:rsid w:val="00BD5782"/>
    <w:rsid w:val="00BD578A"/>
    <w:rsid w:val="00BD5EFA"/>
    <w:rsid w:val="00BD6293"/>
    <w:rsid w:val="00BD65B3"/>
    <w:rsid w:val="00BD6710"/>
    <w:rsid w:val="00BD6C6F"/>
    <w:rsid w:val="00BD6DCD"/>
    <w:rsid w:val="00BD780A"/>
    <w:rsid w:val="00BE0194"/>
    <w:rsid w:val="00BE092B"/>
    <w:rsid w:val="00BE0CEB"/>
    <w:rsid w:val="00BE1CF2"/>
    <w:rsid w:val="00BE1E12"/>
    <w:rsid w:val="00BE27FB"/>
    <w:rsid w:val="00BE2D09"/>
    <w:rsid w:val="00BE346A"/>
    <w:rsid w:val="00BE46DF"/>
    <w:rsid w:val="00BE496A"/>
    <w:rsid w:val="00BE4ADD"/>
    <w:rsid w:val="00BE576A"/>
    <w:rsid w:val="00BE629C"/>
    <w:rsid w:val="00BE635E"/>
    <w:rsid w:val="00BE6364"/>
    <w:rsid w:val="00BE6D71"/>
    <w:rsid w:val="00BE6DC4"/>
    <w:rsid w:val="00BE718D"/>
    <w:rsid w:val="00BE729B"/>
    <w:rsid w:val="00BE743C"/>
    <w:rsid w:val="00BE7A12"/>
    <w:rsid w:val="00BE7ADF"/>
    <w:rsid w:val="00BE7B81"/>
    <w:rsid w:val="00BE7CAE"/>
    <w:rsid w:val="00BE7D4F"/>
    <w:rsid w:val="00BF0862"/>
    <w:rsid w:val="00BF0CED"/>
    <w:rsid w:val="00BF1B26"/>
    <w:rsid w:val="00BF1D08"/>
    <w:rsid w:val="00BF26EE"/>
    <w:rsid w:val="00BF341C"/>
    <w:rsid w:val="00BF4B2D"/>
    <w:rsid w:val="00BF4D37"/>
    <w:rsid w:val="00BF5945"/>
    <w:rsid w:val="00BF5C55"/>
    <w:rsid w:val="00BF5D6D"/>
    <w:rsid w:val="00BF5FB6"/>
    <w:rsid w:val="00BF6106"/>
    <w:rsid w:val="00BF6362"/>
    <w:rsid w:val="00BF7293"/>
    <w:rsid w:val="00BF7B4F"/>
    <w:rsid w:val="00C0034E"/>
    <w:rsid w:val="00C005BD"/>
    <w:rsid w:val="00C0066B"/>
    <w:rsid w:val="00C006C6"/>
    <w:rsid w:val="00C00943"/>
    <w:rsid w:val="00C009C1"/>
    <w:rsid w:val="00C01010"/>
    <w:rsid w:val="00C014F9"/>
    <w:rsid w:val="00C01AB5"/>
    <w:rsid w:val="00C01B8A"/>
    <w:rsid w:val="00C01E0C"/>
    <w:rsid w:val="00C01FED"/>
    <w:rsid w:val="00C02210"/>
    <w:rsid w:val="00C02596"/>
    <w:rsid w:val="00C027B1"/>
    <w:rsid w:val="00C02F11"/>
    <w:rsid w:val="00C03666"/>
    <w:rsid w:val="00C039A5"/>
    <w:rsid w:val="00C03CD8"/>
    <w:rsid w:val="00C04080"/>
    <w:rsid w:val="00C0468A"/>
    <w:rsid w:val="00C04690"/>
    <w:rsid w:val="00C049A8"/>
    <w:rsid w:val="00C0515C"/>
    <w:rsid w:val="00C05398"/>
    <w:rsid w:val="00C056BE"/>
    <w:rsid w:val="00C06182"/>
    <w:rsid w:val="00C06249"/>
    <w:rsid w:val="00C0664E"/>
    <w:rsid w:val="00C068BC"/>
    <w:rsid w:val="00C068BD"/>
    <w:rsid w:val="00C06FF6"/>
    <w:rsid w:val="00C07235"/>
    <w:rsid w:val="00C07871"/>
    <w:rsid w:val="00C0787B"/>
    <w:rsid w:val="00C07B7F"/>
    <w:rsid w:val="00C07EC8"/>
    <w:rsid w:val="00C10243"/>
    <w:rsid w:val="00C102D6"/>
    <w:rsid w:val="00C10601"/>
    <w:rsid w:val="00C11E89"/>
    <w:rsid w:val="00C1291E"/>
    <w:rsid w:val="00C13066"/>
    <w:rsid w:val="00C134F6"/>
    <w:rsid w:val="00C138AA"/>
    <w:rsid w:val="00C13C38"/>
    <w:rsid w:val="00C1424F"/>
    <w:rsid w:val="00C14282"/>
    <w:rsid w:val="00C14933"/>
    <w:rsid w:val="00C14D71"/>
    <w:rsid w:val="00C14E0B"/>
    <w:rsid w:val="00C152D6"/>
    <w:rsid w:val="00C157FC"/>
    <w:rsid w:val="00C15F54"/>
    <w:rsid w:val="00C16C9B"/>
    <w:rsid w:val="00C170D0"/>
    <w:rsid w:val="00C200F2"/>
    <w:rsid w:val="00C20183"/>
    <w:rsid w:val="00C2027F"/>
    <w:rsid w:val="00C202FE"/>
    <w:rsid w:val="00C20B16"/>
    <w:rsid w:val="00C212DA"/>
    <w:rsid w:val="00C2138F"/>
    <w:rsid w:val="00C213C6"/>
    <w:rsid w:val="00C21537"/>
    <w:rsid w:val="00C216A8"/>
    <w:rsid w:val="00C21B3C"/>
    <w:rsid w:val="00C22169"/>
    <w:rsid w:val="00C226EB"/>
    <w:rsid w:val="00C233B3"/>
    <w:rsid w:val="00C235D5"/>
    <w:rsid w:val="00C238FB"/>
    <w:rsid w:val="00C23BF7"/>
    <w:rsid w:val="00C240FA"/>
    <w:rsid w:val="00C25B3F"/>
    <w:rsid w:val="00C2627B"/>
    <w:rsid w:val="00C266DC"/>
    <w:rsid w:val="00C27621"/>
    <w:rsid w:val="00C27F6A"/>
    <w:rsid w:val="00C3059C"/>
    <w:rsid w:val="00C30EBC"/>
    <w:rsid w:val="00C31080"/>
    <w:rsid w:val="00C3227B"/>
    <w:rsid w:val="00C32ACE"/>
    <w:rsid w:val="00C32F37"/>
    <w:rsid w:val="00C33352"/>
    <w:rsid w:val="00C346DD"/>
    <w:rsid w:val="00C34DB4"/>
    <w:rsid w:val="00C34E7C"/>
    <w:rsid w:val="00C35A64"/>
    <w:rsid w:val="00C35E7C"/>
    <w:rsid w:val="00C36835"/>
    <w:rsid w:val="00C36929"/>
    <w:rsid w:val="00C36B0D"/>
    <w:rsid w:val="00C3744C"/>
    <w:rsid w:val="00C37839"/>
    <w:rsid w:val="00C37C4D"/>
    <w:rsid w:val="00C37D93"/>
    <w:rsid w:val="00C37EA0"/>
    <w:rsid w:val="00C40335"/>
    <w:rsid w:val="00C409F6"/>
    <w:rsid w:val="00C410D2"/>
    <w:rsid w:val="00C41479"/>
    <w:rsid w:val="00C41E0F"/>
    <w:rsid w:val="00C42793"/>
    <w:rsid w:val="00C43670"/>
    <w:rsid w:val="00C43810"/>
    <w:rsid w:val="00C439F1"/>
    <w:rsid w:val="00C44200"/>
    <w:rsid w:val="00C44478"/>
    <w:rsid w:val="00C4452E"/>
    <w:rsid w:val="00C5042D"/>
    <w:rsid w:val="00C510A7"/>
    <w:rsid w:val="00C518EC"/>
    <w:rsid w:val="00C52AC3"/>
    <w:rsid w:val="00C52DEC"/>
    <w:rsid w:val="00C52FE5"/>
    <w:rsid w:val="00C532A4"/>
    <w:rsid w:val="00C5367F"/>
    <w:rsid w:val="00C536D2"/>
    <w:rsid w:val="00C53C0D"/>
    <w:rsid w:val="00C54558"/>
    <w:rsid w:val="00C5499F"/>
    <w:rsid w:val="00C54C38"/>
    <w:rsid w:val="00C54C55"/>
    <w:rsid w:val="00C55041"/>
    <w:rsid w:val="00C5522A"/>
    <w:rsid w:val="00C55359"/>
    <w:rsid w:val="00C558A4"/>
    <w:rsid w:val="00C559CD"/>
    <w:rsid w:val="00C57E04"/>
    <w:rsid w:val="00C60381"/>
    <w:rsid w:val="00C6057A"/>
    <w:rsid w:val="00C6060E"/>
    <w:rsid w:val="00C606E2"/>
    <w:rsid w:val="00C60938"/>
    <w:rsid w:val="00C61818"/>
    <w:rsid w:val="00C61A78"/>
    <w:rsid w:val="00C61B06"/>
    <w:rsid w:val="00C61FEC"/>
    <w:rsid w:val="00C62B4F"/>
    <w:rsid w:val="00C62DE0"/>
    <w:rsid w:val="00C62FC2"/>
    <w:rsid w:val="00C63F4D"/>
    <w:rsid w:val="00C6476F"/>
    <w:rsid w:val="00C6512A"/>
    <w:rsid w:val="00C65918"/>
    <w:rsid w:val="00C65FA7"/>
    <w:rsid w:val="00C66824"/>
    <w:rsid w:val="00C668EA"/>
    <w:rsid w:val="00C66AC2"/>
    <w:rsid w:val="00C67387"/>
    <w:rsid w:val="00C679CA"/>
    <w:rsid w:val="00C67D0D"/>
    <w:rsid w:val="00C7008E"/>
    <w:rsid w:val="00C7062B"/>
    <w:rsid w:val="00C71A87"/>
    <w:rsid w:val="00C72BDC"/>
    <w:rsid w:val="00C72F35"/>
    <w:rsid w:val="00C7388F"/>
    <w:rsid w:val="00C73ED0"/>
    <w:rsid w:val="00C74ACA"/>
    <w:rsid w:val="00C74F2A"/>
    <w:rsid w:val="00C755F6"/>
    <w:rsid w:val="00C7590B"/>
    <w:rsid w:val="00C75C4F"/>
    <w:rsid w:val="00C75F98"/>
    <w:rsid w:val="00C76946"/>
    <w:rsid w:val="00C76CD4"/>
    <w:rsid w:val="00C77686"/>
    <w:rsid w:val="00C809F1"/>
    <w:rsid w:val="00C80B05"/>
    <w:rsid w:val="00C80D5B"/>
    <w:rsid w:val="00C8138B"/>
    <w:rsid w:val="00C81550"/>
    <w:rsid w:val="00C81AD2"/>
    <w:rsid w:val="00C81CD7"/>
    <w:rsid w:val="00C81ECD"/>
    <w:rsid w:val="00C82268"/>
    <w:rsid w:val="00C83AEC"/>
    <w:rsid w:val="00C83E44"/>
    <w:rsid w:val="00C83F7A"/>
    <w:rsid w:val="00C84348"/>
    <w:rsid w:val="00C856EA"/>
    <w:rsid w:val="00C8742E"/>
    <w:rsid w:val="00C8778D"/>
    <w:rsid w:val="00C87955"/>
    <w:rsid w:val="00C90FC8"/>
    <w:rsid w:val="00C91075"/>
    <w:rsid w:val="00C91582"/>
    <w:rsid w:val="00C91670"/>
    <w:rsid w:val="00C91A36"/>
    <w:rsid w:val="00C9235B"/>
    <w:rsid w:val="00C929B3"/>
    <w:rsid w:val="00C92A0D"/>
    <w:rsid w:val="00C93523"/>
    <w:rsid w:val="00C93568"/>
    <w:rsid w:val="00C9443B"/>
    <w:rsid w:val="00C94544"/>
    <w:rsid w:val="00C9490F"/>
    <w:rsid w:val="00C94DA9"/>
    <w:rsid w:val="00C95951"/>
    <w:rsid w:val="00C959BE"/>
    <w:rsid w:val="00C9629D"/>
    <w:rsid w:val="00C96830"/>
    <w:rsid w:val="00C96C19"/>
    <w:rsid w:val="00C96E34"/>
    <w:rsid w:val="00C97067"/>
    <w:rsid w:val="00C9717B"/>
    <w:rsid w:val="00C97465"/>
    <w:rsid w:val="00C9749B"/>
    <w:rsid w:val="00C974CA"/>
    <w:rsid w:val="00C97586"/>
    <w:rsid w:val="00C97BA2"/>
    <w:rsid w:val="00C97E88"/>
    <w:rsid w:val="00CA00C9"/>
    <w:rsid w:val="00CA0640"/>
    <w:rsid w:val="00CA076C"/>
    <w:rsid w:val="00CA0E7A"/>
    <w:rsid w:val="00CA1AD6"/>
    <w:rsid w:val="00CA1F3B"/>
    <w:rsid w:val="00CA22F9"/>
    <w:rsid w:val="00CA2CFC"/>
    <w:rsid w:val="00CA39B7"/>
    <w:rsid w:val="00CA43EA"/>
    <w:rsid w:val="00CA45E8"/>
    <w:rsid w:val="00CA5956"/>
    <w:rsid w:val="00CA59E3"/>
    <w:rsid w:val="00CA5AF6"/>
    <w:rsid w:val="00CA5B91"/>
    <w:rsid w:val="00CA62C6"/>
    <w:rsid w:val="00CA6A87"/>
    <w:rsid w:val="00CA6B6E"/>
    <w:rsid w:val="00CA6CE6"/>
    <w:rsid w:val="00CA760E"/>
    <w:rsid w:val="00CA7BAE"/>
    <w:rsid w:val="00CB0368"/>
    <w:rsid w:val="00CB06BF"/>
    <w:rsid w:val="00CB2149"/>
    <w:rsid w:val="00CB2159"/>
    <w:rsid w:val="00CB22EA"/>
    <w:rsid w:val="00CB252D"/>
    <w:rsid w:val="00CB28EF"/>
    <w:rsid w:val="00CB2A72"/>
    <w:rsid w:val="00CB3767"/>
    <w:rsid w:val="00CB4725"/>
    <w:rsid w:val="00CB4AB3"/>
    <w:rsid w:val="00CB4BBD"/>
    <w:rsid w:val="00CB4C86"/>
    <w:rsid w:val="00CB508B"/>
    <w:rsid w:val="00CB5223"/>
    <w:rsid w:val="00CB52E9"/>
    <w:rsid w:val="00CB5B7B"/>
    <w:rsid w:val="00CB5E54"/>
    <w:rsid w:val="00CB5F3F"/>
    <w:rsid w:val="00CB6418"/>
    <w:rsid w:val="00CB6CF5"/>
    <w:rsid w:val="00CB6CFD"/>
    <w:rsid w:val="00CB6D15"/>
    <w:rsid w:val="00CB718E"/>
    <w:rsid w:val="00CB740B"/>
    <w:rsid w:val="00CB7442"/>
    <w:rsid w:val="00CC0C48"/>
    <w:rsid w:val="00CC237C"/>
    <w:rsid w:val="00CC2F81"/>
    <w:rsid w:val="00CC3597"/>
    <w:rsid w:val="00CC3694"/>
    <w:rsid w:val="00CC3DCA"/>
    <w:rsid w:val="00CC435D"/>
    <w:rsid w:val="00CC4504"/>
    <w:rsid w:val="00CC4620"/>
    <w:rsid w:val="00CC4F1E"/>
    <w:rsid w:val="00CC5FBE"/>
    <w:rsid w:val="00CC6778"/>
    <w:rsid w:val="00CC67F2"/>
    <w:rsid w:val="00CC6BC0"/>
    <w:rsid w:val="00CC7706"/>
    <w:rsid w:val="00CD0915"/>
    <w:rsid w:val="00CD135D"/>
    <w:rsid w:val="00CD19A8"/>
    <w:rsid w:val="00CD19DB"/>
    <w:rsid w:val="00CD1A48"/>
    <w:rsid w:val="00CD2E3C"/>
    <w:rsid w:val="00CD30FC"/>
    <w:rsid w:val="00CD39A2"/>
    <w:rsid w:val="00CD3C29"/>
    <w:rsid w:val="00CD4B87"/>
    <w:rsid w:val="00CD4D4B"/>
    <w:rsid w:val="00CD55DB"/>
    <w:rsid w:val="00CD63AD"/>
    <w:rsid w:val="00CD64FD"/>
    <w:rsid w:val="00CD74A5"/>
    <w:rsid w:val="00CD7F80"/>
    <w:rsid w:val="00CE03B6"/>
    <w:rsid w:val="00CE0954"/>
    <w:rsid w:val="00CE1045"/>
    <w:rsid w:val="00CE12F6"/>
    <w:rsid w:val="00CE167E"/>
    <w:rsid w:val="00CE185E"/>
    <w:rsid w:val="00CE1E88"/>
    <w:rsid w:val="00CE26E6"/>
    <w:rsid w:val="00CE2981"/>
    <w:rsid w:val="00CE31B1"/>
    <w:rsid w:val="00CE3861"/>
    <w:rsid w:val="00CE3FDA"/>
    <w:rsid w:val="00CE4450"/>
    <w:rsid w:val="00CE4772"/>
    <w:rsid w:val="00CE49B6"/>
    <w:rsid w:val="00CE4A28"/>
    <w:rsid w:val="00CE51FB"/>
    <w:rsid w:val="00CE52A5"/>
    <w:rsid w:val="00CE54E4"/>
    <w:rsid w:val="00CE56C5"/>
    <w:rsid w:val="00CE5C3A"/>
    <w:rsid w:val="00CE616E"/>
    <w:rsid w:val="00CE640C"/>
    <w:rsid w:val="00CE6A84"/>
    <w:rsid w:val="00CE6C8C"/>
    <w:rsid w:val="00CE7027"/>
    <w:rsid w:val="00CE7BA9"/>
    <w:rsid w:val="00CE7CC1"/>
    <w:rsid w:val="00CE7E37"/>
    <w:rsid w:val="00CF0972"/>
    <w:rsid w:val="00CF0AE0"/>
    <w:rsid w:val="00CF0D4C"/>
    <w:rsid w:val="00CF120B"/>
    <w:rsid w:val="00CF1936"/>
    <w:rsid w:val="00CF194D"/>
    <w:rsid w:val="00CF2301"/>
    <w:rsid w:val="00CF31B4"/>
    <w:rsid w:val="00CF32A8"/>
    <w:rsid w:val="00CF33E8"/>
    <w:rsid w:val="00CF393E"/>
    <w:rsid w:val="00CF427E"/>
    <w:rsid w:val="00CF4606"/>
    <w:rsid w:val="00CF4664"/>
    <w:rsid w:val="00CF4CEF"/>
    <w:rsid w:val="00CF5D3E"/>
    <w:rsid w:val="00CF610C"/>
    <w:rsid w:val="00CF6431"/>
    <w:rsid w:val="00CF6491"/>
    <w:rsid w:val="00CF6592"/>
    <w:rsid w:val="00CF6E52"/>
    <w:rsid w:val="00CF777F"/>
    <w:rsid w:val="00D00206"/>
    <w:rsid w:val="00D003F7"/>
    <w:rsid w:val="00D005BA"/>
    <w:rsid w:val="00D00B10"/>
    <w:rsid w:val="00D00D68"/>
    <w:rsid w:val="00D01DCF"/>
    <w:rsid w:val="00D01E03"/>
    <w:rsid w:val="00D01F15"/>
    <w:rsid w:val="00D025F0"/>
    <w:rsid w:val="00D02606"/>
    <w:rsid w:val="00D02A6F"/>
    <w:rsid w:val="00D03244"/>
    <w:rsid w:val="00D04514"/>
    <w:rsid w:val="00D0465B"/>
    <w:rsid w:val="00D058CD"/>
    <w:rsid w:val="00D05D6D"/>
    <w:rsid w:val="00D062B1"/>
    <w:rsid w:val="00D06465"/>
    <w:rsid w:val="00D067C4"/>
    <w:rsid w:val="00D071DD"/>
    <w:rsid w:val="00D076D9"/>
    <w:rsid w:val="00D10489"/>
    <w:rsid w:val="00D11A35"/>
    <w:rsid w:val="00D11E06"/>
    <w:rsid w:val="00D1224D"/>
    <w:rsid w:val="00D12517"/>
    <w:rsid w:val="00D1259C"/>
    <w:rsid w:val="00D13710"/>
    <w:rsid w:val="00D13846"/>
    <w:rsid w:val="00D13C46"/>
    <w:rsid w:val="00D146EB"/>
    <w:rsid w:val="00D15656"/>
    <w:rsid w:val="00D15747"/>
    <w:rsid w:val="00D15C9F"/>
    <w:rsid w:val="00D1622E"/>
    <w:rsid w:val="00D16E98"/>
    <w:rsid w:val="00D17ABE"/>
    <w:rsid w:val="00D20835"/>
    <w:rsid w:val="00D20D52"/>
    <w:rsid w:val="00D20EF6"/>
    <w:rsid w:val="00D21527"/>
    <w:rsid w:val="00D21951"/>
    <w:rsid w:val="00D219AA"/>
    <w:rsid w:val="00D21C86"/>
    <w:rsid w:val="00D21D01"/>
    <w:rsid w:val="00D2237A"/>
    <w:rsid w:val="00D22D3F"/>
    <w:rsid w:val="00D235D9"/>
    <w:rsid w:val="00D23E73"/>
    <w:rsid w:val="00D240B5"/>
    <w:rsid w:val="00D24BD1"/>
    <w:rsid w:val="00D24F18"/>
    <w:rsid w:val="00D2588A"/>
    <w:rsid w:val="00D25B60"/>
    <w:rsid w:val="00D25EA2"/>
    <w:rsid w:val="00D26217"/>
    <w:rsid w:val="00D26522"/>
    <w:rsid w:val="00D2724F"/>
    <w:rsid w:val="00D277FB"/>
    <w:rsid w:val="00D278F0"/>
    <w:rsid w:val="00D279E2"/>
    <w:rsid w:val="00D308F6"/>
    <w:rsid w:val="00D31CA9"/>
    <w:rsid w:val="00D31F97"/>
    <w:rsid w:val="00D3268E"/>
    <w:rsid w:val="00D32986"/>
    <w:rsid w:val="00D334AD"/>
    <w:rsid w:val="00D338DB"/>
    <w:rsid w:val="00D339D9"/>
    <w:rsid w:val="00D3511F"/>
    <w:rsid w:val="00D356B5"/>
    <w:rsid w:val="00D35B8D"/>
    <w:rsid w:val="00D360DF"/>
    <w:rsid w:val="00D36BE0"/>
    <w:rsid w:val="00D36C2D"/>
    <w:rsid w:val="00D36DB6"/>
    <w:rsid w:val="00D3752B"/>
    <w:rsid w:val="00D37875"/>
    <w:rsid w:val="00D37CE0"/>
    <w:rsid w:val="00D40470"/>
    <w:rsid w:val="00D41147"/>
    <w:rsid w:val="00D417E4"/>
    <w:rsid w:val="00D41F91"/>
    <w:rsid w:val="00D42AA9"/>
    <w:rsid w:val="00D43190"/>
    <w:rsid w:val="00D44AD8"/>
    <w:rsid w:val="00D44B6E"/>
    <w:rsid w:val="00D4515E"/>
    <w:rsid w:val="00D4521D"/>
    <w:rsid w:val="00D45432"/>
    <w:rsid w:val="00D45819"/>
    <w:rsid w:val="00D46397"/>
    <w:rsid w:val="00D464F2"/>
    <w:rsid w:val="00D46804"/>
    <w:rsid w:val="00D474A6"/>
    <w:rsid w:val="00D5000A"/>
    <w:rsid w:val="00D50F44"/>
    <w:rsid w:val="00D52933"/>
    <w:rsid w:val="00D52C36"/>
    <w:rsid w:val="00D52FF0"/>
    <w:rsid w:val="00D53395"/>
    <w:rsid w:val="00D537E5"/>
    <w:rsid w:val="00D538C9"/>
    <w:rsid w:val="00D53F67"/>
    <w:rsid w:val="00D53F9F"/>
    <w:rsid w:val="00D549DF"/>
    <w:rsid w:val="00D54ECB"/>
    <w:rsid w:val="00D5591C"/>
    <w:rsid w:val="00D56683"/>
    <w:rsid w:val="00D57076"/>
    <w:rsid w:val="00D574A2"/>
    <w:rsid w:val="00D57592"/>
    <w:rsid w:val="00D578EF"/>
    <w:rsid w:val="00D57F1A"/>
    <w:rsid w:val="00D6001A"/>
    <w:rsid w:val="00D60FC7"/>
    <w:rsid w:val="00D6189E"/>
    <w:rsid w:val="00D61ABB"/>
    <w:rsid w:val="00D61E4F"/>
    <w:rsid w:val="00D62166"/>
    <w:rsid w:val="00D62E71"/>
    <w:rsid w:val="00D63146"/>
    <w:rsid w:val="00D640FB"/>
    <w:rsid w:val="00D64BB4"/>
    <w:rsid w:val="00D65159"/>
    <w:rsid w:val="00D6524A"/>
    <w:rsid w:val="00D658AD"/>
    <w:rsid w:val="00D65AEB"/>
    <w:rsid w:val="00D65C56"/>
    <w:rsid w:val="00D66CBB"/>
    <w:rsid w:val="00D67198"/>
    <w:rsid w:val="00D67377"/>
    <w:rsid w:val="00D6791C"/>
    <w:rsid w:val="00D67FDF"/>
    <w:rsid w:val="00D7035F"/>
    <w:rsid w:val="00D70514"/>
    <w:rsid w:val="00D70BAB"/>
    <w:rsid w:val="00D71247"/>
    <w:rsid w:val="00D71305"/>
    <w:rsid w:val="00D718B8"/>
    <w:rsid w:val="00D71BF7"/>
    <w:rsid w:val="00D71CA8"/>
    <w:rsid w:val="00D71CEC"/>
    <w:rsid w:val="00D72465"/>
    <w:rsid w:val="00D724CE"/>
    <w:rsid w:val="00D7260C"/>
    <w:rsid w:val="00D729DF"/>
    <w:rsid w:val="00D72B70"/>
    <w:rsid w:val="00D72FAE"/>
    <w:rsid w:val="00D731D0"/>
    <w:rsid w:val="00D738D2"/>
    <w:rsid w:val="00D73CDD"/>
    <w:rsid w:val="00D741C8"/>
    <w:rsid w:val="00D7495B"/>
    <w:rsid w:val="00D74E94"/>
    <w:rsid w:val="00D74F71"/>
    <w:rsid w:val="00D75395"/>
    <w:rsid w:val="00D76565"/>
    <w:rsid w:val="00D766B4"/>
    <w:rsid w:val="00D777EE"/>
    <w:rsid w:val="00D77C21"/>
    <w:rsid w:val="00D80444"/>
    <w:rsid w:val="00D80535"/>
    <w:rsid w:val="00D809E4"/>
    <w:rsid w:val="00D80B5A"/>
    <w:rsid w:val="00D812AC"/>
    <w:rsid w:val="00D81B85"/>
    <w:rsid w:val="00D81DF9"/>
    <w:rsid w:val="00D81EDD"/>
    <w:rsid w:val="00D8312F"/>
    <w:rsid w:val="00D8486E"/>
    <w:rsid w:val="00D84EA2"/>
    <w:rsid w:val="00D84F77"/>
    <w:rsid w:val="00D852CF"/>
    <w:rsid w:val="00D852EB"/>
    <w:rsid w:val="00D86103"/>
    <w:rsid w:val="00D8663B"/>
    <w:rsid w:val="00D86696"/>
    <w:rsid w:val="00D87505"/>
    <w:rsid w:val="00D875BA"/>
    <w:rsid w:val="00D878B6"/>
    <w:rsid w:val="00D87FC0"/>
    <w:rsid w:val="00D906A7"/>
    <w:rsid w:val="00D90C1B"/>
    <w:rsid w:val="00D90FB3"/>
    <w:rsid w:val="00D910B9"/>
    <w:rsid w:val="00D91E87"/>
    <w:rsid w:val="00D92243"/>
    <w:rsid w:val="00D925D1"/>
    <w:rsid w:val="00D92668"/>
    <w:rsid w:val="00D93AD4"/>
    <w:rsid w:val="00D94948"/>
    <w:rsid w:val="00D94ADF"/>
    <w:rsid w:val="00D94BE4"/>
    <w:rsid w:val="00D94F27"/>
    <w:rsid w:val="00D9531F"/>
    <w:rsid w:val="00D956C2"/>
    <w:rsid w:val="00D95B37"/>
    <w:rsid w:val="00D9626D"/>
    <w:rsid w:val="00D96E32"/>
    <w:rsid w:val="00D979CF"/>
    <w:rsid w:val="00D97DD9"/>
    <w:rsid w:val="00DA0190"/>
    <w:rsid w:val="00DA04CA"/>
    <w:rsid w:val="00DA0841"/>
    <w:rsid w:val="00DA0B2D"/>
    <w:rsid w:val="00DA0B8F"/>
    <w:rsid w:val="00DA100A"/>
    <w:rsid w:val="00DA17F7"/>
    <w:rsid w:val="00DA1A7B"/>
    <w:rsid w:val="00DA1BD9"/>
    <w:rsid w:val="00DA1DC6"/>
    <w:rsid w:val="00DA1F2A"/>
    <w:rsid w:val="00DA1FA8"/>
    <w:rsid w:val="00DA236C"/>
    <w:rsid w:val="00DA2921"/>
    <w:rsid w:val="00DA4093"/>
    <w:rsid w:val="00DA430B"/>
    <w:rsid w:val="00DA432C"/>
    <w:rsid w:val="00DA457E"/>
    <w:rsid w:val="00DA4677"/>
    <w:rsid w:val="00DA46AF"/>
    <w:rsid w:val="00DA515F"/>
    <w:rsid w:val="00DA5392"/>
    <w:rsid w:val="00DA75E3"/>
    <w:rsid w:val="00DA7782"/>
    <w:rsid w:val="00DA7EC6"/>
    <w:rsid w:val="00DB0034"/>
    <w:rsid w:val="00DB0199"/>
    <w:rsid w:val="00DB0677"/>
    <w:rsid w:val="00DB08A2"/>
    <w:rsid w:val="00DB0D6D"/>
    <w:rsid w:val="00DB1035"/>
    <w:rsid w:val="00DB1078"/>
    <w:rsid w:val="00DB1393"/>
    <w:rsid w:val="00DB1976"/>
    <w:rsid w:val="00DB1F84"/>
    <w:rsid w:val="00DB2950"/>
    <w:rsid w:val="00DB2F12"/>
    <w:rsid w:val="00DB426A"/>
    <w:rsid w:val="00DB42CC"/>
    <w:rsid w:val="00DB447B"/>
    <w:rsid w:val="00DB44A1"/>
    <w:rsid w:val="00DB4A8A"/>
    <w:rsid w:val="00DB4D5B"/>
    <w:rsid w:val="00DB5CD7"/>
    <w:rsid w:val="00DB6647"/>
    <w:rsid w:val="00DB7B1B"/>
    <w:rsid w:val="00DC020E"/>
    <w:rsid w:val="00DC0C9F"/>
    <w:rsid w:val="00DC1727"/>
    <w:rsid w:val="00DC1843"/>
    <w:rsid w:val="00DC1C17"/>
    <w:rsid w:val="00DC22DB"/>
    <w:rsid w:val="00DC231E"/>
    <w:rsid w:val="00DC2FDE"/>
    <w:rsid w:val="00DC30E4"/>
    <w:rsid w:val="00DC33BA"/>
    <w:rsid w:val="00DC4064"/>
    <w:rsid w:val="00DC448E"/>
    <w:rsid w:val="00DC4957"/>
    <w:rsid w:val="00DC4959"/>
    <w:rsid w:val="00DC4AE2"/>
    <w:rsid w:val="00DC4BED"/>
    <w:rsid w:val="00DC5560"/>
    <w:rsid w:val="00DC5BF9"/>
    <w:rsid w:val="00DC5F8D"/>
    <w:rsid w:val="00DC63B3"/>
    <w:rsid w:val="00DC6B6C"/>
    <w:rsid w:val="00DC757B"/>
    <w:rsid w:val="00DC795F"/>
    <w:rsid w:val="00DD0B5D"/>
    <w:rsid w:val="00DD0C32"/>
    <w:rsid w:val="00DD0DD0"/>
    <w:rsid w:val="00DD123C"/>
    <w:rsid w:val="00DD1E4E"/>
    <w:rsid w:val="00DD1EF5"/>
    <w:rsid w:val="00DD2877"/>
    <w:rsid w:val="00DD29DC"/>
    <w:rsid w:val="00DD2EDE"/>
    <w:rsid w:val="00DD3144"/>
    <w:rsid w:val="00DD353A"/>
    <w:rsid w:val="00DD3886"/>
    <w:rsid w:val="00DD38A3"/>
    <w:rsid w:val="00DD38F0"/>
    <w:rsid w:val="00DD406B"/>
    <w:rsid w:val="00DD54B7"/>
    <w:rsid w:val="00DD5767"/>
    <w:rsid w:val="00DD67AC"/>
    <w:rsid w:val="00DD6D34"/>
    <w:rsid w:val="00DD73C3"/>
    <w:rsid w:val="00DD7FD2"/>
    <w:rsid w:val="00DE074D"/>
    <w:rsid w:val="00DE0E0F"/>
    <w:rsid w:val="00DE0F3E"/>
    <w:rsid w:val="00DE1DEE"/>
    <w:rsid w:val="00DE2889"/>
    <w:rsid w:val="00DE2A8A"/>
    <w:rsid w:val="00DE2F99"/>
    <w:rsid w:val="00DE3218"/>
    <w:rsid w:val="00DE33F9"/>
    <w:rsid w:val="00DE3693"/>
    <w:rsid w:val="00DE452C"/>
    <w:rsid w:val="00DE4669"/>
    <w:rsid w:val="00DE4B38"/>
    <w:rsid w:val="00DE4B5A"/>
    <w:rsid w:val="00DE5831"/>
    <w:rsid w:val="00DE59B1"/>
    <w:rsid w:val="00DE5C5C"/>
    <w:rsid w:val="00DE658C"/>
    <w:rsid w:val="00DE6816"/>
    <w:rsid w:val="00DE6BED"/>
    <w:rsid w:val="00DE76D7"/>
    <w:rsid w:val="00DE774B"/>
    <w:rsid w:val="00DE7854"/>
    <w:rsid w:val="00DF06C4"/>
    <w:rsid w:val="00DF0BD1"/>
    <w:rsid w:val="00DF1033"/>
    <w:rsid w:val="00DF1156"/>
    <w:rsid w:val="00DF1173"/>
    <w:rsid w:val="00DF23E8"/>
    <w:rsid w:val="00DF2CB0"/>
    <w:rsid w:val="00DF33A6"/>
    <w:rsid w:val="00DF383C"/>
    <w:rsid w:val="00DF3951"/>
    <w:rsid w:val="00DF4465"/>
    <w:rsid w:val="00DF451B"/>
    <w:rsid w:val="00DF451C"/>
    <w:rsid w:val="00DF4F09"/>
    <w:rsid w:val="00DF51C3"/>
    <w:rsid w:val="00DF59C9"/>
    <w:rsid w:val="00DF5B04"/>
    <w:rsid w:val="00DF5D03"/>
    <w:rsid w:val="00DF6006"/>
    <w:rsid w:val="00DF6955"/>
    <w:rsid w:val="00DF6AE6"/>
    <w:rsid w:val="00DF7B01"/>
    <w:rsid w:val="00DF7CFE"/>
    <w:rsid w:val="00DF7E4B"/>
    <w:rsid w:val="00E00957"/>
    <w:rsid w:val="00E00EC1"/>
    <w:rsid w:val="00E01DDD"/>
    <w:rsid w:val="00E0232E"/>
    <w:rsid w:val="00E0349F"/>
    <w:rsid w:val="00E03732"/>
    <w:rsid w:val="00E03FCB"/>
    <w:rsid w:val="00E0443E"/>
    <w:rsid w:val="00E0480A"/>
    <w:rsid w:val="00E05FCE"/>
    <w:rsid w:val="00E065CE"/>
    <w:rsid w:val="00E06901"/>
    <w:rsid w:val="00E076EA"/>
    <w:rsid w:val="00E0787C"/>
    <w:rsid w:val="00E07E93"/>
    <w:rsid w:val="00E07F12"/>
    <w:rsid w:val="00E10734"/>
    <w:rsid w:val="00E120FC"/>
    <w:rsid w:val="00E12997"/>
    <w:rsid w:val="00E12D07"/>
    <w:rsid w:val="00E145C0"/>
    <w:rsid w:val="00E14A71"/>
    <w:rsid w:val="00E14BA9"/>
    <w:rsid w:val="00E14CCB"/>
    <w:rsid w:val="00E14D96"/>
    <w:rsid w:val="00E1530C"/>
    <w:rsid w:val="00E1593B"/>
    <w:rsid w:val="00E16457"/>
    <w:rsid w:val="00E16B24"/>
    <w:rsid w:val="00E1701F"/>
    <w:rsid w:val="00E1736D"/>
    <w:rsid w:val="00E1746A"/>
    <w:rsid w:val="00E207AC"/>
    <w:rsid w:val="00E2095F"/>
    <w:rsid w:val="00E21393"/>
    <w:rsid w:val="00E2168A"/>
    <w:rsid w:val="00E224FF"/>
    <w:rsid w:val="00E2254B"/>
    <w:rsid w:val="00E22FD4"/>
    <w:rsid w:val="00E234B8"/>
    <w:rsid w:val="00E23A0E"/>
    <w:rsid w:val="00E23EE3"/>
    <w:rsid w:val="00E245A1"/>
    <w:rsid w:val="00E2479F"/>
    <w:rsid w:val="00E24831"/>
    <w:rsid w:val="00E24F05"/>
    <w:rsid w:val="00E25228"/>
    <w:rsid w:val="00E25361"/>
    <w:rsid w:val="00E25725"/>
    <w:rsid w:val="00E258F1"/>
    <w:rsid w:val="00E26078"/>
    <w:rsid w:val="00E26A6C"/>
    <w:rsid w:val="00E26EB6"/>
    <w:rsid w:val="00E27953"/>
    <w:rsid w:val="00E27A9D"/>
    <w:rsid w:val="00E27B4A"/>
    <w:rsid w:val="00E305E3"/>
    <w:rsid w:val="00E306C7"/>
    <w:rsid w:val="00E30F56"/>
    <w:rsid w:val="00E31001"/>
    <w:rsid w:val="00E313DB"/>
    <w:rsid w:val="00E314BF"/>
    <w:rsid w:val="00E318E5"/>
    <w:rsid w:val="00E31B52"/>
    <w:rsid w:val="00E32635"/>
    <w:rsid w:val="00E328C4"/>
    <w:rsid w:val="00E32B7F"/>
    <w:rsid w:val="00E3391B"/>
    <w:rsid w:val="00E341E6"/>
    <w:rsid w:val="00E3486A"/>
    <w:rsid w:val="00E34A4E"/>
    <w:rsid w:val="00E34F39"/>
    <w:rsid w:val="00E35198"/>
    <w:rsid w:val="00E35AA6"/>
    <w:rsid w:val="00E3733B"/>
    <w:rsid w:val="00E40EDA"/>
    <w:rsid w:val="00E413DE"/>
    <w:rsid w:val="00E41A97"/>
    <w:rsid w:val="00E41B74"/>
    <w:rsid w:val="00E41C8A"/>
    <w:rsid w:val="00E41D06"/>
    <w:rsid w:val="00E41D0D"/>
    <w:rsid w:val="00E41E33"/>
    <w:rsid w:val="00E42296"/>
    <w:rsid w:val="00E4260A"/>
    <w:rsid w:val="00E426BD"/>
    <w:rsid w:val="00E4352A"/>
    <w:rsid w:val="00E43A79"/>
    <w:rsid w:val="00E43C83"/>
    <w:rsid w:val="00E43CD1"/>
    <w:rsid w:val="00E44096"/>
    <w:rsid w:val="00E44174"/>
    <w:rsid w:val="00E444C4"/>
    <w:rsid w:val="00E4466E"/>
    <w:rsid w:val="00E45508"/>
    <w:rsid w:val="00E46685"/>
    <w:rsid w:val="00E46E99"/>
    <w:rsid w:val="00E502D6"/>
    <w:rsid w:val="00E504B0"/>
    <w:rsid w:val="00E507BE"/>
    <w:rsid w:val="00E5098E"/>
    <w:rsid w:val="00E50A06"/>
    <w:rsid w:val="00E510EB"/>
    <w:rsid w:val="00E51559"/>
    <w:rsid w:val="00E5184C"/>
    <w:rsid w:val="00E51852"/>
    <w:rsid w:val="00E51D63"/>
    <w:rsid w:val="00E5259C"/>
    <w:rsid w:val="00E52624"/>
    <w:rsid w:val="00E5265D"/>
    <w:rsid w:val="00E528E2"/>
    <w:rsid w:val="00E52BA5"/>
    <w:rsid w:val="00E5318B"/>
    <w:rsid w:val="00E540BC"/>
    <w:rsid w:val="00E5413A"/>
    <w:rsid w:val="00E542CF"/>
    <w:rsid w:val="00E545D0"/>
    <w:rsid w:val="00E546D8"/>
    <w:rsid w:val="00E55289"/>
    <w:rsid w:val="00E55480"/>
    <w:rsid w:val="00E55AC7"/>
    <w:rsid w:val="00E55C26"/>
    <w:rsid w:val="00E55EA0"/>
    <w:rsid w:val="00E56AE4"/>
    <w:rsid w:val="00E56C8D"/>
    <w:rsid w:val="00E56FBE"/>
    <w:rsid w:val="00E600CD"/>
    <w:rsid w:val="00E60219"/>
    <w:rsid w:val="00E60B81"/>
    <w:rsid w:val="00E61149"/>
    <w:rsid w:val="00E61239"/>
    <w:rsid w:val="00E613F2"/>
    <w:rsid w:val="00E61D7A"/>
    <w:rsid w:val="00E62EF4"/>
    <w:rsid w:val="00E632EA"/>
    <w:rsid w:val="00E63F1C"/>
    <w:rsid w:val="00E64613"/>
    <w:rsid w:val="00E650E0"/>
    <w:rsid w:val="00E654A0"/>
    <w:rsid w:val="00E65521"/>
    <w:rsid w:val="00E65D6D"/>
    <w:rsid w:val="00E66CAF"/>
    <w:rsid w:val="00E67455"/>
    <w:rsid w:val="00E67FF3"/>
    <w:rsid w:val="00E701AC"/>
    <w:rsid w:val="00E719E2"/>
    <w:rsid w:val="00E71E0E"/>
    <w:rsid w:val="00E72497"/>
    <w:rsid w:val="00E72D4B"/>
    <w:rsid w:val="00E72F90"/>
    <w:rsid w:val="00E730F3"/>
    <w:rsid w:val="00E73424"/>
    <w:rsid w:val="00E7374B"/>
    <w:rsid w:val="00E74451"/>
    <w:rsid w:val="00E74957"/>
    <w:rsid w:val="00E74EC8"/>
    <w:rsid w:val="00E75036"/>
    <w:rsid w:val="00E75386"/>
    <w:rsid w:val="00E758A1"/>
    <w:rsid w:val="00E75DEB"/>
    <w:rsid w:val="00E76832"/>
    <w:rsid w:val="00E76D1F"/>
    <w:rsid w:val="00E77015"/>
    <w:rsid w:val="00E77017"/>
    <w:rsid w:val="00E7703C"/>
    <w:rsid w:val="00E77D38"/>
    <w:rsid w:val="00E807E8"/>
    <w:rsid w:val="00E80AD6"/>
    <w:rsid w:val="00E80B66"/>
    <w:rsid w:val="00E815E0"/>
    <w:rsid w:val="00E818B2"/>
    <w:rsid w:val="00E8194B"/>
    <w:rsid w:val="00E81DE3"/>
    <w:rsid w:val="00E8267D"/>
    <w:rsid w:val="00E82B57"/>
    <w:rsid w:val="00E82FDB"/>
    <w:rsid w:val="00E834B9"/>
    <w:rsid w:val="00E83572"/>
    <w:rsid w:val="00E83C17"/>
    <w:rsid w:val="00E8419B"/>
    <w:rsid w:val="00E84410"/>
    <w:rsid w:val="00E844ED"/>
    <w:rsid w:val="00E84AB8"/>
    <w:rsid w:val="00E84FDA"/>
    <w:rsid w:val="00E85271"/>
    <w:rsid w:val="00E85BAC"/>
    <w:rsid w:val="00E85C83"/>
    <w:rsid w:val="00E860DF"/>
    <w:rsid w:val="00E8653F"/>
    <w:rsid w:val="00E86C05"/>
    <w:rsid w:val="00E8726B"/>
    <w:rsid w:val="00E874B0"/>
    <w:rsid w:val="00E90372"/>
    <w:rsid w:val="00E904FF"/>
    <w:rsid w:val="00E90C8F"/>
    <w:rsid w:val="00E90E09"/>
    <w:rsid w:val="00E91006"/>
    <w:rsid w:val="00E91200"/>
    <w:rsid w:val="00E91851"/>
    <w:rsid w:val="00E92106"/>
    <w:rsid w:val="00E92204"/>
    <w:rsid w:val="00E922AB"/>
    <w:rsid w:val="00E93025"/>
    <w:rsid w:val="00E93149"/>
    <w:rsid w:val="00E93276"/>
    <w:rsid w:val="00E93457"/>
    <w:rsid w:val="00E93F35"/>
    <w:rsid w:val="00E955FA"/>
    <w:rsid w:val="00E956FD"/>
    <w:rsid w:val="00E971FE"/>
    <w:rsid w:val="00E97C2F"/>
    <w:rsid w:val="00EA04FB"/>
    <w:rsid w:val="00EA0E90"/>
    <w:rsid w:val="00EA1864"/>
    <w:rsid w:val="00EA1F76"/>
    <w:rsid w:val="00EA20FE"/>
    <w:rsid w:val="00EA4C1F"/>
    <w:rsid w:val="00EA5469"/>
    <w:rsid w:val="00EA5B2B"/>
    <w:rsid w:val="00EA5C86"/>
    <w:rsid w:val="00EA6041"/>
    <w:rsid w:val="00EA6A33"/>
    <w:rsid w:val="00EA6BD9"/>
    <w:rsid w:val="00EA737F"/>
    <w:rsid w:val="00EA74A8"/>
    <w:rsid w:val="00EA7EA7"/>
    <w:rsid w:val="00EB0239"/>
    <w:rsid w:val="00EB0AFA"/>
    <w:rsid w:val="00EB0C68"/>
    <w:rsid w:val="00EB1CF4"/>
    <w:rsid w:val="00EB2915"/>
    <w:rsid w:val="00EB2AC5"/>
    <w:rsid w:val="00EB2BE8"/>
    <w:rsid w:val="00EB2F9B"/>
    <w:rsid w:val="00EB311C"/>
    <w:rsid w:val="00EB3414"/>
    <w:rsid w:val="00EB349F"/>
    <w:rsid w:val="00EB352A"/>
    <w:rsid w:val="00EB3FD5"/>
    <w:rsid w:val="00EB40DA"/>
    <w:rsid w:val="00EB47A3"/>
    <w:rsid w:val="00EB4897"/>
    <w:rsid w:val="00EB548E"/>
    <w:rsid w:val="00EB5707"/>
    <w:rsid w:val="00EB5ECF"/>
    <w:rsid w:val="00EB5F05"/>
    <w:rsid w:val="00EB6396"/>
    <w:rsid w:val="00EB64E0"/>
    <w:rsid w:val="00EB65D1"/>
    <w:rsid w:val="00EB6B8E"/>
    <w:rsid w:val="00EC0F44"/>
    <w:rsid w:val="00EC115E"/>
    <w:rsid w:val="00EC1362"/>
    <w:rsid w:val="00EC14F5"/>
    <w:rsid w:val="00EC18DA"/>
    <w:rsid w:val="00EC1F83"/>
    <w:rsid w:val="00EC238F"/>
    <w:rsid w:val="00EC291E"/>
    <w:rsid w:val="00EC2EEA"/>
    <w:rsid w:val="00EC3061"/>
    <w:rsid w:val="00EC6033"/>
    <w:rsid w:val="00EC61F5"/>
    <w:rsid w:val="00EC67DE"/>
    <w:rsid w:val="00EC6ABB"/>
    <w:rsid w:val="00EC747F"/>
    <w:rsid w:val="00EC7865"/>
    <w:rsid w:val="00EC7989"/>
    <w:rsid w:val="00EC7B44"/>
    <w:rsid w:val="00EC7B71"/>
    <w:rsid w:val="00ED0072"/>
    <w:rsid w:val="00ED0426"/>
    <w:rsid w:val="00ED08F0"/>
    <w:rsid w:val="00ED10D9"/>
    <w:rsid w:val="00ED1397"/>
    <w:rsid w:val="00ED19DB"/>
    <w:rsid w:val="00ED19EC"/>
    <w:rsid w:val="00ED2048"/>
    <w:rsid w:val="00ED22D6"/>
    <w:rsid w:val="00ED28F4"/>
    <w:rsid w:val="00ED2AAC"/>
    <w:rsid w:val="00ED2D91"/>
    <w:rsid w:val="00ED30A9"/>
    <w:rsid w:val="00ED3204"/>
    <w:rsid w:val="00ED37C2"/>
    <w:rsid w:val="00ED3FD9"/>
    <w:rsid w:val="00ED42D5"/>
    <w:rsid w:val="00ED43C6"/>
    <w:rsid w:val="00ED4BA1"/>
    <w:rsid w:val="00ED52D1"/>
    <w:rsid w:val="00ED5476"/>
    <w:rsid w:val="00ED62D1"/>
    <w:rsid w:val="00ED6DC2"/>
    <w:rsid w:val="00ED7413"/>
    <w:rsid w:val="00ED7430"/>
    <w:rsid w:val="00ED7482"/>
    <w:rsid w:val="00ED7864"/>
    <w:rsid w:val="00ED7AAE"/>
    <w:rsid w:val="00ED7DAC"/>
    <w:rsid w:val="00ED7DFF"/>
    <w:rsid w:val="00ED7E00"/>
    <w:rsid w:val="00EE0175"/>
    <w:rsid w:val="00EE0200"/>
    <w:rsid w:val="00EE0F6C"/>
    <w:rsid w:val="00EE1465"/>
    <w:rsid w:val="00EE1D25"/>
    <w:rsid w:val="00EE2C69"/>
    <w:rsid w:val="00EE2D34"/>
    <w:rsid w:val="00EE3066"/>
    <w:rsid w:val="00EE34DD"/>
    <w:rsid w:val="00EE3C92"/>
    <w:rsid w:val="00EE4438"/>
    <w:rsid w:val="00EE447F"/>
    <w:rsid w:val="00EE4674"/>
    <w:rsid w:val="00EE47C6"/>
    <w:rsid w:val="00EE4D2C"/>
    <w:rsid w:val="00EE4D84"/>
    <w:rsid w:val="00EE4EE4"/>
    <w:rsid w:val="00EE4F4E"/>
    <w:rsid w:val="00EE575C"/>
    <w:rsid w:val="00EE5D67"/>
    <w:rsid w:val="00EE5F95"/>
    <w:rsid w:val="00EE6B6F"/>
    <w:rsid w:val="00EE6D6F"/>
    <w:rsid w:val="00EE7173"/>
    <w:rsid w:val="00EE76B1"/>
    <w:rsid w:val="00EE7818"/>
    <w:rsid w:val="00EF0B59"/>
    <w:rsid w:val="00EF0F59"/>
    <w:rsid w:val="00EF0FF3"/>
    <w:rsid w:val="00EF1196"/>
    <w:rsid w:val="00EF1A5A"/>
    <w:rsid w:val="00EF1DEA"/>
    <w:rsid w:val="00EF20D2"/>
    <w:rsid w:val="00EF2B23"/>
    <w:rsid w:val="00EF3A01"/>
    <w:rsid w:val="00EF4703"/>
    <w:rsid w:val="00EF4D0F"/>
    <w:rsid w:val="00EF4D9C"/>
    <w:rsid w:val="00EF52F1"/>
    <w:rsid w:val="00EF533D"/>
    <w:rsid w:val="00EF5FF8"/>
    <w:rsid w:val="00EF627C"/>
    <w:rsid w:val="00EF6F58"/>
    <w:rsid w:val="00EF6FA1"/>
    <w:rsid w:val="00EF71A3"/>
    <w:rsid w:val="00EF7935"/>
    <w:rsid w:val="00EF7C5F"/>
    <w:rsid w:val="00F010B7"/>
    <w:rsid w:val="00F01526"/>
    <w:rsid w:val="00F023A7"/>
    <w:rsid w:val="00F02EDC"/>
    <w:rsid w:val="00F039E2"/>
    <w:rsid w:val="00F03D55"/>
    <w:rsid w:val="00F041B8"/>
    <w:rsid w:val="00F04A95"/>
    <w:rsid w:val="00F0587F"/>
    <w:rsid w:val="00F058D3"/>
    <w:rsid w:val="00F05BF0"/>
    <w:rsid w:val="00F05E89"/>
    <w:rsid w:val="00F05F02"/>
    <w:rsid w:val="00F07F38"/>
    <w:rsid w:val="00F10169"/>
    <w:rsid w:val="00F1092B"/>
    <w:rsid w:val="00F10A38"/>
    <w:rsid w:val="00F1176A"/>
    <w:rsid w:val="00F11FF3"/>
    <w:rsid w:val="00F129F7"/>
    <w:rsid w:val="00F12B05"/>
    <w:rsid w:val="00F12B51"/>
    <w:rsid w:val="00F12BF1"/>
    <w:rsid w:val="00F12F4D"/>
    <w:rsid w:val="00F12FB0"/>
    <w:rsid w:val="00F13A10"/>
    <w:rsid w:val="00F13C4C"/>
    <w:rsid w:val="00F14135"/>
    <w:rsid w:val="00F1442C"/>
    <w:rsid w:val="00F1523B"/>
    <w:rsid w:val="00F16039"/>
    <w:rsid w:val="00F1603A"/>
    <w:rsid w:val="00F163AC"/>
    <w:rsid w:val="00F16DFC"/>
    <w:rsid w:val="00F16E57"/>
    <w:rsid w:val="00F17165"/>
    <w:rsid w:val="00F17DA7"/>
    <w:rsid w:val="00F20491"/>
    <w:rsid w:val="00F206DE"/>
    <w:rsid w:val="00F20903"/>
    <w:rsid w:val="00F20DCF"/>
    <w:rsid w:val="00F20E1B"/>
    <w:rsid w:val="00F21AF0"/>
    <w:rsid w:val="00F231A7"/>
    <w:rsid w:val="00F23331"/>
    <w:rsid w:val="00F238F5"/>
    <w:rsid w:val="00F23C16"/>
    <w:rsid w:val="00F23CF2"/>
    <w:rsid w:val="00F2498E"/>
    <w:rsid w:val="00F249C5"/>
    <w:rsid w:val="00F25865"/>
    <w:rsid w:val="00F270F0"/>
    <w:rsid w:val="00F276A8"/>
    <w:rsid w:val="00F27DB1"/>
    <w:rsid w:val="00F30FCB"/>
    <w:rsid w:val="00F3149A"/>
    <w:rsid w:val="00F3332A"/>
    <w:rsid w:val="00F33962"/>
    <w:rsid w:val="00F34068"/>
    <w:rsid w:val="00F34183"/>
    <w:rsid w:val="00F3421F"/>
    <w:rsid w:val="00F34B64"/>
    <w:rsid w:val="00F350BB"/>
    <w:rsid w:val="00F35194"/>
    <w:rsid w:val="00F359DA"/>
    <w:rsid w:val="00F35ED7"/>
    <w:rsid w:val="00F3669A"/>
    <w:rsid w:val="00F36B72"/>
    <w:rsid w:val="00F37059"/>
    <w:rsid w:val="00F37626"/>
    <w:rsid w:val="00F37687"/>
    <w:rsid w:val="00F376EE"/>
    <w:rsid w:val="00F37E44"/>
    <w:rsid w:val="00F4001D"/>
    <w:rsid w:val="00F4019E"/>
    <w:rsid w:val="00F4175A"/>
    <w:rsid w:val="00F423F6"/>
    <w:rsid w:val="00F43528"/>
    <w:rsid w:val="00F43916"/>
    <w:rsid w:val="00F44306"/>
    <w:rsid w:val="00F44F84"/>
    <w:rsid w:val="00F45591"/>
    <w:rsid w:val="00F45971"/>
    <w:rsid w:val="00F462E2"/>
    <w:rsid w:val="00F466E6"/>
    <w:rsid w:val="00F47508"/>
    <w:rsid w:val="00F4786D"/>
    <w:rsid w:val="00F47E43"/>
    <w:rsid w:val="00F508F3"/>
    <w:rsid w:val="00F50B8D"/>
    <w:rsid w:val="00F51133"/>
    <w:rsid w:val="00F51165"/>
    <w:rsid w:val="00F51AD8"/>
    <w:rsid w:val="00F51C42"/>
    <w:rsid w:val="00F51CC4"/>
    <w:rsid w:val="00F51EAB"/>
    <w:rsid w:val="00F53747"/>
    <w:rsid w:val="00F53B5B"/>
    <w:rsid w:val="00F53EC1"/>
    <w:rsid w:val="00F540D3"/>
    <w:rsid w:val="00F541F1"/>
    <w:rsid w:val="00F54862"/>
    <w:rsid w:val="00F54AF1"/>
    <w:rsid w:val="00F551D6"/>
    <w:rsid w:val="00F55B3B"/>
    <w:rsid w:val="00F55CBC"/>
    <w:rsid w:val="00F55DCB"/>
    <w:rsid w:val="00F56426"/>
    <w:rsid w:val="00F5643F"/>
    <w:rsid w:val="00F56CB4"/>
    <w:rsid w:val="00F6040B"/>
    <w:rsid w:val="00F604F9"/>
    <w:rsid w:val="00F6068A"/>
    <w:rsid w:val="00F60C6F"/>
    <w:rsid w:val="00F61CB1"/>
    <w:rsid w:val="00F62332"/>
    <w:rsid w:val="00F62371"/>
    <w:rsid w:val="00F62814"/>
    <w:rsid w:val="00F62B5A"/>
    <w:rsid w:val="00F63239"/>
    <w:rsid w:val="00F637DB"/>
    <w:rsid w:val="00F638E7"/>
    <w:rsid w:val="00F63C65"/>
    <w:rsid w:val="00F6499A"/>
    <w:rsid w:val="00F64F0D"/>
    <w:rsid w:val="00F6554B"/>
    <w:rsid w:val="00F656E5"/>
    <w:rsid w:val="00F65BB6"/>
    <w:rsid w:val="00F6600E"/>
    <w:rsid w:val="00F66279"/>
    <w:rsid w:val="00F669A9"/>
    <w:rsid w:val="00F67500"/>
    <w:rsid w:val="00F67E89"/>
    <w:rsid w:val="00F67EEC"/>
    <w:rsid w:val="00F70652"/>
    <w:rsid w:val="00F70B12"/>
    <w:rsid w:val="00F70F10"/>
    <w:rsid w:val="00F713DB"/>
    <w:rsid w:val="00F716BE"/>
    <w:rsid w:val="00F71849"/>
    <w:rsid w:val="00F72E1A"/>
    <w:rsid w:val="00F72FB0"/>
    <w:rsid w:val="00F73053"/>
    <w:rsid w:val="00F73B22"/>
    <w:rsid w:val="00F7474D"/>
    <w:rsid w:val="00F74A3D"/>
    <w:rsid w:val="00F74A8F"/>
    <w:rsid w:val="00F74FB9"/>
    <w:rsid w:val="00F759AD"/>
    <w:rsid w:val="00F764E0"/>
    <w:rsid w:val="00F76EF6"/>
    <w:rsid w:val="00F775A3"/>
    <w:rsid w:val="00F7795D"/>
    <w:rsid w:val="00F77D38"/>
    <w:rsid w:val="00F77F4D"/>
    <w:rsid w:val="00F8041A"/>
    <w:rsid w:val="00F804E3"/>
    <w:rsid w:val="00F80890"/>
    <w:rsid w:val="00F809C6"/>
    <w:rsid w:val="00F81408"/>
    <w:rsid w:val="00F815F4"/>
    <w:rsid w:val="00F832E4"/>
    <w:rsid w:val="00F83EBE"/>
    <w:rsid w:val="00F84205"/>
    <w:rsid w:val="00F85471"/>
    <w:rsid w:val="00F86C5F"/>
    <w:rsid w:val="00F86D62"/>
    <w:rsid w:val="00F874BB"/>
    <w:rsid w:val="00F87D79"/>
    <w:rsid w:val="00F90DA5"/>
    <w:rsid w:val="00F9118F"/>
    <w:rsid w:val="00F914C6"/>
    <w:rsid w:val="00F923FB"/>
    <w:rsid w:val="00F925DE"/>
    <w:rsid w:val="00F92B59"/>
    <w:rsid w:val="00F931A2"/>
    <w:rsid w:val="00F93236"/>
    <w:rsid w:val="00F934CC"/>
    <w:rsid w:val="00F94A33"/>
    <w:rsid w:val="00F95AB8"/>
    <w:rsid w:val="00F95F2A"/>
    <w:rsid w:val="00F96410"/>
    <w:rsid w:val="00F96417"/>
    <w:rsid w:val="00F96505"/>
    <w:rsid w:val="00F968FC"/>
    <w:rsid w:val="00F96BAB"/>
    <w:rsid w:val="00F96F86"/>
    <w:rsid w:val="00F97044"/>
    <w:rsid w:val="00F97115"/>
    <w:rsid w:val="00F97289"/>
    <w:rsid w:val="00F97B3C"/>
    <w:rsid w:val="00F97DE7"/>
    <w:rsid w:val="00FA00A8"/>
    <w:rsid w:val="00FA016F"/>
    <w:rsid w:val="00FA0395"/>
    <w:rsid w:val="00FA1919"/>
    <w:rsid w:val="00FA1CA1"/>
    <w:rsid w:val="00FA1F4B"/>
    <w:rsid w:val="00FA3644"/>
    <w:rsid w:val="00FA4168"/>
    <w:rsid w:val="00FA4571"/>
    <w:rsid w:val="00FA45E7"/>
    <w:rsid w:val="00FA4A55"/>
    <w:rsid w:val="00FA4A6C"/>
    <w:rsid w:val="00FA4CAD"/>
    <w:rsid w:val="00FA4CFE"/>
    <w:rsid w:val="00FA4DC7"/>
    <w:rsid w:val="00FA4FF3"/>
    <w:rsid w:val="00FA5D15"/>
    <w:rsid w:val="00FA7A6F"/>
    <w:rsid w:val="00FA7F35"/>
    <w:rsid w:val="00FB083F"/>
    <w:rsid w:val="00FB09A6"/>
    <w:rsid w:val="00FB1D21"/>
    <w:rsid w:val="00FB1DEB"/>
    <w:rsid w:val="00FB1E73"/>
    <w:rsid w:val="00FB290E"/>
    <w:rsid w:val="00FB3254"/>
    <w:rsid w:val="00FB3596"/>
    <w:rsid w:val="00FB3AD3"/>
    <w:rsid w:val="00FB3D5B"/>
    <w:rsid w:val="00FB41FD"/>
    <w:rsid w:val="00FB4353"/>
    <w:rsid w:val="00FB4E64"/>
    <w:rsid w:val="00FB4F83"/>
    <w:rsid w:val="00FB5BF2"/>
    <w:rsid w:val="00FB5D98"/>
    <w:rsid w:val="00FB6398"/>
    <w:rsid w:val="00FB665A"/>
    <w:rsid w:val="00FB6EAA"/>
    <w:rsid w:val="00FB6F5A"/>
    <w:rsid w:val="00FB6FF7"/>
    <w:rsid w:val="00FB715C"/>
    <w:rsid w:val="00FC12B2"/>
    <w:rsid w:val="00FC16AB"/>
    <w:rsid w:val="00FC2173"/>
    <w:rsid w:val="00FC262F"/>
    <w:rsid w:val="00FC372F"/>
    <w:rsid w:val="00FC37AD"/>
    <w:rsid w:val="00FC3FBD"/>
    <w:rsid w:val="00FC54A4"/>
    <w:rsid w:val="00FC5838"/>
    <w:rsid w:val="00FC5909"/>
    <w:rsid w:val="00FC5CDF"/>
    <w:rsid w:val="00FC623B"/>
    <w:rsid w:val="00FC692D"/>
    <w:rsid w:val="00FC6B73"/>
    <w:rsid w:val="00FC6C30"/>
    <w:rsid w:val="00FC6F04"/>
    <w:rsid w:val="00FC7182"/>
    <w:rsid w:val="00FC79E8"/>
    <w:rsid w:val="00FD0A58"/>
    <w:rsid w:val="00FD154B"/>
    <w:rsid w:val="00FD160B"/>
    <w:rsid w:val="00FD19B7"/>
    <w:rsid w:val="00FD1CE8"/>
    <w:rsid w:val="00FD1FA6"/>
    <w:rsid w:val="00FD295A"/>
    <w:rsid w:val="00FD2A3F"/>
    <w:rsid w:val="00FD2C5C"/>
    <w:rsid w:val="00FD2DEE"/>
    <w:rsid w:val="00FD314B"/>
    <w:rsid w:val="00FD3825"/>
    <w:rsid w:val="00FD39C9"/>
    <w:rsid w:val="00FD3CDC"/>
    <w:rsid w:val="00FD3E5D"/>
    <w:rsid w:val="00FD4378"/>
    <w:rsid w:val="00FD4B4F"/>
    <w:rsid w:val="00FD508D"/>
    <w:rsid w:val="00FD53D9"/>
    <w:rsid w:val="00FD57A1"/>
    <w:rsid w:val="00FD5C86"/>
    <w:rsid w:val="00FD6EF2"/>
    <w:rsid w:val="00FD710A"/>
    <w:rsid w:val="00FD718F"/>
    <w:rsid w:val="00FD72C2"/>
    <w:rsid w:val="00FD7834"/>
    <w:rsid w:val="00FD7D51"/>
    <w:rsid w:val="00FE0B52"/>
    <w:rsid w:val="00FE0F41"/>
    <w:rsid w:val="00FE10DF"/>
    <w:rsid w:val="00FE1867"/>
    <w:rsid w:val="00FE1A09"/>
    <w:rsid w:val="00FE26EC"/>
    <w:rsid w:val="00FE276F"/>
    <w:rsid w:val="00FE2DFF"/>
    <w:rsid w:val="00FE30A0"/>
    <w:rsid w:val="00FE35A8"/>
    <w:rsid w:val="00FE4867"/>
    <w:rsid w:val="00FE571B"/>
    <w:rsid w:val="00FE599A"/>
    <w:rsid w:val="00FE663C"/>
    <w:rsid w:val="00FE76FD"/>
    <w:rsid w:val="00FE7B8E"/>
    <w:rsid w:val="00FF0847"/>
    <w:rsid w:val="00FF1B40"/>
    <w:rsid w:val="00FF1B91"/>
    <w:rsid w:val="00FF28C3"/>
    <w:rsid w:val="00FF299D"/>
    <w:rsid w:val="00FF32F4"/>
    <w:rsid w:val="00FF35B6"/>
    <w:rsid w:val="00FF374B"/>
    <w:rsid w:val="00FF3952"/>
    <w:rsid w:val="00FF3C29"/>
    <w:rsid w:val="00FF3E42"/>
    <w:rsid w:val="00FF40EB"/>
    <w:rsid w:val="00FF47CD"/>
    <w:rsid w:val="00FF48BE"/>
    <w:rsid w:val="00FF4CA5"/>
    <w:rsid w:val="00FF5344"/>
    <w:rsid w:val="00FF5532"/>
    <w:rsid w:val="00FF5DBD"/>
    <w:rsid w:val="00FF6225"/>
    <w:rsid w:val="00FF67D7"/>
    <w:rsid w:val="0EE28084"/>
    <w:rsid w:val="0F71B443"/>
    <w:rsid w:val="207EEFFE"/>
    <w:rsid w:val="23740614"/>
    <w:rsid w:val="2C5F5CFA"/>
    <w:rsid w:val="320C12DB"/>
    <w:rsid w:val="44E9108F"/>
    <w:rsid w:val="544331D9"/>
    <w:rsid w:val="5A2BF725"/>
    <w:rsid w:val="5C35490E"/>
    <w:rsid w:val="63036857"/>
    <w:rsid w:val="6980BDF7"/>
    <w:rsid w:val="70652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339F6C0"/>
  <w15:chartTrackingRefBased/>
  <w15:docId w15:val="{AAC39CD6-AA89-4531-B5E5-1E3174A6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6050"/>
    <w:pPr>
      <w:spacing w:after="0" w:line="360" w:lineRule="auto"/>
      <w:jc w:val="both"/>
    </w:pPr>
    <w:rPr>
      <w:rFonts w:ascii="Palatino Linotype" w:eastAsia="Calibri" w:hAnsi="Palatino Linotype" w:cs="Calibri"/>
      <w:sz w:val="24"/>
      <w:lang w:val="es-ES_tradnl" w:eastAsia="es-MX"/>
    </w:rPr>
  </w:style>
  <w:style w:type="paragraph" w:styleId="Ttulo1">
    <w:name w:val="heading 1"/>
    <w:aliases w:val="Título Res"/>
    <w:basedOn w:val="Normal"/>
    <w:next w:val="Normal"/>
    <w:link w:val="Ttulo1Car"/>
    <w:uiPriority w:val="9"/>
    <w:qFormat/>
    <w:rsid w:val="00A215DD"/>
    <w:pPr>
      <w:keepNext/>
      <w:keepLines/>
      <w:jc w:val="center"/>
      <w:outlineLvl w:val="0"/>
    </w:pPr>
    <w:rPr>
      <w:rFonts w:eastAsiaTheme="majorEastAsia" w:cstheme="majorBidi"/>
      <w:b/>
      <w:color w:val="000000" w:themeColor="text1"/>
      <w:sz w:val="28"/>
      <w:szCs w:val="32"/>
      <w:lang w:val="es-ES" w:eastAsia="es-ES"/>
    </w:rPr>
  </w:style>
  <w:style w:type="paragraph" w:styleId="Ttulo2">
    <w:name w:val="heading 2"/>
    <w:aliases w:val="Subtítulos"/>
    <w:basedOn w:val="Normal"/>
    <w:next w:val="Normal"/>
    <w:link w:val="Ttulo2Car"/>
    <w:uiPriority w:val="9"/>
    <w:unhideWhenUsed/>
    <w:qFormat/>
    <w:rsid w:val="00BA088E"/>
    <w:pPr>
      <w:keepNext/>
      <w:keepLines/>
      <w:outlineLvl w:val="1"/>
    </w:pPr>
    <w:rPr>
      <w:rFonts w:eastAsiaTheme="majorEastAsia" w:cstheme="majorBidi"/>
      <w:b/>
      <w:color w:val="000000" w:themeColor="text1"/>
      <w:sz w:val="26"/>
      <w:szCs w:val="26"/>
    </w:rPr>
  </w:style>
  <w:style w:type="paragraph" w:styleId="Ttulo3">
    <w:name w:val="heading 3"/>
    <w:basedOn w:val="Normal"/>
    <w:next w:val="Normal"/>
    <w:link w:val="Ttulo3Car"/>
    <w:uiPriority w:val="9"/>
    <w:unhideWhenUsed/>
    <w:qFormat/>
    <w:rsid w:val="00BA088E"/>
    <w:pPr>
      <w:keepNext/>
      <w:keepLines/>
      <w:outlineLvl w:val="2"/>
    </w:pPr>
    <w:rPr>
      <w:rFonts w:eastAsiaTheme="majorEastAsia" w:cstheme="majorBidi"/>
      <w:b/>
      <w:i/>
      <w:color w:val="000000" w:themeColor="text1"/>
      <w:szCs w:val="24"/>
      <w:u w:val="single"/>
    </w:rPr>
  </w:style>
  <w:style w:type="paragraph" w:styleId="Ttulo4">
    <w:name w:val="heading 4"/>
    <w:basedOn w:val="Normal"/>
    <w:link w:val="Ttulo4Car"/>
    <w:uiPriority w:val="9"/>
    <w:qFormat/>
    <w:rsid w:val="00151764"/>
    <w:pPr>
      <w:spacing w:before="100" w:beforeAutospacing="1" w:after="100" w:afterAutospacing="1" w:line="240" w:lineRule="auto"/>
      <w:outlineLvl w:val="3"/>
    </w:pPr>
    <w:rPr>
      <w:rFonts w:ascii="Times New Roman" w:eastAsia="Times New Roman" w:hAnsi="Times New Roman" w:cs="Times New Roman"/>
      <w:b/>
      <w:bCs/>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EncabezadoCar">
    <w:name w:val="Encabezado Car"/>
    <w:basedOn w:val="Fuentedeprrafopredeter"/>
    <w:link w:val="Encabezado"/>
    <w:uiPriority w:val="99"/>
    <w:rsid w:val="00F2498E"/>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PiedepginaCar">
    <w:name w:val="Pie de página Car"/>
    <w:basedOn w:val="Fuentedeprrafopredeter"/>
    <w:link w:val="Piedepgina"/>
    <w:uiPriority w:val="99"/>
    <w:rsid w:val="00F2498E"/>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FD295A"/>
    <w:pPr>
      <w:ind w:left="709"/>
    </w:pPr>
    <w:rPr>
      <w:rFonts w:eastAsia="Times New Roman" w:cs="Times New Roman"/>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FD295A"/>
    <w:rPr>
      <w:rFonts w:ascii="Palatino Linotype" w:eastAsia="Times New Roman" w:hAnsi="Palatino Linotype" w:cs="Times New Roman"/>
      <w:sz w:val="24"/>
      <w:szCs w:val="24"/>
      <w:lang w:val="es-ES" w:eastAsia="es-ES"/>
    </w:rPr>
  </w:style>
  <w:style w:type="character" w:customStyle="1" w:styleId="apple-converted-space">
    <w:name w:val="apple-converted-space"/>
    <w:basedOn w:val="Fuentedeprrafopredeter"/>
    <w:rsid w:val="00F2498E"/>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2498E"/>
    <w:pPr>
      <w:spacing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2498E"/>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F2498E"/>
    <w:rPr>
      <w:vertAlign w:val="superscript"/>
    </w:rPr>
  </w:style>
  <w:style w:type="table" w:styleId="Tablaconcuadrcula">
    <w:name w:val="Table Grid"/>
    <w:basedOn w:val="Tablanormal"/>
    <w:uiPriority w:val="39"/>
    <w:rsid w:val="00F24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98E"/>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F2498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498E"/>
    <w:rPr>
      <w:rFonts w:ascii="Segoe UI" w:hAnsi="Segoe UI" w:cs="Segoe UI"/>
      <w:sz w:val="18"/>
      <w:szCs w:val="18"/>
    </w:rPr>
  </w:style>
  <w:style w:type="character" w:styleId="Hipervnculo">
    <w:name w:val="Hyperlink"/>
    <w:aliases w:val="Hipervínculo1,Hipervínculo11,Hipervínculo12,Hipervínculo13,Hipervínculo14,Hipervínculo15"/>
    <w:basedOn w:val="Fuentedeprrafopredeter"/>
    <w:uiPriority w:val="99"/>
    <w:unhideWhenUsed/>
    <w:rsid w:val="00F2498E"/>
    <w:rPr>
      <w:color w:val="0563C1" w:themeColor="hyperlink"/>
      <w:u w:val="single"/>
    </w:rPr>
  </w:style>
  <w:style w:type="character" w:styleId="Hipervnculovisitado">
    <w:name w:val="FollowedHyperlink"/>
    <w:basedOn w:val="Fuentedeprrafopredeter"/>
    <w:uiPriority w:val="99"/>
    <w:semiHidden/>
    <w:unhideWhenUsed/>
    <w:rsid w:val="00F2498E"/>
    <w:rPr>
      <w:color w:val="954F72" w:themeColor="followedHyperlink"/>
      <w:u w:val="single"/>
    </w:rPr>
  </w:style>
  <w:style w:type="paragraph" w:styleId="Sinespaciado">
    <w:name w:val="No Spacing"/>
    <w:aliases w:val="Francesa,INAI"/>
    <w:link w:val="SinespaciadoCar"/>
    <w:qFormat/>
    <w:rsid w:val="008D41FC"/>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8D41FC"/>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864D6E"/>
    <w:pPr>
      <w:spacing w:before="100" w:beforeAutospacing="1" w:after="100" w:afterAutospacing="1" w:line="240" w:lineRule="auto"/>
    </w:pPr>
    <w:rPr>
      <w:rFonts w:ascii="Times New Roman" w:eastAsia="Times New Roman" w:hAnsi="Times New Roman" w:cs="Times New Roman"/>
      <w:szCs w:val="24"/>
    </w:rPr>
  </w:style>
  <w:style w:type="character" w:customStyle="1" w:styleId="Ttulo1Car">
    <w:name w:val="Título 1 Car"/>
    <w:aliases w:val="Título Res Car"/>
    <w:basedOn w:val="Fuentedeprrafopredeter"/>
    <w:link w:val="Ttulo1"/>
    <w:uiPriority w:val="9"/>
    <w:rsid w:val="00A215DD"/>
    <w:rPr>
      <w:rFonts w:ascii="Palatino Linotype" w:eastAsiaTheme="majorEastAsia" w:hAnsi="Palatino Linotype" w:cstheme="majorBidi"/>
      <w:b/>
      <w:color w:val="000000" w:themeColor="text1"/>
      <w:sz w:val="28"/>
      <w:szCs w:val="32"/>
      <w:lang w:val="es-ES" w:eastAsia="es-ES"/>
    </w:rPr>
  </w:style>
  <w:style w:type="character" w:customStyle="1" w:styleId="Ttulo2Car">
    <w:name w:val="Título 2 Car"/>
    <w:aliases w:val="Subtítulos Car"/>
    <w:basedOn w:val="Fuentedeprrafopredeter"/>
    <w:link w:val="Ttulo2"/>
    <w:uiPriority w:val="9"/>
    <w:rsid w:val="00BA088E"/>
    <w:rPr>
      <w:rFonts w:ascii="Palatino Linotype" w:eastAsiaTheme="majorEastAsia" w:hAnsi="Palatino Linotype" w:cstheme="majorBidi"/>
      <w:b/>
      <w:color w:val="000000" w:themeColor="text1"/>
      <w:sz w:val="26"/>
      <w:szCs w:val="26"/>
      <w:lang w:val="es-ES_tradnl" w:eastAsia="es-MX"/>
    </w:rPr>
  </w:style>
  <w:style w:type="paragraph" w:styleId="Textoindependiente">
    <w:name w:val="Body Text"/>
    <w:basedOn w:val="Normal"/>
    <w:link w:val="TextoindependienteCar"/>
    <w:uiPriority w:val="99"/>
    <w:unhideWhenUsed/>
    <w:qFormat/>
    <w:rsid w:val="00393F5B"/>
    <w:rPr>
      <w:rFonts w:eastAsia="Times New Roman" w:cs="Times New Roman"/>
      <w:szCs w:val="24"/>
    </w:rPr>
  </w:style>
  <w:style w:type="character" w:customStyle="1" w:styleId="TextoindependienteCar">
    <w:name w:val="Texto independiente Car"/>
    <w:basedOn w:val="Fuentedeprrafopredeter"/>
    <w:link w:val="Textoindependiente"/>
    <w:uiPriority w:val="99"/>
    <w:rsid w:val="00393F5B"/>
    <w:rPr>
      <w:rFonts w:ascii="Palatino Linotype" w:eastAsia="Times New Roman" w:hAnsi="Palatino Linotype" w:cs="Times New Roman"/>
      <w:sz w:val="24"/>
      <w:szCs w:val="24"/>
      <w:lang w:val="es-ES_tradnl" w:eastAsia="es-MX"/>
    </w:rPr>
  </w:style>
  <w:style w:type="character" w:styleId="Refdecomentario">
    <w:name w:val="annotation reference"/>
    <w:basedOn w:val="Fuentedeprrafopredeter"/>
    <w:uiPriority w:val="99"/>
    <w:semiHidden/>
    <w:unhideWhenUsed/>
    <w:rsid w:val="0065599C"/>
    <w:rPr>
      <w:sz w:val="16"/>
      <w:szCs w:val="16"/>
    </w:rPr>
  </w:style>
  <w:style w:type="paragraph" w:styleId="Textocomentario">
    <w:name w:val="annotation text"/>
    <w:basedOn w:val="Normal"/>
    <w:link w:val="TextocomentarioCar"/>
    <w:uiPriority w:val="99"/>
    <w:semiHidden/>
    <w:unhideWhenUsed/>
    <w:rsid w:val="006559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5599C"/>
    <w:rPr>
      <w:sz w:val="20"/>
      <w:szCs w:val="20"/>
    </w:rPr>
  </w:style>
  <w:style w:type="paragraph" w:styleId="Asuntodelcomentario">
    <w:name w:val="annotation subject"/>
    <w:basedOn w:val="Textocomentario"/>
    <w:next w:val="Textocomentario"/>
    <w:link w:val="AsuntodelcomentarioCar"/>
    <w:uiPriority w:val="99"/>
    <w:semiHidden/>
    <w:unhideWhenUsed/>
    <w:rsid w:val="0065599C"/>
    <w:rPr>
      <w:b/>
      <w:bCs/>
    </w:rPr>
  </w:style>
  <w:style w:type="character" w:customStyle="1" w:styleId="AsuntodelcomentarioCar">
    <w:name w:val="Asunto del comentario Car"/>
    <w:basedOn w:val="TextocomentarioCar"/>
    <w:link w:val="Asuntodelcomentario"/>
    <w:uiPriority w:val="99"/>
    <w:semiHidden/>
    <w:rsid w:val="0065599C"/>
    <w:rPr>
      <w:b/>
      <w:bCs/>
      <w:sz w:val="20"/>
      <w:szCs w:val="20"/>
    </w:rPr>
  </w:style>
  <w:style w:type="paragraph" w:customStyle="1" w:styleId="j">
    <w:name w:val="j"/>
    <w:basedOn w:val="Normal"/>
    <w:rsid w:val="002A5FDF"/>
    <w:pPr>
      <w:spacing w:before="100" w:beforeAutospacing="1" w:after="100" w:afterAutospacing="1" w:line="240" w:lineRule="auto"/>
    </w:pPr>
    <w:rPr>
      <w:rFonts w:ascii="Times New Roman" w:hAnsi="Times New Roman" w:cs="Times New Roman"/>
      <w:szCs w:val="24"/>
      <w:lang w:eastAsia="es-ES_tradnl"/>
    </w:rPr>
  </w:style>
  <w:style w:type="character" w:styleId="Textoennegrita">
    <w:name w:val="Strong"/>
    <w:uiPriority w:val="22"/>
    <w:qFormat/>
    <w:rsid w:val="007F3D8B"/>
    <w:rPr>
      <w:b/>
      <w:bCs/>
    </w:rPr>
  </w:style>
  <w:style w:type="table" w:customStyle="1" w:styleId="Tablaconcuadrcula1">
    <w:name w:val="Tabla con cuadrícula1"/>
    <w:basedOn w:val="Tablanormal"/>
    <w:next w:val="Tablaconcuadrcula"/>
    <w:uiPriority w:val="39"/>
    <w:rsid w:val="006B11C6"/>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
    <w:name w:val="Lista actual1"/>
    <w:uiPriority w:val="99"/>
    <w:rsid w:val="00E41D06"/>
  </w:style>
  <w:style w:type="character" w:customStyle="1" w:styleId="Mencinsinresolver1">
    <w:name w:val="Mención sin resolver1"/>
    <w:basedOn w:val="Fuentedeprrafopredeter"/>
    <w:uiPriority w:val="99"/>
    <w:semiHidden/>
    <w:unhideWhenUsed/>
    <w:rsid w:val="007C6783"/>
    <w:rPr>
      <w:color w:val="605E5C"/>
      <w:shd w:val="clear" w:color="auto" w:fill="E1DFDD"/>
    </w:rPr>
  </w:style>
  <w:style w:type="character" w:customStyle="1" w:styleId="Ttulo4Car">
    <w:name w:val="Título 4 Car"/>
    <w:basedOn w:val="Fuentedeprrafopredeter"/>
    <w:link w:val="Ttulo4"/>
    <w:uiPriority w:val="9"/>
    <w:rsid w:val="00151764"/>
    <w:rPr>
      <w:rFonts w:ascii="Times New Roman" w:eastAsia="Times New Roman" w:hAnsi="Times New Roman" w:cs="Times New Roman"/>
      <w:b/>
      <w:bCs/>
      <w:sz w:val="24"/>
      <w:szCs w:val="24"/>
      <w:lang w:eastAsia="es-MX"/>
    </w:rPr>
  </w:style>
  <w:style w:type="character" w:customStyle="1" w:styleId="TextonotaalfinalCar">
    <w:name w:val="Texto nota al final Car"/>
    <w:basedOn w:val="Fuentedeprrafopredeter"/>
    <w:link w:val="Textonotaalfinal"/>
    <w:uiPriority w:val="99"/>
    <w:semiHidden/>
    <w:rsid w:val="00151764"/>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151764"/>
    <w:pPr>
      <w:spacing w:line="240" w:lineRule="auto"/>
    </w:pPr>
    <w:rPr>
      <w:rFonts w:ascii="Times New Roman" w:eastAsia="Times New Roman" w:hAnsi="Times New Roman" w:cs="Times New Roman"/>
      <w:sz w:val="20"/>
      <w:szCs w:val="20"/>
      <w:lang w:val="es-ES" w:eastAsia="es-ES"/>
    </w:rPr>
  </w:style>
  <w:style w:type="character" w:customStyle="1" w:styleId="TextonotaalfinalCar1">
    <w:name w:val="Texto nota al final Car1"/>
    <w:basedOn w:val="Fuentedeprrafopredeter"/>
    <w:uiPriority w:val="99"/>
    <w:semiHidden/>
    <w:rsid w:val="00151764"/>
    <w:rPr>
      <w:rFonts w:ascii="Calibri" w:eastAsia="Calibri" w:hAnsi="Calibri" w:cs="Calibri"/>
      <w:sz w:val="20"/>
      <w:szCs w:val="20"/>
      <w:lang w:val="es-ES_tradnl" w:eastAsia="es-MX"/>
    </w:rPr>
  </w:style>
  <w:style w:type="character" w:customStyle="1" w:styleId="il">
    <w:name w:val="il"/>
    <w:basedOn w:val="Fuentedeprrafopredeter"/>
    <w:rsid w:val="00151764"/>
  </w:style>
  <w:style w:type="paragraph" w:customStyle="1" w:styleId="n2">
    <w:name w:val="n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styleId="nfasis">
    <w:name w:val="Emphasis"/>
    <w:basedOn w:val="Fuentedeprrafopredeter"/>
    <w:uiPriority w:val="20"/>
    <w:qFormat/>
    <w:rsid w:val="00151764"/>
    <w:rPr>
      <w:i/>
      <w:iCs/>
    </w:rPr>
  </w:style>
  <w:style w:type="character" w:customStyle="1" w:styleId="nacep">
    <w:name w:val="n_acep"/>
    <w:basedOn w:val="Fuentedeprrafopredeter"/>
    <w:rsid w:val="00151764"/>
  </w:style>
  <w:style w:type="character" w:customStyle="1" w:styleId="notranslate">
    <w:name w:val="notranslate"/>
    <w:basedOn w:val="Fuentedeprrafopredeter"/>
    <w:rsid w:val="00151764"/>
  </w:style>
  <w:style w:type="character" w:customStyle="1" w:styleId="apple-style-span">
    <w:name w:val="apple-style-span"/>
    <w:rsid w:val="00151764"/>
  </w:style>
  <w:style w:type="paragraph" w:customStyle="1" w:styleId="paragraph">
    <w:name w:val="paragraph"/>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normaltextrun">
    <w:name w:val="normaltextrun"/>
    <w:basedOn w:val="Fuentedeprrafopredeter"/>
    <w:rsid w:val="00151764"/>
  </w:style>
  <w:style w:type="paragraph" w:customStyle="1" w:styleId="Body1">
    <w:name w:val="Body 1"/>
    <w:rsid w:val="00151764"/>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151764"/>
    <w:pPr>
      <w:spacing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151764"/>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151764"/>
  </w:style>
  <w:style w:type="character" w:customStyle="1" w:styleId="red">
    <w:name w:val="red"/>
    <w:basedOn w:val="Fuentedeprrafopredeter"/>
    <w:rsid w:val="00151764"/>
  </w:style>
  <w:style w:type="paragraph" w:customStyle="1" w:styleId="francesa">
    <w:name w:val="francesa"/>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Pa0">
    <w:name w:val="Pa0"/>
    <w:basedOn w:val="Default"/>
    <w:next w:val="Default"/>
    <w:uiPriority w:val="99"/>
    <w:rsid w:val="00151764"/>
    <w:pPr>
      <w:spacing w:line="221" w:lineRule="atLeast"/>
    </w:pPr>
    <w:rPr>
      <w:color w:val="auto"/>
    </w:rPr>
  </w:style>
  <w:style w:type="paragraph" w:customStyle="1" w:styleId="j2">
    <w:name w:val="j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o">
    <w:name w:val="o"/>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h">
    <w:name w:val="h"/>
    <w:basedOn w:val="Fuentedeprrafopredeter"/>
    <w:rsid w:val="00151764"/>
  </w:style>
  <w:style w:type="character" w:customStyle="1" w:styleId="i1">
    <w:name w:val="i1"/>
    <w:basedOn w:val="Fuentedeprrafopredeter"/>
    <w:rsid w:val="00151764"/>
  </w:style>
  <w:style w:type="paragraph" w:styleId="Sangradetextonormal">
    <w:name w:val="Body Text Indent"/>
    <w:basedOn w:val="Normal"/>
    <w:link w:val="SangradetextonormalCar"/>
    <w:uiPriority w:val="99"/>
    <w:unhideWhenUsed/>
    <w:rsid w:val="00151764"/>
    <w:pPr>
      <w:spacing w:after="120" w:line="276" w:lineRule="auto"/>
      <w:ind w:left="283"/>
    </w:pPr>
    <w:rPr>
      <w:rFonts w:cs="Times New Roman"/>
      <w:lang w:val="es-MX" w:eastAsia="en-US"/>
    </w:rPr>
  </w:style>
  <w:style w:type="character" w:customStyle="1" w:styleId="SangradetextonormalCar">
    <w:name w:val="Sangría de texto normal Car"/>
    <w:basedOn w:val="Fuentedeprrafopredeter"/>
    <w:link w:val="Sangradetextonormal"/>
    <w:uiPriority w:val="99"/>
    <w:rsid w:val="00151764"/>
    <w:rPr>
      <w:rFonts w:ascii="Calibri" w:eastAsia="Calibri" w:hAnsi="Calibri" w:cs="Times New Roman"/>
    </w:rPr>
  </w:style>
  <w:style w:type="character" w:customStyle="1" w:styleId="Ttulo3Car">
    <w:name w:val="Título 3 Car"/>
    <w:basedOn w:val="Fuentedeprrafopredeter"/>
    <w:link w:val="Ttulo3"/>
    <w:uiPriority w:val="9"/>
    <w:rsid w:val="00BA088E"/>
    <w:rPr>
      <w:rFonts w:ascii="Palatino Linotype" w:eastAsiaTheme="majorEastAsia" w:hAnsi="Palatino Linotype" w:cstheme="majorBidi"/>
      <w:b/>
      <w:i/>
      <w:color w:val="000000" w:themeColor="text1"/>
      <w:sz w:val="24"/>
      <w:szCs w:val="24"/>
      <w:u w:val="single"/>
      <w:lang w:val="es-ES_tradnl" w:eastAsia="es-MX"/>
    </w:rPr>
  </w:style>
  <w:style w:type="paragraph" w:customStyle="1" w:styleId="Fundamentos">
    <w:name w:val="Fundamentos"/>
    <w:basedOn w:val="Normal"/>
    <w:qFormat/>
    <w:rsid w:val="00BA088E"/>
    <w:pPr>
      <w:pBdr>
        <w:top w:val="nil"/>
        <w:left w:val="nil"/>
        <w:bottom w:val="nil"/>
        <w:right w:val="nil"/>
        <w:between w:val="nil"/>
      </w:pBdr>
      <w:spacing w:line="240" w:lineRule="auto"/>
      <w:ind w:left="567" w:right="567"/>
      <w:contextualSpacing/>
    </w:pPr>
    <w:rPr>
      <w:rFonts w:eastAsia="Palatino Linotype" w:cs="Palatino Linotype"/>
      <w:i/>
      <w:color w:val="000000"/>
      <w:sz w:val="22"/>
      <w:szCs w:val="24"/>
    </w:rPr>
  </w:style>
  <w:style w:type="paragraph" w:customStyle="1" w:styleId="Citaalpie">
    <w:name w:val="Cita al pie"/>
    <w:basedOn w:val="Normal"/>
    <w:next w:val="Normal"/>
    <w:qFormat/>
    <w:rsid w:val="00275BE9"/>
    <w:pPr>
      <w:pBdr>
        <w:top w:val="nil"/>
        <w:left w:val="nil"/>
        <w:bottom w:val="nil"/>
        <w:right w:val="nil"/>
        <w:between w:val="nil"/>
      </w:pBdr>
      <w:spacing w:line="240" w:lineRule="auto"/>
      <w:contextualSpacing/>
    </w:pPr>
    <w:rPr>
      <w:rFonts w:eastAsia="Palatino Linotype" w:cs="Palatino Linotype"/>
      <w:i/>
      <w:color w:val="000000"/>
      <w:sz w:val="20"/>
      <w:szCs w:val="24"/>
    </w:rPr>
  </w:style>
  <w:style w:type="numbering" w:customStyle="1" w:styleId="Listaactual2">
    <w:name w:val="Lista actual2"/>
    <w:uiPriority w:val="99"/>
    <w:rsid w:val="00464AF4"/>
    <w:pPr>
      <w:numPr>
        <w:numId w:val="2"/>
      </w:numPr>
    </w:pPr>
  </w:style>
  <w:style w:type="numbering" w:customStyle="1" w:styleId="Listaactual3">
    <w:name w:val="Lista actual3"/>
    <w:uiPriority w:val="99"/>
    <w:rsid w:val="00ED52D1"/>
    <w:pPr>
      <w:numPr>
        <w:numId w:val="3"/>
      </w:numPr>
    </w:pPr>
  </w:style>
  <w:style w:type="numbering" w:customStyle="1" w:styleId="Listaactual4">
    <w:name w:val="Lista actual4"/>
    <w:uiPriority w:val="99"/>
    <w:rsid w:val="004436C5"/>
    <w:pPr>
      <w:numPr>
        <w:numId w:val="4"/>
      </w:numPr>
    </w:pPr>
  </w:style>
  <w:style w:type="numbering" w:customStyle="1" w:styleId="Listaactual5">
    <w:name w:val="Lista actual5"/>
    <w:uiPriority w:val="99"/>
    <w:rsid w:val="004431D5"/>
    <w:pPr>
      <w:numPr>
        <w:numId w:val="5"/>
      </w:numPr>
    </w:pPr>
  </w:style>
  <w:style w:type="numbering" w:customStyle="1" w:styleId="Listaactual6">
    <w:name w:val="Lista actual6"/>
    <w:uiPriority w:val="99"/>
    <w:rsid w:val="004431D5"/>
    <w:pPr>
      <w:numPr>
        <w:numId w:val="6"/>
      </w:numPr>
    </w:pPr>
  </w:style>
  <w:style w:type="numbering" w:customStyle="1" w:styleId="Listaactual7">
    <w:name w:val="Lista actual7"/>
    <w:uiPriority w:val="99"/>
    <w:rsid w:val="004431D5"/>
    <w:pPr>
      <w:numPr>
        <w:numId w:val="7"/>
      </w:numPr>
    </w:pPr>
  </w:style>
  <w:style w:type="numbering" w:customStyle="1" w:styleId="Listaactual8">
    <w:name w:val="Lista actual8"/>
    <w:uiPriority w:val="99"/>
    <w:rsid w:val="00FD295A"/>
    <w:pPr>
      <w:numPr>
        <w:numId w:val="8"/>
      </w:numPr>
    </w:pPr>
  </w:style>
  <w:style w:type="numbering" w:customStyle="1" w:styleId="Listaactual9">
    <w:name w:val="Lista actual9"/>
    <w:uiPriority w:val="99"/>
    <w:rsid w:val="00025560"/>
    <w:pPr>
      <w:numPr>
        <w:numId w:val="9"/>
      </w:numPr>
    </w:pPr>
  </w:style>
  <w:style w:type="numbering" w:customStyle="1" w:styleId="Listaactual10">
    <w:name w:val="Lista actual10"/>
    <w:uiPriority w:val="99"/>
    <w:rsid w:val="00CE31B1"/>
    <w:pPr>
      <w:numPr>
        <w:numId w:val="10"/>
      </w:numPr>
    </w:pPr>
  </w:style>
  <w:style w:type="numbering" w:customStyle="1" w:styleId="Listaactual11">
    <w:name w:val="Lista actual11"/>
    <w:uiPriority w:val="99"/>
    <w:rsid w:val="00514C55"/>
    <w:pPr>
      <w:numPr>
        <w:numId w:val="11"/>
      </w:numPr>
    </w:pPr>
  </w:style>
  <w:style w:type="numbering" w:customStyle="1" w:styleId="Listaactual12">
    <w:name w:val="Lista actual12"/>
    <w:uiPriority w:val="99"/>
    <w:rsid w:val="00BC4869"/>
    <w:pPr>
      <w:numPr>
        <w:numId w:val="12"/>
      </w:numPr>
    </w:pPr>
  </w:style>
  <w:style w:type="numbering" w:customStyle="1" w:styleId="Listaactual13">
    <w:name w:val="Lista actual13"/>
    <w:uiPriority w:val="99"/>
    <w:rsid w:val="00F20903"/>
    <w:pPr>
      <w:numPr>
        <w:numId w:val="13"/>
      </w:numPr>
    </w:pPr>
  </w:style>
  <w:style w:type="numbering" w:customStyle="1" w:styleId="Listaactual14">
    <w:name w:val="Lista actual14"/>
    <w:uiPriority w:val="99"/>
    <w:rsid w:val="00C006C6"/>
    <w:pPr>
      <w:numPr>
        <w:numId w:val="14"/>
      </w:numPr>
    </w:pPr>
  </w:style>
  <w:style w:type="numbering" w:customStyle="1" w:styleId="Listaactual15">
    <w:name w:val="Lista actual15"/>
    <w:uiPriority w:val="99"/>
    <w:rsid w:val="00AE31C2"/>
    <w:pPr>
      <w:numPr>
        <w:numId w:val="15"/>
      </w:numPr>
    </w:pPr>
  </w:style>
  <w:style w:type="character" w:customStyle="1" w:styleId="Mencinsinresolver2">
    <w:name w:val="Mención sin resolver2"/>
    <w:basedOn w:val="Fuentedeprrafopredeter"/>
    <w:uiPriority w:val="99"/>
    <w:semiHidden/>
    <w:unhideWhenUsed/>
    <w:rsid w:val="002B3EA9"/>
    <w:rPr>
      <w:color w:val="605E5C"/>
      <w:shd w:val="clear" w:color="auto" w:fill="E1DFDD"/>
    </w:rPr>
  </w:style>
  <w:style w:type="numbering" w:customStyle="1" w:styleId="Listaactual16">
    <w:name w:val="Lista actual16"/>
    <w:uiPriority w:val="99"/>
    <w:rsid w:val="009A70F6"/>
    <w:pPr>
      <w:numPr>
        <w:numId w:val="16"/>
      </w:numPr>
    </w:pPr>
  </w:style>
  <w:style w:type="character" w:customStyle="1" w:styleId="Mencinsinresolver3">
    <w:name w:val="Mención sin resolver3"/>
    <w:basedOn w:val="Fuentedeprrafopredeter"/>
    <w:uiPriority w:val="99"/>
    <w:semiHidden/>
    <w:unhideWhenUsed/>
    <w:rsid w:val="00CB2A72"/>
    <w:rPr>
      <w:color w:val="605E5C"/>
      <w:shd w:val="clear" w:color="auto" w:fill="E1DFDD"/>
    </w:rPr>
  </w:style>
  <w:style w:type="numbering" w:customStyle="1" w:styleId="Listaactual17">
    <w:name w:val="Lista actual17"/>
    <w:uiPriority w:val="99"/>
    <w:rsid w:val="003F1C2E"/>
    <w:pPr>
      <w:numPr>
        <w:numId w:val="17"/>
      </w:numPr>
    </w:pPr>
  </w:style>
  <w:style w:type="paragraph" w:customStyle="1" w:styleId="fundamentos0">
    <w:name w:val="fundamentos"/>
    <w:basedOn w:val="Sinespaciado"/>
    <w:link w:val="fundamentosCar"/>
    <w:rsid w:val="004C55E8"/>
    <w:pPr>
      <w:pBdr>
        <w:top w:val="nil"/>
        <w:left w:val="nil"/>
        <w:bottom w:val="nil"/>
        <w:right w:val="nil"/>
        <w:between w:val="nil"/>
      </w:pBdr>
      <w:ind w:left="567" w:right="567"/>
      <w:jc w:val="both"/>
    </w:pPr>
    <w:rPr>
      <w:rFonts w:eastAsia="Palatino Linotype" w:cs="Palatino Linotype"/>
      <w:i/>
      <w:color w:val="000000"/>
    </w:rPr>
  </w:style>
  <w:style w:type="character" w:customStyle="1" w:styleId="fundamentosCar">
    <w:name w:val="fundamentos Car"/>
    <w:basedOn w:val="SinespaciadoCar"/>
    <w:link w:val="fundamentos0"/>
    <w:rsid w:val="004C55E8"/>
    <w:rPr>
      <w:rFonts w:ascii="Times New Roman" w:eastAsia="Palatino Linotype" w:hAnsi="Times New Roman" w:cs="Palatino Linotype"/>
      <w:i/>
      <w:color w:val="000000"/>
      <w:sz w:val="24"/>
      <w:szCs w:val="24"/>
      <w:lang w:eastAsia="es-ES"/>
    </w:rPr>
  </w:style>
  <w:style w:type="character" w:customStyle="1" w:styleId="Mencinsinresolver4">
    <w:name w:val="Mención sin resolver4"/>
    <w:basedOn w:val="Fuentedeprrafopredeter"/>
    <w:uiPriority w:val="99"/>
    <w:semiHidden/>
    <w:unhideWhenUsed/>
    <w:rsid w:val="00907591"/>
    <w:rPr>
      <w:color w:val="605E5C"/>
      <w:shd w:val="clear" w:color="auto" w:fill="E1DFDD"/>
    </w:rPr>
  </w:style>
  <w:style w:type="numbering" w:customStyle="1" w:styleId="Listaactual18">
    <w:name w:val="Lista actual18"/>
    <w:uiPriority w:val="99"/>
    <w:rsid w:val="005B32C9"/>
  </w:style>
  <w:style w:type="numbering" w:customStyle="1" w:styleId="Listaactual19">
    <w:name w:val="Lista actual19"/>
    <w:uiPriority w:val="99"/>
    <w:rsid w:val="00121B19"/>
    <w:pPr>
      <w:numPr>
        <w:numId w:val="18"/>
      </w:numPr>
    </w:pPr>
  </w:style>
  <w:style w:type="numbering" w:customStyle="1" w:styleId="Listaactual20">
    <w:name w:val="Lista actual20"/>
    <w:uiPriority w:val="99"/>
    <w:rsid w:val="001E1533"/>
    <w:pPr>
      <w:numPr>
        <w:numId w:val="19"/>
      </w:numPr>
    </w:pPr>
  </w:style>
  <w:style w:type="numbering" w:customStyle="1" w:styleId="Listaactual21">
    <w:name w:val="Lista actual21"/>
    <w:uiPriority w:val="99"/>
    <w:rsid w:val="009D0CC2"/>
  </w:style>
  <w:style w:type="numbering" w:customStyle="1" w:styleId="Listaactual22">
    <w:name w:val="Lista actual22"/>
    <w:uiPriority w:val="99"/>
    <w:rsid w:val="0049591A"/>
    <w:pPr>
      <w:numPr>
        <w:numId w:val="21"/>
      </w:numPr>
    </w:pPr>
  </w:style>
  <w:style w:type="numbering" w:customStyle="1" w:styleId="Listaactual23">
    <w:name w:val="Lista actual23"/>
    <w:uiPriority w:val="99"/>
    <w:rsid w:val="003C19CB"/>
    <w:pPr>
      <w:numPr>
        <w:numId w:val="22"/>
      </w:numPr>
    </w:pPr>
  </w:style>
  <w:style w:type="numbering" w:customStyle="1" w:styleId="Listaactual24">
    <w:name w:val="Lista actual24"/>
    <w:uiPriority w:val="99"/>
    <w:rsid w:val="004C1A04"/>
    <w:pPr>
      <w:numPr>
        <w:numId w:val="23"/>
      </w:numPr>
    </w:pPr>
  </w:style>
  <w:style w:type="numbering" w:customStyle="1" w:styleId="Listaactual25">
    <w:name w:val="Lista actual25"/>
    <w:uiPriority w:val="99"/>
    <w:rsid w:val="00402353"/>
    <w:pPr>
      <w:numPr>
        <w:numId w:val="24"/>
      </w:numPr>
    </w:pPr>
  </w:style>
  <w:style w:type="numbering" w:customStyle="1" w:styleId="Listaactual26">
    <w:name w:val="Lista actual26"/>
    <w:uiPriority w:val="99"/>
    <w:rsid w:val="00797413"/>
    <w:pPr>
      <w:numPr>
        <w:numId w:val="25"/>
      </w:numPr>
    </w:pPr>
  </w:style>
  <w:style w:type="numbering" w:customStyle="1" w:styleId="Listaactual31">
    <w:name w:val="Lista actual31"/>
    <w:uiPriority w:val="99"/>
    <w:rsid w:val="00957190"/>
    <w:pPr>
      <w:numPr>
        <w:numId w:val="26"/>
      </w:numPr>
    </w:pPr>
  </w:style>
  <w:style w:type="paragraph" w:customStyle="1" w:styleId="p1">
    <w:name w:val="p1"/>
    <w:basedOn w:val="Normal"/>
    <w:rsid w:val="005D1DD0"/>
    <w:pPr>
      <w:spacing w:line="240" w:lineRule="auto"/>
      <w:jc w:val="left"/>
    </w:pPr>
    <w:rPr>
      <w:rFonts w:ascii="Helvetica" w:eastAsiaTheme="minorEastAsia" w:hAnsi="Helvetica" w:cs="Times New Roman"/>
      <w:sz w:val="18"/>
      <w:szCs w:val="18"/>
      <w:lang w:val="es-MX"/>
    </w:rPr>
  </w:style>
  <w:style w:type="character" w:customStyle="1" w:styleId="s1">
    <w:name w:val="s1"/>
    <w:basedOn w:val="Fuentedeprrafopredeter"/>
    <w:rsid w:val="005D1DD0"/>
    <w:rPr>
      <w:rFonts w:ascii="Helvetica" w:hAnsi="Helvetica" w:hint="default"/>
      <w:b w:val="0"/>
      <w:bCs w:val="0"/>
      <w:i w:val="0"/>
      <w:iCs w:val="0"/>
      <w:sz w:val="18"/>
      <w:szCs w:val="18"/>
    </w:rPr>
  </w:style>
  <w:style w:type="numbering" w:customStyle="1" w:styleId="Listaactual27">
    <w:name w:val="Lista actual27"/>
    <w:uiPriority w:val="99"/>
    <w:rsid w:val="007529D0"/>
    <w:pPr>
      <w:numPr>
        <w:numId w:val="27"/>
      </w:numPr>
    </w:pPr>
  </w:style>
  <w:style w:type="numbering" w:customStyle="1" w:styleId="Sinlista1">
    <w:name w:val="Sin lista1"/>
    <w:next w:val="Sinlista"/>
    <w:uiPriority w:val="99"/>
    <w:semiHidden/>
    <w:unhideWhenUsed/>
    <w:rsid w:val="00F37E44"/>
  </w:style>
  <w:style w:type="table" w:customStyle="1" w:styleId="Tablaconcuadrcula2">
    <w:name w:val="Tabla con cuadrícula2"/>
    <w:basedOn w:val="Tablanormal"/>
    <w:next w:val="Tablaconcuadrcula"/>
    <w:uiPriority w:val="39"/>
    <w:rsid w:val="00F37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F37E44"/>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0">
    <w:name w:val="Lista actual110"/>
    <w:uiPriority w:val="99"/>
    <w:rsid w:val="00F37E44"/>
    <w:pPr>
      <w:numPr>
        <w:numId w:val="1"/>
      </w:numPr>
    </w:pPr>
  </w:style>
  <w:style w:type="numbering" w:customStyle="1" w:styleId="Listaactual81">
    <w:name w:val="Lista actual81"/>
    <w:uiPriority w:val="99"/>
    <w:rsid w:val="00F37E44"/>
    <w:pPr>
      <w:numPr>
        <w:numId w:val="28"/>
      </w:numPr>
    </w:pPr>
  </w:style>
  <w:style w:type="numbering" w:customStyle="1" w:styleId="Listaactual91">
    <w:name w:val="Lista actual91"/>
    <w:uiPriority w:val="99"/>
    <w:rsid w:val="00F37E44"/>
    <w:pPr>
      <w:numPr>
        <w:numId w:val="29"/>
      </w:numPr>
    </w:pPr>
  </w:style>
  <w:style w:type="numbering" w:customStyle="1" w:styleId="Sinlista11">
    <w:name w:val="Sin lista11"/>
    <w:next w:val="Sinlista"/>
    <w:uiPriority w:val="99"/>
    <w:semiHidden/>
    <w:unhideWhenUsed/>
    <w:rsid w:val="00F37E44"/>
  </w:style>
  <w:style w:type="numbering" w:customStyle="1" w:styleId="Listaactual111">
    <w:name w:val="Lista actual111"/>
    <w:uiPriority w:val="99"/>
    <w:rsid w:val="00F37E44"/>
    <w:pPr>
      <w:numPr>
        <w:numId w:val="30"/>
      </w:numPr>
    </w:pPr>
  </w:style>
  <w:style w:type="numbering" w:customStyle="1" w:styleId="Listaactual211">
    <w:name w:val="Lista actual211"/>
    <w:uiPriority w:val="99"/>
    <w:rsid w:val="00F37E44"/>
    <w:pPr>
      <w:numPr>
        <w:numId w:val="31"/>
      </w:numPr>
    </w:pPr>
  </w:style>
  <w:style w:type="paragraph" w:customStyle="1" w:styleId="NormalINFOEM">
    <w:name w:val="Normal INFOEM"/>
    <w:basedOn w:val="Normal"/>
    <w:link w:val="NormalINFOEMCar"/>
    <w:qFormat/>
    <w:rsid w:val="00F37E44"/>
  </w:style>
  <w:style w:type="character" w:customStyle="1" w:styleId="NormalINFOEMCar">
    <w:name w:val="Normal INFOEM Car"/>
    <w:basedOn w:val="Fuentedeprrafopredeter"/>
    <w:link w:val="NormalINFOEM"/>
    <w:rsid w:val="00F37E44"/>
    <w:rPr>
      <w:rFonts w:ascii="Palatino Linotype" w:eastAsia="Calibri" w:hAnsi="Palatino Linotype" w:cs="Calibri"/>
      <w:sz w:val="24"/>
      <w:lang w:val="es-ES_tradnl" w:eastAsia="es-MX"/>
    </w:rPr>
  </w:style>
  <w:style w:type="numbering" w:customStyle="1" w:styleId="Listaactual101">
    <w:name w:val="Lista actual101"/>
    <w:uiPriority w:val="99"/>
    <w:rsid w:val="00F37E44"/>
    <w:pPr>
      <w:numPr>
        <w:numId w:val="32"/>
      </w:numPr>
    </w:pPr>
  </w:style>
  <w:style w:type="numbering" w:customStyle="1" w:styleId="Listaactual121">
    <w:name w:val="Lista actual121"/>
    <w:uiPriority w:val="99"/>
    <w:rsid w:val="00F37E44"/>
    <w:pPr>
      <w:numPr>
        <w:numId w:val="33"/>
      </w:numPr>
    </w:pPr>
  </w:style>
  <w:style w:type="numbering" w:customStyle="1" w:styleId="Listaactual131">
    <w:name w:val="Lista actual131"/>
    <w:uiPriority w:val="99"/>
    <w:rsid w:val="00F37E44"/>
    <w:pPr>
      <w:numPr>
        <w:numId w:val="34"/>
      </w:numPr>
    </w:pPr>
  </w:style>
  <w:style w:type="numbering" w:customStyle="1" w:styleId="Listaactual221">
    <w:name w:val="Lista actual221"/>
    <w:uiPriority w:val="99"/>
    <w:rsid w:val="00F37E44"/>
    <w:pPr>
      <w:numPr>
        <w:numId w:val="35"/>
      </w:numPr>
    </w:pPr>
  </w:style>
  <w:style w:type="numbering" w:customStyle="1" w:styleId="Listaactual311">
    <w:name w:val="Lista actual311"/>
    <w:uiPriority w:val="99"/>
    <w:rsid w:val="00F37E44"/>
    <w:pPr>
      <w:numPr>
        <w:numId w:val="20"/>
      </w:numPr>
    </w:pPr>
  </w:style>
  <w:style w:type="paragraph" w:styleId="Revisin">
    <w:name w:val="Revision"/>
    <w:hidden/>
    <w:uiPriority w:val="99"/>
    <w:semiHidden/>
    <w:rsid w:val="00F37E44"/>
    <w:pPr>
      <w:spacing w:after="0" w:line="240" w:lineRule="auto"/>
    </w:pPr>
    <w:rPr>
      <w:rFonts w:ascii="Calibri" w:eastAsia="Calibri" w:hAnsi="Calibri" w:cs="Calibri"/>
      <w:lang w:eastAsia="es-MX"/>
    </w:rPr>
  </w:style>
  <w:style w:type="numbering" w:customStyle="1" w:styleId="Listaactual41">
    <w:name w:val="Lista actual41"/>
    <w:uiPriority w:val="99"/>
    <w:rsid w:val="00F37E44"/>
    <w:pPr>
      <w:numPr>
        <w:numId w:val="36"/>
      </w:numPr>
    </w:pPr>
  </w:style>
  <w:style w:type="numbering" w:customStyle="1" w:styleId="Listaactual51">
    <w:name w:val="Lista actual51"/>
    <w:uiPriority w:val="99"/>
    <w:rsid w:val="00F37E44"/>
    <w:pPr>
      <w:numPr>
        <w:numId w:val="37"/>
      </w:numPr>
    </w:pPr>
  </w:style>
  <w:style w:type="numbering" w:customStyle="1" w:styleId="Listaactual61">
    <w:name w:val="Lista actual61"/>
    <w:uiPriority w:val="99"/>
    <w:rsid w:val="00F37E44"/>
    <w:pPr>
      <w:numPr>
        <w:numId w:val="38"/>
      </w:numPr>
    </w:pPr>
  </w:style>
  <w:style w:type="numbering" w:customStyle="1" w:styleId="Listaactual71">
    <w:name w:val="Lista actual71"/>
    <w:uiPriority w:val="99"/>
    <w:rsid w:val="00F37E44"/>
    <w:pPr>
      <w:numPr>
        <w:numId w:val="39"/>
      </w:numPr>
    </w:pPr>
  </w:style>
  <w:style w:type="numbering" w:customStyle="1" w:styleId="Listaactual811">
    <w:name w:val="Lista actual811"/>
    <w:uiPriority w:val="99"/>
    <w:rsid w:val="00F37E44"/>
    <w:pPr>
      <w:numPr>
        <w:numId w:val="40"/>
      </w:numPr>
    </w:pPr>
  </w:style>
  <w:style w:type="numbering" w:customStyle="1" w:styleId="Listaactual911">
    <w:name w:val="Lista actual911"/>
    <w:uiPriority w:val="99"/>
    <w:rsid w:val="00F37E44"/>
    <w:pPr>
      <w:numPr>
        <w:numId w:val="41"/>
      </w:numPr>
    </w:pPr>
  </w:style>
  <w:style w:type="numbering" w:customStyle="1" w:styleId="Listaactual1011">
    <w:name w:val="Lista actual1011"/>
    <w:uiPriority w:val="99"/>
    <w:rsid w:val="00F37E44"/>
    <w:pPr>
      <w:numPr>
        <w:numId w:val="42"/>
      </w:numPr>
    </w:pPr>
  </w:style>
  <w:style w:type="numbering" w:customStyle="1" w:styleId="Listaactual1111">
    <w:name w:val="Lista actual1111"/>
    <w:uiPriority w:val="99"/>
    <w:rsid w:val="00F37E44"/>
    <w:pPr>
      <w:numPr>
        <w:numId w:val="43"/>
      </w:numPr>
    </w:pPr>
  </w:style>
  <w:style w:type="numbering" w:customStyle="1" w:styleId="Listaactual1211">
    <w:name w:val="Lista actual1211"/>
    <w:uiPriority w:val="99"/>
    <w:rsid w:val="00F37E44"/>
    <w:pPr>
      <w:numPr>
        <w:numId w:val="44"/>
      </w:numPr>
    </w:pPr>
  </w:style>
  <w:style w:type="numbering" w:customStyle="1" w:styleId="Listaactual1311">
    <w:name w:val="Lista actual1311"/>
    <w:uiPriority w:val="99"/>
    <w:rsid w:val="00F37E44"/>
    <w:pPr>
      <w:numPr>
        <w:numId w:val="45"/>
      </w:numPr>
    </w:pPr>
  </w:style>
  <w:style w:type="numbering" w:customStyle="1" w:styleId="Listaactual28">
    <w:name w:val="Lista actual28"/>
    <w:uiPriority w:val="99"/>
    <w:rsid w:val="00CA62C6"/>
    <w:pPr>
      <w:numPr>
        <w:numId w:val="46"/>
      </w:numPr>
    </w:pPr>
  </w:style>
  <w:style w:type="numbering" w:customStyle="1" w:styleId="Listaactual29">
    <w:name w:val="Lista actual29"/>
    <w:uiPriority w:val="99"/>
    <w:rsid w:val="00281167"/>
    <w:pPr>
      <w:numPr>
        <w:numId w:val="47"/>
      </w:numPr>
    </w:pPr>
  </w:style>
  <w:style w:type="numbering" w:customStyle="1" w:styleId="Listaactual30">
    <w:name w:val="Lista actual30"/>
    <w:uiPriority w:val="99"/>
    <w:rsid w:val="00555A84"/>
    <w:pPr>
      <w:numPr>
        <w:numId w:val="48"/>
      </w:numPr>
    </w:pPr>
  </w:style>
  <w:style w:type="character" w:customStyle="1" w:styleId="Mencinsinresolver5">
    <w:name w:val="Mención sin resolver5"/>
    <w:basedOn w:val="Fuentedeprrafopredeter"/>
    <w:uiPriority w:val="99"/>
    <w:semiHidden/>
    <w:unhideWhenUsed/>
    <w:rsid w:val="00A73CF9"/>
    <w:rPr>
      <w:color w:val="605E5C"/>
      <w:shd w:val="clear" w:color="auto" w:fill="E1DFDD"/>
    </w:rPr>
  </w:style>
  <w:style w:type="numbering" w:customStyle="1" w:styleId="Listaactual32">
    <w:name w:val="Lista actual32"/>
    <w:uiPriority w:val="99"/>
    <w:rsid w:val="005216ED"/>
    <w:pPr>
      <w:numPr>
        <w:numId w:val="49"/>
      </w:numPr>
    </w:pPr>
  </w:style>
  <w:style w:type="numbering" w:customStyle="1" w:styleId="Listaactual33">
    <w:name w:val="Lista actual33"/>
    <w:uiPriority w:val="99"/>
    <w:rsid w:val="005939F9"/>
    <w:pPr>
      <w:numPr>
        <w:numId w:val="50"/>
      </w:numPr>
    </w:pPr>
  </w:style>
  <w:style w:type="numbering" w:customStyle="1" w:styleId="Listaactual34">
    <w:name w:val="Lista actual34"/>
    <w:uiPriority w:val="99"/>
    <w:rsid w:val="00C97BA2"/>
    <w:pPr>
      <w:numPr>
        <w:numId w:val="51"/>
      </w:numPr>
    </w:pPr>
  </w:style>
  <w:style w:type="numbering" w:customStyle="1" w:styleId="Listaactual35">
    <w:name w:val="Lista actual35"/>
    <w:uiPriority w:val="99"/>
    <w:rsid w:val="00A367F7"/>
    <w:pPr>
      <w:numPr>
        <w:numId w:val="52"/>
      </w:numPr>
    </w:pPr>
  </w:style>
  <w:style w:type="numbering" w:customStyle="1" w:styleId="Listaactual36">
    <w:name w:val="Lista actual36"/>
    <w:uiPriority w:val="99"/>
    <w:rsid w:val="008C1678"/>
    <w:pPr>
      <w:numPr>
        <w:numId w:val="53"/>
      </w:numPr>
    </w:pPr>
  </w:style>
  <w:style w:type="numbering" w:customStyle="1" w:styleId="Listaactual37">
    <w:name w:val="Lista actual37"/>
    <w:uiPriority w:val="99"/>
    <w:rsid w:val="00B05943"/>
    <w:pPr>
      <w:numPr>
        <w:numId w:val="54"/>
      </w:numPr>
    </w:pPr>
  </w:style>
  <w:style w:type="numbering" w:customStyle="1" w:styleId="Listaactual38">
    <w:name w:val="Lista actual38"/>
    <w:uiPriority w:val="99"/>
    <w:rsid w:val="003B3181"/>
    <w:pPr>
      <w:numPr>
        <w:numId w:val="55"/>
      </w:numPr>
    </w:pPr>
  </w:style>
  <w:style w:type="paragraph" w:styleId="Textoindependiente2">
    <w:name w:val="Body Text 2"/>
    <w:basedOn w:val="Normal"/>
    <w:link w:val="Textoindependiente2Car"/>
    <w:uiPriority w:val="99"/>
    <w:semiHidden/>
    <w:unhideWhenUsed/>
    <w:rsid w:val="00EB5707"/>
    <w:pPr>
      <w:spacing w:after="120" w:line="480" w:lineRule="auto"/>
    </w:pPr>
  </w:style>
  <w:style w:type="character" w:customStyle="1" w:styleId="Textoindependiente2Car">
    <w:name w:val="Texto independiente 2 Car"/>
    <w:basedOn w:val="Fuentedeprrafopredeter"/>
    <w:link w:val="Textoindependiente2"/>
    <w:uiPriority w:val="99"/>
    <w:semiHidden/>
    <w:rsid w:val="00EB5707"/>
    <w:rPr>
      <w:rFonts w:ascii="Palatino Linotype" w:eastAsia="Calibri" w:hAnsi="Palatino Linotype" w:cs="Calibri"/>
      <w:sz w:val="24"/>
      <w:lang w:val="es-ES_tradnl" w:eastAsia="es-MX"/>
    </w:rPr>
  </w:style>
  <w:style w:type="numbering" w:customStyle="1" w:styleId="Listaactual39">
    <w:name w:val="Lista actual39"/>
    <w:uiPriority w:val="99"/>
    <w:rsid w:val="00F85471"/>
    <w:pPr>
      <w:numPr>
        <w:numId w:val="56"/>
      </w:numPr>
    </w:pPr>
  </w:style>
  <w:style w:type="numbering" w:customStyle="1" w:styleId="Listaactual40">
    <w:name w:val="Lista actual40"/>
    <w:uiPriority w:val="99"/>
    <w:rsid w:val="007E6FF3"/>
    <w:pPr>
      <w:numPr>
        <w:numId w:val="57"/>
      </w:numPr>
    </w:pPr>
  </w:style>
  <w:style w:type="numbering" w:customStyle="1" w:styleId="Listaactual42">
    <w:name w:val="Lista actual42"/>
    <w:uiPriority w:val="99"/>
    <w:rsid w:val="00B8474E"/>
    <w:pPr>
      <w:numPr>
        <w:numId w:val="58"/>
      </w:numPr>
    </w:pPr>
  </w:style>
  <w:style w:type="numbering" w:customStyle="1" w:styleId="Listaactual43">
    <w:name w:val="Lista actual43"/>
    <w:uiPriority w:val="99"/>
    <w:rsid w:val="00A75512"/>
    <w:pPr>
      <w:numPr>
        <w:numId w:val="59"/>
      </w:numPr>
    </w:pPr>
  </w:style>
  <w:style w:type="numbering" w:customStyle="1" w:styleId="Listaactual44">
    <w:name w:val="Lista actual44"/>
    <w:uiPriority w:val="99"/>
    <w:rsid w:val="00DE074D"/>
    <w:pPr>
      <w:numPr>
        <w:numId w:val="60"/>
      </w:numPr>
    </w:pPr>
  </w:style>
  <w:style w:type="numbering" w:customStyle="1" w:styleId="Listaactual45">
    <w:name w:val="Lista actual45"/>
    <w:uiPriority w:val="99"/>
    <w:rsid w:val="00DE074D"/>
    <w:pPr>
      <w:numPr>
        <w:numId w:val="61"/>
      </w:numPr>
    </w:pPr>
  </w:style>
  <w:style w:type="numbering" w:customStyle="1" w:styleId="Listaactual46">
    <w:name w:val="Lista actual46"/>
    <w:uiPriority w:val="99"/>
    <w:rsid w:val="0047264A"/>
    <w:pPr>
      <w:numPr>
        <w:numId w:val="62"/>
      </w:numPr>
    </w:pPr>
  </w:style>
  <w:style w:type="character" w:customStyle="1" w:styleId="UnresolvedMention">
    <w:name w:val="Unresolved Mention"/>
    <w:basedOn w:val="Fuentedeprrafopredeter"/>
    <w:uiPriority w:val="99"/>
    <w:semiHidden/>
    <w:unhideWhenUsed/>
    <w:rsid w:val="00866877"/>
    <w:rPr>
      <w:color w:val="605E5C"/>
      <w:shd w:val="clear" w:color="auto" w:fill="E1DFDD"/>
    </w:rPr>
  </w:style>
  <w:style w:type="numbering" w:customStyle="1" w:styleId="Listaactual47">
    <w:name w:val="Lista actual47"/>
    <w:uiPriority w:val="99"/>
    <w:rsid w:val="009F2346"/>
    <w:pPr>
      <w:numPr>
        <w:numId w:val="63"/>
      </w:numPr>
    </w:pPr>
  </w:style>
  <w:style w:type="numbering" w:customStyle="1" w:styleId="Listaactual48">
    <w:name w:val="Lista actual48"/>
    <w:uiPriority w:val="99"/>
    <w:rsid w:val="006D0881"/>
    <w:pPr>
      <w:numPr>
        <w:numId w:val="64"/>
      </w:numPr>
    </w:pPr>
  </w:style>
  <w:style w:type="numbering" w:customStyle="1" w:styleId="Listaactual49">
    <w:name w:val="Lista actual49"/>
    <w:uiPriority w:val="99"/>
    <w:rsid w:val="00AA6DC4"/>
    <w:pPr>
      <w:numPr>
        <w:numId w:val="65"/>
      </w:numPr>
    </w:pPr>
  </w:style>
  <w:style w:type="numbering" w:customStyle="1" w:styleId="Listaactual50">
    <w:name w:val="Lista actual50"/>
    <w:uiPriority w:val="99"/>
    <w:rsid w:val="005C68F8"/>
    <w:pPr>
      <w:numPr>
        <w:numId w:val="66"/>
      </w:numPr>
    </w:pPr>
  </w:style>
  <w:style w:type="numbering" w:customStyle="1" w:styleId="Listaactual52">
    <w:name w:val="Lista actual52"/>
    <w:uiPriority w:val="99"/>
    <w:rsid w:val="004F4328"/>
    <w:pPr>
      <w:numPr>
        <w:numId w:val="67"/>
      </w:numPr>
    </w:pPr>
  </w:style>
  <w:style w:type="numbering" w:customStyle="1" w:styleId="Listaactual53">
    <w:name w:val="Lista actual53"/>
    <w:uiPriority w:val="99"/>
    <w:rsid w:val="00323E75"/>
    <w:pPr>
      <w:numPr>
        <w:numId w:val="70"/>
      </w:numPr>
    </w:pPr>
  </w:style>
  <w:style w:type="numbering" w:customStyle="1" w:styleId="Listaactual54">
    <w:name w:val="Lista actual54"/>
    <w:uiPriority w:val="99"/>
    <w:rsid w:val="00F97044"/>
    <w:pPr>
      <w:numPr>
        <w:numId w:val="72"/>
      </w:numPr>
    </w:pPr>
  </w:style>
  <w:style w:type="numbering" w:customStyle="1" w:styleId="Listaactual55">
    <w:name w:val="Lista actual55"/>
    <w:uiPriority w:val="99"/>
    <w:rsid w:val="000A317E"/>
    <w:pPr>
      <w:numPr>
        <w:numId w:val="7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75891">
      <w:bodyDiv w:val="1"/>
      <w:marLeft w:val="0"/>
      <w:marRight w:val="0"/>
      <w:marTop w:val="0"/>
      <w:marBottom w:val="0"/>
      <w:divBdr>
        <w:top w:val="none" w:sz="0" w:space="0" w:color="auto"/>
        <w:left w:val="none" w:sz="0" w:space="0" w:color="auto"/>
        <w:bottom w:val="none" w:sz="0" w:space="0" w:color="auto"/>
        <w:right w:val="none" w:sz="0" w:space="0" w:color="auto"/>
      </w:divBdr>
    </w:div>
    <w:div w:id="67970817">
      <w:bodyDiv w:val="1"/>
      <w:marLeft w:val="0"/>
      <w:marRight w:val="0"/>
      <w:marTop w:val="0"/>
      <w:marBottom w:val="0"/>
      <w:divBdr>
        <w:top w:val="none" w:sz="0" w:space="0" w:color="auto"/>
        <w:left w:val="none" w:sz="0" w:space="0" w:color="auto"/>
        <w:bottom w:val="none" w:sz="0" w:space="0" w:color="auto"/>
        <w:right w:val="none" w:sz="0" w:space="0" w:color="auto"/>
      </w:divBdr>
    </w:div>
    <w:div w:id="68237940">
      <w:bodyDiv w:val="1"/>
      <w:marLeft w:val="0"/>
      <w:marRight w:val="0"/>
      <w:marTop w:val="0"/>
      <w:marBottom w:val="0"/>
      <w:divBdr>
        <w:top w:val="none" w:sz="0" w:space="0" w:color="auto"/>
        <w:left w:val="none" w:sz="0" w:space="0" w:color="auto"/>
        <w:bottom w:val="none" w:sz="0" w:space="0" w:color="auto"/>
        <w:right w:val="none" w:sz="0" w:space="0" w:color="auto"/>
      </w:divBdr>
    </w:div>
    <w:div w:id="78017610">
      <w:bodyDiv w:val="1"/>
      <w:marLeft w:val="0"/>
      <w:marRight w:val="0"/>
      <w:marTop w:val="0"/>
      <w:marBottom w:val="0"/>
      <w:divBdr>
        <w:top w:val="none" w:sz="0" w:space="0" w:color="auto"/>
        <w:left w:val="none" w:sz="0" w:space="0" w:color="auto"/>
        <w:bottom w:val="none" w:sz="0" w:space="0" w:color="auto"/>
        <w:right w:val="none" w:sz="0" w:space="0" w:color="auto"/>
      </w:divBdr>
    </w:div>
    <w:div w:id="134371283">
      <w:bodyDiv w:val="1"/>
      <w:marLeft w:val="0"/>
      <w:marRight w:val="0"/>
      <w:marTop w:val="0"/>
      <w:marBottom w:val="0"/>
      <w:divBdr>
        <w:top w:val="none" w:sz="0" w:space="0" w:color="auto"/>
        <w:left w:val="none" w:sz="0" w:space="0" w:color="auto"/>
        <w:bottom w:val="none" w:sz="0" w:space="0" w:color="auto"/>
        <w:right w:val="none" w:sz="0" w:space="0" w:color="auto"/>
      </w:divBdr>
    </w:div>
    <w:div w:id="160318186">
      <w:bodyDiv w:val="1"/>
      <w:marLeft w:val="0"/>
      <w:marRight w:val="0"/>
      <w:marTop w:val="0"/>
      <w:marBottom w:val="0"/>
      <w:divBdr>
        <w:top w:val="none" w:sz="0" w:space="0" w:color="auto"/>
        <w:left w:val="none" w:sz="0" w:space="0" w:color="auto"/>
        <w:bottom w:val="none" w:sz="0" w:space="0" w:color="auto"/>
        <w:right w:val="none" w:sz="0" w:space="0" w:color="auto"/>
      </w:divBdr>
    </w:div>
    <w:div w:id="184222131">
      <w:bodyDiv w:val="1"/>
      <w:marLeft w:val="0"/>
      <w:marRight w:val="0"/>
      <w:marTop w:val="0"/>
      <w:marBottom w:val="0"/>
      <w:divBdr>
        <w:top w:val="none" w:sz="0" w:space="0" w:color="auto"/>
        <w:left w:val="none" w:sz="0" w:space="0" w:color="auto"/>
        <w:bottom w:val="none" w:sz="0" w:space="0" w:color="auto"/>
        <w:right w:val="none" w:sz="0" w:space="0" w:color="auto"/>
      </w:divBdr>
    </w:div>
    <w:div w:id="229536590">
      <w:bodyDiv w:val="1"/>
      <w:marLeft w:val="0"/>
      <w:marRight w:val="0"/>
      <w:marTop w:val="0"/>
      <w:marBottom w:val="0"/>
      <w:divBdr>
        <w:top w:val="none" w:sz="0" w:space="0" w:color="auto"/>
        <w:left w:val="none" w:sz="0" w:space="0" w:color="auto"/>
        <w:bottom w:val="none" w:sz="0" w:space="0" w:color="auto"/>
        <w:right w:val="none" w:sz="0" w:space="0" w:color="auto"/>
      </w:divBdr>
    </w:div>
    <w:div w:id="311905182">
      <w:bodyDiv w:val="1"/>
      <w:marLeft w:val="0"/>
      <w:marRight w:val="0"/>
      <w:marTop w:val="0"/>
      <w:marBottom w:val="0"/>
      <w:divBdr>
        <w:top w:val="none" w:sz="0" w:space="0" w:color="auto"/>
        <w:left w:val="none" w:sz="0" w:space="0" w:color="auto"/>
        <w:bottom w:val="none" w:sz="0" w:space="0" w:color="auto"/>
        <w:right w:val="none" w:sz="0" w:space="0" w:color="auto"/>
      </w:divBdr>
    </w:div>
    <w:div w:id="312568213">
      <w:bodyDiv w:val="1"/>
      <w:marLeft w:val="0"/>
      <w:marRight w:val="0"/>
      <w:marTop w:val="0"/>
      <w:marBottom w:val="0"/>
      <w:divBdr>
        <w:top w:val="none" w:sz="0" w:space="0" w:color="auto"/>
        <w:left w:val="none" w:sz="0" w:space="0" w:color="auto"/>
        <w:bottom w:val="none" w:sz="0" w:space="0" w:color="auto"/>
        <w:right w:val="none" w:sz="0" w:space="0" w:color="auto"/>
      </w:divBdr>
      <w:divsChild>
        <w:div w:id="1517306271">
          <w:marLeft w:val="0"/>
          <w:marRight w:val="0"/>
          <w:marTop w:val="0"/>
          <w:marBottom w:val="0"/>
          <w:divBdr>
            <w:top w:val="none" w:sz="0" w:space="0" w:color="auto"/>
            <w:left w:val="none" w:sz="0" w:space="0" w:color="auto"/>
            <w:bottom w:val="none" w:sz="0" w:space="0" w:color="auto"/>
            <w:right w:val="none" w:sz="0" w:space="0" w:color="auto"/>
          </w:divBdr>
          <w:divsChild>
            <w:div w:id="1572733731">
              <w:marLeft w:val="0"/>
              <w:marRight w:val="0"/>
              <w:marTop w:val="0"/>
              <w:marBottom w:val="0"/>
              <w:divBdr>
                <w:top w:val="none" w:sz="0" w:space="0" w:color="auto"/>
                <w:left w:val="none" w:sz="0" w:space="0" w:color="auto"/>
                <w:bottom w:val="none" w:sz="0" w:space="0" w:color="auto"/>
                <w:right w:val="none" w:sz="0" w:space="0" w:color="auto"/>
              </w:divBdr>
              <w:divsChild>
                <w:div w:id="4909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8654">
      <w:bodyDiv w:val="1"/>
      <w:marLeft w:val="0"/>
      <w:marRight w:val="0"/>
      <w:marTop w:val="0"/>
      <w:marBottom w:val="0"/>
      <w:divBdr>
        <w:top w:val="none" w:sz="0" w:space="0" w:color="auto"/>
        <w:left w:val="none" w:sz="0" w:space="0" w:color="auto"/>
        <w:bottom w:val="none" w:sz="0" w:space="0" w:color="auto"/>
        <w:right w:val="none" w:sz="0" w:space="0" w:color="auto"/>
      </w:divBdr>
    </w:div>
    <w:div w:id="346372734">
      <w:bodyDiv w:val="1"/>
      <w:marLeft w:val="0"/>
      <w:marRight w:val="0"/>
      <w:marTop w:val="0"/>
      <w:marBottom w:val="0"/>
      <w:divBdr>
        <w:top w:val="none" w:sz="0" w:space="0" w:color="auto"/>
        <w:left w:val="none" w:sz="0" w:space="0" w:color="auto"/>
        <w:bottom w:val="none" w:sz="0" w:space="0" w:color="auto"/>
        <w:right w:val="none" w:sz="0" w:space="0" w:color="auto"/>
      </w:divBdr>
    </w:div>
    <w:div w:id="352192458">
      <w:bodyDiv w:val="1"/>
      <w:marLeft w:val="0"/>
      <w:marRight w:val="0"/>
      <w:marTop w:val="0"/>
      <w:marBottom w:val="0"/>
      <w:divBdr>
        <w:top w:val="none" w:sz="0" w:space="0" w:color="auto"/>
        <w:left w:val="none" w:sz="0" w:space="0" w:color="auto"/>
        <w:bottom w:val="none" w:sz="0" w:space="0" w:color="auto"/>
        <w:right w:val="none" w:sz="0" w:space="0" w:color="auto"/>
      </w:divBdr>
      <w:divsChild>
        <w:div w:id="1301036504">
          <w:marLeft w:val="0"/>
          <w:marRight w:val="0"/>
          <w:marTop w:val="0"/>
          <w:marBottom w:val="0"/>
          <w:divBdr>
            <w:top w:val="none" w:sz="0" w:space="0" w:color="auto"/>
            <w:left w:val="none" w:sz="0" w:space="0" w:color="auto"/>
            <w:bottom w:val="none" w:sz="0" w:space="0" w:color="auto"/>
            <w:right w:val="none" w:sz="0" w:space="0" w:color="auto"/>
          </w:divBdr>
          <w:divsChild>
            <w:div w:id="266348609">
              <w:marLeft w:val="0"/>
              <w:marRight w:val="0"/>
              <w:marTop w:val="0"/>
              <w:marBottom w:val="0"/>
              <w:divBdr>
                <w:top w:val="none" w:sz="0" w:space="0" w:color="auto"/>
                <w:left w:val="none" w:sz="0" w:space="0" w:color="auto"/>
                <w:bottom w:val="none" w:sz="0" w:space="0" w:color="auto"/>
                <w:right w:val="none" w:sz="0" w:space="0" w:color="auto"/>
              </w:divBdr>
              <w:divsChild>
                <w:div w:id="3513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2690">
      <w:bodyDiv w:val="1"/>
      <w:marLeft w:val="0"/>
      <w:marRight w:val="0"/>
      <w:marTop w:val="0"/>
      <w:marBottom w:val="0"/>
      <w:divBdr>
        <w:top w:val="none" w:sz="0" w:space="0" w:color="auto"/>
        <w:left w:val="none" w:sz="0" w:space="0" w:color="auto"/>
        <w:bottom w:val="none" w:sz="0" w:space="0" w:color="auto"/>
        <w:right w:val="none" w:sz="0" w:space="0" w:color="auto"/>
      </w:divBdr>
    </w:div>
    <w:div w:id="388187432">
      <w:bodyDiv w:val="1"/>
      <w:marLeft w:val="0"/>
      <w:marRight w:val="0"/>
      <w:marTop w:val="0"/>
      <w:marBottom w:val="0"/>
      <w:divBdr>
        <w:top w:val="none" w:sz="0" w:space="0" w:color="auto"/>
        <w:left w:val="none" w:sz="0" w:space="0" w:color="auto"/>
        <w:bottom w:val="none" w:sz="0" w:space="0" w:color="auto"/>
        <w:right w:val="none" w:sz="0" w:space="0" w:color="auto"/>
      </w:divBdr>
    </w:div>
    <w:div w:id="416708791">
      <w:bodyDiv w:val="1"/>
      <w:marLeft w:val="0"/>
      <w:marRight w:val="0"/>
      <w:marTop w:val="0"/>
      <w:marBottom w:val="0"/>
      <w:divBdr>
        <w:top w:val="none" w:sz="0" w:space="0" w:color="auto"/>
        <w:left w:val="none" w:sz="0" w:space="0" w:color="auto"/>
        <w:bottom w:val="none" w:sz="0" w:space="0" w:color="auto"/>
        <w:right w:val="none" w:sz="0" w:space="0" w:color="auto"/>
      </w:divBdr>
    </w:div>
    <w:div w:id="542599648">
      <w:bodyDiv w:val="1"/>
      <w:marLeft w:val="0"/>
      <w:marRight w:val="0"/>
      <w:marTop w:val="0"/>
      <w:marBottom w:val="0"/>
      <w:divBdr>
        <w:top w:val="none" w:sz="0" w:space="0" w:color="auto"/>
        <w:left w:val="none" w:sz="0" w:space="0" w:color="auto"/>
        <w:bottom w:val="none" w:sz="0" w:space="0" w:color="auto"/>
        <w:right w:val="none" w:sz="0" w:space="0" w:color="auto"/>
      </w:divBdr>
    </w:div>
    <w:div w:id="562368748">
      <w:bodyDiv w:val="1"/>
      <w:marLeft w:val="0"/>
      <w:marRight w:val="0"/>
      <w:marTop w:val="0"/>
      <w:marBottom w:val="0"/>
      <w:divBdr>
        <w:top w:val="none" w:sz="0" w:space="0" w:color="auto"/>
        <w:left w:val="none" w:sz="0" w:space="0" w:color="auto"/>
        <w:bottom w:val="none" w:sz="0" w:space="0" w:color="auto"/>
        <w:right w:val="none" w:sz="0" w:space="0" w:color="auto"/>
      </w:divBdr>
      <w:divsChild>
        <w:div w:id="462966274">
          <w:marLeft w:val="0"/>
          <w:marRight w:val="0"/>
          <w:marTop w:val="0"/>
          <w:marBottom w:val="101"/>
          <w:divBdr>
            <w:top w:val="none" w:sz="0" w:space="0" w:color="auto"/>
            <w:left w:val="none" w:sz="0" w:space="0" w:color="auto"/>
            <w:bottom w:val="none" w:sz="0" w:space="0" w:color="auto"/>
            <w:right w:val="none" w:sz="0" w:space="0" w:color="auto"/>
          </w:divBdr>
        </w:div>
        <w:div w:id="1207446829">
          <w:marLeft w:val="0"/>
          <w:marRight w:val="0"/>
          <w:marTop w:val="0"/>
          <w:marBottom w:val="101"/>
          <w:divBdr>
            <w:top w:val="none" w:sz="0" w:space="0" w:color="auto"/>
            <w:left w:val="none" w:sz="0" w:space="0" w:color="auto"/>
            <w:bottom w:val="none" w:sz="0" w:space="0" w:color="auto"/>
            <w:right w:val="none" w:sz="0" w:space="0" w:color="auto"/>
          </w:divBdr>
        </w:div>
      </w:divsChild>
    </w:div>
    <w:div w:id="577522272">
      <w:bodyDiv w:val="1"/>
      <w:marLeft w:val="0"/>
      <w:marRight w:val="0"/>
      <w:marTop w:val="0"/>
      <w:marBottom w:val="0"/>
      <w:divBdr>
        <w:top w:val="none" w:sz="0" w:space="0" w:color="auto"/>
        <w:left w:val="none" w:sz="0" w:space="0" w:color="auto"/>
        <w:bottom w:val="none" w:sz="0" w:space="0" w:color="auto"/>
        <w:right w:val="none" w:sz="0" w:space="0" w:color="auto"/>
      </w:divBdr>
    </w:div>
    <w:div w:id="649138330">
      <w:bodyDiv w:val="1"/>
      <w:marLeft w:val="0"/>
      <w:marRight w:val="0"/>
      <w:marTop w:val="0"/>
      <w:marBottom w:val="0"/>
      <w:divBdr>
        <w:top w:val="none" w:sz="0" w:space="0" w:color="auto"/>
        <w:left w:val="none" w:sz="0" w:space="0" w:color="auto"/>
        <w:bottom w:val="none" w:sz="0" w:space="0" w:color="auto"/>
        <w:right w:val="none" w:sz="0" w:space="0" w:color="auto"/>
      </w:divBdr>
    </w:div>
    <w:div w:id="717627852">
      <w:bodyDiv w:val="1"/>
      <w:marLeft w:val="0"/>
      <w:marRight w:val="0"/>
      <w:marTop w:val="0"/>
      <w:marBottom w:val="0"/>
      <w:divBdr>
        <w:top w:val="none" w:sz="0" w:space="0" w:color="auto"/>
        <w:left w:val="none" w:sz="0" w:space="0" w:color="auto"/>
        <w:bottom w:val="none" w:sz="0" w:space="0" w:color="auto"/>
        <w:right w:val="none" w:sz="0" w:space="0" w:color="auto"/>
      </w:divBdr>
    </w:div>
    <w:div w:id="738091878">
      <w:bodyDiv w:val="1"/>
      <w:marLeft w:val="0"/>
      <w:marRight w:val="0"/>
      <w:marTop w:val="0"/>
      <w:marBottom w:val="0"/>
      <w:divBdr>
        <w:top w:val="none" w:sz="0" w:space="0" w:color="auto"/>
        <w:left w:val="none" w:sz="0" w:space="0" w:color="auto"/>
        <w:bottom w:val="none" w:sz="0" w:space="0" w:color="auto"/>
        <w:right w:val="none" w:sz="0" w:space="0" w:color="auto"/>
      </w:divBdr>
    </w:div>
    <w:div w:id="770971212">
      <w:bodyDiv w:val="1"/>
      <w:marLeft w:val="0"/>
      <w:marRight w:val="0"/>
      <w:marTop w:val="0"/>
      <w:marBottom w:val="0"/>
      <w:divBdr>
        <w:top w:val="none" w:sz="0" w:space="0" w:color="auto"/>
        <w:left w:val="none" w:sz="0" w:space="0" w:color="auto"/>
        <w:bottom w:val="none" w:sz="0" w:space="0" w:color="auto"/>
        <w:right w:val="none" w:sz="0" w:space="0" w:color="auto"/>
      </w:divBdr>
    </w:div>
    <w:div w:id="778378622">
      <w:bodyDiv w:val="1"/>
      <w:marLeft w:val="0"/>
      <w:marRight w:val="0"/>
      <w:marTop w:val="0"/>
      <w:marBottom w:val="0"/>
      <w:divBdr>
        <w:top w:val="none" w:sz="0" w:space="0" w:color="auto"/>
        <w:left w:val="none" w:sz="0" w:space="0" w:color="auto"/>
        <w:bottom w:val="none" w:sz="0" w:space="0" w:color="auto"/>
        <w:right w:val="none" w:sz="0" w:space="0" w:color="auto"/>
      </w:divBdr>
    </w:div>
    <w:div w:id="797720070">
      <w:bodyDiv w:val="1"/>
      <w:marLeft w:val="0"/>
      <w:marRight w:val="0"/>
      <w:marTop w:val="0"/>
      <w:marBottom w:val="0"/>
      <w:divBdr>
        <w:top w:val="none" w:sz="0" w:space="0" w:color="auto"/>
        <w:left w:val="none" w:sz="0" w:space="0" w:color="auto"/>
        <w:bottom w:val="none" w:sz="0" w:space="0" w:color="auto"/>
        <w:right w:val="none" w:sz="0" w:space="0" w:color="auto"/>
      </w:divBdr>
    </w:div>
    <w:div w:id="842627744">
      <w:bodyDiv w:val="1"/>
      <w:marLeft w:val="0"/>
      <w:marRight w:val="0"/>
      <w:marTop w:val="0"/>
      <w:marBottom w:val="0"/>
      <w:divBdr>
        <w:top w:val="none" w:sz="0" w:space="0" w:color="auto"/>
        <w:left w:val="none" w:sz="0" w:space="0" w:color="auto"/>
        <w:bottom w:val="none" w:sz="0" w:space="0" w:color="auto"/>
        <w:right w:val="none" w:sz="0" w:space="0" w:color="auto"/>
      </w:divBdr>
      <w:divsChild>
        <w:div w:id="2097676740">
          <w:marLeft w:val="0"/>
          <w:marRight w:val="0"/>
          <w:marTop w:val="0"/>
          <w:marBottom w:val="0"/>
          <w:divBdr>
            <w:top w:val="none" w:sz="0" w:space="0" w:color="auto"/>
            <w:left w:val="none" w:sz="0" w:space="0" w:color="auto"/>
            <w:bottom w:val="none" w:sz="0" w:space="0" w:color="auto"/>
            <w:right w:val="none" w:sz="0" w:space="0" w:color="auto"/>
          </w:divBdr>
          <w:divsChild>
            <w:div w:id="1446995915">
              <w:marLeft w:val="0"/>
              <w:marRight w:val="0"/>
              <w:marTop w:val="0"/>
              <w:marBottom w:val="0"/>
              <w:divBdr>
                <w:top w:val="none" w:sz="0" w:space="0" w:color="auto"/>
                <w:left w:val="none" w:sz="0" w:space="0" w:color="auto"/>
                <w:bottom w:val="none" w:sz="0" w:space="0" w:color="auto"/>
                <w:right w:val="none" w:sz="0" w:space="0" w:color="auto"/>
              </w:divBdr>
              <w:divsChild>
                <w:div w:id="4647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70499">
      <w:bodyDiv w:val="1"/>
      <w:marLeft w:val="0"/>
      <w:marRight w:val="0"/>
      <w:marTop w:val="0"/>
      <w:marBottom w:val="0"/>
      <w:divBdr>
        <w:top w:val="none" w:sz="0" w:space="0" w:color="auto"/>
        <w:left w:val="none" w:sz="0" w:space="0" w:color="auto"/>
        <w:bottom w:val="none" w:sz="0" w:space="0" w:color="auto"/>
        <w:right w:val="none" w:sz="0" w:space="0" w:color="auto"/>
      </w:divBdr>
    </w:div>
    <w:div w:id="874198887">
      <w:bodyDiv w:val="1"/>
      <w:marLeft w:val="0"/>
      <w:marRight w:val="0"/>
      <w:marTop w:val="0"/>
      <w:marBottom w:val="0"/>
      <w:divBdr>
        <w:top w:val="none" w:sz="0" w:space="0" w:color="auto"/>
        <w:left w:val="none" w:sz="0" w:space="0" w:color="auto"/>
        <w:bottom w:val="none" w:sz="0" w:space="0" w:color="auto"/>
        <w:right w:val="none" w:sz="0" w:space="0" w:color="auto"/>
      </w:divBdr>
      <w:divsChild>
        <w:div w:id="1383676980">
          <w:marLeft w:val="0"/>
          <w:marRight w:val="0"/>
          <w:marTop w:val="0"/>
          <w:marBottom w:val="0"/>
          <w:divBdr>
            <w:top w:val="none" w:sz="0" w:space="0" w:color="auto"/>
            <w:left w:val="none" w:sz="0" w:space="0" w:color="auto"/>
            <w:bottom w:val="none" w:sz="0" w:space="0" w:color="auto"/>
            <w:right w:val="none" w:sz="0" w:space="0" w:color="auto"/>
          </w:divBdr>
          <w:divsChild>
            <w:div w:id="244194598">
              <w:marLeft w:val="0"/>
              <w:marRight w:val="0"/>
              <w:marTop w:val="0"/>
              <w:marBottom w:val="0"/>
              <w:divBdr>
                <w:top w:val="none" w:sz="0" w:space="0" w:color="auto"/>
                <w:left w:val="none" w:sz="0" w:space="0" w:color="auto"/>
                <w:bottom w:val="none" w:sz="0" w:space="0" w:color="auto"/>
                <w:right w:val="none" w:sz="0" w:space="0" w:color="auto"/>
              </w:divBdr>
              <w:divsChild>
                <w:div w:id="7104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61912">
      <w:bodyDiv w:val="1"/>
      <w:marLeft w:val="0"/>
      <w:marRight w:val="0"/>
      <w:marTop w:val="0"/>
      <w:marBottom w:val="0"/>
      <w:divBdr>
        <w:top w:val="none" w:sz="0" w:space="0" w:color="auto"/>
        <w:left w:val="none" w:sz="0" w:space="0" w:color="auto"/>
        <w:bottom w:val="none" w:sz="0" w:space="0" w:color="auto"/>
        <w:right w:val="none" w:sz="0" w:space="0" w:color="auto"/>
      </w:divBdr>
    </w:div>
    <w:div w:id="973173832">
      <w:bodyDiv w:val="1"/>
      <w:marLeft w:val="0"/>
      <w:marRight w:val="0"/>
      <w:marTop w:val="0"/>
      <w:marBottom w:val="0"/>
      <w:divBdr>
        <w:top w:val="none" w:sz="0" w:space="0" w:color="auto"/>
        <w:left w:val="none" w:sz="0" w:space="0" w:color="auto"/>
        <w:bottom w:val="none" w:sz="0" w:space="0" w:color="auto"/>
        <w:right w:val="none" w:sz="0" w:space="0" w:color="auto"/>
      </w:divBdr>
    </w:div>
    <w:div w:id="978999298">
      <w:bodyDiv w:val="1"/>
      <w:marLeft w:val="0"/>
      <w:marRight w:val="0"/>
      <w:marTop w:val="0"/>
      <w:marBottom w:val="0"/>
      <w:divBdr>
        <w:top w:val="none" w:sz="0" w:space="0" w:color="auto"/>
        <w:left w:val="none" w:sz="0" w:space="0" w:color="auto"/>
        <w:bottom w:val="none" w:sz="0" w:space="0" w:color="auto"/>
        <w:right w:val="none" w:sz="0" w:space="0" w:color="auto"/>
      </w:divBdr>
    </w:div>
    <w:div w:id="1094518038">
      <w:bodyDiv w:val="1"/>
      <w:marLeft w:val="0"/>
      <w:marRight w:val="0"/>
      <w:marTop w:val="0"/>
      <w:marBottom w:val="0"/>
      <w:divBdr>
        <w:top w:val="none" w:sz="0" w:space="0" w:color="auto"/>
        <w:left w:val="none" w:sz="0" w:space="0" w:color="auto"/>
        <w:bottom w:val="none" w:sz="0" w:space="0" w:color="auto"/>
        <w:right w:val="none" w:sz="0" w:space="0" w:color="auto"/>
      </w:divBdr>
    </w:div>
    <w:div w:id="1099762218">
      <w:bodyDiv w:val="1"/>
      <w:marLeft w:val="0"/>
      <w:marRight w:val="0"/>
      <w:marTop w:val="0"/>
      <w:marBottom w:val="0"/>
      <w:divBdr>
        <w:top w:val="none" w:sz="0" w:space="0" w:color="auto"/>
        <w:left w:val="none" w:sz="0" w:space="0" w:color="auto"/>
        <w:bottom w:val="none" w:sz="0" w:space="0" w:color="auto"/>
        <w:right w:val="none" w:sz="0" w:space="0" w:color="auto"/>
      </w:divBdr>
    </w:div>
    <w:div w:id="1114860503">
      <w:bodyDiv w:val="1"/>
      <w:marLeft w:val="0"/>
      <w:marRight w:val="0"/>
      <w:marTop w:val="0"/>
      <w:marBottom w:val="0"/>
      <w:divBdr>
        <w:top w:val="none" w:sz="0" w:space="0" w:color="auto"/>
        <w:left w:val="none" w:sz="0" w:space="0" w:color="auto"/>
        <w:bottom w:val="none" w:sz="0" w:space="0" w:color="auto"/>
        <w:right w:val="none" w:sz="0" w:space="0" w:color="auto"/>
      </w:divBdr>
      <w:divsChild>
        <w:div w:id="11346349">
          <w:marLeft w:val="1701"/>
          <w:marRight w:val="902"/>
          <w:marTop w:val="0"/>
          <w:marBottom w:val="88"/>
          <w:divBdr>
            <w:top w:val="none" w:sz="0" w:space="0" w:color="auto"/>
            <w:left w:val="none" w:sz="0" w:space="0" w:color="auto"/>
            <w:bottom w:val="none" w:sz="0" w:space="0" w:color="auto"/>
            <w:right w:val="none" w:sz="0" w:space="0" w:color="auto"/>
          </w:divBdr>
        </w:div>
        <w:div w:id="62601727">
          <w:marLeft w:val="1701"/>
          <w:marRight w:val="899"/>
          <w:marTop w:val="0"/>
          <w:marBottom w:val="88"/>
          <w:divBdr>
            <w:top w:val="none" w:sz="0" w:space="0" w:color="auto"/>
            <w:left w:val="none" w:sz="0" w:space="0" w:color="auto"/>
            <w:bottom w:val="none" w:sz="0" w:space="0" w:color="auto"/>
            <w:right w:val="none" w:sz="0" w:space="0" w:color="auto"/>
          </w:divBdr>
        </w:div>
        <w:div w:id="65998605">
          <w:marLeft w:val="1701"/>
          <w:marRight w:val="899"/>
          <w:marTop w:val="0"/>
          <w:marBottom w:val="88"/>
          <w:divBdr>
            <w:top w:val="none" w:sz="0" w:space="0" w:color="auto"/>
            <w:left w:val="none" w:sz="0" w:space="0" w:color="auto"/>
            <w:bottom w:val="none" w:sz="0" w:space="0" w:color="auto"/>
            <w:right w:val="none" w:sz="0" w:space="0" w:color="auto"/>
          </w:divBdr>
        </w:div>
        <w:div w:id="79523126">
          <w:marLeft w:val="1701"/>
          <w:marRight w:val="902"/>
          <w:marTop w:val="0"/>
          <w:marBottom w:val="88"/>
          <w:divBdr>
            <w:top w:val="none" w:sz="0" w:space="0" w:color="auto"/>
            <w:left w:val="none" w:sz="0" w:space="0" w:color="auto"/>
            <w:bottom w:val="none" w:sz="0" w:space="0" w:color="auto"/>
            <w:right w:val="none" w:sz="0" w:space="0" w:color="auto"/>
          </w:divBdr>
        </w:div>
        <w:div w:id="82990364">
          <w:marLeft w:val="0"/>
          <w:marRight w:val="902"/>
          <w:marTop w:val="0"/>
          <w:marBottom w:val="101"/>
          <w:divBdr>
            <w:top w:val="none" w:sz="0" w:space="0" w:color="auto"/>
            <w:left w:val="none" w:sz="0" w:space="0" w:color="auto"/>
            <w:bottom w:val="none" w:sz="0" w:space="0" w:color="auto"/>
            <w:right w:val="none" w:sz="0" w:space="0" w:color="auto"/>
          </w:divBdr>
        </w:div>
        <w:div w:id="117338514">
          <w:marLeft w:val="1701"/>
          <w:marRight w:val="902"/>
          <w:marTop w:val="0"/>
          <w:marBottom w:val="101"/>
          <w:divBdr>
            <w:top w:val="none" w:sz="0" w:space="0" w:color="auto"/>
            <w:left w:val="none" w:sz="0" w:space="0" w:color="auto"/>
            <w:bottom w:val="none" w:sz="0" w:space="0" w:color="auto"/>
            <w:right w:val="none" w:sz="0" w:space="0" w:color="auto"/>
          </w:divBdr>
        </w:div>
        <w:div w:id="134417540">
          <w:marLeft w:val="0"/>
          <w:marRight w:val="850"/>
          <w:marTop w:val="0"/>
          <w:marBottom w:val="88"/>
          <w:divBdr>
            <w:top w:val="none" w:sz="0" w:space="0" w:color="auto"/>
            <w:left w:val="none" w:sz="0" w:space="0" w:color="auto"/>
            <w:bottom w:val="none" w:sz="0" w:space="0" w:color="auto"/>
            <w:right w:val="none" w:sz="0" w:space="0" w:color="auto"/>
          </w:divBdr>
        </w:div>
        <w:div w:id="156505964">
          <w:marLeft w:val="1701"/>
          <w:marRight w:val="850"/>
          <w:marTop w:val="0"/>
          <w:marBottom w:val="88"/>
          <w:divBdr>
            <w:top w:val="none" w:sz="0" w:space="0" w:color="auto"/>
            <w:left w:val="none" w:sz="0" w:space="0" w:color="auto"/>
            <w:bottom w:val="none" w:sz="0" w:space="0" w:color="auto"/>
            <w:right w:val="none" w:sz="0" w:space="0" w:color="auto"/>
          </w:divBdr>
        </w:div>
        <w:div w:id="189072577">
          <w:marLeft w:val="1701"/>
          <w:marRight w:val="902"/>
          <w:marTop w:val="0"/>
          <w:marBottom w:val="101"/>
          <w:divBdr>
            <w:top w:val="none" w:sz="0" w:space="0" w:color="auto"/>
            <w:left w:val="none" w:sz="0" w:space="0" w:color="auto"/>
            <w:bottom w:val="none" w:sz="0" w:space="0" w:color="auto"/>
            <w:right w:val="none" w:sz="0" w:space="0" w:color="auto"/>
          </w:divBdr>
        </w:div>
        <w:div w:id="225142537">
          <w:marLeft w:val="1701"/>
          <w:marRight w:val="899"/>
          <w:marTop w:val="0"/>
          <w:marBottom w:val="88"/>
          <w:divBdr>
            <w:top w:val="none" w:sz="0" w:space="0" w:color="auto"/>
            <w:left w:val="none" w:sz="0" w:space="0" w:color="auto"/>
            <w:bottom w:val="none" w:sz="0" w:space="0" w:color="auto"/>
            <w:right w:val="none" w:sz="0" w:space="0" w:color="auto"/>
          </w:divBdr>
        </w:div>
        <w:div w:id="327905685">
          <w:marLeft w:val="1701"/>
          <w:marRight w:val="902"/>
          <w:marTop w:val="0"/>
          <w:marBottom w:val="88"/>
          <w:divBdr>
            <w:top w:val="none" w:sz="0" w:space="0" w:color="auto"/>
            <w:left w:val="none" w:sz="0" w:space="0" w:color="auto"/>
            <w:bottom w:val="none" w:sz="0" w:space="0" w:color="auto"/>
            <w:right w:val="none" w:sz="0" w:space="0" w:color="auto"/>
          </w:divBdr>
        </w:div>
        <w:div w:id="507596562">
          <w:marLeft w:val="1701"/>
          <w:marRight w:val="902"/>
          <w:marTop w:val="0"/>
          <w:marBottom w:val="88"/>
          <w:divBdr>
            <w:top w:val="none" w:sz="0" w:space="0" w:color="auto"/>
            <w:left w:val="none" w:sz="0" w:space="0" w:color="auto"/>
            <w:bottom w:val="none" w:sz="0" w:space="0" w:color="auto"/>
            <w:right w:val="none" w:sz="0" w:space="0" w:color="auto"/>
          </w:divBdr>
        </w:div>
        <w:div w:id="535895955">
          <w:marLeft w:val="0"/>
          <w:marRight w:val="850"/>
          <w:marTop w:val="0"/>
          <w:marBottom w:val="88"/>
          <w:divBdr>
            <w:top w:val="none" w:sz="0" w:space="0" w:color="auto"/>
            <w:left w:val="none" w:sz="0" w:space="0" w:color="auto"/>
            <w:bottom w:val="none" w:sz="0" w:space="0" w:color="auto"/>
            <w:right w:val="none" w:sz="0" w:space="0" w:color="auto"/>
          </w:divBdr>
        </w:div>
        <w:div w:id="559753525">
          <w:marLeft w:val="1701"/>
          <w:marRight w:val="902"/>
          <w:marTop w:val="0"/>
          <w:marBottom w:val="101"/>
          <w:divBdr>
            <w:top w:val="none" w:sz="0" w:space="0" w:color="auto"/>
            <w:left w:val="none" w:sz="0" w:space="0" w:color="auto"/>
            <w:bottom w:val="none" w:sz="0" w:space="0" w:color="auto"/>
            <w:right w:val="none" w:sz="0" w:space="0" w:color="auto"/>
          </w:divBdr>
        </w:div>
        <w:div w:id="581791210">
          <w:marLeft w:val="1701"/>
          <w:marRight w:val="902"/>
          <w:marTop w:val="0"/>
          <w:marBottom w:val="101"/>
          <w:divBdr>
            <w:top w:val="none" w:sz="0" w:space="0" w:color="auto"/>
            <w:left w:val="none" w:sz="0" w:space="0" w:color="auto"/>
            <w:bottom w:val="none" w:sz="0" w:space="0" w:color="auto"/>
            <w:right w:val="none" w:sz="0" w:space="0" w:color="auto"/>
          </w:divBdr>
        </w:div>
        <w:div w:id="614557604">
          <w:marLeft w:val="1701"/>
          <w:marRight w:val="899"/>
          <w:marTop w:val="0"/>
          <w:marBottom w:val="88"/>
          <w:divBdr>
            <w:top w:val="none" w:sz="0" w:space="0" w:color="auto"/>
            <w:left w:val="none" w:sz="0" w:space="0" w:color="auto"/>
            <w:bottom w:val="none" w:sz="0" w:space="0" w:color="auto"/>
            <w:right w:val="none" w:sz="0" w:space="0" w:color="auto"/>
          </w:divBdr>
        </w:div>
        <w:div w:id="691230024">
          <w:marLeft w:val="1701"/>
          <w:marRight w:val="902"/>
          <w:marTop w:val="0"/>
          <w:marBottom w:val="101"/>
          <w:divBdr>
            <w:top w:val="none" w:sz="0" w:space="0" w:color="auto"/>
            <w:left w:val="none" w:sz="0" w:space="0" w:color="auto"/>
            <w:bottom w:val="none" w:sz="0" w:space="0" w:color="auto"/>
            <w:right w:val="none" w:sz="0" w:space="0" w:color="auto"/>
          </w:divBdr>
        </w:div>
        <w:div w:id="785546312">
          <w:marLeft w:val="1701"/>
          <w:marRight w:val="899"/>
          <w:marTop w:val="0"/>
          <w:marBottom w:val="88"/>
          <w:divBdr>
            <w:top w:val="none" w:sz="0" w:space="0" w:color="auto"/>
            <w:left w:val="none" w:sz="0" w:space="0" w:color="auto"/>
            <w:bottom w:val="none" w:sz="0" w:space="0" w:color="auto"/>
            <w:right w:val="none" w:sz="0" w:space="0" w:color="auto"/>
          </w:divBdr>
        </w:div>
        <w:div w:id="826290687">
          <w:marLeft w:val="1701"/>
          <w:marRight w:val="899"/>
          <w:marTop w:val="0"/>
          <w:marBottom w:val="88"/>
          <w:divBdr>
            <w:top w:val="none" w:sz="0" w:space="0" w:color="auto"/>
            <w:left w:val="none" w:sz="0" w:space="0" w:color="auto"/>
            <w:bottom w:val="none" w:sz="0" w:space="0" w:color="auto"/>
            <w:right w:val="none" w:sz="0" w:space="0" w:color="auto"/>
          </w:divBdr>
        </w:div>
        <w:div w:id="954098519">
          <w:marLeft w:val="1701"/>
          <w:marRight w:val="899"/>
          <w:marTop w:val="0"/>
          <w:marBottom w:val="88"/>
          <w:divBdr>
            <w:top w:val="none" w:sz="0" w:space="0" w:color="auto"/>
            <w:left w:val="none" w:sz="0" w:space="0" w:color="auto"/>
            <w:bottom w:val="none" w:sz="0" w:space="0" w:color="auto"/>
            <w:right w:val="none" w:sz="0" w:space="0" w:color="auto"/>
          </w:divBdr>
        </w:div>
        <w:div w:id="1111171328">
          <w:marLeft w:val="1701"/>
          <w:marRight w:val="902"/>
          <w:marTop w:val="0"/>
          <w:marBottom w:val="88"/>
          <w:divBdr>
            <w:top w:val="none" w:sz="0" w:space="0" w:color="auto"/>
            <w:left w:val="none" w:sz="0" w:space="0" w:color="auto"/>
            <w:bottom w:val="none" w:sz="0" w:space="0" w:color="auto"/>
            <w:right w:val="none" w:sz="0" w:space="0" w:color="auto"/>
          </w:divBdr>
        </w:div>
        <w:div w:id="1184517465">
          <w:marLeft w:val="1701"/>
          <w:marRight w:val="902"/>
          <w:marTop w:val="0"/>
          <w:marBottom w:val="88"/>
          <w:divBdr>
            <w:top w:val="none" w:sz="0" w:space="0" w:color="auto"/>
            <w:left w:val="none" w:sz="0" w:space="0" w:color="auto"/>
            <w:bottom w:val="none" w:sz="0" w:space="0" w:color="auto"/>
            <w:right w:val="none" w:sz="0" w:space="0" w:color="auto"/>
          </w:divBdr>
        </w:div>
        <w:div w:id="1191651073">
          <w:marLeft w:val="1701"/>
          <w:marRight w:val="902"/>
          <w:marTop w:val="0"/>
          <w:marBottom w:val="101"/>
          <w:divBdr>
            <w:top w:val="none" w:sz="0" w:space="0" w:color="auto"/>
            <w:left w:val="none" w:sz="0" w:space="0" w:color="auto"/>
            <w:bottom w:val="none" w:sz="0" w:space="0" w:color="auto"/>
            <w:right w:val="none" w:sz="0" w:space="0" w:color="auto"/>
          </w:divBdr>
        </w:div>
        <w:div w:id="1323041634">
          <w:marLeft w:val="1701"/>
          <w:marRight w:val="899"/>
          <w:marTop w:val="0"/>
          <w:marBottom w:val="88"/>
          <w:divBdr>
            <w:top w:val="none" w:sz="0" w:space="0" w:color="auto"/>
            <w:left w:val="none" w:sz="0" w:space="0" w:color="auto"/>
            <w:bottom w:val="none" w:sz="0" w:space="0" w:color="auto"/>
            <w:right w:val="none" w:sz="0" w:space="0" w:color="auto"/>
          </w:divBdr>
        </w:div>
        <w:div w:id="1398631408">
          <w:marLeft w:val="0"/>
          <w:marRight w:val="899"/>
          <w:marTop w:val="0"/>
          <w:marBottom w:val="88"/>
          <w:divBdr>
            <w:top w:val="none" w:sz="0" w:space="0" w:color="auto"/>
            <w:left w:val="none" w:sz="0" w:space="0" w:color="auto"/>
            <w:bottom w:val="none" w:sz="0" w:space="0" w:color="auto"/>
            <w:right w:val="none" w:sz="0" w:space="0" w:color="auto"/>
          </w:divBdr>
        </w:div>
        <w:div w:id="1582065219">
          <w:marLeft w:val="1701"/>
          <w:marRight w:val="899"/>
          <w:marTop w:val="0"/>
          <w:marBottom w:val="88"/>
          <w:divBdr>
            <w:top w:val="none" w:sz="0" w:space="0" w:color="auto"/>
            <w:left w:val="none" w:sz="0" w:space="0" w:color="auto"/>
            <w:bottom w:val="none" w:sz="0" w:space="0" w:color="auto"/>
            <w:right w:val="none" w:sz="0" w:space="0" w:color="auto"/>
          </w:divBdr>
        </w:div>
        <w:div w:id="1604069922">
          <w:marLeft w:val="1701"/>
          <w:marRight w:val="902"/>
          <w:marTop w:val="0"/>
          <w:marBottom w:val="101"/>
          <w:divBdr>
            <w:top w:val="none" w:sz="0" w:space="0" w:color="auto"/>
            <w:left w:val="none" w:sz="0" w:space="0" w:color="auto"/>
            <w:bottom w:val="none" w:sz="0" w:space="0" w:color="auto"/>
            <w:right w:val="none" w:sz="0" w:space="0" w:color="auto"/>
          </w:divBdr>
        </w:div>
        <w:div w:id="1610317244">
          <w:marLeft w:val="1701"/>
          <w:marRight w:val="899"/>
          <w:marTop w:val="0"/>
          <w:marBottom w:val="101"/>
          <w:divBdr>
            <w:top w:val="none" w:sz="0" w:space="0" w:color="auto"/>
            <w:left w:val="none" w:sz="0" w:space="0" w:color="auto"/>
            <w:bottom w:val="none" w:sz="0" w:space="0" w:color="auto"/>
            <w:right w:val="none" w:sz="0" w:space="0" w:color="auto"/>
          </w:divBdr>
        </w:div>
        <w:div w:id="1743940723">
          <w:marLeft w:val="1701"/>
          <w:marRight w:val="902"/>
          <w:marTop w:val="0"/>
          <w:marBottom w:val="101"/>
          <w:divBdr>
            <w:top w:val="none" w:sz="0" w:space="0" w:color="auto"/>
            <w:left w:val="none" w:sz="0" w:space="0" w:color="auto"/>
            <w:bottom w:val="none" w:sz="0" w:space="0" w:color="auto"/>
            <w:right w:val="none" w:sz="0" w:space="0" w:color="auto"/>
          </w:divBdr>
        </w:div>
        <w:div w:id="1767921043">
          <w:marLeft w:val="1701"/>
          <w:marRight w:val="902"/>
          <w:marTop w:val="0"/>
          <w:marBottom w:val="88"/>
          <w:divBdr>
            <w:top w:val="none" w:sz="0" w:space="0" w:color="auto"/>
            <w:left w:val="none" w:sz="0" w:space="0" w:color="auto"/>
            <w:bottom w:val="none" w:sz="0" w:space="0" w:color="auto"/>
            <w:right w:val="none" w:sz="0" w:space="0" w:color="auto"/>
          </w:divBdr>
        </w:div>
        <w:div w:id="1877083557">
          <w:marLeft w:val="1701"/>
          <w:marRight w:val="902"/>
          <w:marTop w:val="0"/>
          <w:marBottom w:val="101"/>
          <w:divBdr>
            <w:top w:val="none" w:sz="0" w:space="0" w:color="auto"/>
            <w:left w:val="none" w:sz="0" w:space="0" w:color="auto"/>
            <w:bottom w:val="none" w:sz="0" w:space="0" w:color="auto"/>
            <w:right w:val="none" w:sz="0" w:space="0" w:color="auto"/>
          </w:divBdr>
        </w:div>
        <w:div w:id="2014674759">
          <w:marLeft w:val="1701"/>
          <w:marRight w:val="902"/>
          <w:marTop w:val="0"/>
          <w:marBottom w:val="101"/>
          <w:divBdr>
            <w:top w:val="none" w:sz="0" w:space="0" w:color="auto"/>
            <w:left w:val="none" w:sz="0" w:space="0" w:color="auto"/>
            <w:bottom w:val="none" w:sz="0" w:space="0" w:color="auto"/>
            <w:right w:val="none" w:sz="0" w:space="0" w:color="auto"/>
          </w:divBdr>
        </w:div>
        <w:div w:id="2060467996">
          <w:marLeft w:val="1701"/>
          <w:marRight w:val="902"/>
          <w:marTop w:val="0"/>
          <w:marBottom w:val="88"/>
          <w:divBdr>
            <w:top w:val="none" w:sz="0" w:space="0" w:color="auto"/>
            <w:left w:val="none" w:sz="0" w:space="0" w:color="auto"/>
            <w:bottom w:val="none" w:sz="0" w:space="0" w:color="auto"/>
            <w:right w:val="none" w:sz="0" w:space="0" w:color="auto"/>
          </w:divBdr>
        </w:div>
        <w:div w:id="2094626306">
          <w:marLeft w:val="1701"/>
          <w:marRight w:val="899"/>
          <w:marTop w:val="0"/>
          <w:marBottom w:val="88"/>
          <w:divBdr>
            <w:top w:val="none" w:sz="0" w:space="0" w:color="auto"/>
            <w:left w:val="none" w:sz="0" w:space="0" w:color="auto"/>
            <w:bottom w:val="none" w:sz="0" w:space="0" w:color="auto"/>
            <w:right w:val="none" w:sz="0" w:space="0" w:color="auto"/>
          </w:divBdr>
        </w:div>
        <w:div w:id="2121993092">
          <w:marLeft w:val="1701"/>
          <w:marRight w:val="899"/>
          <w:marTop w:val="0"/>
          <w:marBottom w:val="88"/>
          <w:divBdr>
            <w:top w:val="none" w:sz="0" w:space="0" w:color="auto"/>
            <w:left w:val="none" w:sz="0" w:space="0" w:color="auto"/>
            <w:bottom w:val="none" w:sz="0" w:space="0" w:color="auto"/>
            <w:right w:val="none" w:sz="0" w:space="0" w:color="auto"/>
          </w:divBdr>
        </w:div>
      </w:divsChild>
    </w:div>
    <w:div w:id="1132404788">
      <w:bodyDiv w:val="1"/>
      <w:marLeft w:val="0"/>
      <w:marRight w:val="0"/>
      <w:marTop w:val="0"/>
      <w:marBottom w:val="0"/>
      <w:divBdr>
        <w:top w:val="none" w:sz="0" w:space="0" w:color="auto"/>
        <w:left w:val="none" w:sz="0" w:space="0" w:color="auto"/>
        <w:bottom w:val="none" w:sz="0" w:space="0" w:color="auto"/>
        <w:right w:val="none" w:sz="0" w:space="0" w:color="auto"/>
      </w:divBdr>
      <w:divsChild>
        <w:div w:id="851837440">
          <w:marLeft w:val="0"/>
          <w:marRight w:val="0"/>
          <w:marTop w:val="0"/>
          <w:marBottom w:val="0"/>
          <w:divBdr>
            <w:top w:val="none" w:sz="0" w:space="0" w:color="auto"/>
            <w:left w:val="none" w:sz="0" w:space="0" w:color="auto"/>
            <w:bottom w:val="none" w:sz="0" w:space="0" w:color="auto"/>
            <w:right w:val="none" w:sz="0" w:space="0" w:color="auto"/>
          </w:divBdr>
          <w:divsChild>
            <w:div w:id="1022825077">
              <w:marLeft w:val="0"/>
              <w:marRight w:val="0"/>
              <w:marTop w:val="0"/>
              <w:marBottom w:val="0"/>
              <w:divBdr>
                <w:top w:val="none" w:sz="0" w:space="0" w:color="auto"/>
                <w:left w:val="none" w:sz="0" w:space="0" w:color="auto"/>
                <w:bottom w:val="none" w:sz="0" w:space="0" w:color="auto"/>
                <w:right w:val="none" w:sz="0" w:space="0" w:color="auto"/>
              </w:divBdr>
              <w:divsChild>
                <w:div w:id="14217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9410">
      <w:bodyDiv w:val="1"/>
      <w:marLeft w:val="0"/>
      <w:marRight w:val="0"/>
      <w:marTop w:val="0"/>
      <w:marBottom w:val="0"/>
      <w:divBdr>
        <w:top w:val="none" w:sz="0" w:space="0" w:color="auto"/>
        <w:left w:val="none" w:sz="0" w:space="0" w:color="auto"/>
        <w:bottom w:val="none" w:sz="0" w:space="0" w:color="auto"/>
        <w:right w:val="none" w:sz="0" w:space="0" w:color="auto"/>
      </w:divBdr>
    </w:div>
    <w:div w:id="1207257812">
      <w:bodyDiv w:val="1"/>
      <w:marLeft w:val="0"/>
      <w:marRight w:val="0"/>
      <w:marTop w:val="0"/>
      <w:marBottom w:val="0"/>
      <w:divBdr>
        <w:top w:val="none" w:sz="0" w:space="0" w:color="auto"/>
        <w:left w:val="none" w:sz="0" w:space="0" w:color="auto"/>
        <w:bottom w:val="none" w:sz="0" w:space="0" w:color="auto"/>
        <w:right w:val="none" w:sz="0" w:space="0" w:color="auto"/>
      </w:divBdr>
    </w:div>
    <w:div w:id="1237201639">
      <w:bodyDiv w:val="1"/>
      <w:marLeft w:val="0"/>
      <w:marRight w:val="0"/>
      <w:marTop w:val="0"/>
      <w:marBottom w:val="0"/>
      <w:divBdr>
        <w:top w:val="none" w:sz="0" w:space="0" w:color="auto"/>
        <w:left w:val="none" w:sz="0" w:space="0" w:color="auto"/>
        <w:bottom w:val="none" w:sz="0" w:space="0" w:color="auto"/>
        <w:right w:val="none" w:sz="0" w:space="0" w:color="auto"/>
      </w:divBdr>
    </w:div>
    <w:div w:id="1246763343">
      <w:bodyDiv w:val="1"/>
      <w:marLeft w:val="0"/>
      <w:marRight w:val="0"/>
      <w:marTop w:val="0"/>
      <w:marBottom w:val="0"/>
      <w:divBdr>
        <w:top w:val="none" w:sz="0" w:space="0" w:color="auto"/>
        <w:left w:val="none" w:sz="0" w:space="0" w:color="auto"/>
        <w:bottom w:val="none" w:sz="0" w:space="0" w:color="auto"/>
        <w:right w:val="none" w:sz="0" w:space="0" w:color="auto"/>
      </w:divBdr>
    </w:div>
    <w:div w:id="1288316718">
      <w:bodyDiv w:val="1"/>
      <w:marLeft w:val="0"/>
      <w:marRight w:val="0"/>
      <w:marTop w:val="0"/>
      <w:marBottom w:val="0"/>
      <w:divBdr>
        <w:top w:val="none" w:sz="0" w:space="0" w:color="auto"/>
        <w:left w:val="none" w:sz="0" w:space="0" w:color="auto"/>
        <w:bottom w:val="none" w:sz="0" w:space="0" w:color="auto"/>
        <w:right w:val="none" w:sz="0" w:space="0" w:color="auto"/>
      </w:divBdr>
      <w:divsChild>
        <w:div w:id="322126034">
          <w:marLeft w:val="0"/>
          <w:marRight w:val="0"/>
          <w:marTop w:val="0"/>
          <w:marBottom w:val="0"/>
          <w:divBdr>
            <w:top w:val="none" w:sz="0" w:space="0" w:color="auto"/>
            <w:left w:val="none" w:sz="0" w:space="0" w:color="auto"/>
            <w:bottom w:val="none" w:sz="0" w:space="0" w:color="auto"/>
            <w:right w:val="none" w:sz="0" w:space="0" w:color="auto"/>
          </w:divBdr>
        </w:div>
      </w:divsChild>
    </w:div>
    <w:div w:id="1294754267">
      <w:bodyDiv w:val="1"/>
      <w:marLeft w:val="0"/>
      <w:marRight w:val="0"/>
      <w:marTop w:val="0"/>
      <w:marBottom w:val="0"/>
      <w:divBdr>
        <w:top w:val="none" w:sz="0" w:space="0" w:color="auto"/>
        <w:left w:val="none" w:sz="0" w:space="0" w:color="auto"/>
        <w:bottom w:val="none" w:sz="0" w:space="0" w:color="auto"/>
        <w:right w:val="none" w:sz="0" w:space="0" w:color="auto"/>
      </w:divBdr>
    </w:div>
    <w:div w:id="1331563967">
      <w:bodyDiv w:val="1"/>
      <w:marLeft w:val="0"/>
      <w:marRight w:val="0"/>
      <w:marTop w:val="0"/>
      <w:marBottom w:val="0"/>
      <w:divBdr>
        <w:top w:val="none" w:sz="0" w:space="0" w:color="auto"/>
        <w:left w:val="none" w:sz="0" w:space="0" w:color="auto"/>
        <w:bottom w:val="none" w:sz="0" w:space="0" w:color="auto"/>
        <w:right w:val="none" w:sz="0" w:space="0" w:color="auto"/>
      </w:divBdr>
    </w:div>
    <w:div w:id="1407268274">
      <w:bodyDiv w:val="1"/>
      <w:marLeft w:val="0"/>
      <w:marRight w:val="0"/>
      <w:marTop w:val="0"/>
      <w:marBottom w:val="0"/>
      <w:divBdr>
        <w:top w:val="none" w:sz="0" w:space="0" w:color="auto"/>
        <w:left w:val="none" w:sz="0" w:space="0" w:color="auto"/>
        <w:bottom w:val="none" w:sz="0" w:space="0" w:color="auto"/>
        <w:right w:val="none" w:sz="0" w:space="0" w:color="auto"/>
      </w:divBdr>
    </w:div>
    <w:div w:id="1422411396">
      <w:bodyDiv w:val="1"/>
      <w:marLeft w:val="0"/>
      <w:marRight w:val="0"/>
      <w:marTop w:val="0"/>
      <w:marBottom w:val="0"/>
      <w:divBdr>
        <w:top w:val="none" w:sz="0" w:space="0" w:color="auto"/>
        <w:left w:val="none" w:sz="0" w:space="0" w:color="auto"/>
        <w:bottom w:val="none" w:sz="0" w:space="0" w:color="auto"/>
        <w:right w:val="none" w:sz="0" w:space="0" w:color="auto"/>
      </w:divBdr>
    </w:div>
    <w:div w:id="1435513144">
      <w:bodyDiv w:val="1"/>
      <w:marLeft w:val="0"/>
      <w:marRight w:val="0"/>
      <w:marTop w:val="0"/>
      <w:marBottom w:val="0"/>
      <w:divBdr>
        <w:top w:val="none" w:sz="0" w:space="0" w:color="auto"/>
        <w:left w:val="none" w:sz="0" w:space="0" w:color="auto"/>
        <w:bottom w:val="none" w:sz="0" w:space="0" w:color="auto"/>
        <w:right w:val="none" w:sz="0" w:space="0" w:color="auto"/>
      </w:divBdr>
    </w:div>
    <w:div w:id="1439570427">
      <w:bodyDiv w:val="1"/>
      <w:marLeft w:val="0"/>
      <w:marRight w:val="0"/>
      <w:marTop w:val="0"/>
      <w:marBottom w:val="0"/>
      <w:divBdr>
        <w:top w:val="none" w:sz="0" w:space="0" w:color="auto"/>
        <w:left w:val="none" w:sz="0" w:space="0" w:color="auto"/>
        <w:bottom w:val="none" w:sz="0" w:space="0" w:color="auto"/>
        <w:right w:val="none" w:sz="0" w:space="0" w:color="auto"/>
      </w:divBdr>
    </w:div>
    <w:div w:id="1464733948">
      <w:bodyDiv w:val="1"/>
      <w:marLeft w:val="0"/>
      <w:marRight w:val="0"/>
      <w:marTop w:val="0"/>
      <w:marBottom w:val="0"/>
      <w:divBdr>
        <w:top w:val="none" w:sz="0" w:space="0" w:color="auto"/>
        <w:left w:val="none" w:sz="0" w:space="0" w:color="auto"/>
        <w:bottom w:val="none" w:sz="0" w:space="0" w:color="auto"/>
        <w:right w:val="none" w:sz="0" w:space="0" w:color="auto"/>
      </w:divBdr>
    </w:div>
    <w:div w:id="1543637891">
      <w:bodyDiv w:val="1"/>
      <w:marLeft w:val="0"/>
      <w:marRight w:val="0"/>
      <w:marTop w:val="0"/>
      <w:marBottom w:val="0"/>
      <w:divBdr>
        <w:top w:val="none" w:sz="0" w:space="0" w:color="auto"/>
        <w:left w:val="none" w:sz="0" w:space="0" w:color="auto"/>
        <w:bottom w:val="none" w:sz="0" w:space="0" w:color="auto"/>
        <w:right w:val="none" w:sz="0" w:space="0" w:color="auto"/>
      </w:divBdr>
      <w:divsChild>
        <w:div w:id="482770327">
          <w:marLeft w:val="0"/>
          <w:marRight w:val="48"/>
          <w:marTop w:val="0"/>
          <w:marBottom w:val="101"/>
          <w:divBdr>
            <w:top w:val="none" w:sz="0" w:space="0" w:color="auto"/>
            <w:left w:val="none" w:sz="0" w:space="0" w:color="auto"/>
            <w:bottom w:val="none" w:sz="0" w:space="0" w:color="auto"/>
            <w:right w:val="none" w:sz="0" w:space="0" w:color="auto"/>
          </w:divBdr>
        </w:div>
        <w:div w:id="571547338">
          <w:marLeft w:val="0"/>
          <w:marRight w:val="48"/>
          <w:marTop w:val="0"/>
          <w:marBottom w:val="101"/>
          <w:divBdr>
            <w:top w:val="none" w:sz="0" w:space="0" w:color="auto"/>
            <w:left w:val="none" w:sz="0" w:space="0" w:color="auto"/>
            <w:bottom w:val="none" w:sz="0" w:space="0" w:color="auto"/>
            <w:right w:val="none" w:sz="0" w:space="0" w:color="auto"/>
          </w:divBdr>
        </w:div>
        <w:div w:id="647326967">
          <w:marLeft w:val="1134"/>
          <w:marRight w:val="850"/>
          <w:marTop w:val="0"/>
          <w:marBottom w:val="101"/>
          <w:divBdr>
            <w:top w:val="none" w:sz="0" w:space="0" w:color="auto"/>
            <w:left w:val="none" w:sz="0" w:space="0" w:color="auto"/>
            <w:bottom w:val="none" w:sz="0" w:space="0" w:color="auto"/>
            <w:right w:val="none" w:sz="0" w:space="0" w:color="auto"/>
          </w:divBdr>
        </w:div>
        <w:div w:id="696810630">
          <w:marLeft w:val="0"/>
          <w:marRight w:val="48"/>
          <w:marTop w:val="0"/>
          <w:marBottom w:val="101"/>
          <w:divBdr>
            <w:top w:val="none" w:sz="0" w:space="0" w:color="auto"/>
            <w:left w:val="none" w:sz="0" w:space="0" w:color="auto"/>
            <w:bottom w:val="none" w:sz="0" w:space="0" w:color="auto"/>
            <w:right w:val="none" w:sz="0" w:space="0" w:color="auto"/>
          </w:divBdr>
        </w:div>
        <w:div w:id="992947824">
          <w:marLeft w:val="0"/>
          <w:marRight w:val="48"/>
          <w:marTop w:val="0"/>
          <w:marBottom w:val="101"/>
          <w:divBdr>
            <w:top w:val="none" w:sz="0" w:space="0" w:color="auto"/>
            <w:left w:val="none" w:sz="0" w:space="0" w:color="auto"/>
            <w:bottom w:val="none" w:sz="0" w:space="0" w:color="auto"/>
            <w:right w:val="none" w:sz="0" w:space="0" w:color="auto"/>
          </w:divBdr>
        </w:div>
        <w:div w:id="1185166004">
          <w:marLeft w:val="0"/>
          <w:marRight w:val="48"/>
          <w:marTop w:val="0"/>
          <w:marBottom w:val="101"/>
          <w:divBdr>
            <w:top w:val="none" w:sz="0" w:space="0" w:color="auto"/>
            <w:left w:val="none" w:sz="0" w:space="0" w:color="auto"/>
            <w:bottom w:val="none" w:sz="0" w:space="0" w:color="auto"/>
            <w:right w:val="none" w:sz="0" w:space="0" w:color="auto"/>
          </w:divBdr>
        </w:div>
        <w:div w:id="1206140998">
          <w:marLeft w:val="0"/>
          <w:marRight w:val="48"/>
          <w:marTop w:val="0"/>
          <w:marBottom w:val="101"/>
          <w:divBdr>
            <w:top w:val="none" w:sz="0" w:space="0" w:color="auto"/>
            <w:left w:val="none" w:sz="0" w:space="0" w:color="auto"/>
            <w:bottom w:val="none" w:sz="0" w:space="0" w:color="auto"/>
            <w:right w:val="none" w:sz="0" w:space="0" w:color="auto"/>
          </w:divBdr>
        </w:div>
        <w:div w:id="1868565951">
          <w:marLeft w:val="0"/>
          <w:marRight w:val="48"/>
          <w:marTop w:val="0"/>
          <w:marBottom w:val="101"/>
          <w:divBdr>
            <w:top w:val="none" w:sz="0" w:space="0" w:color="auto"/>
            <w:left w:val="none" w:sz="0" w:space="0" w:color="auto"/>
            <w:bottom w:val="none" w:sz="0" w:space="0" w:color="auto"/>
            <w:right w:val="none" w:sz="0" w:space="0" w:color="auto"/>
          </w:divBdr>
        </w:div>
        <w:div w:id="1971934361">
          <w:marLeft w:val="0"/>
          <w:marRight w:val="48"/>
          <w:marTop w:val="0"/>
          <w:marBottom w:val="101"/>
          <w:divBdr>
            <w:top w:val="none" w:sz="0" w:space="0" w:color="auto"/>
            <w:left w:val="none" w:sz="0" w:space="0" w:color="auto"/>
            <w:bottom w:val="none" w:sz="0" w:space="0" w:color="auto"/>
            <w:right w:val="none" w:sz="0" w:space="0" w:color="auto"/>
          </w:divBdr>
        </w:div>
      </w:divsChild>
    </w:div>
    <w:div w:id="1568803236">
      <w:bodyDiv w:val="1"/>
      <w:marLeft w:val="0"/>
      <w:marRight w:val="0"/>
      <w:marTop w:val="0"/>
      <w:marBottom w:val="0"/>
      <w:divBdr>
        <w:top w:val="none" w:sz="0" w:space="0" w:color="auto"/>
        <w:left w:val="none" w:sz="0" w:space="0" w:color="auto"/>
        <w:bottom w:val="none" w:sz="0" w:space="0" w:color="auto"/>
        <w:right w:val="none" w:sz="0" w:space="0" w:color="auto"/>
      </w:divBdr>
    </w:div>
    <w:div w:id="1574311654">
      <w:bodyDiv w:val="1"/>
      <w:marLeft w:val="0"/>
      <w:marRight w:val="0"/>
      <w:marTop w:val="0"/>
      <w:marBottom w:val="0"/>
      <w:divBdr>
        <w:top w:val="none" w:sz="0" w:space="0" w:color="auto"/>
        <w:left w:val="none" w:sz="0" w:space="0" w:color="auto"/>
        <w:bottom w:val="none" w:sz="0" w:space="0" w:color="auto"/>
        <w:right w:val="none" w:sz="0" w:space="0" w:color="auto"/>
      </w:divBdr>
    </w:div>
    <w:div w:id="1603680555">
      <w:bodyDiv w:val="1"/>
      <w:marLeft w:val="0"/>
      <w:marRight w:val="0"/>
      <w:marTop w:val="0"/>
      <w:marBottom w:val="0"/>
      <w:divBdr>
        <w:top w:val="none" w:sz="0" w:space="0" w:color="auto"/>
        <w:left w:val="none" w:sz="0" w:space="0" w:color="auto"/>
        <w:bottom w:val="none" w:sz="0" w:space="0" w:color="auto"/>
        <w:right w:val="none" w:sz="0" w:space="0" w:color="auto"/>
      </w:divBdr>
    </w:div>
    <w:div w:id="1615333303">
      <w:bodyDiv w:val="1"/>
      <w:marLeft w:val="0"/>
      <w:marRight w:val="0"/>
      <w:marTop w:val="0"/>
      <w:marBottom w:val="0"/>
      <w:divBdr>
        <w:top w:val="none" w:sz="0" w:space="0" w:color="auto"/>
        <w:left w:val="none" w:sz="0" w:space="0" w:color="auto"/>
        <w:bottom w:val="none" w:sz="0" w:space="0" w:color="auto"/>
        <w:right w:val="none" w:sz="0" w:space="0" w:color="auto"/>
      </w:divBdr>
    </w:div>
    <w:div w:id="1641378721">
      <w:bodyDiv w:val="1"/>
      <w:marLeft w:val="0"/>
      <w:marRight w:val="0"/>
      <w:marTop w:val="0"/>
      <w:marBottom w:val="0"/>
      <w:divBdr>
        <w:top w:val="none" w:sz="0" w:space="0" w:color="auto"/>
        <w:left w:val="none" w:sz="0" w:space="0" w:color="auto"/>
        <w:bottom w:val="none" w:sz="0" w:space="0" w:color="auto"/>
        <w:right w:val="none" w:sz="0" w:space="0" w:color="auto"/>
      </w:divBdr>
    </w:div>
    <w:div w:id="1670019975">
      <w:bodyDiv w:val="1"/>
      <w:marLeft w:val="0"/>
      <w:marRight w:val="0"/>
      <w:marTop w:val="0"/>
      <w:marBottom w:val="0"/>
      <w:divBdr>
        <w:top w:val="none" w:sz="0" w:space="0" w:color="auto"/>
        <w:left w:val="none" w:sz="0" w:space="0" w:color="auto"/>
        <w:bottom w:val="none" w:sz="0" w:space="0" w:color="auto"/>
        <w:right w:val="none" w:sz="0" w:space="0" w:color="auto"/>
      </w:divBdr>
    </w:div>
    <w:div w:id="1684167325">
      <w:bodyDiv w:val="1"/>
      <w:marLeft w:val="0"/>
      <w:marRight w:val="0"/>
      <w:marTop w:val="0"/>
      <w:marBottom w:val="0"/>
      <w:divBdr>
        <w:top w:val="none" w:sz="0" w:space="0" w:color="auto"/>
        <w:left w:val="none" w:sz="0" w:space="0" w:color="auto"/>
        <w:bottom w:val="none" w:sz="0" w:space="0" w:color="auto"/>
        <w:right w:val="none" w:sz="0" w:space="0" w:color="auto"/>
      </w:divBdr>
    </w:div>
    <w:div w:id="1713842138">
      <w:bodyDiv w:val="1"/>
      <w:marLeft w:val="0"/>
      <w:marRight w:val="0"/>
      <w:marTop w:val="0"/>
      <w:marBottom w:val="0"/>
      <w:divBdr>
        <w:top w:val="none" w:sz="0" w:space="0" w:color="auto"/>
        <w:left w:val="none" w:sz="0" w:space="0" w:color="auto"/>
        <w:bottom w:val="none" w:sz="0" w:space="0" w:color="auto"/>
        <w:right w:val="none" w:sz="0" w:space="0" w:color="auto"/>
      </w:divBdr>
    </w:div>
    <w:div w:id="1786538144">
      <w:bodyDiv w:val="1"/>
      <w:marLeft w:val="0"/>
      <w:marRight w:val="0"/>
      <w:marTop w:val="0"/>
      <w:marBottom w:val="0"/>
      <w:divBdr>
        <w:top w:val="none" w:sz="0" w:space="0" w:color="auto"/>
        <w:left w:val="none" w:sz="0" w:space="0" w:color="auto"/>
        <w:bottom w:val="none" w:sz="0" w:space="0" w:color="auto"/>
        <w:right w:val="none" w:sz="0" w:space="0" w:color="auto"/>
      </w:divBdr>
    </w:div>
    <w:div w:id="1897738510">
      <w:bodyDiv w:val="1"/>
      <w:marLeft w:val="0"/>
      <w:marRight w:val="0"/>
      <w:marTop w:val="0"/>
      <w:marBottom w:val="0"/>
      <w:divBdr>
        <w:top w:val="none" w:sz="0" w:space="0" w:color="auto"/>
        <w:left w:val="none" w:sz="0" w:space="0" w:color="auto"/>
        <w:bottom w:val="none" w:sz="0" w:space="0" w:color="auto"/>
        <w:right w:val="none" w:sz="0" w:space="0" w:color="auto"/>
      </w:divBdr>
    </w:div>
    <w:div w:id="1913735606">
      <w:bodyDiv w:val="1"/>
      <w:marLeft w:val="0"/>
      <w:marRight w:val="0"/>
      <w:marTop w:val="0"/>
      <w:marBottom w:val="0"/>
      <w:divBdr>
        <w:top w:val="none" w:sz="0" w:space="0" w:color="auto"/>
        <w:left w:val="none" w:sz="0" w:space="0" w:color="auto"/>
        <w:bottom w:val="none" w:sz="0" w:space="0" w:color="auto"/>
        <w:right w:val="none" w:sz="0" w:space="0" w:color="auto"/>
      </w:divBdr>
    </w:div>
    <w:div w:id="2015916344">
      <w:bodyDiv w:val="1"/>
      <w:marLeft w:val="0"/>
      <w:marRight w:val="0"/>
      <w:marTop w:val="0"/>
      <w:marBottom w:val="0"/>
      <w:divBdr>
        <w:top w:val="none" w:sz="0" w:space="0" w:color="auto"/>
        <w:left w:val="none" w:sz="0" w:space="0" w:color="auto"/>
        <w:bottom w:val="none" w:sz="0" w:space="0" w:color="auto"/>
        <w:right w:val="none" w:sz="0" w:space="0" w:color="auto"/>
      </w:divBdr>
      <w:divsChild>
        <w:div w:id="369649838">
          <w:marLeft w:val="0"/>
          <w:marRight w:val="0"/>
          <w:marTop w:val="0"/>
          <w:marBottom w:val="0"/>
          <w:divBdr>
            <w:top w:val="none" w:sz="0" w:space="0" w:color="auto"/>
            <w:left w:val="none" w:sz="0" w:space="0" w:color="auto"/>
            <w:bottom w:val="none" w:sz="0" w:space="0" w:color="auto"/>
            <w:right w:val="none" w:sz="0" w:space="0" w:color="auto"/>
          </w:divBdr>
          <w:divsChild>
            <w:div w:id="1629117447">
              <w:marLeft w:val="0"/>
              <w:marRight w:val="0"/>
              <w:marTop w:val="0"/>
              <w:marBottom w:val="0"/>
              <w:divBdr>
                <w:top w:val="none" w:sz="0" w:space="0" w:color="auto"/>
                <w:left w:val="none" w:sz="0" w:space="0" w:color="auto"/>
                <w:bottom w:val="none" w:sz="0" w:space="0" w:color="auto"/>
                <w:right w:val="none" w:sz="0" w:space="0" w:color="auto"/>
              </w:divBdr>
              <w:divsChild>
                <w:div w:id="13222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469727">
      <w:bodyDiv w:val="1"/>
      <w:marLeft w:val="0"/>
      <w:marRight w:val="0"/>
      <w:marTop w:val="0"/>
      <w:marBottom w:val="0"/>
      <w:divBdr>
        <w:top w:val="none" w:sz="0" w:space="0" w:color="auto"/>
        <w:left w:val="none" w:sz="0" w:space="0" w:color="auto"/>
        <w:bottom w:val="none" w:sz="0" w:space="0" w:color="auto"/>
        <w:right w:val="none" w:sz="0" w:space="0" w:color="auto"/>
      </w:divBdr>
    </w:div>
    <w:div w:id="2037078038">
      <w:bodyDiv w:val="1"/>
      <w:marLeft w:val="0"/>
      <w:marRight w:val="0"/>
      <w:marTop w:val="0"/>
      <w:marBottom w:val="0"/>
      <w:divBdr>
        <w:top w:val="none" w:sz="0" w:space="0" w:color="auto"/>
        <w:left w:val="none" w:sz="0" w:space="0" w:color="auto"/>
        <w:bottom w:val="none" w:sz="0" w:space="0" w:color="auto"/>
        <w:right w:val="none" w:sz="0" w:space="0" w:color="auto"/>
      </w:divBdr>
      <w:divsChild>
        <w:div w:id="1145467648">
          <w:marLeft w:val="0"/>
          <w:marRight w:val="0"/>
          <w:marTop w:val="0"/>
          <w:marBottom w:val="0"/>
          <w:divBdr>
            <w:top w:val="none" w:sz="0" w:space="0" w:color="auto"/>
            <w:left w:val="none" w:sz="0" w:space="0" w:color="auto"/>
            <w:bottom w:val="none" w:sz="0" w:space="0" w:color="auto"/>
            <w:right w:val="none" w:sz="0" w:space="0" w:color="auto"/>
          </w:divBdr>
        </w:div>
      </w:divsChild>
    </w:div>
    <w:div w:id="2042977199">
      <w:bodyDiv w:val="1"/>
      <w:marLeft w:val="0"/>
      <w:marRight w:val="0"/>
      <w:marTop w:val="0"/>
      <w:marBottom w:val="0"/>
      <w:divBdr>
        <w:top w:val="none" w:sz="0" w:space="0" w:color="auto"/>
        <w:left w:val="none" w:sz="0" w:space="0" w:color="auto"/>
        <w:bottom w:val="none" w:sz="0" w:space="0" w:color="auto"/>
        <w:right w:val="none" w:sz="0" w:space="0" w:color="auto"/>
      </w:divBdr>
    </w:div>
    <w:div w:id="2049989372">
      <w:bodyDiv w:val="1"/>
      <w:marLeft w:val="0"/>
      <w:marRight w:val="0"/>
      <w:marTop w:val="0"/>
      <w:marBottom w:val="0"/>
      <w:divBdr>
        <w:top w:val="none" w:sz="0" w:space="0" w:color="auto"/>
        <w:left w:val="none" w:sz="0" w:space="0" w:color="auto"/>
        <w:bottom w:val="none" w:sz="0" w:space="0" w:color="auto"/>
        <w:right w:val="none" w:sz="0" w:space="0" w:color="auto"/>
      </w:divBdr>
    </w:div>
    <w:div w:id="2051223245">
      <w:bodyDiv w:val="1"/>
      <w:marLeft w:val="0"/>
      <w:marRight w:val="0"/>
      <w:marTop w:val="0"/>
      <w:marBottom w:val="0"/>
      <w:divBdr>
        <w:top w:val="none" w:sz="0" w:space="0" w:color="auto"/>
        <w:left w:val="none" w:sz="0" w:space="0" w:color="auto"/>
        <w:bottom w:val="none" w:sz="0" w:space="0" w:color="auto"/>
        <w:right w:val="none" w:sz="0" w:space="0" w:color="auto"/>
      </w:divBdr>
      <w:divsChild>
        <w:div w:id="323439995">
          <w:marLeft w:val="0"/>
          <w:marRight w:val="0"/>
          <w:marTop w:val="0"/>
          <w:marBottom w:val="0"/>
          <w:divBdr>
            <w:top w:val="none" w:sz="0" w:space="0" w:color="auto"/>
            <w:left w:val="none" w:sz="0" w:space="0" w:color="auto"/>
            <w:bottom w:val="none" w:sz="0" w:space="0" w:color="auto"/>
            <w:right w:val="none" w:sz="0" w:space="0" w:color="auto"/>
          </w:divBdr>
          <w:divsChild>
            <w:div w:id="1210192391">
              <w:marLeft w:val="0"/>
              <w:marRight w:val="0"/>
              <w:marTop w:val="0"/>
              <w:marBottom w:val="0"/>
              <w:divBdr>
                <w:top w:val="none" w:sz="0" w:space="0" w:color="auto"/>
                <w:left w:val="none" w:sz="0" w:space="0" w:color="auto"/>
                <w:bottom w:val="none" w:sz="0" w:space="0" w:color="auto"/>
                <w:right w:val="none" w:sz="0" w:space="0" w:color="auto"/>
              </w:divBdr>
              <w:divsChild>
                <w:div w:id="692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769C0-898E-45E9-ADD0-1701D59DD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20</Pages>
  <Words>4707</Words>
  <Characters>25890</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INFOEM557</cp:lastModifiedBy>
  <cp:revision>593</cp:revision>
  <cp:lastPrinted>2026-08-28T15:46:00Z</cp:lastPrinted>
  <dcterms:created xsi:type="dcterms:W3CDTF">2026-01-19T18:51:00Z</dcterms:created>
  <dcterms:modified xsi:type="dcterms:W3CDTF">2026-08-28T17:31:00Z</dcterms:modified>
</cp:coreProperties>
</file>