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44E9D0ED" w:rsidR="00A83B4F" w:rsidRPr="00B14BEC" w:rsidRDefault="0029071C" w:rsidP="0001640F">
      <w:pPr>
        <w:shd w:val="clear" w:color="auto" w:fill="FFFFFF"/>
        <w:spacing w:line="360" w:lineRule="auto"/>
        <w:jc w:val="both"/>
        <w:rPr>
          <w:rFonts w:ascii="Palatino Linotype" w:hAnsi="Palatino Linotype" w:cs="Arial"/>
          <w:color w:val="000000"/>
          <w:lang w:val="es-MX" w:eastAsia="es-MX"/>
        </w:rPr>
      </w:pPr>
      <w:r w:rsidRPr="00B14BE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2562FC" w:rsidRPr="00B14BEC">
        <w:rPr>
          <w:rFonts w:ascii="Palatino Linotype" w:hAnsi="Palatino Linotype" w:cs="Arial"/>
          <w:color w:val="000000"/>
          <w:lang w:val="es-MX" w:eastAsia="es-MX"/>
        </w:rPr>
        <w:t>veintic</w:t>
      </w:r>
      <w:r w:rsidR="00E73F66" w:rsidRPr="00B14BEC">
        <w:rPr>
          <w:rFonts w:ascii="Palatino Linotype" w:hAnsi="Palatino Linotype" w:cs="Arial"/>
          <w:color w:val="000000"/>
          <w:lang w:val="es-MX" w:eastAsia="es-MX"/>
        </w:rPr>
        <w:t>inco</w:t>
      </w:r>
      <w:r w:rsidR="002562FC" w:rsidRPr="00B14BEC">
        <w:rPr>
          <w:rFonts w:ascii="Palatino Linotype" w:hAnsi="Palatino Linotype" w:cs="Arial"/>
          <w:color w:val="000000"/>
          <w:lang w:val="es-MX" w:eastAsia="es-MX"/>
        </w:rPr>
        <w:t xml:space="preserve"> de junio</w:t>
      </w:r>
      <w:r w:rsidR="00281444" w:rsidRPr="00B14BEC">
        <w:rPr>
          <w:rFonts w:ascii="Palatino Linotype" w:hAnsi="Palatino Linotype" w:cs="Arial"/>
          <w:color w:val="000000"/>
          <w:lang w:val="es-MX" w:eastAsia="es-MX"/>
        </w:rPr>
        <w:t xml:space="preserve"> de</w:t>
      </w:r>
      <w:r w:rsidR="00126CCD" w:rsidRPr="00B14BEC">
        <w:rPr>
          <w:rFonts w:ascii="Palatino Linotype" w:hAnsi="Palatino Linotype" w:cs="Arial"/>
          <w:color w:val="000000"/>
          <w:lang w:val="es-MX" w:eastAsia="es-MX"/>
        </w:rPr>
        <w:t xml:space="preserve"> dos mil veinti</w:t>
      </w:r>
      <w:r w:rsidR="00281444" w:rsidRPr="00B14BEC">
        <w:rPr>
          <w:rFonts w:ascii="Palatino Linotype" w:hAnsi="Palatino Linotype" w:cs="Arial"/>
          <w:color w:val="000000"/>
          <w:lang w:val="es-MX" w:eastAsia="es-MX"/>
        </w:rPr>
        <w:t>séis</w:t>
      </w:r>
      <w:r w:rsidRPr="00B14BEC">
        <w:rPr>
          <w:rFonts w:ascii="Palatino Linotype" w:hAnsi="Palatino Linotype" w:cs="Arial"/>
          <w:color w:val="000000"/>
          <w:lang w:val="es-MX" w:eastAsia="es-MX"/>
        </w:rPr>
        <w:t>.</w:t>
      </w:r>
    </w:p>
    <w:p w14:paraId="6152DE08" w14:textId="77777777" w:rsidR="0001640F" w:rsidRPr="00B14BEC"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670CC0C8" w:rsidR="00C753C2" w:rsidRPr="00B14BEC" w:rsidRDefault="0029071C" w:rsidP="00C753C2">
      <w:pPr>
        <w:tabs>
          <w:tab w:val="left" w:pos="1701"/>
        </w:tabs>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b/>
          <w:lang w:val="es-MX" w:eastAsia="en-US"/>
        </w:rPr>
        <w:t>VISTO</w:t>
      </w:r>
      <w:r w:rsidRPr="00B14BE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562FC" w:rsidRPr="00B14BEC">
        <w:rPr>
          <w:rFonts w:ascii="Palatino Linotype" w:eastAsiaTheme="minorHAnsi" w:hAnsi="Palatino Linotype" w:cs="Arial"/>
          <w:b/>
          <w:lang w:val="es-MX" w:eastAsia="en-US"/>
        </w:rPr>
        <w:t>0000</w:t>
      </w:r>
      <w:r w:rsidR="00281444" w:rsidRPr="00B14BEC">
        <w:rPr>
          <w:rFonts w:ascii="Palatino Linotype" w:eastAsiaTheme="minorHAnsi" w:hAnsi="Palatino Linotype" w:cs="Arial"/>
          <w:b/>
          <w:lang w:val="es-MX" w:eastAsia="en-US"/>
        </w:rPr>
        <w:t>5</w:t>
      </w:r>
      <w:r w:rsidRPr="00B14BEC">
        <w:rPr>
          <w:rFonts w:ascii="Palatino Linotype" w:eastAsiaTheme="minorHAnsi" w:hAnsi="Palatino Linotype" w:cs="Arial"/>
          <w:b/>
          <w:bCs/>
          <w:lang w:val="es-MX" w:eastAsia="es-MX"/>
        </w:rPr>
        <w:t>/INFOEM/IP/RR/202</w:t>
      </w:r>
      <w:r w:rsidR="00E03E70" w:rsidRPr="00B14BEC">
        <w:rPr>
          <w:rFonts w:ascii="Palatino Linotype" w:eastAsiaTheme="minorHAnsi" w:hAnsi="Palatino Linotype" w:cs="Arial"/>
          <w:b/>
          <w:bCs/>
          <w:lang w:val="es-MX" w:eastAsia="es-MX"/>
        </w:rPr>
        <w:t>6</w:t>
      </w:r>
      <w:bookmarkEnd w:id="0"/>
      <w:r w:rsidRPr="00B14BEC">
        <w:rPr>
          <w:rFonts w:ascii="Palatino Linotype" w:eastAsiaTheme="minorHAnsi" w:hAnsi="Palatino Linotype" w:cs="Arial"/>
          <w:lang w:val="es-MX" w:eastAsia="en-US"/>
        </w:rPr>
        <w:t xml:space="preserve">, </w:t>
      </w:r>
      <w:r w:rsidR="00EC54C8" w:rsidRPr="00B14BEC">
        <w:rPr>
          <w:rFonts w:ascii="Palatino Linotype" w:hAnsi="Palatino Linotype" w:cs="Arial"/>
        </w:rPr>
        <w:t xml:space="preserve">interpuesto </w:t>
      </w:r>
      <w:r w:rsidR="00E03E70" w:rsidRPr="00B14BEC">
        <w:rPr>
          <w:rFonts w:ascii="Palatino Linotype" w:hAnsi="Palatino Linotype" w:cs="Arial"/>
        </w:rPr>
        <w:t>por un particular que al momento de ingresar la solicitud de información e interponer el recurso de revisión, no señaló nombre o seudónimo con el cual desee ser identificado</w:t>
      </w:r>
      <w:r w:rsidR="00AB55A1" w:rsidRPr="00B14BEC">
        <w:rPr>
          <w:rFonts w:ascii="Palatino Linotype" w:hAnsi="Palatino Linotype" w:cs="Arial"/>
        </w:rPr>
        <w:t>,</w:t>
      </w:r>
      <w:r w:rsidR="005F1F89" w:rsidRPr="00B14BEC">
        <w:rPr>
          <w:rFonts w:ascii="Palatino Linotype" w:hAnsi="Palatino Linotype" w:cs="Arial"/>
          <w:b/>
        </w:rPr>
        <w:t xml:space="preserve"> </w:t>
      </w:r>
      <w:r w:rsidR="005F1F89" w:rsidRPr="00B14BEC">
        <w:rPr>
          <w:rFonts w:ascii="Palatino Linotype" w:hAnsi="Palatino Linotype" w:cs="Arial"/>
        </w:rPr>
        <w:t>en lo sucesivo</w:t>
      </w:r>
      <w:r w:rsidR="00230100" w:rsidRPr="00B14BEC">
        <w:rPr>
          <w:rFonts w:ascii="Palatino Linotype" w:hAnsi="Palatino Linotype" w:cs="Arial"/>
        </w:rPr>
        <w:t xml:space="preserve"> la parte </w:t>
      </w:r>
      <w:r w:rsidR="005F1F89" w:rsidRPr="00B14BEC">
        <w:rPr>
          <w:rFonts w:ascii="Palatino Linotype" w:hAnsi="Palatino Linotype" w:cs="Arial"/>
          <w:b/>
        </w:rPr>
        <w:t>Recurrente</w:t>
      </w:r>
      <w:r w:rsidRPr="00B14BEC">
        <w:rPr>
          <w:rFonts w:ascii="Palatino Linotype" w:eastAsiaTheme="minorHAnsi" w:hAnsi="Palatino Linotype" w:cs="Arial"/>
          <w:lang w:val="es-MX" w:eastAsia="en-US"/>
        </w:rPr>
        <w:t>, en contra de la respuesta de</w:t>
      </w:r>
      <w:r w:rsidR="00BE68FA" w:rsidRPr="00B14BEC">
        <w:rPr>
          <w:rFonts w:ascii="Palatino Linotype" w:eastAsiaTheme="minorHAnsi" w:hAnsi="Palatino Linotype" w:cs="Arial"/>
          <w:lang w:val="es-MX" w:eastAsia="en-US"/>
        </w:rPr>
        <w:t xml:space="preserve"> la</w:t>
      </w:r>
      <w:r w:rsidRPr="00B14BEC">
        <w:rPr>
          <w:rFonts w:ascii="Palatino Linotype" w:eastAsiaTheme="minorHAnsi" w:hAnsi="Palatino Linotype" w:cs="Arial"/>
          <w:lang w:val="es-MX" w:eastAsia="en-US"/>
        </w:rPr>
        <w:t xml:space="preserve"> </w:t>
      </w:r>
      <w:r w:rsidR="00281444" w:rsidRPr="00B14BEC">
        <w:rPr>
          <w:rFonts w:ascii="Palatino Linotype" w:eastAsiaTheme="minorHAnsi" w:hAnsi="Palatino Linotype" w:cs="Arial"/>
          <w:b/>
          <w:lang w:val="es-MX" w:eastAsia="en-US"/>
        </w:rPr>
        <w:t>Secretaría de Educación, Ciencia, Tecnología e Innovación</w:t>
      </w:r>
      <w:r w:rsidRPr="00B14BEC">
        <w:rPr>
          <w:rFonts w:ascii="Palatino Linotype" w:eastAsiaTheme="minorHAnsi" w:hAnsi="Palatino Linotype" w:cs="Arial"/>
          <w:lang w:val="es-MX" w:eastAsia="en-US"/>
        </w:rPr>
        <w:t>,</w:t>
      </w:r>
      <w:r w:rsidRPr="00B14BEC">
        <w:rPr>
          <w:rFonts w:ascii="Palatino Linotype" w:eastAsiaTheme="minorHAnsi" w:hAnsi="Palatino Linotype" w:cs="Arial"/>
          <w:b/>
          <w:lang w:val="es-MX" w:eastAsia="en-US"/>
        </w:rPr>
        <w:t xml:space="preserve"> </w:t>
      </w:r>
      <w:r w:rsidRPr="00B14BEC">
        <w:rPr>
          <w:rFonts w:ascii="Palatino Linotype" w:eastAsiaTheme="minorHAnsi" w:hAnsi="Palatino Linotype" w:cs="Arial"/>
          <w:lang w:val="es-MX" w:eastAsia="en-US"/>
        </w:rPr>
        <w:t>en lo subsecuente</w:t>
      </w:r>
      <w:r w:rsidR="00230100" w:rsidRPr="00B14BEC">
        <w:rPr>
          <w:rFonts w:ascii="Palatino Linotype" w:eastAsiaTheme="minorHAnsi" w:hAnsi="Palatino Linotype" w:cs="Arial"/>
          <w:lang w:val="es-MX" w:eastAsia="en-US"/>
        </w:rPr>
        <w:t xml:space="preserve"> el </w:t>
      </w:r>
      <w:r w:rsidRPr="00B14BEC">
        <w:rPr>
          <w:rFonts w:ascii="Palatino Linotype" w:eastAsiaTheme="minorHAnsi" w:hAnsi="Palatino Linotype" w:cs="Arial"/>
          <w:b/>
          <w:lang w:val="es-MX" w:eastAsia="en-US"/>
        </w:rPr>
        <w:t xml:space="preserve">Sujeto Obligado, </w:t>
      </w:r>
      <w:r w:rsidRPr="00B14BEC">
        <w:rPr>
          <w:rFonts w:ascii="Palatino Linotype" w:eastAsiaTheme="minorHAnsi" w:hAnsi="Palatino Linotype" w:cs="Arial"/>
          <w:lang w:val="es-MX" w:eastAsia="en-US"/>
        </w:rPr>
        <w:t>se procede a dictar la presente resolución.</w:t>
      </w:r>
    </w:p>
    <w:p w14:paraId="3A39ACC2" w14:textId="77777777" w:rsidR="0001640F" w:rsidRPr="00B14BEC" w:rsidRDefault="0001640F"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B14BEC" w:rsidRDefault="0029071C" w:rsidP="0001640F">
      <w:pPr>
        <w:spacing w:line="360" w:lineRule="auto"/>
        <w:jc w:val="center"/>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A N T E C E D E N T E S</w:t>
      </w:r>
    </w:p>
    <w:p w14:paraId="4CBA2DAD" w14:textId="77777777" w:rsidR="0001640F" w:rsidRPr="00B14BEC"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B14BEC" w:rsidRDefault="0029071C" w:rsidP="0029071C">
      <w:pPr>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PRIMERO. De la solicitud de información.</w:t>
      </w:r>
    </w:p>
    <w:p w14:paraId="47D71BFE" w14:textId="28AB1843" w:rsidR="008A446B" w:rsidRPr="00B14BEC" w:rsidRDefault="0029071C" w:rsidP="0001640F">
      <w:pPr>
        <w:spacing w:line="360" w:lineRule="auto"/>
        <w:jc w:val="both"/>
        <w:rPr>
          <w:rFonts w:ascii="Palatino Linotype" w:eastAsiaTheme="minorHAnsi" w:hAnsi="Palatino Linotype" w:cs="Arial"/>
          <w:szCs w:val="22"/>
          <w:lang w:val="es-MX" w:eastAsia="en-US"/>
        </w:rPr>
      </w:pPr>
      <w:r w:rsidRPr="00B14BEC">
        <w:rPr>
          <w:rFonts w:ascii="Palatino Linotype" w:eastAsiaTheme="minorHAnsi" w:hAnsi="Palatino Linotype" w:cs="Arial"/>
          <w:szCs w:val="22"/>
          <w:lang w:val="es-MX" w:eastAsia="en-US"/>
        </w:rPr>
        <w:t xml:space="preserve">En fecha </w:t>
      </w:r>
      <w:r w:rsidR="00E03E70" w:rsidRPr="00B14BEC">
        <w:rPr>
          <w:rFonts w:ascii="Palatino Linotype" w:eastAsiaTheme="minorHAnsi" w:hAnsi="Palatino Linotype" w:cs="Arial"/>
          <w:szCs w:val="22"/>
          <w:lang w:val="es-MX" w:eastAsia="en-US"/>
        </w:rPr>
        <w:t>once de noviembre</w:t>
      </w:r>
      <w:r w:rsidR="00DD2DA4" w:rsidRPr="00B14BEC">
        <w:rPr>
          <w:rFonts w:ascii="Palatino Linotype" w:eastAsiaTheme="minorHAnsi" w:hAnsi="Palatino Linotype" w:cs="Arial"/>
          <w:szCs w:val="22"/>
          <w:lang w:val="es-MX" w:eastAsia="en-US"/>
        </w:rPr>
        <w:t xml:space="preserve"> </w:t>
      </w:r>
      <w:r w:rsidR="008A446B" w:rsidRPr="00B14BEC">
        <w:rPr>
          <w:rFonts w:ascii="Palatino Linotype" w:eastAsiaTheme="minorHAnsi" w:hAnsi="Palatino Linotype" w:cs="Arial"/>
          <w:szCs w:val="22"/>
          <w:lang w:val="es-MX" w:eastAsia="en-US"/>
        </w:rPr>
        <w:t>de dos mil veinti</w:t>
      </w:r>
      <w:r w:rsidR="00AB55A1" w:rsidRPr="00B14BEC">
        <w:rPr>
          <w:rFonts w:ascii="Palatino Linotype" w:eastAsiaTheme="minorHAnsi" w:hAnsi="Palatino Linotype" w:cs="Arial"/>
          <w:szCs w:val="22"/>
          <w:lang w:val="es-MX" w:eastAsia="en-US"/>
        </w:rPr>
        <w:t>c</w:t>
      </w:r>
      <w:r w:rsidR="00230100" w:rsidRPr="00B14BEC">
        <w:rPr>
          <w:rFonts w:ascii="Palatino Linotype" w:eastAsiaTheme="minorHAnsi" w:hAnsi="Palatino Linotype" w:cs="Arial"/>
          <w:szCs w:val="22"/>
          <w:lang w:val="es-MX" w:eastAsia="en-US"/>
        </w:rPr>
        <w:t>inco</w:t>
      </w:r>
      <w:r w:rsidRPr="00B14BEC">
        <w:rPr>
          <w:rFonts w:ascii="Palatino Linotype" w:eastAsiaTheme="minorHAnsi" w:hAnsi="Palatino Linotype" w:cs="Arial"/>
          <w:szCs w:val="22"/>
          <w:lang w:val="es-MX" w:eastAsia="en-US"/>
        </w:rPr>
        <w:t xml:space="preserve">, </w:t>
      </w:r>
      <w:r w:rsidR="00230100" w:rsidRPr="00B14BEC">
        <w:rPr>
          <w:rFonts w:ascii="Palatino Linotype" w:eastAsiaTheme="minorHAnsi" w:hAnsi="Palatino Linotype" w:cs="Arial"/>
          <w:szCs w:val="22"/>
          <w:lang w:val="es-MX" w:eastAsia="en-US"/>
        </w:rPr>
        <w:t xml:space="preserve">la parte </w:t>
      </w:r>
      <w:r w:rsidR="00230100" w:rsidRPr="00B14BEC">
        <w:rPr>
          <w:rFonts w:ascii="Palatino Linotype" w:eastAsiaTheme="minorHAnsi" w:hAnsi="Palatino Linotype" w:cs="Arial"/>
          <w:b/>
          <w:bCs/>
          <w:szCs w:val="22"/>
          <w:lang w:val="es-MX" w:eastAsia="en-US"/>
        </w:rPr>
        <w:t>R</w:t>
      </w:r>
      <w:r w:rsidRPr="00B14BEC">
        <w:rPr>
          <w:rFonts w:ascii="Palatino Linotype" w:eastAsiaTheme="minorHAnsi" w:hAnsi="Palatino Linotype" w:cs="Arial"/>
          <w:b/>
          <w:szCs w:val="22"/>
          <w:lang w:val="es-MX" w:eastAsia="en-US"/>
        </w:rPr>
        <w:t>ecurrente</w:t>
      </w:r>
      <w:r w:rsidRPr="00B14BEC">
        <w:rPr>
          <w:rFonts w:ascii="Palatino Linotype" w:eastAsiaTheme="minorHAnsi" w:hAnsi="Palatino Linotype" w:cs="Arial"/>
          <w:szCs w:val="22"/>
          <w:lang w:val="es-MX" w:eastAsia="en-US"/>
        </w:rPr>
        <w:t>, presentó a través d</w:t>
      </w:r>
      <w:r w:rsidR="00CF1704" w:rsidRPr="00B14BEC">
        <w:rPr>
          <w:rFonts w:ascii="Palatino Linotype" w:eastAsiaTheme="minorHAnsi" w:hAnsi="Palatino Linotype" w:cs="Arial"/>
          <w:szCs w:val="22"/>
          <w:lang w:val="es-MX" w:eastAsia="en-US"/>
        </w:rPr>
        <w:t>e</w:t>
      </w:r>
      <w:r w:rsidR="00E03E70" w:rsidRPr="00B14BEC">
        <w:rPr>
          <w:rFonts w:ascii="Palatino Linotype" w:eastAsiaTheme="minorHAnsi" w:hAnsi="Palatino Linotype" w:cs="Arial"/>
          <w:szCs w:val="22"/>
          <w:lang w:val="es-MX" w:eastAsia="en-US"/>
        </w:rPr>
        <w:t xml:space="preserve"> la Plataforma Nacional de Transparencia </w:t>
      </w:r>
      <w:r w:rsidR="00E03E70" w:rsidRPr="00B14BEC">
        <w:rPr>
          <w:rFonts w:ascii="Palatino Linotype" w:eastAsiaTheme="minorHAnsi" w:hAnsi="Palatino Linotype" w:cs="Arial"/>
          <w:b/>
          <w:bCs/>
          <w:szCs w:val="22"/>
          <w:lang w:val="es-MX" w:eastAsia="en-US"/>
        </w:rPr>
        <w:t>(PNT)</w:t>
      </w:r>
      <w:r w:rsidR="00E03E70" w:rsidRPr="00B14BEC">
        <w:rPr>
          <w:rFonts w:ascii="Palatino Linotype" w:eastAsiaTheme="minorHAnsi" w:hAnsi="Palatino Linotype" w:cs="Arial"/>
          <w:szCs w:val="22"/>
          <w:lang w:val="es-MX" w:eastAsia="en-US"/>
        </w:rPr>
        <w:t xml:space="preserve">, vinculada con el </w:t>
      </w:r>
      <w:r w:rsidRPr="00B14BEC">
        <w:rPr>
          <w:rFonts w:ascii="Palatino Linotype" w:eastAsiaTheme="minorHAnsi" w:hAnsi="Palatino Linotype" w:cs="Arial"/>
          <w:szCs w:val="22"/>
          <w:lang w:val="es-MX" w:eastAsia="en-US"/>
        </w:rPr>
        <w:t xml:space="preserve">Sistema de Acceso a la Información Mexiquense </w:t>
      </w:r>
      <w:r w:rsidRPr="00B14BEC">
        <w:rPr>
          <w:rFonts w:ascii="Palatino Linotype" w:eastAsiaTheme="minorHAnsi" w:hAnsi="Palatino Linotype" w:cs="Arial"/>
          <w:b/>
          <w:szCs w:val="22"/>
          <w:lang w:val="es-MX" w:eastAsia="en-US"/>
        </w:rPr>
        <w:t>(SAIMEX),</w:t>
      </w:r>
      <w:r w:rsidRPr="00B14BEC">
        <w:rPr>
          <w:rFonts w:ascii="Palatino Linotype" w:eastAsiaTheme="minorHAnsi" w:hAnsi="Palatino Linotype" w:cs="Arial"/>
          <w:szCs w:val="22"/>
          <w:lang w:val="es-MX" w:eastAsia="en-US"/>
        </w:rPr>
        <w:t xml:space="preserve"> ante el </w:t>
      </w:r>
      <w:r w:rsidRPr="00B14BEC">
        <w:rPr>
          <w:rFonts w:ascii="Palatino Linotype" w:eastAsiaTheme="minorHAnsi" w:hAnsi="Palatino Linotype" w:cs="Arial"/>
          <w:b/>
          <w:szCs w:val="22"/>
          <w:lang w:val="es-MX" w:eastAsia="en-US"/>
        </w:rPr>
        <w:t>Sujeto Obligado</w:t>
      </w:r>
      <w:r w:rsidRPr="00B14BEC">
        <w:rPr>
          <w:rFonts w:ascii="Palatino Linotype" w:eastAsiaTheme="minorHAnsi" w:hAnsi="Palatino Linotype" w:cs="Arial"/>
          <w:szCs w:val="22"/>
          <w:lang w:val="es-MX" w:eastAsia="en-US"/>
        </w:rPr>
        <w:t>, la solicitud de acceso a la información pública, a la que se le</w:t>
      </w:r>
      <w:r w:rsidR="00C753C2" w:rsidRPr="00B14BEC">
        <w:rPr>
          <w:rFonts w:ascii="Palatino Linotype" w:eastAsiaTheme="minorHAnsi" w:hAnsi="Palatino Linotype" w:cs="Arial"/>
          <w:szCs w:val="22"/>
          <w:lang w:val="es-MX" w:eastAsia="en-US"/>
        </w:rPr>
        <w:t xml:space="preserve"> asignó el número de expediente </w:t>
      </w:r>
      <w:r w:rsidR="00E03E70" w:rsidRPr="00B14BEC">
        <w:rPr>
          <w:rFonts w:ascii="Palatino Linotype" w:eastAsiaTheme="minorHAnsi" w:hAnsi="Palatino Linotype" w:cs="Arial"/>
          <w:b/>
          <w:szCs w:val="22"/>
          <w:lang w:val="es-MX" w:eastAsia="en-US"/>
        </w:rPr>
        <w:t>01030/SECTI/IP/2025</w:t>
      </w:r>
      <w:r w:rsidRPr="00B14BEC">
        <w:rPr>
          <w:rFonts w:ascii="Palatino Linotype" w:eastAsiaTheme="minorHAnsi" w:hAnsi="Palatino Linotype" w:cs="Arial"/>
          <w:szCs w:val="22"/>
          <w:lang w:val="es-MX" w:eastAsia="en-US"/>
        </w:rPr>
        <w:t>, mediante la cual solicitó lo siguiente:</w:t>
      </w:r>
    </w:p>
    <w:p w14:paraId="4CEE322A" w14:textId="77777777" w:rsidR="0001640F" w:rsidRPr="00B14BEC" w:rsidRDefault="0001640F" w:rsidP="003B2344">
      <w:pPr>
        <w:pStyle w:val="Sinespaciado"/>
        <w:rPr>
          <w:rFonts w:eastAsiaTheme="minorHAnsi"/>
          <w:lang w:eastAsia="en-US"/>
        </w:rPr>
      </w:pPr>
    </w:p>
    <w:p w14:paraId="2259B06C" w14:textId="5D40E386" w:rsidR="00DD2DA4" w:rsidRPr="00B14BEC" w:rsidRDefault="0029071C" w:rsidP="004F0BEE">
      <w:pPr>
        <w:spacing w:line="276" w:lineRule="auto"/>
        <w:ind w:left="426" w:right="474"/>
        <w:jc w:val="both"/>
        <w:rPr>
          <w:rFonts w:ascii="Palatino Linotype" w:hAnsi="Palatino Linotype"/>
          <w:i/>
          <w:sz w:val="22"/>
          <w:szCs w:val="22"/>
          <w:lang w:val="es-MX" w:eastAsia="es-MX"/>
        </w:rPr>
      </w:pPr>
      <w:r w:rsidRPr="00B14BEC">
        <w:rPr>
          <w:rFonts w:ascii="Palatino Linotype" w:hAnsi="Palatino Linotype"/>
          <w:i/>
          <w:sz w:val="22"/>
          <w:szCs w:val="22"/>
          <w:lang w:val="es-MX"/>
        </w:rPr>
        <w:t>“</w:t>
      </w:r>
      <w:r w:rsidR="00E03E70" w:rsidRPr="00B14BEC">
        <w:rPr>
          <w:rFonts w:ascii="Palatino Linotype" w:hAnsi="Palatino Linotype"/>
          <w:i/>
          <w:sz w:val="22"/>
          <w:szCs w:val="22"/>
          <w:lang w:val="es-MX" w:eastAsia="es-MX"/>
        </w:rPr>
        <w:t xml:space="preserve">(Informe Escuelas CI) Solicito de las autoridades federales, estatales y municipales: De la Escuela Enrique C. </w:t>
      </w:r>
      <w:proofErr w:type="spellStart"/>
      <w:r w:rsidR="00E03E70" w:rsidRPr="00B14BEC">
        <w:rPr>
          <w:rFonts w:ascii="Palatino Linotype" w:hAnsi="Palatino Linotype"/>
          <w:i/>
          <w:sz w:val="22"/>
          <w:szCs w:val="22"/>
          <w:lang w:val="es-MX" w:eastAsia="es-MX"/>
        </w:rPr>
        <w:t>Rebsamen</w:t>
      </w:r>
      <w:proofErr w:type="spellEnd"/>
      <w:r w:rsidR="00E03E70" w:rsidRPr="00B14BEC">
        <w:rPr>
          <w:rFonts w:ascii="Palatino Linotype" w:hAnsi="Palatino Linotype"/>
          <w:i/>
          <w:sz w:val="22"/>
          <w:szCs w:val="22"/>
          <w:lang w:val="es-MX" w:eastAsia="es-MX"/>
        </w:rPr>
        <w:t xml:space="preserve"> en Cuautitlán Izcalli 15EPR4660H 1. Listado con el nombre y funciones de todo el personal adscrito por escuela. 2. Conocer todos los recursos (federales, estatales y municipales) (monto y concepto) que recibe y/o ha recibido la escuela, diverso a los </w:t>
      </w:r>
      <w:r w:rsidR="00E03E70" w:rsidRPr="00B14BEC">
        <w:rPr>
          <w:rFonts w:ascii="Palatino Linotype" w:hAnsi="Palatino Linotype"/>
          <w:i/>
          <w:sz w:val="22"/>
          <w:szCs w:val="22"/>
          <w:lang w:val="es-MX" w:eastAsia="es-MX"/>
        </w:rPr>
        <w:lastRenderedPageBreak/>
        <w:t xml:space="preserve">sueldos del personal, por ejemplo dinero recibido de algún programa o ayuda, bonos, dinero destinado a materiales, etc. (De junio del 2023 al presente). 3. Sueldo que pagan las autoridades al personal de limpieza de la escuela, o monto que se destina para solventar esta necesidad. 4. En caso de no contar con personal de limpieza, requiero los oficios que se hayan generado al respecto, es decir aquellos que haya generado la escuela solicitando personal y su contestación por parte de las autoridades correspondientes. 5. En caso de no contar con personal de limpieza, conteste como solventa la escuela dicha necesidad y cuanto se paga por ello. 6. Informe si la escuelas </w:t>
      </w:r>
      <w:proofErr w:type="spellStart"/>
      <w:r w:rsidR="00E03E70" w:rsidRPr="00B14BEC">
        <w:rPr>
          <w:rFonts w:ascii="Palatino Linotype" w:hAnsi="Palatino Linotype"/>
          <w:i/>
          <w:sz w:val="22"/>
          <w:szCs w:val="22"/>
          <w:lang w:val="es-MX" w:eastAsia="es-MX"/>
        </w:rPr>
        <w:t>a</w:t>
      </w:r>
      <w:proofErr w:type="spellEnd"/>
      <w:r w:rsidR="00E03E70" w:rsidRPr="00B14BEC">
        <w:rPr>
          <w:rFonts w:ascii="Palatino Linotype" w:hAnsi="Palatino Linotype"/>
          <w:i/>
          <w:sz w:val="22"/>
          <w:szCs w:val="22"/>
          <w:lang w:val="es-MX" w:eastAsia="es-MX"/>
        </w:rPr>
        <w:t xml:space="preserve"> recibido materiales, muebles o algún otro apoyo es especie, cuáles, (</w:t>
      </w:r>
      <w:proofErr w:type="spellStart"/>
      <w:r w:rsidR="00E03E70" w:rsidRPr="00B14BEC">
        <w:rPr>
          <w:rFonts w:ascii="Palatino Linotype" w:hAnsi="Palatino Linotype"/>
          <w:i/>
          <w:sz w:val="22"/>
          <w:szCs w:val="22"/>
          <w:lang w:val="es-MX" w:eastAsia="es-MX"/>
        </w:rPr>
        <w:t>ultimos</w:t>
      </w:r>
      <w:proofErr w:type="spellEnd"/>
      <w:r w:rsidR="00E03E70" w:rsidRPr="00B14BEC">
        <w:rPr>
          <w:rFonts w:ascii="Palatino Linotype" w:hAnsi="Palatino Linotype"/>
          <w:i/>
          <w:sz w:val="22"/>
          <w:szCs w:val="22"/>
          <w:lang w:val="es-MX" w:eastAsia="es-MX"/>
        </w:rPr>
        <w:t xml:space="preserve"> 6 meses) 7. ¿Cuál fue el presupuesto asignado a cada escuela para el presente ejercicio fiscal, así como apoyos, incentivos o cualquier otra remuneración? 8. ¿La Escuela fue beneficiada con algún programa para este ciclo escolar? ¿Cual? 9. Actas de integración y planes de trabajo de la Asociación de Padres de Familia (ciclo escolar 2024-2025) y (2025-2026). 10. Monto total de Aportaciones Voluntarias recibidas para este ciclo escolar por la </w:t>
      </w:r>
      <w:proofErr w:type="spellStart"/>
      <w:r w:rsidR="00E03E70" w:rsidRPr="00B14BEC">
        <w:rPr>
          <w:rFonts w:ascii="Palatino Linotype" w:hAnsi="Palatino Linotype"/>
          <w:i/>
          <w:sz w:val="22"/>
          <w:szCs w:val="22"/>
          <w:lang w:val="es-MX" w:eastAsia="es-MX"/>
        </w:rPr>
        <w:t>Asociaciòn</w:t>
      </w:r>
      <w:proofErr w:type="spellEnd"/>
      <w:r w:rsidR="00E03E70" w:rsidRPr="00B14BEC">
        <w:rPr>
          <w:rFonts w:ascii="Palatino Linotype" w:hAnsi="Palatino Linotype"/>
          <w:i/>
          <w:sz w:val="22"/>
          <w:szCs w:val="22"/>
          <w:lang w:val="es-MX" w:eastAsia="es-MX"/>
        </w:rPr>
        <w:t xml:space="preserve"> de Padres de Familia DE LO ANTERIOR, REQUIERO SOPORTE DOCUMENTAL</w:t>
      </w:r>
      <w:r w:rsidRPr="00B14BEC">
        <w:rPr>
          <w:rFonts w:ascii="Palatino Linotype" w:hAnsi="Palatino Linotype"/>
          <w:i/>
          <w:sz w:val="22"/>
          <w:szCs w:val="22"/>
          <w:lang w:val="es-MX"/>
        </w:rPr>
        <w:t>”</w:t>
      </w:r>
      <w:r w:rsidRPr="00B14BEC">
        <w:rPr>
          <w:rFonts w:ascii="Palatino Linotype" w:hAnsi="Palatino Linotype"/>
          <w:i/>
          <w:sz w:val="22"/>
          <w:szCs w:val="22"/>
          <w:lang w:val="es-ES_tradnl"/>
        </w:rPr>
        <w:t xml:space="preserve"> (Sic).</w:t>
      </w:r>
    </w:p>
    <w:p w14:paraId="65D1EE35" w14:textId="77777777" w:rsidR="008A446B" w:rsidRPr="00B14BEC" w:rsidRDefault="008A446B" w:rsidP="00E03E70">
      <w:pPr>
        <w:pStyle w:val="Sinespaciado"/>
        <w:rPr>
          <w:rFonts w:eastAsiaTheme="minorHAnsi"/>
          <w:lang w:eastAsia="en-US"/>
        </w:rPr>
      </w:pPr>
    </w:p>
    <w:p w14:paraId="5C1110F5" w14:textId="055A1147" w:rsidR="003B2344" w:rsidRPr="00B14BEC" w:rsidRDefault="0029071C" w:rsidP="004F0BEE">
      <w:pPr>
        <w:tabs>
          <w:tab w:val="left" w:pos="5647"/>
        </w:tabs>
        <w:spacing w:line="360" w:lineRule="auto"/>
        <w:ind w:right="49"/>
        <w:jc w:val="both"/>
        <w:rPr>
          <w:rFonts w:ascii="Palatino Linotype" w:eastAsiaTheme="minorHAnsi" w:hAnsi="Palatino Linotype" w:cstheme="minorBidi"/>
          <w:color w:val="000000"/>
          <w:lang w:val="es-MX" w:eastAsia="en-US"/>
        </w:rPr>
      </w:pPr>
      <w:r w:rsidRPr="00B14BEC">
        <w:rPr>
          <w:rFonts w:ascii="Palatino Linotype" w:hAnsi="Palatino Linotype"/>
          <w:b/>
          <w:lang w:val="es-ES_tradnl"/>
        </w:rPr>
        <w:t>MODALIDAD DE ENTREGA:</w:t>
      </w:r>
      <w:r w:rsidRPr="00B14BEC">
        <w:rPr>
          <w:rFonts w:ascii="Palatino Linotype" w:hAnsi="Palatino Linotype"/>
          <w:lang w:val="es-ES_tradnl"/>
        </w:rPr>
        <w:t xml:space="preserve"> </w:t>
      </w:r>
      <w:r w:rsidR="009C6853" w:rsidRPr="00B14BEC">
        <w:rPr>
          <w:rFonts w:ascii="Palatino Linotype" w:eastAsiaTheme="minorHAnsi" w:hAnsi="Palatino Linotype" w:cstheme="minorBidi"/>
          <w:color w:val="000000"/>
          <w:lang w:val="es-MX" w:eastAsia="en-US"/>
        </w:rPr>
        <w:t>A través de</w:t>
      </w:r>
      <w:r w:rsidR="003B2344" w:rsidRPr="00B14BEC">
        <w:rPr>
          <w:rFonts w:ascii="Palatino Linotype" w:eastAsiaTheme="minorHAnsi" w:hAnsi="Palatino Linotype" w:cstheme="minorBidi"/>
          <w:color w:val="000000"/>
          <w:lang w:val="es-MX" w:eastAsia="en-US"/>
        </w:rPr>
        <w:t>l</w:t>
      </w:r>
      <w:r w:rsidR="009C6853" w:rsidRPr="00B14BEC">
        <w:rPr>
          <w:rFonts w:ascii="Palatino Linotype" w:eastAsiaTheme="minorHAnsi" w:hAnsi="Palatino Linotype" w:cstheme="minorBidi"/>
          <w:color w:val="000000"/>
          <w:lang w:val="es-MX" w:eastAsia="en-US"/>
        </w:rPr>
        <w:t xml:space="preserve"> </w:t>
      </w:r>
      <w:r w:rsidR="003B2344" w:rsidRPr="00B14BEC">
        <w:rPr>
          <w:rFonts w:ascii="Palatino Linotype" w:eastAsiaTheme="minorHAnsi" w:hAnsi="Palatino Linotype" w:cstheme="minorBidi"/>
          <w:b/>
          <w:color w:val="000000"/>
          <w:lang w:val="es-MX" w:eastAsia="en-US"/>
        </w:rPr>
        <w:t>SAIMEX</w:t>
      </w:r>
      <w:r w:rsidRPr="00B14BEC">
        <w:rPr>
          <w:rFonts w:ascii="Palatino Linotype" w:eastAsiaTheme="minorHAnsi" w:hAnsi="Palatino Linotype" w:cstheme="minorBidi"/>
          <w:color w:val="000000"/>
          <w:lang w:val="es-MX" w:eastAsia="en-US"/>
        </w:rPr>
        <w:t>.</w:t>
      </w:r>
    </w:p>
    <w:p w14:paraId="4ABA5CFF" w14:textId="77777777" w:rsidR="004F0BEE" w:rsidRPr="00B14BEC" w:rsidRDefault="004F0BEE" w:rsidP="004F0BEE">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5C0920C9" w:rsidR="0029071C" w:rsidRPr="00B14BEC" w:rsidRDefault="004F0BEE" w:rsidP="0029071C">
      <w:pPr>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SEGUNDO</w:t>
      </w:r>
      <w:r w:rsidR="0029071C" w:rsidRPr="00B14BEC">
        <w:rPr>
          <w:rFonts w:ascii="Palatino Linotype" w:eastAsiaTheme="minorHAnsi" w:hAnsi="Palatino Linotype" w:cs="Arial"/>
          <w:b/>
          <w:sz w:val="28"/>
          <w:lang w:val="es-MX" w:eastAsia="en-US"/>
        </w:rPr>
        <w:t xml:space="preserve">. De la respuesta del Sujeto Obligado. </w:t>
      </w:r>
    </w:p>
    <w:p w14:paraId="6FA79A28" w14:textId="26D664B4" w:rsidR="0029071C" w:rsidRPr="00B14BEC" w:rsidRDefault="0029071C" w:rsidP="0029071C">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De las constancias que obran en el sistema </w:t>
      </w:r>
      <w:r w:rsidRPr="00B14BEC">
        <w:rPr>
          <w:rFonts w:ascii="Palatino Linotype" w:eastAsiaTheme="minorHAnsi" w:hAnsi="Palatino Linotype" w:cs="Arial"/>
          <w:b/>
          <w:bCs/>
          <w:lang w:val="es-MX" w:eastAsia="en-US"/>
        </w:rPr>
        <w:t>SAIMEX</w:t>
      </w:r>
      <w:r w:rsidRPr="00B14BEC">
        <w:rPr>
          <w:rFonts w:ascii="Palatino Linotype" w:eastAsiaTheme="minorHAnsi" w:hAnsi="Palatino Linotype" w:cs="Arial"/>
          <w:lang w:val="es-MX" w:eastAsia="en-US"/>
        </w:rPr>
        <w:t xml:space="preserve">, se advierte que en fecha </w:t>
      </w:r>
      <w:r w:rsidR="00E03E70" w:rsidRPr="00B14BEC">
        <w:rPr>
          <w:rFonts w:ascii="Palatino Linotype" w:eastAsiaTheme="minorHAnsi" w:hAnsi="Palatino Linotype" w:cs="Arial"/>
          <w:lang w:val="es-MX" w:eastAsia="en-US"/>
        </w:rPr>
        <w:t>tres de diciembre</w:t>
      </w:r>
      <w:r w:rsidR="003A2B8C" w:rsidRPr="00B14BEC">
        <w:rPr>
          <w:rFonts w:ascii="Palatino Linotype" w:eastAsiaTheme="minorHAnsi" w:hAnsi="Palatino Linotype" w:cs="Arial"/>
          <w:lang w:val="es-MX" w:eastAsia="en-US"/>
        </w:rPr>
        <w:t xml:space="preserve"> </w:t>
      </w:r>
      <w:r w:rsidR="005F1F89" w:rsidRPr="00B14BEC">
        <w:rPr>
          <w:rFonts w:ascii="Palatino Linotype" w:eastAsiaTheme="minorHAnsi" w:hAnsi="Palatino Linotype" w:cs="Arial"/>
          <w:lang w:val="es-MX" w:eastAsia="en-US"/>
        </w:rPr>
        <w:t xml:space="preserve">de dos mil </w:t>
      </w:r>
      <w:r w:rsidR="008A446B" w:rsidRPr="00B14BEC">
        <w:rPr>
          <w:rFonts w:ascii="Palatino Linotype" w:eastAsiaTheme="minorHAnsi" w:hAnsi="Palatino Linotype" w:cs="Arial"/>
          <w:lang w:val="es-MX" w:eastAsia="en-US"/>
        </w:rPr>
        <w:t>veinti</w:t>
      </w:r>
      <w:r w:rsidR="0082270E" w:rsidRPr="00B14BEC">
        <w:rPr>
          <w:rFonts w:ascii="Palatino Linotype" w:eastAsiaTheme="minorHAnsi" w:hAnsi="Palatino Linotype" w:cs="Arial"/>
          <w:lang w:val="es-MX" w:eastAsia="en-US"/>
        </w:rPr>
        <w:t>c</w:t>
      </w:r>
      <w:r w:rsidR="00230100" w:rsidRPr="00B14BEC">
        <w:rPr>
          <w:rFonts w:ascii="Palatino Linotype" w:eastAsiaTheme="minorHAnsi" w:hAnsi="Palatino Linotype" w:cs="Arial"/>
          <w:lang w:val="es-MX" w:eastAsia="en-US"/>
        </w:rPr>
        <w:t>inco</w:t>
      </w:r>
      <w:r w:rsidRPr="00B14BEC">
        <w:rPr>
          <w:rFonts w:ascii="Palatino Linotype" w:eastAsiaTheme="minorHAnsi" w:hAnsi="Palatino Linotype" w:cs="Arial"/>
          <w:lang w:val="es-MX" w:eastAsia="en-US"/>
        </w:rPr>
        <w:t>,</w:t>
      </w:r>
      <w:r w:rsidR="00230100" w:rsidRPr="00B14BEC">
        <w:rPr>
          <w:rFonts w:ascii="Palatino Linotype" w:eastAsiaTheme="minorHAnsi" w:hAnsi="Palatino Linotype" w:cs="Arial"/>
          <w:lang w:val="es-MX" w:eastAsia="en-US"/>
        </w:rPr>
        <w:t xml:space="preserve"> el </w:t>
      </w:r>
      <w:r w:rsidRPr="00B14BEC">
        <w:rPr>
          <w:rFonts w:ascii="Palatino Linotype" w:eastAsiaTheme="minorHAnsi" w:hAnsi="Palatino Linotype" w:cs="Arial"/>
          <w:b/>
          <w:lang w:val="es-MX" w:eastAsia="en-US"/>
        </w:rPr>
        <w:t>Sujeto Obligado</w:t>
      </w:r>
      <w:r w:rsidRPr="00B14BEC">
        <w:rPr>
          <w:rFonts w:ascii="Palatino Linotype" w:eastAsiaTheme="minorHAnsi" w:hAnsi="Palatino Linotype" w:cs="Arial"/>
          <w:lang w:val="es-MX" w:eastAsia="en-US"/>
        </w:rPr>
        <w:t xml:space="preserve"> emitió la respuesta en los siguientes términos:</w:t>
      </w:r>
    </w:p>
    <w:p w14:paraId="0BD1F4C8" w14:textId="77777777" w:rsidR="0029071C" w:rsidRPr="00B14BEC" w:rsidRDefault="0029071C" w:rsidP="00E03E70">
      <w:pPr>
        <w:pStyle w:val="Sinespaciado"/>
      </w:pPr>
    </w:p>
    <w:p w14:paraId="27103987" w14:textId="77777777" w:rsidR="00E03E70" w:rsidRPr="00B14BEC" w:rsidRDefault="0029071C" w:rsidP="00E03E70">
      <w:pPr>
        <w:spacing w:line="276" w:lineRule="auto"/>
        <w:ind w:left="567" w:right="567"/>
        <w:jc w:val="both"/>
        <w:rPr>
          <w:rFonts w:ascii="Palatino Linotype" w:hAnsi="Palatino Linotype"/>
          <w:i/>
          <w:sz w:val="22"/>
          <w:szCs w:val="22"/>
          <w:lang w:val="es-MX" w:eastAsia="es-MX"/>
        </w:rPr>
      </w:pPr>
      <w:r w:rsidRPr="00B14BEC">
        <w:rPr>
          <w:rFonts w:ascii="Palatino Linotype" w:hAnsi="Palatino Linotype"/>
          <w:i/>
          <w:sz w:val="22"/>
          <w:szCs w:val="22"/>
          <w:lang w:val="es-MX" w:eastAsia="es-MX"/>
        </w:rPr>
        <w:t>“</w:t>
      </w:r>
      <w:r w:rsidR="00E03E70" w:rsidRPr="00B14BE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E476F2C" w14:textId="77777777" w:rsidR="00E03E70" w:rsidRPr="00B14BEC" w:rsidRDefault="00E03E70" w:rsidP="00E03E70">
      <w:pPr>
        <w:spacing w:line="276" w:lineRule="auto"/>
        <w:ind w:left="567" w:right="567"/>
        <w:jc w:val="both"/>
        <w:rPr>
          <w:rFonts w:ascii="Palatino Linotype" w:hAnsi="Palatino Linotype"/>
          <w:i/>
          <w:sz w:val="22"/>
          <w:szCs w:val="22"/>
          <w:lang w:val="es-MX" w:eastAsia="es-MX"/>
        </w:rPr>
      </w:pPr>
    </w:p>
    <w:p w14:paraId="347BBF51" w14:textId="3E8E906D" w:rsidR="00E03E70" w:rsidRPr="00B14BEC" w:rsidRDefault="00E03E70" w:rsidP="00E03E70">
      <w:pPr>
        <w:spacing w:line="276" w:lineRule="auto"/>
        <w:ind w:left="567" w:right="567"/>
        <w:jc w:val="both"/>
        <w:rPr>
          <w:rFonts w:ascii="Palatino Linotype" w:hAnsi="Palatino Linotype"/>
          <w:i/>
          <w:sz w:val="22"/>
          <w:szCs w:val="22"/>
          <w:lang w:val="es-MX" w:eastAsia="es-MX"/>
        </w:rPr>
      </w:pPr>
      <w:r w:rsidRPr="00B14BEC">
        <w:rPr>
          <w:rFonts w:ascii="Palatino Linotype" w:hAnsi="Palatino Linotype"/>
          <w:i/>
          <w:sz w:val="22"/>
          <w:szCs w:val="22"/>
          <w:lang w:val="es-MX" w:eastAsia="es-MX"/>
        </w:rPr>
        <w:t>Con fundamento en los artículos 53 fracciones II, V y VI y 163 de la Ley de Transparencia y Acceso a la Información Pública del Estado de México y Municipios, en respuesta a su solicitud de información se adjunta el Acuerdo de respuesta de fecha 2 de diciembre de dos mil veinticinco; asimismo, se anexan en versión publica, los archivos que contienen la información remitida por el Servidor Público Habilitado responsable de generar la información.</w:t>
      </w:r>
    </w:p>
    <w:p w14:paraId="31FA3A64" w14:textId="77777777" w:rsidR="00E03E70" w:rsidRPr="00B14BEC" w:rsidRDefault="00E03E70" w:rsidP="00E03E70">
      <w:pPr>
        <w:spacing w:line="276" w:lineRule="auto"/>
        <w:ind w:left="567" w:right="567"/>
        <w:jc w:val="both"/>
        <w:rPr>
          <w:rFonts w:ascii="Palatino Linotype" w:hAnsi="Palatino Linotype"/>
          <w:i/>
          <w:sz w:val="22"/>
          <w:szCs w:val="22"/>
          <w:lang w:val="es-MX" w:eastAsia="es-MX"/>
        </w:rPr>
      </w:pPr>
    </w:p>
    <w:p w14:paraId="0A676703" w14:textId="77777777" w:rsidR="00E03E70" w:rsidRPr="00B14BEC" w:rsidRDefault="00E03E70" w:rsidP="00E03E70">
      <w:pPr>
        <w:spacing w:line="276" w:lineRule="auto"/>
        <w:ind w:left="567" w:right="567"/>
        <w:jc w:val="both"/>
        <w:rPr>
          <w:rFonts w:ascii="Palatino Linotype" w:hAnsi="Palatino Linotype"/>
          <w:i/>
          <w:sz w:val="22"/>
          <w:szCs w:val="22"/>
          <w:lang w:val="es-MX" w:eastAsia="es-MX"/>
        </w:rPr>
      </w:pPr>
      <w:r w:rsidRPr="00B14BEC">
        <w:rPr>
          <w:rFonts w:ascii="Palatino Linotype" w:hAnsi="Palatino Linotype"/>
          <w:i/>
          <w:sz w:val="22"/>
          <w:szCs w:val="22"/>
          <w:lang w:val="es-MX" w:eastAsia="es-MX"/>
        </w:rPr>
        <w:lastRenderedPageBreak/>
        <w:t>ATENTAMENTE</w:t>
      </w:r>
    </w:p>
    <w:p w14:paraId="3D4F3A50" w14:textId="3BE796BC" w:rsidR="0029071C" w:rsidRPr="00B14BEC" w:rsidRDefault="00E03E70" w:rsidP="00E03E70">
      <w:pPr>
        <w:spacing w:line="276" w:lineRule="auto"/>
        <w:ind w:left="567" w:right="567"/>
        <w:jc w:val="both"/>
        <w:rPr>
          <w:rFonts w:ascii="Palatino Linotype" w:hAnsi="Palatino Linotype"/>
          <w:i/>
          <w:sz w:val="22"/>
          <w:szCs w:val="22"/>
          <w:lang w:val="es-MX" w:eastAsia="es-MX"/>
        </w:rPr>
      </w:pPr>
      <w:r w:rsidRPr="00B14BEC">
        <w:rPr>
          <w:rFonts w:ascii="Palatino Linotype" w:hAnsi="Palatino Linotype"/>
          <w:i/>
          <w:sz w:val="22"/>
          <w:szCs w:val="22"/>
          <w:lang w:val="es-MX" w:eastAsia="es-MX"/>
        </w:rPr>
        <w:t>Lic. Rodrigo Ulises Rojas Muñoz</w:t>
      </w:r>
      <w:r w:rsidR="00E74701" w:rsidRPr="00B14BEC">
        <w:rPr>
          <w:rFonts w:ascii="Palatino Linotype" w:hAnsi="Palatino Linotype"/>
          <w:i/>
          <w:sz w:val="22"/>
          <w:szCs w:val="22"/>
          <w:lang w:val="es-MX" w:eastAsia="es-MX"/>
        </w:rPr>
        <w:t>” (Sic).</w:t>
      </w:r>
    </w:p>
    <w:p w14:paraId="6ACE9111" w14:textId="77777777" w:rsidR="00464839" w:rsidRPr="00B14BEC" w:rsidRDefault="00464839" w:rsidP="0029071C">
      <w:pPr>
        <w:spacing w:line="360" w:lineRule="auto"/>
        <w:jc w:val="both"/>
        <w:rPr>
          <w:rFonts w:ascii="Palatino Linotype" w:eastAsiaTheme="minorHAnsi" w:hAnsi="Palatino Linotype" w:cs="Arial"/>
          <w:b/>
          <w:lang w:val="es-MX" w:eastAsia="en-US"/>
        </w:rPr>
      </w:pPr>
    </w:p>
    <w:p w14:paraId="3538BDA4" w14:textId="31D1E7D8" w:rsidR="00CF1704" w:rsidRPr="00B14BEC" w:rsidRDefault="00CF1704" w:rsidP="004F0BEE">
      <w:pPr>
        <w:spacing w:line="360" w:lineRule="auto"/>
        <w:jc w:val="both"/>
        <w:rPr>
          <w:rFonts w:ascii="Palatino Linotype" w:eastAsiaTheme="minorHAnsi" w:hAnsi="Palatino Linotype" w:cs="Arial"/>
          <w:bCs/>
          <w:lang w:val="es-MX" w:eastAsia="en-US"/>
        </w:rPr>
      </w:pPr>
      <w:r w:rsidRPr="00B14BEC">
        <w:rPr>
          <w:rFonts w:ascii="Palatino Linotype" w:eastAsiaTheme="minorHAnsi" w:hAnsi="Palatino Linotype" w:cs="Arial"/>
          <w:bCs/>
          <w:lang w:val="es-MX" w:eastAsia="en-US"/>
        </w:rPr>
        <w:t>El</w:t>
      </w:r>
      <w:r w:rsidRPr="00B14BEC">
        <w:rPr>
          <w:rFonts w:ascii="Palatino Linotype" w:eastAsiaTheme="minorHAnsi" w:hAnsi="Palatino Linotype" w:cs="Arial"/>
          <w:b/>
          <w:lang w:val="es-MX" w:eastAsia="en-US"/>
        </w:rPr>
        <w:t xml:space="preserve"> Sujeto Obligado</w:t>
      </w:r>
      <w:r w:rsidRPr="00B14BEC">
        <w:rPr>
          <w:rFonts w:ascii="Palatino Linotype" w:eastAsiaTheme="minorHAnsi" w:hAnsi="Palatino Linotype" w:cs="Arial"/>
          <w:bCs/>
          <w:lang w:val="es-MX" w:eastAsia="en-US"/>
        </w:rPr>
        <w:t xml:space="preserve">, adjuntó a su respuesta, </w:t>
      </w:r>
      <w:r w:rsidR="00B72B19" w:rsidRPr="00B14BEC">
        <w:rPr>
          <w:rFonts w:ascii="Palatino Linotype" w:eastAsiaTheme="minorHAnsi" w:hAnsi="Palatino Linotype" w:cs="Arial"/>
          <w:bCs/>
          <w:lang w:val="es-MX" w:eastAsia="en-US"/>
        </w:rPr>
        <w:t xml:space="preserve">los </w:t>
      </w:r>
      <w:r w:rsidRPr="00B14BEC">
        <w:rPr>
          <w:rFonts w:ascii="Palatino Linotype" w:eastAsiaTheme="minorHAnsi" w:hAnsi="Palatino Linotype" w:cs="Arial"/>
          <w:bCs/>
          <w:lang w:val="es-MX" w:eastAsia="en-US"/>
        </w:rPr>
        <w:t>archivo</w:t>
      </w:r>
      <w:r w:rsidR="00B72B19" w:rsidRPr="00B14BEC">
        <w:rPr>
          <w:rFonts w:ascii="Palatino Linotype" w:eastAsiaTheme="minorHAnsi" w:hAnsi="Palatino Linotype" w:cs="Arial"/>
          <w:bCs/>
          <w:lang w:val="es-MX" w:eastAsia="en-US"/>
        </w:rPr>
        <w:t>s</w:t>
      </w:r>
      <w:r w:rsidRPr="00B14BEC">
        <w:rPr>
          <w:rFonts w:ascii="Palatino Linotype" w:eastAsiaTheme="minorHAnsi" w:hAnsi="Palatino Linotype" w:cs="Arial"/>
          <w:bCs/>
          <w:lang w:val="es-MX" w:eastAsia="en-US"/>
        </w:rPr>
        <w:t xml:space="preserve"> electrónico</w:t>
      </w:r>
      <w:r w:rsidR="00B72B19" w:rsidRPr="00B14BEC">
        <w:rPr>
          <w:rFonts w:ascii="Palatino Linotype" w:eastAsiaTheme="minorHAnsi" w:hAnsi="Palatino Linotype" w:cs="Arial"/>
          <w:bCs/>
          <w:lang w:val="es-MX" w:eastAsia="en-US"/>
        </w:rPr>
        <w:t>s</w:t>
      </w:r>
      <w:r w:rsidRPr="00B14BEC">
        <w:rPr>
          <w:rFonts w:ascii="Palatino Linotype" w:eastAsiaTheme="minorHAnsi" w:hAnsi="Palatino Linotype" w:cs="Arial"/>
          <w:bCs/>
          <w:lang w:val="es-MX" w:eastAsia="en-US"/>
        </w:rPr>
        <w:t xml:space="preserve"> denominado</w:t>
      </w:r>
      <w:r w:rsidR="00B72B19" w:rsidRPr="00B14BEC">
        <w:rPr>
          <w:rFonts w:ascii="Palatino Linotype" w:eastAsiaTheme="minorHAnsi" w:hAnsi="Palatino Linotype" w:cs="Arial"/>
          <w:bCs/>
          <w:lang w:val="es-MX" w:eastAsia="en-US"/>
        </w:rPr>
        <w:t>s</w:t>
      </w:r>
      <w:r w:rsidRPr="00B14BEC">
        <w:rPr>
          <w:rFonts w:ascii="Palatino Linotype" w:eastAsiaTheme="minorHAnsi" w:hAnsi="Palatino Linotype" w:cs="Arial"/>
          <w:bCs/>
          <w:lang w:val="es-MX" w:eastAsia="en-US"/>
        </w:rPr>
        <w:t xml:space="preserve"> </w:t>
      </w:r>
      <w:r w:rsidR="00B72B19" w:rsidRPr="00B14BEC">
        <w:rPr>
          <w:rFonts w:ascii="Palatino Linotype" w:eastAsiaTheme="minorHAnsi" w:hAnsi="Palatino Linotype" w:cs="Arial"/>
          <w:bCs/>
          <w:i/>
          <w:iCs/>
          <w:lang w:val="es-MX" w:eastAsia="en-US"/>
        </w:rPr>
        <w:t>“</w:t>
      </w:r>
      <w:r w:rsidR="00E03E70" w:rsidRPr="00B14BEC">
        <w:rPr>
          <w:rFonts w:ascii="Palatino Linotype" w:eastAsiaTheme="minorHAnsi" w:hAnsi="Palatino Linotype" w:cs="Arial"/>
          <w:bCs/>
          <w:i/>
          <w:iCs/>
          <w:lang w:val="es-MX" w:eastAsia="en-US"/>
        </w:rPr>
        <w:t>Respuesta_SPH_1030_VP.pdf</w:t>
      </w:r>
      <w:r w:rsidR="00B72B19" w:rsidRPr="00B14BEC">
        <w:rPr>
          <w:rFonts w:ascii="Palatino Linotype" w:eastAsiaTheme="minorHAnsi" w:hAnsi="Palatino Linotype" w:cs="Arial"/>
          <w:bCs/>
          <w:i/>
          <w:iCs/>
          <w:lang w:val="es-MX" w:eastAsia="en-US"/>
        </w:rPr>
        <w:t>”</w:t>
      </w:r>
      <w:r w:rsidR="003A034A" w:rsidRPr="00B14BEC">
        <w:rPr>
          <w:rFonts w:ascii="Palatino Linotype" w:eastAsiaTheme="minorHAnsi" w:hAnsi="Palatino Linotype" w:cs="Arial"/>
          <w:bCs/>
          <w:lang w:val="es-MX" w:eastAsia="en-US"/>
        </w:rPr>
        <w:t xml:space="preserve"> y </w:t>
      </w:r>
      <w:r w:rsidR="00B72B19" w:rsidRPr="00B14BEC">
        <w:rPr>
          <w:rFonts w:ascii="Palatino Linotype" w:eastAsiaTheme="minorHAnsi" w:hAnsi="Palatino Linotype" w:cs="Arial"/>
          <w:bCs/>
          <w:i/>
          <w:iCs/>
          <w:lang w:val="es-MX" w:eastAsia="en-US"/>
        </w:rPr>
        <w:t>“</w:t>
      </w:r>
      <w:r w:rsidR="00E03E70" w:rsidRPr="00B14BEC">
        <w:rPr>
          <w:rFonts w:ascii="Palatino Linotype" w:eastAsiaTheme="minorHAnsi" w:hAnsi="Palatino Linotype" w:cs="Arial"/>
          <w:bCs/>
          <w:i/>
          <w:iCs/>
          <w:lang w:val="es-MX" w:eastAsia="en-US"/>
        </w:rPr>
        <w:t>Respuesta_UT_1030.pdf</w:t>
      </w:r>
      <w:r w:rsidR="00B72B19" w:rsidRPr="00B14BEC">
        <w:rPr>
          <w:rFonts w:ascii="Palatino Linotype" w:eastAsiaTheme="minorHAnsi" w:hAnsi="Palatino Linotype" w:cs="Arial"/>
          <w:bCs/>
          <w:i/>
          <w:iCs/>
          <w:lang w:val="es-MX" w:eastAsia="en-US"/>
        </w:rPr>
        <w:t>”</w:t>
      </w:r>
      <w:r w:rsidR="00B72B19" w:rsidRPr="00B14BEC">
        <w:rPr>
          <w:rFonts w:ascii="Palatino Linotype" w:eastAsiaTheme="minorHAnsi" w:hAnsi="Palatino Linotype" w:cs="Arial"/>
          <w:bCs/>
          <w:lang w:val="es-MX" w:eastAsia="en-US"/>
        </w:rPr>
        <w:t>;</w:t>
      </w:r>
      <w:r w:rsidRPr="00B14BEC">
        <w:rPr>
          <w:rFonts w:ascii="Palatino Linotype" w:eastAsiaTheme="minorHAnsi" w:hAnsi="Palatino Linotype" w:cs="Arial"/>
          <w:bCs/>
          <w:lang w:val="es-MX" w:eastAsia="en-US"/>
        </w:rPr>
        <w:t xml:space="preserve"> mismo</w:t>
      </w:r>
      <w:r w:rsidR="00B72B19" w:rsidRPr="00B14BEC">
        <w:rPr>
          <w:rFonts w:ascii="Palatino Linotype" w:eastAsiaTheme="minorHAnsi" w:hAnsi="Palatino Linotype" w:cs="Arial"/>
          <w:bCs/>
          <w:lang w:val="es-MX" w:eastAsia="en-US"/>
        </w:rPr>
        <w:t>s</w:t>
      </w:r>
      <w:r w:rsidRPr="00B14BEC">
        <w:rPr>
          <w:rFonts w:ascii="Palatino Linotype" w:eastAsiaTheme="minorHAnsi" w:hAnsi="Palatino Linotype" w:cs="Arial"/>
          <w:bCs/>
          <w:lang w:val="es-MX" w:eastAsia="en-US"/>
        </w:rPr>
        <w:t xml:space="preserve"> que no se inserta</w:t>
      </w:r>
      <w:r w:rsidR="00B72B19" w:rsidRPr="00B14BEC">
        <w:rPr>
          <w:rFonts w:ascii="Palatino Linotype" w:eastAsiaTheme="minorHAnsi" w:hAnsi="Palatino Linotype" w:cs="Arial"/>
          <w:bCs/>
          <w:lang w:val="es-MX" w:eastAsia="en-US"/>
        </w:rPr>
        <w:t>n</w:t>
      </w:r>
      <w:r w:rsidRPr="00B14BEC">
        <w:rPr>
          <w:rFonts w:ascii="Palatino Linotype" w:eastAsiaTheme="minorHAnsi" w:hAnsi="Palatino Linotype" w:cs="Arial"/>
          <w:bCs/>
          <w:lang w:val="es-MX" w:eastAsia="en-US"/>
        </w:rPr>
        <w:t xml:space="preserve"> por ser del conocimiento de las partes; sin embargo, será</w:t>
      </w:r>
      <w:r w:rsidR="00B72B19" w:rsidRPr="00B14BEC">
        <w:rPr>
          <w:rFonts w:ascii="Palatino Linotype" w:eastAsiaTheme="minorHAnsi" w:hAnsi="Palatino Linotype" w:cs="Arial"/>
          <w:bCs/>
          <w:lang w:val="es-MX" w:eastAsia="en-US"/>
        </w:rPr>
        <w:t>n</w:t>
      </w:r>
      <w:r w:rsidRPr="00B14BEC">
        <w:rPr>
          <w:rFonts w:ascii="Palatino Linotype" w:eastAsiaTheme="minorHAnsi" w:hAnsi="Palatino Linotype" w:cs="Arial"/>
          <w:bCs/>
          <w:lang w:val="es-MX" w:eastAsia="en-US"/>
        </w:rPr>
        <w:t xml:space="preserve"> motivo de estudio en el Considerando respectivo.</w:t>
      </w:r>
    </w:p>
    <w:p w14:paraId="735558EF" w14:textId="77777777" w:rsidR="003A2B8C" w:rsidRPr="00B14BEC" w:rsidRDefault="003A2B8C" w:rsidP="0029071C">
      <w:pPr>
        <w:spacing w:line="360" w:lineRule="auto"/>
        <w:jc w:val="both"/>
        <w:rPr>
          <w:rFonts w:ascii="Palatino Linotype" w:eastAsiaTheme="minorHAnsi" w:hAnsi="Palatino Linotype" w:cs="Arial"/>
          <w:b/>
          <w:lang w:val="es-MX" w:eastAsia="en-US"/>
        </w:rPr>
      </w:pPr>
    </w:p>
    <w:p w14:paraId="11A036AF" w14:textId="36C63239" w:rsidR="0029071C" w:rsidRPr="00B14BEC" w:rsidRDefault="004F0BEE" w:rsidP="0029071C">
      <w:pPr>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TERCERO</w:t>
      </w:r>
      <w:r w:rsidR="0029071C" w:rsidRPr="00B14BEC">
        <w:rPr>
          <w:rFonts w:ascii="Palatino Linotype" w:eastAsiaTheme="minorHAnsi" w:hAnsi="Palatino Linotype" w:cs="Arial"/>
          <w:b/>
          <w:sz w:val="28"/>
          <w:lang w:val="es-MX" w:eastAsia="en-US"/>
        </w:rPr>
        <w:t>. Del recurso de revisión.</w:t>
      </w:r>
    </w:p>
    <w:p w14:paraId="4A5E94A4" w14:textId="2AE97841" w:rsidR="0029071C" w:rsidRPr="00B14BEC" w:rsidRDefault="0029071C" w:rsidP="00B250D7">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Inconforme con la respuesta por parte del </w:t>
      </w:r>
      <w:r w:rsidRPr="00B14BEC">
        <w:rPr>
          <w:rFonts w:ascii="Palatino Linotype" w:eastAsiaTheme="minorHAnsi" w:hAnsi="Palatino Linotype" w:cs="Arial"/>
          <w:b/>
          <w:lang w:val="es-MX" w:eastAsia="en-US"/>
        </w:rPr>
        <w:t>Sujeto Obligado</w:t>
      </w:r>
      <w:r w:rsidRPr="00B14BEC">
        <w:rPr>
          <w:rFonts w:ascii="Palatino Linotype" w:eastAsiaTheme="minorHAnsi" w:hAnsi="Palatino Linotype" w:cs="Arial"/>
          <w:lang w:val="es-MX" w:eastAsia="en-US"/>
        </w:rPr>
        <w:t xml:space="preserve">, </w:t>
      </w:r>
      <w:r w:rsidR="00BA27FC" w:rsidRPr="00B14BEC">
        <w:rPr>
          <w:rFonts w:ascii="Palatino Linotype" w:eastAsiaTheme="minorHAnsi" w:hAnsi="Palatino Linotype" w:cs="Arial"/>
          <w:lang w:val="es-MX" w:eastAsia="en-US"/>
        </w:rPr>
        <w:t>el</w:t>
      </w:r>
      <w:r w:rsidRPr="00B14BEC">
        <w:rPr>
          <w:rFonts w:ascii="Palatino Linotype" w:eastAsiaTheme="minorHAnsi" w:hAnsi="Palatino Linotype" w:cs="Arial"/>
          <w:lang w:val="es-MX" w:eastAsia="en-US"/>
        </w:rPr>
        <w:t xml:space="preserve"> ahora </w:t>
      </w:r>
      <w:r w:rsidRPr="00B14BEC">
        <w:rPr>
          <w:rFonts w:ascii="Palatino Linotype" w:eastAsiaTheme="minorHAnsi" w:hAnsi="Palatino Linotype" w:cs="Arial"/>
          <w:b/>
          <w:lang w:val="es-MX" w:eastAsia="en-US"/>
        </w:rPr>
        <w:t>Recurrente</w:t>
      </w:r>
      <w:r w:rsidRPr="00B14BEC">
        <w:rPr>
          <w:rFonts w:ascii="Palatino Linotype" w:eastAsiaTheme="minorHAnsi" w:hAnsi="Palatino Linotype" w:cs="Arial"/>
          <w:lang w:val="es-MX" w:eastAsia="en-US"/>
        </w:rPr>
        <w:t xml:space="preserve"> interpuso el presente recurso de revisión en fecha </w:t>
      </w:r>
      <w:r w:rsidR="00FD4CF9" w:rsidRPr="00B14BEC">
        <w:rPr>
          <w:rFonts w:ascii="Palatino Linotype" w:eastAsiaTheme="minorHAnsi" w:hAnsi="Palatino Linotype" w:cs="Arial"/>
          <w:lang w:val="es-MX" w:eastAsia="en-US"/>
        </w:rPr>
        <w:t>doce de enero</w:t>
      </w:r>
      <w:r w:rsidR="00C45025" w:rsidRPr="00B14BEC">
        <w:rPr>
          <w:rFonts w:ascii="Palatino Linotype" w:eastAsiaTheme="minorHAnsi" w:hAnsi="Palatino Linotype" w:cs="Arial"/>
          <w:lang w:val="es-MX" w:eastAsia="en-US"/>
        </w:rPr>
        <w:t xml:space="preserve"> de dos mil veinti</w:t>
      </w:r>
      <w:r w:rsidR="00FD4CF9" w:rsidRPr="00B14BEC">
        <w:rPr>
          <w:rFonts w:ascii="Palatino Linotype" w:eastAsiaTheme="minorHAnsi" w:hAnsi="Palatino Linotype" w:cs="Arial"/>
          <w:lang w:val="es-MX" w:eastAsia="en-US"/>
        </w:rPr>
        <w:t>séis</w:t>
      </w:r>
      <w:r w:rsidRPr="00B14BEC">
        <w:rPr>
          <w:rFonts w:ascii="Palatino Linotype" w:eastAsiaTheme="minorHAnsi" w:hAnsi="Palatino Linotype" w:cs="Arial"/>
          <w:lang w:val="es-MX" w:eastAsia="en-US"/>
        </w:rPr>
        <w:t>, el cual fue registrado</w:t>
      </w:r>
      <w:r w:rsidRPr="00B14BEC">
        <w:rPr>
          <w:rFonts w:ascii="Palatino Linotype" w:eastAsiaTheme="minorHAnsi" w:hAnsi="Palatino Linotype" w:cs="Arial"/>
          <w:b/>
          <w:lang w:val="es-MX" w:eastAsia="en-US"/>
        </w:rPr>
        <w:t xml:space="preserve"> </w:t>
      </w:r>
      <w:r w:rsidRPr="00B14BEC">
        <w:rPr>
          <w:rFonts w:ascii="Palatino Linotype" w:eastAsiaTheme="minorHAnsi" w:hAnsi="Palatino Linotype" w:cs="Arial"/>
          <w:lang w:val="es-MX" w:eastAsia="en-US"/>
        </w:rPr>
        <w:t xml:space="preserve">en el sistema electrónico con el expediente número </w:t>
      </w:r>
      <w:r w:rsidR="00FD4CF9" w:rsidRPr="00B14BEC">
        <w:rPr>
          <w:rFonts w:ascii="Palatino Linotype" w:eastAsiaTheme="minorHAnsi" w:hAnsi="Palatino Linotype" w:cs="Arial"/>
          <w:b/>
          <w:bCs/>
          <w:lang w:val="es-MX" w:eastAsia="es-MX"/>
        </w:rPr>
        <w:t>0</w:t>
      </w:r>
      <w:r w:rsidR="004F0BEE" w:rsidRPr="00B14BEC">
        <w:rPr>
          <w:rFonts w:ascii="Palatino Linotype" w:eastAsiaTheme="minorHAnsi" w:hAnsi="Palatino Linotype" w:cs="Arial"/>
          <w:b/>
          <w:bCs/>
          <w:lang w:val="es-MX" w:eastAsia="es-MX"/>
        </w:rPr>
        <w:t>0</w:t>
      </w:r>
      <w:r w:rsidR="00FD4CF9" w:rsidRPr="00B14BEC">
        <w:rPr>
          <w:rFonts w:ascii="Palatino Linotype" w:eastAsiaTheme="minorHAnsi" w:hAnsi="Palatino Linotype" w:cs="Arial"/>
          <w:b/>
          <w:bCs/>
          <w:lang w:val="es-MX" w:eastAsia="es-MX"/>
        </w:rPr>
        <w:t>00</w:t>
      </w:r>
      <w:r w:rsidR="004F0BEE" w:rsidRPr="00B14BEC">
        <w:rPr>
          <w:rFonts w:ascii="Palatino Linotype" w:eastAsiaTheme="minorHAnsi" w:hAnsi="Palatino Linotype" w:cs="Arial"/>
          <w:b/>
          <w:bCs/>
          <w:lang w:val="es-MX" w:eastAsia="es-MX"/>
        </w:rPr>
        <w:t>5</w:t>
      </w:r>
      <w:r w:rsidR="00C45025" w:rsidRPr="00B14BEC">
        <w:rPr>
          <w:rFonts w:ascii="Palatino Linotype" w:eastAsiaTheme="minorHAnsi" w:hAnsi="Palatino Linotype" w:cs="Arial"/>
          <w:b/>
          <w:bCs/>
          <w:lang w:val="es-MX" w:eastAsia="es-MX"/>
        </w:rPr>
        <w:t>/INFOEM/IP/RR/202</w:t>
      </w:r>
      <w:r w:rsidR="00FD4CF9" w:rsidRPr="00B14BEC">
        <w:rPr>
          <w:rFonts w:ascii="Palatino Linotype" w:eastAsiaTheme="minorHAnsi" w:hAnsi="Palatino Linotype" w:cs="Arial"/>
          <w:b/>
          <w:bCs/>
          <w:lang w:val="es-MX" w:eastAsia="es-MX"/>
        </w:rPr>
        <w:t>6</w:t>
      </w:r>
      <w:r w:rsidRPr="00B14BEC">
        <w:rPr>
          <w:rFonts w:ascii="Palatino Linotype" w:eastAsiaTheme="minorHAnsi" w:hAnsi="Palatino Linotype" w:cs="Arial"/>
          <w:lang w:val="es-MX" w:eastAsia="en-US"/>
        </w:rPr>
        <w:t>, en el cual aduce, las siguientes manifestaciones:</w:t>
      </w:r>
    </w:p>
    <w:p w14:paraId="297932D8" w14:textId="77777777" w:rsidR="0029071C" w:rsidRPr="00B14BEC" w:rsidRDefault="0029071C" w:rsidP="00B250D7">
      <w:pPr>
        <w:rPr>
          <w:lang w:val="es-MX"/>
        </w:rPr>
      </w:pPr>
    </w:p>
    <w:p w14:paraId="5D30BF86" w14:textId="56CBA839" w:rsidR="00B77FED" w:rsidRPr="00B14BEC" w:rsidRDefault="0029071C" w:rsidP="00B77FED">
      <w:pPr>
        <w:numPr>
          <w:ilvl w:val="0"/>
          <w:numId w:val="1"/>
        </w:numPr>
        <w:spacing w:line="259" w:lineRule="auto"/>
        <w:jc w:val="both"/>
        <w:rPr>
          <w:rFonts w:ascii="Palatino Linotype" w:hAnsi="Palatino Linotype" w:cs="Arial"/>
          <w:b/>
          <w:sz w:val="26"/>
          <w:szCs w:val="26"/>
        </w:rPr>
      </w:pPr>
      <w:r w:rsidRPr="00B14BEC">
        <w:rPr>
          <w:rFonts w:ascii="Palatino Linotype" w:hAnsi="Palatino Linotype" w:cs="Arial"/>
          <w:b/>
          <w:sz w:val="26"/>
          <w:szCs w:val="26"/>
        </w:rPr>
        <w:t>Acto Impugnado:</w:t>
      </w:r>
      <w:r w:rsidR="00DD2DA4" w:rsidRPr="00B14BEC">
        <w:rPr>
          <w:rFonts w:ascii="Palatino Linotype" w:hAnsi="Palatino Linotype" w:cs="Arial"/>
          <w:b/>
          <w:sz w:val="26"/>
          <w:szCs w:val="26"/>
        </w:rPr>
        <w:t xml:space="preserve"> </w:t>
      </w:r>
      <w:r w:rsidRPr="00B14BEC">
        <w:rPr>
          <w:rFonts w:ascii="Palatino Linotype" w:eastAsiaTheme="minorHAnsi" w:hAnsi="Palatino Linotype" w:cstheme="minorBidi"/>
          <w:i/>
          <w:color w:val="000000"/>
          <w:sz w:val="22"/>
          <w:szCs w:val="22"/>
          <w:lang w:val="es-MX" w:eastAsia="en-US"/>
        </w:rPr>
        <w:t>“</w:t>
      </w:r>
      <w:r w:rsidR="00FD4CF9" w:rsidRPr="00B14BEC">
        <w:rPr>
          <w:rFonts w:ascii="Palatino Linotype" w:eastAsiaTheme="minorHAnsi" w:hAnsi="Palatino Linotype" w:cstheme="minorBidi"/>
          <w:i/>
          <w:color w:val="000000"/>
          <w:sz w:val="22"/>
          <w:szCs w:val="22"/>
          <w:lang w:val="es-MX" w:eastAsia="en-US"/>
        </w:rPr>
        <w:t xml:space="preserve">La información es incompleta. No cumple con los principios de congruencia y </w:t>
      </w:r>
      <w:proofErr w:type="spellStart"/>
      <w:r w:rsidR="00FD4CF9" w:rsidRPr="00B14BEC">
        <w:rPr>
          <w:rFonts w:ascii="Palatino Linotype" w:eastAsiaTheme="minorHAnsi" w:hAnsi="Palatino Linotype" w:cstheme="minorBidi"/>
          <w:i/>
          <w:color w:val="000000"/>
          <w:sz w:val="22"/>
          <w:szCs w:val="22"/>
          <w:lang w:val="es-MX" w:eastAsia="en-US"/>
        </w:rPr>
        <w:t>exhaustivad</w:t>
      </w:r>
      <w:proofErr w:type="spellEnd"/>
      <w:r w:rsidR="00FD4CF9" w:rsidRPr="00B14BEC">
        <w:rPr>
          <w:rFonts w:ascii="Palatino Linotype" w:eastAsiaTheme="minorHAnsi" w:hAnsi="Palatino Linotype" w:cstheme="minorBidi"/>
          <w:i/>
          <w:color w:val="000000"/>
          <w:sz w:val="22"/>
          <w:szCs w:val="22"/>
          <w:lang w:val="es-MX" w:eastAsia="en-US"/>
        </w:rPr>
        <w:t xml:space="preserve">. Debe tomarse en cuenta que la información se solicita a la escuela sin hacer una búsqueda en la archivos de la SECTI. Además de que parte de la información debe encontrarse en el sistema implementado por la SECTI, para que las escuelas suban la información. Lo anterior, supone que la escuela no envió esta información por dicho sistema. Los planes de trabajo no parecen ser los que se realizaron en las reuniones que señalan las actas de integración de la asociación de padres. Finalmente debe tomarse en cuanta que los sujetos obligados no están obligados a generar documentos a </w:t>
      </w:r>
      <w:proofErr w:type="spellStart"/>
      <w:r w:rsidR="00FD4CF9" w:rsidRPr="00B14BEC">
        <w:rPr>
          <w:rFonts w:ascii="Palatino Linotype" w:eastAsiaTheme="minorHAnsi" w:hAnsi="Palatino Linotype" w:cstheme="minorBidi"/>
          <w:i/>
          <w:color w:val="000000"/>
          <w:sz w:val="22"/>
          <w:szCs w:val="22"/>
          <w:lang w:val="es-MX" w:eastAsia="en-US"/>
        </w:rPr>
        <w:t>doc</w:t>
      </w:r>
      <w:proofErr w:type="spellEnd"/>
      <w:r w:rsidR="00FD4CF9" w:rsidRPr="00B14BEC">
        <w:rPr>
          <w:rFonts w:ascii="Palatino Linotype" w:eastAsiaTheme="minorHAnsi" w:hAnsi="Palatino Linotype" w:cstheme="minorBidi"/>
          <w:i/>
          <w:color w:val="000000"/>
          <w:sz w:val="22"/>
          <w:szCs w:val="22"/>
          <w:lang w:val="es-MX" w:eastAsia="en-US"/>
        </w:rPr>
        <w:t xml:space="preserve"> sino entregar el o los documentos que den respuesta a las solicitudes.</w:t>
      </w:r>
      <w:r w:rsidRPr="00B14BEC">
        <w:rPr>
          <w:rFonts w:ascii="Palatino Linotype" w:eastAsiaTheme="minorHAnsi" w:hAnsi="Palatino Linotype" w:cstheme="minorBidi"/>
          <w:i/>
          <w:color w:val="000000"/>
          <w:sz w:val="22"/>
          <w:szCs w:val="22"/>
          <w:lang w:val="es-MX" w:eastAsia="en-US"/>
        </w:rPr>
        <w:t>” (Sic).</w:t>
      </w:r>
    </w:p>
    <w:p w14:paraId="700722F2" w14:textId="77777777" w:rsidR="004F0BEE" w:rsidRPr="00B14BEC" w:rsidRDefault="004F0BEE" w:rsidP="004F0BEE">
      <w:pPr>
        <w:spacing w:line="259" w:lineRule="auto"/>
        <w:ind w:left="720"/>
        <w:jc w:val="both"/>
        <w:rPr>
          <w:rFonts w:ascii="Palatino Linotype" w:hAnsi="Palatino Linotype" w:cs="Arial"/>
          <w:b/>
        </w:rPr>
      </w:pPr>
    </w:p>
    <w:p w14:paraId="7CD83100" w14:textId="6A61B373" w:rsidR="00821C4B" w:rsidRPr="00B14BEC" w:rsidRDefault="0029071C" w:rsidP="003A2B8C">
      <w:pPr>
        <w:pStyle w:val="Prrafodelista"/>
        <w:numPr>
          <w:ilvl w:val="0"/>
          <w:numId w:val="1"/>
        </w:numPr>
        <w:jc w:val="both"/>
        <w:rPr>
          <w:rFonts w:ascii="Palatino Linotype" w:hAnsi="Palatino Linotype"/>
          <w:i/>
          <w:sz w:val="26"/>
          <w:szCs w:val="26"/>
          <w:lang w:val="es-MX" w:eastAsia="es-MX"/>
        </w:rPr>
      </w:pPr>
      <w:r w:rsidRPr="00B14BEC">
        <w:rPr>
          <w:rFonts w:ascii="Palatino Linotype" w:hAnsi="Palatino Linotype" w:cs="Arial"/>
          <w:b/>
          <w:sz w:val="26"/>
          <w:szCs w:val="26"/>
        </w:rPr>
        <w:t>Razones o Motivos de Inconformidad</w:t>
      </w:r>
      <w:r w:rsidRPr="00B14BEC">
        <w:rPr>
          <w:rFonts w:ascii="Palatino Linotype" w:hAnsi="Palatino Linotype" w:cs="Arial"/>
          <w:sz w:val="26"/>
          <w:szCs w:val="26"/>
        </w:rPr>
        <w:t xml:space="preserve">: </w:t>
      </w:r>
      <w:r w:rsidRPr="00B14BEC">
        <w:rPr>
          <w:rFonts w:ascii="Palatino Linotype" w:eastAsiaTheme="minorHAnsi" w:hAnsi="Palatino Linotype" w:cs="Arial"/>
          <w:i/>
          <w:sz w:val="22"/>
          <w:szCs w:val="22"/>
          <w:lang w:val="es-MX" w:eastAsia="en-US"/>
        </w:rPr>
        <w:t>“</w:t>
      </w:r>
      <w:r w:rsidR="00FD4CF9" w:rsidRPr="00B14BEC">
        <w:rPr>
          <w:rFonts w:ascii="Palatino Linotype" w:eastAsiaTheme="minorHAnsi" w:hAnsi="Palatino Linotype" w:cstheme="minorBidi"/>
          <w:i/>
          <w:color w:val="000000"/>
          <w:sz w:val="22"/>
          <w:szCs w:val="22"/>
          <w:lang w:val="es-MX" w:eastAsia="en-US"/>
        </w:rPr>
        <w:t xml:space="preserve">La información es incompleta. No cumple con los principios de congruencia y </w:t>
      </w:r>
      <w:proofErr w:type="spellStart"/>
      <w:r w:rsidR="00FD4CF9" w:rsidRPr="00B14BEC">
        <w:rPr>
          <w:rFonts w:ascii="Palatino Linotype" w:eastAsiaTheme="minorHAnsi" w:hAnsi="Palatino Linotype" w:cstheme="minorBidi"/>
          <w:i/>
          <w:color w:val="000000"/>
          <w:sz w:val="22"/>
          <w:szCs w:val="22"/>
          <w:lang w:val="es-MX" w:eastAsia="en-US"/>
        </w:rPr>
        <w:t>exhaustivad</w:t>
      </w:r>
      <w:proofErr w:type="spellEnd"/>
      <w:r w:rsidR="00FD4CF9" w:rsidRPr="00B14BEC">
        <w:rPr>
          <w:rFonts w:ascii="Palatino Linotype" w:eastAsiaTheme="minorHAnsi" w:hAnsi="Palatino Linotype" w:cstheme="minorBidi"/>
          <w:i/>
          <w:color w:val="000000"/>
          <w:sz w:val="22"/>
          <w:szCs w:val="22"/>
          <w:lang w:val="es-MX" w:eastAsia="en-US"/>
        </w:rPr>
        <w:t xml:space="preserve">. Debe tomarse en cuenta que la información se solicita a la escuela sin hacer una búsqueda en la archivos de la SECTI. Además de que parte de la información debe encontrarse en el sistema implementado por la SECTI, para que las escuelas suban la información. Lo anterior, supone que la escuela no envió esta información por dicho sistema. </w:t>
      </w:r>
      <w:r w:rsidR="00FD4CF9" w:rsidRPr="00B14BEC">
        <w:rPr>
          <w:rFonts w:ascii="Palatino Linotype" w:eastAsiaTheme="minorHAnsi" w:hAnsi="Palatino Linotype" w:cstheme="minorBidi"/>
          <w:b/>
          <w:bCs/>
          <w:i/>
          <w:color w:val="000000"/>
          <w:sz w:val="22"/>
          <w:szCs w:val="22"/>
          <w:u w:val="single"/>
          <w:lang w:val="es-MX" w:eastAsia="en-US"/>
        </w:rPr>
        <w:t>Los planes de trabajo no parecen ser los que se realizaron en las reuniones que señalan las actas de integración de la asociación de padres.</w:t>
      </w:r>
      <w:r w:rsidR="00FD4CF9" w:rsidRPr="00B14BEC">
        <w:rPr>
          <w:rFonts w:ascii="Palatino Linotype" w:eastAsiaTheme="minorHAnsi" w:hAnsi="Palatino Linotype" w:cstheme="minorBidi"/>
          <w:i/>
          <w:color w:val="000000"/>
          <w:sz w:val="22"/>
          <w:szCs w:val="22"/>
          <w:lang w:val="es-MX" w:eastAsia="en-US"/>
        </w:rPr>
        <w:t xml:space="preserve"> Finalmente debe tomarse en </w:t>
      </w:r>
      <w:r w:rsidR="00FD4CF9" w:rsidRPr="00B14BEC">
        <w:rPr>
          <w:rFonts w:ascii="Palatino Linotype" w:eastAsiaTheme="minorHAnsi" w:hAnsi="Palatino Linotype" w:cstheme="minorBidi"/>
          <w:i/>
          <w:color w:val="000000"/>
          <w:sz w:val="22"/>
          <w:szCs w:val="22"/>
          <w:lang w:val="es-MX" w:eastAsia="en-US"/>
        </w:rPr>
        <w:lastRenderedPageBreak/>
        <w:t xml:space="preserve">cuanta que los sujetos obligados no están obligados a generar documentos a </w:t>
      </w:r>
      <w:proofErr w:type="spellStart"/>
      <w:r w:rsidR="00FD4CF9" w:rsidRPr="00B14BEC">
        <w:rPr>
          <w:rFonts w:ascii="Palatino Linotype" w:eastAsiaTheme="minorHAnsi" w:hAnsi="Palatino Linotype" w:cstheme="minorBidi"/>
          <w:i/>
          <w:color w:val="000000"/>
          <w:sz w:val="22"/>
          <w:szCs w:val="22"/>
          <w:lang w:val="es-MX" w:eastAsia="en-US"/>
        </w:rPr>
        <w:t>doc</w:t>
      </w:r>
      <w:proofErr w:type="spellEnd"/>
      <w:r w:rsidR="00FD4CF9" w:rsidRPr="00B14BEC">
        <w:rPr>
          <w:rFonts w:ascii="Palatino Linotype" w:eastAsiaTheme="minorHAnsi" w:hAnsi="Palatino Linotype" w:cstheme="minorBidi"/>
          <w:i/>
          <w:color w:val="000000"/>
          <w:sz w:val="22"/>
          <w:szCs w:val="22"/>
          <w:lang w:val="es-MX" w:eastAsia="en-US"/>
        </w:rPr>
        <w:t xml:space="preserve"> sino entregar el o los documentos que den respuesta a las solicitudes. </w:t>
      </w:r>
      <w:r w:rsidR="00FD4CF9" w:rsidRPr="00B14BEC">
        <w:rPr>
          <w:rFonts w:ascii="Palatino Linotype" w:eastAsiaTheme="minorHAnsi" w:hAnsi="Palatino Linotype" w:cstheme="minorBidi"/>
          <w:b/>
          <w:bCs/>
          <w:i/>
          <w:color w:val="000000"/>
          <w:sz w:val="22"/>
          <w:szCs w:val="22"/>
          <w:u w:val="single"/>
          <w:lang w:val="es-MX" w:eastAsia="en-US"/>
        </w:rPr>
        <w:t>Faltan los oficios respecto al personal de intendencia.</w:t>
      </w:r>
      <w:r w:rsidRPr="00B14BEC">
        <w:rPr>
          <w:rFonts w:ascii="Palatino Linotype" w:eastAsiaTheme="minorHAnsi" w:hAnsi="Palatino Linotype" w:cstheme="minorBidi"/>
          <w:i/>
          <w:color w:val="000000"/>
          <w:sz w:val="22"/>
          <w:szCs w:val="22"/>
          <w:lang w:val="es-MX" w:eastAsia="en-US"/>
        </w:rPr>
        <w:t>” (Sic)</w:t>
      </w:r>
    </w:p>
    <w:p w14:paraId="41329C93" w14:textId="77777777" w:rsidR="003A2B8C" w:rsidRPr="00B14BEC" w:rsidRDefault="003A2B8C" w:rsidP="003A2B8C">
      <w:pPr>
        <w:jc w:val="both"/>
        <w:rPr>
          <w:rFonts w:ascii="Palatino Linotype" w:hAnsi="Palatino Linotype"/>
          <w:i/>
          <w:sz w:val="26"/>
          <w:szCs w:val="26"/>
          <w:lang w:val="es-MX" w:eastAsia="es-MX"/>
        </w:rPr>
      </w:pPr>
    </w:p>
    <w:p w14:paraId="54954126" w14:textId="77777777" w:rsidR="003A2B8C" w:rsidRPr="00B14BEC" w:rsidRDefault="003A2B8C" w:rsidP="003A2B8C">
      <w:pPr>
        <w:jc w:val="both"/>
        <w:rPr>
          <w:rFonts w:ascii="Palatino Linotype" w:hAnsi="Palatino Linotype"/>
          <w:i/>
          <w:sz w:val="20"/>
          <w:szCs w:val="20"/>
          <w:lang w:val="es-MX" w:eastAsia="es-MX"/>
        </w:rPr>
      </w:pPr>
    </w:p>
    <w:p w14:paraId="43F10EA1" w14:textId="719D1FD6" w:rsidR="0029071C" w:rsidRPr="00B14BEC" w:rsidRDefault="004F0BEE" w:rsidP="0029071C">
      <w:pPr>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CUARTO</w:t>
      </w:r>
      <w:r w:rsidR="0029071C" w:rsidRPr="00B14BEC">
        <w:rPr>
          <w:rFonts w:ascii="Palatino Linotype" w:eastAsiaTheme="minorHAnsi" w:hAnsi="Palatino Linotype" w:cs="Arial"/>
          <w:b/>
          <w:sz w:val="28"/>
          <w:lang w:val="es-MX" w:eastAsia="en-US"/>
        </w:rPr>
        <w:t>. Del turno del recurso de revisión.</w:t>
      </w:r>
    </w:p>
    <w:p w14:paraId="11CB15BA" w14:textId="6EB4CA5D" w:rsidR="00BA27FC" w:rsidRPr="00B14BEC" w:rsidRDefault="0029071C" w:rsidP="00DC1583">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Medio de impugnación </w:t>
      </w:r>
      <w:r w:rsidR="00E74701" w:rsidRPr="00B14BEC">
        <w:rPr>
          <w:rFonts w:ascii="Palatino Linotype" w:eastAsiaTheme="minorHAnsi" w:hAnsi="Palatino Linotype" w:cs="Arial"/>
          <w:lang w:val="es-MX" w:eastAsia="en-US"/>
        </w:rPr>
        <w:t>que le fue turnado al</w:t>
      </w:r>
      <w:r w:rsidRPr="00B14BEC">
        <w:rPr>
          <w:rFonts w:ascii="Palatino Linotype" w:eastAsiaTheme="minorHAnsi" w:hAnsi="Palatino Linotype" w:cs="Arial"/>
          <w:lang w:val="es-MX" w:eastAsia="en-US"/>
        </w:rPr>
        <w:t xml:space="preserve"> </w:t>
      </w:r>
      <w:r w:rsidR="00E74701" w:rsidRPr="00B14BEC">
        <w:rPr>
          <w:rFonts w:ascii="Palatino Linotype" w:eastAsiaTheme="minorHAnsi" w:hAnsi="Palatino Linotype" w:cs="Arial"/>
          <w:lang w:val="es-MX" w:eastAsia="en-US"/>
        </w:rPr>
        <w:t>Comisionado Presidente</w:t>
      </w:r>
      <w:r w:rsidRPr="00B14BEC">
        <w:rPr>
          <w:rFonts w:ascii="Palatino Linotype" w:eastAsiaTheme="minorHAnsi" w:hAnsi="Palatino Linotype" w:cs="Arial"/>
          <w:lang w:val="es-MX" w:eastAsia="en-US"/>
        </w:rPr>
        <w:t xml:space="preserve"> </w:t>
      </w:r>
      <w:r w:rsidR="00E74701" w:rsidRPr="00B14BEC">
        <w:rPr>
          <w:rFonts w:ascii="Palatino Linotype" w:eastAsiaTheme="minorHAnsi" w:hAnsi="Palatino Linotype" w:cs="Arial"/>
          <w:b/>
          <w:lang w:val="es-MX" w:eastAsia="en-US"/>
        </w:rPr>
        <w:t>José Martínez Vilchis</w:t>
      </w:r>
      <w:r w:rsidRPr="00B14BE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D4CF9" w:rsidRPr="00B14BEC">
        <w:rPr>
          <w:rFonts w:ascii="Palatino Linotype" w:eastAsiaTheme="minorHAnsi" w:hAnsi="Palatino Linotype" w:cs="Arial"/>
          <w:lang w:val="es-MX" w:eastAsia="en-US"/>
        </w:rPr>
        <w:t>dieciséis de enero</w:t>
      </w:r>
      <w:r w:rsidR="00BA27FC" w:rsidRPr="00B14BEC">
        <w:rPr>
          <w:rFonts w:ascii="Palatino Linotype" w:eastAsiaTheme="minorHAnsi" w:hAnsi="Palatino Linotype" w:cs="Arial"/>
          <w:lang w:val="es-MX" w:eastAsia="en-US"/>
        </w:rPr>
        <w:t xml:space="preserve"> de</w:t>
      </w:r>
      <w:r w:rsidRPr="00B14BEC">
        <w:rPr>
          <w:rFonts w:ascii="Palatino Linotype" w:eastAsiaTheme="minorHAnsi" w:hAnsi="Palatino Linotype" w:cs="Arial"/>
          <w:lang w:val="es-MX" w:eastAsia="en-US"/>
        </w:rPr>
        <w:t xml:space="preserve"> </w:t>
      </w:r>
      <w:r w:rsidR="002D6E4B" w:rsidRPr="00B14BEC">
        <w:rPr>
          <w:rFonts w:ascii="Palatino Linotype" w:eastAsiaTheme="minorHAnsi" w:hAnsi="Palatino Linotype" w:cs="Arial"/>
          <w:lang w:val="es-MX" w:eastAsia="en-US"/>
        </w:rPr>
        <w:t>dos mil veinti</w:t>
      </w:r>
      <w:r w:rsidR="00FD4CF9" w:rsidRPr="00B14BEC">
        <w:rPr>
          <w:rFonts w:ascii="Palatino Linotype" w:eastAsiaTheme="minorHAnsi" w:hAnsi="Palatino Linotype" w:cs="Arial"/>
          <w:lang w:val="es-MX" w:eastAsia="en-US"/>
        </w:rPr>
        <w:t>séis</w:t>
      </w:r>
      <w:r w:rsidRPr="00B14BE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B14BEC" w:rsidRDefault="00DD2DA4" w:rsidP="00DC1583">
      <w:pPr>
        <w:spacing w:line="360" w:lineRule="auto"/>
        <w:jc w:val="both"/>
        <w:rPr>
          <w:rFonts w:ascii="Palatino Linotype" w:eastAsiaTheme="minorHAnsi" w:hAnsi="Palatino Linotype" w:cs="Arial"/>
          <w:lang w:val="es-MX" w:eastAsia="en-US"/>
        </w:rPr>
      </w:pPr>
    </w:p>
    <w:p w14:paraId="0FCC2AF5" w14:textId="58190103" w:rsidR="0029071C" w:rsidRPr="00B14BEC" w:rsidRDefault="004F0BEE" w:rsidP="0029071C">
      <w:pPr>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QUINTO</w:t>
      </w:r>
      <w:r w:rsidR="0029071C" w:rsidRPr="00B14BEC">
        <w:rPr>
          <w:rFonts w:ascii="Palatino Linotype" w:eastAsiaTheme="minorHAnsi" w:hAnsi="Palatino Linotype" w:cs="Arial"/>
          <w:b/>
          <w:sz w:val="28"/>
          <w:lang w:val="es-MX" w:eastAsia="en-US"/>
        </w:rPr>
        <w:t>. De la etapa de manifestaciones y/o alegatos.</w:t>
      </w:r>
    </w:p>
    <w:p w14:paraId="5229B4CD" w14:textId="102FD0CF" w:rsidR="006B2F26" w:rsidRPr="00B14BEC" w:rsidRDefault="00CF1DF5" w:rsidP="008218E5">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U</w:t>
      </w:r>
      <w:r w:rsidR="0029071C" w:rsidRPr="00B14BEC">
        <w:rPr>
          <w:rFonts w:ascii="Palatino Linotype" w:eastAsiaTheme="minorHAnsi" w:hAnsi="Palatino Linotype" w:cs="Arial"/>
          <w:lang w:val="es-MX" w:eastAsia="en-US"/>
        </w:rPr>
        <w:t>na vez transcurrido el término legal referido se destaca que</w:t>
      </w:r>
      <w:r w:rsidR="00267458" w:rsidRPr="00B14BEC">
        <w:rPr>
          <w:rFonts w:ascii="Palatino Linotype" w:eastAsiaTheme="minorHAnsi" w:hAnsi="Palatino Linotype" w:cs="Arial"/>
          <w:lang w:val="es-MX" w:eastAsia="en-US"/>
        </w:rPr>
        <w:t>,</w:t>
      </w:r>
      <w:r w:rsidR="00CF1704" w:rsidRPr="00B14BEC">
        <w:rPr>
          <w:rFonts w:ascii="Palatino Linotype" w:eastAsiaTheme="minorHAnsi" w:hAnsi="Palatino Linotype" w:cs="Arial"/>
          <w:lang w:val="es-MX" w:eastAsia="en-US"/>
        </w:rPr>
        <w:t xml:space="preserve"> en fecha </w:t>
      </w:r>
      <w:r w:rsidR="00FD4CF9" w:rsidRPr="00B14BEC">
        <w:rPr>
          <w:rFonts w:ascii="Palatino Linotype" w:eastAsiaTheme="minorHAnsi" w:hAnsi="Palatino Linotype" w:cs="Arial"/>
          <w:lang w:val="es-MX" w:eastAsia="en-US"/>
        </w:rPr>
        <w:t>veintiuno de enero</w:t>
      </w:r>
      <w:r w:rsidR="00CF1704" w:rsidRPr="00B14BEC">
        <w:rPr>
          <w:rFonts w:ascii="Palatino Linotype" w:eastAsiaTheme="minorHAnsi" w:hAnsi="Palatino Linotype" w:cs="Arial"/>
          <w:lang w:val="es-MX" w:eastAsia="en-US"/>
        </w:rPr>
        <w:t xml:space="preserve"> de dos mil veinti</w:t>
      </w:r>
      <w:r w:rsidR="00FD4CF9" w:rsidRPr="00B14BEC">
        <w:rPr>
          <w:rFonts w:ascii="Palatino Linotype" w:eastAsiaTheme="minorHAnsi" w:hAnsi="Palatino Linotype" w:cs="Arial"/>
          <w:lang w:val="es-MX" w:eastAsia="en-US"/>
        </w:rPr>
        <w:t>séis</w:t>
      </w:r>
      <w:r w:rsidR="00CF1704" w:rsidRPr="00B14BEC">
        <w:rPr>
          <w:rFonts w:ascii="Palatino Linotype" w:eastAsiaTheme="minorHAnsi" w:hAnsi="Palatino Linotype" w:cs="Arial"/>
          <w:lang w:val="es-MX" w:eastAsia="en-US"/>
        </w:rPr>
        <w:t xml:space="preserve">, el </w:t>
      </w:r>
      <w:r w:rsidR="0029071C" w:rsidRPr="00B14BEC">
        <w:rPr>
          <w:rFonts w:ascii="Palatino Linotype" w:eastAsiaTheme="minorHAnsi" w:hAnsi="Palatino Linotype" w:cs="Arial"/>
          <w:b/>
          <w:lang w:val="es-MX" w:eastAsia="en-US"/>
        </w:rPr>
        <w:t>Sujeto Obligado</w:t>
      </w:r>
      <w:r w:rsidR="00D45F61" w:rsidRPr="00B14BEC">
        <w:rPr>
          <w:rFonts w:ascii="Palatino Linotype" w:eastAsiaTheme="minorHAnsi" w:hAnsi="Palatino Linotype" w:cs="Arial"/>
          <w:lang w:val="es-MX" w:eastAsia="en-US"/>
        </w:rPr>
        <w:t xml:space="preserve"> </w:t>
      </w:r>
      <w:r w:rsidR="00CF1704" w:rsidRPr="00B14BEC">
        <w:rPr>
          <w:rFonts w:ascii="Palatino Linotype" w:eastAsiaTheme="minorHAnsi" w:hAnsi="Palatino Linotype" w:cs="Arial"/>
          <w:lang w:val="es-MX" w:eastAsia="en-US"/>
        </w:rPr>
        <w:t>remitió</w:t>
      </w:r>
      <w:r w:rsidR="006A6362" w:rsidRPr="00B14BEC">
        <w:rPr>
          <w:rFonts w:ascii="Palatino Linotype" w:eastAsiaTheme="minorHAnsi" w:hAnsi="Palatino Linotype" w:cs="Arial"/>
          <w:lang w:val="es-MX" w:eastAsia="en-US"/>
        </w:rPr>
        <w:t xml:space="preserve"> </w:t>
      </w:r>
      <w:r w:rsidR="00267458" w:rsidRPr="00B14BEC">
        <w:rPr>
          <w:rFonts w:ascii="Palatino Linotype" w:eastAsiaTheme="minorHAnsi" w:hAnsi="Palatino Linotype" w:cs="Arial"/>
          <w:lang w:val="es-MX" w:eastAsia="en-US"/>
        </w:rPr>
        <w:t xml:space="preserve">su </w:t>
      </w:r>
      <w:r w:rsidR="00BA27FC" w:rsidRPr="00B14BEC">
        <w:rPr>
          <w:rFonts w:ascii="Palatino Linotype" w:eastAsiaTheme="minorHAnsi" w:hAnsi="Palatino Linotype" w:cs="Arial"/>
          <w:lang w:val="es-MX" w:eastAsia="en-US"/>
        </w:rPr>
        <w:t>informe justificado</w:t>
      </w:r>
      <w:r w:rsidR="00CF1704" w:rsidRPr="00B14BEC">
        <w:rPr>
          <w:rFonts w:ascii="Palatino Linotype" w:eastAsiaTheme="minorHAnsi" w:hAnsi="Palatino Linotype" w:cs="Arial"/>
          <w:lang w:val="es-MX" w:eastAsia="en-US"/>
        </w:rPr>
        <w:t xml:space="preserve"> mediante </w:t>
      </w:r>
      <w:r w:rsidR="004F0BEE" w:rsidRPr="00B14BEC">
        <w:rPr>
          <w:rFonts w:ascii="Palatino Linotype" w:eastAsiaTheme="minorHAnsi" w:hAnsi="Palatino Linotype" w:cs="Arial"/>
          <w:lang w:val="es-MX" w:eastAsia="en-US"/>
        </w:rPr>
        <w:t>el</w:t>
      </w:r>
      <w:r w:rsidR="00CF1704" w:rsidRPr="00B14BEC">
        <w:rPr>
          <w:rFonts w:ascii="Palatino Linotype" w:eastAsiaTheme="minorHAnsi" w:hAnsi="Palatino Linotype" w:cs="Arial"/>
          <w:lang w:val="es-MX" w:eastAsia="en-US"/>
        </w:rPr>
        <w:t xml:space="preserve"> archivo electrónico denominado </w:t>
      </w:r>
      <w:r w:rsidR="00CF1704" w:rsidRPr="00B14BEC">
        <w:rPr>
          <w:rFonts w:ascii="Palatino Linotype" w:eastAsiaTheme="minorHAnsi" w:hAnsi="Palatino Linotype" w:cs="Arial"/>
          <w:i/>
          <w:iCs/>
          <w:lang w:val="es-MX" w:eastAsia="en-US"/>
        </w:rPr>
        <w:t>“</w:t>
      </w:r>
      <w:proofErr w:type="spellStart"/>
      <w:r w:rsidR="00FD4CF9" w:rsidRPr="00B14BEC">
        <w:rPr>
          <w:rFonts w:ascii="Palatino Linotype" w:eastAsiaTheme="minorHAnsi" w:hAnsi="Palatino Linotype" w:cs="Arial"/>
          <w:i/>
          <w:iCs/>
          <w:lang w:val="es-MX" w:eastAsia="en-US"/>
        </w:rPr>
        <w:t>Inf</w:t>
      </w:r>
      <w:proofErr w:type="spellEnd"/>
      <w:r w:rsidR="00FD4CF9" w:rsidRPr="00B14BEC">
        <w:rPr>
          <w:rFonts w:ascii="Palatino Linotype" w:eastAsiaTheme="minorHAnsi" w:hAnsi="Palatino Linotype" w:cs="Arial"/>
          <w:i/>
          <w:iCs/>
          <w:lang w:val="es-MX" w:eastAsia="en-US"/>
        </w:rPr>
        <w:t xml:space="preserve"> </w:t>
      </w:r>
      <w:proofErr w:type="spellStart"/>
      <w:r w:rsidR="00FD4CF9" w:rsidRPr="00B14BEC">
        <w:rPr>
          <w:rFonts w:ascii="Palatino Linotype" w:eastAsiaTheme="minorHAnsi" w:hAnsi="Palatino Linotype" w:cs="Arial"/>
          <w:i/>
          <w:iCs/>
          <w:lang w:val="es-MX" w:eastAsia="en-US"/>
        </w:rPr>
        <w:t>Just</w:t>
      </w:r>
      <w:proofErr w:type="spellEnd"/>
      <w:r w:rsidR="00FD4CF9" w:rsidRPr="00B14BEC">
        <w:rPr>
          <w:rFonts w:ascii="Palatino Linotype" w:eastAsiaTheme="minorHAnsi" w:hAnsi="Palatino Linotype" w:cs="Arial"/>
          <w:i/>
          <w:iCs/>
          <w:lang w:val="es-MX" w:eastAsia="en-US"/>
        </w:rPr>
        <w:t xml:space="preserve"> 1030.pdf</w:t>
      </w:r>
      <w:r w:rsidR="0082270E" w:rsidRPr="00B14BEC">
        <w:rPr>
          <w:rFonts w:ascii="Palatino Linotype" w:eastAsiaTheme="minorHAnsi" w:hAnsi="Palatino Linotype" w:cs="Arial"/>
          <w:i/>
          <w:iCs/>
          <w:lang w:val="es-MX" w:eastAsia="en-US"/>
        </w:rPr>
        <w:t>”</w:t>
      </w:r>
      <w:r w:rsidR="00267458" w:rsidRPr="00B14BEC">
        <w:rPr>
          <w:rFonts w:ascii="Palatino Linotype" w:eastAsiaTheme="minorHAnsi" w:hAnsi="Palatino Linotype" w:cs="Arial"/>
          <w:lang w:val="es-MX" w:eastAsia="en-US"/>
        </w:rPr>
        <w:t>;</w:t>
      </w:r>
      <w:r w:rsidR="00AE78CA" w:rsidRPr="00B14BEC">
        <w:rPr>
          <w:rFonts w:ascii="Palatino Linotype" w:eastAsiaTheme="minorHAnsi" w:hAnsi="Palatino Linotype" w:cs="Arial"/>
          <w:lang w:val="es-MX" w:eastAsia="en-US"/>
        </w:rPr>
        <w:t xml:space="preserve"> </w:t>
      </w:r>
      <w:r w:rsidR="008218E5" w:rsidRPr="00B14BEC">
        <w:rPr>
          <w:rFonts w:ascii="Palatino Linotype" w:eastAsiaTheme="minorHAnsi" w:hAnsi="Palatino Linotype" w:cs="Arial"/>
          <w:lang w:val="es-MX" w:eastAsia="en-US"/>
        </w:rPr>
        <w:t xml:space="preserve">mismo </w:t>
      </w:r>
      <w:r w:rsidR="009A7B69" w:rsidRPr="00B14BEC">
        <w:rPr>
          <w:rFonts w:ascii="Palatino Linotype" w:eastAsiaTheme="minorHAnsi" w:hAnsi="Palatino Linotype" w:cs="Arial"/>
          <w:lang w:val="es-MX" w:eastAsia="en-US"/>
        </w:rPr>
        <w:t xml:space="preserve">que, </w:t>
      </w:r>
      <w:r w:rsidR="004F0BEE" w:rsidRPr="00B14BEC">
        <w:rPr>
          <w:rFonts w:ascii="Palatino Linotype" w:eastAsiaTheme="minorHAnsi" w:hAnsi="Palatino Linotype" w:cs="Arial"/>
          <w:lang w:val="es-MX" w:eastAsia="en-US"/>
        </w:rPr>
        <w:t>fue puesto</w:t>
      </w:r>
      <w:r w:rsidR="009A7B69" w:rsidRPr="00B14BEC">
        <w:rPr>
          <w:rFonts w:ascii="Palatino Linotype" w:eastAsiaTheme="minorHAnsi" w:hAnsi="Palatino Linotype" w:cs="Arial"/>
          <w:lang w:val="es-MX" w:eastAsia="en-US"/>
        </w:rPr>
        <w:t xml:space="preserve"> a la vista del particular</w:t>
      </w:r>
      <w:r w:rsidR="003A1AF3" w:rsidRPr="00B14BEC">
        <w:rPr>
          <w:rFonts w:ascii="Palatino Linotype" w:eastAsiaTheme="minorHAnsi" w:hAnsi="Palatino Linotype" w:cs="Arial"/>
          <w:lang w:val="es-MX" w:eastAsia="en-US"/>
        </w:rPr>
        <w:t xml:space="preserve"> </w:t>
      </w:r>
      <w:r w:rsidR="009A7B69" w:rsidRPr="00B14BEC">
        <w:rPr>
          <w:rFonts w:ascii="Palatino Linotype" w:eastAsiaTheme="minorHAnsi" w:hAnsi="Palatino Linotype" w:cs="Arial"/>
          <w:lang w:val="es-MX" w:eastAsia="en-US"/>
        </w:rPr>
        <w:t xml:space="preserve">mediante Acuerdo de fecha </w:t>
      </w:r>
      <w:r w:rsidR="00920CDF" w:rsidRPr="00B14BEC">
        <w:rPr>
          <w:rFonts w:ascii="Palatino Linotype" w:eastAsiaTheme="minorHAnsi" w:hAnsi="Palatino Linotype" w:cs="Arial"/>
          <w:lang w:val="es-MX" w:eastAsia="en-US"/>
        </w:rPr>
        <w:t>veinti</w:t>
      </w:r>
      <w:r w:rsidR="00FD4CF9" w:rsidRPr="00B14BEC">
        <w:rPr>
          <w:rFonts w:ascii="Palatino Linotype" w:eastAsiaTheme="minorHAnsi" w:hAnsi="Palatino Linotype" w:cs="Arial"/>
          <w:lang w:val="es-MX" w:eastAsia="en-US"/>
        </w:rPr>
        <w:t>ocho</w:t>
      </w:r>
      <w:r w:rsidR="00920CDF" w:rsidRPr="00B14BEC">
        <w:rPr>
          <w:rFonts w:ascii="Palatino Linotype" w:eastAsiaTheme="minorHAnsi" w:hAnsi="Palatino Linotype" w:cs="Arial"/>
          <w:lang w:val="es-MX" w:eastAsia="en-US"/>
        </w:rPr>
        <w:t xml:space="preserve"> </w:t>
      </w:r>
      <w:r w:rsidR="008218E5" w:rsidRPr="00B14BEC">
        <w:rPr>
          <w:rFonts w:ascii="Palatino Linotype" w:eastAsiaTheme="minorHAnsi" w:hAnsi="Palatino Linotype" w:cs="Arial"/>
          <w:lang w:val="es-MX" w:eastAsia="en-US"/>
        </w:rPr>
        <w:t>del mismo mes y año</w:t>
      </w:r>
      <w:r w:rsidR="009A7B69" w:rsidRPr="00B14BEC">
        <w:rPr>
          <w:rFonts w:ascii="Palatino Linotype" w:eastAsiaTheme="minorHAnsi" w:hAnsi="Palatino Linotype" w:cs="Arial"/>
          <w:lang w:val="es-MX" w:eastAsia="en-US"/>
        </w:rPr>
        <w:t xml:space="preserve"> del año; </w:t>
      </w:r>
      <w:r w:rsidR="002D6E4B" w:rsidRPr="00B14BEC">
        <w:rPr>
          <w:rFonts w:ascii="Palatino Linotype" w:eastAsiaTheme="minorHAnsi" w:hAnsi="Palatino Linotype" w:cs="Arial"/>
          <w:lang w:val="es-MX" w:eastAsia="en-US"/>
        </w:rPr>
        <w:t>asimismo</w:t>
      </w:r>
      <w:r w:rsidR="00267458" w:rsidRPr="00B14BEC">
        <w:rPr>
          <w:rFonts w:ascii="Palatino Linotype" w:eastAsiaTheme="minorHAnsi" w:hAnsi="Palatino Linotype" w:cs="Arial"/>
          <w:lang w:val="es-MX" w:eastAsia="en-US"/>
        </w:rPr>
        <w:t>,</w:t>
      </w:r>
      <w:r w:rsidR="00B96A17" w:rsidRPr="00B14BEC">
        <w:rPr>
          <w:rFonts w:ascii="Palatino Linotype" w:eastAsiaTheme="minorHAnsi" w:hAnsi="Palatino Linotype" w:cs="Arial"/>
          <w:lang w:val="es-MX" w:eastAsia="en-US"/>
        </w:rPr>
        <w:t xml:space="preserve"> se aprecia que</w:t>
      </w:r>
      <w:r w:rsidR="002D6E4B" w:rsidRPr="00B14BEC">
        <w:rPr>
          <w:rFonts w:ascii="Palatino Linotype" w:eastAsiaTheme="minorHAnsi" w:hAnsi="Palatino Linotype" w:cs="Arial"/>
          <w:lang w:val="es-MX" w:eastAsia="en-US"/>
        </w:rPr>
        <w:t xml:space="preserve"> la </w:t>
      </w:r>
      <w:r w:rsidR="0029071C" w:rsidRPr="00B14BEC">
        <w:rPr>
          <w:rFonts w:ascii="Palatino Linotype" w:eastAsiaTheme="minorHAnsi" w:hAnsi="Palatino Linotype" w:cs="Arial"/>
          <w:lang w:val="es-MX" w:eastAsia="en-US"/>
        </w:rPr>
        <w:t xml:space="preserve">parte </w:t>
      </w:r>
      <w:r w:rsidR="0029071C" w:rsidRPr="00B14BEC">
        <w:rPr>
          <w:rFonts w:ascii="Palatino Linotype" w:eastAsiaTheme="minorHAnsi" w:hAnsi="Palatino Linotype" w:cs="Arial"/>
          <w:b/>
          <w:lang w:val="es-MX" w:eastAsia="en-US"/>
        </w:rPr>
        <w:t>Recurrente</w:t>
      </w:r>
      <w:r w:rsidR="0029071C" w:rsidRPr="00B14BEC">
        <w:rPr>
          <w:rFonts w:ascii="Palatino Linotype" w:eastAsiaTheme="minorHAnsi" w:hAnsi="Palatino Linotype" w:cs="Arial"/>
          <w:lang w:val="es-MX" w:eastAsia="en-US"/>
        </w:rPr>
        <w:t xml:space="preserve"> </w:t>
      </w:r>
      <w:r w:rsidR="00920CDF" w:rsidRPr="00B14BEC">
        <w:rPr>
          <w:rFonts w:ascii="Palatino Linotype" w:eastAsiaTheme="minorHAnsi" w:hAnsi="Palatino Linotype" w:cs="Arial"/>
          <w:lang w:val="es-MX" w:eastAsia="en-US"/>
        </w:rPr>
        <w:t>no</w:t>
      </w:r>
      <w:r w:rsidR="006B2F26" w:rsidRPr="00B14BEC">
        <w:rPr>
          <w:rFonts w:ascii="Palatino Linotype" w:eastAsiaTheme="minorHAnsi" w:hAnsi="Palatino Linotype" w:cs="Arial"/>
          <w:lang w:val="es-MX" w:eastAsia="en-US"/>
        </w:rPr>
        <w:t xml:space="preserve"> </w:t>
      </w:r>
      <w:r w:rsidR="00DC1583" w:rsidRPr="00B14BEC">
        <w:rPr>
          <w:rFonts w:ascii="Palatino Linotype" w:eastAsiaTheme="minorHAnsi" w:hAnsi="Palatino Linotype" w:cs="Arial"/>
          <w:lang w:val="es-MX" w:eastAsia="en-US"/>
        </w:rPr>
        <w:t>realizó</w:t>
      </w:r>
      <w:r w:rsidR="006B2F26" w:rsidRPr="00B14BEC">
        <w:rPr>
          <w:rFonts w:ascii="Palatino Linotype" w:eastAsiaTheme="minorHAnsi" w:hAnsi="Palatino Linotype" w:cs="Arial"/>
          <w:lang w:val="es-MX" w:eastAsia="en-US"/>
        </w:rPr>
        <w:t xml:space="preserve"> alegatos,</w:t>
      </w:r>
      <w:r w:rsidR="00920CDF" w:rsidRPr="00B14BEC">
        <w:rPr>
          <w:rFonts w:ascii="Palatino Linotype" w:eastAsiaTheme="minorHAnsi" w:hAnsi="Palatino Linotype" w:cs="Arial"/>
          <w:lang w:val="es-MX" w:eastAsia="en-US"/>
        </w:rPr>
        <w:t xml:space="preserve"> pruebas o manifestaciones, de conformidad con </w:t>
      </w:r>
      <w:r w:rsidR="006B2F26" w:rsidRPr="00B14BEC">
        <w:rPr>
          <w:rFonts w:ascii="Palatino Linotype" w:eastAsiaTheme="minorHAnsi" w:hAnsi="Palatino Linotype" w:cs="Arial"/>
          <w:lang w:val="es-MX" w:eastAsia="en-US"/>
        </w:rPr>
        <w:t>lo siguiente:</w:t>
      </w:r>
    </w:p>
    <w:p w14:paraId="0C185745" w14:textId="4D5E56A3" w:rsidR="006B2F26" w:rsidRPr="00B14BEC" w:rsidRDefault="00FD4CF9" w:rsidP="006B2F26">
      <w:pPr>
        <w:pStyle w:val="Sinespaciado"/>
        <w:rPr>
          <w:rFonts w:eastAsiaTheme="minorHAnsi"/>
          <w:lang w:eastAsia="en-US"/>
        </w:rPr>
      </w:pPr>
      <w:r w:rsidRPr="00B14BEC">
        <w:rPr>
          <w:rFonts w:eastAsiaTheme="minorHAnsi"/>
          <w:noProof/>
          <w:lang w:eastAsia="es-MX"/>
        </w:rPr>
        <w:lastRenderedPageBreak/>
        <w:drawing>
          <wp:inline distT="0" distB="0" distL="0" distR="0" wp14:anchorId="372E9ADC" wp14:editId="408057EC">
            <wp:extent cx="5791835" cy="2961005"/>
            <wp:effectExtent l="152400" t="152400" r="361315" b="353695"/>
            <wp:docPr id="1715560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60228" name=""/>
                    <pic:cNvPicPr/>
                  </pic:nvPicPr>
                  <pic:blipFill>
                    <a:blip r:embed="rId8"/>
                    <a:stretch>
                      <a:fillRect/>
                    </a:stretch>
                  </pic:blipFill>
                  <pic:spPr>
                    <a:xfrm>
                      <a:off x="0" y="0"/>
                      <a:ext cx="5791835" cy="2961005"/>
                    </a:xfrm>
                    <a:prstGeom prst="rect">
                      <a:avLst/>
                    </a:prstGeom>
                    <a:ln>
                      <a:noFill/>
                    </a:ln>
                    <a:effectLst>
                      <a:outerShdw blurRad="292100" dist="139700" dir="2700000" algn="tl" rotWithShape="0">
                        <a:srgbClr val="333333">
                          <a:alpha val="65000"/>
                        </a:srgbClr>
                      </a:outerShdw>
                    </a:effectLst>
                  </pic:spPr>
                </pic:pic>
              </a:graphicData>
            </a:graphic>
          </wp:inline>
        </w:drawing>
      </w:r>
    </w:p>
    <w:p w14:paraId="340B12C3" w14:textId="389D3B7E" w:rsidR="0029071C" w:rsidRPr="00B14BEC" w:rsidRDefault="004F0BEE" w:rsidP="0029071C">
      <w:pPr>
        <w:tabs>
          <w:tab w:val="left" w:pos="3206"/>
        </w:tabs>
        <w:spacing w:line="360" w:lineRule="auto"/>
        <w:jc w:val="both"/>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SEXTO</w:t>
      </w:r>
      <w:r w:rsidR="0029071C" w:rsidRPr="00B14BEC">
        <w:rPr>
          <w:rFonts w:ascii="Palatino Linotype" w:eastAsiaTheme="minorHAnsi" w:hAnsi="Palatino Linotype" w:cs="Arial"/>
          <w:b/>
          <w:sz w:val="28"/>
          <w:lang w:val="es-MX" w:eastAsia="en-US"/>
        </w:rPr>
        <w:t>. Del cierre de instrucción.</w:t>
      </w:r>
      <w:r w:rsidR="0029071C" w:rsidRPr="00B14BEC">
        <w:rPr>
          <w:rFonts w:ascii="Palatino Linotype" w:eastAsiaTheme="minorHAnsi" w:hAnsi="Palatino Linotype" w:cs="Arial"/>
          <w:b/>
          <w:sz w:val="28"/>
          <w:lang w:val="es-MX" w:eastAsia="en-US"/>
        </w:rPr>
        <w:tab/>
      </w:r>
    </w:p>
    <w:p w14:paraId="2C64AFEC" w14:textId="19C24C19" w:rsidR="00DD2DA4" w:rsidRPr="00B14BEC" w:rsidRDefault="0029071C" w:rsidP="0029071C">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Así, una vez transcurrido el término legal, </w:t>
      </w:r>
      <w:r w:rsidR="00DC1583" w:rsidRPr="00B14BEC">
        <w:rPr>
          <w:rFonts w:ascii="Palatino Linotype" w:eastAsiaTheme="minorHAnsi" w:hAnsi="Palatino Linotype" w:cs="Arial"/>
          <w:lang w:val="es-MX" w:eastAsia="en-US"/>
        </w:rPr>
        <w:t>permitió decretarse</w:t>
      </w:r>
      <w:r w:rsidRPr="00B14BEC">
        <w:rPr>
          <w:rFonts w:ascii="Palatino Linotype" w:eastAsiaTheme="minorHAnsi" w:hAnsi="Palatino Linotype" w:cs="Arial"/>
          <w:lang w:val="es-MX" w:eastAsia="en-US"/>
        </w:rPr>
        <w:t xml:space="preserve"> el cierre de instrucción en fecha </w:t>
      </w:r>
      <w:r w:rsidR="00FD4CF9" w:rsidRPr="00B14BEC">
        <w:rPr>
          <w:rFonts w:ascii="Palatino Linotype" w:eastAsiaTheme="minorHAnsi" w:hAnsi="Palatino Linotype" w:cs="Arial"/>
          <w:lang w:val="es-MX" w:eastAsia="en-US"/>
        </w:rPr>
        <w:t>cinco de febrero</w:t>
      </w:r>
      <w:r w:rsidR="004F0BEE" w:rsidRPr="00B14BEC">
        <w:rPr>
          <w:rFonts w:ascii="Palatino Linotype" w:eastAsiaTheme="minorHAnsi" w:hAnsi="Palatino Linotype" w:cs="Arial"/>
          <w:lang w:val="es-MX" w:eastAsia="en-US"/>
        </w:rPr>
        <w:t xml:space="preserve"> de dos mil veinti</w:t>
      </w:r>
      <w:r w:rsidR="00FD4CF9" w:rsidRPr="00B14BEC">
        <w:rPr>
          <w:rFonts w:ascii="Palatino Linotype" w:eastAsiaTheme="minorHAnsi" w:hAnsi="Palatino Linotype" w:cs="Arial"/>
          <w:lang w:val="es-MX" w:eastAsia="en-US"/>
        </w:rPr>
        <w:t>séis</w:t>
      </w:r>
      <w:r w:rsidRPr="00B14BE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43E1701" w14:textId="77777777" w:rsidR="00920CDF" w:rsidRPr="00B14BEC" w:rsidRDefault="00920CDF" w:rsidP="0029071C">
      <w:pPr>
        <w:spacing w:line="360" w:lineRule="auto"/>
        <w:jc w:val="both"/>
        <w:rPr>
          <w:rFonts w:ascii="Palatino Linotype" w:eastAsiaTheme="minorHAnsi" w:hAnsi="Palatino Linotype" w:cs="Arial"/>
          <w:lang w:val="es-MX" w:eastAsia="en-US"/>
        </w:rPr>
      </w:pPr>
    </w:p>
    <w:p w14:paraId="74D5F1F6" w14:textId="3BFE9941" w:rsidR="00920CDF" w:rsidRPr="00B14BEC" w:rsidRDefault="004F0BEE" w:rsidP="00920CDF">
      <w:pPr>
        <w:spacing w:line="360" w:lineRule="auto"/>
        <w:rPr>
          <w:rFonts w:ascii="Palatino Linotype" w:hAnsi="Palatino Linotype"/>
          <w:b/>
          <w:sz w:val="28"/>
          <w:szCs w:val="26"/>
          <w:lang w:val="es-MX"/>
        </w:rPr>
      </w:pPr>
      <w:r w:rsidRPr="00B14BEC">
        <w:rPr>
          <w:rFonts w:ascii="Palatino Linotype" w:hAnsi="Palatino Linotype"/>
          <w:b/>
          <w:sz w:val="28"/>
          <w:szCs w:val="26"/>
          <w:lang w:val="es-MX"/>
        </w:rPr>
        <w:t>SÉPTIMO</w:t>
      </w:r>
      <w:r w:rsidR="00920CDF" w:rsidRPr="00B14BEC">
        <w:rPr>
          <w:rFonts w:ascii="Palatino Linotype" w:hAnsi="Palatino Linotype"/>
          <w:b/>
          <w:sz w:val="28"/>
          <w:szCs w:val="26"/>
          <w:lang w:val="es-MX"/>
        </w:rPr>
        <w:t>. De la ampliación del término para resolver.</w:t>
      </w:r>
    </w:p>
    <w:p w14:paraId="4EB05EBB" w14:textId="11296FD6" w:rsidR="00920CDF" w:rsidRPr="00B14BEC" w:rsidRDefault="00920CDF" w:rsidP="00920CDF">
      <w:pPr>
        <w:spacing w:line="360" w:lineRule="auto"/>
        <w:jc w:val="both"/>
        <w:rPr>
          <w:rFonts w:ascii="Palatino Linotype" w:hAnsi="Palatino Linotype"/>
          <w:lang w:val="es-MX"/>
        </w:rPr>
      </w:pPr>
      <w:r w:rsidRPr="00B14BEC">
        <w:rPr>
          <w:rFonts w:ascii="Palatino Linotype" w:hAnsi="Palatino Linotype"/>
          <w:lang w:val="es-MX"/>
        </w:rPr>
        <w:t xml:space="preserve">En fecha </w:t>
      </w:r>
      <w:r w:rsidR="00FD4CF9" w:rsidRPr="00B14BEC">
        <w:rPr>
          <w:rFonts w:ascii="Palatino Linotype" w:hAnsi="Palatino Linotype"/>
          <w:lang w:val="es-MX"/>
        </w:rPr>
        <w:t>tres de marzo</w:t>
      </w:r>
      <w:r w:rsidRPr="00B14BEC">
        <w:rPr>
          <w:rFonts w:ascii="Palatino Linotype" w:hAnsi="Palatino Linotype"/>
          <w:lang w:val="es-MX"/>
        </w:rPr>
        <w:t xml:space="preserve"> de dos mil veinti</w:t>
      </w:r>
      <w:r w:rsidR="00FD4CF9" w:rsidRPr="00B14BEC">
        <w:rPr>
          <w:rFonts w:ascii="Palatino Linotype" w:hAnsi="Palatino Linotype"/>
          <w:lang w:val="es-MX"/>
        </w:rPr>
        <w:t>séis</w:t>
      </w:r>
      <w:r w:rsidRPr="00B14BEC">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6FC22634" w14:textId="77777777" w:rsidR="00FD4CF9" w:rsidRPr="00B14BEC" w:rsidRDefault="00FD4CF9" w:rsidP="00920CDF">
      <w:pPr>
        <w:spacing w:line="360" w:lineRule="auto"/>
        <w:jc w:val="both"/>
        <w:rPr>
          <w:rFonts w:ascii="Palatino Linotype" w:hAnsi="Palatino Linotype"/>
          <w:lang w:val="es-MX"/>
        </w:rPr>
      </w:pPr>
    </w:p>
    <w:p w14:paraId="44416478"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lastRenderedPageBreak/>
        <w:t xml:space="preserve">Es menester precisar que, si bien se ha excedido el plazo para resolver el presente medio de impugnación, de conformidad con la ley de la materia, </w:t>
      </w:r>
      <w:r w:rsidRPr="00B14BEC">
        <w:rPr>
          <w:rFonts w:ascii="Palatino Linotype" w:eastAsiaTheme="minorHAnsi" w:hAnsi="Palatino Linotype" w:cstheme="minorBidi"/>
          <w:bCs/>
          <w:szCs w:val="22"/>
          <w:lang w:val="es-MX" w:eastAsia="en-US"/>
        </w:rPr>
        <w:t>el plazo para emitir resolución</w:t>
      </w:r>
      <w:r w:rsidRPr="00B14BE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1BB83846"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05538ADC"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102BA97"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10BD1431"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0BC4D7B"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12F52B92"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6295493E" w14:textId="77777777" w:rsidR="004E3B69" w:rsidRPr="00B14BEC" w:rsidRDefault="004E3B69" w:rsidP="004E3B69">
      <w:pPr>
        <w:rPr>
          <w:rFonts w:ascii="Palatino Linotype" w:eastAsiaTheme="minorHAnsi" w:hAnsi="Palatino Linotype" w:cstheme="minorBidi"/>
          <w:sz w:val="22"/>
          <w:szCs w:val="22"/>
          <w:lang w:val="es-MX" w:eastAsia="en-US"/>
        </w:rPr>
      </w:pPr>
    </w:p>
    <w:p w14:paraId="1427BB20"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534267CE"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b)     Actividad Procesal del interesado: Acciones u omisiones del interesado.</w:t>
      </w:r>
    </w:p>
    <w:p w14:paraId="359537FB"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38917279"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lastRenderedPageBreak/>
        <w:t>d) La afectación generada en la situación jurídica de la persona involucrada en el proceso: Violación a sus derechos humanos.</w:t>
      </w:r>
    </w:p>
    <w:p w14:paraId="3EE16113" w14:textId="77777777" w:rsidR="004E3B69" w:rsidRPr="00B14BEC" w:rsidRDefault="004E3B69" w:rsidP="004E3B69">
      <w:pPr>
        <w:spacing w:line="360" w:lineRule="auto"/>
        <w:jc w:val="both"/>
        <w:rPr>
          <w:rFonts w:ascii="Palatino Linotype" w:eastAsiaTheme="minorHAnsi" w:hAnsi="Palatino Linotype" w:cstheme="minorBidi"/>
          <w:sz w:val="22"/>
          <w:szCs w:val="22"/>
          <w:lang w:val="es-MX" w:eastAsia="en-US"/>
        </w:rPr>
      </w:pPr>
    </w:p>
    <w:p w14:paraId="6755FCED"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8D506EF"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4F77DBCF"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Argumento que encuentra sustento en la jurisprudencia P</w:t>
      </w:r>
      <w:proofErr w:type="gramStart"/>
      <w:r w:rsidRPr="00B14BEC">
        <w:rPr>
          <w:rFonts w:ascii="Palatino Linotype" w:eastAsiaTheme="minorHAnsi" w:hAnsi="Palatino Linotype" w:cstheme="minorBidi"/>
          <w:szCs w:val="22"/>
          <w:lang w:val="es-MX" w:eastAsia="en-US"/>
        </w:rPr>
        <w:t>./</w:t>
      </w:r>
      <w:proofErr w:type="gramEnd"/>
      <w:r w:rsidRPr="00B14BEC">
        <w:rPr>
          <w:rFonts w:ascii="Palatino Linotype" w:eastAsiaTheme="minorHAnsi" w:hAnsi="Palatino Linotype" w:cstheme="minorBidi"/>
          <w:szCs w:val="22"/>
          <w:lang w:val="es-MX" w:eastAsia="en-US"/>
        </w:rPr>
        <w:t xml:space="preserve">J. 32/92 emitida por el Pleno de la Suprema Corte de Justicia de la Nación de rubro </w:t>
      </w:r>
      <w:r w:rsidRPr="00B14BEC">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B14BEC">
        <w:rPr>
          <w:rFonts w:ascii="Palatino Linotype" w:eastAsiaTheme="minorHAnsi" w:hAnsi="Palatino Linotype" w:cstheme="minorBidi"/>
          <w:szCs w:val="22"/>
          <w:lang w:val="es-MX" w:eastAsia="en-US"/>
        </w:rPr>
        <w:t>, visible en la Gaceta del Seminario Judicial de la Federación con el registro digital 205635.</w:t>
      </w:r>
    </w:p>
    <w:p w14:paraId="44387DFF"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46468BC2"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B14BEC">
        <w:rPr>
          <w:rFonts w:ascii="Palatino Linotype" w:eastAsiaTheme="minorHAnsi" w:hAnsi="Palatino Linotype" w:cstheme="minorBidi"/>
          <w:szCs w:val="22"/>
          <w:lang w:val="es-MX" w:eastAsia="en-US"/>
        </w:rPr>
        <w:lastRenderedPageBreak/>
        <w:t>términos legales previamente establecidos por la Ley, por tratarse de causas de fuerza mayor.</w:t>
      </w:r>
    </w:p>
    <w:p w14:paraId="1B6C6F70"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p>
    <w:p w14:paraId="29FBECFD" w14:textId="77777777" w:rsidR="004E3B69" w:rsidRPr="00B14BEC" w:rsidRDefault="004E3B69" w:rsidP="004E3B69">
      <w:pPr>
        <w:spacing w:line="360" w:lineRule="auto"/>
        <w:jc w:val="both"/>
        <w:rPr>
          <w:rFonts w:ascii="Palatino Linotype" w:eastAsiaTheme="minorHAnsi" w:hAnsi="Palatino Linotype" w:cstheme="minorBidi"/>
          <w:szCs w:val="22"/>
          <w:lang w:val="es-MX" w:eastAsia="en-US"/>
        </w:rPr>
      </w:pPr>
      <w:r w:rsidRPr="00B14BEC">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40BF5C75" w14:textId="77777777" w:rsidR="004E3B69" w:rsidRPr="00B14BEC" w:rsidRDefault="004E3B69" w:rsidP="004E3B69">
      <w:pPr>
        <w:spacing w:line="360" w:lineRule="auto"/>
        <w:jc w:val="both"/>
        <w:rPr>
          <w:rFonts w:ascii="Palatino Linotype" w:eastAsiaTheme="minorHAnsi" w:hAnsi="Palatino Linotype" w:cstheme="minorBidi"/>
          <w:b/>
          <w:i/>
          <w:sz w:val="22"/>
          <w:szCs w:val="22"/>
          <w:lang w:val="es-MX" w:eastAsia="en-US"/>
        </w:rPr>
      </w:pPr>
    </w:p>
    <w:p w14:paraId="084AD757" w14:textId="77777777" w:rsidR="004E3B69" w:rsidRPr="00B14BEC" w:rsidRDefault="004E3B69" w:rsidP="004E3B69">
      <w:pPr>
        <w:spacing w:line="360" w:lineRule="auto"/>
        <w:jc w:val="both"/>
        <w:rPr>
          <w:rFonts w:ascii="Palatino Linotype" w:eastAsiaTheme="minorHAnsi" w:hAnsi="Palatino Linotype" w:cstheme="minorBidi"/>
          <w:sz w:val="22"/>
          <w:szCs w:val="22"/>
          <w:lang w:val="es-MX" w:eastAsia="en-US"/>
        </w:rPr>
      </w:pPr>
      <w:r w:rsidRPr="00B14BE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B14BEC">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3A33C81F" w14:textId="77777777" w:rsidR="004E3B69" w:rsidRPr="00B14BEC" w:rsidRDefault="004E3B69" w:rsidP="004E3B69">
      <w:pPr>
        <w:spacing w:line="360" w:lineRule="auto"/>
        <w:jc w:val="both"/>
        <w:rPr>
          <w:rFonts w:ascii="Palatino Linotype" w:eastAsiaTheme="minorHAnsi" w:hAnsi="Palatino Linotype" w:cstheme="minorBidi"/>
          <w:b/>
          <w:i/>
          <w:sz w:val="22"/>
          <w:szCs w:val="22"/>
          <w:lang w:val="es-MX" w:eastAsia="en-US"/>
        </w:rPr>
      </w:pPr>
    </w:p>
    <w:p w14:paraId="6F912AD8" w14:textId="77777777" w:rsidR="004E3B69" w:rsidRPr="00B14BEC" w:rsidRDefault="004E3B69" w:rsidP="004E3B69">
      <w:pPr>
        <w:spacing w:line="360" w:lineRule="auto"/>
        <w:jc w:val="both"/>
        <w:rPr>
          <w:rFonts w:ascii="Palatino Linotype" w:eastAsiaTheme="minorHAnsi" w:hAnsi="Palatino Linotype" w:cstheme="minorBidi"/>
          <w:sz w:val="22"/>
          <w:szCs w:val="22"/>
          <w:lang w:val="es-MX" w:eastAsia="en-US"/>
        </w:rPr>
      </w:pPr>
      <w:r w:rsidRPr="00B14BEC">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B14BEC">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2F259BA7" w14:textId="77777777" w:rsidR="004E3B69" w:rsidRPr="00B14BEC" w:rsidRDefault="004E3B69" w:rsidP="004E3B69">
      <w:pPr>
        <w:spacing w:line="360" w:lineRule="auto"/>
        <w:jc w:val="both"/>
        <w:rPr>
          <w:rFonts w:ascii="Palatino Linotype" w:eastAsiaTheme="minorHAnsi" w:hAnsi="Palatino Linotype" w:cstheme="minorBidi"/>
          <w:sz w:val="22"/>
          <w:szCs w:val="22"/>
          <w:lang w:val="es-MX" w:eastAsia="en-US"/>
        </w:rPr>
      </w:pPr>
    </w:p>
    <w:p w14:paraId="50D120D2" w14:textId="77777777" w:rsidR="004E3B69" w:rsidRPr="00B14BEC" w:rsidRDefault="004E3B69" w:rsidP="004E3B69">
      <w:pPr>
        <w:spacing w:line="360" w:lineRule="auto"/>
        <w:jc w:val="both"/>
        <w:rPr>
          <w:rFonts w:ascii="Palatino Linotype" w:eastAsiaTheme="minorHAnsi" w:hAnsi="Palatino Linotype" w:cstheme="minorBidi"/>
          <w:bCs/>
          <w:szCs w:val="22"/>
          <w:lang w:val="es-MX" w:eastAsia="en-US"/>
        </w:rPr>
      </w:pPr>
      <w:r w:rsidRPr="00B14BEC">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606098E2" w14:textId="77777777" w:rsidR="00920CDF" w:rsidRPr="00B14BEC" w:rsidRDefault="00920CDF" w:rsidP="0029071C">
      <w:pPr>
        <w:spacing w:line="360" w:lineRule="auto"/>
        <w:jc w:val="both"/>
        <w:rPr>
          <w:rFonts w:ascii="Palatino Linotype" w:eastAsiaTheme="minorHAnsi" w:hAnsi="Palatino Linotype" w:cs="Arial"/>
          <w:lang w:val="es-MX" w:eastAsia="en-US"/>
        </w:rPr>
      </w:pPr>
    </w:p>
    <w:p w14:paraId="38AE8253" w14:textId="77777777" w:rsidR="008150CA" w:rsidRPr="00B14BEC" w:rsidRDefault="00E74701" w:rsidP="00EE7775">
      <w:pPr>
        <w:spacing w:line="360" w:lineRule="auto"/>
        <w:jc w:val="center"/>
        <w:rPr>
          <w:rFonts w:ascii="Palatino Linotype" w:eastAsiaTheme="minorHAnsi" w:hAnsi="Palatino Linotype" w:cs="Arial"/>
          <w:b/>
          <w:sz w:val="28"/>
          <w:lang w:val="es-MX" w:eastAsia="en-US"/>
        </w:rPr>
      </w:pPr>
      <w:r w:rsidRPr="00B14BEC">
        <w:rPr>
          <w:rFonts w:ascii="Palatino Linotype" w:eastAsiaTheme="minorHAnsi" w:hAnsi="Palatino Linotype" w:cs="Arial"/>
          <w:b/>
          <w:sz w:val="28"/>
          <w:lang w:val="es-MX" w:eastAsia="en-US"/>
        </w:rPr>
        <w:t>C O N S I D E R A N</w:t>
      </w:r>
      <w:r w:rsidR="00D57F74" w:rsidRPr="00B14BEC">
        <w:rPr>
          <w:rFonts w:ascii="Palatino Linotype" w:eastAsiaTheme="minorHAnsi" w:hAnsi="Palatino Linotype" w:cs="Arial"/>
          <w:b/>
          <w:sz w:val="28"/>
          <w:lang w:val="es-MX" w:eastAsia="en-US"/>
        </w:rPr>
        <w:t xml:space="preserve"> D O </w:t>
      </w:r>
    </w:p>
    <w:p w14:paraId="19CA75D5" w14:textId="77777777" w:rsidR="00EE7775" w:rsidRPr="00B14BEC"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B14BEC" w:rsidRDefault="0029071C" w:rsidP="0029071C">
      <w:pPr>
        <w:spacing w:line="360" w:lineRule="auto"/>
        <w:jc w:val="both"/>
        <w:rPr>
          <w:rFonts w:ascii="Palatino Linotype" w:eastAsiaTheme="minorHAnsi" w:hAnsi="Palatino Linotype" w:cs="Arial"/>
          <w:sz w:val="28"/>
          <w:lang w:val="es-MX" w:eastAsia="en-US"/>
        </w:rPr>
      </w:pPr>
      <w:r w:rsidRPr="00B14BEC">
        <w:rPr>
          <w:rFonts w:ascii="Palatino Linotype" w:eastAsiaTheme="minorHAnsi" w:hAnsi="Palatino Linotype" w:cs="Arial"/>
          <w:b/>
          <w:sz w:val="28"/>
          <w:lang w:val="es-MX" w:eastAsia="en-US"/>
        </w:rPr>
        <w:t>PRIMERO. De la competencia</w:t>
      </w:r>
      <w:r w:rsidRPr="00B14BEC">
        <w:rPr>
          <w:rFonts w:ascii="Palatino Linotype" w:eastAsiaTheme="minorHAnsi" w:hAnsi="Palatino Linotype" w:cs="Arial"/>
          <w:sz w:val="28"/>
          <w:lang w:val="es-MX" w:eastAsia="en-US"/>
        </w:rPr>
        <w:t>.</w:t>
      </w:r>
    </w:p>
    <w:p w14:paraId="460EBA73" w14:textId="00A1CF27" w:rsidR="008218E5" w:rsidRPr="00B14BEC" w:rsidRDefault="004E3B69" w:rsidP="00723B5A">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B14BEC">
        <w:rPr>
          <w:rFonts w:ascii="Palatino Linotype" w:eastAsiaTheme="minorHAnsi" w:hAnsi="Palatino Linotype" w:cs="Arial"/>
          <w:lang w:val="es-MX" w:eastAsia="en-US"/>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EC353DE" w14:textId="77777777" w:rsidR="0006100A" w:rsidRPr="00B14BEC" w:rsidRDefault="0006100A" w:rsidP="00723B5A">
      <w:pPr>
        <w:spacing w:line="360" w:lineRule="auto"/>
        <w:jc w:val="both"/>
        <w:rPr>
          <w:rFonts w:ascii="Palatino Linotype" w:eastAsiaTheme="minorHAnsi" w:hAnsi="Palatino Linotype" w:cs="Arial"/>
          <w:lang w:val="es-MX" w:eastAsia="en-US"/>
        </w:rPr>
      </w:pPr>
    </w:p>
    <w:p w14:paraId="66CBE9C8" w14:textId="77777777" w:rsidR="0006100A" w:rsidRPr="00B14BEC" w:rsidRDefault="0006100A" w:rsidP="0006100A">
      <w:pPr>
        <w:autoSpaceDE w:val="0"/>
        <w:autoSpaceDN w:val="0"/>
        <w:adjustRightInd w:val="0"/>
        <w:spacing w:line="360" w:lineRule="auto"/>
        <w:jc w:val="both"/>
        <w:rPr>
          <w:rFonts w:ascii="Palatino Linotype" w:hAnsi="Palatino Linotype" w:cs="Arial"/>
          <w:b/>
        </w:rPr>
      </w:pPr>
      <w:r w:rsidRPr="00B14BEC">
        <w:rPr>
          <w:rFonts w:ascii="Palatino Linotype" w:hAnsi="Palatino Linotype" w:cs="Arial"/>
          <w:b/>
          <w:sz w:val="28"/>
        </w:rPr>
        <w:t>SEGUNDO</w:t>
      </w:r>
      <w:r w:rsidRPr="00B14BEC">
        <w:rPr>
          <w:rFonts w:ascii="Palatino Linotype" w:hAnsi="Palatino Linotype" w:cs="Arial"/>
          <w:b/>
        </w:rPr>
        <w:t xml:space="preserve">. </w:t>
      </w:r>
      <w:r w:rsidRPr="00B14BEC">
        <w:rPr>
          <w:rFonts w:ascii="Palatino Linotype" w:hAnsi="Palatino Linotype" w:cs="Arial"/>
          <w:b/>
          <w:sz w:val="28"/>
          <w:szCs w:val="28"/>
        </w:rPr>
        <w:t>Sobre los alcances del recurso de revisión.</w:t>
      </w:r>
      <w:r w:rsidRPr="00B14BEC">
        <w:rPr>
          <w:rFonts w:ascii="Palatino Linotype" w:hAnsi="Palatino Linotype" w:cs="Arial"/>
          <w:b/>
        </w:rPr>
        <w:t xml:space="preserve"> </w:t>
      </w:r>
    </w:p>
    <w:p w14:paraId="37D4849C" w14:textId="77777777" w:rsidR="0006100A" w:rsidRPr="00B14BEC" w:rsidRDefault="0006100A" w:rsidP="0006100A">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EF01E2D" w14:textId="77777777" w:rsidR="0006100A" w:rsidRPr="00B14BEC" w:rsidRDefault="0006100A" w:rsidP="0006100A">
      <w:pPr>
        <w:autoSpaceDE w:val="0"/>
        <w:autoSpaceDN w:val="0"/>
        <w:adjustRightInd w:val="0"/>
        <w:spacing w:line="360" w:lineRule="auto"/>
        <w:jc w:val="both"/>
        <w:rPr>
          <w:rFonts w:ascii="Palatino Linotype" w:hAnsi="Palatino Linotype" w:cs="Arial"/>
        </w:rPr>
      </w:pPr>
    </w:p>
    <w:p w14:paraId="0CC28575" w14:textId="77777777" w:rsidR="0006100A" w:rsidRPr="00B14BEC" w:rsidRDefault="0006100A" w:rsidP="0006100A">
      <w:pPr>
        <w:autoSpaceDE w:val="0"/>
        <w:autoSpaceDN w:val="0"/>
        <w:adjustRightInd w:val="0"/>
        <w:spacing w:line="360" w:lineRule="auto"/>
        <w:jc w:val="both"/>
        <w:rPr>
          <w:rFonts w:ascii="Palatino Linotype" w:eastAsiaTheme="minorHAnsi" w:hAnsi="Palatino Linotype" w:cs="Arial"/>
          <w:szCs w:val="22"/>
          <w:lang w:val="es-MX" w:eastAsia="en-US"/>
        </w:rPr>
      </w:pPr>
      <w:r w:rsidRPr="00B14BEC">
        <w:rPr>
          <w:rFonts w:ascii="Palatino Linotype" w:eastAsiaTheme="minorHAnsi" w:hAnsi="Palatino Linotype" w:cs="Arial"/>
          <w:szCs w:val="22"/>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D869C91" w14:textId="77777777" w:rsidR="0006100A" w:rsidRPr="00B14BEC" w:rsidRDefault="0006100A" w:rsidP="0006100A">
      <w:pPr>
        <w:autoSpaceDE w:val="0"/>
        <w:autoSpaceDN w:val="0"/>
        <w:adjustRightInd w:val="0"/>
        <w:spacing w:line="360" w:lineRule="auto"/>
        <w:jc w:val="both"/>
        <w:rPr>
          <w:rFonts w:ascii="Palatino Linotype" w:eastAsiaTheme="minorHAnsi" w:hAnsi="Palatino Linotype" w:cs="Arial"/>
          <w:szCs w:val="22"/>
          <w:lang w:val="es-MX" w:eastAsia="en-US"/>
        </w:rPr>
      </w:pPr>
      <w:r w:rsidRPr="00B14BEC">
        <w:rPr>
          <w:rFonts w:ascii="Palatino Linotype" w:eastAsiaTheme="minorHAnsi" w:hAnsi="Palatino Linotype" w:cs="Arial"/>
          <w:szCs w:val="22"/>
          <w:lang w:val="es-MX" w:eastAsia="en-US"/>
        </w:rPr>
        <w:lastRenderedPageBreak/>
        <w:t>Resulta procedente la interposición del recurso de revisión, ya que se actualiza la causal de procedencia señalada en el artículo 179, fracción V, de la Ley de Transparencia y Acceso a la Información Pública del Estado de México y Municipios.</w:t>
      </w:r>
    </w:p>
    <w:p w14:paraId="4D05C73D" w14:textId="77777777" w:rsidR="00FD4CF9" w:rsidRPr="00B14BEC" w:rsidRDefault="00FD4CF9" w:rsidP="008218E5">
      <w:pPr>
        <w:autoSpaceDE w:val="0"/>
        <w:autoSpaceDN w:val="0"/>
        <w:adjustRightInd w:val="0"/>
        <w:spacing w:line="360" w:lineRule="auto"/>
        <w:jc w:val="both"/>
        <w:rPr>
          <w:rFonts w:ascii="Palatino Linotype" w:eastAsiaTheme="minorHAnsi" w:hAnsi="Palatino Linotype" w:cs="Arial"/>
          <w:lang w:val="es-MX" w:eastAsia="en-US"/>
        </w:rPr>
      </w:pPr>
    </w:p>
    <w:p w14:paraId="75FC98BA" w14:textId="77777777" w:rsidR="00FD4CF9" w:rsidRPr="00B14BEC" w:rsidRDefault="00FD4CF9" w:rsidP="00FD4CF9">
      <w:pPr>
        <w:autoSpaceDE w:val="0"/>
        <w:autoSpaceDN w:val="0"/>
        <w:adjustRightInd w:val="0"/>
        <w:spacing w:line="360" w:lineRule="auto"/>
        <w:jc w:val="both"/>
        <w:rPr>
          <w:rFonts w:ascii="Palatino Linotype" w:hAnsi="Palatino Linotype" w:cs="Arial"/>
          <w:b/>
        </w:rPr>
      </w:pPr>
      <w:r w:rsidRPr="00B14BEC">
        <w:rPr>
          <w:rFonts w:ascii="Palatino Linotype" w:hAnsi="Palatino Linotype" w:cs="Arial"/>
          <w:b/>
          <w:sz w:val="28"/>
        </w:rPr>
        <w:t>TERCERO. Cuestiones de previo y especial pronunciamiento</w:t>
      </w:r>
      <w:r w:rsidRPr="00B14BEC">
        <w:rPr>
          <w:rFonts w:ascii="Palatino Linotype" w:hAnsi="Palatino Linotype" w:cs="Arial"/>
          <w:b/>
        </w:rPr>
        <w:t>.</w:t>
      </w:r>
    </w:p>
    <w:p w14:paraId="767C0689" w14:textId="77777777" w:rsidR="00FD4CF9" w:rsidRPr="00B14BEC" w:rsidRDefault="00FD4CF9" w:rsidP="00FD4CF9">
      <w:pPr>
        <w:spacing w:line="360" w:lineRule="auto"/>
        <w:jc w:val="both"/>
        <w:rPr>
          <w:rFonts w:ascii="Palatino Linotype" w:hAnsi="Palatino Linotype"/>
        </w:rPr>
      </w:pPr>
      <w:r w:rsidRPr="00B14BEC">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B14BEC">
        <w:rPr>
          <w:rFonts w:ascii="Palatino Linotype" w:hAnsi="Palatino Linotype"/>
          <w:b/>
        </w:rPr>
        <w:t>Recurrente,</w:t>
      </w:r>
      <w:r w:rsidRPr="00B14BEC">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B14BEC">
        <w:rPr>
          <w:rFonts w:ascii="Palatino Linotype" w:hAnsi="Palatino Linotype" w:cs="Arial"/>
        </w:rPr>
        <w:t>, del cual no se colige que corresponda al nombre de una persona.</w:t>
      </w:r>
    </w:p>
    <w:p w14:paraId="0F13B66D"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cs="Arial"/>
        </w:rPr>
      </w:pPr>
    </w:p>
    <w:p w14:paraId="024A226F"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 xml:space="preserve">Esta Ponencia considera importante abordar el análisis de los requisitos de </w:t>
      </w:r>
      <w:proofErr w:type="spellStart"/>
      <w:r w:rsidRPr="00B14BEC">
        <w:rPr>
          <w:rFonts w:ascii="Palatino Linotype" w:hAnsi="Palatino Linotype" w:cs="Arial"/>
        </w:rPr>
        <w:t>procedibilidad</w:t>
      </w:r>
      <w:proofErr w:type="spellEnd"/>
      <w:r w:rsidRPr="00B14BEC">
        <w:rPr>
          <w:rFonts w:ascii="Palatino Linotype" w:hAnsi="Palatino Linotype" w:cs="Arial"/>
        </w:rPr>
        <w:t xml:space="preserve"> de los recursos de revisión, así el artículo 180 de la </w:t>
      </w:r>
      <w:r w:rsidRPr="00B14BEC">
        <w:rPr>
          <w:rFonts w:ascii="Palatino Linotype" w:hAnsi="Palatino Linotype" w:cs="Arial"/>
          <w:lang w:eastAsia="es-MX"/>
        </w:rPr>
        <w:t xml:space="preserve">Ley de Transparencia y Acceso a la Información Pública del Estado de México y Municipios, que </w:t>
      </w:r>
      <w:r w:rsidRPr="00B14BEC">
        <w:rPr>
          <w:rFonts w:ascii="Palatino Linotype" w:hAnsi="Palatino Linotype" w:cs="Arial"/>
        </w:rPr>
        <w:t>establece lo siguiente:</w:t>
      </w:r>
    </w:p>
    <w:p w14:paraId="71179D97" w14:textId="77777777" w:rsidR="00FD4CF9" w:rsidRPr="00B14BEC" w:rsidRDefault="00FD4CF9" w:rsidP="00FD4CF9">
      <w:pPr>
        <w:rPr>
          <w:lang w:val="es-MX"/>
        </w:rPr>
      </w:pPr>
    </w:p>
    <w:p w14:paraId="32059C93" w14:textId="77777777" w:rsidR="00FD4CF9" w:rsidRPr="00B14BEC" w:rsidRDefault="00FD4CF9" w:rsidP="00FD4CF9">
      <w:pPr>
        <w:ind w:left="851" w:right="851"/>
        <w:jc w:val="both"/>
        <w:rPr>
          <w:rFonts w:ascii="Palatino Linotype" w:hAnsi="Palatino Linotype"/>
          <w:b/>
          <w:i/>
          <w:sz w:val="22"/>
        </w:rPr>
      </w:pPr>
      <w:r w:rsidRPr="00B14BEC">
        <w:rPr>
          <w:rFonts w:ascii="Palatino Linotype" w:hAnsi="Palatino Linotype"/>
          <w:i/>
          <w:sz w:val="22"/>
        </w:rPr>
        <w:t>“</w:t>
      </w:r>
      <w:r w:rsidRPr="00B14BEC">
        <w:rPr>
          <w:rFonts w:ascii="Palatino Linotype" w:hAnsi="Palatino Linotype"/>
          <w:b/>
          <w:i/>
          <w:sz w:val="22"/>
        </w:rPr>
        <w:t xml:space="preserve">Artículo 180. </w:t>
      </w:r>
      <w:r w:rsidRPr="00B14BEC">
        <w:rPr>
          <w:rFonts w:ascii="Palatino Linotype" w:hAnsi="Palatino Linotype"/>
          <w:i/>
          <w:sz w:val="22"/>
        </w:rPr>
        <w:t xml:space="preserve">El </w:t>
      </w:r>
      <w:r w:rsidRPr="00B14BEC">
        <w:rPr>
          <w:rFonts w:ascii="Palatino Linotype" w:hAnsi="Palatino Linotype" w:cs="Arial"/>
          <w:i/>
          <w:sz w:val="22"/>
        </w:rPr>
        <w:t>recurso</w:t>
      </w:r>
      <w:r w:rsidRPr="00B14BEC">
        <w:rPr>
          <w:rFonts w:ascii="Palatino Linotype" w:hAnsi="Palatino Linotype"/>
          <w:i/>
          <w:sz w:val="22"/>
        </w:rPr>
        <w:t xml:space="preserve"> </w:t>
      </w:r>
      <w:r w:rsidRPr="00B14BEC">
        <w:rPr>
          <w:rFonts w:ascii="Palatino Linotype" w:hAnsi="Palatino Linotype" w:cs="Arial"/>
          <w:i/>
          <w:sz w:val="22"/>
          <w:lang w:eastAsia="es-MX"/>
        </w:rPr>
        <w:t>de</w:t>
      </w:r>
      <w:r w:rsidRPr="00B14BEC">
        <w:rPr>
          <w:rFonts w:ascii="Palatino Linotype" w:hAnsi="Palatino Linotype"/>
          <w:i/>
          <w:sz w:val="22"/>
        </w:rPr>
        <w:t xml:space="preserve"> revisión contendrá:</w:t>
      </w:r>
      <w:r w:rsidRPr="00B14BEC">
        <w:rPr>
          <w:rFonts w:ascii="Palatino Linotype" w:hAnsi="Palatino Linotype"/>
          <w:b/>
          <w:i/>
          <w:sz w:val="22"/>
        </w:rPr>
        <w:t xml:space="preserve"> </w:t>
      </w:r>
    </w:p>
    <w:p w14:paraId="1C548168" w14:textId="77777777" w:rsidR="00FD4CF9" w:rsidRPr="00B14BEC" w:rsidRDefault="00FD4CF9" w:rsidP="00FD4CF9">
      <w:pPr>
        <w:ind w:left="851" w:right="851"/>
        <w:jc w:val="both"/>
        <w:rPr>
          <w:rFonts w:ascii="Palatino Linotype" w:hAnsi="Palatino Linotype"/>
          <w:b/>
          <w:i/>
          <w:sz w:val="22"/>
        </w:rPr>
      </w:pPr>
      <w:r w:rsidRPr="00B14BEC">
        <w:rPr>
          <w:rFonts w:ascii="Palatino Linotype" w:hAnsi="Palatino Linotype"/>
          <w:b/>
          <w:i/>
          <w:sz w:val="22"/>
        </w:rPr>
        <w:t xml:space="preserve">I. </w:t>
      </w:r>
      <w:r w:rsidRPr="00B14BEC">
        <w:rPr>
          <w:rFonts w:ascii="Palatino Linotype" w:hAnsi="Palatino Linotype"/>
          <w:i/>
          <w:sz w:val="22"/>
        </w:rPr>
        <w:t xml:space="preserve">El sujeto obligado ante </w:t>
      </w:r>
      <w:r w:rsidRPr="00B14BEC">
        <w:rPr>
          <w:rFonts w:ascii="Palatino Linotype" w:hAnsi="Palatino Linotype" w:cs="Arial"/>
          <w:i/>
          <w:sz w:val="22"/>
        </w:rPr>
        <w:t>la</w:t>
      </w:r>
      <w:r w:rsidRPr="00B14BEC">
        <w:rPr>
          <w:rFonts w:ascii="Palatino Linotype" w:hAnsi="Palatino Linotype"/>
          <w:i/>
          <w:sz w:val="22"/>
        </w:rPr>
        <w:t xml:space="preserve"> cual </w:t>
      </w:r>
      <w:r w:rsidRPr="00B14BEC">
        <w:rPr>
          <w:rFonts w:ascii="Palatino Linotype" w:hAnsi="Palatino Linotype" w:cs="Arial"/>
          <w:i/>
          <w:sz w:val="22"/>
          <w:lang w:eastAsia="es-MX"/>
        </w:rPr>
        <w:t>se</w:t>
      </w:r>
      <w:r w:rsidRPr="00B14BEC">
        <w:rPr>
          <w:rFonts w:ascii="Palatino Linotype" w:hAnsi="Palatino Linotype"/>
          <w:i/>
          <w:sz w:val="22"/>
        </w:rPr>
        <w:t xml:space="preserve"> presentó la solicitud;</w:t>
      </w:r>
      <w:r w:rsidRPr="00B14BEC">
        <w:rPr>
          <w:rFonts w:ascii="Palatino Linotype" w:hAnsi="Palatino Linotype"/>
          <w:b/>
          <w:i/>
          <w:sz w:val="22"/>
        </w:rPr>
        <w:t xml:space="preserve"> </w:t>
      </w:r>
    </w:p>
    <w:p w14:paraId="70F529A0" w14:textId="77777777" w:rsidR="00FD4CF9" w:rsidRPr="00B14BEC" w:rsidRDefault="00FD4CF9" w:rsidP="00FD4CF9">
      <w:pPr>
        <w:ind w:left="851" w:right="851"/>
        <w:jc w:val="both"/>
        <w:rPr>
          <w:rFonts w:ascii="Palatino Linotype" w:hAnsi="Palatino Linotype"/>
          <w:b/>
          <w:i/>
          <w:sz w:val="22"/>
        </w:rPr>
      </w:pPr>
      <w:r w:rsidRPr="00B14BEC">
        <w:rPr>
          <w:rFonts w:ascii="Palatino Linotype" w:hAnsi="Palatino Linotype"/>
          <w:b/>
          <w:i/>
          <w:sz w:val="22"/>
        </w:rPr>
        <w:t xml:space="preserve">II. </w:t>
      </w:r>
      <w:r w:rsidRPr="00B14BEC">
        <w:rPr>
          <w:rFonts w:ascii="Palatino Linotype" w:hAnsi="Palatino Linotype"/>
          <w:b/>
          <w:i/>
          <w:sz w:val="22"/>
          <w:u w:val="single"/>
        </w:rPr>
        <w:t xml:space="preserve">El nombre del solicitante </w:t>
      </w:r>
      <w:r w:rsidRPr="00B14BEC">
        <w:rPr>
          <w:rFonts w:ascii="Palatino Linotype" w:hAnsi="Palatino Linotype" w:cs="Arial"/>
          <w:b/>
          <w:i/>
          <w:sz w:val="22"/>
          <w:u w:val="single"/>
          <w:lang w:eastAsia="es-MX"/>
        </w:rPr>
        <w:t>que</w:t>
      </w:r>
      <w:r w:rsidRPr="00B14BEC">
        <w:rPr>
          <w:rFonts w:ascii="Palatino Linotype" w:hAnsi="Palatino Linotype"/>
          <w:b/>
          <w:i/>
          <w:sz w:val="22"/>
          <w:u w:val="single"/>
        </w:rPr>
        <w:t xml:space="preserve"> recurre</w:t>
      </w:r>
      <w:r w:rsidRPr="00B14BEC">
        <w:rPr>
          <w:rFonts w:ascii="Palatino Linotype" w:hAnsi="Palatino Linotype"/>
          <w:b/>
          <w:i/>
          <w:sz w:val="22"/>
        </w:rPr>
        <w:t xml:space="preserve"> </w:t>
      </w:r>
      <w:r w:rsidRPr="00B14BEC">
        <w:rPr>
          <w:rFonts w:ascii="Palatino Linotype" w:hAnsi="Palatino Linotype"/>
          <w:i/>
          <w:sz w:val="22"/>
        </w:rPr>
        <w:t>o de su representante y, en su caso, del tercero interesado, así como la dirección o medio que señale para recibir notificaciones;</w:t>
      </w:r>
      <w:r w:rsidRPr="00B14BEC">
        <w:rPr>
          <w:rFonts w:ascii="Palatino Linotype" w:hAnsi="Palatino Linotype"/>
          <w:b/>
          <w:i/>
          <w:sz w:val="22"/>
        </w:rPr>
        <w:t xml:space="preserve"> </w:t>
      </w:r>
    </w:p>
    <w:p w14:paraId="084ADDD5"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rPr>
      </w:pPr>
    </w:p>
    <w:p w14:paraId="3B2CEDD9"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rPr>
      </w:pPr>
      <w:r w:rsidRPr="00B14BEC">
        <w:rPr>
          <w:rFonts w:ascii="Palatino Linotype" w:hAnsi="Palatino Linotype"/>
        </w:rPr>
        <w:t xml:space="preserve">En principio, de una interpretación del artículo transcrito se observan los requisitos </w:t>
      </w:r>
      <w:r w:rsidRPr="00B14BEC">
        <w:rPr>
          <w:rFonts w:ascii="Palatino Linotype" w:hAnsi="Palatino Linotype"/>
        </w:rPr>
        <w:lastRenderedPageBreak/>
        <w:t xml:space="preserve">que </w:t>
      </w:r>
      <w:r w:rsidRPr="00B14BEC">
        <w:rPr>
          <w:rFonts w:ascii="Palatino Linotype" w:hAnsi="Palatino Linotype" w:cs="Arial"/>
        </w:rPr>
        <w:t>deberán</w:t>
      </w:r>
      <w:r w:rsidRPr="00B14BEC">
        <w:rPr>
          <w:rFonts w:ascii="Palatino Linotype" w:hAnsi="Palatino Linotype"/>
        </w:rPr>
        <w:t xml:space="preserve"> contener los recursos de revisión; sobre el particular, de la revisión del expediente electrónico del </w:t>
      </w:r>
      <w:r w:rsidRPr="00B14BEC">
        <w:rPr>
          <w:rFonts w:ascii="Palatino Linotype" w:hAnsi="Palatino Linotype"/>
          <w:b/>
        </w:rPr>
        <w:t>SAIMEX</w:t>
      </w:r>
      <w:r w:rsidRPr="00B14BEC">
        <w:rPr>
          <w:rFonts w:ascii="Palatino Linotype" w:hAnsi="Palatino Linotype"/>
        </w:rPr>
        <w:t xml:space="preserve"> se desprende que el solicitante y ahora </w:t>
      </w:r>
      <w:r w:rsidRPr="00B14BEC">
        <w:rPr>
          <w:rFonts w:ascii="Palatino Linotype" w:hAnsi="Palatino Linotype"/>
          <w:b/>
        </w:rPr>
        <w:t>Recurrente</w:t>
      </w:r>
      <w:r w:rsidRPr="00B14BEC">
        <w:rPr>
          <w:rFonts w:ascii="Palatino Linotype" w:hAnsi="Palatino Linotype"/>
        </w:rPr>
        <w:t xml:space="preserve">, en ejercicio de su derecho de acceso a la información pública, no proporcionó un nombre para que </w:t>
      </w:r>
      <w:r w:rsidRPr="00B14BEC">
        <w:rPr>
          <w:rFonts w:ascii="Palatino Linotype" w:hAnsi="Palatino Linotype" w:cs="Arial"/>
        </w:rPr>
        <w:t>sea</w:t>
      </w:r>
      <w:r w:rsidRPr="00B14BEC">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45AD83E2"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rPr>
      </w:pPr>
    </w:p>
    <w:p w14:paraId="2CA95E14"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cs="Arial"/>
        </w:rPr>
      </w:pPr>
      <w:r w:rsidRPr="00B14BEC">
        <w:rPr>
          <w:rFonts w:ascii="Palatino Linotype" w:hAnsi="Palatino Linotype"/>
        </w:rPr>
        <w:t xml:space="preserve">No obstante lo anterior, debe destacarse que el artículo 15, de </w:t>
      </w:r>
      <w:r w:rsidRPr="00B14BEC">
        <w:rPr>
          <w:rFonts w:ascii="Palatino Linotype" w:hAnsi="Palatino Linotype" w:cs="Arial"/>
          <w:lang w:eastAsia="es-MX"/>
        </w:rPr>
        <w:t xml:space="preserve">Ley de Transparencia y Acceso a la </w:t>
      </w:r>
      <w:r w:rsidRPr="00B14BEC">
        <w:rPr>
          <w:rFonts w:ascii="Palatino Linotype" w:hAnsi="Palatino Linotype" w:cs="Arial"/>
        </w:rPr>
        <w:t>Información</w:t>
      </w:r>
      <w:r w:rsidRPr="00B14BEC">
        <w:rPr>
          <w:rFonts w:ascii="Palatino Linotype" w:hAnsi="Palatino Linotype" w:cs="Arial"/>
          <w:lang w:eastAsia="es-MX"/>
        </w:rPr>
        <w:t xml:space="preserve"> Pública del Estado de México y Municipios </w:t>
      </w:r>
      <w:r w:rsidRPr="00B14BEC">
        <w:rPr>
          <w:rFonts w:ascii="Palatino Linotype" w:hAnsi="Palatino Linotype" w:cs="Arial"/>
          <w:iCs/>
        </w:rPr>
        <w:t xml:space="preserve">prevé que, </w:t>
      </w:r>
      <w:r w:rsidRPr="00B14BEC">
        <w:rPr>
          <w:rFonts w:ascii="Palatino Linotype" w:hAnsi="Palatino Linotype"/>
        </w:rPr>
        <w:t xml:space="preserve">toda persona tendrá acceso a la información </w:t>
      </w:r>
      <w:r w:rsidRPr="00B14BEC">
        <w:rPr>
          <w:rFonts w:ascii="Palatino Linotype" w:hAnsi="Palatino Linotype" w:cs="Arial"/>
        </w:rPr>
        <w:t xml:space="preserve">sin necesidad de acreditar interés alguno o justificar su utilización, de lo que se infiere que para el </w:t>
      </w:r>
      <w:r w:rsidRPr="00B14BEC">
        <w:rPr>
          <w:rFonts w:ascii="Palatino Linotype" w:hAnsi="Palatino Linotype"/>
        </w:rPr>
        <w:t>ejercicio</w:t>
      </w:r>
      <w:r w:rsidRPr="00B14BEC">
        <w:rPr>
          <w:rFonts w:ascii="Palatino Linotype" w:hAnsi="Palatino Linotype" w:cs="Arial"/>
        </w:rPr>
        <w:t xml:space="preserve"> del derecho de acceso a la información pública, el nombre no es un requisito </w:t>
      </w:r>
      <w:r w:rsidRPr="00B14BEC">
        <w:rPr>
          <w:rFonts w:ascii="Palatino Linotype" w:hAnsi="Palatino Linotype" w:cs="Arial"/>
          <w:i/>
        </w:rPr>
        <w:t>sine qua non</w:t>
      </w:r>
      <w:r w:rsidRPr="00B14BEC">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788AEB18" w14:textId="77777777" w:rsidR="00FD4CF9" w:rsidRPr="00B14BEC" w:rsidRDefault="00FD4CF9" w:rsidP="00FD4CF9">
      <w:pPr>
        <w:widowControl w:val="0"/>
        <w:autoSpaceDE w:val="0"/>
        <w:autoSpaceDN w:val="0"/>
        <w:adjustRightInd w:val="0"/>
        <w:spacing w:line="360" w:lineRule="auto"/>
        <w:jc w:val="both"/>
        <w:rPr>
          <w:rFonts w:ascii="Palatino Linotype" w:hAnsi="Palatino Linotype" w:cs="Arial"/>
        </w:rPr>
      </w:pPr>
    </w:p>
    <w:p w14:paraId="6E713CCE" w14:textId="046A0304" w:rsidR="00FD4CF9" w:rsidRPr="00B14BEC" w:rsidRDefault="00FD4CF9" w:rsidP="00FD4CF9">
      <w:pPr>
        <w:autoSpaceDE w:val="0"/>
        <w:autoSpaceDN w:val="0"/>
        <w:adjustRightInd w:val="0"/>
        <w:spacing w:line="360" w:lineRule="auto"/>
        <w:jc w:val="both"/>
        <w:rPr>
          <w:rFonts w:ascii="Palatino Linotype" w:eastAsiaTheme="minorHAnsi" w:hAnsi="Palatino Linotype" w:cs="Arial"/>
          <w:lang w:val="es-MX" w:eastAsia="en-US"/>
        </w:rPr>
      </w:pPr>
      <w:r w:rsidRPr="00B14BEC">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B14BEC">
        <w:rPr>
          <w:rFonts w:ascii="Palatino Linotype" w:hAnsi="Palatino Linotype" w:cs="Arial"/>
        </w:rPr>
        <w:t>derecho</w:t>
      </w:r>
      <w:r w:rsidRPr="00B14BEC">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0BC04E2" w14:textId="77777777" w:rsidR="004E3B69" w:rsidRPr="00B14BEC" w:rsidRDefault="004E3B69" w:rsidP="008218E5">
      <w:pPr>
        <w:autoSpaceDE w:val="0"/>
        <w:autoSpaceDN w:val="0"/>
        <w:adjustRightInd w:val="0"/>
        <w:spacing w:line="360" w:lineRule="auto"/>
        <w:jc w:val="both"/>
        <w:rPr>
          <w:rFonts w:ascii="Palatino Linotype" w:eastAsiaTheme="minorHAnsi" w:hAnsi="Palatino Linotype" w:cs="Arial"/>
          <w:lang w:val="es-MX" w:eastAsia="en-US"/>
        </w:rPr>
      </w:pPr>
    </w:p>
    <w:p w14:paraId="4EB7A2C1" w14:textId="77777777" w:rsidR="00131C2F" w:rsidRPr="00B14BEC" w:rsidRDefault="00131C2F" w:rsidP="008218E5">
      <w:pPr>
        <w:autoSpaceDE w:val="0"/>
        <w:autoSpaceDN w:val="0"/>
        <w:adjustRightInd w:val="0"/>
        <w:spacing w:line="360" w:lineRule="auto"/>
        <w:jc w:val="both"/>
        <w:rPr>
          <w:rFonts w:ascii="Palatino Linotype" w:eastAsiaTheme="minorHAnsi" w:hAnsi="Palatino Linotype" w:cs="Arial"/>
          <w:lang w:val="es-MX" w:eastAsia="en-US"/>
        </w:rPr>
      </w:pPr>
    </w:p>
    <w:p w14:paraId="008B81D4" w14:textId="380449E6" w:rsidR="00131C2F" w:rsidRPr="00B14BEC" w:rsidRDefault="0017275D" w:rsidP="00131C2F">
      <w:pPr>
        <w:autoSpaceDE w:val="0"/>
        <w:autoSpaceDN w:val="0"/>
        <w:adjustRightInd w:val="0"/>
        <w:spacing w:line="360" w:lineRule="auto"/>
        <w:jc w:val="both"/>
        <w:rPr>
          <w:rFonts w:ascii="Palatino Linotype" w:hAnsi="Palatino Linotype" w:cs="Arial"/>
          <w:b/>
          <w:sz w:val="28"/>
        </w:rPr>
      </w:pPr>
      <w:r w:rsidRPr="00B14BEC">
        <w:rPr>
          <w:rFonts w:ascii="Palatino Linotype" w:hAnsi="Palatino Linotype" w:cs="Arial"/>
          <w:b/>
          <w:sz w:val="28"/>
        </w:rPr>
        <w:lastRenderedPageBreak/>
        <w:t>CUARTO</w:t>
      </w:r>
      <w:r w:rsidR="00131C2F" w:rsidRPr="00B14BEC">
        <w:rPr>
          <w:rFonts w:ascii="Palatino Linotype" w:hAnsi="Palatino Linotype" w:cs="Arial"/>
          <w:b/>
          <w:sz w:val="28"/>
        </w:rPr>
        <w:t>. Del estudio de las causas de improcedencia y sobreseimiento.</w:t>
      </w:r>
    </w:p>
    <w:p w14:paraId="03004AA1" w14:textId="77777777"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 xml:space="preserve">Es menester resaltar que en el procedimiento de acceso a la información pública y de los medios de impugnación de la materia, se advierten diversos supuestos de </w:t>
      </w:r>
      <w:proofErr w:type="spellStart"/>
      <w:r w:rsidRPr="00B14BEC">
        <w:rPr>
          <w:rFonts w:ascii="Palatino Linotype" w:hAnsi="Palatino Linotype" w:cs="Arial"/>
        </w:rPr>
        <w:t>procedibilidad</w:t>
      </w:r>
      <w:proofErr w:type="spellEnd"/>
      <w:r w:rsidRPr="00B14BEC">
        <w:rPr>
          <w:rFonts w:ascii="Palatino Linotype" w:hAnsi="Palatino Linotype" w:cs="Arial"/>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D3BC733" w14:textId="77777777" w:rsidR="00131C2F" w:rsidRPr="00B14BEC" w:rsidRDefault="00131C2F" w:rsidP="00131C2F">
      <w:pPr>
        <w:autoSpaceDE w:val="0"/>
        <w:autoSpaceDN w:val="0"/>
        <w:adjustRightInd w:val="0"/>
        <w:spacing w:line="360" w:lineRule="auto"/>
        <w:jc w:val="both"/>
        <w:rPr>
          <w:rFonts w:ascii="Palatino Linotype" w:hAnsi="Palatino Linotype" w:cs="Arial"/>
        </w:rPr>
      </w:pPr>
    </w:p>
    <w:p w14:paraId="3955C428" w14:textId="77777777"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 xml:space="preserve">Siendo una facultad legal entrar al estudio de las causas de improcedencia que hagan valer las partes o que se adviertan de oficio por este </w:t>
      </w:r>
      <w:proofErr w:type="spellStart"/>
      <w:r w:rsidRPr="00B14BEC">
        <w:rPr>
          <w:rFonts w:ascii="Palatino Linotype" w:hAnsi="Palatino Linotype" w:cs="Arial"/>
        </w:rPr>
        <w:t>Resolutor</w:t>
      </w:r>
      <w:proofErr w:type="spellEnd"/>
      <w:r w:rsidRPr="00B14BEC">
        <w:rPr>
          <w:rFonts w:ascii="Palatino Linotype" w:hAnsi="Palatino Linotype" w:cs="Arial"/>
        </w:rPr>
        <w:t>;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2A530ED8" w14:textId="77777777" w:rsidR="00131C2F" w:rsidRPr="00B14BEC" w:rsidRDefault="00131C2F" w:rsidP="00131C2F">
      <w:pPr>
        <w:autoSpaceDE w:val="0"/>
        <w:autoSpaceDN w:val="0"/>
        <w:adjustRightInd w:val="0"/>
        <w:spacing w:line="360" w:lineRule="auto"/>
        <w:jc w:val="both"/>
        <w:rPr>
          <w:rFonts w:ascii="Palatino Linotype" w:hAnsi="Palatino Linotype" w:cs="Arial"/>
        </w:rPr>
      </w:pPr>
    </w:p>
    <w:p w14:paraId="2E200CDB" w14:textId="1045DE3C"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B14BEC">
        <w:rPr>
          <w:rFonts w:ascii="Palatino Linotype" w:hAnsi="Palatino Linotype" w:cs="Arial"/>
          <w:vertAlign w:val="superscript"/>
        </w:rPr>
        <w:footnoteReference w:id="1"/>
      </w:r>
      <w:r w:rsidRPr="00B14BEC">
        <w:rPr>
          <w:rFonts w:ascii="Palatino Linotype" w:hAnsi="Palatino Linotype" w:cs="Arial"/>
        </w:rPr>
        <w:t>.</w:t>
      </w:r>
    </w:p>
    <w:p w14:paraId="1E9A0826" w14:textId="77777777"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lastRenderedPageBreak/>
        <w:t xml:space="preserve">En primer término es necesario hacer alusión a las solicitudes de información ya que de ellas deriva por un lado al procedimiento de acceso a la información ante el </w:t>
      </w:r>
      <w:r w:rsidRPr="00B14BEC">
        <w:rPr>
          <w:rFonts w:ascii="Palatino Linotype" w:hAnsi="Palatino Linotype" w:cs="Arial"/>
          <w:b/>
          <w:bCs/>
        </w:rPr>
        <w:t>Sujeto Obligado</w:t>
      </w:r>
      <w:r w:rsidRPr="00B14BEC">
        <w:rPr>
          <w:rFonts w:ascii="Palatino Linotype" w:hAnsi="Palatino Linotype" w:cs="Arial"/>
        </w:rPr>
        <w:t>,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6298857C" w14:textId="77777777" w:rsidR="0017275D" w:rsidRPr="00B14BEC" w:rsidRDefault="0017275D" w:rsidP="00131C2F">
      <w:pPr>
        <w:autoSpaceDE w:val="0"/>
        <w:autoSpaceDN w:val="0"/>
        <w:adjustRightInd w:val="0"/>
        <w:spacing w:line="360" w:lineRule="auto"/>
        <w:jc w:val="both"/>
        <w:rPr>
          <w:rFonts w:ascii="Palatino Linotype" w:hAnsi="Palatino Linotype" w:cs="Arial"/>
        </w:rPr>
      </w:pPr>
    </w:p>
    <w:p w14:paraId="16376470" w14:textId="011375BD"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6614CCDD" w14:textId="77777777" w:rsidR="00131C2F" w:rsidRPr="00B14BEC" w:rsidRDefault="00131C2F" w:rsidP="00131C2F">
      <w:pPr>
        <w:autoSpaceDE w:val="0"/>
        <w:autoSpaceDN w:val="0"/>
        <w:adjustRightInd w:val="0"/>
        <w:spacing w:line="360" w:lineRule="auto"/>
        <w:jc w:val="both"/>
        <w:rPr>
          <w:rFonts w:ascii="Palatino Linotype" w:hAnsi="Palatino Linotype" w:cs="Arial"/>
        </w:rPr>
      </w:pPr>
    </w:p>
    <w:p w14:paraId="0716CCAA" w14:textId="2CC9FF35" w:rsidR="00131C2F" w:rsidRPr="00B14BEC" w:rsidRDefault="00131C2F" w:rsidP="00131C2F">
      <w:pPr>
        <w:tabs>
          <w:tab w:val="left" w:pos="709"/>
        </w:tabs>
        <w:spacing w:line="360" w:lineRule="auto"/>
        <w:jc w:val="both"/>
        <w:rPr>
          <w:rFonts w:ascii="Palatino Linotype" w:hAnsi="Palatino Linotype" w:cs="Arial"/>
        </w:rPr>
      </w:pPr>
      <w:r w:rsidRPr="00B14BEC">
        <w:rPr>
          <w:rFonts w:ascii="Palatino Linotype" w:hAnsi="Palatino Linotype" w:cs="Arial"/>
        </w:rPr>
        <w:t xml:space="preserve">La Ley de Transparencia de la entidad, en su artículo 192, contempla la figura jurídica del sobreseimiento, y específicamente en sus hipótesis inmersas en la fracción </w:t>
      </w:r>
      <w:r w:rsidR="0017275D" w:rsidRPr="00B14BEC">
        <w:rPr>
          <w:rFonts w:ascii="Palatino Linotype" w:hAnsi="Palatino Linotype" w:cs="Arial"/>
        </w:rPr>
        <w:t>V</w:t>
      </w:r>
      <w:r w:rsidRPr="00B14BEC">
        <w:rPr>
          <w:rFonts w:ascii="Palatino Linotype" w:hAnsi="Palatino Linotype" w:cs="Arial"/>
        </w:rPr>
        <w:t xml:space="preserve">, refieren que se sobreseerá el asunto cuando </w:t>
      </w:r>
      <w:r w:rsidR="0017275D" w:rsidRPr="00B14BEC">
        <w:rPr>
          <w:rFonts w:ascii="Palatino Linotype" w:hAnsi="Palatino Linotype" w:cs="Arial"/>
        </w:rPr>
        <w:t>por cualquier motivo quede sin materia el recurso</w:t>
      </w:r>
      <w:r w:rsidRPr="00B14BEC">
        <w:rPr>
          <w:rFonts w:ascii="Palatino Linotype" w:hAnsi="Palatino Linotype" w:cs="Arial"/>
        </w:rPr>
        <w:t>.</w:t>
      </w:r>
    </w:p>
    <w:p w14:paraId="10B65380" w14:textId="71A871B3" w:rsidR="00131C2F" w:rsidRPr="00B14BEC" w:rsidRDefault="00131C2F" w:rsidP="00131C2F">
      <w:pPr>
        <w:tabs>
          <w:tab w:val="left" w:pos="709"/>
        </w:tabs>
        <w:spacing w:line="360" w:lineRule="auto"/>
        <w:jc w:val="both"/>
        <w:rPr>
          <w:rFonts w:ascii="Palatino Linotype" w:hAnsi="Palatino Linotype" w:cs="Arial"/>
        </w:rPr>
      </w:pPr>
      <w:r w:rsidRPr="00B14BEC">
        <w:rPr>
          <w:rFonts w:ascii="Palatino Linotype" w:hAnsi="Palatino Linotype" w:cs="Arial"/>
        </w:rPr>
        <w:lastRenderedPageBreak/>
        <w:t xml:space="preserve">Bajo esa línea, con la finalidad de determinar si se modificó o revocó el acto u omisión del </w:t>
      </w:r>
      <w:r w:rsidRPr="00B14BEC">
        <w:rPr>
          <w:rFonts w:ascii="Palatino Linotype" w:hAnsi="Palatino Linotype" w:cs="Arial"/>
          <w:b/>
        </w:rPr>
        <w:t>Sujeto Obligado</w:t>
      </w:r>
      <w:r w:rsidRPr="00B14BEC">
        <w:rPr>
          <w:rFonts w:ascii="Palatino Linotype" w:hAnsi="Palatino Linotype" w:cs="Arial"/>
        </w:rPr>
        <w:t xml:space="preserve">, para el efecto de que quede sin materia el recurso de revisión, es necesario realizar una valoración de la información remitida en informe justificado y determinar si dicha consecuencia se subsume en el presupuesto procesal que establece la fracción </w:t>
      </w:r>
      <w:r w:rsidR="0017275D" w:rsidRPr="00B14BEC">
        <w:rPr>
          <w:rFonts w:ascii="Palatino Linotype" w:hAnsi="Palatino Linotype" w:cs="Arial"/>
        </w:rPr>
        <w:t>V</w:t>
      </w:r>
      <w:r w:rsidRPr="00B14BEC">
        <w:rPr>
          <w:rFonts w:ascii="Palatino Linotype" w:hAnsi="Palatino Linotype" w:cs="Arial"/>
        </w:rPr>
        <w:t>,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14:paraId="3DAE22C0" w14:textId="77777777" w:rsidR="00131C2F" w:rsidRPr="00B14BEC" w:rsidRDefault="00131C2F" w:rsidP="00131C2F">
      <w:pPr>
        <w:spacing w:line="360" w:lineRule="auto"/>
        <w:ind w:right="141"/>
        <w:jc w:val="both"/>
        <w:rPr>
          <w:rFonts w:ascii="Palatino Linotype" w:eastAsiaTheme="minorHAnsi" w:hAnsi="Palatino Linotype" w:cstheme="minorBidi"/>
          <w:lang w:val="es-MX" w:eastAsia="es-MX"/>
        </w:rPr>
      </w:pPr>
    </w:p>
    <w:p w14:paraId="5C780401" w14:textId="77777777" w:rsidR="00131C2F" w:rsidRPr="00B14BEC" w:rsidRDefault="00131C2F" w:rsidP="00131C2F">
      <w:pPr>
        <w:spacing w:line="360" w:lineRule="auto"/>
        <w:ind w:right="141"/>
        <w:jc w:val="both"/>
        <w:rPr>
          <w:rFonts w:ascii="Palatino Linotype" w:eastAsiaTheme="minorHAnsi" w:hAnsi="Palatino Linotype" w:cstheme="minorBidi"/>
          <w:lang w:val="es-MX" w:eastAsia="es-MX"/>
        </w:rPr>
      </w:pPr>
      <w:r w:rsidRPr="00B14BEC">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B14BEC">
        <w:rPr>
          <w:rFonts w:ascii="Palatino Linotype" w:eastAsiaTheme="minorHAnsi" w:hAnsi="Palatino Linotype" w:cstheme="minorBidi"/>
          <w:b/>
          <w:lang w:val="es-MX" w:eastAsia="es-MX"/>
        </w:rPr>
        <w:t xml:space="preserve"> </w:t>
      </w:r>
      <w:r w:rsidRPr="00B14BEC">
        <w:rPr>
          <w:rFonts w:ascii="Palatino Linotype" w:eastAsiaTheme="minorHAnsi" w:hAnsi="Palatino Linotype" w:cstheme="minorBidi"/>
          <w:lang w:val="es-MX" w:eastAsia="es-MX"/>
        </w:rPr>
        <w:t>parte</w:t>
      </w:r>
      <w:r w:rsidRPr="00B14BEC">
        <w:rPr>
          <w:rFonts w:ascii="Palatino Linotype" w:eastAsiaTheme="minorHAnsi" w:hAnsi="Palatino Linotype" w:cstheme="minorBidi"/>
          <w:b/>
          <w:lang w:val="es-MX" w:eastAsia="es-MX"/>
        </w:rPr>
        <w:t xml:space="preserve"> Recurrente</w:t>
      </w:r>
      <w:r w:rsidRPr="00B14BEC">
        <w:rPr>
          <w:rFonts w:ascii="Palatino Linotype" w:eastAsiaTheme="minorHAnsi" w:hAnsi="Palatino Linotype" w:cstheme="minorBidi"/>
          <w:lang w:val="es-MX" w:eastAsia="es-MX"/>
        </w:rPr>
        <w:t>, para ello analizaremos lo solicitado y la información proporcionada.</w:t>
      </w:r>
    </w:p>
    <w:p w14:paraId="033E758E" w14:textId="77777777" w:rsidR="00131C2F" w:rsidRPr="00B14BEC" w:rsidRDefault="00131C2F" w:rsidP="00131C2F">
      <w:pPr>
        <w:autoSpaceDE w:val="0"/>
        <w:autoSpaceDN w:val="0"/>
        <w:adjustRightInd w:val="0"/>
        <w:spacing w:line="360" w:lineRule="auto"/>
        <w:jc w:val="both"/>
        <w:rPr>
          <w:rFonts w:ascii="Palatino Linotype" w:hAnsi="Palatino Linotype" w:cs="Arial"/>
        </w:rPr>
      </w:pPr>
    </w:p>
    <w:p w14:paraId="0E307E3D" w14:textId="77777777" w:rsidR="00131C2F" w:rsidRPr="00B14BEC" w:rsidRDefault="00131C2F" w:rsidP="00131C2F">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 xml:space="preserve">El estudio del presente recurso de revisión tiene como antecedentes, que el hoy </w:t>
      </w:r>
      <w:r w:rsidRPr="00B14BEC">
        <w:rPr>
          <w:rFonts w:ascii="Palatino Linotype" w:hAnsi="Palatino Linotype" w:cs="Arial"/>
          <w:b/>
        </w:rPr>
        <w:t xml:space="preserve">Recurrente, </w:t>
      </w:r>
      <w:r w:rsidRPr="00B14BEC">
        <w:rPr>
          <w:rFonts w:ascii="Palatino Linotype" w:hAnsi="Palatino Linotype" w:cs="Arial"/>
        </w:rPr>
        <w:t xml:space="preserve">solicitó al </w:t>
      </w:r>
      <w:r w:rsidRPr="00B14BEC">
        <w:rPr>
          <w:rFonts w:ascii="Palatino Linotype" w:hAnsi="Palatino Linotype" w:cs="Arial"/>
          <w:b/>
        </w:rPr>
        <w:t>Sujeto Obligado</w:t>
      </w:r>
      <w:r w:rsidRPr="00B14BEC">
        <w:rPr>
          <w:rFonts w:ascii="Palatino Linotype" w:hAnsi="Palatino Linotype" w:cs="Arial"/>
        </w:rPr>
        <w:t>,</w:t>
      </w:r>
      <w:r w:rsidRPr="00B14BEC">
        <w:rPr>
          <w:rFonts w:ascii="Palatino Linotype" w:hAnsi="Palatino Linotype" w:cs="Arial"/>
          <w:b/>
        </w:rPr>
        <w:t xml:space="preserve"> </w:t>
      </w:r>
      <w:r w:rsidRPr="00B14BEC">
        <w:rPr>
          <w:rFonts w:ascii="Palatino Linotype" w:hAnsi="Palatino Linotype" w:cs="Arial"/>
        </w:rPr>
        <w:t>la siguiente</w:t>
      </w:r>
      <w:r w:rsidRPr="00B14BEC">
        <w:rPr>
          <w:rFonts w:ascii="Palatino Linotype" w:hAnsi="Palatino Linotype" w:cs="Arial"/>
          <w:b/>
        </w:rPr>
        <w:t xml:space="preserve"> </w:t>
      </w:r>
      <w:r w:rsidRPr="00B14BEC">
        <w:rPr>
          <w:rFonts w:ascii="Palatino Linotype" w:hAnsi="Palatino Linotype" w:cs="Arial"/>
        </w:rPr>
        <w:t>información:</w:t>
      </w:r>
    </w:p>
    <w:p w14:paraId="6C43D371" w14:textId="77777777" w:rsidR="0017275D" w:rsidRPr="00B14BEC" w:rsidRDefault="0017275D" w:rsidP="003A1AF3">
      <w:pPr>
        <w:spacing w:line="360" w:lineRule="auto"/>
        <w:ind w:right="141"/>
        <w:jc w:val="both"/>
        <w:rPr>
          <w:rFonts w:ascii="Palatino Linotype" w:hAnsi="Palatino Linotype" w:cs="Arial"/>
        </w:rPr>
      </w:pPr>
    </w:p>
    <w:p w14:paraId="14558459" w14:textId="2D13D0F3" w:rsidR="008577A0" w:rsidRPr="00B14BEC" w:rsidRDefault="00FD4CF9" w:rsidP="003A1AF3">
      <w:pPr>
        <w:spacing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De la Escuela E</w:t>
      </w:r>
      <w:r w:rsidRPr="00B14BEC">
        <w:rPr>
          <w:rFonts w:ascii="Palatino Linotype" w:eastAsiaTheme="minorHAnsi" w:hAnsi="Palatino Linotype" w:cstheme="minorBidi"/>
          <w:b/>
          <w:szCs w:val="22"/>
          <w:lang w:val="es-MX" w:eastAsia="es-MX"/>
        </w:rPr>
        <w:t xml:space="preserve">nrique C. </w:t>
      </w:r>
      <w:proofErr w:type="spellStart"/>
      <w:r w:rsidR="008577A0" w:rsidRPr="00B14BEC">
        <w:rPr>
          <w:rFonts w:ascii="Palatino Linotype" w:eastAsiaTheme="minorHAnsi" w:hAnsi="Palatino Linotype" w:cstheme="minorBidi"/>
          <w:b/>
          <w:szCs w:val="22"/>
          <w:lang w:val="es-MX" w:eastAsia="es-MX"/>
        </w:rPr>
        <w:t>Rébsamen</w:t>
      </w:r>
      <w:proofErr w:type="spellEnd"/>
      <w:r w:rsidRPr="00B14BEC">
        <w:rPr>
          <w:rFonts w:ascii="Palatino Linotype" w:eastAsiaTheme="minorHAnsi" w:hAnsi="Palatino Linotype" w:cstheme="minorBidi"/>
          <w:b/>
          <w:szCs w:val="22"/>
          <w:lang w:val="es-MX" w:eastAsia="es-MX"/>
        </w:rPr>
        <w:t xml:space="preserve"> en Cuautitlán Izcalli 15EPR4660H</w:t>
      </w:r>
      <w:r w:rsidR="008577A0" w:rsidRPr="00B14BEC">
        <w:rPr>
          <w:rFonts w:ascii="Palatino Linotype" w:eastAsiaTheme="minorHAnsi" w:hAnsi="Palatino Linotype" w:cstheme="minorBidi"/>
          <w:b/>
          <w:szCs w:val="22"/>
          <w:lang w:val="es-MX" w:eastAsia="es-MX"/>
        </w:rPr>
        <w:t>:</w:t>
      </w:r>
    </w:p>
    <w:p w14:paraId="47B37742" w14:textId="77777777" w:rsidR="008577A0" w:rsidRPr="00B14BEC" w:rsidRDefault="008577A0" w:rsidP="008577A0">
      <w:pPr>
        <w:pStyle w:val="Sinespaciado"/>
        <w:rPr>
          <w:rFonts w:eastAsiaTheme="minorHAnsi"/>
          <w:lang w:eastAsia="es-MX"/>
        </w:rPr>
      </w:pPr>
    </w:p>
    <w:p w14:paraId="4B8C4106" w14:textId="5EA756CC"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Cs/>
          <w:szCs w:val="22"/>
          <w:lang w:val="es-MX" w:eastAsia="es-MX"/>
        </w:rPr>
      </w:pPr>
      <w:r w:rsidRPr="00B14BEC">
        <w:rPr>
          <w:rFonts w:ascii="Palatino Linotype" w:eastAsiaTheme="minorHAnsi" w:hAnsi="Palatino Linotype" w:cstheme="minorBidi"/>
          <w:bCs/>
          <w:szCs w:val="22"/>
          <w:lang w:val="es-MX" w:eastAsia="es-MX"/>
        </w:rPr>
        <w:t xml:space="preserve">Listado con el nombre y funciones de todo el personal adscrito por escuela. </w:t>
      </w:r>
    </w:p>
    <w:p w14:paraId="0831F91A" w14:textId="02E4022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Conocer todos los recursos (federales, estatales y municipales) (monto y concepto) que recibe y/o ha recibido la escuela, diverso a los sueldos del personal, por </w:t>
      </w:r>
      <w:r w:rsidR="008577A0" w:rsidRPr="00B14BEC">
        <w:rPr>
          <w:rFonts w:ascii="Palatino Linotype" w:eastAsiaTheme="minorHAnsi" w:hAnsi="Palatino Linotype" w:cstheme="minorBidi"/>
          <w:bCs/>
          <w:szCs w:val="22"/>
          <w:lang w:val="es-MX" w:eastAsia="es-MX"/>
        </w:rPr>
        <w:t>ejemplo,</w:t>
      </w:r>
      <w:r w:rsidRPr="00B14BEC">
        <w:rPr>
          <w:rFonts w:ascii="Palatino Linotype" w:eastAsiaTheme="minorHAnsi" w:hAnsi="Palatino Linotype" w:cstheme="minorBidi"/>
          <w:bCs/>
          <w:szCs w:val="22"/>
          <w:lang w:val="es-MX" w:eastAsia="es-MX"/>
        </w:rPr>
        <w:t xml:space="preserve"> dinero recibido de algún programa o ayuda, bonos, dinero destinado a materiales, etc. (De junio del 2023 al presente). </w:t>
      </w:r>
    </w:p>
    <w:p w14:paraId="4B894AE3"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lastRenderedPageBreak/>
        <w:t xml:space="preserve">Sueldo que pagan las autoridades al personal de limpieza de la escuela, o monto que se destina para solventar esta necesidad. </w:t>
      </w:r>
    </w:p>
    <w:p w14:paraId="336A06BF"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En caso de no contar con personal de limpieza, requiero los oficios que se hayan generado al respecto, es decir aquellos que haya generado la escuela solicitando personal y su contestación por parte de las autoridades correspondientes. </w:t>
      </w:r>
    </w:p>
    <w:p w14:paraId="53A2FBC3"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En caso de no contar con personal de limpieza, conteste como solventa la escuela dicha necesidad y cuanto se paga por ello. </w:t>
      </w:r>
    </w:p>
    <w:p w14:paraId="37296140" w14:textId="5EFE4A6E"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Informe si la escuelas </w:t>
      </w:r>
      <w:proofErr w:type="spellStart"/>
      <w:r w:rsidRPr="00B14BEC">
        <w:rPr>
          <w:rFonts w:ascii="Palatino Linotype" w:eastAsiaTheme="minorHAnsi" w:hAnsi="Palatino Linotype" w:cstheme="minorBidi"/>
          <w:bCs/>
          <w:szCs w:val="22"/>
          <w:lang w:val="es-MX" w:eastAsia="es-MX"/>
        </w:rPr>
        <w:t>a</w:t>
      </w:r>
      <w:proofErr w:type="spellEnd"/>
      <w:r w:rsidRPr="00B14BEC">
        <w:rPr>
          <w:rFonts w:ascii="Palatino Linotype" w:eastAsiaTheme="minorHAnsi" w:hAnsi="Palatino Linotype" w:cstheme="minorBidi"/>
          <w:bCs/>
          <w:szCs w:val="22"/>
          <w:lang w:val="es-MX" w:eastAsia="es-MX"/>
        </w:rPr>
        <w:t xml:space="preserve"> recibido materiales, muebles o algún otro apoyo es especie, cuáles, (</w:t>
      </w:r>
      <w:r w:rsidR="008577A0" w:rsidRPr="00B14BEC">
        <w:rPr>
          <w:rFonts w:ascii="Palatino Linotype" w:eastAsiaTheme="minorHAnsi" w:hAnsi="Palatino Linotype" w:cstheme="minorBidi"/>
          <w:bCs/>
          <w:szCs w:val="22"/>
          <w:lang w:val="es-MX" w:eastAsia="es-MX"/>
        </w:rPr>
        <w:t>últimos</w:t>
      </w:r>
      <w:r w:rsidRPr="00B14BEC">
        <w:rPr>
          <w:rFonts w:ascii="Palatino Linotype" w:eastAsiaTheme="minorHAnsi" w:hAnsi="Palatino Linotype" w:cstheme="minorBidi"/>
          <w:bCs/>
          <w:szCs w:val="22"/>
          <w:lang w:val="es-MX" w:eastAsia="es-MX"/>
        </w:rPr>
        <w:t xml:space="preserve"> 6 meses)</w:t>
      </w:r>
      <w:r w:rsidR="008577A0" w:rsidRPr="00B14BEC">
        <w:rPr>
          <w:rFonts w:ascii="Palatino Linotype" w:eastAsiaTheme="minorHAnsi" w:hAnsi="Palatino Linotype" w:cstheme="minorBidi"/>
          <w:bCs/>
          <w:szCs w:val="22"/>
          <w:lang w:val="es-MX" w:eastAsia="es-MX"/>
        </w:rPr>
        <w:t>.</w:t>
      </w:r>
    </w:p>
    <w:p w14:paraId="46D9DC76"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 ¿Cuál fue el presupuesto asignado a cada escuela para el presente ejercicio fiscal, así como apoyos, incentivos o cualquier otra remuneración? </w:t>
      </w:r>
    </w:p>
    <w:p w14:paraId="5F424369"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¿La Escuela fue beneficiada con algún programa para este ciclo escolar? ¿Cual? </w:t>
      </w:r>
    </w:p>
    <w:p w14:paraId="2D31ABDA" w14:textId="77777777" w:rsidR="008577A0" w:rsidRPr="00B14BEC" w:rsidRDefault="00FD4CF9" w:rsidP="008577A0">
      <w:pPr>
        <w:pStyle w:val="Prrafodelista"/>
        <w:numPr>
          <w:ilvl w:val="0"/>
          <w:numId w:val="27"/>
        </w:numPr>
        <w:spacing w:after="240"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Cs/>
          <w:szCs w:val="22"/>
          <w:lang w:val="es-MX" w:eastAsia="es-MX"/>
        </w:rPr>
        <w:t xml:space="preserve">Actas de integración y planes de trabajo de la Asociación de Padres de Familia (ciclo escolar 2024-2025) y (2025-2026). </w:t>
      </w:r>
    </w:p>
    <w:p w14:paraId="20719623" w14:textId="4B0A8B9C" w:rsidR="008577A0" w:rsidRPr="00B14BEC" w:rsidRDefault="00FD4CF9" w:rsidP="00DE1474">
      <w:pPr>
        <w:pStyle w:val="Prrafodelista"/>
        <w:numPr>
          <w:ilvl w:val="0"/>
          <w:numId w:val="27"/>
        </w:numPr>
        <w:spacing w:line="360" w:lineRule="auto"/>
        <w:ind w:right="49"/>
        <w:jc w:val="both"/>
        <w:rPr>
          <w:rFonts w:ascii="Palatino Linotype" w:eastAsiaTheme="minorHAnsi" w:hAnsi="Palatino Linotype" w:cstheme="minorBidi"/>
          <w:lang w:val="es-MX" w:eastAsia="es-MX"/>
        </w:rPr>
      </w:pPr>
      <w:r w:rsidRPr="00B14BEC">
        <w:rPr>
          <w:rFonts w:ascii="Palatino Linotype" w:eastAsiaTheme="minorHAnsi" w:hAnsi="Palatino Linotype" w:cstheme="minorBidi"/>
          <w:bCs/>
          <w:szCs w:val="22"/>
          <w:lang w:val="es-MX" w:eastAsia="es-MX"/>
        </w:rPr>
        <w:t xml:space="preserve"> Monto total de Aportaciones Voluntarias recibidas para este ciclo escolar por la </w:t>
      </w:r>
      <w:r w:rsidR="008577A0" w:rsidRPr="00B14BEC">
        <w:rPr>
          <w:rFonts w:ascii="Palatino Linotype" w:eastAsiaTheme="minorHAnsi" w:hAnsi="Palatino Linotype" w:cstheme="minorBidi"/>
          <w:bCs/>
          <w:szCs w:val="22"/>
          <w:lang w:val="es-MX" w:eastAsia="es-MX"/>
        </w:rPr>
        <w:t>Asociación</w:t>
      </w:r>
      <w:r w:rsidRPr="00B14BEC">
        <w:rPr>
          <w:rFonts w:ascii="Palatino Linotype" w:eastAsiaTheme="minorHAnsi" w:hAnsi="Palatino Linotype" w:cstheme="minorBidi"/>
          <w:bCs/>
          <w:szCs w:val="22"/>
          <w:lang w:val="es-MX" w:eastAsia="es-MX"/>
        </w:rPr>
        <w:t xml:space="preserve"> de Padres de Familia</w:t>
      </w:r>
      <w:r w:rsidR="008577A0" w:rsidRPr="00B14BEC">
        <w:rPr>
          <w:rFonts w:ascii="Palatino Linotype" w:eastAsiaTheme="minorHAnsi" w:hAnsi="Palatino Linotype" w:cstheme="minorBidi"/>
          <w:bCs/>
          <w:szCs w:val="22"/>
          <w:lang w:val="es-MX" w:eastAsia="es-MX"/>
        </w:rPr>
        <w:t>.</w:t>
      </w:r>
    </w:p>
    <w:p w14:paraId="3FC8F3E7" w14:textId="77777777" w:rsidR="008577A0" w:rsidRPr="00B14BEC" w:rsidRDefault="008577A0" w:rsidP="00507F82">
      <w:pPr>
        <w:pStyle w:val="Sinespaciado"/>
        <w:rPr>
          <w:rFonts w:eastAsiaTheme="minorHAnsi"/>
          <w:lang w:eastAsia="es-MX"/>
        </w:rPr>
      </w:pPr>
    </w:p>
    <w:p w14:paraId="7AB44D7A" w14:textId="5EF60D85" w:rsidR="008577A0" w:rsidRPr="00B14BEC" w:rsidRDefault="008577A0" w:rsidP="008577A0">
      <w:pPr>
        <w:spacing w:line="360" w:lineRule="auto"/>
        <w:ind w:right="49"/>
        <w:jc w:val="both"/>
        <w:rPr>
          <w:rFonts w:ascii="Palatino Linotype" w:eastAsiaTheme="minorHAnsi" w:hAnsi="Palatino Linotype" w:cstheme="minorBidi"/>
          <w:lang w:val="es-MX" w:eastAsia="es-MX"/>
        </w:rPr>
      </w:pPr>
      <w:r w:rsidRPr="00B14BEC">
        <w:rPr>
          <w:rFonts w:ascii="Palatino Linotype" w:eastAsiaTheme="minorHAnsi" w:hAnsi="Palatino Linotype" w:cstheme="minorBidi"/>
          <w:lang w:val="es-MX" w:eastAsia="es-MX"/>
        </w:rPr>
        <w:t xml:space="preserve">Atento a la solicitud de información el </w:t>
      </w:r>
      <w:r w:rsidRPr="00B14BEC">
        <w:rPr>
          <w:rFonts w:ascii="Palatino Linotype" w:eastAsiaTheme="minorHAnsi" w:hAnsi="Palatino Linotype" w:cstheme="minorBidi"/>
          <w:b/>
          <w:lang w:val="es-MX" w:eastAsia="es-MX"/>
        </w:rPr>
        <w:t>Sujeto Obligado</w:t>
      </w:r>
      <w:r w:rsidRPr="00B14BEC">
        <w:rPr>
          <w:rFonts w:ascii="Palatino Linotype" w:eastAsiaTheme="minorHAnsi" w:hAnsi="Palatino Linotype" w:cstheme="minorBidi"/>
          <w:lang w:val="es-MX" w:eastAsia="es-MX"/>
        </w:rPr>
        <w:t>, a través de los diversos Servidores Públicos Habilitados, informó lo siguiente:</w:t>
      </w:r>
    </w:p>
    <w:p w14:paraId="5D294EAA" w14:textId="77777777" w:rsidR="008577A0" w:rsidRPr="00B14BEC" w:rsidRDefault="008577A0" w:rsidP="00507F82">
      <w:pPr>
        <w:pStyle w:val="Sinespaciado"/>
        <w:rPr>
          <w:rFonts w:eastAsiaTheme="minorHAnsi"/>
          <w:lang w:eastAsia="es-MX"/>
        </w:rPr>
      </w:pPr>
    </w:p>
    <w:tbl>
      <w:tblPr>
        <w:tblStyle w:val="Tablaconcuadrcula"/>
        <w:tblW w:w="920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1980"/>
        <w:gridCol w:w="5227"/>
        <w:gridCol w:w="2002"/>
      </w:tblGrid>
      <w:tr w:rsidR="008577A0" w:rsidRPr="00B14BEC" w14:paraId="753E2A6C" w14:textId="77777777" w:rsidTr="001F05AA">
        <w:trPr>
          <w:tblHeader/>
        </w:trPr>
        <w:tc>
          <w:tcPr>
            <w:tcW w:w="1980" w:type="dxa"/>
            <w:shd w:val="clear" w:color="auto" w:fill="D9D9D9" w:themeFill="background1" w:themeFillShade="D9"/>
            <w:vAlign w:val="center"/>
          </w:tcPr>
          <w:p w14:paraId="1464880C" w14:textId="77777777" w:rsidR="008577A0" w:rsidRPr="00B14BEC" w:rsidRDefault="008577A0" w:rsidP="001F05AA">
            <w:pPr>
              <w:ind w:right="49"/>
              <w:jc w:val="center"/>
              <w:rPr>
                <w:rFonts w:ascii="Palatino Linotype" w:hAnsi="Palatino Linotype" w:cs="Arial"/>
                <w:b/>
              </w:rPr>
            </w:pPr>
            <w:r w:rsidRPr="00B14BEC">
              <w:rPr>
                <w:rFonts w:ascii="Palatino Linotype" w:hAnsi="Palatino Linotype"/>
                <w:b/>
              </w:rPr>
              <w:lastRenderedPageBreak/>
              <w:t>Solicitud de Información</w:t>
            </w:r>
          </w:p>
        </w:tc>
        <w:tc>
          <w:tcPr>
            <w:tcW w:w="5227" w:type="dxa"/>
            <w:shd w:val="clear" w:color="auto" w:fill="D9D9D9" w:themeFill="background1" w:themeFillShade="D9"/>
            <w:vAlign w:val="center"/>
          </w:tcPr>
          <w:p w14:paraId="6FC3E369" w14:textId="77777777" w:rsidR="008577A0" w:rsidRPr="00B14BEC" w:rsidRDefault="008577A0" w:rsidP="001F05AA">
            <w:pPr>
              <w:ind w:right="49"/>
              <w:jc w:val="center"/>
              <w:rPr>
                <w:rFonts w:ascii="Palatino Linotype" w:hAnsi="Palatino Linotype" w:cs="Arial"/>
                <w:b/>
              </w:rPr>
            </w:pPr>
            <w:r w:rsidRPr="00B14BEC">
              <w:rPr>
                <w:rFonts w:ascii="Palatino Linotype" w:hAnsi="Palatino Linotype"/>
                <w:b/>
              </w:rPr>
              <w:t>Respuesta</w:t>
            </w:r>
          </w:p>
        </w:tc>
        <w:tc>
          <w:tcPr>
            <w:tcW w:w="2002" w:type="dxa"/>
            <w:shd w:val="clear" w:color="auto" w:fill="D9D9D9" w:themeFill="background1" w:themeFillShade="D9"/>
            <w:vAlign w:val="center"/>
          </w:tcPr>
          <w:p w14:paraId="48F8360B" w14:textId="77777777" w:rsidR="008577A0" w:rsidRPr="00B14BEC" w:rsidRDefault="008577A0" w:rsidP="001F05AA">
            <w:pPr>
              <w:ind w:right="49"/>
              <w:jc w:val="center"/>
              <w:rPr>
                <w:rFonts w:ascii="Palatino Linotype" w:hAnsi="Palatino Linotype" w:cs="Arial"/>
                <w:b/>
              </w:rPr>
            </w:pPr>
            <w:r w:rsidRPr="00B14BEC">
              <w:rPr>
                <w:rFonts w:ascii="Palatino Linotype" w:hAnsi="Palatino Linotype"/>
                <w:b/>
              </w:rPr>
              <w:t>Cumplimiento</w:t>
            </w:r>
          </w:p>
        </w:tc>
      </w:tr>
      <w:tr w:rsidR="008577A0" w:rsidRPr="00B14BEC" w14:paraId="7581AAC6" w14:textId="77777777" w:rsidTr="001F05AA">
        <w:tc>
          <w:tcPr>
            <w:tcW w:w="1980" w:type="dxa"/>
            <w:vAlign w:val="center"/>
          </w:tcPr>
          <w:p w14:paraId="6CEE56AF" w14:textId="4D4A8DFD" w:rsidR="008577A0" w:rsidRPr="00B14BEC" w:rsidRDefault="006853F0" w:rsidP="006853F0">
            <w:pPr>
              <w:ind w:right="49"/>
              <w:jc w:val="both"/>
              <w:rPr>
                <w:rFonts w:ascii="Palatino Linotype" w:hAnsi="Palatino Linotype" w:cs="Arial"/>
                <w:sz w:val="18"/>
                <w:szCs w:val="20"/>
              </w:rPr>
            </w:pPr>
            <w:r w:rsidRPr="00B14BEC">
              <w:rPr>
                <w:rFonts w:ascii="Palatino Linotype" w:hAnsi="Palatino Linotype" w:cs="Arial"/>
                <w:sz w:val="18"/>
                <w:szCs w:val="20"/>
              </w:rPr>
              <w:t>1.</w:t>
            </w:r>
            <w:r w:rsidRPr="00B14BEC">
              <w:rPr>
                <w:rFonts w:ascii="Palatino Linotype" w:hAnsi="Palatino Linotype" w:cs="Arial"/>
                <w:sz w:val="18"/>
                <w:szCs w:val="20"/>
              </w:rPr>
              <w:tab/>
              <w:t xml:space="preserve">Listado con el nombre y funciones de todo el personal adscrito por escuela. </w:t>
            </w:r>
          </w:p>
        </w:tc>
        <w:tc>
          <w:tcPr>
            <w:tcW w:w="5227" w:type="dxa"/>
            <w:vAlign w:val="center"/>
          </w:tcPr>
          <w:p w14:paraId="41E8CE0D" w14:textId="55F1382F" w:rsidR="008577A0" w:rsidRPr="00B14BEC" w:rsidRDefault="00690D1C" w:rsidP="001F05AA">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 xml:space="preserve">Supervisora Escolar </w:t>
            </w:r>
            <w:r w:rsidR="00507F82" w:rsidRPr="00B14BEC">
              <w:rPr>
                <w:rFonts w:ascii="Palatino Linotype" w:hAnsi="Palatino Linotype"/>
                <w:b/>
                <w:bCs/>
                <w:sz w:val="20"/>
                <w:szCs w:val="20"/>
              </w:rPr>
              <w:t xml:space="preserve">de la </w:t>
            </w:r>
            <w:r w:rsidRPr="00B14BEC">
              <w:rPr>
                <w:rFonts w:ascii="Palatino Linotype" w:hAnsi="Palatino Linotype"/>
                <w:b/>
                <w:bCs/>
                <w:sz w:val="20"/>
                <w:szCs w:val="20"/>
              </w:rPr>
              <w:t>Zona P060</w:t>
            </w:r>
            <w:r w:rsidRPr="00B14BEC">
              <w:rPr>
                <w:rFonts w:ascii="Palatino Linotype" w:hAnsi="Palatino Linotype"/>
                <w:sz w:val="20"/>
                <w:szCs w:val="20"/>
              </w:rPr>
              <w:t xml:space="preserve"> y 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remitieron un listado del personal adscrito a la escuela primaria Enrique C. </w:t>
            </w:r>
            <w:proofErr w:type="spellStart"/>
            <w:r w:rsidRPr="00B14BEC">
              <w:rPr>
                <w:rFonts w:ascii="Palatino Linotype" w:hAnsi="Palatino Linotype"/>
                <w:sz w:val="20"/>
                <w:szCs w:val="20"/>
              </w:rPr>
              <w:t>Rébsamen</w:t>
            </w:r>
            <w:proofErr w:type="spellEnd"/>
            <w:r w:rsidRPr="00B14BEC">
              <w:rPr>
                <w:rFonts w:ascii="Palatino Linotype" w:hAnsi="Palatino Linotype"/>
                <w:sz w:val="20"/>
                <w:szCs w:val="20"/>
              </w:rPr>
              <w:t>, cuyos rubros son los de, nombre completo y funci</w:t>
            </w:r>
            <w:r w:rsidR="00A20509" w:rsidRPr="00B14BEC">
              <w:rPr>
                <w:rFonts w:ascii="Palatino Linotype" w:hAnsi="Palatino Linotype"/>
                <w:sz w:val="20"/>
                <w:szCs w:val="20"/>
              </w:rPr>
              <w:t>ón</w:t>
            </w:r>
            <w:r w:rsidRPr="00B14BEC">
              <w:rPr>
                <w:rFonts w:ascii="Palatino Linotype" w:hAnsi="Palatino Linotype"/>
                <w:sz w:val="20"/>
                <w:szCs w:val="20"/>
              </w:rPr>
              <w:t xml:space="preserve">.   </w:t>
            </w:r>
          </w:p>
        </w:tc>
        <w:tc>
          <w:tcPr>
            <w:tcW w:w="2002" w:type="dxa"/>
            <w:vAlign w:val="center"/>
          </w:tcPr>
          <w:p w14:paraId="1B35AEDA" w14:textId="709EA615" w:rsidR="008577A0" w:rsidRPr="00B14BEC" w:rsidRDefault="00507F82" w:rsidP="00690D1C">
            <w:pPr>
              <w:ind w:right="49"/>
              <w:jc w:val="center"/>
              <w:rPr>
                <w:rFonts w:ascii="Palatino Linotype" w:hAnsi="Palatino Linotype" w:cs="Arial"/>
                <w:b/>
                <w:bCs/>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507F82" w:rsidRPr="00B14BEC" w14:paraId="4F0E7ADD" w14:textId="77777777" w:rsidTr="001F05AA">
        <w:tc>
          <w:tcPr>
            <w:tcW w:w="1980" w:type="dxa"/>
            <w:vAlign w:val="center"/>
          </w:tcPr>
          <w:p w14:paraId="0A815602" w14:textId="025335FB" w:rsidR="00507F82" w:rsidRPr="00B14BEC" w:rsidRDefault="00507F82" w:rsidP="00507F82">
            <w:pPr>
              <w:ind w:right="49"/>
              <w:jc w:val="both"/>
              <w:rPr>
                <w:rFonts w:ascii="Palatino Linotype" w:hAnsi="Palatino Linotype" w:cs="Arial"/>
                <w:sz w:val="18"/>
                <w:szCs w:val="20"/>
              </w:rPr>
            </w:pPr>
            <w:r w:rsidRPr="00B14BEC">
              <w:rPr>
                <w:rFonts w:ascii="Palatino Linotype" w:hAnsi="Palatino Linotype" w:cs="Arial"/>
                <w:sz w:val="18"/>
                <w:szCs w:val="20"/>
              </w:rPr>
              <w:t>2.</w:t>
            </w:r>
            <w:r w:rsidRPr="00B14BEC">
              <w:rPr>
                <w:rFonts w:ascii="Palatino Linotype" w:hAnsi="Palatino Linotype" w:cs="Arial"/>
                <w:sz w:val="18"/>
                <w:szCs w:val="20"/>
              </w:rPr>
              <w:tab/>
              <w:t xml:space="preserve">Conocer todos los recursos (federales, estatales y municipales) (monto y concepto) que recibe y/o ha recibido la escuela, diverso a los sueldos del personal, por ejemplo, dinero recibido de algún programa o ayuda, bonos, dinero destinado a materiales, etc. (De junio del 2023 al presente). </w:t>
            </w:r>
          </w:p>
        </w:tc>
        <w:tc>
          <w:tcPr>
            <w:tcW w:w="5227" w:type="dxa"/>
            <w:vAlign w:val="center"/>
          </w:tcPr>
          <w:p w14:paraId="1ECD49BE" w14:textId="24B66CA6" w:rsidR="00507F82" w:rsidRPr="00B14BEC" w:rsidRDefault="00507F82" w:rsidP="00507F82">
            <w:pPr>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informó que, por concepto de recursos federales, estatales y/o municipales que la escuela haya recibido desde junio de 2023 al presente año; </w:t>
            </w:r>
            <w:r w:rsidRPr="00B14BEC">
              <w:rPr>
                <w:rFonts w:ascii="Palatino Linotype" w:hAnsi="Palatino Linotype"/>
                <w:b/>
                <w:bCs/>
                <w:sz w:val="20"/>
                <w:szCs w:val="20"/>
                <w:u w:val="single"/>
              </w:rPr>
              <w:t>el apoyo que recibió el Comité del Programa "La Escuela es Nuestra" fue por la cantidad total de $600,000." (</w:t>
            </w:r>
            <w:proofErr w:type="gramStart"/>
            <w:r w:rsidRPr="00B14BEC">
              <w:rPr>
                <w:rFonts w:ascii="Palatino Linotype" w:hAnsi="Palatino Linotype"/>
                <w:b/>
                <w:bCs/>
                <w:sz w:val="20"/>
                <w:szCs w:val="20"/>
                <w:u w:val="single"/>
              </w:rPr>
              <w:t>seiscientos</w:t>
            </w:r>
            <w:proofErr w:type="gramEnd"/>
            <w:r w:rsidRPr="00B14BEC">
              <w:rPr>
                <w:rFonts w:ascii="Palatino Linotype" w:hAnsi="Palatino Linotype"/>
                <w:b/>
                <w:bCs/>
                <w:sz w:val="20"/>
                <w:szCs w:val="20"/>
                <w:u w:val="single"/>
              </w:rPr>
              <w:t xml:space="preserve"> mil pesos */100 m.n.)</w:t>
            </w:r>
            <w:r w:rsidRPr="00B14BEC">
              <w:rPr>
                <w:rFonts w:ascii="Palatino Linotype" w:hAnsi="Palatino Linotype"/>
                <w:sz w:val="20"/>
                <w:szCs w:val="20"/>
              </w:rPr>
              <w:t xml:space="preserve"> </w:t>
            </w:r>
            <w:proofErr w:type="gramStart"/>
            <w:r w:rsidRPr="00B14BEC">
              <w:rPr>
                <w:rFonts w:ascii="Palatino Linotype" w:hAnsi="Palatino Linotype"/>
                <w:sz w:val="20"/>
                <w:szCs w:val="20"/>
              </w:rPr>
              <w:t>mismos</w:t>
            </w:r>
            <w:proofErr w:type="gramEnd"/>
            <w:r w:rsidRPr="00B14BEC">
              <w:rPr>
                <w:rFonts w:ascii="Palatino Linotype" w:hAnsi="Palatino Linotype"/>
                <w:sz w:val="20"/>
                <w:szCs w:val="20"/>
              </w:rPr>
              <w:t xml:space="preserve"> que dicho Comité aplicó según los lineamientos que el programa marca, llevando la rendición de cuentas respectiva ante los padres de familia. Ese ha sido el último recurso que ha recibido la institución; no hay otro tipo de apoyo de ninguna dependencia.</w:t>
            </w:r>
          </w:p>
        </w:tc>
        <w:tc>
          <w:tcPr>
            <w:tcW w:w="2002" w:type="dxa"/>
            <w:vAlign w:val="center"/>
          </w:tcPr>
          <w:p w14:paraId="4492CEA5" w14:textId="05183090" w:rsidR="00507F82" w:rsidRPr="00B14BEC" w:rsidRDefault="00507F82" w:rsidP="00507F82">
            <w:pPr>
              <w:ind w:right="49"/>
              <w:jc w:val="center"/>
              <w:rPr>
                <w:rFonts w:ascii="Palatino Linotype" w:hAnsi="Palatino Linotype" w:cs="Arial"/>
                <w:b/>
                <w:bCs/>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507F82" w:rsidRPr="00B14BEC" w14:paraId="73807830" w14:textId="77777777" w:rsidTr="001F05AA">
        <w:tc>
          <w:tcPr>
            <w:tcW w:w="1980" w:type="dxa"/>
            <w:vAlign w:val="center"/>
          </w:tcPr>
          <w:p w14:paraId="798C51D7" w14:textId="48CCC072" w:rsidR="00507F82" w:rsidRPr="00B14BEC" w:rsidRDefault="00507F82" w:rsidP="00507F82">
            <w:pPr>
              <w:ind w:right="49"/>
              <w:jc w:val="both"/>
              <w:rPr>
                <w:rFonts w:ascii="Palatino Linotype" w:hAnsi="Palatino Linotype" w:cs="Arial"/>
                <w:sz w:val="18"/>
                <w:szCs w:val="20"/>
              </w:rPr>
            </w:pPr>
            <w:r w:rsidRPr="00B14BEC">
              <w:rPr>
                <w:rFonts w:ascii="Palatino Linotype" w:hAnsi="Palatino Linotype" w:cs="Arial"/>
                <w:sz w:val="18"/>
                <w:szCs w:val="20"/>
              </w:rPr>
              <w:t>3.</w:t>
            </w:r>
            <w:r w:rsidRPr="00B14BEC">
              <w:rPr>
                <w:rFonts w:ascii="Palatino Linotype" w:hAnsi="Palatino Linotype" w:cs="Arial"/>
                <w:sz w:val="18"/>
                <w:szCs w:val="20"/>
              </w:rPr>
              <w:tab/>
              <w:t xml:space="preserve">Sueldo que pagan las autoridades al personal de limpieza de la escuela, o monto que se destina para solventar esta necesidad. </w:t>
            </w:r>
          </w:p>
        </w:tc>
        <w:tc>
          <w:tcPr>
            <w:tcW w:w="5227" w:type="dxa"/>
            <w:vAlign w:val="center"/>
          </w:tcPr>
          <w:p w14:paraId="4906F804" w14:textId="4DDBBB6C" w:rsidR="00507F82" w:rsidRPr="00B14BEC" w:rsidRDefault="00507F82" w:rsidP="00507F82">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Supervisora Escolar de la Zona P060</w:t>
            </w:r>
            <w:r w:rsidRPr="00B14BEC">
              <w:rPr>
                <w:rFonts w:ascii="Palatino Linotype" w:hAnsi="Palatino Linotype"/>
                <w:sz w:val="20"/>
                <w:szCs w:val="20"/>
              </w:rPr>
              <w:t xml:space="preserve"> y 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comunicaron que, no cuentan con personal de limpieza, por lo tanto, no aplica ningún sueldo para las funciones de “auxiliar general de servicios”; por lo que, no se destina monto y/o presupuesto para ese rubro. </w:t>
            </w:r>
          </w:p>
        </w:tc>
        <w:tc>
          <w:tcPr>
            <w:tcW w:w="2002" w:type="dxa"/>
            <w:vAlign w:val="center"/>
          </w:tcPr>
          <w:p w14:paraId="2B6597E2" w14:textId="05A2D4D6" w:rsidR="00507F82" w:rsidRPr="00B14BEC" w:rsidRDefault="00507F82" w:rsidP="00507F82">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507F82" w:rsidRPr="00B14BEC" w14:paraId="7E2C2519" w14:textId="77777777" w:rsidTr="001F05AA">
        <w:tc>
          <w:tcPr>
            <w:tcW w:w="1980" w:type="dxa"/>
            <w:vAlign w:val="center"/>
          </w:tcPr>
          <w:p w14:paraId="361D1D2E" w14:textId="7CC0A973" w:rsidR="00507F82" w:rsidRPr="00B14BEC" w:rsidRDefault="00507F82" w:rsidP="00507F82">
            <w:pPr>
              <w:ind w:right="49"/>
              <w:jc w:val="both"/>
              <w:rPr>
                <w:rFonts w:ascii="Palatino Linotype" w:hAnsi="Palatino Linotype" w:cs="Arial"/>
                <w:sz w:val="18"/>
                <w:szCs w:val="20"/>
              </w:rPr>
            </w:pPr>
            <w:r w:rsidRPr="00B14BEC">
              <w:rPr>
                <w:rFonts w:ascii="Palatino Linotype" w:hAnsi="Palatino Linotype" w:cs="Arial"/>
                <w:sz w:val="18"/>
                <w:szCs w:val="20"/>
              </w:rPr>
              <w:t>4.</w:t>
            </w:r>
            <w:r w:rsidRPr="00B14BEC">
              <w:rPr>
                <w:rFonts w:ascii="Palatino Linotype" w:hAnsi="Palatino Linotype" w:cs="Arial"/>
                <w:sz w:val="18"/>
                <w:szCs w:val="20"/>
              </w:rPr>
              <w:tab/>
            </w:r>
            <w:r w:rsidRPr="00B14BEC">
              <w:rPr>
                <w:rFonts w:ascii="Palatino Linotype" w:hAnsi="Palatino Linotype" w:cs="Arial"/>
                <w:b/>
                <w:bCs/>
                <w:sz w:val="18"/>
                <w:szCs w:val="20"/>
                <w:u w:val="single"/>
              </w:rPr>
              <w:t>En caso de no contar con personal de limpieza</w:t>
            </w:r>
            <w:r w:rsidRPr="00B14BEC">
              <w:rPr>
                <w:rFonts w:ascii="Palatino Linotype" w:hAnsi="Palatino Linotype" w:cs="Arial"/>
                <w:sz w:val="18"/>
                <w:szCs w:val="20"/>
              </w:rPr>
              <w:t xml:space="preserve">, requiero </w:t>
            </w:r>
            <w:r w:rsidRPr="00B14BEC">
              <w:rPr>
                <w:rFonts w:ascii="Palatino Linotype" w:hAnsi="Palatino Linotype" w:cs="Arial"/>
                <w:b/>
                <w:bCs/>
                <w:sz w:val="18"/>
                <w:szCs w:val="20"/>
                <w:u w:val="single"/>
              </w:rPr>
              <w:t>los oficios que se hayan generado al respecto, es decir aquellos que haya generado la escuela solicitando personal y su contestación por parte de las autoridades correspondientes.</w:t>
            </w:r>
            <w:r w:rsidRPr="00B14BEC">
              <w:rPr>
                <w:rFonts w:ascii="Palatino Linotype" w:hAnsi="Palatino Linotype" w:cs="Arial"/>
                <w:sz w:val="18"/>
                <w:szCs w:val="20"/>
              </w:rPr>
              <w:t xml:space="preserve"> </w:t>
            </w:r>
          </w:p>
        </w:tc>
        <w:tc>
          <w:tcPr>
            <w:tcW w:w="5227" w:type="dxa"/>
            <w:vAlign w:val="center"/>
          </w:tcPr>
          <w:p w14:paraId="32155FEE" w14:textId="77777777" w:rsidR="00374ACF" w:rsidRPr="00B14BEC" w:rsidRDefault="00374ACF" w:rsidP="00507F82">
            <w:pPr>
              <w:ind w:right="49"/>
              <w:jc w:val="both"/>
              <w:rPr>
                <w:rFonts w:ascii="Palatino Linotype" w:hAnsi="Palatino Linotype"/>
                <w:sz w:val="20"/>
                <w:szCs w:val="20"/>
              </w:rPr>
            </w:pPr>
          </w:p>
          <w:p w14:paraId="15F53352" w14:textId="46914CC9" w:rsidR="00374ACF" w:rsidRPr="00B14BEC" w:rsidRDefault="00374ACF" w:rsidP="00507F82">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comunicó que, al no contar con un Auxiliar general de servicios (personal de limpieza), </w:t>
            </w:r>
            <w:r w:rsidRPr="00B14BEC">
              <w:rPr>
                <w:rFonts w:ascii="Palatino Linotype" w:hAnsi="Palatino Linotype"/>
                <w:b/>
                <w:bCs/>
                <w:sz w:val="20"/>
                <w:szCs w:val="20"/>
                <w:u w:val="single"/>
              </w:rPr>
              <w:t>solicitó vía oficio al Departamento de Administración y Desarrollo de Personal con fecha del 30 de agosto de 2024, la posibilidad de contar con una persona que hiciera tales tareas en la escuela</w:t>
            </w:r>
            <w:r w:rsidRPr="00B14BEC">
              <w:rPr>
                <w:rFonts w:ascii="Palatino Linotype" w:hAnsi="Palatino Linotype"/>
                <w:sz w:val="20"/>
                <w:szCs w:val="20"/>
              </w:rPr>
              <w:t xml:space="preserve">, agregó que, la respuesta a la misma con fecha del 18 de octubre de 2024, fue que de acuerdo al convenio de relación laboral vigente con el Sindicato Único de Trabajadores de los Poderes, Municipios e Instituciones Descentralizadas del Estado de México (S.LT.E.Y.M), dicha petición podrá ser atendida cuando la representación Sindical cuando </w:t>
            </w:r>
            <w:r w:rsidRPr="00B14BEC">
              <w:rPr>
                <w:rFonts w:ascii="Palatino Linotype" w:hAnsi="Palatino Linotype"/>
                <w:sz w:val="20"/>
                <w:szCs w:val="20"/>
              </w:rPr>
              <w:lastRenderedPageBreak/>
              <w:t xml:space="preserve">envíe candidatos a presentar examen de nuevo ingreso y en función de que dichos resultados sean viables y se encuentren cercanos o en el mismo municipio donde se requiere podría ser contemplada, </w:t>
            </w:r>
            <w:r w:rsidRPr="00B14BEC">
              <w:rPr>
                <w:rFonts w:ascii="Palatino Linotype" w:hAnsi="Palatino Linotype"/>
                <w:b/>
                <w:bCs/>
                <w:sz w:val="20"/>
                <w:szCs w:val="20"/>
                <w:u w:val="single"/>
              </w:rPr>
              <w:t>sin que a la fecha exista una respuesta</w:t>
            </w:r>
            <w:r w:rsidR="00917BA1" w:rsidRPr="00B14BEC">
              <w:rPr>
                <w:rFonts w:ascii="Palatino Linotype" w:hAnsi="Palatino Linotype"/>
                <w:b/>
                <w:bCs/>
                <w:sz w:val="20"/>
                <w:szCs w:val="20"/>
                <w:u w:val="single"/>
              </w:rPr>
              <w:t>.</w:t>
            </w:r>
            <w:r w:rsidRPr="00B14BEC">
              <w:rPr>
                <w:rFonts w:ascii="Palatino Linotype" w:hAnsi="Palatino Linotype"/>
                <w:sz w:val="20"/>
                <w:szCs w:val="20"/>
              </w:rPr>
              <w:t xml:space="preserve"> (</w:t>
            </w:r>
            <w:r w:rsidR="00917BA1" w:rsidRPr="00B14BEC">
              <w:rPr>
                <w:rFonts w:ascii="Palatino Linotype" w:hAnsi="Palatino Linotype"/>
                <w:sz w:val="20"/>
                <w:szCs w:val="20"/>
              </w:rPr>
              <w:t>A</w:t>
            </w:r>
            <w:r w:rsidRPr="00B14BEC">
              <w:rPr>
                <w:rFonts w:ascii="Palatino Linotype" w:hAnsi="Palatino Linotype"/>
                <w:sz w:val="20"/>
                <w:szCs w:val="20"/>
              </w:rPr>
              <w:t>nex</w:t>
            </w:r>
            <w:r w:rsidR="00917BA1" w:rsidRPr="00B14BEC">
              <w:rPr>
                <w:rFonts w:ascii="Palatino Linotype" w:hAnsi="Palatino Linotype"/>
                <w:sz w:val="20"/>
                <w:szCs w:val="20"/>
              </w:rPr>
              <w:t>ó</w:t>
            </w:r>
            <w:r w:rsidRPr="00B14BEC">
              <w:rPr>
                <w:rFonts w:ascii="Palatino Linotype" w:hAnsi="Palatino Linotype"/>
                <w:sz w:val="20"/>
                <w:szCs w:val="20"/>
              </w:rPr>
              <w:t xml:space="preserve"> </w:t>
            </w:r>
            <w:r w:rsidR="00917BA1" w:rsidRPr="00B14BEC">
              <w:rPr>
                <w:rFonts w:ascii="Palatino Linotype" w:hAnsi="Palatino Linotype"/>
                <w:sz w:val="20"/>
                <w:szCs w:val="20"/>
              </w:rPr>
              <w:t>el</w:t>
            </w:r>
            <w:r w:rsidRPr="00B14BEC">
              <w:rPr>
                <w:rFonts w:ascii="Palatino Linotype" w:hAnsi="Palatino Linotype"/>
                <w:sz w:val="20"/>
                <w:szCs w:val="20"/>
              </w:rPr>
              <w:t xml:space="preserve"> oficio de respuesta</w:t>
            </w:r>
            <w:r w:rsidR="00917BA1" w:rsidRPr="00B14BEC">
              <w:rPr>
                <w:rFonts w:ascii="Palatino Linotype" w:hAnsi="Palatino Linotype"/>
                <w:sz w:val="20"/>
                <w:szCs w:val="20"/>
              </w:rPr>
              <w:t xml:space="preserve"> número </w:t>
            </w:r>
            <w:r w:rsidR="00917BA1" w:rsidRPr="00B14BEC">
              <w:rPr>
                <w:rFonts w:ascii="Palatino Linotype" w:hAnsi="Palatino Linotype"/>
                <w:b/>
                <w:bCs/>
                <w:sz w:val="20"/>
                <w:szCs w:val="20"/>
              </w:rPr>
              <w:t>22804001010001L/4835/2024</w:t>
            </w:r>
            <w:r w:rsidR="00917BA1" w:rsidRPr="00B14BEC">
              <w:rPr>
                <w:rFonts w:ascii="Palatino Linotype" w:hAnsi="Palatino Linotype"/>
                <w:sz w:val="20"/>
                <w:szCs w:val="20"/>
              </w:rPr>
              <w:t xml:space="preserve"> firmado por parte del </w:t>
            </w:r>
            <w:r w:rsidR="00917BA1" w:rsidRPr="00B14BEC">
              <w:rPr>
                <w:rFonts w:ascii="Palatino Linotype" w:hAnsi="Palatino Linotype"/>
                <w:b/>
                <w:bCs/>
                <w:sz w:val="20"/>
                <w:szCs w:val="20"/>
              </w:rPr>
              <w:t>Jefe del Departamento de Administración y Desarrollo de Personal</w:t>
            </w:r>
            <w:r w:rsidRPr="00B14BEC">
              <w:rPr>
                <w:rFonts w:ascii="Palatino Linotype" w:hAnsi="Palatino Linotype"/>
                <w:sz w:val="20"/>
                <w:szCs w:val="20"/>
              </w:rPr>
              <w:t>).</w:t>
            </w:r>
          </w:p>
        </w:tc>
        <w:tc>
          <w:tcPr>
            <w:tcW w:w="2002" w:type="dxa"/>
            <w:vAlign w:val="center"/>
          </w:tcPr>
          <w:p w14:paraId="75943846" w14:textId="77777777" w:rsidR="00507F82" w:rsidRPr="00B14BEC" w:rsidRDefault="00374ACF" w:rsidP="00374ACF">
            <w:pPr>
              <w:ind w:right="49"/>
              <w:jc w:val="center"/>
              <w:rPr>
                <w:rFonts w:ascii="Palatino Linotype" w:hAnsi="Palatino Linotype" w:cs="Arial"/>
                <w:b/>
                <w:bCs/>
                <w:iCs/>
              </w:rPr>
            </w:pPr>
            <w:r w:rsidRPr="00B14BEC">
              <w:rPr>
                <w:rFonts w:ascii="Palatino Linotype" w:hAnsi="Palatino Linotype" w:cs="Arial"/>
                <w:b/>
                <w:bCs/>
                <w:iCs/>
              </w:rPr>
              <w:lastRenderedPageBreak/>
              <w:t>Sí</w:t>
            </w:r>
          </w:p>
          <w:p w14:paraId="7ABEA0CF" w14:textId="4D28FEF6" w:rsidR="00374ACF" w:rsidRPr="00B14BEC" w:rsidRDefault="00374ACF" w:rsidP="00374ACF">
            <w:pPr>
              <w:ind w:right="49"/>
              <w:jc w:val="both"/>
              <w:rPr>
                <w:rFonts w:ascii="Palatino Linotype" w:hAnsi="Palatino Linotype" w:cs="Arial"/>
                <w:i/>
                <w:sz w:val="22"/>
                <w:szCs w:val="22"/>
              </w:rPr>
            </w:pPr>
            <w:r w:rsidRPr="00B14BEC">
              <w:rPr>
                <w:rFonts w:ascii="Palatino Linotype" w:hAnsi="Palatino Linotype" w:cs="Arial"/>
                <w:i/>
                <w:sz w:val="22"/>
                <w:szCs w:val="22"/>
              </w:rPr>
              <w:t>(Hechos negativos)</w:t>
            </w:r>
          </w:p>
        </w:tc>
      </w:tr>
      <w:tr w:rsidR="00507F82" w:rsidRPr="00B14BEC" w14:paraId="23772E99" w14:textId="77777777" w:rsidTr="001F05AA">
        <w:tc>
          <w:tcPr>
            <w:tcW w:w="1980" w:type="dxa"/>
            <w:vAlign w:val="center"/>
          </w:tcPr>
          <w:p w14:paraId="44DD8547" w14:textId="1055EC75" w:rsidR="00507F82" w:rsidRPr="00B14BEC" w:rsidRDefault="00507F82" w:rsidP="00507F82">
            <w:pPr>
              <w:ind w:right="49"/>
              <w:jc w:val="both"/>
              <w:rPr>
                <w:rFonts w:ascii="Palatino Linotype" w:hAnsi="Palatino Linotype" w:cs="Arial"/>
                <w:sz w:val="18"/>
                <w:szCs w:val="20"/>
              </w:rPr>
            </w:pPr>
            <w:r w:rsidRPr="00B14BEC">
              <w:rPr>
                <w:rFonts w:ascii="Palatino Linotype" w:hAnsi="Palatino Linotype" w:cs="Arial"/>
                <w:sz w:val="18"/>
                <w:szCs w:val="20"/>
              </w:rPr>
              <w:t>5.</w:t>
            </w:r>
            <w:r w:rsidRPr="00B14BEC">
              <w:rPr>
                <w:rFonts w:ascii="Palatino Linotype" w:hAnsi="Palatino Linotype" w:cs="Arial"/>
                <w:sz w:val="18"/>
                <w:szCs w:val="20"/>
              </w:rPr>
              <w:tab/>
              <w:t xml:space="preserve">En caso de no contar con personal de limpieza, conteste </w:t>
            </w:r>
            <w:r w:rsidRPr="00B14BEC">
              <w:rPr>
                <w:rFonts w:ascii="Palatino Linotype" w:hAnsi="Palatino Linotype" w:cs="Arial"/>
                <w:b/>
                <w:bCs/>
                <w:sz w:val="18"/>
                <w:szCs w:val="20"/>
                <w:u w:val="single"/>
              </w:rPr>
              <w:t>como solventa la escuela dicha necesidad y cuanto se paga por ello.</w:t>
            </w:r>
            <w:r w:rsidRPr="00B14BEC">
              <w:rPr>
                <w:rFonts w:ascii="Palatino Linotype" w:hAnsi="Palatino Linotype" w:cs="Arial"/>
                <w:sz w:val="18"/>
                <w:szCs w:val="20"/>
              </w:rPr>
              <w:t xml:space="preserve"> </w:t>
            </w:r>
          </w:p>
        </w:tc>
        <w:tc>
          <w:tcPr>
            <w:tcW w:w="5227" w:type="dxa"/>
            <w:vAlign w:val="center"/>
          </w:tcPr>
          <w:p w14:paraId="7A124B81" w14:textId="7BC3E19B" w:rsidR="00094483" w:rsidRPr="00B14BEC" w:rsidRDefault="00094483"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Supervisora Escolar de la Zona P060</w:t>
            </w:r>
            <w:r w:rsidRPr="00B14BEC">
              <w:rPr>
                <w:rFonts w:ascii="Palatino Linotype" w:hAnsi="Palatino Linotype"/>
                <w:sz w:val="20"/>
                <w:szCs w:val="20"/>
              </w:rPr>
              <w:t xml:space="preserve"> informó que, la necesidad de limpieza en la oficina como un espacio que brinda atención constante a Directores, padres de familia, docentes </w:t>
            </w:r>
            <w:r w:rsidRPr="00B14BEC">
              <w:rPr>
                <w:rFonts w:ascii="Palatino Linotype" w:hAnsi="Palatino Linotype"/>
                <w:b/>
                <w:bCs/>
                <w:sz w:val="20"/>
                <w:szCs w:val="20"/>
                <w:u w:val="single"/>
              </w:rPr>
              <w:t>se solventa con la presencia de algún conserje que de manera desinteresada algunos Directivos tienen a bien invitar para que éste sea un lugar decoroso, tanto para quienes trabajan en él, como para quien acude.</w:t>
            </w:r>
            <w:r w:rsidRPr="00B14BEC">
              <w:rPr>
                <w:rFonts w:ascii="Palatino Linotype" w:hAnsi="Palatino Linotype"/>
                <w:sz w:val="20"/>
                <w:szCs w:val="20"/>
              </w:rPr>
              <w:t xml:space="preserve"> En ningún momento y bajo ninguna situación se ejerce recurso, pago para dicha situación, no existe obligación alguna, incluso se participa de la limpieza de nuestro espacio según la disponibilidad de tiempo.</w:t>
            </w:r>
          </w:p>
          <w:p w14:paraId="0D932B1B" w14:textId="77777777" w:rsidR="00507F82" w:rsidRPr="00B14BEC" w:rsidRDefault="00507F82" w:rsidP="00507F82">
            <w:pPr>
              <w:ind w:right="49"/>
              <w:jc w:val="both"/>
              <w:rPr>
                <w:rFonts w:ascii="Palatino Linotype" w:hAnsi="Palatino Linotype"/>
                <w:sz w:val="20"/>
                <w:szCs w:val="20"/>
              </w:rPr>
            </w:pPr>
          </w:p>
          <w:p w14:paraId="014EBF33" w14:textId="59475A9F" w:rsidR="00094483" w:rsidRPr="00B14BEC" w:rsidRDefault="00094483" w:rsidP="00507F82">
            <w:pPr>
              <w:ind w:right="49"/>
              <w:jc w:val="both"/>
              <w:rPr>
                <w:rFonts w:ascii="Palatino Linotype" w:hAnsi="Palatino Linotype"/>
                <w:b/>
                <w:bCs/>
                <w:sz w:val="20"/>
                <w:szCs w:val="20"/>
                <w:u w:val="single"/>
              </w:rPr>
            </w:pPr>
            <w:r w:rsidRPr="00B14BEC">
              <w:rPr>
                <w:rFonts w:ascii="Palatino Linotype" w:hAnsi="Palatino Linotype"/>
                <w:sz w:val="20"/>
                <w:szCs w:val="20"/>
              </w:rPr>
              <w:t xml:space="preserve">La Directora Escolar, explicó que privilegiando el interés superior de la niñez y con la intención de salvaguardar su integridad y preservando la salud de los estudiantes inscritos en esta institución durante la jornada escolar in mesa directiva, con el uso de sus facultades, </w:t>
            </w:r>
            <w:r w:rsidRPr="00B14BEC">
              <w:rPr>
                <w:rFonts w:ascii="Palatino Linotype" w:hAnsi="Palatino Linotype"/>
                <w:b/>
                <w:bCs/>
                <w:sz w:val="20"/>
                <w:szCs w:val="20"/>
                <w:u w:val="single"/>
              </w:rPr>
              <w:t>consideró necesario el contar con la presencia de una persona que ayude al aseo de los sanitarios, salones, patios y anexos; cuyo acuerdo de remuneración económica es simbólica y todo lo gestiona la Mesa Directiva de la Asociación de Padres de Familia.</w:t>
            </w:r>
          </w:p>
        </w:tc>
        <w:tc>
          <w:tcPr>
            <w:tcW w:w="2002" w:type="dxa"/>
            <w:vAlign w:val="center"/>
          </w:tcPr>
          <w:p w14:paraId="4509C92A" w14:textId="7F473FEC" w:rsidR="00507F82" w:rsidRPr="00B14BEC" w:rsidRDefault="00094483" w:rsidP="00094483">
            <w:pPr>
              <w:ind w:right="49"/>
              <w:jc w:val="center"/>
              <w:rPr>
                <w:rFonts w:ascii="Palatino Linotype" w:hAnsi="Palatino Linotype" w:cs="Arial"/>
                <w:b/>
                <w:bCs/>
                <w:iCs/>
              </w:rPr>
            </w:pPr>
            <w:r w:rsidRPr="00B14BEC">
              <w:rPr>
                <w:rFonts w:ascii="Palatino Linotype" w:hAnsi="Palatino Linotype" w:cs="Arial"/>
                <w:b/>
                <w:bCs/>
                <w:iCs/>
              </w:rPr>
              <w:t>Sí</w:t>
            </w:r>
          </w:p>
        </w:tc>
      </w:tr>
      <w:tr w:rsidR="00094483" w:rsidRPr="00B14BEC" w14:paraId="3D47B77A" w14:textId="77777777" w:rsidTr="001F05AA">
        <w:tc>
          <w:tcPr>
            <w:tcW w:w="1980" w:type="dxa"/>
            <w:vAlign w:val="center"/>
          </w:tcPr>
          <w:p w14:paraId="347C2546" w14:textId="5621EA34" w:rsidR="00094483" w:rsidRPr="00B14BEC" w:rsidRDefault="00094483" w:rsidP="00094483">
            <w:pPr>
              <w:ind w:right="49"/>
              <w:jc w:val="both"/>
              <w:rPr>
                <w:rFonts w:ascii="Palatino Linotype" w:hAnsi="Palatino Linotype" w:cs="Arial"/>
                <w:sz w:val="18"/>
                <w:szCs w:val="20"/>
              </w:rPr>
            </w:pPr>
            <w:r w:rsidRPr="00B14BEC">
              <w:rPr>
                <w:rFonts w:ascii="Palatino Linotype" w:hAnsi="Palatino Linotype" w:cs="Arial"/>
                <w:sz w:val="18"/>
                <w:szCs w:val="20"/>
              </w:rPr>
              <w:t>6.</w:t>
            </w:r>
            <w:r w:rsidRPr="00B14BEC">
              <w:rPr>
                <w:rFonts w:ascii="Palatino Linotype" w:hAnsi="Palatino Linotype" w:cs="Arial"/>
                <w:sz w:val="18"/>
                <w:szCs w:val="20"/>
              </w:rPr>
              <w:tab/>
              <w:t xml:space="preserve">Informe si la escuelas </w:t>
            </w:r>
            <w:proofErr w:type="spellStart"/>
            <w:r w:rsidRPr="00B14BEC">
              <w:rPr>
                <w:rFonts w:ascii="Palatino Linotype" w:hAnsi="Palatino Linotype" w:cs="Arial"/>
                <w:sz w:val="18"/>
                <w:szCs w:val="20"/>
              </w:rPr>
              <w:t>a</w:t>
            </w:r>
            <w:proofErr w:type="spellEnd"/>
            <w:r w:rsidRPr="00B14BEC">
              <w:rPr>
                <w:rFonts w:ascii="Palatino Linotype" w:hAnsi="Palatino Linotype" w:cs="Arial"/>
                <w:sz w:val="18"/>
                <w:szCs w:val="20"/>
              </w:rPr>
              <w:t xml:space="preserve"> recibido materiales, muebles o algún otro apoyo es especie, cuáles, (últimos 6 meses).</w:t>
            </w:r>
          </w:p>
        </w:tc>
        <w:tc>
          <w:tcPr>
            <w:tcW w:w="5227" w:type="dxa"/>
            <w:vAlign w:val="center"/>
          </w:tcPr>
          <w:p w14:paraId="465C7C50" w14:textId="77777777" w:rsidR="00094483" w:rsidRPr="00B14BEC" w:rsidRDefault="00094483"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Supervisora Escolar de la Zona P060</w:t>
            </w:r>
            <w:r w:rsidRPr="00B14BEC">
              <w:rPr>
                <w:rFonts w:ascii="Palatino Linotype" w:hAnsi="Palatino Linotype"/>
                <w:sz w:val="20"/>
                <w:szCs w:val="20"/>
              </w:rPr>
              <w:t xml:space="preserve">, informó que, no existe un recurso, apoyo, incentivo, ni cualquier otra remuneración asignada a dicha supervisión escolar.  </w:t>
            </w:r>
          </w:p>
          <w:p w14:paraId="2D844532" w14:textId="77777777" w:rsidR="00094483" w:rsidRPr="00B14BEC" w:rsidRDefault="00094483" w:rsidP="00094483">
            <w:pPr>
              <w:ind w:right="49"/>
              <w:jc w:val="both"/>
              <w:rPr>
                <w:rFonts w:ascii="Palatino Linotype" w:hAnsi="Palatino Linotype"/>
                <w:sz w:val="20"/>
                <w:szCs w:val="20"/>
              </w:rPr>
            </w:pPr>
          </w:p>
          <w:p w14:paraId="19AEAFFF" w14:textId="670389EE" w:rsidR="00094483" w:rsidRPr="00B14BEC" w:rsidRDefault="00094483" w:rsidP="00094483">
            <w:pPr>
              <w:ind w:right="49"/>
              <w:jc w:val="both"/>
              <w:rPr>
                <w:rFonts w:ascii="Palatino Linotype" w:hAnsi="Palatino Linotype"/>
                <w:sz w:val="20"/>
                <w:szCs w:val="20"/>
              </w:rPr>
            </w:pPr>
            <w:r w:rsidRPr="00B14BEC">
              <w:rPr>
                <w:rFonts w:ascii="Palatino Linotype" w:hAnsi="Palatino Linotype"/>
                <w:sz w:val="20"/>
                <w:szCs w:val="20"/>
              </w:rPr>
              <w:t xml:space="preserve">Asimismo, 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comunicó que, en últimos seis meses, la escuela no ha recibido materiales, muebles o algún otro apoyo. </w:t>
            </w:r>
          </w:p>
        </w:tc>
        <w:tc>
          <w:tcPr>
            <w:tcW w:w="2002" w:type="dxa"/>
            <w:vAlign w:val="center"/>
          </w:tcPr>
          <w:p w14:paraId="5DA27AA3" w14:textId="5D2646D3" w:rsidR="00094483" w:rsidRPr="00B14BEC" w:rsidRDefault="00094483" w:rsidP="00094483">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094483" w:rsidRPr="00B14BEC" w14:paraId="4C5CA480" w14:textId="77777777" w:rsidTr="001F05AA">
        <w:tc>
          <w:tcPr>
            <w:tcW w:w="1980" w:type="dxa"/>
            <w:vAlign w:val="center"/>
          </w:tcPr>
          <w:p w14:paraId="723274F0" w14:textId="2E969E76" w:rsidR="00094483" w:rsidRPr="00B14BEC" w:rsidRDefault="00094483" w:rsidP="00094483">
            <w:pPr>
              <w:ind w:right="49"/>
              <w:jc w:val="both"/>
              <w:rPr>
                <w:rFonts w:ascii="Palatino Linotype" w:hAnsi="Palatino Linotype" w:cs="Arial"/>
                <w:sz w:val="18"/>
                <w:szCs w:val="20"/>
              </w:rPr>
            </w:pPr>
            <w:r w:rsidRPr="00B14BEC">
              <w:rPr>
                <w:rFonts w:ascii="Palatino Linotype" w:hAnsi="Palatino Linotype" w:cs="Arial"/>
                <w:sz w:val="18"/>
                <w:szCs w:val="20"/>
              </w:rPr>
              <w:t>7.</w:t>
            </w:r>
            <w:r w:rsidRPr="00B14BEC">
              <w:rPr>
                <w:rFonts w:ascii="Palatino Linotype" w:hAnsi="Palatino Linotype" w:cs="Arial"/>
                <w:sz w:val="18"/>
                <w:szCs w:val="20"/>
              </w:rPr>
              <w:tab/>
              <w:t xml:space="preserve"> ¿Cuál fue el presupuesto asignado a cada </w:t>
            </w:r>
            <w:r w:rsidRPr="00B14BEC">
              <w:rPr>
                <w:rFonts w:ascii="Palatino Linotype" w:hAnsi="Palatino Linotype" w:cs="Arial"/>
                <w:sz w:val="18"/>
                <w:szCs w:val="20"/>
              </w:rPr>
              <w:lastRenderedPageBreak/>
              <w:t xml:space="preserve">escuela para el presente ejercicio fiscal, así como apoyos, incentivos o cualquier otra remuneración? </w:t>
            </w:r>
          </w:p>
        </w:tc>
        <w:tc>
          <w:tcPr>
            <w:tcW w:w="5227" w:type="dxa"/>
            <w:vAlign w:val="center"/>
          </w:tcPr>
          <w:p w14:paraId="3876A001" w14:textId="77777777" w:rsidR="00094483" w:rsidRPr="00B14BEC" w:rsidRDefault="00094483" w:rsidP="00094483">
            <w:pPr>
              <w:ind w:right="49"/>
              <w:jc w:val="both"/>
              <w:rPr>
                <w:rFonts w:ascii="Palatino Linotype" w:hAnsi="Palatino Linotype"/>
                <w:sz w:val="20"/>
                <w:szCs w:val="20"/>
              </w:rPr>
            </w:pPr>
          </w:p>
          <w:p w14:paraId="14BD0AFC" w14:textId="13FCF33E" w:rsidR="00094483" w:rsidRPr="00B14BEC" w:rsidRDefault="00094483"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00A13B0B" w:rsidRPr="00B14BEC">
              <w:rPr>
                <w:rFonts w:ascii="Palatino Linotype" w:hAnsi="Palatino Linotype"/>
                <w:b/>
                <w:bCs/>
                <w:sz w:val="20"/>
                <w:szCs w:val="20"/>
              </w:rPr>
              <w:t>Directora</w:t>
            </w:r>
            <w:r w:rsidRPr="00B14BEC">
              <w:rPr>
                <w:rFonts w:ascii="Palatino Linotype" w:hAnsi="Palatino Linotype"/>
                <w:b/>
                <w:bCs/>
                <w:sz w:val="20"/>
                <w:szCs w:val="20"/>
              </w:rPr>
              <w:t xml:space="preserve"> Escolar</w:t>
            </w:r>
            <w:r w:rsidRPr="00B14BEC">
              <w:rPr>
                <w:rFonts w:ascii="Palatino Linotype" w:hAnsi="Palatino Linotype"/>
                <w:sz w:val="20"/>
                <w:szCs w:val="20"/>
              </w:rPr>
              <w:t xml:space="preserve"> notificó que, no recibió, ni le asignaron presupuesto para el presente </w:t>
            </w:r>
            <w:r w:rsidR="00A13B0B" w:rsidRPr="00B14BEC">
              <w:rPr>
                <w:rFonts w:ascii="Palatino Linotype" w:hAnsi="Palatino Linotype"/>
                <w:sz w:val="20"/>
                <w:szCs w:val="20"/>
              </w:rPr>
              <w:t>ejercicio fiscal.</w:t>
            </w:r>
          </w:p>
        </w:tc>
        <w:tc>
          <w:tcPr>
            <w:tcW w:w="2002" w:type="dxa"/>
            <w:vAlign w:val="center"/>
          </w:tcPr>
          <w:p w14:paraId="335B3067" w14:textId="2077E465" w:rsidR="00094483" w:rsidRPr="00B14BEC" w:rsidRDefault="00094483" w:rsidP="00094483">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w:t>
            </w:r>
            <w:r w:rsidRPr="00B14BEC">
              <w:rPr>
                <w:rFonts w:ascii="Palatino Linotype" w:hAnsi="Palatino Linotype" w:cs="Arial"/>
                <w:iCs/>
                <w:sz w:val="20"/>
                <w:szCs w:val="20"/>
              </w:rPr>
              <w:lastRenderedPageBreak/>
              <w:t xml:space="preserve">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094483" w:rsidRPr="00B14BEC" w14:paraId="27535C5E" w14:textId="77777777" w:rsidTr="001F05AA">
        <w:tc>
          <w:tcPr>
            <w:tcW w:w="1980" w:type="dxa"/>
            <w:vAlign w:val="center"/>
          </w:tcPr>
          <w:p w14:paraId="13C81272" w14:textId="5E64D411" w:rsidR="00094483" w:rsidRPr="00B14BEC" w:rsidRDefault="00094483" w:rsidP="00094483">
            <w:pPr>
              <w:ind w:right="49"/>
              <w:jc w:val="both"/>
              <w:rPr>
                <w:rFonts w:ascii="Palatino Linotype" w:hAnsi="Palatino Linotype" w:cs="Arial"/>
                <w:sz w:val="18"/>
                <w:szCs w:val="20"/>
              </w:rPr>
            </w:pPr>
            <w:r w:rsidRPr="00B14BEC">
              <w:rPr>
                <w:rFonts w:ascii="Palatino Linotype" w:hAnsi="Palatino Linotype" w:cs="Arial"/>
                <w:sz w:val="18"/>
                <w:szCs w:val="20"/>
              </w:rPr>
              <w:lastRenderedPageBreak/>
              <w:t>8.</w:t>
            </w:r>
            <w:r w:rsidRPr="00B14BEC">
              <w:rPr>
                <w:rFonts w:ascii="Palatino Linotype" w:hAnsi="Palatino Linotype" w:cs="Arial"/>
                <w:sz w:val="18"/>
                <w:szCs w:val="20"/>
              </w:rPr>
              <w:tab/>
              <w:t xml:space="preserve">¿La Escuela fue beneficiada con algún programa para este ciclo escolar? ¿Cual? </w:t>
            </w:r>
          </w:p>
        </w:tc>
        <w:tc>
          <w:tcPr>
            <w:tcW w:w="5227" w:type="dxa"/>
            <w:vAlign w:val="center"/>
          </w:tcPr>
          <w:p w14:paraId="7D7869F7" w14:textId="7E3F8623" w:rsidR="00094483" w:rsidRPr="00B14BEC" w:rsidRDefault="00A13B0B"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informó que, no fue beneficiada con ningún programa para el presente Ciclo Escolar 2025 – 2026.</w:t>
            </w:r>
          </w:p>
        </w:tc>
        <w:tc>
          <w:tcPr>
            <w:tcW w:w="2002" w:type="dxa"/>
            <w:vAlign w:val="center"/>
          </w:tcPr>
          <w:p w14:paraId="0F861EAC" w14:textId="3281C511" w:rsidR="00094483" w:rsidRPr="00B14BEC" w:rsidRDefault="00094483" w:rsidP="00094483">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094483" w:rsidRPr="00B14BEC" w14:paraId="1C738A47" w14:textId="77777777" w:rsidTr="001F05AA">
        <w:tc>
          <w:tcPr>
            <w:tcW w:w="1980" w:type="dxa"/>
            <w:vAlign w:val="center"/>
          </w:tcPr>
          <w:p w14:paraId="12993ED3" w14:textId="5BEEC2CB" w:rsidR="00094483" w:rsidRPr="00B14BEC" w:rsidRDefault="00094483" w:rsidP="00094483">
            <w:pPr>
              <w:ind w:right="49"/>
              <w:jc w:val="both"/>
              <w:rPr>
                <w:rFonts w:ascii="Palatino Linotype" w:hAnsi="Palatino Linotype" w:cs="Arial"/>
                <w:sz w:val="18"/>
                <w:szCs w:val="20"/>
              </w:rPr>
            </w:pPr>
            <w:r w:rsidRPr="00B14BEC">
              <w:rPr>
                <w:rFonts w:ascii="Palatino Linotype" w:hAnsi="Palatino Linotype" w:cs="Arial"/>
                <w:sz w:val="18"/>
                <w:szCs w:val="20"/>
              </w:rPr>
              <w:t>9.</w:t>
            </w:r>
            <w:r w:rsidRPr="00B14BEC">
              <w:rPr>
                <w:rFonts w:ascii="Palatino Linotype" w:hAnsi="Palatino Linotype" w:cs="Arial"/>
                <w:sz w:val="18"/>
                <w:szCs w:val="20"/>
              </w:rPr>
              <w:tab/>
              <w:t>Actas de integración y planes de trabajo de la Asociación de Padres de Familia (ciclo escolar 2024-2025) y (2025-2026).</w:t>
            </w:r>
          </w:p>
        </w:tc>
        <w:tc>
          <w:tcPr>
            <w:tcW w:w="5227" w:type="dxa"/>
            <w:vAlign w:val="center"/>
          </w:tcPr>
          <w:p w14:paraId="1C0BE83D" w14:textId="62997A6D" w:rsidR="00094483" w:rsidRPr="00B14BEC" w:rsidRDefault="00A13B0B"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remitió las Actas de integración y planes de trabajo de la Asociación de Padres de Familia de los ciclos escolares 2024 – 2025 y 2025 – 2026. </w:t>
            </w:r>
          </w:p>
        </w:tc>
        <w:tc>
          <w:tcPr>
            <w:tcW w:w="2002" w:type="dxa"/>
            <w:vAlign w:val="center"/>
          </w:tcPr>
          <w:p w14:paraId="0FD93FDC" w14:textId="3771F6DE" w:rsidR="00094483" w:rsidRPr="00B14BEC" w:rsidRDefault="00094483" w:rsidP="00094483">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r w:rsidR="00094483" w:rsidRPr="00B14BEC" w14:paraId="41010EE0" w14:textId="77777777" w:rsidTr="001F05AA">
        <w:tc>
          <w:tcPr>
            <w:tcW w:w="1980" w:type="dxa"/>
            <w:vAlign w:val="center"/>
          </w:tcPr>
          <w:p w14:paraId="7C2854AC" w14:textId="28792BAA" w:rsidR="00094483" w:rsidRPr="00B14BEC" w:rsidRDefault="00094483" w:rsidP="00094483">
            <w:pPr>
              <w:ind w:right="49"/>
              <w:jc w:val="both"/>
              <w:rPr>
                <w:rFonts w:ascii="Palatino Linotype" w:hAnsi="Palatino Linotype" w:cs="Arial"/>
                <w:sz w:val="18"/>
                <w:szCs w:val="20"/>
              </w:rPr>
            </w:pPr>
            <w:r w:rsidRPr="00B14BEC">
              <w:rPr>
                <w:rFonts w:ascii="Palatino Linotype" w:hAnsi="Palatino Linotype" w:cs="Arial"/>
                <w:sz w:val="18"/>
                <w:szCs w:val="20"/>
              </w:rPr>
              <w:t>10. Monto total de Aportaciones Voluntarias recibidas para este ciclo escolar por la Asociación de Padres de Familia.</w:t>
            </w:r>
          </w:p>
        </w:tc>
        <w:tc>
          <w:tcPr>
            <w:tcW w:w="5227" w:type="dxa"/>
            <w:vAlign w:val="center"/>
          </w:tcPr>
          <w:p w14:paraId="32455195" w14:textId="1D1FD7FA" w:rsidR="00094483" w:rsidRPr="00B14BEC" w:rsidRDefault="00A13B0B" w:rsidP="00094483">
            <w:pPr>
              <w:ind w:right="49"/>
              <w:jc w:val="both"/>
              <w:rPr>
                <w:rFonts w:ascii="Palatino Linotype" w:hAnsi="Palatino Linotype"/>
                <w:sz w:val="20"/>
                <w:szCs w:val="20"/>
              </w:rPr>
            </w:pPr>
            <w:r w:rsidRPr="00B14BEC">
              <w:rPr>
                <w:rFonts w:ascii="Palatino Linotype" w:hAnsi="Palatino Linotype"/>
                <w:sz w:val="20"/>
                <w:szCs w:val="20"/>
              </w:rPr>
              <w:t xml:space="preserve">La </w:t>
            </w:r>
            <w:r w:rsidRPr="00B14BEC">
              <w:rPr>
                <w:rFonts w:ascii="Palatino Linotype" w:hAnsi="Palatino Linotype"/>
                <w:b/>
                <w:bCs/>
                <w:sz w:val="20"/>
                <w:szCs w:val="20"/>
              </w:rPr>
              <w:t>Directora Escolar</w:t>
            </w:r>
            <w:r w:rsidRPr="00B14BEC">
              <w:rPr>
                <w:rFonts w:ascii="Palatino Linotype" w:hAnsi="Palatino Linotype"/>
                <w:sz w:val="20"/>
                <w:szCs w:val="20"/>
              </w:rPr>
              <w:t xml:space="preserve"> </w:t>
            </w:r>
            <w:r w:rsidR="00E75018" w:rsidRPr="00B14BEC">
              <w:rPr>
                <w:rFonts w:ascii="Palatino Linotype" w:hAnsi="Palatino Linotype"/>
                <w:sz w:val="20"/>
                <w:szCs w:val="20"/>
              </w:rPr>
              <w:t>envió</w:t>
            </w:r>
            <w:r w:rsidRPr="00B14BEC">
              <w:rPr>
                <w:rFonts w:ascii="Palatino Linotype" w:hAnsi="Palatino Linotype"/>
                <w:sz w:val="20"/>
                <w:szCs w:val="20"/>
              </w:rPr>
              <w:t xml:space="preserve"> </w:t>
            </w:r>
            <w:r w:rsidR="00E75018" w:rsidRPr="00B14BEC">
              <w:rPr>
                <w:rFonts w:ascii="Palatino Linotype" w:hAnsi="Palatino Linotype"/>
                <w:sz w:val="20"/>
                <w:szCs w:val="20"/>
              </w:rPr>
              <w:t xml:space="preserve">un escrito a mano, de fecha 28 de noviembre de 2025, en donde se aprecian las aportaciones realizadas de manera voluntaria recibida en el Ciclo Escolar 2025 – 2026. </w:t>
            </w:r>
          </w:p>
        </w:tc>
        <w:tc>
          <w:tcPr>
            <w:tcW w:w="2002" w:type="dxa"/>
            <w:vAlign w:val="center"/>
          </w:tcPr>
          <w:p w14:paraId="285787CA" w14:textId="77E5704B" w:rsidR="00094483" w:rsidRPr="00B14BEC" w:rsidRDefault="00094483" w:rsidP="00094483">
            <w:pPr>
              <w:ind w:right="49"/>
              <w:jc w:val="both"/>
              <w:rPr>
                <w:rFonts w:ascii="Palatino Linotype" w:hAnsi="Palatino Linotype" w:cs="Arial"/>
                <w:iCs/>
              </w:rPr>
            </w:pPr>
            <w:r w:rsidRPr="00B14BEC">
              <w:rPr>
                <w:rFonts w:ascii="Palatino Linotype" w:hAnsi="Palatino Linotype" w:cs="Arial"/>
                <w:iCs/>
                <w:sz w:val="20"/>
                <w:szCs w:val="20"/>
              </w:rPr>
              <w:t xml:space="preserve">El particular no se adoleció por dicho punto, por lo que se considera como </w:t>
            </w:r>
            <w:r w:rsidRPr="00B14BEC">
              <w:rPr>
                <w:rFonts w:ascii="Palatino Linotype" w:hAnsi="Palatino Linotype" w:cs="Arial"/>
                <w:i/>
                <w:sz w:val="20"/>
                <w:szCs w:val="20"/>
              </w:rPr>
              <w:t>“Actos consentidos”</w:t>
            </w:r>
            <w:r w:rsidRPr="00B14BEC">
              <w:rPr>
                <w:rFonts w:ascii="Palatino Linotype" w:hAnsi="Palatino Linotype" w:cs="Arial"/>
                <w:iCs/>
                <w:sz w:val="20"/>
                <w:szCs w:val="20"/>
              </w:rPr>
              <w:t>.</w:t>
            </w:r>
          </w:p>
        </w:tc>
      </w:tr>
    </w:tbl>
    <w:p w14:paraId="7963658F" w14:textId="77777777" w:rsidR="005055AC" w:rsidRPr="00B14BEC" w:rsidRDefault="005055AC" w:rsidP="0003374C">
      <w:pPr>
        <w:autoSpaceDE w:val="0"/>
        <w:autoSpaceDN w:val="0"/>
        <w:adjustRightInd w:val="0"/>
        <w:spacing w:line="360" w:lineRule="auto"/>
        <w:jc w:val="both"/>
        <w:rPr>
          <w:rFonts w:ascii="Palatino Linotype" w:eastAsiaTheme="minorHAnsi" w:hAnsi="Palatino Linotype" w:cs="TimesNewRomanPS-ItalicMT"/>
          <w:iCs/>
          <w:lang w:val="es-MX" w:eastAsia="en-US"/>
        </w:rPr>
      </w:pPr>
    </w:p>
    <w:p w14:paraId="397E8CCE" w14:textId="5CAE7C55" w:rsidR="00E75018" w:rsidRPr="00B14BEC" w:rsidRDefault="00E75018"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B14BEC">
        <w:rPr>
          <w:rFonts w:ascii="Palatino Linotype" w:eastAsiaTheme="minorHAnsi" w:hAnsi="Palatino Linotype" w:cs="Arial"/>
          <w:bCs/>
          <w:szCs w:val="22"/>
          <w:lang w:val="es-MX" w:eastAsia="en-US"/>
        </w:rPr>
        <w:t xml:space="preserve">Finalmente, dentro de la documentación analizada, se encuentra un documento mediante el cual, el </w:t>
      </w:r>
      <w:r w:rsidRPr="00B14BEC">
        <w:rPr>
          <w:rFonts w:ascii="Palatino Linotype" w:eastAsiaTheme="minorHAnsi" w:hAnsi="Palatino Linotype" w:cs="Arial"/>
          <w:b/>
          <w:szCs w:val="22"/>
          <w:lang w:val="es-MX" w:eastAsia="en-US"/>
        </w:rPr>
        <w:t>Sujeto Obligado</w:t>
      </w:r>
      <w:r w:rsidRPr="00B14BEC">
        <w:rPr>
          <w:rFonts w:ascii="Palatino Linotype" w:eastAsiaTheme="minorHAnsi" w:hAnsi="Palatino Linotype" w:cs="Arial"/>
          <w:bCs/>
          <w:szCs w:val="22"/>
          <w:lang w:val="es-MX" w:eastAsia="en-US"/>
        </w:rPr>
        <w:t xml:space="preserve"> pretendió sustentar los fundamentos y razones que llevaron a la autoridad a testar, suprimir o eliminar datos de dicho soporte documental y clasificar la información como confidencial, de los documentos remitidos en respuesta; no obstante, no cumple con los requisitos  establecidos en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w:t>
      </w:r>
    </w:p>
    <w:p w14:paraId="209FFA87" w14:textId="77777777" w:rsidR="00E75018" w:rsidRPr="00B14BEC" w:rsidRDefault="00E75018"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05A1BC" w14:textId="69AD540E" w:rsidR="00130316" w:rsidRPr="00B14BEC" w:rsidRDefault="00130316"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B14BEC">
        <w:rPr>
          <w:rFonts w:ascii="Palatino Linotype" w:eastAsiaTheme="minorHAnsi" w:hAnsi="Palatino Linotype" w:cs="Arial"/>
          <w:bCs/>
          <w:szCs w:val="22"/>
          <w:lang w:val="es-MX" w:eastAsia="en-US"/>
        </w:rPr>
        <w:lastRenderedPageBreak/>
        <w:t xml:space="preserve">Es de destacar que, al haber un pronunciamiento por parte del </w:t>
      </w:r>
      <w:r w:rsidRPr="00B14BEC">
        <w:rPr>
          <w:rFonts w:ascii="Palatino Linotype" w:eastAsiaTheme="minorHAnsi" w:hAnsi="Palatino Linotype" w:cs="Arial"/>
          <w:b/>
          <w:bCs/>
          <w:szCs w:val="22"/>
          <w:lang w:val="es-MX" w:eastAsia="en-US"/>
        </w:rPr>
        <w:t>Sujeto Obligado</w:t>
      </w:r>
      <w:r w:rsidRPr="00B14BEC">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B14BEC">
        <w:rPr>
          <w:rFonts w:ascii="Palatino Linotype" w:eastAsiaTheme="minorHAnsi" w:hAnsi="Palatino Linotype" w:cs="Arial"/>
          <w:b/>
          <w:bCs/>
          <w:szCs w:val="22"/>
          <w:lang w:val="es-MX" w:eastAsia="en-US"/>
        </w:rPr>
        <w:t>Sujeto Obligado</w:t>
      </w:r>
      <w:r w:rsidRPr="00B14BEC">
        <w:rPr>
          <w:rFonts w:ascii="Palatino Linotype" w:eastAsiaTheme="minorHAnsi" w:hAnsi="Palatino Linotype" w:cs="Arial"/>
          <w:bCs/>
          <w:szCs w:val="22"/>
          <w:lang w:val="es-MX" w:eastAsia="en-US"/>
        </w:rPr>
        <w:t xml:space="preserve"> pues no existe precepto legal alguno en la Ley de la materia que lo faculte para ello. </w:t>
      </w:r>
    </w:p>
    <w:p w14:paraId="4527183F" w14:textId="77777777" w:rsidR="00895D34" w:rsidRPr="00B14BEC"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962074" w14:textId="72DDD0D8" w:rsidR="009A7B69" w:rsidRPr="00B14BEC" w:rsidRDefault="009602BA" w:rsidP="001B302A">
      <w:pPr>
        <w:spacing w:line="360" w:lineRule="auto"/>
        <w:jc w:val="both"/>
        <w:rPr>
          <w:rFonts w:ascii="Palatino Linotype" w:eastAsiaTheme="minorHAnsi" w:hAnsi="Palatino Linotype" w:cstheme="minorBidi"/>
          <w:i/>
          <w:color w:val="000000"/>
          <w:szCs w:val="22"/>
          <w:lang w:val="es-MX" w:eastAsia="en-US"/>
        </w:rPr>
      </w:pPr>
      <w:r w:rsidRPr="00B14BEC">
        <w:rPr>
          <w:rFonts w:ascii="Palatino Linotype" w:hAnsi="Palatino Linotype" w:cs="Arial"/>
        </w:rPr>
        <w:t xml:space="preserve">Por lo que, inconforme con la respuesta emitida por parte del </w:t>
      </w:r>
      <w:r w:rsidRPr="00B14BEC">
        <w:rPr>
          <w:rFonts w:ascii="Palatino Linotype" w:hAnsi="Palatino Linotype" w:cs="Arial"/>
          <w:b/>
        </w:rPr>
        <w:t>Sujeto Obligado</w:t>
      </w:r>
      <w:r w:rsidRPr="00B14BEC">
        <w:rPr>
          <w:rFonts w:ascii="Palatino Linotype" w:hAnsi="Palatino Linotype" w:cs="Arial"/>
        </w:rPr>
        <w:t>,</w:t>
      </w:r>
      <w:r w:rsidR="00196EAF" w:rsidRPr="00B14BEC">
        <w:rPr>
          <w:rFonts w:ascii="Palatino Linotype" w:hAnsi="Palatino Linotype" w:cs="Arial"/>
        </w:rPr>
        <w:t xml:space="preserve"> la parte </w:t>
      </w:r>
      <w:r w:rsidRPr="00B14BEC">
        <w:rPr>
          <w:rFonts w:ascii="Palatino Linotype" w:hAnsi="Palatino Linotype" w:cs="Arial"/>
          <w:b/>
        </w:rPr>
        <w:t xml:space="preserve">Recurrente </w:t>
      </w:r>
      <w:r w:rsidRPr="00B14BEC">
        <w:rPr>
          <w:rFonts w:ascii="Palatino Linotype" w:hAnsi="Palatino Linotype" w:cs="Arial"/>
        </w:rPr>
        <w:t>interpuso el presente recurso de revisión, señalando como su</w:t>
      </w:r>
      <w:r w:rsidR="00821C4B" w:rsidRPr="00B14BEC">
        <w:rPr>
          <w:rFonts w:ascii="Palatino Linotype" w:hAnsi="Palatino Linotype" w:cs="Arial"/>
        </w:rPr>
        <w:t>s</w:t>
      </w:r>
      <w:r w:rsidRPr="00B14BEC">
        <w:rPr>
          <w:rFonts w:ascii="Palatino Linotype" w:hAnsi="Palatino Linotype" w:cs="Arial"/>
        </w:rPr>
        <w:t xml:space="preserve"> </w:t>
      </w:r>
      <w:r w:rsidR="00821C4B" w:rsidRPr="00B14BEC">
        <w:rPr>
          <w:rFonts w:ascii="Palatino Linotype" w:hAnsi="Palatino Linotype" w:cs="Arial"/>
          <w:b/>
          <w:bCs/>
        </w:rPr>
        <w:t>razones o motivos de la inconformidad</w:t>
      </w:r>
      <w:r w:rsidRPr="00B14BEC">
        <w:rPr>
          <w:rFonts w:ascii="Palatino Linotype" w:hAnsi="Palatino Linotype" w:cs="Arial"/>
        </w:rPr>
        <w:t>, lo siguiente:</w:t>
      </w:r>
      <w:r w:rsidRPr="00B14BEC">
        <w:rPr>
          <w:rFonts w:ascii="Palatino Linotype" w:eastAsiaTheme="minorHAnsi" w:hAnsi="Palatino Linotype" w:cs="TimesNewRomanPS-ItalicMT"/>
          <w:iCs/>
          <w:lang w:val="es-MX" w:eastAsia="en-US"/>
        </w:rPr>
        <w:t xml:space="preserve"> </w:t>
      </w:r>
      <w:r w:rsidR="004218B2" w:rsidRPr="00B14BEC">
        <w:rPr>
          <w:rFonts w:ascii="Palatino Linotype" w:eastAsiaTheme="minorHAnsi" w:hAnsi="Palatino Linotype" w:cstheme="minorBidi"/>
          <w:i/>
          <w:color w:val="000000"/>
          <w:szCs w:val="22"/>
          <w:lang w:val="es-MX" w:eastAsia="en-US"/>
        </w:rPr>
        <w:t>“</w:t>
      </w:r>
      <w:r w:rsidR="006853F0" w:rsidRPr="00B14BEC">
        <w:rPr>
          <w:rFonts w:ascii="Palatino Linotype" w:eastAsiaTheme="minorHAnsi" w:hAnsi="Palatino Linotype" w:cstheme="minorBidi"/>
          <w:b/>
          <w:bCs/>
          <w:i/>
          <w:color w:val="000000"/>
          <w:szCs w:val="22"/>
          <w:u w:val="single"/>
          <w:lang w:eastAsia="en-US"/>
        </w:rPr>
        <w:t>La información es incompleta.</w:t>
      </w:r>
      <w:r w:rsidR="006853F0" w:rsidRPr="00B14BEC">
        <w:rPr>
          <w:rFonts w:ascii="Palatino Linotype" w:eastAsiaTheme="minorHAnsi" w:hAnsi="Palatino Linotype" w:cstheme="minorBidi"/>
          <w:i/>
          <w:color w:val="000000"/>
          <w:szCs w:val="22"/>
          <w:lang w:eastAsia="en-US"/>
        </w:rPr>
        <w:t xml:space="preserve"> </w:t>
      </w:r>
      <w:r w:rsidR="006853F0" w:rsidRPr="00B14BEC">
        <w:rPr>
          <w:rFonts w:ascii="Palatino Linotype" w:eastAsiaTheme="minorHAnsi" w:hAnsi="Palatino Linotype" w:cstheme="minorBidi"/>
          <w:b/>
          <w:bCs/>
          <w:i/>
          <w:color w:val="000000"/>
          <w:szCs w:val="22"/>
          <w:u w:val="single"/>
          <w:lang w:eastAsia="en-US"/>
        </w:rPr>
        <w:t>No cumple con los principios de congruencia y exhaustiva.</w:t>
      </w:r>
      <w:r w:rsidR="006853F0" w:rsidRPr="00B14BEC">
        <w:rPr>
          <w:rFonts w:ascii="Palatino Linotype" w:eastAsiaTheme="minorHAnsi" w:hAnsi="Palatino Linotype" w:cstheme="minorBidi"/>
          <w:i/>
          <w:color w:val="000000"/>
          <w:szCs w:val="22"/>
          <w:lang w:eastAsia="en-US"/>
        </w:rPr>
        <w:t xml:space="preserve"> Debe tomarse en cuenta que la información se solicita a la escuela sin hacer una búsqueda en los archivos de la SECTI. Además de que parte de la información debe encontrarse en el sistema implementado por la SECTI, para que las escuelas suban la información. Lo anterior, supone que la escuela no envió esta información por dicho sistema. </w:t>
      </w:r>
      <w:r w:rsidR="006853F0" w:rsidRPr="00B14BEC">
        <w:rPr>
          <w:rFonts w:ascii="Palatino Linotype" w:eastAsiaTheme="minorHAnsi" w:hAnsi="Palatino Linotype" w:cstheme="minorBidi"/>
          <w:b/>
          <w:bCs/>
          <w:i/>
          <w:color w:val="000000"/>
          <w:szCs w:val="22"/>
          <w:u w:val="single"/>
          <w:lang w:eastAsia="en-US"/>
        </w:rPr>
        <w:t>Los planes de trabajo no parecen ser los que se realizaron en las reuniones que señalan las actas de integración de la asociación de padres.</w:t>
      </w:r>
      <w:r w:rsidR="006853F0" w:rsidRPr="00B14BEC">
        <w:rPr>
          <w:rFonts w:ascii="Palatino Linotype" w:eastAsiaTheme="minorHAnsi" w:hAnsi="Palatino Linotype" w:cstheme="minorBidi"/>
          <w:i/>
          <w:color w:val="000000"/>
          <w:szCs w:val="22"/>
          <w:lang w:eastAsia="en-US"/>
        </w:rPr>
        <w:t xml:space="preserve"> Finalmente debe tomarse en cuanta que los sujetos obligados no están obligados a generar documentos a </w:t>
      </w:r>
      <w:proofErr w:type="spellStart"/>
      <w:r w:rsidR="006853F0" w:rsidRPr="00B14BEC">
        <w:rPr>
          <w:rFonts w:ascii="Palatino Linotype" w:eastAsiaTheme="minorHAnsi" w:hAnsi="Palatino Linotype" w:cstheme="minorBidi"/>
          <w:i/>
          <w:color w:val="000000"/>
          <w:szCs w:val="22"/>
          <w:lang w:eastAsia="en-US"/>
        </w:rPr>
        <w:t>doc</w:t>
      </w:r>
      <w:proofErr w:type="spellEnd"/>
      <w:r w:rsidR="006853F0" w:rsidRPr="00B14BEC">
        <w:rPr>
          <w:rFonts w:ascii="Palatino Linotype" w:eastAsiaTheme="minorHAnsi" w:hAnsi="Palatino Linotype" w:cstheme="minorBidi"/>
          <w:i/>
          <w:color w:val="000000"/>
          <w:szCs w:val="22"/>
          <w:lang w:eastAsia="en-US"/>
        </w:rPr>
        <w:t xml:space="preserve"> sino entregar el o los documentos que den respuesta a las solicitudes. </w:t>
      </w:r>
      <w:r w:rsidR="006853F0" w:rsidRPr="00B14BEC">
        <w:rPr>
          <w:rFonts w:ascii="Palatino Linotype" w:eastAsiaTheme="minorHAnsi" w:hAnsi="Palatino Linotype" w:cstheme="minorBidi"/>
          <w:b/>
          <w:bCs/>
          <w:i/>
          <w:color w:val="000000"/>
          <w:szCs w:val="22"/>
          <w:u w:val="single"/>
          <w:lang w:eastAsia="en-US"/>
        </w:rPr>
        <w:t>Faltan los oficios respecto al personal de intendencia.</w:t>
      </w:r>
      <w:r w:rsidR="004218B2" w:rsidRPr="00B14BEC">
        <w:rPr>
          <w:rFonts w:ascii="Palatino Linotype" w:eastAsiaTheme="minorHAnsi" w:hAnsi="Palatino Linotype" w:cstheme="minorBidi"/>
          <w:i/>
          <w:color w:val="000000"/>
          <w:szCs w:val="22"/>
          <w:lang w:val="es-MX" w:eastAsia="en-US"/>
        </w:rPr>
        <w:t xml:space="preserve">" [Sic]. </w:t>
      </w:r>
    </w:p>
    <w:p w14:paraId="0F891AD9" w14:textId="77777777" w:rsidR="0017275D" w:rsidRPr="00B14BEC" w:rsidRDefault="0017275D" w:rsidP="001B302A">
      <w:pPr>
        <w:spacing w:line="360" w:lineRule="auto"/>
        <w:jc w:val="both"/>
        <w:rPr>
          <w:rFonts w:ascii="Palatino Linotype" w:eastAsiaTheme="minorHAnsi" w:hAnsi="Palatino Linotype" w:cstheme="minorBidi"/>
          <w:i/>
          <w:color w:val="000000"/>
          <w:szCs w:val="22"/>
          <w:lang w:val="es-MX" w:eastAsia="en-US"/>
        </w:rPr>
      </w:pPr>
    </w:p>
    <w:p w14:paraId="598AC180" w14:textId="4A07B9E4" w:rsidR="002247D4" w:rsidRPr="00B14BEC" w:rsidRDefault="002247D4" w:rsidP="002247D4">
      <w:pPr>
        <w:spacing w:line="360" w:lineRule="auto"/>
        <w:jc w:val="both"/>
        <w:rPr>
          <w:rFonts w:ascii="Palatino Linotype" w:hAnsi="Palatino Linotype" w:cs="Arial"/>
          <w:lang w:eastAsia="es-MX"/>
        </w:rPr>
      </w:pPr>
      <w:r w:rsidRPr="00B14BEC">
        <w:rPr>
          <w:rFonts w:ascii="Palatino Linotype" w:hAnsi="Palatino Linotype" w:cs="Arial"/>
        </w:rPr>
        <w:t xml:space="preserve">Derivado de lo anterior, se colige que el </w:t>
      </w:r>
      <w:r w:rsidRPr="00B14BEC">
        <w:rPr>
          <w:rFonts w:ascii="Palatino Linotype" w:hAnsi="Palatino Linotype" w:cs="Arial"/>
          <w:b/>
        </w:rPr>
        <w:t>Recurrente</w:t>
      </w:r>
      <w:r w:rsidRPr="00B14BEC">
        <w:rPr>
          <w:rFonts w:ascii="Palatino Linotype" w:hAnsi="Palatino Linotype" w:cs="Arial"/>
        </w:rPr>
        <w:t xml:space="preserve"> está parcialmente conforme con la respuesta emitida por el </w:t>
      </w:r>
      <w:r w:rsidRPr="00B14BEC">
        <w:rPr>
          <w:rFonts w:ascii="Palatino Linotype" w:hAnsi="Palatino Linotype" w:cs="Arial"/>
          <w:b/>
        </w:rPr>
        <w:t>Sujeto Obligado</w:t>
      </w:r>
      <w:r w:rsidRPr="00B14BEC">
        <w:rPr>
          <w:rFonts w:ascii="Palatino Linotype" w:hAnsi="Palatino Linotype" w:cs="Arial"/>
        </w:rPr>
        <w:t xml:space="preserve">, ya que expresamente manifestó en dichos motivos que se encuentra inconforme por la </w:t>
      </w:r>
      <w:r w:rsidRPr="00B14BEC">
        <w:rPr>
          <w:rFonts w:ascii="Palatino Linotype" w:hAnsi="Palatino Linotype" w:cs="Arial"/>
          <w:b/>
          <w:bCs/>
          <w:u w:val="single"/>
        </w:rPr>
        <w:t>falta de los oficios respecto al personal de intendencia</w:t>
      </w:r>
      <w:r w:rsidRPr="00B14BEC">
        <w:rPr>
          <w:rFonts w:ascii="Palatino Linotype" w:hAnsi="Palatino Linotype" w:cs="Arial"/>
        </w:rPr>
        <w:t xml:space="preserve">; y </w:t>
      </w:r>
      <w:r w:rsidRPr="00B14BEC">
        <w:rPr>
          <w:rFonts w:ascii="Palatino Linotype" w:hAnsi="Palatino Linotype" w:cs="Arial"/>
          <w:lang w:eastAsia="es-MX"/>
        </w:rPr>
        <w:t xml:space="preserve">toda vez que </w:t>
      </w:r>
      <w:r w:rsidRPr="00B14BEC">
        <w:rPr>
          <w:rFonts w:ascii="Palatino Linotype" w:hAnsi="Palatino Linotype" w:cs="Arial"/>
          <w:b/>
          <w:u w:val="single"/>
          <w:lang w:eastAsia="es-MX"/>
        </w:rPr>
        <w:t>no impugnó lo relativo a los demás puntos</w:t>
      </w:r>
      <w:r w:rsidRPr="00B14BEC">
        <w:rPr>
          <w:rFonts w:ascii="Palatino Linotype" w:hAnsi="Palatino Linotype" w:cs="Arial"/>
          <w:lang w:eastAsia="es-MX"/>
        </w:rPr>
        <w:t xml:space="preserve">, dichas cuestiones se considera que la parte </w:t>
      </w:r>
      <w:r w:rsidRPr="00B14BEC">
        <w:rPr>
          <w:rFonts w:ascii="Palatino Linotype" w:hAnsi="Palatino Linotype" w:cs="Arial"/>
          <w:b/>
          <w:lang w:eastAsia="es-MX"/>
        </w:rPr>
        <w:t>Recurrente</w:t>
      </w:r>
      <w:r w:rsidRPr="00B14BEC">
        <w:rPr>
          <w:rFonts w:ascii="Palatino Linotype" w:hAnsi="Palatino Linotype" w:cs="Arial"/>
          <w:lang w:eastAsia="es-MX"/>
        </w:rPr>
        <w:t xml:space="preserve"> consintió parte de la respuesta otorgada. </w:t>
      </w:r>
    </w:p>
    <w:p w14:paraId="3B2E348D" w14:textId="77777777" w:rsidR="002247D4" w:rsidRPr="00B14BEC" w:rsidRDefault="002247D4" w:rsidP="002247D4">
      <w:pPr>
        <w:spacing w:line="360" w:lineRule="auto"/>
        <w:jc w:val="both"/>
        <w:rPr>
          <w:rFonts w:ascii="Palatino Linotype" w:hAnsi="Palatino Linotype" w:cs="Arial"/>
          <w:lang w:eastAsia="es-MX"/>
        </w:rPr>
      </w:pPr>
    </w:p>
    <w:p w14:paraId="76A2D205" w14:textId="77777777" w:rsidR="002247D4" w:rsidRPr="00B14BEC" w:rsidRDefault="002247D4" w:rsidP="002247D4">
      <w:pPr>
        <w:spacing w:line="360" w:lineRule="auto"/>
        <w:jc w:val="both"/>
        <w:rPr>
          <w:rFonts w:ascii="Palatino Linotype" w:hAnsi="Palatino Linotype" w:cs="Arial"/>
        </w:rPr>
      </w:pPr>
      <w:r w:rsidRPr="00B14BEC">
        <w:rPr>
          <w:rFonts w:ascii="Palatino Linotype" w:hAnsi="Palatino Linotype" w:cs="Arial"/>
          <w:lang w:eastAsia="es-MX"/>
        </w:rPr>
        <w:lastRenderedPageBreak/>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5F6010FC" w14:textId="77777777" w:rsidR="002247D4" w:rsidRPr="00B14BEC" w:rsidRDefault="002247D4" w:rsidP="002247D4"/>
    <w:p w14:paraId="03788777" w14:textId="77777777" w:rsidR="002247D4" w:rsidRPr="00B14BEC" w:rsidRDefault="002247D4" w:rsidP="002247D4">
      <w:pPr>
        <w:ind w:left="567" w:right="567"/>
        <w:jc w:val="both"/>
        <w:rPr>
          <w:rFonts w:ascii="Palatino Linotype" w:hAnsi="Palatino Linotype" w:cs="Arial"/>
          <w:i/>
          <w:sz w:val="22"/>
          <w:szCs w:val="22"/>
          <w:lang w:eastAsia="es-MX"/>
        </w:rPr>
      </w:pPr>
      <w:r w:rsidRPr="00B14BEC">
        <w:rPr>
          <w:rFonts w:ascii="Palatino Linotype" w:hAnsi="Palatino Linotype" w:cs="Arial"/>
          <w:sz w:val="22"/>
          <w:szCs w:val="22"/>
          <w:lang w:eastAsia="es-MX"/>
        </w:rPr>
        <w:t>“</w:t>
      </w:r>
      <w:r w:rsidRPr="00B14BEC">
        <w:rPr>
          <w:rFonts w:ascii="Palatino Linotype" w:hAnsi="Palatino Linotype" w:cs="Arial"/>
          <w:b/>
          <w:i/>
          <w:sz w:val="22"/>
          <w:szCs w:val="22"/>
          <w:lang w:eastAsia="es-MX"/>
        </w:rPr>
        <w:t>REVISIÓN EN AMPARO. LOS RESOLUTIVOS NO COMBATIDOS DEBEN DECLARARSE FIRMES</w:t>
      </w:r>
      <w:r w:rsidRPr="00B14BEC">
        <w:rPr>
          <w:rFonts w:ascii="Palatino Linotype" w:hAnsi="Palatino Linotype" w:cs="Arial"/>
          <w:i/>
          <w:sz w:val="22"/>
          <w:szCs w:val="22"/>
          <w:lang w:eastAsia="es-MX"/>
        </w:rPr>
        <w:t>.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41F193A2" w14:textId="77777777" w:rsidR="002247D4" w:rsidRPr="00B14BEC" w:rsidRDefault="002247D4" w:rsidP="002247D4">
      <w:pPr>
        <w:ind w:left="567" w:right="567"/>
        <w:jc w:val="both"/>
        <w:rPr>
          <w:rFonts w:ascii="Palatino Linotype" w:hAnsi="Palatino Linotype" w:cs="Arial"/>
          <w:i/>
          <w:sz w:val="22"/>
          <w:szCs w:val="22"/>
          <w:lang w:eastAsia="es-MX"/>
        </w:rPr>
      </w:pPr>
    </w:p>
    <w:p w14:paraId="6BB9788D" w14:textId="77777777" w:rsidR="002247D4" w:rsidRPr="00B14BEC" w:rsidRDefault="002247D4" w:rsidP="002247D4">
      <w:pPr>
        <w:pStyle w:val="Sinespaciado"/>
        <w:rPr>
          <w:lang w:eastAsia="es-MX"/>
        </w:rPr>
      </w:pPr>
    </w:p>
    <w:p w14:paraId="4552BD19" w14:textId="77777777" w:rsidR="002247D4" w:rsidRPr="00B14BEC" w:rsidRDefault="002247D4" w:rsidP="002247D4">
      <w:pPr>
        <w:spacing w:line="360" w:lineRule="auto"/>
        <w:jc w:val="both"/>
        <w:rPr>
          <w:rFonts w:ascii="Palatino Linotype" w:hAnsi="Palatino Linotype" w:cs="Arial"/>
          <w:lang w:eastAsia="es-MX"/>
        </w:rPr>
      </w:pPr>
      <w:r w:rsidRPr="00B14BEC">
        <w:rPr>
          <w:rFonts w:ascii="Palatino Linotype" w:hAnsi="Palatino Linotype" w:cs="Arial"/>
          <w:lang w:eastAsia="es-MX"/>
        </w:rPr>
        <w:t xml:space="preserve">Así, la parte de la solicitud sobre la que no se expresó inconformidad, debe declararse consentida por el hoy </w:t>
      </w:r>
      <w:r w:rsidRPr="00B14BEC">
        <w:rPr>
          <w:rFonts w:ascii="Palatino Linotype" w:hAnsi="Palatino Linotype" w:cs="Arial"/>
          <w:b/>
          <w:lang w:eastAsia="es-MX"/>
        </w:rPr>
        <w:t>Recurrente</w:t>
      </w:r>
      <w:r w:rsidRPr="00B14BEC">
        <w:rPr>
          <w:rFonts w:ascii="Palatino Linotype" w:hAnsi="Palatino Linotype" w:cs="Arial"/>
          <w:lang w:eastAsia="es-MX"/>
        </w:rPr>
        <w:t>, ya que no pueden producirse efectos jurídicos tendentes a revocar, confirmar o modificar la parte de la respuesta con relación a la parte de la solicitud que no fue motivo de disenso ya que se infiere un consentimiento de la recurrente ante la falta de impugnación eficaz. Sirve de sustento a lo anterior, por analogía, la tesis jurisprudencial número VI.3o.C. J/60, publicada en el Semanario Judicial de la Federación y su Gaceta bajo el número de registro 176,608 que a la letra dice:</w:t>
      </w:r>
    </w:p>
    <w:p w14:paraId="122D35F0" w14:textId="77777777" w:rsidR="002247D4" w:rsidRPr="00B14BEC" w:rsidRDefault="002247D4" w:rsidP="002247D4">
      <w:pPr>
        <w:rPr>
          <w:lang w:eastAsia="es-MX"/>
        </w:rPr>
      </w:pPr>
    </w:p>
    <w:p w14:paraId="6B7AE119" w14:textId="77777777" w:rsidR="002247D4" w:rsidRPr="00B14BEC" w:rsidRDefault="002247D4" w:rsidP="002247D4">
      <w:pPr>
        <w:tabs>
          <w:tab w:val="left" w:pos="709"/>
        </w:tabs>
        <w:ind w:left="567" w:right="616"/>
        <w:contextualSpacing/>
        <w:jc w:val="both"/>
        <w:rPr>
          <w:rFonts w:ascii="Palatino Linotype" w:hAnsi="Palatino Linotype" w:cs="Arial"/>
          <w:lang w:val="es-ES_tradnl"/>
        </w:rPr>
      </w:pPr>
      <w:r w:rsidRPr="00B14BEC">
        <w:rPr>
          <w:rFonts w:ascii="Palatino Linotype" w:hAnsi="Palatino Linotype" w:cs="Arial"/>
          <w:i/>
          <w:sz w:val="22"/>
          <w:szCs w:val="22"/>
          <w:lang w:eastAsia="es-MX"/>
        </w:rPr>
        <w:t>“</w:t>
      </w:r>
      <w:r w:rsidRPr="00B14BEC">
        <w:rPr>
          <w:rFonts w:ascii="Palatino Linotype" w:hAnsi="Palatino Linotype" w:cs="Arial"/>
          <w:b/>
          <w:i/>
          <w:sz w:val="22"/>
          <w:szCs w:val="22"/>
          <w:lang w:eastAsia="es-MX"/>
        </w:rPr>
        <w:t>ACTOS CONSENTIDOS. SON LOS QUE NO SE IMPUGNAN MEDIANTE EL RECURSO IDÓNEO</w:t>
      </w:r>
      <w:r w:rsidRPr="00B14BEC">
        <w:rPr>
          <w:rFonts w:ascii="Palatino Linotype" w:hAnsi="Palatino Linotype" w:cs="Arial"/>
          <w:i/>
          <w:sz w:val="22"/>
          <w:szCs w:val="22"/>
          <w:lang w:eastAsia="es-MX"/>
        </w:rPr>
        <w:t xml:space="preserve">. Debe reputarse como consentido el acto que no se impugnó por el medio establecido por la ley, ya que si se hizo uso de otro no previsto por ella o si se hace una simple manifestación de inconformidad, tales actuaciones no producen efectos jurídicos </w:t>
      </w:r>
      <w:r w:rsidRPr="00B14BEC">
        <w:rPr>
          <w:rFonts w:ascii="Palatino Linotype" w:hAnsi="Palatino Linotype" w:cs="Arial"/>
          <w:i/>
          <w:sz w:val="22"/>
          <w:szCs w:val="22"/>
          <w:lang w:eastAsia="es-MX"/>
        </w:rPr>
        <w:lastRenderedPageBreak/>
        <w:t>tendientes a revocar, confirmar o modificar el acto reclamado en amparo, lo que significa consentimiento del mismo por falta de impugnación eficaz.”</w:t>
      </w:r>
    </w:p>
    <w:p w14:paraId="6F3934C3" w14:textId="77777777" w:rsidR="001B302A" w:rsidRPr="00B14BEC" w:rsidRDefault="001B302A" w:rsidP="001B302A">
      <w:pPr>
        <w:spacing w:line="360" w:lineRule="auto"/>
        <w:jc w:val="both"/>
        <w:rPr>
          <w:rFonts w:ascii="Palatino Linotype" w:eastAsiaTheme="minorHAnsi" w:hAnsi="Palatino Linotype" w:cstheme="minorBidi"/>
          <w:iCs/>
          <w:color w:val="000000"/>
          <w:szCs w:val="22"/>
          <w:lang w:val="es-ES_tradnl" w:eastAsia="en-US"/>
        </w:rPr>
      </w:pPr>
    </w:p>
    <w:p w14:paraId="0A497C10" w14:textId="1BE43C71" w:rsidR="002247D4" w:rsidRPr="00B14BEC" w:rsidRDefault="002247D4" w:rsidP="002247D4">
      <w:pPr>
        <w:tabs>
          <w:tab w:val="left" w:pos="709"/>
        </w:tabs>
        <w:spacing w:line="360" w:lineRule="auto"/>
        <w:contextualSpacing/>
        <w:jc w:val="both"/>
        <w:rPr>
          <w:rFonts w:ascii="Palatino Linotype" w:hAnsi="Palatino Linotype" w:cs="Arial"/>
          <w:u w:val="thick"/>
          <w:lang w:val="es-ES_tradnl"/>
        </w:rPr>
      </w:pPr>
      <w:r w:rsidRPr="00B14BEC">
        <w:rPr>
          <w:rFonts w:ascii="Palatino Linotype" w:hAnsi="Palatino Linotype" w:cs="Arial"/>
          <w:lang w:val="es-ES_tradnl"/>
        </w:rPr>
        <w:t>Adicionalmente, respecto al agravio referente a “…</w:t>
      </w:r>
      <w:r w:rsidRPr="00B14BEC">
        <w:rPr>
          <w:rFonts w:ascii="Palatino Linotype" w:hAnsi="Palatino Linotype" w:cs="Arial"/>
          <w:b/>
          <w:bCs/>
          <w:i/>
          <w:iCs/>
          <w:lang w:val="es-ES_tradnl"/>
        </w:rPr>
        <w:t>Los planes de trabajo no parecen ser los que se realizaron en las reuniones que señalan las actas de integración de la asociación de padres</w:t>
      </w:r>
      <w:r w:rsidRPr="00B14BEC">
        <w:rPr>
          <w:rFonts w:ascii="Palatino Linotype" w:hAnsi="Palatino Linotype" w:cs="Arial"/>
          <w:lang w:val="es-ES_tradnl"/>
        </w:rPr>
        <w:t xml:space="preserve">…”. Se observa que, el </w:t>
      </w:r>
      <w:r w:rsidRPr="00B14BEC">
        <w:rPr>
          <w:rFonts w:ascii="Palatino Linotype" w:hAnsi="Palatino Linotype" w:cs="Arial"/>
          <w:b/>
          <w:bCs/>
          <w:lang w:val="es-ES_tradnl"/>
        </w:rPr>
        <w:t>Recurrente</w:t>
      </w:r>
      <w:r w:rsidRPr="00B14BEC">
        <w:rPr>
          <w:rFonts w:ascii="Palatino Linotype" w:hAnsi="Palatino Linotype" w:cs="Arial"/>
          <w:lang w:val="es-ES_tradnl"/>
        </w:rPr>
        <w:t xml:space="preserve"> </w:t>
      </w:r>
      <w:r w:rsidRPr="00B14BEC">
        <w:rPr>
          <w:rFonts w:ascii="Palatino Linotype" w:hAnsi="Palatino Linotype" w:cs="Arial"/>
          <w:u w:val="thick"/>
          <w:lang w:val="es-ES_tradnl"/>
        </w:rPr>
        <w:t xml:space="preserve">está dudando de la veracidad de la información remitida por parte del </w:t>
      </w:r>
      <w:r w:rsidRPr="00B14BEC">
        <w:rPr>
          <w:rFonts w:ascii="Palatino Linotype" w:hAnsi="Palatino Linotype" w:cs="Arial"/>
          <w:b/>
          <w:bCs/>
          <w:u w:val="thick"/>
          <w:lang w:val="es-ES_tradnl"/>
        </w:rPr>
        <w:t>Sujeto Obligado</w:t>
      </w:r>
      <w:r w:rsidRPr="00B14BEC">
        <w:rPr>
          <w:rFonts w:ascii="Palatino Linotype" w:hAnsi="Palatino Linotype" w:cs="Arial"/>
          <w:u w:val="thick"/>
          <w:lang w:val="es-ES_tradnl"/>
        </w:rPr>
        <w:t>.</w:t>
      </w:r>
    </w:p>
    <w:p w14:paraId="244F1E48" w14:textId="77777777" w:rsidR="002247D4" w:rsidRPr="00B14BEC" w:rsidRDefault="002247D4" w:rsidP="001B302A">
      <w:pPr>
        <w:tabs>
          <w:tab w:val="left" w:pos="709"/>
        </w:tabs>
        <w:spacing w:line="360" w:lineRule="auto"/>
        <w:contextualSpacing/>
        <w:jc w:val="both"/>
        <w:rPr>
          <w:rFonts w:ascii="Palatino Linotype" w:hAnsi="Palatino Linotype" w:cs="Arial"/>
          <w:lang w:val="es-ES_tradnl"/>
        </w:rPr>
      </w:pPr>
    </w:p>
    <w:p w14:paraId="2948C858" w14:textId="4645B388" w:rsidR="002247D4" w:rsidRPr="00B14BEC" w:rsidRDefault="009A7B69" w:rsidP="001B302A">
      <w:pPr>
        <w:tabs>
          <w:tab w:val="left" w:pos="709"/>
        </w:tabs>
        <w:spacing w:line="360" w:lineRule="auto"/>
        <w:contextualSpacing/>
        <w:jc w:val="both"/>
        <w:rPr>
          <w:rFonts w:ascii="Palatino Linotype" w:eastAsiaTheme="minorHAnsi" w:hAnsi="Palatino Linotype" w:cs="Arial"/>
          <w:lang w:val="es-MX" w:eastAsia="en-US"/>
        </w:rPr>
      </w:pPr>
      <w:r w:rsidRPr="00B14BEC">
        <w:rPr>
          <w:rFonts w:ascii="Palatino Linotype" w:hAnsi="Palatino Linotype" w:cs="Arial"/>
          <w:lang w:val="es-ES_tradnl"/>
        </w:rPr>
        <w:t xml:space="preserve">Por lo que, en la etapa de manifestaciones, el </w:t>
      </w:r>
      <w:r w:rsidRPr="00B14BEC">
        <w:rPr>
          <w:rFonts w:ascii="Palatino Linotype" w:hAnsi="Palatino Linotype" w:cs="Arial"/>
          <w:b/>
          <w:bCs/>
          <w:lang w:val="es-ES_tradnl"/>
        </w:rPr>
        <w:t>Sujeto Obligado</w:t>
      </w:r>
      <w:r w:rsidRPr="00B14BEC">
        <w:rPr>
          <w:rFonts w:ascii="Palatino Linotype" w:hAnsi="Palatino Linotype" w:cs="Arial"/>
          <w:lang w:val="es-ES_tradnl"/>
        </w:rPr>
        <w:t xml:space="preserve"> </w:t>
      </w:r>
      <w:r w:rsidR="00F52DF0" w:rsidRPr="00B14BEC">
        <w:rPr>
          <w:rFonts w:ascii="Palatino Linotype" w:hAnsi="Palatino Linotype" w:cs="Arial"/>
          <w:lang w:val="es-ES_tradnl"/>
        </w:rPr>
        <w:t>a través</w:t>
      </w:r>
      <w:r w:rsidR="003E6B8D" w:rsidRPr="00B14BEC">
        <w:rPr>
          <w:rFonts w:ascii="Palatino Linotype" w:eastAsiaTheme="minorHAnsi" w:hAnsi="Palatino Linotype" w:cs="Arial"/>
          <w:lang w:val="es-MX" w:eastAsia="en-US"/>
        </w:rPr>
        <w:t xml:space="preserve"> de</w:t>
      </w:r>
      <w:r w:rsidR="001B302A" w:rsidRPr="00B14BEC">
        <w:rPr>
          <w:rFonts w:ascii="Palatino Linotype" w:eastAsiaTheme="minorHAnsi" w:hAnsi="Palatino Linotype" w:cs="Arial"/>
          <w:lang w:val="es-MX" w:eastAsia="en-US"/>
        </w:rPr>
        <w:t xml:space="preserve">l oficio número </w:t>
      </w:r>
      <w:r w:rsidR="001B302A" w:rsidRPr="00B14BEC">
        <w:rPr>
          <w:rFonts w:ascii="Palatino Linotype" w:eastAsiaTheme="minorHAnsi" w:hAnsi="Palatino Linotype" w:cs="Arial"/>
          <w:b/>
          <w:bCs/>
          <w:lang w:val="es-MX" w:eastAsia="en-US"/>
        </w:rPr>
        <w:t>22800007010000S/</w:t>
      </w:r>
      <w:r w:rsidR="002247D4" w:rsidRPr="00B14BEC">
        <w:rPr>
          <w:rFonts w:ascii="Palatino Linotype" w:eastAsiaTheme="minorHAnsi" w:hAnsi="Palatino Linotype" w:cs="Arial"/>
          <w:b/>
          <w:bCs/>
          <w:lang w:val="es-MX" w:eastAsia="en-US"/>
        </w:rPr>
        <w:t>0076</w:t>
      </w:r>
      <w:r w:rsidR="001B302A" w:rsidRPr="00B14BEC">
        <w:rPr>
          <w:rFonts w:ascii="Palatino Linotype" w:eastAsiaTheme="minorHAnsi" w:hAnsi="Palatino Linotype" w:cs="Arial"/>
          <w:b/>
          <w:bCs/>
          <w:lang w:val="es-MX" w:eastAsia="en-US"/>
        </w:rPr>
        <w:t>/UT/202</w:t>
      </w:r>
      <w:r w:rsidR="002247D4" w:rsidRPr="00B14BEC">
        <w:rPr>
          <w:rFonts w:ascii="Palatino Linotype" w:eastAsiaTheme="minorHAnsi" w:hAnsi="Palatino Linotype" w:cs="Arial"/>
          <w:b/>
          <w:bCs/>
          <w:lang w:val="es-MX" w:eastAsia="en-US"/>
        </w:rPr>
        <w:t>6</w:t>
      </w:r>
      <w:r w:rsidR="001B302A" w:rsidRPr="00B14BEC">
        <w:rPr>
          <w:rFonts w:ascii="Palatino Linotype" w:eastAsiaTheme="minorHAnsi" w:hAnsi="Palatino Linotype" w:cs="Arial"/>
          <w:lang w:val="es-MX" w:eastAsia="en-US"/>
        </w:rPr>
        <w:t xml:space="preserve">, el Titular de la Unidad de Transparencia </w:t>
      </w:r>
      <w:r w:rsidR="002247D4" w:rsidRPr="00B14BEC">
        <w:rPr>
          <w:rFonts w:ascii="Palatino Linotype" w:eastAsiaTheme="minorHAnsi" w:hAnsi="Palatino Linotype" w:cs="Arial"/>
          <w:lang w:val="es-MX" w:eastAsia="en-US"/>
        </w:rPr>
        <w:t xml:space="preserve">a groso modo, ratificó la respuesta emitida por las Servidoras Públicas Habilitadas y se pronunció sobre el agravio </w:t>
      </w:r>
      <w:r w:rsidR="002D04FA" w:rsidRPr="00B14BEC">
        <w:rPr>
          <w:rFonts w:ascii="Palatino Linotype" w:eastAsiaTheme="minorHAnsi" w:hAnsi="Palatino Linotype" w:cs="Arial"/>
          <w:lang w:val="es-MX" w:eastAsia="en-US"/>
        </w:rPr>
        <w:t xml:space="preserve">correspondiente a </w:t>
      </w:r>
      <w:r w:rsidR="002D04FA" w:rsidRPr="00B14BEC">
        <w:rPr>
          <w:rFonts w:ascii="Palatino Linotype" w:eastAsiaTheme="minorHAnsi" w:hAnsi="Palatino Linotype" w:cs="Arial"/>
          <w:i/>
          <w:iCs/>
          <w:lang w:val="es-MX" w:eastAsia="en-US"/>
        </w:rPr>
        <w:t xml:space="preserve">“…No cumple con los principios de congruencia y </w:t>
      </w:r>
      <w:r w:rsidR="00930EEC" w:rsidRPr="00B14BEC">
        <w:rPr>
          <w:rFonts w:ascii="Palatino Linotype" w:eastAsiaTheme="minorHAnsi" w:hAnsi="Palatino Linotype" w:cs="Arial"/>
          <w:i/>
          <w:iCs/>
          <w:lang w:val="es-MX" w:eastAsia="en-US"/>
        </w:rPr>
        <w:t>exhaustiva</w:t>
      </w:r>
      <w:r w:rsidR="002D04FA" w:rsidRPr="00B14BEC">
        <w:rPr>
          <w:rFonts w:ascii="Palatino Linotype" w:eastAsiaTheme="minorHAnsi" w:hAnsi="Palatino Linotype" w:cs="Arial"/>
          <w:i/>
          <w:iCs/>
          <w:lang w:val="es-MX" w:eastAsia="en-US"/>
        </w:rPr>
        <w:t xml:space="preserve">. Debe tomarse en cuenta que la información se solicita a la escuela sin hacer una búsqueda en </w:t>
      </w:r>
      <w:r w:rsidR="00930EEC" w:rsidRPr="00B14BEC">
        <w:rPr>
          <w:rFonts w:ascii="Palatino Linotype" w:eastAsiaTheme="minorHAnsi" w:hAnsi="Palatino Linotype" w:cs="Arial"/>
          <w:i/>
          <w:iCs/>
          <w:lang w:val="es-MX" w:eastAsia="en-US"/>
        </w:rPr>
        <w:t>los archivos</w:t>
      </w:r>
      <w:r w:rsidR="002D04FA" w:rsidRPr="00B14BEC">
        <w:rPr>
          <w:rFonts w:ascii="Palatino Linotype" w:eastAsiaTheme="minorHAnsi" w:hAnsi="Palatino Linotype" w:cs="Arial"/>
          <w:i/>
          <w:iCs/>
          <w:lang w:val="es-MX" w:eastAsia="en-US"/>
        </w:rPr>
        <w:t xml:space="preserve"> de la SECTI. Además de que parte de la información debe encontrarse en el sistema implementado por la SECTI, para que las escuelas suban la información. Lo anterior, supone que la escuela no envió esta información por dicho sistema…”</w:t>
      </w:r>
      <w:r w:rsidR="002D04FA" w:rsidRPr="00B14BEC">
        <w:rPr>
          <w:rFonts w:ascii="Palatino Linotype" w:eastAsiaTheme="minorHAnsi" w:hAnsi="Palatino Linotype" w:cs="Arial"/>
          <w:lang w:val="es-MX" w:eastAsia="en-US"/>
        </w:rPr>
        <w:t xml:space="preserve"> (Sic). </w:t>
      </w:r>
    </w:p>
    <w:p w14:paraId="0EC57C28" w14:textId="77777777" w:rsidR="002D04FA" w:rsidRPr="00B14BEC" w:rsidRDefault="002D04FA" w:rsidP="001B302A">
      <w:pPr>
        <w:tabs>
          <w:tab w:val="left" w:pos="709"/>
        </w:tabs>
        <w:spacing w:line="360" w:lineRule="auto"/>
        <w:contextualSpacing/>
        <w:jc w:val="both"/>
        <w:rPr>
          <w:rFonts w:ascii="Palatino Linotype" w:eastAsiaTheme="minorHAnsi" w:hAnsi="Palatino Linotype" w:cs="Arial"/>
          <w:lang w:val="es-MX" w:eastAsia="en-US"/>
        </w:rPr>
      </w:pPr>
    </w:p>
    <w:p w14:paraId="3B6A5369" w14:textId="2E4B8C48" w:rsidR="002D04FA" w:rsidRPr="00B14BEC" w:rsidRDefault="002D04FA" w:rsidP="002D04FA">
      <w:pPr>
        <w:tabs>
          <w:tab w:val="left" w:pos="709"/>
        </w:tabs>
        <w:spacing w:line="360" w:lineRule="auto"/>
        <w:contextualSpacing/>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Al respecto, el </w:t>
      </w:r>
      <w:r w:rsidRPr="00B14BEC">
        <w:rPr>
          <w:rFonts w:ascii="Palatino Linotype" w:eastAsiaTheme="minorHAnsi" w:hAnsi="Palatino Linotype" w:cs="Arial"/>
          <w:b/>
          <w:bCs/>
          <w:lang w:val="es-MX" w:eastAsia="en-US"/>
        </w:rPr>
        <w:t>Sujeto Obligado</w:t>
      </w:r>
      <w:r w:rsidRPr="00B14BEC">
        <w:rPr>
          <w:rFonts w:ascii="Palatino Linotype" w:eastAsiaTheme="minorHAnsi" w:hAnsi="Palatino Linotype" w:cs="Arial"/>
          <w:lang w:val="es-MX" w:eastAsia="en-US"/>
        </w:rPr>
        <w:t xml:space="preserve"> comunicó que, conforme a los artículos 29 y 30 de la Ley de Archivos y Administración de Documentos del Estado de México y Municipios, se prevé la existencia de los archivos de trámite, que es donde la información es resguardada durante el tiempo de utilidad para la unidad administrativa, como se muestra a continuación:</w:t>
      </w:r>
    </w:p>
    <w:p w14:paraId="790EBDF4" w14:textId="77777777" w:rsidR="002D04FA" w:rsidRPr="00B14BEC" w:rsidRDefault="002D04FA" w:rsidP="002D04FA">
      <w:pPr>
        <w:tabs>
          <w:tab w:val="left" w:pos="709"/>
        </w:tabs>
        <w:spacing w:line="360" w:lineRule="auto"/>
        <w:contextualSpacing/>
        <w:jc w:val="both"/>
        <w:rPr>
          <w:rFonts w:ascii="Palatino Linotype" w:eastAsiaTheme="minorHAnsi" w:hAnsi="Palatino Linotype" w:cs="Arial"/>
          <w:lang w:val="es-MX" w:eastAsia="en-US"/>
        </w:rPr>
      </w:pPr>
    </w:p>
    <w:p w14:paraId="459A3F8A"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b/>
          <w:bCs/>
          <w:i/>
          <w:iCs/>
          <w:sz w:val="22"/>
          <w:szCs w:val="22"/>
          <w:lang w:val="es-MX" w:eastAsia="en-US"/>
        </w:rPr>
        <w:lastRenderedPageBreak/>
        <w:t>Artículo 29.</w:t>
      </w:r>
      <w:r w:rsidRPr="00B14BEC">
        <w:rPr>
          <w:rFonts w:ascii="Palatino Linotype" w:eastAsiaTheme="minorHAnsi" w:hAnsi="Palatino Linotype" w:cs="Arial"/>
          <w:i/>
          <w:iCs/>
          <w:sz w:val="22"/>
          <w:szCs w:val="22"/>
          <w:lang w:val="es-MX" w:eastAsia="en-US"/>
        </w:rPr>
        <w:t xml:space="preserve"> Las áreas de correspondencia son responsables de la recepción, registro, seguimiento y despacho de la documentación para la integración de los Expedientes de las Archivos de Trámite</w:t>
      </w:r>
    </w:p>
    <w:p w14:paraId="49845B63"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p>
    <w:p w14:paraId="75B2BF07"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i/>
          <w:iCs/>
          <w:sz w:val="22"/>
          <w:szCs w:val="22"/>
          <w:lang w:val="es-MX" w:eastAsia="en-US"/>
        </w:rPr>
        <w:t xml:space="preserve">Las personas responsables de las áreas de correspondencia deben contar con los conocimientos, habilidades. </w:t>
      </w:r>
      <w:proofErr w:type="gramStart"/>
      <w:r w:rsidRPr="00B14BEC">
        <w:rPr>
          <w:rFonts w:ascii="Palatino Linotype" w:eastAsiaTheme="minorHAnsi" w:hAnsi="Palatino Linotype" w:cs="Arial"/>
          <w:i/>
          <w:iCs/>
          <w:sz w:val="22"/>
          <w:szCs w:val="22"/>
          <w:lang w:val="es-MX" w:eastAsia="en-US"/>
        </w:rPr>
        <w:t>competencias</w:t>
      </w:r>
      <w:proofErr w:type="gramEnd"/>
      <w:r w:rsidRPr="00B14BEC">
        <w:rPr>
          <w:rFonts w:ascii="Palatino Linotype" w:eastAsiaTheme="minorHAnsi" w:hAnsi="Palatino Linotype" w:cs="Arial"/>
          <w:i/>
          <w:iCs/>
          <w:sz w:val="22"/>
          <w:szCs w:val="22"/>
          <w:lang w:val="es-MX" w:eastAsia="en-US"/>
        </w:rPr>
        <w:t xml:space="preserve"> y experiencia acordes con su responsabilidad, y las personas titulares de las unidades administrativas tienen la obligación de establecer las condiciones que permitan la capacitación de dichas personas para el buen funcionamiento de </w:t>
      </w:r>
      <w:proofErr w:type="spellStart"/>
      <w:r w:rsidRPr="00B14BEC">
        <w:rPr>
          <w:rFonts w:ascii="Palatino Linotype" w:eastAsiaTheme="minorHAnsi" w:hAnsi="Palatino Linotype" w:cs="Arial"/>
          <w:i/>
          <w:iCs/>
          <w:sz w:val="22"/>
          <w:szCs w:val="22"/>
          <w:lang w:val="es-MX" w:eastAsia="en-US"/>
        </w:rPr>
        <w:t>for</w:t>
      </w:r>
      <w:proofErr w:type="spellEnd"/>
      <w:r w:rsidRPr="00B14BEC">
        <w:rPr>
          <w:rFonts w:ascii="Palatino Linotype" w:eastAsiaTheme="minorHAnsi" w:hAnsi="Palatino Linotype" w:cs="Arial"/>
          <w:i/>
          <w:iCs/>
          <w:sz w:val="22"/>
          <w:szCs w:val="22"/>
          <w:lang w:val="es-MX" w:eastAsia="en-US"/>
        </w:rPr>
        <w:t xml:space="preserve"> Archivos</w:t>
      </w:r>
    </w:p>
    <w:p w14:paraId="6557561E"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p>
    <w:p w14:paraId="25442CEB"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b/>
          <w:bCs/>
          <w:i/>
          <w:iCs/>
          <w:sz w:val="22"/>
          <w:szCs w:val="22"/>
          <w:lang w:val="es-MX" w:eastAsia="en-US"/>
        </w:rPr>
        <w:t>Artículo 30.</w:t>
      </w:r>
      <w:r w:rsidRPr="00B14BEC">
        <w:rPr>
          <w:rFonts w:ascii="Palatino Linotype" w:eastAsiaTheme="minorHAnsi" w:hAnsi="Palatino Linotype" w:cs="Arial"/>
          <w:i/>
          <w:iCs/>
          <w:sz w:val="22"/>
          <w:szCs w:val="22"/>
          <w:lang w:val="es-MX" w:eastAsia="en-US"/>
        </w:rPr>
        <w:t xml:space="preserve"> Cada área o unidad administrativa debe contar con un Archivo de Tramite que tendrá las siguientes funciones:</w:t>
      </w:r>
    </w:p>
    <w:p w14:paraId="05173034" w14:textId="77777777" w:rsidR="002D04FA" w:rsidRPr="00B14BEC" w:rsidRDefault="002D04FA" w:rsidP="002D04FA">
      <w:pPr>
        <w:tabs>
          <w:tab w:val="left" w:pos="709"/>
        </w:tabs>
        <w:ind w:left="567" w:right="616"/>
        <w:contextualSpacing/>
        <w:jc w:val="both"/>
        <w:rPr>
          <w:rFonts w:ascii="Palatino Linotype" w:eastAsiaTheme="minorHAnsi" w:hAnsi="Palatino Linotype" w:cs="Arial"/>
          <w:i/>
          <w:iCs/>
          <w:sz w:val="22"/>
          <w:szCs w:val="22"/>
          <w:lang w:val="es-MX" w:eastAsia="en-US"/>
        </w:rPr>
      </w:pPr>
    </w:p>
    <w:p w14:paraId="0EF1118C" w14:textId="77777777" w:rsidR="002D04FA" w:rsidRPr="00B14BEC" w:rsidRDefault="002D04FA" w:rsidP="002D04FA">
      <w:pPr>
        <w:pStyle w:val="Prrafodelista"/>
        <w:numPr>
          <w:ilvl w:val="0"/>
          <w:numId w:val="28"/>
        </w:numPr>
        <w:tabs>
          <w:tab w:val="left" w:pos="851"/>
        </w:tabs>
        <w:ind w:left="851" w:right="616" w:firstLine="0"/>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i/>
          <w:iCs/>
          <w:sz w:val="22"/>
          <w:szCs w:val="22"/>
          <w:lang w:val="es-MX" w:eastAsia="en-US"/>
        </w:rPr>
        <w:t>Integrar y organizar los expedientes que cada área o unidad, produzca, use y reciba;</w:t>
      </w:r>
    </w:p>
    <w:p w14:paraId="07B26D07" w14:textId="77777777" w:rsidR="002D04FA" w:rsidRPr="00B14BEC" w:rsidRDefault="002D04FA" w:rsidP="002D04FA">
      <w:pPr>
        <w:pStyle w:val="Prrafodelista"/>
        <w:numPr>
          <w:ilvl w:val="0"/>
          <w:numId w:val="28"/>
        </w:numPr>
        <w:tabs>
          <w:tab w:val="left" w:pos="851"/>
        </w:tabs>
        <w:ind w:left="851" w:right="616" w:firstLine="0"/>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i/>
          <w:iCs/>
          <w:sz w:val="22"/>
          <w:szCs w:val="22"/>
          <w:lang w:val="es-MX" w:eastAsia="en-US"/>
        </w:rPr>
        <w:t xml:space="preserve">Asegurar la localización y consulta de los Expedientes mediante la elaboración de los Inventarios Documentales; </w:t>
      </w:r>
    </w:p>
    <w:p w14:paraId="628FB05C" w14:textId="445EE636" w:rsidR="002D04FA" w:rsidRPr="00B14BEC" w:rsidRDefault="002D04FA" w:rsidP="002D04FA">
      <w:pPr>
        <w:pStyle w:val="Prrafodelista"/>
        <w:numPr>
          <w:ilvl w:val="0"/>
          <w:numId w:val="28"/>
        </w:numPr>
        <w:tabs>
          <w:tab w:val="left" w:pos="851"/>
        </w:tabs>
        <w:ind w:left="851" w:right="616" w:firstLine="0"/>
        <w:contextualSpacing/>
        <w:jc w:val="both"/>
        <w:rPr>
          <w:rFonts w:ascii="Palatino Linotype" w:eastAsiaTheme="minorHAnsi" w:hAnsi="Palatino Linotype" w:cs="Arial"/>
          <w:i/>
          <w:iCs/>
          <w:sz w:val="22"/>
          <w:szCs w:val="22"/>
          <w:lang w:val="es-MX" w:eastAsia="en-US"/>
        </w:rPr>
      </w:pPr>
      <w:r w:rsidRPr="00B14BEC">
        <w:rPr>
          <w:rFonts w:ascii="Palatino Linotype" w:eastAsiaTheme="minorHAnsi" w:hAnsi="Palatino Linotype" w:cs="Arial"/>
          <w:i/>
          <w:iCs/>
          <w:sz w:val="22"/>
          <w:szCs w:val="22"/>
          <w:lang w:val="es-MX" w:eastAsia="en-US"/>
        </w:rPr>
        <w:t>Resguardar los Archivos y la información que haya sido clasificada de acuerdo con la legislación en materia de transparencia y acceso a la información pública, en tanto conserve tal carácter: [...]</w:t>
      </w:r>
    </w:p>
    <w:p w14:paraId="3D6DB61A" w14:textId="77777777" w:rsidR="002D04FA" w:rsidRPr="00B14BEC" w:rsidRDefault="002D04FA" w:rsidP="002D04FA">
      <w:pPr>
        <w:tabs>
          <w:tab w:val="left" w:pos="709"/>
        </w:tabs>
        <w:spacing w:line="360" w:lineRule="auto"/>
        <w:contextualSpacing/>
        <w:jc w:val="both"/>
        <w:rPr>
          <w:rFonts w:ascii="Palatino Linotype" w:eastAsiaTheme="minorHAnsi" w:hAnsi="Palatino Linotype" w:cs="Arial"/>
          <w:lang w:val="es-MX" w:eastAsia="en-US"/>
        </w:rPr>
      </w:pPr>
    </w:p>
    <w:p w14:paraId="2C853DBD" w14:textId="34EFE6E0" w:rsidR="002247D4" w:rsidRPr="00B14BEC" w:rsidRDefault="002D04FA" w:rsidP="002D04FA">
      <w:pPr>
        <w:tabs>
          <w:tab w:val="left" w:pos="709"/>
        </w:tabs>
        <w:spacing w:line="360" w:lineRule="auto"/>
        <w:contextualSpacing/>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Aunado a lo anterior, y conforme al Catálogo de Disposición General de la Secretaría de Educación, Ciencia, Tecnología e Innovación, en específico, en el apartado </w:t>
      </w:r>
      <w:r w:rsidRPr="00B14BEC">
        <w:rPr>
          <w:rFonts w:ascii="Palatino Linotype" w:eastAsiaTheme="minorHAnsi" w:hAnsi="Palatino Linotype" w:cs="Arial"/>
          <w:b/>
          <w:bCs/>
          <w:i/>
          <w:iCs/>
          <w:lang w:val="es-MX" w:eastAsia="en-US"/>
        </w:rPr>
        <w:t>"7. Cédulas de Disposición Documental"</w:t>
      </w:r>
      <w:r w:rsidRPr="00B14BEC">
        <w:rPr>
          <w:rFonts w:ascii="Palatino Linotype" w:eastAsiaTheme="minorHAnsi" w:hAnsi="Palatino Linotype" w:cs="Arial"/>
          <w:lang w:val="es-MX" w:eastAsia="en-US"/>
        </w:rPr>
        <w:t xml:space="preserve">, se aprecia que el tiempo de conservación de la sección documental: </w:t>
      </w:r>
      <w:r w:rsidRPr="00B14BEC">
        <w:rPr>
          <w:rFonts w:ascii="Palatino Linotype" w:eastAsiaTheme="minorHAnsi" w:hAnsi="Palatino Linotype" w:cs="Arial"/>
          <w:i/>
          <w:iCs/>
          <w:lang w:val="es-MX" w:eastAsia="en-US"/>
        </w:rPr>
        <w:t>"Servicios Educativos"</w:t>
      </w:r>
      <w:r w:rsidRPr="00B14BEC">
        <w:rPr>
          <w:rFonts w:ascii="Palatino Linotype" w:eastAsiaTheme="minorHAnsi" w:hAnsi="Palatino Linotype" w:cs="Arial"/>
          <w:lang w:val="es-MX" w:eastAsia="en-US"/>
        </w:rPr>
        <w:t xml:space="preserve">; en su serie documental: </w:t>
      </w:r>
      <w:r w:rsidRPr="00B14BEC">
        <w:rPr>
          <w:rFonts w:ascii="Palatino Linotype" w:eastAsiaTheme="minorHAnsi" w:hAnsi="Palatino Linotype" w:cs="Arial"/>
          <w:b/>
          <w:bCs/>
          <w:i/>
          <w:iCs/>
          <w:lang w:val="es-MX" w:eastAsia="en-US"/>
        </w:rPr>
        <w:t>"$3.10 Participación social en la educación (padres de familia, sociedad de alumnos, asociaciones, etc.)"</w:t>
      </w:r>
      <w:r w:rsidRPr="00B14BEC">
        <w:rPr>
          <w:rFonts w:ascii="Palatino Linotype" w:eastAsiaTheme="minorHAnsi" w:hAnsi="Palatino Linotype" w:cs="Arial"/>
          <w:lang w:val="es-MX" w:eastAsia="en-US"/>
        </w:rPr>
        <w:t xml:space="preserve"> archivo de trámite es de dos años y de concentración un total de 8 años, motivo por el cual se requirió esta información a la Unidad Administrativa correspondiente.</w:t>
      </w:r>
    </w:p>
    <w:p w14:paraId="26342232" w14:textId="527A16D7" w:rsidR="002D04FA" w:rsidRPr="00B14BEC" w:rsidRDefault="002D04FA" w:rsidP="002D04FA">
      <w:pPr>
        <w:tabs>
          <w:tab w:val="left" w:pos="709"/>
        </w:tabs>
        <w:spacing w:line="360" w:lineRule="auto"/>
        <w:contextualSpacing/>
        <w:jc w:val="both"/>
        <w:rPr>
          <w:rFonts w:ascii="Palatino Linotype" w:eastAsiaTheme="minorHAnsi" w:hAnsi="Palatino Linotype" w:cs="Arial"/>
          <w:lang w:val="es-MX" w:eastAsia="en-US"/>
        </w:rPr>
      </w:pPr>
      <w:r w:rsidRPr="00B14BEC">
        <w:rPr>
          <w:rFonts w:ascii="Palatino Linotype" w:eastAsiaTheme="minorHAnsi" w:hAnsi="Palatino Linotype" w:cs="Arial"/>
          <w:noProof/>
          <w:lang w:val="es-MX" w:eastAsia="es-MX"/>
        </w:rPr>
        <w:lastRenderedPageBreak/>
        <w:drawing>
          <wp:inline distT="0" distB="0" distL="0" distR="0" wp14:anchorId="785CFD2E" wp14:editId="744A1267">
            <wp:extent cx="5791835" cy="3684270"/>
            <wp:effectExtent l="152400" t="152400" r="361315" b="354330"/>
            <wp:docPr id="1062425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25020" name=""/>
                    <pic:cNvPicPr/>
                  </pic:nvPicPr>
                  <pic:blipFill>
                    <a:blip r:embed="rId9"/>
                    <a:stretch>
                      <a:fillRect/>
                    </a:stretch>
                  </pic:blipFill>
                  <pic:spPr>
                    <a:xfrm>
                      <a:off x="0" y="0"/>
                      <a:ext cx="5791835" cy="3684270"/>
                    </a:xfrm>
                    <a:prstGeom prst="rect">
                      <a:avLst/>
                    </a:prstGeom>
                    <a:ln>
                      <a:noFill/>
                    </a:ln>
                    <a:effectLst>
                      <a:outerShdw blurRad="292100" dist="139700" dir="2700000" algn="tl" rotWithShape="0">
                        <a:srgbClr val="333333">
                          <a:alpha val="65000"/>
                        </a:srgbClr>
                      </a:outerShdw>
                    </a:effectLst>
                  </pic:spPr>
                </pic:pic>
              </a:graphicData>
            </a:graphic>
          </wp:inline>
        </w:drawing>
      </w:r>
    </w:p>
    <w:p w14:paraId="7DE64497" w14:textId="29EF52AA" w:rsidR="003E6B8D" w:rsidRPr="00B14BEC" w:rsidRDefault="002D04FA" w:rsidP="001B302A">
      <w:pPr>
        <w:tabs>
          <w:tab w:val="left" w:pos="709"/>
        </w:tabs>
        <w:spacing w:line="360" w:lineRule="auto"/>
        <w:contextualSpacing/>
        <w:jc w:val="both"/>
        <w:rPr>
          <w:rFonts w:ascii="Palatino Linotype" w:eastAsiaTheme="minorHAnsi" w:hAnsi="Palatino Linotype" w:cs="Arial"/>
          <w:b/>
          <w:bCs/>
          <w:szCs w:val="22"/>
          <w:lang w:val="es-MX" w:eastAsia="en-US"/>
        </w:rPr>
      </w:pPr>
      <w:r w:rsidRPr="00B14BEC">
        <w:rPr>
          <w:rFonts w:ascii="Palatino Linotype" w:eastAsiaTheme="minorHAnsi" w:hAnsi="Palatino Linotype" w:cs="Arial"/>
          <w:lang w:val="es-MX" w:eastAsia="en-US"/>
        </w:rPr>
        <w:t xml:space="preserve">Finalmente, </w:t>
      </w:r>
      <w:r w:rsidR="001B302A" w:rsidRPr="00B14BEC">
        <w:rPr>
          <w:rFonts w:ascii="Palatino Linotype" w:eastAsiaTheme="minorHAnsi" w:hAnsi="Palatino Linotype" w:cs="Arial"/>
          <w:lang w:val="es-MX" w:eastAsia="en-US"/>
        </w:rPr>
        <w:t xml:space="preserve">solicitó el sobreseimiento de la presente resolución por la improcedencia de los argumentos vertidos por la parte </w:t>
      </w:r>
      <w:r w:rsidR="001B302A" w:rsidRPr="00B14BEC">
        <w:rPr>
          <w:rFonts w:ascii="Palatino Linotype" w:eastAsiaTheme="minorHAnsi" w:hAnsi="Palatino Linotype" w:cs="Arial"/>
          <w:b/>
          <w:bCs/>
          <w:lang w:val="es-MX" w:eastAsia="en-US"/>
        </w:rPr>
        <w:t>Recurrente</w:t>
      </w:r>
      <w:r w:rsidR="001B302A" w:rsidRPr="00B14BEC">
        <w:rPr>
          <w:rFonts w:ascii="Palatino Linotype" w:eastAsiaTheme="minorHAnsi" w:hAnsi="Palatino Linotype" w:cs="Arial"/>
          <w:lang w:val="es-MX" w:eastAsia="en-US"/>
        </w:rPr>
        <w:t xml:space="preserve">.  </w:t>
      </w:r>
    </w:p>
    <w:p w14:paraId="53F5C51A" w14:textId="77777777" w:rsidR="00B93F7E" w:rsidRPr="00B14BEC" w:rsidRDefault="00B93F7E" w:rsidP="00081BEC">
      <w:pPr>
        <w:tabs>
          <w:tab w:val="left" w:pos="709"/>
        </w:tabs>
        <w:spacing w:line="360" w:lineRule="auto"/>
        <w:contextualSpacing/>
        <w:jc w:val="both"/>
        <w:rPr>
          <w:rFonts w:ascii="Palatino Linotype" w:hAnsi="Palatino Linotype" w:cs="Arial"/>
          <w:lang w:val="es-MX"/>
        </w:rPr>
      </w:pPr>
    </w:p>
    <w:p w14:paraId="049EF452" w14:textId="0067C5BB" w:rsidR="00802ABB" w:rsidRPr="00B14BEC" w:rsidRDefault="00802ABB" w:rsidP="00802ABB">
      <w:pPr>
        <w:tabs>
          <w:tab w:val="left" w:pos="709"/>
        </w:tabs>
        <w:spacing w:line="360" w:lineRule="auto"/>
        <w:contextualSpacing/>
        <w:jc w:val="both"/>
        <w:rPr>
          <w:rFonts w:ascii="Palatino Linotype" w:hAnsi="Palatino Linotype" w:cs="Arial"/>
        </w:rPr>
      </w:pPr>
      <w:r w:rsidRPr="00B14BEC">
        <w:rPr>
          <w:rFonts w:ascii="Palatino Linotype" w:hAnsi="Palatino Linotype" w:cs="Arial"/>
          <w:lang w:val="es-ES_tradnl"/>
        </w:rPr>
        <w:t xml:space="preserve">Ante ello, es de </w:t>
      </w:r>
      <w:r w:rsidRPr="00B14BEC">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B14BEC" w:rsidRDefault="00802ABB" w:rsidP="00802ABB">
      <w:pPr>
        <w:pStyle w:val="Sinespaciado"/>
      </w:pPr>
    </w:p>
    <w:p w14:paraId="2E7CACF5" w14:textId="77777777" w:rsidR="00802ABB" w:rsidRPr="00B14BEC" w:rsidRDefault="00802ABB" w:rsidP="00802ABB">
      <w:pPr>
        <w:ind w:left="567" w:right="616"/>
        <w:jc w:val="both"/>
        <w:rPr>
          <w:rFonts w:ascii="Palatino Linotype" w:hAnsi="Palatino Linotype" w:cs="Arial"/>
          <w:i/>
          <w:sz w:val="22"/>
        </w:rPr>
      </w:pPr>
      <w:r w:rsidRPr="00B14BEC">
        <w:rPr>
          <w:rFonts w:ascii="Palatino Linotype" w:hAnsi="Palatino Linotype" w:cs="Arial"/>
          <w:i/>
          <w:sz w:val="22"/>
        </w:rPr>
        <w:t>“</w:t>
      </w:r>
      <w:r w:rsidRPr="00B14BEC">
        <w:rPr>
          <w:rFonts w:ascii="Palatino Linotype" w:hAnsi="Palatino Linotype" w:cs="Arial"/>
          <w:b/>
          <w:i/>
          <w:sz w:val="22"/>
        </w:rPr>
        <w:t xml:space="preserve">Artículo 4. </w:t>
      </w:r>
      <w:r w:rsidRPr="00B14BEC">
        <w:rPr>
          <w:rFonts w:ascii="Palatino Linotype" w:hAnsi="Palatino Linotype" w:cs="Arial"/>
          <w:i/>
          <w:sz w:val="22"/>
        </w:rPr>
        <w:t xml:space="preserve">… </w:t>
      </w:r>
    </w:p>
    <w:p w14:paraId="0003F0C0" w14:textId="77777777" w:rsidR="00802ABB" w:rsidRPr="00B14BEC" w:rsidRDefault="00802ABB" w:rsidP="00802ABB">
      <w:pPr>
        <w:ind w:left="567" w:right="616"/>
        <w:jc w:val="both"/>
        <w:rPr>
          <w:rFonts w:ascii="Palatino Linotype" w:hAnsi="Palatino Linotype" w:cs="Arial"/>
          <w:i/>
          <w:sz w:val="22"/>
        </w:rPr>
      </w:pPr>
      <w:r w:rsidRPr="00B14BE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w:t>
      </w:r>
      <w:r w:rsidRPr="00B14BEC">
        <w:rPr>
          <w:rFonts w:ascii="Palatino Linotype" w:hAnsi="Palatino Linotype" w:cs="Arial"/>
          <w:i/>
          <w:sz w:val="22"/>
        </w:rPr>
        <w:lastRenderedPageBreak/>
        <w:t>por razones de interés público, en los términos de las causas legítimas y estrictamente necesarias previstas por esta Ley.”</w:t>
      </w:r>
    </w:p>
    <w:p w14:paraId="4E5BBBFF" w14:textId="77777777" w:rsidR="007F720F" w:rsidRPr="00B14BEC"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B14BEC" w:rsidRDefault="00802ABB" w:rsidP="00802ABB">
      <w:pPr>
        <w:tabs>
          <w:tab w:val="left" w:pos="709"/>
        </w:tabs>
        <w:spacing w:line="360" w:lineRule="auto"/>
        <w:contextualSpacing/>
        <w:jc w:val="both"/>
        <w:rPr>
          <w:rFonts w:ascii="Palatino Linotype" w:hAnsi="Palatino Linotype" w:cs="Arial"/>
          <w:lang w:val="es-ES_tradnl"/>
        </w:rPr>
      </w:pPr>
      <w:r w:rsidRPr="00B14BE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B14BEC"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B14BEC" w:rsidRDefault="009602BA" w:rsidP="009602BA">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B14BEC" w:rsidRDefault="009602BA" w:rsidP="009602BA">
      <w:pPr>
        <w:rPr>
          <w:rFonts w:asciiTheme="minorHAnsi" w:eastAsiaTheme="minorHAnsi" w:hAnsiTheme="minorHAnsi" w:cstheme="minorBidi"/>
          <w:sz w:val="22"/>
          <w:szCs w:val="22"/>
          <w:lang w:val="es-MX" w:eastAsia="en-US"/>
        </w:rPr>
      </w:pPr>
    </w:p>
    <w:p w14:paraId="6411B9D9" w14:textId="77777777" w:rsidR="009602BA" w:rsidRPr="00B14BEC" w:rsidRDefault="009602BA" w:rsidP="00C52084">
      <w:pPr>
        <w:pStyle w:val="Sinespaciado"/>
        <w:rPr>
          <w:rFonts w:eastAsiaTheme="minorHAnsi"/>
          <w:sz w:val="8"/>
        </w:rPr>
      </w:pPr>
    </w:p>
    <w:p w14:paraId="17139DF0" w14:textId="77777777" w:rsidR="009602BA" w:rsidRPr="00B14BEC"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B14BEC">
        <w:rPr>
          <w:rFonts w:ascii="Palatino Linotype" w:eastAsiaTheme="minorHAnsi" w:hAnsi="Palatino Linotype" w:cs="Arial"/>
          <w:b/>
          <w:i/>
          <w:sz w:val="22"/>
          <w:szCs w:val="22"/>
          <w:lang w:val="es-MX" w:eastAsia="en-US"/>
        </w:rPr>
        <w:t>Artículo 12.</w:t>
      </w:r>
      <w:r w:rsidRPr="00B14BEC">
        <w:rPr>
          <w:rFonts w:ascii="Palatino Linotype" w:eastAsiaTheme="minorHAnsi" w:hAnsi="Palatino Linotype" w:cs="Arial"/>
          <w:i/>
          <w:sz w:val="22"/>
          <w:szCs w:val="22"/>
          <w:lang w:val="es-MX" w:eastAsia="en-US"/>
        </w:rPr>
        <w:t xml:space="preserve"> …</w:t>
      </w:r>
      <w:r w:rsidRPr="00B14BEC">
        <w:rPr>
          <w:rFonts w:ascii="Palatino Linotype" w:eastAsiaTheme="minorHAnsi" w:hAnsi="Palatino Linotype" w:cs="Arial"/>
          <w:b/>
          <w:i/>
          <w:sz w:val="22"/>
          <w:szCs w:val="22"/>
          <w:lang w:val="es-MX" w:eastAsia="en-US"/>
        </w:rPr>
        <w:t xml:space="preserve"> </w:t>
      </w:r>
    </w:p>
    <w:p w14:paraId="669ECD70" w14:textId="77777777" w:rsidR="009602BA" w:rsidRPr="00B14BEC" w:rsidRDefault="009602BA" w:rsidP="001B302A">
      <w:pPr>
        <w:spacing w:line="259" w:lineRule="auto"/>
        <w:ind w:left="851" w:right="851"/>
        <w:jc w:val="both"/>
        <w:rPr>
          <w:rFonts w:ascii="Palatino Linotype" w:eastAsiaTheme="minorHAnsi" w:hAnsi="Palatino Linotype" w:cs="Arial"/>
          <w:i/>
          <w:sz w:val="22"/>
          <w:szCs w:val="22"/>
          <w:lang w:val="es-MX" w:eastAsia="en-US"/>
        </w:rPr>
      </w:pPr>
      <w:r w:rsidRPr="00B14BEC">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B14BEC">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32107A70" w14:textId="77777777" w:rsidR="001B302A" w:rsidRPr="00B14BEC" w:rsidRDefault="001B302A" w:rsidP="009602BA">
      <w:pPr>
        <w:spacing w:line="360" w:lineRule="auto"/>
        <w:jc w:val="both"/>
        <w:rPr>
          <w:rFonts w:ascii="Palatino Linotype" w:eastAsiaTheme="minorHAnsi" w:hAnsi="Palatino Linotype" w:cs="Arial"/>
          <w:lang w:val="es-MX" w:eastAsia="es-MX"/>
        </w:rPr>
      </w:pPr>
    </w:p>
    <w:p w14:paraId="1F8869BE" w14:textId="5485F4E3" w:rsidR="009602BA" w:rsidRPr="00B14BEC" w:rsidRDefault="009602BA" w:rsidP="009602BA">
      <w:pPr>
        <w:spacing w:line="360" w:lineRule="auto"/>
        <w:jc w:val="both"/>
        <w:rPr>
          <w:rFonts w:ascii="Palatino Linotype" w:eastAsiaTheme="minorHAnsi" w:hAnsi="Palatino Linotype" w:cs="Arial"/>
          <w:lang w:val="es-MX" w:eastAsia="es-MX"/>
        </w:rPr>
      </w:pPr>
      <w:r w:rsidRPr="00B14BEC">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B14BEC">
        <w:rPr>
          <w:rFonts w:ascii="Palatino Linotype" w:eastAsiaTheme="minorHAnsi" w:hAnsi="Palatino Linotype" w:cs="Arial"/>
          <w:b/>
          <w:lang w:val="es-MX" w:eastAsia="es-MX"/>
        </w:rPr>
        <w:t>Sujeto Obligado</w:t>
      </w:r>
      <w:r w:rsidRPr="00B14BEC">
        <w:rPr>
          <w:rFonts w:ascii="Palatino Linotype" w:eastAsiaTheme="minorHAnsi" w:hAnsi="Palatino Linotype" w:cs="Arial"/>
          <w:lang w:val="es-MX" w:eastAsia="es-MX"/>
        </w:rPr>
        <w:t xml:space="preserve"> sólo proporcionará la información que obra en sus archivos, lo que </w:t>
      </w:r>
      <w:r w:rsidRPr="00B14BEC">
        <w:rPr>
          <w:rFonts w:ascii="Palatino Linotype" w:eastAsiaTheme="minorHAnsi" w:hAnsi="Palatino Linotype" w:cs="Arial"/>
          <w:i/>
          <w:lang w:val="es-MX" w:eastAsia="es-MX"/>
        </w:rPr>
        <w:t>a contrario sensu</w:t>
      </w:r>
      <w:r w:rsidRPr="00B14BEC">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B14BEC"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B14BEC" w:rsidRDefault="009602BA" w:rsidP="009602BA">
      <w:pPr>
        <w:spacing w:line="360" w:lineRule="auto"/>
        <w:jc w:val="both"/>
        <w:rPr>
          <w:rFonts w:ascii="Palatino Linotype" w:eastAsia="Calibri" w:hAnsi="Palatino Linotype" w:cs="Arial"/>
          <w:szCs w:val="22"/>
          <w:lang w:val="es-MX" w:eastAsia="en-US"/>
        </w:rPr>
      </w:pPr>
      <w:r w:rsidRPr="00B14BEC">
        <w:rPr>
          <w:rFonts w:ascii="Palatino Linotype" w:eastAsia="Calibri" w:hAnsi="Palatino Linotype" w:cs="Arial"/>
          <w:szCs w:val="22"/>
          <w:lang w:val="es-MX" w:eastAsia="en-US"/>
        </w:rPr>
        <w:t>Así también, se dispone que</w:t>
      </w:r>
      <w:r w:rsidRPr="00B14BEC">
        <w:rPr>
          <w:rFonts w:ascii="Palatino Linotype" w:eastAsiaTheme="minorHAnsi" w:hAnsi="Palatino Linotype" w:cstheme="minorBidi"/>
          <w:szCs w:val="22"/>
          <w:lang w:val="es-MX" w:eastAsia="en-US"/>
        </w:rPr>
        <w:t xml:space="preserve"> </w:t>
      </w:r>
      <w:r w:rsidRPr="00B14BEC">
        <w:rPr>
          <w:rFonts w:ascii="Palatino Linotype" w:eastAsia="Calibri" w:hAnsi="Palatino Linotype" w:cs="Arial"/>
          <w:szCs w:val="22"/>
          <w:lang w:val="es-MX" w:eastAsia="en-US"/>
        </w:rPr>
        <w:t xml:space="preserve">toda la información generada, obtenida, adquirida, transformada, administrada o en posesión de los Sujetos Obligados es pública y </w:t>
      </w:r>
      <w:r w:rsidRPr="00B14BEC">
        <w:rPr>
          <w:rFonts w:ascii="Palatino Linotype" w:eastAsia="Calibri" w:hAnsi="Palatino Linotype" w:cs="Arial"/>
          <w:szCs w:val="22"/>
          <w:lang w:val="es-MX" w:eastAsia="en-US"/>
        </w:rPr>
        <w:lastRenderedPageBreak/>
        <w:t>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B14BEC"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B14BEC"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B14BEC">
        <w:rPr>
          <w:rFonts w:ascii="Palatino Linotype" w:eastAsiaTheme="minorHAnsi" w:hAnsi="Palatino Linotype" w:cs="Arial"/>
          <w:szCs w:val="22"/>
          <w:lang w:val="es-MX" w:eastAsia="en-US"/>
        </w:rPr>
        <w:t xml:space="preserve">En este contexto, </w:t>
      </w:r>
      <w:r w:rsidRPr="00B14BEC">
        <w:rPr>
          <w:rFonts w:ascii="Palatino Linotype" w:eastAsiaTheme="minorHAnsi" w:hAnsi="Palatino Linotype" w:cs="Arial"/>
          <w:szCs w:val="22"/>
          <w:lang w:val="es-MX" w:eastAsia="es-MX"/>
        </w:rPr>
        <w:t xml:space="preserve">el </w:t>
      </w:r>
      <w:r w:rsidRPr="00B14BEC">
        <w:rPr>
          <w:rFonts w:ascii="Palatino Linotype" w:eastAsiaTheme="minorHAnsi" w:hAnsi="Palatino Linotype" w:cs="Arial"/>
          <w:b/>
          <w:szCs w:val="22"/>
          <w:lang w:val="es-MX" w:eastAsia="es-MX"/>
        </w:rPr>
        <w:t>Sujeto Obligado</w:t>
      </w:r>
      <w:r w:rsidRPr="00B14BEC">
        <w:rPr>
          <w:rFonts w:ascii="Palatino Linotype" w:eastAsiaTheme="minorHAnsi" w:hAnsi="Palatino Linotype" w:cs="Arial"/>
          <w:szCs w:val="22"/>
          <w:lang w:val="es-MX" w:eastAsia="en-US"/>
        </w:rPr>
        <w:t xml:space="preserve"> no está obligado a generar documento </w:t>
      </w:r>
      <w:r w:rsidRPr="00B14BEC">
        <w:rPr>
          <w:rFonts w:ascii="Palatino Linotype" w:eastAsiaTheme="minorHAnsi" w:hAnsi="Palatino Linotype" w:cs="Arial"/>
          <w:b/>
          <w:i/>
          <w:szCs w:val="22"/>
          <w:lang w:val="es-MX" w:eastAsia="en-US"/>
        </w:rPr>
        <w:t>ad hoc</w:t>
      </w:r>
      <w:r w:rsidRPr="00B14BEC">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B14BEC">
        <w:rPr>
          <w:rFonts w:ascii="Palatino Linotype" w:eastAsiaTheme="minorHAnsi" w:hAnsi="Palatino Linotype" w:cs="Arial"/>
          <w:color w:val="000000"/>
          <w:szCs w:val="22"/>
          <w:lang w:val="es-MX" w:eastAsia="en-US"/>
        </w:rPr>
        <w:t xml:space="preserve">Como apoyo a lo anterior, es aplicable el Criterio 03-17, emitido por </w:t>
      </w:r>
      <w:r w:rsidRPr="00B14BEC">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B14BEC">
        <w:rPr>
          <w:rFonts w:ascii="Palatino Linotype" w:eastAsiaTheme="minorHAnsi" w:hAnsi="Palatino Linotype" w:cstheme="minorBidi"/>
          <w:bCs/>
          <w:color w:val="000000"/>
          <w:szCs w:val="22"/>
          <w:lang w:val="es-MX" w:eastAsia="en-US"/>
        </w:rPr>
        <w:t xml:space="preserve"> que dice:</w:t>
      </w:r>
      <w:r w:rsidRPr="00B14BEC">
        <w:rPr>
          <w:rFonts w:ascii="Palatino Linotype" w:eastAsiaTheme="minorHAnsi" w:hAnsi="Palatino Linotype" w:cstheme="minorBidi"/>
          <w:b/>
          <w:bCs/>
          <w:color w:val="000000"/>
          <w:szCs w:val="22"/>
          <w:lang w:val="es-MX" w:eastAsia="en-US"/>
        </w:rPr>
        <w:t xml:space="preserve"> </w:t>
      </w:r>
    </w:p>
    <w:p w14:paraId="00868262" w14:textId="77777777" w:rsidR="009602BA" w:rsidRPr="00B14BEC" w:rsidRDefault="009602BA" w:rsidP="009602BA">
      <w:pPr>
        <w:rPr>
          <w:rFonts w:asciiTheme="minorHAnsi" w:eastAsiaTheme="minorHAnsi" w:hAnsiTheme="minorHAnsi" w:cstheme="minorBidi"/>
          <w:sz w:val="22"/>
          <w:szCs w:val="22"/>
          <w:lang w:val="es-MX" w:eastAsia="en-US"/>
        </w:rPr>
      </w:pPr>
    </w:p>
    <w:p w14:paraId="4344A0AD" w14:textId="77777777" w:rsidR="009602BA" w:rsidRPr="00B14BEC"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B14BEC">
        <w:rPr>
          <w:rFonts w:ascii="Palatino Linotype" w:eastAsiaTheme="minorHAnsi" w:hAnsi="Palatino Linotype" w:cs="Arial"/>
          <w:i/>
          <w:color w:val="000000"/>
          <w:sz w:val="22"/>
          <w:szCs w:val="22"/>
          <w:lang w:val="es-MX" w:eastAsia="en-US"/>
        </w:rPr>
        <w:t>“</w:t>
      </w:r>
      <w:r w:rsidRPr="00B14BEC">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B14BEC">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B14BEC">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B14BEC">
        <w:rPr>
          <w:rFonts w:ascii="Palatino Linotype" w:eastAsiaTheme="minorHAnsi" w:hAnsi="Palatino Linotype" w:cs="Arial"/>
          <w:i/>
          <w:color w:val="000000"/>
          <w:sz w:val="22"/>
          <w:szCs w:val="22"/>
          <w:lang w:val="es-MX" w:eastAsia="en-US"/>
        </w:rPr>
        <w:sym w:font="Symbol" w:char="F0B7"/>
      </w:r>
      <w:r w:rsidRPr="00B14BEC">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B14BEC">
        <w:rPr>
          <w:rFonts w:ascii="Palatino Linotype" w:eastAsiaTheme="minorHAnsi" w:hAnsi="Palatino Linotype" w:cs="Arial"/>
          <w:i/>
          <w:color w:val="000000"/>
          <w:sz w:val="22"/>
          <w:szCs w:val="22"/>
          <w:lang w:val="es-MX" w:eastAsia="en-US"/>
        </w:rPr>
        <w:sym w:font="Symbol" w:char="F0B7"/>
      </w:r>
      <w:r w:rsidRPr="00B14BEC">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B14BE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B14BEC">
        <w:rPr>
          <w:rFonts w:ascii="Palatino Linotype" w:eastAsiaTheme="minorHAnsi" w:hAnsi="Palatino Linotype" w:cs="Arial"/>
          <w:i/>
          <w:color w:val="000000"/>
          <w:sz w:val="22"/>
          <w:szCs w:val="22"/>
          <w:lang w:val="es-MX" w:eastAsia="en-US"/>
        </w:rPr>
        <w:sym w:font="Symbol" w:char="F0B7"/>
      </w:r>
      <w:r w:rsidRPr="00B14BEC">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B14BEC"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578AB3E0" w14:textId="77777777" w:rsidR="00F65CF8" w:rsidRPr="00B14BEC" w:rsidRDefault="00F65CF8" w:rsidP="00F65CF8">
      <w:pPr>
        <w:spacing w:line="360" w:lineRule="auto"/>
        <w:jc w:val="both"/>
        <w:rPr>
          <w:rFonts w:ascii="Palatino Linotype" w:hAnsi="Palatino Linotype" w:cs="Tahoma"/>
          <w:bCs/>
        </w:rPr>
      </w:pPr>
      <w:r w:rsidRPr="00B14BEC">
        <w:rPr>
          <w:rFonts w:ascii="Palatino Linotype" w:hAnsi="Palatino Linotype" w:cs="Tahoma"/>
          <w:bCs/>
        </w:rPr>
        <w:t xml:space="preserve">Bajo estas líneas argumentativas, al retomar y delimitar los requerimientos del ahora </w:t>
      </w:r>
      <w:r w:rsidRPr="00B14BEC">
        <w:rPr>
          <w:rFonts w:ascii="Palatino Linotype" w:hAnsi="Palatino Linotype" w:cs="Tahoma"/>
          <w:b/>
          <w:bCs/>
        </w:rPr>
        <w:t>Recurrente</w:t>
      </w:r>
      <w:r w:rsidRPr="00B14BEC">
        <w:rPr>
          <w:rFonts w:ascii="Palatino Linotype" w:hAnsi="Palatino Linotype" w:cs="Tahoma"/>
          <w:bCs/>
        </w:rPr>
        <w:t>, de manera objetiva se precisa que se queja de la siguiente información:</w:t>
      </w:r>
    </w:p>
    <w:p w14:paraId="7F236ADE" w14:textId="77777777" w:rsidR="00F65CF8" w:rsidRPr="00B14BEC" w:rsidRDefault="00F65CF8" w:rsidP="00F65CF8">
      <w:pPr>
        <w:spacing w:line="360" w:lineRule="auto"/>
        <w:jc w:val="both"/>
        <w:rPr>
          <w:rFonts w:ascii="Palatino Linotype" w:hAnsi="Palatino Linotype" w:cs="Arial"/>
        </w:rPr>
      </w:pPr>
    </w:p>
    <w:p w14:paraId="0CC7C654" w14:textId="77777777" w:rsidR="00F65CF8" w:rsidRPr="00B14BEC" w:rsidRDefault="00F65CF8" w:rsidP="00F65CF8">
      <w:pPr>
        <w:spacing w:line="360" w:lineRule="auto"/>
        <w:ind w:right="141"/>
        <w:jc w:val="both"/>
        <w:rPr>
          <w:rFonts w:ascii="Palatino Linotype" w:eastAsiaTheme="minorHAnsi" w:hAnsi="Palatino Linotype" w:cstheme="minorBidi"/>
          <w:b/>
          <w:szCs w:val="22"/>
          <w:lang w:val="es-MX" w:eastAsia="es-MX"/>
        </w:rPr>
      </w:pPr>
      <w:r w:rsidRPr="00B14BEC">
        <w:rPr>
          <w:rFonts w:ascii="Palatino Linotype" w:eastAsiaTheme="minorHAnsi" w:hAnsi="Palatino Linotype" w:cstheme="minorBidi"/>
          <w:b/>
          <w:szCs w:val="22"/>
          <w:lang w:val="es-MX" w:eastAsia="es-MX"/>
        </w:rPr>
        <w:t xml:space="preserve">PUNTOS RECURRIDOS: </w:t>
      </w:r>
    </w:p>
    <w:p w14:paraId="496096F0" w14:textId="6599EB77" w:rsidR="0001640F" w:rsidRPr="00B14BEC" w:rsidRDefault="00085E28" w:rsidP="00085E28">
      <w:pPr>
        <w:pStyle w:val="Textoindependiente"/>
        <w:numPr>
          <w:ilvl w:val="0"/>
          <w:numId w:val="29"/>
        </w:numPr>
        <w:spacing w:after="0" w:line="360" w:lineRule="auto"/>
        <w:jc w:val="both"/>
        <w:rPr>
          <w:rFonts w:ascii="Palatino Linotype" w:eastAsia="Times New Roman" w:hAnsi="Palatino Linotype" w:cs="Times New Roman"/>
          <w:color w:val="000000"/>
          <w:sz w:val="24"/>
          <w:szCs w:val="24"/>
          <w:lang w:val="es-ES" w:eastAsia="es-ES"/>
        </w:rPr>
      </w:pPr>
      <w:r w:rsidRPr="00B14BEC">
        <w:rPr>
          <w:rFonts w:ascii="Palatino Linotype" w:eastAsia="Times New Roman" w:hAnsi="Palatino Linotype" w:cs="Times New Roman"/>
          <w:color w:val="000000"/>
          <w:sz w:val="24"/>
          <w:szCs w:val="24"/>
          <w:lang w:val="es-ES" w:eastAsia="es-ES"/>
        </w:rPr>
        <w:t>Faltan los oficios respecto al personal de intendencia.</w:t>
      </w:r>
    </w:p>
    <w:p w14:paraId="5A1005EE" w14:textId="77777777" w:rsidR="00085E28" w:rsidRPr="00B14BEC" w:rsidRDefault="00085E28" w:rsidP="00F814A4">
      <w:pPr>
        <w:pStyle w:val="Textoindependiente"/>
        <w:spacing w:after="0" w:line="360" w:lineRule="auto"/>
        <w:jc w:val="both"/>
        <w:rPr>
          <w:rFonts w:ascii="Palatino Linotype" w:eastAsia="Times New Roman" w:hAnsi="Palatino Linotype" w:cs="Arial"/>
          <w:sz w:val="24"/>
          <w:szCs w:val="24"/>
          <w:lang w:val="es-ES" w:eastAsia="es-ES"/>
        </w:rPr>
      </w:pPr>
    </w:p>
    <w:p w14:paraId="362DCACE" w14:textId="213205F9" w:rsidR="00085E28" w:rsidRPr="00B14BEC" w:rsidRDefault="006C5A4D" w:rsidP="006C5A4D">
      <w:pPr>
        <w:spacing w:line="360" w:lineRule="auto"/>
        <w:jc w:val="both"/>
        <w:rPr>
          <w:rFonts w:ascii="Palatino Linotype" w:hAnsi="Palatino Linotype"/>
          <w:b/>
          <w:bCs/>
          <w:u w:val="single"/>
        </w:rPr>
      </w:pPr>
      <w:r w:rsidRPr="00B14BEC">
        <w:rPr>
          <w:rFonts w:ascii="Palatino Linotype" w:hAnsi="Palatino Linotype"/>
        </w:rPr>
        <w:t xml:space="preserve">En principio, es necesario contextualizar la solicitud de información, la cual, el particular requirió </w:t>
      </w:r>
      <w:r w:rsidR="00085E28" w:rsidRPr="00B14BEC">
        <w:rPr>
          <w:rFonts w:ascii="Palatino Linotype" w:hAnsi="Palatino Linotype"/>
        </w:rPr>
        <w:t>que, en</w:t>
      </w:r>
      <w:r w:rsidR="00085E28" w:rsidRPr="00B14BEC">
        <w:rPr>
          <w:rFonts w:ascii="Palatino Linotype" w:hAnsi="Palatino Linotype"/>
          <w:b/>
          <w:bCs/>
        </w:rPr>
        <w:t xml:space="preserve"> </w:t>
      </w:r>
      <w:r w:rsidR="00085E28" w:rsidRPr="00B14BEC">
        <w:rPr>
          <w:rFonts w:ascii="Palatino Linotype" w:hAnsi="Palatino Linotype"/>
          <w:b/>
          <w:bCs/>
          <w:u w:val="single"/>
        </w:rPr>
        <w:t>caso de no contar con personal de limpieza</w:t>
      </w:r>
      <w:r w:rsidR="00085E28" w:rsidRPr="00B14BEC">
        <w:rPr>
          <w:rFonts w:ascii="Palatino Linotype" w:hAnsi="Palatino Linotype"/>
        </w:rPr>
        <w:t xml:space="preserve">, requiero </w:t>
      </w:r>
      <w:r w:rsidR="00085E28" w:rsidRPr="00B14BEC">
        <w:rPr>
          <w:rFonts w:ascii="Palatino Linotype" w:hAnsi="Palatino Linotype"/>
          <w:b/>
          <w:bCs/>
          <w:u w:val="single"/>
        </w:rPr>
        <w:t>los oficios que se hayan generado al respecto, es decir aquellos que haya generado la escuela solicitando personal y su contestación por parte de las autoridades correspondientes.</w:t>
      </w:r>
    </w:p>
    <w:p w14:paraId="58FD182E" w14:textId="77777777" w:rsidR="00085E28" w:rsidRPr="00B14BEC" w:rsidRDefault="00085E28" w:rsidP="006C5A4D">
      <w:pPr>
        <w:spacing w:line="360" w:lineRule="auto"/>
        <w:jc w:val="both"/>
        <w:rPr>
          <w:rFonts w:ascii="Palatino Linotype" w:hAnsi="Palatino Linotype"/>
          <w:b/>
          <w:bCs/>
          <w:u w:val="single"/>
        </w:rPr>
      </w:pPr>
    </w:p>
    <w:p w14:paraId="3ED5CC0C" w14:textId="77777777"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B14BEC">
        <w:rPr>
          <w:rFonts w:ascii="Palatino Linotype" w:eastAsia="Palatino Linotype" w:hAnsi="Palatino Linotype" w:cs="Palatino Linotype"/>
          <w:color w:val="000000"/>
          <w:lang w:val="es-MX" w:eastAsia="es-MX"/>
        </w:rPr>
        <w:t>Sobre el tema,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precisan que las facultades de los servidores públicos, corresponden a las aptitudes o potestades (actividades) que deben realizar para llevar a cabo actos administrativos o legales, de los cuales surgen derechos u obligaciones.</w:t>
      </w:r>
    </w:p>
    <w:p w14:paraId="2B01CF76" w14:textId="77777777"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B14BEC">
        <w:rPr>
          <w:rFonts w:ascii="Palatino Linotype" w:eastAsia="Palatino Linotype" w:hAnsi="Palatino Linotype" w:cs="Palatino Linotype"/>
          <w:color w:val="000000"/>
          <w:lang w:val="es-MX" w:eastAsia="es-MX"/>
        </w:rPr>
        <w:t xml:space="preserve"> </w:t>
      </w:r>
    </w:p>
    <w:p w14:paraId="7F80B94E" w14:textId="77777777"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B14BEC">
        <w:rPr>
          <w:rFonts w:ascii="Palatino Linotype" w:eastAsia="Palatino Linotype" w:hAnsi="Palatino Linotype" w:cs="Palatino Linotype"/>
          <w:color w:val="000000"/>
          <w:lang w:val="es-MX" w:eastAsia="es-MX"/>
        </w:rPr>
        <w:t xml:space="preserve">En ese orden de ideas, el artículo 70, fracción III, de la Ley General de Transparencia y Acceso a la Información Pública, con relación al 92, fracción III, de la Ley de Transparencia y Acceso a la Información Pública del Estado de México y Municipios, </w:t>
      </w:r>
      <w:r w:rsidRPr="00B14BEC">
        <w:rPr>
          <w:rFonts w:ascii="Palatino Linotype" w:eastAsia="Palatino Linotype" w:hAnsi="Palatino Linotype" w:cs="Palatino Linotype"/>
          <w:color w:val="000000"/>
          <w:lang w:val="es-MX" w:eastAsia="es-MX"/>
        </w:rPr>
        <w:lastRenderedPageBreak/>
        <w:t>precisa que es una obligación común de transparencia que deben publicar todos los Sujetos Obligados, son las facultades de cada área.</w:t>
      </w:r>
    </w:p>
    <w:p w14:paraId="0851E491" w14:textId="77777777"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48BA52A3" w14:textId="494ACD88"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B14BEC">
        <w:rPr>
          <w:rFonts w:ascii="Palatino Linotype" w:eastAsia="Palatino Linotype" w:hAnsi="Palatino Linotype" w:cs="Palatino Linotype"/>
          <w:color w:val="000000"/>
          <w:lang w:val="es-MX" w:eastAsia="es-MX"/>
        </w:rPr>
        <w:t xml:space="preserve">Conforme a lo anterior, se logra vislumbrar que las actividades que deben realizar las unidades administrativas o servidores públicos, son sus funciones o atribuciones establecidas en los ordenamientos jurídicos aplicables; así, se logra vislumbrar que la pretensión del ahora </w:t>
      </w:r>
      <w:r w:rsidRPr="00B14BEC">
        <w:rPr>
          <w:rFonts w:ascii="Palatino Linotype" w:eastAsia="Palatino Linotype" w:hAnsi="Palatino Linotype" w:cs="Palatino Linotype"/>
          <w:b/>
          <w:bCs/>
          <w:color w:val="000000"/>
          <w:lang w:val="es-MX" w:eastAsia="es-MX"/>
        </w:rPr>
        <w:t>Recurrente</w:t>
      </w:r>
      <w:r w:rsidRPr="00B14BEC">
        <w:rPr>
          <w:rFonts w:ascii="Palatino Linotype" w:eastAsia="Palatino Linotype" w:hAnsi="Palatino Linotype" w:cs="Palatino Linotype"/>
          <w:color w:val="000000"/>
          <w:lang w:val="es-MX" w:eastAsia="es-MX"/>
        </w:rPr>
        <w:t xml:space="preserve">, es obtener el documento que dé cuenta de las funciones realizadas por el personal de limpieza.  </w:t>
      </w:r>
    </w:p>
    <w:p w14:paraId="01E1A8BA" w14:textId="77777777" w:rsidR="00085E28" w:rsidRPr="00B14BEC" w:rsidRDefault="00085E28" w:rsidP="00085E28">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2D1ED4CE" w14:textId="77777777" w:rsidR="00085E28" w:rsidRPr="00B14BEC" w:rsidRDefault="00085E28" w:rsidP="00085E28">
      <w:pPr>
        <w:autoSpaceDE w:val="0"/>
        <w:autoSpaceDN w:val="0"/>
        <w:adjustRightInd w:val="0"/>
        <w:spacing w:line="360" w:lineRule="auto"/>
        <w:jc w:val="both"/>
        <w:rPr>
          <w:rFonts w:ascii="Palatino Linotype" w:hAnsi="Palatino Linotype"/>
        </w:rPr>
      </w:pPr>
      <w:r w:rsidRPr="00B14BEC">
        <w:rPr>
          <w:rFonts w:ascii="Palatino Linotype" w:hAnsi="Palatino Linotype" w:cs="Arial"/>
          <w:lang w:val="es-MX"/>
        </w:rPr>
        <w:t xml:space="preserve">Respecto del requerimiento se destaca que, cuando </w:t>
      </w:r>
      <w:r w:rsidRPr="00B14BEC">
        <w:rPr>
          <w:rFonts w:ascii="Palatino Linotype" w:hAnsi="Palatino Linotype" w:cs="Arial"/>
        </w:rPr>
        <w:t xml:space="preserve">los particulares no identifican de forma precisa el documento requerido, bastará con que </w:t>
      </w:r>
      <w:r w:rsidRPr="00B14BEC">
        <w:rPr>
          <w:rFonts w:ascii="Palatino Linotype" w:hAnsi="Palatino Linotype"/>
        </w:rPr>
        <w:t xml:space="preserve">se remita cualquiera que refleje la información requerida. Al respecto, cobra relevancia el criterio emitido por el Órgano Garante Nacional con número </w:t>
      </w:r>
      <w:r w:rsidRPr="00B14BEC">
        <w:rPr>
          <w:rFonts w:ascii="Palatino Linotype" w:hAnsi="Palatino Linotype"/>
          <w:b/>
          <w:bCs/>
        </w:rPr>
        <w:t xml:space="preserve">16/17 </w:t>
      </w:r>
      <w:r w:rsidRPr="00B14BEC">
        <w:rPr>
          <w:rFonts w:ascii="Palatino Linotype" w:hAnsi="Palatino Linotype"/>
        </w:rPr>
        <w:t>cuyo rubro y texto disponen a la literalidad lo siguiente:</w:t>
      </w:r>
    </w:p>
    <w:p w14:paraId="12D6B290" w14:textId="77777777" w:rsidR="00085E28" w:rsidRPr="00B14BEC" w:rsidRDefault="00085E28" w:rsidP="00085E28">
      <w:pPr>
        <w:autoSpaceDE w:val="0"/>
        <w:autoSpaceDN w:val="0"/>
        <w:adjustRightInd w:val="0"/>
        <w:spacing w:line="360" w:lineRule="auto"/>
        <w:jc w:val="both"/>
        <w:rPr>
          <w:rFonts w:ascii="Palatino Linotype" w:hAnsi="Palatino Linotype"/>
        </w:rPr>
      </w:pPr>
    </w:p>
    <w:p w14:paraId="518CFBFA" w14:textId="77777777" w:rsidR="00085E28" w:rsidRPr="00B14BEC" w:rsidRDefault="00085E28" w:rsidP="00085E28">
      <w:pPr>
        <w:pStyle w:val="Citas"/>
        <w:spacing w:before="0" w:line="240" w:lineRule="auto"/>
        <w:jc w:val="center"/>
        <w:rPr>
          <w:b/>
          <w:bCs/>
        </w:rPr>
      </w:pPr>
      <w:r w:rsidRPr="00B14BEC">
        <w:rPr>
          <w:b/>
          <w:bCs/>
        </w:rPr>
        <w:t>“EXPRESIÓN DOCUMENTAL.</w:t>
      </w:r>
    </w:p>
    <w:p w14:paraId="28AB9278" w14:textId="77777777" w:rsidR="00085E28" w:rsidRPr="00B14BEC" w:rsidRDefault="00085E28" w:rsidP="00085E28">
      <w:pPr>
        <w:pStyle w:val="Citas"/>
        <w:spacing w:line="240" w:lineRule="auto"/>
      </w:pPr>
      <w:r w:rsidRPr="00B14BEC">
        <w:rPr>
          <w:bCs/>
        </w:rPr>
        <w:t>Cuando</w:t>
      </w:r>
      <w:r w:rsidRPr="00B14BEC">
        <w:rPr>
          <w:lang w:val="es-ES"/>
        </w:rPr>
        <w:t xml:space="preserve"> los particulares presenten solicitudes de acceso a la información sin identificar de forma precisa la documentación que pudiera contener la información de su interés, </w:t>
      </w:r>
      <w:r w:rsidRPr="00B14BEC">
        <w:t>o bien, la solicitud constituya una consulta,</w:t>
      </w:r>
      <w:r w:rsidRPr="00B14BEC">
        <w:rPr>
          <w:lang w:val="es-ES"/>
        </w:rPr>
        <w:t xml:space="preserve"> pero la respuesta pudiera obrar en algún documento en poder de los sujetos obligados, éstos deben dar a dichas solicitudes una interpretación que les otorgue una expresión documental. </w:t>
      </w:r>
    </w:p>
    <w:p w14:paraId="591EC79B" w14:textId="77777777" w:rsidR="00085E28" w:rsidRPr="00B14BEC" w:rsidRDefault="00085E28" w:rsidP="00085E28">
      <w:pPr>
        <w:pStyle w:val="Citas"/>
        <w:spacing w:line="240" w:lineRule="auto"/>
        <w:rPr>
          <w:b/>
        </w:rPr>
      </w:pPr>
      <w:r w:rsidRPr="00B14BEC">
        <w:rPr>
          <w:b/>
        </w:rPr>
        <w:t>Precedentes:</w:t>
      </w:r>
    </w:p>
    <w:p w14:paraId="0CDC6020" w14:textId="77777777" w:rsidR="00085E28" w:rsidRPr="00B14BEC" w:rsidRDefault="00085E28" w:rsidP="00085E28">
      <w:pPr>
        <w:pStyle w:val="Citas"/>
        <w:numPr>
          <w:ilvl w:val="0"/>
          <w:numId w:val="24"/>
        </w:numPr>
        <w:spacing w:line="240" w:lineRule="auto"/>
        <w:rPr>
          <w:color w:val="000000"/>
        </w:rPr>
      </w:pPr>
      <w:r w:rsidRPr="00B14BEC">
        <w:t xml:space="preserve">Acceso a la información pública. RRA 0774/16. Sesión del 31 de agosto de 2016. Votación por unanimidad. </w:t>
      </w:r>
      <w:r w:rsidRPr="00B14BEC">
        <w:rPr>
          <w:rFonts w:eastAsia="Arial"/>
        </w:rPr>
        <w:t>Sin votos disidentes o particulares.</w:t>
      </w:r>
      <w:r w:rsidRPr="00B14BEC">
        <w:t xml:space="preserve"> Secretaría de Salud. Comisionada Ponente María Patricia </w:t>
      </w:r>
      <w:proofErr w:type="spellStart"/>
      <w:r w:rsidRPr="00B14BEC">
        <w:t>Kurczyn</w:t>
      </w:r>
      <w:proofErr w:type="spellEnd"/>
      <w:r w:rsidRPr="00B14BEC">
        <w:t xml:space="preserve"> Villalobos.</w:t>
      </w:r>
    </w:p>
    <w:p w14:paraId="7D6064CB" w14:textId="77777777" w:rsidR="00085E28" w:rsidRPr="00B14BEC" w:rsidRDefault="00085E28" w:rsidP="00085E28">
      <w:pPr>
        <w:pStyle w:val="Citas"/>
        <w:numPr>
          <w:ilvl w:val="0"/>
          <w:numId w:val="24"/>
        </w:numPr>
        <w:spacing w:line="240" w:lineRule="auto"/>
        <w:rPr>
          <w:color w:val="000000"/>
        </w:rPr>
      </w:pPr>
      <w:r w:rsidRPr="00B14BEC">
        <w:lastRenderedPageBreak/>
        <w:t xml:space="preserve">Acceso a la información pública. RRA 0143/17. Sesión del 22 de febrero de 2017. Votación por unanimidad. </w:t>
      </w:r>
      <w:r w:rsidRPr="00B14BEC">
        <w:rPr>
          <w:rFonts w:eastAsia="Arial"/>
        </w:rPr>
        <w:t>Sin votos disidentes o particulares.</w:t>
      </w:r>
      <w:r w:rsidRPr="00B14BEC">
        <w:t xml:space="preserve"> Universidad Autónoma Agraria Antonio Narro. Comisionado Ponente Oscar Mauricio Guerra Ford. </w:t>
      </w:r>
    </w:p>
    <w:p w14:paraId="7607B049" w14:textId="77777777" w:rsidR="00085E28" w:rsidRPr="00B14BEC" w:rsidRDefault="00085E28" w:rsidP="00085E28">
      <w:pPr>
        <w:pStyle w:val="Citas"/>
        <w:numPr>
          <w:ilvl w:val="0"/>
          <w:numId w:val="24"/>
        </w:numPr>
        <w:spacing w:line="240" w:lineRule="auto"/>
        <w:rPr>
          <w:color w:val="000000"/>
        </w:rPr>
      </w:pPr>
      <w:r w:rsidRPr="00B14BEC">
        <w:t xml:space="preserve">Acceso a la información pública. RRA 0540/17. Sesión del 08 de marzo del 2017. Votación por unanimidad. </w:t>
      </w:r>
      <w:r w:rsidRPr="00B14BEC">
        <w:rPr>
          <w:rFonts w:eastAsia="Arial"/>
        </w:rPr>
        <w:t>Sin votos disidentes o particulares.</w:t>
      </w:r>
      <w:r w:rsidRPr="00B14BEC">
        <w:t xml:space="preserve"> Secretaría de Economía. Comisionado Ponente Francisco Javier Acuña Llamas</w:t>
      </w:r>
      <w:proofErr w:type="gramStart"/>
      <w:r w:rsidRPr="00B14BEC">
        <w:t>.“</w:t>
      </w:r>
      <w:proofErr w:type="gramEnd"/>
      <w:r w:rsidRPr="00B14BEC">
        <w:t xml:space="preserve"> </w:t>
      </w:r>
      <w:r w:rsidRPr="00B14BEC">
        <w:rPr>
          <w:b/>
          <w:bCs/>
        </w:rPr>
        <w:t>(Sic)</w:t>
      </w:r>
    </w:p>
    <w:p w14:paraId="685AAB2B" w14:textId="77777777" w:rsidR="00085E28" w:rsidRPr="00B14BEC" w:rsidRDefault="00085E28" w:rsidP="006C5A4D">
      <w:pPr>
        <w:spacing w:line="360" w:lineRule="auto"/>
        <w:jc w:val="both"/>
        <w:rPr>
          <w:rFonts w:ascii="Palatino Linotype" w:hAnsi="Palatino Linotype"/>
          <w:b/>
          <w:bCs/>
          <w:u w:val="single"/>
        </w:rPr>
      </w:pPr>
    </w:p>
    <w:p w14:paraId="02218EAE" w14:textId="77777777" w:rsidR="00085E28" w:rsidRPr="00B14BEC" w:rsidRDefault="00085E28" w:rsidP="006C5A4D">
      <w:pPr>
        <w:spacing w:line="360" w:lineRule="auto"/>
        <w:jc w:val="both"/>
        <w:rPr>
          <w:rFonts w:ascii="Palatino Linotype" w:hAnsi="Palatino Linotype"/>
        </w:rPr>
      </w:pPr>
      <w:r w:rsidRPr="00B14BEC">
        <w:rPr>
          <w:rFonts w:ascii="Palatino Linotype" w:hAnsi="Palatino Linotype"/>
        </w:rPr>
        <w:t xml:space="preserve">Por lo que, la </w:t>
      </w:r>
      <w:r w:rsidRPr="00B14BEC">
        <w:rPr>
          <w:rFonts w:ascii="Palatino Linotype" w:hAnsi="Palatino Linotype"/>
          <w:b/>
          <w:bCs/>
        </w:rPr>
        <w:t>Directora Escolar</w:t>
      </w:r>
      <w:r w:rsidRPr="00B14BEC">
        <w:rPr>
          <w:rFonts w:ascii="Palatino Linotype" w:hAnsi="Palatino Linotype"/>
        </w:rPr>
        <w:t xml:space="preserve">, comunicó que, al no contar con un Auxiliar general de servicios (personal de limpieza), </w:t>
      </w:r>
      <w:r w:rsidRPr="00B14BEC">
        <w:rPr>
          <w:rFonts w:ascii="Palatino Linotype" w:hAnsi="Palatino Linotype"/>
          <w:b/>
          <w:bCs/>
          <w:u w:val="single"/>
        </w:rPr>
        <w:t>solicitó vía oficio al Departamento de Administración y Desarrollo de Personal con fecha del 30 de agosto de 2024, la posibilidad de contar con una persona que hiciera tales tareas en la escuela</w:t>
      </w:r>
      <w:r w:rsidRPr="00B14BEC">
        <w:rPr>
          <w:rFonts w:ascii="Palatino Linotype" w:hAnsi="Palatino Linotype"/>
        </w:rPr>
        <w:t xml:space="preserve">, agregó que, la respuesta a la misma con fecha del 18 de octubre de 2024, fue que de acuerdo al convenio de relación laboral vigente con el Sindicato Único de Trabajadores de los Poderes, Municipios e Instituciones Descentralizadas del Estado de México (S.LT.E.Y.M), dicha petición podrá ser atendida cuando la representación Sindical cuando envíe candidatos a presentar examen de nuevo ingreso y en función de que dichos resultados sean viables y se encuentren cercanos o en el mismo municipio donde se requiere podría ser contemplada, </w:t>
      </w:r>
      <w:r w:rsidRPr="00B14BEC">
        <w:rPr>
          <w:rFonts w:ascii="Palatino Linotype" w:hAnsi="Palatino Linotype"/>
          <w:b/>
          <w:bCs/>
          <w:u w:val="single"/>
        </w:rPr>
        <w:t>sin que a la fecha exista una respuesta.</w:t>
      </w:r>
    </w:p>
    <w:p w14:paraId="1ACA6067" w14:textId="77777777" w:rsidR="00085E28" w:rsidRPr="00B14BEC" w:rsidRDefault="00085E28" w:rsidP="006C5A4D">
      <w:pPr>
        <w:spacing w:line="360" w:lineRule="auto"/>
        <w:jc w:val="both"/>
        <w:rPr>
          <w:rFonts w:ascii="Palatino Linotype" w:hAnsi="Palatino Linotype"/>
        </w:rPr>
      </w:pPr>
    </w:p>
    <w:p w14:paraId="2A30398B" w14:textId="0B9972AD" w:rsidR="00085E28" w:rsidRPr="00B14BEC" w:rsidRDefault="00085E28" w:rsidP="006C5A4D">
      <w:pPr>
        <w:spacing w:line="360" w:lineRule="auto"/>
        <w:jc w:val="both"/>
        <w:rPr>
          <w:rFonts w:ascii="Palatino Linotype" w:hAnsi="Palatino Linotype"/>
        </w:rPr>
      </w:pPr>
      <w:r w:rsidRPr="00B14BEC">
        <w:rPr>
          <w:rFonts w:ascii="Palatino Linotype" w:hAnsi="Palatino Linotype"/>
        </w:rPr>
        <w:t xml:space="preserve">Anexó el oficio de respuesta número </w:t>
      </w:r>
      <w:r w:rsidRPr="00B14BEC">
        <w:rPr>
          <w:rFonts w:ascii="Palatino Linotype" w:hAnsi="Palatino Linotype"/>
          <w:b/>
          <w:bCs/>
        </w:rPr>
        <w:t>22804001010001L/4835/2024</w:t>
      </w:r>
      <w:r w:rsidRPr="00B14BEC">
        <w:rPr>
          <w:rFonts w:ascii="Palatino Linotype" w:hAnsi="Palatino Linotype"/>
        </w:rPr>
        <w:t xml:space="preserve"> firmado por parte del </w:t>
      </w:r>
      <w:r w:rsidRPr="00B14BEC">
        <w:rPr>
          <w:rFonts w:ascii="Palatino Linotype" w:hAnsi="Palatino Linotype"/>
          <w:b/>
          <w:bCs/>
        </w:rPr>
        <w:t>Jefe del Departamento de Administración y Desarrollo de Personal</w:t>
      </w:r>
      <w:r w:rsidRPr="00B14BEC">
        <w:rPr>
          <w:rFonts w:ascii="Palatino Linotype" w:hAnsi="Palatino Linotype"/>
        </w:rPr>
        <w:t>, de conformidad con lo siguiente:</w:t>
      </w:r>
    </w:p>
    <w:p w14:paraId="273DDB8D" w14:textId="3B9C7146" w:rsidR="00085E28" w:rsidRPr="00B14BEC" w:rsidRDefault="00D679C5" w:rsidP="006C5A4D">
      <w:pPr>
        <w:spacing w:line="360" w:lineRule="auto"/>
        <w:jc w:val="both"/>
        <w:rPr>
          <w:rFonts w:ascii="Palatino Linotype" w:hAnsi="Palatino Linotype"/>
        </w:rPr>
      </w:pPr>
      <w:r w:rsidRPr="00B14BEC">
        <w:rPr>
          <w:rFonts w:ascii="Palatino Linotype" w:hAnsi="Palatino Linotype"/>
          <w:noProof/>
          <w:lang w:val="es-MX" w:eastAsia="es-MX"/>
        </w:rPr>
        <w:lastRenderedPageBreak/>
        <w:drawing>
          <wp:inline distT="0" distB="0" distL="0" distR="0" wp14:anchorId="7BB251AF" wp14:editId="3F3ACF10">
            <wp:extent cx="5791835" cy="6915150"/>
            <wp:effectExtent l="152400" t="152400" r="361315" b="361950"/>
            <wp:docPr id="766447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47184" name=""/>
                    <pic:cNvPicPr/>
                  </pic:nvPicPr>
                  <pic:blipFill>
                    <a:blip r:embed="rId10"/>
                    <a:stretch>
                      <a:fillRect/>
                    </a:stretch>
                  </pic:blipFill>
                  <pic:spPr>
                    <a:xfrm>
                      <a:off x="0" y="0"/>
                      <a:ext cx="5791835" cy="6915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BDC5A15" w14:textId="6830F424" w:rsidR="0006100A" w:rsidRPr="00B14BEC" w:rsidRDefault="00D679C5" w:rsidP="0006100A">
      <w:pPr>
        <w:spacing w:line="360" w:lineRule="auto"/>
        <w:jc w:val="both"/>
        <w:rPr>
          <w:rFonts w:ascii="Palatino Linotype" w:hAnsi="Palatino Linotype"/>
        </w:rPr>
      </w:pPr>
      <w:r w:rsidRPr="00B14BEC">
        <w:rPr>
          <w:rFonts w:ascii="Palatino Linotype" w:eastAsia="Palatino Linotype" w:hAnsi="Palatino Linotype" w:cs="Palatino Linotype"/>
          <w:color w:val="000000"/>
        </w:rPr>
        <w:lastRenderedPageBreak/>
        <w:t xml:space="preserve">Acotado lo anterior, resulta de vital importancia señalar que, </w:t>
      </w:r>
      <w:r w:rsidRPr="00B14BEC">
        <w:rPr>
          <w:rFonts w:ascii="Palatino Linotype" w:eastAsiaTheme="minorHAnsi" w:hAnsi="Palatino Linotype" w:cs="Arial"/>
          <w:lang w:val="es-MX" w:eastAsia="es-MX"/>
        </w:rPr>
        <w:t xml:space="preserve">la respuesta emitida por parte del </w:t>
      </w:r>
      <w:r w:rsidRPr="00B14BEC">
        <w:rPr>
          <w:rFonts w:ascii="Palatino Linotype" w:eastAsiaTheme="minorHAnsi" w:hAnsi="Palatino Linotype" w:cs="Arial"/>
          <w:b/>
          <w:lang w:val="es-MX" w:eastAsia="es-MX"/>
        </w:rPr>
        <w:t>Sujeto Obligado</w:t>
      </w:r>
      <w:r w:rsidRPr="00B14BEC">
        <w:rPr>
          <w:rFonts w:ascii="Palatino Linotype" w:eastAsiaTheme="minorHAnsi" w:hAnsi="Palatino Linotype" w:cs="Arial"/>
          <w:lang w:val="es-MX" w:eastAsia="es-MX"/>
        </w:rPr>
        <w:t xml:space="preserve">, </w:t>
      </w:r>
      <w:r w:rsidR="0006100A" w:rsidRPr="00B14BEC">
        <w:rPr>
          <w:rFonts w:ascii="Palatino Linotype" w:eastAsiaTheme="minorHAnsi" w:hAnsi="Palatino Linotype" w:cs="Arial"/>
          <w:lang w:val="es-MX" w:eastAsia="es-MX"/>
        </w:rPr>
        <w:t>remitió</w:t>
      </w:r>
      <w:r w:rsidRPr="00B14BEC">
        <w:rPr>
          <w:rFonts w:ascii="Palatino Linotype" w:eastAsiaTheme="minorHAnsi" w:hAnsi="Palatino Linotype" w:cs="Arial"/>
          <w:lang w:val="es-MX" w:eastAsia="es-MX"/>
        </w:rPr>
        <w:t xml:space="preserve"> </w:t>
      </w:r>
      <w:r w:rsidR="0006100A" w:rsidRPr="00B14BEC">
        <w:rPr>
          <w:rFonts w:ascii="Palatino Linotype" w:hAnsi="Palatino Linotype"/>
        </w:rPr>
        <w:t xml:space="preserve">la respuesta a la misma con fecha del 18 de octubre de 2024, fue que de acuerdo al convenio de relación laboral vigente con el Sindicato Único de Trabajadores de los Poderes, Municipios e Instituciones Descentralizadas del Estado de México (S.LT.E.Y.M), dicha petición podrá ser atendida cuando la representación Sindical cuando envíe candidatos a presentar examen de nuevo ingreso y en función de que dichos resultados sean viables y se encuentren cercanos o en el mismo municipio donde se requiere podría ser contemplada, </w:t>
      </w:r>
      <w:r w:rsidR="0006100A" w:rsidRPr="00B14BEC">
        <w:rPr>
          <w:rFonts w:ascii="Palatino Linotype" w:hAnsi="Palatino Linotype"/>
          <w:b/>
          <w:bCs/>
          <w:u w:val="single"/>
        </w:rPr>
        <w:t>sin que a la fecha exista una respuesta.</w:t>
      </w:r>
    </w:p>
    <w:p w14:paraId="4873FB3F" w14:textId="7F78D1FC" w:rsidR="00D679C5" w:rsidRPr="00B14BEC" w:rsidRDefault="00D679C5" w:rsidP="00D679C5">
      <w:pPr>
        <w:spacing w:line="360" w:lineRule="auto"/>
        <w:ind w:right="49"/>
        <w:jc w:val="both"/>
        <w:rPr>
          <w:rFonts w:ascii="Palatino Linotype" w:eastAsiaTheme="minorHAnsi" w:hAnsi="Palatino Linotype" w:cstheme="minorBidi"/>
          <w:b/>
          <w:bCs/>
          <w:u w:val="single"/>
          <w:lang w:eastAsia="es-MX"/>
        </w:rPr>
      </w:pPr>
    </w:p>
    <w:p w14:paraId="247A6A84" w14:textId="77777777" w:rsidR="00D679C5" w:rsidRPr="00B14BEC" w:rsidRDefault="00D679C5" w:rsidP="00D679C5">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lang w:eastAsia="es-MX"/>
        </w:rPr>
        <w:t xml:space="preserve">Así que, </w:t>
      </w:r>
      <w:r w:rsidRPr="00B14BEC">
        <w:rPr>
          <w:rFonts w:ascii="Palatino Linotype" w:hAnsi="Palatino Linotype" w:cs="Arial"/>
        </w:rPr>
        <w:t xml:space="preserve">nos encontramos ante la presencia de un hecho negativo, en virtud de que la información solicitada no puede fácticamente obrar en los archivos del </w:t>
      </w:r>
      <w:r w:rsidRPr="00B14BEC">
        <w:rPr>
          <w:rFonts w:ascii="Palatino Linotype" w:hAnsi="Palatino Linotype" w:cs="Arial"/>
          <w:b/>
        </w:rPr>
        <w:t>Sujeto Obligado</w:t>
      </w:r>
      <w:r w:rsidRPr="00B14BEC">
        <w:rPr>
          <w:rFonts w:ascii="Palatino Linotype" w:hAnsi="Palatino Linotype" w:cs="Arial"/>
        </w:rPr>
        <w:t>, ya que no puede probarse por ser lógica y materialmente imposible.</w:t>
      </w:r>
    </w:p>
    <w:p w14:paraId="07552080" w14:textId="77777777" w:rsidR="00D679C5" w:rsidRPr="00B14BEC" w:rsidRDefault="00D679C5" w:rsidP="00D679C5">
      <w:pPr>
        <w:autoSpaceDE w:val="0"/>
        <w:autoSpaceDN w:val="0"/>
        <w:adjustRightInd w:val="0"/>
        <w:spacing w:line="360" w:lineRule="auto"/>
        <w:jc w:val="both"/>
        <w:rPr>
          <w:rFonts w:ascii="Palatino Linotype" w:hAnsi="Palatino Linotype" w:cs="Arial"/>
        </w:rPr>
      </w:pPr>
    </w:p>
    <w:p w14:paraId="67CC7A1B" w14:textId="77777777" w:rsidR="00D679C5" w:rsidRPr="00B14BEC" w:rsidRDefault="00D679C5" w:rsidP="00D679C5">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B14BEC">
        <w:rPr>
          <w:rFonts w:ascii="Palatino Linotype" w:hAnsi="Palatino Linotype" w:cs="Arial"/>
          <w:b/>
          <w:i/>
        </w:rPr>
        <w:t>hecho negativo</w:t>
      </w:r>
      <w:r w:rsidRPr="00B14BEC">
        <w:rPr>
          <w:rFonts w:ascii="Palatino Linotype" w:hAnsi="Palatino Linotype" w:cs="Arial"/>
        </w:rPr>
        <w:t xml:space="preserve">, en virtud de que la información solicitada no puede fácticamente obrar en los archivos del </w:t>
      </w:r>
      <w:r w:rsidRPr="00B14BEC">
        <w:rPr>
          <w:rFonts w:ascii="Palatino Linotype" w:hAnsi="Palatino Linotype" w:cs="Arial"/>
          <w:b/>
        </w:rPr>
        <w:t>Sujeto Obligado</w:t>
      </w:r>
      <w:r w:rsidRPr="00B14BEC">
        <w:rPr>
          <w:rFonts w:ascii="Palatino Linotype" w:hAnsi="Palatino Linotype" w:cs="Arial"/>
        </w:rPr>
        <w:t>, ya que no puede probarse por ser lógica y materialmente imposible.</w:t>
      </w:r>
    </w:p>
    <w:p w14:paraId="2A755313" w14:textId="77777777" w:rsidR="00D679C5" w:rsidRPr="00B14BEC" w:rsidRDefault="00D679C5" w:rsidP="00D679C5">
      <w:pPr>
        <w:autoSpaceDE w:val="0"/>
        <w:autoSpaceDN w:val="0"/>
        <w:adjustRightInd w:val="0"/>
        <w:spacing w:line="360" w:lineRule="auto"/>
        <w:jc w:val="both"/>
        <w:rPr>
          <w:rFonts w:ascii="Palatino Linotype" w:hAnsi="Palatino Linotype" w:cs="Arial"/>
        </w:rPr>
      </w:pPr>
    </w:p>
    <w:p w14:paraId="7200BDA4" w14:textId="77777777" w:rsidR="00D679C5" w:rsidRPr="00B14BEC" w:rsidRDefault="00D679C5" w:rsidP="00D679C5">
      <w:pPr>
        <w:autoSpaceDE w:val="0"/>
        <w:autoSpaceDN w:val="0"/>
        <w:adjustRightInd w:val="0"/>
        <w:spacing w:line="360" w:lineRule="auto"/>
        <w:jc w:val="both"/>
        <w:rPr>
          <w:rFonts w:ascii="Palatino Linotype" w:hAnsi="Palatino Linotype" w:cs="Arial"/>
        </w:rPr>
      </w:pPr>
      <w:r w:rsidRPr="00B14BEC">
        <w:rPr>
          <w:rFonts w:ascii="Palatino Linotype" w:hAnsi="Palatino Linotype" w:cs="Arial"/>
        </w:rPr>
        <w:t>Es conveniente, invocar la tesis con número de registro 267287, de la Sexta Época, Instancia: Segunda Sala, publicada en el Semanario Judicial de la Federación, Volumen LII, Tercera Parte, Materia Común, que indica lo siguiente:</w:t>
      </w:r>
    </w:p>
    <w:p w14:paraId="21783032" w14:textId="77777777" w:rsidR="00D679C5" w:rsidRPr="00B14BEC" w:rsidRDefault="00D679C5" w:rsidP="00D679C5">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1ADDAC22" w14:textId="77777777" w:rsidR="00D679C5" w:rsidRPr="00B14BEC" w:rsidRDefault="00D679C5" w:rsidP="00D679C5">
      <w:pPr>
        <w:ind w:left="567" w:right="616"/>
        <w:jc w:val="both"/>
        <w:rPr>
          <w:rFonts w:ascii="Palatino Linotype" w:eastAsiaTheme="minorHAnsi" w:hAnsi="Palatino Linotype" w:cstheme="minorBidi"/>
          <w:lang w:val="es-MX" w:eastAsia="es-MX"/>
        </w:rPr>
      </w:pPr>
      <w:r w:rsidRPr="00B14BEC">
        <w:rPr>
          <w:rFonts w:ascii="Palatino Linotype" w:eastAsiaTheme="minorHAnsi" w:hAnsi="Palatino Linotype" w:cs="Palatino Linotype"/>
          <w:i/>
          <w:color w:val="000000"/>
          <w:sz w:val="22"/>
          <w:szCs w:val="20"/>
          <w:lang w:val="es-MX" w:eastAsia="en-US"/>
        </w:rPr>
        <w:lastRenderedPageBreak/>
        <w:t>“</w:t>
      </w:r>
      <w:r w:rsidRPr="00B14BEC">
        <w:rPr>
          <w:rFonts w:ascii="Palatino Linotype" w:eastAsiaTheme="minorHAnsi" w:hAnsi="Palatino Linotype" w:cs="Palatino Linotype"/>
          <w:b/>
          <w:i/>
          <w:color w:val="000000"/>
          <w:sz w:val="22"/>
          <w:szCs w:val="20"/>
          <w:lang w:val="es-MX" w:eastAsia="en-US"/>
        </w:rPr>
        <w:t>HECHOS NEGATIVOS, NO SON SUSCEPTIBLES DE DEMOSTRACION</w:t>
      </w:r>
      <w:r w:rsidRPr="00B14BEC">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5F451776" w14:textId="77777777" w:rsidR="00085E28" w:rsidRPr="00B14BEC" w:rsidRDefault="00085E28" w:rsidP="006C5A4D">
      <w:pPr>
        <w:spacing w:line="360" w:lineRule="auto"/>
        <w:jc w:val="both"/>
        <w:rPr>
          <w:rFonts w:ascii="Palatino Linotype" w:hAnsi="Palatino Linotype"/>
        </w:rPr>
      </w:pPr>
    </w:p>
    <w:p w14:paraId="38E3D773" w14:textId="617F8DCB" w:rsidR="00085E28" w:rsidRPr="00B14BEC" w:rsidRDefault="00D679C5" w:rsidP="00482588">
      <w:pPr>
        <w:spacing w:after="160" w:line="360" w:lineRule="auto"/>
        <w:jc w:val="both"/>
        <w:rPr>
          <w:rFonts w:ascii="Palatino Linotype" w:hAnsi="Palatino Linotype"/>
          <w:lang w:eastAsia="es-MX"/>
        </w:rPr>
      </w:pPr>
      <w:r w:rsidRPr="00B14BEC">
        <w:rPr>
          <w:rFonts w:ascii="Palatino Linotype" w:eastAsiaTheme="minorHAnsi" w:hAnsi="Palatino Linotype" w:cs="Arial"/>
          <w:lang w:val="es-MX" w:eastAsia="en-US"/>
        </w:rPr>
        <w:t xml:space="preserve">Asimismo, es de destacar que la Servidora Pública Habilitada </w:t>
      </w:r>
      <w:bookmarkStart w:id="1" w:name="_Hlk198049647"/>
      <w:r w:rsidRPr="00B14BEC">
        <w:rPr>
          <w:rFonts w:ascii="Palatino Linotype" w:eastAsiaTheme="minorHAnsi" w:hAnsi="Palatino Linotype" w:cs="Arial"/>
          <w:lang w:val="es-MX" w:eastAsia="en-US"/>
        </w:rPr>
        <w:t xml:space="preserve">de la </w:t>
      </w:r>
      <w:bookmarkEnd w:id="1"/>
      <w:r w:rsidR="00482588" w:rsidRPr="00B14BEC">
        <w:rPr>
          <w:rFonts w:ascii="Palatino Linotype" w:eastAsiaTheme="minorHAnsi" w:hAnsi="Palatino Linotype" w:cs="Arial"/>
          <w:b/>
          <w:bCs/>
          <w:lang w:val="es-MX" w:eastAsia="en-US"/>
        </w:rPr>
        <w:t>Subdirección Regional de Educación Básica Cuautitlán Izcalli</w:t>
      </w:r>
      <w:r w:rsidRPr="00B14BEC">
        <w:rPr>
          <w:rFonts w:ascii="Palatino Linotype" w:eastAsiaTheme="minorHAnsi" w:hAnsi="Palatino Linotype" w:cstheme="minorBidi"/>
          <w:lang w:val="es-ES_tradnl" w:eastAsia="en-US"/>
        </w:rPr>
        <w:t>,</w:t>
      </w:r>
      <w:r w:rsidRPr="00B14BEC">
        <w:rPr>
          <w:rFonts w:ascii="Palatino Linotype" w:eastAsiaTheme="minorHAnsi" w:hAnsi="Palatino Linotype" w:cstheme="minorBidi"/>
          <w:b/>
          <w:lang w:val="es-ES_tradnl" w:eastAsia="en-US"/>
        </w:rPr>
        <w:t xml:space="preserve"> </w:t>
      </w:r>
      <w:r w:rsidRPr="00B14BEC">
        <w:rPr>
          <w:rFonts w:ascii="Palatino Linotype" w:hAnsi="Palatino Linotype"/>
          <w:lang w:eastAsia="es-MX"/>
        </w:rPr>
        <w:t xml:space="preserve">de conformidad con el </w:t>
      </w:r>
      <w:r w:rsidR="00482588" w:rsidRPr="00B14BEC">
        <w:rPr>
          <w:rFonts w:ascii="Palatino Linotype" w:hAnsi="Palatino Linotype"/>
          <w:lang w:eastAsia="es-MX"/>
        </w:rPr>
        <w:t>Manual General de Organización de la Secretaría de Educación, Ciencia, Tecnología e Innovación</w:t>
      </w:r>
      <w:r w:rsidRPr="00B14BEC">
        <w:rPr>
          <w:rFonts w:ascii="Palatino Linotype" w:hAnsi="Palatino Linotype"/>
          <w:lang w:eastAsia="es-MX"/>
        </w:rPr>
        <w:t>, dicha Unidad Administrativa tiene las siguientes atribuciones:</w:t>
      </w:r>
    </w:p>
    <w:p w14:paraId="7CE25C85" w14:textId="77777777" w:rsidR="009765B5" w:rsidRPr="00B14BEC" w:rsidRDefault="009765B5" w:rsidP="009765B5">
      <w:pPr>
        <w:pStyle w:val="Sinespaciado"/>
      </w:pPr>
    </w:p>
    <w:p w14:paraId="70E8A55A" w14:textId="15E81B79" w:rsidR="00482588" w:rsidRPr="00B14BEC" w:rsidRDefault="003E0EE2" w:rsidP="00482588">
      <w:pPr>
        <w:spacing w:after="240"/>
        <w:ind w:left="567" w:right="616"/>
        <w:rPr>
          <w:rFonts w:ascii="Palatino Linotype" w:hAnsi="Palatino Linotype"/>
          <w:b/>
          <w:bCs/>
          <w:i/>
          <w:sz w:val="22"/>
          <w:szCs w:val="22"/>
          <w:u w:val="single"/>
        </w:rPr>
      </w:pPr>
      <w:bookmarkStart w:id="2" w:name="_Hlk214369722"/>
      <w:r w:rsidRPr="00B14BEC">
        <w:rPr>
          <w:rFonts w:ascii="Palatino Linotype" w:eastAsiaTheme="minorHAnsi" w:hAnsi="Palatino Linotype" w:cs="Arial"/>
          <w:b/>
          <w:bCs/>
          <w:i/>
          <w:sz w:val="22"/>
          <w:szCs w:val="22"/>
          <w:lang w:val="es-MX" w:eastAsia="en-US"/>
        </w:rPr>
        <w:t>“</w:t>
      </w:r>
      <w:r w:rsidR="00482588" w:rsidRPr="00B14BEC">
        <w:rPr>
          <w:rFonts w:ascii="Palatino Linotype" w:hAnsi="Palatino Linotype"/>
          <w:b/>
          <w:bCs/>
          <w:i/>
          <w:sz w:val="22"/>
          <w:szCs w:val="22"/>
        </w:rPr>
        <w:t xml:space="preserve">22801000010900T    </w:t>
      </w:r>
      <w:r w:rsidR="00482588" w:rsidRPr="00B14BEC">
        <w:rPr>
          <w:rFonts w:ascii="Palatino Linotype" w:hAnsi="Palatino Linotype"/>
          <w:b/>
          <w:bCs/>
          <w:i/>
          <w:sz w:val="22"/>
          <w:szCs w:val="22"/>
          <w:u w:val="single"/>
        </w:rPr>
        <w:t>SUBDIRECCIÓN REGIONAL DE EDUCACIÓN BÁSICA CUAUTITLÁN IZCALLI</w:t>
      </w:r>
    </w:p>
    <w:p w14:paraId="6E490780"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i/>
          <w:sz w:val="22"/>
          <w:szCs w:val="22"/>
          <w:lang w:eastAsia="en-US"/>
        </w:rPr>
        <w:t xml:space="preserve">OBJETIVO: Operar, supervisar, controlar, orientar y contribuir a la mejora educativa en la prestación de los servicios de educación básica y educación para personas jóvenes y adultas, en sus niveles y modalidades, con base en la normatividad federal y estatal vigente. FUNCIONES: </w:t>
      </w:r>
    </w:p>
    <w:p w14:paraId="77591E45" w14:textId="3ADFEC72"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1. </w:t>
      </w:r>
      <w:r w:rsidRPr="00B14BEC">
        <w:rPr>
          <w:rFonts w:ascii="Palatino Linotype" w:eastAsiaTheme="minorHAnsi" w:hAnsi="Palatino Linotype" w:cs="Arial"/>
          <w:b/>
          <w:bCs/>
          <w:i/>
          <w:sz w:val="22"/>
          <w:szCs w:val="22"/>
          <w:u w:val="single"/>
          <w:lang w:eastAsia="en-US"/>
        </w:rPr>
        <w:t>Difundir la normatividad complementaria para la operación de las escuelas de educación básica</w:t>
      </w:r>
      <w:r w:rsidRPr="00B14BEC">
        <w:rPr>
          <w:rFonts w:ascii="Palatino Linotype" w:eastAsiaTheme="minorHAnsi" w:hAnsi="Palatino Linotype" w:cs="Arial"/>
          <w:i/>
          <w:sz w:val="22"/>
          <w:szCs w:val="22"/>
          <w:lang w:eastAsia="en-US"/>
        </w:rPr>
        <w:t xml:space="preserve"> y para personas jóvenes y adultas.</w:t>
      </w:r>
    </w:p>
    <w:p w14:paraId="4A1C1A04" w14:textId="4411E670"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2. </w:t>
      </w:r>
      <w:r w:rsidRPr="00B14BEC">
        <w:rPr>
          <w:rFonts w:ascii="Palatino Linotype" w:eastAsiaTheme="minorHAnsi" w:hAnsi="Palatino Linotype" w:cs="Arial"/>
          <w:b/>
          <w:bCs/>
          <w:i/>
          <w:sz w:val="22"/>
          <w:szCs w:val="22"/>
          <w:u w:val="single"/>
          <w:lang w:eastAsia="en-US"/>
        </w:rPr>
        <w:t>Organizar, supervisar y dar seguimiento a la prestación de los servicios de educación básica</w:t>
      </w:r>
      <w:r w:rsidRPr="00B14BEC">
        <w:rPr>
          <w:rFonts w:ascii="Palatino Linotype" w:eastAsiaTheme="minorHAnsi" w:hAnsi="Palatino Linotype" w:cs="Arial"/>
          <w:i/>
          <w:sz w:val="22"/>
          <w:szCs w:val="22"/>
          <w:lang w:eastAsia="en-US"/>
        </w:rPr>
        <w:t xml:space="preserve"> y educación para personas jóvenes y adultas en las escuelas a cargo de la Subdirección Regional, conforme a las políticas, lineamientos y disposiciones establecidas.</w:t>
      </w:r>
    </w:p>
    <w:p w14:paraId="4494114E" w14:textId="289A395B"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3. </w:t>
      </w:r>
      <w:r w:rsidRPr="00B14BEC">
        <w:rPr>
          <w:rFonts w:ascii="Palatino Linotype" w:eastAsiaTheme="minorHAnsi" w:hAnsi="Palatino Linotype" w:cs="Arial"/>
          <w:b/>
          <w:bCs/>
          <w:i/>
          <w:sz w:val="22"/>
          <w:szCs w:val="22"/>
          <w:u w:val="single"/>
          <w:lang w:eastAsia="en-US"/>
        </w:rPr>
        <w:t>Supervisar, asesorar y dar acompañamiento en el desarrollo del Plan y Programas de Estudio de Educación Básica</w:t>
      </w:r>
      <w:r w:rsidRPr="00B14BEC">
        <w:rPr>
          <w:rFonts w:ascii="Palatino Linotype" w:eastAsiaTheme="minorHAnsi" w:hAnsi="Palatino Linotype" w:cs="Arial"/>
          <w:i/>
          <w:sz w:val="22"/>
          <w:szCs w:val="22"/>
          <w:lang w:eastAsia="en-US"/>
        </w:rPr>
        <w:t xml:space="preserve"> y modelos educativos para personas jóvenes y adultas, orientados a la consolidación del logro educativo.</w:t>
      </w:r>
    </w:p>
    <w:p w14:paraId="6E6AB4FA" w14:textId="2CA8224A"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4. </w:t>
      </w:r>
      <w:r w:rsidRPr="00B14BEC">
        <w:rPr>
          <w:rFonts w:ascii="Palatino Linotype" w:eastAsiaTheme="minorHAnsi" w:hAnsi="Palatino Linotype" w:cs="Arial"/>
          <w:i/>
          <w:sz w:val="22"/>
          <w:szCs w:val="22"/>
          <w:lang w:eastAsia="en-US"/>
        </w:rPr>
        <w:t>Acompañar, asesorar y dar seguimiento a las sesiones de órganos colegiados en su fase escolar, de zona y regional, en educación básica y para personas jóvenes y adultas.</w:t>
      </w:r>
    </w:p>
    <w:p w14:paraId="3A79B7D0" w14:textId="0E25C9B7"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5. </w:t>
      </w:r>
      <w:r w:rsidRPr="00B14BEC">
        <w:rPr>
          <w:rFonts w:ascii="Palatino Linotype" w:eastAsiaTheme="minorHAnsi" w:hAnsi="Palatino Linotype" w:cs="Arial"/>
          <w:b/>
          <w:bCs/>
          <w:i/>
          <w:sz w:val="22"/>
          <w:szCs w:val="22"/>
          <w:u w:val="single"/>
          <w:lang w:eastAsia="en-US"/>
        </w:rPr>
        <w:t>Implementar estrategias para el desarrollo de proyectos académicos que contribuyan a elevar la calidad de los servicios que se ofertan en las escuelas de educación básica</w:t>
      </w:r>
      <w:r w:rsidRPr="00B14BEC">
        <w:rPr>
          <w:rFonts w:ascii="Palatino Linotype" w:eastAsiaTheme="minorHAnsi" w:hAnsi="Palatino Linotype" w:cs="Arial"/>
          <w:i/>
          <w:sz w:val="22"/>
          <w:szCs w:val="22"/>
          <w:lang w:eastAsia="en-US"/>
        </w:rPr>
        <w:t xml:space="preserve"> y en los Centros de Educación para Personas Jóvenes y Adultas.</w:t>
      </w:r>
    </w:p>
    <w:p w14:paraId="50392FF6" w14:textId="4BB663D9"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lastRenderedPageBreak/>
        <w:t xml:space="preserve">6. </w:t>
      </w:r>
      <w:r w:rsidRPr="00B14BEC">
        <w:rPr>
          <w:rFonts w:ascii="Palatino Linotype" w:eastAsiaTheme="minorHAnsi" w:hAnsi="Palatino Linotype" w:cs="Arial"/>
          <w:i/>
          <w:sz w:val="22"/>
          <w:szCs w:val="22"/>
          <w:lang w:eastAsia="en-US"/>
        </w:rPr>
        <w:t>Difundir y operar eventos y concursos convocados por la Secretaría de Educación Pública y los autorizados por la Secretaría de Educación, Ciencia, Tecnología e Innovación.</w:t>
      </w:r>
    </w:p>
    <w:p w14:paraId="24DE2E4C" w14:textId="142F933B"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7. </w:t>
      </w:r>
      <w:r w:rsidRPr="00B14BEC">
        <w:rPr>
          <w:rFonts w:ascii="Palatino Linotype" w:eastAsiaTheme="minorHAnsi" w:hAnsi="Palatino Linotype" w:cs="Arial"/>
          <w:b/>
          <w:bCs/>
          <w:i/>
          <w:sz w:val="22"/>
          <w:szCs w:val="22"/>
          <w:u w:val="single"/>
          <w:lang w:eastAsia="en-US"/>
        </w:rPr>
        <w:t>Atender e informar sobre la problemática escolar y necesidades que se presenten en las escuelas, a las autoridades correspondientes y proporcionar, en su caso, la documentación necesaria para la toma de decisiones.</w:t>
      </w:r>
    </w:p>
    <w:p w14:paraId="53B96A1E" w14:textId="4BDDAE1D" w:rsidR="00482588" w:rsidRPr="00B14BEC" w:rsidRDefault="00482588" w:rsidP="00482588">
      <w:pPr>
        <w:spacing w:after="240"/>
        <w:ind w:left="567" w:right="616"/>
        <w:jc w:val="both"/>
        <w:rPr>
          <w:rFonts w:ascii="Palatino Linotype" w:eastAsiaTheme="minorHAnsi" w:hAnsi="Palatino Linotype" w:cs="Arial"/>
          <w:b/>
          <w:bCs/>
          <w:i/>
          <w:sz w:val="22"/>
          <w:szCs w:val="22"/>
          <w:lang w:eastAsia="en-US"/>
        </w:rPr>
      </w:pPr>
      <w:r w:rsidRPr="00B14BEC">
        <w:rPr>
          <w:rFonts w:ascii="Palatino Linotype" w:eastAsiaTheme="minorHAnsi" w:hAnsi="Palatino Linotype" w:cs="Arial"/>
          <w:b/>
          <w:bCs/>
          <w:i/>
          <w:sz w:val="22"/>
          <w:szCs w:val="22"/>
          <w:lang w:eastAsia="en-US"/>
        </w:rPr>
        <w:t xml:space="preserve">8. </w:t>
      </w:r>
      <w:r w:rsidRPr="00B14BEC">
        <w:rPr>
          <w:rFonts w:ascii="Palatino Linotype" w:eastAsiaTheme="minorHAnsi" w:hAnsi="Palatino Linotype" w:cs="Arial"/>
          <w:i/>
          <w:sz w:val="22"/>
          <w:szCs w:val="22"/>
          <w:lang w:eastAsia="en-US"/>
        </w:rPr>
        <w:t>Coordinar y dar seguimiento a la operatividad de los programas federales y estatales de apoyo a las escuelas de educación básica.</w:t>
      </w:r>
    </w:p>
    <w:p w14:paraId="3CA3B092" w14:textId="1B33612D"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 xml:space="preserve">9. </w:t>
      </w:r>
      <w:r w:rsidRPr="00B14BEC">
        <w:rPr>
          <w:rFonts w:ascii="Palatino Linotype" w:eastAsiaTheme="minorHAnsi" w:hAnsi="Palatino Linotype" w:cs="Arial"/>
          <w:i/>
          <w:sz w:val="22"/>
          <w:szCs w:val="22"/>
          <w:lang w:eastAsia="en-US"/>
        </w:rPr>
        <w:t xml:space="preserve">Dar seguimiento a la integración de la estadística educativa y registro de bienes muebles e inmuebles de las escuelas de educación básica. </w:t>
      </w:r>
    </w:p>
    <w:p w14:paraId="212BAF88"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10.</w:t>
      </w:r>
      <w:r w:rsidRPr="00B14BEC">
        <w:rPr>
          <w:rFonts w:ascii="Palatino Linotype" w:eastAsiaTheme="minorHAnsi" w:hAnsi="Palatino Linotype" w:cs="Arial"/>
          <w:i/>
          <w:sz w:val="22"/>
          <w:szCs w:val="22"/>
          <w:lang w:eastAsia="en-US"/>
        </w:rPr>
        <w:t xml:space="preserve"> Participar en el proceso de distribución de los libros de texto, recursos educativos gratuitos y materiales de apoyo al trabajo docente. </w:t>
      </w:r>
    </w:p>
    <w:p w14:paraId="70EB92A8" w14:textId="186621CF"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11.</w:t>
      </w:r>
      <w:r w:rsidRPr="00B14BEC">
        <w:rPr>
          <w:rFonts w:ascii="Palatino Linotype" w:eastAsiaTheme="minorHAnsi" w:hAnsi="Palatino Linotype" w:cs="Arial"/>
          <w:i/>
          <w:sz w:val="22"/>
          <w:szCs w:val="22"/>
          <w:lang w:eastAsia="en-US"/>
        </w:rPr>
        <w:t xml:space="preserve"> Atender las acciones emanadas sobre convivencia escolar, sana, pacífica, incluyente y formativa en las escuelas de educación básica. </w:t>
      </w:r>
    </w:p>
    <w:p w14:paraId="6FB73FAD"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12.</w:t>
      </w:r>
      <w:r w:rsidRPr="00B14BEC">
        <w:rPr>
          <w:rFonts w:ascii="Palatino Linotype" w:eastAsiaTheme="minorHAnsi" w:hAnsi="Palatino Linotype" w:cs="Arial"/>
          <w:i/>
          <w:sz w:val="22"/>
          <w:szCs w:val="22"/>
          <w:lang w:eastAsia="en-US"/>
        </w:rPr>
        <w:t xml:space="preserve"> Asesorar y supervisar la aplicación de las normas del proceso de control escolar. </w:t>
      </w:r>
    </w:p>
    <w:p w14:paraId="40CBFFAC" w14:textId="6D1C3F5A"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13.</w:t>
      </w:r>
      <w:r w:rsidRPr="00B14BEC">
        <w:rPr>
          <w:rFonts w:ascii="Palatino Linotype" w:eastAsiaTheme="minorHAnsi" w:hAnsi="Palatino Linotype" w:cs="Arial"/>
          <w:i/>
          <w:sz w:val="22"/>
          <w:szCs w:val="22"/>
          <w:lang w:eastAsia="en-US"/>
        </w:rPr>
        <w:t xml:space="preserve"> Participar en el proceso de actualización del Catálogo de Centros de Trabajo de Educación Básica y para personas jóvenes y adultas, en coordinación con las instancias correspondientes. </w:t>
      </w:r>
    </w:p>
    <w:p w14:paraId="3EF2A96C"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14.</w:t>
      </w:r>
      <w:r w:rsidRPr="00B14BEC">
        <w:rPr>
          <w:rFonts w:ascii="Palatino Linotype" w:eastAsiaTheme="minorHAnsi" w:hAnsi="Palatino Linotype" w:cs="Arial"/>
          <w:i/>
          <w:sz w:val="22"/>
          <w:szCs w:val="22"/>
          <w:lang w:eastAsia="en-US"/>
        </w:rPr>
        <w:t xml:space="preserve"> Dar seguimiento al proceso de Entrega y Recepción de las escuelas y supervisiones escolares de educación básica y Centros de Educación para Personas Jóvenes y Adultas. </w:t>
      </w:r>
    </w:p>
    <w:p w14:paraId="6BC81CE5"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15.</w:t>
      </w:r>
      <w:r w:rsidRPr="00B14BEC">
        <w:rPr>
          <w:rFonts w:ascii="Palatino Linotype" w:eastAsiaTheme="minorHAnsi" w:hAnsi="Palatino Linotype" w:cs="Arial"/>
          <w:i/>
          <w:sz w:val="22"/>
          <w:szCs w:val="22"/>
          <w:lang w:eastAsia="en-US"/>
        </w:rPr>
        <w:t xml:space="preserve"> Revisar y gestionar los estudios de factibilidad, para determinar los requerimientos de plazas docentes y horas clase, así como detectar y proponer los movimientos de personal, que permitan atender las necesidades del servicio educativo. </w:t>
      </w:r>
    </w:p>
    <w:p w14:paraId="3F537D83"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16.</w:t>
      </w:r>
      <w:r w:rsidRPr="00B14BEC">
        <w:rPr>
          <w:rFonts w:ascii="Palatino Linotype" w:eastAsiaTheme="minorHAnsi" w:hAnsi="Palatino Linotype" w:cs="Arial"/>
          <w:i/>
          <w:sz w:val="22"/>
          <w:szCs w:val="22"/>
          <w:lang w:eastAsia="en-US"/>
        </w:rPr>
        <w:t xml:space="preserve"> Informar y gestionar a las instancias correspondientes, las acciones inherentes a la administración de las personas servidoras públicas adscritas a las escuelas de educación básica y a los Centros de Educación para Personas Jóvenes y Adultas. </w:t>
      </w:r>
    </w:p>
    <w:p w14:paraId="65EE2E0C"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17.</w:t>
      </w:r>
      <w:r w:rsidRPr="00B14BEC">
        <w:rPr>
          <w:rFonts w:ascii="Palatino Linotype" w:eastAsiaTheme="minorHAnsi" w:hAnsi="Palatino Linotype" w:cs="Arial"/>
          <w:i/>
          <w:sz w:val="22"/>
          <w:szCs w:val="22"/>
          <w:lang w:eastAsia="en-US"/>
        </w:rPr>
        <w:t xml:space="preserve"> Participar en los procesos de evaluación continua y sistemática de la calidad de los servicios de educación básica y para personas jóvenes y adultas. </w:t>
      </w:r>
    </w:p>
    <w:p w14:paraId="4FBD99BF"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18.</w:t>
      </w:r>
      <w:r w:rsidRPr="00B14BEC">
        <w:rPr>
          <w:rFonts w:ascii="Palatino Linotype" w:eastAsiaTheme="minorHAnsi" w:hAnsi="Palatino Linotype" w:cs="Arial"/>
          <w:i/>
          <w:sz w:val="22"/>
          <w:szCs w:val="22"/>
          <w:lang w:eastAsia="en-US"/>
        </w:rPr>
        <w:t xml:space="preserve"> Coadyuvar en la difusión y observancia de las normas vigentes en materia de seguridad y protección civil en las escuelas de educación básica. </w:t>
      </w:r>
    </w:p>
    <w:p w14:paraId="5F4D48F6"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lastRenderedPageBreak/>
        <w:t>19.</w:t>
      </w:r>
      <w:r w:rsidRPr="00B14BEC">
        <w:rPr>
          <w:rFonts w:ascii="Palatino Linotype" w:eastAsiaTheme="minorHAnsi" w:hAnsi="Palatino Linotype" w:cs="Arial"/>
          <w:i/>
          <w:sz w:val="22"/>
          <w:szCs w:val="22"/>
          <w:lang w:eastAsia="en-US"/>
        </w:rPr>
        <w:t xml:space="preserve"> Implementar acciones de coordinación para establecer que las y los particulares prestadores del servicio educativo incorporados al Subsistema Educativo Estatal se sujeten a la normatividad vigente. </w:t>
      </w:r>
    </w:p>
    <w:p w14:paraId="7C370B78" w14:textId="77777777" w:rsidR="00482588" w:rsidRPr="00B14BEC" w:rsidRDefault="00482588" w:rsidP="00482588">
      <w:pPr>
        <w:spacing w:after="240"/>
        <w:ind w:left="567" w:right="616"/>
        <w:jc w:val="both"/>
        <w:rPr>
          <w:rFonts w:ascii="Palatino Linotype" w:eastAsiaTheme="minorHAnsi" w:hAnsi="Palatino Linotype" w:cs="Arial"/>
          <w:i/>
          <w:sz w:val="22"/>
          <w:szCs w:val="22"/>
          <w:lang w:eastAsia="en-US"/>
        </w:rPr>
      </w:pPr>
      <w:r w:rsidRPr="00B14BEC">
        <w:rPr>
          <w:rFonts w:ascii="Palatino Linotype" w:eastAsiaTheme="minorHAnsi" w:hAnsi="Palatino Linotype" w:cs="Arial"/>
          <w:b/>
          <w:bCs/>
          <w:i/>
          <w:sz w:val="22"/>
          <w:szCs w:val="22"/>
          <w:lang w:eastAsia="en-US"/>
        </w:rPr>
        <w:t>20.</w:t>
      </w:r>
      <w:r w:rsidRPr="00B14BEC">
        <w:rPr>
          <w:rFonts w:ascii="Palatino Linotype" w:eastAsiaTheme="minorHAnsi" w:hAnsi="Palatino Linotype" w:cs="Arial"/>
          <w:i/>
          <w:sz w:val="22"/>
          <w:szCs w:val="22"/>
          <w:lang w:eastAsia="en-US"/>
        </w:rPr>
        <w:t xml:space="preserve"> Coadyuvar en los procesos de formación continua de los docentes adscritos a las escuelas de educación básica. </w:t>
      </w:r>
    </w:p>
    <w:p w14:paraId="0B75433C" w14:textId="32F50113" w:rsidR="003E0EE2" w:rsidRPr="00B14BEC" w:rsidRDefault="00482588" w:rsidP="00482588">
      <w:pPr>
        <w:spacing w:after="240"/>
        <w:ind w:left="567" w:right="616"/>
        <w:jc w:val="both"/>
        <w:rPr>
          <w:rFonts w:ascii="Palatino Linotype" w:eastAsiaTheme="minorHAnsi" w:hAnsi="Palatino Linotype" w:cs="Arial"/>
          <w:i/>
          <w:sz w:val="22"/>
          <w:szCs w:val="22"/>
          <w:lang w:val="es-MX" w:eastAsia="en-US"/>
        </w:rPr>
      </w:pPr>
      <w:r w:rsidRPr="00B14BEC">
        <w:rPr>
          <w:rFonts w:ascii="Palatino Linotype" w:eastAsiaTheme="minorHAnsi" w:hAnsi="Palatino Linotype" w:cs="Arial"/>
          <w:b/>
          <w:bCs/>
          <w:i/>
          <w:sz w:val="22"/>
          <w:szCs w:val="22"/>
          <w:lang w:eastAsia="en-US"/>
        </w:rPr>
        <w:t>21.</w:t>
      </w:r>
      <w:r w:rsidRPr="00B14BEC">
        <w:rPr>
          <w:rFonts w:ascii="Palatino Linotype" w:eastAsiaTheme="minorHAnsi" w:hAnsi="Palatino Linotype" w:cs="Arial"/>
          <w:i/>
          <w:sz w:val="22"/>
          <w:szCs w:val="22"/>
          <w:lang w:eastAsia="en-US"/>
        </w:rPr>
        <w:t xml:space="preserve"> Desarrollar las demás funciones inherentes al área de su competencia.</w:t>
      </w:r>
      <w:r w:rsidR="003E0EE2" w:rsidRPr="00B14BEC">
        <w:rPr>
          <w:rFonts w:ascii="Palatino Linotype" w:eastAsiaTheme="minorHAnsi" w:hAnsi="Palatino Linotype" w:cs="Arial"/>
          <w:i/>
          <w:sz w:val="22"/>
          <w:szCs w:val="22"/>
          <w:lang w:val="es-MX" w:eastAsia="en-US"/>
        </w:rPr>
        <w:t xml:space="preserve">” </w:t>
      </w:r>
      <w:r w:rsidR="003E0EE2" w:rsidRPr="00B14BEC">
        <w:rPr>
          <w:rFonts w:ascii="Palatino Linotype" w:eastAsiaTheme="minorHAnsi" w:hAnsi="Palatino Linotype" w:cs="Arial"/>
          <w:b/>
          <w:bCs/>
          <w:i/>
          <w:sz w:val="22"/>
          <w:szCs w:val="22"/>
          <w:lang w:val="es-MX" w:eastAsia="en-US"/>
        </w:rPr>
        <w:t>(Sic)</w:t>
      </w:r>
    </w:p>
    <w:bookmarkEnd w:id="2"/>
    <w:p w14:paraId="354D9582" w14:textId="77777777" w:rsidR="0017275D" w:rsidRPr="00B14BEC" w:rsidRDefault="0017275D" w:rsidP="00482588">
      <w:pPr>
        <w:spacing w:line="360" w:lineRule="auto"/>
        <w:jc w:val="both"/>
        <w:rPr>
          <w:rFonts w:ascii="Palatino Linotype" w:hAnsi="Palatino Linotype" w:cs="Tahoma"/>
          <w:bCs/>
          <w:iCs/>
          <w:lang w:val="es-MX"/>
        </w:rPr>
      </w:pPr>
    </w:p>
    <w:p w14:paraId="1DA9E342" w14:textId="04CC866C" w:rsidR="00482588" w:rsidRPr="00B14BEC" w:rsidRDefault="00482588" w:rsidP="00482588">
      <w:pPr>
        <w:spacing w:line="360" w:lineRule="auto"/>
        <w:jc w:val="both"/>
        <w:rPr>
          <w:rFonts w:ascii="Palatino Linotype" w:eastAsiaTheme="minorHAnsi" w:hAnsi="Palatino Linotype" w:cstheme="minorBidi"/>
          <w:u w:val="single"/>
          <w:lang w:val="es-MX" w:eastAsia="es-MX"/>
        </w:rPr>
      </w:pPr>
      <w:r w:rsidRPr="00B14BEC">
        <w:rPr>
          <w:rFonts w:ascii="Palatino Linotype" w:hAnsi="Palatino Linotype"/>
          <w:lang w:eastAsia="es-MX"/>
        </w:rPr>
        <w:t>Por lo anterior, se desprende que, en respuesta, la Servidora Pública Habilitada</w:t>
      </w:r>
      <w:r w:rsidRPr="00B14BEC">
        <w:rPr>
          <w:rFonts w:ascii="Palatino Linotype" w:hAnsi="Palatino Linotype"/>
          <w:i/>
          <w:lang w:eastAsia="es-MX"/>
        </w:rPr>
        <w:t>,</w:t>
      </w:r>
      <w:r w:rsidRPr="00B14BEC">
        <w:rPr>
          <w:rFonts w:ascii="Palatino Linotype" w:hAnsi="Palatino Linotype"/>
          <w:b/>
          <w:i/>
          <w:lang w:eastAsia="es-MX"/>
        </w:rPr>
        <w:t xml:space="preserve"> </w:t>
      </w:r>
      <w:r w:rsidRPr="00B14BEC">
        <w:rPr>
          <w:rFonts w:ascii="Palatino Linotype" w:hAnsi="Palatino Linotype"/>
          <w:lang w:eastAsia="es-MX"/>
        </w:rPr>
        <w:t>en el ámbito de sus atribuciones, informó que</w:t>
      </w:r>
      <w:r w:rsidRPr="00B14BEC">
        <w:rPr>
          <w:rFonts w:ascii="Palatino Linotype" w:eastAsiaTheme="minorHAnsi" w:hAnsi="Palatino Linotype" w:cstheme="minorBidi"/>
          <w:u w:val="single"/>
          <w:lang w:val="es-MX" w:eastAsia="es-MX"/>
        </w:rPr>
        <w:t xml:space="preserve"> </w:t>
      </w:r>
      <w:r w:rsidRPr="00B14BEC">
        <w:rPr>
          <w:rFonts w:ascii="Palatino Linotype" w:eastAsiaTheme="minorHAnsi" w:hAnsi="Palatino Linotype" w:cstheme="minorBidi"/>
          <w:b/>
          <w:bCs/>
          <w:u w:val="single"/>
          <w:lang w:val="es-MX" w:eastAsia="es-MX"/>
        </w:rPr>
        <w:t>no cuenta con expresión documental que dé atención a la pretensión del solicitante.</w:t>
      </w:r>
    </w:p>
    <w:p w14:paraId="19800F94" w14:textId="77777777" w:rsidR="00482588" w:rsidRPr="00B14BEC" w:rsidRDefault="00482588" w:rsidP="00482588">
      <w:pPr>
        <w:spacing w:line="360" w:lineRule="auto"/>
        <w:jc w:val="both"/>
        <w:rPr>
          <w:rFonts w:ascii="Palatino Linotype" w:hAnsi="Palatino Linotype"/>
          <w:lang w:eastAsia="es-MX"/>
        </w:rPr>
      </w:pPr>
    </w:p>
    <w:p w14:paraId="60E267DF" w14:textId="77777777" w:rsidR="00482588" w:rsidRPr="00B14BEC" w:rsidRDefault="00482588" w:rsidP="00482588">
      <w:pPr>
        <w:spacing w:line="360" w:lineRule="auto"/>
        <w:jc w:val="both"/>
        <w:rPr>
          <w:rFonts w:ascii="Palatino Linotype" w:hAnsi="Palatino Linotype"/>
          <w:szCs w:val="22"/>
          <w:lang w:val="es-MX" w:eastAsia="es-MX"/>
        </w:rPr>
      </w:pPr>
      <w:r w:rsidRPr="00B14BEC">
        <w:rPr>
          <w:rFonts w:ascii="Palatino Linotype" w:hAnsi="Palatino Linotype" w:cs="Arial"/>
        </w:rPr>
        <w:t xml:space="preserve">Es de precisar que, aunque la solicitud de información y la respuesta estén dirigidas y atendidas por un </w:t>
      </w:r>
      <w:r w:rsidRPr="00B14BEC">
        <w:rPr>
          <w:rFonts w:ascii="Palatino Linotype" w:hAnsi="Palatino Linotype" w:cs="Arial"/>
          <w:b/>
        </w:rPr>
        <w:t>Sujeto Obligado</w:t>
      </w:r>
      <w:r w:rsidRPr="00B14BEC">
        <w:rPr>
          <w:rFonts w:ascii="Palatino Linotype" w:hAnsi="Palatino Linotype" w:cs="Arial"/>
        </w:rPr>
        <w:t xml:space="preserve">, lo cierto es que también tienen diversas Unidades Administrativas y cada área cuenta con un </w:t>
      </w:r>
      <w:r w:rsidRPr="00B14BEC">
        <w:rPr>
          <w:rFonts w:ascii="Palatino Linotype" w:hAnsi="Palatino Linotype" w:cs="Arial"/>
          <w:b/>
        </w:rPr>
        <w:t>Servidor Público Habilitado</w:t>
      </w:r>
      <w:r w:rsidRPr="00B14BEC">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68B7BE4F" w14:textId="77777777" w:rsidR="00482588" w:rsidRPr="00B14BEC" w:rsidRDefault="00482588" w:rsidP="00482588">
      <w:pPr>
        <w:rPr>
          <w:rFonts w:ascii="Palatino Linotype" w:hAnsi="Palatino Linotype"/>
          <w:lang w:val="es-MX"/>
        </w:rPr>
      </w:pPr>
    </w:p>
    <w:p w14:paraId="6C0CD6E8"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b/>
          <w:i/>
          <w:sz w:val="22"/>
        </w:rPr>
        <w:t>Artículo 3.</w:t>
      </w:r>
      <w:r w:rsidRPr="00B14BEC">
        <w:rPr>
          <w:rFonts w:ascii="Palatino Linotype" w:hAnsi="Palatino Linotype" w:cs="Arial"/>
          <w:i/>
          <w:sz w:val="22"/>
        </w:rPr>
        <w:t xml:space="preserve"> Para los efectos de la presente Ley se entenderá por:</w:t>
      </w:r>
    </w:p>
    <w:p w14:paraId="439D65F0"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w:t>
      </w:r>
    </w:p>
    <w:p w14:paraId="085C7225"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b/>
          <w:i/>
          <w:sz w:val="22"/>
        </w:rPr>
        <w:t xml:space="preserve">XXXIX. Servidor público habilitado: </w:t>
      </w:r>
      <w:r w:rsidRPr="00B14BEC">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D93B3A1"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w:t>
      </w:r>
    </w:p>
    <w:p w14:paraId="065F1E8E"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b/>
          <w:i/>
          <w:sz w:val="22"/>
        </w:rPr>
        <w:lastRenderedPageBreak/>
        <w:t>Artículo 58.</w:t>
      </w:r>
      <w:r w:rsidRPr="00B14BEC">
        <w:rPr>
          <w:rFonts w:ascii="Palatino Linotype" w:hAnsi="Palatino Linotype" w:cs="Arial"/>
          <w:i/>
          <w:sz w:val="22"/>
        </w:rPr>
        <w:t xml:space="preserve"> Los servidores públicos habilitados serán designados por el titular del sujeto obligado a propuesta del responsable de la Unidad de Transparencia.</w:t>
      </w:r>
    </w:p>
    <w:p w14:paraId="0A23D2C1"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1B58ED30"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b/>
          <w:i/>
          <w:sz w:val="22"/>
        </w:rPr>
        <w:t>Artículo 59.</w:t>
      </w:r>
      <w:r w:rsidRPr="00B14BEC">
        <w:rPr>
          <w:rFonts w:ascii="Palatino Linotype" w:hAnsi="Palatino Linotype" w:cs="Arial"/>
          <w:i/>
          <w:sz w:val="22"/>
        </w:rPr>
        <w:t xml:space="preserve"> </w:t>
      </w:r>
      <w:r w:rsidRPr="00B14BEC">
        <w:rPr>
          <w:rFonts w:ascii="Palatino Linotype" w:hAnsi="Palatino Linotype" w:cs="Arial"/>
          <w:b/>
          <w:i/>
          <w:sz w:val="22"/>
          <w:u w:val="single"/>
        </w:rPr>
        <w:t>Los servidores públicos habilitados</w:t>
      </w:r>
      <w:r w:rsidRPr="00B14BEC">
        <w:rPr>
          <w:rFonts w:ascii="Palatino Linotype" w:hAnsi="Palatino Linotype" w:cs="Arial"/>
          <w:i/>
          <w:sz w:val="22"/>
        </w:rPr>
        <w:t xml:space="preserve"> tendrán las funciones siguientes:</w:t>
      </w:r>
    </w:p>
    <w:p w14:paraId="3D901152"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 xml:space="preserve">I. </w:t>
      </w:r>
      <w:r w:rsidRPr="00B14BEC">
        <w:rPr>
          <w:rFonts w:ascii="Palatino Linotype" w:hAnsi="Palatino Linotype" w:cs="Arial"/>
          <w:b/>
          <w:i/>
          <w:sz w:val="22"/>
          <w:u w:val="single"/>
        </w:rPr>
        <w:t>Localizar la información que le solicite la Unidad de Transparencia</w:t>
      </w:r>
      <w:r w:rsidRPr="00B14BEC">
        <w:rPr>
          <w:rFonts w:ascii="Palatino Linotype" w:hAnsi="Palatino Linotype" w:cs="Arial"/>
          <w:i/>
          <w:sz w:val="22"/>
        </w:rPr>
        <w:t>;</w:t>
      </w:r>
    </w:p>
    <w:p w14:paraId="5AF54A2F"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0F2BCD49"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 xml:space="preserve">II. </w:t>
      </w:r>
      <w:r w:rsidRPr="00B14BEC">
        <w:rPr>
          <w:rFonts w:ascii="Palatino Linotype" w:hAnsi="Palatino Linotype" w:cs="Arial"/>
          <w:b/>
          <w:i/>
          <w:sz w:val="22"/>
          <w:u w:val="single"/>
        </w:rPr>
        <w:t>Proporcionar la información que obre en los archivos y que le sea solicitada por la Unidad de Transparencia</w:t>
      </w:r>
      <w:r w:rsidRPr="00B14BEC">
        <w:rPr>
          <w:rFonts w:ascii="Palatino Linotype" w:hAnsi="Palatino Linotype" w:cs="Arial"/>
          <w:i/>
          <w:sz w:val="22"/>
        </w:rPr>
        <w:t>;</w:t>
      </w:r>
    </w:p>
    <w:p w14:paraId="1E6F25B0"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2905A54F"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III. Apoyar a la Unidad de Transparencia en lo que esta le solicite para el cumplimiento de sus funciones;</w:t>
      </w:r>
    </w:p>
    <w:p w14:paraId="58A38F68"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15C15C1B"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IV. Proporcionar a la Unidad de Transparencia, las modificaciones a la información pública de oficio que obre en su poder;</w:t>
      </w:r>
    </w:p>
    <w:p w14:paraId="35F72AB0"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662D6239"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761E1F10"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7C9A9A67"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VI. Verificar, una vez analizado el contenido de la información, que no se encuentre en los supuestos de información clasificada; y</w:t>
      </w:r>
    </w:p>
    <w:p w14:paraId="52224958"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p>
    <w:p w14:paraId="08648C6A" w14:textId="77777777" w:rsidR="00482588" w:rsidRPr="00B14BEC" w:rsidRDefault="00482588" w:rsidP="00482588">
      <w:pPr>
        <w:autoSpaceDE w:val="0"/>
        <w:autoSpaceDN w:val="0"/>
        <w:adjustRightInd w:val="0"/>
        <w:ind w:left="567" w:right="708"/>
        <w:jc w:val="both"/>
        <w:rPr>
          <w:rFonts w:ascii="Palatino Linotype" w:hAnsi="Palatino Linotype" w:cs="Arial"/>
          <w:i/>
          <w:sz w:val="22"/>
        </w:rPr>
      </w:pPr>
      <w:r w:rsidRPr="00B14BEC">
        <w:rPr>
          <w:rFonts w:ascii="Palatino Linotype" w:hAnsi="Palatino Linotype" w:cs="Arial"/>
          <w:i/>
          <w:sz w:val="22"/>
        </w:rPr>
        <w:t>VII. Dar cuenta a la Unidad de Transparencia del vencimiento de los plazos de reserva.</w:t>
      </w:r>
    </w:p>
    <w:p w14:paraId="146B7103" w14:textId="77777777" w:rsidR="00482588" w:rsidRPr="00B14BEC" w:rsidRDefault="00482588" w:rsidP="00482588">
      <w:pPr>
        <w:spacing w:line="360" w:lineRule="auto"/>
        <w:jc w:val="both"/>
        <w:rPr>
          <w:rFonts w:ascii="Palatino Linotype" w:hAnsi="Palatino Linotype"/>
          <w:lang w:eastAsia="es-MX"/>
        </w:rPr>
      </w:pPr>
    </w:p>
    <w:p w14:paraId="78DB43E6" w14:textId="77777777" w:rsidR="00482588" w:rsidRPr="00B14BEC" w:rsidRDefault="00482588" w:rsidP="00482588">
      <w:pPr>
        <w:spacing w:line="360" w:lineRule="auto"/>
        <w:jc w:val="both"/>
        <w:rPr>
          <w:rFonts w:ascii="Palatino Linotype" w:hAnsi="Palatino Linotype"/>
          <w:lang w:eastAsia="es-MX"/>
        </w:rPr>
      </w:pPr>
      <w:r w:rsidRPr="00B14BEC">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0EC8B728" w14:textId="77777777" w:rsidR="00482588" w:rsidRPr="00B14BEC" w:rsidRDefault="00482588" w:rsidP="00482588">
      <w:pPr>
        <w:spacing w:line="360" w:lineRule="auto"/>
        <w:jc w:val="both"/>
        <w:rPr>
          <w:rFonts w:ascii="Palatino Linotype" w:hAnsi="Palatino Linotype"/>
          <w:sz w:val="10"/>
          <w:lang w:eastAsia="es-MX"/>
        </w:rPr>
      </w:pPr>
    </w:p>
    <w:p w14:paraId="452742E3" w14:textId="77777777" w:rsidR="00482588" w:rsidRPr="00B14BEC" w:rsidRDefault="00482588" w:rsidP="00482588">
      <w:pPr>
        <w:spacing w:line="360" w:lineRule="auto"/>
        <w:jc w:val="both"/>
        <w:rPr>
          <w:rFonts w:ascii="Palatino Linotype" w:hAnsi="Palatino Linotype"/>
          <w:sz w:val="10"/>
          <w:lang w:eastAsia="es-MX"/>
        </w:rPr>
      </w:pPr>
    </w:p>
    <w:p w14:paraId="0E3DD1A3" w14:textId="77777777" w:rsidR="00482588" w:rsidRPr="00B14BEC" w:rsidRDefault="00482588" w:rsidP="00482588">
      <w:pPr>
        <w:ind w:left="567"/>
        <w:jc w:val="both"/>
        <w:rPr>
          <w:rFonts w:ascii="Palatino Linotype" w:hAnsi="Palatino Linotype"/>
          <w:i/>
          <w:sz w:val="20"/>
          <w:szCs w:val="20"/>
          <w:lang w:eastAsia="es-MX"/>
        </w:rPr>
      </w:pPr>
      <w:r w:rsidRPr="00B14BEC">
        <w:rPr>
          <w:rFonts w:ascii="Palatino Linotype" w:hAnsi="Palatino Linotype"/>
          <w:i/>
          <w:sz w:val="22"/>
          <w:szCs w:val="20"/>
          <w:lang w:eastAsia="es-MX"/>
        </w:rPr>
        <w:t>“</w:t>
      </w:r>
      <w:r w:rsidRPr="00B14BEC">
        <w:rPr>
          <w:rFonts w:ascii="Palatino Linotype" w:hAnsi="Palatino Linotype"/>
          <w:b/>
          <w:bCs/>
          <w:i/>
          <w:sz w:val="22"/>
          <w:szCs w:val="20"/>
          <w:lang w:eastAsia="es-MX"/>
        </w:rPr>
        <w:t xml:space="preserve">Artículo 162. </w:t>
      </w:r>
      <w:r w:rsidRPr="00B14BEC">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B14BEC">
        <w:rPr>
          <w:rFonts w:ascii="Palatino Linotype" w:hAnsi="Palatino Linotype"/>
          <w:i/>
          <w:sz w:val="22"/>
          <w:szCs w:val="20"/>
          <w:lang w:eastAsia="es-MX"/>
        </w:rPr>
        <w:t>”</w:t>
      </w:r>
    </w:p>
    <w:p w14:paraId="74A02584" w14:textId="77777777" w:rsidR="00482588" w:rsidRPr="00B14BEC" w:rsidRDefault="00482588" w:rsidP="00482588">
      <w:pPr>
        <w:spacing w:line="360" w:lineRule="auto"/>
        <w:jc w:val="both"/>
        <w:rPr>
          <w:rFonts w:ascii="Palatino Linotype" w:hAnsi="Palatino Linotype"/>
          <w:lang w:eastAsia="es-MX"/>
        </w:rPr>
      </w:pPr>
    </w:p>
    <w:p w14:paraId="3ECC27D9" w14:textId="2CE4E06E" w:rsidR="00482588" w:rsidRPr="00B14BEC" w:rsidRDefault="00482588" w:rsidP="00482588">
      <w:pPr>
        <w:spacing w:line="360" w:lineRule="auto"/>
        <w:ind w:right="49"/>
        <w:jc w:val="both"/>
        <w:rPr>
          <w:rFonts w:ascii="Palatino Linotype" w:eastAsia="Palatino Linotype" w:hAnsi="Palatino Linotype" w:cs="Palatino Linotype"/>
          <w:bCs/>
          <w:lang w:eastAsia="es-MX"/>
        </w:rPr>
      </w:pPr>
      <w:r w:rsidRPr="00B14BEC">
        <w:rPr>
          <w:rFonts w:ascii="Palatino Linotype" w:eastAsia="Palatino Linotype" w:hAnsi="Palatino Linotype" w:cs="Palatino Linotype"/>
          <w:lang w:val="es-MX" w:eastAsia="es-MX"/>
        </w:rPr>
        <w:t xml:space="preserve">En este orden de ideas, se reitera que la Unidad de Transparencia turnó la solicitud de información a la </w:t>
      </w:r>
      <w:r w:rsidR="0006100A" w:rsidRPr="00B14BEC">
        <w:rPr>
          <w:rFonts w:ascii="Palatino Linotype" w:eastAsia="Palatino Linotype" w:hAnsi="Palatino Linotype" w:cs="Palatino Linotype"/>
          <w:b/>
          <w:bCs/>
          <w:lang w:val="es-MX" w:eastAsia="es-MX"/>
        </w:rPr>
        <w:t xml:space="preserve">Unidad Administrativa responsable de administrar y generar la </w:t>
      </w:r>
      <w:r w:rsidR="0006100A" w:rsidRPr="00B14BEC">
        <w:rPr>
          <w:rFonts w:ascii="Palatino Linotype" w:eastAsia="Palatino Linotype" w:hAnsi="Palatino Linotype" w:cs="Palatino Linotype"/>
          <w:b/>
          <w:bCs/>
          <w:lang w:val="es-MX" w:eastAsia="es-MX"/>
        </w:rPr>
        <w:lastRenderedPageBreak/>
        <w:t>información</w:t>
      </w:r>
      <w:r w:rsidRPr="00B14BEC">
        <w:rPr>
          <w:rFonts w:ascii="Palatino Linotype" w:eastAsia="Palatino Linotype" w:hAnsi="Palatino Linotype" w:cs="Palatino Linotype"/>
          <w:lang w:val="es-MX" w:eastAsia="es-MX"/>
        </w:rPr>
        <w:t xml:space="preserve">, al ser la unidad administrativa competente de acuerdo a la normatividad referida con anterioridad, por lo que se tiene </w:t>
      </w:r>
      <w:r w:rsidRPr="00B14BEC">
        <w:rPr>
          <w:rFonts w:ascii="Palatino Linotype" w:eastAsia="Palatino Linotype" w:hAnsi="Palatino Linotype" w:cs="Palatino Linotype"/>
          <w:bCs/>
          <w:lang w:eastAsia="es-MX"/>
        </w:rPr>
        <w:t>que se realizó una correcta búsqueda exhaustiva y razonable de la información.</w:t>
      </w:r>
    </w:p>
    <w:p w14:paraId="39218314" w14:textId="77777777" w:rsidR="00482588" w:rsidRPr="00B14BEC" w:rsidRDefault="00482588" w:rsidP="00482588">
      <w:pPr>
        <w:spacing w:line="360" w:lineRule="auto"/>
        <w:ind w:right="49"/>
        <w:jc w:val="both"/>
        <w:rPr>
          <w:rFonts w:ascii="Palatino Linotype" w:eastAsia="Palatino Linotype" w:hAnsi="Palatino Linotype" w:cs="Palatino Linotype"/>
          <w:bCs/>
          <w:lang w:eastAsia="es-MX"/>
        </w:rPr>
      </w:pPr>
    </w:p>
    <w:p w14:paraId="55AE6889" w14:textId="70E082EC" w:rsidR="00482588" w:rsidRPr="00B14BEC" w:rsidRDefault="00482588" w:rsidP="00482588">
      <w:pPr>
        <w:spacing w:line="360" w:lineRule="auto"/>
        <w:jc w:val="both"/>
        <w:rPr>
          <w:rFonts w:ascii="Palatino Linotype" w:eastAsia="Palatino Linotype" w:hAnsi="Palatino Linotype" w:cs="Palatino Linotype"/>
          <w:bCs/>
          <w:lang w:eastAsia="es-MX"/>
        </w:rPr>
      </w:pPr>
      <w:r w:rsidRPr="00B14BEC">
        <w:rPr>
          <w:rFonts w:ascii="Palatino Linotype" w:eastAsia="Palatino Linotype" w:hAnsi="Palatino Linotype" w:cs="Palatino Linotype"/>
          <w:bCs/>
          <w:lang w:eastAsia="es-MX"/>
        </w:rPr>
        <w:t xml:space="preserve">Por lo tanto, al haber señalado que después de realizar una búsqueda exhaustiva y razonable de la información, no se encontró información al respecto, </w:t>
      </w:r>
      <w:r w:rsidRPr="00B14BEC">
        <w:rPr>
          <w:rFonts w:ascii="Palatino Linotype" w:eastAsia="Palatino Linotype" w:hAnsi="Palatino Linotype" w:cs="Palatino Linotype"/>
          <w:b/>
          <w:u w:val="single"/>
          <w:lang w:eastAsia="es-MX"/>
        </w:rPr>
        <w:t xml:space="preserve">porque </w:t>
      </w:r>
      <w:r w:rsidR="0006100A" w:rsidRPr="00B14BEC">
        <w:rPr>
          <w:rFonts w:ascii="Palatino Linotype" w:hAnsi="Palatino Linotype"/>
          <w:b/>
          <w:u w:val="single"/>
        </w:rPr>
        <w:t>a la fecha no hay respuesta por parte del Departamento de Administración y Desarrollo de Personal para contar con un Auxiliar general de servicios (</w:t>
      </w:r>
      <w:r w:rsidR="0006100A" w:rsidRPr="00B14BEC">
        <w:rPr>
          <w:rFonts w:ascii="Palatino Linotype" w:hAnsi="Palatino Linotype"/>
          <w:b/>
          <w:i/>
          <w:iCs/>
          <w:u w:val="single"/>
        </w:rPr>
        <w:t>personal de limpieza)</w:t>
      </w:r>
      <w:r w:rsidRPr="00B14BEC">
        <w:rPr>
          <w:rFonts w:ascii="Palatino Linotype" w:eastAsiaTheme="minorHAnsi" w:hAnsi="Palatino Linotype" w:cstheme="minorBidi"/>
          <w:bCs/>
          <w:lang w:val="es-MX" w:eastAsia="es-MX"/>
        </w:rPr>
        <w:t xml:space="preserve"> </w:t>
      </w:r>
      <w:r w:rsidRPr="00B14BEC">
        <w:rPr>
          <w:rFonts w:ascii="Palatino Linotype" w:eastAsia="Palatino Linotype" w:hAnsi="Palatino Linotype" w:cs="Palatino Linotype"/>
          <w:bCs/>
          <w:lang w:eastAsia="es-MX"/>
        </w:rPr>
        <w:t xml:space="preserve">y que su inexistencia constituye hechos negativos por no haberse generado la información, por tanto, dicha información no puede fácticamente obrar en los archivos del </w:t>
      </w:r>
      <w:r w:rsidRPr="00B14BEC">
        <w:rPr>
          <w:rFonts w:ascii="Palatino Linotype" w:eastAsia="Palatino Linotype" w:hAnsi="Palatino Linotype" w:cs="Palatino Linotype"/>
          <w:b/>
          <w:lang w:eastAsia="es-MX"/>
        </w:rPr>
        <w:t>Sujeto Obligado</w:t>
      </w:r>
      <w:r w:rsidRPr="00B14BEC">
        <w:rPr>
          <w:rFonts w:ascii="Palatino Linotype" w:eastAsia="Palatino Linotype" w:hAnsi="Palatino Linotype" w:cs="Palatino Linotype"/>
          <w:bCs/>
          <w:lang w:eastAsia="es-MX"/>
        </w:rPr>
        <w:t>, ya que no puede probarse por ser lógica y materialmente imposible.</w:t>
      </w:r>
    </w:p>
    <w:p w14:paraId="20384685" w14:textId="77777777" w:rsidR="0006100A" w:rsidRPr="00B14BEC" w:rsidRDefault="0006100A" w:rsidP="00482588">
      <w:pPr>
        <w:spacing w:line="360" w:lineRule="auto"/>
        <w:jc w:val="both"/>
        <w:rPr>
          <w:rFonts w:ascii="Palatino Linotype" w:eastAsia="Palatino Linotype" w:hAnsi="Palatino Linotype" w:cs="Palatino Linotype"/>
          <w:bCs/>
          <w:lang w:eastAsia="es-MX"/>
        </w:rPr>
      </w:pPr>
    </w:p>
    <w:p w14:paraId="26E07581" w14:textId="111C42F6" w:rsidR="00A338C0" w:rsidRPr="00B14BEC" w:rsidRDefault="0017275D" w:rsidP="00A338C0">
      <w:pPr>
        <w:spacing w:line="360" w:lineRule="auto"/>
        <w:jc w:val="both"/>
        <w:rPr>
          <w:rFonts w:ascii="Palatino Linotype" w:hAnsi="Palatino Linotype" w:cs="Tahoma"/>
          <w:bCs/>
          <w:iCs/>
        </w:rPr>
      </w:pPr>
      <w:r w:rsidRPr="00B14BEC">
        <w:rPr>
          <w:rFonts w:ascii="Palatino Linotype" w:hAnsi="Palatino Linotype" w:cs="Tahoma"/>
          <w:bCs/>
          <w:iCs/>
        </w:rPr>
        <w:t xml:space="preserve">No obstante, de la revisión de los documentos remitidos en respuesta, se aprecia que, diversos oficios se encuentran testados sin que el </w:t>
      </w:r>
      <w:r w:rsidRPr="00B14BEC">
        <w:rPr>
          <w:rFonts w:ascii="Palatino Linotype" w:hAnsi="Palatino Linotype" w:cs="Tahoma"/>
          <w:b/>
          <w:iCs/>
        </w:rPr>
        <w:t>Sujeto Obligado</w:t>
      </w:r>
      <w:r w:rsidRPr="00B14BEC">
        <w:rPr>
          <w:rFonts w:ascii="Palatino Linotype" w:hAnsi="Palatino Linotype" w:cs="Tahoma"/>
          <w:bCs/>
          <w:iCs/>
        </w:rPr>
        <w:t xml:space="preserve"> haya remitido el Acuerdo de clasificación correspondiente</w:t>
      </w:r>
      <w:r w:rsidR="00A338C0" w:rsidRPr="00B14BEC">
        <w:rPr>
          <w:rFonts w:ascii="Palatino Linotype" w:hAnsi="Palatino Linotype" w:cs="Tahoma"/>
          <w:bCs/>
          <w:iCs/>
        </w:rPr>
        <w:t xml:space="preserve">; </w:t>
      </w:r>
      <w:r w:rsidR="00A338C0" w:rsidRPr="00B14BEC">
        <w:rPr>
          <w:rFonts w:ascii="Palatino Linotype" w:hAnsi="Palatino Linotype" w:cs="Arial"/>
          <w:u w:val="single"/>
        </w:rPr>
        <w:t>y al ser omiso en dicho documento, debió cumplir con lo dispuesto</w:t>
      </w:r>
      <w:r w:rsidR="00A338C0" w:rsidRPr="00B14BEC">
        <w:rPr>
          <w:rFonts w:ascii="Palatino Linotype" w:hAnsi="Palatino Linotype" w:cs="Arial"/>
        </w:rPr>
        <w:t xml:space="preserve">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0C089AF3" w14:textId="77777777" w:rsidR="00A338C0" w:rsidRPr="00B14BEC" w:rsidRDefault="00A338C0" w:rsidP="00A338C0">
      <w:pPr>
        <w:pStyle w:val="Sinespaciado"/>
      </w:pPr>
    </w:p>
    <w:p w14:paraId="412D21E3"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w:t>
      </w:r>
      <w:r w:rsidRPr="00B14BEC">
        <w:rPr>
          <w:rFonts w:ascii="Palatino Linotype" w:hAnsi="Palatino Linotype" w:cs="Arial"/>
          <w:b/>
          <w:i/>
          <w:sz w:val="22"/>
          <w:lang w:eastAsia="es-MX"/>
        </w:rPr>
        <w:t xml:space="preserve">Artículo 49. </w:t>
      </w:r>
      <w:r w:rsidRPr="00B14BEC">
        <w:rPr>
          <w:rFonts w:ascii="Palatino Linotype" w:hAnsi="Palatino Linotype" w:cs="Arial"/>
          <w:i/>
          <w:sz w:val="22"/>
          <w:lang w:eastAsia="es-MX"/>
        </w:rPr>
        <w:t>Los Comités de Transparencia tendrán las siguientes atribuciones:</w:t>
      </w:r>
    </w:p>
    <w:p w14:paraId="7B79D17C" w14:textId="77777777" w:rsidR="00A338C0" w:rsidRPr="00B14BEC" w:rsidRDefault="00A338C0" w:rsidP="00A338C0">
      <w:pPr>
        <w:ind w:left="709" w:right="757"/>
        <w:jc w:val="both"/>
        <w:rPr>
          <w:rFonts w:ascii="Palatino Linotype" w:hAnsi="Palatino Linotype" w:cs="Arial"/>
          <w:b/>
          <w:i/>
          <w:sz w:val="22"/>
          <w:lang w:eastAsia="es-MX"/>
        </w:rPr>
      </w:pPr>
      <w:r w:rsidRPr="00B14BEC">
        <w:rPr>
          <w:rFonts w:ascii="Palatino Linotype" w:hAnsi="Palatino Linotype" w:cs="Arial"/>
          <w:b/>
          <w:i/>
          <w:sz w:val="22"/>
          <w:lang w:eastAsia="es-MX"/>
        </w:rPr>
        <w:t>(…)</w:t>
      </w:r>
    </w:p>
    <w:p w14:paraId="0B6681F4"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VIII.</w:t>
      </w:r>
      <w:r w:rsidRPr="00B14BEC">
        <w:rPr>
          <w:rFonts w:ascii="Palatino Linotype" w:hAnsi="Palatino Linotype" w:cs="Arial"/>
          <w:i/>
          <w:sz w:val="22"/>
          <w:lang w:eastAsia="es-MX"/>
        </w:rPr>
        <w:t xml:space="preserve"> Aprobar, modificar o revocar la clasificación de la información;</w:t>
      </w:r>
    </w:p>
    <w:p w14:paraId="76942383" w14:textId="77777777" w:rsidR="00A338C0" w:rsidRPr="00B14BEC" w:rsidRDefault="00A338C0" w:rsidP="00A338C0">
      <w:pPr>
        <w:ind w:left="709" w:right="757"/>
        <w:jc w:val="both"/>
        <w:rPr>
          <w:rFonts w:ascii="Palatino Linotype" w:hAnsi="Palatino Linotype" w:cs="Arial"/>
          <w:b/>
          <w:i/>
          <w:sz w:val="22"/>
          <w:lang w:eastAsia="es-MX"/>
        </w:rPr>
      </w:pPr>
      <w:r w:rsidRPr="00B14BEC">
        <w:rPr>
          <w:rFonts w:ascii="Palatino Linotype" w:hAnsi="Palatino Linotype" w:cs="Arial"/>
          <w:b/>
          <w:i/>
          <w:sz w:val="22"/>
          <w:lang w:eastAsia="es-MX"/>
        </w:rPr>
        <w:t>(…)</w:t>
      </w:r>
    </w:p>
    <w:p w14:paraId="2C23496F" w14:textId="77777777" w:rsidR="00A338C0" w:rsidRPr="00B14BEC" w:rsidRDefault="00A338C0" w:rsidP="00A338C0">
      <w:pPr>
        <w:ind w:left="709" w:right="757"/>
        <w:jc w:val="both"/>
        <w:rPr>
          <w:rFonts w:ascii="Palatino Linotype" w:hAnsi="Palatino Linotype" w:cs="Arial"/>
          <w:b/>
          <w:i/>
          <w:sz w:val="22"/>
          <w:lang w:eastAsia="es-MX"/>
        </w:rPr>
      </w:pPr>
    </w:p>
    <w:p w14:paraId="60C4F014"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lastRenderedPageBreak/>
        <w:t>Artículo 132.</w:t>
      </w:r>
      <w:r w:rsidRPr="00B14BEC">
        <w:rPr>
          <w:rFonts w:ascii="Palatino Linotype" w:hAnsi="Palatino Linotype" w:cs="Arial"/>
          <w:i/>
          <w:sz w:val="22"/>
          <w:lang w:eastAsia="es-MX"/>
        </w:rPr>
        <w:t xml:space="preserve"> La clasificación de la información se llevará a cabo en el momento en que:</w:t>
      </w:r>
    </w:p>
    <w:p w14:paraId="7E3B176A" w14:textId="77777777" w:rsidR="00A338C0" w:rsidRPr="00B14BEC" w:rsidRDefault="00A338C0" w:rsidP="00A338C0">
      <w:pPr>
        <w:ind w:left="709" w:right="757"/>
        <w:jc w:val="both"/>
        <w:rPr>
          <w:rFonts w:ascii="Palatino Linotype" w:hAnsi="Palatino Linotype" w:cs="Arial"/>
          <w:b/>
          <w:i/>
          <w:sz w:val="22"/>
          <w:lang w:eastAsia="es-MX"/>
        </w:rPr>
      </w:pPr>
    </w:p>
    <w:p w14:paraId="3BFE29C8"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I.</w:t>
      </w:r>
      <w:r w:rsidRPr="00B14BEC">
        <w:rPr>
          <w:rFonts w:ascii="Palatino Linotype" w:hAnsi="Palatino Linotype" w:cs="Arial"/>
          <w:i/>
          <w:sz w:val="22"/>
          <w:lang w:eastAsia="es-MX"/>
        </w:rPr>
        <w:t xml:space="preserve"> Se reciba una solicitud de acceso a la información;</w:t>
      </w:r>
    </w:p>
    <w:p w14:paraId="2095A344"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II.</w:t>
      </w:r>
      <w:r w:rsidRPr="00B14BEC">
        <w:rPr>
          <w:rFonts w:ascii="Palatino Linotype" w:hAnsi="Palatino Linotype" w:cs="Arial"/>
          <w:i/>
          <w:sz w:val="22"/>
          <w:lang w:eastAsia="es-MX"/>
        </w:rPr>
        <w:t xml:space="preserve"> Se determine mediante resolución de autoridad competente; o</w:t>
      </w:r>
    </w:p>
    <w:p w14:paraId="27A537BA" w14:textId="77777777" w:rsidR="00A338C0" w:rsidRPr="00B14BEC" w:rsidRDefault="00A338C0" w:rsidP="00A338C0">
      <w:pPr>
        <w:ind w:left="709" w:right="757"/>
        <w:jc w:val="both"/>
        <w:rPr>
          <w:rFonts w:ascii="Palatino Linotype" w:hAnsi="Palatino Linotype" w:cs="Arial"/>
          <w:b/>
          <w:i/>
          <w:sz w:val="22"/>
          <w:lang w:eastAsia="es-MX"/>
        </w:rPr>
      </w:pPr>
      <w:r w:rsidRPr="00B14BEC">
        <w:rPr>
          <w:rFonts w:ascii="Palatino Linotype" w:hAnsi="Palatino Linotype" w:cs="Arial"/>
          <w:i/>
          <w:sz w:val="22"/>
          <w:lang w:eastAsia="es-MX"/>
        </w:rPr>
        <w:t>III. Se generen versiones públicas para dar cumplimiento a las obligaciones de transparencia previstas en esta Ley.</w:t>
      </w:r>
      <w:r w:rsidRPr="00B14BEC">
        <w:rPr>
          <w:rFonts w:ascii="Palatino Linotype" w:hAnsi="Palatino Linotype" w:cs="Arial"/>
          <w:b/>
          <w:i/>
          <w:sz w:val="22"/>
          <w:lang w:eastAsia="es-MX"/>
        </w:rPr>
        <w:t>”</w:t>
      </w:r>
    </w:p>
    <w:p w14:paraId="0857B41D" w14:textId="77777777" w:rsidR="00A338C0" w:rsidRPr="00B14BEC" w:rsidRDefault="00A338C0" w:rsidP="00A338C0">
      <w:pPr>
        <w:ind w:left="709" w:right="757"/>
        <w:jc w:val="both"/>
        <w:rPr>
          <w:rFonts w:ascii="Palatino Linotype" w:hAnsi="Palatino Linotype" w:cs="Arial"/>
          <w:b/>
          <w:i/>
          <w:sz w:val="22"/>
          <w:lang w:eastAsia="es-MX"/>
        </w:rPr>
      </w:pPr>
    </w:p>
    <w:p w14:paraId="27A57256"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“Cuarto.</w:t>
      </w:r>
      <w:r w:rsidRPr="00B14BEC">
        <w:rPr>
          <w:rFonts w:ascii="Palatino Linotype" w:hAnsi="Palatino Linotype" w:cs="Arial"/>
          <w:i/>
          <w:sz w:val="22"/>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12010C1" w14:textId="77777777" w:rsidR="00A338C0" w:rsidRPr="00B14BEC" w:rsidRDefault="00A338C0" w:rsidP="00A338C0">
      <w:pPr>
        <w:ind w:left="709" w:right="757"/>
        <w:jc w:val="both"/>
        <w:rPr>
          <w:rFonts w:ascii="Palatino Linotype" w:hAnsi="Palatino Linotype" w:cs="Arial"/>
          <w:i/>
          <w:sz w:val="22"/>
          <w:lang w:eastAsia="es-MX"/>
        </w:rPr>
      </w:pPr>
    </w:p>
    <w:p w14:paraId="162F88D8"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Los Sujetos Obligados deberán aplicar, de manera estricta, las excepciones al derecho de acceso a la información y sólo podrán invocarlas cuando acrediten su procedencia.</w:t>
      </w:r>
    </w:p>
    <w:p w14:paraId="38A179F2" w14:textId="77777777" w:rsidR="00A338C0" w:rsidRPr="00B14BEC" w:rsidRDefault="00A338C0" w:rsidP="00A338C0">
      <w:pPr>
        <w:ind w:left="709" w:right="757"/>
        <w:jc w:val="both"/>
        <w:rPr>
          <w:rFonts w:ascii="Palatino Linotype" w:hAnsi="Palatino Linotype" w:cs="Arial"/>
          <w:b/>
          <w:i/>
          <w:sz w:val="22"/>
          <w:lang w:eastAsia="es-MX"/>
        </w:rPr>
      </w:pPr>
    </w:p>
    <w:p w14:paraId="25D00A96"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Quinto.</w:t>
      </w:r>
      <w:r w:rsidRPr="00B14BEC">
        <w:rPr>
          <w:rFonts w:ascii="Palatino Linotype" w:hAnsi="Palatino Linotype" w:cs="Arial"/>
          <w:i/>
          <w:sz w:val="22"/>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932F5E2" w14:textId="77777777" w:rsidR="00A338C0" w:rsidRPr="00B14BEC" w:rsidRDefault="00A338C0" w:rsidP="00A338C0">
      <w:pPr>
        <w:ind w:left="709" w:right="757"/>
        <w:jc w:val="both"/>
        <w:rPr>
          <w:rFonts w:ascii="Palatino Linotype" w:hAnsi="Palatino Linotype" w:cs="Arial"/>
          <w:b/>
          <w:i/>
          <w:sz w:val="22"/>
          <w:lang w:eastAsia="es-MX"/>
        </w:rPr>
      </w:pPr>
    </w:p>
    <w:p w14:paraId="730FAD53"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Sexto.</w:t>
      </w:r>
      <w:r w:rsidRPr="00B14BEC">
        <w:rPr>
          <w:rFonts w:ascii="Palatino Linotype" w:hAnsi="Palatino Linotype" w:cs="Arial"/>
          <w:i/>
          <w:sz w:val="22"/>
          <w:lang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B793B45" w14:textId="77777777" w:rsidR="00A338C0" w:rsidRPr="00B14BEC" w:rsidRDefault="00A338C0" w:rsidP="00A338C0">
      <w:pPr>
        <w:ind w:left="709" w:right="757"/>
        <w:jc w:val="both"/>
        <w:rPr>
          <w:rFonts w:ascii="Palatino Linotype" w:hAnsi="Palatino Linotype" w:cs="Arial"/>
          <w:i/>
          <w:sz w:val="22"/>
          <w:lang w:eastAsia="es-MX"/>
        </w:rPr>
      </w:pPr>
    </w:p>
    <w:p w14:paraId="34E3921F"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La clasificación de información se realizará conforme a un análisis caso por caso, mediante la aplicación de la prueba de daño y de interés público.</w:t>
      </w:r>
    </w:p>
    <w:p w14:paraId="196970C0" w14:textId="77777777" w:rsidR="00A338C0" w:rsidRPr="00B14BEC" w:rsidRDefault="00A338C0" w:rsidP="00A338C0">
      <w:pPr>
        <w:ind w:left="709" w:right="757"/>
        <w:jc w:val="both"/>
        <w:rPr>
          <w:rFonts w:ascii="Palatino Linotype" w:hAnsi="Palatino Linotype" w:cs="Arial"/>
          <w:b/>
          <w:i/>
          <w:sz w:val="22"/>
          <w:lang w:eastAsia="es-MX"/>
        </w:rPr>
      </w:pPr>
    </w:p>
    <w:p w14:paraId="7D174625"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Séptimo.</w:t>
      </w:r>
      <w:r w:rsidRPr="00B14BEC">
        <w:rPr>
          <w:rFonts w:ascii="Palatino Linotype" w:hAnsi="Palatino Linotype" w:cs="Arial"/>
          <w:i/>
          <w:sz w:val="22"/>
          <w:lang w:eastAsia="es-MX"/>
        </w:rPr>
        <w:t xml:space="preserve"> La clasificación de la información se llevará a cabo en el momento en que:</w:t>
      </w:r>
    </w:p>
    <w:p w14:paraId="00EAF5D4"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I.</w:t>
      </w:r>
      <w:r w:rsidRPr="00B14BEC">
        <w:rPr>
          <w:rFonts w:ascii="Palatino Linotype" w:hAnsi="Palatino Linotype" w:cs="Arial"/>
          <w:i/>
          <w:sz w:val="22"/>
          <w:lang w:eastAsia="es-MX"/>
        </w:rPr>
        <w:t xml:space="preserve"> Se reciba una solicitud de acceso a la información;</w:t>
      </w:r>
    </w:p>
    <w:p w14:paraId="50E56735"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II.</w:t>
      </w:r>
      <w:r w:rsidRPr="00B14BEC">
        <w:rPr>
          <w:rFonts w:ascii="Palatino Linotype" w:hAnsi="Palatino Linotype" w:cs="Arial"/>
          <w:i/>
          <w:sz w:val="22"/>
          <w:lang w:eastAsia="es-MX"/>
        </w:rPr>
        <w:t xml:space="preserve"> Se determine mediante resolución de autoridad competente, o</w:t>
      </w:r>
    </w:p>
    <w:p w14:paraId="0BB54801"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III.</w:t>
      </w:r>
      <w:r w:rsidRPr="00B14BEC">
        <w:rPr>
          <w:rFonts w:ascii="Palatino Linotype" w:hAnsi="Palatino Linotype" w:cs="Arial"/>
          <w:i/>
          <w:sz w:val="22"/>
          <w:lang w:eastAsia="es-MX"/>
        </w:rPr>
        <w:t xml:space="preserve"> Se generen versiones públicas para dar cumplimiento a las obligaciones de transparencia previstas en la Ley General, la Ley Federal y las correspondientes de las entidades federativas.</w:t>
      </w:r>
    </w:p>
    <w:p w14:paraId="449814F2" w14:textId="77777777" w:rsidR="00A338C0" w:rsidRPr="00B14BEC" w:rsidRDefault="00A338C0" w:rsidP="00A338C0">
      <w:pPr>
        <w:ind w:left="709" w:right="757"/>
        <w:jc w:val="both"/>
        <w:rPr>
          <w:rFonts w:ascii="Palatino Linotype" w:hAnsi="Palatino Linotype" w:cs="Arial"/>
          <w:i/>
          <w:sz w:val="22"/>
          <w:lang w:eastAsia="es-MX"/>
        </w:rPr>
      </w:pPr>
    </w:p>
    <w:p w14:paraId="196865CD"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lastRenderedPageBreak/>
        <w:t>Los titulares de las áreas deberán revisar la clasificación al momento de la recepción de una solicitud de acceso a la información, para verificar si encuadra en una causal de reserva o de confidencialidad.</w:t>
      </w:r>
    </w:p>
    <w:p w14:paraId="551633CD" w14:textId="77777777" w:rsidR="00A338C0" w:rsidRPr="00B14BEC" w:rsidRDefault="00A338C0" w:rsidP="00A338C0">
      <w:pPr>
        <w:ind w:left="709" w:right="757"/>
        <w:jc w:val="both"/>
        <w:rPr>
          <w:rFonts w:ascii="Palatino Linotype" w:hAnsi="Palatino Linotype" w:cs="Arial"/>
          <w:b/>
          <w:i/>
          <w:sz w:val="22"/>
          <w:lang w:eastAsia="es-MX"/>
        </w:rPr>
      </w:pPr>
    </w:p>
    <w:p w14:paraId="4FCE2081"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Octavo.</w:t>
      </w:r>
      <w:r w:rsidRPr="00B14BEC">
        <w:rPr>
          <w:rFonts w:ascii="Palatino Linotype" w:hAnsi="Palatino Linotype" w:cs="Arial"/>
          <w:i/>
          <w:sz w:val="22"/>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1C1D752" w14:textId="77777777" w:rsidR="00A338C0" w:rsidRPr="00B14BEC" w:rsidRDefault="00A338C0" w:rsidP="00A338C0">
      <w:pPr>
        <w:ind w:left="709" w:right="757"/>
        <w:jc w:val="both"/>
        <w:rPr>
          <w:rFonts w:ascii="Palatino Linotype" w:hAnsi="Palatino Linotype" w:cs="Arial"/>
          <w:i/>
          <w:sz w:val="22"/>
          <w:lang w:eastAsia="es-MX"/>
        </w:rPr>
      </w:pPr>
    </w:p>
    <w:p w14:paraId="746E3230"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Para motivar la clasificación se deberán señalar las razones o circunstancias especiales que lo llevaron a concluir que el caso particular se ajusta al supuesto previsto por la norma legal invocada como fundamento.</w:t>
      </w:r>
    </w:p>
    <w:p w14:paraId="42884DA1" w14:textId="77777777" w:rsidR="00A338C0" w:rsidRPr="00B14BEC" w:rsidRDefault="00A338C0" w:rsidP="00A338C0">
      <w:pPr>
        <w:ind w:left="709" w:right="757"/>
        <w:jc w:val="both"/>
        <w:rPr>
          <w:rFonts w:ascii="Palatino Linotype" w:hAnsi="Palatino Linotype" w:cs="Arial"/>
          <w:i/>
          <w:sz w:val="22"/>
          <w:lang w:eastAsia="es-MX"/>
        </w:rPr>
      </w:pPr>
    </w:p>
    <w:p w14:paraId="0216EC70"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En caso de referirse a información reservada, la motivación de la clasificación también deberá comprender las circunstancias que justifican el establecimiento de determinado plazo de reserva.</w:t>
      </w:r>
    </w:p>
    <w:p w14:paraId="44793B16" w14:textId="77777777" w:rsidR="00A338C0" w:rsidRPr="00B14BEC" w:rsidRDefault="00A338C0" w:rsidP="00A338C0">
      <w:pPr>
        <w:ind w:left="709" w:right="757"/>
        <w:jc w:val="both"/>
        <w:rPr>
          <w:rFonts w:ascii="Palatino Linotype" w:hAnsi="Palatino Linotype" w:cs="Arial"/>
          <w:i/>
          <w:sz w:val="22"/>
          <w:lang w:eastAsia="es-MX"/>
        </w:rPr>
      </w:pPr>
    </w:p>
    <w:p w14:paraId="79DC8FE3"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1D88E097" w14:textId="77777777" w:rsidR="00A338C0" w:rsidRPr="00B14BEC" w:rsidRDefault="00A338C0" w:rsidP="00A338C0">
      <w:pPr>
        <w:ind w:left="709" w:right="757"/>
        <w:jc w:val="both"/>
        <w:rPr>
          <w:rFonts w:ascii="Palatino Linotype" w:hAnsi="Palatino Linotype" w:cs="Arial"/>
          <w:i/>
          <w:sz w:val="22"/>
          <w:lang w:eastAsia="es-MX"/>
        </w:rPr>
      </w:pPr>
    </w:p>
    <w:p w14:paraId="271CD4B4"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Los documentos contenidos en los archivos históricos y los identificados como históricos confidenciales no serán susceptibles de clasificación como reservados.</w:t>
      </w:r>
    </w:p>
    <w:p w14:paraId="1818BAAF" w14:textId="77777777" w:rsidR="00A338C0" w:rsidRPr="00B14BEC" w:rsidRDefault="00A338C0" w:rsidP="00A338C0">
      <w:pPr>
        <w:ind w:left="709" w:right="757"/>
        <w:jc w:val="both"/>
        <w:rPr>
          <w:rFonts w:ascii="Palatino Linotype" w:hAnsi="Palatino Linotype" w:cs="Arial"/>
          <w:b/>
          <w:i/>
          <w:sz w:val="22"/>
          <w:lang w:eastAsia="es-MX"/>
        </w:rPr>
      </w:pPr>
    </w:p>
    <w:p w14:paraId="07BE9562"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Noveno.</w:t>
      </w:r>
      <w:r w:rsidRPr="00B14BEC">
        <w:rPr>
          <w:rFonts w:ascii="Palatino Linotype" w:hAnsi="Palatino Linotype" w:cs="Arial"/>
          <w:i/>
          <w:sz w:val="22"/>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57580DB" w14:textId="77777777" w:rsidR="00A338C0" w:rsidRPr="00B14BEC" w:rsidRDefault="00A338C0" w:rsidP="00A338C0">
      <w:pPr>
        <w:ind w:left="709" w:right="757"/>
        <w:jc w:val="both"/>
        <w:rPr>
          <w:rFonts w:ascii="Palatino Linotype" w:hAnsi="Palatino Linotype" w:cs="Arial"/>
          <w:b/>
          <w:i/>
          <w:sz w:val="22"/>
          <w:lang w:eastAsia="es-MX"/>
        </w:rPr>
      </w:pPr>
    </w:p>
    <w:p w14:paraId="77DD2A7F"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t>Décimo.</w:t>
      </w:r>
      <w:r w:rsidRPr="00B14BEC">
        <w:rPr>
          <w:rFonts w:ascii="Palatino Linotype" w:hAnsi="Palatino Linotype" w:cs="Arial"/>
          <w:i/>
          <w:sz w:val="22"/>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AB43B46" w14:textId="77777777" w:rsidR="00A338C0" w:rsidRPr="00B14BEC" w:rsidRDefault="00A338C0" w:rsidP="00A338C0">
      <w:pPr>
        <w:ind w:left="709" w:right="757"/>
        <w:jc w:val="both"/>
        <w:rPr>
          <w:rFonts w:ascii="Palatino Linotype" w:hAnsi="Palatino Linotype" w:cs="Arial"/>
          <w:i/>
          <w:sz w:val="22"/>
          <w:lang w:eastAsia="es-MX"/>
        </w:rPr>
      </w:pPr>
    </w:p>
    <w:p w14:paraId="6F52F76B"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i/>
          <w:sz w:val="22"/>
          <w:lang w:eastAsia="es-MX"/>
        </w:rPr>
        <w:t>En ausencia de los titulares de las áreas, la información será clasificada o desclasificada por la persona que lo supla, en términos de la normativa que rija la actuación del sujeto obligado.</w:t>
      </w:r>
    </w:p>
    <w:p w14:paraId="5CEAC1F9" w14:textId="77777777" w:rsidR="00A338C0" w:rsidRPr="00B14BEC" w:rsidRDefault="00A338C0" w:rsidP="00A338C0">
      <w:pPr>
        <w:ind w:left="709" w:right="757"/>
        <w:jc w:val="both"/>
        <w:rPr>
          <w:rFonts w:ascii="Palatino Linotype" w:hAnsi="Palatino Linotype" w:cs="Arial"/>
          <w:b/>
          <w:i/>
          <w:sz w:val="22"/>
          <w:lang w:eastAsia="es-MX"/>
        </w:rPr>
      </w:pPr>
    </w:p>
    <w:p w14:paraId="35206245" w14:textId="77777777" w:rsidR="00A338C0" w:rsidRPr="00B14BEC" w:rsidRDefault="00A338C0" w:rsidP="00A338C0">
      <w:pPr>
        <w:ind w:left="709" w:right="757"/>
        <w:jc w:val="both"/>
        <w:rPr>
          <w:rFonts w:ascii="Palatino Linotype" w:hAnsi="Palatino Linotype" w:cs="Arial"/>
          <w:i/>
          <w:sz w:val="22"/>
          <w:lang w:eastAsia="es-MX"/>
        </w:rPr>
      </w:pPr>
      <w:r w:rsidRPr="00B14BEC">
        <w:rPr>
          <w:rFonts w:ascii="Palatino Linotype" w:hAnsi="Palatino Linotype" w:cs="Arial"/>
          <w:b/>
          <w:i/>
          <w:sz w:val="22"/>
          <w:lang w:eastAsia="es-MX"/>
        </w:rPr>
        <w:lastRenderedPageBreak/>
        <w:t>Décimo primero.</w:t>
      </w:r>
      <w:r w:rsidRPr="00B14BEC">
        <w:rPr>
          <w:rFonts w:ascii="Palatino Linotype" w:hAnsi="Palatino Linotype" w:cs="Arial"/>
          <w:i/>
          <w:sz w:val="22"/>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666D1BA" w14:textId="77777777" w:rsidR="00A338C0" w:rsidRPr="00B14BEC" w:rsidRDefault="00A338C0" w:rsidP="00A338C0">
      <w:pPr>
        <w:ind w:left="709" w:right="757"/>
        <w:jc w:val="both"/>
        <w:rPr>
          <w:rFonts w:ascii="Palatino Linotype" w:hAnsi="Palatino Linotype" w:cs="Arial"/>
          <w:i/>
          <w:sz w:val="22"/>
          <w:lang w:eastAsia="es-MX"/>
        </w:rPr>
      </w:pPr>
    </w:p>
    <w:p w14:paraId="21888C30" w14:textId="77777777" w:rsidR="00A338C0" w:rsidRPr="00B14BEC" w:rsidRDefault="00A338C0" w:rsidP="00A338C0">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De la naturaleza de la información, se desprende que para el caso de que la documentación a entregar contenga datos personales susceptibles clasificar como confidenciales o reservados, por lo que es responsabilidad del </w:t>
      </w:r>
      <w:r w:rsidRPr="00B14BEC">
        <w:rPr>
          <w:rFonts w:ascii="Palatino Linotype" w:eastAsiaTheme="minorHAnsi" w:hAnsi="Palatino Linotype" w:cs="Arial"/>
          <w:b/>
          <w:lang w:val="es-MX" w:eastAsia="en-US"/>
        </w:rPr>
        <w:t>Sujeto Obligado</w:t>
      </w:r>
      <w:r w:rsidRPr="00B14BEC">
        <w:rPr>
          <w:rFonts w:ascii="Palatino Linotype" w:eastAsiaTheme="minorHAnsi" w:hAnsi="Palatino Linotype" w:cs="Arial"/>
          <w:lang w:val="es-MX" w:eastAsia="en-US"/>
        </w:rPr>
        <w:t xml:space="preserve"> vigilar su cumplimiento mediante la emisión de versiones públicas.</w:t>
      </w:r>
    </w:p>
    <w:p w14:paraId="0E76C915" w14:textId="77777777" w:rsidR="00A338C0" w:rsidRPr="00B14BEC" w:rsidRDefault="00A338C0" w:rsidP="00A338C0">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p>
    <w:p w14:paraId="7E0CF494" w14:textId="5BC1B66C" w:rsidR="00A338C0" w:rsidRPr="00B14BEC" w:rsidRDefault="00A338C0" w:rsidP="00A338C0">
      <w:pPr>
        <w:spacing w:line="360" w:lineRule="auto"/>
        <w:jc w:val="both"/>
        <w:rPr>
          <w:rFonts w:ascii="Palatino Linotype" w:hAnsi="Palatino Linotype" w:cs="Arial"/>
        </w:rPr>
      </w:pPr>
      <w:r w:rsidRPr="00B14BEC">
        <w:rPr>
          <w:rFonts w:ascii="Palatino Linotype" w:hAnsi="Palatino Linotype" w:cs="Arial"/>
        </w:rPr>
        <w:t>Para tales efectos se debió observar lo dispuesto por los artículos 3 fracciones IX, XX, XXI y XLV, 91, 132 fracciones II y III, y 143, fracción I, de la Ley de Transparencia y Acceso a la Información Pública del Estado de México y Municipios que establecen:</w:t>
      </w:r>
    </w:p>
    <w:p w14:paraId="520FDCAF" w14:textId="77777777" w:rsidR="00A338C0" w:rsidRPr="00B14BEC" w:rsidRDefault="00A338C0" w:rsidP="00A338C0">
      <w:pPr>
        <w:spacing w:line="360" w:lineRule="auto"/>
        <w:jc w:val="both"/>
        <w:rPr>
          <w:rFonts w:ascii="Palatino Linotype" w:hAnsi="Palatino Linotype" w:cs="Arial"/>
        </w:rPr>
      </w:pPr>
    </w:p>
    <w:p w14:paraId="4591F66C"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Artículo 3.</w:t>
      </w:r>
      <w:r w:rsidRPr="00B14BEC">
        <w:rPr>
          <w:rFonts w:ascii="Palatino Linotype" w:hAnsi="Palatino Linotype" w:cs="Arial"/>
          <w:i/>
          <w:sz w:val="22"/>
        </w:rPr>
        <w:t xml:space="preserve"> Para los efectos de la presente Ley se entenderá por:</w:t>
      </w:r>
    </w:p>
    <w:p w14:paraId="0BA766B4"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i/>
          <w:sz w:val="22"/>
        </w:rPr>
        <w:t>[…]</w:t>
      </w:r>
    </w:p>
    <w:p w14:paraId="301BB639" w14:textId="77777777" w:rsidR="00A338C0" w:rsidRPr="00B14BEC" w:rsidRDefault="00A338C0" w:rsidP="00A338C0">
      <w:pPr>
        <w:ind w:left="851" w:right="851"/>
        <w:jc w:val="both"/>
        <w:rPr>
          <w:rFonts w:ascii="Palatino Linotype" w:hAnsi="Palatino Linotype" w:cs="Arial"/>
          <w:i/>
          <w:sz w:val="22"/>
        </w:rPr>
      </w:pPr>
    </w:p>
    <w:p w14:paraId="322A7057"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IX. Datos personales:</w:t>
      </w:r>
      <w:r w:rsidRPr="00B14BEC">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212485F6" w14:textId="77777777" w:rsidR="00A338C0" w:rsidRPr="00B14BEC" w:rsidRDefault="00A338C0" w:rsidP="00A338C0">
      <w:pPr>
        <w:ind w:left="851" w:right="851"/>
        <w:jc w:val="both"/>
        <w:rPr>
          <w:rFonts w:ascii="Palatino Linotype" w:hAnsi="Palatino Linotype" w:cs="Arial"/>
          <w:b/>
          <w:i/>
          <w:sz w:val="22"/>
        </w:rPr>
      </w:pPr>
    </w:p>
    <w:p w14:paraId="1133E55E"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XX. Información clasificada:</w:t>
      </w:r>
      <w:r w:rsidRPr="00B14BEC">
        <w:rPr>
          <w:rFonts w:ascii="Palatino Linotype" w:hAnsi="Palatino Linotype" w:cs="Arial"/>
          <w:i/>
          <w:sz w:val="22"/>
        </w:rPr>
        <w:t xml:space="preserve"> Aquella considerada por la presente Ley como reservada o confidencial;</w:t>
      </w:r>
    </w:p>
    <w:p w14:paraId="0EF30711" w14:textId="77777777" w:rsidR="00A338C0" w:rsidRPr="00B14BEC" w:rsidRDefault="00A338C0" w:rsidP="00A338C0">
      <w:pPr>
        <w:ind w:left="851" w:right="851"/>
        <w:jc w:val="both"/>
        <w:rPr>
          <w:rFonts w:ascii="Palatino Linotype" w:hAnsi="Palatino Linotype" w:cs="Arial"/>
          <w:b/>
          <w:i/>
          <w:sz w:val="22"/>
        </w:rPr>
      </w:pPr>
    </w:p>
    <w:p w14:paraId="1C62C855"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XXI. Información confidencial:</w:t>
      </w:r>
      <w:r w:rsidRPr="00B14BEC">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4AC1E5A" w14:textId="77777777" w:rsidR="00A338C0" w:rsidRPr="00B14BEC" w:rsidRDefault="00A338C0" w:rsidP="00A338C0">
      <w:pPr>
        <w:ind w:left="851" w:right="851"/>
        <w:jc w:val="both"/>
        <w:rPr>
          <w:rFonts w:ascii="Palatino Linotype" w:hAnsi="Palatino Linotype" w:cs="Arial"/>
          <w:b/>
          <w:i/>
          <w:sz w:val="22"/>
        </w:rPr>
      </w:pPr>
    </w:p>
    <w:p w14:paraId="2A152263"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XLV. Versión pública:</w:t>
      </w:r>
      <w:r w:rsidRPr="00B14BEC">
        <w:rPr>
          <w:rFonts w:ascii="Palatino Linotype" w:hAnsi="Palatino Linotype" w:cs="Arial"/>
          <w:i/>
          <w:sz w:val="22"/>
        </w:rPr>
        <w:t xml:space="preserve"> Documento en el que se elimine, suprime o borra la información clasificada como reservada o confidencial para permitir su acceso.</w:t>
      </w:r>
    </w:p>
    <w:p w14:paraId="07D4F294"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i/>
          <w:sz w:val="22"/>
        </w:rPr>
        <w:t>[…]</w:t>
      </w:r>
    </w:p>
    <w:p w14:paraId="0F6ADD9A"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Artículo 91.</w:t>
      </w:r>
      <w:r w:rsidRPr="00B14BEC">
        <w:rPr>
          <w:rFonts w:ascii="Palatino Linotype" w:hAnsi="Palatino Linotype" w:cs="Arial"/>
          <w:i/>
          <w:sz w:val="22"/>
        </w:rPr>
        <w:t xml:space="preserve"> El acceso a la información pública será restringido excepcionalmente, cuando ésta sea clasificada como reservada o confidencial.</w:t>
      </w:r>
    </w:p>
    <w:p w14:paraId="11C41B83" w14:textId="77777777" w:rsidR="00A338C0" w:rsidRPr="00B14BEC" w:rsidRDefault="00A338C0" w:rsidP="00A338C0">
      <w:pPr>
        <w:ind w:left="851" w:right="851"/>
        <w:jc w:val="both"/>
        <w:rPr>
          <w:rFonts w:ascii="Palatino Linotype" w:hAnsi="Palatino Linotype" w:cs="Arial"/>
          <w:i/>
          <w:sz w:val="22"/>
        </w:rPr>
      </w:pPr>
    </w:p>
    <w:p w14:paraId="2B603DC4"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Artículo 132.</w:t>
      </w:r>
      <w:r w:rsidRPr="00B14BEC">
        <w:rPr>
          <w:rFonts w:ascii="Palatino Linotype" w:hAnsi="Palatino Linotype" w:cs="Arial"/>
          <w:i/>
          <w:sz w:val="22"/>
        </w:rPr>
        <w:t xml:space="preserve"> </w:t>
      </w:r>
      <w:r w:rsidRPr="00B14BEC">
        <w:rPr>
          <w:rFonts w:ascii="Palatino Linotype" w:hAnsi="Palatino Linotype" w:cs="Arial"/>
          <w:i/>
          <w:sz w:val="22"/>
          <w:u w:val="single"/>
        </w:rPr>
        <w:t>La clasificación de la información se llevará a cabo en el momento en que</w:t>
      </w:r>
      <w:r w:rsidRPr="00B14BEC">
        <w:rPr>
          <w:rFonts w:ascii="Palatino Linotype" w:hAnsi="Palatino Linotype" w:cs="Arial"/>
          <w:i/>
          <w:sz w:val="22"/>
        </w:rPr>
        <w:t>:</w:t>
      </w:r>
    </w:p>
    <w:p w14:paraId="262E657E"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I.</w:t>
      </w:r>
      <w:r w:rsidRPr="00B14BEC">
        <w:rPr>
          <w:rFonts w:ascii="Palatino Linotype" w:hAnsi="Palatino Linotype" w:cs="Arial"/>
          <w:i/>
          <w:sz w:val="22"/>
        </w:rPr>
        <w:t xml:space="preserve"> Se reciba una solicitud de acceso a la información;</w:t>
      </w:r>
    </w:p>
    <w:p w14:paraId="5CF84BB8" w14:textId="77777777" w:rsidR="00A338C0" w:rsidRPr="00B14BEC" w:rsidRDefault="00A338C0" w:rsidP="00A338C0">
      <w:pPr>
        <w:ind w:left="851" w:right="851"/>
        <w:jc w:val="both"/>
        <w:rPr>
          <w:rFonts w:ascii="Palatino Linotype" w:hAnsi="Palatino Linotype" w:cs="Arial"/>
          <w:i/>
          <w:sz w:val="22"/>
          <w:u w:val="single"/>
        </w:rPr>
      </w:pPr>
      <w:r w:rsidRPr="00B14BEC">
        <w:rPr>
          <w:rFonts w:ascii="Palatino Linotype" w:hAnsi="Palatino Linotype" w:cs="Arial"/>
          <w:b/>
          <w:i/>
          <w:sz w:val="22"/>
        </w:rPr>
        <w:t>II.</w:t>
      </w:r>
      <w:r w:rsidRPr="00B14BEC">
        <w:rPr>
          <w:rFonts w:ascii="Palatino Linotype" w:hAnsi="Palatino Linotype" w:cs="Arial"/>
          <w:i/>
          <w:sz w:val="22"/>
        </w:rPr>
        <w:t xml:space="preserve"> </w:t>
      </w:r>
      <w:r w:rsidRPr="00B14BEC">
        <w:rPr>
          <w:rFonts w:ascii="Palatino Linotype" w:hAnsi="Palatino Linotype" w:cs="Arial"/>
          <w:i/>
          <w:sz w:val="22"/>
          <w:u w:val="single"/>
        </w:rPr>
        <w:t>Se determine mediante resolución de autoridad competente; o</w:t>
      </w:r>
    </w:p>
    <w:p w14:paraId="3C7DAD7B" w14:textId="77777777" w:rsidR="00A338C0" w:rsidRPr="00B14BEC" w:rsidRDefault="00A338C0" w:rsidP="00A338C0">
      <w:pPr>
        <w:ind w:left="851" w:right="851"/>
        <w:jc w:val="both"/>
        <w:rPr>
          <w:rFonts w:ascii="Palatino Linotype" w:hAnsi="Palatino Linotype" w:cs="Arial"/>
          <w:i/>
          <w:sz w:val="22"/>
          <w:u w:val="single"/>
        </w:rPr>
      </w:pPr>
      <w:r w:rsidRPr="00B14BEC">
        <w:rPr>
          <w:rFonts w:ascii="Palatino Linotype" w:hAnsi="Palatino Linotype" w:cs="Arial"/>
          <w:b/>
          <w:i/>
          <w:sz w:val="22"/>
        </w:rPr>
        <w:t>III.</w:t>
      </w:r>
      <w:r w:rsidRPr="00B14BEC">
        <w:rPr>
          <w:rFonts w:ascii="Palatino Linotype" w:hAnsi="Palatino Linotype" w:cs="Arial"/>
          <w:i/>
          <w:sz w:val="22"/>
        </w:rPr>
        <w:t xml:space="preserve"> </w:t>
      </w:r>
      <w:r w:rsidRPr="00B14BEC">
        <w:rPr>
          <w:rFonts w:ascii="Palatino Linotype" w:hAnsi="Palatino Linotype" w:cs="Arial"/>
          <w:i/>
          <w:sz w:val="22"/>
          <w:u w:val="single"/>
        </w:rPr>
        <w:t>Se generen versiones públicas para dar cumplimiento a las obligaciones de transparencia previstas en esta Ley.</w:t>
      </w:r>
    </w:p>
    <w:p w14:paraId="3C752725"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i/>
          <w:sz w:val="22"/>
        </w:rPr>
        <w:t>[…]</w:t>
      </w:r>
    </w:p>
    <w:p w14:paraId="756B79A6" w14:textId="77777777" w:rsidR="00A338C0" w:rsidRPr="00B14BEC" w:rsidRDefault="00A338C0" w:rsidP="00A338C0">
      <w:pPr>
        <w:ind w:left="851" w:right="851"/>
        <w:jc w:val="both"/>
        <w:rPr>
          <w:rFonts w:ascii="Palatino Linotype" w:hAnsi="Palatino Linotype" w:cs="Arial"/>
          <w:i/>
          <w:sz w:val="22"/>
        </w:rPr>
      </w:pPr>
    </w:p>
    <w:p w14:paraId="3726D2E3"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Artículo 143.</w:t>
      </w:r>
      <w:r w:rsidRPr="00B14BEC">
        <w:rPr>
          <w:rFonts w:ascii="Palatino Linotype" w:hAnsi="Palatino Linotype" w:cs="Arial"/>
          <w:i/>
          <w:sz w:val="22"/>
        </w:rPr>
        <w:t xml:space="preserve"> </w:t>
      </w:r>
      <w:r w:rsidRPr="00B14BEC">
        <w:rPr>
          <w:rFonts w:ascii="Palatino Linotype" w:hAnsi="Palatino Linotype" w:cs="Arial"/>
          <w:i/>
          <w:sz w:val="22"/>
          <w:u w:val="single"/>
        </w:rPr>
        <w:t>Para los efectos de esta Ley se considera información confidencial, la clasificada como tal, de manera permanente, por su naturaleza, cuando</w:t>
      </w:r>
      <w:r w:rsidRPr="00B14BEC">
        <w:rPr>
          <w:rFonts w:ascii="Palatino Linotype" w:hAnsi="Palatino Linotype" w:cs="Arial"/>
          <w:i/>
          <w:sz w:val="22"/>
        </w:rPr>
        <w:t>:</w:t>
      </w:r>
    </w:p>
    <w:p w14:paraId="6775126C" w14:textId="77777777" w:rsidR="00A338C0" w:rsidRPr="00B14BEC" w:rsidRDefault="00A338C0" w:rsidP="00A338C0">
      <w:pPr>
        <w:ind w:left="851" w:right="851"/>
        <w:jc w:val="both"/>
        <w:rPr>
          <w:rFonts w:ascii="Palatino Linotype" w:hAnsi="Palatino Linotype" w:cs="Arial"/>
          <w:b/>
          <w:i/>
          <w:sz w:val="22"/>
        </w:rPr>
      </w:pPr>
    </w:p>
    <w:p w14:paraId="1150AFC6"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I.</w:t>
      </w:r>
      <w:r w:rsidRPr="00B14BEC">
        <w:rPr>
          <w:rFonts w:ascii="Palatino Linotype" w:hAnsi="Palatino Linotype" w:cs="Arial"/>
          <w:i/>
          <w:sz w:val="22"/>
        </w:rPr>
        <w:t xml:space="preserve"> </w:t>
      </w:r>
      <w:r w:rsidRPr="00B14BEC">
        <w:rPr>
          <w:rFonts w:ascii="Palatino Linotype" w:hAnsi="Palatino Linotype" w:cs="Arial"/>
          <w:i/>
          <w:sz w:val="22"/>
          <w:u w:val="single"/>
        </w:rPr>
        <w:t xml:space="preserve">Se refiera a la información privada y los datos personales concernientes a una persona física o </w:t>
      </w:r>
      <w:proofErr w:type="gramStart"/>
      <w:r w:rsidRPr="00B14BEC">
        <w:rPr>
          <w:rFonts w:ascii="Palatino Linotype" w:hAnsi="Palatino Linotype" w:cs="Arial"/>
          <w:i/>
          <w:sz w:val="22"/>
          <w:u w:val="single"/>
        </w:rPr>
        <w:t>jurídico</w:t>
      </w:r>
      <w:proofErr w:type="gramEnd"/>
      <w:r w:rsidRPr="00B14BEC">
        <w:rPr>
          <w:rFonts w:ascii="Palatino Linotype" w:hAnsi="Palatino Linotype" w:cs="Arial"/>
          <w:i/>
          <w:sz w:val="22"/>
          <w:u w:val="single"/>
        </w:rPr>
        <w:t xml:space="preserve"> colectiva identificada o identificable</w:t>
      </w:r>
      <w:r w:rsidRPr="00B14BEC">
        <w:rPr>
          <w:rFonts w:ascii="Palatino Linotype" w:hAnsi="Palatino Linotype" w:cs="Arial"/>
          <w:i/>
          <w:sz w:val="22"/>
        </w:rPr>
        <w:t>;</w:t>
      </w:r>
    </w:p>
    <w:p w14:paraId="5F74000A" w14:textId="77777777" w:rsidR="00A338C0" w:rsidRPr="00B14BEC" w:rsidRDefault="00A338C0" w:rsidP="00A338C0">
      <w:pPr>
        <w:ind w:left="851" w:right="851"/>
        <w:jc w:val="both"/>
        <w:rPr>
          <w:rFonts w:ascii="Palatino Linotype" w:hAnsi="Palatino Linotype" w:cs="Arial"/>
          <w:i/>
          <w:sz w:val="22"/>
          <w:u w:val="single"/>
        </w:rPr>
      </w:pPr>
      <w:r w:rsidRPr="00B14BEC">
        <w:rPr>
          <w:rFonts w:ascii="Palatino Linotype" w:hAnsi="Palatino Linotype" w:cs="Arial"/>
          <w:b/>
          <w:i/>
          <w:sz w:val="22"/>
        </w:rPr>
        <w:t>II.</w:t>
      </w:r>
      <w:r w:rsidRPr="00B14BEC">
        <w:rPr>
          <w:rFonts w:ascii="Palatino Linotype" w:hAnsi="Palatino Linotype" w:cs="Arial"/>
          <w:i/>
          <w:sz w:val="22"/>
        </w:rPr>
        <w:t xml:space="preserve"> </w:t>
      </w:r>
      <w:r w:rsidRPr="00B14BEC">
        <w:rPr>
          <w:rFonts w:ascii="Palatino Linotype" w:hAnsi="Palatino Linotype" w:cs="Arial"/>
          <w:i/>
          <w:sz w:val="22"/>
          <w:u w:val="single"/>
        </w:rPr>
        <w:t>Los secretos bancario, fiduciario, industrial, comercial, fiscal, bursátil y postal, cuya titularidad corresponda a particulares, sujetos de derecho internacional o a sujetos obligados cuando no involucren el ejercicio de recursos públicos; y</w:t>
      </w:r>
    </w:p>
    <w:p w14:paraId="003279EC"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b/>
          <w:i/>
          <w:sz w:val="22"/>
        </w:rPr>
        <w:t>III.</w:t>
      </w:r>
      <w:r w:rsidRPr="00B14BEC">
        <w:rPr>
          <w:rFonts w:ascii="Palatino Linotype" w:hAnsi="Palatino Linotype" w:cs="Arial"/>
          <w:i/>
          <w:sz w:val="22"/>
        </w:rPr>
        <w:t xml:space="preserve"> La que presenten los particulares a los sujetos obligados, de conformidad con lo dispuesto por las leyes o los tratados internacionales.</w:t>
      </w:r>
    </w:p>
    <w:p w14:paraId="2B7BF0A2" w14:textId="77777777" w:rsidR="00A338C0" w:rsidRPr="00B14BEC" w:rsidRDefault="00A338C0" w:rsidP="00A338C0">
      <w:pPr>
        <w:ind w:left="851" w:right="851"/>
        <w:jc w:val="both"/>
        <w:rPr>
          <w:rFonts w:ascii="Palatino Linotype" w:hAnsi="Palatino Linotype" w:cs="Arial"/>
          <w:i/>
          <w:sz w:val="22"/>
        </w:rPr>
      </w:pPr>
    </w:p>
    <w:p w14:paraId="4CCB3C89"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i/>
          <w:sz w:val="22"/>
        </w:rPr>
        <w:t>La información confidencial no estará sujeta a temporalidad alguna y sólo podrán tener acceso a ella los titulares de la misma, sus representantes y los servidores públicos facultados para ello.</w:t>
      </w:r>
    </w:p>
    <w:p w14:paraId="2BDE3926" w14:textId="77777777" w:rsidR="00A338C0" w:rsidRPr="00B14BEC" w:rsidRDefault="00A338C0" w:rsidP="00A338C0">
      <w:pPr>
        <w:ind w:left="851" w:right="851"/>
        <w:jc w:val="both"/>
        <w:rPr>
          <w:rFonts w:ascii="Palatino Linotype" w:hAnsi="Palatino Linotype" w:cs="Arial"/>
          <w:i/>
          <w:sz w:val="22"/>
        </w:rPr>
      </w:pPr>
    </w:p>
    <w:p w14:paraId="0743376E" w14:textId="77777777" w:rsidR="00A338C0" w:rsidRPr="00B14BEC" w:rsidRDefault="00A338C0" w:rsidP="00A338C0">
      <w:pPr>
        <w:ind w:left="851" w:right="851"/>
        <w:jc w:val="both"/>
        <w:rPr>
          <w:rFonts w:ascii="Palatino Linotype" w:hAnsi="Palatino Linotype" w:cs="Arial"/>
          <w:i/>
          <w:sz w:val="22"/>
        </w:rPr>
      </w:pPr>
      <w:r w:rsidRPr="00B14BEC">
        <w:rPr>
          <w:rFonts w:ascii="Palatino Linotype" w:hAnsi="Palatino Linotype" w:cs="Arial"/>
          <w:i/>
          <w:sz w:val="22"/>
        </w:rPr>
        <w:t>No se considerará confidencial la información que se encuentre en los registros públicos o en fuentes de acceso público, ni tampoco la que sea considerada por la presente ley como información pública. [Sic]</w:t>
      </w:r>
    </w:p>
    <w:p w14:paraId="38B23B85" w14:textId="77777777" w:rsidR="00A338C0" w:rsidRPr="00B14BEC" w:rsidRDefault="00A338C0" w:rsidP="00A338C0">
      <w:pPr>
        <w:spacing w:line="360" w:lineRule="auto"/>
        <w:jc w:val="both"/>
        <w:rPr>
          <w:rFonts w:ascii="Palatino Linotype" w:hAnsi="Palatino Linotype"/>
          <w:lang w:eastAsia="es-MX"/>
        </w:rPr>
      </w:pPr>
    </w:p>
    <w:p w14:paraId="28A23EE0" w14:textId="77777777" w:rsidR="00A338C0" w:rsidRPr="00B14BEC" w:rsidRDefault="00A338C0" w:rsidP="00A338C0">
      <w:pPr>
        <w:spacing w:line="360" w:lineRule="auto"/>
        <w:jc w:val="both"/>
        <w:rPr>
          <w:rFonts w:ascii="Palatino Linotype" w:hAnsi="Palatino Linotype" w:cs="Arial"/>
          <w:lang w:eastAsia="es-CO"/>
        </w:rPr>
      </w:pPr>
      <w:r w:rsidRPr="00B14BEC">
        <w:rPr>
          <w:rFonts w:ascii="Palatino Linotype" w:hAnsi="Palatino Linotype" w:cs="Arial"/>
          <w:lang w:eastAsia="es-CO"/>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B14BEC">
        <w:rPr>
          <w:rFonts w:ascii="Palatino Linotype" w:hAnsi="Palatino Linotype" w:cs="Arial"/>
          <w:b/>
          <w:lang w:eastAsia="es-CO"/>
        </w:rPr>
        <w:t>Sujeto Obligado</w:t>
      </w:r>
      <w:r w:rsidRPr="00B14BEC">
        <w:rPr>
          <w:rFonts w:ascii="Palatino Linotype" w:hAnsi="Palatino Linotype" w:cs="Arial"/>
          <w:lang w:eastAsia="es-CO"/>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w:t>
      </w:r>
      <w:r w:rsidRPr="00B14BEC">
        <w:rPr>
          <w:rFonts w:ascii="Palatino Linotype" w:hAnsi="Palatino Linotype" w:cs="Arial"/>
          <w:lang w:eastAsia="es-CO"/>
        </w:rPr>
        <w:lastRenderedPageBreak/>
        <w:t>motivos por las que no se aprecian determinados datos -ya sea porque se testan o suprimen, deja al solicitante en estado de incertidumbre, al no conocer o comprender porque no aparecen en la documentación respectiva.</w:t>
      </w:r>
    </w:p>
    <w:p w14:paraId="1F087750" w14:textId="77777777" w:rsidR="00A338C0" w:rsidRPr="00B14BEC" w:rsidRDefault="00A338C0" w:rsidP="00A338C0">
      <w:pPr>
        <w:spacing w:line="360" w:lineRule="auto"/>
        <w:jc w:val="both"/>
        <w:rPr>
          <w:rFonts w:ascii="Palatino Linotype" w:hAnsi="Palatino Linotype" w:cs="Arial"/>
          <w:lang w:eastAsia="es-CO"/>
        </w:rPr>
      </w:pPr>
    </w:p>
    <w:p w14:paraId="12CB3C86" w14:textId="56197524" w:rsidR="0006100A" w:rsidRPr="00B14BEC" w:rsidRDefault="00A338C0" w:rsidP="0006100A">
      <w:pPr>
        <w:spacing w:line="360" w:lineRule="auto"/>
        <w:jc w:val="both"/>
        <w:rPr>
          <w:rFonts w:ascii="Palatino Linotype" w:hAnsi="Palatino Linotype" w:cs="Arial"/>
          <w:lang w:eastAsia="es-CO"/>
        </w:rPr>
      </w:pPr>
      <w:r w:rsidRPr="00B14BEC">
        <w:rPr>
          <w:rFonts w:ascii="Palatino Linotype" w:hAnsi="Palatino Linotype" w:cs="Arial"/>
          <w:lang w:eastAsia="es-CO"/>
        </w:rPr>
        <w:t xml:space="preserve">No obstante, al momento de interponer el presente recurso de revisión, el </w:t>
      </w:r>
      <w:r w:rsidRPr="00B14BEC">
        <w:rPr>
          <w:rFonts w:ascii="Palatino Linotype" w:hAnsi="Palatino Linotype" w:cs="Arial"/>
          <w:b/>
          <w:bCs/>
          <w:lang w:eastAsia="es-CO"/>
        </w:rPr>
        <w:t>Recurrente</w:t>
      </w:r>
      <w:r w:rsidRPr="00B14BEC">
        <w:rPr>
          <w:rFonts w:ascii="Palatino Linotype" w:hAnsi="Palatino Linotype" w:cs="Arial"/>
          <w:lang w:eastAsia="es-CO"/>
        </w:rPr>
        <w:t xml:space="preserve"> únicamente se adoleció de un punto en específico, por lo que, en párrafos anteriores referimos que </w:t>
      </w:r>
      <w:r w:rsidRPr="00B14BEC">
        <w:rPr>
          <w:rFonts w:ascii="Palatino Linotype" w:eastAsiaTheme="minorHAnsi" w:hAnsi="Palatino Linotype" w:cstheme="minorBidi"/>
          <w:lang w:val="es-MX" w:eastAsia="en-US"/>
        </w:rPr>
        <w:t xml:space="preserve">resultan infundadas las razones o motivos de inconformidad hechos valer por la parte </w:t>
      </w:r>
      <w:r w:rsidRPr="00B14BEC">
        <w:rPr>
          <w:rFonts w:ascii="Palatino Linotype" w:eastAsiaTheme="minorHAnsi" w:hAnsi="Palatino Linotype" w:cstheme="minorBidi"/>
          <w:b/>
          <w:lang w:val="es-MX" w:eastAsia="en-US"/>
        </w:rPr>
        <w:t>Recurrente</w:t>
      </w:r>
      <w:r w:rsidRPr="00B14BEC">
        <w:rPr>
          <w:rFonts w:ascii="Palatino Linotype" w:hAnsi="Palatino Linotype" w:cs="Arial"/>
          <w:lang w:eastAsia="es-CO"/>
        </w:rPr>
        <w:t xml:space="preserve">; sin embargo, el </w:t>
      </w:r>
      <w:r w:rsidRPr="00B14BEC">
        <w:rPr>
          <w:rFonts w:ascii="Palatino Linotype" w:hAnsi="Palatino Linotype" w:cs="Arial"/>
          <w:b/>
          <w:bCs/>
          <w:lang w:eastAsia="es-CO"/>
        </w:rPr>
        <w:t>Sujeto Obligado</w:t>
      </w:r>
      <w:r w:rsidRPr="00B14BEC">
        <w:rPr>
          <w:rFonts w:ascii="Palatino Linotype" w:hAnsi="Palatino Linotype" w:cs="Arial"/>
          <w:lang w:eastAsia="es-CO"/>
        </w:rPr>
        <w:t xml:space="preserve"> al ser omiso en remitir el Acuerdo </w:t>
      </w:r>
      <w:r w:rsidRPr="00B14BEC">
        <w:rPr>
          <w:rFonts w:ascii="Palatino Linotype" w:hAnsi="Palatino Linotype" w:cs="Arial"/>
        </w:rPr>
        <w:t xml:space="preserve">de Clasificación con el que se sustente la pretendida versión pública de la documentación remitida en respuesta, </w:t>
      </w:r>
      <w:r w:rsidR="009628D3" w:rsidRPr="00B14BEC">
        <w:rPr>
          <w:rFonts w:ascii="Palatino Linotype" w:hAnsi="Palatino Linotype" w:cs="Arial"/>
        </w:rPr>
        <w:t xml:space="preserve">no se puede confirmar la respuesta emitida, por lo que, </w:t>
      </w:r>
      <w:r w:rsidRPr="00B14BEC">
        <w:rPr>
          <w:rFonts w:ascii="Palatino Linotype" w:hAnsi="Palatino Linotype" w:cs="Arial"/>
        </w:rPr>
        <w:t>queda sin materia el presente recurso de revisión.</w:t>
      </w:r>
    </w:p>
    <w:p w14:paraId="583F9693" w14:textId="77777777" w:rsidR="009628D3" w:rsidRPr="00B14BEC" w:rsidRDefault="009628D3" w:rsidP="0006100A">
      <w:pPr>
        <w:spacing w:line="360" w:lineRule="auto"/>
        <w:jc w:val="both"/>
        <w:rPr>
          <w:rFonts w:ascii="Palatino Linotype" w:hAnsi="Palatino Linotype" w:cs="Arial"/>
          <w:lang w:eastAsia="es-CO"/>
        </w:rPr>
      </w:pPr>
    </w:p>
    <w:p w14:paraId="19DD8FAA" w14:textId="77777777" w:rsidR="0006100A" w:rsidRPr="00B14BEC" w:rsidRDefault="0006100A" w:rsidP="0006100A">
      <w:pPr>
        <w:spacing w:line="360" w:lineRule="auto"/>
        <w:jc w:val="both"/>
        <w:rPr>
          <w:rFonts w:ascii="Palatino Linotype" w:eastAsia="Calibri" w:hAnsi="Palatino Linotype" w:cs="Tahoma"/>
          <w:szCs w:val="22"/>
          <w:lang w:val="es-MX" w:eastAsia="es-ES_tradnl"/>
        </w:rPr>
      </w:pPr>
      <w:r w:rsidRPr="00B14BEC">
        <w:rPr>
          <w:rFonts w:ascii="Palatino Linotype" w:eastAsia="Calibri" w:hAnsi="Palatino Linotype" w:cs="Tahoma"/>
          <w:bCs/>
          <w:szCs w:val="22"/>
          <w:lang w:val="es-MX" w:eastAsia="en-US"/>
        </w:rPr>
        <w:t>En consecuencia, se estima que se actualiza el supuesto establecido en la fracción V, del artículo 192, de la Ley de la materia, el cual determina lo siguiente:</w:t>
      </w:r>
    </w:p>
    <w:p w14:paraId="63DD1BF6" w14:textId="77777777" w:rsidR="0006100A" w:rsidRPr="00B14BEC" w:rsidRDefault="0006100A" w:rsidP="0006100A">
      <w:pPr>
        <w:spacing w:line="360" w:lineRule="auto"/>
        <w:ind w:right="-93"/>
        <w:jc w:val="both"/>
        <w:rPr>
          <w:rFonts w:ascii="Palatino Linotype" w:eastAsia="Calibri" w:hAnsi="Palatino Linotype" w:cs="Tahoma"/>
          <w:bCs/>
          <w:sz w:val="22"/>
          <w:szCs w:val="22"/>
          <w:lang w:val="es-MX" w:eastAsia="en-US"/>
        </w:rPr>
      </w:pPr>
    </w:p>
    <w:p w14:paraId="348696D7" w14:textId="77777777" w:rsidR="0006100A" w:rsidRPr="00B14BEC" w:rsidRDefault="0006100A" w:rsidP="0006100A">
      <w:pPr>
        <w:ind w:left="567" w:right="567"/>
        <w:jc w:val="both"/>
        <w:rPr>
          <w:rFonts w:ascii="Palatino Linotype" w:eastAsia="Calibri" w:hAnsi="Palatino Linotype" w:cs="Tahoma"/>
          <w:bCs/>
          <w:i/>
          <w:sz w:val="22"/>
          <w:szCs w:val="22"/>
          <w:lang w:val="es-MX" w:eastAsia="en-US"/>
        </w:rPr>
      </w:pPr>
      <w:r w:rsidRPr="00B14BEC">
        <w:rPr>
          <w:rFonts w:ascii="Palatino Linotype" w:eastAsia="Calibri" w:hAnsi="Palatino Linotype" w:cs="Tahoma"/>
          <w:b/>
          <w:bCs/>
          <w:i/>
          <w:sz w:val="22"/>
          <w:szCs w:val="22"/>
          <w:lang w:val="es-MX" w:eastAsia="en-US"/>
        </w:rPr>
        <w:t>Artículo 192.</w:t>
      </w:r>
      <w:r w:rsidRPr="00B14BEC">
        <w:rPr>
          <w:rFonts w:ascii="Palatino Linotype" w:eastAsia="Calibri" w:hAnsi="Palatino Linotype" w:cs="Tahoma"/>
          <w:bCs/>
          <w:i/>
          <w:sz w:val="22"/>
          <w:szCs w:val="22"/>
          <w:lang w:val="es-MX" w:eastAsia="en-US"/>
        </w:rPr>
        <w:t xml:space="preserve"> El recurso será </w:t>
      </w:r>
      <w:r w:rsidRPr="00B14BEC">
        <w:rPr>
          <w:rFonts w:ascii="Palatino Linotype" w:eastAsia="Calibri" w:hAnsi="Palatino Linotype" w:cs="Tahoma"/>
          <w:b/>
          <w:bCs/>
          <w:i/>
          <w:sz w:val="22"/>
          <w:szCs w:val="22"/>
          <w:u w:val="single"/>
          <w:lang w:val="es-MX" w:eastAsia="en-US"/>
        </w:rPr>
        <w:t>sobreseído</w:t>
      </w:r>
      <w:r w:rsidRPr="00B14BEC">
        <w:rPr>
          <w:rFonts w:ascii="Palatino Linotype" w:eastAsia="Calibri" w:hAnsi="Palatino Linotype" w:cs="Tahoma"/>
          <w:bCs/>
          <w:i/>
          <w:sz w:val="22"/>
          <w:szCs w:val="22"/>
          <w:lang w:val="es-MX" w:eastAsia="en-US"/>
        </w:rPr>
        <w:t xml:space="preserve">, en todo o en parte, </w:t>
      </w:r>
      <w:r w:rsidRPr="00B14BEC">
        <w:rPr>
          <w:rFonts w:ascii="Palatino Linotype" w:eastAsia="Calibri" w:hAnsi="Palatino Linotype" w:cs="Tahoma"/>
          <w:b/>
          <w:bCs/>
          <w:i/>
          <w:sz w:val="22"/>
          <w:szCs w:val="22"/>
          <w:lang w:val="es-MX" w:eastAsia="en-US"/>
        </w:rPr>
        <w:t xml:space="preserve">cuando </w:t>
      </w:r>
      <w:r w:rsidRPr="00B14BEC">
        <w:rPr>
          <w:rFonts w:ascii="Palatino Linotype" w:eastAsia="Calibri" w:hAnsi="Palatino Linotype" w:cs="Tahoma"/>
          <w:bCs/>
          <w:i/>
          <w:sz w:val="22"/>
          <w:szCs w:val="22"/>
          <w:lang w:val="es-MX" w:eastAsia="en-US"/>
        </w:rPr>
        <w:t>una vez admitido, se actualicen alguno de los siguientes supuestos:</w:t>
      </w:r>
    </w:p>
    <w:p w14:paraId="2A559438" w14:textId="77777777" w:rsidR="0006100A" w:rsidRPr="00B14BEC" w:rsidRDefault="0006100A" w:rsidP="0006100A">
      <w:pPr>
        <w:ind w:left="567" w:right="567"/>
        <w:jc w:val="both"/>
        <w:rPr>
          <w:rFonts w:ascii="Palatino Linotype" w:eastAsia="Calibri" w:hAnsi="Palatino Linotype" w:cs="Tahoma"/>
          <w:bCs/>
          <w:i/>
          <w:sz w:val="22"/>
          <w:szCs w:val="22"/>
          <w:lang w:val="es-MX" w:eastAsia="en-US"/>
        </w:rPr>
      </w:pPr>
      <w:r w:rsidRPr="00B14BEC">
        <w:rPr>
          <w:rFonts w:ascii="Palatino Linotype" w:eastAsia="Calibri" w:hAnsi="Palatino Linotype" w:cs="Tahoma"/>
          <w:bCs/>
          <w:i/>
          <w:sz w:val="22"/>
          <w:szCs w:val="22"/>
          <w:lang w:val="es-MX" w:eastAsia="en-US"/>
        </w:rPr>
        <w:t>I. a IV…</w:t>
      </w:r>
    </w:p>
    <w:p w14:paraId="3023E137" w14:textId="77777777" w:rsidR="0006100A" w:rsidRPr="00B14BEC" w:rsidRDefault="0006100A" w:rsidP="0006100A">
      <w:pPr>
        <w:ind w:left="567" w:right="567"/>
        <w:jc w:val="both"/>
        <w:rPr>
          <w:rFonts w:ascii="Palatino Linotype" w:eastAsia="Calibri" w:hAnsi="Palatino Linotype" w:cs="Tahoma"/>
          <w:bCs/>
          <w:i/>
          <w:sz w:val="22"/>
          <w:szCs w:val="22"/>
          <w:lang w:val="es-MX" w:eastAsia="en-US"/>
        </w:rPr>
      </w:pPr>
      <w:r w:rsidRPr="00B14BEC">
        <w:rPr>
          <w:rFonts w:ascii="Palatino Linotype" w:eastAsia="Calibri" w:hAnsi="Palatino Linotype" w:cs="Tahoma"/>
          <w:b/>
          <w:bCs/>
          <w:i/>
          <w:sz w:val="22"/>
          <w:szCs w:val="22"/>
          <w:lang w:val="es-MX" w:eastAsia="en-US"/>
        </w:rPr>
        <w:t>V.</w:t>
      </w:r>
      <w:r w:rsidRPr="00B14BEC">
        <w:rPr>
          <w:rFonts w:ascii="Palatino Linotype" w:eastAsia="Calibri" w:hAnsi="Palatino Linotype" w:cs="Tahoma"/>
          <w:bCs/>
          <w:i/>
          <w:sz w:val="22"/>
          <w:szCs w:val="22"/>
          <w:lang w:val="es-MX" w:eastAsia="en-US"/>
        </w:rPr>
        <w:t xml:space="preserve"> Cuando por cualquier motivo quede sin materia el recurso.</w:t>
      </w:r>
    </w:p>
    <w:p w14:paraId="6B83CFA6" w14:textId="77777777" w:rsidR="0006100A" w:rsidRPr="00B14BEC" w:rsidRDefault="0006100A" w:rsidP="0006100A">
      <w:pPr>
        <w:spacing w:line="360" w:lineRule="auto"/>
        <w:jc w:val="both"/>
        <w:rPr>
          <w:rFonts w:ascii="Palatino Linotype" w:hAnsi="Palatino Linotype" w:cs="Arial"/>
          <w:lang w:eastAsia="es-MX"/>
        </w:rPr>
      </w:pPr>
    </w:p>
    <w:p w14:paraId="3AC1F6E3" w14:textId="77777777" w:rsidR="0006100A" w:rsidRPr="00B14BEC" w:rsidRDefault="0006100A" w:rsidP="0006100A">
      <w:pPr>
        <w:autoSpaceDE w:val="0"/>
        <w:autoSpaceDN w:val="0"/>
        <w:adjustRightInd w:val="0"/>
        <w:spacing w:line="360" w:lineRule="auto"/>
        <w:jc w:val="both"/>
        <w:rPr>
          <w:rFonts w:ascii="Palatino Linotype" w:hAnsi="Palatino Linotype"/>
          <w:b/>
          <w:u w:val="single"/>
        </w:rPr>
      </w:pPr>
      <w:r w:rsidRPr="00B14BEC">
        <w:rPr>
          <w:rFonts w:ascii="Palatino Linotype" w:hAnsi="Palatino Linotype"/>
        </w:rPr>
        <w:t xml:space="preserve">Es importante resaltar a manera de analogía que la Suprema Corte de Justicia de la Nación mediante el número 2 de la Serie </w:t>
      </w:r>
      <w:r w:rsidRPr="00B14BEC">
        <w:rPr>
          <w:rFonts w:ascii="Palatino Linotype" w:hAnsi="Palatino Linotype"/>
          <w:i/>
        </w:rPr>
        <w:t xml:space="preserve">Estudios Introductorios sobre el Juicio de Amparo </w:t>
      </w:r>
      <w:r w:rsidRPr="00B14BEC">
        <w:rPr>
          <w:rFonts w:ascii="Palatino Linotype" w:hAnsi="Palatino Linotype"/>
        </w:rPr>
        <w:t xml:space="preserve">relativo a </w:t>
      </w:r>
      <w:r w:rsidRPr="00B14BEC">
        <w:rPr>
          <w:rFonts w:ascii="Palatino Linotype" w:hAnsi="Palatino Linotype"/>
          <w:i/>
        </w:rPr>
        <w:t xml:space="preserve">LA IMPROCEDENCIA DE LA ACCIÓN DE AMPARO </w:t>
      </w:r>
      <w:r w:rsidRPr="00B14BEC">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w:t>
      </w:r>
      <w:r w:rsidRPr="00B14BEC">
        <w:rPr>
          <w:rFonts w:ascii="Palatino Linotype" w:hAnsi="Palatino Linotype"/>
        </w:rPr>
        <w:lastRenderedPageBreak/>
        <w:t xml:space="preserve">y resolver el fondo del asunto y que la causa de improcedencia puede tenerse por acreditada desde el momento en que se presenta la demanda de amparo, </w:t>
      </w:r>
      <w:r w:rsidRPr="00B14BEC">
        <w:rPr>
          <w:rFonts w:ascii="Palatino Linotype" w:hAnsi="Palatino Linotype"/>
          <w:b/>
          <w:u w:val="single"/>
        </w:rPr>
        <w:t>lo que generará que la demanda sea desechada; o bien, después de admitida la demanda, lo que tendrá como consecuencia que se sobresea en el juicio.</w:t>
      </w:r>
    </w:p>
    <w:p w14:paraId="3E292560" w14:textId="77777777" w:rsidR="0006100A" w:rsidRPr="00B14BEC" w:rsidRDefault="0006100A" w:rsidP="0006100A">
      <w:pPr>
        <w:autoSpaceDE w:val="0"/>
        <w:autoSpaceDN w:val="0"/>
        <w:adjustRightInd w:val="0"/>
        <w:spacing w:line="360" w:lineRule="auto"/>
        <w:jc w:val="both"/>
        <w:rPr>
          <w:rFonts w:ascii="Palatino Linotype" w:hAnsi="Palatino Linotype"/>
          <w:b/>
          <w:u w:val="single"/>
        </w:rPr>
      </w:pPr>
    </w:p>
    <w:p w14:paraId="4B8BB595" w14:textId="77777777" w:rsidR="0006100A" w:rsidRPr="00B14BEC" w:rsidRDefault="0006100A" w:rsidP="0006100A">
      <w:pPr>
        <w:spacing w:line="360" w:lineRule="auto"/>
        <w:jc w:val="both"/>
        <w:rPr>
          <w:rFonts w:ascii="Palatino Linotype" w:eastAsia="Calibri" w:hAnsi="Palatino Linotype" w:cs="Calibri"/>
          <w:bCs/>
          <w:szCs w:val="22"/>
          <w:lang w:val="es-MX" w:eastAsia="es-MX"/>
        </w:rPr>
      </w:pPr>
      <w:r w:rsidRPr="00B14BEC">
        <w:rPr>
          <w:rFonts w:ascii="Palatino Linotype" w:eastAsia="Calibri" w:hAnsi="Palatino Linotype" w:cs="Calibri"/>
          <w:bCs/>
          <w:szCs w:val="22"/>
          <w:lang w:val="es-MX" w:eastAsia="es-MX"/>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49C1E993" w14:textId="77777777" w:rsidR="0006100A" w:rsidRPr="00B14BEC" w:rsidRDefault="0006100A" w:rsidP="0006100A">
      <w:pPr>
        <w:spacing w:line="360" w:lineRule="auto"/>
        <w:jc w:val="both"/>
        <w:rPr>
          <w:rFonts w:ascii="Palatino Linotype" w:eastAsia="Palatino Linotype" w:hAnsi="Palatino Linotype" w:cs="Palatino Linotype"/>
          <w:szCs w:val="22"/>
          <w:lang w:val="es-ES_tradnl" w:eastAsia="es-MX"/>
        </w:rPr>
      </w:pPr>
    </w:p>
    <w:p w14:paraId="2F2A7B14" w14:textId="77777777" w:rsidR="0006100A" w:rsidRPr="00B14BEC" w:rsidRDefault="0006100A" w:rsidP="0006100A">
      <w:pPr>
        <w:ind w:left="567" w:right="567"/>
        <w:jc w:val="both"/>
        <w:rPr>
          <w:rFonts w:ascii="Palatino Linotype" w:eastAsia="Palatino Linotype" w:hAnsi="Palatino Linotype" w:cs="Palatino Linotype"/>
          <w:b/>
          <w:bCs/>
          <w:iCs/>
          <w:sz w:val="22"/>
          <w:szCs w:val="22"/>
          <w:lang w:val="es-ES_tradnl"/>
        </w:rPr>
      </w:pPr>
      <w:r w:rsidRPr="00B14BEC">
        <w:rPr>
          <w:rFonts w:ascii="Palatino Linotype" w:eastAsia="Palatino Linotype" w:hAnsi="Palatino Linotype" w:cs="Palatino Linotype"/>
          <w:b/>
          <w:bCs/>
          <w:i/>
          <w:iCs/>
          <w:sz w:val="22"/>
          <w:szCs w:val="22"/>
          <w:lang w:val="es-ES_tradnl"/>
        </w:rPr>
        <w:t>SOBRESEIMIENTO. IMPIDE EL ESTUDIO DE LAS CUESTIONES DE FONDO.</w:t>
      </w:r>
    </w:p>
    <w:p w14:paraId="0BC07D78" w14:textId="77777777" w:rsidR="0006100A" w:rsidRPr="00B14BEC" w:rsidRDefault="0006100A" w:rsidP="0006100A">
      <w:pPr>
        <w:ind w:left="567" w:right="567"/>
        <w:jc w:val="both"/>
        <w:rPr>
          <w:rFonts w:ascii="Palatino Linotype" w:eastAsia="Palatino Linotype" w:hAnsi="Palatino Linotype" w:cs="Palatino Linotype"/>
          <w:iCs/>
          <w:sz w:val="22"/>
          <w:szCs w:val="22"/>
          <w:lang w:val="es-ES_tradnl"/>
        </w:rPr>
      </w:pPr>
      <w:r w:rsidRPr="00B14BEC">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729A17D8" w14:textId="77777777" w:rsidR="0006100A" w:rsidRPr="00B14BEC" w:rsidRDefault="0006100A" w:rsidP="0006100A">
      <w:pPr>
        <w:autoSpaceDE w:val="0"/>
        <w:autoSpaceDN w:val="0"/>
        <w:adjustRightInd w:val="0"/>
        <w:spacing w:line="360" w:lineRule="auto"/>
        <w:ind w:right="49"/>
        <w:jc w:val="both"/>
        <w:rPr>
          <w:rFonts w:ascii="Palatino Linotype" w:hAnsi="Palatino Linotype" w:cs="Arial"/>
          <w:szCs w:val="28"/>
          <w:lang w:val="es-ES_tradnl"/>
        </w:rPr>
      </w:pPr>
    </w:p>
    <w:p w14:paraId="1C919C9A" w14:textId="09909292" w:rsidR="0006100A" w:rsidRPr="00B14BEC" w:rsidRDefault="0006100A" w:rsidP="0006100A">
      <w:pPr>
        <w:spacing w:line="360" w:lineRule="auto"/>
        <w:ind w:right="51"/>
        <w:jc w:val="both"/>
        <w:rPr>
          <w:rFonts w:ascii="Palatino Linotype" w:hAnsi="Palatino Linotype" w:cs="Arial"/>
          <w:bCs/>
          <w:lang w:eastAsia="es-MX"/>
        </w:rPr>
      </w:pPr>
      <w:r w:rsidRPr="00B14BEC">
        <w:rPr>
          <w:rFonts w:ascii="Palatino Linotype" w:hAnsi="Palatino Linotype" w:cs="Arial"/>
        </w:rPr>
        <w:t>En mérito de lo expuesto en líneas anteriores</w:t>
      </w:r>
      <w:r w:rsidRPr="00B14BEC">
        <w:rPr>
          <w:rFonts w:ascii="Palatino Linotype" w:hAnsi="Palatino Linotype"/>
          <w:noProof/>
          <w:lang w:eastAsia="es-MX"/>
        </w:rPr>
        <w:t xml:space="preserve">, resultan parcialmente procedentes los motivos de inconformidad que arguye la parte </w:t>
      </w:r>
      <w:r w:rsidRPr="00B14BEC">
        <w:rPr>
          <w:rFonts w:ascii="Palatino Linotype" w:hAnsi="Palatino Linotype"/>
          <w:b/>
          <w:noProof/>
          <w:lang w:eastAsia="es-MX"/>
        </w:rPr>
        <w:t>Recurrente</w:t>
      </w:r>
      <w:r w:rsidRPr="00B14BEC">
        <w:rPr>
          <w:rFonts w:ascii="Palatino Linotype" w:hAnsi="Palatino Linotype"/>
          <w:noProof/>
          <w:lang w:eastAsia="es-MX"/>
        </w:rPr>
        <w:t xml:space="preserve"> en su medio de impugnación que fue materia de estudio, </w:t>
      </w:r>
      <w:r w:rsidRPr="00B14BEC">
        <w:rPr>
          <w:rFonts w:ascii="Palatino Linotype" w:hAnsi="Palatino Linotype" w:cs="Arial"/>
        </w:rPr>
        <w:t xml:space="preserve">por ello con fundamento en el artículo 186, fracción I, en concordancia con el artículo 192, fracción V, de la Ley de Transparencia y Acceso a la Información Pública del Estado de México y Municipios, se </w:t>
      </w:r>
      <w:r w:rsidRPr="00B14BEC">
        <w:rPr>
          <w:rFonts w:ascii="Palatino Linotype" w:hAnsi="Palatino Linotype" w:cs="Arial"/>
          <w:b/>
        </w:rPr>
        <w:t>SOBRESEE</w:t>
      </w:r>
      <w:r w:rsidRPr="00B14BEC">
        <w:rPr>
          <w:rFonts w:ascii="Palatino Linotype" w:hAnsi="Palatino Linotype" w:cs="Arial"/>
        </w:rPr>
        <w:t xml:space="preserve"> el recurso de revisión </w:t>
      </w:r>
      <w:r w:rsidRPr="00B14BEC">
        <w:rPr>
          <w:rFonts w:ascii="Palatino Linotype" w:eastAsiaTheme="minorEastAsia" w:hAnsi="Palatino Linotype" w:cstheme="minorBidi"/>
          <w:b/>
          <w:lang w:val="es-ES_tradnl"/>
        </w:rPr>
        <w:t>00005/INFOEM/IP/RR/2026</w:t>
      </w:r>
      <w:r w:rsidRPr="00B14BEC">
        <w:rPr>
          <w:rFonts w:ascii="Palatino Linotype" w:eastAsiaTheme="minorEastAsia" w:hAnsi="Palatino Linotype" w:cstheme="minorBidi"/>
          <w:lang w:val="es-ES_tradnl"/>
        </w:rPr>
        <w:t>,</w:t>
      </w:r>
      <w:r w:rsidRPr="00B14BEC">
        <w:rPr>
          <w:rFonts w:ascii="Palatino Linotype" w:eastAsiaTheme="minorEastAsia" w:hAnsi="Palatino Linotype" w:cstheme="minorBidi"/>
          <w:b/>
          <w:lang w:val="es-ES_tradnl"/>
        </w:rPr>
        <w:t xml:space="preserve"> </w:t>
      </w:r>
      <w:r w:rsidRPr="00B14BEC">
        <w:rPr>
          <w:rFonts w:ascii="Palatino Linotype" w:hAnsi="Palatino Linotype" w:cs="Arial"/>
          <w:bCs/>
          <w:lang w:eastAsia="es-MX"/>
        </w:rPr>
        <w:t>que ha sido materia del presente fallo.</w:t>
      </w:r>
    </w:p>
    <w:p w14:paraId="19317F6A" w14:textId="77777777" w:rsidR="0006100A" w:rsidRPr="00B14BEC" w:rsidRDefault="0006100A" w:rsidP="0006100A">
      <w:pPr>
        <w:tabs>
          <w:tab w:val="left" w:pos="8931"/>
        </w:tabs>
        <w:spacing w:line="360" w:lineRule="auto"/>
        <w:ind w:right="51"/>
        <w:jc w:val="both"/>
        <w:rPr>
          <w:rFonts w:ascii="Palatino Linotype" w:eastAsiaTheme="minorHAnsi" w:hAnsi="Palatino Linotype" w:cstheme="minorBidi"/>
          <w:lang w:val="es-MX" w:eastAsia="en-US"/>
        </w:rPr>
      </w:pPr>
    </w:p>
    <w:p w14:paraId="4575172D" w14:textId="1A80653D" w:rsidR="0006100A" w:rsidRPr="00B14BEC" w:rsidRDefault="0006100A" w:rsidP="0006100A">
      <w:pPr>
        <w:tabs>
          <w:tab w:val="left" w:pos="8931"/>
        </w:tabs>
        <w:spacing w:line="360" w:lineRule="auto"/>
        <w:ind w:right="51"/>
        <w:jc w:val="both"/>
        <w:rPr>
          <w:rFonts w:ascii="Palatino Linotype" w:eastAsiaTheme="minorHAnsi" w:hAnsi="Palatino Linotype" w:cstheme="minorBidi"/>
          <w:lang w:val="es-MX" w:eastAsia="en-US"/>
        </w:rPr>
      </w:pPr>
      <w:r w:rsidRPr="00B14BEC">
        <w:rPr>
          <w:rFonts w:ascii="Palatino Linotype" w:eastAsiaTheme="minorHAnsi" w:hAnsi="Palatino Linotype" w:cstheme="minorBidi"/>
          <w:lang w:val="es-MX" w:eastAsia="en-US"/>
        </w:rPr>
        <w:t>Por lo antes expuesto y fundado es de resolverse y,</w:t>
      </w:r>
    </w:p>
    <w:p w14:paraId="3806FD27" w14:textId="77777777" w:rsidR="0006100A" w:rsidRPr="00B14BEC" w:rsidRDefault="0006100A" w:rsidP="0006100A">
      <w:pPr>
        <w:spacing w:line="360" w:lineRule="auto"/>
        <w:jc w:val="center"/>
        <w:rPr>
          <w:rFonts w:ascii="Palatino Linotype" w:hAnsi="Palatino Linotype" w:cstheme="minorBidi"/>
          <w:b/>
          <w:bCs/>
          <w:spacing w:val="60"/>
          <w:sz w:val="28"/>
          <w:szCs w:val="22"/>
          <w:lang w:val="es-ES_tradnl" w:eastAsia="en-US"/>
        </w:rPr>
      </w:pPr>
      <w:r w:rsidRPr="00B14BEC">
        <w:rPr>
          <w:rFonts w:ascii="Palatino Linotype" w:hAnsi="Palatino Linotype" w:cstheme="minorBidi"/>
          <w:b/>
          <w:bCs/>
          <w:spacing w:val="60"/>
          <w:sz w:val="28"/>
          <w:szCs w:val="22"/>
          <w:lang w:val="es-ES_tradnl" w:eastAsia="en-US"/>
        </w:rPr>
        <w:lastRenderedPageBreak/>
        <w:t>SE    RESUELVE</w:t>
      </w:r>
    </w:p>
    <w:p w14:paraId="7F2A98E8" w14:textId="77777777" w:rsidR="0006100A" w:rsidRPr="00B14BEC" w:rsidRDefault="0006100A" w:rsidP="0006100A">
      <w:pPr>
        <w:pStyle w:val="Sinespaciado"/>
        <w:rPr>
          <w:lang w:eastAsia="en-US"/>
        </w:rPr>
      </w:pPr>
    </w:p>
    <w:p w14:paraId="2038F106" w14:textId="26F17270" w:rsidR="0006100A" w:rsidRPr="00B14BEC" w:rsidRDefault="0006100A" w:rsidP="0006100A">
      <w:pPr>
        <w:spacing w:line="360" w:lineRule="auto"/>
        <w:jc w:val="both"/>
        <w:rPr>
          <w:rFonts w:ascii="Palatino Linotype" w:eastAsiaTheme="minorEastAsia" w:hAnsi="Palatino Linotype" w:cstheme="minorBidi"/>
          <w:lang w:val="es-ES_tradnl" w:eastAsia="en-US"/>
        </w:rPr>
      </w:pPr>
      <w:r w:rsidRPr="00B14BEC">
        <w:rPr>
          <w:rFonts w:ascii="Palatino Linotype" w:hAnsi="Palatino Linotype" w:cstheme="minorBidi"/>
          <w:b/>
          <w:bCs/>
          <w:sz w:val="28"/>
          <w:szCs w:val="22"/>
          <w:lang w:val="es-MX" w:eastAsia="es-MX"/>
        </w:rPr>
        <w:t>PRIMERO</w:t>
      </w:r>
      <w:r w:rsidRPr="00B14BEC">
        <w:rPr>
          <w:rFonts w:ascii="Palatino Linotype" w:hAnsi="Palatino Linotype" w:cstheme="minorBidi"/>
          <w:sz w:val="28"/>
          <w:szCs w:val="22"/>
          <w:lang w:val="es-MX" w:eastAsia="es-MX"/>
        </w:rPr>
        <w:t xml:space="preserve">. </w:t>
      </w:r>
      <w:r w:rsidRPr="00B14BEC">
        <w:rPr>
          <w:rFonts w:ascii="Palatino Linotype" w:eastAsiaTheme="minorHAnsi" w:hAnsi="Palatino Linotype" w:cs="Arial"/>
          <w:lang w:val="es-ES_tradnl" w:eastAsia="en-US"/>
        </w:rPr>
        <w:t xml:space="preserve">Se </w:t>
      </w:r>
      <w:r w:rsidRPr="00B14BEC">
        <w:rPr>
          <w:rFonts w:ascii="Palatino Linotype" w:eastAsiaTheme="minorHAnsi" w:hAnsi="Palatino Linotype" w:cs="Arial"/>
          <w:b/>
          <w:lang w:val="es-ES_tradnl" w:eastAsia="en-US"/>
        </w:rPr>
        <w:t>SOBRESEE</w:t>
      </w:r>
      <w:r w:rsidRPr="00B14BEC">
        <w:rPr>
          <w:rFonts w:ascii="Palatino Linotype" w:eastAsiaTheme="minorHAnsi" w:hAnsi="Palatino Linotype" w:cs="Arial"/>
          <w:lang w:val="es-ES_tradnl" w:eastAsia="en-US"/>
        </w:rPr>
        <w:t xml:space="preserve"> el recurso de revisión número </w:t>
      </w:r>
      <w:r w:rsidRPr="00B14BEC">
        <w:rPr>
          <w:rFonts w:ascii="Palatino Linotype" w:eastAsiaTheme="minorEastAsia" w:hAnsi="Palatino Linotype" w:cstheme="minorBidi"/>
          <w:b/>
          <w:lang w:val="es-ES_tradnl" w:eastAsia="en-US"/>
        </w:rPr>
        <w:t>00005/INFOEM/IP/RR/2026</w:t>
      </w:r>
      <w:r w:rsidRPr="00B14BEC">
        <w:rPr>
          <w:rFonts w:ascii="Palatino Linotype" w:eastAsiaTheme="minorEastAsia" w:hAnsi="Palatino Linotype" w:cstheme="minorBidi"/>
          <w:lang w:val="es-ES_tradnl" w:eastAsia="en-US"/>
        </w:rPr>
        <w:t xml:space="preserve">, de conformidad con el artículo 192, fracción V, de la Ley de Transparencia y Acceso a la Información Pública del Estado de México y Municipios por quedar sin materia, en términos del Considerando </w:t>
      </w:r>
      <w:r w:rsidRPr="00B14BEC">
        <w:rPr>
          <w:rFonts w:ascii="Palatino Linotype" w:eastAsiaTheme="minorEastAsia" w:hAnsi="Palatino Linotype" w:cstheme="minorBidi"/>
          <w:b/>
          <w:lang w:val="es-ES_tradnl" w:eastAsia="en-US"/>
        </w:rPr>
        <w:t>CUARTO</w:t>
      </w:r>
      <w:r w:rsidRPr="00B14BEC">
        <w:rPr>
          <w:rFonts w:ascii="Palatino Linotype" w:eastAsiaTheme="minorEastAsia" w:hAnsi="Palatino Linotype" w:cstheme="minorBidi"/>
          <w:lang w:val="es-ES_tradnl" w:eastAsia="en-US"/>
        </w:rPr>
        <w:t xml:space="preserve"> de la presente resolución.</w:t>
      </w:r>
    </w:p>
    <w:p w14:paraId="53EE8EB7" w14:textId="77777777" w:rsidR="0006100A" w:rsidRPr="00B14BEC" w:rsidRDefault="0006100A" w:rsidP="0006100A">
      <w:pPr>
        <w:spacing w:line="360" w:lineRule="auto"/>
        <w:jc w:val="both"/>
        <w:rPr>
          <w:rFonts w:ascii="Palatino Linotype" w:eastAsiaTheme="minorEastAsia" w:hAnsi="Palatino Linotype" w:cstheme="minorBidi"/>
          <w:lang w:val="es-ES_tradnl" w:eastAsia="en-US"/>
        </w:rPr>
      </w:pPr>
    </w:p>
    <w:p w14:paraId="438326A8" w14:textId="77777777" w:rsidR="0006100A" w:rsidRPr="00B14BEC" w:rsidRDefault="0006100A" w:rsidP="0006100A">
      <w:pPr>
        <w:spacing w:line="360" w:lineRule="auto"/>
        <w:jc w:val="both"/>
        <w:rPr>
          <w:rFonts w:ascii="Palatino Linotype" w:eastAsiaTheme="minorHAnsi" w:hAnsi="Palatino Linotype" w:cstheme="minorBidi"/>
          <w:lang w:val="es-MX" w:eastAsia="en-US"/>
        </w:rPr>
      </w:pPr>
      <w:r w:rsidRPr="00B14BEC">
        <w:rPr>
          <w:rFonts w:ascii="Palatino Linotype" w:eastAsiaTheme="minorHAnsi" w:hAnsi="Palatino Linotype" w:cstheme="minorBidi"/>
          <w:b/>
          <w:sz w:val="28"/>
          <w:lang w:val="es-MX" w:eastAsia="en-US"/>
        </w:rPr>
        <w:t>SEGUNDO.</w:t>
      </w:r>
      <w:r w:rsidRPr="00B14BEC">
        <w:rPr>
          <w:rFonts w:ascii="Palatino Linotype" w:eastAsiaTheme="minorHAnsi" w:hAnsi="Palatino Linotype" w:cs="Arial"/>
          <w:sz w:val="28"/>
          <w:lang w:val="es-MX" w:eastAsia="en-US"/>
        </w:rPr>
        <w:t xml:space="preserve"> </w:t>
      </w:r>
      <w:r w:rsidRPr="00B14BEC">
        <w:rPr>
          <w:rFonts w:ascii="Palatino Linotype" w:eastAsiaTheme="minorHAnsi" w:hAnsi="Palatino Linotype" w:cstheme="minorBidi"/>
          <w:b/>
          <w:lang w:val="es-MX" w:eastAsia="en-US"/>
        </w:rPr>
        <w:t>NOTIFÍQUESE</w:t>
      </w:r>
      <w:r w:rsidRPr="00B14BEC">
        <w:rPr>
          <w:rFonts w:ascii="Palatino Linotype" w:eastAsiaTheme="minorHAnsi" w:hAnsi="Palatino Linotype" w:cstheme="minorBidi"/>
          <w:lang w:val="es-MX" w:eastAsia="en-US"/>
        </w:rPr>
        <w:t xml:space="preserve"> vía Sistema de Acceso a la Información Mexiquense </w:t>
      </w:r>
      <w:r w:rsidRPr="00B14BEC">
        <w:rPr>
          <w:rFonts w:ascii="Palatino Linotype" w:eastAsiaTheme="minorHAnsi" w:hAnsi="Palatino Linotype" w:cstheme="minorBidi"/>
          <w:b/>
          <w:lang w:val="es-MX" w:eastAsia="en-US"/>
        </w:rPr>
        <w:t>(SAIMEX)</w:t>
      </w:r>
      <w:r w:rsidRPr="00B14BEC">
        <w:rPr>
          <w:rFonts w:ascii="Palatino Linotype" w:eastAsiaTheme="minorHAnsi" w:hAnsi="Palatino Linotype" w:cstheme="minorBidi"/>
          <w:lang w:val="es-MX" w:eastAsia="en-US"/>
        </w:rPr>
        <w:t xml:space="preserve">, la presente resolución al Titular de la Unidad de Transparencia del </w:t>
      </w:r>
      <w:r w:rsidRPr="00B14BEC">
        <w:rPr>
          <w:rFonts w:ascii="Palatino Linotype" w:eastAsiaTheme="minorHAnsi" w:hAnsi="Palatino Linotype" w:cstheme="minorBidi"/>
          <w:b/>
          <w:lang w:val="es-MX" w:eastAsia="en-US"/>
        </w:rPr>
        <w:t>Sujeto Obligado</w:t>
      </w:r>
      <w:r w:rsidRPr="00B14BEC">
        <w:rPr>
          <w:rFonts w:ascii="Palatino Linotype" w:eastAsiaTheme="minorHAnsi" w:hAnsi="Palatino Linotype" w:cstheme="minorBidi"/>
          <w:lang w:val="es-MX" w:eastAsia="en-US"/>
        </w:rPr>
        <w:t>.</w:t>
      </w:r>
    </w:p>
    <w:p w14:paraId="196ECCB5" w14:textId="77777777" w:rsidR="0006100A" w:rsidRPr="00B14BEC" w:rsidRDefault="0006100A" w:rsidP="0006100A">
      <w:pPr>
        <w:pStyle w:val="Sinespaciado"/>
        <w:rPr>
          <w:rFonts w:eastAsiaTheme="minorHAnsi"/>
          <w:lang w:eastAsia="en-US"/>
        </w:rPr>
      </w:pPr>
    </w:p>
    <w:p w14:paraId="4AAFEEC8" w14:textId="77777777" w:rsidR="0006100A" w:rsidRPr="00B14BEC" w:rsidRDefault="0006100A" w:rsidP="0006100A">
      <w:pPr>
        <w:spacing w:line="360" w:lineRule="auto"/>
        <w:jc w:val="both"/>
        <w:rPr>
          <w:rFonts w:ascii="Palatino Linotype" w:eastAsiaTheme="minorHAnsi" w:hAnsi="Palatino Linotype" w:cstheme="minorBidi"/>
          <w:lang w:val="es-MX" w:eastAsia="en-US"/>
        </w:rPr>
      </w:pPr>
      <w:r w:rsidRPr="00B14BEC">
        <w:rPr>
          <w:rFonts w:ascii="Palatino Linotype" w:eastAsiaTheme="minorHAnsi" w:hAnsi="Palatino Linotype" w:cs="Arial"/>
          <w:b/>
          <w:sz w:val="28"/>
          <w:lang w:val="es-MX" w:eastAsia="en-US"/>
        </w:rPr>
        <w:t xml:space="preserve">TERCERO. </w:t>
      </w:r>
      <w:r w:rsidRPr="00B14BEC">
        <w:rPr>
          <w:rFonts w:ascii="Palatino Linotype" w:eastAsiaTheme="minorHAnsi" w:hAnsi="Palatino Linotype" w:cstheme="minorBidi"/>
          <w:b/>
          <w:lang w:val="es-MX" w:eastAsia="en-US"/>
        </w:rPr>
        <w:t>NOTIFÍQUESE</w:t>
      </w:r>
      <w:r w:rsidRPr="00B14BEC">
        <w:rPr>
          <w:rFonts w:ascii="Palatino Linotype" w:eastAsiaTheme="minorHAnsi" w:hAnsi="Palatino Linotype" w:cstheme="minorBidi"/>
          <w:lang w:val="es-MX" w:eastAsia="en-US"/>
        </w:rPr>
        <w:t xml:space="preserve"> a la parte </w:t>
      </w:r>
      <w:r w:rsidRPr="00B14BEC">
        <w:rPr>
          <w:rFonts w:ascii="Palatino Linotype" w:eastAsiaTheme="minorHAnsi" w:hAnsi="Palatino Linotype" w:cstheme="minorBidi"/>
          <w:b/>
          <w:lang w:val="es-MX" w:eastAsia="en-US"/>
        </w:rPr>
        <w:t xml:space="preserve">Recurrente </w:t>
      </w:r>
      <w:r w:rsidRPr="00B14BEC">
        <w:rPr>
          <w:rFonts w:ascii="Palatino Linotype" w:eastAsiaTheme="minorHAnsi" w:hAnsi="Palatino Linotype" w:cstheme="minorBidi"/>
          <w:lang w:val="es-MX" w:eastAsia="en-US"/>
        </w:rPr>
        <w:t xml:space="preserve">la presente resolución vía Sistema de Acceso a la Información Mexiquense </w:t>
      </w:r>
      <w:r w:rsidRPr="00B14BEC">
        <w:rPr>
          <w:rFonts w:ascii="Palatino Linotype" w:eastAsiaTheme="minorHAnsi" w:hAnsi="Palatino Linotype" w:cstheme="minorBidi"/>
          <w:b/>
          <w:lang w:val="es-MX" w:eastAsia="en-US"/>
        </w:rPr>
        <w:t>(SAIMEX)</w:t>
      </w:r>
      <w:r w:rsidRPr="00B14BEC">
        <w:rPr>
          <w:rFonts w:ascii="Palatino Linotype" w:eastAsiaTheme="minorHAnsi" w:hAnsi="Palatino Linotype" w:cstheme="minorBidi"/>
          <w:lang w:val="es-MX" w:eastAsia="en-US"/>
        </w:rPr>
        <w:t xml:space="preserve">, y </w:t>
      </w:r>
      <w:r w:rsidRPr="00B14BEC">
        <w:rPr>
          <w:rFonts w:ascii="Palatino Linotype" w:eastAsiaTheme="minorHAnsi" w:hAnsi="Palatino Linotype" w:cs="Arial"/>
          <w:lang w:val="es-MX" w:eastAsia="en-US"/>
        </w:rPr>
        <w:t>hágase</w:t>
      </w:r>
      <w:r w:rsidRPr="00B14BEC">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2330F907" w14:textId="77777777" w:rsidR="00FE4481" w:rsidRPr="00B14BEC" w:rsidRDefault="00FE4481" w:rsidP="00F814A4">
      <w:pPr>
        <w:pStyle w:val="Textoindependiente"/>
        <w:spacing w:after="0" w:line="360" w:lineRule="auto"/>
        <w:jc w:val="both"/>
        <w:rPr>
          <w:rFonts w:ascii="Palatino Linotype" w:hAnsi="Palatino Linotype"/>
          <w:sz w:val="24"/>
          <w:szCs w:val="24"/>
        </w:rPr>
      </w:pPr>
    </w:p>
    <w:p w14:paraId="2C59DFB6" w14:textId="327988D8" w:rsidR="00054E04" w:rsidRPr="00B14BEC" w:rsidRDefault="0029071C" w:rsidP="00EE7775">
      <w:pPr>
        <w:spacing w:line="360" w:lineRule="auto"/>
        <w:jc w:val="both"/>
        <w:rPr>
          <w:rFonts w:ascii="Palatino Linotype" w:eastAsiaTheme="minorHAnsi" w:hAnsi="Palatino Linotype" w:cs="Arial"/>
          <w:lang w:val="es-MX" w:eastAsia="en-US"/>
        </w:rPr>
      </w:pPr>
      <w:r w:rsidRPr="00B14BEC">
        <w:rPr>
          <w:rFonts w:ascii="Palatino Linotype" w:eastAsiaTheme="minorHAnsi" w:hAnsi="Palatino Linotype" w:cs="Arial"/>
          <w:lang w:val="es-MX" w:eastAsia="en-US"/>
        </w:rPr>
        <w:t xml:space="preserve">ASÍ LO RESUELVE, POR </w:t>
      </w:r>
      <w:r w:rsidR="009B7E91" w:rsidRPr="00B14BEC">
        <w:rPr>
          <w:rFonts w:ascii="Palatino Linotype" w:eastAsiaTheme="minorHAnsi" w:hAnsi="Palatino Linotype" w:cs="Arial"/>
          <w:lang w:val="es-MX" w:eastAsia="en-US"/>
        </w:rPr>
        <w:t>UNANIMIDAD</w:t>
      </w:r>
      <w:r w:rsidRPr="00B14BEC">
        <w:rPr>
          <w:rFonts w:ascii="Palatino Linotype" w:eastAsiaTheme="minorHAnsi" w:hAnsi="Palatino Linotype" w:cs="Arial"/>
          <w:lang w:val="es-MX" w:eastAsia="en-US"/>
        </w:rPr>
        <w:t xml:space="preserve"> DE VOTOS, EL PLENO DEL</w:t>
      </w:r>
      <w:r w:rsidRPr="00B14BEC">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B14BEC">
        <w:rPr>
          <w:rFonts w:ascii="Palatino Linotype" w:eastAsiaTheme="minorHAnsi" w:hAnsi="Palatino Linotype" w:cs="Arial"/>
          <w:lang w:val="es-MX" w:eastAsia="en-US"/>
        </w:rPr>
        <w:t>, CONFORMADO POR LOS COMISIONADOS JOSÉ MARTÍNEZ VILCHIS; MARÍA DEL ROSARIO MEJÍA AYALA; SHARON CRISTINA MORALES MARTÍNEZ</w:t>
      </w:r>
      <w:r w:rsidR="00C4326C" w:rsidRPr="00B14BEC">
        <w:rPr>
          <w:rFonts w:ascii="Palatino Linotype" w:eastAsiaTheme="minorHAnsi" w:hAnsi="Palatino Linotype" w:cs="Arial"/>
          <w:lang w:val="es-MX" w:eastAsia="en-US"/>
        </w:rPr>
        <w:t xml:space="preserve">; </w:t>
      </w:r>
      <w:r w:rsidRPr="00B14BEC">
        <w:rPr>
          <w:rFonts w:ascii="Palatino Linotype" w:eastAsiaTheme="minorHAnsi" w:hAnsi="Palatino Linotype" w:cs="Arial"/>
          <w:lang w:val="es-MX" w:eastAsia="en-US"/>
        </w:rPr>
        <w:t>LUIS GUSTAVO PARRA NORIEGA</w:t>
      </w:r>
      <w:r w:rsidR="00A4012F" w:rsidRPr="00B14BEC">
        <w:rPr>
          <w:rFonts w:ascii="Palatino Linotype" w:eastAsiaTheme="minorHAnsi" w:hAnsi="Palatino Linotype" w:cs="Arial"/>
          <w:lang w:val="es-MX" w:eastAsia="en-US"/>
        </w:rPr>
        <w:t xml:space="preserve"> </w:t>
      </w:r>
      <w:r w:rsidRPr="00B14BEC">
        <w:rPr>
          <w:rFonts w:ascii="Palatino Linotype" w:eastAsiaTheme="minorHAnsi" w:hAnsi="Palatino Linotype" w:cs="Arial"/>
          <w:lang w:val="es-MX" w:eastAsia="en-US"/>
        </w:rPr>
        <w:t xml:space="preserve">Y GUADALUPE RAMÍREZ PEÑA; EN LA </w:t>
      </w:r>
      <w:r w:rsidR="00411254" w:rsidRPr="00B14BEC">
        <w:rPr>
          <w:rFonts w:ascii="Palatino Linotype" w:hAnsi="Palatino Linotype" w:cs="Arial"/>
        </w:rPr>
        <w:t xml:space="preserve">VIGÉSIMA </w:t>
      </w:r>
      <w:r w:rsidR="00411254" w:rsidRPr="00B14BEC">
        <w:rPr>
          <w:rFonts w:ascii="Palatino Linotype" w:hAnsi="Palatino Linotype" w:cs="Arial"/>
        </w:rPr>
        <w:lastRenderedPageBreak/>
        <w:t>TERCERA</w:t>
      </w:r>
      <w:r w:rsidR="00230100" w:rsidRPr="00B14BEC">
        <w:rPr>
          <w:rFonts w:ascii="Palatino Linotype" w:hAnsi="Palatino Linotype" w:cs="Arial"/>
        </w:rPr>
        <w:t xml:space="preserve"> SESIÓN ORDINARIA</w:t>
      </w:r>
      <w:r w:rsidR="00B14BEC" w:rsidRPr="00B14BEC">
        <w:rPr>
          <w:rFonts w:ascii="Palatino Linotype" w:hAnsi="Palatino Linotype" w:cs="Arial"/>
        </w:rPr>
        <w:t>,</w:t>
      </w:r>
      <w:r w:rsidR="00230100" w:rsidRPr="00B14BEC">
        <w:rPr>
          <w:rFonts w:ascii="Palatino Linotype" w:hAnsi="Palatino Linotype" w:cs="Arial"/>
        </w:rPr>
        <w:t xml:space="preserve"> CEL</w:t>
      </w:r>
      <w:r w:rsidR="00663AF3" w:rsidRPr="00B14BEC">
        <w:rPr>
          <w:rFonts w:ascii="Palatino Linotype" w:hAnsi="Palatino Linotype" w:cs="Arial"/>
        </w:rPr>
        <w:t xml:space="preserve">EBRADA EL </w:t>
      </w:r>
      <w:r w:rsidR="00411254" w:rsidRPr="00B14BEC">
        <w:rPr>
          <w:rFonts w:ascii="Palatino Linotype" w:hAnsi="Palatino Linotype" w:cs="Arial"/>
        </w:rPr>
        <w:t>VEINTIC</w:t>
      </w:r>
      <w:r w:rsidR="00E73F66" w:rsidRPr="00B14BEC">
        <w:rPr>
          <w:rFonts w:ascii="Palatino Linotype" w:hAnsi="Palatino Linotype" w:cs="Arial"/>
        </w:rPr>
        <w:t>INCO</w:t>
      </w:r>
      <w:r w:rsidR="00411254" w:rsidRPr="00B14BEC">
        <w:rPr>
          <w:rFonts w:ascii="Palatino Linotype" w:hAnsi="Palatino Linotype" w:cs="Arial"/>
        </w:rPr>
        <w:t xml:space="preserve"> DE JUNIO </w:t>
      </w:r>
      <w:r w:rsidR="004F0BEE" w:rsidRPr="00B14BEC">
        <w:rPr>
          <w:rFonts w:ascii="Palatino Linotype" w:hAnsi="Palatino Linotype" w:cs="Arial"/>
        </w:rPr>
        <w:t>DE</w:t>
      </w:r>
      <w:r w:rsidR="00230100" w:rsidRPr="00B14BEC">
        <w:rPr>
          <w:rFonts w:ascii="Palatino Linotype" w:hAnsi="Palatino Linotype" w:cs="Arial"/>
        </w:rPr>
        <w:t xml:space="preserve"> DOS MIL VEINTI</w:t>
      </w:r>
      <w:r w:rsidR="004F0BEE" w:rsidRPr="00B14BEC">
        <w:rPr>
          <w:rFonts w:ascii="Palatino Linotype" w:hAnsi="Palatino Linotype" w:cs="Arial"/>
        </w:rPr>
        <w:t>SÉIS</w:t>
      </w:r>
      <w:r w:rsidRPr="00B14BEC">
        <w:rPr>
          <w:rFonts w:ascii="Palatino Linotype" w:eastAsiaTheme="minorHAnsi" w:hAnsi="Palatino Linotype" w:cs="Arial"/>
          <w:lang w:val="es-MX" w:eastAsia="en-US"/>
        </w:rPr>
        <w:t>, ANTE EL SECRETARIO TÉCNICO, ALEXIS TAPIA RA</w:t>
      </w:r>
      <w:r w:rsidR="00054E04" w:rsidRPr="00B14BEC">
        <w:rPr>
          <w:rFonts w:ascii="Palatino Linotype" w:eastAsiaTheme="minorHAnsi" w:hAnsi="Palatino Linotype" w:cs="Arial"/>
          <w:lang w:val="es-MX" w:eastAsia="en-US"/>
        </w:rPr>
        <w:t>MÍREZ.</w:t>
      </w:r>
      <w:r w:rsidR="005909E0" w:rsidRPr="00B14BEC">
        <w:rPr>
          <w:rFonts w:ascii="Palatino Linotype" w:eastAsiaTheme="minorHAnsi" w:hAnsi="Palatino Linotype" w:cs="Arial"/>
          <w:lang w:val="es-MX" w:eastAsia="en-US"/>
        </w:rPr>
        <w:t>----</w:t>
      </w:r>
      <w:r w:rsidR="003277BA" w:rsidRPr="00B14BEC">
        <w:rPr>
          <w:rFonts w:ascii="Palatino Linotype" w:eastAsiaTheme="minorHAnsi" w:hAnsi="Palatino Linotype" w:cs="Arial"/>
          <w:lang w:val="es-MX" w:eastAsia="en-US"/>
        </w:rPr>
        <w:t>---</w:t>
      </w:r>
      <w:r w:rsidR="006E7F19" w:rsidRPr="00B14BEC">
        <w:rPr>
          <w:rFonts w:ascii="Palatino Linotype" w:eastAsiaTheme="minorHAnsi" w:hAnsi="Palatino Linotype" w:cs="Arial"/>
          <w:lang w:val="es-MX" w:eastAsia="en-US"/>
        </w:rPr>
        <w:t>------------------------------------------------------------------------------------------------------------------------------------------------------------------------------------------------------------------------------------</w:t>
      </w:r>
      <w:r w:rsidR="00AD57AD" w:rsidRPr="00B14BEC">
        <w:rPr>
          <w:rFonts w:ascii="Palatino Linotype" w:eastAsiaTheme="minorHAnsi" w:hAnsi="Palatino Linotype" w:cs="Arial"/>
          <w:lang w:val="es-MX" w:eastAsia="en-US"/>
        </w:rPr>
        <w:t>----------------------------------------------------------------------------------------------------------------------</w:t>
      </w:r>
      <w:r w:rsidR="009A24D7" w:rsidRPr="00B14BEC">
        <w:rPr>
          <w:rFonts w:ascii="Palatino Linotype" w:eastAsiaTheme="minorHAnsi" w:hAnsi="Palatino Linotype" w:cs="Arial"/>
          <w:lang w:val="es-MX" w:eastAsia="en-US"/>
        </w:rPr>
        <w:t>----------------------------------------------------------------------------------------------------------------------------------------------------------------------------------------------------------------------------------------------------------------------------------------------------------------------------------------------------------------------------------------------------------------------------------------------------------------------------------------------------------------------------------------------------------------------------------------------------------------------------------------------------------------------------------------------------------------------------------------------------------------------------------------------------------------------------------------------------------------------------------------------------------------------------------------------------------------------------------------------------------------------------------------------------------------------------------------------------------------------------------------------------------------------------------------------------------------------------------------------------------------------------</w:t>
      </w:r>
      <w:r w:rsidR="009628D3" w:rsidRPr="00B14BEC">
        <w:rPr>
          <w:rFonts w:ascii="Palatino Linotype" w:eastAsiaTheme="minorHAnsi" w:hAnsi="Palatino Linotype" w:cs="Arial"/>
          <w:lang w:val="es-MX" w:eastAsia="en-US"/>
        </w:rPr>
        <w:t xml:space="preserve"> ------------------------------------------------------------------------------------------------------------------------------------------------------------------------------------------------------------------------------------------------------------------------------------------------------------------------------------------------------------------------------------------------------------------------------------------------------------------------------------------------------------------------------------------------------------------------------------------------------------------------------------------------------------------------------------------------------------------------------------------------------------------------------------------------------------------------------------------------------------------------------------------------------------------------------------------------</w:t>
      </w:r>
    </w:p>
    <w:p w14:paraId="0EE80D4E" w14:textId="77777777" w:rsidR="005909E0" w:rsidRPr="005909E0" w:rsidRDefault="005909E0" w:rsidP="00EE7775">
      <w:pPr>
        <w:spacing w:line="360" w:lineRule="auto"/>
        <w:jc w:val="both"/>
        <w:rPr>
          <w:rFonts w:ascii="Palatino Linotype" w:eastAsiaTheme="minorHAnsi" w:hAnsi="Palatino Linotype" w:cs="Arial"/>
          <w:sz w:val="2"/>
          <w:lang w:val="es-MX" w:eastAsia="en-US"/>
        </w:rPr>
      </w:pPr>
      <w:r w:rsidRPr="00B14BEC">
        <w:rPr>
          <w:rFonts w:ascii="Palatino Linotype" w:eastAsiaTheme="minorHAnsi" w:hAnsi="Palatino Linotype" w:cs="Arial"/>
          <w:sz w:val="18"/>
          <w:lang w:val="es-MX" w:eastAsia="en-US"/>
        </w:rPr>
        <w:t>JMV/CCR/</w:t>
      </w:r>
      <w:proofErr w:type="spellStart"/>
      <w:r w:rsidRPr="00B14BEC">
        <w:rPr>
          <w:rFonts w:ascii="Palatino Linotype" w:eastAsiaTheme="minorHAnsi" w:hAnsi="Palatino Linotype" w:cs="Arial"/>
          <w:sz w:val="18"/>
          <w:lang w:val="es-MX" w:eastAsia="en-US"/>
        </w:rPr>
        <w:t>jasm</w:t>
      </w:r>
      <w:proofErr w:type="spellEnd"/>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3B6D4C49" w:rsidR="0029071C" w:rsidRPr="003E56C9" w:rsidRDefault="0029071C" w:rsidP="003E56C9"/>
    <w:sectPr w:rsidR="0029071C" w:rsidRPr="003E56C9" w:rsidSect="0043515A">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885DB" w14:textId="77777777" w:rsidR="00385C11" w:rsidRDefault="00385C11" w:rsidP="000B5E25">
      <w:r>
        <w:separator/>
      </w:r>
    </w:p>
  </w:endnote>
  <w:endnote w:type="continuationSeparator" w:id="0">
    <w:p w14:paraId="100F2722" w14:textId="77777777" w:rsidR="00385C11" w:rsidRDefault="00385C1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B181E">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B181E">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B181E">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B181E">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A4005" w14:textId="77777777" w:rsidR="00385C11" w:rsidRDefault="00385C11" w:rsidP="000B5E25">
      <w:r>
        <w:separator/>
      </w:r>
    </w:p>
  </w:footnote>
  <w:footnote w:type="continuationSeparator" w:id="0">
    <w:p w14:paraId="52979AA1" w14:textId="77777777" w:rsidR="00385C11" w:rsidRDefault="00385C11" w:rsidP="000B5E25">
      <w:r>
        <w:continuationSeparator/>
      </w:r>
    </w:p>
  </w:footnote>
  <w:footnote w:id="1">
    <w:p w14:paraId="75679FBC" w14:textId="77777777" w:rsidR="00131C2F" w:rsidRPr="00911081" w:rsidRDefault="00131C2F" w:rsidP="00131C2F">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367DB45" w14:textId="77777777" w:rsidR="00131C2F" w:rsidRPr="00911081" w:rsidRDefault="00131C2F" w:rsidP="00131C2F">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1081">
        <w:rPr>
          <w:rFonts w:ascii="Palatino Linotype" w:hAnsi="Palatino Linotype"/>
          <w:i/>
          <w:sz w:val="16"/>
          <w:szCs w:val="16"/>
        </w:rPr>
        <w:t>concesoria</w:t>
      </w:r>
      <w:proofErr w:type="spellEnd"/>
      <w:r w:rsidRPr="00911081">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B74005" w:rsidRDefault="00385C11">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7D0B18AB" w14:textId="77777777" w:rsidTr="00BA27FC">
      <w:tc>
        <w:tcPr>
          <w:tcW w:w="2551" w:type="dxa"/>
          <w:vAlign w:val="center"/>
        </w:tcPr>
        <w:p w14:paraId="0E184FBC"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5B788E2" w14:textId="543C2D17" w:rsidR="00B74005" w:rsidRPr="0029071C" w:rsidRDefault="00E03E70"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281444">
            <w:rPr>
              <w:rFonts w:ascii="Palatino Linotype" w:hAnsi="Palatino Linotype"/>
              <w:sz w:val="22"/>
              <w:szCs w:val="22"/>
              <w:lang w:val="es-ES_tradnl"/>
            </w:rPr>
            <w:t>0</w:t>
          </w:r>
          <w:r>
            <w:rPr>
              <w:rFonts w:ascii="Palatino Linotype" w:hAnsi="Palatino Linotype"/>
              <w:sz w:val="22"/>
              <w:szCs w:val="22"/>
              <w:lang w:val="es-ES_tradnl"/>
            </w:rPr>
            <w:t>00</w:t>
          </w:r>
          <w:r w:rsidR="00281444">
            <w:rPr>
              <w:rFonts w:ascii="Palatino Linotype" w:hAnsi="Palatino Linotype"/>
              <w:sz w:val="22"/>
              <w:szCs w:val="22"/>
              <w:lang w:val="es-ES_tradnl"/>
            </w:rPr>
            <w:t>5</w:t>
          </w:r>
          <w:r w:rsidR="00B74005"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B74005" w:rsidRPr="008F2CCC" w14:paraId="58149F82" w14:textId="77777777" w:rsidTr="00BA27FC">
      <w:trPr>
        <w:trHeight w:val="228"/>
      </w:trPr>
      <w:tc>
        <w:tcPr>
          <w:tcW w:w="2551" w:type="dxa"/>
          <w:vAlign w:val="center"/>
        </w:tcPr>
        <w:p w14:paraId="2DBE5EC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B466EC6" w14:textId="281C4C2D" w:rsidR="00B74005" w:rsidRPr="0029071C" w:rsidRDefault="00281444" w:rsidP="00AB55A1">
          <w:pPr>
            <w:spacing w:line="276" w:lineRule="auto"/>
            <w:jc w:val="right"/>
            <w:rPr>
              <w:rFonts w:ascii="Palatino Linotype" w:hAnsi="Palatino Linotype"/>
              <w:sz w:val="22"/>
              <w:szCs w:val="22"/>
            </w:rPr>
          </w:pPr>
          <w:r w:rsidRPr="00281444">
            <w:rPr>
              <w:rFonts w:ascii="Palatino Linotype" w:hAnsi="Palatino Linotype"/>
              <w:sz w:val="22"/>
              <w:szCs w:val="22"/>
            </w:rPr>
            <w:t>Secretaría de Educación, Ciencia, Tecnología e Innovación</w:t>
          </w:r>
        </w:p>
      </w:tc>
    </w:tr>
    <w:tr w:rsidR="00B74005" w:rsidRPr="008F2CCC" w14:paraId="73D5FF2A" w14:textId="77777777" w:rsidTr="00BA27FC">
      <w:tc>
        <w:tcPr>
          <w:tcW w:w="2551" w:type="dxa"/>
          <w:vAlign w:val="center"/>
        </w:tcPr>
        <w:p w14:paraId="2A38288D"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47787965"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B74005" w:rsidRPr="001779E0" w:rsidRDefault="00385C1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53180D23" w14:textId="77777777" w:rsidTr="00BA27FC">
      <w:tc>
        <w:tcPr>
          <w:tcW w:w="2551" w:type="dxa"/>
          <w:vAlign w:val="center"/>
        </w:tcPr>
        <w:p w14:paraId="51394AA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F174BC" w14:textId="1286A4A0" w:rsidR="00B74005" w:rsidRPr="0029071C" w:rsidRDefault="00E03E70"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281444">
            <w:rPr>
              <w:rFonts w:ascii="Palatino Linotype" w:hAnsi="Palatino Linotype"/>
              <w:sz w:val="22"/>
              <w:szCs w:val="22"/>
              <w:lang w:val="es-ES_tradnl"/>
            </w:rPr>
            <w:t>0</w:t>
          </w:r>
          <w:r>
            <w:rPr>
              <w:rFonts w:ascii="Palatino Linotype" w:hAnsi="Palatino Linotype"/>
              <w:sz w:val="22"/>
              <w:szCs w:val="22"/>
              <w:lang w:val="es-ES_tradnl"/>
            </w:rPr>
            <w:t>00</w:t>
          </w:r>
          <w:r w:rsidR="00281444">
            <w:rPr>
              <w:rFonts w:ascii="Palatino Linotype" w:hAnsi="Palatino Linotype"/>
              <w:sz w:val="22"/>
              <w:szCs w:val="22"/>
              <w:lang w:val="es-ES_tradnl"/>
            </w:rPr>
            <w:t>5</w:t>
          </w:r>
          <w:r w:rsidR="00B74005"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B74005" w:rsidRPr="008F2CCC" w14:paraId="390D27D0" w14:textId="77777777" w:rsidTr="00BA27FC">
      <w:tc>
        <w:tcPr>
          <w:tcW w:w="2551" w:type="dxa"/>
          <w:vAlign w:val="center"/>
        </w:tcPr>
        <w:p w14:paraId="5CBCE46F"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59465AB" w14:textId="42094BB4" w:rsidR="00B74005" w:rsidRPr="006D30E6" w:rsidRDefault="009B181E" w:rsidP="00BA27FC">
          <w:pPr>
            <w:spacing w:line="276" w:lineRule="auto"/>
            <w:jc w:val="right"/>
            <w:rPr>
              <w:rFonts w:ascii="Palatino Linotype" w:hAnsi="Palatino Linotype"/>
              <w:sz w:val="22"/>
              <w:szCs w:val="22"/>
              <w:lang w:val="es-ES_tradnl"/>
            </w:rPr>
          </w:pPr>
          <w:proofErr w:type="spellStart"/>
          <w:r>
            <w:rPr>
              <w:rFonts w:ascii="Palatino Linotype" w:hAnsi="Palatino Linotype"/>
              <w:sz w:val="22"/>
              <w:szCs w:val="22"/>
              <w:lang w:val="es-ES_tradnl"/>
            </w:rPr>
            <w:t>xxxxxxxxxx</w:t>
          </w:r>
          <w:proofErr w:type="spellEnd"/>
        </w:p>
      </w:tc>
    </w:tr>
    <w:tr w:rsidR="00B74005" w:rsidRPr="008F2CCC" w14:paraId="233C19E4" w14:textId="77777777" w:rsidTr="00BA27FC">
      <w:trPr>
        <w:trHeight w:val="228"/>
      </w:trPr>
      <w:tc>
        <w:tcPr>
          <w:tcW w:w="2551" w:type="dxa"/>
          <w:vAlign w:val="center"/>
        </w:tcPr>
        <w:p w14:paraId="48BD3678"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DF869E" w14:textId="572B1F20" w:rsidR="00B74005" w:rsidRPr="0029071C" w:rsidRDefault="00281444" w:rsidP="00AB55A1">
          <w:pPr>
            <w:spacing w:line="276" w:lineRule="auto"/>
            <w:jc w:val="right"/>
            <w:rPr>
              <w:rFonts w:ascii="Palatino Linotype" w:hAnsi="Palatino Linotype"/>
              <w:sz w:val="22"/>
              <w:szCs w:val="22"/>
            </w:rPr>
          </w:pPr>
          <w:r w:rsidRPr="00281444">
            <w:rPr>
              <w:rFonts w:ascii="Palatino Linotype" w:hAnsi="Palatino Linotype"/>
              <w:sz w:val="22"/>
              <w:szCs w:val="22"/>
            </w:rPr>
            <w:t>Secretaría de Educación, Ciencia, Tecnología e Innovación</w:t>
          </w:r>
        </w:p>
      </w:tc>
    </w:tr>
    <w:tr w:rsidR="00B74005" w:rsidRPr="008F2CCC" w14:paraId="196A93C9" w14:textId="77777777" w:rsidTr="00BA27FC">
      <w:tc>
        <w:tcPr>
          <w:tcW w:w="2551" w:type="dxa"/>
          <w:vAlign w:val="center"/>
        </w:tcPr>
        <w:p w14:paraId="53BA0609"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28668AE"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B74005" w:rsidRPr="008F2CCC" w14:paraId="5010D2D3" w14:textId="77777777" w:rsidTr="00BA27FC">
      <w:tc>
        <w:tcPr>
          <w:tcW w:w="2551" w:type="dxa"/>
          <w:vAlign w:val="center"/>
        </w:tcPr>
        <w:p w14:paraId="28B43ED1" w14:textId="77777777" w:rsidR="00B74005" w:rsidRPr="008F5DAE" w:rsidRDefault="00B74005" w:rsidP="00BA27FC">
          <w:pPr>
            <w:spacing w:line="276" w:lineRule="auto"/>
            <w:jc w:val="right"/>
            <w:rPr>
              <w:rFonts w:ascii="Palatino Linotype" w:hAnsi="Palatino Linotype"/>
              <w:b/>
              <w:sz w:val="22"/>
              <w:szCs w:val="22"/>
              <w:lang w:val="es-ES_tradnl"/>
            </w:rPr>
          </w:pPr>
        </w:p>
      </w:tc>
      <w:tc>
        <w:tcPr>
          <w:tcW w:w="4116" w:type="dxa"/>
          <w:vAlign w:val="center"/>
        </w:tcPr>
        <w:p w14:paraId="25DAA5A1" w14:textId="77777777" w:rsidR="00B74005" w:rsidRPr="00BA27FC" w:rsidRDefault="00B74005" w:rsidP="00BA27FC">
          <w:pPr>
            <w:spacing w:line="276" w:lineRule="auto"/>
            <w:rPr>
              <w:rFonts w:ascii="Palatino Linotype" w:hAnsi="Palatino Linotype"/>
              <w:sz w:val="14"/>
              <w:szCs w:val="22"/>
              <w:lang w:val="es-ES_tradnl"/>
            </w:rPr>
          </w:pPr>
        </w:p>
      </w:tc>
    </w:tr>
  </w:tbl>
  <w:p w14:paraId="3074D17A" w14:textId="77777777" w:rsidR="00B74005" w:rsidRPr="009F1AB6" w:rsidRDefault="00385C11">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07974920" o:spid="_x0000_i1027" type="#_x0000_t75" style="width:11.2pt;height:11.2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96F74EE"/>
    <w:multiLevelType w:val="hybridMultilevel"/>
    <w:tmpl w:val="23B074D0"/>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FD0A1D"/>
    <w:multiLevelType w:val="hybridMultilevel"/>
    <w:tmpl w:val="EB0CC476"/>
    <w:lvl w:ilvl="0" w:tplc="98A2E902">
      <w:start w:val="1"/>
      <w:numFmt w:val="upperRoman"/>
      <w:lvlText w:val="%1."/>
      <w:lvlJc w:val="left"/>
      <w:pPr>
        <w:ind w:left="1080" w:hanging="720"/>
      </w:pPr>
      <w:rPr>
        <w:rFonts w:ascii="Palatino Linotype" w:eastAsiaTheme="minorHAnsi" w:hAnsi="Palatino Linotype" w:cs="Arial"/>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46661C"/>
    <w:multiLevelType w:val="hybridMultilevel"/>
    <w:tmpl w:val="0EA891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F2368D"/>
    <w:multiLevelType w:val="hybridMultilevel"/>
    <w:tmpl w:val="0A188BCA"/>
    <w:lvl w:ilvl="0" w:tplc="56E02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2B184C"/>
    <w:multiLevelType w:val="hybridMultilevel"/>
    <w:tmpl w:val="C0180A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306518"/>
    <w:multiLevelType w:val="hybridMultilevel"/>
    <w:tmpl w:val="411637BE"/>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1"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E724F6D"/>
    <w:multiLevelType w:val="hybridMultilevel"/>
    <w:tmpl w:val="7A8CC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8E709B"/>
    <w:multiLevelType w:val="hybridMultilevel"/>
    <w:tmpl w:val="97449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07F50FC"/>
    <w:multiLevelType w:val="hybridMultilevel"/>
    <w:tmpl w:val="B3D0B3A2"/>
    <w:lvl w:ilvl="0" w:tplc="E40A17D6">
      <w:numFmt w:val="bullet"/>
      <w:lvlText w:val="-"/>
      <w:lvlJc w:val="left"/>
      <w:pPr>
        <w:ind w:left="644" w:hanging="360"/>
      </w:pPr>
      <w:rPr>
        <w:rFonts w:ascii="Palatino Linotype" w:eastAsiaTheme="minorHAnsi" w:hAnsi="Palatino Linotype"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7" w15:restartNumberingAfterBreak="0">
    <w:nsid w:val="54784C4B"/>
    <w:multiLevelType w:val="hybridMultilevel"/>
    <w:tmpl w:val="2C481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17D3BBA"/>
    <w:multiLevelType w:val="hybridMultilevel"/>
    <w:tmpl w:val="F90E339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67E4724"/>
    <w:multiLevelType w:val="hybridMultilevel"/>
    <w:tmpl w:val="87320C28"/>
    <w:lvl w:ilvl="0" w:tplc="A4AE2D2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87A6A"/>
    <w:multiLevelType w:val="hybridMultilevel"/>
    <w:tmpl w:val="313C4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6E91E76"/>
    <w:multiLevelType w:val="hybridMultilevel"/>
    <w:tmpl w:val="0CEE7C96"/>
    <w:lvl w:ilvl="0" w:tplc="8454003A">
      <w:start w:val="1"/>
      <w:numFmt w:val="decimal"/>
      <w:lvlText w:val="%1."/>
      <w:lvlJc w:val="left"/>
      <w:pPr>
        <w:ind w:left="720" w:hanging="360"/>
      </w:pPr>
      <w:rPr>
        <w:rFonts w:ascii="Palatino Linotype" w:hAnsi="Palatino Linotype"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8AE7043"/>
    <w:multiLevelType w:val="hybridMultilevel"/>
    <w:tmpl w:val="165ABA34"/>
    <w:lvl w:ilvl="0" w:tplc="D1CE412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9DF321F"/>
    <w:multiLevelType w:val="hybridMultilevel"/>
    <w:tmpl w:val="0C6CD65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D3C465F"/>
    <w:multiLevelType w:val="hybridMultilevel"/>
    <w:tmpl w:val="FF90D3B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5"/>
  </w:num>
  <w:num w:numId="4">
    <w:abstractNumId w:val="11"/>
  </w:num>
  <w:num w:numId="5">
    <w:abstractNumId w:val="13"/>
  </w:num>
  <w:num w:numId="6">
    <w:abstractNumId w:val="28"/>
  </w:num>
  <w:num w:numId="7">
    <w:abstractNumId w:val="6"/>
  </w:num>
  <w:num w:numId="8">
    <w:abstractNumId w:val="9"/>
  </w:num>
  <w:num w:numId="9">
    <w:abstractNumId w:val="1"/>
  </w:num>
  <w:num w:numId="10">
    <w:abstractNumId w:val="16"/>
  </w:num>
  <w:num w:numId="11">
    <w:abstractNumId w:val="27"/>
  </w:num>
  <w:num w:numId="12">
    <w:abstractNumId w:val="1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0"/>
  </w:num>
  <w:num w:numId="16">
    <w:abstractNumId w:val="7"/>
  </w:num>
  <w:num w:numId="17">
    <w:abstractNumId w:val="20"/>
  </w:num>
  <w:num w:numId="18">
    <w:abstractNumId w:val="17"/>
  </w:num>
  <w:num w:numId="19">
    <w:abstractNumId w:val="22"/>
  </w:num>
  <w:num w:numId="20">
    <w:abstractNumId w:val="14"/>
  </w:num>
  <w:num w:numId="21">
    <w:abstractNumId w:val="19"/>
  </w:num>
  <w:num w:numId="22">
    <w:abstractNumId w:val="8"/>
  </w:num>
  <w:num w:numId="23">
    <w:abstractNumId w:val="21"/>
  </w:num>
  <w:num w:numId="24">
    <w:abstractNumId w:val="3"/>
  </w:num>
  <w:num w:numId="25">
    <w:abstractNumId w:val="4"/>
  </w:num>
  <w:num w:numId="26">
    <w:abstractNumId w:val="24"/>
  </w:num>
  <w:num w:numId="27">
    <w:abstractNumId w:val="25"/>
  </w:num>
  <w:num w:numId="28">
    <w:abstractNumId w:val="2"/>
  </w:num>
  <w:num w:numId="29">
    <w:abstractNumId w:val="29"/>
  </w:num>
  <w:num w:numId="3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2139F"/>
    <w:rsid w:val="00032D08"/>
    <w:rsid w:val="0003374C"/>
    <w:rsid w:val="00036F8B"/>
    <w:rsid w:val="00037B15"/>
    <w:rsid w:val="000443D2"/>
    <w:rsid w:val="00054E04"/>
    <w:rsid w:val="000572E9"/>
    <w:rsid w:val="0006100A"/>
    <w:rsid w:val="00065CE8"/>
    <w:rsid w:val="00070516"/>
    <w:rsid w:val="00070547"/>
    <w:rsid w:val="00071173"/>
    <w:rsid w:val="00073BC8"/>
    <w:rsid w:val="000775FC"/>
    <w:rsid w:val="000819C7"/>
    <w:rsid w:val="00081BEC"/>
    <w:rsid w:val="0008501B"/>
    <w:rsid w:val="00085E28"/>
    <w:rsid w:val="0009028F"/>
    <w:rsid w:val="0009159F"/>
    <w:rsid w:val="00092622"/>
    <w:rsid w:val="00093AE1"/>
    <w:rsid w:val="000941CE"/>
    <w:rsid w:val="00094483"/>
    <w:rsid w:val="00094F32"/>
    <w:rsid w:val="000A34BB"/>
    <w:rsid w:val="000A717C"/>
    <w:rsid w:val="000B42F9"/>
    <w:rsid w:val="000B5876"/>
    <w:rsid w:val="000B5E25"/>
    <w:rsid w:val="000B7C6C"/>
    <w:rsid w:val="000C223E"/>
    <w:rsid w:val="000C43CE"/>
    <w:rsid w:val="000C49B8"/>
    <w:rsid w:val="000C5FDF"/>
    <w:rsid w:val="000C615C"/>
    <w:rsid w:val="000D3AD4"/>
    <w:rsid w:val="000E592F"/>
    <w:rsid w:val="000F16BA"/>
    <w:rsid w:val="000F2893"/>
    <w:rsid w:val="000F48D5"/>
    <w:rsid w:val="00101AD8"/>
    <w:rsid w:val="00102570"/>
    <w:rsid w:val="0010712B"/>
    <w:rsid w:val="00107603"/>
    <w:rsid w:val="00116F3F"/>
    <w:rsid w:val="00123996"/>
    <w:rsid w:val="0012510D"/>
    <w:rsid w:val="00126CCD"/>
    <w:rsid w:val="00130316"/>
    <w:rsid w:val="00131C2F"/>
    <w:rsid w:val="00137D13"/>
    <w:rsid w:val="001424E1"/>
    <w:rsid w:val="00142C1E"/>
    <w:rsid w:val="0014397A"/>
    <w:rsid w:val="00143F6E"/>
    <w:rsid w:val="00151D4C"/>
    <w:rsid w:val="001558F3"/>
    <w:rsid w:val="00170AA7"/>
    <w:rsid w:val="0017275D"/>
    <w:rsid w:val="00177EF6"/>
    <w:rsid w:val="00186CCB"/>
    <w:rsid w:val="00187B77"/>
    <w:rsid w:val="00191418"/>
    <w:rsid w:val="0019170F"/>
    <w:rsid w:val="001959EE"/>
    <w:rsid w:val="00196EAF"/>
    <w:rsid w:val="001A3E60"/>
    <w:rsid w:val="001A6109"/>
    <w:rsid w:val="001B1DE5"/>
    <w:rsid w:val="001B302A"/>
    <w:rsid w:val="001C01B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63FB"/>
    <w:rsid w:val="002167BB"/>
    <w:rsid w:val="00216980"/>
    <w:rsid w:val="00217E6C"/>
    <w:rsid w:val="002247D4"/>
    <w:rsid w:val="00225163"/>
    <w:rsid w:val="00230100"/>
    <w:rsid w:val="00232E24"/>
    <w:rsid w:val="00235525"/>
    <w:rsid w:val="00235936"/>
    <w:rsid w:val="00236CBA"/>
    <w:rsid w:val="00240BB0"/>
    <w:rsid w:val="0024323F"/>
    <w:rsid w:val="00247138"/>
    <w:rsid w:val="00253D9C"/>
    <w:rsid w:val="00255F1A"/>
    <w:rsid w:val="002562FC"/>
    <w:rsid w:val="00260C3A"/>
    <w:rsid w:val="00261BC7"/>
    <w:rsid w:val="00267458"/>
    <w:rsid w:val="00267BB5"/>
    <w:rsid w:val="002777D8"/>
    <w:rsid w:val="00281444"/>
    <w:rsid w:val="002848F7"/>
    <w:rsid w:val="0029071C"/>
    <w:rsid w:val="0029219E"/>
    <w:rsid w:val="002934B4"/>
    <w:rsid w:val="00294AB9"/>
    <w:rsid w:val="00295B3F"/>
    <w:rsid w:val="002A040B"/>
    <w:rsid w:val="002A0AF4"/>
    <w:rsid w:val="002A1843"/>
    <w:rsid w:val="002A4B43"/>
    <w:rsid w:val="002A676F"/>
    <w:rsid w:val="002B17F9"/>
    <w:rsid w:val="002B48AD"/>
    <w:rsid w:val="002B7930"/>
    <w:rsid w:val="002C0BE5"/>
    <w:rsid w:val="002C240F"/>
    <w:rsid w:val="002C5FCE"/>
    <w:rsid w:val="002D0496"/>
    <w:rsid w:val="002D04FA"/>
    <w:rsid w:val="002D17B8"/>
    <w:rsid w:val="002D32D2"/>
    <w:rsid w:val="002D61F7"/>
    <w:rsid w:val="002D6656"/>
    <w:rsid w:val="002D6E4B"/>
    <w:rsid w:val="002E00B6"/>
    <w:rsid w:val="002E2D87"/>
    <w:rsid w:val="002E3085"/>
    <w:rsid w:val="002E4785"/>
    <w:rsid w:val="002F3B20"/>
    <w:rsid w:val="003059E0"/>
    <w:rsid w:val="00307006"/>
    <w:rsid w:val="0030701F"/>
    <w:rsid w:val="00310603"/>
    <w:rsid w:val="0031472B"/>
    <w:rsid w:val="00320F38"/>
    <w:rsid w:val="00321CC2"/>
    <w:rsid w:val="003277BA"/>
    <w:rsid w:val="00330FC3"/>
    <w:rsid w:val="0033140D"/>
    <w:rsid w:val="00331F0D"/>
    <w:rsid w:val="00333590"/>
    <w:rsid w:val="003408DD"/>
    <w:rsid w:val="00340A06"/>
    <w:rsid w:val="00343F0B"/>
    <w:rsid w:val="00351A7F"/>
    <w:rsid w:val="003520C5"/>
    <w:rsid w:val="00353CD6"/>
    <w:rsid w:val="0035559A"/>
    <w:rsid w:val="00370E26"/>
    <w:rsid w:val="00371835"/>
    <w:rsid w:val="0037315D"/>
    <w:rsid w:val="003746DE"/>
    <w:rsid w:val="00374ACF"/>
    <w:rsid w:val="00374FE7"/>
    <w:rsid w:val="003804E8"/>
    <w:rsid w:val="00380D3E"/>
    <w:rsid w:val="003815AB"/>
    <w:rsid w:val="00382E7C"/>
    <w:rsid w:val="00385C11"/>
    <w:rsid w:val="00386D38"/>
    <w:rsid w:val="00391AD0"/>
    <w:rsid w:val="00394553"/>
    <w:rsid w:val="00396DB6"/>
    <w:rsid w:val="00397B41"/>
    <w:rsid w:val="003A034A"/>
    <w:rsid w:val="003A1AF3"/>
    <w:rsid w:val="003A2B8C"/>
    <w:rsid w:val="003A4C68"/>
    <w:rsid w:val="003B0D37"/>
    <w:rsid w:val="003B0FAC"/>
    <w:rsid w:val="003B1C85"/>
    <w:rsid w:val="003B2344"/>
    <w:rsid w:val="003B70B0"/>
    <w:rsid w:val="003C6409"/>
    <w:rsid w:val="003E0EE2"/>
    <w:rsid w:val="003E21A7"/>
    <w:rsid w:val="003E56C9"/>
    <w:rsid w:val="003E6B8D"/>
    <w:rsid w:val="003F171B"/>
    <w:rsid w:val="003F424E"/>
    <w:rsid w:val="003F71DA"/>
    <w:rsid w:val="004018F9"/>
    <w:rsid w:val="00411254"/>
    <w:rsid w:val="004218B2"/>
    <w:rsid w:val="00425E0F"/>
    <w:rsid w:val="004344EA"/>
    <w:rsid w:val="0043515A"/>
    <w:rsid w:val="004403F7"/>
    <w:rsid w:val="00442FD8"/>
    <w:rsid w:val="00443892"/>
    <w:rsid w:val="004445A1"/>
    <w:rsid w:val="00445CAA"/>
    <w:rsid w:val="004532A6"/>
    <w:rsid w:val="00464839"/>
    <w:rsid w:val="00464E34"/>
    <w:rsid w:val="004672ED"/>
    <w:rsid w:val="00482588"/>
    <w:rsid w:val="00490422"/>
    <w:rsid w:val="004A7F7D"/>
    <w:rsid w:val="004B1693"/>
    <w:rsid w:val="004B1A5F"/>
    <w:rsid w:val="004B2314"/>
    <w:rsid w:val="004B2516"/>
    <w:rsid w:val="004D18B6"/>
    <w:rsid w:val="004D5D2F"/>
    <w:rsid w:val="004D6F71"/>
    <w:rsid w:val="004E07F3"/>
    <w:rsid w:val="004E3B69"/>
    <w:rsid w:val="004E5628"/>
    <w:rsid w:val="004F0BEE"/>
    <w:rsid w:val="004F48CE"/>
    <w:rsid w:val="00500ACC"/>
    <w:rsid w:val="0050130E"/>
    <w:rsid w:val="0050243E"/>
    <w:rsid w:val="005055AC"/>
    <w:rsid w:val="005056DA"/>
    <w:rsid w:val="00507F82"/>
    <w:rsid w:val="00514370"/>
    <w:rsid w:val="00524043"/>
    <w:rsid w:val="00524A8D"/>
    <w:rsid w:val="00530C84"/>
    <w:rsid w:val="0053555D"/>
    <w:rsid w:val="0054391A"/>
    <w:rsid w:val="005472E8"/>
    <w:rsid w:val="00555C87"/>
    <w:rsid w:val="005617B4"/>
    <w:rsid w:val="00563B39"/>
    <w:rsid w:val="00565689"/>
    <w:rsid w:val="0057289F"/>
    <w:rsid w:val="00580321"/>
    <w:rsid w:val="00581391"/>
    <w:rsid w:val="00581D6E"/>
    <w:rsid w:val="0058348E"/>
    <w:rsid w:val="00584D1C"/>
    <w:rsid w:val="00585D3D"/>
    <w:rsid w:val="0059032F"/>
    <w:rsid w:val="005909E0"/>
    <w:rsid w:val="0059614C"/>
    <w:rsid w:val="00597D71"/>
    <w:rsid w:val="005A569C"/>
    <w:rsid w:val="005A59B3"/>
    <w:rsid w:val="005A6216"/>
    <w:rsid w:val="005B0692"/>
    <w:rsid w:val="005B234D"/>
    <w:rsid w:val="005B26AD"/>
    <w:rsid w:val="005B36A8"/>
    <w:rsid w:val="005B5693"/>
    <w:rsid w:val="005C0361"/>
    <w:rsid w:val="005C2EF9"/>
    <w:rsid w:val="005C6646"/>
    <w:rsid w:val="005D6C76"/>
    <w:rsid w:val="005D77CC"/>
    <w:rsid w:val="005E09AB"/>
    <w:rsid w:val="005E2904"/>
    <w:rsid w:val="005E5716"/>
    <w:rsid w:val="005F1F89"/>
    <w:rsid w:val="005F3241"/>
    <w:rsid w:val="005F4BFB"/>
    <w:rsid w:val="005F6996"/>
    <w:rsid w:val="006000C5"/>
    <w:rsid w:val="006002E0"/>
    <w:rsid w:val="00601843"/>
    <w:rsid w:val="006045BA"/>
    <w:rsid w:val="00614A53"/>
    <w:rsid w:val="00620280"/>
    <w:rsid w:val="006221B7"/>
    <w:rsid w:val="006258FD"/>
    <w:rsid w:val="00625942"/>
    <w:rsid w:val="00630348"/>
    <w:rsid w:val="00630A94"/>
    <w:rsid w:val="00631DC1"/>
    <w:rsid w:val="00632E48"/>
    <w:rsid w:val="00633824"/>
    <w:rsid w:val="0063413C"/>
    <w:rsid w:val="00634926"/>
    <w:rsid w:val="006424BA"/>
    <w:rsid w:val="00643B58"/>
    <w:rsid w:val="00644AE0"/>
    <w:rsid w:val="00655683"/>
    <w:rsid w:val="00663AF3"/>
    <w:rsid w:val="00665089"/>
    <w:rsid w:val="006729C7"/>
    <w:rsid w:val="006810FF"/>
    <w:rsid w:val="006853F0"/>
    <w:rsid w:val="006857DC"/>
    <w:rsid w:val="00690D1C"/>
    <w:rsid w:val="00694976"/>
    <w:rsid w:val="006A6362"/>
    <w:rsid w:val="006B2F26"/>
    <w:rsid w:val="006B321A"/>
    <w:rsid w:val="006B418F"/>
    <w:rsid w:val="006B7174"/>
    <w:rsid w:val="006C3931"/>
    <w:rsid w:val="006C5A4D"/>
    <w:rsid w:val="006D1713"/>
    <w:rsid w:val="006D30E6"/>
    <w:rsid w:val="006D3A03"/>
    <w:rsid w:val="006E08FA"/>
    <w:rsid w:val="006E7F19"/>
    <w:rsid w:val="006F0603"/>
    <w:rsid w:val="006F2471"/>
    <w:rsid w:val="006F2978"/>
    <w:rsid w:val="006F29CD"/>
    <w:rsid w:val="006F358C"/>
    <w:rsid w:val="006F5F93"/>
    <w:rsid w:val="0070129E"/>
    <w:rsid w:val="00710FED"/>
    <w:rsid w:val="00716632"/>
    <w:rsid w:val="00717A0C"/>
    <w:rsid w:val="00721A1F"/>
    <w:rsid w:val="00723B5A"/>
    <w:rsid w:val="0072658E"/>
    <w:rsid w:val="00732345"/>
    <w:rsid w:val="0074342A"/>
    <w:rsid w:val="0074517D"/>
    <w:rsid w:val="007528A6"/>
    <w:rsid w:val="007532C7"/>
    <w:rsid w:val="00756F04"/>
    <w:rsid w:val="00757D60"/>
    <w:rsid w:val="00770F18"/>
    <w:rsid w:val="007764BB"/>
    <w:rsid w:val="007828DC"/>
    <w:rsid w:val="00795E86"/>
    <w:rsid w:val="0079783C"/>
    <w:rsid w:val="007A118C"/>
    <w:rsid w:val="007A37FE"/>
    <w:rsid w:val="007B1893"/>
    <w:rsid w:val="007B66CD"/>
    <w:rsid w:val="007C1D5B"/>
    <w:rsid w:val="007C2B2D"/>
    <w:rsid w:val="007C3435"/>
    <w:rsid w:val="007C35A4"/>
    <w:rsid w:val="007C3E46"/>
    <w:rsid w:val="007C40E2"/>
    <w:rsid w:val="007D2A81"/>
    <w:rsid w:val="007E1695"/>
    <w:rsid w:val="007E3585"/>
    <w:rsid w:val="007E39AF"/>
    <w:rsid w:val="007E3AEF"/>
    <w:rsid w:val="007E52D5"/>
    <w:rsid w:val="007E534B"/>
    <w:rsid w:val="007E7C02"/>
    <w:rsid w:val="007F6F23"/>
    <w:rsid w:val="007F720F"/>
    <w:rsid w:val="007F7462"/>
    <w:rsid w:val="00800A80"/>
    <w:rsid w:val="00802ABB"/>
    <w:rsid w:val="008150CA"/>
    <w:rsid w:val="008218E5"/>
    <w:rsid w:val="00821C4B"/>
    <w:rsid w:val="0082270E"/>
    <w:rsid w:val="008338C7"/>
    <w:rsid w:val="00835035"/>
    <w:rsid w:val="008500D3"/>
    <w:rsid w:val="00852668"/>
    <w:rsid w:val="00855F8D"/>
    <w:rsid w:val="008577A0"/>
    <w:rsid w:val="008578BF"/>
    <w:rsid w:val="008609C8"/>
    <w:rsid w:val="008660D6"/>
    <w:rsid w:val="00872C8F"/>
    <w:rsid w:val="00891016"/>
    <w:rsid w:val="0089151A"/>
    <w:rsid w:val="00891C59"/>
    <w:rsid w:val="00895D34"/>
    <w:rsid w:val="00896D29"/>
    <w:rsid w:val="00897751"/>
    <w:rsid w:val="008A1205"/>
    <w:rsid w:val="008A12CF"/>
    <w:rsid w:val="008A1A90"/>
    <w:rsid w:val="008A3101"/>
    <w:rsid w:val="008A446B"/>
    <w:rsid w:val="008A64CB"/>
    <w:rsid w:val="008B082B"/>
    <w:rsid w:val="008B0C14"/>
    <w:rsid w:val="008B6546"/>
    <w:rsid w:val="008C1C8E"/>
    <w:rsid w:val="008C2536"/>
    <w:rsid w:val="008C3B24"/>
    <w:rsid w:val="008D10C2"/>
    <w:rsid w:val="008D18AC"/>
    <w:rsid w:val="008E01E4"/>
    <w:rsid w:val="008E48F6"/>
    <w:rsid w:val="008E7F32"/>
    <w:rsid w:val="008F148C"/>
    <w:rsid w:val="008F1B63"/>
    <w:rsid w:val="008F5107"/>
    <w:rsid w:val="008F5243"/>
    <w:rsid w:val="008F5DAE"/>
    <w:rsid w:val="00900615"/>
    <w:rsid w:val="00900C9B"/>
    <w:rsid w:val="0090126C"/>
    <w:rsid w:val="00901487"/>
    <w:rsid w:val="00911FDE"/>
    <w:rsid w:val="00917BA1"/>
    <w:rsid w:val="00920CDF"/>
    <w:rsid w:val="00921551"/>
    <w:rsid w:val="009217E8"/>
    <w:rsid w:val="0092579A"/>
    <w:rsid w:val="00925B0B"/>
    <w:rsid w:val="00926C44"/>
    <w:rsid w:val="00930EEC"/>
    <w:rsid w:val="00932315"/>
    <w:rsid w:val="0093645B"/>
    <w:rsid w:val="0094195D"/>
    <w:rsid w:val="00942B4C"/>
    <w:rsid w:val="0094381A"/>
    <w:rsid w:val="0094674B"/>
    <w:rsid w:val="0094684C"/>
    <w:rsid w:val="009526B5"/>
    <w:rsid w:val="009602BA"/>
    <w:rsid w:val="00961002"/>
    <w:rsid w:val="009628D3"/>
    <w:rsid w:val="00966B66"/>
    <w:rsid w:val="009758CB"/>
    <w:rsid w:val="009765B5"/>
    <w:rsid w:val="00977059"/>
    <w:rsid w:val="00980909"/>
    <w:rsid w:val="00980B20"/>
    <w:rsid w:val="00981064"/>
    <w:rsid w:val="00987069"/>
    <w:rsid w:val="00993406"/>
    <w:rsid w:val="00994862"/>
    <w:rsid w:val="009A0F77"/>
    <w:rsid w:val="009A24D7"/>
    <w:rsid w:val="009A5223"/>
    <w:rsid w:val="009A6B97"/>
    <w:rsid w:val="009A6D6A"/>
    <w:rsid w:val="009A7B69"/>
    <w:rsid w:val="009B181E"/>
    <w:rsid w:val="009B23B7"/>
    <w:rsid w:val="009B2B6B"/>
    <w:rsid w:val="009B7E91"/>
    <w:rsid w:val="009C174A"/>
    <w:rsid w:val="009C6853"/>
    <w:rsid w:val="009D2E87"/>
    <w:rsid w:val="009D39B3"/>
    <w:rsid w:val="009D58A1"/>
    <w:rsid w:val="009D7E06"/>
    <w:rsid w:val="009E0C45"/>
    <w:rsid w:val="009E0E89"/>
    <w:rsid w:val="009E15AC"/>
    <w:rsid w:val="009E1F26"/>
    <w:rsid w:val="009E661D"/>
    <w:rsid w:val="009F3406"/>
    <w:rsid w:val="009F4FF4"/>
    <w:rsid w:val="009F5B82"/>
    <w:rsid w:val="009F62C3"/>
    <w:rsid w:val="009F71DC"/>
    <w:rsid w:val="00A00120"/>
    <w:rsid w:val="00A0100D"/>
    <w:rsid w:val="00A05133"/>
    <w:rsid w:val="00A05D3A"/>
    <w:rsid w:val="00A13B0B"/>
    <w:rsid w:val="00A20509"/>
    <w:rsid w:val="00A21A3A"/>
    <w:rsid w:val="00A26BD8"/>
    <w:rsid w:val="00A27BCD"/>
    <w:rsid w:val="00A338C0"/>
    <w:rsid w:val="00A3490B"/>
    <w:rsid w:val="00A4012F"/>
    <w:rsid w:val="00A5260D"/>
    <w:rsid w:val="00A54C18"/>
    <w:rsid w:val="00A54DC2"/>
    <w:rsid w:val="00A6190A"/>
    <w:rsid w:val="00A64950"/>
    <w:rsid w:val="00A6692F"/>
    <w:rsid w:val="00A6775F"/>
    <w:rsid w:val="00A70B3F"/>
    <w:rsid w:val="00A72262"/>
    <w:rsid w:val="00A7773A"/>
    <w:rsid w:val="00A80DFF"/>
    <w:rsid w:val="00A83B4F"/>
    <w:rsid w:val="00AA26B4"/>
    <w:rsid w:val="00AA30DB"/>
    <w:rsid w:val="00AA340D"/>
    <w:rsid w:val="00AA7378"/>
    <w:rsid w:val="00AB15E3"/>
    <w:rsid w:val="00AB246B"/>
    <w:rsid w:val="00AB4982"/>
    <w:rsid w:val="00AB55A1"/>
    <w:rsid w:val="00AC3DB9"/>
    <w:rsid w:val="00AC4902"/>
    <w:rsid w:val="00AC687D"/>
    <w:rsid w:val="00AD0EF6"/>
    <w:rsid w:val="00AD149C"/>
    <w:rsid w:val="00AD14CF"/>
    <w:rsid w:val="00AD194E"/>
    <w:rsid w:val="00AD33BE"/>
    <w:rsid w:val="00AD57AD"/>
    <w:rsid w:val="00AE1A47"/>
    <w:rsid w:val="00AE5995"/>
    <w:rsid w:val="00AE6704"/>
    <w:rsid w:val="00AE6950"/>
    <w:rsid w:val="00AE78CA"/>
    <w:rsid w:val="00AE7B8D"/>
    <w:rsid w:val="00AF2861"/>
    <w:rsid w:val="00AF302E"/>
    <w:rsid w:val="00B01BD5"/>
    <w:rsid w:val="00B04476"/>
    <w:rsid w:val="00B05B83"/>
    <w:rsid w:val="00B1099E"/>
    <w:rsid w:val="00B129DD"/>
    <w:rsid w:val="00B14BEC"/>
    <w:rsid w:val="00B14C24"/>
    <w:rsid w:val="00B14DEB"/>
    <w:rsid w:val="00B17992"/>
    <w:rsid w:val="00B2063F"/>
    <w:rsid w:val="00B20C2B"/>
    <w:rsid w:val="00B22967"/>
    <w:rsid w:val="00B23344"/>
    <w:rsid w:val="00B24258"/>
    <w:rsid w:val="00B250D7"/>
    <w:rsid w:val="00B302FB"/>
    <w:rsid w:val="00B309AE"/>
    <w:rsid w:val="00B309E3"/>
    <w:rsid w:val="00B31853"/>
    <w:rsid w:val="00B36260"/>
    <w:rsid w:val="00B37A30"/>
    <w:rsid w:val="00B4463E"/>
    <w:rsid w:val="00B50B07"/>
    <w:rsid w:val="00B530DA"/>
    <w:rsid w:val="00B6659F"/>
    <w:rsid w:val="00B70A99"/>
    <w:rsid w:val="00B71058"/>
    <w:rsid w:val="00B72B19"/>
    <w:rsid w:val="00B7344C"/>
    <w:rsid w:val="00B74005"/>
    <w:rsid w:val="00B77FED"/>
    <w:rsid w:val="00B8098B"/>
    <w:rsid w:val="00B80C9E"/>
    <w:rsid w:val="00B83E10"/>
    <w:rsid w:val="00B85697"/>
    <w:rsid w:val="00B85F29"/>
    <w:rsid w:val="00B911AF"/>
    <w:rsid w:val="00B938AC"/>
    <w:rsid w:val="00B93F7E"/>
    <w:rsid w:val="00B9581C"/>
    <w:rsid w:val="00B96A17"/>
    <w:rsid w:val="00BA27FC"/>
    <w:rsid w:val="00BA43DC"/>
    <w:rsid w:val="00BB06D2"/>
    <w:rsid w:val="00BB0C03"/>
    <w:rsid w:val="00BB134B"/>
    <w:rsid w:val="00BC0CFA"/>
    <w:rsid w:val="00BC462B"/>
    <w:rsid w:val="00BD14B3"/>
    <w:rsid w:val="00BD677A"/>
    <w:rsid w:val="00BD74AF"/>
    <w:rsid w:val="00BE0CC0"/>
    <w:rsid w:val="00BE233B"/>
    <w:rsid w:val="00BE68FA"/>
    <w:rsid w:val="00BE7A6E"/>
    <w:rsid w:val="00BF6E0F"/>
    <w:rsid w:val="00BF7961"/>
    <w:rsid w:val="00C02F39"/>
    <w:rsid w:val="00C0414E"/>
    <w:rsid w:val="00C04B7A"/>
    <w:rsid w:val="00C058C8"/>
    <w:rsid w:val="00C127FA"/>
    <w:rsid w:val="00C17A86"/>
    <w:rsid w:val="00C20F80"/>
    <w:rsid w:val="00C249A6"/>
    <w:rsid w:val="00C40502"/>
    <w:rsid w:val="00C4326C"/>
    <w:rsid w:val="00C45025"/>
    <w:rsid w:val="00C52084"/>
    <w:rsid w:val="00C56DD5"/>
    <w:rsid w:val="00C57C2D"/>
    <w:rsid w:val="00C60A8D"/>
    <w:rsid w:val="00C631A4"/>
    <w:rsid w:val="00C63F7B"/>
    <w:rsid w:val="00C753C2"/>
    <w:rsid w:val="00C802FB"/>
    <w:rsid w:val="00C84524"/>
    <w:rsid w:val="00C85653"/>
    <w:rsid w:val="00CA216C"/>
    <w:rsid w:val="00CA3262"/>
    <w:rsid w:val="00CA438F"/>
    <w:rsid w:val="00CA4BF9"/>
    <w:rsid w:val="00CA53FA"/>
    <w:rsid w:val="00CC0700"/>
    <w:rsid w:val="00CD01D6"/>
    <w:rsid w:val="00CD024D"/>
    <w:rsid w:val="00CD2955"/>
    <w:rsid w:val="00CD3A41"/>
    <w:rsid w:val="00CD431E"/>
    <w:rsid w:val="00CE0469"/>
    <w:rsid w:val="00CE1C82"/>
    <w:rsid w:val="00CE51D0"/>
    <w:rsid w:val="00CF1704"/>
    <w:rsid w:val="00CF1DF5"/>
    <w:rsid w:val="00CF7FBE"/>
    <w:rsid w:val="00D01A63"/>
    <w:rsid w:val="00D0621B"/>
    <w:rsid w:val="00D12C36"/>
    <w:rsid w:val="00D21ECE"/>
    <w:rsid w:val="00D27727"/>
    <w:rsid w:val="00D40F51"/>
    <w:rsid w:val="00D43F79"/>
    <w:rsid w:val="00D4431A"/>
    <w:rsid w:val="00D45F61"/>
    <w:rsid w:val="00D46962"/>
    <w:rsid w:val="00D47741"/>
    <w:rsid w:val="00D53327"/>
    <w:rsid w:val="00D553D4"/>
    <w:rsid w:val="00D563FD"/>
    <w:rsid w:val="00D57210"/>
    <w:rsid w:val="00D57AED"/>
    <w:rsid w:val="00D57F74"/>
    <w:rsid w:val="00D6211C"/>
    <w:rsid w:val="00D679C5"/>
    <w:rsid w:val="00D81A9D"/>
    <w:rsid w:val="00D901D7"/>
    <w:rsid w:val="00D91535"/>
    <w:rsid w:val="00D91544"/>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E00D15"/>
    <w:rsid w:val="00E03E70"/>
    <w:rsid w:val="00E04A30"/>
    <w:rsid w:val="00E11B18"/>
    <w:rsid w:val="00E12E6C"/>
    <w:rsid w:val="00E1379C"/>
    <w:rsid w:val="00E15790"/>
    <w:rsid w:val="00E17110"/>
    <w:rsid w:val="00E330D9"/>
    <w:rsid w:val="00E34413"/>
    <w:rsid w:val="00E40828"/>
    <w:rsid w:val="00E42B2B"/>
    <w:rsid w:val="00E5333A"/>
    <w:rsid w:val="00E5647F"/>
    <w:rsid w:val="00E56B4E"/>
    <w:rsid w:val="00E6048B"/>
    <w:rsid w:val="00E625D3"/>
    <w:rsid w:val="00E64CDE"/>
    <w:rsid w:val="00E65F37"/>
    <w:rsid w:val="00E700C9"/>
    <w:rsid w:val="00E7051C"/>
    <w:rsid w:val="00E70B04"/>
    <w:rsid w:val="00E711DE"/>
    <w:rsid w:val="00E71A83"/>
    <w:rsid w:val="00E73F66"/>
    <w:rsid w:val="00E74701"/>
    <w:rsid w:val="00E75018"/>
    <w:rsid w:val="00E75E5F"/>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55"/>
    <w:rsid w:val="00EF03BA"/>
    <w:rsid w:val="00EF193B"/>
    <w:rsid w:val="00F17A40"/>
    <w:rsid w:val="00F21E3B"/>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14A4"/>
    <w:rsid w:val="00F8513C"/>
    <w:rsid w:val="00F91A47"/>
    <w:rsid w:val="00F972CC"/>
    <w:rsid w:val="00F97C38"/>
    <w:rsid w:val="00FA7ED5"/>
    <w:rsid w:val="00FB1441"/>
    <w:rsid w:val="00FB72DD"/>
    <w:rsid w:val="00FC05A9"/>
    <w:rsid w:val="00FC0DAE"/>
    <w:rsid w:val="00FC0EBE"/>
    <w:rsid w:val="00FC1FC5"/>
    <w:rsid w:val="00FC6F08"/>
    <w:rsid w:val="00FC7CC7"/>
    <w:rsid w:val="00FD3B73"/>
    <w:rsid w:val="00FD4CF9"/>
    <w:rsid w:val="00FE2FFB"/>
    <w:rsid w:val="00FE4481"/>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00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671E6-E8AC-4534-A4D2-26486E17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44</Pages>
  <Words>11246</Words>
  <Characters>61857</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2026-06-26T16:21:00Z</cp:lastPrinted>
  <dcterms:created xsi:type="dcterms:W3CDTF">2026-06-10T17:42:00Z</dcterms:created>
  <dcterms:modified xsi:type="dcterms:W3CDTF">2026-07-03T15:10:00Z</dcterms:modified>
</cp:coreProperties>
</file>