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457302" w:displacedByCustomXml="next"/>
    <w:sdt>
      <w:sdtPr>
        <w:rPr>
          <w:rFonts w:ascii="Times New Roman" w:eastAsia="Times New Roman" w:hAnsi="Times New Roman" w:cs="Times New Roman"/>
          <w:color w:val="auto"/>
          <w:sz w:val="20"/>
          <w:szCs w:val="20"/>
          <w:lang w:val="es-ES" w:eastAsia="es-ES"/>
        </w:rPr>
        <w:id w:val="-1350334537"/>
        <w:docPartObj>
          <w:docPartGallery w:val="Table of Contents"/>
          <w:docPartUnique/>
        </w:docPartObj>
      </w:sdtPr>
      <w:sdtEndPr>
        <w:rPr>
          <w:b/>
          <w:bCs/>
        </w:rPr>
      </w:sdtEndPr>
      <w:sdtContent>
        <w:p w14:paraId="671B16FA" w14:textId="77777777" w:rsidR="00342378" w:rsidRPr="00307273" w:rsidRDefault="00800AD5" w:rsidP="00800AD5">
          <w:pPr>
            <w:pStyle w:val="TtulodeTDC"/>
            <w:spacing w:before="0" w:line="360" w:lineRule="auto"/>
            <w:jc w:val="center"/>
            <w:rPr>
              <w:rFonts w:ascii="Palatino Linotype" w:hAnsi="Palatino Linotype"/>
              <w:color w:val="auto"/>
              <w:sz w:val="24"/>
              <w:szCs w:val="24"/>
            </w:rPr>
          </w:pPr>
          <w:r w:rsidRPr="00307273">
            <w:rPr>
              <w:rFonts w:ascii="Palatino Linotype" w:eastAsia="Times New Roman" w:hAnsi="Palatino Linotype" w:cs="Times New Roman"/>
              <w:color w:val="auto"/>
              <w:sz w:val="24"/>
              <w:szCs w:val="24"/>
              <w:lang w:val="es-ES" w:eastAsia="es-ES"/>
            </w:rPr>
            <w:t xml:space="preserve">Resolución del Recurso de Revisión </w:t>
          </w:r>
          <w:r w:rsidR="006C6991" w:rsidRPr="00307273">
            <w:rPr>
              <w:rFonts w:ascii="Palatino Linotype" w:eastAsia="Times New Roman" w:hAnsi="Palatino Linotype" w:cs="Times New Roman"/>
              <w:color w:val="auto"/>
              <w:sz w:val="24"/>
              <w:szCs w:val="24"/>
              <w:lang w:val="es-ES" w:eastAsia="es-ES"/>
            </w:rPr>
            <w:t>06656</w:t>
          </w:r>
          <w:r w:rsidRPr="00307273">
            <w:rPr>
              <w:rFonts w:ascii="Palatino Linotype" w:eastAsia="Times New Roman" w:hAnsi="Palatino Linotype" w:cs="Times New Roman"/>
              <w:color w:val="auto"/>
              <w:sz w:val="24"/>
              <w:szCs w:val="24"/>
              <w:lang w:val="es-ES" w:eastAsia="es-ES"/>
            </w:rPr>
            <w:t>/INFOEM/IP/RR/2026</w:t>
          </w:r>
        </w:p>
        <w:p w14:paraId="72FEBF0F" w14:textId="26FC317F" w:rsidR="00307273" w:rsidRPr="00307273" w:rsidRDefault="00342378">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r w:rsidRPr="00307273">
            <w:rPr>
              <w:rFonts w:ascii="Palatino Linotype" w:hAnsi="Palatino Linotype"/>
              <w:sz w:val="22"/>
              <w:szCs w:val="22"/>
              <w:lang w:val="es-ES"/>
            </w:rPr>
            <w:fldChar w:fldCharType="begin"/>
          </w:r>
          <w:r w:rsidRPr="00307273">
            <w:rPr>
              <w:rFonts w:ascii="Palatino Linotype" w:hAnsi="Palatino Linotype"/>
              <w:sz w:val="22"/>
              <w:szCs w:val="22"/>
              <w:lang w:val="es-ES"/>
            </w:rPr>
            <w:instrText xml:space="preserve"> TOC \o "1-3" \h \z \u </w:instrText>
          </w:r>
          <w:r w:rsidRPr="00307273">
            <w:rPr>
              <w:rFonts w:ascii="Palatino Linotype" w:hAnsi="Palatino Linotype"/>
              <w:sz w:val="22"/>
              <w:szCs w:val="22"/>
              <w:lang w:val="es-ES"/>
            </w:rPr>
            <w:fldChar w:fldCharType="separate"/>
          </w:r>
          <w:hyperlink w:anchor="_Toc235115669" w:history="1">
            <w:r w:rsidR="00307273" w:rsidRPr="00307273">
              <w:rPr>
                <w:rStyle w:val="Hipervnculo"/>
                <w:rFonts w:ascii="Palatino Linotype" w:hAnsi="Palatino Linotype"/>
                <w:noProof/>
              </w:rPr>
              <w:t>A N T E C E D E N T E S</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_Toc235115669 \h </w:instrText>
            </w:r>
            <w:r w:rsidR="00307273" w:rsidRPr="00307273">
              <w:rPr>
                <w:noProof/>
                <w:webHidden/>
              </w:rPr>
            </w:r>
            <w:r w:rsidR="00307273" w:rsidRPr="00307273">
              <w:rPr>
                <w:noProof/>
                <w:webHidden/>
              </w:rPr>
              <w:fldChar w:fldCharType="separate"/>
            </w:r>
            <w:r w:rsidR="00596593">
              <w:rPr>
                <w:noProof/>
                <w:webHidden/>
              </w:rPr>
              <w:t>2</w:t>
            </w:r>
            <w:r w:rsidR="00307273" w:rsidRPr="00307273">
              <w:rPr>
                <w:noProof/>
                <w:webHidden/>
              </w:rPr>
              <w:fldChar w:fldCharType="end"/>
            </w:r>
          </w:hyperlink>
        </w:p>
        <w:p w14:paraId="31F4A726" w14:textId="26D537F3"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0" w:history="1">
            <w:r w:rsidR="00307273" w:rsidRPr="00307273">
              <w:rPr>
                <w:rStyle w:val="Hipervnculo"/>
                <w:rFonts w:ascii="Palatino Linotype" w:hAnsi="Palatino Linotype"/>
                <w:noProof/>
              </w:rPr>
              <w:t>I. Presentación de la solicitud de información</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_Toc235115670 \h </w:instrText>
            </w:r>
            <w:r w:rsidR="00307273" w:rsidRPr="00307273">
              <w:rPr>
                <w:noProof/>
                <w:webHidden/>
              </w:rPr>
            </w:r>
            <w:r w:rsidR="00307273" w:rsidRPr="00307273">
              <w:rPr>
                <w:noProof/>
                <w:webHidden/>
              </w:rPr>
              <w:fldChar w:fldCharType="separate"/>
            </w:r>
            <w:r w:rsidR="00596593">
              <w:rPr>
                <w:noProof/>
                <w:webHidden/>
              </w:rPr>
              <w:t>2</w:t>
            </w:r>
            <w:r w:rsidR="00307273" w:rsidRPr="00307273">
              <w:rPr>
                <w:noProof/>
                <w:webHidden/>
              </w:rPr>
              <w:fldChar w:fldCharType="end"/>
            </w:r>
          </w:hyperlink>
        </w:p>
        <w:p w14:paraId="11BD2AA9" w14:textId="24310E59"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1" w:history="1">
            <w:r w:rsidR="00307273" w:rsidRPr="00307273">
              <w:rPr>
                <w:rStyle w:val="Hipervnculo"/>
                <w:rFonts w:ascii="Palatino Linotype" w:hAnsi="Palatino Linotype" w:cs="Tahoma"/>
                <w:noProof/>
              </w:rPr>
              <w:t>II. Respuesta del Sujeto Obligado</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_Toc235115671 \h </w:instrText>
            </w:r>
            <w:r w:rsidR="00307273" w:rsidRPr="00307273">
              <w:rPr>
                <w:noProof/>
                <w:webHidden/>
              </w:rPr>
            </w:r>
            <w:r w:rsidR="00307273" w:rsidRPr="00307273">
              <w:rPr>
                <w:noProof/>
                <w:webHidden/>
              </w:rPr>
              <w:fldChar w:fldCharType="separate"/>
            </w:r>
            <w:r w:rsidR="00596593">
              <w:rPr>
                <w:noProof/>
                <w:webHidden/>
              </w:rPr>
              <w:t>3</w:t>
            </w:r>
            <w:r w:rsidR="00307273" w:rsidRPr="00307273">
              <w:rPr>
                <w:noProof/>
                <w:webHidden/>
              </w:rPr>
              <w:fldChar w:fldCharType="end"/>
            </w:r>
          </w:hyperlink>
        </w:p>
        <w:p w14:paraId="211A3E4F" w14:textId="5B8DED0F"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2" w:history="1">
            <w:r w:rsidR="00307273" w:rsidRPr="00307273">
              <w:rPr>
                <w:rStyle w:val="Hipervnculo"/>
                <w:rFonts w:ascii="Palatino Linotype" w:hAnsi="Palatino Linotype" w:cs="Tahoma"/>
                <w:noProof/>
              </w:rPr>
              <w:t>III. Interposición del Recurso de Revisión</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_Toc235115672 \h </w:instrText>
            </w:r>
            <w:r w:rsidR="00307273" w:rsidRPr="00307273">
              <w:rPr>
                <w:noProof/>
                <w:webHidden/>
              </w:rPr>
            </w:r>
            <w:r w:rsidR="00307273" w:rsidRPr="00307273">
              <w:rPr>
                <w:noProof/>
                <w:webHidden/>
              </w:rPr>
              <w:fldChar w:fldCharType="separate"/>
            </w:r>
            <w:r w:rsidR="00596593">
              <w:rPr>
                <w:noProof/>
                <w:webHidden/>
              </w:rPr>
              <w:t>3</w:t>
            </w:r>
            <w:r w:rsidR="00307273" w:rsidRPr="00307273">
              <w:rPr>
                <w:noProof/>
                <w:webHidden/>
              </w:rPr>
              <w:fldChar w:fldCharType="end"/>
            </w:r>
          </w:hyperlink>
        </w:p>
        <w:p w14:paraId="06D516EC" w14:textId="060F5025"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3" w:history="1">
            <w:r w:rsidR="00307273" w:rsidRPr="00307273">
              <w:rPr>
                <w:rStyle w:val="Hipervnculo"/>
                <w:rFonts w:ascii="Palatino Linotype" w:hAnsi="Palatino Linotype"/>
                <w:noProof/>
              </w:rPr>
              <w:t>IV. Trámite del Recurso de Revisión ante el Instituto</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_Toc235115673 \h </w:instrText>
            </w:r>
            <w:r w:rsidR="00307273" w:rsidRPr="00307273">
              <w:rPr>
                <w:noProof/>
                <w:webHidden/>
              </w:rPr>
            </w:r>
            <w:r w:rsidR="00307273" w:rsidRPr="00307273">
              <w:rPr>
                <w:noProof/>
                <w:webHidden/>
              </w:rPr>
              <w:fldChar w:fldCharType="separate"/>
            </w:r>
            <w:r w:rsidR="00596593">
              <w:rPr>
                <w:noProof/>
                <w:webHidden/>
              </w:rPr>
              <w:t>3</w:t>
            </w:r>
            <w:r w:rsidR="00307273" w:rsidRPr="00307273">
              <w:rPr>
                <w:noProof/>
                <w:webHidden/>
              </w:rPr>
              <w:fldChar w:fldCharType="end"/>
            </w:r>
          </w:hyperlink>
        </w:p>
        <w:p w14:paraId="37DD1462" w14:textId="1E468F22" w:rsidR="00307273" w:rsidRPr="00307273" w:rsidRDefault="00EB33B2">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35115674" w:history="1">
            <w:r w:rsidR="00307273" w:rsidRPr="00307273">
              <w:rPr>
                <w:rStyle w:val="Hipervnculo"/>
                <w:rFonts w:ascii="Palatino Linotype" w:hAnsi="Palatino Linotype"/>
                <w:noProof/>
              </w:rPr>
              <w:t>C O N S I D E R A N D O S</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_Toc235115674 \h </w:instrText>
            </w:r>
            <w:r w:rsidR="00307273" w:rsidRPr="00307273">
              <w:rPr>
                <w:noProof/>
                <w:webHidden/>
              </w:rPr>
            </w:r>
            <w:r w:rsidR="00307273" w:rsidRPr="00307273">
              <w:rPr>
                <w:noProof/>
                <w:webHidden/>
              </w:rPr>
              <w:fldChar w:fldCharType="separate"/>
            </w:r>
            <w:r w:rsidR="00596593">
              <w:rPr>
                <w:noProof/>
                <w:webHidden/>
              </w:rPr>
              <w:t>5</w:t>
            </w:r>
            <w:r w:rsidR="00307273" w:rsidRPr="00307273">
              <w:rPr>
                <w:noProof/>
                <w:webHidden/>
              </w:rPr>
              <w:fldChar w:fldCharType="end"/>
            </w:r>
          </w:hyperlink>
        </w:p>
        <w:p w14:paraId="3763B35E" w14:textId="2EF3F7F4"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5" w:history="1">
            <w:r w:rsidR="00307273" w:rsidRPr="00307273">
              <w:rPr>
                <w:rStyle w:val="Hipervnculo"/>
                <w:rFonts w:ascii="Palatino Linotype" w:eastAsia="Calibri" w:hAnsi="Palatino Linotype"/>
                <w:noProof/>
                <w:lang w:eastAsia="es-MX"/>
              </w:rPr>
              <w:t xml:space="preserve">PRIMERO. </w:t>
            </w:r>
            <w:r w:rsidR="00307273" w:rsidRPr="00307273">
              <w:rPr>
                <w:rStyle w:val="Hipervnculo"/>
                <w:rFonts w:ascii="Palatino Linotype" w:hAnsi="Palatino Linotype"/>
                <w:noProof/>
              </w:rPr>
              <w:t>Competencia</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_Toc235115675 \h </w:instrText>
            </w:r>
            <w:r w:rsidR="00307273" w:rsidRPr="00307273">
              <w:rPr>
                <w:noProof/>
                <w:webHidden/>
              </w:rPr>
            </w:r>
            <w:r w:rsidR="00307273" w:rsidRPr="00307273">
              <w:rPr>
                <w:noProof/>
                <w:webHidden/>
              </w:rPr>
              <w:fldChar w:fldCharType="separate"/>
            </w:r>
            <w:r w:rsidR="00596593">
              <w:rPr>
                <w:noProof/>
                <w:webHidden/>
              </w:rPr>
              <w:t>5</w:t>
            </w:r>
            <w:r w:rsidR="00307273" w:rsidRPr="00307273">
              <w:rPr>
                <w:noProof/>
                <w:webHidden/>
              </w:rPr>
              <w:fldChar w:fldCharType="end"/>
            </w:r>
          </w:hyperlink>
        </w:p>
        <w:p w14:paraId="06E4E6BB" w14:textId="271B0984"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6" w:history="1">
            <w:r w:rsidR="00307273" w:rsidRPr="00307273">
              <w:rPr>
                <w:rStyle w:val="Hipervnculo"/>
                <w:rFonts w:ascii="Palatino Linotype" w:eastAsia="Calibri" w:hAnsi="Palatino Linotype"/>
                <w:noProof/>
                <w:lang w:eastAsia="es-MX"/>
              </w:rPr>
              <w:t>SEGUNDO. Causales de improcedencia y sobreseimiento</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_Toc235115676 \h </w:instrText>
            </w:r>
            <w:r w:rsidR="00307273" w:rsidRPr="00307273">
              <w:rPr>
                <w:noProof/>
                <w:webHidden/>
              </w:rPr>
            </w:r>
            <w:r w:rsidR="00307273" w:rsidRPr="00307273">
              <w:rPr>
                <w:noProof/>
                <w:webHidden/>
              </w:rPr>
              <w:fldChar w:fldCharType="separate"/>
            </w:r>
            <w:r w:rsidR="00596593">
              <w:rPr>
                <w:noProof/>
                <w:webHidden/>
              </w:rPr>
              <w:t>5</w:t>
            </w:r>
            <w:r w:rsidR="00307273" w:rsidRPr="00307273">
              <w:rPr>
                <w:noProof/>
                <w:webHidden/>
              </w:rPr>
              <w:fldChar w:fldCharType="end"/>
            </w:r>
          </w:hyperlink>
        </w:p>
        <w:p w14:paraId="167455A6" w14:textId="4A911C9B" w:rsidR="00307273" w:rsidRPr="00307273" w:rsidRDefault="00EB33B2">
          <w:pPr>
            <w:pStyle w:val="TDC3"/>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35115677" w:history="1">
            <w:r w:rsidR="00307273" w:rsidRPr="00307273">
              <w:rPr>
                <w:rStyle w:val="Hipervnculo"/>
                <w:rFonts w:ascii="Palatino Linotype" w:eastAsia="Calibri" w:hAnsi="Palatino Linotype" w:cs="Arial"/>
                <w:noProof/>
                <w:lang w:eastAsia="es-ES_tradnl"/>
              </w:rPr>
              <w:t>Causales de sobreseimiento</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_Toc235115677 \h </w:instrText>
            </w:r>
            <w:r w:rsidR="00307273" w:rsidRPr="00307273">
              <w:rPr>
                <w:noProof/>
                <w:webHidden/>
              </w:rPr>
            </w:r>
            <w:r w:rsidR="00307273" w:rsidRPr="00307273">
              <w:rPr>
                <w:noProof/>
                <w:webHidden/>
              </w:rPr>
              <w:fldChar w:fldCharType="separate"/>
            </w:r>
            <w:r w:rsidR="00596593">
              <w:rPr>
                <w:noProof/>
                <w:webHidden/>
              </w:rPr>
              <w:t>6</w:t>
            </w:r>
            <w:r w:rsidR="00307273" w:rsidRPr="00307273">
              <w:rPr>
                <w:noProof/>
                <w:webHidden/>
              </w:rPr>
              <w:fldChar w:fldCharType="end"/>
            </w:r>
          </w:hyperlink>
        </w:p>
        <w:p w14:paraId="08068040" w14:textId="1CB64461"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8" w:history="1">
            <w:r w:rsidR="00307273" w:rsidRPr="00307273">
              <w:rPr>
                <w:rStyle w:val="Hipervnculo"/>
                <w:rFonts w:ascii="Palatino Linotype" w:eastAsia="Calibri" w:hAnsi="Palatino Linotype"/>
                <w:noProof/>
                <w:lang w:eastAsia="es-ES_tradnl"/>
              </w:rPr>
              <w:t>TERCERO. Determinación de la Controversia</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_Toc235115678 \h </w:instrText>
            </w:r>
            <w:r w:rsidR="00307273" w:rsidRPr="00307273">
              <w:rPr>
                <w:noProof/>
                <w:webHidden/>
              </w:rPr>
            </w:r>
            <w:r w:rsidR="00307273" w:rsidRPr="00307273">
              <w:rPr>
                <w:noProof/>
                <w:webHidden/>
              </w:rPr>
              <w:fldChar w:fldCharType="separate"/>
            </w:r>
            <w:r w:rsidR="00596593">
              <w:rPr>
                <w:noProof/>
                <w:webHidden/>
              </w:rPr>
              <w:t>6</w:t>
            </w:r>
            <w:r w:rsidR="00307273" w:rsidRPr="00307273">
              <w:rPr>
                <w:noProof/>
                <w:webHidden/>
              </w:rPr>
              <w:fldChar w:fldCharType="end"/>
            </w:r>
          </w:hyperlink>
        </w:p>
        <w:p w14:paraId="7C72BA8A" w14:textId="355F94E1"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79" w:history="1">
            <w:r w:rsidR="00307273" w:rsidRPr="00307273">
              <w:rPr>
                <w:rStyle w:val="Hipervnculo"/>
                <w:rFonts w:ascii="Palatino Linotype" w:eastAsia="Calibri" w:hAnsi="Palatino Linotype" w:cs="Arial"/>
                <w:noProof/>
                <w:lang w:eastAsia="es-ES_tradnl"/>
              </w:rPr>
              <w:t>CUARTO. Marco normativo aplicable en materia de transparencia y acceso a la información pública</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_Toc235115679 \h </w:instrText>
            </w:r>
            <w:r w:rsidR="00307273" w:rsidRPr="00307273">
              <w:rPr>
                <w:noProof/>
                <w:webHidden/>
              </w:rPr>
            </w:r>
            <w:r w:rsidR="00307273" w:rsidRPr="00307273">
              <w:rPr>
                <w:noProof/>
                <w:webHidden/>
              </w:rPr>
              <w:fldChar w:fldCharType="separate"/>
            </w:r>
            <w:r w:rsidR="00596593">
              <w:rPr>
                <w:noProof/>
                <w:webHidden/>
              </w:rPr>
              <w:t>7</w:t>
            </w:r>
            <w:r w:rsidR="00307273" w:rsidRPr="00307273">
              <w:rPr>
                <w:noProof/>
                <w:webHidden/>
              </w:rPr>
              <w:fldChar w:fldCharType="end"/>
            </w:r>
          </w:hyperlink>
        </w:p>
        <w:p w14:paraId="586B2F2D" w14:textId="6C0FF797"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80" w:history="1">
            <w:r w:rsidR="00307273" w:rsidRPr="00307273">
              <w:rPr>
                <w:rStyle w:val="Hipervnculo"/>
                <w:rFonts w:ascii="Palatino Linotype" w:eastAsia="Calibri" w:hAnsi="Palatino Linotype"/>
                <w:noProof/>
                <w:lang w:eastAsia="es-ES_tradnl"/>
              </w:rPr>
              <w:t>QUINTO. Estudio de Fondo</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_Toc235115680 \h </w:instrText>
            </w:r>
            <w:r w:rsidR="00307273" w:rsidRPr="00307273">
              <w:rPr>
                <w:noProof/>
                <w:webHidden/>
              </w:rPr>
            </w:r>
            <w:r w:rsidR="00307273" w:rsidRPr="00307273">
              <w:rPr>
                <w:noProof/>
                <w:webHidden/>
              </w:rPr>
              <w:fldChar w:fldCharType="separate"/>
            </w:r>
            <w:r w:rsidR="00596593">
              <w:rPr>
                <w:noProof/>
                <w:webHidden/>
              </w:rPr>
              <w:t>8</w:t>
            </w:r>
            <w:r w:rsidR="00307273" w:rsidRPr="00307273">
              <w:rPr>
                <w:noProof/>
                <w:webHidden/>
              </w:rPr>
              <w:fldChar w:fldCharType="end"/>
            </w:r>
          </w:hyperlink>
        </w:p>
        <w:p w14:paraId="22FDB2AE" w14:textId="1BF2760F" w:rsidR="00307273" w:rsidRPr="00307273" w:rsidRDefault="00EB33B2">
          <w:pPr>
            <w:pStyle w:val="TDC2"/>
            <w:rPr>
              <w:rFonts w:asciiTheme="minorHAnsi" w:eastAsiaTheme="minorEastAsia" w:hAnsiTheme="minorHAnsi" w:cstheme="minorBidi"/>
              <w:noProof/>
              <w:kern w:val="2"/>
              <w:sz w:val="22"/>
              <w:szCs w:val="22"/>
              <w:lang w:eastAsia="es-MX"/>
              <w14:ligatures w14:val="standardContextual"/>
            </w:rPr>
          </w:pPr>
          <w:hyperlink w:anchor="_Toc235115681" w:history="1">
            <w:r w:rsidR="00307273" w:rsidRPr="00307273">
              <w:rPr>
                <w:rStyle w:val="Hipervnculo"/>
                <w:rFonts w:ascii="Palatino Linotype" w:eastAsia="Palatino Linotype" w:hAnsi="Palatino Linotype" w:cs="Palatino Linotype"/>
                <w:noProof/>
                <w:lang w:eastAsia="es-MX"/>
              </w:rPr>
              <w:t>SEXTO. Decisión</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_Toc235115681 \h </w:instrText>
            </w:r>
            <w:r w:rsidR="00307273" w:rsidRPr="00307273">
              <w:rPr>
                <w:noProof/>
                <w:webHidden/>
              </w:rPr>
            </w:r>
            <w:r w:rsidR="00307273" w:rsidRPr="00307273">
              <w:rPr>
                <w:noProof/>
                <w:webHidden/>
              </w:rPr>
              <w:fldChar w:fldCharType="separate"/>
            </w:r>
            <w:r w:rsidR="00596593">
              <w:rPr>
                <w:noProof/>
                <w:webHidden/>
              </w:rPr>
              <w:t>13</w:t>
            </w:r>
            <w:r w:rsidR="00307273" w:rsidRPr="00307273">
              <w:rPr>
                <w:noProof/>
                <w:webHidden/>
              </w:rPr>
              <w:fldChar w:fldCharType="end"/>
            </w:r>
          </w:hyperlink>
        </w:p>
        <w:p w14:paraId="79BC952C" w14:textId="72AA1B94" w:rsidR="00307273" w:rsidRPr="00307273" w:rsidRDefault="00EB33B2">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35115682" w:history="1">
            <w:r w:rsidR="00307273" w:rsidRPr="00307273">
              <w:rPr>
                <w:rStyle w:val="Hipervnculo"/>
                <w:rFonts w:ascii="Palatino Linotype" w:eastAsia="Calibri" w:hAnsi="Palatino Linotype" w:cs="Palatino Linotype"/>
                <w:noProof/>
                <w:lang w:eastAsia="en-US"/>
              </w:rPr>
              <w:t>R E S U E L V E</w:t>
            </w:r>
            <w:r w:rsidR="00307273" w:rsidRPr="00307273">
              <w:rPr>
                <w:noProof/>
                <w:webHidden/>
              </w:rPr>
              <w:tab/>
            </w:r>
            <w:r w:rsidR="00307273" w:rsidRPr="00307273">
              <w:rPr>
                <w:noProof/>
                <w:webHidden/>
              </w:rPr>
              <w:fldChar w:fldCharType="begin"/>
            </w:r>
            <w:r w:rsidR="00307273" w:rsidRPr="00307273">
              <w:rPr>
                <w:noProof/>
                <w:webHidden/>
              </w:rPr>
              <w:instrText xml:space="preserve"> PAGEREF _Toc235115682 \h </w:instrText>
            </w:r>
            <w:r w:rsidR="00307273" w:rsidRPr="00307273">
              <w:rPr>
                <w:noProof/>
                <w:webHidden/>
              </w:rPr>
            </w:r>
            <w:r w:rsidR="00307273" w:rsidRPr="00307273">
              <w:rPr>
                <w:noProof/>
                <w:webHidden/>
              </w:rPr>
              <w:fldChar w:fldCharType="separate"/>
            </w:r>
            <w:r w:rsidR="00596593">
              <w:rPr>
                <w:noProof/>
                <w:webHidden/>
              </w:rPr>
              <w:t>13</w:t>
            </w:r>
            <w:r w:rsidR="00307273" w:rsidRPr="00307273">
              <w:rPr>
                <w:noProof/>
                <w:webHidden/>
              </w:rPr>
              <w:fldChar w:fldCharType="end"/>
            </w:r>
          </w:hyperlink>
        </w:p>
        <w:p w14:paraId="43AF26C5" w14:textId="52B3C2A0" w:rsidR="00342378" w:rsidRPr="00545361" w:rsidRDefault="00342378" w:rsidP="001C3F2A">
          <w:pPr>
            <w:spacing w:line="360" w:lineRule="auto"/>
          </w:pPr>
          <w:r w:rsidRPr="00307273">
            <w:rPr>
              <w:rFonts w:ascii="Palatino Linotype" w:hAnsi="Palatino Linotype"/>
              <w:sz w:val="22"/>
              <w:szCs w:val="22"/>
              <w:lang w:val="es-ES"/>
            </w:rPr>
            <w:fldChar w:fldCharType="end"/>
          </w:r>
        </w:p>
      </w:sdtContent>
    </w:sdt>
    <w:p w14:paraId="316F3DBE" w14:textId="77777777" w:rsidR="00ED76AF" w:rsidRPr="00545361" w:rsidRDefault="00ED76AF" w:rsidP="001C3F2A">
      <w:pPr>
        <w:tabs>
          <w:tab w:val="left" w:pos="3969"/>
        </w:tabs>
        <w:spacing w:line="360" w:lineRule="auto"/>
        <w:contextualSpacing/>
        <w:jc w:val="both"/>
        <w:rPr>
          <w:rFonts w:ascii="Palatino Linotype" w:hAnsi="Palatino Linotype" w:cs="Tahoma"/>
          <w:bCs/>
          <w:sz w:val="22"/>
          <w:szCs w:val="22"/>
        </w:rPr>
      </w:pPr>
    </w:p>
    <w:p w14:paraId="13A06443" w14:textId="77777777" w:rsidR="00685ED7" w:rsidRPr="00545361" w:rsidRDefault="00685ED7" w:rsidP="001C3F2A">
      <w:pPr>
        <w:spacing w:after="160" w:line="360" w:lineRule="auto"/>
        <w:rPr>
          <w:rFonts w:ascii="Palatino Linotype" w:hAnsi="Palatino Linotype" w:cs="Tahoma"/>
          <w:bCs/>
          <w:sz w:val="22"/>
          <w:szCs w:val="22"/>
        </w:rPr>
      </w:pPr>
      <w:r w:rsidRPr="00545361">
        <w:rPr>
          <w:rFonts w:ascii="Palatino Linotype" w:hAnsi="Palatino Linotype" w:cs="Tahoma"/>
          <w:bCs/>
          <w:sz w:val="22"/>
          <w:szCs w:val="22"/>
        </w:rPr>
        <w:br w:type="page"/>
      </w:r>
    </w:p>
    <w:p w14:paraId="0B3327B3" w14:textId="6DEBC066" w:rsidR="00E35DF9" w:rsidRPr="00545361" w:rsidRDefault="00E35DF9" w:rsidP="001C3F2A">
      <w:pPr>
        <w:spacing w:line="360" w:lineRule="auto"/>
        <w:contextualSpacing/>
        <w:jc w:val="both"/>
        <w:rPr>
          <w:rFonts w:ascii="Palatino Linotype" w:hAnsi="Palatino Linotype" w:cs="Tahoma"/>
          <w:bCs/>
          <w:sz w:val="22"/>
          <w:szCs w:val="22"/>
        </w:rPr>
      </w:pPr>
      <w:r w:rsidRPr="00545361">
        <w:rPr>
          <w:rFonts w:ascii="Palatino Linotype" w:hAnsi="Palatino Linotype" w:cs="Tahoma"/>
          <w:bCs/>
          <w:sz w:val="22"/>
          <w:szCs w:val="22"/>
        </w:rPr>
        <w:lastRenderedPageBreak/>
        <w:t>Resolución del Pleno del Instituto de Transparencia, Acceso a la Información Pública y Protección de Datos Personales del Estado de México y Municipios, con domicilio en Metepec, Estado de México, de fecha</w:t>
      </w:r>
      <w:r w:rsidR="00F93A36" w:rsidRPr="00545361">
        <w:rPr>
          <w:rFonts w:ascii="Palatino Linotype" w:hAnsi="Palatino Linotype" w:cs="Tahoma"/>
          <w:bCs/>
          <w:sz w:val="22"/>
          <w:szCs w:val="22"/>
        </w:rPr>
        <w:t xml:space="preserve"> </w:t>
      </w:r>
      <w:r w:rsidR="006C6991" w:rsidRPr="00545361">
        <w:rPr>
          <w:rFonts w:ascii="Palatino Linotype" w:hAnsi="Palatino Linotype" w:cs="Tahoma"/>
          <w:bCs/>
          <w:sz w:val="22"/>
          <w:szCs w:val="22"/>
        </w:rPr>
        <w:t xml:space="preserve">quince </w:t>
      </w:r>
      <w:r w:rsidR="00C65767" w:rsidRPr="00545361">
        <w:rPr>
          <w:rFonts w:ascii="Palatino Linotype" w:hAnsi="Palatino Linotype" w:cs="Tahoma"/>
          <w:bCs/>
          <w:sz w:val="22"/>
          <w:szCs w:val="22"/>
        </w:rPr>
        <w:t>de julio</w:t>
      </w:r>
      <w:r w:rsidR="00F41296" w:rsidRPr="00545361">
        <w:rPr>
          <w:rFonts w:ascii="Palatino Linotype" w:hAnsi="Palatino Linotype" w:cs="Tahoma"/>
          <w:bCs/>
          <w:sz w:val="22"/>
          <w:szCs w:val="22"/>
        </w:rPr>
        <w:t xml:space="preserve"> de dos mil veintiséis</w:t>
      </w:r>
      <w:r w:rsidRPr="00545361">
        <w:rPr>
          <w:rFonts w:ascii="Palatino Linotype" w:hAnsi="Palatino Linotype" w:cs="Tahoma"/>
          <w:bCs/>
          <w:sz w:val="22"/>
          <w:szCs w:val="22"/>
        </w:rPr>
        <w:t>.</w:t>
      </w:r>
    </w:p>
    <w:p w14:paraId="4486AAD6" w14:textId="77777777" w:rsidR="00E35DF9" w:rsidRPr="00545361" w:rsidRDefault="00E35DF9" w:rsidP="001C3F2A">
      <w:pPr>
        <w:spacing w:line="360" w:lineRule="auto"/>
        <w:contextualSpacing/>
        <w:jc w:val="both"/>
        <w:rPr>
          <w:rFonts w:ascii="Palatino Linotype" w:hAnsi="Palatino Linotype" w:cs="Tahoma"/>
          <w:bCs/>
          <w:sz w:val="22"/>
          <w:szCs w:val="22"/>
        </w:rPr>
      </w:pPr>
    </w:p>
    <w:p w14:paraId="7D549F0B" w14:textId="629968BB" w:rsidR="00E35DF9" w:rsidRPr="00545361" w:rsidRDefault="00E35DF9" w:rsidP="001C3F2A">
      <w:pPr>
        <w:spacing w:line="360" w:lineRule="auto"/>
        <w:contextualSpacing/>
        <w:jc w:val="both"/>
        <w:rPr>
          <w:rFonts w:ascii="Palatino Linotype" w:hAnsi="Palatino Linotype" w:cs="Tahoma"/>
          <w:bCs/>
          <w:sz w:val="22"/>
          <w:szCs w:val="22"/>
        </w:rPr>
      </w:pPr>
      <w:r w:rsidRPr="00545361">
        <w:rPr>
          <w:rFonts w:ascii="Palatino Linotype" w:hAnsi="Palatino Linotype" w:cs="Tahoma"/>
          <w:b/>
          <w:bCs/>
          <w:sz w:val="22"/>
          <w:szCs w:val="22"/>
        </w:rPr>
        <w:t xml:space="preserve">VISTO </w:t>
      </w:r>
      <w:r w:rsidR="00D0542E" w:rsidRPr="00545361">
        <w:rPr>
          <w:rFonts w:ascii="Palatino Linotype" w:hAnsi="Palatino Linotype" w:cs="Tahoma"/>
          <w:bCs/>
          <w:sz w:val="22"/>
          <w:szCs w:val="22"/>
        </w:rPr>
        <w:t>el expediente</w:t>
      </w:r>
      <w:r w:rsidRPr="00545361">
        <w:rPr>
          <w:rFonts w:ascii="Palatino Linotype" w:hAnsi="Palatino Linotype" w:cs="Tahoma"/>
          <w:bCs/>
          <w:sz w:val="22"/>
          <w:szCs w:val="22"/>
        </w:rPr>
        <w:t xml:space="preserve"> conformado con motivo de</w:t>
      </w:r>
      <w:r w:rsidR="00E30210" w:rsidRPr="00545361">
        <w:rPr>
          <w:rFonts w:ascii="Palatino Linotype" w:hAnsi="Palatino Linotype" w:cs="Tahoma"/>
          <w:bCs/>
          <w:sz w:val="22"/>
          <w:szCs w:val="22"/>
        </w:rPr>
        <w:t>l</w:t>
      </w:r>
      <w:r w:rsidRPr="00545361">
        <w:rPr>
          <w:rFonts w:ascii="Palatino Linotype" w:hAnsi="Palatino Linotype" w:cs="Tahoma"/>
          <w:bCs/>
          <w:sz w:val="22"/>
          <w:szCs w:val="22"/>
        </w:rPr>
        <w:t xml:space="preserve"> Recurso de Revisión</w:t>
      </w:r>
      <w:r w:rsidR="0089175F" w:rsidRPr="00545361">
        <w:rPr>
          <w:rFonts w:ascii="Palatino Linotype" w:hAnsi="Palatino Linotype" w:cs="Tahoma"/>
          <w:bCs/>
          <w:sz w:val="22"/>
          <w:szCs w:val="22"/>
        </w:rPr>
        <w:t xml:space="preserve"> </w:t>
      </w:r>
      <w:r w:rsidR="006C6991" w:rsidRPr="00620FF3">
        <w:rPr>
          <w:rFonts w:ascii="Palatino Linotype" w:hAnsi="Palatino Linotype" w:cs="Tahoma"/>
          <w:b/>
          <w:sz w:val="22"/>
          <w:szCs w:val="22"/>
        </w:rPr>
        <w:t>06656</w:t>
      </w:r>
      <w:r w:rsidR="00F41296" w:rsidRPr="00620FF3">
        <w:rPr>
          <w:rFonts w:ascii="Palatino Linotype" w:hAnsi="Palatino Linotype" w:cs="Tahoma"/>
          <w:b/>
          <w:sz w:val="22"/>
          <w:szCs w:val="22"/>
        </w:rPr>
        <w:t>/INFOEM/IP/RR/2026</w:t>
      </w:r>
      <w:r w:rsidR="0089175F" w:rsidRPr="00545361">
        <w:rPr>
          <w:rFonts w:ascii="Palatino Linotype" w:hAnsi="Palatino Linotype" w:cs="Tahoma"/>
          <w:sz w:val="22"/>
          <w:szCs w:val="22"/>
        </w:rPr>
        <w:t>,</w:t>
      </w:r>
      <w:r w:rsidRPr="00545361">
        <w:rPr>
          <w:rFonts w:ascii="Palatino Linotype" w:hAnsi="Palatino Linotype" w:cs="Tahoma"/>
          <w:sz w:val="22"/>
          <w:szCs w:val="22"/>
        </w:rPr>
        <w:t xml:space="preserve"> interpuesto</w:t>
      </w:r>
      <w:r w:rsidR="00C74F5F" w:rsidRPr="00545361">
        <w:rPr>
          <w:rFonts w:ascii="Palatino Linotype" w:hAnsi="Palatino Linotype" w:cs="Tahoma"/>
          <w:sz w:val="22"/>
          <w:szCs w:val="22"/>
        </w:rPr>
        <w:t xml:space="preserve"> </w:t>
      </w:r>
      <w:r w:rsidR="007E4927" w:rsidRPr="00545361">
        <w:rPr>
          <w:rFonts w:ascii="Palatino Linotype" w:hAnsi="Palatino Linotype" w:cs="Tahoma"/>
          <w:sz w:val="22"/>
          <w:szCs w:val="22"/>
        </w:rPr>
        <w:t>por</w:t>
      </w:r>
      <w:r w:rsidR="00383BDB" w:rsidRPr="00545361">
        <w:rPr>
          <w:rFonts w:ascii="Palatino Linotype" w:hAnsi="Palatino Linotype" w:cs="Tahoma"/>
          <w:sz w:val="22"/>
          <w:szCs w:val="22"/>
        </w:rPr>
        <w:t xml:space="preserve"> </w:t>
      </w:r>
      <w:r w:rsidR="00CD52E7" w:rsidRPr="00545361">
        <w:rPr>
          <w:rFonts w:ascii="Palatino Linotype" w:hAnsi="Palatino Linotype" w:cs="Tahoma"/>
          <w:sz w:val="22"/>
          <w:szCs w:val="22"/>
        </w:rPr>
        <w:t>un</w:t>
      </w:r>
      <w:r w:rsidR="00F770EE" w:rsidRPr="00545361">
        <w:rPr>
          <w:rFonts w:ascii="Palatino Linotype" w:hAnsi="Palatino Linotype" w:cs="Tahoma"/>
          <w:sz w:val="22"/>
          <w:szCs w:val="22"/>
        </w:rPr>
        <w:t xml:space="preserve"> </w:t>
      </w:r>
      <w:r w:rsidRPr="00545361">
        <w:rPr>
          <w:rFonts w:ascii="Palatino Linotype" w:hAnsi="Palatino Linotype" w:cs="Tahoma"/>
          <w:sz w:val="22"/>
          <w:szCs w:val="22"/>
        </w:rPr>
        <w:t>Recurrente o Particular, en contra de la respuesta del Sujeto Obligado</w:t>
      </w:r>
      <w:r w:rsidRPr="00545361">
        <w:rPr>
          <w:rFonts w:ascii="Palatino Linotype" w:hAnsi="Palatino Linotype"/>
          <w:sz w:val="22"/>
          <w:szCs w:val="22"/>
        </w:rPr>
        <w:t xml:space="preserve"> </w:t>
      </w:r>
      <w:bookmarkStart w:id="1" w:name="_GoBack"/>
      <w:r w:rsidR="006C6991" w:rsidRPr="00620FF3">
        <w:rPr>
          <w:rFonts w:ascii="Palatino Linotype" w:eastAsia="Calibri" w:hAnsi="Palatino Linotype" w:cs="Tahoma"/>
          <w:b/>
          <w:sz w:val="22"/>
          <w:szCs w:val="22"/>
          <w:lang w:eastAsia="en-US"/>
        </w:rPr>
        <w:t>Organismo Público Descentralizado para la Prestación de Los Servicios de Agua Potable Alcantarillado y Saneamiento de Zinacantepec</w:t>
      </w:r>
      <w:bookmarkEnd w:id="1"/>
      <w:r w:rsidRPr="00545361">
        <w:rPr>
          <w:rFonts w:ascii="Palatino Linotype" w:hAnsi="Palatino Linotype" w:cs="Tahoma"/>
          <w:b/>
          <w:sz w:val="22"/>
          <w:szCs w:val="22"/>
        </w:rPr>
        <w:t xml:space="preserve">, </w:t>
      </w:r>
      <w:r w:rsidRPr="00545361">
        <w:rPr>
          <w:rFonts w:ascii="Palatino Linotype" w:hAnsi="Palatino Linotype" w:cs="Tahoma"/>
          <w:bCs/>
          <w:sz w:val="22"/>
          <w:szCs w:val="22"/>
        </w:rPr>
        <w:t>se emite la presente Resolución, con base en los Antecedentes y Considerandos que a continuación se exponen:</w:t>
      </w:r>
    </w:p>
    <w:p w14:paraId="326657E4" w14:textId="77777777" w:rsidR="00BB1F81" w:rsidRPr="00545361" w:rsidRDefault="00BB1F81" w:rsidP="001C3F2A">
      <w:pPr>
        <w:spacing w:line="360" w:lineRule="auto"/>
        <w:contextualSpacing/>
        <w:jc w:val="both"/>
        <w:rPr>
          <w:rFonts w:ascii="Palatino Linotype" w:hAnsi="Palatino Linotype" w:cs="Tahoma"/>
          <w:b/>
          <w:sz w:val="18"/>
          <w:szCs w:val="22"/>
        </w:rPr>
      </w:pPr>
    </w:p>
    <w:p w14:paraId="1B469913" w14:textId="77777777" w:rsidR="00E35DF9" w:rsidRPr="00545361" w:rsidRDefault="00E35DF9" w:rsidP="001C3F2A">
      <w:pPr>
        <w:pStyle w:val="Ttulo1"/>
        <w:spacing w:before="0" w:line="360" w:lineRule="auto"/>
        <w:jc w:val="center"/>
        <w:rPr>
          <w:rFonts w:ascii="Palatino Linotype" w:hAnsi="Palatino Linotype"/>
          <w:b/>
          <w:color w:val="auto"/>
          <w:sz w:val="22"/>
          <w:szCs w:val="22"/>
        </w:rPr>
      </w:pPr>
      <w:bookmarkStart w:id="2" w:name="_Toc235115669"/>
      <w:r w:rsidRPr="00545361">
        <w:rPr>
          <w:rFonts w:ascii="Palatino Linotype" w:hAnsi="Palatino Linotype"/>
          <w:b/>
          <w:color w:val="auto"/>
          <w:sz w:val="22"/>
          <w:szCs w:val="22"/>
        </w:rPr>
        <w:t>A N T E C E D E N T E S</w:t>
      </w:r>
      <w:bookmarkEnd w:id="2"/>
    </w:p>
    <w:p w14:paraId="7E6B402C" w14:textId="77777777" w:rsidR="001E7B8B" w:rsidRPr="00545361" w:rsidRDefault="001E7B8B" w:rsidP="001C3F2A">
      <w:pPr>
        <w:pStyle w:val="Prrafodelista"/>
        <w:tabs>
          <w:tab w:val="left" w:pos="567"/>
        </w:tabs>
        <w:spacing w:line="360" w:lineRule="auto"/>
        <w:ind w:left="0"/>
        <w:jc w:val="both"/>
        <w:rPr>
          <w:rFonts w:ascii="Palatino Linotype" w:hAnsi="Palatino Linotype" w:cs="Tahoma"/>
          <w:b/>
          <w:szCs w:val="22"/>
        </w:rPr>
      </w:pPr>
    </w:p>
    <w:p w14:paraId="7389C2C1" w14:textId="77777777" w:rsidR="00E35DF9" w:rsidRPr="00545361" w:rsidRDefault="00E35DF9" w:rsidP="001C3F2A">
      <w:pPr>
        <w:pStyle w:val="Ttulo2"/>
        <w:spacing w:before="0" w:line="360" w:lineRule="auto"/>
        <w:rPr>
          <w:rFonts w:ascii="Palatino Linotype" w:hAnsi="Palatino Linotype"/>
          <w:b/>
          <w:color w:val="auto"/>
          <w:sz w:val="22"/>
          <w:szCs w:val="22"/>
        </w:rPr>
      </w:pPr>
      <w:bookmarkStart w:id="3" w:name="_Toc235115670"/>
      <w:r w:rsidRPr="00545361">
        <w:rPr>
          <w:rFonts w:ascii="Palatino Linotype" w:hAnsi="Palatino Linotype"/>
          <w:b/>
          <w:color w:val="auto"/>
          <w:sz w:val="22"/>
          <w:szCs w:val="22"/>
        </w:rPr>
        <w:t>I. Presentación de la solicitud de información</w:t>
      </w:r>
      <w:bookmarkEnd w:id="3"/>
    </w:p>
    <w:p w14:paraId="0701602D" w14:textId="77777777" w:rsidR="00E35DF9" w:rsidRPr="00545361" w:rsidRDefault="00E35DF9" w:rsidP="001C3F2A">
      <w:pPr>
        <w:pStyle w:val="Prrafodelista"/>
        <w:tabs>
          <w:tab w:val="left" w:pos="567"/>
        </w:tabs>
        <w:spacing w:line="360" w:lineRule="auto"/>
        <w:ind w:left="0"/>
        <w:jc w:val="both"/>
        <w:rPr>
          <w:rFonts w:ascii="Palatino Linotype" w:hAnsi="Palatino Linotype" w:cs="Tahoma"/>
          <w:b/>
          <w:szCs w:val="28"/>
        </w:rPr>
      </w:pPr>
    </w:p>
    <w:p w14:paraId="5AD34DC7" w14:textId="26AD39FF" w:rsidR="00D807FB" w:rsidRPr="00545361" w:rsidRDefault="00BB1F81" w:rsidP="001C3F2A">
      <w:pPr>
        <w:tabs>
          <w:tab w:val="left" w:pos="567"/>
        </w:tabs>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El</w:t>
      </w:r>
      <w:r w:rsidR="00E35DF9" w:rsidRPr="00545361">
        <w:rPr>
          <w:rFonts w:ascii="Palatino Linotype" w:hAnsi="Palatino Linotype" w:cs="Tahoma"/>
          <w:sz w:val="22"/>
          <w:szCs w:val="22"/>
        </w:rPr>
        <w:t xml:space="preserve"> </w:t>
      </w:r>
      <w:r w:rsidR="00E8264B" w:rsidRPr="00545361">
        <w:rPr>
          <w:rFonts w:ascii="Palatino Linotype" w:hAnsi="Palatino Linotype" w:cs="Tahoma"/>
          <w:sz w:val="22"/>
          <w:szCs w:val="22"/>
        </w:rPr>
        <w:t>veinti</w:t>
      </w:r>
      <w:r w:rsidR="006C6991" w:rsidRPr="00545361">
        <w:rPr>
          <w:rFonts w:ascii="Palatino Linotype" w:hAnsi="Palatino Linotype" w:cs="Tahoma"/>
          <w:sz w:val="22"/>
          <w:szCs w:val="22"/>
        </w:rPr>
        <w:t xml:space="preserve">nueve </w:t>
      </w:r>
      <w:r w:rsidR="00E8264B" w:rsidRPr="00545361">
        <w:rPr>
          <w:rFonts w:ascii="Palatino Linotype" w:hAnsi="Palatino Linotype" w:cs="Tahoma"/>
          <w:sz w:val="22"/>
          <w:szCs w:val="22"/>
        </w:rPr>
        <w:t>de mayo</w:t>
      </w:r>
      <w:r w:rsidR="00F41296" w:rsidRPr="00545361">
        <w:rPr>
          <w:rFonts w:ascii="Palatino Linotype" w:hAnsi="Palatino Linotype" w:cs="Tahoma"/>
          <w:sz w:val="22"/>
          <w:szCs w:val="22"/>
        </w:rPr>
        <w:t xml:space="preserve"> de dos mil veintiséis</w:t>
      </w:r>
      <w:r w:rsidR="00E35DF9" w:rsidRPr="00545361">
        <w:rPr>
          <w:rFonts w:ascii="Palatino Linotype" w:hAnsi="Palatino Linotype" w:cs="Tahoma"/>
          <w:sz w:val="22"/>
          <w:szCs w:val="22"/>
        </w:rPr>
        <w:t xml:space="preserve">, </w:t>
      </w:r>
      <w:r w:rsidR="00C247E5" w:rsidRPr="00545361">
        <w:rPr>
          <w:rFonts w:ascii="Palatino Linotype" w:hAnsi="Palatino Linotype" w:cs="Tahoma"/>
          <w:sz w:val="22"/>
          <w:szCs w:val="22"/>
        </w:rPr>
        <w:t>el</w:t>
      </w:r>
      <w:r w:rsidR="00E35DF9" w:rsidRPr="00545361">
        <w:rPr>
          <w:rFonts w:ascii="Palatino Linotype" w:hAnsi="Palatino Linotype" w:cs="Tahoma"/>
          <w:sz w:val="22"/>
          <w:szCs w:val="22"/>
        </w:rPr>
        <w:t xml:space="preserve"> Particular presentó solicitud de acceso a la i</w:t>
      </w:r>
      <w:r w:rsidR="009D6672" w:rsidRPr="00545361">
        <w:rPr>
          <w:rFonts w:ascii="Palatino Linotype" w:hAnsi="Palatino Linotype" w:cs="Tahoma"/>
          <w:sz w:val="22"/>
          <w:szCs w:val="22"/>
        </w:rPr>
        <w:t>nformación pública, a través de</w:t>
      </w:r>
      <w:r w:rsidR="00EA2594" w:rsidRPr="00545361">
        <w:rPr>
          <w:rFonts w:ascii="Palatino Linotype" w:hAnsi="Palatino Linotype" w:cs="Tahoma"/>
          <w:sz w:val="22"/>
          <w:szCs w:val="22"/>
        </w:rPr>
        <w:t xml:space="preserve">l </w:t>
      </w:r>
      <w:r w:rsidR="00062387" w:rsidRPr="00545361">
        <w:rPr>
          <w:rFonts w:ascii="Palatino Linotype" w:hAnsi="Palatino Linotype" w:cs="Tahoma"/>
          <w:sz w:val="22"/>
          <w:szCs w:val="22"/>
        </w:rPr>
        <w:t>Sistema de Acceso a la</w:t>
      </w:r>
      <w:r w:rsidR="000973B8" w:rsidRPr="00545361">
        <w:rPr>
          <w:rFonts w:ascii="Palatino Linotype" w:hAnsi="Palatino Linotype" w:cs="Tahoma"/>
          <w:sz w:val="22"/>
          <w:szCs w:val="22"/>
        </w:rPr>
        <w:t xml:space="preserve"> Información Mexiquense</w:t>
      </w:r>
      <w:r w:rsidRPr="00545361">
        <w:rPr>
          <w:rFonts w:ascii="Palatino Linotype" w:hAnsi="Palatino Linotype" w:cs="Tahoma"/>
          <w:sz w:val="22"/>
          <w:szCs w:val="22"/>
        </w:rPr>
        <w:t>, en lo sucesivo</w:t>
      </w:r>
      <w:r w:rsidR="000973B8" w:rsidRPr="00545361">
        <w:rPr>
          <w:rFonts w:ascii="Palatino Linotype" w:hAnsi="Palatino Linotype" w:cs="Tahoma"/>
          <w:sz w:val="22"/>
          <w:szCs w:val="22"/>
        </w:rPr>
        <w:t xml:space="preserve"> </w:t>
      </w:r>
      <w:r w:rsidRPr="00545361">
        <w:rPr>
          <w:rFonts w:ascii="Palatino Linotype" w:hAnsi="Palatino Linotype" w:cs="Tahoma"/>
          <w:sz w:val="22"/>
          <w:szCs w:val="22"/>
        </w:rPr>
        <w:t xml:space="preserve">el </w:t>
      </w:r>
      <w:r w:rsidR="000973B8" w:rsidRPr="00545361">
        <w:rPr>
          <w:rFonts w:ascii="Palatino Linotype" w:hAnsi="Palatino Linotype" w:cs="Tahoma"/>
          <w:sz w:val="22"/>
          <w:szCs w:val="22"/>
        </w:rPr>
        <w:t>SAIMEX</w:t>
      </w:r>
      <w:r w:rsidR="00E35DF9" w:rsidRPr="00545361">
        <w:rPr>
          <w:rFonts w:ascii="Palatino Linotype" w:hAnsi="Palatino Linotype" w:cs="Tahoma"/>
          <w:sz w:val="22"/>
          <w:szCs w:val="22"/>
        </w:rPr>
        <w:t xml:space="preserve">, ante </w:t>
      </w:r>
      <w:r w:rsidR="009C323D" w:rsidRPr="00545361">
        <w:rPr>
          <w:rFonts w:ascii="Palatino Linotype" w:hAnsi="Palatino Linotype" w:cs="Tahoma"/>
          <w:sz w:val="22"/>
          <w:szCs w:val="22"/>
        </w:rPr>
        <w:t>e</w:t>
      </w:r>
      <w:r w:rsidR="00212285" w:rsidRPr="00545361">
        <w:rPr>
          <w:rFonts w:ascii="Palatino Linotype" w:hAnsi="Palatino Linotype" w:cs="Tahoma"/>
          <w:sz w:val="22"/>
          <w:szCs w:val="22"/>
        </w:rPr>
        <w:t>l</w:t>
      </w:r>
      <w:r w:rsidR="00E35DF9" w:rsidRPr="00545361">
        <w:rPr>
          <w:rFonts w:ascii="Palatino Linotype" w:hAnsi="Palatino Linotype" w:cs="Tahoma"/>
          <w:sz w:val="22"/>
          <w:szCs w:val="22"/>
        </w:rPr>
        <w:t xml:space="preserve"> </w:t>
      </w:r>
      <w:r w:rsidR="006C6991" w:rsidRPr="00545361">
        <w:rPr>
          <w:rFonts w:ascii="Palatino Linotype" w:hAnsi="Palatino Linotype" w:cs="Tahoma"/>
          <w:sz w:val="22"/>
          <w:szCs w:val="22"/>
        </w:rPr>
        <w:t>Organismo Público Descentralizado para la Prestación de Los Servicios de Agua Potable Alcantarillado y Saneamiento de Zinacantepec</w:t>
      </w:r>
      <w:r w:rsidR="00E35DF9" w:rsidRPr="00545361">
        <w:rPr>
          <w:rFonts w:ascii="Palatino Linotype" w:hAnsi="Palatino Linotype" w:cs="Tahoma"/>
          <w:sz w:val="22"/>
          <w:szCs w:val="22"/>
        </w:rPr>
        <w:t xml:space="preserve">, </w:t>
      </w:r>
      <w:r w:rsidR="003A12F1" w:rsidRPr="00545361">
        <w:rPr>
          <w:rFonts w:ascii="Palatino Linotype" w:hAnsi="Palatino Linotype" w:cs="Tahoma"/>
          <w:sz w:val="22"/>
          <w:szCs w:val="22"/>
        </w:rPr>
        <w:t xml:space="preserve">misma que fue registrada con el número de folio </w:t>
      </w:r>
      <w:r w:rsidR="006C6991" w:rsidRPr="00545361">
        <w:rPr>
          <w:rFonts w:ascii="Palatino Linotype" w:hAnsi="Palatino Linotype" w:cs="Tahoma"/>
          <w:sz w:val="22"/>
          <w:szCs w:val="22"/>
        </w:rPr>
        <w:t>00040/OASZINACAN/IP/2026</w:t>
      </w:r>
      <w:r w:rsidR="003A12F1" w:rsidRPr="00545361">
        <w:rPr>
          <w:rFonts w:ascii="Palatino Linotype" w:hAnsi="Palatino Linotype" w:cs="Tahoma"/>
          <w:b/>
          <w:bCs/>
          <w:sz w:val="22"/>
          <w:szCs w:val="22"/>
        </w:rPr>
        <w:t xml:space="preserve">, </w:t>
      </w:r>
      <w:r w:rsidR="00E35DF9" w:rsidRPr="00545361">
        <w:rPr>
          <w:rFonts w:ascii="Palatino Linotype" w:hAnsi="Palatino Linotype" w:cs="Tahoma"/>
          <w:sz w:val="22"/>
          <w:szCs w:val="22"/>
        </w:rPr>
        <w:t xml:space="preserve">mediante </w:t>
      </w:r>
      <w:r w:rsidR="0074594A" w:rsidRPr="00545361">
        <w:rPr>
          <w:rFonts w:ascii="Palatino Linotype" w:hAnsi="Palatino Linotype" w:cs="Tahoma"/>
          <w:sz w:val="22"/>
          <w:szCs w:val="22"/>
        </w:rPr>
        <w:t>l</w:t>
      </w:r>
      <w:r w:rsidR="00B50512" w:rsidRPr="00545361">
        <w:rPr>
          <w:rFonts w:ascii="Palatino Linotype" w:hAnsi="Palatino Linotype" w:cs="Tahoma"/>
          <w:sz w:val="22"/>
          <w:szCs w:val="22"/>
        </w:rPr>
        <w:t>a</w:t>
      </w:r>
      <w:r w:rsidR="00E35DF9" w:rsidRPr="00545361">
        <w:rPr>
          <w:rFonts w:ascii="Palatino Linotype" w:hAnsi="Palatino Linotype" w:cs="Tahoma"/>
          <w:sz w:val="22"/>
          <w:szCs w:val="22"/>
        </w:rPr>
        <w:t xml:space="preserve"> cual requirió lo siguiente: </w:t>
      </w:r>
    </w:p>
    <w:p w14:paraId="775BA44E" w14:textId="77777777" w:rsidR="00634E2D" w:rsidRPr="00545361" w:rsidRDefault="00634E2D" w:rsidP="001C3F2A">
      <w:pPr>
        <w:tabs>
          <w:tab w:val="left" w:pos="567"/>
        </w:tabs>
        <w:spacing w:line="360" w:lineRule="auto"/>
        <w:contextualSpacing/>
        <w:jc w:val="both"/>
        <w:rPr>
          <w:rFonts w:ascii="Palatino Linotype" w:hAnsi="Palatino Linotype" w:cs="Tahoma"/>
          <w:sz w:val="22"/>
        </w:rPr>
      </w:pPr>
    </w:p>
    <w:p w14:paraId="11BB3C73" w14:textId="77777777" w:rsidR="00D807FB" w:rsidRPr="00545361" w:rsidRDefault="00D807FB" w:rsidP="001C3F2A">
      <w:pPr>
        <w:tabs>
          <w:tab w:val="left" w:pos="567"/>
        </w:tabs>
        <w:spacing w:line="360" w:lineRule="auto"/>
        <w:ind w:left="567" w:right="539"/>
        <w:contextualSpacing/>
        <w:jc w:val="both"/>
        <w:rPr>
          <w:rFonts w:ascii="Palatino Linotype" w:hAnsi="Palatino Linotype" w:cs="Tahoma"/>
          <w:b/>
          <w:bCs/>
          <w:sz w:val="22"/>
          <w:szCs w:val="22"/>
        </w:rPr>
      </w:pPr>
      <w:r w:rsidRPr="00545361">
        <w:rPr>
          <w:rFonts w:ascii="Palatino Linotype" w:hAnsi="Palatino Linotype" w:cs="Tahoma"/>
          <w:b/>
          <w:bCs/>
        </w:rPr>
        <w:t>DESCRIPCIÓN CLARA Y PRECISA DE LA INFORMACIÓN SOLICITADA</w:t>
      </w:r>
    </w:p>
    <w:p w14:paraId="570AC1D8" w14:textId="19FF8D56" w:rsidR="000F2B83" w:rsidRPr="00545361" w:rsidRDefault="004B553D" w:rsidP="001C3F2A">
      <w:pPr>
        <w:pStyle w:val="Prrafodelista"/>
        <w:tabs>
          <w:tab w:val="left" w:pos="567"/>
        </w:tabs>
        <w:spacing w:line="360" w:lineRule="auto"/>
        <w:ind w:left="567" w:right="539"/>
        <w:jc w:val="both"/>
        <w:rPr>
          <w:rFonts w:ascii="Palatino Linotype" w:hAnsi="Palatino Linotype"/>
          <w:i/>
          <w:iCs/>
          <w:sz w:val="20"/>
          <w:szCs w:val="20"/>
        </w:rPr>
      </w:pPr>
      <w:r w:rsidRPr="00545361">
        <w:rPr>
          <w:rFonts w:ascii="Palatino Linotype" w:hAnsi="Palatino Linotype"/>
          <w:i/>
          <w:iCs/>
          <w:sz w:val="20"/>
          <w:szCs w:val="20"/>
        </w:rPr>
        <w:t>"</w:t>
      </w:r>
      <w:r w:rsidR="006C6991" w:rsidRPr="00545361">
        <w:rPr>
          <w:rFonts w:ascii="Palatino Linotype" w:hAnsi="Palatino Linotype"/>
          <w:i/>
          <w:iCs/>
          <w:sz w:val="20"/>
          <w:szCs w:val="20"/>
        </w:rPr>
        <w:t xml:space="preserve">Solicito copia de los contratos de mantenimiento de equipo de cómputo y sistemas digitales celebrados durante 2025. </w:t>
      </w:r>
      <w:r w:rsidR="00B50512" w:rsidRPr="00545361">
        <w:rPr>
          <w:rFonts w:ascii="Palatino Linotype" w:hAnsi="Palatino Linotype"/>
          <w:i/>
          <w:iCs/>
          <w:sz w:val="20"/>
          <w:szCs w:val="20"/>
        </w:rPr>
        <w:t>"</w:t>
      </w:r>
      <w:r w:rsidR="00A650C6" w:rsidRPr="00545361">
        <w:rPr>
          <w:rFonts w:ascii="Palatino Linotype" w:hAnsi="Palatino Linotype"/>
          <w:i/>
          <w:iCs/>
          <w:sz w:val="20"/>
          <w:szCs w:val="20"/>
        </w:rPr>
        <w:t xml:space="preserve"> </w:t>
      </w:r>
      <w:r w:rsidR="00954EDD" w:rsidRPr="00545361">
        <w:rPr>
          <w:rFonts w:ascii="Palatino Linotype" w:hAnsi="Palatino Linotype"/>
          <w:i/>
          <w:iCs/>
          <w:sz w:val="20"/>
          <w:szCs w:val="20"/>
        </w:rPr>
        <w:t>(Sic)</w:t>
      </w:r>
    </w:p>
    <w:p w14:paraId="52BB72E7" w14:textId="77777777" w:rsidR="007E4927" w:rsidRPr="00545361" w:rsidRDefault="007E4927" w:rsidP="001C3F2A">
      <w:pPr>
        <w:pStyle w:val="Prrafodelista"/>
        <w:tabs>
          <w:tab w:val="left" w:pos="567"/>
        </w:tabs>
        <w:spacing w:line="360" w:lineRule="auto"/>
        <w:ind w:left="567" w:right="539"/>
        <w:jc w:val="both"/>
        <w:rPr>
          <w:rFonts w:ascii="Palatino Linotype" w:hAnsi="Palatino Linotype"/>
          <w:i/>
          <w:iCs/>
          <w:sz w:val="20"/>
          <w:szCs w:val="20"/>
        </w:rPr>
      </w:pPr>
    </w:p>
    <w:p w14:paraId="7C33F649" w14:textId="77777777" w:rsidR="00E35DF9" w:rsidRPr="00545361" w:rsidRDefault="00E35DF9" w:rsidP="001C3F2A">
      <w:pPr>
        <w:pStyle w:val="Prrafodelista"/>
        <w:tabs>
          <w:tab w:val="left" w:pos="567"/>
        </w:tabs>
        <w:spacing w:line="360" w:lineRule="auto"/>
        <w:ind w:left="567" w:right="539"/>
        <w:jc w:val="both"/>
        <w:rPr>
          <w:rFonts w:ascii="Palatino Linotype" w:hAnsi="Palatino Linotype" w:cs="Tahoma"/>
          <w:i/>
          <w:sz w:val="20"/>
          <w:szCs w:val="22"/>
        </w:rPr>
      </w:pPr>
      <w:r w:rsidRPr="00545361">
        <w:rPr>
          <w:rFonts w:ascii="Palatino Linotype" w:hAnsi="Palatino Linotype" w:cs="Tahoma"/>
          <w:b/>
          <w:sz w:val="20"/>
          <w:szCs w:val="22"/>
        </w:rPr>
        <w:lastRenderedPageBreak/>
        <w:t>MODALIDAD DE ENTREGA</w:t>
      </w:r>
      <w:r w:rsidR="00007985" w:rsidRPr="00545361">
        <w:rPr>
          <w:rFonts w:ascii="Palatino Linotype" w:hAnsi="Palatino Linotype" w:cs="Tahoma"/>
          <w:b/>
          <w:sz w:val="20"/>
          <w:szCs w:val="22"/>
        </w:rPr>
        <w:t xml:space="preserve"> </w:t>
      </w:r>
      <w:r w:rsidR="007E4927" w:rsidRPr="00545361">
        <w:rPr>
          <w:rFonts w:ascii="Palatino Linotype" w:hAnsi="Palatino Linotype" w:cs="Tahoma"/>
          <w:i/>
          <w:sz w:val="20"/>
          <w:szCs w:val="22"/>
        </w:rPr>
        <w:t>“</w:t>
      </w:r>
      <w:r w:rsidR="00062387" w:rsidRPr="00545361">
        <w:rPr>
          <w:rFonts w:ascii="Palatino Linotype" w:hAnsi="Palatino Linotype" w:cs="Tahoma"/>
          <w:i/>
          <w:sz w:val="20"/>
          <w:szCs w:val="22"/>
        </w:rPr>
        <w:t>A través del SAIMEX</w:t>
      </w:r>
      <w:r w:rsidR="007E4927" w:rsidRPr="00545361">
        <w:rPr>
          <w:rFonts w:ascii="Palatino Linotype" w:hAnsi="Palatino Linotype" w:cs="Tahoma"/>
          <w:i/>
          <w:sz w:val="20"/>
          <w:szCs w:val="22"/>
        </w:rPr>
        <w:t>”</w:t>
      </w:r>
    </w:p>
    <w:p w14:paraId="69585E3C" w14:textId="77777777" w:rsidR="00681D84" w:rsidRPr="00545361" w:rsidRDefault="00954EDD" w:rsidP="001C3F2A">
      <w:pPr>
        <w:pStyle w:val="Ttulo2"/>
        <w:spacing w:before="0" w:line="360" w:lineRule="auto"/>
        <w:rPr>
          <w:color w:val="auto"/>
        </w:rPr>
      </w:pPr>
      <w:bookmarkStart w:id="4" w:name="_Toc235115671"/>
      <w:r w:rsidRPr="00545361">
        <w:rPr>
          <w:rFonts w:ascii="Palatino Linotype" w:hAnsi="Palatino Linotype" w:cs="Tahoma"/>
          <w:b/>
          <w:color w:val="auto"/>
          <w:sz w:val="22"/>
          <w:szCs w:val="22"/>
        </w:rPr>
        <w:t>I</w:t>
      </w:r>
      <w:r w:rsidR="00F86BFB" w:rsidRPr="00545361">
        <w:rPr>
          <w:rFonts w:ascii="Palatino Linotype" w:hAnsi="Palatino Linotype" w:cs="Tahoma"/>
          <w:b/>
          <w:color w:val="auto"/>
          <w:sz w:val="22"/>
          <w:szCs w:val="22"/>
        </w:rPr>
        <w:t xml:space="preserve">I. </w:t>
      </w:r>
      <w:r w:rsidR="00681D84" w:rsidRPr="00545361">
        <w:rPr>
          <w:rFonts w:ascii="Palatino Linotype" w:hAnsi="Palatino Linotype" w:cs="Tahoma"/>
          <w:b/>
          <w:color w:val="auto"/>
          <w:sz w:val="22"/>
          <w:szCs w:val="22"/>
        </w:rPr>
        <w:t>Respuesta del Sujeto Obligado</w:t>
      </w:r>
      <w:bookmarkEnd w:id="4"/>
    </w:p>
    <w:p w14:paraId="7E240C05" w14:textId="77777777" w:rsidR="00E0128F" w:rsidRPr="00545361" w:rsidRDefault="00E0128F" w:rsidP="001C3F2A">
      <w:pPr>
        <w:pStyle w:val="Prrafodelista"/>
        <w:tabs>
          <w:tab w:val="left" w:pos="567"/>
        </w:tabs>
        <w:spacing w:line="360" w:lineRule="auto"/>
        <w:ind w:left="0"/>
        <w:jc w:val="both"/>
        <w:rPr>
          <w:rFonts w:ascii="Palatino Linotype" w:hAnsi="Palatino Linotype" w:cs="Tahoma"/>
          <w:b/>
          <w:sz w:val="20"/>
          <w:szCs w:val="22"/>
        </w:rPr>
      </w:pPr>
    </w:p>
    <w:p w14:paraId="6CC4EAE2" w14:textId="64BFF427" w:rsidR="006C6991" w:rsidRPr="00545361" w:rsidRDefault="00BB1F81" w:rsidP="001C3F2A">
      <w:pPr>
        <w:autoSpaceDE w:val="0"/>
        <w:autoSpaceDN w:val="0"/>
        <w:adjustRightInd w:val="0"/>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El</w:t>
      </w:r>
      <w:r w:rsidR="00681D84" w:rsidRPr="00545361">
        <w:rPr>
          <w:rFonts w:ascii="Palatino Linotype" w:hAnsi="Palatino Linotype" w:cs="Tahoma"/>
          <w:sz w:val="22"/>
          <w:szCs w:val="22"/>
        </w:rPr>
        <w:t xml:space="preserve"> </w:t>
      </w:r>
      <w:r w:rsidR="006C6991" w:rsidRPr="00545361">
        <w:rPr>
          <w:rFonts w:ascii="Palatino Linotype" w:hAnsi="Palatino Linotype" w:cs="Tahoma"/>
          <w:sz w:val="22"/>
          <w:szCs w:val="22"/>
        </w:rPr>
        <w:t>diecinueve</w:t>
      </w:r>
      <w:r w:rsidR="00E8264B" w:rsidRPr="00545361">
        <w:rPr>
          <w:rFonts w:ascii="Palatino Linotype" w:hAnsi="Palatino Linotype" w:cs="Tahoma"/>
          <w:sz w:val="22"/>
          <w:szCs w:val="22"/>
        </w:rPr>
        <w:t xml:space="preserve"> de junio</w:t>
      </w:r>
      <w:r w:rsidR="00DB28B1" w:rsidRPr="00545361">
        <w:rPr>
          <w:rFonts w:ascii="Palatino Linotype" w:hAnsi="Palatino Linotype" w:cs="Tahoma"/>
          <w:sz w:val="22"/>
          <w:szCs w:val="22"/>
        </w:rPr>
        <w:t xml:space="preserve"> </w:t>
      </w:r>
      <w:r w:rsidR="00B71F2C" w:rsidRPr="00545361">
        <w:rPr>
          <w:rFonts w:ascii="Palatino Linotype" w:hAnsi="Palatino Linotype" w:cs="Tahoma"/>
          <w:sz w:val="22"/>
          <w:szCs w:val="22"/>
        </w:rPr>
        <w:t>de dos mil veinti</w:t>
      </w:r>
      <w:r w:rsidR="00F93A36" w:rsidRPr="00545361">
        <w:rPr>
          <w:rFonts w:ascii="Palatino Linotype" w:hAnsi="Palatino Linotype" w:cs="Tahoma"/>
          <w:sz w:val="22"/>
          <w:szCs w:val="22"/>
        </w:rPr>
        <w:t>c</w:t>
      </w:r>
      <w:r w:rsidR="00CD10BF" w:rsidRPr="00545361">
        <w:rPr>
          <w:rFonts w:ascii="Palatino Linotype" w:hAnsi="Palatino Linotype" w:cs="Tahoma"/>
          <w:sz w:val="22"/>
          <w:szCs w:val="22"/>
        </w:rPr>
        <w:t>inco</w:t>
      </w:r>
      <w:r w:rsidR="00681D84" w:rsidRPr="00545361">
        <w:rPr>
          <w:rFonts w:ascii="Palatino Linotype" w:hAnsi="Palatino Linotype" w:cs="Tahoma"/>
          <w:sz w:val="22"/>
          <w:szCs w:val="22"/>
        </w:rPr>
        <w:t xml:space="preserve">, </w:t>
      </w:r>
      <w:r w:rsidR="00D74B06" w:rsidRPr="00545361">
        <w:rPr>
          <w:rFonts w:ascii="Palatino Linotype" w:hAnsi="Palatino Linotype" w:cs="Tahoma"/>
          <w:sz w:val="22"/>
          <w:szCs w:val="22"/>
        </w:rPr>
        <w:t xml:space="preserve">el Sujeto Obligado </w:t>
      </w:r>
      <w:r w:rsidR="008453FA" w:rsidRPr="00545361">
        <w:rPr>
          <w:rFonts w:ascii="Palatino Linotype" w:hAnsi="Palatino Linotype" w:cs="Tahoma"/>
          <w:sz w:val="22"/>
          <w:szCs w:val="22"/>
        </w:rPr>
        <w:t xml:space="preserve">otorgó respuesta a través del </w:t>
      </w:r>
      <w:r w:rsidRPr="00545361">
        <w:rPr>
          <w:rFonts w:ascii="Palatino Linotype" w:hAnsi="Palatino Linotype" w:cs="Tahoma"/>
          <w:sz w:val="22"/>
          <w:szCs w:val="22"/>
        </w:rPr>
        <w:t>SAIMEX</w:t>
      </w:r>
      <w:r w:rsidR="008453FA" w:rsidRPr="00545361">
        <w:rPr>
          <w:rFonts w:ascii="Palatino Linotype" w:hAnsi="Palatino Linotype" w:cs="Tahoma"/>
          <w:sz w:val="22"/>
          <w:szCs w:val="22"/>
        </w:rPr>
        <w:t xml:space="preserve"> en</w:t>
      </w:r>
      <w:r w:rsidR="00515578" w:rsidRPr="00545361">
        <w:rPr>
          <w:rFonts w:ascii="Palatino Linotype" w:hAnsi="Palatino Linotype" w:cs="Tahoma"/>
          <w:sz w:val="22"/>
          <w:szCs w:val="22"/>
        </w:rPr>
        <w:t xml:space="preserve"> la que a través del </w:t>
      </w:r>
      <w:r w:rsidR="0059067F" w:rsidRPr="00545361">
        <w:rPr>
          <w:rFonts w:ascii="Palatino Linotype" w:hAnsi="Palatino Linotype" w:cs="Tahoma"/>
          <w:sz w:val="22"/>
          <w:szCs w:val="22"/>
        </w:rPr>
        <w:t xml:space="preserve">Director de </w:t>
      </w:r>
      <w:r w:rsidR="006C6991" w:rsidRPr="00545361">
        <w:rPr>
          <w:rFonts w:ascii="Palatino Linotype" w:hAnsi="Palatino Linotype" w:cs="Tahoma"/>
          <w:sz w:val="22"/>
          <w:szCs w:val="22"/>
        </w:rPr>
        <w:t>Administración, Finanzas y Comercialización del Sujeto Obligado señaló que no celebró contratos de dicha naturaleza en el periodo referido, por lo que no existe documentación que pueda ser entregada; ya que el mantenimiento se realiza con recursos propios y personal que labora en el Organismo que de acuerdo al Manual de Organización tiene encomendadas esas funciones, sin que se generen expedientes contractuales.</w:t>
      </w:r>
    </w:p>
    <w:p w14:paraId="17377FD4" w14:textId="77777777" w:rsidR="0059067F" w:rsidRPr="00545361" w:rsidRDefault="0059067F" w:rsidP="0059067F">
      <w:pPr>
        <w:tabs>
          <w:tab w:val="left" w:pos="2282"/>
        </w:tabs>
        <w:autoSpaceDE w:val="0"/>
        <w:autoSpaceDN w:val="0"/>
        <w:adjustRightInd w:val="0"/>
        <w:spacing w:line="360" w:lineRule="auto"/>
        <w:ind w:left="567" w:right="539"/>
        <w:contextualSpacing/>
        <w:jc w:val="both"/>
        <w:rPr>
          <w:rFonts w:ascii="Palatino Linotype" w:hAnsi="Palatino Linotype" w:cs="Tahoma"/>
          <w:i/>
          <w:szCs w:val="22"/>
        </w:rPr>
      </w:pPr>
    </w:p>
    <w:p w14:paraId="472FA96E" w14:textId="77777777" w:rsidR="001A412B" w:rsidRPr="00545361" w:rsidRDefault="007812D1" w:rsidP="001C3F2A">
      <w:pPr>
        <w:pStyle w:val="Ttulo2"/>
        <w:spacing w:before="0" w:line="360" w:lineRule="auto"/>
        <w:rPr>
          <w:rFonts w:ascii="Palatino Linotype" w:hAnsi="Palatino Linotype" w:cs="Tahoma"/>
          <w:b/>
          <w:color w:val="auto"/>
          <w:sz w:val="22"/>
          <w:szCs w:val="22"/>
        </w:rPr>
      </w:pPr>
      <w:bookmarkStart w:id="5" w:name="_Toc235115672"/>
      <w:bookmarkEnd w:id="0"/>
      <w:r w:rsidRPr="00545361">
        <w:rPr>
          <w:rFonts w:ascii="Palatino Linotype" w:hAnsi="Palatino Linotype" w:cs="Tahoma"/>
          <w:b/>
          <w:color w:val="auto"/>
          <w:sz w:val="22"/>
          <w:szCs w:val="22"/>
        </w:rPr>
        <w:t>I</w:t>
      </w:r>
      <w:r w:rsidR="00BF4B55" w:rsidRPr="00545361">
        <w:rPr>
          <w:rFonts w:ascii="Palatino Linotype" w:hAnsi="Palatino Linotype" w:cs="Tahoma"/>
          <w:b/>
          <w:color w:val="auto"/>
          <w:sz w:val="22"/>
          <w:szCs w:val="22"/>
        </w:rPr>
        <w:t>II</w:t>
      </w:r>
      <w:r w:rsidR="009A7587" w:rsidRPr="00545361">
        <w:rPr>
          <w:rFonts w:ascii="Palatino Linotype" w:hAnsi="Palatino Linotype" w:cs="Tahoma"/>
          <w:b/>
          <w:color w:val="auto"/>
          <w:sz w:val="22"/>
          <w:szCs w:val="22"/>
        </w:rPr>
        <w:t>. Interposición del Recurso de Revisión</w:t>
      </w:r>
      <w:bookmarkEnd w:id="5"/>
    </w:p>
    <w:p w14:paraId="0A83AA65" w14:textId="77777777" w:rsidR="00F87649" w:rsidRPr="00545361" w:rsidRDefault="00F87649" w:rsidP="001C3F2A">
      <w:pPr>
        <w:autoSpaceDE w:val="0"/>
        <w:autoSpaceDN w:val="0"/>
        <w:adjustRightInd w:val="0"/>
        <w:spacing w:line="360" w:lineRule="auto"/>
        <w:contextualSpacing/>
        <w:jc w:val="both"/>
        <w:rPr>
          <w:rFonts w:ascii="Palatino Linotype" w:hAnsi="Palatino Linotype" w:cs="Tahoma"/>
          <w:b/>
          <w:sz w:val="18"/>
          <w:szCs w:val="22"/>
        </w:rPr>
      </w:pPr>
    </w:p>
    <w:p w14:paraId="782C9877" w14:textId="2A6B6F18" w:rsidR="009A7587" w:rsidRPr="00545361" w:rsidRDefault="009A7587" w:rsidP="001C3F2A">
      <w:pPr>
        <w:tabs>
          <w:tab w:val="left" w:pos="3122"/>
        </w:tabs>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Con fecha</w:t>
      </w:r>
      <w:r w:rsidR="00E13C8C" w:rsidRPr="00545361">
        <w:rPr>
          <w:rFonts w:ascii="Palatino Linotype" w:hAnsi="Palatino Linotype" w:cs="Tahoma"/>
          <w:sz w:val="22"/>
          <w:szCs w:val="22"/>
        </w:rPr>
        <w:t xml:space="preserve"> </w:t>
      </w:r>
      <w:r w:rsidR="006C6991" w:rsidRPr="00545361">
        <w:rPr>
          <w:rFonts w:ascii="Palatino Linotype" w:hAnsi="Palatino Linotype" w:cs="Tahoma"/>
          <w:sz w:val="22"/>
          <w:szCs w:val="22"/>
        </w:rPr>
        <w:t>veintitrés</w:t>
      </w:r>
      <w:r w:rsidR="0059067F" w:rsidRPr="00545361">
        <w:rPr>
          <w:rFonts w:ascii="Palatino Linotype" w:hAnsi="Palatino Linotype" w:cs="Tahoma"/>
          <w:sz w:val="22"/>
          <w:szCs w:val="22"/>
        </w:rPr>
        <w:t xml:space="preserve"> de junio</w:t>
      </w:r>
      <w:r w:rsidR="00F41296" w:rsidRPr="00545361">
        <w:rPr>
          <w:rFonts w:ascii="Palatino Linotype" w:hAnsi="Palatino Linotype" w:cs="Tahoma"/>
          <w:sz w:val="22"/>
          <w:szCs w:val="22"/>
        </w:rPr>
        <w:t xml:space="preserve"> de dos mil veintiséis</w:t>
      </w:r>
      <w:r w:rsidRPr="00545361">
        <w:rPr>
          <w:rFonts w:ascii="Palatino Linotype" w:hAnsi="Palatino Linotype" w:cs="Tahoma"/>
          <w:sz w:val="22"/>
          <w:szCs w:val="22"/>
        </w:rPr>
        <w:t xml:space="preserve">, a través del </w:t>
      </w:r>
      <w:r w:rsidR="00BB1F81" w:rsidRPr="00545361">
        <w:rPr>
          <w:rFonts w:ascii="Palatino Linotype" w:hAnsi="Palatino Linotype" w:cs="Tahoma"/>
          <w:sz w:val="22"/>
          <w:szCs w:val="22"/>
          <w:lang w:val="es-ES"/>
        </w:rPr>
        <w:t>SAIMEX</w:t>
      </w:r>
      <w:r w:rsidR="00A048C7" w:rsidRPr="00545361">
        <w:rPr>
          <w:rFonts w:ascii="Palatino Linotype" w:hAnsi="Palatino Linotype" w:cs="Tahoma"/>
          <w:sz w:val="22"/>
          <w:szCs w:val="22"/>
        </w:rPr>
        <w:t>, se interpus</w:t>
      </w:r>
      <w:r w:rsidR="003C3E71" w:rsidRPr="00545361">
        <w:rPr>
          <w:rFonts w:ascii="Palatino Linotype" w:hAnsi="Palatino Linotype" w:cs="Tahoma"/>
          <w:sz w:val="22"/>
          <w:szCs w:val="22"/>
        </w:rPr>
        <w:t>o</w:t>
      </w:r>
      <w:r w:rsidR="00A048C7" w:rsidRPr="00545361">
        <w:rPr>
          <w:rFonts w:ascii="Palatino Linotype" w:hAnsi="Palatino Linotype" w:cs="Tahoma"/>
          <w:sz w:val="22"/>
          <w:szCs w:val="22"/>
        </w:rPr>
        <w:t xml:space="preserve"> </w:t>
      </w:r>
      <w:r w:rsidR="003C3E71" w:rsidRPr="00545361">
        <w:rPr>
          <w:rFonts w:ascii="Palatino Linotype" w:hAnsi="Palatino Linotype" w:cs="Tahoma"/>
          <w:sz w:val="22"/>
          <w:szCs w:val="22"/>
        </w:rPr>
        <w:t>el</w:t>
      </w:r>
      <w:r w:rsidRPr="00545361">
        <w:rPr>
          <w:rFonts w:ascii="Palatino Linotype" w:hAnsi="Palatino Linotype" w:cs="Tahoma"/>
          <w:sz w:val="22"/>
          <w:szCs w:val="22"/>
        </w:rPr>
        <w:t xml:space="preserve"> presente Recurso de Revisión por</w:t>
      </w:r>
      <w:r w:rsidR="008E6658" w:rsidRPr="00545361">
        <w:rPr>
          <w:rFonts w:ascii="Palatino Linotype" w:hAnsi="Palatino Linotype" w:cs="Tahoma"/>
          <w:sz w:val="22"/>
          <w:szCs w:val="22"/>
        </w:rPr>
        <w:t xml:space="preserve"> </w:t>
      </w:r>
      <w:r w:rsidR="0035716C" w:rsidRPr="00545361">
        <w:rPr>
          <w:rFonts w:ascii="Palatino Linotype" w:hAnsi="Palatino Linotype" w:cs="Tahoma"/>
          <w:sz w:val="22"/>
          <w:szCs w:val="22"/>
        </w:rPr>
        <w:t xml:space="preserve">el </w:t>
      </w:r>
      <w:r w:rsidRPr="00545361">
        <w:rPr>
          <w:rFonts w:ascii="Palatino Linotype" w:hAnsi="Palatino Linotype" w:cs="Tahoma"/>
          <w:sz w:val="22"/>
          <w:szCs w:val="22"/>
        </w:rPr>
        <w:t xml:space="preserve">Recurrente, en contra de </w:t>
      </w:r>
      <w:r w:rsidR="00655265" w:rsidRPr="00545361">
        <w:rPr>
          <w:rFonts w:ascii="Palatino Linotype" w:hAnsi="Palatino Linotype" w:cs="Tahoma"/>
          <w:sz w:val="22"/>
          <w:szCs w:val="22"/>
        </w:rPr>
        <w:t>la respuesta emitida</w:t>
      </w:r>
      <w:r w:rsidRPr="00545361">
        <w:rPr>
          <w:rFonts w:ascii="Palatino Linotype" w:hAnsi="Palatino Linotype" w:cs="Tahoma"/>
          <w:sz w:val="22"/>
          <w:szCs w:val="22"/>
        </w:rPr>
        <w:t xml:space="preserve"> por el Sujeto Obligado a </w:t>
      </w:r>
      <w:r w:rsidR="00655265" w:rsidRPr="00545361">
        <w:rPr>
          <w:rFonts w:ascii="Palatino Linotype" w:hAnsi="Palatino Linotype" w:cs="Tahoma"/>
          <w:sz w:val="22"/>
          <w:szCs w:val="22"/>
        </w:rPr>
        <w:t>la solicitud</w:t>
      </w:r>
      <w:r w:rsidRPr="00545361">
        <w:rPr>
          <w:rFonts w:ascii="Palatino Linotype" w:hAnsi="Palatino Linotype" w:cs="Tahoma"/>
          <w:sz w:val="22"/>
          <w:szCs w:val="22"/>
        </w:rPr>
        <w:t xml:space="preserve"> de información, en los siguientes términos:</w:t>
      </w:r>
    </w:p>
    <w:p w14:paraId="61E1FAC6" w14:textId="77777777" w:rsidR="00AB6595" w:rsidRPr="00545361" w:rsidRDefault="00AB6595" w:rsidP="001C3F2A">
      <w:pPr>
        <w:tabs>
          <w:tab w:val="left" w:pos="4995"/>
        </w:tabs>
        <w:spacing w:line="360" w:lineRule="auto"/>
        <w:contextualSpacing/>
        <w:jc w:val="both"/>
        <w:rPr>
          <w:rFonts w:ascii="Palatino Linotype" w:hAnsi="Palatino Linotype" w:cs="Tahoma"/>
          <w:sz w:val="22"/>
          <w:szCs w:val="22"/>
        </w:rPr>
      </w:pPr>
    </w:p>
    <w:p w14:paraId="355E6D59" w14:textId="77777777" w:rsidR="00D5699B" w:rsidRPr="00545361" w:rsidRDefault="00D5699B" w:rsidP="001C3F2A">
      <w:pPr>
        <w:spacing w:line="360" w:lineRule="auto"/>
        <w:ind w:left="567" w:right="539"/>
        <w:contextualSpacing/>
        <w:jc w:val="both"/>
        <w:rPr>
          <w:rFonts w:ascii="Palatino Linotype" w:hAnsi="Palatino Linotype" w:cs="Tahoma"/>
          <w:b/>
          <w:bCs/>
          <w:szCs w:val="22"/>
        </w:rPr>
      </w:pPr>
      <w:r w:rsidRPr="00545361">
        <w:rPr>
          <w:rFonts w:ascii="Palatino Linotype" w:hAnsi="Palatino Linotype" w:cs="Tahoma"/>
          <w:b/>
          <w:bCs/>
          <w:szCs w:val="22"/>
        </w:rPr>
        <w:t>ACTO IMPUGNADO</w:t>
      </w:r>
    </w:p>
    <w:p w14:paraId="0295CCFF" w14:textId="14239551" w:rsidR="003D1770" w:rsidRPr="00545361" w:rsidRDefault="007E4927" w:rsidP="001C3F2A">
      <w:pPr>
        <w:spacing w:line="360" w:lineRule="auto"/>
        <w:ind w:left="567" w:right="539"/>
        <w:contextualSpacing/>
        <w:jc w:val="both"/>
        <w:rPr>
          <w:rFonts w:ascii="Palatino Linotype" w:hAnsi="Palatino Linotype" w:cs="Tahoma"/>
          <w:bCs/>
          <w:szCs w:val="22"/>
        </w:rPr>
      </w:pPr>
      <w:r w:rsidRPr="00545361">
        <w:rPr>
          <w:rFonts w:ascii="Palatino Linotype" w:hAnsi="Palatino Linotype" w:cs="Tahoma"/>
          <w:bCs/>
          <w:i/>
          <w:szCs w:val="22"/>
        </w:rPr>
        <w:t>“</w:t>
      </w:r>
      <w:r w:rsidR="006C6991" w:rsidRPr="00545361">
        <w:rPr>
          <w:rFonts w:ascii="Palatino Linotype" w:hAnsi="Palatino Linotype" w:cs="Tahoma"/>
          <w:bCs/>
          <w:i/>
          <w:szCs w:val="22"/>
        </w:rPr>
        <w:t>Solicito copia de los contratos de mantenimiento de equipo de cómputo y sistemas digitales celebrados durante 2025.</w:t>
      </w:r>
      <w:r w:rsidR="00E55401" w:rsidRPr="00545361">
        <w:rPr>
          <w:rFonts w:ascii="Palatino Linotype" w:hAnsi="Palatino Linotype" w:cs="Tahoma"/>
          <w:bCs/>
          <w:i/>
          <w:szCs w:val="22"/>
        </w:rPr>
        <w:t>"</w:t>
      </w:r>
    </w:p>
    <w:p w14:paraId="47E6080F" w14:textId="77777777" w:rsidR="00CE2F19" w:rsidRPr="00545361" w:rsidRDefault="00CE2F19" w:rsidP="001C3F2A">
      <w:pPr>
        <w:spacing w:line="360" w:lineRule="auto"/>
        <w:ind w:left="567" w:right="539"/>
        <w:contextualSpacing/>
        <w:jc w:val="both"/>
        <w:rPr>
          <w:rFonts w:ascii="Palatino Linotype" w:hAnsi="Palatino Linotype" w:cs="Tahoma"/>
          <w:bCs/>
          <w:szCs w:val="22"/>
        </w:rPr>
      </w:pPr>
    </w:p>
    <w:p w14:paraId="5ED014D8" w14:textId="77777777" w:rsidR="00CE2F19" w:rsidRPr="00545361" w:rsidRDefault="00CE2F19" w:rsidP="001C3F2A">
      <w:pPr>
        <w:spacing w:line="360" w:lineRule="auto"/>
        <w:ind w:left="567" w:right="539"/>
        <w:contextualSpacing/>
        <w:jc w:val="both"/>
        <w:rPr>
          <w:rFonts w:ascii="Palatino Linotype" w:hAnsi="Palatino Linotype" w:cs="Tahoma"/>
          <w:b/>
          <w:bCs/>
          <w:szCs w:val="22"/>
        </w:rPr>
      </w:pPr>
      <w:r w:rsidRPr="00545361">
        <w:rPr>
          <w:rFonts w:ascii="Palatino Linotype" w:hAnsi="Palatino Linotype" w:cs="Tahoma"/>
          <w:b/>
          <w:bCs/>
          <w:szCs w:val="22"/>
        </w:rPr>
        <w:t>RAZONES O MOTIVOS DE LA INCONFORMIDAD</w:t>
      </w:r>
    </w:p>
    <w:p w14:paraId="6FBC9ACD" w14:textId="14694D0C" w:rsidR="00CE2F19" w:rsidRPr="00545361" w:rsidRDefault="00CE2F19" w:rsidP="001C3F2A">
      <w:pPr>
        <w:spacing w:line="360" w:lineRule="auto"/>
        <w:ind w:left="567" w:right="539"/>
        <w:contextualSpacing/>
        <w:jc w:val="both"/>
        <w:rPr>
          <w:rFonts w:ascii="Palatino Linotype" w:hAnsi="Palatino Linotype" w:cs="Tahoma"/>
          <w:bCs/>
          <w:i/>
          <w:szCs w:val="24"/>
        </w:rPr>
      </w:pPr>
      <w:r w:rsidRPr="00545361">
        <w:rPr>
          <w:rFonts w:ascii="Palatino Linotype" w:hAnsi="Palatino Linotype" w:cs="Tahoma"/>
          <w:bCs/>
          <w:i/>
          <w:szCs w:val="24"/>
        </w:rPr>
        <w:t>“</w:t>
      </w:r>
      <w:bookmarkStart w:id="6" w:name="_Hlk181699048"/>
      <w:r w:rsidR="006C6991" w:rsidRPr="00545361">
        <w:rPr>
          <w:rFonts w:ascii="Palatino Linotype" w:hAnsi="Palatino Linotype" w:cs="Tahoma"/>
          <w:bCs/>
          <w:i/>
          <w:szCs w:val="24"/>
        </w:rPr>
        <w:t xml:space="preserve">No entrega </w:t>
      </w:r>
      <w:proofErr w:type="spellStart"/>
      <w:r w:rsidR="006C6991" w:rsidRPr="00545361">
        <w:rPr>
          <w:rFonts w:ascii="Palatino Linotype" w:hAnsi="Palatino Linotype" w:cs="Tahoma"/>
          <w:bCs/>
          <w:i/>
          <w:szCs w:val="24"/>
        </w:rPr>
        <w:t>Informacion</w:t>
      </w:r>
      <w:proofErr w:type="spellEnd"/>
      <w:r w:rsidR="00F41296" w:rsidRPr="00545361">
        <w:rPr>
          <w:rFonts w:ascii="Palatino Linotype" w:hAnsi="Palatino Linotype" w:cs="Tahoma"/>
          <w:bCs/>
          <w:i/>
          <w:szCs w:val="24"/>
        </w:rPr>
        <w:t>"</w:t>
      </w:r>
      <w:r w:rsidR="004D62C9" w:rsidRPr="00545361">
        <w:rPr>
          <w:rFonts w:ascii="Palatino Linotype" w:hAnsi="Palatino Linotype" w:cs="Tahoma"/>
          <w:bCs/>
          <w:i/>
          <w:szCs w:val="24"/>
        </w:rPr>
        <w:t xml:space="preserve"> (Sic)</w:t>
      </w:r>
    </w:p>
    <w:p w14:paraId="318B9FBD" w14:textId="77777777" w:rsidR="00342378" w:rsidRPr="00545361" w:rsidRDefault="00342378" w:rsidP="001C3F2A">
      <w:pPr>
        <w:spacing w:line="360" w:lineRule="auto"/>
        <w:ind w:right="539"/>
        <w:contextualSpacing/>
        <w:jc w:val="both"/>
        <w:rPr>
          <w:rFonts w:ascii="Palatino Linotype" w:hAnsi="Palatino Linotype" w:cs="Tahoma"/>
          <w:bCs/>
          <w:i/>
          <w:szCs w:val="24"/>
        </w:rPr>
      </w:pPr>
    </w:p>
    <w:p w14:paraId="547BD37A" w14:textId="77777777" w:rsidR="009A7587" w:rsidRPr="00545361" w:rsidRDefault="00BF4B55" w:rsidP="001C3F2A">
      <w:pPr>
        <w:pStyle w:val="Ttulo2"/>
        <w:spacing w:before="0" w:line="360" w:lineRule="auto"/>
        <w:rPr>
          <w:rFonts w:ascii="Palatino Linotype" w:eastAsia="Batang" w:hAnsi="Palatino Linotype" w:cs="Tahoma"/>
          <w:b/>
          <w:bCs/>
          <w:color w:val="auto"/>
          <w:sz w:val="22"/>
          <w:szCs w:val="22"/>
        </w:rPr>
      </w:pPr>
      <w:bookmarkStart w:id="7" w:name="_Toc235115673"/>
      <w:bookmarkEnd w:id="6"/>
      <w:r w:rsidRPr="00545361">
        <w:rPr>
          <w:rStyle w:val="Ttulo2Car"/>
          <w:rFonts w:ascii="Palatino Linotype" w:hAnsi="Palatino Linotype"/>
          <w:b/>
          <w:color w:val="auto"/>
          <w:sz w:val="22"/>
          <w:szCs w:val="22"/>
        </w:rPr>
        <w:t>I</w:t>
      </w:r>
      <w:r w:rsidR="00FF1049" w:rsidRPr="00545361">
        <w:rPr>
          <w:rStyle w:val="Ttulo2Car"/>
          <w:rFonts w:ascii="Palatino Linotype" w:hAnsi="Palatino Linotype"/>
          <w:b/>
          <w:color w:val="auto"/>
          <w:sz w:val="22"/>
          <w:szCs w:val="22"/>
        </w:rPr>
        <w:t>V</w:t>
      </w:r>
      <w:r w:rsidR="009A7587" w:rsidRPr="00545361">
        <w:rPr>
          <w:rStyle w:val="Ttulo2Car"/>
          <w:rFonts w:ascii="Palatino Linotype" w:hAnsi="Palatino Linotype"/>
          <w:b/>
          <w:color w:val="auto"/>
          <w:sz w:val="22"/>
          <w:szCs w:val="22"/>
        </w:rPr>
        <w:t>. Trámite del Recurso de Revisión ante el Instituto</w:t>
      </w:r>
      <w:bookmarkEnd w:id="7"/>
    </w:p>
    <w:p w14:paraId="2D6CC38B" w14:textId="77777777" w:rsidR="007E4927" w:rsidRPr="00545361" w:rsidRDefault="007E4927" w:rsidP="001C3F2A">
      <w:pPr>
        <w:spacing w:line="360" w:lineRule="auto"/>
        <w:contextualSpacing/>
        <w:jc w:val="both"/>
        <w:rPr>
          <w:rFonts w:ascii="Palatino Linotype" w:eastAsia="Batang" w:hAnsi="Palatino Linotype" w:cs="Tahoma"/>
          <w:b/>
          <w:bCs/>
          <w:sz w:val="22"/>
          <w:szCs w:val="22"/>
        </w:rPr>
      </w:pPr>
    </w:p>
    <w:p w14:paraId="40966544" w14:textId="1B58EB37" w:rsidR="00C950E3" w:rsidRPr="00545361" w:rsidRDefault="009A7587" w:rsidP="001C3F2A">
      <w:pPr>
        <w:spacing w:line="360" w:lineRule="auto"/>
        <w:contextualSpacing/>
        <w:jc w:val="both"/>
        <w:rPr>
          <w:rFonts w:ascii="Palatino Linotype" w:eastAsia="Batang" w:hAnsi="Palatino Linotype" w:cs="Tahoma"/>
          <w:bCs/>
          <w:sz w:val="22"/>
          <w:szCs w:val="22"/>
        </w:rPr>
      </w:pPr>
      <w:r w:rsidRPr="00545361">
        <w:rPr>
          <w:rFonts w:ascii="Palatino Linotype" w:eastAsiaTheme="majorEastAsia" w:hAnsi="Palatino Linotype"/>
          <w:b/>
          <w:bCs/>
          <w:sz w:val="22"/>
          <w:szCs w:val="22"/>
        </w:rPr>
        <w:lastRenderedPageBreak/>
        <w:t>a) Turno del Recurso de Revisión.</w:t>
      </w:r>
      <w:r w:rsidRPr="00545361">
        <w:rPr>
          <w:rFonts w:ascii="Palatino Linotype" w:eastAsia="Batang" w:hAnsi="Palatino Linotype" w:cs="Tahoma"/>
          <w:b/>
          <w:bCs/>
          <w:sz w:val="24"/>
          <w:szCs w:val="24"/>
        </w:rPr>
        <w:t xml:space="preserve"> </w:t>
      </w:r>
      <w:r w:rsidR="00A06844" w:rsidRPr="00545361">
        <w:rPr>
          <w:rFonts w:ascii="Palatino Linotype" w:eastAsia="Batang" w:hAnsi="Palatino Linotype" w:cs="Tahoma"/>
          <w:bCs/>
          <w:sz w:val="22"/>
          <w:szCs w:val="22"/>
        </w:rPr>
        <w:t xml:space="preserve">El </w:t>
      </w:r>
      <w:r w:rsidR="006C6991" w:rsidRPr="00545361">
        <w:rPr>
          <w:rFonts w:ascii="Palatino Linotype" w:hAnsi="Palatino Linotype" w:cs="Tahoma"/>
          <w:sz w:val="22"/>
          <w:szCs w:val="22"/>
        </w:rPr>
        <w:t>veintitrés</w:t>
      </w:r>
      <w:r w:rsidR="0059067F" w:rsidRPr="00545361">
        <w:rPr>
          <w:rFonts w:ascii="Palatino Linotype" w:hAnsi="Palatino Linotype" w:cs="Tahoma"/>
          <w:sz w:val="22"/>
          <w:szCs w:val="22"/>
        </w:rPr>
        <w:t xml:space="preserve"> de junio </w:t>
      </w:r>
      <w:r w:rsidR="00F41296" w:rsidRPr="00545361">
        <w:rPr>
          <w:rFonts w:ascii="Palatino Linotype" w:hAnsi="Palatino Linotype" w:cs="Tahoma"/>
          <w:sz w:val="22"/>
          <w:szCs w:val="22"/>
        </w:rPr>
        <w:t>de dos mil veintiséis</w:t>
      </w:r>
      <w:r w:rsidR="00A06844" w:rsidRPr="00545361">
        <w:rPr>
          <w:rFonts w:ascii="Palatino Linotype" w:eastAsia="Batang" w:hAnsi="Palatino Linotype" w:cs="Tahoma"/>
          <w:bCs/>
          <w:sz w:val="22"/>
          <w:szCs w:val="22"/>
        </w:rPr>
        <w:t xml:space="preserve">, </w:t>
      </w:r>
      <w:r w:rsidR="00D5699B" w:rsidRPr="00545361">
        <w:rPr>
          <w:rFonts w:ascii="Palatino Linotype" w:eastAsia="Batang" w:hAnsi="Palatino Linotype" w:cs="Tahoma"/>
          <w:bCs/>
          <w:sz w:val="22"/>
          <w:szCs w:val="22"/>
        </w:rPr>
        <w:t xml:space="preserve">el </w:t>
      </w:r>
      <w:r w:rsidR="00BB1F81" w:rsidRPr="00545361">
        <w:rPr>
          <w:rFonts w:ascii="Palatino Linotype" w:eastAsia="Batang" w:hAnsi="Palatino Linotype" w:cs="Tahoma"/>
          <w:bCs/>
          <w:sz w:val="22"/>
          <w:szCs w:val="22"/>
        </w:rPr>
        <w:t>SAIMEX</w:t>
      </w:r>
      <w:r w:rsidR="00D5699B" w:rsidRPr="00545361">
        <w:rPr>
          <w:rFonts w:ascii="Palatino Linotype" w:eastAsia="Batang" w:hAnsi="Palatino Linotype" w:cs="Tahoma"/>
          <w:bCs/>
          <w:sz w:val="22"/>
          <w:szCs w:val="22"/>
        </w:rPr>
        <w:t xml:space="preserve">, asignó el número de expediente </w:t>
      </w:r>
      <w:r w:rsidR="006C6991" w:rsidRPr="00545361">
        <w:rPr>
          <w:rFonts w:ascii="Palatino Linotype" w:eastAsia="Batang" w:hAnsi="Palatino Linotype" w:cs="Tahoma"/>
          <w:b/>
          <w:bCs/>
          <w:sz w:val="22"/>
          <w:szCs w:val="22"/>
        </w:rPr>
        <w:t>06656</w:t>
      </w:r>
      <w:r w:rsidR="00F41296" w:rsidRPr="00545361">
        <w:rPr>
          <w:rFonts w:ascii="Palatino Linotype" w:eastAsia="Batang" w:hAnsi="Palatino Linotype" w:cs="Tahoma"/>
          <w:b/>
          <w:bCs/>
          <w:sz w:val="22"/>
          <w:szCs w:val="22"/>
        </w:rPr>
        <w:t>/INFOEM/IP/RR/2026</w:t>
      </w:r>
      <w:r w:rsidR="00D5699B" w:rsidRPr="00545361">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545361">
        <w:rPr>
          <w:rFonts w:ascii="Palatino Linotype" w:eastAsia="Batang" w:hAnsi="Palatino Linotype" w:cs="Tahoma"/>
          <w:b/>
          <w:bCs/>
          <w:sz w:val="22"/>
          <w:szCs w:val="22"/>
        </w:rPr>
        <w:t>Comisionado Ponente Luis Gustavo Parra Noriega</w:t>
      </w:r>
      <w:r w:rsidR="00D5699B" w:rsidRPr="00545361">
        <w:rPr>
          <w:rFonts w:ascii="Palatino Linotype" w:eastAsia="Batang" w:hAnsi="Palatino Linotype" w:cs="Tahoma"/>
          <w:bCs/>
          <w:sz w:val="22"/>
          <w:szCs w:val="22"/>
        </w:rPr>
        <w:t>, para los efectos del artículo 185, fracción I</w:t>
      </w:r>
      <w:r w:rsidR="00BB1F81" w:rsidRPr="00545361">
        <w:rPr>
          <w:rFonts w:ascii="Palatino Linotype" w:eastAsia="Batang" w:hAnsi="Palatino Linotype" w:cs="Tahoma"/>
          <w:bCs/>
          <w:sz w:val="22"/>
          <w:szCs w:val="22"/>
        </w:rPr>
        <w:t>,</w:t>
      </w:r>
      <w:r w:rsidR="00D5699B" w:rsidRPr="00545361">
        <w:rPr>
          <w:rFonts w:ascii="Palatino Linotype" w:eastAsia="Batang" w:hAnsi="Palatino Linotype" w:cs="Tahoma"/>
          <w:bCs/>
          <w:sz w:val="22"/>
          <w:szCs w:val="22"/>
        </w:rPr>
        <w:t xml:space="preserve"> de la Ley de Transparencia y Acceso a la Información Pública del Estado de México y Municipios.</w:t>
      </w:r>
    </w:p>
    <w:p w14:paraId="64B7BD43" w14:textId="77777777" w:rsidR="00D5699B" w:rsidRPr="00545361" w:rsidRDefault="00D5699B" w:rsidP="001C3F2A">
      <w:pPr>
        <w:spacing w:line="360" w:lineRule="auto"/>
        <w:contextualSpacing/>
        <w:jc w:val="both"/>
        <w:rPr>
          <w:rFonts w:ascii="Palatino Linotype" w:eastAsia="Batang" w:hAnsi="Palatino Linotype" w:cs="Tahoma"/>
          <w:b/>
          <w:bCs/>
          <w:sz w:val="22"/>
          <w:szCs w:val="22"/>
        </w:rPr>
      </w:pPr>
    </w:p>
    <w:p w14:paraId="77E4B231" w14:textId="32E71C8F" w:rsidR="00253937" w:rsidRPr="00545361" w:rsidRDefault="009A7587" w:rsidP="001C3F2A">
      <w:pPr>
        <w:spacing w:line="360" w:lineRule="auto"/>
        <w:contextualSpacing/>
        <w:jc w:val="both"/>
        <w:rPr>
          <w:rFonts w:ascii="Palatino Linotype" w:hAnsi="Palatino Linotype" w:cs="Tahoma"/>
          <w:bCs/>
          <w:sz w:val="22"/>
          <w:szCs w:val="22"/>
          <w:lang w:val="es-ES_tradnl"/>
        </w:rPr>
      </w:pPr>
      <w:r w:rsidRPr="00545361">
        <w:rPr>
          <w:rFonts w:ascii="Palatino Linotype" w:eastAsiaTheme="majorEastAsia" w:hAnsi="Palatino Linotype"/>
          <w:b/>
          <w:bCs/>
          <w:sz w:val="22"/>
          <w:szCs w:val="22"/>
        </w:rPr>
        <w:t>b) Admisión del Recurso de Revisión.</w:t>
      </w:r>
      <w:r w:rsidRPr="00545361">
        <w:rPr>
          <w:rFonts w:ascii="Palatino Linotype" w:eastAsia="Batang" w:hAnsi="Palatino Linotype" w:cs="Tahoma"/>
          <w:b/>
          <w:bCs/>
          <w:sz w:val="22"/>
          <w:szCs w:val="22"/>
          <w:lang w:val="es-ES_tradnl"/>
        </w:rPr>
        <w:t xml:space="preserve"> </w:t>
      </w:r>
      <w:r w:rsidRPr="00545361">
        <w:rPr>
          <w:rFonts w:ascii="Palatino Linotype" w:hAnsi="Palatino Linotype" w:cs="Tahoma"/>
          <w:bCs/>
          <w:sz w:val="22"/>
          <w:szCs w:val="22"/>
        </w:rPr>
        <w:t>El</w:t>
      </w:r>
      <w:r w:rsidR="00EB3A2C" w:rsidRPr="00545361">
        <w:rPr>
          <w:rFonts w:ascii="Palatino Linotype" w:hAnsi="Palatino Linotype" w:cs="Tahoma"/>
          <w:bCs/>
          <w:sz w:val="22"/>
          <w:szCs w:val="22"/>
        </w:rPr>
        <w:t xml:space="preserve"> </w:t>
      </w:r>
      <w:r w:rsidR="006C6991" w:rsidRPr="00545361">
        <w:rPr>
          <w:rFonts w:ascii="Palatino Linotype" w:hAnsi="Palatino Linotype" w:cs="Tahoma"/>
          <w:bCs/>
          <w:sz w:val="22"/>
          <w:szCs w:val="22"/>
        </w:rPr>
        <w:t>veintiséis</w:t>
      </w:r>
      <w:r w:rsidR="0059067F" w:rsidRPr="00545361">
        <w:rPr>
          <w:rFonts w:ascii="Palatino Linotype" w:hAnsi="Palatino Linotype" w:cs="Tahoma"/>
          <w:bCs/>
          <w:sz w:val="22"/>
          <w:szCs w:val="22"/>
        </w:rPr>
        <w:t xml:space="preserve"> de junio </w:t>
      </w:r>
      <w:r w:rsidR="00F41296" w:rsidRPr="00545361">
        <w:rPr>
          <w:rFonts w:ascii="Palatino Linotype" w:hAnsi="Palatino Linotype" w:cs="Tahoma"/>
          <w:bCs/>
          <w:sz w:val="22"/>
          <w:szCs w:val="22"/>
        </w:rPr>
        <w:t>de dos mil veintiséis</w:t>
      </w:r>
      <w:r w:rsidRPr="00545361">
        <w:rPr>
          <w:rFonts w:ascii="Palatino Linotype" w:hAnsi="Palatino Linotype" w:cs="Tahoma"/>
          <w:bCs/>
          <w:sz w:val="22"/>
          <w:szCs w:val="22"/>
        </w:rPr>
        <w:t xml:space="preserve">, </w:t>
      </w:r>
      <w:r w:rsidR="001F787A" w:rsidRPr="00545361">
        <w:rPr>
          <w:rFonts w:ascii="Palatino Linotype" w:hAnsi="Palatino Linotype" w:cs="Tahoma"/>
          <w:bCs/>
          <w:sz w:val="22"/>
          <w:szCs w:val="22"/>
        </w:rPr>
        <w:t xml:space="preserve">se acordó la admisión del </w:t>
      </w:r>
      <w:r w:rsidR="001F787A" w:rsidRPr="00545361">
        <w:rPr>
          <w:rFonts w:ascii="Palatino Linotype" w:hAnsi="Palatino Linotype" w:cs="Tahoma"/>
          <w:bCs/>
          <w:sz w:val="22"/>
          <w:szCs w:val="22"/>
          <w:lang w:val="es-ES_tradnl"/>
        </w:rPr>
        <w:t xml:space="preserve">Recurso de Revisión interpuesto por el Recurrente en contra del </w:t>
      </w:r>
      <w:r w:rsidR="001F787A" w:rsidRPr="00545361">
        <w:rPr>
          <w:rFonts w:ascii="Palatino Linotype" w:hAnsi="Palatino Linotype" w:cs="Tahoma"/>
          <w:b/>
          <w:bCs/>
          <w:sz w:val="22"/>
          <w:szCs w:val="22"/>
          <w:lang w:val="es-ES_tradnl"/>
        </w:rPr>
        <w:t>Sujeto Obligado</w:t>
      </w:r>
      <w:r w:rsidR="001F787A" w:rsidRPr="00545361">
        <w:rPr>
          <w:rFonts w:ascii="Palatino Linotype" w:hAnsi="Palatino Linotype" w:cs="Tahoma"/>
          <w:bCs/>
          <w:sz w:val="22"/>
          <w:szCs w:val="22"/>
          <w:lang w:val="es-ES_tradnl"/>
        </w:rPr>
        <w:t>, en términos del artículo 185, fracciones I, II y IV</w:t>
      </w:r>
      <w:r w:rsidR="00BB1F81" w:rsidRPr="00545361">
        <w:rPr>
          <w:rFonts w:ascii="Palatino Linotype" w:hAnsi="Palatino Linotype" w:cs="Tahoma"/>
          <w:bCs/>
          <w:sz w:val="22"/>
          <w:szCs w:val="22"/>
          <w:lang w:val="es-ES_tradnl"/>
        </w:rPr>
        <w:t>,</w:t>
      </w:r>
      <w:r w:rsidR="001F787A" w:rsidRPr="00545361">
        <w:rPr>
          <w:rFonts w:ascii="Palatino Linotype" w:hAnsi="Palatino Linotype" w:cs="Tahoma"/>
          <w:bCs/>
          <w:sz w:val="22"/>
          <w:szCs w:val="22"/>
          <w:lang w:val="es-ES_tradnl"/>
        </w:rPr>
        <w:t xml:space="preserve"> de la Ley de Transparencia y Acceso a la Información Pública del Estado de México y Municipios, el cual fue notificad</w:t>
      </w:r>
      <w:r w:rsidR="000C6179" w:rsidRPr="00545361">
        <w:rPr>
          <w:rFonts w:ascii="Palatino Linotype" w:hAnsi="Palatino Linotype" w:cs="Tahoma"/>
          <w:bCs/>
          <w:sz w:val="22"/>
          <w:szCs w:val="22"/>
          <w:lang w:val="es-ES_tradnl"/>
        </w:rPr>
        <w:t>o a las partes el mismo día</w:t>
      </w:r>
      <w:r w:rsidR="001F787A" w:rsidRPr="00545361">
        <w:rPr>
          <w:rFonts w:ascii="Palatino Linotype" w:hAnsi="Palatino Linotype" w:cs="Tahoma"/>
          <w:bCs/>
          <w:sz w:val="22"/>
          <w:szCs w:val="22"/>
          <w:lang w:val="es-ES_tradnl"/>
        </w:rPr>
        <w:t xml:space="preserve"> a través del </w:t>
      </w:r>
      <w:r w:rsidR="00BB1F81" w:rsidRPr="00545361">
        <w:rPr>
          <w:rFonts w:ascii="Palatino Linotype" w:hAnsi="Palatino Linotype" w:cs="Tahoma"/>
          <w:bCs/>
          <w:sz w:val="22"/>
          <w:szCs w:val="22"/>
          <w:lang w:val="es-ES_tradnl"/>
        </w:rPr>
        <w:t>SAIMEX</w:t>
      </w:r>
      <w:r w:rsidR="001F787A" w:rsidRPr="00545361">
        <w:rPr>
          <w:rFonts w:ascii="Palatino Linotype" w:hAnsi="Palatino Linotype" w:cs="Tahoma"/>
          <w:bCs/>
          <w:sz w:val="22"/>
          <w:szCs w:val="22"/>
          <w:lang w:val="es-ES_tradnl"/>
        </w:rPr>
        <w:t>, en el que se les otorgó un plazo de siete días hábiles posteriores a la misma, para que manifestaran lo que a su derecho conviniera y formularan alegatos.</w:t>
      </w:r>
    </w:p>
    <w:p w14:paraId="1B94EF80" w14:textId="77777777" w:rsidR="00253937" w:rsidRPr="00545361" w:rsidRDefault="00253937" w:rsidP="001C3F2A">
      <w:pPr>
        <w:spacing w:line="360" w:lineRule="auto"/>
        <w:contextualSpacing/>
        <w:jc w:val="both"/>
        <w:rPr>
          <w:rFonts w:ascii="Palatino Linotype" w:hAnsi="Palatino Linotype" w:cs="Tahoma"/>
          <w:bCs/>
          <w:sz w:val="22"/>
          <w:szCs w:val="22"/>
          <w:lang w:val="es-ES_tradnl"/>
        </w:rPr>
      </w:pPr>
    </w:p>
    <w:p w14:paraId="3BB4B1FB" w14:textId="55162DDE" w:rsidR="007877A8" w:rsidRPr="00545361" w:rsidRDefault="007877A8" w:rsidP="007877A8">
      <w:pPr>
        <w:spacing w:line="360" w:lineRule="auto"/>
        <w:jc w:val="both"/>
        <w:rPr>
          <w:rFonts w:ascii="Palatino Linotype" w:eastAsia="Palatino Linotype" w:hAnsi="Palatino Linotype" w:cs="Palatino Linotype"/>
          <w:bCs/>
          <w:sz w:val="22"/>
          <w:szCs w:val="22"/>
          <w:lang w:eastAsia="es-MX"/>
        </w:rPr>
      </w:pPr>
      <w:r w:rsidRPr="00545361">
        <w:rPr>
          <w:rFonts w:ascii="Palatino Linotype" w:eastAsia="Palatino Linotype" w:hAnsi="Palatino Linotype" w:cs="Palatino Linotype"/>
          <w:b/>
          <w:sz w:val="22"/>
          <w:szCs w:val="22"/>
          <w:lang w:eastAsia="es-MX"/>
        </w:rPr>
        <w:t>c) Informe Justificado</w:t>
      </w:r>
      <w:r w:rsidR="006C6991" w:rsidRPr="00545361">
        <w:rPr>
          <w:rFonts w:ascii="Palatino Linotype" w:eastAsia="Palatino Linotype" w:hAnsi="Palatino Linotype" w:cs="Palatino Linotype"/>
          <w:b/>
          <w:sz w:val="22"/>
          <w:szCs w:val="22"/>
          <w:lang w:eastAsia="es-MX"/>
        </w:rPr>
        <w:t xml:space="preserve"> y Manifestaciones del Particular</w:t>
      </w:r>
      <w:r w:rsidRPr="00545361">
        <w:rPr>
          <w:rFonts w:ascii="Palatino Linotype" w:eastAsia="Palatino Linotype" w:hAnsi="Palatino Linotype" w:cs="Palatino Linotype"/>
          <w:b/>
          <w:sz w:val="22"/>
          <w:szCs w:val="22"/>
          <w:lang w:eastAsia="es-MX"/>
        </w:rPr>
        <w:t>.</w:t>
      </w:r>
      <w:r w:rsidR="006C6991" w:rsidRPr="00545361">
        <w:rPr>
          <w:rFonts w:ascii="Palatino Linotype" w:eastAsia="Palatino Linotype" w:hAnsi="Palatino Linotype" w:cs="Palatino Linotype"/>
          <w:b/>
          <w:sz w:val="22"/>
          <w:szCs w:val="22"/>
          <w:lang w:eastAsia="es-MX"/>
        </w:rPr>
        <w:t xml:space="preserve"> </w:t>
      </w:r>
      <w:r w:rsidR="006C6991" w:rsidRPr="00545361">
        <w:rPr>
          <w:rFonts w:ascii="Palatino Linotype" w:eastAsia="Palatino Linotype" w:hAnsi="Palatino Linotype" w:cs="Palatino Linotype"/>
          <w:bCs/>
          <w:sz w:val="22"/>
          <w:szCs w:val="22"/>
          <w:lang w:eastAsia="es-MX"/>
        </w:rPr>
        <w:t>Las partes fueron omisas en realizar manifestaciones.</w:t>
      </w:r>
    </w:p>
    <w:p w14:paraId="1E1CB1AB" w14:textId="77777777" w:rsidR="007877A8" w:rsidRPr="00545361" w:rsidRDefault="007877A8" w:rsidP="007877A8">
      <w:pPr>
        <w:spacing w:line="360" w:lineRule="auto"/>
        <w:jc w:val="both"/>
        <w:rPr>
          <w:rFonts w:ascii="Palatino Linotype" w:eastAsia="Palatino Linotype" w:hAnsi="Palatino Linotype" w:cs="Palatino Linotype"/>
          <w:sz w:val="22"/>
          <w:szCs w:val="22"/>
          <w:lang w:eastAsia="es-MX"/>
        </w:rPr>
      </w:pPr>
    </w:p>
    <w:p w14:paraId="55C99DBD" w14:textId="068ACEC2" w:rsidR="00ED5DF5" w:rsidRPr="00545361" w:rsidRDefault="007877A8" w:rsidP="001C3F2A">
      <w:pPr>
        <w:spacing w:line="360" w:lineRule="auto"/>
        <w:jc w:val="both"/>
        <w:rPr>
          <w:rFonts w:ascii="Palatino Linotype" w:hAnsi="Palatino Linotype" w:cs="Tahoma"/>
          <w:sz w:val="22"/>
          <w:szCs w:val="22"/>
        </w:rPr>
      </w:pPr>
      <w:r w:rsidRPr="00545361">
        <w:rPr>
          <w:rFonts w:ascii="Palatino Linotype" w:eastAsia="Palatino Linotype" w:hAnsi="Palatino Linotype" w:cs="Palatino Linotype"/>
          <w:b/>
          <w:sz w:val="22"/>
          <w:szCs w:val="22"/>
          <w:lang w:eastAsia="es-MX"/>
        </w:rPr>
        <w:t>d</w:t>
      </w:r>
      <w:r w:rsidR="003B0501" w:rsidRPr="00545361">
        <w:rPr>
          <w:rFonts w:ascii="Palatino Linotype" w:eastAsiaTheme="majorEastAsia" w:hAnsi="Palatino Linotype"/>
          <w:b/>
          <w:bCs/>
          <w:sz w:val="22"/>
          <w:szCs w:val="22"/>
        </w:rPr>
        <w:t>)</w:t>
      </w:r>
      <w:r w:rsidR="00C3485C" w:rsidRPr="00545361">
        <w:rPr>
          <w:rFonts w:ascii="Palatino Linotype" w:eastAsiaTheme="majorEastAsia" w:hAnsi="Palatino Linotype"/>
          <w:b/>
          <w:bCs/>
          <w:sz w:val="22"/>
          <w:szCs w:val="22"/>
        </w:rPr>
        <w:t xml:space="preserve"> </w:t>
      </w:r>
      <w:r w:rsidR="00ED5DF5" w:rsidRPr="00545361">
        <w:rPr>
          <w:rFonts w:ascii="Palatino Linotype" w:eastAsiaTheme="majorEastAsia" w:hAnsi="Palatino Linotype"/>
          <w:b/>
          <w:bCs/>
          <w:sz w:val="22"/>
          <w:szCs w:val="22"/>
        </w:rPr>
        <w:t>Cierre de instrucción</w:t>
      </w:r>
      <w:r w:rsidR="00ED5DF5" w:rsidRPr="00545361">
        <w:t>.</w:t>
      </w:r>
      <w:r w:rsidR="00ED5DF5" w:rsidRPr="00545361">
        <w:rPr>
          <w:rFonts w:ascii="Palatino Linotype" w:hAnsi="Palatino Linotype" w:cs="Tahoma"/>
          <w:b/>
          <w:bCs/>
          <w:sz w:val="22"/>
          <w:szCs w:val="22"/>
        </w:rPr>
        <w:t xml:space="preserve"> </w:t>
      </w:r>
      <w:r w:rsidR="00ED5DF5" w:rsidRPr="00545361">
        <w:rPr>
          <w:rFonts w:ascii="Palatino Linotype" w:hAnsi="Palatino Linotype" w:cs="Tahoma"/>
          <w:sz w:val="22"/>
          <w:szCs w:val="22"/>
        </w:rPr>
        <w:t>El</w:t>
      </w:r>
      <w:r w:rsidR="000F437A" w:rsidRPr="00545361">
        <w:rPr>
          <w:rFonts w:ascii="Palatino Linotype" w:hAnsi="Palatino Linotype" w:cs="Tahoma"/>
          <w:sz w:val="22"/>
          <w:szCs w:val="22"/>
        </w:rPr>
        <w:t xml:space="preserve"> </w:t>
      </w:r>
      <w:r w:rsidR="006C6991" w:rsidRPr="00545361">
        <w:rPr>
          <w:rFonts w:ascii="Palatino Linotype" w:hAnsi="Palatino Linotype" w:cs="Tahoma"/>
          <w:sz w:val="22"/>
          <w:szCs w:val="22"/>
        </w:rPr>
        <w:t>ocho</w:t>
      </w:r>
      <w:r w:rsidR="0059067F" w:rsidRPr="00545361">
        <w:rPr>
          <w:rFonts w:ascii="Palatino Linotype" w:hAnsi="Palatino Linotype" w:cs="Tahoma"/>
          <w:sz w:val="22"/>
          <w:szCs w:val="22"/>
        </w:rPr>
        <w:t xml:space="preserve"> de julio</w:t>
      </w:r>
      <w:r w:rsidR="00F41296" w:rsidRPr="00545361">
        <w:rPr>
          <w:rFonts w:ascii="Palatino Linotype" w:hAnsi="Palatino Linotype" w:cs="Tahoma"/>
          <w:sz w:val="22"/>
          <w:szCs w:val="22"/>
        </w:rPr>
        <w:t xml:space="preserve"> de dos mil veintiséis</w:t>
      </w:r>
      <w:r w:rsidR="00ED5DF5" w:rsidRPr="00545361">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0F437A" w:rsidRPr="00545361">
        <w:rPr>
          <w:rFonts w:ascii="Palatino Linotype" w:hAnsi="Palatino Linotype" w:cs="Tahoma"/>
          <w:sz w:val="22"/>
          <w:szCs w:val="22"/>
        </w:rPr>
        <w:t>el mismo día</w:t>
      </w:r>
      <w:r w:rsidR="00ED5DF5" w:rsidRPr="00545361">
        <w:rPr>
          <w:rFonts w:ascii="Palatino Linotype" w:hAnsi="Palatino Linotype" w:cs="Tahoma"/>
          <w:sz w:val="22"/>
          <w:szCs w:val="22"/>
        </w:rPr>
        <w:t xml:space="preserve">, a través del </w:t>
      </w:r>
      <w:r w:rsidR="00BB1F81" w:rsidRPr="00545361">
        <w:rPr>
          <w:rFonts w:ascii="Palatino Linotype" w:hAnsi="Palatino Linotype" w:cs="Tahoma"/>
          <w:sz w:val="22"/>
          <w:szCs w:val="22"/>
          <w:lang w:val="es-ES"/>
        </w:rPr>
        <w:t>SAIMEX</w:t>
      </w:r>
      <w:r w:rsidR="00ED5DF5" w:rsidRPr="00545361">
        <w:rPr>
          <w:rFonts w:ascii="Palatino Linotype" w:hAnsi="Palatino Linotype" w:cs="Tahoma"/>
          <w:sz w:val="22"/>
          <w:szCs w:val="22"/>
        </w:rPr>
        <w:t>.</w:t>
      </w:r>
    </w:p>
    <w:p w14:paraId="32B52FBB" w14:textId="77777777" w:rsidR="0079675C" w:rsidRPr="00545361" w:rsidRDefault="0079675C" w:rsidP="001C3F2A">
      <w:pPr>
        <w:spacing w:line="360" w:lineRule="auto"/>
        <w:jc w:val="both"/>
        <w:rPr>
          <w:rFonts w:ascii="Palatino Linotype" w:hAnsi="Palatino Linotype" w:cs="Tahoma"/>
          <w:sz w:val="22"/>
          <w:szCs w:val="22"/>
        </w:rPr>
      </w:pPr>
    </w:p>
    <w:p w14:paraId="6BF4EB21" w14:textId="77777777" w:rsidR="004F2D88" w:rsidRPr="00545361" w:rsidRDefault="004F2D88" w:rsidP="001C3F2A">
      <w:pPr>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lastRenderedPageBreak/>
        <w:t xml:space="preserve">En </w:t>
      </w:r>
      <w:r w:rsidR="00367F82" w:rsidRPr="00545361">
        <w:rPr>
          <w:rFonts w:ascii="Palatino Linotype" w:hAnsi="Palatino Linotype" w:cs="Tahoma"/>
          <w:sz w:val="22"/>
          <w:szCs w:val="22"/>
        </w:rPr>
        <w:t>razón de que fue debidamente su</w:t>
      </w:r>
      <w:r w:rsidRPr="00545361">
        <w:rPr>
          <w:rFonts w:ascii="Palatino Linotype" w:hAnsi="Palatino Linotype" w:cs="Tahoma"/>
          <w:sz w:val="22"/>
          <w:szCs w:val="22"/>
        </w:rPr>
        <w:t xml:space="preserve">stanciado el expediente </w:t>
      </w:r>
      <w:r w:rsidR="00367F82" w:rsidRPr="00545361">
        <w:rPr>
          <w:rFonts w:ascii="Palatino Linotype" w:hAnsi="Palatino Linotype" w:cs="Tahoma"/>
          <w:sz w:val="22"/>
          <w:szCs w:val="22"/>
        </w:rPr>
        <w:t xml:space="preserve">electrónico </w:t>
      </w:r>
      <w:r w:rsidRPr="00545361">
        <w:rPr>
          <w:rFonts w:ascii="Palatino Linotype" w:hAnsi="Palatino Linotype" w:cs="Tahoma"/>
          <w:sz w:val="22"/>
          <w:szCs w:val="22"/>
        </w:rPr>
        <w:t>y no exist</w:t>
      </w:r>
      <w:r w:rsidR="00367F82" w:rsidRPr="00545361">
        <w:rPr>
          <w:rFonts w:ascii="Palatino Linotype" w:hAnsi="Palatino Linotype" w:cs="Tahoma"/>
          <w:sz w:val="22"/>
          <w:szCs w:val="22"/>
        </w:rPr>
        <w:t>e</w:t>
      </w:r>
      <w:r w:rsidRPr="00545361">
        <w:rPr>
          <w:rFonts w:ascii="Palatino Linotype" w:hAnsi="Palatino Linotype" w:cs="Tahoma"/>
          <w:sz w:val="22"/>
          <w:szCs w:val="22"/>
        </w:rPr>
        <w:t xml:space="preserve"> dilige</w:t>
      </w:r>
      <w:r w:rsidR="00367F82" w:rsidRPr="00545361">
        <w:rPr>
          <w:rFonts w:ascii="Palatino Linotype" w:hAnsi="Palatino Linotype" w:cs="Tahoma"/>
          <w:sz w:val="22"/>
          <w:szCs w:val="22"/>
        </w:rPr>
        <w:t xml:space="preserve">ncia pendiente de desahogo, se </w:t>
      </w:r>
      <w:r w:rsidRPr="00545361">
        <w:rPr>
          <w:rFonts w:ascii="Palatino Linotype" w:hAnsi="Palatino Linotype" w:cs="Tahoma"/>
          <w:sz w:val="22"/>
          <w:szCs w:val="22"/>
        </w:rPr>
        <w:t>emit</w:t>
      </w:r>
      <w:r w:rsidR="00367F82" w:rsidRPr="00545361">
        <w:rPr>
          <w:rFonts w:ascii="Palatino Linotype" w:hAnsi="Palatino Linotype" w:cs="Tahoma"/>
          <w:sz w:val="22"/>
          <w:szCs w:val="22"/>
        </w:rPr>
        <w:t>e</w:t>
      </w:r>
      <w:r w:rsidRPr="00545361">
        <w:rPr>
          <w:rFonts w:ascii="Palatino Linotype" w:hAnsi="Palatino Linotype" w:cs="Tahoma"/>
          <w:sz w:val="22"/>
          <w:szCs w:val="22"/>
        </w:rPr>
        <w:t xml:space="preserve"> la resolución que conforme a Derecho proceda, de acuerdo a l</w:t>
      </w:r>
      <w:r w:rsidR="009A620E" w:rsidRPr="00545361">
        <w:rPr>
          <w:rFonts w:ascii="Palatino Linotype" w:hAnsi="Palatino Linotype" w:cs="Tahoma"/>
          <w:sz w:val="22"/>
          <w:szCs w:val="22"/>
        </w:rPr>
        <w:t>o</w:t>
      </w:r>
      <w:r w:rsidRPr="00545361">
        <w:rPr>
          <w:rFonts w:ascii="Palatino Linotype" w:hAnsi="Palatino Linotype" w:cs="Tahoma"/>
          <w:sz w:val="22"/>
          <w:szCs w:val="22"/>
        </w:rPr>
        <w:t xml:space="preserve">s siguientes: </w:t>
      </w:r>
    </w:p>
    <w:p w14:paraId="000F277E" w14:textId="77777777" w:rsidR="00EA4E4A" w:rsidRPr="00545361" w:rsidRDefault="00EA4E4A" w:rsidP="001C3F2A">
      <w:pPr>
        <w:pStyle w:val="Ttulo1"/>
        <w:spacing w:before="0" w:line="360" w:lineRule="auto"/>
        <w:jc w:val="center"/>
        <w:rPr>
          <w:rFonts w:ascii="Palatino Linotype" w:hAnsi="Palatino Linotype"/>
          <w:b/>
          <w:color w:val="auto"/>
          <w:sz w:val="22"/>
          <w:szCs w:val="22"/>
        </w:rPr>
      </w:pPr>
      <w:bookmarkStart w:id="8" w:name="_Toc235115674"/>
      <w:r w:rsidRPr="00545361">
        <w:rPr>
          <w:rFonts w:ascii="Palatino Linotype" w:hAnsi="Palatino Linotype"/>
          <w:b/>
          <w:color w:val="auto"/>
          <w:sz w:val="22"/>
          <w:szCs w:val="22"/>
        </w:rPr>
        <w:t>C O N S I D E R A N D O S</w:t>
      </w:r>
      <w:bookmarkEnd w:id="8"/>
    </w:p>
    <w:p w14:paraId="606AB4C9" w14:textId="77777777" w:rsidR="00EA4E4A" w:rsidRPr="00545361" w:rsidRDefault="00EA4E4A" w:rsidP="001C3F2A">
      <w:pPr>
        <w:spacing w:line="360" w:lineRule="auto"/>
        <w:contextualSpacing/>
        <w:jc w:val="both"/>
        <w:rPr>
          <w:rFonts w:ascii="Palatino Linotype" w:hAnsi="Palatino Linotype" w:cs="Tahoma"/>
          <w:b/>
          <w:sz w:val="22"/>
          <w:szCs w:val="22"/>
        </w:rPr>
      </w:pPr>
    </w:p>
    <w:p w14:paraId="78A65CB5" w14:textId="77777777" w:rsidR="00EA4E4A" w:rsidRPr="00545361" w:rsidRDefault="00EA4E4A" w:rsidP="001C3F2A">
      <w:pPr>
        <w:pStyle w:val="Ttulo2"/>
        <w:spacing w:before="0" w:line="360" w:lineRule="auto"/>
        <w:rPr>
          <w:rFonts w:ascii="Palatino Linotype" w:hAnsi="Palatino Linotype"/>
          <w:b/>
          <w:color w:val="auto"/>
          <w:sz w:val="22"/>
          <w:szCs w:val="22"/>
        </w:rPr>
      </w:pPr>
      <w:bookmarkStart w:id="9" w:name="_Toc235115675"/>
      <w:r w:rsidRPr="00545361">
        <w:rPr>
          <w:rFonts w:ascii="Palatino Linotype" w:eastAsia="Calibri" w:hAnsi="Palatino Linotype"/>
          <w:b/>
          <w:color w:val="auto"/>
          <w:sz w:val="22"/>
          <w:szCs w:val="22"/>
          <w:lang w:eastAsia="es-MX"/>
        </w:rPr>
        <w:t xml:space="preserve">PRIMERO. </w:t>
      </w:r>
      <w:r w:rsidRPr="00545361">
        <w:rPr>
          <w:rFonts w:ascii="Palatino Linotype" w:hAnsi="Palatino Linotype"/>
          <w:b/>
          <w:color w:val="auto"/>
          <w:sz w:val="22"/>
          <w:szCs w:val="22"/>
        </w:rPr>
        <w:t>Competencia</w:t>
      </w:r>
      <w:bookmarkEnd w:id="9"/>
    </w:p>
    <w:p w14:paraId="213F837E" w14:textId="77777777" w:rsidR="00EA4E4A" w:rsidRPr="00545361" w:rsidRDefault="00EA4E4A" w:rsidP="001C3F2A">
      <w:pPr>
        <w:autoSpaceDE w:val="0"/>
        <w:autoSpaceDN w:val="0"/>
        <w:adjustRightInd w:val="0"/>
        <w:spacing w:line="360" w:lineRule="auto"/>
        <w:contextualSpacing/>
        <w:jc w:val="both"/>
        <w:rPr>
          <w:rFonts w:ascii="Palatino Linotype" w:hAnsi="Palatino Linotype" w:cs="Tahoma"/>
          <w:b/>
          <w:sz w:val="22"/>
          <w:szCs w:val="22"/>
        </w:rPr>
      </w:pPr>
    </w:p>
    <w:p w14:paraId="1CA43671" w14:textId="77777777" w:rsidR="00F41296" w:rsidRPr="00545361" w:rsidRDefault="00F41296" w:rsidP="00F41296">
      <w:pPr>
        <w:spacing w:line="360" w:lineRule="auto"/>
        <w:jc w:val="both"/>
        <w:rPr>
          <w:rFonts w:ascii="Palatino Linotype" w:eastAsia="Calibri" w:hAnsi="Palatino Linotype" w:cs="Tahoma"/>
          <w:sz w:val="22"/>
          <w:szCs w:val="22"/>
          <w:lang w:eastAsia="es-MX"/>
        </w:rPr>
      </w:pPr>
      <w:r w:rsidRPr="00545361">
        <w:rPr>
          <w:rFonts w:ascii="Palatino Linotype" w:eastAsia="Calibri" w:hAnsi="Palatino Linotype" w:cs="Tahoma"/>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2C95355" w14:textId="77777777" w:rsidR="00F41296" w:rsidRPr="00545361" w:rsidRDefault="00F41296" w:rsidP="00F41296">
      <w:pPr>
        <w:spacing w:line="360" w:lineRule="auto"/>
        <w:jc w:val="both"/>
        <w:rPr>
          <w:rFonts w:ascii="Palatino Linotype" w:eastAsia="Calibri" w:hAnsi="Palatino Linotype" w:cs="Tahoma"/>
          <w:sz w:val="22"/>
          <w:szCs w:val="22"/>
          <w:lang w:eastAsia="es-MX"/>
        </w:rPr>
      </w:pPr>
    </w:p>
    <w:p w14:paraId="608ECC41" w14:textId="77777777" w:rsidR="00CE0B4C" w:rsidRPr="00545361" w:rsidRDefault="00CE0B4C" w:rsidP="001C3F2A">
      <w:pPr>
        <w:pStyle w:val="Ttulo2"/>
        <w:spacing w:before="0" w:line="360" w:lineRule="auto"/>
        <w:rPr>
          <w:rFonts w:ascii="Palatino Linotype" w:eastAsia="Calibri" w:hAnsi="Palatino Linotype"/>
          <w:b/>
          <w:color w:val="auto"/>
          <w:sz w:val="22"/>
          <w:szCs w:val="22"/>
          <w:lang w:eastAsia="es-MX"/>
        </w:rPr>
      </w:pPr>
      <w:bookmarkStart w:id="10" w:name="_Toc235115676"/>
      <w:r w:rsidRPr="00545361">
        <w:rPr>
          <w:rFonts w:ascii="Palatino Linotype" w:eastAsia="Calibri" w:hAnsi="Palatino Linotype"/>
          <w:b/>
          <w:color w:val="auto"/>
          <w:sz w:val="22"/>
          <w:szCs w:val="22"/>
          <w:lang w:eastAsia="es-MX"/>
        </w:rPr>
        <w:t>SEGUNDO. Causales de improcedencia y sobreseimiento</w:t>
      </w:r>
      <w:bookmarkEnd w:id="10"/>
    </w:p>
    <w:p w14:paraId="613EB46D" w14:textId="77777777" w:rsidR="00566562" w:rsidRPr="00545361" w:rsidRDefault="00566562" w:rsidP="001C3F2A">
      <w:pPr>
        <w:autoSpaceDE w:val="0"/>
        <w:autoSpaceDN w:val="0"/>
        <w:adjustRightInd w:val="0"/>
        <w:spacing w:line="360" w:lineRule="auto"/>
        <w:jc w:val="both"/>
        <w:rPr>
          <w:rFonts w:ascii="Palatino Linotype" w:eastAsia="Calibri" w:hAnsi="Palatino Linotype" w:cs="Tahoma"/>
          <w:sz w:val="22"/>
          <w:szCs w:val="22"/>
          <w:lang w:eastAsia="es-MX"/>
        </w:rPr>
      </w:pPr>
    </w:p>
    <w:p w14:paraId="3D9C9922" w14:textId="77777777" w:rsidR="00CE0B4C" w:rsidRPr="00545361" w:rsidRDefault="00CE0B4C" w:rsidP="001C3F2A">
      <w:pPr>
        <w:autoSpaceDE w:val="0"/>
        <w:autoSpaceDN w:val="0"/>
        <w:adjustRightInd w:val="0"/>
        <w:spacing w:line="360" w:lineRule="auto"/>
        <w:jc w:val="both"/>
        <w:rPr>
          <w:rFonts w:ascii="Palatino Linotype" w:eastAsia="Calibri" w:hAnsi="Palatino Linotype" w:cs="Tahoma"/>
          <w:sz w:val="22"/>
          <w:szCs w:val="22"/>
          <w:lang w:eastAsia="es-MX"/>
        </w:rPr>
      </w:pPr>
      <w:r w:rsidRPr="00545361">
        <w:rPr>
          <w:rFonts w:ascii="Palatino Linotype" w:eastAsia="Calibri" w:hAnsi="Palatino Linotype" w:cs="Tahoma"/>
          <w:sz w:val="22"/>
          <w:szCs w:val="22"/>
          <w:lang w:eastAsia="es-MX"/>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w:t>
      </w:r>
      <w:r w:rsidRPr="00545361">
        <w:rPr>
          <w:rFonts w:ascii="Palatino Linotype" w:eastAsia="Calibri" w:hAnsi="Palatino Linotype" w:cs="Tahoma"/>
          <w:sz w:val="22"/>
          <w:szCs w:val="22"/>
          <w:lang w:eastAsia="es-MX"/>
        </w:rPr>
        <w:lastRenderedPageBreak/>
        <w:t>suerte, deberá ser desechado cualquier Recurso de Revisión que actualice alguno de los supuestos establecidos en el artículo 191 de la Ley de Transparencia y Acceso a la Información Pública del Estado de México y Municipios, por ser improcedente.</w:t>
      </w:r>
    </w:p>
    <w:p w14:paraId="3C156F81" w14:textId="77777777" w:rsidR="00CE0B4C" w:rsidRPr="00545361" w:rsidRDefault="00CE0B4C" w:rsidP="001C3F2A">
      <w:pPr>
        <w:autoSpaceDE w:val="0"/>
        <w:autoSpaceDN w:val="0"/>
        <w:adjustRightInd w:val="0"/>
        <w:spacing w:line="360" w:lineRule="auto"/>
        <w:jc w:val="both"/>
        <w:rPr>
          <w:rFonts w:ascii="Palatino Linotype" w:eastAsia="Calibri" w:hAnsi="Palatino Linotype" w:cs="Tahoma"/>
          <w:sz w:val="22"/>
          <w:szCs w:val="22"/>
          <w:lang w:eastAsia="es-MX"/>
        </w:rPr>
      </w:pPr>
      <w:r w:rsidRPr="00545361">
        <w:rPr>
          <w:rFonts w:ascii="Palatino Linotype" w:eastAsia="Calibri" w:hAnsi="Palatino Linotype" w:cs="Tahoma"/>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1D636C33" w14:textId="77777777" w:rsidR="00BF4B55" w:rsidRPr="00545361" w:rsidRDefault="00BF4B55" w:rsidP="001C3F2A">
      <w:pPr>
        <w:autoSpaceDE w:val="0"/>
        <w:autoSpaceDN w:val="0"/>
        <w:adjustRightInd w:val="0"/>
        <w:spacing w:line="360" w:lineRule="auto"/>
        <w:jc w:val="both"/>
        <w:rPr>
          <w:rFonts w:ascii="Palatino Linotype" w:eastAsia="Calibri" w:hAnsi="Palatino Linotype" w:cs="Tahoma"/>
          <w:sz w:val="22"/>
          <w:szCs w:val="22"/>
          <w:lang w:eastAsia="es-MX"/>
        </w:rPr>
      </w:pPr>
    </w:p>
    <w:p w14:paraId="0A3AAD2F" w14:textId="77777777" w:rsidR="00CE0B4C" w:rsidRPr="00545361" w:rsidRDefault="00CE0B4C" w:rsidP="001C3F2A">
      <w:pPr>
        <w:pStyle w:val="Ttulo3"/>
        <w:spacing w:before="0" w:line="360" w:lineRule="auto"/>
        <w:rPr>
          <w:rFonts w:ascii="Palatino Linotype" w:eastAsia="Calibri" w:hAnsi="Palatino Linotype" w:cs="Arial"/>
          <w:b/>
          <w:color w:val="auto"/>
          <w:sz w:val="22"/>
          <w:szCs w:val="22"/>
          <w:lang w:eastAsia="es-ES_tradnl"/>
        </w:rPr>
      </w:pPr>
      <w:bookmarkStart w:id="11" w:name="_Toc235115677"/>
      <w:r w:rsidRPr="00545361">
        <w:rPr>
          <w:rFonts w:ascii="Palatino Linotype" w:eastAsia="Calibri" w:hAnsi="Palatino Linotype" w:cs="Arial"/>
          <w:b/>
          <w:color w:val="auto"/>
          <w:sz w:val="22"/>
          <w:szCs w:val="22"/>
          <w:lang w:eastAsia="es-ES_tradnl"/>
        </w:rPr>
        <w:t>Causales de sobreseimiento</w:t>
      </w:r>
      <w:bookmarkEnd w:id="11"/>
    </w:p>
    <w:p w14:paraId="08129096" w14:textId="77777777" w:rsidR="00CE0B4C" w:rsidRPr="00545361" w:rsidRDefault="00CE0B4C" w:rsidP="001C3F2A">
      <w:pPr>
        <w:spacing w:line="360" w:lineRule="auto"/>
        <w:jc w:val="both"/>
        <w:rPr>
          <w:rFonts w:ascii="Palatino Linotype" w:eastAsia="Calibri" w:hAnsi="Palatino Linotype" w:cs="Tahoma"/>
          <w:sz w:val="22"/>
          <w:szCs w:val="22"/>
          <w:lang w:eastAsia="es-ES_tradnl"/>
        </w:rPr>
      </w:pPr>
    </w:p>
    <w:p w14:paraId="4B4179EC" w14:textId="77777777" w:rsidR="00CE0B4C" w:rsidRPr="00545361" w:rsidRDefault="00CE0B4C" w:rsidP="001C3F2A">
      <w:pPr>
        <w:spacing w:line="360" w:lineRule="auto"/>
        <w:jc w:val="both"/>
        <w:rPr>
          <w:rFonts w:ascii="Palatino Linotype" w:eastAsia="Calibri" w:hAnsi="Palatino Linotype" w:cs="Tahoma"/>
          <w:sz w:val="22"/>
          <w:szCs w:val="22"/>
          <w:lang w:eastAsia="es-ES_tradnl"/>
        </w:rPr>
      </w:pPr>
      <w:r w:rsidRPr="00545361">
        <w:rPr>
          <w:rFonts w:ascii="Palatino Linotype" w:eastAsia="Calibri" w:hAnsi="Palatino Linotype" w:cs="Tahoma"/>
          <w:sz w:val="22"/>
          <w:szCs w:val="22"/>
          <w:lang w:eastAsia="es-ES_tradnl"/>
        </w:rPr>
        <w:t>Por lo que hace a las causales de sobreseimiento, del análisis realizado por este Instituto, se advierte que</w:t>
      </w:r>
      <w:r w:rsidRPr="00545361">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545361">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545361">
        <w:rPr>
          <w:rFonts w:ascii="Palatino Linotype" w:eastAsia="Calibri" w:hAnsi="Palatino Linotype" w:cs="Tahoma"/>
          <w:bCs/>
          <w:sz w:val="22"/>
          <w:szCs w:val="22"/>
          <w:lang w:eastAsia="es-ES_tradnl"/>
        </w:rPr>
        <w:t xml:space="preserve">Por tales motivos, </w:t>
      </w:r>
      <w:r w:rsidRPr="00545361">
        <w:rPr>
          <w:rFonts w:ascii="Palatino Linotype" w:eastAsia="Calibri" w:hAnsi="Palatino Linotype" w:cs="Tahoma"/>
          <w:sz w:val="22"/>
          <w:szCs w:val="22"/>
          <w:lang w:eastAsia="es-ES_tradnl"/>
        </w:rPr>
        <w:t xml:space="preserve">se considera procedente entrar al fondo del presente asunto. </w:t>
      </w:r>
    </w:p>
    <w:p w14:paraId="29EF2BC0" w14:textId="77777777" w:rsidR="00472490" w:rsidRPr="00545361" w:rsidRDefault="00472490" w:rsidP="001C3F2A">
      <w:pPr>
        <w:spacing w:line="360" w:lineRule="auto"/>
        <w:jc w:val="both"/>
        <w:rPr>
          <w:rFonts w:ascii="Palatino Linotype" w:eastAsia="Calibri" w:hAnsi="Palatino Linotype" w:cs="Tahoma"/>
          <w:sz w:val="22"/>
          <w:szCs w:val="22"/>
          <w:lang w:eastAsia="es-ES_tradnl"/>
        </w:rPr>
      </w:pPr>
    </w:p>
    <w:p w14:paraId="576E367F" w14:textId="77777777" w:rsidR="00CE0B4C" w:rsidRPr="00545361" w:rsidRDefault="00CE0B4C" w:rsidP="001C3F2A">
      <w:pPr>
        <w:pStyle w:val="Ttulo2"/>
        <w:spacing w:before="0" w:line="360" w:lineRule="auto"/>
        <w:rPr>
          <w:rFonts w:ascii="Palatino Linotype" w:eastAsia="Calibri" w:hAnsi="Palatino Linotype"/>
          <w:b/>
          <w:color w:val="auto"/>
          <w:sz w:val="22"/>
          <w:lang w:val="es-ES" w:eastAsia="es-ES_tradnl"/>
        </w:rPr>
      </w:pPr>
      <w:bookmarkStart w:id="12" w:name="_Toc235115678"/>
      <w:r w:rsidRPr="00545361">
        <w:rPr>
          <w:rFonts w:ascii="Palatino Linotype" w:eastAsia="Calibri" w:hAnsi="Palatino Linotype"/>
          <w:b/>
          <w:color w:val="auto"/>
          <w:sz w:val="22"/>
          <w:lang w:eastAsia="es-ES_tradnl"/>
        </w:rPr>
        <w:t>TERCERO. Determinación de la Controversia</w:t>
      </w:r>
      <w:bookmarkEnd w:id="12"/>
    </w:p>
    <w:p w14:paraId="3A2D867F" w14:textId="77777777" w:rsidR="00CE0B4C" w:rsidRPr="00545361" w:rsidRDefault="00CE0B4C" w:rsidP="001C3F2A">
      <w:pPr>
        <w:tabs>
          <w:tab w:val="left" w:pos="4962"/>
        </w:tabs>
        <w:spacing w:line="360" w:lineRule="auto"/>
        <w:jc w:val="both"/>
        <w:rPr>
          <w:rFonts w:ascii="Palatino Linotype" w:eastAsia="Calibri" w:hAnsi="Palatino Linotype" w:cs="Tahoma"/>
          <w:b/>
          <w:iCs/>
          <w:sz w:val="22"/>
          <w:szCs w:val="22"/>
          <w:lang w:val="es-ES" w:eastAsia="es-ES_tradnl"/>
        </w:rPr>
      </w:pPr>
    </w:p>
    <w:p w14:paraId="727D96A6" w14:textId="6EE32043" w:rsidR="00845CDB" w:rsidRPr="00545361" w:rsidRDefault="00CE0B4C" w:rsidP="001C3F2A">
      <w:pPr>
        <w:tabs>
          <w:tab w:val="left" w:pos="4962"/>
        </w:tabs>
        <w:spacing w:line="360" w:lineRule="auto"/>
        <w:jc w:val="both"/>
        <w:rPr>
          <w:rFonts w:ascii="Palatino Linotype" w:eastAsia="Calibri" w:hAnsi="Palatino Linotype" w:cs="Tahoma"/>
          <w:iCs/>
          <w:sz w:val="22"/>
          <w:szCs w:val="22"/>
          <w:lang w:val="es-ES" w:eastAsia="es-ES_tradnl"/>
        </w:rPr>
      </w:pPr>
      <w:r w:rsidRPr="00545361">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que </w:t>
      </w:r>
      <w:r w:rsidR="009322A6">
        <w:rPr>
          <w:rFonts w:ascii="Palatino Linotype" w:eastAsia="Calibri" w:hAnsi="Palatino Linotype" w:cs="Tahoma"/>
          <w:iCs/>
          <w:sz w:val="22"/>
          <w:szCs w:val="22"/>
          <w:lang w:val="es-ES" w:eastAsia="es-ES_tradnl"/>
        </w:rPr>
        <w:t>e</w:t>
      </w:r>
      <w:r w:rsidRPr="00545361">
        <w:rPr>
          <w:rFonts w:ascii="Palatino Linotype" w:eastAsia="Calibri" w:hAnsi="Palatino Linotype" w:cs="Tahoma"/>
          <w:iCs/>
          <w:sz w:val="22"/>
          <w:szCs w:val="22"/>
          <w:lang w:val="es-ES" w:eastAsia="es-ES_tradnl"/>
        </w:rPr>
        <w:t xml:space="preserve">l </w:t>
      </w:r>
      <w:r w:rsidR="00F805F6" w:rsidRPr="00545361">
        <w:rPr>
          <w:rFonts w:ascii="Palatino Linotype" w:eastAsia="Calibri" w:hAnsi="Palatino Linotype" w:cs="Tahoma"/>
          <w:iCs/>
          <w:sz w:val="22"/>
          <w:szCs w:val="22"/>
          <w:lang w:val="es-ES" w:eastAsia="es-ES_tradnl"/>
        </w:rPr>
        <w:t xml:space="preserve">Particular </w:t>
      </w:r>
      <w:r w:rsidRPr="00545361">
        <w:rPr>
          <w:rFonts w:ascii="Palatino Linotype" w:eastAsia="Calibri" w:hAnsi="Palatino Linotype" w:cs="Tahoma"/>
          <w:iCs/>
          <w:sz w:val="22"/>
          <w:szCs w:val="22"/>
          <w:lang w:val="es-ES" w:eastAsia="es-ES_tradnl"/>
        </w:rPr>
        <w:t>solicitó a</w:t>
      </w:r>
      <w:r w:rsidR="00212285" w:rsidRPr="00545361">
        <w:rPr>
          <w:rFonts w:ascii="Palatino Linotype" w:eastAsia="Calibri" w:hAnsi="Palatino Linotype" w:cs="Tahoma"/>
          <w:iCs/>
          <w:sz w:val="22"/>
          <w:szCs w:val="22"/>
          <w:lang w:val="es-ES" w:eastAsia="es-ES_tradnl"/>
        </w:rPr>
        <w:t>l</w:t>
      </w:r>
      <w:r w:rsidR="0003473A" w:rsidRPr="00545361">
        <w:rPr>
          <w:rFonts w:ascii="Palatino Linotype" w:eastAsia="Calibri" w:hAnsi="Palatino Linotype" w:cs="Tahoma"/>
          <w:iCs/>
          <w:sz w:val="22"/>
          <w:szCs w:val="22"/>
          <w:lang w:val="es-ES" w:eastAsia="es-ES_tradnl"/>
        </w:rPr>
        <w:t xml:space="preserve"> </w:t>
      </w:r>
      <w:r w:rsidR="006C6991" w:rsidRPr="00545361">
        <w:rPr>
          <w:rFonts w:ascii="Palatino Linotype" w:eastAsia="Calibri" w:hAnsi="Palatino Linotype" w:cs="Tahoma"/>
          <w:iCs/>
          <w:sz w:val="22"/>
          <w:szCs w:val="22"/>
          <w:lang w:val="es-ES" w:eastAsia="es-ES_tradnl"/>
        </w:rPr>
        <w:t xml:space="preserve">Organismo Público Descentralizado para la Prestación </w:t>
      </w:r>
      <w:r w:rsidR="006C6991" w:rsidRPr="00545361">
        <w:rPr>
          <w:rFonts w:ascii="Palatino Linotype" w:eastAsia="Calibri" w:hAnsi="Palatino Linotype" w:cs="Tahoma"/>
          <w:iCs/>
          <w:sz w:val="22"/>
          <w:szCs w:val="22"/>
          <w:lang w:val="es-ES" w:eastAsia="es-ES_tradnl"/>
        </w:rPr>
        <w:lastRenderedPageBreak/>
        <w:t>de Los Servicios de Agua Potable Alcantarillado y Saneamiento de Zinacantepec</w:t>
      </w:r>
      <w:r w:rsidRPr="00545361">
        <w:rPr>
          <w:rFonts w:ascii="Palatino Linotype" w:eastAsia="Calibri" w:hAnsi="Palatino Linotype" w:cs="Tahoma"/>
          <w:iCs/>
          <w:sz w:val="22"/>
          <w:szCs w:val="22"/>
          <w:lang w:val="es-ES" w:eastAsia="es-ES_tradnl"/>
        </w:rPr>
        <w:t>,</w:t>
      </w:r>
      <w:r w:rsidR="000C0F47" w:rsidRPr="00545361">
        <w:rPr>
          <w:rFonts w:ascii="Palatino Linotype" w:eastAsia="Calibri" w:hAnsi="Palatino Linotype" w:cs="Tahoma"/>
          <w:iCs/>
          <w:sz w:val="22"/>
          <w:szCs w:val="22"/>
          <w:lang w:val="es-ES" w:eastAsia="es-ES_tradnl"/>
        </w:rPr>
        <w:t xml:space="preserve"> </w:t>
      </w:r>
      <w:r w:rsidR="003E4E56" w:rsidRPr="00545361">
        <w:rPr>
          <w:rFonts w:ascii="Palatino Linotype" w:eastAsia="Calibri" w:hAnsi="Palatino Linotype" w:cs="Tahoma"/>
          <w:iCs/>
          <w:sz w:val="22"/>
          <w:szCs w:val="22"/>
          <w:lang w:val="es-ES" w:eastAsia="es-ES_tradnl"/>
        </w:rPr>
        <w:t>los contratos de mantenimiento de equipo de cómputo y sistemas digitales celebrados durante dos mil veinticinco.</w:t>
      </w:r>
    </w:p>
    <w:p w14:paraId="7E2AE7C9" w14:textId="77777777" w:rsidR="003E4E56" w:rsidRPr="00545361" w:rsidRDefault="003E4E56" w:rsidP="001C3F2A">
      <w:pPr>
        <w:tabs>
          <w:tab w:val="left" w:pos="4962"/>
        </w:tabs>
        <w:spacing w:line="360" w:lineRule="auto"/>
        <w:jc w:val="both"/>
        <w:rPr>
          <w:rFonts w:ascii="Palatino Linotype" w:eastAsia="Calibri" w:hAnsi="Palatino Linotype" w:cs="Tahoma"/>
          <w:iCs/>
          <w:sz w:val="22"/>
          <w:szCs w:val="22"/>
          <w:lang w:val="es-ES" w:eastAsia="es-ES_tradnl"/>
        </w:rPr>
      </w:pPr>
    </w:p>
    <w:p w14:paraId="57094D1F" w14:textId="3D8FF6EA" w:rsidR="00A511BB" w:rsidRPr="00545361" w:rsidRDefault="00993BF4" w:rsidP="001C3F2A">
      <w:pPr>
        <w:tabs>
          <w:tab w:val="left" w:pos="4962"/>
        </w:tabs>
        <w:spacing w:line="360" w:lineRule="auto"/>
        <w:jc w:val="both"/>
        <w:rPr>
          <w:rFonts w:ascii="Palatino Linotype" w:eastAsia="Calibri" w:hAnsi="Palatino Linotype" w:cs="Tahoma"/>
          <w:iCs/>
          <w:sz w:val="22"/>
          <w:szCs w:val="22"/>
          <w:lang w:val="es-ES" w:eastAsia="es-ES_tradnl"/>
        </w:rPr>
      </w:pPr>
      <w:r w:rsidRPr="00545361">
        <w:rPr>
          <w:rFonts w:ascii="Palatino Linotype" w:eastAsia="Calibri" w:hAnsi="Palatino Linotype" w:cs="Tahoma"/>
          <w:iCs/>
          <w:sz w:val="22"/>
          <w:szCs w:val="22"/>
          <w:lang w:val="es-ES" w:eastAsia="es-ES_tradnl"/>
        </w:rPr>
        <w:t>E</w:t>
      </w:r>
      <w:r w:rsidR="0044640B" w:rsidRPr="00545361">
        <w:rPr>
          <w:rFonts w:ascii="Palatino Linotype" w:eastAsia="Calibri" w:hAnsi="Palatino Linotype" w:cs="Tahoma"/>
          <w:iCs/>
          <w:sz w:val="22"/>
          <w:szCs w:val="22"/>
          <w:lang w:val="es-ES" w:eastAsia="es-ES_tradnl"/>
        </w:rPr>
        <w:t>n respuesta</w:t>
      </w:r>
      <w:r w:rsidR="007F34CB" w:rsidRPr="00545361">
        <w:rPr>
          <w:rFonts w:ascii="Palatino Linotype" w:eastAsia="Calibri" w:hAnsi="Palatino Linotype" w:cs="Tahoma"/>
          <w:iCs/>
          <w:sz w:val="22"/>
          <w:szCs w:val="22"/>
          <w:lang w:val="es-ES" w:eastAsia="es-ES_tradnl"/>
        </w:rPr>
        <w:t>,</w:t>
      </w:r>
      <w:r w:rsidR="0044640B" w:rsidRPr="00545361">
        <w:rPr>
          <w:rFonts w:ascii="Palatino Linotype" w:eastAsia="Calibri" w:hAnsi="Palatino Linotype" w:cs="Tahoma"/>
          <w:iCs/>
          <w:sz w:val="22"/>
          <w:szCs w:val="22"/>
          <w:lang w:val="es-ES" w:eastAsia="es-ES_tradnl"/>
        </w:rPr>
        <w:t xml:space="preserve"> el Sujeto Obligado</w:t>
      </w:r>
      <w:r w:rsidR="00043A1D" w:rsidRPr="00545361">
        <w:rPr>
          <w:rFonts w:ascii="Palatino Linotype" w:eastAsia="Calibri" w:hAnsi="Palatino Linotype" w:cs="Tahoma"/>
          <w:iCs/>
          <w:sz w:val="22"/>
          <w:szCs w:val="22"/>
          <w:lang w:val="es-ES" w:eastAsia="es-ES_tradnl"/>
        </w:rPr>
        <w:t xml:space="preserve"> </w:t>
      </w:r>
      <w:r w:rsidR="000C0F47" w:rsidRPr="00545361">
        <w:rPr>
          <w:rFonts w:ascii="Palatino Linotype" w:eastAsia="Calibri" w:hAnsi="Palatino Linotype" w:cs="Tahoma"/>
          <w:iCs/>
          <w:sz w:val="22"/>
          <w:szCs w:val="22"/>
          <w:lang w:val="es-ES" w:eastAsia="es-ES_tradnl"/>
        </w:rPr>
        <w:t xml:space="preserve">señaló que </w:t>
      </w:r>
      <w:r w:rsidR="00845CDB" w:rsidRPr="00545361">
        <w:rPr>
          <w:rFonts w:ascii="Palatino Linotype" w:eastAsia="Calibri" w:hAnsi="Palatino Linotype" w:cs="Tahoma"/>
          <w:iCs/>
          <w:sz w:val="22"/>
          <w:szCs w:val="22"/>
          <w:lang w:val="es-ES" w:eastAsia="es-ES_tradnl"/>
        </w:rPr>
        <w:t xml:space="preserve">no </w:t>
      </w:r>
      <w:r w:rsidR="003E4E56" w:rsidRPr="00545361">
        <w:rPr>
          <w:rFonts w:ascii="Palatino Linotype" w:eastAsia="Calibri" w:hAnsi="Palatino Linotype" w:cs="Tahoma"/>
          <w:iCs/>
          <w:sz w:val="22"/>
          <w:szCs w:val="22"/>
          <w:lang w:val="es-ES" w:eastAsia="es-ES_tradnl"/>
        </w:rPr>
        <w:t xml:space="preserve">celebró contratos de la naturaleza mencionada </w:t>
      </w:r>
      <w:r w:rsidR="00FA1096" w:rsidRPr="00545361">
        <w:rPr>
          <w:rFonts w:ascii="Palatino Linotype" w:eastAsia="Calibri" w:hAnsi="Palatino Linotype" w:cs="Tahoma"/>
          <w:iCs/>
          <w:sz w:val="22"/>
          <w:szCs w:val="22"/>
          <w:lang w:val="es-ES" w:eastAsia="es-ES_tradnl"/>
        </w:rPr>
        <w:t xml:space="preserve">razón </w:t>
      </w:r>
      <w:r w:rsidR="00FA1096">
        <w:rPr>
          <w:rFonts w:ascii="Palatino Linotype" w:eastAsia="Calibri" w:hAnsi="Palatino Linotype" w:cs="Tahoma"/>
          <w:iCs/>
          <w:sz w:val="22"/>
          <w:szCs w:val="22"/>
          <w:lang w:val="es-ES" w:eastAsia="es-ES_tradnl"/>
        </w:rPr>
        <w:t>por la</w:t>
      </w:r>
      <w:r w:rsidR="00FA1096" w:rsidRPr="00545361">
        <w:rPr>
          <w:rFonts w:ascii="Palatino Linotype" w:eastAsia="Calibri" w:hAnsi="Palatino Linotype" w:cs="Tahoma"/>
          <w:iCs/>
          <w:sz w:val="22"/>
          <w:szCs w:val="22"/>
          <w:lang w:val="es-ES" w:eastAsia="es-ES_tradnl"/>
        </w:rPr>
        <w:t xml:space="preserve"> cual </w:t>
      </w:r>
      <w:r w:rsidR="003E4E56" w:rsidRPr="00545361">
        <w:rPr>
          <w:rFonts w:ascii="Palatino Linotype" w:eastAsia="Calibri" w:hAnsi="Palatino Linotype" w:cs="Tahoma"/>
          <w:iCs/>
          <w:sz w:val="22"/>
          <w:szCs w:val="22"/>
          <w:lang w:val="es-ES" w:eastAsia="es-ES_tradnl"/>
        </w:rPr>
        <w:t xml:space="preserve">el Particular se inconformó </w:t>
      </w:r>
      <w:r w:rsidR="00E77482" w:rsidRPr="00545361">
        <w:rPr>
          <w:rFonts w:ascii="Palatino Linotype" w:eastAsia="Calibri" w:hAnsi="Palatino Linotype" w:cs="Tahoma"/>
          <w:iCs/>
          <w:sz w:val="22"/>
          <w:szCs w:val="22"/>
          <w:lang w:val="es-ES" w:eastAsia="es-ES_tradnl"/>
        </w:rPr>
        <w:t xml:space="preserve">por la </w:t>
      </w:r>
      <w:r w:rsidR="003E4E56" w:rsidRPr="00545361">
        <w:rPr>
          <w:rFonts w:ascii="Palatino Linotype" w:eastAsia="Calibri" w:hAnsi="Palatino Linotype" w:cs="Tahoma"/>
          <w:iCs/>
          <w:sz w:val="22"/>
          <w:szCs w:val="22"/>
          <w:lang w:val="es-ES" w:eastAsia="es-ES_tradnl"/>
        </w:rPr>
        <w:t xml:space="preserve">negativa de la </w:t>
      </w:r>
      <w:r w:rsidR="00E77482" w:rsidRPr="00545361">
        <w:rPr>
          <w:rFonts w:ascii="Palatino Linotype" w:eastAsia="Calibri" w:hAnsi="Palatino Linotype" w:cs="Tahoma"/>
          <w:iCs/>
          <w:sz w:val="22"/>
          <w:szCs w:val="22"/>
          <w:lang w:val="es-ES" w:eastAsia="es-ES_tradnl"/>
        </w:rPr>
        <w:t>información</w:t>
      </w:r>
      <w:r w:rsidR="00556012" w:rsidRPr="00545361">
        <w:rPr>
          <w:rFonts w:ascii="Palatino Linotype" w:eastAsia="Calibri" w:hAnsi="Palatino Linotype" w:cs="Tahoma"/>
          <w:iCs/>
          <w:sz w:val="22"/>
          <w:szCs w:val="22"/>
          <w:lang w:val="es-ES" w:eastAsia="es-ES_tradnl"/>
        </w:rPr>
        <w:t xml:space="preserve">, </w:t>
      </w:r>
      <w:r w:rsidR="00120425" w:rsidRPr="00545361">
        <w:rPr>
          <w:rFonts w:ascii="Palatino Linotype" w:eastAsia="Calibri" w:hAnsi="Palatino Linotype" w:cs="Tahoma"/>
          <w:bCs/>
          <w:sz w:val="22"/>
          <w:szCs w:val="22"/>
          <w:lang w:val="es-ES_tradnl" w:eastAsia="en-US"/>
        </w:rPr>
        <w:t xml:space="preserve">así </w:t>
      </w:r>
      <w:r w:rsidR="00A511BB" w:rsidRPr="00545361">
        <w:rPr>
          <w:rFonts w:ascii="Palatino Linotype" w:eastAsia="Calibri" w:hAnsi="Palatino Linotype" w:cs="Tahoma"/>
          <w:sz w:val="22"/>
          <w:szCs w:val="22"/>
        </w:rPr>
        <w:t xml:space="preserve">en el asunto que nos ocupa se actualiza la causal de procedencia señalada en el artículo 179, </w:t>
      </w:r>
      <w:r w:rsidR="005638D9" w:rsidRPr="00545361">
        <w:rPr>
          <w:rFonts w:ascii="Palatino Linotype" w:eastAsia="Calibri" w:hAnsi="Palatino Linotype" w:cs="Tahoma"/>
          <w:sz w:val="22"/>
          <w:szCs w:val="22"/>
        </w:rPr>
        <w:t xml:space="preserve">fracción </w:t>
      </w:r>
      <w:r w:rsidR="003E4E56" w:rsidRPr="00545361">
        <w:rPr>
          <w:rFonts w:ascii="Palatino Linotype" w:eastAsia="Calibri" w:hAnsi="Palatino Linotype" w:cs="Tahoma"/>
          <w:sz w:val="22"/>
          <w:szCs w:val="22"/>
        </w:rPr>
        <w:t>I</w:t>
      </w:r>
      <w:r w:rsidR="00E52703" w:rsidRPr="00545361">
        <w:rPr>
          <w:rFonts w:ascii="Palatino Linotype" w:eastAsia="Calibri" w:hAnsi="Palatino Linotype" w:cs="Tahoma"/>
          <w:sz w:val="22"/>
          <w:szCs w:val="22"/>
        </w:rPr>
        <w:t>,</w:t>
      </w:r>
      <w:r w:rsidR="00A511BB" w:rsidRPr="00545361">
        <w:rPr>
          <w:rFonts w:ascii="Palatino Linotype" w:eastAsia="Calibri" w:hAnsi="Palatino Linotype" w:cs="Tahoma"/>
          <w:sz w:val="22"/>
          <w:szCs w:val="22"/>
        </w:rPr>
        <w:t xml:space="preserve"> de la Ley de la materia</w:t>
      </w:r>
      <w:r w:rsidR="00A511BB" w:rsidRPr="00545361">
        <w:rPr>
          <w:rFonts w:ascii="Palatino Linotype" w:eastAsia="Calibri" w:hAnsi="Palatino Linotype" w:cs="Tahoma"/>
          <w:bCs/>
          <w:sz w:val="22"/>
          <w:szCs w:val="22"/>
        </w:rPr>
        <w:t>.</w:t>
      </w:r>
    </w:p>
    <w:p w14:paraId="1AE090FB" w14:textId="77777777" w:rsidR="00CE0B4C" w:rsidRPr="00545361" w:rsidRDefault="00CE0B4C" w:rsidP="001C3F2A">
      <w:pPr>
        <w:tabs>
          <w:tab w:val="left" w:pos="4962"/>
        </w:tabs>
        <w:spacing w:line="360" w:lineRule="auto"/>
        <w:jc w:val="both"/>
        <w:rPr>
          <w:rFonts w:ascii="Palatino Linotype" w:eastAsia="Calibri" w:hAnsi="Palatino Linotype" w:cs="Tahoma"/>
          <w:b/>
          <w:iCs/>
          <w:sz w:val="22"/>
          <w:szCs w:val="22"/>
          <w:lang w:val="es-ES" w:eastAsia="es-ES_tradnl"/>
        </w:rPr>
      </w:pPr>
    </w:p>
    <w:p w14:paraId="3426A42F" w14:textId="77777777" w:rsidR="00571944" w:rsidRPr="00545361" w:rsidRDefault="00CE0B4C" w:rsidP="001C3F2A">
      <w:pPr>
        <w:tabs>
          <w:tab w:val="left" w:pos="4962"/>
        </w:tabs>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Establecido lo anterior, lo consecuente es analizar el agravio manifestado por el ahora Recurrente, de conformidad con lo dispuesto por la Ley de Transparencia y Acceso a la Información Pública del Estado de México y Municipios y demás disposiciones legales aplicables a la materia que se resuelve.</w:t>
      </w:r>
    </w:p>
    <w:p w14:paraId="49755EFD" w14:textId="77777777" w:rsidR="00FF5303" w:rsidRPr="00545361" w:rsidRDefault="00FF5303" w:rsidP="001C3F2A">
      <w:pPr>
        <w:tabs>
          <w:tab w:val="left" w:pos="4962"/>
        </w:tabs>
        <w:spacing w:line="360" w:lineRule="auto"/>
        <w:jc w:val="both"/>
        <w:rPr>
          <w:rFonts w:ascii="Palatino Linotype" w:eastAsia="Calibri" w:hAnsi="Palatino Linotype" w:cs="Tahoma"/>
          <w:iCs/>
          <w:sz w:val="22"/>
          <w:szCs w:val="22"/>
          <w:lang w:eastAsia="es-ES_tradnl"/>
        </w:rPr>
      </w:pPr>
    </w:p>
    <w:p w14:paraId="36C9E76D" w14:textId="77777777" w:rsidR="00CE0B4C" w:rsidRPr="00545361" w:rsidRDefault="00CE0B4C" w:rsidP="001C3F2A">
      <w:pPr>
        <w:pStyle w:val="Ttulo2"/>
        <w:spacing w:before="0" w:line="360" w:lineRule="auto"/>
        <w:jc w:val="both"/>
        <w:rPr>
          <w:rFonts w:ascii="Palatino Linotype" w:eastAsia="Calibri" w:hAnsi="Palatino Linotype" w:cs="Arial"/>
          <w:b/>
          <w:color w:val="auto"/>
          <w:sz w:val="22"/>
          <w:lang w:eastAsia="es-ES_tradnl"/>
        </w:rPr>
      </w:pPr>
      <w:bookmarkStart w:id="13" w:name="_Toc235115679"/>
      <w:r w:rsidRPr="00545361">
        <w:rPr>
          <w:rFonts w:ascii="Palatino Linotype" w:eastAsia="Calibri" w:hAnsi="Palatino Linotype" w:cs="Arial"/>
          <w:b/>
          <w:color w:val="auto"/>
          <w:sz w:val="22"/>
          <w:lang w:eastAsia="es-ES_tradnl"/>
        </w:rPr>
        <w:t>CUARTO. Marco normativo aplicable en materia de transparencia y acceso a la información pública</w:t>
      </w:r>
      <w:bookmarkEnd w:id="13"/>
    </w:p>
    <w:p w14:paraId="7AC0206D" w14:textId="77777777" w:rsidR="001C3F2A" w:rsidRPr="00545361" w:rsidRDefault="001C3F2A" w:rsidP="001C3F2A">
      <w:pPr>
        <w:spacing w:line="360" w:lineRule="auto"/>
        <w:contextualSpacing/>
        <w:jc w:val="both"/>
        <w:rPr>
          <w:rFonts w:ascii="Palatino Linotype" w:hAnsi="Palatino Linotype" w:cs="Tahoma"/>
          <w:sz w:val="22"/>
          <w:szCs w:val="22"/>
        </w:rPr>
      </w:pPr>
    </w:p>
    <w:p w14:paraId="37A90204" w14:textId="77777777" w:rsidR="00CE0B4C" w:rsidRPr="00545361" w:rsidRDefault="00CE0B4C" w:rsidP="001C3F2A">
      <w:pPr>
        <w:widowControl w:val="0"/>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El artículo 6°, Apartado A), fracción I</w:t>
      </w:r>
      <w:r w:rsidR="00D63A43" w:rsidRPr="00545361">
        <w:rPr>
          <w:rFonts w:ascii="Palatino Linotype" w:hAnsi="Palatino Linotype" w:cs="Tahoma"/>
          <w:sz w:val="22"/>
          <w:szCs w:val="22"/>
        </w:rPr>
        <w:t>,</w:t>
      </w:r>
      <w:r w:rsidRPr="00545361">
        <w:rPr>
          <w:rFonts w:ascii="Palatino Linotype" w:hAnsi="Palatino Linotype" w:cs="Tahoma"/>
          <w:sz w:val="22"/>
          <w:szCs w:val="22"/>
        </w:rPr>
        <w:t xml:space="preserve"> de la Constitución Política de los Estados Unidos Mexicanos, establece que toda la información en posesión de cualquier </w:t>
      </w:r>
      <w:r w:rsidR="005A1884" w:rsidRPr="00545361">
        <w:rPr>
          <w:rFonts w:ascii="Palatino Linotype" w:hAnsi="Palatino Linotype" w:cs="Tahoma"/>
          <w:sz w:val="22"/>
          <w:szCs w:val="22"/>
        </w:rPr>
        <w:t>autoridad</w:t>
      </w:r>
      <w:r w:rsidRPr="00545361">
        <w:rPr>
          <w:rFonts w:ascii="Palatino Linotype" w:hAnsi="Palatino Linotype" w:cs="Tahoma"/>
          <w:sz w:val="22"/>
          <w:szCs w:val="22"/>
        </w:rPr>
        <w:t xml:space="preserve"> es pública y sólo podrá ser reservada temporalmente por razones de interés público.</w:t>
      </w:r>
    </w:p>
    <w:p w14:paraId="69BF1636" w14:textId="77777777" w:rsidR="00CE0B4C" w:rsidRPr="00545361" w:rsidRDefault="00CE0B4C" w:rsidP="001C3F2A">
      <w:pPr>
        <w:spacing w:line="360" w:lineRule="auto"/>
        <w:contextualSpacing/>
        <w:jc w:val="both"/>
        <w:rPr>
          <w:rFonts w:ascii="Palatino Linotype" w:hAnsi="Palatino Linotype" w:cs="Tahoma"/>
          <w:sz w:val="22"/>
          <w:szCs w:val="22"/>
        </w:rPr>
      </w:pPr>
    </w:p>
    <w:p w14:paraId="62C40FC0"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En materia local, el artículo 5°, fracción I</w:t>
      </w:r>
      <w:r w:rsidR="00002CF8" w:rsidRPr="00545361">
        <w:rPr>
          <w:rFonts w:ascii="Palatino Linotype" w:hAnsi="Palatino Linotype" w:cs="Tahoma"/>
          <w:sz w:val="22"/>
          <w:szCs w:val="22"/>
        </w:rPr>
        <w:t>,</w:t>
      </w:r>
      <w:r w:rsidRPr="00545361">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69D1570" w14:textId="77777777" w:rsidR="00CE0B4C" w:rsidRPr="00545361" w:rsidRDefault="00CE0B4C" w:rsidP="001C3F2A">
      <w:pPr>
        <w:spacing w:line="360" w:lineRule="auto"/>
        <w:jc w:val="both"/>
        <w:rPr>
          <w:rFonts w:ascii="Palatino Linotype" w:hAnsi="Palatino Linotype" w:cs="Tahoma"/>
          <w:sz w:val="22"/>
          <w:szCs w:val="22"/>
        </w:rPr>
      </w:pPr>
    </w:p>
    <w:p w14:paraId="234C379D"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3DFE5847" w14:textId="77777777" w:rsidR="00CE0B4C" w:rsidRPr="00545361" w:rsidRDefault="00CE0B4C" w:rsidP="001C3F2A">
      <w:pPr>
        <w:spacing w:line="360" w:lineRule="auto"/>
        <w:jc w:val="both"/>
        <w:rPr>
          <w:rFonts w:ascii="Palatino Linotype" w:hAnsi="Palatino Linotype" w:cs="Tahoma"/>
          <w:sz w:val="22"/>
          <w:szCs w:val="22"/>
        </w:rPr>
      </w:pPr>
    </w:p>
    <w:p w14:paraId="618D7841"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El artículo 12, que, quienes generen, recopilen, administren, manejen, procesen, archiven o conserven información pública serán responsables de la misma.</w:t>
      </w:r>
    </w:p>
    <w:p w14:paraId="0B4B3500" w14:textId="77777777" w:rsidR="00EF5683" w:rsidRPr="00545361" w:rsidRDefault="00EF5683" w:rsidP="001C3F2A">
      <w:pPr>
        <w:spacing w:line="360" w:lineRule="auto"/>
        <w:jc w:val="both"/>
        <w:rPr>
          <w:rFonts w:ascii="Palatino Linotype" w:hAnsi="Palatino Linotype" w:cs="Tahoma"/>
          <w:sz w:val="22"/>
          <w:szCs w:val="22"/>
        </w:rPr>
      </w:pPr>
    </w:p>
    <w:p w14:paraId="5F3CFD3E"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41CC0EDC" w14:textId="77777777" w:rsidR="005C0E48" w:rsidRPr="00545361" w:rsidRDefault="005C0E48" w:rsidP="001C3F2A">
      <w:pPr>
        <w:spacing w:line="360" w:lineRule="auto"/>
        <w:jc w:val="both"/>
        <w:rPr>
          <w:rFonts w:ascii="Palatino Linotype" w:hAnsi="Palatino Linotype" w:cs="Tahoma"/>
          <w:sz w:val="22"/>
          <w:szCs w:val="22"/>
        </w:rPr>
      </w:pPr>
    </w:p>
    <w:p w14:paraId="4C62F7DF"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BCBF9B6" w14:textId="77777777" w:rsidR="00EA1A4A" w:rsidRPr="00545361" w:rsidRDefault="00EA1A4A" w:rsidP="001C3F2A">
      <w:pPr>
        <w:spacing w:line="360" w:lineRule="auto"/>
        <w:jc w:val="both"/>
        <w:rPr>
          <w:rFonts w:ascii="Palatino Linotype" w:hAnsi="Palatino Linotype" w:cs="Tahoma"/>
          <w:sz w:val="22"/>
          <w:szCs w:val="22"/>
        </w:rPr>
      </w:pPr>
    </w:p>
    <w:p w14:paraId="2B376A79" w14:textId="77777777" w:rsidR="00CE0B4C" w:rsidRPr="00545361" w:rsidRDefault="00CE0B4C" w:rsidP="001C3F2A">
      <w:pPr>
        <w:pStyle w:val="Ttulo2"/>
        <w:spacing w:before="0" w:line="360" w:lineRule="auto"/>
        <w:rPr>
          <w:rFonts w:ascii="Palatino Linotype" w:hAnsi="Palatino Linotype"/>
          <w:b/>
          <w:color w:val="auto"/>
          <w:sz w:val="22"/>
          <w:lang w:val="es-ES"/>
        </w:rPr>
      </w:pPr>
      <w:bookmarkStart w:id="14" w:name="_Toc235115680"/>
      <w:r w:rsidRPr="00545361">
        <w:rPr>
          <w:rFonts w:ascii="Palatino Linotype" w:eastAsia="Calibri" w:hAnsi="Palatino Linotype"/>
          <w:b/>
          <w:color w:val="auto"/>
          <w:sz w:val="22"/>
          <w:lang w:eastAsia="es-ES_tradnl"/>
        </w:rPr>
        <w:t>QUINTO. Estudio de Fondo</w:t>
      </w:r>
      <w:bookmarkEnd w:id="14"/>
    </w:p>
    <w:p w14:paraId="07FC7602" w14:textId="77777777" w:rsidR="00040101" w:rsidRPr="00545361" w:rsidRDefault="00040101" w:rsidP="001C3F2A">
      <w:pPr>
        <w:spacing w:line="360" w:lineRule="auto"/>
        <w:ind w:right="-93"/>
        <w:jc w:val="both"/>
        <w:rPr>
          <w:rFonts w:ascii="Palatino Linotype" w:hAnsi="Palatino Linotype" w:cs="Tahoma"/>
          <w:b/>
          <w:sz w:val="22"/>
          <w:szCs w:val="22"/>
          <w:lang w:val="es-ES"/>
        </w:rPr>
      </w:pPr>
    </w:p>
    <w:p w14:paraId="7B47DA3A" w14:textId="77777777" w:rsidR="00612C39" w:rsidRPr="00545361" w:rsidRDefault="00605837"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conveniente analizar si la respuesta del Sujeto Obligado cumple con los requisitos y procedimientos del derecho de acce</w:t>
      </w:r>
      <w:r w:rsidR="00B64BD3" w:rsidRPr="00545361">
        <w:rPr>
          <w:rFonts w:ascii="Palatino Linotype" w:hAnsi="Palatino Linotype" w:cs="Tahoma"/>
          <w:sz w:val="22"/>
          <w:szCs w:val="22"/>
        </w:rPr>
        <w:t>so a la información pública</w:t>
      </w:r>
      <w:r w:rsidR="00F25703" w:rsidRPr="00545361">
        <w:rPr>
          <w:rFonts w:ascii="Palatino Linotype" w:hAnsi="Palatino Linotype" w:cs="Tahoma"/>
          <w:sz w:val="22"/>
          <w:szCs w:val="22"/>
        </w:rPr>
        <w:t>.</w:t>
      </w:r>
    </w:p>
    <w:p w14:paraId="0E8BE96C" w14:textId="77777777" w:rsidR="00F25703" w:rsidRPr="00545361" w:rsidRDefault="00F25703" w:rsidP="001C3F2A">
      <w:pPr>
        <w:spacing w:line="360" w:lineRule="auto"/>
        <w:jc w:val="both"/>
        <w:rPr>
          <w:rFonts w:ascii="Palatino Linotype" w:hAnsi="Palatino Linotype" w:cs="Tahoma"/>
          <w:sz w:val="22"/>
          <w:szCs w:val="22"/>
        </w:rPr>
      </w:pPr>
    </w:p>
    <w:p w14:paraId="28867B93" w14:textId="72F24250"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Ahora, cabe precisar que de conformidad con los artículos 5° de la Constitución Política del Estado Libre y Soberano de México y 4° de la Ley de Transparencia y Acceso a la Información </w:t>
      </w:r>
      <w:r w:rsidRPr="00545361">
        <w:rPr>
          <w:rFonts w:ascii="Palatino Linotype" w:eastAsia="Calibri" w:hAnsi="Palatino Linotype" w:cs="Tahoma"/>
          <w:iCs/>
          <w:sz w:val="22"/>
          <w:szCs w:val="22"/>
          <w:lang w:eastAsia="es-ES_tradnl"/>
        </w:rPr>
        <w:lastRenderedPageBreak/>
        <w:t>Pública del Estado de México y Municipios, </w:t>
      </w:r>
      <w:r w:rsidRPr="00545361">
        <w:rPr>
          <w:rFonts w:ascii="Palatino Linotype" w:eastAsia="Calibri" w:hAnsi="Palatino Linotype" w:cs="Tahoma"/>
          <w:b/>
          <w:bCs/>
          <w:iCs/>
          <w:sz w:val="22"/>
          <w:szCs w:val="22"/>
          <w:lang w:eastAsia="es-ES_tradnl"/>
        </w:rPr>
        <w:t>toda la información generada, obtenida, adquirida, transformada o en posesión de los sujetos obligados es pública y accesible a cualquier persona.</w:t>
      </w:r>
    </w:p>
    <w:p w14:paraId="4A3F77BD"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7FE1767B"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078B514F"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06BB0AA9"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Lo anterior toma relevancia, pues según Jarquín, Soledad (2019), en el “Diccionario de Transparencia y Acceso a la Información Pública” (p. 126 y 127), todos los sujetos obligados tienen la obligación jurídica, en materia de transparencia y acceso a la información pública, </w:t>
      </w:r>
      <w:r w:rsidRPr="00545361">
        <w:rPr>
          <w:rFonts w:ascii="Palatino Linotype" w:eastAsia="Calibri" w:hAnsi="Palatino Linotype" w:cs="Tahoma"/>
          <w:iCs/>
          <w:sz w:val="22"/>
          <w:szCs w:val="22"/>
          <w:u w:val="single"/>
          <w:lang w:eastAsia="es-ES_tradnl"/>
        </w:rPr>
        <w:t>de dejar constancia o registro material de las actividades efectuadas con motivo del ejercicio de sus atribuciones de cualquier acto que derive del ejercicio de sus facultades, competencias o funciones</w:t>
      </w:r>
      <w:r w:rsidRPr="00545361">
        <w:rPr>
          <w:rFonts w:ascii="Palatino Linotype" w:eastAsia="Calibri" w:hAnsi="Palatino Linotype" w:cs="Tahoma"/>
          <w:iCs/>
          <w:sz w:val="22"/>
          <w:szCs w:val="22"/>
          <w:lang w:eastAsia="es-ES_tradnl"/>
        </w:rPr>
        <w:t>.</w:t>
      </w:r>
    </w:p>
    <w:p w14:paraId="5094A965"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723363C7"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Además, precisa que los documentos son el registro material que da testimonio de las actividades efectuadas por los sujetos obligados con motivo del ejercicio de sus facultades, atribuciones o funciones, </w:t>
      </w:r>
      <w:r w:rsidRPr="00545361">
        <w:rPr>
          <w:rFonts w:ascii="Palatino Linotype" w:eastAsia="Calibri" w:hAnsi="Palatino Linotype" w:cs="Tahoma"/>
          <w:iCs/>
          <w:sz w:val="22"/>
          <w:szCs w:val="22"/>
          <w:u w:val="single"/>
          <w:lang w:eastAsia="es-ES_tradnl"/>
        </w:rPr>
        <w:t>los cuales pueden ser escritos, impresos, sonoros, visuales, electrónicos, informáticos, entre otros</w:t>
      </w:r>
      <w:r w:rsidRPr="00545361">
        <w:rPr>
          <w:rFonts w:ascii="Palatino Linotype" w:eastAsia="Calibri" w:hAnsi="Palatino Linotype" w:cs="Tahoma"/>
          <w:iCs/>
          <w:sz w:val="22"/>
          <w:szCs w:val="22"/>
          <w:lang w:eastAsia="es-ES_tradnl"/>
        </w:rPr>
        <w:t>; asimismo aclara que estos pueden contener valores administrativos, legales, fiscales, contables, históricos, informativos, entre otros.</w:t>
      </w:r>
    </w:p>
    <w:p w14:paraId="3887AC33"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47E5F160" w14:textId="77777777" w:rsidR="00C8215D" w:rsidRPr="00545361" w:rsidRDefault="00E20419" w:rsidP="00E20419">
      <w:pPr>
        <w:spacing w:line="360" w:lineRule="auto"/>
        <w:jc w:val="both"/>
        <w:rPr>
          <w:rFonts w:ascii="Palatino Linotype" w:eastAsia="Calibri" w:hAnsi="Palatino Linotype" w:cs="Tahoma"/>
          <w:iCs/>
          <w:sz w:val="22"/>
          <w:szCs w:val="22"/>
          <w:lang w:val="es-ES" w:eastAsia="es-ES_tradnl"/>
        </w:rPr>
      </w:pPr>
      <w:r w:rsidRPr="00545361">
        <w:rPr>
          <w:rFonts w:ascii="Palatino Linotype" w:eastAsia="Calibri" w:hAnsi="Palatino Linotype" w:cs="Tahoma"/>
          <w:iCs/>
          <w:sz w:val="22"/>
          <w:szCs w:val="22"/>
          <w:lang w:eastAsia="es-ES_tradnl"/>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en conclusión</w:t>
      </w:r>
      <w:r w:rsidRPr="00545361">
        <w:rPr>
          <w:rFonts w:ascii="Palatino Linotype" w:eastAsia="Calibri" w:hAnsi="Palatino Linotype" w:cs="Tahoma"/>
          <w:iCs/>
          <w:sz w:val="22"/>
          <w:szCs w:val="22"/>
          <w:lang w:val="es-ES" w:eastAsia="es-ES_tradnl"/>
        </w:rPr>
        <w:t xml:space="preserve">, todos los actos que realicen los sujetos obligados deben estar </w:t>
      </w:r>
      <w:r w:rsidRPr="00545361">
        <w:rPr>
          <w:rFonts w:ascii="Palatino Linotype" w:eastAsia="Calibri" w:hAnsi="Palatino Linotype" w:cs="Tahoma"/>
          <w:iCs/>
          <w:sz w:val="22"/>
          <w:szCs w:val="22"/>
          <w:lang w:val="es-ES" w:eastAsia="es-ES_tradnl"/>
        </w:rPr>
        <w:lastRenderedPageBreak/>
        <w:t>documentados y, bajo el más alto estándar de transparencia y deberán poner toda la información que se encuentre en su posesión, a disposición de los particulares que la soliciten</w:t>
      </w:r>
      <w:r w:rsidR="00C8215D" w:rsidRPr="00545361">
        <w:rPr>
          <w:rFonts w:ascii="Palatino Linotype" w:eastAsia="Calibri" w:hAnsi="Palatino Linotype" w:cs="Tahoma"/>
          <w:iCs/>
          <w:sz w:val="22"/>
          <w:szCs w:val="22"/>
          <w:lang w:val="es-ES" w:eastAsia="es-ES_tradnl"/>
        </w:rPr>
        <w:t>.</w:t>
      </w:r>
    </w:p>
    <w:p w14:paraId="5B69C957" w14:textId="77777777" w:rsidR="00845CDB" w:rsidRPr="00545361" w:rsidRDefault="00845CDB" w:rsidP="00E20419">
      <w:pPr>
        <w:spacing w:line="360" w:lineRule="auto"/>
        <w:jc w:val="both"/>
        <w:rPr>
          <w:rFonts w:ascii="Palatino Linotype" w:eastAsia="Calibri" w:hAnsi="Palatino Linotype" w:cs="Tahoma"/>
          <w:iCs/>
          <w:sz w:val="22"/>
          <w:szCs w:val="22"/>
          <w:lang w:val="es-ES" w:eastAsia="es-ES_tradnl"/>
        </w:rPr>
      </w:pPr>
    </w:p>
    <w:p w14:paraId="2889ECDE" w14:textId="1A59AEBE" w:rsidR="00E0192A" w:rsidRPr="00E0192A" w:rsidRDefault="00E0192A" w:rsidP="00E0192A">
      <w:pPr>
        <w:spacing w:line="360" w:lineRule="auto"/>
        <w:jc w:val="both"/>
        <w:rPr>
          <w:rFonts w:ascii="Palatino Linotype" w:eastAsia="Calibri" w:hAnsi="Palatino Linotype" w:cs="Tahoma"/>
          <w:iCs/>
          <w:sz w:val="22"/>
          <w:szCs w:val="22"/>
          <w:lang w:eastAsia="es-ES_tradnl"/>
        </w:rPr>
      </w:pPr>
      <w:r w:rsidRPr="00E0192A">
        <w:rPr>
          <w:rFonts w:ascii="Palatino Linotype" w:eastAsia="Calibri" w:hAnsi="Palatino Linotype" w:cs="Tahoma"/>
          <w:bCs/>
          <w:iCs/>
          <w:sz w:val="22"/>
          <w:szCs w:val="22"/>
          <w:lang w:val="es-ES" w:eastAsia="es-ES_tradnl"/>
        </w:rPr>
        <w:t xml:space="preserve">Aunado a lo anterior, </w:t>
      </w:r>
      <w:r w:rsidRPr="00E0192A">
        <w:rPr>
          <w:rFonts w:ascii="Palatino Linotype" w:eastAsia="Calibri" w:hAnsi="Palatino Linotype" w:cs="Tahoma"/>
          <w:iCs/>
          <w:sz w:val="22"/>
          <w:szCs w:val="22"/>
          <w:lang w:eastAsia="es-ES_tradnl"/>
        </w:rPr>
        <w:t xml:space="preserve">el artículo 4°, fracción XVIII, de la Ley General de Contabilidad Gubernamental, establece que </w:t>
      </w:r>
      <w:r w:rsidRPr="00E0192A">
        <w:rPr>
          <w:rFonts w:ascii="Palatino Linotype" w:eastAsia="Calibri" w:hAnsi="Palatino Linotype" w:cs="Tahoma"/>
          <w:b/>
          <w:bCs/>
          <w:iCs/>
          <w:sz w:val="22"/>
          <w:szCs w:val="22"/>
          <w:lang w:eastAsia="es-ES_tradnl"/>
        </w:rPr>
        <w:t>la información financiera consiste en información presupuestaria y contable que se expresa en unidades monetarias las transacciones que realiza un ente público y los eventos económicos identificables y cuantificable</w:t>
      </w:r>
      <w:r w:rsidRPr="00E0192A">
        <w:rPr>
          <w:rFonts w:ascii="Palatino Linotype" w:eastAsia="Calibri" w:hAnsi="Palatino Linotype" w:cs="Tahoma"/>
          <w:iCs/>
          <w:sz w:val="22"/>
          <w:szCs w:val="22"/>
          <w:lang w:eastAsia="es-ES_tradnl"/>
        </w:rPr>
        <w:t xml:space="preserve"> la cual puede representarse por reportes, informes, estados y notas que expresan su situación financiera, los resultados de su operación y los cambios en su patrimonio.</w:t>
      </w:r>
    </w:p>
    <w:p w14:paraId="4E50CB6D" w14:textId="77777777" w:rsidR="00E0192A" w:rsidRPr="00E0192A" w:rsidRDefault="00E0192A" w:rsidP="00E0192A">
      <w:pPr>
        <w:spacing w:line="360" w:lineRule="auto"/>
        <w:jc w:val="both"/>
        <w:rPr>
          <w:rFonts w:ascii="Palatino Linotype" w:eastAsia="Calibri" w:hAnsi="Palatino Linotype" w:cs="Tahoma"/>
          <w:iCs/>
          <w:sz w:val="22"/>
          <w:szCs w:val="22"/>
          <w:lang w:eastAsia="es-ES_tradnl"/>
        </w:rPr>
      </w:pPr>
    </w:p>
    <w:p w14:paraId="0C98F914" w14:textId="77777777" w:rsidR="00E0192A" w:rsidRPr="00E0192A" w:rsidRDefault="00E0192A" w:rsidP="00E0192A">
      <w:pPr>
        <w:spacing w:line="360" w:lineRule="auto"/>
        <w:jc w:val="both"/>
        <w:rPr>
          <w:rFonts w:ascii="Palatino Linotype" w:eastAsia="Calibri" w:hAnsi="Palatino Linotype" w:cs="Tahoma"/>
          <w:iCs/>
          <w:sz w:val="22"/>
          <w:szCs w:val="22"/>
          <w:lang w:eastAsia="es-ES_tradnl"/>
        </w:rPr>
      </w:pPr>
      <w:r w:rsidRPr="00E0192A">
        <w:rPr>
          <w:rFonts w:ascii="Palatino Linotype" w:eastAsia="Calibri" w:hAnsi="Palatino Linotype" w:cs="Tahoma"/>
          <w:iCs/>
          <w:sz w:val="22"/>
          <w:szCs w:val="22"/>
          <w:lang w:eastAsia="es-ES_tradnl"/>
        </w:rPr>
        <w:t>Además, el artículo 1º, de la Ley de Fiscalización Superior del Estado de México, el cual establece que el órgano Superior de Fiscalización del Estado de México contará con atribuciones en materia de revisión y fiscalización de los fondos y fideicomisos públicos, cuentas públicas, deuda pública, y de los actos relativos al ejercicio y aplicación de los recursos públicos de las entidades fiscalizables del Estado de México.</w:t>
      </w:r>
    </w:p>
    <w:p w14:paraId="63983DFE" w14:textId="77777777" w:rsidR="00E0192A" w:rsidRPr="00E0192A" w:rsidRDefault="00E0192A" w:rsidP="00E0192A">
      <w:pPr>
        <w:spacing w:line="360" w:lineRule="auto"/>
        <w:jc w:val="both"/>
        <w:rPr>
          <w:rFonts w:ascii="Palatino Linotype" w:eastAsia="Calibri" w:hAnsi="Palatino Linotype" w:cs="Tahoma"/>
          <w:iCs/>
          <w:sz w:val="22"/>
          <w:szCs w:val="22"/>
          <w:lang w:eastAsia="es-ES_tradnl"/>
        </w:rPr>
      </w:pPr>
    </w:p>
    <w:p w14:paraId="628F2F49" w14:textId="77777777" w:rsidR="00E0192A" w:rsidRPr="00E0192A" w:rsidRDefault="00E0192A" w:rsidP="00E0192A">
      <w:pPr>
        <w:spacing w:line="360" w:lineRule="auto"/>
        <w:jc w:val="both"/>
        <w:rPr>
          <w:rFonts w:ascii="Palatino Linotype" w:eastAsia="Calibri" w:hAnsi="Palatino Linotype" w:cs="Tahoma"/>
          <w:iCs/>
          <w:sz w:val="22"/>
          <w:szCs w:val="22"/>
          <w:lang w:eastAsia="es-ES_tradnl"/>
        </w:rPr>
      </w:pPr>
      <w:r w:rsidRPr="00E0192A">
        <w:rPr>
          <w:rFonts w:ascii="Palatino Linotype" w:eastAsia="Calibri" w:hAnsi="Palatino Linotype" w:cs="Tahoma"/>
          <w:iCs/>
          <w:sz w:val="22"/>
          <w:szCs w:val="22"/>
          <w:lang w:eastAsia="es-ES_tradnl"/>
        </w:rPr>
        <w:t xml:space="preserve">Por otra parte, los artículos 1°, fracción III, y 4°de la Ley de la de Contratación Pública del Estado de México y Municipios, especifica que los Ayuntamientos, serán los encargados de realizar los actos relativos a la planeación, programación, presupuestación, ejecución y control de la adquisición (bienes muebles e inmuebles), arrendamiento (bienes muebles e inmuebles), y la contratación de servicios de cualquier naturaleza. </w:t>
      </w:r>
    </w:p>
    <w:p w14:paraId="7FF3D11B" w14:textId="77777777" w:rsidR="003E4E56" w:rsidRPr="00545361" w:rsidRDefault="003E4E56" w:rsidP="00E20419">
      <w:pPr>
        <w:spacing w:line="360" w:lineRule="auto"/>
        <w:jc w:val="both"/>
        <w:rPr>
          <w:rFonts w:ascii="Palatino Linotype" w:eastAsia="Calibri" w:hAnsi="Palatino Linotype" w:cs="Tahoma"/>
          <w:iCs/>
          <w:sz w:val="22"/>
          <w:szCs w:val="22"/>
          <w:lang w:eastAsia="es-ES_tradnl"/>
        </w:rPr>
      </w:pPr>
    </w:p>
    <w:p w14:paraId="045DE3CE" w14:textId="09D54DCB" w:rsidR="00593A70" w:rsidRPr="00545361" w:rsidRDefault="00593A70" w:rsidP="00593A70">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bCs/>
          <w:iCs/>
          <w:sz w:val="22"/>
          <w:szCs w:val="22"/>
          <w:lang w:val="es-ES" w:eastAsia="es-ES_tradnl"/>
        </w:rPr>
        <w:t>Ahora bien, es de recordar que en respuesta se</w:t>
      </w:r>
      <w:r w:rsidR="00845CDB" w:rsidRPr="00545361">
        <w:rPr>
          <w:rFonts w:ascii="Palatino Linotype" w:eastAsia="Calibri" w:hAnsi="Palatino Linotype" w:cs="Tahoma"/>
          <w:bCs/>
          <w:iCs/>
          <w:sz w:val="22"/>
          <w:szCs w:val="22"/>
          <w:lang w:val="es-ES" w:eastAsia="es-ES_tradnl"/>
        </w:rPr>
        <w:t xml:space="preserve"> pronunci</w:t>
      </w:r>
      <w:r w:rsidR="002F1D27" w:rsidRPr="00545361">
        <w:rPr>
          <w:rFonts w:ascii="Palatino Linotype" w:eastAsia="Calibri" w:hAnsi="Palatino Linotype" w:cs="Tahoma"/>
          <w:bCs/>
          <w:iCs/>
          <w:sz w:val="22"/>
          <w:szCs w:val="22"/>
          <w:lang w:val="es-ES" w:eastAsia="es-ES_tradnl"/>
        </w:rPr>
        <w:t>ó</w:t>
      </w:r>
      <w:r w:rsidR="00845CDB" w:rsidRPr="00545361">
        <w:rPr>
          <w:rFonts w:ascii="Palatino Linotype" w:eastAsia="Calibri" w:hAnsi="Palatino Linotype" w:cs="Tahoma"/>
          <w:bCs/>
          <w:iCs/>
          <w:sz w:val="22"/>
          <w:szCs w:val="22"/>
          <w:lang w:val="es-ES" w:eastAsia="es-ES_tradnl"/>
        </w:rPr>
        <w:t xml:space="preserve"> </w:t>
      </w:r>
      <w:r w:rsidR="002F1D27" w:rsidRPr="00545361">
        <w:rPr>
          <w:rFonts w:ascii="Palatino Linotype" w:eastAsia="Calibri" w:hAnsi="Palatino Linotype" w:cs="Tahoma"/>
          <w:bCs/>
          <w:iCs/>
          <w:sz w:val="22"/>
          <w:szCs w:val="22"/>
          <w:lang w:val="es-ES" w:eastAsia="es-ES_tradnl"/>
        </w:rPr>
        <w:t>e</w:t>
      </w:r>
      <w:r w:rsidR="00845CDB" w:rsidRPr="00545361">
        <w:rPr>
          <w:rFonts w:ascii="Palatino Linotype" w:eastAsia="Calibri" w:hAnsi="Palatino Linotype" w:cs="Tahoma"/>
          <w:bCs/>
          <w:iCs/>
          <w:sz w:val="22"/>
          <w:szCs w:val="22"/>
          <w:lang w:val="es-ES" w:eastAsia="es-ES_tradnl"/>
        </w:rPr>
        <w:t xml:space="preserve">l </w:t>
      </w:r>
      <w:r w:rsidR="00E0192A" w:rsidRPr="00545361">
        <w:rPr>
          <w:rFonts w:ascii="Palatino Linotype" w:eastAsia="Calibri" w:hAnsi="Palatino Linotype" w:cs="Tahoma"/>
          <w:bCs/>
          <w:iCs/>
          <w:sz w:val="22"/>
          <w:szCs w:val="22"/>
          <w:lang w:val="es-ES" w:eastAsia="es-ES_tradnl"/>
        </w:rPr>
        <w:t>Director de Administración, Finanzas y Comercialización</w:t>
      </w:r>
      <w:r w:rsidR="00845CDB" w:rsidRPr="00545361">
        <w:rPr>
          <w:rFonts w:ascii="Palatino Linotype" w:eastAsia="Calibri" w:hAnsi="Palatino Linotype" w:cs="Tahoma"/>
          <w:bCs/>
          <w:iCs/>
          <w:sz w:val="22"/>
          <w:szCs w:val="22"/>
          <w:lang w:val="es-ES" w:eastAsia="es-ES_tradnl"/>
        </w:rPr>
        <w:t xml:space="preserve">, </w:t>
      </w:r>
      <w:r w:rsidRPr="00545361">
        <w:rPr>
          <w:rFonts w:ascii="Palatino Linotype" w:eastAsia="Calibri" w:hAnsi="Palatino Linotype" w:cs="Tahoma"/>
          <w:iCs/>
          <w:sz w:val="22"/>
          <w:szCs w:val="22"/>
          <w:lang w:eastAsia="es-ES_tradnl"/>
        </w:rPr>
        <w:t xml:space="preserve">por lo que, es oportuno hacer referencia al </w:t>
      </w:r>
      <w:r w:rsidRPr="00545361">
        <w:rPr>
          <w:rFonts w:ascii="Palatino Linotype" w:eastAsia="Calibri" w:hAnsi="Palatino Linotype" w:cs="Tahoma"/>
          <w:b/>
          <w:iCs/>
          <w:sz w:val="22"/>
          <w:szCs w:val="22"/>
          <w:lang w:eastAsia="es-ES_tradnl"/>
        </w:rPr>
        <w:t>procedimiento de búsqueda que deben de seguir los Sujetos Obligados para localizar la información</w:t>
      </w:r>
      <w:r w:rsidRPr="00545361">
        <w:rPr>
          <w:rFonts w:ascii="Palatino Linotype" w:eastAsia="Calibri" w:hAnsi="Palatino Linotype" w:cs="Tahoma"/>
          <w:iCs/>
          <w:sz w:val="22"/>
          <w:szCs w:val="22"/>
          <w:lang w:eastAsia="es-ES_tradnl"/>
        </w:rPr>
        <w:t xml:space="preserve">, el cual se encuentra previsto en el artículo 162 de la Ley de Transparencia y Acceso a la Información </w:t>
      </w:r>
      <w:r w:rsidRPr="00545361">
        <w:rPr>
          <w:rFonts w:ascii="Palatino Linotype" w:eastAsia="Calibri" w:hAnsi="Palatino Linotype" w:cs="Tahoma"/>
          <w:iCs/>
          <w:sz w:val="22"/>
          <w:szCs w:val="22"/>
          <w:lang w:eastAsia="es-ES_tradnl"/>
        </w:rPr>
        <w:lastRenderedPageBreak/>
        <w:t>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0F8F71B" w14:textId="77777777" w:rsidR="00593A70" w:rsidRPr="00545361" w:rsidRDefault="00593A70" w:rsidP="00593A70">
      <w:pPr>
        <w:spacing w:line="360" w:lineRule="auto"/>
        <w:jc w:val="both"/>
        <w:rPr>
          <w:rFonts w:ascii="Palatino Linotype" w:eastAsia="Calibri" w:hAnsi="Palatino Linotype" w:cs="Tahoma"/>
          <w:iCs/>
          <w:sz w:val="22"/>
          <w:szCs w:val="22"/>
          <w:lang w:eastAsia="es-ES_tradnl"/>
        </w:rPr>
      </w:pPr>
    </w:p>
    <w:p w14:paraId="0A2C932A" w14:textId="77777777" w:rsidR="00593A70" w:rsidRPr="00545361" w:rsidRDefault="00593A70" w:rsidP="00593A70">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con </w:t>
      </w:r>
      <w:r w:rsidR="00845CDB" w:rsidRPr="00545361">
        <w:rPr>
          <w:rFonts w:ascii="Palatino Linotype" w:eastAsia="Calibri" w:hAnsi="Palatino Linotype" w:cs="Tahoma"/>
          <w:iCs/>
          <w:sz w:val="22"/>
          <w:szCs w:val="22"/>
          <w:lang w:eastAsia="es-ES_tradnl"/>
        </w:rPr>
        <w:t>el</w:t>
      </w:r>
      <w:r w:rsidRPr="00545361">
        <w:rPr>
          <w:rFonts w:ascii="Palatino Linotype" w:eastAsia="Calibri" w:hAnsi="Palatino Linotype" w:cs="Tahoma"/>
          <w:iCs/>
          <w:sz w:val="22"/>
          <w:szCs w:val="22"/>
          <w:lang w:eastAsia="es-ES_tradnl"/>
        </w:rPr>
        <w:t xml:space="preserve"> área competente de conocer la información.</w:t>
      </w:r>
    </w:p>
    <w:p w14:paraId="6B166941" w14:textId="77777777" w:rsidR="00593A70" w:rsidRPr="00545361" w:rsidRDefault="00593A70" w:rsidP="00593A70">
      <w:pPr>
        <w:spacing w:line="360" w:lineRule="auto"/>
        <w:jc w:val="both"/>
        <w:rPr>
          <w:rFonts w:ascii="Palatino Linotype" w:eastAsia="Calibri" w:hAnsi="Palatino Linotype" w:cs="Tahoma"/>
          <w:iCs/>
          <w:sz w:val="22"/>
          <w:szCs w:val="22"/>
          <w:lang w:eastAsia="es-ES_tradnl"/>
        </w:rPr>
      </w:pPr>
    </w:p>
    <w:p w14:paraId="55D0C8E4" w14:textId="000E299B" w:rsidR="002B2360" w:rsidRPr="00545361" w:rsidRDefault="00593A70" w:rsidP="00E0192A">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En ese sentido es de recordar que en respuesta el Sujeto Obligado, </w:t>
      </w:r>
      <w:r w:rsidR="00845CDB" w:rsidRPr="00545361">
        <w:rPr>
          <w:rFonts w:ascii="Palatino Linotype" w:eastAsia="Calibri" w:hAnsi="Palatino Linotype" w:cs="Tahoma"/>
          <w:iCs/>
          <w:sz w:val="22"/>
          <w:szCs w:val="22"/>
          <w:lang w:eastAsia="es-ES_tradnl"/>
        </w:rPr>
        <w:t xml:space="preserve">señaló </w:t>
      </w:r>
      <w:r w:rsidR="00AE51B7" w:rsidRPr="00545361">
        <w:rPr>
          <w:rFonts w:ascii="Palatino Linotype" w:eastAsia="Calibri" w:hAnsi="Palatino Linotype" w:cs="Tahoma"/>
          <w:iCs/>
          <w:sz w:val="22"/>
          <w:szCs w:val="22"/>
          <w:lang w:eastAsia="es-ES_tradnl"/>
        </w:rPr>
        <w:t xml:space="preserve">que </w:t>
      </w:r>
      <w:r w:rsidR="00E0192A" w:rsidRPr="00545361">
        <w:rPr>
          <w:rFonts w:ascii="Palatino Linotype" w:eastAsia="Calibri" w:hAnsi="Palatino Linotype" w:cs="Tahoma"/>
          <w:iCs/>
          <w:sz w:val="22"/>
          <w:szCs w:val="22"/>
          <w:lang w:eastAsia="es-ES_tradnl"/>
        </w:rPr>
        <w:t>no celebró contratos de dicha naturaleza en el periodo referido, por lo que no existe documentación que pueda ser entregada</w:t>
      </w:r>
      <w:r w:rsidR="00FA1096">
        <w:rPr>
          <w:rFonts w:ascii="Palatino Linotype" w:eastAsia="Calibri" w:hAnsi="Palatino Linotype" w:cs="Tahoma"/>
          <w:iCs/>
          <w:sz w:val="22"/>
          <w:szCs w:val="22"/>
          <w:lang w:eastAsia="es-ES_tradnl"/>
        </w:rPr>
        <w:t>, toda vez</w:t>
      </w:r>
      <w:r w:rsidR="00E0192A" w:rsidRPr="00545361">
        <w:rPr>
          <w:rFonts w:ascii="Palatino Linotype" w:eastAsia="Calibri" w:hAnsi="Palatino Linotype" w:cs="Tahoma"/>
          <w:iCs/>
          <w:sz w:val="22"/>
          <w:szCs w:val="22"/>
          <w:lang w:eastAsia="es-ES_tradnl"/>
        </w:rPr>
        <w:t xml:space="preserve"> que el mantenimiento se realiza</w:t>
      </w:r>
      <w:r w:rsidR="00FA1096">
        <w:rPr>
          <w:rFonts w:ascii="Palatino Linotype" w:eastAsia="Calibri" w:hAnsi="Palatino Linotype" w:cs="Tahoma"/>
          <w:iCs/>
          <w:sz w:val="22"/>
          <w:szCs w:val="22"/>
          <w:lang w:eastAsia="es-ES_tradnl"/>
        </w:rPr>
        <w:t>ba</w:t>
      </w:r>
      <w:r w:rsidR="00E0192A" w:rsidRPr="00545361">
        <w:rPr>
          <w:rFonts w:ascii="Palatino Linotype" w:eastAsia="Calibri" w:hAnsi="Palatino Linotype" w:cs="Tahoma"/>
          <w:iCs/>
          <w:sz w:val="22"/>
          <w:szCs w:val="22"/>
          <w:lang w:eastAsia="es-ES_tradnl"/>
        </w:rPr>
        <w:t xml:space="preserve"> con recursos propios y personal que labora</w:t>
      </w:r>
      <w:r w:rsidR="00FA1096">
        <w:rPr>
          <w:rFonts w:ascii="Palatino Linotype" w:eastAsia="Calibri" w:hAnsi="Palatino Linotype" w:cs="Tahoma"/>
          <w:iCs/>
          <w:sz w:val="22"/>
          <w:szCs w:val="22"/>
          <w:lang w:eastAsia="es-ES_tradnl"/>
        </w:rPr>
        <w:t>ba</w:t>
      </w:r>
      <w:r w:rsidR="00E0192A" w:rsidRPr="00545361">
        <w:rPr>
          <w:rFonts w:ascii="Palatino Linotype" w:eastAsia="Calibri" w:hAnsi="Palatino Linotype" w:cs="Tahoma"/>
          <w:iCs/>
          <w:sz w:val="22"/>
          <w:szCs w:val="22"/>
          <w:lang w:eastAsia="es-ES_tradnl"/>
        </w:rPr>
        <w:t xml:space="preserve"> en el Organismo</w:t>
      </w:r>
      <w:r w:rsidR="002B2360" w:rsidRPr="00545361">
        <w:rPr>
          <w:rFonts w:ascii="Palatino Linotype" w:eastAsia="Calibri" w:hAnsi="Palatino Linotype" w:cs="Tahoma"/>
          <w:iCs/>
          <w:sz w:val="22"/>
          <w:szCs w:val="22"/>
          <w:lang w:eastAsia="es-ES_tradnl"/>
        </w:rPr>
        <w:t xml:space="preserve">; </w:t>
      </w:r>
      <w:r w:rsidR="00E0192A" w:rsidRPr="00545361">
        <w:rPr>
          <w:rFonts w:ascii="Palatino Linotype" w:eastAsia="Calibri" w:hAnsi="Palatino Linotype" w:cs="Tahoma"/>
          <w:iCs/>
          <w:sz w:val="22"/>
          <w:szCs w:val="22"/>
          <w:lang w:eastAsia="es-ES_tradnl"/>
        </w:rPr>
        <w:t>en ese sentido sobre la inexistencia de la información</w:t>
      </w:r>
      <w:r w:rsidR="002B2360" w:rsidRPr="00545361">
        <w:rPr>
          <w:rFonts w:ascii="Palatino Linotype" w:eastAsia="Palatino Linotype" w:hAnsi="Palatino Linotype" w:cs="Palatino Linotype"/>
          <w:sz w:val="22"/>
          <w:szCs w:val="22"/>
          <w:lang w:eastAsia="es-MX"/>
        </w:rPr>
        <w:t xml:space="preserve">, el Criterio Orientador SO/014/2017, emitido por el </w:t>
      </w:r>
      <w:r w:rsidR="00E0192A" w:rsidRPr="00545361">
        <w:rPr>
          <w:rFonts w:ascii="Palatino Linotype" w:eastAsia="Palatino Linotype" w:hAnsi="Palatino Linotype" w:cs="Palatino Linotype"/>
          <w:sz w:val="22"/>
          <w:szCs w:val="22"/>
          <w:lang w:eastAsia="es-MX"/>
        </w:rPr>
        <w:t xml:space="preserve">entonces </w:t>
      </w:r>
      <w:r w:rsidR="002B2360" w:rsidRPr="00545361">
        <w:rPr>
          <w:rFonts w:ascii="Palatino Linotype" w:eastAsia="Palatino Linotype" w:hAnsi="Palatino Linotype" w:cs="Palatino Linotype"/>
          <w:sz w:val="22"/>
          <w:szCs w:val="22"/>
          <w:lang w:eastAsia="es-MX"/>
        </w:rPr>
        <w:t>Instituto Nacional de Transparencia, Acceso a la Información Pública y Protección de Datos Personales en el Estado de México y Municipios, establece que la inexistencia de la información, es una cuestión de hecho que se le atribuye a la misma, cuando ésta no se encuentra en los archivos del sujeto obligado. 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45B7AA6B"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p>
    <w:p w14:paraId="3211B1AD" w14:textId="77777777" w:rsidR="002B2360" w:rsidRPr="00545361" w:rsidRDefault="002B2360" w:rsidP="002B2360">
      <w:pPr>
        <w:spacing w:line="360" w:lineRule="auto"/>
        <w:jc w:val="both"/>
        <w:rPr>
          <w:rFonts w:ascii="Palatino Linotype" w:hAnsi="Palatino Linotype" w:cs="Tahoma"/>
          <w:bCs/>
          <w:iCs/>
          <w:sz w:val="22"/>
          <w:szCs w:val="22"/>
        </w:rPr>
      </w:pPr>
      <w:r w:rsidRPr="00545361">
        <w:rPr>
          <w:rFonts w:ascii="Palatino Linotype" w:eastAsia="Palatino Linotype" w:hAnsi="Palatino Linotype" w:cs="Palatino Linotype"/>
          <w:sz w:val="22"/>
          <w:szCs w:val="22"/>
          <w:lang w:eastAsia="es-MX"/>
        </w:rPr>
        <w:t xml:space="preserve">Así, es posible concluir que la </w:t>
      </w:r>
      <w:r w:rsidRPr="00545361">
        <w:rPr>
          <w:rFonts w:ascii="Palatino Linotype" w:eastAsia="Palatino Linotype" w:hAnsi="Palatino Linotype" w:cs="Palatino Linotype"/>
          <w:b/>
          <w:sz w:val="22"/>
          <w:szCs w:val="22"/>
          <w:lang w:eastAsia="es-MX"/>
        </w:rPr>
        <w:t>inexistencia</w:t>
      </w:r>
      <w:r w:rsidRPr="00545361">
        <w:rPr>
          <w:rFonts w:ascii="Palatino Linotype" w:eastAsia="Palatino Linotype" w:hAnsi="Palatino Linotype" w:cs="Palatino Linotype"/>
          <w:sz w:val="22"/>
          <w:szCs w:val="22"/>
          <w:lang w:eastAsia="es-MX"/>
        </w:rPr>
        <w:t xml:space="preserve"> presupone la competencia del sujeto obligado para conocer de la información, pero por alguna circunstancia, la documentación solicitada no obra </w:t>
      </w:r>
      <w:r w:rsidRPr="00545361">
        <w:rPr>
          <w:rFonts w:ascii="Palatino Linotype" w:eastAsia="Palatino Linotype" w:hAnsi="Palatino Linotype" w:cs="Palatino Linotype"/>
          <w:sz w:val="22"/>
          <w:szCs w:val="22"/>
          <w:lang w:eastAsia="es-MX"/>
        </w:rPr>
        <w:lastRenderedPageBreak/>
        <w:t>en sus archivos. Para tal situación, no basta con que los sujetos obligados señalen dicha circunstancia, sino que también debe de señalar las razones por las cuales no cuentan con lo peticionado, es decir, las circunstancias que dan lugar a la inexistencia.</w:t>
      </w:r>
    </w:p>
    <w:p w14:paraId="23A8CCDC" w14:textId="77777777" w:rsidR="00AE51B7" w:rsidRPr="00545361" w:rsidRDefault="002B2360" w:rsidP="00AE51B7">
      <w:pPr>
        <w:spacing w:line="360" w:lineRule="auto"/>
        <w:jc w:val="both"/>
        <w:rPr>
          <w:rFonts w:ascii="Palatino Linotype" w:eastAsia="Palatino Linotype" w:hAnsi="Palatino Linotype" w:cs="Palatino Linotype"/>
          <w:sz w:val="22"/>
          <w:szCs w:val="22"/>
          <w:lang w:eastAsia="es-MX"/>
        </w:rPr>
      </w:pPr>
      <w:r w:rsidRPr="00545361">
        <w:rPr>
          <w:rFonts w:ascii="Palatino Linotype" w:eastAsia="Palatino Linotype" w:hAnsi="Palatino Linotype" w:cs="Palatino Linotype"/>
          <w:sz w:val="22"/>
          <w:szCs w:val="22"/>
          <w:lang w:eastAsia="es-MX"/>
        </w:rPr>
        <w:t>En ese contexto, el Sujeto Obligado precisó que no se contaba con información al no haberla generado; lo cual toma relevancia pues se realizó una búsqueda en la página oficial del Sujeto Obligado, sus redes sociales y el Portal de Información Pública de Oficio Mexiquense, y no se localizó algún indicio de la información solicitada</w:t>
      </w:r>
      <w:r w:rsidR="00AE51B7" w:rsidRPr="00545361">
        <w:rPr>
          <w:rFonts w:ascii="Palatino Linotype" w:eastAsia="Palatino Linotype" w:hAnsi="Palatino Linotype" w:cs="Palatino Linotype"/>
          <w:sz w:val="22"/>
          <w:szCs w:val="22"/>
          <w:lang w:eastAsia="es-MX"/>
        </w:rPr>
        <w:t>, en ese sentido se considera que la manifestación realizada constituye una expresión en sentido negativo, ya que, es claro que dichas manifestaciones se encuentran relacionadas de manera directa e inmediata con la solicitud de acceso a la información en estudio.</w:t>
      </w:r>
    </w:p>
    <w:p w14:paraId="1DC7D663" w14:textId="77777777" w:rsidR="00AE51B7" w:rsidRPr="00545361" w:rsidRDefault="00AE51B7" w:rsidP="00AE51B7">
      <w:pPr>
        <w:spacing w:line="360" w:lineRule="auto"/>
        <w:jc w:val="both"/>
        <w:rPr>
          <w:rFonts w:ascii="Palatino Linotype" w:eastAsia="Palatino Linotype" w:hAnsi="Palatino Linotype" w:cs="Palatino Linotype"/>
          <w:sz w:val="22"/>
          <w:szCs w:val="22"/>
          <w:lang w:eastAsia="es-MX"/>
        </w:rPr>
      </w:pPr>
    </w:p>
    <w:p w14:paraId="338C7926"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r w:rsidRPr="00545361">
        <w:rPr>
          <w:rFonts w:ascii="Palatino Linotype" w:eastAsia="Palatino Linotype" w:hAnsi="Palatino Linotype" w:cs="Palatino Linotype"/>
          <w:sz w:val="22"/>
          <w:szCs w:val="22"/>
          <w:lang w:eastAsia="es-MX"/>
        </w:rPr>
        <w:t>Así, se logra colegir que la información solicitada por el ahora Recurrente es inexistente, pues el Sujeto Obligado, realizó una búsqueda exhaustiva y razonable en los archivos de las unidades administrativas competentes y estas señalaron los motivos por los cuales no contaba con la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2F1064C6"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p>
    <w:p w14:paraId="22F6BBB9" w14:textId="77777777" w:rsidR="00845CDB" w:rsidRPr="00545361" w:rsidRDefault="002B2360" w:rsidP="002B2360">
      <w:pPr>
        <w:spacing w:line="360" w:lineRule="auto"/>
        <w:jc w:val="both"/>
        <w:rPr>
          <w:rFonts w:ascii="Palatino Linotype" w:eastAsia="Palatino Linotype" w:hAnsi="Palatino Linotype" w:cs="Tahoma"/>
          <w:bCs/>
          <w:sz w:val="22"/>
          <w:szCs w:val="22"/>
          <w:lang w:eastAsia="es-MX"/>
        </w:rPr>
      </w:pPr>
      <w:r w:rsidRPr="00545361">
        <w:rPr>
          <w:rFonts w:ascii="Palatino Linotype" w:eastAsia="Palatino Linotype" w:hAnsi="Palatino Linotype" w:cs="Palatino Linotype"/>
          <w:sz w:val="22"/>
          <w:szCs w:val="22"/>
          <w:lang w:eastAsia="es-MX"/>
        </w:rPr>
        <w:t>De la misma manera, el Criterio de interpretación con clave de registro SO/007/2017, de la Segunda Época, emitido por el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r w:rsidR="00AA5831" w:rsidRPr="00545361">
        <w:rPr>
          <w:rFonts w:ascii="Palatino Linotype" w:eastAsia="Palatino Linotype" w:hAnsi="Palatino Linotype" w:cs="Palatino Linotype"/>
          <w:sz w:val="22"/>
          <w:szCs w:val="22"/>
          <w:lang w:eastAsia="es-MX"/>
        </w:rPr>
        <w:t xml:space="preserve"> </w:t>
      </w:r>
      <w:r w:rsidRPr="00545361">
        <w:rPr>
          <w:rFonts w:ascii="Palatino Linotype" w:eastAsia="Palatino Linotype" w:hAnsi="Palatino Linotype" w:cs="Palatino Linotype"/>
          <w:sz w:val="22"/>
          <w:szCs w:val="22"/>
          <w:lang w:eastAsia="es-MX"/>
        </w:rPr>
        <w:t xml:space="preserve">Al respecto, dicho </w:t>
      </w:r>
      <w:r w:rsidRPr="00545361">
        <w:rPr>
          <w:rFonts w:ascii="Palatino Linotype" w:eastAsia="Palatino Linotype" w:hAnsi="Palatino Linotype" w:cs="Palatino Linotype"/>
          <w:sz w:val="22"/>
          <w:szCs w:val="22"/>
          <w:lang w:eastAsia="es-MX"/>
        </w:rPr>
        <w:lastRenderedPageBreak/>
        <w:t>criterio aplica al caso en concreto, ya que, no se localizó algún indicio de que el Sujeto Obligado contará con algún documento que diera cuenta de lo solicitado</w:t>
      </w:r>
      <w:r w:rsidR="00845CDB" w:rsidRPr="00545361">
        <w:rPr>
          <w:rFonts w:ascii="Palatino Linotype" w:eastAsia="Palatino Linotype" w:hAnsi="Palatino Linotype" w:cs="Palatino Linotype"/>
          <w:sz w:val="22"/>
          <w:szCs w:val="22"/>
          <w:lang w:eastAsia="es-MX"/>
        </w:rPr>
        <w:t xml:space="preserve"> lo cual aconteció</w:t>
      </w:r>
      <w:r w:rsidRPr="00545361">
        <w:rPr>
          <w:rFonts w:ascii="Palatino Linotype" w:eastAsia="Palatino Linotype" w:hAnsi="Palatino Linotype" w:cs="Tahoma"/>
          <w:bCs/>
          <w:sz w:val="22"/>
          <w:szCs w:val="22"/>
          <w:lang w:eastAsia="es-MX"/>
        </w:rPr>
        <w:t>.</w:t>
      </w:r>
    </w:p>
    <w:p w14:paraId="6E8C8018"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p>
    <w:p w14:paraId="7ABC1E49" w14:textId="3E345E52" w:rsidR="00845CDB" w:rsidRPr="00545361" w:rsidRDefault="002B2360"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r w:rsidRPr="00545361">
        <w:rPr>
          <w:rFonts w:ascii="Palatino Linotype" w:eastAsia="Palatino Linotype" w:hAnsi="Palatino Linotype" w:cs="Tahoma"/>
          <w:sz w:val="22"/>
          <w:szCs w:val="22"/>
          <w:lang w:eastAsia="es-MX"/>
        </w:rPr>
        <w:t xml:space="preserve">Conforme a lo </w:t>
      </w:r>
      <w:r w:rsidR="00FA1096" w:rsidRPr="00545361">
        <w:rPr>
          <w:rFonts w:ascii="Palatino Linotype" w:eastAsia="Palatino Linotype" w:hAnsi="Palatino Linotype" w:cs="Tahoma"/>
          <w:sz w:val="22"/>
          <w:szCs w:val="22"/>
          <w:lang w:eastAsia="es-MX"/>
        </w:rPr>
        <w:t>anterior, se</w:t>
      </w:r>
      <w:r w:rsidRPr="00545361">
        <w:rPr>
          <w:rFonts w:ascii="Palatino Linotype" w:eastAsia="Palatino Linotype" w:hAnsi="Palatino Linotype" w:cs="Tahoma"/>
          <w:sz w:val="22"/>
          <w:szCs w:val="22"/>
          <w:lang w:eastAsia="es-MX"/>
        </w:rPr>
        <w:t xml:space="preserve"> logra vislumbrar que le Sujeto Obligado atendió de manera correcta la solicitud</w:t>
      </w:r>
      <w:r w:rsidR="00AA5831" w:rsidRPr="00545361">
        <w:rPr>
          <w:rFonts w:ascii="Palatino Linotype" w:eastAsia="Palatino Linotype" w:hAnsi="Palatino Linotype" w:cs="Tahoma"/>
          <w:sz w:val="22"/>
          <w:szCs w:val="22"/>
          <w:lang w:eastAsia="es-MX"/>
        </w:rPr>
        <w:t xml:space="preserve">, </w:t>
      </w:r>
      <w:r w:rsidR="00AA5831" w:rsidRPr="00545361">
        <w:rPr>
          <w:rFonts w:ascii="Palatino Linotype" w:eastAsia="Palatino Linotype" w:hAnsi="Palatino Linotype" w:cs="Palatino Linotype"/>
          <w:sz w:val="22"/>
          <w:szCs w:val="22"/>
          <w:lang w:eastAsia="es-MX"/>
        </w:rPr>
        <w:t>por lo que,</w:t>
      </w:r>
      <w:r w:rsidR="00AA5831" w:rsidRPr="00545361">
        <w:rPr>
          <w:rFonts w:ascii="Palatino Linotype" w:eastAsia="Palatino Linotype" w:hAnsi="Palatino Linotype" w:cs="Tahoma"/>
          <w:bCs/>
          <w:sz w:val="22"/>
          <w:szCs w:val="22"/>
          <w:lang w:eastAsia="es-MX"/>
        </w:rPr>
        <w:t xml:space="preserve"> los agravios hechos valer por el Particular devienen de </w:t>
      </w:r>
      <w:r w:rsidR="00AA5831" w:rsidRPr="00545361">
        <w:rPr>
          <w:rFonts w:ascii="Palatino Linotype" w:eastAsia="Palatino Linotype" w:hAnsi="Palatino Linotype" w:cs="Tahoma"/>
          <w:b/>
          <w:bCs/>
          <w:sz w:val="22"/>
          <w:szCs w:val="22"/>
          <w:lang w:eastAsia="es-MX"/>
        </w:rPr>
        <w:t>INFUNDADOS</w:t>
      </w:r>
    </w:p>
    <w:p w14:paraId="1DE2CB2F"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p>
    <w:p w14:paraId="20999CDF" w14:textId="77777777" w:rsidR="00845CDB" w:rsidRPr="00545361" w:rsidRDefault="00845CDB" w:rsidP="00845CDB">
      <w:pPr>
        <w:keepNext/>
        <w:keepLines/>
        <w:spacing w:after="80" w:line="360" w:lineRule="auto"/>
        <w:contextualSpacing/>
        <w:jc w:val="both"/>
        <w:outlineLvl w:val="1"/>
        <w:rPr>
          <w:rFonts w:ascii="Palatino Linotype" w:eastAsia="Palatino Linotype" w:hAnsi="Palatino Linotype" w:cs="Palatino Linotype"/>
          <w:bCs/>
          <w:sz w:val="22"/>
          <w:szCs w:val="36"/>
          <w:lang w:eastAsia="es-MX"/>
        </w:rPr>
      </w:pPr>
      <w:bookmarkStart w:id="15" w:name="_Toc228280372"/>
      <w:bookmarkStart w:id="16" w:name="_Toc235115681"/>
      <w:r w:rsidRPr="00545361">
        <w:rPr>
          <w:rFonts w:ascii="Palatino Linotype" w:eastAsia="Palatino Linotype" w:hAnsi="Palatino Linotype" w:cs="Palatino Linotype"/>
          <w:b/>
          <w:bCs/>
          <w:sz w:val="22"/>
          <w:szCs w:val="36"/>
          <w:lang w:eastAsia="es-MX"/>
        </w:rPr>
        <w:t>SEXTO. Decisión</w:t>
      </w:r>
      <w:bookmarkEnd w:id="15"/>
      <w:bookmarkEnd w:id="16"/>
      <w:r w:rsidRPr="00545361">
        <w:rPr>
          <w:rFonts w:ascii="Palatino Linotype" w:eastAsia="Palatino Linotype" w:hAnsi="Palatino Linotype" w:cs="Palatino Linotype"/>
          <w:b/>
          <w:bCs/>
          <w:sz w:val="22"/>
          <w:szCs w:val="36"/>
          <w:lang w:eastAsia="es-MX"/>
        </w:rPr>
        <w:t xml:space="preserve"> </w:t>
      </w:r>
    </w:p>
    <w:p w14:paraId="4023E5D6"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
          <w:sz w:val="22"/>
          <w:szCs w:val="22"/>
          <w:lang w:val="es-ES" w:eastAsia="es-MX"/>
        </w:rPr>
      </w:pPr>
    </w:p>
    <w:p w14:paraId="3C351FE1"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iCs/>
          <w:sz w:val="22"/>
          <w:szCs w:val="22"/>
          <w:lang w:eastAsia="es-MX"/>
        </w:rPr>
      </w:pPr>
      <w:r w:rsidRPr="00545361">
        <w:rPr>
          <w:rFonts w:ascii="Palatino Linotype" w:eastAsia="Palatino Linotype" w:hAnsi="Palatino Linotype" w:cs="Tahoma"/>
          <w:sz w:val="22"/>
          <w:szCs w:val="22"/>
          <w:lang w:eastAsia="es-MX"/>
        </w:rPr>
        <w:t xml:space="preserve">Con fundamento en el artículo 186, fracción II, de la Ley de Transparencia y Acceso a la Información Pública del Estado de México y Municipios, este Instituto considera procedente </w:t>
      </w:r>
      <w:r w:rsidRPr="00545361">
        <w:rPr>
          <w:rFonts w:ascii="Palatino Linotype" w:eastAsia="Palatino Linotype" w:hAnsi="Palatino Linotype" w:cs="Tahoma"/>
          <w:b/>
          <w:sz w:val="22"/>
          <w:szCs w:val="22"/>
          <w:lang w:eastAsia="es-MX"/>
        </w:rPr>
        <w:t xml:space="preserve">CONFIRMAR </w:t>
      </w:r>
      <w:r w:rsidRPr="00545361">
        <w:rPr>
          <w:rFonts w:ascii="Palatino Linotype" w:eastAsia="Palatino Linotype" w:hAnsi="Palatino Linotype" w:cs="Tahoma"/>
          <w:bCs/>
          <w:sz w:val="22"/>
          <w:szCs w:val="22"/>
          <w:lang w:eastAsia="es-MX"/>
        </w:rPr>
        <w:t>las</w:t>
      </w:r>
      <w:r w:rsidRPr="00545361">
        <w:rPr>
          <w:rFonts w:ascii="Palatino Linotype" w:eastAsia="Palatino Linotype" w:hAnsi="Palatino Linotype" w:cs="Tahoma"/>
          <w:sz w:val="22"/>
          <w:szCs w:val="22"/>
          <w:lang w:eastAsia="es-MX"/>
        </w:rPr>
        <w:t xml:space="preserve"> respuestas otorgadas</w:t>
      </w:r>
      <w:r w:rsidRPr="00545361">
        <w:rPr>
          <w:rFonts w:ascii="Palatino Linotype" w:eastAsia="Palatino Linotype" w:hAnsi="Palatino Linotype" w:cs="Tahoma"/>
          <w:iCs/>
          <w:sz w:val="22"/>
          <w:szCs w:val="22"/>
          <w:lang w:eastAsia="es-MX"/>
        </w:rPr>
        <w:t xml:space="preserve">. </w:t>
      </w:r>
    </w:p>
    <w:p w14:paraId="5D14CC1C"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p>
    <w:p w14:paraId="01E7320E"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
          <w:bCs/>
          <w:iCs/>
          <w:sz w:val="22"/>
          <w:szCs w:val="22"/>
          <w:lang w:val="es-ES" w:eastAsia="es-MX"/>
        </w:rPr>
      </w:pPr>
      <w:r w:rsidRPr="00545361">
        <w:rPr>
          <w:rFonts w:ascii="Palatino Linotype" w:eastAsia="Palatino Linotype" w:hAnsi="Palatino Linotype" w:cs="Tahoma"/>
          <w:b/>
          <w:bCs/>
          <w:iCs/>
          <w:sz w:val="22"/>
          <w:szCs w:val="22"/>
          <w:lang w:val="es-ES" w:eastAsia="es-MX"/>
        </w:rPr>
        <w:t>Términos de la Resolución para el Recurrente</w:t>
      </w:r>
    </w:p>
    <w:p w14:paraId="1D77FB6F"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
          <w:bCs/>
          <w:iCs/>
          <w:sz w:val="22"/>
          <w:szCs w:val="22"/>
          <w:u w:val="single"/>
          <w:lang w:val="es-ES" w:eastAsia="es-MX"/>
        </w:rPr>
      </w:pPr>
    </w:p>
    <w:p w14:paraId="1EF59B95"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iCs/>
          <w:sz w:val="22"/>
          <w:szCs w:val="22"/>
          <w:lang w:eastAsia="es-MX"/>
        </w:rPr>
      </w:pPr>
      <w:r w:rsidRPr="00545361">
        <w:rPr>
          <w:rFonts w:ascii="Palatino Linotype" w:eastAsia="Palatino Linotype" w:hAnsi="Palatino Linotype" w:cs="Tahoma"/>
          <w:iCs/>
          <w:sz w:val="22"/>
          <w:szCs w:val="22"/>
          <w:lang w:eastAsia="es-MX"/>
        </w:rPr>
        <w:t xml:space="preserve">Se le hace del conocimiento al Particular, que, en el presente caso, no se le concede la razón, pues el Sujeto Obligado, le señaló que no contaba con la información que es de su interés. </w:t>
      </w:r>
      <w:r w:rsidR="00E87720" w:rsidRPr="00545361">
        <w:rPr>
          <w:rFonts w:ascii="Palatino Linotype" w:eastAsia="Palatino Linotype" w:hAnsi="Palatino Linotype" w:cs="Tahoma"/>
          <w:iCs/>
          <w:sz w:val="22"/>
          <w:szCs w:val="22"/>
          <w:lang w:eastAsia="es-MX"/>
        </w:rPr>
        <w:t>La labor del INFOEM, es apoyar a la población para acceder a la información pública y garantizar la protección de sus datos personales.</w:t>
      </w:r>
    </w:p>
    <w:p w14:paraId="4F5E6DD5"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iCs/>
          <w:sz w:val="22"/>
          <w:szCs w:val="22"/>
          <w:lang w:val="es-ES" w:eastAsia="es-MX"/>
        </w:rPr>
      </w:pPr>
    </w:p>
    <w:p w14:paraId="74A861E3"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Cs/>
          <w:iCs/>
          <w:sz w:val="22"/>
          <w:szCs w:val="22"/>
          <w:lang w:eastAsia="es-MX"/>
        </w:rPr>
      </w:pPr>
      <w:r w:rsidRPr="00545361">
        <w:rPr>
          <w:rFonts w:ascii="Palatino Linotype" w:eastAsia="Palatino Linotype" w:hAnsi="Palatino Linotype" w:cs="Tahoma"/>
          <w:bCs/>
          <w:iCs/>
          <w:sz w:val="22"/>
          <w:szCs w:val="22"/>
          <w:lang w:eastAsia="es-MX"/>
        </w:rPr>
        <w:t>Por lo expuesto y fundado, este Pleno:</w:t>
      </w:r>
    </w:p>
    <w:p w14:paraId="7AC035AD"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Cs/>
          <w:iCs/>
          <w:sz w:val="22"/>
          <w:szCs w:val="22"/>
          <w:lang w:eastAsia="es-MX"/>
        </w:rPr>
      </w:pPr>
    </w:p>
    <w:p w14:paraId="3AD82390" w14:textId="77777777" w:rsidR="00845CDB" w:rsidRPr="00545361" w:rsidRDefault="00845CDB" w:rsidP="00845CDB">
      <w:pPr>
        <w:keepNext/>
        <w:keepLines/>
        <w:spacing w:after="120" w:line="360" w:lineRule="auto"/>
        <w:contextualSpacing/>
        <w:jc w:val="center"/>
        <w:outlineLvl w:val="0"/>
        <w:rPr>
          <w:rFonts w:ascii="Palatino Linotype" w:eastAsia="Calibri" w:hAnsi="Palatino Linotype" w:cs="Palatino Linotype"/>
          <w:bCs/>
          <w:sz w:val="22"/>
          <w:szCs w:val="22"/>
          <w:lang w:eastAsia="en-US"/>
        </w:rPr>
      </w:pPr>
      <w:bookmarkStart w:id="17" w:name="_Toc228280373"/>
      <w:bookmarkStart w:id="18" w:name="_Toc235115682"/>
      <w:r w:rsidRPr="00545361">
        <w:rPr>
          <w:rFonts w:ascii="Palatino Linotype" w:eastAsia="Calibri" w:hAnsi="Palatino Linotype" w:cs="Palatino Linotype"/>
          <w:b/>
          <w:bCs/>
          <w:sz w:val="22"/>
          <w:szCs w:val="22"/>
          <w:lang w:eastAsia="en-US"/>
        </w:rPr>
        <w:t>R E S U E L V E</w:t>
      </w:r>
      <w:bookmarkEnd w:id="17"/>
      <w:bookmarkEnd w:id="18"/>
    </w:p>
    <w:p w14:paraId="10D90C94" w14:textId="77777777" w:rsidR="00845CDB" w:rsidRPr="00545361" w:rsidRDefault="00845CDB" w:rsidP="00845CDB">
      <w:pPr>
        <w:spacing w:after="160" w:line="360" w:lineRule="auto"/>
        <w:contextualSpacing/>
        <w:jc w:val="center"/>
        <w:rPr>
          <w:rFonts w:ascii="Palatino Linotype" w:eastAsia="Palatino Linotype" w:hAnsi="Palatino Linotype" w:cs="Tahoma"/>
          <w:b/>
          <w:bCs/>
          <w:sz w:val="22"/>
          <w:szCs w:val="22"/>
          <w:lang w:eastAsia="es-MX"/>
        </w:rPr>
      </w:pPr>
    </w:p>
    <w:p w14:paraId="71C44542" w14:textId="3BA902E5"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r w:rsidRPr="00545361">
        <w:rPr>
          <w:rFonts w:ascii="Palatino Linotype" w:eastAsia="Calibri" w:hAnsi="Palatino Linotype" w:cs="Tahoma"/>
          <w:b/>
          <w:bCs/>
          <w:iCs/>
          <w:sz w:val="22"/>
          <w:szCs w:val="22"/>
          <w:lang w:eastAsia="en-US"/>
        </w:rPr>
        <w:t xml:space="preserve">PRIMERO. </w:t>
      </w:r>
      <w:r w:rsidRPr="00545361">
        <w:rPr>
          <w:rFonts w:ascii="Palatino Linotype" w:eastAsia="Calibri" w:hAnsi="Palatino Linotype" w:cs="Tahoma"/>
          <w:bCs/>
          <w:iCs/>
          <w:sz w:val="22"/>
          <w:szCs w:val="22"/>
          <w:lang w:eastAsia="en-US"/>
        </w:rPr>
        <w:t xml:space="preserve">Se </w:t>
      </w:r>
      <w:r w:rsidRPr="00545361">
        <w:rPr>
          <w:rFonts w:ascii="Palatino Linotype" w:eastAsia="Calibri" w:hAnsi="Palatino Linotype" w:cs="Tahoma"/>
          <w:b/>
          <w:bCs/>
          <w:iCs/>
          <w:sz w:val="22"/>
          <w:szCs w:val="22"/>
          <w:lang w:eastAsia="en-US"/>
        </w:rPr>
        <w:t>CONFIRMA</w:t>
      </w:r>
      <w:r w:rsidRPr="00545361">
        <w:rPr>
          <w:rFonts w:ascii="Palatino Linotype" w:eastAsia="Calibri" w:hAnsi="Palatino Linotype" w:cs="Tahoma"/>
          <w:bCs/>
          <w:iCs/>
          <w:sz w:val="22"/>
          <w:szCs w:val="22"/>
          <w:lang w:eastAsia="en-US"/>
        </w:rPr>
        <w:t xml:space="preserve"> la respuesta del Sujeto Obligado</w:t>
      </w:r>
      <w:r w:rsidRPr="00545361">
        <w:rPr>
          <w:rFonts w:ascii="Palatino Linotype" w:eastAsia="Calibri" w:hAnsi="Palatino Linotype" w:cs="Tahoma"/>
          <w:b/>
          <w:bCs/>
          <w:iCs/>
          <w:sz w:val="22"/>
          <w:szCs w:val="22"/>
          <w:lang w:eastAsia="en-US"/>
        </w:rPr>
        <w:t xml:space="preserve"> </w:t>
      </w:r>
      <w:r w:rsidRPr="00545361">
        <w:rPr>
          <w:rFonts w:ascii="Palatino Linotype" w:eastAsia="Calibri" w:hAnsi="Palatino Linotype" w:cs="Tahoma"/>
          <w:bCs/>
          <w:iCs/>
          <w:sz w:val="22"/>
          <w:szCs w:val="22"/>
          <w:lang w:eastAsia="en-US"/>
        </w:rPr>
        <w:t xml:space="preserve">a la solicitud de información </w:t>
      </w:r>
      <w:r w:rsidR="00E0192A" w:rsidRPr="00545361">
        <w:rPr>
          <w:rFonts w:ascii="Palatino Linotype" w:eastAsia="Palatino Linotype" w:hAnsi="Palatino Linotype" w:cs="Tahoma"/>
          <w:sz w:val="22"/>
          <w:szCs w:val="22"/>
          <w:lang w:eastAsia="es-MX"/>
        </w:rPr>
        <w:t>00040/OASZINACAN/IP/2026</w:t>
      </w:r>
      <w:r w:rsidRPr="00545361">
        <w:rPr>
          <w:rFonts w:ascii="Palatino Linotype" w:eastAsia="Calibri" w:hAnsi="Palatino Linotype" w:cs="Palatino Linotype"/>
          <w:sz w:val="22"/>
          <w:szCs w:val="22"/>
          <w:lang w:eastAsia="es-MX"/>
        </w:rPr>
        <w:t>,</w:t>
      </w:r>
      <w:r w:rsidRPr="00545361">
        <w:rPr>
          <w:rFonts w:ascii="Palatino Linotype" w:eastAsia="Calibri" w:hAnsi="Palatino Linotype" w:cs="Tahoma"/>
          <w:iCs/>
          <w:sz w:val="22"/>
          <w:szCs w:val="22"/>
          <w:lang w:eastAsia="en-US"/>
        </w:rPr>
        <w:t xml:space="preserve"> por resultar infundadas las razones o motivos de </w:t>
      </w:r>
      <w:r w:rsidRPr="00545361">
        <w:rPr>
          <w:rFonts w:ascii="Palatino Linotype" w:eastAsia="Calibri" w:hAnsi="Palatino Linotype" w:cs="Tahoma"/>
          <w:iCs/>
          <w:sz w:val="22"/>
          <w:szCs w:val="22"/>
          <w:lang w:eastAsia="en-US"/>
        </w:rPr>
        <w:lastRenderedPageBreak/>
        <w:t xml:space="preserve">inconformidad hechos valer por el Recurrente en el Recurso de Revisión </w:t>
      </w:r>
      <w:r w:rsidR="00E0192A" w:rsidRPr="00545361">
        <w:rPr>
          <w:rFonts w:ascii="Palatino Linotype" w:eastAsia="Calibri" w:hAnsi="Palatino Linotype" w:cs="Tahoma"/>
          <w:iCs/>
          <w:sz w:val="22"/>
          <w:szCs w:val="22"/>
          <w:lang w:eastAsia="en-US"/>
        </w:rPr>
        <w:t>06656</w:t>
      </w:r>
      <w:r w:rsidRPr="00545361">
        <w:rPr>
          <w:rFonts w:ascii="Palatino Linotype" w:eastAsia="Calibri" w:hAnsi="Palatino Linotype" w:cs="Tahoma"/>
          <w:iCs/>
          <w:sz w:val="22"/>
          <w:szCs w:val="22"/>
          <w:lang w:eastAsia="en-US"/>
        </w:rPr>
        <w:t>/INFOEM/IP/RR/2026</w:t>
      </w:r>
      <w:r w:rsidRPr="00545361">
        <w:rPr>
          <w:rFonts w:ascii="Palatino Linotype" w:eastAsia="Calibri" w:hAnsi="Palatino Linotype" w:cs="Tahoma"/>
          <w:bCs/>
          <w:iCs/>
          <w:sz w:val="22"/>
          <w:szCs w:val="22"/>
          <w:lang w:eastAsia="en-US"/>
        </w:rPr>
        <w:t>, en términos de los Considerandos QUINTO y SEXTO</w:t>
      </w:r>
      <w:r w:rsidRPr="00545361">
        <w:rPr>
          <w:rFonts w:ascii="Palatino Linotype" w:eastAsia="Calibri" w:hAnsi="Palatino Linotype" w:cs="Tahoma"/>
          <w:b/>
          <w:bCs/>
          <w:iCs/>
          <w:sz w:val="22"/>
          <w:szCs w:val="22"/>
          <w:lang w:eastAsia="en-US"/>
        </w:rPr>
        <w:t xml:space="preserve"> </w:t>
      </w:r>
      <w:r w:rsidRPr="00545361">
        <w:rPr>
          <w:rFonts w:ascii="Palatino Linotype" w:eastAsia="Calibri" w:hAnsi="Palatino Linotype" w:cs="Tahoma"/>
          <w:bCs/>
          <w:iCs/>
          <w:sz w:val="22"/>
          <w:szCs w:val="22"/>
          <w:lang w:eastAsia="en-US"/>
        </w:rPr>
        <w:t xml:space="preserve">de esta Resolución. </w:t>
      </w:r>
    </w:p>
    <w:p w14:paraId="11A1D75C" w14:textId="77777777"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p>
    <w:p w14:paraId="08CFAAEF" w14:textId="77777777" w:rsidR="00845CDB" w:rsidRPr="00545361" w:rsidRDefault="00845CDB" w:rsidP="00845CDB">
      <w:pPr>
        <w:spacing w:after="160" w:line="360" w:lineRule="auto"/>
        <w:contextualSpacing/>
        <w:jc w:val="both"/>
        <w:rPr>
          <w:rFonts w:ascii="Palatino Linotype" w:eastAsia="Calibri" w:hAnsi="Palatino Linotype" w:cs="Tahoma"/>
          <w:bCs/>
          <w:i/>
          <w:iCs/>
          <w:sz w:val="22"/>
          <w:szCs w:val="22"/>
          <w:lang w:eastAsia="en-US"/>
        </w:rPr>
      </w:pPr>
      <w:r w:rsidRPr="00545361">
        <w:rPr>
          <w:rFonts w:ascii="Palatino Linotype" w:eastAsia="Calibri" w:hAnsi="Palatino Linotype" w:cs="Tahoma"/>
          <w:b/>
          <w:bCs/>
          <w:iCs/>
          <w:sz w:val="22"/>
          <w:szCs w:val="22"/>
          <w:lang w:eastAsia="en-US"/>
        </w:rPr>
        <w:t xml:space="preserve">SEGUNDO. NOTIFÍQUESE POR SAIMEX </w:t>
      </w:r>
      <w:r w:rsidRPr="00545361">
        <w:rPr>
          <w:rFonts w:ascii="Palatino Linotype" w:eastAsia="Calibri" w:hAnsi="Palatino Linotype" w:cs="Tahoma"/>
          <w:bCs/>
          <w:iCs/>
          <w:sz w:val="22"/>
          <w:szCs w:val="22"/>
          <w:lang w:eastAsia="en-US"/>
        </w:rPr>
        <w:t>la presente resolución al Titular de la Unidad de Transparencia del Sujeto Obligado.</w:t>
      </w:r>
    </w:p>
    <w:p w14:paraId="21DD4361" w14:textId="77777777"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p>
    <w:p w14:paraId="406EAEB0" w14:textId="77777777"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r w:rsidRPr="00545361">
        <w:rPr>
          <w:rFonts w:ascii="Palatino Linotype" w:eastAsia="Calibri" w:hAnsi="Palatino Linotype" w:cs="Tahoma"/>
          <w:b/>
          <w:bCs/>
          <w:iCs/>
          <w:sz w:val="22"/>
          <w:szCs w:val="22"/>
          <w:lang w:eastAsia="en-US"/>
        </w:rPr>
        <w:t>TERCERO. NOTIFÍQUESE POR SAIMEX</w:t>
      </w:r>
      <w:r w:rsidRPr="00545361">
        <w:rPr>
          <w:rFonts w:ascii="Palatino Linotype" w:eastAsia="Calibri" w:hAnsi="Palatino Linotype" w:cs="Tahoma"/>
          <w:bCs/>
          <w:iCs/>
          <w:sz w:val="22"/>
          <w:szCs w:val="22"/>
          <w:lang w:eastAsia="en-US"/>
        </w:rPr>
        <w:t xml:space="preserve"> al Recurrente la presente Resolución, del mismo modo,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1307698" w14:textId="77777777" w:rsidR="00845CDB" w:rsidRPr="00545361" w:rsidRDefault="00845CDB" w:rsidP="00E20419">
      <w:pPr>
        <w:spacing w:line="360" w:lineRule="auto"/>
        <w:jc w:val="both"/>
        <w:rPr>
          <w:rFonts w:ascii="Palatino Linotype" w:eastAsia="Calibri" w:hAnsi="Palatino Linotype" w:cs="Tahoma"/>
          <w:iCs/>
          <w:sz w:val="22"/>
          <w:szCs w:val="22"/>
          <w:lang w:eastAsia="es-ES_tradnl"/>
        </w:rPr>
      </w:pPr>
    </w:p>
    <w:p w14:paraId="6B428B32" w14:textId="24AC560C" w:rsidR="00803E3D" w:rsidRPr="00545361" w:rsidRDefault="00803E3D" w:rsidP="001C3F2A">
      <w:pPr>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lang w:eastAsia="es-MX"/>
        </w:rPr>
        <w:t xml:space="preserve">ASÍ LO RESUELVE, POR </w:t>
      </w:r>
      <w:r w:rsidRPr="00545361">
        <w:rPr>
          <w:rFonts w:ascii="Palatino Linotype" w:hAnsi="Palatino Linotype" w:cs="Tahoma"/>
          <w:b/>
          <w:sz w:val="22"/>
          <w:szCs w:val="22"/>
          <w:lang w:eastAsia="es-MX"/>
        </w:rPr>
        <w:t>UNANIMIDAD</w:t>
      </w:r>
      <w:r w:rsidRPr="00545361">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D0544B">
        <w:rPr>
          <w:rFonts w:ascii="Palatino Linotype" w:hAnsi="Palatino Linotype" w:cs="Tahoma"/>
          <w:sz w:val="22"/>
          <w:szCs w:val="22"/>
          <w:lang w:eastAsia="es-MX"/>
        </w:rPr>
        <w:t xml:space="preserve"> </w:t>
      </w:r>
      <w:r w:rsidR="00D0544B" w:rsidRPr="00D0544B">
        <w:rPr>
          <w:rFonts w:ascii="Palatino Linotype" w:hAnsi="Palatino Linotype" w:cs="Tahoma"/>
          <w:sz w:val="22"/>
          <w:szCs w:val="22"/>
          <w:lang w:eastAsia="es-MX"/>
        </w:rPr>
        <w:t>(AUSENCIA JUSTIFICADA)</w:t>
      </w:r>
      <w:r w:rsidRPr="00545361">
        <w:rPr>
          <w:rFonts w:ascii="Palatino Linotype" w:hAnsi="Palatino Linotype" w:cs="Tahoma"/>
          <w:sz w:val="22"/>
          <w:szCs w:val="22"/>
          <w:lang w:eastAsia="es-MX"/>
        </w:rPr>
        <w:t>, SHARON CRISTINA MORALES MARTÍNEZ, LUIS GUSTAVO PARRA NORIEGA</w:t>
      </w:r>
      <w:r w:rsidR="00DD0E12" w:rsidRPr="00545361">
        <w:rPr>
          <w:rFonts w:ascii="Palatino Linotype" w:hAnsi="Palatino Linotype" w:cs="Tahoma"/>
          <w:sz w:val="22"/>
          <w:szCs w:val="22"/>
          <w:lang w:eastAsia="es-MX"/>
        </w:rPr>
        <w:t xml:space="preserve"> </w:t>
      </w:r>
      <w:r w:rsidRPr="00545361">
        <w:rPr>
          <w:rFonts w:ascii="Palatino Linotype" w:hAnsi="Palatino Linotype" w:cs="Tahoma"/>
          <w:sz w:val="22"/>
          <w:szCs w:val="22"/>
          <w:lang w:eastAsia="es-MX"/>
        </w:rPr>
        <w:t xml:space="preserve">Y GUADALUPE RAMÍREZ PEÑA, EN LA </w:t>
      </w:r>
      <w:r w:rsidR="00DD0E12" w:rsidRPr="00545361">
        <w:rPr>
          <w:rFonts w:ascii="Palatino Linotype" w:hAnsi="Palatino Linotype" w:cs="Tahoma"/>
          <w:sz w:val="22"/>
          <w:szCs w:val="22"/>
          <w:lang w:eastAsia="es-MX"/>
        </w:rPr>
        <w:t xml:space="preserve">VIGÉSIMA </w:t>
      </w:r>
      <w:r w:rsidR="00E0192A" w:rsidRPr="00545361">
        <w:rPr>
          <w:rFonts w:ascii="Palatino Linotype" w:hAnsi="Palatino Linotype" w:cs="Tahoma"/>
          <w:sz w:val="22"/>
          <w:szCs w:val="22"/>
          <w:lang w:eastAsia="es-MX"/>
        </w:rPr>
        <w:t>SEXTA</w:t>
      </w:r>
      <w:r w:rsidR="00DD0E12" w:rsidRPr="00545361">
        <w:rPr>
          <w:rFonts w:ascii="Palatino Linotype" w:hAnsi="Palatino Linotype" w:cs="Tahoma"/>
          <w:sz w:val="22"/>
          <w:szCs w:val="22"/>
          <w:lang w:eastAsia="es-MX"/>
        </w:rPr>
        <w:t xml:space="preserve"> </w:t>
      </w:r>
      <w:r w:rsidRPr="00545361">
        <w:rPr>
          <w:rFonts w:ascii="Palatino Linotype" w:hAnsi="Palatino Linotype" w:cs="Tahoma"/>
          <w:sz w:val="22"/>
          <w:szCs w:val="22"/>
          <w:lang w:eastAsia="es-MX"/>
        </w:rPr>
        <w:t xml:space="preserve">SESIÓN ORDINARIA, CELEBRADA EL </w:t>
      </w:r>
      <w:r w:rsidR="00E0192A" w:rsidRPr="00545361">
        <w:rPr>
          <w:rFonts w:ascii="Palatino Linotype" w:hAnsi="Palatino Linotype" w:cs="Tahoma"/>
          <w:sz w:val="22"/>
          <w:szCs w:val="22"/>
          <w:lang w:eastAsia="es-MX"/>
        </w:rPr>
        <w:t xml:space="preserve">QUINCE </w:t>
      </w:r>
      <w:r w:rsidR="00AA5831" w:rsidRPr="00545361">
        <w:rPr>
          <w:rFonts w:ascii="Palatino Linotype" w:hAnsi="Palatino Linotype" w:cs="Tahoma"/>
          <w:sz w:val="22"/>
          <w:szCs w:val="22"/>
          <w:lang w:eastAsia="es-MX"/>
        </w:rPr>
        <w:t xml:space="preserve">DE JULIO </w:t>
      </w:r>
      <w:r w:rsidR="00DD0E12" w:rsidRPr="00545361">
        <w:rPr>
          <w:rFonts w:ascii="Palatino Linotype" w:hAnsi="Palatino Linotype" w:cs="Tahoma"/>
          <w:sz w:val="22"/>
          <w:szCs w:val="22"/>
          <w:lang w:eastAsia="es-MX"/>
        </w:rPr>
        <w:t>DE DOS MIL VEINTISÉIS</w:t>
      </w:r>
      <w:r w:rsidRPr="00545361">
        <w:rPr>
          <w:rFonts w:ascii="Palatino Linotype" w:hAnsi="Palatino Linotype" w:cs="Tahoma"/>
          <w:sz w:val="22"/>
          <w:szCs w:val="22"/>
          <w:lang w:eastAsia="es-MX"/>
        </w:rPr>
        <w:t>, ANTE EL SECRETARIO TÉCNICO DEL PLENO, ALEXIS TAPIA RAMÍREZ.</w:t>
      </w:r>
    </w:p>
    <w:p w14:paraId="72E2DF3E" w14:textId="77777777" w:rsidR="00163BAA" w:rsidRPr="00545361" w:rsidRDefault="00163BAA" w:rsidP="001C3F2A">
      <w:pPr>
        <w:spacing w:line="360" w:lineRule="auto"/>
        <w:contextualSpacing/>
        <w:jc w:val="both"/>
        <w:rPr>
          <w:rFonts w:ascii="Palatino Linotype" w:hAnsi="Palatino Linotype" w:cs="Tahoma"/>
          <w:sz w:val="22"/>
          <w:szCs w:val="22"/>
        </w:rPr>
      </w:pPr>
    </w:p>
    <w:p w14:paraId="049B44E3" w14:textId="77777777" w:rsidR="00163BAA" w:rsidRPr="00545361" w:rsidRDefault="00163BAA" w:rsidP="001C3F2A">
      <w:pPr>
        <w:spacing w:line="360" w:lineRule="auto"/>
        <w:contextualSpacing/>
        <w:jc w:val="both"/>
        <w:rPr>
          <w:rFonts w:ascii="Palatino Linotype" w:hAnsi="Palatino Linotype" w:cs="Tahoma"/>
          <w:sz w:val="22"/>
          <w:szCs w:val="22"/>
        </w:rPr>
      </w:pPr>
    </w:p>
    <w:p w14:paraId="53AE7994" w14:textId="77777777" w:rsidR="0089175F" w:rsidRPr="00545361" w:rsidRDefault="0089175F" w:rsidP="001C3F2A">
      <w:pPr>
        <w:spacing w:line="360" w:lineRule="auto"/>
        <w:contextualSpacing/>
        <w:jc w:val="both"/>
        <w:rPr>
          <w:rFonts w:ascii="Palatino Linotype" w:hAnsi="Palatino Linotype" w:cs="Tahoma"/>
          <w:sz w:val="22"/>
          <w:szCs w:val="22"/>
        </w:rPr>
      </w:pPr>
    </w:p>
    <w:p w14:paraId="677AF6AF" w14:textId="77777777" w:rsidR="0089175F" w:rsidRPr="00545361" w:rsidRDefault="0089175F" w:rsidP="001C3F2A">
      <w:pPr>
        <w:spacing w:line="360" w:lineRule="auto"/>
        <w:contextualSpacing/>
        <w:jc w:val="both"/>
        <w:rPr>
          <w:rFonts w:ascii="Palatino Linotype" w:hAnsi="Palatino Linotype" w:cs="Tahoma"/>
          <w:sz w:val="22"/>
          <w:szCs w:val="22"/>
        </w:rPr>
      </w:pPr>
    </w:p>
    <w:p w14:paraId="73568232" w14:textId="77777777" w:rsidR="0089175F" w:rsidRPr="00545361" w:rsidRDefault="0089175F" w:rsidP="001C3F2A">
      <w:pPr>
        <w:spacing w:line="360" w:lineRule="auto"/>
        <w:contextualSpacing/>
        <w:jc w:val="both"/>
        <w:rPr>
          <w:rFonts w:ascii="Palatino Linotype" w:hAnsi="Palatino Linotype" w:cs="Tahoma"/>
          <w:sz w:val="22"/>
          <w:szCs w:val="22"/>
        </w:rPr>
      </w:pPr>
    </w:p>
    <w:p w14:paraId="58CDA436" w14:textId="77777777" w:rsidR="001F1A77" w:rsidRPr="00545361" w:rsidRDefault="001F1A77" w:rsidP="001C3F2A">
      <w:pPr>
        <w:spacing w:line="360" w:lineRule="auto"/>
        <w:contextualSpacing/>
        <w:jc w:val="both"/>
        <w:rPr>
          <w:rFonts w:ascii="Palatino Linotype" w:hAnsi="Palatino Linotype" w:cs="Tahoma"/>
          <w:sz w:val="22"/>
          <w:szCs w:val="22"/>
        </w:rPr>
      </w:pPr>
    </w:p>
    <w:p w14:paraId="642182C2" w14:textId="77777777" w:rsidR="001F1A77" w:rsidRPr="00545361" w:rsidRDefault="001F1A77" w:rsidP="001C3F2A">
      <w:pPr>
        <w:spacing w:line="360" w:lineRule="auto"/>
        <w:contextualSpacing/>
        <w:jc w:val="both"/>
        <w:rPr>
          <w:rFonts w:ascii="Palatino Linotype" w:hAnsi="Palatino Linotype" w:cs="Tahoma"/>
          <w:sz w:val="22"/>
          <w:szCs w:val="22"/>
        </w:rPr>
      </w:pPr>
    </w:p>
    <w:p w14:paraId="74A22FD4" w14:textId="77777777" w:rsidR="000B1059" w:rsidRPr="00545361" w:rsidRDefault="000B1059" w:rsidP="001C3F2A">
      <w:pPr>
        <w:spacing w:line="360" w:lineRule="auto"/>
        <w:contextualSpacing/>
        <w:jc w:val="both"/>
        <w:rPr>
          <w:rFonts w:ascii="Palatino Linotype" w:hAnsi="Palatino Linotype" w:cs="Tahoma"/>
          <w:sz w:val="22"/>
          <w:szCs w:val="22"/>
        </w:rPr>
      </w:pPr>
    </w:p>
    <w:p w14:paraId="0D11D2AD" w14:textId="77777777" w:rsidR="000B1059" w:rsidRPr="00545361" w:rsidRDefault="000B1059" w:rsidP="001C3F2A">
      <w:pPr>
        <w:spacing w:line="360" w:lineRule="auto"/>
        <w:contextualSpacing/>
        <w:jc w:val="both"/>
        <w:rPr>
          <w:rFonts w:ascii="Palatino Linotype" w:hAnsi="Palatino Linotype" w:cs="Tahoma"/>
          <w:sz w:val="22"/>
          <w:szCs w:val="22"/>
        </w:rPr>
      </w:pPr>
    </w:p>
    <w:p w14:paraId="7FCBF7A8" w14:textId="77777777" w:rsidR="000B1059" w:rsidRPr="00545361" w:rsidRDefault="000B1059" w:rsidP="001C3F2A">
      <w:pPr>
        <w:spacing w:line="360" w:lineRule="auto"/>
        <w:contextualSpacing/>
        <w:jc w:val="both"/>
        <w:rPr>
          <w:rFonts w:ascii="Palatino Linotype" w:hAnsi="Palatino Linotype" w:cs="Tahoma"/>
          <w:sz w:val="22"/>
          <w:szCs w:val="22"/>
        </w:rPr>
      </w:pPr>
    </w:p>
    <w:p w14:paraId="4EE8ECCE" w14:textId="77777777" w:rsidR="001F1A77" w:rsidRPr="00545361" w:rsidRDefault="001F1A77" w:rsidP="001C3F2A">
      <w:pPr>
        <w:spacing w:line="360" w:lineRule="auto"/>
        <w:contextualSpacing/>
        <w:jc w:val="both"/>
        <w:rPr>
          <w:rFonts w:ascii="Palatino Linotype" w:hAnsi="Palatino Linotype" w:cs="Tahoma"/>
          <w:sz w:val="22"/>
          <w:szCs w:val="22"/>
        </w:rPr>
      </w:pPr>
    </w:p>
    <w:p w14:paraId="58D16F94" w14:textId="77777777" w:rsidR="001F1A77" w:rsidRPr="00545361" w:rsidRDefault="001F1A77" w:rsidP="001C3F2A">
      <w:pPr>
        <w:spacing w:line="360" w:lineRule="auto"/>
        <w:contextualSpacing/>
        <w:jc w:val="both"/>
        <w:rPr>
          <w:rFonts w:ascii="Palatino Linotype" w:hAnsi="Palatino Linotype" w:cs="Tahoma"/>
          <w:sz w:val="22"/>
          <w:szCs w:val="22"/>
        </w:rPr>
      </w:pPr>
    </w:p>
    <w:p w14:paraId="75B26B50" w14:textId="77777777" w:rsidR="00DD0E12" w:rsidRPr="00545361" w:rsidRDefault="00DD0E12" w:rsidP="001C3F2A">
      <w:pPr>
        <w:spacing w:line="360" w:lineRule="auto"/>
        <w:contextualSpacing/>
        <w:jc w:val="both"/>
        <w:rPr>
          <w:rFonts w:ascii="Palatino Linotype" w:hAnsi="Palatino Linotype" w:cs="Tahoma"/>
          <w:sz w:val="22"/>
          <w:szCs w:val="22"/>
        </w:rPr>
      </w:pPr>
    </w:p>
    <w:p w14:paraId="58CBC124" w14:textId="77777777" w:rsidR="00DD0E12" w:rsidRPr="00545361" w:rsidRDefault="00DD0E12" w:rsidP="001C3F2A">
      <w:pPr>
        <w:spacing w:line="360" w:lineRule="auto"/>
        <w:contextualSpacing/>
        <w:jc w:val="both"/>
        <w:rPr>
          <w:rFonts w:ascii="Palatino Linotype" w:hAnsi="Palatino Linotype" w:cs="Tahoma"/>
          <w:sz w:val="22"/>
          <w:szCs w:val="22"/>
        </w:rPr>
      </w:pPr>
    </w:p>
    <w:p w14:paraId="1BBD5D45" w14:textId="77777777" w:rsidR="001F1A77" w:rsidRPr="00545361" w:rsidRDefault="001F1A77" w:rsidP="001C3F2A">
      <w:pPr>
        <w:spacing w:line="360" w:lineRule="auto"/>
        <w:contextualSpacing/>
        <w:jc w:val="both"/>
        <w:rPr>
          <w:rFonts w:ascii="Palatino Linotype" w:hAnsi="Palatino Linotype" w:cs="Tahoma"/>
          <w:sz w:val="22"/>
          <w:szCs w:val="22"/>
        </w:rPr>
      </w:pPr>
    </w:p>
    <w:p w14:paraId="4AAFD5B7" w14:textId="77777777" w:rsidR="001F1A77" w:rsidRPr="00545361" w:rsidRDefault="001F1A77" w:rsidP="001C3F2A">
      <w:pPr>
        <w:spacing w:line="360" w:lineRule="auto"/>
        <w:contextualSpacing/>
        <w:jc w:val="both"/>
        <w:rPr>
          <w:rFonts w:ascii="Palatino Linotype" w:hAnsi="Palatino Linotype" w:cs="Tahoma"/>
          <w:sz w:val="22"/>
          <w:szCs w:val="22"/>
        </w:rPr>
      </w:pPr>
    </w:p>
    <w:p w14:paraId="56A6A96B" w14:textId="77777777" w:rsidR="001F1A77" w:rsidRPr="00545361" w:rsidRDefault="001F1A77" w:rsidP="001C3F2A">
      <w:pPr>
        <w:spacing w:line="360" w:lineRule="auto"/>
        <w:contextualSpacing/>
        <w:jc w:val="both"/>
        <w:rPr>
          <w:rFonts w:ascii="Palatino Linotype" w:hAnsi="Palatino Linotype" w:cs="Tahoma"/>
          <w:sz w:val="22"/>
          <w:szCs w:val="22"/>
        </w:rPr>
      </w:pPr>
    </w:p>
    <w:p w14:paraId="52BE42D7" w14:textId="77777777" w:rsidR="001F1A77" w:rsidRPr="00545361" w:rsidRDefault="001F1A77" w:rsidP="001C3F2A">
      <w:pPr>
        <w:spacing w:line="360" w:lineRule="auto"/>
        <w:contextualSpacing/>
        <w:jc w:val="both"/>
        <w:rPr>
          <w:rFonts w:ascii="Palatino Linotype" w:hAnsi="Palatino Linotype" w:cs="Tahoma"/>
          <w:sz w:val="22"/>
          <w:szCs w:val="22"/>
        </w:rPr>
      </w:pPr>
    </w:p>
    <w:p w14:paraId="68170B31" w14:textId="77777777" w:rsidR="001F1A77" w:rsidRPr="00545361" w:rsidRDefault="001F1A77" w:rsidP="001C3F2A">
      <w:pPr>
        <w:spacing w:line="360" w:lineRule="auto"/>
        <w:contextualSpacing/>
        <w:jc w:val="both"/>
        <w:rPr>
          <w:rFonts w:ascii="Palatino Linotype" w:hAnsi="Palatino Linotype" w:cs="Tahoma"/>
          <w:sz w:val="22"/>
          <w:szCs w:val="22"/>
        </w:rPr>
      </w:pPr>
    </w:p>
    <w:p w14:paraId="571555E1" w14:textId="77777777" w:rsidR="001F1A77" w:rsidRPr="00545361" w:rsidRDefault="001F1A77" w:rsidP="001C3F2A">
      <w:pPr>
        <w:spacing w:line="360" w:lineRule="auto"/>
        <w:contextualSpacing/>
        <w:jc w:val="both"/>
        <w:rPr>
          <w:rFonts w:ascii="Palatino Linotype" w:hAnsi="Palatino Linotype" w:cs="Tahoma"/>
          <w:sz w:val="22"/>
          <w:szCs w:val="22"/>
        </w:rPr>
      </w:pPr>
    </w:p>
    <w:p w14:paraId="688C74F9" w14:textId="77777777" w:rsidR="003A1DF0" w:rsidRPr="00545361" w:rsidRDefault="003A1DF0" w:rsidP="001C3F2A">
      <w:pPr>
        <w:spacing w:line="360" w:lineRule="auto"/>
        <w:contextualSpacing/>
        <w:jc w:val="both"/>
        <w:rPr>
          <w:rFonts w:ascii="Palatino Linotype" w:hAnsi="Palatino Linotype" w:cs="Tahoma"/>
          <w:sz w:val="22"/>
          <w:szCs w:val="22"/>
        </w:rPr>
      </w:pPr>
    </w:p>
    <w:sectPr w:rsidR="003A1DF0" w:rsidRPr="00545361" w:rsidSect="008D412A">
      <w:headerReference w:type="even" r:id="rId8"/>
      <w:headerReference w:type="default" r:id="rId9"/>
      <w:footerReference w:type="default" r:id="rId10"/>
      <w:headerReference w:type="first" r:id="rId11"/>
      <w:footerReference w:type="first" r:id="rId12"/>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D2C80" w14:textId="77777777" w:rsidR="00EB33B2" w:rsidRDefault="00EB33B2" w:rsidP="00B31222">
      <w:r>
        <w:separator/>
      </w:r>
    </w:p>
  </w:endnote>
  <w:endnote w:type="continuationSeparator" w:id="0">
    <w:p w14:paraId="7D8F209B" w14:textId="77777777" w:rsidR="00EB33B2" w:rsidRDefault="00EB33B2" w:rsidP="00B31222">
      <w:r>
        <w:continuationSeparator/>
      </w:r>
    </w:p>
  </w:endnote>
  <w:endnote w:type="continuationNotice" w:id="1">
    <w:p w14:paraId="74594E33" w14:textId="77777777" w:rsidR="00EB33B2" w:rsidRDefault="00EB3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14BC469C" w14:textId="77777777" w:rsidR="006379D0" w:rsidRDefault="006379D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96593">
              <w:rPr>
                <w:b/>
                <w:bCs/>
                <w:noProof/>
              </w:rPr>
              <w:t>14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96593">
              <w:rPr>
                <w:b/>
                <w:bCs/>
                <w:noProof/>
              </w:rPr>
              <w:t>15</w:t>
            </w:r>
            <w:r>
              <w:rPr>
                <w:b/>
                <w:bCs/>
                <w:sz w:val="24"/>
                <w:szCs w:val="24"/>
              </w:rPr>
              <w:fldChar w:fldCharType="end"/>
            </w:r>
          </w:p>
        </w:sdtContent>
      </w:sdt>
    </w:sdtContent>
  </w:sdt>
  <w:p w14:paraId="15ED79C2" w14:textId="77777777" w:rsidR="006379D0" w:rsidRDefault="006379D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3B21D299" w14:textId="77777777" w:rsidR="006379D0" w:rsidRDefault="006379D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96593">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96593">
              <w:rPr>
                <w:b/>
                <w:bCs/>
                <w:noProof/>
              </w:rPr>
              <w:t>15</w:t>
            </w:r>
            <w:r>
              <w:rPr>
                <w:b/>
                <w:bCs/>
                <w:sz w:val="24"/>
                <w:szCs w:val="24"/>
              </w:rPr>
              <w:fldChar w:fldCharType="end"/>
            </w:r>
          </w:p>
        </w:sdtContent>
      </w:sdt>
    </w:sdtContent>
  </w:sdt>
  <w:p w14:paraId="1B990BF4" w14:textId="77777777" w:rsidR="006379D0" w:rsidRDefault="00637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DB7BB" w14:textId="77777777" w:rsidR="00EB33B2" w:rsidRDefault="00EB33B2" w:rsidP="00B31222">
      <w:r>
        <w:separator/>
      </w:r>
    </w:p>
  </w:footnote>
  <w:footnote w:type="continuationSeparator" w:id="0">
    <w:p w14:paraId="72A9B67E" w14:textId="77777777" w:rsidR="00EB33B2" w:rsidRDefault="00EB33B2" w:rsidP="00B31222">
      <w:r>
        <w:continuationSeparator/>
      </w:r>
    </w:p>
  </w:footnote>
  <w:footnote w:type="continuationNotice" w:id="1">
    <w:p w14:paraId="4DA58D53" w14:textId="77777777" w:rsidR="00EB33B2" w:rsidRDefault="00EB33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3E8EA" w14:textId="77777777" w:rsidR="006379D0" w:rsidRDefault="00EB33B2">
    <w:pPr>
      <w:pStyle w:val="Encabezado"/>
    </w:pPr>
    <w:r>
      <w:rPr>
        <w:noProof/>
        <w:lang w:eastAsia="es-MX"/>
      </w:rPr>
      <w:pict w14:anchorId="71081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2050"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Layout w:type="fixed"/>
      <w:tblLook w:val="04A0" w:firstRow="1" w:lastRow="0" w:firstColumn="1" w:lastColumn="0" w:noHBand="0" w:noVBand="1"/>
    </w:tblPr>
    <w:tblGrid>
      <w:gridCol w:w="1985"/>
      <w:gridCol w:w="7938"/>
    </w:tblGrid>
    <w:tr w:rsidR="006379D0" w:rsidRPr="005C106F" w14:paraId="65AB8ED1" w14:textId="77777777" w:rsidTr="00FA1096">
      <w:trPr>
        <w:trHeight w:val="1435"/>
      </w:trPr>
      <w:tc>
        <w:tcPr>
          <w:tcW w:w="1985" w:type="dxa"/>
          <w:shd w:val="clear" w:color="auto" w:fill="auto"/>
        </w:tcPr>
        <w:p w14:paraId="389CCD4B" w14:textId="7D9FEC24" w:rsidR="006379D0" w:rsidRPr="005C106F" w:rsidRDefault="006379D0" w:rsidP="00EF4A64">
          <w:pPr>
            <w:tabs>
              <w:tab w:val="right" w:pos="4273"/>
            </w:tabs>
            <w:rPr>
              <w:rFonts w:ascii="Garamond" w:eastAsia="Calibri" w:hAnsi="Garamond"/>
              <w:sz w:val="16"/>
              <w:szCs w:val="16"/>
              <w:lang w:eastAsia="en-US"/>
            </w:rPr>
          </w:pPr>
        </w:p>
      </w:tc>
      <w:tc>
        <w:tcPr>
          <w:tcW w:w="7938" w:type="dxa"/>
          <w:shd w:val="clear" w:color="auto" w:fill="auto"/>
        </w:tcPr>
        <w:p w14:paraId="727C7AF4" w14:textId="77777777" w:rsidR="006379D0" w:rsidRDefault="006379D0" w:rsidP="005743D2"/>
        <w:tbl>
          <w:tblPr>
            <w:tblStyle w:val="Tablaconcuadrcula"/>
            <w:tblW w:w="7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36"/>
            <w:gridCol w:w="4809"/>
          </w:tblGrid>
          <w:tr w:rsidR="006379D0" w14:paraId="0B3EE2DA" w14:textId="77777777" w:rsidTr="00FA1096">
            <w:trPr>
              <w:trHeight w:val="144"/>
            </w:trPr>
            <w:tc>
              <w:tcPr>
                <w:tcW w:w="2436" w:type="dxa"/>
              </w:tcPr>
              <w:p w14:paraId="2C85D223" w14:textId="77777777" w:rsidR="006379D0" w:rsidRPr="00431A70" w:rsidRDefault="006379D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4809" w:type="dxa"/>
              </w:tcPr>
              <w:p w14:paraId="24DB46FB" w14:textId="77777777" w:rsidR="006379D0" w:rsidRPr="001C3F2A" w:rsidRDefault="006C6991" w:rsidP="004B553D">
                <w:pPr>
                  <w:tabs>
                    <w:tab w:val="right" w:pos="8838"/>
                  </w:tabs>
                  <w:ind w:left="-106" w:right="171"/>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06656</w:t>
                </w:r>
                <w:r w:rsidR="00F41296">
                  <w:rPr>
                    <w:rFonts w:ascii="Palatino Linotype" w:eastAsia="Calibri" w:hAnsi="Palatino Linotype" w:cs="Tahoma"/>
                    <w:sz w:val="22"/>
                    <w:szCs w:val="22"/>
                    <w:lang w:val="es-MX" w:eastAsia="en-US"/>
                  </w:rPr>
                  <w:t>/INFOEM/IP/RR/2026</w:t>
                </w:r>
              </w:p>
            </w:tc>
          </w:tr>
          <w:tr w:rsidR="006379D0" w14:paraId="5DA14ED6" w14:textId="77777777" w:rsidTr="00FA1096">
            <w:trPr>
              <w:trHeight w:val="283"/>
            </w:trPr>
            <w:tc>
              <w:tcPr>
                <w:tcW w:w="2436" w:type="dxa"/>
              </w:tcPr>
              <w:p w14:paraId="06918C9B" w14:textId="77777777" w:rsidR="006379D0" w:rsidRPr="00431A70" w:rsidRDefault="006379D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4809" w:type="dxa"/>
              </w:tcPr>
              <w:p w14:paraId="18CBCDC2" w14:textId="17F58CB7" w:rsidR="006379D0" w:rsidRPr="005F13CF" w:rsidRDefault="006C6991" w:rsidP="0031023E">
                <w:pPr>
                  <w:tabs>
                    <w:tab w:val="left" w:pos="2834"/>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Organismo Público Descentralizado para la Prestación de Los Servicios de Agua Potable Alcantarillado y Saneamiento de Zinacantepec</w:t>
                </w:r>
              </w:p>
            </w:tc>
          </w:tr>
          <w:tr w:rsidR="006379D0" w14:paraId="26FF3A21" w14:textId="77777777" w:rsidTr="00FA1096">
            <w:trPr>
              <w:trHeight w:val="283"/>
            </w:trPr>
            <w:tc>
              <w:tcPr>
                <w:tcW w:w="2436" w:type="dxa"/>
              </w:tcPr>
              <w:p w14:paraId="105A4CE6" w14:textId="77777777" w:rsidR="006379D0" w:rsidRPr="00431A70" w:rsidRDefault="006379D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4809" w:type="dxa"/>
              </w:tcPr>
              <w:p w14:paraId="7344CF45" w14:textId="77777777" w:rsidR="006379D0" w:rsidRDefault="006379D0" w:rsidP="005F13CF">
                <w:pPr>
                  <w:tabs>
                    <w:tab w:val="right" w:pos="8838"/>
                  </w:tabs>
                  <w:ind w:left="-106" w:right="171"/>
                  <w:jc w:val="both"/>
                  <w:rPr>
                    <w:rFonts w:ascii="Palatino Linotype" w:eastAsia="Calibri" w:hAnsi="Palatino Linotype" w:cs="Tahoma"/>
                    <w:sz w:val="22"/>
                    <w:szCs w:val="22"/>
                    <w:lang w:eastAsia="en-US"/>
                  </w:rPr>
                </w:pPr>
                <w:r w:rsidRPr="00431A70">
                  <w:rPr>
                    <w:rFonts w:ascii="Palatino Linotype" w:eastAsia="Calibri" w:hAnsi="Palatino Linotype" w:cs="Tahoma"/>
                    <w:sz w:val="22"/>
                    <w:szCs w:val="22"/>
                    <w:lang w:eastAsia="en-US"/>
                  </w:rPr>
                  <w:t>Luis Gustavo Parra Noriega</w:t>
                </w:r>
              </w:p>
              <w:p w14:paraId="31D0815A" w14:textId="77777777" w:rsidR="006379D0" w:rsidRPr="00431A70" w:rsidRDefault="006379D0" w:rsidP="005F13CF">
                <w:pPr>
                  <w:tabs>
                    <w:tab w:val="right" w:pos="8838"/>
                  </w:tabs>
                  <w:ind w:left="-106" w:right="171"/>
                  <w:jc w:val="both"/>
                  <w:rPr>
                    <w:rFonts w:ascii="Palatino Linotype" w:eastAsia="Calibri" w:hAnsi="Palatino Linotype" w:cs="Tahoma"/>
                    <w:b/>
                    <w:sz w:val="22"/>
                    <w:szCs w:val="22"/>
                    <w:lang w:eastAsia="en-US"/>
                  </w:rPr>
                </w:pPr>
              </w:p>
            </w:tc>
          </w:tr>
        </w:tbl>
        <w:p w14:paraId="2865D510" w14:textId="77777777" w:rsidR="006379D0" w:rsidRPr="005C106F" w:rsidRDefault="006379D0" w:rsidP="005743D2">
          <w:pPr>
            <w:tabs>
              <w:tab w:val="right" w:pos="8838"/>
            </w:tabs>
            <w:ind w:left="-28"/>
            <w:jc w:val="both"/>
            <w:rPr>
              <w:rFonts w:ascii="Arial" w:eastAsia="Calibri" w:hAnsi="Arial" w:cs="Arial"/>
              <w:b/>
              <w:sz w:val="22"/>
              <w:szCs w:val="22"/>
              <w:lang w:eastAsia="en-US"/>
            </w:rPr>
          </w:pPr>
        </w:p>
      </w:tc>
    </w:tr>
  </w:tbl>
  <w:p w14:paraId="0192D720" w14:textId="7B331151" w:rsidR="006379D0" w:rsidRPr="00A25151" w:rsidRDefault="00FA1096" w:rsidP="00EF4A64">
    <w:pPr>
      <w:pStyle w:val="Encabezado"/>
      <w:rPr>
        <w:sz w:val="22"/>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5DF091EE" wp14:editId="06E44EA9">
          <wp:simplePos x="0" y="0"/>
          <wp:positionH relativeFrom="page">
            <wp:posOffset>-120650</wp:posOffset>
          </wp:positionH>
          <wp:positionV relativeFrom="margin">
            <wp:posOffset>-1732915</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Layout w:type="fixed"/>
      <w:tblLook w:val="04A0" w:firstRow="1" w:lastRow="0" w:firstColumn="1" w:lastColumn="0" w:noHBand="0" w:noVBand="1"/>
    </w:tblPr>
    <w:tblGrid>
      <w:gridCol w:w="1985"/>
      <w:gridCol w:w="7654"/>
    </w:tblGrid>
    <w:tr w:rsidR="006379D0" w:rsidRPr="00330DA7" w14:paraId="282FEBE7" w14:textId="77777777" w:rsidTr="00FA1096">
      <w:trPr>
        <w:trHeight w:val="1435"/>
      </w:trPr>
      <w:tc>
        <w:tcPr>
          <w:tcW w:w="1985" w:type="dxa"/>
          <w:shd w:val="clear" w:color="auto" w:fill="auto"/>
        </w:tcPr>
        <w:p w14:paraId="7FF176F4" w14:textId="70C729DC" w:rsidR="006379D0" w:rsidRPr="00330DA7" w:rsidRDefault="006379D0" w:rsidP="00F805F6">
          <w:pPr>
            <w:tabs>
              <w:tab w:val="right" w:pos="4273"/>
            </w:tabs>
            <w:rPr>
              <w:rFonts w:ascii="Garamond" w:eastAsia="Calibri" w:hAnsi="Garamond"/>
              <w:sz w:val="22"/>
              <w:szCs w:val="22"/>
              <w:lang w:eastAsia="en-US"/>
            </w:rPr>
          </w:pPr>
        </w:p>
      </w:tc>
      <w:tc>
        <w:tcPr>
          <w:tcW w:w="7654" w:type="dxa"/>
          <w:shd w:val="clear" w:color="auto" w:fill="auto"/>
        </w:tcPr>
        <w:tbl>
          <w:tblPr>
            <w:tblStyle w:val="Tablaconcuadrcula"/>
            <w:tblW w:w="6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443"/>
            <w:gridCol w:w="4536"/>
          </w:tblGrid>
          <w:tr w:rsidR="006379D0" w:rsidRPr="00431A70" w14:paraId="04E814BE" w14:textId="77777777" w:rsidTr="00FA1096">
            <w:trPr>
              <w:trHeight w:val="144"/>
            </w:trPr>
            <w:tc>
              <w:tcPr>
                <w:tcW w:w="2443" w:type="dxa"/>
              </w:tcPr>
              <w:p w14:paraId="6D6D5FA1" w14:textId="77777777" w:rsidR="006379D0" w:rsidRPr="00431A70" w:rsidRDefault="006379D0"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4536" w:type="dxa"/>
              </w:tcPr>
              <w:p w14:paraId="17FAA066" w14:textId="77777777" w:rsidR="006379D0" w:rsidRPr="001C3F2A" w:rsidRDefault="006C6991" w:rsidP="004B553D">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06656</w:t>
                </w:r>
                <w:r w:rsidR="00F41296">
                  <w:rPr>
                    <w:rFonts w:ascii="Palatino Linotype" w:eastAsia="Calibri" w:hAnsi="Palatino Linotype" w:cs="Tahoma"/>
                    <w:sz w:val="22"/>
                    <w:szCs w:val="22"/>
                    <w:lang w:val="es-MX" w:eastAsia="en-US"/>
                  </w:rPr>
                  <w:t>/INFOEM/IP/RR/2026</w:t>
                </w:r>
              </w:p>
            </w:tc>
          </w:tr>
          <w:tr w:rsidR="006379D0" w:rsidRPr="00286D0C" w14:paraId="5217752B" w14:textId="77777777" w:rsidTr="00FA1096">
            <w:trPr>
              <w:trHeight w:val="144"/>
            </w:trPr>
            <w:tc>
              <w:tcPr>
                <w:tcW w:w="2443" w:type="dxa"/>
              </w:tcPr>
              <w:p w14:paraId="56706C87" w14:textId="77777777" w:rsidR="006379D0" w:rsidRPr="00431A70" w:rsidRDefault="006379D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4536" w:type="dxa"/>
              </w:tcPr>
              <w:p w14:paraId="32005707" w14:textId="77777777" w:rsidR="006379D0" w:rsidRPr="00286D0C" w:rsidRDefault="006379D0" w:rsidP="005F13CF">
                <w:pPr>
                  <w:tabs>
                    <w:tab w:val="left" w:pos="3122"/>
                    <w:tab w:val="right" w:pos="8838"/>
                  </w:tabs>
                  <w:ind w:left="-106" w:right="-105"/>
                  <w:jc w:val="both"/>
                  <w:rPr>
                    <w:rFonts w:ascii="Palatino Linotype" w:eastAsia="Calibri" w:hAnsi="Palatino Linotype" w:cs="Tahoma"/>
                    <w:bCs/>
                    <w:sz w:val="22"/>
                    <w:szCs w:val="22"/>
                    <w:lang w:eastAsia="en-US"/>
                  </w:rPr>
                </w:pPr>
              </w:p>
            </w:tc>
          </w:tr>
          <w:tr w:rsidR="006379D0" w:rsidRPr="00431A70" w14:paraId="6FE64176" w14:textId="77777777" w:rsidTr="00FA1096">
            <w:trPr>
              <w:trHeight w:val="283"/>
            </w:trPr>
            <w:tc>
              <w:tcPr>
                <w:tcW w:w="2443" w:type="dxa"/>
              </w:tcPr>
              <w:p w14:paraId="68F6D35A" w14:textId="77777777" w:rsidR="006379D0" w:rsidRPr="00431A70" w:rsidRDefault="006379D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4536" w:type="dxa"/>
              </w:tcPr>
              <w:p w14:paraId="601710A4" w14:textId="7DA4A836" w:rsidR="006379D0" w:rsidRPr="005F13CF" w:rsidRDefault="006C6991" w:rsidP="0031023E">
                <w:pPr>
                  <w:tabs>
                    <w:tab w:val="left" w:pos="2834"/>
                    <w:tab w:val="right" w:pos="8838"/>
                  </w:tabs>
                  <w:ind w:left="-106"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Organismo Público Descentralizado para la Prestación de Los Servicios de Agua Potable Alcantarillado y Saneamiento de Zinacantepec</w:t>
                </w:r>
                <w:r w:rsidR="006379D0">
                  <w:rPr>
                    <w:rFonts w:ascii="Palatino Linotype" w:eastAsia="Calibri" w:hAnsi="Palatino Linotype" w:cs="Tahoma"/>
                    <w:bCs/>
                    <w:sz w:val="22"/>
                    <w:szCs w:val="22"/>
                    <w:lang w:val="es-MX" w:eastAsia="en-US"/>
                  </w:rPr>
                  <w:t xml:space="preserve"> </w:t>
                </w:r>
              </w:p>
            </w:tc>
          </w:tr>
          <w:tr w:rsidR="006379D0" w:rsidRPr="00431A70" w14:paraId="3AF1F1B7" w14:textId="77777777" w:rsidTr="00FA1096">
            <w:trPr>
              <w:trHeight w:val="283"/>
            </w:trPr>
            <w:tc>
              <w:tcPr>
                <w:tcW w:w="2443" w:type="dxa"/>
              </w:tcPr>
              <w:p w14:paraId="6F6A3C8F" w14:textId="77777777" w:rsidR="006379D0" w:rsidRPr="00431A70" w:rsidRDefault="006379D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4536" w:type="dxa"/>
              </w:tcPr>
              <w:p w14:paraId="59A21AFB" w14:textId="77777777" w:rsidR="006379D0" w:rsidRPr="00431A70" w:rsidRDefault="006379D0"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ED2CDD9" w14:textId="77777777" w:rsidR="006379D0" w:rsidRPr="00330DA7" w:rsidRDefault="006379D0" w:rsidP="00DB7E5F">
          <w:pPr>
            <w:tabs>
              <w:tab w:val="right" w:pos="8838"/>
            </w:tabs>
            <w:ind w:left="-28"/>
            <w:jc w:val="both"/>
            <w:rPr>
              <w:rFonts w:ascii="Arial" w:eastAsia="Calibri" w:hAnsi="Arial" w:cs="Arial"/>
              <w:b/>
              <w:sz w:val="22"/>
              <w:szCs w:val="22"/>
              <w:lang w:eastAsia="en-US"/>
            </w:rPr>
          </w:pPr>
        </w:p>
      </w:tc>
    </w:tr>
  </w:tbl>
  <w:p w14:paraId="5179D050" w14:textId="239DCFA4" w:rsidR="006379D0" w:rsidRPr="00330DA7" w:rsidRDefault="00FA1096" w:rsidP="00B727C5">
    <w:pPr>
      <w:pStyle w:val="Encabezado"/>
      <w:rPr>
        <w:sz w:val="22"/>
        <w:szCs w:val="22"/>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40247042" wp14:editId="5665AF73">
          <wp:simplePos x="0" y="0"/>
          <wp:positionH relativeFrom="page">
            <wp:posOffset>-139700</wp:posOffset>
          </wp:positionH>
          <wp:positionV relativeFrom="page">
            <wp:posOffset>238125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37E353B"/>
    <w:multiLevelType w:val="hybridMultilevel"/>
    <w:tmpl w:val="CA2A33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282BA4"/>
    <w:multiLevelType w:val="hybridMultilevel"/>
    <w:tmpl w:val="D1C62D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7156CC0"/>
    <w:multiLevelType w:val="hybridMultilevel"/>
    <w:tmpl w:val="7BC60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815619"/>
    <w:multiLevelType w:val="hybridMultilevel"/>
    <w:tmpl w:val="6D722C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1D5486"/>
    <w:multiLevelType w:val="hybridMultilevel"/>
    <w:tmpl w:val="ADE6C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AF7EE6"/>
    <w:multiLevelType w:val="hybridMultilevel"/>
    <w:tmpl w:val="32846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F5B3B75"/>
    <w:multiLevelType w:val="hybridMultilevel"/>
    <w:tmpl w:val="881ABB1C"/>
    <w:lvl w:ilvl="0" w:tplc="080A0003">
      <w:start w:val="1"/>
      <w:numFmt w:val="bullet"/>
      <w:lvlText w:val="o"/>
      <w:lvlJc w:val="left"/>
      <w:pPr>
        <w:ind w:left="2007" w:hanging="360"/>
      </w:pPr>
      <w:rPr>
        <w:rFonts w:ascii="Courier New" w:hAnsi="Courier New" w:cs="Courier New"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8" w15:restartNumberingAfterBreak="0">
    <w:nsid w:val="17D04E11"/>
    <w:multiLevelType w:val="hybridMultilevel"/>
    <w:tmpl w:val="562E7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621EE4"/>
    <w:multiLevelType w:val="hybridMultilevel"/>
    <w:tmpl w:val="E81E6D1C"/>
    <w:lvl w:ilvl="0" w:tplc="30D85BAE">
      <w:start w:val="1"/>
      <w:numFmt w:val="decimal"/>
      <w:lvlText w:val="%1)"/>
      <w:lvlJc w:val="left"/>
      <w:pPr>
        <w:ind w:left="720" w:hanging="360"/>
      </w:pPr>
      <w:rPr>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B2C2FCD"/>
    <w:multiLevelType w:val="hybridMultilevel"/>
    <w:tmpl w:val="335A71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C300BA3"/>
    <w:multiLevelType w:val="hybridMultilevel"/>
    <w:tmpl w:val="310033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9D00A5"/>
    <w:multiLevelType w:val="hybridMultilevel"/>
    <w:tmpl w:val="7228D2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E44C26"/>
    <w:multiLevelType w:val="hybridMultilevel"/>
    <w:tmpl w:val="9D789FB6"/>
    <w:lvl w:ilvl="0" w:tplc="F506A50E">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6C04D35"/>
    <w:multiLevelType w:val="hybridMultilevel"/>
    <w:tmpl w:val="7EF640D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8" w15:restartNumberingAfterBreak="0">
    <w:nsid w:val="2C335DB0"/>
    <w:multiLevelType w:val="hybridMultilevel"/>
    <w:tmpl w:val="5D469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DBF2E23"/>
    <w:multiLevelType w:val="multilevel"/>
    <w:tmpl w:val="8898BC6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Palatino Linotype" w:eastAsia="Times New Roman" w:hAnsi="Palatino Linotype" w:cs="Tahoma"/>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31EF6495"/>
    <w:multiLevelType w:val="hybridMultilevel"/>
    <w:tmpl w:val="4A448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0355EF"/>
    <w:multiLevelType w:val="hybridMultilevel"/>
    <w:tmpl w:val="03BA56A8"/>
    <w:lvl w:ilvl="0" w:tplc="B11AD726">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64185F"/>
    <w:multiLevelType w:val="hybridMultilevel"/>
    <w:tmpl w:val="3BD499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3D9D6D78"/>
    <w:multiLevelType w:val="hybridMultilevel"/>
    <w:tmpl w:val="DF123A78"/>
    <w:lvl w:ilvl="0" w:tplc="55EA755A">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3A069F"/>
    <w:multiLevelType w:val="hybridMultilevel"/>
    <w:tmpl w:val="CE4029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F891D8B"/>
    <w:multiLevelType w:val="hybridMultilevel"/>
    <w:tmpl w:val="08201018"/>
    <w:lvl w:ilvl="0" w:tplc="8E468A3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4F4191"/>
    <w:multiLevelType w:val="hybridMultilevel"/>
    <w:tmpl w:val="43B6EA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05237F"/>
    <w:multiLevelType w:val="hybridMultilevel"/>
    <w:tmpl w:val="F614E8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BA70B4"/>
    <w:multiLevelType w:val="hybridMultilevel"/>
    <w:tmpl w:val="CF44DF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92374DC"/>
    <w:multiLevelType w:val="hybridMultilevel"/>
    <w:tmpl w:val="ADE6C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97548EC"/>
    <w:multiLevelType w:val="hybridMultilevel"/>
    <w:tmpl w:val="9A344A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4B7C2679"/>
    <w:multiLevelType w:val="hybridMultilevel"/>
    <w:tmpl w:val="C8C48654"/>
    <w:lvl w:ilvl="0" w:tplc="6F6ABC3C">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3536029"/>
    <w:multiLevelType w:val="hybridMultilevel"/>
    <w:tmpl w:val="A560FC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35811D8"/>
    <w:multiLevelType w:val="hybridMultilevel"/>
    <w:tmpl w:val="927631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3E7094D"/>
    <w:multiLevelType w:val="hybridMultilevel"/>
    <w:tmpl w:val="358C97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6D20AC1"/>
    <w:multiLevelType w:val="hybridMultilevel"/>
    <w:tmpl w:val="49EC4A00"/>
    <w:lvl w:ilvl="0" w:tplc="78A029C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D682B4E"/>
    <w:multiLevelType w:val="hybridMultilevel"/>
    <w:tmpl w:val="F03CC4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CD0840"/>
    <w:multiLevelType w:val="hybridMultilevel"/>
    <w:tmpl w:val="5D469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FDD5FF8"/>
    <w:multiLevelType w:val="hybridMultilevel"/>
    <w:tmpl w:val="C876EDEE"/>
    <w:lvl w:ilvl="0" w:tplc="B4D26E8E">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10E1E68"/>
    <w:multiLevelType w:val="hybridMultilevel"/>
    <w:tmpl w:val="E81E6D1C"/>
    <w:lvl w:ilvl="0" w:tplc="30D85BAE">
      <w:start w:val="1"/>
      <w:numFmt w:val="decimal"/>
      <w:lvlText w:val="%1)"/>
      <w:lvlJc w:val="left"/>
      <w:pPr>
        <w:ind w:left="720" w:hanging="360"/>
      </w:pPr>
      <w:rPr>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61F963F0"/>
    <w:multiLevelType w:val="hybridMultilevel"/>
    <w:tmpl w:val="77DCC3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3F73DDD"/>
    <w:multiLevelType w:val="hybridMultilevel"/>
    <w:tmpl w:val="8050260C"/>
    <w:lvl w:ilvl="0" w:tplc="A1665E8C">
      <w:start w:val="7"/>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85F5819"/>
    <w:multiLevelType w:val="hybridMultilevel"/>
    <w:tmpl w:val="ADE6C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44" w15:restartNumberingAfterBreak="0">
    <w:nsid w:val="74676AA1"/>
    <w:multiLevelType w:val="hybridMultilevel"/>
    <w:tmpl w:val="43B6EA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8441620"/>
    <w:multiLevelType w:val="hybridMultilevel"/>
    <w:tmpl w:val="451CA03E"/>
    <w:lvl w:ilvl="0" w:tplc="C866A9B6">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9FF7420"/>
    <w:multiLevelType w:val="hybridMultilevel"/>
    <w:tmpl w:val="6C1AC1BA"/>
    <w:lvl w:ilvl="0" w:tplc="080A0017">
      <w:start w:val="1"/>
      <w:numFmt w:val="lowerLetter"/>
      <w:lvlText w:val="%1)"/>
      <w:lvlJc w:val="left"/>
      <w:pPr>
        <w:ind w:left="1440" w:hanging="36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47"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E6C5106"/>
    <w:multiLevelType w:val="hybridMultilevel"/>
    <w:tmpl w:val="17A8E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5"/>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7"/>
  </w:num>
  <w:num w:numId="6">
    <w:abstractNumId w:val="10"/>
  </w:num>
  <w:num w:numId="7">
    <w:abstractNumId w:val="13"/>
  </w:num>
  <w:num w:numId="8">
    <w:abstractNumId w:val="30"/>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45"/>
  </w:num>
  <w:num w:numId="14">
    <w:abstractNumId w:val="23"/>
  </w:num>
  <w:num w:numId="15">
    <w:abstractNumId w:val="25"/>
  </w:num>
  <w:num w:numId="16">
    <w:abstractNumId w:val="44"/>
  </w:num>
  <w:num w:numId="17">
    <w:abstractNumId w:val="20"/>
  </w:num>
  <w:num w:numId="18">
    <w:abstractNumId w:val="27"/>
  </w:num>
  <w:num w:numId="19">
    <w:abstractNumId w:val="5"/>
  </w:num>
  <w:num w:numId="20">
    <w:abstractNumId w:val="35"/>
  </w:num>
  <w:num w:numId="21">
    <w:abstractNumId w:val="40"/>
  </w:num>
  <w:num w:numId="22">
    <w:abstractNumId w:val="42"/>
  </w:num>
  <w:num w:numId="23">
    <w:abstractNumId w:val="29"/>
  </w:num>
  <w:num w:numId="24">
    <w:abstractNumId w:val="21"/>
  </w:num>
  <w:num w:numId="25">
    <w:abstractNumId w:val="37"/>
  </w:num>
  <w:num w:numId="26">
    <w:abstractNumId w:val="16"/>
  </w:num>
  <w:num w:numId="27">
    <w:abstractNumId w:val="18"/>
  </w:num>
  <w:num w:numId="28">
    <w:abstractNumId w:val="24"/>
  </w:num>
  <w:num w:numId="29">
    <w:abstractNumId w:val="12"/>
  </w:num>
  <w:num w:numId="30">
    <w:abstractNumId w:val="36"/>
  </w:num>
  <w:num w:numId="31">
    <w:abstractNumId w:val="38"/>
  </w:num>
  <w:num w:numId="32">
    <w:abstractNumId w:val="28"/>
  </w:num>
  <w:num w:numId="33">
    <w:abstractNumId w:val="32"/>
  </w:num>
  <w:num w:numId="34">
    <w:abstractNumId w:val="34"/>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7"/>
  </w:num>
  <w:num w:numId="38">
    <w:abstractNumId w:val="7"/>
  </w:num>
  <w:num w:numId="39">
    <w:abstractNumId w:val="11"/>
  </w:num>
  <w:num w:numId="40">
    <w:abstractNumId w:val="46"/>
  </w:num>
  <w:num w:numId="41">
    <w:abstractNumId w:val="1"/>
  </w:num>
  <w:num w:numId="42">
    <w:abstractNumId w:val="19"/>
  </w:num>
  <w:num w:numId="43">
    <w:abstractNumId w:val="6"/>
  </w:num>
  <w:num w:numId="44">
    <w:abstractNumId w:val="4"/>
  </w:num>
  <w:num w:numId="45">
    <w:abstractNumId w:val="48"/>
  </w:num>
  <w:num w:numId="46">
    <w:abstractNumId w:val="33"/>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222"/>
    <w:rsid w:val="00000319"/>
    <w:rsid w:val="00000B91"/>
    <w:rsid w:val="00000F3F"/>
    <w:rsid w:val="0000156C"/>
    <w:rsid w:val="00001653"/>
    <w:rsid w:val="000027EB"/>
    <w:rsid w:val="00002CF8"/>
    <w:rsid w:val="0000339F"/>
    <w:rsid w:val="00003AAE"/>
    <w:rsid w:val="00004263"/>
    <w:rsid w:val="0000485A"/>
    <w:rsid w:val="00005668"/>
    <w:rsid w:val="00006091"/>
    <w:rsid w:val="00006543"/>
    <w:rsid w:val="00006C5F"/>
    <w:rsid w:val="00006DC5"/>
    <w:rsid w:val="00007985"/>
    <w:rsid w:val="00007C72"/>
    <w:rsid w:val="00010426"/>
    <w:rsid w:val="000106AE"/>
    <w:rsid w:val="00012B7E"/>
    <w:rsid w:val="00013291"/>
    <w:rsid w:val="00013861"/>
    <w:rsid w:val="00013A19"/>
    <w:rsid w:val="00013C8D"/>
    <w:rsid w:val="0001402B"/>
    <w:rsid w:val="00014465"/>
    <w:rsid w:val="00014BC5"/>
    <w:rsid w:val="00015D5C"/>
    <w:rsid w:val="00015FA1"/>
    <w:rsid w:val="0001639F"/>
    <w:rsid w:val="00016A4A"/>
    <w:rsid w:val="00017858"/>
    <w:rsid w:val="00017D26"/>
    <w:rsid w:val="00020799"/>
    <w:rsid w:val="00020818"/>
    <w:rsid w:val="00020AA1"/>
    <w:rsid w:val="00020C07"/>
    <w:rsid w:val="000212E5"/>
    <w:rsid w:val="00021AB1"/>
    <w:rsid w:val="00021C64"/>
    <w:rsid w:val="0002227D"/>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300BE"/>
    <w:rsid w:val="0003037C"/>
    <w:rsid w:val="0003089C"/>
    <w:rsid w:val="00030E29"/>
    <w:rsid w:val="00030EDA"/>
    <w:rsid w:val="000313A7"/>
    <w:rsid w:val="00032667"/>
    <w:rsid w:val="00032F5B"/>
    <w:rsid w:val="00033086"/>
    <w:rsid w:val="00033D0D"/>
    <w:rsid w:val="0003473A"/>
    <w:rsid w:val="0003481C"/>
    <w:rsid w:val="00034E9D"/>
    <w:rsid w:val="00035514"/>
    <w:rsid w:val="00035F9E"/>
    <w:rsid w:val="00036F19"/>
    <w:rsid w:val="000373BC"/>
    <w:rsid w:val="000378BC"/>
    <w:rsid w:val="00037B34"/>
    <w:rsid w:val="00037F4B"/>
    <w:rsid w:val="00040101"/>
    <w:rsid w:val="000406F5"/>
    <w:rsid w:val="000415F1"/>
    <w:rsid w:val="00043009"/>
    <w:rsid w:val="00043A1D"/>
    <w:rsid w:val="00043C4B"/>
    <w:rsid w:val="00043CB3"/>
    <w:rsid w:val="000445A4"/>
    <w:rsid w:val="0004528B"/>
    <w:rsid w:val="000452B7"/>
    <w:rsid w:val="0004563C"/>
    <w:rsid w:val="00045736"/>
    <w:rsid w:val="0004574F"/>
    <w:rsid w:val="00046194"/>
    <w:rsid w:val="0004646B"/>
    <w:rsid w:val="000467AD"/>
    <w:rsid w:val="0004735D"/>
    <w:rsid w:val="00047C1B"/>
    <w:rsid w:val="00050AB0"/>
    <w:rsid w:val="00051243"/>
    <w:rsid w:val="00051E32"/>
    <w:rsid w:val="000523BB"/>
    <w:rsid w:val="000528E6"/>
    <w:rsid w:val="00052CDD"/>
    <w:rsid w:val="00052FDA"/>
    <w:rsid w:val="00053784"/>
    <w:rsid w:val="00053EEF"/>
    <w:rsid w:val="00054106"/>
    <w:rsid w:val="0005422F"/>
    <w:rsid w:val="00054623"/>
    <w:rsid w:val="00055361"/>
    <w:rsid w:val="00056489"/>
    <w:rsid w:val="00056A85"/>
    <w:rsid w:val="00057250"/>
    <w:rsid w:val="00057616"/>
    <w:rsid w:val="00057F76"/>
    <w:rsid w:val="0006017B"/>
    <w:rsid w:val="0006021D"/>
    <w:rsid w:val="00060BE1"/>
    <w:rsid w:val="000611B9"/>
    <w:rsid w:val="00061212"/>
    <w:rsid w:val="00061F79"/>
    <w:rsid w:val="000620E1"/>
    <w:rsid w:val="00062387"/>
    <w:rsid w:val="0006241C"/>
    <w:rsid w:val="00062B8B"/>
    <w:rsid w:val="00063514"/>
    <w:rsid w:val="00063B8E"/>
    <w:rsid w:val="00063FEB"/>
    <w:rsid w:val="000640BD"/>
    <w:rsid w:val="00064855"/>
    <w:rsid w:val="000648B3"/>
    <w:rsid w:val="00065CD6"/>
    <w:rsid w:val="0006654C"/>
    <w:rsid w:val="000666FD"/>
    <w:rsid w:val="000672AA"/>
    <w:rsid w:val="00067C13"/>
    <w:rsid w:val="00070738"/>
    <w:rsid w:val="00071A4A"/>
    <w:rsid w:val="0007204D"/>
    <w:rsid w:val="00072683"/>
    <w:rsid w:val="00072AD9"/>
    <w:rsid w:val="00072E52"/>
    <w:rsid w:val="00073C50"/>
    <w:rsid w:val="000749A5"/>
    <w:rsid w:val="00075542"/>
    <w:rsid w:val="000758B2"/>
    <w:rsid w:val="00075A82"/>
    <w:rsid w:val="00075C83"/>
    <w:rsid w:val="000765EA"/>
    <w:rsid w:val="00076C7C"/>
    <w:rsid w:val="00077700"/>
    <w:rsid w:val="000778B2"/>
    <w:rsid w:val="00080222"/>
    <w:rsid w:val="000805CC"/>
    <w:rsid w:val="000813B0"/>
    <w:rsid w:val="0008148B"/>
    <w:rsid w:val="00081756"/>
    <w:rsid w:val="00081C1C"/>
    <w:rsid w:val="00082E37"/>
    <w:rsid w:val="000851BA"/>
    <w:rsid w:val="00086A01"/>
    <w:rsid w:val="0008787B"/>
    <w:rsid w:val="0009087C"/>
    <w:rsid w:val="000910AA"/>
    <w:rsid w:val="00091672"/>
    <w:rsid w:val="00091759"/>
    <w:rsid w:val="00092475"/>
    <w:rsid w:val="0009263F"/>
    <w:rsid w:val="00092AD0"/>
    <w:rsid w:val="000939AD"/>
    <w:rsid w:val="00093B19"/>
    <w:rsid w:val="000943DD"/>
    <w:rsid w:val="0009514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6287"/>
    <w:rsid w:val="000A682D"/>
    <w:rsid w:val="000A7211"/>
    <w:rsid w:val="000B0C2B"/>
    <w:rsid w:val="000B1059"/>
    <w:rsid w:val="000B1D37"/>
    <w:rsid w:val="000B2318"/>
    <w:rsid w:val="000B24EE"/>
    <w:rsid w:val="000B254D"/>
    <w:rsid w:val="000B2C93"/>
    <w:rsid w:val="000B36DD"/>
    <w:rsid w:val="000B399E"/>
    <w:rsid w:val="000B4248"/>
    <w:rsid w:val="000B4E61"/>
    <w:rsid w:val="000B52C1"/>
    <w:rsid w:val="000B5711"/>
    <w:rsid w:val="000B5B9F"/>
    <w:rsid w:val="000B5E8D"/>
    <w:rsid w:val="000B6020"/>
    <w:rsid w:val="000C01C6"/>
    <w:rsid w:val="000C0396"/>
    <w:rsid w:val="000C04EA"/>
    <w:rsid w:val="000C055A"/>
    <w:rsid w:val="000C0F47"/>
    <w:rsid w:val="000C125F"/>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511C"/>
    <w:rsid w:val="000D53E0"/>
    <w:rsid w:val="000D5E5E"/>
    <w:rsid w:val="000D62E2"/>
    <w:rsid w:val="000D62EF"/>
    <w:rsid w:val="000D6304"/>
    <w:rsid w:val="000D69A4"/>
    <w:rsid w:val="000D6E92"/>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7F9"/>
    <w:rsid w:val="000F4876"/>
    <w:rsid w:val="000F555D"/>
    <w:rsid w:val="000F5B40"/>
    <w:rsid w:val="000F6336"/>
    <w:rsid w:val="000F661E"/>
    <w:rsid w:val="000F6834"/>
    <w:rsid w:val="000F75DE"/>
    <w:rsid w:val="000F76AB"/>
    <w:rsid w:val="000F7A45"/>
    <w:rsid w:val="000F7FD8"/>
    <w:rsid w:val="001004F1"/>
    <w:rsid w:val="00100BAC"/>
    <w:rsid w:val="0010125B"/>
    <w:rsid w:val="001017B7"/>
    <w:rsid w:val="0010348D"/>
    <w:rsid w:val="001034C6"/>
    <w:rsid w:val="00103855"/>
    <w:rsid w:val="001049B0"/>
    <w:rsid w:val="00104ADB"/>
    <w:rsid w:val="0010556B"/>
    <w:rsid w:val="00105632"/>
    <w:rsid w:val="001057BC"/>
    <w:rsid w:val="00107D2F"/>
    <w:rsid w:val="00110E1B"/>
    <w:rsid w:val="00111385"/>
    <w:rsid w:val="00111825"/>
    <w:rsid w:val="00111AE8"/>
    <w:rsid w:val="00111EFD"/>
    <w:rsid w:val="001133D5"/>
    <w:rsid w:val="00113E94"/>
    <w:rsid w:val="00114068"/>
    <w:rsid w:val="001141F0"/>
    <w:rsid w:val="001147DC"/>
    <w:rsid w:val="00114967"/>
    <w:rsid w:val="00114DD7"/>
    <w:rsid w:val="001150E9"/>
    <w:rsid w:val="0011605B"/>
    <w:rsid w:val="001166C8"/>
    <w:rsid w:val="001171BD"/>
    <w:rsid w:val="00117CD7"/>
    <w:rsid w:val="00117FA6"/>
    <w:rsid w:val="00120425"/>
    <w:rsid w:val="001213E5"/>
    <w:rsid w:val="001215F0"/>
    <w:rsid w:val="0012216D"/>
    <w:rsid w:val="001221B8"/>
    <w:rsid w:val="0012256C"/>
    <w:rsid w:val="001227A5"/>
    <w:rsid w:val="001233CB"/>
    <w:rsid w:val="00123533"/>
    <w:rsid w:val="001235DF"/>
    <w:rsid w:val="00125568"/>
    <w:rsid w:val="0012668C"/>
    <w:rsid w:val="00126A21"/>
    <w:rsid w:val="00126F68"/>
    <w:rsid w:val="001270CA"/>
    <w:rsid w:val="00127546"/>
    <w:rsid w:val="00127757"/>
    <w:rsid w:val="001279BF"/>
    <w:rsid w:val="00127B6A"/>
    <w:rsid w:val="0013071C"/>
    <w:rsid w:val="00130B72"/>
    <w:rsid w:val="00130C11"/>
    <w:rsid w:val="0013143C"/>
    <w:rsid w:val="00132A80"/>
    <w:rsid w:val="00132F95"/>
    <w:rsid w:val="00133222"/>
    <w:rsid w:val="00133B0C"/>
    <w:rsid w:val="00133BBB"/>
    <w:rsid w:val="00134031"/>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4363"/>
    <w:rsid w:val="00144D0B"/>
    <w:rsid w:val="00144FA7"/>
    <w:rsid w:val="001460EE"/>
    <w:rsid w:val="0014682A"/>
    <w:rsid w:val="00147516"/>
    <w:rsid w:val="00147566"/>
    <w:rsid w:val="00147666"/>
    <w:rsid w:val="00147887"/>
    <w:rsid w:val="00147CB6"/>
    <w:rsid w:val="00147D17"/>
    <w:rsid w:val="001507DF"/>
    <w:rsid w:val="00150E21"/>
    <w:rsid w:val="00151053"/>
    <w:rsid w:val="0015192B"/>
    <w:rsid w:val="00151C31"/>
    <w:rsid w:val="00151FBB"/>
    <w:rsid w:val="00151FBC"/>
    <w:rsid w:val="001534EA"/>
    <w:rsid w:val="0015381E"/>
    <w:rsid w:val="001551BF"/>
    <w:rsid w:val="0015530E"/>
    <w:rsid w:val="00155B1A"/>
    <w:rsid w:val="00155F96"/>
    <w:rsid w:val="00155FE6"/>
    <w:rsid w:val="00156408"/>
    <w:rsid w:val="00156A6B"/>
    <w:rsid w:val="0015731F"/>
    <w:rsid w:val="00157B53"/>
    <w:rsid w:val="001606D4"/>
    <w:rsid w:val="00160E54"/>
    <w:rsid w:val="00161DF9"/>
    <w:rsid w:val="00162383"/>
    <w:rsid w:val="00162A24"/>
    <w:rsid w:val="00162CCE"/>
    <w:rsid w:val="0016319D"/>
    <w:rsid w:val="00163387"/>
    <w:rsid w:val="00163BAA"/>
    <w:rsid w:val="001646D2"/>
    <w:rsid w:val="001649B8"/>
    <w:rsid w:val="00165010"/>
    <w:rsid w:val="00165891"/>
    <w:rsid w:val="00166805"/>
    <w:rsid w:val="00166CBD"/>
    <w:rsid w:val="0016712E"/>
    <w:rsid w:val="00167136"/>
    <w:rsid w:val="00170545"/>
    <w:rsid w:val="00171ADD"/>
    <w:rsid w:val="001728F3"/>
    <w:rsid w:val="00172F78"/>
    <w:rsid w:val="00173533"/>
    <w:rsid w:val="00173548"/>
    <w:rsid w:val="00174390"/>
    <w:rsid w:val="0017459B"/>
    <w:rsid w:val="00175052"/>
    <w:rsid w:val="00175A0D"/>
    <w:rsid w:val="00175CEB"/>
    <w:rsid w:val="00175E61"/>
    <w:rsid w:val="00176367"/>
    <w:rsid w:val="00177532"/>
    <w:rsid w:val="00177BFC"/>
    <w:rsid w:val="00177C07"/>
    <w:rsid w:val="00177D3B"/>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1694"/>
    <w:rsid w:val="001921F9"/>
    <w:rsid w:val="0019295F"/>
    <w:rsid w:val="0019389B"/>
    <w:rsid w:val="00195E5F"/>
    <w:rsid w:val="00196522"/>
    <w:rsid w:val="00197F39"/>
    <w:rsid w:val="001A1B94"/>
    <w:rsid w:val="001A22F5"/>
    <w:rsid w:val="001A2711"/>
    <w:rsid w:val="001A372F"/>
    <w:rsid w:val="001A3887"/>
    <w:rsid w:val="001A3AF1"/>
    <w:rsid w:val="001A3BE1"/>
    <w:rsid w:val="001A3C65"/>
    <w:rsid w:val="001A412B"/>
    <w:rsid w:val="001A4B83"/>
    <w:rsid w:val="001A4BBA"/>
    <w:rsid w:val="001A4BBC"/>
    <w:rsid w:val="001A5BDB"/>
    <w:rsid w:val="001A5DF5"/>
    <w:rsid w:val="001A7153"/>
    <w:rsid w:val="001A769E"/>
    <w:rsid w:val="001A7FD2"/>
    <w:rsid w:val="001B04B4"/>
    <w:rsid w:val="001B0D53"/>
    <w:rsid w:val="001B107D"/>
    <w:rsid w:val="001B1997"/>
    <w:rsid w:val="001B2CD9"/>
    <w:rsid w:val="001B2EA3"/>
    <w:rsid w:val="001B3518"/>
    <w:rsid w:val="001B38FF"/>
    <w:rsid w:val="001B4549"/>
    <w:rsid w:val="001B58CF"/>
    <w:rsid w:val="001B62A0"/>
    <w:rsid w:val="001B637E"/>
    <w:rsid w:val="001B6C10"/>
    <w:rsid w:val="001C00FA"/>
    <w:rsid w:val="001C05DF"/>
    <w:rsid w:val="001C0C73"/>
    <w:rsid w:val="001C133F"/>
    <w:rsid w:val="001C1705"/>
    <w:rsid w:val="001C17B0"/>
    <w:rsid w:val="001C182B"/>
    <w:rsid w:val="001C1CFF"/>
    <w:rsid w:val="001C1F74"/>
    <w:rsid w:val="001C24F6"/>
    <w:rsid w:val="001C282F"/>
    <w:rsid w:val="001C2F2B"/>
    <w:rsid w:val="001C33B3"/>
    <w:rsid w:val="001C3F2A"/>
    <w:rsid w:val="001C45E3"/>
    <w:rsid w:val="001C67BD"/>
    <w:rsid w:val="001C7DDF"/>
    <w:rsid w:val="001D0086"/>
    <w:rsid w:val="001D0094"/>
    <w:rsid w:val="001D0B58"/>
    <w:rsid w:val="001D1C9C"/>
    <w:rsid w:val="001D26EF"/>
    <w:rsid w:val="001D2FA9"/>
    <w:rsid w:val="001D3086"/>
    <w:rsid w:val="001D3CA3"/>
    <w:rsid w:val="001D3E97"/>
    <w:rsid w:val="001D5A6D"/>
    <w:rsid w:val="001D5EFE"/>
    <w:rsid w:val="001D67AC"/>
    <w:rsid w:val="001D7012"/>
    <w:rsid w:val="001D733A"/>
    <w:rsid w:val="001D7530"/>
    <w:rsid w:val="001D7974"/>
    <w:rsid w:val="001D7BD2"/>
    <w:rsid w:val="001E04FC"/>
    <w:rsid w:val="001E05F1"/>
    <w:rsid w:val="001E0C19"/>
    <w:rsid w:val="001E1DDD"/>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B7B"/>
    <w:rsid w:val="001F2C2A"/>
    <w:rsid w:val="001F30C3"/>
    <w:rsid w:val="001F3102"/>
    <w:rsid w:val="001F3351"/>
    <w:rsid w:val="001F5C7C"/>
    <w:rsid w:val="001F5D3A"/>
    <w:rsid w:val="001F5E5B"/>
    <w:rsid w:val="001F652C"/>
    <w:rsid w:val="001F787A"/>
    <w:rsid w:val="001F78D9"/>
    <w:rsid w:val="0020024D"/>
    <w:rsid w:val="00200E50"/>
    <w:rsid w:val="002020FA"/>
    <w:rsid w:val="00202DB8"/>
    <w:rsid w:val="002030B8"/>
    <w:rsid w:val="00203950"/>
    <w:rsid w:val="00204FC8"/>
    <w:rsid w:val="002051ED"/>
    <w:rsid w:val="002058FD"/>
    <w:rsid w:val="002060B4"/>
    <w:rsid w:val="002066D0"/>
    <w:rsid w:val="00206EC9"/>
    <w:rsid w:val="002072EE"/>
    <w:rsid w:val="00207736"/>
    <w:rsid w:val="002079D3"/>
    <w:rsid w:val="00207D7C"/>
    <w:rsid w:val="00207F5A"/>
    <w:rsid w:val="002101F5"/>
    <w:rsid w:val="0021049B"/>
    <w:rsid w:val="00210546"/>
    <w:rsid w:val="002108B0"/>
    <w:rsid w:val="00210A50"/>
    <w:rsid w:val="00210A8D"/>
    <w:rsid w:val="002121D1"/>
    <w:rsid w:val="00212285"/>
    <w:rsid w:val="00212460"/>
    <w:rsid w:val="00212A6E"/>
    <w:rsid w:val="00213071"/>
    <w:rsid w:val="00215D0D"/>
    <w:rsid w:val="002161C6"/>
    <w:rsid w:val="0021782D"/>
    <w:rsid w:val="00217AEF"/>
    <w:rsid w:val="00221EC9"/>
    <w:rsid w:val="00221F64"/>
    <w:rsid w:val="0022221D"/>
    <w:rsid w:val="0022258F"/>
    <w:rsid w:val="00222731"/>
    <w:rsid w:val="00223139"/>
    <w:rsid w:val="00223317"/>
    <w:rsid w:val="00223601"/>
    <w:rsid w:val="002239A6"/>
    <w:rsid w:val="00223C6D"/>
    <w:rsid w:val="00223ECD"/>
    <w:rsid w:val="002241A6"/>
    <w:rsid w:val="002241E8"/>
    <w:rsid w:val="00224774"/>
    <w:rsid w:val="002247B0"/>
    <w:rsid w:val="00224F7A"/>
    <w:rsid w:val="00225152"/>
    <w:rsid w:val="002253A6"/>
    <w:rsid w:val="00225403"/>
    <w:rsid w:val="002257BF"/>
    <w:rsid w:val="00225B0F"/>
    <w:rsid w:val="002271C6"/>
    <w:rsid w:val="00230629"/>
    <w:rsid w:val="00230E81"/>
    <w:rsid w:val="0023183A"/>
    <w:rsid w:val="00232251"/>
    <w:rsid w:val="00232673"/>
    <w:rsid w:val="00232700"/>
    <w:rsid w:val="00232DAD"/>
    <w:rsid w:val="002343FF"/>
    <w:rsid w:val="0023568B"/>
    <w:rsid w:val="00235C94"/>
    <w:rsid w:val="00235F93"/>
    <w:rsid w:val="00236653"/>
    <w:rsid w:val="00236863"/>
    <w:rsid w:val="00236F56"/>
    <w:rsid w:val="00237C1F"/>
    <w:rsid w:val="00237D0D"/>
    <w:rsid w:val="00240363"/>
    <w:rsid w:val="00241116"/>
    <w:rsid w:val="002415E5"/>
    <w:rsid w:val="002433A4"/>
    <w:rsid w:val="002435DC"/>
    <w:rsid w:val="002447B2"/>
    <w:rsid w:val="00244ABB"/>
    <w:rsid w:val="00245F9F"/>
    <w:rsid w:val="00246501"/>
    <w:rsid w:val="00246E9B"/>
    <w:rsid w:val="00247B17"/>
    <w:rsid w:val="00247CFF"/>
    <w:rsid w:val="00247D21"/>
    <w:rsid w:val="00250389"/>
    <w:rsid w:val="002506E8"/>
    <w:rsid w:val="00251186"/>
    <w:rsid w:val="00251517"/>
    <w:rsid w:val="00251FF7"/>
    <w:rsid w:val="002520B1"/>
    <w:rsid w:val="00252669"/>
    <w:rsid w:val="00252B67"/>
    <w:rsid w:val="00252BD8"/>
    <w:rsid w:val="00252F10"/>
    <w:rsid w:val="00253937"/>
    <w:rsid w:val="00254209"/>
    <w:rsid w:val="00254288"/>
    <w:rsid w:val="0025469C"/>
    <w:rsid w:val="00255314"/>
    <w:rsid w:val="00255921"/>
    <w:rsid w:val="0025717A"/>
    <w:rsid w:val="00257541"/>
    <w:rsid w:val="00257932"/>
    <w:rsid w:val="002579CE"/>
    <w:rsid w:val="00260BF5"/>
    <w:rsid w:val="00260FEC"/>
    <w:rsid w:val="0026108A"/>
    <w:rsid w:val="00261DD6"/>
    <w:rsid w:val="0026209A"/>
    <w:rsid w:val="00262408"/>
    <w:rsid w:val="00263DDD"/>
    <w:rsid w:val="00263EC1"/>
    <w:rsid w:val="00263FE3"/>
    <w:rsid w:val="002641BA"/>
    <w:rsid w:val="002649C4"/>
    <w:rsid w:val="0026563B"/>
    <w:rsid w:val="002657E2"/>
    <w:rsid w:val="002661B2"/>
    <w:rsid w:val="002662BA"/>
    <w:rsid w:val="002669E5"/>
    <w:rsid w:val="002671C8"/>
    <w:rsid w:val="002672CF"/>
    <w:rsid w:val="00271E0B"/>
    <w:rsid w:val="002727CC"/>
    <w:rsid w:val="00272ADB"/>
    <w:rsid w:val="00272F25"/>
    <w:rsid w:val="00272F63"/>
    <w:rsid w:val="002734B6"/>
    <w:rsid w:val="00273679"/>
    <w:rsid w:val="002741C7"/>
    <w:rsid w:val="00274E6F"/>
    <w:rsid w:val="00275C84"/>
    <w:rsid w:val="00275CC4"/>
    <w:rsid w:val="00276009"/>
    <w:rsid w:val="00276A4C"/>
    <w:rsid w:val="00277B53"/>
    <w:rsid w:val="00280D8C"/>
    <w:rsid w:val="00280DC2"/>
    <w:rsid w:val="00281A35"/>
    <w:rsid w:val="00281AD9"/>
    <w:rsid w:val="00282096"/>
    <w:rsid w:val="002821F6"/>
    <w:rsid w:val="002825EB"/>
    <w:rsid w:val="00283068"/>
    <w:rsid w:val="00284486"/>
    <w:rsid w:val="00284C33"/>
    <w:rsid w:val="00285118"/>
    <w:rsid w:val="00285644"/>
    <w:rsid w:val="0028581E"/>
    <w:rsid w:val="00285946"/>
    <w:rsid w:val="0028601B"/>
    <w:rsid w:val="002862DB"/>
    <w:rsid w:val="0028682F"/>
    <w:rsid w:val="00286D0C"/>
    <w:rsid w:val="00287034"/>
    <w:rsid w:val="00287EE1"/>
    <w:rsid w:val="0029110A"/>
    <w:rsid w:val="00291648"/>
    <w:rsid w:val="00291EFE"/>
    <w:rsid w:val="002922A1"/>
    <w:rsid w:val="00292319"/>
    <w:rsid w:val="002933B7"/>
    <w:rsid w:val="00293491"/>
    <w:rsid w:val="002942AB"/>
    <w:rsid w:val="00295F53"/>
    <w:rsid w:val="002A093E"/>
    <w:rsid w:val="002A0FB8"/>
    <w:rsid w:val="002A116B"/>
    <w:rsid w:val="002A169A"/>
    <w:rsid w:val="002A1B97"/>
    <w:rsid w:val="002A2EA3"/>
    <w:rsid w:val="002A2F31"/>
    <w:rsid w:val="002A415C"/>
    <w:rsid w:val="002A4E76"/>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2360"/>
    <w:rsid w:val="002B3285"/>
    <w:rsid w:val="002B46D4"/>
    <w:rsid w:val="002B4BAC"/>
    <w:rsid w:val="002B4C49"/>
    <w:rsid w:val="002B54CF"/>
    <w:rsid w:val="002B57F5"/>
    <w:rsid w:val="002B5BE0"/>
    <w:rsid w:val="002B7092"/>
    <w:rsid w:val="002B70C7"/>
    <w:rsid w:val="002C0021"/>
    <w:rsid w:val="002C06E4"/>
    <w:rsid w:val="002C1F12"/>
    <w:rsid w:val="002C1F2C"/>
    <w:rsid w:val="002C284D"/>
    <w:rsid w:val="002C32F7"/>
    <w:rsid w:val="002C3F5F"/>
    <w:rsid w:val="002C4046"/>
    <w:rsid w:val="002C431E"/>
    <w:rsid w:val="002C458A"/>
    <w:rsid w:val="002C46EE"/>
    <w:rsid w:val="002C483C"/>
    <w:rsid w:val="002C63FA"/>
    <w:rsid w:val="002C6BDE"/>
    <w:rsid w:val="002C70D8"/>
    <w:rsid w:val="002C7D95"/>
    <w:rsid w:val="002D13F4"/>
    <w:rsid w:val="002D1BE4"/>
    <w:rsid w:val="002D1D6C"/>
    <w:rsid w:val="002D3030"/>
    <w:rsid w:val="002D33B0"/>
    <w:rsid w:val="002D3962"/>
    <w:rsid w:val="002D438B"/>
    <w:rsid w:val="002D4C3D"/>
    <w:rsid w:val="002D5A26"/>
    <w:rsid w:val="002D5BBF"/>
    <w:rsid w:val="002D6323"/>
    <w:rsid w:val="002D684B"/>
    <w:rsid w:val="002E074E"/>
    <w:rsid w:val="002E1218"/>
    <w:rsid w:val="002E1C48"/>
    <w:rsid w:val="002E2418"/>
    <w:rsid w:val="002E2A97"/>
    <w:rsid w:val="002E2DDD"/>
    <w:rsid w:val="002E3755"/>
    <w:rsid w:val="002E3F30"/>
    <w:rsid w:val="002E3FCF"/>
    <w:rsid w:val="002E4059"/>
    <w:rsid w:val="002E5015"/>
    <w:rsid w:val="002E5739"/>
    <w:rsid w:val="002E6FFD"/>
    <w:rsid w:val="002E7343"/>
    <w:rsid w:val="002E7ACF"/>
    <w:rsid w:val="002F061A"/>
    <w:rsid w:val="002F072D"/>
    <w:rsid w:val="002F0C1A"/>
    <w:rsid w:val="002F0CE9"/>
    <w:rsid w:val="002F1D27"/>
    <w:rsid w:val="002F1E5A"/>
    <w:rsid w:val="002F2425"/>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4A7"/>
    <w:rsid w:val="00304687"/>
    <w:rsid w:val="00304E7C"/>
    <w:rsid w:val="0030566C"/>
    <w:rsid w:val="00306418"/>
    <w:rsid w:val="00307273"/>
    <w:rsid w:val="003100F3"/>
    <w:rsid w:val="0031023E"/>
    <w:rsid w:val="00310C11"/>
    <w:rsid w:val="003110F6"/>
    <w:rsid w:val="00311D8B"/>
    <w:rsid w:val="00311DCB"/>
    <w:rsid w:val="0031243F"/>
    <w:rsid w:val="00312456"/>
    <w:rsid w:val="00312A15"/>
    <w:rsid w:val="0031313F"/>
    <w:rsid w:val="0031355E"/>
    <w:rsid w:val="00316600"/>
    <w:rsid w:val="00317214"/>
    <w:rsid w:val="003172EC"/>
    <w:rsid w:val="00320253"/>
    <w:rsid w:val="0032094C"/>
    <w:rsid w:val="00320B79"/>
    <w:rsid w:val="00320FC1"/>
    <w:rsid w:val="0032150B"/>
    <w:rsid w:val="0032170B"/>
    <w:rsid w:val="00322C74"/>
    <w:rsid w:val="00323325"/>
    <w:rsid w:val="0032377D"/>
    <w:rsid w:val="00323E3D"/>
    <w:rsid w:val="00323EA6"/>
    <w:rsid w:val="003243B0"/>
    <w:rsid w:val="003243D4"/>
    <w:rsid w:val="00324C7C"/>
    <w:rsid w:val="00325287"/>
    <w:rsid w:val="00325EC0"/>
    <w:rsid w:val="00326A83"/>
    <w:rsid w:val="00326EA2"/>
    <w:rsid w:val="0032741D"/>
    <w:rsid w:val="00330729"/>
    <w:rsid w:val="00330822"/>
    <w:rsid w:val="00330908"/>
    <w:rsid w:val="00330D7B"/>
    <w:rsid w:val="00330DA7"/>
    <w:rsid w:val="003323E7"/>
    <w:rsid w:val="00332724"/>
    <w:rsid w:val="00332CAE"/>
    <w:rsid w:val="003340EC"/>
    <w:rsid w:val="0033421F"/>
    <w:rsid w:val="00334225"/>
    <w:rsid w:val="00334528"/>
    <w:rsid w:val="003350FF"/>
    <w:rsid w:val="00335DC9"/>
    <w:rsid w:val="003363F6"/>
    <w:rsid w:val="00337053"/>
    <w:rsid w:val="0034057C"/>
    <w:rsid w:val="0034141F"/>
    <w:rsid w:val="003416A5"/>
    <w:rsid w:val="003416E2"/>
    <w:rsid w:val="003417A1"/>
    <w:rsid w:val="00341E21"/>
    <w:rsid w:val="00341E6C"/>
    <w:rsid w:val="00342378"/>
    <w:rsid w:val="00343B91"/>
    <w:rsid w:val="00343DCE"/>
    <w:rsid w:val="00344569"/>
    <w:rsid w:val="00344743"/>
    <w:rsid w:val="00346B3D"/>
    <w:rsid w:val="00347457"/>
    <w:rsid w:val="00350142"/>
    <w:rsid w:val="00350672"/>
    <w:rsid w:val="0035070B"/>
    <w:rsid w:val="00350D3D"/>
    <w:rsid w:val="00351247"/>
    <w:rsid w:val="00353B6D"/>
    <w:rsid w:val="00353C72"/>
    <w:rsid w:val="003541D8"/>
    <w:rsid w:val="00354920"/>
    <w:rsid w:val="00355325"/>
    <w:rsid w:val="00355456"/>
    <w:rsid w:val="00355DC6"/>
    <w:rsid w:val="00356A4E"/>
    <w:rsid w:val="00356F72"/>
    <w:rsid w:val="0035716C"/>
    <w:rsid w:val="00357700"/>
    <w:rsid w:val="00360391"/>
    <w:rsid w:val="003604D7"/>
    <w:rsid w:val="003604E7"/>
    <w:rsid w:val="00361176"/>
    <w:rsid w:val="003613DA"/>
    <w:rsid w:val="0036164E"/>
    <w:rsid w:val="00361E18"/>
    <w:rsid w:val="003622C8"/>
    <w:rsid w:val="0036351E"/>
    <w:rsid w:val="00363615"/>
    <w:rsid w:val="00364521"/>
    <w:rsid w:val="00364928"/>
    <w:rsid w:val="00364D22"/>
    <w:rsid w:val="00365026"/>
    <w:rsid w:val="00366C8C"/>
    <w:rsid w:val="0036780A"/>
    <w:rsid w:val="00367F82"/>
    <w:rsid w:val="00370CB0"/>
    <w:rsid w:val="0037163B"/>
    <w:rsid w:val="00371916"/>
    <w:rsid w:val="00372803"/>
    <w:rsid w:val="00373387"/>
    <w:rsid w:val="003746AA"/>
    <w:rsid w:val="003749EC"/>
    <w:rsid w:val="00374AC2"/>
    <w:rsid w:val="003756AF"/>
    <w:rsid w:val="00375815"/>
    <w:rsid w:val="00375832"/>
    <w:rsid w:val="00375FCD"/>
    <w:rsid w:val="003777EE"/>
    <w:rsid w:val="00377848"/>
    <w:rsid w:val="00377EFD"/>
    <w:rsid w:val="00380441"/>
    <w:rsid w:val="00381176"/>
    <w:rsid w:val="00381447"/>
    <w:rsid w:val="00381EE0"/>
    <w:rsid w:val="00382696"/>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1FF8"/>
    <w:rsid w:val="003925E2"/>
    <w:rsid w:val="00392877"/>
    <w:rsid w:val="00392E12"/>
    <w:rsid w:val="00393668"/>
    <w:rsid w:val="00393685"/>
    <w:rsid w:val="00393EB2"/>
    <w:rsid w:val="00394461"/>
    <w:rsid w:val="003948EA"/>
    <w:rsid w:val="00394CA8"/>
    <w:rsid w:val="00394D7E"/>
    <w:rsid w:val="00395355"/>
    <w:rsid w:val="003956E9"/>
    <w:rsid w:val="003957D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F4"/>
    <w:rsid w:val="003A6E62"/>
    <w:rsid w:val="003A6FD1"/>
    <w:rsid w:val="003A78B5"/>
    <w:rsid w:val="003A78F9"/>
    <w:rsid w:val="003A7BE8"/>
    <w:rsid w:val="003A7C85"/>
    <w:rsid w:val="003A7E83"/>
    <w:rsid w:val="003A7FBE"/>
    <w:rsid w:val="003B0104"/>
    <w:rsid w:val="003B03A1"/>
    <w:rsid w:val="003B0501"/>
    <w:rsid w:val="003B0900"/>
    <w:rsid w:val="003B0D09"/>
    <w:rsid w:val="003B12E6"/>
    <w:rsid w:val="003B165A"/>
    <w:rsid w:val="003B1A7B"/>
    <w:rsid w:val="003B2140"/>
    <w:rsid w:val="003B21ED"/>
    <w:rsid w:val="003B3AB4"/>
    <w:rsid w:val="003B45E3"/>
    <w:rsid w:val="003B4ABD"/>
    <w:rsid w:val="003B504B"/>
    <w:rsid w:val="003B571C"/>
    <w:rsid w:val="003B5AD4"/>
    <w:rsid w:val="003B5C01"/>
    <w:rsid w:val="003B5D10"/>
    <w:rsid w:val="003B5D41"/>
    <w:rsid w:val="003B643A"/>
    <w:rsid w:val="003B6537"/>
    <w:rsid w:val="003B665B"/>
    <w:rsid w:val="003B6A29"/>
    <w:rsid w:val="003B6BEF"/>
    <w:rsid w:val="003B75FA"/>
    <w:rsid w:val="003C01B9"/>
    <w:rsid w:val="003C0702"/>
    <w:rsid w:val="003C0AFA"/>
    <w:rsid w:val="003C0CA6"/>
    <w:rsid w:val="003C1B21"/>
    <w:rsid w:val="003C217B"/>
    <w:rsid w:val="003C28B8"/>
    <w:rsid w:val="003C3BD5"/>
    <w:rsid w:val="003C3E71"/>
    <w:rsid w:val="003C4519"/>
    <w:rsid w:val="003C58B5"/>
    <w:rsid w:val="003C5C01"/>
    <w:rsid w:val="003C6934"/>
    <w:rsid w:val="003C7FD0"/>
    <w:rsid w:val="003D0268"/>
    <w:rsid w:val="003D0E58"/>
    <w:rsid w:val="003D11DD"/>
    <w:rsid w:val="003D1770"/>
    <w:rsid w:val="003D1A43"/>
    <w:rsid w:val="003D1A64"/>
    <w:rsid w:val="003D1AEC"/>
    <w:rsid w:val="003D1DB6"/>
    <w:rsid w:val="003D2F6E"/>
    <w:rsid w:val="003D4123"/>
    <w:rsid w:val="003D58C8"/>
    <w:rsid w:val="003D5AE3"/>
    <w:rsid w:val="003D5C08"/>
    <w:rsid w:val="003D5FF4"/>
    <w:rsid w:val="003D624F"/>
    <w:rsid w:val="003D63DA"/>
    <w:rsid w:val="003D63F9"/>
    <w:rsid w:val="003D7252"/>
    <w:rsid w:val="003D75E8"/>
    <w:rsid w:val="003D769B"/>
    <w:rsid w:val="003D76DE"/>
    <w:rsid w:val="003D7C4D"/>
    <w:rsid w:val="003E0B96"/>
    <w:rsid w:val="003E1982"/>
    <w:rsid w:val="003E1FEB"/>
    <w:rsid w:val="003E26E3"/>
    <w:rsid w:val="003E3072"/>
    <w:rsid w:val="003E31E5"/>
    <w:rsid w:val="003E32ED"/>
    <w:rsid w:val="003E3A39"/>
    <w:rsid w:val="003E3DF8"/>
    <w:rsid w:val="003E4E56"/>
    <w:rsid w:val="003E58C9"/>
    <w:rsid w:val="003E58D5"/>
    <w:rsid w:val="003E5F91"/>
    <w:rsid w:val="003E601D"/>
    <w:rsid w:val="003E6061"/>
    <w:rsid w:val="003E68B5"/>
    <w:rsid w:val="003E77B5"/>
    <w:rsid w:val="003F0DFC"/>
    <w:rsid w:val="003F0E6C"/>
    <w:rsid w:val="003F12B4"/>
    <w:rsid w:val="003F1892"/>
    <w:rsid w:val="003F25D4"/>
    <w:rsid w:val="003F3157"/>
    <w:rsid w:val="003F3C2B"/>
    <w:rsid w:val="003F3DEE"/>
    <w:rsid w:val="003F405A"/>
    <w:rsid w:val="003F5058"/>
    <w:rsid w:val="003F57CA"/>
    <w:rsid w:val="003F5C38"/>
    <w:rsid w:val="003F650B"/>
    <w:rsid w:val="003F6A77"/>
    <w:rsid w:val="003F6EF0"/>
    <w:rsid w:val="0040007A"/>
    <w:rsid w:val="004004E9"/>
    <w:rsid w:val="0040115B"/>
    <w:rsid w:val="00402735"/>
    <w:rsid w:val="00402B25"/>
    <w:rsid w:val="00404EC4"/>
    <w:rsid w:val="004052C5"/>
    <w:rsid w:val="004059FB"/>
    <w:rsid w:val="00405F8A"/>
    <w:rsid w:val="00406B7F"/>
    <w:rsid w:val="00406BFE"/>
    <w:rsid w:val="004074B3"/>
    <w:rsid w:val="00407A93"/>
    <w:rsid w:val="004100AA"/>
    <w:rsid w:val="00410CD2"/>
    <w:rsid w:val="00411961"/>
    <w:rsid w:val="00412203"/>
    <w:rsid w:val="0041222F"/>
    <w:rsid w:val="004128F6"/>
    <w:rsid w:val="00413111"/>
    <w:rsid w:val="00413718"/>
    <w:rsid w:val="004137A4"/>
    <w:rsid w:val="00413C18"/>
    <w:rsid w:val="00413C24"/>
    <w:rsid w:val="00414BF2"/>
    <w:rsid w:val="00414F9B"/>
    <w:rsid w:val="0041591A"/>
    <w:rsid w:val="00416C17"/>
    <w:rsid w:val="00417DE3"/>
    <w:rsid w:val="00417F91"/>
    <w:rsid w:val="00420B07"/>
    <w:rsid w:val="00420CCC"/>
    <w:rsid w:val="00420E30"/>
    <w:rsid w:val="00421B36"/>
    <w:rsid w:val="00421D3F"/>
    <w:rsid w:val="0042247C"/>
    <w:rsid w:val="00422869"/>
    <w:rsid w:val="004228E8"/>
    <w:rsid w:val="00423B0B"/>
    <w:rsid w:val="00423D2F"/>
    <w:rsid w:val="00423F48"/>
    <w:rsid w:val="00424142"/>
    <w:rsid w:val="004247C6"/>
    <w:rsid w:val="004250D2"/>
    <w:rsid w:val="00426155"/>
    <w:rsid w:val="00426448"/>
    <w:rsid w:val="00426613"/>
    <w:rsid w:val="0042690B"/>
    <w:rsid w:val="00427408"/>
    <w:rsid w:val="00427457"/>
    <w:rsid w:val="004313EA"/>
    <w:rsid w:val="004317EB"/>
    <w:rsid w:val="00431A70"/>
    <w:rsid w:val="00431C2C"/>
    <w:rsid w:val="004321C5"/>
    <w:rsid w:val="0043257A"/>
    <w:rsid w:val="004327EE"/>
    <w:rsid w:val="00432F20"/>
    <w:rsid w:val="004339FC"/>
    <w:rsid w:val="00434202"/>
    <w:rsid w:val="00435807"/>
    <w:rsid w:val="00436305"/>
    <w:rsid w:val="004365A5"/>
    <w:rsid w:val="00436FD3"/>
    <w:rsid w:val="00437B95"/>
    <w:rsid w:val="00437D58"/>
    <w:rsid w:val="004406CF"/>
    <w:rsid w:val="00440BAD"/>
    <w:rsid w:val="00441804"/>
    <w:rsid w:val="004435B4"/>
    <w:rsid w:val="00443C24"/>
    <w:rsid w:val="004443DD"/>
    <w:rsid w:val="00444D0E"/>
    <w:rsid w:val="0044550A"/>
    <w:rsid w:val="00445BB5"/>
    <w:rsid w:val="0044640B"/>
    <w:rsid w:val="004464AF"/>
    <w:rsid w:val="00447C98"/>
    <w:rsid w:val="00447F7D"/>
    <w:rsid w:val="00450224"/>
    <w:rsid w:val="004506B1"/>
    <w:rsid w:val="004506BF"/>
    <w:rsid w:val="004524C9"/>
    <w:rsid w:val="00452945"/>
    <w:rsid w:val="00452EF4"/>
    <w:rsid w:val="0045371C"/>
    <w:rsid w:val="00453729"/>
    <w:rsid w:val="0045411C"/>
    <w:rsid w:val="004544CD"/>
    <w:rsid w:val="00454DE4"/>
    <w:rsid w:val="00455993"/>
    <w:rsid w:val="00460032"/>
    <w:rsid w:val="0046048A"/>
    <w:rsid w:val="004612AA"/>
    <w:rsid w:val="00461E53"/>
    <w:rsid w:val="00462AEC"/>
    <w:rsid w:val="00463F50"/>
    <w:rsid w:val="0046548F"/>
    <w:rsid w:val="00465497"/>
    <w:rsid w:val="00466346"/>
    <w:rsid w:val="00466C2C"/>
    <w:rsid w:val="00467498"/>
    <w:rsid w:val="004675F7"/>
    <w:rsid w:val="004676FF"/>
    <w:rsid w:val="004702B0"/>
    <w:rsid w:val="004705E3"/>
    <w:rsid w:val="00471A95"/>
    <w:rsid w:val="00472490"/>
    <w:rsid w:val="00473F72"/>
    <w:rsid w:val="00474ADE"/>
    <w:rsid w:val="004751D6"/>
    <w:rsid w:val="00475E6B"/>
    <w:rsid w:val="0047608E"/>
    <w:rsid w:val="004763B0"/>
    <w:rsid w:val="004769EB"/>
    <w:rsid w:val="00476A1A"/>
    <w:rsid w:val="00476EE9"/>
    <w:rsid w:val="0047723C"/>
    <w:rsid w:val="00477546"/>
    <w:rsid w:val="00477667"/>
    <w:rsid w:val="00477AD3"/>
    <w:rsid w:val="00477DBA"/>
    <w:rsid w:val="00477E20"/>
    <w:rsid w:val="00480034"/>
    <w:rsid w:val="004809DC"/>
    <w:rsid w:val="00480A77"/>
    <w:rsid w:val="00480BB8"/>
    <w:rsid w:val="00481492"/>
    <w:rsid w:val="00481868"/>
    <w:rsid w:val="00481AC6"/>
    <w:rsid w:val="00481D51"/>
    <w:rsid w:val="00484145"/>
    <w:rsid w:val="0048519E"/>
    <w:rsid w:val="00485EC7"/>
    <w:rsid w:val="004860BD"/>
    <w:rsid w:val="004866BB"/>
    <w:rsid w:val="00487430"/>
    <w:rsid w:val="00487710"/>
    <w:rsid w:val="0049115D"/>
    <w:rsid w:val="00491430"/>
    <w:rsid w:val="00491A4E"/>
    <w:rsid w:val="004922A7"/>
    <w:rsid w:val="00492FAB"/>
    <w:rsid w:val="00493F0E"/>
    <w:rsid w:val="00494F2B"/>
    <w:rsid w:val="0049514C"/>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961"/>
    <w:rsid w:val="004A2C97"/>
    <w:rsid w:val="004A2CF1"/>
    <w:rsid w:val="004A33A6"/>
    <w:rsid w:val="004A3584"/>
    <w:rsid w:val="004A3752"/>
    <w:rsid w:val="004A3891"/>
    <w:rsid w:val="004A40EF"/>
    <w:rsid w:val="004A466C"/>
    <w:rsid w:val="004A5097"/>
    <w:rsid w:val="004A5121"/>
    <w:rsid w:val="004A577A"/>
    <w:rsid w:val="004A5780"/>
    <w:rsid w:val="004A6AE8"/>
    <w:rsid w:val="004A6ECB"/>
    <w:rsid w:val="004A7990"/>
    <w:rsid w:val="004B1796"/>
    <w:rsid w:val="004B1DA9"/>
    <w:rsid w:val="004B2A07"/>
    <w:rsid w:val="004B2FD6"/>
    <w:rsid w:val="004B3992"/>
    <w:rsid w:val="004B3F2D"/>
    <w:rsid w:val="004B4E57"/>
    <w:rsid w:val="004B553D"/>
    <w:rsid w:val="004B591D"/>
    <w:rsid w:val="004B5A60"/>
    <w:rsid w:val="004B7542"/>
    <w:rsid w:val="004B769A"/>
    <w:rsid w:val="004B78C7"/>
    <w:rsid w:val="004B7DB2"/>
    <w:rsid w:val="004B7E7A"/>
    <w:rsid w:val="004C14AC"/>
    <w:rsid w:val="004C17E0"/>
    <w:rsid w:val="004C2E1B"/>
    <w:rsid w:val="004C30D4"/>
    <w:rsid w:val="004C36E3"/>
    <w:rsid w:val="004C36F9"/>
    <w:rsid w:val="004C4ACC"/>
    <w:rsid w:val="004C4E69"/>
    <w:rsid w:val="004C51C1"/>
    <w:rsid w:val="004C576F"/>
    <w:rsid w:val="004C6B57"/>
    <w:rsid w:val="004C6F68"/>
    <w:rsid w:val="004C707E"/>
    <w:rsid w:val="004C78C8"/>
    <w:rsid w:val="004C7E83"/>
    <w:rsid w:val="004D01DA"/>
    <w:rsid w:val="004D0563"/>
    <w:rsid w:val="004D0E1D"/>
    <w:rsid w:val="004D151D"/>
    <w:rsid w:val="004D185C"/>
    <w:rsid w:val="004D18DE"/>
    <w:rsid w:val="004D19CC"/>
    <w:rsid w:val="004D1F4F"/>
    <w:rsid w:val="004D2877"/>
    <w:rsid w:val="004D2B43"/>
    <w:rsid w:val="004D2C72"/>
    <w:rsid w:val="004D335D"/>
    <w:rsid w:val="004D3573"/>
    <w:rsid w:val="004D42A5"/>
    <w:rsid w:val="004D583C"/>
    <w:rsid w:val="004D5DB3"/>
    <w:rsid w:val="004D62C9"/>
    <w:rsid w:val="004D6AAE"/>
    <w:rsid w:val="004D790E"/>
    <w:rsid w:val="004E019E"/>
    <w:rsid w:val="004E0AA4"/>
    <w:rsid w:val="004E0D17"/>
    <w:rsid w:val="004E155A"/>
    <w:rsid w:val="004E1A4A"/>
    <w:rsid w:val="004E24D4"/>
    <w:rsid w:val="004E2B43"/>
    <w:rsid w:val="004E2CEB"/>
    <w:rsid w:val="004E345F"/>
    <w:rsid w:val="004E36B9"/>
    <w:rsid w:val="004E3BBA"/>
    <w:rsid w:val="004E3D53"/>
    <w:rsid w:val="004E401B"/>
    <w:rsid w:val="004E41C7"/>
    <w:rsid w:val="004E43D5"/>
    <w:rsid w:val="004E446D"/>
    <w:rsid w:val="004E5A9D"/>
    <w:rsid w:val="004E5BB8"/>
    <w:rsid w:val="004E5D3C"/>
    <w:rsid w:val="004E622C"/>
    <w:rsid w:val="004E660C"/>
    <w:rsid w:val="004E747A"/>
    <w:rsid w:val="004E7603"/>
    <w:rsid w:val="004E7759"/>
    <w:rsid w:val="004E7842"/>
    <w:rsid w:val="004E7C20"/>
    <w:rsid w:val="004E7C22"/>
    <w:rsid w:val="004E7DB7"/>
    <w:rsid w:val="004F0223"/>
    <w:rsid w:val="004F0C19"/>
    <w:rsid w:val="004F0E3C"/>
    <w:rsid w:val="004F26C4"/>
    <w:rsid w:val="004F2C69"/>
    <w:rsid w:val="004F2D88"/>
    <w:rsid w:val="004F2F70"/>
    <w:rsid w:val="004F3134"/>
    <w:rsid w:val="004F3156"/>
    <w:rsid w:val="004F342E"/>
    <w:rsid w:val="004F3D21"/>
    <w:rsid w:val="004F4D64"/>
    <w:rsid w:val="004F582B"/>
    <w:rsid w:val="004F60EF"/>
    <w:rsid w:val="004F637B"/>
    <w:rsid w:val="004F6532"/>
    <w:rsid w:val="004F67C2"/>
    <w:rsid w:val="004F6E78"/>
    <w:rsid w:val="004F72BD"/>
    <w:rsid w:val="00501150"/>
    <w:rsid w:val="00501276"/>
    <w:rsid w:val="005014BB"/>
    <w:rsid w:val="00501A0B"/>
    <w:rsid w:val="00501E1B"/>
    <w:rsid w:val="00502502"/>
    <w:rsid w:val="00502728"/>
    <w:rsid w:val="005028CC"/>
    <w:rsid w:val="005036C3"/>
    <w:rsid w:val="00503EFA"/>
    <w:rsid w:val="005070C3"/>
    <w:rsid w:val="00510544"/>
    <w:rsid w:val="00510D32"/>
    <w:rsid w:val="00510E39"/>
    <w:rsid w:val="0051172F"/>
    <w:rsid w:val="00511BC6"/>
    <w:rsid w:val="00511FA0"/>
    <w:rsid w:val="0051276F"/>
    <w:rsid w:val="0051296F"/>
    <w:rsid w:val="005130AC"/>
    <w:rsid w:val="00515578"/>
    <w:rsid w:val="00517427"/>
    <w:rsid w:val="00520C2F"/>
    <w:rsid w:val="00521A73"/>
    <w:rsid w:val="00521F33"/>
    <w:rsid w:val="005220BE"/>
    <w:rsid w:val="005223C0"/>
    <w:rsid w:val="00523D44"/>
    <w:rsid w:val="00523D57"/>
    <w:rsid w:val="00524076"/>
    <w:rsid w:val="0052421B"/>
    <w:rsid w:val="005242AD"/>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35C"/>
    <w:rsid w:val="00535C1C"/>
    <w:rsid w:val="00535E43"/>
    <w:rsid w:val="00536006"/>
    <w:rsid w:val="005366E5"/>
    <w:rsid w:val="00536B36"/>
    <w:rsid w:val="00537683"/>
    <w:rsid w:val="00540E5A"/>
    <w:rsid w:val="005421D2"/>
    <w:rsid w:val="005423DD"/>
    <w:rsid w:val="00542B46"/>
    <w:rsid w:val="00542B7D"/>
    <w:rsid w:val="00542D5F"/>
    <w:rsid w:val="00543192"/>
    <w:rsid w:val="005435DE"/>
    <w:rsid w:val="00543AD3"/>
    <w:rsid w:val="005441AD"/>
    <w:rsid w:val="00544B35"/>
    <w:rsid w:val="00544C28"/>
    <w:rsid w:val="00545361"/>
    <w:rsid w:val="00545A32"/>
    <w:rsid w:val="00545B62"/>
    <w:rsid w:val="005462BA"/>
    <w:rsid w:val="00546769"/>
    <w:rsid w:val="0054688D"/>
    <w:rsid w:val="00546BAE"/>
    <w:rsid w:val="00546C4E"/>
    <w:rsid w:val="0054704A"/>
    <w:rsid w:val="005475F1"/>
    <w:rsid w:val="00547CB7"/>
    <w:rsid w:val="00547D7E"/>
    <w:rsid w:val="00550418"/>
    <w:rsid w:val="005504F6"/>
    <w:rsid w:val="00550C0B"/>
    <w:rsid w:val="00551B72"/>
    <w:rsid w:val="00552EBD"/>
    <w:rsid w:val="00552F49"/>
    <w:rsid w:val="00553061"/>
    <w:rsid w:val="00553827"/>
    <w:rsid w:val="00553A6B"/>
    <w:rsid w:val="00553D1F"/>
    <w:rsid w:val="005544AF"/>
    <w:rsid w:val="00554D6A"/>
    <w:rsid w:val="00555F71"/>
    <w:rsid w:val="00556012"/>
    <w:rsid w:val="00557D01"/>
    <w:rsid w:val="00560495"/>
    <w:rsid w:val="00560FD1"/>
    <w:rsid w:val="005614EF"/>
    <w:rsid w:val="005638D9"/>
    <w:rsid w:val="00563BEB"/>
    <w:rsid w:val="005651B9"/>
    <w:rsid w:val="00565223"/>
    <w:rsid w:val="0056535E"/>
    <w:rsid w:val="00565EE6"/>
    <w:rsid w:val="00566562"/>
    <w:rsid w:val="00566696"/>
    <w:rsid w:val="00566849"/>
    <w:rsid w:val="0056798A"/>
    <w:rsid w:val="00567B15"/>
    <w:rsid w:val="00567E79"/>
    <w:rsid w:val="0057089E"/>
    <w:rsid w:val="00570981"/>
    <w:rsid w:val="0057173A"/>
    <w:rsid w:val="00571944"/>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3228"/>
    <w:rsid w:val="00583A2A"/>
    <w:rsid w:val="0058487B"/>
    <w:rsid w:val="00584915"/>
    <w:rsid w:val="00585B48"/>
    <w:rsid w:val="00585BFC"/>
    <w:rsid w:val="005864DC"/>
    <w:rsid w:val="00586FA8"/>
    <w:rsid w:val="00586FDF"/>
    <w:rsid w:val="00587F23"/>
    <w:rsid w:val="0059067F"/>
    <w:rsid w:val="00590A85"/>
    <w:rsid w:val="005912F7"/>
    <w:rsid w:val="00591E3A"/>
    <w:rsid w:val="005921DB"/>
    <w:rsid w:val="00592510"/>
    <w:rsid w:val="00593411"/>
    <w:rsid w:val="00593980"/>
    <w:rsid w:val="00593A70"/>
    <w:rsid w:val="00593CB4"/>
    <w:rsid w:val="00593CFE"/>
    <w:rsid w:val="00593E68"/>
    <w:rsid w:val="0059433D"/>
    <w:rsid w:val="0059624F"/>
    <w:rsid w:val="00596593"/>
    <w:rsid w:val="00597487"/>
    <w:rsid w:val="00597BA0"/>
    <w:rsid w:val="005A04BD"/>
    <w:rsid w:val="005A16B3"/>
    <w:rsid w:val="005A1884"/>
    <w:rsid w:val="005A52AC"/>
    <w:rsid w:val="005A5B69"/>
    <w:rsid w:val="005A62BE"/>
    <w:rsid w:val="005A6648"/>
    <w:rsid w:val="005A6C82"/>
    <w:rsid w:val="005A738C"/>
    <w:rsid w:val="005B02DF"/>
    <w:rsid w:val="005B08E6"/>
    <w:rsid w:val="005B0CA1"/>
    <w:rsid w:val="005B0D7C"/>
    <w:rsid w:val="005B0E86"/>
    <w:rsid w:val="005B1BA6"/>
    <w:rsid w:val="005B2240"/>
    <w:rsid w:val="005B2B96"/>
    <w:rsid w:val="005B4661"/>
    <w:rsid w:val="005B46FA"/>
    <w:rsid w:val="005B5416"/>
    <w:rsid w:val="005B582C"/>
    <w:rsid w:val="005B5CB1"/>
    <w:rsid w:val="005B5D03"/>
    <w:rsid w:val="005B6575"/>
    <w:rsid w:val="005B6854"/>
    <w:rsid w:val="005B77F6"/>
    <w:rsid w:val="005C04CB"/>
    <w:rsid w:val="005C0E48"/>
    <w:rsid w:val="005C0E92"/>
    <w:rsid w:val="005C1800"/>
    <w:rsid w:val="005C1943"/>
    <w:rsid w:val="005C2BEF"/>
    <w:rsid w:val="005C30F2"/>
    <w:rsid w:val="005C34EA"/>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C657D"/>
    <w:rsid w:val="005C7700"/>
    <w:rsid w:val="005D0941"/>
    <w:rsid w:val="005D1427"/>
    <w:rsid w:val="005D22D3"/>
    <w:rsid w:val="005D26B8"/>
    <w:rsid w:val="005D285E"/>
    <w:rsid w:val="005D364D"/>
    <w:rsid w:val="005D3841"/>
    <w:rsid w:val="005D457F"/>
    <w:rsid w:val="005D4660"/>
    <w:rsid w:val="005D49C8"/>
    <w:rsid w:val="005D5607"/>
    <w:rsid w:val="005D5B86"/>
    <w:rsid w:val="005D6A2B"/>
    <w:rsid w:val="005D6AD9"/>
    <w:rsid w:val="005E0894"/>
    <w:rsid w:val="005E1099"/>
    <w:rsid w:val="005E15D1"/>
    <w:rsid w:val="005E1BC2"/>
    <w:rsid w:val="005E1EE5"/>
    <w:rsid w:val="005E2F72"/>
    <w:rsid w:val="005E32ED"/>
    <w:rsid w:val="005E37E9"/>
    <w:rsid w:val="005E4A0D"/>
    <w:rsid w:val="005E4B75"/>
    <w:rsid w:val="005E4BAF"/>
    <w:rsid w:val="005E541B"/>
    <w:rsid w:val="005E6AEF"/>
    <w:rsid w:val="005E6CA4"/>
    <w:rsid w:val="005E6E23"/>
    <w:rsid w:val="005E6EE8"/>
    <w:rsid w:val="005E7994"/>
    <w:rsid w:val="005F02B0"/>
    <w:rsid w:val="005F03DB"/>
    <w:rsid w:val="005F0655"/>
    <w:rsid w:val="005F0F0A"/>
    <w:rsid w:val="005F0F20"/>
    <w:rsid w:val="005F13CF"/>
    <w:rsid w:val="005F220F"/>
    <w:rsid w:val="005F2E78"/>
    <w:rsid w:val="005F3812"/>
    <w:rsid w:val="005F3BF5"/>
    <w:rsid w:val="005F48F1"/>
    <w:rsid w:val="005F50B3"/>
    <w:rsid w:val="005F52F4"/>
    <w:rsid w:val="005F7AEB"/>
    <w:rsid w:val="005F7BA4"/>
    <w:rsid w:val="00600280"/>
    <w:rsid w:val="0060111D"/>
    <w:rsid w:val="00601E59"/>
    <w:rsid w:val="00602657"/>
    <w:rsid w:val="00602736"/>
    <w:rsid w:val="0060381C"/>
    <w:rsid w:val="00603A46"/>
    <w:rsid w:val="006045FD"/>
    <w:rsid w:val="0060504F"/>
    <w:rsid w:val="00605837"/>
    <w:rsid w:val="006059A8"/>
    <w:rsid w:val="00605E6E"/>
    <w:rsid w:val="00606194"/>
    <w:rsid w:val="00607826"/>
    <w:rsid w:val="0061051A"/>
    <w:rsid w:val="00610656"/>
    <w:rsid w:val="00610DF8"/>
    <w:rsid w:val="0061115C"/>
    <w:rsid w:val="00611A49"/>
    <w:rsid w:val="00611ADB"/>
    <w:rsid w:val="00612C39"/>
    <w:rsid w:val="00612E44"/>
    <w:rsid w:val="00613017"/>
    <w:rsid w:val="00613A54"/>
    <w:rsid w:val="00614619"/>
    <w:rsid w:val="00614691"/>
    <w:rsid w:val="0061471F"/>
    <w:rsid w:val="0061570E"/>
    <w:rsid w:val="006157C9"/>
    <w:rsid w:val="00616189"/>
    <w:rsid w:val="00616AB4"/>
    <w:rsid w:val="00617DDB"/>
    <w:rsid w:val="0062078C"/>
    <w:rsid w:val="00620E8F"/>
    <w:rsid w:val="00620FF3"/>
    <w:rsid w:val="00621760"/>
    <w:rsid w:val="006217BB"/>
    <w:rsid w:val="0062277D"/>
    <w:rsid w:val="00624647"/>
    <w:rsid w:val="00625134"/>
    <w:rsid w:val="00625ADA"/>
    <w:rsid w:val="00625BD5"/>
    <w:rsid w:val="00625DFB"/>
    <w:rsid w:val="00626EA4"/>
    <w:rsid w:val="0062703B"/>
    <w:rsid w:val="006277B7"/>
    <w:rsid w:val="00627FA4"/>
    <w:rsid w:val="00630617"/>
    <w:rsid w:val="006308EB"/>
    <w:rsid w:val="00632E54"/>
    <w:rsid w:val="00633619"/>
    <w:rsid w:val="00633635"/>
    <w:rsid w:val="00633BA6"/>
    <w:rsid w:val="00634436"/>
    <w:rsid w:val="00634D1A"/>
    <w:rsid w:val="00634E2D"/>
    <w:rsid w:val="00635173"/>
    <w:rsid w:val="00635CA0"/>
    <w:rsid w:val="00635DD5"/>
    <w:rsid w:val="006363DC"/>
    <w:rsid w:val="00636904"/>
    <w:rsid w:val="00636D9C"/>
    <w:rsid w:val="00636ED4"/>
    <w:rsid w:val="00637179"/>
    <w:rsid w:val="006379D0"/>
    <w:rsid w:val="00637EC0"/>
    <w:rsid w:val="00640193"/>
    <w:rsid w:val="006408C4"/>
    <w:rsid w:val="0064182B"/>
    <w:rsid w:val="006418ED"/>
    <w:rsid w:val="0064229C"/>
    <w:rsid w:val="00642B13"/>
    <w:rsid w:val="0064309D"/>
    <w:rsid w:val="006431FF"/>
    <w:rsid w:val="00643AC4"/>
    <w:rsid w:val="00644B26"/>
    <w:rsid w:val="006455A3"/>
    <w:rsid w:val="00645F7D"/>
    <w:rsid w:val="00645F85"/>
    <w:rsid w:val="00646100"/>
    <w:rsid w:val="00646C1B"/>
    <w:rsid w:val="006476CA"/>
    <w:rsid w:val="0064771A"/>
    <w:rsid w:val="00647B98"/>
    <w:rsid w:val="00650554"/>
    <w:rsid w:val="00650BF8"/>
    <w:rsid w:val="00651712"/>
    <w:rsid w:val="0065303D"/>
    <w:rsid w:val="006533C2"/>
    <w:rsid w:val="00654AF0"/>
    <w:rsid w:val="00655265"/>
    <w:rsid w:val="006552AE"/>
    <w:rsid w:val="00655773"/>
    <w:rsid w:val="00655DD0"/>
    <w:rsid w:val="006563CA"/>
    <w:rsid w:val="00656730"/>
    <w:rsid w:val="006573DD"/>
    <w:rsid w:val="006578FC"/>
    <w:rsid w:val="006607B1"/>
    <w:rsid w:val="006608AB"/>
    <w:rsid w:val="006609AC"/>
    <w:rsid w:val="00660EDE"/>
    <w:rsid w:val="006611C7"/>
    <w:rsid w:val="0066144D"/>
    <w:rsid w:val="006615D6"/>
    <w:rsid w:val="0066170D"/>
    <w:rsid w:val="00661857"/>
    <w:rsid w:val="00661A8E"/>
    <w:rsid w:val="00661AD1"/>
    <w:rsid w:val="006620DA"/>
    <w:rsid w:val="0066371D"/>
    <w:rsid w:val="006637A2"/>
    <w:rsid w:val="00663A6B"/>
    <w:rsid w:val="00664587"/>
    <w:rsid w:val="006646D0"/>
    <w:rsid w:val="00664B6D"/>
    <w:rsid w:val="00665955"/>
    <w:rsid w:val="00666F25"/>
    <w:rsid w:val="00667045"/>
    <w:rsid w:val="0066727F"/>
    <w:rsid w:val="00667430"/>
    <w:rsid w:val="00667C1C"/>
    <w:rsid w:val="0067001F"/>
    <w:rsid w:val="006702FA"/>
    <w:rsid w:val="00670A43"/>
    <w:rsid w:val="00671845"/>
    <w:rsid w:val="00671AE7"/>
    <w:rsid w:val="0067227D"/>
    <w:rsid w:val="0067238D"/>
    <w:rsid w:val="00673A3B"/>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D84"/>
    <w:rsid w:val="006828D8"/>
    <w:rsid w:val="00684456"/>
    <w:rsid w:val="0068455C"/>
    <w:rsid w:val="006845C0"/>
    <w:rsid w:val="00684600"/>
    <w:rsid w:val="00684887"/>
    <w:rsid w:val="00684E76"/>
    <w:rsid w:val="00685898"/>
    <w:rsid w:val="00685D11"/>
    <w:rsid w:val="00685ED7"/>
    <w:rsid w:val="006867F5"/>
    <w:rsid w:val="006867FA"/>
    <w:rsid w:val="00687F13"/>
    <w:rsid w:val="006907C6"/>
    <w:rsid w:val="00690B13"/>
    <w:rsid w:val="00690B14"/>
    <w:rsid w:val="00690EE9"/>
    <w:rsid w:val="00690F20"/>
    <w:rsid w:val="00691306"/>
    <w:rsid w:val="00692680"/>
    <w:rsid w:val="0069383E"/>
    <w:rsid w:val="00693C8E"/>
    <w:rsid w:val="00693E63"/>
    <w:rsid w:val="00694912"/>
    <w:rsid w:val="00694A75"/>
    <w:rsid w:val="00694E36"/>
    <w:rsid w:val="00695D61"/>
    <w:rsid w:val="006969BA"/>
    <w:rsid w:val="00696DD6"/>
    <w:rsid w:val="00696DF3"/>
    <w:rsid w:val="006975FA"/>
    <w:rsid w:val="00697AD7"/>
    <w:rsid w:val="00697E11"/>
    <w:rsid w:val="00697F3E"/>
    <w:rsid w:val="00697FF1"/>
    <w:rsid w:val="006A026A"/>
    <w:rsid w:val="006A02A6"/>
    <w:rsid w:val="006A0425"/>
    <w:rsid w:val="006A09CB"/>
    <w:rsid w:val="006A0EB1"/>
    <w:rsid w:val="006A1CFF"/>
    <w:rsid w:val="006A1D62"/>
    <w:rsid w:val="006A2363"/>
    <w:rsid w:val="006A43A7"/>
    <w:rsid w:val="006A4D09"/>
    <w:rsid w:val="006A4EAE"/>
    <w:rsid w:val="006A52CC"/>
    <w:rsid w:val="006A56C3"/>
    <w:rsid w:val="006A5AE5"/>
    <w:rsid w:val="006A67AA"/>
    <w:rsid w:val="006A6B88"/>
    <w:rsid w:val="006A6D7F"/>
    <w:rsid w:val="006B01B2"/>
    <w:rsid w:val="006B0298"/>
    <w:rsid w:val="006B0962"/>
    <w:rsid w:val="006B0B50"/>
    <w:rsid w:val="006B0D07"/>
    <w:rsid w:val="006B0E83"/>
    <w:rsid w:val="006B180E"/>
    <w:rsid w:val="006B1A38"/>
    <w:rsid w:val="006B1D90"/>
    <w:rsid w:val="006B1F9E"/>
    <w:rsid w:val="006B3762"/>
    <w:rsid w:val="006B385B"/>
    <w:rsid w:val="006B4562"/>
    <w:rsid w:val="006B5493"/>
    <w:rsid w:val="006B5FFD"/>
    <w:rsid w:val="006B61D3"/>
    <w:rsid w:val="006B6A4E"/>
    <w:rsid w:val="006B6FED"/>
    <w:rsid w:val="006B72F6"/>
    <w:rsid w:val="006B77E2"/>
    <w:rsid w:val="006B7B20"/>
    <w:rsid w:val="006C005A"/>
    <w:rsid w:val="006C02A0"/>
    <w:rsid w:val="006C10C0"/>
    <w:rsid w:val="006C1B1D"/>
    <w:rsid w:val="006C2508"/>
    <w:rsid w:val="006C26E2"/>
    <w:rsid w:val="006C2D0D"/>
    <w:rsid w:val="006C2D71"/>
    <w:rsid w:val="006C2F3E"/>
    <w:rsid w:val="006C32BB"/>
    <w:rsid w:val="006C3368"/>
    <w:rsid w:val="006C3747"/>
    <w:rsid w:val="006C3761"/>
    <w:rsid w:val="006C3FEB"/>
    <w:rsid w:val="006C46B6"/>
    <w:rsid w:val="006C4E8F"/>
    <w:rsid w:val="006C5817"/>
    <w:rsid w:val="006C5AE1"/>
    <w:rsid w:val="006C6180"/>
    <w:rsid w:val="006C6991"/>
    <w:rsid w:val="006C6FE3"/>
    <w:rsid w:val="006C7416"/>
    <w:rsid w:val="006C7760"/>
    <w:rsid w:val="006C7EEA"/>
    <w:rsid w:val="006D084C"/>
    <w:rsid w:val="006D0CF8"/>
    <w:rsid w:val="006D1B66"/>
    <w:rsid w:val="006D1CE0"/>
    <w:rsid w:val="006D233A"/>
    <w:rsid w:val="006D2764"/>
    <w:rsid w:val="006D3202"/>
    <w:rsid w:val="006D326E"/>
    <w:rsid w:val="006D4838"/>
    <w:rsid w:val="006D4FC4"/>
    <w:rsid w:val="006D522C"/>
    <w:rsid w:val="006D559B"/>
    <w:rsid w:val="006D56AA"/>
    <w:rsid w:val="006D6A65"/>
    <w:rsid w:val="006D7795"/>
    <w:rsid w:val="006D79FE"/>
    <w:rsid w:val="006D7ACB"/>
    <w:rsid w:val="006D7D14"/>
    <w:rsid w:val="006E00EF"/>
    <w:rsid w:val="006E06BB"/>
    <w:rsid w:val="006E14D7"/>
    <w:rsid w:val="006E1A7A"/>
    <w:rsid w:val="006E2429"/>
    <w:rsid w:val="006E2DEB"/>
    <w:rsid w:val="006E45BE"/>
    <w:rsid w:val="006E4723"/>
    <w:rsid w:val="006E68D3"/>
    <w:rsid w:val="006E716F"/>
    <w:rsid w:val="006E7C78"/>
    <w:rsid w:val="006E7DA9"/>
    <w:rsid w:val="006E7DEE"/>
    <w:rsid w:val="006F01E7"/>
    <w:rsid w:val="006F0FD7"/>
    <w:rsid w:val="006F13AF"/>
    <w:rsid w:val="006F1F3A"/>
    <w:rsid w:val="006F2104"/>
    <w:rsid w:val="006F6CA7"/>
    <w:rsid w:val="006F7258"/>
    <w:rsid w:val="006F7EB8"/>
    <w:rsid w:val="007006BA"/>
    <w:rsid w:val="007007DA"/>
    <w:rsid w:val="00700825"/>
    <w:rsid w:val="0070094A"/>
    <w:rsid w:val="00701DE4"/>
    <w:rsid w:val="00702DD7"/>
    <w:rsid w:val="007038F1"/>
    <w:rsid w:val="00704085"/>
    <w:rsid w:val="00704138"/>
    <w:rsid w:val="00704305"/>
    <w:rsid w:val="007043CB"/>
    <w:rsid w:val="0070476D"/>
    <w:rsid w:val="007047D3"/>
    <w:rsid w:val="00704B24"/>
    <w:rsid w:val="00705663"/>
    <w:rsid w:val="00705C40"/>
    <w:rsid w:val="00706D9F"/>
    <w:rsid w:val="00710855"/>
    <w:rsid w:val="0071087E"/>
    <w:rsid w:val="00711EF8"/>
    <w:rsid w:val="00712750"/>
    <w:rsid w:val="00713A8D"/>
    <w:rsid w:val="00713EB7"/>
    <w:rsid w:val="00713EC3"/>
    <w:rsid w:val="007143A9"/>
    <w:rsid w:val="007145CD"/>
    <w:rsid w:val="007147C2"/>
    <w:rsid w:val="0071508D"/>
    <w:rsid w:val="0071622D"/>
    <w:rsid w:val="007169A8"/>
    <w:rsid w:val="00716C32"/>
    <w:rsid w:val="00721648"/>
    <w:rsid w:val="00721B25"/>
    <w:rsid w:val="007229A1"/>
    <w:rsid w:val="00722F18"/>
    <w:rsid w:val="007235AA"/>
    <w:rsid w:val="00724BD3"/>
    <w:rsid w:val="00725E35"/>
    <w:rsid w:val="0072701E"/>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485"/>
    <w:rsid w:val="00736FF2"/>
    <w:rsid w:val="00737108"/>
    <w:rsid w:val="00737D63"/>
    <w:rsid w:val="007401D6"/>
    <w:rsid w:val="00740478"/>
    <w:rsid w:val="00740C8C"/>
    <w:rsid w:val="00741745"/>
    <w:rsid w:val="00741AC4"/>
    <w:rsid w:val="007429E1"/>
    <w:rsid w:val="00742CA5"/>
    <w:rsid w:val="00743504"/>
    <w:rsid w:val="007438C8"/>
    <w:rsid w:val="00743A0B"/>
    <w:rsid w:val="00743CA7"/>
    <w:rsid w:val="0074489F"/>
    <w:rsid w:val="0074594A"/>
    <w:rsid w:val="0074661B"/>
    <w:rsid w:val="00746642"/>
    <w:rsid w:val="007469AA"/>
    <w:rsid w:val="00747181"/>
    <w:rsid w:val="0075065B"/>
    <w:rsid w:val="007513F0"/>
    <w:rsid w:val="007515BC"/>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57D6C"/>
    <w:rsid w:val="00757D78"/>
    <w:rsid w:val="00760712"/>
    <w:rsid w:val="00761396"/>
    <w:rsid w:val="00761D17"/>
    <w:rsid w:val="0076216F"/>
    <w:rsid w:val="00762198"/>
    <w:rsid w:val="007625A2"/>
    <w:rsid w:val="007628DA"/>
    <w:rsid w:val="00762E28"/>
    <w:rsid w:val="00762FA4"/>
    <w:rsid w:val="00763CE8"/>
    <w:rsid w:val="00764733"/>
    <w:rsid w:val="007648CF"/>
    <w:rsid w:val="00765BD5"/>
    <w:rsid w:val="00765E07"/>
    <w:rsid w:val="007660BA"/>
    <w:rsid w:val="0076703C"/>
    <w:rsid w:val="00767C15"/>
    <w:rsid w:val="00770792"/>
    <w:rsid w:val="00770C11"/>
    <w:rsid w:val="00770FB7"/>
    <w:rsid w:val="0077255A"/>
    <w:rsid w:val="007733A0"/>
    <w:rsid w:val="007737B5"/>
    <w:rsid w:val="007739B3"/>
    <w:rsid w:val="00773A22"/>
    <w:rsid w:val="00774B5C"/>
    <w:rsid w:val="00774FFE"/>
    <w:rsid w:val="00775638"/>
    <w:rsid w:val="00775677"/>
    <w:rsid w:val="0077599A"/>
    <w:rsid w:val="00775B6D"/>
    <w:rsid w:val="00776648"/>
    <w:rsid w:val="00776811"/>
    <w:rsid w:val="0077724D"/>
    <w:rsid w:val="00777353"/>
    <w:rsid w:val="00777ABC"/>
    <w:rsid w:val="00777C4E"/>
    <w:rsid w:val="007804C8"/>
    <w:rsid w:val="00780571"/>
    <w:rsid w:val="0078080D"/>
    <w:rsid w:val="00780CD6"/>
    <w:rsid w:val="007812D1"/>
    <w:rsid w:val="00781A64"/>
    <w:rsid w:val="00782CE8"/>
    <w:rsid w:val="00782EA4"/>
    <w:rsid w:val="00784834"/>
    <w:rsid w:val="00785311"/>
    <w:rsid w:val="00785461"/>
    <w:rsid w:val="00785A0A"/>
    <w:rsid w:val="00785DC5"/>
    <w:rsid w:val="0078639C"/>
    <w:rsid w:val="007868DA"/>
    <w:rsid w:val="00786B36"/>
    <w:rsid w:val="00786DAB"/>
    <w:rsid w:val="00786F25"/>
    <w:rsid w:val="00786FF3"/>
    <w:rsid w:val="0078758E"/>
    <w:rsid w:val="007875F5"/>
    <w:rsid w:val="007876CF"/>
    <w:rsid w:val="007877A8"/>
    <w:rsid w:val="00787B77"/>
    <w:rsid w:val="00790309"/>
    <w:rsid w:val="0079271D"/>
    <w:rsid w:val="007929AE"/>
    <w:rsid w:val="00793090"/>
    <w:rsid w:val="00793B8B"/>
    <w:rsid w:val="007948A8"/>
    <w:rsid w:val="007950E6"/>
    <w:rsid w:val="007951B9"/>
    <w:rsid w:val="007958AC"/>
    <w:rsid w:val="00795CBE"/>
    <w:rsid w:val="00796484"/>
    <w:rsid w:val="0079675C"/>
    <w:rsid w:val="007967B8"/>
    <w:rsid w:val="00796E95"/>
    <w:rsid w:val="00796F2A"/>
    <w:rsid w:val="00797A1E"/>
    <w:rsid w:val="007A0176"/>
    <w:rsid w:val="007A0798"/>
    <w:rsid w:val="007A0BE9"/>
    <w:rsid w:val="007A0F2A"/>
    <w:rsid w:val="007A0F69"/>
    <w:rsid w:val="007A0FF8"/>
    <w:rsid w:val="007A1632"/>
    <w:rsid w:val="007A1826"/>
    <w:rsid w:val="007A198B"/>
    <w:rsid w:val="007A1E47"/>
    <w:rsid w:val="007A2086"/>
    <w:rsid w:val="007A249F"/>
    <w:rsid w:val="007A24FC"/>
    <w:rsid w:val="007A2F67"/>
    <w:rsid w:val="007A2F86"/>
    <w:rsid w:val="007A3918"/>
    <w:rsid w:val="007A3B65"/>
    <w:rsid w:val="007A409E"/>
    <w:rsid w:val="007A4296"/>
    <w:rsid w:val="007A43AB"/>
    <w:rsid w:val="007A5398"/>
    <w:rsid w:val="007A5C59"/>
    <w:rsid w:val="007A6B15"/>
    <w:rsid w:val="007B00A0"/>
    <w:rsid w:val="007B0C10"/>
    <w:rsid w:val="007B0E89"/>
    <w:rsid w:val="007B2C38"/>
    <w:rsid w:val="007B2E54"/>
    <w:rsid w:val="007B31B9"/>
    <w:rsid w:val="007B38DE"/>
    <w:rsid w:val="007B3BE3"/>
    <w:rsid w:val="007B56A8"/>
    <w:rsid w:val="007B5DFF"/>
    <w:rsid w:val="007B7498"/>
    <w:rsid w:val="007B77DC"/>
    <w:rsid w:val="007B7AEE"/>
    <w:rsid w:val="007C02F6"/>
    <w:rsid w:val="007C0D24"/>
    <w:rsid w:val="007C283C"/>
    <w:rsid w:val="007C3E2E"/>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0E"/>
    <w:rsid w:val="007E05D3"/>
    <w:rsid w:val="007E09B6"/>
    <w:rsid w:val="007E1177"/>
    <w:rsid w:val="007E1A0F"/>
    <w:rsid w:val="007E22E7"/>
    <w:rsid w:val="007E2467"/>
    <w:rsid w:val="007E2893"/>
    <w:rsid w:val="007E2C7F"/>
    <w:rsid w:val="007E3047"/>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C78"/>
    <w:rsid w:val="007F19DA"/>
    <w:rsid w:val="007F2109"/>
    <w:rsid w:val="007F21C5"/>
    <w:rsid w:val="007F26EE"/>
    <w:rsid w:val="007F2A58"/>
    <w:rsid w:val="007F34CB"/>
    <w:rsid w:val="007F3889"/>
    <w:rsid w:val="007F3A61"/>
    <w:rsid w:val="007F3EF1"/>
    <w:rsid w:val="007F486F"/>
    <w:rsid w:val="007F4B5B"/>
    <w:rsid w:val="007F4EB7"/>
    <w:rsid w:val="007F70A0"/>
    <w:rsid w:val="007F77C3"/>
    <w:rsid w:val="0080056E"/>
    <w:rsid w:val="00800AD5"/>
    <w:rsid w:val="00800D9F"/>
    <w:rsid w:val="00801457"/>
    <w:rsid w:val="00801BCE"/>
    <w:rsid w:val="00801E7D"/>
    <w:rsid w:val="00802515"/>
    <w:rsid w:val="0080254F"/>
    <w:rsid w:val="00802661"/>
    <w:rsid w:val="0080373C"/>
    <w:rsid w:val="00803E3D"/>
    <w:rsid w:val="00805163"/>
    <w:rsid w:val="00807232"/>
    <w:rsid w:val="00807627"/>
    <w:rsid w:val="00807636"/>
    <w:rsid w:val="00807961"/>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F86"/>
    <w:rsid w:val="008216D3"/>
    <w:rsid w:val="00821D62"/>
    <w:rsid w:val="008221B0"/>
    <w:rsid w:val="008231C8"/>
    <w:rsid w:val="008242C5"/>
    <w:rsid w:val="0082496F"/>
    <w:rsid w:val="008258FA"/>
    <w:rsid w:val="00825F1D"/>
    <w:rsid w:val="008267E8"/>
    <w:rsid w:val="00826BB6"/>
    <w:rsid w:val="0082778C"/>
    <w:rsid w:val="00827F88"/>
    <w:rsid w:val="008310F6"/>
    <w:rsid w:val="008315CE"/>
    <w:rsid w:val="00831AA8"/>
    <w:rsid w:val="008336A5"/>
    <w:rsid w:val="0083391E"/>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C43"/>
    <w:rsid w:val="00845CDB"/>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B6B"/>
    <w:rsid w:val="008604BD"/>
    <w:rsid w:val="008605C1"/>
    <w:rsid w:val="00860E4C"/>
    <w:rsid w:val="008612BE"/>
    <w:rsid w:val="00861A51"/>
    <w:rsid w:val="00862771"/>
    <w:rsid w:val="00862E30"/>
    <w:rsid w:val="00864E58"/>
    <w:rsid w:val="00865800"/>
    <w:rsid w:val="00865B2C"/>
    <w:rsid w:val="00865C64"/>
    <w:rsid w:val="0086682F"/>
    <w:rsid w:val="00867687"/>
    <w:rsid w:val="008704DF"/>
    <w:rsid w:val="00870622"/>
    <w:rsid w:val="008706E3"/>
    <w:rsid w:val="00871487"/>
    <w:rsid w:val="008715CB"/>
    <w:rsid w:val="00873A93"/>
    <w:rsid w:val="00874300"/>
    <w:rsid w:val="00874748"/>
    <w:rsid w:val="00874894"/>
    <w:rsid w:val="00875DB0"/>
    <w:rsid w:val="00876057"/>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5A25"/>
    <w:rsid w:val="008963F0"/>
    <w:rsid w:val="0089708C"/>
    <w:rsid w:val="00897444"/>
    <w:rsid w:val="008A01F7"/>
    <w:rsid w:val="008A03A5"/>
    <w:rsid w:val="008A0DF3"/>
    <w:rsid w:val="008A10D3"/>
    <w:rsid w:val="008A1B76"/>
    <w:rsid w:val="008A1F77"/>
    <w:rsid w:val="008A24AE"/>
    <w:rsid w:val="008A282C"/>
    <w:rsid w:val="008A3808"/>
    <w:rsid w:val="008A4138"/>
    <w:rsid w:val="008A5662"/>
    <w:rsid w:val="008A5D96"/>
    <w:rsid w:val="008A5F7E"/>
    <w:rsid w:val="008A6178"/>
    <w:rsid w:val="008A61E2"/>
    <w:rsid w:val="008A6FEB"/>
    <w:rsid w:val="008A73EF"/>
    <w:rsid w:val="008B00A4"/>
    <w:rsid w:val="008B1C74"/>
    <w:rsid w:val="008B28D1"/>
    <w:rsid w:val="008B2C0E"/>
    <w:rsid w:val="008B360D"/>
    <w:rsid w:val="008B440B"/>
    <w:rsid w:val="008B5AB3"/>
    <w:rsid w:val="008B5B21"/>
    <w:rsid w:val="008B5E49"/>
    <w:rsid w:val="008B671F"/>
    <w:rsid w:val="008B6848"/>
    <w:rsid w:val="008B75B8"/>
    <w:rsid w:val="008B7A37"/>
    <w:rsid w:val="008C0024"/>
    <w:rsid w:val="008C035F"/>
    <w:rsid w:val="008C1393"/>
    <w:rsid w:val="008C15FF"/>
    <w:rsid w:val="008C2B4B"/>
    <w:rsid w:val="008C2FA1"/>
    <w:rsid w:val="008C58DF"/>
    <w:rsid w:val="008C5AE6"/>
    <w:rsid w:val="008C62AB"/>
    <w:rsid w:val="008C6C63"/>
    <w:rsid w:val="008C7298"/>
    <w:rsid w:val="008C796D"/>
    <w:rsid w:val="008C7A97"/>
    <w:rsid w:val="008D0157"/>
    <w:rsid w:val="008D098D"/>
    <w:rsid w:val="008D1369"/>
    <w:rsid w:val="008D2028"/>
    <w:rsid w:val="008D2C4C"/>
    <w:rsid w:val="008D2E01"/>
    <w:rsid w:val="008D38A3"/>
    <w:rsid w:val="008D3A3F"/>
    <w:rsid w:val="008D3CAF"/>
    <w:rsid w:val="008D412A"/>
    <w:rsid w:val="008D44D9"/>
    <w:rsid w:val="008D4C39"/>
    <w:rsid w:val="008D654B"/>
    <w:rsid w:val="008D6B34"/>
    <w:rsid w:val="008D6F2C"/>
    <w:rsid w:val="008D716B"/>
    <w:rsid w:val="008D7E0D"/>
    <w:rsid w:val="008D7EDB"/>
    <w:rsid w:val="008E0B2F"/>
    <w:rsid w:val="008E1829"/>
    <w:rsid w:val="008E1856"/>
    <w:rsid w:val="008E1949"/>
    <w:rsid w:val="008E1A61"/>
    <w:rsid w:val="008E1D82"/>
    <w:rsid w:val="008E2327"/>
    <w:rsid w:val="008E2C9C"/>
    <w:rsid w:val="008E2D66"/>
    <w:rsid w:val="008E3507"/>
    <w:rsid w:val="008E39FD"/>
    <w:rsid w:val="008E3EFA"/>
    <w:rsid w:val="008E431C"/>
    <w:rsid w:val="008E4A6D"/>
    <w:rsid w:val="008E4FAD"/>
    <w:rsid w:val="008E5077"/>
    <w:rsid w:val="008E5F0E"/>
    <w:rsid w:val="008E6427"/>
    <w:rsid w:val="008E64F0"/>
    <w:rsid w:val="008E6658"/>
    <w:rsid w:val="008E695E"/>
    <w:rsid w:val="008E6FF3"/>
    <w:rsid w:val="008E767B"/>
    <w:rsid w:val="008E7B05"/>
    <w:rsid w:val="008E7EB3"/>
    <w:rsid w:val="008F10EB"/>
    <w:rsid w:val="008F13A5"/>
    <w:rsid w:val="008F18ED"/>
    <w:rsid w:val="008F2631"/>
    <w:rsid w:val="008F3966"/>
    <w:rsid w:val="008F452A"/>
    <w:rsid w:val="008F46C2"/>
    <w:rsid w:val="008F5C6C"/>
    <w:rsid w:val="008F6CE5"/>
    <w:rsid w:val="008F7068"/>
    <w:rsid w:val="008F77BF"/>
    <w:rsid w:val="008F7852"/>
    <w:rsid w:val="00901CD4"/>
    <w:rsid w:val="00901F28"/>
    <w:rsid w:val="0090360E"/>
    <w:rsid w:val="00903D37"/>
    <w:rsid w:val="0090582F"/>
    <w:rsid w:val="009079CA"/>
    <w:rsid w:val="009079ED"/>
    <w:rsid w:val="0091000D"/>
    <w:rsid w:val="0091055D"/>
    <w:rsid w:val="00911631"/>
    <w:rsid w:val="009119C0"/>
    <w:rsid w:val="00911A5C"/>
    <w:rsid w:val="009125AE"/>
    <w:rsid w:val="009125C5"/>
    <w:rsid w:val="00914408"/>
    <w:rsid w:val="00914C61"/>
    <w:rsid w:val="00915AB6"/>
    <w:rsid w:val="00915DB9"/>
    <w:rsid w:val="009161CB"/>
    <w:rsid w:val="00916270"/>
    <w:rsid w:val="009165F0"/>
    <w:rsid w:val="00916E90"/>
    <w:rsid w:val="00917388"/>
    <w:rsid w:val="009179FE"/>
    <w:rsid w:val="00917B5A"/>
    <w:rsid w:val="00917CA8"/>
    <w:rsid w:val="00917D6F"/>
    <w:rsid w:val="00920267"/>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2A6"/>
    <w:rsid w:val="00932475"/>
    <w:rsid w:val="00932A0C"/>
    <w:rsid w:val="0093364D"/>
    <w:rsid w:val="00933664"/>
    <w:rsid w:val="009337A6"/>
    <w:rsid w:val="00933BE4"/>
    <w:rsid w:val="00934048"/>
    <w:rsid w:val="00934EB4"/>
    <w:rsid w:val="00935B2E"/>
    <w:rsid w:val="00936574"/>
    <w:rsid w:val="00937C32"/>
    <w:rsid w:val="00937EE1"/>
    <w:rsid w:val="0094041C"/>
    <w:rsid w:val="0094101E"/>
    <w:rsid w:val="009416AF"/>
    <w:rsid w:val="00941720"/>
    <w:rsid w:val="00941A12"/>
    <w:rsid w:val="00941C5E"/>
    <w:rsid w:val="009439D3"/>
    <w:rsid w:val="00943BCE"/>
    <w:rsid w:val="009451DC"/>
    <w:rsid w:val="009466BE"/>
    <w:rsid w:val="0094768D"/>
    <w:rsid w:val="009503FE"/>
    <w:rsid w:val="009508A0"/>
    <w:rsid w:val="00950A17"/>
    <w:rsid w:val="00952615"/>
    <w:rsid w:val="0095328A"/>
    <w:rsid w:val="009535BD"/>
    <w:rsid w:val="00953D8B"/>
    <w:rsid w:val="00953FF0"/>
    <w:rsid w:val="00954502"/>
    <w:rsid w:val="00954829"/>
    <w:rsid w:val="00954EDD"/>
    <w:rsid w:val="0095506D"/>
    <w:rsid w:val="009553A4"/>
    <w:rsid w:val="00955A98"/>
    <w:rsid w:val="00955DA9"/>
    <w:rsid w:val="009576B2"/>
    <w:rsid w:val="00960346"/>
    <w:rsid w:val="00960F05"/>
    <w:rsid w:val="00961724"/>
    <w:rsid w:val="009617D3"/>
    <w:rsid w:val="00961B68"/>
    <w:rsid w:val="009626F7"/>
    <w:rsid w:val="009628F1"/>
    <w:rsid w:val="00963E11"/>
    <w:rsid w:val="0096463B"/>
    <w:rsid w:val="00965047"/>
    <w:rsid w:val="00967035"/>
    <w:rsid w:val="00967869"/>
    <w:rsid w:val="0096796E"/>
    <w:rsid w:val="009702DB"/>
    <w:rsid w:val="00970BEB"/>
    <w:rsid w:val="00970F44"/>
    <w:rsid w:val="0097149A"/>
    <w:rsid w:val="00971F54"/>
    <w:rsid w:val="009721A0"/>
    <w:rsid w:val="009725C5"/>
    <w:rsid w:val="00972AEA"/>
    <w:rsid w:val="00972B4E"/>
    <w:rsid w:val="0097393A"/>
    <w:rsid w:val="009739F3"/>
    <w:rsid w:val="00973E34"/>
    <w:rsid w:val="00973F40"/>
    <w:rsid w:val="00974529"/>
    <w:rsid w:val="00974C1A"/>
    <w:rsid w:val="00975BEC"/>
    <w:rsid w:val="00975F0E"/>
    <w:rsid w:val="0097630F"/>
    <w:rsid w:val="00980900"/>
    <w:rsid w:val="0098221C"/>
    <w:rsid w:val="00982BC9"/>
    <w:rsid w:val="009830F7"/>
    <w:rsid w:val="00983824"/>
    <w:rsid w:val="00983EDC"/>
    <w:rsid w:val="00983EED"/>
    <w:rsid w:val="009849EF"/>
    <w:rsid w:val="00984A3A"/>
    <w:rsid w:val="00984BC7"/>
    <w:rsid w:val="00985967"/>
    <w:rsid w:val="00986DB7"/>
    <w:rsid w:val="00987D23"/>
    <w:rsid w:val="009905A5"/>
    <w:rsid w:val="009912C8"/>
    <w:rsid w:val="009912E0"/>
    <w:rsid w:val="00992750"/>
    <w:rsid w:val="009934CF"/>
    <w:rsid w:val="00993BF4"/>
    <w:rsid w:val="009940FC"/>
    <w:rsid w:val="009942A6"/>
    <w:rsid w:val="00994396"/>
    <w:rsid w:val="00994B03"/>
    <w:rsid w:val="00994FB1"/>
    <w:rsid w:val="00995A6A"/>
    <w:rsid w:val="00995D84"/>
    <w:rsid w:val="00996302"/>
    <w:rsid w:val="009971AA"/>
    <w:rsid w:val="009975E2"/>
    <w:rsid w:val="00997908"/>
    <w:rsid w:val="009A0D75"/>
    <w:rsid w:val="009A1234"/>
    <w:rsid w:val="009A306D"/>
    <w:rsid w:val="009A347A"/>
    <w:rsid w:val="009A3661"/>
    <w:rsid w:val="009A4730"/>
    <w:rsid w:val="009A5A3D"/>
    <w:rsid w:val="009A620E"/>
    <w:rsid w:val="009A6BB0"/>
    <w:rsid w:val="009A7587"/>
    <w:rsid w:val="009B0214"/>
    <w:rsid w:val="009B02EF"/>
    <w:rsid w:val="009B0A91"/>
    <w:rsid w:val="009B19CD"/>
    <w:rsid w:val="009B5EC9"/>
    <w:rsid w:val="009B6316"/>
    <w:rsid w:val="009B6452"/>
    <w:rsid w:val="009B6A6F"/>
    <w:rsid w:val="009B736C"/>
    <w:rsid w:val="009B7BFE"/>
    <w:rsid w:val="009C01A6"/>
    <w:rsid w:val="009C0EAC"/>
    <w:rsid w:val="009C18CC"/>
    <w:rsid w:val="009C1AFE"/>
    <w:rsid w:val="009C1F30"/>
    <w:rsid w:val="009C246A"/>
    <w:rsid w:val="009C256C"/>
    <w:rsid w:val="009C323D"/>
    <w:rsid w:val="009C3BF9"/>
    <w:rsid w:val="009C3E33"/>
    <w:rsid w:val="009C3F67"/>
    <w:rsid w:val="009C4153"/>
    <w:rsid w:val="009C54A0"/>
    <w:rsid w:val="009C5C6C"/>
    <w:rsid w:val="009C5F24"/>
    <w:rsid w:val="009C6C53"/>
    <w:rsid w:val="009C7F99"/>
    <w:rsid w:val="009D048B"/>
    <w:rsid w:val="009D0A63"/>
    <w:rsid w:val="009D1B5D"/>
    <w:rsid w:val="009D27C3"/>
    <w:rsid w:val="009D28F8"/>
    <w:rsid w:val="009D28FA"/>
    <w:rsid w:val="009D4200"/>
    <w:rsid w:val="009D43FE"/>
    <w:rsid w:val="009D4AC2"/>
    <w:rsid w:val="009D4E9E"/>
    <w:rsid w:val="009D53FD"/>
    <w:rsid w:val="009D5C19"/>
    <w:rsid w:val="009D6672"/>
    <w:rsid w:val="009D69C6"/>
    <w:rsid w:val="009D6F70"/>
    <w:rsid w:val="009D7501"/>
    <w:rsid w:val="009D7975"/>
    <w:rsid w:val="009E10E1"/>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1F62"/>
    <w:rsid w:val="009F25A8"/>
    <w:rsid w:val="009F34D3"/>
    <w:rsid w:val="009F3CA9"/>
    <w:rsid w:val="009F4353"/>
    <w:rsid w:val="009F46DC"/>
    <w:rsid w:val="009F4CBD"/>
    <w:rsid w:val="009F508F"/>
    <w:rsid w:val="009F6006"/>
    <w:rsid w:val="009F65AF"/>
    <w:rsid w:val="009F72A8"/>
    <w:rsid w:val="009F754F"/>
    <w:rsid w:val="009F7D54"/>
    <w:rsid w:val="00A00109"/>
    <w:rsid w:val="00A00160"/>
    <w:rsid w:val="00A0052F"/>
    <w:rsid w:val="00A01692"/>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63A6"/>
    <w:rsid w:val="00A06844"/>
    <w:rsid w:val="00A06A2C"/>
    <w:rsid w:val="00A06CC5"/>
    <w:rsid w:val="00A07909"/>
    <w:rsid w:val="00A0791C"/>
    <w:rsid w:val="00A079D8"/>
    <w:rsid w:val="00A1047D"/>
    <w:rsid w:val="00A117D8"/>
    <w:rsid w:val="00A11B56"/>
    <w:rsid w:val="00A11C5C"/>
    <w:rsid w:val="00A11C74"/>
    <w:rsid w:val="00A11CAD"/>
    <w:rsid w:val="00A121AB"/>
    <w:rsid w:val="00A12FB1"/>
    <w:rsid w:val="00A13DF7"/>
    <w:rsid w:val="00A14807"/>
    <w:rsid w:val="00A15263"/>
    <w:rsid w:val="00A155CD"/>
    <w:rsid w:val="00A15BF1"/>
    <w:rsid w:val="00A15CD4"/>
    <w:rsid w:val="00A1620D"/>
    <w:rsid w:val="00A166AF"/>
    <w:rsid w:val="00A16AC0"/>
    <w:rsid w:val="00A16DC1"/>
    <w:rsid w:val="00A171AC"/>
    <w:rsid w:val="00A17564"/>
    <w:rsid w:val="00A224E5"/>
    <w:rsid w:val="00A231CF"/>
    <w:rsid w:val="00A23D31"/>
    <w:rsid w:val="00A240A7"/>
    <w:rsid w:val="00A24AF6"/>
    <w:rsid w:val="00A24C9B"/>
    <w:rsid w:val="00A25151"/>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4F21"/>
    <w:rsid w:val="00A3509C"/>
    <w:rsid w:val="00A352DA"/>
    <w:rsid w:val="00A35E2F"/>
    <w:rsid w:val="00A36013"/>
    <w:rsid w:val="00A36159"/>
    <w:rsid w:val="00A36FB5"/>
    <w:rsid w:val="00A37891"/>
    <w:rsid w:val="00A40A51"/>
    <w:rsid w:val="00A415BA"/>
    <w:rsid w:val="00A419A8"/>
    <w:rsid w:val="00A42041"/>
    <w:rsid w:val="00A4230D"/>
    <w:rsid w:val="00A4379B"/>
    <w:rsid w:val="00A4432A"/>
    <w:rsid w:val="00A4594F"/>
    <w:rsid w:val="00A45F38"/>
    <w:rsid w:val="00A47916"/>
    <w:rsid w:val="00A47C17"/>
    <w:rsid w:val="00A47C18"/>
    <w:rsid w:val="00A47D97"/>
    <w:rsid w:val="00A5008F"/>
    <w:rsid w:val="00A50123"/>
    <w:rsid w:val="00A50298"/>
    <w:rsid w:val="00A50838"/>
    <w:rsid w:val="00A50EC5"/>
    <w:rsid w:val="00A511BB"/>
    <w:rsid w:val="00A53309"/>
    <w:rsid w:val="00A535E4"/>
    <w:rsid w:val="00A536DA"/>
    <w:rsid w:val="00A5370C"/>
    <w:rsid w:val="00A5406C"/>
    <w:rsid w:val="00A54801"/>
    <w:rsid w:val="00A556AA"/>
    <w:rsid w:val="00A5596D"/>
    <w:rsid w:val="00A56ACD"/>
    <w:rsid w:val="00A56F1F"/>
    <w:rsid w:val="00A56F39"/>
    <w:rsid w:val="00A571CD"/>
    <w:rsid w:val="00A57C3D"/>
    <w:rsid w:val="00A57D17"/>
    <w:rsid w:val="00A617D1"/>
    <w:rsid w:val="00A61D6F"/>
    <w:rsid w:val="00A640F1"/>
    <w:rsid w:val="00A64F4B"/>
    <w:rsid w:val="00A650C6"/>
    <w:rsid w:val="00A66037"/>
    <w:rsid w:val="00A660D1"/>
    <w:rsid w:val="00A66829"/>
    <w:rsid w:val="00A6682B"/>
    <w:rsid w:val="00A6697B"/>
    <w:rsid w:val="00A71251"/>
    <w:rsid w:val="00A719AA"/>
    <w:rsid w:val="00A71E7E"/>
    <w:rsid w:val="00A731B5"/>
    <w:rsid w:val="00A73DE3"/>
    <w:rsid w:val="00A73E67"/>
    <w:rsid w:val="00A747F9"/>
    <w:rsid w:val="00A74C2D"/>
    <w:rsid w:val="00A75D81"/>
    <w:rsid w:val="00A76217"/>
    <w:rsid w:val="00A76595"/>
    <w:rsid w:val="00A766B1"/>
    <w:rsid w:val="00A76A85"/>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1A59"/>
    <w:rsid w:val="00A92694"/>
    <w:rsid w:val="00A93072"/>
    <w:rsid w:val="00A93C61"/>
    <w:rsid w:val="00A94938"/>
    <w:rsid w:val="00A95838"/>
    <w:rsid w:val="00A9629C"/>
    <w:rsid w:val="00A96A29"/>
    <w:rsid w:val="00A97219"/>
    <w:rsid w:val="00A97515"/>
    <w:rsid w:val="00AA07B1"/>
    <w:rsid w:val="00AA14D4"/>
    <w:rsid w:val="00AA193D"/>
    <w:rsid w:val="00AA1974"/>
    <w:rsid w:val="00AA2289"/>
    <w:rsid w:val="00AA3193"/>
    <w:rsid w:val="00AA35D5"/>
    <w:rsid w:val="00AA3640"/>
    <w:rsid w:val="00AA417B"/>
    <w:rsid w:val="00AA49FF"/>
    <w:rsid w:val="00AA4A1F"/>
    <w:rsid w:val="00AA4D55"/>
    <w:rsid w:val="00AA505C"/>
    <w:rsid w:val="00AA533F"/>
    <w:rsid w:val="00AA5831"/>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EC3"/>
    <w:rsid w:val="00AB5936"/>
    <w:rsid w:val="00AB6595"/>
    <w:rsid w:val="00AB67C7"/>
    <w:rsid w:val="00AB67EF"/>
    <w:rsid w:val="00AB76D8"/>
    <w:rsid w:val="00AB7760"/>
    <w:rsid w:val="00AB7E6A"/>
    <w:rsid w:val="00AC193A"/>
    <w:rsid w:val="00AC1B50"/>
    <w:rsid w:val="00AC1B5D"/>
    <w:rsid w:val="00AC1B61"/>
    <w:rsid w:val="00AC28E0"/>
    <w:rsid w:val="00AC2C6E"/>
    <w:rsid w:val="00AC3A3F"/>
    <w:rsid w:val="00AC4005"/>
    <w:rsid w:val="00AC41CA"/>
    <w:rsid w:val="00AC5363"/>
    <w:rsid w:val="00AC5C01"/>
    <w:rsid w:val="00AC5EE6"/>
    <w:rsid w:val="00AC6B75"/>
    <w:rsid w:val="00AC6C2F"/>
    <w:rsid w:val="00AC6DA2"/>
    <w:rsid w:val="00AC706C"/>
    <w:rsid w:val="00AD0AB4"/>
    <w:rsid w:val="00AD0D24"/>
    <w:rsid w:val="00AD0DE0"/>
    <w:rsid w:val="00AD1480"/>
    <w:rsid w:val="00AD1923"/>
    <w:rsid w:val="00AD1E66"/>
    <w:rsid w:val="00AD1E83"/>
    <w:rsid w:val="00AD2611"/>
    <w:rsid w:val="00AD285F"/>
    <w:rsid w:val="00AD368D"/>
    <w:rsid w:val="00AD3AC5"/>
    <w:rsid w:val="00AD3D57"/>
    <w:rsid w:val="00AD497C"/>
    <w:rsid w:val="00AD4AD2"/>
    <w:rsid w:val="00AD50F9"/>
    <w:rsid w:val="00AD55E6"/>
    <w:rsid w:val="00AE072A"/>
    <w:rsid w:val="00AE0890"/>
    <w:rsid w:val="00AE0B4B"/>
    <w:rsid w:val="00AE156A"/>
    <w:rsid w:val="00AE1872"/>
    <w:rsid w:val="00AE19C0"/>
    <w:rsid w:val="00AE1B90"/>
    <w:rsid w:val="00AE3252"/>
    <w:rsid w:val="00AE47BF"/>
    <w:rsid w:val="00AE489D"/>
    <w:rsid w:val="00AE4A34"/>
    <w:rsid w:val="00AE51B7"/>
    <w:rsid w:val="00AE552E"/>
    <w:rsid w:val="00AE56A2"/>
    <w:rsid w:val="00AE5737"/>
    <w:rsid w:val="00AE57A9"/>
    <w:rsid w:val="00AE5EE9"/>
    <w:rsid w:val="00AE6A7D"/>
    <w:rsid w:val="00AE79E1"/>
    <w:rsid w:val="00AE7FF6"/>
    <w:rsid w:val="00AF0176"/>
    <w:rsid w:val="00AF0861"/>
    <w:rsid w:val="00AF0A77"/>
    <w:rsid w:val="00AF15CB"/>
    <w:rsid w:val="00AF17B8"/>
    <w:rsid w:val="00AF17E9"/>
    <w:rsid w:val="00AF1992"/>
    <w:rsid w:val="00AF3305"/>
    <w:rsid w:val="00AF4424"/>
    <w:rsid w:val="00AF4610"/>
    <w:rsid w:val="00AF4B3E"/>
    <w:rsid w:val="00AF4C29"/>
    <w:rsid w:val="00AF4EED"/>
    <w:rsid w:val="00AF51B3"/>
    <w:rsid w:val="00AF5AB6"/>
    <w:rsid w:val="00AF6432"/>
    <w:rsid w:val="00AF6DED"/>
    <w:rsid w:val="00AF733B"/>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443"/>
    <w:rsid w:val="00B07F12"/>
    <w:rsid w:val="00B07FE3"/>
    <w:rsid w:val="00B10BAE"/>
    <w:rsid w:val="00B11CB3"/>
    <w:rsid w:val="00B11E66"/>
    <w:rsid w:val="00B12451"/>
    <w:rsid w:val="00B12A0A"/>
    <w:rsid w:val="00B14154"/>
    <w:rsid w:val="00B1415B"/>
    <w:rsid w:val="00B14A9A"/>
    <w:rsid w:val="00B150A3"/>
    <w:rsid w:val="00B15278"/>
    <w:rsid w:val="00B164F6"/>
    <w:rsid w:val="00B16E71"/>
    <w:rsid w:val="00B222A2"/>
    <w:rsid w:val="00B233F4"/>
    <w:rsid w:val="00B234EC"/>
    <w:rsid w:val="00B23A06"/>
    <w:rsid w:val="00B265FF"/>
    <w:rsid w:val="00B267E1"/>
    <w:rsid w:val="00B274AE"/>
    <w:rsid w:val="00B274BF"/>
    <w:rsid w:val="00B27AA7"/>
    <w:rsid w:val="00B304B7"/>
    <w:rsid w:val="00B31222"/>
    <w:rsid w:val="00B31516"/>
    <w:rsid w:val="00B31609"/>
    <w:rsid w:val="00B318C9"/>
    <w:rsid w:val="00B31FDB"/>
    <w:rsid w:val="00B327FB"/>
    <w:rsid w:val="00B336AC"/>
    <w:rsid w:val="00B33998"/>
    <w:rsid w:val="00B33EEF"/>
    <w:rsid w:val="00B348F1"/>
    <w:rsid w:val="00B34C41"/>
    <w:rsid w:val="00B36AEA"/>
    <w:rsid w:val="00B416D0"/>
    <w:rsid w:val="00B41D89"/>
    <w:rsid w:val="00B41D8E"/>
    <w:rsid w:val="00B42C7F"/>
    <w:rsid w:val="00B42E81"/>
    <w:rsid w:val="00B4329D"/>
    <w:rsid w:val="00B457EF"/>
    <w:rsid w:val="00B459FA"/>
    <w:rsid w:val="00B45BEE"/>
    <w:rsid w:val="00B45F3A"/>
    <w:rsid w:val="00B46A26"/>
    <w:rsid w:val="00B46C8E"/>
    <w:rsid w:val="00B47845"/>
    <w:rsid w:val="00B50512"/>
    <w:rsid w:val="00B50F74"/>
    <w:rsid w:val="00B51490"/>
    <w:rsid w:val="00B519F0"/>
    <w:rsid w:val="00B51A2F"/>
    <w:rsid w:val="00B51AEA"/>
    <w:rsid w:val="00B520F9"/>
    <w:rsid w:val="00B52812"/>
    <w:rsid w:val="00B537CE"/>
    <w:rsid w:val="00B53891"/>
    <w:rsid w:val="00B541CB"/>
    <w:rsid w:val="00B5423C"/>
    <w:rsid w:val="00B5495A"/>
    <w:rsid w:val="00B54AAB"/>
    <w:rsid w:val="00B54CBD"/>
    <w:rsid w:val="00B553BA"/>
    <w:rsid w:val="00B55A03"/>
    <w:rsid w:val="00B57560"/>
    <w:rsid w:val="00B57690"/>
    <w:rsid w:val="00B577A3"/>
    <w:rsid w:val="00B6144B"/>
    <w:rsid w:val="00B61577"/>
    <w:rsid w:val="00B6170F"/>
    <w:rsid w:val="00B625C9"/>
    <w:rsid w:val="00B63796"/>
    <w:rsid w:val="00B64641"/>
    <w:rsid w:val="00B648F6"/>
    <w:rsid w:val="00B64BD3"/>
    <w:rsid w:val="00B65A35"/>
    <w:rsid w:val="00B65E20"/>
    <w:rsid w:val="00B6626B"/>
    <w:rsid w:val="00B66A77"/>
    <w:rsid w:val="00B675DD"/>
    <w:rsid w:val="00B704AA"/>
    <w:rsid w:val="00B70B2A"/>
    <w:rsid w:val="00B71F2C"/>
    <w:rsid w:val="00B7262F"/>
    <w:rsid w:val="00B726C3"/>
    <w:rsid w:val="00B727C5"/>
    <w:rsid w:val="00B72DC3"/>
    <w:rsid w:val="00B73031"/>
    <w:rsid w:val="00B7347E"/>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067"/>
    <w:rsid w:val="00B861AD"/>
    <w:rsid w:val="00B8690B"/>
    <w:rsid w:val="00B86C19"/>
    <w:rsid w:val="00B8730C"/>
    <w:rsid w:val="00B878CC"/>
    <w:rsid w:val="00B912E7"/>
    <w:rsid w:val="00B91367"/>
    <w:rsid w:val="00B913FB"/>
    <w:rsid w:val="00B923C1"/>
    <w:rsid w:val="00B924EF"/>
    <w:rsid w:val="00B92B21"/>
    <w:rsid w:val="00B92EDF"/>
    <w:rsid w:val="00B9332A"/>
    <w:rsid w:val="00B93510"/>
    <w:rsid w:val="00B93640"/>
    <w:rsid w:val="00B93E33"/>
    <w:rsid w:val="00B93FFB"/>
    <w:rsid w:val="00B946D6"/>
    <w:rsid w:val="00B94C63"/>
    <w:rsid w:val="00B94C73"/>
    <w:rsid w:val="00B954F3"/>
    <w:rsid w:val="00B95BCD"/>
    <w:rsid w:val="00B95CDC"/>
    <w:rsid w:val="00B95CE5"/>
    <w:rsid w:val="00B96107"/>
    <w:rsid w:val="00B97239"/>
    <w:rsid w:val="00BA064F"/>
    <w:rsid w:val="00BA0D0B"/>
    <w:rsid w:val="00BA14FC"/>
    <w:rsid w:val="00BA1EE5"/>
    <w:rsid w:val="00BA3ADF"/>
    <w:rsid w:val="00BA3D3F"/>
    <w:rsid w:val="00BA4C61"/>
    <w:rsid w:val="00BA4CE5"/>
    <w:rsid w:val="00BA5DF2"/>
    <w:rsid w:val="00BA7E4A"/>
    <w:rsid w:val="00BB1236"/>
    <w:rsid w:val="00BB1A27"/>
    <w:rsid w:val="00BB1F81"/>
    <w:rsid w:val="00BB375D"/>
    <w:rsid w:val="00BB4015"/>
    <w:rsid w:val="00BB41B8"/>
    <w:rsid w:val="00BB4277"/>
    <w:rsid w:val="00BB42B2"/>
    <w:rsid w:val="00BB49A0"/>
    <w:rsid w:val="00BB4DD5"/>
    <w:rsid w:val="00BB515F"/>
    <w:rsid w:val="00BB532B"/>
    <w:rsid w:val="00BB5C60"/>
    <w:rsid w:val="00BB675E"/>
    <w:rsid w:val="00BC0924"/>
    <w:rsid w:val="00BC0C50"/>
    <w:rsid w:val="00BC11E0"/>
    <w:rsid w:val="00BC198A"/>
    <w:rsid w:val="00BC1FA5"/>
    <w:rsid w:val="00BC2598"/>
    <w:rsid w:val="00BC299D"/>
    <w:rsid w:val="00BC2C0C"/>
    <w:rsid w:val="00BC3B70"/>
    <w:rsid w:val="00BC4AE9"/>
    <w:rsid w:val="00BC5205"/>
    <w:rsid w:val="00BC671C"/>
    <w:rsid w:val="00BC6D90"/>
    <w:rsid w:val="00BC6E7C"/>
    <w:rsid w:val="00BC7182"/>
    <w:rsid w:val="00BC732A"/>
    <w:rsid w:val="00BC7398"/>
    <w:rsid w:val="00BC7458"/>
    <w:rsid w:val="00BC758B"/>
    <w:rsid w:val="00BC7701"/>
    <w:rsid w:val="00BC79AA"/>
    <w:rsid w:val="00BC79C3"/>
    <w:rsid w:val="00BC7D51"/>
    <w:rsid w:val="00BD1045"/>
    <w:rsid w:val="00BD180E"/>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4BA7"/>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4B55"/>
    <w:rsid w:val="00BF667D"/>
    <w:rsid w:val="00BF68BB"/>
    <w:rsid w:val="00BF69D9"/>
    <w:rsid w:val="00BF6E25"/>
    <w:rsid w:val="00BF706E"/>
    <w:rsid w:val="00BF773F"/>
    <w:rsid w:val="00BF7E1D"/>
    <w:rsid w:val="00BF7E94"/>
    <w:rsid w:val="00C0169B"/>
    <w:rsid w:val="00C01727"/>
    <w:rsid w:val="00C01EA2"/>
    <w:rsid w:val="00C02357"/>
    <w:rsid w:val="00C03070"/>
    <w:rsid w:val="00C046C5"/>
    <w:rsid w:val="00C04951"/>
    <w:rsid w:val="00C05E7A"/>
    <w:rsid w:val="00C06B11"/>
    <w:rsid w:val="00C06BCB"/>
    <w:rsid w:val="00C100E3"/>
    <w:rsid w:val="00C10262"/>
    <w:rsid w:val="00C10FCF"/>
    <w:rsid w:val="00C11870"/>
    <w:rsid w:val="00C12810"/>
    <w:rsid w:val="00C12D84"/>
    <w:rsid w:val="00C13893"/>
    <w:rsid w:val="00C13B88"/>
    <w:rsid w:val="00C1483A"/>
    <w:rsid w:val="00C14CF4"/>
    <w:rsid w:val="00C15B35"/>
    <w:rsid w:val="00C166FA"/>
    <w:rsid w:val="00C16B4B"/>
    <w:rsid w:val="00C1729D"/>
    <w:rsid w:val="00C17427"/>
    <w:rsid w:val="00C1797D"/>
    <w:rsid w:val="00C20C00"/>
    <w:rsid w:val="00C20C5A"/>
    <w:rsid w:val="00C210FD"/>
    <w:rsid w:val="00C2141B"/>
    <w:rsid w:val="00C2165D"/>
    <w:rsid w:val="00C22901"/>
    <w:rsid w:val="00C22969"/>
    <w:rsid w:val="00C22C44"/>
    <w:rsid w:val="00C22E49"/>
    <w:rsid w:val="00C2404F"/>
    <w:rsid w:val="00C241CF"/>
    <w:rsid w:val="00C247E5"/>
    <w:rsid w:val="00C24F30"/>
    <w:rsid w:val="00C25238"/>
    <w:rsid w:val="00C260FA"/>
    <w:rsid w:val="00C2682F"/>
    <w:rsid w:val="00C26853"/>
    <w:rsid w:val="00C26FA8"/>
    <w:rsid w:val="00C2770D"/>
    <w:rsid w:val="00C305F2"/>
    <w:rsid w:val="00C318DD"/>
    <w:rsid w:val="00C31F8B"/>
    <w:rsid w:val="00C3253F"/>
    <w:rsid w:val="00C332FA"/>
    <w:rsid w:val="00C3345C"/>
    <w:rsid w:val="00C33886"/>
    <w:rsid w:val="00C33FB0"/>
    <w:rsid w:val="00C3485C"/>
    <w:rsid w:val="00C35376"/>
    <w:rsid w:val="00C3583A"/>
    <w:rsid w:val="00C35A5E"/>
    <w:rsid w:val="00C364D0"/>
    <w:rsid w:val="00C36C23"/>
    <w:rsid w:val="00C37A5F"/>
    <w:rsid w:val="00C407E5"/>
    <w:rsid w:val="00C40B65"/>
    <w:rsid w:val="00C40CE9"/>
    <w:rsid w:val="00C4265A"/>
    <w:rsid w:val="00C42DAC"/>
    <w:rsid w:val="00C4342B"/>
    <w:rsid w:val="00C44C5C"/>
    <w:rsid w:val="00C44C87"/>
    <w:rsid w:val="00C45345"/>
    <w:rsid w:val="00C45818"/>
    <w:rsid w:val="00C459A9"/>
    <w:rsid w:val="00C45CA7"/>
    <w:rsid w:val="00C46EF4"/>
    <w:rsid w:val="00C47763"/>
    <w:rsid w:val="00C477E7"/>
    <w:rsid w:val="00C502A5"/>
    <w:rsid w:val="00C503A6"/>
    <w:rsid w:val="00C5063C"/>
    <w:rsid w:val="00C51784"/>
    <w:rsid w:val="00C51CD8"/>
    <w:rsid w:val="00C521D8"/>
    <w:rsid w:val="00C521F7"/>
    <w:rsid w:val="00C526DE"/>
    <w:rsid w:val="00C53008"/>
    <w:rsid w:val="00C53C3A"/>
    <w:rsid w:val="00C53DF3"/>
    <w:rsid w:val="00C55151"/>
    <w:rsid w:val="00C554F7"/>
    <w:rsid w:val="00C5575D"/>
    <w:rsid w:val="00C558FF"/>
    <w:rsid w:val="00C55D26"/>
    <w:rsid w:val="00C560FA"/>
    <w:rsid w:val="00C561E0"/>
    <w:rsid w:val="00C56772"/>
    <w:rsid w:val="00C56935"/>
    <w:rsid w:val="00C576D2"/>
    <w:rsid w:val="00C577C1"/>
    <w:rsid w:val="00C57FF9"/>
    <w:rsid w:val="00C6103F"/>
    <w:rsid w:val="00C612FD"/>
    <w:rsid w:val="00C62023"/>
    <w:rsid w:val="00C620F7"/>
    <w:rsid w:val="00C62348"/>
    <w:rsid w:val="00C62CA9"/>
    <w:rsid w:val="00C63444"/>
    <w:rsid w:val="00C64434"/>
    <w:rsid w:val="00C648C4"/>
    <w:rsid w:val="00C64A51"/>
    <w:rsid w:val="00C64B27"/>
    <w:rsid w:val="00C64FE7"/>
    <w:rsid w:val="00C65531"/>
    <w:rsid w:val="00C655F2"/>
    <w:rsid w:val="00C65767"/>
    <w:rsid w:val="00C65C4D"/>
    <w:rsid w:val="00C66180"/>
    <w:rsid w:val="00C67C44"/>
    <w:rsid w:val="00C7063C"/>
    <w:rsid w:val="00C70670"/>
    <w:rsid w:val="00C72589"/>
    <w:rsid w:val="00C73C57"/>
    <w:rsid w:val="00C741B2"/>
    <w:rsid w:val="00C743FB"/>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15D"/>
    <w:rsid w:val="00C82A8F"/>
    <w:rsid w:val="00C82FB9"/>
    <w:rsid w:val="00C83B24"/>
    <w:rsid w:val="00C84AAD"/>
    <w:rsid w:val="00C85C96"/>
    <w:rsid w:val="00C860AE"/>
    <w:rsid w:val="00C86432"/>
    <w:rsid w:val="00C86FC6"/>
    <w:rsid w:val="00C87C17"/>
    <w:rsid w:val="00C901BB"/>
    <w:rsid w:val="00C90C46"/>
    <w:rsid w:val="00C90CD3"/>
    <w:rsid w:val="00C91B62"/>
    <w:rsid w:val="00C92552"/>
    <w:rsid w:val="00C92792"/>
    <w:rsid w:val="00C92916"/>
    <w:rsid w:val="00C92C27"/>
    <w:rsid w:val="00C93A71"/>
    <w:rsid w:val="00C93F1B"/>
    <w:rsid w:val="00C9454B"/>
    <w:rsid w:val="00C950E3"/>
    <w:rsid w:val="00C953F1"/>
    <w:rsid w:val="00C955F1"/>
    <w:rsid w:val="00C963DF"/>
    <w:rsid w:val="00C96DFE"/>
    <w:rsid w:val="00C96FE8"/>
    <w:rsid w:val="00C97151"/>
    <w:rsid w:val="00C9737D"/>
    <w:rsid w:val="00C976D1"/>
    <w:rsid w:val="00C97713"/>
    <w:rsid w:val="00CA015B"/>
    <w:rsid w:val="00CA067D"/>
    <w:rsid w:val="00CA0F81"/>
    <w:rsid w:val="00CA20E6"/>
    <w:rsid w:val="00CA2588"/>
    <w:rsid w:val="00CA2C6A"/>
    <w:rsid w:val="00CA2D01"/>
    <w:rsid w:val="00CA308F"/>
    <w:rsid w:val="00CA3491"/>
    <w:rsid w:val="00CA3730"/>
    <w:rsid w:val="00CA3C52"/>
    <w:rsid w:val="00CA47AE"/>
    <w:rsid w:val="00CA563F"/>
    <w:rsid w:val="00CA5C24"/>
    <w:rsid w:val="00CA5FDD"/>
    <w:rsid w:val="00CA67BA"/>
    <w:rsid w:val="00CA71D4"/>
    <w:rsid w:val="00CB0326"/>
    <w:rsid w:val="00CB03C1"/>
    <w:rsid w:val="00CB142E"/>
    <w:rsid w:val="00CB1F95"/>
    <w:rsid w:val="00CB5B59"/>
    <w:rsid w:val="00CB5D29"/>
    <w:rsid w:val="00CB6019"/>
    <w:rsid w:val="00CB675A"/>
    <w:rsid w:val="00CB6847"/>
    <w:rsid w:val="00CB6EC8"/>
    <w:rsid w:val="00CB7423"/>
    <w:rsid w:val="00CB782B"/>
    <w:rsid w:val="00CC082B"/>
    <w:rsid w:val="00CC0E77"/>
    <w:rsid w:val="00CC13BE"/>
    <w:rsid w:val="00CC13FB"/>
    <w:rsid w:val="00CC2092"/>
    <w:rsid w:val="00CC285C"/>
    <w:rsid w:val="00CC291F"/>
    <w:rsid w:val="00CC2E28"/>
    <w:rsid w:val="00CC3244"/>
    <w:rsid w:val="00CC3F80"/>
    <w:rsid w:val="00CC5595"/>
    <w:rsid w:val="00CC596D"/>
    <w:rsid w:val="00CC5AAD"/>
    <w:rsid w:val="00CC5E76"/>
    <w:rsid w:val="00CC6285"/>
    <w:rsid w:val="00CC687B"/>
    <w:rsid w:val="00CC79AA"/>
    <w:rsid w:val="00CC7FC0"/>
    <w:rsid w:val="00CD0453"/>
    <w:rsid w:val="00CD10BF"/>
    <w:rsid w:val="00CD1770"/>
    <w:rsid w:val="00CD2422"/>
    <w:rsid w:val="00CD2797"/>
    <w:rsid w:val="00CD2AB8"/>
    <w:rsid w:val="00CD2D4D"/>
    <w:rsid w:val="00CD3A5D"/>
    <w:rsid w:val="00CD3F0D"/>
    <w:rsid w:val="00CD4404"/>
    <w:rsid w:val="00CD4930"/>
    <w:rsid w:val="00CD4AF7"/>
    <w:rsid w:val="00CD52E7"/>
    <w:rsid w:val="00CD5A78"/>
    <w:rsid w:val="00CD5FD4"/>
    <w:rsid w:val="00CD64D0"/>
    <w:rsid w:val="00CD6FFE"/>
    <w:rsid w:val="00CD75DF"/>
    <w:rsid w:val="00CD78C2"/>
    <w:rsid w:val="00CD7F8F"/>
    <w:rsid w:val="00CE0B4C"/>
    <w:rsid w:val="00CE0DCE"/>
    <w:rsid w:val="00CE142E"/>
    <w:rsid w:val="00CE1BC9"/>
    <w:rsid w:val="00CE25A1"/>
    <w:rsid w:val="00CE2DD0"/>
    <w:rsid w:val="00CE2F19"/>
    <w:rsid w:val="00CE33C1"/>
    <w:rsid w:val="00CE43B9"/>
    <w:rsid w:val="00CE478C"/>
    <w:rsid w:val="00CE4DD6"/>
    <w:rsid w:val="00CE5049"/>
    <w:rsid w:val="00CE5228"/>
    <w:rsid w:val="00CE5EF9"/>
    <w:rsid w:val="00CE60D0"/>
    <w:rsid w:val="00CE6A87"/>
    <w:rsid w:val="00CE76FF"/>
    <w:rsid w:val="00CF090B"/>
    <w:rsid w:val="00CF0C41"/>
    <w:rsid w:val="00CF1CF7"/>
    <w:rsid w:val="00CF3AEC"/>
    <w:rsid w:val="00CF3B92"/>
    <w:rsid w:val="00CF4012"/>
    <w:rsid w:val="00CF43D5"/>
    <w:rsid w:val="00CF446E"/>
    <w:rsid w:val="00CF517B"/>
    <w:rsid w:val="00CF5F40"/>
    <w:rsid w:val="00CF715D"/>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44B"/>
    <w:rsid w:val="00D05803"/>
    <w:rsid w:val="00D05C7C"/>
    <w:rsid w:val="00D06906"/>
    <w:rsid w:val="00D06EF0"/>
    <w:rsid w:val="00D07171"/>
    <w:rsid w:val="00D07742"/>
    <w:rsid w:val="00D10711"/>
    <w:rsid w:val="00D10B2F"/>
    <w:rsid w:val="00D117D5"/>
    <w:rsid w:val="00D11916"/>
    <w:rsid w:val="00D11D77"/>
    <w:rsid w:val="00D125A8"/>
    <w:rsid w:val="00D126F1"/>
    <w:rsid w:val="00D1276A"/>
    <w:rsid w:val="00D134FE"/>
    <w:rsid w:val="00D14DB7"/>
    <w:rsid w:val="00D15D92"/>
    <w:rsid w:val="00D15E6A"/>
    <w:rsid w:val="00D15ED5"/>
    <w:rsid w:val="00D16656"/>
    <w:rsid w:val="00D16FD7"/>
    <w:rsid w:val="00D17B33"/>
    <w:rsid w:val="00D200AB"/>
    <w:rsid w:val="00D204C4"/>
    <w:rsid w:val="00D243A2"/>
    <w:rsid w:val="00D24DD5"/>
    <w:rsid w:val="00D255E9"/>
    <w:rsid w:val="00D25689"/>
    <w:rsid w:val="00D25899"/>
    <w:rsid w:val="00D25ADC"/>
    <w:rsid w:val="00D2696B"/>
    <w:rsid w:val="00D26C96"/>
    <w:rsid w:val="00D31CD5"/>
    <w:rsid w:val="00D31FC5"/>
    <w:rsid w:val="00D33009"/>
    <w:rsid w:val="00D3376E"/>
    <w:rsid w:val="00D337DF"/>
    <w:rsid w:val="00D340A6"/>
    <w:rsid w:val="00D34402"/>
    <w:rsid w:val="00D348F7"/>
    <w:rsid w:val="00D351D9"/>
    <w:rsid w:val="00D35641"/>
    <w:rsid w:val="00D3564E"/>
    <w:rsid w:val="00D356B2"/>
    <w:rsid w:val="00D36EF4"/>
    <w:rsid w:val="00D371D0"/>
    <w:rsid w:val="00D37422"/>
    <w:rsid w:val="00D37A4C"/>
    <w:rsid w:val="00D4062A"/>
    <w:rsid w:val="00D4099D"/>
    <w:rsid w:val="00D40BC3"/>
    <w:rsid w:val="00D410EA"/>
    <w:rsid w:val="00D42D55"/>
    <w:rsid w:val="00D434EC"/>
    <w:rsid w:val="00D44C07"/>
    <w:rsid w:val="00D44E9D"/>
    <w:rsid w:val="00D450DA"/>
    <w:rsid w:val="00D4567E"/>
    <w:rsid w:val="00D4642E"/>
    <w:rsid w:val="00D46722"/>
    <w:rsid w:val="00D472A7"/>
    <w:rsid w:val="00D47BC2"/>
    <w:rsid w:val="00D50198"/>
    <w:rsid w:val="00D504F1"/>
    <w:rsid w:val="00D514B7"/>
    <w:rsid w:val="00D51515"/>
    <w:rsid w:val="00D5217F"/>
    <w:rsid w:val="00D5381C"/>
    <w:rsid w:val="00D53C84"/>
    <w:rsid w:val="00D54BD5"/>
    <w:rsid w:val="00D5699B"/>
    <w:rsid w:val="00D575F0"/>
    <w:rsid w:val="00D57960"/>
    <w:rsid w:val="00D6004B"/>
    <w:rsid w:val="00D60578"/>
    <w:rsid w:val="00D60B56"/>
    <w:rsid w:val="00D6115B"/>
    <w:rsid w:val="00D614C8"/>
    <w:rsid w:val="00D61A0E"/>
    <w:rsid w:val="00D61A90"/>
    <w:rsid w:val="00D62055"/>
    <w:rsid w:val="00D62551"/>
    <w:rsid w:val="00D6295D"/>
    <w:rsid w:val="00D63A43"/>
    <w:rsid w:val="00D63DA6"/>
    <w:rsid w:val="00D64656"/>
    <w:rsid w:val="00D66FC3"/>
    <w:rsid w:val="00D70C67"/>
    <w:rsid w:val="00D70E79"/>
    <w:rsid w:val="00D71436"/>
    <w:rsid w:val="00D71CF9"/>
    <w:rsid w:val="00D72171"/>
    <w:rsid w:val="00D72EAC"/>
    <w:rsid w:val="00D73BC4"/>
    <w:rsid w:val="00D740F6"/>
    <w:rsid w:val="00D74170"/>
    <w:rsid w:val="00D74344"/>
    <w:rsid w:val="00D7476A"/>
    <w:rsid w:val="00D74913"/>
    <w:rsid w:val="00D74B06"/>
    <w:rsid w:val="00D75780"/>
    <w:rsid w:val="00D7675E"/>
    <w:rsid w:val="00D7701F"/>
    <w:rsid w:val="00D80080"/>
    <w:rsid w:val="00D807FB"/>
    <w:rsid w:val="00D80F9D"/>
    <w:rsid w:val="00D80FFB"/>
    <w:rsid w:val="00D81322"/>
    <w:rsid w:val="00D81BAE"/>
    <w:rsid w:val="00D82A34"/>
    <w:rsid w:val="00D83800"/>
    <w:rsid w:val="00D83C1A"/>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199E"/>
    <w:rsid w:val="00DA22B5"/>
    <w:rsid w:val="00DA356D"/>
    <w:rsid w:val="00DA374D"/>
    <w:rsid w:val="00DA4192"/>
    <w:rsid w:val="00DA495D"/>
    <w:rsid w:val="00DA4C0A"/>
    <w:rsid w:val="00DA4F15"/>
    <w:rsid w:val="00DA5280"/>
    <w:rsid w:val="00DA5DCA"/>
    <w:rsid w:val="00DA600C"/>
    <w:rsid w:val="00DA67B9"/>
    <w:rsid w:val="00DA7BA0"/>
    <w:rsid w:val="00DA7C37"/>
    <w:rsid w:val="00DA7D03"/>
    <w:rsid w:val="00DB132B"/>
    <w:rsid w:val="00DB15D7"/>
    <w:rsid w:val="00DB28B1"/>
    <w:rsid w:val="00DB3319"/>
    <w:rsid w:val="00DB3A68"/>
    <w:rsid w:val="00DB400B"/>
    <w:rsid w:val="00DB42EB"/>
    <w:rsid w:val="00DB42F5"/>
    <w:rsid w:val="00DB436C"/>
    <w:rsid w:val="00DB43A2"/>
    <w:rsid w:val="00DB44D6"/>
    <w:rsid w:val="00DB469A"/>
    <w:rsid w:val="00DB50B8"/>
    <w:rsid w:val="00DB52C3"/>
    <w:rsid w:val="00DB5454"/>
    <w:rsid w:val="00DB5DA3"/>
    <w:rsid w:val="00DB662B"/>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BD4"/>
    <w:rsid w:val="00DC7D6B"/>
    <w:rsid w:val="00DD0E12"/>
    <w:rsid w:val="00DD1107"/>
    <w:rsid w:val="00DD1121"/>
    <w:rsid w:val="00DD14F8"/>
    <w:rsid w:val="00DD15B7"/>
    <w:rsid w:val="00DD173F"/>
    <w:rsid w:val="00DD178F"/>
    <w:rsid w:val="00DD186A"/>
    <w:rsid w:val="00DD1BCE"/>
    <w:rsid w:val="00DD1FE4"/>
    <w:rsid w:val="00DD23C5"/>
    <w:rsid w:val="00DD313F"/>
    <w:rsid w:val="00DD3A92"/>
    <w:rsid w:val="00DD3B58"/>
    <w:rsid w:val="00DD4022"/>
    <w:rsid w:val="00DD4DA7"/>
    <w:rsid w:val="00DD5D8C"/>
    <w:rsid w:val="00DD78B2"/>
    <w:rsid w:val="00DE040C"/>
    <w:rsid w:val="00DE0DE9"/>
    <w:rsid w:val="00DE1408"/>
    <w:rsid w:val="00DE1746"/>
    <w:rsid w:val="00DE1E69"/>
    <w:rsid w:val="00DE2004"/>
    <w:rsid w:val="00DE2966"/>
    <w:rsid w:val="00DE40E0"/>
    <w:rsid w:val="00DE4107"/>
    <w:rsid w:val="00DE4F95"/>
    <w:rsid w:val="00DE4FD1"/>
    <w:rsid w:val="00DE6E6F"/>
    <w:rsid w:val="00DE736A"/>
    <w:rsid w:val="00DE73BA"/>
    <w:rsid w:val="00DE78F4"/>
    <w:rsid w:val="00DF0127"/>
    <w:rsid w:val="00DF0424"/>
    <w:rsid w:val="00DF04ED"/>
    <w:rsid w:val="00DF0B5E"/>
    <w:rsid w:val="00DF0C83"/>
    <w:rsid w:val="00DF0ED5"/>
    <w:rsid w:val="00DF20B8"/>
    <w:rsid w:val="00DF22DA"/>
    <w:rsid w:val="00DF382D"/>
    <w:rsid w:val="00DF3BE8"/>
    <w:rsid w:val="00DF3F0D"/>
    <w:rsid w:val="00DF5CF5"/>
    <w:rsid w:val="00DF5E98"/>
    <w:rsid w:val="00DF5F03"/>
    <w:rsid w:val="00DF72D9"/>
    <w:rsid w:val="00DF7B69"/>
    <w:rsid w:val="00DF7EC8"/>
    <w:rsid w:val="00E00D4F"/>
    <w:rsid w:val="00E0128F"/>
    <w:rsid w:val="00E0164B"/>
    <w:rsid w:val="00E0192A"/>
    <w:rsid w:val="00E0218A"/>
    <w:rsid w:val="00E028ED"/>
    <w:rsid w:val="00E02D8B"/>
    <w:rsid w:val="00E02E7F"/>
    <w:rsid w:val="00E03538"/>
    <w:rsid w:val="00E03E52"/>
    <w:rsid w:val="00E03E54"/>
    <w:rsid w:val="00E048CD"/>
    <w:rsid w:val="00E0499F"/>
    <w:rsid w:val="00E04AA2"/>
    <w:rsid w:val="00E050B9"/>
    <w:rsid w:val="00E053F6"/>
    <w:rsid w:val="00E05A28"/>
    <w:rsid w:val="00E05B27"/>
    <w:rsid w:val="00E05F7B"/>
    <w:rsid w:val="00E06909"/>
    <w:rsid w:val="00E06E86"/>
    <w:rsid w:val="00E07080"/>
    <w:rsid w:val="00E07D4B"/>
    <w:rsid w:val="00E104F6"/>
    <w:rsid w:val="00E10748"/>
    <w:rsid w:val="00E10C8E"/>
    <w:rsid w:val="00E11A0D"/>
    <w:rsid w:val="00E12427"/>
    <w:rsid w:val="00E12F57"/>
    <w:rsid w:val="00E13C8C"/>
    <w:rsid w:val="00E13FD2"/>
    <w:rsid w:val="00E14282"/>
    <w:rsid w:val="00E156F2"/>
    <w:rsid w:val="00E15D04"/>
    <w:rsid w:val="00E15F54"/>
    <w:rsid w:val="00E16236"/>
    <w:rsid w:val="00E16621"/>
    <w:rsid w:val="00E16A1A"/>
    <w:rsid w:val="00E178B3"/>
    <w:rsid w:val="00E17DB8"/>
    <w:rsid w:val="00E17EB1"/>
    <w:rsid w:val="00E20330"/>
    <w:rsid w:val="00E20419"/>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848"/>
    <w:rsid w:val="00E30A90"/>
    <w:rsid w:val="00E310B9"/>
    <w:rsid w:val="00E3117A"/>
    <w:rsid w:val="00E317D9"/>
    <w:rsid w:val="00E3184F"/>
    <w:rsid w:val="00E3195C"/>
    <w:rsid w:val="00E31BED"/>
    <w:rsid w:val="00E32DBA"/>
    <w:rsid w:val="00E354AF"/>
    <w:rsid w:val="00E35DF9"/>
    <w:rsid w:val="00E363BB"/>
    <w:rsid w:val="00E37483"/>
    <w:rsid w:val="00E377D5"/>
    <w:rsid w:val="00E37AF5"/>
    <w:rsid w:val="00E37FDD"/>
    <w:rsid w:val="00E41044"/>
    <w:rsid w:val="00E416B1"/>
    <w:rsid w:val="00E42117"/>
    <w:rsid w:val="00E42394"/>
    <w:rsid w:val="00E424DE"/>
    <w:rsid w:val="00E429BE"/>
    <w:rsid w:val="00E43280"/>
    <w:rsid w:val="00E43469"/>
    <w:rsid w:val="00E4359A"/>
    <w:rsid w:val="00E4369C"/>
    <w:rsid w:val="00E43A0F"/>
    <w:rsid w:val="00E43AA2"/>
    <w:rsid w:val="00E4438B"/>
    <w:rsid w:val="00E445DA"/>
    <w:rsid w:val="00E447EE"/>
    <w:rsid w:val="00E45379"/>
    <w:rsid w:val="00E45D51"/>
    <w:rsid w:val="00E4659B"/>
    <w:rsid w:val="00E465CB"/>
    <w:rsid w:val="00E46A53"/>
    <w:rsid w:val="00E46ADE"/>
    <w:rsid w:val="00E472D6"/>
    <w:rsid w:val="00E473F3"/>
    <w:rsid w:val="00E47C0D"/>
    <w:rsid w:val="00E50929"/>
    <w:rsid w:val="00E50A7E"/>
    <w:rsid w:val="00E50B22"/>
    <w:rsid w:val="00E51206"/>
    <w:rsid w:val="00E51D7B"/>
    <w:rsid w:val="00E51E18"/>
    <w:rsid w:val="00E5267D"/>
    <w:rsid w:val="00E52703"/>
    <w:rsid w:val="00E5292F"/>
    <w:rsid w:val="00E533BD"/>
    <w:rsid w:val="00E5346C"/>
    <w:rsid w:val="00E534C7"/>
    <w:rsid w:val="00E53706"/>
    <w:rsid w:val="00E53DE8"/>
    <w:rsid w:val="00E55401"/>
    <w:rsid w:val="00E556C7"/>
    <w:rsid w:val="00E55B38"/>
    <w:rsid w:val="00E56663"/>
    <w:rsid w:val="00E57571"/>
    <w:rsid w:val="00E576EB"/>
    <w:rsid w:val="00E57CE2"/>
    <w:rsid w:val="00E60967"/>
    <w:rsid w:val="00E617BD"/>
    <w:rsid w:val="00E617DF"/>
    <w:rsid w:val="00E61E05"/>
    <w:rsid w:val="00E61F5C"/>
    <w:rsid w:val="00E62D9E"/>
    <w:rsid w:val="00E63111"/>
    <w:rsid w:val="00E63348"/>
    <w:rsid w:val="00E64BD9"/>
    <w:rsid w:val="00E6519C"/>
    <w:rsid w:val="00E65A16"/>
    <w:rsid w:val="00E6698C"/>
    <w:rsid w:val="00E67E50"/>
    <w:rsid w:val="00E705B4"/>
    <w:rsid w:val="00E70E0F"/>
    <w:rsid w:val="00E72597"/>
    <w:rsid w:val="00E72967"/>
    <w:rsid w:val="00E74577"/>
    <w:rsid w:val="00E754ED"/>
    <w:rsid w:val="00E76C95"/>
    <w:rsid w:val="00E77482"/>
    <w:rsid w:val="00E77C09"/>
    <w:rsid w:val="00E8071C"/>
    <w:rsid w:val="00E8088F"/>
    <w:rsid w:val="00E809B3"/>
    <w:rsid w:val="00E80D12"/>
    <w:rsid w:val="00E810C4"/>
    <w:rsid w:val="00E8134F"/>
    <w:rsid w:val="00E8155D"/>
    <w:rsid w:val="00E81743"/>
    <w:rsid w:val="00E82366"/>
    <w:rsid w:val="00E8264B"/>
    <w:rsid w:val="00E8302F"/>
    <w:rsid w:val="00E83DF0"/>
    <w:rsid w:val="00E84558"/>
    <w:rsid w:val="00E84A74"/>
    <w:rsid w:val="00E84AD7"/>
    <w:rsid w:val="00E84F0F"/>
    <w:rsid w:val="00E85080"/>
    <w:rsid w:val="00E8538B"/>
    <w:rsid w:val="00E85CC0"/>
    <w:rsid w:val="00E85DC8"/>
    <w:rsid w:val="00E85E1F"/>
    <w:rsid w:val="00E86301"/>
    <w:rsid w:val="00E86815"/>
    <w:rsid w:val="00E86A65"/>
    <w:rsid w:val="00E87720"/>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CA1"/>
    <w:rsid w:val="00E96E1A"/>
    <w:rsid w:val="00EA030F"/>
    <w:rsid w:val="00EA0E04"/>
    <w:rsid w:val="00EA18F1"/>
    <w:rsid w:val="00EA1A4A"/>
    <w:rsid w:val="00EA220D"/>
    <w:rsid w:val="00EA2594"/>
    <w:rsid w:val="00EA2BD2"/>
    <w:rsid w:val="00EA2FBD"/>
    <w:rsid w:val="00EA3156"/>
    <w:rsid w:val="00EA3FF0"/>
    <w:rsid w:val="00EA40A2"/>
    <w:rsid w:val="00EA4113"/>
    <w:rsid w:val="00EA46DF"/>
    <w:rsid w:val="00EA4CD5"/>
    <w:rsid w:val="00EA4E4A"/>
    <w:rsid w:val="00EA55DE"/>
    <w:rsid w:val="00EA5D2C"/>
    <w:rsid w:val="00EA5D8E"/>
    <w:rsid w:val="00EA5E77"/>
    <w:rsid w:val="00EA5E9B"/>
    <w:rsid w:val="00EA601D"/>
    <w:rsid w:val="00EA6C10"/>
    <w:rsid w:val="00EA7A52"/>
    <w:rsid w:val="00EB07CF"/>
    <w:rsid w:val="00EB112C"/>
    <w:rsid w:val="00EB2B80"/>
    <w:rsid w:val="00EB2E80"/>
    <w:rsid w:val="00EB33B2"/>
    <w:rsid w:val="00EB397F"/>
    <w:rsid w:val="00EB3A2C"/>
    <w:rsid w:val="00EB3B88"/>
    <w:rsid w:val="00EB4900"/>
    <w:rsid w:val="00EB64EC"/>
    <w:rsid w:val="00EC044E"/>
    <w:rsid w:val="00EC0C14"/>
    <w:rsid w:val="00EC0FCB"/>
    <w:rsid w:val="00EC10DA"/>
    <w:rsid w:val="00EC25AE"/>
    <w:rsid w:val="00EC2B42"/>
    <w:rsid w:val="00EC2B82"/>
    <w:rsid w:val="00EC3B8F"/>
    <w:rsid w:val="00EC3CBC"/>
    <w:rsid w:val="00EC4C65"/>
    <w:rsid w:val="00EC5BF3"/>
    <w:rsid w:val="00EC5CA0"/>
    <w:rsid w:val="00EC642A"/>
    <w:rsid w:val="00EC651D"/>
    <w:rsid w:val="00EC6738"/>
    <w:rsid w:val="00EC6C95"/>
    <w:rsid w:val="00EC6D3B"/>
    <w:rsid w:val="00EC7372"/>
    <w:rsid w:val="00EC7FFE"/>
    <w:rsid w:val="00ED0706"/>
    <w:rsid w:val="00ED19D1"/>
    <w:rsid w:val="00ED2082"/>
    <w:rsid w:val="00ED2157"/>
    <w:rsid w:val="00ED25B3"/>
    <w:rsid w:val="00ED2AC0"/>
    <w:rsid w:val="00ED30E8"/>
    <w:rsid w:val="00ED35FC"/>
    <w:rsid w:val="00ED3886"/>
    <w:rsid w:val="00ED3B69"/>
    <w:rsid w:val="00ED3E49"/>
    <w:rsid w:val="00ED3ECA"/>
    <w:rsid w:val="00ED3F39"/>
    <w:rsid w:val="00ED4865"/>
    <w:rsid w:val="00ED4B14"/>
    <w:rsid w:val="00ED50F7"/>
    <w:rsid w:val="00ED5DF5"/>
    <w:rsid w:val="00ED6027"/>
    <w:rsid w:val="00ED63AE"/>
    <w:rsid w:val="00ED6564"/>
    <w:rsid w:val="00ED6CD1"/>
    <w:rsid w:val="00ED76AF"/>
    <w:rsid w:val="00ED7A42"/>
    <w:rsid w:val="00ED7BDB"/>
    <w:rsid w:val="00EE025F"/>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8D1"/>
    <w:rsid w:val="00F0192D"/>
    <w:rsid w:val="00F02171"/>
    <w:rsid w:val="00F02474"/>
    <w:rsid w:val="00F02F9C"/>
    <w:rsid w:val="00F02FA1"/>
    <w:rsid w:val="00F033EF"/>
    <w:rsid w:val="00F03614"/>
    <w:rsid w:val="00F040B4"/>
    <w:rsid w:val="00F041D8"/>
    <w:rsid w:val="00F04757"/>
    <w:rsid w:val="00F04E16"/>
    <w:rsid w:val="00F0519D"/>
    <w:rsid w:val="00F0523A"/>
    <w:rsid w:val="00F05C67"/>
    <w:rsid w:val="00F0603B"/>
    <w:rsid w:val="00F061A6"/>
    <w:rsid w:val="00F06336"/>
    <w:rsid w:val="00F06CC1"/>
    <w:rsid w:val="00F0710C"/>
    <w:rsid w:val="00F07119"/>
    <w:rsid w:val="00F072BF"/>
    <w:rsid w:val="00F07987"/>
    <w:rsid w:val="00F10314"/>
    <w:rsid w:val="00F110D8"/>
    <w:rsid w:val="00F11AB3"/>
    <w:rsid w:val="00F11F3F"/>
    <w:rsid w:val="00F1282E"/>
    <w:rsid w:val="00F14017"/>
    <w:rsid w:val="00F1602E"/>
    <w:rsid w:val="00F160C8"/>
    <w:rsid w:val="00F1684C"/>
    <w:rsid w:val="00F17435"/>
    <w:rsid w:val="00F17BCE"/>
    <w:rsid w:val="00F20633"/>
    <w:rsid w:val="00F210B8"/>
    <w:rsid w:val="00F21CB5"/>
    <w:rsid w:val="00F228AA"/>
    <w:rsid w:val="00F228DB"/>
    <w:rsid w:val="00F23316"/>
    <w:rsid w:val="00F2385F"/>
    <w:rsid w:val="00F23B0A"/>
    <w:rsid w:val="00F23CCC"/>
    <w:rsid w:val="00F23D44"/>
    <w:rsid w:val="00F24527"/>
    <w:rsid w:val="00F24E11"/>
    <w:rsid w:val="00F2516D"/>
    <w:rsid w:val="00F25703"/>
    <w:rsid w:val="00F25CFE"/>
    <w:rsid w:val="00F25E23"/>
    <w:rsid w:val="00F26CBF"/>
    <w:rsid w:val="00F27918"/>
    <w:rsid w:val="00F304E8"/>
    <w:rsid w:val="00F30562"/>
    <w:rsid w:val="00F30A03"/>
    <w:rsid w:val="00F30C80"/>
    <w:rsid w:val="00F313AB"/>
    <w:rsid w:val="00F31B22"/>
    <w:rsid w:val="00F32286"/>
    <w:rsid w:val="00F330F7"/>
    <w:rsid w:val="00F3321F"/>
    <w:rsid w:val="00F34979"/>
    <w:rsid w:val="00F34B11"/>
    <w:rsid w:val="00F35243"/>
    <w:rsid w:val="00F35D24"/>
    <w:rsid w:val="00F36E9F"/>
    <w:rsid w:val="00F37B90"/>
    <w:rsid w:val="00F37F2A"/>
    <w:rsid w:val="00F4004A"/>
    <w:rsid w:val="00F40A86"/>
    <w:rsid w:val="00F40D3A"/>
    <w:rsid w:val="00F40F02"/>
    <w:rsid w:val="00F41296"/>
    <w:rsid w:val="00F417A5"/>
    <w:rsid w:val="00F41AEF"/>
    <w:rsid w:val="00F41B19"/>
    <w:rsid w:val="00F41B2F"/>
    <w:rsid w:val="00F420CA"/>
    <w:rsid w:val="00F422A7"/>
    <w:rsid w:val="00F423A0"/>
    <w:rsid w:val="00F427A1"/>
    <w:rsid w:val="00F42AE8"/>
    <w:rsid w:val="00F43B29"/>
    <w:rsid w:val="00F43E6E"/>
    <w:rsid w:val="00F43EBF"/>
    <w:rsid w:val="00F44423"/>
    <w:rsid w:val="00F4459F"/>
    <w:rsid w:val="00F44AB8"/>
    <w:rsid w:val="00F464D1"/>
    <w:rsid w:val="00F4651D"/>
    <w:rsid w:val="00F46AD4"/>
    <w:rsid w:val="00F46E80"/>
    <w:rsid w:val="00F47A11"/>
    <w:rsid w:val="00F47CE9"/>
    <w:rsid w:val="00F5096E"/>
    <w:rsid w:val="00F50BE6"/>
    <w:rsid w:val="00F51236"/>
    <w:rsid w:val="00F5374C"/>
    <w:rsid w:val="00F537BE"/>
    <w:rsid w:val="00F53B33"/>
    <w:rsid w:val="00F541B8"/>
    <w:rsid w:val="00F563D6"/>
    <w:rsid w:val="00F56709"/>
    <w:rsid w:val="00F568B4"/>
    <w:rsid w:val="00F56B6D"/>
    <w:rsid w:val="00F56CC2"/>
    <w:rsid w:val="00F56F47"/>
    <w:rsid w:val="00F573B8"/>
    <w:rsid w:val="00F5771A"/>
    <w:rsid w:val="00F60BC0"/>
    <w:rsid w:val="00F617AC"/>
    <w:rsid w:val="00F61B7F"/>
    <w:rsid w:val="00F62370"/>
    <w:rsid w:val="00F628D3"/>
    <w:rsid w:val="00F62D64"/>
    <w:rsid w:val="00F62EF2"/>
    <w:rsid w:val="00F6433D"/>
    <w:rsid w:val="00F64430"/>
    <w:rsid w:val="00F6497E"/>
    <w:rsid w:val="00F64D94"/>
    <w:rsid w:val="00F64ED1"/>
    <w:rsid w:val="00F65306"/>
    <w:rsid w:val="00F66601"/>
    <w:rsid w:val="00F66BD7"/>
    <w:rsid w:val="00F677E2"/>
    <w:rsid w:val="00F705D2"/>
    <w:rsid w:val="00F70C9C"/>
    <w:rsid w:val="00F715EB"/>
    <w:rsid w:val="00F717E6"/>
    <w:rsid w:val="00F71D2E"/>
    <w:rsid w:val="00F7216B"/>
    <w:rsid w:val="00F7264A"/>
    <w:rsid w:val="00F72E5E"/>
    <w:rsid w:val="00F730CD"/>
    <w:rsid w:val="00F73751"/>
    <w:rsid w:val="00F75EAD"/>
    <w:rsid w:val="00F763CA"/>
    <w:rsid w:val="00F76B26"/>
    <w:rsid w:val="00F770EE"/>
    <w:rsid w:val="00F77154"/>
    <w:rsid w:val="00F805F6"/>
    <w:rsid w:val="00F80F33"/>
    <w:rsid w:val="00F8257B"/>
    <w:rsid w:val="00F82D9E"/>
    <w:rsid w:val="00F82FA8"/>
    <w:rsid w:val="00F8308D"/>
    <w:rsid w:val="00F8328B"/>
    <w:rsid w:val="00F83370"/>
    <w:rsid w:val="00F8411B"/>
    <w:rsid w:val="00F8442A"/>
    <w:rsid w:val="00F846D6"/>
    <w:rsid w:val="00F85113"/>
    <w:rsid w:val="00F85512"/>
    <w:rsid w:val="00F856EE"/>
    <w:rsid w:val="00F85741"/>
    <w:rsid w:val="00F860A3"/>
    <w:rsid w:val="00F86130"/>
    <w:rsid w:val="00F86BFB"/>
    <w:rsid w:val="00F871D7"/>
    <w:rsid w:val="00F873DC"/>
    <w:rsid w:val="00F87607"/>
    <w:rsid w:val="00F87649"/>
    <w:rsid w:val="00F9173A"/>
    <w:rsid w:val="00F91800"/>
    <w:rsid w:val="00F9341D"/>
    <w:rsid w:val="00F937CF"/>
    <w:rsid w:val="00F93A36"/>
    <w:rsid w:val="00F93C90"/>
    <w:rsid w:val="00F940F6"/>
    <w:rsid w:val="00F94A68"/>
    <w:rsid w:val="00F94B81"/>
    <w:rsid w:val="00F94E99"/>
    <w:rsid w:val="00F95589"/>
    <w:rsid w:val="00F9650A"/>
    <w:rsid w:val="00F967C7"/>
    <w:rsid w:val="00F9792B"/>
    <w:rsid w:val="00FA0437"/>
    <w:rsid w:val="00FA0DFA"/>
    <w:rsid w:val="00FA1096"/>
    <w:rsid w:val="00FA233F"/>
    <w:rsid w:val="00FA26CA"/>
    <w:rsid w:val="00FA2E05"/>
    <w:rsid w:val="00FA33D1"/>
    <w:rsid w:val="00FA354E"/>
    <w:rsid w:val="00FA3DF0"/>
    <w:rsid w:val="00FA47AD"/>
    <w:rsid w:val="00FA4AAE"/>
    <w:rsid w:val="00FA60D0"/>
    <w:rsid w:val="00FA61A8"/>
    <w:rsid w:val="00FA6C31"/>
    <w:rsid w:val="00FA6D2D"/>
    <w:rsid w:val="00FA6F8F"/>
    <w:rsid w:val="00FA7166"/>
    <w:rsid w:val="00FA7358"/>
    <w:rsid w:val="00FA7D57"/>
    <w:rsid w:val="00FB0008"/>
    <w:rsid w:val="00FB071C"/>
    <w:rsid w:val="00FB1557"/>
    <w:rsid w:val="00FB1ACE"/>
    <w:rsid w:val="00FB2144"/>
    <w:rsid w:val="00FB2ACF"/>
    <w:rsid w:val="00FB3EA0"/>
    <w:rsid w:val="00FB55F4"/>
    <w:rsid w:val="00FB571A"/>
    <w:rsid w:val="00FB58D8"/>
    <w:rsid w:val="00FB6548"/>
    <w:rsid w:val="00FB688E"/>
    <w:rsid w:val="00FB6AF0"/>
    <w:rsid w:val="00FB6BC8"/>
    <w:rsid w:val="00FB7140"/>
    <w:rsid w:val="00FC0365"/>
    <w:rsid w:val="00FC0B63"/>
    <w:rsid w:val="00FC1226"/>
    <w:rsid w:val="00FC1572"/>
    <w:rsid w:val="00FC15DA"/>
    <w:rsid w:val="00FC1B7A"/>
    <w:rsid w:val="00FC2209"/>
    <w:rsid w:val="00FC31A6"/>
    <w:rsid w:val="00FC31BC"/>
    <w:rsid w:val="00FC376A"/>
    <w:rsid w:val="00FC53DD"/>
    <w:rsid w:val="00FC6827"/>
    <w:rsid w:val="00FC6E22"/>
    <w:rsid w:val="00FC7531"/>
    <w:rsid w:val="00FC7950"/>
    <w:rsid w:val="00FC7DD1"/>
    <w:rsid w:val="00FC7EAA"/>
    <w:rsid w:val="00FD17F9"/>
    <w:rsid w:val="00FD21E3"/>
    <w:rsid w:val="00FD25B5"/>
    <w:rsid w:val="00FD4877"/>
    <w:rsid w:val="00FD4FA5"/>
    <w:rsid w:val="00FD5166"/>
    <w:rsid w:val="00FD526A"/>
    <w:rsid w:val="00FD68A6"/>
    <w:rsid w:val="00FD702A"/>
    <w:rsid w:val="00FD758C"/>
    <w:rsid w:val="00FE0087"/>
    <w:rsid w:val="00FE16CF"/>
    <w:rsid w:val="00FE1F08"/>
    <w:rsid w:val="00FE2170"/>
    <w:rsid w:val="00FE2921"/>
    <w:rsid w:val="00FE2A9D"/>
    <w:rsid w:val="00FE3F8B"/>
    <w:rsid w:val="00FE524D"/>
    <w:rsid w:val="00FE6290"/>
    <w:rsid w:val="00FE663A"/>
    <w:rsid w:val="00FF05B9"/>
    <w:rsid w:val="00FF05E6"/>
    <w:rsid w:val="00FF08BF"/>
    <w:rsid w:val="00FF0EB1"/>
    <w:rsid w:val="00FF1049"/>
    <w:rsid w:val="00FF156D"/>
    <w:rsid w:val="00FF3529"/>
    <w:rsid w:val="00FF3634"/>
    <w:rsid w:val="00FF3699"/>
    <w:rsid w:val="00FF426B"/>
    <w:rsid w:val="00FF4408"/>
    <w:rsid w:val="00FF456A"/>
    <w:rsid w:val="00FF46FD"/>
    <w:rsid w:val="00FF5303"/>
    <w:rsid w:val="00FF57AD"/>
    <w:rsid w:val="00FF5FDA"/>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D5B8E7"/>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AF0"/>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4237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Textoennegrita">
    <w:name w:val="Strong"/>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Puesto">
    <w:name w:val="Title"/>
    <w:basedOn w:val="Normal"/>
    <w:next w:val="Normal"/>
    <w:link w:val="Puest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customStyle="1" w:styleId="Mencinsinresolver7">
    <w:name w:val="Mención sin resolver7"/>
    <w:basedOn w:val="Fuentedeprrafopredeter"/>
    <w:uiPriority w:val="99"/>
    <w:semiHidden/>
    <w:unhideWhenUsed/>
    <w:rsid w:val="00FA26CA"/>
    <w:rPr>
      <w:color w:val="605E5C"/>
      <w:shd w:val="clear" w:color="auto" w:fill="E1DFDD"/>
    </w:rPr>
  </w:style>
  <w:style w:type="paragraph" w:styleId="TtulodeTDC">
    <w:name w:val="TOC Heading"/>
    <w:basedOn w:val="Ttulo1"/>
    <w:next w:val="Normal"/>
    <w:uiPriority w:val="39"/>
    <w:unhideWhenUsed/>
    <w:qFormat/>
    <w:rsid w:val="00342378"/>
    <w:pPr>
      <w:spacing w:line="259" w:lineRule="auto"/>
      <w:outlineLvl w:val="9"/>
    </w:pPr>
    <w:rPr>
      <w:lang w:eastAsia="es-MX"/>
    </w:rPr>
  </w:style>
  <w:style w:type="paragraph" w:styleId="TDC1">
    <w:name w:val="toc 1"/>
    <w:basedOn w:val="Normal"/>
    <w:next w:val="Normal"/>
    <w:autoRedefine/>
    <w:uiPriority w:val="39"/>
    <w:unhideWhenUsed/>
    <w:rsid w:val="00342378"/>
    <w:pPr>
      <w:spacing w:after="100"/>
    </w:pPr>
  </w:style>
  <w:style w:type="paragraph" w:styleId="TDC2">
    <w:name w:val="toc 2"/>
    <w:basedOn w:val="Normal"/>
    <w:next w:val="Normal"/>
    <w:autoRedefine/>
    <w:uiPriority w:val="39"/>
    <w:unhideWhenUsed/>
    <w:rsid w:val="00C65767"/>
    <w:pPr>
      <w:tabs>
        <w:tab w:val="right" w:leader="dot" w:pos="9034"/>
      </w:tabs>
      <w:spacing w:after="100" w:line="360" w:lineRule="auto"/>
      <w:ind w:left="198"/>
      <w:contextualSpacing/>
    </w:pPr>
  </w:style>
  <w:style w:type="character" w:customStyle="1" w:styleId="Ttulo3Car">
    <w:name w:val="Título 3 Car"/>
    <w:basedOn w:val="Fuentedeprrafopredeter"/>
    <w:link w:val="Ttulo3"/>
    <w:uiPriority w:val="9"/>
    <w:rsid w:val="00342378"/>
    <w:rPr>
      <w:rFonts w:asciiTheme="majorHAnsi" w:eastAsiaTheme="majorEastAsia" w:hAnsiTheme="majorHAnsi" w:cstheme="majorBidi"/>
      <w:color w:val="1F3763" w:themeColor="accent1" w:themeShade="7F"/>
      <w:sz w:val="24"/>
      <w:szCs w:val="24"/>
      <w:lang w:eastAsia="es-ES"/>
    </w:rPr>
  </w:style>
  <w:style w:type="paragraph" w:styleId="TDC3">
    <w:name w:val="toc 3"/>
    <w:basedOn w:val="Normal"/>
    <w:next w:val="Normal"/>
    <w:autoRedefine/>
    <w:uiPriority w:val="39"/>
    <w:unhideWhenUsed/>
    <w:rsid w:val="00342378"/>
    <w:pPr>
      <w:spacing w:after="100"/>
      <w:ind w:left="400"/>
    </w:pPr>
  </w:style>
  <w:style w:type="character" w:customStyle="1" w:styleId="eop">
    <w:name w:val="eop"/>
    <w:basedOn w:val="Fuentedeprrafopredeter"/>
    <w:rsid w:val="00FE0087"/>
  </w:style>
  <w:style w:type="paragraph" w:customStyle="1" w:styleId="paragraph">
    <w:name w:val="paragraph"/>
    <w:basedOn w:val="Normal"/>
    <w:rsid w:val="00FE0087"/>
    <w:pPr>
      <w:spacing w:before="100" w:beforeAutospacing="1" w:after="100" w:afterAutospacing="1"/>
    </w:pPr>
    <w:rPr>
      <w:sz w:val="24"/>
      <w:szCs w:val="24"/>
      <w:lang w:eastAsia="es-MX"/>
    </w:rPr>
  </w:style>
  <w:style w:type="character" w:customStyle="1" w:styleId="Mencinsinresolver8">
    <w:name w:val="Mención sin resolver8"/>
    <w:basedOn w:val="Fuentedeprrafopredeter"/>
    <w:uiPriority w:val="99"/>
    <w:semiHidden/>
    <w:unhideWhenUsed/>
    <w:rsid w:val="004D62C9"/>
    <w:rPr>
      <w:color w:val="605E5C"/>
      <w:shd w:val="clear" w:color="auto" w:fill="E1DFDD"/>
    </w:rPr>
  </w:style>
  <w:style w:type="character" w:customStyle="1" w:styleId="UnresolvedMention">
    <w:name w:val="Unresolved Mention"/>
    <w:basedOn w:val="Fuentedeprrafopredeter"/>
    <w:uiPriority w:val="99"/>
    <w:semiHidden/>
    <w:unhideWhenUsed/>
    <w:rsid w:val="00543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69422925">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706689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06450432">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2788885">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70113262">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68328799">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05436635">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0744236">
      <w:bodyDiv w:val="1"/>
      <w:marLeft w:val="0"/>
      <w:marRight w:val="0"/>
      <w:marTop w:val="0"/>
      <w:marBottom w:val="0"/>
      <w:divBdr>
        <w:top w:val="none" w:sz="0" w:space="0" w:color="auto"/>
        <w:left w:val="none" w:sz="0" w:space="0" w:color="auto"/>
        <w:bottom w:val="none" w:sz="0" w:space="0" w:color="auto"/>
        <w:right w:val="none" w:sz="0" w:space="0" w:color="auto"/>
      </w:divBdr>
      <w:divsChild>
        <w:div w:id="30614905">
          <w:marLeft w:val="0"/>
          <w:marRight w:val="0"/>
          <w:marTop w:val="0"/>
          <w:marBottom w:val="0"/>
          <w:divBdr>
            <w:top w:val="none" w:sz="0" w:space="0" w:color="auto"/>
            <w:left w:val="none" w:sz="0" w:space="0" w:color="auto"/>
            <w:bottom w:val="none" w:sz="0" w:space="0" w:color="auto"/>
            <w:right w:val="none" w:sz="0" w:space="0" w:color="auto"/>
          </w:divBdr>
          <w:divsChild>
            <w:div w:id="2767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736046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1094396">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0136118">
      <w:bodyDiv w:val="1"/>
      <w:marLeft w:val="0"/>
      <w:marRight w:val="0"/>
      <w:marTop w:val="0"/>
      <w:marBottom w:val="0"/>
      <w:divBdr>
        <w:top w:val="none" w:sz="0" w:space="0" w:color="auto"/>
        <w:left w:val="none" w:sz="0" w:space="0" w:color="auto"/>
        <w:bottom w:val="none" w:sz="0" w:space="0" w:color="auto"/>
        <w:right w:val="none" w:sz="0" w:space="0" w:color="auto"/>
      </w:divBdr>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4265665">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298992532">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37075366">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6098921">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59760479">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7086518">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29207173">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311781">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09407831">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4955993">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B5DE-190E-4D05-9843-E1A047F4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3454</Words>
  <Characters>18997</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INFOEM-610</dc:creator>
  <cp:keywords/>
  <dc:description/>
  <cp:lastModifiedBy>USUARIO</cp:lastModifiedBy>
  <cp:revision>3</cp:revision>
  <cp:lastPrinted>2026-07-17T18:13:00Z</cp:lastPrinted>
  <dcterms:created xsi:type="dcterms:W3CDTF">2026-07-17T18:13:00Z</dcterms:created>
  <dcterms:modified xsi:type="dcterms:W3CDTF">2026-07-17T18:13:00Z</dcterms:modified>
</cp:coreProperties>
</file>