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22A4D0" w14:textId="38955E0A" w:rsidR="003E5D74" w:rsidRPr="000C5286" w:rsidRDefault="003E5D74" w:rsidP="003E5D74">
      <w:pPr>
        <w:shd w:val="clear" w:color="auto" w:fill="FFFFFF"/>
        <w:spacing w:line="360" w:lineRule="auto"/>
        <w:jc w:val="both"/>
        <w:rPr>
          <w:rFonts w:ascii="Palatino Linotype" w:hAnsi="Palatino Linotype" w:cs="Arial"/>
          <w:color w:val="000000"/>
          <w:lang w:val="es-MX" w:eastAsia="es-MX"/>
        </w:rPr>
      </w:pPr>
      <w:r w:rsidRPr="000C5286">
        <w:rPr>
          <w:rFonts w:ascii="Palatino Linotype" w:hAnsi="Palatino Linotype" w:cs="Arial"/>
          <w:color w:val="000000"/>
          <w:lang w:val="es-MX" w:eastAsia="es-MX"/>
        </w:rPr>
        <w:t xml:space="preserve">Resolución del Pleno del Instituto de Transparencia, Acceso a la Información Pública y Protección de Datos Personales del Estado de México y Municipios, con domicilio en Metepec, Estado de México, a </w:t>
      </w:r>
      <w:r w:rsidR="00A21B88" w:rsidRPr="000C5286">
        <w:rPr>
          <w:rFonts w:ascii="Palatino Linotype" w:hAnsi="Palatino Linotype" w:cs="Arial"/>
          <w:b/>
          <w:color w:val="000000"/>
          <w:lang w:val="es-MX" w:eastAsia="es-MX"/>
        </w:rPr>
        <w:t>tres de junio</w:t>
      </w:r>
      <w:r w:rsidRPr="000C5286">
        <w:rPr>
          <w:rFonts w:ascii="Palatino Linotype" w:hAnsi="Palatino Linotype" w:cs="Arial"/>
          <w:b/>
          <w:color w:val="000000"/>
          <w:lang w:val="es-MX" w:eastAsia="es-MX"/>
        </w:rPr>
        <w:t xml:space="preserve"> de dos mil veintiséis</w:t>
      </w:r>
      <w:r w:rsidRPr="000C5286">
        <w:rPr>
          <w:rFonts w:ascii="Palatino Linotype" w:hAnsi="Palatino Linotype" w:cs="Arial"/>
          <w:color w:val="000000"/>
          <w:lang w:val="es-MX" w:eastAsia="es-MX"/>
        </w:rPr>
        <w:t>.</w:t>
      </w:r>
    </w:p>
    <w:p w14:paraId="4A197510" w14:textId="77777777" w:rsidR="003E5D74" w:rsidRPr="000C5286" w:rsidRDefault="003E5D74" w:rsidP="003E5D74">
      <w:pPr>
        <w:shd w:val="clear" w:color="auto" w:fill="FFFFFF"/>
        <w:spacing w:line="360" w:lineRule="auto"/>
        <w:jc w:val="both"/>
        <w:rPr>
          <w:rFonts w:ascii="Palatino Linotype" w:hAnsi="Palatino Linotype" w:cs="Arial"/>
          <w:color w:val="000000"/>
          <w:lang w:val="es-MX" w:eastAsia="es-MX"/>
        </w:rPr>
      </w:pPr>
    </w:p>
    <w:p w14:paraId="4DACB4D0" w14:textId="5E93DC76" w:rsidR="003E5D74" w:rsidRPr="000C5286" w:rsidRDefault="003E5D74" w:rsidP="003E5D74">
      <w:pPr>
        <w:tabs>
          <w:tab w:val="left" w:pos="1701"/>
        </w:tabs>
        <w:spacing w:line="360" w:lineRule="auto"/>
        <w:jc w:val="both"/>
        <w:rPr>
          <w:rFonts w:ascii="Palatino Linotype" w:eastAsiaTheme="minorHAnsi" w:hAnsi="Palatino Linotype" w:cs="Arial"/>
          <w:lang w:val="es-MX" w:eastAsia="en-US"/>
        </w:rPr>
      </w:pPr>
      <w:r w:rsidRPr="000C5286">
        <w:rPr>
          <w:rFonts w:ascii="Palatino Linotype" w:eastAsiaTheme="minorHAnsi" w:hAnsi="Palatino Linotype" w:cs="Arial"/>
          <w:b/>
          <w:lang w:val="es-MX" w:eastAsia="en-US"/>
        </w:rPr>
        <w:t>VISTO</w:t>
      </w:r>
      <w:r w:rsidRPr="000C5286">
        <w:rPr>
          <w:rFonts w:ascii="Palatino Linotype" w:eastAsiaTheme="minorHAnsi" w:hAnsi="Palatino Linotype" w:cs="Arial"/>
          <w:lang w:val="es-MX" w:eastAsia="en-US"/>
        </w:rPr>
        <w:t xml:space="preserve"> el expediente electrónico formado con motivo de los recursos de revisión número </w:t>
      </w:r>
      <w:bookmarkStart w:id="0" w:name="_GoBack"/>
      <w:r w:rsidR="003B5F7B" w:rsidRPr="000C5286">
        <w:rPr>
          <w:rFonts w:ascii="Palatino Linotype" w:eastAsiaTheme="minorHAnsi" w:hAnsi="Palatino Linotype" w:cs="Arial"/>
          <w:b/>
          <w:lang w:val="es-MX" w:eastAsia="en-US"/>
        </w:rPr>
        <w:t>03155</w:t>
      </w:r>
      <w:r w:rsidRPr="000C5286">
        <w:rPr>
          <w:rFonts w:ascii="Palatino Linotype" w:hAnsi="Palatino Linotype"/>
          <w:b/>
        </w:rPr>
        <w:t>/INFOEM/IP/RR/2026</w:t>
      </w:r>
      <w:bookmarkEnd w:id="0"/>
      <w:r w:rsidRPr="000C5286">
        <w:rPr>
          <w:rFonts w:ascii="Palatino Linotype" w:hAnsi="Palatino Linotype"/>
          <w:b/>
        </w:rPr>
        <w:t>,</w:t>
      </w:r>
      <w:r w:rsidRPr="000C5286">
        <w:rPr>
          <w:rFonts w:ascii="Palatino Linotype" w:eastAsiaTheme="minorHAnsi" w:hAnsi="Palatino Linotype" w:cs="Arial"/>
          <w:lang w:val="es-MX" w:eastAsia="en-US"/>
        </w:rPr>
        <w:t xml:space="preserve"> </w:t>
      </w:r>
      <w:r w:rsidRPr="000C5286">
        <w:rPr>
          <w:rFonts w:ascii="Palatino Linotype" w:hAnsi="Palatino Linotype" w:cs="Arial"/>
        </w:rPr>
        <w:t>interpuestos por</w:t>
      </w:r>
      <w:r w:rsidRPr="000C5286">
        <w:rPr>
          <w:rFonts w:ascii="Palatino Linotype" w:hAnsi="Palatino Linotype" w:cs="Arial"/>
          <w:b/>
        </w:rPr>
        <w:t xml:space="preserve"> un particular que </w:t>
      </w:r>
      <w:r w:rsidR="00315601" w:rsidRPr="000C5286">
        <w:rPr>
          <w:rFonts w:ascii="Palatino Linotype" w:hAnsi="Palatino Linotype" w:cs="Arial"/>
          <w:b/>
        </w:rPr>
        <w:t>proporciona su nombre como dato de identificación</w:t>
      </w:r>
      <w:r w:rsidRPr="000C5286">
        <w:rPr>
          <w:rFonts w:ascii="Palatino Linotype" w:hAnsi="Palatino Linotype" w:cs="Arial"/>
        </w:rPr>
        <w:t>,</w:t>
      </w:r>
      <w:r w:rsidRPr="000C5286">
        <w:rPr>
          <w:rFonts w:ascii="Palatino Linotype" w:hAnsi="Palatino Linotype" w:cs="Arial"/>
          <w:b/>
        </w:rPr>
        <w:t xml:space="preserve"> </w:t>
      </w:r>
      <w:r w:rsidRPr="000C5286">
        <w:rPr>
          <w:rFonts w:ascii="Palatino Linotype" w:hAnsi="Palatino Linotype" w:cs="Arial"/>
        </w:rPr>
        <w:t xml:space="preserve">en lo sucesivo </w:t>
      </w:r>
      <w:r w:rsidRPr="000C5286">
        <w:rPr>
          <w:rFonts w:ascii="Palatino Linotype" w:hAnsi="Palatino Linotype" w:cs="Arial"/>
          <w:b/>
        </w:rPr>
        <w:t>El Recurrente</w:t>
      </w:r>
      <w:r w:rsidRPr="000C5286">
        <w:rPr>
          <w:rFonts w:ascii="Palatino Linotype" w:eastAsiaTheme="minorHAnsi" w:hAnsi="Palatino Linotype" w:cs="Arial"/>
          <w:lang w:val="es-MX" w:eastAsia="en-US"/>
        </w:rPr>
        <w:t>, en contra de la respuesta del</w:t>
      </w:r>
      <w:r w:rsidRPr="000C5286">
        <w:rPr>
          <w:rFonts w:ascii="Palatino Linotype" w:hAnsi="Palatino Linotype"/>
          <w:b/>
          <w:bCs/>
          <w:color w:val="000000"/>
        </w:rPr>
        <w:t xml:space="preserve"> Ayuntamiento de Toluca</w:t>
      </w:r>
      <w:r w:rsidRPr="000C5286">
        <w:rPr>
          <w:rFonts w:ascii="Palatino Linotype" w:eastAsiaTheme="minorHAnsi" w:hAnsi="Palatino Linotype" w:cs="Arial"/>
          <w:lang w:val="es-MX" w:eastAsia="en-US"/>
        </w:rPr>
        <w:t>,</w:t>
      </w:r>
      <w:r w:rsidRPr="000C5286">
        <w:rPr>
          <w:rFonts w:ascii="Palatino Linotype" w:eastAsiaTheme="minorHAnsi" w:hAnsi="Palatino Linotype" w:cs="Arial"/>
          <w:b/>
          <w:lang w:val="es-MX" w:eastAsia="en-US"/>
        </w:rPr>
        <w:t xml:space="preserve"> </w:t>
      </w:r>
      <w:r w:rsidRPr="000C5286">
        <w:rPr>
          <w:rFonts w:ascii="Palatino Linotype" w:eastAsiaTheme="minorHAnsi" w:hAnsi="Palatino Linotype" w:cs="Arial"/>
          <w:lang w:val="es-MX" w:eastAsia="en-US"/>
        </w:rPr>
        <w:t>en lo subsecuente</w:t>
      </w:r>
      <w:r w:rsidRPr="000C5286">
        <w:rPr>
          <w:rFonts w:ascii="Palatino Linotype" w:eastAsiaTheme="minorHAnsi" w:hAnsi="Palatino Linotype" w:cs="Arial"/>
          <w:b/>
          <w:lang w:val="es-MX" w:eastAsia="en-US"/>
        </w:rPr>
        <w:t xml:space="preserve"> El Sujeto Obligado, </w:t>
      </w:r>
      <w:r w:rsidRPr="000C5286">
        <w:rPr>
          <w:rFonts w:ascii="Palatino Linotype" w:eastAsiaTheme="minorHAnsi" w:hAnsi="Palatino Linotype" w:cs="Arial"/>
          <w:lang w:val="es-MX" w:eastAsia="en-US"/>
        </w:rPr>
        <w:t>se procede a dictar la presente resolución.</w:t>
      </w:r>
    </w:p>
    <w:p w14:paraId="75A16CC5" w14:textId="77777777" w:rsidR="003E5D74" w:rsidRPr="000C5286" w:rsidRDefault="003E5D74" w:rsidP="003E5D74">
      <w:pPr>
        <w:tabs>
          <w:tab w:val="left" w:pos="1701"/>
        </w:tabs>
        <w:spacing w:line="360" w:lineRule="auto"/>
        <w:jc w:val="both"/>
        <w:rPr>
          <w:rFonts w:ascii="Palatino Linotype" w:hAnsi="Palatino Linotype"/>
          <w:b/>
        </w:rPr>
      </w:pPr>
    </w:p>
    <w:p w14:paraId="4CD6C045" w14:textId="77777777" w:rsidR="003E5D74" w:rsidRPr="000C5286" w:rsidRDefault="003E5D74" w:rsidP="003E5D74">
      <w:pPr>
        <w:tabs>
          <w:tab w:val="left" w:pos="1701"/>
        </w:tabs>
        <w:spacing w:line="360" w:lineRule="auto"/>
        <w:jc w:val="both"/>
        <w:rPr>
          <w:rFonts w:ascii="Palatino Linotype" w:eastAsiaTheme="minorHAnsi" w:hAnsi="Palatino Linotype" w:cs="Arial"/>
          <w:b/>
          <w:sz w:val="20"/>
          <w:lang w:val="es-MX" w:eastAsia="en-US"/>
        </w:rPr>
      </w:pPr>
    </w:p>
    <w:p w14:paraId="659AF6E6" w14:textId="77777777" w:rsidR="003E5D74" w:rsidRPr="000C5286" w:rsidRDefault="003E5D74" w:rsidP="003E5D74">
      <w:pPr>
        <w:spacing w:line="360" w:lineRule="auto"/>
        <w:jc w:val="center"/>
        <w:rPr>
          <w:rFonts w:ascii="Palatino Linotype" w:eastAsiaTheme="minorHAnsi" w:hAnsi="Palatino Linotype" w:cs="Arial"/>
          <w:b/>
          <w:sz w:val="28"/>
          <w:lang w:val="es-MX" w:eastAsia="en-US"/>
        </w:rPr>
      </w:pPr>
      <w:r w:rsidRPr="000C5286">
        <w:rPr>
          <w:rFonts w:ascii="Palatino Linotype" w:eastAsiaTheme="minorHAnsi" w:hAnsi="Palatino Linotype" w:cs="Arial"/>
          <w:b/>
          <w:sz w:val="28"/>
          <w:lang w:val="es-MX" w:eastAsia="en-US"/>
        </w:rPr>
        <w:t>A N T E C E D E N T E S</w:t>
      </w:r>
    </w:p>
    <w:p w14:paraId="04FEBB9C" w14:textId="77777777" w:rsidR="003E5D74" w:rsidRPr="000C5286" w:rsidRDefault="003E5D74" w:rsidP="003E5D74">
      <w:pPr>
        <w:spacing w:line="360" w:lineRule="auto"/>
        <w:jc w:val="center"/>
        <w:rPr>
          <w:rFonts w:ascii="Palatino Linotype" w:eastAsiaTheme="minorHAnsi" w:hAnsi="Palatino Linotype" w:cs="Arial"/>
          <w:b/>
          <w:sz w:val="28"/>
          <w:lang w:val="es-MX" w:eastAsia="en-US"/>
        </w:rPr>
      </w:pPr>
    </w:p>
    <w:p w14:paraId="3B701249" w14:textId="77777777" w:rsidR="003E5D74" w:rsidRPr="000C5286" w:rsidRDefault="003E5D74" w:rsidP="003E5D74">
      <w:pPr>
        <w:spacing w:line="360" w:lineRule="auto"/>
        <w:jc w:val="center"/>
        <w:rPr>
          <w:rFonts w:ascii="Palatino Linotype" w:eastAsiaTheme="minorHAnsi" w:hAnsi="Palatino Linotype" w:cs="Arial"/>
          <w:b/>
          <w:sz w:val="14"/>
          <w:lang w:val="es-MX" w:eastAsia="en-US"/>
        </w:rPr>
      </w:pPr>
    </w:p>
    <w:p w14:paraId="557A405A" w14:textId="04C83FE2" w:rsidR="003E5D74" w:rsidRPr="000C5286" w:rsidRDefault="003E5D74" w:rsidP="003E5D74">
      <w:pPr>
        <w:spacing w:line="360" w:lineRule="auto"/>
        <w:jc w:val="both"/>
        <w:rPr>
          <w:rFonts w:ascii="Palatino Linotype" w:eastAsiaTheme="minorHAnsi" w:hAnsi="Palatino Linotype" w:cs="Arial"/>
          <w:b/>
          <w:sz w:val="28"/>
          <w:lang w:val="es-MX" w:eastAsia="en-US"/>
        </w:rPr>
      </w:pPr>
      <w:r w:rsidRPr="000C5286">
        <w:rPr>
          <w:rFonts w:ascii="Palatino Linotype" w:eastAsiaTheme="minorHAnsi" w:hAnsi="Palatino Linotype" w:cs="Arial"/>
          <w:b/>
          <w:sz w:val="28"/>
          <w:lang w:val="es-MX" w:eastAsia="en-US"/>
        </w:rPr>
        <w:t>PRIMERO. De la solicitud de información.</w:t>
      </w:r>
    </w:p>
    <w:p w14:paraId="4E03A1A0" w14:textId="4F3167BA" w:rsidR="003E5D74" w:rsidRPr="000C5286" w:rsidRDefault="003E5D74" w:rsidP="003E5D74">
      <w:pPr>
        <w:spacing w:line="360" w:lineRule="auto"/>
        <w:jc w:val="both"/>
        <w:rPr>
          <w:rFonts w:ascii="Palatino Linotype" w:eastAsiaTheme="minorHAnsi" w:hAnsi="Palatino Linotype" w:cs="Arial"/>
          <w:szCs w:val="22"/>
          <w:lang w:val="es-MX" w:eastAsia="en-US"/>
        </w:rPr>
      </w:pPr>
      <w:r w:rsidRPr="000C5286">
        <w:rPr>
          <w:rFonts w:ascii="Palatino Linotype" w:eastAsiaTheme="minorHAnsi" w:hAnsi="Palatino Linotype" w:cs="Arial"/>
          <w:szCs w:val="22"/>
          <w:lang w:val="es-MX" w:eastAsia="en-US"/>
        </w:rPr>
        <w:t xml:space="preserve">En fecha </w:t>
      </w:r>
      <w:r w:rsidR="00671BFF" w:rsidRPr="000C5286">
        <w:rPr>
          <w:rFonts w:ascii="Palatino Linotype" w:eastAsiaTheme="minorHAnsi" w:hAnsi="Palatino Linotype" w:cs="Arial"/>
          <w:szCs w:val="22"/>
          <w:lang w:val="es-MX" w:eastAsia="en-US"/>
        </w:rPr>
        <w:t>diez de febrero</w:t>
      </w:r>
      <w:r w:rsidRPr="000C5286">
        <w:rPr>
          <w:rFonts w:ascii="Palatino Linotype" w:eastAsiaTheme="minorHAnsi" w:hAnsi="Palatino Linotype" w:cs="Arial"/>
          <w:szCs w:val="22"/>
          <w:lang w:val="es-MX" w:eastAsia="en-US"/>
        </w:rPr>
        <w:t xml:space="preserve"> de dos mil veintiséis, el </w:t>
      </w:r>
      <w:r w:rsidRPr="000C5286">
        <w:rPr>
          <w:rFonts w:ascii="Palatino Linotype" w:eastAsiaTheme="minorHAnsi" w:hAnsi="Palatino Linotype" w:cs="Arial"/>
          <w:b/>
          <w:szCs w:val="22"/>
          <w:lang w:val="es-MX" w:eastAsia="en-US"/>
        </w:rPr>
        <w:t>Recurrente</w:t>
      </w:r>
      <w:r w:rsidRPr="000C5286">
        <w:rPr>
          <w:rFonts w:ascii="Palatino Linotype" w:eastAsiaTheme="minorHAnsi" w:hAnsi="Palatino Linotype" w:cs="Arial"/>
          <w:szCs w:val="22"/>
          <w:lang w:val="es-MX" w:eastAsia="en-US"/>
        </w:rPr>
        <w:t>, presentó a través de</w:t>
      </w:r>
      <w:r w:rsidR="00671BFF" w:rsidRPr="000C5286">
        <w:rPr>
          <w:rFonts w:ascii="Palatino Linotype" w:eastAsiaTheme="minorHAnsi" w:hAnsi="Palatino Linotype" w:cs="Arial"/>
          <w:szCs w:val="22"/>
          <w:lang w:val="es-MX" w:eastAsia="en-US"/>
        </w:rPr>
        <w:t xml:space="preserve"> la Plataforma Nacional de Transparencia, conectada con e</w:t>
      </w:r>
      <w:r w:rsidRPr="000C5286">
        <w:rPr>
          <w:rFonts w:ascii="Palatino Linotype" w:eastAsiaTheme="minorHAnsi" w:hAnsi="Palatino Linotype" w:cs="Arial"/>
          <w:szCs w:val="22"/>
          <w:lang w:val="es-MX" w:eastAsia="en-US"/>
        </w:rPr>
        <w:t xml:space="preserve">l Sistema de Acceso a la Información Mexiquense </w:t>
      </w:r>
      <w:r w:rsidRPr="000C5286">
        <w:rPr>
          <w:rFonts w:ascii="Palatino Linotype" w:eastAsiaTheme="minorHAnsi" w:hAnsi="Palatino Linotype" w:cs="Arial"/>
          <w:b/>
          <w:szCs w:val="22"/>
          <w:lang w:val="es-MX" w:eastAsia="en-US"/>
        </w:rPr>
        <w:t>(SAIMEX),</w:t>
      </w:r>
      <w:r w:rsidRPr="000C5286">
        <w:rPr>
          <w:rFonts w:ascii="Palatino Linotype" w:eastAsiaTheme="minorHAnsi" w:hAnsi="Palatino Linotype" w:cs="Arial"/>
          <w:szCs w:val="22"/>
          <w:lang w:val="es-MX" w:eastAsia="en-US"/>
        </w:rPr>
        <w:t xml:space="preserve"> ante el </w:t>
      </w:r>
      <w:r w:rsidRPr="000C5286">
        <w:rPr>
          <w:rFonts w:ascii="Palatino Linotype" w:eastAsiaTheme="minorHAnsi" w:hAnsi="Palatino Linotype" w:cs="Arial"/>
          <w:b/>
          <w:szCs w:val="22"/>
          <w:lang w:val="es-MX" w:eastAsia="en-US"/>
        </w:rPr>
        <w:t>Sujeto Obligado</w:t>
      </w:r>
      <w:r w:rsidRPr="000C5286">
        <w:rPr>
          <w:rFonts w:ascii="Palatino Linotype" w:eastAsiaTheme="minorHAnsi" w:hAnsi="Palatino Linotype" w:cs="Arial"/>
          <w:szCs w:val="22"/>
          <w:lang w:val="es-MX" w:eastAsia="en-US"/>
        </w:rPr>
        <w:t>, la solicitud de acceso a la información pública, a las que se les asignó el número de expediente</w:t>
      </w:r>
      <w:r w:rsidRPr="000C5286">
        <w:rPr>
          <w:rFonts w:ascii="Verdana" w:hAnsi="Verdana"/>
          <w:b/>
          <w:bCs/>
          <w:color w:val="FF0000"/>
        </w:rPr>
        <w:t> </w:t>
      </w:r>
      <w:r w:rsidR="00671BFF" w:rsidRPr="000C5286">
        <w:rPr>
          <w:rFonts w:ascii="Palatino Linotype" w:hAnsi="Palatino Linotype"/>
          <w:b/>
          <w:bCs/>
        </w:rPr>
        <w:t xml:space="preserve">01045/TOLUCA/IP/2026, </w:t>
      </w:r>
      <w:r w:rsidRPr="000C5286">
        <w:rPr>
          <w:rFonts w:ascii="Palatino Linotype" w:eastAsiaTheme="minorHAnsi" w:hAnsi="Palatino Linotype" w:cs="Arial"/>
          <w:szCs w:val="22"/>
          <w:lang w:val="es-MX" w:eastAsia="en-US"/>
        </w:rPr>
        <w:t>mediante la cual solicitó lo siguiente:</w:t>
      </w:r>
    </w:p>
    <w:p w14:paraId="7C5C444C" w14:textId="77777777" w:rsidR="003E5D74" w:rsidRPr="000C5286" w:rsidRDefault="003E5D74" w:rsidP="003E5D74">
      <w:pPr>
        <w:spacing w:line="360" w:lineRule="auto"/>
        <w:jc w:val="both"/>
        <w:rPr>
          <w:rFonts w:ascii="Palatino Linotype" w:hAnsi="Palatino Linotype"/>
          <w:b/>
          <w:bCs/>
        </w:rPr>
      </w:pPr>
    </w:p>
    <w:p w14:paraId="10E3925D" w14:textId="37DE5F67" w:rsidR="003E5D74" w:rsidRPr="000C5286" w:rsidRDefault="003E5D74" w:rsidP="003B5F7B">
      <w:pPr>
        <w:ind w:left="708"/>
        <w:jc w:val="both"/>
        <w:rPr>
          <w:rFonts w:ascii="Palatino Linotype" w:hAnsi="Palatino Linotype"/>
          <w:i/>
          <w:lang w:val="es-MX" w:eastAsia="es-MX"/>
        </w:rPr>
      </w:pPr>
      <w:r w:rsidRPr="000C5286">
        <w:rPr>
          <w:rFonts w:ascii="Palatino Linotype" w:hAnsi="Palatino Linotype"/>
          <w:i/>
          <w:lang w:val="es-MX"/>
        </w:rPr>
        <w:t>“</w:t>
      </w:r>
      <w:r w:rsidR="00A8542E" w:rsidRPr="000C5286">
        <w:rPr>
          <w:rFonts w:ascii="Palatino Linotype" w:hAnsi="Palatino Linotype"/>
          <w:i/>
          <w:color w:val="000000"/>
        </w:rPr>
        <w:t xml:space="preserve">Por el presente medio, con fundamento en los artículos 6 y 8 constitucionales, solicito la información siguiente; - Solicito los nombres y cargo de todos los servidores públicos que estuvieron presentes en el operativo de alcoholímetro llevado a cabo el 11 de diciembre de 2025 en la intersección de las calles Jesús Carranza y General Venustiano Carranza 20 Poniente en un horario de 9:00 pm a 11:59 pm - Solicito la videograbación existente del alcoholímetro llevado a cabo el 11 de diciembre de 2025 en la intersección </w:t>
      </w:r>
      <w:r w:rsidR="00A8542E" w:rsidRPr="000C5286">
        <w:rPr>
          <w:rFonts w:ascii="Palatino Linotype" w:hAnsi="Palatino Linotype"/>
          <w:i/>
          <w:color w:val="000000"/>
        </w:rPr>
        <w:lastRenderedPageBreak/>
        <w:t xml:space="preserve">de las calles Jesús Carranza y General Venustiano Carranza 20 Poniente en un horario de 9:00 pm a 11:59 pm. - Solicito el nombre del juez o jueza de lo Cívico de alcoholimetría (o de tránsito según sea el caso) que estuvo dando seguimiento a los casos del operativo de alcoholímetro llevado a cabo el 11 de diciembre de 2025 en la intersección de las calles Jesús Carranza y General Venustiano Carranza 20 Poniente. Lo anterior especificando, nombre, cargo y turno. - Solicito el nombre de la empresa que presto el servicio de grúas para remolcar </w:t>
      </w:r>
      <w:proofErr w:type="gramStart"/>
      <w:r w:rsidR="00A8542E" w:rsidRPr="000C5286">
        <w:rPr>
          <w:rFonts w:ascii="Palatino Linotype" w:hAnsi="Palatino Linotype"/>
          <w:i/>
          <w:color w:val="000000"/>
        </w:rPr>
        <w:t>los autos derivado</w:t>
      </w:r>
      <w:proofErr w:type="gramEnd"/>
      <w:r w:rsidR="00A8542E" w:rsidRPr="000C5286">
        <w:rPr>
          <w:rFonts w:ascii="Palatino Linotype" w:hAnsi="Palatino Linotype"/>
          <w:i/>
          <w:color w:val="000000"/>
        </w:rPr>
        <w:t xml:space="preserve"> del operativo de alcoholímetro llevado a cabo el 11 de diciembre de 2025 en la intersección de las calles Jesús Carranza y General Venustiano Carranza 20 Poniente. - Solicito la versión pública del contrato de prestación de servicios o concesión otorgada a la empresa que presto servicio de grúas y remolque derivado del operativo de alcoholímetro llevado a cabo el 11 de diciembre de 2025 en la intersección de las calles Jesús Carranza y General Venustiano Carranza 20 Poniente</w:t>
      </w:r>
      <w:proofErr w:type="gramStart"/>
      <w:r w:rsidRPr="000C5286">
        <w:rPr>
          <w:rFonts w:ascii="Palatino Linotype" w:hAnsi="Palatino Linotype"/>
          <w:i/>
          <w:color w:val="000000"/>
        </w:rPr>
        <w:t>“</w:t>
      </w:r>
      <w:r w:rsidRPr="000C5286">
        <w:rPr>
          <w:rFonts w:ascii="Palatino Linotype" w:hAnsi="Palatino Linotype"/>
          <w:i/>
          <w:lang w:val="es-ES_tradnl"/>
        </w:rPr>
        <w:t xml:space="preserve"> (</w:t>
      </w:r>
      <w:proofErr w:type="gramEnd"/>
      <w:r w:rsidRPr="000C5286">
        <w:rPr>
          <w:rFonts w:ascii="Palatino Linotype" w:hAnsi="Palatino Linotype"/>
          <w:i/>
          <w:lang w:val="es-ES_tradnl"/>
        </w:rPr>
        <w:t>Sic).</w:t>
      </w:r>
    </w:p>
    <w:p w14:paraId="0572B61B" w14:textId="77777777" w:rsidR="003E5D74" w:rsidRPr="000C5286" w:rsidRDefault="003E5D74" w:rsidP="003E5D74">
      <w:pPr>
        <w:ind w:left="708"/>
        <w:jc w:val="both"/>
        <w:rPr>
          <w:rFonts w:ascii="Palatino Linotype" w:hAnsi="Palatino Linotype"/>
          <w:i/>
          <w:lang w:val="es-ES_tradnl"/>
        </w:rPr>
      </w:pPr>
    </w:p>
    <w:p w14:paraId="784C9ABC" w14:textId="77777777" w:rsidR="003E5D74" w:rsidRPr="000C5286" w:rsidRDefault="003E5D74" w:rsidP="003E5D74">
      <w:pPr>
        <w:tabs>
          <w:tab w:val="left" w:pos="5647"/>
        </w:tabs>
        <w:spacing w:line="360" w:lineRule="auto"/>
        <w:ind w:right="850"/>
        <w:jc w:val="both"/>
        <w:rPr>
          <w:rFonts w:ascii="Palatino Linotype" w:hAnsi="Palatino Linotype"/>
          <w:b/>
          <w:sz w:val="22"/>
          <w:szCs w:val="22"/>
          <w:lang w:val="es-ES_tradnl"/>
        </w:rPr>
      </w:pPr>
    </w:p>
    <w:p w14:paraId="2DD91EA7" w14:textId="2128CF60" w:rsidR="003E5D74" w:rsidRPr="000C5286" w:rsidRDefault="003E5D74" w:rsidP="005F0C67">
      <w:pPr>
        <w:tabs>
          <w:tab w:val="left" w:pos="5647"/>
        </w:tabs>
        <w:spacing w:line="360" w:lineRule="auto"/>
        <w:ind w:right="850"/>
        <w:jc w:val="both"/>
        <w:rPr>
          <w:rFonts w:ascii="Palatino Linotype" w:eastAsiaTheme="minorHAnsi" w:hAnsi="Palatino Linotype" w:cstheme="minorBidi"/>
          <w:color w:val="000000"/>
          <w:lang w:val="es-MX" w:eastAsia="en-US"/>
        </w:rPr>
      </w:pPr>
      <w:r w:rsidRPr="000C5286">
        <w:rPr>
          <w:rFonts w:ascii="Palatino Linotype" w:hAnsi="Palatino Linotype"/>
          <w:b/>
          <w:sz w:val="22"/>
          <w:szCs w:val="22"/>
          <w:lang w:val="es-ES_tradnl"/>
        </w:rPr>
        <w:t>MODALIDAD DE ENTREGA:</w:t>
      </w:r>
      <w:r w:rsidRPr="000C5286">
        <w:rPr>
          <w:rFonts w:ascii="Palatino Linotype" w:hAnsi="Palatino Linotype"/>
          <w:lang w:val="es-ES_tradnl"/>
        </w:rPr>
        <w:t xml:space="preserve"> </w:t>
      </w:r>
      <w:r w:rsidRPr="000C5286">
        <w:rPr>
          <w:rFonts w:ascii="Palatino Linotype" w:eastAsiaTheme="minorHAnsi" w:hAnsi="Palatino Linotype" w:cstheme="minorBidi"/>
          <w:color w:val="000000"/>
          <w:lang w:val="es-MX" w:eastAsia="en-US"/>
        </w:rPr>
        <w:t xml:space="preserve">A través del </w:t>
      </w:r>
      <w:r w:rsidRPr="000C5286">
        <w:rPr>
          <w:rFonts w:ascii="Palatino Linotype" w:eastAsiaTheme="minorHAnsi" w:hAnsi="Palatino Linotype" w:cstheme="minorBidi"/>
          <w:b/>
          <w:color w:val="000000"/>
          <w:lang w:val="es-MX" w:eastAsia="en-US"/>
        </w:rPr>
        <w:t>SAIMEX</w:t>
      </w:r>
      <w:r w:rsidR="005F0C67" w:rsidRPr="000C5286">
        <w:rPr>
          <w:rFonts w:ascii="Palatino Linotype" w:eastAsiaTheme="minorHAnsi" w:hAnsi="Palatino Linotype" w:cstheme="minorBidi"/>
          <w:color w:val="000000"/>
          <w:lang w:val="es-MX" w:eastAsia="en-US"/>
        </w:rPr>
        <w:t xml:space="preserve"> y por medio de correo electrónico.</w:t>
      </w:r>
    </w:p>
    <w:p w14:paraId="7D79A5FC" w14:textId="77777777" w:rsidR="003E5D74" w:rsidRPr="000C5286" w:rsidRDefault="003E5D74" w:rsidP="003E5D74">
      <w:pPr>
        <w:spacing w:line="360" w:lineRule="auto"/>
        <w:jc w:val="both"/>
        <w:rPr>
          <w:rFonts w:ascii="Palatino Linotype" w:eastAsiaTheme="minorHAnsi" w:hAnsi="Palatino Linotype" w:cs="Arial"/>
          <w:b/>
          <w:sz w:val="28"/>
          <w:u w:val="single"/>
          <w:lang w:val="es-MX" w:eastAsia="en-US"/>
        </w:rPr>
      </w:pPr>
    </w:p>
    <w:p w14:paraId="7AE056F4" w14:textId="5FE9852A" w:rsidR="003B5F7B" w:rsidRPr="000C5286" w:rsidRDefault="00A8542E" w:rsidP="003B5F7B">
      <w:pPr>
        <w:spacing w:line="360" w:lineRule="auto"/>
        <w:jc w:val="both"/>
        <w:rPr>
          <w:rFonts w:ascii="Palatino Linotype" w:eastAsiaTheme="minorHAnsi" w:hAnsi="Palatino Linotype" w:cs="Arial"/>
          <w:b/>
          <w:sz w:val="28"/>
          <w:lang w:val="es-MX" w:eastAsia="en-US"/>
        </w:rPr>
      </w:pPr>
      <w:r w:rsidRPr="000C5286">
        <w:rPr>
          <w:rFonts w:ascii="Palatino Linotype" w:eastAsiaTheme="minorHAnsi" w:hAnsi="Palatino Linotype" w:cs="Arial"/>
          <w:b/>
          <w:sz w:val="28"/>
          <w:lang w:val="es-MX" w:eastAsia="en-US"/>
        </w:rPr>
        <w:t xml:space="preserve">SEGUNDO. De </w:t>
      </w:r>
      <w:r w:rsidR="003B5F7B" w:rsidRPr="000C5286">
        <w:rPr>
          <w:rFonts w:ascii="Palatino Linotype" w:eastAsiaTheme="minorHAnsi" w:hAnsi="Palatino Linotype" w:cs="Arial"/>
          <w:b/>
          <w:sz w:val="28"/>
          <w:lang w:val="es-MX" w:eastAsia="en-US"/>
        </w:rPr>
        <w:t>la R</w:t>
      </w:r>
      <w:r w:rsidR="003E5D74" w:rsidRPr="000C5286">
        <w:rPr>
          <w:rFonts w:ascii="Palatino Linotype" w:eastAsiaTheme="minorHAnsi" w:hAnsi="Palatino Linotype" w:cs="Arial"/>
          <w:b/>
          <w:sz w:val="28"/>
          <w:lang w:val="es-MX" w:eastAsia="en-US"/>
        </w:rPr>
        <w:t xml:space="preserve">espuesta del Sujeto Obligado. </w:t>
      </w:r>
    </w:p>
    <w:p w14:paraId="671EA7A7" w14:textId="3CAA9DE1" w:rsidR="003E5D74" w:rsidRPr="000C5286" w:rsidRDefault="003E5D74" w:rsidP="00E571DD">
      <w:pPr>
        <w:tabs>
          <w:tab w:val="left" w:pos="8114"/>
        </w:tabs>
        <w:spacing w:line="360" w:lineRule="auto"/>
        <w:jc w:val="both"/>
        <w:rPr>
          <w:rFonts w:ascii="Palatino Linotype" w:eastAsiaTheme="minorHAnsi" w:hAnsi="Palatino Linotype" w:cs="Arial"/>
          <w:lang w:val="es-MX" w:eastAsia="en-US"/>
        </w:rPr>
      </w:pPr>
      <w:r w:rsidRPr="000C5286">
        <w:rPr>
          <w:rFonts w:ascii="Palatino Linotype" w:eastAsiaTheme="minorHAnsi" w:hAnsi="Palatino Linotype" w:cs="Arial"/>
          <w:lang w:val="es-MX" w:eastAsia="en-US"/>
        </w:rPr>
        <w:t>De las constancias que obran en el sistema SAIMEX, se advierte que</w:t>
      </w:r>
      <w:r w:rsidR="00E571DD" w:rsidRPr="000C5286">
        <w:rPr>
          <w:rFonts w:ascii="Palatino Linotype" w:eastAsiaTheme="minorHAnsi" w:hAnsi="Palatino Linotype" w:cs="Arial"/>
          <w:lang w:val="es-MX" w:eastAsia="en-US"/>
        </w:rPr>
        <w:t xml:space="preserve"> el </w:t>
      </w:r>
      <w:r w:rsidR="00D00658" w:rsidRPr="000C5286">
        <w:rPr>
          <w:rFonts w:ascii="Palatino Linotype" w:eastAsiaTheme="minorHAnsi" w:hAnsi="Palatino Linotype" w:cs="Arial"/>
          <w:lang w:val="es-MX" w:eastAsia="en-US"/>
        </w:rPr>
        <w:t>cuatro</w:t>
      </w:r>
      <w:r w:rsidR="00E571DD" w:rsidRPr="000C5286">
        <w:rPr>
          <w:rFonts w:ascii="Palatino Linotype" w:eastAsiaTheme="minorHAnsi" w:hAnsi="Palatino Linotype" w:cs="Arial"/>
          <w:lang w:val="es-MX" w:eastAsia="en-US"/>
        </w:rPr>
        <w:t xml:space="preserve"> de marzo</w:t>
      </w:r>
      <w:r w:rsidRPr="000C5286">
        <w:rPr>
          <w:rFonts w:ascii="Palatino Linotype" w:eastAsiaTheme="minorHAnsi" w:hAnsi="Palatino Linotype" w:cs="Arial"/>
          <w:lang w:val="es-MX" w:eastAsia="en-US"/>
        </w:rPr>
        <w:t xml:space="preserve"> de dos mil veintiséis, </w:t>
      </w:r>
      <w:r w:rsidRPr="000C5286">
        <w:rPr>
          <w:rFonts w:ascii="Palatino Linotype" w:eastAsiaTheme="minorHAnsi" w:hAnsi="Palatino Linotype" w:cs="Arial"/>
          <w:b/>
          <w:lang w:val="es-MX" w:eastAsia="en-US"/>
        </w:rPr>
        <w:t>El Sujeto Obligado</w:t>
      </w:r>
      <w:r w:rsidRPr="000C5286">
        <w:rPr>
          <w:rFonts w:ascii="Palatino Linotype" w:eastAsiaTheme="minorHAnsi" w:hAnsi="Palatino Linotype" w:cs="Arial"/>
          <w:lang w:val="es-MX" w:eastAsia="en-US"/>
        </w:rPr>
        <w:t xml:space="preserve"> emitió la respuesta en los siguientes términos:</w:t>
      </w:r>
    </w:p>
    <w:tbl>
      <w:tblPr>
        <w:tblW w:w="7143" w:type="dxa"/>
        <w:jc w:val="center"/>
        <w:tblCellSpacing w:w="0" w:type="dxa"/>
        <w:tblCellMar>
          <w:left w:w="0" w:type="dxa"/>
          <w:right w:w="0" w:type="dxa"/>
        </w:tblCellMar>
        <w:tblLook w:val="04A0" w:firstRow="1" w:lastRow="0" w:firstColumn="1" w:lastColumn="0" w:noHBand="0" w:noVBand="1"/>
      </w:tblPr>
      <w:tblGrid>
        <w:gridCol w:w="7143"/>
      </w:tblGrid>
      <w:tr w:rsidR="00D00658" w:rsidRPr="000C5286" w14:paraId="04920FC1" w14:textId="77777777" w:rsidTr="00E571DD">
        <w:trPr>
          <w:trHeight w:val="262"/>
          <w:tblCellSpacing w:w="0" w:type="dxa"/>
          <w:jc w:val="center"/>
        </w:trPr>
        <w:tc>
          <w:tcPr>
            <w:tcW w:w="0" w:type="auto"/>
            <w:vAlign w:val="center"/>
            <w:hideMark/>
          </w:tcPr>
          <w:p w14:paraId="607F093B" w14:textId="07F1309A" w:rsidR="00D00658" w:rsidRPr="000C5286" w:rsidRDefault="00D00658" w:rsidP="00D00658">
            <w:pPr>
              <w:jc w:val="right"/>
              <w:rPr>
                <w:rFonts w:ascii="Palatino Linotype" w:hAnsi="Palatino Linotype"/>
                <w:i/>
                <w:szCs w:val="22"/>
                <w:lang w:val="es-MX" w:eastAsia="es-MX"/>
              </w:rPr>
            </w:pPr>
            <w:r w:rsidRPr="000C5286">
              <w:rPr>
                <w:rFonts w:ascii="Palatino Linotype" w:hAnsi="Palatino Linotype"/>
                <w:i/>
                <w:szCs w:val="18"/>
              </w:rPr>
              <w:t>“Folio de la solicitud: 01045/TOLUCA/IP/2026</w:t>
            </w:r>
          </w:p>
        </w:tc>
      </w:tr>
      <w:tr w:rsidR="00D00658" w:rsidRPr="000C5286" w14:paraId="40FF3AA9" w14:textId="77777777" w:rsidTr="00E571DD">
        <w:trPr>
          <w:trHeight w:val="262"/>
          <w:tblCellSpacing w:w="0" w:type="dxa"/>
          <w:jc w:val="center"/>
        </w:trPr>
        <w:tc>
          <w:tcPr>
            <w:tcW w:w="0" w:type="auto"/>
            <w:vAlign w:val="center"/>
            <w:hideMark/>
          </w:tcPr>
          <w:p w14:paraId="72730121" w14:textId="043ED78B" w:rsidR="00D00658" w:rsidRPr="000C5286" w:rsidRDefault="00D00658" w:rsidP="00D00658">
            <w:pPr>
              <w:jc w:val="both"/>
              <w:rPr>
                <w:rFonts w:ascii="Palatino Linotype" w:hAnsi="Palatino Linotype"/>
                <w:i/>
                <w:szCs w:val="22"/>
                <w:lang w:val="es-MX" w:eastAsia="es-MX"/>
              </w:rPr>
            </w:pPr>
          </w:p>
        </w:tc>
      </w:tr>
      <w:tr w:rsidR="00D00658" w:rsidRPr="000C5286" w14:paraId="6B6679CC" w14:textId="77777777" w:rsidTr="00E571DD">
        <w:trPr>
          <w:trHeight w:val="393"/>
          <w:tblCellSpacing w:w="0" w:type="dxa"/>
          <w:jc w:val="center"/>
        </w:trPr>
        <w:tc>
          <w:tcPr>
            <w:tcW w:w="0" w:type="auto"/>
            <w:vAlign w:val="center"/>
            <w:hideMark/>
          </w:tcPr>
          <w:p w14:paraId="0903A1E5" w14:textId="77777777" w:rsidR="00D00658" w:rsidRPr="000C5286" w:rsidRDefault="00D00658" w:rsidP="00D00658">
            <w:pPr>
              <w:jc w:val="both"/>
              <w:rPr>
                <w:rFonts w:ascii="Palatino Linotype" w:hAnsi="Palatino Linotype"/>
                <w:i/>
                <w:szCs w:val="22"/>
                <w:lang w:val="es-MX" w:eastAsia="es-MX"/>
              </w:rPr>
            </w:pPr>
          </w:p>
        </w:tc>
      </w:tr>
      <w:tr w:rsidR="00D00658" w:rsidRPr="000C5286" w14:paraId="31BF2CB1" w14:textId="77777777" w:rsidTr="00E571DD">
        <w:trPr>
          <w:trHeight w:val="131"/>
          <w:tblCellSpacing w:w="0" w:type="dxa"/>
          <w:jc w:val="center"/>
        </w:trPr>
        <w:tc>
          <w:tcPr>
            <w:tcW w:w="0" w:type="auto"/>
            <w:vAlign w:val="center"/>
            <w:hideMark/>
          </w:tcPr>
          <w:p w14:paraId="4AE24535" w14:textId="77777777" w:rsidR="00D00658" w:rsidRPr="000C5286" w:rsidRDefault="00D00658" w:rsidP="00D00658">
            <w:pPr>
              <w:jc w:val="both"/>
              <w:rPr>
                <w:rFonts w:ascii="Palatino Linotype" w:hAnsi="Palatino Linotype"/>
                <w:i/>
                <w:szCs w:val="18"/>
              </w:rPr>
            </w:pPr>
            <w:r w:rsidRPr="000C5286">
              <w:rPr>
                <w:rFonts w:ascii="Palatino Linotype" w:hAnsi="Palatino Linotype"/>
                <w:i/>
                <w:szCs w:val="18"/>
              </w:rPr>
              <w:t>En atención a la solicitud con folio 01045/TOLUCA/IP/2026, me permito adjuntar al presente la respuesta correspondiente, Sin más por el momento, reciba un saludo. Derivado de lo solicitado, la Consejería Jurídica informa que los operativos del programa "Conduce sin Alcohol" son operados por la Dirección de Seguridad Pública, mismos que organizan y dirigen el operativo, como es la asignación del punto de revisión, asignación de elementos policiacos, asignación de grúas y demás elementos y actividades que necesite el operativo, por lo anterior, nos encontramos materialmente imposibilitados en dar contestación a lo solicitado.</w:t>
            </w:r>
          </w:p>
          <w:p w14:paraId="1AF84E37" w14:textId="77777777" w:rsidR="00D00658" w:rsidRPr="000C5286" w:rsidRDefault="00D00658" w:rsidP="00D00658">
            <w:pPr>
              <w:jc w:val="both"/>
              <w:rPr>
                <w:rFonts w:ascii="Palatino Linotype" w:hAnsi="Palatino Linotype"/>
                <w:i/>
                <w:szCs w:val="22"/>
                <w:lang w:val="es-MX" w:eastAsia="es-MX"/>
              </w:rPr>
            </w:pPr>
          </w:p>
          <w:p w14:paraId="751B34E7" w14:textId="77777777" w:rsidR="00D00658" w:rsidRPr="000C5286" w:rsidRDefault="00D00658" w:rsidP="00D00658">
            <w:pPr>
              <w:jc w:val="both"/>
              <w:rPr>
                <w:rFonts w:ascii="Palatino Linotype" w:hAnsi="Palatino Linotype"/>
                <w:i/>
                <w:szCs w:val="22"/>
                <w:lang w:val="es-MX" w:eastAsia="es-MX"/>
              </w:rPr>
            </w:pPr>
            <w:r w:rsidRPr="000C5286">
              <w:rPr>
                <w:rFonts w:ascii="Palatino Linotype" w:hAnsi="Palatino Linotype"/>
                <w:i/>
                <w:szCs w:val="22"/>
                <w:lang w:val="es-MX" w:eastAsia="es-MX"/>
              </w:rPr>
              <w:t>ATENTAMENTE</w:t>
            </w:r>
          </w:p>
          <w:p w14:paraId="555B7C5F" w14:textId="36035EAF" w:rsidR="00D00658" w:rsidRPr="000C5286" w:rsidRDefault="00D00658" w:rsidP="00D00658">
            <w:pPr>
              <w:jc w:val="both"/>
              <w:rPr>
                <w:rFonts w:ascii="Palatino Linotype" w:hAnsi="Palatino Linotype"/>
                <w:i/>
                <w:szCs w:val="22"/>
                <w:lang w:val="es-MX" w:eastAsia="es-MX"/>
              </w:rPr>
            </w:pPr>
            <w:r w:rsidRPr="000C5286">
              <w:rPr>
                <w:rFonts w:ascii="Palatino Linotype" w:hAnsi="Palatino Linotype"/>
                <w:i/>
                <w:szCs w:val="22"/>
                <w:lang w:val="es-MX" w:eastAsia="es-MX"/>
              </w:rPr>
              <w:lastRenderedPageBreak/>
              <w:t xml:space="preserve">Dr. </w:t>
            </w:r>
            <w:proofErr w:type="spellStart"/>
            <w:r w:rsidRPr="000C5286">
              <w:rPr>
                <w:rFonts w:ascii="Palatino Linotype" w:hAnsi="Palatino Linotype"/>
                <w:i/>
                <w:szCs w:val="22"/>
                <w:lang w:val="es-MX" w:eastAsia="es-MX"/>
              </w:rPr>
              <w:t>Nahum</w:t>
            </w:r>
            <w:proofErr w:type="spellEnd"/>
            <w:r w:rsidRPr="000C5286">
              <w:rPr>
                <w:rFonts w:ascii="Palatino Linotype" w:hAnsi="Palatino Linotype"/>
                <w:i/>
                <w:szCs w:val="22"/>
                <w:lang w:val="es-MX" w:eastAsia="es-MX"/>
              </w:rPr>
              <w:t xml:space="preserve"> Miguel Mendoza Morales” (Sic.)</w:t>
            </w:r>
          </w:p>
        </w:tc>
      </w:tr>
    </w:tbl>
    <w:p w14:paraId="4B5B3C46" w14:textId="77777777" w:rsidR="003E5D74" w:rsidRPr="000C5286" w:rsidRDefault="003E5D74" w:rsidP="003E5D74">
      <w:pPr>
        <w:spacing w:line="360" w:lineRule="auto"/>
        <w:jc w:val="both"/>
        <w:rPr>
          <w:rFonts w:ascii="Palatino Linotype" w:eastAsiaTheme="minorHAnsi" w:hAnsi="Palatino Linotype" w:cs="Arial"/>
          <w:lang w:val="es-MX" w:eastAsia="en-US"/>
        </w:rPr>
      </w:pPr>
    </w:p>
    <w:p w14:paraId="1E12B159" w14:textId="5A381135" w:rsidR="003E5D74" w:rsidRPr="000C5286" w:rsidRDefault="003E5D74" w:rsidP="003E5D74">
      <w:pPr>
        <w:spacing w:line="360" w:lineRule="auto"/>
        <w:jc w:val="both"/>
        <w:rPr>
          <w:rFonts w:ascii="Palatino Linotype" w:eastAsiaTheme="minorHAnsi" w:hAnsi="Palatino Linotype" w:cs="Arial"/>
          <w:b/>
          <w:bCs/>
          <w:lang w:eastAsia="en-US"/>
        </w:rPr>
      </w:pPr>
      <w:r w:rsidRPr="000C5286">
        <w:rPr>
          <w:rFonts w:ascii="Palatino Linotype" w:eastAsiaTheme="minorHAnsi" w:hAnsi="Palatino Linotype" w:cs="Arial"/>
          <w:lang w:val="es-MX" w:eastAsia="en-US"/>
        </w:rPr>
        <w:t>De</w:t>
      </w:r>
      <w:r w:rsidR="0027629D" w:rsidRPr="000C5286">
        <w:rPr>
          <w:rFonts w:ascii="Palatino Linotype" w:eastAsiaTheme="minorHAnsi" w:hAnsi="Palatino Linotype" w:cs="Arial"/>
          <w:lang w:val="es-MX" w:eastAsia="en-US"/>
        </w:rPr>
        <w:t xml:space="preserve">l que se advierte anexo </w:t>
      </w:r>
      <w:r w:rsidR="00EA0BFE" w:rsidRPr="000C5286">
        <w:rPr>
          <w:rFonts w:ascii="Palatino Linotype" w:eastAsiaTheme="minorHAnsi" w:hAnsi="Palatino Linotype" w:cs="Arial"/>
          <w:lang w:val="es-MX" w:eastAsia="en-US"/>
        </w:rPr>
        <w:t>los</w:t>
      </w:r>
      <w:r w:rsidR="00980361" w:rsidRPr="000C5286">
        <w:rPr>
          <w:rFonts w:ascii="Palatino Linotype" w:eastAsiaTheme="minorHAnsi" w:hAnsi="Palatino Linotype" w:cs="Arial"/>
          <w:lang w:val="es-MX" w:eastAsia="en-US"/>
        </w:rPr>
        <w:t xml:space="preserve"> </w:t>
      </w:r>
      <w:r w:rsidR="0027629D" w:rsidRPr="000C5286">
        <w:rPr>
          <w:rFonts w:ascii="Palatino Linotype" w:eastAsiaTheme="minorHAnsi" w:hAnsi="Palatino Linotype" w:cs="Arial"/>
          <w:lang w:val="es-MX" w:eastAsia="en-US"/>
        </w:rPr>
        <w:t>archivo</w:t>
      </w:r>
      <w:r w:rsidR="00EA0BFE" w:rsidRPr="000C5286">
        <w:rPr>
          <w:rFonts w:ascii="Palatino Linotype" w:eastAsiaTheme="minorHAnsi" w:hAnsi="Palatino Linotype" w:cs="Arial"/>
          <w:lang w:val="es-MX" w:eastAsia="en-US"/>
        </w:rPr>
        <w:t>s</w:t>
      </w:r>
      <w:r w:rsidR="0027629D" w:rsidRPr="000C5286">
        <w:rPr>
          <w:rFonts w:ascii="Palatino Linotype" w:eastAsiaTheme="minorHAnsi" w:hAnsi="Palatino Linotype" w:cs="Arial"/>
          <w:lang w:val="es-MX" w:eastAsia="en-US"/>
        </w:rPr>
        <w:t xml:space="preserve"> </w:t>
      </w:r>
      <w:r w:rsidR="00EA0BFE" w:rsidRPr="000C5286">
        <w:rPr>
          <w:rFonts w:ascii="Palatino Linotype" w:eastAsiaTheme="minorHAnsi" w:hAnsi="Palatino Linotype" w:cs="Arial"/>
          <w:b/>
          <w:bCs/>
          <w:lang w:eastAsia="en-US"/>
        </w:rPr>
        <w:t>“</w:t>
      </w:r>
      <w:r w:rsidR="00EA0BFE" w:rsidRPr="000C5286">
        <w:rPr>
          <w:rFonts w:ascii="Palatino Linotype" w:eastAsiaTheme="majorEastAsia" w:hAnsi="Palatino Linotype" w:cs="Arial"/>
          <w:b/>
          <w:bCs/>
        </w:rPr>
        <w:t>NOT CIU INCOMP SOL.1045.pdf", "Informe solicitud 01045-TOLUCA-IP-2026.pdf", "2026-OFI-365-SMX-1045.pdf", "01045- SE INFORMA CLASIFICACIÓN DE INFORMACIÓN.pdf", "SAIMEX 01045.pdf" y "ACTA 119 (1).</w:t>
      </w:r>
      <w:proofErr w:type="spellStart"/>
      <w:r w:rsidR="00EA0BFE" w:rsidRPr="000C5286">
        <w:rPr>
          <w:rFonts w:ascii="Palatino Linotype" w:eastAsiaTheme="majorEastAsia" w:hAnsi="Palatino Linotype" w:cs="Arial"/>
          <w:b/>
          <w:bCs/>
        </w:rPr>
        <w:t>pdf</w:t>
      </w:r>
      <w:proofErr w:type="spellEnd"/>
      <w:r w:rsidR="00EA0BFE" w:rsidRPr="000C5286">
        <w:rPr>
          <w:rFonts w:ascii="Palatino Linotype" w:eastAsiaTheme="majorEastAsia" w:hAnsi="Palatino Linotype" w:cs="Arial"/>
          <w:b/>
          <w:bCs/>
        </w:rPr>
        <w:t>",</w:t>
      </w:r>
      <w:r w:rsidR="00E571DD" w:rsidRPr="000C5286">
        <w:rPr>
          <w:rFonts w:ascii="Palatino Linotype" w:eastAsiaTheme="minorHAnsi" w:hAnsi="Palatino Linotype" w:cs="Arial"/>
          <w:b/>
          <w:bCs/>
          <w:lang w:eastAsia="en-US"/>
        </w:rPr>
        <w:t xml:space="preserve"> </w:t>
      </w:r>
      <w:r w:rsidRPr="000C5286">
        <w:rPr>
          <w:rFonts w:ascii="Palatino Linotype" w:eastAsiaTheme="minorHAnsi" w:hAnsi="Palatino Linotype" w:cs="Arial"/>
          <w:lang w:val="es-MX" w:eastAsia="en-US"/>
        </w:rPr>
        <w:t xml:space="preserve">cuyo contenido no se inserta por ser del conocimiento de las partes, sin embargo, serán motivo de estudio en el Considerado respectivo. </w:t>
      </w:r>
    </w:p>
    <w:p w14:paraId="4E2A6A97" w14:textId="77777777" w:rsidR="003E5D74" w:rsidRPr="000C5286" w:rsidRDefault="003E5D74" w:rsidP="003E5D74">
      <w:pPr>
        <w:spacing w:line="360" w:lineRule="auto"/>
        <w:jc w:val="both"/>
        <w:rPr>
          <w:rFonts w:ascii="Palatino Linotype" w:eastAsiaTheme="minorHAnsi" w:hAnsi="Palatino Linotype" w:cs="Arial"/>
          <w:lang w:val="es-MX" w:eastAsia="en-US"/>
        </w:rPr>
      </w:pPr>
    </w:p>
    <w:p w14:paraId="4C47F2BB" w14:textId="77777777" w:rsidR="003E5D74" w:rsidRPr="000C5286" w:rsidRDefault="003E5D74" w:rsidP="003E5D74">
      <w:pPr>
        <w:spacing w:line="360" w:lineRule="auto"/>
        <w:jc w:val="both"/>
        <w:rPr>
          <w:rFonts w:ascii="Palatino Linotype" w:eastAsiaTheme="minorHAnsi" w:hAnsi="Palatino Linotype" w:cs="Arial"/>
          <w:b/>
          <w:sz w:val="28"/>
          <w:lang w:val="es-MX" w:eastAsia="en-US"/>
        </w:rPr>
      </w:pPr>
      <w:r w:rsidRPr="000C5286">
        <w:rPr>
          <w:rFonts w:ascii="Palatino Linotype" w:eastAsiaTheme="minorHAnsi" w:hAnsi="Palatino Linotype" w:cs="Arial"/>
          <w:b/>
          <w:sz w:val="28"/>
          <w:lang w:val="es-MX" w:eastAsia="en-US"/>
        </w:rPr>
        <w:t>TERCERO. Del recurso de revisión.</w:t>
      </w:r>
    </w:p>
    <w:p w14:paraId="18225B2D" w14:textId="768186B0" w:rsidR="003E5D74" w:rsidRPr="000C5286" w:rsidRDefault="003E5D74" w:rsidP="003E5D74">
      <w:pPr>
        <w:spacing w:line="360" w:lineRule="auto"/>
        <w:jc w:val="both"/>
        <w:rPr>
          <w:rFonts w:ascii="Palatino Linotype" w:eastAsiaTheme="minorHAnsi" w:hAnsi="Palatino Linotype" w:cs="Arial"/>
          <w:lang w:val="es-MX" w:eastAsia="en-US"/>
        </w:rPr>
      </w:pPr>
      <w:r w:rsidRPr="000C5286">
        <w:rPr>
          <w:rFonts w:ascii="Palatino Linotype" w:eastAsiaTheme="minorHAnsi" w:hAnsi="Palatino Linotype" w:cs="Arial"/>
          <w:lang w:val="es-MX" w:eastAsia="en-US"/>
        </w:rPr>
        <w:t xml:space="preserve">Inconforme con la respuesta por parte del </w:t>
      </w:r>
      <w:r w:rsidRPr="000C5286">
        <w:rPr>
          <w:rFonts w:ascii="Palatino Linotype" w:eastAsiaTheme="minorHAnsi" w:hAnsi="Palatino Linotype" w:cs="Arial"/>
          <w:b/>
          <w:lang w:val="es-MX" w:eastAsia="en-US"/>
        </w:rPr>
        <w:t>Sujeto Obligado</w:t>
      </w:r>
      <w:r w:rsidRPr="000C5286">
        <w:rPr>
          <w:rFonts w:ascii="Palatino Linotype" w:eastAsiaTheme="minorHAnsi" w:hAnsi="Palatino Linotype" w:cs="Arial"/>
          <w:lang w:val="es-MX" w:eastAsia="en-US"/>
        </w:rPr>
        <w:t xml:space="preserve">, el ahora </w:t>
      </w:r>
      <w:r w:rsidRPr="000C5286">
        <w:rPr>
          <w:rFonts w:ascii="Palatino Linotype" w:eastAsiaTheme="minorHAnsi" w:hAnsi="Palatino Linotype" w:cs="Arial"/>
          <w:b/>
          <w:lang w:val="es-MX" w:eastAsia="en-US"/>
        </w:rPr>
        <w:t>Recurrente</w:t>
      </w:r>
      <w:r w:rsidRPr="000C5286">
        <w:rPr>
          <w:rFonts w:ascii="Palatino Linotype" w:eastAsiaTheme="minorHAnsi" w:hAnsi="Palatino Linotype" w:cs="Arial"/>
          <w:lang w:val="es-MX" w:eastAsia="en-US"/>
        </w:rPr>
        <w:t xml:space="preserve"> interpuso el presente recurso de revisión en </w:t>
      </w:r>
      <w:r w:rsidR="0027629D" w:rsidRPr="000C5286">
        <w:rPr>
          <w:rFonts w:ascii="Palatino Linotype" w:eastAsiaTheme="minorHAnsi" w:hAnsi="Palatino Linotype" w:cs="Arial"/>
          <w:lang w:val="es-MX" w:eastAsia="en-US"/>
        </w:rPr>
        <w:t xml:space="preserve">fecha </w:t>
      </w:r>
      <w:r w:rsidR="005D6046" w:rsidRPr="000C5286">
        <w:rPr>
          <w:rFonts w:ascii="Palatino Linotype" w:eastAsiaTheme="minorHAnsi" w:hAnsi="Palatino Linotype" w:cs="Arial"/>
          <w:lang w:val="es-MX" w:eastAsia="en-US"/>
        </w:rPr>
        <w:t>veintiséis</w:t>
      </w:r>
      <w:r w:rsidR="00E571DD" w:rsidRPr="000C5286">
        <w:rPr>
          <w:rFonts w:ascii="Palatino Linotype" w:eastAsiaTheme="minorHAnsi" w:hAnsi="Palatino Linotype" w:cs="Arial"/>
          <w:lang w:val="es-MX" w:eastAsia="en-US"/>
        </w:rPr>
        <w:t xml:space="preserve"> de marzo</w:t>
      </w:r>
      <w:r w:rsidR="0027629D" w:rsidRPr="000C5286">
        <w:rPr>
          <w:rFonts w:ascii="Palatino Linotype" w:eastAsiaTheme="minorHAnsi" w:hAnsi="Palatino Linotype" w:cs="Arial"/>
          <w:lang w:val="es-MX" w:eastAsia="en-US"/>
        </w:rPr>
        <w:t xml:space="preserve"> de dos mil veintiséis</w:t>
      </w:r>
      <w:r w:rsidRPr="000C5286">
        <w:rPr>
          <w:rFonts w:ascii="Palatino Linotype" w:eastAsiaTheme="minorHAnsi" w:hAnsi="Palatino Linotype" w:cs="Arial"/>
          <w:lang w:val="es-MX" w:eastAsia="en-US"/>
        </w:rPr>
        <w:t xml:space="preserve">, </w:t>
      </w:r>
      <w:r w:rsidR="0027629D" w:rsidRPr="000C5286">
        <w:rPr>
          <w:rFonts w:ascii="Palatino Linotype" w:eastAsiaTheme="minorHAnsi" w:hAnsi="Palatino Linotype" w:cs="Arial"/>
          <w:lang w:val="es-MX" w:eastAsia="en-US"/>
        </w:rPr>
        <w:t xml:space="preserve">el </w:t>
      </w:r>
      <w:r w:rsidRPr="000C5286">
        <w:rPr>
          <w:rFonts w:ascii="Palatino Linotype" w:eastAsiaTheme="minorHAnsi" w:hAnsi="Palatino Linotype" w:cs="Arial"/>
          <w:lang w:val="es-MX" w:eastAsia="en-US"/>
        </w:rPr>
        <w:t>cual fue registrado</w:t>
      </w:r>
      <w:r w:rsidRPr="000C5286">
        <w:rPr>
          <w:rFonts w:ascii="Palatino Linotype" w:eastAsiaTheme="minorHAnsi" w:hAnsi="Palatino Linotype" w:cs="Arial"/>
          <w:b/>
          <w:lang w:val="es-MX" w:eastAsia="en-US"/>
        </w:rPr>
        <w:t xml:space="preserve"> </w:t>
      </w:r>
      <w:r w:rsidRPr="000C5286">
        <w:rPr>
          <w:rFonts w:ascii="Palatino Linotype" w:eastAsiaTheme="minorHAnsi" w:hAnsi="Palatino Linotype" w:cs="Arial"/>
          <w:lang w:val="es-MX" w:eastAsia="en-US"/>
        </w:rPr>
        <w:t>en el sistema electrónico con el expedient</w:t>
      </w:r>
      <w:r w:rsidR="0027629D" w:rsidRPr="000C5286">
        <w:rPr>
          <w:rFonts w:ascii="Palatino Linotype" w:eastAsiaTheme="minorHAnsi" w:hAnsi="Palatino Linotype" w:cs="Arial"/>
          <w:lang w:val="es-MX" w:eastAsia="en-US"/>
        </w:rPr>
        <w:t>e</w:t>
      </w:r>
      <w:r w:rsidRPr="000C5286">
        <w:rPr>
          <w:rFonts w:ascii="Palatino Linotype" w:eastAsiaTheme="minorHAnsi" w:hAnsi="Palatino Linotype" w:cs="Arial"/>
          <w:lang w:val="es-MX" w:eastAsia="en-US"/>
        </w:rPr>
        <w:t xml:space="preserve"> número</w:t>
      </w:r>
      <w:r w:rsidRPr="000C5286">
        <w:rPr>
          <w:rFonts w:ascii="Palatino Linotype" w:hAnsi="Palatino Linotype"/>
          <w:b/>
        </w:rPr>
        <w:t xml:space="preserve"> </w:t>
      </w:r>
      <w:r w:rsidR="00E571DD" w:rsidRPr="000C5286">
        <w:rPr>
          <w:rFonts w:ascii="Palatino Linotype" w:eastAsiaTheme="minorHAnsi" w:hAnsi="Palatino Linotype" w:cs="Arial"/>
          <w:b/>
          <w:lang w:val="es-MX" w:eastAsia="en-US"/>
        </w:rPr>
        <w:t>03</w:t>
      </w:r>
      <w:r w:rsidR="005D6046" w:rsidRPr="000C5286">
        <w:rPr>
          <w:rFonts w:ascii="Palatino Linotype" w:eastAsiaTheme="minorHAnsi" w:hAnsi="Palatino Linotype" w:cs="Arial"/>
          <w:b/>
          <w:lang w:val="es-MX" w:eastAsia="en-US"/>
        </w:rPr>
        <w:t>615</w:t>
      </w:r>
      <w:r w:rsidRPr="000C5286">
        <w:rPr>
          <w:rFonts w:ascii="Palatino Linotype" w:hAnsi="Palatino Linotype"/>
          <w:b/>
        </w:rPr>
        <w:t>/INFOEM/IP/RR/202</w:t>
      </w:r>
      <w:r w:rsidR="0027629D" w:rsidRPr="000C5286">
        <w:rPr>
          <w:rFonts w:ascii="Palatino Linotype" w:hAnsi="Palatino Linotype"/>
          <w:b/>
        </w:rPr>
        <w:t>6</w:t>
      </w:r>
      <w:r w:rsidRPr="000C5286">
        <w:rPr>
          <w:rFonts w:ascii="Palatino Linotype" w:eastAsiaTheme="minorHAnsi" w:hAnsi="Palatino Linotype" w:cs="Arial"/>
          <w:lang w:val="es-MX" w:eastAsia="en-US"/>
        </w:rPr>
        <w:t>, en el cual expresa, las siguientes manifestaciones:</w:t>
      </w:r>
    </w:p>
    <w:p w14:paraId="312CA9FC" w14:textId="77777777" w:rsidR="0027629D" w:rsidRPr="000C5286" w:rsidRDefault="0027629D" w:rsidP="003E5D74">
      <w:pPr>
        <w:spacing w:line="360" w:lineRule="auto"/>
        <w:jc w:val="both"/>
        <w:rPr>
          <w:rFonts w:ascii="Palatino Linotype" w:eastAsiaTheme="minorHAnsi" w:hAnsi="Palatino Linotype" w:cs="Arial"/>
          <w:lang w:val="es-MX" w:eastAsia="en-US"/>
        </w:rPr>
      </w:pPr>
    </w:p>
    <w:p w14:paraId="0B7555F2" w14:textId="59EEA649" w:rsidR="003E5D74" w:rsidRPr="000C5286" w:rsidRDefault="003E5D74" w:rsidP="003E5D74">
      <w:pPr>
        <w:numPr>
          <w:ilvl w:val="0"/>
          <w:numId w:val="1"/>
        </w:numPr>
        <w:spacing w:line="259" w:lineRule="auto"/>
        <w:jc w:val="both"/>
        <w:rPr>
          <w:rFonts w:ascii="Palatino Linotype" w:hAnsi="Palatino Linotype" w:cs="Arial"/>
          <w:b/>
          <w:i/>
        </w:rPr>
      </w:pPr>
      <w:r w:rsidRPr="000C5286">
        <w:rPr>
          <w:rFonts w:ascii="Palatino Linotype" w:hAnsi="Palatino Linotype" w:cs="Arial"/>
          <w:b/>
          <w:sz w:val="26"/>
          <w:szCs w:val="26"/>
        </w:rPr>
        <w:t xml:space="preserve">Acto Impugnado </w:t>
      </w:r>
    </w:p>
    <w:p w14:paraId="2F6EDB63" w14:textId="11AEBD6B" w:rsidR="003E5D74" w:rsidRPr="000C5286" w:rsidRDefault="003E5D74" w:rsidP="003E5D74">
      <w:pPr>
        <w:ind w:left="360"/>
        <w:jc w:val="both"/>
        <w:rPr>
          <w:rFonts w:ascii="Palatino Linotype" w:eastAsiaTheme="minorHAnsi" w:hAnsi="Palatino Linotype" w:cstheme="minorBidi"/>
          <w:i/>
          <w:color w:val="000000"/>
          <w:lang w:val="es-MX" w:eastAsia="en-US"/>
        </w:rPr>
      </w:pPr>
      <w:r w:rsidRPr="000C5286">
        <w:rPr>
          <w:rFonts w:ascii="Palatino Linotype" w:eastAsiaTheme="minorHAnsi" w:hAnsi="Palatino Linotype" w:cstheme="minorBidi"/>
          <w:i/>
          <w:color w:val="000000"/>
          <w:lang w:val="es-MX" w:eastAsia="en-US"/>
        </w:rPr>
        <w:t>“</w:t>
      </w:r>
      <w:r w:rsidR="005D6046" w:rsidRPr="000C5286">
        <w:rPr>
          <w:rFonts w:ascii="Palatino Linotype" w:hAnsi="Palatino Linotype"/>
          <w:i/>
          <w:color w:val="000000"/>
        </w:rPr>
        <w:t>RESPUESTA emitida por el sujeto obligado AYUNTAMIENTO DE TOLUCA respecto a la solicitud de folio 01045/TOLUCA/IP/2026</w:t>
      </w:r>
      <w:r w:rsidRPr="000C5286">
        <w:rPr>
          <w:rFonts w:ascii="Palatino Linotype" w:hAnsi="Palatino Linotype"/>
          <w:i/>
          <w:color w:val="000000"/>
        </w:rPr>
        <w:t>”</w:t>
      </w:r>
      <w:r w:rsidRPr="000C5286">
        <w:rPr>
          <w:rFonts w:ascii="Palatino Linotype" w:eastAsiaTheme="minorHAnsi" w:hAnsi="Palatino Linotype" w:cstheme="minorBidi"/>
          <w:i/>
          <w:color w:val="000000"/>
          <w:lang w:val="es-MX" w:eastAsia="en-US"/>
        </w:rPr>
        <w:t xml:space="preserve"> (Sic).</w:t>
      </w:r>
    </w:p>
    <w:p w14:paraId="336E36DB" w14:textId="77777777" w:rsidR="005D6046" w:rsidRPr="000C5286" w:rsidRDefault="005D6046" w:rsidP="003E5D74">
      <w:pPr>
        <w:ind w:left="360"/>
        <w:jc w:val="both"/>
        <w:rPr>
          <w:rFonts w:ascii="Palatino Linotype" w:eastAsiaTheme="minorHAnsi" w:hAnsi="Palatino Linotype" w:cstheme="minorBidi"/>
          <w:i/>
          <w:color w:val="000000"/>
          <w:lang w:val="es-MX" w:eastAsia="en-US"/>
        </w:rPr>
      </w:pPr>
    </w:p>
    <w:p w14:paraId="094BF210" w14:textId="4C63E8FD" w:rsidR="005D6046" w:rsidRPr="000C5286" w:rsidRDefault="005D6046" w:rsidP="005D6046">
      <w:pPr>
        <w:pStyle w:val="Prrafodelista"/>
        <w:numPr>
          <w:ilvl w:val="0"/>
          <w:numId w:val="1"/>
        </w:numPr>
        <w:jc w:val="both"/>
        <w:rPr>
          <w:rFonts w:ascii="Palatino Linotype" w:hAnsi="Palatino Linotype"/>
          <w:b/>
          <w:color w:val="000000"/>
          <w:sz w:val="26"/>
          <w:szCs w:val="26"/>
        </w:rPr>
      </w:pPr>
      <w:r w:rsidRPr="000C5286">
        <w:rPr>
          <w:rFonts w:ascii="Palatino Linotype" w:hAnsi="Palatino Linotype"/>
          <w:b/>
          <w:color w:val="000000"/>
          <w:sz w:val="26"/>
          <w:szCs w:val="26"/>
        </w:rPr>
        <w:t>Razones o Motivos de Inconformidad</w:t>
      </w:r>
    </w:p>
    <w:p w14:paraId="1B4027F7" w14:textId="2E80FB44" w:rsidR="005D6046" w:rsidRPr="000C5286" w:rsidRDefault="005D6046" w:rsidP="005D6046">
      <w:pPr>
        <w:ind w:left="360"/>
        <w:jc w:val="both"/>
        <w:rPr>
          <w:rFonts w:ascii="Palatino Linotype" w:hAnsi="Palatino Linotype"/>
          <w:i/>
          <w:color w:val="000000"/>
        </w:rPr>
      </w:pPr>
      <w:r w:rsidRPr="000C5286">
        <w:rPr>
          <w:rFonts w:ascii="Palatino Linotype" w:hAnsi="Palatino Linotype"/>
          <w:i/>
          <w:color w:val="000000"/>
        </w:rPr>
        <w:t>“Las que se mencionan en el documento adjunto.” (Sic)</w:t>
      </w:r>
    </w:p>
    <w:p w14:paraId="4AE340D4" w14:textId="77777777" w:rsidR="003E5D74" w:rsidRPr="000C5286" w:rsidRDefault="003E5D74" w:rsidP="003E5D74">
      <w:pPr>
        <w:ind w:left="360"/>
        <w:jc w:val="both"/>
        <w:rPr>
          <w:rFonts w:ascii="Palatino Linotype" w:hAnsi="Palatino Linotype"/>
          <w:i/>
          <w:lang w:val="es-MX" w:eastAsia="es-MX"/>
        </w:rPr>
      </w:pPr>
    </w:p>
    <w:p w14:paraId="66424B02" w14:textId="4D856F4F" w:rsidR="003E5D74" w:rsidRPr="000C5286" w:rsidRDefault="004B638C" w:rsidP="00A8237C">
      <w:pPr>
        <w:spacing w:line="360" w:lineRule="auto"/>
        <w:jc w:val="both"/>
        <w:rPr>
          <w:rFonts w:ascii="Palatino Linotype" w:hAnsi="Palatino Linotype" w:cs="Arial"/>
        </w:rPr>
      </w:pPr>
      <w:r w:rsidRPr="000C5286">
        <w:rPr>
          <w:rFonts w:ascii="Palatino Linotype" w:hAnsi="Palatino Linotype" w:cs="Arial"/>
        </w:rPr>
        <w:t xml:space="preserve">Adicionalmente, el </w:t>
      </w:r>
      <w:r w:rsidR="007E469D" w:rsidRPr="000C5286">
        <w:rPr>
          <w:rFonts w:ascii="Palatino Linotype" w:hAnsi="Palatino Linotype" w:cs="Arial"/>
        </w:rPr>
        <w:t>Recurrente</w:t>
      </w:r>
      <w:r w:rsidRPr="000C5286">
        <w:rPr>
          <w:rFonts w:ascii="Palatino Linotype" w:hAnsi="Palatino Linotype" w:cs="Arial"/>
        </w:rPr>
        <w:t xml:space="preserve"> </w:t>
      </w:r>
      <w:r w:rsidR="00A8237C" w:rsidRPr="000C5286">
        <w:rPr>
          <w:rFonts w:ascii="Palatino Linotype" w:hAnsi="Palatino Linotype" w:cs="Arial"/>
        </w:rPr>
        <w:t>presenta su archivo titulado “</w:t>
      </w:r>
      <w:r w:rsidR="00A8237C" w:rsidRPr="000C5286">
        <w:rPr>
          <w:rFonts w:ascii="Palatino Linotype" w:hAnsi="Palatino Linotype" w:cs="Arial"/>
          <w:b/>
          <w:i/>
        </w:rPr>
        <w:t>RECURSO DE REVISION AYUNTAMIENTO DE TOLUCA.pdf</w:t>
      </w:r>
      <w:r w:rsidR="00A8237C" w:rsidRPr="000C5286">
        <w:rPr>
          <w:rFonts w:ascii="Palatino Linotype" w:hAnsi="Palatino Linotype" w:cs="Arial"/>
        </w:rPr>
        <w:t xml:space="preserve">”, que corresponde a documento de diez fojas </w:t>
      </w:r>
      <w:r w:rsidR="00DA0E30" w:rsidRPr="000C5286">
        <w:rPr>
          <w:rFonts w:ascii="Palatino Linotype" w:hAnsi="Palatino Linotype" w:cs="Arial"/>
        </w:rPr>
        <w:t xml:space="preserve">útiles en escrito libre, </w:t>
      </w:r>
      <w:r w:rsidR="00075A00" w:rsidRPr="000C5286">
        <w:rPr>
          <w:rFonts w:ascii="Palatino Linotype" w:hAnsi="Palatino Linotype" w:cs="Arial"/>
        </w:rPr>
        <w:t xml:space="preserve">del cual </w:t>
      </w:r>
      <w:r w:rsidR="006F0178" w:rsidRPr="000C5286">
        <w:rPr>
          <w:rFonts w:ascii="Palatino Linotype" w:hAnsi="Palatino Linotype" w:cs="Arial"/>
        </w:rPr>
        <w:t>localizamos</w:t>
      </w:r>
      <w:r w:rsidR="00075A00" w:rsidRPr="000C5286">
        <w:rPr>
          <w:rFonts w:ascii="Palatino Linotype" w:hAnsi="Palatino Linotype" w:cs="Arial"/>
        </w:rPr>
        <w:t xml:space="preserve"> los siguientes argumentos:</w:t>
      </w:r>
    </w:p>
    <w:p w14:paraId="415891E8" w14:textId="77777777" w:rsidR="00075A00" w:rsidRPr="000C5286" w:rsidRDefault="00075A00" w:rsidP="00A8237C">
      <w:pPr>
        <w:spacing w:line="360" w:lineRule="auto"/>
        <w:jc w:val="both"/>
        <w:rPr>
          <w:rFonts w:ascii="Palatino Linotype" w:hAnsi="Palatino Linotype" w:cs="Arial"/>
        </w:rPr>
      </w:pPr>
    </w:p>
    <w:p w14:paraId="331E6677" w14:textId="00CF57A5" w:rsidR="00E21BE8" w:rsidRPr="000C5286" w:rsidRDefault="00E21BE8" w:rsidP="00E51FED">
      <w:pPr>
        <w:spacing w:line="360" w:lineRule="auto"/>
        <w:ind w:left="709" w:right="474"/>
        <w:jc w:val="both"/>
        <w:rPr>
          <w:rFonts w:ascii="Palatino Linotype" w:hAnsi="Palatino Linotype" w:cs="Arial"/>
        </w:rPr>
      </w:pPr>
      <w:r w:rsidRPr="000C5286">
        <w:rPr>
          <w:rFonts w:ascii="Palatino Linotype" w:hAnsi="Palatino Linotype" w:cs="Arial"/>
        </w:rPr>
        <w:t xml:space="preserve">i. En lo que respecta a la respuesta formulada por ROSARIO SELENE MÁRQUEZ HERNÁNDEZ, DIRECTORA GENERAL DE ADMINISTRACIÓN. Ella menciono que el requerimiento de información </w:t>
      </w:r>
      <w:r w:rsidRPr="000C5286">
        <w:rPr>
          <w:rFonts w:ascii="Palatino Linotype" w:hAnsi="Palatino Linotype" w:cs="Arial"/>
        </w:rPr>
        <w:lastRenderedPageBreak/>
        <w:t>solicitado no es de competencia de la DIRECCION GENERAL DE ADMINISTRACION. Sin dar mayor explicación, fundamento o algún</w:t>
      </w:r>
    </w:p>
    <w:p w14:paraId="3FD611B9" w14:textId="137EFAA0" w:rsidR="00E21BE8" w:rsidRPr="000C5286" w:rsidRDefault="00E21BE8" w:rsidP="00E51FED">
      <w:pPr>
        <w:spacing w:line="360" w:lineRule="auto"/>
        <w:ind w:left="709" w:right="474"/>
        <w:jc w:val="both"/>
        <w:rPr>
          <w:rFonts w:ascii="Palatino Linotype" w:hAnsi="Palatino Linotype" w:cs="Arial"/>
        </w:rPr>
      </w:pPr>
      <w:proofErr w:type="gramStart"/>
      <w:r w:rsidRPr="000C5286">
        <w:rPr>
          <w:rFonts w:ascii="Palatino Linotype" w:hAnsi="Palatino Linotype" w:cs="Arial"/>
        </w:rPr>
        <w:t>indicio</w:t>
      </w:r>
      <w:proofErr w:type="gramEnd"/>
      <w:r w:rsidRPr="000C5286">
        <w:rPr>
          <w:rFonts w:ascii="Palatino Linotype" w:hAnsi="Palatino Linotype" w:cs="Arial"/>
        </w:rPr>
        <w:t xml:space="preserve"> de la información requerida por el solicitante. Pero </w:t>
      </w:r>
      <w:proofErr w:type="spellStart"/>
      <w:proofErr w:type="gramStart"/>
      <w:r w:rsidRPr="000C5286">
        <w:rPr>
          <w:rFonts w:ascii="Palatino Linotype" w:hAnsi="Palatino Linotype" w:cs="Arial"/>
        </w:rPr>
        <w:t>mas</w:t>
      </w:r>
      <w:proofErr w:type="spellEnd"/>
      <w:proofErr w:type="gramEnd"/>
      <w:r w:rsidRPr="000C5286">
        <w:rPr>
          <w:rFonts w:ascii="Palatino Linotype" w:hAnsi="Palatino Linotype" w:cs="Arial"/>
        </w:rPr>
        <w:t xml:space="preserve"> adelante el MTRO. EN D.P. KRISS OOIN ESQUIVEL VÁZQUEZ DIRECTOR DE SUSTENTABILIDAD VIAL DE LA DIRECCIÓN GENERAL DE SEGURIDAD Y PROTECCIÓN afirma que la Dirección General de Administración es el área poseedora У generadora de la información respecto a los contratos de bienes, servicios, arrendamientos, entre otros. LO CUAL RESULTA CONTRADICTORIO.</w:t>
      </w:r>
    </w:p>
    <w:p w14:paraId="09617D48" w14:textId="77777777" w:rsidR="00E21BE8" w:rsidRPr="000C5286" w:rsidRDefault="00E21BE8" w:rsidP="00E51FED">
      <w:pPr>
        <w:spacing w:line="360" w:lineRule="auto"/>
        <w:ind w:left="709" w:right="474"/>
        <w:jc w:val="both"/>
        <w:rPr>
          <w:rFonts w:ascii="Palatino Linotype" w:hAnsi="Palatino Linotype" w:cs="Arial"/>
        </w:rPr>
      </w:pPr>
    </w:p>
    <w:p w14:paraId="29E186F4" w14:textId="77777777" w:rsidR="00E21BE8" w:rsidRPr="000C5286" w:rsidRDefault="00E21BE8" w:rsidP="00E51FED">
      <w:pPr>
        <w:spacing w:line="360" w:lineRule="auto"/>
        <w:ind w:left="709" w:right="474"/>
        <w:jc w:val="both"/>
        <w:rPr>
          <w:rFonts w:ascii="Palatino Linotype" w:hAnsi="Palatino Linotype" w:cs="Arial"/>
        </w:rPr>
      </w:pPr>
      <w:r w:rsidRPr="000C5286">
        <w:rPr>
          <w:rFonts w:ascii="Palatino Linotype" w:hAnsi="Palatino Linotype" w:cs="Arial"/>
        </w:rPr>
        <w:t>ii. En lo que respecta a la respuesta formulada por YAZMIN CASTILLO CHAQUECO</w:t>
      </w:r>
    </w:p>
    <w:p w14:paraId="7C0FEC9F" w14:textId="4691D218" w:rsidR="00E21BE8" w:rsidRPr="000C5286" w:rsidRDefault="00E21BE8" w:rsidP="00E51FED">
      <w:pPr>
        <w:spacing w:line="360" w:lineRule="auto"/>
        <w:ind w:left="709" w:right="474"/>
        <w:jc w:val="both"/>
        <w:rPr>
          <w:rFonts w:ascii="Palatino Linotype" w:hAnsi="Palatino Linotype" w:cs="Arial"/>
        </w:rPr>
      </w:pPr>
      <w:r w:rsidRPr="000C5286">
        <w:rPr>
          <w:rFonts w:ascii="Palatino Linotype" w:hAnsi="Palatino Linotype" w:cs="Arial"/>
        </w:rPr>
        <w:t>DIRECTORA JURÍDICA DE LA DIRECCIÓN GENERAL DE SEGURIDAD Y PROTECCIÓN DELAYUNTAMIENTO DE TOLUCA, ESTADO DE MÉXICO. Ella menciono que la información solicitada fue Clasificada como Reservada por el Comité de Transparencia. No obstante, a lo anterior, en esta respuesta no se señala exactamente qué fue lo que se clasifico, siendo importante mencionar que el suscrito en su solicitud de información requirió varias cosas. Tan es así que, como se puede observar hubo varias DIRECCIONES DEL AYUNTAMIENTO que formularon una respuesta respecto a lo que era o no de su competencia. De tal forma que, no se puede asumir que toda la información requerida en la solicitud del suscrito fue clasificada.</w:t>
      </w:r>
    </w:p>
    <w:p w14:paraId="1272CEF6" w14:textId="77777777" w:rsidR="00E21BE8" w:rsidRPr="000C5286" w:rsidRDefault="00E21BE8" w:rsidP="00E51FED">
      <w:pPr>
        <w:spacing w:line="360" w:lineRule="auto"/>
        <w:ind w:left="709" w:right="474"/>
        <w:jc w:val="both"/>
        <w:rPr>
          <w:rFonts w:ascii="Palatino Linotype" w:hAnsi="Palatino Linotype" w:cs="Arial"/>
        </w:rPr>
      </w:pPr>
    </w:p>
    <w:p w14:paraId="44D4E3F5" w14:textId="77777777" w:rsidR="00E21BE8" w:rsidRPr="000C5286" w:rsidRDefault="00E21BE8" w:rsidP="00E51FED">
      <w:pPr>
        <w:spacing w:line="360" w:lineRule="auto"/>
        <w:ind w:left="709" w:right="474"/>
        <w:jc w:val="both"/>
        <w:rPr>
          <w:rFonts w:ascii="Palatino Linotype" w:hAnsi="Palatino Linotype" w:cs="Arial"/>
        </w:rPr>
      </w:pPr>
      <w:r w:rsidRPr="000C5286">
        <w:rPr>
          <w:rFonts w:ascii="Palatino Linotype" w:hAnsi="Palatino Linotype" w:cs="Arial"/>
        </w:rPr>
        <w:lastRenderedPageBreak/>
        <w:t>iii. Finalmente, por lo que hace a la respuesta formulada por el MTRO. EN D.P. KRISS</w:t>
      </w:r>
    </w:p>
    <w:p w14:paraId="6335BA62" w14:textId="4149DFF4" w:rsidR="00E21BE8" w:rsidRPr="000C5286" w:rsidRDefault="00E21BE8" w:rsidP="00E51FED">
      <w:pPr>
        <w:spacing w:line="360" w:lineRule="auto"/>
        <w:ind w:left="709" w:right="474"/>
        <w:jc w:val="both"/>
        <w:rPr>
          <w:rFonts w:ascii="Palatino Linotype" w:hAnsi="Palatino Linotype" w:cs="Arial"/>
        </w:rPr>
      </w:pPr>
      <w:r w:rsidRPr="000C5286">
        <w:rPr>
          <w:rFonts w:ascii="Palatino Linotype" w:hAnsi="Palatino Linotype" w:cs="Arial"/>
        </w:rPr>
        <w:t xml:space="preserve">OOIN ESQUIVEL VÁZQUEZ DIRECTOR DE SUSTENTABILIDAD VIAL DE LA DIRECCIÓN GENERAL DE SEGURIDAD Y PROTECCIÓN. El mismo menciono que la Coordinación de Justicia Municipal en el ámbito de su competencia, es el área generadora y poseedora de la información solicitada.7 Y también señaló sobre el contrato de prestación de servicios que la Dirección General de Administración es el área poseedora У generadora de la información respecto a los contratos de bienes, servicios, arrendamientos, entre otros.8 Sin embargo, en los documentos adjuntos y en la respuesta principal del Representante de la Unidad de Transparencia del Ayuntamiento de Toluca, no se advierte que haya acudido a la Coordinación de Justicia Municipal o a la Dirección General de Administración a solicitar lo referente a 1. </w:t>
      </w:r>
      <w:proofErr w:type="gramStart"/>
      <w:r w:rsidRPr="000C5286">
        <w:rPr>
          <w:rFonts w:ascii="Palatino Linotype" w:hAnsi="Palatino Linotype" w:cs="Arial"/>
        </w:rPr>
        <w:t>el</w:t>
      </w:r>
      <w:proofErr w:type="gramEnd"/>
      <w:r w:rsidRPr="000C5286">
        <w:rPr>
          <w:rFonts w:ascii="Palatino Linotype" w:hAnsi="Palatino Linotype" w:cs="Arial"/>
        </w:rPr>
        <w:t xml:space="preserve"> nombre del juez o jueza de lo Cívico de alcoholimetría (o de tránsito según sea el caso) que estuvo dando seguimiento a los casos del operativo de alcoholímetro llevado a cabo el 11 de diciembre de 2025 y 2. </w:t>
      </w:r>
      <w:proofErr w:type="gramStart"/>
      <w:r w:rsidRPr="000C5286">
        <w:rPr>
          <w:rFonts w:ascii="Palatino Linotype" w:hAnsi="Palatino Linotype" w:cs="Arial"/>
        </w:rPr>
        <w:t>la</w:t>
      </w:r>
      <w:proofErr w:type="gramEnd"/>
      <w:r w:rsidRPr="000C5286">
        <w:rPr>
          <w:rFonts w:ascii="Palatino Linotype" w:hAnsi="Palatino Linotype" w:cs="Arial"/>
        </w:rPr>
        <w:t xml:space="preserve"> versión pública del contrato de prestación de servicios o concesión otorgada a la empresa que presto servicio de grúas y remolque derivado del operativo de alcoholímetro llevado a cabo el 11 de diciembre de 2025. De hecho, se advierte que en ninguna parte de la respuesta formulada por el Sujeto Obligado se menciona nada sobre estos dos últimos puntos, en ninguna parte se funda y motiva el porqué de no compartir dicha información y, por lo tanto, se considera que esta respuesta no está completa, de ahí la inconformidad del suscrito.</w:t>
      </w:r>
    </w:p>
    <w:p w14:paraId="597A644B" w14:textId="77777777" w:rsidR="00E21BE8" w:rsidRPr="000C5286" w:rsidRDefault="00E21BE8" w:rsidP="00E51FED">
      <w:pPr>
        <w:spacing w:line="360" w:lineRule="auto"/>
        <w:ind w:left="709" w:right="474"/>
        <w:jc w:val="both"/>
        <w:rPr>
          <w:rFonts w:ascii="Palatino Linotype" w:hAnsi="Palatino Linotype" w:cs="Arial"/>
        </w:rPr>
      </w:pPr>
    </w:p>
    <w:p w14:paraId="6359E2C5" w14:textId="0C7C5EB6" w:rsidR="00665C91" w:rsidRPr="000C5286" w:rsidRDefault="00665C91" w:rsidP="00E51FED">
      <w:pPr>
        <w:spacing w:line="360" w:lineRule="auto"/>
        <w:ind w:left="709" w:right="474"/>
        <w:jc w:val="both"/>
        <w:rPr>
          <w:rFonts w:ascii="Palatino Linotype" w:hAnsi="Palatino Linotype" w:cs="Arial"/>
        </w:rPr>
      </w:pPr>
      <w:r w:rsidRPr="000C5286">
        <w:rPr>
          <w:rFonts w:ascii="Palatino Linotype" w:hAnsi="Palatino Linotype" w:cs="Arial"/>
        </w:rPr>
        <w:lastRenderedPageBreak/>
        <w:t xml:space="preserve">Esta omisión antes identificada representa para el suscrito una restricción clara a mi derecho constitucional de acceso a la información pues este sujeto obligado ha sido omiso en proporcionar 1. </w:t>
      </w:r>
      <w:proofErr w:type="gramStart"/>
      <w:r w:rsidRPr="000C5286">
        <w:rPr>
          <w:rFonts w:ascii="Palatino Linotype" w:hAnsi="Palatino Linotype" w:cs="Arial"/>
        </w:rPr>
        <w:t>el</w:t>
      </w:r>
      <w:proofErr w:type="gramEnd"/>
      <w:r w:rsidRPr="000C5286">
        <w:rPr>
          <w:rFonts w:ascii="Palatino Linotype" w:hAnsi="Palatino Linotype" w:cs="Arial"/>
        </w:rPr>
        <w:t xml:space="preserve"> nombre del juez o jueza de lo Cívico de alcoholimetría (o de tránsito según sea el caso) que estuvo dando seguimiento a los casos del operativo de alcoholímetro llevado a cabo el 11 de diciembre de 2025 y 2. </w:t>
      </w:r>
      <w:proofErr w:type="gramStart"/>
      <w:r w:rsidRPr="000C5286">
        <w:rPr>
          <w:rFonts w:ascii="Palatino Linotype" w:hAnsi="Palatino Linotype" w:cs="Arial"/>
        </w:rPr>
        <w:t>la</w:t>
      </w:r>
      <w:proofErr w:type="gramEnd"/>
      <w:r w:rsidRPr="000C5286">
        <w:rPr>
          <w:rFonts w:ascii="Palatino Linotype" w:hAnsi="Palatino Linotype" w:cs="Arial"/>
        </w:rPr>
        <w:t xml:space="preserve"> versión pública del contrato de prestación de servicios o concesión otorgada a la empresa que presto servicio de grúas y remolque derivado del operativo de alcoholímetro llevado a cabo el 11 de diciembre de 2025.</w:t>
      </w:r>
    </w:p>
    <w:p w14:paraId="4766828A" w14:textId="776B831B" w:rsidR="00E21BE8" w:rsidRPr="000C5286" w:rsidRDefault="00665C91" w:rsidP="00E51FED">
      <w:pPr>
        <w:spacing w:line="360" w:lineRule="auto"/>
        <w:ind w:left="709" w:right="474"/>
        <w:jc w:val="both"/>
        <w:rPr>
          <w:rFonts w:ascii="Palatino Linotype" w:hAnsi="Palatino Linotype" w:cs="Arial"/>
        </w:rPr>
      </w:pPr>
      <w:r w:rsidRPr="000C5286">
        <w:rPr>
          <w:rFonts w:ascii="Palatino Linotype" w:hAnsi="Palatino Linotype" w:cs="Arial"/>
        </w:rPr>
        <w:t>Así entonces, en el caso que nos ocupa, el Sujeto Obligado no acreditó haber realizado una búsqueda exhaustiva, razonable y en todas las áre</w:t>
      </w:r>
      <w:r w:rsidR="00E51FED" w:rsidRPr="000C5286">
        <w:rPr>
          <w:rFonts w:ascii="Palatino Linotype" w:hAnsi="Palatino Linotype" w:cs="Arial"/>
        </w:rPr>
        <w:t xml:space="preserve">as competentes, ya que, como se </w:t>
      </w:r>
      <w:r w:rsidRPr="000C5286">
        <w:rPr>
          <w:rFonts w:ascii="Palatino Linotype" w:hAnsi="Palatino Linotype" w:cs="Arial"/>
        </w:rPr>
        <w:t>advierte, existían unidades administrativas que fueron identificadas como poseedoras de la información y, aun así, no fueron requeridas formalmente, ni existe constancia de gestión alguna ante las mismas.</w:t>
      </w:r>
    </w:p>
    <w:p w14:paraId="42AAB42F" w14:textId="77777777" w:rsidR="00E21BE8" w:rsidRPr="000C5286" w:rsidRDefault="00E21BE8" w:rsidP="00E51FED">
      <w:pPr>
        <w:spacing w:line="360" w:lineRule="auto"/>
        <w:ind w:left="709" w:right="474"/>
        <w:jc w:val="both"/>
        <w:rPr>
          <w:rFonts w:ascii="Palatino Linotype" w:hAnsi="Palatino Linotype" w:cs="Arial"/>
        </w:rPr>
      </w:pPr>
    </w:p>
    <w:p w14:paraId="4782CE3C" w14:textId="2F5EA10D" w:rsidR="00E51FED" w:rsidRPr="000C5286" w:rsidRDefault="00E51FED" w:rsidP="00E51FED">
      <w:pPr>
        <w:spacing w:line="360" w:lineRule="auto"/>
        <w:ind w:left="709" w:right="474"/>
        <w:jc w:val="both"/>
        <w:rPr>
          <w:rFonts w:ascii="Palatino Linotype" w:hAnsi="Palatino Linotype" w:cs="Arial"/>
        </w:rPr>
      </w:pPr>
      <w:r w:rsidRPr="000C5286">
        <w:rPr>
          <w:rFonts w:ascii="Palatino Linotype" w:hAnsi="Palatino Linotype" w:cs="Arial"/>
        </w:rPr>
        <w:t>En cuanto a la respuesta principal que dio el Representante de la Unidad de Transparencia del Ayuntamiento de Toluca, se reitera, la manifestación relativa a una supuesta</w:t>
      </w:r>
    </w:p>
    <w:p w14:paraId="4BB062BC" w14:textId="5336DFCD" w:rsidR="00E51FED" w:rsidRPr="000C5286" w:rsidRDefault="00E51FED" w:rsidP="00E51FED">
      <w:pPr>
        <w:spacing w:line="360" w:lineRule="auto"/>
        <w:ind w:left="709" w:right="474"/>
        <w:jc w:val="both"/>
        <w:rPr>
          <w:rFonts w:ascii="Palatino Linotype" w:hAnsi="Palatino Linotype" w:cs="Arial"/>
        </w:rPr>
      </w:pPr>
      <w:r w:rsidRPr="000C5286">
        <w:rPr>
          <w:rFonts w:ascii="Palatino Linotype" w:hAnsi="Palatino Linotype" w:cs="Arial"/>
        </w:rPr>
        <w:t>“imposibilidad material” resulta dogmática, contradictoria y carente de sustento, ya que no se explican las circunstancias fácticas o jurídicas que la configuran, ni se acredita que se hayan agotado las gestiones necesarias para obtener la información.</w:t>
      </w:r>
    </w:p>
    <w:p w14:paraId="277D942C" w14:textId="24A98990" w:rsidR="00E51FED" w:rsidRPr="000C5286" w:rsidRDefault="00E51FED" w:rsidP="00E51FED">
      <w:pPr>
        <w:spacing w:line="360" w:lineRule="auto"/>
        <w:ind w:left="709" w:right="474"/>
        <w:jc w:val="both"/>
        <w:rPr>
          <w:rFonts w:ascii="Palatino Linotype" w:hAnsi="Palatino Linotype" w:cs="Arial"/>
        </w:rPr>
      </w:pPr>
      <w:r w:rsidRPr="000C5286">
        <w:rPr>
          <w:rFonts w:ascii="Palatino Linotype" w:hAnsi="Palatino Linotype" w:cs="Arial"/>
        </w:rPr>
        <w:t xml:space="preserve">Las respuestas emitidas por las distintas áreas generan un estado de incertidumbre jurídica, al ser contradictorias entre sí, lo que impide al </w:t>
      </w:r>
      <w:r w:rsidRPr="000C5286">
        <w:rPr>
          <w:rFonts w:ascii="Palatino Linotype" w:hAnsi="Palatino Linotype" w:cs="Arial"/>
        </w:rPr>
        <w:lastRenderedPageBreak/>
        <w:t>solicitante conocer con claridad quién es el área responsable de la información solicitada.</w:t>
      </w:r>
    </w:p>
    <w:p w14:paraId="7513F186" w14:textId="096DEA1A" w:rsidR="00E51FED" w:rsidRPr="000C5286" w:rsidRDefault="00E51FED" w:rsidP="00E51FED">
      <w:pPr>
        <w:spacing w:line="360" w:lineRule="auto"/>
        <w:ind w:left="709" w:right="474"/>
        <w:jc w:val="both"/>
        <w:rPr>
          <w:rFonts w:ascii="Palatino Linotype" w:hAnsi="Palatino Linotype" w:cs="Arial"/>
        </w:rPr>
      </w:pPr>
      <w:r w:rsidRPr="000C5286">
        <w:rPr>
          <w:rFonts w:ascii="Palatino Linotype" w:hAnsi="Palatino Linotype" w:cs="Arial"/>
        </w:rPr>
        <w:t>Y finalmente, la respuesta del Sujeto Obligado vulnera los principios de congruencia y exhaustividad, al no atender de manera integral todos los puntos planteados en la solicitud.</w:t>
      </w:r>
    </w:p>
    <w:p w14:paraId="192597C5" w14:textId="77777777" w:rsidR="00E51FED" w:rsidRPr="000C5286" w:rsidRDefault="00E51FED" w:rsidP="00E51FED">
      <w:pPr>
        <w:spacing w:line="360" w:lineRule="auto"/>
        <w:ind w:left="709" w:right="474"/>
        <w:jc w:val="both"/>
        <w:rPr>
          <w:rFonts w:ascii="Palatino Linotype" w:hAnsi="Palatino Linotype" w:cs="Arial"/>
        </w:rPr>
      </w:pPr>
      <w:r w:rsidRPr="000C5286">
        <w:rPr>
          <w:rFonts w:ascii="Palatino Linotype" w:hAnsi="Palatino Linotype" w:cs="Arial"/>
        </w:rPr>
        <w:t>Por lo anterior, se solicita:</w:t>
      </w:r>
    </w:p>
    <w:p w14:paraId="523C1E3B" w14:textId="77777777" w:rsidR="00E51FED" w:rsidRPr="000C5286" w:rsidRDefault="00E51FED" w:rsidP="00E51FED">
      <w:pPr>
        <w:spacing w:line="360" w:lineRule="auto"/>
        <w:ind w:left="709" w:right="474"/>
        <w:jc w:val="both"/>
        <w:rPr>
          <w:rFonts w:ascii="Palatino Linotype" w:hAnsi="Palatino Linotype" w:cs="Arial"/>
        </w:rPr>
      </w:pPr>
      <w:r w:rsidRPr="000C5286">
        <w:rPr>
          <w:rFonts w:ascii="Palatino Linotype" w:hAnsi="Palatino Linotype" w:cs="Arial"/>
        </w:rPr>
        <w:t> Se ordene al Sujeto Obligado realizar una búsqueda exhaustiva en todas las áreas</w:t>
      </w:r>
    </w:p>
    <w:p w14:paraId="47A542BD" w14:textId="77777777" w:rsidR="00E51FED" w:rsidRPr="000C5286" w:rsidRDefault="00E51FED" w:rsidP="00E51FED">
      <w:pPr>
        <w:spacing w:line="360" w:lineRule="auto"/>
        <w:ind w:left="709" w:right="474"/>
        <w:jc w:val="both"/>
        <w:rPr>
          <w:rFonts w:ascii="Palatino Linotype" w:hAnsi="Palatino Linotype" w:cs="Arial"/>
        </w:rPr>
      </w:pPr>
      <w:r w:rsidRPr="000C5286">
        <w:rPr>
          <w:rFonts w:ascii="Palatino Linotype" w:hAnsi="Palatino Linotype" w:cs="Arial"/>
        </w:rPr>
        <w:t xml:space="preserve">Competentes </w:t>
      </w:r>
    </w:p>
    <w:p w14:paraId="0269A9A5" w14:textId="29FE14E5" w:rsidR="00E51FED" w:rsidRPr="000C5286" w:rsidRDefault="00E51FED" w:rsidP="00E51FED">
      <w:pPr>
        <w:spacing w:line="360" w:lineRule="auto"/>
        <w:ind w:left="709" w:right="474"/>
        <w:jc w:val="both"/>
        <w:rPr>
          <w:rFonts w:ascii="Palatino Linotype" w:hAnsi="Palatino Linotype" w:cs="Arial"/>
        </w:rPr>
      </w:pPr>
      <w:r w:rsidRPr="000C5286">
        <w:rPr>
          <w:rFonts w:ascii="Palatino Linotype" w:hAnsi="Palatino Linotype" w:cs="Arial"/>
        </w:rPr>
        <w:t> Se emita una nueva respuesta debidamente fundada y motivada</w:t>
      </w:r>
    </w:p>
    <w:p w14:paraId="29CF56ED" w14:textId="6FAA1311" w:rsidR="00E21BE8" w:rsidRPr="000C5286" w:rsidRDefault="00E51FED" w:rsidP="00E51FED">
      <w:pPr>
        <w:spacing w:line="360" w:lineRule="auto"/>
        <w:ind w:left="709" w:right="474"/>
        <w:jc w:val="both"/>
        <w:rPr>
          <w:rFonts w:ascii="Palatino Linotype" w:hAnsi="Palatino Linotype" w:cs="Arial"/>
        </w:rPr>
      </w:pPr>
      <w:r w:rsidRPr="000C5286">
        <w:rPr>
          <w:rFonts w:ascii="Palatino Linotype" w:hAnsi="Palatino Linotype" w:cs="Arial"/>
        </w:rPr>
        <w:t> Se entregue la información solicitada o, en su caso, se justifique plenamente su inexistencia o clasificación</w:t>
      </w:r>
    </w:p>
    <w:p w14:paraId="12469280" w14:textId="77777777" w:rsidR="00E21BE8" w:rsidRPr="000C5286" w:rsidRDefault="00E21BE8" w:rsidP="00A8237C">
      <w:pPr>
        <w:spacing w:line="360" w:lineRule="auto"/>
        <w:jc w:val="both"/>
        <w:rPr>
          <w:rFonts w:ascii="Palatino Linotype" w:hAnsi="Palatino Linotype" w:cs="Arial"/>
        </w:rPr>
      </w:pPr>
    </w:p>
    <w:p w14:paraId="386EE828" w14:textId="2C654042" w:rsidR="00E21BE8" w:rsidRPr="000C5286" w:rsidRDefault="00E51FED" w:rsidP="00A8237C">
      <w:pPr>
        <w:spacing w:line="360" w:lineRule="auto"/>
        <w:jc w:val="both"/>
        <w:rPr>
          <w:rFonts w:ascii="Palatino Linotype" w:hAnsi="Palatino Linotype" w:cs="Arial"/>
        </w:rPr>
      </w:pPr>
      <w:r w:rsidRPr="000C5286">
        <w:rPr>
          <w:rFonts w:ascii="Palatino Linotype" w:hAnsi="Palatino Linotype" w:cs="Arial"/>
        </w:rPr>
        <w:t xml:space="preserve">Finaliza el escrito, </w:t>
      </w:r>
      <w:r w:rsidR="004D1DDA" w:rsidRPr="000C5286">
        <w:rPr>
          <w:rFonts w:ascii="Palatino Linotype" w:hAnsi="Palatino Linotype" w:cs="Arial"/>
        </w:rPr>
        <w:t>solicitando</w:t>
      </w:r>
      <w:r w:rsidRPr="000C5286">
        <w:rPr>
          <w:rFonts w:ascii="Palatino Linotype" w:hAnsi="Palatino Linotype" w:cs="Arial"/>
        </w:rPr>
        <w:t xml:space="preserve"> </w:t>
      </w:r>
      <w:r w:rsidR="004D1DDA" w:rsidRPr="000C5286">
        <w:rPr>
          <w:rFonts w:ascii="Palatino Linotype" w:hAnsi="Palatino Linotype" w:cs="Arial"/>
        </w:rPr>
        <w:t>se tutele y proteja su Derecho de Acceso a la Información.</w:t>
      </w:r>
    </w:p>
    <w:p w14:paraId="11CD0E17" w14:textId="77777777" w:rsidR="00E21BE8" w:rsidRPr="000C5286" w:rsidRDefault="00E21BE8" w:rsidP="00A8237C">
      <w:pPr>
        <w:spacing w:line="360" w:lineRule="auto"/>
        <w:jc w:val="both"/>
        <w:rPr>
          <w:rFonts w:ascii="Palatino Linotype" w:hAnsi="Palatino Linotype" w:cs="Arial"/>
        </w:rPr>
      </w:pPr>
    </w:p>
    <w:p w14:paraId="184483B1" w14:textId="77777777" w:rsidR="003E5D74" w:rsidRPr="000C5286" w:rsidRDefault="003E5D74" w:rsidP="003E5D74">
      <w:pPr>
        <w:spacing w:line="360" w:lineRule="auto"/>
        <w:jc w:val="both"/>
        <w:rPr>
          <w:rFonts w:ascii="Palatino Linotype" w:eastAsiaTheme="minorHAnsi" w:hAnsi="Palatino Linotype" w:cs="Arial"/>
          <w:b/>
          <w:sz w:val="28"/>
          <w:lang w:val="es-MX" w:eastAsia="en-US"/>
        </w:rPr>
      </w:pPr>
      <w:r w:rsidRPr="000C5286">
        <w:rPr>
          <w:rFonts w:ascii="Palatino Linotype" w:eastAsiaTheme="minorHAnsi" w:hAnsi="Palatino Linotype" w:cs="Arial"/>
          <w:b/>
          <w:sz w:val="28"/>
          <w:lang w:val="es-MX" w:eastAsia="en-US"/>
        </w:rPr>
        <w:t>CUARTO. Del turno del recurso de revisión.</w:t>
      </w:r>
    </w:p>
    <w:p w14:paraId="177CC95D" w14:textId="4E98A062" w:rsidR="003E5D74" w:rsidRPr="000C5286" w:rsidRDefault="003E5D74" w:rsidP="003E5D74">
      <w:pPr>
        <w:spacing w:line="360" w:lineRule="auto"/>
        <w:jc w:val="both"/>
        <w:rPr>
          <w:rFonts w:ascii="Palatino Linotype" w:eastAsiaTheme="minorHAnsi" w:hAnsi="Palatino Linotype" w:cs="Arial"/>
          <w:b/>
          <w:lang w:val="es-MX" w:eastAsia="en-US"/>
        </w:rPr>
      </w:pPr>
      <w:r w:rsidRPr="000C5286">
        <w:rPr>
          <w:rFonts w:ascii="Palatino Linotype" w:eastAsiaTheme="minorHAnsi" w:hAnsi="Palatino Linotype" w:cs="Arial"/>
          <w:lang w:val="es-MX" w:eastAsia="en-US"/>
        </w:rPr>
        <w:t xml:space="preserve">Medio de impugnación que le fue turnado al Comisionado Presidente </w:t>
      </w:r>
      <w:r w:rsidRPr="000C5286">
        <w:rPr>
          <w:rFonts w:ascii="Palatino Linotype" w:eastAsiaTheme="minorHAnsi" w:hAnsi="Palatino Linotype" w:cs="Arial"/>
          <w:b/>
          <w:lang w:val="es-MX" w:eastAsia="en-US"/>
        </w:rPr>
        <w:t>José Martínez Vilchis</w:t>
      </w:r>
      <w:r w:rsidRPr="000C5286">
        <w:rPr>
          <w:rFonts w:ascii="Palatino Linotype" w:eastAsiaTheme="minorHAnsi" w:hAnsi="Palatino Linotype" w:cs="Arial"/>
          <w:lang w:val="es-MX" w:eastAsia="en-US"/>
        </w:rPr>
        <w:t xml:space="preserve">, de lo anterior y con fundamento en el artículo 185, fracción I, de la Ley de Transparencia y Acceso a la información Pública del Estado de México y Municipios, del cual recayó acuerdo de admisión en fecha </w:t>
      </w:r>
      <w:r w:rsidR="004D1DDA" w:rsidRPr="000C5286">
        <w:rPr>
          <w:rFonts w:ascii="Palatino Linotype" w:eastAsiaTheme="minorHAnsi" w:hAnsi="Palatino Linotype" w:cs="Arial"/>
          <w:b/>
          <w:lang w:val="es-MX" w:eastAsia="en-US"/>
        </w:rPr>
        <w:t>seis de abril</w:t>
      </w:r>
      <w:r w:rsidR="0027629D" w:rsidRPr="000C5286">
        <w:rPr>
          <w:rFonts w:ascii="Palatino Linotype" w:eastAsiaTheme="minorHAnsi" w:hAnsi="Palatino Linotype" w:cs="Arial"/>
          <w:b/>
          <w:lang w:val="es-MX" w:eastAsia="en-US"/>
        </w:rPr>
        <w:t xml:space="preserve"> de dos mil veintiséis</w:t>
      </w:r>
      <w:r w:rsidRPr="000C5286">
        <w:rPr>
          <w:rFonts w:ascii="Palatino Linotype" w:eastAsiaTheme="minorHAnsi" w:hAnsi="Palatino Linotype" w:cs="Arial"/>
          <w:lang w:val="es-MX" w:eastAsia="en-US"/>
        </w:rPr>
        <w:t>, determinándose en él, un plazo de siete días para que las partes manifestaran lo que a su derecho corresponda en términos del numeral ya citado.</w:t>
      </w:r>
    </w:p>
    <w:p w14:paraId="2945A0C5" w14:textId="77777777" w:rsidR="003E5D74" w:rsidRPr="000C5286" w:rsidRDefault="003E5D74" w:rsidP="003E5D74">
      <w:pPr>
        <w:spacing w:line="360" w:lineRule="auto"/>
        <w:jc w:val="both"/>
        <w:rPr>
          <w:rFonts w:ascii="Palatino Linotype" w:eastAsiaTheme="minorHAnsi" w:hAnsi="Palatino Linotype" w:cs="Arial"/>
          <w:lang w:val="es-MX" w:eastAsia="en-US"/>
        </w:rPr>
      </w:pPr>
    </w:p>
    <w:p w14:paraId="4FE1432A" w14:textId="6C89687E" w:rsidR="003E5D74" w:rsidRPr="000C5286" w:rsidRDefault="0027629D" w:rsidP="003E5D74">
      <w:pPr>
        <w:spacing w:line="360" w:lineRule="auto"/>
        <w:jc w:val="both"/>
        <w:rPr>
          <w:rFonts w:ascii="Palatino Linotype" w:eastAsiaTheme="minorHAnsi" w:hAnsi="Palatino Linotype" w:cs="Arial"/>
          <w:b/>
          <w:sz w:val="28"/>
          <w:lang w:val="es-MX" w:eastAsia="en-US"/>
        </w:rPr>
      </w:pPr>
      <w:r w:rsidRPr="000C5286">
        <w:rPr>
          <w:rFonts w:ascii="Palatino Linotype" w:eastAsiaTheme="minorHAnsi" w:hAnsi="Palatino Linotype" w:cs="Arial"/>
          <w:b/>
          <w:bCs/>
          <w:lang w:val="es-MX" w:eastAsia="en-US"/>
        </w:rPr>
        <w:t>QUINTO</w:t>
      </w:r>
      <w:r w:rsidR="003E5D74" w:rsidRPr="000C5286">
        <w:rPr>
          <w:rFonts w:ascii="Palatino Linotype" w:eastAsiaTheme="minorHAnsi" w:hAnsi="Palatino Linotype" w:cs="Arial"/>
          <w:b/>
          <w:bCs/>
          <w:sz w:val="28"/>
          <w:lang w:val="es-MX" w:eastAsia="en-US"/>
        </w:rPr>
        <w:t>.</w:t>
      </w:r>
      <w:r w:rsidR="003E5D74" w:rsidRPr="000C5286">
        <w:rPr>
          <w:rFonts w:ascii="Palatino Linotype" w:eastAsiaTheme="minorHAnsi" w:hAnsi="Palatino Linotype" w:cs="Arial"/>
          <w:b/>
          <w:sz w:val="28"/>
          <w:lang w:val="es-MX" w:eastAsia="en-US"/>
        </w:rPr>
        <w:t xml:space="preserve"> De la etapa de manifestaciones y/o alegatos.</w:t>
      </w:r>
    </w:p>
    <w:p w14:paraId="0FDA7535" w14:textId="686817E0" w:rsidR="003E5D74" w:rsidRPr="000C5286" w:rsidRDefault="003E5D74" w:rsidP="003E5D74">
      <w:pPr>
        <w:spacing w:line="360" w:lineRule="auto"/>
        <w:jc w:val="both"/>
        <w:rPr>
          <w:rFonts w:ascii="Palatino Linotype" w:eastAsia="Calibri" w:hAnsi="Palatino Linotype" w:cs="Arial"/>
          <w:noProof/>
          <w:lang w:val="es-MX" w:eastAsia="en-US"/>
        </w:rPr>
      </w:pPr>
      <w:r w:rsidRPr="000C5286">
        <w:rPr>
          <w:rFonts w:ascii="Palatino Linotype" w:eastAsia="Calibri" w:hAnsi="Palatino Linotype" w:cs="Arial"/>
          <w:lang w:val="es-MX" w:eastAsia="en-US"/>
        </w:rPr>
        <w:lastRenderedPageBreak/>
        <w:t xml:space="preserve">Una vez transcurrido el término legal referido se destaca que </w:t>
      </w:r>
      <w:r w:rsidRPr="000C5286">
        <w:rPr>
          <w:rFonts w:ascii="Palatino Linotype" w:eastAsia="Calibri" w:hAnsi="Palatino Linotype" w:cs="Arial"/>
          <w:b/>
          <w:lang w:val="es-MX" w:eastAsia="en-US"/>
        </w:rPr>
        <w:t xml:space="preserve">El Sujeto Obligado presento su informe justificado </w:t>
      </w:r>
      <w:r w:rsidR="0027629D" w:rsidRPr="000C5286">
        <w:rPr>
          <w:rFonts w:ascii="Palatino Linotype" w:eastAsia="Calibri" w:hAnsi="Palatino Linotype" w:cs="Arial"/>
          <w:b/>
          <w:lang w:val="es-MX" w:eastAsia="en-US"/>
        </w:rPr>
        <w:t xml:space="preserve"> </w:t>
      </w:r>
      <w:r w:rsidR="0027629D" w:rsidRPr="000C5286">
        <w:rPr>
          <w:rFonts w:ascii="Palatino Linotype" w:eastAsia="Calibri" w:hAnsi="Palatino Linotype" w:cs="Arial"/>
          <w:bCs/>
          <w:lang w:val="es-MX" w:eastAsia="en-US"/>
        </w:rPr>
        <w:t xml:space="preserve"> </w:t>
      </w:r>
      <w:r w:rsidR="00D75864" w:rsidRPr="000C5286">
        <w:rPr>
          <w:rFonts w:ascii="Palatino Linotype" w:eastAsia="Calibri" w:hAnsi="Palatino Linotype" w:cs="Arial"/>
          <w:bCs/>
          <w:lang w:val="es-MX" w:eastAsia="en-US"/>
        </w:rPr>
        <w:t xml:space="preserve">en </w:t>
      </w:r>
      <w:r w:rsidR="0027629D" w:rsidRPr="000C5286">
        <w:rPr>
          <w:rFonts w:ascii="Palatino Linotype" w:eastAsia="Calibri" w:hAnsi="Palatino Linotype" w:cs="Arial"/>
          <w:bCs/>
          <w:lang w:val="es-MX" w:eastAsia="en-US"/>
        </w:rPr>
        <w:t xml:space="preserve">fecha </w:t>
      </w:r>
      <w:r w:rsidR="00D75864" w:rsidRPr="000C5286">
        <w:rPr>
          <w:rFonts w:ascii="Palatino Linotype" w:eastAsia="Calibri" w:hAnsi="Palatino Linotype" w:cs="Arial"/>
          <w:bCs/>
          <w:lang w:val="es-MX" w:eastAsia="en-US"/>
        </w:rPr>
        <w:t>ocho, diez, trece y quince</w:t>
      </w:r>
      <w:r w:rsidR="00E571DD" w:rsidRPr="000C5286">
        <w:rPr>
          <w:rFonts w:ascii="Palatino Linotype" w:eastAsia="Calibri" w:hAnsi="Palatino Linotype" w:cs="Arial"/>
          <w:bCs/>
          <w:lang w:val="es-MX" w:eastAsia="en-US"/>
        </w:rPr>
        <w:t xml:space="preserve"> de abril</w:t>
      </w:r>
      <w:r w:rsidR="00D75864" w:rsidRPr="000C5286">
        <w:rPr>
          <w:rFonts w:ascii="Palatino Linotype" w:eastAsia="Calibri" w:hAnsi="Palatino Linotype" w:cs="Arial"/>
          <w:bCs/>
          <w:lang w:val="es-MX" w:eastAsia="en-US"/>
        </w:rPr>
        <w:t xml:space="preserve"> de dos mil veintiséis, el cual </w:t>
      </w:r>
      <w:r w:rsidR="0027629D" w:rsidRPr="000C5286">
        <w:rPr>
          <w:rFonts w:ascii="Palatino Linotype" w:eastAsia="Calibri" w:hAnsi="Palatino Linotype" w:cs="Arial"/>
          <w:bCs/>
          <w:lang w:val="es-MX" w:eastAsia="en-US"/>
        </w:rPr>
        <w:t>fue puesto a la vista del recurrente para que realizara sus manifestaciones</w:t>
      </w:r>
      <w:r w:rsidRPr="000C5286">
        <w:rPr>
          <w:rFonts w:ascii="Palatino Linotype" w:eastAsia="Calibri" w:hAnsi="Palatino Linotype" w:cs="Arial"/>
          <w:lang w:val="es-MX" w:eastAsia="en-US"/>
        </w:rPr>
        <w:t xml:space="preserve">, se aprecia que la parte </w:t>
      </w:r>
      <w:r w:rsidRPr="000C5286">
        <w:rPr>
          <w:rFonts w:ascii="Palatino Linotype" w:eastAsia="Calibri" w:hAnsi="Palatino Linotype" w:cs="Arial"/>
          <w:b/>
          <w:lang w:val="es-MX" w:eastAsia="en-US"/>
        </w:rPr>
        <w:t>Recurrente</w:t>
      </w:r>
      <w:r w:rsidRPr="000C5286">
        <w:rPr>
          <w:rFonts w:ascii="Palatino Linotype" w:eastAsia="Calibri" w:hAnsi="Palatino Linotype" w:cs="Arial"/>
          <w:lang w:val="es-MX" w:eastAsia="en-US"/>
        </w:rPr>
        <w:t xml:space="preserve"> no realizó alegatos, ni ofreció pruebas o manifestaciones.</w:t>
      </w:r>
      <w:r w:rsidRPr="000C5286">
        <w:rPr>
          <w:rFonts w:ascii="Palatino Linotype" w:eastAsia="Calibri" w:hAnsi="Palatino Linotype" w:cs="Arial"/>
          <w:noProof/>
          <w:lang w:val="es-MX" w:eastAsia="en-US"/>
        </w:rPr>
        <w:t xml:space="preserve"> </w:t>
      </w:r>
    </w:p>
    <w:p w14:paraId="4CF7D127" w14:textId="77777777" w:rsidR="003E5D74" w:rsidRPr="000C5286" w:rsidRDefault="003E5D74" w:rsidP="003E5D74">
      <w:pPr>
        <w:spacing w:line="360" w:lineRule="auto"/>
        <w:jc w:val="both"/>
        <w:rPr>
          <w:rFonts w:ascii="Palatino Linotype" w:eastAsia="Calibri" w:hAnsi="Palatino Linotype" w:cs="Arial"/>
          <w:lang w:val="es-MX" w:eastAsia="en-US"/>
        </w:rPr>
      </w:pPr>
    </w:p>
    <w:p w14:paraId="5A1FA932" w14:textId="36C79314" w:rsidR="003E5D74" w:rsidRPr="000C5286" w:rsidRDefault="003E5D74" w:rsidP="003E5D74">
      <w:pPr>
        <w:tabs>
          <w:tab w:val="left" w:pos="3206"/>
        </w:tabs>
        <w:spacing w:line="360" w:lineRule="auto"/>
        <w:jc w:val="both"/>
        <w:rPr>
          <w:rFonts w:ascii="Palatino Linotype" w:eastAsiaTheme="minorHAnsi" w:hAnsi="Palatino Linotype" w:cs="Arial"/>
          <w:b/>
          <w:sz w:val="28"/>
          <w:lang w:val="es-MX" w:eastAsia="en-US"/>
        </w:rPr>
      </w:pPr>
      <w:r w:rsidRPr="000C5286">
        <w:rPr>
          <w:rFonts w:ascii="Palatino Linotype" w:eastAsiaTheme="minorHAnsi" w:hAnsi="Palatino Linotype" w:cs="Arial"/>
          <w:b/>
          <w:sz w:val="28"/>
          <w:lang w:val="es-MX" w:eastAsia="en-US"/>
        </w:rPr>
        <w:t>S</w:t>
      </w:r>
      <w:r w:rsidR="0027629D" w:rsidRPr="000C5286">
        <w:rPr>
          <w:rFonts w:ascii="Palatino Linotype" w:eastAsiaTheme="minorHAnsi" w:hAnsi="Palatino Linotype" w:cs="Arial"/>
          <w:b/>
          <w:sz w:val="28"/>
          <w:lang w:val="es-MX" w:eastAsia="en-US"/>
        </w:rPr>
        <w:t>EXT</w:t>
      </w:r>
      <w:r w:rsidRPr="000C5286">
        <w:rPr>
          <w:rFonts w:ascii="Palatino Linotype" w:eastAsiaTheme="minorHAnsi" w:hAnsi="Palatino Linotype" w:cs="Arial"/>
          <w:b/>
          <w:sz w:val="28"/>
          <w:lang w:val="es-MX" w:eastAsia="en-US"/>
        </w:rPr>
        <w:t>O. Del cierre de instrucción.</w:t>
      </w:r>
      <w:r w:rsidRPr="000C5286">
        <w:rPr>
          <w:rFonts w:ascii="Palatino Linotype" w:eastAsiaTheme="minorHAnsi" w:hAnsi="Palatino Linotype" w:cs="Arial"/>
          <w:b/>
          <w:sz w:val="28"/>
          <w:lang w:val="es-MX" w:eastAsia="en-US"/>
        </w:rPr>
        <w:tab/>
      </w:r>
    </w:p>
    <w:p w14:paraId="0BAACFD0" w14:textId="4AE6C1DC" w:rsidR="003E5D74" w:rsidRPr="000C5286" w:rsidRDefault="003E5D74" w:rsidP="003E5D74">
      <w:pPr>
        <w:spacing w:line="360" w:lineRule="auto"/>
        <w:jc w:val="both"/>
        <w:rPr>
          <w:rFonts w:ascii="Palatino Linotype" w:eastAsiaTheme="minorHAnsi" w:hAnsi="Palatino Linotype" w:cs="Arial"/>
          <w:lang w:val="es-MX" w:eastAsia="en-US"/>
        </w:rPr>
      </w:pPr>
      <w:r w:rsidRPr="000C5286">
        <w:rPr>
          <w:rFonts w:ascii="Palatino Linotype" w:eastAsiaTheme="minorHAnsi" w:hAnsi="Palatino Linotype" w:cs="Arial"/>
          <w:lang w:val="es-MX" w:eastAsia="en-US"/>
        </w:rPr>
        <w:t xml:space="preserve">Así, una vez transcurrido el término legal, procedió a decretarse el cierre de instrucción en fecha </w:t>
      </w:r>
      <w:r w:rsidR="00062C24" w:rsidRPr="000C5286">
        <w:rPr>
          <w:rFonts w:ascii="Palatino Linotype" w:eastAsiaTheme="minorHAnsi" w:hAnsi="Palatino Linotype" w:cs="Arial"/>
          <w:b/>
          <w:lang w:val="es-MX" w:eastAsia="en-US"/>
        </w:rPr>
        <w:t>veintiocho</w:t>
      </w:r>
      <w:r w:rsidR="00E571DD" w:rsidRPr="000C5286">
        <w:rPr>
          <w:rFonts w:ascii="Palatino Linotype" w:eastAsiaTheme="minorHAnsi" w:hAnsi="Palatino Linotype" w:cs="Arial"/>
          <w:b/>
          <w:lang w:val="es-MX" w:eastAsia="en-US"/>
        </w:rPr>
        <w:t xml:space="preserve"> de mayo</w:t>
      </w:r>
      <w:r w:rsidRPr="000C5286">
        <w:rPr>
          <w:rFonts w:ascii="Palatino Linotype" w:eastAsiaTheme="minorHAnsi" w:hAnsi="Palatino Linotype" w:cs="Arial"/>
          <w:b/>
          <w:lang w:val="es-MX" w:eastAsia="en-US"/>
        </w:rPr>
        <w:t xml:space="preserve"> de dos mil veintiséis</w:t>
      </w:r>
      <w:r w:rsidRPr="000C5286">
        <w:rPr>
          <w:rFonts w:ascii="Palatino Linotype" w:eastAsiaTheme="minorHAnsi" w:hAnsi="Palatino Linotype" w:cs="Arial"/>
          <w:lang w:val="es-MX" w:eastAsia="en-US"/>
        </w:rPr>
        <w:t>, en términos del artículo 185, Fracción VI, de la Ley de Transparencia y Acceso a la Información Pública del Estado de México y Municipios, iniciando el término legal para dictar resolución definitiva del asunto.</w:t>
      </w:r>
    </w:p>
    <w:p w14:paraId="5857C876" w14:textId="77777777" w:rsidR="00E571DD" w:rsidRPr="000C5286" w:rsidRDefault="00E571DD" w:rsidP="003E5D74">
      <w:pPr>
        <w:spacing w:line="360" w:lineRule="auto"/>
        <w:jc w:val="both"/>
        <w:rPr>
          <w:rFonts w:ascii="Palatino Linotype" w:eastAsiaTheme="minorHAnsi" w:hAnsi="Palatino Linotype" w:cs="Arial"/>
          <w:lang w:val="es-MX" w:eastAsia="en-US"/>
        </w:rPr>
      </w:pPr>
    </w:p>
    <w:p w14:paraId="3E1A8436" w14:textId="77777777" w:rsidR="003E5D74" w:rsidRPr="000C5286" w:rsidRDefault="003E5D74" w:rsidP="003E5D74">
      <w:pPr>
        <w:spacing w:line="360" w:lineRule="auto"/>
        <w:jc w:val="both"/>
        <w:rPr>
          <w:rFonts w:ascii="Palatino Linotype" w:eastAsiaTheme="minorHAnsi" w:hAnsi="Palatino Linotype" w:cs="Arial"/>
          <w:lang w:val="es-MX" w:eastAsia="en-US"/>
        </w:rPr>
      </w:pPr>
    </w:p>
    <w:p w14:paraId="1A4EE336" w14:textId="77777777" w:rsidR="003E5D74" w:rsidRPr="000C5286" w:rsidRDefault="003E5D74" w:rsidP="003E5D74">
      <w:pPr>
        <w:spacing w:line="360" w:lineRule="auto"/>
        <w:jc w:val="center"/>
        <w:rPr>
          <w:rFonts w:ascii="Palatino Linotype" w:eastAsiaTheme="minorHAnsi" w:hAnsi="Palatino Linotype" w:cs="Arial"/>
          <w:b/>
          <w:sz w:val="28"/>
          <w:lang w:val="es-MX" w:eastAsia="en-US"/>
        </w:rPr>
      </w:pPr>
      <w:r w:rsidRPr="000C5286">
        <w:rPr>
          <w:rFonts w:ascii="Palatino Linotype" w:eastAsiaTheme="minorHAnsi" w:hAnsi="Palatino Linotype" w:cs="Arial"/>
          <w:b/>
          <w:sz w:val="28"/>
          <w:lang w:val="es-MX" w:eastAsia="en-US"/>
        </w:rPr>
        <w:t xml:space="preserve">C O N S I D E R A N D O </w:t>
      </w:r>
    </w:p>
    <w:p w14:paraId="5F6F4F0E" w14:textId="77777777" w:rsidR="003E5D74" w:rsidRPr="000C5286" w:rsidRDefault="003E5D74" w:rsidP="003E5D74">
      <w:pPr>
        <w:spacing w:line="360" w:lineRule="auto"/>
        <w:jc w:val="center"/>
        <w:rPr>
          <w:rFonts w:ascii="Palatino Linotype" w:eastAsiaTheme="minorHAnsi" w:hAnsi="Palatino Linotype" w:cs="Arial"/>
          <w:b/>
          <w:sz w:val="28"/>
          <w:lang w:val="es-MX" w:eastAsia="en-US"/>
        </w:rPr>
      </w:pPr>
    </w:p>
    <w:p w14:paraId="4C38AE04" w14:textId="77777777" w:rsidR="003E5D74" w:rsidRPr="000C5286" w:rsidRDefault="003E5D74" w:rsidP="003E5D74">
      <w:pPr>
        <w:spacing w:line="360" w:lineRule="auto"/>
        <w:rPr>
          <w:rFonts w:ascii="Palatino Linotype" w:eastAsiaTheme="minorHAnsi" w:hAnsi="Palatino Linotype" w:cs="Arial"/>
          <w:b/>
          <w:lang w:val="es-MX" w:eastAsia="en-US"/>
        </w:rPr>
      </w:pPr>
    </w:p>
    <w:p w14:paraId="3578B8CE" w14:textId="77777777" w:rsidR="003E5D74" w:rsidRPr="000C5286" w:rsidRDefault="003E5D74" w:rsidP="003E5D74">
      <w:pPr>
        <w:spacing w:line="360" w:lineRule="auto"/>
        <w:jc w:val="both"/>
        <w:rPr>
          <w:rFonts w:ascii="Palatino Linotype" w:eastAsiaTheme="minorHAnsi" w:hAnsi="Palatino Linotype" w:cs="Arial"/>
          <w:sz w:val="28"/>
          <w:lang w:val="es-MX" w:eastAsia="en-US"/>
        </w:rPr>
      </w:pPr>
      <w:r w:rsidRPr="000C5286">
        <w:rPr>
          <w:rFonts w:ascii="Palatino Linotype" w:eastAsiaTheme="minorHAnsi" w:hAnsi="Palatino Linotype" w:cs="Arial"/>
          <w:b/>
          <w:sz w:val="28"/>
          <w:lang w:val="es-MX" w:eastAsia="en-US"/>
        </w:rPr>
        <w:t>PRIMERO. De la competencia</w:t>
      </w:r>
      <w:r w:rsidRPr="000C5286">
        <w:rPr>
          <w:rFonts w:ascii="Palatino Linotype" w:eastAsiaTheme="minorHAnsi" w:hAnsi="Palatino Linotype" w:cs="Arial"/>
          <w:sz w:val="28"/>
          <w:lang w:val="es-MX" w:eastAsia="en-US"/>
        </w:rPr>
        <w:t>.</w:t>
      </w:r>
    </w:p>
    <w:p w14:paraId="73567925" w14:textId="77777777" w:rsidR="003E5D74" w:rsidRPr="000C5286" w:rsidRDefault="003E5D74" w:rsidP="003E5D74">
      <w:pPr>
        <w:spacing w:line="360" w:lineRule="auto"/>
        <w:jc w:val="both"/>
        <w:rPr>
          <w:rFonts w:ascii="Palatino Linotype" w:hAnsi="Palatino Linotype"/>
        </w:rPr>
      </w:pPr>
      <w:r w:rsidRPr="000C5286">
        <w:rPr>
          <w:rFonts w:ascii="Palatino Linotype" w:hAnsi="Palatino Linotype"/>
        </w:rPr>
        <w:t xml:space="preserve">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w:t>
      </w:r>
      <w:r w:rsidRPr="000C5286">
        <w:rPr>
          <w:rFonts w:ascii="Palatino Linotype" w:hAnsi="Palatino Linotype"/>
        </w:rPr>
        <w:lastRenderedPageBreak/>
        <w:t>y 9, fracciones I y XXIII y 11 del Reglamento Interior del Instituto de Transparencia, Acceso a la Información Pública y Protección de Datos Personales del Estado de México y Municipios.</w:t>
      </w:r>
    </w:p>
    <w:p w14:paraId="2B9F6ACA" w14:textId="77777777" w:rsidR="0027629D" w:rsidRPr="000C5286" w:rsidRDefault="0027629D" w:rsidP="003E5D74">
      <w:pPr>
        <w:spacing w:line="360" w:lineRule="auto"/>
        <w:jc w:val="both"/>
        <w:rPr>
          <w:rFonts w:ascii="Palatino Linotype" w:hAnsi="Palatino Linotype"/>
        </w:rPr>
      </w:pPr>
    </w:p>
    <w:p w14:paraId="57727720" w14:textId="77777777" w:rsidR="003E5D74" w:rsidRPr="000C5286" w:rsidRDefault="003E5D74" w:rsidP="003E5D74">
      <w:pPr>
        <w:autoSpaceDE w:val="0"/>
        <w:autoSpaceDN w:val="0"/>
        <w:adjustRightInd w:val="0"/>
        <w:spacing w:line="360" w:lineRule="auto"/>
        <w:jc w:val="both"/>
        <w:rPr>
          <w:rFonts w:ascii="Palatino Linotype" w:eastAsiaTheme="minorHAnsi" w:hAnsi="Palatino Linotype" w:cs="Arial"/>
          <w:b/>
          <w:sz w:val="28"/>
          <w:lang w:val="es-MX" w:eastAsia="en-US"/>
        </w:rPr>
      </w:pPr>
      <w:r w:rsidRPr="000C5286">
        <w:rPr>
          <w:rFonts w:ascii="Palatino Linotype" w:eastAsiaTheme="minorHAnsi" w:hAnsi="Palatino Linotype" w:cs="Arial"/>
          <w:b/>
          <w:sz w:val="28"/>
          <w:lang w:val="es-MX" w:eastAsia="en-US"/>
        </w:rPr>
        <w:t xml:space="preserve">SEGUNDO. De los alcances del Recurso de Revisión. </w:t>
      </w:r>
    </w:p>
    <w:p w14:paraId="5D50FC09" w14:textId="77777777" w:rsidR="003E5D74" w:rsidRPr="000C5286" w:rsidRDefault="003E5D74" w:rsidP="003E5D74">
      <w:pPr>
        <w:autoSpaceDE w:val="0"/>
        <w:autoSpaceDN w:val="0"/>
        <w:adjustRightInd w:val="0"/>
        <w:spacing w:line="360" w:lineRule="auto"/>
        <w:jc w:val="both"/>
        <w:rPr>
          <w:rFonts w:ascii="Palatino Linotype" w:eastAsiaTheme="minorHAnsi" w:hAnsi="Palatino Linotype" w:cs="Arial"/>
          <w:lang w:val="es-MX" w:eastAsia="en-US"/>
        </w:rPr>
      </w:pPr>
      <w:r w:rsidRPr="000C5286">
        <w:rPr>
          <w:rFonts w:ascii="Palatino Linotype" w:eastAsiaTheme="minorHAnsi" w:hAnsi="Palatino Linotype" w:cs="Arial"/>
          <w:lang w:val="es-MX" w:eastAsia="en-US"/>
        </w:rPr>
        <w:t>Anterior a todo debe destacarse que el recurso de revisión tiene el fin y alcance que señalan los numerales 176, 179, 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14:paraId="06E1D750" w14:textId="77777777" w:rsidR="003E5D74" w:rsidRPr="000C5286" w:rsidRDefault="003E5D74" w:rsidP="003E5D74">
      <w:pPr>
        <w:autoSpaceDE w:val="0"/>
        <w:autoSpaceDN w:val="0"/>
        <w:adjustRightInd w:val="0"/>
        <w:spacing w:line="360" w:lineRule="auto"/>
        <w:jc w:val="both"/>
        <w:rPr>
          <w:rFonts w:ascii="Palatino Linotype" w:eastAsiaTheme="minorHAnsi" w:hAnsi="Palatino Linotype" w:cs="Arial"/>
          <w:lang w:val="es-MX" w:eastAsia="en-US"/>
        </w:rPr>
      </w:pPr>
    </w:p>
    <w:p w14:paraId="72088B23" w14:textId="788A6FBB" w:rsidR="003E5D74" w:rsidRPr="000C5286" w:rsidRDefault="003E5D74" w:rsidP="00062C24">
      <w:pPr>
        <w:pBdr>
          <w:top w:val="nil"/>
          <w:left w:val="nil"/>
          <w:bottom w:val="nil"/>
          <w:right w:val="nil"/>
          <w:between w:val="nil"/>
        </w:pBdr>
        <w:spacing w:line="360" w:lineRule="auto"/>
        <w:contextualSpacing/>
        <w:jc w:val="both"/>
        <w:rPr>
          <w:rFonts w:ascii="Palatino Linotype" w:eastAsiaTheme="minorHAnsi" w:hAnsi="Palatino Linotype" w:cstheme="minorBidi"/>
          <w:b/>
          <w:sz w:val="26"/>
          <w:szCs w:val="26"/>
          <w:lang w:eastAsia="en-US"/>
        </w:rPr>
      </w:pPr>
      <w:r w:rsidRPr="000C5286">
        <w:rPr>
          <w:rFonts w:ascii="Palatino Linotype" w:eastAsia="Palatino Linotype" w:hAnsi="Palatino Linotype" w:cs="Palatino Linotype"/>
          <w:b/>
          <w:color w:val="000000"/>
          <w:sz w:val="26"/>
          <w:szCs w:val="26"/>
        </w:rPr>
        <w:t>TERCERO</w:t>
      </w:r>
      <w:r w:rsidRPr="000C5286">
        <w:rPr>
          <w:rFonts w:ascii="Palatino Linotype" w:hAnsi="Palatino Linotype" w:cs="Arial"/>
          <w:b/>
          <w:sz w:val="26"/>
          <w:szCs w:val="26"/>
        </w:rPr>
        <w:t xml:space="preserve">. </w:t>
      </w:r>
      <w:r w:rsidRPr="000C5286">
        <w:rPr>
          <w:rFonts w:ascii="Palatino Linotype" w:eastAsiaTheme="minorHAnsi" w:hAnsi="Palatino Linotype" w:cstheme="minorBidi"/>
          <w:b/>
          <w:sz w:val="26"/>
          <w:szCs w:val="26"/>
          <w:lang w:eastAsia="en-US"/>
        </w:rPr>
        <w:t xml:space="preserve">De las causas de improcedencia. </w:t>
      </w:r>
    </w:p>
    <w:p w14:paraId="4CCEB154" w14:textId="77777777" w:rsidR="003E5D74" w:rsidRPr="000C5286" w:rsidRDefault="003E5D74" w:rsidP="003E5D74">
      <w:pPr>
        <w:spacing w:line="360" w:lineRule="auto"/>
        <w:jc w:val="both"/>
        <w:rPr>
          <w:rFonts w:ascii="Palatino Linotype" w:eastAsiaTheme="minorHAnsi" w:hAnsi="Palatino Linotype" w:cstheme="minorBidi"/>
          <w:lang w:eastAsia="en-US"/>
        </w:rPr>
      </w:pPr>
      <w:r w:rsidRPr="000C5286">
        <w:rPr>
          <w:rFonts w:ascii="Palatino Linotype" w:eastAsiaTheme="minorHAnsi" w:hAnsi="Palatino Linotype" w:cstheme="minorBidi"/>
          <w:lang w:eastAsia="en-US"/>
        </w:rPr>
        <w:t xml:space="preserve">En el procedimiento de acceso a la información y de los medios de impugnación de la materia, se advierten diversos supuestos de </w:t>
      </w:r>
      <w:proofErr w:type="spellStart"/>
      <w:r w:rsidRPr="000C5286">
        <w:rPr>
          <w:rFonts w:ascii="Palatino Linotype" w:eastAsiaTheme="minorHAnsi" w:hAnsi="Palatino Linotype" w:cstheme="minorBidi"/>
          <w:lang w:eastAsia="en-US"/>
        </w:rPr>
        <w:t>procedibilidad</w:t>
      </w:r>
      <w:proofErr w:type="spellEnd"/>
      <w:r w:rsidRPr="000C5286">
        <w:rPr>
          <w:rFonts w:ascii="Palatino Linotype" w:eastAsiaTheme="minorHAnsi" w:hAnsi="Palatino Linotype" w:cstheme="minorBidi"/>
          <w:lang w:eastAsia="en-US"/>
        </w:rPr>
        <w:t xml:space="preserve">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Órgano Garante.</w:t>
      </w:r>
    </w:p>
    <w:p w14:paraId="3075C7D9" w14:textId="77777777" w:rsidR="003E5D74" w:rsidRPr="000C5286" w:rsidRDefault="003E5D74" w:rsidP="003E5D74">
      <w:pPr>
        <w:spacing w:line="360" w:lineRule="auto"/>
        <w:jc w:val="both"/>
        <w:rPr>
          <w:rFonts w:ascii="Palatino Linotype" w:eastAsiaTheme="minorHAnsi" w:hAnsi="Palatino Linotype" w:cstheme="minorBidi"/>
          <w:lang w:eastAsia="en-US"/>
        </w:rPr>
      </w:pPr>
    </w:p>
    <w:p w14:paraId="31808BA0" w14:textId="77777777" w:rsidR="003E5D74" w:rsidRPr="000C5286" w:rsidRDefault="003E5D74" w:rsidP="003E5D74">
      <w:pPr>
        <w:spacing w:line="360" w:lineRule="auto"/>
        <w:jc w:val="both"/>
        <w:rPr>
          <w:rFonts w:ascii="Palatino Linotype" w:eastAsiaTheme="minorHAnsi" w:hAnsi="Palatino Linotype" w:cstheme="minorBidi"/>
          <w:lang w:eastAsia="en-US"/>
        </w:rPr>
      </w:pPr>
      <w:r w:rsidRPr="000C5286">
        <w:rPr>
          <w:rFonts w:ascii="Palatino Linotype" w:eastAsiaTheme="minorHAnsi" w:hAnsi="Palatino Linotype" w:cstheme="minorBidi"/>
          <w:lang w:eastAsia="en-US"/>
        </w:rPr>
        <w:t xml:space="preserve">Siendo una facultad legal entrar al estudio de las causas de improcedencia que hagan valer las partes o que se adviertan de oficio por este Órgano </w:t>
      </w:r>
      <w:proofErr w:type="spellStart"/>
      <w:r w:rsidRPr="000C5286">
        <w:rPr>
          <w:rFonts w:ascii="Palatino Linotype" w:eastAsiaTheme="minorHAnsi" w:hAnsi="Palatino Linotype" w:cstheme="minorBidi"/>
          <w:lang w:eastAsia="en-US"/>
        </w:rPr>
        <w:t>Resolutor</w:t>
      </w:r>
      <w:proofErr w:type="spellEnd"/>
      <w:r w:rsidRPr="000C5286">
        <w:rPr>
          <w:rFonts w:ascii="Palatino Linotype" w:eastAsiaTheme="minorHAnsi" w:hAnsi="Palatino Linotype" w:cstheme="minorBidi"/>
          <w:lang w:eastAsia="en-US"/>
        </w:rPr>
        <w:t xml:space="preserve"> y por ende que son objeto de análisis previo al estudio de fondo del asunto; presupuestos procesales de inicio o trámite de un proceso, dotando de seguridad jurídica las resoluciones, </w:t>
      </w:r>
      <w:r w:rsidRPr="000C5286">
        <w:rPr>
          <w:rFonts w:ascii="Palatino Linotype" w:eastAsiaTheme="minorHAnsi" w:hAnsi="Palatino Linotype" w:cstheme="minorBidi"/>
          <w:lang w:eastAsia="en-US"/>
        </w:rPr>
        <w:lastRenderedPageBreak/>
        <w:t>máxime que se trata de una figura procesal adoptada en la ley de la materia, la cual permite dilucidar alguna causal que impida el estudio y resolución, cuando una vez admitido el recurso de revisión se advierta una causa de improcedencia que permita sobreseerlo, sin estudiar el fondo del asunto; estudio oficioso o a petición de parte que no son incompatibles con el derecho de acceso a la justicia, ya que éste no se coarta por regular causas de improcedencia y sobreseimiento con tales fines.</w:t>
      </w:r>
    </w:p>
    <w:p w14:paraId="2B795104" w14:textId="77777777" w:rsidR="003E5D74" w:rsidRPr="000C5286" w:rsidRDefault="003E5D74" w:rsidP="003E5D74">
      <w:pPr>
        <w:spacing w:line="360" w:lineRule="auto"/>
        <w:jc w:val="both"/>
        <w:rPr>
          <w:rFonts w:ascii="Palatino Linotype" w:eastAsiaTheme="minorHAnsi" w:hAnsi="Palatino Linotype" w:cstheme="minorBidi"/>
          <w:lang w:eastAsia="en-US"/>
        </w:rPr>
      </w:pPr>
    </w:p>
    <w:p w14:paraId="6825E2C3" w14:textId="77777777" w:rsidR="003E5D74" w:rsidRPr="000C5286" w:rsidRDefault="003E5D74" w:rsidP="003E5D74">
      <w:pPr>
        <w:spacing w:line="360" w:lineRule="auto"/>
        <w:jc w:val="both"/>
        <w:rPr>
          <w:rFonts w:ascii="Palatino Linotype" w:eastAsiaTheme="minorHAnsi" w:hAnsi="Palatino Linotype" w:cstheme="minorBidi"/>
          <w:lang w:eastAsia="en-US"/>
        </w:rPr>
      </w:pPr>
      <w:r w:rsidRPr="000C5286">
        <w:rPr>
          <w:rFonts w:ascii="Palatino Linotype" w:eastAsiaTheme="minorHAnsi" w:hAnsi="Palatino Linotype" w:cstheme="minorBidi"/>
          <w:lang w:eastAsia="en-US"/>
        </w:rPr>
        <w:t>Así las cosas, del análisis del expediente electrónico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procesales para atender el fondo del asunto, en los términos del considerando posterior.</w:t>
      </w:r>
    </w:p>
    <w:p w14:paraId="10794AA7" w14:textId="77777777" w:rsidR="003E5D74" w:rsidRPr="000C5286" w:rsidRDefault="003E5D74" w:rsidP="003E5D74">
      <w:pPr>
        <w:spacing w:line="360" w:lineRule="auto"/>
        <w:jc w:val="both"/>
        <w:rPr>
          <w:rFonts w:ascii="Palatino Linotype" w:eastAsiaTheme="minorHAnsi" w:hAnsi="Palatino Linotype" w:cstheme="minorBidi"/>
          <w:lang w:eastAsia="en-US"/>
        </w:rPr>
      </w:pPr>
    </w:p>
    <w:p w14:paraId="1831AD28" w14:textId="5579BD7A" w:rsidR="003E5D74" w:rsidRPr="000C5286" w:rsidRDefault="00062C24" w:rsidP="003E5D74">
      <w:pPr>
        <w:pStyle w:val="Ttulo2"/>
        <w:spacing w:before="0" w:line="360" w:lineRule="auto"/>
        <w:jc w:val="both"/>
        <w:rPr>
          <w:rFonts w:ascii="Palatino Linotype" w:eastAsia="Palatino Linotype" w:hAnsi="Palatino Linotype"/>
          <w:b/>
          <w:color w:val="000000" w:themeColor="text1"/>
          <w:sz w:val="28"/>
          <w:szCs w:val="24"/>
        </w:rPr>
      </w:pPr>
      <w:r w:rsidRPr="000C5286">
        <w:rPr>
          <w:rFonts w:ascii="Palatino Linotype" w:eastAsia="Palatino Linotype" w:hAnsi="Palatino Linotype"/>
          <w:b/>
          <w:color w:val="000000" w:themeColor="text1"/>
          <w:sz w:val="28"/>
          <w:szCs w:val="24"/>
        </w:rPr>
        <w:t>CUARTO</w:t>
      </w:r>
      <w:r w:rsidR="003E5D74" w:rsidRPr="000C5286">
        <w:rPr>
          <w:rFonts w:ascii="Palatino Linotype" w:eastAsia="Palatino Linotype" w:hAnsi="Palatino Linotype"/>
          <w:b/>
          <w:color w:val="000000" w:themeColor="text1"/>
          <w:sz w:val="28"/>
          <w:szCs w:val="24"/>
        </w:rPr>
        <w:t>. Estudio y resolución del asunto.</w:t>
      </w:r>
    </w:p>
    <w:p w14:paraId="44CC8BC2" w14:textId="77777777" w:rsidR="003E5D74" w:rsidRPr="000C5286" w:rsidRDefault="003E5D74" w:rsidP="003E5D74">
      <w:pPr>
        <w:spacing w:line="360" w:lineRule="auto"/>
        <w:contextualSpacing/>
        <w:jc w:val="both"/>
        <w:rPr>
          <w:rFonts w:ascii="Palatino Linotype" w:hAnsi="Palatino Linotype" w:cs="Palatino Linotype"/>
          <w:color w:val="000000"/>
          <w:lang w:val="es-ES_tradnl" w:eastAsia="es-MX"/>
        </w:rPr>
      </w:pPr>
      <w:r w:rsidRPr="000C5286">
        <w:rPr>
          <w:rFonts w:ascii="Palatino Linotype" w:hAnsi="Palatino Linotype" w:cs="Palatino Linotype"/>
          <w:color w:val="000000"/>
          <w:lang w:val="es-ES_tradnl" w:eastAsia="es-MX"/>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761A5C1A" w14:textId="77777777" w:rsidR="003E5D74" w:rsidRPr="000C5286" w:rsidRDefault="003E5D74" w:rsidP="003E5D74">
      <w:pPr>
        <w:spacing w:line="360" w:lineRule="auto"/>
        <w:contextualSpacing/>
        <w:jc w:val="both"/>
        <w:rPr>
          <w:rFonts w:ascii="Palatino Linotype" w:hAnsi="Palatino Linotype" w:cs="Palatino Linotype"/>
          <w:color w:val="000000"/>
          <w:lang w:val="es-ES_tradnl" w:eastAsia="es-MX"/>
        </w:rPr>
      </w:pPr>
    </w:p>
    <w:p w14:paraId="252A773B" w14:textId="3AB24D1B" w:rsidR="003E5D74" w:rsidRPr="000C5286" w:rsidRDefault="003E5D74" w:rsidP="003E5D74">
      <w:pPr>
        <w:spacing w:line="360" w:lineRule="auto"/>
        <w:contextualSpacing/>
        <w:jc w:val="both"/>
        <w:rPr>
          <w:rFonts w:ascii="Palatino Linotype" w:hAnsi="Palatino Linotype" w:cs="Palatino Linotype"/>
          <w:color w:val="000000"/>
          <w:lang w:val="es-ES_tradnl" w:eastAsia="es-MX"/>
        </w:rPr>
      </w:pPr>
      <w:r w:rsidRPr="000C5286">
        <w:rPr>
          <w:rFonts w:ascii="Palatino Linotype" w:hAnsi="Palatino Linotype" w:cs="Palatino Linotype"/>
          <w:color w:val="000000"/>
          <w:lang w:val="es-ES_tradnl" w:eastAsia="es-MX"/>
        </w:rPr>
        <w:lastRenderedPageBreak/>
        <w:t>Por tanto, es conveniente recordar que el hoy Recurrente requirió del Sujeto Obligado, lo siguiente:</w:t>
      </w:r>
    </w:p>
    <w:p w14:paraId="633346C2" w14:textId="77777777" w:rsidR="00E9787F" w:rsidRPr="000C5286" w:rsidRDefault="00E9787F" w:rsidP="003E5D74">
      <w:pPr>
        <w:spacing w:line="360" w:lineRule="auto"/>
        <w:contextualSpacing/>
        <w:jc w:val="both"/>
        <w:rPr>
          <w:rFonts w:ascii="Palatino Linotype" w:hAnsi="Palatino Linotype" w:cs="Palatino Linotype"/>
          <w:color w:val="000000"/>
          <w:lang w:val="es-ES_tradnl" w:eastAsia="es-MX"/>
        </w:rPr>
      </w:pPr>
    </w:p>
    <w:p w14:paraId="2C7D23FF" w14:textId="0E7AD53D" w:rsidR="00B65478" w:rsidRPr="000C5286" w:rsidRDefault="00B65478" w:rsidP="00B65478">
      <w:pPr>
        <w:pStyle w:val="Prrafodelista"/>
        <w:numPr>
          <w:ilvl w:val="0"/>
          <w:numId w:val="17"/>
        </w:numPr>
        <w:spacing w:line="360" w:lineRule="auto"/>
        <w:jc w:val="both"/>
        <w:rPr>
          <w:rFonts w:ascii="Palatino Linotype" w:hAnsi="Palatino Linotype" w:cs="Palatino Linotype"/>
          <w:color w:val="000000"/>
          <w:lang w:val="es-ES_tradnl" w:eastAsia="es-MX"/>
        </w:rPr>
      </w:pPr>
      <w:r w:rsidRPr="000C5286">
        <w:rPr>
          <w:rFonts w:ascii="Palatino Linotype" w:hAnsi="Palatino Linotype" w:cs="Palatino Linotype"/>
          <w:color w:val="000000"/>
          <w:lang w:val="es-ES_tradnl" w:eastAsia="es-MX"/>
        </w:rPr>
        <w:t xml:space="preserve">Solicito los </w:t>
      </w:r>
      <w:r w:rsidRPr="000C5286">
        <w:rPr>
          <w:rFonts w:ascii="Palatino Linotype" w:hAnsi="Palatino Linotype" w:cs="Palatino Linotype"/>
          <w:b/>
          <w:color w:val="000000"/>
          <w:lang w:val="es-ES_tradnl" w:eastAsia="es-MX"/>
        </w:rPr>
        <w:t>nombres y cargo</w:t>
      </w:r>
      <w:r w:rsidRPr="000C5286">
        <w:rPr>
          <w:rFonts w:ascii="Palatino Linotype" w:hAnsi="Palatino Linotype" w:cs="Palatino Linotype"/>
          <w:color w:val="000000"/>
          <w:lang w:val="es-ES_tradnl" w:eastAsia="es-MX"/>
        </w:rPr>
        <w:t xml:space="preserve"> de todos los servidores públicos que estuvieron </w:t>
      </w:r>
      <w:r w:rsidRPr="000C5286">
        <w:rPr>
          <w:rFonts w:ascii="Palatino Linotype" w:hAnsi="Palatino Linotype" w:cs="Palatino Linotype"/>
          <w:b/>
          <w:color w:val="000000"/>
          <w:lang w:val="es-ES_tradnl" w:eastAsia="es-MX"/>
        </w:rPr>
        <w:t>presentes en el operativo de alcoholímetro</w:t>
      </w:r>
      <w:r w:rsidRPr="000C5286">
        <w:rPr>
          <w:rFonts w:ascii="Palatino Linotype" w:hAnsi="Palatino Linotype" w:cs="Palatino Linotype"/>
          <w:color w:val="000000"/>
          <w:lang w:val="es-ES_tradnl" w:eastAsia="es-MX"/>
        </w:rPr>
        <w:t xml:space="preserve"> llevado a cabo el 11 de diciembre de 2025 en la intersección de las calles Jesús Carranza y General Venustiano Carranza 20 Poniente en un horario de 9:00 pm a 11:59 pm</w:t>
      </w:r>
    </w:p>
    <w:p w14:paraId="7ACDD6E9" w14:textId="062BB7A1" w:rsidR="00B65478" w:rsidRPr="000C5286" w:rsidRDefault="00B65478" w:rsidP="00B65478">
      <w:pPr>
        <w:pStyle w:val="Prrafodelista"/>
        <w:numPr>
          <w:ilvl w:val="0"/>
          <w:numId w:val="17"/>
        </w:numPr>
        <w:spacing w:line="360" w:lineRule="auto"/>
        <w:jc w:val="both"/>
        <w:rPr>
          <w:rFonts w:ascii="Palatino Linotype" w:hAnsi="Palatino Linotype" w:cs="Palatino Linotype"/>
          <w:color w:val="000000"/>
          <w:lang w:val="es-ES_tradnl" w:eastAsia="es-MX"/>
        </w:rPr>
      </w:pPr>
      <w:r w:rsidRPr="000C5286">
        <w:rPr>
          <w:rFonts w:ascii="Palatino Linotype" w:hAnsi="Palatino Linotype" w:cs="Palatino Linotype"/>
          <w:color w:val="000000"/>
          <w:lang w:val="es-ES_tradnl" w:eastAsia="es-MX"/>
        </w:rPr>
        <w:t xml:space="preserve">Solicito la </w:t>
      </w:r>
      <w:r w:rsidRPr="000C5286">
        <w:rPr>
          <w:rFonts w:ascii="Palatino Linotype" w:hAnsi="Palatino Linotype" w:cs="Palatino Linotype"/>
          <w:b/>
          <w:color w:val="000000"/>
          <w:lang w:val="es-ES_tradnl" w:eastAsia="es-MX"/>
        </w:rPr>
        <w:t>videograbación existente del alcoholímetro</w:t>
      </w:r>
      <w:r w:rsidRPr="000C5286">
        <w:rPr>
          <w:rFonts w:ascii="Palatino Linotype" w:hAnsi="Palatino Linotype" w:cs="Palatino Linotype"/>
          <w:color w:val="000000"/>
          <w:lang w:val="es-ES_tradnl" w:eastAsia="es-MX"/>
        </w:rPr>
        <w:t xml:space="preserve"> llevado a cabo el 11 de diciembre de 2025 en la intersección de las calles Jesús Carranza y General Venustiano Carranza 20 Poniente en un horario de 9:00 pm a 11:59 pm.</w:t>
      </w:r>
    </w:p>
    <w:p w14:paraId="7DF162BC" w14:textId="0B10DFDB" w:rsidR="00B65478" w:rsidRPr="000C5286" w:rsidRDefault="00B65478" w:rsidP="00B65478">
      <w:pPr>
        <w:pStyle w:val="Prrafodelista"/>
        <w:numPr>
          <w:ilvl w:val="0"/>
          <w:numId w:val="17"/>
        </w:numPr>
        <w:spacing w:line="360" w:lineRule="auto"/>
        <w:jc w:val="both"/>
        <w:rPr>
          <w:rFonts w:ascii="Palatino Linotype" w:hAnsi="Palatino Linotype" w:cs="Palatino Linotype"/>
          <w:color w:val="000000"/>
          <w:lang w:val="es-ES_tradnl" w:eastAsia="es-MX"/>
        </w:rPr>
      </w:pPr>
      <w:r w:rsidRPr="000C5286">
        <w:rPr>
          <w:rFonts w:ascii="Palatino Linotype" w:hAnsi="Palatino Linotype" w:cs="Palatino Linotype"/>
          <w:color w:val="000000"/>
          <w:lang w:val="es-ES_tradnl" w:eastAsia="es-MX"/>
        </w:rPr>
        <w:t xml:space="preserve">Solicito el nombre del </w:t>
      </w:r>
      <w:r w:rsidRPr="000C5286">
        <w:rPr>
          <w:rFonts w:ascii="Palatino Linotype" w:hAnsi="Palatino Linotype" w:cs="Palatino Linotype"/>
          <w:b/>
          <w:color w:val="000000"/>
          <w:lang w:val="es-ES_tradnl" w:eastAsia="es-MX"/>
        </w:rPr>
        <w:t>juez o jueza de lo Cívico de alcoholimetría</w:t>
      </w:r>
      <w:r w:rsidRPr="000C5286">
        <w:rPr>
          <w:rFonts w:ascii="Palatino Linotype" w:hAnsi="Palatino Linotype" w:cs="Palatino Linotype"/>
          <w:color w:val="000000"/>
          <w:lang w:val="es-ES_tradnl" w:eastAsia="es-MX"/>
        </w:rPr>
        <w:t xml:space="preserve"> (o de tránsito según sea el caso) que estuvo </w:t>
      </w:r>
      <w:r w:rsidRPr="000C5286">
        <w:rPr>
          <w:rFonts w:ascii="Palatino Linotype" w:hAnsi="Palatino Linotype" w:cs="Palatino Linotype"/>
          <w:b/>
          <w:color w:val="000000"/>
          <w:lang w:val="es-ES_tradnl" w:eastAsia="es-MX"/>
        </w:rPr>
        <w:t>dando seguimiento a los casos del operativo</w:t>
      </w:r>
      <w:r w:rsidRPr="000C5286">
        <w:rPr>
          <w:rFonts w:ascii="Palatino Linotype" w:hAnsi="Palatino Linotype" w:cs="Palatino Linotype"/>
          <w:color w:val="000000"/>
          <w:lang w:val="es-ES_tradnl" w:eastAsia="es-MX"/>
        </w:rPr>
        <w:t xml:space="preserve"> de alcoholímetro llevado a cabo el 11 de diciembre de 2025 en la intersección de las calles Jesús Carranza y General Venustiano Carranza 20 Poniente. Lo anterior especificando, nombre, cargo y turno.</w:t>
      </w:r>
    </w:p>
    <w:p w14:paraId="4AA837D1" w14:textId="79B3C402" w:rsidR="00B65478" w:rsidRPr="000C5286" w:rsidRDefault="00B65478" w:rsidP="00B65478">
      <w:pPr>
        <w:pStyle w:val="Prrafodelista"/>
        <w:numPr>
          <w:ilvl w:val="0"/>
          <w:numId w:val="17"/>
        </w:numPr>
        <w:spacing w:line="360" w:lineRule="auto"/>
        <w:jc w:val="both"/>
        <w:rPr>
          <w:rFonts w:ascii="Palatino Linotype" w:hAnsi="Palatino Linotype" w:cs="Palatino Linotype"/>
          <w:color w:val="000000"/>
          <w:lang w:val="es-ES_tradnl" w:eastAsia="es-MX"/>
        </w:rPr>
      </w:pPr>
      <w:r w:rsidRPr="000C5286">
        <w:rPr>
          <w:rFonts w:ascii="Palatino Linotype" w:hAnsi="Palatino Linotype" w:cs="Palatino Linotype"/>
          <w:color w:val="000000"/>
          <w:lang w:val="es-ES_tradnl" w:eastAsia="es-MX"/>
        </w:rPr>
        <w:t xml:space="preserve">Solicito el </w:t>
      </w:r>
      <w:r w:rsidRPr="000C5286">
        <w:rPr>
          <w:rFonts w:ascii="Palatino Linotype" w:hAnsi="Palatino Linotype" w:cs="Palatino Linotype"/>
          <w:b/>
          <w:color w:val="000000"/>
          <w:lang w:val="es-ES_tradnl" w:eastAsia="es-MX"/>
        </w:rPr>
        <w:t>nombre de la empresa que presto el servicio de grúas</w:t>
      </w:r>
      <w:r w:rsidRPr="000C5286">
        <w:rPr>
          <w:rFonts w:ascii="Palatino Linotype" w:hAnsi="Palatino Linotype" w:cs="Palatino Linotype"/>
          <w:color w:val="000000"/>
          <w:lang w:val="es-ES_tradnl" w:eastAsia="es-MX"/>
        </w:rPr>
        <w:t xml:space="preserve"> para remolcar </w:t>
      </w:r>
      <w:proofErr w:type="gramStart"/>
      <w:r w:rsidRPr="000C5286">
        <w:rPr>
          <w:rFonts w:ascii="Palatino Linotype" w:hAnsi="Palatino Linotype" w:cs="Palatino Linotype"/>
          <w:color w:val="000000"/>
          <w:lang w:val="es-ES_tradnl" w:eastAsia="es-MX"/>
        </w:rPr>
        <w:t>los autos derivado</w:t>
      </w:r>
      <w:proofErr w:type="gramEnd"/>
      <w:r w:rsidRPr="000C5286">
        <w:rPr>
          <w:rFonts w:ascii="Palatino Linotype" w:hAnsi="Palatino Linotype" w:cs="Palatino Linotype"/>
          <w:color w:val="000000"/>
          <w:lang w:val="es-ES_tradnl" w:eastAsia="es-MX"/>
        </w:rPr>
        <w:t xml:space="preserve"> del operativo de alcoholímetro llevado a cabo el 11 de diciembre de 2025 en la intersección de las calles Jesús Carranza y General Venustiano Carranza 20 Poniente.</w:t>
      </w:r>
    </w:p>
    <w:p w14:paraId="3A66D666" w14:textId="77D4D4A3" w:rsidR="00062C24" w:rsidRPr="000C5286" w:rsidRDefault="00B65478" w:rsidP="00B65478">
      <w:pPr>
        <w:pStyle w:val="Prrafodelista"/>
        <w:numPr>
          <w:ilvl w:val="0"/>
          <w:numId w:val="17"/>
        </w:numPr>
        <w:spacing w:line="360" w:lineRule="auto"/>
        <w:jc w:val="both"/>
        <w:rPr>
          <w:rFonts w:ascii="Palatino Linotype" w:hAnsi="Palatino Linotype" w:cs="Palatino Linotype"/>
          <w:color w:val="000000"/>
          <w:lang w:val="es-ES_tradnl" w:eastAsia="es-MX"/>
        </w:rPr>
      </w:pPr>
      <w:r w:rsidRPr="000C5286">
        <w:rPr>
          <w:rFonts w:ascii="Palatino Linotype" w:hAnsi="Palatino Linotype" w:cs="Palatino Linotype"/>
          <w:color w:val="000000"/>
          <w:lang w:val="es-ES_tradnl" w:eastAsia="es-MX"/>
        </w:rPr>
        <w:t xml:space="preserve">Solicito la </w:t>
      </w:r>
      <w:r w:rsidRPr="000C5286">
        <w:rPr>
          <w:rFonts w:ascii="Palatino Linotype" w:hAnsi="Palatino Linotype" w:cs="Palatino Linotype"/>
          <w:b/>
          <w:color w:val="000000"/>
          <w:lang w:val="es-ES_tradnl" w:eastAsia="es-MX"/>
        </w:rPr>
        <w:t>versión pública del contrato de prestación de servicios o concesión otorgada a la empresa que presto servicio de grúas y remolque derivado del operativo de alcoholímetro</w:t>
      </w:r>
      <w:r w:rsidRPr="000C5286">
        <w:rPr>
          <w:rFonts w:ascii="Palatino Linotype" w:hAnsi="Palatino Linotype" w:cs="Palatino Linotype"/>
          <w:color w:val="000000"/>
          <w:lang w:val="es-ES_tradnl" w:eastAsia="es-MX"/>
        </w:rPr>
        <w:t xml:space="preserve"> llevado a cabo el 11 de diciembre de 2025 en la intersección de las calles Jesús Carranza y General Venustiano Carranza 20 Poniente.</w:t>
      </w:r>
    </w:p>
    <w:p w14:paraId="163BE22C" w14:textId="77777777" w:rsidR="00062C24" w:rsidRPr="000C5286" w:rsidRDefault="00062C24" w:rsidP="003E5D74">
      <w:pPr>
        <w:spacing w:line="360" w:lineRule="auto"/>
        <w:contextualSpacing/>
        <w:jc w:val="both"/>
        <w:rPr>
          <w:rFonts w:ascii="Palatino Linotype" w:hAnsi="Palatino Linotype" w:cs="Palatino Linotype"/>
          <w:color w:val="000000"/>
          <w:lang w:val="es-ES_tradnl" w:eastAsia="es-MX"/>
        </w:rPr>
      </w:pPr>
    </w:p>
    <w:p w14:paraId="126060AB" w14:textId="77777777" w:rsidR="00062C24" w:rsidRPr="000C5286" w:rsidRDefault="00062C24" w:rsidP="003E5D74">
      <w:pPr>
        <w:spacing w:line="360" w:lineRule="auto"/>
        <w:contextualSpacing/>
        <w:jc w:val="both"/>
        <w:rPr>
          <w:rFonts w:ascii="Palatino Linotype" w:hAnsi="Palatino Linotype" w:cs="Palatino Linotype"/>
          <w:color w:val="000000"/>
          <w:lang w:val="es-ES_tradnl" w:eastAsia="es-MX"/>
        </w:rPr>
      </w:pPr>
    </w:p>
    <w:p w14:paraId="166939D2" w14:textId="77777777" w:rsidR="00062C24" w:rsidRPr="000C5286" w:rsidRDefault="00062C24" w:rsidP="003E5D74">
      <w:pPr>
        <w:spacing w:line="360" w:lineRule="auto"/>
        <w:contextualSpacing/>
        <w:jc w:val="both"/>
        <w:rPr>
          <w:rFonts w:ascii="Palatino Linotype" w:hAnsi="Palatino Linotype" w:cs="Palatino Linotype"/>
          <w:color w:val="000000"/>
          <w:lang w:val="es-ES_tradnl" w:eastAsia="es-MX"/>
        </w:rPr>
      </w:pPr>
    </w:p>
    <w:p w14:paraId="692789B1" w14:textId="0A98F719" w:rsidR="0027629D" w:rsidRPr="000C5286" w:rsidRDefault="003E5D74" w:rsidP="0027629D">
      <w:pPr>
        <w:spacing w:line="360" w:lineRule="auto"/>
        <w:contextualSpacing/>
        <w:jc w:val="both"/>
        <w:rPr>
          <w:rFonts w:ascii="Palatino Linotype" w:hAnsi="Palatino Linotype" w:cs="Palatino Linotype"/>
          <w:color w:val="000000"/>
          <w:lang w:val="es-ES_tradnl" w:eastAsia="es-MX"/>
        </w:rPr>
      </w:pPr>
      <w:r w:rsidRPr="000C5286">
        <w:rPr>
          <w:rFonts w:ascii="Palatino Linotype" w:hAnsi="Palatino Linotype" w:cs="Palatino Linotype"/>
          <w:color w:val="000000"/>
          <w:lang w:val="es-ES_tradnl" w:eastAsia="es-MX"/>
        </w:rPr>
        <w:t>Por lo que atento a la solicitud de información el Sujeto Obligado hizo entrega del siguiente archivo electrónico:</w:t>
      </w:r>
    </w:p>
    <w:p w14:paraId="7F6B13EA" w14:textId="35F0D9BC" w:rsidR="00085083" w:rsidRPr="000C5286" w:rsidRDefault="00BD0ECB" w:rsidP="00BD0ECB">
      <w:pPr>
        <w:tabs>
          <w:tab w:val="left" w:pos="1658"/>
        </w:tabs>
        <w:spacing w:line="360" w:lineRule="auto"/>
        <w:contextualSpacing/>
        <w:jc w:val="both"/>
        <w:rPr>
          <w:rFonts w:ascii="Palatino Linotype" w:hAnsi="Palatino Linotype" w:cs="Palatino Linotype"/>
          <w:color w:val="000000"/>
          <w:lang w:val="es-ES_tradnl" w:eastAsia="es-MX"/>
        </w:rPr>
      </w:pPr>
      <w:r w:rsidRPr="000C5286">
        <w:rPr>
          <w:rFonts w:ascii="Palatino Linotype" w:hAnsi="Palatino Linotype" w:cs="Palatino Linotype"/>
          <w:color w:val="000000"/>
          <w:lang w:val="es-ES_tradnl" w:eastAsia="es-MX"/>
        </w:rPr>
        <w:tab/>
      </w:r>
    </w:p>
    <w:p w14:paraId="5BC9204C" w14:textId="35EEB13A" w:rsidR="009F4BFA" w:rsidRPr="000C5286" w:rsidRDefault="009F4BFA" w:rsidP="009F4BFA">
      <w:pPr>
        <w:pStyle w:val="Prrafodelista"/>
        <w:numPr>
          <w:ilvl w:val="0"/>
          <w:numId w:val="19"/>
        </w:numPr>
        <w:spacing w:line="360" w:lineRule="auto"/>
        <w:jc w:val="both"/>
        <w:rPr>
          <w:rFonts w:ascii="Palatino Linotype" w:hAnsi="Palatino Linotype" w:cs="Palatino Linotype"/>
          <w:color w:val="000000"/>
          <w:lang w:val="es-ES_tradnl" w:eastAsia="es-MX"/>
        </w:rPr>
      </w:pPr>
      <w:r w:rsidRPr="000C5286">
        <w:rPr>
          <w:rFonts w:ascii="Palatino Linotype" w:hAnsi="Palatino Linotype" w:cs="Palatino Linotype"/>
          <w:b/>
          <w:i/>
          <w:color w:val="000000"/>
          <w:lang w:val="es-ES_tradnl" w:eastAsia="es-MX"/>
        </w:rPr>
        <w:t>NOT CIU INCOMP SOL.1045.pdf</w:t>
      </w:r>
      <w:r w:rsidR="008C62DB" w:rsidRPr="000C5286">
        <w:rPr>
          <w:rFonts w:ascii="Palatino Linotype" w:hAnsi="Palatino Linotype" w:cs="Palatino Linotype"/>
          <w:color w:val="000000"/>
          <w:lang w:val="es-ES_tradnl" w:eastAsia="es-MX"/>
        </w:rPr>
        <w:t xml:space="preserve"> Oficio número 206010000/1044/2026, emitido por la Directora General de Administración, en el cual manifiesta que respecto a la </w:t>
      </w:r>
      <w:r w:rsidR="00FD37DE" w:rsidRPr="000C5286">
        <w:rPr>
          <w:rFonts w:ascii="Palatino Linotype" w:hAnsi="Palatino Linotype" w:cs="Palatino Linotype"/>
          <w:color w:val="000000"/>
          <w:lang w:val="es-ES_tradnl" w:eastAsia="es-MX"/>
        </w:rPr>
        <w:t>solicitud</w:t>
      </w:r>
      <w:r w:rsidR="008C62DB" w:rsidRPr="000C5286">
        <w:rPr>
          <w:rFonts w:ascii="Palatino Linotype" w:hAnsi="Palatino Linotype" w:cs="Palatino Linotype"/>
          <w:color w:val="000000"/>
          <w:lang w:val="es-ES_tradnl" w:eastAsia="es-MX"/>
        </w:rPr>
        <w:t xml:space="preserve"> de </w:t>
      </w:r>
      <w:r w:rsidR="00FD37DE" w:rsidRPr="000C5286">
        <w:rPr>
          <w:rFonts w:ascii="Palatino Linotype" w:hAnsi="Palatino Linotype" w:cs="Palatino Linotype"/>
          <w:color w:val="000000"/>
          <w:lang w:val="es-ES_tradnl" w:eastAsia="es-MX"/>
        </w:rPr>
        <w:t>información</w:t>
      </w:r>
      <w:r w:rsidR="008C62DB" w:rsidRPr="000C5286">
        <w:rPr>
          <w:rFonts w:ascii="Palatino Linotype" w:hAnsi="Palatino Linotype" w:cs="Palatino Linotype"/>
          <w:color w:val="000000"/>
          <w:lang w:val="es-ES_tradnl" w:eastAsia="es-MX"/>
        </w:rPr>
        <w:t xml:space="preserve">, no </w:t>
      </w:r>
      <w:r w:rsidR="00FD37DE" w:rsidRPr="000C5286">
        <w:rPr>
          <w:rFonts w:ascii="Palatino Linotype" w:hAnsi="Palatino Linotype" w:cs="Palatino Linotype"/>
          <w:color w:val="000000"/>
          <w:lang w:val="es-ES_tradnl" w:eastAsia="es-MX"/>
        </w:rPr>
        <w:t>es competencia de la Dirección General de Administración.</w:t>
      </w:r>
    </w:p>
    <w:p w14:paraId="4DE8D8F4" w14:textId="2CC0AD0B" w:rsidR="009F4BFA" w:rsidRPr="000C5286" w:rsidRDefault="009F4BFA" w:rsidP="009F4BFA">
      <w:pPr>
        <w:pStyle w:val="Prrafodelista"/>
        <w:numPr>
          <w:ilvl w:val="0"/>
          <w:numId w:val="19"/>
        </w:numPr>
        <w:spacing w:line="360" w:lineRule="auto"/>
        <w:jc w:val="both"/>
        <w:rPr>
          <w:rFonts w:ascii="Palatino Linotype" w:hAnsi="Palatino Linotype" w:cs="Palatino Linotype"/>
          <w:color w:val="000000"/>
          <w:lang w:val="es-ES_tradnl" w:eastAsia="es-MX"/>
        </w:rPr>
      </w:pPr>
      <w:r w:rsidRPr="000C5286">
        <w:rPr>
          <w:rFonts w:ascii="Palatino Linotype" w:hAnsi="Palatino Linotype" w:cs="Palatino Linotype"/>
          <w:b/>
          <w:i/>
          <w:color w:val="000000"/>
          <w:lang w:val="es-ES_tradnl" w:eastAsia="es-MX"/>
        </w:rPr>
        <w:t>Informe solicitud 01045-TOLUCA-IP-2026.pdf</w:t>
      </w:r>
      <w:r w:rsidR="00FD37DE" w:rsidRPr="000C5286">
        <w:rPr>
          <w:rFonts w:ascii="Palatino Linotype" w:hAnsi="Palatino Linotype" w:cs="Palatino Linotype"/>
          <w:color w:val="000000"/>
          <w:lang w:val="es-ES_tradnl" w:eastAsia="es-MX"/>
        </w:rPr>
        <w:t xml:space="preserve"> Oficio número 200E00000/381/2026 </w:t>
      </w:r>
      <w:r w:rsidR="007672C5" w:rsidRPr="000C5286">
        <w:rPr>
          <w:rFonts w:ascii="Palatino Linotype" w:hAnsi="Palatino Linotype" w:cs="Palatino Linotype"/>
          <w:color w:val="000000"/>
          <w:lang w:val="es-ES_tradnl" w:eastAsia="es-MX"/>
        </w:rPr>
        <w:t xml:space="preserve">emitido por la Defensora Municipal, en el cual refiere que </w:t>
      </w:r>
      <w:r w:rsidR="0075339A" w:rsidRPr="000C5286">
        <w:rPr>
          <w:rFonts w:ascii="Palatino Linotype" w:hAnsi="Palatino Linotype" w:cs="Palatino Linotype"/>
          <w:color w:val="000000"/>
          <w:lang w:val="es-ES_tradnl" w:eastAsia="es-MX"/>
        </w:rPr>
        <w:t xml:space="preserve">el Lic. Gustavo Alberto Cortez </w:t>
      </w:r>
      <w:proofErr w:type="spellStart"/>
      <w:r w:rsidR="0075339A" w:rsidRPr="000C5286">
        <w:rPr>
          <w:rFonts w:ascii="Palatino Linotype" w:hAnsi="Palatino Linotype" w:cs="Palatino Linotype"/>
          <w:color w:val="000000"/>
          <w:lang w:val="es-ES_tradnl" w:eastAsia="es-MX"/>
        </w:rPr>
        <w:t>Ordoñes</w:t>
      </w:r>
      <w:proofErr w:type="spellEnd"/>
      <w:r w:rsidR="0075339A" w:rsidRPr="000C5286">
        <w:rPr>
          <w:rFonts w:ascii="Palatino Linotype" w:hAnsi="Palatino Linotype" w:cs="Palatino Linotype"/>
          <w:color w:val="000000"/>
          <w:lang w:val="es-ES_tradnl" w:eastAsia="es-MX"/>
        </w:rPr>
        <w:t xml:space="preserve"> (Sic), servidor adscrito a la Defensoría Municipal,</w:t>
      </w:r>
      <w:r w:rsidR="00B41476" w:rsidRPr="000C5286">
        <w:rPr>
          <w:rFonts w:ascii="Palatino Linotype" w:hAnsi="Palatino Linotype" w:cs="Palatino Linotype"/>
          <w:color w:val="000000"/>
          <w:lang w:val="es-ES_tradnl" w:eastAsia="es-MX"/>
        </w:rPr>
        <w:t xml:space="preserve"> </w:t>
      </w:r>
      <w:r w:rsidR="0075339A" w:rsidRPr="000C5286">
        <w:rPr>
          <w:rFonts w:ascii="Palatino Linotype" w:hAnsi="Palatino Linotype" w:cs="Palatino Linotype"/>
          <w:color w:val="000000"/>
          <w:lang w:val="es-ES_tradnl" w:eastAsia="es-MX"/>
        </w:rPr>
        <w:t xml:space="preserve">participó como observador en representación del ese Órgano Autónomo </w:t>
      </w:r>
      <w:r w:rsidR="00B41476" w:rsidRPr="000C5286">
        <w:rPr>
          <w:rFonts w:ascii="Palatino Linotype" w:hAnsi="Palatino Linotype" w:cs="Palatino Linotype"/>
          <w:color w:val="000000"/>
          <w:lang w:val="es-ES_tradnl" w:eastAsia="es-MX"/>
        </w:rPr>
        <w:t>en la implementación del programa “Conduce Sin Alcohol”, el 11 de diciembre de 2025.</w:t>
      </w:r>
    </w:p>
    <w:p w14:paraId="25E9F635" w14:textId="175BFA4D" w:rsidR="002C0D14" w:rsidRPr="000C5286" w:rsidRDefault="009F4BFA" w:rsidP="009F4BFA">
      <w:pPr>
        <w:pStyle w:val="Prrafodelista"/>
        <w:numPr>
          <w:ilvl w:val="0"/>
          <w:numId w:val="19"/>
        </w:numPr>
        <w:spacing w:line="360" w:lineRule="auto"/>
        <w:jc w:val="both"/>
        <w:rPr>
          <w:rFonts w:ascii="Palatino Linotype" w:hAnsi="Palatino Linotype" w:cs="Palatino Linotype"/>
          <w:color w:val="000000"/>
          <w:lang w:val="es-ES_tradnl" w:eastAsia="es-MX"/>
        </w:rPr>
      </w:pPr>
      <w:r w:rsidRPr="000C5286">
        <w:rPr>
          <w:rFonts w:ascii="Palatino Linotype" w:hAnsi="Palatino Linotype" w:cs="Palatino Linotype"/>
          <w:b/>
          <w:i/>
          <w:color w:val="000000"/>
          <w:lang w:val="es-ES_tradnl" w:eastAsia="es-MX"/>
        </w:rPr>
        <w:t>2026-OFI-365-SMX-1045.pdf</w:t>
      </w:r>
      <w:r w:rsidR="00B41476" w:rsidRPr="000C5286">
        <w:rPr>
          <w:rFonts w:ascii="Palatino Linotype" w:hAnsi="Palatino Linotype" w:cs="Palatino Linotype"/>
          <w:color w:val="000000"/>
          <w:lang w:val="es-ES_tradnl" w:eastAsia="es-MX"/>
        </w:rPr>
        <w:t xml:space="preserve"> Compuesto de dos oficios; el primero de ellos corresponde al marcado con el número 203010000/0365/2026, emitido por el Titular del </w:t>
      </w:r>
      <w:r w:rsidR="0073454B" w:rsidRPr="000C5286">
        <w:rPr>
          <w:rFonts w:ascii="Palatino Linotype" w:hAnsi="Palatino Linotype" w:cs="Palatino Linotype"/>
          <w:color w:val="000000"/>
          <w:lang w:val="es-ES_tradnl" w:eastAsia="es-MX"/>
        </w:rPr>
        <w:t xml:space="preserve">Órgano </w:t>
      </w:r>
      <w:r w:rsidR="00B41476" w:rsidRPr="000C5286">
        <w:rPr>
          <w:rFonts w:ascii="Palatino Linotype" w:hAnsi="Palatino Linotype" w:cs="Palatino Linotype"/>
          <w:color w:val="000000"/>
          <w:lang w:val="es-ES_tradnl" w:eastAsia="es-MX"/>
        </w:rPr>
        <w:t>Interno Municipal</w:t>
      </w:r>
      <w:r w:rsidR="002C0D14" w:rsidRPr="000C5286">
        <w:rPr>
          <w:rFonts w:ascii="Palatino Linotype" w:hAnsi="Palatino Linotype" w:cs="Palatino Linotype"/>
          <w:color w:val="000000"/>
          <w:lang w:val="es-ES_tradnl" w:eastAsia="es-MX"/>
        </w:rPr>
        <w:t>, manifestando que da respuesta con el oficio anexo 203012000/055/2026 emitido por la Unidad de Transparencia.</w:t>
      </w:r>
    </w:p>
    <w:p w14:paraId="78D7DE35" w14:textId="314C31F8" w:rsidR="009F4BFA" w:rsidRPr="000C5286" w:rsidRDefault="002C0D14" w:rsidP="005E3CB4">
      <w:pPr>
        <w:pStyle w:val="Prrafodelista"/>
        <w:spacing w:line="360" w:lineRule="auto"/>
        <w:jc w:val="both"/>
        <w:rPr>
          <w:rFonts w:ascii="Palatino Linotype" w:hAnsi="Palatino Linotype" w:cs="Palatino Linotype"/>
          <w:color w:val="000000"/>
          <w:lang w:val="es-ES_tradnl" w:eastAsia="es-MX"/>
        </w:rPr>
      </w:pPr>
      <w:r w:rsidRPr="000C5286">
        <w:rPr>
          <w:rFonts w:ascii="Palatino Linotype" w:hAnsi="Palatino Linotype" w:cs="Palatino Linotype"/>
          <w:color w:val="000000"/>
          <w:lang w:val="es-ES_tradnl" w:eastAsia="es-MX"/>
        </w:rPr>
        <w:t xml:space="preserve">Segundo; oficio 203012000/055/2026 </w:t>
      </w:r>
      <w:r w:rsidR="0073454B" w:rsidRPr="000C5286">
        <w:rPr>
          <w:rFonts w:ascii="Palatino Linotype" w:hAnsi="Palatino Linotype" w:cs="Palatino Linotype"/>
          <w:color w:val="000000"/>
          <w:lang w:val="es-ES_tradnl" w:eastAsia="es-MX"/>
        </w:rPr>
        <w:t xml:space="preserve">emitido por el Director de Auditoria del Órgano Interno de Control Municipal, por el cual manifiesta que </w:t>
      </w:r>
      <w:r w:rsidR="005E3CB4" w:rsidRPr="000C5286">
        <w:rPr>
          <w:rFonts w:ascii="Palatino Linotype" w:hAnsi="Palatino Linotype" w:cs="Palatino Linotype"/>
          <w:color w:val="000000"/>
          <w:lang w:val="es-ES_tradnl" w:eastAsia="es-MX"/>
        </w:rPr>
        <w:t>a la literalidad que: “</w:t>
      </w:r>
      <w:r w:rsidR="005E3CB4" w:rsidRPr="000C5286">
        <w:rPr>
          <w:rFonts w:ascii="Palatino Linotype" w:hAnsi="Palatino Linotype" w:cs="Palatino Linotype"/>
          <w:i/>
          <w:color w:val="000000"/>
          <w:lang w:val="es-ES_tradnl" w:eastAsia="es-MX"/>
        </w:rPr>
        <w:t xml:space="preserve">Al respecto, le informo que la Dirección de Auditoría través del Departamento de Auditoría Administrativa del Órgano Interno de Control Municipal coadyuva únicamente en las actividades del Programa “Conduce sin Alcohol” conforme al “Acuerdo General por el que se establece el Programa Permanente con fines de </w:t>
      </w:r>
      <w:r w:rsidR="005E3CB4" w:rsidRPr="000C5286">
        <w:rPr>
          <w:rFonts w:ascii="Palatino Linotype" w:hAnsi="Palatino Linotype" w:cs="Palatino Linotype"/>
          <w:i/>
          <w:color w:val="000000"/>
          <w:lang w:val="es-ES_tradnl" w:eastAsia="es-MX"/>
        </w:rPr>
        <w:lastRenderedPageBreak/>
        <w:t xml:space="preserve">Prevención de Accidentes Viales por la ingesta inmoderada de bebidas alcohólicas en el Estado de México Conduce sin Alcohol” vigente en específico en los apartados IV. </w:t>
      </w:r>
      <w:proofErr w:type="gramStart"/>
      <w:r w:rsidR="005E3CB4" w:rsidRPr="000C5286">
        <w:rPr>
          <w:rFonts w:ascii="Palatino Linotype" w:hAnsi="Palatino Linotype" w:cs="Palatino Linotype"/>
          <w:i/>
          <w:color w:val="000000"/>
          <w:lang w:val="es-ES_tradnl" w:eastAsia="es-MX"/>
        </w:rPr>
        <w:t>instituciones</w:t>
      </w:r>
      <w:proofErr w:type="gramEnd"/>
      <w:r w:rsidR="005E3CB4" w:rsidRPr="000C5286">
        <w:rPr>
          <w:rFonts w:ascii="Palatino Linotype" w:hAnsi="Palatino Linotype" w:cs="Palatino Linotype"/>
          <w:i/>
          <w:color w:val="000000"/>
          <w:lang w:val="es-ES_tradnl" w:eastAsia="es-MX"/>
        </w:rPr>
        <w:t xml:space="preserve"> Participantes y VI. Personal que participará en los puntos de revisión del Programa Conduce sin Alcohol, por lo que, en dicho sentido, esta Dirección de Auditoría no genera ni recopila datos solicitados en el ordenamiento antes citado como son: 1) nombres y cargos de los servidores públicos presentes en el programa, 2) videograbación de los alcoholímetros, 3) nombres de los jueces cívicos de alcoholimetría, 4) nombre de la empresa que presta el servicio de grúas, así como el contrato de prestación de servicios</w:t>
      </w:r>
      <w:r w:rsidR="005E3CB4" w:rsidRPr="000C5286">
        <w:rPr>
          <w:rFonts w:ascii="Palatino Linotype" w:hAnsi="Palatino Linotype" w:cs="Palatino Linotype"/>
          <w:color w:val="000000"/>
          <w:lang w:val="es-ES_tradnl" w:eastAsia="es-MX"/>
        </w:rPr>
        <w:t>”</w:t>
      </w:r>
    </w:p>
    <w:p w14:paraId="2B881212" w14:textId="70371AAC" w:rsidR="0073454B" w:rsidRPr="000C5286" w:rsidRDefault="00256ADB" w:rsidP="002C0D14">
      <w:pPr>
        <w:pStyle w:val="Prrafodelista"/>
        <w:spacing w:line="360" w:lineRule="auto"/>
        <w:jc w:val="both"/>
        <w:rPr>
          <w:rFonts w:ascii="Palatino Linotype" w:hAnsi="Palatino Linotype" w:cs="Palatino Linotype"/>
          <w:color w:val="000000"/>
          <w:lang w:val="es-ES_tradnl" w:eastAsia="es-MX"/>
        </w:rPr>
      </w:pPr>
      <w:r w:rsidRPr="000C5286">
        <w:rPr>
          <w:rFonts w:ascii="Palatino Linotype" w:hAnsi="Palatino Linotype" w:cs="Palatino Linotype"/>
          <w:color w:val="000000"/>
          <w:lang w:val="es-ES_tradnl" w:eastAsia="es-MX"/>
        </w:rPr>
        <w:t>Por lo que invita al particular a dirigir la solicitud a la Unidad Administrativa correspondiente.</w:t>
      </w:r>
    </w:p>
    <w:p w14:paraId="1B90D67C" w14:textId="2230AB57" w:rsidR="00256ADB" w:rsidRPr="000C5286" w:rsidRDefault="00256ADB" w:rsidP="00256ADB">
      <w:pPr>
        <w:pStyle w:val="Prrafodelista"/>
        <w:spacing w:line="360" w:lineRule="auto"/>
        <w:jc w:val="both"/>
        <w:rPr>
          <w:rFonts w:ascii="Palatino Linotype" w:hAnsi="Palatino Linotype" w:cs="Palatino Linotype"/>
          <w:color w:val="000000"/>
          <w:lang w:val="es-ES_tradnl" w:eastAsia="es-MX"/>
        </w:rPr>
      </w:pPr>
      <w:r w:rsidRPr="000C5286">
        <w:rPr>
          <w:rFonts w:ascii="Palatino Linotype" w:hAnsi="Palatino Linotype" w:cs="Palatino Linotype"/>
          <w:color w:val="000000"/>
          <w:lang w:val="es-ES_tradnl" w:eastAsia="es-MX"/>
        </w:rPr>
        <w:t>Menciona además que la Dirección General de Seguridad y Protección establece como una de las atribuciones de la Dirección de Sustentabilidad Vial la implementación, coordinación y supervisión del multicitado programa en coordinación con las áreas del ayuntamiento, por lo que, la intervención de este Órgano Interno es coadyuvante y es a solicitud de parte de la Dirección General de Seguridad y Protección.</w:t>
      </w:r>
    </w:p>
    <w:p w14:paraId="4029F4A8" w14:textId="44409ADE" w:rsidR="00256ADB" w:rsidRPr="000C5286" w:rsidRDefault="008142CF" w:rsidP="00071479">
      <w:pPr>
        <w:pStyle w:val="Prrafodelista"/>
        <w:numPr>
          <w:ilvl w:val="0"/>
          <w:numId w:val="20"/>
        </w:numPr>
        <w:spacing w:line="360" w:lineRule="auto"/>
        <w:jc w:val="center"/>
        <w:rPr>
          <w:rFonts w:ascii="Palatino Linotype" w:hAnsi="Palatino Linotype" w:cs="Palatino Linotype"/>
          <w:color w:val="000000"/>
          <w:lang w:val="es-ES_tradnl" w:eastAsia="es-MX"/>
        </w:rPr>
      </w:pPr>
      <w:r w:rsidRPr="000C5286">
        <w:rPr>
          <w:rFonts w:ascii="Palatino Linotype" w:hAnsi="Palatino Linotype" w:cs="Palatino Linotype"/>
          <w:color w:val="000000"/>
          <w:lang w:val="es-ES_tradnl" w:eastAsia="es-MX"/>
        </w:rPr>
        <w:t>Finaliza el oficio con firma y sello-</w:t>
      </w:r>
    </w:p>
    <w:p w14:paraId="0420D657" w14:textId="6269C723" w:rsidR="00882224" w:rsidRPr="000C5286" w:rsidRDefault="009F4BFA" w:rsidP="00D52C2F">
      <w:pPr>
        <w:pStyle w:val="Prrafodelista"/>
        <w:numPr>
          <w:ilvl w:val="0"/>
          <w:numId w:val="19"/>
        </w:numPr>
        <w:spacing w:line="360" w:lineRule="auto"/>
        <w:jc w:val="both"/>
        <w:rPr>
          <w:rFonts w:ascii="Palatino Linotype" w:hAnsi="Palatino Linotype" w:cs="Palatino Linotype"/>
          <w:color w:val="000000"/>
          <w:lang w:val="es-ES_tradnl" w:eastAsia="es-MX"/>
        </w:rPr>
      </w:pPr>
      <w:r w:rsidRPr="000C5286">
        <w:rPr>
          <w:rFonts w:ascii="Palatino Linotype" w:hAnsi="Palatino Linotype" w:cs="Palatino Linotype"/>
          <w:b/>
          <w:i/>
          <w:color w:val="000000"/>
          <w:lang w:val="es-ES_tradnl" w:eastAsia="es-MX"/>
        </w:rPr>
        <w:t>01045- SE INFORMA CLASIFICACIÓN DE INFORMACIÓN.pdf</w:t>
      </w:r>
      <w:r w:rsidR="00071479" w:rsidRPr="000C5286">
        <w:rPr>
          <w:rFonts w:ascii="Palatino Linotype" w:hAnsi="Palatino Linotype" w:cs="Palatino Linotype"/>
          <w:color w:val="000000"/>
          <w:lang w:val="es-ES_tradnl" w:eastAsia="es-MX"/>
        </w:rPr>
        <w:t xml:space="preserve"> Documento emitido por la Directora Jurídica de la Dirección General de Seguridad y Protección del Sujeto Obligado</w:t>
      </w:r>
      <w:r w:rsidR="00882224" w:rsidRPr="000C5286">
        <w:rPr>
          <w:rFonts w:ascii="Palatino Linotype" w:hAnsi="Palatino Linotype" w:cs="Palatino Linotype"/>
          <w:color w:val="000000"/>
          <w:lang w:val="es-ES_tradnl" w:eastAsia="es-MX"/>
        </w:rPr>
        <w:t xml:space="preserve">, en el cual manifiesta que la información solicitada fue </w:t>
      </w:r>
      <w:r w:rsidR="00882224" w:rsidRPr="000C5286">
        <w:rPr>
          <w:rFonts w:ascii="Palatino Linotype" w:hAnsi="Palatino Linotype" w:cs="Palatino Linotype"/>
          <w:b/>
          <w:color w:val="000000"/>
          <w:lang w:val="es-ES_tradnl" w:eastAsia="es-MX"/>
        </w:rPr>
        <w:t>Clasificada como Reservada</w:t>
      </w:r>
      <w:r w:rsidR="00882224" w:rsidRPr="000C5286">
        <w:rPr>
          <w:rFonts w:ascii="Palatino Linotype" w:hAnsi="Palatino Linotype" w:cs="Palatino Linotype"/>
          <w:color w:val="000000"/>
          <w:lang w:val="es-ES_tradnl" w:eastAsia="es-MX"/>
        </w:rPr>
        <w:t xml:space="preserve"> por el Comité de Transparencia, en el </w:t>
      </w:r>
      <w:r w:rsidR="00882224" w:rsidRPr="000C5286">
        <w:rPr>
          <w:rFonts w:ascii="Palatino Linotype" w:hAnsi="Palatino Linotype" w:cs="Palatino Linotype"/>
          <w:b/>
          <w:color w:val="000000"/>
          <w:lang w:val="es-ES_tradnl" w:eastAsia="es-MX"/>
        </w:rPr>
        <w:t>Acta de la Centésima Décima Novena, Sesión Extraordinaria del Comité de Transparencia, de fecha tres de marzo de dos mil veintiséis</w:t>
      </w:r>
      <w:r w:rsidR="00882224" w:rsidRPr="000C5286">
        <w:rPr>
          <w:rFonts w:ascii="Palatino Linotype" w:hAnsi="Palatino Linotype" w:cs="Palatino Linotype"/>
          <w:color w:val="000000"/>
          <w:lang w:val="es-ES_tradnl" w:eastAsia="es-MX"/>
        </w:rPr>
        <w:t xml:space="preserve">, recayendo el acuerdo </w:t>
      </w:r>
      <w:r w:rsidR="00882224" w:rsidRPr="000C5286">
        <w:rPr>
          <w:rFonts w:ascii="Palatino Linotype" w:hAnsi="Palatino Linotype" w:cs="Palatino Linotype"/>
          <w:b/>
          <w:color w:val="000000"/>
          <w:lang w:val="es-ES_tradnl" w:eastAsia="es-MX"/>
        </w:rPr>
        <w:t>CT/SE/119/03/2026</w:t>
      </w:r>
      <w:r w:rsidR="00882224" w:rsidRPr="000C5286">
        <w:rPr>
          <w:rFonts w:ascii="Palatino Linotype" w:hAnsi="Palatino Linotype" w:cs="Palatino Linotype"/>
          <w:color w:val="000000"/>
          <w:lang w:val="es-ES_tradnl" w:eastAsia="es-MX"/>
        </w:rPr>
        <w:t xml:space="preserve">, </w:t>
      </w:r>
      <w:r w:rsidR="000B7B19" w:rsidRPr="000C5286">
        <w:rPr>
          <w:rFonts w:ascii="Palatino Linotype" w:hAnsi="Palatino Linotype" w:cs="Palatino Linotype"/>
          <w:color w:val="000000"/>
          <w:lang w:val="es-ES_tradnl" w:eastAsia="es-MX"/>
        </w:rPr>
        <w:t>y señalado como fundamento “</w:t>
      </w:r>
      <w:r w:rsidR="000B7B19" w:rsidRPr="000C5286">
        <w:rPr>
          <w:rFonts w:ascii="Palatino Linotype" w:hAnsi="Palatino Linotype" w:cs="Palatino Linotype"/>
          <w:i/>
          <w:color w:val="000000"/>
          <w:lang w:val="es-ES_tradnl" w:eastAsia="es-MX"/>
        </w:rPr>
        <w:t xml:space="preserve">los artículos 54 de la Ley de Seguridad Nacional, 110 de la Ley General del Sistema Nacional de Seguridad </w:t>
      </w:r>
      <w:r w:rsidR="000B7B19" w:rsidRPr="000C5286">
        <w:rPr>
          <w:rFonts w:ascii="Palatino Linotype" w:hAnsi="Palatino Linotype" w:cs="Palatino Linotype"/>
          <w:i/>
          <w:color w:val="000000"/>
          <w:lang w:val="es-ES_tradnl" w:eastAsia="es-MX"/>
        </w:rPr>
        <w:lastRenderedPageBreak/>
        <w:t>Pública, 27 y 81 fracción II| de la Ley de Seguridad del Estado de México; artículo 112 fracción V, de la Ley General de Transparencia y Acceso a la Información Pública, 140 fracción IV de la Ley de Transparencia y Acceso a la Información Pública del Estado de México y Municipios, lineamiento Vigésimo Tercero de los Lineamientos Generales de Clasificación y Desclasificación de la Información</w:t>
      </w:r>
      <w:r w:rsidR="000B7B19" w:rsidRPr="000C5286">
        <w:rPr>
          <w:rFonts w:ascii="Palatino Linotype" w:hAnsi="Palatino Linotype" w:cs="Palatino Linotype"/>
          <w:color w:val="000000"/>
          <w:lang w:val="es-ES_tradnl" w:eastAsia="es-MX"/>
        </w:rPr>
        <w:t>”</w:t>
      </w:r>
    </w:p>
    <w:p w14:paraId="6CA19AC1" w14:textId="1D883767" w:rsidR="009F4BFA" w:rsidRPr="000C5286" w:rsidRDefault="009F4BFA" w:rsidP="00D52C2F">
      <w:pPr>
        <w:pStyle w:val="Prrafodelista"/>
        <w:numPr>
          <w:ilvl w:val="0"/>
          <w:numId w:val="19"/>
        </w:numPr>
        <w:spacing w:line="360" w:lineRule="auto"/>
        <w:jc w:val="both"/>
        <w:rPr>
          <w:rFonts w:ascii="Palatino Linotype" w:hAnsi="Palatino Linotype" w:cs="Palatino Linotype"/>
          <w:color w:val="000000"/>
          <w:lang w:val="es-ES_tradnl" w:eastAsia="es-MX"/>
        </w:rPr>
      </w:pPr>
      <w:r w:rsidRPr="000C5286">
        <w:rPr>
          <w:rFonts w:ascii="Palatino Linotype" w:hAnsi="Palatino Linotype" w:cs="Palatino Linotype"/>
          <w:b/>
          <w:i/>
          <w:color w:val="000000"/>
          <w:lang w:val="es-ES_tradnl" w:eastAsia="es-MX"/>
        </w:rPr>
        <w:t>SAIMEX 01045.pdf</w:t>
      </w:r>
      <w:r w:rsidR="00335325" w:rsidRPr="000C5286">
        <w:rPr>
          <w:rFonts w:ascii="Palatino Linotype" w:hAnsi="Palatino Linotype" w:cs="Palatino Linotype"/>
          <w:color w:val="000000"/>
          <w:lang w:val="es-ES_tradnl" w:eastAsia="es-MX"/>
        </w:rPr>
        <w:t xml:space="preserve"> Oficio 205016000/280/2026, emitido por el Director de Desarrollo Tecnológico</w:t>
      </w:r>
      <w:r w:rsidR="008441B2" w:rsidRPr="000C5286">
        <w:rPr>
          <w:rFonts w:ascii="Palatino Linotype" w:hAnsi="Palatino Linotype" w:cs="Palatino Linotype"/>
          <w:color w:val="000000"/>
          <w:lang w:val="es-ES_tradnl" w:eastAsia="es-MX"/>
        </w:rPr>
        <w:t xml:space="preserve">, en el que respecto de la información solicita en el punto </w:t>
      </w:r>
      <w:r w:rsidR="00751481" w:rsidRPr="000C5286">
        <w:rPr>
          <w:rFonts w:ascii="Palatino Linotype" w:hAnsi="Palatino Linotype" w:cs="Palatino Linotype"/>
          <w:color w:val="000000"/>
          <w:lang w:val="es-ES_tradnl" w:eastAsia="es-MX"/>
        </w:rPr>
        <w:t xml:space="preserve">dos de la solicitud de información, manifiesta que la </w:t>
      </w:r>
      <w:r w:rsidR="00751481" w:rsidRPr="000C5286">
        <w:rPr>
          <w:rFonts w:ascii="Palatino Linotype" w:hAnsi="Palatino Linotype" w:cs="Palatino Linotype"/>
          <w:color w:val="000000"/>
          <w:u w:val="single"/>
          <w:lang w:val="es-ES_tradnl" w:eastAsia="es-MX"/>
        </w:rPr>
        <w:t xml:space="preserve">esta Dirección no cuenta con facultad y/o atribución de compartir ningún tipo de videograbación obtenidas a través de los diversos equipos tecnológicos en materia de seguridad pública sin ninguna orden y/o mandato de la autoridad jurisdiccional competente, toda vez que lo anterior </w:t>
      </w:r>
      <w:proofErr w:type="spellStart"/>
      <w:r w:rsidR="00751481" w:rsidRPr="000C5286">
        <w:rPr>
          <w:rFonts w:ascii="Palatino Linotype" w:hAnsi="Palatino Linotype" w:cs="Palatino Linotype"/>
          <w:color w:val="000000"/>
          <w:u w:val="single"/>
          <w:lang w:val="es-ES_tradnl" w:eastAsia="es-MX"/>
        </w:rPr>
        <w:t>esta</w:t>
      </w:r>
      <w:proofErr w:type="spellEnd"/>
      <w:r w:rsidR="00751481" w:rsidRPr="000C5286">
        <w:rPr>
          <w:rFonts w:ascii="Palatino Linotype" w:hAnsi="Palatino Linotype" w:cs="Palatino Linotype"/>
          <w:color w:val="000000"/>
          <w:u w:val="single"/>
          <w:lang w:val="es-ES_tradnl" w:eastAsia="es-MX"/>
        </w:rPr>
        <w:t xml:space="preserve"> reservado como “confidencial”</w:t>
      </w:r>
      <w:r w:rsidR="00751481" w:rsidRPr="000C5286">
        <w:rPr>
          <w:rFonts w:ascii="Palatino Linotype" w:hAnsi="Palatino Linotype" w:cs="Palatino Linotype"/>
          <w:color w:val="000000"/>
          <w:lang w:val="es-ES_tradnl" w:eastAsia="es-MX"/>
        </w:rPr>
        <w:t xml:space="preserve"> de acuerdo a lo estipulado en la Ley de Seguridad Pública del Estado de México y la Ley que Regula el Uso de las Tecnologías de la Información y Comunicación para la Seguridad Pública.</w:t>
      </w:r>
    </w:p>
    <w:p w14:paraId="2146D42D" w14:textId="259E9EB9" w:rsidR="00F44FE1" w:rsidRPr="000C5286" w:rsidRDefault="00F44FE1" w:rsidP="00F44FE1">
      <w:pPr>
        <w:pStyle w:val="Prrafodelista"/>
        <w:spacing w:line="360" w:lineRule="auto"/>
        <w:jc w:val="both"/>
        <w:rPr>
          <w:rFonts w:ascii="Palatino Linotype" w:hAnsi="Palatino Linotype" w:cs="Palatino Linotype"/>
          <w:color w:val="000000"/>
          <w:lang w:val="es-ES_tradnl" w:eastAsia="es-MX"/>
        </w:rPr>
      </w:pPr>
      <w:r w:rsidRPr="000C5286">
        <w:rPr>
          <w:rFonts w:ascii="Palatino Linotype" w:hAnsi="Palatino Linotype" w:cs="Palatino Linotype"/>
          <w:color w:val="000000"/>
          <w:lang w:val="es-ES_tradnl" w:eastAsia="es-MX"/>
        </w:rPr>
        <w:t>Además que el stock de almacenamiento del respaldo multimedia es de 30 días y una vez trascurrido el tiempo, la información se sobrescribe minuto a minuto; motivo por el cual tampoco me sería posible atender su solicitud.</w:t>
      </w:r>
    </w:p>
    <w:p w14:paraId="1DF67508" w14:textId="77777777" w:rsidR="002A4945" w:rsidRPr="000C5286" w:rsidRDefault="002A4945" w:rsidP="00F44FE1">
      <w:pPr>
        <w:pStyle w:val="Prrafodelista"/>
        <w:spacing w:line="360" w:lineRule="auto"/>
        <w:jc w:val="both"/>
        <w:rPr>
          <w:rFonts w:ascii="Palatino Linotype" w:hAnsi="Palatino Linotype" w:cs="Palatino Linotype"/>
          <w:color w:val="000000"/>
          <w:lang w:val="es-ES_tradnl" w:eastAsia="es-MX"/>
        </w:rPr>
      </w:pPr>
    </w:p>
    <w:p w14:paraId="4517ED4F" w14:textId="143889FB" w:rsidR="002A4945" w:rsidRPr="000C5286" w:rsidRDefault="002A4945" w:rsidP="00E60889">
      <w:pPr>
        <w:pStyle w:val="Prrafodelista"/>
        <w:spacing w:line="360" w:lineRule="auto"/>
        <w:jc w:val="both"/>
        <w:rPr>
          <w:rFonts w:ascii="Palatino Linotype" w:hAnsi="Palatino Linotype" w:cs="Palatino Linotype"/>
          <w:color w:val="000000"/>
          <w:lang w:val="es-ES_tradnl" w:eastAsia="es-MX"/>
        </w:rPr>
      </w:pPr>
      <w:r w:rsidRPr="000C5286">
        <w:rPr>
          <w:rFonts w:ascii="Palatino Linotype" w:hAnsi="Palatino Linotype" w:cs="Palatino Linotype"/>
          <w:i/>
          <w:color w:val="000000"/>
          <w:lang w:val="es-ES_tradnl" w:eastAsia="es-MX"/>
        </w:rPr>
        <w:t>Oficio 205015000/0811/2026</w:t>
      </w:r>
      <w:r w:rsidRPr="000C5286">
        <w:rPr>
          <w:rFonts w:ascii="Palatino Linotype" w:hAnsi="Palatino Linotype" w:cs="Palatino Linotype"/>
          <w:color w:val="000000"/>
          <w:lang w:val="es-ES_tradnl" w:eastAsia="es-MX"/>
        </w:rPr>
        <w:t xml:space="preserve"> emitido por el Director de Sustentabilidad Vial de la Dirección General de Seguridad y Protección, en el que manifiesta que respecto al </w:t>
      </w:r>
      <w:r w:rsidRPr="000C5286">
        <w:rPr>
          <w:rFonts w:ascii="Palatino Linotype" w:hAnsi="Palatino Linotype" w:cs="Palatino Linotype"/>
          <w:b/>
          <w:color w:val="000000"/>
          <w:lang w:val="es-ES_tradnl" w:eastAsia="es-MX"/>
        </w:rPr>
        <w:t>punto uno</w:t>
      </w:r>
      <w:r w:rsidRPr="000C5286">
        <w:rPr>
          <w:rFonts w:ascii="Palatino Linotype" w:hAnsi="Palatino Linotype" w:cs="Palatino Linotype"/>
          <w:color w:val="000000"/>
          <w:lang w:val="es-ES_tradnl" w:eastAsia="es-MX"/>
        </w:rPr>
        <w:t xml:space="preserve"> de la solicitud de información, </w:t>
      </w:r>
      <w:r w:rsidR="00E60889" w:rsidRPr="000C5286">
        <w:rPr>
          <w:rFonts w:ascii="Palatino Linotype" w:hAnsi="Palatino Linotype" w:cs="Palatino Linotype"/>
          <w:color w:val="000000"/>
          <w:lang w:val="es-ES_tradnl" w:eastAsia="es-MX"/>
        </w:rPr>
        <w:t>gire sus apreciables instrucciones a quien corresponda, a fin de que se clasifique la información como reservada la relativa a los nombres de los elementos operativos adscritos a esta Dirección de Sustentabilidad Vial.</w:t>
      </w:r>
    </w:p>
    <w:p w14:paraId="7753E4BC" w14:textId="5E3A0026" w:rsidR="004B43D4" w:rsidRPr="000C5286" w:rsidRDefault="004B43D4" w:rsidP="004B43D4">
      <w:pPr>
        <w:pStyle w:val="Prrafodelista"/>
        <w:spacing w:line="360" w:lineRule="auto"/>
        <w:jc w:val="both"/>
        <w:rPr>
          <w:rFonts w:ascii="Palatino Linotype" w:hAnsi="Palatino Linotype" w:cs="Palatino Linotype"/>
          <w:color w:val="000000"/>
          <w:lang w:val="es-ES_tradnl" w:eastAsia="es-MX"/>
        </w:rPr>
      </w:pPr>
      <w:r w:rsidRPr="000C5286">
        <w:rPr>
          <w:rFonts w:ascii="Palatino Linotype" w:hAnsi="Palatino Linotype" w:cs="Palatino Linotype"/>
          <w:color w:val="000000"/>
          <w:lang w:val="es-ES_tradnl" w:eastAsia="es-MX"/>
        </w:rPr>
        <w:lastRenderedPageBreak/>
        <w:t xml:space="preserve">Respecto del </w:t>
      </w:r>
      <w:r w:rsidRPr="000C5286">
        <w:rPr>
          <w:rFonts w:ascii="Palatino Linotype" w:hAnsi="Palatino Linotype" w:cs="Palatino Linotype"/>
          <w:b/>
          <w:color w:val="000000"/>
          <w:lang w:val="es-ES_tradnl" w:eastAsia="es-MX"/>
        </w:rPr>
        <w:t>punto dos</w:t>
      </w:r>
      <w:r w:rsidRPr="000C5286">
        <w:rPr>
          <w:rFonts w:ascii="Palatino Linotype" w:hAnsi="Palatino Linotype" w:cs="Palatino Linotype"/>
          <w:color w:val="000000"/>
          <w:lang w:val="es-ES_tradnl" w:eastAsia="es-MX"/>
        </w:rPr>
        <w:t xml:space="preserve"> de la solicitud que el Departamento de Video vigilancia y Comunicación de la Dirección de Desarrollo Tecnológico, es el área facultada para almacenar y procesar el material de video-vigilancia en materia de seguridad vial.</w:t>
      </w:r>
    </w:p>
    <w:p w14:paraId="72249A1A" w14:textId="5B95036D" w:rsidR="004B43D4" w:rsidRPr="000C5286" w:rsidRDefault="00D52C2F" w:rsidP="00D52C2F">
      <w:pPr>
        <w:pStyle w:val="Prrafodelista"/>
        <w:spacing w:line="360" w:lineRule="auto"/>
        <w:jc w:val="both"/>
        <w:rPr>
          <w:rFonts w:ascii="Palatino Linotype" w:hAnsi="Palatino Linotype" w:cs="Palatino Linotype"/>
          <w:color w:val="000000"/>
          <w:lang w:val="es-ES_tradnl" w:eastAsia="es-MX"/>
        </w:rPr>
      </w:pPr>
      <w:r w:rsidRPr="000C5286">
        <w:rPr>
          <w:rFonts w:ascii="Palatino Linotype" w:hAnsi="Palatino Linotype" w:cs="Palatino Linotype"/>
          <w:color w:val="000000"/>
          <w:lang w:val="es-ES_tradnl" w:eastAsia="es-MX"/>
        </w:rPr>
        <w:t xml:space="preserve">En lo relativo al </w:t>
      </w:r>
      <w:r w:rsidRPr="000C5286">
        <w:rPr>
          <w:rFonts w:ascii="Palatino Linotype" w:hAnsi="Palatino Linotype" w:cs="Palatino Linotype"/>
          <w:b/>
          <w:color w:val="000000"/>
          <w:lang w:val="es-ES_tradnl" w:eastAsia="es-MX"/>
        </w:rPr>
        <w:t>punto tres</w:t>
      </w:r>
      <w:r w:rsidRPr="000C5286">
        <w:rPr>
          <w:rFonts w:ascii="Palatino Linotype" w:hAnsi="Palatino Linotype" w:cs="Palatino Linotype"/>
          <w:color w:val="000000"/>
          <w:lang w:val="es-ES_tradnl" w:eastAsia="es-MX"/>
        </w:rPr>
        <w:t xml:space="preserve"> de la solicitud, que en términos de lo señalado en el artículo 10.8 del Código Reglamentario Municipal y el apartado 201011000 del Manual de Organización de la Secretaría del Ayuntamiento; la Coordinación de Justicia Municipal en el ámbito de su competencia, es el área generadora y poseedora de la información solicitada.</w:t>
      </w:r>
    </w:p>
    <w:p w14:paraId="7FB5A2FC" w14:textId="77949A4B" w:rsidR="00450708" w:rsidRPr="000C5286" w:rsidRDefault="00450708" w:rsidP="00450708">
      <w:pPr>
        <w:pStyle w:val="Prrafodelista"/>
        <w:spacing w:line="360" w:lineRule="auto"/>
        <w:jc w:val="both"/>
        <w:rPr>
          <w:rFonts w:ascii="Palatino Linotype" w:hAnsi="Palatino Linotype" w:cs="Palatino Linotype"/>
          <w:color w:val="000000"/>
          <w:lang w:val="es-ES_tradnl" w:eastAsia="es-MX"/>
        </w:rPr>
      </w:pPr>
      <w:r w:rsidRPr="000C5286">
        <w:rPr>
          <w:rFonts w:ascii="Palatino Linotype" w:hAnsi="Palatino Linotype" w:cs="Palatino Linotype"/>
          <w:color w:val="000000"/>
          <w:lang w:val="es-ES_tradnl" w:eastAsia="es-MX"/>
        </w:rPr>
        <w:t xml:space="preserve">Finalmente en lo que respecta al </w:t>
      </w:r>
      <w:r w:rsidRPr="000C5286">
        <w:rPr>
          <w:rFonts w:ascii="Palatino Linotype" w:hAnsi="Palatino Linotype" w:cs="Palatino Linotype"/>
          <w:b/>
          <w:color w:val="000000"/>
          <w:lang w:val="es-ES_tradnl" w:eastAsia="es-MX"/>
        </w:rPr>
        <w:t>punto cuatro</w:t>
      </w:r>
      <w:r w:rsidRPr="000C5286">
        <w:rPr>
          <w:rFonts w:ascii="Palatino Linotype" w:hAnsi="Palatino Linotype" w:cs="Palatino Linotype"/>
          <w:color w:val="000000"/>
          <w:lang w:val="es-ES_tradnl" w:eastAsia="es-MX"/>
        </w:rPr>
        <w:t xml:space="preserve"> de la solitud manifiesta que las “Grúas </w:t>
      </w:r>
      <w:proofErr w:type="spellStart"/>
      <w:r w:rsidRPr="000C5286">
        <w:rPr>
          <w:rFonts w:ascii="Palatino Linotype" w:hAnsi="Palatino Linotype" w:cs="Palatino Linotype"/>
          <w:color w:val="000000"/>
          <w:lang w:val="es-ES_tradnl" w:eastAsia="es-MX"/>
        </w:rPr>
        <w:t>Manzur</w:t>
      </w:r>
      <w:proofErr w:type="spellEnd"/>
      <w:r w:rsidRPr="000C5286">
        <w:rPr>
          <w:rFonts w:ascii="Palatino Linotype" w:hAnsi="Palatino Linotype" w:cs="Palatino Linotype"/>
          <w:color w:val="000000"/>
          <w:lang w:val="es-ES_tradnl" w:eastAsia="es-MX"/>
        </w:rPr>
        <w:t>” es la empresa de depósito vehicular que presto servicio durante el programa de “Conduce Sin Alcohol" en la temporalidad requerida. En cuanto hace al contrato de prestación de servicios, en términos de lo señalado en el artículo 331 fracción XII del Código Reglamentario Municipal de Toluca y en el apartado 206010000 en su numeral 12 y 30 del Manual de Organización, la Dirección General de Administración es el área poseedora y generadora de la información respecto a los contratos de bienes, servicios, arrendamientos, entre otros.</w:t>
      </w:r>
    </w:p>
    <w:p w14:paraId="49E7E3FB" w14:textId="76044CAC" w:rsidR="00085083" w:rsidRPr="000C5286" w:rsidRDefault="009F4BFA" w:rsidP="009F4BFA">
      <w:pPr>
        <w:pStyle w:val="Prrafodelista"/>
        <w:numPr>
          <w:ilvl w:val="0"/>
          <w:numId w:val="19"/>
        </w:numPr>
        <w:spacing w:line="360" w:lineRule="auto"/>
        <w:jc w:val="both"/>
        <w:rPr>
          <w:rFonts w:ascii="Palatino Linotype" w:hAnsi="Palatino Linotype" w:cs="Palatino Linotype"/>
          <w:color w:val="000000"/>
          <w:lang w:val="es-ES_tradnl" w:eastAsia="es-MX"/>
        </w:rPr>
      </w:pPr>
      <w:r w:rsidRPr="000C5286">
        <w:rPr>
          <w:rFonts w:ascii="Palatino Linotype" w:hAnsi="Palatino Linotype" w:cs="Palatino Linotype"/>
          <w:b/>
          <w:i/>
          <w:color w:val="000000"/>
          <w:lang w:val="es-ES_tradnl" w:eastAsia="es-MX"/>
        </w:rPr>
        <w:t>ACTA 119 (1).pdf</w:t>
      </w:r>
      <w:r w:rsidR="00F44FE1" w:rsidRPr="000C5286">
        <w:rPr>
          <w:rFonts w:ascii="Palatino Linotype" w:hAnsi="Palatino Linotype" w:cs="Palatino Linotype"/>
          <w:color w:val="000000"/>
          <w:lang w:val="es-ES_tradnl" w:eastAsia="es-MX"/>
        </w:rPr>
        <w:t xml:space="preserve"> </w:t>
      </w:r>
      <w:r w:rsidR="00BD6437" w:rsidRPr="000C5286">
        <w:rPr>
          <w:rFonts w:ascii="Palatino Linotype" w:hAnsi="Palatino Linotype" w:cs="Palatino Linotype"/>
          <w:color w:val="000000"/>
          <w:lang w:val="es-ES_tradnl" w:eastAsia="es-MX"/>
        </w:rPr>
        <w:t xml:space="preserve"> Corresponde al acta de la Centésima Décima Novena sesión extraordinaria 2026 del Comité de Transparencia bajo el número </w:t>
      </w:r>
      <w:r w:rsidR="004A20B3" w:rsidRPr="000C5286">
        <w:rPr>
          <w:rFonts w:ascii="Palatino Linotype" w:hAnsi="Palatino Linotype" w:cs="Palatino Linotype"/>
          <w:color w:val="000000"/>
          <w:lang w:val="es-ES_tradnl" w:eastAsia="es-MX"/>
        </w:rPr>
        <w:t xml:space="preserve">CT/SE/119/2026, de la cual punto cuatro corresponde a </w:t>
      </w:r>
      <w:r w:rsidR="008475E1" w:rsidRPr="000C5286">
        <w:rPr>
          <w:rFonts w:ascii="Palatino Linotype" w:hAnsi="Palatino Linotype" w:cs="Palatino Linotype"/>
          <w:color w:val="000000"/>
          <w:lang w:val="es-ES_tradnl" w:eastAsia="es-MX"/>
        </w:rPr>
        <w:t xml:space="preserve">la propuesta de clasificación de la información como reserva total relativa a </w:t>
      </w:r>
      <w:r w:rsidR="00DA2BE9" w:rsidRPr="000C5286">
        <w:rPr>
          <w:rFonts w:ascii="Palatino Linotype" w:hAnsi="Palatino Linotype" w:cs="Palatino Linotype"/>
          <w:color w:val="000000"/>
          <w:lang w:val="es-ES_tradnl" w:eastAsia="es-MX"/>
        </w:rPr>
        <w:t>los nombres del personal operativo en materia de seguridad</w:t>
      </w:r>
      <w:r w:rsidR="00D941A2" w:rsidRPr="000C5286">
        <w:rPr>
          <w:rFonts w:ascii="Palatino Linotype" w:hAnsi="Palatino Linotype" w:cs="Palatino Linotype"/>
          <w:color w:val="000000"/>
          <w:lang w:val="es-ES_tradnl" w:eastAsia="es-MX"/>
        </w:rPr>
        <w:t xml:space="preserve"> y desarrolla la respectiva prueba de daño.</w:t>
      </w:r>
    </w:p>
    <w:p w14:paraId="6021E448" w14:textId="77777777" w:rsidR="00085083" w:rsidRPr="000C5286" w:rsidRDefault="00085083" w:rsidP="0027629D">
      <w:pPr>
        <w:spacing w:line="360" w:lineRule="auto"/>
        <w:contextualSpacing/>
        <w:jc w:val="both"/>
        <w:rPr>
          <w:rFonts w:ascii="Palatino Linotype" w:hAnsi="Palatino Linotype" w:cs="Palatino Linotype"/>
          <w:color w:val="000000"/>
          <w:lang w:val="es-ES_tradnl" w:eastAsia="es-MX"/>
        </w:rPr>
      </w:pPr>
    </w:p>
    <w:p w14:paraId="51B7BEB9" w14:textId="77777777" w:rsidR="00085083" w:rsidRPr="000C5286" w:rsidRDefault="00085083" w:rsidP="0027629D">
      <w:pPr>
        <w:spacing w:line="360" w:lineRule="auto"/>
        <w:contextualSpacing/>
        <w:jc w:val="both"/>
        <w:rPr>
          <w:rFonts w:ascii="Palatino Linotype" w:hAnsi="Palatino Linotype" w:cs="Palatino Linotype"/>
          <w:color w:val="000000"/>
          <w:lang w:val="es-ES_tradnl" w:eastAsia="es-MX"/>
        </w:rPr>
      </w:pPr>
    </w:p>
    <w:p w14:paraId="08474DE7" w14:textId="726D233B" w:rsidR="00625304" w:rsidRPr="000C5286" w:rsidRDefault="003E5D74" w:rsidP="00734097">
      <w:pPr>
        <w:spacing w:line="360" w:lineRule="auto"/>
        <w:jc w:val="both"/>
        <w:rPr>
          <w:rFonts w:ascii="Palatino Linotype" w:hAnsi="Palatino Linotype" w:cs="Palatino Linotype"/>
          <w:color w:val="000000"/>
          <w:lang w:val="es-ES_tradnl" w:eastAsia="es-MX"/>
        </w:rPr>
      </w:pPr>
      <w:r w:rsidRPr="000C5286">
        <w:rPr>
          <w:rFonts w:ascii="Palatino Linotype" w:hAnsi="Palatino Linotype" w:cs="Palatino Linotype"/>
          <w:color w:val="000000"/>
          <w:lang w:val="es-ES_tradnl" w:eastAsia="es-MX"/>
        </w:rPr>
        <w:t xml:space="preserve">Ante la respuesta emitida por el Sujeto Obligado, el Recurrente consideró que su derecho a la información pública había sido conculcado, por lo que interpuso el recurso de revisión al rubro citado, señalando como </w:t>
      </w:r>
      <w:r w:rsidRPr="000C5286">
        <w:rPr>
          <w:rFonts w:ascii="Palatino Linotype" w:hAnsi="Palatino Linotype" w:cs="Palatino Linotype"/>
          <w:b/>
          <w:color w:val="000000"/>
          <w:lang w:val="es-ES_tradnl" w:eastAsia="es-MX"/>
        </w:rPr>
        <w:t>acto impugnado</w:t>
      </w:r>
      <w:r w:rsidRPr="000C5286">
        <w:rPr>
          <w:rFonts w:ascii="Palatino Linotype" w:hAnsi="Palatino Linotype" w:cs="Palatino Linotype"/>
          <w:color w:val="000000"/>
          <w:lang w:val="es-ES_tradnl" w:eastAsia="es-MX"/>
        </w:rPr>
        <w:t xml:space="preserve"> </w:t>
      </w:r>
      <w:r w:rsidR="00734097" w:rsidRPr="000C5286">
        <w:rPr>
          <w:rFonts w:ascii="Palatino Linotype" w:hAnsi="Palatino Linotype" w:cs="Palatino Linotype"/>
          <w:color w:val="000000"/>
          <w:lang w:val="es-ES_tradnl" w:eastAsia="es-MX"/>
        </w:rPr>
        <w:t xml:space="preserve">“RESPUESTA emitida por el sujeto obligado AYUNTAMIENTO DE TOLUCA respecto a la solicitud de folio 01045/TOLUCA/IP/2026” </w:t>
      </w:r>
      <w:r w:rsidRPr="000C5286">
        <w:rPr>
          <w:rFonts w:ascii="Palatino Linotype" w:hAnsi="Palatino Linotype" w:cs="Palatino Linotype"/>
          <w:color w:val="000000"/>
          <w:lang w:val="es-ES_tradnl" w:eastAsia="es-MX"/>
        </w:rPr>
        <w:t xml:space="preserve">y </w:t>
      </w:r>
      <w:r w:rsidRPr="000C5286">
        <w:rPr>
          <w:rFonts w:ascii="Palatino Linotype" w:hAnsi="Palatino Linotype" w:cs="Palatino Linotype"/>
          <w:b/>
          <w:color w:val="000000"/>
          <w:lang w:val="es-ES_tradnl" w:eastAsia="es-MX"/>
        </w:rPr>
        <w:t>motivo</w:t>
      </w:r>
      <w:r w:rsidR="00BB0171" w:rsidRPr="000C5286">
        <w:rPr>
          <w:rFonts w:ascii="Palatino Linotype" w:hAnsi="Palatino Linotype" w:cs="Palatino Linotype"/>
          <w:b/>
          <w:color w:val="000000"/>
          <w:lang w:val="es-ES_tradnl" w:eastAsia="es-MX"/>
        </w:rPr>
        <w:t>s</w:t>
      </w:r>
      <w:r w:rsidRPr="000C5286">
        <w:rPr>
          <w:rFonts w:ascii="Palatino Linotype" w:hAnsi="Palatino Linotype" w:cs="Palatino Linotype"/>
          <w:b/>
          <w:color w:val="000000"/>
          <w:lang w:val="es-ES_tradnl" w:eastAsia="es-MX"/>
        </w:rPr>
        <w:t xml:space="preserve"> de inconformidad</w:t>
      </w:r>
      <w:r w:rsidR="00625304" w:rsidRPr="000C5286">
        <w:rPr>
          <w:rFonts w:ascii="Palatino Linotype" w:hAnsi="Palatino Linotype" w:cs="Palatino Linotype"/>
          <w:color w:val="000000"/>
          <w:lang w:val="es-ES_tradnl" w:eastAsia="es-MX"/>
        </w:rPr>
        <w:t>:</w:t>
      </w:r>
    </w:p>
    <w:p w14:paraId="7649ABCA" w14:textId="635B97D6" w:rsidR="00625304" w:rsidRPr="000C5286" w:rsidRDefault="00625304" w:rsidP="00734097">
      <w:pPr>
        <w:spacing w:line="360" w:lineRule="auto"/>
        <w:jc w:val="both"/>
        <w:rPr>
          <w:rFonts w:ascii="Palatino Linotype" w:hAnsi="Palatino Linotype" w:cs="Palatino Linotype"/>
          <w:color w:val="000000"/>
          <w:lang w:val="es-ES_tradnl" w:eastAsia="es-MX"/>
        </w:rPr>
      </w:pPr>
      <w:r w:rsidRPr="000C5286">
        <w:rPr>
          <w:rFonts w:ascii="Palatino Linotype" w:hAnsi="Palatino Linotype" w:cs="Palatino Linotype"/>
          <w:noProof/>
          <w:color w:val="000000"/>
          <w:lang w:val="es-MX" w:eastAsia="es-MX"/>
          <w14:ligatures w14:val="standardContextual"/>
        </w:rPr>
        <w:drawing>
          <wp:anchor distT="0" distB="0" distL="114300" distR="114300" simplePos="0" relativeHeight="251659264" behindDoc="0" locked="0" layoutInCell="1" allowOverlap="1" wp14:anchorId="0E85ADE4" wp14:editId="1EEBD33E">
            <wp:simplePos x="0" y="0"/>
            <wp:positionH relativeFrom="column">
              <wp:posOffset>440055</wp:posOffset>
            </wp:positionH>
            <wp:positionV relativeFrom="paragraph">
              <wp:posOffset>120458</wp:posOffset>
            </wp:positionV>
            <wp:extent cx="4741545" cy="180975"/>
            <wp:effectExtent l="0" t="0" r="1905" b="9525"/>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547D76.tmp"/>
                    <pic:cNvPicPr/>
                  </pic:nvPicPr>
                  <pic:blipFill>
                    <a:blip r:embed="rId7">
                      <a:extLst>
                        <a:ext uri="{28A0092B-C50C-407E-A947-70E740481C1C}">
                          <a14:useLocalDpi xmlns:a14="http://schemas.microsoft.com/office/drawing/2010/main" val="0"/>
                        </a:ext>
                      </a:extLst>
                    </a:blip>
                    <a:stretch>
                      <a:fillRect/>
                    </a:stretch>
                  </pic:blipFill>
                  <pic:spPr>
                    <a:xfrm>
                      <a:off x="0" y="0"/>
                      <a:ext cx="4741545" cy="180975"/>
                    </a:xfrm>
                    <a:prstGeom prst="rect">
                      <a:avLst/>
                    </a:prstGeom>
                  </pic:spPr>
                </pic:pic>
              </a:graphicData>
            </a:graphic>
            <wp14:sizeRelH relativeFrom="margin">
              <wp14:pctWidth>0</wp14:pctWidth>
            </wp14:sizeRelH>
            <wp14:sizeRelV relativeFrom="margin">
              <wp14:pctHeight>0</wp14:pctHeight>
            </wp14:sizeRelV>
          </wp:anchor>
        </w:drawing>
      </w:r>
    </w:p>
    <w:p w14:paraId="083BD681" w14:textId="4BDCE84C" w:rsidR="00625304" w:rsidRPr="000C5286" w:rsidRDefault="003459BB" w:rsidP="00734097">
      <w:pPr>
        <w:spacing w:line="360" w:lineRule="auto"/>
        <w:jc w:val="both"/>
        <w:rPr>
          <w:rFonts w:ascii="Palatino Linotype" w:hAnsi="Palatino Linotype" w:cs="Palatino Linotype"/>
          <w:color w:val="000000"/>
          <w:lang w:val="es-ES_tradnl" w:eastAsia="es-MX"/>
        </w:rPr>
      </w:pPr>
      <w:r w:rsidRPr="000C5286">
        <w:rPr>
          <w:rFonts w:ascii="Palatino Linotype" w:hAnsi="Palatino Linotype" w:cs="Palatino Linotype"/>
          <w:noProof/>
          <w:color w:val="000000"/>
          <w:lang w:val="es-MX" w:eastAsia="es-MX"/>
          <w14:ligatures w14:val="standardContextual"/>
        </w:rPr>
        <w:drawing>
          <wp:anchor distT="0" distB="0" distL="114300" distR="114300" simplePos="0" relativeHeight="251658240" behindDoc="0" locked="0" layoutInCell="1" allowOverlap="1" wp14:anchorId="7C9DF94A" wp14:editId="2F837A85">
            <wp:simplePos x="0" y="0"/>
            <wp:positionH relativeFrom="column">
              <wp:posOffset>280035</wp:posOffset>
            </wp:positionH>
            <wp:positionV relativeFrom="paragraph">
              <wp:posOffset>184785</wp:posOffset>
            </wp:positionV>
            <wp:extent cx="5051425" cy="967105"/>
            <wp:effectExtent l="0" t="0" r="0" b="444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354A240.tmp"/>
                    <pic:cNvPicPr/>
                  </pic:nvPicPr>
                  <pic:blipFill>
                    <a:blip r:embed="rId8">
                      <a:extLst>
                        <a:ext uri="{28A0092B-C50C-407E-A947-70E740481C1C}">
                          <a14:useLocalDpi xmlns:a14="http://schemas.microsoft.com/office/drawing/2010/main" val="0"/>
                        </a:ext>
                      </a:extLst>
                    </a:blip>
                    <a:stretch>
                      <a:fillRect/>
                    </a:stretch>
                  </pic:blipFill>
                  <pic:spPr>
                    <a:xfrm>
                      <a:off x="0" y="0"/>
                      <a:ext cx="5051425" cy="967105"/>
                    </a:xfrm>
                    <a:prstGeom prst="rect">
                      <a:avLst/>
                    </a:prstGeom>
                  </pic:spPr>
                </pic:pic>
              </a:graphicData>
            </a:graphic>
            <wp14:sizeRelH relativeFrom="margin">
              <wp14:pctWidth>0</wp14:pctWidth>
            </wp14:sizeRelH>
            <wp14:sizeRelV relativeFrom="margin">
              <wp14:pctHeight>0</wp14:pctHeight>
            </wp14:sizeRelV>
          </wp:anchor>
        </w:drawing>
      </w:r>
    </w:p>
    <w:p w14:paraId="2E54C230" w14:textId="77777777" w:rsidR="003459BB" w:rsidRPr="000C5286" w:rsidRDefault="003459BB" w:rsidP="00734097">
      <w:pPr>
        <w:spacing w:line="360" w:lineRule="auto"/>
        <w:jc w:val="both"/>
        <w:rPr>
          <w:rFonts w:ascii="Palatino Linotype" w:hAnsi="Palatino Linotype" w:cs="Palatino Linotype"/>
          <w:color w:val="000000"/>
          <w:lang w:val="es-ES_tradnl" w:eastAsia="es-MX"/>
        </w:rPr>
      </w:pPr>
    </w:p>
    <w:p w14:paraId="04AA6B6E" w14:textId="77777777" w:rsidR="003459BB" w:rsidRPr="000C5286" w:rsidRDefault="003459BB" w:rsidP="00734097">
      <w:pPr>
        <w:spacing w:line="360" w:lineRule="auto"/>
        <w:jc w:val="both"/>
        <w:rPr>
          <w:rFonts w:ascii="Palatino Linotype" w:hAnsi="Palatino Linotype" w:cs="Palatino Linotype"/>
          <w:color w:val="000000"/>
          <w:lang w:val="es-ES_tradnl" w:eastAsia="es-MX"/>
        </w:rPr>
      </w:pPr>
    </w:p>
    <w:p w14:paraId="18E81316" w14:textId="77777777" w:rsidR="003459BB" w:rsidRPr="000C5286" w:rsidRDefault="003459BB" w:rsidP="00734097">
      <w:pPr>
        <w:spacing w:line="360" w:lineRule="auto"/>
        <w:jc w:val="both"/>
        <w:rPr>
          <w:rFonts w:ascii="Palatino Linotype" w:hAnsi="Palatino Linotype" w:cs="Palatino Linotype"/>
          <w:color w:val="000000"/>
          <w:lang w:val="es-ES_tradnl" w:eastAsia="es-MX"/>
        </w:rPr>
      </w:pPr>
    </w:p>
    <w:p w14:paraId="1A30E858" w14:textId="77777777" w:rsidR="003459BB" w:rsidRPr="000C5286" w:rsidRDefault="003459BB" w:rsidP="00734097">
      <w:pPr>
        <w:spacing w:line="360" w:lineRule="auto"/>
        <w:jc w:val="both"/>
        <w:rPr>
          <w:rFonts w:ascii="Palatino Linotype" w:hAnsi="Palatino Linotype" w:cs="Palatino Linotype"/>
          <w:color w:val="000000"/>
          <w:lang w:val="es-ES_tradnl" w:eastAsia="es-MX"/>
        </w:rPr>
      </w:pPr>
    </w:p>
    <w:p w14:paraId="6B705A8E" w14:textId="236AE754" w:rsidR="00734097" w:rsidRPr="000C5286" w:rsidRDefault="003459BB" w:rsidP="00734097">
      <w:pPr>
        <w:spacing w:line="360" w:lineRule="auto"/>
        <w:jc w:val="both"/>
        <w:rPr>
          <w:rFonts w:ascii="Palatino Linotype" w:hAnsi="Palatino Linotype" w:cs="Palatino Linotype"/>
          <w:color w:val="000000"/>
          <w:lang w:val="es-ES_tradnl" w:eastAsia="es-MX"/>
        </w:rPr>
      </w:pPr>
      <w:r w:rsidRPr="000C5286">
        <w:rPr>
          <w:rFonts w:ascii="Palatino Linotype" w:hAnsi="Palatino Linotype" w:cs="Palatino Linotype"/>
          <w:color w:val="000000"/>
          <w:lang w:val="es-ES_tradnl" w:eastAsia="es-MX"/>
        </w:rPr>
        <w:t>Por lo que de la lectura al escrito presentado por el ahora Recurrente, de duele de la falta de entrega de la información de los puntos de la solicitud.</w:t>
      </w:r>
    </w:p>
    <w:p w14:paraId="1E365232" w14:textId="77777777" w:rsidR="003E5D74" w:rsidRPr="000C5286" w:rsidRDefault="003E5D74" w:rsidP="003E5D74">
      <w:pPr>
        <w:spacing w:line="360" w:lineRule="auto"/>
        <w:jc w:val="both"/>
        <w:rPr>
          <w:rFonts w:ascii="Palatino Linotype" w:hAnsi="Palatino Linotype"/>
          <w:color w:val="000000"/>
        </w:rPr>
      </w:pPr>
    </w:p>
    <w:p w14:paraId="57394FAA" w14:textId="4E8B81F1" w:rsidR="003459BB" w:rsidRPr="000C5286" w:rsidRDefault="003459BB" w:rsidP="003E5D74">
      <w:pPr>
        <w:spacing w:line="360" w:lineRule="auto"/>
        <w:jc w:val="both"/>
        <w:rPr>
          <w:rFonts w:ascii="Palatino Linotype" w:hAnsi="Palatino Linotype"/>
          <w:color w:val="000000"/>
        </w:rPr>
      </w:pPr>
      <w:r w:rsidRPr="000C5286">
        <w:rPr>
          <w:rFonts w:ascii="Palatino Linotype" w:hAnsi="Palatino Linotype"/>
          <w:color w:val="000000"/>
        </w:rPr>
        <w:t>Así en la etapa de manifestaciones, el Sujeto Obligado</w:t>
      </w:r>
      <w:r w:rsidR="0093692F" w:rsidRPr="000C5286">
        <w:rPr>
          <w:rFonts w:ascii="Palatino Linotype" w:hAnsi="Palatino Linotype"/>
          <w:color w:val="000000"/>
        </w:rPr>
        <w:t xml:space="preserve">, hace llegar su informe justificado por medio del documento y anexos denominados </w:t>
      </w:r>
      <w:r w:rsidR="00DE0789" w:rsidRPr="000C5286">
        <w:rPr>
          <w:rFonts w:ascii="Palatino Linotype" w:hAnsi="Palatino Linotype"/>
          <w:i/>
          <w:color w:val="000000"/>
        </w:rPr>
        <w:t xml:space="preserve">“03615_2026_DGA_RATIFICACION”, “3615 </w:t>
      </w:r>
      <w:proofErr w:type="spellStart"/>
      <w:r w:rsidR="00DE0789" w:rsidRPr="000C5286">
        <w:rPr>
          <w:rFonts w:ascii="Palatino Linotype" w:hAnsi="Palatino Linotype"/>
          <w:i/>
          <w:color w:val="000000"/>
        </w:rPr>
        <w:t>Ratificación</w:t>
      </w:r>
      <w:proofErr w:type="spellEnd"/>
      <w:r w:rsidR="00DE0789" w:rsidRPr="000C5286">
        <w:rPr>
          <w:rFonts w:ascii="Palatino Linotype" w:hAnsi="Palatino Linotype"/>
          <w:i/>
          <w:color w:val="000000"/>
        </w:rPr>
        <w:t>”, “3615-2026-CJ” “3615-2026-DDHH”, “3615-2026-DGSyPROT”</w:t>
      </w:r>
      <w:r w:rsidR="00DE0789" w:rsidRPr="000C5286">
        <w:rPr>
          <w:rFonts w:ascii="Palatino Linotype" w:hAnsi="Palatino Linotype"/>
          <w:color w:val="000000"/>
        </w:rPr>
        <w:t xml:space="preserve"> y </w:t>
      </w:r>
      <w:r w:rsidR="00DE0789" w:rsidRPr="000C5286">
        <w:rPr>
          <w:rFonts w:ascii="Palatino Linotype" w:hAnsi="Palatino Linotype"/>
          <w:i/>
          <w:color w:val="000000"/>
        </w:rPr>
        <w:t>“3615-2026-OIC”</w:t>
      </w:r>
      <w:r w:rsidR="00DE0789" w:rsidRPr="000C5286">
        <w:rPr>
          <w:rFonts w:ascii="Palatino Linotype" w:hAnsi="Palatino Linotype"/>
          <w:color w:val="000000"/>
        </w:rPr>
        <w:t>, por medio de los cuales los servidores públicos habilitados de la</w:t>
      </w:r>
      <w:r w:rsidR="00EB71BB" w:rsidRPr="000C5286">
        <w:rPr>
          <w:rFonts w:ascii="Palatino Linotype" w:hAnsi="Palatino Linotype"/>
          <w:color w:val="000000"/>
        </w:rPr>
        <w:t xml:space="preserve"> Dirección General de Seguridad y Protección, </w:t>
      </w:r>
      <w:r w:rsidR="00252FF3" w:rsidRPr="000C5286">
        <w:rPr>
          <w:rFonts w:ascii="Palatino Linotype" w:hAnsi="Palatino Linotype"/>
          <w:color w:val="000000"/>
        </w:rPr>
        <w:t xml:space="preserve">Defensoría Municipal, Consejería Jurídica, </w:t>
      </w:r>
      <w:r w:rsidR="0051172E" w:rsidRPr="000C5286">
        <w:rPr>
          <w:rFonts w:ascii="Palatino Linotype" w:hAnsi="Palatino Linotype"/>
          <w:color w:val="000000"/>
        </w:rPr>
        <w:t>Dirección General de Administración, Titular del Órgano de Control Interno Municipal,</w:t>
      </w:r>
      <w:r w:rsidR="00854856" w:rsidRPr="000C5286">
        <w:rPr>
          <w:rFonts w:ascii="Palatino Linotype" w:hAnsi="Palatino Linotype"/>
          <w:color w:val="000000"/>
        </w:rPr>
        <w:t xml:space="preserve"> </w:t>
      </w:r>
      <w:r w:rsidR="00DE0789" w:rsidRPr="000C5286">
        <w:rPr>
          <w:rFonts w:ascii="Palatino Linotype" w:hAnsi="Palatino Linotype"/>
          <w:color w:val="000000"/>
        </w:rPr>
        <w:t>ratifican su respuesta inicial.</w:t>
      </w:r>
    </w:p>
    <w:p w14:paraId="728D648F" w14:textId="77777777" w:rsidR="0093692F" w:rsidRPr="000C5286" w:rsidRDefault="0093692F" w:rsidP="003E5D74">
      <w:pPr>
        <w:spacing w:line="360" w:lineRule="auto"/>
        <w:jc w:val="both"/>
        <w:rPr>
          <w:rFonts w:ascii="Palatino Linotype" w:hAnsi="Palatino Linotype"/>
          <w:color w:val="000000"/>
        </w:rPr>
      </w:pPr>
    </w:p>
    <w:p w14:paraId="3557B976" w14:textId="77777777" w:rsidR="0093692F" w:rsidRPr="000C5286" w:rsidRDefault="0093692F" w:rsidP="003E5D74">
      <w:pPr>
        <w:spacing w:line="360" w:lineRule="auto"/>
        <w:jc w:val="both"/>
        <w:rPr>
          <w:rFonts w:ascii="Palatino Linotype" w:hAnsi="Palatino Linotype"/>
          <w:color w:val="000000"/>
        </w:rPr>
      </w:pPr>
    </w:p>
    <w:p w14:paraId="0172B2EC" w14:textId="77777777" w:rsidR="0093692F" w:rsidRPr="000C5286" w:rsidRDefault="0093692F" w:rsidP="003E5D74">
      <w:pPr>
        <w:spacing w:line="360" w:lineRule="auto"/>
        <w:jc w:val="both"/>
        <w:rPr>
          <w:rFonts w:ascii="Palatino Linotype" w:hAnsi="Palatino Linotype"/>
          <w:color w:val="000000"/>
        </w:rPr>
      </w:pPr>
    </w:p>
    <w:p w14:paraId="2846AD0D" w14:textId="77777777" w:rsidR="0093692F" w:rsidRPr="000C5286" w:rsidRDefault="0093692F" w:rsidP="003E5D74">
      <w:pPr>
        <w:spacing w:line="360" w:lineRule="auto"/>
        <w:jc w:val="both"/>
        <w:rPr>
          <w:rFonts w:ascii="Palatino Linotype" w:hAnsi="Palatino Linotype"/>
          <w:color w:val="000000"/>
        </w:rPr>
      </w:pPr>
    </w:p>
    <w:p w14:paraId="3A6990BC" w14:textId="77777777" w:rsidR="0093692F" w:rsidRPr="000C5286" w:rsidRDefault="0093692F" w:rsidP="003E5D74">
      <w:pPr>
        <w:spacing w:line="360" w:lineRule="auto"/>
        <w:jc w:val="both"/>
        <w:rPr>
          <w:rFonts w:ascii="Palatino Linotype" w:hAnsi="Palatino Linotype" w:cs="Palatino Linotype"/>
          <w:color w:val="000000"/>
        </w:rPr>
      </w:pPr>
    </w:p>
    <w:p w14:paraId="24FC0C33" w14:textId="77777777" w:rsidR="003E5D74" w:rsidRPr="000C5286" w:rsidRDefault="003E5D74" w:rsidP="003E5D74">
      <w:pPr>
        <w:tabs>
          <w:tab w:val="left" w:pos="709"/>
        </w:tabs>
        <w:spacing w:line="360" w:lineRule="auto"/>
        <w:contextualSpacing/>
        <w:jc w:val="both"/>
        <w:rPr>
          <w:rFonts w:ascii="Palatino Linotype" w:hAnsi="Palatino Linotype" w:cs="Arial"/>
          <w:lang w:val="es-ES_tradnl" w:eastAsia="es-MX"/>
        </w:rPr>
      </w:pPr>
      <w:r w:rsidRPr="000C5286">
        <w:rPr>
          <w:rFonts w:ascii="Palatino Linotype" w:hAnsi="Palatino Linotype" w:cs="Arial"/>
          <w:lang w:val="es-ES_tradnl" w:eastAsia="es-MX"/>
        </w:rPr>
        <w:t>De lo anterior se debe señalar que el artículo 4, párrafo segundo de la Ley de Transparencia y Acceso a la Información Pública del Estado de México y Municipios, dispone:</w:t>
      </w:r>
    </w:p>
    <w:p w14:paraId="746CD7AB" w14:textId="77777777" w:rsidR="003E5D74" w:rsidRPr="000C5286" w:rsidRDefault="003E5D74" w:rsidP="003E5D74">
      <w:pPr>
        <w:spacing w:line="360" w:lineRule="auto"/>
        <w:ind w:left="567" w:right="616"/>
        <w:jc w:val="both"/>
        <w:rPr>
          <w:rFonts w:ascii="Palatino Linotype" w:hAnsi="Palatino Linotype" w:cs="Arial"/>
          <w:i/>
          <w:sz w:val="22"/>
          <w:szCs w:val="22"/>
          <w:lang w:val="es-ES_tradnl" w:eastAsia="es-MX"/>
        </w:rPr>
      </w:pPr>
      <w:r w:rsidRPr="000C5286">
        <w:rPr>
          <w:rFonts w:ascii="Palatino Linotype" w:hAnsi="Palatino Linotype" w:cs="Arial"/>
          <w:i/>
          <w:sz w:val="22"/>
          <w:szCs w:val="22"/>
          <w:lang w:val="es-ES_tradnl" w:eastAsia="es-MX"/>
        </w:rPr>
        <w:t>“</w:t>
      </w:r>
      <w:r w:rsidRPr="000C5286">
        <w:rPr>
          <w:rFonts w:ascii="Palatino Linotype" w:hAnsi="Palatino Linotype" w:cs="Arial"/>
          <w:b/>
          <w:i/>
          <w:sz w:val="22"/>
          <w:szCs w:val="22"/>
          <w:lang w:val="es-ES_tradnl" w:eastAsia="es-MX"/>
        </w:rPr>
        <w:t xml:space="preserve">Artículo 4. </w:t>
      </w:r>
      <w:r w:rsidRPr="000C5286">
        <w:rPr>
          <w:rFonts w:ascii="Palatino Linotype" w:hAnsi="Palatino Linotype" w:cs="Arial"/>
          <w:i/>
          <w:sz w:val="22"/>
          <w:szCs w:val="22"/>
          <w:lang w:val="es-ES_tradnl" w:eastAsia="es-MX"/>
        </w:rPr>
        <w:t xml:space="preserve">… </w:t>
      </w:r>
    </w:p>
    <w:p w14:paraId="0E9A9E7B" w14:textId="77777777" w:rsidR="003E5D74" w:rsidRPr="000C5286" w:rsidRDefault="003E5D74" w:rsidP="003E5D74">
      <w:pPr>
        <w:spacing w:line="360" w:lineRule="auto"/>
        <w:ind w:left="567" w:right="616"/>
        <w:jc w:val="both"/>
        <w:rPr>
          <w:rFonts w:ascii="Palatino Linotype" w:hAnsi="Palatino Linotype" w:cs="Arial"/>
          <w:i/>
          <w:sz w:val="22"/>
          <w:szCs w:val="22"/>
          <w:lang w:val="es-ES_tradnl" w:eastAsia="es-MX"/>
        </w:rPr>
      </w:pPr>
      <w:r w:rsidRPr="000C5286">
        <w:rPr>
          <w:rFonts w:ascii="Palatino Linotype" w:hAnsi="Palatino Linotype" w:cs="Arial"/>
          <w:i/>
          <w:sz w:val="22"/>
          <w:szCs w:val="22"/>
          <w:lang w:val="es-ES_tradnl" w:eastAsia="es-MX"/>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5CBE82C3" w14:textId="77777777" w:rsidR="003E5D74" w:rsidRPr="000C5286" w:rsidRDefault="003E5D74" w:rsidP="003E5D74">
      <w:pPr>
        <w:spacing w:line="360" w:lineRule="auto"/>
        <w:ind w:left="567" w:right="616"/>
        <w:jc w:val="both"/>
        <w:rPr>
          <w:rFonts w:ascii="Palatino Linotype" w:hAnsi="Palatino Linotype" w:cs="Arial"/>
          <w:i/>
          <w:lang w:val="es-ES_tradnl" w:eastAsia="es-MX"/>
        </w:rPr>
      </w:pPr>
    </w:p>
    <w:p w14:paraId="13AB67E2" w14:textId="77777777" w:rsidR="003E5D74" w:rsidRPr="000C5286" w:rsidRDefault="003E5D74" w:rsidP="003E5D74">
      <w:pPr>
        <w:tabs>
          <w:tab w:val="left" w:pos="709"/>
        </w:tabs>
        <w:spacing w:line="360" w:lineRule="auto"/>
        <w:contextualSpacing/>
        <w:jc w:val="both"/>
        <w:rPr>
          <w:rFonts w:ascii="Palatino Linotype" w:hAnsi="Palatino Linotype" w:cs="Arial"/>
          <w:lang w:val="es-ES_tradnl" w:eastAsia="es-MX"/>
        </w:rPr>
      </w:pPr>
      <w:r w:rsidRPr="000C5286">
        <w:rPr>
          <w:rFonts w:ascii="Palatino Linotype" w:hAnsi="Palatino Linotype" w:cs="Arial"/>
          <w:lang w:val="es-ES_tradnl" w:eastAsia="es-MX"/>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31BCF1F0" w14:textId="77777777" w:rsidR="003E5D74" w:rsidRPr="000C5286" w:rsidRDefault="003E5D74" w:rsidP="003E5D74">
      <w:pPr>
        <w:tabs>
          <w:tab w:val="left" w:pos="709"/>
        </w:tabs>
        <w:spacing w:line="360" w:lineRule="auto"/>
        <w:contextualSpacing/>
        <w:jc w:val="both"/>
        <w:rPr>
          <w:rFonts w:ascii="Palatino Linotype" w:hAnsi="Palatino Linotype" w:cs="Arial"/>
          <w:lang w:val="es-ES_tradnl" w:eastAsia="es-MX"/>
        </w:rPr>
      </w:pPr>
    </w:p>
    <w:p w14:paraId="389A5DCD" w14:textId="77777777" w:rsidR="003E5D74" w:rsidRPr="000C5286" w:rsidRDefault="003E5D74" w:rsidP="003E5D74">
      <w:pPr>
        <w:tabs>
          <w:tab w:val="left" w:pos="709"/>
        </w:tabs>
        <w:spacing w:line="360" w:lineRule="auto"/>
        <w:contextualSpacing/>
        <w:jc w:val="both"/>
        <w:rPr>
          <w:rFonts w:ascii="Palatino Linotype" w:hAnsi="Palatino Linotype" w:cs="Arial"/>
          <w:lang w:val="es-ES_tradnl" w:eastAsia="es-MX"/>
        </w:rPr>
      </w:pPr>
      <w:r w:rsidRPr="000C5286">
        <w:rPr>
          <w:rFonts w:ascii="Palatino Linotype" w:hAnsi="Palatino Linotype" w:cs="Arial"/>
          <w:lang w:val="es-ES_tradnl" w:eastAsia="es-MX"/>
        </w:rPr>
        <w:t xml:space="preserve">En esta misma tesitura, el derecho de acceso a la información pública, consiste en que la información solicitada conste en un soporte documental en cualquiera de sus formas, a saber: </w:t>
      </w:r>
      <w:r w:rsidRPr="000C5286">
        <w:rPr>
          <w:rFonts w:ascii="Palatino Linotype" w:hAnsi="Palatino Linotype" w:cs="Arial"/>
          <w:b/>
          <w:u w:val="single"/>
          <w:lang w:val="es-ES_tradnl" w:eastAsia="es-MX"/>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0C5286">
        <w:rPr>
          <w:rFonts w:ascii="Palatino Linotype" w:hAnsi="Palatino Linotype" w:cs="Arial"/>
          <w:lang w:val="es-ES_tradnl" w:eastAsia="es-MX"/>
        </w:rPr>
        <w:t xml:space="preserve"> de los Sujetos Obligados; los que, podrán </w:t>
      </w:r>
      <w:r w:rsidRPr="000C5286">
        <w:rPr>
          <w:rFonts w:ascii="Palatino Linotype" w:hAnsi="Palatino Linotype" w:cs="Arial"/>
          <w:lang w:val="es-ES_tradnl" w:eastAsia="es-MX"/>
        </w:rPr>
        <w:lastRenderedPageBreak/>
        <w:t xml:space="preserve">estar en cualquier medio, sea escrito, impreso, sonoro, visual, electrónico, informático u holográfico, de conformidad con el artículo 3, fracción XI, de la Ley de la materia, el cual dispone lo siguiente: </w:t>
      </w:r>
    </w:p>
    <w:p w14:paraId="150D649B" w14:textId="77777777" w:rsidR="003E5D74" w:rsidRPr="000C5286" w:rsidRDefault="003E5D74" w:rsidP="003E5D74">
      <w:pPr>
        <w:spacing w:line="360" w:lineRule="auto"/>
        <w:ind w:left="567" w:right="616"/>
        <w:jc w:val="both"/>
        <w:rPr>
          <w:rFonts w:ascii="Palatino Linotype" w:hAnsi="Palatino Linotype" w:cs="Arial"/>
          <w:i/>
          <w:sz w:val="22"/>
          <w:szCs w:val="22"/>
          <w:lang w:val="es-ES_tradnl" w:eastAsia="es-MX"/>
        </w:rPr>
      </w:pPr>
      <w:r w:rsidRPr="000C5286">
        <w:rPr>
          <w:rFonts w:ascii="Palatino Linotype" w:hAnsi="Palatino Linotype" w:cs="Arial"/>
          <w:i/>
          <w:sz w:val="22"/>
          <w:szCs w:val="22"/>
          <w:lang w:val="es-ES_tradnl" w:eastAsia="es-MX"/>
        </w:rPr>
        <w:t>“</w:t>
      </w:r>
      <w:r w:rsidRPr="000C5286">
        <w:rPr>
          <w:rFonts w:ascii="Palatino Linotype" w:hAnsi="Palatino Linotype" w:cs="Arial"/>
          <w:b/>
          <w:i/>
          <w:sz w:val="22"/>
          <w:szCs w:val="22"/>
          <w:lang w:val="es-ES_tradnl" w:eastAsia="es-MX"/>
        </w:rPr>
        <w:t xml:space="preserve">Artículo 3. </w:t>
      </w:r>
      <w:r w:rsidRPr="000C5286">
        <w:rPr>
          <w:rFonts w:ascii="Palatino Linotype" w:hAnsi="Palatino Linotype" w:cs="Arial"/>
          <w:i/>
          <w:sz w:val="22"/>
          <w:szCs w:val="22"/>
          <w:lang w:val="es-ES_tradnl" w:eastAsia="es-MX"/>
        </w:rPr>
        <w:t>Para los efectos de la presente Ley se entenderá por:</w:t>
      </w:r>
    </w:p>
    <w:p w14:paraId="3DD94DB3" w14:textId="77777777" w:rsidR="003E5D74" w:rsidRPr="000C5286" w:rsidRDefault="003E5D74" w:rsidP="003E5D74">
      <w:pPr>
        <w:spacing w:line="360" w:lineRule="auto"/>
        <w:ind w:left="567" w:right="616"/>
        <w:jc w:val="both"/>
        <w:rPr>
          <w:rFonts w:ascii="Palatino Linotype" w:hAnsi="Palatino Linotype" w:cs="Arial"/>
          <w:i/>
          <w:sz w:val="22"/>
          <w:szCs w:val="22"/>
          <w:lang w:val="es-ES_tradnl" w:eastAsia="es-MX"/>
        </w:rPr>
      </w:pPr>
      <w:r w:rsidRPr="000C5286">
        <w:rPr>
          <w:rFonts w:ascii="Palatino Linotype" w:hAnsi="Palatino Linotype" w:cs="Arial"/>
          <w:i/>
          <w:sz w:val="22"/>
          <w:szCs w:val="22"/>
          <w:lang w:val="es-ES_tradnl" w:eastAsia="es-MX"/>
        </w:rPr>
        <w:t>(…)</w:t>
      </w:r>
    </w:p>
    <w:p w14:paraId="54869921" w14:textId="77777777" w:rsidR="003E5D74" w:rsidRPr="000C5286" w:rsidRDefault="003E5D74" w:rsidP="003E5D74">
      <w:pPr>
        <w:spacing w:line="360" w:lineRule="auto"/>
        <w:ind w:left="567" w:right="616"/>
        <w:jc w:val="both"/>
        <w:rPr>
          <w:rFonts w:ascii="Palatino Linotype" w:hAnsi="Palatino Linotype" w:cs="Arial"/>
          <w:i/>
          <w:sz w:val="22"/>
          <w:szCs w:val="22"/>
          <w:lang w:val="es-ES_tradnl" w:eastAsia="es-MX"/>
        </w:rPr>
      </w:pPr>
      <w:r w:rsidRPr="000C5286">
        <w:rPr>
          <w:rFonts w:ascii="Palatino Linotype" w:hAnsi="Palatino Linotype" w:cs="Arial"/>
          <w:b/>
          <w:i/>
          <w:sz w:val="22"/>
          <w:szCs w:val="22"/>
          <w:lang w:val="es-ES_tradnl" w:eastAsia="es-MX"/>
        </w:rPr>
        <w:t>XI. Documento:</w:t>
      </w:r>
      <w:r w:rsidRPr="000C5286">
        <w:rPr>
          <w:rFonts w:ascii="Palatino Linotype" w:hAnsi="Palatino Linotype" w:cs="Arial"/>
          <w:i/>
          <w:sz w:val="22"/>
          <w:szCs w:val="22"/>
          <w:lang w:val="es-ES_tradnl" w:eastAsia="es-MX"/>
        </w:rPr>
        <w:t xml:space="preserve"> Los expedientes, reportes, estudios, actas, resoluciones, oficios, correspondencia, acuerdos, directivas, directrices, circulares, contratos, convenios, instructivos, notas, memorandos, estadísticas o bien, cualquier otro </w:t>
      </w:r>
      <w:r w:rsidRPr="000C5286">
        <w:rPr>
          <w:rFonts w:ascii="Palatino Linotype" w:hAnsi="Palatino Linotype" w:cs="Arial"/>
          <w:b/>
          <w:i/>
          <w:sz w:val="22"/>
          <w:szCs w:val="22"/>
          <w:u w:val="single"/>
          <w:lang w:val="es-ES_tradnl" w:eastAsia="es-MX"/>
        </w:rPr>
        <w:t>registro que documente el ejercicio de las facultades, funciones y competencias de los sujetos obligados</w:t>
      </w:r>
      <w:r w:rsidRPr="000C5286">
        <w:rPr>
          <w:rFonts w:ascii="Palatino Linotype" w:hAnsi="Palatino Linotype" w:cs="Arial"/>
          <w:i/>
          <w:sz w:val="22"/>
          <w:szCs w:val="22"/>
          <w:u w:val="single"/>
          <w:lang w:val="es-ES_tradnl" w:eastAsia="es-MX"/>
        </w:rPr>
        <w:t>,</w:t>
      </w:r>
      <w:r w:rsidRPr="000C5286">
        <w:rPr>
          <w:rFonts w:ascii="Palatino Linotype" w:hAnsi="Palatino Linotype" w:cs="Arial"/>
          <w:i/>
          <w:sz w:val="22"/>
          <w:szCs w:val="22"/>
          <w:lang w:val="es-ES_tradnl" w:eastAsia="es-MX"/>
        </w:rPr>
        <w:t xml:space="preserve"> sus servidores públicos e integrantes, </w:t>
      </w:r>
      <w:r w:rsidRPr="000C5286">
        <w:rPr>
          <w:rFonts w:ascii="Palatino Linotype" w:hAnsi="Palatino Linotype" w:cs="Arial"/>
          <w:b/>
          <w:i/>
          <w:sz w:val="22"/>
          <w:szCs w:val="22"/>
          <w:u w:val="single"/>
          <w:lang w:val="es-ES_tradnl" w:eastAsia="es-MX"/>
        </w:rPr>
        <w:t>sin importar su fuente o fecha de elaboración.</w:t>
      </w:r>
      <w:r w:rsidRPr="000C5286">
        <w:rPr>
          <w:rFonts w:ascii="Palatino Linotype" w:hAnsi="Palatino Linotype" w:cs="Arial"/>
          <w:i/>
          <w:sz w:val="22"/>
          <w:szCs w:val="22"/>
          <w:lang w:val="es-ES_tradnl" w:eastAsia="es-MX"/>
        </w:rPr>
        <w:t xml:space="preserve"> Los documentos podrán estar en cualquier medio, sea escrito, impreso, sonoro, visual, electrónico, informático u holográfico;</w:t>
      </w:r>
    </w:p>
    <w:p w14:paraId="4AAD5D4E" w14:textId="77777777" w:rsidR="003E5D74" w:rsidRPr="000C5286" w:rsidRDefault="003E5D74" w:rsidP="003E5D74">
      <w:pPr>
        <w:spacing w:line="360" w:lineRule="auto"/>
        <w:ind w:left="567" w:right="616"/>
        <w:jc w:val="both"/>
        <w:rPr>
          <w:rFonts w:ascii="Palatino Linotype" w:hAnsi="Palatino Linotype" w:cs="Arial"/>
          <w:i/>
          <w:sz w:val="22"/>
          <w:szCs w:val="22"/>
          <w:lang w:val="es-ES_tradnl" w:eastAsia="es-MX"/>
        </w:rPr>
      </w:pPr>
      <w:r w:rsidRPr="000C5286">
        <w:rPr>
          <w:rFonts w:ascii="Palatino Linotype" w:hAnsi="Palatino Linotype" w:cs="Arial"/>
          <w:i/>
          <w:sz w:val="22"/>
          <w:szCs w:val="22"/>
          <w:lang w:val="es-ES_tradnl" w:eastAsia="es-MX"/>
        </w:rPr>
        <w:t>(…)”</w:t>
      </w:r>
    </w:p>
    <w:p w14:paraId="77E15CC3" w14:textId="77777777" w:rsidR="003E5D74" w:rsidRPr="000C5286" w:rsidRDefault="003E5D74" w:rsidP="003E5D74">
      <w:pPr>
        <w:spacing w:before="240" w:after="240" w:line="360" w:lineRule="auto"/>
        <w:ind w:right="49"/>
        <w:contextualSpacing/>
        <w:jc w:val="both"/>
        <w:rPr>
          <w:rFonts w:ascii="Palatino Linotype" w:hAnsi="Palatino Linotype" w:cs="Arial"/>
          <w:lang w:val="es-ES_tradnl" w:eastAsia="es-MX"/>
        </w:rPr>
      </w:pPr>
    </w:p>
    <w:p w14:paraId="1BB0A678" w14:textId="77777777" w:rsidR="003E5D74" w:rsidRPr="000C5286" w:rsidRDefault="003E5D74" w:rsidP="003E5D74">
      <w:pPr>
        <w:spacing w:before="240" w:after="240" w:line="360" w:lineRule="auto"/>
        <w:ind w:right="49"/>
        <w:contextualSpacing/>
        <w:jc w:val="both"/>
        <w:rPr>
          <w:rFonts w:ascii="Palatino Linotype" w:eastAsia="MS Mincho" w:hAnsi="Palatino Linotype" w:cs="Calibri"/>
          <w:lang w:val="es-ES_tradnl" w:eastAsia="es-MX"/>
        </w:rPr>
      </w:pPr>
      <w:r w:rsidRPr="000C5286">
        <w:rPr>
          <w:rFonts w:ascii="Palatino Linotype" w:hAnsi="Palatino Linotype" w:cs="Arial"/>
          <w:lang w:val="es-ES_tradnl" w:eastAsia="es-MX"/>
        </w:rPr>
        <w:t xml:space="preserve">Además, </w:t>
      </w:r>
      <w:r w:rsidRPr="000C5286">
        <w:rPr>
          <w:rFonts w:ascii="Palatino Linotype" w:eastAsia="MS Mincho" w:hAnsi="Palatino Linotype" w:cs="Calibri"/>
          <w:lang w:val="es-ES_tradnl" w:eastAsia="es-MX"/>
        </w:rPr>
        <w:t>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62EF065C" w14:textId="77777777" w:rsidR="003E5D74" w:rsidRPr="000C5286" w:rsidRDefault="003E5D74" w:rsidP="003E5D74">
      <w:pPr>
        <w:spacing w:before="240" w:after="240" w:line="360" w:lineRule="auto"/>
        <w:ind w:right="49"/>
        <w:contextualSpacing/>
        <w:jc w:val="both"/>
        <w:rPr>
          <w:rFonts w:ascii="Palatino Linotype" w:eastAsia="MS Mincho" w:hAnsi="Palatino Linotype" w:cs="Calibri"/>
          <w:lang w:val="es-ES_tradnl" w:eastAsia="es-MX"/>
        </w:rPr>
      </w:pPr>
    </w:p>
    <w:p w14:paraId="06D3DD2E" w14:textId="77777777" w:rsidR="003E5D74" w:rsidRPr="000C5286" w:rsidRDefault="003E5D74" w:rsidP="003E5D74">
      <w:pPr>
        <w:spacing w:before="240" w:after="240" w:line="360" w:lineRule="auto"/>
        <w:ind w:right="49"/>
        <w:contextualSpacing/>
        <w:jc w:val="both"/>
        <w:rPr>
          <w:rFonts w:ascii="Palatino Linotype" w:eastAsia="MS Mincho" w:hAnsi="Palatino Linotype" w:cs="Tahoma"/>
          <w:lang w:val="es-ES_tradnl" w:eastAsia="es-MX"/>
        </w:rPr>
      </w:pPr>
      <w:r w:rsidRPr="000C5286">
        <w:rPr>
          <w:rFonts w:ascii="Palatino Linotype" w:hAnsi="Palatino Linotype" w:cs="Arial"/>
          <w:lang w:val="es-ES_tradnl" w:eastAsia="es-MX"/>
        </w:rPr>
        <w:lastRenderedPageBreak/>
        <w:t xml:space="preserve">De la misma forma, </w:t>
      </w:r>
      <w:r w:rsidRPr="000C5286">
        <w:rPr>
          <w:rFonts w:ascii="Palatino Linotype" w:eastAsia="MS Mincho" w:hAnsi="Palatino Linotype" w:cs="Calibri"/>
          <w:lang w:val="es-ES_tradnl" w:eastAsia="es-MX"/>
        </w:rPr>
        <w:t>de acuerdo al contenido del artículo 160,</w:t>
      </w:r>
      <w:r w:rsidRPr="000C5286">
        <w:rPr>
          <w:rFonts w:ascii="Palatino Linotype" w:hAnsi="Palatino Linotype" w:cs="Arial"/>
          <w:lang w:val="es-ES_tradnl" w:eastAsia="es-MX"/>
        </w:rPr>
        <w:t xml:space="preserve"> de la Ley </w:t>
      </w:r>
      <w:r w:rsidRPr="000C5286">
        <w:rPr>
          <w:rFonts w:ascii="Palatino Linotype" w:eastAsia="MS Mincho" w:hAnsi="Palatino Linotype" w:cs="Tahoma"/>
          <w:lang w:val="es-ES_tradnl" w:eastAsia="es-MX"/>
        </w:rPr>
        <w:t>General de Transparencia y Acceso a la Información Pública que a la letra dispone</w:t>
      </w:r>
    </w:p>
    <w:p w14:paraId="08D8D474" w14:textId="77777777" w:rsidR="003E5D74" w:rsidRPr="000C5286" w:rsidRDefault="003E5D74" w:rsidP="003E5D74">
      <w:pPr>
        <w:spacing w:line="360" w:lineRule="auto"/>
        <w:ind w:left="567" w:right="616"/>
        <w:contextualSpacing/>
        <w:jc w:val="both"/>
        <w:rPr>
          <w:rFonts w:ascii="Palatino Linotype" w:hAnsi="Palatino Linotype" w:cs="Arial"/>
          <w:i/>
          <w:sz w:val="22"/>
          <w:szCs w:val="22"/>
          <w:lang w:val="es-ES_tradnl" w:eastAsia="gl-ES"/>
        </w:rPr>
      </w:pPr>
      <w:r w:rsidRPr="000C5286">
        <w:rPr>
          <w:rFonts w:ascii="Palatino Linotype" w:hAnsi="Palatino Linotype" w:cs="Arial"/>
          <w:b/>
          <w:i/>
          <w:sz w:val="22"/>
          <w:szCs w:val="22"/>
          <w:lang w:val="es-ES_tradnl" w:eastAsia="gl-ES"/>
        </w:rPr>
        <w:t>Artículo 160</w:t>
      </w:r>
      <w:r w:rsidRPr="000C5286">
        <w:rPr>
          <w:rFonts w:ascii="Palatino Linotype" w:hAnsi="Palatino Linotype" w:cs="Arial"/>
          <w:i/>
          <w:sz w:val="22"/>
          <w:szCs w:val="22"/>
          <w:lang w:val="es-ES_tradnl" w:eastAsia="gl-ES"/>
        </w:rPr>
        <w:t>. 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015B1619" w14:textId="77777777" w:rsidR="003E5D74" w:rsidRPr="000C5286" w:rsidRDefault="003E5D74" w:rsidP="003E5D74">
      <w:pPr>
        <w:spacing w:line="360" w:lineRule="auto"/>
        <w:ind w:left="567" w:right="616"/>
        <w:contextualSpacing/>
        <w:jc w:val="both"/>
        <w:rPr>
          <w:rFonts w:ascii="Palatino Linotype" w:hAnsi="Palatino Linotype" w:cs="Arial"/>
          <w:i/>
          <w:sz w:val="22"/>
          <w:szCs w:val="22"/>
          <w:lang w:val="es-ES_tradnl" w:eastAsia="gl-ES"/>
        </w:rPr>
      </w:pPr>
    </w:p>
    <w:p w14:paraId="1E6B7A27" w14:textId="622DC7CF" w:rsidR="003E5D74" w:rsidRPr="000C5286" w:rsidRDefault="003E5D74" w:rsidP="003E5D74">
      <w:pPr>
        <w:pBdr>
          <w:top w:val="nil"/>
          <w:left w:val="nil"/>
          <w:bottom w:val="nil"/>
          <w:right w:val="nil"/>
          <w:between w:val="nil"/>
        </w:pBdr>
        <w:spacing w:line="360" w:lineRule="auto"/>
        <w:contextualSpacing/>
        <w:jc w:val="both"/>
        <w:rPr>
          <w:rFonts w:ascii="Palatino Linotype" w:hAnsi="Palatino Linotype"/>
        </w:rPr>
      </w:pPr>
      <w:r w:rsidRPr="000C5286">
        <w:rPr>
          <w:rFonts w:ascii="Palatino Linotype" w:hAnsi="Palatino Linotype" w:cs="Arial"/>
        </w:rPr>
        <w:t>Así como se puede advertir en las documentales enviadas por el Sujeto Ob</w:t>
      </w:r>
      <w:r w:rsidR="008B28C7" w:rsidRPr="000C5286">
        <w:rPr>
          <w:rFonts w:ascii="Palatino Linotype" w:hAnsi="Palatino Linotype" w:cs="Arial"/>
        </w:rPr>
        <w:t>ligado en respuesta respecto la solicitud</w:t>
      </w:r>
      <w:r w:rsidRPr="000C5286">
        <w:rPr>
          <w:rFonts w:ascii="Palatino Linotype" w:hAnsi="Palatino Linotype" w:cs="Arial"/>
        </w:rPr>
        <w:t xml:space="preserve"> de acceso a la información en comento </w:t>
      </w:r>
      <w:r w:rsidRPr="000C5286">
        <w:rPr>
          <w:rFonts w:ascii="Palatino Linotype" w:hAnsi="Palatino Linotype"/>
        </w:rPr>
        <w:t xml:space="preserve">el Sujeto Obligado no niega contar con la información solicitada, por el contrario, acepta de forma expresa poseerla, al cambiar de modalidad y manifestar que se le entregará la información en consulta directa, en consecuencia, </w:t>
      </w:r>
      <w:r w:rsidRPr="000C5286">
        <w:rPr>
          <w:rFonts w:ascii="Palatino Linotype" w:hAnsi="Palatino Linotype"/>
          <w:u w:val="single"/>
        </w:rPr>
        <w:t>se omite el estudio de la fuente obligacional que impone al sujeto obligado a generarla, administrarla o poseerla</w:t>
      </w:r>
      <w:r w:rsidRPr="000C5286">
        <w:rPr>
          <w:rFonts w:ascii="Palatino Linotype" w:hAnsi="Palatino Linotype"/>
        </w:rPr>
        <w:t>.</w:t>
      </w:r>
    </w:p>
    <w:p w14:paraId="1C39DF12" w14:textId="77777777" w:rsidR="003E5D74" w:rsidRPr="000C5286" w:rsidRDefault="003E5D74" w:rsidP="003E5D74">
      <w:pPr>
        <w:pBdr>
          <w:top w:val="nil"/>
          <w:left w:val="nil"/>
          <w:bottom w:val="nil"/>
          <w:right w:val="nil"/>
          <w:between w:val="nil"/>
        </w:pBdr>
        <w:spacing w:line="360" w:lineRule="auto"/>
        <w:contextualSpacing/>
        <w:jc w:val="both"/>
        <w:rPr>
          <w:rFonts w:ascii="Palatino Linotype" w:hAnsi="Palatino Linotype"/>
        </w:rPr>
      </w:pPr>
    </w:p>
    <w:p w14:paraId="6158E9EE" w14:textId="51A28523" w:rsidR="003E5D74" w:rsidRPr="000C5286" w:rsidRDefault="003E5D74" w:rsidP="00854856">
      <w:pPr>
        <w:pBdr>
          <w:top w:val="nil"/>
          <w:left w:val="nil"/>
          <w:bottom w:val="nil"/>
          <w:right w:val="nil"/>
          <w:between w:val="nil"/>
        </w:pBdr>
        <w:spacing w:line="360" w:lineRule="auto"/>
        <w:contextualSpacing/>
        <w:jc w:val="both"/>
        <w:rPr>
          <w:rFonts w:ascii="Palatino Linotype" w:hAnsi="Palatino Linotype"/>
        </w:rPr>
      </w:pPr>
      <w:r w:rsidRPr="000C5286">
        <w:rPr>
          <w:rFonts w:ascii="Palatino Linotype" w:hAnsi="Palatino Linotype"/>
        </w:rPr>
        <w:t xml:space="preserve"> De hecho, el estudio de la naturaleza jurídica de la información pública solicitada tiene por objeto determinar si ésta la genera, posee o administra el Sujeto Obligado; sin embargo, en aquellos casos en que éste la asume, implica en automático que la genera, posee o administra; por consiguiente, a nada práctico nos conduciría su estudio, ya que se insiste la información pública solicitada, ya fue asumida por el Sujeto Obligado.</w:t>
      </w:r>
    </w:p>
    <w:p w14:paraId="2B13288D" w14:textId="77777777" w:rsidR="003E5D74" w:rsidRPr="000C5286" w:rsidRDefault="003E5D74" w:rsidP="003E5D74">
      <w:pPr>
        <w:spacing w:line="360" w:lineRule="auto"/>
        <w:jc w:val="both"/>
        <w:rPr>
          <w:rFonts w:ascii="Palatino Linotype" w:eastAsia="Palatino Linotype" w:hAnsi="Palatino Linotype" w:cs="Palatino Linotype"/>
          <w:color w:val="000000"/>
        </w:rPr>
      </w:pPr>
    </w:p>
    <w:p w14:paraId="190781F1" w14:textId="3790DA38" w:rsidR="003E5D74" w:rsidRPr="000C5286" w:rsidRDefault="003E5D74" w:rsidP="003E5D74">
      <w:pPr>
        <w:spacing w:line="360" w:lineRule="auto"/>
        <w:ind w:right="-2"/>
        <w:jc w:val="both"/>
        <w:rPr>
          <w:rFonts w:ascii="Palatino Linotype" w:hAnsi="Palatino Linotype"/>
          <w:lang w:val="es-ES_tradnl"/>
        </w:rPr>
      </w:pPr>
      <w:r w:rsidRPr="000C5286">
        <w:rPr>
          <w:rFonts w:ascii="Palatino Linotype" w:hAnsi="Palatino Linotype"/>
        </w:rPr>
        <w:t xml:space="preserve">Al respecto se reitera que se obvia el estudio de la naturaleza de lo solicitado toda vez que </w:t>
      </w:r>
      <w:r w:rsidRPr="000C5286">
        <w:rPr>
          <w:rFonts w:ascii="Palatino Linotype" w:hAnsi="Palatino Linotype"/>
          <w:lang w:val="es-ES_tradnl"/>
        </w:rPr>
        <w:t xml:space="preserve">es de advertir que el Sujeto Obligado manifiesta poseer la información solicitada, </w:t>
      </w:r>
      <w:r w:rsidR="00C37937" w:rsidRPr="000C5286">
        <w:rPr>
          <w:rFonts w:ascii="Palatino Linotype" w:hAnsi="Palatino Linotype"/>
          <w:lang w:val="es-ES_tradnl"/>
        </w:rPr>
        <w:t>respecto de los puntos de la solicitud 1</w:t>
      </w:r>
      <w:r w:rsidR="00F74DFA" w:rsidRPr="000C5286">
        <w:rPr>
          <w:rFonts w:ascii="Palatino Linotype" w:hAnsi="Palatino Linotype"/>
          <w:lang w:val="es-ES_tradnl"/>
        </w:rPr>
        <w:t>, y 4</w:t>
      </w:r>
      <w:r w:rsidRPr="000C5286">
        <w:rPr>
          <w:rFonts w:ascii="Palatino Linotype" w:hAnsi="Palatino Linotype"/>
          <w:lang w:val="es-ES_tradnl"/>
        </w:rPr>
        <w:t xml:space="preserve">, por lo cual se obvia el estudio de la naturaleza de la misma, esto guarda relación con el diverso 158, primer párrafo de la </w:t>
      </w:r>
      <w:r w:rsidRPr="000C5286">
        <w:rPr>
          <w:rFonts w:ascii="Palatino Linotype" w:hAnsi="Palatino Linotype"/>
          <w:lang w:val="es-ES_tradnl"/>
        </w:rPr>
        <w:lastRenderedPageBreak/>
        <w:t>Ley de Transparencia y Acceso a la Información Pública del Estado de México y Municipios.</w:t>
      </w:r>
    </w:p>
    <w:p w14:paraId="5010B06C" w14:textId="77777777" w:rsidR="003E5D74" w:rsidRPr="000C5286" w:rsidRDefault="003E5D74" w:rsidP="003E5D74">
      <w:pPr>
        <w:tabs>
          <w:tab w:val="left" w:pos="851"/>
        </w:tabs>
        <w:spacing w:line="276" w:lineRule="auto"/>
        <w:ind w:left="851" w:right="565"/>
        <w:jc w:val="both"/>
        <w:rPr>
          <w:rFonts w:ascii="Palatino Linotype" w:hAnsi="Palatino Linotype"/>
          <w:i/>
          <w:iCs/>
          <w:sz w:val="22"/>
          <w:szCs w:val="22"/>
          <w:lang w:val="es-ES_tradnl"/>
        </w:rPr>
      </w:pPr>
      <w:r w:rsidRPr="000C5286">
        <w:rPr>
          <w:rFonts w:ascii="Palatino Linotype" w:hAnsi="Palatino Linotype"/>
          <w:b/>
          <w:bCs/>
          <w:i/>
          <w:iCs/>
          <w:sz w:val="22"/>
          <w:szCs w:val="22"/>
          <w:lang w:val="es-ES_tradnl"/>
        </w:rPr>
        <w:t>Artículo 158.</w:t>
      </w:r>
      <w:r w:rsidRPr="000C5286">
        <w:rPr>
          <w:rFonts w:ascii="Palatino Linotype" w:hAnsi="Palatino Linotype"/>
          <w:i/>
          <w:iCs/>
          <w:sz w:val="22"/>
          <w:szCs w:val="22"/>
          <w:lang w:val="es-ES_tradnl"/>
        </w:rPr>
        <w:t xml:space="preserve"> De manera excepcional, cuando de forma fundada y motivada así lo determine </w:t>
      </w:r>
      <w:r w:rsidRPr="000C5286">
        <w:rPr>
          <w:rFonts w:ascii="Palatino Linotype" w:hAnsi="Palatino Linotype"/>
          <w:b/>
          <w:bCs/>
          <w:i/>
          <w:iCs/>
          <w:sz w:val="22"/>
          <w:szCs w:val="22"/>
          <w:u w:val="single"/>
          <w:lang w:val="es-ES_tradnl"/>
        </w:rPr>
        <w:t>el sujeto obligado</w:t>
      </w:r>
      <w:r w:rsidRPr="000C5286">
        <w:rPr>
          <w:rFonts w:ascii="Palatino Linotype" w:hAnsi="Palatino Linotype"/>
          <w:i/>
          <w:iCs/>
          <w:sz w:val="22"/>
          <w:szCs w:val="22"/>
          <w:lang w:val="es-ES_tradnl"/>
        </w:rPr>
        <w:t xml:space="preserve">, en </w:t>
      </w:r>
      <w:r w:rsidRPr="000C5286">
        <w:rPr>
          <w:rFonts w:ascii="Palatino Linotype" w:hAnsi="Palatino Linotype"/>
          <w:b/>
          <w:bCs/>
          <w:i/>
          <w:iCs/>
          <w:sz w:val="22"/>
          <w:szCs w:val="22"/>
          <w:u w:val="single"/>
          <w:lang w:val="es-ES_tradnl"/>
        </w:rPr>
        <w:t>aquellos casos en que la información solicitada que ya se encuentre en su posesión</w:t>
      </w:r>
      <w:r w:rsidRPr="000C5286">
        <w:rPr>
          <w:rFonts w:ascii="Palatino Linotype" w:hAnsi="Palatino Linotype"/>
          <w:i/>
          <w:iCs/>
          <w:sz w:val="22"/>
          <w:szCs w:val="22"/>
          <w:lang w:val="es-ES_tradnl"/>
        </w:rPr>
        <w:t xml:space="preserve"> implique análisis, estudio o procesamiento de documentos cuya entrega o reproducción sobrepase las capacidades técnicas administrativas y humanas del sujeto obligado para cumplir con la solicitud, en los plazos establecidos para dichos efectos, se podrá poner a disposición del solicitante los documentos en consulta directa, salvo la información clasificada.</w:t>
      </w:r>
    </w:p>
    <w:p w14:paraId="2B4D1014" w14:textId="77777777" w:rsidR="003E5D74" w:rsidRPr="000C5286" w:rsidRDefault="003E5D74" w:rsidP="003E5D74">
      <w:pPr>
        <w:spacing w:line="360" w:lineRule="auto"/>
        <w:jc w:val="both"/>
        <w:rPr>
          <w:rFonts w:ascii="Palatino Linotype" w:hAnsi="Palatino Linotype"/>
        </w:rPr>
      </w:pPr>
    </w:p>
    <w:p w14:paraId="466E97DF" w14:textId="77777777" w:rsidR="003E5D74" w:rsidRPr="000C5286" w:rsidRDefault="003E5D74" w:rsidP="003E5D74">
      <w:pPr>
        <w:spacing w:line="360" w:lineRule="auto"/>
        <w:jc w:val="both"/>
        <w:rPr>
          <w:rFonts w:ascii="Palatino Linotype" w:hAnsi="Palatino Linotype"/>
          <w:lang w:val="es-MX"/>
        </w:rPr>
      </w:pPr>
      <w:r w:rsidRPr="000C5286">
        <w:rPr>
          <w:rFonts w:ascii="Palatino Linotype" w:hAnsi="Palatino Linotype"/>
          <w:lang w:val="es-MX"/>
        </w:rPr>
        <w:t xml:space="preserve">El Sujeto Obligado, asume contar con la información y que la genera, posee, recopila, maneja, archiva, conserva o administra en ejercicio de sus funciones de derecho público </w:t>
      </w:r>
      <w:r w:rsidRPr="000C5286">
        <w:rPr>
          <w:rFonts w:ascii="Palatino Linotype" w:hAnsi="Palatino Linotype" w:cs="Arial"/>
          <w:lang w:val="es-MX"/>
        </w:rPr>
        <w:t>y proporcionar la información que obren en su poder conforme el estado que se encuentra y no hacer un procesamiento de la misma, ni presentarla conforme al interés del solicitante</w:t>
      </w:r>
      <w:r w:rsidRPr="000C5286">
        <w:rPr>
          <w:rFonts w:ascii="Palatino Linotype" w:hAnsi="Palatino Linotype"/>
          <w:lang w:val="es-MX"/>
        </w:rPr>
        <w:t xml:space="preserve"> motivo por el cual se actualiza el supuesto jurídico, previsto en el artículo 12 de la Ley de Transparencia y Acceso a la Información Pública del Estado de México y Municipios.</w:t>
      </w:r>
    </w:p>
    <w:p w14:paraId="1BC5203A" w14:textId="77777777" w:rsidR="003E5D74" w:rsidRPr="000C5286" w:rsidRDefault="003E5D74" w:rsidP="003E5D74">
      <w:pPr>
        <w:spacing w:line="360" w:lineRule="auto"/>
        <w:jc w:val="both"/>
        <w:rPr>
          <w:rFonts w:ascii="Palatino Linotype" w:hAnsi="Palatino Linotype"/>
          <w:lang w:val="es-MX"/>
        </w:rPr>
      </w:pPr>
    </w:p>
    <w:p w14:paraId="4EC5DF90" w14:textId="1963C7CA" w:rsidR="007B0F51" w:rsidRPr="000C5286" w:rsidRDefault="00F74DFA" w:rsidP="003E5D74">
      <w:pPr>
        <w:spacing w:line="360" w:lineRule="auto"/>
        <w:jc w:val="both"/>
        <w:rPr>
          <w:rFonts w:ascii="Palatino Linotype" w:hAnsi="Palatino Linotype"/>
          <w:lang w:val="es-MX"/>
        </w:rPr>
      </w:pPr>
      <w:r w:rsidRPr="000C5286">
        <w:rPr>
          <w:rFonts w:ascii="Palatino Linotype" w:hAnsi="Palatino Linotype"/>
          <w:lang w:val="es-MX"/>
        </w:rPr>
        <w:t xml:space="preserve">Sentado lo anterior, </w:t>
      </w:r>
      <w:r w:rsidR="00FA7B6C" w:rsidRPr="000C5286">
        <w:rPr>
          <w:rFonts w:ascii="Palatino Linotype" w:hAnsi="Palatino Linotype"/>
          <w:lang w:val="es-MX"/>
        </w:rPr>
        <w:t>c</w:t>
      </w:r>
      <w:r w:rsidRPr="000C5286">
        <w:rPr>
          <w:rFonts w:ascii="Palatino Linotype" w:hAnsi="Palatino Linotype"/>
          <w:lang w:val="es-MX"/>
        </w:rPr>
        <w:t>on fines didácticos, se aborda cada uno de los puntos que integran la present</w:t>
      </w:r>
      <w:r w:rsidR="00784512" w:rsidRPr="000C5286">
        <w:rPr>
          <w:rFonts w:ascii="Palatino Linotype" w:hAnsi="Palatino Linotype"/>
          <w:lang w:val="es-MX"/>
        </w:rPr>
        <w:t>e</w:t>
      </w:r>
      <w:r w:rsidRPr="000C5286">
        <w:rPr>
          <w:rFonts w:ascii="Palatino Linotype" w:hAnsi="Palatino Linotype"/>
          <w:lang w:val="es-MX"/>
        </w:rPr>
        <w:t xml:space="preserve"> solicitud y medio de impugnación, por lo que respecto del </w:t>
      </w:r>
      <w:r w:rsidRPr="000C5286">
        <w:rPr>
          <w:rFonts w:ascii="Palatino Linotype" w:hAnsi="Palatino Linotype"/>
          <w:b/>
          <w:lang w:val="es-MX"/>
        </w:rPr>
        <w:t>punto uno</w:t>
      </w:r>
      <w:r w:rsidRPr="000C5286">
        <w:rPr>
          <w:rFonts w:ascii="Palatino Linotype" w:hAnsi="Palatino Linotype"/>
          <w:lang w:val="es-MX"/>
        </w:rPr>
        <w:t xml:space="preserve">, </w:t>
      </w:r>
      <w:r w:rsidR="00783950" w:rsidRPr="000C5286">
        <w:rPr>
          <w:rFonts w:ascii="Palatino Linotype" w:hAnsi="Palatino Linotype"/>
          <w:lang w:val="es-MX"/>
        </w:rPr>
        <w:t>fueron solicitados los nombres y cargos de los servidores públicos que estuvieron presentes en determinado operativo de alc</w:t>
      </w:r>
      <w:r w:rsidR="00A04546" w:rsidRPr="000C5286">
        <w:rPr>
          <w:rFonts w:ascii="Palatino Linotype" w:hAnsi="Palatino Linotype"/>
          <w:lang w:val="es-MX"/>
        </w:rPr>
        <w:t>oho</w:t>
      </w:r>
      <w:r w:rsidR="00783950" w:rsidRPr="000C5286">
        <w:rPr>
          <w:rFonts w:ascii="Palatino Linotype" w:hAnsi="Palatino Linotype"/>
          <w:lang w:val="es-MX"/>
        </w:rPr>
        <w:t xml:space="preserve">límetro. Al respecto, </w:t>
      </w:r>
      <w:r w:rsidR="007B0F51" w:rsidRPr="000C5286">
        <w:rPr>
          <w:rFonts w:ascii="Palatino Linotype" w:hAnsi="Palatino Linotype"/>
          <w:lang w:val="es-MX"/>
        </w:rPr>
        <w:t>en respuesta</w:t>
      </w:r>
      <w:r w:rsidR="005E207A" w:rsidRPr="000C5286">
        <w:rPr>
          <w:rFonts w:ascii="Palatino Linotype" w:hAnsi="Palatino Linotype"/>
          <w:lang w:val="es-MX"/>
        </w:rPr>
        <w:t xml:space="preserve"> por parte de la Defensora Municipal, comenta el nombre del servidor público que asistió como observador en representación de la Defensoría Municipal de </w:t>
      </w:r>
      <w:r w:rsidR="00784512" w:rsidRPr="000C5286">
        <w:rPr>
          <w:rFonts w:ascii="Palatino Linotype" w:hAnsi="Palatino Linotype"/>
          <w:lang w:val="es-MX"/>
        </w:rPr>
        <w:t>Derechos</w:t>
      </w:r>
      <w:r w:rsidR="00A04546" w:rsidRPr="000C5286">
        <w:rPr>
          <w:rFonts w:ascii="Palatino Linotype" w:hAnsi="Palatino Linotype"/>
          <w:lang w:val="es-MX"/>
        </w:rPr>
        <w:t>.</w:t>
      </w:r>
    </w:p>
    <w:p w14:paraId="54BA6E96" w14:textId="77777777" w:rsidR="00A04546" w:rsidRPr="000C5286" w:rsidRDefault="00A04546" w:rsidP="003E5D74">
      <w:pPr>
        <w:spacing w:line="360" w:lineRule="auto"/>
        <w:jc w:val="both"/>
        <w:rPr>
          <w:rFonts w:ascii="Palatino Linotype" w:hAnsi="Palatino Linotype"/>
          <w:lang w:val="es-MX"/>
        </w:rPr>
      </w:pPr>
    </w:p>
    <w:p w14:paraId="3CD0241C" w14:textId="2CD77329" w:rsidR="00F74DFA" w:rsidRPr="000C5286" w:rsidRDefault="00A04546" w:rsidP="003E5D74">
      <w:pPr>
        <w:spacing w:line="360" w:lineRule="auto"/>
        <w:jc w:val="both"/>
        <w:rPr>
          <w:rFonts w:ascii="Palatino Linotype" w:hAnsi="Palatino Linotype"/>
          <w:lang w:val="es-MX"/>
        </w:rPr>
      </w:pPr>
      <w:r w:rsidRPr="000C5286">
        <w:rPr>
          <w:rFonts w:ascii="Palatino Linotype" w:hAnsi="Palatino Linotype"/>
          <w:lang w:val="es-MX"/>
        </w:rPr>
        <w:lastRenderedPageBreak/>
        <w:t xml:space="preserve">Por otra parte en informe justificado, el </w:t>
      </w:r>
      <w:r w:rsidR="00783950" w:rsidRPr="000C5286">
        <w:rPr>
          <w:rFonts w:ascii="Palatino Linotype" w:hAnsi="Palatino Linotype"/>
          <w:lang w:val="es-MX"/>
        </w:rPr>
        <w:t xml:space="preserve">Consejero Jurídico </w:t>
      </w:r>
      <w:r w:rsidRPr="000C5286">
        <w:rPr>
          <w:rFonts w:ascii="Palatino Linotype" w:hAnsi="Palatino Linotype"/>
          <w:lang w:val="es-MX"/>
        </w:rPr>
        <w:t>del Ayuntamiento manifiesta que en esos programas participan los elementos operativos, que es personal de la Dirección de Seguridad Pública.</w:t>
      </w:r>
    </w:p>
    <w:p w14:paraId="261BE2BD" w14:textId="77777777" w:rsidR="00453325" w:rsidRPr="000C5286" w:rsidRDefault="00453325" w:rsidP="003E5D74">
      <w:pPr>
        <w:spacing w:line="360" w:lineRule="auto"/>
        <w:jc w:val="both"/>
        <w:rPr>
          <w:rFonts w:ascii="Palatino Linotype" w:hAnsi="Palatino Linotype"/>
          <w:lang w:val="es-MX"/>
        </w:rPr>
      </w:pPr>
    </w:p>
    <w:p w14:paraId="6069A3DD" w14:textId="1BA1B7FB" w:rsidR="00A04546" w:rsidRPr="000C5286" w:rsidRDefault="00453325" w:rsidP="003E5D74">
      <w:pPr>
        <w:spacing w:line="360" w:lineRule="auto"/>
        <w:jc w:val="both"/>
        <w:rPr>
          <w:rFonts w:ascii="Palatino Linotype" w:hAnsi="Palatino Linotype"/>
          <w:lang w:val="es-MX"/>
        </w:rPr>
      </w:pPr>
      <w:r w:rsidRPr="000C5286">
        <w:rPr>
          <w:rFonts w:ascii="Palatino Linotype" w:hAnsi="Palatino Linotype"/>
          <w:lang w:val="es-MX"/>
        </w:rPr>
        <w:t>Y</w:t>
      </w:r>
      <w:r w:rsidR="007D56FF" w:rsidRPr="000C5286">
        <w:rPr>
          <w:rFonts w:ascii="Palatino Linotype" w:hAnsi="Palatino Linotype"/>
          <w:lang w:val="es-MX"/>
        </w:rPr>
        <w:t xml:space="preserve"> efectivamente, de la revisión al marco normativo, se desprende que el personal operativo de la Dirección General de Seguridad y Protección, </w:t>
      </w:r>
      <w:r w:rsidRPr="000C5286">
        <w:rPr>
          <w:rFonts w:ascii="Palatino Linotype" w:hAnsi="Palatino Linotype"/>
          <w:lang w:val="es-MX"/>
        </w:rPr>
        <w:t>implementa los denominados “</w:t>
      </w:r>
      <w:proofErr w:type="spellStart"/>
      <w:r w:rsidRPr="000C5286">
        <w:rPr>
          <w:rFonts w:ascii="Palatino Linotype" w:hAnsi="Palatino Linotype"/>
          <w:lang w:val="es-MX"/>
        </w:rPr>
        <w:t>alcoholimetros</w:t>
      </w:r>
      <w:proofErr w:type="spellEnd"/>
      <w:r w:rsidRPr="000C5286">
        <w:rPr>
          <w:rFonts w:ascii="Palatino Linotype" w:hAnsi="Palatino Linotype"/>
          <w:lang w:val="es-MX"/>
        </w:rPr>
        <w:t xml:space="preserve">”. En ese sentido tenemos que el nombre de personal operativo en materia de seguridad pública es </w:t>
      </w:r>
      <w:proofErr w:type="gramStart"/>
      <w:r w:rsidRPr="000C5286">
        <w:rPr>
          <w:rFonts w:ascii="Palatino Linotype" w:hAnsi="Palatino Linotype"/>
          <w:lang w:val="es-MX"/>
        </w:rPr>
        <w:t>considerada</w:t>
      </w:r>
      <w:proofErr w:type="gramEnd"/>
      <w:r w:rsidRPr="000C5286">
        <w:rPr>
          <w:rFonts w:ascii="Palatino Linotype" w:hAnsi="Palatino Linotype"/>
          <w:lang w:val="es-MX"/>
        </w:rPr>
        <w:t xml:space="preserve"> información reservada.</w:t>
      </w:r>
    </w:p>
    <w:p w14:paraId="40C0D7AB" w14:textId="77777777" w:rsidR="00453325" w:rsidRPr="000C5286" w:rsidRDefault="00453325" w:rsidP="003E5D74">
      <w:pPr>
        <w:spacing w:line="360" w:lineRule="auto"/>
        <w:jc w:val="both"/>
        <w:rPr>
          <w:rFonts w:ascii="Palatino Linotype" w:hAnsi="Palatino Linotype"/>
          <w:lang w:val="es-MX"/>
        </w:rPr>
      </w:pPr>
    </w:p>
    <w:p w14:paraId="16D63C3D" w14:textId="3742F3AD" w:rsidR="00453325" w:rsidRPr="000C5286" w:rsidRDefault="0040374F" w:rsidP="003E5D74">
      <w:pPr>
        <w:spacing w:line="360" w:lineRule="auto"/>
        <w:jc w:val="both"/>
        <w:rPr>
          <w:rFonts w:ascii="Palatino Linotype" w:hAnsi="Palatino Linotype"/>
          <w:b/>
          <w:i/>
          <w:lang w:val="es-MX"/>
        </w:rPr>
      </w:pPr>
      <w:r w:rsidRPr="000C5286">
        <w:rPr>
          <w:rFonts w:ascii="Palatino Linotype" w:hAnsi="Palatino Linotype"/>
          <w:b/>
          <w:i/>
          <w:lang w:val="es-MX"/>
        </w:rPr>
        <w:t>Del Código Reglamentario Municipal 2025</w:t>
      </w:r>
    </w:p>
    <w:p w14:paraId="2C95BF5A" w14:textId="77777777" w:rsidR="00453325" w:rsidRPr="000C5286" w:rsidRDefault="00453325" w:rsidP="00453325">
      <w:pPr>
        <w:spacing w:line="276" w:lineRule="auto"/>
        <w:ind w:left="851" w:right="616"/>
        <w:jc w:val="center"/>
        <w:rPr>
          <w:rFonts w:ascii="Palatino Linotype" w:hAnsi="Palatino Linotype"/>
          <w:b/>
          <w:i/>
          <w:sz w:val="22"/>
          <w:lang w:val="es-MX"/>
        </w:rPr>
      </w:pPr>
      <w:r w:rsidRPr="000C5286">
        <w:rPr>
          <w:rFonts w:ascii="Palatino Linotype" w:hAnsi="Palatino Linotype"/>
          <w:b/>
          <w:i/>
          <w:sz w:val="22"/>
          <w:lang w:val="es-MX"/>
        </w:rPr>
        <w:t>DE LAS DISPOSICIONES GENERALES</w:t>
      </w:r>
    </w:p>
    <w:p w14:paraId="221202D1" w14:textId="39540433" w:rsidR="00453325" w:rsidRPr="000C5286" w:rsidRDefault="00453325" w:rsidP="00453325">
      <w:pPr>
        <w:spacing w:line="276" w:lineRule="auto"/>
        <w:ind w:left="851" w:right="616"/>
        <w:jc w:val="both"/>
        <w:rPr>
          <w:rFonts w:ascii="Palatino Linotype" w:hAnsi="Palatino Linotype"/>
          <w:i/>
          <w:sz w:val="22"/>
          <w:lang w:val="es-MX"/>
        </w:rPr>
      </w:pPr>
      <w:r w:rsidRPr="000C5286">
        <w:rPr>
          <w:rFonts w:ascii="Palatino Linotype" w:hAnsi="Palatino Linotype"/>
          <w:b/>
          <w:i/>
          <w:sz w:val="22"/>
          <w:lang w:val="es-MX"/>
        </w:rPr>
        <w:t>Artículo 3.1</w:t>
      </w:r>
      <w:r w:rsidRPr="000C5286">
        <w:rPr>
          <w:rFonts w:ascii="Palatino Linotype" w:hAnsi="Palatino Linotype"/>
          <w:i/>
          <w:sz w:val="22"/>
          <w:lang w:val="es-MX"/>
        </w:rPr>
        <w:t>. La organización y funcionamiento de la administración pública municipal será centralizada, desconcentrada, descentralizada y autónoma y se regirá por la Constitución Federal, la Constitución Estatal, la Ley Orgánica Municipal, el Bando Municipal, el presente Título y demás disposiciones que resulten aplicables.</w:t>
      </w:r>
    </w:p>
    <w:p w14:paraId="440B81E7" w14:textId="5E82E2EC" w:rsidR="00453325" w:rsidRPr="000C5286" w:rsidRDefault="00453325" w:rsidP="00301371">
      <w:pPr>
        <w:spacing w:line="276" w:lineRule="auto"/>
        <w:ind w:left="851" w:right="616"/>
        <w:jc w:val="both"/>
        <w:rPr>
          <w:rFonts w:ascii="Palatino Linotype" w:hAnsi="Palatino Linotype"/>
          <w:i/>
          <w:sz w:val="22"/>
          <w:szCs w:val="22"/>
          <w:lang w:val="es-MX"/>
        </w:rPr>
      </w:pPr>
      <w:r w:rsidRPr="000C5286">
        <w:rPr>
          <w:rFonts w:ascii="Palatino Linotype" w:hAnsi="Palatino Linotype"/>
          <w:i/>
          <w:sz w:val="22"/>
          <w:lang w:val="es-MX"/>
        </w:rPr>
        <w:t>Artículo 3.2. Para la consulta, estudio, planeación y despacho de los asuntos en los diversos ramos de la administración pública municipal, el presidente municipal se regirá por</w:t>
      </w:r>
      <w:r w:rsidRPr="000C5286">
        <w:rPr>
          <w:rFonts w:ascii="Palatino Linotype" w:hAnsi="Palatino Linotype"/>
          <w:i/>
          <w:sz w:val="22"/>
          <w:szCs w:val="22"/>
          <w:lang w:val="es-MX"/>
        </w:rPr>
        <w:t xml:space="preserve"> la Constitución Federal, la Constitución Estatal, la Ley Orgánica Municipal, el Bando Municipal, el presente Título y demás disposiciones que resulten aplicables y se auxiliará de las siguientes:</w:t>
      </w:r>
    </w:p>
    <w:p w14:paraId="33D19FE4" w14:textId="08835EF3" w:rsidR="00453325" w:rsidRPr="000C5286" w:rsidRDefault="00453325" w:rsidP="00301371">
      <w:pPr>
        <w:spacing w:line="276" w:lineRule="auto"/>
        <w:ind w:left="851" w:right="616"/>
        <w:jc w:val="both"/>
        <w:rPr>
          <w:rFonts w:ascii="Palatino Linotype" w:hAnsi="Palatino Linotype"/>
          <w:i/>
          <w:sz w:val="22"/>
          <w:szCs w:val="22"/>
          <w:lang w:val="es-MX"/>
        </w:rPr>
      </w:pPr>
      <w:r w:rsidRPr="000C5286">
        <w:rPr>
          <w:rFonts w:ascii="Palatino Linotype" w:hAnsi="Palatino Linotype"/>
          <w:b/>
          <w:i/>
          <w:sz w:val="22"/>
          <w:szCs w:val="22"/>
          <w:lang w:val="es-MX"/>
        </w:rPr>
        <w:t>I. DEPENDENCIAS</w:t>
      </w:r>
      <w:r w:rsidRPr="000C5286">
        <w:rPr>
          <w:rFonts w:ascii="Palatino Linotype" w:hAnsi="Palatino Linotype"/>
          <w:i/>
          <w:sz w:val="22"/>
          <w:szCs w:val="22"/>
          <w:lang w:val="es-MX"/>
        </w:rPr>
        <w:t>:</w:t>
      </w:r>
    </w:p>
    <w:p w14:paraId="0BEFBC5B" w14:textId="111FDCA0" w:rsidR="00453325" w:rsidRPr="000C5286" w:rsidRDefault="00453325" w:rsidP="00301371">
      <w:pPr>
        <w:spacing w:line="276" w:lineRule="auto"/>
        <w:ind w:left="851" w:right="616"/>
        <w:jc w:val="both"/>
        <w:rPr>
          <w:rFonts w:ascii="Palatino Linotype" w:hAnsi="Palatino Linotype"/>
          <w:i/>
          <w:sz w:val="22"/>
          <w:szCs w:val="22"/>
          <w:lang w:val="es-MX"/>
        </w:rPr>
      </w:pPr>
      <w:r w:rsidRPr="000C5286">
        <w:rPr>
          <w:rFonts w:ascii="Palatino Linotype" w:hAnsi="Palatino Linotype"/>
          <w:i/>
          <w:sz w:val="22"/>
          <w:szCs w:val="22"/>
          <w:lang w:val="es-MX"/>
        </w:rPr>
        <w:t>(…)</w:t>
      </w:r>
    </w:p>
    <w:p w14:paraId="0E5FABF6" w14:textId="4184E1A4" w:rsidR="00453325" w:rsidRPr="000C5286" w:rsidRDefault="00453325" w:rsidP="00301371">
      <w:pPr>
        <w:spacing w:line="276" w:lineRule="auto"/>
        <w:ind w:left="851" w:right="616"/>
        <w:jc w:val="both"/>
        <w:rPr>
          <w:rFonts w:ascii="Palatino Linotype" w:hAnsi="Palatino Linotype"/>
          <w:i/>
          <w:sz w:val="22"/>
          <w:szCs w:val="22"/>
          <w:lang w:val="es-MX"/>
        </w:rPr>
      </w:pPr>
      <w:r w:rsidRPr="000C5286">
        <w:rPr>
          <w:rFonts w:ascii="Palatino Linotype" w:hAnsi="Palatino Linotype"/>
          <w:i/>
          <w:sz w:val="22"/>
          <w:szCs w:val="22"/>
          <w:lang w:val="es-MX"/>
        </w:rPr>
        <w:t>5. Dirección General de Seguridad y Protección;</w:t>
      </w:r>
    </w:p>
    <w:p w14:paraId="0754BAF0" w14:textId="7F363ABE" w:rsidR="00453325" w:rsidRPr="000C5286" w:rsidRDefault="00453325" w:rsidP="00301371">
      <w:pPr>
        <w:spacing w:line="276" w:lineRule="auto"/>
        <w:ind w:left="851" w:right="616"/>
        <w:jc w:val="both"/>
        <w:rPr>
          <w:rFonts w:ascii="Palatino Linotype" w:hAnsi="Palatino Linotype"/>
          <w:i/>
          <w:sz w:val="22"/>
          <w:szCs w:val="22"/>
          <w:lang w:val="es-MX"/>
        </w:rPr>
      </w:pPr>
      <w:r w:rsidRPr="000C5286">
        <w:rPr>
          <w:rFonts w:ascii="Palatino Linotype" w:hAnsi="Palatino Linotype"/>
          <w:i/>
          <w:sz w:val="22"/>
          <w:szCs w:val="22"/>
          <w:lang w:val="es-MX"/>
        </w:rPr>
        <w:t>(…)</w:t>
      </w:r>
    </w:p>
    <w:p w14:paraId="19C6D184" w14:textId="77777777" w:rsidR="00301371" w:rsidRPr="000C5286" w:rsidRDefault="00301371" w:rsidP="00301371">
      <w:pPr>
        <w:spacing w:line="276" w:lineRule="auto"/>
        <w:jc w:val="both"/>
        <w:rPr>
          <w:rFonts w:ascii="Palatino Linotype" w:hAnsi="Palatino Linotype"/>
          <w:sz w:val="22"/>
          <w:szCs w:val="22"/>
          <w:lang w:val="es-MX"/>
        </w:rPr>
      </w:pPr>
    </w:p>
    <w:p w14:paraId="0719B053" w14:textId="3E817F64" w:rsidR="00453325" w:rsidRPr="000C5286" w:rsidRDefault="00453325" w:rsidP="00301371">
      <w:pPr>
        <w:spacing w:line="276" w:lineRule="auto"/>
        <w:ind w:left="851" w:right="616"/>
        <w:jc w:val="both"/>
        <w:rPr>
          <w:rFonts w:ascii="Palatino Linotype" w:hAnsi="Palatino Linotype"/>
          <w:i/>
          <w:sz w:val="22"/>
          <w:szCs w:val="22"/>
          <w:lang w:val="es-MX"/>
        </w:rPr>
      </w:pPr>
      <w:r w:rsidRPr="000C5286">
        <w:rPr>
          <w:rFonts w:ascii="Palatino Linotype" w:hAnsi="Palatino Linotype"/>
          <w:b/>
          <w:i/>
          <w:sz w:val="22"/>
          <w:szCs w:val="22"/>
          <w:lang w:val="es-MX"/>
        </w:rPr>
        <w:t>Artículo 3.31.</w:t>
      </w:r>
      <w:r w:rsidRPr="000C5286">
        <w:rPr>
          <w:rFonts w:ascii="Palatino Linotype" w:hAnsi="Palatino Linotype"/>
          <w:i/>
          <w:sz w:val="22"/>
          <w:szCs w:val="22"/>
          <w:lang w:val="es-MX"/>
        </w:rPr>
        <w:t xml:space="preserve"> La o el titular de la Dirección General de Seguridad y Protección tiene las</w:t>
      </w:r>
      <w:r w:rsidR="00301371" w:rsidRPr="000C5286">
        <w:rPr>
          <w:rFonts w:ascii="Palatino Linotype" w:hAnsi="Palatino Linotype"/>
          <w:i/>
          <w:sz w:val="22"/>
          <w:szCs w:val="22"/>
          <w:lang w:val="es-MX"/>
        </w:rPr>
        <w:t xml:space="preserve"> </w:t>
      </w:r>
      <w:r w:rsidRPr="000C5286">
        <w:rPr>
          <w:rFonts w:ascii="Palatino Linotype" w:hAnsi="Palatino Linotype"/>
          <w:i/>
          <w:sz w:val="22"/>
          <w:szCs w:val="22"/>
          <w:lang w:val="es-MX"/>
        </w:rPr>
        <w:t>siguientes atribuciones:</w:t>
      </w:r>
    </w:p>
    <w:p w14:paraId="64358B67" w14:textId="5DFEF9ED" w:rsidR="00453325" w:rsidRPr="000C5286" w:rsidRDefault="00301371" w:rsidP="00301371">
      <w:pPr>
        <w:spacing w:line="276" w:lineRule="auto"/>
        <w:ind w:left="851" w:right="616"/>
        <w:jc w:val="both"/>
        <w:rPr>
          <w:rFonts w:ascii="Palatino Linotype" w:hAnsi="Palatino Linotype"/>
          <w:i/>
          <w:sz w:val="22"/>
          <w:szCs w:val="22"/>
          <w:lang w:val="es-MX"/>
        </w:rPr>
      </w:pPr>
      <w:r w:rsidRPr="000C5286">
        <w:rPr>
          <w:rFonts w:ascii="Palatino Linotype" w:hAnsi="Palatino Linotype"/>
          <w:b/>
          <w:i/>
          <w:sz w:val="22"/>
          <w:szCs w:val="22"/>
          <w:lang w:val="es-MX"/>
        </w:rPr>
        <w:t>III.</w:t>
      </w:r>
      <w:r w:rsidRPr="000C5286">
        <w:rPr>
          <w:rFonts w:ascii="Palatino Linotype" w:hAnsi="Palatino Linotype"/>
          <w:i/>
          <w:sz w:val="22"/>
          <w:szCs w:val="22"/>
          <w:lang w:val="es-MX"/>
        </w:rPr>
        <w:t xml:space="preserve"> Organizar, operar, supervisar y controlar el cuerpo de seguridad pública municipal;</w:t>
      </w:r>
    </w:p>
    <w:p w14:paraId="7F8E1BA4" w14:textId="77777777" w:rsidR="00453325" w:rsidRPr="000C5286" w:rsidRDefault="00453325" w:rsidP="003E5D74">
      <w:pPr>
        <w:spacing w:line="360" w:lineRule="auto"/>
        <w:jc w:val="both"/>
        <w:rPr>
          <w:rFonts w:ascii="Palatino Linotype" w:hAnsi="Palatino Linotype"/>
          <w:lang w:val="es-MX"/>
        </w:rPr>
      </w:pPr>
    </w:p>
    <w:p w14:paraId="29E4E5AB" w14:textId="77777777" w:rsidR="0040374F" w:rsidRPr="000C5286" w:rsidRDefault="0040374F" w:rsidP="0040374F">
      <w:pPr>
        <w:spacing w:line="360" w:lineRule="auto"/>
        <w:ind w:left="851" w:right="616"/>
        <w:jc w:val="center"/>
        <w:rPr>
          <w:rFonts w:ascii="Palatino Linotype" w:hAnsi="Palatino Linotype"/>
          <w:b/>
          <w:i/>
          <w:sz w:val="22"/>
          <w:szCs w:val="22"/>
          <w:lang w:val="es-MX"/>
        </w:rPr>
      </w:pPr>
      <w:r w:rsidRPr="000C5286">
        <w:rPr>
          <w:rFonts w:ascii="Palatino Linotype" w:hAnsi="Palatino Linotype"/>
          <w:b/>
          <w:i/>
          <w:sz w:val="22"/>
          <w:szCs w:val="22"/>
          <w:lang w:val="es-MX"/>
        </w:rPr>
        <w:t>SECCIÓN PRIMERA</w:t>
      </w:r>
    </w:p>
    <w:p w14:paraId="4D4B9C33" w14:textId="77777777" w:rsidR="0040374F" w:rsidRPr="000C5286" w:rsidRDefault="0040374F" w:rsidP="0040374F">
      <w:pPr>
        <w:spacing w:line="360" w:lineRule="auto"/>
        <w:ind w:left="851" w:right="616"/>
        <w:jc w:val="center"/>
        <w:rPr>
          <w:rFonts w:ascii="Palatino Linotype" w:hAnsi="Palatino Linotype"/>
          <w:b/>
          <w:i/>
          <w:sz w:val="22"/>
          <w:szCs w:val="22"/>
          <w:lang w:val="es-MX"/>
        </w:rPr>
      </w:pPr>
      <w:r w:rsidRPr="000C5286">
        <w:rPr>
          <w:rFonts w:ascii="Palatino Linotype" w:hAnsi="Palatino Linotype"/>
          <w:b/>
          <w:i/>
          <w:sz w:val="22"/>
          <w:szCs w:val="22"/>
          <w:lang w:val="es-MX"/>
        </w:rPr>
        <w:t>DEL SERVICIO DE SEGURIDAD VIAL</w:t>
      </w:r>
    </w:p>
    <w:p w14:paraId="400837D0" w14:textId="789220EB" w:rsidR="0040374F" w:rsidRPr="000C5286" w:rsidRDefault="0040374F" w:rsidP="0040374F">
      <w:pPr>
        <w:spacing w:line="360" w:lineRule="auto"/>
        <w:ind w:left="851" w:right="616"/>
        <w:jc w:val="both"/>
        <w:rPr>
          <w:rFonts w:ascii="Palatino Linotype" w:hAnsi="Palatino Linotype"/>
          <w:i/>
          <w:sz w:val="22"/>
          <w:szCs w:val="22"/>
          <w:lang w:val="es-MX"/>
        </w:rPr>
      </w:pPr>
      <w:r w:rsidRPr="000C5286">
        <w:rPr>
          <w:rFonts w:ascii="Palatino Linotype" w:hAnsi="Palatino Linotype"/>
          <w:b/>
          <w:i/>
          <w:sz w:val="22"/>
          <w:szCs w:val="22"/>
          <w:lang w:val="es-MX"/>
        </w:rPr>
        <w:lastRenderedPageBreak/>
        <w:t>Artículo 6.183</w:t>
      </w:r>
      <w:r w:rsidRPr="000C5286">
        <w:rPr>
          <w:rFonts w:ascii="Palatino Linotype" w:hAnsi="Palatino Linotype"/>
          <w:i/>
          <w:sz w:val="22"/>
          <w:szCs w:val="22"/>
          <w:lang w:val="es-MX"/>
        </w:rPr>
        <w:t>. El servicio de seguridad vial se regirá por la Constitución Federal, la</w:t>
      </w:r>
      <w:r w:rsidR="00A42415" w:rsidRPr="000C5286">
        <w:rPr>
          <w:rFonts w:ascii="Palatino Linotype" w:hAnsi="Palatino Linotype"/>
          <w:i/>
          <w:sz w:val="22"/>
          <w:szCs w:val="22"/>
          <w:lang w:val="es-MX"/>
        </w:rPr>
        <w:t xml:space="preserve"> </w:t>
      </w:r>
      <w:r w:rsidRPr="000C5286">
        <w:rPr>
          <w:rFonts w:ascii="Palatino Linotype" w:hAnsi="Palatino Linotype"/>
          <w:i/>
          <w:sz w:val="22"/>
          <w:szCs w:val="22"/>
          <w:lang w:val="es-MX"/>
        </w:rPr>
        <w:t>Constitución Estatal, el Libro Octavo del Código Administrativo, la Ley Orgánica Municipal, el Reglamento de Tránsito del Estado, el Bando Municipal, este Código</w:t>
      </w:r>
      <w:r w:rsidR="00A42415" w:rsidRPr="000C5286">
        <w:rPr>
          <w:rFonts w:ascii="Palatino Linotype" w:hAnsi="Palatino Linotype"/>
          <w:i/>
          <w:sz w:val="22"/>
          <w:szCs w:val="22"/>
          <w:lang w:val="es-MX"/>
        </w:rPr>
        <w:t xml:space="preserve"> </w:t>
      </w:r>
      <w:r w:rsidRPr="000C5286">
        <w:rPr>
          <w:rFonts w:ascii="Palatino Linotype" w:hAnsi="Palatino Linotype"/>
          <w:i/>
          <w:sz w:val="22"/>
          <w:szCs w:val="22"/>
          <w:lang w:val="es-MX"/>
        </w:rPr>
        <w:t>Reglamentario Municipal y demás normas que tengan aplicación.</w:t>
      </w:r>
    </w:p>
    <w:p w14:paraId="4440E1A5" w14:textId="77777777" w:rsidR="00453325" w:rsidRPr="000C5286" w:rsidRDefault="00453325" w:rsidP="0040374F">
      <w:pPr>
        <w:spacing w:line="360" w:lineRule="auto"/>
        <w:ind w:left="851" w:right="616"/>
        <w:jc w:val="both"/>
        <w:rPr>
          <w:rFonts w:ascii="Palatino Linotype" w:hAnsi="Palatino Linotype"/>
          <w:i/>
          <w:sz w:val="22"/>
          <w:szCs w:val="22"/>
          <w:lang w:val="es-MX"/>
        </w:rPr>
      </w:pPr>
    </w:p>
    <w:p w14:paraId="7078662D" w14:textId="47E31B0C" w:rsidR="0040374F" w:rsidRPr="000C5286" w:rsidRDefault="0040374F" w:rsidP="0040374F">
      <w:pPr>
        <w:spacing w:line="360" w:lineRule="auto"/>
        <w:ind w:left="851" w:right="616"/>
        <w:jc w:val="both"/>
        <w:rPr>
          <w:rFonts w:ascii="Palatino Linotype" w:hAnsi="Palatino Linotype"/>
          <w:i/>
          <w:sz w:val="22"/>
          <w:szCs w:val="22"/>
          <w:lang w:val="es-MX"/>
        </w:rPr>
      </w:pPr>
      <w:r w:rsidRPr="000C5286">
        <w:rPr>
          <w:rFonts w:ascii="Palatino Linotype" w:hAnsi="Palatino Linotype"/>
          <w:b/>
          <w:i/>
          <w:sz w:val="22"/>
          <w:szCs w:val="22"/>
          <w:lang w:val="es-MX"/>
        </w:rPr>
        <w:t>Artículo 6.185.</w:t>
      </w:r>
      <w:r w:rsidRPr="000C5286">
        <w:rPr>
          <w:rFonts w:ascii="Palatino Linotype" w:hAnsi="Palatino Linotype"/>
          <w:i/>
          <w:sz w:val="22"/>
          <w:szCs w:val="22"/>
          <w:lang w:val="es-MX"/>
        </w:rPr>
        <w:t xml:space="preserve"> Son atribuciones de las o los agentes de tránsito:</w:t>
      </w:r>
    </w:p>
    <w:p w14:paraId="6E918156" w14:textId="3CBC2998" w:rsidR="0040374F" w:rsidRPr="000C5286" w:rsidRDefault="0040374F" w:rsidP="00A42415">
      <w:pPr>
        <w:spacing w:line="360" w:lineRule="auto"/>
        <w:ind w:left="851" w:right="616"/>
        <w:jc w:val="both"/>
        <w:rPr>
          <w:rFonts w:ascii="Palatino Linotype" w:hAnsi="Palatino Linotype"/>
          <w:i/>
          <w:sz w:val="22"/>
          <w:szCs w:val="22"/>
          <w:lang w:val="es-MX"/>
        </w:rPr>
      </w:pPr>
      <w:r w:rsidRPr="000C5286">
        <w:rPr>
          <w:rFonts w:ascii="Palatino Linotype" w:hAnsi="Palatino Linotype"/>
          <w:b/>
          <w:i/>
          <w:sz w:val="22"/>
          <w:szCs w:val="22"/>
          <w:lang w:val="es-MX"/>
        </w:rPr>
        <w:t>II.</w:t>
      </w:r>
      <w:r w:rsidRPr="000C5286">
        <w:rPr>
          <w:rFonts w:ascii="Palatino Linotype" w:hAnsi="Palatino Linotype"/>
          <w:i/>
          <w:sz w:val="22"/>
          <w:szCs w:val="22"/>
          <w:lang w:val="es-MX"/>
        </w:rPr>
        <w:t xml:space="preserve"> Detener y poner a disposición de la o el oficial calificador a las o los conductores que presumiblemente manejen en estado de ebriedad o bajo el influjo de drogas</w:t>
      </w:r>
      <w:r w:rsidR="00A42415" w:rsidRPr="000C5286">
        <w:rPr>
          <w:rFonts w:ascii="Palatino Linotype" w:hAnsi="Palatino Linotype"/>
          <w:i/>
          <w:sz w:val="22"/>
          <w:szCs w:val="22"/>
          <w:lang w:val="es-MX"/>
        </w:rPr>
        <w:t xml:space="preserve"> e</w:t>
      </w:r>
      <w:r w:rsidRPr="000C5286">
        <w:rPr>
          <w:rFonts w:ascii="Palatino Linotype" w:hAnsi="Palatino Linotype"/>
          <w:i/>
          <w:sz w:val="22"/>
          <w:szCs w:val="22"/>
          <w:lang w:val="es-MX"/>
        </w:rPr>
        <w:t>nervantes, psicotrópicos y otras que tengan efectos similares;</w:t>
      </w:r>
    </w:p>
    <w:p w14:paraId="081D56B4" w14:textId="77777777" w:rsidR="00453325" w:rsidRPr="000C5286" w:rsidRDefault="00453325" w:rsidP="003E5D74">
      <w:pPr>
        <w:spacing w:line="360" w:lineRule="auto"/>
        <w:jc w:val="both"/>
        <w:rPr>
          <w:rFonts w:ascii="Palatino Linotype" w:hAnsi="Palatino Linotype"/>
          <w:lang w:val="es-MX"/>
        </w:rPr>
      </w:pPr>
    </w:p>
    <w:p w14:paraId="199474E7" w14:textId="2BB75163" w:rsidR="00A42415" w:rsidRPr="000C5286" w:rsidRDefault="00A42415" w:rsidP="003E5D74">
      <w:pPr>
        <w:spacing w:line="360" w:lineRule="auto"/>
        <w:jc w:val="both"/>
        <w:rPr>
          <w:rFonts w:ascii="Palatino Linotype" w:hAnsi="Palatino Linotype"/>
          <w:lang w:val="es-MX"/>
        </w:rPr>
      </w:pPr>
      <w:r w:rsidRPr="000C5286">
        <w:rPr>
          <w:rFonts w:ascii="Palatino Linotype" w:hAnsi="Palatino Linotype"/>
          <w:lang w:val="es-MX"/>
        </w:rPr>
        <w:t>Bajo este esquema legal, se localizan diversas publicaciones</w:t>
      </w:r>
      <w:r w:rsidR="001D6965" w:rsidRPr="000C5286">
        <w:rPr>
          <w:rFonts w:ascii="Palatino Linotype" w:hAnsi="Palatino Linotype"/>
          <w:lang w:val="es-MX"/>
        </w:rPr>
        <w:t xml:space="preserve"> propias del Sujeto Obligado,</w:t>
      </w:r>
      <w:r w:rsidRPr="000C5286">
        <w:rPr>
          <w:rFonts w:ascii="Palatino Linotype" w:hAnsi="Palatino Linotype"/>
          <w:lang w:val="es-MX"/>
        </w:rPr>
        <w:t xml:space="preserve"> </w:t>
      </w:r>
      <w:r w:rsidR="00620B35" w:rsidRPr="000C5286">
        <w:rPr>
          <w:rFonts w:ascii="Palatino Linotype" w:hAnsi="Palatino Linotype"/>
          <w:lang w:val="es-MX"/>
        </w:rPr>
        <w:t>en la cual se hace alusión a este tipo de operaciones, a cargo de personal de agentes de tránsito.</w:t>
      </w:r>
    </w:p>
    <w:p w14:paraId="6893F01C" w14:textId="341EC9D5" w:rsidR="00453325" w:rsidRPr="000C5286" w:rsidRDefault="00F83473" w:rsidP="003E5D74">
      <w:pPr>
        <w:spacing w:line="360" w:lineRule="auto"/>
        <w:jc w:val="both"/>
        <w:rPr>
          <w:rFonts w:ascii="Palatino Linotype" w:hAnsi="Palatino Linotype"/>
          <w:lang w:val="es-MX"/>
        </w:rPr>
      </w:pPr>
      <w:r w:rsidRPr="000C5286">
        <w:rPr>
          <w:rFonts w:ascii="Palatino Linotype" w:hAnsi="Palatino Linotype"/>
          <w:noProof/>
          <w:lang w:val="es-MX" w:eastAsia="es-MX"/>
          <w14:ligatures w14:val="standardContextual"/>
        </w:rPr>
        <w:drawing>
          <wp:anchor distT="0" distB="0" distL="114300" distR="114300" simplePos="0" relativeHeight="251660288" behindDoc="0" locked="0" layoutInCell="1" allowOverlap="1" wp14:anchorId="5DF00CB9" wp14:editId="6444AF90">
            <wp:simplePos x="0" y="0"/>
            <wp:positionH relativeFrom="column">
              <wp:posOffset>1067524</wp:posOffset>
            </wp:positionH>
            <wp:positionV relativeFrom="paragraph">
              <wp:posOffset>65863</wp:posOffset>
            </wp:positionV>
            <wp:extent cx="4189095" cy="1742440"/>
            <wp:effectExtent l="0" t="0" r="1905"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354FEEC.tmp"/>
                    <pic:cNvPicPr/>
                  </pic:nvPicPr>
                  <pic:blipFill>
                    <a:blip r:embed="rId9">
                      <a:extLst>
                        <a:ext uri="{28A0092B-C50C-407E-A947-70E740481C1C}">
                          <a14:useLocalDpi xmlns:a14="http://schemas.microsoft.com/office/drawing/2010/main" val="0"/>
                        </a:ext>
                      </a:extLst>
                    </a:blip>
                    <a:stretch>
                      <a:fillRect/>
                    </a:stretch>
                  </pic:blipFill>
                  <pic:spPr>
                    <a:xfrm>
                      <a:off x="0" y="0"/>
                      <a:ext cx="4189095" cy="1742440"/>
                    </a:xfrm>
                    <a:prstGeom prst="rect">
                      <a:avLst/>
                    </a:prstGeom>
                  </pic:spPr>
                </pic:pic>
              </a:graphicData>
            </a:graphic>
            <wp14:sizeRelH relativeFrom="margin">
              <wp14:pctWidth>0</wp14:pctWidth>
            </wp14:sizeRelH>
            <wp14:sizeRelV relativeFrom="margin">
              <wp14:pctHeight>0</wp14:pctHeight>
            </wp14:sizeRelV>
          </wp:anchor>
        </w:drawing>
      </w:r>
    </w:p>
    <w:p w14:paraId="0E6F4F45" w14:textId="100F4034" w:rsidR="00453325" w:rsidRPr="000C5286" w:rsidRDefault="00453325" w:rsidP="003E5D74">
      <w:pPr>
        <w:spacing w:line="360" w:lineRule="auto"/>
        <w:jc w:val="both"/>
        <w:rPr>
          <w:rFonts w:ascii="Palatino Linotype" w:hAnsi="Palatino Linotype"/>
          <w:lang w:val="es-MX"/>
        </w:rPr>
      </w:pPr>
    </w:p>
    <w:p w14:paraId="5F40CF86" w14:textId="77777777" w:rsidR="00453325" w:rsidRPr="000C5286" w:rsidRDefault="00453325" w:rsidP="003E5D74">
      <w:pPr>
        <w:spacing w:line="360" w:lineRule="auto"/>
        <w:jc w:val="both"/>
        <w:rPr>
          <w:rFonts w:ascii="Palatino Linotype" w:hAnsi="Palatino Linotype"/>
          <w:lang w:val="es-MX"/>
        </w:rPr>
      </w:pPr>
    </w:p>
    <w:p w14:paraId="54663021" w14:textId="77777777" w:rsidR="00453325" w:rsidRPr="000C5286" w:rsidRDefault="00453325" w:rsidP="003E5D74">
      <w:pPr>
        <w:spacing w:line="360" w:lineRule="auto"/>
        <w:jc w:val="both"/>
        <w:rPr>
          <w:rFonts w:ascii="Palatino Linotype" w:hAnsi="Palatino Linotype"/>
          <w:lang w:val="es-MX"/>
        </w:rPr>
      </w:pPr>
    </w:p>
    <w:p w14:paraId="450BB3E3" w14:textId="77777777" w:rsidR="007D56FF" w:rsidRPr="000C5286" w:rsidRDefault="007D56FF" w:rsidP="003E5D74">
      <w:pPr>
        <w:spacing w:line="360" w:lineRule="auto"/>
        <w:jc w:val="both"/>
        <w:rPr>
          <w:rFonts w:ascii="Palatino Linotype" w:hAnsi="Palatino Linotype"/>
          <w:lang w:val="es-MX"/>
        </w:rPr>
      </w:pPr>
    </w:p>
    <w:p w14:paraId="4E3471DF" w14:textId="46591AB9" w:rsidR="007D56FF" w:rsidRPr="000C5286" w:rsidRDefault="007D56FF" w:rsidP="003E5D74">
      <w:pPr>
        <w:spacing w:line="360" w:lineRule="auto"/>
        <w:jc w:val="both"/>
        <w:rPr>
          <w:rFonts w:ascii="Palatino Linotype" w:hAnsi="Palatino Linotype"/>
          <w:lang w:val="es-MX"/>
        </w:rPr>
      </w:pPr>
    </w:p>
    <w:p w14:paraId="64F82091" w14:textId="3BC554EF" w:rsidR="00F83473" w:rsidRPr="000C5286" w:rsidRDefault="00F83473" w:rsidP="003E5D74">
      <w:pPr>
        <w:spacing w:line="360" w:lineRule="auto"/>
        <w:jc w:val="both"/>
        <w:rPr>
          <w:rFonts w:ascii="Palatino Linotype" w:hAnsi="Palatino Linotype"/>
          <w:lang w:val="es-MX"/>
        </w:rPr>
      </w:pPr>
      <w:r w:rsidRPr="000C5286">
        <w:rPr>
          <w:rFonts w:ascii="Palatino Linotype" w:hAnsi="Palatino Linotype"/>
          <w:noProof/>
          <w:lang w:val="es-MX" w:eastAsia="es-MX"/>
          <w14:ligatures w14:val="standardContextual"/>
        </w:rPr>
        <w:drawing>
          <wp:anchor distT="0" distB="0" distL="114300" distR="114300" simplePos="0" relativeHeight="251661312" behindDoc="0" locked="0" layoutInCell="1" allowOverlap="1" wp14:anchorId="4F5A7415" wp14:editId="450B05F6">
            <wp:simplePos x="0" y="0"/>
            <wp:positionH relativeFrom="column">
              <wp:posOffset>1120687</wp:posOffset>
            </wp:positionH>
            <wp:positionV relativeFrom="paragraph">
              <wp:posOffset>153508</wp:posOffset>
            </wp:positionV>
            <wp:extent cx="4077413" cy="1934136"/>
            <wp:effectExtent l="0" t="0" r="0" b="9525"/>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35491E6.tmp"/>
                    <pic:cNvPicPr/>
                  </pic:nvPicPr>
                  <pic:blipFill>
                    <a:blip r:embed="rId10">
                      <a:extLst>
                        <a:ext uri="{28A0092B-C50C-407E-A947-70E740481C1C}">
                          <a14:useLocalDpi xmlns:a14="http://schemas.microsoft.com/office/drawing/2010/main" val="0"/>
                        </a:ext>
                      </a:extLst>
                    </a:blip>
                    <a:stretch>
                      <a:fillRect/>
                    </a:stretch>
                  </pic:blipFill>
                  <pic:spPr>
                    <a:xfrm>
                      <a:off x="0" y="0"/>
                      <a:ext cx="4077413" cy="1934136"/>
                    </a:xfrm>
                    <a:prstGeom prst="rect">
                      <a:avLst/>
                    </a:prstGeom>
                  </pic:spPr>
                </pic:pic>
              </a:graphicData>
            </a:graphic>
            <wp14:sizeRelH relativeFrom="margin">
              <wp14:pctWidth>0</wp14:pctWidth>
            </wp14:sizeRelH>
            <wp14:sizeRelV relativeFrom="margin">
              <wp14:pctHeight>0</wp14:pctHeight>
            </wp14:sizeRelV>
          </wp:anchor>
        </w:drawing>
      </w:r>
    </w:p>
    <w:p w14:paraId="186C479F" w14:textId="0DB6E03E" w:rsidR="00F83473" w:rsidRPr="000C5286" w:rsidRDefault="00F83473" w:rsidP="003E5D74">
      <w:pPr>
        <w:spacing w:line="360" w:lineRule="auto"/>
        <w:jc w:val="both"/>
        <w:rPr>
          <w:rFonts w:ascii="Palatino Linotype" w:hAnsi="Palatino Linotype"/>
          <w:lang w:val="es-MX"/>
        </w:rPr>
      </w:pPr>
    </w:p>
    <w:p w14:paraId="0D046007" w14:textId="15650D07" w:rsidR="00F83473" w:rsidRPr="000C5286" w:rsidRDefault="00F83473" w:rsidP="003E5D74">
      <w:pPr>
        <w:spacing w:line="360" w:lineRule="auto"/>
        <w:jc w:val="both"/>
        <w:rPr>
          <w:rFonts w:ascii="Palatino Linotype" w:hAnsi="Palatino Linotype"/>
          <w:lang w:val="es-MX"/>
        </w:rPr>
      </w:pPr>
    </w:p>
    <w:p w14:paraId="7BE4A808" w14:textId="77777777" w:rsidR="00F83473" w:rsidRPr="000C5286" w:rsidRDefault="00F83473" w:rsidP="003E5D74">
      <w:pPr>
        <w:spacing w:line="360" w:lineRule="auto"/>
        <w:jc w:val="both"/>
        <w:rPr>
          <w:rFonts w:ascii="Palatino Linotype" w:hAnsi="Palatino Linotype"/>
          <w:lang w:val="es-MX"/>
        </w:rPr>
      </w:pPr>
    </w:p>
    <w:p w14:paraId="0E0F43A7" w14:textId="77777777" w:rsidR="00F83473" w:rsidRPr="000C5286" w:rsidRDefault="00F83473" w:rsidP="003E5D74">
      <w:pPr>
        <w:spacing w:line="360" w:lineRule="auto"/>
        <w:jc w:val="both"/>
        <w:rPr>
          <w:rFonts w:ascii="Palatino Linotype" w:hAnsi="Palatino Linotype"/>
          <w:lang w:val="es-MX"/>
        </w:rPr>
      </w:pPr>
    </w:p>
    <w:p w14:paraId="7AA3242C" w14:textId="77777777" w:rsidR="00F83473" w:rsidRPr="000C5286" w:rsidRDefault="00F83473" w:rsidP="003E5D74">
      <w:pPr>
        <w:spacing w:line="360" w:lineRule="auto"/>
        <w:jc w:val="both"/>
        <w:rPr>
          <w:rFonts w:ascii="Palatino Linotype" w:hAnsi="Palatino Linotype"/>
          <w:lang w:val="es-MX"/>
        </w:rPr>
      </w:pPr>
    </w:p>
    <w:p w14:paraId="5FAFA943" w14:textId="06C9A7E6" w:rsidR="00F83473" w:rsidRPr="000C5286" w:rsidRDefault="00F83473" w:rsidP="003E5D74">
      <w:pPr>
        <w:spacing w:line="360" w:lineRule="auto"/>
        <w:jc w:val="both"/>
        <w:rPr>
          <w:rFonts w:ascii="Palatino Linotype" w:hAnsi="Palatino Linotype"/>
          <w:lang w:val="es-MX"/>
        </w:rPr>
      </w:pPr>
    </w:p>
    <w:p w14:paraId="4B1056DB" w14:textId="77777777" w:rsidR="00F74DFA" w:rsidRPr="000C5286" w:rsidRDefault="00F74DFA" w:rsidP="003E5D74">
      <w:pPr>
        <w:spacing w:line="360" w:lineRule="auto"/>
        <w:jc w:val="both"/>
        <w:rPr>
          <w:rFonts w:ascii="Palatino Linotype" w:hAnsi="Palatino Linotype"/>
          <w:lang w:val="es-MX"/>
        </w:rPr>
      </w:pPr>
    </w:p>
    <w:p w14:paraId="4CE0F875" w14:textId="23410E79" w:rsidR="00F74DFA" w:rsidRPr="000C5286" w:rsidRDefault="001D6965" w:rsidP="003E5D74">
      <w:pPr>
        <w:spacing w:line="360" w:lineRule="auto"/>
        <w:jc w:val="both"/>
        <w:rPr>
          <w:rFonts w:ascii="Palatino Linotype" w:hAnsi="Palatino Linotype"/>
          <w:lang w:val="es-MX"/>
        </w:rPr>
      </w:pPr>
      <w:r w:rsidRPr="000C5286">
        <w:rPr>
          <w:rFonts w:ascii="Palatino Linotype" w:hAnsi="Palatino Linotype"/>
          <w:lang w:val="es-MX"/>
        </w:rPr>
        <w:t xml:space="preserve">Luego entonces tenemos que efectivamente, </w:t>
      </w:r>
      <w:r w:rsidR="00784512" w:rsidRPr="000C5286">
        <w:rPr>
          <w:rFonts w:ascii="Palatino Linotype" w:hAnsi="Palatino Linotype"/>
          <w:lang w:val="es-MX"/>
        </w:rPr>
        <w:t xml:space="preserve">las intervenciones en los programas </w:t>
      </w:r>
      <w:r w:rsidR="003656F2" w:rsidRPr="000C5286">
        <w:rPr>
          <w:rFonts w:ascii="Palatino Linotype" w:hAnsi="Palatino Linotype"/>
          <w:lang w:val="es-MX"/>
        </w:rPr>
        <w:t>alcoholímetros</w:t>
      </w:r>
      <w:r w:rsidR="00784512" w:rsidRPr="000C5286">
        <w:rPr>
          <w:rFonts w:ascii="Palatino Linotype" w:hAnsi="Palatino Linotype"/>
          <w:lang w:val="es-MX"/>
        </w:rPr>
        <w:t xml:space="preserve"> son </w:t>
      </w:r>
      <w:r w:rsidR="003656F2" w:rsidRPr="000C5286">
        <w:rPr>
          <w:rFonts w:ascii="Palatino Linotype" w:hAnsi="Palatino Linotype"/>
          <w:lang w:val="es-MX"/>
        </w:rPr>
        <w:t>realizadas</w:t>
      </w:r>
      <w:r w:rsidR="00784512" w:rsidRPr="000C5286">
        <w:rPr>
          <w:rFonts w:ascii="Palatino Linotype" w:hAnsi="Palatino Linotype"/>
          <w:lang w:val="es-MX"/>
        </w:rPr>
        <w:t xml:space="preserve"> por personal operativo</w:t>
      </w:r>
      <w:r w:rsidR="00C54C16" w:rsidRPr="000C5286">
        <w:rPr>
          <w:rFonts w:ascii="Palatino Linotype" w:hAnsi="Palatino Linotype"/>
          <w:lang w:val="es-MX"/>
        </w:rPr>
        <w:t xml:space="preserve"> (Agentes de Tránsito)</w:t>
      </w:r>
      <w:r w:rsidR="00784512" w:rsidRPr="000C5286">
        <w:rPr>
          <w:rFonts w:ascii="Palatino Linotype" w:hAnsi="Palatino Linotype"/>
          <w:lang w:val="es-MX"/>
        </w:rPr>
        <w:t xml:space="preserve"> de la </w:t>
      </w:r>
      <w:r w:rsidR="003656F2" w:rsidRPr="000C5286">
        <w:rPr>
          <w:rFonts w:ascii="Palatino Linotype" w:hAnsi="Palatino Linotype"/>
          <w:lang w:val="es-MX"/>
        </w:rPr>
        <w:t xml:space="preserve">Dirección General de Seguridad y Protección. </w:t>
      </w:r>
      <w:r w:rsidR="00C54C16" w:rsidRPr="000C5286">
        <w:rPr>
          <w:rFonts w:ascii="Palatino Linotype" w:hAnsi="Palatino Linotype"/>
          <w:lang w:val="es-MX"/>
        </w:rPr>
        <w:t>El Pleno de este Instituto, considera que el nombre del personal operativo en materia de seguridad pública es información reservada, no así, el nombre del personal operativo de seguridad vial</w:t>
      </w:r>
      <w:r w:rsidR="006D25DA" w:rsidRPr="000C5286">
        <w:rPr>
          <w:rFonts w:ascii="Palatino Linotype" w:hAnsi="Palatino Linotype"/>
          <w:lang w:val="es-MX"/>
        </w:rPr>
        <w:t>.</w:t>
      </w:r>
    </w:p>
    <w:p w14:paraId="598EC117" w14:textId="77777777" w:rsidR="003656F2" w:rsidRPr="000C5286" w:rsidRDefault="003656F2" w:rsidP="003E5D74">
      <w:pPr>
        <w:spacing w:line="360" w:lineRule="auto"/>
        <w:jc w:val="both"/>
        <w:rPr>
          <w:rFonts w:ascii="Palatino Linotype" w:hAnsi="Palatino Linotype"/>
          <w:lang w:val="es-MX"/>
        </w:rPr>
      </w:pPr>
    </w:p>
    <w:p w14:paraId="23F91EAA" w14:textId="7B455444" w:rsidR="00F7409E" w:rsidRPr="000C5286" w:rsidRDefault="004753F6" w:rsidP="003E5D74">
      <w:pPr>
        <w:spacing w:line="360" w:lineRule="auto"/>
        <w:jc w:val="both"/>
        <w:rPr>
          <w:rFonts w:ascii="Palatino Linotype" w:hAnsi="Palatino Linotype"/>
          <w:lang w:val="es-MX"/>
        </w:rPr>
      </w:pPr>
      <w:r w:rsidRPr="000C5286">
        <w:rPr>
          <w:rFonts w:ascii="Palatino Linotype" w:hAnsi="Palatino Linotype"/>
          <w:lang w:val="es-MX"/>
        </w:rPr>
        <w:t xml:space="preserve">En otra vertiente, se analiza que </w:t>
      </w:r>
      <w:r w:rsidR="00662308" w:rsidRPr="000C5286">
        <w:rPr>
          <w:rFonts w:ascii="Palatino Linotype" w:hAnsi="Palatino Linotype"/>
          <w:lang w:val="es-MX"/>
        </w:rPr>
        <w:t>la clasificación presentada por el Sujeto Obligado,</w:t>
      </w:r>
      <w:r w:rsidR="008E0BC0" w:rsidRPr="000C5286">
        <w:rPr>
          <w:rFonts w:ascii="Palatino Linotype" w:hAnsi="Palatino Linotype"/>
          <w:lang w:val="es-MX"/>
        </w:rPr>
        <w:t xml:space="preserve"> </w:t>
      </w:r>
      <w:r w:rsidR="00551F27" w:rsidRPr="000C5286">
        <w:rPr>
          <w:rFonts w:ascii="Palatino Linotype" w:hAnsi="Palatino Linotype"/>
          <w:lang w:val="es-MX"/>
        </w:rPr>
        <w:t>la fundamentación se considera indebida</w:t>
      </w:r>
      <w:r w:rsidR="008E0BC0" w:rsidRPr="000C5286">
        <w:rPr>
          <w:rFonts w:ascii="Palatino Linotype" w:hAnsi="Palatino Linotype"/>
          <w:lang w:val="es-MX"/>
        </w:rPr>
        <w:t xml:space="preserve"> ya que utilizan como base para fundamentar </w:t>
      </w:r>
      <w:r w:rsidR="00551F27" w:rsidRPr="000C5286">
        <w:rPr>
          <w:rFonts w:ascii="Palatino Linotype" w:hAnsi="Palatino Linotype"/>
          <w:lang w:val="es-MX"/>
        </w:rPr>
        <w:t>el Criterio</w:t>
      </w:r>
      <w:r w:rsidR="00003B4E" w:rsidRPr="000C5286">
        <w:rPr>
          <w:rFonts w:ascii="Palatino Linotype" w:hAnsi="Palatino Linotype"/>
          <w:lang w:val="es-MX"/>
        </w:rPr>
        <w:t xml:space="preserve"> Reiterado de la Tercera Época </w:t>
      </w:r>
      <w:r w:rsidR="00551F27" w:rsidRPr="000C5286">
        <w:rPr>
          <w:rFonts w:ascii="Palatino Linotype" w:hAnsi="Palatino Linotype"/>
          <w:lang w:val="es-MX"/>
        </w:rPr>
        <w:t xml:space="preserve"> Emitido por este organismo garante</w:t>
      </w:r>
      <w:r w:rsidR="00003B4E" w:rsidRPr="000C5286">
        <w:rPr>
          <w:rFonts w:ascii="Palatino Linotype" w:hAnsi="Palatino Linotype"/>
          <w:lang w:val="es-MX"/>
        </w:rPr>
        <w:t xml:space="preserve"> 09/2024.</w:t>
      </w:r>
    </w:p>
    <w:p w14:paraId="07B63F77" w14:textId="77777777" w:rsidR="00003B4E" w:rsidRPr="000C5286" w:rsidRDefault="00003B4E" w:rsidP="003E5D74">
      <w:pPr>
        <w:spacing w:line="360" w:lineRule="auto"/>
        <w:jc w:val="both"/>
        <w:rPr>
          <w:rFonts w:ascii="Palatino Linotype" w:hAnsi="Palatino Linotype"/>
          <w:lang w:val="es-MX"/>
        </w:rPr>
      </w:pPr>
    </w:p>
    <w:p w14:paraId="4AF0EA1C" w14:textId="77777777" w:rsidR="00211DC5" w:rsidRPr="000C5286" w:rsidRDefault="00211DC5" w:rsidP="002D0560">
      <w:pPr>
        <w:ind w:left="709" w:right="474"/>
        <w:jc w:val="both"/>
        <w:rPr>
          <w:rFonts w:ascii="Palatino Linotype" w:eastAsia="Calibri" w:hAnsi="Palatino Linotype"/>
          <w:i/>
          <w:iCs/>
          <w:sz w:val="22"/>
          <w:szCs w:val="22"/>
          <w:lang w:val="es-MX" w:eastAsia="en-US"/>
        </w:rPr>
      </w:pPr>
      <w:r w:rsidRPr="000C5286">
        <w:rPr>
          <w:rFonts w:ascii="Palatino Linotype" w:eastAsia="Calibri" w:hAnsi="Palatino Linotype"/>
          <w:b/>
          <w:i/>
          <w:iCs/>
          <w:sz w:val="22"/>
          <w:szCs w:val="22"/>
          <w:lang w:val="es-MX" w:eastAsia="en-US"/>
        </w:rPr>
        <w:t xml:space="preserve">NOMBRE DE PERSONAL OPERATIVO DE  SEGURIDAD PÚBLICA. PROCEDE SU CLASIFICACIÓN COMO INFORMACIÓN RESERVADA. </w:t>
      </w:r>
      <w:r w:rsidRPr="000C5286">
        <w:rPr>
          <w:rFonts w:ascii="Palatino Linotype" w:eastAsia="Calibri" w:hAnsi="Palatino Linotype"/>
          <w:i/>
          <w:iCs/>
          <w:sz w:val="22"/>
          <w:szCs w:val="22"/>
          <w:lang w:val="es-MX" w:eastAsia="en-US"/>
        </w:rPr>
        <w:t xml:space="preserve">El nombre del personal operativo de seguridad pública debe clasificarse como información reservada </w:t>
      </w:r>
      <w:r w:rsidRPr="000C5286">
        <w:rPr>
          <w:rFonts w:ascii="Palatino Linotype" w:eastAsia="Calibri" w:hAnsi="Palatino Linotype"/>
          <w:bCs/>
          <w:i/>
          <w:iCs/>
          <w:sz w:val="22"/>
          <w:szCs w:val="22"/>
          <w:lang w:val="es-MX" w:eastAsia="en-US"/>
        </w:rPr>
        <w:t>previa acreditación de la prueba de daño</w:t>
      </w:r>
      <w:r w:rsidRPr="000C5286">
        <w:rPr>
          <w:rFonts w:ascii="Palatino Linotype" w:eastAsia="Calibri" w:hAnsi="Palatino Linotype"/>
          <w:i/>
          <w:iCs/>
          <w:sz w:val="22"/>
          <w:szCs w:val="22"/>
          <w:lang w:val="es-MX" w:eastAsia="en-US"/>
        </w:rPr>
        <w:t>, ya que su publicidad podría entorpecer las tareas de seguridad pública y poner en riesgo la vida, la seguridad o la salud del servidor público, ya que los vuelve plenamente identificables ante grupos delictivos. Sin embargo, esta causal de reserva por regla general no puede aplicar al personal administrativo y de mando medio y superior, al no realizar funciones operativas de seguridad pública.</w:t>
      </w:r>
    </w:p>
    <w:p w14:paraId="17520300" w14:textId="77777777" w:rsidR="00211DC5" w:rsidRPr="000C5286" w:rsidRDefault="00211DC5" w:rsidP="002D0560">
      <w:pPr>
        <w:spacing w:line="276" w:lineRule="auto"/>
        <w:ind w:left="709" w:right="474"/>
        <w:jc w:val="both"/>
        <w:rPr>
          <w:rFonts w:ascii="Palatino Linotype" w:eastAsia="Palatino Linotype" w:hAnsi="Palatino Linotype" w:cs="Palatino Linotype"/>
          <w:i/>
          <w:iCs/>
          <w:sz w:val="22"/>
          <w:szCs w:val="22"/>
          <w:lang w:val="es-MX" w:eastAsia="en-US"/>
        </w:rPr>
      </w:pPr>
    </w:p>
    <w:p w14:paraId="4049CDC6" w14:textId="77777777" w:rsidR="00211DC5" w:rsidRPr="000C5286" w:rsidRDefault="00211DC5" w:rsidP="002D0560">
      <w:pPr>
        <w:spacing w:line="276" w:lineRule="auto"/>
        <w:ind w:left="709" w:right="474"/>
        <w:jc w:val="both"/>
        <w:rPr>
          <w:rFonts w:ascii="Palatino Linotype" w:eastAsia="Calibri" w:hAnsi="Palatino Linotype"/>
          <w:b/>
          <w:i/>
          <w:iCs/>
          <w:sz w:val="22"/>
          <w:szCs w:val="22"/>
          <w:lang w:val="es-MX" w:eastAsia="en-US"/>
        </w:rPr>
      </w:pPr>
      <w:r w:rsidRPr="000C5286">
        <w:rPr>
          <w:rFonts w:ascii="Palatino Linotype" w:eastAsia="Calibri" w:hAnsi="Palatino Linotype"/>
          <w:b/>
          <w:i/>
          <w:iCs/>
          <w:sz w:val="22"/>
          <w:szCs w:val="22"/>
          <w:lang w:val="es-MX" w:eastAsia="en-US"/>
        </w:rPr>
        <w:t>Precedentes:</w:t>
      </w:r>
    </w:p>
    <w:p w14:paraId="6A67F64D" w14:textId="77777777" w:rsidR="00211DC5" w:rsidRPr="000C5286" w:rsidRDefault="00211DC5" w:rsidP="002D0560">
      <w:pPr>
        <w:spacing w:line="276" w:lineRule="auto"/>
        <w:ind w:left="709" w:right="474"/>
        <w:jc w:val="both"/>
        <w:rPr>
          <w:rFonts w:ascii="Palatino Linotype" w:eastAsia="Calibri" w:hAnsi="Palatino Linotype"/>
          <w:b/>
          <w:i/>
          <w:iCs/>
          <w:sz w:val="22"/>
          <w:szCs w:val="22"/>
          <w:lang w:val="es-MX" w:eastAsia="en-US"/>
        </w:rPr>
      </w:pPr>
    </w:p>
    <w:p w14:paraId="3160CBDA" w14:textId="77777777" w:rsidR="00211DC5" w:rsidRPr="000C5286" w:rsidRDefault="00211DC5" w:rsidP="002D0560">
      <w:pPr>
        <w:numPr>
          <w:ilvl w:val="0"/>
          <w:numId w:val="21"/>
        </w:numPr>
        <w:ind w:left="709" w:right="474" w:firstLine="0"/>
        <w:contextualSpacing/>
        <w:jc w:val="both"/>
        <w:rPr>
          <w:rFonts w:ascii="Palatino Linotype" w:hAnsi="Palatino Linotype"/>
          <w:i/>
          <w:iCs/>
          <w:sz w:val="22"/>
          <w:szCs w:val="22"/>
          <w:lang w:eastAsia="es-ES_tradnl"/>
        </w:rPr>
      </w:pPr>
      <w:r w:rsidRPr="000C5286">
        <w:rPr>
          <w:rFonts w:ascii="Palatino Linotype" w:hAnsi="Palatino Linotype"/>
          <w:i/>
          <w:iCs/>
          <w:sz w:val="22"/>
          <w:szCs w:val="22"/>
          <w:lang w:eastAsia="es-ES_tradnl"/>
        </w:rPr>
        <w:t xml:space="preserve">En materia de acceso a la información pública. </w:t>
      </w:r>
      <w:r w:rsidRPr="000C5286">
        <w:rPr>
          <w:rFonts w:ascii="Palatino Linotype" w:hAnsi="Palatino Linotype"/>
          <w:i/>
          <w:iCs/>
          <w:sz w:val="22"/>
          <w:szCs w:val="22"/>
          <w:lang w:val="es-MX" w:eastAsia="es-ES_tradnl"/>
        </w:rPr>
        <w:t>03148/INFOEM/IP/RR/2023 y Acumulados</w:t>
      </w:r>
      <w:r w:rsidRPr="000C5286">
        <w:rPr>
          <w:rFonts w:ascii="Palatino Linotype" w:hAnsi="Palatino Linotype"/>
          <w:i/>
          <w:iCs/>
          <w:sz w:val="22"/>
          <w:szCs w:val="22"/>
          <w:lang w:eastAsia="es-ES_tradnl"/>
        </w:rPr>
        <w:t xml:space="preserve">. Aprobada por unanimidad de votos emitiendo voto particular los Comisionados Luis Gustavo Parra Noriega y Guadalupe Ramírez Peña. </w:t>
      </w:r>
      <w:r w:rsidRPr="000C5286">
        <w:rPr>
          <w:rFonts w:ascii="Palatino Linotype" w:hAnsi="Palatino Linotype"/>
          <w:i/>
          <w:iCs/>
          <w:sz w:val="22"/>
          <w:szCs w:val="22"/>
          <w:lang w:val="es-MX" w:eastAsia="es-ES_tradnl"/>
        </w:rPr>
        <w:t>Ayuntamiento de Tlalmanalco</w:t>
      </w:r>
      <w:r w:rsidRPr="000C5286">
        <w:rPr>
          <w:rFonts w:ascii="Palatino Linotype" w:hAnsi="Palatino Linotype"/>
          <w:i/>
          <w:iCs/>
          <w:sz w:val="22"/>
          <w:szCs w:val="22"/>
          <w:lang w:eastAsia="es-ES_tradnl"/>
        </w:rPr>
        <w:t xml:space="preserve">. Comisionada ponente </w:t>
      </w:r>
      <w:r w:rsidRPr="000C5286">
        <w:rPr>
          <w:rFonts w:ascii="Palatino Linotype" w:hAnsi="Palatino Linotype"/>
          <w:i/>
          <w:iCs/>
          <w:sz w:val="22"/>
          <w:szCs w:val="22"/>
          <w:lang w:val="es-MX" w:eastAsia="es-ES_tradnl"/>
        </w:rPr>
        <w:t>María del Rosario Mejía Ayala</w:t>
      </w:r>
      <w:r w:rsidRPr="000C5286">
        <w:rPr>
          <w:rFonts w:ascii="Palatino Linotype" w:hAnsi="Palatino Linotype"/>
          <w:i/>
          <w:iCs/>
          <w:sz w:val="22"/>
          <w:szCs w:val="22"/>
          <w:lang w:eastAsia="es-ES_tradnl"/>
        </w:rPr>
        <w:t>. Sesión 04-2024.</w:t>
      </w:r>
    </w:p>
    <w:p w14:paraId="697948E7" w14:textId="77777777" w:rsidR="00211DC5" w:rsidRPr="000C5286" w:rsidRDefault="00211DC5" w:rsidP="002D0560">
      <w:pPr>
        <w:numPr>
          <w:ilvl w:val="0"/>
          <w:numId w:val="21"/>
        </w:numPr>
        <w:ind w:left="709" w:right="474" w:firstLine="0"/>
        <w:contextualSpacing/>
        <w:jc w:val="both"/>
        <w:rPr>
          <w:rFonts w:ascii="Cambria" w:eastAsia="Calibri" w:hAnsi="Cambria"/>
          <w:i/>
          <w:iCs/>
          <w:sz w:val="22"/>
          <w:szCs w:val="22"/>
          <w:lang w:val="es-MX" w:eastAsia="en-US"/>
        </w:rPr>
      </w:pPr>
      <w:r w:rsidRPr="000C5286">
        <w:rPr>
          <w:rFonts w:ascii="Palatino Linotype" w:hAnsi="Palatino Linotype"/>
          <w:i/>
          <w:iCs/>
          <w:sz w:val="22"/>
          <w:szCs w:val="22"/>
          <w:lang w:eastAsia="es-ES_tradnl"/>
        </w:rPr>
        <w:t xml:space="preserve">En materia de acceso a la información pública. </w:t>
      </w:r>
      <w:r w:rsidRPr="000C5286">
        <w:rPr>
          <w:rFonts w:ascii="Palatino Linotype" w:hAnsi="Palatino Linotype"/>
          <w:i/>
          <w:iCs/>
          <w:sz w:val="22"/>
          <w:szCs w:val="22"/>
          <w:lang w:val="es-MX" w:eastAsia="es-ES_tradnl"/>
        </w:rPr>
        <w:t>06111/INFOEM/IP/RR/2023</w:t>
      </w:r>
      <w:r w:rsidRPr="000C5286">
        <w:rPr>
          <w:rFonts w:ascii="Palatino Linotype" w:hAnsi="Palatino Linotype"/>
          <w:i/>
          <w:iCs/>
          <w:sz w:val="22"/>
          <w:szCs w:val="22"/>
          <w:lang w:eastAsia="es-ES_tradnl"/>
        </w:rPr>
        <w:t xml:space="preserve">. Aprobada por unanimidad de votos emitiendo voto particular los Comisionados José Martínez Vilchis, María del Rosario Mejía Ayala, Sharon Cristina Morales Martínez, Luis Gustavo Parra Noriega y Guadalupe Ramírez Peña. </w:t>
      </w:r>
      <w:r w:rsidRPr="000C5286">
        <w:rPr>
          <w:rFonts w:ascii="Palatino Linotype" w:hAnsi="Palatino Linotype"/>
          <w:i/>
          <w:iCs/>
          <w:sz w:val="22"/>
          <w:szCs w:val="22"/>
          <w:lang w:val="es-MX" w:eastAsia="es-ES_tradnl"/>
        </w:rPr>
        <w:t>Ayuntamiento de Nicolás Romero</w:t>
      </w:r>
      <w:r w:rsidRPr="000C5286">
        <w:rPr>
          <w:rFonts w:ascii="Palatino Linotype" w:hAnsi="Palatino Linotype"/>
          <w:i/>
          <w:iCs/>
          <w:sz w:val="22"/>
          <w:szCs w:val="22"/>
          <w:lang w:eastAsia="es-ES_tradnl"/>
        </w:rPr>
        <w:t xml:space="preserve">. Comisionada ponente </w:t>
      </w:r>
      <w:r w:rsidRPr="000C5286">
        <w:rPr>
          <w:rFonts w:ascii="Palatino Linotype" w:hAnsi="Palatino Linotype"/>
          <w:i/>
          <w:iCs/>
          <w:sz w:val="22"/>
          <w:szCs w:val="22"/>
          <w:lang w:val="es-MX" w:eastAsia="es-ES_tradnl"/>
        </w:rPr>
        <w:t>Sharon Cristina Morales Martínez</w:t>
      </w:r>
      <w:r w:rsidRPr="000C5286">
        <w:rPr>
          <w:rFonts w:ascii="Palatino Linotype" w:hAnsi="Palatino Linotype"/>
          <w:i/>
          <w:iCs/>
          <w:sz w:val="22"/>
          <w:szCs w:val="22"/>
          <w:lang w:eastAsia="es-ES_tradnl"/>
        </w:rPr>
        <w:t>. Sesión 07-2024.</w:t>
      </w:r>
    </w:p>
    <w:p w14:paraId="6CEEB688" w14:textId="77777777" w:rsidR="00211DC5" w:rsidRPr="000C5286" w:rsidRDefault="00211DC5" w:rsidP="002D0560">
      <w:pPr>
        <w:numPr>
          <w:ilvl w:val="0"/>
          <w:numId w:val="21"/>
        </w:numPr>
        <w:ind w:left="709" w:right="474" w:firstLine="0"/>
        <w:contextualSpacing/>
        <w:jc w:val="both"/>
        <w:rPr>
          <w:rFonts w:ascii="Palatino Linotype" w:eastAsia="Calibri" w:hAnsi="Palatino Linotype"/>
          <w:i/>
          <w:iCs/>
          <w:sz w:val="22"/>
          <w:szCs w:val="22"/>
          <w:lang w:val="es-MX" w:eastAsia="en-US"/>
        </w:rPr>
      </w:pPr>
      <w:r w:rsidRPr="000C5286">
        <w:rPr>
          <w:rFonts w:ascii="Palatino Linotype" w:hAnsi="Palatino Linotype"/>
          <w:i/>
          <w:iCs/>
          <w:sz w:val="22"/>
          <w:szCs w:val="22"/>
          <w:lang w:eastAsia="es-ES_tradnl"/>
        </w:rPr>
        <w:t xml:space="preserve">En materia de acceso a la información pública. </w:t>
      </w:r>
      <w:r w:rsidRPr="000C5286">
        <w:rPr>
          <w:rFonts w:ascii="Palatino Linotype" w:hAnsi="Palatino Linotype"/>
          <w:i/>
          <w:iCs/>
          <w:sz w:val="22"/>
          <w:szCs w:val="22"/>
          <w:lang w:val="es-MX" w:eastAsia="es-ES_tradnl"/>
        </w:rPr>
        <w:t>04497/INFOEM/IP/RR/2023</w:t>
      </w:r>
      <w:r w:rsidRPr="000C5286">
        <w:rPr>
          <w:rFonts w:ascii="Palatino Linotype" w:hAnsi="Palatino Linotype"/>
          <w:i/>
          <w:iCs/>
          <w:sz w:val="22"/>
          <w:szCs w:val="22"/>
          <w:lang w:eastAsia="es-ES_tradnl"/>
        </w:rPr>
        <w:t xml:space="preserve">. Aprobada por unanimidad de votos emitiendo voto particular los Comisionados Luis </w:t>
      </w:r>
      <w:r w:rsidRPr="000C5286">
        <w:rPr>
          <w:rFonts w:ascii="Palatino Linotype" w:hAnsi="Palatino Linotype"/>
          <w:i/>
          <w:iCs/>
          <w:sz w:val="22"/>
          <w:szCs w:val="22"/>
          <w:lang w:eastAsia="es-ES_tradnl"/>
        </w:rPr>
        <w:lastRenderedPageBreak/>
        <w:t xml:space="preserve">Gustavo Parra Noriega y Guadalupe Ramírez Peña. </w:t>
      </w:r>
      <w:r w:rsidRPr="000C5286">
        <w:rPr>
          <w:rFonts w:ascii="Palatino Linotype" w:hAnsi="Palatino Linotype"/>
          <w:i/>
          <w:iCs/>
          <w:sz w:val="22"/>
          <w:szCs w:val="22"/>
          <w:lang w:val="es-MX" w:eastAsia="es-ES_tradnl"/>
        </w:rPr>
        <w:t>Ayuntamiento de Tezoyuca</w:t>
      </w:r>
      <w:r w:rsidRPr="000C5286">
        <w:rPr>
          <w:rFonts w:ascii="Palatino Linotype" w:hAnsi="Palatino Linotype"/>
          <w:i/>
          <w:iCs/>
          <w:sz w:val="22"/>
          <w:szCs w:val="22"/>
          <w:lang w:eastAsia="es-ES_tradnl"/>
        </w:rPr>
        <w:t xml:space="preserve">. Comisionada ponente </w:t>
      </w:r>
      <w:r w:rsidRPr="000C5286">
        <w:rPr>
          <w:rFonts w:ascii="Palatino Linotype" w:hAnsi="Palatino Linotype"/>
          <w:i/>
          <w:iCs/>
          <w:sz w:val="22"/>
          <w:szCs w:val="22"/>
          <w:lang w:val="es-MX" w:eastAsia="es-ES_tradnl"/>
        </w:rPr>
        <w:t>Sharon Cristina Morales Martínez</w:t>
      </w:r>
      <w:r w:rsidRPr="000C5286">
        <w:rPr>
          <w:rFonts w:ascii="Palatino Linotype" w:hAnsi="Palatino Linotype"/>
          <w:i/>
          <w:iCs/>
          <w:sz w:val="22"/>
          <w:szCs w:val="22"/>
          <w:lang w:eastAsia="es-ES_tradnl"/>
        </w:rPr>
        <w:t>. Sesión 07-2024.</w:t>
      </w:r>
    </w:p>
    <w:tbl>
      <w:tblPr>
        <w:tblStyle w:val="Tablaconcuadrcula1"/>
        <w:tblW w:w="0" w:type="auto"/>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7"/>
        <w:gridCol w:w="4117"/>
      </w:tblGrid>
      <w:tr w:rsidR="00211DC5" w:rsidRPr="000C5286" w14:paraId="1330E7C6" w14:textId="77777777" w:rsidTr="00977AE3">
        <w:trPr>
          <w:trHeight w:val="185"/>
          <w:jc w:val="center"/>
        </w:trPr>
        <w:tc>
          <w:tcPr>
            <w:tcW w:w="4117" w:type="dxa"/>
          </w:tcPr>
          <w:p w14:paraId="1CDD7FD6" w14:textId="77777777" w:rsidR="00211DC5" w:rsidRPr="000C5286" w:rsidRDefault="00211DC5" w:rsidP="002D0560">
            <w:pPr>
              <w:tabs>
                <w:tab w:val="left" w:pos="7830"/>
              </w:tabs>
              <w:spacing w:line="276" w:lineRule="auto"/>
              <w:ind w:left="709" w:right="474"/>
              <w:rPr>
                <w:rFonts w:ascii="Palatino Linotype" w:eastAsia="Calibri" w:hAnsi="Palatino Linotype" w:cs="Arial"/>
                <w:b/>
                <w:i/>
                <w:iCs/>
                <w:lang w:val="es-MX" w:eastAsia="en-US"/>
              </w:rPr>
            </w:pPr>
            <w:r w:rsidRPr="000C5286">
              <w:rPr>
                <w:rFonts w:ascii="Palatino Linotype" w:eastAsia="Calibri" w:hAnsi="Palatino Linotype" w:cs="Arial"/>
                <w:b/>
                <w:i/>
                <w:iCs/>
                <w:color w:val="000000"/>
                <w:lang w:val="es-MX" w:eastAsia="en-US"/>
              </w:rPr>
              <w:t>Tercera Época</w:t>
            </w:r>
          </w:p>
        </w:tc>
        <w:tc>
          <w:tcPr>
            <w:tcW w:w="4117" w:type="dxa"/>
          </w:tcPr>
          <w:p w14:paraId="787DF51A" w14:textId="77777777" w:rsidR="00211DC5" w:rsidRPr="000C5286" w:rsidRDefault="00211DC5" w:rsidP="002D0560">
            <w:pPr>
              <w:tabs>
                <w:tab w:val="left" w:pos="7830"/>
              </w:tabs>
              <w:spacing w:line="276" w:lineRule="auto"/>
              <w:ind w:left="709" w:right="474"/>
              <w:jc w:val="right"/>
              <w:rPr>
                <w:rFonts w:ascii="Palatino Linotype" w:eastAsia="Calibri" w:hAnsi="Palatino Linotype" w:cs="Arial"/>
                <w:b/>
                <w:i/>
                <w:iCs/>
                <w:lang w:val="es-MX" w:eastAsia="en-US"/>
              </w:rPr>
            </w:pPr>
            <w:r w:rsidRPr="000C5286">
              <w:rPr>
                <w:rFonts w:ascii="Palatino Linotype" w:eastAsia="Calibri" w:hAnsi="Palatino Linotype" w:cs="Arial"/>
                <w:b/>
                <w:i/>
                <w:iCs/>
                <w:color w:val="000000"/>
                <w:lang w:val="es-MX" w:eastAsia="en-US"/>
              </w:rPr>
              <w:t>Criterio Reiterado 09/2024</w:t>
            </w:r>
          </w:p>
        </w:tc>
      </w:tr>
    </w:tbl>
    <w:p w14:paraId="17354582" w14:textId="77777777" w:rsidR="00003B4E" w:rsidRPr="000C5286" w:rsidRDefault="00003B4E" w:rsidP="002D0560">
      <w:pPr>
        <w:spacing w:line="360" w:lineRule="auto"/>
        <w:ind w:left="709" w:right="474"/>
        <w:jc w:val="both"/>
        <w:rPr>
          <w:rFonts w:ascii="Palatino Linotype" w:hAnsi="Palatino Linotype"/>
          <w:i/>
          <w:iCs/>
          <w:sz w:val="22"/>
          <w:szCs w:val="22"/>
          <w:lang w:val="es-MX"/>
        </w:rPr>
      </w:pPr>
    </w:p>
    <w:p w14:paraId="786CF189" w14:textId="77777777" w:rsidR="008E0BC0" w:rsidRPr="000C5286" w:rsidRDefault="008E0BC0" w:rsidP="003E5D74">
      <w:pPr>
        <w:spacing w:line="360" w:lineRule="auto"/>
        <w:jc w:val="both"/>
        <w:rPr>
          <w:rFonts w:ascii="Palatino Linotype" w:hAnsi="Palatino Linotype"/>
          <w:lang w:val="es-MX"/>
        </w:rPr>
      </w:pPr>
    </w:p>
    <w:p w14:paraId="632D1E84" w14:textId="75E6F6C0" w:rsidR="008E0BC0" w:rsidRPr="000C5286" w:rsidRDefault="008E0BC0" w:rsidP="003E5D74">
      <w:pPr>
        <w:spacing w:line="360" w:lineRule="auto"/>
        <w:jc w:val="both"/>
        <w:rPr>
          <w:rFonts w:ascii="Palatino Linotype" w:hAnsi="Palatino Linotype"/>
          <w:lang w:val="es-MX"/>
        </w:rPr>
      </w:pPr>
      <w:r w:rsidRPr="000C5286">
        <w:rPr>
          <w:rFonts w:ascii="Palatino Linotype" w:hAnsi="Palatino Linotype"/>
          <w:lang w:val="es-MX"/>
        </w:rPr>
        <w:t xml:space="preserve">Ello sin observar que efectivamente </w:t>
      </w:r>
      <w:r w:rsidR="00211DC5" w:rsidRPr="000C5286">
        <w:rPr>
          <w:rFonts w:ascii="Palatino Linotype" w:hAnsi="Palatino Linotype"/>
          <w:lang w:val="es-MX"/>
        </w:rPr>
        <w:t>en el Criterio se hace alusión al nombre del personal operativo en materia de seguridad pública (</w:t>
      </w:r>
      <w:r w:rsidR="002D0560" w:rsidRPr="000C5286">
        <w:rPr>
          <w:rFonts w:ascii="Palatino Linotype" w:hAnsi="Palatino Linotype"/>
          <w:lang w:val="es-MX"/>
        </w:rPr>
        <w:t>policías</w:t>
      </w:r>
      <w:r w:rsidR="00211DC5" w:rsidRPr="000C5286">
        <w:rPr>
          <w:rFonts w:ascii="Palatino Linotype" w:hAnsi="Palatino Linotype"/>
          <w:lang w:val="es-MX"/>
        </w:rPr>
        <w:t xml:space="preserve">), no </w:t>
      </w:r>
      <w:r w:rsidR="002D0560" w:rsidRPr="000C5286">
        <w:rPr>
          <w:rFonts w:ascii="Palatino Linotype" w:hAnsi="Palatino Linotype"/>
          <w:lang w:val="es-MX"/>
        </w:rPr>
        <w:t>así</w:t>
      </w:r>
      <w:r w:rsidR="00211DC5" w:rsidRPr="000C5286">
        <w:rPr>
          <w:rFonts w:ascii="Palatino Linotype" w:hAnsi="Palatino Linotype"/>
          <w:lang w:val="es-MX"/>
        </w:rPr>
        <w:t xml:space="preserve"> al nombre de </w:t>
      </w:r>
      <w:r w:rsidR="004E6098" w:rsidRPr="000C5286">
        <w:rPr>
          <w:rFonts w:ascii="Palatino Linotype" w:hAnsi="Palatino Linotype"/>
          <w:lang w:val="es-MX"/>
        </w:rPr>
        <w:t>los elementos de seguridad vial (agentes de tránsito).</w:t>
      </w:r>
    </w:p>
    <w:p w14:paraId="49D698BD" w14:textId="77777777" w:rsidR="002D0560" w:rsidRPr="000C5286" w:rsidRDefault="002D0560" w:rsidP="003E5D74">
      <w:pPr>
        <w:spacing w:line="360" w:lineRule="auto"/>
        <w:jc w:val="both"/>
        <w:rPr>
          <w:rFonts w:ascii="Palatino Linotype" w:hAnsi="Palatino Linotype"/>
          <w:lang w:val="es-MX"/>
        </w:rPr>
      </w:pPr>
    </w:p>
    <w:p w14:paraId="16A7CA6E" w14:textId="77777777" w:rsidR="003B3AF5" w:rsidRPr="000C5286" w:rsidRDefault="004E6098" w:rsidP="003E5D74">
      <w:pPr>
        <w:spacing w:line="360" w:lineRule="auto"/>
        <w:jc w:val="both"/>
        <w:rPr>
          <w:rFonts w:ascii="Palatino Linotype" w:hAnsi="Palatino Linotype"/>
          <w:lang w:val="es-MX"/>
        </w:rPr>
      </w:pPr>
      <w:r w:rsidRPr="000C5286">
        <w:rPr>
          <w:rFonts w:ascii="Palatino Linotype" w:hAnsi="Palatino Linotype"/>
          <w:lang w:val="es-MX"/>
        </w:rPr>
        <w:t>En ese sentido se considera que el nombre de aquellos es un dato público</w:t>
      </w:r>
      <w:r w:rsidR="003B3AF5" w:rsidRPr="000C5286">
        <w:rPr>
          <w:rFonts w:ascii="Palatino Linotype" w:hAnsi="Palatino Linotype"/>
          <w:lang w:val="es-MX"/>
        </w:rPr>
        <w:t xml:space="preserve">, aunado a lo </w:t>
      </w:r>
      <w:r w:rsidRPr="000C5286">
        <w:rPr>
          <w:rFonts w:ascii="Palatino Linotype" w:hAnsi="Palatino Linotype"/>
          <w:lang w:val="es-MX"/>
        </w:rPr>
        <w:t xml:space="preserve"> anterior</w:t>
      </w:r>
      <w:r w:rsidR="003B3AF5" w:rsidRPr="000C5286">
        <w:rPr>
          <w:rFonts w:ascii="Palatino Linotype" w:hAnsi="Palatino Linotype"/>
          <w:lang w:val="es-MX"/>
        </w:rPr>
        <w:t>,</w:t>
      </w:r>
      <w:r w:rsidRPr="000C5286">
        <w:rPr>
          <w:rFonts w:ascii="Palatino Linotype" w:hAnsi="Palatino Linotype"/>
          <w:lang w:val="es-MX"/>
        </w:rPr>
        <w:t xml:space="preserve"> la carga de la prueba para justificar toda negativa de acceso a la información por encontrarse </w:t>
      </w:r>
      <w:r w:rsidR="003B3AF5" w:rsidRPr="000C5286">
        <w:rPr>
          <w:rFonts w:ascii="Palatino Linotype" w:hAnsi="Palatino Linotype"/>
          <w:lang w:val="es-MX"/>
        </w:rPr>
        <w:t>c</w:t>
      </w:r>
      <w:r w:rsidRPr="000C5286">
        <w:rPr>
          <w:rFonts w:ascii="Palatino Linotype" w:hAnsi="Palatino Linotype"/>
          <w:lang w:val="es-MX"/>
        </w:rPr>
        <w:t xml:space="preserve">lasificada corresponde al </w:t>
      </w:r>
      <w:r w:rsidR="003B3AF5" w:rsidRPr="000C5286">
        <w:rPr>
          <w:rFonts w:ascii="Palatino Linotype" w:hAnsi="Palatino Linotype"/>
          <w:lang w:val="es-MX"/>
        </w:rPr>
        <w:t xml:space="preserve">Sujeto Obligado </w:t>
      </w:r>
      <w:r w:rsidRPr="000C5286">
        <w:rPr>
          <w:rFonts w:ascii="Palatino Linotype" w:hAnsi="Palatino Linotype"/>
          <w:lang w:val="es-MX"/>
        </w:rPr>
        <w:t xml:space="preserve">tal y como lo </w:t>
      </w:r>
      <w:r w:rsidR="003B3AF5" w:rsidRPr="000C5286">
        <w:rPr>
          <w:rFonts w:ascii="Palatino Linotype" w:hAnsi="Palatino Linotype"/>
          <w:lang w:val="es-MX"/>
        </w:rPr>
        <w:t>establece</w:t>
      </w:r>
      <w:r w:rsidRPr="000C5286">
        <w:rPr>
          <w:rFonts w:ascii="Palatino Linotype" w:hAnsi="Palatino Linotype"/>
          <w:lang w:val="es-MX"/>
        </w:rPr>
        <w:t xml:space="preserve"> </w:t>
      </w:r>
      <w:r w:rsidR="003B3AF5" w:rsidRPr="000C5286">
        <w:rPr>
          <w:rFonts w:ascii="Palatino Linotype" w:hAnsi="Palatino Linotype"/>
          <w:lang w:val="es-MX"/>
        </w:rPr>
        <w:t>nuestra ley de Transparencia Estatal.</w:t>
      </w:r>
    </w:p>
    <w:p w14:paraId="2AF89732" w14:textId="77777777" w:rsidR="003B3AF5" w:rsidRPr="000C5286" w:rsidRDefault="003B3AF5" w:rsidP="003E5D74">
      <w:pPr>
        <w:spacing w:line="360" w:lineRule="auto"/>
        <w:jc w:val="both"/>
        <w:rPr>
          <w:rFonts w:ascii="Palatino Linotype" w:hAnsi="Palatino Linotype"/>
          <w:lang w:val="es-MX"/>
        </w:rPr>
      </w:pPr>
    </w:p>
    <w:p w14:paraId="375E2D59" w14:textId="17D72C6C" w:rsidR="002C1E6F" w:rsidRPr="000C5286" w:rsidRDefault="002C1E6F" w:rsidP="002C1E6F">
      <w:pPr>
        <w:spacing w:line="360" w:lineRule="auto"/>
        <w:ind w:left="851" w:right="474"/>
        <w:jc w:val="both"/>
        <w:rPr>
          <w:rFonts w:ascii="Palatino Linotype" w:hAnsi="Palatino Linotype"/>
          <w:i/>
          <w:iCs/>
          <w:sz w:val="22"/>
          <w:szCs w:val="22"/>
          <w:lang w:val="es-MX"/>
        </w:rPr>
      </w:pPr>
      <w:r w:rsidRPr="000C5286">
        <w:rPr>
          <w:rFonts w:ascii="Palatino Linotype" w:hAnsi="Palatino Linotype"/>
          <w:b/>
          <w:bCs/>
          <w:i/>
          <w:iCs/>
          <w:sz w:val="22"/>
          <w:szCs w:val="22"/>
          <w:lang w:val="es-MX"/>
        </w:rPr>
        <w:t>Artículo 131.</w:t>
      </w:r>
      <w:r w:rsidRPr="000C5286">
        <w:rPr>
          <w:rFonts w:ascii="Palatino Linotype" w:hAnsi="Palatino Linotype"/>
          <w:i/>
          <w:iCs/>
          <w:sz w:val="22"/>
          <w:szCs w:val="22"/>
          <w:lang w:val="es-MX"/>
        </w:rPr>
        <w:t xml:space="preserve"> La carga de la prueba para justificar toda negativa de acceso a la información, por actualizarse cualquiera de los supuestos de clasificación previstos en esta Ley corresponderá a los sujetos obligados; en tal caso deberá fundar y motivar debidamente la clasificación de la información, de conformidad con lo previsto en la presente Ley.</w:t>
      </w:r>
    </w:p>
    <w:p w14:paraId="222280B5" w14:textId="77777777" w:rsidR="00CE483C" w:rsidRPr="000C5286" w:rsidRDefault="00CE483C" w:rsidP="003E5D74">
      <w:pPr>
        <w:spacing w:line="360" w:lineRule="auto"/>
        <w:jc w:val="both"/>
        <w:rPr>
          <w:rFonts w:ascii="Palatino Linotype" w:hAnsi="Palatino Linotype"/>
          <w:lang w:val="es-MX"/>
        </w:rPr>
      </w:pPr>
    </w:p>
    <w:p w14:paraId="565828EF" w14:textId="2C706EB7" w:rsidR="004E6098" w:rsidRPr="000C5286" w:rsidRDefault="004E6098" w:rsidP="003E5D74">
      <w:pPr>
        <w:spacing w:line="360" w:lineRule="auto"/>
        <w:jc w:val="both"/>
        <w:rPr>
          <w:rFonts w:ascii="Palatino Linotype" w:hAnsi="Palatino Linotype"/>
          <w:lang w:val="es-MX"/>
        </w:rPr>
      </w:pPr>
      <w:r w:rsidRPr="000C5286">
        <w:rPr>
          <w:rFonts w:ascii="Palatino Linotype" w:hAnsi="Palatino Linotype"/>
          <w:lang w:val="es-MX"/>
        </w:rPr>
        <w:t xml:space="preserve"> </w:t>
      </w:r>
      <w:r w:rsidR="00CE483C" w:rsidRPr="000C5286">
        <w:rPr>
          <w:rFonts w:ascii="Palatino Linotype" w:hAnsi="Palatino Linotype"/>
          <w:lang w:val="es-MX"/>
        </w:rPr>
        <w:t>Luego entonces lo procedente es instruir al Sujeto Obligado la entrega de los documentos donde consten los nombres de los agentes de tránsito que participaron en el alcoholímetro referido en la solicitud de información y de los servidores públicos faltantes, de existir.</w:t>
      </w:r>
    </w:p>
    <w:p w14:paraId="6941F6FA" w14:textId="77777777" w:rsidR="00CE483C" w:rsidRPr="000C5286" w:rsidRDefault="00CE483C" w:rsidP="003E5D74">
      <w:pPr>
        <w:spacing w:line="360" w:lineRule="auto"/>
        <w:jc w:val="both"/>
        <w:rPr>
          <w:rFonts w:ascii="Palatino Linotype" w:hAnsi="Palatino Linotype"/>
          <w:lang w:val="es-MX"/>
        </w:rPr>
      </w:pPr>
    </w:p>
    <w:p w14:paraId="0044B1B3" w14:textId="1C87C1BC" w:rsidR="0038003E" w:rsidRPr="000C5286" w:rsidRDefault="0038003E" w:rsidP="003E5D74">
      <w:pPr>
        <w:spacing w:line="360" w:lineRule="auto"/>
        <w:jc w:val="both"/>
        <w:rPr>
          <w:rFonts w:ascii="Palatino Linotype" w:hAnsi="Palatino Linotype"/>
          <w:lang w:val="es-MX"/>
        </w:rPr>
      </w:pPr>
      <w:r w:rsidRPr="000C5286">
        <w:rPr>
          <w:rFonts w:ascii="Palatino Linotype" w:hAnsi="Palatino Linotype"/>
          <w:lang w:val="es-MX"/>
        </w:rPr>
        <w:t xml:space="preserve">Por otra parte, no pasa </w:t>
      </w:r>
      <w:proofErr w:type="gramStart"/>
      <w:r w:rsidR="008A2BFB" w:rsidRPr="000C5286">
        <w:rPr>
          <w:rFonts w:ascii="Palatino Linotype" w:hAnsi="Palatino Linotype"/>
          <w:lang w:val="es-MX"/>
        </w:rPr>
        <w:t>desapercibido</w:t>
      </w:r>
      <w:proofErr w:type="gramEnd"/>
      <w:r w:rsidRPr="000C5286">
        <w:rPr>
          <w:rFonts w:ascii="Palatino Linotype" w:hAnsi="Palatino Linotype"/>
          <w:lang w:val="es-MX"/>
        </w:rPr>
        <w:t xml:space="preserve"> por este Órgano Garante que </w:t>
      </w:r>
      <w:r w:rsidR="007A432C" w:rsidRPr="000C5286">
        <w:rPr>
          <w:rFonts w:ascii="Palatino Linotype" w:hAnsi="Palatino Linotype"/>
          <w:lang w:val="es-MX"/>
        </w:rPr>
        <w:t xml:space="preserve">efectivamente, en el operativo </w:t>
      </w:r>
      <w:r w:rsidR="006A612F" w:rsidRPr="000C5286">
        <w:rPr>
          <w:rFonts w:ascii="Palatino Linotype" w:hAnsi="Palatino Linotype"/>
          <w:lang w:val="es-MX"/>
        </w:rPr>
        <w:t xml:space="preserve">“Conduce sin Alcohol” es implementado/ejecutado por personal de </w:t>
      </w:r>
      <w:r w:rsidR="006A612F" w:rsidRPr="000C5286">
        <w:rPr>
          <w:rFonts w:ascii="Palatino Linotype" w:hAnsi="Palatino Linotype"/>
          <w:lang w:val="es-MX"/>
        </w:rPr>
        <w:lastRenderedPageBreak/>
        <w:t xml:space="preserve">tránsito del Municipio, </w:t>
      </w:r>
      <w:r w:rsidR="00977AE3" w:rsidRPr="000C5286">
        <w:rPr>
          <w:rFonts w:ascii="Palatino Linotype" w:hAnsi="Palatino Linotype"/>
          <w:lang w:val="es-MX"/>
        </w:rPr>
        <w:t>n</w:t>
      </w:r>
      <w:r w:rsidR="006A612F" w:rsidRPr="000C5286">
        <w:rPr>
          <w:rFonts w:ascii="Palatino Linotype" w:hAnsi="Palatino Linotype"/>
          <w:lang w:val="es-MX"/>
        </w:rPr>
        <w:t xml:space="preserve">o obstante, se pueden presentar detenciones o solicitar refuerzo por parte de corporaciones policiacas, por lo que intervendrían también. Por lo que de ser el caso, </w:t>
      </w:r>
      <w:r w:rsidR="00977AE3" w:rsidRPr="000C5286">
        <w:rPr>
          <w:rFonts w:ascii="Palatino Linotype" w:hAnsi="Palatino Linotype"/>
          <w:lang w:val="es-MX"/>
        </w:rPr>
        <w:t>de haberse presentado agentes de la policía</w:t>
      </w:r>
      <w:r w:rsidR="00102BB1" w:rsidRPr="000C5286">
        <w:rPr>
          <w:rFonts w:ascii="Palatino Linotype" w:hAnsi="Palatino Linotype"/>
          <w:lang w:val="es-MX"/>
        </w:rPr>
        <w:t xml:space="preserve"> (personal operativo)</w:t>
      </w:r>
      <w:r w:rsidR="00977AE3" w:rsidRPr="000C5286">
        <w:rPr>
          <w:rFonts w:ascii="Palatino Linotype" w:hAnsi="Palatino Linotype"/>
          <w:lang w:val="es-MX"/>
        </w:rPr>
        <w:t>, la entrega de su nombre no procede, sino</w:t>
      </w:r>
      <w:r w:rsidR="00102BB1" w:rsidRPr="000C5286">
        <w:rPr>
          <w:rFonts w:ascii="Palatino Linotype" w:hAnsi="Palatino Linotype"/>
          <w:lang w:val="es-MX"/>
        </w:rPr>
        <w:t>,</w:t>
      </w:r>
      <w:r w:rsidR="00977AE3" w:rsidRPr="000C5286">
        <w:rPr>
          <w:rFonts w:ascii="Palatino Linotype" w:hAnsi="Palatino Linotype"/>
          <w:lang w:val="es-MX"/>
        </w:rPr>
        <w:t xml:space="preserve"> el acuerdo del Comité de Transparencia debidamente fundado y motivado en el que se apruebe la reserva de la información, respecto de aquellos. </w:t>
      </w:r>
    </w:p>
    <w:p w14:paraId="751F3FFB" w14:textId="77777777" w:rsidR="00F74DFA" w:rsidRPr="000C5286" w:rsidRDefault="00F74DFA" w:rsidP="003E5D74">
      <w:pPr>
        <w:spacing w:line="360" w:lineRule="auto"/>
        <w:jc w:val="both"/>
        <w:rPr>
          <w:rFonts w:ascii="Palatino Linotype" w:hAnsi="Palatino Linotype"/>
          <w:lang w:val="es-MX"/>
        </w:rPr>
      </w:pPr>
    </w:p>
    <w:p w14:paraId="4AE6737F" w14:textId="7EE39A03" w:rsidR="00F74DFA" w:rsidRPr="000C5286" w:rsidRDefault="00F707D1" w:rsidP="003E5D74">
      <w:pPr>
        <w:spacing w:line="360" w:lineRule="auto"/>
        <w:jc w:val="both"/>
        <w:rPr>
          <w:rFonts w:ascii="Palatino Linotype" w:hAnsi="Palatino Linotype"/>
          <w:lang w:val="es-MX"/>
        </w:rPr>
      </w:pPr>
      <w:r w:rsidRPr="000C5286">
        <w:rPr>
          <w:rFonts w:ascii="Palatino Linotype" w:hAnsi="Palatino Linotype"/>
          <w:lang w:val="es-MX"/>
        </w:rPr>
        <w:t xml:space="preserve">Respecto al </w:t>
      </w:r>
      <w:r w:rsidRPr="000C5286">
        <w:rPr>
          <w:rFonts w:ascii="Palatino Linotype" w:hAnsi="Palatino Linotype"/>
          <w:b/>
          <w:bCs/>
          <w:lang w:val="es-MX"/>
        </w:rPr>
        <w:t>punto dos</w:t>
      </w:r>
      <w:r w:rsidRPr="000C5286">
        <w:rPr>
          <w:rFonts w:ascii="Palatino Linotype" w:hAnsi="Palatino Linotype"/>
          <w:lang w:val="es-MX"/>
        </w:rPr>
        <w:t xml:space="preserve"> de la solicitud de información, se pidieron las videograbaciones del alcoholímetro en la fecha referida en la solicitud de información.</w:t>
      </w:r>
      <w:r w:rsidR="003D7E9F" w:rsidRPr="000C5286">
        <w:rPr>
          <w:rFonts w:ascii="Palatino Linotype" w:hAnsi="Palatino Linotype"/>
          <w:lang w:val="es-MX"/>
        </w:rPr>
        <w:t xml:space="preserve"> Por lo que el Director de Desarrollo Tecnológico, manifestó </w:t>
      </w:r>
      <w:r w:rsidR="003B0C7D" w:rsidRPr="000C5286">
        <w:rPr>
          <w:rFonts w:ascii="Palatino Linotype" w:hAnsi="Palatino Linotype"/>
          <w:lang w:val="es-MX"/>
        </w:rPr>
        <w:t>dos argumentos: 1 no poder proporcionar la videograbación por no tener orden o mandato de autoridad jurisdiccional competente.</w:t>
      </w:r>
      <w:r w:rsidR="003062AC" w:rsidRPr="000C5286">
        <w:rPr>
          <w:rFonts w:ascii="Palatino Linotype" w:hAnsi="Palatino Linotype"/>
          <w:lang w:val="es-MX"/>
        </w:rPr>
        <w:t xml:space="preserve"> Dos, que pasados 30 días la información se sobrescribe motivo por el cual tampoco es posible atender la solicitud de información.</w:t>
      </w:r>
    </w:p>
    <w:p w14:paraId="2B8FEF6C" w14:textId="77777777" w:rsidR="003062AC" w:rsidRPr="000C5286" w:rsidRDefault="003062AC" w:rsidP="003E5D74">
      <w:pPr>
        <w:spacing w:line="360" w:lineRule="auto"/>
        <w:jc w:val="both"/>
        <w:rPr>
          <w:rFonts w:ascii="Palatino Linotype" w:hAnsi="Palatino Linotype"/>
          <w:lang w:val="es-MX"/>
        </w:rPr>
      </w:pPr>
    </w:p>
    <w:p w14:paraId="0A67ED99" w14:textId="5FDBD303" w:rsidR="003062AC" w:rsidRPr="000C5286" w:rsidRDefault="003062AC" w:rsidP="003E5D74">
      <w:pPr>
        <w:spacing w:line="360" w:lineRule="auto"/>
        <w:jc w:val="both"/>
        <w:rPr>
          <w:rFonts w:ascii="Palatino Linotype" w:hAnsi="Palatino Linotype"/>
          <w:lang w:val="es-MX"/>
        </w:rPr>
      </w:pPr>
      <w:r w:rsidRPr="000C5286">
        <w:rPr>
          <w:rFonts w:ascii="Palatino Linotype" w:hAnsi="Palatino Linotype"/>
          <w:lang w:val="es-MX"/>
        </w:rPr>
        <w:t xml:space="preserve">Bajo esta actuación, se analiza la esfera competencial del respondiente, para ello el Código Reglamentario Municipal del Sujeto Obligado, determina que </w:t>
      </w:r>
      <w:r w:rsidR="009D3E78" w:rsidRPr="000C5286">
        <w:rPr>
          <w:rFonts w:ascii="Palatino Linotype" w:hAnsi="Palatino Linotype"/>
          <w:lang w:val="es-MX"/>
        </w:rPr>
        <w:t xml:space="preserve">corresponde a la Dirección de Desarrollo Tecnológico proponer, programar, e implementar programas y medidas en materia de atención a emergencias, así como atender el mismo sistema de llamadas de emergencia y </w:t>
      </w:r>
      <w:proofErr w:type="spellStart"/>
      <w:r w:rsidR="009D3E78" w:rsidRPr="000C5286">
        <w:rPr>
          <w:rFonts w:ascii="Palatino Linotype" w:hAnsi="Palatino Linotype"/>
          <w:lang w:val="es-MX"/>
        </w:rPr>
        <w:t>videovigilancia</w:t>
      </w:r>
      <w:proofErr w:type="spellEnd"/>
      <w:r w:rsidR="009D3E78" w:rsidRPr="000C5286">
        <w:rPr>
          <w:rFonts w:ascii="Palatino Linotype" w:hAnsi="Palatino Linotype"/>
          <w:lang w:val="es-MX"/>
        </w:rPr>
        <w:t>. Realizar trabajos de comunicación, intercambio de información con la Secretaria de Seguridad Estatal para el C2 y C 5.</w:t>
      </w:r>
    </w:p>
    <w:p w14:paraId="7417C0EC" w14:textId="77777777" w:rsidR="009D3E78" w:rsidRPr="000C5286" w:rsidRDefault="009D3E78" w:rsidP="003E5D74">
      <w:pPr>
        <w:spacing w:line="360" w:lineRule="auto"/>
        <w:jc w:val="both"/>
        <w:rPr>
          <w:rFonts w:ascii="Palatino Linotype" w:hAnsi="Palatino Linotype"/>
          <w:lang w:val="es-MX"/>
        </w:rPr>
      </w:pPr>
    </w:p>
    <w:p w14:paraId="0B5641B5" w14:textId="586EA93B" w:rsidR="005B4839" w:rsidRPr="000C5286" w:rsidRDefault="005B4839" w:rsidP="00223A86">
      <w:pPr>
        <w:spacing w:line="276" w:lineRule="auto"/>
        <w:ind w:left="851" w:right="616"/>
        <w:jc w:val="center"/>
        <w:rPr>
          <w:rFonts w:ascii="Palatino Linotype" w:hAnsi="Palatino Linotype"/>
          <w:b/>
          <w:bCs/>
          <w:i/>
          <w:iCs/>
          <w:sz w:val="22"/>
          <w:szCs w:val="22"/>
        </w:rPr>
      </w:pPr>
      <w:r w:rsidRPr="000C5286">
        <w:rPr>
          <w:rFonts w:ascii="Palatino Linotype" w:hAnsi="Palatino Linotype"/>
          <w:b/>
          <w:bCs/>
          <w:i/>
          <w:iCs/>
          <w:sz w:val="22"/>
          <w:szCs w:val="22"/>
        </w:rPr>
        <w:t>SUBSECCIÓN SEXTA</w:t>
      </w:r>
    </w:p>
    <w:p w14:paraId="780ADCC8" w14:textId="3B34174D" w:rsidR="005B4839" w:rsidRPr="000C5286" w:rsidRDefault="005B4839" w:rsidP="00223A86">
      <w:pPr>
        <w:spacing w:line="276" w:lineRule="auto"/>
        <w:ind w:left="851" w:right="616"/>
        <w:jc w:val="center"/>
        <w:rPr>
          <w:rFonts w:ascii="Palatino Linotype" w:hAnsi="Palatino Linotype"/>
          <w:b/>
          <w:bCs/>
          <w:i/>
          <w:iCs/>
          <w:sz w:val="22"/>
          <w:szCs w:val="22"/>
        </w:rPr>
      </w:pPr>
      <w:r w:rsidRPr="000C5286">
        <w:rPr>
          <w:rFonts w:ascii="Palatino Linotype" w:hAnsi="Palatino Linotype"/>
          <w:b/>
          <w:bCs/>
          <w:i/>
          <w:iCs/>
          <w:sz w:val="22"/>
          <w:szCs w:val="22"/>
        </w:rPr>
        <w:t>DIRECCIÓN DE DESARROLLO TECNOLOGICO</w:t>
      </w:r>
    </w:p>
    <w:p w14:paraId="16F0E937" w14:textId="072380A5" w:rsidR="009D3E78" w:rsidRPr="000C5286" w:rsidRDefault="005B4839" w:rsidP="00223A86">
      <w:pPr>
        <w:spacing w:line="276" w:lineRule="auto"/>
        <w:ind w:left="851" w:right="616"/>
        <w:jc w:val="both"/>
        <w:rPr>
          <w:rFonts w:ascii="Palatino Linotype" w:hAnsi="Palatino Linotype"/>
          <w:i/>
          <w:iCs/>
          <w:sz w:val="22"/>
          <w:szCs w:val="22"/>
          <w:lang w:val="es-MX"/>
        </w:rPr>
      </w:pPr>
      <w:r w:rsidRPr="000C5286">
        <w:rPr>
          <w:rFonts w:ascii="Palatino Linotype" w:hAnsi="Palatino Linotype"/>
          <w:b/>
          <w:bCs/>
          <w:i/>
          <w:iCs/>
          <w:sz w:val="22"/>
          <w:szCs w:val="22"/>
        </w:rPr>
        <w:t>Artículo 3.37.</w:t>
      </w:r>
      <w:r w:rsidRPr="000C5286">
        <w:rPr>
          <w:rFonts w:ascii="Palatino Linotype" w:hAnsi="Palatino Linotype"/>
          <w:i/>
          <w:iCs/>
          <w:sz w:val="22"/>
          <w:szCs w:val="22"/>
        </w:rPr>
        <w:t xml:space="preserve"> La o el titular de la Dirección de Desarrollo Tecnológico tiene las siguientes atribuciones:</w:t>
      </w:r>
    </w:p>
    <w:p w14:paraId="469456AE" w14:textId="72DFD34F" w:rsidR="009D3E78" w:rsidRPr="000C5286" w:rsidRDefault="005B4839" w:rsidP="00223A86">
      <w:pPr>
        <w:spacing w:line="276" w:lineRule="auto"/>
        <w:ind w:left="851" w:right="616"/>
        <w:jc w:val="both"/>
        <w:rPr>
          <w:rFonts w:ascii="Palatino Linotype" w:hAnsi="Palatino Linotype"/>
          <w:i/>
          <w:iCs/>
          <w:sz w:val="22"/>
          <w:szCs w:val="22"/>
        </w:rPr>
      </w:pPr>
      <w:r w:rsidRPr="000C5286">
        <w:rPr>
          <w:rFonts w:ascii="Palatino Linotype" w:hAnsi="Palatino Linotype"/>
          <w:i/>
          <w:iCs/>
          <w:sz w:val="22"/>
          <w:szCs w:val="22"/>
        </w:rPr>
        <w:t>II. Proponer, programar e implementar programas y medidas en materia de atención a emergencias;</w:t>
      </w:r>
    </w:p>
    <w:p w14:paraId="38117245" w14:textId="77777777" w:rsidR="005B4839" w:rsidRPr="000C5286" w:rsidRDefault="005B4839" w:rsidP="00223A86">
      <w:pPr>
        <w:spacing w:line="276" w:lineRule="auto"/>
        <w:ind w:left="851" w:right="616"/>
        <w:jc w:val="both"/>
        <w:rPr>
          <w:rFonts w:ascii="Palatino Linotype" w:hAnsi="Palatino Linotype"/>
          <w:i/>
          <w:iCs/>
          <w:sz w:val="22"/>
          <w:szCs w:val="22"/>
        </w:rPr>
      </w:pPr>
      <w:r w:rsidRPr="000C5286">
        <w:rPr>
          <w:rFonts w:ascii="Palatino Linotype" w:hAnsi="Palatino Linotype"/>
          <w:i/>
          <w:iCs/>
          <w:sz w:val="22"/>
          <w:szCs w:val="22"/>
        </w:rPr>
        <w:lastRenderedPageBreak/>
        <w:t xml:space="preserve">IV. Aplicar la normatividad que indique el Centro Nacional de Información del Secretariado Ejecutivo del Sistema Nacional de Seguridad Pública, en materia del servicio de llamadas de emergencias y video vigilancia; </w:t>
      </w:r>
    </w:p>
    <w:p w14:paraId="5DCF7341" w14:textId="0036240B" w:rsidR="005B4839" w:rsidRPr="000C5286" w:rsidRDefault="005B4839" w:rsidP="00223A86">
      <w:pPr>
        <w:spacing w:line="276" w:lineRule="auto"/>
        <w:ind w:left="851" w:right="616"/>
        <w:jc w:val="both"/>
        <w:rPr>
          <w:rFonts w:ascii="Palatino Linotype" w:hAnsi="Palatino Linotype"/>
          <w:i/>
          <w:iCs/>
          <w:sz w:val="22"/>
          <w:szCs w:val="22"/>
          <w:lang w:val="es-MX"/>
        </w:rPr>
      </w:pPr>
      <w:r w:rsidRPr="000C5286">
        <w:rPr>
          <w:rFonts w:ascii="Palatino Linotype" w:hAnsi="Palatino Linotype"/>
          <w:i/>
          <w:iCs/>
          <w:sz w:val="22"/>
          <w:szCs w:val="22"/>
        </w:rPr>
        <w:t>V. Realizar los trabajos necesarios para establecer comunicación e intercambio de información con la Secretaría de Seguridad estatal, para el C2 y C5;</w:t>
      </w:r>
    </w:p>
    <w:p w14:paraId="42FBE569" w14:textId="5622E249" w:rsidR="00F707D1" w:rsidRPr="000C5286" w:rsidRDefault="00223A86" w:rsidP="00223A86">
      <w:pPr>
        <w:spacing w:line="276" w:lineRule="auto"/>
        <w:ind w:left="851" w:right="616"/>
        <w:jc w:val="both"/>
        <w:rPr>
          <w:rFonts w:ascii="Palatino Linotype" w:hAnsi="Palatino Linotype"/>
          <w:i/>
          <w:iCs/>
          <w:sz w:val="22"/>
          <w:szCs w:val="22"/>
          <w:lang w:val="es-MX"/>
        </w:rPr>
      </w:pPr>
      <w:r w:rsidRPr="000C5286">
        <w:rPr>
          <w:rFonts w:ascii="Palatino Linotype" w:hAnsi="Palatino Linotype"/>
          <w:i/>
          <w:iCs/>
          <w:sz w:val="22"/>
          <w:szCs w:val="22"/>
        </w:rPr>
        <w:t>XII. Presentar, realizar e implementar el desarrollo tecnológico mediante mecanismos que permitan la video vigilancia a través de monitoreo de las cámaras urbanas instaladas en puntos estratégicos, a fin de coadyuvar con las áreas de seguridad en la prevención y combate de conductas ilícitas e infracciones administrativas</w:t>
      </w:r>
    </w:p>
    <w:p w14:paraId="1A79C687" w14:textId="77777777" w:rsidR="00F707D1" w:rsidRPr="000C5286" w:rsidRDefault="00F707D1" w:rsidP="003E5D74">
      <w:pPr>
        <w:spacing w:line="360" w:lineRule="auto"/>
        <w:jc w:val="both"/>
        <w:rPr>
          <w:rFonts w:ascii="Palatino Linotype" w:hAnsi="Palatino Linotype"/>
          <w:lang w:val="es-MX"/>
        </w:rPr>
      </w:pPr>
    </w:p>
    <w:p w14:paraId="4604772B" w14:textId="52E8FF61" w:rsidR="00F707D1" w:rsidRPr="000C5286" w:rsidRDefault="000A4938" w:rsidP="003E5D74">
      <w:pPr>
        <w:spacing w:line="360" w:lineRule="auto"/>
        <w:jc w:val="both"/>
        <w:rPr>
          <w:rFonts w:ascii="Palatino Linotype" w:hAnsi="Palatino Linotype"/>
          <w:lang w:val="es-MX"/>
        </w:rPr>
      </w:pPr>
      <w:r w:rsidRPr="000C5286">
        <w:rPr>
          <w:rFonts w:ascii="Palatino Linotype" w:hAnsi="Palatino Linotype"/>
          <w:lang w:val="es-MX"/>
        </w:rPr>
        <w:t>Luego entonces tenemos que el servidor público habilitado y área respondiente, tiene la competencia para pronunciarse</w:t>
      </w:r>
      <w:r w:rsidR="0098318B" w:rsidRPr="000C5286">
        <w:rPr>
          <w:rFonts w:ascii="Palatino Linotype" w:hAnsi="Palatino Linotype"/>
          <w:lang w:val="es-MX"/>
        </w:rPr>
        <w:t>,</w:t>
      </w:r>
      <w:r w:rsidRPr="000C5286">
        <w:rPr>
          <w:rFonts w:ascii="Palatino Linotype" w:hAnsi="Palatino Linotype"/>
          <w:lang w:val="es-MX"/>
        </w:rPr>
        <w:t xml:space="preserve"> en ese sentido</w:t>
      </w:r>
      <w:r w:rsidR="0098318B" w:rsidRPr="000C5286">
        <w:rPr>
          <w:rFonts w:ascii="Palatino Linotype" w:hAnsi="Palatino Linotype"/>
          <w:lang w:val="es-MX"/>
        </w:rPr>
        <w:t>,</w:t>
      </w:r>
      <w:r w:rsidRPr="000C5286">
        <w:rPr>
          <w:rFonts w:ascii="Palatino Linotype" w:hAnsi="Palatino Linotype"/>
          <w:lang w:val="es-MX"/>
        </w:rPr>
        <w:t xml:space="preserve"> destacamos que este </w:t>
      </w:r>
      <w:r w:rsidR="0098318B" w:rsidRPr="000C5286">
        <w:rPr>
          <w:rFonts w:ascii="Palatino Linotype" w:hAnsi="Palatino Linotype"/>
          <w:lang w:val="es-MX"/>
        </w:rPr>
        <w:t xml:space="preserve">Órgano Garante </w:t>
      </w:r>
      <w:r w:rsidRPr="000C5286">
        <w:rPr>
          <w:rFonts w:ascii="Palatino Linotype" w:hAnsi="Palatino Linotype"/>
          <w:lang w:val="es-MX"/>
        </w:rPr>
        <w:t xml:space="preserve">carece de facultades para dudar de la veracidad de la información pronunciada por los servidores públicos. Por lo que atentos al </w:t>
      </w:r>
      <w:r w:rsidR="0098318B" w:rsidRPr="000C5286">
        <w:rPr>
          <w:rFonts w:ascii="Palatino Linotype" w:hAnsi="Palatino Linotype"/>
          <w:lang w:val="es-MX"/>
        </w:rPr>
        <w:t>pronunciamiento</w:t>
      </w:r>
      <w:r w:rsidRPr="000C5286">
        <w:rPr>
          <w:rFonts w:ascii="Palatino Linotype" w:hAnsi="Palatino Linotype"/>
          <w:lang w:val="es-MX"/>
        </w:rPr>
        <w:t xml:space="preserve"> manifestado</w:t>
      </w:r>
      <w:r w:rsidR="0098318B" w:rsidRPr="000C5286">
        <w:rPr>
          <w:rFonts w:ascii="Palatino Linotype" w:hAnsi="Palatino Linotype"/>
          <w:lang w:val="es-MX"/>
        </w:rPr>
        <w:t>,</w:t>
      </w:r>
      <w:r w:rsidRPr="000C5286">
        <w:rPr>
          <w:rFonts w:ascii="Palatino Linotype" w:hAnsi="Palatino Linotype"/>
          <w:lang w:val="es-MX"/>
        </w:rPr>
        <w:t xml:space="preserve"> </w:t>
      </w:r>
      <w:r w:rsidR="0098318B" w:rsidRPr="000C5286">
        <w:rPr>
          <w:rFonts w:ascii="Palatino Linotype" w:hAnsi="Palatino Linotype"/>
          <w:lang w:val="es-MX"/>
        </w:rPr>
        <w:t>se comunica,</w:t>
      </w:r>
      <w:r w:rsidRPr="000C5286">
        <w:rPr>
          <w:rFonts w:ascii="Palatino Linotype" w:hAnsi="Palatino Linotype"/>
          <w:lang w:val="es-MX"/>
        </w:rPr>
        <w:t xml:space="preserve"> que una vez transcurridos 30 días se procede a la </w:t>
      </w:r>
      <w:proofErr w:type="spellStart"/>
      <w:r w:rsidRPr="000C5286">
        <w:rPr>
          <w:rFonts w:ascii="Palatino Linotype" w:hAnsi="Palatino Linotype"/>
          <w:lang w:val="es-MX"/>
        </w:rPr>
        <w:t>reescrituración</w:t>
      </w:r>
      <w:proofErr w:type="spellEnd"/>
      <w:r w:rsidRPr="000C5286">
        <w:rPr>
          <w:rFonts w:ascii="Palatino Linotype" w:hAnsi="Palatino Linotype"/>
          <w:lang w:val="es-MX"/>
        </w:rPr>
        <w:t xml:space="preserve"> del material por lo que resulta fáctica y jurídicamente imposible que el sujeto obligado lo tenga</w:t>
      </w:r>
      <w:r w:rsidR="0098318B" w:rsidRPr="000C5286">
        <w:rPr>
          <w:rFonts w:ascii="Palatino Linotype" w:hAnsi="Palatino Linotype"/>
          <w:lang w:val="es-MX"/>
        </w:rPr>
        <w:t>, a la fecha de la solicitud y a la fecha de la resolución.</w:t>
      </w:r>
    </w:p>
    <w:p w14:paraId="03E2BA7F" w14:textId="77777777" w:rsidR="0098318B" w:rsidRPr="000C5286" w:rsidRDefault="0098318B" w:rsidP="003E5D74">
      <w:pPr>
        <w:spacing w:line="360" w:lineRule="auto"/>
        <w:jc w:val="both"/>
        <w:rPr>
          <w:rFonts w:ascii="Palatino Linotype" w:hAnsi="Palatino Linotype"/>
          <w:lang w:val="es-MX"/>
        </w:rPr>
      </w:pPr>
    </w:p>
    <w:p w14:paraId="029E14D2" w14:textId="090FAB77" w:rsidR="00714868" w:rsidRPr="000C5286" w:rsidRDefault="00714868" w:rsidP="00714868">
      <w:pPr>
        <w:spacing w:line="360" w:lineRule="auto"/>
        <w:jc w:val="both"/>
        <w:rPr>
          <w:rFonts w:ascii="Palatino Linotype" w:hAnsi="Palatino Linotype"/>
          <w:lang w:val="es-MX"/>
        </w:rPr>
      </w:pPr>
      <w:r w:rsidRPr="000C5286">
        <w:rPr>
          <w:rFonts w:ascii="Palatino Linotype" w:hAnsi="Palatino Linotype"/>
          <w:lang w:val="es-MX"/>
        </w:rPr>
        <w:t xml:space="preserve">Lo anterior, se fortalece, ya que de conformidad al artículo 54 del Reglamento de la Ley que Regula el uso de Tecnologías de la Información y Comunicación para la Seguridad Pública del Estado de México, se estipula que los Centros de Mando Municipal </w:t>
      </w:r>
      <w:r w:rsidR="00F64858" w:rsidRPr="000C5286">
        <w:rPr>
          <w:rFonts w:ascii="Palatino Linotype" w:hAnsi="Palatino Linotype"/>
          <w:lang w:val="es-MX"/>
        </w:rPr>
        <w:t>y Regional, que operen la video vigilancia, están obligados a dar el tratamiento de las grabaciones conforme a lo siguiente:</w:t>
      </w:r>
    </w:p>
    <w:p w14:paraId="5375FB74" w14:textId="77777777" w:rsidR="00F64858" w:rsidRPr="000C5286" w:rsidRDefault="00F64858" w:rsidP="00714868">
      <w:pPr>
        <w:spacing w:line="360" w:lineRule="auto"/>
        <w:jc w:val="both"/>
        <w:rPr>
          <w:rFonts w:ascii="Palatino Linotype" w:hAnsi="Palatino Linotype"/>
          <w:lang w:val="es-MX"/>
        </w:rPr>
      </w:pPr>
    </w:p>
    <w:p w14:paraId="703C7338" w14:textId="63417F32" w:rsidR="00F64858" w:rsidRPr="000C5286" w:rsidRDefault="00F64858" w:rsidP="00DC2E18">
      <w:pPr>
        <w:spacing w:line="276" w:lineRule="auto"/>
        <w:ind w:left="851" w:right="616"/>
        <w:jc w:val="both"/>
        <w:rPr>
          <w:rFonts w:ascii="Palatino Linotype" w:hAnsi="Palatino Linotype"/>
          <w:i/>
          <w:sz w:val="22"/>
          <w:lang w:val="es-MX"/>
        </w:rPr>
      </w:pPr>
      <w:r w:rsidRPr="000C5286">
        <w:rPr>
          <w:rFonts w:ascii="Palatino Linotype" w:hAnsi="Palatino Linotype"/>
          <w:b/>
          <w:i/>
          <w:sz w:val="22"/>
          <w:lang w:val="es-MX"/>
        </w:rPr>
        <w:t>Artículo 54.</w:t>
      </w:r>
      <w:r w:rsidRPr="000C5286">
        <w:rPr>
          <w:rFonts w:ascii="Palatino Linotype" w:hAnsi="Palatino Linotype"/>
          <w:i/>
          <w:sz w:val="22"/>
          <w:lang w:val="es-MX"/>
        </w:rPr>
        <w:t xml:space="preserve"> Los Centros de Mando Regional, Centros de Mando Municipal, instituciones de seguridad pública y Permisionarios de Servicios de Seguridad Privada que operen sistemas de </w:t>
      </w:r>
      <w:proofErr w:type="spellStart"/>
      <w:r w:rsidRPr="000C5286">
        <w:rPr>
          <w:rFonts w:ascii="Palatino Linotype" w:hAnsi="Palatino Linotype"/>
          <w:i/>
          <w:sz w:val="22"/>
          <w:lang w:val="es-MX"/>
        </w:rPr>
        <w:t>videovigilancia</w:t>
      </w:r>
      <w:proofErr w:type="spellEnd"/>
      <w:r w:rsidRPr="000C5286">
        <w:rPr>
          <w:rFonts w:ascii="Palatino Linotype" w:hAnsi="Palatino Linotype"/>
          <w:i/>
          <w:sz w:val="22"/>
          <w:lang w:val="es-MX"/>
        </w:rPr>
        <w:t xml:space="preserve"> están obligados a dar el siguiente tratamiento a las grabaciones:</w:t>
      </w:r>
    </w:p>
    <w:p w14:paraId="62B99CF2" w14:textId="77A867CA" w:rsidR="00F64858" w:rsidRPr="000C5286" w:rsidRDefault="00DC2E18" w:rsidP="00DC2E18">
      <w:pPr>
        <w:spacing w:line="276" w:lineRule="auto"/>
        <w:ind w:left="851" w:right="616"/>
        <w:jc w:val="both"/>
        <w:rPr>
          <w:rFonts w:ascii="Palatino Linotype" w:hAnsi="Palatino Linotype"/>
          <w:i/>
          <w:sz w:val="22"/>
          <w:lang w:val="es-MX"/>
        </w:rPr>
      </w:pPr>
      <w:r w:rsidRPr="000C5286">
        <w:rPr>
          <w:rFonts w:ascii="Palatino Linotype" w:hAnsi="Palatino Linotype"/>
          <w:i/>
          <w:sz w:val="22"/>
          <w:lang w:val="es-MX"/>
        </w:rPr>
        <w:lastRenderedPageBreak/>
        <w:t>“VI. Si durante los treinta días naturales contados a partir de la fecha de grabación, no se requiere información de videos se procederá a realizar su depuración, en virtud a la capacidad de memoria de almacenamiento.”</w:t>
      </w:r>
    </w:p>
    <w:p w14:paraId="0591602F" w14:textId="77777777" w:rsidR="00714868" w:rsidRPr="000C5286" w:rsidRDefault="00714868" w:rsidP="003E5D74">
      <w:pPr>
        <w:spacing w:line="360" w:lineRule="auto"/>
        <w:jc w:val="both"/>
        <w:rPr>
          <w:rFonts w:ascii="Palatino Linotype" w:hAnsi="Palatino Linotype"/>
          <w:lang w:val="es-MX"/>
        </w:rPr>
      </w:pPr>
    </w:p>
    <w:p w14:paraId="2B2D513C" w14:textId="25B1E85E" w:rsidR="0098318B" w:rsidRPr="000C5286" w:rsidRDefault="00D34596" w:rsidP="003E5D74">
      <w:pPr>
        <w:spacing w:line="360" w:lineRule="auto"/>
        <w:jc w:val="both"/>
        <w:rPr>
          <w:rFonts w:ascii="Palatino Linotype" w:hAnsi="Palatino Linotype"/>
          <w:lang w:val="es-MX"/>
        </w:rPr>
      </w:pPr>
      <w:r w:rsidRPr="000C5286">
        <w:rPr>
          <w:rFonts w:ascii="Palatino Linotype" w:hAnsi="Palatino Linotype"/>
          <w:lang w:val="es-MX"/>
        </w:rPr>
        <w:t>Si bien como lo refiere el particular los hechos se suscitaron el 11 de diciembre de 2025 para la fecha de ingreso de la solicitud que corresponde al 10 de febrero de 2026, han transcurrido más de</w:t>
      </w:r>
      <w:r w:rsidR="000B42F2" w:rsidRPr="000C5286">
        <w:rPr>
          <w:rFonts w:ascii="Palatino Linotype" w:hAnsi="Palatino Linotype"/>
          <w:lang w:val="es-MX"/>
        </w:rPr>
        <w:t xml:space="preserve"> 60 días.</w:t>
      </w:r>
    </w:p>
    <w:p w14:paraId="49B53E60" w14:textId="77777777" w:rsidR="000B42F2" w:rsidRPr="000C5286" w:rsidRDefault="000B42F2" w:rsidP="003E5D74">
      <w:pPr>
        <w:spacing w:line="360" w:lineRule="auto"/>
        <w:jc w:val="both"/>
        <w:rPr>
          <w:rFonts w:ascii="Palatino Linotype" w:hAnsi="Palatino Linotype"/>
          <w:lang w:val="es-MX"/>
        </w:rPr>
      </w:pPr>
    </w:p>
    <w:p w14:paraId="61818A11" w14:textId="4DF6D003" w:rsidR="00AE6ADD" w:rsidRPr="000C5286" w:rsidRDefault="00AE6ADD" w:rsidP="003E5D74">
      <w:pPr>
        <w:spacing w:line="360" w:lineRule="auto"/>
        <w:jc w:val="both"/>
        <w:rPr>
          <w:rFonts w:ascii="Palatino Linotype" w:hAnsi="Palatino Linotype"/>
          <w:lang w:val="es-MX"/>
        </w:rPr>
      </w:pPr>
      <w:r w:rsidRPr="000C5286">
        <w:rPr>
          <w:rFonts w:ascii="Palatino Linotype" w:hAnsi="Palatino Linotype"/>
          <w:lang w:val="es-MX"/>
        </w:rPr>
        <w:t xml:space="preserve">Por lo que bajo el parámetro legal contenido en el segundo párrafo del artículo 12 de la </w:t>
      </w:r>
      <w:r w:rsidR="00E10C49" w:rsidRPr="000C5286">
        <w:rPr>
          <w:rFonts w:ascii="Palatino Linotype" w:hAnsi="Palatino Linotype"/>
          <w:lang w:val="es-MX"/>
        </w:rPr>
        <w:t xml:space="preserve">Ley </w:t>
      </w:r>
      <w:r w:rsidRPr="000C5286">
        <w:rPr>
          <w:rFonts w:ascii="Palatino Linotype" w:hAnsi="Palatino Linotype"/>
          <w:lang w:val="es-MX"/>
        </w:rPr>
        <w:t xml:space="preserve">de </w:t>
      </w:r>
      <w:r w:rsidR="00E10C49" w:rsidRPr="000C5286">
        <w:rPr>
          <w:rFonts w:ascii="Palatino Linotype" w:hAnsi="Palatino Linotype"/>
          <w:lang w:val="es-MX"/>
        </w:rPr>
        <w:t xml:space="preserve">Transparencia </w:t>
      </w:r>
      <w:r w:rsidRPr="000C5286">
        <w:rPr>
          <w:rFonts w:ascii="Palatino Linotype" w:hAnsi="Palatino Linotype"/>
          <w:lang w:val="es-MX"/>
        </w:rPr>
        <w:t>sin comento</w:t>
      </w:r>
      <w:r w:rsidR="00E10C49" w:rsidRPr="000C5286">
        <w:rPr>
          <w:rFonts w:ascii="Palatino Linotype" w:hAnsi="Palatino Linotype"/>
          <w:lang w:val="es-MX"/>
        </w:rPr>
        <w:t>,</w:t>
      </w:r>
      <w:r w:rsidRPr="000C5286">
        <w:rPr>
          <w:rFonts w:ascii="Palatino Linotype" w:hAnsi="Palatino Linotype"/>
          <w:lang w:val="es-MX"/>
        </w:rPr>
        <w:t xml:space="preserve"> se interpreta que los </w:t>
      </w:r>
      <w:r w:rsidR="00E10C49" w:rsidRPr="000C5286">
        <w:rPr>
          <w:rFonts w:ascii="Palatino Linotype" w:hAnsi="Palatino Linotype"/>
          <w:lang w:val="es-MX"/>
        </w:rPr>
        <w:t xml:space="preserve">Sujetos Obligados </w:t>
      </w:r>
      <w:r w:rsidRPr="000C5286">
        <w:rPr>
          <w:rFonts w:ascii="Palatino Linotype" w:hAnsi="Palatino Linotype"/>
          <w:lang w:val="es-MX"/>
        </w:rPr>
        <w:t>sólo proporcionan aquella información pública que obra en sus archivos</w:t>
      </w:r>
      <w:r w:rsidR="00E10C49" w:rsidRPr="000C5286">
        <w:rPr>
          <w:rFonts w:ascii="Palatino Linotype" w:hAnsi="Palatino Linotype"/>
          <w:lang w:val="es-MX"/>
        </w:rPr>
        <w:t>;</w:t>
      </w:r>
      <w:r w:rsidRPr="000C5286">
        <w:rPr>
          <w:rFonts w:ascii="Palatino Linotype" w:hAnsi="Palatino Linotype"/>
          <w:lang w:val="es-MX"/>
        </w:rPr>
        <w:t xml:space="preserve"> en sentido contrario</w:t>
      </w:r>
      <w:r w:rsidR="00E10C49" w:rsidRPr="000C5286">
        <w:rPr>
          <w:rFonts w:ascii="Palatino Linotype" w:hAnsi="Palatino Linotype"/>
          <w:lang w:val="es-MX"/>
        </w:rPr>
        <w:t>,</w:t>
      </w:r>
      <w:r w:rsidRPr="000C5286">
        <w:rPr>
          <w:rFonts w:ascii="Palatino Linotype" w:hAnsi="Palatino Linotype"/>
          <w:lang w:val="es-MX"/>
        </w:rPr>
        <w:t xml:space="preserve"> no están obligados a proporcionar lo que no obre en los mismos</w:t>
      </w:r>
      <w:r w:rsidR="005F0DA5" w:rsidRPr="000C5286">
        <w:rPr>
          <w:rFonts w:ascii="Palatino Linotype" w:hAnsi="Palatino Linotype"/>
          <w:lang w:val="es-MX"/>
        </w:rPr>
        <w:t>. Ya sea porque no existió la videograbación o bien porque fue depurada, o bien porque fue administrada por Sujeto Obligado distinto.</w:t>
      </w:r>
    </w:p>
    <w:p w14:paraId="43119163" w14:textId="77777777" w:rsidR="00AE6ADD" w:rsidRPr="000C5286" w:rsidRDefault="00AE6ADD" w:rsidP="003E5D74">
      <w:pPr>
        <w:spacing w:line="360" w:lineRule="auto"/>
        <w:jc w:val="both"/>
        <w:rPr>
          <w:rFonts w:ascii="Palatino Linotype" w:hAnsi="Palatino Linotype"/>
          <w:lang w:val="es-MX"/>
        </w:rPr>
      </w:pPr>
    </w:p>
    <w:p w14:paraId="0AC39A41" w14:textId="57AC9091" w:rsidR="00E10C49" w:rsidRPr="000C5286" w:rsidRDefault="00E10C49" w:rsidP="00E10C49">
      <w:pPr>
        <w:spacing w:line="276" w:lineRule="auto"/>
        <w:ind w:left="851" w:right="616"/>
        <w:jc w:val="both"/>
        <w:rPr>
          <w:rFonts w:ascii="Palatino Linotype" w:hAnsi="Palatino Linotype"/>
          <w:i/>
          <w:iCs/>
          <w:sz w:val="22"/>
          <w:szCs w:val="22"/>
          <w:lang w:val="es-MX"/>
        </w:rPr>
      </w:pPr>
      <w:r w:rsidRPr="000C5286">
        <w:rPr>
          <w:rFonts w:ascii="Palatino Linotype" w:hAnsi="Palatino Linotype"/>
          <w:b/>
          <w:bCs/>
          <w:i/>
          <w:iCs/>
          <w:sz w:val="22"/>
          <w:szCs w:val="22"/>
          <w:lang w:val="es-MX"/>
        </w:rPr>
        <w:t>Artículo 12</w:t>
      </w:r>
      <w:r w:rsidRPr="000C5286">
        <w:rPr>
          <w:rFonts w:ascii="Palatino Linotype" w:hAnsi="Palatino Linotype"/>
          <w:i/>
          <w:iCs/>
          <w:sz w:val="22"/>
          <w:szCs w:val="22"/>
          <w:lang w:val="es-MX"/>
        </w:rPr>
        <w:t>. Quienes generen, recopilen, administren, manejen, procesen, archiven o conserven información pública serán responsables de la misma en los términos de las disposiciones jurídicas aplicables.</w:t>
      </w:r>
    </w:p>
    <w:p w14:paraId="0D0156E1" w14:textId="77777777" w:rsidR="00E10C49" w:rsidRPr="000C5286" w:rsidRDefault="00E10C49" w:rsidP="00E10C49">
      <w:pPr>
        <w:spacing w:line="276" w:lineRule="auto"/>
        <w:ind w:left="851" w:right="616"/>
        <w:jc w:val="both"/>
        <w:rPr>
          <w:rFonts w:ascii="Palatino Linotype" w:hAnsi="Palatino Linotype"/>
          <w:i/>
          <w:iCs/>
          <w:sz w:val="22"/>
          <w:szCs w:val="22"/>
          <w:lang w:val="es-MX"/>
        </w:rPr>
      </w:pPr>
    </w:p>
    <w:p w14:paraId="5F87E275" w14:textId="2ABC4164" w:rsidR="00AE6ADD" w:rsidRPr="000C5286" w:rsidRDefault="00E10C49" w:rsidP="00E10C49">
      <w:pPr>
        <w:spacing w:line="276" w:lineRule="auto"/>
        <w:ind w:left="851" w:right="616"/>
        <w:jc w:val="both"/>
        <w:rPr>
          <w:rFonts w:ascii="Palatino Linotype" w:hAnsi="Palatino Linotype"/>
          <w:i/>
          <w:iCs/>
          <w:sz w:val="22"/>
          <w:szCs w:val="22"/>
          <w:lang w:val="es-MX"/>
        </w:rPr>
      </w:pPr>
      <w:r w:rsidRPr="000C5286">
        <w:rPr>
          <w:rFonts w:ascii="Palatino Linotype" w:hAnsi="Palatino Linotype"/>
          <w:i/>
          <w:iCs/>
          <w:sz w:val="22"/>
          <w:szCs w:val="22"/>
          <w:lang w:val="es-MX"/>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68D2924B" w14:textId="77777777" w:rsidR="00AE6ADD" w:rsidRPr="000C5286" w:rsidRDefault="00AE6ADD" w:rsidP="003E5D74">
      <w:pPr>
        <w:spacing w:line="360" w:lineRule="auto"/>
        <w:jc w:val="both"/>
        <w:rPr>
          <w:rFonts w:ascii="Palatino Linotype" w:hAnsi="Palatino Linotype"/>
          <w:lang w:val="es-MX"/>
        </w:rPr>
      </w:pPr>
    </w:p>
    <w:p w14:paraId="4B93A9B2" w14:textId="09585482" w:rsidR="00894B1B" w:rsidRPr="000C5286" w:rsidRDefault="002C10A8" w:rsidP="00DC2BFE">
      <w:pPr>
        <w:spacing w:line="360" w:lineRule="auto"/>
        <w:jc w:val="both"/>
        <w:rPr>
          <w:rFonts w:ascii="Palatino Linotype" w:eastAsia="Palatino Linotype" w:hAnsi="Palatino Linotype" w:cs="Palatino Linotype"/>
          <w:lang w:val="es-MX" w:eastAsia="en-US"/>
        </w:rPr>
      </w:pPr>
      <w:r w:rsidRPr="000C5286">
        <w:rPr>
          <w:rFonts w:ascii="Palatino Linotype" w:hAnsi="Palatino Linotype"/>
          <w:lang w:val="es-MX"/>
        </w:rPr>
        <w:t xml:space="preserve">En los tres escenarios, el Sujeto Obligado no deja en claro la </w:t>
      </w:r>
      <w:r w:rsidR="00DC2BFE" w:rsidRPr="000C5286">
        <w:rPr>
          <w:rFonts w:ascii="Palatino Linotype" w:hAnsi="Palatino Linotype"/>
          <w:lang w:val="es-MX"/>
        </w:rPr>
        <w:t>existencia</w:t>
      </w:r>
      <w:r w:rsidRPr="000C5286">
        <w:rPr>
          <w:rFonts w:ascii="Palatino Linotype" w:hAnsi="Palatino Linotype"/>
          <w:lang w:val="es-MX"/>
        </w:rPr>
        <w:t xml:space="preserve"> o inexistencia de la misma</w:t>
      </w:r>
      <w:r w:rsidR="00DC2BFE" w:rsidRPr="000C5286">
        <w:rPr>
          <w:rFonts w:ascii="Palatino Linotype" w:hAnsi="Palatino Linotype"/>
          <w:lang w:val="es-MX"/>
        </w:rPr>
        <w:t xml:space="preserve">, por lo que se instruirá la entrega del soporte documental donde consten las videograbaciones. Y, </w:t>
      </w:r>
      <w:r w:rsidR="00515CC4" w:rsidRPr="000C5286">
        <w:rPr>
          <w:rFonts w:ascii="Palatino Linotype" w:eastAsia="Palatino Linotype" w:hAnsi="Palatino Linotype" w:cs="Palatino Linotype"/>
          <w:lang w:val="es-MX" w:eastAsia="en-US"/>
        </w:rPr>
        <w:t xml:space="preserve">ante la negativa de la información </w:t>
      </w:r>
      <w:r w:rsidR="00894B1B" w:rsidRPr="000C5286">
        <w:rPr>
          <w:rFonts w:ascii="Palatino Linotype" w:eastAsia="Palatino Linotype" w:hAnsi="Palatino Linotype" w:cs="Palatino Linotype"/>
          <w:lang w:val="es-MX" w:eastAsia="en-US"/>
        </w:rPr>
        <w:t>toda vez que bajo el supuesto que la misma haya sido</w:t>
      </w:r>
      <w:r w:rsidR="00AB1730" w:rsidRPr="000C5286">
        <w:rPr>
          <w:rFonts w:ascii="Palatino Linotype" w:eastAsia="Palatino Linotype" w:hAnsi="Palatino Linotype" w:cs="Palatino Linotype"/>
          <w:lang w:val="es-MX" w:eastAsia="en-US"/>
        </w:rPr>
        <w:t xml:space="preserve"> generada y posteriormente</w:t>
      </w:r>
      <w:r w:rsidR="00894B1B" w:rsidRPr="000C5286">
        <w:rPr>
          <w:rFonts w:ascii="Palatino Linotype" w:eastAsia="Palatino Linotype" w:hAnsi="Palatino Linotype" w:cs="Palatino Linotype"/>
          <w:lang w:val="es-MX" w:eastAsia="en-US"/>
        </w:rPr>
        <w:t xml:space="preserve"> depurada, porque se aprecia que </w:t>
      </w:r>
      <w:r w:rsidR="00894B1B" w:rsidRPr="000C5286">
        <w:rPr>
          <w:rFonts w:ascii="Palatino Linotype" w:eastAsia="Palatino Linotype" w:hAnsi="Palatino Linotype" w:cs="Palatino Linotype"/>
          <w:lang w:val="es-MX" w:eastAsia="en-US"/>
        </w:rPr>
        <w:lastRenderedPageBreak/>
        <w:t xml:space="preserve">ya han transcurrido </w:t>
      </w:r>
      <w:r w:rsidR="00FB4BFB" w:rsidRPr="000C5286">
        <w:rPr>
          <w:rFonts w:ascii="Palatino Linotype" w:eastAsia="Palatino Linotype" w:hAnsi="Palatino Linotype" w:cs="Palatino Linotype"/>
          <w:lang w:val="es-MX" w:eastAsia="en-US"/>
        </w:rPr>
        <w:t>más</w:t>
      </w:r>
      <w:r w:rsidR="00894B1B" w:rsidRPr="000C5286">
        <w:rPr>
          <w:rFonts w:ascii="Palatino Linotype" w:eastAsia="Palatino Linotype" w:hAnsi="Palatino Linotype" w:cs="Palatino Linotype"/>
          <w:lang w:val="es-MX" w:eastAsia="en-US"/>
        </w:rPr>
        <w:t xml:space="preserve"> de </w:t>
      </w:r>
      <w:r w:rsidR="00FB4BFB" w:rsidRPr="000C5286">
        <w:rPr>
          <w:rFonts w:ascii="Palatino Linotype" w:eastAsia="Palatino Linotype" w:hAnsi="Palatino Linotype" w:cs="Palatino Linotype"/>
          <w:lang w:val="es-MX" w:eastAsia="en-US"/>
        </w:rPr>
        <w:t xml:space="preserve">30 días naturales, </w:t>
      </w:r>
      <w:r w:rsidR="00894B1B" w:rsidRPr="000C5286">
        <w:rPr>
          <w:rFonts w:ascii="Palatino Linotype" w:eastAsia="Palatino Linotype" w:hAnsi="Palatino Linotype" w:cs="Palatino Linotype"/>
          <w:lang w:val="es-MX" w:eastAsia="en-US"/>
        </w:rPr>
        <w:t xml:space="preserve">es menester que el </w:t>
      </w:r>
      <w:r w:rsidR="00894B1B" w:rsidRPr="000C5286">
        <w:rPr>
          <w:rFonts w:ascii="Palatino Linotype" w:eastAsia="Palatino Linotype" w:hAnsi="Palatino Linotype" w:cs="Palatino Linotype"/>
          <w:b/>
          <w:lang w:val="es-MX" w:eastAsia="en-US"/>
        </w:rPr>
        <w:t>Sujeto Obligado</w:t>
      </w:r>
      <w:r w:rsidR="00894B1B" w:rsidRPr="000C5286">
        <w:rPr>
          <w:rFonts w:ascii="Palatino Linotype" w:eastAsia="Palatino Linotype" w:hAnsi="Palatino Linotype" w:cs="Palatino Linotype"/>
          <w:lang w:val="es-MX" w:eastAsia="en-US"/>
        </w:rPr>
        <w:t xml:space="preserve"> lo haga del conocimiento del Recurrente, a través del servidor público habilitado competente.</w:t>
      </w:r>
      <w:r w:rsidR="00FB4BFB" w:rsidRPr="000C5286">
        <w:rPr>
          <w:rFonts w:ascii="Palatino Linotype" w:eastAsia="Palatino Linotype" w:hAnsi="Palatino Linotype" w:cs="Palatino Linotype"/>
          <w:lang w:val="es-MX" w:eastAsia="en-US"/>
        </w:rPr>
        <w:t xml:space="preserve"> Ello con la finalidad de dar certeza, de las actuaciones y no dejar en estado de incertidumbre.</w:t>
      </w:r>
    </w:p>
    <w:p w14:paraId="79A7C158" w14:textId="77777777" w:rsidR="00894B1B" w:rsidRPr="000C5286" w:rsidRDefault="00894B1B" w:rsidP="00515CC4">
      <w:pPr>
        <w:spacing w:line="360" w:lineRule="auto"/>
        <w:jc w:val="both"/>
        <w:rPr>
          <w:rFonts w:ascii="Palatino Linotype" w:eastAsia="Palatino Linotype" w:hAnsi="Palatino Linotype" w:cs="Palatino Linotype"/>
          <w:lang w:val="es-MX" w:eastAsia="en-US"/>
        </w:rPr>
      </w:pPr>
    </w:p>
    <w:p w14:paraId="3EFD9667" w14:textId="628FD0D3" w:rsidR="002107A4" w:rsidRPr="000C5286" w:rsidRDefault="002107A4" w:rsidP="003E5D74">
      <w:pPr>
        <w:spacing w:line="360" w:lineRule="auto"/>
        <w:jc w:val="both"/>
        <w:rPr>
          <w:rFonts w:ascii="Palatino Linotype" w:hAnsi="Palatino Linotype"/>
          <w:lang w:val="es-MX"/>
        </w:rPr>
      </w:pPr>
      <w:r w:rsidRPr="000C5286">
        <w:rPr>
          <w:rFonts w:ascii="Palatino Linotype" w:hAnsi="Palatino Linotype"/>
          <w:lang w:val="es-MX"/>
        </w:rPr>
        <w:t xml:space="preserve">Por otra parte, </w:t>
      </w:r>
      <w:r w:rsidR="00AB1730" w:rsidRPr="000C5286">
        <w:rPr>
          <w:rFonts w:ascii="Palatino Linotype" w:hAnsi="Palatino Linotype"/>
          <w:lang w:val="es-MX"/>
        </w:rPr>
        <w:t>al no dejar</w:t>
      </w:r>
      <w:r w:rsidRPr="000C5286">
        <w:rPr>
          <w:rFonts w:ascii="Palatino Linotype" w:hAnsi="Palatino Linotype"/>
          <w:lang w:val="es-MX"/>
        </w:rPr>
        <w:t xml:space="preserve"> en claro por parte del </w:t>
      </w:r>
      <w:r w:rsidR="00E10C49" w:rsidRPr="000C5286">
        <w:rPr>
          <w:rFonts w:ascii="Palatino Linotype" w:hAnsi="Palatino Linotype"/>
          <w:lang w:val="es-MX"/>
        </w:rPr>
        <w:t xml:space="preserve">Sujeto Obligado </w:t>
      </w:r>
      <w:r w:rsidRPr="000C5286">
        <w:rPr>
          <w:rFonts w:ascii="Palatino Linotype" w:hAnsi="Palatino Linotype"/>
          <w:lang w:val="es-MX"/>
        </w:rPr>
        <w:t>si se generó el vídeo o no</w:t>
      </w:r>
      <w:r w:rsidR="00244F5D" w:rsidRPr="000C5286">
        <w:rPr>
          <w:rFonts w:ascii="Palatino Linotype" w:hAnsi="Palatino Linotype"/>
          <w:lang w:val="es-MX"/>
        </w:rPr>
        <w:t>,</w:t>
      </w:r>
      <w:r w:rsidRPr="000C5286">
        <w:rPr>
          <w:rFonts w:ascii="Palatino Linotype" w:hAnsi="Palatino Linotype"/>
          <w:lang w:val="es-MX"/>
        </w:rPr>
        <w:t xml:space="preserve"> ya que</w:t>
      </w:r>
      <w:r w:rsidR="00244F5D" w:rsidRPr="000C5286">
        <w:rPr>
          <w:rFonts w:ascii="Palatino Linotype" w:hAnsi="Palatino Linotype"/>
          <w:lang w:val="es-MX"/>
        </w:rPr>
        <w:t>,</w:t>
      </w:r>
      <w:r w:rsidRPr="000C5286">
        <w:rPr>
          <w:rFonts w:ascii="Palatino Linotype" w:hAnsi="Palatino Linotype"/>
          <w:lang w:val="es-MX"/>
        </w:rPr>
        <w:t xml:space="preserve"> responde de manera genérica fundando y motivando que la información contenida en</w:t>
      </w:r>
      <w:r w:rsidR="00244F5D" w:rsidRPr="000C5286">
        <w:rPr>
          <w:rFonts w:ascii="Palatino Linotype" w:hAnsi="Palatino Linotype"/>
          <w:lang w:val="es-MX"/>
        </w:rPr>
        <w:t xml:space="preserve"> </w:t>
      </w:r>
      <w:r w:rsidRPr="000C5286">
        <w:rPr>
          <w:rFonts w:ascii="Palatino Linotype" w:hAnsi="Palatino Linotype"/>
          <w:lang w:val="es-MX"/>
        </w:rPr>
        <w:t>las videograbaciones</w:t>
      </w:r>
      <w:r w:rsidR="00244F5D" w:rsidRPr="000C5286">
        <w:rPr>
          <w:rFonts w:ascii="Palatino Linotype" w:hAnsi="Palatino Linotype"/>
          <w:lang w:val="es-MX"/>
        </w:rPr>
        <w:t xml:space="preserve"> se</w:t>
      </w:r>
      <w:r w:rsidRPr="000C5286">
        <w:rPr>
          <w:rFonts w:ascii="Palatino Linotype" w:hAnsi="Palatino Linotype"/>
          <w:lang w:val="es-MX"/>
        </w:rPr>
        <w:t xml:space="preserve"> entrega a petición de autoridad jurisdiccional y/o competente, </w:t>
      </w:r>
      <w:r w:rsidR="00BC7E47" w:rsidRPr="000C5286">
        <w:rPr>
          <w:rFonts w:ascii="Palatino Linotype" w:hAnsi="Palatino Linotype"/>
          <w:lang w:val="es-MX"/>
        </w:rPr>
        <w:t>de no haberse generado por parte de aquel, bastará con hacerlo del conocimiento del Recurrente al momento de cumplimentar la presente resolución.</w:t>
      </w:r>
    </w:p>
    <w:p w14:paraId="177F7FBF" w14:textId="77777777" w:rsidR="002107A4" w:rsidRPr="000C5286" w:rsidRDefault="002107A4" w:rsidP="003E5D74">
      <w:pPr>
        <w:spacing w:line="360" w:lineRule="auto"/>
        <w:jc w:val="both"/>
        <w:rPr>
          <w:rFonts w:ascii="Palatino Linotype" w:hAnsi="Palatino Linotype"/>
          <w:lang w:val="es-MX"/>
        </w:rPr>
      </w:pPr>
    </w:p>
    <w:p w14:paraId="55C2DEE1" w14:textId="7ED0FFCE" w:rsidR="00244F5D" w:rsidRPr="000C5286" w:rsidRDefault="00616625" w:rsidP="003E5D74">
      <w:pPr>
        <w:spacing w:line="360" w:lineRule="auto"/>
        <w:jc w:val="both"/>
        <w:rPr>
          <w:rFonts w:ascii="Palatino Linotype" w:hAnsi="Palatino Linotype"/>
          <w:bCs/>
          <w:lang w:val="es-ES_tradnl"/>
        </w:rPr>
      </w:pPr>
      <w:r w:rsidRPr="000C5286">
        <w:rPr>
          <w:rFonts w:ascii="Palatino Linotype" w:hAnsi="Palatino Linotype"/>
          <w:lang w:val="es-MX"/>
        </w:rPr>
        <w:t xml:space="preserve">Relativo al punto tres de la solicitud de mérito, referente al nombre, cargo y turno del </w:t>
      </w:r>
      <w:r w:rsidRPr="000C5286">
        <w:rPr>
          <w:rFonts w:ascii="Palatino Linotype" w:hAnsi="Palatino Linotype"/>
          <w:b/>
          <w:lang w:val="es-ES_tradnl"/>
        </w:rPr>
        <w:t>juez o jueza de lo Cívico de alcoholimetría</w:t>
      </w:r>
      <w:r w:rsidR="00A07A6F" w:rsidRPr="000C5286">
        <w:rPr>
          <w:rFonts w:ascii="Palatino Linotype" w:hAnsi="Palatino Linotype"/>
          <w:bCs/>
          <w:lang w:val="es-ES_tradnl"/>
        </w:rPr>
        <w:t>, que dio seguimiento a los casos del operativo antes referido</w:t>
      </w:r>
      <w:r w:rsidR="00C44800" w:rsidRPr="000C5286">
        <w:rPr>
          <w:rFonts w:ascii="Palatino Linotype" w:hAnsi="Palatino Linotype"/>
          <w:bCs/>
          <w:lang w:val="es-ES_tradnl"/>
        </w:rPr>
        <w:t>.</w:t>
      </w:r>
    </w:p>
    <w:p w14:paraId="5C5E8972" w14:textId="77777777" w:rsidR="00C44800" w:rsidRPr="000C5286" w:rsidRDefault="00C44800" w:rsidP="003E5D74">
      <w:pPr>
        <w:spacing w:line="360" w:lineRule="auto"/>
        <w:jc w:val="both"/>
        <w:rPr>
          <w:rFonts w:ascii="Palatino Linotype" w:hAnsi="Palatino Linotype"/>
          <w:bCs/>
          <w:lang w:val="es-ES_tradnl"/>
        </w:rPr>
      </w:pPr>
    </w:p>
    <w:p w14:paraId="1D901EA7" w14:textId="1C050521" w:rsidR="00C44800" w:rsidRPr="000C5286" w:rsidRDefault="00C44800" w:rsidP="003E5D74">
      <w:pPr>
        <w:spacing w:line="360" w:lineRule="auto"/>
        <w:jc w:val="both"/>
        <w:rPr>
          <w:rFonts w:ascii="Palatino Linotype" w:hAnsi="Palatino Linotype"/>
          <w:bCs/>
          <w:lang w:val="es-ES_tradnl"/>
        </w:rPr>
      </w:pPr>
      <w:r w:rsidRPr="000C5286">
        <w:rPr>
          <w:rFonts w:ascii="Palatino Linotype" w:hAnsi="Palatino Linotype"/>
          <w:bCs/>
          <w:lang w:val="es-ES_tradnl"/>
        </w:rPr>
        <w:t>Por lo que, una primera consideración formulada por este Órgano Garante es que no se tiene la certeza de que efectivamente los particulares hayan sido puestos a disposición de la Jueza o Juez Cívico ello para efecto de que realizara la calificación de la falta administrativa e impusiera la sanción correspondiente.</w:t>
      </w:r>
    </w:p>
    <w:p w14:paraId="00CC8C35" w14:textId="77777777" w:rsidR="00C44800" w:rsidRPr="000C5286" w:rsidRDefault="00C44800" w:rsidP="003E5D74">
      <w:pPr>
        <w:spacing w:line="360" w:lineRule="auto"/>
        <w:jc w:val="both"/>
        <w:rPr>
          <w:rFonts w:ascii="Palatino Linotype" w:hAnsi="Palatino Linotype"/>
          <w:bCs/>
          <w:lang w:val="es-ES_tradnl"/>
        </w:rPr>
      </w:pPr>
    </w:p>
    <w:p w14:paraId="16EB5AA8" w14:textId="3168F4EF" w:rsidR="00C44800" w:rsidRPr="000C5286" w:rsidRDefault="001E58CE" w:rsidP="003E5D74">
      <w:pPr>
        <w:spacing w:line="360" w:lineRule="auto"/>
        <w:jc w:val="both"/>
        <w:rPr>
          <w:rFonts w:ascii="Palatino Linotype" w:hAnsi="Palatino Linotype"/>
          <w:bCs/>
          <w:lang w:val="es-ES_tradnl"/>
        </w:rPr>
      </w:pPr>
      <w:r w:rsidRPr="000C5286">
        <w:rPr>
          <w:rFonts w:ascii="Palatino Linotype" w:hAnsi="Palatino Linotype"/>
          <w:bCs/>
          <w:lang w:val="es-ES_tradnl"/>
        </w:rPr>
        <w:t xml:space="preserve">Así dentro de los elementos en estudio, </w:t>
      </w:r>
      <w:r w:rsidR="00B05D28" w:rsidRPr="000C5286">
        <w:rPr>
          <w:rFonts w:ascii="Palatino Linotype" w:hAnsi="Palatino Linotype"/>
          <w:bCs/>
          <w:lang w:val="es-ES_tradnl"/>
        </w:rPr>
        <w:t>s</w:t>
      </w:r>
      <w:r w:rsidRPr="000C5286">
        <w:rPr>
          <w:rFonts w:ascii="Palatino Linotype" w:hAnsi="Palatino Linotype"/>
          <w:bCs/>
          <w:lang w:val="es-ES_tradnl"/>
        </w:rPr>
        <w:t xml:space="preserve">e enuncia que los </w:t>
      </w:r>
      <w:r w:rsidR="00B05D28" w:rsidRPr="000C5286">
        <w:rPr>
          <w:rFonts w:ascii="Palatino Linotype" w:hAnsi="Palatino Linotype"/>
          <w:bCs/>
          <w:lang w:val="es-ES_tradnl"/>
        </w:rPr>
        <w:t xml:space="preserve">Juzgados Cívicos </w:t>
      </w:r>
      <w:r w:rsidRPr="000C5286">
        <w:rPr>
          <w:rFonts w:ascii="Palatino Linotype" w:hAnsi="Palatino Linotype"/>
          <w:bCs/>
          <w:lang w:val="es-ES_tradnl"/>
        </w:rPr>
        <w:t>tienen por objeto desarrollar la impartición administración de la justicia cívica en el municipio</w:t>
      </w:r>
      <w:r w:rsidR="00B05D28" w:rsidRPr="000C5286">
        <w:rPr>
          <w:rFonts w:ascii="Palatino Linotype" w:hAnsi="Palatino Linotype"/>
          <w:bCs/>
          <w:lang w:val="es-ES_tradnl"/>
        </w:rPr>
        <w:t xml:space="preserve">, </w:t>
      </w:r>
      <w:r w:rsidRPr="000C5286">
        <w:rPr>
          <w:rFonts w:ascii="Palatino Linotype" w:hAnsi="Palatino Linotype"/>
          <w:bCs/>
          <w:lang w:val="es-ES_tradnl"/>
        </w:rPr>
        <w:t>así como instruir los medios alternativos solución de conflictos entre particulares para efecto de hacer reparaciones daños</w:t>
      </w:r>
      <w:r w:rsidR="00B05D28" w:rsidRPr="000C5286">
        <w:rPr>
          <w:rFonts w:ascii="Palatino Linotype" w:hAnsi="Palatino Linotype"/>
          <w:bCs/>
          <w:lang w:val="es-ES_tradnl"/>
        </w:rPr>
        <w:t>,</w:t>
      </w:r>
      <w:r w:rsidRPr="000C5286">
        <w:rPr>
          <w:rFonts w:ascii="Palatino Linotype" w:hAnsi="Palatino Linotype"/>
          <w:bCs/>
          <w:lang w:val="es-ES_tradnl"/>
        </w:rPr>
        <w:t xml:space="preserve"> preservar el orden y tranquilidad social</w:t>
      </w:r>
      <w:r w:rsidR="00B05D28" w:rsidRPr="000C5286">
        <w:rPr>
          <w:rFonts w:ascii="Palatino Linotype" w:hAnsi="Palatino Linotype"/>
          <w:bCs/>
          <w:lang w:val="es-ES_tradnl"/>
        </w:rPr>
        <w:t xml:space="preserve">, </w:t>
      </w:r>
      <w:r w:rsidRPr="000C5286">
        <w:rPr>
          <w:rFonts w:ascii="Palatino Linotype" w:hAnsi="Palatino Linotype"/>
          <w:bCs/>
          <w:lang w:val="es-ES_tradnl"/>
        </w:rPr>
        <w:t>entre otros.</w:t>
      </w:r>
    </w:p>
    <w:p w14:paraId="2082DF43" w14:textId="77777777" w:rsidR="001E58CE" w:rsidRPr="000C5286" w:rsidRDefault="001E58CE" w:rsidP="003E5D74">
      <w:pPr>
        <w:spacing w:line="360" w:lineRule="auto"/>
        <w:jc w:val="both"/>
        <w:rPr>
          <w:rFonts w:ascii="Palatino Linotype" w:hAnsi="Palatino Linotype"/>
          <w:bCs/>
          <w:lang w:val="es-ES_tradnl"/>
        </w:rPr>
      </w:pPr>
    </w:p>
    <w:p w14:paraId="681347C3" w14:textId="5BC1DB52" w:rsidR="00F00CD4" w:rsidRPr="000C5286" w:rsidRDefault="00F00CD4" w:rsidP="00B05D28">
      <w:pPr>
        <w:spacing w:line="276" w:lineRule="auto"/>
        <w:ind w:left="851" w:right="474"/>
        <w:jc w:val="center"/>
        <w:rPr>
          <w:rFonts w:ascii="Palatino Linotype" w:hAnsi="Palatino Linotype"/>
          <w:b/>
          <w:i/>
          <w:iCs/>
          <w:sz w:val="22"/>
          <w:szCs w:val="22"/>
        </w:rPr>
      </w:pPr>
      <w:r w:rsidRPr="000C5286">
        <w:rPr>
          <w:rFonts w:ascii="Palatino Linotype" w:hAnsi="Palatino Linotype"/>
          <w:b/>
          <w:i/>
          <w:iCs/>
          <w:sz w:val="22"/>
          <w:szCs w:val="22"/>
        </w:rPr>
        <w:t>TÍTULO DÉCIMO</w:t>
      </w:r>
    </w:p>
    <w:p w14:paraId="4036BB50" w14:textId="77777777" w:rsidR="00B05D28" w:rsidRPr="000C5286" w:rsidRDefault="00F00CD4" w:rsidP="00F00CD4">
      <w:pPr>
        <w:spacing w:line="276" w:lineRule="auto"/>
        <w:ind w:left="851" w:right="474"/>
        <w:jc w:val="both"/>
        <w:rPr>
          <w:rFonts w:ascii="Palatino Linotype" w:hAnsi="Palatino Linotype"/>
          <w:b/>
          <w:i/>
          <w:iCs/>
          <w:sz w:val="22"/>
          <w:szCs w:val="22"/>
        </w:rPr>
      </w:pPr>
      <w:r w:rsidRPr="000C5286">
        <w:rPr>
          <w:rFonts w:ascii="Palatino Linotype" w:hAnsi="Palatino Linotype"/>
          <w:b/>
          <w:i/>
          <w:iCs/>
          <w:sz w:val="22"/>
          <w:szCs w:val="22"/>
        </w:rPr>
        <w:t xml:space="preserve">DE LA JUSTICIA CÍVICA MUNICIPAL </w:t>
      </w:r>
    </w:p>
    <w:p w14:paraId="794C143F" w14:textId="77777777" w:rsidR="00B05D28" w:rsidRPr="000C5286" w:rsidRDefault="00F00CD4" w:rsidP="00F00CD4">
      <w:pPr>
        <w:spacing w:line="276" w:lineRule="auto"/>
        <w:ind w:left="851" w:right="474"/>
        <w:jc w:val="both"/>
        <w:rPr>
          <w:rFonts w:ascii="Palatino Linotype" w:hAnsi="Palatino Linotype"/>
          <w:b/>
          <w:i/>
          <w:iCs/>
          <w:sz w:val="22"/>
          <w:szCs w:val="22"/>
        </w:rPr>
      </w:pPr>
      <w:r w:rsidRPr="000C5286">
        <w:rPr>
          <w:rFonts w:ascii="Palatino Linotype" w:hAnsi="Palatino Linotype"/>
          <w:b/>
          <w:i/>
          <w:iCs/>
          <w:sz w:val="22"/>
          <w:szCs w:val="22"/>
        </w:rPr>
        <w:t xml:space="preserve">CAPÍTULO PRIMERO DE LOS JUZGADOS CÍVICOS </w:t>
      </w:r>
    </w:p>
    <w:p w14:paraId="24FC5EA0" w14:textId="0EBCBA84" w:rsidR="00F00CD4" w:rsidRPr="000C5286" w:rsidRDefault="00F00CD4" w:rsidP="00F00CD4">
      <w:pPr>
        <w:spacing w:line="276" w:lineRule="auto"/>
        <w:ind w:left="851" w:right="474"/>
        <w:jc w:val="both"/>
        <w:rPr>
          <w:rFonts w:ascii="Palatino Linotype" w:hAnsi="Palatino Linotype"/>
          <w:b/>
          <w:i/>
          <w:iCs/>
          <w:sz w:val="22"/>
          <w:szCs w:val="22"/>
        </w:rPr>
      </w:pPr>
      <w:r w:rsidRPr="000C5286">
        <w:rPr>
          <w:rFonts w:ascii="Palatino Linotype" w:hAnsi="Palatino Linotype"/>
          <w:b/>
          <w:i/>
          <w:iCs/>
          <w:sz w:val="22"/>
          <w:szCs w:val="22"/>
        </w:rPr>
        <w:t xml:space="preserve">SECCIÓN PRIMERA DISPOSICIONES GENERALES </w:t>
      </w:r>
    </w:p>
    <w:p w14:paraId="3A153C94" w14:textId="77777777" w:rsidR="00B05D28" w:rsidRPr="000C5286" w:rsidRDefault="00B05D28" w:rsidP="00F00CD4">
      <w:pPr>
        <w:spacing w:line="276" w:lineRule="auto"/>
        <w:ind w:left="851" w:right="474"/>
        <w:jc w:val="both"/>
        <w:rPr>
          <w:rFonts w:ascii="Palatino Linotype" w:hAnsi="Palatino Linotype"/>
          <w:b/>
          <w:i/>
          <w:iCs/>
          <w:sz w:val="22"/>
          <w:szCs w:val="22"/>
        </w:rPr>
      </w:pPr>
    </w:p>
    <w:p w14:paraId="687C77EC" w14:textId="77777777" w:rsidR="00F00CD4" w:rsidRPr="000C5286" w:rsidRDefault="00F00CD4" w:rsidP="00F00CD4">
      <w:pPr>
        <w:spacing w:line="276" w:lineRule="auto"/>
        <w:ind w:left="851" w:right="474"/>
        <w:jc w:val="both"/>
        <w:rPr>
          <w:rFonts w:ascii="Palatino Linotype" w:hAnsi="Palatino Linotype"/>
          <w:bCs/>
          <w:i/>
          <w:iCs/>
          <w:sz w:val="22"/>
          <w:szCs w:val="22"/>
        </w:rPr>
      </w:pPr>
      <w:r w:rsidRPr="000C5286">
        <w:rPr>
          <w:rFonts w:ascii="Palatino Linotype" w:hAnsi="Palatino Linotype"/>
          <w:b/>
          <w:i/>
          <w:iCs/>
          <w:sz w:val="22"/>
          <w:szCs w:val="22"/>
        </w:rPr>
        <w:t>Artículo 10.1.</w:t>
      </w:r>
      <w:r w:rsidRPr="000C5286">
        <w:rPr>
          <w:rFonts w:ascii="Palatino Linotype" w:hAnsi="Palatino Linotype"/>
          <w:bCs/>
          <w:i/>
          <w:iCs/>
          <w:sz w:val="22"/>
          <w:szCs w:val="22"/>
        </w:rPr>
        <w:t xml:space="preserve"> El presente Título es de orden público, interés general y observancia obligatoria para las personas que habiten o transiten en el Municipio de Toluca y tiene por objeto: </w:t>
      </w:r>
    </w:p>
    <w:p w14:paraId="5EFFD983" w14:textId="77777777" w:rsidR="00F00CD4" w:rsidRPr="000C5286" w:rsidRDefault="00F00CD4" w:rsidP="00F00CD4">
      <w:pPr>
        <w:spacing w:line="276" w:lineRule="auto"/>
        <w:ind w:left="851" w:right="474"/>
        <w:jc w:val="both"/>
        <w:rPr>
          <w:rFonts w:ascii="Palatino Linotype" w:hAnsi="Palatino Linotype"/>
          <w:bCs/>
          <w:i/>
          <w:iCs/>
          <w:sz w:val="22"/>
          <w:szCs w:val="22"/>
        </w:rPr>
      </w:pPr>
      <w:r w:rsidRPr="000C5286">
        <w:rPr>
          <w:rFonts w:ascii="Palatino Linotype" w:hAnsi="Palatino Linotype"/>
          <w:bCs/>
          <w:i/>
          <w:iCs/>
          <w:sz w:val="22"/>
          <w:szCs w:val="22"/>
        </w:rPr>
        <w:t xml:space="preserve">I. Promover el acceso a la Justicia Cívica y regular su funcionamiento en el Municipio de Toluca. </w:t>
      </w:r>
    </w:p>
    <w:p w14:paraId="7B042C9C" w14:textId="77777777" w:rsidR="00F00CD4" w:rsidRPr="000C5286" w:rsidRDefault="00F00CD4" w:rsidP="00F00CD4">
      <w:pPr>
        <w:spacing w:line="276" w:lineRule="auto"/>
        <w:ind w:left="851" w:right="474"/>
        <w:jc w:val="both"/>
        <w:rPr>
          <w:rFonts w:ascii="Palatino Linotype" w:hAnsi="Palatino Linotype"/>
          <w:bCs/>
          <w:i/>
          <w:iCs/>
          <w:sz w:val="22"/>
          <w:szCs w:val="22"/>
        </w:rPr>
      </w:pPr>
      <w:r w:rsidRPr="000C5286">
        <w:rPr>
          <w:rFonts w:ascii="Palatino Linotype" w:hAnsi="Palatino Linotype"/>
          <w:bCs/>
          <w:i/>
          <w:iCs/>
          <w:sz w:val="22"/>
          <w:szCs w:val="22"/>
        </w:rPr>
        <w:t xml:space="preserve">II. Establecer las bases en que se deben desarrollar la impartición y administración de la Justicia Cívica en el Municipio; </w:t>
      </w:r>
    </w:p>
    <w:p w14:paraId="3EEA5DB7" w14:textId="42817221" w:rsidR="00F00CD4" w:rsidRPr="000C5286" w:rsidRDefault="00F00CD4" w:rsidP="00F00CD4">
      <w:pPr>
        <w:spacing w:line="276" w:lineRule="auto"/>
        <w:ind w:left="851" w:right="474"/>
        <w:jc w:val="both"/>
        <w:rPr>
          <w:rFonts w:ascii="Palatino Linotype" w:hAnsi="Palatino Linotype"/>
          <w:bCs/>
          <w:i/>
          <w:iCs/>
          <w:sz w:val="22"/>
          <w:szCs w:val="22"/>
        </w:rPr>
      </w:pPr>
      <w:r w:rsidRPr="000C5286">
        <w:rPr>
          <w:rFonts w:ascii="Palatino Linotype" w:hAnsi="Palatino Linotype"/>
          <w:bCs/>
          <w:i/>
          <w:iCs/>
          <w:sz w:val="22"/>
          <w:szCs w:val="22"/>
        </w:rPr>
        <w:t>III. Instituir los medios alternativos de solución de conflictos entre particulares, para garantizar la reparación de los daños causados por la comisión de conductas que constituyan infracciones de conformidad con las disposiciones jurídicas aplicables;</w:t>
      </w:r>
    </w:p>
    <w:p w14:paraId="40242CFB" w14:textId="78C2DD46" w:rsidR="00F00CD4" w:rsidRPr="000C5286" w:rsidRDefault="00F00CD4" w:rsidP="00F00CD4">
      <w:pPr>
        <w:spacing w:line="276" w:lineRule="auto"/>
        <w:ind w:left="851" w:right="474"/>
        <w:jc w:val="both"/>
        <w:rPr>
          <w:rFonts w:ascii="Palatino Linotype" w:hAnsi="Palatino Linotype"/>
          <w:bCs/>
          <w:i/>
          <w:iCs/>
          <w:sz w:val="22"/>
          <w:szCs w:val="22"/>
        </w:rPr>
      </w:pPr>
      <w:r w:rsidRPr="000C5286">
        <w:rPr>
          <w:rFonts w:ascii="Palatino Linotype" w:hAnsi="Palatino Linotype"/>
          <w:bCs/>
          <w:i/>
          <w:iCs/>
          <w:sz w:val="22"/>
          <w:szCs w:val="22"/>
        </w:rPr>
        <w:t>IV. Establecer las obligaciones de las autoridades encargadas de preservar el orden y la tranquilidad pública en el Municipio;</w:t>
      </w:r>
    </w:p>
    <w:p w14:paraId="5B9B49EF" w14:textId="77777777" w:rsidR="00F00CD4" w:rsidRPr="000C5286" w:rsidRDefault="00F00CD4" w:rsidP="00F00CD4">
      <w:pPr>
        <w:spacing w:line="276" w:lineRule="auto"/>
        <w:ind w:left="851" w:right="474"/>
        <w:jc w:val="both"/>
        <w:rPr>
          <w:rFonts w:ascii="Palatino Linotype" w:hAnsi="Palatino Linotype"/>
          <w:bCs/>
          <w:i/>
          <w:iCs/>
          <w:sz w:val="22"/>
          <w:szCs w:val="22"/>
        </w:rPr>
      </w:pPr>
      <w:r w:rsidRPr="000C5286">
        <w:rPr>
          <w:rFonts w:ascii="Palatino Linotype" w:hAnsi="Palatino Linotype"/>
          <w:bCs/>
          <w:i/>
          <w:iCs/>
          <w:sz w:val="22"/>
          <w:szCs w:val="22"/>
        </w:rPr>
        <w:t xml:space="preserve">VI. Establecer mecanismos de coordinación entre las autoridades encargadas de preservar el orden y la tranquilidad en el Municipio; </w:t>
      </w:r>
    </w:p>
    <w:p w14:paraId="4264EA71" w14:textId="77777777" w:rsidR="00F00CD4" w:rsidRPr="000C5286" w:rsidRDefault="00F00CD4" w:rsidP="00F00CD4">
      <w:pPr>
        <w:spacing w:line="276" w:lineRule="auto"/>
        <w:ind w:left="851" w:right="474"/>
        <w:jc w:val="both"/>
        <w:rPr>
          <w:rFonts w:ascii="Palatino Linotype" w:hAnsi="Palatino Linotype"/>
          <w:bCs/>
          <w:i/>
          <w:iCs/>
          <w:sz w:val="22"/>
          <w:szCs w:val="22"/>
        </w:rPr>
      </w:pPr>
    </w:p>
    <w:p w14:paraId="178EEB6F" w14:textId="77777777" w:rsidR="00F00CD4" w:rsidRPr="000C5286" w:rsidRDefault="00F00CD4" w:rsidP="00F00CD4">
      <w:pPr>
        <w:spacing w:line="276" w:lineRule="auto"/>
        <w:ind w:left="851" w:right="474"/>
        <w:jc w:val="both"/>
        <w:rPr>
          <w:rFonts w:ascii="Palatino Linotype" w:hAnsi="Palatino Linotype"/>
          <w:bCs/>
          <w:i/>
          <w:iCs/>
          <w:sz w:val="22"/>
          <w:szCs w:val="22"/>
        </w:rPr>
      </w:pPr>
      <w:r w:rsidRPr="000C5286">
        <w:rPr>
          <w:rFonts w:ascii="Palatino Linotype" w:hAnsi="Palatino Linotype"/>
          <w:bCs/>
          <w:i/>
          <w:iCs/>
          <w:sz w:val="22"/>
          <w:szCs w:val="22"/>
        </w:rPr>
        <w:t xml:space="preserve">VII. Fomentar la cultura de paz y de restauración de las relaciones interpersonales y sociales, a través de los medios de solución de conflictos entre los habitantes y transeúntes del Municipio; y </w:t>
      </w:r>
    </w:p>
    <w:p w14:paraId="2B59FDC7" w14:textId="77777777" w:rsidR="00F00CD4" w:rsidRPr="000C5286" w:rsidRDefault="00F00CD4" w:rsidP="00F00CD4">
      <w:pPr>
        <w:spacing w:line="276" w:lineRule="auto"/>
        <w:ind w:left="851" w:right="474"/>
        <w:jc w:val="both"/>
        <w:rPr>
          <w:rFonts w:ascii="Palatino Linotype" w:hAnsi="Palatino Linotype"/>
          <w:bCs/>
          <w:i/>
          <w:iCs/>
          <w:sz w:val="22"/>
          <w:szCs w:val="22"/>
        </w:rPr>
      </w:pPr>
    </w:p>
    <w:p w14:paraId="11357216" w14:textId="60EAD0D2" w:rsidR="00F00CD4" w:rsidRPr="000C5286" w:rsidRDefault="00F00CD4" w:rsidP="00F00CD4">
      <w:pPr>
        <w:spacing w:line="276" w:lineRule="auto"/>
        <w:ind w:left="851" w:right="474"/>
        <w:jc w:val="both"/>
        <w:rPr>
          <w:rFonts w:ascii="Palatino Linotype" w:hAnsi="Palatino Linotype"/>
          <w:bCs/>
          <w:i/>
          <w:iCs/>
          <w:sz w:val="22"/>
          <w:szCs w:val="22"/>
          <w:lang w:val="es-ES_tradnl"/>
        </w:rPr>
      </w:pPr>
      <w:proofErr w:type="spellStart"/>
      <w:r w:rsidRPr="000C5286">
        <w:rPr>
          <w:rFonts w:ascii="Palatino Linotype" w:hAnsi="Palatino Linotype"/>
          <w:bCs/>
          <w:i/>
          <w:iCs/>
          <w:sz w:val="22"/>
          <w:szCs w:val="22"/>
        </w:rPr>
        <w:t>VIII.Establecer</w:t>
      </w:r>
      <w:proofErr w:type="spellEnd"/>
      <w:r w:rsidRPr="000C5286">
        <w:rPr>
          <w:rFonts w:ascii="Palatino Linotype" w:hAnsi="Palatino Linotype"/>
          <w:bCs/>
          <w:i/>
          <w:iCs/>
          <w:sz w:val="22"/>
          <w:szCs w:val="22"/>
        </w:rPr>
        <w:t xml:space="preserve"> los mecanismos para la imposición de sanciones que deriven de conductas que constituyan infracciones de competencia municipal, así como los procedimientos para su aplicación e impugnación.</w:t>
      </w:r>
    </w:p>
    <w:p w14:paraId="60E3A859" w14:textId="77777777" w:rsidR="00F00CD4" w:rsidRPr="000C5286" w:rsidRDefault="00F00CD4" w:rsidP="003E5D74">
      <w:pPr>
        <w:spacing w:line="360" w:lineRule="auto"/>
        <w:jc w:val="both"/>
        <w:rPr>
          <w:rFonts w:ascii="Palatino Linotype" w:hAnsi="Palatino Linotype"/>
          <w:bCs/>
          <w:lang w:val="es-ES_tradnl"/>
        </w:rPr>
      </w:pPr>
    </w:p>
    <w:p w14:paraId="5632ADFF" w14:textId="77777777" w:rsidR="00F00CD4" w:rsidRPr="000C5286" w:rsidRDefault="00F00CD4" w:rsidP="003E5D74">
      <w:pPr>
        <w:spacing w:line="360" w:lineRule="auto"/>
        <w:jc w:val="both"/>
        <w:rPr>
          <w:rFonts w:ascii="Palatino Linotype" w:hAnsi="Palatino Linotype"/>
          <w:bCs/>
          <w:lang w:val="es-ES_tradnl"/>
        </w:rPr>
      </w:pPr>
    </w:p>
    <w:p w14:paraId="1AB1D236" w14:textId="3EC94B53" w:rsidR="001E58CE" w:rsidRPr="000C5286" w:rsidRDefault="00B05D28" w:rsidP="003E5D74">
      <w:pPr>
        <w:spacing w:line="360" w:lineRule="auto"/>
        <w:jc w:val="both"/>
        <w:rPr>
          <w:rFonts w:ascii="Palatino Linotype" w:hAnsi="Palatino Linotype"/>
          <w:bCs/>
          <w:lang w:val="es-ES_tradnl"/>
        </w:rPr>
      </w:pPr>
      <w:r w:rsidRPr="000C5286">
        <w:rPr>
          <w:rFonts w:ascii="Palatino Linotype" w:hAnsi="Palatino Linotype"/>
          <w:bCs/>
          <w:lang w:val="es-ES_tradnl"/>
        </w:rPr>
        <w:t>Área</w:t>
      </w:r>
      <w:r w:rsidR="001E58CE" w:rsidRPr="000C5286">
        <w:rPr>
          <w:rFonts w:ascii="Palatino Linotype" w:hAnsi="Palatino Linotype"/>
          <w:bCs/>
          <w:lang w:val="es-ES_tradnl"/>
        </w:rPr>
        <w:t xml:space="preserve"> </w:t>
      </w:r>
      <w:r w:rsidRPr="000C5286">
        <w:rPr>
          <w:rFonts w:ascii="Palatino Linotype" w:hAnsi="Palatino Linotype"/>
          <w:bCs/>
          <w:lang w:val="es-ES_tradnl"/>
        </w:rPr>
        <w:t xml:space="preserve">que en </w:t>
      </w:r>
      <w:r w:rsidR="001E58CE" w:rsidRPr="000C5286">
        <w:rPr>
          <w:rFonts w:ascii="Palatino Linotype" w:hAnsi="Palatino Linotype"/>
          <w:bCs/>
          <w:lang w:val="es-ES_tradnl"/>
        </w:rPr>
        <w:t>respuesta no se pronuncia</w:t>
      </w:r>
      <w:r w:rsidRPr="000C5286">
        <w:rPr>
          <w:rFonts w:ascii="Palatino Linotype" w:hAnsi="Palatino Linotype"/>
          <w:bCs/>
          <w:lang w:val="es-ES_tradnl"/>
        </w:rPr>
        <w:t>,</w:t>
      </w:r>
      <w:r w:rsidR="001E58CE" w:rsidRPr="000C5286">
        <w:rPr>
          <w:rFonts w:ascii="Palatino Linotype" w:hAnsi="Palatino Linotype"/>
          <w:bCs/>
          <w:lang w:val="es-ES_tradnl"/>
        </w:rPr>
        <w:t xml:space="preserve"> </w:t>
      </w:r>
      <w:r w:rsidRPr="000C5286">
        <w:rPr>
          <w:rFonts w:ascii="Palatino Linotype" w:hAnsi="Palatino Linotype"/>
          <w:bCs/>
          <w:lang w:val="es-ES_tradnl"/>
        </w:rPr>
        <w:t>por lo cual</w:t>
      </w:r>
      <w:r w:rsidR="001E58CE" w:rsidRPr="000C5286">
        <w:rPr>
          <w:rFonts w:ascii="Palatino Linotype" w:hAnsi="Palatino Linotype"/>
          <w:bCs/>
          <w:lang w:val="es-ES_tradnl"/>
        </w:rPr>
        <w:t xml:space="preserve"> desconocemos el sentido de su respuesta</w:t>
      </w:r>
      <w:r w:rsidRPr="000C5286">
        <w:rPr>
          <w:rFonts w:ascii="Palatino Linotype" w:hAnsi="Palatino Linotype"/>
          <w:bCs/>
          <w:lang w:val="es-ES_tradnl"/>
        </w:rPr>
        <w:t>.</w:t>
      </w:r>
      <w:r w:rsidR="001E58CE" w:rsidRPr="000C5286">
        <w:rPr>
          <w:rFonts w:ascii="Palatino Linotype" w:hAnsi="Palatino Linotype"/>
          <w:bCs/>
          <w:lang w:val="es-ES_tradnl"/>
        </w:rPr>
        <w:t xml:space="preserve"> </w:t>
      </w:r>
      <w:r w:rsidRPr="000C5286">
        <w:rPr>
          <w:rFonts w:ascii="Palatino Linotype" w:hAnsi="Palatino Linotype"/>
          <w:bCs/>
          <w:lang w:val="es-ES_tradnl"/>
        </w:rPr>
        <w:t>D</w:t>
      </w:r>
      <w:r w:rsidR="001E58CE" w:rsidRPr="000C5286">
        <w:rPr>
          <w:rFonts w:ascii="Palatino Linotype" w:hAnsi="Palatino Linotype"/>
          <w:bCs/>
          <w:lang w:val="es-ES_tradnl"/>
        </w:rPr>
        <w:t>ado lo anterior se instruirá la entrega del nombre</w:t>
      </w:r>
      <w:r w:rsidRPr="000C5286">
        <w:rPr>
          <w:rFonts w:ascii="Palatino Linotype" w:hAnsi="Palatino Linotype"/>
          <w:bCs/>
          <w:lang w:val="es-ES_tradnl"/>
        </w:rPr>
        <w:t>,</w:t>
      </w:r>
      <w:r w:rsidR="001E58CE" w:rsidRPr="000C5286">
        <w:rPr>
          <w:rFonts w:ascii="Palatino Linotype" w:hAnsi="Palatino Linotype"/>
          <w:bCs/>
          <w:lang w:val="es-ES_tradnl"/>
        </w:rPr>
        <w:t xml:space="preserve"> cargo</w:t>
      </w:r>
      <w:r w:rsidRPr="000C5286">
        <w:rPr>
          <w:rFonts w:ascii="Palatino Linotype" w:hAnsi="Palatino Linotype"/>
          <w:bCs/>
          <w:lang w:val="es-ES_tradnl"/>
        </w:rPr>
        <w:t xml:space="preserve"> y</w:t>
      </w:r>
      <w:r w:rsidR="001E58CE" w:rsidRPr="000C5286">
        <w:rPr>
          <w:rFonts w:ascii="Palatino Linotype" w:hAnsi="Palatino Linotype"/>
          <w:bCs/>
          <w:lang w:val="es-ES_tradnl"/>
        </w:rPr>
        <w:t xml:space="preserve"> turno del </w:t>
      </w:r>
      <w:r w:rsidRPr="000C5286">
        <w:rPr>
          <w:rFonts w:ascii="Palatino Linotype" w:hAnsi="Palatino Linotype"/>
          <w:bCs/>
          <w:lang w:val="es-ES_tradnl"/>
        </w:rPr>
        <w:t xml:space="preserve">Juez </w:t>
      </w:r>
      <w:r w:rsidR="001E58CE" w:rsidRPr="000C5286">
        <w:rPr>
          <w:rFonts w:ascii="Palatino Linotype" w:hAnsi="Palatino Linotype"/>
          <w:bCs/>
          <w:lang w:val="es-ES_tradnl"/>
        </w:rPr>
        <w:t xml:space="preserve">o </w:t>
      </w:r>
      <w:r w:rsidRPr="000C5286">
        <w:rPr>
          <w:rFonts w:ascii="Palatino Linotype" w:hAnsi="Palatino Linotype"/>
          <w:bCs/>
          <w:lang w:val="es-ES_tradnl"/>
        </w:rPr>
        <w:t xml:space="preserve">Jueza Cívica </w:t>
      </w:r>
      <w:r w:rsidR="001E58CE" w:rsidRPr="000C5286">
        <w:rPr>
          <w:rFonts w:ascii="Palatino Linotype" w:hAnsi="Palatino Linotype"/>
          <w:bCs/>
          <w:lang w:val="es-ES_tradnl"/>
        </w:rPr>
        <w:t>que dio seguimiento</w:t>
      </w:r>
      <w:r w:rsidR="00F00CD4" w:rsidRPr="000C5286">
        <w:rPr>
          <w:rFonts w:ascii="Palatino Linotype" w:hAnsi="Palatino Linotype"/>
          <w:bCs/>
          <w:lang w:val="es-ES_tradnl"/>
        </w:rPr>
        <w:t xml:space="preserve"> a </w:t>
      </w:r>
      <w:r w:rsidRPr="000C5286">
        <w:rPr>
          <w:rFonts w:ascii="Palatino Linotype" w:hAnsi="Palatino Linotype"/>
          <w:bCs/>
          <w:lang w:val="es-ES_tradnl"/>
        </w:rPr>
        <w:t>los hechos na</w:t>
      </w:r>
      <w:r w:rsidR="008C5BED" w:rsidRPr="000C5286">
        <w:rPr>
          <w:rFonts w:ascii="Palatino Linotype" w:hAnsi="Palatino Linotype"/>
          <w:bCs/>
          <w:lang w:val="es-ES_tradnl"/>
        </w:rPr>
        <w:t>rrados en la solicitud.</w:t>
      </w:r>
    </w:p>
    <w:p w14:paraId="0EC1FB28" w14:textId="77777777" w:rsidR="008C5BED" w:rsidRPr="000C5286" w:rsidRDefault="008C5BED" w:rsidP="003E5D74">
      <w:pPr>
        <w:spacing w:line="360" w:lineRule="auto"/>
        <w:jc w:val="both"/>
        <w:rPr>
          <w:rFonts w:ascii="Palatino Linotype" w:hAnsi="Palatino Linotype"/>
          <w:bCs/>
          <w:lang w:val="es-ES_tradnl"/>
        </w:rPr>
      </w:pPr>
    </w:p>
    <w:p w14:paraId="4C84317F" w14:textId="49300594" w:rsidR="008C5BED" w:rsidRPr="000C5286" w:rsidRDefault="00A10161" w:rsidP="003E5D74">
      <w:pPr>
        <w:spacing w:line="360" w:lineRule="auto"/>
        <w:jc w:val="both"/>
        <w:rPr>
          <w:rFonts w:ascii="Palatino Linotype" w:hAnsi="Palatino Linotype"/>
          <w:bCs/>
          <w:lang w:val="es-ES_tradnl"/>
        </w:rPr>
      </w:pPr>
      <w:r w:rsidRPr="000C5286">
        <w:rPr>
          <w:rFonts w:ascii="Palatino Linotype" w:hAnsi="Palatino Linotype"/>
          <w:bCs/>
          <w:lang w:val="es-ES_tradnl"/>
        </w:rPr>
        <w:t>Finalmente, de no haber habido remisión al Juzgado Cívico el Sujeto Obligado, en cumplimiento a esta resolución deberá notificarlo al Particular en términos claros y precisos.</w:t>
      </w:r>
    </w:p>
    <w:p w14:paraId="49C5C936" w14:textId="77777777" w:rsidR="00A10161" w:rsidRPr="000C5286" w:rsidRDefault="00A10161" w:rsidP="003E5D74">
      <w:pPr>
        <w:spacing w:line="360" w:lineRule="auto"/>
        <w:jc w:val="both"/>
        <w:rPr>
          <w:rFonts w:ascii="Palatino Linotype" w:hAnsi="Palatino Linotype"/>
          <w:bCs/>
          <w:lang w:val="es-ES_tradnl"/>
        </w:rPr>
      </w:pPr>
    </w:p>
    <w:p w14:paraId="68EB4F2D" w14:textId="0E738292" w:rsidR="00F00CD4" w:rsidRPr="000C5286" w:rsidRDefault="006E2871" w:rsidP="003E5D74">
      <w:pPr>
        <w:spacing w:line="360" w:lineRule="auto"/>
        <w:jc w:val="both"/>
        <w:rPr>
          <w:rFonts w:ascii="Palatino Linotype" w:hAnsi="Palatino Linotype"/>
          <w:bCs/>
          <w:lang w:val="es-ES_tradnl"/>
        </w:rPr>
      </w:pPr>
      <w:r w:rsidRPr="000C5286">
        <w:rPr>
          <w:rFonts w:ascii="Palatino Linotype" w:hAnsi="Palatino Linotype"/>
          <w:bCs/>
          <w:lang w:val="es-ES_tradnl"/>
        </w:rPr>
        <w:t xml:space="preserve">En lo respectivo al </w:t>
      </w:r>
      <w:r w:rsidRPr="000C5286">
        <w:rPr>
          <w:rFonts w:ascii="Palatino Linotype" w:hAnsi="Palatino Linotype"/>
          <w:b/>
          <w:lang w:val="es-ES_tradnl"/>
        </w:rPr>
        <w:t>punto cuatro</w:t>
      </w:r>
      <w:r w:rsidRPr="000C5286">
        <w:rPr>
          <w:rFonts w:ascii="Palatino Linotype" w:hAnsi="Palatino Linotype"/>
          <w:bCs/>
          <w:lang w:val="es-ES_tradnl"/>
        </w:rPr>
        <w:t xml:space="preserve"> de la solicitud de información se pidió</w:t>
      </w:r>
      <w:r w:rsidR="00AE189C" w:rsidRPr="000C5286">
        <w:rPr>
          <w:rFonts w:ascii="Palatino Linotype" w:hAnsi="Palatino Linotype"/>
          <w:bCs/>
          <w:lang w:val="es-ES_tradnl"/>
        </w:rPr>
        <w:t xml:space="preserve"> el </w:t>
      </w:r>
      <w:r w:rsidR="00AE189C" w:rsidRPr="000C5286">
        <w:rPr>
          <w:rFonts w:ascii="Palatino Linotype" w:hAnsi="Palatino Linotype"/>
          <w:b/>
          <w:bCs/>
          <w:lang w:val="es-ES_tradnl"/>
        </w:rPr>
        <w:t>nombre de la empresa que presto el servicio de grúas</w:t>
      </w:r>
      <w:r w:rsidR="00AE189C" w:rsidRPr="000C5286">
        <w:rPr>
          <w:rFonts w:ascii="Palatino Linotype" w:hAnsi="Palatino Linotype"/>
          <w:bCs/>
          <w:lang w:val="es-ES_tradnl"/>
        </w:rPr>
        <w:t xml:space="preserve"> para remolcar </w:t>
      </w:r>
      <w:proofErr w:type="gramStart"/>
      <w:r w:rsidR="00AE189C" w:rsidRPr="000C5286">
        <w:rPr>
          <w:rFonts w:ascii="Palatino Linotype" w:hAnsi="Palatino Linotype"/>
          <w:bCs/>
          <w:lang w:val="es-ES_tradnl"/>
        </w:rPr>
        <w:t>los autos derivado</w:t>
      </w:r>
      <w:proofErr w:type="gramEnd"/>
      <w:r w:rsidR="00AE189C" w:rsidRPr="000C5286">
        <w:rPr>
          <w:rFonts w:ascii="Palatino Linotype" w:hAnsi="Palatino Linotype"/>
          <w:bCs/>
          <w:lang w:val="es-ES_tradnl"/>
        </w:rPr>
        <w:t xml:space="preserve"> del operativo de alcoholímetro. </w:t>
      </w:r>
      <w:r w:rsidR="007109AA" w:rsidRPr="000C5286">
        <w:rPr>
          <w:rFonts w:ascii="Palatino Linotype" w:hAnsi="Palatino Linotype"/>
          <w:bCs/>
          <w:lang w:val="es-ES_tradnl"/>
        </w:rPr>
        <w:t xml:space="preserve">Siendo la respuesta del sujeto obligado la siguiente: </w:t>
      </w:r>
    </w:p>
    <w:p w14:paraId="27F1B3F3" w14:textId="35B4B843" w:rsidR="007109AA" w:rsidRPr="000C5286" w:rsidRDefault="007109AA" w:rsidP="007109AA">
      <w:pPr>
        <w:spacing w:line="360" w:lineRule="auto"/>
        <w:ind w:left="851" w:right="474"/>
        <w:jc w:val="both"/>
        <w:rPr>
          <w:rFonts w:ascii="Palatino Linotype" w:hAnsi="Palatino Linotype"/>
          <w:bCs/>
          <w:i/>
          <w:iCs/>
          <w:lang w:val="es-ES_tradnl"/>
        </w:rPr>
      </w:pPr>
      <w:r w:rsidRPr="000C5286">
        <w:rPr>
          <w:rFonts w:ascii="Palatino Linotype" w:hAnsi="Palatino Linotype"/>
          <w:bCs/>
          <w:i/>
          <w:iCs/>
          <w:lang w:val="es-ES_tradnl"/>
        </w:rPr>
        <w:t xml:space="preserve">“Grúas </w:t>
      </w:r>
      <w:proofErr w:type="spellStart"/>
      <w:r w:rsidRPr="000C5286">
        <w:rPr>
          <w:rFonts w:ascii="Palatino Linotype" w:hAnsi="Palatino Linotype"/>
          <w:bCs/>
          <w:i/>
          <w:iCs/>
          <w:lang w:val="es-ES_tradnl"/>
        </w:rPr>
        <w:t>Manzur</w:t>
      </w:r>
      <w:proofErr w:type="spellEnd"/>
      <w:r w:rsidRPr="000C5286">
        <w:rPr>
          <w:rFonts w:ascii="Palatino Linotype" w:hAnsi="Palatino Linotype"/>
          <w:bCs/>
          <w:i/>
          <w:iCs/>
          <w:lang w:val="es-ES_tradnl"/>
        </w:rPr>
        <w:t>” es la empresa de depósito vehicular que presto servicio durante el programa de “Conduce Sin Alcohol" en la temporalidad requerida. En cuanto hace al contrato de prestación de servicios, en términos de lo señalado en el artículo 331 fracción XII del Código Reglamentario Municipal de Toluca y en el apartado 206010000 en su numeral 12 y 30 del Manual de Organización, la Dirección General de Administración es el área poseedora y generadora de la información respecto a los contratos de bienes, servicios, arrendamientos, entre otros.</w:t>
      </w:r>
    </w:p>
    <w:p w14:paraId="672C2735" w14:textId="77777777" w:rsidR="00F00CD4" w:rsidRPr="000C5286" w:rsidRDefault="00F00CD4" w:rsidP="003E5D74">
      <w:pPr>
        <w:spacing w:line="360" w:lineRule="auto"/>
        <w:jc w:val="both"/>
        <w:rPr>
          <w:rFonts w:ascii="Palatino Linotype" w:hAnsi="Palatino Linotype"/>
          <w:bCs/>
          <w:lang w:val="es-ES_tradnl"/>
        </w:rPr>
      </w:pPr>
    </w:p>
    <w:p w14:paraId="71A12FEE" w14:textId="77777777" w:rsidR="008C63D2" w:rsidRPr="000C5286" w:rsidRDefault="008C63D2" w:rsidP="008C63D2">
      <w:pPr>
        <w:spacing w:line="360" w:lineRule="auto"/>
        <w:jc w:val="both"/>
        <w:rPr>
          <w:rFonts w:ascii="Palatino Linotype" w:hAnsi="Palatino Linotype"/>
          <w:bCs/>
        </w:rPr>
      </w:pPr>
      <w:r w:rsidRPr="000C5286">
        <w:rPr>
          <w:rFonts w:ascii="Palatino Linotype" w:hAnsi="Palatino Linotype"/>
          <w:bCs/>
        </w:rPr>
        <w:t xml:space="preserve">Aunado a lo antes expuesto, la respuesta emitida por </w:t>
      </w:r>
      <w:r w:rsidRPr="000C5286">
        <w:rPr>
          <w:rFonts w:ascii="Palatino Linotype" w:hAnsi="Palatino Linotype"/>
          <w:b/>
          <w:bCs/>
        </w:rPr>
        <w:t>El Sujeto Obligado</w:t>
      </w:r>
      <w:r w:rsidRPr="000C5286">
        <w:rPr>
          <w:rFonts w:ascii="Palatino Linotype" w:hAnsi="Palatino Linotype"/>
          <w:bCs/>
        </w:rPr>
        <w:t xml:space="preserve"> tiene la presunción legal de ser verídica, considerado que fue emitida por un servidor público en ejercicio de sus funciones, lo que conlleva la presunción de veracidad de todo acto administrativo.</w:t>
      </w:r>
    </w:p>
    <w:p w14:paraId="4FB8B6C5" w14:textId="77777777" w:rsidR="008C63D2" w:rsidRPr="000C5286" w:rsidRDefault="008C63D2" w:rsidP="008C63D2">
      <w:pPr>
        <w:spacing w:line="360" w:lineRule="auto"/>
        <w:jc w:val="both"/>
        <w:rPr>
          <w:rFonts w:ascii="Palatino Linotype" w:hAnsi="Palatino Linotype"/>
          <w:bCs/>
        </w:rPr>
      </w:pPr>
    </w:p>
    <w:p w14:paraId="7C488066" w14:textId="77777777" w:rsidR="008C63D2" w:rsidRPr="000C5286" w:rsidRDefault="008C63D2" w:rsidP="008C63D2">
      <w:pPr>
        <w:spacing w:line="360" w:lineRule="auto"/>
        <w:jc w:val="both"/>
        <w:rPr>
          <w:rFonts w:ascii="Palatino Linotype" w:hAnsi="Palatino Linotype"/>
          <w:bCs/>
        </w:rPr>
      </w:pPr>
      <w:r w:rsidRPr="000C5286">
        <w:rPr>
          <w:rFonts w:ascii="Palatino Linotype" w:hAnsi="Palatino Linotype"/>
          <w:bCs/>
        </w:rPr>
        <w:t xml:space="preserve">Adicionalmente, es de destacar que este Órgano Garante no está facultado para manifestarse sobre la veracidad de lo afirmado por parte del </w:t>
      </w:r>
      <w:r w:rsidRPr="000C5286">
        <w:rPr>
          <w:rFonts w:ascii="Palatino Linotype" w:hAnsi="Palatino Linotype"/>
          <w:b/>
          <w:bCs/>
        </w:rPr>
        <w:t>Sujeto Obligado</w:t>
      </w:r>
      <w:r w:rsidRPr="000C5286">
        <w:rPr>
          <w:rFonts w:ascii="Palatino Linotype" w:hAnsi="Palatino Linotype"/>
          <w:bCs/>
        </w:rPr>
        <w:t xml:space="preserve"> pues no existe precepto legal alguno en la Ley de la materia que lo faculte para ello. </w:t>
      </w:r>
    </w:p>
    <w:p w14:paraId="737719D6" w14:textId="77777777" w:rsidR="00C44800" w:rsidRPr="000C5286" w:rsidRDefault="00C44800" w:rsidP="003E5D74">
      <w:pPr>
        <w:spacing w:line="360" w:lineRule="auto"/>
        <w:jc w:val="both"/>
        <w:rPr>
          <w:rFonts w:ascii="Palatino Linotype" w:hAnsi="Palatino Linotype"/>
          <w:bCs/>
          <w:lang w:val="es-ES_tradnl"/>
        </w:rPr>
      </w:pPr>
    </w:p>
    <w:p w14:paraId="182E27B1" w14:textId="693EB31B" w:rsidR="008C63D2" w:rsidRPr="000C5286" w:rsidRDefault="008C63D2" w:rsidP="003E5D74">
      <w:pPr>
        <w:spacing w:line="360" w:lineRule="auto"/>
        <w:jc w:val="both"/>
        <w:rPr>
          <w:rFonts w:ascii="Palatino Linotype" w:hAnsi="Palatino Linotype"/>
          <w:bCs/>
          <w:lang w:val="es-ES_tradnl"/>
        </w:rPr>
      </w:pPr>
      <w:r w:rsidRPr="000C5286">
        <w:rPr>
          <w:rFonts w:ascii="Palatino Linotype" w:hAnsi="Palatino Linotype"/>
          <w:bCs/>
          <w:lang w:val="es-ES_tradnl"/>
        </w:rPr>
        <w:lastRenderedPageBreak/>
        <w:t>Por lo que actuando bajo este hilo se tiene por colmado el punto cuatro.</w:t>
      </w:r>
    </w:p>
    <w:p w14:paraId="7051584E" w14:textId="77777777" w:rsidR="008C63D2" w:rsidRPr="000C5286" w:rsidRDefault="008C63D2" w:rsidP="003E5D74">
      <w:pPr>
        <w:spacing w:line="360" w:lineRule="auto"/>
        <w:jc w:val="both"/>
        <w:rPr>
          <w:rFonts w:ascii="Palatino Linotype" w:hAnsi="Palatino Linotype"/>
          <w:bCs/>
          <w:lang w:val="es-ES_tradnl"/>
        </w:rPr>
      </w:pPr>
    </w:p>
    <w:p w14:paraId="7FA88EFD" w14:textId="7FC5AD89" w:rsidR="008C63D2" w:rsidRPr="000C5286" w:rsidRDefault="00AD475A" w:rsidP="003E5D74">
      <w:pPr>
        <w:spacing w:line="360" w:lineRule="auto"/>
        <w:jc w:val="both"/>
        <w:rPr>
          <w:rFonts w:ascii="Palatino Linotype" w:hAnsi="Palatino Linotype"/>
          <w:bCs/>
          <w:lang w:val="es-ES_tradnl"/>
        </w:rPr>
      </w:pPr>
      <w:r w:rsidRPr="000C5286">
        <w:rPr>
          <w:rFonts w:ascii="Palatino Linotype" w:hAnsi="Palatino Linotype"/>
          <w:bCs/>
          <w:lang w:val="es-ES_tradnl"/>
        </w:rPr>
        <w:t>Finalmente</w:t>
      </w:r>
      <w:r w:rsidR="007C1959" w:rsidRPr="000C5286">
        <w:rPr>
          <w:rFonts w:ascii="Palatino Linotype" w:hAnsi="Palatino Linotype"/>
          <w:bCs/>
          <w:lang w:val="es-ES_tradnl"/>
        </w:rPr>
        <w:t>,</w:t>
      </w:r>
      <w:r w:rsidRPr="000C5286">
        <w:rPr>
          <w:rFonts w:ascii="Palatino Linotype" w:hAnsi="Palatino Linotype"/>
          <w:bCs/>
          <w:lang w:val="es-ES_tradnl"/>
        </w:rPr>
        <w:t xml:space="preserve"> en lo que consigna el </w:t>
      </w:r>
      <w:r w:rsidRPr="000C5286">
        <w:rPr>
          <w:rFonts w:ascii="Palatino Linotype" w:hAnsi="Palatino Linotype"/>
          <w:b/>
          <w:lang w:val="es-ES_tradnl"/>
        </w:rPr>
        <w:t xml:space="preserve">punto </w:t>
      </w:r>
      <w:r w:rsidR="00E36229" w:rsidRPr="000C5286">
        <w:rPr>
          <w:rFonts w:ascii="Palatino Linotype" w:hAnsi="Palatino Linotype"/>
          <w:b/>
          <w:lang w:val="es-ES_tradnl"/>
        </w:rPr>
        <w:t>cinco</w:t>
      </w:r>
      <w:r w:rsidRPr="000C5286">
        <w:rPr>
          <w:rFonts w:ascii="Palatino Linotype" w:hAnsi="Palatino Linotype"/>
          <w:bCs/>
          <w:lang w:val="es-ES_tradnl"/>
        </w:rPr>
        <w:t xml:space="preserve"> de esta solicitud de información</w:t>
      </w:r>
      <w:r w:rsidR="00E36229" w:rsidRPr="000C5286">
        <w:rPr>
          <w:rFonts w:ascii="Palatino Linotype" w:hAnsi="Palatino Linotype"/>
          <w:bCs/>
          <w:lang w:val="es-ES_tradnl"/>
        </w:rPr>
        <w:t>,</w:t>
      </w:r>
      <w:r w:rsidRPr="000C5286">
        <w:rPr>
          <w:rFonts w:ascii="Palatino Linotype" w:hAnsi="Palatino Linotype"/>
          <w:bCs/>
          <w:lang w:val="es-ES_tradnl"/>
        </w:rPr>
        <w:t xml:space="preserve"> se pidió conocer</w:t>
      </w:r>
      <w:r w:rsidR="00E36229" w:rsidRPr="000C5286">
        <w:rPr>
          <w:rFonts w:ascii="Palatino Linotype" w:hAnsi="Palatino Linotype"/>
          <w:bCs/>
          <w:lang w:val="es-ES_tradnl"/>
        </w:rPr>
        <w:t>, el contrato de la prestación de servicios o concesión otorgada a la empresa que prestó el servicio de grúas. En relación a este punto en el numeral anterior ya fue proporcionada la denominación de la empresa que opera el servicio de grúas para este tipo de operaciones</w:t>
      </w:r>
      <w:r w:rsidR="007C1959" w:rsidRPr="000C5286">
        <w:rPr>
          <w:rFonts w:ascii="Palatino Linotype" w:hAnsi="Palatino Linotype"/>
          <w:bCs/>
          <w:lang w:val="es-ES_tradnl"/>
        </w:rPr>
        <w:t>,</w:t>
      </w:r>
      <w:r w:rsidR="00E36229" w:rsidRPr="000C5286">
        <w:rPr>
          <w:rFonts w:ascii="Palatino Linotype" w:hAnsi="Palatino Linotype"/>
          <w:bCs/>
          <w:lang w:val="es-ES_tradnl"/>
        </w:rPr>
        <w:t xml:space="preserve"> por lo que el nombre de la empresa ya lo tenemos como punto cierto.</w:t>
      </w:r>
    </w:p>
    <w:p w14:paraId="611F106A" w14:textId="4D5F497C" w:rsidR="007C1959" w:rsidRPr="000C5286" w:rsidRDefault="007C1959" w:rsidP="003E5D74">
      <w:pPr>
        <w:spacing w:line="360" w:lineRule="auto"/>
        <w:jc w:val="both"/>
        <w:rPr>
          <w:rFonts w:ascii="Palatino Linotype" w:hAnsi="Palatino Linotype"/>
          <w:bCs/>
          <w:lang w:val="es-ES_tradnl"/>
        </w:rPr>
      </w:pPr>
    </w:p>
    <w:p w14:paraId="318BC727" w14:textId="5433C8BF" w:rsidR="00E17FEC" w:rsidRPr="000C5286" w:rsidRDefault="00E17FEC" w:rsidP="003E5D74">
      <w:pPr>
        <w:spacing w:line="360" w:lineRule="auto"/>
        <w:jc w:val="both"/>
        <w:rPr>
          <w:rFonts w:ascii="Palatino Linotype" w:hAnsi="Palatino Linotype"/>
          <w:bCs/>
          <w:lang w:val="es-ES_tradnl"/>
        </w:rPr>
      </w:pPr>
      <w:r w:rsidRPr="000C5286">
        <w:rPr>
          <w:rFonts w:ascii="Palatino Linotype" w:hAnsi="Palatino Linotype"/>
          <w:bCs/>
          <w:lang w:val="es-ES_tradnl"/>
        </w:rPr>
        <w:t xml:space="preserve">Por otra parte, se revisó la Ley de Movilidad y Seguridad Vial del Estado de México y sus Municipios, de la cual se desprende que para la prestación de los servicios auxiliares en el Estado de México se requiere el otorgamiento de una concesión que emite la Secretaría de </w:t>
      </w:r>
      <w:r w:rsidR="00C4556F" w:rsidRPr="000C5286">
        <w:rPr>
          <w:rFonts w:ascii="Palatino Linotype" w:hAnsi="Palatino Linotype"/>
          <w:bCs/>
          <w:lang w:val="es-ES_tradnl"/>
        </w:rPr>
        <w:t xml:space="preserve">Movilidad </w:t>
      </w:r>
      <w:r w:rsidRPr="000C5286">
        <w:rPr>
          <w:rFonts w:ascii="Palatino Linotype" w:hAnsi="Palatino Linotype"/>
          <w:bCs/>
          <w:lang w:val="es-ES_tradnl"/>
        </w:rPr>
        <w:t>del Estado.</w:t>
      </w:r>
    </w:p>
    <w:p w14:paraId="6AC7E969" w14:textId="77777777" w:rsidR="00E17FEC" w:rsidRPr="000C5286" w:rsidRDefault="00E17FEC" w:rsidP="003E5D74">
      <w:pPr>
        <w:spacing w:line="360" w:lineRule="auto"/>
        <w:jc w:val="both"/>
        <w:rPr>
          <w:rFonts w:ascii="Palatino Linotype" w:hAnsi="Palatino Linotype"/>
          <w:bCs/>
          <w:lang w:val="es-ES_tradnl"/>
        </w:rPr>
      </w:pPr>
    </w:p>
    <w:p w14:paraId="25EE8230" w14:textId="77777777" w:rsidR="00C4556F" w:rsidRPr="000C5286" w:rsidRDefault="00C4556F" w:rsidP="00241D6A">
      <w:pPr>
        <w:spacing w:line="360" w:lineRule="auto"/>
        <w:ind w:left="851" w:right="616"/>
        <w:jc w:val="both"/>
        <w:rPr>
          <w:rFonts w:ascii="Palatino Linotype" w:hAnsi="Palatino Linotype"/>
          <w:bCs/>
          <w:i/>
          <w:iCs/>
          <w:sz w:val="22"/>
          <w:szCs w:val="22"/>
        </w:rPr>
      </w:pPr>
      <w:r w:rsidRPr="000C5286">
        <w:rPr>
          <w:rFonts w:ascii="Palatino Linotype" w:hAnsi="Palatino Linotype"/>
          <w:b/>
          <w:i/>
          <w:iCs/>
          <w:sz w:val="22"/>
          <w:szCs w:val="22"/>
        </w:rPr>
        <w:t>Artículo 86.</w:t>
      </w:r>
      <w:r w:rsidRPr="000C5286">
        <w:rPr>
          <w:rFonts w:ascii="Palatino Linotype" w:hAnsi="Palatino Linotype"/>
          <w:bCs/>
          <w:i/>
          <w:iCs/>
          <w:sz w:val="22"/>
          <w:szCs w:val="22"/>
        </w:rPr>
        <w:t xml:space="preserve"> Principios que regirán la prestación del Servicio Público de Transporte. La prestación del servicio público de transporte, ya sea de manera directa por las autoridades en materia de movilidad, dependencias y </w:t>
      </w:r>
      <w:r w:rsidRPr="000C5286">
        <w:rPr>
          <w:rFonts w:ascii="Palatino Linotype" w:hAnsi="Palatino Linotype"/>
          <w:b/>
          <w:i/>
          <w:iCs/>
          <w:sz w:val="22"/>
          <w:szCs w:val="22"/>
          <w:u w:val="single"/>
        </w:rPr>
        <w:t>organismos auxiliares o, a través de particulares constituidos en sociedades anónimas de capital variable, que cuenten con una concesión para dichos efectos</w:t>
      </w:r>
      <w:r w:rsidRPr="000C5286">
        <w:rPr>
          <w:rFonts w:ascii="Palatino Linotype" w:hAnsi="Palatino Linotype"/>
          <w:bCs/>
          <w:i/>
          <w:iCs/>
          <w:sz w:val="22"/>
          <w:szCs w:val="22"/>
        </w:rPr>
        <w:t xml:space="preserve"> en los términos de este ordenamiento, se regirá por los principios de la movilidad de esta Ley y por los que se establecen a continuación: </w:t>
      </w:r>
    </w:p>
    <w:p w14:paraId="445FA793" w14:textId="77777777" w:rsidR="00C4556F" w:rsidRPr="000C5286" w:rsidRDefault="00C4556F" w:rsidP="00241D6A">
      <w:pPr>
        <w:spacing w:line="360" w:lineRule="auto"/>
        <w:ind w:left="851" w:right="616"/>
        <w:jc w:val="both"/>
        <w:rPr>
          <w:rFonts w:ascii="Palatino Linotype" w:hAnsi="Palatino Linotype"/>
          <w:bCs/>
          <w:i/>
          <w:iCs/>
          <w:sz w:val="22"/>
          <w:szCs w:val="22"/>
        </w:rPr>
      </w:pPr>
    </w:p>
    <w:p w14:paraId="079BDA15" w14:textId="77777777" w:rsidR="00C4556F" w:rsidRPr="000C5286" w:rsidRDefault="00C4556F" w:rsidP="00241D6A">
      <w:pPr>
        <w:spacing w:line="360" w:lineRule="auto"/>
        <w:ind w:left="851" w:right="616"/>
        <w:jc w:val="both"/>
        <w:rPr>
          <w:rFonts w:ascii="Palatino Linotype" w:hAnsi="Palatino Linotype"/>
          <w:bCs/>
          <w:i/>
          <w:iCs/>
          <w:sz w:val="22"/>
          <w:szCs w:val="22"/>
        </w:rPr>
      </w:pPr>
      <w:r w:rsidRPr="000C5286">
        <w:rPr>
          <w:rFonts w:ascii="Palatino Linotype" w:hAnsi="Palatino Linotype"/>
          <w:b/>
          <w:i/>
          <w:iCs/>
          <w:sz w:val="22"/>
          <w:szCs w:val="22"/>
        </w:rPr>
        <w:t>I. Continuidad</w:t>
      </w:r>
      <w:r w:rsidRPr="000C5286">
        <w:rPr>
          <w:rFonts w:ascii="Palatino Linotype" w:hAnsi="Palatino Linotype"/>
          <w:bCs/>
          <w:i/>
          <w:iCs/>
          <w:sz w:val="22"/>
          <w:szCs w:val="22"/>
        </w:rPr>
        <w:t xml:space="preserve">. El Servicio no puede ser interrumpido ni suspendido. Las autoridades en materia de movilidad están obligadas a sancionar todo acto que tenga como consecuencia la suspensión o interrupción de dicho servicio; </w:t>
      </w:r>
    </w:p>
    <w:p w14:paraId="72DDF888" w14:textId="77777777" w:rsidR="00C4556F" w:rsidRPr="000C5286" w:rsidRDefault="00C4556F" w:rsidP="00241D6A">
      <w:pPr>
        <w:spacing w:line="360" w:lineRule="auto"/>
        <w:ind w:left="851" w:right="616"/>
        <w:jc w:val="both"/>
        <w:rPr>
          <w:rFonts w:ascii="Palatino Linotype" w:hAnsi="Palatino Linotype"/>
          <w:bCs/>
          <w:i/>
          <w:iCs/>
          <w:sz w:val="22"/>
          <w:szCs w:val="22"/>
        </w:rPr>
      </w:pPr>
      <w:r w:rsidRPr="000C5286">
        <w:rPr>
          <w:rFonts w:ascii="Palatino Linotype" w:hAnsi="Palatino Linotype"/>
          <w:b/>
          <w:i/>
          <w:iCs/>
          <w:sz w:val="22"/>
          <w:szCs w:val="22"/>
        </w:rPr>
        <w:lastRenderedPageBreak/>
        <w:t>II. Regularidad.</w:t>
      </w:r>
      <w:r w:rsidRPr="000C5286">
        <w:rPr>
          <w:rFonts w:ascii="Palatino Linotype" w:hAnsi="Palatino Linotype"/>
          <w:bCs/>
          <w:i/>
          <w:iCs/>
          <w:sz w:val="22"/>
          <w:szCs w:val="22"/>
        </w:rPr>
        <w:t xml:space="preserve"> El Servicio debe ser prestado en forma tal que en todo momento se garantice el ejercicio del derecho a la movilidad en el Estado. Para ello, deberá sujetarse en todo momento a las disposiciones de esta Ley, al Programa Estatal, a los programas regionales, sectoriales o especiales que resulten aplicables;</w:t>
      </w:r>
    </w:p>
    <w:p w14:paraId="477797D3" w14:textId="77777777" w:rsidR="00C4556F" w:rsidRPr="000C5286" w:rsidRDefault="00C4556F" w:rsidP="00241D6A">
      <w:pPr>
        <w:spacing w:line="360" w:lineRule="auto"/>
        <w:ind w:left="851" w:right="616"/>
        <w:jc w:val="both"/>
        <w:rPr>
          <w:rFonts w:ascii="Palatino Linotype" w:hAnsi="Palatino Linotype"/>
          <w:bCs/>
          <w:i/>
          <w:iCs/>
          <w:sz w:val="22"/>
          <w:szCs w:val="22"/>
        </w:rPr>
      </w:pPr>
      <w:r w:rsidRPr="000C5286">
        <w:rPr>
          <w:rFonts w:ascii="Palatino Linotype" w:hAnsi="Palatino Linotype"/>
          <w:b/>
          <w:i/>
          <w:iCs/>
          <w:sz w:val="22"/>
          <w:szCs w:val="22"/>
        </w:rPr>
        <w:t>III. Igualdad.</w:t>
      </w:r>
      <w:r w:rsidRPr="000C5286">
        <w:rPr>
          <w:rFonts w:ascii="Palatino Linotype" w:hAnsi="Palatino Linotype"/>
          <w:bCs/>
          <w:i/>
          <w:iCs/>
          <w:sz w:val="22"/>
          <w:szCs w:val="22"/>
        </w:rPr>
        <w:t xml:space="preserve"> El Servicio deberá ser prestado a todas las personas para asegurar su accesibilidad igualitaria e incluyente, que cumplan con las condiciones para el uso del servicio de que se trate, sin hacer distinción alguna entre los usuarios de dicho servicio, ya sea por origen étnico, género, edad, discapacidad, la condición social, las condiciones de salud, la religión, las opiniones, preferencia sexual, estado civil o cualquier otra que atente contra la dignidad humana y tenga por objeto anular o menoscabar el derecho de cualquier persona a la movilidad; </w:t>
      </w:r>
    </w:p>
    <w:p w14:paraId="7EBA5914" w14:textId="4DF83E37" w:rsidR="00C4556F" w:rsidRPr="000C5286" w:rsidRDefault="00C4556F" w:rsidP="00241D6A">
      <w:pPr>
        <w:spacing w:line="360" w:lineRule="auto"/>
        <w:ind w:left="851" w:right="616"/>
        <w:jc w:val="both"/>
        <w:rPr>
          <w:rFonts w:ascii="Palatino Linotype" w:hAnsi="Palatino Linotype"/>
          <w:bCs/>
          <w:i/>
          <w:iCs/>
          <w:sz w:val="22"/>
          <w:szCs w:val="22"/>
        </w:rPr>
      </w:pPr>
      <w:r w:rsidRPr="000C5286">
        <w:rPr>
          <w:rFonts w:ascii="Palatino Linotype" w:hAnsi="Palatino Linotype"/>
          <w:b/>
          <w:i/>
          <w:iCs/>
          <w:sz w:val="22"/>
          <w:szCs w:val="22"/>
        </w:rPr>
        <w:t>IV. Integración del Servicio.</w:t>
      </w:r>
      <w:r w:rsidRPr="000C5286">
        <w:rPr>
          <w:rFonts w:ascii="Palatino Linotype" w:hAnsi="Palatino Linotype"/>
          <w:bCs/>
          <w:i/>
          <w:iCs/>
          <w:sz w:val="22"/>
          <w:szCs w:val="22"/>
        </w:rPr>
        <w:t xml:space="preserve"> Se debe procurar los diversos modos que integran el Servicio tanto de pasajeros como de carga mediante la implementación de sistemas de transporte eficientes y potenciando la </w:t>
      </w:r>
      <w:proofErr w:type="spellStart"/>
      <w:r w:rsidRPr="000C5286">
        <w:rPr>
          <w:rFonts w:ascii="Palatino Linotype" w:hAnsi="Palatino Linotype"/>
          <w:bCs/>
          <w:i/>
          <w:iCs/>
          <w:sz w:val="22"/>
          <w:szCs w:val="22"/>
        </w:rPr>
        <w:t>intermodalidad</w:t>
      </w:r>
      <w:proofErr w:type="spellEnd"/>
      <w:r w:rsidRPr="000C5286">
        <w:rPr>
          <w:rFonts w:ascii="Palatino Linotype" w:hAnsi="Palatino Linotype"/>
          <w:bCs/>
          <w:i/>
          <w:iCs/>
          <w:sz w:val="22"/>
          <w:szCs w:val="22"/>
        </w:rPr>
        <w:t xml:space="preserve"> y conectividad entre los mismos, física, operacional, informativa y tarifariamente; </w:t>
      </w:r>
    </w:p>
    <w:p w14:paraId="25F06981" w14:textId="77777777" w:rsidR="00C4556F" w:rsidRPr="000C5286" w:rsidRDefault="00C4556F" w:rsidP="00241D6A">
      <w:pPr>
        <w:spacing w:line="360" w:lineRule="auto"/>
        <w:ind w:left="851" w:right="616"/>
        <w:jc w:val="both"/>
        <w:rPr>
          <w:rFonts w:ascii="Palatino Linotype" w:hAnsi="Palatino Linotype"/>
          <w:bCs/>
          <w:i/>
          <w:iCs/>
          <w:sz w:val="22"/>
          <w:szCs w:val="22"/>
        </w:rPr>
      </w:pPr>
      <w:r w:rsidRPr="000C5286">
        <w:rPr>
          <w:rFonts w:ascii="Palatino Linotype" w:hAnsi="Palatino Linotype"/>
          <w:b/>
          <w:i/>
          <w:iCs/>
          <w:sz w:val="22"/>
          <w:szCs w:val="22"/>
        </w:rPr>
        <w:t>V. Calidad.</w:t>
      </w:r>
      <w:r w:rsidRPr="000C5286">
        <w:rPr>
          <w:rFonts w:ascii="Palatino Linotype" w:hAnsi="Palatino Linotype"/>
          <w:bCs/>
          <w:i/>
          <w:iCs/>
          <w:sz w:val="22"/>
          <w:szCs w:val="22"/>
        </w:rPr>
        <w:t xml:space="preserve"> Procurar que la prestación del servicio cuente con los requerimientos y las propiedades aceptables para cumplir con su función, producir el menor daño ambiental, ofrecer un espacio apropiado y confortable para las personas y encontrarse en buen estado físico y mecánico, en condiciones higiénicas, de seguridad, con un mantenimiento regular, para proporcionar un adecuado desplazamiento, y </w:t>
      </w:r>
    </w:p>
    <w:p w14:paraId="5A78579F" w14:textId="77777777" w:rsidR="00C4556F" w:rsidRPr="000C5286" w:rsidRDefault="00C4556F" w:rsidP="00241D6A">
      <w:pPr>
        <w:spacing w:line="360" w:lineRule="auto"/>
        <w:ind w:left="851" w:right="616"/>
        <w:jc w:val="both"/>
        <w:rPr>
          <w:rFonts w:ascii="Palatino Linotype" w:hAnsi="Palatino Linotype"/>
          <w:bCs/>
          <w:i/>
          <w:iCs/>
          <w:sz w:val="22"/>
          <w:szCs w:val="22"/>
        </w:rPr>
      </w:pPr>
      <w:r w:rsidRPr="000C5286">
        <w:rPr>
          <w:rFonts w:ascii="Palatino Linotype" w:hAnsi="Palatino Linotype"/>
          <w:b/>
          <w:i/>
          <w:iCs/>
          <w:sz w:val="22"/>
          <w:szCs w:val="22"/>
        </w:rPr>
        <w:t>VI. Programas de Seguridad.</w:t>
      </w:r>
      <w:r w:rsidRPr="000C5286">
        <w:rPr>
          <w:rFonts w:ascii="Palatino Linotype" w:hAnsi="Palatino Linotype"/>
          <w:bCs/>
          <w:i/>
          <w:iCs/>
          <w:sz w:val="22"/>
          <w:szCs w:val="22"/>
        </w:rPr>
        <w:t xml:space="preserve"> Procurar que la prestación del servicio tanto de pasajeros como de carga cuente con la implementación de sistemas de videograbación. </w:t>
      </w:r>
    </w:p>
    <w:p w14:paraId="2535779D" w14:textId="77777777" w:rsidR="00241D6A" w:rsidRPr="000C5286" w:rsidRDefault="00241D6A" w:rsidP="00241D6A">
      <w:pPr>
        <w:spacing w:line="360" w:lineRule="auto"/>
        <w:ind w:left="851" w:right="616"/>
        <w:jc w:val="both"/>
        <w:rPr>
          <w:rFonts w:ascii="Palatino Linotype" w:hAnsi="Palatino Linotype"/>
          <w:bCs/>
          <w:i/>
          <w:iCs/>
          <w:sz w:val="22"/>
          <w:szCs w:val="22"/>
        </w:rPr>
      </w:pPr>
    </w:p>
    <w:p w14:paraId="7C4DF202" w14:textId="2334372D" w:rsidR="00E17FEC" w:rsidRPr="000C5286" w:rsidRDefault="00C4556F" w:rsidP="00241D6A">
      <w:pPr>
        <w:spacing w:line="360" w:lineRule="auto"/>
        <w:ind w:left="851" w:right="616"/>
        <w:jc w:val="both"/>
        <w:rPr>
          <w:rFonts w:ascii="Palatino Linotype" w:hAnsi="Palatino Linotype"/>
          <w:bCs/>
          <w:i/>
          <w:iCs/>
          <w:sz w:val="22"/>
          <w:szCs w:val="22"/>
          <w:lang w:val="es-ES_tradnl"/>
        </w:rPr>
      </w:pPr>
      <w:r w:rsidRPr="000C5286">
        <w:rPr>
          <w:rFonts w:ascii="Palatino Linotype" w:hAnsi="Palatino Linotype"/>
          <w:b/>
          <w:i/>
          <w:iCs/>
          <w:sz w:val="22"/>
          <w:szCs w:val="22"/>
        </w:rPr>
        <w:t xml:space="preserve">Artículo 87. </w:t>
      </w:r>
      <w:r w:rsidRPr="000C5286">
        <w:rPr>
          <w:rFonts w:ascii="Palatino Linotype" w:hAnsi="Palatino Linotype"/>
          <w:bCs/>
          <w:i/>
          <w:iCs/>
          <w:sz w:val="22"/>
          <w:szCs w:val="22"/>
        </w:rPr>
        <w:t>Clasificación del Servicio Público de Transporte. El Servicio Público de Transporte se clasifica en:</w:t>
      </w:r>
    </w:p>
    <w:p w14:paraId="1AA8C01B" w14:textId="5DB6EEAF" w:rsidR="00E17FEC" w:rsidRPr="000C5286" w:rsidRDefault="00241D6A" w:rsidP="00241D6A">
      <w:pPr>
        <w:spacing w:line="360" w:lineRule="auto"/>
        <w:ind w:left="851" w:right="616"/>
        <w:jc w:val="both"/>
        <w:rPr>
          <w:rFonts w:ascii="Palatino Linotype" w:hAnsi="Palatino Linotype"/>
          <w:bCs/>
          <w:i/>
          <w:iCs/>
          <w:sz w:val="22"/>
          <w:szCs w:val="22"/>
          <w:lang w:val="es-ES_tradnl"/>
        </w:rPr>
      </w:pPr>
      <w:r w:rsidRPr="000C5286">
        <w:rPr>
          <w:rFonts w:ascii="Palatino Linotype" w:hAnsi="Palatino Linotype"/>
          <w:b/>
          <w:i/>
          <w:iCs/>
          <w:sz w:val="22"/>
          <w:szCs w:val="22"/>
        </w:rPr>
        <w:t xml:space="preserve">I. </w:t>
      </w:r>
      <w:r w:rsidRPr="000C5286">
        <w:rPr>
          <w:rFonts w:ascii="Palatino Linotype" w:hAnsi="Palatino Linotype"/>
          <w:bCs/>
          <w:i/>
          <w:iCs/>
          <w:sz w:val="22"/>
          <w:szCs w:val="22"/>
        </w:rPr>
        <w:t>De pasajeros:</w:t>
      </w:r>
    </w:p>
    <w:p w14:paraId="6674B638" w14:textId="77777777" w:rsidR="00241D6A" w:rsidRPr="000C5286" w:rsidRDefault="00241D6A" w:rsidP="00241D6A">
      <w:pPr>
        <w:spacing w:line="360" w:lineRule="auto"/>
        <w:ind w:left="851" w:right="616"/>
        <w:jc w:val="both"/>
        <w:rPr>
          <w:rFonts w:ascii="Palatino Linotype" w:hAnsi="Palatino Linotype"/>
          <w:bCs/>
          <w:i/>
          <w:iCs/>
          <w:sz w:val="22"/>
          <w:szCs w:val="22"/>
        </w:rPr>
      </w:pPr>
      <w:r w:rsidRPr="000C5286">
        <w:rPr>
          <w:rFonts w:ascii="Palatino Linotype" w:hAnsi="Palatino Linotype"/>
          <w:b/>
          <w:i/>
          <w:iCs/>
          <w:sz w:val="22"/>
          <w:szCs w:val="22"/>
        </w:rPr>
        <w:t xml:space="preserve">II. </w:t>
      </w:r>
      <w:r w:rsidRPr="000C5286">
        <w:rPr>
          <w:rFonts w:ascii="Palatino Linotype" w:hAnsi="Palatino Linotype"/>
          <w:bCs/>
          <w:i/>
          <w:iCs/>
          <w:sz w:val="22"/>
          <w:szCs w:val="22"/>
        </w:rPr>
        <w:t xml:space="preserve">De carga: </w:t>
      </w:r>
    </w:p>
    <w:p w14:paraId="31D6F8E8" w14:textId="02ED58CF" w:rsidR="00E17FEC" w:rsidRPr="000C5286" w:rsidRDefault="00241D6A" w:rsidP="00241D6A">
      <w:pPr>
        <w:spacing w:line="360" w:lineRule="auto"/>
        <w:ind w:left="851" w:right="616"/>
        <w:jc w:val="both"/>
        <w:rPr>
          <w:rFonts w:ascii="Palatino Linotype" w:hAnsi="Palatino Linotype"/>
          <w:bCs/>
          <w:i/>
          <w:iCs/>
          <w:sz w:val="22"/>
          <w:szCs w:val="22"/>
        </w:rPr>
      </w:pPr>
      <w:r w:rsidRPr="000C5286">
        <w:rPr>
          <w:rFonts w:ascii="Palatino Linotype" w:hAnsi="Palatino Linotype"/>
          <w:bCs/>
          <w:i/>
          <w:iCs/>
          <w:sz w:val="22"/>
          <w:szCs w:val="22"/>
        </w:rPr>
        <w:t xml:space="preserve">a). </w:t>
      </w:r>
      <w:r w:rsidRPr="000C5286">
        <w:rPr>
          <w:rFonts w:ascii="Palatino Linotype" w:hAnsi="Palatino Linotype"/>
          <w:bCs/>
          <w:i/>
          <w:iCs/>
          <w:sz w:val="22"/>
          <w:szCs w:val="22"/>
          <w:u w:val="single"/>
        </w:rPr>
        <w:t>De arrastre y salvamento</w:t>
      </w:r>
      <w:r w:rsidRPr="000C5286">
        <w:rPr>
          <w:rFonts w:ascii="Palatino Linotype" w:hAnsi="Palatino Linotype"/>
          <w:bCs/>
          <w:i/>
          <w:iCs/>
          <w:sz w:val="22"/>
          <w:szCs w:val="22"/>
        </w:rPr>
        <w:t>.</w:t>
      </w:r>
    </w:p>
    <w:p w14:paraId="52E150E6" w14:textId="77777777" w:rsidR="009C025B" w:rsidRPr="000C5286" w:rsidRDefault="009C025B" w:rsidP="00241D6A">
      <w:pPr>
        <w:spacing w:line="360" w:lineRule="auto"/>
        <w:ind w:left="851" w:right="616"/>
        <w:jc w:val="both"/>
        <w:rPr>
          <w:rFonts w:ascii="Palatino Linotype" w:hAnsi="Palatino Linotype"/>
          <w:bCs/>
          <w:i/>
          <w:iCs/>
          <w:sz w:val="22"/>
          <w:szCs w:val="22"/>
        </w:rPr>
      </w:pPr>
    </w:p>
    <w:p w14:paraId="1AC342F4" w14:textId="5390A200" w:rsidR="009C025B" w:rsidRPr="000C5286" w:rsidRDefault="009C025B" w:rsidP="00241D6A">
      <w:pPr>
        <w:spacing w:line="360" w:lineRule="auto"/>
        <w:ind w:left="851" w:right="616"/>
        <w:jc w:val="both"/>
        <w:rPr>
          <w:rFonts w:ascii="Palatino Linotype" w:hAnsi="Palatino Linotype"/>
          <w:bCs/>
          <w:i/>
          <w:iCs/>
          <w:sz w:val="22"/>
          <w:szCs w:val="22"/>
        </w:rPr>
      </w:pPr>
      <w:r w:rsidRPr="000C5286">
        <w:rPr>
          <w:rFonts w:ascii="Palatino Linotype" w:hAnsi="Palatino Linotype"/>
          <w:b/>
          <w:i/>
          <w:iCs/>
          <w:sz w:val="22"/>
          <w:szCs w:val="22"/>
        </w:rPr>
        <w:t>Artículo 2. Glosario.</w:t>
      </w:r>
      <w:r w:rsidRPr="000C5286">
        <w:rPr>
          <w:rFonts w:ascii="Palatino Linotype" w:hAnsi="Palatino Linotype"/>
          <w:bCs/>
          <w:i/>
          <w:iCs/>
          <w:sz w:val="22"/>
          <w:szCs w:val="22"/>
        </w:rPr>
        <w:t xml:space="preserve"> Para la aplicación, interpretación y efectos de esta Ley, se entenderá por:</w:t>
      </w:r>
    </w:p>
    <w:p w14:paraId="193BF407" w14:textId="5A101A5D" w:rsidR="009C025B" w:rsidRPr="000C5286" w:rsidRDefault="009C025B" w:rsidP="00241D6A">
      <w:pPr>
        <w:spacing w:line="360" w:lineRule="auto"/>
        <w:ind w:left="851" w:right="616"/>
        <w:jc w:val="both"/>
        <w:rPr>
          <w:rFonts w:ascii="Palatino Linotype" w:hAnsi="Palatino Linotype"/>
          <w:bCs/>
          <w:i/>
          <w:iCs/>
          <w:sz w:val="22"/>
          <w:szCs w:val="22"/>
          <w:lang w:val="es-ES_tradnl"/>
        </w:rPr>
      </w:pPr>
      <w:r w:rsidRPr="000C5286">
        <w:rPr>
          <w:rFonts w:ascii="Palatino Linotype" w:hAnsi="Palatino Linotype"/>
          <w:b/>
          <w:i/>
          <w:iCs/>
          <w:sz w:val="22"/>
          <w:szCs w:val="22"/>
        </w:rPr>
        <w:t>XXXIII. Concesión:</w:t>
      </w:r>
      <w:r w:rsidRPr="000C5286">
        <w:rPr>
          <w:rFonts w:ascii="Palatino Linotype" w:hAnsi="Palatino Linotype"/>
          <w:bCs/>
          <w:i/>
          <w:iCs/>
          <w:sz w:val="22"/>
          <w:szCs w:val="22"/>
        </w:rPr>
        <w:t xml:space="preserve"> Al acto administrativo por el cual la persona titular del Poder Ejecutivo del Estado, por conducto de la Secretaría de Movilidad, autoriza a sociedades mercantiles mexicanas, constituidas como sociedades anónimas de capital variable, para prestar un servicio público de transporte, en los términos y condiciones que la propia ley y su reglamentación señalan, que para surtir efectos deberán estar inscritas en el Registro Público Estatal de Movilidad, Seguridad Vial y Transporte;</w:t>
      </w:r>
    </w:p>
    <w:p w14:paraId="32D302DE" w14:textId="77777777" w:rsidR="009C025B" w:rsidRPr="000C5286" w:rsidRDefault="009C025B" w:rsidP="009C025B">
      <w:pPr>
        <w:spacing w:line="360" w:lineRule="auto"/>
        <w:ind w:left="851" w:right="899"/>
        <w:jc w:val="both"/>
        <w:rPr>
          <w:rFonts w:ascii="Palatino Linotype" w:hAnsi="Palatino Linotype"/>
          <w:bCs/>
          <w:i/>
          <w:iCs/>
          <w:sz w:val="22"/>
          <w:szCs w:val="22"/>
        </w:rPr>
      </w:pPr>
      <w:r w:rsidRPr="000C5286">
        <w:rPr>
          <w:rFonts w:ascii="Palatino Linotype" w:hAnsi="Palatino Linotype"/>
          <w:bCs/>
          <w:i/>
          <w:iCs/>
          <w:sz w:val="22"/>
          <w:szCs w:val="22"/>
        </w:rPr>
        <w:t xml:space="preserve">XXXIV. Concesionario: Es la persona física o moral autorizada por el Estado para prestar el Servicio Público de Transporte; </w:t>
      </w:r>
    </w:p>
    <w:p w14:paraId="3EDC635A" w14:textId="4949E495" w:rsidR="00E36229" w:rsidRPr="000C5286" w:rsidRDefault="009C025B" w:rsidP="009C025B">
      <w:pPr>
        <w:spacing w:line="360" w:lineRule="auto"/>
        <w:ind w:left="851" w:right="899"/>
        <w:jc w:val="both"/>
        <w:rPr>
          <w:rFonts w:ascii="Palatino Linotype" w:hAnsi="Palatino Linotype"/>
          <w:bCs/>
          <w:i/>
          <w:iCs/>
          <w:sz w:val="22"/>
          <w:szCs w:val="22"/>
          <w:lang w:val="es-ES_tradnl"/>
        </w:rPr>
      </w:pPr>
      <w:r w:rsidRPr="000C5286">
        <w:rPr>
          <w:rFonts w:ascii="Palatino Linotype" w:hAnsi="Palatino Linotype"/>
          <w:b/>
          <w:i/>
          <w:iCs/>
          <w:sz w:val="22"/>
          <w:szCs w:val="22"/>
        </w:rPr>
        <w:t>XXXV. Depósito de Vehículos:</w:t>
      </w:r>
      <w:r w:rsidRPr="000C5286">
        <w:rPr>
          <w:rFonts w:ascii="Palatino Linotype" w:hAnsi="Palatino Linotype"/>
          <w:bCs/>
          <w:i/>
          <w:iCs/>
          <w:sz w:val="22"/>
          <w:szCs w:val="22"/>
        </w:rPr>
        <w:t xml:space="preserve"> Espacio físico acondicionado y autorizado para prestar el servicio concesionado de depósito para guarda y custodia vehicular, por encontrarse a disposición de autoridad administrativa o judicial;</w:t>
      </w:r>
    </w:p>
    <w:p w14:paraId="463EB8FB" w14:textId="77777777" w:rsidR="00E36229" w:rsidRPr="000C5286" w:rsidRDefault="00E36229" w:rsidP="003E5D74">
      <w:pPr>
        <w:spacing w:line="360" w:lineRule="auto"/>
        <w:jc w:val="both"/>
        <w:rPr>
          <w:rFonts w:ascii="Palatino Linotype" w:hAnsi="Palatino Linotype"/>
          <w:bCs/>
          <w:lang w:val="es-ES_tradnl"/>
        </w:rPr>
      </w:pPr>
    </w:p>
    <w:p w14:paraId="37236ADA" w14:textId="0A8E96B9" w:rsidR="00E36229" w:rsidRPr="000C5286" w:rsidRDefault="009C025B" w:rsidP="003E5D74">
      <w:pPr>
        <w:spacing w:line="360" w:lineRule="auto"/>
        <w:jc w:val="both"/>
        <w:rPr>
          <w:rFonts w:ascii="Palatino Linotype" w:hAnsi="Palatino Linotype"/>
          <w:bCs/>
          <w:lang w:val="es-ES_tradnl"/>
        </w:rPr>
      </w:pPr>
      <w:r w:rsidRPr="000C5286">
        <w:rPr>
          <w:rFonts w:ascii="Palatino Linotype" w:hAnsi="Palatino Linotype"/>
          <w:bCs/>
          <w:lang w:val="es-ES_tradnl"/>
        </w:rPr>
        <w:t xml:space="preserve">Luego entonces las concesiones son autorizadas y administradas por </w:t>
      </w:r>
      <w:r w:rsidR="00635336" w:rsidRPr="000C5286">
        <w:rPr>
          <w:rFonts w:ascii="Palatino Linotype" w:hAnsi="Palatino Linotype"/>
          <w:bCs/>
          <w:lang w:val="es-ES_tradnl"/>
        </w:rPr>
        <w:t>Sujeto Obligado</w:t>
      </w:r>
      <w:r w:rsidRPr="000C5286">
        <w:rPr>
          <w:rFonts w:ascii="Palatino Linotype" w:hAnsi="Palatino Linotype"/>
          <w:bCs/>
          <w:lang w:val="es-ES_tradnl"/>
        </w:rPr>
        <w:t xml:space="preserve"> distinto del cual se presenta la solicitud de información</w:t>
      </w:r>
      <w:r w:rsidR="00635336" w:rsidRPr="000C5286">
        <w:rPr>
          <w:rFonts w:ascii="Palatino Linotype" w:hAnsi="Palatino Linotype"/>
          <w:bCs/>
          <w:lang w:val="es-ES_tradnl"/>
        </w:rPr>
        <w:t>,</w:t>
      </w:r>
      <w:r w:rsidRPr="000C5286">
        <w:rPr>
          <w:rFonts w:ascii="Palatino Linotype" w:hAnsi="Palatino Linotype"/>
          <w:bCs/>
          <w:lang w:val="es-ES_tradnl"/>
        </w:rPr>
        <w:t xml:space="preserve"> acorde a lo anterior se revisó el </w:t>
      </w:r>
      <w:r w:rsidR="00AD32E2" w:rsidRPr="000C5286">
        <w:rPr>
          <w:rFonts w:ascii="Palatino Linotype" w:hAnsi="Palatino Linotype"/>
          <w:bCs/>
          <w:lang w:val="es-ES_tradnl"/>
        </w:rPr>
        <w:t xml:space="preserve">Código Reglamentario Municipal </w:t>
      </w:r>
      <w:r w:rsidRPr="000C5286">
        <w:rPr>
          <w:rFonts w:ascii="Palatino Linotype" w:hAnsi="Palatino Linotype"/>
          <w:bCs/>
          <w:lang w:val="es-ES_tradnl"/>
        </w:rPr>
        <w:t xml:space="preserve">y los </w:t>
      </w:r>
      <w:r w:rsidR="00AD32E2" w:rsidRPr="000C5286">
        <w:rPr>
          <w:rFonts w:ascii="Palatino Linotype" w:hAnsi="Palatino Linotype"/>
          <w:bCs/>
          <w:lang w:val="es-ES_tradnl"/>
        </w:rPr>
        <w:t xml:space="preserve">Manuales de Organización, por </w:t>
      </w:r>
      <w:r w:rsidRPr="000C5286">
        <w:rPr>
          <w:rFonts w:ascii="Palatino Linotype" w:hAnsi="Palatino Linotype"/>
          <w:bCs/>
          <w:lang w:val="es-ES_tradnl"/>
        </w:rPr>
        <w:t>ejemplo</w:t>
      </w:r>
      <w:r w:rsidR="00AD32E2" w:rsidRPr="000C5286">
        <w:rPr>
          <w:rFonts w:ascii="Palatino Linotype" w:hAnsi="Palatino Linotype"/>
          <w:bCs/>
          <w:lang w:val="es-ES_tradnl"/>
        </w:rPr>
        <w:t xml:space="preserve">, </w:t>
      </w:r>
      <w:r w:rsidRPr="000C5286">
        <w:rPr>
          <w:rFonts w:ascii="Palatino Linotype" w:hAnsi="Palatino Linotype"/>
          <w:bCs/>
          <w:lang w:val="es-ES_tradnl"/>
        </w:rPr>
        <w:t xml:space="preserve">de la </w:t>
      </w:r>
      <w:r w:rsidR="00AD32E2" w:rsidRPr="000C5286">
        <w:rPr>
          <w:rFonts w:ascii="Palatino Linotype" w:hAnsi="Palatino Linotype"/>
          <w:bCs/>
          <w:lang w:val="es-ES_tradnl"/>
        </w:rPr>
        <w:t xml:space="preserve">Dirección </w:t>
      </w:r>
      <w:r w:rsidRPr="000C5286">
        <w:rPr>
          <w:rFonts w:ascii="Palatino Linotype" w:hAnsi="Palatino Linotype"/>
          <w:bCs/>
          <w:lang w:val="es-ES_tradnl"/>
        </w:rPr>
        <w:t xml:space="preserve">de </w:t>
      </w:r>
      <w:r w:rsidR="00AD32E2" w:rsidRPr="000C5286">
        <w:rPr>
          <w:rFonts w:ascii="Palatino Linotype" w:hAnsi="Palatino Linotype"/>
          <w:bCs/>
          <w:lang w:val="es-ES_tradnl"/>
        </w:rPr>
        <w:t xml:space="preserve">Administración; </w:t>
      </w:r>
      <w:r w:rsidRPr="000C5286">
        <w:rPr>
          <w:rFonts w:ascii="Palatino Linotype" w:hAnsi="Palatino Linotype"/>
          <w:bCs/>
          <w:lang w:val="es-ES_tradnl"/>
        </w:rPr>
        <w:t>sin embargo</w:t>
      </w:r>
      <w:r w:rsidR="00AD32E2" w:rsidRPr="000C5286">
        <w:rPr>
          <w:rFonts w:ascii="Palatino Linotype" w:hAnsi="Palatino Linotype"/>
          <w:bCs/>
          <w:lang w:val="es-ES_tradnl"/>
        </w:rPr>
        <w:t>,</w:t>
      </w:r>
      <w:r w:rsidRPr="000C5286">
        <w:rPr>
          <w:rFonts w:ascii="Palatino Linotype" w:hAnsi="Palatino Linotype"/>
          <w:bCs/>
          <w:lang w:val="es-ES_tradnl"/>
        </w:rPr>
        <w:t xml:space="preserve"> se desprende la incompetencia de poseer la información requerida por el particular</w:t>
      </w:r>
      <w:r w:rsidR="00AD32E2" w:rsidRPr="000C5286">
        <w:rPr>
          <w:rFonts w:ascii="Palatino Linotype" w:hAnsi="Palatino Linotype"/>
          <w:bCs/>
          <w:lang w:val="es-ES_tradnl"/>
        </w:rPr>
        <w:t>,</w:t>
      </w:r>
      <w:r w:rsidRPr="000C5286">
        <w:rPr>
          <w:rFonts w:ascii="Palatino Linotype" w:hAnsi="Palatino Linotype"/>
          <w:bCs/>
          <w:lang w:val="es-ES_tradnl"/>
        </w:rPr>
        <w:t xml:space="preserve"> toda vez que como se dijo</w:t>
      </w:r>
      <w:r w:rsidR="00AD32E2" w:rsidRPr="000C5286">
        <w:rPr>
          <w:rFonts w:ascii="Palatino Linotype" w:hAnsi="Palatino Linotype"/>
          <w:bCs/>
          <w:lang w:val="es-ES_tradnl"/>
        </w:rPr>
        <w:t xml:space="preserve">, corresponde a </w:t>
      </w:r>
      <w:r w:rsidRPr="000C5286">
        <w:rPr>
          <w:rFonts w:ascii="Palatino Linotype" w:hAnsi="Palatino Linotype"/>
          <w:bCs/>
          <w:lang w:val="es-ES_tradnl"/>
        </w:rPr>
        <w:t xml:space="preserve"> la Secretaría de </w:t>
      </w:r>
      <w:r w:rsidR="00AD32E2" w:rsidRPr="000C5286">
        <w:rPr>
          <w:rFonts w:ascii="Palatino Linotype" w:hAnsi="Palatino Linotype"/>
          <w:bCs/>
          <w:lang w:val="es-ES_tradnl"/>
        </w:rPr>
        <w:t xml:space="preserve">Movilidad, expedirlas, </w:t>
      </w:r>
      <w:r w:rsidR="00A82D88" w:rsidRPr="000C5286">
        <w:rPr>
          <w:rFonts w:ascii="Palatino Linotype" w:hAnsi="Palatino Linotype"/>
          <w:bCs/>
          <w:lang w:val="es-ES_tradnl"/>
        </w:rPr>
        <w:t xml:space="preserve">siendo </w:t>
      </w:r>
      <w:r w:rsidRPr="000C5286">
        <w:rPr>
          <w:rFonts w:ascii="Palatino Linotype" w:hAnsi="Palatino Linotype"/>
          <w:bCs/>
          <w:lang w:val="es-ES_tradnl"/>
        </w:rPr>
        <w:t xml:space="preserve">un </w:t>
      </w:r>
      <w:r w:rsidR="00A82D88" w:rsidRPr="000C5286">
        <w:rPr>
          <w:rFonts w:ascii="Palatino Linotype" w:hAnsi="Palatino Linotype"/>
          <w:bCs/>
          <w:lang w:val="es-ES_tradnl"/>
        </w:rPr>
        <w:t xml:space="preserve">Sujeto Obligado </w:t>
      </w:r>
      <w:r w:rsidRPr="000C5286">
        <w:rPr>
          <w:rFonts w:ascii="Palatino Linotype" w:hAnsi="Palatino Linotype"/>
          <w:bCs/>
          <w:lang w:val="es-ES_tradnl"/>
        </w:rPr>
        <w:t xml:space="preserve">distinto en materia de </w:t>
      </w:r>
      <w:r w:rsidR="00A82D88" w:rsidRPr="000C5286">
        <w:rPr>
          <w:rFonts w:ascii="Palatino Linotype" w:hAnsi="Palatino Linotype"/>
          <w:bCs/>
          <w:lang w:val="es-ES_tradnl"/>
        </w:rPr>
        <w:t xml:space="preserve">Acceso a la Información Pública </w:t>
      </w:r>
      <w:r w:rsidRPr="000C5286">
        <w:rPr>
          <w:rFonts w:ascii="Palatino Linotype" w:hAnsi="Palatino Linotype"/>
          <w:bCs/>
          <w:lang w:val="es-ES_tradnl"/>
        </w:rPr>
        <w:t xml:space="preserve">y </w:t>
      </w:r>
      <w:r w:rsidR="00A82D88" w:rsidRPr="000C5286">
        <w:rPr>
          <w:rFonts w:ascii="Palatino Linotype" w:hAnsi="Palatino Linotype"/>
          <w:bCs/>
          <w:lang w:val="es-ES_tradnl"/>
        </w:rPr>
        <w:t xml:space="preserve">Protección </w:t>
      </w:r>
      <w:r w:rsidRPr="000C5286">
        <w:rPr>
          <w:rFonts w:ascii="Palatino Linotype" w:hAnsi="Palatino Linotype"/>
          <w:bCs/>
          <w:lang w:val="es-ES_tradnl"/>
        </w:rPr>
        <w:t xml:space="preserve">de </w:t>
      </w:r>
      <w:r w:rsidR="00A82D88" w:rsidRPr="000C5286">
        <w:rPr>
          <w:rFonts w:ascii="Palatino Linotype" w:hAnsi="Palatino Linotype"/>
          <w:bCs/>
          <w:lang w:val="es-ES_tradnl"/>
        </w:rPr>
        <w:t>Datos</w:t>
      </w:r>
      <w:r w:rsidRPr="000C5286">
        <w:rPr>
          <w:rFonts w:ascii="Palatino Linotype" w:hAnsi="Palatino Linotype"/>
          <w:bCs/>
          <w:lang w:val="es-ES_tradnl"/>
        </w:rPr>
        <w:t xml:space="preserve"> </w:t>
      </w:r>
      <w:r w:rsidR="00A82D88" w:rsidRPr="000C5286">
        <w:rPr>
          <w:rFonts w:ascii="Palatino Linotype" w:hAnsi="Palatino Linotype"/>
          <w:bCs/>
          <w:lang w:val="es-ES_tradnl"/>
        </w:rPr>
        <w:t>Personales</w:t>
      </w:r>
      <w:r w:rsidRPr="000C5286">
        <w:rPr>
          <w:rFonts w:ascii="Palatino Linotype" w:hAnsi="Palatino Linotype"/>
          <w:bCs/>
          <w:lang w:val="es-ES_tradnl"/>
        </w:rPr>
        <w:t>.</w:t>
      </w:r>
    </w:p>
    <w:p w14:paraId="555922E8" w14:textId="77777777" w:rsidR="009C025B" w:rsidRPr="000C5286" w:rsidRDefault="009C025B" w:rsidP="003E5D74">
      <w:pPr>
        <w:spacing w:line="360" w:lineRule="auto"/>
        <w:jc w:val="both"/>
        <w:rPr>
          <w:rFonts w:ascii="Palatino Linotype" w:hAnsi="Palatino Linotype"/>
          <w:bCs/>
          <w:lang w:val="es-ES_tradnl"/>
        </w:rPr>
      </w:pPr>
    </w:p>
    <w:p w14:paraId="6C0EBF77" w14:textId="255E5CCE" w:rsidR="00776C47" w:rsidRPr="000C5286" w:rsidRDefault="009C025B" w:rsidP="003E5D74">
      <w:pPr>
        <w:spacing w:line="360" w:lineRule="auto"/>
        <w:jc w:val="both"/>
        <w:rPr>
          <w:rFonts w:ascii="Palatino Linotype" w:hAnsi="Palatino Linotype"/>
          <w:bCs/>
          <w:lang w:val="es-ES_tradnl"/>
        </w:rPr>
      </w:pPr>
      <w:r w:rsidRPr="000C5286">
        <w:rPr>
          <w:rFonts w:ascii="Palatino Linotype" w:hAnsi="Palatino Linotype"/>
          <w:bCs/>
          <w:lang w:val="es-ES_tradnl"/>
        </w:rPr>
        <w:t>Por otra parte</w:t>
      </w:r>
      <w:r w:rsidR="00776C47" w:rsidRPr="000C5286">
        <w:rPr>
          <w:rFonts w:ascii="Palatino Linotype" w:hAnsi="Palatino Linotype"/>
          <w:bCs/>
          <w:lang w:val="es-ES_tradnl"/>
        </w:rPr>
        <w:t>,</w:t>
      </w:r>
      <w:r w:rsidRPr="000C5286">
        <w:rPr>
          <w:rFonts w:ascii="Palatino Linotype" w:hAnsi="Palatino Linotype"/>
          <w:bCs/>
          <w:lang w:val="es-ES_tradnl"/>
        </w:rPr>
        <w:t xml:space="preserve"> se razona que si bien el servicio de grúas </w:t>
      </w:r>
      <w:r w:rsidR="00776C47" w:rsidRPr="000C5286">
        <w:rPr>
          <w:rFonts w:ascii="Palatino Linotype" w:hAnsi="Palatino Linotype"/>
          <w:bCs/>
          <w:lang w:val="es-ES_tradnl"/>
        </w:rPr>
        <w:t>puede prestar</w:t>
      </w:r>
      <w:r w:rsidRPr="000C5286">
        <w:rPr>
          <w:rFonts w:ascii="Palatino Linotype" w:hAnsi="Palatino Linotype"/>
          <w:bCs/>
          <w:lang w:val="es-ES_tradnl"/>
        </w:rPr>
        <w:t xml:space="preserve"> sus servicios </w:t>
      </w:r>
      <w:r w:rsidR="00776C47" w:rsidRPr="000C5286">
        <w:rPr>
          <w:rFonts w:ascii="Palatino Linotype" w:hAnsi="Palatino Linotype"/>
          <w:bCs/>
          <w:lang w:val="es-ES_tradnl"/>
        </w:rPr>
        <w:t>dentro</w:t>
      </w:r>
      <w:r w:rsidRPr="000C5286">
        <w:rPr>
          <w:rFonts w:ascii="Palatino Linotype" w:hAnsi="Palatino Linotype"/>
          <w:bCs/>
          <w:lang w:val="es-ES_tradnl"/>
        </w:rPr>
        <w:t xml:space="preserve"> el municipio de Toluca</w:t>
      </w:r>
      <w:r w:rsidR="00776C47" w:rsidRPr="000C5286">
        <w:rPr>
          <w:rFonts w:ascii="Palatino Linotype" w:hAnsi="Palatino Linotype"/>
          <w:bCs/>
          <w:lang w:val="es-ES_tradnl"/>
        </w:rPr>
        <w:t>,</w:t>
      </w:r>
      <w:r w:rsidRPr="000C5286">
        <w:rPr>
          <w:rFonts w:ascii="Palatino Linotype" w:hAnsi="Palatino Linotype"/>
          <w:bCs/>
          <w:lang w:val="es-ES_tradnl"/>
        </w:rPr>
        <w:t xml:space="preserve"> lo cierto es </w:t>
      </w:r>
      <w:r w:rsidR="00776C47" w:rsidRPr="000C5286">
        <w:rPr>
          <w:rFonts w:ascii="Palatino Linotype" w:hAnsi="Palatino Linotype"/>
          <w:bCs/>
          <w:lang w:val="es-ES_tradnl"/>
        </w:rPr>
        <w:t>la concesión otorgada es de ámbito estatal.</w:t>
      </w:r>
    </w:p>
    <w:p w14:paraId="3FF8201E" w14:textId="5993AB28" w:rsidR="009C025B" w:rsidRPr="000C5286" w:rsidRDefault="00A82D88" w:rsidP="003E5D74">
      <w:pPr>
        <w:spacing w:line="360" w:lineRule="auto"/>
        <w:jc w:val="both"/>
        <w:rPr>
          <w:rFonts w:ascii="Palatino Linotype" w:hAnsi="Palatino Linotype"/>
          <w:bCs/>
          <w:lang w:val="es-ES_tradnl"/>
        </w:rPr>
      </w:pPr>
      <w:r w:rsidRPr="000C5286">
        <w:rPr>
          <w:rFonts w:ascii="Palatino Linotype" w:hAnsi="Palatino Linotype"/>
          <w:bCs/>
          <w:lang w:val="es-ES_tradnl"/>
        </w:rPr>
        <w:lastRenderedPageBreak/>
        <w:t xml:space="preserve">Por otra parte, tampoco </w:t>
      </w:r>
      <w:r w:rsidR="00433A75" w:rsidRPr="000C5286">
        <w:rPr>
          <w:rFonts w:ascii="Palatino Linotype" w:hAnsi="Palatino Linotype"/>
          <w:bCs/>
          <w:lang w:val="es-ES_tradnl"/>
        </w:rPr>
        <w:t xml:space="preserve">no </w:t>
      </w:r>
      <w:r w:rsidRPr="000C5286">
        <w:rPr>
          <w:rFonts w:ascii="Palatino Linotype" w:hAnsi="Palatino Linotype"/>
          <w:bCs/>
          <w:lang w:val="es-ES_tradnl"/>
        </w:rPr>
        <w:t xml:space="preserve">se localizó Artículo </w:t>
      </w:r>
      <w:r w:rsidR="00A56A2A" w:rsidRPr="000C5286">
        <w:rPr>
          <w:rFonts w:ascii="Palatino Linotype" w:hAnsi="Palatino Linotype"/>
          <w:bCs/>
          <w:lang w:val="es-ES_tradnl"/>
        </w:rPr>
        <w:t>u ordenamiento</w:t>
      </w:r>
      <w:r w:rsidRPr="000C5286">
        <w:rPr>
          <w:rFonts w:ascii="Palatino Linotype" w:hAnsi="Palatino Linotype"/>
          <w:bCs/>
          <w:lang w:val="es-ES_tradnl"/>
        </w:rPr>
        <w:t xml:space="preserve"> o reglamento que exigiera al restador de servicios de grúas acreditar ante el </w:t>
      </w:r>
      <w:r w:rsidR="00A56A2A" w:rsidRPr="000C5286">
        <w:rPr>
          <w:rFonts w:ascii="Palatino Linotype" w:hAnsi="Palatino Linotype"/>
          <w:bCs/>
          <w:lang w:val="es-ES_tradnl"/>
        </w:rPr>
        <w:t xml:space="preserve">Sujeto Obligado </w:t>
      </w:r>
      <w:r w:rsidRPr="000C5286">
        <w:rPr>
          <w:rFonts w:ascii="Palatino Linotype" w:hAnsi="Palatino Linotype"/>
          <w:bCs/>
          <w:lang w:val="es-ES_tradnl"/>
        </w:rPr>
        <w:t>en este caso al Ayuntamiento de Toluca la concesión correspondiente para poder operar.</w:t>
      </w:r>
    </w:p>
    <w:p w14:paraId="2E4EEAF5" w14:textId="77777777" w:rsidR="00A82D88" w:rsidRPr="000C5286" w:rsidRDefault="00A82D88" w:rsidP="003E5D74">
      <w:pPr>
        <w:spacing w:line="360" w:lineRule="auto"/>
        <w:jc w:val="both"/>
        <w:rPr>
          <w:rFonts w:ascii="Palatino Linotype" w:hAnsi="Palatino Linotype"/>
          <w:bCs/>
          <w:lang w:val="es-ES_tradnl"/>
        </w:rPr>
      </w:pPr>
    </w:p>
    <w:p w14:paraId="0CAAD59E" w14:textId="55C9D0D5" w:rsidR="00A82D88" w:rsidRPr="000C5286" w:rsidRDefault="00251525" w:rsidP="003E5D74">
      <w:pPr>
        <w:spacing w:line="360" w:lineRule="auto"/>
        <w:jc w:val="both"/>
        <w:rPr>
          <w:rFonts w:ascii="Palatino Linotype" w:hAnsi="Palatino Linotype"/>
          <w:bCs/>
          <w:lang w:val="es-ES_tradnl"/>
        </w:rPr>
      </w:pPr>
      <w:r w:rsidRPr="000C5286">
        <w:rPr>
          <w:rFonts w:ascii="Palatino Linotype" w:hAnsi="Palatino Linotype"/>
          <w:bCs/>
          <w:lang w:val="es-ES_tradnl"/>
        </w:rPr>
        <w:t xml:space="preserve">Todo lo anterior se considera que el punto de esta solicitud resulta incompetente para el </w:t>
      </w:r>
      <w:r w:rsidR="00433A75" w:rsidRPr="000C5286">
        <w:rPr>
          <w:rFonts w:ascii="Palatino Linotype" w:hAnsi="Palatino Linotype"/>
          <w:bCs/>
          <w:lang w:val="es-ES_tradnl"/>
        </w:rPr>
        <w:t xml:space="preserve">Sujeto Obligado </w:t>
      </w:r>
      <w:r w:rsidRPr="000C5286">
        <w:rPr>
          <w:rFonts w:ascii="Palatino Linotype" w:hAnsi="Palatino Linotype"/>
          <w:bCs/>
          <w:lang w:val="es-ES_tradnl"/>
        </w:rPr>
        <w:t xml:space="preserve">toda vez que como se dijo corresponde a la Secretaría de </w:t>
      </w:r>
      <w:r w:rsidR="00433A75" w:rsidRPr="000C5286">
        <w:rPr>
          <w:rFonts w:ascii="Palatino Linotype" w:hAnsi="Palatino Linotype"/>
          <w:bCs/>
          <w:lang w:val="es-ES_tradnl"/>
        </w:rPr>
        <w:t xml:space="preserve">Movilidad </w:t>
      </w:r>
      <w:r w:rsidRPr="000C5286">
        <w:rPr>
          <w:rFonts w:ascii="Palatino Linotype" w:hAnsi="Palatino Linotype"/>
          <w:bCs/>
          <w:lang w:val="es-ES_tradnl"/>
        </w:rPr>
        <w:t xml:space="preserve">regularlas y expedirlas. </w:t>
      </w:r>
      <w:r w:rsidR="00433A75" w:rsidRPr="000C5286">
        <w:rPr>
          <w:rFonts w:ascii="Palatino Linotype" w:hAnsi="Palatino Linotype"/>
          <w:bCs/>
          <w:lang w:val="es-ES_tradnl"/>
        </w:rPr>
        <w:t>Por lo que el particular de así considerarlo puede dirigir su solicitud ante el Sujeto Obligado antes mencionado, ello con la finalidad de obtener la información correspondiente.</w:t>
      </w:r>
    </w:p>
    <w:p w14:paraId="5B57D0EA" w14:textId="77777777" w:rsidR="00A82D88" w:rsidRPr="000C5286" w:rsidRDefault="00A82D88" w:rsidP="003E5D74">
      <w:pPr>
        <w:spacing w:line="360" w:lineRule="auto"/>
        <w:jc w:val="both"/>
        <w:rPr>
          <w:rFonts w:ascii="Palatino Linotype" w:hAnsi="Palatino Linotype"/>
          <w:bCs/>
          <w:lang w:val="es-ES_tradnl"/>
        </w:rPr>
      </w:pPr>
    </w:p>
    <w:p w14:paraId="5A09AAF6" w14:textId="77777777" w:rsidR="003E5D74" w:rsidRPr="000C5286" w:rsidRDefault="003E5D74" w:rsidP="003E5D74">
      <w:pPr>
        <w:keepNext/>
        <w:keepLines/>
        <w:spacing w:line="360" w:lineRule="auto"/>
        <w:jc w:val="both"/>
        <w:outlineLvl w:val="2"/>
        <w:rPr>
          <w:rFonts w:ascii="Palatino Linotype" w:eastAsia="Palatino Linotype" w:hAnsi="Palatino Linotype" w:cstheme="majorBidi"/>
          <w:b/>
          <w:i/>
          <w:color w:val="000000" w:themeColor="text1"/>
          <w:u w:val="single"/>
          <w:lang w:val="es-ES_tradnl" w:eastAsia="es-MX"/>
        </w:rPr>
      </w:pPr>
      <w:r w:rsidRPr="000C5286">
        <w:rPr>
          <w:rFonts w:ascii="Palatino Linotype" w:eastAsia="Palatino Linotype" w:hAnsi="Palatino Linotype" w:cstheme="majorBidi"/>
          <w:b/>
          <w:i/>
          <w:color w:val="000000" w:themeColor="text1"/>
          <w:u w:val="single"/>
          <w:lang w:val="es-ES_tradnl" w:eastAsia="es-MX"/>
        </w:rPr>
        <w:t>DE LA VERSIÓN PÚBLICA</w:t>
      </w:r>
    </w:p>
    <w:p w14:paraId="3FF07E4D" w14:textId="77777777" w:rsidR="003E5D74" w:rsidRPr="000C5286" w:rsidRDefault="003E5D74" w:rsidP="003E5D74">
      <w:pPr>
        <w:spacing w:line="360" w:lineRule="auto"/>
        <w:jc w:val="both"/>
        <w:rPr>
          <w:rFonts w:ascii="Palatino Linotype" w:eastAsia="Palatino Linotype" w:hAnsi="Palatino Linotype" w:cs="Palatino Linotype"/>
          <w:lang w:val="es-ES_tradnl" w:eastAsia="es-MX"/>
        </w:rPr>
      </w:pPr>
      <w:r w:rsidRPr="000C5286">
        <w:rPr>
          <w:rFonts w:ascii="Palatino Linotype" w:eastAsia="Palatino Linotype" w:hAnsi="Palatino Linotype" w:cs="Palatino Linotype"/>
          <w:lang w:val="es-ES_tradnl" w:eastAsia="es-MX"/>
        </w:rPr>
        <w:t>En la elaboración de la versión pública se deberá considera lo dispuesto en los artículos 3 fracciones IX, XX, XXI y XLV, 91 y 132 fracciones II y III de la Ley de Transparencia y Acceso a la Información Pública del Estado de México y Municipios que establecen lo siguiente:</w:t>
      </w:r>
    </w:p>
    <w:p w14:paraId="082A2F23" w14:textId="77777777" w:rsidR="003E5D74" w:rsidRPr="000C5286" w:rsidRDefault="003E5D74" w:rsidP="003E5D74">
      <w:pPr>
        <w:spacing w:line="259" w:lineRule="auto"/>
        <w:ind w:left="567" w:right="567"/>
        <w:jc w:val="both"/>
        <w:rPr>
          <w:rFonts w:ascii="Palatino Linotype" w:eastAsia="Palatino Linotype" w:hAnsi="Palatino Linotype" w:cs="Palatino Linotype"/>
          <w:i/>
          <w:sz w:val="22"/>
          <w:szCs w:val="22"/>
          <w:lang w:val="es-ES_tradnl" w:eastAsia="es-MX"/>
        </w:rPr>
      </w:pPr>
      <w:r w:rsidRPr="000C5286">
        <w:rPr>
          <w:rFonts w:ascii="Palatino Linotype" w:eastAsia="Palatino Linotype" w:hAnsi="Palatino Linotype" w:cs="Palatino Linotype"/>
          <w:b/>
          <w:i/>
          <w:sz w:val="22"/>
          <w:szCs w:val="22"/>
          <w:lang w:val="es-ES_tradnl" w:eastAsia="es-MX"/>
        </w:rPr>
        <w:t>Artículo 3.</w:t>
      </w:r>
      <w:r w:rsidRPr="000C5286">
        <w:rPr>
          <w:rFonts w:ascii="Palatino Linotype" w:eastAsia="Palatino Linotype" w:hAnsi="Palatino Linotype" w:cs="Palatino Linotype"/>
          <w:i/>
          <w:sz w:val="22"/>
          <w:szCs w:val="22"/>
          <w:lang w:val="es-ES_tradnl" w:eastAsia="es-MX"/>
        </w:rPr>
        <w:t xml:space="preserve"> Para los efectos de la presente Ley se entenderá por:</w:t>
      </w:r>
    </w:p>
    <w:p w14:paraId="555EF90D" w14:textId="77777777" w:rsidR="003E5D74" w:rsidRPr="000C5286" w:rsidRDefault="003E5D74" w:rsidP="003E5D74">
      <w:pPr>
        <w:spacing w:line="259" w:lineRule="auto"/>
        <w:ind w:left="567" w:right="567"/>
        <w:jc w:val="both"/>
        <w:rPr>
          <w:rFonts w:ascii="Palatino Linotype" w:eastAsia="Palatino Linotype" w:hAnsi="Palatino Linotype" w:cs="Palatino Linotype"/>
          <w:i/>
          <w:sz w:val="22"/>
          <w:szCs w:val="22"/>
          <w:lang w:val="es-ES_tradnl" w:eastAsia="es-MX"/>
        </w:rPr>
      </w:pPr>
      <w:r w:rsidRPr="000C5286">
        <w:rPr>
          <w:rFonts w:ascii="Palatino Linotype" w:eastAsia="Palatino Linotype" w:hAnsi="Palatino Linotype" w:cs="Palatino Linotype"/>
          <w:i/>
          <w:sz w:val="22"/>
          <w:szCs w:val="22"/>
          <w:lang w:val="es-ES_tradnl" w:eastAsia="es-MX"/>
        </w:rPr>
        <w:t>[…]</w:t>
      </w:r>
    </w:p>
    <w:p w14:paraId="37854F6D" w14:textId="77777777" w:rsidR="003E5D74" w:rsidRPr="000C5286" w:rsidRDefault="003E5D74" w:rsidP="003E5D74">
      <w:pPr>
        <w:spacing w:line="259" w:lineRule="auto"/>
        <w:ind w:left="567" w:right="567"/>
        <w:jc w:val="both"/>
        <w:rPr>
          <w:rFonts w:ascii="Palatino Linotype" w:eastAsia="Palatino Linotype" w:hAnsi="Palatino Linotype" w:cs="Palatino Linotype"/>
          <w:i/>
          <w:sz w:val="22"/>
          <w:szCs w:val="22"/>
          <w:lang w:val="es-ES_tradnl" w:eastAsia="es-MX"/>
        </w:rPr>
      </w:pPr>
      <w:r w:rsidRPr="000C5286">
        <w:rPr>
          <w:rFonts w:ascii="Palatino Linotype" w:eastAsia="Palatino Linotype" w:hAnsi="Palatino Linotype" w:cs="Palatino Linotype"/>
          <w:b/>
          <w:i/>
          <w:sz w:val="22"/>
          <w:szCs w:val="22"/>
          <w:lang w:val="es-ES_tradnl" w:eastAsia="es-MX"/>
        </w:rPr>
        <w:t>IX. Datos personales:</w:t>
      </w:r>
      <w:r w:rsidRPr="000C5286">
        <w:rPr>
          <w:rFonts w:ascii="Palatino Linotype" w:eastAsia="Palatino Linotype" w:hAnsi="Palatino Linotype" w:cs="Palatino Linotype"/>
          <w:i/>
          <w:sz w:val="22"/>
          <w:szCs w:val="22"/>
          <w:lang w:val="es-ES_tradnl" w:eastAsia="es-MX"/>
        </w:rPr>
        <w:t xml:space="preserve"> La información concerniente a una persona, identificada o identificable según lo dispuesto por la Ley de Protección de Datos Personales del Estado de México; </w:t>
      </w:r>
    </w:p>
    <w:p w14:paraId="1044CB10" w14:textId="77777777" w:rsidR="003E5D74" w:rsidRPr="000C5286" w:rsidRDefault="003E5D74" w:rsidP="003E5D74">
      <w:pPr>
        <w:spacing w:line="259" w:lineRule="auto"/>
        <w:ind w:left="567" w:right="567"/>
        <w:jc w:val="both"/>
        <w:rPr>
          <w:rFonts w:ascii="Palatino Linotype" w:eastAsia="Palatino Linotype" w:hAnsi="Palatino Linotype" w:cs="Palatino Linotype"/>
          <w:i/>
          <w:sz w:val="22"/>
          <w:szCs w:val="22"/>
          <w:lang w:val="es-ES_tradnl" w:eastAsia="es-MX"/>
        </w:rPr>
      </w:pPr>
      <w:r w:rsidRPr="000C5286">
        <w:rPr>
          <w:rFonts w:ascii="Palatino Linotype" w:eastAsia="Palatino Linotype" w:hAnsi="Palatino Linotype" w:cs="Palatino Linotype"/>
          <w:b/>
          <w:i/>
          <w:sz w:val="22"/>
          <w:szCs w:val="22"/>
          <w:lang w:val="es-ES_tradnl" w:eastAsia="es-MX"/>
        </w:rPr>
        <w:t>XX.</w:t>
      </w:r>
      <w:r w:rsidRPr="000C5286">
        <w:rPr>
          <w:rFonts w:ascii="Palatino Linotype" w:eastAsia="Palatino Linotype" w:hAnsi="Palatino Linotype" w:cs="Palatino Linotype"/>
          <w:i/>
          <w:sz w:val="22"/>
          <w:szCs w:val="22"/>
          <w:lang w:val="es-ES_tradnl" w:eastAsia="es-MX"/>
        </w:rPr>
        <w:t xml:space="preserve"> </w:t>
      </w:r>
      <w:r w:rsidRPr="000C5286">
        <w:rPr>
          <w:rFonts w:ascii="Palatino Linotype" w:eastAsia="Palatino Linotype" w:hAnsi="Palatino Linotype" w:cs="Palatino Linotype"/>
          <w:b/>
          <w:i/>
          <w:sz w:val="22"/>
          <w:szCs w:val="22"/>
          <w:lang w:val="es-ES_tradnl" w:eastAsia="es-MX"/>
        </w:rPr>
        <w:t>Información clasificada:</w:t>
      </w:r>
      <w:r w:rsidRPr="000C5286">
        <w:rPr>
          <w:rFonts w:ascii="Palatino Linotype" w:eastAsia="Palatino Linotype" w:hAnsi="Palatino Linotype" w:cs="Palatino Linotype"/>
          <w:i/>
          <w:sz w:val="22"/>
          <w:szCs w:val="22"/>
          <w:lang w:val="es-ES_tradnl" w:eastAsia="es-MX"/>
        </w:rPr>
        <w:t xml:space="preserve"> Aquella considerada por la presente Ley como reservada o confidencial;</w:t>
      </w:r>
    </w:p>
    <w:p w14:paraId="3A2EDCB6" w14:textId="77777777" w:rsidR="003E5D74" w:rsidRPr="000C5286" w:rsidRDefault="003E5D74" w:rsidP="003E5D74">
      <w:pPr>
        <w:spacing w:line="259" w:lineRule="auto"/>
        <w:ind w:left="567" w:right="567"/>
        <w:jc w:val="both"/>
        <w:rPr>
          <w:rFonts w:ascii="Palatino Linotype" w:eastAsia="Palatino Linotype" w:hAnsi="Palatino Linotype" w:cs="Palatino Linotype"/>
          <w:i/>
          <w:sz w:val="22"/>
          <w:szCs w:val="22"/>
          <w:lang w:val="es-ES_tradnl" w:eastAsia="es-MX"/>
        </w:rPr>
      </w:pPr>
      <w:r w:rsidRPr="000C5286">
        <w:rPr>
          <w:rFonts w:ascii="Palatino Linotype" w:eastAsia="Palatino Linotype" w:hAnsi="Palatino Linotype" w:cs="Palatino Linotype"/>
          <w:b/>
          <w:i/>
          <w:sz w:val="22"/>
          <w:szCs w:val="22"/>
          <w:lang w:val="es-ES_tradnl" w:eastAsia="es-MX"/>
        </w:rPr>
        <w:t>XXI.</w:t>
      </w:r>
      <w:r w:rsidRPr="000C5286">
        <w:rPr>
          <w:rFonts w:ascii="Palatino Linotype" w:eastAsia="Palatino Linotype" w:hAnsi="Palatino Linotype" w:cs="Palatino Linotype"/>
          <w:i/>
          <w:sz w:val="22"/>
          <w:szCs w:val="22"/>
          <w:lang w:val="es-ES_tradnl" w:eastAsia="es-MX"/>
        </w:rPr>
        <w:t xml:space="preserve"> </w:t>
      </w:r>
      <w:r w:rsidRPr="000C5286">
        <w:rPr>
          <w:rFonts w:ascii="Palatino Linotype" w:eastAsia="Palatino Linotype" w:hAnsi="Palatino Linotype" w:cs="Palatino Linotype"/>
          <w:b/>
          <w:i/>
          <w:sz w:val="22"/>
          <w:szCs w:val="22"/>
          <w:lang w:val="es-ES_tradnl" w:eastAsia="es-MX"/>
        </w:rPr>
        <w:t>Información confidencial:</w:t>
      </w:r>
      <w:r w:rsidRPr="000C5286">
        <w:rPr>
          <w:rFonts w:ascii="Palatino Linotype" w:eastAsia="Palatino Linotype" w:hAnsi="Palatino Linotype" w:cs="Palatino Linotype"/>
          <w:i/>
          <w:sz w:val="22"/>
          <w:szCs w:val="22"/>
          <w:lang w:val="es-ES_tradnl" w:eastAsia="es-MX"/>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32D5F8ED" w14:textId="77777777" w:rsidR="003E5D74" w:rsidRPr="000C5286" w:rsidRDefault="003E5D74" w:rsidP="003E5D74">
      <w:pPr>
        <w:spacing w:line="259" w:lineRule="auto"/>
        <w:ind w:left="567" w:right="567"/>
        <w:jc w:val="both"/>
        <w:rPr>
          <w:rFonts w:ascii="Palatino Linotype" w:eastAsia="Palatino Linotype" w:hAnsi="Palatino Linotype" w:cs="Palatino Linotype"/>
          <w:i/>
          <w:sz w:val="22"/>
          <w:szCs w:val="22"/>
          <w:lang w:val="es-ES_tradnl" w:eastAsia="es-MX"/>
        </w:rPr>
      </w:pPr>
      <w:r w:rsidRPr="000C5286">
        <w:rPr>
          <w:rFonts w:ascii="Palatino Linotype" w:eastAsia="Palatino Linotype" w:hAnsi="Palatino Linotype" w:cs="Palatino Linotype"/>
          <w:b/>
          <w:i/>
          <w:sz w:val="22"/>
          <w:szCs w:val="22"/>
          <w:lang w:val="es-ES_tradnl" w:eastAsia="es-MX"/>
        </w:rPr>
        <w:t>[…]</w:t>
      </w:r>
    </w:p>
    <w:p w14:paraId="55BB6886" w14:textId="77777777" w:rsidR="003E5D74" w:rsidRPr="000C5286" w:rsidRDefault="003E5D74" w:rsidP="003E5D74">
      <w:pPr>
        <w:spacing w:line="259" w:lineRule="auto"/>
        <w:ind w:left="567" w:right="567"/>
        <w:jc w:val="both"/>
        <w:rPr>
          <w:rFonts w:ascii="Palatino Linotype" w:eastAsia="Palatino Linotype" w:hAnsi="Palatino Linotype" w:cs="Palatino Linotype"/>
          <w:i/>
          <w:sz w:val="22"/>
          <w:szCs w:val="22"/>
          <w:lang w:val="es-ES_tradnl" w:eastAsia="es-MX"/>
        </w:rPr>
      </w:pPr>
      <w:r w:rsidRPr="000C5286">
        <w:rPr>
          <w:rFonts w:ascii="Palatino Linotype" w:eastAsia="Palatino Linotype" w:hAnsi="Palatino Linotype" w:cs="Palatino Linotype"/>
          <w:b/>
          <w:i/>
          <w:sz w:val="22"/>
          <w:szCs w:val="22"/>
          <w:lang w:val="es-ES_tradnl" w:eastAsia="es-MX"/>
        </w:rPr>
        <w:t>XLV.</w:t>
      </w:r>
      <w:r w:rsidRPr="000C5286">
        <w:rPr>
          <w:rFonts w:ascii="Palatino Linotype" w:eastAsia="Palatino Linotype" w:hAnsi="Palatino Linotype" w:cs="Palatino Linotype"/>
          <w:i/>
          <w:sz w:val="22"/>
          <w:szCs w:val="22"/>
          <w:lang w:val="es-ES_tradnl" w:eastAsia="es-MX"/>
        </w:rPr>
        <w:t xml:space="preserve"> </w:t>
      </w:r>
      <w:r w:rsidRPr="000C5286">
        <w:rPr>
          <w:rFonts w:ascii="Palatino Linotype" w:eastAsia="Palatino Linotype" w:hAnsi="Palatino Linotype" w:cs="Palatino Linotype"/>
          <w:b/>
          <w:i/>
          <w:sz w:val="22"/>
          <w:szCs w:val="22"/>
          <w:lang w:val="es-ES_tradnl" w:eastAsia="es-MX"/>
        </w:rPr>
        <w:t>Versión pública:</w:t>
      </w:r>
      <w:r w:rsidRPr="000C5286">
        <w:rPr>
          <w:rFonts w:ascii="Palatino Linotype" w:eastAsia="Palatino Linotype" w:hAnsi="Palatino Linotype" w:cs="Palatino Linotype"/>
          <w:i/>
          <w:sz w:val="22"/>
          <w:szCs w:val="22"/>
          <w:lang w:val="es-ES_tradnl" w:eastAsia="es-MX"/>
        </w:rPr>
        <w:t xml:space="preserve"> Documento en el que se elimine, suprime o borra la información clasificada como reservada o confidencial para permitir su acceso.</w:t>
      </w:r>
    </w:p>
    <w:p w14:paraId="11A5C103" w14:textId="77777777" w:rsidR="003E5D74" w:rsidRPr="000C5286" w:rsidRDefault="003E5D74" w:rsidP="003E5D74">
      <w:pPr>
        <w:spacing w:line="259" w:lineRule="auto"/>
        <w:ind w:left="567" w:right="567"/>
        <w:jc w:val="both"/>
        <w:rPr>
          <w:rFonts w:ascii="Palatino Linotype" w:eastAsia="Palatino Linotype" w:hAnsi="Palatino Linotype" w:cs="Palatino Linotype"/>
          <w:i/>
          <w:sz w:val="22"/>
          <w:szCs w:val="22"/>
          <w:lang w:val="es-ES_tradnl" w:eastAsia="es-MX"/>
        </w:rPr>
      </w:pPr>
      <w:r w:rsidRPr="000C5286">
        <w:rPr>
          <w:rFonts w:ascii="Palatino Linotype" w:eastAsia="Palatino Linotype" w:hAnsi="Palatino Linotype" w:cs="Palatino Linotype"/>
          <w:i/>
          <w:sz w:val="22"/>
          <w:szCs w:val="22"/>
          <w:lang w:val="es-ES_tradnl" w:eastAsia="es-MX"/>
        </w:rPr>
        <w:t>[…]</w:t>
      </w:r>
    </w:p>
    <w:p w14:paraId="1EEA4BE3" w14:textId="77777777" w:rsidR="003E5D74" w:rsidRPr="000C5286" w:rsidRDefault="003E5D74" w:rsidP="003E5D74">
      <w:pPr>
        <w:spacing w:line="259" w:lineRule="auto"/>
        <w:ind w:left="567" w:right="567"/>
        <w:jc w:val="both"/>
        <w:rPr>
          <w:rFonts w:ascii="Palatino Linotype" w:eastAsia="Palatino Linotype" w:hAnsi="Palatino Linotype" w:cs="Palatino Linotype"/>
          <w:i/>
          <w:sz w:val="22"/>
          <w:szCs w:val="22"/>
          <w:lang w:val="es-ES_tradnl" w:eastAsia="es-MX"/>
        </w:rPr>
      </w:pPr>
    </w:p>
    <w:p w14:paraId="1D6DF4FF" w14:textId="77777777" w:rsidR="003E5D74" w:rsidRPr="000C5286" w:rsidRDefault="003E5D74" w:rsidP="003E5D74">
      <w:pPr>
        <w:spacing w:line="259" w:lineRule="auto"/>
        <w:ind w:left="567" w:right="567"/>
        <w:jc w:val="both"/>
        <w:rPr>
          <w:rFonts w:ascii="Palatino Linotype" w:eastAsia="Palatino Linotype" w:hAnsi="Palatino Linotype" w:cs="Palatino Linotype"/>
          <w:i/>
          <w:sz w:val="22"/>
          <w:szCs w:val="22"/>
          <w:lang w:val="es-ES_tradnl" w:eastAsia="es-MX"/>
        </w:rPr>
      </w:pPr>
      <w:r w:rsidRPr="000C5286">
        <w:rPr>
          <w:rFonts w:ascii="Palatino Linotype" w:eastAsia="Palatino Linotype" w:hAnsi="Palatino Linotype" w:cs="Palatino Linotype"/>
          <w:b/>
          <w:i/>
          <w:sz w:val="22"/>
          <w:szCs w:val="22"/>
          <w:lang w:val="es-ES_tradnl" w:eastAsia="es-MX"/>
        </w:rPr>
        <w:lastRenderedPageBreak/>
        <w:t xml:space="preserve">Artículo 91. </w:t>
      </w:r>
      <w:r w:rsidRPr="000C5286">
        <w:rPr>
          <w:rFonts w:ascii="Palatino Linotype" w:eastAsia="Palatino Linotype" w:hAnsi="Palatino Linotype" w:cs="Palatino Linotype"/>
          <w:i/>
          <w:sz w:val="22"/>
          <w:szCs w:val="22"/>
          <w:lang w:val="es-ES_tradnl" w:eastAsia="es-MX"/>
        </w:rPr>
        <w:t>El acceso a la información pública será restringido excepcionalmente, cuando ésta sea clasificada como reservada o confidencial.</w:t>
      </w:r>
    </w:p>
    <w:p w14:paraId="1E5C9096" w14:textId="77777777" w:rsidR="003E5D74" w:rsidRPr="000C5286" w:rsidRDefault="003E5D74" w:rsidP="003E5D74">
      <w:pPr>
        <w:spacing w:line="259" w:lineRule="auto"/>
        <w:ind w:left="567" w:right="567"/>
        <w:jc w:val="both"/>
        <w:rPr>
          <w:rFonts w:ascii="Palatino Linotype" w:eastAsia="Palatino Linotype" w:hAnsi="Palatino Linotype" w:cs="Palatino Linotype"/>
          <w:i/>
          <w:sz w:val="22"/>
          <w:szCs w:val="22"/>
          <w:lang w:val="es-ES_tradnl" w:eastAsia="es-MX"/>
        </w:rPr>
      </w:pPr>
    </w:p>
    <w:p w14:paraId="60239BF0" w14:textId="77777777" w:rsidR="003E5D74" w:rsidRPr="000C5286" w:rsidRDefault="003E5D74" w:rsidP="003E5D74">
      <w:pPr>
        <w:spacing w:line="259" w:lineRule="auto"/>
        <w:ind w:left="567" w:right="567"/>
        <w:jc w:val="both"/>
        <w:rPr>
          <w:rFonts w:ascii="Palatino Linotype" w:eastAsia="Palatino Linotype" w:hAnsi="Palatino Linotype" w:cs="Palatino Linotype"/>
          <w:i/>
          <w:sz w:val="22"/>
          <w:szCs w:val="22"/>
          <w:lang w:val="es-ES_tradnl" w:eastAsia="es-MX"/>
        </w:rPr>
      </w:pPr>
      <w:r w:rsidRPr="000C5286">
        <w:rPr>
          <w:rFonts w:ascii="Palatino Linotype" w:eastAsia="Palatino Linotype" w:hAnsi="Palatino Linotype" w:cs="Palatino Linotype"/>
          <w:b/>
          <w:i/>
          <w:sz w:val="22"/>
          <w:szCs w:val="22"/>
          <w:lang w:val="es-ES_tradnl" w:eastAsia="es-MX"/>
        </w:rPr>
        <w:t>Artículo 132.</w:t>
      </w:r>
      <w:r w:rsidRPr="000C5286">
        <w:rPr>
          <w:rFonts w:ascii="Palatino Linotype" w:eastAsia="Palatino Linotype" w:hAnsi="Palatino Linotype" w:cs="Palatino Linotype"/>
          <w:i/>
          <w:sz w:val="22"/>
          <w:szCs w:val="22"/>
          <w:lang w:val="es-ES_tradnl" w:eastAsia="es-MX"/>
        </w:rPr>
        <w:t xml:space="preserve"> </w:t>
      </w:r>
      <w:r w:rsidRPr="000C5286">
        <w:rPr>
          <w:rFonts w:ascii="Palatino Linotype" w:eastAsia="Palatino Linotype" w:hAnsi="Palatino Linotype" w:cs="Palatino Linotype"/>
          <w:i/>
          <w:sz w:val="22"/>
          <w:szCs w:val="22"/>
          <w:u w:val="single"/>
          <w:lang w:val="es-ES_tradnl" w:eastAsia="es-MX"/>
        </w:rPr>
        <w:t>La clasificación de la información se llevará a cabo en el momento en que</w:t>
      </w:r>
      <w:r w:rsidRPr="000C5286">
        <w:rPr>
          <w:rFonts w:ascii="Palatino Linotype" w:eastAsia="Palatino Linotype" w:hAnsi="Palatino Linotype" w:cs="Palatino Linotype"/>
          <w:i/>
          <w:sz w:val="22"/>
          <w:szCs w:val="22"/>
          <w:lang w:val="es-ES_tradnl" w:eastAsia="es-MX"/>
        </w:rPr>
        <w:t>:</w:t>
      </w:r>
    </w:p>
    <w:p w14:paraId="51223109" w14:textId="77777777" w:rsidR="003E5D74" w:rsidRPr="000C5286" w:rsidRDefault="003E5D74" w:rsidP="003E5D74">
      <w:pPr>
        <w:spacing w:line="259" w:lineRule="auto"/>
        <w:ind w:left="567" w:right="567"/>
        <w:jc w:val="both"/>
        <w:rPr>
          <w:rFonts w:ascii="Palatino Linotype" w:eastAsia="Palatino Linotype" w:hAnsi="Palatino Linotype" w:cs="Palatino Linotype"/>
          <w:i/>
          <w:sz w:val="22"/>
          <w:szCs w:val="22"/>
          <w:lang w:val="es-ES_tradnl" w:eastAsia="es-MX"/>
        </w:rPr>
      </w:pPr>
      <w:r w:rsidRPr="000C5286">
        <w:rPr>
          <w:rFonts w:ascii="Palatino Linotype" w:eastAsia="Palatino Linotype" w:hAnsi="Palatino Linotype" w:cs="Palatino Linotype"/>
          <w:b/>
          <w:i/>
          <w:sz w:val="22"/>
          <w:szCs w:val="22"/>
          <w:lang w:val="es-ES_tradnl" w:eastAsia="es-MX"/>
        </w:rPr>
        <w:t>I.</w:t>
      </w:r>
      <w:r w:rsidRPr="000C5286">
        <w:rPr>
          <w:rFonts w:ascii="Palatino Linotype" w:eastAsia="Palatino Linotype" w:hAnsi="Palatino Linotype" w:cs="Palatino Linotype"/>
          <w:i/>
          <w:sz w:val="22"/>
          <w:szCs w:val="22"/>
          <w:lang w:val="es-ES_tradnl" w:eastAsia="es-MX"/>
        </w:rPr>
        <w:t xml:space="preserve"> Se reciba una solicitud de acceso a la información;</w:t>
      </w:r>
    </w:p>
    <w:p w14:paraId="27C000DC" w14:textId="77777777" w:rsidR="003E5D74" w:rsidRPr="000C5286" w:rsidRDefault="003E5D74" w:rsidP="003E5D74">
      <w:pPr>
        <w:spacing w:line="259" w:lineRule="auto"/>
        <w:ind w:left="567" w:right="567"/>
        <w:jc w:val="both"/>
        <w:rPr>
          <w:rFonts w:ascii="Palatino Linotype" w:eastAsia="Palatino Linotype" w:hAnsi="Palatino Linotype" w:cs="Palatino Linotype"/>
          <w:i/>
          <w:sz w:val="22"/>
          <w:szCs w:val="22"/>
          <w:lang w:val="es-ES_tradnl" w:eastAsia="es-MX"/>
        </w:rPr>
      </w:pPr>
      <w:r w:rsidRPr="000C5286">
        <w:rPr>
          <w:rFonts w:ascii="Palatino Linotype" w:eastAsia="Palatino Linotype" w:hAnsi="Palatino Linotype" w:cs="Palatino Linotype"/>
          <w:b/>
          <w:i/>
          <w:sz w:val="22"/>
          <w:szCs w:val="22"/>
          <w:lang w:val="es-ES_tradnl" w:eastAsia="es-MX"/>
        </w:rPr>
        <w:t>II.</w:t>
      </w:r>
      <w:r w:rsidRPr="000C5286">
        <w:rPr>
          <w:rFonts w:ascii="Palatino Linotype" w:eastAsia="Palatino Linotype" w:hAnsi="Palatino Linotype" w:cs="Palatino Linotype"/>
          <w:i/>
          <w:sz w:val="22"/>
          <w:szCs w:val="22"/>
          <w:lang w:val="es-ES_tradnl" w:eastAsia="es-MX"/>
        </w:rPr>
        <w:t xml:space="preserve"> </w:t>
      </w:r>
      <w:r w:rsidRPr="000C5286">
        <w:rPr>
          <w:rFonts w:ascii="Palatino Linotype" w:eastAsia="Palatino Linotype" w:hAnsi="Palatino Linotype" w:cs="Palatino Linotype"/>
          <w:i/>
          <w:sz w:val="22"/>
          <w:szCs w:val="22"/>
          <w:u w:val="single"/>
          <w:lang w:val="es-ES_tradnl" w:eastAsia="es-MX"/>
        </w:rPr>
        <w:t>Se determine mediante resolución de autoridad competente; o</w:t>
      </w:r>
    </w:p>
    <w:p w14:paraId="0BEDC28E" w14:textId="77777777" w:rsidR="003E5D74" w:rsidRPr="000C5286" w:rsidRDefault="003E5D74" w:rsidP="003E5D74">
      <w:pPr>
        <w:spacing w:line="259" w:lineRule="auto"/>
        <w:ind w:left="567" w:right="567"/>
        <w:jc w:val="both"/>
        <w:rPr>
          <w:rFonts w:ascii="Palatino Linotype" w:eastAsia="Palatino Linotype" w:hAnsi="Palatino Linotype" w:cs="Palatino Linotype"/>
          <w:i/>
          <w:sz w:val="22"/>
          <w:szCs w:val="22"/>
          <w:u w:val="single"/>
          <w:lang w:val="es-ES_tradnl" w:eastAsia="es-MX"/>
        </w:rPr>
      </w:pPr>
      <w:r w:rsidRPr="000C5286">
        <w:rPr>
          <w:rFonts w:ascii="Palatino Linotype" w:eastAsia="Palatino Linotype" w:hAnsi="Palatino Linotype" w:cs="Palatino Linotype"/>
          <w:b/>
          <w:i/>
          <w:sz w:val="22"/>
          <w:szCs w:val="22"/>
          <w:lang w:val="es-ES_tradnl" w:eastAsia="es-MX"/>
        </w:rPr>
        <w:t>III.</w:t>
      </w:r>
      <w:r w:rsidRPr="000C5286">
        <w:rPr>
          <w:rFonts w:ascii="Palatino Linotype" w:eastAsia="Palatino Linotype" w:hAnsi="Palatino Linotype" w:cs="Palatino Linotype"/>
          <w:i/>
          <w:sz w:val="22"/>
          <w:szCs w:val="22"/>
          <w:lang w:val="es-ES_tradnl" w:eastAsia="es-MX"/>
        </w:rPr>
        <w:t xml:space="preserve"> </w:t>
      </w:r>
      <w:r w:rsidRPr="000C5286">
        <w:rPr>
          <w:rFonts w:ascii="Palatino Linotype" w:eastAsia="Palatino Linotype" w:hAnsi="Palatino Linotype" w:cs="Palatino Linotype"/>
          <w:i/>
          <w:sz w:val="22"/>
          <w:szCs w:val="22"/>
          <w:u w:val="single"/>
          <w:lang w:val="es-ES_tradnl" w:eastAsia="es-MX"/>
        </w:rPr>
        <w:t>Se generen versiones públicas para dar cumplimiento a las obligaciones de transparencia previstas en esta Ley.</w:t>
      </w:r>
    </w:p>
    <w:p w14:paraId="3B4D71C4" w14:textId="77777777" w:rsidR="003E5D74" w:rsidRPr="000C5286" w:rsidRDefault="003E5D74" w:rsidP="003E5D74">
      <w:pPr>
        <w:spacing w:line="259" w:lineRule="auto"/>
        <w:ind w:left="567" w:right="567"/>
        <w:jc w:val="both"/>
        <w:rPr>
          <w:rFonts w:ascii="Palatino Linotype" w:eastAsia="Palatino Linotype" w:hAnsi="Palatino Linotype" w:cs="Palatino Linotype"/>
          <w:i/>
          <w:sz w:val="22"/>
          <w:szCs w:val="22"/>
          <w:lang w:val="es-ES_tradnl" w:eastAsia="es-MX"/>
        </w:rPr>
      </w:pPr>
      <w:r w:rsidRPr="000C5286">
        <w:rPr>
          <w:rFonts w:ascii="Palatino Linotype" w:eastAsia="Palatino Linotype" w:hAnsi="Palatino Linotype" w:cs="Palatino Linotype"/>
          <w:i/>
          <w:sz w:val="22"/>
          <w:szCs w:val="22"/>
          <w:lang w:val="es-ES_tradnl" w:eastAsia="es-MX"/>
        </w:rPr>
        <w:t>[…]</w:t>
      </w:r>
    </w:p>
    <w:p w14:paraId="25123E2D" w14:textId="77777777" w:rsidR="003E5D74" w:rsidRPr="000C5286" w:rsidRDefault="003E5D74" w:rsidP="003E5D74">
      <w:pPr>
        <w:spacing w:line="360" w:lineRule="auto"/>
        <w:jc w:val="both"/>
        <w:rPr>
          <w:rFonts w:ascii="Palatino Linotype" w:eastAsia="Palatino Linotype" w:hAnsi="Palatino Linotype" w:cs="Palatino Linotype"/>
          <w:i/>
          <w:lang w:val="es-ES_tradnl" w:eastAsia="es-MX"/>
        </w:rPr>
      </w:pPr>
    </w:p>
    <w:p w14:paraId="47E8133F" w14:textId="77777777" w:rsidR="003E5D74" w:rsidRPr="000C5286" w:rsidRDefault="003E5D74" w:rsidP="003E5D74">
      <w:pPr>
        <w:spacing w:line="360" w:lineRule="auto"/>
        <w:jc w:val="both"/>
        <w:rPr>
          <w:rFonts w:ascii="Palatino Linotype" w:eastAsia="Palatino Linotype" w:hAnsi="Palatino Linotype" w:cs="Palatino Linotype"/>
          <w:szCs w:val="22"/>
          <w:lang w:val="es-ES_tradnl" w:eastAsia="es-MX"/>
        </w:rPr>
      </w:pPr>
      <w:r w:rsidRPr="000C5286">
        <w:rPr>
          <w:rFonts w:ascii="Palatino Linotype" w:eastAsia="Palatino Linotype" w:hAnsi="Palatino Linotype" w:cs="Palatino Linotype"/>
          <w:szCs w:val="22"/>
          <w:lang w:val="es-ES_tradnl" w:eastAsia="es-MX"/>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2D373BFE" w14:textId="77777777" w:rsidR="003E5D74" w:rsidRPr="000C5286" w:rsidRDefault="003E5D74" w:rsidP="003E5D74">
      <w:pPr>
        <w:spacing w:line="360" w:lineRule="auto"/>
        <w:jc w:val="both"/>
        <w:rPr>
          <w:rFonts w:ascii="Palatino Linotype" w:eastAsia="Palatino Linotype" w:hAnsi="Palatino Linotype" w:cs="Palatino Linotype"/>
          <w:szCs w:val="22"/>
          <w:lang w:val="es-ES_tradnl" w:eastAsia="es-MX"/>
        </w:rPr>
      </w:pPr>
    </w:p>
    <w:p w14:paraId="3B054C86" w14:textId="77777777" w:rsidR="003E5D74" w:rsidRPr="000C5286" w:rsidRDefault="003E5D74" w:rsidP="003E5D74">
      <w:pPr>
        <w:spacing w:line="360" w:lineRule="auto"/>
        <w:jc w:val="both"/>
        <w:rPr>
          <w:rFonts w:ascii="Palatino Linotype" w:eastAsia="Palatino Linotype" w:hAnsi="Palatino Linotype" w:cs="Palatino Linotype"/>
          <w:lang w:val="es-ES_tradnl" w:eastAsia="es-MX"/>
        </w:rPr>
      </w:pPr>
      <w:r w:rsidRPr="000C5286">
        <w:rPr>
          <w:rFonts w:ascii="Palatino Linotype" w:eastAsia="Palatino Linotype" w:hAnsi="Palatino Linotype" w:cs="Palatino Linotype"/>
          <w:lang w:val="es-ES_tradnl" w:eastAsia="es-MX"/>
        </w:rPr>
        <w:t xml:space="preserve">Por otro lado, los </w:t>
      </w:r>
      <w:r w:rsidRPr="000C5286">
        <w:rPr>
          <w:rFonts w:ascii="Palatino Linotype" w:eastAsia="Palatino Linotype" w:hAnsi="Palatino Linotype" w:cs="Palatino Linotype"/>
          <w:iCs/>
          <w:lang w:val="es-ES_tradnl" w:eastAsia="es-MX"/>
        </w:rPr>
        <w:t>Lineamientos Generales en Materia de Clasificación y Desclasificación de la Información, así como para la elaboración de Versiones Públicas</w:t>
      </w:r>
      <w:r w:rsidRPr="000C5286">
        <w:rPr>
          <w:rFonts w:ascii="Palatino Linotype" w:eastAsia="Palatino Linotype" w:hAnsi="Palatino Linotype" w:cs="Palatino Linotype"/>
          <w:lang w:val="es-ES_tradnl" w:eastAsia="es-MX"/>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555594EF" w14:textId="77777777" w:rsidR="003E5D74" w:rsidRPr="000C5286" w:rsidRDefault="003E5D74" w:rsidP="003E5D74">
      <w:pPr>
        <w:spacing w:line="360" w:lineRule="auto"/>
        <w:jc w:val="both"/>
        <w:rPr>
          <w:rFonts w:ascii="Palatino Linotype" w:eastAsia="Palatino Linotype" w:hAnsi="Palatino Linotype" w:cs="Palatino Linotype"/>
          <w:lang w:val="es-ES_tradnl" w:eastAsia="es-MX"/>
        </w:rPr>
      </w:pPr>
    </w:p>
    <w:p w14:paraId="4F3F7003" w14:textId="77777777" w:rsidR="003E5D74" w:rsidRPr="000C5286" w:rsidRDefault="003E5D74" w:rsidP="003E5D74">
      <w:pPr>
        <w:spacing w:line="360" w:lineRule="auto"/>
        <w:jc w:val="both"/>
        <w:rPr>
          <w:rFonts w:ascii="Palatino Linotype" w:eastAsia="Palatino Linotype" w:hAnsi="Palatino Linotype" w:cs="Palatino Linotype"/>
          <w:lang w:val="es-ES_tradnl" w:eastAsia="es-MX"/>
        </w:rPr>
      </w:pPr>
      <w:r w:rsidRPr="000C5286">
        <w:rPr>
          <w:rFonts w:ascii="Palatino Linotype" w:eastAsia="Palatino Linotype" w:hAnsi="Palatino Linotype" w:cs="Palatino Linotype"/>
          <w:lang w:val="es-ES_tradnl" w:eastAsia="es-MX"/>
        </w:rPr>
        <w:t>Entorno a lo que aquí nos interesa, los Lineamientos Quincuagésimo sexto, Quincuagésimo séptimo y Quincuagésimo octavo, establecen lo siguiente:</w:t>
      </w:r>
    </w:p>
    <w:p w14:paraId="4FB8FF1A" w14:textId="77777777" w:rsidR="003E5D74" w:rsidRPr="000C5286" w:rsidRDefault="003E5D74" w:rsidP="003E5D74">
      <w:pPr>
        <w:spacing w:line="259" w:lineRule="auto"/>
        <w:ind w:left="567" w:right="567"/>
        <w:jc w:val="both"/>
        <w:rPr>
          <w:rFonts w:ascii="Palatino Linotype" w:eastAsia="Palatino Linotype" w:hAnsi="Palatino Linotype" w:cs="Palatino Linotype"/>
          <w:i/>
          <w:sz w:val="22"/>
          <w:szCs w:val="22"/>
          <w:lang w:val="es-ES_tradnl" w:eastAsia="es-MX"/>
        </w:rPr>
      </w:pPr>
      <w:r w:rsidRPr="000C5286">
        <w:rPr>
          <w:rFonts w:ascii="Palatino Linotype" w:eastAsia="Palatino Linotype" w:hAnsi="Palatino Linotype" w:cs="Palatino Linotype"/>
          <w:b/>
          <w:i/>
          <w:sz w:val="22"/>
          <w:szCs w:val="22"/>
          <w:lang w:val="es-ES_tradnl" w:eastAsia="es-MX"/>
        </w:rPr>
        <w:t>Quincuagésimo sexto.</w:t>
      </w:r>
      <w:r w:rsidRPr="000C5286">
        <w:rPr>
          <w:rFonts w:ascii="Palatino Linotype" w:eastAsia="Palatino Linotype" w:hAnsi="Palatino Linotype" w:cs="Palatino Linotype"/>
          <w:i/>
          <w:sz w:val="22"/>
          <w:szCs w:val="22"/>
          <w:lang w:val="es-ES_tradnl" w:eastAsia="es-MX"/>
        </w:rPr>
        <w:t xml:space="preserve"> Cuando la elaboración de la versión pública del documento o expediente que contenga partes o secciones reservadas o confidenciales, genere costos por </w:t>
      </w:r>
      <w:r w:rsidRPr="000C5286">
        <w:rPr>
          <w:rFonts w:ascii="Palatino Linotype" w:eastAsia="Palatino Linotype" w:hAnsi="Palatino Linotype" w:cs="Palatino Linotype"/>
          <w:i/>
          <w:sz w:val="22"/>
          <w:szCs w:val="22"/>
          <w:lang w:val="es-ES_tradnl" w:eastAsia="es-MX"/>
        </w:rPr>
        <w:lastRenderedPageBreak/>
        <w:t>reproducción por derivar de una solicitud de información o determinación de una autoridad competente, ésta será elaborada hasta que se haya acreditado el pago correspondiente.</w:t>
      </w:r>
    </w:p>
    <w:p w14:paraId="071F6463" w14:textId="77777777" w:rsidR="003E5D74" w:rsidRPr="000C5286" w:rsidRDefault="003E5D74" w:rsidP="003E5D74">
      <w:pPr>
        <w:spacing w:line="259" w:lineRule="auto"/>
        <w:ind w:left="567" w:right="567"/>
        <w:jc w:val="both"/>
        <w:rPr>
          <w:rFonts w:ascii="Palatino Linotype" w:eastAsia="Palatino Linotype" w:hAnsi="Palatino Linotype" w:cs="Palatino Linotype"/>
          <w:i/>
          <w:sz w:val="22"/>
          <w:szCs w:val="22"/>
          <w:lang w:val="es-ES_tradnl" w:eastAsia="es-MX"/>
        </w:rPr>
      </w:pPr>
    </w:p>
    <w:p w14:paraId="5A5AD892" w14:textId="77777777" w:rsidR="003E5D74" w:rsidRPr="000C5286" w:rsidRDefault="003E5D74" w:rsidP="003E5D74">
      <w:pPr>
        <w:spacing w:line="259" w:lineRule="auto"/>
        <w:ind w:left="567" w:right="567"/>
        <w:jc w:val="both"/>
        <w:rPr>
          <w:rFonts w:ascii="Palatino Linotype" w:eastAsia="Palatino Linotype" w:hAnsi="Palatino Linotype" w:cs="Palatino Linotype"/>
          <w:i/>
          <w:sz w:val="22"/>
          <w:szCs w:val="22"/>
          <w:lang w:val="es-ES_tradnl" w:eastAsia="es-MX"/>
        </w:rPr>
      </w:pPr>
      <w:r w:rsidRPr="000C5286">
        <w:rPr>
          <w:rFonts w:ascii="Palatino Linotype" w:eastAsia="Palatino Linotype" w:hAnsi="Palatino Linotype" w:cs="Palatino Linotype"/>
          <w:b/>
          <w:i/>
          <w:sz w:val="22"/>
          <w:szCs w:val="22"/>
          <w:lang w:val="es-ES_tradnl" w:eastAsia="es-MX"/>
        </w:rPr>
        <w:t>Quincuagésimo séptimo.</w:t>
      </w:r>
      <w:r w:rsidRPr="000C5286">
        <w:rPr>
          <w:rFonts w:ascii="Palatino Linotype" w:eastAsia="Palatino Linotype" w:hAnsi="Palatino Linotype" w:cs="Palatino Linotype"/>
          <w:i/>
          <w:sz w:val="22"/>
          <w:szCs w:val="22"/>
          <w:lang w:val="es-ES_tradnl" w:eastAsia="es-MX"/>
        </w:rPr>
        <w:t xml:space="preserve"> Se considera, en principio, como información pública y no podrá omitirse de las versiones públicas la siguiente:</w:t>
      </w:r>
    </w:p>
    <w:p w14:paraId="6A333220" w14:textId="77777777" w:rsidR="003E5D74" w:rsidRPr="000C5286" w:rsidRDefault="003E5D74" w:rsidP="003E5D74">
      <w:pPr>
        <w:spacing w:line="259" w:lineRule="auto"/>
        <w:ind w:left="567" w:right="567"/>
        <w:jc w:val="both"/>
        <w:rPr>
          <w:rFonts w:ascii="Palatino Linotype" w:eastAsia="Palatino Linotype" w:hAnsi="Palatino Linotype" w:cs="Palatino Linotype"/>
          <w:i/>
          <w:sz w:val="22"/>
          <w:szCs w:val="22"/>
          <w:lang w:val="es-ES_tradnl" w:eastAsia="es-MX"/>
        </w:rPr>
      </w:pPr>
      <w:r w:rsidRPr="000C5286">
        <w:rPr>
          <w:rFonts w:ascii="Palatino Linotype" w:eastAsia="Palatino Linotype" w:hAnsi="Palatino Linotype" w:cs="Palatino Linotype"/>
          <w:i/>
          <w:sz w:val="22"/>
          <w:szCs w:val="22"/>
          <w:lang w:val="es-ES_tradnl" w:eastAsia="es-MX"/>
        </w:rPr>
        <w:t xml:space="preserve"> </w:t>
      </w:r>
    </w:p>
    <w:p w14:paraId="4916F4B4" w14:textId="77777777" w:rsidR="003E5D74" w:rsidRPr="000C5286" w:rsidRDefault="003E5D74" w:rsidP="003E5D74">
      <w:pPr>
        <w:spacing w:line="259" w:lineRule="auto"/>
        <w:ind w:left="567" w:right="567"/>
        <w:jc w:val="both"/>
        <w:rPr>
          <w:rFonts w:ascii="Palatino Linotype" w:eastAsia="Palatino Linotype" w:hAnsi="Palatino Linotype" w:cs="Palatino Linotype"/>
          <w:i/>
          <w:sz w:val="22"/>
          <w:szCs w:val="22"/>
          <w:lang w:val="es-ES_tradnl" w:eastAsia="es-MX"/>
        </w:rPr>
      </w:pPr>
      <w:r w:rsidRPr="000C5286">
        <w:rPr>
          <w:rFonts w:ascii="Palatino Linotype" w:eastAsia="Palatino Linotype" w:hAnsi="Palatino Linotype" w:cs="Palatino Linotype"/>
          <w:i/>
          <w:sz w:val="22"/>
          <w:szCs w:val="22"/>
          <w:lang w:val="es-ES_tradnl" w:eastAsia="es-MX"/>
        </w:rPr>
        <w:t xml:space="preserve">I. La relativa a las Obligaciones de Transparencia que contempla el Título V de la Ley General y las demás disposiciones legales aplicables; </w:t>
      </w:r>
    </w:p>
    <w:p w14:paraId="10B679A1" w14:textId="77777777" w:rsidR="003E5D74" w:rsidRPr="000C5286" w:rsidRDefault="003E5D74" w:rsidP="003E5D74">
      <w:pPr>
        <w:spacing w:line="259" w:lineRule="auto"/>
        <w:ind w:left="567" w:right="567"/>
        <w:jc w:val="both"/>
        <w:rPr>
          <w:rFonts w:ascii="Palatino Linotype" w:eastAsia="Palatino Linotype" w:hAnsi="Palatino Linotype" w:cs="Palatino Linotype"/>
          <w:i/>
          <w:sz w:val="22"/>
          <w:szCs w:val="22"/>
          <w:lang w:val="es-ES_tradnl" w:eastAsia="es-MX"/>
        </w:rPr>
      </w:pPr>
      <w:r w:rsidRPr="000C5286">
        <w:rPr>
          <w:rFonts w:ascii="Palatino Linotype" w:eastAsia="Palatino Linotype" w:hAnsi="Palatino Linotype" w:cs="Palatino Linotype"/>
          <w:i/>
          <w:sz w:val="22"/>
          <w:szCs w:val="22"/>
          <w:lang w:val="es-ES_tradnl" w:eastAsia="es-MX"/>
        </w:rPr>
        <w:t xml:space="preserve">II. El nombre de los integrantes de los sujetos obligados en los documentos, y sus firmas autógrafas o digitales, cuando sean utilizados en el ejercicio de las facultades conferidas para el desempeño del servicio público, y </w:t>
      </w:r>
    </w:p>
    <w:p w14:paraId="4364DFF8" w14:textId="77777777" w:rsidR="003E5D74" w:rsidRPr="000C5286" w:rsidRDefault="003E5D74" w:rsidP="003E5D74">
      <w:pPr>
        <w:spacing w:line="259" w:lineRule="auto"/>
        <w:ind w:left="567" w:right="567"/>
        <w:jc w:val="both"/>
        <w:rPr>
          <w:rFonts w:ascii="Palatino Linotype" w:eastAsia="Palatino Linotype" w:hAnsi="Palatino Linotype" w:cs="Palatino Linotype"/>
          <w:i/>
          <w:sz w:val="22"/>
          <w:szCs w:val="22"/>
          <w:lang w:val="es-ES_tradnl" w:eastAsia="es-MX"/>
        </w:rPr>
      </w:pPr>
      <w:r w:rsidRPr="000C5286">
        <w:rPr>
          <w:rFonts w:ascii="Palatino Linotype" w:eastAsia="Palatino Linotype" w:hAnsi="Palatino Linotype" w:cs="Palatino Linotype"/>
          <w:i/>
          <w:sz w:val="22"/>
          <w:szCs w:val="22"/>
          <w:lang w:val="es-ES_tradnl" w:eastAsia="es-MX"/>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0FF0F5B4" w14:textId="77777777" w:rsidR="003E5D74" w:rsidRPr="000C5286" w:rsidRDefault="003E5D74" w:rsidP="003E5D74">
      <w:pPr>
        <w:spacing w:line="259" w:lineRule="auto"/>
        <w:ind w:left="567" w:right="567"/>
        <w:jc w:val="both"/>
        <w:rPr>
          <w:rFonts w:ascii="Palatino Linotype" w:eastAsia="Palatino Linotype" w:hAnsi="Palatino Linotype" w:cs="Palatino Linotype"/>
          <w:i/>
          <w:sz w:val="22"/>
          <w:szCs w:val="22"/>
          <w:lang w:val="es-ES_tradnl" w:eastAsia="es-MX"/>
        </w:rPr>
      </w:pPr>
    </w:p>
    <w:p w14:paraId="2A0EAE3E" w14:textId="77777777" w:rsidR="003E5D74" w:rsidRPr="000C5286" w:rsidRDefault="003E5D74" w:rsidP="003E5D74">
      <w:pPr>
        <w:spacing w:line="259" w:lineRule="auto"/>
        <w:ind w:left="567" w:right="567"/>
        <w:jc w:val="both"/>
        <w:rPr>
          <w:rFonts w:ascii="Palatino Linotype" w:eastAsia="Palatino Linotype" w:hAnsi="Palatino Linotype" w:cs="Palatino Linotype"/>
          <w:i/>
          <w:sz w:val="22"/>
          <w:szCs w:val="22"/>
          <w:lang w:val="es-ES_tradnl" w:eastAsia="es-MX"/>
        </w:rPr>
      </w:pPr>
      <w:r w:rsidRPr="000C5286">
        <w:rPr>
          <w:rFonts w:ascii="Palatino Linotype" w:eastAsia="Palatino Linotype" w:hAnsi="Palatino Linotype" w:cs="Palatino Linotype"/>
          <w:i/>
          <w:sz w:val="22"/>
          <w:szCs w:val="22"/>
          <w:lang w:val="es-ES_tradnl" w:eastAsia="es-MX"/>
        </w:rPr>
        <w:t xml:space="preserve">Lo anterior, siempre y cuando no se acredite alguna causal de clasificación, prevista en las leyes o en los tratados internacionales suscritos por el Estado mexicano. </w:t>
      </w:r>
    </w:p>
    <w:p w14:paraId="103F4EAD" w14:textId="77777777" w:rsidR="003E5D74" w:rsidRPr="000C5286" w:rsidRDefault="003E5D74" w:rsidP="003E5D74">
      <w:pPr>
        <w:spacing w:line="259" w:lineRule="auto"/>
        <w:ind w:left="567" w:right="567"/>
        <w:jc w:val="both"/>
        <w:rPr>
          <w:rFonts w:ascii="Palatino Linotype" w:eastAsia="Palatino Linotype" w:hAnsi="Palatino Linotype" w:cs="Palatino Linotype"/>
          <w:i/>
          <w:sz w:val="22"/>
          <w:szCs w:val="22"/>
          <w:lang w:val="es-ES_tradnl" w:eastAsia="es-MX"/>
        </w:rPr>
      </w:pPr>
    </w:p>
    <w:p w14:paraId="67BA07A1" w14:textId="77777777" w:rsidR="003E5D74" w:rsidRPr="000C5286" w:rsidRDefault="003E5D74" w:rsidP="003E5D74">
      <w:pPr>
        <w:spacing w:line="259" w:lineRule="auto"/>
        <w:ind w:left="567" w:right="567"/>
        <w:jc w:val="both"/>
        <w:rPr>
          <w:rFonts w:ascii="Palatino Linotype" w:eastAsia="Palatino Linotype" w:hAnsi="Palatino Linotype" w:cs="Palatino Linotype"/>
          <w:i/>
          <w:sz w:val="22"/>
          <w:szCs w:val="22"/>
          <w:lang w:val="es-ES_tradnl" w:eastAsia="es-MX"/>
        </w:rPr>
      </w:pPr>
      <w:r w:rsidRPr="000C5286">
        <w:rPr>
          <w:rFonts w:ascii="Palatino Linotype" w:eastAsia="Palatino Linotype" w:hAnsi="Palatino Linotype" w:cs="Palatino Linotype"/>
          <w:b/>
          <w:i/>
          <w:sz w:val="22"/>
          <w:szCs w:val="22"/>
          <w:lang w:val="es-ES_tradnl" w:eastAsia="es-MX"/>
        </w:rPr>
        <w:t>Quincuagésimo octavo.</w:t>
      </w:r>
      <w:r w:rsidRPr="000C5286">
        <w:rPr>
          <w:rFonts w:ascii="Palatino Linotype" w:eastAsia="Palatino Linotype" w:hAnsi="Palatino Linotype" w:cs="Palatino Linotype"/>
          <w:i/>
          <w:sz w:val="22"/>
          <w:szCs w:val="22"/>
          <w:lang w:val="es-ES_tradnl" w:eastAsia="es-MX"/>
        </w:rPr>
        <w:t xml:space="preserve"> Los sujetos obligados garantizarán que los sistemas o medios empleados para eliminar la información en las versiones públicas sean irreversibles, de tal forma que no permitan la recuperación o la visualización de la misma.</w:t>
      </w:r>
    </w:p>
    <w:p w14:paraId="66C3A1F3" w14:textId="77777777" w:rsidR="003E5D74" w:rsidRPr="000C5286" w:rsidRDefault="003E5D74" w:rsidP="003E5D74">
      <w:pPr>
        <w:spacing w:line="360" w:lineRule="auto"/>
        <w:jc w:val="both"/>
        <w:rPr>
          <w:rFonts w:ascii="Palatino Linotype" w:eastAsia="Palatino Linotype" w:hAnsi="Palatino Linotype" w:cs="Palatino Linotype"/>
          <w:i/>
          <w:lang w:val="es-ES_tradnl" w:eastAsia="es-MX"/>
        </w:rPr>
      </w:pPr>
    </w:p>
    <w:p w14:paraId="7A28C7C8" w14:textId="77777777" w:rsidR="003E5D74" w:rsidRPr="000C5286" w:rsidRDefault="003E5D74" w:rsidP="003E5D74">
      <w:pPr>
        <w:spacing w:line="360" w:lineRule="auto"/>
        <w:jc w:val="both"/>
        <w:rPr>
          <w:rFonts w:ascii="Palatino Linotype" w:eastAsia="Palatino Linotype" w:hAnsi="Palatino Linotype" w:cs="Palatino Linotype"/>
          <w:lang w:val="es-ES_tradnl" w:eastAsia="es-MX"/>
        </w:rPr>
      </w:pPr>
      <w:r w:rsidRPr="000C5286">
        <w:rPr>
          <w:rFonts w:ascii="Palatino Linotype" w:eastAsia="Palatino Linotype" w:hAnsi="Palatino Linotype" w:cs="Palatino Linotype"/>
          <w:lang w:val="es-ES_tradnl" w:eastAsia="es-MX"/>
        </w:rPr>
        <w:t xml:space="preserve">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 Por lo que respecta al Acuerdo </w:t>
      </w:r>
      <w:r w:rsidRPr="000C5286">
        <w:rPr>
          <w:rFonts w:ascii="Palatino Linotype" w:eastAsia="Palatino Linotype" w:hAnsi="Palatino Linotype" w:cs="Palatino Linotype"/>
          <w:lang w:val="es-ES_tradnl" w:eastAsia="es-MX"/>
        </w:rPr>
        <w:lastRenderedPageBreak/>
        <w:t>del Comité de Transparencia que sustente la versión pública de la documentación a entregar, deberá ser notificado mediante el SAIMEX.</w:t>
      </w:r>
    </w:p>
    <w:p w14:paraId="09854210" w14:textId="77777777" w:rsidR="003E5D74" w:rsidRPr="000C5286" w:rsidRDefault="003E5D74" w:rsidP="003E5D74">
      <w:pPr>
        <w:spacing w:line="360" w:lineRule="auto"/>
        <w:jc w:val="both"/>
        <w:rPr>
          <w:rFonts w:ascii="Palatino Linotype" w:eastAsia="Palatino Linotype" w:hAnsi="Palatino Linotype" w:cs="Palatino Linotype"/>
          <w:lang w:val="es-ES_tradnl" w:eastAsia="es-MX"/>
        </w:rPr>
      </w:pPr>
    </w:p>
    <w:p w14:paraId="584423C5" w14:textId="77777777" w:rsidR="003E5D74" w:rsidRPr="000C5286" w:rsidRDefault="003E5D74" w:rsidP="003E5D74">
      <w:pPr>
        <w:spacing w:line="360" w:lineRule="auto"/>
        <w:jc w:val="both"/>
        <w:rPr>
          <w:rFonts w:ascii="Palatino Linotype" w:eastAsia="Palatino Linotype" w:hAnsi="Palatino Linotype" w:cs="Palatino Linotype"/>
          <w:lang w:val="es-ES_tradnl" w:eastAsia="es-MX"/>
        </w:rPr>
      </w:pPr>
      <w:r w:rsidRPr="000C5286">
        <w:rPr>
          <w:rFonts w:ascii="Palatino Linotype" w:eastAsia="Palatino Linotype" w:hAnsi="Palatino Linotype" w:cs="Palatino Linotype"/>
          <w:lang w:val="es-ES_tradnl" w:eastAsia="es-MX"/>
        </w:rPr>
        <w:t xml:space="preserve">Respecto la firma plasmada por los servidores públicos en el ámbito de sus competencias se debe de observar lo establecido por el Criterio 02/19 emitido por el entonces Órgano Garante Nacional; </w:t>
      </w:r>
    </w:p>
    <w:p w14:paraId="491D331A" w14:textId="77777777" w:rsidR="003E5D74" w:rsidRPr="000C5286" w:rsidRDefault="003E5D74" w:rsidP="003E5D74">
      <w:pPr>
        <w:pStyle w:val="Ttulo1"/>
        <w:spacing w:line="360" w:lineRule="auto"/>
        <w:ind w:firstLine="708"/>
        <w:rPr>
          <w:rFonts w:ascii="Palatino Linotype" w:hAnsi="Palatino Linotype"/>
          <w:b/>
          <w:i/>
          <w:sz w:val="22"/>
          <w:szCs w:val="22"/>
        </w:rPr>
      </w:pPr>
      <w:bookmarkStart w:id="1" w:name="_Toc103270329"/>
      <w:r w:rsidRPr="000C5286">
        <w:rPr>
          <w:rFonts w:ascii="Palatino Linotype" w:hAnsi="Palatino Linotype"/>
          <w:b/>
          <w:bCs/>
          <w:i/>
          <w:color w:val="auto"/>
          <w:sz w:val="22"/>
          <w:szCs w:val="22"/>
        </w:rPr>
        <w:t xml:space="preserve">CRITERIO: 02/19.- </w:t>
      </w:r>
      <w:r w:rsidRPr="000C5286">
        <w:rPr>
          <w:rFonts w:ascii="Palatino Linotype" w:hAnsi="Palatino Linotype"/>
          <w:b/>
          <w:i/>
          <w:color w:val="auto"/>
          <w:sz w:val="22"/>
          <w:szCs w:val="22"/>
        </w:rPr>
        <w:t>Firma y rúbrica de servidores públicos</w:t>
      </w:r>
      <w:r w:rsidRPr="000C5286">
        <w:rPr>
          <w:rFonts w:ascii="Palatino Linotype" w:hAnsi="Palatino Linotype"/>
          <w:b/>
          <w:i/>
          <w:sz w:val="22"/>
          <w:szCs w:val="22"/>
        </w:rPr>
        <w:t>.</w:t>
      </w:r>
      <w:bookmarkEnd w:id="1"/>
    </w:p>
    <w:p w14:paraId="003E53ED" w14:textId="77777777" w:rsidR="003E5D74" w:rsidRPr="000C5286" w:rsidRDefault="003E5D74" w:rsidP="003E5D74">
      <w:pPr>
        <w:spacing w:line="360" w:lineRule="auto"/>
        <w:ind w:left="708"/>
        <w:jc w:val="both"/>
        <w:rPr>
          <w:rFonts w:ascii="Palatino Linotype" w:eastAsia="Palatino Linotype" w:hAnsi="Palatino Linotype" w:cs="Palatino Linotype"/>
          <w:i/>
          <w:sz w:val="22"/>
          <w:szCs w:val="22"/>
          <w:lang w:val="es-ES_tradnl" w:eastAsia="es-MX"/>
        </w:rPr>
      </w:pPr>
      <w:r w:rsidRPr="000C5286">
        <w:rPr>
          <w:rFonts w:ascii="Palatino Linotype" w:hAnsi="Palatino Linotype" w:cs="Arial"/>
          <w:i/>
          <w:sz w:val="22"/>
          <w:szCs w:val="22"/>
        </w:rPr>
        <w:t>Si bien la firma y la rúbrica son datos personales confidenciales, cuando un servidor público emite un acto como autoridad, en ejercicio de las funciones que tiene conferidas, la firma o rúbrica mediante la cual se valida dicho acto es pública.</w:t>
      </w:r>
    </w:p>
    <w:p w14:paraId="722658A7" w14:textId="77777777" w:rsidR="003E5D74" w:rsidRPr="000C5286" w:rsidRDefault="003E5D74" w:rsidP="003E5D74">
      <w:pPr>
        <w:spacing w:line="360" w:lineRule="auto"/>
        <w:jc w:val="both"/>
        <w:rPr>
          <w:rFonts w:ascii="Palatino Linotype" w:eastAsia="Palatino Linotype" w:hAnsi="Palatino Linotype" w:cs="Palatino Linotype"/>
          <w:color w:val="000000"/>
        </w:rPr>
      </w:pPr>
    </w:p>
    <w:p w14:paraId="4423E94B" w14:textId="77777777" w:rsidR="003E5D74" w:rsidRPr="000C5286" w:rsidRDefault="003E5D74" w:rsidP="003E5D74">
      <w:pPr>
        <w:spacing w:line="360" w:lineRule="auto"/>
        <w:jc w:val="both"/>
        <w:rPr>
          <w:rFonts w:ascii="Palatino Linotype" w:hAnsi="Palatino Linotype" w:cs="Arial"/>
        </w:rPr>
      </w:pPr>
      <w:r w:rsidRPr="000C5286">
        <w:rPr>
          <w:rFonts w:ascii="Palatino Linotype" w:hAnsi="Palatino Linotype" w:cs="Arial"/>
        </w:rPr>
        <w:t>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30B9B664" w14:textId="77777777" w:rsidR="003E5D74" w:rsidRPr="000C5286" w:rsidRDefault="003E5D74" w:rsidP="003E5D74">
      <w:pPr>
        <w:spacing w:line="360" w:lineRule="auto"/>
        <w:jc w:val="both"/>
        <w:rPr>
          <w:rFonts w:ascii="Palatino Linotype" w:hAnsi="Palatino Linotype" w:cs="Arial"/>
        </w:rPr>
      </w:pPr>
    </w:p>
    <w:p w14:paraId="5F96F37E" w14:textId="77777777" w:rsidR="003E5D74" w:rsidRPr="000C5286" w:rsidRDefault="003E5D74" w:rsidP="003E5D74">
      <w:pPr>
        <w:spacing w:line="360" w:lineRule="auto"/>
        <w:jc w:val="both"/>
        <w:rPr>
          <w:rFonts w:ascii="Palatino Linotype" w:hAnsi="Palatino Linotype" w:cs="Arial"/>
        </w:rPr>
      </w:pPr>
      <w:r w:rsidRPr="000C5286">
        <w:rPr>
          <w:rFonts w:ascii="Palatino Linotype" w:hAnsi="Palatino Linotype" w:cs="Arial"/>
        </w:rPr>
        <w:t xml:space="preserve">Por tanto, la fundamentación y motivación consiste en la obligación que tiene todo ente público de expresar los preceptos jurídicos aplicables al asunto motivo del acto y las </w:t>
      </w:r>
      <w:r w:rsidRPr="000C5286">
        <w:rPr>
          <w:rFonts w:ascii="Palatino Linotype" w:hAnsi="Palatino Linotype" w:cs="Arial"/>
        </w:rPr>
        <w:lastRenderedPageBreak/>
        <w:t>razones o argumentos de su actuar. Al respecto, el máximo tribunal del país ha establecido jurisprudencia respecto a qué debe entenderse por fundamentación y motivación, en los siguientes términos:</w:t>
      </w:r>
    </w:p>
    <w:p w14:paraId="3D080875" w14:textId="77777777" w:rsidR="003E5D74" w:rsidRPr="000C5286" w:rsidRDefault="003E5D74" w:rsidP="003E5D74">
      <w:pPr>
        <w:spacing w:line="360" w:lineRule="auto"/>
        <w:ind w:left="567" w:right="567"/>
        <w:jc w:val="both"/>
        <w:rPr>
          <w:rFonts w:ascii="Palatino Linotype" w:hAnsi="Palatino Linotype" w:cs="Arial"/>
          <w:i/>
          <w:sz w:val="22"/>
          <w:szCs w:val="22"/>
        </w:rPr>
      </w:pPr>
      <w:r w:rsidRPr="000C5286">
        <w:rPr>
          <w:rFonts w:ascii="Palatino Linotype" w:hAnsi="Palatino Linotype" w:cs="Arial"/>
          <w:b/>
          <w:i/>
          <w:sz w:val="22"/>
          <w:szCs w:val="22"/>
        </w:rPr>
        <w:t>FUNDAMENTACIÓN Y MOTIVACIÓN</w:t>
      </w:r>
      <w:r w:rsidRPr="000C5286">
        <w:rPr>
          <w:rFonts w:ascii="Palatino Linotype" w:hAnsi="Palatino Linotype" w:cs="Arial"/>
          <w:i/>
          <w:sz w:val="22"/>
          <w:szCs w:val="22"/>
        </w:rPr>
        <w:t>. 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7839489E" w14:textId="77777777" w:rsidR="003E5D74" w:rsidRPr="000C5286" w:rsidRDefault="003E5D74" w:rsidP="003E5D74">
      <w:pPr>
        <w:spacing w:line="360" w:lineRule="auto"/>
        <w:jc w:val="both"/>
        <w:rPr>
          <w:rFonts w:ascii="Palatino Linotype" w:hAnsi="Palatino Linotype" w:cs="Arial"/>
        </w:rPr>
      </w:pPr>
    </w:p>
    <w:p w14:paraId="48A3C69D" w14:textId="77777777" w:rsidR="003E5D74" w:rsidRPr="000C5286" w:rsidRDefault="003E5D74" w:rsidP="003E5D74">
      <w:pPr>
        <w:spacing w:line="360" w:lineRule="auto"/>
        <w:jc w:val="both"/>
        <w:rPr>
          <w:rFonts w:ascii="Palatino Linotype" w:hAnsi="Palatino Linotype" w:cs="Arial"/>
        </w:rPr>
      </w:pPr>
      <w:r w:rsidRPr="000C5286">
        <w:rPr>
          <w:rFonts w:ascii="Palatino Linotype" w:hAnsi="Palatino Linotype" w:cs="Arial"/>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 Más aún, a través de diversa jurisprudencia dictada por el Poder Judicial de la Federación se sostiene que la finalidad de la fundamentación o motivación es la de explicar, justificar, posibilitar la defensa y comunicar la decisión de la autoridad:</w:t>
      </w:r>
    </w:p>
    <w:p w14:paraId="4E07608F" w14:textId="77777777" w:rsidR="003E5D74" w:rsidRPr="000C5286" w:rsidRDefault="003E5D74" w:rsidP="003E5D74">
      <w:pPr>
        <w:spacing w:line="360" w:lineRule="auto"/>
        <w:ind w:left="567" w:right="567"/>
        <w:jc w:val="both"/>
        <w:rPr>
          <w:rFonts w:ascii="Palatino Linotype" w:hAnsi="Palatino Linotype" w:cs="Arial"/>
          <w:i/>
          <w:sz w:val="22"/>
          <w:szCs w:val="22"/>
        </w:rPr>
      </w:pPr>
      <w:r w:rsidRPr="000C5286">
        <w:rPr>
          <w:rFonts w:ascii="Palatino Linotype" w:hAnsi="Palatino Linotype" w:cs="Arial"/>
          <w:b/>
          <w:i/>
          <w:sz w:val="22"/>
          <w:szCs w:val="22"/>
        </w:rPr>
        <w:t>FUNDAMENTACIÓN Y MOTIVACIÓN. EL ASPECTO FORMAL DE LA GARANTÍA Y SU FINALIDAD SE TRADUCEN EN EXPLICAR, JUSTIFICAR, POSIBILITAR LA DEFENSA Y COMUNICAR LA DECISIÓN.</w:t>
      </w:r>
      <w:r w:rsidRPr="000C5286">
        <w:rPr>
          <w:rFonts w:ascii="Palatino Linotype" w:hAnsi="Palatino Linotype" w:cs="Arial"/>
          <w:i/>
          <w:sz w:val="22"/>
          <w:szCs w:val="22"/>
        </w:rPr>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w:t>
      </w:r>
      <w:r w:rsidRPr="000C5286">
        <w:rPr>
          <w:rFonts w:ascii="Palatino Linotype" w:hAnsi="Palatino Linotype" w:cs="Arial"/>
          <w:i/>
          <w:sz w:val="22"/>
          <w:szCs w:val="22"/>
        </w:rPr>
        <w:lastRenderedPageBreak/>
        <w:t>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0C101A88" w14:textId="77777777" w:rsidR="003E5D74" w:rsidRPr="000C5286" w:rsidRDefault="003E5D74" w:rsidP="003E5D74">
      <w:pPr>
        <w:spacing w:line="360" w:lineRule="auto"/>
        <w:jc w:val="both"/>
        <w:rPr>
          <w:rFonts w:ascii="Palatino Linotype" w:hAnsi="Palatino Linotype" w:cs="Arial"/>
        </w:rPr>
      </w:pPr>
    </w:p>
    <w:p w14:paraId="60D678F2" w14:textId="77777777" w:rsidR="003E5D74" w:rsidRPr="000C5286" w:rsidRDefault="003E5D74" w:rsidP="003E5D74">
      <w:pPr>
        <w:spacing w:line="360" w:lineRule="auto"/>
        <w:jc w:val="both"/>
        <w:rPr>
          <w:rFonts w:ascii="Palatino Linotype" w:hAnsi="Palatino Linotype" w:cs="Arial"/>
        </w:rPr>
      </w:pPr>
      <w:r w:rsidRPr="000C5286">
        <w:rPr>
          <w:rFonts w:ascii="Palatino Linotype" w:hAnsi="Palatino Linotype" w:cs="Arial"/>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1EEAB5D5" w14:textId="77777777" w:rsidR="003E5D74" w:rsidRPr="000C5286" w:rsidRDefault="003E5D74" w:rsidP="003E5D74">
      <w:pPr>
        <w:spacing w:line="360" w:lineRule="auto"/>
        <w:jc w:val="both"/>
        <w:rPr>
          <w:rFonts w:ascii="Palatino Linotype" w:hAnsi="Palatino Linotype" w:cs="Arial"/>
        </w:rPr>
      </w:pPr>
    </w:p>
    <w:p w14:paraId="2D4E5EA8" w14:textId="77777777" w:rsidR="003E5D74" w:rsidRPr="000C5286" w:rsidRDefault="003E5D74" w:rsidP="003E5D74">
      <w:pPr>
        <w:spacing w:line="360" w:lineRule="auto"/>
        <w:jc w:val="both"/>
        <w:rPr>
          <w:rFonts w:ascii="Palatino Linotype" w:hAnsi="Palatino Linotype" w:cs="Arial"/>
        </w:rPr>
      </w:pPr>
      <w:r w:rsidRPr="000C5286">
        <w:rPr>
          <w:rFonts w:ascii="Palatino Linotype" w:hAnsi="Palatino Linotype" w:cs="Arial"/>
        </w:rPr>
        <w:t>Por lo tanto, la entrega de documentos en su versión pública debe acompañarse necesariamente del Acuerdo del Comité de Transparencia del Sujeto Obligado 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14:paraId="3292284D" w14:textId="77777777" w:rsidR="003E5D74" w:rsidRPr="000C5286" w:rsidRDefault="003E5D74" w:rsidP="003E5D74">
      <w:pPr>
        <w:spacing w:line="360" w:lineRule="auto"/>
        <w:jc w:val="both"/>
        <w:rPr>
          <w:rFonts w:ascii="Palatino Linotype" w:hAnsi="Palatino Linotype" w:cs="Arial"/>
        </w:rPr>
      </w:pPr>
    </w:p>
    <w:p w14:paraId="2C20E093" w14:textId="58396556" w:rsidR="003E5D74" w:rsidRPr="000C5286" w:rsidRDefault="003E5D74" w:rsidP="003E5D74">
      <w:pPr>
        <w:spacing w:line="360" w:lineRule="auto"/>
        <w:jc w:val="both"/>
        <w:rPr>
          <w:rFonts w:ascii="Palatino Linotype" w:hAnsi="Palatino Linotype"/>
          <w:b/>
          <w:bCs/>
        </w:rPr>
      </w:pPr>
      <w:r w:rsidRPr="000C5286">
        <w:rPr>
          <w:rFonts w:ascii="Palatino Linotype" w:hAnsi="Palatino Linotype" w:cs="Arial"/>
        </w:rPr>
        <w:lastRenderedPageBreak/>
        <w:t>Final</w:t>
      </w:r>
      <w:r w:rsidRPr="000C5286">
        <w:rPr>
          <w:rFonts w:ascii="Palatino Linotype" w:hAnsi="Palatino Linotype"/>
        </w:rPr>
        <w:t xml:space="preserve">mente, y en mérito de lo expuesto en líneas anteriores, con fundamento </w:t>
      </w:r>
      <w:r w:rsidRPr="000C5286">
        <w:rPr>
          <w:rFonts w:ascii="Palatino Linotype" w:hAnsi="Palatino Linotype"/>
          <w:bCs/>
        </w:rPr>
        <w:t>en la fracción III del artículo 186 de la Ley de Transparencia Local</w:t>
      </w:r>
      <w:r w:rsidRPr="000C5286">
        <w:rPr>
          <w:rFonts w:ascii="Palatino Linotype" w:hAnsi="Palatino Linotype"/>
        </w:rPr>
        <w:t xml:space="preserve">, se </w:t>
      </w:r>
      <w:r w:rsidR="00626D61" w:rsidRPr="000C5286">
        <w:rPr>
          <w:rFonts w:ascii="Palatino Linotype" w:hAnsi="Palatino Linotype"/>
          <w:b/>
        </w:rPr>
        <w:t>MODIFICA</w:t>
      </w:r>
      <w:r w:rsidRPr="000C5286">
        <w:rPr>
          <w:rFonts w:ascii="Palatino Linotype" w:hAnsi="Palatino Linotype"/>
          <w:b/>
        </w:rPr>
        <w:t xml:space="preserve"> </w:t>
      </w:r>
      <w:r w:rsidRPr="000C5286">
        <w:rPr>
          <w:rFonts w:ascii="Palatino Linotype" w:hAnsi="Palatino Linotype"/>
        </w:rPr>
        <w:t>la</w:t>
      </w:r>
      <w:r w:rsidR="00CD558A" w:rsidRPr="000C5286">
        <w:rPr>
          <w:rFonts w:ascii="Palatino Linotype" w:hAnsi="Palatino Linotype"/>
        </w:rPr>
        <w:t xml:space="preserve"> </w:t>
      </w:r>
      <w:r w:rsidRPr="000C5286">
        <w:rPr>
          <w:rFonts w:ascii="Palatino Linotype" w:hAnsi="Palatino Linotype"/>
        </w:rPr>
        <w:t>respuesta</w:t>
      </w:r>
      <w:r w:rsidR="00CD558A" w:rsidRPr="000C5286">
        <w:rPr>
          <w:rFonts w:ascii="Palatino Linotype" w:hAnsi="Palatino Linotype"/>
        </w:rPr>
        <w:t xml:space="preserve"> </w:t>
      </w:r>
      <w:r w:rsidRPr="000C5286">
        <w:rPr>
          <w:rFonts w:ascii="Palatino Linotype" w:hAnsi="Palatino Linotype"/>
        </w:rPr>
        <w:t>a la solicitud de información</w:t>
      </w:r>
      <w:r w:rsidRPr="000C5286">
        <w:rPr>
          <w:rFonts w:ascii="Verdana" w:hAnsi="Verdana"/>
          <w:b/>
          <w:bCs/>
          <w:color w:val="FF0000"/>
        </w:rPr>
        <w:t> </w:t>
      </w:r>
      <w:r w:rsidR="00756DB7" w:rsidRPr="000C5286">
        <w:rPr>
          <w:rFonts w:ascii="Verdana" w:hAnsi="Verdana"/>
          <w:b/>
          <w:bCs/>
          <w:color w:val="FF0000"/>
        </w:rPr>
        <w:t> </w:t>
      </w:r>
      <w:r w:rsidR="00626D61" w:rsidRPr="000C5286">
        <w:rPr>
          <w:rFonts w:ascii="Palatino Linotype" w:hAnsi="Palatino Linotype"/>
          <w:b/>
          <w:bCs/>
        </w:rPr>
        <w:t>01045/TOLUCA/IP/2026</w:t>
      </w:r>
      <w:r w:rsidRPr="000C5286">
        <w:rPr>
          <w:rFonts w:ascii="Palatino Linotype" w:hAnsi="Palatino Linotype" w:cs="Arial"/>
          <w:b/>
        </w:rPr>
        <w:t xml:space="preserve">, </w:t>
      </w:r>
      <w:r w:rsidRPr="000C5286">
        <w:rPr>
          <w:rFonts w:ascii="Palatino Linotype" w:hAnsi="Palatino Linotype"/>
        </w:rPr>
        <w:t>que han sido materia del presente fallo.</w:t>
      </w:r>
    </w:p>
    <w:p w14:paraId="04542FA3" w14:textId="77777777" w:rsidR="003E5D74" w:rsidRPr="000C5286" w:rsidRDefault="003E5D74" w:rsidP="003E5D74">
      <w:pPr>
        <w:spacing w:line="276" w:lineRule="auto"/>
        <w:jc w:val="both"/>
        <w:rPr>
          <w:rFonts w:ascii="Palatino Linotype" w:hAnsi="Palatino Linotype"/>
        </w:rPr>
      </w:pPr>
    </w:p>
    <w:p w14:paraId="2CB43797" w14:textId="77777777" w:rsidR="003E5D74" w:rsidRPr="000C5286" w:rsidRDefault="003E5D74" w:rsidP="003E5D74">
      <w:pPr>
        <w:spacing w:line="276" w:lineRule="auto"/>
        <w:jc w:val="both"/>
        <w:rPr>
          <w:rFonts w:ascii="Palatino Linotype" w:hAnsi="Palatino Linotype"/>
        </w:rPr>
      </w:pPr>
      <w:r w:rsidRPr="000C5286">
        <w:rPr>
          <w:rFonts w:ascii="Palatino Linotype" w:hAnsi="Palatino Linotype"/>
        </w:rPr>
        <w:t>Por lo antes expuesto y fundado es de resolverse y;</w:t>
      </w:r>
    </w:p>
    <w:p w14:paraId="18C55840" w14:textId="77777777" w:rsidR="003E5D74" w:rsidRPr="000C5286" w:rsidRDefault="003E5D74" w:rsidP="003E5D74">
      <w:pPr>
        <w:spacing w:line="276" w:lineRule="auto"/>
        <w:jc w:val="both"/>
        <w:rPr>
          <w:rFonts w:ascii="Palatino Linotype" w:hAnsi="Palatino Linotype"/>
        </w:rPr>
      </w:pPr>
    </w:p>
    <w:p w14:paraId="65D75229" w14:textId="77777777" w:rsidR="003E5D74" w:rsidRPr="000C5286" w:rsidRDefault="003E5D74" w:rsidP="003E5D74">
      <w:pPr>
        <w:spacing w:line="276" w:lineRule="auto"/>
        <w:jc w:val="both"/>
        <w:rPr>
          <w:rFonts w:ascii="Palatino Linotype" w:hAnsi="Palatino Linotype"/>
        </w:rPr>
      </w:pPr>
    </w:p>
    <w:p w14:paraId="1077D09B" w14:textId="77777777" w:rsidR="003E5D74" w:rsidRPr="000C5286" w:rsidRDefault="003E5D74" w:rsidP="003E5D74">
      <w:pPr>
        <w:spacing w:line="360" w:lineRule="auto"/>
        <w:jc w:val="center"/>
        <w:rPr>
          <w:rFonts w:ascii="Palatino Linotype" w:hAnsi="Palatino Linotype"/>
          <w:b/>
          <w:sz w:val="28"/>
        </w:rPr>
      </w:pPr>
      <w:r w:rsidRPr="000C5286">
        <w:rPr>
          <w:rFonts w:ascii="Palatino Linotype" w:hAnsi="Palatino Linotype"/>
          <w:b/>
          <w:sz w:val="28"/>
        </w:rPr>
        <w:t>S E    R E S U E L V E</w:t>
      </w:r>
    </w:p>
    <w:p w14:paraId="5F8A7863" w14:textId="77777777" w:rsidR="003E5D74" w:rsidRPr="000C5286" w:rsidRDefault="003E5D74" w:rsidP="003E5D74">
      <w:pPr>
        <w:spacing w:line="360" w:lineRule="auto"/>
        <w:jc w:val="both"/>
      </w:pPr>
    </w:p>
    <w:p w14:paraId="5E396300" w14:textId="77777777" w:rsidR="003E5D74" w:rsidRPr="000C5286" w:rsidRDefault="003E5D74" w:rsidP="003E5D74">
      <w:pPr>
        <w:spacing w:line="360" w:lineRule="auto"/>
        <w:jc w:val="both"/>
      </w:pPr>
    </w:p>
    <w:p w14:paraId="5A97EC90" w14:textId="7CE071D0" w:rsidR="003E5D74" w:rsidRPr="000C5286" w:rsidRDefault="003E5D74" w:rsidP="003E5D74">
      <w:pPr>
        <w:spacing w:line="360" w:lineRule="auto"/>
        <w:jc w:val="both"/>
        <w:rPr>
          <w:rFonts w:ascii="Palatino Linotype" w:hAnsi="Palatino Linotype"/>
          <w:color w:val="000000"/>
        </w:rPr>
      </w:pPr>
      <w:r w:rsidRPr="000C5286">
        <w:rPr>
          <w:rFonts w:ascii="Palatino Linotype" w:hAnsi="Palatino Linotype" w:cs="Arial"/>
          <w:b/>
          <w:sz w:val="28"/>
          <w:lang w:val="es-ES_tradnl"/>
        </w:rPr>
        <w:t>PRIMERO.</w:t>
      </w:r>
      <w:r w:rsidRPr="000C5286">
        <w:rPr>
          <w:rFonts w:ascii="Palatino Linotype" w:hAnsi="Palatino Linotype" w:cs="Arial"/>
          <w:sz w:val="28"/>
          <w:lang w:val="es-ES_tradnl"/>
        </w:rPr>
        <w:t xml:space="preserve"> </w:t>
      </w:r>
      <w:r w:rsidRPr="000C5286">
        <w:rPr>
          <w:rFonts w:ascii="Palatino Linotype" w:hAnsi="Palatino Linotype" w:cs="Arial"/>
          <w:lang w:val="es-ES_tradnl"/>
        </w:rPr>
        <w:t xml:space="preserve">Se </w:t>
      </w:r>
      <w:r w:rsidR="00626D61" w:rsidRPr="000C5286">
        <w:rPr>
          <w:rFonts w:ascii="Palatino Linotype" w:hAnsi="Palatino Linotype" w:cs="Arial"/>
          <w:b/>
          <w:lang w:val="es-ES_tradnl"/>
        </w:rPr>
        <w:t>MODIFICA</w:t>
      </w:r>
      <w:r w:rsidRPr="000C5286">
        <w:rPr>
          <w:rFonts w:ascii="Palatino Linotype" w:hAnsi="Palatino Linotype" w:cs="Arial"/>
          <w:b/>
          <w:lang w:val="es-ES_tradnl"/>
        </w:rPr>
        <w:t xml:space="preserve"> </w:t>
      </w:r>
      <w:r w:rsidRPr="000C5286">
        <w:rPr>
          <w:rFonts w:ascii="Palatino Linotype" w:eastAsia="Arial Unicode MS" w:hAnsi="Palatino Linotype" w:cs="Arial"/>
        </w:rPr>
        <w:t>la respuesta entregada</w:t>
      </w:r>
      <w:r w:rsidR="00BE1A7E" w:rsidRPr="000C5286">
        <w:rPr>
          <w:rFonts w:ascii="Palatino Linotype" w:eastAsia="Arial Unicode MS" w:hAnsi="Palatino Linotype" w:cs="Arial"/>
        </w:rPr>
        <w:t xml:space="preserve"> </w:t>
      </w:r>
      <w:r w:rsidRPr="000C5286">
        <w:rPr>
          <w:rFonts w:ascii="Palatino Linotype" w:eastAsia="Arial Unicode MS" w:hAnsi="Palatino Linotype" w:cs="Arial"/>
        </w:rPr>
        <w:t xml:space="preserve">por </w:t>
      </w:r>
      <w:r w:rsidRPr="000C5286">
        <w:rPr>
          <w:rFonts w:ascii="Palatino Linotype" w:eastAsia="Arial Unicode MS" w:hAnsi="Palatino Linotype" w:cs="Arial"/>
          <w:b/>
        </w:rPr>
        <w:t xml:space="preserve">el Sujeto Obligado </w:t>
      </w:r>
      <w:r w:rsidRPr="000C5286">
        <w:rPr>
          <w:rFonts w:ascii="Palatino Linotype" w:eastAsia="Arial Unicode MS" w:hAnsi="Palatino Linotype" w:cs="Arial"/>
        </w:rPr>
        <w:t>a la solicitud</w:t>
      </w:r>
      <w:r w:rsidR="00BE1A7E" w:rsidRPr="000C5286">
        <w:rPr>
          <w:rFonts w:ascii="Palatino Linotype" w:eastAsia="Arial Unicode MS" w:hAnsi="Palatino Linotype" w:cs="Arial"/>
        </w:rPr>
        <w:t xml:space="preserve"> </w:t>
      </w:r>
      <w:r w:rsidRPr="000C5286">
        <w:rPr>
          <w:rFonts w:ascii="Palatino Linotype" w:eastAsia="Arial Unicode MS" w:hAnsi="Palatino Linotype" w:cs="Arial"/>
        </w:rPr>
        <w:t>de información número</w:t>
      </w:r>
      <w:r w:rsidR="00756DB7" w:rsidRPr="000C5286">
        <w:rPr>
          <w:rFonts w:ascii="Palatino Linotype" w:hAnsi="Palatino Linotype"/>
          <w:b/>
          <w:bCs/>
        </w:rPr>
        <w:t>  </w:t>
      </w:r>
      <w:r w:rsidR="00626D61" w:rsidRPr="000C5286">
        <w:rPr>
          <w:rFonts w:ascii="Palatino Linotype" w:hAnsi="Palatino Linotype"/>
          <w:b/>
          <w:bCs/>
        </w:rPr>
        <w:t>01045/TOLUCA/IP/2026</w:t>
      </w:r>
      <w:r w:rsidRPr="000C5286">
        <w:rPr>
          <w:rFonts w:ascii="Palatino Linotype" w:hAnsi="Palatino Linotype" w:cs="Arial"/>
        </w:rPr>
        <w:t xml:space="preserve">, </w:t>
      </w:r>
      <w:r w:rsidRPr="000C5286">
        <w:rPr>
          <w:rFonts w:ascii="Palatino Linotype" w:eastAsia="Arial Unicode MS" w:hAnsi="Palatino Linotype" w:cs="Arial"/>
        </w:rPr>
        <w:t xml:space="preserve">en términos del </w:t>
      </w:r>
      <w:r w:rsidRPr="000C5286">
        <w:rPr>
          <w:rFonts w:ascii="Palatino Linotype" w:hAnsi="Palatino Linotype" w:cs="Arial"/>
        </w:rPr>
        <w:t xml:space="preserve">Considerando </w:t>
      </w:r>
      <w:r w:rsidR="00C26711" w:rsidRPr="000C5286">
        <w:rPr>
          <w:rFonts w:ascii="Palatino Linotype" w:hAnsi="Palatino Linotype" w:cs="Arial"/>
          <w:b/>
          <w:lang w:val="es-419"/>
        </w:rPr>
        <w:t>CUARTO</w:t>
      </w:r>
      <w:r w:rsidRPr="000C5286">
        <w:rPr>
          <w:rFonts w:ascii="Palatino Linotype" w:hAnsi="Palatino Linotype" w:cs="Arial"/>
        </w:rPr>
        <w:t xml:space="preserve"> de la presente resolución</w:t>
      </w:r>
      <w:r w:rsidRPr="000C5286">
        <w:rPr>
          <w:rFonts w:ascii="Palatino Linotype" w:hAnsi="Palatino Linotype"/>
          <w:color w:val="000000"/>
        </w:rPr>
        <w:t>.</w:t>
      </w:r>
    </w:p>
    <w:p w14:paraId="115B29EE" w14:textId="77777777" w:rsidR="003E5D74" w:rsidRPr="000C5286" w:rsidRDefault="003E5D74" w:rsidP="003E5D74">
      <w:pPr>
        <w:spacing w:line="360" w:lineRule="auto"/>
        <w:jc w:val="both"/>
        <w:rPr>
          <w:rFonts w:ascii="Palatino Linotype" w:hAnsi="Palatino Linotype" w:cs="Arial"/>
          <w:sz w:val="28"/>
          <w:lang w:val="es-ES_tradnl"/>
        </w:rPr>
      </w:pPr>
    </w:p>
    <w:p w14:paraId="71644C3A" w14:textId="32B7AC3A" w:rsidR="003E5D74" w:rsidRPr="000C5286" w:rsidRDefault="003E5D74" w:rsidP="003E5D74">
      <w:pPr>
        <w:spacing w:before="240" w:line="360" w:lineRule="auto"/>
        <w:ind w:right="49"/>
        <w:jc w:val="both"/>
        <w:rPr>
          <w:rFonts w:ascii="Palatino Linotype" w:eastAsia="Palatino Linotype" w:hAnsi="Palatino Linotype" w:cs="Palatino Linotype"/>
          <w:lang w:val="es-MX"/>
        </w:rPr>
      </w:pPr>
      <w:r w:rsidRPr="000C5286">
        <w:rPr>
          <w:rFonts w:ascii="Palatino Linotype" w:hAnsi="Palatino Linotype"/>
          <w:b/>
          <w:sz w:val="28"/>
        </w:rPr>
        <w:t>SEGUNDO.</w:t>
      </w:r>
      <w:r w:rsidRPr="000C5286">
        <w:rPr>
          <w:rFonts w:ascii="Palatino Linotype" w:hAnsi="Palatino Linotype" w:cs="Arial"/>
          <w:sz w:val="28"/>
        </w:rPr>
        <w:t xml:space="preserve"> </w:t>
      </w:r>
      <w:r w:rsidRPr="000C5286">
        <w:rPr>
          <w:rFonts w:ascii="Palatino Linotype" w:hAnsi="Palatino Linotype" w:cs="Arial"/>
        </w:rPr>
        <w:t xml:space="preserve">Se ordena al Sujeto Obligado, haga entrega al </w:t>
      </w:r>
      <w:r w:rsidRPr="000C5286">
        <w:rPr>
          <w:rFonts w:ascii="Palatino Linotype" w:hAnsi="Palatino Linotype" w:cs="Arial"/>
          <w:b/>
        </w:rPr>
        <w:t>Recurrente</w:t>
      </w:r>
      <w:r w:rsidRPr="000C5286">
        <w:rPr>
          <w:rFonts w:ascii="Palatino Linotype" w:hAnsi="Palatino Linotype" w:cs="Arial"/>
        </w:rPr>
        <w:t xml:space="preserve"> en términos del Considerando</w:t>
      </w:r>
      <w:r w:rsidRPr="000C5286">
        <w:rPr>
          <w:rFonts w:ascii="Palatino Linotype" w:hAnsi="Palatino Linotype" w:cs="Arial"/>
          <w:b/>
          <w:lang w:val="es-419"/>
        </w:rPr>
        <w:t xml:space="preserve"> </w:t>
      </w:r>
      <w:r w:rsidR="00C26711" w:rsidRPr="000C5286">
        <w:rPr>
          <w:rFonts w:ascii="Palatino Linotype" w:hAnsi="Palatino Linotype" w:cs="Arial"/>
          <w:b/>
          <w:lang w:val="es-419"/>
        </w:rPr>
        <w:t>CUARTO</w:t>
      </w:r>
      <w:r w:rsidRPr="000C5286">
        <w:rPr>
          <w:rFonts w:ascii="Palatino Linotype" w:hAnsi="Palatino Linotype" w:cs="Arial"/>
        </w:rPr>
        <w:t xml:space="preserve"> de la presente resolución, </w:t>
      </w:r>
      <w:r w:rsidRPr="000C5286">
        <w:rPr>
          <w:rFonts w:ascii="Palatino Linotype" w:eastAsia="Palatino Linotype" w:hAnsi="Palatino Linotype" w:cs="Palatino Linotype"/>
        </w:rPr>
        <w:t xml:space="preserve">a través del Sistema de Acceso a la Información Mexiquense </w:t>
      </w:r>
      <w:r w:rsidRPr="000C5286">
        <w:rPr>
          <w:rFonts w:ascii="Palatino Linotype" w:eastAsia="Palatino Linotype" w:hAnsi="Palatino Linotype" w:cs="Palatino Linotype"/>
          <w:b/>
        </w:rPr>
        <w:t xml:space="preserve">(SAIMEX) </w:t>
      </w:r>
      <w:r w:rsidRPr="000C5286">
        <w:rPr>
          <w:rFonts w:ascii="Palatino Linotype" w:eastAsia="Palatino Linotype" w:hAnsi="Palatino Linotype" w:cs="Palatino Linotype"/>
        </w:rPr>
        <w:t xml:space="preserve">se entrega al Recurrente en versión pública de ser procedente </w:t>
      </w:r>
      <w:r w:rsidRPr="000C5286">
        <w:rPr>
          <w:rFonts w:ascii="Palatino Linotype" w:eastAsia="Palatino Linotype" w:hAnsi="Palatino Linotype" w:cs="Palatino Linotype"/>
          <w:lang w:val="es-MX"/>
        </w:rPr>
        <w:t xml:space="preserve">de lo siguiente: </w:t>
      </w:r>
    </w:p>
    <w:p w14:paraId="4775CB29" w14:textId="2F48F924" w:rsidR="00C26711" w:rsidRPr="000C5286" w:rsidRDefault="00C26711" w:rsidP="00C26711">
      <w:pPr>
        <w:pStyle w:val="Prrafodelista"/>
        <w:numPr>
          <w:ilvl w:val="0"/>
          <w:numId w:val="22"/>
        </w:numPr>
        <w:spacing w:before="240" w:line="360" w:lineRule="auto"/>
        <w:ind w:right="49"/>
        <w:jc w:val="both"/>
        <w:rPr>
          <w:rFonts w:ascii="Palatino Linotype" w:eastAsia="Palatino Linotype" w:hAnsi="Palatino Linotype" w:cs="Palatino Linotype"/>
          <w:lang w:val="es-MX"/>
        </w:rPr>
      </w:pPr>
      <w:r w:rsidRPr="000C5286">
        <w:rPr>
          <w:rFonts w:ascii="Palatino Linotype" w:eastAsia="Palatino Linotype" w:hAnsi="Palatino Linotype" w:cs="Palatino Linotype"/>
          <w:lang w:val="es-MX"/>
        </w:rPr>
        <w:t>Documentos donde consten los nombres de las y los servidores públicos que participaron en el alcoholímetro referido en la solicitud de información.</w:t>
      </w:r>
    </w:p>
    <w:p w14:paraId="46191178" w14:textId="02138298" w:rsidR="00C26711" w:rsidRPr="000C5286" w:rsidRDefault="008C3E3F" w:rsidP="008C3E3F">
      <w:pPr>
        <w:pStyle w:val="Prrafodelista"/>
        <w:numPr>
          <w:ilvl w:val="0"/>
          <w:numId w:val="22"/>
        </w:numPr>
        <w:spacing w:before="240" w:line="360" w:lineRule="auto"/>
        <w:ind w:right="49"/>
        <w:jc w:val="both"/>
        <w:rPr>
          <w:rFonts w:ascii="Palatino Linotype" w:eastAsia="Palatino Linotype" w:hAnsi="Palatino Linotype" w:cs="Palatino Linotype"/>
          <w:lang w:val="es-MX"/>
        </w:rPr>
      </w:pPr>
      <w:r w:rsidRPr="000C5286">
        <w:rPr>
          <w:rFonts w:ascii="Palatino Linotype" w:eastAsia="Palatino Linotype" w:hAnsi="Palatino Linotype" w:cs="Palatino Linotype"/>
          <w:lang w:val="es-MX"/>
        </w:rPr>
        <w:t xml:space="preserve">Soporte documental donde conste la videograbación referida por el Particular en la solicitud de información </w:t>
      </w:r>
      <w:r w:rsidRPr="000C5286">
        <w:rPr>
          <w:rFonts w:ascii="Palatino Linotype" w:eastAsia="Palatino Linotype" w:hAnsi="Palatino Linotype" w:cs="Palatino Linotype"/>
          <w:i/>
          <w:lang w:val="es-MX"/>
        </w:rPr>
        <w:t>01045/TOLUCA/IP/2026.</w:t>
      </w:r>
    </w:p>
    <w:p w14:paraId="44831E7A" w14:textId="28A20866" w:rsidR="00C26711" w:rsidRPr="000C5286" w:rsidRDefault="00C26711" w:rsidP="00C26711">
      <w:pPr>
        <w:pStyle w:val="Prrafodelista"/>
        <w:numPr>
          <w:ilvl w:val="0"/>
          <w:numId w:val="22"/>
        </w:numPr>
        <w:spacing w:before="240" w:line="360" w:lineRule="auto"/>
        <w:ind w:right="49"/>
        <w:jc w:val="both"/>
        <w:rPr>
          <w:rFonts w:ascii="Palatino Linotype" w:eastAsia="Palatino Linotype" w:hAnsi="Palatino Linotype" w:cs="Palatino Linotype"/>
          <w:lang w:val="es-MX"/>
        </w:rPr>
      </w:pPr>
      <w:r w:rsidRPr="000C5286">
        <w:rPr>
          <w:rFonts w:ascii="Palatino Linotype" w:eastAsia="Palatino Linotype" w:hAnsi="Palatino Linotype" w:cs="Palatino Linotype"/>
          <w:lang w:val="es-MX"/>
        </w:rPr>
        <w:t>Nombre, cargo y turno del Juez o Jueza Cívica que dio seguimiento a los hechos narrados en la solicitud.</w:t>
      </w:r>
    </w:p>
    <w:p w14:paraId="6E2395E7" w14:textId="77777777" w:rsidR="003E5D74" w:rsidRPr="000C5286" w:rsidRDefault="003E5D74" w:rsidP="003E5D74">
      <w:pPr>
        <w:spacing w:line="360" w:lineRule="auto"/>
        <w:ind w:right="51"/>
        <w:jc w:val="both"/>
        <w:rPr>
          <w:rFonts w:ascii="Palatino Linotype" w:eastAsia="Palatino Linotype" w:hAnsi="Palatino Linotype" w:cs="Palatino Linotype"/>
          <w:lang w:val="es-MX"/>
        </w:rPr>
      </w:pPr>
    </w:p>
    <w:p w14:paraId="663AA32C" w14:textId="2B780400" w:rsidR="003E5D74" w:rsidRPr="000C5286" w:rsidRDefault="003E5D74" w:rsidP="003E5D74">
      <w:pPr>
        <w:tabs>
          <w:tab w:val="left" w:pos="720"/>
        </w:tabs>
        <w:spacing w:line="276" w:lineRule="auto"/>
        <w:ind w:left="709"/>
        <w:jc w:val="both"/>
        <w:rPr>
          <w:rFonts w:ascii="Palatino Linotype" w:hAnsi="Palatino Linotype"/>
          <w:i/>
          <w:sz w:val="22"/>
          <w:szCs w:val="22"/>
        </w:rPr>
      </w:pPr>
      <w:r w:rsidRPr="000C5286">
        <w:rPr>
          <w:rFonts w:ascii="Palatino Linotype" w:hAnsi="Palatino Linotype"/>
          <w:i/>
          <w:sz w:val="22"/>
          <w:szCs w:val="22"/>
        </w:rPr>
        <w:t xml:space="preserve">Como sustento de la versión pública, se deberá entregar el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del soporte documental respectivo </w:t>
      </w:r>
      <w:r w:rsidR="000A3EB7" w:rsidRPr="000C5286">
        <w:rPr>
          <w:rFonts w:ascii="Palatino Linotype" w:hAnsi="Palatino Linotype"/>
          <w:i/>
          <w:sz w:val="22"/>
          <w:szCs w:val="22"/>
        </w:rPr>
        <w:t>y</w:t>
      </w:r>
      <w:r w:rsidRPr="000C5286">
        <w:rPr>
          <w:rFonts w:ascii="Palatino Linotype" w:hAnsi="Palatino Linotype"/>
          <w:i/>
          <w:sz w:val="22"/>
          <w:szCs w:val="22"/>
        </w:rPr>
        <w:t xml:space="preserve"> se ponga a disposición de la parte </w:t>
      </w:r>
      <w:r w:rsidRPr="000C5286">
        <w:rPr>
          <w:rFonts w:ascii="Palatino Linotype" w:hAnsi="Palatino Linotype"/>
          <w:b/>
          <w:i/>
          <w:sz w:val="22"/>
          <w:szCs w:val="22"/>
        </w:rPr>
        <w:t>Recurrente</w:t>
      </w:r>
      <w:r w:rsidRPr="000C5286">
        <w:rPr>
          <w:rFonts w:ascii="Palatino Linotype" w:hAnsi="Palatino Linotype"/>
          <w:i/>
          <w:sz w:val="22"/>
          <w:szCs w:val="22"/>
        </w:rPr>
        <w:t>.</w:t>
      </w:r>
    </w:p>
    <w:p w14:paraId="108D38D3" w14:textId="77777777" w:rsidR="00C26711" w:rsidRPr="000C5286" w:rsidRDefault="00C26711" w:rsidP="003E5D74">
      <w:pPr>
        <w:tabs>
          <w:tab w:val="left" w:pos="720"/>
        </w:tabs>
        <w:spacing w:line="276" w:lineRule="auto"/>
        <w:ind w:left="709"/>
        <w:jc w:val="both"/>
        <w:rPr>
          <w:rFonts w:ascii="Palatino Linotype" w:hAnsi="Palatino Linotype"/>
          <w:i/>
          <w:sz w:val="22"/>
          <w:szCs w:val="22"/>
        </w:rPr>
      </w:pPr>
    </w:p>
    <w:p w14:paraId="3CE921A6" w14:textId="3B46783C" w:rsidR="009948EF" w:rsidRPr="000C5286" w:rsidRDefault="009948EF" w:rsidP="00C26711">
      <w:pPr>
        <w:tabs>
          <w:tab w:val="left" w:pos="720"/>
        </w:tabs>
        <w:spacing w:line="276" w:lineRule="auto"/>
        <w:ind w:left="709"/>
        <w:jc w:val="both"/>
        <w:rPr>
          <w:rFonts w:ascii="Palatino Linotype" w:hAnsi="Palatino Linotype"/>
          <w:i/>
          <w:sz w:val="22"/>
          <w:szCs w:val="22"/>
          <w:lang w:val="es-MX"/>
        </w:rPr>
      </w:pPr>
      <w:r w:rsidRPr="000C5286">
        <w:rPr>
          <w:rFonts w:ascii="Palatino Linotype" w:hAnsi="Palatino Linotype"/>
          <w:i/>
          <w:sz w:val="22"/>
          <w:szCs w:val="22"/>
          <w:lang w:val="es-MX"/>
        </w:rPr>
        <w:t xml:space="preserve">Para el caso de que la información ordenada en el </w:t>
      </w:r>
      <w:r w:rsidRPr="000C5286">
        <w:rPr>
          <w:rFonts w:ascii="Palatino Linotype" w:hAnsi="Palatino Linotype"/>
          <w:b/>
          <w:i/>
          <w:sz w:val="22"/>
          <w:szCs w:val="22"/>
          <w:lang w:val="es-MX"/>
        </w:rPr>
        <w:t>punto uno</w:t>
      </w:r>
      <w:r w:rsidRPr="000C5286">
        <w:rPr>
          <w:rFonts w:ascii="Palatino Linotype" w:hAnsi="Palatino Linotype"/>
          <w:i/>
          <w:sz w:val="22"/>
          <w:szCs w:val="22"/>
          <w:lang w:val="es-MX"/>
        </w:rPr>
        <w:t xml:space="preserve"> de la solicitud,</w:t>
      </w:r>
      <w:r w:rsidR="000E51E9" w:rsidRPr="000C5286">
        <w:rPr>
          <w:rFonts w:ascii="Palatino Linotype" w:hAnsi="Palatino Linotype"/>
          <w:i/>
          <w:sz w:val="22"/>
          <w:szCs w:val="22"/>
          <w:lang w:val="es-MX"/>
        </w:rPr>
        <w:t xml:space="preserve"> </w:t>
      </w:r>
      <w:r w:rsidR="000E51E9" w:rsidRPr="000C5286">
        <w:rPr>
          <w:rFonts w:ascii="Palatino Linotype" w:hAnsi="Palatino Linotype"/>
          <w:b/>
          <w:i/>
          <w:sz w:val="22"/>
          <w:szCs w:val="22"/>
          <w:lang w:val="es-MX"/>
        </w:rPr>
        <w:t>adicionalmente</w:t>
      </w:r>
      <w:r w:rsidR="000E51E9" w:rsidRPr="000C5286">
        <w:rPr>
          <w:rFonts w:ascii="Palatino Linotype" w:hAnsi="Palatino Linotype"/>
          <w:i/>
          <w:sz w:val="22"/>
          <w:szCs w:val="22"/>
          <w:lang w:val="es-MX"/>
        </w:rPr>
        <w:t xml:space="preserve"> </w:t>
      </w:r>
      <w:r w:rsidR="00534CF5" w:rsidRPr="000C5286">
        <w:rPr>
          <w:rFonts w:ascii="Palatino Linotype" w:hAnsi="Palatino Linotype"/>
          <w:i/>
          <w:sz w:val="22"/>
          <w:szCs w:val="22"/>
          <w:lang w:val="es-MX"/>
        </w:rPr>
        <w:t xml:space="preserve">corresponda al nombre de personal operativo en materia de seguridad, y por consiguiente encuadre en </w:t>
      </w:r>
      <w:r w:rsidR="000E51E9" w:rsidRPr="000C5286">
        <w:rPr>
          <w:rFonts w:ascii="Palatino Linotype" w:hAnsi="Palatino Linotype"/>
          <w:i/>
          <w:sz w:val="22"/>
          <w:szCs w:val="22"/>
          <w:lang w:val="es-MX"/>
        </w:rPr>
        <w:t>causal</w:t>
      </w:r>
      <w:r w:rsidR="00534CF5" w:rsidRPr="000C5286">
        <w:rPr>
          <w:rFonts w:ascii="Palatino Linotype" w:hAnsi="Palatino Linotype"/>
          <w:i/>
          <w:sz w:val="22"/>
          <w:szCs w:val="22"/>
          <w:lang w:val="es-MX"/>
        </w:rPr>
        <w:t xml:space="preserve"> de reserva de la información establecida en el artículo 140 de la Ley de Transparencia Local, el Sujeto Obligado deberá emitirse el Acuerdo de Clasificación respectivo en el que se funden y motiven las razones de su reserva en los términos de la Ley de Transparencia y Acceso a la Información Pública del Estado de México y Municipios.</w:t>
      </w:r>
    </w:p>
    <w:p w14:paraId="0131DD9D" w14:textId="77777777" w:rsidR="009948EF" w:rsidRPr="000C5286" w:rsidRDefault="009948EF" w:rsidP="00C26711">
      <w:pPr>
        <w:tabs>
          <w:tab w:val="left" w:pos="720"/>
        </w:tabs>
        <w:spacing w:line="276" w:lineRule="auto"/>
        <w:ind w:left="709"/>
        <w:jc w:val="both"/>
        <w:rPr>
          <w:rFonts w:ascii="Palatino Linotype" w:hAnsi="Palatino Linotype"/>
          <w:i/>
          <w:sz w:val="22"/>
          <w:szCs w:val="22"/>
          <w:lang w:val="es-MX"/>
        </w:rPr>
      </w:pPr>
    </w:p>
    <w:p w14:paraId="31B8CBAD" w14:textId="05E00ACB" w:rsidR="003646EF" w:rsidRPr="000C5286" w:rsidRDefault="003646EF" w:rsidP="003646EF">
      <w:pPr>
        <w:tabs>
          <w:tab w:val="left" w:pos="720"/>
        </w:tabs>
        <w:spacing w:line="276" w:lineRule="auto"/>
        <w:ind w:left="709"/>
        <w:jc w:val="both"/>
        <w:rPr>
          <w:rFonts w:ascii="Palatino Linotype" w:hAnsi="Palatino Linotype"/>
          <w:i/>
          <w:sz w:val="22"/>
          <w:szCs w:val="22"/>
          <w:lang w:val="es-MX"/>
        </w:rPr>
      </w:pPr>
      <w:r w:rsidRPr="000C5286">
        <w:rPr>
          <w:rFonts w:ascii="Palatino Linotype" w:hAnsi="Palatino Linotype"/>
          <w:i/>
          <w:sz w:val="22"/>
          <w:szCs w:val="22"/>
          <w:lang w:val="es-MX"/>
        </w:rPr>
        <w:t xml:space="preserve">Para el caso de que la información ordenada en el </w:t>
      </w:r>
      <w:r w:rsidRPr="000C5286">
        <w:rPr>
          <w:rFonts w:ascii="Palatino Linotype" w:hAnsi="Palatino Linotype"/>
          <w:b/>
          <w:bCs/>
          <w:i/>
          <w:sz w:val="22"/>
          <w:szCs w:val="22"/>
          <w:lang w:val="es-MX"/>
        </w:rPr>
        <w:t>punto dos</w:t>
      </w:r>
      <w:r w:rsidRPr="000C5286">
        <w:rPr>
          <w:rFonts w:ascii="Palatino Linotype" w:hAnsi="Palatino Linotype"/>
          <w:i/>
          <w:sz w:val="22"/>
          <w:szCs w:val="22"/>
          <w:lang w:val="es-MX"/>
        </w:rPr>
        <w:t xml:space="preserve"> de este resolutivo segundo (relativa a la videograbación), no se haya generado </w:t>
      </w:r>
      <w:r w:rsidRPr="000C5286">
        <w:rPr>
          <w:rFonts w:ascii="Palatino Linotype" w:hAnsi="Palatino Linotype"/>
          <w:b/>
          <w:i/>
          <w:sz w:val="22"/>
          <w:szCs w:val="22"/>
          <w:lang w:val="es-MX"/>
        </w:rPr>
        <w:t>por este Sujeto Obligado</w:t>
      </w:r>
      <w:r w:rsidR="00A8792B" w:rsidRPr="000C5286">
        <w:rPr>
          <w:rFonts w:ascii="Palatino Linotype" w:hAnsi="Palatino Linotype"/>
          <w:i/>
          <w:sz w:val="22"/>
          <w:szCs w:val="22"/>
          <w:lang w:val="es-MX"/>
        </w:rPr>
        <w:t xml:space="preserve"> </w:t>
      </w:r>
      <w:r w:rsidR="00A8792B" w:rsidRPr="000C5286">
        <w:rPr>
          <w:rFonts w:ascii="Palatino Linotype" w:hAnsi="Palatino Linotype"/>
          <w:b/>
          <w:i/>
          <w:sz w:val="22"/>
          <w:szCs w:val="22"/>
          <w:lang w:val="es-MX"/>
        </w:rPr>
        <w:t>o</w:t>
      </w:r>
      <w:r w:rsidR="00A8792B" w:rsidRPr="000C5286">
        <w:rPr>
          <w:rFonts w:ascii="Palatino Linotype" w:hAnsi="Palatino Linotype"/>
          <w:i/>
          <w:sz w:val="22"/>
          <w:szCs w:val="22"/>
          <w:lang w:val="es-MX"/>
        </w:rPr>
        <w:t xml:space="preserve"> se hay procedido a la eliminación del material, por haber transcurrido el plazo de 30 días naturales, </w:t>
      </w:r>
      <w:r w:rsidRPr="000C5286">
        <w:rPr>
          <w:rFonts w:ascii="Palatino Linotype" w:hAnsi="Palatino Linotype"/>
          <w:i/>
          <w:sz w:val="22"/>
          <w:szCs w:val="22"/>
          <w:lang w:val="es-MX"/>
        </w:rPr>
        <w:t>bastará con hacerlo del conocimiento del Recurrente en términos claros y directos.</w:t>
      </w:r>
    </w:p>
    <w:p w14:paraId="6109CF30" w14:textId="77777777" w:rsidR="00C26711" w:rsidRPr="000C5286" w:rsidRDefault="00C26711" w:rsidP="00C26711">
      <w:pPr>
        <w:tabs>
          <w:tab w:val="left" w:pos="720"/>
        </w:tabs>
        <w:spacing w:line="276" w:lineRule="auto"/>
        <w:ind w:left="709"/>
        <w:jc w:val="both"/>
        <w:rPr>
          <w:rFonts w:ascii="Palatino Linotype" w:hAnsi="Palatino Linotype"/>
          <w:i/>
          <w:sz w:val="22"/>
          <w:szCs w:val="22"/>
          <w:lang w:val="es-MX"/>
        </w:rPr>
      </w:pPr>
    </w:p>
    <w:p w14:paraId="505E4A44" w14:textId="0A7E3BE7" w:rsidR="00C26711" w:rsidRPr="000C5286" w:rsidRDefault="00C26711" w:rsidP="00C26711">
      <w:pPr>
        <w:tabs>
          <w:tab w:val="left" w:pos="720"/>
        </w:tabs>
        <w:spacing w:line="276" w:lineRule="auto"/>
        <w:ind w:left="709"/>
        <w:jc w:val="both"/>
        <w:rPr>
          <w:rFonts w:ascii="Palatino Linotype" w:hAnsi="Palatino Linotype"/>
          <w:i/>
          <w:sz w:val="22"/>
          <w:szCs w:val="22"/>
          <w:lang w:val="es-MX"/>
        </w:rPr>
      </w:pPr>
      <w:r w:rsidRPr="000C5286">
        <w:rPr>
          <w:rFonts w:ascii="Palatino Linotype" w:hAnsi="Palatino Linotype"/>
          <w:i/>
          <w:sz w:val="22"/>
          <w:szCs w:val="22"/>
          <w:lang w:val="es-MX"/>
        </w:rPr>
        <w:t>De no haber habido remisión al Juzgado Cívico el Sujeto Obligado</w:t>
      </w:r>
      <w:r w:rsidR="00106141" w:rsidRPr="000C5286">
        <w:rPr>
          <w:rFonts w:ascii="Palatino Linotype" w:hAnsi="Palatino Linotype"/>
          <w:i/>
          <w:sz w:val="22"/>
          <w:szCs w:val="22"/>
          <w:lang w:val="es-MX"/>
        </w:rPr>
        <w:t xml:space="preserve"> (</w:t>
      </w:r>
      <w:r w:rsidR="00106141" w:rsidRPr="000C5286">
        <w:rPr>
          <w:rFonts w:ascii="Palatino Linotype" w:hAnsi="Palatino Linotype"/>
          <w:b/>
          <w:bCs/>
          <w:i/>
          <w:sz w:val="22"/>
          <w:szCs w:val="22"/>
          <w:lang w:val="es-MX"/>
        </w:rPr>
        <w:t>punto tres</w:t>
      </w:r>
      <w:r w:rsidR="00106141" w:rsidRPr="000C5286">
        <w:rPr>
          <w:rFonts w:ascii="Palatino Linotype" w:hAnsi="Palatino Linotype"/>
          <w:i/>
          <w:sz w:val="22"/>
          <w:szCs w:val="22"/>
          <w:lang w:val="es-MX"/>
        </w:rPr>
        <w:t>)</w:t>
      </w:r>
      <w:r w:rsidRPr="000C5286">
        <w:rPr>
          <w:rFonts w:ascii="Palatino Linotype" w:hAnsi="Palatino Linotype"/>
          <w:i/>
          <w:sz w:val="22"/>
          <w:szCs w:val="22"/>
          <w:lang w:val="es-MX"/>
        </w:rPr>
        <w:t>, en cumplimiento a esta resolución deberá notificarlo al Particular en términos claros y precisos.</w:t>
      </w:r>
    </w:p>
    <w:p w14:paraId="3FB10793" w14:textId="77777777" w:rsidR="00C26711" w:rsidRPr="000C5286" w:rsidRDefault="00C26711" w:rsidP="003E5D74">
      <w:pPr>
        <w:tabs>
          <w:tab w:val="left" w:pos="720"/>
        </w:tabs>
        <w:spacing w:line="276" w:lineRule="auto"/>
        <w:ind w:left="709"/>
        <w:jc w:val="both"/>
        <w:rPr>
          <w:rFonts w:ascii="Palatino Linotype" w:hAnsi="Palatino Linotype"/>
          <w:i/>
          <w:sz w:val="22"/>
          <w:szCs w:val="22"/>
        </w:rPr>
      </w:pPr>
    </w:p>
    <w:p w14:paraId="22ECD0BF" w14:textId="77777777" w:rsidR="000A3EB7" w:rsidRPr="000C5286" w:rsidRDefault="000A3EB7" w:rsidP="003E5D74">
      <w:pPr>
        <w:autoSpaceDE w:val="0"/>
        <w:autoSpaceDN w:val="0"/>
        <w:adjustRightInd w:val="0"/>
        <w:spacing w:line="360" w:lineRule="auto"/>
        <w:jc w:val="both"/>
        <w:rPr>
          <w:rFonts w:ascii="Palatino Linotype" w:hAnsi="Palatino Linotype" w:cs="Arial"/>
          <w:b/>
          <w:sz w:val="28"/>
          <w:szCs w:val="28"/>
        </w:rPr>
      </w:pPr>
    </w:p>
    <w:p w14:paraId="126378EC" w14:textId="0EEC8667" w:rsidR="003E5D74" w:rsidRPr="000C5286" w:rsidRDefault="003E5D74" w:rsidP="003E5D74">
      <w:pPr>
        <w:autoSpaceDE w:val="0"/>
        <w:autoSpaceDN w:val="0"/>
        <w:adjustRightInd w:val="0"/>
        <w:spacing w:line="360" w:lineRule="auto"/>
        <w:jc w:val="both"/>
        <w:rPr>
          <w:rFonts w:ascii="Palatino Linotype" w:hAnsi="Palatino Linotype" w:cs="Arial"/>
        </w:rPr>
      </w:pPr>
      <w:r w:rsidRPr="000C5286">
        <w:rPr>
          <w:rFonts w:ascii="Palatino Linotype" w:hAnsi="Palatino Linotype" w:cs="Arial"/>
          <w:b/>
          <w:sz w:val="28"/>
          <w:szCs w:val="28"/>
        </w:rPr>
        <w:t>TERCERO.</w:t>
      </w:r>
      <w:r w:rsidRPr="000C5286">
        <w:rPr>
          <w:rFonts w:ascii="Palatino Linotype" w:hAnsi="Palatino Linotype" w:cs="Arial"/>
          <w:b/>
        </w:rPr>
        <w:t xml:space="preserve"> Notifíquese</w:t>
      </w:r>
      <w:r w:rsidRPr="000C5286">
        <w:rPr>
          <w:rFonts w:ascii="Palatino Linotype" w:hAnsi="Palatino Linotype" w:cs="Arial"/>
          <w:b/>
          <w:i/>
        </w:rPr>
        <w:t xml:space="preserve"> </w:t>
      </w:r>
      <w:r w:rsidRPr="000C5286">
        <w:rPr>
          <w:rFonts w:ascii="Palatino Linotype" w:hAnsi="Palatino Linotype" w:cs="Arial"/>
        </w:rPr>
        <w:t>al Titular de la Unidad de Transparencia del</w:t>
      </w:r>
      <w:r w:rsidRPr="000C5286">
        <w:rPr>
          <w:rFonts w:ascii="Palatino Linotype" w:hAnsi="Palatino Linotype" w:cs="Arial"/>
          <w:b/>
        </w:rPr>
        <w:t xml:space="preserve"> SUJETO OBLIGADO</w:t>
      </w:r>
      <w:r w:rsidRPr="000C5286">
        <w:rPr>
          <w:rFonts w:ascii="Palatino Linotype" w:hAnsi="Palatino Linotype" w:cs="Arial"/>
        </w:rPr>
        <w:t xml:space="preserve">, por medio del Sistema de Acceso a la Información Mexiquense </w:t>
      </w:r>
      <w:r w:rsidRPr="000C5286">
        <w:rPr>
          <w:rFonts w:ascii="Palatino Linotype" w:hAnsi="Palatino Linotype" w:cs="Arial"/>
          <w:b/>
        </w:rPr>
        <w:t>(SAIMEX)</w:t>
      </w:r>
      <w:r w:rsidRPr="000C5286">
        <w:rPr>
          <w:rFonts w:ascii="Palatino Linotype" w:hAnsi="Palatino Linotype" w:cs="Arial"/>
        </w:rPr>
        <w:t xml:space="preserve">, para que conforme al artículo 186 último párrafo, 189 segundo párrafo y 194 de la Ley de Transparencia y Acceso a la Información Pública del Estado de México y Municipios; dé cumplimiento a lo ordenado dentro del plazo de diez días hábiles, debiendo informar a este Instituto en un plazo de tres días hábiles siguientes sobre el cumplimiento dado a la presente resolución, y </w:t>
      </w:r>
      <w:r w:rsidRPr="000C5286">
        <w:rPr>
          <w:rFonts w:ascii="Palatino Linotype" w:eastAsia="Palatino Linotype" w:hAnsi="Palatino Linotype" w:cs="Palatino Linotype"/>
          <w:b/>
          <w:color w:val="000000"/>
          <w:lang w:val="es-ES_tradnl"/>
        </w:rPr>
        <w:t xml:space="preserve">se le apercibe que en caso de negarse a cumplir la presente resolución o hacerlo de manera parcial, se le impondrá una </w:t>
      </w:r>
      <w:r w:rsidRPr="000C5286">
        <w:rPr>
          <w:rFonts w:ascii="Palatino Linotype" w:eastAsia="Palatino Linotype" w:hAnsi="Palatino Linotype" w:cs="Palatino Linotype"/>
          <w:b/>
          <w:color w:val="000000"/>
          <w:lang w:val="es-ES_tradnl"/>
        </w:rPr>
        <w:lastRenderedPageBreak/>
        <w:t>medida de apremio de conformidad con lo previsto en los artículos 198, 200, fracción III; 214, 215 y 216 de la Ley  de Transparencia y Acceso a la Información Pública del Estado de México y Municipios.</w:t>
      </w:r>
    </w:p>
    <w:p w14:paraId="0D22B6A0" w14:textId="77777777" w:rsidR="003E5D74" w:rsidRPr="000C5286" w:rsidRDefault="003E5D74" w:rsidP="003E5D74">
      <w:pPr>
        <w:spacing w:line="360" w:lineRule="auto"/>
        <w:jc w:val="both"/>
        <w:rPr>
          <w:rFonts w:ascii="Palatino Linotype" w:hAnsi="Palatino Linotype" w:cs="Arial"/>
          <w:b/>
          <w:bCs/>
          <w:sz w:val="28"/>
          <w:szCs w:val="28"/>
        </w:rPr>
      </w:pPr>
    </w:p>
    <w:p w14:paraId="07C4D725" w14:textId="77777777" w:rsidR="003E5D74" w:rsidRPr="000C5286" w:rsidRDefault="003E5D74" w:rsidP="003E5D74">
      <w:pPr>
        <w:spacing w:line="360" w:lineRule="auto"/>
        <w:jc w:val="both"/>
        <w:rPr>
          <w:rFonts w:ascii="Palatino Linotype" w:hAnsi="Palatino Linotype" w:cs="Arial"/>
          <w:bCs/>
          <w:szCs w:val="32"/>
        </w:rPr>
      </w:pPr>
      <w:r w:rsidRPr="000C5286">
        <w:rPr>
          <w:rFonts w:ascii="Palatino Linotype" w:hAnsi="Palatino Linotype" w:cs="Arial"/>
          <w:b/>
          <w:bCs/>
          <w:sz w:val="28"/>
          <w:szCs w:val="28"/>
        </w:rPr>
        <w:t>CUARTO.</w:t>
      </w:r>
      <w:r w:rsidRPr="000C5286">
        <w:rPr>
          <w:rFonts w:ascii="Palatino Linotype" w:hAnsi="Palatino Linotype" w:cs="Arial"/>
          <w:bCs/>
          <w:szCs w:val="28"/>
        </w:rPr>
        <w:t xml:space="preserve"> </w:t>
      </w:r>
      <w:r w:rsidRPr="000C5286">
        <w:rPr>
          <w:rFonts w:ascii="Palatino Linotype" w:hAnsi="Palatino Linotype" w:cs="Arial"/>
          <w:bCs/>
          <w:szCs w:val="32"/>
        </w:rPr>
        <w:t xml:space="preserve">De conformidad con el artículo 198, de la Ley de Transparencia y Acceso a la Información Pública del Estado de México y Municipios, de considerarlo procedente, el </w:t>
      </w:r>
      <w:r w:rsidRPr="000C5286">
        <w:rPr>
          <w:rFonts w:ascii="Palatino Linotype" w:hAnsi="Palatino Linotype" w:cs="Arial"/>
          <w:b/>
          <w:bCs/>
          <w:szCs w:val="32"/>
        </w:rPr>
        <w:t>Sujeto Obligado</w:t>
      </w:r>
      <w:r w:rsidRPr="000C5286">
        <w:rPr>
          <w:rFonts w:ascii="Palatino Linotype" w:hAnsi="Palatino Linotype" w:cs="Arial"/>
          <w:bCs/>
          <w:szCs w:val="32"/>
        </w:rPr>
        <w:t xml:space="preserve"> de manera fundada y motivada, podrá solicitar una ampliación de plazo para el cumplimiento de la presente resolución.</w:t>
      </w:r>
    </w:p>
    <w:p w14:paraId="257E50B4" w14:textId="77777777" w:rsidR="003E5D74" w:rsidRPr="000C5286" w:rsidRDefault="003E5D74" w:rsidP="003E5D74">
      <w:pPr>
        <w:autoSpaceDE w:val="0"/>
        <w:autoSpaceDN w:val="0"/>
        <w:adjustRightInd w:val="0"/>
        <w:spacing w:line="360" w:lineRule="auto"/>
        <w:ind w:right="51"/>
        <w:jc w:val="both"/>
        <w:rPr>
          <w:rFonts w:ascii="Palatino Linotype" w:hAnsi="Palatino Linotype" w:cs="Arial"/>
          <w:b/>
          <w:sz w:val="28"/>
          <w:szCs w:val="28"/>
        </w:rPr>
      </w:pPr>
    </w:p>
    <w:p w14:paraId="79EACDF2" w14:textId="5A896347" w:rsidR="003E5D74" w:rsidRPr="000C5286" w:rsidRDefault="003E5D74" w:rsidP="003E5D74">
      <w:pPr>
        <w:autoSpaceDE w:val="0"/>
        <w:autoSpaceDN w:val="0"/>
        <w:adjustRightInd w:val="0"/>
        <w:spacing w:line="360" w:lineRule="auto"/>
        <w:ind w:right="49"/>
        <w:jc w:val="both"/>
        <w:rPr>
          <w:rFonts w:ascii="Palatino Linotype" w:hAnsi="Palatino Linotype" w:cs="Arial"/>
        </w:rPr>
      </w:pPr>
      <w:r w:rsidRPr="000C5286">
        <w:rPr>
          <w:rFonts w:ascii="Palatino Linotype" w:hAnsi="Palatino Linotype" w:cs="Arial"/>
          <w:b/>
          <w:sz w:val="28"/>
          <w:szCs w:val="28"/>
        </w:rPr>
        <w:t>QUINTO.</w:t>
      </w:r>
      <w:r w:rsidRPr="000C5286">
        <w:rPr>
          <w:rFonts w:ascii="Palatino Linotype" w:hAnsi="Palatino Linotype" w:cs="Arial"/>
          <w:b/>
        </w:rPr>
        <w:t xml:space="preserve"> NOTIFÍQUESE</w:t>
      </w:r>
      <w:r w:rsidRPr="000C5286">
        <w:rPr>
          <w:rFonts w:ascii="Palatino Linotype" w:hAnsi="Palatino Linotype" w:cs="Arial"/>
        </w:rPr>
        <w:t xml:space="preserve"> al </w:t>
      </w:r>
      <w:r w:rsidRPr="000C5286">
        <w:rPr>
          <w:rFonts w:ascii="Palatino Linotype" w:hAnsi="Palatino Linotype" w:cs="Arial"/>
          <w:b/>
        </w:rPr>
        <w:t>Recurrente</w:t>
      </w:r>
      <w:r w:rsidRPr="000C5286">
        <w:rPr>
          <w:rFonts w:ascii="Palatino Linotype" w:hAnsi="Palatino Linotype" w:cs="Arial"/>
        </w:rPr>
        <w:t xml:space="preserve"> la presente resolución a través del Sistema de Acceso a la Información Mexiquense </w:t>
      </w:r>
      <w:r w:rsidRPr="000C5286">
        <w:rPr>
          <w:rFonts w:ascii="Palatino Linotype" w:hAnsi="Palatino Linotype" w:cs="Arial"/>
          <w:b/>
        </w:rPr>
        <w:t>(SAIMEX),</w:t>
      </w:r>
      <w:r w:rsidRPr="000C5286">
        <w:rPr>
          <w:rFonts w:ascii="Palatino Linotype" w:hAnsi="Palatino Linotype" w:cs="Arial"/>
        </w:rPr>
        <w:t xml:space="preserve"> </w:t>
      </w:r>
      <w:r w:rsidR="000A3EB7" w:rsidRPr="000C5286">
        <w:rPr>
          <w:rFonts w:ascii="Palatino Linotype" w:hAnsi="Palatino Linotype" w:cs="Arial"/>
          <w:b/>
          <w:bCs/>
        </w:rPr>
        <w:t>y por correo electrónico</w:t>
      </w:r>
      <w:r w:rsidR="000A3EB7" w:rsidRPr="000C5286">
        <w:rPr>
          <w:rFonts w:ascii="Palatino Linotype" w:hAnsi="Palatino Linotype" w:cs="Arial"/>
        </w:rPr>
        <w:t xml:space="preserve"> </w:t>
      </w:r>
      <w:r w:rsidRPr="000C5286">
        <w:rPr>
          <w:rFonts w:ascii="Palatino Linotype" w:hAnsi="Palatino Linotype" w:cs="Arial"/>
        </w:rPr>
        <w:t>y hágase de su conocimiento que en caso de considerar que le causa algún perjuicio, podrá promover el Juicio de Amparo en los términos de las leyes aplicables, de acuerdo con lo estipulado por el artículo 196, de la Ley de Transparencia y Acceso a la Información Pública del Estado de México y Municipios.</w:t>
      </w:r>
    </w:p>
    <w:p w14:paraId="3FEBC4D6" w14:textId="77777777" w:rsidR="003E5D74" w:rsidRPr="000C5286" w:rsidRDefault="003E5D74" w:rsidP="003E5D74">
      <w:pPr>
        <w:spacing w:line="360" w:lineRule="auto"/>
        <w:jc w:val="both"/>
        <w:rPr>
          <w:rFonts w:ascii="Palatino Linotype" w:hAnsi="Palatino Linotype"/>
        </w:rPr>
      </w:pPr>
    </w:p>
    <w:p w14:paraId="398275DA" w14:textId="57B99FFC" w:rsidR="003E5D74" w:rsidRPr="00034983" w:rsidRDefault="003E5D74" w:rsidP="00C83311">
      <w:pPr>
        <w:spacing w:line="360" w:lineRule="auto"/>
        <w:jc w:val="both"/>
        <w:rPr>
          <w:rFonts w:ascii="Palatino Linotype" w:eastAsiaTheme="minorHAnsi" w:hAnsi="Palatino Linotype" w:cs="Arial"/>
          <w:sz w:val="22"/>
          <w:szCs w:val="22"/>
          <w:lang w:val="es-MX" w:eastAsia="en-US"/>
        </w:rPr>
      </w:pPr>
      <w:r w:rsidRPr="000C5286">
        <w:rPr>
          <w:rFonts w:ascii="Palatino Linotype" w:eastAsiaTheme="minorHAnsi" w:hAnsi="Palatino Linotype" w:cs="Arial"/>
          <w:lang w:val="es-MX" w:eastAsia="en-US"/>
        </w:rPr>
        <w:t xml:space="preserve">ASÍ LO RESUELVE, POR </w:t>
      </w:r>
      <w:r w:rsidRPr="000C5286">
        <w:rPr>
          <w:rFonts w:ascii="Palatino Linotype" w:eastAsiaTheme="minorHAnsi" w:hAnsi="Palatino Linotype" w:cs="Arial"/>
          <w:b/>
          <w:bCs/>
          <w:lang w:val="es-MX" w:eastAsia="en-US"/>
        </w:rPr>
        <w:t>UNANIMIDAD DE VOTOS</w:t>
      </w:r>
      <w:r w:rsidRPr="000C5286">
        <w:rPr>
          <w:rFonts w:ascii="Palatino Linotype" w:eastAsiaTheme="minorHAnsi" w:hAnsi="Palatino Linotype" w:cs="Arial"/>
          <w:lang w:val="es-MX" w:eastAsia="en-US"/>
        </w:rPr>
        <w:t>, EL PLENO DEL</w:t>
      </w:r>
      <w:r w:rsidRPr="000C5286">
        <w:rPr>
          <w:rFonts w:ascii="Palatino Linotype" w:eastAsia="Arial Unicode MS" w:hAnsi="Palatino Linotype" w:cs="Arial"/>
          <w:lang w:val="es-MX" w:eastAsia="en-US"/>
        </w:rPr>
        <w:t xml:space="preserve"> INSTITUTO DE TRANSPARENCIA, ACCESO A LA INFORMACIÓN PÚBLICA Y PROTECCIÓN DE DATOS PERSONALES DEL ESTADO DE MÉXICO Y MUNICIPIOS</w:t>
      </w:r>
      <w:r w:rsidRPr="000C5286">
        <w:rPr>
          <w:rFonts w:ascii="Palatino Linotype" w:eastAsiaTheme="minorHAnsi" w:hAnsi="Palatino Linotype" w:cs="Arial"/>
          <w:lang w:val="es-MX" w:eastAsia="en-US"/>
        </w:rPr>
        <w:t xml:space="preserve">, CONFORMADO POR LOS COMISIONADOS JOSÉ MARTÍNEZ VILCHIS; MARÍA DEL ROSARIO MEJÍA AYALA; SHARON CRISTINA MORALES MARTÍNEZ; LUIS GUSTAVO PARRA NORIEGA </w:t>
      </w:r>
      <w:r w:rsidR="00DD50F8" w:rsidRPr="000C5286">
        <w:rPr>
          <w:rFonts w:ascii="Palatino Linotype" w:eastAsiaTheme="minorHAnsi" w:hAnsi="Palatino Linotype" w:cs="Arial"/>
          <w:lang w:val="es-MX" w:eastAsia="en-US"/>
        </w:rPr>
        <w:t>(</w:t>
      </w:r>
      <w:r w:rsidR="00C83311" w:rsidRPr="000C5286">
        <w:rPr>
          <w:rFonts w:ascii="Palatino Linotype" w:eastAsiaTheme="minorHAnsi" w:hAnsi="Palatino Linotype" w:cs="Arial"/>
          <w:lang w:val="es-MX" w:eastAsia="en-US"/>
        </w:rPr>
        <w:t>CON VOTO PARTICULAR</w:t>
      </w:r>
      <w:r w:rsidR="00DD50F8" w:rsidRPr="000C5286">
        <w:rPr>
          <w:rFonts w:ascii="Palatino Linotype" w:eastAsiaTheme="minorHAnsi" w:hAnsi="Palatino Linotype" w:cs="Arial"/>
          <w:lang w:val="es-MX" w:eastAsia="en-US"/>
        </w:rPr>
        <w:t>)</w:t>
      </w:r>
      <w:r w:rsidR="00C83311" w:rsidRPr="000C5286">
        <w:rPr>
          <w:rFonts w:ascii="Palatino Linotype" w:eastAsiaTheme="minorHAnsi" w:hAnsi="Palatino Linotype" w:cs="Arial"/>
          <w:lang w:val="es-MX" w:eastAsia="en-US"/>
        </w:rPr>
        <w:t xml:space="preserve"> </w:t>
      </w:r>
      <w:r w:rsidRPr="000C5286">
        <w:rPr>
          <w:rFonts w:ascii="Palatino Linotype" w:eastAsiaTheme="minorHAnsi" w:hAnsi="Palatino Linotype" w:cs="Arial"/>
          <w:lang w:val="es-MX" w:eastAsia="en-US"/>
        </w:rPr>
        <w:t xml:space="preserve">Y GUADALUPE RAMÍREZ PEÑA; </w:t>
      </w:r>
      <w:r w:rsidRPr="000C5286">
        <w:rPr>
          <w:rFonts w:ascii="Palatino Linotype" w:eastAsiaTheme="minorHAnsi" w:hAnsi="Palatino Linotype" w:cs="Arial"/>
          <w:b/>
          <w:bCs/>
          <w:lang w:val="es-MX" w:eastAsia="en-US"/>
        </w:rPr>
        <w:t xml:space="preserve">EN LA </w:t>
      </w:r>
      <w:r w:rsidR="00A21B88" w:rsidRPr="000C5286">
        <w:rPr>
          <w:rFonts w:ascii="Palatino Linotype" w:eastAsiaTheme="minorHAnsi" w:hAnsi="Palatino Linotype" w:cs="Arial"/>
          <w:b/>
          <w:bCs/>
          <w:lang w:val="es-MX" w:eastAsia="en-US"/>
        </w:rPr>
        <w:t>VIGÉSIMA</w:t>
      </w:r>
      <w:r w:rsidRPr="000C5286">
        <w:rPr>
          <w:rFonts w:ascii="Palatino Linotype" w:eastAsiaTheme="minorHAnsi" w:hAnsi="Palatino Linotype" w:cs="Arial"/>
          <w:b/>
          <w:bCs/>
          <w:lang w:val="es-MX" w:eastAsia="en-US"/>
        </w:rPr>
        <w:t xml:space="preserve"> SESIÓN ORDINARIA CELEBRADA EL </w:t>
      </w:r>
      <w:r w:rsidR="00A21B88" w:rsidRPr="000C5286">
        <w:rPr>
          <w:rFonts w:ascii="Palatino Linotype" w:hAnsi="Palatino Linotype" w:cs="Arial"/>
          <w:b/>
          <w:bCs/>
          <w:color w:val="000000"/>
          <w:lang w:val="es-MX" w:eastAsia="es-MX"/>
        </w:rPr>
        <w:t>TRES DE JUNIO</w:t>
      </w:r>
      <w:r w:rsidR="001E4C02" w:rsidRPr="000C5286">
        <w:rPr>
          <w:rFonts w:ascii="Palatino Linotype" w:hAnsi="Palatino Linotype" w:cs="Arial"/>
          <w:b/>
          <w:bCs/>
          <w:color w:val="000000"/>
          <w:lang w:val="es-MX" w:eastAsia="es-MX"/>
        </w:rPr>
        <w:t xml:space="preserve"> DE DOS MIL VEINTISÉIS</w:t>
      </w:r>
      <w:r w:rsidRPr="000C5286">
        <w:rPr>
          <w:rFonts w:ascii="Palatino Linotype" w:eastAsiaTheme="minorHAnsi" w:hAnsi="Palatino Linotype" w:cs="Arial"/>
          <w:lang w:val="es-MX" w:eastAsia="en-US"/>
        </w:rPr>
        <w:t>, ANTE EL SECRETARIO TÉCNICO DEL PLENO, ALEXIS TAPIA RAMÍREZ.------------------------------------------------------------------</w:t>
      </w:r>
    </w:p>
    <w:p w14:paraId="5CF00D9A" w14:textId="77777777" w:rsidR="003E5D74" w:rsidRPr="00054E04" w:rsidRDefault="003E5D74" w:rsidP="003E5D74">
      <w:pPr>
        <w:spacing w:line="360" w:lineRule="auto"/>
        <w:jc w:val="both"/>
        <w:rPr>
          <w:rFonts w:ascii="Palatino Linotype" w:eastAsiaTheme="minorHAnsi" w:hAnsi="Palatino Linotype" w:cs="Arial"/>
          <w:sz w:val="8"/>
          <w:lang w:val="es-MX" w:eastAsia="en-US"/>
        </w:rPr>
      </w:pPr>
    </w:p>
    <w:p w14:paraId="0046ABE2" w14:textId="77777777" w:rsidR="003E5D74" w:rsidRDefault="003E5D74" w:rsidP="003E5D74"/>
    <w:p w14:paraId="323CB5E6" w14:textId="77777777" w:rsidR="003E5D74" w:rsidRDefault="003E5D74" w:rsidP="003E5D74"/>
    <w:p w14:paraId="5E1B0641" w14:textId="77777777" w:rsidR="003E5D74" w:rsidRDefault="003E5D74" w:rsidP="003E5D74"/>
    <w:p w14:paraId="4DCBE1B3" w14:textId="77777777" w:rsidR="003E5D74" w:rsidRDefault="003E5D74" w:rsidP="003E5D74"/>
    <w:p w14:paraId="219E740F" w14:textId="77777777" w:rsidR="003E5D74" w:rsidRDefault="003E5D74" w:rsidP="003E5D74"/>
    <w:p w14:paraId="56D729BB" w14:textId="77777777" w:rsidR="003E5D74" w:rsidRDefault="003E5D74" w:rsidP="003E5D74"/>
    <w:p w14:paraId="1768D350" w14:textId="77777777" w:rsidR="003E5D74" w:rsidRDefault="003E5D74" w:rsidP="003E5D74"/>
    <w:p w14:paraId="2B7F5884" w14:textId="77777777" w:rsidR="003E5D74" w:rsidRDefault="003E5D74" w:rsidP="003E5D74"/>
    <w:p w14:paraId="4F73791F" w14:textId="77777777" w:rsidR="003E5D74" w:rsidRDefault="003E5D74" w:rsidP="003E5D74"/>
    <w:p w14:paraId="1BFA8ACE" w14:textId="77777777" w:rsidR="003E5D74" w:rsidRDefault="003E5D74" w:rsidP="003E5D74"/>
    <w:p w14:paraId="75ABD3EE" w14:textId="77777777" w:rsidR="003E5D74" w:rsidRDefault="003E5D74" w:rsidP="003E5D74"/>
    <w:p w14:paraId="5BEE3C28" w14:textId="77777777" w:rsidR="003E5D74" w:rsidRDefault="003E5D74" w:rsidP="003E5D74"/>
    <w:p w14:paraId="5D86BD8B" w14:textId="77777777" w:rsidR="003E5D74" w:rsidRDefault="003E5D74" w:rsidP="003E5D74"/>
    <w:p w14:paraId="152276BC" w14:textId="77777777" w:rsidR="003E5D74" w:rsidRDefault="003E5D74" w:rsidP="003E5D74"/>
    <w:p w14:paraId="6631B9B9" w14:textId="77777777" w:rsidR="003E5D74" w:rsidRDefault="003E5D74" w:rsidP="003E5D74"/>
    <w:p w14:paraId="1CAEED96" w14:textId="77777777" w:rsidR="003E5D74" w:rsidRDefault="003E5D74" w:rsidP="003E5D74"/>
    <w:p w14:paraId="7DDD653C" w14:textId="77777777" w:rsidR="003E5D74" w:rsidRDefault="003E5D74" w:rsidP="003E5D74"/>
    <w:p w14:paraId="3181B585" w14:textId="77777777" w:rsidR="003E5D74" w:rsidRDefault="003E5D74" w:rsidP="003E5D74"/>
    <w:p w14:paraId="581D7992" w14:textId="77777777" w:rsidR="003E5D74" w:rsidRDefault="003E5D74" w:rsidP="003E5D74"/>
    <w:p w14:paraId="7DCDB019" w14:textId="77777777" w:rsidR="003E5D74" w:rsidRDefault="003E5D74" w:rsidP="003E5D74"/>
    <w:p w14:paraId="56E9BC05" w14:textId="77777777" w:rsidR="003E5D74" w:rsidRDefault="003E5D74" w:rsidP="003E5D74"/>
    <w:p w14:paraId="5FDEFF47" w14:textId="77777777" w:rsidR="003E5D74" w:rsidRDefault="003E5D74" w:rsidP="003E5D74"/>
    <w:p w14:paraId="08F4437A" w14:textId="77777777" w:rsidR="003E5D74" w:rsidRDefault="003E5D74" w:rsidP="003E5D74"/>
    <w:p w14:paraId="1DCD5C64" w14:textId="77777777" w:rsidR="003E5D74" w:rsidRDefault="003E5D74" w:rsidP="003E5D74"/>
    <w:p w14:paraId="6A5E1D3A" w14:textId="77777777" w:rsidR="003E5D74" w:rsidRDefault="003E5D74" w:rsidP="003E5D74"/>
    <w:p w14:paraId="37941D0D" w14:textId="77777777" w:rsidR="003E5D74" w:rsidRDefault="003E5D74" w:rsidP="003E5D74"/>
    <w:p w14:paraId="482B538A" w14:textId="77777777" w:rsidR="003E5D74" w:rsidRDefault="003E5D74" w:rsidP="003E5D74"/>
    <w:p w14:paraId="4130AA7A" w14:textId="77777777" w:rsidR="003E5D74" w:rsidRDefault="003E5D74" w:rsidP="003E5D74"/>
    <w:p w14:paraId="0308DFE4" w14:textId="77777777" w:rsidR="003E5D74" w:rsidRDefault="003E5D74" w:rsidP="003E5D74"/>
    <w:p w14:paraId="0681F1F1" w14:textId="77777777" w:rsidR="003E5D74" w:rsidRDefault="003E5D74" w:rsidP="003E5D74"/>
    <w:p w14:paraId="422B624D" w14:textId="77777777" w:rsidR="003E5D74" w:rsidRDefault="003E5D74" w:rsidP="003E5D74"/>
    <w:p w14:paraId="1566F3D7" w14:textId="77777777" w:rsidR="003E5D74" w:rsidRDefault="003E5D74" w:rsidP="003E5D74"/>
    <w:p w14:paraId="29A53B6D" w14:textId="77777777" w:rsidR="003E5D74" w:rsidRDefault="003E5D74" w:rsidP="003E5D74"/>
    <w:p w14:paraId="42E5808A" w14:textId="77777777" w:rsidR="003E5D74" w:rsidRDefault="003E5D74" w:rsidP="003E5D74"/>
    <w:p w14:paraId="798113F5" w14:textId="77777777" w:rsidR="003E5D74" w:rsidRPr="003E56C9" w:rsidRDefault="003E5D74" w:rsidP="003E5D74"/>
    <w:p w14:paraId="67E7986F" w14:textId="77777777" w:rsidR="003E5D74" w:rsidRDefault="003E5D74" w:rsidP="003E5D74"/>
    <w:p w14:paraId="3ACFD309" w14:textId="77777777" w:rsidR="003E5D74" w:rsidRDefault="003E5D74" w:rsidP="003E5D74"/>
    <w:p w14:paraId="51DFCBA6" w14:textId="77777777" w:rsidR="003E5D74" w:rsidRDefault="003E5D74" w:rsidP="003E5D74"/>
    <w:p w14:paraId="11946ECF" w14:textId="77777777" w:rsidR="003E5D74" w:rsidRDefault="003E5D74" w:rsidP="003E5D74"/>
    <w:p w14:paraId="066BA3F7" w14:textId="77777777" w:rsidR="003E5D74" w:rsidRDefault="003E5D74" w:rsidP="003E5D74">
      <w:r>
        <w:t xml:space="preserve"> </w:t>
      </w:r>
    </w:p>
    <w:p w14:paraId="6A7DE703" w14:textId="77777777" w:rsidR="003E5D74" w:rsidRDefault="003E5D74" w:rsidP="003E5D74"/>
    <w:p w14:paraId="000410FF" w14:textId="77777777" w:rsidR="003E5D74" w:rsidRDefault="003E5D74"/>
    <w:sectPr w:rsidR="003E5D74" w:rsidSect="003E5D74">
      <w:headerReference w:type="even" r:id="rId11"/>
      <w:headerReference w:type="default" r:id="rId12"/>
      <w:footerReference w:type="default" r:id="rId13"/>
      <w:headerReference w:type="first" r:id="rId14"/>
      <w:footerReference w:type="first" r:id="rId15"/>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21D014" w14:textId="77777777" w:rsidR="00F80CCF" w:rsidRDefault="00F80CCF" w:rsidP="003E5D74">
      <w:r>
        <w:separator/>
      </w:r>
    </w:p>
  </w:endnote>
  <w:endnote w:type="continuationSeparator" w:id="0">
    <w:p w14:paraId="2B6D8D4A" w14:textId="77777777" w:rsidR="00F80CCF" w:rsidRDefault="00F80CCF" w:rsidP="003E5D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BBE2A1" w14:textId="77777777" w:rsidR="00894B1B" w:rsidRPr="000D3AD4" w:rsidRDefault="00894B1B" w:rsidP="00E21BE8">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D948C6">
      <w:rPr>
        <w:rFonts w:ascii="Palatino Linotype" w:hAnsi="Palatino Linotype" w:cs="Arial"/>
        <w:bCs/>
        <w:noProof/>
        <w:sz w:val="20"/>
        <w:szCs w:val="20"/>
      </w:rPr>
      <w:t>20</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D948C6">
      <w:rPr>
        <w:rFonts w:ascii="Palatino Linotype" w:hAnsi="Palatino Linotype" w:cs="Arial"/>
        <w:bCs/>
        <w:noProof/>
        <w:sz w:val="20"/>
        <w:szCs w:val="20"/>
      </w:rPr>
      <w:t>43</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7A9A3" w14:textId="77777777" w:rsidR="00894B1B" w:rsidRPr="000D3AD4" w:rsidRDefault="00894B1B" w:rsidP="00E21BE8">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D948C6">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D948C6">
      <w:rPr>
        <w:rFonts w:ascii="Palatino Linotype" w:hAnsi="Palatino Linotype" w:cs="Arial"/>
        <w:bCs/>
        <w:noProof/>
        <w:sz w:val="20"/>
        <w:szCs w:val="20"/>
      </w:rPr>
      <w:t>43</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8D12E9" w14:textId="77777777" w:rsidR="00F80CCF" w:rsidRDefault="00F80CCF" w:rsidP="003E5D74">
      <w:r>
        <w:separator/>
      </w:r>
    </w:p>
  </w:footnote>
  <w:footnote w:type="continuationSeparator" w:id="0">
    <w:p w14:paraId="6C0383B3" w14:textId="77777777" w:rsidR="00F80CCF" w:rsidRDefault="00F80CCF" w:rsidP="003E5D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CD373E" w14:textId="77777777" w:rsidR="00894B1B" w:rsidRDefault="00F80CCF">
    <w:pPr>
      <w:pStyle w:val="Encabezado"/>
    </w:pPr>
    <w:r>
      <w:rPr>
        <w:noProof/>
        <w:lang w:val="es-MX" w:eastAsia="es-MX"/>
      </w:rPr>
      <w:pict w14:anchorId="53B4FF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49" type="#_x0000_t75" style="position:absolute;margin-left:0;margin-top:0;width:609.4pt;height:793.75pt;z-index:-25165977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894B1B" w:rsidRPr="008F2CCC" w14:paraId="09376213" w14:textId="77777777" w:rsidTr="00E21BE8">
      <w:tc>
        <w:tcPr>
          <w:tcW w:w="2551" w:type="dxa"/>
          <w:vAlign w:val="center"/>
        </w:tcPr>
        <w:p w14:paraId="3CB79CCC" w14:textId="77777777" w:rsidR="00894B1B" w:rsidRPr="008F5DAE" w:rsidRDefault="00894B1B" w:rsidP="00E21BE8">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116" w:type="dxa"/>
          <w:vAlign w:val="center"/>
        </w:tcPr>
        <w:p w14:paraId="6B071181" w14:textId="09CA8B24" w:rsidR="00894B1B" w:rsidRPr="0029071C" w:rsidRDefault="00894B1B" w:rsidP="00671BFF">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03615</w:t>
          </w:r>
          <w:r w:rsidRPr="0029071C">
            <w:rPr>
              <w:rFonts w:ascii="Palatino Linotype" w:hAnsi="Palatino Linotype"/>
              <w:sz w:val="22"/>
              <w:szCs w:val="22"/>
              <w:lang w:val="es-ES_tradnl"/>
            </w:rPr>
            <w:t>/INFOEM/IP/RR/202</w:t>
          </w:r>
          <w:r>
            <w:rPr>
              <w:rFonts w:ascii="Palatino Linotype" w:hAnsi="Palatino Linotype"/>
              <w:sz w:val="22"/>
              <w:szCs w:val="22"/>
              <w:lang w:val="es-ES_tradnl"/>
            </w:rPr>
            <w:t>6</w:t>
          </w:r>
        </w:p>
      </w:tc>
    </w:tr>
    <w:tr w:rsidR="00894B1B" w:rsidRPr="008F2CCC" w14:paraId="61994759" w14:textId="77777777" w:rsidTr="00E21BE8">
      <w:trPr>
        <w:trHeight w:val="228"/>
      </w:trPr>
      <w:tc>
        <w:tcPr>
          <w:tcW w:w="2551" w:type="dxa"/>
          <w:vAlign w:val="center"/>
        </w:tcPr>
        <w:p w14:paraId="2CBA2F12" w14:textId="77777777" w:rsidR="00894B1B" w:rsidRPr="008F5DAE" w:rsidRDefault="00894B1B" w:rsidP="00E21BE8">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116" w:type="dxa"/>
          <w:vAlign w:val="center"/>
        </w:tcPr>
        <w:p w14:paraId="7DAC99E8" w14:textId="77777777" w:rsidR="00894B1B" w:rsidRPr="00AA77FD" w:rsidRDefault="00894B1B" w:rsidP="00E21BE8">
          <w:pPr>
            <w:spacing w:line="276" w:lineRule="auto"/>
            <w:jc w:val="right"/>
            <w:rPr>
              <w:rFonts w:ascii="Palatino Linotype" w:hAnsi="Palatino Linotype"/>
            </w:rPr>
          </w:pPr>
          <w:r w:rsidRPr="009E3A6E">
            <w:rPr>
              <w:rFonts w:ascii="Palatino Linotype" w:hAnsi="Palatino Linotype"/>
              <w:b/>
              <w:bCs/>
              <w:color w:val="000000"/>
            </w:rPr>
            <w:t>Ayuntamiento de Toluca</w:t>
          </w:r>
        </w:p>
      </w:tc>
    </w:tr>
    <w:tr w:rsidR="00894B1B" w:rsidRPr="008F2CCC" w14:paraId="6D6B73D7" w14:textId="77777777" w:rsidTr="00E21BE8">
      <w:tc>
        <w:tcPr>
          <w:tcW w:w="2551" w:type="dxa"/>
          <w:vAlign w:val="center"/>
        </w:tcPr>
        <w:p w14:paraId="50531B17" w14:textId="77777777" w:rsidR="00894B1B" w:rsidRPr="008F5DAE" w:rsidRDefault="00894B1B" w:rsidP="00E21BE8">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116" w:type="dxa"/>
          <w:vAlign w:val="center"/>
        </w:tcPr>
        <w:p w14:paraId="1F432191" w14:textId="77777777" w:rsidR="00894B1B" w:rsidRPr="0029071C" w:rsidRDefault="00894B1B" w:rsidP="00E21BE8">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4E47F9D6" w14:textId="77777777" w:rsidR="00894B1B" w:rsidRPr="001779E0" w:rsidRDefault="00F80CCF" w:rsidP="00E21BE8">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eastAsia="es-MX"/>
      </w:rPr>
      <w:pict w14:anchorId="13D3BA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0" type="#_x0000_t75" style="position:absolute;margin-left:-85.25pt;margin-top:-116.85pt;width:649.35pt;height:845.8pt;z-index:-25165875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894B1B" w:rsidRPr="008F2CCC" w14:paraId="5AD2B0CF" w14:textId="77777777" w:rsidTr="00E21BE8">
      <w:tc>
        <w:tcPr>
          <w:tcW w:w="2551" w:type="dxa"/>
          <w:vAlign w:val="center"/>
        </w:tcPr>
        <w:p w14:paraId="344BEFB6" w14:textId="77777777" w:rsidR="00894B1B" w:rsidRPr="008F5DAE" w:rsidRDefault="00894B1B" w:rsidP="00E21BE8">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116" w:type="dxa"/>
          <w:vAlign w:val="center"/>
        </w:tcPr>
        <w:p w14:paraId="6037E17F" w14:textId="4B042540" w:rsidR="00894B1B" w:rsidRPr="0029071C" w:rsidRDefault="00894B1B" w:rsidP="00671BFF">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03615/</w:t>
          </w:r>
          <w:r w:rsidRPr="0029071C">
            <w:rPr>
              <w:rFonts w:ascii="Palatino Linotype" w:hAnsi="Palatino Linotype"/>
              <w:sz w:val="22"/>
              <w:szCs w:val="22"/>
              <w:lang w:val="es-ES_tradnl"/>
            </w:rPr>
            <w:t>INFOEM/IP/RR/202</w:t>
          </w:r>
          <w:r>
            <w:rPr>
              <w:rFonts w:ascii="Palatino Linotype" w:hAnsi="Palatino Linotype"/>
              <w:sz w:val="22"/>
              <w:szCs w:val="22"/>
              <w:lang w:val="es-ES_tradnl"/>
            </w:rPr>
            <w:t>6</w:t>
          </w:r>
        </w:p>
      </w:tc>
    </w:tr>
    <w:tr w:rsidR="00894B1B" w:rsidRPr="008F2CCC" w14:paraId="797E36BD" w14:textId="77777777" w:rsidTr="00E21BE8">
      <w:tc>
        <w:tcPr>
          <w:tcW w:w="2551" w:type="dxa"/>
          <w:vAlign w:val="center"/>
        </w:tcPr>
        <w:p w14:paraId="5FD5CFB6" w14:textId="77777777" w:rsidR="00894B1B" w:rsidRPr="008F5DAE" w:rsidRDefault="00894B1B" w:rsidP="00E21BE8">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Recurrente:</w:t>
          </w:r>
        </w:p>
      </w:tc>
      <w:tc>
        <w:tcPr>
          <w:tcW w:w="4116" w:type="dxa"/>
          <w:vAlign w:val="center"/>
        </w:tcPr>
        <w:p w14:paraId="288E6324" w14:textId="584706B3" w:rsidR="00894B1B" w:rsidRPr="00FB4CBE" w:rsidRDefault="00D948C6" w:rsidP="00E21BE8">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XXXXXXXXXX</w:t>
          </w:r>
        </w:p>
      </w:tc>
    </w:tr>
    <w:tr w:rsidR="00894B1B" w:rsidRPr="008F2CCC" w14:paraId="68BF335D" w14:textId="77777777" w:rsidTr="00E21BE8">
      <w:trPr>
        <w:trHeight w:val="228"/>
      </w:trPr>
      <w:tc>
        <w:tcPr>
          <w:tcW w:w="2551" w:type="dxa"/>
          <w:vAlign w:val="center"/>
        </w:tcPr>
        <w:p w14:paraId="7A06E89E" w14:textId="77777777" w:rsidR="00894B1B" w:rsidRPr="008F5DAE" w:rsidRDefault="00894B1B" w:rsidP="00E21BE8">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116" w:type="dxa"/>
          <w:vAlign w:val="center"/>
        </w:tcPr>
        <w:p w14:paraId="7616EE41" w14:textId="77777777" w:rsidR="00894B1B" w:rsidRPr="009E3A6E" w:rsidRDefault="00894B1B" w:rsidP="00E21BE8">
          <w:pPr>
            <w:spacing w:line="276" w:lineRule="auto"/>
            <w:jc w:val="right"/>
            <w:rPr>
              <w:rFonts w:ascii="Palatino Linotype" w:hAnsi="Palatino Linotype"/>
            </w:rPr>
          </w:pPr>
          <w:r w:rsidRPr="009E3A6E">
            <w:rPr>
              <w:rFonts w:ascii="Palatino Linotype" w:hAnsi="Palatino Linotype"/>
              <w:b/>
              <w:bCs/>
              <w:color w:val="000000"/>
            </w:rPr>
            <w:t>Ayuntamiento de Toluca</w:t>
          </w:r>
        </w:p>
      </w:tc>
    </w:tr>
    <w:tr w:rsidR="00894B1B" w:rsidRPr="008F2CCC" w14:paraId="1E240F5C" w14:textId="77777777" w:rsidTr="00E21BE8">
      <w:tc>
        <w:tcPr>
          <w:tcW w:w="2551" w:type="dxa"/>
          <w:vAlign w:val="center"/>
        </w:tcPr>
        <w:p w14:paraId="0A226B74" w14:textId="77777777" w:rsidR="00894B1B" w:rsidRPr="008F5DAE" w:rsidRDefault="00894B1B" w:rsidP="00E21BE8">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116" w:type="dxa"/>
          <w:vAlign w:val="center"/>
        </w:tcPr>
        <w:p w14:paraId="6580ED7F" w14:textId="77777777" w:rsidR="00894B1B" w:rsidRPr="0029071C" w:rsidRDefault="00894B1B" w:rsidP="00E21BE8">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686DF750" w14:textId="77777777" w:rsidR="00894B1B" w:rsidRPr="009F1AB6" w:rsidRDefault="00F80CCF">
    <w:pPr>
      <w:pStyle w:val="Encabezado"/>
      <w:rPr>
        <w:sz w:val="10"/>
      </w:rPr>
    </w:pPr>
    <w:r>
      <w:rPr>
        <w:noProof/>
        <w:sz w:val="10"/>
        <w:lang w:val="es-MX" w:eastAsia="es-MX"/>
      </w:rPr>
      <w:pict w14:anchorId="1CEFBD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51" type="#_x0000_t75" style="position:absolute;margin-left:-85.05pt;margin-top:-126.55pt;width:628.7pt;height:818.9pt;z-index:-251657728;mso-position-horizontal-relative:margin;mso-position-vertical-relative:margin" o:allowincell="f">
          <v:imagedata r:id="rId1" o:title="logo infoem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A6EF8"/>
    <w:multiLevelType w:val="hybridMultilevel"/>
    <w:tmpl w:val="42E6FC20"/>
    <w:lvl w:ilvl="0" w:tplc="080A000B">
      <w:start w:val="1"/>
      <w:numFmt w:val="bullet"/>
      <w:lvlText w:val=""/>
      <w:lvlJc w:val="left"/>
      <w:pPr>
        <w:ind w:left="1485" w:hanging="360"/>
      </w:pPr>
      <w:rPr>
        <w:rFonts w:ascii="Wingdings" w:hAnsi="Wingdings" w:hint="default"/>
      </w:rPr>
    </w:lvl>
    <w:lvl w:ilvl="1" w:tplc="080A0003" w:tentative="1">
      <w:start w:val="1"/>
      <w:numFmt w:val="bullet"/>
      <w:lvlText w:val="o"/>
      <w:lvlJc w:val="left"/>
      <w:pPr>
        <w:ind w:left="2205" w:hanging="360"/>
      </w:pPr>
      <w:rPr>
        <w:rFonts w:ascii="Courier New" w:hAnsi="Courier New" w:cs="Courier New" w:hint="default"/>
      </w:rPr>
    </w:lvl>
    <w:lvl w:ilvl="2" w:tplc="080A0005" w:tentative="1">
      <w:start w:val="1"/>
      <w:numFmt w:val="bullet"/>
      <w:lvlText w:val=""/>
      <w:lvlJc w:val="left"/>
      <w:pPr>
        <w:ind w:left="2925" w:hanging="360"/>
      </w:pPr>
      <w:rPr>
        <w:rFonts w:ascii="Wingdings" w:hAnsi="Wingdings" w:hint="default"/>
      </w:rPr>
    </w:lvl>
    <w:lvl w:ilvl="3" w:tplc="080A0001" w:tentative="1">
      <w:start w:val="1"/>
      <w:numFmt w:val="bullet"/>
      <w:lvlText w:val=""/>
      <w:lvlJc w:val="left"/>
      <w:pPr>
        <w:ind w:left="3645" w:hanging="360"/>
      </w:pPr>
      <w:rPr>
        <w:rFonts w:ascii="Symbol" w:hAnsi="Symbol" w:hint="default"/>
      </w:rPr>
    </w:lvl>
    <w:lvl w:ilvl="4" w:tplc="080A0003" w:tentative="1">
      <w:start w:val="1"/>
      <w:numFmt w:val="bullet"/>
      <w:lvlText w:val="o"/>
      <w:lvlJc w:val="left"/>
      <w:pPr>
        <w:ind w:left="4365" w:hanging="360"/>
      </w:pPr>
      <w:rPr>
        <w:rFonts w:ascii="Courier New" w:hAnsi="Courier New" w:cs="Courier New" w:hint="default"/>
      </w:rPr>
    </w:lvl>
    <w:lvl w:ilvl="5" w:tplc="080A0005" w:tentative="1">
      <w:start w:val="1"/>
      <w:numFmt w:val="bullet"/>
      <w:lvlText w:val=""/>
      <w:lvlJc w:val="left"/>
      <w:pPr>
        <w:ind w:left="5085" w:hanging="360"/>
      </w:pPr>
      <w:rPr>
        <w:rFonts w:ascii="Wingdings" w:hAnsi="Wingdings" w:hint="default"/>
      </w:rPr>
    </w:lvl>
    <w:lvl w:ilvl="6" w:tplc="080A0001" w:tentative="1">
      <w:start w:val="1"/>
      <w:numFmt w:val="bullet"/>
      <w:lvlText w:val=""/>
      <w:lvlJc w:val="left"/>
      <w:pPr>
        <w:ind w:left="5805" w:hanging="360"/>
      </w:pPr>
      <w:rPr>
        <w:rFonts w:ascii="Symbol" w:hAnsi="Symbol" w:hint="default"/>
      </w:rPr>
    </w:lvl>
    <w:lvl w:ilvl="7" w:tplc="080A0003" w:tentative="1">
      <w:start w:val="1"/>
      <w:numFmt w:val="bullet"/>
      <w:lvlText w:val="o"/>
      <w:lvlJc w:val="left"/>
      <w:pPr>
        <w:ind w:left="6525" w:hanging="360"/>
      </w:pPr>
      <w:rPr>
        <w:rFonts w:ascii="Courier New" w:hAnsi="Courier New" w:cs="Courier New" w:hint="default"/>
      </w:rPr>
    </w:lvl>
    <w:lvl w:ilvl="8" w:tplc="080A0005" w:tentative="1">
      <w:start w:val="1"/>
      <w:numFmt w:val="bullet"/>
      <w:lvlText w:val=""/>
      <w:lvlJc w:val="left"/>
      <w:pPr>
        <w:ind w:left="7245" w:hanging="360"/>
      </w:pPr>
      <w:rPr>
        <w:rFonts w:ascii="Wingdings" w:hAnsi="Wingdings" w:hint="default"/>
      </w:rPr>
    </w:lvl>
  </w:abstractNum>
  <w:abstractNum w:abstractNumId="1" w15:restartNumberingAfterBreak="0">
    <w:nsid w:val="0955415C"/>
    <w:multiLevelType w:val="hybridMultilevel"/>
    <w:tmpl w:val="4F1A188A"/>
    <w:lvl w:ilvl="0" w:tplc="D6725FEC">
      <w:start w:val="1"/>
      <w:numFmt w:val="decimal"/>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2" w15:restartNumberingAfterBreak="0">
    <w:nsid w:val="0AEF2A46"/>
    <w:multiLevelType w:val="hybridMultilevel"/>
    <w:tmpl w:val="E630835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C111CEB"/>
    <w:multiLevelType w:val="hybridMultilevel"/>
    <w:tmpl w:val="15222818"/>
    <w:lvl w:ilvl="0" w:tplc="7264FE5A">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D3A2E0B"/>
    <w:multiLevelType w:val="hybridMultilevel"/>
    <w:tmpl w:val="6FDCB88A"/>
    <w:lvl w:ilvl="0" w:tplc="2D1CD094">
      <w:start w:val="18"/>
      <w:numFmt w:val="bullet"/>
      <w:lvlText w:val=""/>
      <w:lvlJc w:val="left"/>
      <w:pPr>
        <w:ind w:left="720" w:hanging="360"/>
      </w:pPr>
      <w:rPr>
        <w:rFonts w:ascii="Symbol" w:eastAsiaTheme="majorEastAsia" w:hAnsi="Symbol" w:cs="Aria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5255929"/>
    <w:multiLevelType w:val="hybridMultilevel"/>
    <w:tmpl w:val="A41C3D7A"/>
    <w:lvl w:ilvl="0" w:tplc="58F641E0">
      <w:numFmt w:val="bullet"/>
      <w:lvlText w:val=""/>
      <w:lvlJc w:val="left"/>
      <w:pPr>
        <w:ind w:left="720" w:hanging="360"/>
      </w:pPr>
      <w:rPr>
        <w:rFonts w:ascii="Symbol" w:eastAsiaTheme="majorEastAsia" w:hAnsi="Symbol" w:cs="Aria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95226BC"/>
    <w:multiLevelType w:val="hybridMultilevel"/>
    <w:tmpl w:val="D71CE4BC"/>
    <w:lvl w:ilvl="0" w:tplc="EB36328E">
      <w:numFmt w:val="bullet"/>
      <w:lvlText w:val="-"/>
      <w:lvlJc w:val="left"/>
      <w:pPr>
        <w:ind w:left="1065" w:hanging="705"/>
      </w:pPr>
      <w:rPr>
        <w:rFonts w:ascii="Palatino Linotype" w:eastAsia="Times New Roman"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A4212EE"/>
    <w:multiLevelType w:val="hybridMultilevel"/>
    <w:tmpl w:val="6CB6DB6A"/>
    <w:lvl w:ilvl="0" w:tplc="F28A3CF6">
      <w:start w:val="1"/>
      <w:numFmt w:val="decimal"/>
      <w:lvlText w:val="%1."/>
      <w:lvlJc w:val="left"/>
      <w:pPr>
        <w:ind w:left="1068" w:hanging="360"/>
      </w:pPr>
      <w:rPr>
        <w:rFonts w:ascii="Palatino Linotype" w:eastAsia="Times New Roman" w:hAnsi="Palatino Linotype" w:cs="Times New Roman"/>
        <w:b/>
        <w:i w:val="0"/>
      </w:rPr>
    </w:lvl>
    <w:lvl w:ilvl="1" w:tplc="B13E3866">
      <w:start w:val="1"/>
      <w:numFmt w:val="decimal"/>
      <w:lvlText w:val="%2."/>
      <w:lvlJc w:val="left"/>
      <w:pPr>
        <w:ind w:left="1788" w:hanging="360"/>
      </w:pPr>
      <w:rPr>
        <w:rFonts w:hint="default"/>
      </w:rPr>
    </w:lvl>
    <w:lvl w:ilvl="2" w:tplc="CAA4B37E">
      <w:start w:val="1"/>
      <w:numFmt w:val="upperRoman"/>
      <w:lvlText w:val="%3."/>
      <w:lvlJc w:val="left"/>
      <w:pPr>
        <w:ind w:left="2912" w:hanging="720"/>
      </w:pPr>
      <w:rPr>
        <w:rFonts w:hint="default"/>
        <w:b/>
      </w:rPr>
    </w:lvl>
    <w:lvl w:ilvl="3" w:tplc="90DA6AE2">
      <w:numFmt w:val="bullet"/>
      <w:lvlText w:val="-"/>
      <w:lvlJc w:val="left"/>
      <w:pPr>
        <w:ind w:left="3228" w:hanging="360"/>
      </w:pPr>
      <w:rPr>
        <w:rFonts w:ascii="Palatino Linotype" w:eastAsiaTheme="majorEastAsia" w:hAnsi="Palatino Linotype" w:cs="Arial" w:hint="default"/>
        <w:color w:val="auto"/>
      </w:rPr>
    </w:lvl>
    <w:lvl w:ilvl="4" w:tplc="C4AC9F5E">
      <w:start w:val="1"/>
      <w:numFmt w:val="decimal"/>
      <w:lvlText w:val="%5"/>
      <w:lvlJc w:val="left"/>
      <w:pPr>
        <w:ind w:left="3948" w:hanging="360"/>
      </w:pPr>
      <w:rPr>
        <w:rFonts w:eastAsia="Times New Roman" w:hint="default"/>
      </w:r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8" w15:restartNumberingAfterBreak="0">
    <w:nsid w:val="2C5C0423"/>
    <w:multiLevelType w:val="hybridMultilevel"/>
    <w:tmpl w:val="3F00481C"/>
    <w:lvl w:ilvl="0" w:tplc="080A000B">
      <w:start w:val="1"/>
      <w:numFmt w:val="bullet"/>
      <w:lvlText w:val=""/>
      <w:lvlJc w:val="left"/>
      <w:pPr>
        <w:ind w:left="720" w:hanging="360"/>
      </w:pPr>
      <w:rPr>
        <w:rFonts w:ascii="Wingdings" w:hAnsi="Wingdings"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D793BA4"/>
    <w:multiLevelType w:val="hybridMultilevel"/>
    <w:tmpl w:val="08642D3C"/>
    <w:lvl w:ilvl="0" w:tplc="61D8FD32">
      <w:start w:val="5907"/>
      <w:numFmt w:val="bullet"/>
      <w:lvlText w:val=""/>
      <w:lvlJc w:val="left"/>
      <w:pPr>
        <w:ind w:left="720" w:hanging="360"/>
      </w:pPr>
      <w:rPr>
        <w:rFonts w:ascii="Symbol" w:eastAsiaTheme="majorEastAsia"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6406E75"/>
    <w:multiLevelType w:val="hybridMultilevel"/>
    <w:tmpl w:val="90569F34"/>
    <w:lvl w:ilvl="0" w:tplc="DDA0DFD6">
      <w:start w:val="1"/>
      <w:numFmt w:val="lowerLetter"/>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11" w15:restartNumberingAfterBreak="0">
    <w:nsid w:val="3AF91100"/>
    <w:multiLevelType w:val="hybridMultilevel"/>
    <w:tmpl w:val="52F4F0F6"/>
    <w:lvl w:ilvl="0" w:tplc="2932B73E">
      <w:start w:val="3"/>
      <w:numFmt w:val="bullet"/>
      <w:lvlText w:val="-"/>
      <w:lvlJc w:val="left"/>
      <w:pPr>
        <w:ind w:left="1080" w:hanging="360"/>
      </w:pPr>
      <w:rPr>
        <w:rFonts w:ascii="Palatino Linotype" w:eastAsia="Times New Roman" w:hAnsi="Palatino Linotype" w:cs="Palatino Linotype"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2" w15:restartNumberingAfterBreak="0">
    <w:nsid w:val="3C252902"/>
    <w:multiLevelType w:val="hybridMultilevel"/>
    <w:tmpl w:val="D92AA6BC"/>
    <w:lvl w:ilvl="0" w:tplc="A274D62C">
      <w:start w:val="1"/>
      <w:numFmt w:val="decimal"/>
      <w:lvlText w:val="%1."/>
      <w:lvlJc w:val="left"/>
      <w:pPr>
        <w:ind w:left="720" w:hanging="360"/>
      </w:pPr>
      <w:rPr>
        <w:rFonts w:eastAsia="Times New Roman" w:cs="Times New Roman" w:hint="default"/>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533E260B"/>
    <w:multiLevelType w:val="hybridMultilevel"/>
    <w:tmpl w:val="80604EE2"/>
    <w:lvl w:ilvl="0" w:tplc="25AECF20">
      <w:start w:val="1"/>
      <w:numFmt w:val="lowerLetter"/>
      <w:lvlText w:val="%1)"/>
      <w:lvlJc w:val="left"/>
      <w:pPr>
        <w:ind w:left="720" w:hanging="360"/>
      </w:pPr>
      <w:rPr>
        <w:rFonts w:hint="default"/>
        <w:b/>
        <w:i w:val="0"/>
      </w:rPr>
    </w:lvl>
    <w:lvl w:ilvl="1" w:tplc="B13E3866">
      <w:start w:val="1"/>
      <w:numFmt w:val="decimal"/>
      <w:lvlText w:val="%2."/>
      <w:lvlJc w:val="left"/>
      <w:pPr>
        <w:ind w:left="1440" w:hanging="360"/>
      </w:pPr>
      <w:rPr>
        <w:rFonts w:hint="default"/>
      </w:rPr>
    </w:lvl>
    <w:lvl w:ilvl="2" w:tplc="CAA4B37E">
      <w:start w:val="1"/>
      <w:numFmt w:val="upperRoman"/>
      <w:lvlText w:val="%3."/>
      <w:lvlJc w:val="left"/>
      <w:pPr>
        <w:ind w:left="2564" w:hanging="720"/>
      </w:pPr>
      <w:rPr>
        <w:rFonts w:hint="default"/>
        <w:b/>
      </w:rPr>
    </w:lvl>
    <w:lvl w:ilvl="3" w:tplc="90DA6AE2">
      <w:numFmt w:val="bullet"/>
      <w:lvlText w:val="-"/>
      <w:lvlJc w:val="left"/>
      <w:pPr>
        <w:ind w:left="2880" w:hanging="360"/>
      </w:pPr>
      <w:rPr>
        <w:rFonts w:ascii="Palatino Linotype" w:eastAsiaTheme="majorEastAsia" w:hAnsi="Palatino Linotype" w:cs="Arial" w:hint="default"/>
        <w:color w:val="auto"/>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585C7B36"/>
    <w:multiLevelType w:val="hybridMultilevel"/>
    <w:tmpl w:val="80604EE2"/>
    <w:lvl w:ilvl="0" w:tplc="25AECF20">
      <w:start w:val="1"/>
      <w:numFmt w:val="lowerLetter"/>
      <w:lvlText w:val="%1)"/>
      <w:lvlJc w:val="left"/>
      <w:pPr>
        <w:ind w:left="720" w:hanging="360"/>
      </w:pPr>
      <w:rPr>
        <w:rFonts w:hint="default"/>
        <w:b/>
        <w:i w:val="0"/>
      </w:rPr>
    </w:lvl>
    <w:lvl w:ilvl="1" w:tplc="B13E3866">
      <w:start w:val="1"/>
      <w:numFmt w:val="decimal"/>
      <w:lvlText w:val="%2."/>
      <w:lvlJc w:val="left"/>
      <w:pPr>
        <w:ind w:left="1440" w:hanging="360"/>
      </w:pPr>
      <w:rPr>
        <w:rFonts w:hint="default"/>
      </w:rPr>
    </w:lvl>
    <w:lvl w:ilvl="2" w:tplc="CAA4B37E">
      <w:start w:val="1"/>
      <w:numFmt w:val="upperRoman"/>
      <w:lvlText w:val="%3."/>
      <w:lvlJc w:val="left"/>
      <w:pPr>
        <w:ind w:left="2564" w:hanging="720"/>
      </w:pPr>
      <w:rPr>
        <w:rFonts w:hint="default"/>
        <w:b/>
      </w:rPr>
    </w:lvl>
    <w:lvl w:ilvl="3" w:tplc="90DA6AE2">
      <w:numFmt w:val="bullet"/>
      <w:lvlText w:val="-"/>
      <w:lvlJc w:val="left"/>
      <w:pPr>
        <w:ind w:left="2880" w:hanging="360"/>
      </w:pPr>
      <w:rPr>
        <w:rFonts w:ascii="Palatino Linotype" w:eastAsiaTheme="majorEastAsia" w:hAnsi="Palatino Linotype" w:cs="Arial" w:hint="default"/>
        <w:color w:val="auto"/>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5AB354A8"/>
    <w:multiLevelType w:val="multilevel"/>
    <w:tmpl w:val="61241926"/>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Palatino Linotype" w:eastAsia="Times New Roman" w:hAnsi="Palatino Linotype" w:cs="Arial" w:hint="default"/>
        <w:b/>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453674"/>
    <w:multiLevelType w:val="hybridMultilevel"/>
    <w:tmpl w:val="FD5A2DB4"/>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7" w15:restartNumberingAfterBreak="0">
    <w:nsid w:val="5F8E1923"/>
    <w:multiLevelType w:val="hybridMultilevel"/>
    <w:tmpl w:val="80604EE2"/>
    <w:lvl w:ilvl="0" w:tplc="25AECF20">
      <w:start w:val="1"/>
      <w:numFmt w:val="lowerLetter"/>
      <w:lvlText w:val="%1)"/>
      <w:lvlJc w:val="left"/>
      <w:pPr>
        <w:ind w:left="1068" w:hanging="360"/>
      </w:pPr>
      <w:rPr>
        <w:rFonts w:hint="default"/>
        <w:b/>
        <w:i w:val="0"/>
      </w:rPr>
    </w:lvl>
    <w:lvl w:ilvl="1" w:tplc="B13E3866">
      <w:start w:val="1"/>
      <w:numFmt w:val="decimal"/>
      <w:lvlText w:val="%2."/>
      <w:lvlJc w:val="left"/>
      <w:pPr>
        <w:ind w:left="1788" w:hanging="360"/>
      </w:pPr>
      <w:rPr>
        <w:rFonts w:hint="default"/>
      </w:rPr>
    </w:lvl>
    <w:lvl w:ilvl="2" w:tplc="CAA4B37E">
      <w:start w:val="1"/>
      <w:numFmt w:val="upperRoman"/>
      <w:lvlText w:val="%3."/>
      <w:lvlJc w:val="left"/>
      <w:pPr>
        <w:ind w:left="2912" w:hanging="720"/>
      </w:pPr>
      <w:rPr>
        <w:rFonts w:hint="default"/>
        <w:b/>
      </w:rPr>
    </w:lvl>
    <w:lvl w:ilvl="3" w:tplc="90DA6AE2">
      <w:numFmt w:val="bullet"/>
      <w:lvlText w:val="-"/>
      <w:lvlJc w:val="left"/>
      <w:pPr>
        <w:ind w:left="3228" w:hanging="360"/>
      </w:pPr>
      <w:rPr>
        <w:rFonts w:ascii="Palatino Linotype" w:eastAsiaTheme="majorEastAsia" w:hAnsi="Palatino Linotype" w:cs="Arial" w:hint="default"/>
        <w:color w:val="auto"/>
      </w:r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8" w15:restartNumberingAfterBreak="0">
    <w:nsid w:val="675918C4"/>
    <w:multiLevelType w:val="hybridMultilevel"/>
    <w:tmpl w:val="9B5A3DC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6E767055"/>
    <w:multiLevelType w:val="hybridMultilevel"/>
    <w:tmpl w:val="9F889F2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77501B07"/>
    <w:multiLevelType w:val="hybridMultilevel"/>
    <w:tmpl w:val="5F2CAC2E"/>
    <w:lvl w:ilvl="0" w:tplc="3D125F0A">
      <w:numFmt w:val="bullet"/>
      <w:lvlText w:val=""/>
      <w:lvlJc w:val="left"/>
      <w:pPr>
        <w:ind w:left="720" w:hanging="360"/>
      </w:pPr>
      <w:rPr>
        <w:rFonts w:ascii="Symbol" w:eastAsia="Times New Roman" w:hAnsi="Symbol" w:cs="Palatino Linotype"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797A193D"/>
    <w:multiLevelType w:val="hybridMultilevel"/>
    <w:tmpl w:val="80604EE2"/>
    <w:lvl w:ilvl="0" w:tplc="25AECF20">
      <w:start w:val="1"/>
      <w:numFmt w:val="lowerLetter"/>
      <w:lvlText w:val="%1)"/>
      <w:lvlJc w:val="left"/>
      <w:pPr>
        <w:ind w:left="720" w:hanging="360"/>
      </w:pPr>
      <w:rPr>
        <w:rFonts w:hint="default"/>
        <w:b/>
        <w:i w:val="0"/>
      </w:rPr>
    </w:lvl>
    <w:lvl w:ilvl="1" w:tplc="B13E3866">
      <w:start w:val="1"/>
      <w:numFmt w:val="decimal"/>
      <w:lvlText w:val="%2."/>
      <w:lvlJc w:val="left"/>
      <w:pPr>
        <w:ind w:left="1440" w:hanging="360"/>
      </w:pPr>
      <w:rPr>
        <w:rFonts w:hint="default"/>
      </w:rPr>
    </w:lvl>
    <w:lvl w:ilvl="2" w:tplc="CAA4B37E">
      <w:start w:val="1"/>
      <w:numFmt w:val="upperRoman"/>
      <w:lvlText w:val="%3."/>
      <w:lvlJc w:val="left"/>
      <w:pPr>
        <w:ind w:left="2564" w:hanging="720"/>
      </w:pPr>
      <w:rPr>
        <w:rFonts w:hint="default"/>
        <w:b/>
      </w:rPr>
    </w:lvl>
    <w:lvl w:ilvl="3" w:tplc="90DA6AE2">
      <w:numFmt w:val="bullet"/>
      <w:lvlText w:val="-"/>
      <w:lvlJc w:val="left"/>
      <w:pPr>
        <w:ind w:left="2880" w:hanging="360"/>
      </w:pPr>
      <w:rPr>
        <w:rFonts w:ascii="Palatino Linotype" w:eastAsiaTheme="majorEastAsia" w:hAnsi="Palatino Linotype" w:cs="Arial" w:hint="default"/>
        <w:color w:val="auto"/>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1"/>
  </w:num>
  <w:num w:numId="2">
    <w:abstractNumId w:val="12"/>
  </w:num>
  <w:num w:numId="3">
    <w:abstractNumId w:val="0"/>
  </w:num>
  <w:num w:numId="4">
    <w:abstractNumId w:val="5"/>
  </w:num>
  <w:num w:numId="5">
    <w:abstractNumId w:val="10"/>
  </w:num>
  <w:num w:numId="6">
    <w:abstractNumId w:val="8"/>
  </w:num>
  <w:num w:numId="7">
    <w:abstractNumId w:val="13"/>
  </w:num>
  <w:num w:numId="8">
    <w:abstractNumId w:val="17"/>
  </w:num>
  <w:num w:numId="9">
    <w:abstractNumId w:val="7"/>
  </w:num>
  <w:num w:numId="10">
    <w:abstractNumId w:val="14"/>
  </w:num>
  <w:num w:numId="11">
    <w:abstractNumId w:val="15"/>
  </w:num>
  <w:num w:numId="12">
    <w:abstractNumId w:val="9"/>
  </w:num>
  <w:num w:numId="13">
    <w:abstractNumId w:val="20"/>
  </w:num>
  <w:num w:numId="14">
    <w:abstractNumId w:val="2"/>
  </w:num>
  <w:num w:numId="15">
    <w:abstractNumId w:val="4"/>
  </w:num>
  <w:num w:numId="16">
    <w:abstractNumId w:val="1"/>
  </w:num>
  <w:num w:numId="17">
    <w:abstractNumId w:val="3"/>
  </w:num>
  <w:num w:numId="18">
    <w:abstractNumId w:val="6"/>
  </w:num>
  <w:num w:numId="19">
    <w:abstractNumId w:val="19"/>
  </w:num>
  <w:num w:numId="20">
    <w:abstractNumId w:val="11"/>
  </w:num>
  <w:num w:numId="21">
    <w:abstractNumId w:val="16"/>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D74"/>
    <w:rsid w:val="00003B4E"/>
    <w:rsid w:val="00014EE1"/>
    <w:rsid w:val="00022233"/>
    <w:rsid w:val="00034B4E"/>
    <w:rsid w:val="00060541"/>
    <w:rsid w:val="00062C24"/>
    <w:rsid w:val="00066301"/>
    <w:rsid w:val="00071479"/>
    <w:rsid w:val="00075A00"/>
    <w:rsid w:val="00085083"/>
    <w:rsid w:val="000A1AA9"/>
    <w:rsid w:val="000A3EB7"/>
    <w:rsid w:val="000A4938"/>
    <w:rsid w:val="000B42F2"/>
    <w:rsid w:val="000B7B19"/>
    <w:rsid w:val="000C5286"/>
    <w:rsid w:val="000E10E6"/>
    <w:rsid w:val="000E51E9"/>
    <w:rsid w:val="00102BB1"/>
    <w:rsid w:val="00106141"/>
    <w:rsid w:val="00106720"/>
    <w:rsid w:val="0012714C"/>
    <w:rsid w:val="0017097B"/>
    <w:rsid w:val="00187BCD"/>
    <w:rsid w:val="001B1D40"/>
    <w:rsid w:val="001D3DFD"/>
    <w:rsid w:val="001D6965"/>
    <w:rsid w:val="001E4C02"/>
    <w:rsid w:val="001E58CE"/>
    <w:rsid w:val="001E6DB5"/>
    <w:rsid w:val="00207F03"/>
    <w:rsid w:val="002107A4"/>
    <w:rsid w:val="00211DC5"/>
    <w:rsid w:val="00216BEB"/>
    <w:rsid w:val="00223A86"/>
    <w:rsid w:val="00241D6A"/>
    <w:rsid w:val="00244F5D"/>
    <w:rsid w:val="00251525"/>
    <w:rsid w:val="00252FF3"/>
    <w:rsid w:val="00256ADB"/>
    <w:rsid w:val="0027629D"/>
    <w:rsid w:val="002A4945"/>
    <w:rsid w:val="002A6D4E"/>
    <w:rsid w:val="002C0D14"/>
    <w:rsid w:val="002C10A8"/>
    <w:rsid w:val="002C1E6F"/>
    <w:rsid w:val="002C20AA"/>
    <w:rsid w:val="002D0560"/>
    <w:rsid w:val="002D4E01"/>
    <w:rsid w:val="00301371"/>
    <w:rsid w:val="003062AC"/>
    <w:rsid w:val="00315601"/>
    <w:rsid w:val="00327B1C"/>
    <w:rsid w:val="00335325"/>
    <w:rsid w:val="00345635"/>
    <w:rsid w:val="003459BB"/>
    <w:rsid w:val="00362332"/>
    <w:rsid w:val="003646EF"/>
    <w:rsid w:val="003656F2"/>
    <w:rsid w:val="003661A6"/>
    <w:rsid w:val="0038003E"/>
    <w:rsid w:val="003B0C7D"/>
    <w:rsid w:val="003B3AF5"/>
    <w:rsid w:val="003B5F7B"/>
    <w:rsid w:val="003D7E9F"/>
    <w:rsid w:val="003E5D74"/>
    <w:rsid w:val="003F3747"/>
    <w:rsid w:val="0040339E"/>
    <w:rsid w:val="0040374F"/>
    <w:rsid w:val="00433A75"/>
    <w:rsid w:val="00434379"/>
    <w:rsid w:val="00441274"/>
    <w:rsid w:val="00450708"/>
    <w:rsid w:val="00453325"/>
    <w:rsid w:val="004753F6"/>
    <w:rsid w:val="00485E16"/>
    <w:rsid w:val="004A20B3"/>
    <w:rsid w:val="004B43D4"/>
    <w:rsid w:val="004B638C"/>
    <w:rsid w:val="004D1DDA"/>
    <w:rsid w:val="004E6098"/>
    <w:rsid w:val="004F0C24"/>
    <w:rsid w:val="0051172E"/>
    <w:rsid w:val="00514CD7"/>
    <w:rsid w:val="0051597F"/>
    <w:rsid w:val="00515CC4"/>
    <w:rsid w:val="00526942"/>
    <w:rsid w:val="00534CF5"/>
    <w:rsid w:val="00551F27"/>
    <w:rsid w:val="005836EF"/>
    <w:rsid w:val="0058735C"/>
    <w:rsid w:val="00592D81"/>
    <w:rsid w:val="005B4839"/>
    <w:rsid w:val="005B719C"/>
    <w:rsid w:val="005D6046"/>
    <w:rsid w:val="005E207A"/>
    <w:rsid w:val="005E3CB4"/>
    <w:rsid w:val="005E6629"/>
    <w:rsid w:val="005F0C67"/>
    <w:rsid w:val="005F0DA5"/>
    <w:rsid w:val="00607146"/>
    <w:rsid w:val="00616625"/>
    <w:rsid w:val="00620B35"/>
    <w:rsid w:val="00625304"/>
    <w:rsid w:val="0062532B"/>
    <w:rsid w:val="00626D61"/>
    <w:rsid w:val="00635336"/>
    <w:rsid w:val="00662308"/>
    <w:rsid w:val="006631AD"/>
    <w:rsid w:val="00665545"/>
    <w:rsid w:val="00665C91"/>
    <w:rsid w:val="00666B67"/>
    <w:rsid w:val="00670F53"/>
    <w:rsid w:val="00671BFF"/>
    <w:rsid w:val="00676975"/>
    <w:rsid w:val="00684B62"/>
    <w:rsid w:val="00693FB4"/>
    <w:rsid w:val="006A1F65"/>
    <w:rsid w:val="006A612F"/>
    <w:rsid w:val="006B0B93"/>
    <w:rsid w:val="006C7B70"/>
    <w:rsid w:val="006D25DA"/>
    <w:rsid w:val="006E2871"/>
    <w:rsid w:val="006F0178"/>
    <w:rsid w:val="006F0AD7"/>
    <w:rsid w:val="007109AA"/>
    <w:rsid w:val="00712C19"/>
    <w:rsid w:val="00714868"/>
    <w:rsid w:val="00734097"/>
    <w:rsid w:val="0073454B"/>
    <w:rsid w:val="00751481"/>
    <w:rsid w:val="0075339A"/>
    <w:rsid w:val="00756DB7"/>
    <w:rsid w:val="007672C5"/>
    <w:rsid w:val="00776C47"/>
    <w:rsid w:val="00783950"/>
    <w:rsid w:val="00784512"/>
    <w:rsid w:val="007A432C"/>
    <w:rsid w:val="007A6AE4"/>
    <w:rsid w:val="007B0F51"/>
    <w:rsid w:val="007C1959"/>
    <w:rsid w:val="007D1F83"/>
    <w:rsid w:val="007D56FF"/>
    <w:rsid w:val="007E3836"/>
    <w:rsid w:val="007E469D"/>
    <w:rsid w:val="007F18E5"/>
    <w:rsid w:val="008142CF"/>
    <w:rsid w:val="0081552A"/>
    <w:rsid w:val="008441B2"/>
    <w:rsid w:val="008450BE"/>
    <w:rsid w:val="008475E1"/>
    <w:rsid w:val="00854856"/>
    <w:rsid w:val="00856A2F"/>
    <w:rsid w:val="00882224"/>
    <w:rsid w:val="00894B1B"/>
    <w:rsid w:val="008A2BFB"/>
    <w:rsid w:val="008A383A"/>
    <w:rsid w:val="008A56CA"/>
    <w:rsid w:val="008A6EF8"/>
    <w:rsid w:val="008B28C7"/>
    <w:rsid w:val="008C0A17"/>
    <w:rsid w:val="008C3E3F"/>
    <w:rsid w:val="008C5BED"/>
    <w:rsid w:val="008C62DB"/>
    <w:rsid w:val="008C63D2"/>
    <w:rsid w:val="008D573D"/>
    <w:rsid w:val="008E0BC0"/>
    <w:rsid w:val="00904F2E"/>
    <w:rsid w:val="00916FC9"/>
    <w:rsid w:val="0092424D"/>
    <w:rsid w:val="00934FC0"/>
    <w:rsid w:val="00936627"/>
    <w:rsid w:val="0093692F"/>
    <w:rsid w:val="009447C5"/>
    <w:rsid w:val="00977AE3"/>
    <w:rsid w:val="00980361"/>
    <w:rsid w:val="0098318B"/>
    <w:rsid w:val="0099253B"/>
    <w:rsid w:val="00992DEE"/>
    <w:rsid w:val="009948EF"/>
    <w:rsid w:val="009C025B"/>
    <w:rsid w:val="009C1108"/>
    <w:rsid w:val="009D3E78"/>
    <w:rsid w:val="009F4BFA"/>
    <w:rsid w:val="00A04546"/>
    <w:rsid w:val="00A07A6F"/>
    <w:rsid w:val="00A10161"/>
    <w:rsid w:val="00A16A04"/>
    <w:rsid w:val="00A21B88"/>
    <w:rsid w:val="00A40214"/>
    <w:rsid w:val="00A42415"/>
    <w:rsid w:val="00A424DB"/>
    <w:rsid w:val="00A56A2A"/>
    <w:rsid w:val="00A76783"/>
    <w:rsid w:val="00A8237C"/>
    <w:rsid w:val="00A82D88"/>
    <w:rsid w:val="00A83094"/>
    <w:rsid w:val="00A8542E"/>
    <w:rsid w:val="00A8792B"/>
    <w:rsid w:val="00AB1730"/>
    <w:rsid w:val="00AC13BD"/>
    <w:rsid w:val="00AC4C38"/>
    <w:rsid w:val="00AD32E2"/>
    <w:rsid w:val="00AD475A"/>
    <w:rsid w:val="00AE189C"/>
    <w:rsid w:val="00AE6ADD"/>
    <w:rsid w:val="00AF4FEE"/>
    <w:rsid w:val="00AF5584"/>
    <w:rsid w:val="00B05D28"/>
    <w:rsid w:val="00B159B4"/>
    <w:rsid w:val="00B41476"/>
    <w:rsid w:val="00B54CE4"/>
    <w:rsid w:val="00B65478"/>
    <w:rsid w:val="00B74F88"/>
    <w:rsid w:val="00B97E89"/>
    <w:rsid w:val="00BA1FFA"/>
    <w:rsid w:val="00BB0171"/>
    <w:rsid w:val="00BB7BAC"/>
    <w:rsid w:val="00BC7E47"/>
    <w:rsid w:val="00BD0ECB"/>
    <w:rsid w:val="00BD2EC3"/>
    <w:rsid w:val="00BD6437"/>
    <w:rsid w:val="00BE1A7E"/>
    <w:rsid w:val="00BE6370"/>
    <w:rsid w:val="00BE728B"/>
    <w:rsid w:val="00C00C03"/>
    <w:rsid w:val="00C26711"/>
    <w:rsid w:val="00C26A42"/>
    <w:rsid w:val="00C31ED1"/>
    <w:rsid w:val="00C37937"/>
    <w:rsid w:val="00C43C94"/>
    <w:rsid w:val="00C44800"/>
    <w:rsid w:val="00C4556F"/>
    <w:rsid w:val="00C54C16"/>
    <w:rsid w:val="00C80831"/>
    <w:rsid w:val="00C82750"/>
    <w:rsid w:val="00C83311"/>
    <w:rsid w:val="00C8682D"/>
    <w:rsid w:val="00C91F35"/>
    <w:rsid w:val="00C92C92"/>
    <w:rsid w:val="00C9482F"/>
    <w:rsid w:val="00CB053F"/>
    <w:rsid w:val="00CC01F3"/>
    <w:rsid w:val="00CC44BD"/>
    <w:rsid w:val="00CD558A"/>
    <w:rsid w:val="00CE3823"/>
    <w:rsid w:val="00CE483C"/>
    <w:rsid w:val="00D00658"/>
    <w:rsid w:val="00D34596"/>
    <w:rsid w:val="00D52C2F"/>
    <w:rsid w:val="00D575A1"/>
    <w:rsid w:val="00D70F7A"/>
    <w:rsid w:val="00D75864"/>
    <w:rsid w:val="00D7788E"/>
    <w:rsid w:val="00D941A2"/>
    <w:rsid w:val="00D948C6"/>
    <w:rsid w:val="00DA0E30"/>
    <w:rsid w:val="00DA2BE9"/>
    <w:rsid w:val="00DA314D"/>
    <w:rsid w:val="00DC2BFE"/>
    <w:rsid w:val="00DC2E18"/>
    <w:rsid w:val="00DD50F8"/>
    <w:rsid w:val="00DE0789"/>
    <w:rsid w:val="00DE12D0"/>
    <w:rsid w:val="00DE1C6B"/>
    <w:rsid w:val="00DF364E"/>
    <w:rsid w:val="00E10C49"/>
    <w:rsid w:val="00E17FEC"/>
    <w:rsid w:val="00E21BE8"/>
    <w:rsid w:val="00E36229"/>
    <w:rsid w:val="00E438AF"/>
    <w:rsid w:val="00E51FED"/>
    <w:rsid w:val="00E55FBC"/>
    <w:rsid w:val="00E571DD"/>
    <w:rsid w:val="00E60889"/>
    <w:rsid w:val="00E673C4"/>
    <w:rsid w:val="00E72692"/>
    <w:rsid w:val="00E77C05"/>
    <w:rsid w:val="00E9787F"/>
    <w:rsid w:val="00EA0BFE"/>
    <w:rsid w:val="00EA6883"/>
    <w:rsid w:val="00EB2A70"/>
    <w:rsid w:val="00EB71BB"/>
    <w:rsid w:val="00EB7CE2"/>
    <w:rsid w:val="00EC4B23"/>
    <w:rsid w:val="00EE0B6F"/>
    <w:rsid w:val="00EE4ECE"/>
    <w:rsid w:val="00F00CD4"/>
    <w:rsid w:val="00F4152C"/>
    <w:rsid w:val="00F44FE1"/>
    <w:rsid w:val="00F5292E"/>
    <w:rsid w:val="00F64858"/>
    <w:rsid w:val="00F707D1"/>
    <w:rsid w:val="00F7409E"/>
    <w:rsid w:val="00F74DFA"/>
    <w:rsid w:val="00F80CCF"/>
    <w:rsid w:val="00F832F6"/>
    <w:rsid w:val="00F83473"/>
    <w:rsid w:val="00FA7B6C"/>
    <w:rsid w:val="00FB1227"/>
    <w:rsid w:val="00FB4BFB"/>
    <w:rsid w:val="00FD37DE"/>
    <w:rsid w:val="00FE4A4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44925BA"/>
  <w15:chartTrackingRefBased/>
  <w15:docId w15:val="{49C35CAB-1E36-45CF-8A61-80E1C556A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5D74"/>
    <w:pPr>
      <w:spacing w:after="0" w:line="240" w:lineRule="auto"/>
    </w:pPr>
    <w:rPr>
      <w:rFonts w:ascii="Times New Roman" w:eastAsia="Times New Roman" w:hAnsi="Times New Roman" w:cs="Times New Roman"/>
      <w:kern w:val="0"/>
      <w:lang w:val="es-ES" w:eastAsia="es-ES"/>
      <w14:ligatures w14:val="none"/>
    </w:rPr>
  </w:style>
  <w:style w:type="paragraph" w:styleId="Ttulo1">
    <w:name w:val="heading 1"/>
    <w:basedOn w:val="Normal"/>
    <w:next w:val="Normal"/>
    <w:link w:val="Ttulo1Car"/>
    <w:uiPriority w:val="9"/>
    <w:qFormat/>
    <w:rsid w:val="003E5D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3E5D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E5D7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E5D7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E5D7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E5D74"/>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E5D74"/>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E5D74"/>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E5D74"/>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E5D7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3E5D7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E5D7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E5D7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E5D7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E5D7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E5D7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E5D7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E5D74"/>
    <w:rPr>
      <w:rFonts w:eastAsiaTheme="majorEastAsia" w:cstheme="majorBidi"/>
      <w:color w:val="272727" w:themeColor="text1" w:themeTint="D8"/>
    </w:rPr>
  </w:style>
  <w:style w:type="paragraph" w:styleId="Puesto">
    <w:name w:val="Title"/>
    <w:basedOn w:val="Normal"/>
    <w:next w:val="Normal"/>
    <w:link w:val="PuestoCar"/>
    <w:uiPriority w:val="10"/>
    <w:qFormat/>
    <w:rsid w:val="003E5D74"/>
    <w:pPr>
      <w:spacing w:after="8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3E5D7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E5D7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E5D7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E5D74"/>
    <w:pPr>
      <w:spacing w:before="160"/>
      <w:jc w:val="center"/>
    </w:pPr>
    <w:rPr>
      <w:i/>
      <w:iCs/>
      <w:color w:val="404040" w:themeColor="text1" w:themeTint="BF"/>
    </w:rPr>
  </w:style>
  <w:style w:type="character" w:customStyle="1" w:styleId="CitaCar">
    <w:name w:val="Cita Car"/>
    <w:basedOn w:val="Fuentedeprrafopredeter"/>
    <w:link w:val="Cita"/>
    <w:uiPriority w:val="29"/>
    <w:rsid w:val="003E5D74"/>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3E5D74"/>
    <w:pPr>
      <w:ind w:left="720"/>
      <w:contextualSpacing/>
    </w:pPr>
  </w:style>
  <w:style w:type="character" w:styleId="nfasisintenso">
    <w:name w:val="Intense Emphasis"/>
    <w:basedOn w:val="Fuentedeprrafopredeter"/>
    <w:uiPriority w:val="21"/>
    <w:qFormat/>
    <w:rsid w:val="003E5D74"/>
    <w:rPr>
      <w:i/>
      <w:iCs/>
      <w:color w:val="0F4761" w:themeColor="accent1" w:themeShade="BF"/>
    </w:rPr>
  </w:style>
  <w:style w:type="paragraph" w:styleId="Citadestacada">
    <w:name w:val="Intense Quote"/>
    <w:basedOn w:val="Normal"/>
    <w:next w:val="Normal"/>
    <w:link w:val="CitadestacadaCar"/>
    <w:uiPriority w:val="30"/>
    <w:qFormat/>
    <w:rsid w:val="003E5D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E5D74"/>
    <w:rPr>
      <w:i/>
      <w:iCs/>
      <w:color w:val="0F4761" w:themeColor="accent1" w:themeShade="BF"/>
    </w:rPr>
  </w:style>
  <w:style w:type="character" w:styleId="Referenciaintensa">
    <w:name w:val="Intense Reference"/>
    <w:basedOn w:val="Fuentedeprrafopredeter"/>
    <w:uiPriority w:val="32"/>
    <w:qFormat/>
    <w:rsid w:val="003E5D74"/>
    <w:rPr>
      <w:b/>
      <w:bCs/>
      <w:smallCaps/>
      <w:color w:val="0F4761" w:themeColor="accent1" w:themeShade="BF"/>
      <w:spacing w:val="5"/>
    </w:rPr>
  </w:style>
  <w:style w:type="paragraph" w:styleId="Encabezado">
    <w:name w:val="header"/>
    <w:basedOn w:val="Normal"/>
    <w:link w:val="EncabezadoCar"/>
    <w:uiPriority w:val="99"/>
    <w:unhideWhenUsed/>
    <w:rsid w:val="003E5D74"/>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3E5D74"/>
    <w:rPr>
      <w:rFonts w:eastAsiaTheme="minorEastAsia"/>
      <w:kern w:val="0"/>
      <w:lang w:val="es-ES_tradnl" w:eastAsia="es-ES"/>
      <w14:ligatures w14:val="none"/>
    </w:rPr>
  </w:style>
  <w:style w:type="paragraph" w:styleId="Piedepgina">
    <w:name w:val="footer"/>
    <w:basedOn w:val="Normal"/>
    <w:link w:val="PiedepginaCar"/>
    <w:uiPriority w:val="99"/>
    <w:unhideWhenUsed/>
    <w:rsid w:val="003E5D74"/>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3E5D74"/>
    <w:rPr>
      <w:rFonts w:eastAsiaTheme="minorEastAsia"/>
      <w:kern w:val="0"/>
      <w:lang w:val="es-ES_tradnl"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3E5D7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3E5D74"/>
    <w:rPr>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E5D74"/>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3E5D74"/>
    <w:rPr>
      <w:rFonts w:ascii="Times New Roman" w:eastAsia="Times New Roman" w:hAnsi="Times New Roman" w:cs="Times New Roman"/>
      <w:kern w:val="0"/>
      <w:sz w:val="20"/>
      <w:szCs w:val="20"/>
      <w:lang w:val="es-ES" w:eastAsia="es-ES"/>
      <w14:ligatures w14:val="none"/>
    </w:rPr>
  </w:style>
  <w:style w:type="paragraph" w:styleId="Sinespaciado">
    <w:name w:val="No Spacing"/>
    <w:aliases w:val="Francesa,INAI"/>
    <w:link w:val="SinespaciadoCar"/>
    <w:uiPriority w:val="1"/>
    <w:qFormat/>
    <w:rsid w:val="003E5D74"/>
    <w:pPr>
      <w:spacing w:after="0" w:line="240" w:lineRule="auto"/>
    </w:pPr>
    <w:rPr>
      <w:rFonts w:ascii="Times New Roman" w:eastAsia="Times New Roman" w:hAnsi="Times New Roman" w:cs="Times New Roman"/>
      <w:kern w:val="0"/>
      <w:lang w:eastAsia="es-ES"/>
      <w14:ligatures w14:val="none"/>
    </w:rPr>
  </w:style>
  <w:style w:type="character" w:customStyle="1" w:styleId="SinespaciadoCar">
    <w:name w:val="Sin espaciado Car"/>
    <w:aliases w:val="Francesa Car,INAI Car"/>
    <w:link w:val="Sinespaciado"/>
    <w:uiPriority w:val="1"/>
    <w:locked/>
    <w:rsid w:val="003E5D74"/>
    <w:rPr>
      <w:rFonts w:ascii="Times New Roman" w:eastAsia="Times New Roman" w:hAnsi="Times New Roman" w:cs="Times New Roman"/>
      <w:kern w:val="0"/>
      <w:lang w:eastAsia="es-ES"/>
      <w14:ligatures w14:val="none"/>
    </w:rPr>
  </w:style>
  <w:style w:type="table" w:styleId="Tablaconcuadrcula">
    <w:name w:val="Table Grid"/>
    <w:basedOn w:val="Tablanormal"/>
    <w:uiPriority w:val="39"/>
    <w:rsid w:val="003E5D7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27629D"/>
    <w:rPr>
      <w:color w:val="467886" w:themeColor="hyperlink"/>
      <w:u w:val="single"/>
    </w:rPr>
  </w:style>
  <w:style w:type="character" w:customStyle="1" w:styleId="Mencinsinresolver1">
    <w:name w:val="Mención sin resolver1"/>
    <w:basedOn w:val="Fuentedeprrafopredeter"/>
    <w:uiPriority w:val="99"/>
    <w:semiHidden/>
    <w:unhideWhenUsed/>
    <w:rsid w:val="0027629D"/>
    <w:rPr>
      <w:color w:val="605E5C"/>
      <w:shd w:val="clear" w:color="auto" w:fill="E1DFDD"/>
    </w:rPr>
  </w:style>
  <w:style w:type="character" w:styleId="Refdecomentario">
    <w:name w:val="annotation reference"/>
    <w:basedOn w:val="Fuentedeprrafopredeter"/>
    <w:uiPriority w:val="99"/>
    <w:semiHidden/>
    <w:unhideWhenUsed/>
    <w:rsid w:val="00F44FE1"/>
    <w:rPr>
      <w:sz w:val="16"/>
      <w:szCs w:val="16"/>
    </w:rPr>
  </w:style>
  <w:style w:type="paragraph" w:styleId="Textocomentario">
    <w:name w:val="annotation text"/>
    <w:basedOn w:val="Normal"/>
    <w:link w:val="TextocomentarioCar"/>
    <w:uiPriority w:val="99"/>
    <w:semiHidden/>
    <w:unhideWhenUsed/>
    <w:rsid w:val="00F44FE1"/>
    <w:rPr>
      <w:sz w:val="20"/>
      <w:szCs w:val="20"/>
    </w:rPr>
  </w:style>
  <w:style w:type="character" w:customStyle="1" w:styleId="TextocomentarioCar">
    <w:name w:val="Texto comentario Car"/>
    <w:basedOn w:val="Fuentedeprrafopredeter"/>
    <w:link w:val="Textocomentario"/>
    <w:uiPriority w:val="99"/>
    <w:semiHidden/>
    <w:rsid w:val="00F44FE1"/>
    <w:rPr>
      <w:rFonts w:ascii="Times New Roman" w:eastAsia="Times New Roman" w:hAnsi="Times New Roman" w:cs="Times New Roman"/>
      <w:kern w:val="0"/>
      <w:sz w:val="20"/>
      <w:szCs w:val="20"/>
      <w:lang w:val="es-ES" w:eastAsia="es-ES"/>
      <w14:ligatures w14:val="none"/>
    </w:rPr>
  </w:style>
  <w:style w:type="paragraph" w:styleId="Asuntodelcomentario">
    <w:name w:val="annotation subject"/>
    <w:basedOn w:val="Textocomentario"/>
    <w:next w:val="Textocomentario"/>
    <w:link w:val="AsuntodelcomentarioCar"/>
    <w:uiPriority w:val="99"/>
    <w:semiHidden/>
    <w:unhideWhenUsed/>
    <w:rsid w:val="00F44FE1"/>
    <w:rPr>
      <w:b/>
      <w:bCs/>
    </w:rPr>
  </w:style>
  <w:style w:type="character" w:customStyle="1" w:styleId="AsuntodelcomentarioCar">
    <w:name w:val="Asunto del comentario Car"/>
    <w:basedOn w:val="TextocomentarioCar"/>
    <w:link w:val="Asuntodelcomentario"/>
    <w:uiPriority w:val="99"/>
    <w:semiHidden/>
    <w:rsid w:val="00F44FE1"/>
    <w:rPr>
      <w:rFonts w:ascii="Times New Roman" w:eastAsia="Times New Roman" w:hAnsi="Times New Roman" w:cs="Times New Roman"/>
      <w:b/>
      <w:bCs/>
      <w:kern w:val="0"/>
      <w:sz w:val="20"/>
      <w:szCs w:val="20"/>
      <w:lang w:val="es-ES" w:eastAsia="es-ES"/>
      <w14:ligatures w14:val="none"/>
    </w:rPr>
  </w:style>
  <w:style w:type="paragraph" w:styleId="Textodeglobo">
    <w:name w:val="Balloon Text"/>
    <w:basedOn w:val="Normal"/>
    <w:link w:val="TextodegloboCar"/>
    <w:uiPriority w:val="99"/>
    <w:semiHidden/>
    <w:unhideWhenUsed/>
    <w:rsid w:val="00F44FE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44FE1"/>
    <w:rPr>
      <w:rFonts w:ascii="Segoe UI" w:eastAsia="Times New Roman" w:hAnsi="Segoe UI" w:cs="Segoe UI"/>
      <w:kern w:val="0"/>
      <w:sz w:val="18"/>
      <w:szCs w:val="18"/>
      <w:lang w:val="es-ES" w:eastAsia="es-ES"/>
      <w14:ligatures w14:val="none"/>
    </w:rPr>
  </w:style>
  <w:style w:type="table" w:customStyle="1" w:styleId="Tablaconcuadrcula1">
    <w:name w:val="Tabla con cuadrícula1"/>
    <w:basedOn w:val="Tablanormal"/>
    <w:next w:val="Tablaconcuadrcula"/>
    <w:uiPriority w:val="59"/>
    <w:rsid w:val="00211DC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basedOn w:val="Fuentedeprrafopredeter"/>
    <w:uiPriority w:val="99"/>
    <w:semiHidden/>
    <w:unhideWhenUsed/>
    <w:rsid w:val="00626D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72476">
      <w:bodyDiv w:val="1"/>
      <w:marLeft w:val="0"/>
      <w:marRight w:val="0"/>
      <w:marTop w:val="0"/>
      <w:marBottom w:val="0"/>
      <w:divBdr>
        <w:top w:val="none" w:sz="0" w:space="0" w:color="auto"/>
        <w:left w:val="none" w:sz="0" w:space="0" w:color="auto"/>
        <w:bottom w:val="none" w:sz="0" w:space="0" w:color="auto"/>
        <w:right w:val="none" w:sz="0" w:space="0" w:color="auto"/>
      </w:divBdr>
    </w:div>
    <w:div w:id="1734506883">
      <w:bodyDiv w:val="1"/>
      <w:marLeft w:val="0"/>
      <w:marRight w:val="0"/>
      <w:marTop w:val="0"/>
      <w:marBottom w:val="0"/>
      <w:divBdr>
        <w:top w:val="none" w:sz="0" w:space="0" w:color="auto"/>
        <w:left w:val="none" w:sz="0" w:space="0" w:color="auto"/>
        <w:bottom w:val="none" w:sz="0" w:space="0" w:color="auto"/>
        <w:right w:val="none" w:sz="0" w:space="0" w:color="auto"/>
      </w:divBdr>
    </w:div>
    <w:div w:id="1863929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mp"/><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mp"/><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tmp"/><Relationship Id="rId4" Type="http://schemas.openxmlformats.org/officeDocument/2006/relationships/webSettings" Target="webSettings.xml"/><Relationship Id="rId9" Type="http://schemas.openxmlformats.org/officeDocument/2006/relationships/image" Target="media/image3.tmp"/><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380</TotalTime>
  <Pages>43</Pages>
  <Words>10634</Words>
  <Characters>58487</Characters>
  <Application>Microsoft Office Word</Application>
  <DocSecurity>0</DocSecurity>
  <Lines>487</Lines>
  <Paragraphs>137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 jesus mejia bernal</dc:creator>
  <cp:keywords/>
  <dc:description/>
  <cp:lastModifiedBy>INFOEM557</cp:lastModifiedBy>
  <cp:revision>239</cp:revision>
  <cp:lastPrinted>2026-06-05T17:07:00Z</cp:lastPrinted>
  <dcterms:created xsi:type="dcterms:W3CDTF">2026-05-22T17:58:00Z</dcterms:created>
  <dcterms:modified xsi:type="dcterms:W3CDTF">2026-06-09T17:33:00Z</dcterms:modified>
</cp:coreProperties>
</file>