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BDC2C" w14:textId="77777777" w:rsidR="009272FA" w:rsidRDefault="009272FA" w:rsidP="005D6BC7">
      <w:pPr>
        <w:widowControl w:val="0"/>
        <w:pBdr>
          <w:top w:val="nil"/>
          <w:left w:val="nil"/>
          <w:bottom w:val="nil"/>
          <w:right w:val="nil"/>
          <w:between w:val="nil"/>
        </w:pBdr>
        <w:spacing w:after="0" w:line="360" w:lineRule="auto"/>
        <w:jc w:val="left"/>
      </w:pPr>
      <w:bookmarkStart w:id="0" w:name="_GoBack"/>
      <w:bookmarkEnd w:id="0"/>
    </w:p>
    <w:p w14:paraId="046A55BC" w14:textId="77777777" w:rsidR="009272FA" w:rsidRDefault="009272FA" w:rsidP="005D6BC7">
      <w:pPr>
        <w:widowControl w:val="0"/>
        <w:pBdr>
          <w:top w:val="nil"/>
          <w:left w:val="nil"/>
          <w:bottom w:val="nil"/>
          <w:right w:val="nil"/>
          <w:between w:val="nil"/>
        </w:pBdr>
        <w:spacing w:after="0" w:line="360" w:lineRule="auto"/>
        <w:jc w:val="left"/>
        <w:rPr>
          <w:color w:val="FF0000"/>
        </w:rPr>
      </w:pPr>
    </w:p>
    <w:p w14:paraId="7E67C74A" w14:textId="77777777" w:rsidR="009272FA" w:rsidRDefault="00B67E4C" w:rsidP="005D6BC7">
      <w:pPr>
        <w:tabs>
          <w:tab w:val="left" w:pos="8931"/>
        </w:tabs>
        <w:spacing w:after="0" w:line="360" w:lineRule="auto"/>
        <w:rPr>
          <w:color w:val="FF0000"/>
        </w:rPr>
      </w:pPr>
      <w:r>
        <w:rPr>
          <w:color w:val="FF0000"/>
        </w:rPr>
        <w:t xml:space="preserve">    </w:t>
      </w:r>
    </w:p>
    <w:p w14:paraId="5A4512E5" w14:textId="58DC033D" w:rsidR="009272FA" w:rsidRPr="00F46C4A" w:rsidRDefault="00B67E4C" w:rsidP="005D6BC7">
      <w:pPr>
        <w:keepNext/>
        <w:keepLines/>
        <w:pBdr>
          <w:top w:val="nil"/>
          <w:left w:val="nil"/>
          <w:bottom w:val="nil"/>
          <w:right w:val="nil"/>
          <w:between w:val="nil"/>
        </w:pBdr>
        <w:spacing w:after="0" w:line="360" w:lineRule="auto"/>
        <w:jc w:val="center"/>
      </w:pPr>
      <w:r>
        <w:t xml:space="preserve">RESOLUCIÓN DEL RECURSO DE REVISIÓN </w:t>
      </w:r>
      <w:r w:rsidR="00980E01">
        <w:t>1288</w:t>
      </w:r>
      <w:r>
        <w:t>1/INFOEM/IP/RR/2025</w:t>
      </w:r>
    </w:p>
    <w:p w14:paraId="639A2FC6" w14:textId="77777777" w:rsidR="00F46C4A" w:rsidRDefault="00F46C4A" w:rsidP="005D6BC7">
      <w:pPr>
        <w:tabs>
          <w:tab w:val="left" w:pos="8931"/>
        </w:tabs>
        <w:spacing w:after="0" w:line="360" w:lineRule="auto"/>
      </w:pPr>
    </w:p>
    <w:sdt>
      <w:sdtPr>
        <w:rPr>
          <w:rFonts w:ascii="Palatino Linotype" w:eastAsia="Palatino Linotype" w:hAnsi="Palatino Linotype" w:cs="Palatino Linotype"/>
          <w:color w:val="auto"/>
          <w:sz w:val="22"/>
          <w:szCs w:val="22"/>
          <w:lang w:val="es-ES"/>
        </w:rPr>
        <w:id w:val="845292586"/>
        <w:docPartObj>
          <w:docPartGallery w:val="Table of Contents"/>
          <w:docPartUnique/>
        </w:docPartObj>
      </w:sdtPr>
      <w:sdtEndPr>
        <w:rPr>
          <w:b/>
          <w:bCs/>
        </w:rPr>
      </w:sdtEndPr>
      <w:sdtContent>
        <w:p w14:paraId="1BF4F2EF" w14:textId="4D9499C5" w:rsidR="00F46C4A" w:rsidRDefault="00F46C4A" w:rsidP="005D6BC7">
          <w:pPr>
            <w:pStyle w:val="TtulodeTDC"/>
            <w:spacing w:before="0" w:line="360" w:lineRule="auto"/>
          </w:pPr>
        </w:p>
        <w:p w14:paraId="74C7137B" w14:textId="77777777" w:rsidR="00E179F3" w:rsidRDefault="00F46C4A">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24831121" w:history="1">
            <w:r w:rsidR="00E179F3" w:rsidRPr="00E80C5E">
              <w:rPr>
                <w:rStyle w:val="Hipervnculo"/>
                <w:noProof/>
              </w:rPr>
              <w:t>A N T E C E D E N T E S</w:t>
            </w:r>
            <w:r w:rsidR="00E179F3">
              <w:rPr>
                <w:noProof/>
                <w:webHidden/>
              </w:rPr>
              <w:tab/>
            </w:r>
            <w:r w:rsidR="00E179F3">
              <w:rPr>
                <w:noProof/>
                <w:webHidden/>
              </w:rPr>
              <w:fldChar w:fldCharType="begin"/>
            </w:r>
            <w:r w:rsidR="00E179F3">
              <w:rPr>
                <w:noProof/>
                <w:webHidden/>
              </w:rPr>
              <w:instrText xml:space="preserve"> PAGEREF _Toc224831121 \h </w:instrText>
            </w:r>
            <w:r w:rsidR="00E179F3">
              <w:rPr>
                <w:noProof/>
                <w:webHidden/>
              </w:rPr>
            </w:r>
            <w:r w:rsidR="00E179F3">
              <w:rPr>
                <w:noProof/>
                <w:webHidden/>
              </w:rPr>
              <w:fldChar w:fldCharType="separate"/>
            </w:r>
            <w:r w:rsidR="0078090A">
              <w:rPr>
                <w:noProof/>
                <w:webHidden/>
              </w:rPr>
              <w:t>2</w:t>
            </w:r>
            <w:r w:rsidR="00E179F3">
              <w:rPr>
                <w:noProof/>
                <w:webHidden/>
              </w:rPr>
              <w:fldChar w:fldCharType="end"/>
            </w:r>
          </w:hyperlink>
        </w:p>
        <w:p w14:paraId="14434089" w14:textId="77777777" w:rsidR="00E179F3" w:rsidRDefault="00883C45">
          <w:pPr>
            <w:pStyle w:val="TDC2"/>
            <w:tabs>
              <w:tab w:val="right" w:leader="dot" w:pos="8921"/>
            </w:tabs>
            <w:rPr>
              <w:rFonts w:asciiTheme="minorHAnsi" w:eastAsiaTheme="minorEastAsia" w:hAnsiTheme="minorHAnsi" w:cstheme="minorBidi"/>
              <w:noProof/>
            </w:rPr>
          </w:pPr>
          <w:hyperlink w:anchor="_Toc224831122" w:history="1">
            <w:r w:rsidR="00E179F3" w:rsidRPr="00E80C5E">
              <w:rPr>
                <w:rStyle w:val="Hipervnculo"/>
                <w:noProof/>
              </w:rPr>
              <w:t>I. Presentación de la solicitud de información</w:t>
            </w:r>
            <w:r w:rsidR="00E179F3">
              <w:rPr>
                <w:noProof/>
                <w:webHidden/>
              </w:rPr>
              <w:tab/>
            </w:r>
            <w:r w:rsidR="00E179F3">
              <w:rPr>
                <w:noProof/>
                <w:webHidden/>
              </w:rPr>
              <w:fldChar w:fldCharType="begin"/>
            </w:r>
            <w:r w:rsidR="00E179F3">
              <w:rPr>
                <w:noProof/>
                <w:webHidden/>
              </w:rPr>
              <w:instrText xml:space="preserve"> PAGEREF _Toc224831122 \h </w:instrText>
            </w:r>
            <w:r w:rsidR="00E179F3">
              <w:rPr>
                <w:noProof/>
                <w:webHidden/>
              </w:rPr>
            </w:r>
            <w:r w:rsidR="00E179F3">
              <w:rPr>
                <w:noProof/>
                <w:webHidden/>
              </w:rPr>
              <w:fldChar w:fldCharType="separate"/>
            </w:r>
            <w:r w:rsidR="0078090A">
              <w:rPr>
                <w:noProof/>
                <w:webHidden/>
              </w:rPr>
              <w:t>2</w:t>
            </w:r>
            <w:r w:rsidR="00E179F3">
              <w:rPr>
                <w:noProof/>
                <w:webHidden/>
              </w:rPr>
              <w:fldChar w:fldCharType="end"/>
            </w:r>
          </w:hyperlink>
        </w:p>
        <w:p w14:paraId="730F7C24" w14:textId="77777777" w:rsidR="00E179F3" w:rsidRDefault="00883C45">
          <w:pPr>
            <w:pStyle w:val="TDC2"/>
            <w:tabs>
              <w:tab w:val="right" w:leader="dot" w:pos="8921"/>
            </w:tabs>
            <w:rPr>
              <w:rFonts w:asciiTheme="minorHAnsi" w:eastAsiaTheme="minorEastAsia" w:hAnsiTheme="minorHAnsi" w:cstheme="minorBidi"/>
              <w:noProof/>
            </w:rPr>
          </w:pPr>
          <w:hyperlink w:anchor="_Toc224831123" w:history="1">
            <w:r w:rsidR="00E179F3" w:rsidRPr="00E80C5E">
              <w:rPr>
                <w:rStyle w:val="Hipervnculo"/>
                <w:noProof/>
              </w:rPr>
              <w:t>II. Respuesta del Sujeto Obligado</w:t>
            </w:r>
            <w:r w:rsidR="00E179F3">
              <w:rPr>
                <w:noProof/>
                <w:webHidden/>
              </w:rPr>
              <w:tab/>
            </w:r>
            <w:r w:rsidR="00E179F3">
              <w:rPr>
                <w:noProof/>
                <w:webHidden/>
              </w:rPr>
              <w:fldChar w:fldCharType="begin"/>
            </w:r>
            <w:r w:rsidR="00E179F3">
              <w:rPr>
                <w:noProof/>
                <w:webHidden/>
              </w:rPr>
              <w:instrText xml:space="preserve"> PAGEREF _Toc224831123 \h </w:instrText>
            </w:r>
            <w:r w:rsidR="00E179F3">
              <w:rPr>
                <w:noProof/>
                <w:webHidden/>
              </w:rPr>
            </w:r>
            <w:r w:rsidR="00E179F3">
              <w:rPr>
                <w:noProof/>
                <w:webHidden/>
              </w:rPr>
              <w:fldChar w:fldCharType="separate"/>
            </w:r>
            <w:r w:rsidR="0078090A">
              <w:rPr>
                <w:noProof/>
                <w:webHidden/>
              </w:rPr>
              <w:t>3</w:t>
            </w:r>
            <w:r w:rsidR="00E179F3">
              <w:rPr>
                <w:noProof/>
                <w:webHidden/>
              </w:rPr>
              <w:fldChar w:fldCharType="end"/>
            </w:r>
          </w:hyperlink>
        </w:p>
        <w:p w14:paraId="341A7002" w14:textId="77777777" w:rsidR="00E179F3" w:rsidRDefault="00883C45">
          <w:pPr>
            <w:pStyle w:val="TDC2"/>
            <w:tabs>
              <w:tab w:val="right" w:leader="dot" w:pos="8921"/>
            </w:tabs>
            <w:rPr>
              <w:rFonts w:asciiTheme="minorHAnsi" w:eastAsiaTheme="minorEastAsia" w:hAnsiTheme="minorHAnsi" w:cstheme="minorBidi"/>
              <w:noProof/>
            </w:rPr>
          </w:pPr>
          <w:hyperlink w:anchor="_Toc224831124" w:history="1">
            <w:r w:rsidR="00E179F3" w:rsidRPr="00E80C5E">
              <w:rPr>
                <w:rStyle w:val="Hipervnculo"/>
                <w:noProof/>
              </w:rPr>
              <w:t>III. Interposición del Recurso de Revisión</w:t>
            </w:r>
            <w:r w:rsidR="00E179F3">
              <w:rPr>
                <w:noProof/>
                <w:webHidden/>
              </w:rPr>
              <w:tab/>
            </w:r>
            <w:r w:rsidR="00E179F3">
              <w:rPr>
                <w:noProof/>
                <w:webHidden/>
              </w:rPr>
              <w:fldChar w:fldCharType="begin"/>
            </w:r>
            <w:r w:rsidR="00E179F3">
              <w:rPr>
                <w:noProof/>
                <w:webHidden/>
              </w:rPr>
              <w:instrText xml:space="preserve"> PAGEREF _Toc224831124 \h </w:instrText>
            </w:r>
            <w:r w:rsidR="00E179F3">
              <w:rPr>
                <w:noProof/>
                <w:webHidden/>
              </w:rPr>
            </w:r>
            <w:r w:rsidR="00E179F3">
              <w:rPr>
                <w:noProof/>
                <w:webHidden/>
              </w:rPr>
              <w:fldChar w:fldCharType="separate"/>
            </w:r>
            <w:r w:rsidR="0078090A">
              <w:rPr>
                <w:noProof/>
                <w:webHidden/>
              </w:rPr>
              <w:t>3</w:t>
            </w:r>
            <w:r w:rsidR="00E179F3">
              <w:rPr>
                <w:noProof/>
                <w:webHidden/>
              </w:rPr>
              <w:fldChar w:fldCharType="end"/>
            </w:r>
          </w:hyperlink>
        </w:p>
        <w:p w14:paraId="7547CB2C" w14:textId="77777777" w:rsidR="00E179F3" w:rsidRDefault="00883C45">
          <w:pPr>
            <w:pStyle w:val="TDC2"/>
            <w:tabs>
              <w:tab w:val="right" w:leader="dot" w:pos="8921"/>
            </w:tabs>
            <w:rPr>
              <w:rFonts w:asciiTheme="minorHAnsi" w:eastAsiaTheme="minorEastAsia" w:hAnsiTheme="minorHAnsi" w:cstheme="minorBidi"/>
              <w:noProof/>
            </w:rPr>
          </w:pPr>
          <w:hyperlink w:anchor="_Toc224831125" w:history="1">
            <w:r w:rsidR="00E179F3" w:rsidRPr="00E80C5E">
              <w:rPr>
                <w:rStyle w:val="Hipervnculo"/>
                <w:noProof/>
              </w:rPr>
              <w:t>IV. Trámite del Recurso de Revisión ante este Instituto</w:t>
            </w:r>
            <w:r w:rsidR="00E179F3">
              <w:rPr>
                <w:noProof/>
                <w:webHidden/>
              </w:rPr>
              <w:tab/>
            </w:r>
            <w:r w:rsidR="00E179F3">
              <w:rPr>
                <w:noProof/>
                <w:webHidden/>
              </w:rPr>
              <w:fldChar w:fldCharType="begin"/>
            </w:r>
            <w:r w:rsidR="00E179F3">
              <w:rPr>
                <w:noProof/>
                <w:webHidden/>
              </w:rPr>
              <w:instrText xml:space="preserve"> PAGEREF _Toc224831125 \h </w:instrText>
            </w:r>
            <w:r w:rsidR="00E179F3">
              <w:rPr>
                <w:noProof/>
                <w:webHidden/>
              </w:rPr>
            </w:r>
            <w:r w:rsidR="00E179F3">
              <w:rPr>
                <w:noProof/>
                <w:webHidden/>
              </w:rPr>
              <w:fldChar w:fldCharType="separate"/>
            </w:r>
            <w:r w:rsidR="0078090A">
              <w:rPr>
                <w:noProof/>
                <w:webHidden/>
              </w:rPr>
              <w:t>4</w:t>
            </w:r>
            <w:r w:rsidR="00E179F3">
              <w:rPr>
                <w:noProof/>
                <w:webHidden/>
              </w:rPr>
              <w:fldChar w:fldCharType="end"/>
            </w:r>
          </w:hyperlink>
        </w:p>
        <w:p w14:paraId="5E4A5E01" w14:textId="77777777" w:rsidR="00E179F3" w:rsidRDefault="00883C45">
          <w:pPr>
            <w:pStyle w:val="TDC1"/>
            <w:tabs>
              <w:tab w:val="right" w:leader="dot" w:pos="8921"/>
            </w:tabs>
            <w:rPr>
              <w:rFonts w:asciiTheme="minorHAnsi" w:eastAsiaTheme="minorEastAsia" w:hAnsiTheme="minorHAnsi" w:cstheme="minorBidi"/>
              <w:noProof/>
            </w:rPr>
          </w:pPr>
          <w:hyperlink w:anchor="_Toc224831126" w:history="1">
            <w:r w:rsidR="00E179F3" w:rsidRPr="00E80C5E">
              <w:rPr>
                <w:rStyle w:val="Hipervnculo"/>
                <w:noProof/>
              </w:rPr>
              <w:t>C O N S I D E R A N D O S</w:t>
            </w:r>
            <w:r w:rsidR="00E179F3">
              <w:rPr>
                <w:noProof/>
                <w:webHidden/>
              </w:rPr>
              <w:tab/>
            </w:r>
            <w:r w:rsidR="00E179F3">
              <w:rPr>
                <w:noProof/>
                <w:webHidden/>
              </w:rPr>
              <w:fldChar w:fldCharType="begin"/>
            </w:r>
            <w:r w:rsidR="00E179F3">
              <w:rPr>
                <w:noProof/>
                <w:webHidden/>
              </w:rPr>
              <w:instrText xml:space="preserve"> PAGEREF _Toc224831126 \h </w:instrText>
            </w:r>
            <w:r w:rsidR="00E179F3">
              <w:rPr>
                <w:noProof/>
                <w:webHidden/>
              </w:rPr>
            </w:r>
            <w:r w:rsidR="00E179F3">
              <w:rPr>
                <w:noProof/>
                <w:webHidden/>
              </w:rPr>
              <w:fldChar w:fldCharType="separate"/>
            </w:r>
            <w:r w:rsidR="0078090A">
              <w:rPr>
                <w:noProof/>
                <w:webHidden/>
              </w:rPr>
              <w:t>6</w:t>
            </w:r>
            <w:r w:rsidR="00E179F3">
              <w:rPr>
                <w:noProof/>
                <w:webHidden/>
              </w:rPr>
              <w:fldChar w:fldCharType="end"/>
            </w:r>
          </w:hyperlink>
        </w:p>
        <w:p w14:paraId="6605327D" w14:textId="77777777" w:rsidR="00E179F3" w:rsidRDefault="00883C45">
          <w:pPr>
            <w:pStyle w:val="TDC2"/>
            <w:tabs>
              <w:tab w:val="right" w:leader="dot" w:pos="8921"/>
            </w:tabs>
            <w:rPr>
              <w:rFonts w:asciiTheme="minorHAnsi" w:eastAsiaTheme="minorEastAsia" w:hAnsiTheme="minorHAnsi" w:cstheme="minorBidi"/>
              <w:noProof/>
            </w:rPr>
          </w:pPr>
          <w:hyperlink w:anchor="_Toc224831127" w:history="1">
            <w:r w:rsidR="00E179F3" w:rsidRPr="00E80C5E">
              <w:rPr>
                <w:rStyle w:val="Hipervnculo"/>
                <w:noProof/>
              </w:rPr>
              <w:t>PRIMERO. Competencia</w:t>
            </w:r>
            <w:r w:rsidR="00E179F3">
              <w:rPr>
                <w:noProof/>
                <w:webHidden/>
              </w:rPr>
              <w:tab/>
            </w:r>
            <w:r w:rsidR="00E179F3">
              <w:rPr>
                <w:noProof/>
                <w:webHidden/>
              </w:rPr>
              <w:fldChar w:fldCharType="begin"/>
            </w:r>
            <w:r w:rsidR="00E179F3">
              <w:rPr>
                <w:noProof/>
                <w:webHidden/>
              </w:rPr>
              <w:instrText xml:space="preserve"> PAGEREF _Toc224831127 \h </w:instrText>
            </w:r>
            <w:r w:rsidR="00E179F3">
              <w:rPr>
                <w:noProof/>
                <w:webHidden/>
              </w:rPr>
            </w:r>
            <w:r w:rsidR="00E179F3">
              <w:rPr>
                <w:noProof/>
                <w:webHidden/>
              </w:rPr>
              <w:fldChar w:fldCharType="separate"/>
            </w:r>
            <w:r w:rsidR="0078090A">
              <w:rPr>
                <w:noProof/>
                <w:webHidden/>
              </w:rPr>
              <w:t>6</w:t>
            </w:r>
            <w:r w:rsidR="00E179F3">
              <w:rPr>
                <w:noProof/>
                <w:webHidden/>
              </w:rPr>
              <w:fldChar w:fldCharType="end"/>
            </w:r>
          </w:hyperlink>
        </w:p>
        <w:p w14:paraId="706ED55A" w14:textId="77777777" w:rsidR="00E179F3" w:rsidRDefault="00883C45">
          <w:pPr>
            <w:pStyle w:val="TDC2"/>
            <w:tabs>
              <w:tab w:val="right" w:leader="dot" w:pos="8921"/>
            </w:tabs>
            <w:rPr>
              <w:rFonts w:asciiTheme="minorHAnsi" w:eastAsiaTheme="minorEastAsia" w:hAnsiTheme="minorHAnsi" w:cstheme="minorBidi"/>
              <w:noProof/>
            </w:rPr>
          </w:pPr>
          <w:hyperlink w:anchor="_Toc224831128" w:history="1">
            <w:r w:rsidR="00E179F3" w:rsidRPr="00E80C5E">
              <w:rPr>
                <w:rStyle w:val="Hipervnculo"/>
                <w:noProof/>
              </w:rPr>
              <w:t>SEGUNDO. Causales de improcedencia y sobreseimiento</w:t>
            </w:r>
            <w:r w:rsidR="00E179F3">
              <w:rPr>
                <w:noProof/>
                <w:webHidden/>
              </w:rPr>
              <w:tab/>
            </w:r>
            <w:r w:rsidR="00E179F3">
              <w:rPr>
                <w:noProof/>
                <w:webHidden/>
              </w:rPr>
              <w:fldChar w:fldCharType="begin"/>
            </w:r>
            <w:r w:rsidR="00E179F3">
              <w:rPr>
                <w:noProof/>
                <w:webHidden/>
              </w:rPr>
              <w:instrText xml:space="preserve"> PAGEREF _Toc224831128 \h </w:instrText>
            </w:r>
            <w:r w:rsidR="00E179F3">
              <w:rPr>
                <w:noProof/>
                <w:webHidden/>
              </w:rPr>
            </w:r>
            <w:r w:rsidR="00E179F3">
              <w:rPr>
                <w:noProof/>
                <w:webHidden/>
              </w:rPr>
              <w:fldChar w:fldCharType="separate"/>
            </w:r>
            <w:r w:rsidR="0078090A">
              <w:rPr>
                <w:noProof/>
                <w:webHidden/>
              </w:rPr>
              <w:t>6</w:t>
            </w:r>
            <w:r w:rsidR="00E179F3">
              <w:rPr>
                <w:noProof/>
                <w:webHidden/>
              </w:rPr>
              <w:fldChar w:fldCharType="end"/>
            </w:r>
          </w:hyperlink>
        </w:p>
        <w:p w14:paraId="66FBC5C5" w14:textId="77777777" w:rsidR="00E179F3" w:rsidRDefault="00883C45">
          <w:pPr>
            <w:pStyle w:val="TDC2"/>
            <w:tabs>
              <w:tab w:val="right" w:leader="dot" w:pos="8921"/>
            </w:tabs>
            <w:rPr>
              <w:rFonts w:asciiTheme="minorHAnsi" w:eastAsiaTheme="minorEastAsia" w:hAnsiTheme="minorHAnsi" w:cstheme="minorBidi"/>
              <w:noProof/>
            </w:rPr>
          </w:pPr>
          <w:hyperlink w:anchor="_Toc224831129" w:history="1">
            <w:r w:rsidR="00E179F3" w:rsidRPr="00E80C5E">
              <w:rPr>
                <w:rStyle w:val="Hipervnculo"/>
                <w:noProof/>
              </w:rPr>
              <w:t>TERCERO. Determinación de la Controversia</w:t>
            </w:r>
            <w:r w:rsidR="00E179F3">
              <w:rPr>
                <w:noProof/>
                <w:webHidden/>
              </w:rPr>
              <w:tab/>
            </w:r>
            <w:r w:rsidR="00E179F3">
              <w:rPr>
                <w:noProof/>
                <w:webHidden/>
              </w:rPr>
              <w:fldChar w:fldCharType="begin"/>
            </w:r>
            <w:r w:rsidR="00E179F3">
              <w:rPr>
                <w:noProof/>
                <w:webHidden/>
              </w:rPr>
              <w:instrText xml:space="preserve"> PAGEREF _Toc224831129 \h </w:instrText>
            </w:r>
            <w:r w:rsidR="00E179F3">
              <w:rPr>
                <w:noProof/>
                <w:webHidden/>
              </w:rPr>
            </w:r>
            <w:r w:rsidR="00E179F3">
              <w:rPr>
                <w:noProof/>
                <w:webHidden/>
              </w:rPr>
              <w:fldChar w:fldCharType="separate"/>
            </w:r>
            <w:r w:rsidR="0078090A">
              <w:rPr>
                <w:noProof/>
                <w:webHidden/>
              </w:rPr>
              <w:t>8</w:t>
            </w:r>
            <w:r w:rsidR="00E179F3">
              <w:rPr>
                <w:noProof/>
                <w:webHidden/>
              </w:rPr>
              <w:fldChar w:fldCharType="end"/>
            </w:r>
          </w:hyperlink>
        </w:p>
        <w:p w14:paraId="63DEFBF1" w14:textId="77777777" w:rsidR="00E179F3" w:rsidRDefault="00883C45">
          <w:pPr>
            <w:pStyle w:val="TDC2"/>
            <w:tabs>
              <w:tab w:val="right" w:leader="dot" w:pos="8921"/>
            </w:tabs>
            <w:rPr>
              <w:rFonts w:asciiTheme="minorHAnsi" w:eastAsiaTheme="minorEastAsia" w:hAnsiTheme="minorHAnsi" w:cstheme="minorBidi"/>
              <w:noProof/>
            </w:rPr>
          </w:pPr>
          <w:hyperlink w:anchor="_Toc224831130" w:history="1">
            <w:r w:rsidR="00E179F3" w:rsidRPr="00E80C5E">
              <w:rPr>
                <w:rStyle w:val="Hipervnculo"/>
                <w:noProof/>
              </w:rPr>
              <w:t>CUARTO. Marco normativo aplicable en materia de transparencia y acceso a la información pública</w:t>
            </w:r>
            <w:r w:rsidR="00E179F3">
              <w:rPr>
                <w:noProof/>
                <w:webHidden/>
              </w:rPr>
              <w:tab/>
            </w:r>
            <w:r w:rsidR="00E179F3">
              <w:rPr>
                <w:noProof/>
                <w:webHidden/>
              </w:rPr>
              <w:fldChar w:fldCharType="begin"/>
            </w:r>
            <w:r w:rsidR="00E179F3">
              <w:rPr>
                <w:noProof/>
                <w:webHidden/>
              </w:rPr>
              <w:instrText xml:space="preserve"> PAGEREF _Toc224831130 \h </w:instrText>
            </w:r>
            <w:r w:rsidR="00E179F3">
              <w:rPr>
                <w:noProof/>
                <w:webHidden/>
              </w:rPr>
            </w:r>
            <w:r w:rsidR="00E179F3">
              <w:rPr>
                <w:noProof/>
                <w:webHidden/>
              </w:rPr>
              <w:fldChar w:fldCharType="separate"/>
            </w:r>
            <w:r w:rsidR="0078090A">
              <w:rPr>
                <w:noProof/>
                <w:webHidden/>
              </w:rPr>
              <w:t>9</w:t>
            </w:r>
            <w:r w:rsidR="00E179F3">
              <w:rPr>
                <w:noProof/>
                <w:webHidden/>
              </w:rPr>
              <w:fldChar w:fldCharType="end"/>
            </w:r>
          </w:hyperlink>
        </w:p>
        <w:p w14:paraId="7C744389" w14:textId="77777777" w:rsidR="00E179F3" w:rsidRDefault="00883C45">
          <w:pPr>
            <w:pStyle w:val="TDC2"/>
            <w:tabs>
              <w:tab w:val="right" w:leader="dot" w:pos="8921"/>
            </w:tabs>
            <w:rPr>
              <w:rFonts w:asciiTheme="minorHAnsi" w:eastAsiaTheme="minorEastAsia" w:hAnsiTheme="minorHAnsi" w:cstheme="minorBidi"/>
              <w:noProof/>
            </w:rPr>
          </w:pPr>
          <w:hyperlink w:anchor="_Toc224831131" w:history="1">
            <w:r w:rsidR="00E179F3" w:rsidRPr="00E80C5E">
              <w:rPr>
                <w:rStyle w:val="Hipervnculo"/>
                <w:noProof/>
              </w:rPr>
              <w:t>QUINTO. Estudio de Fondo</w:t>
            </w:r>
            <w:r w:rsidR="00E179F3">
              <w:rPr>
                <w:noProof/>
                <w:webHidden/>
              </w:rPr>
              <w:tab/>
            </w:r>
            <w:r w:rsidR="00E179F3">
              <w:rPr>
                <w:noProof/>
                <w:webHidden/>
              </w:rPr>
              <w:fldChar w:fldCharType="begin"/>
            </w:r>
            <w:r w:rsidR="00E179F3">
              <w:rPr>
                <w:noProof/>
                <w:webHidden/>
              </w:rPr>
              <w:instrText xml:space="preserve"> PAGEREF _Toc224831131 \h </w:instrText>
            </w:r>
            <w:r w:rsidR="00E179F3">
              <w:rPr>
                <w:noProof/>
                <w:webHidden/>
              </w:rPr>
            </w:r>
            <w:r w:rsidR="00E179F3">
              <w:rPr>
                <w:noProof/>
                <w:webHidden/>
              </w:rPr>
              <w:fldChar w:fldCharType="separate"/>
            </w:r>
            <w:r w:rsidR="0078090A">
              <w:rPr>
                <w:noProof/>
                <w:webHidden/>
              </w:rPr>
              <w:t>10</w:t>
            </w:r>
            <w:r w:rsidR="00E179F3">
              <w:rPr>
                <w:noProof/>
                <w:webHidden/>
              </w:rPr>
              <w:fldChar w:fldCharType="end"/>
            </w:r>
          </w:hyperlink>
        </w:p>
        <w:p w14:paraId="134FC9B2" w14:textId="77777777" w:rsidR="00E179F3" w:rsidRDefault="00883C45">
          <w:pPr>
            <w:pStyle w:val="TDC2"/>
            <w:tabs>
              <w:tab w:val="right" w:leader="dot" w:pos="8921"/>
            </w:tabs>
            <w:rPr>
              <w:rFonts w:asciiTheme="minorHAnsi" w:eastAsiaTheme="minorEastAsia" w:hAnsiTheme="minorHAnsi" w:cstheme="minorBidi"/>
              <w:noProof/>
            </w:rPr>
          </w:pPr>
          <w:hyperlink w:anchor="_Toc224831132" w:history="1">
            <w:r w:rsidR="00E179F3" w:rsidRPr="00E80C5E">
              <w:rPr>
                <w:rStyle w:val="Hipervnculo"/>
                <w:noProof/>
              </w:rPr>
              <w:t>SEXTO. Decisión</w:t>
            </w:r>
            <w:r w:rsidR="00E179F3">
              <w:rPr>
                <w:noProof/>
                <w:webHidden/>
              </w:rPr>
              <w:tab/>
            </w:r>
            <w:r w:rsidR="00E179F3">
              <w:rPr>
                <w:noProof/>
                <w:webHidden/>
              </w:rPr>
              <w:fldChar w:fldCharType="begin"/>
            </w:r>
            <w:r w:rsidR="00E179F3">
              <w:rPr>
                <w:noProof/>
                <w:webHidden/>
              </w:rPr>
              <w:instrText xml:space="preserve"> PAGEREF _Toc224831132 \h </w:instrText>
            </w:r>
            <w:r w:rsidR="00E179F3">
              <w:rPr>
                <w:noProof/>
                <w:webHidden/>
              </w:rPr>
            </w:r>
            <w:r w:rsidR="00E179F3">
              <w:rPr>
                <w:noProof/>
                <w:webHidden/>
              </w:rPr>
              <w:fldChar w:fldCharType="separate"/>
            </w:r>
            <w:r w:rsidR="0078090A">
              <w:rPr>
                <w:noProof/>
                <w:webHidden/>
              </w:rPr>
              <w:t>20</w:t>
            </w:r>
            <w:r w:rsidR="00E179F3">
              <w:rPr>
                <w:noProof/>
                <w:webHidden/>
              </w:rPr>
              <w:fldChar w:fldCharType="end"/>
            </w:r>
          </w:hyperlink>
        </w:p>
        <w:p w14:paraId="76F96CEE" w14:textId="77777777" w:rsidR="00E179F3" w:rsidRDefault="00883C45">
          <w:pPr>
            <w:pStyle w:val="TDC1"/>
            <w:tabs>
              <w:tab w:val="right" w:leader="dot" w:pos="8921"/>
            </w:tabs>
            <w:rPr>
              <w:rFonts w:asciiTheme="minorHAnsi" w:eastAsiaTheme="minorEastAsia" w:hAnsiTheme="minorHAnsi" w:cstheme="minorBidi"/>
              <w:noProof/>
            </w:rPr>
          </w:pPr>
          <w:hyperlink w:anchor="_Toc224831133" w:history="1">
            <w:r w:rsidR="00E179F3" w:rsidRPr="00E80C5E">
              <w:rPr>
                <w:rStyle w:val="Hipervnculo"/>
                <w:noProof/>
              </w:rPr>
              <w:t>R E S U E L V E</w:t>
            </w:r>
            <w:r w:rsidR="00E179F3">
              <w:rPr>
                <w:noProof/>
                <w:webHidden/>
              </w:rPr>
              <w:tab/>
            </w:r>
            <w:r w:rsidR="00E179F3">
              <w:rPr>
                <w:noProof/>
                <w:webHidden/>
              </w:rPr>
              <w:fldChar w:fldCharType="begin"/>
            </w:r>
            <w:r w:rsidR="00E179F3">
              <w:rPr>
                <w:noProof/>
                <w:webHidden/>
              </w:rPr>
              <w:instrText xml:space="preserve"> PAGEREF _Toc224831133 \h </w:instrText>
            </w:r>
            <w:r w:rsidR="00E179F3">
              <w:rPr>
                <w:noProof/>
                <w:webHidden/>
              </w:rPr>
            </w:r>
            <w:r w:rsidR="00E179F3">
              <w:rPr>
                <w:noProof/>
                <w:webHidden/>
              </w:rPr>
              <w:fldChar w:fldCharType="separate"/>
            </w:r>
            <w:r w:rsidR="0078090A">
              <w:rPr>
                <w:noProof/>
                <w:webHidden/>
              </w:rPr>
              <w:t>20</w:t>
            </w:r>
            <w:r w:rsidR="00E179F3">
              <w:rPr>
                <w:noProof/>
                <w:webHidden/>
              </w:rPr>
              <w:fldChar w:fldCharType="end"/>
            </w:r>
          </w:hyperlink>
        </w:p>
        <w:p w14:paraId="1F188156" w14:textId="48870BAE" w:rsidR="00F46C4A" w:rsidRDefault="00F46C4A" w:rsidP="005D6BC7">
          <w:pPr>
            <w:spacing w:after="0" w:line="360" w:lineRule="auto"/>
          </w:pPr>
          <w:r>
            <w:rPr>
              <w:b/>
              <w:bCs/>
              <w:lang w:val="es-ES"/>
            </w:rPr>
            <w:fldChar w:fldCharType="end"/>
          </w:r>
        </w:p>
      </w:sdtContent>
    </w:sdt>
    <w:p w14:paraId="783E7FBA" w14:textId="77777777" w:rsidR="00F46C4A" w:rsidRDefault="00F46C4A" w:rsidP="005D6BC7">
      <w:pPr>
        <w:tabs>
          <w:tab w:val="left" w:pos="8931"/>
        </w:tabs>
        <w:spacing w:after="0" w:line="360" w:lineRule="auto"/>
      </w:pPr>
    </w:p>
    <w:p w14:paraId="2D27B638" w14:textId="77777777" w:rsidR="00F46C4A" w:rsidRDefault="00F46C4A" w:rsidP="005D6BC7">
      <w:pPr>
        <w:tabs>
          <w:tab w:val="left" w:pos="8931"/>
        </w:tabs>
        <w:spacing w:after="0" w:line="360" w:lineRule="auto"/>
      </w:pPr>
    </w:p>
    <w:p w14:paraId="67863C69" w14:textId="77777777" w:rsidR="00F46C4A" w:rsidRDefault="00F46C4A" w:rsidP="005D6BC7">
      <w:pPr>
        <w:tabs>
          <w:tab w:val="left" w:pos="8931"/>
        </w:tabs>
        <w:spacing w:after="0" w:line="360" w:lineRule="auto"/>
      </w:pPr>
    </w:p>
    <w:p w14:paraId="23C87F95" w14:textId="77777777" w:rsidR="00F46C4A" w:rsidRDefault="00F46C4A" w:rsidP="005D6BC7">
      <w:pPr>
        <w:tabs>
          <w:tab w:val="left" w:pos="8931"/>
        </w:tabs>
        <w:spacing w:after="0" w:line="360" w:lineRule="auto"/>
      </w:pPr>
    </w:p>
    <w:p w14:paraId="5DD33F22" w14:textId="77777777" w:rsidR="00F46C4A" w:rsidRDefault="00F46C4A" w:rsidP="005D6BC7">
      <w:pPr>
        <w:tabs>
          <w:tab w:val="left" w:pos="8931"/>
        </w:tabs>
        <w:spacing w:after="0" w:line="360" w:lineRule="auto"/>
      </w:pPr>
    </w:p>
    <w:p w14:paraId="00927138" w14:textId="77777777" w:rsidR="009272FA" w:rsidRDefault="009272FA" w:rsidP="005D6BC7">
      <w:pPr>
        <w:tabs>
          <w:tab w:val="left" w:pos="8931"/>
        </w:tabs>
        <w:spacing w:after="0" w:line="360" w:lineRule="auto"/>
      </w:pPr>
    </w:p>
    <w:p w14:paraId="0B7531DA" w14:textId="2A0620E2" w:rsidR="00F46C4A" w:rsidRDefault="00F46C4A" w:rsidP="005D6BC7">
      <w:pPr>
        <w:tabs>
          <w:tab w:val="left" w:pos="8931"/>
        </w:tabs>
        <w:spacing w:after="0" w:line="360" w:lineRule="auto"/>
        <w:rPr>
          <w:color w:val="FF0000"/>
        </w:rPr>
      </w:pPr>
      <w:r>
        <w:rPr>
          <w:color w:val="FF0000"/>
        </w:rPr>
        <w:t xml:space="preserve"> </w:t>
      </w:r>
    </w:p>
    <w:p w14:paraId="0D0E1D41" w14:textId="05AEA853" w:rsidR="009272FA" w:rsidRDefault="00B67E4C" w:rsidP="005D6BC7">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w:t>
      </w:r>
      <w:r w:rsidR="00980E01">
        <w:t>diecinueve</w:t>
      </w:r>
      <w:r>
        <w:t xml:space="preserve"> de marzo de dos mil veintiséis. </w:t>
      </w:r>
    </w:p>
    <w:p w14:paraId="71850B05" w14:textId="77777777" w:rsidR="009272FA" w:rsidRDefault="009272FA" w:rsidP="005D6BC7">
      <w:pPr>
        <w:spacing w:after="0" w:line="360" w:lineRule="auto"/>
        <w:rPr>
          <w:b/>
          <w:bCs/>
          <w:color w:val="FF0000"/>
        </w:rPr>
      </w:pPr>
    </w:p>
    <w:p w14:paraId="1804C44E" w14:textId="3AFAF1FF" w:rsidR="009272FA" w:rsidRDefault="00B67E4C" w:rsidP="005D6BC7">
      <w:pPr>
        <w:spacing w:after="0" w:line="360" w:lineRule="auto"/>
      </w:pPr>
      <w:bookmarkStart w:id="1" w:name="_heading=h.79legwaiz8z0" w:colFirst="0" w:colLast="0"/>
      <w:bookmarkEnd w:id="1"/>
      <w:r>
        <w:rPr>
          <w:b/>
          <w:bCs/>
        </w:rPr>
        <w:t xml:space="preserve">VISTO </w:t>
      </w:r>
      <w:r>
        <w:t xml:space="preserve">el expediente electrónico conformado con motivo del Recurso de Revisión </w:t>
      </w:r>
      <w:r w:rsidR="00980E01" w:rsidRPr="006F2395">
        <w:rPr>
          <w:b/>
        </w:rPr>
        <w:t>1288</w:t>
      </w:r>
      <w:r w:rsidRPr="006F2395">
        <w:rPr>
          <w:b/>
        </w:rPr>
        <w:t>1/INFOEM/IP/RR/2025</w:t>
      </w:r>
      <w:r>
        <w:t xml:space="preserve">, interpuesto por la persona Recurrente o Particular, en contra de la respuesta del Sujeto Obligado, </w:t>
      </w:r>
      <w:r w:rsidR="00980E01" w:rsidRPr="006F2395">
        <w:rPr>
          <w:b/>
        </w:rPr>
        <w:t>Universidad Tecnológica del Sur del Estado de México</w:t>
      </w:r>
      <w:r>
        <w:t xml:space="preserve">, a la solicitud de acceso a la información pública </w:t>
      </w:r>
      <w:r w:rsidR="00980E01" w:rsidRPr="00980E01">
        <w:t>00028/UTSEM/IP/2025</w:t>
      </w:r>
      <w:r>
        <w:t>, se emite la presente Resolución, con base en los Antecedentes y Considerandos que se exponen a continuación:</w:t>
      </w:r>
    </w:p>
    <w:p w14:paraId="09EB9B69" w14:textId="77777777" w:rsidR="009272FA" w:rsidRDefault="009272FA" w:rsidP="005D6BC7">
      <w:pPr>
        <w:spacing w:after="0" w:line="360" w:lineRule="auto"/>
        <w:rPr>
          <w:b/>
          <w:bCs/>
          <w:color w:val="FF0000"/>
        </w:rPr>
      </w:pPr>
    </w:p>
    <w:p w14:paraId="62A57776" w14:textId="77777777" w:rsidR="00980E01" w:rsidRDefault="00980E01" w:rsidP="005D6BC7">
      <w:pPr>
        <w:spacing w:after="0" w:line="360" w:lineRule="auto"/>
        <w:rPr>
          <w:b/>
          <w:bCs/>
          <w:color w:val="FF0000"/>
        </w:rPr>
      </w:pPr>
    </w:p>
    <w:p w14:paraId="2EB5D207" w14:textId="77777777" w:rsidR="009272FA" w:rsidRDefault="00B67E4C" w:rsidP="005D6BC7">
      <w:pPr>
        <w:pStyle w:val="Ttulo1"/>
        <w:spacing w:before="0" w:after="0" w:line="360" w:lineRule="auto"/>
        <w:jc w:val="center"/>
        <w:rPr>
          <w:sz w:val="22"/>
          <w:szCs w:val="22"/>
        </w:rPr>
      </w:pPr>
      <w:bookmarkStart w:id="2" w:name="_Toc224831121"/>
      <w:r>
        <w:rPr>
          <w:sz w:val="22"/>
          <w:szCs w:val="22"/>
        </w:rPr>
        <w:t>A N T E C E D E N T E S</w:t>
      </w:r>
      <w:bookmarkEnd w:id="2"/>
    </w:p>
    <w:p w14:paraId="104729F1" w14:textId="77777777" w:rsidR="009272FA" w:rsidRDefault="009272FA" w:rsidP="005D6BC7">
      <w:pPr>
        <w:spacing w:after="0" w:line="360" w:lineRule="auto"/>
        <w:jc w:val="center"/>
        <w:rPr>
          <w:b/>
          <w:bCs/>
        </w:rPr>
      </w:pPr>
    </w:p>
    <w:p w14:paraId="00E4CDE7" w14:textId="77777777" w:rsidR="00980E01" w:rsidRDefault="00980E01" w:rsidP="005D6BC7">
      <w:pPr>
        <w:spacing w:after="0" w:line="360" w:lineRule="auto"/>
        <w:jc w:val="center"/>
        <w:rPr>
          <w:b/>
          <w:bCs/>
        </w:rPr>
      </w:pPr>
    </w:p>
    <w:p w14:paraId="1520BC66" w14:textId="77777777" w:rsidR="009272FA" w:rsidRDefault="00B67E4C" w:rsidP="005D6BC7">
      <w:pPr>
        <w:pStyle w:val="Ttulo2"/>
        <w:spacing w:before="0" w:after="0" w:line="360" w:lineRule="auto"/>
        <w:rPr>
          <w:sz w:val="22"/>
          <w:szCs w:val="22"/>
        </w:rPr>
      </w:pPr>
      <w:bookmarkStart w:id="3" w:name="_Toc224831122"/>
      <w:r>
        <w:rPr>
          <w:sz w:val="22"/>
          <w:szCs w:val="22"/>
        </w:rPr>
        <w:t>I. Presentación de la solicitud de información</w:t>
      </w:r>
      <w:bookmarkEnd w:id="3"/>
    </w:p>
    <w:p w14:paraId="23E85139" w14:textId="77777777" w:rsidR="009272FA" w:rsidRDefault="009272FA" w:rsidP="005D6BC7">
      <w:pPr>
        <w:tabs>
          <w:tab w:val="left" w:pos="567"/>
        </w:tabs>
        <w:spacing w:after="0" w:line="360" w:lineRule="auto"/>
        <w:rPr>
          <w:color w:val="FF0000"/>
        </w:rPr>
      </w:pPr>
    </w:p>
    <w:p w14:paraId="2280CC14" w14:textId="11A3ADFC" w:rsidR="009272FA" w:rsidRDefault="00B67E4C" w:rsidP="005D6BC7">
      <w:pPr>
        <w:spacing w:after="0" w:line="360" w:lineRule="auto"/>
      </w:pPr>
      <w:r>
        <w:t xml:space="preserve">El </w:t>
      </w:r>
      <w:r w:rsidR="00980E01">
        <w:t>dieciséis de octubre</w:t>
      </w:r>
      <w:r>
        <w:t xml:space="preserve"> de dos mil veinticinco, el Particular presentó una solicitud de acceso a la información pública, a través del Sistema de Acceso a la Información Mexiquense (SAIMEX), ante el </w:t>
      </w:r>
      <w:r w:rsidR="00980E01">
        <w:t>Universidad Tecnológica del Sur del Estado de México</w:t>
      </w:r>
      <w:r>
        <w:t xml:space="preserve">, en los siguientes términos: </w:t>
      </w:r>
    </w:p>
    <w:p w14:paraId="4221E2F9" w14:textId="77777777" w:rsidR="009272FA" w:rsidRDefault="009272FA" w:rsidP="005D6BC7">
      <w:pPr>
        <w:spacing w:after="0" w:line="360" w:lineRule="auto"/>
        <w:rPr>
          <w:color w:val="FF0000"/>
        </w:rPr>
      </w:pPr>
    </w:p>
    <w:p w14:paraId="290D3DC7" w14:textId="77777777" w:rsidR="009272FA" w:rsidRDefault="00B67E4C" w:rsidP="005D6BC7">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7C07D487" w14:textId="0203B0E2" w:rsidR="009272FA" w:rsidRDefault="00980E01" w:rsidP="005D6BC7">
      <w:pPr>
        <w:spacing w:after="0" w:line="360" w:lineRule="auto"/>
        <w:ind w:left="567" w:right="567"/>
        <w:rPr>
          <w:i/>
          <w:iCs/>
          <w:sz w:val="20"/>
          <w:szCs w:val="20"/>
        </w:rPr>
      </w:pPr>
      <w:r w:rsidRPr="00980E01">
        <w:rPr>
          <w:i/>
          <w:iCs/>
          <w:sz w:val="20"/>
          <w:szCs w:val="20"/>
        </w:rPr>
        <w:t>Se solicita se entregue por esta vía Saimex, en formato PDF, todos los documentos recibidos por parte del Sindicato de Servidores de la Educación, Docentes y Administrativos de la Universidad Tecnológica del Sur del Estado de México, de igual manera se solicita fotografía del expediente qué tengan de dicho Sindicato, en la cual sea visible el nombre dado a dicho expediente.</w:t>
      </w:r>
      <w:r w:rsidR="00B67E4C">
        <w:rPr>
          <w:i/>
          <w:iCs/>
          <w:sz w:val="20"/>
          <w:szCs w:val="20"/>
        </w:rPr>
        <w:t>” (Sic)</w:t>
      </w:r>
    </w:p>
    <w:p w14:paraId="3C7FAF98" w14:textId="77777777" w:rsidR="009272FA" w:rsidRDefault="00B67E4C" w:rsidP="005D6BC7">
      <w:pPr>
        <w:tabs>
          <w:tab w:val="left" w:pos="4667"/>
        </w:tabs>
        <w:spacing w:after="0" w:line="360" w:lineRule="auto"/>
        <w:ind w:left="567" w:right="567"/>
        <w:rPr>
          <w:b/>
          <w:bCs/>
          <w:i/>
          <w:iCs/>
          <w:sz w:val="20"/>
          <w:szCs w:val="20"/>
        </w:rPr>
      </w:pPr>
      <w:r>
        <w:rPr>
          <w:b/>
          <w:bCs/>
          <w:i/>
          <w:iCs/>
          <w:sz w:val="20"/>
          <w:szCs w:val="20"/>
        </w:rPr>
        <w:t>“MODALIDAD DE ENTREGA</w:t>
      </w:r>
    </w:p>
    <w:p w14:paraId="09803363" w14:textId="77777777" w:rsidR="009272FA" w:rsidRDefault="00B67E4C" w:rsidP="005D6BC7">
      <w:pPr>
        <w:spacing w:after="0" w:line="360" w:lineRule="auto"/>
        <w:ind w:left="567" w:right="567"/>
        <w:rPr>
          <w:i/>
          <w:iCs/>
          <w:sz w:val="20"/>
          <w:szCs w:val="20"/>
        </w:rPr>
      </w:pPr>
      <w:r>
        <w:rPr>
          <w:i/>
          <w:iCs/>
          <w:sz w:val="20"/>
          <w:szCs w:val="20"/>
        </w:rPr>
        <w:t>A través del SAIMEX”</w:t>
      </w:r>
    </w:p>
    <w:p w14:paraId="64BBCDD7" w14:textId="77777777" w:rsidR="00980E01" w:rsidRDefault="00980E01" w:rsidP="005D6BC7">
      <w:pPr>
        <w:spacing w:after="0" w:line="360" w:lineRule="auto"/>
        <w:rPr>
          <w:color w:val="FF0000"/>
        </w:rPr>
      </w:pPr>
    </w:p>
    <w:p w14:paraId="2CA945A0" w14:textId="77777777" w:rsidR="009272FA" w:rsidRDefault="00B67E4C" w:rsidP="005D6BC7">
      <w:pPr>
        <w:pStyle w:val="Ttulo2"/>
        <w:spacing w:before="0" w:after="0" w:line="360" w:lineRule="auto"/>
        <w:rPr>
          <w:sz w:val="22"/>
          <w:szCs w:val="22"/>
        </w:rPr>
      </w:pPr>
      <w:bookmarkStart w:id="4" w:name="_Toc224831123"/>
      <w:r>
        <w:rPr>
          <w:sz w:val="22"/>
          <w:szCs w:val="22"/>
        </w:rPr>
        <w:t>II. Respuesta del Sujeto Obligado</w:t>
      </w:r>
      <w:bookmarkEnd w:id="4"/>
    </w:p>
    <w:p w14:paraId="74E0D0BB" w14:textId="77777777" w:rsidR="009272FA" w:rsidRDefault="009272FA" w:rsidP="005D6BC7">
      <w:pPr>
        <w:spacing w:after="0" w:line="360" w:lineRule="auto"/>
        <w:rPr>
          <w:b/>
          <w:bCs/>
          <w:color w:val="FF0000"/>
        </w:rPr>
      </w:pPr>
    </w:p>
    <w:p w14:paraId="6FB48C51" w14:textId="44307301" w:rsidR="009272FA" w:rsidRDefault="00B67E4C" w:rsidP="005D6BC7">
      <w:pPr>
        <w:spacing w:after="0" w:line="360" w:lineRule="auto"/>
      </w:pPr>
      <w:r>
        <w:t xml:space="preserve">El </w:t>
      </w:r>
      <w:r w:rsidR="00980E01">
        <w:t>seis de noviembre</w:t>
      </w:r>
      <w:r>
        <w:t xml:space="preserve"> de dos mil veinticinco, el Sujeto Obligado notificó, a través del Sistema de Acceso a la Información Mexiquense (SAIMEX), la respuesta a la solicitud de acceso a la información pública, a través de la digitalización de</w:t>
      </w:r>
      <w:r w:rsidR="005E606A">
        <w:t xml:space="preserve">l </w:t>
      </w:r>
      <w:r>
        <w:t xml:space="preserve">siguiente </w:t>
      </w:r>
      <w:r w:rsidR="005E606A">
        <w:t>documento:</w:t>
      </w:r>
    </w:p>
    <w:p w14:paraId="7C77FF53" w14:textId="77777777" w:rsidR="009272FA" w:rsidRDefault="009272FA" w:rsidP="005D6BC7">
      <w:pPr>
        <w:spacing w:after="0" w:line="360" w:lineRule="auto"/>
        <w:rPr>
          <w:color w:val="FF0000"/>
        </w:rPr>
      </w:pPr>
    </w:p>
    <w:p w14:paraId="228B15C1" w14:textId="2C3254E1" w:rsidR="009272FA" w:rsidRDefault="00B67E4C" w:rsidP="005D6BC7">
      <w:pPr>
        <w:spacing w:after="0" w:line="360" w:lineRule="auto"/>
      </w:pPr>
      <w:r>
        <w:t xml:space="preserve">i. </w:t>
      </w:r>
      <w:r w:rsidR="00E95528">
        <w:t>Escrito sin número</w:t>
      </w:r>
      <w:r>
        <w:t xml:space="preserve">, del </w:t>
      </w:r>
      <w:r w:rsidR="00E95528">
        <w:t>seis de noviembre</w:t>
      </w:r>
      <w:r>
        <w:t xml:space="preserve"> de dos </w:t>
      </w:r>
      <w:r w:rsidR="00E95528">
        <w:t>mil veinticinco, suscrito por el</w:t>
      </w:r>
      <w:r>
        <w:t xml:space="preserve"> </w:t>
      </w:r>
      <w:r w:rsidR="00E95528">
        <w:t>Titular de la Unidad de Transparencia</w:t>
      </w:r>
      <w:r>
        <w:t xml:space="preserve">, dirigido </w:t>
      </w:r>
      <w:r w:rsidR="00E95528">
        <w:t>a quien corresponda</w:t>
      </w:r>
      <w:r>
        <w:t xml:space="preserve">, por medio del cual se informa </w:t>
      </w:r>
      <w:r w:rsidR="005E606A">
        <w:t>que,</w:t>
      </w:r>
      <w:r w:rsidR="00E95528">
        <w:t xml:space="preserve"> en razón de lo solicitado, esta Unidad de Transparencia no ha recibido ninguna documentación por parte del Sindicato antes mencionado, por lo tanto, tampoco se ha generado algún expediente que contenga esta denominación</w:t>
      </w:r>
      <w:r>
        <w:t>.</w:t>
      </w:r>
    </w:p>
    <w:p w14:paraId="40EFF500" w14:textId="77777777" w:rsidR="009272FA" w:rsidRDefault="009272FA" w:rsidP="005D6BC7">
      <w:pPr>
        <w:spacing w:after="0" w:line="360" w:lineRule="auto"/>
      </w:pPr>
    </w:p>
    <w:p w14:paraId="5096E8A0" w14:textId="77777777" w:rsidR="009272FA" w:rsidRDefault="00B67E4C" w:rsidP="005D6BC7">
      <w:pPr>
        <w:pStyle w:val="Ttulo2"/>
        <w:spacing w:before="0" w:after="0" w:line="360" w:lineRule="auto"/>
        <w:rPr>
          <w:sz w:val="22"/>
          <w:szCs w:val="22"/>
        </w:rPr>
      </w:pPr>
      <w:bookmarkStart w:id="5" w:name="_Toc224831124"/>
      <w:r>
        <w:rPr>
          <w:sz w:val="22"/>
          <w:szCs w:val="22"/>
        </w:rPr>
        <w:t>III. Interposición del Recurso de Revisión</w:t>
      </w:r>
      <w:bookmarkEnd w:id="5"/>
    </w:p>
    <w:p w14:paraId="486723FB" w14:textId="77777777" w:rsidR="009272FA" w:rsidRDefault="009272FA" w:rsidP="005D6BC7">
      <w:pPr>
        <w:spacing w:after="0" w:line="360" w:lineRule="auto"/>
        <w:rPr>
          <w:b/>
          <w:bCs/>
        </w:rPr>
      </w:pPr>
    </w:p>
    <w:p w14:paraId="37DC3691" w14:textId="14978A34" w:rsidR="009272FA" w:rsidRDefault="00B67E4C" w:rsidP="005D6BC7">
      <w:pPr>
        <w:spacing w:after="0" w:line="360" w:lineRule="auto"/>
      </w:pPr>
      <w:r>
        <w:t xml:space="preserve">El </w:t>
      </w:r>
      <w:r w:rsidR="00E95528">
        <w:t>seis de noviembre</w:t>
      </w:r>
      <w:r>
        <w:t xml:space="preserv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16261F1C" w14:textId="77777777" w:rsidR="009272FA" w:rsidRDefault="009272FA" w:rsidP="005D6BC7">
      <w:pPr>
        <w:spacing w:after="0" w:line="360" w:lineRule="auto"/>
        <w:ind w:left="567" w:right="567"/>
        <w:rPr>
          <w:b/>
          <w:bCs/>
          <w:i/>
          <w:iCs/>
          <w:color w:val="FF0000"/>
          <w:sz w:val="20"/>
          <w:szCs w:val="20"/>
        </w:rPr>
      </w:pPr>
    </w:p>
    <w:p w14:paraId="4F84451F" w14:textId="77777777" w:rsidR="009272FA" w:rsidRDefault="00B67E4C" w:rsidP="005D6BC7">
      <w:pPr>
        <w:spacing w:after="0" w:line="360" w:lineRule="auto"/>
        <w:ind w:left="567" w:right="567"/>
        <w:rPr>
          <w:i/>
          <w:iCs/>
          <w:sz w:val="20"/>
          <w:szCs w:val="20"/>
        </w:rPr>
      </w:pPr>
      <w:r>
        <w:rPr>
          <w:b/>
          <w:bCs/>
          <w:i/>
          <w:iCs/>
          <w:sz w:val="20"/>
          <w:szCs w:val="20"/>
        </w:rPr>
        <w:t>‘’ACTO IMPUGNADO</w:t>
      </w:r>
    </w:p>
    <w:p w14:paraId="205C88D6" w14:textId="08AB4DD6" w:rsidR="009272FA" w:rsidRDefault="00E95528" w:rsidP="005D6BC7">
      <w:pPr>
        <w:spacing w:after="0" w:line="360" w:lineRule="auto"/>
        <w:ind w:left="567" w:right="567"/>
        <w:rPr>
          <w:i/>
          <w:iCs/>
          <w:sz w:val="20"/>
          <w:szCs w:val="20"/>
        </w:rPr>
      </w:pPr>
      <w:bookmarkStart w:id="6" w:name="_heading=h.1p5f7249uiw2" w:colFirst="0" w:colLast="0"/>
      <w:bookmarkEnd w:id="6"/>
      <w:r w:rsidRPr="00E95528">
        <w:rPr>
          <w:i/>
          <w:iCs/>
          <w:sz w:val="20"/>
          <w:szCs w:val="20"/>
        </w:rPr>
        <w:t>No presentan información, aun cuando no se haya entregado documentos al área especifica de transparencia, hay documentos en poder de la Rectoría de su Universidad, la cual puede facilitarselo al área de transparencia para que los compartan por esta vía (Saimex).</w:t>
      </w:r>
      <w:r w:rsidR="00B67E4C">
        <w:rPr>
          <w:i/>
          <w:iCs/>
          <w:sz w:val="20"/>
          <w:szCs w:val="20"/>
        </w:rPr>
        <w:t>” (Sic.)</w:t>
      </w:r>
    </w:p>
    <w:p w14:paraId="18FA33AA" w14:textId="77777777" w:rsidR="009272FA" w:rsidRDefault="009272FA" w:rsidP="005D6BC7">
      <w:pPr>
        <w:spacing w:after="0" w:line="360" w:lineRule="auto"/>
        <w:ind w:left="567" w:right="567"/>
        <w:rPr>
          <w:i/>
          <w:iCs/>
          <w:sz w:val="20"/>
          <w:szCs w:val="20"/>
        </w:rPr>
      </w:pPr>
    </w:p>
    <w:p w14:paraId="519CC3E5" w14:textId="77777777" w:rsidR="009272FA" w:rsidRDefault="00B67E4C" w:rsidP="005D6BC7">
      <w:pPr>
        <w:spacing w:after="0" w:line="360" w:lineRule="auto"/>
        <w:ind w:left="567" w:right="567"/>
        <w:rPr>
          <w:b/>
          <w:bCs/>
          <w:i/>
          <w:iCs/>
          <w:sz w:val="20"/>
          <w:szCs w:val="20"/>
        </w:rPr>
      </w:pPr>
      <w:r>
        <w:rPr>
          <w:b/>
          <w:bCs/>
          <w:i/>
          <w:iCs/>
          <w:sz w:val="20"/>
          <w:szCs w:val="20"/>
        </w:rPr>
        <w:t>‘’RAZONES O MOTIVOS DE LA INCONFORMIDAD</w:t>
      </w:r>
    </w:p>
    <w:p w14:paraId="0613F872" w14:textId="153265EB" w:rsidR="009272FA" w:rsidRDefault="00E95528" w:rsidP="005D6BC7">
      <w:pPr>
        <w:spacing w:after="0" w:line="360" w:lineRule="auto"/>
        <w:ind w:left="567" w:right="567"/>
        <w:rPr>
          <w:i/>
          <w:iCs/>
          <w:sz w:val="20"/>
          <w:szCs w:val="20"/>
        </w:rPr>
      </w:pPr>
      <w:r w:rsidRPr="00E95528">
        <w:rPr>
          <w:i/>
          <w:iCs/>
          <w:sz w:val="20"/>
          <w:szCs w:val="20"/>
        </w:rPr>
        <w:t>No otrogan la información, deben consultar con las áreas de toda la Universidad para que les faciliten la documentación solicitada y así la compartan.</w:t>
      </w:r>
      <w:r w:rsidR="00B67E4C">
        <w:rPr>
          <w:i/>
          <w:iCs/>
          <w:sz w:val="20"/>
          <w:szCs w:val="20"/>
        </w:rPr>
        <w:t>” (Sic.)</w:t>
      </w:r>
    </w:p>
    <w:p w14:paraId="69CD1B26" w14:textId="77777777" w:rsidR="009272FA" w:rsidRDefault="009272FA" w:rsidP="005D6BC7">
      <w:pPr>
        <w:spacing w:after="0" w:line="360" w:lineRule="auto"/>
        <w:ind w:right="567"/>
        <w:rPr>
          <w:color w:val="FF0000"/>
        </w:rPr>
      </w:pPr>
    </w:p>
    <w:p w14:paraId="7C976BCD" w14:textId="77777777" w:rsidR="009272FA" w:rsidRDefault="00B67E4C" w:rsidP="005D6BC7">
      <w:pPr>
        <w:pStyle w:val="Ttulo2"/>
        <w:spacing w:before="0" w:after="0" w:line="360" w:lineRule="auto"/>
        <w:rPr>
          <w:sz w:val="22"/>
          <w:szCs w:val="22"/>
        </w:rPr>
      </w:pPr>
      <w:bookmarkStart w:id="7" w:name="_Toc224831125"/>
      <w:r>
        <w:rPr>
          <w:sz w:val="22"/>
          <w:szCs w:val="22"/>
        </w:rPr>
        <w:t>IV. Trámite del Recurso de Revisión ante este Instituto</w:t>
      </w:r>
      <w:bookmarkEnd w:id="7"/>
    </w:p>
    <w:p w14:paraId="580F7FFF" w14:textId="77777777" w:rsidR="009272FA" w:rsidRDefault="009272FA" w:rsidP="005D6BC7">
      <w:pPr>
        <w:spacing w:after="0" w:line="360" w:lineRule="auto"/>
        <w:rPr>
          <w:b/>
          <w:bCs/>
        </w:rPr>
      </w:pPr>
    </w:p>
    <w:p w14:paraId="65AE4276" w14:textId="2E27E8B4" w:rsidR="009272FA" w:rsidRDefault="00B67E4C" w:rsidP="005D6BC7">
      <w:pPr>
        <w:spacing w:after="0" w:line="360" w:lineRule="auto"/>
      </w:pPr>
      <w:r>
        <w:rPr>
          <w:b/>
          <w:bCs/>
        </w:rPr>
        <w:t>a) Turno del Medio de Impugnación.</w:t>
      </w:r>
      <w:r>
        <w:t xml:space="preserve"> El </w:t>
      </w:r>
      <w:r w:rsidR="00E95528">
        <w:t>seis de noviembre</w:t>
      </w:r>
      <w:r>
        <w:t xml:space="preserve"> de dos mil veinticinco, el Sistema de Acceso a la Información Mexiquense (SAIMEX), asignó el número de expediente </w:t>
      </w:r>
      <w:r w:rsidR="00E95528">
        <w:rPr>
          <w:b/>
          <w:bCs/>
        </w:rPr>
        <w:t>12881</w:t>
      </w:r>
      <w:r>
        <w:rPr>
          <w:b/>
          <w:bCs/>
        </w:rPr>
        <w:t>/INFOEM/IP/RR/2025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9388720" w14:textId="77777777" w:rsidR="009272FA" w:rsidRDefault="009272FA" w:rsidP="005D6BC7">
      <w:pPr>
        <w:spacing w:after="0" w:line="360" w:lineRule="auto"/>
        <w:rPr>
          <w:b/>
          <w:bCs/>
        </w:rPr>
      </w:pPr>
    </w:p>
    <w:p w14:paraId="38A4C3CC" w14:textId="018BEF78" w:rsidR="009272FA" w:rsidRDefault="00B67E4C" w:rsidP="005D6BC7">
      <w:pPr>
        <w:spacing w:after="0" w:line="360" w:lineRule="auto"/>
      </w:pPr>
      <w:r>
        <w:rPr>
          <w:b/>
          <w:bCs/>
        </w:rPr>
        <w:t xml:space="preserve">b) Admisión del Recurso de Revisión. </w:t>
      </w:r>
      <w:r>
        <w:t xml:space="preserve">El </w:t>
      </w:r>
      <w:r w:rsidR="00E95528">
        <w:t>once de noviembre</w:t>
      </w:r>
      <w:r>
        <w:t xml:space="preserv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23F8358A" w14:textId="77777777" w:rsidR="009272FA" w:rsidRDefault="009272FA" w:rsidP="005D6BC7">
      <w:pPr>
        <w:spacing w:after="0" w:line="360" w:lineRule="auto"/>
        <w:rPr>
          <w:color w:val="FF0000"/>
        </w:rPr>
      </w:pPr>
    </w:p>
    <w:p w14:paraId="042AAD1A" w14:textId="00D5EADA" w:rsidR="009272FA" w:rsidRDefault="00B67E4C" w:rsidP="005D6BC7">
      <w:pPr>
        <w:spacing w:after="0" w:line="360" w:lineRule="auto"/>
      </w:pPr>
      <w:r>
        <w:rPr>
          <w:b/>
          <w:bCs/>
        </w:rPr>
        <w:t xml:space="preserve">c) Informe Justificado. </w:t>
      </w:r>
      <w:r>
        <w:t xml:space="preserve">El </w:t>
      </w:r>
      <w:r w:rsidR="00E95528">
        <w:t>diecinueve de noviembre</w:t>
      </w:r>
      <w:r>
        <w:t xml:space="preserve"> de dos mil veinticinco, se recibió, a través del Sistema de Acceso a la Informa</w:t>
      </w:r>
      <w:r w:rsidRPr="00B3170B">
        <w:t>ción Mexiquense (SAIMEX), el Informe Justificado del Sujeto Obligado, a través de un escrito de la misma fecha signado por el Titular de la Unidad de Transparencia, por medio del cual se ratificó la respuesta inicial</w:t>
      </w:r>
      <w:r>
        <w:t xml:space="preserve"> y hace énfasis en que no se tiene conocimiento de la existencia de dicho sindicato, ya que si así lo fuera debería de estar inscrita </w:t>
      </w:r>
      <w:r w:rsidR="00B3170B">
        <w:t xml:space="preserve">en el portal de las autoridades y anexa un link en formato cerrado para visualizar el portal ipomex, </w:t>
      </w:r>
      <w:hyperlink r:id="rId9" w:anchor="/" w:history="1">
        <w:r w:rsidR="00B3170B" w:rsidRPr="00090B29">
          <w:rPr>
            <w:rStyle w:val="Hipervnculo"/>
          </w:rPr>
          <w:t>https://ipomex.org.mx/ipomex/#/</w:t>
        </w:r>
      </w:hyperlink>
      <w:r w:rsidR="00B3170B">
        <w:t xml:space="preserve"> .</w:t>
      </w:r>
    </w:p>
    <w:p w14:paraId="743F7A3C" w14:textId="77777777" w:rsidR="009272FA" w:rsidRDefault="009272FA" w:rsidP="005D6BC7">
      <w:pPr>
        <w:spacing w:after="0" w:line="360" w:lineRule="auto"/>
        <w:rPr>
          <w:color w:val="FF0000"/>
        </w:rPr>
      </w:pPr>
    </w:p>
    <w:p w14:paraId="42414E0D" w14:textId="0105533B" w:rsidR="009272FA" w:rsidRDefault="00B67E4C" w:rsidP="005D6BC7">
      <w:pPr>
        <w:spacing w:after="0" w:line="360" w:lineRule="auto"/>
      </w:pPr>
      <w:r>
        <w:rPr>
          <w:b/>
          <w:bCs/>
        </w:rPr>
        <w:t>d) Ampliación de plazo para resolver.</w:t>
      </w:r>
      <w:r>
        <w:t xml:space="preserve"> El </w:t>
      </w:r>
      <w:r w:rsidR="00E95528">
        <w:t>nueve</w:t>
      </w:r>
      <w:r>
        <w:t xml:space="preserve"> de marzo de dos mil veintiséis,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E5C251C" w14:textId="77777777" w:rsidR="009272FA" w:rsidRDefault="009272FA" w:rsidP="005D6BC7">
      <w:pPr>
        <w:spacing w:after="0" w:line="360" w:lineRule="auto"/>
        <w:rPr>
          <w:color w:val="FF0000"/>
        </w:rPr>
      </w:pPr>
    </w:p>
    <w:p w14:paraId="10087B97" w14:textId="5FD6A16B" w:rsidR="009272FA" w:rsidRDefault="00B67E4C" w:rsidP="005D6BC7">
      <w:pPr>
        <w:spacing w:after="0" w:line="360" w:lineRule="auto"/>
      </w:pPr>
      <w:bookmarkStart w:id="8" w:name="_heading=h.uwcr10i4ylul" w:colFirst="0" w:colLast="0"/>
      <w:bookmarkEnd w:id="8"/>
      <w:r>
        <w:rPr>
          <w:b/>
          <w:bCs/>
        </w:rPr>
        <w:t>e) Vista del Informe Justificado.</w:t>
      </w:r>
      <w:r>
        <w:t xml:space="preserve"> El </w:t>
      </w:r>
      <w:r w:rsidR="00E95528">
        <w:t>diez</w:t>
      </w:r>
      <w:r>
        <w:t xml:space="preserve"> de marzo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w:t>
      </w:r>
      <w:r>
        <w:rPr>
          <w:b/>
          <w:bCs/>
        </w:rPr>
        <w:t>. Cabe señalar que el Particular fue omiso en realizar manifestación alguna.</w:t>
      </w:r>
    </w:p>
    <w:p w14:paraId="307A1038" w14:textId="77777777" w:rsidR="009272FA" w:rsidRDefault="009272FA" w:rsidP="005D6BC7">
      <w:pPr>
        <w:spacing w:after="0" w:line="360" w:lineRule="auto"/>
        <w:rPr>
          <w:b/>
          <w:bCs/>
          <w:color w:val="FF0000"/>
        </w:rPr>
      </w:pPr>
    </w:p>
    <w:p w14:paraId="55CD0F4E" w14:textId="49173FC2" w:rsidR="009272FA" w:rsidRDefault="00B67E4C" w:rsidP="005D6BC7">
      <w:pPr>
        <w:spacing w:after="0" w:line="360" w:lineRule="auto"/>
      </w:pPr>
      <w:r>
        <w:rPr>
          <w:b/>
          <w:bCs/>
        </w:rPr>
        <w:t>f) Cierre de instrucción.</w:t>
      </w:r>
      <w:r>
        <w:t xml:space="preserve"> El </w:t>
      </w:r>
      <w:r w:rsidR="00E95528">
        <w:t>dieci</w:t>
      </w:r>
      <w:r w:rsidR="006F6002">
        <w:t>nuev</w:t>
      </w:r>
      <w:r w:rsidR="00E95528">
        <w:t>e</w:t>
      </w:r>
      <w:r>
        <w:t xml:space="preserve"> de marzo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w:t>
      </w:r>
    </w:p>
    <w:p w14:paraId="36D110CF" w14:textId="77777777" w:rsidR="009272FA" w:rsidRDefault="009272FA" w:rsidP="005D6BC7">
      <w:pPr>
        <w:spacing w:after="0" w:line="360" w:lineRule="auto"/>
        <w:rPr>
          <w:b/>
          <w:bCs/>
        </w:rPr>
      </w:pPr>
    </w:p>
    <w:p w14:paraId="0D7E9724" w14:textId="77777777" w:rsidR="009272FA" w:rsidRDefault="00B67E4C" w:rsidP="005D6BC7">
      <w:pPr>
        <w:spacing w:after="0" w:line="360" w:lineRule="auto"/>
      </w:pPr>
      <w:r>
        <w:t>En razón de que fue debidamente sustanciado e integrado el expediente electrónico y no existe diligencia pendiente de desahogo, se emite la resolución que conforme a Derecho proceda, de acuerdo a los siguientes:</w:t>
      </w:r>
    </w:p>
    <w:p w14:paraId="563E6A9A" w14:textId="77777777" w:rsidR="009272FA" w:rsidRDefault="00B67E4C" w:rsidP="005D6BC7">
      <w:pPr>
        <w:pStyle w:val="Ttulo1"/>
        <w:spacing w:before="0" w:after="0" w:line="360" w:lineRule="auto"/>
        <w:jc w:val="center"/>
        <w:rPr>
          <w:sz w:val="22"/>
          <w:szCs w:val="22"/>
        </w:rPr>
      </w:pPr>
      <w:bookmarkStart w:id="9" w:name="_Toc224831126"/>
      <w:r>
        <w:rPr>
          <w:sz w:val="22"/>
          <w:szCs w:val="22"/>
        </w:rPr>
        <w:t>C O N S I D E R A N D O S</w:t>
      </w:r>
      <w:bookmarkEnd w:id="9"/>
    </w:p>
    <w:p w14:paraId="338C861D" w14:textId="77777777" w:rsidR="009272FA" w:rsidRDefault="009272FA" w:rsidP="005D6BC7">
      <w:pPr>
        <w:spacing w:after="0" w:line="360" w:lineRule="auto"/>
        <w:jc w:val="center"/>
        <w:rPr>
          <w:b/>
          <w:bCs/>
          <w:color w:val="FF0000"/>
        </w:rPr>
      </w:pPr>
    </w:p>
    <w:p w14:paraId="3101DD27" w14:textId="77777777" w:rsidR="009272FA" w:rsidRDefault="00B67E4C" w:rsidP="005D6BC7">
      <w:pPr>
        <w:pStyle w:val="Ttulo2"/>
        <w:spacing w:before="0" w:after="0" w:line="360" w:lineRule="auto"/>
        <w:rPr>
          <w:sz w:val="22"/>
          <w:szCs w:val="22"/>
        </w:rPr>
      </w:pPr>
      <w:bookmarkStart w:id="10" w:name="_Toc224831127"/>
      <w:r>
        <w:rPr>
          <w:sz w:val="22"/>
          <w:szCs w:val="22"/>
        </w:rPr>
        <w:t>PRIMERO. Competencia</w:t>
      </w:r>
      <w:bookmarkEnd w:id="10"/>
    </w:p>
    <w:p w14:paraId="2F8DFA1C" w14:textId="77777777" w:rsidR="009272FA" w:rsidRDefault="009272FA" w:rsidP="005D6BC7">
      <w:pPr>
        <w:spacing w:after="0" w:line="360" w:lineRule="auto"/>
      </w:pPr>
      <w:bookmarkStart w:id="11" w:name="_heading=h.30j0zll" w:colFirst="0" w:colLast="0"/>
      <w:bookmarkEnd w:id="11"/>
    </w:p>
    <w:p w14:paraId="6B40C3C2" w14:textId="77777777" w:rsidR="00316693" w:rsidRPr="00316693" w:rsidRDefault="00316693" w:rsidP="005D6BC7">
      <w:pPr>
        <w:spacing w:after="0" w:line="360" w:lineRule="auto"/>
      </w:pPr>
      <w:r w:rsidRPr="00316693">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31EF049" w14:textId="77777777" w:rsidR="009272FA" w:rsidRDefault="009272FA" w:rsidP="005D6BC7">
      <w:pPr>
        <w:spacing w:after="0" w:line="360" w:lineRule="auto"/>
      </w:pPr>
    </w:p>
    <w:p w14:paraId="54F4D0C6" w14:textId="77777777" w:rsidR="009272FA" w:rsidRDefault="00B67E4C" w:rsidP="005D6BC7">
      <w:pPr>
        <w:pStyle w:val="Ttulo2"/>
        <w:spacing w:before="0" w:after="0" w:line="360" w:lineRule="auto"/>
        <w:rPr>
          <w:sz w:val="22"/>
          <w:szCs w:val="22"/>
        </w:rPr>
      </w:pPr>
      <w:bookmarkStart w:id="12" w:name="_Toc224831128"/>
      <w:r>
        <w:rPr>
          <w:sz w:val="22"/>
          <w:szCs w:val="22"/>
        </w:rPr>
        <w:t>SEGUNDO. Causales de improcedencia y sobreseimiento</w:t>
      </w:r>
      <w:bookmarkEnd w:id="12"/>
    </w:p>
    <w:p w14:paraId="4EFA14DF" w14:textId="77777777" w:rsidR="009272FA" w:rsidRDefault="009272FA" w:rsidP="005D6BC7">
      <w:pPr>
        <w:spacing w:after="0" w:line="360" w:lineRule="auto"/>
        <w:rPr>
          <w:color w:val="FF0000"/>
        </w:rPr>
      </w:pPr>
    </w:p>
    <w:p w14:paraId="6AFF90CA" w14:textId="77777777" w:rsidR="009272FA" w:rsidRDefault="00B67E4C" w:rsidP="005D6BC7">
      <w:pPr>
        <w:spacing w:after="0" w:line="360" w:lineRule="auto"/>
      </w:pPr>
      <w:r>
        <w:t xml:space="preserve">De las constancias que forma parte del Recurso de Revisión que se analiza, se advierte que previo al estudio del fondo de la </w:t>
      </w:r>
      <w:r>
        <w:rPr>
          <w:i/>
          <w:iCs/>
        </w:rPr>
        <w:t>litis</w:t>
      </w:r>
      <w:r>
        <w:t>, es necesario estudiar las causales de improcedencia y sobreseimiento que se adviertan, para determinar lo que en Derecho proceda.</w:t>
      </w:r>
    </w:p>
    <w:p w14:paraId="69629728" w14:textId="77777777" w:rsidR="009272FA" w:rsidRDefault="009272FA" w:rsidP="005D6BC7">
      <w:pPr>
        <w:spacing w:after="0" w:line="360" w:lineRule="auto"/>
      </w:pPr>
    </w:p>
    <w:p w14:paraId="064DCA74" w14:textId="77777777" w:rsidR="009272FA" w:rsidRDefault="00B67E4C" w:rsidP="005D6BC7">
      <w:pPr>
        <w:spacing w:after="0" w:line="360" w:lineRule="auto"/>
        <w:rPr>
          <w:b/>
          <w:bCs/>
        </w:rPr>
      </w:pPr>
      <w:r>
        <w:rPr>
          <w:b/>
          <w:bCs/>
        </w:rPr>
        <w:t>Causales de improcedencia</w:t>
      </w:r>
    </w:p>
    <w:p w14:paraId="29AE42CF" w14:textId="77777777" w:rsidR="00316693" w:rsidRDefault="00316693" w:rsidP="005D6BC7">
      <w:pPr>
        <w:spacing w:after="0" w:line="360" w:lineRule="auto"/>
        <w:rPr>
          <w:b/>
          <w:bCs/>
        </w:rPr>
      </w:pPr>
    </w:p>
    <w:p w14:paraId="715C6D59" w14:textId="77777777" w:rsidR="009272FA" w:rsidRDefault="00B67E4C" w:rsidP="005D6BC7">
      <w:pPr>
        <w:spacing w:after="0" w:line="360" w:lineRule="auto"/>
      </w:pPr>
      <w: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1DBEBCB" w14:textId="77777777" w:rsidR="009272FA" w:rsidRDefault="009272FA" w:rsidP="005D6BC7">
      <w:pPr>
        <w:spacing w:after="0" w:line="360" w:lineRule="auto"/>
      </w:pPr>
    </w:p>
    <w:p w14:paraId="6CF172FB" w14:textId="77777777" w:rsidR="009272FA" w:rsidRDefault="00B67E4C" w:rsidP="005D6BC7">
      <w:pPr>
        <w:spacing w:after="0" w:line="360" w:lineRule="auto"/>
      </w:pPr>
      <w:r>
        <w:t>En el presente caso, </w:t>
      </w:r>
      <w:r>
        <w:rPr>
          <w:b/>
          <w:bCs/>
        </w:rPr>
        <w:t>no se actualiza ninguna de las causales de improcedencia</w:t>
      </w:r>
      <w: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05D4F5C9" w14:textId="77777777" w:rsidR="009272FA" w:rsidRDefault="009272FA" w:rsidP="005D6BC7">
      <w:pPr>
        <w:spacing w:after="0" w:line="360" w:lineRule="auto"/>
      </w:pPr>
    </w:p>
    <w:p w14:paraId="55E5C81B" w14:textId="7F3EB66C" w:rsidR="009272FA" w:rsidRDefault="00B67E4C" w:rsidP="005D6BC7">
      <w:pPr>
        <w:spacing w:after="0" w:line="360" w:lineRule="auto"/>
      </w:pPr>
      <w:r>
        <w:t xml:space="preserve">Por lo cual, se actualiza la causal de procedencia del Recurso de Revisión señalada en el artículo 179, fracción I, de la Ley en cita, pues la persona Recurrente se inconformó </w:t>
      </w:r>
      <w:r w:rsidR="00316693">
        <w:t xml:space="preserve">de la </w:t>
      </w:r>
      <w:r w:rsidR="009F5D76">
        <w:t>negativa a la información</w:t>
      </w:r>
      <w:r w:rsidR="00316693">
        <w:t>.</w:t>
      </w:r>
    </w:p>
    <w:p w14:paraId="6B3A9477" w14:textId="77777777" w:rsidR="009272FA" w:rsidRDefault="009272FA" w:rsidP="005D6BC7">
      <w:pPr>
        <w:spacing w:after="0" w:line="360" w:lineRule="auto"/>
      </w:pPr>
    </w:p>
    <w:p w14:paraId="415E7F35" w14:textId="77777777" w:rsidR="009272FA" w:rsidRDefault="00B67E4C" w:rsidP="005D6BC7">
      <w:pPr>
        <w:spacing w:after="0" w:line="360" w:lineRule="auto"/>
      </w:pPr>
      <w:r>
        <w:rPr>
          <w:b/>
          <w:bCs/>
        </w:rPr>
        <w:t>Causales de sobreseimiento</w:t>
      </w:r>
    </w:p>
    <w:p w14:paraId="6142F655" w14:textId="77777777" w:rsidR="009272FA" w:rsidRDefault="009272FA" w:rsidP="005D6BC7">
      <w:pPr>
        <w:spacing w:after="0" w:line="360" w:lineRule="auto"/>
      </w:pPr>
    </w:p>
    <w:p w14:paraId="60F1122A" w14:textId="77777777" w:rsidR="009272FA" w:rsidRDefault="00B67E4C" w:rsidP="005D6BC7">
      <w:pPr>
        <w:spacing w:after="0" w:line="360" w:lineRule="auto"/>
      </w:pPr>
      <w:r>
        <w:t>Por ser de previo y especial pronunciamiento, este Instituto analiza si se actualiza alguna causal de sobreseimiento.</w:t>
      </w:r>
    </w:p>
    <w:p w14:paraId="1B52B5B1" w14:textId="77777777" w:rsidR="009272FA" w:rsidRDefault="009272FA" w:rsidP="005D6BC7">
      <w:pPr>
        <w:spacing w:after="0" w:line="360" w:lineRule="auto"/>
      </w:pPr>
    </w:p>
    <w:p w14:paraId="4F11185F" w14:textId="77777777" w:rsidR="009272FA" w:rsidRDefault="00B67E4C" w:rsidP="005D6BC7">
      <w:pPr>
        <w:spacing w:after="0" w:line="360" w:lineRule="auto"/>
      </w:pPr>
      <w: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5DE0E2E1" w14:textId="77777777" w:rsidR="009272FA" w:rsidRDefault="009272FA" w:rsidP="005D6BC7">
      <w:pPr>
        <w:spacing w:after="0" w:line="360" w:lineRule="auto"/>
      </w:pPr>
    </w:p>
    <w:p w14:paraId="176CC0EF" w14:textId="77777777" w:rsidR="009272FA" w:rsidRDefault="00B67E4C" w:rsidP="005D6BC7">
      <w:pPr>
        <w:spacing w:after="0" w:line="360" w:lineRule="auto"/>
      </w:pPr>
      <w:r>
        <w:t>Por tales motivos, se considera procedente entrar al fondo del presente asunto.</w:t>
      </w:r>
    </w:p>
    <w:p w14:paraId="20A36AEB" w14:textId="77777777" w:rsidR="009272FA" w:rsidRDefault="009272FA" w:rsidP="005D6BC7">
      <w:pPr>
        <w:spacing w:after="0" w:line="360" w:lineRule="auto"/>
      </w:pPr>
    </w:p>
    <w:p w14:paraId="38497F48" w14:textId="77777777" w:rsidR="009272FA" w:rsidRDefault="00B67E4C" w:rsidP="005D6BC7">
      <w:pPr>
        <w:pStyle w:val="Ttulo2"/>
        <w:spacing w:before="0" w:after="0" w:line="360" w:lineRule="auto"/>
        <w:rPr>
          <w:sz w:val="22"/>
          <w:szCs w:val="22"/>
        </w:rPr>
      </w:pPr>
      <w:bookmarkStart w:id="13" w:name="_Toc224831129"/>
      <w:r>
        <w:rPr>
          <w:sz w:val="22"/>
          <w:szCs w:val="22"/>
        </w:rPr>
        <w:t>TERCERO. Determinación de la Controversia</w:t>
      </w:r>
      <w:bookmarkEnd w:id="13"/>
    </w:p>
    <w:p w14:paraId="76A4B2B0" w14:textId="77777777" w:rsidR="009272FA" w:rsidRDefault="009272FA" w:rsidP="005D6BC7">
      <w:pPr>
        <w:spacing w:after="0" w:line="360" w:lineRule="auto"/>
        <w:rPr>
          <w:b/>
          <w:bCs/>
          <w:color w:val="FF0000"/>
        </w:rPr>
      </w:pPr>
    </w:p>
    <w:p w14:paraId="2767F95C" w14:textId="75C0E46B" w:rsidR="009272FA" w:rsidRDefault="00B67E4C" w:rsidP="005D6BC7">
      <w:pPr>
        <w:spacing w:after="0" w:line="360" w:lineRule="auto"/>
      </w:pPr>
      <w:r>
        <w:t xml:space="preserve">Con el objetivo de ilustrar la controversia planteada, resulta conveniente precisar, que una vez realizado el estudio de las constancias que integran el expediente en el que se actúa, se desprende que </w:t>
      </w:r>
      <w:r w:rsidRPr="003A36E0">
        <w:t>el</w:t>
      </w:r>
      <w:r w:rsidR="009F5D76" w:rsidRPr="003A36E0">
        <w:t xml:space="preserve"> Particular requirió todos los documentos recibidos por parte del Sindicato de la Educación, Docentes y Administrativos de la Universidad Tecnológica del Sur del Estado de México</w:t>
      </w:r>
      <w:r w:rsidR="00537846" w:rsidRPr="003A36E0">
        <w:t>.</w:t>
      </w:r>
    </w:p>
    <w:p w14:paraId="5AD5F5CB" w14:textId="77777777" w:rsidR="009272FA" w:rsidRDefault="009272FA" w:rsidP="005D6BC7">
      <w:pPr>
        <w:spacing w:after="0" w:line="360" w:lineRule="auto"/>
      </w:pPr>
    </w:p>
    <w:p w14:paraId="7A4DCAC5" w14:textId="2825AD4A" w:rsidR="009272FA" w:rsidRDefault="00B67E4C" w:rsidP="005D6BC7">
      <w:pPr>
        <w:spacing w:after="0" w:line="360" w:lineRule="auto"/>
      </w:pPr>
      <w:r>
        <w:t xml:space="preserve">En respuesta, el Sujeto Obligado, a través de la </w:t>
      </w:r>
      <w:r w:rsidR="005837F7">
        <w:t>Unidad de Transparencia refirió no haber recibido ninguna documentación por parte de dicho sindicato, por lo que no se ha generado expediente alguno</w:t>
      </w:r>
      <w:r>
        <w:t xml:space="preserve">; ante dicha circunstancia, el Particular se inconformó de la negativa de la información, lo cual actualiza la causal de procedencia prevista en la fracción I, del artículo 179 de la Ley de Transparencia y Acceso a la Información Pública del Estado de México y Municipios. Así las cosas, una vez admitido y notificado el Recurso de Revisión a las partes, el Sujeto </w:t>
      </w:r>
      <w:r w:rsidR="005837F7">
        <w:t xml:space="preserve">Obligado ratificó su respuesta y remitió un link para visualizar el padrón de sujetos obligados por parte del portal IPOMEX, haciendo énfasis en que no se tiene conocimiento de la existencia de dicho sindicato, ya que si así lo fuera debería de estar inscrita en </w:t>
      </w:r>
      <w:r w:rsidR="00537846">
        <w:t xml:space="preserve">dicho </w:t>
      </w:r>
      <w:r w:rsidR="005837F7">
        <w:t>portal</w:t>
      </w:r>
      <w:r w:rsidR="00537846">
        <w:t>.</w:t>
      </w:r>
    </w:p>
    <w:p w14:paraId="0C13ED2F" w14:textId="77777777" w:rsidR="005837F7" w:rsidRDefault="005837F7" w:rsidP="005D6BC7">
      <w:pPr>
        <w:spacing w:after="0" w:line="360" w:lineRule="auto"/>
        <w:rPr>
          <w:i/>
          <w:iCs/>
          <w:sz w:val="20"/>
          <w:szCs w:val="20"/>
        </w:rPr>
      </w:pPr>
    </w:p>
    <w:p w14:paraId="1568EFA4" w14:textId="77777777" w:rsidR="009272FA" w:rsidRDefault="00B67E4C" w:rsidP="005D6BC7">
      <w:pPr>
        <w:tabs>
          <w:tab w:val="left" w:pos="4962"/>
        </w:tabs>
        <w:spacing w:after="0" w:line="360" w:lineRule="auto"/>
      </w:pPr>
      <w:r>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75BE14A8" w14:textId="77777777" w:rsidR="009272FA" w:rsidRDefault="009272FA" w:rsidP="005D6BC7">
      <w:pPr>
        <w:tabs>
          <w:tab w:val="left" w:pos="4962"/>
        </w:tabs>
        <w:spacing w:after="0" w:line="360" w:lineRule="auto"/>
        <w:rPr>
          <w:color w:val="FF0000"/>
        </w:rPr>
      </w:pPr>
    </w:p>
    <w:p w14:paraId="182B6612" w14:textId="77777777" w:rsidR="009272FA" w:rsidRDefault="00B67E4C" w:rsidP="005D6BC7">
      <w:pPr>
        <w:pStyle w:val="Ttulo2"/>
        <w:spacing w:before="0" w:after="0" w:line="360" w:lineRule="auto"/>
        <w:rPr>
          <w:sz w:val="22"/>
          <w:szCs w:val="22"/>
        </w:rPr>
      </w:pPr>
      <w:bookmarkStart w:id="14" w:name="_Toc224831130"/>
      <w:r>
        <w:rPr>
          <w:sz w:val="22"/>
          <w:szCs w:val="22"/>
        </w:rPr>
        <w:t>CUARTO. Marco normativo aplicable en materia de transparencia y acceso a la información pública</w:t>
      </w:r>
      <w:bookmarkEnd w:id="14"/>
    </w:p>
    <w:p w14:paraId="53F78FE3" w14:textId="77777777" w:rsidR="009272FA" w:rsidRDefault="009272FA" w:rsidP="005D6BC7">
      <w:pPr>
        <w:spacing w:after="0" w:line="360" w:lineRule="auto"/>
      </w:pPr>
    </w:p>
    <w:p w14:paraId="5B57DF04" w14:textId="77777777" w:rsidR="009272FA" w:rsidRDefault="00B67E4C" w:rsidP="005D6BC7">
      <w:pPr>
        <w:spacing w:after="0" w:line="360" w:lineRule="auto"/>
      </w:pPr>
      <w: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5137757" w14:textId="77777777" w:rsidR="009272FA" w:rsidRDefault="009272FA" w:rsidP="005D6BC7">
      <w:pPr>
        <w:spacing w:after="0" w:line="360" w:lineRule="auto"/>
      </w:pPr>
    </w:p>
    <w:p w14:paraId="66D62B1B" w14:textId="77777777" w:rsidR="009272FA" w:rsidRDefault="00B67E4C" w:rsidP="005D6BC7">
      <w:pPr>
        <w:spacing w:after="0" w:line="360" w:lineRule="auto"/>
      </w:pPr>
      <w: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4140973B" w14:textId="77777777" w:rsidR="009272FA" w:rsidRDefault="009272FA" w:rsidP="005D6BC7">
      <w:pPr>
        <w:spacing w:after="0" w:line="360" w:lineRule="auto"/>
      </w:pPr>
    </w:p>
    <w:p w14:paraId="65F685E7" w14:textId="77777777" w:rsidR="009272FA" w:rsidRDefault="00B67E4C" w:rsidP="005D6BC7">
      <w:pPr>
        <w:spacing w:after="0" w:line="360" w:lineRule="auto"/>
      </w:pPr>
      <w:r>
        <w:t>Por su parte, la Ley de Transparencia y Acceso a la Información Pública del Estado de México y Municipios (Reglamentaria del artículo 5° de la Constitución Local), establece lo siguiente:</w:t>
      </w:r>
    </w:p>
    <w:p w14:paraId="3D7BD618" w14:textId="77777777" w:rsidR="009272FA" w:rsidRDefault="009272FA" w:rsidP="005D6BC7">
      <w:pPr>
        <w:spacing w:after="0" w:line="360" w:lineRule="auto"/>
      </w:pPr>
    </w:p>
    <w:p w14:paraId="52D13521" w14:textId="77777777" w:rsidR="009272FA" w:rsidRDefault="00B67E4C" w:rsidP="005D6BC7">
      <w:pPr>
        <w:spacing w:after="0" w:line="360" w:lineRule="auto"/>
      </w:pPr>
      <w:r>
        <w:t>El artículo 12, que, quienes generen, recopilen, administren, manejen, procesen, archiven o conserven información pública serán responsables de la misma.</w:t>
      </w:r>
    </w:p>
    <w:p w14:paraId="3EF007BC" w14:textId="77777777" w:rsidR="009272FA" w:rsidRDefault="009272FA" w:rsidP="005D6BC7">
      <w:pPr>
        <w:spacing w:after="0" w:line="360" w:lineRule="auto"/>
      </w:pPr>
    </w:p>
    <w:p w14:paraId="19657B7C" w14:textId="77777777" w:rsidR="009272FA" w:rsidRDefault="00B67E4C" w:rsidP="005D6BC7">
      <w:pPr>
        <w:widowControl w:val="0"/>
        <w:spacing w:after="0" w:line="360" w:lineRule="auto"/>
      </w:pPr>
      <w:r>
        <w:t>El artículo 18, que, los Sujetos Obligados deberán documentar todo acto que derive del ejercicio de sus facultades, competencias o funciones, considerando desde su origen la eventual publicidad y reutilización de la información que generen.</w:t>
      </w:r>
    </w:p>
    <w:p w14:paraId="653F02C3" w14:textId="77777777" w:rsidR="009272FA" w:rsidRDefault="009272FA" w:rsidP="005D6BC7">
      <w:pPr>
        <w:widowControl w:val="0"/>
        <w:spacing w:after="0" w:line="360" w:lineRule="auto"/>
      </w:pPr>
    </w:p>
    <w:p w14:paraId="3D59CDF4" w14:textId="77777777" w:rsidR="009272FA" w:rsidRDefault="00B67E4C" w:rsidP="005D6BC7">
      <w:pPr>
        <w:spacing w:after="0" w:line="360" w:lineRule="auto"/>
      </w:pPr>
      <w: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93EDEAF" w14:textId="77777777" w:rsidR="009272FA" w:rsidRDefault="009272FA" w:rsidP="005D6BC7">
      <w:pPr>
        <w:spacing w:after="0" w:line="360" w:lineRule="auto"/>
      </w:pPr>
    </w:p>
    <w:p w14:paraId="3BF1BFA2" w14:textId="77777777" w:rsidR="009272FA" w:rsidRDefault="00B67E4C" w:rsidP="005D6BC7">
      <w:pPr>
        <w:pStyle w:val="Ttulo2"/>
        <w:spacing w:before="0" w:after="0" w:line="360" w:lineRule="auto"/>
        <w:rPr>
          <w:sz w:val="22"/>
          <w:szCs w:val="22"/>
        </w:rPr>
      </w:pPr>
      <w:bookmarkStart w:id="15" w:name="_Toc224831131"/>
      <w:r>
        <w:rPr>
          <w:sz w:val="22"/>
          <w:szCs w:val="22"/>
        </w:rPr>
        <w:t>QUINTO. Estudio de Fondo</w:t>
      </w:r>
      <w:bookmarkEnd w:id="15"/>
    </w:p>
    <w:p w14:paraId="44517E72" w14:textId="77777777" w:rsidR="009272FA" w:rsidRDefault="009272FA" w:rsidP="005D6BC7">
      <w:pPr>
        <w:spacing w:after="0" w:line="360" w:lineRule="auto"/>
        <w:rPr>
          <w:b/>
          <w:bCs/>
          <w:color w:val="FF0000"/>
        </w:rPr>
      </w:pPr>
    </w:p>
    <w:p w14:paraId="056CB808" w14:textId="0AA237C9" w:rsidR="009272FA" w:rsidRDefault="00B67E4C" w:rsidP="005D6BC7">
      <w:pPr>
        <w:widowControl w:val="0"/>
        <w:spacing w:after="0" w:line="360" w:lineRule="auto"/>
      </w:pPr>
      <w:r>
        <w:t xml:space="preserve">Expuestas las posturas de las partes, se procede al análisis de los agravios hechos valer por la persona Recurrente, concerniente a la </w:t>
      </w:r>
      <w:r w:rsidR="003A2A00">
        <w:t>negativa de entrega de la información.</w:t>
      </w:r>
    </w:p>
    <w:p w14:paraId="36DCAB80" w14:textId="77777777" w:rsidR="009272FA" w:rsidRDefault="009272FA" w:rsidP="005D6BC7">
      <w:pPr>
        <w:spacing w:after="0" w:line="360" w:lineRule="auto"/>
        <w:rPr>
          <w:b/>
          <w:bCs/>
          <w:color w:val="FF0000"/>
        </w:rPr>
      </w:pPr>
    </w:p>
    <w:p w14:paraId="4AAC27DD" w14:textId="77777777" w:rsidR="009272FA" w:rsidRDefault="00B67E4C" w:rsidP="005D6BC7">
      <w:pPr>
        <w:tabs>
          <w:tab w:val="left" w:pos="4962"/>
        </w:tabs>
        <w:spacing w:after="0" w:line="360" w:lineRule="auto"/>
        <w:rPr>
          <w:color w:val="FF0000"/>
        </w:rPr>
      </w:pPr>
      <w:r>
        <w:t>Sobre el tema, cabe precisar que, de conformidad con los artículos, 5° de la Constitución Política del Estado Libre y Soberano de México, 4° de la Ley General de Transparencia y Acceso a la Información Pública vigente a la fecha de la solicitud y 4° de la Ley de Transparencia y Acceso a la Información Pública del Estado de México y Municipios</w:t>
      </w:r>
      <w:r>
        <w:rPr>
          <w:b/>
          <w:bCs/>
        </w:rPr>
        <w:t>, toda la información generada, obtenida, adquirida, transformada o en posesión de los sujetos obligados es pública y accesible a cualquier persona.</w:t>
      </w:r>
    </w:p>
    <w:p w14:paraId="4982255F" w14:textId="77777777" w:rsidR="009272FA" w:rsidRDefault="009272FA" w:rsidP="005D6BC7">
      <w:pPr>
        <w:tabs>
          <w:tab w:val="left" w:pos="4962"/>
        </w:tabs>
        <w:spacing w:after="0" w:line="360" w:lineRule="auto"/>
        <w:rPr>
          <w:color w:val="FF0000"/>
        </w:rPr>
      </w:pPr>
    </w:p>
    <w:p w14:paraId="20E0906B" w14:textId="77777777" w:rsidR="009272FA" w:rsidRDefault="00B67E4C" w:rsidP="005D6BC7">
      <w:pPr>
        <w:tabs>
          <w:tab w:val="left" w:pos="4962"/>
        </w:tabs>
        <w:spacing w:after="0" w:line="360" w:lineRule="auto"/>
      </w:pPr>
      <w: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621129B8" w14:textId="77777777" w:rsidR="009272FA" w:rsidRDefault="009272FA" w:rsidP="005D6BC7">
      <w:pPr>
        <w:tabs>
          <w:tab w:val="left" w:pos="4962"/>
        </w:tabs>
        <w:spacing w:after="0" w:line="360" w:lineRule="auto"/>
      </w:pPr>
    </w:p>
    <w:p w14:paraId="477A514F" w14:textId="77777777" w:rsidR="009272FA" w:rsidRDefault="00B67E4C" w:rsidP="005D6BC7">
      <w:pPr>
        <w:tabs>
          <w:tab w:val="left" w:pos="4962"/>
        </w:tabs>
        <w:spacing w:after="0" w:line="360" w:lineRule="auto"/>
      </w:pPr>
      <w: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3A8E18E5" w14:textId="77777777" w:rsidR="009272FA" w:rsidRDefault="009272FA" w:rsidP="005D6BC7">
      <w:pPr>
        <w:spacing w:after="0" w:line="360" w:lineRule="auto"/>
        <w:rPr>
          <w:b/>
          <w:bCs/>
          <w:color w:val="FF0000"/>
        </w:rPr>
      </w:pPr>
    </w:p>
    <w:p w14:paraId="701D7AA6" w14:textId="7DAB5578" w:rsidR="00B46509" w:rsidRPr="003A36E0" w:rsidRDefault="00B67E4C" w:rsidP="005D6BC7">
      <w:pPr>
        <w:spacing w:after="0" w:line="360" w:lineRule="auto"/>
        <w:rPr>
          <w:b/>
          <w:u w:val="single"/>
        </w:rPr>
      </w:pPr>
      <w:r w:rsidRPr="007262D0">
        <w:t>En ese mismo orden de ideas cabe mencionar que dentro</w:t>
      </w:r>
      <w:r w:rsidR="00537846" w:rsidRPr="007262D0">
        <w:t xml:space="preserve"> del Reglamento Interior de la </w:t>
      </w:r>
      <w:r w:rsidR="00B46509" w:rsidRPr="007262D0">
        <w:t>Universidad</w:t>
      </w:r>
      <w:r w:rsidR="00537846" w:rsidRPr="007262D0">
        <w:t xml:space="preserve"> </w:t>
      </w:r>
      <w:r w:rsidR="00B46509" w:rsidRPr="007262D0">
        <w:t>Tecnológica</w:t>
      </w:r>
      <w:r w:rsidR="00537846" w:rsidRPr="007262D0">
        <w:t xml:space="preserve"> del Sur del Estado de México</w:t>
      </w:r>
      <w:r w:rsidR="00B46509" w:rsidRPr="007262D0">
        <w:t xml:space="preserve"> vigente</w:t>
      </w:r>
      <w:r w:rsidRPr="007262D0">
        <w:t xml:space="preserve"> en su artículo </w:t>
      </w:r>
      <w:r w:rsidR="00B46509" w:rsidRPr="007262D0">
        <w:t>13</w:t>
      </w:r>
      <w:r w:rsidRPr="007262D0">
        <w:t xml:space="preserve">  refiere que la persona titular de la</w:t>
      </w:r>
      <w:r w:rsidR="00B46509" w:rsidRPr="007262D0">
        <w:t xml:space="preserve"> Secretaria Académica, </w:t>
      </w:r>
      <w:r w:rsidRPr="007262D0">
        <w:t>Dirección de Administración</w:t>
      </w:r>
      <w:r w:rsidR="00B46509" w:rsidRPr="007262D0">
        <w:t xml:space="preserve"> y Finanzas serán las responsables </w:t>
      </w:r>
      <w:r w:rsidR="007A3A30" w:rsidRPr="007262D0">
        <w:t xml:space="preserve">de </w:t>
      </w:r>
      <w:r w:rsidR="007A3A30" w:rsidRPr="007262D0">
        <w:rPr>
          <w:b/>
          <w:u w:val="single"/>
        </w:rPr>
        <w:t>suscribir</w:t>
      </w:r>
      <w:r w:rsidR="007A3A30" w:rsidRPr="003A36E0">
        <w:rPr>
          <w:b/>
          <w:u w:val="single"/>
        </w:rPr>
        <w:t xml:space="preserve"> acuerdos, convenios y contratos orientados a cumplir el objeto de la Universidad</w:t>
      </w:r>
      <w:r w:rsidR="007A3A30">
        <w:t xml:space="preserve">, así </w:t>
      </w:r>
      <w:r w:rsidR="007A3A30" w:rsidRPr="003A36E0">
        <w:rPr>
          <w:b/>
          <w:u w:val="single"/>
        </w:rPr>
        <w:t>como los documentos relativos al ejercicio de sus atribuciones y aquellos que le sean encomendados por delegación o los que le correspondan por suplencia</w:t>
      </w:r>
      <w:r w:rsidR="007A3A30">
        <w:t xml:space="preserve">,  además de vigilar que el personal adscrito a la unidad administrativa a su cargo, cumplan con las funciones encomendadas y así  previo acuerdo del superior inmediato, </w:t>
      </w:r>
      <w:r w:rsidR="007A3A30" w:rsidRPr="003A36E0">
        <w:rPr>
          <w:b/>
          <w:u w:val="single"/>
        </w:rPr>
        <w:t>la información, datos o la cooperación técnica, que le sea requerida por instituciones o dependencias estatales o federales, donde finalmente rendirán por escrito los informes diarios, semanales, mensuales o anuales de actividades que le sean solicitados.</w:t>
      </w:r>
    </w:p>
    <w:p w14:paraId="4220FB01" w14:textId="35F714D6" w:rsidR="009272FA" w:rsidRDefault="009272FA" w:rsidP="005D6BC7">
      <w:pPr>
        <w:spacing w:after="0" w:line="360" w:lineRule="auto"/>
        <w:rPr>
          <w:b/>
          <w:bCs/>
          <w:color w:val="FF0000"/>
        </w:rPr>
      </w:pPr>
    </w:p>
    <w:p w14:paraId="6803351F" w14:textId="43D0132C" w:rsidR="007923E6" w:rsidRDefault="007923E6" w:rsidP="005D6BC7">
      <w:pPr>
        <w:spacing w:after="0" w:line="360" w:lineRule="auto"/>
        <w:rPr>
          <w:b/>
          <w:color w:val="000000"/>
        </w:rPr>
      </w:pPr>
      <w:r w:rsidRPr="007923E6">
        <w:rPr>
          <w:color w:val="000000"/>
        </w:rPr>
        <w:t xml:space="preserve">No pasa desapercibido mencionar que, del análisis a la solicitud de información, se advierte que, el particular no señaló temporalidad de la cual requería obtener la información solicitada, por lo que, es necesario traer a colación el Criterio </w:t>
      </w:r>
      <w:r w:rsidR="00341EE2">
        <w:rPr>
          <w:color w:val="000000"/>
        </w:rPr>
        <w:t>Orientador SO/003/20219</w:t>
      </w:r>
      <w:r w:rsidRPr="007923E6">
        <w:rPr>
          <w:color w:val="000000"/>
        </w:rPr>
        <w:t xml:space="preserve"> emitido </w:t>
      </w:r>
      <w:r w:rsidR="00341EE2">
        <w:rPr>
          <w:color w:val="000000"/>
        </w:rPr>
        <w:t>por el entonces Instituto Nacional de Transparencia, Acceso a la Información y Protección de Datos Personales</w:t>
      </w:r>
      <w:r w:rsidRPr="007923E6">
        <w:rPr>
          <w:color w:val="000000"/>
        </w:rPr>
        <w:t xml:space="preserve">, el cual señala que cuando el particular no refiera el periodo respecto del cual requiere la información o no se adviertan elementos que permitan identificarlo, se </w:t>
      </w:r>
      <w:r w:rsidRPr="007923E6">
        <w:rPr>
          <w:b/>
          <w:color w:val="000000"/>
        </w:rPr>
        <w:t>deberá hacer entrega de la información relativa a un añ</w:t>
      </w:r>
      <w:r w:rsidR="003A36E0">
        <w:rPr>
          <w:b/>
          <w:color w:val="000000"/>
        </w:rPr>
        <w:t xml:space="preserve">o, de conformidad con la fecha a la </w:t>
      </w:r>
      <w:r w:rsidRPr="007923E6">
        <w:rPr>
          <w:b/>
          <w:color w:val="000000"/>
        </w:rPr>
        <w:t xml:space="preserve"> presentación de la solicitud.</w:t>
      </w:r>
    </w:p>
    <w:p w14:paraId="2082AC0D" w14:textId="77777777" w:rsidR="007A3A30" w:rsidRDefault="007A3A30" w:rsidP="005D6BC7">
      <w:pPr>
        <w:spacing w:after="0" w:line="360" w:lineRule="auto"/>
        <w:rPr>
          <w:b/>
          <w:bCs/>
          <w:color w:val="FF0000"/>
        </w:rPr>
      </w:pPr>
    </w:p>
    <w:p w14:paraId="6EBC7BC0" w14:textId="25103ED8" w:rsidR="00341EE2" w:rsidRDefault="00B67E4C" w:rsidP="005D6BC7">
      <w:pPr>
        <w:spacing w:after="0" w:line="360" w:lineRule="auto"/>
      </w:pPr>
      <w:r>
        <w:t>Conforme a lo anterior, se logra vislumbrar que la pretensión del ahora Recurrente</w:t>
      </w:r>
      <w:r w:rsidR="00316693">
        <w:t>, en atención al artículo 13 de la Ley de Transparencia y Acceso a la Información Pública del Estado de México y Municipios</w:t>
      </w:r>
      <w:r>
        <w:t xml:space="preserve"> es obtener </w:t>
      </w:r>
      <w:r w:rsidR="00341EE2">
        <w:t xml:space="preserve">respecto al </w:t>
      </w:r>
      <w:r w:rsidR="00341EE2" w:rsidRPr="003A36E0">
        <w:t>Sindicato de la Educación, Docentes y Administrativos de la Universidad Tecnológica del Sur del Estado de México</w:t>
      </w:r>
      <w:r w:rsidR="00341EE2">
        <w:t>, lo siguiente:</w:t>
      </w:r>
    </w:p>
    <w:p w14:paraId="06C9F009" w14:textId="77777777" w:rsidR="00341EE2" w:rsidRDefault="00341EE2" w:rsidP="005D6BC7">
      <w:pPr>
        <w:spacing w:after="0" w:line="360" w:lineRule="auto"/>
      </w:pPr>
    </w:p>
    <w:p w14:paraId="5FA93D62" w14:textId="47090249" w:rsidR="007923E6" w:rsidRDefault="00341EE2" w:rsidP="005D6BC7">
      <w:pPr>
        <w:pStyle w:val="Prrafodelista"/>
        <w:numPr>
          <w:ilvl w:val="0"/>
          <w:numId w:val="15"/>
        </w:numPr>
        <w:spacing w:line="360" w:lineRule="auto"/>
      </w:pPr>
      <w:r>
        <w:t>T</w:t>
      </w:r>
      <w:r w:rsidR="00B67E4C">
        <w:t xml:space="preserve">odos </w:t>
      </w:r>
      <w:r w:rsidR="009B48B4" w:rsidRPr="003A36E0">
        <w:t xml:space="preserve">los documentos recibidos por parte </w:t>
      </w:r>
      <w:r>
        <w:t xml:space="preserve">de la asociación sindical, </w:t>
      </w:r>
      <w:r w:rsidR="009B48B4" w:rsidRPr="003A36E0">
        <w:t>del del dieciséis de octubre de dos mil veinticuatro al dieciséis de octubre de dos mil veinticinco</w:t>
      </w:r>
      <w:r>
        <w:t>, y</w:t>
      </w:r>
    </w:p>
    <w:p w14:paraId="67CE51FE" w14:textId="5D0C0D3F" w:rsidR="00341EE2" w:rsidRDefault="00341EE2" w:rsidP="005D6BC7">
      <w:pPr>
        <w:pStyle w:val="Prrafodelista"/>
        <w:numPr>
          <w:ilvl w:val="0"/>
          <w:numId w:val="15"/>
        </w:numPr>
        <w:spacing w:line="360" w:lineRule="auto"/>
      </w:pPr>
      <w:r>
        <w:t>El documento donde consten los datos de identificación del expediente con el que contaba el Sujeto Obligado sobre dicho sindicato.</w:t>
      </w:r>
    </w:p>
    <w:p w14:paraId="3327CC64" w14:textId="77777777" w:rsidR="007923E6" w:rsidRPr="007923E6" w:rsidRDefault="007923E6" w:rsidP="005D6BC7">
      <w:pPr>
        <w:widowControl w:val="0"/>
        <w:autoSpaceDE w:val="0"/>
        <w:autoSpaceDN w:val="0"/>
        <w:adjustRightInd w:val="0"/>
        <w:spacing w:after="0" w:line="360" w:lineRule="auto"/>
        <w:contextualSpacing/>
      </w:pPr>
    </w:p>
    <w:p w14:paraId="73ECDB73" w14:textId="77777777" w:rsidR="009272FA" w:rsidRDefault="00B67E4C" w:rsidP="005D6BC7">
      <w:pPr>
        <w:spacing w:after="0" w:line="360" w:lineRule="auto"/>
      </w:pPr>
      <w:r>
        <w:t xml:space="preserve">Establecida dicha circunstancia, es necesario precisar que de las constancias que obran en el expediente se logra vislumbrar que el Sujeto Obligado turno la solicitud de información a la Dirección de Administración, por lo que, es necesario hacer referencia </w:t>
      </w:r>
      <w:r>
        <w:rPr>
          <w:b/>
          <w:bCs/>
        </w:rPr>
        <w:t>al procedimiento de búsqueda que deben de seguir los Sujetos Obligados para localizar la información,</w:t>
      </w:r>
      <w: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60ABD159" w14:textId="77777777" w:rsidR="009272FA" w:rsidRDefault="009272FA" w:rsidP="005D6BC7">
      <w:pPr>
        <w:spacing w:after="0" w:line="360" w:lineRule="auto"/>
        <w:rPr>
          <w:b/>
          <w:bCs/>
          <w:color w:val="FF0000"/>
        </w:rPr>
      </w:pPr>
    </w:p>
    <w:p w14:paraId="3A8B25DD" w14:textId="12546CD4" w:rsidR="009272FA" w:rsidRDefault="00B67E4C" w:rsidP="005D6BC7">
      <w:pPr>
        <w:spacing w:after="0" w:line="360" w:lineRule="auto"/>
      </w:pPr>
      <w:r>
        <w:t>Así y de lo plasmado en párrafos anteriores, se logra colegir que el Sujeto Obligado</w:t>
      </w:r>
      <w:r w:rsidR="006F32A6">
        <w:t xml:space="preserve"> no</w:t>
      </w:r>
      <w:r>
        <w:t xml:space="preserve"> cumplió con el procedimiento de búsqueda establecido en el artículo 162 de la Ley de Transparencia y Acceso a la Información Pública del Estado de México y Municipios, toda vez, que</w:t>
      </w:r>
      <w:r w:rsidR="006F32A6">
        <w:t xml:space="preserve"> omitió turnar el requerimiento</w:t>
      </w:r>
      <w:r>
        <w:t xml:space="preserve"> informativo </w:t>
      </w:r>
      <w:r w:rsidR="006F32A6">
        <w:t>a las áreas competentes</w:t>
      </w:r>
      <w:r>
        <w:t xml:space="preserve"> para conocer de lo solicitado</w:t>
      </w:r>
      <w:r w:rsidR="007923E6">
        <w:t>, por mencionar S</w:t>
      </w:r>
      <w:r w:rsidR="006F32A6">
        <w:t>ecretaria Académica y Dirección de Administración y Finanzas.</w:t>
      </w:r>
    </w:p>
    <w:p w14:paraId="073863A9" w14:textId="77777777" w:rsidR="009272FA" w:rsidRDefault="009272FA" w:rsidP="005D6BC7">
      <w:pPr>
        <w:spacing w:after="0" w:line="360" w:lineRule="auto"/>
      </w:pPr>
    </w:p>
    <w:p w14:paraId="583105F1" w14:textId="0C0F3AAB" w:rsidR="00037AC3" w:rsidRDefault="00B67E4C" w:rsidP="005D6BC7">
      <w:pPr>
        <w:widowControl w:val="0"/>
        <w:spacing w:after="0" w:line="360" w:lineRule="auto"/>
      </w:pPr>
      <w:r w:rsidRPr="003A36E0">
        <w:t xml:space="preserve">Ahora bien, en respuesta la </w:t>
      </w:r>
      <w:r w:rsidR="006F32A6" w:rsidRPr="003A36E0">
        <w:t xml:space="preserve">Unidad de Transparencia refirió no haber recibido ninguna documentación por parte de dicho sindicato, por lo que no se ha generado expediente alguno; </w:t>
      </w:r>
      <w:r w:rsidR="00037AC3">
        <w:rPr>
          <w:color w:val="000000"/>
        </w:rPr>
        <w:t>Es decir, aludió a que la información era inexistente; s</w:t>
      </w:r>
      <w:r w:rsidR="00037AC3">
        <w:t xml:space="preserve">obre el tema, el Criterio SO/014/2017, emitido por el Instituto Nacional de Transparencia, Acceso a la Información Pública y Protección de Datos Personales en el Estado de México y Municipios, el cual precisa que la inexistencia de la información, es una cuestión de hecho que se le atribuye a la misma, cuando ésta no se encuentra en los archivos del sujeto obligado. </w:t>
      </w:r>
    </w:p>
    <w:p w14:paraId="6BBDD2A7" w14:textId="77777777" w:rsidR="00037AC3" w:rsidRDefault="00037AC3" w:rsidP="005D6BC7">
      <w:pPr>
        <w:spacing w:after="0" w:line="360" w:lineRule="auto"/>
      </w:pPr>
    </w:p>
    <w:p w14:paraId="6C474448" w14:textId="77777777" w:rsidR="00037AC3" w:rsidRDefault="00037AC3" w:rsidP="005D6BC7">
      <w:pPr>
        <w:spacing w:after="0" w:line="360" w:lineRule="auto"/>
      </w:pPr>
      <w: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0513627D" w14:textId="77777777" w:rsidR="00037AC3" w:rsidRDefault="00037AC3" w:rsidP="005D6BC7">
      <w:pPr>
        <w:spacing w:after="0" w:line="360" w:lineRule="auto"/>
        <w:rPr>
          <w:b/>
          <w:bCs/>
        </w:rPr>
      </w:pPr>
    </w:p>
    <w:p w14:paraId="53B61147" w14:textId="77777777" w:rsidR="00037AC3" w:rsidRDefault="00037AC3" w:rsidP="005D6BC7">
      <w:pPr>
        <w:spacing w:after="0" w:line="360" w:lineRule="auto"/>
      </w:pPr>
      <w:r>
        <w:t xml:space="preserve">Conforme a lo anterior, la </w:t>
      </w:r>
      <w:r>
        <w:rPr>
          <w:b/>
          <w:bCs/>
        </w:rPr>
        <w:t>inexistencia</w:t>
      </w:r>
      <w: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Pr>
          <w:b/>
          <w:bCs/>
        </w:rPr>
        <w:t>primero deben realizar una indagación en todos los archivos de las áreas con funciones para conocer de lo peticionado.</w:t>
      </w:r>
    </w:p>
    <w:p w14:paraId="0AC1AFA8" w14:textId="77777777" w:rsidR="00037AC3" w:rsidRDefault="00037AC3" w:rsidP="005D6BC7">
      <w:pPr>
        <w:spacing w:after="0" w:line="360" w:lineRule="auto"/>
      </w:pPr>
    </w:p>
    <w:p w14:paraId="437C71DC" w14:textId="77777777" w:rsidR="00037AC3" w:rsidRDefault="00037AC3" w:rsidP="005D6BC7">
      <w:pPr>
        <w:spacing w:after="0" w:line="360" w:lineRule="auto"/>
        <w:rPr>
          <w:b/>
          <w:bCs/>
        </w:rPr>
      </w:pPr>
      <w:r>
        <w:t xml:space="preserve">En ese sentido, según Jarquín, Soledad (2019), en el “Diccionario de Transparencia y Acceso a la Información Pública” (p. 68), </w:t>
      </w:r>
      <w:r>
        <w:rPr>
          <w:b/>
          <w:bCs/>
        </w:rPr>
        <w:t>la búsqueda exhaustiva</w:t>
      </w:r>
      <w:r>
        <w:t xml:space="preserve"> es la obligación del área administrativa del Sujeto Obligado que cuenta o puede contar con la información requerida, la cual consiste en localizar toda aquella que atienda la solicitud, </w:t>
      </w:r>
      <w:r>
        <w:rPr>
          <w:b/>
          <w:bCs/>
        </w:rPr>
        <w:t>hasta agotar por completo las posibilidades de indagación.</w:t>
      </w:r>
    </w:p>
    <w:p w14:paraId="1828D6BF" w14:textId="77777777" w:rsidR="00037AC3" w:rsidRDefault="00037AC3" w:rsidP="005D6BC7">
      <w:pPr>
        <w:spacing w:after="0" w:line="360" w:lineRule="auto"/>
        <w:rPr>
          <w:b/>
          <w:bCs/>
        </w:rPr>
      </w:pPr>
    </w:p>
    <w:p w14:paraId="71C31E59" w14:textId="77777777" w:rsidR="00037AC3" w:rsidRDefault="00037AC3" w:rsidP="005D6BC7">
      <w:pPr>
        <w:spacing w:after="0" w:line="360" w:lineRule="auto"/>
        <w:rPr>
          <w:b/>
          <w:bCs/>
        </w:rPr>
      </w:pPr>
      <w:r>
        <w:t xml:space="preserve">Además, según Calero, Natalia (2016), en la “Ley General de Transparencia y Acceso a la Información Pública Comentada” (p. 408), para que exista una búsqueda exhaustiva y razonable, se debe hacer una </w:t>
      </w:r>
      <w:r>
        <w:rPr>
          <w:b/>
          <w:bCs/>
        </w:rPr>
        <w:t xml:space="preserve">indagación consiente y minuciosa en sus archivos físicos y electrónicos. </w:t>
      </w:r>
    </w:p>
    <w:p w14:paraId="657028AD" w14:textId="77777777" w:rsidR="00037AC3" w:rsidRDefault="00037AC3" w:rsidP="005D6BC7">
      <w:pPr>
        <w:spacing w:after="0" w:line="360" w:lineRule="auto"/>
        <w:rPr>
          <w:b/>
          <w:bCs/>
        </w:rPr>
      </w:pPr>
    </w:p>
    <w:p w14:paraId="1AD567DD" w14:textId="77777777" w:rsidR="00037AC3" w:rsidRDefault="00037AC3" w:rsidP="005D6BC7">
      <w:pPr>
        <w:spacing w:after="0" w:line="360" w:lineRule="auto"/>
        <w:rPr>
          <w:b/>
          <w:bCs/>
        </w:rPr>
      </w:pPr>
      <w:r>
        <w:t xml:space="preserve">Conforme a lo anterior, para poder acreditar el carácter exhaustivo de la búsqueda realizada por los Sujetos Obligados, se deben motivar las razones por las que se buscó la información en determinadas áreas, </w:t>
      </w:r>
      <w:r>
        <w:rPr>
          <w:b/>
          <w:bCs/>
        </w:rPr>
        <w:t>los criterios de búsqueda utilizados y demás circunstancias que fueron tomadas en cuenta.</w:t>
      </w:r>
    </w:p>
    <w:p w14:paraId="07FE5C29" w14:textId="77777777" w:rsidR="00037AC3" w:rsidRDefault="00037AC3" w:rsidP="005D6BC7">
      <w:pPr>
        <w:spacing w:after="0" w:line="360" w:lineRule="auto"/>
      </w:pPr>
    </w:p>
    <w:p w14:paraId="44224053" w14:textId="77777777" w:rsidR="00037AC3" w:rsidRDefault="00037AC3" w:rsidP="005D6BC7">
      <w:pPr>
        <w:spacing w:after="0" w:line="360" w:lineRule="auto"/>
      </w:pPr>
      <w:r>
        <w:t>En ese contexto, de conformidad con los criterios con</w:t>
      </w:r>
      <w:r>
        <w:rPr>
          <w:color w:val="000000"/>
        </w:rPr>
        <w:t xml:space="preserve"> clave de control SO/012/2010 y SO/004/2019</w:t>
      </w:r>
      <w:r>
        <w:t>, emitidos por el entonces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710A892A" w14:textId="77777777" w:rsidR="00037AC3" w:rsidRDefault="00037AC3" w:rsidP="005D6BC7">
      <w:pPr>
        <w:spacing w:after="0" w:line="360" w:lineRule="auto"/>
      </w:pPr>
    </w:p>
    <w:p w14:paraId="3C3D085E" w14:textId="77777777" w:rsidR="00037AC3" w:rsidRDefault="00037AC3" w:rsidP="005D6BC7">
      <w:pPr>
        <w:numPr>
          <w:ilvl w:val="0"/>
          <w:numId w:val="11"/>
        </w:numPr>
        <w:spacing w:after="0" w:line="360" w:lineRule="auto"/>
      </w:pPr>
      <w:r>
        <w:t>Motivación por las que se buscó la información, en determinadas unidades administrativas;</w:t>
      </w:r>
    </w:p>
    <w:p w14:paraId="0C76DE96" w14:textId="77777777" w:rsidR="00037AC3" w:rsidRDefault="00037AC3" w:rsidP="005D6BC7">
      <w:pPr>
        <w:numPr>
          <w:ilvl w:val="0"/>
          <w:numId w:val="11"/>
        </w:numPr>
        <w:spacing w:after="0" w:line="360" w:lineRule="auto"/>
      </w:pPr>
      <w:r>
        <w:t>Los criterios de búsqueda utilizados, y</w:t>
      </w:r>
    </w:p>
    <w:p w14:paraId="4745CB34" w14:textId="77777777" w:rsidR="00037AC3" w:rsidRDefault="00037AC3" w:rsidP="005D6BC7">
      <w:pPr>
        <w:numPr>
          <w:ilvl w:val="0"/>
          <w:numId w:val="11"/>
        </w:numPr>
        <w:spacing w:after="0" w:line="360" w:lineRule="auto"/>
      </w:pPr>
      <w:r>
        <w:t>Las circunstancias que fueron tomadas en cuenta.</w:t>
      </w:r>
    </w:p>
    <w:p w14:paraId="5B9151E5" w14:textId="77777777" w:rsidR="00037AC3" w:rsidRDefault="00037AC3" w:rsidP="005D6BC7">
      <w:pPr>
        <w:spacing w:after="0" w:line="360" w:lineRule="auto"/>
      </w:pPr>
    </w:p>
    <w:p w14:paraId="70FFAD62" w14:textId="77777777" w:rsidR="00037AC3" w:rsidRDefault="00037AC3" w:rsidP="005D6BC7">
      <w:pPr>
        <w:spacing w:after="0" w:line="360" w:lineRule="auto"/>
      </w:pPr>
      <w:r>
        <w:t>De tales circunstancias, se considera que para que los Sujetos Obligado justifiquen que realizaron una búsqueda exhaustiva y razonable, deben indicar de manera clara, lo siguiente:</w:t>
      </w:r>
    </w:p>
    <w:p w14:paraId="1BAB77B9" w14:textId="77777777" w:rsidR="00037AC3" w:rsidRDefault="00037AC3" w:rsidP="005D6BC7">
      <w:pPr>
        <w:spacing w:after="0" w:line="360" w:lineRule="auto"/>
      </w:pPr>
    </w:p>
    <w:p w14:paraId="1C1CB612" w14:textId="77777777" w:rsidR="00037AC3" w:rsidRDefault="00037AC3" w:rsidP="005D6BC7">
      <w:pPr>
        <w:numPr>
          <w:ilvl w:val="0"/>
          <w:numId w:val="12"/>
        </w:numPr>
        <w:spacing w:after="0" w:line="360" w:lineRule="auto"/>
      </w:pPr>
      <w:r>
        <w:t>Las áreas donde se buscó la información;</w:t>
      </w:r>
    </w:p>
    <w:p w14:paraId="14819D6B" w14:textId="77777777" w:rsidR="00037AC3" w:rsidRDefault="00037AC3" w:rsidP="005D6BC7">
      <w:pPr>
        <w:numPr>
          <w:ilvl w:val="0"/>
          <w:numId w:val="12"/>
        </w:numPr>
        <w:spacing w:after="0" w:line="360" w:lineRule="auto"/>
      </w:pPr>
      <w:r>
        <w:t>Tipo de archivos buscados (físicos o electrónicos);</w:t>
      </w:r>
    </w:p>
    <w:p w14:paraId="4B80D348" w14:textId="77777777" w:rsidR="00037AC3" w:rsidRDefault="00037AC3" w:rsidP="005D6BC7">
      <w:pPr>
        <w:numPr>
          <w:ilvl w:val="0"/>
          <w:numId w:val="12"/>
        </w:numPr>
        <w:spacing w:after="0" w:line="360" w:lineRule="auto"/>
      </w:pPr>
      <w:r>
        <w:t xml:space="preserve">Los criterios de búsqueda utilizados, y </w:t>
      </w:r>
    </w:p>
    <w:p w14:paraId="283660F3" w14:textId="77777777" w:rsidR="00037AC3" w:rsidRDefault="00037AC3" w:rsidP="005D6BC7">
      <w:pPr>
        <w:numPr>
          <w:ilvl w:val="0"/>
          <w:numId w:val="12"/>
        </w:numPr>
        <w:spacing w:after="0" w:line="360" w:lineRule="auto"/>
      </w:pPr>
      <w:r>
        <w:t>Las circunstancias que fueron tomadas en cuenta.</w:t>
      </w:r>
      <w:r>
        <w:tab/>
      </w:r>
    </w:p>
    <w:p w14:paraId="2CBCBAE7" w14:textId="77777777" w:rsidR="001C2431" w:rsidRDefault="001C2431" w:rsidP="005D6BC7">
      <w:pPr>
        <w:spacing w:after="0" w:line="360" w:lineRule="auto"/>
        <w:rPr>
          <w:color w:val="000000"/>
        </w:rPr>
      </w:pPr>
    </w:p>
    <w:p w14:paraId="2FC268E3" w14:textId="641A9F79" w:rsidR="001C2431" w:rsidRDefault="00341EE2" w:rsidP="005D6BC7">
      <w:pPr>
        <w:spacing w:after="0" w:line="360" w:lineRule="auto"/>
        <w:rPr>
          <w:color w:val="000000"/>
        </w:rPr>
      </w:pPr>
      <w:r>
        <w:rPr>
          <w:color w:val="000000"/>
        </w:rPr>
        <w:t>Ahora bien</w:t>
      </w:r>
      <w:r w:rsidR="001C2431">
        <w:rPr>
          <w:color w:val="000000"/>
        </w:rPr>
        <w:t>, de las constancias que obran en el expediente se logra vislumbrar que el Sujeto Obligado no turno la solicitud de información a ninguna área, por lo que conforme al Manual General de Organización, el Sujeto Obligado cuenta con la Rectoría que suscribió el Contrato Colectivo y el Reglamento Interior de Trabajo, con el Sindicato; además, que cuenta con el Abogado General y el Departamento de Personal, que ven cuestiones relacionadas con la suscripción de contratos y administración de personal, lo cual incluye al personal sindicalizado, por lo que, no cumplió el primero de los requisitos.</w:t>
      </w:r>
    </w:p>
    <w:p w14:paraId="0E341360" w14:textId="77777777" w:rsidR="001C2431" w:rsidRDefault="001C2431" w:rsidP="005D6BC7">
      <w:pPr>
        <w:spacing w:after="0" w:line="360" w:lineRule="auto"/>
        <w:rPr>
          <w:color w:val="000000"/>
        </w:rPr>
      </w:pPr>
    </w:p>
    <w:p w14:paraId="42C117DD" w14:textId="39F3A7BB" w:rsidR="00341EE2" w:rsidRDefault="001C2431" w:rsidP="005D6BC7">
      <w:pPr>
        <w:spacing w:after="0" w:line="360" w:lineRule="auto"/>
        <w:rPr>
          <w:color w:val="000000"/>
        </w:rPr>
      </w:pPr>
      <w:r>
        <w:rPr>
          <w:color w:val="000000"/>
        </w:rPr>
        <w:t>Por otra parte, por lo que hace al resto de los parámetros</w:t>
      </w:r>
      <w:r w:rsidR="00341EE2">
        <w:rPr>
          <w:color w:val="000000"/>
        </w:rPr>
        <w:t>, es necesario precisar que el Sujeto Obligado ciño la búsqueda al “</w:t>
      </w:r>
      <w:r w:rsidR="00341EE2" w:rsidRPr="00341EE2">
        <w:rPr>
          <w:color w:val="000000"/>
        </w:rPr>
        <w:t>Sindicato de la Educación, Docentes y Administrativos de la Universidad Tecnológica del Sur del Estado de México</w:t>
      </w:r>
      <w:r w:rsidR="00341EE2">
        <w:rPr>
          <w:color w:val="000000"/>
        </w:rPr>
        <w:t xml:space="preserve">”; sobre el tema, </w:t>
      </w:r>
      <w:r w:rsidR="007060CB">
        <w:rPr>
          <w:color w:val="000000"/>
        </w:rPr>
        <w:t xml:space="preserve">este Instituto realizó una búsqueda en la página oficial del Sujeto Obligado y se localizó que este si cuenta con una institución gremial denominada </w:t>
      </w:r>
      <w:r w:rsidR="00856AD4">
        <w:rPr>
          <w:color w:val="000000"/>
        </w:rPr>
        <w:t>A</w:t>
      </w:r>
      <w:r w:rsidR="00856AD4" w:rsidRPr="00856AD4">
        <w:rPr>
          <w:color w:val="000000"/>
        </w:rPr>
        <w:t>sociación de Servidores Públicos Académicos y Administrativos de la Universidad Tecnológica del Sur del Estado de México</w:t>
      </w:r>
      <w:r w:rsidR="00856AD4">
        <w:rPr>
          <w:color w:val="000000"/>
        </w:rPr>
        <w:t>.</w:t>
      </w:r>
    </w:p>
    <w:p w14:paraId="327C05B5" w14:textId="77777777" w:rsidR="00856AD4" w:rsidRDefault="00856AD4" w:rsidP="005D6BC7">
      <w:pPr>
        <w:spacing w:after="0" w:line="360" w:lineRule="auto"/>
        <w:rPr>
          <w:color w:val="000000"/>
        </w:rPr>
      </w:pPr>
    </w:p>
    <w:p w14:paraId="547988DB" w14:textId="45980A9B" w:rsidR="00856AD4" w:rsidRDefault="00856AD4" w:rsidP="005D6BC7">
      <w:pPr>
        <w:spacing w:after="0" w:line="360" w:lineRule="auto"/>
        <w:rPr>
          <w:color w:val="000000"/>
        </w:rPr>
      </w:pPr>
      <w:r>
        <w:rPr>
          <w:color w:val="000000"/>
        </w:rPr>
        <w:t>Lo cual toma relevancia, pues también se localizó el Contrato Colectivo de Trabajo celebrado por la Universidad Tecnológica del Sur y la Asociación de Servidores Públicos Académicos y Administrativos de la Universidad Tecnológica del Su</w:t>
      </w:r>
      <w:r w:rsidR="005D6BC7">
        <w:rPr>
          <w:color w:val="000000"/>
        </w:rPr>
        <w:t>r, el treinta de mayo de dos mil veinticuatro, tal como se muestra a continuación:</w:t>
      </w:r>
    </w:p>
    <w:p w14:paraId="632FE7F6" w14:textId="77777777" w:rsidR="005D6BC7" w:rsidRDefault="005D6BC7" w:rsidP="005D6BC7">
      <w:pPr>
        <w:spacing w:after="0" w:line="360" w:lineRule="auto"/>
        <w:rPr>
          <w:color w:val="000000"/>
        </w:rPr>
      </w:pPr>
    </w:p>
    <w:p w14:paraId="0AEEC6F2" w14:textId="1BD2AB36" w:rsidR="005D6BC7" w:rsidRDefault="005D6BC7" w:rsidP="005D6BC7">
      <w:pPr>
        <w:spacing w:after="0" w:line="360" w:lineRule="auto"/>
        <w:jc w:val="left"/>
        <w:rPr>
          <w:rFonts w:ascii="Times New Roman" w:eastAsia="Times New Roman" w:hAnsi="Times New Roman" w:cs="Times New Roman"/>
          <w:sz w:val="24"/>
          <w:szCs w:val="24"/>
        </w:rPr>
      </w:pPr>
      <w:r w:rsidRPr="005D6BC7">
        <w:rPr>
          <w:rFonts w:ascii="Times New Roman" w:eastAsia="Times New Roman" w:hAnsi="Times New Roman" w:cs="Times New Roman"/>
          <w:noProof/>
          <w:sz w:val="24"/>
          <w:szCs w:val="24"/>
        </w:rPr>
        <w:drawing>
          <wp:inline distT="0" distB="0" distL="0" distR="0" wp14:anchorId="162B01BF" wp14:editId="1D6F48C1">
            <wp:extent cx="5671185" cy="828675"/>
            <wp:effectExtent l="0" t="0" r="5715" b="9525"/>
            <wp:docPr id="8943655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79892"/>
                    <a:stretch/>
                  </pic:blipFill>
                  <pic:spPr bwMode="auto">
                    <a:xfrm>
                      <a:off x="0" y="0"/>
                      <a:ext cx="5671185" cy="828675"/>
                    </a:xfrm>
                    <a:prstGeom prst="rect">
                      <a:avLst/>
                    </a:prstGeom>
                    <a:noFill/>
                    <a:ln>
                      <a:noFill/>
                    </a:ln>
                    <a:extLst>
                      <a:ext uri="{53640926-AAD7-44D8-BBD7-CCE9431645EC}">
                        <a14:shadowObscured xmlns:a14="http://schemas.microsoft.com/office/drawing/2010/main"/>
                      </a:ext>
                    </a:extLst>
                  </pic:spPr>
                </pic:pic>
              </a:graphicData>
            </a:graphic>
          </wp:inline>
        </w:drawing>
      </w:r>
    </w:p>
    <w:p w14:paraId="25E68C8C" w14:textId="18AA9D98" w:rsidR="005D6BC7" w:rsidRDefault="005D6BC7" w:rsidP="005D6BC7">
      <w:pPr>
        <w:spacing w:after="0" w:line="360" w:lineRule="auto"/>
        <w:jc w:val="left"/>
        <w:rPr>
          <w:rFonts w:ascii="Times New Roman" w:eastAsia="Times New Roman" w:hAnsi="Times New Roman" w:cs="Times New Roman"/>
          <w:sz w:val="24"/>
          <w:szCs w:val="24"/>
        </w:rPr>
      </w:pPr>
      <w:r w:rsidRPr="005D6BC7">
        <w:rPr>
          <w:rFonts w:ascii="Times New Roman" w:eastAsia="Times New Roman" w:hAnsi="Times New Roman" w:cs="Times New Roman"/>
          <w:noProof/>
          <w:sz w:val="24"/>
          <w:szCs w:val="24"/>
        </w:rPr>
        <w:drawing>
          <wp:inline distT="0" distB="0" distL="0" distR="0" wp14:anchorId="03A8F92D" wp14:editId="33D8C0F5">
            <wp:extent cx="5671185" cy="3292475"/>
            <wp:effectExtent l="0" t="0" r="5715" b="3175"/>
            <wp:docPr id="1242638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108"/>
                    <a:stretch/>
                  </pic:blipFill>
                  <pic:spPr bwMode="auto">
                    <a:xfrm>
                      <a:off x="0" y="0"/>
                      <a:ext cx="5671185" cy="3292475"/>
                    </a:xfrm>
                    <a:prstGeom prst="rect">
                      <a:avLst/>
                    </a:prstGeom>
                    <a:noFill/>
                    <a:ln>
                      <a:noFill/>
                    </a:ln>
                    <a:extLst>
                      <a:ext uri="{53640926-AAD7-44D8-BBD7-CCE9431645EC}">
                        <a14:shadowObscured xmlns:a14="http://schemas.microsoft.com/office/drawing/2010/main"/>
                      </a:ext>
                    </a:extLst>
                  </pic:spPr>
                </pic:pic>
              </a:graphicData>
            </a:graphic>
          </wp:inline>
        </w:drawing>
      </w:r>
    </w:p>
    <w:p w14:paraId="559DA289" w14:textId="77777777" w:rsidR="005D6BC7" w:rsidRDefault="005D6BC7" w:rsidP="005D6BC7">
      <w:pPr>
        <w:spacing w:after="0" w:line="360" w:lineRule="auto"/>
        <w:rPr>
          <w:color w:val="000000"/>
        </w:rPr>
      </w:pPr>
      <w:bookmarkStart w:id="16" w:name="_heading=h.73u4gam05xzl" w:colFirst="0" w:colLast="0"/>
      <w:bookmarkEnd w:id="16"/>
    </w:p>
    <w:p w14:paraId="42AD92AB" w14:textId="74DBACA1" w:rsidR="005D6BC7" w:rsidRDefault="005D6BC7" w:rsidP="005D6BC7">
      <w:pPr>
        <w:spacing w:after="0" w:line="360" w:lineRule="auto"/>
        <w:rPr>
          <w:color w:val="000000"/>
        </w:rPr>
      </w:pPr>
      <w:r>
        <w:rPr>
          <w:color w:val="000000"/>
        </w:rPr>
        <w:t>Además, se localizó en la página oficial del Sindicado, que dicha asociación gremial, se fundó el mil novecientos noventa y nueve, como Sindicato Independiente, formalizado en el dos mil cuatro, e</w:t>
      </w:r>
      <w:r w:rsidRPr="005D6BC7">
        <w:rPr>
          <w:color w:val="000000"/>
        </w:rPr>
        <w:t>l cual tiene como finalidad el estudio, mejoramiento y defensa de los intereses comunes de los trabajadores que lo integran, pugnando por elevar las condiciones de vida de los mismos a través de su permanencia, así como en lo económico, social y cultural</w:t>
      </w:r>
      <w:r>
        <w:rPr>
          <w:color w:val="000000"/>
        </w:rPr>
        <w:t>, tal como se muestra a continuación:</w:t>
      </w:r>
    </w:p>
    <w:p w14:paraId="5418BD12" w14:textId="77777777" w:rsidR="005D6BC7" w:rsidRDefault="005D6BC7" w:rsidP="005D6BC7">
      <w:pPr>
        <w:spacing w:after="0" w:line="360" w:lineRule="auto"/>
        <w:rPr>
          <w:color w:val="000000"/>
        </w:rPr>
      </w:pPr>
    </w:p>
    <w:p w14:paraId="0EFF9F13" w14:textId="6770B9E1" w:rsidR="005D6BC7" w:rsidRDefault="005D6BC7" w:rsidP="005D6BC7">
      <w:pPr>
        <w:spacing w:after="0" w:line="360" w:lineRule="auto"/>
        <w:jc w:val="center"/>
        <w:rPr>
          <w:color w:val="000000"/>
        </w:rPr>
      </w:pPr>
      <w:r w:rsidRPr="005D6BC7">
        <w:rPr>
          <w:noProof/>
          <w:color w:val="000000"/>
        </w:rPr>
        <w:drawing>
          <wp:inline distT="0" distB="0" distL="0" distR="0" wp14:anchorId="6A97CE5E" wp14:editId="760B919A">
            <wp:extent cx="5105400" cy="1728668"/>
            <wp:effectExtent l="0" t="0" r="0" b="5080"/>
            <wp:docPr id="1498060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60404" name=""/>
                    <pic:cNvPicPr/>
                  </pic:nvPicPr>
                  <pic:blipFill>
                    <a:blip r:embed="rId11"/>
                    <a:stretch>
                      <a:fillRect/>
                    </a:stretch>
                  </pic:blipFill>
                  <pic:spPr>
                    <a:xfrm>
                      <a:off x="0" y="0"/>
                      <a:ext cx="5117439" cy="1732744"/>
                    </a:xfrm>
                    <a:prstGeom prst="rect">
                      <a:avLst/>
                    </a:prstGeom>
                  </pic:spPr>
                </pic:pic>
              </a:graphicData>
            </a:graphic>
          </wp:inline>
        </w:drawing>
      </w:r>
    </w:p>
    <w:p w14:paraId="302BAF9D" w14:textId="77777777" w:rsidR="001C2431" w:rsidRDefault="001C2431" w:rsidP="005D6BC7">
      <w:pPr>
        <w:spacing w:after="0" w:line="360" w:lineRule="auto"/>
        <w:rPr>
          <w:color w:val="000000"/>
        </w:rPr>
      </w:pPr>
    </w:p>
    <w:p w14:paraId="3875F581" w14:textId="38B91A1D" w:rsidR="005D6BC7" w:rsidRDefault="005D6BC7" w:rsidP="005D6BC7">
      <w:pPr>
        <w:spacing w:after="0" w:line="360" w:lineRule="auto"/>
        <w:rPr>
          <w:color w:val="000000"/>
        </w:rPr>
      </w:pPr>
      <w:r>
        <w:rPr>
          <w:color w:val="000000"/>
        </w:rPr>
        <w:t xml:space="preserve">Conforme a lo anterior, se logra vislumbrar </w:t>
      </w:r>
      <w:r w:rsidR="00BC3AEF">
        <w:rPr>
          <w:color w:val="000000"/>
        </w:rPr>
        <w:t>que,</w:t>
      </w:r>
      <w:r>
        <w:rPr>
          <w:color w:val="000000"/>
        </w:rPr>
        <w:t xml:space="preserve"> si bien el Particular cambio la denominación del Organismo Gremial, lo cierto es que los Particular no son peritos en la materia, ni están obligados a conocer de manera específica el nombre de los organismos laborales sociales; además, </w:t>
      </w:r>
      <w:r w:rsidR="00BC3AEF">
        <w:rPr>
          <w:color w:val="000000"/>
        </w:rPr>
        <w:t>que,</w:t>
      </w:r>
      <w:r>
        <w:rPr>
          <w:color w:val="000000"/>
        </w:rPr>
        <w:t xml:space="preserve"> de la lectura de la solicitud, se logra vislumbrar que requiere la información de la A</w:t>
      </w:r>
      <w:r w:rsidRPr="00856AD4">
        <w:rPr>
          <w:color w:val="000000"/>
        </w:rPr>
        <w:t>sociación de Servidores Públicos Académicos y Administrativos de la Universidad Tecnológica del Sur del Estado de México</w:t>
      </w:r>
      <w:r w:rsidR="00BC3AEF">
        <w:rPr>
          <w:color w:val="000000"/>
        </w:rPr>
        <w:t>; pues es el ente gremial que incluye a los trabajadores señalados en la solicitud Académicos (incluye a docentes) y administrativos.</w:t>
      </w:r>
    </w:p>
    <w:p w14:paraId="6FB55A62" w14:textId="77777777" w:rsidR="005D6BC7" w:rsidRDefault="005D6BC7" w:rsidP="005D6BC7">
      <w:pPr>
        <w:spacing w:after="0" w:line="360" w:lineRule="auto"/>
        <w:rPr>
          <w:color w:val="000000"/>
        </w:rPr>
      </w:pPr>
    </w:p>
    <w:p w14:paraId="1458B5FF" w14:textId="3BEA1F4A" w:rsidR="00037AC3" w:rsidRPr="001C2431" w:rsidRDefault="0038426E" w:rsidP="005D6BC7">
      <w:pPr>
        <w:spacing w:after="0" w:line="360" w:lineRule="auto"/>
      </w:pPr>
      <w:r>
        <w:rPr>
          <w:color w:val="000000"/>
        </w:rPr>
        <w:t>En ese contexto</w:t>
      </w:r>
      <w:r w:rsidR="00037AC3">
        <w:rPr>
          <w:color w:val="000000"/>
        </w:rPr>
        <w:t xml:space="preserve">, se logra vislumbrar que el Sujeto Obligado </w:t>
      </w:r>
      <w:r>
        <w:rPr>
          <w:color w:val="000000"/>
        </w:rPr>
        <w:t xml:space="preserve">realizó una búsqueda restrictiva de la información solicitada, pues el único gremio con las características establecidas en la solicitud es la </w:t>
      </w:r>
      <w:r w:rsidRPr="0038426E">
        <w:rPr>
          <w:color w:val="000000"/>
        </w:rPr>
        <w:t>asociación de Servidores Públicos Académicos y Administrativos de la Universidad Tecnológica del Sur del Estado de México</w:t>
      </w:r>
      <w:r>
        <w:rPr>
          <w:color w:val="000000"/>
        </w:rPr>
        <w:t xml:space="preserve">, </w:t>
      </w:r>
      <w:r w:rsidR="00037AC3">
        <w:rPr>
          <w:color w:val="000000"/>
        </w:rPr>
        <w:t xml:space="preserve">lo cual da como resultado que el agravio sea </w:t>
      </w:r>
      <w:r w:rsidR="00037AC3">
        <w:rPr>
          <w:b/>
          <w:bCs/>
          <w:color w:val="000000"/>
        </w:rPr>
        <w:t>FUNDADO</w:t>
      </w:r>
      <w:r w:rsidR="001C2431">
        <w:rPr>
          <w:b/>
          <w:bCs/>
          <w:color w:val="000000"/>
        </w:rPr>
        <w:t xml:space="preserve">; </w:t>
      </w:r>
      <w:r w:rsidR="001C2431">
        <w:t>lo cual se robustece con el hecho de que no turno la solicitud de información a ninguna área.</w:t>
      </w:r>
    </w:p>
    <w:p w14:paraId="1953EBBE" w14:textId="7818E248" w:rsidR="009272FA" w:rsidRDefault="009272FA" w:rsidP="005D6BC7">
      <w:pPr>
        <w:spacing w:after="0" w:line="360" w:lineRule="auto"/>
      </w:pPr>
    </w:p>
    <w:p w14:paraId="1F18EEB0" w14:textId="39A9C12F" w:rsidR="0038426E" w:rsidRDefault="001C2431" w:rsidP="005D6BC7">
      <w:pPr>
        <w:spacing w:after="0" w:line="360" w:lineRule="auto"/>
      </w:pPr>
      <w:r>
        <w:t>Además</w:t>
      </w:r>
      <w:r w:rsidR="00473ACB" w:rsidRPr="003A36E0">
        <w:t>,</w:t>
      </w:r>
      <w:r w:rsidR="00037AC3" w:rsidRPr="003A36E0">
        <w:t xml:space="preserve"> este </w:t>
      </w:r>
      <w:r w:rsidR="0038426E">
        <w:t xml:space="preserve">Organismo </w:t>
      </w:r>
      <w:r w:rsidR="00037AC3" w:rsidRPr="003A36E0">
        <w:t>Garante</w:t>
      </w:r>
      <w:r w:rsidR="0038426E">
        <w:t>, localizó que dicho Sindicado, forma parte de los Sujetos Obligados en materia de transparencia, tal como se muestra a continuación:</w:t>
      </w:r>
    </w:p>
    <w:p w14:paraId="2B10062C" w14:textId="77777777" w:rsidR="0038426E" w:rsidRDefault="0038426E" w:rsidP="005D6BC7">
      <w:pPr>
        <w:spacing w:after="0" w:line="360" w:lineRule="auto"/>
      </w:pPr>
    </w:p>
    <w:p w14:paraId="47A9A811" w14:textId="1F504FAB" w:rsidR="00037AC3" w:rsidRDefault="00037AC3" w:rsidP="005D6BC7">
      <w:pPr>
        <w:spacing w:after="0" w:line="360" w:lineRule="auto"/>
        <w:jc w:val="center"/>
      </w:pPr>
      <w:r w:rsidRPr="00037AC3">
        <w:rPr>
          <w:noProof/>
        </w:rPr>
        <w:drawing>
          <wp:inline distT="0" distB="0" distL="0" distR="0" wp14:anchorId="670D0758" wp14:editId="3C86378B">
            <wp:extent cx="3943921" cy="165290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43921" cy="1652905"/>
                    </a:xfrm>
                    <a:prstGeom prst="rect">
                      <a:avLst/>
                    </a:prstGeom>
                  </pic:spPr>
                </pic:pic>
              </a:graphicData>
            </a:graphic>
          </wp:inline>
        </w:drawing>
      </w:r>
    </w:p>
    <w:p w14:paraId="52D52F47" w14:textId="3DD1980A" w:rsidR="00037AC3" w:rsidRDefault="00037AC3" w:rsidP="005D6BC7">
      <w:pPr>
        <w:spacing w:after="0" w:line="360" w:lineRule="auto"/>
        <w:jc w:val="left"/>
      </w:pPr>
    </w:p>
    <w:p w14:paraId="1659BD61" w14:textId="355E753A" w:rsidR="00037AC3" w:rsidRDefault="00037AC3" w:rsidP="005D6BC7">
      <w:pPr>
        <w:spacing w:after="0" w:line="360" w:lineRule="auto"/>
        <w:jc w:val="center"/>
      </w:pPr>
      <w:r w:rsidRPr="00037AC3">
        <w:rPr>
          <w:noProof/>
        </w:rPr>
        <w:drawing>
          <wp:inline distT="0" distB="0" distL="0" distR="0" wp14:anchorId="03C3F8CE" wp14:editId="7326805A">
            <wp:extent cx="4848225" cy="1687732"/>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8225" cy="1687732"/>
                    </a:xfrm>
                    <a:prstGeom prst="rect">
                      <a:avLst/>
                    </a:prstGeom>
                  </pic:spPr>
                </pic:pic>
              </a:graphicData>
            </a:graphic>
          </wp:inline>
        </w:drawing>
      </w:r>
    </w:p>
    <w:p w14:paraId="2CAA38CA" w14:textId="77777777" w:rsidR="00473ACB" w:rsidRDefault="00473ACB" w:rsidP="005D6BC7">
      <w:pPr>
        <w:spacing w:after="0" w:line="360" w:lineRule="auto"/>
        <w:jc w:val="center"/>
      </w:pPr>
    </w:p>
    <w:p w14:paraId="323667C2" w14:textId="07D8A2CC" w:rsidR="00F46C4A" w:rsidRPr="00482340" w:rsidRDefault="00F46C4A" w:rsidP="005D6BC7">
      <w:pPr>
        <w:widowControl w:val="0"/>
        <w:autoSpaceDE w:val="0"/>
        <w:autoSpaceDN w:val="0"/>
        <w:adjustRightInd w:val="0"/>
        <w:spacing w:after="0" w:line="360" w:lineRule="auto"/>
        <w:contextualSpacing/>
      </w:pPr>
      <w:r w:rsidRPr="00826F6B">
        <w:rPr>
          <w:rFonts w:cs="Arial"/>
        </w:rPr>
        <w:t>Así, se logra vislumbrar que, para atender el requerimiento de información, el Sujeto Obligado</w:t>
      </w:r>
      <w:r w:rsidRPr="00EB1301">
        <w:rPr>
          <w:bCs/>
          <w:color w:val="000000"/>
        </w:rPr>
        <w:t xml:space="preserve">, </w:t>
      </w:r>
      <w:r w:rsidRPr="004C21EB">
        <w:rPr>
          <w:bCs/>
          <w:color w:val="000000"/>
        </w:rPr>
        <w:t>deberá realizar una búsqueda exhaustiva y razonable en los archivos de sus áreas competentes, a efecto de que proporcione</w:t>
      </w:r>
      <w:r w:rsidRPr="004C21EB">
        <w:rPr>
          <w:sz w:val="24"/>
        </w:rPr>
        <w:t xml:space="preserve"> </w:t>
      </w:r>
      <w:r w:rsidR="00E45E82" w:rsidRPr="003A36E0">
        <w:t xml:space="preserve">los documentos recibidos por la Asociación de Servidores Públicos Académicos y Administrativos </w:t>
      </w:r>
      <w:r w:rsidR="00E45E82">
        <w:t>a</w:t>
      </w:r>
      <w:r w:rsidR="00E45E82" w:rsidRPr="003A36E0">
        <w:t xml:space="preserve"> la Universidad Tecnológica del Sur del Estado de México, del dieciséis de octubre de dos mil veinticuatro al dieciséis de o</w:t>
      </w:r>
      <w:r w:rsidR="00E45E82">
        <w:t>ctubre de dos mil veinticinco</w:t>
      </w:r>
      <w:r w:rsidR="0038426E">
        <w:t>, así como, los datos de identificación del expediente donde conste la información de dicho Ente Gremial</w:t>
      </w:r>
      <w:r>
        <w:rPr>
          <w:rFonts w:eastAsia="Calibri" w:cs="Tahoma"/>
          <w:color w:val="000000"/>
          <w:szCs w:val="24"/>
        </w:rPr>
        <w:t>; d</w:t>
      </w:r>
      <w:r w:rsidRPr="00826F6B">
        <w:rPr>
          <w:rFonts w:eastAsia="Calibri" w:cs="Tahoma"/>
          <w:iCs/>
          <w:lang w:eastAsia="es-ES_tradnl"/>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1074F93C" w14:textId="1EC50224" w:rsidR="009272FA" w:rsidRDefault="009272FA" w:rsidP="005D6BC7">
      <w:pPr>
        <w:spacing w:after="0" w:line="360" w:lineRule="auto"/>
      </w:pPr>
    </w:p>
    <w:p w14:paraId="728A2645" w14:textId="77777777" w:rsidR="009272FA" w:rsidRDefault="00B67E4C" w:rsidP="005D6BC7">
      <w:pPr>
        <w:spacing w:after="0" w:line="360" w:lineRule="auto"/>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2EC847FC" w14:textId="77777777" w:rsidR="009272FA" w:rsidRDefault="00B67E4C" w:rsidP="005D6BC7">
      <w:pPr>
        <w:spacing w:after="0" w:line="360" w:lineRule="auto"/>
      </w:pPr>
      <w: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hacer entrega de la información solicitada.</w:t>
      </w:r>
    </w:p>
    <w:p w14:paraId="2B896C37" w14:textId="77777777" w:rsidR="009272FA" w:rsidRDefault="009272FA" w:rsidP="005D6BC7">
      <w:pPr>
        <w:spacing w:after="0" w:line="360" w:lineRule="auto"/>
      </w:pPr>
    </w:p>
    <w:p w14:paraId="0C7DEDC8" w14:textId="77777777" w:rsidR="0038426E" w:rsidRPr="00155EE0" w:rsidRDefault="0038426E" w:rsidP="0038426E">
      <w:pPr>
        <w:tabs>
          <w:tab w:val="left" w:pos="4962"/>
        </w:tabs>
        <w:spacing w:after="0" w:line="360" w:lineRule="auto"/>
        <w:contextualSpacing/>
        <w:rPr>
          <w:rFonts w:eastAsia="Times New Roman" w:cs="Times New Roman"/>
          <w:szCs w:val="20"/>
          <w:lang w:eastAsia="es-ES"/>
        </w:rPr>
      </w:pPr>
      <w:r w:rsidRPr="00155EE0">
        <w:rPr>
          <w:rFonts w:eastAsia="Times New Roman" w:cs="Times New Roman"/>
          <w:szCs w:val="20"/>
          <w:lang w:eastAsia="es-ES"/>
        </w:rPr>
        <w:t>Finalmente no pasa desapercibido para este Instituto que los documentos que den cuenta de lo solicitado, pudieran contener datos o información clasificada como nombre de personas particulares, teléfonos particulares, correos electrónicos particulares, direcciones particulares;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5617D457" w14:textId="77777777" w:rsidR="0038426E" w:rsidRPr="00155EE0" w:rsidRDefault="0038426E" w:rsidP="0038426E">
      <w:pPr>
        <w:tabs>
          <w:tab w:val="left" w:pos="4962"/>
        </w:tabs>
        <w:spacing w:after="0" w:line="360" w:lineRule="auto"/>
        <w:contextualSpacing/>
        <w:rPr>
          <w:rFonts w:eastAsia="Times New Roman" w:cs="Times New Roman"/>
          <w:szCs w:val="20"/>
          <w:lang w:eastAsia="es-ES"/>
        </w:rPr>
      </w:pPr>
    </w:p>
    <w:p w14:paraId="6B3A00C5" w14:textId="77777777" w:rsidR="0038426E" w:rsidRPr="00155EE0" w:rsidRDefault="0038426E" w:rsidP="0038426E">
      <w:pPr>
        <w:spacing w:after="0" w:line="360" w:lineRule="auto"/>
        <w:rPr>
          <w:rFonts w:eastAsia="Times New Roman" w:cs="Times New Roman"/>
          <w:szCs w:val="20"/>
          <w:lang w:eastAsia="es-ES"/>
        </w:rPr>
      </w:pPr>
      <w:r w:rsidRPr="00155EE0">
        <w:rPr>
          <w:rFonts w:eastAsia="Times New Roman" w:cs="Times New Roman"/>
          <w:szCs w:val="20"/>
          <w:lang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AE170F6" w14:textId="77777777" w:rsidR="009272FA" w:rsidRDefault="009272FA" w:rsidP="005D6BC7">
      <w:pPr>
        <w:spacing w:after="0" w:line="360" w:lineRule="auto"/>
      </w:pPr>
    </w:p>
    <w:p w14:paraId="27EDEEB4" w14:textId="77777777" w:rsidR="009272FA" w:rsidRDefault="00B67E4C" w:rsidP="005D6BC7">
      <w:pPr>
        <w:pStyle w:val="Ttulo2"/>
        <w:spacing w:before="0" w:after="0" w:line="360" w:lineRule="auto"/>
        <w:rPr>
          <w:sz w:val="22"/>
          <w:szCs w:val="22"/>
        </w:rPr>
      </w:pPr>
      <w:bookmarkStart w:id="17" w:name="_Toc224831132"/>
      <w:r>
        <w:rPr>
          <w:sz w:val="22"/>
          <w:szCs w:val="22"/>
        </w:rPr>
        <w:t>SEXTO. Decisión</w:t>
      </w:r>
      <w:bookmarkEnd w:id="17"/>
    </w:p>
    <w:p w14:paraId="6DEB3B24" w14:textId="77777777" w:rsidR="009272FA" w:rsidRDefault="009272FA" w:rsidP="005D6BC7">
      <w:pPr>
        <w:spacing w:after="0" w:line="360" w:lineRule="auto"/>
        <w:rPr>
          <w:b/>
          <w:bCs/>
          <w:color w:val="FF0000"/>
        </w:rPr>
      </w:pPr>
    </w:p>
    <w:p w14:paraId="7448C66A" w14:textId="1D01F027" w:rsidR="009272FA" w:rsidRDefault="00B67E4C" w:rsidP="005D6BC7">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REVOCAR </w:t>
      </w:r>
      <w:r>
        <w:t xml:space="preserve">la respuesta de otorgada a la solicitud de información </w:t>
      </w:r>
      <w:r w:rsidR="0000747C" w:rsidRPr="00980E01">
        <w:t>00028/UTSEM/IP/2025</w:t>
      </w:r>
      <w:r>
        <w:rPr>
          <w:b/>
          <w:bCs/>
        </w:rPr>
        <w:t xml:space="preserve">, </w:t>
      </w:r>
      <w:r>
        <w:t>a efecto de que entregue la información solicitada.</w:t>
      </w:r>
    </w:p>
    <w:p w14:paraId="205EFA69" w14:textId="77777777" w:rsidR="001C2431" w:rsidRDefault="001C2431" w:rsidP="005D6BC7">
      <w:pPr>
        <w:spacing w:after="0" w:line="360" w:lineRule="auto"/>
        <w:rPr>
          <w:b/>
          <w:bCs/>
        </w:rPr>
      </w:pPr>
    </w:p>
    <w:p w14:paraId="00979B74" w14:textId="430B378D" w:rsidR="009272FA" w:rsidRDefault="00B67E4C" w:rsidP="005D6BC7">
      <w:pPr>
        <w:spacing w:after="0" w:line="360" w:lineRule="auto"/>
        <w:rPr>
          <w:b/>
          <w:bCs/>
        </w:rPr>
      </w:pPr>
      <w:r>
        <w:rPr>
          <w:b/>
          <w:bCs/>
        </w:rPr>
        <w:t>Términos de la Resolución para conocimiento del Particular</w:t>
      </w:r>
    </w:p>
    <w:p w14:paraId="50450C60" w14:textId="77777777" w:rsidR="009272FA" w:rsidRDefault="009272FA" w:rsidP="005D6BC7">
      <w:pPr>
        <w:spacing w:after="0" w:line="360" w:lineRule="auto"/>
      </w:pPr>
    </w:p>
    <w:p w14:paraId="2B147D7A" w14:textId="457A6055" w:rsidR="00E45E82" w:rsidRDefault="00E45E82" w:rsidP="005D6BC7">
      <w:pPr>
        <w:spacing w:after="0" w:line="360" w:lineRule="auto"/>
        <w:ind w:right="-28"/>
        <w:contextualSpacing/>
        <w:rPr>
          <w:rFonts w:eastAsia="Calibri" w:cs="Tahoma"/>
          <w:color w:val="000000"/>
          <w:lang w:eastAsia="en-US"/>
        </w:rPr>
      </w:pPr>
      <w:r w:rsidRPr="0017161F">
        <w:rPr>
          <w:rFonts w:eastAsia="Calibri"/>
          <w:color w:val="000000"/>
        </w:rPr>
        <w:t>Se le hace del conocimiento al Particular, que, en el presente caso, se le concede</w:t>
      </w:r>
      <w:r>
        <w:rPr>
          <w:rFonts w:eastAsia="Calibri"/>
          <w:color w:val="000000"/>
        </w:rPr>
        <w:t xml:space="preserve"> </w:t>
      </w:r>
      <w:r w:rsidRPr="0017161F">
        <w:rPr>
          <w:rFonts w:eastAsia="Calibri"/>
          <w:color w:val="000000"/>
        </w:rPr>
        <w:t xml:space="preserve">la razón, pues el </w:t>
      </w:r>
      <w:r w:rsidRPr="0017161F">
        <w:rPr>
          <w:rFonts w:eastAsia="Calibri" w:cs="Tahoma"/>
          <w:color w:val="000000"/>
          <w:lang w:eastAsia="en-US"/>
        </w:rPr>
        <w:t>Sujetó Obligado</w:t>
      </w:r>
      <w:r>
        <w:rPr>
          <w:rFonts w:eastAsia="Calibri" w:cs="Tahoma"/>
          <w:color w:val="000000"/>
          <w:lang w:eastAsia="en-US"/>
        </w:rPr>
        <w:t xml:space="preserve"> no señaló de forma fundada y motivada los razones para brindar la información, aunado a que no turno a las áreas competentes, por lo que deberá entregar la información solicitada. </w:t>
      </w:r>
      <w:r w:rsidR="0038426E" w:rsidRPr="00155EE0">
        <w:rPr>
          <w:color w:val="000000"/>
        </w:rPr>
        <w:t>Además, se le informa que la labor del Instituto, es apoyar a la población a acceder a la información pública y garantizar la protección de sus datos personales.</w:t>
      </w:r>
    </w:p>
    <w:p w14:paraId="71BFC4E5" w14:textId="77777777" w:rsidR="009272FA" w:rsidRDefault="009272FA" w:rsidP="005D6BC7">
      <w:pPr>
        <w:spacing w:after="0" w:line="360" w:lineRule="auto"/>
      </w:pPr>
    </w:p>
    <w:p w14:paraId="64F16805" w14:textId="77777777" w:rsidR="009272FA" w:rsidRDefault="00B67E4C" w:rsidP="005D6BC7">
      <w:pPr>
        <w:spacing w:after="0" w:line="360" w:lineRule="auto"/>
      </w:pPr>
      <w:r>
        <w:t>Por lo expuesto y fundado, este Pleno:</w:t>
      </w:r>
    </w:p>
    <w:p w14:paraId="1C307823" w14:textId="77777777" w:rsidR="009272FA" w:rsidRDefault="009272FA" w:rsidP="005D6BC7">
      <w:pPr>
        <w:spacing w:after="0" w:line="360" w:lineRule="auto"/>
        <w:rPr>
          <w:color w:val="FF0000"/>
        </w:rPr>
      </w:pPr>
    </w:p>
    <w:p w14:paraId="0A7D94E9" w14:textId="77777777" w:rsidR="009272FA" w:rsidRDefault="00B67E4C" w:rsidP="005D6BC7">
      <w:pPr>
        <w:pStyle w:val="Ttulo1"/>
        <w:spacing w:before="0" w:after="0" w:line="360" w:lineRule="auto"/>
        <w:jc w:val="center"/>
        <w:rPr>
          <w:sz w:val="22"/>
          <w:szCs w:val="22"/>
        </w:rPr>
      </w:pPr>
      <w:bookmarkStart w:id="18" w:name="_Toc224831133"/>
      <w:r>
        <w:rPr>
          <w:sz w:val="22"/>
          <w:szCs w:val="22"/>
        </w:rPr>
        <w:t>R E S U E L V E</w:t>
      </w:r>
      <w:bookmarkEnd w:id="18"/>
    </w:p>
    <w:p w14:paraId="0EC658FB" w14:textId="77777777" w:rsidR="009272FA" w:rsidRDefault="009272FA" w:rsidP="005D6BC7">
      <w:pPr>
        <w:spacing w:after="0" w:line="360" w:lineRule="auto"/>
        <w:rPr>
          <w:b/>
          <w:bCs/>
        </w:rPr>
      </w:pPr>
    </w:p>
    <w:p w14:paraId="6A5060B6" w14:textId="68DC102B" w:rsidR="009272FA" w:rsidRPr="009607F6" w:rsidRDefault="00B67E4C" w:rsidP="005D6BC7">
      <w:pPr>
        <w:spacing w:after="0" w:line="360" w:lineRule="auto"/>
      </w:pPr>
      <w:r>
        <w:rPr>
          <w:b/>
          <w:bCs/>
        </w:rPr>
        <w:t xml:space="preserve">PRIMERO. </w:t>
      </w:r>
      <w:r>
        <w:t xml:space="preserve">Se </w:t>
      </w:r>
      <w:r>
        <w:rPr>
          <w:b/>
          <w:bCs/>
        </w:rPr>
        <w:t xml:space="preserve">REVOCA </w:t>
      </w:r>
      <w:r>
        <w:t xml:space="preserve">la respuesta entregada por el </w:t>
      </w:r>
      <w:r w:rsidR="009607F6" w:rsidRPr="00980E01">
        <w:t>Universidad Tecnológica del Sur</w:t>
      </w:r>
      <w:r w:rsidR="009607F6">
        <w:t xml:space="preserve"> del</w:t>
      </w:r>
      <w:r w:rsidR="009607F6" w:rsidRPr="00980E01">
        <w:t xml:space="preserve"> Estado de México</w:t>
      </w:r>
      <w:r>
        <w:t xml:space="preserve">, a la solicitud de información </w:t>
      </w:r>
      <w:r w:rsidR="0000747C" w:rsidRPr="00980E01">
        <w:t>00028/UTSEM/IP/2025</w:t>
      </w:r>
      <w:r>
        <w:t xml:space="preserve">, por resultar </w:t>
      </w:r>
      <w:r>
        <w:rPr>
          <w:b/>
          <w:bCs/>
        </w:rPr>
        <w:t xml:space="preserve">FUNDADAS </w:t>
      </w:r>
      <w:r>
        <w:t>las razones o motivos de inconformidad hechos valer por el Recurrente, en términos de los considerandos QUINTO y SEXTO de la presente Resolución.</w:t>
      </w:r>
    </w:p>
    <w:p w14:paraId="289B038E" w14:textId="77777777" w:rsidR="009272FA" w:rsidRDefault="009272FA" w:rsidP="005D6BC7">
      <w:pPr>
        <w:spacing w:after="0" w:line="360" w:lineRule="auto"/>
        <w:rPr>
          <w:color w:val="FF0000"/>
        </w:rPr>
      </w:pPr>
    </w:p>
    <w:p w14:paraId="5DE42577" w14:textId="7431FA4A" w:rsidR="009272FA" w:rsidRDefault="00B67E4C" w:rsidP="005D6BC7">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previa búsqueda exhaustiva y razonable</w:t>
      </w:r>
      <w:r w:rsidR="001C2431">
        <w:t xml:space="preserve"> en los archivos de las unidades administrativas competentes</w:t>
      </w:r>
      <w:r>
        <w:t>, entregue a través del Sistema de Acceso a la Información Mexiquense (SAIMEX), en su caso, en versión pública, lo siguiente:</w:t>
      </w:r>
    </w:p>
    <w:p w14:paraId="147E3FFE" w14:textId="77777777" w:rsidR="009272FA" w:rsidRDefault="009272FA" w:rsidP="005D6BC7">
      <w:pPr>
        <w:spacing w:after="0" w:line="360" w:lineRule="auto"/>
        <w:rPr>
          <w:color w:val="FF0000"/>
        </w:rPr>
      </w:pPr>
    </w:p>
    <w:p w14:paraId="70B35E4B" w14:textId="40005E12" w:rsidR="009607F6" w:rsidRDefault="00E45E82" w:rsidP="005D6BC7">
      <w:pPr>
        <w:pStyle w:val="Prrafodelista"/>
        <w:numPr>
          <w:ilvl w:val="0"/>
          <w:numId w:val="14"/>
        </w:numPr>
        <w:pBdr>
          <w:top w:val="nil"/>
          <w:left w:val="nil"/>
          <w:bottom w:val="nil"/>
          <w:right w:val="nil"/>
          <w:between w:val="nil"/>
        </w:pBdr>
        <w:spacing w:line="360" w:lineRule="auto"/>
      </w:pPr>
      <w:r w:rsidRPr="00E45E82">
        <w:t xml:space="preserve">Los documentos recibidos por la </w:t>
      </w:r>
      <w:r w:rsidRPr="001C2431">
        <w:t>Asociación de Servidores Públicos Académicos y Administrativos a la Universidad Tecnológica del Sur del Estado de México,</w:t>
      </w:r>
      <w:r w:rsidRPr="00E45E82">
        <w:t xml:space="preserve"> del dieciséis de octubre de dos mil veinticuatro al dieciséis de octubre de dos mil veinticinco.</w:t>
      </w:r>
    </w:p>
    <w:p w14:paraId="4C87F47F" w14:textId="77777777" w:rsidR="001C2431" w:rsidRDefault="001C2431" w:rsidP="001C2431">
      <w:pPr>
        <w:pStyle w:val="Prrafodelista"/>
        <w:pBdr>
          <w:top w:val="nil"/>
          <w:left w:val="nil"/>
          <w:bottom w:val="nil"/>
          <w:right w:val="nil"/>
          <w:between w:val="nil"/>
        </w:pBdr>
        <w:spacing w:line="360" w:lineRule="auto"/>
      </w:pPr>
    </w:p>
    <w:p w14:paraId="2C93E81E" w14:textId="32B25CAF" w:rsidR="001C2431" w:rsidRDefault="001C2431" w:rsidP="005D6BC7">
      <w:pPr>
        <w:pStyle w:val="Prrafodelista"/>
        <w:numPr>
          <w:ilvl w:val="0"/>
          <w:numId w:val="14"/>
        </w:numPr>
        <w:pBdr>
          <w:top w:val="nil"/>
          <w:left w:val="nil"/>
          <w:bottom w:val="nil"/>
          <w:right w:val="nil"/>
          <w:between w:val="nil"/>
        </w:pBdr>
        <w:spacing w:line="360" w:lineRule="auto"/>
      </w:pPr>
      <w:r>
        <w:t xml:space="preserve">Los datos de identificación de los expedientes con los que contaba el Sujeto Obligado, al dieciséis de octubre de dos mil veinticinco, relacionados con el gremio señalado en el punto anterior. </w:t>
      </w:r>
    </w:p>
    <w:p w14:paraId="59FC8BDF" w14:textId="77777777" w:rsidR="00E45E82" w:rsidRPr="00E45E82" w:rsidRDefault="00E45E82" w:rsidP="005D6BC7">
      <w:pPr>
        <w:pStyle w:val="Prrafodelista"/>
        <w:pBdr>
          <w:top w:val="nil"/>
          <w:left w:val="nil"/>
          <w:bottom w:val="nil"/>
          <w:right w:val="nil"/>
          <w:between w:val="nil"/>
        </w:pBdr>
        <w:spacing w:line="360" w:lineRule="auto"/>
      </w:pPr>
    </w:p>
    <w:p w14:paraId="09856255" w14:textId="00D5EB57" w:rsidR="009272FA" w:rsidRDefault="00B67E4C" w:rsidP="005D6BC7">
      <w:pPr>
        <w:spacing w:after="0" w:line="360" w:lineRule="auto"/>
        <w:ind w:right="-91"/>
      </w:pPr>
      <w:r>
        <w:t>Además, deberá proporcionar el Acuerdo de Clasificación donde el Comité de Transparencia, confirme la eliminación de los datos</w:t>
      </w:r>
      <w:r w:rsidR="001C2431">
        <w:t xml:space="preserve"> o información</w:t>
      </w:r>
      <w:r>
        <w:t>, de conformidad con los artículos 49, fracciones II y VIII y 132, fracción II de la Ley de Transparencia y Acceso a la Información Pública del Estado de México y Municipios.</w:t>
      </w:r>
    </w:p>
    <w:p w14:paraId="5D1A1E95" w14:textId="77777777" w:rsidR="009272FA" w:rsidRDefault="009272FA" w:rsidP="005D6BC7">
      <w:pPr>
        <w:spacing w:after="0" w:line="360" w:lineRule="auto"/>
        <w:rPr>
          <w:color w:val="FF0000"/>
        </w:rPr>
      </w:pPr>
    </w:p>
    <w:p w14:paraId="0AAA12AB" w14:textId="77777777" w:rsidR="008D19AD" w:rsidRDefault="00B67E4C" w:rsidP="005D6BC7">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14:paraId="055686B5" w14:textId="77777777" w:rsidR="008D19AD" w:rsidRDefault="008D19AD" w:rsidP="005D6BC7">
      <w:pPr>
        <w:spacing w:after="0" w:line="360" w:lineRule="auto"/>
        <w:ind w:right="-28"/>
      </w:pPr>
    </w:p>
    <w:p w14:paraId="4E1433D0" w14:textId="399ADE7F" w:rsidR="009272FA" w:rsidRDefault="00B67E4C" w:rsidP="005D6BC7">
      <w:pPr>
        <w:spacing w:after="0" w:line="360" w:lineRule="auto"/>
        <w:ind w:right="-28"/>
      </w:pPr>
      <w:r>
        <w:t>De conformidad con el artículo 198 de la Ley de la materia, de considerarlo procedente, el Sujeto Obligado de manera fundada y motivada, podrá solicitar una ampliación de plazo para el cumplimiento de la presente resolución.</w:t>
      </w:r>
    </w:p>
    <w:p w14:paraId="78148BCD" w14:textId="77777777" w:rsidR="009272FA" w:rsidRDefault="009272FA" w:rsidP="005D6BC7">
      <w:pPr>
        <w:spacing w:after="0" w:line="360" w:lineRule="auto"/>
      </w:pPr>
    </w:p>
    <w:p w14:paraId="47441E20" w14:textId="77777777" w:rsidR="009272FA" w:rsidRDefault="00B67E4C" w:rsidP="005D6BC7">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ECCAFBC" w14:textId="77777777" w:rsidR="009272FA" w:rsidRDefault="009272FA" w:rsidP="005D6BC7">
      <w:pPr>
        <w:spacing w:after="0" w:line="360" w:lineRule="auto"/>
        <w:rPr>
          <w:b/>
          <w:bCs/>
        </w:rPr>
      </w:pPr>
    </w:p>
    <w:p w14:paraId="7D7E789D" w14:textId="46A83E0F" w:rsidR="009272FA" w:rsidRDefault="00B67E4C" w:rsidP="005D6BC7">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w:t>
      </w:r>
      <w:r w:rsidR="009607F6">
        <w:t>A DECIMA</w:t>
      </w:r>
      <w:r>
        <w:t xml:space="preserve"> SESIÓN ORDINARIA, CELEBRADA EL </w:t>
      </w:r>
      <w:r w:rsidR="00C63DAD">
        <w:t>DIECINUEVE</w:t>
      </w:r>
      <w:r>
        <w:t xml:space="preserve"> DE MARZO DE DOS MIL VEINTISÉIS, ANTE EL SECRETARIO TÉCNICO DEL PLENO, ALEXIS TAPIA RAMÍREZ.</w:t>
      </w:r>
    </w:p>
    <w:p w14:paraId="77E61D83" w14:textId="77777777" w:rsidR="009272FA" w:rsidRDefault="009272FA" w:rsidP="005D6BC7">
      <w:pPr>
        <w:spacing w:after="0" w:line="360" w:lineRule="auto"/>
        <w:ind w:right="-28"/>
      </w:pPr>
    </w:p>
    <w:p w14:paraId="52071BCE" w14:textId="77777777" w:rsidR="009272FA" w:rsidRDefault="009272FA" w:rsidP="005D6BC7">
      <w:pPr>
        <w:spacing w:after="0" w:line="360" w:lineRule="auto"/>
        <w:rPr>
          <w:b/>
          <w:bCs/>
          <w:color w:val="FF0000"/>
        </w:rPr>
      </w:pPr>
    </w:p>
    <w:p w14:paraId="75C2995B" w14:textId="77777777" w:rsidR="009272FA" w:rsidRDefault="009272FA" w:rsidP="005D6BC7">
      <w:pPr>
        <w:spacing w:after="0" w:line="360" w:lineRule="auto"/>
        <w:rPr>
          <w:b/>
          <w:bCs/>
          <w:color w:val="FF0000"/>
        </w:rPr>
      </w:pPr>
    </w:p>
    <w:p w14:paraId="45822B00" w14:textId="77777777" w:rsidR="009272FA" w:rsidRDefault="009272FA" w:rsidP="005D6BC7">
      <w:pPr>
        <w:spacing w:after="0" w:line="360" w:lineRule="auto"/>
        <w:rPr>
          <w:color w:val="FF0000"/>
        </w:rPr>
      </w:pPr>
    </w:p>
    <w:p w14:paraId="2DB86B0E" w14:textId="77777777" w:rsidR="009272FA" w:rsidRDefault="009272FA" w:rsidP="005D6BC7">
      <w:pPr>
        <w:spacing w:after="0" w:line="360" w:lineRule="auto"/>
        <w:rPr>
          <w:color w:val="FF0000"/>
        </w:rPr>
      </w:pPr>
    </w:p>
    <w:p w14:paraId="16EFB993" w14:textId="77777777" w:rsidR="009272FA" w:rsidRDefault="009272FA" w:rsidP="005D6BC7">
      <w:pPr>
        <w:spacing w:after="0" w:line="360" w:lineRule="auto"/>
        <w:rPr>
          <w:color w:val="FF0000"/>
        </w:rPr>
      </w:pPr>
    </w:p>
    <w:p w14:paraId="05AF0CCE" w14:textId="77777777" w:rsidR="009272FA" w:rsidRDefault="009272FA" w:rsidP="005D6BC7">
      <w:pPr>
        <w:spacing w:after="0" w:line="360" w:lineRule="auto"/>
        <w:rPr>
          <w:color w:val="FF0000"/>
        </w:rPr>
      </w:pPr>
    </w:p>
    <w:p w14:paraId="278AEA7E" w14:textId="77777777" w:rsidR="009272FA" w:rsidRDefault="009272FA" w:rsidP="005D6BC7">
      <w:pPr>
        <w:spacing w:after="0" w:line="360" w:lineRule="auto"/>
        <w:rPr>
          <w:color w:val="FF0000"/>
        </w:rPr>
      </w:pPr>
    </w:p>
    <w:p w14:paraId="1752AB55" w14:textId="77777777" w:rsidR="009272FA" w:rsidRDefault="009272FA" w:rsidP="005D6BC7">
      <w:pPr>
        <w:spacing w:after="0" w:line="360" w:lineRule="auto"/>
        <w:rPr>
          <w:color w:val="FF0000"/>
        </w:rPr>
      </w:pPr>
    </w:p>
    <w:p w14:paraId="5983A143" w14:textId="77777777" w:rsidR="009272FA" w:rsidRDefault="009272FA" w:rsidP="005D6BC7">
      <w:pPr>
        <w:spacing w:after="0" w:line="360" w:lineRule="auto"/>
        <w:rPr>
          <w:color w:val="FF0000"/>
        </w:rPr>
      </w:pPr>
    </w:p>
    <w:p w14:paraId="29CE68D3" w14:textId="77777777" w:rsidR="009272FA" w:rsidRDefault="009272FA" w:rsidP="005D6BC7">
      <w:pPr>
        <w:spacing w:after="0" w:line="360" w:lineRule="auto"/>
        <w:rPr>
          <w:color w:val="FF0000"/>
        </w:rPr>
      </w:pPr>
    </w:p>
    <w:p w14:paraId="6E982630" w14:textId="77777777" w:rsidR="009272FA" w:rsidRDefault="009272FA" w:rsidP="005D6BC7">
      <w:pPr>
        <w:spacing w:after="0" w:line="360" w:lineRule="auto"/>
        <w:rPr>
          <w:color w:val="FF0000"/>
        </w:rPr>
      </w:pPr>
    </w:p>
    <w:p w14:paraId="5DFE00D6" w14:textId="77777777" w:rsidR="009272FA" w:rsidRDefault="009272FA" w:rsidP="005D6BC7">
      <w:pPr>
        <w:spacing w:after="0" w:line="360" w:lineRule="auto"/>
        <w:rPr>
          <w:color w:val="FF0000"/>
        </w:rPr>
      </w:pPr>
    </w:p>
    <w:p w14:paraId="74730641" w14:textId="77777777" w:rsidR="009272FA" w:rsidRDefault="009272FA" w:rsidP="005D6BC7">
      <w:pPr>
        <w:spacing w:after="0" w:line="360" w:lineRule="auto"/>
        <w:rPr>
          <w:color w:val="FF0000"/>
        </w:rPr>
      </w:pPr>
    </w:p>
    <w:p w14:paraId="7BC3D6C2" w14:textId="77777777" w:rsidR="009272FA" w:rsidRDefault="009272FA" w:rsidP="005D6BC7">
      <w:pPr>
        <w:spacing w:after="0" w:line="360" w:lineRule="auto"/>
        <w:rPr>
          <w:color w:val="FF0000"/>
        </w:rPr>
      </w:pPr>
      <w:bookmarkStart w:id="19" w:name="_heading=h.29gzxk7psftu" w:colFirst="0" w:colLast="0"/>
      <w:bookmarkEnd w:id="19"/>
    </w:p>
    <w:p w14:paraId="2312C717" w14:textId="77777777" w:rsidR="009272FA" w:rsidRDefault="009272FA" w:rsidP="005D6BC7">
      <w:pPr>
        <w:tabs>
          <w:tab w:val="right" w:pos="8931"/>
        </w:tabs>
        <w:spacing w:after="0" w:line="360" w:lineRule="auto"/>
        <w:rPr>
          <w:color w:val="FF0000"/>
        </w:rPr>
      </w:pPr>
    </w:p>
    <w:p w14:paraId="226C8583" w14:textId="77777777" w:rsidR="009272FA" w:rsidRDefault="009272FA" w:rsidP="005D6BC7">
      <w:pPr>
        <w:tabs>
          <w:tab w:val="right" w:pos="8931"/>
        </w:tabs>
        <w:spacing w:after="0" w:line="360" w:lineRule="auto"/>
        <w:rPr>
          <w:color w:val="FF0000"/>
        </w:rPr>
      </w:pPr>
    </w:p>
    <w:p w14:paraId="384AC95C" w14:textId="77777777" w:rsidR="009272FA" w:rsidRDefault="009272FA" w:rsidP="005D6BC7">
      <w:pPr>
        <w:spacing w:after="0" w:line="360" w:lineRule="auto"/>
        <w:rPr>
          <w:color w:val="FF0000"/>
        </w:rPr>
      </w:pPr>
    </w:p>
    <w:p w14:paraId="281B8EF0" w14:textId="77777777" w:rsidR="009272FA" w:rsidRDefault="009272FA" w:rsidP="005D6BC7">
      <w:pPr>
        <w:spacing w:after="0" w:line="360" w:lineRule="auto"/>
        <w:rPr>
          <w:color w:val="FF0000"/>
        </w:rPr>
      </w:pPr>
    </w:p>
    <w:p w14:paraId="44474FB9" w14:textId="77777777" w:rsidR="009272FA" w:rsidRDefault="009272FA" w:rsidP="005D6BC7">
      <w:pPr>
        <w:spacing w:after="0" w:line="360" w:lineRule="auto"/>
        <w:rPr>
          <w:color w:val="FF0000"/>
        </w:rPr>
      </w:pPr>
    </w:p>
    <w:p w14:paraId="7ECA516F" w14:textId="77777777" w:rsidR="009272FA" w:rsidRDefault="009272FA" w:rsidP="005D6BC7">
      <w:pPr>
        <w:spacing w:after="0" w:line="360" w:lineRule="auto"/>
        <w:rPr>
          <w:color w:val="FF0000"/>
        </w:rPr>
      </w:pPr>
    </w:p>
    <w:p w14:paraId="32A2F860" w14:textId="77777777" w:rsidR="009272FA" w:rsidRDefault="009272FA" w:rsidP="005D6BC7">
      <w:pPr>
        <w:spacing w:after="0" w:line="360" w:lineRule="auto"/>
        <w:rPr>
          <w:color w:val="FF0000"/>
        </w:rPr>
      </w:pPr>
    </w:p>
    <w:p w14:paraId="311F47D4" w14:textId="77777777" w:rsidR="009272FA" w:rsidRDefault="009272FA" w:rsidP="005D6BC7">
      <w:pPr>
        <w:spacing w:after="0" w:line="360" w:lineRule="auto"/>
        <w:rPr>
          <w:color w:val="FF0000"/>
        </w:rPr>
      </w:pPr>
    </w:p>
    <w:p w14:paraId="18135866" w14:textId="77777777" w:rsidR="009272FA" w:rsidRDefault="009272FA" w:rsidP="005D6BC7">
      <w:pPr>
        <w:spacing w:after="0" w:line="360" w:lineRule="auto"/>
        <w:rPr>
          <w:color w:val="FF0000"/>
        </w:rPr>
      </w:pPr>
    </w:p>
    <w:sectPr w:rsidR="009272FA">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498E32" w14:textId="77777777" w:rsidR="00883C45" w:rsidRDefault="00883C45">
      <w:pPr>
        <w:spacing w:after="0" w:line="240" w:lineRule="auto"/>
      </w:pPr>
      <w:r>
        <w:separator/>
      </w:r>
    </w:p>
  </w:endnote>
  <w:endnote w:type="continuationSeparator" w:id="0">
    <w:p w14:paraId="0CDDF0A0" w14:textId="77777777" w:rsidR="00883C45" w:rsidRDefault="00883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899166D-2835-4339-82A9-CBE064804F5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C291B35F-CEAF-4F96-A3E4-DF8BC2774233}"/>
    <w:embedBold r:id="rId3" w:fontKey="{11918C68-AD4E-47A3-8F28-ED62294AA8E1}"/>
    <w:embedItalic r:id="rId4" w:fontKey="{80D35104-2285-48B6-8706-958D29BD7014}"/>
    <w:embedBoldItalic r:id="rId5" w:fontKey="{9486FC68-FF71-41B5-BADE-46588166551B}"/>
  </w:font>
  <w:font w:name="Cambria">
    <w:panose1 w:val="02040503050406030204"/>
    <w:charset w:val="00"/>
    <w:family w:val="roman"/>
    <w:pitch w:val="variable"/>
    <w:sig w:usb0="E00006FF" w:usb1="420024FF" w:usb2="02000000" w:usb3="00000000" w:csb0="0000019F" w:csb1="00000000"/>
    <w:embedRegular r:id="rId6" w:fontKey="{CCECC031-C52E-4400-B36C-448191158845}"/>
  </w:font>
  <w:font w:name="Calibri">
    <w:panose1 w:val="020F0502020204030204"/>
    <w:charset w:val="00"/>
    <w:family w:val="swiss"/>
    <w:pitch w:val="variable"/>
    <w:sig w:usb0="E4002EFF" w:usb1="C200247B" w:usb2="00000009" w:usb3="00000000" w:csb0="000001FF" w:csb1="00000000"/>
    <w:embedRegular r:id="rId7" w:fontKey="{3D10E985-94D3-4983-A3FC-E8E97A4D93F7}"/>
  </w:font>
  <w:font w:name="Georgia">
    <w:panose1 w:val="02040502050405020303"/>
    <w:charset w:val="00"/>
    <w:family w:val="roman"/>
    <w:pitch w:val="variable"/>
    <w:sig w:usb0="00000287" w:usb1="00000000" w:usb2="00000000" w:usb3="00000000" w:csb0="0000009F" w:csb1="00000000"/>
    <w:embedItalic r:id="rId8" w:fontKey="{7071281D-0569-4AEA-91F5-8DE21CFCBB7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EF06407C-740B-47B0-80C4-A445291538F1}"/>
    <w:embedItalic r:id="rId10" w:fontKey="{058E7AD9-4FF0-4CD9-A4C1-CDD59FF7DA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191ED" w14:textId="77777777" w:rsidR="00037AC3" w:rsidRDefault="00037AC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78090A">
      <w:rPr>
        <w:b/>
        <w:bCs/>
        <w:noProof/>
        <w:color w:val="000000"/>
        <w:sz w:val="24"/>
        <w:szCs w:val="24"/>
      </w:rPr>
      <w:t>23</w:t>
    </w:r>
    <w:r>
      <w:rPr>
        <w:b/>
        <w:bCs/>
        <w:color w:val="000000"/>
        <w:sz w:val="24"/>
        <w:szCs w:val="24"/>
      </w:rPr>
      <w:fldChar w:fldCharType="end"/>
    </w:r>
  </w:p>
  <w:p w14:paraId="6D87DE94" w14:textId="77777777" w:rsidR="00037AC3" w:rsidRDefault="00037AC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37431" w14:textId="77777777" w:rsidR="00037AC3" w:rsidRDefault="00037AC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B4306C">
      <w:rPr>
        <w:b/>
        <w:bCs/>
        <w:noProof/>
        <w:color w:val="000000"/>
        <w:sz w:val="24"/>
        <w:szCs w:val="24"/>
      </w:rPr>
      <w:t>22</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B4306C">
      <w:rPr>
        <w:b/>
        <w:bCs/>
        <w:noProof/>
        <w:color w:val="000000"/>
        <w:sz w:val="24"/>
        <w:szCs w:val="24"/>
      </w:rPr>
      <w:t>23</w:t>
    </w:r>
    <w:r>
      <w:rPr>
        <w:b/>
        <w:bCs/>
        <w:color w:val="000000"/>
        <w:sz w:val="24"/>
        <w:szCs w:val="24"/>
      </w:rPr>
      <w:fldChar w:fldCharType="end"/>
    </w:r>
  </w:p>
  <w:p w14:paraId="65BD39FD" w14:textId="77777777" w:rsidR="00037AC3" w:rsidRDefault="00037AC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36E4C" w14:textId="77777777" w:rsidR="00037AC3" w:rsidRDefault="00037AC3">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883C4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883C45">
      <w:rPr>
        <w:b/>
        <w:bCs/>
        <w:noProof/>
        <w:color w:val="000000"/>
        <w:sz w:val="24"/>
        <w:szCs w:val="24"/>
      </w:rPr>
      <w:t>1</w:t>
    </w:r>
    <w:r>
      <w:rPr>
        <w:b/>
        <w:bCs/>
        <w:color w:val="000000"/>
        <w:sz w:val="24"/>
        <w:szCs w:val="24"/>
      </w:rPr>
      <w:fldChar w:fldCharType="end"/>
    </w:r>
  </w:p>
  <w:p w14:paraId="1B1B450F" w14:textId="77777777" w:rsidR="00037AC3" w:rsidRDefault="00037AC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F45731" w14:textId="77777777" w:rsidR="00883C45" w:rsidRDefault="00883C45">
      <w:pPr>
        <w:spacing w:after="0" w:line="240" w:lineRule="auto"/>
      </w:pPr>
      <w:r>
        <w:separator/>
      </w:r>
    </w:p>
  </w:footnote>
  <w:footnote w:type="continuationSeparator" w:id="0">
    <w:p w14:paraId="0791B630" w14:textId="77777777" w:rsidR="00883C45" w:rsidRDefault="00883C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047FC" w14:textId="77777777" w:rsidR="00037AC3" w:rsidRDefault="00037AC3">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037AC3" w14:paraId="40E3A958" w14:textId="77777777">
      <w:trPr>
        <w:trHeight w:val="132"/>
      </w:trPr>
      <w:tc>
        <w:tcPr>
          <w:tcW w:w="2691" w:type="dxa"/>
        </w:tcPr>
        <w:p w14:paraId="5FF65DBF" w14:textId="77777777" w:rsidR="00037AC3" w:rsidRDefault="00037AC3">
          <w:pPr>
            <w:tabs>
              <w:tab w:val="right" w:pos="8838"/>
            </w:tabs>
            <w:ind w:right="-105"/>
            <w:rPr>
              <w:b/>
              <w:bCs/>
            </w:rPr>
          </w:pPr>
          <w:r>
            <w:rPr>
              <w:b/>
              <w:bCs/>
            </w:rPr>
            <w:t>Recurso de Revisión:</w:t>
          </w:r>
        </w:p>
      </w:tc>
      <w:tc>
        <w:tcPr>
          <w:tcW w:w="3405" w:type="dxa"/>
        </w:tcPr>
        <w:p w14:paraId="09774D78" w14:textId="77777777" w:rsidR="00037AC3" w:rsidRDefault="00037AC3">
          <w:pPr>
            <w:tabs>
              <w:tab w:val="right" w:pos="8838"/>
            </w:tabs>
            <w:ind w:left="-28" w:right="-32"/>
          </w:pPr>
          <w:r>
            <w:t>03846/INFOEM/IP/RR/2020</w:t>
          </w:r>
        </w:p>
      </w:tc>
    </w:tr>
    <w:tr w:rsidR="00037AC3" w14:paraId="0CD4E78D" w14:textId="77777777">
      <w:trPr>
        <w:trHeight w:val="261"/>
      </w:trPr>
      <w:tc>
        <w:tcPr>
          <w:tcW w:w="2691" w:type="dxa"/>
        </w:tcPr>
        <w:p w14:paraId="78E46A02" w14:textId="77777777" w:rsidR="00037AC3" w:rsidRDefault="00037AC3">
          <w:pPr>
            <w:tabs>
              <w:tab w:val="right" w:pos="8838"/>
            </w:tabs>
            <w:ind w:right="-105"/>
            <w:rPr>
              <w:b/>
              <w:bCs/>
            </w:rPr>
          </w:pPr>
          <w:r>
            <w:rPr>
              <w:b/>
              <w:bCs/>
            </w:rPr>
            <w:t>Sujeto Obligado:</w:t>
          </w:r>
        </w:p>
      </w:tc>
      <w:tc>
        <w:tcPr>
          <w:tcW w:w="3405" w:type="dxa"/>
        </w:tcPr>
        <w:p w14:paraId="6DC3D525" w14:textId="77777777" w:rsidR="00037AC3" w:rsidRDefault="00037AC3">
          <w:pPr>
            <w:tabs>
              <w:tab w:val="right" w:pos="8838"/>
            </w:tabs>
            <w:ind w:right="-32"/>
          </w:pPr>
          <w:r>
            <w:t>Ayuntamiento de Temascalcingo</w:t>
          </w:r>
        </w:p>
      </w:tc>
    </w:tr>
    <w:tr w:rsidR="00037AC3" w14:paraId="4536DEED" w14:textId="77777777">
      <w:trPr>
        <w:trHeight w:val="261"/>
      </w:trPr>
      <w:tc>
        <w:tcPr>
          <w:tcW w:w="2691" w:type="dxa"/>
        </w:tcPr>
        <w:p w14:paraId="5EC3D07B" w14:textId="77777777" w:rsidR="00037AC3" w:rsidRDefault="00037AC3">
          <w:pPr>
            <w:tabs>
              <w:tab w:val="right" w:pos="8838"/>
            </w:tabs>
            <w:ind w:right="-105"/>
            <w:rPr>
              <w:b/>
              <w:bCs/>
            </w:rPr>
          </w:pPr>
          <w:r>
            <w:rPr>
              <w:b/>
              <w:bCs/>
            </w:rPr>
            <w:t>Comisionado Ponente:</w:t>
          </w:r>
        </w:p>
      </w:tc>
      <w:tc>
        <w:tcPr>
          <w:tcW w:w="3405" w:type="dxa"/>
        </w:tcPr>
        <w:p w14:paraId="1921EABC" w14:textId="77777777" w:rsidR="00037AC3" w:rsidRDefault="00037AC3">
          <w:pPr>
            <w:tabs>
              <w:tab w:val="right" w:pos="8838"/>
            </w:tabs>
            <w:ind w:right="-32"/>
            <w:rPr>
              <w:b/>
              <w:bCs/>
            </w:rPr>
          </w:pPr>
          <w:r>
            <w:t>Luis Gustavo Parra Noriega</w:t>
          </w:r>
        </w:p>
      </w:tc>
    </w:tr>
  </w:tbl>
  <w:p w14:paraId="6512FF84" w14:textId="77777777" w:rsidR="00037AC3" w:rsidRDefault="00883C45">
    <w:pPr>
      <w:pBdr>
        <w:top w:val="nil"/>
        <w:left w:val="nil"/>
        <w:bottom w:val="nil"/>
        <w:right w:val="nil"/>
        <w:between w:val="nil"/>
      </w:pBdr>
      <w:tabs>
        <w:tab w:val="center" w:pos="4419"/>
        <w:tab w:val="right" w:pos="8838"/>
      </w:tabs>
      <w:spacing w:after="0" w:line="240" w:lineRule="auto"/>
      <w:rPr>
        <w:color w:val="000000"/>
      </w:rPr>
    </w:pPr>
    <w:r>
      <w:rPr>
        <w:color w:val="000000"/>
      </w:rPr>
      <w:pict w14:anchorId="70BDB4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06CC2" w14:textId="77777777" w:rsidR="00037AC3" w:rsidRDefault="00883C45">
    <w:pPr>
      <w:widowControl w:val="0"/>
      <w:pBdr>
        <w:top w:val="nil"/>
        <w:left w:val="nil"/>
        <w:bottom w:val="nil"/>
        <w:right w:val="nil"/>
        <w:between w:val="nil"/>
      </w:pBdr>
      <w:spacing w:after="0" w:line="276" w:lineRule="auto"/>
      <w:jc w:val="left"/>
    </w:pPr>
    <w:r>
      <w:rPr>
        <w:color w:val="000000"/>
      </w:rPr>
      <w:pict w14:anchorId="38C256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7087"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693"/>
      <w:gridCol w:w="4394"/>
    </w:tblGrid>
    <w:tr w:rsidR="00037AC3" w14:paraId="216605D6" w14:textId="77777777">
      <w:trPr>
        <w:trHeight w:val="138"/>
      </w:trPr>
      <w:tc>
        <w:tcPr>
          <w:tcW w:w="2693" w:type="dxa"/>
          <w:vAlign w:val="center"/>
        </w:tcPr>
        <w:p w14:paraId="66D95353" w14:textId="77777777" w:rsidR="00037AC3" w:rsidRDefault="00037AC3">
          <w:pPr>
            <w:tabs>
              <w:tab w:val="right" w:pos="8838"/>
            </w:tabs>
            <w:ind w:left="-108" w:right="-105"/>
            <w:jc w:val="left"/>
            <w:rPr>
              <w:b/>
              <w:bCs/>
            </w:rPr>
          </w:pPr>
        </w:p>
        <w:p w14:paraId="3A5E72F1" w14:textId="77777777" w:rsidR="00037AC3" w:rsidRDefault="00037AC3">
          <w:pPr>
            <w:tabs>
              <w:tab w:val="right" w:pos="8838"/>
            </w:tabs>
            <w:ind w:left="-108" w:right="-105"/>
            <w:jc w:val="left"/>
            <w:rPr>
              <w:b/>
              <w:bCs/>
            </w:rPr>
          </w:pPr>
          <w:r>
            <w:rPr>
              <w:b/>
              <w:bCs/>
            </w:rPr>
            <w:t>Recurso de Revisión:</w:t>
          </w:r>
        </w:p>
      </w:tc>
      <w:tc>
        <w:tcPr>
          <w:tcW w:w="4394" w:type="dxa"/>
        </w:tcPr>
        <w:p w14:paraId="546C4E95" w14:textId="77777777" w:rsidR="00037AC3" w:rsidRDefault="00037AC3">
          <w:pPr>
            <w:tabs>
              <w:tab w:val="right" w:pos="8838"/>
            </w:tabs>
            <w:ind w:right="57"/>
          </w:pPr>
        </w:p>
        <w:p w14:paraId="5A0F8B76" w14:textId="5720FFD6" w:rsidR="00037AC3" w:rsidRDefault="00037AC3">
          <w:pPr>
            <w:tabs>
              <w:tab w:val="right" w:pos="8838"/>
            </w:tabs>
            <w:ind w:right="57"/>
          </w:pPr>
          <w:r>
            <w:t>12881/INFOEM/IP/RR/2025</w:t>
          </w:r>
        </w:p>
      </w:tc>
    </w:tr>
    <w:tr w:rsidR="00037AC3" w14:paraId="36EBF511" w14:textId="77777777">
      <w:trPr>
        <w:trHeight w:val="273"/>
      </w:trPr>
      <w:tc>
        <w:tcPr>
          <w:tcW w:w="2693" w:type="dxa"/>
        </w:tcPr>
        <w:p w14:paraId="61FA9FA8" w14:textId="77777777" w:rsidR="00037AC3" w:rsidRDefault="00037AC3">
          <w:pPr>
            <w:tabs>
              <w:tab w:val="right" w:pos="8838"/>
            </w:tabs>
            <w:ind w:left="-108" w:right="-105"/>
            <w:rPr>
              <w:b/>
              <w:bCs/>
            </w:rPr>
          </w:pPr>
          <w:r>
            <w:rPr>
              <w:b/>
              <w:bCs/>
            </w:rPr>
            <w:t>Sujeto Obligado:</w:t>
          </w:r>
        </w:p>
      </w:tc>
      <w:tc>
        <w:tcPr>
          <w:tcW w:w="4394" w:type="dxa"/>
        </w:tcPr>
        <w:p w14:paraId="5E0B5C11" w14:textId="77777777" w:rsidR="00037AC3" w:rsidRDefault="00037AC3" w:rsidP="00980E01">
          <w:r w:rsidRPr="00980E01">
            <w:t>Universidad Tecnológica del Sur</w:t>
          </w:r>
        </w:p>
        <w:p w14:paraId="66CBE3B8" w14:textId="74D7EF89" w:rsidR="00037AC3" w:rsidRDefault="00037AC3" w:rsidP="00980E01">
          <w:pPr>
            <w:tabs>
              <w:tab w:val="right" w:pos="8838"/>
            </w:tabs>
            <w:ind w:right="180"/>
          </w:pPr>
          <w:r w:rsidRPr="00980E01">
            <w:t>del Estado de México</w:t>
          </w:r>
        </w:p>
      </w:tc>
    </w:tr>
    <w:tr w:rsidR="00037AC3" w14:paraId="16A7C72E" w14:textId="77777777">
      <w:trPr>
        <w:trHeight w:val="273"/>
      </w:trPr>
      <w:tc>
        <w:tcPr>
          <w:tcW w:w="2693" w:type="dxa"/>
        </w:tcPr>
        <w:p w14:paraId="1525643F" w14:textId="77777777" w:rsidR="00037AC3" w:rsidRDefault="00037AC3">
          <w:pPr>
            <w:tabs>
              <w:tab w:val="right" w:pos="8838"/>
            </w:tabs>
            <w:ind w:left="-108" w:right="-105"/>
            <w:rPr>
              <w:b/>
              <w:bCs/>
            </w:rPr>
          </w:pPr>
          <w:r>
            <w:rPr>
              <w:b/>
              <w:bCs/>
            </w:rPr>
            <w:t>Comisionado Ponente:</w:t>
          </w:r>
        </w:p>
      </w:tc>
      <w:tc>
        <w:tcPr>
          <w:tcW w:w="4394" w:type="dxa"/>
        </w:tcPr>
        <w:p w14:paraId="56837AE9" w14:textId="77777777" w:rsidR="00037AC3" w:rsidRDefault="00037AC3">
          <w:pPr>
            <w:tabs>
              <w:tab w:val="right" w:pos="8838"/>
            </w:tabs>
            <w:ind w:right="-170"/>
          </w:pPr>
          <w:r>
            <w:t>Luis Gustavo Parra Noriega</w:t>
          </w:r>
        </w:p>
        <w:p w14:paraId="0D0F1510" w14:textId="77777777" w:rsidR="00037AC3" w:rsidRDefault="00037AC3">
          <w:pPr>
            <w:tabs>
              <w:tab w:val="right" w:pos="8838"/>
            </w:tabs>
            <w:ind w:right="-170"/>
            <w:rPr>
              <w:b/>
              <w:bCs/>
            </w:rPr>
          </w:pPr>
        </w:p>
      </w:tc>
    </w:tr>
  </w:tbl>
  <w:p w14:paraId="3D90E450" w14:textId="77777777" w:rsidR="00037AC3" w:rsidRDefault="00037AC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3CFD" w14:textId="77777777" w:rsidR="00037AC3" w:rsidRDefault="00037AC3">
    <w:pPr>
      <w:widowControl w:val="0"/>
      <w:pBdr>
        <w:top w:val="nil"/>
        <w:left w:val="nil"/>
        <w:bottom w:val="nil"/>
        <w:right w:val="nil"/>
        <w:between w:val="nil"/>
      </w:pBdr>
      <w:spacing w:after="0" w:line="276" w:lineRule="auto"/>
      <w:jc w:val="left"/>
      <w:rPr>
        <w:color w:val="000000"/>
      </w:rPr>
    </w:pPr>
  </w:p>
  <w:tbl>
    <w:tblPr>
      <w:tblStyle w:val="a4"/>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037AC3" w14:paraId="169A3D5C" w14:textId="77777777">
      <w:trPr>
        <w:trHeight w:val="132"/>
      </w:trPr>
      <w:tc>
        <w:tcPr>
          <w:tcW w:w="2551" w:type="dxa"/>
        </w:tcPr>
        <w:p w14:paraId="42F46CFC" w14:textId="77777777" w:rsidR="00037AC3" w:rsidRDefault="00037AC3">
          <w:pPr>
            <w:tabs>
              <w:tab w:val="right" w:pos="8838"/>
            </w:tabs>
            <w:ind w:right="-105"/>
            <w:rPr>
              <w:b/>
              <w:bCs/>
            </w:rPr>
          </w:pPr>
          <w:r>
            <w:rPr>
              <w:b/>
              <w:bCs/>
            </w:rPr>
            <w:t>Recurso de Revisión:</w:t>
          </w:r>
        </w:p>
      </w:tc>
      <w:tc>
        <w:tcPr>
          <w:tcW w:w="4253" w:type="dxa"/>
        </w:tcPr>
        <w:p w14:paraId="3605C66E" w14:textId="7844E507" w:rsidR="00037AC3" w:rsidRDefault="00037AC3">
          <w:r>
            <w:t>12881/INFOEM/IP/RR/2025</w:t>
          </w:r>
        </w:p>
      </w:tc>
    </w:tr>
    <w:tr w:rsidR="00037AC3" w14:paraId="2E7CC52B" w14:textId="77777777">
      <w:trPr>
        <w:trHeight w:val="132"/>
      </w:trPr>
      <w:tc>
        <w:tcPr>
          <w:tcW w:w="2551" w:type="dxa"/>
        </w:tcPr>
        <w:p w14:paraId="3630AC44" w14:textId="77777777" w:rsidR="00037AC3" w:rsidRDefault="00037AC3">
          <w:pPr>
            <w:tabs>
              <w:tab w:val="left" w:pos="1875"/>
            </w:tabs>
            <w:ind w:right="-105"/>
            <w:rPr>
              <w:b/>
              <w:bCs/>
            </w:rPr>
          </w:pPr>
          <w:r>
            <w:rPr>
              <w:b/>
              <w:bCs/>
            </w:rPr>
            <w:t>Recurrente:</w:t>
          </w:r>
          <w:r>
            <w:rPr>
              <w:b/>
              <w:bCs/>
            </w:rPr>
            <w:tab/>
          </w:r>
        </w:p>
      </w:tc>
      <w:tc>
        <w:tcPr>
          <w:tcW w:w="4253" w:type="dxa"/>
        </w:tcPr>
        <w:p w14:paraId="044D8F3D" w14:textId="5C1F88A8" w:rsidR="00037AC3" w:rsidRDefault="00B4306C">
          <w:pPr>
            <w:tabs>
              <w:tab w:val="right" w:pos="8838"/>
            </w:tabs>
            <w:ind w:right="-250"/>
          </w:pPr>
          <w:r w:rsidRPr="00B4306C">
            <w:rPr>
              <w:highlight w:val="black"/>
            </w:rPr>
            <w:t>XXXXXXXXXXXX</w:t>
          </w:r>
        </w:p>
      </w:tc>
    </w:tr>
    <w:tr w:rsidR="00037AC3" w14:paraId="7482A9FB" w14:textId="77777777">
      <w:trPr>
        <w:trHeight w:val="261"/>
      </w:trPr>
      <w:tc>
        <w:tcPr>
          <w:tcW w:w="2551" w:type="dxa"/>
        </w:tcPr>
        <w:p w14:paraId="03A4CA55" w14:textId="77777777" w:rsidR="00037AC3" w:rsidRDefault="00037AC3">
          <w:pPr>
            <w:tabs>
              <w:tab w:val="right" w:pos="8838"/>
            </w:tabs>
            <w:ind w:right="-105"/>
            <w:rPr>
              <w:b/>
              <w:bCs/>
            </w:rPr>
          </w:pPr>
          <w:r>
            <w:rPr>
              <w:b/>
              <w:bCs/>
            </w:rPr>
            <w:t>Sujeto Obligado:</w:t>
          </w:r>
        </w:p>
      </w:tc>
      <w:tc>
        <w:tcPr>
          <w:tcW w:w="4253" w:type="dxa"/>
        </w:tcPr>
        <w:p w14:paraId="5F572FD5" w14:textId="77777777" w:rsidR="00037AC3" w:rsidRDefault="00037AC3">
          <w:r w:rsidRPr="00980E01">
            <w:t>Universidad Tecnológica del Sur</w:t>
          </w:r>
        </w:p>
        <w:p w14:paraId="63F2CBD6" w14:textId="6A6A2641" w:rsidR="00037AC3" w:rsidRDefault="00037AC3">
          <w:r w:rsidRPr="00980E01">
            <w:t>del Estado de México</w:t>
          </w:r>
        </w:p>
      </w:tc>
    </w:tr>
    <w:tr w:rsidR="00037AC3" w14:paraId="2C7136A2" w14:textId="77777777">
      <w:trPr>
        <w:trHeight w:val="261"/>
      </w:trPr>
      <w:tc>
        <w:tcPr>
          <w:tcW w:w="2551" w:type="dxa"/>
        </w:tcPr>
        <w:p w14:paraId="53BFE8D6" w14:textId="77777777" w:rsidR="00037AC3" w:rsidRDefault="00037AC3">
          <w:pPr>
            <w:tabs>
              <w:tab w:val="right" w:pos="8838"/>
            </w:tabs>
            <w:ind w:right="-105"/>
            <w:rPr>
              <w:b/>
              <w:bCs/>
            </w:rPr>
          </w:pPr>
          <w:r>
            <w:rPr>
              <w:b/>
              <w:bCs/>
            </w:rPr>
            <w:t>Comisionado Ponente:</w:t>
          </w:r>
        </w:p>
      </w:tc>
      <w:tc>
        <w:tcPr>
          <w:tcW w:w="4253" w:type="dxa"/>
        </w:tcPr>
        <w:p w14:paraId="04542DE4" w14:textId="77777777" w:rsidR="00037AC3" w:rsidRDefault="00037AC3">
          <w:pPr>
            <w:tabs>
              <w:tab w:val="right" w:pos="8838"/>
            </w:tabs>
            <w:ind w:right="-32"/>
            <w:rPr>
              <w:b/>
              <w:bCs/>
            </w:rPr>
          </w:pPr>
          <w:r>
            <w:t>Luis Gustavo Parra Noriega</w:t>
          </w:r>
        </w:p>
      </w:tc>
    </w:tr>
  </w:tbl>
  <w:p w14:paraId="0E499E2D" w14:textId="77777777" w:rsidR="00037AC3" w:rsidRDefault="00883C45">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283A4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A3894"/>
    <w:multiLevelType w:val="multilevel"/>
    <w:tmpl w:val="AFACD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5375BF"/>
    <w:multiLevelType w:val="multilevel"/>
    <w:tmpl w:val="D90C41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3154A"/>
    <w:multiLevelType w:val="multilevel"/>
    <w:tmpl w:val="BFCC9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828313E"/>
    <w:multiLevelType w:val="hybridMultilevel"/>
    <w:tmpl w:val="B9082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FA2DD0"/>
    <w:multiLevelType w:val="hybridMultilevel"/>
    <w:tmpl w:val="6CD471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F60407A"/>
    <w:multiLevelType w:val="multilevel"/>
    <w:tmpl w:val="79EE12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08C2871"/>
    <w:multiLevelType w:val="hybridMultilevel"/>
    <w:tmpl w:val="7A26A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8002C1"/>
    <w:multiLevelType w:val="multilevel"/>
    <w:tmpl w:val="974A97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3674A8F"/>
    <w:multiLevelType w:val="multilevel"/>
    <w:tmpl w:val="162CE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818524B"/>
    <w:multiLevelType w:val="multilevel"/>
    <w:tmpl w:val="913C1A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292D89"/>
    <w:multiLevelType w:val="multilevel"/>
    <w:tmpl w:val="54BAD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24645D"/>
    <w:multiLevelType w:val="hybridMultilevel"/>
    <w:tmpl w:val="42369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4320374"/>
    <w:multiLevelType w:val="multilevel"/>
    <w:tmpl w:val="44ACC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311C66"/>
    <w:multiLevelType w:val="multilevel"/>
    <w:tmpl w:val="48A65A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A6B3B0B"/>
    <w:multiLevelType w:val="multilevel"/>
    <w:tmpl w:val="EB6C10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9"/>
  </w:num>
  <w:num w:numId="3">
    <w:abstractNumId w:val="1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8"/>
  </w:num>
  <w:num w:numId="8">
    <w:abstractNumId w:val="7"/>
  </w:num>
  <w:num w:numId="9">
    <w:abstractNumId w:val="4"/>
  </w:num>
  <w:num w:numId="10">
    <w:abstractNumId w:val="6"/>
  </w:num>
  <w:num w:numId="11">
    <w:abstractNumId w:val="10"/>
  </w:num>
  <w:num w:numId="12">
    <w:abstractNumId w:val="13"/>
  </w:num>
  <w:num w:numId="13">
    <w:abstractNumId w:val="0"/>
  </w:num>
  <w:num w:numId="14">
    <w:abstractNumId w:val="11"/>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2FA"/>
    <w:rsid w:val="0000747C"/>
    <w:rsid w:val="00037AC3"/>
    <w:rsid w:val="001C2431"/>
    <w:rsid w:val="001D7216"/>
    <w:rsid w:val="001F35BE"/>
    <w:rsid w:val="002A7B19"/>
    <w:rsid w:val="002C030B"/>
    <w:rsid w:val="00316693"/>
    <w:rsid w:val="00341EE2"/>
    <w:rsid w:val="0038426E"/>
    <w:rsid w:val="003A2A00"/>
    <w:rsid w:val="003A36E0"/>
    <w:rsid w:val="00473ACB"/>
    <w:rsid w:val="005247F0"/>
    <w:rsid w:val="00537846"/>
    <w:rsid w:val="00557324"/>
    <w:rsid w:val="005837F7"/>
    <w:rsid w:val="005D6BC7"/>
    <w:rsid w:val="005E606A"/>
    <w:rsid w:val="00686005"/>
    <w:rsid w:val="006F2395"/>
    <w:rsid w:val="006F32A6"/>
    <w:rsid w:val="006F6002"/>
    <w:rsid w:val="007060CB"/>
    <w:rsid w:val="007262D0"/>
    <w:rsid w:val="0078090A"/>
    <w:rsid w:val="007923E6"/>
    <w:rsid w:val="007A3A30"/>
    <w:rsid w:val="008116DB"/>
    <w:rsid w:val="00856AD4"/>
    <w:rsid w:val="00883C45"/>
    <w:rsid w:val="008D19AD"/>
    <w:rsid w:val="009272FA"/>
    <w:rsid w:val="009607F6"/>
    <w:rsid w:val="00980E01"/>
    <w:rsid w:val="009B48B4"/>
    <w:rsid w:val="009F5D76"/>
    <w:rsid w:val="00AE6973"/>
    <w:rsid w:val="00B3170B"/>
    <w:rsid w:val="00B4306C"/>
    <w:rsid w:val="00B46509"/>
    <w:rsid w:val="00B67E4C"/>
    <w:rsid w:val="00BC3AEF"/>
    <w:rsid w:val="00C53022"/>
    <w:rsid w:val="00C63DAD"/>
    <w:rsid w:val="00CF7739"/>
    <w:rsid w:val="00E179F3"/>
    <w:rsid w:val="00E45E82"/>
    <w:rsid w:val="00E95528"/>
    <w:rsid w:val="00EA146C"/>
    <w:rsid w:val="00ED1EA8"/>
    <w:rsid w:val="00EF6B67"/>
    <w:rsid w:val="00F46C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5E9CF7E"/>
  <w15:docId w15:val="{C7623F76-6C0A-45E4-9327-D45B65833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Ttulo2Car">
    <w:name w:val="Título 2 Car"/>
    <w:basedOn w:val="Fuentedeprrafopredeter"/>
    <w:uiPriority w:val="9"/>
    <w:rsid w:val="00353BD4"/>
    <w:rPr>
      <w:b/>
      <w:color w:val="000000" w:themeColor="text1"/>
      <w:sz w:val="36"/>
      <w:szCs w:val="36"/>
      <w:lang w:eastAsia="es-MX"/>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274203">
      <w:bodyDiv w:val="1"/>
      <w:marLeft w:val="0"/>
      <w:marRight w:val="0"/>
      <w:marTop w:val="0"/>
      <w:marBottom w:val="0"/>
      <w:divBdr>
        <w:top w:val="none" w:sz="0" w:space="0" w:color="auto"/>
        <w:left w:val="none" w:sz="0" w:space="0" w:color="auto"/>
        <w:bottom w:val="none" w:sz="0" w:space="0" w:color="auto"/>
        <w:right w:val="none" w:sz="0" w:space="0" w:color="auto"/>
      </w:divBdr>
    </w:div>
    <w:div w:id="988555225">
      <w:bodyDiv w:val="1"/>
      <w:marLeft w:val="0"/>
      <w:marRight w:val="0"/>
      <w:marTop w:val="0"/>
      <w:marBottom w:val="0"/>
      <w:divBdr>
        <w:top w:val="none" w:sz="0" w:space="0" w:color="auto"/>
        <w:left w:val="none" w:sz="0" w:space="0" w:color="auto"/>
        <w:bottom w:val="none" w:sz="0" w:space="0" w:color="auto"/>
        <w:right w:val="none" w:sz="0" w:space="0" w:color="auto"/>
      </w:divBdr>
    </w:div>
    <w:div w:id="1192450898">
      <w:bodyDiv w:val="1"/>
      <w:marLeft w:val="0"/>
      <w:marRight w:val="0"/>
      <w:marTop w:val="0"/>
      <w:marBottom w:val="0"/>
      <w:divBdr>
        <w:top w:val="none" w:sz="0" w:space="0" w:color="auto"/>
        <w:left w:val="none" w:sz="0" w:space="0" w:color="auto"/>
        <w:bottom w:val="none" w:sz="0" w:space="0" w:color="auto"/>
        <w:right w:val="none" w:sz="0" w:space="0" w:color="auto"/>
      </w:divBdr>
    </w:div>
    <w:div w:id="1293947870">
      <w:bodyDiv w:val="1"/>
      <w:marLeft w:val="0"/>
      <w:marRight w:val="0"/>
      <w:marTop w:val="0"/>
      <w:marBottom w:val="0"/>
      <w:divBdr>
        <w:top w:val="none" w:sz="0" w:space="0" w:color="auto"/>
        <w:left w:val="none" w:sz="0" w:space="0" w:color="auto"/>
        <w:bottom w:val="none" w:sz="0" w:space="0" w:color="auto"/>
        <w:right w:val="none" w:sz="0" w:space="0" w:color="auto"/>
      </w:divBdr>
    </w:div>
    <w:div w:id="17078711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s://ipomex.org.mx/ipomex/"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SpAHQLGmTGPN3Sgl6P6Q2giHGA==">CgMxLjAyDmguNzlsZWd3YWl6OHowMg5oLm5uM3NyMGMzcjNiMjIOaC54bnd4a2kycnA1bzIyDmguZ21tN2xrcXVnN2t4Mg5oLnIwbzV3dXUxOGIwcDIOaC4xcDVmNzI0OXVpdzIyDmguM3M0OHlzOHd5N21vMg5oLnV3Y3IxMGk0eWx1bDIOaC40cjZtcm9ocGJkMG4yDWguaHdkN2N4dDExOWEyCWguMzBqMHpsbDIOaC5naW5wNXE4OWNyYnQyDmguZHVnZGJ2MjJkeTZsMg5oLmhsNWIzOTIxMXRpcTIOaC5pbHVxNTZuN3ZqODgyDmguaXZtcXU0ZnZ5bmI2Mg5oLnh5cXY2ZDJramFmbjIOaC5oOWR0M3lsdmVldjkyDmguMjlnenhrN3BzZnR1OAByITE1dDNmdnpsaVloREhRdDFVRU9KRnBCeDk1ZHpwcTlIb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999B83-CA7C-4338-BB71-16D0D722B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5223</Words>
  <Characters>28729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cp:revision>
  <cp:lastPrinted>2026-03-20T21:35:00Z</cp:lastPrinted>
  <dcterms:created xsi:type="dcterms:W3CDTF">2026-03-20T21:34:00Z</dcterms:created>
  <dcterms:modified xsi:type="dcterms:W3CDTF">2026-04-09T23:18:00Z</dcterms:modified>
</cp:coreProperties>
</file>