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BC93F" w14:textId="3D121604" w:rsidR="00E31311" w:rsidRPr="00320431" w:rsidRDefault="00DF6EAE" w:rsidP="00354B9A">
      <w:pPr>
        <w:tabs>
          <w:tab w:val="left" w:pos="3465"/>
        </w:tabs>
        <w:spacing w:line="360" w:lineRule="auto"/>
        <w:jc w:val="both"/>
        <w:rPr>
          <w:rFonts w:ascii="Palatino Linotype" w:eastAsia="Palatino Linotype" w:hAnsi="Palatino Linotype" w:cs="Palatino Linotype"/>
          <w:b/>
        </w:rPr>
      </w:pPr>
      <w:r w:rsidRPr="00320431">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w:t>
      </w:r>
      <w:r w:rsidR="001660E4" w:rsidRPr="00320431">
        <w:rPr>
          <w:rFonts w:ascii="Palatino Linotype" w:eastAsia="Palatino Linotype" w:hAnsi="Palatino Linotype" w:cs="Palatino Linotype"/>
        </w:rPr>
        <w:t xml:space="preserve">do de México; de </w:t>
      </w:r>
      <w:r w:rsidR="001660E4" w:rsidRPr="00320431">
        <w:rPr>
          <w:rFonts w:ascii="Palatino Linotype" w:eastAsia="Palatino Linotype" w:hAnsi="Palatino Linotype" w:cs="Palatino Linotype"/>
          <w:b/>
        </w:rPr>
        <w:t xml:space="preserve">fecha </w:t>
      </w:r>
      <w:r w:rsidR="00C9347D" w:rsidRPr="00320431">
        <w:rPr>
          <w:rFonts w:ascii="Palatino Linotype" w:eastAsia="Palatino Linotype" w:hAnsi="Palatino Linotype" w:cs="Palatino Linotype"/>
          <w:b/>
        </w:rPr>
        <w:t>diecisiete</w:t>
      </w:r>
      <w:r w:rsidR="00320431" w:rsidRPr="00320431">
        <w:rPr>
          <w:rFonts w:ascii="Palatino Linotype" w:eastAsia="Palatino Linotype" w:hAnsi="Palatino Linotype" w:cs="Palatino Linotype"/>
          <w:b/>
        </w:rPr>
        <w:t xml:space="preserve"> (17)</w:t>
      </w:r>
      <w:r w:rsidR="002527DC" w:rsidRPr="00320431">
        <w:rPr>
          <w:rFonts w:ascii="Palatino Linotype" w:eastAsia="Palatino Linotype" w:hAnsi="Palatino Linotype" w:cs="Palatino Linotype"/>
          <w:b/>
        </w:rPr>
        <w:t xml:space="preserve"> de </w:t>
      </w:r>
      <w:r w:rsidR="00DE7756" w:rsidRPr="00320431">
        <w:rPr>
          <w:rFonts w:ascii="Palatino Linotype" w:eastAsia="Palatino Linotype" w:hAnsi="Palatino Linotype" w:cs="Palatino Linotype"/>
          <w:b/>
        </w:rPr>
        <w:t>junio</w:t>
      </w:r>
      <w:r w:rsidR="001660E4" w:rsidRPr="00320431">
        <w:rPr>
          <w:rFonts w:ascii="Palatino Linotype" w:eastAsia="Palatino Linotype" w:hAnsi="Palatino Linotype" w:cs="Palatino Linotype"/>
          <w:b/>
        </w:rPr>
        <w:t xml:space="preserve"> de dos mil </w:t>
      </w:r>
      <w:r w:rsidR="00BF789E" w:rsidRPr="00320431">
        <w:rPr>
          <w:rFonts w:ascii="Palatino Linotype" w:eastAsia="Palatino Linotype" w:hAnsi="Palatino Linotype" w:cs="Palatino Linotype"/>
          <w:b/>
        </w:rPr>
        <w:t>veintiséis</w:t>
      </w:r>
      <w:r w:rsidRPr="00320431">
        <w:rPr>
          <w:rFonts w:ascii="Palatino Linotype" w:eastAsia="Palatino Linotype" w:hAnsi="Palatino Linotype" w:cs="Palatino Linotype"/>
          <w:b/>
        </w:rPr>
        <w:t>.</w:t>
      </w:r>
    </w:p>
    <w:p w14:paraId="40245F63" w14:textId="77777777" w:rsidR="00E31311" w:rsidRPr="00320431" w:rsidRDefault="00E31311" w:rsidP="00354B9A">
      <w:pPr>
        <w:tabs>
          <w:tab w:val="left" w:pos="3465"/>
        </w:tabs>
        <w:spacing w:line="360" w:lineRule="auto"/>
        <w:jc w:val="both"/>
        <w:rPr>
          <w:rFonts w:ascii="Palatino Linotype" w:eastAsia="Palatino Linotype" w:hAnsi="Palatino Linotype" w:cs="Palatino Linotype"/>
        </w:rPr>
      </w:pPr>
    </w:p>
    <w:p w14:paraId="4E6C2936" w14:textId="06705D27" w:rsidR="00E31311" w:rsidRPr="00320431" w:rsidRDefault="00DF6EAE" w:rsidP="00354B9A">
      <w:pPr>
        <w:spacing w:line="360" w:lineRule="auto"/>
        <w:jc w:val="both"/>
        <w:rPr>
          <w:rFonts w:ascii="Palatino Linotype" w:eastAsia="Palatino Linotype" w:hAnsi="Palatino Linotype" w:cs="Palatino Linotype"/>
        </w:rPr>
      </w:pPr>
      <w:r w:rsidRPr="00320431">
        <w:rPr>
          <w:rFonts w:ascii="Palatino Linotype" w:eastAsia="Palatino Linotype" w:hAnsi="Palatino Linotype" w:cs="Palatino Linotype"/>
          <w:b/>
        </w:rPr>
        <w:t>VISTO</w:t>
      </w:r>
      <w:r w:rsidR="00BF789E" w:rsidRPr="00320431">
        <w:rPr>
          <w:rFonts w:ascii="Palatino Linotype" w:eastAsia="Palatino Linotype" w:hAnsi="Palatino Linotype" w:cs="Palatino Linotype"/>
          <w:b/>
        </w:rPr>
        <w:t>S</w:t>
      </w:r>
      <w:r w:rsidR="00BF789E" w:rsidRPr="00320431">
        <w:rPr>
          <w:rFonts w:ascii="Palatino Linotype" w:eastAsia="Palatino Linotype" w:hAnsi="Palatino Linotype" w:cs="Palatino Linotype"/>
        </w:rPr>
        <w:t xml:space="preserve"> </w:t>
      </w:r>
      <w:r w:rsidRPr="00320431">
        <w:rPr>
          <w:rFonts w:ascii="Palatino Linotype" w:eastAsia="Palatino Linotype" w:hAnsi="Palatino Linotype" w:cs="Palatino Linotype"/>
        </w:rPr>
        <w:t>l</w:t>
      </w:r>
      <w:r w:rsidR="00BF789E" w:rsidRPr="00320431">
        <w:rPr>
          <w:rFonts w:ascii="Palatino Linotype" w:eastAsia="Palatino Linotype" w:hAnsi="Palatino Linotype" w:cs="Palatino Linotype"/>
        </w:rPr>
        <w:t>os</w:t>
      </w:r>
      <w:r w:rsidRPr="00320431">
        <w:rPr>
          <w:rFonts w:ascii="Palatino Linotype" w:eastAsia="Palatino Linotype" w:hAnsi="Palatino Linotype" w:cs="Palatino Linotype"/>
        </w:rPr>
        <w:t xml:space="preserve"> expediente</w:t>
      </w:r>
      <w:r w:rsidR="00BF789E" w:rsidRPr="00320431">
        <w:rPr>
          <w:rFonts w:ascii="Palatino Linotype" w:eastAsia="Palatino Linotype" w:hAnsi="Palatino Linotype" w:cs="Palatino Linotype"/>
        </w:rPr>
        <w:t>s</w:t>
      </w:r>
      <w:r w:rsidRPr="00320431">
        <w:rPr>
          <w:rFonts w:ascii="Palatino Linotype" w:eastAsia="Palatino Linotype" w:hAnsi="Palatino Linotype" w:cs="Palatino Linotype"/>
        </w:rPr>
        <w:t xml:space="preserve"> elec</w:t>
      </w:r>
      <w:r w:rsidR="00A73D35" w:rsidRPr="00320431">
        <w:rPr>
          <w:rFonts w:ascii="Palatino Linotype" w:eastAsia="Palatino Linotype" w:hAnsi="Palatino Linotype" w:cs="Palatino Linotype"/>
        </w:rPr>
        <w:t>trónico</w:t>
      </w:r>
      <w:r w:rsidR="00BF789E" w:rsidRPr="00320431">
        <w:rPr>
          <w:rFonts w:ascii="Palatino Linotype" w:eastAsia="Palatino Linotype" w:hAnsi="Palatino Linotype" w:cs="Palatino Linotype"/>
        </w:rPr>
        <w:t>s</w:t>
      </w:r>
      <w:r w:rsidR="00A73D35" w:rsidRPr="00320431">
        <w:rPr>
          <w:rFonts w:ascii="Palatino Linotype" w:eastAsia="Palatino Linotype" w:hAnsi="Palatino Linotype" w:cs="Palatino Linotype"/>
        </w:rPr>
        <w:t xml:space="preserve"> formado</w:t>
      </w:r>
      <w:r w:rsidR="00BF789E" w:rsidRPr="00320431">
        <w:rPr>
          <w:rFonts w:ascii="Palatino Linotype" w:eastAsia="Palatino Linotype" w:hAnsi="Palatino Linotype" w:cs="Palatino Linotype"/>
        </w:rPr>
        <w:t>s</w:t>
      </w:r>
      <w:r w:rsidR="00A73D35" w:rsidRPr="00320431">
        <w:rPr>
          <w:rFonts w:ascii="Palatino Linotype" w:eastAsia="Palatino Linotype" w:hAnsi="Palatino Linotype" w:cs="Palatino Linotype"/>
        </w:rPr>
        <w:t xml:space="preserve"> con motivo de</w:t>
      </w:r>
      <w:r w:rsidR="00BF789E" w:rsidRPr="00320431">
        <w:rPr>
          <w:rFonts w:ascii="Palatino Linotype" w:eastAsia="Palatino Linotype" w:hAnsi="Palatino Linotype" w:cs="Palatino Linotype"/>
        </w:rPr>
        <w:t xml:space="preserve"> </w:t>
      </w:r>
      <w:r w:rsidR="00A73D35" w:rsidRPr="00320431">
        <w:rPr>
          <w:rFonts w:ascii="Palatino Linotype" w:eastAsia="Palatino Linotype" w:hAnsi="Palatino Linotype" w:cs="Palatino Linotype"/>
        </w:rPr>
        <w:t>l</w:t>
      </w:r>
      <w:r w:rsidR="00BF789E" w:rsidRPr="00320431">
        <w:rPr>
          <w:rFonts w:ascii="Palatino Linotype" w:eastAsia="Palatino Linotype" w:hAnsi="Palatino Linotype" w:cs="Palatino Linotype"/>
        </w:rPr>
        <w:t>os</w:t>
      </w:r>
      <w:r w:rsidR="00A73D35" w:rsidRPr="00320431">
        <w:rPr>
          <w:rFonts w:ascii="Palatino Linotype" w:eastAsia="Palatino Linotype" w:hAnsi="Palatino Linotype" w:cs="Palatino Linotype"/>
        </w:rPr>
        <w:t xml:space="preserve"> </w:t>
      </w:r>
      <w:r w:rsidR="00BF789E" w:rsidRPr="00320431">
        <w:rPr>
          <w:rFonts w:ascii="Palatino Linotype" w:eastAsia="Palatino Linotype" w:hAnsi="Palatino Linotype" w:cs="Palatino Linotype"/>
        </w:rPr>
        <w:t>r</w:t>
      </w:r>
      <w:r w:rsidR="00A73D35" w:rsidRPr="00320431">
        <w:rPr>
          <w:rFonts w:ascii="Palatino Linotype" w:eastAsia="Palatino Linotype" w:hAnsi="Palatino Linotype" w:cs="Palatino Linotype"/>
        </w:rPr>
        <w:t>ecurso</w:t>
      </w:r>
      <w:r w:rsidR="00BF789E" w:rsidRPr="00320431">
        <w:rPr>
          <w:rFonts w:ascii="Palatino Linotype" w:eastAsia="Palatino Linotype" w:hAnsi="Palatino Linotype" w:cs="Palatino Linotype"/>
        </w:rPr>
        <w:t>s</w:t>
      </w:r>
      <w:r w:rsidR="00A73D35" w:rsidRPr="00320431">
        <w:rPr>
          <w:rFonts w:ascii="Palatino Linotype" w:eastAsia="Palatino Linotype" w:hAnsi="Palatino Linotype" w:cs="Palatino Linotype"/>
        </w:rPr>
        <w:t xml:space="preserve"> de </w:t>
      </w:r>
      <w:r w:rsidR="00BF789E" w:rsidRPr="00320431">
        <w:rPr>
          <w:rFonts w:ascii="Palatino Linotype" w:eastAsia="Palatino Linotype" w:hAnsi="Palatino Linotype" w:cs="Palatino Linotype"/>
        </w:rPr>
        <w:t>r</w:t>
      </w:r>
      <w:r w:rsidRPr="00320431">
        <w:rPr>
          <w:rFonts w:ascii="Palatino Linotype" w:eastAsia="Palatino Linotype" w:hAnsi="Palatino Linotype" w:cs="Palatino Linotype"/>
        </w:rPr>
        <w:t xml:space="preserve">evisión </w:t>
      </w:r>
      <w:r w:rsidR="00BF789E" w:rsidRPr="00320431">
        <w:rPr>
          <w:rFonts w:ascii="Palatino Linotype" w:eastAsia="Palatino Linotype" w:hAnsi="Palatino Linotype" w:cs="Palatino Linotype"/>
          <w:b/>
        </w:rPr>
        <w:t xml:space="preserve">04183/INFOEM/IP/RR/2026 </w:t>
      </w:r>
      <w:r w:rsidR="00BF789E" w:rsidRPr="00320431">
        <w:rPr>
          <w:rFonts w:ascii="Palatino Linotype" w:eastAsia="Palatino Linotype" w:hAnsi="Palatino Linotype" w:cs="Palatino Linotype"/>
        </w:rPr>
        <w:t>y</w:t>
      </w:r>
      <w:r w:rsidR="00BF789E" w:rsidRPr="00320431">
        <w:rPr>
          <w:rFonts w:ascii="Palatino Linotype" w:eastAsia="Palatino Linotype" w:hAnsi="Palatino Linotype" w:cs="Palatino Linotype"/>
          <w:b/>
        </w:rPr>
        <w:t xml:space="preserve"> 04184/INFOEM/IP/RR/2026</w:t>
      </w:r>
      <w:r w:rsidRPr="00320431">
        <w:rPr>
          <w:rFonts w:ascii="Palatino Linotype" w:eastAsia="Palatino Linotype" w:hAnsi="Palatino Linotype" w:cs="Palatino Linotype"/>
          <w:b/>
        </w:rPr>
        <w:t xml:space="preserve">, </w:t>
      </w:r>
      <w:r w:rsidRPr="00320431">
        <w:rPr>
          <w:rFonts w:ascii="Palatino Linotype" w:eastAsia="Palatino Linotype" w:hAnsi="Palatino Linotype" w:cs="Palatino Linotype"/>
        </w:rPr>
        <w:t>promovido</w:t>
      </w:r>
      <w:r w:rsidR="00354B9A" w:rsidRPr="00320431">
        <w:rPr>
          <w:rFonts w:ascii="Palatino Linotype" w:eastAsia="Palatino Linotype" w:hAnsi="Palatino Linotype" w:cs="Palatino Linotype"/>
        </w:rPr>
        <w:t>s</w:t>
      </w:r>
      <w:r w:rsidRPr="00320431">
        <w:rPr>
          <w:rFonts w:ascii="Palatino Linotype" w:eastAsia="Palatino Linotype" w:hAnsi="Palatino Linotype" w:cs="Palatino Linotype"/>
        </w:rPr>
        <w:t xml:space="preserve"> por</w:t>
      </w:r>
      <w:r w:rsidR="001660E4" w:rsidRPr="00320431">
        <w:rPr>
          <w:rFonts w:ascii="Palatino Linotype" w:eastAsia="Palatino Linotype" w:hAnsi="Palatino Linotype" w:cs="Palatino Linotype"/>
          <w:b/>
        </w:rPr>
        <w:t xml:space="preserve"> </w:t>
      </w:r>
      <w:r w:rsidR="00320431" w:rsidRPr="00320431">
        <w:rPr>
          <w:rFonts w:ascii="Palatino Linotype" w:eastAsia="Palatino Linotype" w:hAnsi="Palatino Linotype" w:cs="Palatino Linotype"/>
          <w:b/>
        </w:rPr>
        <w:t>XXXX</w:t>
      </w:r>
      <w:r w:rsidRPr="00320431">
        <w:rPr>
          <w:rFonts w:ascii="Palatino Linotype" w:eastAsia="Palatino Linotype" w:hAnsi="Palatino Linotype" w:cs="Palatino Linotype"/>
        </w:rPr>
        <w:t xml:space="preserve">, a quien en lo sucesivo se le identificará como </w:t>
      </w:r>
      <w:r w:rsidR="00BF789E" w:rsidRPr="00320431">
        <w:rPr>
          <w:rFonts w:ascii="Palatino Linotype" w:eastAsia="Palatino Linotype" w:hAnsi="Palatino Linotype" w:cs="Palatino Linotype"/>
          <w:b/>
        </w:rPr>
        <w:t>LA RECURRENTE</w:t>
      </w:r>
      <w:r w:rsidRPr="00320431">
        <w:rPr>
          <w:rFonts w:ascii="Palatino Linotype" w:eastAsia="Palatino Linotype" w:hAnsi="Palatino Linotype" w:cs="Palatino Linotype"/>
        </w:rPr>
        <w:t>, en contra de la</w:t>
      </w:r>
      <w:r w:rsidR="00354B9A" w:rsidRPr="00320431">
        <w:rPr>
          <w:rFonts w:ascii="Palatino Linotype" w:eastAsia="Palatino Linotype" w:hAnsi="Palatino Linotype" w:cs="Palatino Linotype"/>
        </w:rPr>
        <w:t>s</w:t>
      </w:r>
      <w:r w:rsidRPr="00320431">
        <w:rPr>
          <w:rFonts w:ascii="Palatino Linotype" w:eastAsia="Palatino Linotype" w:hAnsi="Palatino Linotype" w:cs="Palatino Linotype"/>
        </w:rPr>
        <w:t xml:space="preserve"> respuesta</w:t>
      </w:r>
      <w:r w:rsidR="00354B9A" w:rsidRPr="00320431">
        <w:rPr>
          <w:rFonts w:ascii="Palatino Linotype" w:eastAsia="Palatino Linotype" w:hAnsi="Palatino Linotype" w:cs="Palatino Linotype"/>
        </w:rPr>
        <w:t>s</w:t>
      </w:r>
      <w:r w:rsidRPr="00320431">
        <w:rPr>
          <w:rFonts w:ascii="Palatino Linotype" w:eastAsia="Palatino Linotype" w:hAnsi="Palatino Linotype" w:cs="Palatino Linotype"/>
        </w:rPr>
        <w:t xml:space="preserve"> del </w:t>
      </w:r>
      <w:r w:rsidR="00816C30" w:rsidRPr="00320431">
        <w:rPr>
          <w:rFonts w:ascii="Palatino Linotype" w:eastAsia="Palatino Linotype" w:hAnsi="Palatino Linotype" w:cs="Palatino Linotype"/>
          <w:b/>
        </w:rPr>
        <w:t>Ayuntamiento de Ecatepec de Morelos</w:t>
      </w:r>
      <w:r w:rsidRPr="00320431">
        <w:rPr>
          <w:rFonts w:ascii="Palatino Linotype" w:eastAsia="Palatino Linotype" w:hAnsi="Palatino Linotype" w:cs="Palatino Linotype"/>
          <w:b/>
        </w:rPr>
        <w:t xml:space="preserve">, </w:t>
      </w:r>
      <w:r w:rsidRPr="00320431">
        <w:rPr>
          <w:rFonts w:ascii="Palatino Linotype" w:eastAsia="Palatino Linotype" w:hAnsi="Palatino Linotype" w:cs="Palatino Linotype"/>
        </w:rPr>
        <w:t>en adelante el</w:t>
      </w:r>
      <w:r w:rsidRPr="00320431">
        <w:rPr>
          <w:rFonts w:ascii="Palatino Linotype" w:eastAsia="Palatino Linotype" w:hAnsi="Palatino Linotype" w:cs="Palatino Linotype"/>
          <w:b/>
        </w:rPr>
        <w:t xml:space="preserve"> SUJETO OBLIGADO</w:t>
      </w:r>
      <w:r w:rsidRPr="00320431">
        <w:rPr>
          <w:rFonts w:ascii="Palatino Linotype" w:eastAsia="Palatino Linotype" w:hAnsi="Palatino Linotype" w:cs="Palatino Linotype"/>
        </w:rPr>
        <w:t xml:space="preserve">, se procede a dictar la presente </w:t>
      </w:r>
      <w:r w:rsidR="00A73D35" w:rsidRPr="00320431">
        <w:rPr>
          <w:rFonts w:ascii="Palatino Linotype" w:eastAsia="Palatino Linotype" w:hAnsi="Palatino Linotype" w:cs="Palatino Linotype"/>
        </w:rPr>
        <w:t>R</w:t>
      </w:r>
      <w:r w:rsidRPr="00320431">
        <w:rPr>
          <w:rFonts w:ascii="Palatino Linotype" w:eastAsia="Palatino Linotype" w:hAnsi="Palatino Linotype" w:cs="Palatino Linotype"/>
        </w:rPr>
        <w:t>esolución, con base en los siguientes:</w:t>
      </w:r>
    </w:p>
    <w:p w14:paraId="2675EB10" w14:textId="77777777" w:rsidR="00E31311" w:rsidRPr="00320431" w:rsidRDefault="00E31311" w:rsidP="00354B9A">
      <w:pPr>
        <w:spacing w:line="360" w:lineRule="auto"/>
        <w:jc w:val="both"/>
        <w:rPr>
          <w:rFonts w:ascii="Palatino Linotype" w:eastAsia="Palatino Linotype" w:hAnsi="Palatino Linotype" w:cs="Palatino Linotype"/>
          <w:b/>
        </w:rPr>
      </w:pPr>
    </w:p>
    <w:p w14:paraId="14C7949D" w14:textId="77777777" w:rsidR="00E31311" w:rsidRPr="00320431" w:rsidRDefault="00DF6EAE" w:rsidP="00354B9A">
      <w:pPr>
        <w:pStyle w:val="Ttulo1"/>
        <w:spacing w:before="0" w:line="360" w:lineRule="auto"/>
        <w:jc w:val="center"/>
        <w:rPr>
          <w:rFonts w:ascii="Palatino Linotype" w:eastAsia="Palatino Linotype" w:hAnsi="Palatino Linotype" w:cs="Palatino Linotype"/>
          <w:b/>
          <w:color w:val="000000"/>
          <w:sz w:val="24"/>
          <w:szCs w:val="24"/>
        </w:rPr>
      </w:pPr>
      <w:bookmarkStart w:id="0" w:name="_heading=h.gjdgxs" w:colFirst="0" w:colLast="0"/>
      <w:bookmarkEnd w:id="0"/>
      <w:r w:rsidRPr="00320431">
        <w:rPr>
          <w:rFonts w:ascii="Palatino Linotype" w:eastAsia="Palatino Linotype" w:hAnsi="Palatino Linotype" w:cs="Palatino Linotype"/>
          <w:b/>
          <w:color w:val="000000"/>
          <w:sz w:val="24"/>
          <w:szCs w:val="24"/>
        </w:rPr>
        <w:t>A N T E C E D E N T E S</w:t>
      </w:r>
    </w:p>
    <w:p w14:paraId="479D0FAB" w14:textId="77777777" w:rsidR="00E31311" w:rsidRPr="00320431" w:rsidRDefault="00E31311" w:rsidP="00354B9A">
      <w:pPr>
        <w:spacing w:line="360" w:lineRule="auto"/>
        <w:rPr>
          <w:rFonts w:ascii="Palatino Linotype" w:hAnsi="Palatino Linotype"/>
        </w:rPr>
      </w:pPr>
    </w:p>
    <w:p w14:paraId="6F6EFBA5" w14:textId="6D3DF27C" w:rsidR="00E31311" w:rsidRPr="00320431" w:rsidRDefault="00DF6EAE" w:rsidP="00354B9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320431">
        <w:rPr>
          <w:rFonts w:ascii="Palatino Linotype" w:eastAsia="Palatino Linotype" w:hAnsi="Palatino Linotype" w:cs="Palatino Linotype"/>
          <w:color w:val="000000"/>
        </w:rPr>
        <w:t>El día</w:t>
      </w:r>
      <w:r w:rsidR="001660E4" w:rsidRPr="00320431">
        <w:rPr>
          <w:rFonts w:ascii="Palatino Linotype" w:eastAsia="Palatino Linotype" w:hAnsi="Palatino Linotype" w:cs="Palatino Linotype"/>
          <w:b/>
          <w:color w:val="000000"/>
        </w:rPr>
        <w:t xml:space="preserve"> </w:t>
      </w:r>
      <w:r w:rsidR="00BF789E" w:rsidRPr="00320431">
        <w:rPr>
          <w:rFonts w:ascii="Palatino Linotype" w:eastAsia="Palatino Linotype" w:hAnsi="Palatino Linotype" w:cs="Palatino Linotype"/>
          <w:b/>
          <w:color w:val="000000"/>
        </w:rPr>
        <w:t>veintitrés</w:t>
      </w:r>
      <w:r w:rsidR="00FF41DB" w:rsidRPr="00320431">
        <w:rPr>
          <w:rFonts w:ascii="Palatino Linotype" w:eastAsia="Palatino Linotype" w:hAnsi="Palatino Linotype" w:cs="Palatino Linotype"/>
          <w:b/>
          <w:color w:val="000000"/>
        </w:rPr>
        <w:t xml:space="preserve"> de </w:t>
      </w:r>
      <w:r w:rsidR="00BF789E" w:rsidRPr="00320431">
        <w:rPr>
          <w:rFonts w:ascii="Palatino Linotype" w:eastAsia="Palatino Linotype" w:hAnsi="Palatino Linotype" w:cs="Palatino Linotype"/>
          <w:b/>
          <w:color w:val="000000"/>
        </w:rPr>
        <w:t>marzo</w:t>
      </w:r>
      <w:r w:rsidR="00A278EC" w:rsidRPr="00320431">
        <w:rPr>
          <w:rFonts w:ascii="Palatino Linotype" w:eastAsia="Palatino Linotype" w:hAnsi="Palatino Linotype" w:cs="Palatino Linotype"/>
          <w:b/>
          <w:color w:val="000000"/>
        </w:rPr>
        <w:t xml:space="preserve"> </w:t>
      </w:r>
      <w:r w:rsidR="00BB66B2" w:rsidRPr="00320431">
        <w:rPr>
          <w:rFonts w:ascii="Palatino Linotype" w:eastAsia="Palatino Linotype" w:hAnsi="Palatino Linotype" w:cs="Palatino Linotype"/>
          <w:b/>
          <w:color w:val="000000"/>
        </w:rPr>
        <w:t xml:space="preserve">dos mil </w:t>
      </w:r>
      <w:r w:rsidR="00BF789E" w:rsidRPr="00320431">
        <w:rPr>
          <w:rFonts w:ascii="Palatino Linotype" w:eastAsia="Palatino Linotype" w:hAnsi="Palatino Linotype" w:cs="Palatino Linotype"/>
          <w:b/>
          <w:color w:val="000000"/>
        </w:rPr>
        <w:t>veintiséis</w:t>
      </w:r>
      <w:r w:rsidRPr="00320431">
        <w:rPr>
          <w:rFonts w:ascii="Palatino Linotype" w:eastAsia="Palatino Linotype" w:hAnsi="Palatino Linotype" w:cs="Palatino Linotype"/>
          <w:b/>
          <w:color w:val="000000"/>
        </w:rPr>
        <w:t xml:space="preserve">, </w:t>
      </w:r>
      <w:r w:rsidRPr="00320431">
        <w:rPr>
          <w:rFonts w:ascii="Palatino Linotype" w:eastAsia="Palatino Linotype" w:hAnsi="Palatino Linotype" w:cs="Palatino Linotype"/>
          <w:color w:val="000000"/>
        </w:rPr>
        <w:t xml:space="preserve">se presentó ante el </w:t>
      </w:r>
      <w:r w:rsidRPr="00320431">
        <w:rPr>
          <w:rFonts w:ascii="Palatino Linotype" w:eastAsia="Palatino Linotype" w:hAnsi="Palatino Linotype" w:cs="Palatino Linotype"/>
          <w:b/>
          <w:color w:val="000000"/>
        </w:rPr>
        <w:t>SUJETO OBLIGADO</w:t>
      </w:r>
      <w:r w:rsidR="00A87FF1" w:rsidRPr="00320431">
        <w:rPr>
          <w:rFonts w:ascii="Palatino Linotype" w:eastAsia="Palatino Linotype" w:hAnsi="Palatino Linotype" w:cs="Palatino Linotype"/>
          <w:color w:val="000000"/>
        </w:rPr>
        <w:t xml:space="preserve"> vía</w:t>
      </w:r>
      <w:r w:rsidR="005706CE" w:rsidRPr="00320431">
        <w:rPr>
          <w:rFonts w:ascii="Palatino Linotype" w:eastAsia="Palatino Linotype" w:hAnsi="Palatino Linotype" w:cs="Palatino Linotype"/>
          <w:color w:val="000000"/>
        </w:rPr>
        <w:t xml:space="preserve"> </w:t>
      </w:r>
      <w:r w:rsidR="00A87FF1" w:rsidRPr="00320431">
        <w:rPr>
          <w:rFonts w:ascii="Palatino Linotype" w:eastAsia="Palatino Linotype" w:hAnsi="Palatino Linotype" w:cs="Palatino Linotype"/>
          <w:color w:val="000000"/>
        </w:rPr>
        <w:t>Sistema de Acceso a la Información Mexiquense</w:t>
      </w:r>
      <w:r w:rsidR="005706CE" w:rsidRPr="00320431">
        <w:rPr>
          <w:rFonts w:ascii="Palatino Linotype" w:eastAsia="Palatino Linotype" w:hAnsi="Palatino Linotype" w:cs="Palatino Linotype"/>
          <w:color w:val="000000"/>
        </w:rPr>
        <w:t xml:space="preserve"> (SAIMEX)</w:t>
      </w:r>
      <w:r w:rsidRPr="00320431">
        <w:rPr>
          <w:rFonts w:ascii="Palatino Linotype" w:eastAsia="Palatino Linotype" w:hAnsi="Palatino Linotype" w:cs="Palatino Linotype"/>
          <w:color w:val="000000"/>
        </w:rPr>
        <w:t>, la</w:t>
      </w:r>
      <w:r w:rsidR="00BF789E" w:rsidRPr="00320431">
        <w:rPr>
          <w:rFonts w:ascii="Palatino Linotype" w:eastAsia="Palatino Linotype" w:hAnsi="Palatino Linotype" w:cs="Palatino Linotype"/>
          <w:color w:val="000000"/>
        </w:rPr>
        <w:t>s</w:t>
      </w:r>
      <w:r w:rsidRPr="00320431">
        <w:rPr>
          <w:rFonts w:ascii="Palatino Linotype" w:eastAsia="Palatino Linotype" w:hAnsi="Palatino Linotype" w:cs="Palatino Linotype"/>
          <w:color w:val="000000"/>
        </w:rPr>
        <w:t xml:space="preserve"> solicitud</w:t>
      </w:r>
      <w:r w:rsidR="00BF789E" w:rsidRPr="00320431">
        <w:rPr>
          <w:rFonts w:ascii="Palatino Linotype" w:eastAsia="Palatino Linotype" w:hAnsi="Palatino Linotype" w:cs="Palatino Linotype"/>
          <w:color w:val="000000"/>
        </w:rPr>
        <w:t>es</w:t>
      </w:r>
      <w:r w:rsidRPr="00320431">
        <w:rPr>
          <w:rFonts w:ascii="Palatino Linotype" w:eastAsia="Palatino Linotype" w:hAnsi="Palatino Linotype" w:cs="Palatino Linotype"/>
          <w:color w:val="000000"/>
        </w:rPr>
        <w:t xml:space="preserve"> de información pública registrada</w:t>
      </w:r>
      <w:r w:rsidR="00BF789E" w:rsidRPr="00320431">
        <w:rPr>
          <w:rFonts w:ascii="Palatino Linotype" w:eastAsia="Palatino Linotype" w:hAnsi="Palatino Linotype" w:cs="Palatino Linotype"/>
          <w:color w:val="000000"/>
        </w:rPr>
        <w:t>s</w:t>
      </w:r>
      <w:r w:rsidRPr="00320431">
        <w:rPr>
          <w:rFonts w:ascii="Palatino Linotype" w:eastAsia="Palatino Linotype" w:hAnsi="Palatino Linotype" w:cs="Palatino Linotype"/>
          <w:color w:val="000000"/>
        </w:rPr>
        <w:t xml:space="preserve"> con l</w:t>
      </w:r>
      <w:r w:rsidR="00BF789E" w:rsidRPr="00320431">
        <w:rPr>
          <w:rFonts w:ascii="Palatino Linotype" w:eastAsia="Palatino Linotype" w:hAnsi="Palatino Linotype" w:cs="Palatino Linotype"/>
          <w:color w:val="000000"/>
        </w:rPr>
        <w:t>os</w:t>
      </w:r>
      <w:r w:rsidRPr="00320431">
        <w:rPr>
          <w:rFonts w:ascii="Palatino Linotype" w:eastAsia="Palatino Linotype" w:hAnsi="Palatino Linotype" w:cs="Palatino Linotype"/>
          <w:color w:val="000000"/>
        </w:rPr>
        <w:t xml:space="preserve"> número</w:t>
      </w:r>
      <w:r w:rsidR="00BF789E" w:rsidRPr="00320431">
        <w:rPr>
          <w:rFonts w:ascii="Palatino Linotype" w:eastAsia="Palatino Linotype" w:hAnsi="Palatino Linotype" w:cs="Palatino Linotype"/>
          <w:color w:val="000000"/>
        </w:rPr>
        <w:t>s</w:t>
      </w:r>
      <w:r w:rsidRPr="00320431">
        <w:rPr>
          <w:rFonts w:ascii="Palatino Linotype" w:eastAsia="Palatino Linotype" w:hAnsi="Palatino Linotype" w:cs="Palatino Linotype"/>
          <w:b/>
          <w:color w:val="000000"/>
        </w:rPr>
        <w:t xml:space="preserve"> </w:t>
      </w:r>
      <w:r w:rsidR="00BF789E" w:rsidRPr="00320431">
        <w:rPr>
          <w:rFonts w:ascii="Palatino Linotype" w:eastAsia="Palatino Linotype" w:hAnsi="Palatino Linotype" w:cs="Palatino Linotype"/>
          <w:b/>
          <w:color w:val="000000"/>
        </w:rPr>
        <w:t xml:space="preserve">00225/ECATEPEC/IP/2026 </w:t>
      </w:r>
      <w:r w:rsidR="00BF789E" w:rsidRPr="00320431">
        <w:rPr>
          <w:rFonts w:ascii="Palatino Linotype" w:eastAsia="Palatino Linotype" w:hAnsi="Palatino Linotype" w:cs="Palatino Linotype"/>
          <w:color w:val="000000"/>
        </w:rPr>
        <w:t>y</w:t>
      </w:r>
      <w:r w:rsidR="00BF789E" w:rsidRPr="00320431">
        <w:rPr>
          <w:rFonts w:ascii="Palatino Linotype" w:eastAsia="Palatino Linotype" w:hAnsi="Palatino Linotype" w:cs="Palatino Linotype"/>
          <w:b/>
          <w:color w:val="000000"/>
        </w:rPr>
        <w:t xml:space="preserve"> 00226/ECATEPEC/IP/2026</w:t>
      </w:r>
      <w:r w:rsidRPr="00320431">
        <w:rPr>
          <w:rFonts w:ascii="Palatino Linotype" w:eastAsia="Palatino Linotype" w:hAnsi="Palatino Linotype" w:cs="Palatino Linotype"/>
          <w:b/>
          <w:color w:val="000000"/>
        </w:rPr>
        <w:t xml:space="preserve">; </w:t>
      </w:r>
      <w:r w:rsidRPr="00320431">
        <w:rPr>
          <w:rFonts w:ascii="Palatino Linotype" w:eastAsia="Palatino Linotype" w:hAnsi="Palatino Linotype" w:cs="Palatino Linotype"/>
        </w:rPr>
        <w:t>en la</w:t>
      </w:r>
      <w:r w:rsidR="00BF789E" w:rsidRPr="00320431">
        <w:rPr>
          <w:rFonts w:ascii="Palatino Linotype" w:eastAsia="Palatino Linotype" w:hAnsi="Palatino Linotype" w:cs="Palatino Linotype"/>
        </w:rPr>
        <w:t>s</w:t>
      </w:r>
      <w:r w:rsidRPr="00320431">
        <w:rPr>
          <w:rFonts w:ascii="Palatino Linotype" w:eastAsia="Palatino Linotype" w:hAnsi="Palatino Linotype" w:cs="Palatino Linotype"/>
        </w:rPr>
        <w:t xml:space="preserve"> que </w:t>
      </w:r>
      <w:r w:rsidRPr="00320431">
        <w:rPr>
          <w:rFonts w:ascii="Palatino Linotype" w:eastAsia="Palatino Linotype" w:hAnsi="Palatino Linotype" w:cs="Palatino Linotype"/>
          <w:color w:val="000000"/>
        </w:rPr>
        <w:t>se solicitó la siguiente información:</w:t>
      </w:r>
    </w:p>
    <w:p w14:paraId="0FB8D1B2" w14:textId="77777777" w:rsidR="00E31311" w:rsidRPr="00320431" w:rsidRDefault="00E31311" w:rsidP="00354B9A">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14:paraId="2E82F38C" w14:textId="77777777" w:rsidR="00BF789E" w:rsidRPr="00320431" w:rsidRDefault="00BF789E" w:rsidP="00354B9A">
      <w:pPr>
        <w:pBdr>
          <w:top w:val="nil"/>
          <w:left w:val="nil"/>
          <w:bottom w:val="nil"/>
          <w:right w:val="nil"/>
          <w:between w:val="nil"/>
        </w:pBdr>
        <w:spacing w:line="360" w:lineRule="auto"/>
        <w:ind w:left="851" w:right="426"/>
        <w:jc w:val="both"/>
        <w:rPr>
          <w:rFonts w:ascii="Palatino Linotype" w:eastAsia="Palatino Linotype" w:hAnsi="Palatino Linotype" w:cs="Palatino Linotype"/>
          <w:b/>
          <w:color w:val="000000"/>
        </w:rPr>
      </w:pPr>
      <w:r w:rsidRPr="00320431">
        <w:rPr>
          <w:rFonts w:ascii="Palatino Linotype" w:eastAsia="Palatino Linotype" w:hAnsi="Palatino Linotype" w:cs="Palatino Linotype"/>
          <w:b/>
          <w:color w:val="000000"/>
        </w:rPr>
        <w:t>Número de Folio de la Solicitud: 00225/ECATEPEC/IP/2026</w:t>
      </w:r>
    </w:p>
    <w:p w14:paraId="7C8C822B" w14:textId="7AAE78DE" w:rsidR="00BF789E" w:rsidRPr="00320431" w:rsidRDefault="00BF789E" w:rsidP="00354B9A">
      <w:pPr>
        <w:pBdr>
          <w:top w:val="nil"/>
          <w:left w:val="nil"/>
          <w:bottom w:val="nil"/>
          <w:right w:val="nil"/>
          <w:between w:val="nil"/>
        </w:pBdr>
        <w:spacing w:line="360" w:lineRule="auto"/>
        <w:ind w:left="851" w:right="426"/>
        <w:jc w:val="both"/>
        <w:rPr>
          <w:rFonts w:ascii="Palatino Linotype" w:eastAsia="Palatino Linotype" w:hAnsi="Palatino Linotype" w:cs="Palatino Linotype"/>
          <w:i/>
          <w:color w:val="000000"/>
        </w:rPr>
      </w:pPr>
      <w:r w:rsidRPr="00320431">
        <w:rPr>
          <w:rFonts w:ascii="Palatino Linotype" w:eastAsia="Palatino Linotype" w:hAnsi="Palatino Linotype" w:cs="Palatino Linotype"/>
          <w:i/>
          <w:color w:val="000000"/>
        </w:rPr>
        <w:t>"Atentamente solicito COPIA CERTIFICADA SIN COSTO del Oficio No. DEMAYEC/ECA/0323/2026. No omito mencionar que tengo derecho a que las primeras veinte hojas sean SIN COSTO de acuerdo a la LEY DE TRANSPARENCIA Y ACCESO A LA INFORMACION PUBLICA. Muchas gracias."</w:t>
      </w:r>
    </w:p>
    <w:p w14:paraId="0451D5CE" w14:textId="77777777" w:rsidR="00BF789E" w:rsidRPr="00320431" w:rsidRDefault="00BF789E" w:rsidP="00354B9A">
      <w:pPr>
        <w:pBdr>
          <w:top w:val="nil"/>
          <w:left w:val="nil"/>
          <w:bottom w:val="nil"/>
          <w:right w:val="nil"/>
          <w:between w:val="nil"/>
        </w:pBdr>
        <w:spacing w:line="360" w:lineRule="auto"/>
        <w:ind w:left="851" w:right="426"/>
        <w:jc w:val="both"/>
        <w:rPr>
          <w:rFonts w:ascii="Palatino Linotype" w:eastAsia="Palatino Linotype" w:hAnsi="Palatino Linotype" w:cs="Palatino Linotype"/>
          <w:i/>
          <w:color w:val="000000"/>
        </w:rPr>
      </w:pPr>
    </w:p>
    <w:p w14:paraId="28196111" w14:textId="77777777" w:rsidR="00BF789E" w:rsidRPr="00320431" w:rsidRDefault="00BF789E" w:rsidP="00354B9A">
      <w:pPr>
        <w:pBdr>
          <w:top w:val="nil"/>
          <w:left w:val="nil"/>
          <w:bottom w:val="nil"/>
          <w:right w:val="nil"/>
          <w:between w:val="nil"/>
        </w:pBdr>
        <w:spacing w:line="360" w:lineRule="auto"/>
        <w:ind w:left="851" w:right="426"/>
        <w:jc w:val="both"/>
        <w:rPr>
          <w:rFonts w:ascii="Palatino Linotype" w:eastAsia="Palatino Linotype" w:hAnsi="Palatino Linotype" w:cs="Palatino Linotype"/>
          <w:b/>
          <w:color w:val="000000"/>
        </w:rPr>
      </w:pPr>
      <w:r w:rsidRPr="00320431">
        <w:rPr>
          <w:rFonts w:ascii="Palatino Linotype" w:eastAsia="Palatino Linotype" w:hAnsi="Palatino Linotype" w:cs="Palatino Linotype"/>
          <w:b/>
          <w:color w:val="000000"/>
        </w:rPr>
        <w:lastRenderedPageBreak/>
        <w:t>Número de Folio de la Solicitud: 00226/ECATEPEC/IP/2026</w:t>
      </w:r>
    </w:p>
    <w:p w14:paraId="5283FDBA" w14:textId="70AD98D2" w:rsidR="00BF789E" w:rsidRPr="00320431" w:rsidRDefault="00BF789E" w:rsidP="00354B9A">
      <w:pPr>
        <w:pBdr>
          <w:top w:val="nil"/>
          <w:left w:val="nil"/>
          <w:bottom w:val="nil"/>
          <w:right w:val="nil"/>
          <w:between w:val="nil"/>
        </w:pBdr>
        <w:spacing w:line="360" w:lineRule="auto"/>
        <w:ind w:left="851" w:right="426"/>
        <w:jc w:val="both"/>
        <w:rPr>
          <w:rFonts w:ascii="Palatino Linotype" w:eastAsia="Palatino Linotype" w:hAnsi="Palatino Linotype" w:cs="Palatino Linotype"/>
          <w:i/>
          <w:color w:val="000000"/>
        </w:rPr>
      </w:pPr>
      <w:r w:rsidRPr="00320431">
        <w:rPr>
          <w:rFonts w:ascii="Palatino Linotype" w:eastAsia="Palatino Linotype" w:hAnsi="Palatino Linotype" w:cs="Palatino Linotype"/>
          <w:i/>
          <w:color w:val="000000"/>
        </w:rPr>
        <w:t>"Atentamente solicito COPIA CERTIFICADA SIN COSTO del Oficio No. DMAYEC/ECA/0323/2026. No omito mencionar que tengo derecho a que las primeras veinte hojas sean SIN COSTO de acuerdo a la LEY FEDERAL DE TRANSPARENCIA Y ACCESO A LA INFORMACION PUBLICA:"</w:t>
      </w:r>
    </w:p>
    <w:p w14:paraId="125FE7F1" w14:textId="77777777" w:rsidR="00BF789E" w:rsidRPr="00320431" w:rsidRDefault="00BF789E" w:rsidP="00354B9A">
      <w:pPr>
        <w:pBdr>
          <w:top w:val="nil"/>
          <w:left w:val="nil"/>
          <w:bottom w:val="nil"/>
          <w:right w:val="nil"/>
          <w:between w:val="nil"/>
        </w:pBdr>
        <w:spacing w:line="360" w:lineRule="auto"/>
        <w:ind w:left="851" w:right="34"/>
        <w:jc w:val="both"/>
        <w:rPr>
          <w:rFonts w:ascii="Palatino Linotype" w:eastAsia="Palatino Linotype" w:hAnsi="Palatino Linotype" w:cs="Palatino Linotype"/>
          <w:b/>
          <w:color w:val="000000"/>
        </w:rPr>
      </w:pPr>
    </w:p>
    <w:p w14:paraId="54AC75A3" w14:textId="5703DFF5" w:rsidR="00E31311" w:rsidRPr="00320431" w:rsidRDefault="00A87FF1" w:rsidP="00354B9A">
      <w:pPr>
        <w:numPr>
          <w:ilvl w:val="0"/>
          <w:numId w:val="4"/>
        </w:numPr>
        <w:pBdr>
          <w:top w:val="nil"/>
          <w:left w:val="nil"/>
          <w:bottom w:val="nil"/>
          <w:right w:val="nil"/>
          <w:between w:val="nil"/>
        </w:pBdr>
        <w:spacing w:line="360" w:lineRule="auto"/>
        <w:ind w:left="851" w:right="34"/>
        <w:jc w:val="both"/>
        <w:rPr>
          <w:rFonts w:ascii="Palatino Linotype" w:eastAsia="Palatino Linotype" w:hAnsi="Palatino Linotype" w:cs="Palatino Linotype"/>
          <w:b/>
          <w:color w:val="000000"/>
        </w:rPr>
      </w:pPr>
      <w:r w:rsidRPr="00320431">
        <w:rPr>
          <w:rFonts w:ascii="Palatino Linotype" w:eastAsia="Palatino Linotype" w:hAnsi="Palatino Linotype" w:cs="Palatino Linotype"/>
          <w:color w:val="000000"/>
        </w:rPr>
        <w:t>Se eligió como modalidad de entrega</w:t>
      </w:r>
      <w:r w:rsidR="00370DEE" w:rsidRPr="00320431">
        <w:rPr>
          <w:rFonts w:ascii="Palatino Linotype" w:eastAsia="Palatino Linotype" w:hAnsi="Palatino Linotype" w:cs="Palatino Linotype"/>
          <w:color w:val="000000"/>
        </w:rPr>
        <w:t>:</w:t>
      </w:r>
      <w:r w:rsidRPr="00320431">
        <w:rPr>
          <w:rFonts w:ascii="Palatino Linotype" w:eastAsia="Palatino Linotype" w:hAnsi="Palatino Linotype" w:cs="Palatino Linotype"/>
          <w:color w:val="000000"/>
        </w:rPr>
        <w:t xml:space="preserve"> </w:t>
      </w:r>
      <w:r w:rsidRPr="00320431">
        <w:rPr>
          <w:rFonts w:ascii="Palatino Linotype" w:eastAsia="Palatino Linotype" w:hAnsi="Palatino Linotype" w:cs="Palatino Linotype"/>
          <w:b/>
          <w:color w:val="000000"/>
        </w:rPr>
        <w:t>SAIMEX</w:t>
      </w:r>
      <w:r w:rsidR="00FF41DB" w:rsidRPr="00320431">
        <w:rPr>
          <w:rFonts w:ascii="Palatino Linotype" w:eastAsia="Palatino Linotype" w:hAnsi="Palatino Linotype" w:cs="Palatino Linotype"/>
          <w:b/>
          <w:color w:val="000000"/>
        </w:rPr>
        <w:t xml:space="preserve"> y copia certificada sin costo</w:t>
      </w:r>
    </w:p>
    <w:p w14:paraId="7729D6D0" w14:textId="77777777" w:rsidR="00E31311" w:rsidRPr="00320431" w:rsidRDefault="00E31311" w:rsidP="00354B9A">
      <w:pPr>
        <w:pBdr>
          <w:top w:val="nil"/>
          <w:left w:val="nil"/>
          <w:bottom w:val="nil"/>
          <w:right w:val="nil"/>
          <w:between w:val="nil"/>
        </w:pBdr>
        <w:tabs>
          <w:tab w:val="left" w:pos="0"/>
        </w:tabs>
        <w:spacing w:line="360" w:lineRule="auto"/>
        <w:ind w:left="360" w:right="51"/>
        <w:jc w:val="both"/>
        <w:rPr>
          <w:rFonts w:ascii="Palatino Linotype" w:eastAsia="Palatino Linotype" w:hAnsi="Palatino Linotype" w:cs="Palatino Linotype"/>
          <w:color w:val="000000"/>
        </w:rPr>
      </w:pPr>
    </w:p>
    <w:p w14:paraId="7530B5B8" w14:textId="003ED035" w:rsidR="003348C6" w:rsidRPr="00320431" w:rsidRDefault="001660E4" w:rsidP="00354B9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320431">
        <w:rPr>
          <w:rFonts w:ascii="Palatino Linotype" w:eastAsia="Palatino Linotype" w:hAnsi="Palatino Linotype" w:cs="Palatino Linotype"/>
          <w:color w:val="000000"/>
        </w:rPr>
        <w:t xml:space="preserve">En fecha </w:t>
      </w:r>
      <w:r w:rsidR="00BF789E" w:rsidRPr="00320431">
        <w:rPr>
          <w:rFonts w:ascii="Palatino Linotype" w:eastAsia="Palatino Linotype" w:hAnsi="Palatino Linotype" w:cs="Palatino Linotype"/>
          <w:b/>
          <w:color w:val="000000"/>
        </w:rPr>
        <w:t>veinte</w:t>
      </w:r>
      <w:r w:rsidR="00FF41DB" w:rsidRPr="00320431">
        <w:rPr>
          <w:rFonts w:ascii="Palatino Linotype" w:eastAsia="Palatino Linotype" w:hAnsi="Palatino Linotype" w:cs="Palatino Linotype"/>
          <w:b/>
          <w:color w:val="000000"/>
        </w:rPr>
        <w:t xml:space="preserve"> de abril</w:t>
      </w:r>
      <w:r w:rsidRPr="00320431">
        <w:rPr>
          <w:rFonts w:ascii="Palatino Linotype" w:eastAsia="Palatino Linotype" w:hAnsi="Palatino Linotype" w:cs="Palatino Linotype"/>
          <w:b/>
          <w:color w:val="000000"/>
        </w:rPr>
        <w:t xml:space="preserve"> </w:t>
      </w:r>
      <w:r w:rsidR="00816C30" w:rsidRPr="00320431">
        <w:rPr>
          <w:rFonts w:ascii="Palatino Linotype" w:eastAsia="Palatino Linotype" w:hAnsi="Palatino Linotype" w:cs="Palatino Linotype"/>
          <w:b/>
          <w:color w:val="000000"/>
        </w:rPr>
        <w:t xml:space="preserve">de dos mil </w:t>
      </w:r>
      <w:r w:rsidR="00BF789E" w:rsidRPr="00320431">
        <w:rPr>
          <w:rFonts w:ascii="Palatino Linotype" w:eastAsia="Palatino Linotype" w:hAnsi="Palatino Linotype" w:cs="Palatino Linotype"/>
          <w:b/>
          <w:color w:val="000000"/>
        </w:rPr>
        <w:t>veintiséis</w:t>
      </w:r>
      <w:r w:rsidR="00DF6EAE" w:rsidRPr="00320431">
        <w:rPr>
          <w:rFonts w:ascii="Palatino Linotype" w:eastAsia="Palatino Linotype" w:hAnsi="Palatino Linotype" w:cs="Palatino Linotype"/>
          <w:color w:val="000000"/>
        </w:rPr>
        <w:t xml:space="preserve"> el </w:t>
      </w:r>
      <w:r w:rsidR="00DF6EAE" w:rsidRPr="00320431">
        <w:rPr>
          <w:rFonts w:ascii="Palatino Linotype" w:eastAsia="Palatino Linotype" w:hAnsi="Palatino Linotype" w:cs="Palatino Linotype"/>
          <w:b/>
          <w:color w:val="000000"/>
        </w:rPr>
        <w:t>SUJETO OBLIGADO,</w:t>
      </w:r>
      <w:r w:rsidR="00DF6EAE" w:rsidRPr="00320431">
        <w:rPr>
          <w:rFonts w:ascii="Palatino Linotype" w:eastAsia="Palatino Linotype" w:hAnsi="Palatino Linotype" w:cs="Palatino Linotype"/>
          <w:color w:val="000000"/>
        </w:rPr>
        <w:t xml:space="preserve"> dio respuesta a la</w:t>
      </w:r>
      <w:r w:rsidR="00BF789E" w:rsidRPr="00320431">
        <w:rPr>
          <w:rFonts w:ascii="Palatino Linotype" w:eastAsia="Palatino Linotype" w:hAnsi="Palatino Linotype" w:cs="Palatino Linotype"/>
          <w:color w:val="000000"/>
        </w:rPr>
        <w:t>s</w:t>
      </w:r>
      <w:r w:rsidR="00DF6EAE" w:rsidRPr="00320431">
        <w:rPr>
          <w:rFonts w:ascii="Palatino Linotype" w:eastAsia="Palatino Linotype" w:hAnsi="Palatino Linotype" w:cs="Palatino Linotype"/>
          <w:color w:val="000000"/>
        </w:rPr>
        <w:t xml:space="preserve"> solicitud</w:t>
      </w:r>
      <w:r w:rsidR="00BF789E" w:rsidRPr="00320431">
        <w:rPr>
          <w:rFonts w:ascii="Palatino Linotype" w:eastAsia="Palatino Linotype" w:hAnsi="Palatino Linotype" w:cs="Palatino Linotype"/>
          <w:color w:val="000000"/>
        </w:rPr>
        <w:t>es de información a través de dos</w:t>
      </w:r>
      <w:r w:rsidR="00FF41DB" w:rsidRPr="00320431">
        <w:rPr>
          <w:rFonts w:ascii="Palatino Linotype" w:eastAsia="Palatino Linotype" w:hAnsi="Palatino Linotype" w:cs="Palatino Linotype"/>
          <w:color w:val="000000"/>
        </w:rPr>
        <w:t xml:space="preserve"> archivo</w:t>
      </w:r>
      <w:r w:rsidR="00BF789E" w:rsidRPr="00320431">
        <w:rPr>
          <w:rFonts w:ascii="Palatino Linotype" w:eastAsia="Palatino Linotype" w:hAnsi="Palatino Linotype" w:cs="Palatino Linotype"/>
          <w:color w:val="000000"/>
        </w:rPr>
        <w:t>s</w:t>
      </w:r>
      <w:r w:rsidR="00FF41DB" w:rsidRPr="00320431">
        <w:rPr>
          <w:rFonts w:ascii="Palatino Linotype" w:eastAsia="Palatino Linotype" w:hAnsi="Palatino Linotype" w:cs="Palatino Linotype"/>
          <w:color w:val="000000"/>
        </w:rPr>
        <w:t xml:space="preserve"> denominado</w:t>
      </w:r>
      <w:r w:rsidR="00BF789E" w:rsidRPr="00320431">
        <w:rPr>
          <w:rFonts w:ascii="Palatino Linotype" w:eastAsia="Palatino Linotype" w:hAnsi="Palatino Linotype" w:cs="Palatino Linotype"/>
          <w:color w:val="000000"/>
        </w:rPr>
        <w:t>s</w:t>
      </w:r>
      <w:r w:rsidR="00FF41DB" w:rsidRPr="00320431">
        <w:rPr>
          <w:rFonts w:ascii="Palatino Linotype" w:eastAsia="Palatino Linotype" w:hAnsi="Palatino Linotype" w:cs="Palatino Linotype"/>
          <w:color w:val="000000"/>
        </w:rPr>
        <w:t xml:space="preserve"> </w:t>
      </w:r>
      <w:r w:rsidR="00BF789E" w:rsidRPr="00320431">
        <w:rPr>
          <w:rFonts w:ascii="Palatino Linotype" w:eastAsia="Palatino Linotype" w:hAnsi="Palatino Linotype" w:cs="Palatino Linotype"/>
          <w:b/>
          <w:i/>
          <w:color w:val="000000"/>
        </w:rPr>
        <w:t xml:space="preserve">225.2600862820260327115100.pdf </w:t>
      </w:r>
      <w:r w:rsidR="00BF789E" w:rsidRPr="00320431">
        <w:rPr>
          <w:rFonts w:ascii="Palatino Linotype" w:eastAsia="Palatino Linotype" w:hAnsi="Palatino Linotype" w:cs="Palatino Linotype"/>
          <w:color w:val="000000"/>
        </w:rPr>
        <w:t>y</w:t>
      </w:r>
      <w:r w:rsidR="00BF789E" w:rsidRPr="00320431">
        <w:rPr>
          <w:rFonts w:ascii="Palatino Linotype" w:eastAsia="Palatino Linotype" w:hAnsi="Palatino Linotype" w:cs="Palatino Linotype"/>
          <w:b/>
          <w:i/>
          <w:color w:val="000000"/>
        </w:rPr>
        <w:t xml:space="preserve"> 226.2600862520260327114810.pdf</w:t>
      </w:r>
      <w:r w:rsidR="00FF41DB" w:rsidRPr="00320431">
        <w:rPr>
          <w:rFonts w:ascii="Palatino Linotype" w:eastAsia="Palatino Linotype" w:hAnsi="Palatino Linotype" w:cs="Palatino Linotype"/>
          <w:color w:val="000000"/>
        </w:rPr>
        <w:t xml:space="preserve">, </w:t>
      </w:r>
      <w:r w:rsidR="00BF789E" w:rsidRPr="00320431">
        <w:rPr>
          <w:rFonts w:ascii="Palatino Linotype" w:eastAsia="Palatino Linotype" w:hAnsi="Palatino Linotype" w:cs="Palatino Linotype"/>
          <w:color w:val="000000"/>
        </w:rPr>
        <w:t xml:space="preserve">respectivamente a cada solicitud, </w:t>
      </w:r>
      <w:r w:rsidR="00FF41DB" w:rsidRPr="00320431">
        <w:rPr>
          <w:rFonts w:ascii="Palatino Linotype" w:hAnsi="Palatino Linotype"/>
          <w:color w:val="000000"/>
        </w:rPr>
        <w:t>cuyo</w:t>
      </w:r>
      <w:r w:rsidR="00FF41DB" w:rsidRPr="00320431">
        <w:rPr>
          <w:rFonts w:ascii="Palatino Linotype" w:eastAsia="Palatino Linotype" w:hAnsi="Palatino Linotype" w:cs="Palatino Linotype"/>
          <w:color w:val="000000"/>
        </w:rPr>
        <w:t xml:space="preserve"> contenido</w:t>
      </w:r>
      <w:r w:rsidR="003348C6" w:rsidRPr="00320431">
        <w:rPr>
          <w:rFonts w:ascii="Palatino Linotype" w:eastAsia="Palatino Linotype" w:hAnsi="Palatino Linotype" w:cs="Palatino Linotype"/>
          <w:color w:val="000000"/>
        </w:rPr>
        <w:t xml:space="preserve"> corresponde a </w:t>
      </w:r>
      <w:r w:rsidR="00BF789E" w:rsidRPr="00320431">
        <w:rPr>
          <w:rFonts w:ascii="Palatino Linotype" w:eastAsia="Palatino Linotype" w:hAnsi="Palatino Linotype" w:cs="Palatino Linotype"/>
          <w:color w:val="000000"/>
        </w:rPr>
        <w:t>ambos</w:t>
      </w:r>
      <w:r w:rsidR="00F36F04" w:rsidRPr="00320431">
        <w:rPr>
          <w:rFonts w:ascii="Palatino Linotype" w:eastAsia="Palatino Linotype" w:hAnsi="Palatino Linotype" w:cs="Palatino Linotype"/>
          <w:color w:val="000000"/>
        </w:rPr>
        <w:t xml:space="preserve"> archivos,</w:t>
      </w:r>
      <w:r w:rsidR="00BF789E" w:rsidRPr="00320431">
        <w:rPr>
          <w:rFonts w:ascii="Palatino Linotype" w:eastAsia="Palatino Linotype" w:hAnsi="Palatino Linotype" w:cs="Palatino Linotype"/>
          <w:color w:val="000000"/>
        </w:rPr>
        <w:t xml:space="preserve"> a dos oficios suscritos por el Encargado de Despacho de la Dirección de Medio Ambiente y Ecológica, a través de los cuales informa que para hacer entrega personal de las copias certificadas con costo, deberá realizar determinado procedimiento previa cita telefónica, al tiempo que informa de los montos a pagar por foja inicial y subsecuentes.</w:t>
      </w:r>
    </w:p>
    <w:p w14:paraId="1FB24D87" w14:textId="77777777" w:rsidR="00320431" w:rsidRPr="00320431" w:rsidRDefault="00320431" w:rsidP="00320431">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19BA69B7" w14:textId="6E459167" w:rsidR="00E31311" w:rsidRPr="00320431" w:rsidRDefault="00AE1941" w:rsidP="00354B9A">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320431">
        <w:rPr>
          <w:rFonts w:ascii="Palatino Linotype" w:eastAsia="Palatino Linotype" w:hAnsi="Palatino Linotype" w:cs="Palatino Linotype"/>
          <w:color w:val="000000"/>
        </w:rPr>
        <w:t xml:space="preserve">Inconforme con la respuesta el </w:t>
      </w:r>
      <w:r w:rsidR="003348C6" w:rsidRPr="00320431">
        <w:rPr>
          <w:rFonts w:ascii="Palatino Linotype" w:eastAsia="Palatino Linotype" w:hAnsi="Palatino Linotype" w:cs="Palatino Linotype"/>
          <w:b/>
          <w:color w:val="000000"/>
        </w:rPr>
        <w:t>veintinueve de abril</w:t>
      </w:r>
      <w:r w:rsidRPr="00320431">
        <w:rPr>
          <w:rFonts w:ascii="Palatino Linotype" w:eastAsia="Palatino Linotype" w:hAnsi="Palatino Linotype" w:cs="Palatino Linotype"/>
          <w:b/>
          <w:color w:val="000000"/>
        </w:rPr>
        <w:t xml:space="preserve"> del año en curso</w:t>
      </w:r>
      <w:r w:rsidRPr="00320431">
        <w:rPr>
          <w:rFonts w:ascii="Palatino Linotype" w:eastAsia="Palatino Linotype" w:hAnsi="Palatino Linotype" w:cs="Palatino Linotype"/>
          <w:color w:val="000000"/>
        </w:rPr>
        <w:t xml:space="preserve">, </w:t>
      </w:r>
      <w:r w:rsidR="005A7CCD" w:rsidRPr="00320431">
        <w:rPr>
          <w:rFonts w:ascii="Palatino Linotype" w:eastAsia="Palatino Linotype" w:hAnsi="Palatino Linotype" w:cs="Palatino Linotype"/>
          <w:color w:val="000000"/>
        </w:rPr>
        <w:t xml:space="preserve">se interpusieron los </w:t>
      </w:r>
      <w:r w:rsidR="00DF6EAE" w:rsidRPr="00320431">
        <w:rPr>
          <w:rFonts w:ascii="Palatino Linotype" w:eastAsia="Palatino Linotype" w:hAnsi="Palatino Linotype" w:cs="Palatino Linotype"/>
          <w:color w:val="000000"/>
        </w:rPr>
        <w:t>recurso</w:t>
      </w:r>
      <w:r w:rsidR="005A7CCD" w:rsidRPr="00320431">
        <w:rPr>
          <w:rFonts w:ascii="Palatino Linotype" w:eastAsia="Palatino Linotype" w:hAnsi="Palatino Linotype" w:cs="Palatino Linotype"/>
          <w:color w:val="000000"/>
        </w:rPr>
        <w:t>s</w:t>
      </w:r>
      <w:r w:rsidR="00DF6EAE" w:rsidRPr="00320431">
        <w:rPr>
          <w:rFonts w:ascii="Palatino Linotype" w:eastAsia="Palatino Linotype" w:hAnsi="Palatino Linotype" w:cs="Palatino Linotype"/>
          <w:color w:val="000000"/>
        </w:rPr>
        <w:t xml:space="preserve"> de revisión en contra de la</w:t>
      </w:r>
      <w:r w:rsidR="005A7CCD" w:rsidRPr="00320431">
        <w:rPr>
          <w:rFonts w:ascii="Palatino Linotype" w:eastAsia="Palatino Linotype" w:hAnsi="Palatino Linotype" w:cs="Palatino Linotype"/>
          <w:color w:val="000000"/>
        </w:rPr>
        <w:t>s</w:t>
      </w:r>
      <w:r w:rsidR="00DF6EAE" w:rsidRPr="00320431">
        <w:rPr>
          <w:rFonts w:ascii="Palatino Linotype" w:eastAsia="Palatino Linotype" w:hAnsi="Palatino Linotype" w:cs="Palatino Linotype"/>
          <w:color w:val="000000"/>
        </w:rPr>
        <w:t xml:space="preserve"> respuesta</w:t>
      </w:r>
      <w:r w:rsidR="005A7CCD" w:rsidRPr="00320431">
        <w:rPr>
          <w:rFonts w:ascii="Palatino Linotype" w:eastAsia="Palatino Linotype" w:hAnsi="Palatino Linotype" w:cs="Palatino Linotype"/>
          <w:color w:val="000000"/>
        </w:rPr>
        <w:t>s</w:t>
      </w:r>
      <w:r w:rsidR="00DF6EAE" w:rsidRPr="00320431">
        <w:rPr>
          <w:rFonts w:ascii="Palatino Linotype" w:eastAsia="Palatino Linotype" w:hAnsi="Palatino Linotype" w:cs="Palatino Linotype"/>
          <w:color w:val="000000"/>
        </w:rPr>
        <w:t>, manifestando las siguientes razones o motivos de inconformidad:</w:t>
      </w:r>
    </w:p>
    <w:p w14:paraId="1F763EBD" w14:textId="77777777" w:rsidR="00A87FF1" w:rsidRPr="00320431" w:rsidRDefault="00A87FF1" w:rsidP="00354B9A">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14:paraId="7DE8029E" w14:textId="0B48605F" w:rsidR="005A7CCD" w:rsidRPr="00320431" w:rsidRDefault="005A7CCD" w:rsidP="00354B9A">
      <w:pPr>
        <w:pBdr>
          <w:top w:val="nil"/>
          <w:left w:val="nil"/>
          <w:bottom w:val="nil"/>
          <w:right w:val="nil"/>
          <w:between w:val="nil"/>
        </w:pBdr>
        <w:spacing w:line="360" w:lineRule="auto"/>
        <w:ind w:left="567" w:right="426"/>
        <w:jc w:val="both"/>
        <w:rPr>
          <w:rFonts w:ascii="Palatino Linotype" w:eastAsia="Palatino Linotype" w:hAnsi="Palatino Linotype" w:cs="Palatino Linotype"/>
          <w:b/>
          <w:color w:val="000000"/>
        </w:rPr>
      </w:pPr>
      <w:bookmarkStart w:id="1" w:name="_heading=h.30j0zll" w:colFirst="0" w:colLast="0"/>
      <w:bookmarkEnd w:id="1"/>
      <w:r w:rsidRPr="00320431">
        <w:rPr>
          <w:rFonts w:ascii="Palatino Linotype" w:eastAsia="Palatino Linotype" w:hAnsi="Palatino Linotype" w:cs="Palatino Linotype"/>
          <w:b/>
          <w:color w:val="000000"/>
        </w:rPr>
        <w:t>Solicitud de Información 00225/ECATEPEC/IP/2026</w:t>
      </w:r>
    </w:p>
    <w:p w14:paraId="1651A76A" w14:textId="40D15A5A" w:rsidR="00E31311" w:rsidRPr="00320431" w:rsidRDefault="00DF6EAE" w:rsidP="00354B9A">
      <w:pPr>
        <w:numPr>
          <w:ilvl w:val="0"/>
          <w:numId w:val="4"/>
        </w:numPr>
        <w:pBdr>
          <w:top w:val="nil"/>
          <w:left w:val="nil"/>
          <w:bottom w:val="nil"/>
          <w:right w:val="nil"/>
          <w:between w:val="nil"/>
        </w:pBdr>
        <w:spacing w:line="360" w:lineRule="auto"/>
        <w:ind w:left="567" w:right="426"/>
        <w:jc w:val="both"/>
        <w:rPr>
          <w:rFonts w:ascii="Palatino Linotype" w:eastAsia="Palatino Linotype" w:hAnsi="Palatino Linotype" w:cs="Palatino Linotype"/>
          <w:i/>
          <w:color w:val="000000"/>
        </w:rPr>
      </w:pPr>
      <w:r w:rsidRPr="00320431">
        <w:rPr>
          <w:rFonts w:ascii="Palatino Linotype" w:eastAsia="Palatino Linotype" w:hAnsi="Palatino Linotype" w:cs="Palatino Linotype"/>
          <w:b/>
          <w:color w:val="000000"/>
        </w:rPr>
        <w:t xml:space="preserve">Acto impugnado: </w:t>
      </w:r>
      <w:r w:rsidR="00A87FF1" w:rsidRPr="00320431">
        <w:rPr>
          <w:rFonts w:ascii="Palatino Linotype" w:eastAsia="Palatino Linotype" w:hAnsi="Palatino Linotype" w:cs="Palatino Linotype"/>
          <w:i/>
          <w:color w:val="000000"/>
        </w:rPr>
        <w:t>“</w:t>
      </w:r>
      <w:r w:rsidR="005A7CCD" w:rsidRPr="00320431">
        <w:rPr>
          <w:rFonts w:ascii="Palatino Linotype" w:eastAsia="Palatino Linotype" w:hAnsi="Palatino Linotype" w:cs="Palatino Linotype"/>
          <w:i/>
          <w:color w:val="000000"/>
        </w:rPr>
        <w:t xml:space="preserve">Atentamente solicito COPIA CERTIFICADA SIN COSTO del Oficio No. DEMAYEC/ECA/0323/2026. No omito mencionar que tengo derecho a que las primeras </w:t>
      </w:r>
      <w:r w:rsidR="005A7CCD" w:rsidRPr="00320431">
        <w:rPr>
          <w:rFonts w:ascii="Palatino Linotype" w:eastAsia="Palatino Linotype" w:hAnsi="Palatino Linotype" w:cs="Palatino Linotype"/>
          <w:i/>
          <w:color w:val="000000"/>
        </w:rPr>
        <w:lastRenderedPageBreak/>
        <w:t>veinte hojas sean SIN COSTO de acuerdo a la LEY DE TRANSPARENCIA Y ACCESO A LA INFORMACION PUBLICA. Muchas gracias.</w:t>
      </w:r>
      <w:r w:rsidRPr="00320431">
        <w:rPr>
          <w:rFonts w:ascii="Palatino Linotype" w:eastAsia="Palatino Linotype" w:hAnsi="Palatino Linotype" w:cs="Palatino Linotype"/>
          <w:i/>
          <w:color w:val="000000"/>
        </w:rPr>
        <w:t>”</w:t>
      </w:r>
    </w:p>
    <w:p w14:paraId="55903D50" w14:textId="77777777" w:rsidR="00A87FF1" w:rsidRPr="00320431" w:rsidRDefault="00A87FF1" w:rsidP="00354B9A">
      <w:pPr>
        <w:pBdr>
          <w:top w:val="nil"/>
          <w:left w:val="nil"/>
          <w:bottom w:val="nil"/>
          <w:right w:val="nil"/>
          <w:between w:val="nil"/>
        </w:pBdr>
        <w:spacing w:line="360" w:lineRule="auto"/>
        <w:ind w:left="567" w:right="426"/>
        <w:jc w:val="both"/>
        <w:rPr>
          <w:rFonts w:ascii="Palatino Linotype" w:eastAsia="Palatino Linotype" w:hAnsi="Palatino Linotype" w:cs="Palatino Linotype"/>
          <w:i/>
          <w:color w:val="000000"/>
        </w:rPr>
      </w:pPr>
    </w:p>
    <w:p w14:paraId="198CFB8F" w14:textId="3CAAC0F8" w:rsidR="00E31311" w:rsidRPr="00320431" w:rsidRDefault="00DF6EAE" w:rsidP="00354B9A">
      <w:pPr>
        <w:numPr>
          <w:ilvl w:val="0"/>
          <w:numId w:val="4"/>
        </w:numPr>
        <w:pBdr>
          <w:top w:val="nil"/>
          <w:left w:val="nil"/>
          <w:bottom w:val="nil"/>
          <w:right w:val="nil"/>
          <w:between w:val="nil"/>
        </w:pBdr>
        <w:spacing w:line="360" w:lineRule="auto"/>
        <w:ind w:left="567" w:right="426"/>
        <w:jc w:val="both"/>
        <w:rPr>
          <w:rFonts w:ascii="Palatino Linotype" w:eastAsia="Palatino Linotype" w:hAnsi="Palatino Linotype" w:cs="Palatino Linotype"/>
          <w:i/>
          <w:color w:val="000000"/>
        </w:rPr>
      </w:pPr>
      <w:r w:rsidRPr="00320431">
        <w:rPr>
          <w:rFonts w:ascii="Palatino Linotype" w:eastAsia="Palatino Linotype" w:hAnsi="Palatino Linotype" w:cs="Palatino Linotype"/>
          <w:b/>
          <w:color w:val="000000"/>
        </w:rPr>
        <w:t>Razones o Motivos de Inconformidad:</w:t>
      </w:r>
      <w:r w:rsidR="00A87FF1" w:rsidRPr="00320431">
        <w:rPr>
          <w:rFonts w:ascii="Palatino Linotype" w:eastAsia="Palatino Linotype" w:hAnsi="Palatino Linotype" w:cs="Palatino Linotype"/>
          <w:i/>
          <w:color w:val="000000"/>
        </w:rPr>
        <w:t xml:space="preserve"> “</w:t>
      </w:r>
      <w:r w:rsidR="005A7CCD" w:rsidRPr="00320431">
        <w:rPr>
          <w:rFonts w:ascii="Palatino Linotype" w:eastAsia="Palatino Linotype" w:hAnsi="Palatino Linotype" w:cs="Palatino Linotype"/>
          <w:i/>
          <w:color w:val="000000"/>
        </w:rPr>
        <w:t>Tengo derecho a que las primeras veinte hojas sean SIN COSTO de acuerdo a la LEY DE TRANSPARENCIA Y ACCESO A LA INFORMACION PUBLICA.</w:t>
      </w:r>
      <w:r w:rsidRPr="00320431">
        <w:rPr>
          <w:rFonts w:ascii="Palatino Linotype" w:eastAsia="Palatino Linotype" w:hAnsi="Palatino Linotype" w:cs="Palatino Linotype"/>
          <w:i/>
          <w:color w:val="000000"/>
        </w:rPr>
        <w:t>”</w:t>
      </w:r>
    </w:p>
    <w:p w14:paraId="1FA228BA" w14:textId="77777777" w:rsidR="005A7CCD" w:rsidRPr="00320431" w:rsidRDefault="005A7CCD" w:rsidP="00354B9A">
      <w:pPr>
        <w:pStyle w:val="Prrafodelista"/>
        <w:spacing w:line="360" w:lineRule="auto"/>
        <w:ind w:left="567"/>
        <w:rPr>
          <w:rFonts w:ascii="Palatino Linotype" w:eastAsia="Palatino Linotype" w:hAnsi="Palatino Linotype" w:cs="Palatino Linotype"/>
          <w:i/>
          <w:color w:val="000000"/>
        </w:rPr>
      </w:pPr>
    </w:p>
    <w:p w14:paraId="2B01308D" w14:textId="0CBDD25D" w:rsidR="005A7CCD" w:rsidRPr="00320431" w:rsidRDefault="005A7CCD" w:rsidP="00354B9A">
      <w:pPr>
        <w:pBdr>
          <w:top w:val="nil"/>
          <w:left w:val="nil"/>
          <w:bottom w:val="nil"/>
          <w:right w:val="nil"/>
          <w:between w:val="nil"/>
        </w:pBdr>
        <w:spacing w:line="360" w:lineRule="auto"/>
        <w:ind w:left="567" w:right="426"/>
        <w:jc w:val="both"/>
        <w:rPr>
          <w:rFonts w:ascii="Palatino Linotype" w:eastAsia="Palatino Linotype" w:hAnsi="Palatino Linotype" w:cs="Palatino Linotype"/>
          <w:b/>
          <w:color w:val="000000"/>
        </w:rPr>
      </w:pPr>
      <w:r w:rsidRPr="00320431">
        <w:rPr>
          <w:rFonts w:ascii="Palatino Linotype" w:eastAsia="Palatino Linotype" w:hAnsi="Palatino Linotype" w:cs="Palatino Linotype"/>
          <w:b/>
          <w:color w:val="000000"/>
        </w:rPr>
        <w:t>Solicitud de Información 00226/ECATEPEC/IP/2026</w:t>
      </w:r>
    </w:p>
    <w:p w14:paraId="543F4686" w14:textId="3A616B02" w:rsidR="005A7CCD" w:rsidRPr="00320431" w:rsidRDefault="005A7CCD" w:rsidP="00354B9A">
      <w:pPr>
        <w:numPr>
          <w:ilvl w:val="0"/>
          <w:numId w:val="4"/>
        </w:numPr>
        <w:pBdr>
          <w:top w:val="nil"/>
          <w:left w:val="nil"/>
          <w:bottom w:val="nil"/>
          <w:right w:val="nil"/>
          <w:between w:val="nil"/>
        </w:pBdr>
        <w:spacing w:line="360" w:lineRule="auto"/>
        <w:ind w:left="567" w:right="426"/>
        <w:jc w:val="both"/>
        <w:rPr>
          <w:rFonts w:ascii="Palatino Linotype" w:eastAsia="Palatino Linotype" w:hAnsi="Palatino Linotype" w:cs="Palatino Linotype"/>
          <w:i/>
          <w:color w:val="000000"/>
        </w:rPr>
      </w:pPr>
      <w:r w:rsidRPr="00320431">
        <w:rPr>
          <w:rFonts w:ascii="Palatino Linotype" w:eastAsia="Palatino Linotype" w:hAnsi="Palatino Linotype" w:cs="Palatino Linotype"/>
          <w:b/>
          <w:color w:val="000000"/>
        </w:rPr>
        <w:t xml:space="preserve">Acto impugnado: </w:t>
      </w:r>
      <w:r w:rsidRPr="00320431">
        <w:rPr>
          <w:rFonts w:ascii="Palatino Linotype" w:eastAsia="Palatino Linotype" w:hAnsi="Palatino Linotype" w:cs="Palatino Linotype"/>
          <w:i/>
          <w:color w:val="000000"/>
        </w:rPr>
        <w:t>“Atentamente solicito COPIA CERTIFICADA SIN COSTO del Oficio No. DMAYEC/ECA/0323/2026. No omito mencionar que tengo derecho a que las primeras veinte hojas sean SIN COSTO de acuerdo a la LEY FEDERAL DE TRANSPARENCIA Y ACCESO A LA INFORMACION PUBLICA:”</w:t>
      </w:r>
    </w:p>
    <w:p w14:paraId="1A815E52" w14:textId="77777777" w:rsidR="005A7CCD" w:rsidRPr="00320431" w:rsidRDefault="005A7CCD" w:rsidP="00354B9A">
      <w:pPr>
        <w:pBdr>
          <w:top w:val="nil"/>
          <w:left w:val="nil"/>
          <w:bottom w:val="nil"/>
          <w:right w:val="nil"/>
          <w:between w:val="nil"/>
        </w:pBdr>
        <w:spacing w:line="360" w:lineRule="auto"/>
        <w:ind w:left="567" w:right="426"/>
        <w:jc w:val="both"/>
        <w:rPr>
          <w:rFonts w:ascii="Palatino Linotype" w:eastAsia="Palatino Linotype" w:hAnsi="Palatino Linotype" w:cs="Palatino Linotype"/>
          <w:i/>
          <w:color w:val="000000"/>
        </w:rPr>
      </w:pPr>
    </w:p>
    <w:p w14:paraId="700C28E2" w14:textId="15CEFA33" w:rsidR="005A7CCD" w:rsidRPr="00320431" w:rsidRDefault="005A7CCD" w:rsidP="00354B9A">
      <w:pPr>
        <w:numPr>
          <w:ilvl w:val="0"/>
          <w:numId w:val="4"/>
        </w:numPr>
        <w:pBdr>
          <w:top w:val="nil"/>
          <w:left w:val="nil"/>
          <w:bottom w:val="nil"/>
          <w:right w:val="nil"/>
          <w:between w:val="nil"/>
        </w:pBdr>
        <w:spacing w:line="360" w:lineRule="auto"/>
        <w:ind w:left="567" w:right="426"/>
        <w:jc w:val="both"/>
        <w:rPr>
          <w:rFonts w:ascii="Palatino Linotype" w:eastAsia="Palatino Linotype" w:hAnsi="Palatino Linotype" w:cs="Palatino Linotype"/>
          <w:i/>
          <w:color w:val="000000"/>
        </w:rPr>
      </w:pPr>
      <w:r w:rsidRPr="00320431">
        <w:rPr>
          <w:rFonts w:ascii="Palatino Linotype" w:eastAsia="Palatino Linotype" w:hAnsi="Palatino Linotype" w:cs="Palatino Linotype"/>
          <w:b/>
          <w:color w:val="000000"/>
        </w:rPr>
        <w:t>Razones o Motivos de Inconformidad:</w:t>
      </w:r>
      <w:r w:rsidRPr="00320431">
        <w:rPr>
          <w:rFonts w:ascii="Palatino Linotype" w:eastAsia="Palatino Linotype" w:hAnsi="Palatino Linotype" w:cs="Palatino Linotype"/>
          <w:i/>
          <w:color w:val="000000"/>
        </w:rPr>
        <w:t xml:space="preserve"> “Tengo derecho a que las primeras veinte hojas sean SIN COSTO de acuerdo a la LEY FEDERAL DE TRANSPARENCIA Y ACCESO A LA INFORMACION PUBLICA:”</w:t>
      </w:r>
    </w:p>
    <w:p w14:paraId="7179BC28" w14:textId="77777777" w:rsidR="003B66FF" w:rsidRPr="00320431" w:rsidRDefault="003B66FF" w:rsidP="00354B9A">
      <w:pPr>
        <w:pStyle w:val="Prrafodelista"/>
        <w:spacing w:line="360" w:lineRule="auto"/>
        <w:rPr>
          <w:rFonts w:ascii="Palatino Linotype" w:eastAsia="Palatino Linotype" w:hAnsi="Palatino Linotype" w:cs="Palatino Linotype"/>
          <w:i/>
          <w:color w:val="000000"/>
        </w:rPr>
      </w:pPr>
    </w:p>
    <w:p w14:paraId="4F566009" w14:textId="74CD3E84" w:rsidR="00E31311" w:rsidRPr="00320431" w:rsidRDefault="005A7CCD" w:rsidP="00354B9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320431">
        <w:rPr>
          <w:rFonts w:ascii="Palatino Linotype" w:eastAsia="Palatino Linotype" w:hAnsi="Palatino Linotype" w:cs="Palatino Linotype"/>
          <w:color w:val="000000"/>
        </w:rPr>
        <w:t>Los Comisionados</w:t>
      </w:r>
      <w:r w:rsidR="00DF6EAE" w:rsidRPr="00320431">
        <w:rPr>
          <w:rFonts w:ascii="Palatino Linotype" w:eastAsia="Palatino Linotype" w:hAnsi="Palatino Linotype" w:cs="Palatino Linotype"/>
          <w:color w:val="000000"/>
        </w:rPr>
        <w:t xml:space="preserve"> </w:t>
      </w:r>
      <w:r w:rsidRPr="00320431">
        <w:rPr>
          <w:rFonts w:ascii="Palatino Linotype" w:eastAsia="Palatino Linotype" w:hAnsi="Palatino Linotype" w:cs="Palatino Linotype"/>
          <w:color w:val="000000"/>
        </w:rPr>
        <w:t>de origen</w:t>
      </w:r>
      <w:r w:rsidR="00DF6EAE" w:rsidRPr="00320431">
        <w:rPr>
          <w:rFonts w:ascii="Palatino Linotype" w:eastAsia="Palatino Linotype" w:hAnsi="Palatino Linotype" w:cs="Palatino Linotype"/>
          <w:color w:val="000000"/>
        </w:rPr>
        <w:t xml:space="preserve"> con fundamento en lo dispuesto por el artículo 185 fracción II de la ley de la materia, a través de</w:t>
      </w:r>
      <w:r w:rsidRPr="00320431">
        <w:rPr>
          <w:rFonts w:ascii="Palatino Linotype" w:eastAsia="Palatino Linotype" w:hAnsi="Palatino Linotype" w:cs="Palatino Linotype"/>
          <w:color w:val="000000"/>
        </w:rPr>
        <w:t xml:space="preserve"> </w:t>
      </w:r>
      <w:r w:rsidR="00DF6EAE" w:rsidRPr="00320431">
        <w:rPr>
          <w:rFonts w:ascii="Palatino Linotype" w:eastAsia="Palatino Linotype" w:hAnsi="Palatino Linotype" w:cs="Palatino Linotype"/>
          <w:color w:val="000000"/>
        </w:rPr>
        <w:t>l</w:t>
      </w:r>
      <w:r w:rsidRPr="00320431">
        <w:rPr>
          <w:rFonts w:ascii="Palatino Linotype" w:eastAsia="Palatino Linotype" w:hAnsi="Palatino Linotype" w:cs="Palatino Linotype"/>
          <w:color w:val="000000"/>
        </w:rPr>
        <w:t>os</w:t>
      </w:r>
      <w:r w:rsidR="00DF6EAE" w:rsidRPr="00320431">
        <w:rPr>
          <w:rFonts w:ascii="Palatino Linotype" w:eastAsia="Palatino Linotype" w:hAnsi="Palatino Linotype" w:cs="Palatino Linotype"/>
          <w:color w:val="000000"/>
        </w:rPr>
        <w:t xml:space="preserve"> a</w:t>
      </w:r>
      <w:r w:rsidR="00A87FF1" w:rsidRPr="00320431">
        <w:rPr>
          <w:rFonts w:ascii="Palatino Linotype" w:eastAsia="Palatino Linotype" w:hAnsi="Palatino Linotype" w:cs="Palatino Linotype"/>
          <w:color w:val="000000"/>
        </w:rPr>
        <w:t>cuerdo</w:t>
      </w:r>
      <w:r w:rsidRPr="00320431">
        <w:rPr>
          <w:rFonts w:ascii="Palatino Linotype" w:eastAsia="Palatino Linotype" w:hAnsi="Palatino Linotype" w:cs="Palatino Linotype"/>
          <w:color w:val="000000"/>
        </w:rPr>
        <w:t>s</w:t>
      </w:r>
      <w:r w:rsidR="00A87FF1" w:rsidRPr="00320431">
        <w:rPr>
          <w:rFonts w:ascii="Palatino Linotype" w:eastAsia="Palatino Linotype" w:hAnsi="Palatino Linotype" w:cs="Palatino Linotype"/>
          <w:color w:val="000000"/>
        </w:rPr>
        <w:t xml:space="preserve"> de admisión de fecha</w:t>
      </w:r>
      <w:r w:rsidR="00354B9A" w:rsidRPr="00320431">
        <w:rPr>
          <w:rFonts w:ascii="Palatino Linotype" w:eastAsia="Palatino Linotype" w:hAnsi="Palatino Linotype" w:cs="Palatino Linotype"/>
          <w:color w:val="000000"/>
        </w:rPr>
        <w:t>s</w:t>
      </w:r>
      <w:r w:rsidR="00A87FF1" w:rsidRPr="00320431">
        <w:rPr>
          <w:rFonts w:ascii="Palatino Linotype" w:eastAsia="Palatino Linotype" w:hAnsi="Palatino Linotype" w:cs="Palatino Linotype"/>
          <w:color w:val="000000"/>
        </w:rPr>
        <w:t xml:space="preserve"> </w:t>
      </w:r>
      <w:r w:rsidRPr="00320431">
        <w:rPr>
          <w:rFonts w:ascii="Palatino Linotype" w:eastAsia="Palatino Linotype" w:hAnsi="Palatino Linotype" w:cs="Palatino Linotype"/>
          <w:b/>
          <w:color w:val="000000"/>
        </w:rPr>
        <w:t>veintiuno y veintisiete</w:t>
      </w:r>
      <w:r w:rsidR="00315842" w:rsidRPr="00320431">
        <w:rPr>
          <w:rFonts w:ascii="Palatino Linotype" w:eastAsia="Palatino Linotype" w:hAnsi="Palatino Linotype" w:cs="Palatino Linotype"/>
          <w:b/>
          <w:color w:val="000000"/>
        </w:rPr>
        <w:t xml:space="preserve"> de </w:t>
      </w:r>
      <w:r w:rsidRPr="00320431">
        <w:rPr>
          <w:rFonts w:ascii="Palatino Linotype" w:eastAsia="Palatino Linotype" w:hAnsi="Palatino Linotype" w:cs="Palatino Linotype"/>
          <w:b/>
          <w:color w:val="000000"/>
        </w:rPr>
        <w:t>abril</w:t>
      </w:r>
      <w:r w:rsidR="00DF6EAE" w:rsidRPr="00320431">
        <w:rPr>
          <w:rFonts w:ascii="Palatino Linotype" w:eastAsia="Palatino Linotype" w:hAnsi="Palatino Linotype" w:cs="Palatino Linotype"/>
          <w:b/>
          <w:color w:val="000000"/>
        </w:rPr>
        <w:t xml:space="preserve"> </w:t>
      </w:r>
      <w:r w:rsidR="002008D5" w:rsidRPr="00320431">
        <w:rPr>
          <w:rFonts w:ascii="Palatino Linotype" w:eastAsia="Palatino Linotype" w:hAnsi="Palatino Linotype" w:cs="Palatino Linotype"/>
          <w:b/>
          <w:color w:val="000000"/>
        </w:rPr>
        <w:t xml:space="preserve">de dos mil </w:t>
      </w:r>
      <w:r w:rsidR="00BF789E" w:rsidRPr="00320431">
        <w:rPr>
          <w:rFonts w:ascii="Palatino Linotype" w:eastAsia="Palatino Linotype" w:hAnsi="Palatino Linotype" w:cs="Palatino Linotype"/>
          <w:b/>
          <w:color w:val="000000"/>
        </w:rPr>
        <w:t>veintiséis</w:t>
      </w:r>
      <w:r w:rsidR="00DF6EAE" w:rsidRPr="00320431">
        <w:rPr>
          <w:rFonts w:ascii="Palatino Linotype" w:eastAsia="Palatino Linotype" w:hAnsi="Palatino Linotype" w:cs="Palatino Linotype"/>
          <w:color w:val="000000"/>
        </w:rPr>
        <w:t xml:space="preserve">, </w:t>
      </w:r>
      <w:r w:rsidR="00354B9A" w:rsidRPr="00320431">
        <w:rPr>
          <w:rFonts w:ascii="Palatino Linotype" w:eastAsia="Palatino Linotype" w:hAnsi="Palatino Linotype" w:cs="Palatino Linotype"/>
          <w:color w:val="000000"/>
        </w:rPr>
        <w:t>pusieron</w:t>
      </w:r>
      <w:r w:rsidR="00DF6EAE" w:rsidRPr="00320431">
        <w:rPr>
          <w:rFonts w:ascii="Palatino Linotype" w:eastAsia="Palatino Linotype" w:hAnsi="Palatino Linotype" w:cs="Palatino Linotype"/>
          <w:color w:val="000000"/>
        </w:rPr>
        <w:t xml:space="preserve"> a disposición de las partes el expediente electrónico vía </w:t>
      </w:r>
      <w:r w:rsidR="00DF6EAE" w:rsidRPr="00320431">
        <w:rPr>
          <w:rFonts w:ascii="Palatino Linotype" w:eastAsia="Palatino Linotype" w:hAnsi="Palatino Linotype" w:cs="Palatino Linotype"/>
          <w:b/>
          <w:color w:val="000000"/>
        </w:rPr>
        <w:t xml:space="preserve">SAIMEX </w:t>
      </w:r>
      <w:r w:rsidR="00DF6EAE" w:rsidRPr="00320431">
        <w:rPr>
          <w:rFonts w:ascii="Palatino Linotype" w:eastAsia="Palatino Linotype" w:hAnsi="Palatino Linotype" w:cs="Palatino Linotype"/>
          <w:color w:val="000000"/>
        </w:rPr>
        <w:t xml:space="preserve">a efecto de que en un plazo máximo de siete días </w:t>
      </w:r>
      <w:r w:rsidR="00DF6EAE" w:rsidRPr="00320431">
        <w:rPr>
          <w:rFonts w:ascii="Palatino Linotype" w:eastAsia="Palatino Linotype" w:hAnsi="Palatino Linotype" w:cs="Palatino Linotype"/>
        </w:rPr>
        <w:t>manifestara</w:t>
      </w:r>
      <w:r w:rsidR="00DF6EAE" w:rsidRPr="00320431">
        <w:rPr>
          <w:rFonts w:ascii="Palatino Linotype" w:eastAsia="Palatino Linotype" w:hAnsi="Palatino Linotype" w:cs="Palatino Linotype"/>
          <w:color w:val="000000"/>
        </w:rPr>
        <w:t xml:space="preserve"> lo que a su derecho conviniera, </w:t>
      </w:r>
      <w:r w:rsidR="00DF6EAE" w:rsidRPr="00320431">
        <w:rPr>
          <w:rFonts w:ascii="Palatino Linotype" w:eastAsia="Palatino Linotype" w:hAnsi="Palatino Linotype" w:cs="Palatino Linotype"/>
        </w:rPr>
        <w:t>ofreciera</w:t>
      </w:r>
      <w:r w:rsidR="00DF6EAE" w:rsidRPr="00320431">
        <w:rPr>
          <w:rFonts w:ascii="Palatino Linotype" w:eastAsia="Palatino Linotype" w:hAnsi="Palatino Linotype" w:cs="Palatino Linotype"/>
          <w:color w:val="000000"/>
        </w:rPr>
        <w:t xml:space="preserve"> pruebas y alegatos según corresponda a los casos concretos, y el </w:t>
      </w:r>
      <w:r w:rsidR="00DF6EAE" w:rsidRPr="00320431">
        <w:rPr>
          <w:rFonts w:ascii="Palatino Linotype" w:eastAsia="Palatino Linotype" w:hAnsi="Palatino Linotype" w:cs="Palatino Linotype"/>
          <w:b/>
          <w:color w:val="000000"/>
        </w:rPr>
        <w:t>SUJETO OBLIGADO</w:t>
      </w:r>
      <w:r w:rsidR="00DF6EAE" w:rsidRPr="00320431">
        <w:rPr>
          <w:rFonts w:ascii="Palatino Linotype" w:eastAsia="Palatino Linotype" w:hAnsi="Palatino Linotype" w:cs="Palatino Linotype"/>
          <w:color w:val="000000"/>
        </w:rPr>
        <w:t xml:space="preserve"> presentará el Informe Justificado procedente.</w:t>
      </w:r>
    </w:p>
    <w:p w14:paraId="3FAF191A" w14:textId="77777777" w:rsidR="00BD011E" w:rsidRPr="00320431" w:rsidRDefault="00BD011E" w:rsidP="00354B9A">
      <w:pPr>
        <w:pBdr>
          <w:top w:val="nil"/>
          <w:left w:val="nil"/>
          <w:bottom w:val="nil"/>
          <w:right w:val="nil"/>
          <w:between w:val="nil"/>
        </w:pBdr>
        <w:spacing w:line="360" w:lineRule="auto"/>
        <w:jc w:val="both"/>
        <w:rPr>
          <w:rFonts w:ascii="Palatino Linotype" w:hAnsi="Palatino Linotype"/>
          <w:color w:val="000000"/>
        </w:rPr>
      </w:pPr>
    </w:p>
    <w:p w14:paraId="3B62E080" w14:textId="67F5A823" w:rsidR="005F324D" w:rsidRPr="00320431" w:rsidRDefault="00DF6EAE" w:rsidP="00354B9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lastRenderedPageBreak/>
        <w:t xml:space="preserve">De lo anterior, el </w:t>
      </w:r>
      <w:r w:rsidRPr="00320431">
        <w:rPr>
          <w:rFonts w:ascii="Palatino Linotype" w:eastAsia="Palatino Linotype" w:hAnsi="Palatino Linotype" w:cs="Palatino Linotype"/>
          <w:b/>
          <w:color w:val="000000"/>
        </w:rPr>
        <w:t xml:space="preserve">SUJETO OBLIGADO </w:t>
      </w:r>
      <w:r w:rsidR="009B324D" w:rsidRPr="00320431">
        <w:rPr>
          <w:rFonts w:ascii="Palatino Linotype" w:eastAsia="Palatino Linotype" w:hAnsi="Palatino Linotype" w:cs="Palatino Linotype"/>
          <w:b/>
          <w:color w:val="000000"/>
        </w:rPr>
        <w:t xml:space="preserve">veintisiete </w:t>
      </w:r>
      <w:r w:rsidR="00354B9A" w:rsidRPr="00320431">
        <w:rPr>
          <w:rFonts w:ascii="Palatino Linotype" w:eastAsia="Palatino Linotype" w:hAnsi="Palatino Linotype" w:cs="Palatino Linotype"/>
          <w:b/>
          <w:color w:val="000000"/>
        </w:rPr>
        <w:t>de abril de dos mil veintiséis</w:t>
      </w:r>
      <w:r w:rsidR="009B324D" w:rsidRPr="00320431">
        <w:rPr>
          <w:rFonts w:ascii="Palatino Linotype" w:eastAsia="Palatino Linotype" w:hAnsi="Palatino Linotype" w:cs="Palatino Linotype"/>
          <w:color w:val="000000"/>
        </w:rPr>
        <w:t>, rindió informe justificado</w:t>
      </w:r>
      <w:r w:rsidR="00507073" w:rsidRPr="00320431">
        <w:rPr>
          <w:rFonts w:ascii="Palatino Linotype" w:eastAsia="Palatino Linotype" w:hAnsi="Palatino Linotype" w:cs="Palatino Linotype"/>
          <w:color w:val="000000"/>
        </w:rPr>
        <w:t xml:space="preserve"> a</w:t>
      </w:r>
      <w:r w:rsidR="009B324D" w:rsidRPr="00320431">
        <w:rPr>
          <w:rFonts w:ascii="Palatino Linotype" w:eastAsia="Palatino Linotype" w:hAnsi="Palatino Linotype" w:cs="Palatino Linotype"/>
          <w:color w:val="000000"/>
        </w:rPr>
        <w:t xml:space="preserve"> los recursos de revisión a través de dos oficios signados por el Encargado de Despacho de la Dirección del Medio Ambiente y de la Unidad de transparencia respectivamente, por medio de los cuales confirman sus respuestas iniciales, sin aportar elementos novedosos que la modifiquen.</w:t>
      </w:r>
      <w:r w:rsidR="00315842" w:rsidRPr="00320431">
        <w:rPr>
          <w:rFonts w:ascii="Palatino Linotype" w:eastAsia="Palatino Linotype" w:hAnsi="Palatino Linotype" w:cs="Palatino Linotype"/>
          <w:color w:val="000000"/>
        </w:rPr>
        <w:t xml:space="preserve"> Por su parte la ahora </w:t>
      </w:r>
      <w:r w:rsidR="00315842" w:rsidRPr="00320431">
        <w:rPr>
          <w:rFonts w:ascii="Palatino Linotype" w:eastAsia="Palatino Linotype" w:hAnsi="Palatino Linotype" w:cs="Palatino Linotype"/>
          <w:b/>
          <w:color w:val="000000"/>
        </w:rPr>
        <w:t>RECURRENTE</w:t>
      </w:r>
      <w:r w:rsidR="00315842" w:rsidRPr="00320431">
        <w:rPr>
          <w:rFonts w:ascii="Palatino Linotype" w:eastAsia="Palatino Linotype" w:hAnsi="Palatino Linotype" w:cs="Palatino Linotype"/>
          <w:color w:val="000000"/>
        </w:rPr>
        <w:t xml:space="preserve"> </w:t>
      </w:r>
      <w:r w:rsidR="009B324D" w:rsidRPr="00320431">
        <w:rPr>
          <w:rFonts w:ascii="Palatino Linotype" w:eastAsia="Palatino Linotype" w:hAnsi="Palatino Linotype" w:cs="Palatino Linotype"/>
          <w:color w:val="000000"/>
        </w:rPr>
        <w:t>fue omisa en realizar manifestaciones que a su derecho conviniera y asistiera.</w:t>
      </w:r>
    </w:p>
    <w:p w14:paraId="32B67A14" w14:textId="77777777" w:rsidR="00AE1941" w:rsidRPr="00320431" w:rsidRDefault="00AE1941" w:rsidP="00354B9A">
      <w:pPr>
        <w:spacing w:line="360" w:lineRule="auto"/>
        <w:jc w:val="center"/>
        <w:rPr>
          <w:rFonts w:ascii="Palatino Linotype" w:hAnsi="Palatino Linotype"/>
          <w:color w:val="000000"/>
        </w:rPr>
      </w:pPr>
    </w:p>
    <w:p w14:paraId="1D761E85" w14:textId="1654FBE7" w:rsidR="00E31311" w:rsidRPr="00320431" w:rsidRDefault="00DF6EAE" w:rsidP="00354B9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bookmarkStart w:id="2" w:name="_heading=h.1fob9te" w:colFirst="0" w:colLast="0"/>
      <w:bookmarkEnd w:id="2"/>
      <w:r w:rsidRPr="00320431">
        <w:rPr>
          <w:rFonts w:ascii="Palatino Linotype" w:eastAsia="Palatino Linotype" w:hAnsi="Palatino Linotype" w:cs="Palatino Linotype"/>
          <w:color w:val="000000"/>
        </w:rPr>
        <w:t xml:space="preserve">Seguidamente, mediante </w:t>
      </w:r>
      <w:r w:rsidR="00D746B0" w:rsidRPr="00320431">
        <w:rPr>
          <w:rFonts w:ascii="Palatino Linotype" w:eastAsia="Palatino Linotype" w:hAnsi="Palatino Linotype" w:cs="Palatino Linotype"/>
          <w:color w:val="000000"/>
        </w:rPr>
        <w:t xml:space="preserve">acuerdo de fecha </w:t>
      </w:r>
      <w:r w:rsidR="009B324D" w:rsidRPr="00320431">
        <w:rPr>
          <w:rFonts w:ascii="Palatino Linotype" w:eastAsia="Palatino Linotype" w:hAnsi="Palatino Linotype" w:cs="Palatino Linotype"/>
          <w:b/>
          <w:color w:val="000000"/>
        </w:rPr>
        <w:t>ocho de junio</w:t>
      </w:r>
      <w:r w:rsidR="0090601E" w:rsidRPr="00320431">
        <w:rPr>
          <w:rFonts w:ascii="Palatino Linotype" w:eastAsia="Palatino Linotype" w:hAnsi="Palatino Linotype" w:cs="Palatino Linotype"/>
          <w:b/>
          <w:color w:val="000000"/>
        </w:rPr>
        <w:t xml:space="preserve"> de dos mil </w:t>
      </w:r>
      <w:r w:rsidR="00BF789E" w:rsidRPr="00320431">
        <w:rPr>
          <w:rFonts w:ascii="Palatino Linotype" w:eastAsia="Palatino Linotype" w:hAnsi="Palatino Linotype" w:cs="Palatino Linotype"/>
          <w:b/>
          <w:color w:val="000000"/>
        </w:rPr>
        <w:t>veintiséis</w:t>
      </w:r>
      <w:r w:rsidRPr="00320431">
        <w:rPr>
          <w:rFonts w:ascii="Palatino Linotype" w:eastAsia="Palatino Linotype" w:hAnsi="Palatino Linotype" w:cs="Palatino Linotype"/>
          <w:b/>
          <w:color w:val="000000"/>
        </w:rPr>
        <w:t xml:space="preserve"> </w:t>
      </w:r>
      <w:r w:rsidRPr="00320431">
        <w:rPr>
          <w:rFonts w:ascii="Palatino Linotype" w:eastAsia="Palatino Linotype" w:hAnsi="Palatino Linotype" w:cs="Palatino Linotype"/>
          <w:color w:val="000000"/>
        </w:rPr>
        <w:t xml:space="preserve">se </w:t>
      </w:r>
      <w:r w:rsidR="005D1B66" w:rsidRPr="00320431">
        <w:rPr>
          <w:rFonts w:ascii="Palatino Linotype" w:eastAsia="Palatino Linotype" w:hAnsi="Palatino Linotype" w:cs="Palatino Linotype"/>
          <w:color w:val="000000"/>
        </w:rPr>
        <w:t>amplió el termino para resolver</w:t>
      </w:r>
      <w:r w:rsidR="00315842" w:rsidRPr="00320431">
        <w:rPr>
          <w:rFonts w:ascii="Palatino Linotype" w:eastAsia="Palatino Linotype" w:hAnsi="Palatino Linotype" w:cs="Palatino Linotype"/>
          <w:color w:val="000000"/>
        </w:rPr>
        <w:t>;</w:t>
      </w:r>
      <w:r w:rsidR="005D1B66" w:rsidRPr="00320431">
        <w:rPr>
          <w:rFonts w:ascii="Palatino Linotype" w:eastAsia="Palatino Linotype" w:hAnsi="Palatino Linotype" w:cs="Palatino Linotype"/>
          <w:color w:val="000000"/>
        </w:rPr>
        <w:t xml:space="preserve"> </w:t>
      </w:r>
      <w:r w:rsidR="00271F83" w:rsidRPr="00320431">
        <w:rPr>
          <w:rFonts w:ascii="Palatino Linotype" w:eastAsia="Palatino Linotype" w:hAnsi="Palatino Linotype" w:cs="Palatino Linotype"/>
          <w:color w:val="000000"/>
        </w:rPr>
        <w:t>con</w:t>
      </w:r>
      <w:r w:rsidR="009F32B0" w:rsidRPr="00320431">
        <w:rPr>
          <w:rFonts w:ascii="Palatino Linotype" w:eastAsia="Palatino Linotype" w:hAnsi="Palatino Linotype" w:cs="Palatino Linotype"/>
          <w:color w:val="000000"/>
        </w:rPr>
        <w:t xml:space="preserve">secutivamente </w:t>
      </w:r>
      <w:r w:rsidR="00271F83" w:rsidRPr="00320431">
        <w:rPr>
          <w:rFonts w:ascii="Palatino Linotype" w:eastAsia="Palatino Linotype" w:hAnsi="Palatino Linotype" w:cs="Palatino Linotype"/>
          <w:color w:val="000000"/>
        </w:rPr>
        <w:t xml:space="preserve">se </w:t>
      </w:r>
      <w:r w:rsidRPr="00320431">
        <w:rPr>
          <w:rFonts w:ascii="Palatino Linotype" w:eastAsia="Palatino Linotype" w:hAnsi="Palatino Linotype" w:cs="Palatino Linotype"/>
          <w:color w:val="000000"/>
        </w:rPr>
        <w:t xml:space="preserve">decretó el cierre de instrucción, </w:t>
      </w:r>
      <w:r w:rsidR="009B324D" w:rsidRPr="00320431">
        <w:rPr>
          <w:rFonts w:ascii="Palatino Linotype" w:eastAsia="Palatino Linotype" w:hAnsi="Palatino Linotype" w:cs="Palatino Linotype"/>
          <w:color w:val="000000"/>
        </w:rPr>
        <w:t xml:space="preserve">mediante Acuerdo de </w:t>
      </w:r>
      <w:r w:rsidR="00354B9A" w:rsidRPr="00320431">
        <w:rPr>
          <w:rFonts w:ascii="Palatino Linotype" w:eastAsia="Palatino Linotype" w:hAnsi="Palatino Linotype" w:cs="Palatino Linotype"/>
          <w:color w:val="000000"/>
        </w:rPr>
        <w:t xml:space="preserve">día </w:t>
      </w:r>
      <w:r w:rsidR="00354B9A" w:rsidRPr="00320431">
        <w:rPr>
          <w:rFonts w:ascii="Palatino Linotype" w:eastAsia="Palatino Linotype" w:hAnsi="Palatino Linotype" w:cs="Palatino Linotype"/>
          <w:b/>
          <w:color w:val="000000"/>
        </w:rPr>
        <w:t>doce del mismo mes y año</w:t>
      </w:r>
      <w:r w:rsidR="009B324D" w:rsidRPr="00320431">
        <w:rPr>
          <w:rFonts w:ascii="Palatino Linotype" w:eastAsia="Palatino Linotype" w:hAnsi="Palatino Linotype" w:cs="Palatino Linotype"/>
          <w:color w:val="000000"/>
        </w:rPr>
        <w:t>, p</w:t>
      </w:r>
      <w:r w:rsidRPr="00320431">
        <w:rPr>
          <w:rFonts w:ascii="Palatino Linotype" w:eastAsia="Palatino Linotype" w:hAnsi="Palatino Linotype" w:cs="Palatino Linotype"/>
          <w:color w:val="000000"/>
        </w:rPr>
        <w:t>or lo que no habiendo más que hacer constar, y</w:t>
      </w:r>
    </w:p>
    <w:p w14:paraId="577D9235" w14:textId="77777777" w:rsidR="00E31311" w:rsidRPr="00320431" w:rsidRDefault="00E31311" w:rsidP="00354B9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075ED672" w14:textId="77777777" w:rsidR="00E31311" w:rsidRPr="00320431" w:rsidRDefault="00DF6EAE" w:rsidP="00354B9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320431">
        <w:rPr>
          <w:rFonts w:ascii="Palatino Linotype" w:eastAsia="Palatino Linotype" w:hAnsi="Palatino Linotype" w:cs="Palatino Linotype"/>
          <w:b/>
          <w:color w:val="000000"/>
        </w:rPr>
        <w:t>C O N S I D E R A N D O</w:t>
      </w:r>
    </w:p>
    <w:p w14:paraId="5C558910" w14:textId="77777777" w:rsidR="00E31311" w:rsidRPr="00320431" w:rsidRDefault="00E31311" w:rsidP="00354B9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587806C0" w14:textId="77777777" w:rsidR="00E31311" w:rsidRPr="00320431" w:rsidRDefault="00DF6EAE" w:rsidP="00354B9A">
      <w:pPr>
        <w:pStyle w:val="Ttulo2"/>
        <w:spacing w:before="0" w:line="360" w:lineRule="auto"/>
        <w:rPr>
          <w:rFonts w:ascii="Palatino Linotype" w:eastAsia="Palatino Linotype" w:hAnsi="Palatino Linotype" w:cs="Palatino Linotype"/>
          <w:b/>
          <w:color w:val="000000"/>
          <w:sz w:val="24"/>
          <w:szCs w:val="24"/>
        </w:rPr>
      </w:pPr>
      <w:bookmarkStart w:id="3" w:name="_heading=h.3znysh7" w:colFirst="0" w:colLast="0"/>
      <w:bookmarkEnd w:id="3"/>
      <w:r w:rsidRPr="00320431">
        <w:rPr>
          <w:rFonts w:ascii="Palatino Linotype" w:eastAsia="Palatino Linotype" w:hAnsi="Palatino Linotype" w:cs="Palatino Linotype"/>
          <w:b/>
          <w:color w:val="000000"/>
          <w:sz w:val="24"/>
          <w:szCs w:val="24"/>
        </w:rPr>
        <w:t>PRIMERO. De la competencia</w:t>
      </w:r>
    </w:p>
    <w:p w14:paraId="2575DFB1" w14:textId="77777777" w:rsidR="00E5357F" w:rsidRPr="00320431" w:rsidRDefault="00E5357F" w:rsidP="00354B9A">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320431">
        <w:rPr>
          <w:rFonts w:ascii="Palatino Linotype" w:hAnsi="Palatino Linotype" w:cs="Arial"/>
        </w:rPr>
        <w:t xml:space="preserve">El Instituto de Transparencia, Acceso a la Información Pública y Protección de Datos Personales del Estado de México y Municipios, es competente para conocer y resolver el presente recurso de revisión interpuesto por la parte </w:t>
      </w:r>
      <w:r w:rsidRPr="00320431">
        <w:rPr>
          <w:rFonts w:ascii="Palatino Linotype" w:eastAsia="Palatino Linotype" w:hAnsi="Palatino Linotype" w:cs="Palatino Linotype"/>
        </w:rPr>
        <w:t>recurrente</w:t>
      </w:r>
      <w:r w:rsidRPr="00320431">
        <w:rPr>
          <w:rFonts w:ascii="Palatino Linotype" w:hAnsi="Palatino Linotype" w:cs="Arial"/>
        </w:rPr>
        <w:t xml:space="preserve">,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fracciones I y II; 176, 178, 179, 181 párrafo tercero y 185 de la Ley Transparencia y Acceso a la Información Pública del Estado de México y Municipios; 9, fracciones I y XXIII y 11 del </w:t>
      </w:r>
      <w:r w:rsidRPr="00320431">
        <w:rPr>
          <w:rFonts w:ascii="Palatino Linotype" w:hAnsi="Palatino Linotype" w:cs="Arial"/>
        </w:rPr>
        <w:lastRenderedPageBreak/>
        <w:t>Reglamento Interior del Instituto de Transparencia, Acceso a la Información Pública y Protección de Datos Personales del Estado de México y Municipios.</w:t>
      </w:r>
    </w:p>
    <w:p w14:paraId="32CC13EF" w14:textId="77777777" w:rsidR="00E31311" w:rsidRPr="00320431" w:rsidRDefault="00E31311" w:rsidP="00354B9A">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5A25908A" w14:textId="77777777" w:rsidR="00E31311" w:rsidRPr="00320431" w:rsidRDefault="00DF6EAE" w:rsidP="00354B9A">
      <w:pPr>
        <w:pStyle w:val="Ttulo2"/>
        <w:spacing w:before="0" w:line="360" w:lineRule="auto"/>
        <w:rPr>
          <w:rFonts w:ascii="Palatino Linotype" w:eastAsia="Palatino Linotype" w:hAnsi="Palatino Linotype" w:cs="Palatino Linotype"/>
          <w:b/>
          <w:color w:val="000000"/>
          <w:sz w:val="24"/>
          <w:szCs w:val="24"/>
        </w:rPr>
      </w:pPr>
      <w:bookmarkStart w:id="4" w:name="_heading=h.2et92p0" w:colFirst="0" w:colLast="0"/>
      <w:bookmarkEnd w:id="4"/>
      <w:r w:rsidRPr="00320431">
        <w:rPr>
          <w:rFonts w:ascii="Palatino Linotype" w:eastAsia="Palatino Linotype" w:hAnsi="Palatino Linotype" w:cs="Palatino Linotype"/>
          <w:b/>
          <w:color w:val="000000"/>
          <w:sz w:val="24"/>
          <w:szCs w:val="24"/>
        </w:rPr>
        <w:t>SEGUNDO. De la oportunidad y procedencia.</w:t>
      </w:r>
    </w:p>
    <w:p w14:paraId="6E26DA5E" w14:textId="21C415B2" w:rsidR="006B1EE0" w:rsidRPr="00320431" w:rsidRDefault="006B1EE0" w:rsidP="00354B9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431">
        <w:rPr>
          <w:rFonts w:ascii="Palatino Linotype" w:eastAsia="Palatino Linotype" w:hAnsi="Palatino Linotype" w:cs="Palatino Linotype"/>
        </w:rPr>
        <w:t xml:space="preserve">Este Órgano Garante considera que el medio de impugnación reúne los requisitos de procedencia </w:t>
      </w:r>
      <w:r w:rsidRPr="00320431">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sidR="00BF789E" w:rsidRPr="00320431">
        <w:rPr>
          <w:rFonts w:ascii="Palatino Linotype" w:eastAsia="Palatino Linotype" w:hAnsi="Palatino Linotype" w:cs="Palatino Linotype"/>
          <w:b/>
          <w:color w:val="000000"/>
        </w:rPr>
        <w:t>LA RECURRENTE</w:t>
      </w:r>
      <w:r w:rsidRPr="00320431">
        <w:rPr>
          <w:rFonts w:ascii="Palatino Linotype" w:eastAsia="Palatino Linotype" w:hAnsi="Palatino Linotype" w:cs="Palatino Linotype"/>
          <w:color w:val="000000"/>
        </w:rPr>
        <w:t xml:space="preserve"> ante otra instancia.</w:t>
      </w:r>
    </w:p>
    <w:p w14:paraId="639438FD" w14:textId="77777777" w:rsidR="00405DED" w:rsidRPr="00320431" w:rsidRDefault="00405DED" w:rsidP="00354B9A">
      <w:pPr>
        <w:pBdr>
          <w:top w:val="nil"/>
          <w:left w:val="nil"/>
          <w:bottom w:val="nil"/>
          <w:right w:val="nil"/>
          <w:between w:val="nil"/>
        </w:pBdr>
        <w:spacing w:line="360" w:lineRule="auto"/>
        <w:jc w:val="both"/>
        <w:rPr>
          <w:rFonts w:ascii="Palatino Linotype" w:eastAsia="Palatino Linotype" w:hAnsi="Palatino Linotype" w:cs="Palatino Linotype"/>
        </w:rPr>
      </w:pPr>
    </w:p>
    <w:p w14:paraId="758BC002" w14:textId="77777777" w:rsidR="00405DED" w:rsidRPr="00320431" w:rsidRDefault="00405DED" w:rsidP="00354B9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Consecuencia de lo anterior, este Órgano Garante advierte que el escrito contiene las </w:t>
      </w:r>
      <w:r w:rsidRPr="00320431">
        <w:rPr>
          <w:rFonts w:ascii="Palatino Linotype" w:eastAsia="Palatino Linotype" w:hAnsi="Palatino Linotype" w:cs="Palatino Linotype"/>
        </w:rPr>
        <w:t>formalidades</w:t>
      </w:r>
      <w:r w:rsidRPr="00320431">
        <w:rPr>
          <w:rFonts w:ascii="Palatino Linotype" w:eastAsia="Palatino Linotype" w:hAnsi="Palatino Linotype" w:cs="Palatino Linotype"/>
          <w:color w:val="000000"/>
        </w:rPr>
        <w:t xml:space="preserve"> previstas por el artículo 180 último párrafo de la Ley de </w:t>
      </w:r>
      <w:r w:rsidRPr="00320431">
        <w:rPr>
          <w:rFonts w:ascii="Palatino Linotype" w:eastAsia="Palatino Linotype" w:hAnsi="Palatino Linotype" w:cs="Palatino Linotype"/>
        </w:rPr>
        <w:t>Transparencia</w:t>
      </w:r>
      <w:r w:rsidRPr="00320431">
        <w:rPr>
          <w:rFonts w:ascii="Palatino Linotype" w:eastAsia="Palatino Linotype" w:hAnsi="Palatino Linotype" w:cs="Palatino Linotype"/>
          <w:color w:val="000000"/>
        </w:rPr>
        <w:t xml:space="preserve"> y Acceso a la </w:t>
      </w:r>
      <w:r w:rsidRPr="00320431">
        <w:rPr>
          <w:rFonts w:ascii="Palatino Linotype" w:eastAsia="Palatino Linotype" w:hAnsi="Palatino Linotype" w:cs="Palatino Linotype"/>
        </w:rPr>
        <w:t>Información</w:t>
      </w:r>
      <w:r w:rsidRPr="00320431">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14:paraId="0D52031E" w14:textId="77777777" w:rsidR="006B1EE0" w:rsidRPr="00320431" w:rsidRDefault="006B1EE0" w:rsidP="00354B9A">
      <w:pPr>
        <w:spacing w:line="360" w:lineRule="auto"/>
        <w:ind w:right="-929"/>
        <w:jc w:val="both"/>
        <w:rPr>
          <w:rFonts w:ascii="Palatino Linotype" w:eastAsia="Palatino Linotype" w:hAnsi="Palatino Linotype" w:cs="Palatino Linotype"/>
        </w:rPr>
      </w:pPr>
    </w:p>
    <w:p w14:paraId="1E4E4914" w14:textId="77777777" w:rsidR="006B1EE0" w:rsidRPr="00320431" w:rsidRDefault="006B1EE0" w:rsidP="00354B9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431">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14:paraId="3C563A11" w14:textId="77777777" w:rsidR="00405DED" w:rsidRPr="00320431" w:rsidRDefault="00405DED" w:rsidP="00354B9A">
      <w:pPr>
        <w:pStyle w:val="Prrafodelista"/>
        <w:spacing w:line="360" w:lineRule="auto"/>
        <w:rPr>
          <w:rFonts w:ascii="Palatino Linotype" w:eastAsia="Palatino Linotype" w:hAnsi="Palatino Linotype" w:cs="Palatino Linotype"/>
        </w:rPr>
      </w:pPr>
    </w:p>
    <w:p w14:paraId="52FE61AF" w14:textId="77777777" w:rsidR="00E31311" w:rsidRPr="00320431" w:rsidRDefault="00DF6EAE" w:rsidP="00354B9A">
      <w:pPr>
        <w:pStyle w:val="Ttulo1"/>
        <w:spacing w:before="0" w:line="360" w:lineRule="auto"/>
        <w:rPr>
          <w:rFonts w:ascii="Palatino Linotype" w:eastAsia="Palatino Linotype" w:hAnsi="Palatino Linotype" w:cs="Palatino Linotype"/>
          <w:b/>
          <w:color w:val="000000"/>
          <w:sz w:val="24"/>
          <w:szCs w:val="24"/>
        </w:rPr>
      </w:pPr>
      <w:bookmarkStart w:id="5" w:name="_heading=h.tyjcwt" w:colFirst="0" w:colLast="0"/>
      <w:bookmarkEnd w:id="5"/>
      <w:r w:rsidRPr="00320431">
        <w:rPr>
          <w:rFonts w:ascii="Palatino Linotype" w:eastAsia="Palatino Linotype" w:hAnsi="Palatino Linotype" w:cs="Palatino Linotype"/>
          <w:b/>
          <w:color w:val="000000"/>
          <w:sz w:val="24"/>
          <w:szCs w:val="24"/>
        </w:rPr>
        <w:t xml:space="preserve">TERCERO. Del planteamiento de la </w:t>
      </w:r>
      <w:r w:rsidRPr="00320431">
        <w:rPr>
          <w:rFonts w:ascii="Palatino Linotype" w:eastAsia="Palatino Linotype" w:hAnsi="Palatino Linotype" w:cs="Palatino Linotype"/>
          <w:b/>
          <w:i/>
          <w:color w:val="000000"/>
          <w:sz w:val="24"/>
          <w:szCs w:val="24"/>
        </w:rPr>
        <w:t>Litis</w:t>
      </w:r>
      <w:r w:rsidRPr="00320431">
        <w:rPr>
          <w:rFonts w:ascii="Palatino Linotype" w:eastAsia="Palatino Linotype" w:hAnsi="Palatino Linotype" w:cs="Palatino Linotype"/>
          <w:b/>
          <w:color w:val="000000"/>
          <w:sz w:val="24"/>
          <w:szCs w:val="24"/>
        </w:rPr>
        <w:t>.</w:t>
      </w:r>
    </w:p>
    <w:p w14:paraId="1F407899" w14:textId="77777777" w:rsidR="00E31311" w:rsidRPr="00320431" w:rsidRDefault="00DF6EAE" w:rsidP="00354B9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320431">
        <w:rPr>
          <w:rFonts w:ascii="Palatino Linotype" w:eastAsia="Palatino Linotype" w:hAnsi="Palatino Linotype" w:cs="Palatino Linotype"/>
          <w:color w:val="000000"/>
        </w:rPr>
        <w:t>Se solicitó tener acceso, a la información que a continuación se desagrega:</w:t>
      </w:r>
    </w:p>
    <w:p w14:paraId="6FA33200" w14:textId="3C7E3F21" w:rsidR="009F32B0" w:rsidRPr="00320431" w:rsidRDefault="00E5357F" w:rsidP="00A33F36">
      <w:pPr>
        <w:pStyle w:val="Prrafodelista"/>
        <w:numPr>
          <w:ilvl w:val="0"/>
          <w:numId w:val="8"/>
        </w:numPr>
        <w:pBdr>
          <w:top w:val="nil"/>
          <w:left w:val="nil"/>
          <w:bottom w:val="nil"/>
          <w:right w:val="nil"/>
          <w:between w:val="nil"/>
        </w:pBdr>
        <w:spacing w:line="360" w:lineRule="auto"/>
        <w:ind w:right="476"/>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b/>
          <w:color w:val="000000"/>
        </w:rPr>
        <w:t xml:space="preserve">Copia certificada sin costo del oficio </w:t>
      </w:r>
      <w:r w:rsidR="000045C6" w:rsidRPr="00320431">
        <w:rPr>
          <w:rFonts w:ascii="Palatino Linotype" w:eastAsia="Palatino Linotype" w:hAnsi="Palatino Linotype" w:cs="Palatino Linotype"/>
          <w:b/>
          <w:color w:val="000000"/>
        </w:rPr>
        <w:t>número DMAYEC/ECA/0323/2026</w:t>
      </w:r>
      <w:r w:rsidR="00A33F36" w:rsidRPr="00320431">
        <w:rPr>
          <w:rFonts w:ascii="Palatino Linotype" w:eastAsia="Palatino Linotype" w:hAnsi="Palatino Linotype" w:cs="Palatino Linotype"/>
          <w:b/>
          <w:color w:val="000000"/>
        </w:rPr>
        <w:t xml:space="preserve"> y DEMAYEC/ECA/0323/2026</w:t>
      </w:r>
      <w:r w:rsidR="000045C6" w:rsidRPr="00320431">
        <w:rPr>
          <w:rFonts w:ascii="Palatino Linotype" w:eastAsia="Palatino Linotype" w:hAnsi="Palatino Linotype" w:cs="Palatino Linotype"/>
          <w:b/>
          <w:color w:val="000000"/>
        </w:rPr>
        <w:t>.</w:t>
      </w:r>
    </w:p>
    <w:p w14:paraId="2E981F30" w14:textId="2A15AB0D" w:rsidR="00E31311" w:rsidRPr="00320431" w:rsidRDefault="006B1EE0" w:rsidP="00354B9A">
      <w:pPr>
        <w:numPr>
          <w:ilvl w:val="0"/>
          <w:numId w:val="3"/>
        </w:numPr>
        <w:spacing w:line="360" w:lineRule="auto"/>
        <w:ind w:left="0" w:firstLine="0"/>
        <w:jc w:val="both"/>
        <w:rPr>
          <w:rFonts w:ascii="Palatino Linotype" w:hAnsi="Palatino Linotype"/>
        </w:rPr>
      </w:pPr>
      <w:r w:rsidRPr="00320431">
        <w:rPr>
          <w:rFonts w:ascii="Palatino Linotype" w:eastAsia="Palatino Linotype" w:hAnsi="Palatino Linotype" w:cs="Palatino Linotype"/>
        </w:rPr>
        <w:lastRenderedPageBreak/>
        <w:t xml:space="preserve">En respuesta, el </w:t>
      </w:r>
      <w:r w:rsidRPr="00320431">
        <w:rPr>
          <w:rFonts w:ascii="Palatino Linotype" w:eastAsia="Palatino Linotype" w:hAnsi="Palatino Linotype" w:cs="Palatino Linotype"/>
          <w:b/>
        </w:rPr>
        <w:t xml:space="preserve">SUJETO OBLIGADO </w:t>
      </w:r>
      <w:r w:rsidRPr="00320431">
        <w:rPr>
          <w:rFonts w:ascii="Palatino Linotype" w:eastAsia="Palatino Linotype" w:hAnsi="Palatino Linotype" w:cs="Palatino Linotype"/>
        </w:rPr>
        <w:t>remitió la información ya descrita en e</w:t>
      </w:r>
      <w:r w:rsidR="00150225" w:rsidRPr="00320431">
        <w:rPr>
          <w:rFonts w:ascii="Palatino Linotype" w:eastAsia="Palatino Linotype" w:hAnsi="Palatino Linotype" w:cs="Palatino Linotype"/>
        </w:rPr>
        <w:t>l párrafo 2. Inconforme con la misma</w:t>
      </w:r>
      <w:r w:rsidRPr="00320431">
        <w:rPr>
          <w:rFonts w:ascii="Palatino Linotype" w:eastAsia="Palatino Linotype" w:hAnsi="Palatino Linotype" w:cs="Palatino Linotype"/>
        </w:rPr>
        <w:t xml:space="preserve">, se interpuso recurso de revisión </w:t>
      </w:r>
      <w:r w:rsidR="00150225" w:rsidRPr="00320431">
        <w:rPr>
          <w:rFonts w:ascii="Palatino Linotype" w:eastAsia="Palatino Linotype" w:hAnsi="Palatino Linotype" w:cs="Palatino Linotype"/>
        </w:rPr>
        <w:t xml:space="preserve">en contra de la </w:t>
      </w:r>
      <w:r w:rsidR="00E5357F" w:rsidRPr="00320431">
        <w:rPr>
          <w:rFonts w:ascii="Palatino Linotype" w:eastAsia="Palatino Linotype" w:hAnsi="Palatino Linotype" w:cs="Palatino Linotype"/>
        </w:rPr>
        <w:t xml:space="preserve">negativa a la entrega de la información; </w:t>
      </w:r>
      <w:r w:rsidR="00E938F5" w:rsidRPr="00320431">
        <w:rPr>
          <w:rFonts w:ascii="Palatino Linotype" w:eastAsia="Palatino Linotype" w:hAnsi="Palatino Linotype" w:cs="Palatino Linotype"/>
        </w:rPr>
        <w:t>por lo tanto</w:t>
      </w:r>
      <w:r w:rsidR="00DF6EAE" w:rsidRPr="00320431">
        <w:rPr>
          <w:rFonts w:ascii="Palatino Linotype" w:eastAsia="Palatino Linotype" w:hAnsi="Palatino Linotype" w:cs="Palatino Linotype"/>
        </w:rPr>
        <w:t xml:space="preserve"> la </w:t>
      </w:r>
      <w:r w:rsidR="00DF6EAE" w:rsidRPr="00320431">
        <w:rPr>
          <w:rFonts w:ascii="Palatino Linotype" w:eastAsia="Palatino Linotype" w:hAnsi="Palatino Linotype" w:cs="Palatino Linotype"/>
          <w:i/>
        </w:rPr>
        <w:t>Litis</w:t>
      </w:r>
      <w:r w:rsidR="00DF6EAE" w:rsidRPr="00320431">
        <w:rPr>
          <w:rFonts w:ascii="Palatino Linotype" w:eastAsia="Palatino Linotype" w:hAnsi="Palatino Linotype" w:cs="Palatino Linotype"/>
        </w:rPr>
        <w:t xml:space="preserve"> a resolver en este recurso se circunscribe a determinar si se actualiza la causal de procedencia prevista en el artículo 179, </w:t>
      </w:r>
      <w:r w:rsidR="00E5357F" w:rsidRPr="00320431">
        <w:rPr>
          <w:rFonts w:ascii="Palatino Linotype" w:eastAsia="Palatino Linotype" w:hAnsi="Palatino Linotype" w:cs="Palatino Linotype"/>
          <w:b/>
        </w:rPr>
        <w:t>fracción</w:t>
      </w:r>
      <w:r w:rsidR="00DF6EAE" w:rsidRPr="00320431">
        <w:rPr>
          <w:rFonts w:ascii="Palatino Linotype" w:eastAsia="Palatino Linotype" w:hAnsi="Palatino Linotype" w:cs="Palatino Linotype"/>
          <w:b/>
        </w:rPr>
        <w:t xml:space="preserve"> </w:t>
      </w:r>
      <w:r w:rsidR="00E5357F" w:rsidRPr="00320431">
        <w:rPr>
          <w:rFonts w:ascii="Palatino Linotype" w:eastAsia="Palatino Linotype" w:hAnsi="Palatino Linotype" w:cs="Palatino Linotype"/>
          <w:b/>
        </w:rPr>
        <w:t>I</w:t>
      </w:r>
      <w:r w:rsidR="00236042" w:rsidRPr="00320431">
        <w:rPr>
          <w:rFonts w:ascii="Palatino Linotype" w:eastAsia="Palatino Linotype" w:hAnsi="Palatino Linotype" w:cs="Palatino Linotype"/>
          <w:b/>
        </w:rPr>
        <w:t xml:space="preserve"> </w:t>
      </w:r>
      <w:r w:rsidR="00DF6EAE" w:rsidRPr="00320431">
        <w:rPr>
          <w:rFonts w:ascii="Palatino Linotype" w:eastAsia="Palatino Linotype" w:hAnsi="Palatino Linotype" w:cs="Palatino Linotype"/>
        </w:rPr>
        <w:t xml:space="preserve">de la </w:t>
      </w:r>
      <w:r w:rsidR="00DF6EAE" w:rsidRPr="00320431">
        <w:rPr>
          <w:rFonts w:ascii="Palatino Linotype" w:eastAsia="Palatino Linotype" w:hAnsi="Palatino Linotype" w:cs="Palatino Linotype"/>
          <w:b/>
        </w:rPr>
        <w:t xml:space="preserve">Ley de </w:t>
      </w:r>
      <w:r w:rsidR="00DF6EAE" w:rsidRPr="00320431">
        <w:rPr>
          <w:rFonts w:ascii="Palatino Linotype" w:eastAsia="Palatino Linotype" w:hAnsi="Palatino Linotype" w:cs="Palatino Linotype"/>
        </w:rPr>
        <w:t>Transparencia</w:t>
      </w:r>
      <w:r w:rsidR="00DF6EAE" w:rsidRPr="00320431">
        <w:rPr>
          <w:rFonts w:ascii="Palatino Linotype" w:eastAsia="Palatino Linotype" w:hAnsi="Palatino Linotype" w:cs="Palatino Linotype"/>
          <w:b/>
        </w:rPr>
        <w:t xml:space="preserve"> y Acceso a la Información Pública del Estado de México y Municipios</w:t>
      </w:r>
      <w:r w:rsidR="00DF6EAE" w:rsidRPr="00320431">
        <w:rPr>
          <w:rFonts w:ascii="Palatino Linotype" w:eastAsia="Palatino Linotype" w:hAnsi="Palatino Linotype" w:cs="Palatino Linotype"/>
          <w:color w:val="000000" w:themeColor="text1"/>
        </w:rPr>
        <w:t>;</w:t>
      </w:r>
      <w:r w:rsidR="00DF6EAE" w:rsidRPr="00320431">
        <w:rPr>
          <w:rFonts w:ascii="Palatino Linotype" w:eastAsia="Palatino Linotype" w:hAnsi="Palatino Linotype" w:cs="Palatino Linotype"/>
        </w:rPr>
        <w:t xml:space="preserve"> </w:t>
      </w:r>
      <w:r w:rsidR="00E734A3" w:rsidRPr="00320431">
        <w:rPr>
          <w:rFonts w:ascii="Palatino Linotype" w:eastAsia="Palatino Linotype" w:hAnsi="Palatino Linotype" w:cs="Palatino Linotype"/>
        </w:rPr>
        <w:t>fracción</w:t>
      </w:r>
      <w:r w:rsidR="00DF6EAE" w:rsidRPr="00320431">
        <w:rPr>
          <w:rFonts w:ascii="Palatino Linotype" w:eastAsia="Palatino Linotype" w:hAnsi="Palatino Linotype" w:cs="Palatino Linotype"/>
        </w:rPr>
        <w:t xml:space="preserve"> que determina la hipót</w:t>
      </w:r>
      <w:r w:rsidR="00677898" w:rsidRPr="00320431">
        <w:rPr>
          <w:rFonts w:ascii="Palatino Linotype" w:eastAsia="Palatino Linotype" w:hAnsi="Palatino Linotype" w:cs="Palatino Linotype"/>
        </w:rPr>
        <w:t xml:space="preserve">esis jurídica relativa a </w:t>
      </w:r>
      <w:r w:rsidR="00236042" w:rsidRPr="00320431">
        <w:rPr>
          <w:rFonts w:ascii="Palatino Linotype" w:eastAsia="Palatino Linotype" w:hAnsi="Palatino Linotype" w:cs="Palatino Linotype"/>
        </w:rPr>
        <w:t xml:space="preserve">la </w:t>
      </w:r>
      <w:r w:rsidR="00E5357F" w:rsidRPr="00320431">
        <w:rPr>
          <w:rFonts w:ascii="Palatino Linotype" w:eastAsia="Palatino Linotype" w:hAnsi="Palatino Linotype" w:cs="Palatino Linotype"/>
        </w:rPr>
        <w:t>negativa de la entrega de la información</w:t>
      </w:r>
      <w:r w:rsidR="00DF6EAE" w:rsidRPr="00320431">
        <w:rPr>
          <w:rFonts w:ascii="Palatino Linotype" w:eastAsia="Palatino Linotype" w:hAnsi="Palatino Linotype" w:cs="Palatino Linotype"/>
        </w:rPr>
        <w:t xml:space="preserve">; contexto del cual se dolió </w:t>
      </w:r>
      <w:r w:rsidR="00BB66B2" w:rsidRPr="00320431">
        <w:rPr>
          <w:rFonts w:ascii="Palatino Linotype" w:eastAsia="Palatino Linotype" w:hAnsi="Palatino Linotype" w:cs="Palatino Linotype"/>
          <w:b/>
        </w:rPr>
        <w:t>LA RECURRENTE</w:t>
      </w:r>
      <w:r w:rsidR="00DF6EAE" w:rsidRPr="00320431">
        <w:rPr>
          <w:rFonts w:ascii="Palatino Linotype" w:eastAsia="Palatino Linotype" w:hAnsi="Palatino Linotype" w:cs="Palatino Linotype"/>
          <w:b/>
        </w:rPr>
        <w:t xml:space="preserve"> </w:t>
      </w:r>
      <w:r w:rsidR="00DF6EAE" w:rsidRPr="00320431">
        <w:rPr>
          <w:rFonts w:ascii="Palatino Linotype" w:eastAsia="Palatino Linotype" w:hAnsi="Palatino Linotype" w:cs="Palatino Linotype"/>
        </w:rPr>
        <w:t>al momento de interponer su inconformidad.</w:t>
      </w:r>
    </w:p>
    <w:p w14:paraId="1CF14909" w14:textId="77777777" w:rsidR="00150225" w:rsidRPr="00320431" w:rsidRDefault="00150225" w:rsidP="00354B9A">
      <w:pPr>
        <w:pStyle w:val="Prrafodelista"/>
        <w:spacing w:line="360" w:lineRule="auto"/>
        <w:rPr>
          <w:rFonts w:ascii="Palatino Linotype" w:hAnsi="Palatino Linotype"/>
        </w:rPr>
      </w:pPr>
    </w:p>
    <w:p w14:paraId="6F8B9484" w14:textId="77777777" w:rsidR="00E31311" w:rsidRPr="00320431" w:rsidRDefault="00DF6EAE" w:rsidP="00354B9A">
      <w:pPr>
        <w:numPr>
          <w:ilvl w:val="0"/>
          <w:numId w:val="3"/>
        </w:numPr>
        <w:spacing w:line="360" w:lineRule="auto"/>
        <w:ind w:left="0" w:firstLine="0"/>
        <w:jc w:val="both"/>
        <w:rPr>
          <w:rFonts w:ascii="Palatino Linotype" w:hAnsi="Palatino Linotype"/>
        </w:rPr>
      </w:pPr>
      <w:r w:rsidRPr="00320431">
        <w:rPr>
          <w:rFonts w:ascii="Palatino Linotype" w:eastAsia="Palatino Linotype" w:hAnsi="Palatino Linotype" w:cs="Palatino Linotype"/>
          <w:color w:val="000000"/>
        </w:rPr>
        <w:t xml:space="preserve">De modo tal que el presente recurso de revisión se </w:t>
      </w:r>
      <w:r w:rsidRPr="00320431">
        <w:rPr>
          <w:rFonts w:ascii="Palatino Linotype" w:eastAsia="Palatino Linotype" w:hAnsi="Palatino Linotype" w:cs="Palatino Linotype"/>
        </w:rPr>
        <w:t>abocará</w:t>
      </w:r>
      <w:r w:rsidRPr="00320431">
        <w:rPr>
          <w:rFonts w:ascii="Palatino Linotype" w:eastAsia="Palatino Linotype" w:hAnsi="Palatino Linotype" w:cs="Palatino Linotype"/>
          <w:color w:val="000000"/>
        </w:rPr>
        <w:t xml:space="preserve"> en determinar si el </w:t>
      </w:r>
      <w:r w:rsidRPr="00320431">
        <w:rPr>
          <w:rFonts w:ascii="Palatino Linotype" w:eastAsia="Palatino Linotype" w:hAnsi="Palatino Linotype" w:cs="Palatino Linotype"/>
          <w:b/>
          <w:color w:val="000000"/>
        </w:rPr>
        <w:t>SUJETO</w:t>
      </w:r>
      <w:r w:rsidRPr="00320431">
        <w:rPr>
          <w:rFonts w:ascii="Palatino Linotype" w:eastAsia="Palatino Linotype" w:hAnsi="Palatino Linotype" w:cs="Palatino Linotype"/>
          <w:color w:val="000000"/>
        </w:rPr>
        <w:t xml:space="preserve"> </w:t>
      </w:r>
      <w:r w:rsidRPr="00320431">
        <w:rPr>
          <w:rFonts w:ascii="Palatino Linotype" w:eastAsia="Palatino Linotype" w:hAnsi="Palatino Linotype" w:cs="Palatino Linotype"/>
          <w:b/>
          <w:color w:val="000000"/>
        </w:rPr>
        <w:t>OBLIGADO</w:t>
      </w:r>
      <w:r w:rsidRPr="00320431">
        <w:rPr>
          <w:rFonts w:ascii="Palatino Linotype" w:eastAsia="Palatino Linotype" w:hAnsi="Palatino Linotype" w:cs="Palatino Linotype"/>
          <w:color w:val="000000"/>
        </w:rPr>
        <w:t xml:space="preserve"> con su respuesta ciertamente actualiza la causal de procedencia</w:t>
      </w:r>
      <w:r w:rsidRPr="00320431">
        <w:rPr>
          <w:rFonts w:ascii="Palatino Linotype" w:eastAsia="Palatino Linotype" w:hAnsi="Palatino Linotype" w:cs="Palatino Linotype"/>
          <w:b/>
          <w:color w:val="000000"/>
        </w:rPr>
        <w:t xml:space="preserve"> </w:t>
      </w:r>
      <w:r w:rsidRPr="00320431">
        <w:rPr>
          <w:rFonts w:ascii="Palatino Linotype" w:eastAsia="Palatino Linotype" w:hAnsi="Palatino Linotype" w:cs="Palatino Linotype"/>
          <w:color w:val="000000"/>
        </w:rPr>
        <w:t xml:space="preserve">antes señalada. </w:t>
      </w:r>
    </w:p>
    <w:p w14:paraId="58CD7946" w14:textId="77777777" w:rsidR="00E31311" w:rsidRPr="00320431" w:rsidRDefault="00E31311" w:rsidP="00354B9A">
      <w:pPr>
        <w:spacing w:line="360" w:lineRule="auto"/>
        <w:jc w:val="both"/>
        <w:rPr>
          <w:rFonts w:ascii="Palatino Linotype" w:eastAsia="Palatino Linotype" w:hAnsi="Palatino Linotype" w:cs="Palatino Linotype"/>
          <w:color w:val="000000"/>
        </w:rPr>
      </w:pPr>
    </w:p>
    <w:p w14:paraId="5DB24CDE" w14:textId="77777777" w:rsidR="00E31311" w:rsidRPr="00320431" w:rsidRDefault="00DF6EAE" w:rsidP="00354B9A">
      <w:pPr>
        <w:pStyle w:val="Ttulo2"/>
        <w:spacing w:before="0" w:line="360" w:lineRule="auto"/>
        <w:rPr>
          <w:rFonts w:ascii="Palatino Linotype" w:eastAsia="Palatino Linotype" w:hAnsi="Palatino Linotype" w:cs="Palatino Linotype"/>
          <w:b/>
          <w:color w:val="000000"/>
          <w:sz w:val="24"/>
          <w:szCs w:val="24"/>
        </w:rPr>
      </w:pPr>
      <w:bookmarkStart w:id="6" w:name="_heading=h.3dy6vkm" w:colFirst="0" w:colLast="0"/>
      <w:bookmarkEnd w:id="6"/>
      <w:r w:rsidRPr="00320431">
        <w:rPr>
          <w:rFonts w:ascii="Palatino Linotype" w:eastAsia="Palatino Linotype" w:hAnsi="Palatino Linotype" w:cs="Palatino Linotype"/>
          <w:b/>
          <w:color w:val="000000"/>
          <w:sz w:val="24"/>
          <w:szCs w:val="24"/>
        </w:rPr>
        <w:t>CUARTO. Del estudio y resolución del asunto.</w:t>
      </w:r>
    </w:p>
    <w:p w14:paraId="1C3BC3B5" w14:textId="77777777" w:rsidR="006B1EE0" w:rsidRPr="00320431" w:rsidRDefault="006B1EE0" w:rsidP="00354B9A">
      <w:pPr>
        <w:numPr>
          <w:ilvl w:val="0"/>
          <w:numId w:val="3"/>
        </w:numPr>
        <w:spacing w:line="360" w:lineRule="auto"/>
        <w:ind w:left="0" w:firstLine="0"/>
        <w:jc w:val="both"/>
        <w:rPr>
          <w:rFonts w:ascii="Palatino Linotype" w:eastAsia="Palatino Linotype" w:hAnsi="Palatino Linotype" w:cs="Palatino Linotype"/>
        </w:rPr>
      </w:pPr>
      <w:r w:rsidRPr="00320431">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w:t>
      </w:r>
      <w:r w:rsidRPr="00320431">
        <w:rPr>
          <w:rFonts w:ascii="Palatino Linotype" w:eastAsia="Palatino Linotype" w:hAnsi="Palatino Linotype" w:cs="Palatino Linotype"/>
          <w:color w:val="000000"/>
        </w:rPr>
        <w:t>determina</w:t>
      </w:r>
      <w:r w:rsidRPr="00320431">
        <w:rPr>
          <w:rFonts w:ascii="Palatino Linotype" w:eastAsia="Palatino Linotype" w:hAnsi="Palatino Linotype" w:cs="Palatino Linotype"/>
        </w:rPr>
        <w:t>,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555087D0" w14:textId="77777777" w:rsidR="00320431" w:rsidRPr="00320431" w:rsidRDefault="00320431" w:rsidP="00320431">
      <w:pPr>
        <w:spacing w:line="360" w:lineRule="auto"/>
        <w:jc w:val="both"/>
        <w:rPr>
          <w:rFonts w:ascii="Palatino Linotype" w:eastAsia="Palatino Linotype" w:hAnsi="Palatino Linotype" w:cs="Palatino Linotype"/>
        </w:rPr>
      </w:pPr>
    </w:p>
    <w:p w14:paraId="29802292" w14:textId="77777777" w:rsidR="006B1EE0" w:rsidRPr="00320431" w:rsidRDefault="006B1EE0" w:rsidP="00354B9A">
      <w:pPr>
        <w:numPr>
          <w:ilvl w:val="0"/>
          <w:numId w:val="3"/>
        </w:numPr>
        <w:spacing w:line="360" w:lineRule="auto"/>
        <w:ind w:left="0" w:firstLine="0"/>
        <w:jc w:val="both"/>
        <w:rPr>
          <w:rFonts w:ascii="Palatino Linotype" w:eastAsia="Palatino Linotype" w:hAnsi="Palatino Linotype" w:cs="Palatino Linotype"/>
        </w:rPr>
      </w:pPr>
      <w:r w:rsidRPr="00320431">
        <w:rPr>
          <w:rFonts w:ascii="Palatino Linotype" w:eastAsia="Palatino Linotype" w:hAnsi="Palatino Linotype" w:cs="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2C0DBBA6" w14:textId="77777777" w:rsidR="000045C6" w:rsidRPr="00320431" w:rsidRDefault="000045C6" w:rsidP="00354B9A">
      <w:pPr>
        <w:spacing w:line="360" w:lineRule="auto"/>
        <w:jc w:val="both"/>
        <w:rPr>
          <w:rFonts w:ascii="Palatino Linotype" w:eastAsia="Palatino Linotype" w:hAnsi="Palatino Linotype" w:cs="Palatino Linotype"/>
        </w:rPr>
      </w:pPr>
    </w:p>
    <w:p w14:paraId="2A875423" w14:textId="77777777" w:rsidR="006B1EE0" w:rsidRPr="00320431" w:rsidRDefault="006B1EE0" w:rsidP="00354B9A">
      <w:pPr>
        <w:numPr>
          <w:ilvl w:val="0"/>
          <w:numId w:val="3"/>
        </w:numPr>
        <w:spacing w:line="360" w:lineRule="auto"/>
        <w:ind w:left="0" w:firstLine="0"/>
        <w:jc w:val="both"/>
        <w:rPr>
          <w:rFonts w:ascii="Palatino Linotype" w:eastAsia="Palatino Linotype" w:hAnsi="Palatino Linotype" w:cs="Palatino Linotype"/>
        </w:rPr>
      </w:pPr>
      <w:r w:rsidRPr="00320431">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24B38C39" w14:textId="77777777" w:rsidR="00773A75" w:rsidRPr="00320431" w:rsidRDefault="00773A75" w:rsidP="00354B9A">
      <w:pPr>
        <w:pStyle w:val="Prrafodelista"/>
        <w:spacing w:line="360" w:lineRule="auto"/>
        <w:rPr>
          <w:rFonts w:ascii="Palatino Linotype" w:eastAsia="Palatino Linotype" w:hAnsi="Palatino Linotype" w:cs="Palatino Linotype"/>
        </w:rPr>
      </w:pPr>
    </w:p>
    <w:p w14:paraId="399F33C5" w14:textId="4A7BC046" w:rsidR="00405616" w:rsidRPr="00320431" w:rsidRDefault="00405616" w:rsidP="00354B9A">
      <w:pPr>
        <w:numPr>
          <w:ilvl w:val="0"/>
          <w:numId w:val="3"/>
        </w:numPr>
        <w:spacing w:line="360" w:lineRule="auto"/>
        <w:ind w:left="0" w:firstLine="0"/>
        <w:jc w:val="both"/>
        <w:rPr>
          <w:rFonts w:ascii="Palatino Linotype" w:eastAsia="Palatino Linotype" w:hAnsi="Palatino Linotype" w:cs="Palatino Linotype"/>
        </w:rPr>
      </w:pPr>
      <w:r w:rsidRPr="00320431">
        <w:rPr>
          <w:rFonts w:ascii="Palatino Linotype" w:eastAsia="Palatino Linotype" w:hAnsi="Palatino Linotype" w:cs="Palatino Linotype"/>
        </w:rPr>
        <w:t>Sentado lo anterior, resulta oportuno precisar que</w:t>
      </w:r>
      <w:r w:rsidR="00A33F36" w:rsidRPr="00320431">
        <w:rPr>
          <w:rFonts w:ascii="Palatino Linotype" w:eastAsia="Palatino Linotype" w:hAnsi="Palatino Linotype" w:cs="Palatino Linotype"/>
        </w:rPr>
        <w:t>:</w:t>
      </w:r>
      <w:r w:rsidRPr="00320431">
        <w:rPr>
          <w:rFonts w:ascii="Palatino Linotype" w:eastAsia="Palatino Linotype" w:hAnsi="Palatino Linotype" w:cs="Palatino Linotype"/>
        </w:rPr>
        <w:t xml:space="preserve"> si bien de la revisión de ambas solicitudes se advierte que en ellas se requiere el mismo documento, consistente en un oficio identificado con nomenclaturas diversas por la omisión o inclusión de un carácter, esto es, DEMAYEC/ECA/0323/2026 y DMAYEC/ECA/0323/2026, lo cierto es que el </w:t>
      </w:r>
      <w:r w:rsidRPr="00320431">
        <w:rPr>
          <w:rFonts w:ascii="Palatino Linotype" w:eastAsia="Palatino Linotype" w:hAnsi="Palatino Linotype" w:cs="Palatino Linotype"/>
          <w:b/>
        </w:rPr>
        <w:t>SUJETO OBLIGADO</w:t>
      </w:r>
      <w:r w:rsidRPr="00320431">
        <w:rPr>
          <w:rFonts w:ascii="Palatino Linotype" w:eastAsia="Palatino Linotype" w:hAnsi="Palatino Linotype" w:cs="Palatino Linotype"/>
        </w:rPr>
        <w:t xml:space="preserve"> reconoció expresamente que genera, posee y administra la información requerida, al haberla puesto a disposición de la persona solicitante, previo pago de los derechos correspondientes.</w:t>
      </w:r>
    </w:p>
    <w:p w14:paraId="184689B0" w14:textId="4DD493BB" w:rsidR="00405616" w:rsidRPr="00320431" w:rsidRDefault="00405616" w:rsidP="00354B9A">
      <w:pPr>
        <w:numPr>
          <w:ilvl w:val="0"/>
          <w:numId w:val="3"/>
        </w:numPr>
        <w:spacing w:line="360" w:lineRule="auto"/>
        <w:ind w:left="0" w:firstLine="0"/>
        <w:jc w:val="both"/>
        <w:rPr>
          <w:rFonts w:ascii="Palatino Linotype" w:eastAsia="Palatino Linotype" w:hAnsi="Palatino Linotype" w:cs="Palatino Linotype"/>
        </w:rPr>
      </w:pPr>
      <w:r w:rsidRPr="00320431">
        <w:rPr>
          <w:rFonts w:ascii="Palatino Linotype" w:eastAsia="Palatino Linotype" w:hAnsi="Palatino Linotype" w:cs="Palatino Linotype"/>
        </w:rPr>
        <w:lastRenderedPageBreak/>
        <w:t xml:space="preserve">No obstante, se observa que la autoridad responsable fue omisa en precisar cuál de las dos nomenclaturas corresponde efectivamente al oficio solicitado. Sin embargo, del análisis de diversos precedentes existentes entre la hoy </w:t>
      </w:r>
      <w:r w:rsidRPr="00320431">
        <w:rPr>
          <w:rFonts w:ascii="Palatino Linotype" w:eastAsia="Palatino Linotype" w:hAnsi="Palatino Linotype" w:cs="Palatino Linotype"/>
          <w:b/>
        </w:rPr>
        <w:t xml:space="preserve">RECURRENTE </w:t>
      </w:r>
      <w:r w:rsidRPr="00320431">
        <w:rPr>
          <w:rFonts w:ascii="Palatino Linotype" w:eastAsia="Palatino Linotype" w:hAnsi="Palatino Linotype" w:cs="Palatino Linotype"/>
        </w:rPr>
        <w:t>y el Ayuntamiento de Ecatepec de Morelos, se desprenden elementos suficientes para concluir que la nomenclatura correcta es la correspondiente al oficio DMAYEC/ECA/0323/2026.</w:t>
      </w:r>
    </w:p>
    <w:p w14:paraId="651CE094" w14:textId="77777777" w:rsidR="00405616" w:rsidRPr="00320431" w:rsidRDefault="00405616" w:rsidP="00354B9A">
      <w:pPr>
        <w:pStyle w:val="Prrafodelista"/>
        <w:spacing w:line="360" w:lineRule="auto"/>
        <w:rPr>
          <w:rFonts w:ascii="Palatino Linotype" w:eastAsia="Palatino Linotype" w:hAnsi="Palatino Linotype" w:cs="Palatino Linotype"/>
        </w:rPr>
      </w:pPr>
    </w:p>
    <w:p w14:paraId="340D1395" w14:textId="33F0DDE4" w:rsidR="000045C6" w:rsidRPr="00320431" w:rsidRDefault="00405616" w:rsidP="00354B9A">
      <w:pPr>
        <w:numPr>
          <w:ilvl w:val="0"/>
          <w:numId w:val="3"/>
        </w:numPr>
        <w:spacing w:line="360" w:lineRule="auto"/>
        <w:ind w:left="0" w:firstLine="0"/>
        <w:jc w:val="both"/>
        <w:rPr>
          <w:rFonts w:ascii="Palatino Linotype" w:eastAsia="Palatino Linotype" w:hAnsi="Palatino Linotype" w:cs="Palatino Linotype"/>
        </w:rPr>
      </w:pPr>
      <w:r w:rsidRPr="00320431">
        <w:rPr>
          <w:rFonts w:ascii="Palatino Linotype" w:eastAsia="Palatino Linotype" w:hAnsi="Palatino Linotype" w:cs="Palatino Linotype"/>
        </w:rPr>
        <w:t>En consecuencia, y en atención al principio de suplencia de la queja en favor de la persona recurrente, el presente proveído hará referencia al citado oficio identificado con el número antes citado.</w:t>
      </w:r>
    </w:p>
    <w:p w14:paraId="69CFC247" w14:textId="77777777" w:rsidR="00167EAE" w:rsidRPr="00320431" w:rsidRDefault="00167EAE" w:rsidP="00354B9A">
      <w:pPr>
        <w:pStyle w:val="Prrafodelista"/>
        <w:spacing w:line="360" w:lineRule="auto"/>
        <w:rPr>
          <w:rFonts w:ascii="Palatino Linotype" w:hAnsi="Palatino Linotype"/>
        </w:rPr>
      </w:pPr>
    </w:p>
    <w:p w14:paraId="1E25BD5E" w14:textId="7C9DD3D4" w:rsidR="00A448A3" w:rsidRPr="00320431" w:rsidRDefault="00167EAE" w:rsidP="00354B9A">
      <w:pPr>
        <w:numPr>
          <w:ilvl w:val="0"/>
          <w:numId w:val="3"/>
        </w:numPr>
        <w:spacing w:line="360" w:lineRule="auto"/>
        <w:ind w:left="0" w:firstLine="0"/>
        <w:jc w:val="both"/>
        <w:rPr>
          <w:rFonts w:ascii="Palatino Linotype" w:hAnsi="Palatino Linotype" w:cs="Arial"/>
          <w:color w:val="000000" w:themeColor="text1"/>
        </w:rPr>
      </w:pPr>
      <w:r w:rsidRPr="00320431">
        <w:rPr>
          <w:rFonts w:ascii="Palatino Linotype" w:hAnsi="Palatino Linotype"/>
        </w:rPr>
        <w:t xml:space="preserve">Ahora bien con relación a lo </w:t>
      </w:r>
      <w:r w:rsidR="00405616" w:rsidRPr="00320431">
        <w:rPr>
          <w:rFonts w:ascii="Palatino Linotype" w:hAnsi="Palatino Linotype"/>
        </w:rPr>
        <w:t xml:space="preserve">que se solicita, que se requiere puntualmente de manera gratuita, es dable precisar lo siguiente. </w:t>
      </w:r>
      <w:r w:rsidR="00405616" w:rsidRPr="00320431">
        <w:rPr>
          <w:rFonts w:ascii="Palatino Linotype" w:hAnsi="Palatino Linotype"/>
          <w:color w:val="000000" w:themeColor="text1"/>
        </w:rPr>
        <w:t>L</w:t>
      </w:r>
      <w:r w:rsidR="00A448A3" w:rsidRPr="00320431">
        <w:rPr>
          <w:rFonts w:ascii="Palatino Linotype" w:hAnsi="Palatino Linotype"/>
          <w:color w:val="000000" w:themeColor="text1"/>
        </w:rPr>
        <w:t xml:space="preserve">a Ley de Transparencia y Acceso a la Información Pública del Estado de México y </w:t>
      </w:r>
      <w:r w:rsidR="00A448A3" w:rsidRPr="00320431">
        <w:rPr>
          <w:rFonts w:ascii="Palatino Linotype" w:eastAsia="MS Mincho" w:hAnsi="Palatino Linotype" w:cs="Arial"/>
          <w:color w:val="000000" w:themeColor="text1"/>
        </w:rPr>
        <w:t>Municipios</w:t>
      </w:r>
      <w:r w:rsidR="00A448A3" w:rsidRPr="00320431">
        <w:rPr>
          <w:rFonts w:ascii="Palatino Linotype" w:hAnsi="Palatino Linotype"/>
          <w:color w:val="000000" w:themeColor="text1"/>
        </w:rPr>
        <w:t xml:space="preserve"> </w:t>
      </w:r>
      <w:r w:rsidR="00A448A3" w:rsidRPr="00320431">
        <w:rPr>
          <w:rFonts w:ascii="Palatino Linotype" w:eastAsia="MS Mincho" w:hAnsi="Palatino Linotype" w:cs="Arial"/>
          <w:color w:val="000000" w:themeColor="text1"/>
        </w:rPr>
        <w:t>regula</w:t>
      </w:r>
      <w:r w:rsidR="00A448A3" w:rsidRPr="00320431">
        <w:rPr>
          <w:rFonts w:ascii="Palatino Linotype" w:hAnsi="Palatino Linotype"/>
          <w:color w:val="000000" w:themeColor="text1"/>
        </w:rPr>
        <w:t xml:space="preserve"> la forma de entregar la información de acuerdo a la modalidad elegida por </w:t>
      </w:r>
      <w:r w:rsidR="00405616" w:rsidRPr="00320431">
        <w:rPr>
          <w:rFonts w:ascii="Palatino Linotype" w:hAnsi="Palatino Linotype"/>
          <w:color w:val="000000" w:themeColor="text1"/>
        </w:rPr>
        <w:t>los solicitantes</w:t>
      </w:r>
      <w:r w:rsidR="00A448A3" w:rsidRPr="00320431">
        <w:rPr>
          <w:rFonts w:ascii="Palatino Linotype" w:hAnsi="Palatino Linotype"/>
          <w:color w:val="000000" w:themeColor="text1"/>
        </w:rPr>
        <w:t xml:space="preserve"> y sus excepciones, sirviendo de sustento </w:t>
      </w:r>
      <w:r w:rsidR="00A448A3" w:rsidRPr="00320431">
        <w:rPr>
          <w:rFonts w:ascii="Palatino Linotype" w:hAnsi="Palatino Linotype" w:cs="Arial"/>
          <w:color w:val="000000" w:themeColor="text1"/>
        </w:rPr>
        <w:t>los artículos 9 fracción III, 164, 165 y 174 de la Ley citada, los cuales a la letra señalan:</w:t>
      </w:r>
    </w:p>
    <w:p w14:paraId="28DE81C3" w14:textId="77777777" w:rsidR="00A448A3" w:rsidRPr="00320431" w:rsidRDefault="00A448A3" w:rsidP="00354B9A">
      <w:pPr>
        <w:spacing w:line="360" w:lineRule="auto"/>
        <w:jc w:val="both"/>
        <w:rPr>
          <w:rFonts w:ascii="Palatino Linotype" w:hAnsi="Palatino Linotype" w:cs="Arial"/>
          <w:color w:val="000000" w:themeColor="text1"/>
        </w:rPr>
      </w:pPr>
    </w:p>
    <w:p w14:paraId="7B24DBAB"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lastRenderedPageBreak/>
        <w:t xml:space="preserve">“Artículo 9. El Instituto deberá regir su funcionamiento de acuerdo a los siguientes principios: </w:t>
      </w:r>
    </w:p>
    <w:p w14:paraId="500C3A6A"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w:t>
      </w:r>
    </w:p>
    <w:p w14:paraId="0029C1C3"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III.</w:t>
      </w:r>
      <w:r w:rsidRPr="00320431">
        <w:rPr>
          <w:rFonts w:ascii="Palatino Linotype" w:hAnsi="Palatino Linotype"/>
          <w:b w:val="0"/>
          <w:i/>
          <w:color w:val="000000" w:themeColor="text1"/>
          <w:sz w:val="24"/>
          <w:szCs w:val="24"/>
        </w:rPr>
        <w:tab/>
        <w:t>Gratuidad: Consiste en que el acceso a la información pública no genera costo alguno para los solicitantes, sólo podrá requerirse el cobro correspondiente a la modalidad de reproducción y entrega solicitada conforme a lo establecido en la presente Ley y demás disposiciones jurídicas aplicables;</w:t>
      </w:r>
    </w:p>
    <w:p w14:paraId="5CFB13BB"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w:t>
      </w:r>
    </w:p>
    <w:p w14:paraId="2730C820" w14:textId="77777777" w:rsidR="00A448A3" w:rsidRPr="00320431" w:rsidRDefault="00A448A3" w:rsidP="00354B9A">
      <w:pPr>
        <w:spacing w:line="360" w:lineRule="auto"/>
        <w:ind w:left="426" w:right="474"/>
        <w:jc w:val="both"/>
        <w:rPr>
          <w:rFonts w:ascii="Palatino Linotype" w:hAnsi="Palatino Linotype" w:cs="Arial"/>
          <w:i/>
          <w:color w:val="000000" w:themeColor="text1"/>
        </w:rPr>
      </w:pPr>
    </w:p>
    <w:p w14:paraId="157A37AA"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 xml:space="preserve">Artículo 164. </w:t>
      </w:r>
      <w:r w:rsidRPr="00320431">
        <w:rPr>
          <w:rFonts w:ascii="Palatino Linotype" w:hAnsi="Palatino Linotype"/>
          <w:b w:val="0"/>
          <w:i/>
          <w:color w:val="000000" w:themeColor="text1"/>
          <w:sz w:val="24"/>
          <w:szCs w:val="24"/>
          <w:u w:val="single"/>
        </w:rPr>
        <w:t>El acceso se dará en la modalidad de entrega</w:t>
      </w:r>
      <w:r w:rsidRPr="00320431">
        <w:rPr>
          <w:rFonts w:ascii="Palatino Linotype" w:hAnsi="Palatino Linotype"/>
          <w:b w:val="0"/>
          <w:i/>
          <w:color w:val="000000" w:themeColor="text1"/>
          <w:sz w:val="24"/>
          <w:szCs w:val="24"/>
        </w:rPr>
        <w:t xml:space="preserve"> y, en su caso, de envío </w:t>
      </w:r>
      <w:r w:rsidRPr="00320431">
        <w:rPr>
          <w:rFonts w:ascii="Palatino Linotype" w:hAnsi="Palatino Linotype"/>
          <w:b w:val="0"/>
          <w:i/>
          <w:color w:val="000000" w:themeColor="text1"/>
          <w:sz w:val="24"/>
          <w:szCs w:val="24"/>
          <w:u w:val="single"/>
        </w:rPr>
        <w:t>elegidos por el solicitante</w:t>
      </w:r>
      <w:r w:rsidRPr="00320431">
        <w:rPr>
          <w:rFonts w:ascii="Palatino Linotype" w:hAnsi="Palatino Linotype"/>
          <w:b w:val="0"/>
          <w:i/>
          <w:color w:val="000000" w:themeColor="text1"/>
          <w:sz w:val="24"/>
          <w:szCs w:val="24"/>
        </w:rPr>
        <w:t xml:space="preserve">. Cuando la información no pueda entregarse o enviarse en la modalidad solicitada, el sujeto obligado deberá ofrecer otra u otras modalidades de entrega. </w:t>
      </w:r>
    </w:p>
    <w:p w14:paraId="0CB6258A" w14:textId="77777777" w:rsidR="00A448A3" w:rsidRPr="00320431" w:rsidRDefault="00A448A3" w:rsidP="00354B9A">
      <w:pPr>
        <w:spacing w:line="360" w:lineRule="auto"/>
        <w:ind w:left="426" w:right="474"/>
        <w:jc w:val="both"/>
        <w:rPr>
          <w:rFonts w:ascii="Palatino Linotype" w:hAnsi="Palatino Linotype" w:cs="Arial"/>
          <w:i/>
          <w:color w:val="000000" w:themeColor="text1"/>
        </w:rPr>
      </w:pPr>
    </w:p>
    <w:p w14:paraId="42CADC20"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lastRenderedPageBreak/>
        <w:t>En cualquier caso, se deberá fundar y motivar la necesidad de ofrecer otras modalidades.</w:t>
      </w:r>
    </w:p>
    <w:p w14:paraId="7B6B8BEB"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u w:val="single"/>
        </w:rPr>
      </w:pPr>
    </w:p>
    <w:p w14:paraId="67E39D78"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 xml:space="preserve">Artículo 165. Los sujetos obligados establecerán la forma y términos en que darán trámite interno a las solicitudes en materia de acceso a la información. </w:t>
      </w:r>
    </w:p>
    <w:p w14:paraId="221D0267"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p>
    <w:p w14:paraId="4DF1DBEB"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 xml:space="preserve">La información que se entregue en versión pública, cuya modalidad de reproducción o envío tenga un costo, procederá una vez que se acredite el pago respectivo. No puede entenderse como reproducción la elaboración de la misma. </w:t>
      </w:r>
    </w:p>
    <w:p w14:paraId="528EB08B"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p>
    <w:p w14:paraId="4717AD19"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 xml:space="preserve">Ante la falta de respuesta a una solicitud en el plazo previsto y en caso de que proceda el acceso, los costos de reproducción y envío correrán a cargo del sujeto obligado. </w:t>
      </w:r>
    </w:p>
    <w:p w14:paraId="7258616F"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p>
    <w:p w14:paraId="439ED8DC"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 xml:space="preserve">Artículo 174. </w:t>
      </w:r>
      <w:r w:rsidRPr="00320431">
        <w:rPr>
          <w:rFonts w:ascii="Palatino Linotype" w:hAnsi="Palatino Linotype"/>
          <w:b w:val="0"/>
          <w:i/>
          <w:color w:val="000000" w:themeColor="text1"/>
          <w:sz w:val="24"/>
          <w:szCs w:val="24"/>
          <w:u w:val="single"/>
        </w:rPr>
        <w:t>En caso de existir costos para obtener la información deberán cubrirse de manera previa a la entrega</w:t>
      </w:r>
      <w:r w:rsidRPr="00320431">
        <w:rPr>
          <w:rFonts w:ascii="Palatino Linotype" w:hAnsi="Palatino Linotype"/>
          <w:b w:val="0"/>
          <w:i/>
          <w:color w:val="000000" w:themeColor="text1"/>
          <w:sz w:val="24"/>
          <w:szCs w:val="24"/>
        </w:rPr>
        <w:t xml:space="preserve"> y no podrán ser superiores a la suma de: </w:t>
      </w:r>
    </w:p>
    <w:p w14:paraId="3FF23B60"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p>
    <w:p w14:paraId="4ADCA858"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 xml:space="preserve">I. </w:t>
      </w:r>
      <w:r w:rsidRPr="00320431">
        <w:rPr>
          <w:rFonts w:ascii="Palatino Linotype" w:hAnsi="Palatino Linotype"/>
          <w:b w:val="0"/>
          <w:i/>
          <w:color w:val="000000" w:themeColor="text1"/>
          <w:sz w:val="24"/>
          <w:szCs w:val="24"/>
        </w:rPr>
        <w:tab/>
        <w:t xml:space="preserve">El costo de los materiales utilizados en la reproducción de la información; </w:t>
      </w:r>
    </w:p>
    <w:p w14:paraId="0E3302FA"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II.</w:t>
      </w:r>
      <w:r w:rsidRPr="00320431">
        <w:rPr>
          <w:rFonts w:ascii="Palatino Linotype" w:hAnsi="Palatino Linotype"/>
          <w:b w:val="0"/>
          <w:i/>
          <w:color w:val="000000" w:themeColor="text1"/>
          <w:sz w:val="24"/>
          <w:szCs w:val="24"/>
        </w:rPr>
        <w:tab/>
        <w:t xml:space="preserve">El costo de envío, en su caso; y </w:t>
      </w:r>
    </w:p>
    <w:p w14:paraId="5605DD7A"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III.</w:t>
      </w:r>
      <w:r w:rsidRPr="00320431">
        <w:rPr>
          <w:rFonts w:ascii="Palatino Linotype" w:hAnsi="Palatino Linotype"/>
          <w:b w:val="0"/>
          <w:i/>
          <w:color w:val="000000" w:themeColor="text1"/>
          <w:sz w:val="24"/>
          <w:szCs w:val="24"/>
        </w:rPr>
        <w:tab/>
        <w:t>El pago de la certificación de los documentos, cuando proceda.</w:t>
      </w:r>
    </w:p>
    <w:p w14:paraId="3A0E750D"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p>
    <w:p w14:paraId="57AD447F"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u w:val="single"/>
        </w:rPr>
        <w:t>Las cuotas de los derechos aplicables deberán establecerse, en su caso, en el Código Financiero del Estado de México y Municipios y demás disposiciones jurídicas aplicables</w:t>
      </w:r>
      <w:r w:rsidRPr="00320431">
        <w:rPr>
          <w:rFonts w:ascii="Palatino Linotype" w:hAnsi="Palatino Linotype"/>
          <w:b w:val="0"/>
          <w:i/>
          <w:color w:val="000000" w:themeColor="text1"/>
          <w:sz w:val="24"/>
          <w:szCs w:val="24"/>
        </w:rPr>
        <w:t xml:space="preserve">, las cuales se publicarán en los sitios de internet de los sujetos obligados. </w:t>
      </w:r>
      <w:r w:rsidRPr="00320431">
        <w:rPr>
          <w:rFonts w:ascii="Palatino Linotype" w:hAnsi="Palatino Linotype"/>
          <w:b w:val="0"/>
          <w:i/>
          <w:color w:val="000000" w:themeColor="text1"/>
          <w:sz w:val="24"/>
          <w:szCs w:val="24"/>
          <w:u w:val="single"/>
        </w:rPr>
        <w:t>En su determinación se deberá considerar que los montos permitan o faciliten el ejercicio del derecho de acceso a la información</w:t>
      </w:r>
      <w:r w:rsidRPr="00320431">
        <w:rPr>
          <w:rFonts w:ascii="Palatino Linotype" w:hAnsi="Palatino Linotype"/>
          <w:b w:val="0"/>
          <w:i/>
          <w:color w:val="000000" w:themeColor="text1"/>
          <w:sz w:val="24"/>
          <w:szCs w:val="24"/>
        </w:rPr>
        <w:t xml:space="preserve">. </w:t>
      </w:r>
    </w:p>
    <w:p w14:paraId="2D298EA2"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p>
    <w:p w14:paraId="2E51B62B"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r w:rsidRPr="00320431">
        <w:rPr>
          <w:rFonts w:ascii="Palatino Linotype" w:hAnsi="Palatino Linotype"/>
          <w:b w:val="0"/>
          <w:i/>
          <w:color w:val="000000" w:themeColor="text1"/>
          <w:sz w:val="24"/>
          <w:szCs w:val="24"/>
        </w:rPr>
        <w:t xml:space="preserve">Los sujetos obligados a los que no les sea aplicable el Código Financiero del Estado de México y Municipios deberán establecer cuotas que no sean mayores a las dispuestas en dicho ordenamiento. </w:t>
      </w:r>
    </w:p>
    <w:p w14:paraId="0FC656E2" w14:textId="77777777" w:rsidR="00A448A3" w:rsidRPr="00320431" w:rsidRDefault="00A448A3" w:rsidP="00354B9A">
      <w:pPr>
        <w:pStyle w:val="Puesto"/>
        <w:spacing w:before="0" w:after="0" w:line="360" w:lineRule="auto"/>
        <w:ind w:left="426" w:right="474"/>
        <w:jc w:val="both"/>
        <w:rPr>
          <w:rFonts w:ascii="Palatino Linotype" w:hAnsi="Palatino Linotype"/>
          <w:b w:val="0"/>
          <w:i/>
          <w:color w:val="000000" w:themeColor="text1"/>
          <w:sz w:val="24"/>
          <w:szCs w:val="24"/>
        </w:rPr>
      </w:pPr>
    </w:p>
    <w:p w14:paraId="46FFC59D" w14:textId="77777777" w:rsidR="00A448A3" w:rsidRPr="00320431" w:rsidRDefault="00A448A3" w:rsidP="00354B9A">
      <w:pPr>
        <w:pStyle w:val="Puesto"/>
        <w:spacing w:before="0" w:after="0" w:line="360" w:lineRule="auto"/>
        <w:ind w:left="426" w:right="474"/>
        <w:jc w:val="both"/>
        <w:rPr>
          <w:rFonts w:ascii="Palatino Linotype" w:hAnsi="Palatino Linotype"/>
          <w:b w:val="0"/>
          <w:bCs/>
          <w:i/>
          <w:color w:val="000000" w:themeColor="text1"/>
          <w:sz w:val="24"/>
          <w:szCs w:val="24"/>
        </w:rPr>
      </w:pPr>
      <w:r w:rsidRPr="00320431">
        <w:rPr>
          <w:rFonts w:ascii="Palatino Linotype" w:hAnsi="Palatino Linotype"/>
          <w:b w:val="0"/>
          <w:i/>
          <w:color w:val="000000" w:themeColor="text1"/>
          <w:sz w:val="24"/>
          <w:szCs w:val="24"/>
        </w:rPr>
        <w:t>La información deberá ser entregada sin costo, cuando implique la entrega de no más de veinte hojas simples. Las unidades de transparencia podrán exceptuar el pago de reproducción y envío atendiendo a las circunstancias socioeconómicas del solicitante, en términos de los lineamientos que expida el Instituto.”</w:t>
      </w:r>
    </w:p>
    <w:p w14:paraId="5D4CE3A3" w14:textId="77777777" w:rsidR="00A448A3" w:rsidRPr="00320431" w:rsidRDefault="00A448A3" w:rsidP="00354B9A">
      <w:pPr>
        <w:spacing w:line="360" w:lineRule="auto"/>
        <w:jc w:val="both"/>
        <w:rPr>
          <w:rFonts w:ascii="Palatino Linotype" w:hAnsi="Palatino Linotype" w:cs="Arial"/>
          <w:color w:val="000000" w:themeColor="text1"/>
        </w:rPr>
      </w:pPr>
    </w:p>
    <w:p w14:paraId="69C5C89E" w14:textId="77777777" w:rsidR="00A448A3" w:rsidRPr="00320431" w:rsidRDefault="00A448A3"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hAnsi="Palatino Linotype"/>
          <w:color w:val="000000" w:themeColor="text1"/>
        </w:rPr>
        <w:t>Derivado de lo anterior, se estima que es innegable que el ejercicio del derecho de acceso, tiene como principio fundamental el de la gratuidad, y si bien es el eje rector del procedimiento en sí mismo, que comprende desde la solicitud hasta la entrega de la información que obra en los archivos de los sujetos obligados, la gratuidad no puede hacerse extensiva a cuestiones que por ley se prevén de manera distinta, pues en cuanto al tema de los costos por concepto de reproducción de copias certificadas, la Ley de Transparencia y Acceso a la Información Pública del Estado de México, establece expresamente el pago por dicho concepto, cuando la modalidad de entrega sea en copia certificada, incluso, condicionan la entrega a dicho pago, lo cual no puede ser obviado en las resoluciones que emita este Órgano Garante, bajo el principio de legalidad.</w:t>
      </w:r>
    </w:p>
    <w:p w14:paraId="63AE3E85" w14:textId="77777777" w:rsidR="00A448A3" w:rsidRPr="00320431" w:rsidRDefault="00A448A3" w:rsidP="00354B9A">
      <w:pPr>
        <w:spacing w:line="360" w:lineRule="auto"/>
        <w:jc w:val="both"/>
        <w:rPr>
          <w:rFonts w:ascii="Palatino Linotype" w:hAnsi="Palatino Linotype"/>
          <w:color w:val="000000" w:themeColor="text1"/>
        </w:rPr>
      </w:pPr>
    </w:p>
    <w:p w14:paraId="2EA16E73" w14:textId="77777777" w:rsidR="00A448A3" w:rsidRPr="00320431" w:rsidRDefault="00A448A3"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hAnsi="Palatino Linotype"/>
          <w:color w:val="000000" w:themeColor="text1"/>
        </w:rPr>
        <w:t xml:space="preserve">Lo anterior responde al hecho de que la certificación de documentos, en términos del Código Financiero del Estado de México y Municipios, configura un servicio que presta el </w:t>
      </w:r>
      <w:r w:rsidRPr="00320431">
        <w:rPr>
          <w:rFonts w:ascii="Palatino Linotype" w:hAnsi="Palatino Linotype"/>
          <w:color w:val="000000" w:themeColor="text1"/>
        </w:rPr>
        <w:lastRenderedPageBreak/>
        <w:t>Estado en sus funciones de derecho público, por el cual debe pagarse una contraprestación que se contabiliza como un ingreso por parte de los sujetos obligados.</w:t>
      </w:r>
    </w:p>
    <w:p w14:paraId="02170E78" w14:textId="77777777" w:rsidR="00A448A3" w:rsidRPr="00320431" w:rsidRDefault="00A448A3" w:rsidP="00354B9A">
      <w:pPr>
        <w:spacing w:line="360" w:lineRule="auto"/>
        <w:jc w:val="both"/>
        <w:rPr>
          <w:rFonts w:ascii="Palatino Linotype" w:hAnsi="Palatino Linotype"/>
          <w:color w:val="000000" w:themeColor="text1"/>
        </w:rPr>
      </w:pPr>
    </w:p>
    <w:p w14:paraId="4992B928" w14:textId="77777777" w:rsidR="00A448A3" w:rsidRPr="00320431" w:rsidRDefault="00A448A3"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hAnsi="Palatino Linotype"/>
          <w:color w:val="000000" w:themeColor="text1"/>
        </w:rPr>
        <w:t xml:space="preserve">Luego entonces, si bien el principio de gratuidad rige el procedimiento del derecho de acceso a la información, la entrega de la misma en la modalidad de copias certificadas, implica un costo para el Estado, de ahí que resulte necesario que exista un medio de recuperación de tales gastos, en el caso, mediante el pago de un derecho ya establecido en la normatividad aplicable, esto es, una contraprestación que deben pagar las personas físicas y jurídicas colectivas por el uso o aprovechamiento de los bienes del dominio público de la Entidad. </w:t>
      </w:r>
    </w:p>
    <w:p w14:paraId="1CD609C7" w14:textId="77777777" w:rsidR="00A448A3" w:rsidRPr="00320431" w:rsidRDefault="00A448A3" w:rsidP="00354B9A">
      <w:pPr>
        <w:spacing w:line="360" w:lineRule="auto"/>
        <w:jc w:val="both"/>
        <w:rPr>
          <w:rFonts w:ascii="Palatino Linotype" w:hAnsi="Palatino Linotype"/>
          <w:color w:val="000000" w:themeColor="text1"/>
        </w:rPr>
      </w:pPr>
    </w:p>
    <w:p w14:paraId="5A41E465" w14:textId="77777777" w:rsidR="00A448A3" w:rsidRPr="00320431" w:rsidRDefault="00A448A3"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hAnsi="Palatino Linotype"/>
          <w:color w:val="000000" w:themeColor="text1"/>
        </w:rPr>
        <w:t xml:space="preserve">Por lo antes señalado, se insiste, que si bien el acceso a la información pública es gratuito de conformidad con la normatividad aplicable, la entrega de información pública en la modalidad de copias certificadas es un derecho delimitado por el Código Financiero del Estado de México, por lo que se trata de supuestos distintos, es decir, el acceso a la información pública implica el ejercicio del derecho fundamental previsto en el artículo 6 de la Constitución Política de los Estados Unidos Mexicanos, que consistente en la facultad de un particular para exigir de la autoridad una acción concreta, protegida directamente por el derecho objetivo; en tanto que la reproducción de la información solicitada implica la utilización de recursos públicos asignados al ente gubernamental. </w:t>
      </w:r>
    </w:p>
    <w:p w14:paraId="2CE3CD03" w14:textId="77777777" w:rsidR="00A448A3" w:rsidRPr="00320431" w:rsidRDefault="00A448A3" w:rsidP="00354B9A">
      <w:pPr>
        <w:spacing w:line="360" w:lineRule="auto"/>
        <w:jc w:val="both"/>
        <w:rPr>
          <w:rFonts w:ascii="Palatino Linotype" w:hAnsi="Palatino Linotype"/>
          <w:color w:val="000000" w:themeColor="text1"/>
        </w:rPr>
      </w:pPr>
    </w:p>
    <w:p w14:paraId="3A3CA928" w14:textId="77777777" w:rsidR="00A448A3" w:rsidRPr="00320431" w:rsidRDefault="00A448A3"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hAnsi="Palatino Linotype"/>
          <w:color w:val="000000" w:themeColor="text1"/>
        </w:rPr>
        <w:t xml:space="preserve">Tratándose del cobro, por concepto de los servicios que sean prestados por el Estado, se pagarán derechos conforme a las cuotas establecidas para cada caso, como lo son la expedición de copias certificadas; en tal virtud, si bien, se encuentran señalados de manera genérica en la Ley de Transparencia y Acceso a la Información Pública del Estado de México, </w:t>
      </w:r>
      <w:r w:rsidRPr="00320431">
        <w:rPr>
          <w:rFonts w:ascii="Palatino Linotype" w:hAnsi="Palatino Linotype"/>
          <w:color w:val="000000" w:themeColor="text1"/>
        </w:rPr>
        <w:lastRenderedPageBreak/>
        <w:t>lo cierto es que, atendiendo al principio de especialidad y por lo que hace al cobro, debemos sujetarnos a las disposiciones, reglas, normas y lineamientos estipulados en el Código Financiero del Estado de México y Municipios, en tanto que se trata de una norma tributaria.</w:t>
      </w:r>
    </w:p>
    <w:p w14:paraId="44323ECB" w14:textId="77777777" w:rsidR="00A448A3" w:rsidRPr="00320431" w:rsidRDefault="00A448A3" w:rsidP="00354B9A">
      <w:pPr>
        <w:spacing w:line="360" w:lineRule="auto"/>
        <w:jc w:val="both"/>
        <w:rPr>
          <w:rFonts w:ascii="Palatino Linotype" w:hAnsi="Palatino Linotype"/>
          <w:color w:val="000000" w:themeColor="text1"/>
        </w:rPr>
      </w:pPr>
    </w:p>
    <w:p w14:paraId="569FD4BA" w14:textId="77777777" w:rsidR="00A448A3" w:rsidRPr="00320431" w:rsidRDefault="00A448A3"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hAnsi="Palatino Linotype"/>
          <w:color w:val="000000" w:themeColor="text1"/>
        </w:rPr>
        <w:t xml:space="preserve">Por ello, es que se estima que el cobro de derechos por la expedición de copias certificadas deberá ceñirse, en apego al principio de estricto derecho, a las disposiciones en materia tributaria y presupuestaria. </w:t>
      </w:r>
    </w:p>
    <w:p w14:paraId="4CB0BB63" w14:textId="77777777" w:rsidR="00A448A3" w:rsidRPr="00320431" w:rsidRDefault="00A448A3" w:rsidP="00354B9A">
      <w:pPr>
        <w:spacing w:line="360" w:lineRule="auto"/>
        <w:jc w:val="both"/>
        <w:rPr>
          <w:rFonts w:ascii="Palatino Linotype" w:hAnsi="Palatino Linotype"/>
          <w:color w:val="000000" w:themeColor="text1"/>
        </w:rPr>
      </w:pPr>
    </w:p>
    <w:p w14:paraId="33119A4F" w14:textId="77777777" w:rsidR="00A448A3" w:rsidRDefault="00A448A3"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hAnsi="Palatino Linotype"/>
          <w:color w:val="000000" w:themeColor="text1"/>
        </w:rPr>
        <w:t>En tal consideración, sin duda, el acceso a la información pública atiende de manera inseparable a la persona que ejerce el derecho, no así a la reproducción y envío de la información solicitada pues es claro que se trata de momentos y supuestos diversos.</w:t>
      </w:r>
    </w:p>
    <w:p w14:paraId="1535954B" w14:textId="77777777" w:rsidR="00320431" w:rsidRPr="00320431" w:rsidRDefault="00320431" w:rsidP="00320431">
      <w:pPr>
        <w:spacing w:line="360" w:lineRule="auto"/>
        <w:jc w:val="both"/>
        <w:rPr>
          <w:rFonts w:ascii="Palatino Linotype" w:hAnsi="Palatino Linotype"/>
          <w:color w:val="000000" w:themeColor="text1"/>
        </w:rPr>
      </w:pPr>
    </w:p>
    <w:p w14:paraId="1A19812E" w14:textId="77777777" w:rsidR="00A448A3" w:rsidRPr="00320431" w:rsidRDefault="00A448A3"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hAnsi="Palatino Linotype"/>
          <w:color w:val="000000" w:themeColor="text1"/>
        </w:rPr>
        <w:t>Establecido lo anterior, no debe olvidarse que, en cuanto a la certificación de documentos en su poder, los sujetos obligados a los cuales les resulta aplicable el Código Financiero del Estado de México y Municipios, por lo que, indiscutiblemente deben emitir respuesta de acuerdo a lo establecido por la misma, puesto que no se encuentran facultados para no aplicar la misma.</w:t>
      </w:r>
    </w:p>
    <w:p w14:paraId="5F7D7975" w14:textId="77777777" w:rsidR="00A448A3" w:rsidRPr="00320431" w:rsidRDefault="00A448A3" w:rsidP="00354B9A">
      <w:pPr>
        <w:spacing w:line="360" w:lineRule="auto"/>
        <w:jc w:val="both"/>
        <w:rPr>
          <w:rFonts w:ascii="Palatino Linotype" w:hAnsi="Palatino Linotype"/>
          <w:color w:val="000000" w:themeColor="text1"/>
        </w:rPr>
      </w:pPr>
    </w:p>
    <w:p w14:paraId="6BA95CBC" w14:textId="77777777" w:rsidR="00A448A3" w:rsidRPr="00320431" w:rsidRDefault="00A448A3"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hAnsi="Palatino Linotype"/>
          <w:color w:val="000000" w:themeColor="text1"/>
        </w:rPr>
        <w:t>Consecuentemente, al realizar una interpretación del principio de gratuidad y aplicarlo de manera indistinta a las primeras veinte copias certificadas, por un lado, se deja de observar lo dispuesto por el Código Financiero del Estado de México y Municipios que prevé expresamente el cobro por la certificación de documentos, y por el otro, genera un daño al erario público, pues ello se traduce en que el Estado deje de percibir recursos por concepto de prestación de servicios que se encuentran previstos en el referido ordenamiento legal.</w:t>
      </w:r>
    </w:p>
    <w:p w14:paraId="49BBE13F" w14:textId="720BAA9A" w:rsidR="00A448A3" w:rsidRPr="00320431" w:rsidRDefault="00405616"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hAnsi="Palatino Linotype"/>
          <w:color w:val="000000" w:themeColor="text1"/>
        </w:rPr>
        <w:lastRenderedPageBreak/>
        <w:t>Luego entonces</w:t>
      </w:r>
      <w:r w:rsidR="00A448A3" w:rsidRPr="00320431">
        <w:rPr>
          <w:rFonts w:ascii="Palatino Linotype" w:hAnsi="Palatino Linotype"/>
          <w:color w:val="000000" w:themeColor="text1"/>
        </w:rPr>
        <w:t>, se concluye que el cobro por concepto de reproducción de la información en copia certificada no transgrede la esfera de derechos del solicitante, pues, por un lado, se encuentra previsto en la ley de la materia, y por el otro, como se estableció en supra líneas configura una prestación de servicios por parte del Estado, previsto en el Código Financiero del Estado de México y Municipios.</w:t>
      </w:r>
    </w:p>
    <w:p w14:paraId="47BCFEA9" w14:textId="77777777" w:rsidR="00A448A3" w:rsidRPr="00320431" w:rsidRDefault="00A448A3" w:rsidP="00354B9A">
      <w:pPr>
        <w:spacing w:line="360" w:lineRule="auto"/>
        <w:jc w:val="both"/>
        <w:rPr>
          <w:rFonts w:ascii="Palatino Linotype" w:hAnsi="Palatino Linotype"/>
          <w:color w:val="000000" w:themeColor="text1"/>
        </w:rPr>
      </w:pPr>
    </w:p>
    <w:p w14:paraId="38826BE4" w14:textId="77777777" w:rsidR="00A448A3" w:rsidRPr="00320431" w:rsidRDefault="00A448A3"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eastAsia="Palatino Linotype" w:hAnsi="Palatino Linotype" w:cs="Palatino Linotype"/>
          <w:color w:val="000000" w:themeColor="text1"/>
        </w:rPr>
        <w:t xml:space="preserve">Asimismo, las cuotas de los derechos aplicables para la expedición de documentos </w:t>
      </w:r>
      <w:r w:rsidRPr="00320431">
        <w:rPr>
          <w:rFonts w:ascii="Palatino Linotype" w:hAnsi="Palatino Linotype"/>
          <w:color w:val="000000" w:themeColor="text1"/>
        </w:rPr>
        <w:t>solicitados</w:t>
      </w:r>
      <w:r w:rsidRPr="00320431">
        <w:rPr>
          <w:rFonts w:ascii="Palatino Linotype" w:eastAsia="Palatino Linotype" w:hAnsi="Palatino Linotype" w:cs="Palatino Linotype"/>
          <w:color w:val="000000" w:themeColor="text1"/>
        </w:rPr>
        <w:t>, se encuentran previstas en el artículo 148 del Código Financiero del Estado de México que de manera supletoria se aplica en el ejercicio de derecho de acceso a datos personales, a saber:</w:t>
      </w:r>
    </w:p>
    <w:p w14:paraId="7E71E324" w14:textId="77777777" w:rsidR="00A448A3" w:rsidRPr="00320431" w:rsidRDefault="00A448A3" w:rsidP="00354B9A">
      <w:pPr>
        <w:spacing w:line="360" w:lineRule="auto"/>
        <w:ind w:firstLine="1"/>
        <w:jc w:val="both"/>
        <w:rPr>
          <w:rFonts w:ascii="Palatino Linotype" w:eastAsia="Palatino Linotype" w:hAnsi="Palatino Linotype" w:cs="Palatino Linotype"/>
          <w:color w:val="000000" w:themeColor="text1"/>
        </w:rPr>
      </w:pPr>
    </w:p>
    <w:p w14:paraId="7223C9B2" w14:textId="77777777" w:rsidR="00A448A3" w:rsidRPr="00320431" w:rsidRDefault="00A448A3" w:rsidP="00354B9A">
      <w:pPr>
        <w:tabs>
          <w:tab w:val="left" w:pos="7938"/>
        </w:tabs>
        <w:spacing w:line="360" w:lineRule="auto"/>
        <w:jc w:val="both"/>
        <w:rPr>
          <w:rFonts w:ascii="Palatino Linotype" w:eastAsia="Palatino Linotype" w:hAnsi="Palatino Linotype" w:cs="Palatino Linotype"/>
          <w:color w:val="000000" w:themeColor="text1"/>
        </w:rPr>
      </w:pPr>
      <w:r w:rsidRPr="00320431">
        <w:rPr>
          <w:rFonts w:ascii="Palatino Linotype" w:eastAsia="Palatino Linotype" w:hAnsi="Palatino Linotype" w:cs="Palatino Linotype"/>
          <w:noProof/>
          <w:color w:val="000000" w:themeColor="text1"/>
          <w:lang w:val="es-MX" w:eastAsia="es-MX"/>
        </w:rPr>
        <w:drawing>
          <wp:inline distT="0" distB="0" distL="0" distR="0" wp14:anchorId="530C9B36" wp14:editId="25AB4328">
            <wp:extent cx="5612130" cy="1317171"/>
            <wp:effectExtent l="0" t="0" r="7620" b="0"/>
            <wp:docPr id="17" name="image3.png" descr="A close-up of a document&#10;&#10;Description automatically generated"/>
            <wp:cNvGraphicFramePr/>
            <a:graphic xmlns:a="http://schemas.openxmlformats.org/drawingml/2006/main">
              <a:graphicData uri="http://schemas.openxmlformats.org/drawingml/2006/picture">
                <pic:pic xmlns:pic="http://schemas.openxmlformats.org/drawingml/2006/picture">
                  <pic:nvPicPr>
                    <pic:cNvPr id="17" name="image3.png" descr="A close-up of a document&#10;&#10;Description automatically generated"/>
                    <pic:cNvPicPr preferRelativeResize="0"/>
                  </pic:nvPicPr>
                  <pic:blipFill>
                    <a:blip r:embed="rId9"/>
                    <a:srcRect/>
                    <a:stretch>
                      <a:fillRect/>
                    </a:stretch>
                  </pic:blipFill>
                  <pic:spPr>
                    <a:xfrm>
                      <a:off x="0" y="0"/>
                      <a:ext cx="5620857" cy="1319219"/>
                    </a:xfrm>
                    <a:prstGeom prst="rect">
                      <a:avLst/>
                    </a:prstGeom>
                    <a:ln/>
                  </pic:spPr>
                </pic:pic>
              </a:graphicData>
            </a:graphic>
          </wp:inline>
        </w:drawing>
      </w:r>
    </w:p>
    <w:p w14:paraId="61FDA7F9" w14:textId="77777777" w:rsidR="00A448A3" w:rsidRPr="00320431" w:rsidRDefault="00A448A3" w:rsidP="00354B9A">
      <w:pPr>
        <w:tabs>
          <w:tab w:val="left" w:pos="7938"/>
        </w:tabs>
        <w:spacing w:line="360" w:lineRule="auto"/>
        <w:jc w:val="both"/>
        <w:rPr>
          <w:rFonts w:ascii="Palatino Linotype" w:eastAsia="Palatino Linotype" w:hAnsi="Palatino Linotype" w:cs="Palatino Linotype"/>
          <w:color w:val="000000" w:themeColor="text1"/>
        </w:rPr>
      </w:pPr>
      <w:r w:rsidRPr="00320431">
        <w:rPr>
          <w:rFonts w:ascii="Palatino Linotype" w:eastAsia="Palatino Linotype" w:hAnsi="Palatino Linotype" w:cs="Palatino Linotype"/>
          <w:noProof/>
          <w:color w:val="000000" w:themeColor="text1"/>
          <w:lang w:val="es-MX" w:eastAsia="es-MX"/>
        </w:rPr>
        <w:drawing>
          <wp:inline distT="0" distB="0" distL="0" distR="0" wp14:anchorId="363C1585" wp14:editId="3A126DCD">
            <wp:extent cx="5612130" cy="2231571"/>
            <wp:effectExtent l="0" t="0" r="7620" b="0"/>
            <wp:docPr id="16" name="image5.png" descr="A white paper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6" name="image5.png" descr="A white paper with black text&#10;&#10;Description automatically generated"/>
                    <pic:cNvPicPr preferRelativeResize="0"/>
                  </pic:nvPicPr>
                  <pic:blipFill>
                    <a:blip r:embed="rId10"/>
                    <a:srcRect/>
                    <a:stretch>
                      <a:fillRect/>
                    </a:stretch>
                  </pic:blipFill>
                  <pic:spPr>
                    <a:xfrm>
                      <a:off x="0" y="0"/>
                      <a:ext cx="5616506" cy="2233311"/>
                    </a:xfrm>
                    <a:prstGeom prst="rect">
                      <a:avLst/>
                    </a:prstGeom>
                    <a:ln/>
                  </pic:spPr>
                </pic:pic>
              </a:graphicData>
            </a:graphic>
          </wp:inline>
        </w:drawing>
      </w:r>
    </w:p>
    <w:p w14:paraId="57F6E22E" w14:textId="77777777" w:rsidR="00177064" w:rsidRPr="00320431" w:rsidRDefault="00177064" w:rsidP="00354B9A">
      <w:pPr>
        <w:tabs>
          <w:tab w:val="left" w:pos="7938"/>
        </w:tabs>
        <w:spacing w:line="360" w:lineRule="auto"/>
        <w:jc w:val="both"/>
        <w:rPr>
          <w:rFonts w:ascii="Palatino Linotype" w:eastAsia="Palatino Linotype" w:hAnsi="Palatino Linotype" w:cs="Palatino Linotype"/>
          <w:color w:val="000000" w:themeColor="text1"/>
        </w:rPr>
      </w:pPr>
    </w:p>
    <w:p w14:paraId="4994822D" w14:textId="77777777" w:rsidR="00F7531B" w:rsidRPr="00320431" w:rsidRDefault="00A448A3" w:rsidP="00354B9A">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320431">
        <w:rPr>
          <w:rFonts w:ascii="Palatino Linotype" w:eastAsia="Palatino Linotype" w:hAnsi="Palatino Linotype" w:cs="Palatino Linotype"/>
          <w:color w:val="000000" w:themeColor="text1"/>
        </w:rPr>
        <w:lastRenderedPageBreak/>
        <w:t>En este sentido, es evidente que la entrega de la información a la particular mediante copias certificadas, procederá una vez que se acredite el p</w:t>
      </w:r>
      <w:r w:rsidR="00405616" w:rsidRPr="00320431">
        <w:rPr>
          <w:rFonts w:ascii="Palatino Linotype" w:eastAsia="Palatino Linotype" w:hAnsi="Palatino Linotype" w:cs="Palatino Linotype"/>
          <w:color w:val="000000" w:themeColor="text1"/>
        </w:rPr>
        <w:t>ago de derechos correspondiente</w:t>
      </w:r>
      <w:r w:rsidR="00F7531B" w:rsidRPr="00320431">
        <w:rPr>
          <w:rFonts w:ascii="Palatino Linotype" w:eastAsia="Palatino Linotype" w:hAnsi="Palatino Linotype" w:cs="Palatino Linotype"/>
          <w:color w:val="000000" w:themeColor="text1"/>
        </w:rPr>
        <w:t>.</w:t>
      </w:r>
      <w:r w:rsidR="00405616" w:rsidRPr="00320431">
        <w:rPr>
          <w:rFonts w:ascii="Palatino Linotype" w:eastAsia="Palatino Linotype" w:hAnsi="Palatino Linotype" w:cs="Palatino Linotype"/>
          <w:color w:val="000000" w:themeColor="text1"/>
        </w:rPr>
        <w:t xml:space="preserve"> </w:t>
      </w:r>
    </w:p>
    <w:p w14:paraId="3FACE040" w14:textId="77777777" w:rsidR="00F7531B" w:rsidRPr="00320431" w:rsidRDefault="00F7531B" w:rsidP="00354B9A">
      <w:pPr>
        <w:spacing w:line="360" w:lineRule="auto"/>
        <w:jc w:val="both"/>
        <w:rPr>
          <w:rFonts w:ascii="Palatino Linotype" w:eastAsia="Palatino Linotype" w:hAnsi="Palatino Linotype" w:cs="Palatino Linotype"/>
          <w:color w:val="000000" w:themeColor="text1"/>
        </w:rPr>
      </w:pPr>
    </w:p>
    <w:p w14:paraId="5B21F477" w14:textId="06CCD90A" w:rsidR="00A448A3" w:rsidRPr="00320431" w:rsidRDefault="00F7531B" w:rsidP="00354B9A">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320431">
        <w:rPr>
          <w:rFonts w:ascii="Palatino Linotype" w:eastAsia="Palatino Linotype" w:hAnsi="Palatino Linotype" w:cs="Palatino Linotype"/>
          <w:color w:val="000000" w:themeColor="text1"/>
        </w:rPr>
        <w:t>D</w:t>
      </w:r>
      <w:r w:rsidR="00405616" w:rsidRPr="00320431">
        <w:rPr>
          <w:rFonts w:ascii="Palatino Linotype" w:eastAsia="Palatino Linotype" w:hAnsi="Palatino Linotype" w:cs="Palatino Linotype"/>
          <w:color w:val="000000" w:themeColor="text1"/>
        </w:rPr>
        <w:t>ebiendo para tal efecto informarse de nueva cuenta a</w:t>
      </w:r>
      <w:r w:rsidRPr="00320431">
        <w:rPr>
          <w:rFonts w:ascii="Palatino Linotype" w:eastAsia="Palatino Linotype" w:hAnsi="Palatino Linotype" w:cs="Palatino Linotype"/>
          <w:color w:val="000000" w:themeColor="text1"/>
        </w:rPr>
        <w:t xml:space="preserve"> </w:t>
      </w:r>
      <w:r w:rsidR="00405616" w:rsidRPr="00320431">
        <w:rPr>
          <w:rFonts w:ascii="Palatino Linotype" w:eastAsia="Palatino Linotype" w:hAnsi="Palatino Linotype" w:cs="Palatino Linotype"/>
          <w:color w:val="000000" w:themeColor="text1"/>
        </w:rPr>
        <w:t>l</w:t>
      </w:r>
      <w:r w:rsidRPr="00320431">
        <w:rPr>
          <w:rFonts w:ascii="Palatino Linotype" w:eastAsia="Palatino Linotype" w:hAnsi="Palatino Linotype" w:cs="Palatino Linotype"/>
          <w:color w:val="000000" w:themeColor="text1"/>
        </w:rPr>
        <w:t>a</w:t>
      </w:r>
      <w:r w:rsidR="00405616" w:rsidRPr="00320431">
        <w:rPr>
          <w:rFonts w:ascii="Palatino Linotype" w:eastAsia="Palatino Linotype" w:hAnsi="Palatino Linotype" w:cs="Palatino Linotype"/>
          <w:color w:val="000000" w:themeColor="text1"/>
        </w:rPr>
        <w:t xml:space="preserve"> </w:t>
      </w:r>
      <w:r w:rsidRPr="00320431">
        <w:rPr>
          <w:rFonts w:ascii="Palatino Linotype" w:eastAsia="Palatino Linotype" w:hAnsi="Palatino Linotype" w:cs="Palatino Linotype"/>
          <w:b/>
          <w:color w:val="000000" w:themeColor="text1"/>
        </w:rPr>
        <w:t>RECURRENTE</w:t>
      </w:r>
      <w:r w:rsidR="00405616" w:rsidRPr="00320431">
        <w:rPr>
          <w:rFonts w:ascii="Palatino Linotype" w:eastAsia="Palatino Linotype" w:hAnsi="Palatino Linotype" w:cs="Palatino Linotype"/>
          <w:color w:val="000000" w:themeColor="text1"/>
        </w:rPr>
        <w:t xml:space="preserve">, los días, horarios, </w:t>
      </w:r>
      <w:r w:rsidRPr="00320431">
        <w:rPr>
          <w:rFonts w:ascii="Palatino Linotype" w:eastAsia="Palatino Linotype" w:hAnsi="Palatino Linotype" w:cs="Palatino Linotype"/>
          <w:color w:val="000000" w:themeColor="text1"/>
        </w:rPr>
        <w:t>domicilio</w:t>
      </w:r>
      <w:r w:rsidR="00405616" w:rsidRPr="00320431">
        <w:rPr>
          <w:rFonts w:ascii="Palatino Linotype" w:eastAsia="Palatino Linotype" w:hAnsi="Palatino Linotype" w:cs="Palatino Linotype"/>
          <w:color w:val="000000" w:themeColor="text1"/>
        </w:rPr>
        <w:t xml:space="preserve">, nombre del personal que la ha de atender y los costos. Esto debido a que el </w:t>
      </w:r>
      <w:r w:rsidR="00405616" w:rsidRPr="00320431">
        <w:rPr>
          <w:rFonts w:ascii="Palatino Linotype" w:eastAsia="Palatino Linotype" w:hAnsi="Palatino Linotype" w:cs="Palatino Linotype"/>
          <w:b/>
          <w:color w:val="000000" w:themeColor="text1"/>
        </w:rPr>
        <w:t>SUJETO OBLIGADO</w:t>
      </w:r>
      <w:r w:rsidR="00405616" w:rsidRPr="00320431">
        <w:rPr>
          <w:rFonts w:ascii="Palatino Linotype" w:eastAsia="Palatino Linotype" w:hAnsi="Palatino Linotype" w:cs="Palatino Linotype"/>
          <w:color w:val="000000" w:themeColor="text1"/>
        </w:rPr>
        <w:t xml:space="preserve"> si bien </w:t>
      </w:r>
      <w:r w:rsidRPr="00320431">
        <w:rPr>
          <w:rFonts w:ascii="Palatino Linotype" w:eastAsia="Palatino Linotype" w:hAnsi="Palatino Linotype" w:cs="Palatino Linotype"/>
          <w:color w:val="000000" w:themeColor="text1"/>
        </w:rPr>
        <w:t xml:space="preserve">en respuesta e informe justificado le </w:t>
      </w:r>
      <w:r w:rsidR="00405616" w:rsidRPr="00320431">
        <w:rPr>
          <w:rFonts w:ascii="Palatino Linotype" w:eastAsia="Palatino Linotype" w:hAnsi="Palatino Linotype" w:cs="Palatino Linotype"/>
          <w:color w:val="000000" w:themeColor="text1"/>
        </w:rPr>
        <w:t>informó de costos (p</w:t>
      </w:r>
      <w:r w:rsidRPr="00320431">
        <w:rPr>
          <w:rFonts w:ascii="Palatino Linotype" w:eastAsia="Palatino Linotype" w:hAnsi="Palatino Linotype" w:cs="Palatino Linotype"/>
          <w:color w:val="000000" w:themeColor="text1"/>
        </w:rPr>
        <w:t>rimera</w:t>
      </w:r>
      <w:r w:rsidR="00405616" w:rsidRPr="00320431">
        <w:rPr>
          <w:rFonts w:ascii="Palatino Linotype" w:eastAsia="Palatino Linotype" w:hAnsi="Palatino Linotype" w:cs="Palatino Linotype"/>
          <w:color w:val="000000" w:themeColor="text1"/>
        </w:rPr>
        <w:t xml:space="preserve"> foja y subsecuentes</w:t>
      </w:r>
      <w:r w:rsidRPr="00320431">
        <w:rPr>
          <w:rFonts w:ascii="Palatino Linotype" w:eastAsia="Palatino Linotype" w:hAnsi="Palatino Linotype" w:cs="Palatino Linotype"/>
          <w:color w:val="000000" w:themeColor="text1"/>
        </w:rPr>
        <w:t>)</w:t>
      </w:r>
      <w:r w:rsidR="00405616" w:rsidRPr="00320431">
        <w:rPr>
          <w:rFonts w:ascii="Palatino Linotype" w:eastAsia="Palatino Linotype" w:hAnsi="Palatino Linotype" w:cs="Palatino Linotype"/>
          <w:color w:val="000000" w:themeColor="text1"/>
        </w:rPr>
        <w:t xml:space="preserve"> no le informó el costo </w:t>
      </w:r>
      <w:r w:rsidRPr="00320431">
        <w:rPr>
          <w:rFonts w:ascii="Palatino Linotype" w:eastAsia="Palatino Linotype" w:hAnsi="Palatino Linotype" w:cs="Palatino Linotype"/>
          <w:color w:val="000000" w:themeColor="text1"/>
        </w:rPr>
        <w:t xml:space="preserve">exacto </w:t>
      </w:r>
      <w:r w:rsidR="00405616" w:rsidRPr="00320431">
        <w:rPr>
          <w:rFonts w:ascii="Palatino Linotype" w:eastAsia="Palatino Linotype" w:hAnsi="Palatino Linotype" w:cs="Palatino Linotype"/>
          <w:color w:val="000000" w:themeColor="text1"/>
        </w:rPr>
        <w:t xml:space="preserve">que deberá de cubrir; asimismo porque no informa de los días y horarios en que será atendida, solicitando agendar una cita </w:t>
      </w:r>
      <w:r w:rsidRPr="00320431">
        <w:rPr>
          <w:rFonts w:ascii="Palatino Linotype" w:eastAsia="Palatino Linotype" w:hAnsi="Palatino Linotype" w:cs="Palatino Linotype"/>
          <w:color w:val="000000" w:themeColor="text1"/>
        </w:rPr>
        <w:t>vía</w:t>
      </w:r>
      <w:r w:rsidR="00405616" w:rsidRPr="00320431">
        <w:rPr>
          <w:rFonts w:ascii="Palatino Linotype" w:eastAsia="Palatino Linotype" w:hAnsi="Palatino Linotype" w:cs="Palatino Linotype"/>
          <w:color w:val="000000" w:themeColor="text1"/>
        </w:rPr>
        <w:t xml:space="preserve"> </w:t>
      </w:r>
      <w:r w:rsidRPr="00320431">
        <w:rPr>
          <w:rFonts w:ascii="Palatino Linotype" w:eastAsia="Palatino Linotype" w:hAnsi="Palatino Linotype" w:cs="Palatino Linotype"/>
          <w:color w:val="000000" w:themeColor="text1"/>
        </w:rPr>
        <w:t>telefónica, lo que no se estima procedente para la entrega de copias certificadas con costo.</w:t>
      </w:r>
    </w:p>
    <w:p w14:paraId="06BF95DD" w14:textId="77777777" w:rsidR="00F7531B" w:rsidRPr="00320431" w:rsidRDefault="00F7531B" w:rsidP="00354B9A">
      <w:pPr>
        <w:pStyle w:val="Prrafodelista"/>
        <w:spacing w:line="360" w:lineRule="auto"/>
        <w:rPr>
          <w:rFonts w:ascii="Palatino Linotype" w:eastAsia="Palatino Linotype" w:hAnsi="Palatino Linotype" w:cs="Palatino Linotype"/>
          <w:color w:val="000000" w:themeColor="text1"/>
        </w:rPr>
      </w:pPr>
    </w:p>
    <w:p w14:paraId="7EE4E844" w14:textId="605EDE3F" w:rsidR="00F7531B" w:rsidRPr="00320431" w:rsidRDefault="00F7531B" w:rsidP="00320431">
      <w:pPr>
        <w:pStyle w:val="Sinespaciado"/>
        <w:numPr>
          <w:ilvl w:val="0"/>
          <w:numId w:val="3"/>
        </w:numPr>
        <w:shd w:val="clear" w:color="auto" w:fill="FFFFFF"/>
        <w:suppressAutoHyphens/>
        <w:spacing w:line="360" w:lineRule="auto"/>
        <w:ind w:left="0" w:firstLine="0"/>
        <w:jc w:val="both"/>
        <w:textAlignment w:val="baseline"/>
        <w:rPr>
          <w:rFonts w:ascii="Palatino Linotype" w:hAnsi="Palatino Linotype" w:cs="Arial"/>
          <w:color w:val="000000" w:themeColor="text1"/>
          <w:sz w:val="24"/>
          <w:szCs w:val="24"/>
        </w:rPr>
      </w:pPr>
      <w:r w:rsidRPr="00320431">
        <w:rPr>
          <w:rFonts w:ascii="Palatino Linotype" w:hAnsi="Palatino Linotype" w:cs="Arial"/>
          <w:color w:val="000000" w:themeColor="text1"/>
          <w:sz w:val="24"/>
          <w:szCs w:val="24"/>
        </w:rPr>
        <w:t xml:space="preserve">Asimismo, informando que la información se encontrara disponible para que acuda a </w:t>
      </w:r>
      <w:r w:rsidRPr="00320431">
        <w:rPr>
          <w:rFonts w:ascii="Palatino Linotype" w:hAnsi="Palatino Linotype"/>
          <w:color w:val="000000" w:themeColor="text1"/>
          <w:sz w:val="24"/>
          <w:szCs w:val="24"/>
        </w:rPr>
        <w:t>recogerla</w:t>
      </w:r>
      <w:r w:rsidRPr="00320431">
        <w:rPr>
          <w:rFonts w:ascii="Palatino Linotype" w:hAnsi="Palatino Linotype" w:cs="Arial"/>
          <w:color w:val="000000" w:themeColor="text1"/>
          <w:sz w:val="24"/>
          <w:szCs w:val="24"/>
        </w:rPr>
        <w:t xml:space="preserve">, en el plazo de </w:t>
      </w:r>
      <w:r w:rsidRPr="00320431">
        <w:rPr>
          <w:rFonts w:ascii="Palatino Linotype" w:hAnsi="Palatino Linotype" w:cs="Arial"/>
          <w:b/>
          <w:color w:val="000000" w:themeColor="text1"/>
          <w:sz w:val="24"/>
          <w:szCs w:val="24"/>
        </w:rPr>
        <w:t>sesenta días hábiles</w:t>
      </w:r>
      <w:r w:rsidRPr="00320431">
        <w:rPr>
          <w:rFonts w:ascii="Palatino Linotype" w:hAnsi="Palatino Linotype" w:cs="Arial"/>
          <w:color w:val="000000" w:themeColor="text1"/>
          <w:sz w:val="24"/>
          <w:szCs w:val="24"/>
        </w:rPr>
        <w:t>, de conformidad con lo establecido en el párrafo segundo del artículo 166 de la Ley de Transparencia Local, precepto que se cita para pronta referencia:</w:t>
      </w:r>
    </w:p>
    <w:p w14:paraId="1ECC3670" w14:textId="77777777" w:rsidR="00F7531B" w:rsidRPr="00320431" w:rsidRDefault="00F7531B" w:rsidP="00354B9A">
      <w:pPr>
        <w:spacing w:line="360" w:lineRule="auto"/>
        <w:ind w:left="567" w:right="567"/>
        <w:jc w:val="both"/>
        <w:rPr>
          <w:rFonts w:ascii="Palatino Linotype" w:hAnsi="Palatino Linotype" w:cs="Arial"/>
          <w:i/>
          <w:color w:val="000000" w:themeColor="text1"/>
        </w:rPr>
      </w:pPr>
      <w:r w:rsidRPr="00320431">
        <w:rPr>
          <w:rFonts w:ascii="Palatino Linotype" w:hAnsi="Palatino Linotype" w:cs="Arial"/>
          <w:i/>
          <w:color w:val="000000" w:themeColor="text1"/>
        </w:rPr>
        <w:t>“</w:t>
      </w:r>
      <w:r w:rsidRPr="00320431">
        <w:rPr>
          <w:rFonts w:ascii="Palatino Linotype" w:hAnsi="Palatino Linotype" w:cs="Arial"/>
          <w:b/>
          <w:i/>
          <w:color w:val="000000" w:themeColor="text1"/>
        </w:rPr>
        <w:t>Artículo 166.</w:t>
      </w:r>
      <w:r w:rsidRPr="00320431">
        <w:rPr>
          <w:rFonts w:ascii="Palatino Linotype" w:hAnsi="Palatino Linotype" w:cs="Arial"/>
          <w:i/>
          <w:color w:val="000000" w:themeColor="text1"/>
        </w:rPr>
        <w:t xml:space="preserve"> …. </w:t>
      </w:r>
    </w:p>
    <w:p w14:paraId="1B5134C4" w14:textId="77777777" w:rsidR="00F7531B" w:rsidRPr="00320431" w:rsidRDefault="00F7531B" w:rsidP="00354B9A">
      <w:pPr>
        <w:spacing w:line="360" w:lineRule="auto"/>
        <w:ind w:left="567" w:right="567"/>
        <w:jc w:val="both"/>
        <w:rPr>
          <w:rFonts w:ascii="Palatino Linotype" w:hAnsi="Palatino Linotype" w:cs="Arial"/>
          <w:i/>
          <w:color w:val="000000" w:themeColor="text1"/>
        </w:rPr>
      </w:pPr>
      <w:r w:rsidRPr="00320431">
        <w:rPr>
          <w:rFonts w:ascii="Palatino Linotype" w:hAnsi="Palatino Linotype" w:cs="Arial"/>
          <w:i/>
          <w:color w:val="000000" w:themeColor="text1"/>
        </w:rPr>
        <w:t xml:space="preserve">La Unidad de Transparencia tendrá disponible la información solicitada, durante </w:t>
      </w:r>
      <w:r w:rsidRPr="00320431">
        <w:rPr>
          <w:rFonts w:ascii="Palatino Linotype" w:hAnsi="Palatino Linotype" w:cs="Arial"/>
          <w:i/>
          <w:color w:val="000000" w:themeColor="text1"/>
          <w:u w:val="single"/>
        </w:rPr>
        <w:t>un plazo mínimo de sesenta días hábiles</w:t>
      </w:r>
      <w:r w:rsidRPr="00320431">
        <w:rPr>
          <w:rFonts w:ascii="Palatino Linotype" w:hAnsi="Palatino Linotype" w:cs="Arial"/>
          <w:i/>
          <w:color w:val="000000" w:themeColor="text1"/>
        </w:rPr>
        <w:t>, contado a partir de que el solicitante hubiere realizado, en su caso, el pago respectivo, el cual deberá efectuarse en un plazo no mayor a treinta días hábiles.</w:t>
      </w:r>
    </w:p>
    <w:p w14:paraId="15620106" w14:textId="77777777" w:rsidR="00F7531B" w:rsidRPr="00320431" w:rsidRDefault="00F7531B" w:rsidP="00354B9A">
      <w:pPr>
        <w:spacing w:line="360" w:lineRule="auto"/>
        <w:ind w:left="567" w:right="567"/>
        <w:jc w:val="both"/>
        <w:rPr>
          <w:rFonts w:ascii="Palatino Linotype" w:hAnsi="Palatino Linotype" w:cs="Arial"/>
          <w:i/>
          <w:color w:val="000000" w:themeColor="text1"/>
        </w:rPr>
      </w:pPr>
      <w:r w:rsidRPr="00320431">
        <w:rPr>
          <w:rFonts w:ascii="Palatino Linotype" w:hAnsi="Palatino Linotype" w:cs="Arial"/>
          <w:i/>
          <w:color w:val="000000" w:themeColor="text1"/>
        </w:rPr>
        <w:t>…”</w:t>
      </w:r>
    </w:p>
    <w:p w14:paraId="40AC607B" w14:textId="77777777" w:rsidR="00A448A3" w:rsidRPr="00320431" w:rsidRDefault="00A448A3" w:rsidP="00354B9A">
      <w:pPr>
        <w:spacing w:line="360" w:lineRule="auto"/>
        <w:jc w:val="both"/>
        <w:rPr>
          <w:rFonts w:ascii="Palatino Linotype" w:eastAsia="Palatino Linotype" w:hAnsi="Palatino Linotype" w:cs="Palatino Linotype"/>
          <w:color w:val="000000" w:themeColor="text1"/>
        </w:rPr>
      </w:pPr>
    </w:p>
    <w:p w14:paraId="2FFE3410" w14:textId="2EE5DDDC" w:rsidR="00A448A3" w:rsidRPr="00320431" w:rsidRDefault="00F7531B"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eastAsia="Palatino Linotype" w:hAnsi="Palatino Linotype" w:cs="Palatino Linotype"/>
          <w:color w:val="000000" w:themeColor="text1"/>
        </w:rPr>
        <w:t>Finalmente, respecto</w:t>
      </w:r>
      <w:r w:rsidR="0038108A" w:rsidRPr="00320431">
        <w:rPr>
          <w:rFonts w:ascii="Palatino Linotype" w:eastAsia="Palatino Linotype" w:hAnsi="Palatino Linotype" w:cs="Palatino Linotype"/>
          <w:color w:val="000000" w:themeColor="text1"/>
        </w:rPr>
        <w:t xml:space="preserve">, </w:t>
      </w:r>
      <w:r w:rsidRPr="00320431">
        <w:rPr>
          <w:rFonts w:ascii="Palatino Linotype" w:eastAsia="Palatino Linotype" w:hAnsi="Palatino Linotype" w:cs="Palatino Linotype"/>
          <w:color w:val="000000" w:themeColor="text1"/>
        </w:rPr>
        <w:t>al derecho a las primera veinte fojas certificadas de manera gratuita</w:t>
      </w:r>
      <w:r w:rsidR="0038108A" w:rsidRPr="00320431">
        <w:rPr>
          <w:rFonts w:ascii="Palatino Linotype" w:eastAsia="Palatino Linotype" w:hAnsi="Palatino Linotype" w:cs="Palatino Linotype"/>
          <w:color w:val="000000" w:themeColor="text1"/>
        </w:rPr>
        <w:t xml:space="preserve">, ciertamente </w:t>
      </w:r>
      <w:r w:rsidR="00A448A3" w:rsidRPr="00320431">
        <w:rPr>
          <w:rFonts w:ascii="Palatino Linotype" w:eastAsia="Palatino Linotype" w:hAnsi="Palatino Linotype" w:cs="Palatino Linotype"/>
          <w:color w:val="000000" w:themeColor="text1"/>
        </w:rPr>
        <w:t>no procede el cobro de las primeras veinte hojas,</w:t>
      </w:r>
      <w:r w:rsidR="0038108A" w:rsidRPr="00320431">
        <w:rPr>
          <w:rFonts w:ascii="Palatino Linotype" w:eastAsia="Palatino Linotype" w:hAnsi="Palatino Linotype" w:cs="Palatino Linotype"/>
          <w:color w:val="000000" w:themeColor="text1"/>
        </w:rPr>
        <w:t xml:space="preserve"> si</w:t>
      </w:r>
      <w:r w:rsidRPr="00320431">
        <w:rPr>
          <w:rFonts w:ascii="Palatino Linotype" w:eastAsia="Palatino Linotype" w:hAnsi="Palatino Linotype" w:cs="Palatino Linotype"/>
          <w:color w:val="000000" w:themeColor="text1"/>
        </w:rPr>
        <w:t>empre que se trate del</w:t>
      </w:r>
      <w:r w:rsidR="0038108A" w:rsidRPr="00320431">
        <w:rPr>
          <w:rFonts w:ascii="Palatino Linotype" w:eastAsia="Palatino Linotype" w:hAnsi="Palatino Linotype" w:cs="Palatino Linotype"/>
          <w:color w:val="000000" w:themeColor="text1"/>
        </w:rPr>
        <w:t xml:space="preserve"> ejercicio de acceso a los datos personales de conformidad al C</w:t>
      </w:r>
      <w:r w:rsidR="00A448A3" w:rsidRPr="00320431">
        <w:rPr>
          <w:rFonts w:ascii="Palatino Linotype" w:eastAsia="Palatino Linotype" w:hAnsi="Palatino Linotype" w:cs="Palatino Linotype"/>
          <w:color w:val="000000" w:themeColor="text1"/>
        </w:rPr>
        <w:t>riterio 02/18 emitido por el</w:t>
      </w:r>
      <w:r w:rsidR="0038108A" w:rsidRPr="00320431">
        <w:rPr>
          <w:rFonts w:ascii="Palatino Linotype" w:eastAsia="Palatino Linotype" w:hAnsi="Palatino Linotype" w:cs="Palatino Linotype"/>
          <w:color w:val="000000" w:themeColor="text1"/>
        </w:rPr>
        <w:t xml:space="preserve"> </w:t>
      </w:r>
      <w:r w:rsidR="0038108A" w:rsidRPr="00320431">
        <w:rPr>
          <w:rFonts w:ascii="Palatino Linotype" w:eastAsia="Palatino Linotype" w:hAnsi="Palatino Linotype" w:cs="Palatino Linotype"/>
          <w:color w:val="000000" w:themeColor="text1"/>
        </w:rPr>
        <w:lastRenderedPageBreak/>
        <w:t>entonces</w:t>
      </w:r>
      <w:r w:rsidR="00A448A3" w:rsidRPr="00320431">
        <w:rPr>
          <w:rFonts w:ascii="Palatino Linotype" w:eastAsia="Palatino Linotype" w:hAnsi="Palatino Linotype" w:cs="Palatino Linotype"/>
          <w:color w:val="000000" w:themeColor="text1"/>
        </w:rPr>
        <w:t xml:space="preserve"> Instituto Nacional de Transparencia, Acceso a la Información y Protección de Datos Personales, que es del tenor literal siguiente:</w:t>
      </w:r>
    </w:p>
    <w:p w14:paraId="58A2FF3F" w14:textId="7EFEDD26" w:rsidR="00A448A3" w:rsidRPr="00320431" w:rsidRDefault="00A448A3" w:rsidP="00354B9A">
      <w:pPr>
        <w:pStyle w:val="Puesto"/>
        <w:spacing w:before="0" w:after="0" w:line="360" w:lineRule="auto"/>
        <w:ind w:left="426" w:right="474"/>
        <w:jc w:val="both"/>
        <w:rPr>
          <w:rFonts w:ascii="Palatino Linotype" w:hAnsi="Palatino Linotype"/>
          <w:b w:val="0"/>
          <w:color w:val="000000" w:themeColor="text1"/>
          <w:sz w:val="24"/>
          <w:szCs w:val="24"/>
        </w:rPr>
      </w:pPr>
      <w:r w:rsidRPr="00320431">
        <w:rPr>
          <w:rFonts w:ascii="Palatino Linotype" w:eastAsia="Palatino Linotype" w:hAnsi="Palatino Linotype"/>
          <w:b w:val="0"/>
          <w:i/>
          <w:color w:val="000000" w:themeColor="text1"/>
          <w:sz w:val="24"/>
          <w:szCs w:val="24"/>
        </w:rPr>
        <w:t xml:space="preserve">“Gratuidad de las primeras veinte hojas simples o certificadas. Cuando la entrega </w:t>
      </w:r>
      <w:r w:rsidRPr="00320431">
        <w:rPr>
          <w:rFonts w:ascii="Palatino Linotype" w:eastAsia="Palatino Linotype" w:hAnsi="Palatino Linotype"/>
          <w:i/>
          <w:color w:val="000000" w:themeColor="text1"/>
          <w:sz w:val="24"/>
          <w:szCs w:val="24"/>
          <w:u w:val="single"/>
        </w:rPr>
        <w:t xml:space="preserve">de los datos personales </w:t>
      </w:r>
      <w:r w:rsidRPr="00320431">
        <w:rPr>
          <w:rFonts w:ascii="Palatino Linotype" w:eastAsia="Palatino Linotype" w:hAnsi="Palatino Linotype"/>
          <w:b w:val="0"/>
          <w:i/>
          <w:color w:val="000000" w:themeColor="text1"/>
          <w:sz w:val="24"/>
          <w:szCs w:val="24"/>
        </w:rPr>
        <w:t>sea a través de copias simples o certificadas, las primeras veinte hojas serán sin costo. ”</w:t>
      </w:r>
      <w:r w:rsidR="00F7531B" w:rsidRPr="00320431">
        <w:rPr>
          <w:rFonts w:ascii="Palatino Linotype" w:eastAsia="Palatino Linotype" w:hAnsi="Palatino Linotype"/>
          <w:b w:val="0"/>
          <w:i/>
          <w:color w:val="000000" w:themeColor="text1"/>
          <w:sz w:val="24"/>
          <w:szCs w:val="24"/>
        </w:rPr>
        <w:t xml:space="preserve"> </w:t>
      </w:r>
      <w:r w:rsidR="00F7531B" w:rsidRPr="00320431">
        <w:rPr>
          <w:rFonts w:ascii="Palatino Linotype" w:eastAsia="Palatino Linotype" w:hAnsi="Palatino Linotype"/>
          <w:b w:val="0"/>
          <w:color w:val="000000" w:themeColor="text1"/>
          <w:sz w:val="24"/>
          <w:szCs w:val="24"/>
        </w:rPr>
        <w:t>Énfasis propio</w:t>
      </w:r>
    </w:p>
    <w:p w14:paraId="0026F573" w14:textId="77777777" w:rsidR="00A448A3" w:rsidRPr="00320431" w:rsidRDefault="00A448A3" w:rsidP="00354B9A">
      <w:pPr>
        <w:spacing w:line="360" w:lineRule="auto"/>
        <w:ind w:right="49"/>
        <w:jc w:val="both"/>
        <w:rPr>
          <w:rFonts w:ascii="Palatino Linotype" w:eastAsia="Palatino Linotype" w:hAnsi="Palatino Linotype" w:cs="Palatino Linotype"/>
          <w:color w:val="000000" w:themeColor="text1"/>
        </w:rPr>
      </w:pPr>
    </w:p>
    <w:p w14:paraId="71A2DCEB" w14:textId="39B94004" w:rsidR="00A448A3" w:rsidRPr="00320431" w:rsidRDefault="00F7531B" w:rsidP="00354B9A">
      <w:pPr>
        <w:numPr>
          <w:ilvl w:val="0"/>
          <w:numId w:val="3"/>
        </w:numPr>
        <w:spacing w:line="360" w:lineRule="auto"/>
        <w:ind w:left="0" w:firstLine="0"/>
        <w:jc w:val="both"/>
        <w:rPr>
          <w:rFonts w:ascii="Palatino Linotype" w:hAnsi="Palatino Linotype"/>
          <w:color w:val="000000" w:themeColor="text1"/>
        </w:rPr>
      </w:pPr>
      <w:r w:rsidRPr="00320431">
        <w:rPr>
          <w:rFonts w:ascii="Palatino Linotype" w:hAnsi="Palatino Linotype"/>
          <w:color w:val="000000" w:themeColor="text1"/>
        </w:rPr>
        <w:t>Luego entonces, resulta evidente que dicho argumento esgrimido para acceder a la información gratuita, resulta inaplicable al caso concreto, por tratarse de una solicitud de acceso a la información pública.</w:t>
      </w:r>
    </w:p>
    <w:p w14:paraId="24D7D99E" w14:textId="77777777" w:rsidR="00A448A3" w:rsidRPr="00320431" w:rsidRDefault="00A448A3" w:rsidP="00354B9A">
      <w:pPr>
        <w:autoSpaceDE w:val="0"/>
        <w:autoSpaceDN w:val="0"/>
        <w:adjustRightInd w:val="0"/>
        <w:spacing w:line="360" w:lineRule="auto"/>
        <w:jc w:val="both"/>
        <w:rPr>
          <w:rFonts w:ascii="Palatino Linotype" w:hAnsi="Palatino Linotype" w:cs="Palatino Linotype"/>
          <w:bCs/>
          <w:iCs/>
          <w:color w:val="000000" w:themeColor="text1"/>
        </w:rPr>
      </w:pPr>
    </w:p>
    <w:p w14:paraId="4CC6F428" w14:textId="5167F41F" w:rsidR="00F7531B" w:rsidRPr="00320431" w:rsidRDefault="0038108A"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320431">
        <w:rPr>
          <w:rFonts w:ascii="Palatino Linotype" w:eastAsia="Palatino Linotype" w:hAnsi="Palatino Linotype" w:cs="Palatino Linotype"/>
          <w:color w:val="000000" w:themeColor="text1"/>
          <w:sz w:val="24"/>
          <w:szCs w:val="24"/>
        </w:rPr>
        <w:t>Por lo que en relatadas circunstancias es dable ordenar la entrega del oficio de referencia en copia certificada con costo en los términos ya precisados</w:t>
      </w:r>
      <w:r w:rsidR="00F7531B" w:rsidRPr="00320431">
        <w:rPr>
          <w:rFonts w:ascii="Palatino Linotype" w:eastAsia="Palatino Linotype" w:hAnsi="Palatino Linotype" w:cs="Palatino Linotype"/>
          <w:color w:val="000000" w:themeColor="text1"/>
          <w:sz w:val="24"/>
          <w:szCs w:val="24"/>
        </w:rPr>
        <w:t>, de ser el caso en versión pública para el caso que contenga información o datos personales susceptibles de ser clasificados.</w:t>
      </w:r>
    </w:p>
    <w:p w14:paraId="5D9E6160" w14:textId="77777777" w:rsidR="0038108A" w:rsidRPr="00320431" w:rsidRDefault="0038108A" w:rsidP="00354B9A">
      <w:pPr>
        <w:pStyle w:val="Sinespaciado"/>
        <w:shd w:val="clear" w:color="auto" w:fill="FFFFFF"/>
        <w:suppressAutoHyphens/>
        <w:spacing w:line="360" w:lineRule="auto"/>
        <w:jc w:val="both"/>
        <w:textAlignment w:val="baseline"/>
        <w:rPr>
          <w:rFonts w:ascii="Palatino Linotype" w:eastAsia="Palatino Linotype" w:hAnsi="Palatino Linotype" w:cs="Palatino Linotype"/>
          <w:color w:val="000000" w:themeColor="text1"/>
          <w:sz w:val="24"/>
          <w:szCs w:val="24"/>
        </w:rPr>
      </w:pPr>
    </w:p>
    <w:p w14:paraId="652C4E67" w14:textId="01466706" w:rsidR="00A448A3" w:rsidRPr="00320431" w:rsidRDefault="00A448A3"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320431">
        <w:rPr>
          <w:rFonts w:ascii="Palatino Linotype" w:eastAsia="Palatino Linotype" w:hAnsi="Palatino Linotype" w:cs="Palatino Linotype"/>
          <w:color w:val="000000" w:themeColor="text1"/>
          <w:sz w:val="24"/>
          <w:szCs w:val="24"/>
        </w:rPr>
        <w:t xml:space="preserve">Con la determinación anterior quedará por colmado el derecho de acceso a la </w:t>
      </w:r>
      <w:r w:rsidRPr="00320431">
        <w:rPr>
          <w:rFonts w:ascii="Palatino Linotype" w:hAnsi="Palatino Linotype" w:cs="Arial"/>
          <w:color w:val="000000" w:themeColor="text1"/>
          <w:sz w:val="24"/>
          <w:szCs w:val="24"/>
        </w:rPr>
        <w:t>información</w:t>
      </w:r>
      <w:r w:rsidRPr="00320431">
        <w:rPr>
          <w:rFonts w:ascii="Palatino Linotype" w:eastAsia="Palatino Linotype" w:hAnsi="Palatino Linotype" w:cs="Palatino Linotype"/>
          <w:color w:val="000000" w:themeColor="text1"/>
          <w:sz w:val="24"/>
          <w:szCs w:val="24"/>
        </w:rPr>
        <w:t xml:space="preserve"> del </w:t>
      </w:r>
      <w:r w:rsidRPr="00320431">
        <w:rPr>
          <w:rFonts w:ascii="Palatino Linotype" w:hAnsi="Palatino Linotype" w:cs="Arial"/>
          <w:color w:val="000000" w:themeColor="text1"/>
          <w:sz w:val="24"/>
          <w:szCs w:val="24"/>
        </w:rPr>
        <w:t>ahora</w:t>
      </w:r>
      <w:r w:rsidRPr="00320431">
        <w:rPr>
          <w:rFonts w:ascii="Palatino Linotype" w:eastAsia="Palatino Linotype" w:hAnsi="Palatino Linotype" w:cs="Palatino Linotype"/>
          <w:color w:val="000000" w:themeColor="text1"/>
          <w:sz w:val="24"/>
          <w:szCs w:val="24"/>
        </w:rPr>
        <w:t xml:space="preserve"> </w:t>
      </w:r>
      <w:r w:rsidRPr="00320431">
        <w:rPr>
          <w:rFonts w:ascii="Palatino Linotype" w:hAnsi="Palatino Linotype" w:cs="Times New Roman"/>
          <w:color w:val="000000" w:themeColor="text1"/>
          <w:sz w:val="24"/>
          <w:szCs w:val="24"/>
        </w:rPr>
        <w:t>Recurrente</w:t>
      </w:r>
      <w:r w:rsidRPr="00320431">
        <w:rPr>
          <w:rFonts w:ascii="Palatino Linotype" w:eastAsia="Palatino Linotype" w:hAnsi="Palatino Linotype" w:cs="Palatino Linotype"/>
          <w:color w:val="000000" w:themeColor="text1"/>
          <w:sz w:val="24"/>
          <w:szCs w:val="24"/>
        </w:rPr>
        <w:t xml:space="preserve">; toda vez que el Derecho que tutela este Órgano Garante corresponde a la  </w:t>
      </w:r>
      <w:r w:rsidRPr="00320431">
        <w:rPr>
          <w:rFonts w:ascii="Palatino Linotype" w:eastAsia="Palatino Linotype" w:hAnsi="Palatino Linotype" w:cs="Palatino Linotype"/>
          <w:i/>
          <w:color w:val="000000" w:themeColor="text1"/>
          <w:sz w:val="24"/>
          <w:szCs w:val="24"/>
        </w:rPr>
        <w:t>igualdad de oportunidades para recibir, buscar e impartir información</w:t>
      </w:r>
      <w:r w:rsidRPr="00320431">
        <w:rPr>
          <w:rFonts w:ascii="Palatino Linotype" w:eastAsia="Palatino Linotype" w:hAnsi="Palatino Linotype" w:cs="Palatino Linotype"/>
          <w:i/>
          <w:color w:val="000000" w:themeColor="text1"/>
          <w:sz w:val="24"/>
          <w:szCs w:val="24"/>
          <w:vertAlign w:val="superscript"/>
        </w:rPr>
        <w:footnoteReference w:id="1"/>
      </w:r>
      <w:r w:rsidRPr="00320431">
        <w:rPr>
          <w:rFonts w:ascii="Palatino Linotype" w:eastAsia="Palatino Linotype" w:hAnsi="Palatino Linotype" w:cs="Palatino Linotype"/>
          <w:i/>
          <w:color w:val="000000" w:themeColor="text1"/>
          <w:sz w:val="24"/>
          <w:szCs w:val="24"/>
        </w:rPr>
        <w:t xml:space="preserve"> en posesión de cualquier autoridad, entidad, órgano y organismo de los </w:t>
      </w:r>
      <w:r w:rsidRPr="00320431">
        <w:rPr>
          <w:rFonts w:ascii="Palatino Linotype" w:eastAsia="Palatino Linotype" w:hAnsi="Palatino Linotype" w:cs="Palatino Linotype"/>
          <w:color w:val="000000" w:themeColor="text1"/>
          <w:sz w:val="24"/>
          <w:szCs w:val="24"/>
        </w:rPr>
        <w:t>poderes</w:t>
      </w:r>
      <w:r w:rsidRPr="00320431">
        <w:rPr>
          <w:rFonts w:ascii="Palatino Linotype" w:eastAsia="Palatino Linotype" w:hAnsi="Palatino Linotype" w:cs="Palatino Linotype"/>
          <w:i/>
          <w:color w:val="000000" w:themeColor="text1"/>
          <w:sz w:val="24"/>
          <w:szCs w:val="24"/>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320431">
        <w:rPr>
          <w:rFonts w:ascii="Palatino Linotype" w:eastAsia="Palatino Linotype" w:hAnsi="Palatino Linotype" w:cs="Palatino Linotype"/>
          <w:color w:val="000000" w:themeColor="text1"/>
          <w:sz w:val="24"/>
          <w:szCs w:val="24"/>
          <w:vertAlign w:val="superscript"/>
        </w:rPr>
        <w:footnoteReference w:id="2"/>
      </w:r>
      <w:r w:rsidRPr="00320431">
        <w:rPr>
          <w:rFonts w:ascii="Palatino Linotype" w:eastAsia="Palatino Linotype" w:hAnsi="Palatino Linotype" w:cs="Palatino Linotype"/>
          <w:i/>
          <w:color w:val="000000" w:themeColor="text1"/>
          <w:sz w:val="24"/>
          <w:szCs w:val="24"/>
        </w:rPr>
        <w:t xml:space="preserve"> </w:t>
      </w:r>
      <w:r w:rsidRPr="00320431">
        <w:rPr>
          <w:rFonts w:ascii="Palatino Linotype" w:eastAsia="Palatino Linotype" w:hAnsi="Palatino Linotype" w:cs="Palatino Linotype"/>
          <w:color w:val="000000" w:themeColor="text1"/>
          <w:sz w:val="24"/>
          <w:szCs w:val="24"/>
        </w:rPr>
        <w:t xml:space="preserve">que se constituye como una herramienta fundamental para </w:t>
      </w:r>
      <w:r w:rsidRPr="00320431">
        <w:rPr>
          <w:rFonts w:ascii="Palatino Linotype" w:eastAsia="Palatino Linotype" w:hAnsi="Palatino Linotype" w:cs="Palatino Linotype"/>
          <w:i/>
          <w:color w:val="000000" w:themeColor="text1"/>
          <w:sz w:val="24"/>
          <w:szCs w:val="24"/>
        </w:rPr>
        <w:t xml:space="preserve">ejercer </w:t>
      </w:r>
      <w:r w:rsidRPr="00320431">
        <w:rPr>
          <w:rFonts w:ascii="Palatino Linotype" w:eastAsia="Palatino Linotype" w:hAnsi="Palatino Linotype" w:cs="Palatino Linotype"/>
          <w:i/>
          <w:color w:val="000000" w:themeColor="text1"/>
          <w:sz w:val="24"/>
          <w:szCs w:val="24"/>
        </w:rPr>
        <w:lastRenderedPageBreak/>
        <w:t>control democrático de las gestiones estatales, de forma tal que puedan cuestionar, indagar y considerar si se está dando un adecuado cumplimiento de las funciones públicas,</w:t>
      </w:r>
      <w:r w:rsidRPr="00320431">
        <w:rPr>
          <w:rFonts w:ascii="Palatino Linotype" w:eastAsia="Palatino Linotype" w:hAnsi="Palatino Linotype" w:cs="Palatino Linotype"/>
          <w:i/>
          <w:color w:val="000000" w:themeColor="text1"/>
          <w:sz w:val="24"/>
          <w:szCs w:val="24"/>
          <w:vertAlign w:val="superscript"/>
        </w:rPr>
        <w:footnoteReference w:id="3"/>
      </w:r>
      <w:r w:rsidRPr="00320431">
        <w:rPr>
          <w:rFonts w:ascii="Palatino Linotype" w:eastAsia="Palatino Linotype" w:hAnsi="Palatino Linotype" w:cs="Palatino Linotype"/>
          <w:color w:val="000000" w:themeColor="text1"/>
          <w:sz w:val="24"/>
          <w:szCs w:val="24"/>
        </w:rPr>
        <w:t>fomentando</w:t>
      </w:r>
      <w:r w:rsidRPr="00320431">
        <w:rPr>
          <w:rFonts w:ascii="Palatino Linotype" w:eastAsia="Palatino Linotype" w:hAnsi="Palatino Linotype" w:cs="Palatino Linotype"/>
          <w:i/>
          <w:color w:val="000000" w:themeColor="text1"/>
          <w:sz w:val="24"/>
          <w:szCs w:val="24"/>
        </w:rPr>
        <w:t xml:space="preserve"> la transparencia de las actividades estatales y</w:t>
      </w:r>
      <w:r w:rsidRPr="00320431">
        <w:rPr>
          <w:rFonts w:ascii="Palatino Linotype" w:eastAsia="Palatino Linotype" w:hAnsi="Palatino Linotype" w:cs="Palatino Linotype"/>
          <w:color w:val="000000" w:themeColor="text1"/>
          <w:sz w:val="24"/>
          <w:szCs w:val="24"/>
        </w:rPr>
        <w:t xml:space="preserve"> promoviendo</w:t>
      </w:r>
      <w:r w:rsidRPr="00320431">
        <w:rPr>
          <w:rFonts w:ascii="Palatino Linotype" w:eastAsia="Palatino Linotype" w:hAnsi="Palatino Linotype" w:cs="Palatino Linotype"/>
          <w:i/>
          <w:color w:val="000000" w:themeColor="text1"/>
          <w:sz w:val="24"/>
          <w:szCs w:val="24"/>
        </w:rPr>
        <w:t xml:space="preserve"> la responsabilidad de los funcionarios sobre su gestión pública</w:t>
      </w:r>
      <w:r w:rsidRPr="00320431">
        <w:rPr>
          <w:rFonts w:ascii="Palatino Linotype" w:eastAsia="Palatino Linotype" w:hAnsi="Palatino Linotype" w:cs="Palatino Linotype"/>
          <w:i/>
          <w:color w:val="000000" w:themeColor="text1"/>
          <w:sz w:val="24"/>
          <w:szCs w:val="24"/>
          <w:vertAlign w:val="superscript"/>
        </w:rPr>
        <w:footnoteReference w:id="4"/>
      </w:r>
      <w:r w:rsidRPr="00320431">
        <w:rPr>
          <w:rFonts w:ascii="Palatino Linotype" w:eastAsia="Palatino Linotype" w:hAnsi="Palatino Linotype" w:cs="Palatino Linotype"/>
          <w:i/>
          <w:color w:val="000000" w:themeColor="text1"/>
          <w:sz w:val="24"/>
          <w:szCs w:val="24"/>
        </w:rPr>
        <w:t xml:space="preserve"> </w:t>
      </w:r>
      <w:r w:rsidRPr="00320431">
        <w:rPr>
          <w:rFonts w:ascii="Palatino Linotype" w:eastAsia="Palatino Linotype" w:hAnsi="Palatino Linotype" w:cs="Palatino Linotype"/>
          <w:color w:val="000000" w:themeColor="text1"/>
          <w:sz w:val="24"/>
          <w:szCs w:val="24"/>
        </w:rPr>
        <w:t>que permite</w:t>
      </w:r>
      <w:r w:rsidRPr="00320431">
        <w:rPr>
          <w:rFonts w:ascii="Palatino Linotype" w:eastAsia="Palatino Linotype" w:hAnsi="Palatino Linotype" w:cs="Palatino Linotype"/>
          <w:i/>
          <w:color w:val="000000" w:themeColor="text1"/>
          <w:sz w:val="24"/>
          <w:szCs w:val="24"/>
        </w:rPr>
        <w:t xml:space="preserve"> saber qué están haciendo los gobiernos por sus pueblos, sin lo cual la verdad languidecería y la participación en el gobierno permanecería fragmentada.</w:t>
      </w:r>
      <w:r w:rsidRPr="00320431">
        <w:rPr>
          <w:rFonts w:ascii="Palatino Linotype" w:eastAsia="Palatino Linotype" w:hAnsi="Palatino Linotype" w:cs="Palatino Linotype"/>
          <w:i/>
          <w:color w:val="000000" w:themeColor="text1"/>
          <w:sz w:val="24"/>
          <w:szCs w:val="24"/>
          <w:vertAlign w:val="superscript"/>
        </w:rPr>
        <w:footnoteReference w:id="5"/>
      </w:r>
      <w:r w:rsidRPr="00320431">
        <w:rPr>
          <w:rFonts w:ascii="Palatino Linotype" w:eastAsia="Palatino Linotype" w:hAnsi="Palatino Linotype" w:cs="Palatino Linotype"/>
          <w:color w:val="000000" w:themeColor="text1"/>
          <w:sz w:val="24"/>
          <w:szCs w:val="24"/>
        </w:rPr>
        <w:t xml:space="preserve"> ” </w:t>
      </w:r>
    </w:p>
    <w:p w14:paraId="6FC8A0D4" w14:textId="77777777" w:rsidR="00A448A3" w:rsidRPr="00320431" w:rsidRDefault="00A448A3" w:rsidP="00354B9A">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themeColor="text1"/>
        </w:rPr>
      </w:pPr>
    </w:p>
    <w:p w14:paraId="7ECED5EE" w14:textId="77777777" w:rsidR="00A448A3" w:rsidRPr="00320431" w:rsidRDefault="00A448A3"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i/>
          <w:color w:val="000000" w:themeColor="text1"/>
          <w:sz w:val="24"/>
          <w:szCs w:val="24"/>
        </w:rPr>
      </w:pPr>
      <w:r w:rsidRPr="00320431">
        <w:rPr>
          <w:rFonts w:ascii="Palatino Linotype" w:eastAsia="Palatino Linotype" w:hAnsi="Palatino Linotype" w:cs="Palatino Linotype"/>
          <w:color w:val="000000" w:themeColor="text1"/>
          <w:sz w:val="24"/>
          <w:szCs w:val="24"/>
        </w:rPr>
        <w:t xml:space="preserve">Para entender los alcances de la información pública se considera importante citar el criterio de interpretación </w:t>
      </w:r>
      <w:r w:rsidRPr="00320431">
        <w:rPr>
          <w:rFonts w:ascii="Palatino Linotype" w:hAnsi="Palatino Linotype" w:cs="Times New Roman"/>
          <w:color w:val="000000" w:themeColor="text1"/>
          <w:sz w:val="24"/>
          <w:szCs w:val="24"/>
        </w:rPr>
        <w:t>en</w:t>
      </w:r>
      <w:r w:rsidRPr="00320431">
        <w:rPr>
          <w:rFonts w:ascii="Palatino Linotype" w:eastAsia="Palatino Linotype" w:hAnsi="Palatino Linotype" w:cs="Palatino Linotype"/>
          <w:color w:val="000000" w:themeColor="text1"/>
          <w:sz w:val="24"/>
          <w:szCs w:val="24"/>
        </w:rPr>
        <w:t xml:space="preserve">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622F5C17" w14:textId="77777777" w:rsidR="00A448A3" w:rsidRPr="00320431" w:rsidRDefault="00A448A3" w:rsidP="00354B9A">
      <w:pPr>
        <w:spacing w:line="360" w:lineRule="auto"/>
        <w:ind w:left="426" w:right="474"/>
        <w:jc w:val="both"/>
        <w:rPr>
          <w:rFonts w:ascii="Palatino Linotype" w:eastAsia="Palatino Linotype" w:hAnsi="Palatino Linotype" w:cs="Palatino Linotype"/>
          <w:b/>
          <w:i/>
          <w:color w:val="000000" w:themeColor="text1"/>
        </w:rPr>
      </w:pPr>
      <w:r w:rsidRPr="00320431">
        <w:rPr>
          <w:rFonts w:ascii="Palatino Linotype" w:eastAsia="Palatino Linotype" w:hAnsi="Palatino Linotype" w:cs="Palatino Linotype"/>
          <w:b/>
          <w:i/>
          <w:color w:val="000000" w:themeColor="text1"/>
        </w:rPr>
        <w:t>“CRITERIO 0002-11</w:t>
      </w:r>
    </w:p>
    <w:p w14:paraId="4DECD617" w14:textId="77777777" w:rsidR="00A448A3" w:rsidRPr="00320431" w:rsidRDefault="00A448A3" w:rsidP="00354B9A">
      <w:pPr>
        <w:spacing w:line="360" w:lineRule="auto"/>
        <w:ind w:left="426" w:right="474"/>
        <w:jc w:val="both"/>
        <w:rPr>
          <w:rFonts w:ascii="Palatino Linotype" w:eastAsia="Palatino Linotype" w:hAnsi="Palatino Linotype" w:cs="Palatino Linotype"/>
          <w:i/>
          <w:color w:val="000000" w:themeColor="text1"/>
        </w:rPr>
      </w:pPr>
      <w:r w:rsidRPr="00320431">
        <w:rPr>
          <w:rFonts w:ascii="Palatino Linotype" w:eastAsia="Palatino Linotype" w:hAnsi="Palatino Linotype" w:cs="Palatino Linotype"/>
          <w:b/>
          <w:i/>
          <w:color w:val="000000" w:themeColor="text1"/>
        </w:rPr>
        <w:t>INFORMACIÓN PÚBLICA, CONCEPTO DE, EN MATERIA DE TRANSPARENCIA. INTERPRETACIÓN TEMÁTICA DE LOS ARTÍCULOS 2, FRACCIÓN V, XV, Y XVI, 3, 4,11 Y 41.</w:t>
      </w:r>
      <w:r w:rsidRPr="00320431">
        <w:rPr>
          <w:rFonts w:ascii="Palatino Linotype" w:eastAsia="Palatino Linotype" w:hAnsi="Palatino Linotype" w:cs="Palatino Linotype"/>
          <w:i/>
          <w:color w:val="000000" w:themeColor="text1"/>
        </w:rPr>
        <w:t xml:space="preserve"> De conformidad con los artículos antes referidos, el derecho de acceso a la información pública, se define en cuanto a su alcance y resultado material, el acceso a los archivos, registros y documentos públicos, administrados, generados </w:t>
      </w:r>
      <w:r w:rsidRPr="00320431">
        <w:rPr>
          <w:rFonts w:ascii="Palatino Linotype" w:eastAsia="Palatino Linotype" w:hAnsi="Palatino Linotype" w:cs="Palatino Linotype"/>
          <w:i/>
          <w:color w:val="000000" w:themeColor="text1"/>
        </w:rPr>
        <w:lastRenderedPageBreak/>
        <w:t>o en posesión de los órganos u organismos públicos, en virtud del ejercicio de sus funciones de derecho público, sin importar su fuente, soporte o fecha de elaboración.</w:t>
      </w:r>
    </w:p>
    <w:p w14:paraId="11DE143D" w14:textId="77777777" w:rsidR="00A448A3" w:rsidRPr="00320431" w:rsidRDefault="00A448A3" w:rsidP="00354B9A">
      <w:pPr>
        <w:spacing w:line="360" w:lineRule="auto"/>
        <w:ind w:left="426" w:right="474"/>
        <w:jc w:val="both"/>
        <w:rPr>
          <w:rFonts w:ascii="Palatino Linotype" w:eastAsia="Palatino Linotype" w:hAnsi="Palatino Linotype" w:cs="Palatino Linotype"/>
          <w:i/>
          <w:color w:val="000000" w:themeColor="text1"/>
        </w:rPr>
      </w:pPr>
      <w:r w:rsidRPr="00320431">
        <w:rPr>
          <w:rFonts w:ascii="Palatino Linotype" w:eastAsia="Palatino Linotype" w:hAnsi="Palatino Linotype" w:cs="Palatino Linotype"/>
          <w:i/>
          <w:color w:val="000000" w:themeColor="text1"/>
        </w:rPr>
        <w:t>En consecuencia el acceso a la información se refiere a que se cumplan cualquiera de los siguientes tres supuestos:</w:t>
      </w:r>
    </w:p>
    <w:p w14:paraId="0FBB2082" w14:textId="77777777" w:rsidR="00A448A3" w:rsidRPr="00320431" w:rsidRDefault="00A448A3" w:rsidP="00354B9A">
      <w:pPr>
        <w:spacing w:line="360" w:lineRule="auto"/>
        <w:ind w:left="426" w:right="474"/>
        <w:jc w:val="both"/>
        <w:rPr>
          <w:rFonts w:ascii="Palatino Linotype" w:eastAsia="Palatino Linotype" w:hAnsi="Palatino Linotype" w:cs="Palatino Linotype"/>
          <w:i/>
          <w:color w:val="000000" w:themeColor="text1"/>
        </w:rPr>
      </w:pPr>
      <w:r w:rsidRPr="00320431">
        <w:rPr>
          <w:rFonts w:ascii="Palatino Linotype" w:eastAsia="Palatino Linotype" w:hAnsi="Palatino Linotype" w:cs="Palatino Linotype"/>
          <w:i/>
          <w:color w:val="000000" w:themeColor="text1"/>
        </w:rPr>
        <w:t>Que se trate de información registrada en cualquier soporte documental, que en ejercicio de las atribuciones conferidas, sea generada por los Sujetos Obligados;</w:t>
      </w:r>
    </w:p>
    <w:p w14:paraId="18DAE57C" w14:textId="77777777" w:rsidR="00A448A3" w:rsidRPr="00320431" w:rsidRDefault="00A448A3" w:rsidP="00354B9A">
      <w:pPr>
        <w:spacing w:line="360" w:lineRule="auto"/>
        <w:ind w:left="426" w:right="474"/>
        <w:jc w:val="both"/>
        <w:rPr>
          <w:rFonts w:ascii="Palatino Linotype" w:eastAsia="Palatino Linotype" w:hAnsi="Palatino Linotype" w:cs="Palatino Linotype"/>
          <w:i/>
          <w:color w:val="000000" w:themeColor="text1"/>
        </w:rPr>
      </w:pPr>
      <w:r w:rsidRPr="00320431">
        <w:rPr>
          <w:rFonts w:ascii="Palatino Linotype" w:eastAsia="Palatino Linotype" w:hAnsi="Palatino Linotype" w:cs="Palatino Linotype"/>
          <w:i/>
          <w:color w:val="000000" w:themeColor="text1"/>
        </w:rPr>
        <w:t>Que se trate de información registrada en cualquier soporte documental, que en ejercicio de las atribuciones conferidas, sea administrada por los Sujetos Obligados, y</w:t>
      </w:r>
    </w:p>
    <w:p w14:paraId="20A279C0" w14:textId="77777777" w:rsidR="00A448A3" w:rsidRPr="00320431" w:rsidRDefault="00A448A3" w:rsidP="00354B9A">
      <w:pPr>
        <w:spacing w:line="360" w:lineRule="auto"/>
        <w:ind w:left="426" w:right="474"/>
        <w:jc w:val="both"/>
        <w:rPr>
          <w:rFonts w:ascii="Palatino Linotype" w:eastAsia="Palatino Linotype" w:hAnsi="Palatino Linotype" w:cs="Palatino Linotype"/>
          <w:i/>
          <w:color w:val="000000" w:themeColor="text1"/>
        </w:rPr>
      </w:pPr>
      <w:r w:rsidRPr="00320431">
        <w:rPr>
          <w:rFonts w:ascii="Palatino Linotype" w:eastAsia="Palatino Linotype" w:hAnsi="Palatino Linotype" w:cs="Palatino Linotype"/>
          <w:i/>
          <w:color w:val="000000" w:themeColor="text1"/>
        </w:rPr>
        <w:t>Que se trate de información registrada en cualquier soporte documental, que en ejercicio de las atribuciones conferidas, se encuentre en posesión de los Sujetos Obligados.”</w:t>
      </w:r>
    </w:p>
    <w:p w14:paraId="14257AF7" w14:textId="77777777" w:rsidR="00A448A3" w:rsidRPr="00320431" w:rsidRDefault="00A448A3" w:rsidP="00354B9A">
      <w:pPr>
        <w:spacing w:line="360" w:lineRule="auto"/>
        <w:ind w:left="567" w:right="567"/>
        <w:jc w:val="both"/>
        <w:rPr>
          <w:rFonts w:ascii="Palatino Linotype" w:eastAsia="Palatino Linotype" w:hAnsi="Palatino Linotype" w:cs="Palatino Linotype"/>
          <w:i/>
          <w:color w:val="000000" w:themeColor="text1"/>
        </w:rPr>
      </w:pPr>
    </w:p>
    <w:p w14:paraId="7CEB22C1" w14:textId="77777777" w:rsidR="00A448A3" w:rsidRPr="00320431" w:rsidRDefault="00A448A3"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320431">
        <w:rPr>
          <w:rFonts w:ascii="Palatino Linotype" w:eastAsia="Palatino Linotype" w:hAnsi="Palatino Linotype" w:cs="Palatino Linotype"/>
          <w:color w:val="000000" w:themeColor="text1"/>
          <w:sz w:val="24"/>
          <w:szCs w:val="24"/>
        </w:rPr>
        <w:t>El derecho de acceso a la información encuentra su materia elemental en los documentos, y la Ley de Transparencia local  nos brinda el siguiente concepto, para darnos un mejor panorama:</w:t>
      </w:r>
    </w:p>
    <w:p w14:paraId="3B80F547" w14:textId="77777777" w:rsidR="00A448A3" w:rsidRPr="00320431" w:rsidRDefault="00A448A3" w:rsidP="00354B9A">
      <w:pPr>
        <w:spacing w:line="360" w:lineRule="auto"/>
        <w:ind w:left="426" w:right="474"/>
        <w:jc w:val="both"/>
        <w:rPr>
          <w:rFonts w:ascii="Palatino Linotype" w:eastAsia="Palatino Linotype" w:hAnsi="Palatino Linotype" w:cs="Palatino Linotype"/>
          <w:i/>
          <w:color w:val="000000" w:themeColor="text1"/>
        </w:rPr>
      </w:pPr>
      <w:r w:rsidRPr="00320431">
        <w:rPr>
          <w:rFonts w:ascii="Palatino Linotype" w:eastAsia="Palatino Linotype" w:hAnsi="Palatino Linotype" w:cs="Palatino Linotype"/>
          <w:b/>
          <w:i/>
          <w:color w:val="000000" w:themeColor="text1"/>
        </w:rPr>
        <w:t xml:space="preserve">XI. Documento: </w:t>
      </w:r>
      <w:r w:rsidRPr="00320431">
        <w:rPr>
          <w:rFonts w:ascii="Palatino Linotype" w:eastAsia="Palatino Linotype" w:hAnsi="Palatino Linotype" w:cs="Palatino Linotype"/>
          <w:i/>
          <w:color w:val="000000" w:themeColor="text1"/>
        </w:rPr>
        <w:t xml:space="preserve">Los expedientes, reportes, estudios, actas, resoluciones, oficios, correspondencia, acuerdos, directivas, directrices, circulares, contratos, convenios, instructivos, notas, memorandos, estadísticas o bien, </w:t>
      </w:r>
      <w:r w:rsidRPr="00320431">
        <w:rPr>
          <w:rFonts w:ascii="Palatino Linotype" w:eastAsia="Palatino Linotype" w:hAnsi="Palatino Linotype" w:cs="Palatino Linotype"/>
          <w:b/>
          <w:i/>
          <w:color w:val="000000" w:themeColor="text1"/>
        </w:rPr>
        <w:t>cualquier otro registro</w:t>
      </w:r>
      <w:r w:rsidRPr="00320431">
        <w:rPr>
          <w:rFonts w:ascii="Palatino Linotype" w:eastAsia="Palatino Linotype" w:hAnsi="Palatino Linotype" w:cs="Palatino Linotype"/>
          <w:i/>
          <w:color w:val="000000" w:themeColor="text1"/>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D4E86A6" w14:textId="77777777" w:rsidR="00A448A3" w:rsidRPr="00320431" w:rsidRDefault="00A448A3" w:rsidP="00354B9A">
      <w:pPr>
        <w:spacing w:line="360" w:lineRule="auto"/>
        <w:ind w:left="567" w:right="567"/>
        <w:jc w:val="both"/>
        <w:rPr>
          <w:rFonts w:ascii="Palatino Linotype" w:eastAsia="Palatino Linotype" w:hAnsi="Palatino Linotype" w:cs="Palatino Linotype"/>
          <w:i/>
          <w:color w:val="000000" w:themeColor="text1"/>
        </w:rPr>
      </w:pPr>
    </w:p>
    <w:p w14:paraId="289070B0" w14:textId="77777777" w:rsidR="00A448A3" w:rsidRPr="00320431" w:rsidRDefault="00A448A3"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320431">
        <w:rPr>
          <w:rFonts w:ascii="Palatino Linotype" w:eastAsia="Palatino Linotype" w:hAnsi="Palatino Linotype" w:cs="Palatino Linotype"/>
          <w:color w:val="000000" w:themeColor="text1"/>
          <w:sz w:val="24"/>
          <w:szCs w:val="24"/>
        </w:rPr>
        <w:lastRenderedPageBreak/>
        <w:t xml:space="preserve">Es así que, todos los actos de autoridad que realicen los Sujetos Obligados </w:t>
      </w:r>
      <w:r w:rsidRPr="00320431">
        <w:rPr>
          <w:rFonts w:ascii="Palatino Linotype" w:eastAsia="Palatino Linotype" w:hAnsi="Palatino Linotype" w:cs="Palatino Linotype"/>
          <w:b/>
          <w:color w:val="000000" w:themeColor="text1"/>
          <w:sz w:val="24"/>
          <w:szCs w:val="24"/>
        </w:rPr>
        <w:t xml:space="preserve">deben estar </w:t>
      </w:r>
      <w:r w:rsidRPr="00320431">
        <w:rPr>
          <w:rFonts w:ascii="Palatino Linotype" w:eastAsia="Palatino Linotype" w:hAnsi="Palatino Linotype" w:cs="Palatino Linotype"/>
          <w:color w:val="000000" w:themeColor="text1"/>
          <w:sz w:val="24"/>
          <w:szCs w:val="24"/>
        </w:rPr>
        <w:t>documentados y, bajo el más alto estándar de transparencia deberán poner toda la información que se encuentre en su posesión, a disposición de los particulares que la soliciten.</w:t>
      </w:r>
    </w:p>
    <w:p w14:paraId="483FD65F" w14:textId="77777777" w:rsidR="00A448A3" w:rsidRPr="00320431" w:rsidRDefault="00A448A3" w:rsidP="00354B9A">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themeColor="text1"/>
        </w:rPr>
      </w:pPr>
    </w:p>
    <w:p w14:paraId="540FCA76" w14:textId="77777777" w:rsidR="00A448A3" w:rsidRPr="00320431" w:rsidRDefault="00A448A3"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320431">
        <w:rPr>
          <w:rFonts w:ascii="Palatino Linotype" w:eastAsia="Palatino Linotype" w:hAnsi="Palatino Linotype" w:cs="Palatino Linotype"/>
          <w:color w:val="000000" w:themeColor="text1"/>
          <w:sz w:val="24"/>
          <w:szCs w:val="24"/>
        </w:rPr>
        <w:t>Además, debemos tomar en cuenta los artículos 4 y 12 (antes transcrito), de la Ley de Transparencia y Acceso a la Información Pública del Estado de México y Municipios, los cuales establecen lo siguiente:</w:t>
      </w:r>
    </w:p>
    <w:p w14:paraId="5AE01FF8" w14:textId="77777777" w:rsidR="00A448A3" w:rsidRPr="00320431" w:rsidRDefault="00A448A3" w:rsidP="00354B9A">
      <w:pPr>
        <w:spacing w:line="360" w:lineRule="auto"/>
        <w:ind w:left="426" w:right="567"/>
        <w:jc w:val="both"/>
        <w:rPr>
          <w:rFonts w:ascii="Palatino Linotype" w:eastAsia="Palatino Linotype" w:hAnsi="Palatino Linotype" w:cs="Palatino Linotype"/>
          <w:i/>
          <w:color w:val="000000" w:themeColor="text1"/>
        </w:rPr>
      </w:pPr>
      <w:r w:rsidRPr="00320431">
        <w:rPr>
          <w:rFonts w:ascii="Palatino Linotype" w:eastAsia="Palatino Linotype" w:hAnsi="Palatino Linotype" w:cs="Palatino Linotype"/>
          <w:b/>
          <w:i/>
          <w:color w:val="000000" w:themeColor="text1"/>
        </w:rPr>
        <w:t xml:space="preserve">“Artículo 4. </w:t>
      </w:r>
      <w:r w:rsidRPr="00320431">
        <w:rPr>
          <w:rFonts w:ascii="Palatino Linotype" w:eastAsia="Palatino Linotype" w:hAnsi="Palatino Linotype" w:cs="Palatino Linotype"/>
          <w:i/>
          <w:color w:val="000000" w:themeColor="text1"/>
        </w:rPr>
        <w:t>El derecho humano de acceso a la información pública es la prerrogativa de las personas para buscar, difundir, investigar, recabar, recibir y solicitar información pública, sin necesidad de acreditar personalidad ni interés jurídico.</w:t>
      </w:r>
    </w:p>
    <w:p w14:paraId="633756AA" w14:textId="77777777" w:rsidR="00A448A3" w:rsidRPr="00320431" w:rsidRDefault="00A448A3" w:rsidP="00354B9A">
      <w:pPr>
        <w:spacing w:line="360" w:lineRule="auto"/>
        <w:ind w:left="426" w:right="567"/>
        <w:jc w:val="both"/>
        <w:rPr>
          <w:rFonts w:ascii="Palatino Linotype" w:eastAsia="Palatino Linotype" w:hAnsi="Palatino Linotype" w:cs="Palatino Linotype"/>
          <w:i/>
          <w:color w:val="000000" w:themeColor="text1"/>
        </w:rPr>
      </w:pPr>
      <w:r w:rsidRPr="00320431">
        <w:rPr>
          <w:rFonts w:ascii="Palatino Linotype" w:eastAsia="Palatino Linotype" w:hAnsi="Palatino Linotype" w:cs="Palatino Linotype"/>
          <w:b/>
          <w:i/>
          <w:color w:val="000000" w:themeColor="text1"/>
        </w:rPr>
        <w:t>Toda la información</w:t>
      </w:r>
      <w:r w:rsidRPr="00320431">
        <w:rPr>
          <w:rFonts w:ascii="Palatino Linotype" w:eastAsia="Palatino Linotype" w:hAnsi="Palatino Linotype" w:cs="Palatino Linotype"/>
          <w:i/>
          <w:color w:val="000000" w:themeColor="text1"/>
        </w:rPr>
        <w:t xml:space="preserve"> generada, obtenida, adquirida, transformada, administrada o </w:t>
      </w:r>
      <w:r w:rsidRPr="00320431">
        <w:rPr>
          <w:rFonts w:ascii="Palatino Linotype" w:eastAsia="Palatino Linotype" w:hAnsi="Palatino Linotype" w:cs="Palatino Linotype"/>
          <w:b/>
          <w:i/>
          <w:color w:val="000000" w:themeColor="text1"/>
        </w:rPr>
        <w:t>en posesión de los sujetos obligados es pública</w:t>
      </w:r>
      <w:r w:rsidRPr="00320431">
        <w:rPr>
          <w:rFonts w:ascii="Palatino Linotype" w:eastAsia="Palatino Linotype" w:hAnsi="Palatino Linotype" w:cs="Palatino Linotype"/>
          <w:i/>
          <w:color w:val="000000" w:themeColor="text1"/>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D04B556" w14:textId="77777777" w:rsidR="00A448A3" w:rsidRPr="00320431" w:rsidRDefault="00A448A3" w:rsidP="00354B9A">
      <w:pPr>
        <w:spacing w:line="360" w:lineRule="auto"/>
        <w:ind w:left="426" w:right="567"/>
        <w:jc w:val="both"/>
        <w:rPr>
          <w:rFonts w:ascii="Palatino Linotype" w:eastAsia="Palatino Linotype" w:hAnsi="Palatino Linotype" w:cs="Palatino Linotype"/>
          <w:i/>
          <w:color w:val="000000" w:themeColor="text1"/>
        </w:rPr>
      </w:pPr>
      <w:r w:rsidRPr="00320431">
        <w:rPr>
          <w:rFonts w:ascii="Palatino Linotype" w:eastAsia="Palatino Linotype" w:hAnsi="Palatino Linotype" w:cs="Palatino Linotype"/>
          <w:i/>
          <w:color w:val="000000" w:themeColor="text1"/>
        </w:rPr>
        <w:t>Los sujetos obligados deben poner en práctica, políticas y programas de acceso a la información que se apeguen a criterios de publicidad, veracidad, oportunidad, precisión y suficiencia en beneficio de los solicitantes.”</w:t>
      </w:r>
    </w:p>
    <w:p w14:paraId="18AD8E91" w14:textId="77777777" w:rsidR="00A448A3" w:rsidRPr="00320431" w:rsidRDefault="00A448A3" w:rsidP="00354B9A">
      <w:pPr>
        <w:spacing w:line="360" w:lineRule="auto"/>
        <w:ind w:left="567" w:right="567"/>
        <w:jc w:val="both"/>
        <w:rPr>
          <w:rFonts w:ascii="Palatino Linotype" w:eastAsia="Palatino Linotype" w:hAnsi="Palatino Linotype" w:cs="Palatino Linotype"/>
          <w:i/>
          <w:color w:val="000000" w:themeColor="text1"/>
        </w:rPr>
      </w:pPr>
    </w:p>
    <w:p w14:paraId="554320D9" w14:textId="77777777" w:rsidR="00A448A3" w:rsidRPr="00320431" w:rsidRDefault="00A448A3"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320431">
        <w:rPr>
          <w:rFonts w:ascii="Palatino Linotype" w:eastAsia="Palatino Linotype" w:hAnsi="Palatino Linotype" w:cs="Palatino Linotype"/>
          <w:color w:val="000000" w:themeColor="text1"/>
          <w:sz w:val="24"/>
          <w:szCs w:val="24"/>
        </w:rPr>
        <w:t xml:space="preserve">Es así que, por un lado se tiene la obligación de documentar todos los actos que se lleven a cabo en el ejercicio de sus funciones, atribuciones y competencias, mientras que por </w:t>
      </w:r>
      <w:r w:rsidRPr="00320431">
        <w:rPr>
          <w:rFonts w:ascii="Palatino Linotype" w:eastAsia="Palatino Linotype" w:hAnsi="Palatino Linotype" w:cs="Palatino Linotype"/>
          <w:color w:val="000000" w:themeColor="text1"/>
          <w:sz w:val="24"/>
          <w:szCs w:val="24"/>
        </w:rPr>
        <w:lastRenderedPageBreak/>
        <w:t>otro, se ven impuestos por la obligación de hacer pública toda aquella información que se encuentre en su posesión en estricto apego a los principios de eficacia</w:t>
      </w:r>
      <w:r w:rsidRPr="00320431">
        <w:rPr>
          <w:rFonts w:ascii="Palatino Linotype" w:eastAsia="Palatino Linotype" w:hAnsi="Palatino Linotype" w:cs="Palatino Linotype"/>
          <w:color w:val="000000" w:themeColor="text1"/>
          <w:sz w:val="24"/>
          <w:szCs w:val="24"/>
          <w:vertAlign w:val="superscript"/>
        </w:rPr>
        <w:footnoteReference w:id="6"/>
      </w:r>
      <w:r w:rsidRPr="00320431">
        <w:rPr>
          <w:rFonts w:ascii="Palatino Linotype" w:eastAsia="Palatino Linotype" w:hAnsi="Palatino Linotype" w:cs="Palatino Linotype"/>
          <w:color w:val="000000" w:themeColor="text1"/>
          <w:sz w:val="24"/>
          <w:szCs w:val="24"/>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0B500C50" w14:textId="77777777" w:rsidR="00A448A3" w:rsidRPr="00320431" w:rsidRDefault="00A448A3" w:rsidP="00354B9A">
      <w:pPr>
        <w:spacing w:line="360" w:lineRule="auto"/>
        <w:jc w:val="both"/>
        <w:rPr>
          <w:rFonts w:ascii="Palatino Linotype" w:eastAsia="Palatino Linotype" w:hAnsi="Palatino Linotype" w:cs="Palatino Linotype"/>
          <w:color w:val="000000" w:themeColor="text1"/>
        </w:rPr>
      </w:pPr>
    </w:p>
    <w:p w14:paraId="18F5069F" w14:textId="77777777" w:rsidR="00A448A3" w:rsidRPr="00320431" w:rsidRDefault="00A448A3"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320431">
        <w:rPr>
          <w:rFonts w:ascii="Palatino Linotype" w:eastAsia="Palatino Linotype" w:hAnsi="Palatino Linotype" w:cs="Palatino Linotype"/>
          <w:color w:val="000000" w:themeColor="text1"/>
          <w:sz w:val="24"/>
          <w:szCs w:val="24"/>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0B0BC606" w14:textId="77777777" w:rsidR="00A448A3" w:rsidRPr="00320431" w:rsidRDefault="00A448A3" w:rsidP="00354B9A">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color w:val="000000" w:themeColor="text1"/>
        </w:rPr>
      </w:pPr>
      <w:r w:rsidRPr="00320431">
        <w:rPr>
          <w:rFonts w:ascii="Palatino Linotype" w:eastAsia="Palatino Linotype" w:hAnsi="Palatino Linotype" w:cs="Palatino Linotype"/>
          <w:b/>
          <w:i/>
          <w:color w:val="000000" w:themeColor="text1"/>
        </w:rPr>
        <w:t>ACCESO A LA INFORMACIÓN. IMPLICACIÓN DEL PRINCIPIO DE MÁXIMA PUBLICIDAD EN EL DERECHO FUNDAMENTAL RELATIVO.</w:t>
      </w:r>
      <w:r w:rsidRPr="00320431">
        <w:rPr>
          <w:rFonts w:ascii="Palatino Linotype" w:eastAsia="Palatino Linotype" w:hAnsi="Palatino Linotype" w:cs="Palatino Linotype"/>
          <w:i/>
          <w:color w:val="000000" w:themeColor="text1"/>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w:t>
      </w:r>
      <w:r w:rsidRPr="00320431">
        <w:rPr>
          <w:rFonts w:ascii="Palatino Linotype" w:eastAsia="Palatino Linotype" w:hAnsi="Palatino Linotype" w:cs="Palatino Linotype"/>
          <w:i/>
          <w:color w:val="000000" w:themeColor="text1"/>
        </w:rPr>
        <w:lastRenderedPageBreak/>
        <w:t>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452E3422" w14:textId="77777777" w:rsidR="00D42713" w:rsidRPr="00320431" w:rsidRDefault="00D42713" w:rsidP="00354B9A">
      <w:pPr>
        <w:pBdr>
          <w:top w:val="nil"/>
          <w:left w:val="nil"/>
          <w:bottom w:val="nil"/>
          <w:right w:val="nil"/>
          <w:between w:val="nil"/>
        </w:pBdr>
        <w:tabs>
          <w:tab w:val="left" w:pos="851"/>
        </w:tabs>
        <w:spacing w:line="360" w:lineRule="auto"/>
        <w:ind w:right="476"/>
        <w:jc w:val="both"/>
        <w:rPr>
          <w:rFonts w:ascii="Palatino Linotype" w:eastAsia="Palatino Linotype" w:hAnsi="Palatino Linotype" w:cs="Palatino Linotype"/>
          <w:i/>
          <w:color w:val="000000" w:themeColor="text1"/>
        </w:rPr>
      </w:pPr>
    </w:p>
    <w:p w14:paraId="293965EE" w14:textId="77777777" w:rsidR="00AD3812" w:rsidRPr="00320431" w:rsidRDefault="00AD3812" w:rsidP="00354B9A">
      <w:pPr>
        <w:pBdr>
          <w:top w:val="nil"/>
          <w:left w:val="nil"/>
          <w:bottom w:val="nil"/>
          <w:right w:val="nil"/>
          <w:between w:val="nil"/>
        </w:pBdr>
        <w:tabs>
          <w:tab w:val="left" w:pos="284"/>
          <w:tab w:val="left" w:pos="426"/>
        </w:tabs>
        <w:spacing w:line="360" w:lineRule="auto"/>
        <w:ind w:right="-697"/>
        <w:jc w:val="both"/>
        <w:rPr>
          <w:rFonts w:ascii="Palatino Linotype" w:eastAsia="Palatino Linotype" w:hAnsi="Palatino Linotype" w:cs="Palatino Linotype"/>
          <w:b/>
          <w:bCs/>
          <w:color w:val="000000"/>
        </w:rPr>
      </w:pPr>
      <w:r w:rsidRPr="00320431">
        <w:rPr>
          <w:rFonts w:ascii="Palatino Linotype" w:eastAsia="Palatino Linotype" w:hAnsi="Palatino Linotype" w:cs="Palatino Linotype"/>
          <w:b/>
          <w:bCs/>
          <w:color w:val="000000"/>
        </w:rPr>
        <w:t>QUINTO. De la versión pública.</w:t>
      </w:r>
    </w:p>
    <w:p w14:paraId="1A082F9C"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 xml:space="preserve">Finalmente, debe señalarse que dada la propia y especial naturaleza de lo solicitado, </w:t>
      </w:r>
      <w:r w:rsidRPr="00320431">
        <w:rPr>
          <w:rFonts w:ascii="Palatino Linotype" w:eastAsia="Palatino Linotype" w:hAnsi="Palatino Linotype" w:cs="Palatino Linotype"/>
          <w:color w:val="000000"/>
          <w:sz w:val="24"/>
          <w:szCs w:val="24"/>
        </w:rPr>
        <w:t>eminentemente</w:t>
      </w:r>
      <w:r w:rsidRPr="00320431">
        <w:rPr>
          <w:rFonts w:ascii="Palatino Linotype" w:eastAsia="Palatino Linotype" w:hAnsi="Palatino Linotype" w:cs="Palatino Linotype"/>
          <w:sz w:val="24"/>
          <w:szCs w:val="24"/>
        </w:rPr>
        <w:t xml:space="preserve"> contiene múltiples datos personales que deberán ser protegidos como ya quedó asentado en </w:t>
      </w:r>
      <w:r w:rsidRPr="00320431">
        <w:rPr>
          <w:rFonts w:ascii="Palatino Linotype" w:eastAsia="Palatino Linotype" w:hAnsi="Palatino Linotype" w:cs="Palatino Linotype"/>
          <w:color w:val="000000" w:themeColor="text1"/>
          <w:sz w:val="24"/>
          <w:szCs w:val="24"/>
        </w:rPr>
        <w:t>el</w:t>
      </w:r>
      <w:r w:rsidRPr="00320431">
        <w:rPr>
          <w:rFonts w:ascii="Palatino Linotype" w:eastAsia="Palatino Linotype" w:hAnsi="Palatino Linotype" w:cs="Palatino Linotype"/>
          <w:sz w:val="24"/>
          <w:szCs w:val="24"/>
        </w:rPr>
        <w:t xml:space="preserve"> Considerando anterior del presente proveído. </w:t>
      </w:r>
      <w:r w:rsidRPr="00320431">
        <w:rPr>
          <w:rFonts w:ascii="Palatino Linotype" w:eastAsia="Palatino Linotype" w:hAnsi="Palatino Linotype" w:cs="Palatino Linotype"/>
          <w:color w:val="000000"/>
          <w:sz w:val="24"/>
          <w:szCs w:val="24"/>
        </w:rPr>
        <w:t>Para</w:t>
      </w:r>
      <w:r w:rsidRPr="00320431">
        <w:rPr>
          <w:rFonts w:ascii="Palatino Linotype" w:eastAsia="Palatino Linotype" w:hAnsi="Palatino Linotype" w:cs="Palatino Linotype"/>
          <w:sz w:val="24"/>
          <w:szCs w:val="24"/>
        </w:rPr>
        <w:t xml:space="preserve"> dar cumplimiento a la presente resolución, contengan datos que deban ser clasificados, el </w:t>
      </w:r>
      <w:r w:rsidRPr="00320431">
        <w:rPr>
          <w:rFonts w:ascii="Palatino Linotype" w:eastAsia="Palatino Linotype" w:hAnsi="Palatino Linotype" w:cs="Palatino Linotype"/>
          <w:b/>
          <w:bCs/>
          <w:sz w:val="24"/>
          <w:szCs w:val="24"/>
        </w:rPr>
        <w:t>SUJETO OBLIGADO</w:t>
      </w:r>
      <w:r w:rsidRPr="00320431">
        <w:rPr>
          <w:rFonts w:ascii="Palatino Linotype" w:eastAsia="Palatino Linotype" w:hAnsi="Palatino Linotype" w:cs="Palatino Linotype"/>
          <w:sz w:val="24"/>
          <w:szCs w:val="24"/>
        </w:rPr>
        <w:t xml:space="preserve"> deberá hacer la elaboración de la versión pública de tales documentos a fin de satisfacer el derecho de acceso a la información pública del recurrente sin menoscabo al derecho a la protección de los datos personales de terceros.</w:t>
      </w:r>
    </w:p>
    <w:p w14:paraId="47172679" w14:textId="77777777" w:rsidR="00AD3812" w:rsidRPr="00320431" w:rsidRDefault="00AD3812" w:rsidP="00354B9A">
      <w:pPr>
        <w:spacing w:line="360" w:lineRule="auto"/>
        <w:ind w:right="-697"/>
        <w:jc w:val="both"/>
        <w:rPr>
          <w:rFonts w:ascii="Palatino Linotype" w:eastAsia="Palatino Linotype" w:hAnsi="Palatino Linotype" w:cs="Palatino Linotype"/>
        </w:rPr>
      </w:pPr>
    </w:p>
    <w:p w14:paraId="5E2BCFA4"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14:paraId="51C99EB1" w14:textId="77777777" w:rsidR="00AD3812" w:rsidRPr="00320431" w:rsidRDefault="00AD3812" w:rsidP="00354B9A">
      <w:pPr>
        <w:spacing w:line="360" w:lineRule="auto"/>
        <w:ind w:left="851" w:right="-697"/>
        <w:jc w:val="both"/>
        <w:rPr>
          <w:rFonts w:ascii="Palatino Linotype" w:eastAsia="Palatino Linotype" w:hAnsi="Palatino Linotype" w:cs="Palatino Linotype"/>
          <w:b/>
          <w:bCs/>
          <w:i/>
          <w:iCs/>
        </w:rPr>
      </w:pPr>
      <w:r w:rsidRPr="00320431">
        <w:rPr>
          <w:rFonts w:ascii="Palatino Linotype" w:eastAsia="Palatino Linotype" w:hAnsi="Palatino Linotype" w:cs="Palatino Linotype"/>
          <w:b/>
          <w:bCs/>
          <w:i/>
          <w:iCs/>
        </w:rPr>
        <w:lastRenderedPageBreak/>
        <w:t xml:space="preserve"> “Artículo 3. Para los efectos de la presente Ley se entenderá por:</w:t>
      </w:r>
    </w:p>
    <w:p w14:paraId="3ED9DD85"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IX. Datos personales:</w:t>
      </w:r>
      <w:r w:rsidRPr="00320431">
        <w:rPr>
          <w:rFonts w:ascii="Palatino Linotype" w:eastAsia="Palatino Linotype" w:hAnsi="Palatino Linotype" w:cs="Palatino Linotype"/>
          <w:i/>
          <w:iCs/>
        </w:rPr>
        <w:t xml:space="preserve"> </w:t>
      </w:r>
      <w:r w:rsidRPr="00320431">
        <w:rPr>
          <w:rFonts w:ascii="Palatino Linotype" w:eastAsia="Palatino Linotype" w:hAnsi="Palatino Linotype" w:cs="Palatino Linotype"/>
          <w:b/>
          <w:bCs/>
          <w:i/>
          <w:iCs/>
        </w:rPr>
        <w:t>La información concerniente a una persona, identificada o identificable</w:t>
      </w:r>
      <w:r w:rsidRPr="00320431">
        <w:rPr>
          <w:rFonts w:ascii="Palatino Linotype" w:eastAsia="Palatino Linotype" w:hAnsi="Palatino Linotype" w:cs="Palatino Linotype"/>
          <w:i/>
          <w:iCs/>
        </w:rPr>
        <w:t xml:space="preserve"> según lo dispuesto por la Ley de Protección de Datos Personales del Estado de México;</w:t>
      </w:r>
    </w:p>
    <w:p w14:paraId="4713FC66"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XX. Información clasificada:</w:t>
      </w:r>
      <w:r w:rsidRPr="00320431">
        <w:rPr>
          <w:rFonts w:ascii="Palatino Linotype" w:eastAsia="Palatino Linotype" w:hAnsi="Palatino Linotype" w:cs="Palatino Linotype"/>
          <w:i/>
          <w:iCs/>
        </w:rPr>
        <w:t xml:space="preserve"> Aquella considerada por la presente Ley como reservada o confidencial;</w:t>
      </w:r>
    </w:p>
    <w:p w14:paraId="64C6C106"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XXXII. Protección de Datos Personales:</w:t>
      </w:r>
      <w:r w:rsidRPr="00320431">
        <w:rPr>
          <w:rFonts w:ascii="Palatino Linotype" w:eastAsia="Palatino Linotype" w:hAnsi="Palatino Linotype" w:cs="Palatino Linotype"/>
          <w:i/>
          <w:iCs/>
        </w:rPr>
        <w:t xml:space="preserve"> Derecho humano que tutela la privacidad de datos personales en poder de los sujetos obligados y sujetos particulares;</w:t>
      </w:r>
    </w:p>
    <w:p w14:paraId="37E7F991"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XLV. Versión pública</w:t>
      </w:r>
      <w:r w:rsidRPr="00320431">
        <w:rPr>
          <w:rFonts w:ascii="Palatino Linotype" w:eastAsia="Palatino Linotype" w:hAnsi="Palatino Linotype" w:cs="Palatino Linotype"/>
          <w:i/>
          <w:iCs/>
        </w:rPr>
        <w:t>: Documento en el que se elimine, suprime o borra la información clasificada como reservada o confidencial para permitir su acceso.”</w:t>
      </w:r>
    </w:p>
    <w:p w14:paraId="595E0937"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p>
    <w:p w14:paraId="07945F25"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“Artículo 6.</w:t>
      </w:r>
      <w:r w:rsidRPr="00320431">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6212D1F3"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p>
    <w:p w14:paraId="070D4A5F"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 </w:t>
      </w:r>
      <w:r w:rsidRPr="00320431">
        <w:rPr>
          <w:rFonts w:ascii="Palatino Linotype" w:eastAsia="Palatino Linotype" w:hAnsi="Palatino Linotype" w:cs="Palatino Linotype"/>
          <w:b/>
          <w:bCs/>
          <w:i/>
          <w:iCs/>
        </w:rPr>
        <w:t>Artículo 49.</w:t>
      </w:r>
      <w:r w:rsidRPr="00320431">
        <w:rPr>
          <w:rFonts w:ascii="Palatino Linotype" w:eastAsia="Palatino Linotype" w:hAnsi="Palatino Linotype" w:cs="Palatino Linotype"/>
          <w:i/>
          <w:iCs/>
        </w:rPr>
        <w:t> Los Comités de Transparencia tendrán las siguientes atribuciones:</w:t>
      </w:r>
    </w:p>
    <w:p w14:paraId="23EAD1FD"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w:t>
      </w:r>
    </w:p>
    <w:p w14:paraId="0286A896"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VIII</w:t>
      </w:r>
      <w:r w:rsidRPr="00320431">
        <w:rPr>
          <w:rFonts w:ascii="Palatino Linotype" w:eastAsia="Palatino Linotype" w:hAnsi="Palatino Linotype" w:cs="Palatino Linotype"/>
          <w:i/>
          <w:iCs/>
        </w:rPr>
        <w:t>. Aprobar, modificar o revocar la clasificación de la información;</w:t>
      </w:r>
    </w:p>
    <w:p w14:paraId="02FE3586"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w:t>
      </w:r>
    </w:p>
    <w:p w14:paraId="6D57FD8B"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 xml:space="preserve">Artículo 91. </w:t>
      </w:r>
      <w:r w:rsidRPr="00320431">
        <w:rPr>
          <w:rFonts w:ascii="Palatino Linotype" w:eastAsia="Palatino Linotype" w:hAnsi="Palatino Linotype" w:cs="Palatino Linotype"/>
          <w:i/>
          <w:iCs/>
        </w:rPr>
        <w:t>El acceso a la información pública será restringido excepcionalmente, cuando ésta sea clasificada como reservada o confidencial.</w:t>
      </w:r>
    </w:p>
    <w:p w14:paraId="63A6A03F"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p>
    <w:p w14:paraId="0A5E72AC" w14:textId="77777777" w:rsidR="00AD3812" w:rsidRPr="00320431" w:rsidRDefault="00AD3812" w:rsidP="00354B9A">
      <w:pPr>
        <w:spacing w:line="360" w:lineRule="auto"/>
        <w:ind w:left="851" w:right="-697"/>
        <w:jc w:val="both"/>
        <w:rPr>
          <w:rFonts w:ascii="Palatino Linotype" w:eastAsia="Palatino Linotype" w:hAnsi="Palatino Linotype" w:cs="Palatino Linotype"/>
          <w:b/>
          <w:bCs/>
          <w:i/>
          <w:iCs/>
        </w:rPr>
      </w:pPr>
      <w:r w:rsidRPr="00320431">
        <w:rPr>
          <w:rFonts w:ascii="Palatino Linotype" w:eastAsia="Palatino Linotype" w:hAnsi="Palatino Linotype" w:cs="Palatino Linotype"/>
          <w:b/>
          <w:bCs/>
          <w:i/>
          <w:iCs/>
        </w:rPr>
        <w:lastRenderedPageBreak/>
        <w:t>“Artículo 137.</w:t>
      </w:r>
      <w:r w:rsidRPr="00320431">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461E588" w14:textId="77777777" w:rsidR="00AD3812" w:rsidRPr="00320431" w:rsidRDefault="00AD3812" w:rsidP="00354B9A">
      <w:pPr>
        <w:spacing w:line="360" w:lineRule="auto"/>
        <w:ind w:left="851" w:right="-697"/>
        <w:jc w:val="both"/>
        <w:rPr>
          <w:rFonts w:ascii="Palatino Linotype" w:eastAsia="Palatino Linotype" w:hAnsi="Palatino Linotype" w:cs="Palatino Linotype"/>
          <w:b/>
          <w:bCs/>
          <w:i/>
          <w:iCs/>
        </w:rPr>
      </w:pPr>
    </w:p>
    <w:p w14:paraId="1AAF8353"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“Artículo 143</w:t>
      </w:r>
      <w:r w:rsidRPr="00320431">
        <w:rPr>
          <w:rFonts w:ascii="Palatino Linotype" w:eastAsia="Palatino Linotype" w:hAnsi="Palatino Linotype" w:cs="Palatino Linotype"/>
          <w:i/>
          <w:iCs/>
        </w:rPr>
        <w:t>. Para los efectos de esta Ley se considera información confidencial, la clasificada como tal, de manera permanente, por su naturaleza, cuando:</w:t>
      </w:r>
    </w:p>
    <w:p w14:paraId="5A4DD6BA"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I.</w:t>
      </w:r>
      <w:r w:rsidRPr="00320431">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14:paraId="773373A9"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14:paraId="0BE90F49"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14:paraId="06FC24C9" w14:textId="77777777" w:rsidR="00AD3812" w:rsidRPr="00320431" w:rsidRDefault="00AD3812" w:rsidP="00354B9A">
      <w:pPr>
        <w:spacing w:line="360" w:lineRule="auto"/>
        <w:ind w:left="993" w:right="-697"/>
        <w:jc w:val="both"/>
        <w:rPr>
          <w:rFonts w:ascii="Palatino Linotype" w:eastAsia="Palatino Linotype" w:hAnsi="Palatino Linotype" w:cs="Palatino Linotype"/>
          <w:i/>
          <w:iCs/>
        </w:rPr>
      </w:pPr>
    </w:p>
    <w:p w14:paraId="121BEE84"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w:t>
      </w:r>
      <w:r w:rsidRPr="00320431">
        <w:rPr>
          <w:rFonts w:ascii="Palatino Linotype" w:eastAsia="Palatino Linotype" w:hAnsi="Palatino Linotype" w:cs="Palatino Linotype"/>
          <w:sz w:val="24"/>
          <w:szCs w:val="24"/>
        </w:rPr>
        <w:lastRenderedPageBreak/>
        <w:t>riesgo grave para aquel de acuerdo a lo que señala la fracción XII del artículo 4 de la Ley de Protección de Datos Personales en Posesión de Sujetos Obligados del Estado de México.</w:t>
      </w:r>
    </w:p>
    <w:p w14:paraId="5499F9F8" w14:textId="77777777" w:rsidR="00AD3812" w:rsidRPr="00320431" w:rsidRDefault="00AD3812" w:rsidP="00354B9A">
      <w:pPr>
        <w:spacing w:line="360" w:lineRule="auto"/>
        <w:ind w:right="-697"/>
        <w:jc w:val="both"/>
        <w:rPr>
          <w:rFonts w:ascii="Palatino Linotype" w:eastAsia="Palatino Linotype" w:hAnsi="Palatino Linotype" w:cs="Palatino Linotype"/>
          <w:b/>
          <w:bCs/>
        </w:rPr>
      </w:pPr>
    </w:p>
    <w:p w14:paraId="32178BE4"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 xml:space="preserve">Finalmente, debe señalarse que de ser el caso en que los documentos que vayan a ser entregados para dar cumplimiento a la presente resolución, contengan datos que deban ser clasificados, </w:t>
      </w:r>
      <w:r w:rsidRPr="00320431">
        <w:rPr>
          <w:rFonts w:ascii="Palatino Linotype" w:eastAsia="Palatino Linotype" w:hAnsi="Palatino Linotype" w:cs="Palatino Linotype"/>
          <w:b/>
          <w:bCs/>
          <w:sz w:val="24"/>
          <w:szCs w:val="24"/>
        </w:rPr>
        <w:t>EL</w:t>
      </w:r>
      <w:r w:rsidRPr="00320431">
        <w:rPr>
          <w:rFonts w:ascii="Palatino Linotype" w:eastAsia="Palatino Linotype" w:hAnsi="Palatino Linotype" w:cs="Palatino Linotype"/>
          <w:sz w:val="24"/>
          <w:szCs w:val="24"/>
        </w:rPr>
        <w:t xml:space="preserve"> </w:t>
      </w:r>
      <w:r w:rsidRPr="00320431">
        <w:rPr>
          <w:rFonts w:ascii="Palatino Linotype" w:eastAsia="Palatino Linotype" w:hAnsi="Palatino Linotype" w:cs="Palatino Linotype"/>
          <w:b/>
          <w:bCs/>
          <w:sz w:val="24"/>
          <w:szCs w:val="24"/>
        </w:rPr>
        <w:t>SUJETO OBLIGADO</w:t>
      </w:r>
      <w:r w:rsidRPr="00320431">
        <w:rPr>
          <w:rFonts w:ascii="Palatino Linotype" w:eastAsia="Palatino Linotype" w:hAnsi="Palatino Linotype" w:cs="Palatino Linotype"/>
          <w:sz w:val="24"/>
          <w:szCs w:val="24"/>
        </w:rPr>
        <w:t xml:space="preserve"> deberá hacer la elaboración de la versión pública de los mismos a fin de satisfacer el derecho de acceso a la información pública de la parte </w:t>
      </w:r>
      <w:r w:rsidRPr="00320431">
        <w:rPr>
          <w:rFonts w:ascii="Palatino Linotype" w:eastAsia="Palatino Linotype" w:hAnsi="Palatino Linotype" w:cs="Palatino Linotype"/>
          <w:b/>
          <w:bCs/>
          <w:sz w:val="24"/>
          <w:szCs w:val="24"/>
        </w:rPr>
        <w:t>RECURRENTE</w:t>
      </w:r>
      <w:r w:rsidRPr="00320431">
        <w:rPr>
          <w:rFonts w:ascii="Palatino Linotype" w:eastAsia="Palatino Linotype" w:hAnsi="Palatino Linotype" w:cs="Palatino Linotype"/>
          <w:sz w:val="24"/>
          <w:szCs w:val="24"/>
        </w:rPr>
        <w:t xml:space="preserve"> sin menoscabo al derecho a la protección de los datos personales de terceros.</w:t>
      </w:r>
    </w:p>
    <w:p w14:paraId="4C5E79C7" w14:textId="77777777" w:rsidR="00AD3812" w:rsidRPr="00320431" w:rsidRDefault="00AD3812" w:rsidP="00354B9A">
      <w:pPr>
        <w:spacing w:line="360" w:lineRule="auto"/>
        <w:ind w:right="-697"/>
        <w:jc w:val="both"/>
        <w:rPr>
          <w:rFonts w:ascii="Palatino Linotype" w:eastAsia="Palatino Linotype" w:hAnsi="Palatino Linotype" w:cs="Palatino Linotype"/>
        </w:rPr>
      </w:pPr>
    </w:p>
    <w:p w14:paraId="5F7299DD"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A859391" w14:textId="77777777" w:rsidR="00AD3812" w:rsidRPr="00320431" w:rsidRDefault="00AD3812" w:rsidP="00354B9A">
      <w:pPr>
        <w:pBdr>
          <w:top w:val="nil"/>
          <w:left w:val="nil"/>
          <w:bottom w:val="nil"/>
          <w:right w:val="nil"/>
          <w:between w:val="nil"/>
        </w:pBdr>
        <w:spacing w:line="360" w:lineRule="auto"/>
        <w:ind w:left="720" w:right="-697"/>
        <w:rPr>
          <w:rFonts w:ascii="Palatino Linotype" w:eastAsia="Palatino Linotype" w:hAnsi="Palatino Linotype" w:cs="Palatino Linotype"/>
          <w:color w:val="000000"/>
        </w:rPr>
      </w:pPr>
    </w:p>
    <w:p w14:paraId="017B0B2E"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68688D98" w14:textId="77777777" w:rsidR="00AD3812" w:rsidRPr="00320431" w:rsidRDefault="00AD3812" w:rsidP="00354B9A">
      <w:pPr>
        <w:spacing w:line="360" w:lineRule="auto"/>
        <w:ind w:left="992"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“Artículo 49.</w:t>
      </w:r>
      <w:r w:rsidRPr="00320431">
        <w:rPr>
          <w:rFonts w:ascii="Palatino Linotype" w:eastAsia="Palatino Linotype" w:hAnsi="Palatino Linotype" w:cs="Palatino Linotype"/>
          <w:i/>
          <w:iCs/>
        </w:rPr>
        <w:t xml:space="preserve"> </w:t>
      </w:r>
      <w:r w:rsidRPr="00320431">
        <w:rPr>
          <w:rFonts w:ascii="Palatino Linotype" w:eastAsia="Palatino Linotype" w:hAnsi="Palatino Linotype" w:cs="Palatino Linotype"/>
          <w:b/>
          <w:bCs/>
          <w:i/>
          <w:iCs/>
        </w:rPr>
        <w:t>Los Comités de Transparencia</w:t>
      </w:r>
      <w:r w:rsidRPr="00320431">
        <w:rPr>
          <w:rFonts w:ascii="Palatino Linotype" w:eastAsia="Palatino Linotype" w:hAnsi="Palatino Linotype" w:cs="Palatino Linotype"/>
          <w:i/>
          <w:iCs/>
        </w:rPr>
        <w:t xml:space="preserve"> tendrán las siguientes atribuciones:</w:t>
      </w:r>
    </w:p>
    <w:p w14:paraId="0E0CEEAB" w14:textId="77777777" w:rsidR="00AD3812" w:rsidRPr="00320431" w:rsidRDefault="00AD3812" w:rsidP="00354B9A">
      <w:pPr>
        <w:spacing w:line="360" w:lineRule="auto"/>
        <w:ind w:left="992"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VIII. Aprobar, modificar o revocar la clasificación de la información</w:t>
      </w:r>
      <w:r w:rsidRPr="00320431">
        <w:rPr>
          <w:rFonts w:ascii="Palatino Linotype" w:eastAsia="Palatino Linotype" w:hAnsi="Palatino Linotype" w:cs="Palatino Linotype"/>
          <w:i/>
          <w:iCs/>
        </w:rPr>
        <w:t>…”</w:t>
      </w:r>
    </w:p>
    <w:p w14:paraId="212CCB06" w14:textId="77777777" w:rsidR="00AD3812" w:rsidRPr="00320431" w:rsidRDefault="00AD3812" w:rsidP="00354B9A">
      <w:pPr>
        <w:spacing w:line="360" w:lineRule="auto"/>
        <w:ind w:left="992"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w:t>
      </w:r>
      <w:r w:rsidRPr="00320431">
        <w:rPr>
          <w:rFonts w:ascii="Palatino Linotype" w:eastAsia="Palatino Linotype" w:hAnsi="Palatino Linotype" w:cs="Palatino Linotype"/>
          <w:b/>
          <w:bCs/>
          <w:i/>
          <w:iCs/>
        </w:rPr>
        <w:t>Artículo 53.</w:t>
      </w:r>
      <w:r w:rsidRPr="00320431">
        <w:rPr>
          <w:rFonts w:ascii="Palatino Linotype" w:eastAsia="Palatino Linotype" w:hAnsi="Palatino Linotype" w:cs="Palatino Linotype"/>
          <w:i/>
          <w:iCs/>
        </w:rPr>
        <w:t xml:space="preserve"> Las </w:t>
      </w:r>
      <w:r w:rsidRPr="00320431">
        <w:rPr>
          <w:rFonts w:ascii="Palatino Linotype" w:eastAsia="Palatino Linotype" w:hAnsi="Palatino Linotype" w:cs="Palatino Linotype"/>
          <w:b/>
          <w:bCs/>
          <w:i/>
          <w:iCs/>
        </w:rPr>
        <w:t>Unidades de Transparencia</w:t>
      </w:r>
      <w:r w:rsidRPr="00320431">
        <w:rPr>
          <w:rFonts w:ascii="Palatino Linotype" w:eastAsia="Palatino Linotype" w:hAnsi="Palatino Linotype" w:cs="Palatino Linotype"/>
          <w:i/>
          <w:iCs/>
        </w:rPr>
        <w:t xml:space="preserve"> tendrán las siguientes </w:t>
      </w:r>
      <w:r w:rsidRPr="00320431">
        <w:rPr>
          <w:rFonts w:ascii="Palatino Linotype" w:eastAsia="Palatino Linotype" w:hAnsi="Palatino Linotype" w:cs="Palatino Linotype"/>
          <w:b/>
          <w:bCs/>
          <w:i/>
          <w:iCs/>
        </w:rPr>
        <w:t>funciones</w:t>
      </w:r>
      <w:r w:rsidRPr="00320431">
        <w:rPr>
          <w:rFonts w:ascii="Palatino Linotype" w:eastAsia="Palatino Linotype" w:hAnsi="Palatino Linotype" w:cs="Palatino Linotype"/>
          <w:i/>
          <w:iCs/>
        </w:rPr>
        <w:t>:</w:t>
      </w:r>
    </w:p>
    <w:p w14:paraId="4E7561CC" w14:textId="77777777" w:rsidR="00AD3812" w:rsidRPr="00320431" w:rsidRDefault="00AD3812" w:rsidP="00354B9A">
      <w:pPr>
        <w:spacing w:line="360" w:lineRule="auto"/>
        <w:ind w:left="992"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X. Presentar ante el Comité, el proyecto de clasificación de información</w:t>
      </w:r>
      <w:r w:rsidRPr="00320431">
        <w:rPr>
          <w:rFonts w:ascii="Palatino Linotype" w:eastAsia="Palatino Linotype" w:hAnsi="Palatino Linotype" w:cs="Palatino Linotype"/>
          <w:i/>
          <w:iCs/>
        </w:rPr>
        <w:t xml:space="preserve">…” </w:t>
      </w:r>
    </w:p>
    <w:p w14:paraId="0835A6EE" w14:textId="77777777" w:rsidR="00AD3812" w:rsidRPr="00320431" w:rsidRDefault="00AD3812" w:rsidP="00354B9A">
      <w:pPr>
        <w:spacing w:line="360" w:lineRule="auto"/>
        <w:ind w:left="992"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lastRenderedPageBreak/>
        <w:t>“Artículo 59.</w:t>
      </w:r>
      <w:r w:rsidRPr="00320431">
        <w:rPr>
          <w:rFonts w:ascii="Palatino Linotype" w:eastAsia="Palatino Linotype" w:hAnsi="Palatino Linotype" w:cs="Palatino Linotype"/>
          <w:i/>
          <w:iCs/>
        </w:rPr>
        <w:t xml:space="preserve"> Los </w:t>
      </w:r>
      <w:r w:rsidRPr="00320431">
        <w:rPr>
          <w:rFonts w:ascii="Palatino Linotype" w:eastAsia="Palatino Linotype" w:hAnsi="Palatino Linotype" w:cs="Palatino Linotype"/>
          <w:b/>
          <w:bCs/>
          <w:i/>
          <w:iCs/>
        </w:rPr>
        <w:t>servidores públicos habilitados</w:t>
      </w:r>
      <w:r w:rsidRPr="00320431">
        <w:rPr>
          <w:rFonts w:ascii="Palatino Linotype" w:eastAsia="Palatino Linotype" w:hAnsi="Palatino Linotype" w:cs="Palatino Linotype"/>
          <w:i/>
          <w:iCs/>
        </w:rPr>
        <w:t xml:space="preserve"> tendrán las </w:t>
      </w:r>
      <w:r w:rsidRPr="00320431">
        <w:rPr>
          <w:rFonts w:ascii="Palatino Linotype" w:eastAsia="Palatino Linotype" w:hAnsi="Palatino Linotype" w:cs="Palatino Linotype"/>
          <w:b/>
          <w:bCs/>
          <w:i/>
          <w:iCs/>
        </w:rPr>
        <w:t>funciones</w:t>
      </w:r>
      <w:r w:rsidRPr="00320431">
        <w:rPr>
          <w:rFonts w:ascii="Palatino Linotype" w:eastAsia="Palatino Linotype" w:hAnsi="Palatino Linotype" w:cs="Palatino Linotype"/>
          <w:i/>
          <w:iCs/>
        </w:rPr>
        <w:t xml:space="preserve"> siguientes:</w:t>
      </w:r>
    </w:p>
    <w:p w14:paraId="0D51A772" w14:textId="77777777" w:rsidR="00AD3812" w:rsidRPr="00320431" w:rsidRDefault="00AD3812" w:rsidP="00354B9A">
      <w:pPr>
        <w:spacing w:line="360" w:lineRule="auto"/>
        <w:ind w:left="992"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b/>
          <w:bCs/>
          <w:i/>
          <w:iCs/>
        </w:rPr>
        <w:t>V. Integrar y presentar al responsable de la Unidad de Transparencia la propuesta de clasificación de información</w:t>
      </w:r>
      <w:r w:rsidRPr="00320431">
        <w:rPr>
          <w:rFonts w:ascii="Palatino Linotype" w:eastAsia="Palatino Linotype" w:hAnsi="Palatino Linotype" w:cs="Palatino Linotype"/>
          <w:i/>
          <w:iCs/>
        </w:rPr>
        <w:t>, la cual tendrá los fundamentos y argumentos en que se basa dicha propuesta…”</w:t>
      </w:r>
    </w:p>
    <w:p w14:paraId="10916F9F" w14:textId="77777777" w:rsidR="00AD3812" w:rsidRPr="00320431" w:rsidRDefault="00AD3812" w:rsidP="00354B9A">
      <w:pPr>
        <w:spacing w:line="360" w:lineRule="auto"/>
        <w:ind w:left="992" w:right="-697"/>
        <w:jc w:val="both"/>
        <w:rPr>
          <w:rFonts w:ascii="Palatino Linotype" w:eastAsia="Palatino Linotype" w:hAnsi="Palatino Linotype" w:cs="Palatino Linotype"/>
          <w:i/>
          <w:iCs/>
        </w:rPr>
      </w:pPr>
    </w:p>
    <w:p w14:paraId="3673EADF"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18064B20" w14:textId="77777777" w:rsidR="00AD3812" w:rsidRPr="00320431" w:rsidRDefault="00AD3812" w:rsidP="00354B9A">
      <w:pPr>
        <w:spacing w:line="360" w:lineRule="auto"/>
        <w:ind w:right="-697"/>
        <w:jc w:val="both"/>
        <w:rPr>
          <w:rFonts w:ascii="Palatino Linotype" w:eastAsia="Palatino Linotype" w:hAnsi="Palatino Linotype" w:cs="Palatino Linotype"/>
        </w:rPr>
      </w:pPr>
    </w:p>
    <w:p w14:paraId="447CC37F"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Para lo cual, a su vez en el caso de información de carácter confidencial, se debe atender a lo que señala el artículo 149 de la Ley de Transparencia Local vigente, que se lee como sigue:</w:t>
      </w:r>
    </w:p>
    <w:p w14:paraId="0164B3CF" w14:textId="77777777" w:rsidR="00AD3812" w:rsidRDefault="00AD3812" w:rsidP="00354B9A">
      <w:pPr>
        <w:spacing w:line="360" w:lineRule="auto"/>
        <w:ind w:left="993" w:right="-69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w:t>
      </w:r>
      <w:r w:rsidRPr="00320431">
        <w:rPr>
          <w:rFonts w:ascii="Palatino Linotype" w:eastAsia="Palatino Linotype" w:hAnsi="Palatino Linotype" w:cs="Palatino Linotype"/>
          <w:b/>
          <w:bCs/>
          <w:i/>
          <w:iCs/>
        </w:rPr>
        <w:t>Artículo 149.</w:t>
      </w:r>
      <w:r w:rsidRPr="00320431">
        <w:rPr>
          <w:rFonts w:ascii="Palatino Linotype" w:eastAsia="Palatino Linotype" w:hAnsi="Palatino Linotype" w:cs="Palatino Linotype"/>
          <w:i/>
          <w:iCs/>
        </w:rPr>
        <w:t xml:space="preserve"> El </w:t>
      </w:r>
      <w:r w:rsidRPr="00320431">
        <w:rPr>
          <w:rFonts w:ascii="Palatino Linotype" w:eastAsia="Palatino Linotype" w:hAnsi="Palatino Linotype" w:cs="Palatino Linotype"/>
          <w:b/>
          <w:bCs/>
          <w:i/>
          <w:iCs/>
        </w:rPr>
        <w:t>acuerdo que clasifique la información como confidencial</w:t>
      </w:r>
      <w:r w:rsidRPr="00320431">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14:paraId="65116F66" w14:textId="77777777" w:rsidR="00320431" w:rsidRPr="00320431" w:rsidRDefault="00320431" w:rsidP="00354B9A">
      <w:pPr>
        <w:spacing w:line="360" w:lineRule="auto"/>
        <w:ind w:left="993" w:right="-697"/>
        <w:jc w:val="both"/>
        <w:rPr>
          <w:rFonts w:ascii="Palatino Linotype" w:eastAsia="Palatino Linotype" w:hAnsi="Palatino Linotype" w:cs="Palatino Linotype"/>
          <w:i/>
          <w:iCs/>
        </w:rPr>
      </w:pPr>
    </w:p>
    <w:p w14:paraId="7605D0B5"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 xml:space="preserve">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w:t>
      </w:r>
      <w:r w:rsidRPr="00320431">
        <w:rPr>
          <w:rFonts w:ascii="Palatino Linotype" w:eastAsia="Palatino Linotype" w:hAnsi="Palatino Linotype" w:cs="Palatino Linotype"/>
          <w:sz w:val="24"/>
          <w:szCs w:val="24"/>
        </w:rPr>
        <w:lastRenderedPageBreak/>
        <w:t>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582495FE"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p>
    <w:p w14:paraId="0E9B189A"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Finalmente, la entrega de documentos en su versión pública debe acompañarse necesariamente del Acuerdo del Comité de Transparencia que la sustente, en el que se expongan los fundamentos y razonamientos que llevaron al </w:t>
      </w:r>
      <w:r w:rsidRPr="00320431">
        <w:rPr>
          <w:rFonts w:ascii="Palatino Linotype" w:eastAsia="Palatino Linotype" w:hAnsi="Palatino Linotype" w:cs="Palatino Linotype"/>
          <w:b/>
          <w:bCs/>
          <w:sz w:val="24"/>
          <w:szCs w:val="24"/>
        </w:rPr>
        <w:t>SUJETO OBLIGADO</w:t>
      </w:r>
      <w:r w:rsidRPr="00320431">
        <w:rPr>
          <w:rFonts w:ascii="Palatino Linotype" w:eastAsia="Palatino Linotype" w:hAnsi="Palatino Linotype" w:cs="Palatino Linotype"/>
          <w:sz w:val="24"/>
          <w:szCs w:val="24"/>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320431">
        <w:rPr>
          <w:rFonts w:ascii="Palatino Linotype" w:eastAsia="Palatino Linotype" w:hAnsi="Palatino Linotype" w:cs="Palatino Linotype"/>
          <w:b/>
          <w:bCs/>
          <w:sz w:val="24"/>
          <w:szCs w:val="24"/>
        </w:rPr>
        <w:t>RECURRENTE.</w:t>
      </w:r>
    </w:p>
    <w:p w14:paraId="6F0B91ED" w14:textId="77777777" w:rsidR="00AD3812" w:rsidRPr="00320431" w:rsidRDefault="00AD3812" w:rsidP="00354B9A">
      <w:pPr>
        <w:pBdr>
          <w:top w:val="nil"/>
          <w:left w:val="nil"/>
          <w:bottom w:val="nil"/>
          <w:right w:val="nil"/>
          <w:between w:val="nil"/>
        </w:pBdr>
        <w:spacing w:line="360" w:lineRule="auto"/>
        <w:ind w:left="720" w:right="-697"/>
        <w:rPr>
          <w:rFonts w:ascii="Palatino Linotype" w:eastAsia="Palatino Linotype" w:hAnsi="Palatino Linotype" w:cs="Palatino Linotype"/>
          <w:color w:val="000000"/>
        </w:rPr>
      </w:pPr>
    </w:p>
    <w:p w14:paraId="29EA23F7"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14:paraId="16727FBE" w14:textId="77777777" w:rsidR="00AD3812" w:rsidRPr="00320431" w:rsidRDefault="00AD3812" w:rsidP="00354B9A">
      <w:pPr>
        <w:pBdr>
          <w:top w:val="nil"/>
          <w:left w:val="nil"/>
          <w:bottom w:val="nil"/>
          <w:right w:val="nil"/>
          <w:between w:val="nil"/>
        </w:pBdr>
        <w:spacing w:line="360" w:lineRule="auto"/>
        <w:ind w:left="720" w:right="-697"/>
        <w:rPr>
          <w:rFonts w:ascii="Palatino Linotype" w:eastAsia="Palatino Linotype" w:hAnsi="Palatino Linotype" w:cs="Palatino Linotype"/>
          <w:color w:val="000000"/>
        </w:rPr>
      </w:pPr>
    </w:p>
    <w:p w14:paraId="419B5AAA"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lastRenderedPageBreak/>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 como reservada o confidencial la información que posean, desclasificará y generarán, en su caso, versiones públicas de expedientes o documentos que contengan partes o secciones clasificadas.</w:t>
      </w:r>
    </w:p>
    <w:p w14:paraId="7FF1FFE6" w14:textId="77777777" w:rsidR="00AD3812" w:rsidRPr="00320431" w:rsidRDefault="00AD3812" w:rsidP="00354B9A">
      <w:pPr>
        <w:pBdr>
          <w:top w:val="nil"/>
          <w:left w:val="nil"/>
          <w:bottom w:val="nil"/>
          <w:right w:val="nil"/>
          <w:between w:val="nil"/>
        </w:pBdr>
        <w:spacing w:line="360" w:lineRule="auto"/>
        <w:ind w:left="720" w:right="-697"/>
        <w:rPr>
          <w:rFonts w:ascii="Palatino Linotype" w:eastAsia="Palatino Linotype" w:hAnsi="Palatino Linotype" w:cs="Palatino Linotype"/>
          <w:color w:val="000000"/>
        </w:rPr>
      </w:pPr>
    </w:p>
    <w:p w14:paraId="01F31A16"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Entorno a lo que aquí nos interesa, los Lineamientos Quincuagésimo sexto, Quincuagésimo séptimo y Quincuagésimo octavo, establecen lo siguiente:</w:t>
      </w:r>
    </w:p>
    <w:p w14:paraId="663C7776" w14:textId="77777777" w:rsidR="00AD3812" w:rsidRPr="00320431" w:rsidRDefault="00AD3812" w:rsidP="00354B9A">
      <w:pPr>
        <w:spacing w:line="360" w:lineRule="auto"/>
        <w:ind w:left="567" w:right="56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“Quincuagésimo sexto</w:t>
      </w:r>
      <w:r w:rsidRPr="00320431">
        <w:rPr>
          <w:rFonts w:ascii="Palatino Linotype" w:eastAsia="Palatino Linotype" w:hAnsi="Palatino Linotype" w:cs="Palatino Linotype"/>
          <w:b/>
          <w:bCs/>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38BFCFEC" w14:textId="77777777" w:rsidR="00AD3812" w:rsidRPr="00320431" w:rsidRDefault="00AD3812" w:rsidP="00354B9A">
      <w:pPr>
        <w:spacing w:line="360" w:lineRule="auto"/>
        <w:ind w:left="567" w:right="56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 xml:space="preserve">Quincuagésimo séptimo. Se considera, en principio, como información pública y no podrá omitirse de las versiones públicas la siguiente: </w:t>
      </w:r>
    </w:p>
    <w:p w14:paraId="31986A5A" w14:textId="77777777" w:rsidR="00AD3812" w:rsidRPr="00320431" w:rsidRDefault="00AD3812" w:rsidP="00354B9A">
      <w:pPr>
        <w:spacing w:line="360" w:lineRule="auto"/>
        <w:ind w:left="567" w:right="56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14:paraId="3F34BB76" w14:textId="77777777" w:rsidR="00AD3812" w:rsidRPr="00320431" w:rsidRDefault="00AD3812" w:rsidP="00354B9A">
      <w:pPr>
        <w:spacing w:line="360" w:lineRule="auto"/>
        <w:ind w:left="567" w:right="56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 xml:space="preserve">II. El nombre de los servidores públicos en los documentos, y sus firmas autógrafas, cuando sean utilizados en el ejercicio de las facultades conferidas para el desempeño del servicio público, y </w:t>
      </w:r>
    </w:p>
    <w:p w14:paraId="6508839E" w14:textId="77777777" w:rsidR="00AD3812" w:rsidRPr="00320431" w:rsidRDefault="00AD3812" w:rsidP="00354B9A">
      <w:pPr>
        <w:spacing w:line="360" w:lineRule="auto"/>
        <w:ind w:left="567" w:right="56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lastRenderedPageBreak/>
        <w:t>III. La información que documente decisiones y los actos de autoridad concluidos de los sujetos obligados, así como el ejercicio de las facultades o actividades de los servidores públicos, de manera que se pueda valorar el desempeño de los mismos.</w:t>
      </w:r>
    </w:p>
    <w:p w14:paraId="12AE37DE" w14:textId="77777777" w:rsidR="00AD3812" w:rsidRPr="00320431" w:rsidRDefault="00AD3812" w:rsidP="00354B9A">
      <w:pPr>
        <w:spacing w:line="360" w:lineRule="auto"/>
        <w:ind w:left="567" w:right="56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14:paraId="40A1EF9A" w14:textId="77777777" w:rsidR="00AD3812" w:rsidRPr="00320431" w:rsidRDefault="00AD3812" w:rsidP="00354B9A">
      <w:pPr>
        <w:spacing w:line="360" w:lineRule="auto"/>
        <w:ind w:left="567" w:right="567"/>
        <w:jc w:val="both"/>
        <w:rPr>
          <w:rFonts w:ascii="Palatino Linotype" w:eastAsia="Palatino Linotype" w:hAnsi="Palatino Linotype" w:cs="Palatino Linotype"/>
          <w:i/>
          <w:iCs/>
        </w:rPr>
      </w:pPr>
      <w:r w:rsidRPr="00320431">
        <w:rPr>
          <w:rFonts w:ascii="Palatino Linotype" w:eastAsia="Palatino Linotype" w:hAnsi="Palatino Linotype" w:cs="Palatino Linotype"/>
          <w:i/>
          <w:iCs/>
        </w:rPr>
        <w:t>Quincuagésimo octavo. Los sujetos obligados garantizarán que los sistemas o medios empleados para eliminar la información en las versiones públicas no permitan la recuperación o visualización de la misma.”</w:t>
      </w:r>
    </w:p>
    <w:p w14:paraId="1F71CA61" w14:textId="77777777" w:rsidR="00AD3812" w:rsidRPr="00320431" w:rsidRDefault="00AD3812" w:rsidP="00354B9A">
      <w:pPr>
        <w:spacing w:line="360" w:lineRule="auto"/>
        <w:ind w:left="851" w:right="-697"/>
        <w:jc w:val="both"/>
        <w:rPr>
          <w:rFonts w:ascii="Palatino Linotype" w:eastAsia="Palatino Linotype" w:hAnsi="Palatino Linotype" w:cs="Palatino Linotype"/>
          <w:i/>
          <w:iCs/>
        </w:rPr>
      </w:pPr>
    </w:p>
    <w:p w14:paraId="6B6DA023"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320431">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67A541B1" w14:textId="77777777" w:rsidR="00AD3812" w:rsidRPr="00320431" w:rsidRDefault="00AD3812" w:rsidP="00354B9A">
      <w:pPr>
        <w:pBdr>
          <w:top w:val="nil"/>
          <w:left w:val="nil"/>
          <w:bottom w:val="nil"/>
          <w:right w:val="nil"/>
          <w:between w:val="nil"/>
        </w:pBdr>
        <w:tabs>
          <w:tab w:val="left" w:pos="284"/>
          <w:tab w:val="left" w:pos="426"/>
        </w:tabs>
        <w:spacing w:line="360" w:lineRule="auto"/>
        <w:ind w:right="-697"/>
        <w:jc w:val="both"/>
        <w:rPr>
          <w:rFonts w:ascii="Palatino Linotype" w:eastAsia="Palatino Linotype" w:hAnsi="Palatino Linotype" w:cs="Palatino Linotype"/>
          <w:color w:val="000000"/>
        </w:rPr>
      </w:pPr>
    </w:p>
    <w:p w14:paraId="49D6218E"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sz w:val="24"/>
          <w:szCs w:val="24"/>
        </w:rPr>
      </w:pPr>
      <w:r w:rsidRPr="00320431">
        <w:rPr>
          <w:rFonts w:ascii="Palatino Linotype" w:eastAsia="Palatino Linotype" w:hAnsi="Palatino Linotype" w:cs="Palatino Linotype"/>
          <w:color w:val="000000"/>
          <w:sz w:val="24"/>
          <w:szCs w:val="24"/>
        </w:rPr>
        <w:t xml:space="preserve">Los </w:t>
      </w:r>
      <w:r w:rsidRPr="00320431">
        <w:rPr>
          <w:rFonts w:ascii="Palatino Linotype" w:eastAsia="Palatino Linotype" w:hAnsi="Palatino Linotype" w:cs="Palatino Linotype"/>
          <w:sz w:val="24"/>
          <w:szCs w:val="24"/>
        </w:rPr>
        <w:t>sujetos</w:t>
      </w:r>
      <w:r w:rsidRPr="00320431">
        <w:rPr>
          <w:rFonts w:ascii="Palatino Linotype" w:eastAsia="Palatino Linotype" w:hAnsi="Palatino Linotype" w:cs="Palatino Linotype"/>
          <w:color w:val="000000"/>
          <w:sz w:val="24"/>
          <w:szCs w:val="24"/>
        </w:rPr>
        <w:t xml:space="preserve"> obligados</w:t>
      </w:r>
      <w:r w:rsidRPr="00320431">
        <w:rPr>
          <w:rFonts w:ascii="Palatino Linotype" w:eastAsia="Palatino Linotype" w:hAnsi="Palatino Linotype" w:cs="Palatino Linotype"/>
          <w:b/>
          <w:bCs/>
          <w:color w:val="000000"/>
          <w:sz w:val="24"/>
          <w:szCs w:val="24"/>
        </w:rPr>
        <w:t xml:space="preserve"> </w:t>
      </w:r>
      <w:r w:rsidRPr="00320431">
        <w:rPr>
          <w:rFonts w:ascii="Palatino Linotype" w:eastAsia="Palatino Linotype" w:hAnsi="Palatino Linotype" w:cs="Palatino Linotype"/>
          <w:color w:val="000000"/>
          <w:sz w:val="24"/>
          <w:szCs w:val="24"/>
        </w:rPr>
        <w:t xml:space="preserve">serán responsables de los datos personales en su </w:t>
      </w:r>
      <w:r w:rsidRPr="00320431">
        <w:rPr>
          <w:rFonts w:ascii="Palatino Linotype" w:eastAsia="Palatino Linotype" w:hAnsi="Palatino Linotype" w:cs="Palatino Linotype"/>
          <w:sz w:val="24"/>
          <w:szCs w:val="24"/>
        </w:rPr>
        <w:t>posesión</w:t>
      </w:r>
      <w:r w:rsidRPr="00320431">
        <w:rPr>
          <w:rFonts w:ascii="Palatino Linotype" w:eastAsia="Palatino Linotype" w:hAnsi="Palatino Linotype" w:cs="Palatino Linotype"/>
          <w:color w:val="000000"/>
          <w:sz w:val="24"/>
          <w:szCs w:val="24"/>
        </w:rPr>
        <w:t xml:space="preserve"> y que, </w:t>
      </w:r>
      <w:r w:rsidRPr="00320431">
        <w:rPr>
          <w:rFonts w:ascii="Palatino Linotype" w:eastAsia="Palatino Linotype" w:hAnsi="Palatino Linotype" w:cs="Palatino Linotype"/>
          <w:sz w:val="24"/>
          <w:szCs w:val="24"/>
        </w:rPr>
        <w:t>en</w:t>
      </w:r>
      <w:r w:rsidRPr="00320431">
        <w:rPr>
          <w:rFonts w:ascii="Palatino Linotype" w:eastAsia="Palatino Linotype" w:hAnsi="Palatino Linotype" w:cs="Palatino Linotype"/>
          <w:color w:val="000000"/>
          <w:sz w:val="24"/>
          <w:szCs w:val="24"/>
        </w:rPr>
        <w:t xml:space="preserve"> </w:t>
      </w:r>
      <w:r w:rsidRPr="00320431">
        <w:rPr>
          <w:rFonts w:ascii="Palatino Linotype" w:eastAsia="Palatino Linotype" w:hAnsi="Palatino Linotype" w:cs="Palatino Linotype"/>
          <w:sz w:val="24"/>
          <w:szCs w:val="24"/>
        </w:rPr>
        <w:t>caso</w:t>
      </w:r>
      <w:r w:rsidRPr="00320431">
        <w:rPr>
          <w:rFonts w:ascii="Palatino Linotype" w:eastAsia="Palatino Linotype" w:hAnsi="Palatino Linotype" w:cs="Palatino Linotype"/>
          <w:color w:val="000000"/>
          <w:sz w:val="24"/>
          <w:szCs w:val="24"/>
        </w:rPr>
        <w:t xml:space="preserve"> de localizarse datos concernientes a terceros, éstos no podrán difundir, </w:t>
      </w:r>
      <w:r w:rsidRPr="00320431">
        <w:rPr>
          <w:rFonts w:ascii="Palatino Linotype" w:eastAsia="Palatino Linotype" w:hAnsi="Palatino Linotype" w:cs="Palatino Linotype"/>
          <w:sz w:val="24"/>
          <w:szCs w:val="24"/>
        </w:rPr>
        <w:t>distribuir</w:t>
      </w:r>
      <w:r w:rsidRPr="00320431">
        <w:rPr>
          <w:rFonts w:ascii="Palatino Linotype" w:eastAsia="Palatino Linotype" w:hAnsi="Palatino Linotype" w:cs="Palatino Linotype"/>
          <w:color w:val="000000"/>
          <w:sz w:val="24"/>
          <w:szCs w:val="24"/>
        </w:rPr>
        <w:t xml:space="preserve"> o comercializar los datos personales.  Cabe destacar que, para la realización de la clasificación de la información, se deben seguir una serie de pasos y procedimientos, por lo que es menester reiterar los mismos:</w:t>
      </w:r>
    </w:p>
    <w:p w14:paraId="36D220E6" w14:textId="77777777" w:rsidR="00AD3812" w:rsidRPr="00320431" w:rsidRDefault="00AD3812" w:rsidP="00354B9A">
      <w:pPr>
        <w:tabs>
          <w:tab w:val="left" w:pos="284"/>
        </w:tabs>
        <w:spacing w:line="360" w:lineRule="auto"/>
        <w:ind w:right="-697"/>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7088"/>
      </w:tblGrid>
      <w:tr w:rsidR="00AD3812" w:rsidRPr="00320431" w14:paraId="0915B0D1" w14:textId="77777777" w:rsidTr="00320431">
        <w:tc>
          <w:tcPr>
            <w:tcW w:w="2830" w:type="dxa"/>
            <w:tcBorders>
              <w:top w:val="single" w:sz="4" w:space="0" w:color="BFBFBF"/>
              <w:left w:val="single" w:sz="4" w:space="0" w:color="BFBFBF"/>
              <w:bottom w:val="single" w:sz="4" w:space="0" w:color="BFBFBF"/>
              <w:right w:val="single" w:sz="4" w:space="0" w:color="BFBFBF"/>
            </w:tcBorders>
          </w:tcPr>
          <w:p w14:paraId="3644E901" w14:textId="77777777" w:rsidR="00AD3812" w:rsidRPr="00320431" w:rsidRDefault="00AD3812" w:rsidP="00320431">
            <w:pPr>
              <w:rPr>
                <w:rFonts w:ascii="Palatino Linotype" w:eastAsia="Palatino Linotype" w:hAnsi="Palatino Linotype" w:cs="Palatino Linotype"/>
              </w:rPr>
            </w:pPr>
            <w:r w:rsidRPr="00320431">
              <w:rPr>
                <w:rFonts w:ascii="Palatino Linotype" w:eastAsia="Palatino Linotype" w:hAnsi="Palatino Linotype" w:cs="Palatino Linotype"/>
              </w:rPr>
              <w:t>a) Requisitos previos.</w:t>
            </w:r>
          </w:p>
        </w:tc>
        <w:tc>
          <w:tcPr>
            <w:tcW w:w="7088" w:type="dxa"/>
            <w:tcBorders>
              <w:top w:val="single" w:sz="4" w:space="0" w:color="BFBFBF"/>
              <w:left w:val="single" w:sz="4" w:space="0" w:color="BFBFBF"/>
              <w:bottom w:val="single" w:sz="4" w:space="0" w:color="BFBFBF"/>
              <w:right w:val="single" w:sz="4" w:space="0" w:color="BFBFBF"/>
            </w:tcBorders>
          </w:tcPr>
          <w:p w14:paraId="0CAB8FDA"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2CBA526C"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02F8C3DE"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1C7ECBD4"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320431">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320431">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475E55FD" w14:textId="77777777" w:rsidR="00AD3812" w:rsidRPr="00320431" w:rsidRDefault="00AD3812" w:rsidP="00320431">
            <w:pPr>
              <w:tabs>
                <w:tab w:val="left" w:pos="284"/>
              </w:tabs>
              <w:jc w:val="both"/>
              <w:rPr>
                <w:rFonts w:ascii="Palatino Linotype" w:eastAsia="Palatino Linotype" w:hAnsi="Palatino Linotype" w:cs="Palatino Linotype"/>
              </w:rPr>
            </w:pPr>
          </w:p>
        </w:tc>
      </w:tr>
      <w:tr w:rsidR="00AD3812" w:rsidRPr="00320431" w14:paraId="12DF61C2" w14:textId="77777777" w:rsidTr="00320431">
        <w:tc>
          <w:tcPr>
            <w:tcW w:w="2830" w:type="dxa"/>
            <w:tcBorders>
              <w:top w:val="single" w:sz="4" w:space="0" w:color="BFBFBF"/>
              <w:left w:val="single" w:sz="4" w:space="0" w:color="BFBFBF"/>
              <w:bottom w:val="single" w:sz="4" w:space="0" w:color="BFBFBF"/>
              <w:right w:val="single" w:sz="4" w:space="0" w:color="BFBFBF"/>
            </w:tcBorders>
          </w:tcPr>
          <w:p w14:paraId="202CF69A" w14:textId="77777777" w:rsidR="00AD3812" w:rsidRPr="00320431" w:rsidRDefault="00AD3812" w:rsidP="00320431">
            <w:pPr>
              <w:rPr>
                <w:rFonts w:ascii="Palatino Linotype" w:eastAsia="Palatino Linotype" w:hAnsi="Palatino Linotype" w:cs="Palatino Linotype"/>
              </w:rPr>
            </w:pPr>
            <w:r w:rsidRPr="00320431">
              <w:rPr>
                <w:rFonts w:ascii="Palatino Linotype" w:eastAsia="Palatino Linotype" w:hAnsi="Palatino Linotype" w:cs="Palatino Linotype"/>
              </w:rPr>
              <w:t>b) Supuestos de clasificación.</w:t>
            </w:r>
          </w:p>
        </w:tc>
        <w:tc>
          <w:tcPr>
            <w:tcW w:w="7088" w:type="dxa"/>
            <w:tcBorders>
              <w:top w:val="single" w:sz="4" w:space="0" w:color="BFBFBF"/>
              <w:left w:val="single" w:sz="4" w:space="0" w:color="BFBFBF"/>
              <w:bottom w:val="single" w:sz="4" w:space="0" w:color="BFBFBF"/>
              <w:right w:val="single" w:sz="4" w:space="0" w:color="BFBFBF"/>
            </w:tcBorders>
          </w:tcPr>
          <w:p w14:paraId="77FD4004"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498DE3FF"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37081EE"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El </w:t>
            </w:r>
            <w:r w:rsidRPr="00320431">
              <w:rPr>
                <w:rFonts w:ascii="Palatino Linotype" w:eastAsia="Palatino Linotype" w:hAnsi="Palatino Linotype" w:cs="Palatino Linotype"/>
                <w:b/>
                <w:bCs/>
                <w:color w:val="000000"/>
              </w:rPr>
              <w:t>Sujeto Obligado</w:t>
            </w:r>
            <w:r w:rsidRPr="00320431">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w:t>
            </w:r>
            <w:r w:rsidRPr="00320431">
              <w:rPr>
                <w:rFonts w:ascii="Palatino Linotype" w:eastAsia="Palatino Linotype" w:hAnsi="Palatino Linotype" w:cs="Palatino Linotype"/>
                <w:color w:val="000000"/>
              </w:rPr>
              <w:lastRenderedPageBreak/>
              <w:t>la hipótesis jurídica. Esto también lo debe de realizar el servidor público habilitado y el titular del área que administra la información.</w:t>
            </w:r>
          </w:p>
          <w:p w14:paraId="6E356E8F" w14:textId="77777777" w:rsidR="00AD3812" w:rsidRPr="00320431" w:rsidRDefault="00AD3812" w:rsidP="00320431">
            <w:pPr>
              <w:tabs>
                <w:tab w:val="left" w:pos="284"/>
              </w:tabs>
              <w:jc w:val="both"/>
              <w:rPr>
                <w:rFonts w:ascii="Palatino Linotype" w:eastAsia="Palatino Linotype" w:hAnsi="Palatino Linotype" w:cs="Palatino Linotype"/>
              </w:rPr>
            </w:pPr>
          </w:p>
        </w:tc>
      </w:tr>
      <w:tr w:rsidR="00AD3812" w:rsidRPr="00320431" w14:paraId="0714BE06" w14:textId="77777777" w:rsidTr="00320431">
        <w:tc>
          <w:tcPr>
            <w:tcW w:w="2830" w:type="dxa"/>
            <w:tcBorders>
              <w:top w:val="single" w:sz="4" w:space="0" w:color="BFBFBF"/>
              <w:left w:val="single" w:sz="4" w:space="0" w:color="BFBFBF"/>
              <w:bottom w:val="single" w:sz="4" w:space="0" w:color="BFBFBF"/>
              <w:right w:val="single" w:sz="4" w:space="0" w:color="BFBFBF"/>
            </w:tcBorders>
          </w:tcPr>
          <w:p w14:paraId="1EB6020E" w14:textId="77777777" w:rsidR="00AD3812" w:rsidRPr="00320431" w:rsidRDefault="00AD3812" w:rsidP="00320431">
            <w:pPr>
              <w:rPr>
                <w:rFonts w:ascii="Palatino Linotype" w:eastAsia="Palatino Linotype" w:hAnsi="Palatino Linotype" w:cs="Palatino Linotype"/>
              </w:rPr>
            </w:pPr>
            <w:r w:rsidRPr="00320431">
              <w:rPr>
                <w:rFonts w:ascii="Palatino Linotype" w:eastAsia="Palatino Linotype" w:hAnsi="Palatino Linotype" w:cs="Palatino Linotype"/>
              </w:rPr>
              <w:lastRenderedPageBreak/>
              <w:t>c) Formalidades para emitir el acuerdo de clasificación.</w:t>
            </w:r>
          </w:p>
        </w:tc>
        <w:tc>
          <w:tcPr>
            <w:tcW w:w="7088" w:type="dxa"/>
            <w:tcBorders>
              <w:top w:val="single" w:sz="4" w:space="0" w:color="BFBFBF"/>
              <w:left w:val="single" w:sz="4" w:space="0" w:color="BFBFBF"/>
              <w:bottom w:val="single" w:sz="4" w:space="0" w:color="BFBFBF"/>
              <w:right w:val="single" w:sz="4" w:space="0" w:color="BFBFBF"/>
            </w:tcBorders>
          </w:tcPr>
          <w:p w14:paraId="47799DDD"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1FAA0BC4"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Es necesario que </w:t>
            </w:r>
            <w:r w:rsidRPr="00320431">
              <w:rPr>
                <w:rFonts w:ascii="Palatino Linotype" w:eastAsia="Palatino Linotype" w:hAnsi="Palatino Linotype" w:cs="Palatino Linotype"/>
                <w:b/>
                <w:bCs/>
                <w:color w:val="000000"/>
                <w:u w:val="single"/>
              </w:rPr>
              <w:t>el acto reúna con los requisitos elementales</w:t>
            </w:r>
            <w:r w:rsidRPr="00320431">
              <w:rPr>
                <w:rFonts w:ascii="Palatino Linotype" w:eastAsia="Palatino Linotype" w:hAnsi="Palatino Linotype" w:cs="Palatino Linotype"/>
                <w:color w:val="000000"/>
              </w:rPr>
              <w:t>, entre ellos, que la autoridad que va a emitir el acto de autoridad sea la legalmente facultada para ello.</w:t>
            </w:r>
          </w:p>
          <w:p w14:paraId="599227EE"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320431">
              <w:rPr>
                <w:rFonts w:ascii="Palatino Linotype" w:eastAsia="Palatino Linotype" w:hAnsi="Palatino Linotype" w:cs="Palatino Linotype"/>
              </w:rPr>
              <w:t>El área</w:t>
            </w:r>
            <w:r w:rsidRPr="00320431">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5712CB79" w14:textId="77777777" w:rsidR="00AD3812" w:rsidRPr="00320431" w:rsidRDefault="00AD3812" w:rsidP="00320431">
            <w:pPr>
              <w:tabs>
                <w:tab w:val="left" w:pos="284"/>
              </w:tabs>
              <w:jc w:val="both"/>
              <w:rPr>
                <w:rFonts w:ascii="Palatino Linotype" w:eastAsia="Palatino Linotype" w:hAnsi="Palatino Linotype" w:cs="Palatino Linotype"/>
              </w:rPr>
            </w:pPr>
          </w:p>
        </w:tc>
      </w:tr>
      <w:tr w:rsidR="00AD3812" w:rsidRPr="00320431" w14:paraId="03D8E29B" w14:textId="77777777" w:rsidTr="00320431">
        <w:tc>
          <w:tcPr>
            <w:tcW w:w="2830" w:type="dxa"/>
            <w:tcBorders>
              <w:top w:val="single" w:sz="4" w:space="0" w:color="BFBFBF"/>
              <w:left w:val="single" w:sz="4" w:space="0" w:color="BFBFBF"/>
              <w:bottom w:val="single" w:sz="4" w:space="0" w:color="BFBFBF"/>
              <w:right w:val="single" w:sz="4" w:space="0" w:color="BFBFBF"/>
            </w:tcBorders>
          </w:tcPr>
          <w:p w14:paraId="41CA9038" w14:textId="77777777" w:rsidR="00AD3812" w:rsidRPr="00320431" w:rsidRDefault="00AD3812" w:rsidP="00320431">
            <w:pPr>
              <w:rPr>
                <w:rFonts w:ascii="Palatino Linotype" w:eastAsia="Palatino Linotype" w:hAnsi="Palatino Linotype" w:cs="Palatino Linotype"/>
              </w:rPr>
            </w:pPr>
          </w:p>
          <w:p w14:paraId="130B9C59" w14:textId="77777777" w:rsidR="00AD3812" w:rsidRPr="00320431" w:rsidRDefault="00AD3812" w:rsidP="00320431">
            <w:pPr>
              <w:jc w:val="both"/>
              <w:rPr>
                <w:rFonts w:ascii="Palatino Linotype" w:eastAsia="Palatino Linotype" w:hAnsi="Palatino Linotype" w:cs="Palatino Linotype"/>
              </w:rPr>
            </w:pPr>
            <w:r w:rsidRPr="00320431">
              <w:rPr>
                <w:rFonts w:ascii="Palatino Linotype" w:eastAsia="Palatino Linotype" w:hAnsi="Palatino Linotype" w:cs="Palatino Linotype"/>
                <w:color w:val="000000"/>
              </w:rPr>
              <w:t xml:space="preserve">d) Requisitos de fondo del acuerdo de clasificación. </w:t>
            </w:r>
          </w:p>
        </w:tc>
        <w:tc>
          <w:tcPr>
            <w:tcW w:w="7088" w:type="dxa"/>
            <w:tcBorders>
              <w:top w:val="single" w:sz="4" w:space="0" w:color="BFBFBF"/>
              <w:left w:val="single" w:sz="4" w:space="0" w:color="BFBFBF"/>
              <w:bottom w:val="single" w:sz="4" w:space="0" w:color="BFBFBF"/>
              <w:right w:val="single" w:sz="4" w:space="0" w:color="BFBFBF"/>
            </w:tcBorders>
          </w:tcPr>
          <w:p w14:paraId="3F79BA4E"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320431">
              <w:rPr>
                <w:rFonts w:ascii="Palatino Linotype" w:eastAsia="Palatino Linotype" w:hAnsi="Palatino Linotype" w:cs="Palatino Linotype"/>
                <w:b/>
                <w:bCs/>
                <w:color w:val="000000"/>
              </w:rPr>
              <w:t>Sujetos Obligados</w:t>
            </w:r>
            <w:r w:rsidRPr="00320431">
              <w:rPr>
                <w:rFonts w:ascii="Palatino Linotype" w:eastAsia="Palatino Linotype" w:hAnsi="Palatino Linotype" w:cs="Palatino Linotype"/>
                <w:color w:val="000000"/>
              </w:rPr>
              <w:t xml:space="preserve">, por lo que deberán fundar y motivar debidamente la clasificación. </w:t>
            </w:r>
          </w:p>
          <w:p w14:paraId="3BED101D"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De lo anterior, se desprende que para una correcta </w:t>
            </w:r>
            <w:r w:rsidRPr="00320431">
              <w:rPr>
                <w:rFonts w:ascii="Palatino Linotype" w:eastAsia="Palatino Linotype" w:hAnsi="Palatino Linotype" w:cs="Palatino Linotype"/>
                <w:b/>
                <w:bCs/>
                <w:color w:val="000000"/>
              </w:rPr>
              <w:t>clasificación total o parcial</w:t>
            </w:r>
            <w:r w:rsidRPr="00320431">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108FF0D8"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7D174CCE"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01EA7FD6"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Ahora bien, </w:t>
            </w:r>
            <w:r w:rsidRPr="00320431">
              <w:rPr>
                <w:rFonts w:ascii="Palatino Linotype" w:eastAsia="Palatino Linotype" w:hAnsi="Palatino Linotype" w:cs="Palatino Linotype"/>
                <w:b/>
                <w:bCs/>
                <w:color w:val="000000"/>
                <w:u w:val="single"/>
              </w:rPr>
              <w:t>para cada caso además de fundar y motivar</w:t>
            </w:r>
            <w:r w:rsidRPr="00320431">
              <w:rPr>
                <w:rFonts w:ascii="Palatino Linotype" w:eastAsia="Palatino Linotype" w:hAnsi="Palatino Linotype" w:cs="Palatino Linotype"/>
                <w:color w:val="000000"/>
              </w:rPr>
              <w:t xml:space="preserve">, se debe identificar con claridad </w:t>
            </w:r>
            <w:r w:rsidRPr="00320431">
              <w:rPr>
                <w:rFonts w:ascii="Palatino Linotype" w:eastAsia="Palatino Linotype" w:hAnsi="Palatino Linotype" w:cs="Palatino Linotype"/>
              </w:rPr>
              <w:t>qué</w:t>
            </w:r>
            <w:r w:rsidRPr="00320431">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1C36F81B" w14:textId="77777777" w:rsidR="00AD3812" w:rsidRPr="00320431" w:rsidRDefault="00AD3812" w:rsidP="00320431">
            <w:pPr>
              <w:tabs>
                <w:tab w:val="left" w:pos="284"/>
              </w:tabs>
              <w:jc w:val="both"/>
              <w:rPr>
                <w:rFonts w:ascii="Palatino Linotype" w:eastAsia="Palatino Linotype" w:hAnsi="Palatino Linotype" w:cs="Palatino Linotype"/>
                <w:color w:val="000000"/>
              </w:rPr>
            </w:pPr>
          </w:p>
        </w:tc>
      </w:tr>
      <w:tr w:rsidR="00AD3812" w:rsidRPr="00320431" w14:paraId="2BB7F1FA" w14:textId="77777777" w:rsidTr="00320431">
        <w:tc>
          <w:tcPr>
            <w:tcW w:w="2830" w:type="dxa"/>
            <w:tcBorders>
              <w:top w:val="single" w:sz="4" w:space="0" w:color="BFBFBF"/>
              <w:left w:val="single" w:sz="4" w:space="0" w:color="BFBFBF"/>
              <w:bottom w:val="single" w:sz="4" w:space="0" w:color="BFBFBF"/>
              <w:right w:val="single" w:sz="4" w:space="0" w:color="BFBFBF"/>
            </w:tcBorders>
          </w:tcPr>
          <w:p w14:paraId="327A00AB" w14:textId="77777777" w:rsidR="00AD3812" w:rsidRPr="00320431" w:rsidRDefault="00AD3812" w:rsidP="00320431">
            <w:pPr>
              <w:jc w:val="both"/>
              <w:rPr>
                <w:rFonts w:ascii="Palatino Linotype" w:eastAsia="Palatino Linotype" w:hAnsi="Palatino Linotype" w:cs="Palatino Linotype"/>
              </w:rPr>
            </w:pPr>
            <w:r w:rsidRPr="00320431">
              <w:rPr>
                <w:rFonts w:ascii="Palatino Linotype" w:eastAsia="Palatino Linotype" w:hAnsi="Palatino Linotype" w:cs="Palatino Linotype"/>
              </w:rPr>
              <w:lastRenderedPageBreak/>
              <w:t xml:space="preserve">e) Condiciones especiales de la clasificación de la información como confidencial. </w:t>
            </w:r>
          </w:p>
        </w:tc>
        <w:tc>
          <w:tcPr>
            <w:tcW w:w="7088" w:type="dxa"/>
            <w:tcBorders>
              <w:top w:val="single" w:sz="4" w:space="0" w:color="BFBFBF"/>
              <w:left w:val="single" w:sz="4" w:space="0" w:color="BFBFBF"/>
              <w:bottom w:val="single" w:sz="4" w:space="0" w:color="BFBFBF"/>
              <w:right w:val="single" w:sz="4" w:space="0" w:color="BFBFBF"/>
            </w:tcBorders>
          </w:tcPr>
          <w:p w14:paraId="0D7867FB"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5F39C313" w14:textId="77777777" w:rsidR="00AD3812" w:rsidRPr="00320431" w:rsidRDefault="00AD3812" w:rsidP="00320431">
            <w:pPr>
              <w:tabs>
                <w:tab w:val="left" w:pos="284"/>
              </w:tabs>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45FDA743" w14:textId="77777777" w:rsidR="00AD3812" w:rsidRPr="00320431" w:rsidRDefault="00AD3812" w:rsidP="00320431">
            <w:pPr>
              <w:tabs>
                <w:tab w:val="left" w:pos="284"/>
              </w:tabs>
              <w:rPr>
                <w:rFonts w:ascii="Palatino Linotype" w:eastAsia="Palatino Linotype" w:hAnsi="Palatino Linotype" w:cs="Palatino Linotype"/>
                <w:color w:val="000000"/>
              </w:rPr>
            </w:pPr>
            <w:r w:rsidRPr="00320431">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2F069CBE" w14:textId="77777777" w:rsidR="00AD3812" w:rsidRPr="00320431" w:rsidRDefault="00AD3812" w:rsidP="00320431">
            <w:pPr>
              <w:tabs>
                <w:tab w:val="left" w:pos="284"/>
              </w:tabs>
              <w:rPr>
                <w:rFonts w:ascii="Palatino Linotype" w:eastAsia="Palatino Linotype" w:hAnsi="Palatino Linotype" w:cs="Palatino Linotype"/>
              </w:rPr>
            </w:pPr>
          </w:p>
        </w:tc>
      </w:tr>
    </w:tbl>
    <w:p w14:paraId="4ACACC33" w14:textId="77777777" w:rsidR="00AD3812" w:rsidRPr="00320431" w:rsidRDefault="00AD3812" w:rsidP="00354B9A">
      <w:pPr>
        <w:tabs>
          <w:tab w:val="left" w:pos="284"/>
        </w:tabs>
        <w:spacing w:line="360" w:lineRule="auto"/>
        <w:ind w:right="-697"/>
        <w:rPr>
          <w:rFonts w:ascii="Palatino Linotype" w:eastAsia="Palatino Linotype" w:hAnsi="Palatino Linotype" w:cs="Palatino Linotype"/>
          <w:color w:val="000000"/>
        </w:rPr>
      </w:pPr>
    </w:p>
    <w:p w14:paraId="6108AC33" w14:textId="77777777" w:rsidR="00AD3812" w:rsidRPr="00320431" w:rsidRDefault="00AD3812" w:rsidP="00320431">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sz w:val="24"/>
          <w:szCs w:val="24"/>
        </w:rPr>
      </w:pPr>
      <w:r w:rsidRPr="00320431">
        <w:rPr>
          <w:rFonts w:ascii="Palatino Linotype" w:eastAsia="Palatino Linotype" w:hAnsi="Palatino Linotype" w:cs="Palatino Linotype"/>
          <w:sz w:val="24"/>
          <w:szCs w:val="24"/>
        </w:rPr>
        <w:lastRenderedPageBreak/>
        <w:t xml:space="preserve">Si el </w:t>
      </w:r>
      <w:r w:rsidRPr="00320431">
        <w:rPr>
          <w:rFonts w:ascii="Palatino Linotype" w:eastAsia="Palatino Linotype" w:hAnsi="Palatino Linotype" w:cs="Palatino Linotype"/>
          <w:color w:val="000000"/>
          <w:sz w:val="24"/>
          <w:szCs w:val="24"/>
        </w:rPr>
        <w:t>servidor</w:t>
      </w:r>
      <w:r w:rsidRPr="00320431">
        <w:rPr>
          <w:rFonts w:ascii="Palatino Linotype" w:eastAsia="Palatino Linotype" w:hAnsi="Palatino Linotype" w:cs="Palatino Linotype"/>
          <w:sz w:val="24"/>
          <w:szCs w:val="24"/>
        </w:rPr>
        <w:t xml:space="preserve"> público incumple con estas formalidades y entrega la información </w:t>
      </w:r>
      <w:r w:rsidRPr="00320431">
        <w:rPr>
          <w:rFonts w:ascii="Palatino Linotype" w:eastAsia="Palatino Linotype" w:hAnsi="Palatino Linotype" w:cs="Palatino Linotype"/>
          <w:color w:val="000000"/>
          <w:sz w:val="24"/>
          <w:szCs w:val="24"/>
        </w:rPr>
        <w:t>sin</w:t>
      </w:r>
      <w:r w:rsidRPr="00320431">
        <w:rPr>
          <w:rFonts w:ascii="Palatino Linotype" w:eastAsia="Palatino Linotype" w:hAnsi="Palatino Linotype" w:cs="Palatino Linotype"/>
          <w:sz w:val="24"/>
          <w:szCs w:val="24"/>
        </w:rPr>
        <w:t xml:space="preserve"> proteger los datos </w:t>
      </w:r>
      <w:r w:rsidRPr="00320431">
        <w:rPr>
          <w:rFonts w:ascii="Palatino Linotype" w:eastAsia="Palatino Linotype" w:hAnsi="Palatino Linotype" w:cs="Palatino Linotype"/>
          <w:color w:val="000000"/>
          <w:sz w:val="24"/>
          <w:szCs w:val="24"/>
        </w:rPr>
        <w:t>personales</w:t>
      </w:r>
      <w:r w:rsidRPr="00320431">
        <w:rPr>
          <w:rFonts w:ascii="Palatino Linotype" w:eastAsia="Palatino Linotype" w:hAnsi="Palatino Linotype" w:cs="Palatino Linotype"/>
          <w:sz w:val="24"/>
          <w:szCs w:val="24"/>
        </w:rPr>
        <w:t xml:space="preserve"> incumple con lo que estipula las </w:t>
      </w:r>
      <w:r w:rsidRPr="00320431">
        <w:rPr>
          <w:rFonts w:ascii="Palatino Linotype" w:eastAsia="Palatino Linotype" w:hAnsi="Palatino Linotype" w:cs="Palatino Linotype"/>
          <w:color w:val="000000"/>
          <w:sz w:val="24"/>
          <w:szCs w:val="24"/>
        </w:rPr>
        <w:t>disposiciones</w:t>
      </w:r>
      <w:r w:rsidRPr="00320431">
        <w:rPr>
          <w:rFonts w:ascii="Palatino Linotype" w:eastAsia="Palatino Linotype" w:hAnsi="Palatino Linotype" w:cs="Palatino Linotype"/>
          <w:sz w:val="24"/>
          <w:szCs w:val="24"/>
        </w:rPr>
        <w:t xml:space="preserve"> legales </w:t>
      </w:r>
      <w:r w:rsidRPr="00320431">
        <w:rPr>
          <w:rFonts w:ascii="Palatino Linotype" w:eastAsia="Palatino Linotype" w:hAnsi="Palatino Linotype" w:cs="Palatino Linotype"/>
          <w:color w:val="000000"/>
          <w:sz w:val="24"/>
          <w:szCs w:val="24"/>
        </w:rPr>
        <w:t>establecidas</w:t>
      </w:r>
      <w:r w:rsidRPr="00320431">
        <w:rPr>
          <w:rFonts w:ascii="Palatino Linotype" w:eastAsia="Palatino Linotype" w:hAnsi="Palatino Linotype" w:cs="Palatino Linotype"/>
          <w:sz w:val="24"/>
          <w:szCs w:val="24"/>
        </w:rPr>
        <w:t>, asimismo que si entrega un documento testado sin el debido acuerdo de clasificación.</w:t>
      </w:r>
    </w:p>
    <w:p w14:paraId="2330FBD2" w14:textId="77777777" w:rsidR="00AD3812" w:rsidRPr="00320431" w:rsidRDefault="00AD3812" w:rsidP="00354B9A">
      <w:pPr>
        <w:pBdr>
          <w:top w:val="nil"/>
          <w:left w:val="nil"/>
          <w:bottom w:val="nil"/>
          <w:right w:val="nil"/>
          <w:between w:val="nil"/>
        </w:pBdr>
        <w:tabs>
          <w:tab w:val="left" w:pos="851"/>
        </w:tabs>
        <w:spacing w:line="360" w:lineRule="auto"/>
        <w:ind w:right="476"/>
        <w:jc w:val="both"/>
        <w:rPr>
          <w:rFonts w:ascii="Palatino Linotype" w:eastAsia="Palatino Linotype" w:hAnsi="Palatino Linotype" w:cs="Palatino Linotype"/>
          <w:i/>
          <w:color w:val="000000" w:themeColor="text1"/>
        </w:rPr>
      </w:pPr>
    </w:p>
    <w:p w14:paraId="0DF38A48" w14:textId="05DA07BE" w:rsidR="00A448A3" w:rsidRPr="00320431" w:rsidRDefault="00A448A3" w:rsidP="00320431">
      <w:pPr>
        <w:pStyle w:val="Sinespaciado"/>
        <w:numPr>
          <w:ilvl w:val="0"/>
          <w:numId w:val="3"/>
        </w:numPr>
        <w:shd w:val="clear" w:color="auto" w:fill="FFFFFF"/>
        <w:suppressAutoHyphens/>
        <w:spacing w:line="360" w:lineRule="auto"/>
        <w:ind w:left="0" w:firstLine="0"/>
        <w:jc w:val="both"/>
        <w:textAlignment w:val="baseline"/>
        <w:rPr>
          <w:rFonts w:ascii="Palatino Linotype" w:hAnsi="Palatino Linotype"/>
          <w:color w:val="000000" w:themeColor="text1"/>
          <w:sz w:val="24"/>
          <w:szCs w:val="24"/>
        </w:rPr>
      </w:pPr>
      <w:r w:rsidRPr="00320431">
        <w:rPr>
          <w:rFonts w:ascii="Palatino Linotype" w:eastAsia="Palatino Linotype" w:hAnsi="Palatino Linotype" w:cs="Palatino Linotype"/>
          <w:color w:val="000000" w:themeColor="text1"/>
          <w:sz w:val="24"/>
          <w:szCs w:val="24"/>
        </w:rPr>
        <w:t xml:space="preserve">Por lo anteriormente expuesto y fundado, este </w:t>
      </w:r>
      <w:r w:rsidRPr="00320431">
        <w:rPr>
          <w:rFonts w:ascii="Palatino Linotype" w:eastAsia="Palatino Linotype" w:hAnsi="Palatino Linotype" w:cs="Palatino Linotype"/>
          <w:b/>
          <w:color w:val="000000" w:themeColor="text1"/>
          <w:sz w:val="24"/>
          <w:szCs w:val="24"/>
        </w:rPr>
        <w:t>ÓRGANO GARANTE</w:t>
      </w:r>
      <w:r w:rsidRPr="00320431">
        <w:rPr>
          <w:rFonts w:ascii="Palatino Linotype" w:eastAsia="Palatino Linotype" w:hAnsi="Palatino Linotype" w:cs="Palatino Linotype"/>
          <w:color w:val="000000" w:themeColor="text1"/>
          <w:sz w:val="24"/>
          <w:szCs w:val="24"/>
        </w:rPr>
        <w:t xml:space="preserve"> emite los siguientes: </w:t>
      </w:r>
      <w:r w:rsidR="00320431" w:rsidRPr="00320431">
        <w:rPr>
          <w:rFonts w:ascii="Palatino Linotype" w:eastAsia="Palatino Linotype" w:hAnsi="Palatino Linotype" w:cs="Palatino Linotype"/>
          <w:color w:val="000000" w:themeColor="text1"/>
          <w:sz w:val="24"/>
          <w:szCs w:val="24"/>
        </w:rPr>
        <w:t xml:space="preserve"> -------------------------------------------------------------------------------------------</w:t>
      </w:r>
    </w:p>
    <w:p w14:paraId="61E1FAF7" w14:textId="77777777" w:rsidR="0038108A" w:rsidRPr="00320431" w:rsidRDefault="0038108A" w:rsidP="00354B9A">
      <w:pPr>
        <w:keepNext/>
        <w:keepLines/>
        <w:spacing w:line="360" w:lineRule="auto"/>
        <w:jc w:val="center"/>
        <w:rPr>
          <w:rFonts w:ascii="Palatino Linotype" w:eastAsia="Palatino Linotype" w:hAnsi="Palatino Linotype" w:cs="Palatino Linotype"/>
          <w:b/>
          <w:color w:val="000000"/>
        </w:rPr>
      </w:pPr>
    </w:p>
    <w:p w14:paraId="3ECD8C3C" w14:textId="77777777" w:rsidR="00955CFD" w:rsidRPr="00320431" w:rsidRDefault="00955CFD" w:rsidP="00354B9A">
      <w:pPr>
        <w:keepNext/>
        <w:keepLines/>
        <w:spacing w:line="360" w:lineRule="auto"/>
        <w:jc w:val="center"/>
        <w:rPr>
          <w:rFonts w:ascii="Palatino Linotype" w:eastAsia="Palatino Linotype" w:hAnsi="Palatino Linotype" w:cs="Palatino Linotype"/>
          <w:b/>
          <w:color w:val="000000"/>
        </w:rPr>
      </w:pPr>
      <w:r w:rsidRPr="00320431">
        <w:rPr>
          <w:rFonts w:ascii="Palatino Linotype" w:eastAsia="Palatino Linotype" w:hAnsi="Palatino Linotype" w:cs="Palatino Linotype"/>
          <w:b/>
          <w:color w:val="000000"/>
        </w:rPr>
        <w:t>R E S O L U T I V O S</w:t>
      </w:r>
    </w:p>
    <w:p w14:paraId="6E89B069" w14:textId="77777777" w:rsidR="00955CFD" w:rsidRPr="00320431" w:rsidRDefault="00955CFD" w:rsidP="00354B9A">
      <w:pPr>
        <w:spacing w:line="360" w:lineRule="auto"/>
        <w:ind w:right="-929"/>
        <w:jc w:val="both"/>
        <w:rPr>
          <w:rFonts w:ascii="Palatino Linotype" w:eastAsia="Palatino Linotype" w:hAnsi="Palatino Linotype" w:cs="Palatino Linotype"/>
          <w:b/>
        </w:rPr>
      </w:pPr>
      <w:r w:rsidRPr="00320431">
        <w:rPr>
          <w:rFonts w:ascii="Palatino Linotype" w:eastAsia="Palatino Linotype" w:hAnsi="Palatino Linotype" w:cs="Palatino Linotype"/>
          <w:b/>
        </w:rPr>
        <w:tab/>
      </w:r>
    </w:p>
    <w:p w14:paraId="3341AB73" w14:textId="6E1D7728" w:rsidR="00AD2640" w:rsidRPr="00320431" w:rsidRDefault="00AD2640" w:rsidP="00354B9A">
      <w:pPr>
        <w:spacing w:line="360" w:lineRule="auto"/>
        <w:jc w:val="both"/>
        <w:rPr>
          <w:rFonts w:ascii="Palatino Linotype" w:eastAsia="Times New Roman" w:hAnsi="Palatino Linotype" w:cs="Arial"/>
          <w:lang w:val="es-ES"/>
        </w:rPr>
      </w:pPr>
      <w:r w:rsidRPr="00320431">
        <w:rPr>
          <w:rFonts w:ascii="Palatino Linotype" w:eastAsia="Times New Roman" w:hAnsi="Palatino Linotype" w:cs="Arial"/>
          <w:b/>
        </w:rPr>
        <w:t>PRIMERO</w:t>
      </w:r>
      <w:r w:rsidRPr="00320431">
        <w:rPr>
          <w:rFonts w:ascii="Palatino Linotype" w:eastAsia="Times New Roman" w:hAnsi="Palatino Linotype" w:cs="Arial"/>
          <w:lang w:val="es-ES"/>
        </w:rPr>
        <w:t xml:space="preserve">. Resultan parcialmente fundadas las razones o motivos de </w:t>
      </w:r>
      <w:r w:rsidR="00D42713" w:rsidRPr="00320431">
        <w:rPr>
          <w:rFonts w:ascii="Palatino Linotype" w:eastAsia="Times New Roman" w:hAnsi="Palatino Linotype" w:cs="Arial"/>
          <w:lang w:val="es-ES"/>
        </w:rPr>
        <w:t>inconformidad hechos valer en los</w:t>
      </w:r>
      <w:r w:rsidR="00337357" w:rsidRPr="00320431">
        <w:rPr>
          <w:rFonts w:ascii="Palatino Linotype" w:eastAsia="Times New Roman" w:hAnsi="Palatino Linotype" w:cs="Arial"/>
          <w:lang w:val="es-ES"/>
        </w:rPr>
        <w:t xml:space="preserve"> r</w:t>
      </w:r>
      <w:r w:rsidRPr="00320431">
        <w:rPr>
          <w:rFonts w:ascii="Palatino Linotype" w:eastAsia="Times New Roman" w:hAnsi="Palatino Linotype" w:cs="Arial"/>
          <w:lang w:val="es-ES"/>
        </w:rPr>
        <w:t>ecurso</w:t>
      </w:r>
      <w:r w:rsidR="00337357" w:rsidRPr="00320431">
        <w:rPr>
          <w:rFonts w:ascii="Palatino Linotype" w:eastAsia="Times New Roman" w:hAnsi="Palatino Linotype" w:cs="Arial"/>
          <w:lang w:val="es-ES"/>
        </w:rPr>
        <w:t>s</w:t>
      </w:r>
      <w:r w:rsidRPr="00320431">
        <w:rPr>
          <w:rFonts w:ascii="Palatino Linotype" w:eastAsia="Times New Roman" w:hAnsi="Palatino Linotype" w:cs="Arial"/>
          <w:lang w:val="es-ES"/>
        </w:rPr>
        <w:t xml:space="preserve"> de </w:t>
      </w:r>
      <w:r w:rsidR="007E1CD8" w:rsidRPr="00320431">
        <w:rPr>
          <w:rFonts w:ascii="Palatino Linotype" w:eastAsia="Times New Roman" w:hAnsi="Palatino Linotype" w:cs="Arial"/>
          <w:lang w:val="es-ES"/>
        </w:rPr>
        <w:t>r</w:t>
      </w:r>
      <w:r w:rsidRPr="00320431">
        <w:rPr>
          <w:rFonts w:ascii="Palatino Linotype" w:eastAsia="Times New Roman" w:hAnsi="Palatino Linotype" w:cs="Arial"/>
          <w:lang w:val="es-ES"/>
        </w:rPr>
        <w:t xml:space="preserve">evisión </w:t>
      </w:r>
      <w:r w:rsidR="00BF789E" w:rsidRPr="00320431">
        <w:rPr>
          <w:rFonts w:ascii="Palatino Linotype" w:hAnsi="Palatino Linotype" w:cs="Arial"/>
          <w:b/>
          <w:bCs/>
          <w:lang w:eastAsia="es-MX"/>
        </w:rPr>
        <w:t>04183/INFOEM/IP/RR/2026 y 04184/INFOEM/IP/RR/2026</w:t>
      </w:r>
      <w:r w:rsidR="007E1CD8" w:rsidRPr="00320431">
        <w:rPr>
          <w:rFonts w:ascii="Palatino Linotype" w:hAnsi="Palatino Linotype" w:cs="Arial"/>
          <w:b/>
          <w:bCs/>
          <w:lang w:eastAsia="es-MX"/>
        </w:rPr>
        <w:t xml:space="preserve"> acumulados</w:t>
      </w:r>
      <w:r w:rsidRPr="00320431">
        <w:rPr>
          <w:rFonts w:ascii="Palatino Linotype" w:hAnsi="Palatino Linotype"/>
        </w:rPr>
        <w:t>,</w:t>
      </w:r>
      <w:r w:rsidRPr="00320431">
        <w:rPr>
          <w:rFonts w:ascii="Palatino Linotype" w:eastAsia="Times New Roman" w:hAnsi="Palatino Linotype" w:cs="Arial"/>
          <w:b/>
          <w:lang w:val="es-ES"/>
        </w:rPr>
        <w:t xml:space="preserve"> </w:t>
      </w:r>
      <w:r w:rsidRPr="00320431">
        <w:rPr>
          <w:rFonts w:ascii="Palatino Linotype" w:eastAsia="Times New Roman" w:hAnsi="Palatino Linotype" w:cs="Arial"/>
          <w:lang w:val="es-ES"/>
        </w:rPr>
        <w:t>en términos de</w:t>
      </w:r>
      <w:r w:rsidR="00337357" w:rsidRPr="00320431">
        <w:rPr>
          <w:rFonts w:ascii="Palatino Linotype" w:eastAsia="Times New Roman" w:hAnsi="Palatino Linotype" w:cs="Arial"/>
          <w:lang w:val="es-ES"/>
        </w:rPr>
        <w:t xml:space="preserve"> </w:t>
      </w:r>
      <w:r w:rsidR="000D1C97" w:rsidRPr="00320431">
        <w:rPr>
          <w:rFonts w:ascii="Palatino Linotype" w:eastAsia="Times New Roman" w:hAnsi="Palatino Linotype" w:cs="Arial"/>
          <w:lang w:val="es-ES"/>
        </w:rPr>
        <w:t>l</w:t>
      </w:r>
      <w:r w:rsidR="00337357" w:rsidRPr="00320431">
        <w:rPr>
          <w:rFonts w:ascii="Palatino Linotype" w:eastAsia="Times New Roman" w:hAnsi="Palatino Linotype" w:cs="Arial"/>
          <w:lang w:val="es-ES"/>
        </w:rPr>
        <w:t>os</w:t>
      </w:r>
      <w:r w:rsidR="000D1C97" w:rsidRPr="00320431">
        <w:rPr>
          <w:rFonts w:ascii="Palatino Linotype" w:eastAsia="Times New Roman" w:hAnsi="Palatino Linotype" w:cs="Arial"/>
          <w:lang w:val="es-ES"/>
        </w:rPr>
        <w:t xml:space="preserve"> </w:t>
      </w:r>
      <w:r w:rsidRPr="00320431">
        <w:rPr>
          <w:rFonts w:ascii="Palatino Linotype" w:eastAsia="Times New Roman" w:hAnsi="Palatino Linotype" w:cs="Arial"/>
          <w:lang w:val="es-ES"/>
        </w:rPr>
        <w:t>Considerando</w:t>
      </w:r>
      <w:r w:rsidR="00337357" w:rsidRPr="00320431">
        <w:rPr>
          <w:rFonts w:ascii="Palatino Linotype" w:eastAsia="Times New Roman" w:hAnsi="Palatino Linotype" w:cs="Arial"/>
          <w:lang w:val="es-ES"/>
        </w:rPr>
        <w:t>s</w:t>
      </w:r>
      <w:r w:rsidRPr="00320431">
        <w:rPr>
          <w:rFonts w:ascii="Palatino Linotype" w:eastAsia="Times New Roman" w:hAnsi="Palatino Linotype" w:cs="Arial"/>
          <w:lang w:val="es-ES"/>
        </w:rPr>
        <w:t xml:space="preserve"> Cuarto</w:t>
      </w:r>
      <w:r w:rsidR="00337357" w:rsidRPr="00320431">
        <w:rPr>
          <w:rFonts w:ascii="Palatino Linotype" w:eastAsia="Times New Roman" w:hAnsi="Palatino Linotype" w:cs="Arial"/>
          <w:lang w:val="es-ES"/>
        </w:rPr>
        <w:t xml:space="preserve"> y Quinto</w:t>
      </w:r>
      <w:r w:rsidRPr="00320431">
        <w:rPr>
          <w:rFonts w:ascii="Palatino Linotype" w:eastAsia="Times New Roman" w:hAnsi="Palatino Linotype" w:cs="Arial"/>
          <w:b/>
          <w:lang w:val="es-ES"/>
        </w:rPr>
        <w:t xml:space="preserve"> </w:t>
      </w:r>
      <w:r w:rsidRPr="00320431">
        <w:rPr>
          <w:rFonts w:ascii="Palatino Linotype" w:eastAsia="Times New Roman" w:hAnsi="Palatino Linotype" w:cs="Arial"/>
          <w:lang w:val="es-ES"/>
        </w:rPr>
        <w:t>de la presente Resolución.</w:t>
      </w:r>
    </w:p>
    <w:p w14:paraId="795B25A1" w14:textId="77777777" w:rsidR="00AD2640" w:rsidRPr="00320431" w:rsidRDefault="00AD2640" w:rsidP="00354B9A">
      <w:pPr>
        <w:spacing w:line="360" w:lineRule="auto"/>
        <w:jc w:val="both"/>
        <w:rPr>
          <w:rFonts w:ascii="Palatino Linotype" w:eastAsia="Times New Roman" w:hAnsi="Palatino Linotype" w:cs="Arial"/>
          <w:lang w:val="es-ES"/>
        </w:rPr>
      </w:pPr>
    </w:p>
    <w:p w14:paraId="38BF7CF0" w14:textId="7A52A28D" w:rsidR="00D53A15" w:rsidRPr="00320431" w:rsidRDefault="00D53A15" w:rsidP="00354B9A">
      <w:pPr>
        <w:pBdr>
          <w:top w:val="nil"/>
          <w:left w:val="nil"/>
          <w:bottom w:val="nil"/>
          <w:right w:val="nil"/>
          <w:between w:val="nil"/>
        </w:pBdr>
        <w:tabs>
          <w:tab w:val="left" w:pos="9639"/>
        </w:tabs>
        <w:spacing w:line="360" w:lineRule="auto"/>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b/>
          <w:color w:val="000000"/>
        </w:rPr>
        <w:t xml:space="preserve">SEGUNDO. </w:t>
      </w:r>
      <w:r w:rsidRPr="00320431">
        <w:rPr>
          <w:rFonts w:ascii="Palatino Linotype" w:eastAsia="Palatino Linotype" w:hAnsi="Palatino Linotype" w:cs="Palatino Linotype"/>
          <w:color w:val="000000"/>
        </w:rPr>
        <w:t xml:space="preserve">Se </w:t>
      </w:r>
      <w:r w:rsidRPr="00320431">
        <w:rPr>
          <w:rFonts w:ascii="Palatino Linotype" w:eastAsia="Palatino Linotype" w:hAnsi="Palatino Linotype" w:cs="Palatino Linotype"/>
          <w:b/>
          <w:color w:val="000000"/>
        </w:rPr>
        <w:t>MODIFICA</w:t>
      </w:r>
      <w:r w:rsidR="007E1CD8" w:rsidRPr="00320431">
        <w:rPr>
          <w:rFonts w:ascii="Palatino Linotype" w:eastAsia="Palatino Linotype" w:hAnsi="Palatino Linotype" w:cs="Palatino Linotype"/>
          <w:b/>
          <w:color w:val="000000"/>
        </w:rPr>
        <w:t>N</w:t>
      </w:r>
      <w:r w:rsidRPr="00320431">
        <w:rPr>
          <w:rFonts w:ascii="Palatino Linotype" w:eastAsia="Palatino Linotype" w:hAnsi="Palatino Linotype" w:cs="Palatino Linotype"/>
          <w:color w:val="000000"/>
        </w:rPr>
        <w:t xml:space="preserve"> la</w:t>
      </w:r>
      <w:r w:rsidR="007E1CD8" w:rsidRPr="00320431">
        <w:rPr>
          <w:rFonts w:ascii="Palatino Linotype" w:eastAsia="Palatino Linotype" w:hAnsi="Palatino Linotype" w:cs="Palatino Linotype"/>
          <w:color w:val="000000"/>
        </w:rPr>
        <w:t>s</w:t>
      </w:r>
      <w:r w:rsidRPr="00320431">
        <w:rPr>
          <w:rFonts w:ascii="Palatino Linotype" w:eastAsia="Palatino Linotype" w:hAnsi="Palatino Linotype" w:cs="Palatino Linotype"/>
          <w:color w:val="000000"/>
        </w:rPr>
        <w:t xml:space="preserve"> respuesta</w:t>
      </w:r>
      <w:r w:rsidR="007E1CD8" w:rsidRPr="00320431">
        <w:rPr>
          <w:rFonts w:ascii="Palatino Linotype" w:eastAsia="Palatino Linotype" w:hAnsi="Palatino Linotype" w:cs="Palatino Linotype"/>
          <w:color w:val="000000"/>
        </w:rPr>
        <w:t>s</w:t>
      </w:r>
      <w:r w:rsidRPr="00320431">
        <w:rPr>
          <w:rFonts w:ascii="Palatino Linotype" w:eastAsia="Palatino Linotype" w:hAnsi="Palatino Linotype" w:cs="Palatino Linotype"/>
          <w:color w:val="000000"/>
        </w:rPr>
        <w:t xml:space="preserve"> a la</w:t>
      </w:r>
      <w:r w:rsidR="007E1CD8" w:rsidRPr="00320431">
        <w:rPr>
          <w:rFonts w:ascii="Palatino Linotype" w:eastAsia="Palatino Linotype" w:hAnsi="Palatino Linotype" w:cs="Palatino Linotype"/>
          <w:color w:val="000000"/>
        </w:rPr>
        <w:t>s s</w:t>
      </w:r>
      <w:r w:rsidRPr="00320431">
        <w:rPr>
          <w:rFonts w:ascii="Palatino Linotype" w:eastAsia="Palatino Linotype" w:hAnsi="Palatino Linotype" w:cs="Palatino Linotype"/>
          <w:color w:val="000000"/>
        </w:rPr>
        <w:t>olicitud</w:t>
      </w:r>
      <w:r w:rsidR="007E1CD8" w:rsidRPr="00320431">
        <w:rPr>
          <w:rFonts w:ascii="Palatino Linotype" w:eastAsia="Palatino Linotype" w:hAnsi="Palatino Linotype" w:cs="Palatino Linotype"/>
          <w:color w:val="000000"/>
        </w:rPr>
        <w:t>es</w:t>
      </w:r>
      <w:r w:rsidRPr="00320431">
        <w:rPr>
          <w:rFonts w:ascii="Palatino Linotype" w:eastAsia="Palatino Linotype" w:hAnsi="Palatino Linotype" w:cs="Palatino Linotype"/>
          <w:color w:val="000000"/>
        </w:rPr>
        <w:t xml:space="preserve"> de </w:t>
      </w:r>
      <w:r w:rsidR="007E1CD8" w:rsidRPr="00320431">
        <w:rPr>
          <w:rFonts w:ascii="Palatino Linotype" w:eastAsia="Palatino Linotype" w:hAnsi="Palatino Linotype" w:cs="Palatino Linotype"/>
          <w:color w:val="000000"/>
        </w:rPr>
        <w:t>i</w:t>
      </w:r>
      <w:r w:rsidRPr="00320431">
        <w:rPr>
          <w:rFonts w:ascii="Palatino Linotype" w:eastAsia="Palatino Linotype" w:hAnsi="Palatino Linotype" w:cs="Palatino Linotype"/>
          <w:color w:val="000000"/>
        </w:rPr>
        <w:t xml:space="preserve">nformación </w:t>
      </w:r>
      <w:r w:rsidR="00BF789E" w:rsidRPr="00320431">
        <w:rPr>
          <w:rFonts w:ascii="Palatino Linotype" w:eastAsia="Palatino Linotype" w:hAnsi="Palatino Linotype" w:cs="Palatino Linotype"/>
          <w:b/>
          <w:color w:val="000000"/>
        </w:rPr>
        <w:t xml:space="preserve">00225/ECATEPEC/IP/2026 </w:t>
      </w:r>
      <w:r w:rsidR="00BF789E" w:rsidRPr="00320431">
        <w:rPr>
          <w:rFonts w:ascii="Palatino Linotype" w:eastAsia="Palatino Linotype" w:hAnsi="Palatino Linotype" w:cs="Palatino Linotype"/>
          <w:color w:val="000000"/>
        </w:rPr>
        <w:t>y</w:t>
      </w:r>
      <w:r w:rsidR="00BF789E" w:rsidRPr="00320431">
        <w:rPr>
          <w:rFonts w:ascii="Palatino Linotype" w:eastAsia="Palatino Linotype" w:hAnsi="Palatino Linotype" w:cs="Palatino Linotype"/>
          <w:b/>
          <w:color w:val="000000"/>
        </w:rPr>
        <w:t xml:space="preserve"> 00226/ECATEPEC/IP/2026</w:t>
      </w:r>
      <w:r w:rsidR="00337357" w:rsidRPr="00320431">
        <w:rPr>
          <w:rFonts w:ascii="Palatino Linotype" w:eastAsia="Palatino Linotype" w:hAnsi="Palatino Linotype" w:cs="Palatino Linotype"/>
          <w:b/>
          <w:color w:val="000000"/>
        </w:rPr>
        <w:t>,</w:t>
      </w:r>
      <w:r w:rsidR="00337357" w:rsidRPr="00320431">
        <w:rPr>
          <w:rFonts w:ascii="Palatino Linotype" w:eastAsia="Palatino Linotype" w:hAnsi="Palatino Linotype" w:cs="Palatino Linotype"/>
          <w:color w:val="000000"/>
        </w:rPr>
        <w:t xml:space="preserve"> por lo que</w:t>
      </w:r>
      <w:r w:rsidRPr="00320431">
        <w:rPr>
          <w:rFonts w:ascii="Palatino Linotype" w:eastAsia="Palatino Linotype" w:hAnsi="Palatino Linotype" w:cs="Palatino Linotype"/>
          <w:color w:val="000000"/>
        </w:rPr>
        <w:t xml:space="preserve"> se </w:t>
      </w:r>
      <w:r w:rsidRPr="00320431">
        <w:rPr>
          <w:rFonts w:ascii="Palatino Linotype" w:eastAsia="Palatino Linotype" w:hAnsi="Palatino Linotype" w:cs="Palatino Linotype"/>
          <w:b/>
          <w:color w:val="000000"/>
        </w:rPr>
        <w:t xml:space="preserve">ORDENA </w:t>
      </w:r>
      <w:r w:rsidRPr="00320431">
        <w:rPr>
          <w:rFonts w:ascii="Palatino Linotype" w:eastAsia="Palatino Linotype" w:hAnsi="Palatino Linotype" w:cs="Palatino Linotype"/>
          <w:color w:val="000000"/>
        </w:rPr>
        <w:t xml:space="preserve">al </w:t>
      </w:r>
      <w:r w:rsidRPr="00320431">
        <w:rPr>
          <w:rFonts w:ascii="Palatino Linotype" w:eastAsia="Palatino Linotype" w:hAnsi="Palatino Linotype" w:cs="Palatino Linotype"/>
          <w:b/>
          <w:color w:val="000000"/>
        </w:rPr>
        <w:t xml:space="preserve">Ayuntamiento de Ecatepec de Morelos </w:t>
      </w:r>
      <w:r w:rsidRPr="00320431">
        <w:rPr>
          <w:rFonts w:ascii="Palatino Linotype" w:eastAsia="Palatino Linotype" w:hAnsi="Palatino Linotype" w:cs="Palatino Linotype"/>
          <w:color w:val="000000"/>
        </w:rPr>
        <w:t>entregar</w:t>
      </w:r>
      <w:r w:rsidR="00E95513" w:rsidRPr="00320431">
        <w:rPr>
          <w:rFonts w:ascii="Palatino Linotype" w:eastAsia="Palatino Linotype" w:hAnsi="Palatino Linotype" w:cs="Palatino Linotype"/>
          <w:color w:val="000000"/>
        </w:rPr>
        <w:t xml:space="preserve"> de ser el caso en versión pública y</w:t>
      </w:r>
      <w:r w:rsidRPr="00320431">
        <w:rPr>
          <w:rFonts w:ascii="Palatino Linotype" w:eastAsia="Palatino Linotype" w:hAnsi="Palatino Linotype" w:cs="Palatino Linotype"/>
          <w:color w:val="000000"/>
        </w:rPr>
        <w:t xml:space="preserve">, </w:t>
      </w:r>
      <w:r w:rsidR="0038108A" w:rsidRPr="00320431">
        <w:rPr>
          <w:rFonts w:ascii="Palatino Linotype" w:eastAsia="Palatino Linotype" w:hAnsi="Palatino Linotype" w:cs="Palatino Linotype"/>
          <w:color w:val="000000"/>
        </w:rPr>
        <w:t xml:space="preserve">en </w:t>
      </w:r>
      <w:r w:rsidR="0038108A" w:rsidRPr="00320431">
        <w:rPr>
          <w:rFonts w:ascii="Palatino Linotype" w:eastAsia="Palatino Linotype" w:hAnsi="Palatino Linotype" w:cs="Palatino Linotype"/>
          <w:b/>
          <w:color w:val="000000"/>
        </w:rPr>
        <w:t>copia certificada con costo</w:t>
      </w:r>
      <w:r w:rsidRPr="00320431">
        <w:rPr>
          <w:rFonts w:ascii="Palatino Linotype" w:eastAsia="Palatino Linotype" w:hAnsi="Palatino Linotype" w:cs="Palatino Linotype"/>
          <w:color w:val="000000"/>
        </w:rPr>
        <w:t>, la siguiente información:</w:t>
      </w:r>
    </w:p>
    <w:p w14:paraId="2528C8F3" w14:textId="77777777" w:rsidR="00D53A15" w:rsidRPr="00320431" w:rsidRDefault="00D53A15" w:rsidP="00354B9A">
      <w:pPr>
        <w:pBdr>
          <w:top w:val="nil"/>
          <w:left w:val="nil"/>
          <w:bottom w:val="nil"/>
          <w:right w:val="nil"/>
          <w:between w:val="nil"/>
        </w:pBdr>
        <w:spacing w:line="360" w:lineRule="auto"/>
        <w:rPr>
          <w:rFonts w:ascii="Palatino Linotype" w:eastAsia="Palatino Linotype" w:hAnsi="Palatino Linotype" w:cs="Palatino Linotype"/>
          <w:color w:val="000000"/>
        </w:rPr>
      </w:pPr>
    </w:p>
    <w:p w14:paraId="28B1C9E0" w14:textId="52DF75A9" w:rsidR="000D1C97" w:rsidRPr="00320431" w:rsidRDefault="005B2192" w:rsidP="007E1CD8">
      <w:pPr>
        <w:pStyle w:val="Prrafodelista"/>
        <w:numPr>
          <w:ilvl w:val="0"/>
          <w:numId w:val="32"/>
        </w:numPr>
        <w:pBdr>
          <w:top w:val="nil"/>
          <w:left w:val="nil"/>
          <w:bottom w:val="nil"/>
          <w:right w:val="nil"/>
          <w:between w:val="nil"/>
        </w:pBdr>
        <w:spacing w:line="360" w:lineRule="auto"/>
        <w:ind w:right="476"/>
        <w:jc w:val="both"/>
        <w:rPr>
          <w:rFonts w:ascii="Palatino Linotype" w:eastAsia="Palatino Linotype" w:hAnsi="Palatino Linotype" w:cs="Palatino Linotype"/>
          <w:color w:val="000000"/>
        </w:rPr>
      </w:pPr>
      <w:r w:rsidRPr="00320431">
        <w:rPr>
          <w:rFonts w:ascii="Palatino Linotype" w:eastAsia="Palatino Linotype" w:hAnsi="Palatino Linotype" w:cs="Palatino Linotype"/>
          <w:b/>
          <w:color w:val="000000"/>
        </w:rPr>
        <w:t xml:space="preserve">Oficio número </w:t>
      </w:r>
      <w:r w:rsidR="007E1CD8" w:rsidRPr="00320431">
        <w:rPr>
          <w:rFonts w:ascii="Palatino Linotype" w:eastAsia="Palatino Linotype" w:hAnsi="Palatino Linotype" w:cs="Palatino Linotype"/>
          <w:b/>
        </w:rPr>
        <w:t>DMAYEC/ECA/0323/2026</w:t>
      </w:r>
      <w:r w:rsidR="007E1CD8" w:rsidRPr="00320431">
        <w:rPr>
          <w:rFonts w:ascii="Palatino Linotype" w:eastAsia="Palatino Linotype" w:hAnsi="Palatino Linotype" w:cs="Palatino Linotype"/>
          <w:b/>
          <w:color w:val="000000"/>
        </w:rPr>
        <w:t>.</w:t>
      </w:r>
    </w:p>
    <w:p w14:paraId="327956C5" w14:textId="77777777" w:rsidR="0038108A" w:rsidRPr="00320431" w:rsidRDefault="0038108A" w:rsidP="00354B9A">
      <w:pPr>
        <w:tabs>
          <w:tab w:val="left" w:pos="8080"/>
        </w:tabs>
        <w:spacing w:line="360" w:lineRule="auto"/>
        <w:ind w:right="49"/>
        <w:jc w:val="both"/>
        <w:rPr>
          <w:rFonts w:ascii="Palatino Linotype" w:eastAsia="Palatino Linotype" w:hAnsi="Palatino Linotype" w:cs="Palatino Linotype"/>
          <w:color w:val="000000" w:themeColor="text1"/>
        </w:rPr>
      </w:pPr>
    </w:p>
    <w:p w14:paraId="380F2181" w14:textId="77777777" w:rsidR="0038108A" w:rsidRPr="00320431" w:rsidRDefault="0038108A" w:rsidP="00354B9A">
      <w:pPr>
        <w:tabs>
          <w:tab w:val="left" w:pos="8080"/>
        </w:tabs>
        <w:spacing w:line="360" w:lineRule="auto"/>
        <w:ind w:right="49"/>
        <w:jc w:val="both"/>
        <w:rPr>
          <w:rFonts w:ascii="Palatino Linotype" w:eastAsia="MS Mincho" w:hAnsi="Palatino Linotype" w:cs="Times New Roman"/>
          <w:color w:val="222222"/>
          <w:shd w:val="clear" w:color="auto" w:fill="FFFFFF"/>
        </w:rPr>
      </w:pPr>
      <w:r w:rsidRPr="00320431">
        <w:rPr>
          <w:rFonts w:ascii="Palatino Linotype" w:eastAsia="Palatino Linotype" w:hAnsi="Palatino Linotype" w:cs="Palatino Linotype"/>
          <w:color w:val="000000" w:themeColor="text1"/>
        </w:rPr>
        <w:t xml:space="preserve">Para la entrega de la información el </w:t>
      </w:r>
      <w:r w:rsidRPr="00320431">
        <w:rPr>
          <w:rFonts w:ascii="Palatino Linotype" w:eastAsia="Palatino Linotype" w:hAnsi="Palatino Linotype" w:cs="Palatino Linotype"/>
          <w:b/>
          <w:color w:val="000000" w:themeColor="text1"/>
        </w:rPr>
        <w:t>SUJETO OBLIGADO</w:t>
      </w:r>
      <w:r w:rsidRPr="00320431">
        <w:rPr>
          <w:rFonts w:ascii="Palatino Linotype" w:eastAsia="Palatino Linotype" w:hAnsi="Palatino Linotype" w:cs="Palatino Linotype"/>
          <w:color w:val="000000" w:themeColor="text1"/>
        </w:rPr>
        <w:t xml:space="preserve"> deberá notificar al </w:t>
      </w:r>
      <w:r w:rsidRPr="00320431">
        <w:rPr>
          <w:rFonts w:ascii="Palatino Linotype" w:eastAsia="Palatino Linotype" w:hAnsi="Palatino Linotype" w:cs="Palatino Linotype"/>
          <w:b/>
          <w:color w:val="000000" w:themeColor="text1"/>
        </w:rPr>
        <w:t>RECURRENTE</w:t>
      </w:r>
      <w:r w:rsidRPr="00320431">
        <w:rPr>
          <w:rFonts w:ascii="Palatino Linotype" w:eastAsia="Palatino Linotype" w:hAnsi="Palatino Linotype" w:cs="Palatino Linotype"/>
          <w:color w:val="000000" w:themeColor="text1"/>
        </w:rPr>
        <w:t xml:space="preserve"> a través de </w:t>
      </w:r>
      <w:r w:rsidRPr="00320431">
        <w:rPr>
          <w:rFonts w:ascii="Palatino Linotype" w:eastAsia="Palatino Linotype" w:hAnsi="Palatino Linotype" w:cs="Palatino Linotype"/>
          <w:b/>
          <w:color w:val="000000" w:themeColor="text1"/>
        </w:rPr>
        <w:t>SAIMEX</w:t>
      </w:r>
      <w:r w:rsidRPr="00320431">
        <w:rPr>
          <w:rFonts w:ascii="Palatino Linotype" w:eastAsia="Palatino Linotype" w:hAnsi="Palatino Linotype" w:cs="Palatino Linotype"/>
          <w:color w:val="000000" w:themeColor="text1"/>
        </w:rPr>
        <w:t xml:space="preserve">, el costo total por la certificación de la información que se ordena; así como, el procedimiento para la entrega de la misma en el que se establezca: procedimiento </w:t>
      </w:r>
      <w:r w:rsidRPr="00320431">
        <w:rPr>
          <w:rFonts w:ascii="Palatino Linotype" w:eastAsia="Palatino Linotype" w:hAnsi="Palatino Linotype" w:cs="Palatino Linotype"/>
          <w:color w:val="000000" w:themeColor="text1"/>
        </w:rPr>
        <w:lastRenderedPageBreak/>
        <w:t>para realizar el pago correspondiente, lugar, día y horarios en los que podrá presentarse a recoger las copias certificadas y el nombre del o los servidores públicos que le atenderán</w:t>
      </w:r>
      <w:r w:rsidRPr="00320431">
        <w:rPr>
          <w:rFonts w:ascii="Palatino Linotype" w:eastAsia="MS Mincho" w:hAnsi="Palatino Linotype" w:cs="Times New Roman"/>
          <w:color w:val="222222"/>
          <w:shd w:val="clear" w:color="auto" w:fill="FFFFFF"/>
        </w:rPr>
        <w:t>, así como el periodo durante el cual quedará a su disposición la documentación conforme a lo dispuesto por el artículo 166 de la Ley de Transparencia y Acceso a la Información Pública del Estado de México y Municipios.  </w:t>
      </w:r>
    </w:p>
    <w:p w14:paraId="74400603" w14:textId="77777777" w:rsidR="00923787" w:rsidRPr="00320431" w:rsidRDefault="00923787" w:rsidP="00354B9A">
      <w:pPr>
        <w:tabs>
          <w:tab w:val="left" w:pos="8080"/>
        </w:tabs>
        <w:spacing w:line="360" w:lineRule="auto"/>
        <w:ind w:right="49"/>
        <w:jc w:val="both"/>
        <w:rPr>
          <w:rFonts w:ascii="Palatino Linotype" w:eastAsia="MS Mincho" w:hAnsi="Palatino Linotype" w:cs="Times New Roman"/>
          <w:color w:val="222222"/>
          <w:shd w:val="clear" w:color="auto" w:fill="FFFFFF"/>
        </w:rPr>
      </w:pPr>
    </w:p>
    <w:p w14:paraId="0EC9F170" w14:textId="54D2B918" w:rsidR="00923787" w:rsidRPr="00320431" w:rsidRDefault="00923787" w:rsidP="00923787">
      <w:pPr>
        <w:tabs>
          <w:tab w:val="left" w:pos="8080"/>
        </w:tabs>
        <w:spacing w:line="360" w:lineRule="auto"/>
        <w:ind w:right="49"/>
        <w:jc w:val="both"/>
        <w:rPr>
          <w:rFonts w:ascii="Palatino Linotype" w:eastAsia="Palatino Linotype" w:hAnsi="Palatino Linotype" w:cs="Palatino Linotype"/>
        </w:rPr>
      </w:pPr>
      <w:r w:rsidRPr="00320431">
        <w:rPr>
          <w:rFonts w:ascii="Palatino Linotype" w:eastAsia="Palatino Linotype" w:hAnsi="Palatino Linotype" w:cs="Palatino Linotype"/>
        </w:rPr>
        <w:t xml:space="preserve">De ser procedente la elaboración de una versión pública, se deberá emitir el Acuerdo del Comité de Transparencia en términos de los artículos 49 fracción VIII y </w:t>
      </w:r>
      <w:r w:rsidRPr="00320431">
        <w:rPr>
          <w:rFonts w:ascii="Palatino Linotype" w:eastAsia="MS Mincho" w:hAnsi="Palatino Linotype" w:cs="Times New Roman"/>
          <w:color w:val="222222"/>
          <w:shd w:val="clear" w:color="auto" w:fill="FFFFFF"/>
        </w:rPr>
        <w:t>132</w:t>
      </w:r>
      <w:r w:rsidRPr="00320431">
        <w:rPr>
          <w:rFonts w:ascii="Palatino Linotype" w:eastAsia="Palatino Linotype" w:hAnsi="Palatino Linotype" w:cs="Palatino Linotype"/>
        </w:rPr>
        <w:t xml:space="preserve">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w:t>
      </w:r>
      <w:r w:rsidRPr="00320431">
        <w:rPr>
          <w:rFonts w:ascii="Palatino Linotype" w:eastAsia="Palatino Linotype" w:hAnsi="Palatino Linotype" w:cs="Palatino Linotype"/>
          <w:b/>
          <w:bCs/>
        </w:rPr>
        <w:t>RECURRENTE</w:t>
      </w:r>
      <w:r w:rsidRPr="00320431">
        <w:rPr>
          <w:rFonts w:ascii="Palatino Linotype" w:eastAsia="Palatino Linotype" w:hAnsi="Palatino Linotype" w:cs="Palatino Linotype"/>
        </w:rPr>
        <w:t>.</w:t>
      </w:r>
    </w:p>
    <w:p w14:paraId="1892C2DD" w14:textId="77777777" w:rsidR="00D42713" w:rsidRPr="00320431" w:rsidRDefault="00D42713" w:rsidP="00354B9A">
      <w:pPr>
        <w:tabs>
          <w:tab w:val="left" w:pos="8080"/>
        </w:tabs>
        <w:spacing w:line="360" w:lineRule="auto"/>
        <w:ind w:right="49"/>
        <w:jc w:val="both"/>
        <w:rPr>
          <w:rFonts w:ascii="Palatino Linotype" w:hAnsi="Palatino Linotype" w:cs="Arial"/>
          <w:color w:val="000000" w:themeColor="text1"/>
        </w:rPr>
      </w:pPr>
    </w:p>
    <w:p w14:paraId="09880E66" w14:textId="77777777" w:rsidR="00D53A15" w:rsidRPr="00320431" w:rsidRDefault="00D53A15" w:rsidP="00354B9A">
      <w:pPr>
        <w:tabs>
          <w:tab w:val="left" w:pos="284"/>
          <w:tab w:val="left" w:pos="8080"/>
        </w:tabs>
        <w:spacing w:line="360" w:lineRule="auto"/>
        <w:ind w:right="49"/>
        <w:jc w:val="both"/>
        <w:rPr>
          <w:rFonts w:ascii="Palatino Linotype" w:eastAsia="Palatino Linotype" w:hAnsi="Palatino Linotype" w:cs="Palatino Linotype"/>
          <w:color w:val="222222"/>
        </w:rPr>
      </w:pPr>
      <w:r w:rsidRPr="00320431">
        <w:rPr>
          <w:rFonts w:ascii="Palatino Linotype" w:eastAsia="Palatino Linotype" w:hAnsi="Palatino Linotype" w:cs="Palatino Linotype"/>
          <w:b/>
        </w:rPr>
        <w:t xml:space="preserve">TERCERO. </w:t>
      </w:r>
      <w:r w:rsidRPr="00320431">
        <w:rPr>
          <w:rFonts w:ascii="Palatino Linotype" w:eastAsia="Palatino Linotype" w:hAnsi="Palatino Linotype" w:cs="Palatino Linotype"/>
          <w:b/>
          <w:color w:val="222222"/>
        </w:rPr>
        <w:t>NOTIFÍQUESE</w:t>
      </w:r>
      <w:r w:rsidRPr="00320431">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320431">
        <w:rPr>
          <w:rFonts w:ascii="Palatino Linotype" w:eastAsia="Palatino Linotype" w:hAnsi="Palatino Linotype" w:cs="Palatino Linotype"/>
          <w:b/>
          <w:color w:val="222222"/>
        </w:rPr>
        <w:t xml:space="preserve">dé cumplimiento a lo ordenado dentro del plazo de diez días hábiles, </w:t>
      </w:r>
      <w:r w:rsidRPr="00320431">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39D1B86" w14:textId="77777777" w:rsidR="00D53A15" w:rsidRPr="00320431" w:rsidRDefault="00D53A15" w:rsidP="00354B9A">
      <w:pPr>
        <w:tabs>
          <w:tab w:val="left" w:pos="284"/>
          <w:tab w:val="left" w:pos="8080"/>
        </w:tabs>
        <w:spacing w:line="360" w:lineRule="auto"/>
        <w:ind w:right="49"/>
        <w:jc w:val="both"/>
        <w:rPr>
          <w:rFonts w:ascii="Palatino Linotype" w:eastAsia="Palatino Linotype" w:hAnsi="Palatino Linotype" w:cs="Palatino Linotype"/>
          <w:color w:val="222222"/>
        </w:rPr>
      </w:pPr>
    </w:p>
    <w:p w14:paraId="7D35AD8E" w14:textId="1F865068" w:rsidR="00D53A15" w:rsidRPr="00320431" w:rsidRDefault="00D53A15" w:rsidP="00354B9A">
      <w:pPr>
        <w:shd w:val="clear" w:color="auto" w:fill="FFFFFF"/>
        <w:tabs>
          <w:tab w:val="left" w:pos="284"/>
        </w:tabs>
        <w:spacing w:line="360" w:lineRule="auto"/>
        <w:jc w:val="both"/>
        <w:rPr>
          <w:rFonts w:ascii="Palatino Linotype" w:eastAsia="Palatino Linotype" w:hAnsi="Palatino Linotype" w:cs="Palatino Linotype"/>
        </w:rPr>
      </w:pPr>
      <w:r w:rsidRPr="00320431">
        <w:rPr>
          <w:rFonts w:ascii="Palatino Linotype" w:eastAsia="Palatino Linotype" w:hAnsi="Palatino Linotype" w:cs="Palatino Linotype"/>
          <w:b/>
        </w:rPr>
        <w:lastRenderedPageBreak/>
        <w:t xml:space="preserve">CUARTO. </w:t>
      </w:r>
      <w:r w:rsidRPr="00320431">
        <w:rPr>
          <w:rFonts w:ascii="Palatino Linotype" w:eastAsia="Palatino Linotype" w:hAnsi="Palatino Linotype" w:cs="Palatino Linotype"/>
          <w:b/>
          <w:color w:val="222222"/>
        </w:rPr>
        <w:t xml:space="preserve">Notifíquese </w:t>
      </w:r>
      <w:r w:rsidRPr="00320431">
        <w:rPr>
          <w:rFonts w:ascii="Palatino Linotype" w:eastAsia="Palatino Linotype" w:hAnsi="Palatino Linotype" w:cs="Palatino Linotype"/>
          <w:color w:val="222222"/>
        </w:rPr>
        <w:t>a</w:t>
      </w:r>
      <w:r w:rsidR="00D42713" w:rsidRPr="00320431">
        <w:rPr>
          <w:rFonts w:ascii="Palatino Linotype" w:eastAsia="Palatino Linotype" w:hAnsi="Palatino Linotype" w:cs="Palatino Linotype"/>
          <w:color w:val="222222"/>
        </w:rPr>
        <w:t xml:space="preserve"> </w:t>
      </w:r>
      <w:r w:rsidR="00D42713" w:rsidRPr="00320431">
        <w:rPr>
          <w:rFonts w:ascii="Palatino Linotype" w:eastAsia="Palatino Linotype" w:hAnsi="Palatino Linotype" w:cs="Palatino Linotype"/>
          <w:b/>
          <w:color w:val="222222"/>
        </w:rPr>
        <w:t>LA</w:t>
      </w:r>
      <w:r w:rsidRPr="00320431">
        <w:rPr>
          <w:rFonts w:ascii="Palatino Linotype" w:eastAsia="Palatino Linotype" w:hAnsi="Palatino Linotype" w:cs="Palatino Linotype"/>
          <w:color w:val="222222"/>
        </w:rPr>
        <w:t xml:space="preserve"> </w:t>
      </w:r>
      <w:r w:rsidRPr="00320431">
        <w:rPr>
          <w:rFonts w:ascii="Palatino Linotype" w:eastAsia="Palatino Linotype" w:hAnsi="Palatino Linotype" w:cs="Palatino Linotype"/>
          <w:b/>
          <w:color w:val="222222"/>
        </w:rPr>
        <w:t xml:space="preserve">RECURRENTE </w:t>
      </w:r>
      <w:r w:rsidRPr="00320431">
        <w:rPr>
          <w:rFonts w:ascii="Palatino Linotype" w:eastAsia="Palatino Linotype" w:hAnsi="Palatino Linotype" w:cs="Palatino Linotype"/>
        </w:rPr>
        <w:t>la presente resolución a través del Sistema de Acceso a la Información Mexiquense (SAIMEX).</w:t>
      </w:r>
    </w:p>
    <w:p w14:paraId="0F50248A" w14:textId="77777777" w:rsidR="00D53A15" w:rsidRPr="00320431" w:rsidRDefault="00D53A15" w:rsidP="00354B9A">
      <w:pPr>
        <w:shd w:val="clear" w:color="auto" w:fill="FFFFFF"/>
        <w:tabs>
          <w:tab w:val="left" w:pos="284"/>
        </w:tabs>
        <w:spacing w:line="360" w:lineRule="auto"/>
        <w:jc w:val="both"/>
        <w:rPr>
          <w:rFonts w:ascii="Palatino Linotype" w:eastAsia="Palatino Linotype" w:hAnsi="Palatino Linotype" w:cs="Palatino Linotype"/>
        </w:rPr>
      </w:pPr>
    </w:p>
    <w:p w14:paraId="109670AB" w14:textId="77777777" w:rsidR="00D53A15" w:rsidRPr="00320431" w:rsidRDefault="00D53A15" w:rsidP="00354B9A">
      <w:pPr>
        <w:spacing w:line="360" w:lineRule="auto"/>
        <w:jc w:val="both"/>
        <w:rPr>
          <w:rFonts w:ascii="Palatino Linotype" w:eastAsia="Palatino Linotype" w:hAnsi="Palatino Linotype" w:cs="Palatino Linotype"/>
        </w:rPr>
      </w:pPr>
      <w:r w:rsidRPr="00320431">
        <w:rPr>
          <w:rFonts w:ascii="Palatino Linotype" w:eastAsia="Palatino Linotype" w:hAnsi="Palatino Linotype" w:cs="Palatino Linotype"/>
          <w:b/>
        </w:rPr>
        <w:t xml:space="preserve">QUINTO. </w:t>
      </w:r>
      <w:r w:rsidRPr="00320431">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66CFBE0" w14:textId="77777777" w:rsidR="00D53A15" w:rsidRPr="00320431" w:rsidRDefault="00D53A15" w:rsidP="00354B9A">
      <w:pPr>
        <w:spacing w:line="360" w:lineRule="auto"/>
        <w:jc w:val="both"/>
        <w:rPr>
          <w:rFonts w:ascii="Palatino Linotype" w:eastAsia="Palatino Linotype" w:hAnsi="Palatino Linotype" w:cs="Palatino Linotype"/>
        </w:rPr>
      </w:pPr>
    </w:p>
    <w:p w14:paraId="4E07C393" w14:textId="29D92E8F" w:rsidR="00D53A15" w:rsidRPr="00320431" w:rsidRDefault="00D53A15" w:rsidP="00354B9A">
      <w:pPr>
        <w:shd w:val="clear" w:color="auto" w:fill="FFFFFF"/>
        <w:spacing w:line="360" w:lineRule="auto"/>
        <w:jc w:val="both"/>
        <w:rPr>
          <w:rFonts w:ascii="Palatino Linotype" w:eastAsia="Palatino Linotype" w:hAnsi="Palatino Linotype" w:cs="Palatino Linotype"/>
        </w:rPr>
      </w:pPr>
      <w:r w:rsidRPr="00320431">
        <w:rPr>
          <w:rFonts w:ascii="Palatino Linotype" w:eastAsia="Palatino Linotype" w:hAnsi="Palatino Linotype" w:cs="Palatino Linotype"/>
          <w:b/>
        </w:rPr>
        <w:t>SEXTO.</w:t>
      </w:r>
      <w:r w:rsidRPr="00320431">
        <w:rPr>
          <w:rFonts w:ascii="Palatino Linotype" w:eastAsia="Palatino Linotype" w:hAnsi="Palatino Linotype" w:cs="Palatino Linotype"/>
          <w:color w:val="222222"/>
        </w:rPr>
        <w:t xml:space="preserve"> </w:t>
      </w:r>
      <w:r w:rsidRPr="00320431">
        <w:rPr>
          <w:rFonts w:ascii="Palatino Linotype" w:eastAsia="Palatino Linotype" w:hAnsi="Palatino Linotype" w:cs="Palatino Linotype"/>
        </w:rPr>
        <w:t>Se hace del conocimiento d</w:t>
      </w:r>
      <w:r w:rsidR="00D42713" w:rsidRPr="00320431">
        <w:rPr>
          <w:rFonts w:ascii="Palatino Linotype" w:eastAsia="Palatino Linotype" w:hAnsi="Palatino Linotype" w:cs="Palatino Linotype"/>
        </w:rPr>
        <w:t xml:space="preserve">e </w:t>
      </w:r>
      <w:r w:rsidR="00BF789E" w:rsidRPr="00320431">
        <w:rPr>
          <w:rFonts w:ascii="Palatino Linotype" w:eastAsia="Palatino Linotype" w:hAnsi="Palatino Linotype" w:cs="Palatino Linotype"/>
          <w:b/>
        </w:rPr>
        <w:t>LA RECURRENTE</w:t>
      </w:r>
      <w:r w:rsidRPr="00320431">
        <w:rPr>
          <w:rFonts w:ascii="Palatino Linotype" w:eastAsia="Palatino Linotype" w:hAnsi="Palatino Linotype" w:cs="Palatino Linotype"/>
          <w:b/>
        </w:rPr>
        <w:t xml:space="preserve"> </w:t>
      </w:r>
      <w:r w:rsidRPr="00320431">
        <w:rPr>
          <w:rFonts w:ascii="Palatino Linotype" w:eastAsia="Palatino Linotype" w:hAnsi="Palatino Linotype" w:cs="Palatino Linotype"/>
        </w:rPr>
        <w:t xml:space="preserve">que, de conformidad con lo establecido en el artículo 196 de la Ley de Transparencia y Acceso a la Información Pública del Estado de México y Municipios, </w:t>
      </w:r>
      <w:r w:rsidRPr="00320431">
        <w:rPr>
          <w:rFonts w:ascii="Palatino Linotype" w:eastAsia="Palatino Linotype" w:hAnsi="Palatino Linotype" w:cs="Palatino Linotype"/>
          <w:color w:val="000000"/>
        </w:rPr>
        <w:t xml:space="preserve">en caso de que considere que la resolución le cause algún perjuicio podrá </w:t>
      </w:r>
      <w:r w:rsidRPr="00320431">
        <w:rPr>
          <w:rFonts w:ascii="Palatino Linotype" w:eastAsia="Palatino Linotype" w:hAnsi="Palatino Linotype" w:cs="Palatino Linotype"/>
        </w:rPr>
        <w:t>impugnar vía</w:t>
      </w:r>
      <w:r w:rsidRPr="00320431">
        <w:rPr>
          <w:rFonts w:ascii="Palatino Linotype" w:eastAsia="Palatino Linotype" w:hAnsi="Palatino Linotype" w:cs="Palatino Linotype"/>
          <w:color w:val="000000"/>
        </w:rPr>
        <w:t xml:space="preserve"> </w:t>
      </w:r>
      <w:r w:rsidRPr="00320431">
        <w:rPr>
          <w:rFonts w:ascii="Palatino Linotype" w:eastAsia="Palatino Linotype" w:hAnsi="Palatino Linotype" w:cs="Palatino Linotype"/>
        </w:rPr>
        <w:t>juicio de amparo en los términos de las leyes aplicables.</w:t>
      </w:r>
    </w:p>
    <w:p w14:paraId="1AE6BA58" w14:textId="77777777" w:rsidR="00E31311" w:rsidRPr="00320431" w:rsidRDefault="00E31311" w:rsidP="00354B9A">
      <w:pPr>
        <w:spacing w:line="360" w:lineRule="auto"/>
        <w:jc w:val="both"/>
        <w:rPr>
          <w:rFonts w:ascii="Palatino Linotype" w:eastAsia="Palatino Linotype" w:hAnsi="Palatino Linotype" w:cs="Palatino Linotype"/>
          <w:color w:val="000000"/>
        </w:rPr>
      </w:pPr>
    </w:p>
    <w:p w14:paraId="71F70E4F" w14:textId="25811AC1" w:rsidR="00C9347D" w:rsidRPr="00320431" w:rsidRDefault="00C9347D" w:rsidP="00C9347D">
      <w:pPr>
        <w:spacing w:before="240" w:after="240" w:line="360" w:lineRule="auto"/>
        <w:ind w:firstLine="1"/>
        <w:jc w:val="both"/>
        <w:rPr>
          <w:rFonts w:ascii="Palatino Linotype" w:hAnsi="Palatino Linotype"/>
        </w:rPr>
      </w:pPr>
      <w:bookmarkStart w:id="7" w:name="_Hlk99014733"/>
      <w:r w:rsidRPr="00320431">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215F32" w:rsidRPr="00320431">
        <w:rPr>
          <w:rFonts w:ascii="Palatino Linotype" w:hAnsi="Palatino Linotype" w:cs="Palatino Linotype"/>
        </w:rPr>
        <w:t xml:space="preserve"> EMITIENDO VOTO PARTICULAR CONCURRENTE</w:t>
      </w:r>
      <w:r w:rsidRPr="00320431">
        <w:rPr>
          <w:rFonts w:ascii="Palatino Linotype" w:hAnsi="Palatino Linotype" w:cs="Palatino Linotype"/>
        </w:rPr>
        <w:t xml:space="preserve">, SHARON CRISTINA MORALES MARTÍNEZ, LUIS GUSTAVO PARRA NORIEGA </w:t>
      </w:r>
      <w:r w:rsidR="00215F32" w:rsidRPr="00320431">
        <w:rPr>
          <w:rFonts w:ascii="Palatino Linotype" w:hAnsi="Palatino Linotype" w:cs="Palatino Linotype"/>
        </w:rPr>
        <w:t xml:space="preserve">EMITIENDO VOTO PARTICULAR CONCURRENTE </w:t>
      </w:r>
      <w:r w:rsidRPr="00320431">
        <w:rPr>
          <w:rFonts w:ascii="Palatino Linotype" w:hAnsi="Palatino Linotype" w:cs="Palatino Linotype"/>
        </w:rPr>
        <w:t xml:space="preserve">Y GUADALUPE RAMÍREZ PEÑA; EN LA VIGÉSIMA SEGUNDA SESIÓN ORDINARIA, CELEBRADA EL DIECISIETE (17) DE JUNIO DE DOS MIL VEINTISÉIS, ANTE EL SECRETARIO TÉCNICO DEL PLENO </w:t>
      </w:r>
      <w:r w:rsidRPr="00320431">
        <w:rPr>
          <w:rFonts w:ascii="Palatino Linotype" w:hAnsi="Palatino Linotype" w:cs="Palatino Linotype"/>
          <w:color w:val="000000" w:themeColor="text1"/>
        </w:rPr>
        <w:t>ALEXIS TAPIA RAMÍREZ.</w:t>
      </w:r>
    </w:p>
    <w:bookmarkEnd w:id="7"/>
    <w:p w14:paraId="58886AA0" w14:textId="77777777" w:rsidR="00E31311" w:rsidRPr="00320431" w:rsidRDefault="00E31311" w:rsidP="00354B9A">
      <w:pPr>
        <w:spacing w:line="360" w:lineRule="auto"/>
        <w:jc w:val="both"/>
        <w:rPr>
          <w:rFonts w:ascii="Palatino Linotype" w:eastAsia="Palatino Linotype" w:hAnsi="Palatino Linotype" w:cs="Palatino Linotype"/>
        </w:rPr>
      </w:pPr>
    </w:p>
    <w:p w14:paraId="046F5658" w14:textId="77777777" w:rsidR="00E31311" w:rsidRPr="00320431" w:rsidRDefault="00E31311" w:rsidP="00354B9A">
      <w:pPr>
        <w:spacing w:line="360" w:lineRule="auto"/>
        <w:jc w:val="both"/>
        <w:rPr>
          <w:rFonts w:ascii="Palatino Linotype" w:eastAsia="Palatino Linotype" w:hAnsi="Palatino Linotype" w:cs="Palatino Linotype"/>
        </w:rPr>
      </w:pPr>
    </w:p>
    <w:p w14:paraId="3E5015C2" w14:textId="77777777" w:rsidR="00E31311" w:rsidRPr="00320431" w:rsidRDefault="00E31311" w:rsidP="00354B9A">
      <w:pPr>
        <w:spacing w:line="360" w:lineRule="auto"/>
        <w:jc w:val="both"/>
        <w:rPr>
          <w:rFonts w:ascii="Palatino Linotype" w:eastAsia="Palatino Linotype" w:hAnsi="Palatino Linotype" w:cs="Palatino Linotype"/>
        </w:rPr>
      </w:pPr>
    </w:p>
    <w:p w14:paraId="215F7843" w14:textId="77777777" w:rsidR="00E31311" w:rsidRPr="00320431" w:rsidRDefault="00E31311" w:rsidP="00354B9A">
      <w:pPr>
        <w:spacing w:line="360" w:lineRule="auto"/>
        <w:jc w:val="both"/>
        <w:rPr>
          <w:rFonts w:ascii="Palatino Linotype" w:eastAsia="Palatino Linotype" w:hAnsi="Palatino Linotype" w:cs="Palatino Linotype"/>
        </w:rPr>
      </w:pPr>
    </w:p>
    <w:p w14:paraId="66957270" w14:textId="77777777" w:rsidR="00E31311" w:rsidRPr="00320431" w:rsidRDefault="00E31311" w:rsidP="00354B9A">
      <w:pPr>
        <w:spacing w:line="360" w:lineRule="auto"/>
        <w:jc w:val="both"/>
        <w:rPr>
          <w:rFonts w:ascii="Palatino Linotype" w:eastAsia="Palatino Linotype" w:hAnsi="Palatino Linotype" w:cs="Palatino Linotype"/>
        </w:rPr>
      </w:pPr>
    </w:p>
    <w:p w14:paraId="0E541333" w14:textId="77777777" w:rsidR="00E31311" w:rsidRPr="00320431" w:rsidRDefault="00E31311" w:rsidP="00354B9A">
      <w:pPr>
        <w:spacing w:line="360" w:lineRule="auto"/>
        <w:jc w:val="both"/>
        <w:rPr>
          <w:rFonts w:ascii="Palatino Linotype" w:eastAsia="Palatino Linotype" w:hAnsi="Palatino Linotype" w:cs="Palatino Linotype"/>
        </w:rPr>
      </w:pPr>
    </w:p>
    <w:p w14:paraId="4A713D34" w14:textId="77777777" w:rsidR="00E31311" w:rsidRPr="00320431" w:rsidRDefault="00E31311" w:rsidP="00354B9A">
      <w:pPr>
        <w:spacing w:line="360" w:lineRule="auto"/>
        <w:rPr>
          <w:rFonts w:ascii="Palatino Linotype" w:eastAsia="Palatino Linotype" w:hAnsi="Palatino Linotype" w:cs="Palatino Linotype"/>
        </w:rPr>
      </w:pPr>
    </w:p>
    <w:p w14:paraId="7545DE23" w14:textId="77777777" w:rsidR="00E31311" w:rsidRPr="00320431" w:rsidRDefault="00E31311" w:rsidP="00354B9A">
      <w:pPr>
        <w:spacing w:line="360" w:lineRule="auto"/>
        <w:rPr>
          <w:rFonts w:ascii="Palatino Linotype" w:eastAsia="Palatino Linotype" w:hAnsi="Palatino Linotype" w:cs="Palatino Linotype"/>
        </w:rPr>
      </w:pPr>
    </w:p>
    <w:p w14:paraId="1467D449" w14:textId="77777777" w:rsidR="00E31311" w:rsidRPr="00320431" w:rsidRDefault="00E31311" w:rsidP="00354B9A">
      <w:pPr>
        <w:spacing w:line="360" w:lineRule="auto"/>
        <w:rPr>
          <w:rFonts w:ascii="Palatino Linotype" w:eastAsia="Palatino Linotype" w:hAnsi="Palatino Linotype" w:cs="Palatino Linotype"/>
        </w:rPr>
      </w:pPr>
    </w:p>
    <w:p w14:paraId="6E47B9D3" w14:textId="77777777" w:rsidR="00E31311" w:rsidRPr="00320431" w:rsidRDefault="00E31311" w:rsidP="00354B9A">
      <w:pPr>
        <w:spacing w:line="360" w:lineRule="auto"/>
        <w:rPr>
          <w:rFonts w:ascii="Palatino Linotype" w:eastAsia="Palatino Linotype" w:hAnsi="Palatino Linotype" w:cs="Palatino Linotype"/>
        </w:rPr>
      </w:pPr>
    </w:p>
    <w:p w14:paraId="50B0D487" w14:textId="77777777" w:rsidR="00E31311" w:rsidRPr="00320431" w:rsidRDefault="00E31311" w:rsidP="00354B9A">
      <w:pPr>
        <w:spacing w:line="360" w:lineRule="auto"/>
        <w:rPr>
          <w:rFonts w:ascii="Palatino Linotype" w:eastAsia="Palatino Linotype" w:hAnsi="Palatino Linotype" w:cs="Palatino Linotype"/>
        </w:rPr>
      </w:pPr>
    </w:p>
    <w:p w14:paraId="2AD62911" w14:textId="77777777" w:rsidR="00E31311" w:rsidRPr="00320431" w:rsidRDefault="00E31311" w:rsidP="00354B9A">
      <w:pPr>
        <w:spacing w:line="360" w:lineRule="auto"/>
        <w:rPr>
          <w:rFonts w:ascii="Palatino Linotype" w:eastAsia="Palatino Linotype" w:hAnsi="Palatino Linotype" w:cs="Palatino Linotype"/>
        </w:rPr>
      </w:pPr>
    </w:p>
    <w:p w14:paraId="74F24BD6" w14:textId="77777777" w:rsidR="00E31311" w:rsidRPr="00320431" w:rsidRDefault="00E31311" w:rsidP="00354B9A">
      <w:pPr>
        <w:spacing w:line="360" w:lineRule="auto"/>
        <w:rPr>
          <w:rFonts w:ascii="Palatino Linotype" w:eastAsia="Palatino Linotype" w:hAnsi="Palatino Linotype" w:cs="Palatino Linotype"/>
        </w:rPr>
      </w:pPr>
    </w:p>
    <w:p w14:paraId="0E5448B5" w14:textId="77777777" w:rsidR="00E31311" w:rsidRPr="00320431" w:rsidRDefault="00DF6EAE" w:rsidP="00354B9A">
      <w:pPr>
        <w:tabs>
          <w:tab w:val="left" w:pos="3374"/>
        </w:tabs>
        <w:spacing w:line="360" w:lineRule="auto"/>
        <w:rPr>
          <w:rFonts w:ascii="Palatino Linotype" w:eastAsia="Palatino Linotype" w:hAnsi="Palatino Linotype" w:cs="Palatino Linotype"/>
        </w:rPr>
      </w:pPr>
      <w:r w:rsidRPr="00320431">
        <w:rPr>
          <w:rFonts w:ascii="Palatino Linotype" w:eastAsia="Palatino Linotype" w:hAnsi="Palatino Linotype" w:cs="Palatino Linotype"/>
        </w:rPr>
        <w:tab/>
      </w:r>
    </w:p>
    <w:p w14:paraId="5275F3E3" w14:textId="77777777" w:rsidR="00E31311" w:rsidRPr="00320431" w:rsidRDefault="00E31311" w:rsidP="00354B9A">
      <w:pPr>
        <w:tabs>
          <w:tab w:val="left" w:pos="3374"/>
        </w:tabs>
        <w:spacing w:line="360" w:lineRule="auto"/>
        <w:rPr>
          <w:rFonts w:ascii="Palatino Linotype" w:eastAsia="Palatino Linotype" w:hAnsi="Palatino Linotype" w:cs="Palatino Linotype"/>
        </w:rPr>
      </w:pPr>
    </w:p>
    <w:p w14:paraId="121A24C8" w14:textId="77777777" w:rsidR="00E31311" w:rsidRPr="00320431" w:rsidRDefault="00E31311" w:rsidP="00354B9A">
      <w:pPr>
        <w:tabs>
          <w:tab w:val="left" w:pos="3374"/>
        </w:tabs>
        <w:spacing w:line="360" w:lineRule="auto"/>
        <w:rPr>
          <w:rFonts w:ascii="Palatino Linotype" w:eastAsia="Palatino Linotype" w:hAnsi="Palatino Linotype" w:cs="Palatino Linotype"/>
        </w:rPr>
      </w:pPr>
    </w:p>
    <w:p w14:paraId="1001D3EB" w14:textId="77777777" w:rsidR="00E31311" w:rsidRPr="00320431" w:rsidRDefault="00E31311" w:rsidP="00354B9A">
      <w:pPr>
        <w:tabs>
          <w:tab w:val="left" w:pos="3374"/>
        </w:tabs>
        <w:spacing w:line="360" w:lineRule="auto"/>
        <w:rPr>
          <w:rFonts w:ascii="Palatino Linotype" w:eastAsia="Palatino Linotype" w:hAnsi="Palatino Linotype" w:cs="Palatino Linotype"/>
        </w:rPr>
      </w:pPr>
    </w:p>
    <w:p w14:paraId="312B87E2" w14:textId="77777777" w:rsidR="00E31311" w:rsidRPr="00320431" w:rsidRDefault="00E31311" w:rsidP="00354B9A">
      <w:pPr>
        <w:tabs>
          <w:tab w:val="left" w:pos="3374"/>
        </w:tabs>
        <w:spacing w:line="360" w:lineRule="auto"/>
        <w:rPr>
          <w:rFonts w:ascii="Palatino Linotype" w:eastAsia="Palatino Linotype" w:hAnsi="Palatino Linotype" w:cs="Palatino Linotype"/>
        </w:rPr>
      </w:pPr>
    </w:p>
    <w:p w14:paraId="6E08B4B4" w14:textId="77777777" w:rsidR="00E31311" w:rsidRPr="00320431" w:rsidRDefault="00E31311" w:rsidP="00354B9A">
      <w:pPr>
        <w:tabs>
          <w:tab w:val="left" w:pos="3374"/>
        </w:tabs>
        <w:spacing w:line="360" w:lineRule="auto"/>
        <w:rPr>
          <w:rFonts w:ascii="Palatino Linotype" w:eastAsia="Palatino Linotype" w:hAnsi="Palatino Linotype" w:cs="Palatino Linotype"/>
        </w:rPr>
      </w:pPr>
    </w:p>
    <w:p w14:paraId="5F0941CB" w14:textId="77777777" w:rsidR="00E31311" w:rsidRPr="00320431" w:rsidRDefault="00E31311" w:rsidP="00354B9A">
      <w:pPr>
        <w:tabs>
          <w:tab w:val="left" w:pos="3374"/>
        </w:tabs>
        <w:spacing w:line="360" w:lineRule="auto"/>
        <w:rPr>
          <w:rFonts w:ascii="Palatino Linotype" w:eastAsia="Palatino Linotype" w:hAnsi="Palatino Linotype" w:cs="Palatino Linotype"/>
        </w:rPr>
      </w:pPr>
    </w:p>
    <w:p w14:paraId="012DF1E0" w14:textId="77777777" w:rsidR="00E31311" w:rsidRPr="00320431" w:rsidRDefault="00E31311" w:rsidP="00354B9A">
      <w:pPr>
        <w:tabs>
          <w:tab w:val="left" w:pos="3374"/>
        </w:tabs>
        <w:spacing w:line="360" w:lineRule="auto"/>
        <w:rPr>
          <w:rFonts w:ascii="Palatino Linotype" w:eastAsia="Palatino Linotype" w:hAnsi="Palatino Linotype" w:cs="Palatino Linotype"/>
        </w:rPr>
      </w:pPr>
    </w:p>
    <w:p w14:paraId="5AA4CBC8" w14:textId="77777777" w:rsidR="00E31311" w:rsidRPr="00320431" w:rsidRDefault="00E31311" w:rsidP="00354B9A">
      <w:pPr>
        <w:tabs>
          <w:tab w:val="left" w:pos="3374"/>
        </w:tabs>
        <w:spacing w:line="360" w:lineRule="auto"/>
        <w:rPr>
          <w:rFonts w:ascii="Palatino Linotype" w:eastAsia="Palatino Linotype" w:hAnsi="Palatino Linotype" w:cs="Palatino Linotype"/>
        </w:rPr>
      </w:pPr>
    </w:p>
    <w:p w14:paraId="7F2A9457" w14:textId="77777777" w:rsidR="00E31311" w:rsidRPr="00320431" w:rsidRDefault="00E31311" w:rsidP="00354B9A">
      <w:pPr>
        <w:tabs>
          <w:tab w:val="left" w:pos="3374"/>
        </w:tabs>
        <w:spacing w:line="360" w:lineRule="auto"/>
        <w:rPr>
          <w:rFonts w:ascii="Palatino Linotype" w:eastAsia="Palatino Linotype" w:hAnsi="Palatino Linotype" w:cs="Palatino Linotype"/>
        </w:rPr>
      </w:pPr>
      <w:bookmarkStart w:id="8" w:name="_GoBack"/>
      <w:bookmarkEnd w:id="8"/>
    </w:p>
    <w:sectPr w:rsidR="00E31311" w:rsidRPr="00320431" w:rsidSect="00320431">
      <w:headerReference w:type="even" r:id="rId11"/>
      <w:headerReference w:type="default" r:id="rId12"/>
      <w:footerReference w:type="default" r:id="rId13"/>
      <w:headerReference w:type="first" r:id="rId14"/>
      <w:footerReference w:type="first" r:id="rId15"/>
      <w:pgSz w:w="12240" w:h="15840"/>
      <w:pgMar w:top="2268" w:right="758" w:bottom="1843"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908E9" w14:textId="77777777" w:rsidR="009B1344" w:rsidRDefault="009B1344">
      <w:r>
        <w:separator/>
      </w:r>
    </w:p>
  </w:endnote>
  <w:endnote w:type="continuationSeparator" w:id="0">
    <w:p w14:paraId="519257DB" w14:textId="77777777" w:rsidR="009B1344" w:rsidRDefault="009B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84A10" w14:textId="77777777" w:rsidR="00CE5D3C" w:rsidRPr="00320431" w:rsidRDefault="00CE5D3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320431">
      <w:rPr>
        <w:rFonts w:ascii="Palatino Linotype" w:eastAsia="Palatino Linotype" w:hAnsi="Palatino Linotype" w:cs="Palatino Linotype"/>
        <w:color w:val="000000"/>
        <w:sz w:val="22"/>
        <w:szCs w:val="20"/>
      </w:rPr>
      <w:t xml:space="preserve">Página </w:t>
    </w:r>
    <w:r w:rsidRPr="00320431">
      <w:rPr>
        <w:rFonts w:ascii="Palatino Linotype" w:eastAsia="Palatino Linotype" w:hAnsi="Palatino Linotype" w:cs="Palatino Linotype"/>
        <w:color w:val="000000"/>
        <w:sz w:val="22"/>
        <w:szCs w:val="20"/>
      </w:rPr>
      <w:fldChar w:fldCharType="begin"/>
    </w:r>
    <w:r w:rsidRPr="00320431">
      <w:rPr>
        <w:rFonts w:ascii="Palatino Linotype" w:eastAsia="Palatino Linotype" w:hAnsi="Palatino Linotype" w:cs="Palatino Linotype"/>
        <w:color w:val="000000"/>
        <w:sz w:val="22"/>
        <w:szCs w:val="20"/>
      </w:rPr>
      <w:instrText>PAGE</w:instrText>
    </w:r>
    <w:r w:rsidRPr="00320431">
      <w:rPr>
        <w:rFonts w:ascii="Palatino Linotype" w:eastAsia="Palatino Linotype" w:hAnsi="Palatino Linotype" w:cs="Palatino Linotype"/>
        <w:color w:val="000000"/>
        <w:sz w:val="22"/>
        <w:szCs w:val="20"/>
      </w:rPr>
      <w:fldChar w:fldCharType="separate"/>
    </w:r>
    <w:r w:rsidR="00320431">
      <w:rPr>
        <w:rFonts w:ascii="Palatino Linotype" w:eastAsia="Palatino Linotype" w:hAnsi="Palatino Linotype" w:cs="Palatino Linotype"/>
        <w:noProof/>
        <w:color w:val="000000"/>
        <w:sz w:val="22"/>
        <w:szCs w:val="20"/>
      </w:rPr>
      <w:t>33</w:t>
    </w:r>
    <w:r w:rsidRPr="00320431">
      <w:rPr>
        <w:rFonts w:ascii="Palatino Linotype" w:eastAsia="Palatino Linotype" w:hAnsi="Palatino Linotype" w:cs="Palatino Linotype"/>
        <w:color w:val="000000"/>
        <w:sz w:val="22"/>
        <w:szCs w:val="20"/>
      </w:rPr>
      <w:fldChar w:fldCharType="end"/>
    </w:r>
    <w:r w:rsidRPr="00320431">
      <w:rPr>
        <w:rFonts w:ascii="Palatino Linotype" w:eastAsia="Palatino Linotype" w:hAnsi="Palatino Linotype" w:cs="Palatino Linotype"/>
        <w:color w:val="000000"/>
        <w:sz w:val="22"/>
        <w:szCs w:val="20"/>
      </w:rPr>
      <w:t xml:space="preserve"> de </w:t>
    </w:r>
    <w:r w:rsidRPr="00320431">
      <w:rPr>
        <w:rFonts w:ascii="Palatino Linotype" w:eastAsia="Palatino Linotype" w:hAnsi="Palatino Linotype" w:cs="Palatino Linotype"/>
        <w:color w:val="000000"/>
        <w:sz w:val="22"/>
        <w:szCs w:val="20"/>
      </w:rPr>
      <w:fldChar w:fldCharType="begin"/>
    </w:r>
    <w:r w:rsidRPr="00320431">
      <w:rPr>
        <w:rFonts w:ascii="Palatino Linotype" w:eastAsia="Palatino Linotype" w:hAnsi="Palatino Linotype" w:cs="Palatino Linotype"/>
        <w:color w:val="000000"/>
        <w:sz w:val="22"/>
        <w:szCs w:val="20"/>
      </w:rPr>
      <w:instrText>NUMPAGES</w:instrText>
    </w:r>
    <w:r w:rsidRPr="00320431">
      <w:rPr>
        <w:rFonts w:ascii="Palatino Linotype" w:eastAsia="Palatino Linotype" w:hAnsi="Palatino Linotype" w:cs="Palatino Linotype"/>
        <w:color w:val="000000"/>
        <w:sz w:val="22"/>
        <w:szCs w:val="20"/>
      </w:rPr>
      <w:fldChar w:fldCharType="separate"/>
    </w:r>
    <w:r w:rsidR="00320431">
      <w:rPr>
        <w:rFonts w:ascii="Palatino Linotype" w:eastAsia="Palatino Linotype" w:hAnsi="Palatino Linotype" w:cs="Palatino Linotype"/>
        <w:noProof/>
        <w:color w:val="000000"/>
        <w:sz w:val="22"/>
        <w:szCs w:val="20"/>
      </w:rPr>
      <w:t>35</w:t>
    </w:r>
    <w:r w:rsidRPr="00320431">
      <w:rPr>
        <w:rFonts w:ascii="Palatino Linotype" w:eastAsia="Palatino Linotype" w:hAnsi="Palatino Linotype" w:cs="Palatino Linotype"/>
        <w:color w:val="000000"/>
        <w:sz w:val="22"/>
        <w:szCs w:val="20"/>
      </w:rPr>
      <w:fldChar w:fldCharType="end"/>
    </w:r>
  </w:p>
  <w:p w14:paraId="1F8E410C" w14:textId="77777777" w:rsidR="00CE5D3C" w:rsidRDefault="00CE5D3C">
    <w:pPr>
      <w:pBdr>
        <w:top w:val="nil"/>
        <w:left w:val="nil"/>
        <w:bottom w:val="nil"/>
        <w:right w:val="nil"/>
        <w:between w:val="nil"/>
      </w:pBdr>
      <w:tabs>
        <w:tab w:val="center" w:pos="4419"/>
        <w:tab w:val="right" w:pos="8838"/>
      </w:tabs>
      <w:rPr>
        <w:rFonts w:eastAsia="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5DF14" w14:textId="77777777" w:rsidR="00CE5D3C" w:rsidRPr="00320431" w:rsidRDefault="00CE5D3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320431">
      <w:rPr>
        <w:rFonts w:ascii="Palatino Linotype" w:eastAsia="Palatino Linotype" w:hAnsi="Palatino Linotype" w:cs="Palatino Linotype"/>
        <w:color w:val="000000"/>
        <w:sz w:val="22"/>
        <w:szCs w:val="20"/>
      </w:rPr>
      <w:t xml:space="preserve">Página </w:t>
    </w:r>
    <w:r w:rsidRPr="00320431">
      <w:rPr>
        <w:rFonts w:ascii="Palatino Linotype" w:eastAsia="Palatino Linotype" w:hAnsi="Palatino Linotype" w:cs="Palatino Linotype"/>
        <w:color w:val="000000"/>
        <w:sz w:val="22"/>
        <w:szCs w:val="20"/>
      </w:rPr>
      <w:fldChar w:fldCharType="begin"/>
    </w:r>
    <w:r w:rsidRPr="00320431">
      <w:rPr>
        <w:rFonts w:ascii="Palatino Linotype" w:eastAsia="Palatino Linotype" w:hAnsi="Palatino Linotype" w:cs="Palatino Linotype"/>
        <w:color w:val="000000"/>
        <w:sz w:val="22"/>
        <w:szCs w:val="20"/>
      </w:rPr>
      <w:instrText>PAGE</w:instrText>
    </w:r>
    <w:r w:rsidRPr="00320431">
      <w:rPr>
        <w:rFonts w:ascii="Palatino Linotype" w:eastAsia="Palatino Linotype" w:hAnsi="Palatino Linotype" w:cs="Palatino Linotype"/>
        <w:color w:val="000000"/>
        <w:sz w:val="22"/>
        <w:szCs w:val="20"/>
      </w:rPr>
      <w:fldChar w:fldCharType="separate"/>
    </w:r>
    <w:r w:rsidR="00320431">
      <w:rPr>
        <w:rFonts w:ascii="Palatino Linotype" w:eastAsia="Palatino Linotype" w:hAnsi="Palatino Linotype" w:cs="Palatino Linotype"/>
        <w:noProof/>
        <w:color w:val="000000"/>
        <w:sz w:val="22"/>
        <w:szCs w:val="20"/>
      </w:rPr>
      <w:t>1</w:t>
    </w:r>
    <w:r w:rsidRPr="00320431">
      <w:rPr>
        <w:rFonts w:ascii="Palatino Linotype" w:eastAsia="Palatino Linotype" w:hAnsi="Palatino Linotype" w:cs="Palatino Linotype"/>
        <w:color w:val="000000"/>
        <w:sz w:val="22"/>
        <w:szCs w:val="20"/>
      </w:rPr>
      <w:fldChar w:fldCharType="end"/>
    </w:r>
    <w:r w:rsidRPr="00320431">
      <w:rPr>
        <w:rFonts w:ascii="Palatino Linotype" w:eastAsia="Palatino Linotype" w:hAnsi="Palatino Linotype" w:cs="Palatino Linotype"/>
        <w:color w:val="000000"/>
        <w:sz w:val="22"/>
        <w:szCs w:val="20"/>
      </w:rPr>
      <w:t xml:space="preserve"> de </w:t>
    </w:r>
    <w:r w:rsidRPr="00320431">
      <w:rPr>
        <w:rFonts w:ascii="Palatino Linotype" w:eastAsia="Palatino Linotype" w:hAnsi="Palatino Linotype" w:cs="Palatino Linotype"/>
        <w:color w:val="000000"/>
        <w:sz w:val="22"/>
        <w:szCs w:val="20"/>
      </w:rPr>
      <w:fldChar w:fldCharType="begin"/>
    </w:r>
    <w:r w:rsidRPr="00320431">
      <w:rPr>
        <w:rFonts w:ascii="Palatino Linotype" w:eastAsia="Palatino Linotype" w:hAnsi="Palatino Linotype" w:cs="Palatino Linotype"/>
        <w:color w:val="000000"/>
        <w:sz w:val="22"/>
        <w:szCs w:val="20"/>
      </w:rPr>
      <w:instrText>NUMPAGES</w:instrText>
    </w:r>
    <w:r w:rsidRPr="00320431">
      <w:rPr>
        <w:rFonts w:ascii="Palatino Linotype" w:eastAsia="Palatino Linotype" w:hAnsi="Palatino Linotype" w:cs="Palatino Linotype"/>
        <w:color w:val="000000"/>
        <w:sz w:val="22"/>
        <w:szCs w:val="20"/>
      </w:rPr>
      <w:fldChar w:fldCharType="separate"/>
    </w:r>
    <w:r w:rsidR="00320431">
      <w:rPr>
        <w:rFonts w:ascii="Palatino Linotype" w:eastAsia="Palatino Linotype" w:hAnsi="Palatino Linotype" w:cs="Palatino Linotype"/>
        <w:noProof/>
        <w:color w:val="000000"/>
        <w:sz w:val="22"/>
        <w:szCs w:val="20"/>
      </w:rPr>
      <w:t>36</w:t>
    </w:r>
    <w:r w:rsidRPr="00320431">
      <w:rPr>
        <w:rFonts w:ascii="Palatino Linotype" w:eastAsia="Palatino Linotype" w:hAnsi="Palatino Linotype" w:cs="Palatino Linotype"/>
        <w:color w:val="000000"/>
        <w:sz w:val="22"/>
        <w:szCs w:val="20"/>
      </w:rPr>
      <w:fldChar w:fldCharType="end"/>
    </w:r>
  </w:p>
  <w:p w14:paraId="585C0264" w14:textId="77777777" w:rsidR="00CE5D3C" w:rsidRDefault="00CE5D3C">
    <w:pPr>
      <w:pBdr>
        <w:top w:val="nil"/>
        <w:left w:val="nil"/>
        <w:bottom w:val="nil"/>
        <w:right w:val="nil"/>
        <w:between w:val="nil"/>
      </w:pBdr>
      <w:tabs>
        <w:tab w:val="center" w:pos="4419"/>
        <w:tab w:val="right" w:pos="8838"/>
      </w:tabs>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CF87E" w14:textId="77777777" w:rsidR="009B1344" w:rsidRDefault="009B1344">
      <w:r>
        <w:separator/>
      </w:r>
    </w:p>
  </w:footnote>
  <w:footnote w:type="continuationSeparator" w:id="0">
    <w:p w14:paraId="1911FDA4" w14:textId="77777777" w:rsidR="009B1344" w:rsidRDefault="009B1344">
      <w:r>
        <w:continuationSeparator/>
      </w:r>
    </w:p>
  </w:footnote>
  <w:footnote w:id="1">
    <w:p w14:paraId="700B2D2F" w14:textId="77777777" w:rsidR="00CE5D3C" w:rsidRDefault="00CE5D3C" w:rsidP="00A448A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77D14A80" w14:textId="77777777" w:rsidR="00CE5D3C" w:rsidRDefault="00CE5D3C" w:rsidP="00A448A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3323F607" w14:textId="77777777" w:rsidR="00CE5D3C" w:rsidRDefault="00CE5D3C" w:rsidP="00A448A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14:paraId="05A2492E" w14:textId="77777777" w:rsidR="00CE5D3C" w:rsidRDefault="00CE5D3C" w:rsidP="00A448A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14:paraId="3DDE2CFF" w14:textId="77777777" w:rsidR="00CE5D3C" w:rsidRDefault="00CE5D3C" w:rsidP="00A448A3">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14:paraId="0F7110D3" w14:textId="77777777" w:rsidR="00CE5D3C" w:rsidRDefault="00CE5D3C" w:rsidP="00A448A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14:paraId="7F9F2E7D" w14:textId="77777777" w:rsidR="00CE5D3C" w:rsidRDefault="00CE5D3C" w:rsidP="00A448A3">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14:paraId="18C76853" w14:textId="77777777" w:rsidR="00CE5D3C" w:rsidRDefault="00CE5D3C" w:rsidP="00A448A3">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B5DF8" w14:textId="77777777" w:rsidR="00CE5D3C" w:rsidRDefault="009B1344">
    <w:pPr>
      <w:pBdr>
        <w:top w:val="nil"/>
        <w:left w:val="nil"/>
        <w:bottom w:val="nil"/>
        <w:right w:val="nil"/>
        <w:between w:val="nil"/>
      </w:pBdr>
      <w:tabs>
        <w:tab w:val="center" w:pos="4419"/>
        <w:tab w:val="right" w:pos="8838"/>
      </w:tabs>
      <w:rPr>
        <w:rFonts w:eastAsia="Calibri"/>
        <w:color w:val="000000"/>
      </w:rPr>
    </w:pPr>
    <w:r>
      <w:rPr>
        <w:rFonts w:eastAsia="Calibri"/>
        <w:color w:val="000000"/>
      </w:rPr>
      <w:pict w14:anchorId="740F8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54" w:type="dxa"/>
      <w:tblInd w:w="2694" w:type="dxa"/>
      <w:tblLayout w:type="fixed"/>
      <w:tblLook w:val="0400" w:firstRow="0" w:lastRow="0" w:firstColumn="0" w:lastColumn="0" w:noHBand="0" w:noVBand="1"/>
    </w:tblPr>
    <w:tblGrid>
      <w:gridCol w:w="2976"/>
      <w:gridCol w:w="4678"/>
    </w:tblGrid>
    <w:tr w:rsidR="00CE5D3C" w14:paraId="711F0762" w14:textId="77777777" w:rsidTr="00320431">
      <w:trPr>
        <w:trHeight w:val="227"/>
      </w:trPr>
      <w:tc>
        <w:tcPr>
          <w:tcW w:w="2976" w:type="dxa"/>
          <w:vAlign w:val="center"/>
        </w:tcPr>
        <w:p w14:paraId="2381561A" w14:textId="77777777" w:rsidR="00CE5D3C" w:rsidRPr="00320431" w:rsidRDefault="00CE5D3C">
          <w:pPr>
            <w:ind w:right="34"/>
            <w:jc w:val="right"/>
            <w:rPr>
              <w:rFonts w:ascii="Palatino Linotype" w:eastAsia="Palatino Linotype" w:hAnsi="Palatino Linotype" w:cs="Palatino Linotype"/>
              <w:b/>
              <w:szCs w:val="22"/>
            </w:rPr>
          </w:pPr>
          <w:r w:rsidRPr="00320431">
            <w:rPr>
              <w:rFonts w:ascii="Palatino Linotype" w:eastAsia="Palatino Linotype" w:hAnsi="Palatino Linotype" w:cs="Palatino Linotype"/>
              <w:b/>
              <w:szCs w:val="22"/>
            </w:rPr>
            <w:t>Recurso de Revisión:</w:t>
          </w:r>
        </w:p>
      </w:tc>
      <w:tc>
        <w:tcPr>
          <w:tcW w:w="4678" w:type="dxa"/>
          <w:vAlign w:val="center"/>
        </w:tcPr>
        <w:p w14:paraId="33D0ECF3" w14:textId="5EBCBFA0" w:rsidR="00CE5D3C" w:rsidRPr="00320431" w:rsidRDefault="00CE5D3C" w:rsidP="006820D0">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320431">
            <w:rPr>
              <w:rFonts w:ascii="Palatino Linotype" w:eastAsia="Palatino Linotype" w:hAnsi="Palatino Linotype" w:cs="Palatino Linotype"/>
              <w:color w:val="000000"/>
              <w:szCs w:val="22"/>
            </w:rPr>
            <w:t>04183/INFOEM/IP/RR/2026 y 04184/INFOEM/IP/RR/2026</w:t>
          </w:r>
        </w:p>
      </w:tc>
    </w:tr>
    <w:tr w:rsidR="00CE5D3C" w14:paraId="0486EFBB" w14:textId="77777777" w:rsidTr="00320431">
      <w:trPr>
        <w:trHeight w:val="242"/>
      </w:trPr>
      <w:tc>
        <w:tcPr>
          <w:tcW w:w="2976" w:type="dxa"/>
          <w:vAlign w:val="center"/>
        </w:tcPr>
        <w:p w14:paraId="4E6B2406" w14:textId="77777777" w:rsidR="00CE5D3C" w:rsidRPr="00320431" w:rsidRDefault="00CE5D3C">
          <w:pPr>
            <w:ind w:right="34"/>
            <w:jc w:val="right"/>
            <w:rPr>
              <w:rFonts w:ascii="Palatino Linotype" w:eastAsia="Palatino Linotype" w:hAnsi="Palatino Linotype" w:cs="Palatino Linotype"/>
              <w:b/>
              <w:szCs w:val="22"/>
            </w:rPr>
          </w:pPr>
          <w:r w:rsidRPr="00320431">
            <w:rPr>
              <w:rFonts w:ascii="Palatino Linotype" w:eastAsia="Palatino Linotype" w:hAnsi="Palatino Linotype" w:cs="Palatino Linotype"/>
              <w:b/>
              <w:szCs w:val="22"/>
            </w:rPr>
            <w:t>Sujeto Obligado:</w:t>
          </w:r>
        </w:p>
      </w:tc>
      <w:tc>
        <w:tcPr>
          <w:tcW w:w="4678" w:type="dxa"/>
          <w:vAlign w:val="center"/>
        </w:tcPr>
        <w:p w14:paraId="7F51E9E5" w14:textId="77777777" w:rsidR="00CE5D3C" w:rsidRPr="00320431" w:rsidRDefault="00CE5D3C">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320431">
            <w:rPr>
              <w:rFonts w:ascii="Palatino Linotype" w:eastAsia="Palatino Linotype" w:hAnsi="Palatino Linotype" w:cs="Palatino Linotype"/>
              <w:color w:val="000000"/>
              <w:szCs w:val="22"/>
            </w:rPr>
            <w:t>Ayuntamiento de Ecatepec de Morelos</w:t>
          </w:r>
        </w:p>
      </w:tc>
    </w:tr>
    <w:tr w:rsidR="00CE5D3C" w14:paraId="6592E54E" w14:textId="77777777" w:rsidTr="00320431">
      <w:trPr>
        <w:trHeight w:val="342"/>
      </w:trPr>
      <w:tc>
        <w:tcPr>
          <w:tcW w:w="2976" w:type="dxa"/>
          <w:vAlign w:val="center"/>
        </w:tcPr>
        <w:p w14:paraId="47A77E06" w14:textId="77777777" w:rsidR="00CE5D3C" w:rsidRPr="00320431" w:rsidRDefault="00CE5D3C">
          <w:pPr>
            <w:ind w:right="34"/>
            <w:jc w:val="right"/>
            <w:rPr>
              <w:rFonts w:ascii="Palatino Linotype" w:eastAsia="Palatino Linotype" w:hAnsi="Palatino Linotype" w:cs="Palatino Linotype"/>
              <w:b/>
              <w:szCs w:val="22"/>
            </w:rPr>
          </w:pPr>
          <w:r w:rsidRPr="00320431">
            <w:rPr>
              <w:rFonts w:ascii="Palatino Linotype" w:eastAsia="Palatino Linotype" w:hAnsi="Palatino Linotype" w:cs="Palatino Linotype"/>
              <w:b/>
              <w:szCs w:val="22"/>
            </w:rPr>
            <w:t>Comisionada Ponente:</w:t>
          </w:r>
        </w:p>
      </w:tc>
      <w:tc>
        <w:tcPr>
          <w:tcW w:w="4678" w:type="dxa"/>
          <w:vAlign w:val="center"/>
        </w:tcPr>
        <w:p w14:paraId="7F9A82A5" w14:textId="77777777" w:rsidR="00CE5D3C" w:rsidRPr="00320431" w:rsidRDefault="00CE5D3C">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320431">
            <w:rPr>
              <w:rFonts w:ascii="Palatino Linotype" w:eastAsia="Palatino Linotype" w:hAnsi="Palatino Linotype" w:cs="Palatino Linotype"/>
              <w:color w:val="000000"/>
              <w:szCs w:val="22"/>
            </w:rPr>
            <w:t>María del Rosario Mejía Ayala</w:t>
          </w:r>
        </w:p>
      </w:tc>
    </w:tr>
  </w:tbl>
  <w:p w14:paraId="4F73DACB" w14:textId="77777777" w:rsidR="00CE5D3C" w:rsidRDefault="009B1344">
    <w:pPr>
      <w:pBdr>
        <w:top w:val="nil"/>
        <w:left w:val="nil"/>
        <w:bottom w:val="nil"/>
        <w:right w:val="nil"/>
        <w:between w:val="nil"/>
      </w:pBdr>
      <w:tabs>
        <w:tab w:val="center" w:pos="4419"/>
        <w:tab w:val="right" w:pos="8838"/>
        <w:tab w:val="left" w:pos="6005"/>
      </w:tabs>
      <w:rPr>
        <w:rFonts w:eastAsia="Calibri"/>
        <w:color w:val="000000"/>
        <w:sz w:val="14"/>
        <w:szCs w:val="14"/>
      </w:rPr>
    </w:pPr>
    <w:r>
      <w:rPr>
        <w:rFonts w:eastAsia="Calibri"/>
        <w:color w:val="000000"/>
        <w:sz w:val="14"/>
        <w:szCs w:val="14"/>
      </w:rPr>
      <w:pict w14:anchorId="13686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371" w:type="dxa"/>
      <w:tblInd w:w="2552" w:type="dxa"/>
      <w:tblLayout w:type="fixed"/>
      <w:tblLook w:val="0400" w:firstRow="0" w:lastRow="0" w:firstColumn="0" w:lastColumn="0" w:noHBand="0" w:noVBand="1"/>
    </w:tblPr>
    <w:tblGrid>
      <w:gridCol w:w="2977"/>
      <w:gridCol w:w="4394"/>
    </w:tblGrid>
    <w:tr w:rsidR="00CE5D3C" w14:paraId="47CAF126" w14:textId="77777777" w:rsidTr="00320431">
      <w:trPr>
        <w:trHeight w:val="227"/>
      </w:trPr>
      <w:tc>
        <w:tcPr>
          <w:tcW w:w="2977" w:type="dxa"/>
          <w:vAlign w:val="center"/>
        </w:tcPr>
        <w:p w14:paraId="5157749A" w14:textId="77777777" w:rsidR="00CE5D3C" w:rsidRPr="00320431" w:rsidRDefault="00CE5D3C">
          <w:pPr>
            <w:jc w:val="right"/>
            <w:rPr>
              <w:rFonts w:ascii="Palatino Linotype" w:eastAsia="Palatino Linotype" w:hAnsi="Palatino Linotype" w:cs="Palatino Linotype"/>
              <w:b/>
              <w:szCs w:val="22"/>
            </w:rPr>
          </w:pPr>
          <w:r w:rsidRPr="00320431">
            <w:rPr>
              <w:rFonts w:ascii="Palatino Linotype" w:eastAsia="Palatino Linotype" w:hAnsi="Palatino Linotype" w:cs="Palatino Linotype"/>
              <w:b/>
              <w:szCs w:val="22"/>
            </w:rPr>
            <w:t>Recurso de Revisión:</w:t>
          </w:r>
        </w:p>
      </w:tc>
      <w:tc>
        <w:tcPr>
          <w:tcW w:w="4394" w:type="dxa"/>
          <w:vAlign w:val="center"/>
        </w:tcPr>
        <w:p w14:paraId="2321190E" w14:textId="5927C64A" w:rsidR="00CE5D3C" w:rsidRPr="00320431" w:rsidRDefault="00CE5D3C" w:rsidP="00320431">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320431">
            <w:rPr>
              <w:rFonts w:ascii="Palatino Linotype" w:eastAsia="Palatino Linotype" w:hAnsi="Palatino Linotype" w:cs="Palatino Linotype"/>
              <w:color w:val="000000"/>
              <w:szCs w:val="22"/>
            </w:rPr>
            <w:t>04183/INFOEM/IP/RR/2026 y 04184/INFOEM/IP/RR/2026</w:t>
          </w:r>
        </w:p>
      </w:tc>
    </w:tr>
    <w:tr w:rsidR="00CE5D3C" w14:paraId="150D4D97" w14:textId="77777777" w:rsidTr="00320431">
      <w:trPr>
        <w:trHeight w:val="242"/>
      </w:trPr>
      <w:tc>
        <w:tcPr>
          <w:tcW w:w="2977" w:type="dxa"/>
          <w:vAlign w:val="center"/>
        </w:tcPr>
        <w:p w14:paraId="4F920815" w14:textId="77777777" w:rsidR="00CE5D3C" w:rsidRPr="00320431" w:rsidRDefault="00CE5D3C">
          <w:pPr>
            <w:jc w:val="right"/>
            <w:rPr>
              <w:rFonts w:ascii="Palatino Linotype" w:eastAsia="Palatino Linotype" w:hAnsi="Palatino Linotype" w:cs="Palatino Linotype"/>
              <w:b/>
              <w:szCs w:val="22"/>
            </w:rPr>
          </w:pPr>
          <w:r w:rsidRPr="00320431">
            <w:rPr>
              <w:rFonts w:ascii="Palatino Linotype" w:eastAsia="Palatino Linotype" w:hAnsi="Palatino Linotype" w:cs="Palatino Linotype"/>
              <w:b/>
              <w:szCs w:val="22"/>
            </w:rPr>
            <w:t>Recurrente:</w:t>
          </w:r>
        </w:p>
      </w:tc>
      <w:tc>
        <w:tcPr>
          <w:tcW w:w="4394" w:type="dxa"/>
        </w:tcPr>
        <w:p w14:paraId="304D0032" w14:textId="1988C845" w:rsidR="00CE5D3C" w:rsidRPr="00320431" w:rsidRDefault="00320431" w:rsidP="00320431">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szCs w:val="22"/>
              <w:highlight w:val="green"/>
            </w:rPr>
          </w:pPr>
          <w:r w:rsidRPr="00320431">
            <w:rPr>
              <w:rFonts w:ascii="Palatino Linotype" w:eastAsia="Palatino Linotype" w:hAnsi="Palatino Linotype" w:cs="Palatino Linotype"/>
              <w:szCs w:val="22"/>
            </w:rPr>
            <w:t>XXXX</w:t>
          </w:r>
        </w:p>
      </w:tc>
    </w:tr>
    <w:tr w:rsidR="00CE5D3C" w14:paraId="76942F6F" w14:textId="77777777" w:rsidTr="00320431">
      <w:trPr>
        <w:trHeight w:val="342"/>
      </w:trPr>
      <w:tc>
        <w:tcPr>
          <w:tcW w:w="2977" w:type="dxa"/>
          <w:vAlign w:val="center"/>
        </w:tcPr>
        <w:p w14:paraId="3A666203" w14:textId="77777777" w:rsidR="00CE5D3C" w:rsidRPr="00320431" w:rsidRDefault="00CE5D3C">
          <w:pPr>
            <w:jc w:val="right"/>
            <w:rPr>
              <w:rFonts w:ascii="Palatino Linotype" w:eastAsia="Palatino Linotype" w:hAnsi="Palatino Linotype" w:cs="Palatino Linotype"/>
              <w:b/>
              <w:szCs w:val="22"/>
            </w:rPr>
          </w:pPr>
          <w:r w:rsidRPr="00320431">
            <w:rPr>
              <w:rFonts w:ascii="Palatino Linotype" w:eastAsia="Palatino Linotype" w:hAnsi="Palatino Linotype" w:cs="Palatino Linotype"/>
              <w:b/>
              <w:szCs w:val="22"/>
            </w:rPr>
            <w:t>Sujeto Obligado:</w:t>
          </w:r>
        </w:p>
      </w:tc>
      <w:tc>
        <w:tcPr>
          <w:tcW w:w="4394" w:type="dxa"/>
          <w:vAlign w:val="center"/>
        </w:tcPr>
        <w:p w14:paraId="04CAE3DC" w14:textId="77777777" w:rsidR="00CE5D3C" w:rsidRPr="00320431" w:rsidRDefault="00CE5D3C" w:rsidP="00320431">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320431">
            <w:rPr>
              <w:rFonts w:ascii="Palatino Linotype" w:eastAsia="Palatino Linotype" w:hAnsi="Palatino Linotype" w:cs="Palatino Linotype"/>
              <w:color w:val="000000"/>
              <w:szCs w:val="22"/>
            </w:rPr>
            <w:t>Ayuntamiento de Ecatepec de Morelos</w:t>
          </w:r>
        </w:p>
      </w:tc>
    </w:tr>
    <w:tr w:rsidR="00CE5D3C" w14:paraId="41E21AE0" w14:textId="77777777" w:rsidTr="00320431">
      <w:trPr>
        <w:trHeight w:val="342"/>
      </w:trPr>
      <w:tc>
        <w:tcPr>
          <w:tcW w:w="2977" w:type="dxa"/>
          <w:vAlign w:val="center"/>
        </w:tcPr>
        <w:p w14:paraId="2DEC9E3A" w14:textId="77777777" w:rsidR="00CE5D3C" w:rsidRPr="00320431" w:rsidRDefault="00CE5D3C">
          <w:pPr>
            <w:jc w:val="right"/>
            <w:rPr>
              <w:rFonts w:ascii="Palatino Linotype" w:eastAsia="Palatino Linotype" w:hAnsi="Palatino Linotype" w:cs="Palatino Linotype"/>
              <w:b/>
              <w:szCs w:val="22"/>
            </w:rPr>
          </w:pPr>
          <w:r w:rsidRPr="00320431">
            <w:rPr>
              <w:rFonts w:ascii="Palatino Linotype" w:eastAsia="Palatino Linotype" w:hAnsi="Palatino Linotype" w:cs="Palatino Linotype"/>
              <w:b/>
              <w:szCs w:val="22"/>
            </w:rPr>
            <w:t>Comisionada Ponente:</w:t>
          </w:r>
        </w:p>
      </w:tc>
      <w:tc>
        <w:tcPr>
          <w:tcW w:w="4394" w:type="dxa"/>
          <w:vAlign w:val="center"/>
        </w:tcPr>
        <w:p w14:paraId="697ED5EF" w14:textId="77777777" w:rsidR="00CE5D3C" w:rsidRPr="00320431" w:rsidRDefault="00CE5D3C" w:rsidP="00320431">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320431">
            <w:rPr>
              <w:rFonts w:ascii="Palatino Linotype" w:eastAsia="Palatino Linotype" w:hAnsi="Palatino Linotype" w:cs="Palatino Linotype"/>
              <w:color w:val="000000"/>
              <w:szCs w:val="22"/>
            </w:rPr>
            <w:t>María del Rosario Mejía Ayala</w:t>
          </w:r>
        </w:p>
      </w:tc>
    </w:tr>
  </w:tbl>
  <w:p w14:paraId="1A2DD02E" w14:textId="77777777" w:rsidR="00CE5D3C" w:rsidRDefault="009B1344">
    <w:pPr>
      <w:pBdr>
        <w:top w:val="nil"/>
        <w:left w:val="nil"/>
        <w:bottom w:val="nil"/>
        <w:right w:val="nil"/>
        <w:between w:val="nil"/>
      </w:pBdr>
      <w:tabs>
        <w:tab w:val="center" w:pos="4419"/>
        <w:tab w:val="right" w:pos="8838"/>
      </w:tabs>
      <w:rPr>
        <w:rFonts w:eastAsia="Calibri"/>
        <w:color w:val="000000"/>
        <w:sz w:val="16"/>
        <w:szCs w:val="16"/>
      </w:rPr>
    </w:pPr>
    <w:r>
      <w:rPr>
        <w:rFonts w:eastAsia="Calibri"/>
        <w:color w:val="000000"/>
        <w:sz w:val="16"/>
        <w:szCs w:val="16"/>
      </w:rPr>
      <w:pict w14:anchorId="26C5C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77BF4"/>
    <w:multiLevelType w:val="hybridMultilevel"/>
    <w:tmpl w:val="4710BB7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69476B"/>
    <w:multiLevelType w:val="hybridMultilevel"/>
    <w:tmpl w:val="20B29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5D3A1E"/>
    <w:multiLevelType w:val="multilevel"/>
    <w:tmpl w:val="8698D6B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99350E5"/>
    <w:multiLevelType w:val="hybridMultilevel"/>
    <w:tmpl w:val="2EDC35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A7D6BF8"/>
    <w:multiLevelType w:val="hybridMultilevel"/>
    <w:tmpl w:val="68CA729E"/>
    <w:lvl w:ilvl="0" w:tplc="080A0017">
      <w:start w:val="1"/>
      <w:numFmt w:val="lowerLetter"/>
      <w:lvlText w:val="%1)"/>
      <w:lvlJc w:val="left"/>
      <w:pPr>
        <w:ind w:left="1498" w:hanging="360"/>
      </w:pPr>
      <w:rPr>
        <w:rFonts w:hint="default"/>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5" w15:restartNumberingAfterBreak="0">
    <w:nsid w:val="1B2D5048"/>
    <w:multiLevelType w:val="multilevel"/>
    <w:tmpl w:val="4FACD00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8"/>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B66C04"/>
    <w:multiLevelType w:val="hybridMultilevel"/>
    <w:tmpl w:val="517A1F8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28365323"/>
    <w:multiLevelType w:val="multilevel"/>
    <w:tmpl w:val="4434E6B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317490"/>
    <w:multiLevelType w:val="hybridMultilevel"/>
    <w:tmpl w:val="5ECC0B94"/>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561888"/>
    <w:multiLevelType w:val="multilevel"/>
    <w:tmpl w:val="ACCC93AE"/>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E57837"/>
    <w:multiLevelType w:val="hybridMultilevel"/>
    <w:tmpl w:val="4FFE5C60"/>
    <w:lvl w:ilvl="0" w:tplc="4F76DB0E">
      <w:start w:val="1"/>
      <w:numFmt w:val="lowerLetter"/>
      <w:lvlText w:val="%1)"/>
      <w:lvlJc w:val="left"/>
      <w:pPr>
        <w:ind w:left="149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3606DC1"/>
    <w:multiLevelType w:val="hybridMultilevel"/>
    <w:tmpl w:val="9DA08CAC"/>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15:restartNumberingAfterBreak="0">
    <w:nsid w:val="49162466"/>
    <w:multiLevelType w:val="multilevel"/>
    <w:tmpl w:val="35CAE1E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49481B3B"/>
    <w:multiLevelType w:val="hybridMultilevel"/>
    <w:tmpl w:val="346429AE"/>
    <w:lvl w:ilvl="0" w:tplc="E17E487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5" w15:restartNumberingAfterBreak="0">
    <w:nsid w:val="53F11811"/>
    <w:multiLevelType w:val="multilevel"/>
    <w:tmpl w:val="0568B9FC"/>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590B3B35"/>
    <w:multiLevelType w:val="multilevel"/>
    <w:tmpl w:val="551200D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8" w15:restartNumberingAfterBreak="0">
    <w:nsid w:val="5A177B67"/>
    <w:multiLevelType w:val="multilevel"/>
    <w:tmpl w:val="D236FA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0C4DB2"/>
    <w:multiLevelType w:val="multilevel"/>
    <w:tmpl w:val="C5306C4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0DB781E"/>
    <w:multiLevelType w:val="hybridMultilevel"/>
    <w:tmpl w:val="151877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1A9686B"/>
    <w:multiLevelType w:val="multilevel"/>
    <w:tmpl w:val="4064CE7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2" w15:restartNumberingAfterBreak="0">
    <w:nsid w:val="625C2746"/>
    <w:multiLevelType w:val="multilevel"/>
    <w:tmpl w:val="DAD49326"/>
    <w:lvl w:ilvl="0">
      <w:start w:val="1"/>
      <w:numFmt w:val="decimal"/>
      <w:lvlText w:val="%1."/>
      <w:lvlJc w:val="left"/>
      <w:pPr>
        <w:ind w:left="644" w:hanging="359"/>
      </w:pPr>
      <w:rPr>
        <w:rFonts w:ascii="Palatino Linotype" w:eastAsia="Palatino Linotype" w:hAnsi="Palatino Linotype" w:cs="Palatino Linotype"/>
        <w:b/>
        <w:bCs/>
        <w:i w:val="0"/>
        <w:iCs w:val="0"/>
        <w:color w:val="000000"/>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51343"/>
    <w:multiLevelType w:val="hybridMultilevel"/>
    <w:tmpl w:val="F0464C62"/>
    <w:lvl w:ilvl="0" w:tplc="C4DE3676">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AA0407A"/>
    <w:multiLevelType w:val="hybridMultilevel"/>
    <w:tmpl w:val="41D8750E"/>
    <w:lvl w:ilvl="0" w:tplc="14F8B11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72451CE5"/>
    <w:multiLevelType w:val="multilevel"/>
    <w:tmpl w:val="700E4C1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7" w15:restartNumberingAfterBreak="0">
    <w:nsid w:val="728648D0"/>
    <w:multiLevelType w:val="hybridMultilevel"/>
    <w:tmpl w:val="21B0B1D6"/>
    <w:lvl w:ilvl="0" w:tplc="26FE601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5C26308"/>
    <w:multiLevelType w:val="multilevel"/>
    <w:tmpl w:val="CC5CA2F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A891DE8"/>
    <w:multiLevelType w:val="hybridMultilevel"/>
    <w:tmpl w:val="611A79E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7F3C7353"/>
    <w:multiLevelType w:val="multilevel"/>
    <w:tmpl w:val="EC84365C"/>
    <w:lvl w:ilvl="0">
      <w:start w:val="1"/>
      <w:numFmt w:val="lowerLetter"/>
      <w:lvlText w:val="%1)"/>
      <w:lvlJc w:val="left"/>
      <w:pPr>
        <w:ind w:left="1713" w:hanging="360"/>
      </w:pPr>
      <w:rPr>
        <w:b/>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num w:numId="1">
    <w:abstractNumId w:val="28"/>
  </w:num>
  <w:num w:numId="2">
    <w:abstractNumId w:val="17"/>
  </w:num>
  <w:num w:numId="3">
    <w:abstractNumId w:val="7"/>
  </w:num>
  <w:num w:numId="4">
    <w:abstractNumId w:val="21"/>
  </w:num>
  <w:num w:numId="5">
    <w:abstractNumId w:val="2"/>
  </w:num>
  <w:num w:numId="6">
    <w:abstractNumId w:val="3"/>
  </w:num>
  <w:num w:numId="7">
    <w:abstractNumId w:val="29"/>
  </w:num>
  <w:num w:numId="8">
    <w:abstractNumId w:val="4"/>
  </w:num>
  <w:num w:numId="9">
    <w:abstractNumId w:val="9"/>
  </w:num>
  <w:num w:numId="10">
    <w:abstractNumId w:val="8"/>
  </w:num>
  <w:num w:numId="11">
    <w:abstractNumId w:val="14"/>
  </w:num>
  <w:num w:numId="12">
    <w:abstractNumId w:val="12"/>
  </w:num>
  <w:num w:numId="13">
    <w:abstractNumId w:val="18"/>
  </w:num>
  <w:num w:numId="14">
    <w:abstractNumId w:val="10"/>
  </w:num>
  <w:num w:numId="15">
    <w:abstractNumId w:val="13"/>
  </w:num>
  <w:num w:numId="16">
    <w:abstractNumId w:val="6"/>
  </w:num>
  <w:num w:numId="17">
    <w:abstractNumId w:val="20"/>
  </w:num>
  <w:num w:numId="18">
    <w:abstractNumId w:val="2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0"/>
  </w:num>
  <w:num w:numId="22">
    <w:abstractNumId w:val="27"/>
  </w:num>
  <w:num w:numId="23">
    <w:abstractNumId w:val="0"/>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9"/>
  </w:num>
  <w:num w:numId="28">
    <w:abstractNumId w:val="5"/>
  </w:num>
  <w:num w:numId="29">
    <w:abstractNumId w:val="1"/>
  </w:num>
  <w:num w:numId="30">
    <w:abstractNumId w:val="24"/>
  </w:num>
  <w:num w:numId="31">
    <w:abstractNumId w:val="22"/>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311"/>
    <w:rsid w:val="000045C6"/>
    <w:rsid w:val="000121A2"/>
    <w:rsid w:val="00014868"/>
    <w:rsid w:val="00035F7A"/>
    <w:rsid w:val="00053058"/>
    <w:rsid w:val="00053794"/>
    <w:rsid w:val="0007156C"/>
    <w:rsid w:val="000B1552"/>
    <w:rsid w:val="000D1587"/>
    <w:rsid w:val="000D1C97"/>
    <w:rsid w:val="0010095F"/>
    <w:rsid w:val="00110519"/>
    <w:rsid w:val="001151FB"/>
    <w:rsid w:val="00141693"/>
    <w:rsid w:val="00150225"/>
    <w:rsid w:val="001660E4"/>
    <w:rsid w:val="00167EAE"/>
    <w:rsid w:val="001751BA"/>
    <w:rsid w:val="00177064"/>
    <w:rsid w:val="001A5A2D"/>
    <w:rsid w:val="001A6C55"/>
    <w:rsid w:val="001B560B"/>
    <w:rsid w:val="001C2DE1"/>
    <w:rsid w:val="001C3493"/>
    <w:rsid w:val="001D3C85"/>
    <w:rsid w:val="002008D5"/>
    <w:rsid w:val="00215F32"/>
    <w:rsid w:val="00225E9D"/>
    <w:rsid w:val="00236042"/>
    <w:rsid w:val="002527DC"/>
    <w:rsid w:val="00270C40"/>
    <w:rsid w:val="00271F83"/>
    <w:rsid w:val="00293099"/>
    <w:rsid w:val="00293D4F"/>
    <w:rsid w:val="002A206D"/>
    <w:rsid w:val="002A2988"/>
    <w:rsid w:val="002E46FD"/>
    <w:rsid w:val="002F0B1D"/>
    <w:rsid w:val="002F71A2"/>
    <w:rsid w:val="00313D46"/>
    <w:rsid w:val="003142E9"/>
    <w:rsid w:val="00315842"/>
    <w:rsid w:val="00320431"/>
    <w:rsid w:val="003213C3"/>
    <w:rsid w:val="003348C6"/>
    <w:rsid w:val="00337357"/>
    <w:rsid w:val="00345480"/>
    <w:rsid w:val="00354B9A"/>
    <w:rsid w:val="003660CB"/>
    <w:rsid w:val="00370DEE"/>
    <w:rsid w:val="0038108A"/>
    <w:rsid w:val="00383965"/>
    <w:rsid w:val="003961D2"/>
    <w:rsid w:val="003A058D"/>
    <w:rsid w:val="003B3844"/>
    <w:rsid w:val="003B42C1"/>
    <w:rsid w:val="003B66FF"/>
    <w:rsid w:val="003C5FD9"/>
    <w:rsid w:val="00405616"/>
    <w:rsid w:val="00405DED"/>
    <w:rsid w:val="004140A4"/>
    <w:rsid w:val="00423492"/>
    <w:rsid w:val="004455BD"/>
    <w:rsid w:val="00452529"/>
    <w:rsid w:val="00457C3C"/>
    <w:rsid w:val="00480F1E"/>
    <w:rsid w:val="00487384"/>
    <w:rsid w:val="00492E9C"/>
    <w:rsid w:val="004B3254"/>
    <w:rsid w:val="004E0E4F"/>
    <w:rsid w:val="0050089F"/>
    <w:rsid w:val="00507073"/>
    <w:rsid w:val="00514616"/>
    <w:rsid w:val="005222A2"/>
    <w:rsid w:val="00533334"/>
    <w:rsid w:val="00540656"/>
    <w:rsid w:val="00547C4E"/>
    <w:rsid w:val="00552084"/>
    <w:rsid w:val="005706CE"/>
    <w:rsid w:val="00580C53"/>
    <w:rsid w:val="0058489C"/>
    <w:rsid w:val="0059798B"/>
    <w:rsid w:val="005A7CCD"/>
    <w:rsid w:val="005B176B"/>
    <w:rsid w:val="005B2192"/>
    <w:rsid w:val="005B32A7"/>
    <w:rsid w:val="005D1B66"/>
    <w:rsid w:val="005D3ED6"/>
    <w:rsid w:val="005E2747"/>
    <w:rsid w:val="005E7C16"/>
    <w:rsid w:val="005F324D"/>
    <w:rsid w:val="006130D8"/>
    <w:rsid w:val="00644C70"/>
    <w:rsid w:val="00677898"/>
    <w:rsid w:val="006820D0"/>
    <w:rsid w:val="006927F3"/>
    <w:rsid w:val="006A7088"/>
    <w:rsid w:val="006B1EE0"/>
    <w:rsid w:val="006C5D09"/>
    <w:rsid w:val="006D6DED"/>
    <w:rsid w:val="006E55BD"/>
    <w:rsid w:val="006F426A"/>
    <w:rsid w:val="00720536"/>
    <w:rsid w:val="00725714"/>
    <w:rsid w:val="00727197"/>
    <w:rsid w:val="007504D1"/>
    <w:rsid w:val="00766ED5"/>
    <w:rsid w:val="00767598"/>
    <w:rsid w:val="00773A75"/>
    <w:rsid w:val="007821F9"/>
    <w:rsid w:val="00793A5A"/>
    <w:rsid w:val="00796E5A"/>
    <w:rsid w:val="007B2482"/>
    <w:rsid w:val="007C0C24"/>
    <w:rsid w:val="007E1CD8"/>
    <w:rsid w:val="0080200B"/>
    <w:rsid w:val="008159C0"/>
    <w:rsid w:val="00816C30"/>
    <w:rsid w:val="008526DE"/>
    <w:rsid w:val="00883B66"/>
    <w:rsid w:val="008A7920"/>
    <w:rsid w:val="008B645E"/>
    <w:rsid w:val="008D0878"/>
    <w:rsid w:val="0090601E"/>
    <w:rsid w:val="00917F48"/>
    <w:rsid w:val="009207A3"/>
    <w:rsid w:val="00922440"/>
    <w:rsid w:val="00923787"/>
    <w:rsid w:val="00954112"/>
    <w:rsid w:val="00955CFD"/>
    <w:rsid w:val="00961B5F"/>
    <w:rsid w:val="009B1344"/>
    <w:rsid w:val="009B324D"/>
    <w:rsid w:val="009D58B3"/>
    <w:rsid w:val="009D6A1C"/>
    <w:rsid w:val="009E172B"/>
    <w:rsid w:val="009F25B7"/>
    <w:rsid w:val="009F32B0"/>
    <w:rsid w:val="00A170D1"/>
    <w:rsid w:val="00A20B58"/>
    <w:rsid w:val="00A278EC"/>
    <w:rsid w:val="00A30B7E"/>
    <w:rsid w:val="00A33F36"/>
    <w:rsid w:val="00A42A06"/>
    <w:rsid w:val="00A441F1"/>
    <w:rsid w:val="00A448A3"/>
    <w:rsid w:val="00A73D35"/>
    <w:rsid w:val="00A80C86"/>
    <w:rsid w:val="00A87FF1"/>
    <w:rsid w:val="00A97CC4"/>
    <w:rsid w:val="00AC66DE"/>
    <w:rsid w:val="00AD2640"/>
    <w:rsid w:val="00AD3812"/>
    <w:rsid w:val="00AE1941"/>
    <w:rsid w:val="00B33882"/>
    <w:rsid w:val="00B8054A"/>
    <w:rsid w:val="00B81C16"/>
    <w:rsid w:val="00B8290A"/>
    <w:rsid w:val="00BA0D64"/>
    <w:rsid w:val="00BB66B2"/>
    <w:rsid w:val="00BB76B5"/>
    <w:rsid w:val="00BC23C6"/>
    <w:rsid w:val="00BD011E"/>
    <w:rsid w:val="00BE1F96"/>
    <w:rsid w:val="00BF789E"/>
    <w:rsid w:val="00C225B1"/>
    <w:rsid w:val="00C255CF"/>
    <w:rsid w:val="00C602DB"/>
    <w:rsid w:val="00C9347D"/>
    <w:rsid w:val="00CB204B"/>
    <w:rsid w:val="00CD2423"/>
    <w:rsid w:val="00CE5D3C"/>
    <w:rsid w:val="00D1478B"/>
    <w:rsid w:val="00D22B72"/>
    <w:rsid w:val="00D275EF"/>
    <w:rsid w:val="00D4141C"/>
    <w:rsid w:val="00D42713"/>
    <w:rsid w:val="00D44622"/>
    <w:rsid w:val="00D53A15"/>
    <w:rsid w:val="00D61D82"/>
    <w:rsid w:val="00D746B0"/>
    <w:rsid w:val="00D9308A"/>
    <w:rsid w:val="00DB4176"/>
    <w:rsid w:val="00DC3FEC"/>
    <w:rsid w:val="00DE7756"/>
    <w:rsid w:val="00DF6E12"/>
    <w:rsid w:val="00DF6EAE"/>
    <w:rsid w:val="00E13957"/>
    <w:rsid w:val="00E17805"/>
    <w:rsid w:val="00E31311"/>
    <w:rsid w:val="00E31D41"/>
    <w:rsid w:val="00E37824"/>
    <w:rsid w:val="00E5357F"/>
    <w:rsid w:val="00E734A3"/>
    <w:rsid w:val="00E76B45"/>
    <w:rsid w:val="00E85BC6"/>
    <w:rsid w:val="00E938F5"/>
    <w:rsid w:val="00E95513"/>
    <w:rsid w:val="00EA71E6"/>
    <w:rsid w:val="00EC5740"/>
    <w:rsid w:val="00ED06C3"/>
    <w:rsid w:val="00F049CA"/>
    <w:rsid w:val="00F17970"/>
    <w:rsid w:val="00F36F04"/>
    <w:rsid w:val="00F37149"/>
    <w:rsid w:val="00F40924"/>
    <w:rsid w:val="00F57977"/>
    <w:rsid w:val="00F7531B"/>
    <w:rsid w:val="00FB567C"/>
    <w:rsid w:val="00FC0B11"/>
    <w:rsid w:val="00FE2B9B"/>
    <w:rsid w:val="00FF41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45E3A7"/>
  <w15:docId w15:val="{0AD45E22-F306-495E-BA3A-0420B7B5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1B4"/>
    <w:rPr>
      <w:rFonts w:eastAsiaTheme="minorEastAsia"/>
      <w:lang w:eastAsia="es-ES"/>
    </w:rPr>
  </w:style>
  <w:style w:type="paragraph" w:styleId="Ttulo1">
    <w:name w:val="heading 1"/>
    <w:basedOn w:val="Normal"/>
    <w:next w:val="Normal"/>
    <w:link w:val="Ttulo1Car"/>
    <w:uiPriority w:val="1"/>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nhideWhenUsed/>
    <w:rsid w:val="004C20DC"/>
    <w:pPr>
      <w:spacing w:before="120" w:after="120"/>
      <w:ind w:left="283"/>
      <w:jc w:val="center"/>
    </w:pPr>
    <w:rPr>
      <w:rFonts w:eastAsia="Calibri" w:cs="Times New Roman"/>
      <w:sz w:val="22"/>
      <w:szCs w:val="22"/>
      <w:lang w:val="x-none" w:eastAsia="en-US"/>
    </w:rPr>
  </w:style>
  <w:style w:type="character" w:customStyle="1" w:styleId="SangradetextonormalCar">
    <w:name w:val="Sangría de texto normal Car"/>
    <w:basedOn w:val="Fuentedeprrafopredeter"/>
    <w:link w:val="Sangradetextonormal"/>
    <w:rsid w:val="004C20DC"/>
    <w:rPr>
      <w:rFonts w:ascii="Calibri" w:eastAsia="Calibri" w:hAnsi="Calibri" w:cs="Times New Roman"/>
      <w:lang w:val="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customStyle="1" w:styleId="Default">
    <w:name w:val="Default"/>
    <w:qFormat/>
    <w:rsid w:val="00D1478B"/>
    <w:pPr>
      <w:autoSpaceDE w:val="0"/>
      <w:autoSpaceDN w:val="0"/>
      <w:adjustRightInd w:val="0"/>
    </w:pPr>
    <w:rPr>
      <w:rFonts w:ascii="Arial" w:eastAsiaTheme="minorHAnsi" w:hAnsi="Arial" w:cs="Arial"/>
      <w:color w:val="000000"/>
      <w:lang w:val="es-MX" w:eastAsia="en-US"/>
    </w:rPr>
  </w:style>
  <w:style w:type="paragraph" w:styleId="Sinespaciado">
    <w:name w:val="No Spacing"/>
    <w:aliases w:val="Francesa,INAI"/>
    <w:link w:val="SinespaciadoCar"/>
    <w:uiPriority w:val="1"/>
    <w:qFormat/>
    <w:rsid w:val="00293D4F"/>
    <w:rPr>
      <w:rFonts w:asciiTheme="minorHAnsi" w:eastAsiaTheme="minorHAnsi" w:hAnsiTheme="minorHAnsi" w:cstheme="minorBidi"/>
      <w:sz w:val="22"/>
      <w:szCs w:val="22"/>
      <w:lang w:val="es-MX" w:eastAsia="en-US"/>
    </w:rPr>
  </w:style>
  <w:style w:type="character" w:customStyle="1" w:styleId="SinespaciadoCar">
    <w:name w:val="Sin espaciado Car"/>
    <w:aliases w:val="Francesa Car,INAI Car"/>
    <w:link w:val="Sinespaciado"/>
    <w:uiPriority w:val="1"/>
    <w:qFormat/>
    <w:locked/>
    <w:rsid w:val="00293D4F"/>
    <w:rPr>
      <w:rFonts w:asciiTheme="minorHAnsi" w:eastAsiaTheme="minorHAnsi" w:hAnsiTheme="minorHAnsi" w:cstheme="minorBidi"/>
      <w:sz w:val="22"/>
      <w:szCs w:val="22"/>
      <w:lang w:val="es-MX" w:eastAsia="en-US"/>
    </w:rPr>
  </w:style>
  <w:style w:type="character" w:customStyle="1" w:styleId="PuestoCar">
    <w:name w:val="Puesto Car"/>
    <w:aliases w:val="Cita textual Car"/>
    <w:basedOn w:val="Fuentedeprrafopredeter"/>
    <w:link w:val="Puesto"/>
    <w:uiPriority w:val="10"/>
    <w:rsid w:val="00A448A3"/>
    <w:rPr>
      <w:rFonts w:eastAsiaTheme="minorEastAsia"/>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334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tir3TVLr3cTl888M9WsI9OyqA==">CgMxLjAyCGguZ2pkZ3hzMgloLjMwajB6bGwyCWguMWZvYjl0ZTIJaC4zem55c2g3MgloLjJldDkycDAyCGgudHlqY3d0MgloLjNkeTZ2a20yCWguMXQzaDVzZjIJaC40ZDM0b2c4OAByITFPc2MtYUNmaC1NV0NnRXBOSVZuN2R3UEFKbW5sRTU0SQ==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A6046E-4DB6-4867-B02E-8C77BF7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35</Pages>
  <Words>8110</Words>
  <Characters>44611</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7</cp:revision>
  <cp:lastPrinted>2026-06-18T18:46:00Z</cp:lastPrinted>
  <dcterms:created xsi:type="dcterms:W3CDTF">2026-06-15T18:33:00Z</dcterms:created>
  <dcterms:modified xsi:type="dcterms:W3CDTF">2026-06-24T00:33:00Z</dcterms:modified>
</cp:coreProperties>
</file>