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27F32EBE" w:rsidR="00A41851" w:rsidRPr="00A51B2C" w:rsidRDefault="00A41851" w:rsidP="00A41851">
      <w:pPr>
        <w:spacing w:before="240" w:line="360" w:lineRule="auto"/>
        <w:jc w:val="both"/>
        <w:rPr>
          <w:rFonts w:ascii="Palatino Linotype" w:eastAsia="Times New Roman" w:hAnsi="Palatino Linotype" w:cs="Arial"/>
          <w:color w:val="000000"/>
          <w:sz w:val="24"/>
          <w:szCs w:val="24"/>
          <w:lang w:eastAsia="es-MX"/>
        </w:rPr>
      </w:pPr>
      <w:r w:rsidRPr="00A51B2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A66CC" w:rsidRPr="00A51B2C">
        <w:rPr>
          <w:rFonts w:ascii="Palatino Linotype" w:eastAsia="Times New Roman" w:hAnsi="Palatino Linotype" w:cs="Arial"/>
          <w:color w:val="000000"/>
          <w:sz w:val="24"/>
          <w:szCs w:val="24"/>
          <w:lang w:eastAsia="es-MX"/>
        </w:rPr>
        <w:t>tres de junio</w:t>
      </w:r>
      <w:r w:rsidR="004660EF" w:rsidRPr="00A51B2C">
        <w:rPr>
          <w:rFonts w:ascii="Palatino Linotype" w:eastAsia="Times New Roman" w:hAnsi="Palatino Linotype" w:cs="Arial"/>
          <w:color w:val="000000"/>
          <w:sz w:val="24"/>
          <w:szCs w:val="24"/>
          <w:lang w:eastAsia="es-MX"/>
        </w:rPr>
        <w:t xml:space="preserve"> de dos mil veintiséis. </w:t>
      </w:r>
      <w:r w:rsidR="005647E3" w:rsidRPr="00A51B2C">
        <w:rPr>
          <w:rFonts w:ascii="Palatino Linotype" w:eastAsia="Times New Roman" w:hAnsi="Palatino Linotype" w:cs="Arial"/>
          <w:color w:val="000000"/>
          <w:sz w:val="24"/>
          <w:szCs w:val="24"/>
          <w:lang w:eastAsia="es-MX"/>
        </w:rPr>
        <w:t xml:space="preserve"> </w:t>
      </w:r>
      <w:r w:rsidR="0091019C" w:rsidRPr="00A51B2C">
        <w:rPr>
          <w:rFonts w:ascii="Palatino Linotype" w:eastAsia="Times New Roman" w:hAnsi="Palatino Linotype" w:cs="Arial"/>
          <w:color w:val="000000"/>
          <w:sz w:val="24"/>
          <w:szCs w:val="24"/>
          <w:lang w:eastAsia="es-MX"/>
        </w:rPr>
        <w:t xml:space="preserve"> </w:t>
      </w:r>
      <w:r w:rsidRPr="00A51B2C">
        <w:rPr>
          <w:rFonts w:ascii="Palatino Linotype" w:eastAsia="Times New Roman" w:hAnsi="Palatino Linotype" w:cs="Arial"/>
          <w:color w:val="000000"/>
          <w:sz w:val="24"/>
          <w:szCs w:val="24"/>
          <w:lang w:eastAsia="es-MX"/>
        </w:rPr>
        <w:t xml:space="preserve"> </w:t>
      </w:r>
    </w:p>
    <w:p w14:paraId="4B776B1B" w14:textId="2E38912C" w:rsidR="0091019C" w:rsidRPr="00A51B2C" w:rsidRDefault="00A41851" w:rsidP="00A41851">
      <w:pPr>
        <w:tabs>
          <w:tab w:val="left" w:pos="1701"/>
        </w:tabs>
        <w:spacing w:before="240" w:line="360" w:lineRule="auto"/>
        <w:jc w:val="both"/>
        <w:rPr>
          <w:rFonts w:ascii="Palatino Linotype" w:hAnsi="Palatino Linotype" w:cs="Arial"/>
          <w:sz w:val="24"/>
        </w:rPr>
      </w:pPr>
      <w:r w:rsidRPr="00A51B2C">
        <w:rPr>
          <w:rFonts w:ascii="Palatino Linotype" w:hAnsi="Palatino Linotype" w:cs="Arial"/>
          <w:b/>
          <w:sz w:val="24"/>
        </w:rPr>
        <w:t>VISTO</w:t>
      </w:r>
      <w:r w:rsidRPr="00A51B2C">
        <w:rPr>
          <w:rFonts w:ascii="Palatino Linotype" w:hAnsi="Palatino Linotype" w:cs="Arial"/>
          <w:sz w:val="24"/>
        </w:rPr>
        <w:t xml:space="preserve"> el expediente electrónico formado con motivo del recurso de revisión número </w:t>
      </w:r>
      <w:bookmarkStart w:id="0" w:name="_GoBack"/>
      <w:r w:rsidR="004660EF" w:rsidRPr="00A51B2C">
        <w:rPr>
          <w:rFonts w:ascii="Palatino Linotype" w:hAnsi="Palatino Linotype" w:cs="Arial"/>
          <w:b/>
          <w:bCs/>
          <w:sz w:val="24"/>
        </w:rPr>
        <w:t>08370</w:t>
      </w:r>
      <w:r w:rsidR="0091019C" w:rsidRPr="00A51B2C">
        <w:rPr>
          <w:rFonts w:ascii="Palatino Linotype" w:hAnsi="Palatino Linotype" w:cs="Arial"/>
          <w:b/>
          <w:bCs/>
          <w:sz w:val="24"/>
        </w:rPr>
        <w:t>/INFOEM/IP/RR/2025</w:t>
      </w:r>
      <w:bookmarkEnd w:id="0"/>
      <w:r w:rsidR="0091019C" w:rsidRPr="00A51B2C">
        <w:rPr>
          <w:rFonts w:ascii="Palatino Linotype" w:hAnsi="Palatino Linotype" w:cs="Arial"/>
          <w:b/>
          <w:bCs/>
          <w:sz w:val="24"/>
        </w:rPr>
        <w:t xml:space="preserve">, </w:t>
      </w:r>
      <w:r w:rsidR="0091019C" w:rsidRPr="00A51B2C">
        <w:rPr>
          <w:rFonts w:ascii="Palatino Linotype" w:hAnsi="Palatino Linotype" w:cs="Arial"/>
          <w:sz w:val="24"/>
        </w:rPr>
        <w:t xml:space="preserve">interpuesto por un particular, en lo sucesivo </w:t>
      </w:r>
      <w:r w:rsidR="0091019C" w:rsidRPr="00A51B2C">
        <w:rPr>
          <w:rFonts w:ascii="Palatino Linotype" w:hAnsi="Palatino Linotype" w:cs="Arial"/>
          <w:b/>
          <w:bCs/>
          <w:sz w:val="24"/>
        </w:rPr>
        <w:t xml:space="preserve">El Recurrente, </w:t>
      </w:r>
      <w:r w:rsidR="0091019C" w:rsidRPr="00A51B2C">
        <w:rPr>
          <w:rFonts w:ascii="Palatino Linotype" w:hAnsi="Palatino Linotype" w:cs="Arial"/>
          <w:sz w:val="24"/>
        </w:rPr>
        <w:t xml:space="preserve">en contra de la respuesta del </w:t>
      </w:r>
      <w:r w:rsidR="0091019C" w:rsidRPr="00A51B2C">
        <w:rPr>
          <w:rFonts w:ascii="Palatino Linotype" w:hAnsi="Palatino Linotype" w:cs="Arial"/>
          <w:b/>
          <w:bCs/>
          <w:sz w:val="24"/>
        </w:rPr>
        <w:t xml:space="preserve">Ayuntamiento de Toluca, </w:t>
      </w:r>
      <w:r w:rsidR="0091019C" w:rsidRPr="00A51B2C">
        <w:rPr>
          <w:rFonts w:ascii="Palatino Linotype" w:hAnsi="Palatino Linotype" w:cs="Arial"/>
          <w:sz w:val="24"/>
        </w:rPr>
        <w:t xml:space="preserve">en lo subsecuente </w:t>
      </w:r>
      <w:r w:rsidR="0091019C" w:rsidRPr="00A51B2C">
        <w:rPr>
          <w:rFonts w:ascii="Palatino Linotype" w:hAnsi="Palatino Linotype" w:cs="Arial"/>
          <w:b/>
          <w:bCs/>
          <w:sz w:val="24"/>
        </w:rPr>
        <w:t xml:space="preserve">El Sujeto Obligado, </w:t>
      </w:r>
      <w:r w:rsidR="0091019C" w:rsidRPr="00A51B2C">
        <w:rPr>
          <w:rFonts w:ascii="Palatino Linotype" w:hAnsi="Palatino Linotype" w:cs="Arial"/>
          <w:sz w:val="24"/>
        </w:rPr>
        <w:t xml:space="preserve">se procede a dictar la presente resolución. </w:t>
      </w:r>
    </w:p>
    <w:p w14:paraId="3319F9B1" w14:textId="77777777" w:rsidR="0091019C" w:rsidRPr="00A51B2C" w:rsidRDefault="0091019C" w:rsidP="00A41851">
      <w:pPr>
        <w:tabs>
          <w:tab w:val="left" w:pos="1701"/>
        </w:tabs>
        <w:spacing w:before="240" w:line="360" w:lineRule="auto"/>
        <w:jc w:val="both"/>
        <w:rPr>
          <w:rFonts w:ascii="Palatino Linotype" w:hAnsi="Palatino Linotype" w:cs="Arial"/>
          <w:b/>
          <w:bCs/>
          <w:sz w:val="24"/>
        </w:rPr>
      </w:pPr>
    </w:p>
    <w:p w14:paraId="6C8C369A" w14:textId="77777777" w:rsidR="00A41851" w:rsidRPr="00A51B2C" w:rsidRDefault="00A41851" w:rsidP="00A41851">
      <w:pPr>
        <w:spacing w:before="240" w:after="240" w:line="360" w:lineRule="auto"/>
        <w:jc w:val="center"/>
        <w:rPr>
          <w:rFonts w:ascii="Palatino Linotype" w:hAnsi="Palatino Linotype"/>
          <w:b/>
          <w:sz w:val="28"/>
        </w:rPr>
      </w:pPr>
      <w:r w:rsidRPr="00A51B2C">
        <w:rPr>
          <w:rFonts w:ascii="Palatino Linotype" w:hAnsi="Palatino Linotype"/>
          <w:b/>
          <w:sz w:val="28"/>
        </w:rPr>
        <w:t>A N T E C E D E N T E S   D E L   A S U N T O</w:t>
      </w:r>
    </w:p>
    <w:p w14:paraId="5A179C6B" w14:textId="77777777" w:rsidR="00A41851" w:rsidRPr="00A51B2C" w:rsidRDefault="00A41851" w:rsidP="00A41851">
      <w:pPr>
        <w:spacing w:before="240" w:after="240" w:line="360" w:lineRule="auto"/>
        <w:jc w:val="both"/>
        <w:rPr>
          <w:rFonts w:ascii="Palatino Linotype" w:hAnsi="Palatino Linotype"/>
        </w:rPr>
      </w:pPr>
      <w:r w:rsidRPr="00A51B2C">
        <w:rPr>
          <w:rFonts w:ascii="Palatino Linotype" w:hAnsi="Palatino Linotype" w:cs="Arial"/>
          <w:b/>
          <w:sz w:val="28"/>
        </w:rPr>
        <w:t>PRIMERO.</w:t>
      </w:r>
      <w:r w:rsidRPr="00A51B2C">
        <w:rPr>
          <w:rFonts w:ascii="Palatino Linotype" w:hAnsi="Palatino Linotype" w:cs="Arial"/>
        </w:rPr>
        <w:t xml:space="preserve"> </w:t>
      </w:r>
      <w:r w:rsidRPr="00A51B2C">
        <w:rPr>
          <w:rFonts w:ascii="Palatino Linotype" w:hAnsi="Palatino Linotype"/>
          <w:b/>
          <w:sz w:val="28"/>
          <w:szCs w:val="28"/>
        </w:rPr>
        <w:t>De la Solicitud de Información.</w:t>
      </w:r>
    </w:p>
    <w:p w14:paraId="0C26A81E" w14:textId="526F49F6" w:rsidR="004660EF" w:rsidRPr="00A51B2C" w:rsidRDefault="00A41851" w:rsidP="00A41851">
      <w:pPr>
        <w:spacing w:before="240" w:line="360" w:lineRule="auto"/>
        <w:jc w:val="both"/>
        <w:rPr>
          <w:rFonts w:ascii="Palatino Linotype" w:hAnsi="Palatino Linotype" w:cs="Arial"/>
          <w:sz w:val="24"/>
        </w:rPr>
      </w:pPr>
      <w:r w:rsidRPr="00A51B2C">
        <w:rPr>
          <w:rFonts w:ascii="Palatino Linotype" w:hAnsi="Palatino Linotype" w:cs="Arial"/>
          <w:sz w:val="24"/>
          <w:szCs w:val="24"/>
        </w:rPr>
        <w:t xml:space="preserve">En fecha </w:t>
      </w:r>
      <w:r w:rsidR="004660EF" w:rsidRPr="00A51B2C">
        <w:rPr>
          <w:rFonts w:ascii="Palatino Linotype" w:hAnsi="Palatino Linotype" w:cs="Arial"/>
          <w:b/>
          <w:bCs/>
          <w:sz w:val="24"/>
          <w:szCs w:val="24"/>
        </w:rPr>
        <w:t xml:space="preserve">veintisiete de mayo de dos mil veinticinco, El Recurrente, </w:t>
      </w:r>
      <w:r w:rsidR="004660EF" w:rsidRPr="00A51B2C">
        <w:rPr>
          <w:rFonts w:ascii="Palatino Linotype" w:hAnsi="Palatino Linotype" w:cs="Arial"/>
          <w:sz w:val="24"/>
        </w:rPr>
        <w:t>presentó a través del Sistema de Acceso a la Información Mexiquense (</w:t>
      </w:r>
      <w:r w:rsidR="004660EF" w:rsidRPr="00A51B2C">
        <w:rPr>
          <w:rFonts w:ascii="Palatino Linotype" w:hAnsi="Palatino Linotype" w:cs="Arial"/>
          <w:b/>
          <w:sz w:val="24"/>
        </w:rPr>
        <w:t>SAIMEX)</w:t>
      </w:r>
      <w:r w:rsidR="004660EF" w:rsidRPr="00A51B2C">
        <w:rPr>
          <w:rFonts w:ascii="Palatino Linotype" w:hAnsi="Palatino Linotype" w:cs="Arial"/>
          <w:sz w:val="24"/>
        </w:rPr>
        <w:t xml:space="preserve"> ante </w:t>
      </w:r>
      <w:r w:rsidR="004660EF" w:rsidRPr="00A51B2C">
        <w:rPr>
          <w:rFonts w:ascii="Palatino Linotype" w:hAnsi="Palatino Linotype" w:cs="Arial"/>
          <w:b/>
          <w:sz w:val="24"/>
        </w:rPr>
        <w:t>El Sujeto Obligado</w:t>
      </w:r>
      <w:r w:rsidR="004660EF" w:rsidRPr="00A51B2C">
        <w:rPr>
          <w:rFonts w:ascii="Palatino Linotype" w:hAnsi="Palatino Linotype" w:cs="Arial"/>
          <w:sz w:val="24"/>
        </w:rPr>
        <w:t xml:space="preserve">, solicitud de acceso a la información pública, registrada bajo el número de expediente </w:t>
      </w:r>
      <w:r w:rsidR="004660EF" w:rsidRPr="00A51B2C">
        <w:rPr>
          <w:rFonts w:ascii="Palatino Linotype" w:hAnsi="Palatino Linotype" w:cs="Arial"/>
          <w:b/>
          <w:bCs/>
          <w:sz w:val="24"/>
        </w:rPr>
        <w:t xml:space="preserve">03058/TOLUCA/IP/2025, </w:t>
      </w:r>
      <w:r w:rsidR="004660EF" w:rsidRPr="00A51B2C">
        <w:rPr>
          <w:rFonts w:ascii="Palatino Linotype" w:hAnsi="Palatino Linotype" w:cs="Arial"/>
          <w:sz w:val="24"/>
        </w:rPr>
        <w:t>mediante la cual solicitó información en el tenor siguiente:</w:t>
      </w:r>
    </w:p>
    <w:p w14:paraId="38FD931F" w14:textId="38AEBB66" w:rsidR="004660EF" w:rsidRPr="00A51B2C" w:rsidRDefault="004660EF" w:rsidP="004660EF">
      <w:pPr>
        <w:pStyle w:val="Citas"/>
        <w:rPr>
          <w:b/>
          <w:bCs/>
        </w:rPr>
      </w:pPr>
      <w:r w:rsidRPr="00A51B2C">
        <w:t xml:space="preserve">“Buenos días. Solicito por favor la siguiente información en archivo pdf y word no información del IPOMEX de las últimas 2 administraciones y la actual: 2022-2024, 2019-2021, 2016-2018. Planes de Desarrollo Municipal de las últimas 2 administraciones y la actual: 2022-2024, 2019-2021, 2016-2018. Reglamentos Municipales de las últimas 2 administraciones y la actual: 2022-2024, 2019-2021, </w:t>
      </w:r>
      <w:r w:rsidRPr="00A51B2C">
        <w:lastRenderedPageBreak/>
        <w:t xml:space="preserve">2016-2018. 1. Reglamento de Cabildo. 2. Unidad de Información, Planeación Programación y Evaluación, la UIPPE. 3. Tesorería Municipal. 4. Dirección de Administración. En materia de programación y presupuestación: El presupuesto que se autoriza por el cabildo por programa y capítulo de gasto de los años 2021, 2020, 2019 y 2018. Presupuesto por Programas considerando los formatos que emite el Manual para la Planeación, Programación y Presupuesto de Egresos Municipal para el Ejercicio Fiscal 2022, 2021, 2020, 2019, 2018 por unidad ejecutora capítulo de gasto programa y proyecto. En materia de seguimiento y control: El informe mensual del avance del ejercicio de los recursos financieros por proyecto presupuestario de diciembre de los años 2021, 2020, 2019. En materia de evaluación: Matrices de Indicadores para Resultados de los años 2021, 2020, 2019, 2018 con sus fichas de indicadores del cuarto trimestre. Dictámenes de Reconducciones de aquellos programas que han sufrido modificación programática de los años 2018, 2019, 2020, 2021 Cuenta Pública Información cualitativa y cuantitativa en materia programática de los años 2021, 2020, 2019 y 2018. Programas Anuales de Evaluación con sus anexos de los años 2021, 2020, 2019 y 2018. ME INFORMEN Y PROPORCIONEN LA INFORMACIÓN DEL SISTEMA IMPLEMENTADO SOBRE METAS E INDICADORES. (DOCUMENTO DE ACUERDO A LA DEFINICIÓN DE LA LEY DE TRANSPARENCIA). PROCEDIMIENTOS DE LA MODIFICACIÓN DE ESTATEGÍA DEL PLAN DE DESARROLLO MUNICIPAL. (FORMA EN QUE SE RALIZA). DICTÁMENES DE RECONDUCCIÓN PROGRAMÁTICOS. DE 2021 A LA FECHA” </w:t>
      </w:r>
      <w:r w:rsidRPr="00A51B2C">
        <w:rPr>
          <w:b/>
          <w:bCs/>
        </w:rPr>
        <w:t>(Sic)</w:t>
      </w:r>
    </w:p>
    <w:p w14:paraId="6AF6F56E" w14:textId="77777777" w:rsidR="00A41851" w:rsidRPr="00A51B2C" w:rsidRDefault="00A41851" w:rsidP="00A41851">
      <w:pPr>
        <w:spacing w:before="240" w:line="360" w:lineRule="auto"/>
        <w:jc w:val="both"/>
        <w:rPr>
          <w:rFonts w:ascii="Palatino Linotype" w:hAnsi="Palatino Linotype" w:cs="Arial"/>
          <w:sz w:val="24"/>
        </w:rPr>
      </w:pPr>
      <w:r w:rsidRPr="00A51B2C">
        <w:rPr>
          <w:rFonts w:ascii="Palatino Linotype" w:hAnsi="Palatino Linotype" w:cs="Arial"/>
          <w:b/>
          <w:sz w:val="24"/>
        </w:rPr>
        <w:t xml:space="preserve">Modalidad de entrega: </w:t>
      </w:r>
      <w:r w:rsidRPr="00A51B2C">
        <w:rPr>
          <w:rFonts w:ascii="Palatino Linotype" w:hAnsi="Palatino Linotype" w:cs="Arial"/>
          <w:sz w:val="24"/>
        </w:rPr>
        <w:t xml:space="preserve">A través del SAIMEX. </w:t>
      </w:r>
    </w:p>
    <w:p w14:paraId="1F3260EB" w14:textId="77777777" w:rsidR="00A41851" w:rsidRPr="00A51B2C" w:rsidRDefault="00A41851" w:rsidP="00A41851">
      <w:pPr>
        <w:spacing w:before="240" w:line="360" w:lineRule="auto"/>
        <w:jc w:val="both"/>
        <w:rPr>
          <w:rFonts w:ascii="Palatino Linotype" w:hAnsi="Palatino Linotype" w:cs="Arial"/>
          <w:sz w:val="24"/>
        </w:rPr>
      </w:pPr>
    </w:p>
    <w:p w14:paraId="4ABB0911" w14:textId="77777777" w:rsidR="004660EF" w:rsidRPr="00A51B2C" w:rsidRDefault="004660EF" w:rsidP="004660EF">
      <w:pPr>
        <w:spacing w:before="240" w:line="360" w:lineRule="auto"/>
        <w:jc w:val="both"/>
        <w:rPr>
          <w:rFonts w:ascii="Palatino Linotype" w:hAnsi="Palatino Linotype" w:cs="Arial"/>
          <w:b/>
          <w:sz w:val="28"/>
        </w:rPr>
      </w:pPr>
      <w:r w:rsidRPr="00A51B2C">
        <w:rPr>
          <w:rFonts w:ascii="Palatino Linotype" w:hAnsi="Palatino Linotype" w:cs="Arial"/>
          <w:b/>
          <w:sz w:val="28"/>
        </w:rPr>
        <w:lastRenderedPageBreak/>
        <w:t xml:space="preserve">SEGUNDO. </w:t>
      </w:r>
      <w:r w:rsidRPr="00A51B2C">
        <w:rPr>
          <w:rFonts w:ascii="Palatino Linotype" w:hAnsi="Palatino Linotype" w:cs="Arial"/>
          <w:b/>
          <w:sz w:val="28"/>
          <w:szCs w:val="20"/>
        </w:rPr>
        <w:t xml:space="preserve">De la </w:t>
      </w:r>
      <w:r w:rsidRPr="00A51B2C">
        <w:rPr>
          <w:rFonts w:ascii="Palatino Linotype" w:hAnsi="Palatino Linotype" w:cs="Arial"/>
          <w:b/>
          <w:sz w:val="28"/>
        </w:rPr>
        <w:t xml:space="preserve">solicitud de aclaración por parte del Sujeto Obligado. </w:t>
      </w:r>
    </w:p>
    <w:p w14:paraId="31464A1A" w14:textId="11E0D3AD" w:rsidR="004660EF" w:rsidRPr="00A51B2C" w:rsidRDefault="004660EF" w:rsidP="004660EF">
      <w:pPr>
        <w:spacing w:line="360" w:lineRule="auto"/>
        <w:ind w:right="334"/>
        <w:jc w:val="both"/>
        <w:rPr>
          <w:rFonts w:ascii="Palatino Linotype" w:hAnsi="Palatino Linotype" w:cs="Arial"/>
          <w:sz w:val="24"/>
          <w:szCs w:val="24"/>
        </w:rPr>
      </w:pPr>
      <w:r w:rsidRPr="00A51B2C">
        <w:rPr>
          <w:rFonts w:ascii="Palatino Linotype" w:hAnsi="Palatino Linotype" w:cs="Arial"/>
          <w:sz w:val="24"/>
          <w:szCs w:val="24"/>
        </w:rPr>
        <w:t xml:space="preserve">En fecha </w:t>
      </w:r>
      <w:r w:rsidRPr="00A51B2C">
        <w:rPr>
          <w:rFonts w:ascii="Palatino Linotype" w:hAnsi="Palatino Linotype" w:cs="Arial"/>
          <w:b/>
          <w:bCs/>
          <w:sz w:val="24"/>
          <w:szCs w:val="24"/>
        </w:rPr>
        <w:t xml:space="preserve">veintiocho de mayo de dos mil veinticinco, El Sujeto Obligado </w:t>
      </w:r>
      <w:r w:rsidRPr="00A51B2C">
        <w:rPr>
          <w:rFonts w:ascii="Palatino Linotype" w:hAnsi="Palatino Linotype" w:cs="Arial"/>
          <w:sz w:val="24"/>
          <w:szCs w:val="24"/>
        </w:rPr>
        <w:t xml:space="preserve">solicitó aclaración a la solicitud de acceso a la información pública </w:t>
      </w:r>
      <w:r w:rsidRPr="00A51B2C">
        <w:rPr>
          <w:rFonts w:ascii="Palatino Linotype" w:hAnsi="Palatino Linotype" w:cs="Arial"/>
          <w:b/>
          <w:bCs/>
          <w:sz w:val="24"/>
          <w:szCs w:val="24"/>
        </w:rPr>
        <w:t xml:space="preserve">03058/TOLUCA/IP/2025, </w:t>
      </w:r>
      <w:r w:rsidRPr="00A51B2C">
        <w:rPr>
          <w:rFonts w:ascii="Palatino Linotype" w:hAnsi="Palatino Linotype" w:cs="Arial"/>
          <w:sz w:val="24"/>
          <w:szCs w:val="24"/>
        </w:rPr>
        <w:t>resultando de nuestro interés lo siguiente:</w:t>
      </w:r>
    </w:p>
    <w:p w14:paraId="2479207C" w14:textId="1549D695" w:rsidR="004660EF" w:rsidRPr="00A51B2C" w:rsidRDefault="004660EF" w:rsidP="004660EF">
      <w:pPr>
        <w:pStyle w:val="Citas"/>
      </w:pPr>
      <w:r w:rsidRPr="00A51B2C">
        <w:t>“Con fundamento en el articulo 159 de la Ley de Transparencia y Acceso a la Información Pública del Estado de México y Municipios, se le requiere para que dentro del plazo de diez días hábiles realice lo siguiente:</w:t>
      </w:r>
    </w:p>
    <w:p w14:paraId="480CE8AC" w14:textId="05145D72" w:rsidR="004660EF" w:rsidRPr="00A51B2C" w:rsidRDefault="004660EF" w:rsidP="004660EF">
      <w:pPr>
        <w:pStyle w:val="Citas"/>
      </w:pPr>
      <w:r w:rsidRPr="00A51B2C">
        <w:t>Con fundamento en lo señalado en el artículo 159 de la Ley de Transparencia y Acceso a la Información Pública del Estado de México y Municipios, informo a Usted que los detalles proporcionados para localizar los documentos resulten insuficientes, incompletos o sean erróneos</w:t>
      </w:r>
    </w:p>
    <w:p w14:paraId="6EC74996" w14:textId="47D91E85" w:rsidR="004660EF" w:rsidRPr="00A51B2C" w:rsidRDefault="004660EF" w:rsidP="004660EF">
      <w:pPr>
        <w:pStyle w:val="Citas"/>
        <w:rPr>
          <w:b/>
          <w:bCs/>
        </w:rPr>
      </w:pPr>
      <w:r w:rsidRPr="00A51B2C">
        <w:t xml:space="preserve">En caso de que no se desahogue el requerimiento señalado dentro del plazo citado se tendrá por no presentada la solicitud de información, quedando a salvo sus derechos para volver a presentar la solicitud, lo anterior con fundamento en el artículo 159 de la Ley invocada” </w:t>
      </w:r>
      <w:r w:rsidRPr="00A51B2C">
        <w:rPr>
          <w:b/>
          <w:bCs/>
        </w:rPr>
        <w:t>(Sic)</w:t>
      </w:r>
    </w:p>
    <w:p w14:paraId="085074C6" w14:textId="77777777" w:rsidR="004660EF" w:rsidRPr="00A51B2C" w:rsidRDefault="004660EF" w:rsidP="004660EF">
      <w:pPr>
        <w:spacing w:line="360" w:lineRule="auto"/>
        <w:ind w:right="334"/>
        <w:jc w:val="both"/>
        <w:rPr>
          <w:rFonts w:ascii="Palatino Linotype" w:hAnsi="Palatino Linotype" w:cs="Arial"/>
          <w:sz w:val="24"/>
          <w:szCs w:val="24"/>
        </w:rPr>
      </w:pPr>
    </w:p>
    <w:p w14:paraId="21CF5909" w14:textId="4379536A" w:rsidR="004660EF" w:rsidRPr="00A51B2C" w:rsidRDefault="004660EF" w:rsidP="004660EF">
      <w:pPr>
        <w:spacing w:line="360" w:lineRule="auto"/>
        <w:ind w:right="334"/>
        <w:jc w:val="both"/>
        <w:rPr>
          <w:rFonts w:ascii="Palatino Linotype" w:hAnsi="Palatino Linotype" w:cs="Arial"/>
          <w:sz w:val="24"/>
          <w:szCs w:val="24"/>
        </w:rPr>
      </w:pPr>
      <w:r w:rsidRPr="00A51B2C">
        <w:rPr>
          <w:rFonts w:ascii="Palatino Linotype" w:hAnsi="Palatino Linotype" w:cs="Arial"/>
          <w:sz w:val="24"/>
          <w:szCs w:val="24"/>
        </w:rPr>
        <w:t xml:space="preserve">Adicionalmente, </w:t>
      </w:r>
      <w:r w:rsidRPr="00A51B2C">
        <w:rPr>
          <w:rFonts w:ascii="Palatino Linotype" w:hAnsi="Palatino Linotype" w:cs="Arial"/>
          <w:b/>
          <w:bCs/>
          <w:sz w:val="24"/>
          <w:szCs w:val="24"/>
        </w:rPr>
        <w:t xml:space="preserve">El Sujeto Obligado </w:t>
      </w:r>
      <w:r w:rsidRPr="00A51B2C">
        <w:rPr>
          <w:rFonts w:ascii="Palatino Linotype" w:hAnsi="Palatino Linotype" w:cs="Arial"/>
          <w:sz w:val="24"/>
          <w:szCs w:val="24"/>
        </w:rPr>
        <w:t xml:space="preserve">adjuntó el documento electrónico </w:t>
      </w:r>
      <w:r w:rsidRPr="00A51B2C">
        <w:rPr>
          <w:rFonts w:ascii="Palatino Linotype" w:hAnsi="Palatino Linotype" w:cs="Arial"/>
          <w:b/>
          <w:bCs/>
          <w:sz w:val="24"/>
          <w:szCs w:val="24"/>
        </w:rPr>
        <w:t xml:space="preserve">“Aclaración 3058-2025.pdf”, </w:t>
      </w:r>
      <w:r w:rsidRPr="00A51B2C">
        <w:rPr>
          <w:rFonts w:ascii="Palatino Linotype" w:hAnsi="Palatino Linotype" w:cs="Arial"/>
          <w:sz w:val="24"/>
          <w:szCs w:val="24"/>
        </w:rPr>
        <w:t>respecto del cual resulta de nuestro interés el siguiente extracto:</w:t>
      </w:r>
    </w:p>
    <w:p w14:paraId="312F8830" w14:textId="128DCDF0" w:rsidR="004660EF" w:rsidRPr="00A51B2C" w:rsidRDefault="004660EF" w:rsidP="004660EF">
      <w:pPr>
        <w:pStyle w:val="Citas"/>
        <w:rPr>
          <w:b/>
          <w:bCs/>
        </w:rPr>
      </w:pPr>
      <w:r w:rsidRPr="00A51B2C">
        <w:t xml:space="preserve">“II. Por lo anterior y con la finalidad de estar en posibilidad de entregar la información referida en su petición, solicito a Usted de la forma más atenta, tenga a bien informar al que suscribe en lo señalado como:”…2. Unidad de Información, </w:t>
      </w:r>
      <w:r w:rsidRPr="00A51B2C">
        <w:lastRenderedPageBreak/>
        <w:t xml:space="preserve">Planeación Programación y Evaluación, la UIPPE. 3. Tesorería Municipal. 4. Dirección de Administración…” que es exactamente lo que solicita, en atención a que señala el nombre de dichas unidades administrativas, sin embargo, del análisis integral y sistemático de su solicitud, no se advierte claramente que es lo que pide, lo anterior, para que este Sujeto Obligado pueda realizar una búsqueda exhaustiva de la información que solicita y así estar en aptitud de responder de forma veraz y eficiente su solicitud” </w:t>
      </w:r>
      <w:r w:rsidRPr="00A51B2C">
        <w:rPr>
          <w:b/>
          <w:bCs/>
        </w:rPr>
        <w:t>(Sic)</w:t>
      </w:r>
    </w:p>
    <w:p w14:paraId="3B3E13AC" w14:textId="77777777" w:rsidR="004660EF" w:rsidRPr="00A51B2C" w:rsidRDefault="004660EF" w:rsidP="004660EF">
      <w:pPr>
        <w:spacing w:line="360" w:lineRule="auto"/>
        <w:ind w:right="334"/>
        <w:jc w:val="both"/>
        <w:rPr>
          <w:rFonts w:ascii="Palatino Linotype" w:hAnsi="Palatino Linotype" w:cs="Arial"/>
          <w:b/>
          <w:bCs/>
          <w:sz w:val="24"/>
          <w:szCs w:val="24"/>
        </w:rPr>
      </w:pPr>
    </w:p>
    <w:p w14:paraId="20713935" w14:textId="1F78F86E" w:rsidR="004660EF" w:rsidRPr="00A51B2C" w:rsidRDefault="004660EF" w:rsidP="004660EF">
      <w:pPr>
        <w:spacing w:line="360" w:lineRule="auto"/>
        <w:ind w:right="334"/>
        <w:jc w:val="both"/>
        <w:rPr>
          <w:rFonts w:ascii="Palatino Linotype" w:hAnsi="Palatino Linotype" w:cs="Arial"/>
          <w:sz w:val="24"/>
          <w:szCs w:val="24"/>
        </w:rPr>
      </w:pPr>
      <w:r w:rsidRPr="00A51B2C">
        <w:rPr>
          <w:rFonts w:ascii="Palatino Linotype" w:hAnsi="Palatino Linotype" w:cs="Arial"/>
          <w:sz w:val="24"/>
          <w:szCs w:val="24"/>
        </w:rPr>
        <w:t xml:space="preserve">En fecha </w:t>
      </w:r>
      <w:r w:rsidRPr="00A51B2C">
        <w:rPr>
          <w:rFonts w:ascii="Palatino Linotype" w:hAnsi="Palatino Linotype" w:cs="Arial"/>
          <w:b/>
          <w:bCs/>
          <w:sz w:val="24"/>
          <w:szCs w:val="24"/>
        </w:rPr>
        <w:t xml:space="preserve">veintiocho de mayo de dos mil veinticinco, El Recurrente </w:t>
      </w:r>
      <w:r w:rsidRPr="00A51B2C">
        <w:rPr>
          <w:rFonts w:ascii="Palatino Linotype" w:hAnsi="Palatino Linotype" w:cs="Arial"/>
          <w:sz w:val="24"/>
          <w:szCs w:val="24"/>
        </w:rPr>
        <w:t>desahogo la solicitud de aclaración en los siguientes términos:</w:t>
      </w:r>
    </w:p>
    <w:p w14:paraId="589BD026" w14:textId="0C89685A" w:rsidR="004660EF" w:rsidRPr="00A51B2C" w:rsidRDefault="004660EF" w:rsidP="004660EF">
      <w:pPr>
        <w:pStyle w:val="Citas"/>
        <w:rPr>
          <w:b/>
          <w:bCs/>
        </w:rPr>
      </w:pPr>
      <w:r w:rsidRPr="00A51B2C">
        <w:t xml:space="preserve">“es muy claro se solicita Buenos días. Solicito por favor la siguiente información en archivo pdf y word no información del IPOMEX de las últimas 2 administraciones y la actual: 2022-2024, 2019-2021, 2016-2018. Planes de Desarrollo Municipal de las últimas 2 administraciones y la actual: 2022-2024, 2019-2021, 2016-2018. Reglamentos Municipales de las últimas 2 administraciones y la actual: 2022-2024, 2019-2021, 2016-2018. 1. Reglamento de Cabildo. 2. Unidad de Información, Planeación Programación y Evaluación, la UIPPE. 3. Tesorería Municipal. 4. Dirección de Administración. En materia de programación y presupuestación: El presupuesto que se autoriza por el cabildo por programa y capítulo de gasto de los años 2021, 2020, 2019 y 2018. Presupuesto por Programas considerando los formatos que emite el Manual para la Planeación, Programación y Presupuesto de Egresos Municipal para el Ejercicio Fiscal 2022, 2021, 2020, 2019, 2018 por unidad ejecutora capítulo de gasto programa y proyecto. En materia de seguimiento y control: El informe mensual del avance del ejercicio de los recursos financieros por proyecto presupuestario de diciembre de los años 2021, 2020, 2019. En materia de </w:t>
      </w:r>
      <w:r w:rsidRPr="00A51B2C">
        <w:lastRenderedPageBreak/>
        <w:t xml:space="preserve">evaluación: Matrices de Indicadores para Resultados de los años 2021, 2020, 2019, 2018 con sus fichas de indicadores del cuarto trimestre. Dictámenes de Reconducciones de aquellos programas que han sufrido modificación programática de los años 2018, 2019, 2020, 2021 Cuenta Pública Información cualitativa y cuantitativa en materia programática de los años 2021, 2020, 2019 y 2018. Programas Anuales de Evaluación con sus anexos de los años 2021, 2020, 2019 y 2018. ME INFORMEN Y PROPORCIONEN LA INFORMACIÓN DEL SISTEMA IMPLEMENTADO SOBRE METAS E INDICADORES. (DOCUMENTO DE ACUERDO A LA DEFINICIÓN DE LA LEY DE TRANSPARENCIA). PROCEDIMIENTOS DE LA MODIFICACIÓN DE ESTATEGÍA DEL PLAN DE DESARROLLO MUNICIPAL. (FORMA EN QUE SE RALIZA). DICTÁMENES DE RECONDUCCIÓN PROGRAMÁTICOS. DE 2021 A LA FECHA” </w:t>
      </w:r>
      <w:r w:rsidRPr="00A51B2C">
        <w:rPr>
          <w:b/>
          <w:bCs/>
        </w:rPr>
        <w:t>(Sic)</w:t>
      </w:r>
    </w:p>
    <w:p w14:paraId="03494659" w14:textId="77777777" w:rsidR="004660EF" w:rsidRPr="00A51B2C" w:rsidRDefault="004660EF" w:rsidP="00A41851">
      <w:pPr>
        <w:spacing w:before="240" w:line="360" w:lineRule="auto"/>
        <w:jc w:val="both"/>
        <w:rPr>
          <w:rFonts w:ascii="Palatino Linotype" w:hAnsi="Palatino Linotype" w:cs="Arial"/>
          <w:b/>
          <w:sz w:val="28"/>
          <w:szCs w:val="20"/>
        </w:rPr>
      </w:pPr>
    </w:p>
    <w:p w14:paraId="6ABCD6D5" w14:textId="6E5306C8" w:rsidR="00A41851" w:rsidRPr="00A51B2C" w:rsidRDefault="004660EF" w:rsidP="00A41851">
      <w:pPr>
        <w:spacing w:before="240" w:line="360" w:lineRule="auto"/>
        <w:jc w:val="both"/>
        <w:rPr>
          <w:rFonts w:ascii="Palatino Linotype" w:hAnsi="Palatino Linotype" w:cs="Arial"/>
          <w:b/>
          <w:sz w:val="28"/>
        </w:rPr>
      </w:pPr>
      <w:r w:rsidRPr="00A51B2C">
        <w:rPr>
          <w:rFonts w:ascii="Palatino Linotype" w:hAnsi="Palatino Linotype" w:cs="Arial"/>
          <w:b/>
          <w:sz w:val="28"/>
          <w:szCs w:val="20"/>
        </w:rPr>
        <w:t>TERCERO</w:t>
      </w:r>
      <w:r w:rsidR="00A41851" w:rsidRPr="00A51B2C">
        <w:rPr>
          <w:rFonts w:ascii="Palatino Linotype" w:hAnsi="Palatino Linotype" w:cs="Arial"/>
          <w:b/>
          <w:sz w:val="28"/>
          <w:szCs w:val="20"/>
        </w:rPr>
        <w:t>. De la respuesta del Sujeto Obligado.</w:t>
      </w:r>
    </w:p>
    <w:p w14:paraId="3CA2756A" w14:textId="51705EB7" w:rsidR="004660EF" w:rsidRPr="00A51B2C" w:rsidRDefault="00A41851" w:rsidP="00A41851">
      <w:pPr>
        <w:spacing w:before="240" w:line="360" w:lineRule="auto"/>
        <w:jc w:val="both"/>
        <w:rPr>
          <w:rFonts w:ascii="Palatino Linotype" w:hAnsi="Palatino Linotype" w:cs="Arial"/>
          <w:sz w:val="24"/>
          <w:szCs w:val="24"/>
        </w:rPr>
      </w:pPr>
      <w:r w:rsidRPr="00A51B2C">
        <w:rPr>
          <w:rFonts w:ascii="Palatino Linotype" w:hAnsi="Palatino Linotype" w:cs="Arial"/>
          <w:sz w:val="24"/>
          <w:szCs w:val="24"/>
        </w:rPr>
        <w:t xml:space="preserve">En el expediente electrónico </w:t>
      </w:r>
      <w:r w:rsidRPr="00A51B2C">
        <w:rPr>
          <w:rFonts w:ascii="Palatino Linotype" w:hAnsi="Palatino Linotype" w:cs="Arial"/>
          <w:b/>
          <w:sz w:val="24"/>
          <w:szCs w:val="24"/>
        </w:rPr>
        <w:t xml:space="preserve">SAIMEX, </w:t>
      </w:r>
      <w:r w:rsidRPr="00A51B2C">
        <w:rPr>
          <w:rFonts w:ascii="Palatino Linotype" w:hAnsi="Palatino Linotype" w:cs="Arial"/>
          <w:sz w:val="24"/>
          <w:szCs w:val="24"/>
        </w:rPr>
        <w:t xml:space="preserve">se aprecia que el </w:t>
      </w:r>
      <w:r w:rsidR="004660EF" w:rsidRPr="00A51B2C">
        <w:rPr>
          <w:rFonts w:ascii="Palatino Linotype" w:hAnsi="Palatino Linotype" w:cs="Arial"/>
          <w:b/>
          <w:bCs/>
          <w:sz w:val="24"/>
          <w:szCs w:val="24"/>
        </w:rPr>
        <w:t xml:space="preserve">dieciocho de junio de dos mil veinticinco, El Sujeto Obligado </w:t>
      </w:r>
      <w:r w:rsidR="004660EF" w:rsidRPr="00A51B2C">
        <w:rPr>
          <w:rFonts w:ascii="Palatino Linotype" w:hAnsi="Palatino Linotype" w:cs="Arial"/>
          <w:sz w:val="24"/>
          <w:szCs w:val="24"/>
        </w:rPr>
        <w:t>dio respuesta a la solicitud de información en los siguientes términos:</w:t>
      </w:r>
    </w:p>
    <w:p w14:paraId="7D28872A" w14:textId="37C03C91" w:rsidR="004660EF" w:rsidRPr="00A51B2C" w:rsidRDefault="004660EF" w:rsidP="004660EF">
      <w:pPr>
        <w:pStyle w:val="Citas"/>
      </w:pPr>
      <w:r w:rsidRPr="00A51B2C">
        <w:t>“En respuesta a la solicitud recibida, nos permitimos hacer de su conocimiento que con fundamento en el artículo 53, Fracciones: II, V y VI de la Ley de Transparencia y Acceso a la Información Pública del Estado de México y Municipios, le contestamos que:</w:t>
      </w:r>
    </w:p>
    <w:p w14:paraId="64D9B782" w14:textId="5D33E4F3" w:rsidR="004660EF" w:rsidRPr="00A51B2C" w:rsidRDefault="004660EF" w:rsidP="004660EF">
      <w:pPr>
        <w:pStyle w:val="Citas"/>
        <w:rPr>
          <w:b/>
          <w:bCs/>
        </w:rPr>
      </w:pPr>
      <w:r w:rsidRPr="00A51B2C">
        <w:lastRenderedPageBreak/>
        <w:t xml:space="preserve">En atención a la solicitud con folio 03058/TOLUCA/IP/2025, me permito adjuntar al presente la respuesta correspondiente, Sin más por el momento, reciba un saludo” </w:t>
      </w:r>
      <w:r w:rsidRPr="00A51B2C">
        <w:rPr>
          <w:b/>
          <w:bCs/>
        </w:rPr>
        <w:t>(Sic)</w:t>
      </w:r>
    </w:p>
    <w:p w14:paraId="066C8A1F" w14:textId="6EC226B4" w:rsidR="002C4550" w:rsidRPr="00A51B2C" w:rsidRDefault="00C63585" w:rsidP="00C0489B">
      <w:pPr>
        <w:pStyle w:val="Citas"/>
        <w:ind w:left="0" w:right="0"/>
        <w:rPr>
          <w:i w:val="0"/>
          <w:iCs/>
          <w:sz w:val="24"/>
          <w:szCs w:val="24"/>
        </w:rPr>
      </w:pPr>
      <w:r w:rsidRPr="00A51B2C">
        <w:rPr>
          <w:i w:val="0"/>
          <w:iCs/>
          <w:sz w:val="24"/>
          <w:szCs w:val="24"/>
        </w:rPr>
        <w:t xml:space="preserve">Adjuntando </w:t>
      </w:r>
      <w:r w:rsidR="002C4550" w:rsidRPr="00A51B2C">
        <w:rPr>
          <w:i w:val="0"/>
          <w:iCs/>
          <w:sz w:val="24"/>
          <w:szCs w:val="24"/>
        </w:rPr>
        <w:t xml:space="preserve">los documentos electrónicos </w:t>
      </w:r>
      <w:r w:rsidR="002C4550" w:rsidRPr="00A51B2C">
        <w:rPr>
          <w:b/>
          <w:bCs/>
          <w:i w:val="0"/>
          <w:iCs/>
          <w:sz w:val="24"/>
          <w:szCs w:val="24"/>
        </w:rPr>
        <w:t>“</w:t>
      </w:r>
      <w:r w:rsidR="004660EF" w:rsidRPr="00A51B2C">
        <w:rPr>
          <w:b/>
          <w:bCs/>
          <w:i w:val="0"/>
          <w:iCs/>
          <w:sz w:val="24"/>
          <w:szCs w:val="24"/>
        </w:rPr>
        <w:t>2024 CARATULA DE PRESUPUESTOS DE EGRESOS.pdf”, “2023 CARATULA DE PRESUPUESTOS DE EGRESOS.pdf”, “2025 CARATULA-DE-PRESUPUESTO-DE-EGRESOS.pdf”, “2022 CARATULA DEL PRESUPUESTO DE EGRESOS.pdf”, “3058.pdf”, “2020 CARATULA DELPRESUPUESTO DE EGRESOS.pdf”, “2019 CARATULA-DE-PRESUPUESTO-DE-EGRESOS.pdf”, “2021 Carátula-de-Presupuesto-de-Egresos.pdf”, “SA anexo SAIMEX 3058-1.pdf”, “SA anexo SAIMEX 3058-2.pdf”, “1ER-TRIM-2025.pdf”, “Manual Procedimiento.pdf”, “PbRM 01</w:t>
      </w:r>
      <w:r w:rsidR="004C7E9C" w:rsidRPr="00A51B2C">
        <w:rPr>
          <w:b/>
          <w:bCs/>
          <w:i w:val="0"/>
          <w:iCs/>
          <w:sz w:val="24"/>
          <w:szCs w:val="24"/>
        </w:rPr>
        <w:t>a 2019.pdf”, “PbRM 01a 2020.pdf”, “Ficha de indicadores 2020.pdf”, “01e y 01d 2019.pdf”, “Ficha de indicadores 2021.pdf”, “Formatos 01d y 01e 2020.pdf”, “formato 01a 2022.pdf”, “RECONDUCCIONES 2021 020406.pdf”, “PbRM 01a 2021.pdf”, “Reconducciones 2021.pdf”, “2025-Plan-de-Desarrollo.pdf”, “PbRM 01e y 01d 2021.pdf”, “tol-pdf-reconduccion prog 2do trim-2023.pdf”, “Tol-pdf-upl-rec-prog-pres-2020-1.pdf”, “PROGRAMATICO-PRESUPUESTAL-2DO-TRIMESTRE.pdf”, “tol-pdf-reconduccion prog 3er trim-2023.pdf”, “tol-pdf-pla-Programa-Anual-de-Evaluacion-PAE-2021.pdf”, “</w:t>
      </w:r>
      <w:r w:rsidR="00A84743" w:rsidRPr="00A51B2C">
        <w:rPr>
          <w:b/>
          <w:bCs/>
          <w:i w:val="0"/>
          <w:iCs/>
          <w:sz w:val="24"/>
          <w:szCs w:val="24"/>
        </w:rPr>
        <w:t xml:space="preserve">tol.pdf-reconduccion prog 3er trim-2022.pdf”, “Tol-pdf-upl-rec-prog-pres-2020-3.pdf”, </w:t>
      </w:r>
      <w:r w:rsidR="004C7E9C" w:rsidRPr="00A51B2C">
        <w:rPr>
          <w:b/>
          <w:bCs/>
          <w:i w:val="0"/>
          <w:iCs/>
          <w:sz w:val="24"/>
          <w:szCs w:val="24"/>
        </w:rPr>
        <w:t>“pdm-2016-2018.pdf”, “pdm-2019-2021.pdf”, “reconduccion 4to trim-2022.pdf”, “Reconducciones 2019.pdf”, “</w:t>
      </w:r>
      <w:r w:rsidR="00A84743" w:rsidRPr="00A51B2C">
        <w:rPr>
          <w:b/>
          <w:bCs/>
          <w:i w:val="0"/>
          <w:iCs/>
          <w:sz w:val="24"/>
          <w:szCs w:val="24"/>
        </w:rPr>
        <w:t>PROGRAMÁTICO-PRESUPUESTAL-1ER-TRIMESTRE.pdf”, “PROGRAMATICO-PRESUPUESTAL-3ER-TRIMESTRE.pdf”, “PROGRAMÁTICO-PRESUPUESTAL-4-TRIM-1.pdf”, “tol-pdf-reconduccion prog 1er trim-2023.pdf”, “tol-pdf-reconduccion prog 1er trim-2022.pdf”, “tol-pdf-</w:t>
      </w:r>
      <w:r w:rsidR="00A84743" w:rsidRPr="00A51B2C">
        <w:rPr>
          <w:b/>
          <w:bCs/>
          <w:i w:val="0"/>
          <w:iCs/>
          <w:sz w:val="24"/>
          <w:szCs w:val="24"/>
        </w:rPr>
        <w:lastRenderedPageBreak/>
        <w:t xml:space="preserve">reconduccion prog 2do trim-2022.pdf”, “Ficha de indicadores 2019.pdf”, “RECONDUCCIONES 4 2022 020111.pdf”, “tPlan de Desarrollo Municipal-2022-2024).pdf”, “Tol-pdf-upl-rec-prog-pres-2021-1.pdf”, “Tol-pdf-upl-rec-prog-pres-2020-4.pdf”, “R. 03058.2025.pdf”, </w:t>
      </w:r>
      <w:r w:rsidR="002C4550" w:rsidRPr="00A51B2C">
        <w:rPr>
          <w:i w:val="0"/>
          <w:iCs/>
          <w:sz w:val="24"/>
          <w:szCs w:val="24"/>
        </w:rPr>
        <w:t xml:space="preserve">cuyo contenido será materia de estudio en el considerando respectivo. </w:t>
      </w:r>
    </w:p>
    <w:p w14:paraId="2821A501" w14:textId="77777777" w:rsidR="002C4550" w:rsidRPr="00A51B2C" w:rsidRDefault="002C4550" w:rsidP="00C0489B">
      <w:pPr>
        <w:pStyle w:val="Citas"/>
        <w:ind w:left="0" w:right="0"/>
        <w:rPr>
          <w:i w:val="0"/>
          <w:iCs/>
          <w:sz w:val="24"/>
          <w:szCs w:val="24"/>
        </w:rPr>
      </w:pPr>
    </w:p>
    <w:p w14:paraId="0B82ECEF" w14:textId="3DE1314D" w:rsidR="00A41851" w:rsidRPr="00A51B2C" w:rsidRDefault="00A41851" w:rsidP="00A41851">
      <w:pPr>
        <w:pStyle w:val="Citas"/>
        <w:ind w:left="0" w:right="-18"/>
        <w:rPr>
          <w:b/>
          <w:i w:val="0"/>
          <w:iCs/>
          <w:sz w:val="28"/>
        </w:rPr>
      </w:pPr>
      <w:r w:rsidRPr="00A51B2C">
        <w:rPr>
          <w:i w:val="0"/>
          <w:iCs/>
          <w:sz w:val="24"/>
          <w:szCs w:val="24"/>
        </w:rPr>
        <w:t xml:space="preserve"> </w:t>
      </w:r>
      <w:r w:rsidR="004C7E9C" w:rsidRPr="00A51B2C">
        <w:rPr>
          <w:b/>
          <w:i w:val="0"/>
          <w:iCs/>
          <w:sz w:val="28"/>
        </w:rPr>
        <w:t>CUARTO</w:t>
      </w:r>
      <w:r w:rsidRPr="00A51B2C">
        <w:rPr>
          <w:b/>
          <w:i w:val="0"/>
          <w:iCs/>
          <w:sz w:val="28"/>
        </w:rPr>
        <w:t>. Del recurso de revisión.</w:t>
      </w:r>
    </w:p>
    <w:p w14:paraId="747D7259" w14:textId="367C3500" w:rsidR="004C7E9C" w:rsidRPr="00A51B2C" w:rsidRDefault="00A41851" w:rsidP="00A41851">
      <w:pPr>
        <w:spacing w:before="240" w:line="360" w:lineRule="auto"/>
        <w:jc w:val="both"/>
        <w:rPr>
          <w:rFonts w:ascii="Palatino Linotype" w:hAnsi="Palatino Linotype" w:cs="Arial"/>
          <w:sz w:val="24"/>
          <w:szCs w:val="24"/>
        </w:rPr>
      </w:pPr>
      <w:r w:rsidRPr="00A51B2C">
        <w:rPr>
          <w:rFonts w:ascii="Palatino Linotype" w:hAnsi="Palatino Linotype" w:cs="Arial"/>
          <w:sz w:val="24"/>
          <w:szCs w:val="24"/>
        </w:rPr>
        <w:t xml:space="preserve">Inconforme con la respuesta por </w:t>
      </w:r>
      <w:r w:rsidRPr="00A51B2C">
        <w:rPr>
          <w:rFonts w:ascii="Palatino Linotype" w:hAnsi="Palatino Linotype" w:cs="Arial"/>
          <w:b/>
          <w:sz w:val="24"/>
          <w:szCs w:val="24"/>
        </w:rPr>
        <w:t xml:space="preserve">El Sujeto Obligado, </w:t>
      </w:r>
      <w:r w:rsidR="006D76E2" w:rsidRPr="00A51B2C">
        <w:rPr>
          <w:rFonts w:ascii="Palatino Linotype" w:hAnsi="Palatino Linotype" w:cs="Arial"/>
          <w:b/>
          <w:sz w:val="24"/>
          <w:szCs w:val="24"/>
        </w:rPr>
        <w:t>El</w:t>
      </w:r>
      <w:r w:rsidRPr="00A51B2C">
        <w:rPr>
          <w:rFonts w:ascii="Palatino Linotype" w:hAnsi="Palatino Linotype" w:cs="Arial"/>
          <w:b/>
          <w:sz w:val="24"/>
          <w:szCs w:val="24"/>
        </w:rPr>
        <w:t xml:space="preserve"> Recurrente </w:t>
      </w:r>
      <w:r w:rsidRPr="00A51B2C">
        <w:rPr>
          <w:rFonts w:ascii="Palatino Linotype" w:hAnsi="Palatino Linotype" w:cs="Arial"/>
          <w:sz w:val="24"/>
          <w:szCs w:val="24"/>
        </w:rPr>
        <w:t>interpuso recurso de revisión, en fecha</w:t>
      </w:r>
      <w:r w:rsidR="00C0489B" w:rsidRPr="00A51B2C">
        <w:rPr>
          <w:rFonts w:ascii="Palatino Linotype" w:hAnsi="Palatino Linotype" w:cs="Arial"/>
          <w:sz w:val="24"/>
          <w:szCs w:val="24"/>
        </w:rPr>
        <w:t xml:space="preserve"> </w:t>
      </w:r>
      <w:r w:rsidR="004C7E9C" w:rsidRPr="00A51B2C">
        <w:rPr>
          <w:rFonts w:ascii="Palatino Linotype" w:hAnsi="Palatino Linotype" w:cs="Arial"/>
          <w:b/>
          <w:bCs/>
          <w:sz w:val="24"/>
          <w:szCs w:val="24"/>
        </w:rPr>
        <w:t xml:space="preserve">nueve de julio de dos mil veinticinco, </w:t>
      </w:r>
      <w:r w:rsidR="004C7E9C" w:rsidRPr="00A51B2C">
        <w:rPr>
          <w:rFonts w:ascii="Palatino Linotype" w:hAnsi="Palatino Linotype" w:cs="Arial"/>
          <w:sz w:val="24"/>
          <w:szCs w:val="24"/>
        </w:rPr>
        <w:t xml:space="preserve">el cual fue registrado en el sistema electrónico con el expediente número </w:t>
      </w:r>
      <w:r w:rsidR="004C7E9C" w:rsidRPr="00A51B2C">
        <w:rPr>
          <w:rFonts w:ascii="Palatino Linotype" w:hAnsi="Palatino Linotype" w:cs="Arial"/>
          <w:b/>
          <w:bCs/>
          <w:sz w:val="24"/>
          <w:szCs w:val="24"/>
        </w:rPr>
        <w:t xml:space="preserve">08370/INFOEM/IP/RR/2025, </w:t>
      </w:r>
      <w:r w:rsidR="004C7E9C" w:rsidRPr="00A51B2C">
        <w:rPr>
          <w:rFonts w:ascii="Palatino Linotype" w:hAnsi="Palatino Linotype" w:cs="Arial"/>
          <w:sz w:val="24"/>
          <w:szCs w:val="24"/>
        </w:rPr>
        <w:t xml:space="preserve">en el cual arguye las siguientes manifestaciones: </w:t>
      </w:r>
    </w:p>
    <w:p w14:paraId="75579BA4" w14:textId="77777777" w:rsidR="00A41851" w:rsidRPr="00A51B2C" w:rsidRDefault="00A41851" w:rsidP="00A41851">
      <w:pPr>
        <w:spacing w:before="240" w:line="360" w:lineRule="auto"/>
        <w:jc w:val="both"/>
        <w:rPr>
          <w:rFonts w:ascii="Palatino Linotype" w:hAnsi="Palatino Linotype" w:cs="Arial"/>
          <w:b/>
          <w:sz w:val="24"/>
        </w:rPr>
      </w:pPr>
      <w:r w:rsidRPr="00A51B2C">
        <w:rPr>
          <w:rFonts w:ascii="Palatino Linotype" w:hAnsi="Palatino Linotype" w:cs="Arial"/>
          <w:b/>
          <w:sz w:val="24"/>
        </w:rPr>
        <w:t>Acto Impugnado:</w:t>
      </w:r>
    </w:p>
    <w:p w14:paraId="3CFAE255" w14:textId="354E3167" w:rsidR="00A41851" w:rsidRPr="00A51B2C" w:rsidRDefault="00A41851" w:rsidP="00A41851">
      <w:pPr>
        <w:pStyle w:val="Citas"/>
        <w:rPr>
          <w:b/>
          <w:bCs/>
        </w:rPr>
      </w:pPr>
      <w:r w:rsidRPr="00A51B2C">
        <w:t>“</w:t>
      </w:r>
      <w:r w:rsidR="004C7E9C" w:rsidRPr="00A51B2C">
        <w:t>No dan lo solicitado</w:t>
      </w:r>
      <w:r w:rsidRPr="00A51B2C">
        <w:t xml:space="preserve">” </w:t>
      </w:r>
      <w:r w:rsidRPr="00A51B2C">
        <w:rPr>
          <w:b/>
          <w:bCs/>
        </w:rPr>
        <w:t>(Sic)</w:t>
      </w:r>
    </w:p>
    <w:p w14:paraId="7FC9A52D" w14:textId="77777777" w:rsidR="00A41851" w:rsidRPr="00A51B2C" w:rsidRDefault="00A41851" w:rsidP="00A41851">
      <w:pPr>
        <w:spacing w:before="240" w:line="360" w:lineRule="auto"/>
        <w:jc w:val="both"/>
        <w:rPr>
          <w:rFonts w:ascii="Palatino Linotype" w:hAnsi="Palatino Linotype" w:cs="Arial"/>
          <w:sz w:val="24"/>
        </w:rPr>
      </w:pPr>
      <w:r w:rsidRPr="00A51B2C">
        <w:rPr>
          <w:rFonts w:ascii="Palatino Linotype" w:hAnsi="Palatino Linotype" w:cs="Arial"/>
          <w:b/>
          <w:sz w:val="24"/>
        </w:rPr>
        <w:t>Razones o Motivos de Inconformidad</w:t>
      </w:r>
      <w:r w:rsidRPr="00A51B2C">
        <w:rPr>
          <w:rFonts w:ascii="Palatino Linotype" w:hAnsi="Palatino Linotype" w:cs="Arial"/>
          <w:sz w:val="24"/>
        </w:rPr>
        <w:t xml:space="preserve">: </w:t>
      </w:r>
    </w:p>
    <w:p w14:paraId="75D2A86E" w14:textId="5D29F5BE" w:rsidR="00A41851" w:rsidRPr="00A51B2C" w:rsidRDefault="00A41851" w:rsidP="00A41851">
      <w:pPr>
        <w:pStyle w:val="Citas"/>
      </w:pPr>
      <w:r w:rsidRPr="00A51B2C">
        <w:t>“</w:t>
      </w:r>
      <w:r w:rsidR="004C7E9C" w:rsidRPr="00A51B2C">
        <w:t>La negativa de la información</w:t>
      </w:r>
      <w:r w:rsidRPr="00A51B2C">
        <w:t>” (Sic)</w:t>
      </w:r>
    </w:p>
    <w:p w14:paraId="2D94722F" w14:textId="77777777" w:rsidR="00A41851" w:rsidRPr="00A51B2C" w:rsidRDefault="00A41851" w:rsidP="00A41851">
      <w:pPr>
        <w:spacing w:before="240" w:line="360" w:lineRule="auto"/>
        <w:jc w:val="both"/>
        <w:rPr>
          <w:rFonts w:ascii="Palatino Linotype" w:hAnsi="Palatino Linotype" w:cs="Arial"/>
          <w:bCs/>
          <w:sz w:val="24"/>
          <w:szCs w:val="24"/>
        </w:rPr>
      </w:pPr>
    </w:p>
    <w:p w14:paraId="32ED300B" w14:textId="08F759D2" w:rsidR="00A41851" w:rsidRPr="00A51B2C" w:rsidRDefault="004C7E9C" w:rsidP="00A41851">
      <w:pPr>
        <w:spacing w:before="240" w:line="360" w:lineRule="auto"/>
        <w:jc w:val="both"/>
        <w:rPr>
          <w:rFonts w:ascii="Palatino Linotype" w:hAnsi="Palatino Linotype" w:cs="Arial"/>
          <w:b/>
          <w:sz w:val="24"/>
          <w:szCs w:val="24"/>
        </w:rPr>
      </w:pPr>
      <w:r w:rsidRPr="00A51B2C">
        <w:rPr>
          <w:rFonts w:ascii="Palatino Linotype" w:hAnsi="Palatino Linotype" w:cs="Arial"/>
          <w:b/>
          <w:sz w:val="28"/>
        </w:rPr>
        <w:t>QUINTO</w:t>
      </w:r>
      <w:r w:rsidR="00A41851" w:rsidRPr="00A51B2C">
        <w:rPr>
          <w:rFonts w:ascii="Palatino Linotype" w:hAnsi="Palatino Linotype" w:cs="Arial"/>
          <w:b/>
          <w:sz w:val="24"/>
          <w:szCs w:val="24"/>
        </w:rPr>
        <w:t xml:space="preserve">. </w:t>
      </w:r>
      <w:r w:rsidR="00A41851" w:rsidRPr="00A51B2C">
        <w:rPr>
          <w:rFonts w:ascii="Palatino Linotype" w:hAnsi="Palatino Linotype" w:cs="Arial"/>
          <w:b/>
          <w:sz w:val="28"/>
          <w:szCs w:val="28"/>
        </w:rPr>
        <w:t>Del turno del recurso de revisión.</w:t>
      </w:r>
    </w:p>
    <w:p w14:paraId="5058EDF6" w14:textId="13F89080" w:rsidR="00A41851" w:rsidRPr="00A51B2C" w:rsidRDefault="00A41851" w:rsidP="00A41851">
      <w:pPr>
        <w:spacing w:before="240" w:line="360" w:lineRule="auto"/>
        <w:jc w:val="both"/>
        <w:rPr>
          <w:rFonts w:ascii="Palatino Linotype" w:hAnsi="Palatino Linotype" w:cs="Arial"/>
          <w:sz w:val="24"/>
          <w:szCs w:val="24"/>
        </w:rPr>
      </w:pPr>
      <w:r w:rsidRPr="00A51B2C">
        <w:rPr>
          <w:rFonts w:ascii="Palatino Linotype" w:hAnsi="Palatino Linotype" w:cs="Arial"/>
          <w:sz w:val="24"/>
          <w:szCs w:val="24"/>
        </w:rPr>
        <w:t xml:space="preserve">Medio de impugnación que le fue turnado al Comisionado Presidente </w:t>
      </w:r>
      <w:r w:rsidRPr="00A51B2C">
        <w:rPr>
          <w:rFonts w:ascii="Palatino Linotype" w:hAnsi="Palatino Linotype" w:cs="Arial"/>
          <w:b/>
          <w:sz w:val="24"/>
          <w:szCs w:val="24"/>
        </w:rPr>
        <w:t xml:space="preserve">José Martínez Vilchis, </w:t>
      </w:r>
      <w:r w:rsidRPr="00A51B2C">
        <w:rPr>
          <w:rFonts w:ascii="Palatino Linotype" w:hAnsi="Palatino Linotype" w:cs="Arial"/>
          <w:sz w:val="24"/>
          <w:szCs w:val="24"/>
        </w:rPr>
        <w:t xml:space="preserve">por medio del sistema electrónico en términos del arábigo 185 fracción I de la </w:t>
      </w:r>
      <w:r w:rsidRPr="00A51B2C">
        <w:rPr>
          <w:rFonts w:ascii="Palatino Linotype" w:hAnsi="Palatino Linotype" w:cs="Arial"/>
          <w:sz w:val="24"/>
          <w:szCs w:val="24"/>
        </w:rPr>
        <w:lastRenderedPageBreak/>
        <w:t xml:space="preserve">Ley de Transparencia y Acceso a la información Pública del Estado de México y Municipios, del cual recayó acuerdo de admisión en fecha </w:t>
      </w:r>
      <w:r w:rsidR="004C7E9C" w:rsidRPr="00A51B2C">
        <w:rPr>
          <w:rFonts w:ascii="Palatino Linotype" w:hAnsi="Palatino Linotype" w:cs="Arial"/>
          <w:b/>
          <w:bCs/>
          <w:sz w:val="24"/>
          <w:szCs w:val="24"/>
        </w:rPr>
        <w:t xml:space="preserve">catorce de julio de dos mil veinticinco, </w:t>
      </w:r>
      <w:r w:rsidRPr="00A51B2C">
        <w:rPr>
          <w:rFonts w:ascii="Palatino Linotype" w:hAnsi="Palatino Linotype" w:cs="Arial"/>
          <w:sz w:val="24"/>
          <w:szCs w:val="24"/>
        </w:rPr>
        <w:t>determinándose en él, un plazo de siete días para que las partes manifestaran lo que a su derecho corresponda en términos del numeral ya citado.</w:t>
      </w:r>
    </w:p>
    <w:p w14:paraId="7EADD9A5" w14:textId="77777777" w:rsidR="00A41851" w:rsidRPr="00A51B2C" w:rsidRDefault="00A41851" w:rsidP="00A41851">
      <w:pPr>
        <w:spacing w:before="240" w:line="360" w:lineRule="auto"/>
        <w:jc w:val="both"/>
        <w:rPr>
          <w:rFonts w:ascii="Palatino Linotype" w:hAnsi="Palatino Linotype" w:cs="Arial"/>
          <w:sz w:val="24"/>
          <w:szCs w:val="24"/>
        </w:rPr>
      </w:pPr>
    </w:p>
    <w:p w14:paraId="6E8382A1" w14:textId="77EE5B4B" w:rsidR="00A41851" w:rsidRPr="00A51B2C" w:rsidRDefault="004C7E9C" w:rsidP="00A41851">
      <w:pPr>
        <w:pStyle w:val="Prrafodelista"/>
        <w:spacing w:line="360" w:lineRule="auto"/>
        <w:ind w:left="0"/>
        <w:jc w:val="both"/>
        <w:rPr>
          <w:rFonts w:ascii="Palatino Linotype" w:hAnsi="Palatino Linotype" w:cs="Arial"/>
          <w:b/>
          <w:sz w:val="28"/>
          <w:szCs w:val="28"/>
        </w:rPr>
      </w:pPr>
      <w:r w:rsidRPr="00A51B2C">
        <w:rPr>
          <w:rFonts w:ascii="Palatino Linotype" w:hAnsi="Palatino Linotype" w:cs="Arial"/>
          <w:b/>
          <w:sz w:val="28"/>
        </w:rPr>
        <w:t>SEXTO</w:t>
      </w:r>
      <w:r w:rsidR="00A41851" w:rsidRPr="00A51B2C">
        <w:rPr>
          <w:rFonts w:ascii="Palatino Linotype" w:hAnsi="Palatino Linotype" w:cs="Arial"/>
          <w:b/>
          <w:sz w:val="28"/>
          <w:szCs w:val="28"/>
        </w:rPr>
        <w:t>. De la etapa de instrucción.</w:t>
      </w:r>
    </w:p>
    <w:p w14:paraId="131B174A" w14:textId="2BD749CB" w:rsidR="004C7E9C" w:rsidRPr="00A51B2C" w:rsidRDefault="00A41851" w:rsidP="00A41851">
      <w:pPr>
        <w:spacing w:after="0" w:line="360" w:lineRule="auto"/>
        <w:jc w:val="both"/>
        <w:rPr>
          <w:rFonts w:ascii="Palatino Linotype" w:hAnsi="Palatino Linotype" w:cs="Arial"/>
          <w:b/>
          <w:bCs/>
          <w:sz w:val="24"/>
          <w:szCs w:val="24"/>
        </w:rPr>
      </w:pPr>
      <w:r w:rsidRPr="00A51B2C">
        <w:rPr>
          <w:rFonts w:ascii="Palatino Linotype" w:hAnsi="Palatino Linotype" w:cs="Arial"/>
          <w:sz w:val="24"/>
          <w:szCs w:val="24"/>
        </w:rPr>
        <w:t xml:space="preserve">Así, en la etapa de instrucción, de las constancias que obran en el expediente electrónico del recurso de revisión se advierte que </w:t>
      </w:r>
      <w:r w:rsidRPr="00A51B2C">
        <w:rPr>
          <w:rFonts w:ascii="Palatino Linotype" w:hAnsi="Palatino Linotype" w:cs="Arial"/>
          <w:b/>
          <w:bCs/>
          <w:sz w:val="24"/>
          <w:szCs w:val="24"/>
        </w:rPr>
        <w:t xml:space="preserve">El Sujeto Obligado </w:t>
      </w:r>
      <w:r w:rsidR="00A7555C" w:rsidRPr="00A51B2C">
        <w:rPr>
          <w:rFonts w:ascii="Palatino Linotype" w:hAnsi="Palatino Linotype" w:cs="Arial"/>
          <w:sz w:val="24"/>
          <w:szCs w:val="24"/>
        </w:rPr>
        <w:t xml:space="preserve">rindió su informe justificado en fecha </w:t>
      </w:r>
      <w:r w:rsidR="004C7E9C" w:rsidRPr="00A51B2C">
        <w:rPr>
          <w:rFonts w:ascii="Palatino Linotype" w:hAnsi="Palatino Linotype" w:cs="Arial"/>
          <w:b/>
          <w:bCs/>
          <w:sz w:val="24"/>
          <w:szCs w:val="24"/>
        </w:rPr>
        <w:t xml:space="preserve">cinco de agosto de dos mil veinticinco, </w:t>
      </w:r>
      <w:r w:rsidR="004C7E9C" w:rsidRPr="00A51B2C">
        <w:rPr>
          <w:rFonts w:ascii="Palatino Linotype" w:hAnsi="Palatino Linotype" w:cs="Arial"/>
          <w:sz w:val="24"/>
          <w:szCs w:val="24"/>
        </w:rPr>
        <w:t xml:space="preserve">mismo que fue puesto a la vista el </w:t>
      </w:r>
      <w:r w:rsidR="004C7E9C" w:rsidRPr="00A51B2C">
        <w:rPr>
          <w:rFonts w:ascii="Palatino Linotype" w:hAnsi="Palatino Linotype" w:cs="Arial"/>
          <w:b/>
          <w:bCs/>
          <w:sz w:val="24"/>
          <w:szCs w:val="24"/>
        </w:rPr>
        <w:t xml:space="preserve">tres de septiembre de dos mil veinticinco. </w:t>
      </w:r>
    </w:p>
    <w:p w14:paraId="0DFD4551" w14:textId="77777777" w:rsidR="00A84743" w:rsidRPr="00A51B2C" w:rsidRDefault="00A84743" w:rsidP="00A41851">
      <w:pPr>
        <w:spacing w:after="0" w:line="360" w:lineRule="auto"/>
        <w:jc w:val="both"/>
        <w:rPr>
          <w:rFonts w:ascii="Palatino Linotype" w:hAnsi="Palatino Linotype" w:cs="Arial"/>
          <w:b/>
          <w:bCs/>
          <w:sz w:val="24"/>
          <w:szCs w:val="24"/>
        </w:rPr>
      </w:pPr>
    </w:p>
    <w:p w14:paraId="352A3032" w14:textId="01A55196" w:rsidR="004C7E9C" w:rsidRPr="00A51B2C" w:rsidRDefault="004C7E9C" w:rsidP="004C7E9C">
      <w:pPr>
        <w:spacing w:line="360" w:lineRule="auto"/>
        <w:jc w:val="both"/>
        <w:rPr>
          <w:rFonts w:ascii="Palatino Linotype" w:hAnsi="Palatino Linotype" w:cs="Arial"/>
          <w:sz w:val="24"/>
          <w:szCs w:val="24"/>
        </w:rPr>
      </w:pPr>
      <w:r w:rsidRPr="00A51B2C">
        <w:rPr>
          <w:rFonts w:ascii="Palatino Linotype" w:hAnsi="Palatino Linotype" w:cs="Arial"/>
          <w:sz w:val="24"/>
          <w:szCs w:val="24"/>
        </w:rPr>
        <w:t xml:space="preserve">El día </w:t>
      </w:r>
      <w:r w:rsidRPr="00A51B2C">
        <w:rPr>
          <w:rFonts w:ascii="Palatino Linotype" w:hAnsi="Palatino Linotype" w:cs="Arial"/>
          <w:b/>
          <w:bCs/>
          <w:sz w:val="24"/>
          <w:szCs w:val="24"/>
        </w:rPr>
        <w:t xml:space="preserve">tres de septiembre de dos mil veinticinco, </w:t>
      </w:r>
      <w:r w:rsidRPr="00A51B2C">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16BF6F57" w14:textId="77777777" w:rsidR="00A84743" w:rsidRPr="00A51B2C" w:rsidRDefault="00A84743" w:rsidP="004C7E9C">
      <w:pPr>
        <w:spacing w:line="360" w:lineRule="auto"/>
        <w:jc w:val="both"/>
        <w:rPr>
          <w:rFonts w:ascii="Palatino Linotype" w:hAnsi="Palatino Linotype" w:cs="Arial"/>
          <w:sz w:val="24"/>
          <w:szCs w:val="24"/>
        </w:rPr>
      </w:pPr>
    </w:p>
    <w:p w14:paraId="574D7D55" w14:textId="0AFF31C1" w:rsidR="00A41851" w:rsidRPr="00A51B2C" w:rsidRDefault="00FF0072" w:rsidP="00A41851">
      <w:pPr>
        <w:spacing w:after="0" w:line="360" w:lineRule="auto"/>
        <w:jc w:val="both"/>
        <w:rPr>
          <w:rFonts w:ascii="Palatino Linotype" w:hAnsi="Palatino Linotype" w:cs="Arial"/>
          <w:sz w:val="24"/>
          <w:szCs w:val="24"/>
        </w:rPr>
      </w:pPr>
      <w:r w:rsidRPr="00A51B2C">
        <w:rPr>
          <w:rFonts w:ascii="Palatino Linotype" w:hAnsi="Palatino Linotype" w:cs="Arial"/>
          <w:sz w:val="24"/>
          <w:szCs w:val="24"/>
        </w:rPr>
        <w:t>P</w:t>
      </w:r>
      <w:r w:rsidR="002E0BE9" w:rsidRPr="00A51B2C">
        <w:rPr>
          <w:rFonts w:ascii="Palatino Linotype" w:hAnsi="Palatino Linotype" w:cs="Arial"/>
          <w:sz w:val="24"/>
          <w:szCs w:val="24"/>
        </w:rPr>
        <w:t xml:space="preserve">or lo cual se decretó cierre de instrucción con fecha </w:t>
      </w:r>
      <w:r w:rsidR="00E009C2" w:rsidRPr="00A51B2C">
        <w:rPr>
          <w:rFonts w:ascii="Palatino Linotype" w:hAnsi="Palatino Linotype" w:cs="Arial"/>
          <w:b/>
          <w:bCs/>
          <w:sz w:val="24"/>
          <w:szCs w:val="24"/>
        </w:rPr>
        <w:t>veintidós</w:t>
      </w:r>
      <w:r w:rsidR="004C7E9C" w:rsidRPr="00A51B2C">
        <w:rPr>
          <w:rFonts w:ascii="Palatino Linotype" w:hAnsi="Palatino Linotype" w:cs="Arial"/>
          <w:b/>
          <w:bCs/>
          <w:sz w:val="24"/>
          <w:szCs w:val="24"/>
        </w:rPr>
        <w:t xml:space="preserve"> de mayo de dos mil veintiséis, </w:t>
      </w:r>
      <w:r w:rsidR="00A41851" w:rsidRPr="00A51B2C">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43035116" w14:textId="28F1262F" w:rsidR="00A41851" w:rsidRPr="00A51B2C" w:rsidRDefault="00A41851" w:rsidP="00A41851">
      <w:pPr>
        <w:spacing w:before="240" w:line="360" w:lineRule="auto"/>
        <w:jc w:val="center"/>
        <w:rPr>
          <w:rFonts w:ascii="Palatino Linotype" w:hAnsi="Palatino Linotype" w:cs="Arial"/>
          <w:b/>
          <w:sz w:val="24"/>
        </w:rPr>
      </w:pPr>
      <w:r w:rsidRPr="00A51B2C">
        <w:rPr>
          <w:rFonts w:ascii="Palatino Linotype" w:hAnsi="Palatino Linotype" w:cs="Arial"/>
          <w:b/>
          <w:sz w:val="24"/>
        </w:rPr>
        <w:lastRenderedPageBreak/>
        <w:t xml:space="preserve">C O N S I D E R A N D O </w:t>
      </w:r>
    </w:p>
    <w:p w14:paraId="714A906E" w14:textId="77777777" w:rsidR="00A41851" w:rsidRPr="00A51B2C" w:rsidRDefault="00A41851" w:rsidP="00A41851">
      <w:pPr>
        <w:spacing w:before="240" w:line="360" w:lineRule="auto"/>
        <w:jc w:val="both"/>
        <w:rPr>
          <w:rFonts w:ascii="Palatino Linotype" w:hAnsi="Palatino Linotype" w:cs="Arial"/>
          <w:sz w:val="28"/>
          <w:szCs w:val="28"/>
        </w:rPr>
      </w:pPr>
      <w:r w:rsidRPr="00A51B2C">
        <w:rPr>
          <w:rFonts w:ascii="Palatino Linotype" w:hAnsi="Palatino Linotype" w:cs="Arial"/>
          <w:b/>
          <w:sz w:val="28"/>
        </w:rPr>
        <w:t>PRIMERO.</w:t>
      </w:r>
      <w:r w:rsidRPr="00A51B2C">
        <w:rPr>
          <w:rFonts w:ascii="Palatino Linotype" w:hAnsi="Palatino Linotype" w:cs="Arial"/>
          <w:b/>
        </w:rPr>
        <w:t xml:space="preserve"> </w:t>
      </w:r>
      <w:r w:rsidRPr="00A51B2C">
        <w:rPr>
          <w:rFonts w:ascii="Palatino Linotype" w:hAnsi="Palatino Linotype" w:cs="Arial"/>
          <w:b/>
          <w:sz w:val="28"/>
          <w:szCs w:val="28"/>
        </w:rPr>
        <w:t>De la competencia</w:t>
      </w:r>
      <w:r w:rsidRPr="00A51B2C">
        <w:rPr>
          <w:rFonts w:ascii="Palatino Linotype" w:hAnsi="Palatino Linotype" w:cs="Arial"/>
          <w:sz w:val="28"/>
          <w:szCs w:val="28"/>
        </w:rPr>
        <w:t>.</w:t>
      </w:r>
    </w:p>
    <w:p w14:paraId="146492AE" w14:textId="77777777" w:rsidR="005D6BC4" w:rsidRPr="00A51B2C" w:rsidRDefault="005D6BC4" w:rsidP="005D6BC4">
      <w:pPr>
        <w:spacing w:line="360" w:lineRule="auto"/>
        <w:jc w:val="both"/>
        <w:rPr>
          <w:rFonts w:ascii="Palatino Linotype" w:hAnsi="Palatino Linotype"/>
          <w:sz w:val="24"/>
          <w:szCs w:val="24"/>
        </w:rPr>
      </w:pPr>
      <w:r w:rsidRPr="00A51B2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4E6DAC3" w14:textId="77777777" w:rsidR="00A41851" w:rsidRPr="00A51B2C"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A51B2C"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A51B2C">
        <w:rPr>
          <w:rFonts w:ascii="Palatino Linotype" w:hAnsi="Palatino Linotype" w:cs="Arial"/>
          <w:b/>
          <w:sz w:val="28"/>
        </w:rPr>
        <w:t>SEGUNDO</w:t>
      </w:r>
      <w:r w:rsidRPr="00A51B2C">
        <w:rPr>
          <w:rFonts w:ascii="Palatino Linotype" w:hAnsi="Palatino Linotype" w:cs="Arial"/>
          <w:b/>
        </w:rPr>
        <w:t xml:space="preserve">. </w:t>
      </w:r>
      <w:r w:rsidRPr="00A51B2C">
        <w:rPr>
          <w:rFonts w:ascii="Palatino Linotype" w:hAnsi="Palatino Linotype" w:cs="Arial"/>
          <w:b/>
          <w:sz w:val="28"/>
          <w:szCs w:val="28"/>
        </w:rPr>
        <w:t>Sobre los alcances del recurso de revisión.</w:t>
      </w:r>
      <w:r w:rsidRPr="00A51B2C">
        <w:rPr>
          <w:rFonts w:ascii="Palatino Linotype" w:hAnsi="Palatino Linotype" w:cs="Arial"/>
          <w:b/>
        </w:rPr>
        <w:t xml:space="preserve"> </w:t>
      </w:r>
    </w:p>
    <w:p w14:paraId="64DBC990" w14:textId="77777777" w:rsidR="00A41851" w:rsidRPr="00A51B2C"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A51B2C">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A51B2C">
        <w:rPr>
          <w:rFonts w:ascii="Palatino Linotype" w:hAnsi="Palatino Linotype" w:cs="Arial"/>
        </w:rPr>
        <w:lastRenderedPageBreak/>
        <w:t>afectación al derecho de acceso a la información pública y garantizando el principio rector de máxima publicidad.</w:t>
      </w:r>
    </w:p>
    <w:p w14:paraId="5ED09398" w14:textId="77777777" w:rsidR="00A41851" w:rsidRPr="00A51B2C"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02BB18D9" w14:textId="77777777" w:rsidR="00A41851" w:rsidRPr="00A51B2C" w:rsidRDefault="00A41851" w:rsidP="00A41851">
      <w:pPr>
        <w:spacing w:after="0" w:line="360" w:lineRule="auto"/>
        <w:jc w:val="both"/>
        <w:rPr>
          <w:rFonts w:ascii="Palatino Linotype" w:eastAsia="Times New Roman" w:hAnsi="Palatino Linotype" w:cs="Times New Roman"/>
          <w:sz w:val="24"/>
          <w:szCs w:val="24"/>
          <w:lang w:eastAsia="es-ES"/>
        </w:rPr>
      </w:pPr>
      <w:r w:rsidRPr="00A51B2C">
        <w:rPr>
          <w:rFonts w:ascii="Palatino Linotype" w:hAnsi="Palatino Linotype" w:cs="Arial"/>
          <w:b/>
          <w:sz w:val="28"/>
        </w:rPr>
        <w:t xml:space="preserve">TERCERO. Cuestiones de previo y especial pronunciamiento. </w:t>
      </w:r>
      <w:r w:rsidRPr="00A51B2C">
        <w:rPr>
          <w:rFonts w:ascii="Palatino Linotype" w:eastAsia="Times New Roman" w:hAnsi="Palatino Linotype" w:cs="Times New Roman"/>
          <w:sz w:val="24"/>
          <w:szCs w:val="24"/>
          <w:lang w:eastAsia="es-ES"/>
        </w:rPr>
        <w:t xml:space="preserve"> </w:t>
      </w:r>
    </w:p>
    <w:p w14:paraId="163FE7D1" w14:textId="77777777" w:rsidR="0091019C" w:rsidRPr="00A51B2C" w:rsidRDefault="0091019C" w:rsidP="0091019C">
      <w:pPr>
        <w:pStyle w:val="Prrafodelista"/>
        <w:autoSpaceDE w:val="0"/>
        <w:autoSpaceDN w:val="0"/>
        <w:adjustRightInd w:val="0"/>
        <w:spacing w:before="240" w:after="160" w:line="360" w:lineRule="auto"/>
        <w:ind w:left="0"/>
        <w:jc w:val="both"/>
        <w:rPr>
          <w:rFonts w:ascii="Palatino Linotype" w:hAnsi="Palatino Linotype"/>
        </w:rPr>
      </w:pPr>
      <w:r w:rsidRPr="00A51B2C">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2CACFC04"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b/>
          <w:i/>
          <w:lang w:eastAsia="es-ES"/>
        </w:rPr>
        <w:t xml:space="preserve">“Artículo 180. </w:t>
      </w:r>
      <w:r w:rsidRPr="00A51B2C">
        <w:rPr>
          <w:rFonts w:ascii="Palatino Linotype" w:eastAsia="Times New Roman" w:hAnsi="Palatino Linotype" w:cs="Arial"/>
          <w:i/>
          <w:lang w:eastAsia="es-ES"/>
        </w:rPr>
        <w:t>El recurso de revisión contendrá:</w:t>
      </w:r>
    </w:p>
    <w:p w14:paraId="034CFD0C"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i/>
          <w:lang w:eastAsia="es-ES"/>
        </w:rPr>
        <w:t>I. El sujeto obligado ante la cual se presentó la solicitud;</w:t>
      </w:r>
    </w:p>
    <w:p w14:paraId="3B9475CC"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b/>
          <w:i/>
          <w:u w:val="single"/>
          <w:lang w:eastAsia="es-ES"/>
        </w:rPr>
        <w:t>II. El nombre del solicitante que recurre</w:t>
      </w:r>
      <w:r w:rsidRPr="00A51B2C">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977F50B"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i/>
          <w:lang w:eastAsia="es-ES"/>
        </w:rPr>
        <w:t>III. El número de folio de respuesta de la solicitud de acceso;</w:t>
      </w:r>
    </w:p>
    <w:p w14:paraId="1A0080FD"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20612328"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i/>
          <w:lang w:eastAsia="es-ES"/>
        </w:rPr>
        <w:t>V. El acto que se recurre;</w:t>
      </w:r>
    </w:p>
    <w:p w14:paraId="498E86AE"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i/>
          <w:lang w:eastAsia="es-ES"/>
        </w:rPr>
        <w:t>VI. Las razones o motivos de inconformidad;</w:t>
      </w:r>
    </w:p>
    <w:p w14:paraId="7BD1902F"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31954626"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i/>
          <w:lang w:eastAsia="es-ES"/>
        </w:rPr>
        <w:lastRenderedPageBreak/>
        <w:t>VIII. Firma del recurrente, en su caso, cuando se presente por escrito, requisito sin el cual se dará trámite al recurso.</w:t>
      </w:r>
    </w:p>
    <w:p w14:paraId="46B0E902"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i/>
          <w:lang w:eastAsia="es-ES"/>
        </w:rPr>
        <w:t>Adicionalmente, se podrán anexar las pruebas y demás elementos que considere procedentes someter a juicio del Instituto.</w:t>
      </w:r>
    </w:p>
    <w:p w14:paraId="0BE7DD54" w14:textId="77777777" w:rsidR="0091019C" w:rsidRPr="00A51B2C" w:rsidRDefault="0091019C" w:rsidP="0091019C">
      <w:pPr>
        <w:spacing w:before="240" w:line="360" w:lineRule="auto"/>
        <w:ind w:left="851" w:right="851"/>
        <w:jc w:val="both"/>
        <w:rPr>
          <w:rFonts w:ascii="Palatino Linotype" w:eastAsia="Times New Roman" w:hAnsi="Palatino Linotype" w:cs="Arial"/>
          <w:i/>
          <w:lang w:eastAsia="es-ES"/>
        </w:rPr>
      </w:pPr>
      <w:r w:rsidRPr="00A51B2C">
        <w:rPr>
          <w:rFonts w:ascii="Palatino Linotype" w:eastAsia="Times New Roman" w:hAnsi="Palatino Linotype" w:cs="Arial"/>
          <w:i/>
          <w:lang w:eastAsia="es-ES"/>
        </w:rPr>
        <w:t>En ningún caso será necesario que el particular ratifique el recurso de revisión interpuesto.</w:t>
      </w:r>
    </w:p>
    <w:p w14:paraId="59228CB2" w14:textId="77777777" w:rsidR="0091019C" w:rsidRPr="00A51B2C" w:rsidRDefault="0091019C" w:rsidP="0091019C">
      <w:pPr>
        <w:spacing w:before="240" w:line="360" w:lineRule="auto"/>
        <w:ind w:left="851" w:right="851"/>
        <w:jc w:val="both"/>
        <w:rPr>
          <w:rFonts w:ascii="Palatino Linotype" w:eastAsia="Times New Roman" w:hAnsi="Palatino Linotype" w:cs="Arial"/>
          <w:i/>
          <w:sz w:val="24"/>
          <w:szCs w:val="24"/>
          <w:lang w:eastAsia="es-ES"/>
        </w:rPr>
      </w:pPr>
      <w:r w:rsidRPr="00A51B2C">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A51B2C">
        <w:rPr>
          <w:rFonts w:ascii="Palatino Linotype" w:eastAsia="Times New Roman" w:hAnsi="Palatino Linotype" w:cs="Arial"/>
          <w:b/>
          <w:i/>
          <w:lang w:eastAsia="es-ES"/>
        </w:rPr>
        <w:t xml:space="preserve"> [Sic] </w:t>
      </w:r>
    </w:p>
    <w:p w14:paraId="1D7C76D0" w14:textId="77777777" w:rsidR="0091019C" w:rsidRPr="00A51B2C" w:rsidRDefault="0091019C" w:rsidP="0091019C">
      <w:pPr>
        <w:spacing w:after="0" w:line="360" w:lineRule="auto"/>
        <w:jc w:val="both"/>
        <w:rPr>
          <w:rFonts w:ascii="Palatino Linotype" w:eastAsia="Times New Roman" w:hAnsi="Palatino Linotype" w:cs="Arial"/>
          <w:b/>
          <w:i/>
          <w:sz w:val="24"/>
          <w:szCs w:val="24"/>
          <w:lang w:eastAsia="es-ES"/>
        </w:rPr>
      </w:pPr>
    </w:p>
    <w:p w14:paraId="4AE6BD7D" w14:textId="77777777" w:rsidR="0091019C" w:rsidRPr="00A51B2C" w:rsidRDefault="0091019C" w:rsidP="0091019C">
      <w:pPr>
        <w:spacing w:after="0" w:line="360" w:lineRule="auto"/>
        <w:jc w:val="both"/>
        <w:rPr>
          <w:rFonts w:ascii="Palatino Linotype" w:hAnsi="Palatino Linotype" w:cs="Arial"/>
          <w:sz w:val="24"/>
          <w:szCs w:val="24"/>
          <w:lang w:eastAsia="es-ES"/>
        </w:rPr>
      </w:pPr>
      <w:r w:rsidRPr="00A51B2C">
        <w:rPr>
          <w:rFonts w:ascii="Palatino Linotype" w:hAnsi="Palatino Linotype" w:cs="Segoe UI"/>
          <w:sz w:val="24"/>
          <w:szCs w:val="24"/>
          <w:lang w:eastAsia="es-ES"/>
        </w:rPr>
        <w:t xml:space="preserve">Cabe señalar que </w:t>
      </w:r>
      <w:r w:rsidRPr="00A51B2C">
        <w:rPr>
          <w:rFonts w:ascii="Palatino Linotype" w:hAnsi="Palatino Linotype" w:cs="Segoe UI"/>
          <w:b/>
          <w:sz w:val="24"/>
          <w:szCs w:val="24"/>
          <w:lang w:eastAsia="es-ES"/>
        </w:rPr>
        <w:t>El Recurrente</w:t>
      </w:r>
      <w:r w:rsidRPr="00A51B2C">
        <w:rPr>
          <w:rFonts w:ascii="Palatino Linotype" w:hAnsi="Palatino Linotype" w:cs="Segoe UI"/>
          <w:sz w:val="24"/>
          <w:szCs w:val="24"/>
          <w:lang w:eastAsia="es-ES"/>
        </w:rPr>
        <w:t xml:space="preserve"> ejerció de manera anónima su derecho de acceso a la información pública</w:t>
      </w:r>
      <w:r w:rsidRPr="00A51B2C">
        <w:rPr>
          <w:rFonts w:ascii="Palatino Linotype" w:hAnsi="Palatino Linotype" w:cs="Times New Roman"/>
          <w:sz w:val="24"/>
          <w:szCs w:val="24"/>
          <w:lang w:eastAsia="es-ES"/>
        </w:rPr>
        <w:t xml:space="preserve">, sin embargo, no es motivo para desechar las </w:t>
      </w:r>
      <w:r w:rsidRPr="00A51B2C">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1003988" w14:textId="77777777" w:rsidR="0091019C" w:rsidRPr="00A51B2C" w:rsidRDefault="0091019C" w:rsidP="0091019C">
      <w:pPr>
        <w:spacing w:before="240" w:line="360" w:lineRule="auto"/>
        <w:ind w:left="851" w:right="851"/>
        <w:jc w:val="both"/>
        <w:rPr>
          <w:rFonts w:ascii="Palatino Linotype" w:hAnsi="Palatino Linotype" w:cs="Arial"/>
          <w:b/>
          <w:i/>
          <w:lang w:eastAsia="es-ES"/>
        </w:rPr>
      </w:pPr>
      <w:r w:rsidRPr="00A51B2C">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A51B2C">
        <w:rPr>
          <w:rFonts w:ascii="Palatino Linotype" w:hAnsi="Palatino Linotype" w:cs="Arial"/>
          <w:b/>
          <w:i/>
          <w:lang w:eastAsia="es-ES"/>
        </w:rPr>
        <w:t>[Sic]</w:t>
      </w:r>
    </w:p>
    <w:p w14:paraId="50ABD712" w14:textId="77777777" w:rsidR="0091019C" w:rsidRPr="00A51B2C" w:rsidRDefault="0091019C" w:rsidP="0091019C">
      <w:pPr>
        <w:spacing w:before="240" w:line="360" w:lineRule="auto"/>
        <w:ind w:left="851" w:right="851"/>
        <w:jc w:val="both"/>
        <w:rPr>
          <w:rFonts w:ascii="Palatino Linotype" w:hAnsi="Palatino Linotype" w:cs="Arial"/>
          <w:b/>
          <w:i/>
          <w:lang w:eastAsia="es-ES"/>
        </w:rPr>
      </w:pPr>
    </w:p>
    <w:p w14:paraId="6B669E02" w14:textId="77777777" w:rsidR="0091019C" w:rsidRPr="00A51B2C" w:rsidRDefault="0091019C" w:rsidP="0091019C">
      <w:pPr>
        <w:spacing w:after="0" w:line="360" w:lineRule="auto"/>
        <w:jc w:val="both"/>
        <w:rPr>
          <w:rFonts w:ascii="Palatino Linotype" w:hAnsi="Palatino Linotype" w:cs="Times New Roman"/>
          <w:sz w:val="24"/>
          <w:szCs w:val="24"/>
          <w:lang w:eastAsia="es-ES"/>
        </w:rPr>
      </w:pPr>
      <w:r w:rsidRPr="00A51B2C">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w:t>
      </w:r>
      <w:r w:rsidRPr="00A51B2C">
        <w:rPr>
          <w:rFonts w:ascii="Palatino Linotype" w:hAnsi="Palatino Linotype" w:cs="Times New Roman"/>
          <w:sz w:val="24"/>
          <w:szCs w:val="24"/>
          <w:lang w:eastAsia="es-ES"/>
        </w:rPr>
        <w:lastRenderedPageBreak/>
        <w:t xml:space="preserve">párrafos </w:t>
      </w:r>
      <w:r w:rsidRPr="00A51B2C">
        <w:rPr>
          <w:rFonts w:ascii="Palatino Linotype" w:hAnsi="Palatino Linotype" w:cs="Arial"/>
          <w:sz w:val="24"/>
          <w:szCs w:val="24"/>
          <w:lang w:eastAsia="es-ES"/>
        </w:rPr>
        <w:t>vigésimo, vigésimo primero</w:t>
      </w:r>
      <w:r w:rsidRPr="00A51B2C">
        <w:rPr>
          <w:rFonts w:ascii="Palatino Linotype" w:eastAsia="Times New Roman" w:hAnsi="Palatino Linotype" w:cs="Arial"/>
          <w:sz w:val="24"/>
          <w:szCs w:val="24"/>
          <w:lang w:eastAsia="es-ES"/>
        </w:rPr>
        <w:t xml:space="preserve"> y vigésimo segundo</w:t>
      </w:r>
      <w:r w:rsidRPr="00A51B2C">
        <w:rPr>
          <w:rFonts w:ascii="Palatino Linotype" w:hAnsi="Palatino Linotype" w:cs="Times New Roman"/>
          <w:sz w:val="24"/>
          <w:szCs w:val="24"/>
          <w:lang w:eastAsia="es-ES"/>
        </w:rPr>
        <w:t>, de la Constitución Política del Estado Libre y Soberano de México, se establece lo siguiente:</w:t>
      </w:r>
    </w:p>
    <w:p w14:paraId="5AC8B613" w14:textId="77777777" w:rsidR="0091019C" w:rsidRPr="00A51B2C"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A51B2C">
        <w:rPr>
          <w:rFonts w:ascii="Palatino Linotype" w:eastAsia="Times New Roman" w:hAnsi="Palatino Linotype" w:cs="Times New Roman"/>
          <w:b/>
          <w:i/>
          <w:u w:val="single"/>
          <w:lang w:eastAsia="es-ES"/>
        </w:rPr>
        <w:t>Constitución Política de los Estados Unidos Mexicanos</w:t>
      </w:r>
    </w:p>
    <w:p w14:paraId="60FDE0C6"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b/>
          <w:i/>
          <w:lang w:eastAsia="es-ES"/>
        </w:rPr>
        <w:t>“Artículo 6</w:t>
      </w:r>
      <w:r w:rsidRPr="00A51B2C">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6A4FF06"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w:t>
      </w:r>
    </w:p>
    <w:p w14:paraId="02D83CA9"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 xml:space="preserve">Para efectos de lo dispuesto en el presente artículo se observará lo siguiente: </w:t>
      </w:r>
    </w:p>
    <w:p w14:paraId="3C9BCAB4"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3FBC34C8"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w:t>
      </w:r>
    </w:p>
    <w:p w14:paraId="3241C1E3"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1FB7E427" w14:textId="77777777" w:rsidR="0091019C" w:rsidRPr="00A51B2C" w:rsidRDefault="0091019C" w:rsidP="0091019C">
      <w:pPr>
        <w:spacing w:before="240" w:line="360" w:lineRule="auto"/>
        <w:ind w:left="851" w:right="851"/>
        <w:jc w:val="both"/>
        <w:rPr>
          <w:rFonts w:ascii="Palatino Linotype" w:eastAsia="Times New Roman" w:hAnsi="Palatino Linotype" w:cs="Times New Roman"/>
          <w:b/>
          <w:i/>
          <w:lang w:eastAsia="es-ES"/>
        </w:rPr>
      </w:pPr>
      <w:r w:rsidRPr="00A51B2C">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A51B2C">
        <w:rPr>
          <w:rFonts w:ascii="Palatino Linotype" w:eastAsia="Times New Roman" w:hAnsi="Palatino Linotype" w:cs="Times New Roman"/>
          <w:b/>
          <w:i/>
          <w:lang w:eastAsia="es-ES"/>
        </w:rPr>
        <w:t>[Sic]</w:t>
      </w:r>
    </w:p>
    <w:p w14:paraId="6CB878F8" w14:textId="77777777" w:rsidR="0091019C" w:rsidRPr="00A51B2C" w:rsidRDefault="0091019C" w:rsidP="0091019C">
      <w:pPr>
        <w:spacing w:before="240" w:line="360" w:lineRule="auto"/>
        <w:ind w:left="851" w:right="851"/>
        <w:jc w:val="both"/>
        <w:rPr>
          <w:rFonts w:ascii="Palatino Linotype" w:eastAsia="Times New Roman" w:hAnsi="Palatino Linotype" w:cs="Times New Roman"/>
          <w:b/>
          <w:i/>
          <w:lang w:eastAsia="es-ES"/>
        </w:rPr>
      </w:pPr>
    </w:p>
    <w:p w14:paraId="7C05A2E6" w14:textId="77777777" w:rsidR="0091019C" w:rsidRPr="00A51B2C"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A51B2C">
        <w:rPr>
          <w:rFonts w:ascii="Palatino Linotype" w:eastAsia="Times New Roman" w:hAnsi="Palatino Linotype" w:cs="Times New Roman"/>
          <w:b/>
          <w:i/>
          <w:u w:val="single"/>
          <w:lang w:eastAsia="es-ES"/>
        </w:rPr>
        <w:lastRenderedPageBreak/>
        <w:t>Constitución Política del Estado Libre y Soberano de México</w:t>
      </w:r>
    </w:p>
    <w:p w14:paraId="7F474577"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w:t>
      </w:r>
      <w:r w:rsidRPr="00A51B2C">
        <w:rPr>
          <w:rFonts w:ascii="Palatino Linotype" w:eastAsia="Times New Roman" w:hAnsi="Palatino Linotype" w:cs="Times New Roman"/>
          <w:b/>
          <w:i/>
          <w:lang w:eastAsia="es-ES"/>
        </w:rPr>
        <w:t>Artículo 5</w:t>
      </w:r>
      <w:r w:rsidRPr="00A51B2C">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C40E66E"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w:t>
      </w:r>
    </w:p>
    <w:p w14:paraId="10D50213"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56BD4CF9"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 xml:space="preserve"> (…)</w:t>
      </w:r>
    </w:p>
    <w:p w14:paraId="373EBD88"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CF9D269"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709F557"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w:t>
      </w:r>
    </w:p>
    <w:p w14:paraId="7415D35C"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lastRenderedPageBreak/>
        <w:t>III. Toda persona, sin necesidad de acreditar interés alguno o justificar su utilización, tendrá acceso gratuito a la información pública, a sus datos personales o a la rectificación de éstos;</w:t>
      </w:r>
    </w:p>
    <w:p w14:paraId="045A5894"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1904C577" w14:textId="77777777" w:rsidR="0091019C" w:rsidRPr="00A51B2C" w:rsidRDefault="0091019C" w:rsidP="0091019C">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w:t>
      </w:r>
    </w:p>
    <w:p w14:paraId="67181356" w14:textId="77777777" w:rsidR="0091019C" w:rsidRPr="00A51B2C" w:rsidRDefault="0091019C" w:rsidP="0091019C">
      <w:pPr>
        <w:spacing w:before="240" w:line="360" w:lineRule="auto"/>
        <w:ind w:left="851" w:right="851"/>
        <w:jc w:val="both"/>
        <w:rPr>
          <w:rFonts w:ascii="Palatino Linotype" w:eastAsia="Times New Roman" w:hAnsi="Palatino Linotype" w:cs="Times New Roman"/>
          <w:b/>
          <w:i/>
          <w:lang w:eastAsia="es-ES"/>
        </w:rPr>
      </w:pPr>
      <w:r w:rsidRPr="00A51B2C">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A51B2C">
        <w:rPr>
          <w:rFonts w:ascii="Palatino Linotype" w:eastAsia="Times New Roman" w:hAnsi="Palatino Linotype" w:cs="Times New Roman"/>
          <w:b/>
          <w:i/>
          <w:lang w:eastAsia="es-ES"/>
        </w:rPr>
        <w:t>[Sic]</w:t>
      </w:r>
    </w:p>
    <w:p w14:paraId="21AAB16C" w14:textId="77777777" w:rsidR="0091019C" w:rsidRPr="00A51B2C" w:rsidRDefault="0091019C" w:rsidP="0091019C">
      <w:pPr>
        <w:spacing w:after="0" w:line="360" w:lineRule="auto"/>
        <w:jc w:val="both"/>
        <w:rPr>
          <w:rFonts w:ascii="Palatino Linotype" w:eastAsia="Times New Roman" w:hAnsi="Palatino Linotype" w:cs="Times New Roman"/>
          <w:sz w:val="24"/>
          <w:szCs w:val="24"/>
          <w:lang w:eastAsia="es-ES"/>
        </w:rPr>
      </w:pPr>
    </w:p>
    <w:p w14:paraId="2C653448" w14:textId="77777777" w:rsidR="0091019C" w:rsidRPr="00A51B2C" w:rsidRDefault="0091019C" w:rsidP="0091019C">
      <w:pPr>
        <w:spacing w:after="0" w:line="360" w:lineRule="auto"/>
        <w:jc w:val="both"/>
        <w:rPr>
          <w:rFonts w:ascii="Palatino Linotype" w:eastAsia="Times New Roman" w:hAnsi="Palatino Linotype" w:cs="Times New Roman"/>
          <w:sz w:val="24"/>
          <w:szCs w:val="24"/>
          <w:lang w:eastAsia="es-ES"/>
        </w:rPr>
      </w:pPr>
      <w:r w:rsidRPr="00A51B2C">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419382E6" w14:textId="77777777" w:rsidR="0091019C" w:rsidRPr="00A51B2C" w:rsidRDefault="0091019C" w:rsidP="0091019C">
      <w:pPr>
        <w:spacing w:before="240" w:line="360" w:lineRule="auto"/>
        <w:ind w:left="851" w:right="851"/>
        <w:jc w:val="both"/>
        <w:rPr>
          <w:rFonts w:ascii="Palatino Linotype" w:hAnsi="Palatino Linotype" w:cs="Times New Roman"/>
          <w:i/>
          <w:lang w:eastAsia="es-ES"/>
        </w:rPr>
      </w:pPr>
      <w:r w:rsidRPr="00A51B2C">
        <w:rPr>
          <w:rFonts w:ascii="Palatino Linotype" w:hAnsi="Palatino Linotype" w:cs="Times New Roman"/>
          <w:i/>
          <w:lang w:eastAsia="es-ES"/>
        </w:rPr>
        <w:t>“</w:t>
      </w:r>
      <w:r w:rsidRPr="00A51B2C">
        <w:rPr>
          <w:rFonts w:ascii="Palatino Linotype" w:hAnsi="Palatino Linotype" w:cs="Times New Roman"/>
          <w:b/>
          <w:i/>
          <w:lang w:eastAsia="es-ES"/>
        </w:rPr>
        <w:t>Artículo 1o</w:t>
      </w:r>
      <w:r w:rsidRPr="00A51B2C">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3119C1A" w14:textId="77777777" w:rsidR="0091019C" w:rsidRPr="00A51B2C" w:rsidRDefault="0091019C" w:rsidP="0091019C">
      <w:pPr>
        <w:spacing w:before="240" w:line="360" w:lineRule="auto"/>
        <w:ind w:left="851" w:right="851"/>
        <w:jc w:val="both"/>
        <w:rPr>
          <w:rFonts w:ascii="Palatino Linotype" w:hAnsi="Palatino Linotype" w:cs="Times New Roman"/>
          <w:i/>
          <w:lang w:eastAsia="es-ES"/>
        </w:rPr>
      </w:pPr>
      <w:r w:rsidRPr="00A51B2C">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659E7686" w14:textId="77777777" w:rsidR="0091019C" w:rsidRPr="00A51B2C" w:rsidRDefault="0091019C" w:rsidP="0091019C">
      <w:pPr>
        <w:spacing w:before="240" w:line="360" w:lineRule="auto"/>
        <w:ind w:left="851" w:right="851"/>
        <w:jc w:val="both"/>
        <w:rPr>
          <w:rFonts w:ascii="Palatino Linotype" w:hAnsi="Palatino Linotype" w:cs="Times New Roman"/>
          <w:b/>
          <w:i/>
          <w:lang w:eastAsia="es-ES"/>
        </w:rPr>
      </w:pPr>
      <w:r w:rsidRPr="00A51B2C">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A51B2C">
        <w:rPr>
          <w:rFonts w:ascii="Palatino Linotype" w:hAnsi="Palatino Linotype" w:cs="Times New Roman"/>
          <w:b/>
          <w:i/>
          <w:lang w:eastAsia="es-ES"/>
        </w:rPr>
        <w:t>[Sic]</w:t>
      </w:r>
    </w:p>
    <w:p w14:paraId="3FFC3DB9" w14:textId="77777777" w:rsidR="00DF123A" w:rsidRPr="00A51B2C" w:rsidRDefault="00DF123A" w:rsidP="0091019C">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B35CDCC" w14:textId="65210CFD" w:rsidR="0091019C" w:rsidRPr="00A51B2C" w:rsidRDefault="0091019C" w:rsidP="0091019C">
      <w:pPr>
        <w:tabs>
          <w:tab w:val="left" w:pos="709"/>
        </w:tabs>
        <w:spacing w:before="240" w:line="360" w:lineRule="auto"/>
        <w:ind w:right="51"/>
        <w:jc w:val="both"/>
        <w:rPr>
          <w:rFonts w:ascii="Palatino Linotype" w:hAnsi="Palatino Linotype"/>
          <w:b/>
          <w:sz w:val="28"/>
          <w:szCs w:val="28"/>
        </w:rPr>
      </w:pPr>
      <w:r w:rsidRPr="00A51B2C">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A51B2C">
        <w:rPr>
          <w:rFonts w:ascii="Palatino Linotype" w:eastAsia="Times New Roman" w:hAnsi="Palatino Linotype" w:cs="Times New Roman"/>
          <w:b/>
          <w:sz w:val="24"/>
          <w:szCs w:val="24"/>
          <w:u w:val="single"/>
          <w:lang w:eastAsia="es-ES"/>
        </w:rPr>
        <w:t>incluso, la solicitud de acceso a la información pueda ser anónima</w:t>
      </w:r>
      <w:r w:rsidRPr="00A51B2C">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A51B2C">
        <w:rPr>
          <w:rFonts w:ascii="Palatino Linotype" w:hAnsi="Palatino Linotype" w:cs="Arial"/>
          <w:sz w:val="24"/>
          <w:szCs w:val="24"/>
        </w:rPr>
        <w:t>En conclusión, se cubrieron los requisitos de procedencia y procedibilidad y conforme a las constancias que obran en el expediente.</w:t>
      </w:r>
    </w:p>
    <w:p w14:paraId="72E0DB8B" w14:textId="77777777" w:rsidR="0091019C" w:rsidRPr="00A51B2C" w:rsidRDefault="0091019C"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E435A35" w14:textId="77777777" w:rsidR="00A41851" w:rsidRPr="00A51B2C" w:rsidRDefault="00A41851" w:rsidP="00A41851">
      <w:pPr>
        <w:tabs>
          <w:tab w:val="left" w:pos="709"/>
        </w:tabs>
        <w:spacing w:before="240" w:line="360" w:lineRule="auto"/>
        <w:ind w:right="51"/>
        <w:jc w:val="both"/>
        <w:rPr>
          <w:rFonts w:ascii="Palatino Linotype" w:hAnsi="Palatino Linotype"/>
          <w:b/>
          <w:sz w:val="28"/>
          <w:szCs w:val="28"/>
        </w:rPr>
      </w:pPr>
      <w:r w:rsidRPr="00A51B2C">
        <w:rPr>
          <w:rFonts w:ascii="Palatino Linotype" w:hAnsi="Palatino Linotype"/>
          <w:b/>
          <w:sz w:val="28"/>
          <w:szCs w:val="28"/>
        </w:rPr>
        <w:t xml:space="preserve">CUARTO. Estudio y resolución del asunto </w:t>
      </w:r>
      <w:r w:rsidRPr="00A51B2C">
        <w:rPr>
          <w:rFonts w:ascii="Palatino Linotype" w:hAnsi="Palatino Linotype"/>
          <w:b/>
          <w:sz w:val="28"/>
          <w:szCs w:val="28"/>
        </w:rPr>
        <w:tab/>
      </w:r>
    </w:p>
    <w:p w14:paraId="78E8A3FA" w14:textId="77777777" w:rsidR="00A41851" w:rsidRPr="00A51B2C"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A51B2C">
        <w:rPr>
          <w:rFonts w:ascii="Palatino Linotype" w:hAnsi="Palatino Linotype" w:cs="Arial"/>
        </w:rPr>
        <w:lastRenderedPageBreak/>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FE7B06C" w14:textId="77777777" w:rsidR="00A41851" w:rsidRPr="00A51B2C" w:rsidRDefault="00A41851" w:rsidP="00A41851">
      <w:pPr>
        <w:spacing w:after="0" w:line="360" w:lineRule="auto"/>
        <w:jc w:val="both"/>
        <w:rPr>
          <w:rFonts w:ascii="Palatino Linotype" w:eastAsia="Times New Roman" w:hAnsi="Palatino Linotype" w:cs="Times New Roman"/>
          <w:sz w:val="24"/>
          <w:szCs w:val="24"/>
          <w:lang w:eastAsia="es-ES"/>
        </w:rPr>
      </w:pPr>
      <w:r w:rsidRPr="00A51B2C">
        <w:rPr>
          <w:rFonts w:ascii="Palatino Linotype" w:hAnsi="Palatino Linotype" w:cs="Arial"/>
          <w:sz w:val="24"/>
          <w:szCs w:val="24"/>
        </w:rPr>
        <w:t xml:space="preserve">En este tenor, es necesario subrayar que </w:t>
      </w:r>
      <w:r w:rsidRPr="00A51B2C">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67E9CA"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b/>
          <w:i/>
          <w:lang w:eastAsia="es-ES"/>
        </w:rPr>
        <w:t>“Artículo 4.</w:t>
      </w:r>
      <w:r w:rsidRPr="00A51B2C">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lastRenderedPageBreak/>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b/>
          <w:i/>
          <w:lang w:eastAsia="es-ES"/>
        </w:rPr>
        <w:t>Artículo 12.</w:t>
      </w:r>
      <w:r w:rsidRPr="00A51B2C">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w:t>
      </w:r>
    </w:p>
    <w:p w14:paraId="7CB28B76" w14:textId="77777777" w:rsidR="00A41851" w:rsidRPr="00A51B2C" w:rsidRDefault="00A41851" w:rsidP="00A41851">
      <w:pPr>
        <w:spacing w:before="240" w:line="360" w:lineRule="auto"/>
        <w:ind w:left="851" w:right="851"/>
        <w:jc w:val="both"/>
        <w:rPr>
          <w:rFonts w:ascii="Palatino Linotype" w:eastAsia="Times New Roman" w:hAnsi="Palatino Linotype" w:cs="Times New Roman"/>
          <w:b/>
          <w:i/>
          <w:lang w:eastAsia="es-ES"/>
        </w:rPr>
      </w:pPr>
      <w:r w:rsidRPr="00A51B2C">
        <w:rPr>
          <w:rFonts w:ascii="Palatino Linotype" w:eastAsia="Times New Roman" w:hAnsi="Palatino Linotype" w:cs="Times New Roman"/>
          <w:b/>
          <w:i/>
          <w:lang w:eastAsia="es-ES"/>
        </w:rPr>
        <w:t xml:space="preserve">Artículo 24. </w:t>
      </w:r>
    </w:p>
    <w:p w14:paraId="689D168A"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w:t>
      </w:r>
    </w:p>
    <w:p w14:paraId="6D76A2E4"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i/>
          <w:lang w:eastAsia="es-ES"/>
        </w:rPr>
        <w:t>(…)</w:t>
      </w:r>
    </w:p>
    <w:p w14:paraId="60BF3C2C" w14:textId="77777777" w:rsidR="00A41851" w:rsidRPr="00A51B2C" w:rsidRDefault="00A41851" w:rsidP="00A41851">
      <w:pPr>
        <w:spacing w:before="240" w:line="360" w:lineRule="auto"/>
        <w:ind w:left="851" w:right="851"/>
        <w:jc w:val="both"/>
        <w:rPr>
          <w:rFonts w:ascii="Palatino Linotype" w:eastAsia="Times New Roman" w:hAnsi="Palatino Linotype" w:cs="Times New Roman"/>
          <w:i/>
          <w:lang w:eastAsia="es-ES"/>
        </w:rPr>
      </w:pPr>
      <w:r w:rsidRPr="00A51B2C">
        <w:rPr>
          <w:rFonts w:ascii="Palatino Linotype" w:eastAsia="Times New Roman" w:hAnsi="Palatino Linotype" w:cs="Times New Roman"/>
          <w:b/>
          <w:i/>
          <w:lang w:eastAsia="es-ES"/>
        </w:rPr>
        <w:t>Artículo 160.</w:t>
      </w:r>
      <w:r w:rsidRPr="00A51B2C">
        <w:rPr>
          <w:rFonts w:ascii="Palatino Linotype" w:eastAsia="Times New Roman" w:hAnsi="Palatino Linotype" w:cs="Times New Roman"/>
          <w:i/>
          <w:lang w:eastAsia="es-ES"/>
        </w:rPr>
        <w:t xml:space="preserve"> Los sujetos obligados deberán otorgar acceso a los documentos que se </w:t>
      </w:r>
      <w:r w:rsidRPr="00A51B2C">
        <w:rPr>
          <w:rFonts w:ascii="Palatino Linotype" w:eastAsia="Times New Roman" w:hAnsi="Palatino Linotype" w:cs="Times New Roman"/>
          <w:b/>
          <w:i/>
          <w:lang w:eastAsia="es-ES"/>
        </w:rPr>
        <w:t xml:space="preserve"> </w:t>
      </w:r>
      <w:r w:rsidRPr="00A51B2C">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A51B2C" w:rsidRDefault="00A41851" w:rsidP="00A41851">
      <w:pPr>
        <w:spacing w:before="240" w:line="360" w:lineRule="auto"/>
        <w:ind w:left="851" w:right="851"/>
        <w:jc w:val="both"/>
        <w:rPr>
          <w:rFonts w:ascii="Palatino Linotype" w:eastAsia="Times New Roman" w:hAnsi="Palatino Linotype" w:cs="Times New Roman"/>
          <w:b/>
          <w:i/>
          <w:lang w:eastAsia="es-ES"/>
        </w:rPr>
      </w:pPr>
      <w:r w:rsidRPr="00A51B2C">
        <w:rPr>
          <w:rFonts w:ascii="Palatino Linotype" w:eastAsia="Times New Roman" w:hAnsi="Palatino Linotype" w:cs="Times New Roman"/>
          <w:i/>
          <w:lang w:eastAsia="es-ES"/>
        </w:rPr>
        <w:lastRenderedPageBreak/>
        <w:t>En caso que la información solicitada consista en bases de datos se deberá privilegiar la entrega de la misma en formatos abiertos.”</w:t>
      </w:r>
      <w:r w:rsidRPr="00A51B2C">
        <w:rPr>
          <w:rFonts w:ascii="Palatino Linotype" w:eastAsia="Times New Roman" w:hAnsi="Palatino Linotype" w:cs="Times New Roman"/>
          <w:b/>
          <w:i/>
          <w:lang w:eastAsia="es-ES"/>
        </w:rPr>
        <w:t>[Sic]</w:t>
      </w:r>
    </w:p>
    <w:p w14:paraId="40267A49" w14:textId="77777777" w:rsidR="00A41851" w:rsidRPr="00A51B2C" w:rsidRDefault="00A41851" w:rsidP="00A418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A51B2C" w:rsidRDefault="00A41851" w:rsidP="00A41851">
      <w:pPr>
        <w:spacing w:after="0" w:line="360" w:lineRule="auto"/>
        <w:jc w:val="both"/>
        <w:rPr>
          <w:rFonts w:ascii="Palatino Linotype" w:eastAsia="Times New Roman" w:hAnsi="Palatino Linotype" w:cs="Times New Roman"/>
          <w:sz w:val="24"/>
          <w:szCs w:val="24"/>
          <w:lang w:eastAsia="es-ES"/>
        </w:rPr>
      </w:pPr>
      <w:r w:rsidRPr="00A51B2C">
        <w:rPr>
          <w:rFonts w:ascii="Palatino Linotype" w:eastAsia="Times New Roman" w:hAnsi="Palatino Linotype" w:cs="Times New Roman"/>
          <w:sz w:val="24"/>
          <w:szCs w:val="24"/>
          <w:lang w:eastAsia="es-ES"/>
        </w:rPr>
        <w:t xml:space="preserve">Así que la obligación de los </w:t>
      </w:r>
      <w:r w:rsidRPr="00A51B2C">
        <w:rPr>
          <w:rFonts w:ascii="Palatino Linotype" w:eastAsia="Times New Roman" w:hAnsi="Palatino Linotype" w:cs="Times New Roman"/>
          <w:b/>
          <w:sz w:val="24"/>
          <w:szCs w:val="24"/>
          <w:lang w:eastAsia="es-ES"/>
        </w:rPr>
        <w:t>Sujetos Obligados</w:t>
      </w:r>
      <w:r w:rsidRPr="00A51B2C">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A51B2C">
        <w:rPr>
          <w:rFonts w:ascii="Palatino Linotype" w:eastAsia="Times New Roman" w:hAnsi="Palatino Linotype" w:cs="Times New Roman"/>
          <w:bCs/>
          <w:sz w:val="24"/>
          <w:szCs w:val="24"/>
          <w:lang w:eastAsia="es-ES"/>
        </w:rPr>
        <w:t>de la Ley local en la materia, que se reproduce de la siguiente forma</w:t>
      </w:r>
      <w:r w:rsidRPr="00A51B2C">
        <w:rPr>
          <w:rFonts w:ascii="Palatino Linotype" w:eastAsia="Times New Roman" w:hAnsi="Palatino Linotype" w:cs="Times New Roman"/>
          <w:sz w:val="24"/>
          <w:szCs w:val="24"/>
          <w:lang w:eastAsia="es-ES"/>
        </w:rPr>
        <w:t>:</w:t>
      </w:r>
    </w:p>
    <w:p w14:paraId="48337963" w14:textId="77777777" w:rsidR="00A41851" w:rsidRPr="00A51B2C" w:rsidRDefault="00A41851" w:rsidP="00A41851">
      <w:pPr>
        <w:spacing w:before="240" w:line="360" w:lineRule="auto"/>
        <w:ind w:left="851" w:right="851"/>
        <w:jc w:val="both"/>
        <w:rPr>
          <w:rFonts w:ascii="Palatino Linotype" w:eastAsia="Times New Roman" w:hAnsi="Palatino Linotype" w:cs="Arial"/>
          <w:b/>
          <w:i/>
          <w:lang w:eastAsia="es-ES"/>
        </w:rPr>
      </w:pPr>
      <w:r w:rsidRPr="00A51B2C">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A51B2C">
        <w:rPr>
          <w:rFonts w:ascii="Palatino Linotype" w:eastAsia="Times New Roman" w:hAnsi="Palatino Linotype" w:cs="Arial"/>
          <w:b/>
          <w:i/>
          <w:lang w:eastAsia="es-ES"/>
        </w:rPr>
        <w:t>[Sic]</w:t>
      </w:r>
    </w:p>
    <w:p w14:paraId="37F1C6E6" w14:textId="77777777" w:rsidR="00FF0072" w:rsidRPr="00A51B2C" w:rsidRDefault="00FF0072" w:rsidP="00FF0072">
      <w:pPr>
        <w:autoSpaceDE w:val="0"/>
        <w:autoSpaceDN w:val="0"/>
        <w:adjustRightInd w:val="0"/>
        <w:spacing w:before="240" w:line="360" w:lineRule="auto"/>
        <w:jc w:val="both"/>
        <w:rPr>
          <w:rFonts w:ascii="Palatino Linotype" w:hAnsi="Palatino Linotype" w:cs="Arial"/>
          <w:sz w:val="24"/>
          <w:szCs w:val="24"/>
        </w:rPr>
      </w:pPr>
    </w:p>
    <w:p w14:paraId="06598D4F" w14:textId="2D9F40AB" w:rsidR="00FF0072" w:rsidRPr="00A51B2C" w:rsidRDefault="00FF0072" w:rsidP="00FF0072">
      <w:pPr>
        <w:autoSpaceDE w:val="0"/>
        <w:autoSpaceDN w:val="0"/>
        <w:adjustRightInd w:val="0"/>
        <w:spacing w:before="240" w:line="360" w:lineRule="auto"/>
        <w:jc w:val="both"/>
        <w:rPr>
          <w:rFonts w:ascii="Palatino Linotype" w:hAnsi="Palatino Linotype" w:cs="Arial"/>
          <w:sz w:val="24"/>
          <w:szCs w:val="24"/>
        </w:rPr>
      </w:pPr>
      <w:r w:rsidRPr="00A51B2C">
        <w:rPr>
          <w:rFonts w:ascii="Palatino Linotype" w:hAnsi="Palatino Linotype" w:cs="Arial"/>
          <w:sz w:val="24"/>
          <w:szCs w:val="24"/>
        </w:rPr>
        <w:t xml:space="preserve">En una aproximación inicial, con relación a la solicitud de información </w:t>
      </w:r>
      <w:r w:rsidR="00A84743" w:rsidRPr="00A51B2C">
        <w:rPr>
          <w:rFonts w:ascii="Palatino Linotype" w:hAnsi="Palatino Linotype" w:cs="Arial"/>
          <w:b/>
          <w:bCs/>
          <w:sz w:val="24"/>
          <w:szCs w:val="24"/>
        </w:rPr>
        <w:t>03058</w:t>
      </w:r>
      <w:r w:rsidRPr="00A51B2C">
        <w:rPr>
          <w:rFonts w:ascii="Palatino Linotype" w:hAnsi="Palatino Linotype" w:cs="Arial"/>
          <w:b/>
          <w:bCs/>
          <w:sz w:val="24"/>
          <w:szCs w:val="24"/>
        </w:rPr>
        <w:t xml:space="preserve">/TOLUCA/IP/2025 </w:t>
      </w:r>
      <w:r w:rsidRPr="00A51B2C">
        <w:rPr>
          <w:rFonts w:ascii="Palatino Linotype" w:hAnsi="Palatino Linotype" w:cs="Arial"/>
          <w:sz w:val="24"/>
          <w:szCs w:val="24"/>
        </w:rPr>
        <w:t xml:space="preserve">se desprenden las siguientes consideraciones: </w:t>
      </w:r>
    </w:p>
    <w:p w14:paraId="348EB2D7" w14:textId="77777777" w:rsidR="00FF0072" w:rsidRPr="00A51B2C" w:rsidRDefault="00FF0072">
      <w:pPr>
        <w:pStyle w:val="Prrafodelista"/>
        <w:numPr>
          <w:ilvl w:val="0"/>
          <w:numId w:val="5"/>
        </w:numPr>
        <w:autoSpaceDE w:val="0"/>
        <w:autoSpaceDN w:val="0"/>
        <w:adjustRightInd w:val="0"/>
        <w:spacing w:before="240" w:line="360" w:lineRule="auto"/>
        <w:jc w:val="both"/>
        <w:rPr>
          <w:rFonts w:ascii="Palatino Linotype" w:hAnsi="Palatino Linotype" w:cs="Arial"/>
          <w:lang w:val="es-MX"/>
        </w:rPr>
      </w:pPr>
      <w:r w:rsidRPr="00A51B2C">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A51B2C">
        <w:rPr>
          <w:rFonts w:ascii="Palatino Linotype" w:hAnsi="Palatino Linotype" w:cs="Arial"/>
          <w:b/>
          <w:bCs/>
          <w:lang w:val="es-MX"/>
        </w:rPr>
        <w:t xml:space="preserve">Sujetos Obligados. </w:t>
      </w:r>
    </w:p>
    <w:p w14:paraId="2E5E8D82" w14:textId="77777777" w:rsidR="00FF0072" w:rsidRPr="00A51B2C" w:rsidRDefault="00FF0072" w:rsidP="00FF0072">
      <w:pPr>
        <w:pStyle w:val="Prrafodelista"/>
        <w:autoSpaceDE w:val="0"/>
        <w:autoSpaceDN w:val="0"/>
        <w:adjustRightInd w:val="0"/>
        <w:spacing w:before="240" w:line="360" w:lineRule="auto"/>
        <w:ind w:left="720"/>
        <w:jc w:val="both"/>
        <w:rPr>
          <w:rFonts w:ascii="Palatino Linotype" w:hAnsi="Palatino Linotype" w:cs="Arial"/>
          <w:lang w:val="es-MX"/>
        </w:rPr>
      </w:pPr>
    </w:p>
    <w:p w14:paraId="518AAE20" w14:textId="7140AE6B" w:rsidR="00A84743" w:rsidRPr="00A51B2C" w:rsidRDefault="00FF0072">
      <w:pPr>
        <w:pStyle w:val="Prrafodelista"/>
        <w:numPr>
          <w:ilvl w:val="0"/>
          <w:numId w:val="4"/>
        </w:numPr>
        <w:autoSpaceDE w:val="0"/>
        <w:autoSpaceDN w:val="0"/>
        <w:adjustRightInd w:val="0"/>
        <w:spacing w:before="240" w:line="360" w:lineRule="auto"/>
        <w:jc w:val="both"/>
        <w:rPr>
          <w:rFonts w:ascii="Palatino Linotype" w:hAnsi="Palatino Linotype"/>
          <w:color w:val="000000"/>
          <w:lang w:val="es-MX"/>
        </w:rPr>
      </w:pPr>
      <w:r w:rsidRPr="00A51B2C">
        <w:rPr>
          <w:rFonts w:ascii="Palatino Linotype" w:hAnsi="Palatino Linotype" w:cs="Arial"/>
          <w:lang w:val="es-MX"/>
        </w:rPr>
        <w:lastRenderedPageBreak/>
        <w:t xml:space="preserve">Que </w:t>
      </w:r>
      <w:r w:rsidR="00A84743" w:rsidRPr="00A51B2C">
        <w:rPr>
          <w:rFonts w:ascii="Palatino Linotype" w:hAnsi="Palatino Linotype" w:cs="Arial"/>
          <w:lang w:val="es-MX"/>
        </w:rPr>
        <w:t xml:space="preserve">de una interpretación literal, gramatical y sistemática a la solicitud de información </w:t>
      </w:r>
      <w:r w:rsidR="00A84743" w:rsidRPr="00A51B2C">
        <w:rPr>
          <w:rFonts w:ascii="Palatino Linotype" w:hAnsi="Palatino Linotype" w:cs="Arial"/>
          <w:b/>
          <w:bCs/>
        </w:rPr>
        <w:t xml:space="preserve">03058/TOLUCA/IP/2025  </w:t>
      </w:r>
      <w:r w:rsidR="00A84743" w:rsidRPr="00A51B2C">
        <w:rPr>
          <w:rFonts w:ascii="Palatino Linotype" w:hAnsi="Palatino Linotype" w:cs="Arial"/>
        </w:rPr>
        <w:t xml:space="preserve">se advierte que </w:t>
      </w:r>
      <w:r w:rsidRPr="00A51B2C">
        <w:rPr>
          <w:rFonts w:ascii="Palatino Linotype" w:hAnsi="Palatino Linotype" w:cs="Arial"/>
          <w:lang w:val="es-MX"/>
        </w:rPr>
        <w:t>fue</w:t>
      </w:r>
      <w:r w:rsidR="00A84743" w:rsidRPr="00A51B2C">
        <w:rPr>
          <w:rFonts w:ascii="Palatino Linotype" w:hAnsi="Palatino Linotype" w:cs="Arial"/>
          <w:lang w:val="es-MX"/>
        </w:rPr>
        <w:t xml:space="preserve">ron formulados </w:t>
      </w:r>
      <w:r w:rsidR="006B38AB" w:rsidRPr="00A51B2C">
        <w:rPr>
          <w:rFonts w:ascii="Palatino Linotype" w:hAnsi="Palatino Linotype" w:cs="Arial"/>
          <w:b/>
          <w:bCs/>
          <w:lang w:val="es-MX"/>
        </w:rPr>
        <w:t>12</w:t>
      </w:r>
      <w:r w:rsidR="00A84743" w:rsidRPr="00A51B2C">
        <w:rPr>
          <w:rFonts w:ascii="Palatino Linotype" w:hAnsi="Palatino Linotype" w:cs="Arial"/>
          <w:b/>
          <w:bCs/>
          <w:lang w:val="es-MX"/>
        </w:rPr>
        <w:t xml:space="preserve"> -</w:t>
      </w:r>
      <w:r w:rsidR="006B38AB" w:rsidRPr="00A51B2C">
        <w:rPr>
          <w:rFonts w:ascii="Palatino Linotype" w:hAnsi="Palatino Linotype" w:cs="Arial"/>
          <w:b/>
          <w:bCs/>
          <w:lang w:val="es-MX"/>
        </w:rPr>
        <w:t>doce</w:t>
      </w:r>
      <w:r w:rsidR="00A84743" w:rsidRPr="00A51B2C">
        <w:rPr>
          <w:rFonts w:ascii="Palatino Linotype" w:hAnsi="Palatino Linotype" w:cs="Arial"/>
          <w:b/>
          <w:bCs/>
          <w:lang w:val="es-MX"/>
        </w:rPr>
        <w:t xml:space="preserve">- </w:t>
      </w:r>
      <w:r w:rsidR="00A84743" w:rsidRPr="00A51B2C">
        <w:rPr>
          <w:rFonts w:ascii="Palatino Linotype" w:hAnsi="Palatino Linotype" w:cs="Arial"/>
          <w:lang w:val="es-MX"/>
        </w:rPr>
        <w:t xml:space="preserve">requerimientos </w:t>
      </w:r>
    </w:p>
    <w:p w14:paraId="4B7A9D97" w14:textId="10763825" w:rsidR="00A84743" w:rsidRPr="00A51B2C" w:rsidRDefault="00A84743">
      <w:pPr>
        <w:pStyle w:val="Prrafodelista"/>
        <w:numPr>
          <w:ilvl w:val="0"/>
          <w:numId w:val="4"/>
        </w:numPr>
        <w:autoSpaceDE w:val="0"/>
        <w:autoSpaceDN w:val="0"/>
        <w:adjustRightInd w:val="0"/>
        <w:spacing w:before="240" w:line="360" w:lineRule="auto"/>
        <w:jc w:val="both"/>
        <w:rPr>
          <w:rFonts w:ascii="Palatino Linotype" w:hAnsi="Palatino Linotype"/>
          <w:color w:val="000000"/>
          <w:lang w:val="es-MX"/>
        </w:rPr>
      </w:pPr>
      <w:r w:rsidRPr="00A51B2C">
        <w:rPr>
          <w:rFonts w:ascii="Palatino Linotype" w:hAnsi="Palatino Linotype"/>
          <w:color w:val="000000"/>
          <w:lang w:val="es-MX"/>
        </w:rPr>
        <w:t xml:space="preserve">Que en referencia a los puntos </w:t>
      </w:r>
      <w:r w:rsidR="006B38AB" w:rsidRPr="00A51B2C">
        <w:rPr>
          <w:rFonts w:ascii="Palatino Linotype" w:hAnsi="Palatino Linotype"/>
          <w:b/>
          <w:bCs/>
          <w:color w:val="000000"/>
          <w:lang w:val="es-MX"/>
        </w:rPr>
        <w:t>1 y 2</w:t>
      </w:r>
      <w:r w:rsidRPr="00A51B2C">
        <w:rPr>
          <w:rFonts w:ascii="Palatino Linotype" w:hAnsi="Palatino Linotype"/>
          <w:b/>
          <w:bCs/>
          <w:color w:val="000000"/>
          <w:lang w:val="es-MX"/>
        </w:rPr>
        <w:t xml:space="preserve"> </w:t>
      </w:r>
      <w:r w:rsidRPr="00A51B2C">
        <w:rPr>
          <w:rFonts w:ascii="Palatino Linotype" w:hAnsi="Palatino Linotype"/>
          <w:color w:val="000000"/>
          <w:lang w:val="es-MX"/>
        </w:rPr>
        <w:t xml:space="preserve">fue señalada como temporalidad </w:t>
      </w:r>
      <w:r w:rsidRPr="00A51B2C">
        <w:rPr>
          <w:rFonts w:ascii="Palatino Linotype" w:hAnsi="Palatino Linotype"/>
          <w:i/>
          <w:iCs/>
          <w:color w:val="000000"/>
          <w:lang w:val="es-MX"/>
        </w:rPr>
        <w:t xml:space="preserve">“de las últimas 2 administraciones y la actual: 2022-2024, 2019-2021, 2016-2018”. </w:t>
      </w:r>
      <w:r w:rsidR="006B38AB" w:rsidRPr="00A51B2C">
        <w:rPr>
          <w:rFonts w:ascii="Palatino Linotype" w:hAnsi="Palatino Linotype"/>
          <w:color w:val="000000"/>
          <w:lang w:val="es-MX"/>
        </w:rPr>
        <w:t>Visto de esta forma, al valorar que el experto no resulta experto en materia de administración pública o incluso transparencia, se fija el elemento temporal del uno de enero de dos mil dieciséis al veintisiete de mayo de dos mil veinticinco</w:t>
      </w:r>
      <w:r w:rsidR="006764F5" w:rsidRPr="00A51B2C">
        <w:rPr>
          <w:rFonts w:ascii="Palatino Linotype" w:hAnsi="Palatino Linotype"/>
          <w:color w:val="000000"/>
          <w:lang w:val="es-MX"/>
        </w:rPr>
        <w:t>.</w:t>
      </w:r>
    </w:p>
    <w:p w14:paraId="48E5DE95" w14:textId="5D3B012E" w:rsidR="006B38AB" w:rsidRPr="00A51B2C" w:rsidRDefault="006B38AB" w:rsidP="006B38AB">
      <w:pPr>
        <w:pStyle w:val="Prrafodelista"/>
        <w:autoSpaceDE w:val="0"/>
        <w:autoSpaceDN w:val="0"/>
        <w:adjustRightInd w:val="0"/>
        <w:spacing w:before="240" w:line="360" w:lineRule="auto"/>
        <w:ind w:left="720"/>
        <w:jc w:val="both"/>
        <w:rPr>
          <w:rFonts w:ascii="Palatino Linotype" w:hAnsi="Palatino Linotype"/>
          <w:color w:val="000000"/>
          <w:lang w:val="es-MX"/>
        </w:rPr>
      </w:pPr>
      <w:r w:rsidRPr="00A51B2C">
        <w:rPr>
          <w:rFonts w:ascii="Palatino Linotype" w:hAnsi="Palatino Linotype"/>
          <w:color w:val="000000"/>
          <w:lang w:val="es-MX"/>
        </w:rPr>
        <w:t xml:space="preserve">Por cuanto hace a los puntos </w:t>
      </w:r>
      <w:r w:rsidRPr="00A51B2C">
        <w:rPr>
          <w:rFonts w:ascii="Palatino Linotype" w:hAnsi="Palatino Linotype"/>
          <w:b/>
          <w:bCs/>
          <w:color w:val="000000"/>
          <w:lang w:val="es-MX"/>
        </w:rPr>
        <w:t>3,</w:t>
      </w:r>
      <w:r w:rsidRPr="00A51B2C">
        <w:rPr>
          <w:rFonts w:ascii="Palatino Linotype" w:hAnsi="Palatino Linotype"/>
          <w:color w:val="000000"/>
          <w:lang w:val="es-MX"/>
        </w:rPr>
        <w:t xml:space="preserve"> </w:t>
      </w:r>
      <w:r w:rsidRPr="00A51B2C">
        <w:rPr>
          <w:rFonts w:ascii="Palatino Linotype" w:hAnsi="Palatino Linotype"/>
          <w:b/>
          <w:bCs/>
          <w:color w:val="000000"/>
          <w:lang w:val="es-MX"/>
        </w:rPr>
        <w:t xml:space="preserve">4, 5, 6, 7, 8 y 9 </w:t>
      </w:r>
      <w:r w:rsidRPr="00A51B2C">
        <w:rPr>
          <w:rFonts w:ascii="Palatino Linotype" w:hAnsi="Palatino Linotype"/>
          <w:color w:val="000000"/>
          <w:lang w:val="es-MX"/>
        </w:rPr>
        <w:t xml:space="preserve">la temporalidad fue delimitada de forma diligente. </w:t>
      </w:r>
    </w:p>
    <w:p w14:paraId="4B500CD1" w14:textId="37C3971A" w:rsidR="006B38AB" w:rsidRPr="00A51B2C" w:rsidRDefault="006B38AB" w:rsidP="006B38AB">
      <w:pPr>
        <w:pStyle w:val="Prrafodelista"/>
        <w:autoSpaceDE w:val="0"/>
        <w:autoSpaceDN w:val="0"/>
        <w:adjustRightInd w:val="0"/>
        <w:spacing w:before="240" w:line="360" w:lineRule="auto"/>
        <w:ind w:left="720"/>
        <w:jc w:val="both"/>
        <w:rPr>
          <w:rFonts w:ascii="Palatino Linotype" w:hAnsi="Palatino Linotype"/>
          <w:color w:val="000000"/>
          <w:lang w:val="es-MX"/>
        </w:rPr>
      </w:pPr>
      <w:r w:rsidRPr="00A51B2C">
        <w:rPr>
          <w:rFonts w:ascii="Palatino Linotype" w:hAnsi="Palatino Linotype"/>
          <w:color w:val="000000"/>
          <w:lang w:val="es-MX"/>
        </w:rPr>
        <w:t xml:space="preserve">Que en alusión a los puntos </w:t>
      </w:r>
      <w:r w:rsidRPr="00A51B2C">
        <w:rPr>
          <w:rFonts w:ascii="Palatino Linotype" w:hAnsi="Palatino Linotype"/>
          <w:b/>
          <w:bCs/>
          <w:color w:val="000000"/>
          <w:lang w:val="es-MX"/>
        </w:rPr>
        <w:t>10 y 11</w:t>
      </w:r>
      <w:r w:rsidRPr="00A51B2C">
        <w:rPr>
          <w:rFonts w:ascii="Palatino Linotype" w:hAnsi="Palatino Linotype"/>
          <w:color w:val="000000"/>
          <w:lang w:val="es-MX"/>
        </w:rPr>
        <w:t xml:space="preserve"> no fue fijado un parámetro de inicio y conclusión para efectos de búsqueda de la información, debiendo de ser fijados a la fecha en que se ejerció el derecho de acceso a la información pública, es decir, al veintisiete de mayo de dos mil veinticinco. </w:t>
      </w:r>
    </w:p>
    <w:p w14:paraId="08C62796" w14:textId="01282A22" w:rsidR="006B38AB" w:rsidRPr="00A51B2C" w:rsidRDefault="006B38AB" w:rsidP="006B38AB">
      <w:pPr>
        <w:pStyle w:val="Prrafodelista"/>
        <w:autoSpaceDE w:val="0"/>
        <w:autoSpaceDN w:val="0"/>
        <w:adjustRightInd w:val="0"/>
        <w:spacing w:before="240" w:line="360" w:lineRule="auto"/>
        <w:ind w:left="720"/>
        <w:jc w:val="both"/>
        <w:rPr>
          <w:rFonts w:ascii="Palatino Linotype" w:hAnsi="Palatino Linotype"/>
          <w:color w:val="000000"/>
          <w:lang w:val="es-MX"/>
        </w:rPr>
      </w:pPr>
      <w:r w:rsidRPr="00A51B2C">
        <w:rPr>
          <w:rFonts w:ascii="Palatino Linotype" w:hAnsi="Palatino Linotype"/>
          <w:color w:val="000000"/>
          <w:lang w:val="es-MX"/>
        </w:rPr>
        <w:t xml:space="preserve">Respecto del punto </w:t>
      </w:r>
      <w:r w:rsidRPr="00A51B2C">
        <w:rPr>
          <w:rFonts w:ascii="Palatino Linotype" w:hAnsi="Palatino Linotype"/>
          <w:b/>
          <w:bCs/>
          <w:color w:val="000000"/>
          <w:lang w:val="es-MX"/>
        </w:rPr>
        <w:t>12</w:t>
      </w:r>
      <w:r w:rsidRPr="00A51B2C">
        <w:rPr>
          <w:rFonts w:ascii="Palatino Linotype" w:hAnsi="Palatino Linotype"/>
          <w:color w:val="000000"/>
          <w:lang w:val="es-MX"/>
        </w:rPr>
        <w:t xml:space="preserve"> es conveniente acotar que el particular señaló como elemento temporal </w:t>
      </w:r>
      <w:r w:rsidRPr="00A51B2C">
        <w:rPr>
          <w:rFonts w:ascii="Palatino Linotype" w:hAnsi="Palatino Linotype"/>
          <w:i/>
          <w:iCs/>
          <w:color w:val="000000"/>
          <w:lang w:val="es-MX"/>
        </w:rPr>
        <w:t xml:space="preserve">“DE 2021 A LA FECHA”, </w:t>
      </w:r>
      <w:r w:rsidRPr="00A51B2C">
        <w:rPr>
          <w:rFonts w:ascii="Palatino Linotype" w:hAnsi="Palatino Linotype"/>
          <w:color w:val="000000"/>
          <w:lang w:val="es-MX"/>
        </w:rPr>
        <w:t xml:space="preserve">es decir, comprende del uno de enero de dos mil veintiuno al veintisiete de mayo de dos mil veinticinco, este último al corresponder a la fecha en que se ejerció el derecho de acceso a la información pública. </w:t>
      </w:r>
    </w:p>
    <w:p w14:paraId="5AFA3B7F" w14:textId="77777777" w:rsidR="00A84743" w:rsidRPr="00A51B2C" w:rsidRDefault="00A84743" w:rsidP="00A84743">
      <w:pPr>
        <w:autoSpaceDE w:val="0"/>
        <w:autoSpaceDN w:val="0"/>
        <w:adjustRightInd w:val="0"/>
        <w:spacing w:before="240" w:line="360" w:lineRule="auto"/>
        <w:jc w:val="both"/>
        <w:rPr>
          <w:color w:val="000000"/>
        </w:rPr>
      </w:pPr>
    </w:p>
    <w:p w14:paraId="08915B00" w14:textId="77777777" w:rsidR="00FF0072" w:rsidRPr="00A51B2C" w:rsidRDefault="00FF0072" w:rsidP="00FF0072">
      <w:pPr>
        <w:spacing w:before="240" w:line="360" w:lineRule="auto"/>
        <w:jc w:val="both"/>
        <w:rPr>
          <w:rFonts w:ascii="Palatino Linotype" w:hAnsi="Palatino Linotype"/>
          <w:sz w:val="24"/>
          <w:szCs w:val="24"/>
        </w:rPr>
      </w:pPr>
    </w:p>
    <w:p w14:paraId="4B5CB80F" w14:textId="77777777" w:rsidR="00FF0072" w:rsidRPr="00A51B2C" w:rsidRDefault="00FF0072" w:rsidP="00FF0072">
      <w:pPr>
        <w:spacing w:before="240" w:line="360" w:lineRule="auto"/>
        <w:jc w:val="both"/>
        <w:rPr>
          <w:rFonts w:ascii="Palatino Linotype" w:hAnsi="Palatino Linotype"/>
          <w:sz w:val="24"/>
          <w:szCs w:val="24"/>
        </w:rPr>
      </w:pPr>
      <w:r w:rsidRPr="00A51B2C">
        <w:rPr>
          <w:rFonts w:ascii="Palatino Linotype" w:hAnsi="Palatino Linotype"/>
          <w:sz w:val="24"/>
          <w:szCs w:val="24"/>
        </w:rPr>
        <w:lastRenderedPageBreak/>
        <w:t xml:space="preserve">Dichas precisiones, con fundamento en los artículos 13 y 181 cuarto párrafo de la Ley en materia, los cuales a la letra rezan: </w:t>
      </w:r>
    </w:p>
    <w:p w14:paraId="3F0E05F8" w14:textId="77777777" w:rsidR="00FF0072" w:rsidRPr="00A51B2C" w:rsidRDefault="00FF0072" w:rsidP="00FF0072">
      <w:pPr>
        <w:pStyle w:val="Citas"/>
      </w:pPr>
      <w:r w:rsidRPr="00A51B2C">
        <w:rPr>
          <w:b/>
          <w:bCs/>
        </w:rPr>
        <w:t xml:space="preserve">“Artículo 13. </w:t>
      </w:r>
      <w:r w:rsidRPr="00A51B2C">
        <w:t>El Instituto, en el ámbito de sus atribuciones, deberá suplir cualquier deficiencia para garantizar el ejercicio del derecho de acceso a la información.</w:t>
      </w:r>
    </w:p>
    <w:p w14:paraId="1807D1DD" w14:textId="77777777" w:rsidR="00FF0072" w:rsidRPr="00A51B2C" w:rsidRDefault="00FF0072" w:rsidP="00FF0072">
      <w:pPr>
        <w:pStyle w:val="Citas"/>
        <w:rPr>
          <w:b/>
        </w:rPr>
      </w:pPr>
      <w:r w:rsidRPr="00A51B2C">
        <w:rPr>
          <w:b/>
        </w:rPr>
        <w:t xml:space="preserve">Artículo 181. … </w:t>
      </w:r>
    </w:p>
    <w:p w14:paraId="7F0ACBCB" w14:textId="77777777" w:rsidR="00FF0072" w:rsidRPr="00A51B2C" w:rsidRDefault="00FF0072" w:rsidP="00FF0072">
      <w:pPr>
        <w:pStyle w:val="Citas"/>
        <w:rPr>
          <w:b/>
        </w:rPr>
      </w:pPr>
      <w:r w:rsidRPr="00A51B2C">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A51B2C">
        <w:rPr>
          <w:b/>
        </w:rPr>
        <w:t>[Sic]</w:t>
      </w:r>
    </w:p>
    <w:p w14:paraId="79C49584" w14:textId="77777777" w:rsidR="00A41851" w:rsidRPr="00A51B2C" w:rsidRDefault="00A41851" w:rsidP="00A41851">
      <w:pPr>
        <w:spacing w:before="240" w:line="360" w:lineRule="auto"/>
        <w:jc w:val="both"/>
        <w:rPr>
          <w:rFonts w:ascii="Palatino Linotype" w:hAnsi="Palatino Linotype"/>
          <w:sz w:val="24"/>
          <w:szCs w:val="24"/>
        </w:rPr>
      </w:pPr>
    </w:p>
    <w:p w14:paraId="3DABDE0B" w14:textId="08515701" w:rsidR="00A97EEF" w:rsidRPr="00A51B2C" w:rsidRDefault="00A41851" w:rsidP="00FF0072">
      <w:pPr>
        <w:pStyle w:val="Sinespaciado"/>
        <w:spacing w:line="360" w:lineRule="auto"/>
        <w:jc w:val="both"/>
        <w:rPr>
          <w:rFonts w:ascii="Palatino Linotype" w:hAnsi="Palatino Linotype"/>
        </w:rPr>
      </w:pPr>
      <w:r w:rsidRPr="00A51B2C">
        <w:rPr>
          <w:rFonts w:ascii="Palatino Linotype" w:hAnsi="Palatino Linotype"/>
        </w:rPr>
        <w:t xml:space="preserve">Una vez sentado lo anterior, </w:t>
      </w:r>
      <w:r w:rsidRPr="00A51B2C">
        <w:rPr>
          <w:rFonts w:ascii="Palatino Linotype" w:hAnsi="Palatino Linotype" w:cs="Arial"/>
        </w:rPr>
        <w:t xml:space="preserve">de una interpretación literal a la solicitud de información </w:t>
      </w:r>
      <w:r w:rsidR="006B38AB" w:rsidRPr="00A51B2C">
        <w:rPr>
          <w:rFonts w:ascii="Palatino Linotype" w:hAnsi="Palatino Linotype" w:cs="Arial"/>
          <w:b/>
          <w:bCs/>
        </w:rPr>
        <w:t>03058/TOLUCA/IP/2025</w:t>
      </w:r>
      <w:r w:rsidRPr="00A51B2C">
        <w:rPr>
          <w:rFonts w:ascii="Palatino Linotype" w:hAnsi="Palatino Linotype" w:cs="Arial"/>
          <w:b/>
          <w:bCs/>
        </w:rPr>
        <w:t xml:space="preserve">, </w:t>
      </w:r>
      <w:r w:rsidR="00FF0072" w:rsidRPr="00A51B2C">
        <w:rPr>
          <w:rFonts w:ascii="Palatino Linotype" w:hAnsi="Palatino Linotype" w:cs="Arial"/>
        </w:rPr>
        <w:t>d</w:t>
      </w:r>
      <w:r w:rsidR="00A97EEF" w:rsidRPr="00A51B2C">
        <w:rPr>
          <w:rFonts w:ascii="Palatino Linotype" w:hAnsi="Palatino Linotype"/>
        </w:rPr>
        <w:t>e manera objetiva se precisa que versa en conocer la siguiente información:</w:t>
      </w:r>
    </w:p>
    <w:p w14:paraId="580EAC48" w14:textId="7200B995" w:rsidR="006B38AB" w:rsidRPr="00A51B2C" w:rsidRDefault="006B38AB" w:rsidP="00FF0072">
      <w:pPr>
        <w:pStyle w:val="Sinespaciado"/>
        <w:spacing w:line="360" w:lineRule="auto"/>
        <w:jc w:val="both"/>
        <w:rPr>
          <w:rFonts w:ascii="Palatino Linotype" w:hAnsi="Palatino Linotype"/>
          <w:b/>
          <w:bCs/>
        </w:rPr>
      </w:pPr>
      <w:r w:rsidRPr="00A51B2C">
        <w:rPr>
          <w:rFonts w:ascii="Palatino Linotype" w:hAnsi="Palatino Linotype"/>
          <w:b/>
          <w:bCs/>
        </w:rPr>
        <w:t xml:space="preserve">En formato pdf, Word o aquel en el cual haya sido generada la información: </w:t>
      </w:r>
    </w:p>
    <w:p w14:paraId="6CC63FC8" w14:textId="74CEE397" w:rsidR="00F931FB" w:rsidRPr="00A51B2C" w:rsidRDefault="006B38AB" w:rsidP="003340B5">
      <w:pPr>
        <w:pStyle w:val="Citas"/>
        <w:numPr>
          <w:ilvl w:val="0"/>
          <w:numId w:val="6"/>
        </w:numPr>
        <w:ind w:right="0"/>
        <w:rPr>
          <w:i w:val="0"/>
          <w:iCs/>
          <w:sz w:val="24"/>
          <w:szCs w:val="24"/>
        </w:rPr>
      </w:pPr>
      <w:r w:rsidRPr="00A51B2C">
        <w:rPr>
          <w:i w:val="0"/>
          <w:iCs/>
          <w:sz w:val="24"/>
          <w:szCs w:val="24"/>
        </w:rPr>
        <w:t>Plan de Desarrollo Municipal</w:t>
      </w:r>
      <w:r w:rsidR="006764F5" w:rsidRPr="00A51B2C">
        <w:rPr>
          <w:i w:val="0"/>
          <w:iCs/>
          <w:sz w:val="24"/>
          <w:szCs w:val="24"/>
        </w:rPr>
        <w:t xml:space="preserve">, del periodo comprendido del uno de enero de dos mil dieciséis al veintisiete de mayo de dos mil veinticinco. </w:t>
      </w:r>
    </w:p>
    <w:p w14:paraId="0F13AA0C" w14:textId="4FC7D006" w:rsidR="006764F5" w:rsidRPr="00A51B2C" w:rsidRDefault="006764F5" w:rsidP="003340B5">
      <w:pPr>
        <w:pStyle w:val="Citas"/>
        <w:numPr>
          <w:ilvl w:val="0"/>
          <w:numId w:val="6"/>
        </w:numPr>
        <w:ind w:right="0"/>
        <w:rPr>
          <w:i w:val="0"/>
          <w:iCs/>
          <w:sz w:val="24"/>
          <w:szCs w:val="24"/>
        </w:rPr>
      </w:pPr>
      <w:r w:rsidRPr="00A51B2C">
        <w:rPr>
          <w:i w:val="0"/>
          <w:iCs/>
          <w:sz w:val="24"/>
          <w:szCs w:val="24"/>
        </w:rPr>
        <w:t xml:space="preserve">Reglamentos municipales de Cabildo, UIPPE, tesorería, dirección de administración y/o equivalentes, del uno de enero de dos mil dieciséis al veintisiete de mayo de dos mil veinticinco. </w:t>
      </w:r>
    </w:p>
    <w:p w14:paraId="55A7B754" w14:textId="3D4A72F7" w:rsidR="006764F5" w:rsidRPr="00A51B2C" w:rsidRDefault="006764F5" w:rsidP="003340B5">
      <w:pPr>
        <w:pStyle w:val="Citas"/>
        <w:numPr>
          <w:ilvl w:val="0"/>
          <w:numId w:val="6"/>
        </w:numPr>
        <w:ind w:right="0"/>
        <w:rPr>
          <w:i w:val="0"/>
          <w:iCs/>
          <w:sz w:val="24"/>
          <w:szCs w:val="24"/>
        </w:rPr>
      </w:pPr>
      <w:r w:rsidRPr="00A51B2C">
        <w:rPr>
          <w:i w:val="0"/>
          <w:iCs/>
          <w:sz w:val="24"/>
          <w:szCs w:val="24"/>
        </w:rPr>
        <w:t xml:space="preserve">El o los documentos donde conste el presupuesto autorizado por el cabildo, por programa y capítulo de gasto correspondiente a los años 2018, 2019, 2020 y 2021. </w:t>
      </w:r>
    </w:p>
    <w:p w14:paraId="5C52839B" w14:textId="77777777" w:rsidR="006764F5" w:rsidRPr="00A51B2C" w:rsidRDefault="006764F5" w:rsidP="003340B5">
      <w:pPr>
        <w:pStyle w:val="Citas"/>
        <w:numPr>
          <w:ilvl w:val="0"/>
          <w:numId w:val="6"/>
        </w:numPr>
        <w:ind w:right="0"/>
        <w:rPr>
          <w:i w:val="0"/>
          <w:iCs/>
          <w:sz w:val="24"/>
          <w:szCs w:val="24"/>
        </w:rPr>
      </w:pPr>
      <w:r w:rsidRPr="00A51B2C">
        <w:rPr>
          <w:i w:val="0"/>
          <w:iCs/>
          <w:sz w:val="24"/>
          <w:szCs w:val="24"/>
        </w:rPr>
        <w:lastRenderedPageBreak/>
        <w:t xml:space="preserve">El o los documentos donde conste el presupuesto por programa considerando los formatos que emite el Manual para la Planeación, Programación y Presupuesto de Egresos Municipal, por unidad ejecutora, capítulo de gasto, programa y proyecto, correspondiente a los años 2018, 2019, 2020, 2021 y 2022. </w:t>
      </w:r>
    </w:p>
    <w:p w14:paraId="370FFF50" w14:textId="19FC01CD" w:rsidR="006764F5" w:rsidRPr="00A51B2C" w:rsidRDefault="006764F5" w:rsidP="003340B5">
      <w:pPr>
        <w:pStyle w:val="Citas"/>
        <w:numPr>
          <w:ilvl w:val="0"/>
          <w:numId w:val="6"/>
        </w:numPr>
        <w:ind w:right="0"/>
        <w:rPr>
          <w:i w:val="0"/>
          <w:iCs/>
          <w:sz w:val="24"/>
          <w:szCs w:val="24"/>
        </w:rPr>
      </w:pPr>
      <w:r w:rsidRPr="00A51B2C">
        <w:rPr>
          <w:i w:val="0"/>
          <w:iCs/>
          <w:sz w:val="24"/>
          <w:szCs w:val="24"/>
        </w:rPr>
        <w:t xml:space="preserve">El o los documentos donde conste el informe mensual del avance del ejercicio de los recursos financieros por proyecto presupuestario correspondiente al mes de diciembre de los años 2019, 2020 y 2021. </w:t>
      </w:r>
    </w:p>
    <w:p w14:paraId="5DA23970" w14:textId="1459EAA0" w:rsidR="006764F5" w:rsidRPr="00A51B2C" w:rsidRDefault="006764F5" w:rsidP="00334474">
      <w:pPr>
        <w:pStyle w:val="Citas"/>
        <w:numPr>
          <w:ilvl w:val="0"/>
          <w:numId w:val="6"/>
        </w:numPr>
        <w:ind w:left="714" w:right="0" w:hanging="357"/>
        <w:contextualSpacing/>
        <w:rPr>
          <w:i w:val="0"/>
          <w:iCs/>
          <w:sz w:val="24"/>
          <w:szCs w:val="24"/>
        </w:rPr>
      </w:pPr>
      <w:r w:rsidRPr="00A51B2C">
        <w:rPr>
          <w:i w:val="0"/>
          <w:iCs/>
          <w:sz w:val="24"/>
          <w:szCs w:val="24"/>
        </w:rPr>
        <w:t xml:space="preserve">El o los documentos donde conste el matriz de Indicadores para Resultados de los años 2018, 2019, 2020 y 2021 con sus fichas de indicadores del cuarto trimestre. </w:t>
      </w:r>
    </w:p>
    <w:p w14:paraId="53D2EB85" w14:textId="493F05C8" w:rsidR="006764F5" w:rsidRPr="00A51B2C" w:rsidRDefault="003340B5" w:rsidP="003340B5">
      <w:pPr>
        <w:pStyle w:val="Citas"/>
        <w:numPr>
          <w:ilvl w:val="0"/>
          <w:numId w:val="6"/>
        </w:numPr>
        <w:ind w:right="0"/>
        <w:rPr>
          <w:i w:val="0"/>
          <w:iCs/>
          <w:sz w:val="24"/>
          <w:szCs w:val="24"/>
        </w:rPr>
      </w:pPr>
      <w:r w:rsidRPr="00A51B2C">
        <w:rPr>
          <w:i w:val="0"/>
          <w:iCs/>
          <w:sz w:val="24"/>
          <w:szCs w:val="24"/>
        </w:rPr>
        <w:t>Dictámenes</w:t>
      </w:r>
      <w:r w:rsidR="006764F5" w:rsidRPr="00A51B2C">
        <w:rPr>
          <w:i w:val="0"/>
          <w:iCs/>
          <w:sz w:val="24"/>
          <w:szCs w:val="24"/>
        </w:rPr>
        <w:t xml:space="preserve"> de reconducción de los programas que sufrieron modificación programática de los años 2018, 2019, 2020 y 2021.</w:t>
      </w:r>
    </w:p>
    <w:p w14:paraId="12345D97" w14:textId="0FD297B2" w:rsidR="006764F5" w:rsidRPr="00A51B2C" w:rsidRDefault="006764F5" w:rsidP="003340B5">
      <w:pPr>
        <w:pStyle w:val="Citas"/>
        <w:numPr>
          <w:ilvl w:val="0"/>
          <w:numId w:val="6"/>
        </w:numPr>
        <w:ind w:right="0"/>
        <w:rPr>
          <w:i w:val="0"/>
          <w:iCs/>
          <w:sz w:val="24"/>
          <w:szCs w:val="24"/>
        </w:rPr>
      </w:pPr>
      <w:r w:rsidRPr="00A51B2C">
        <w:rPr>
          <w:i w:val="0"/>
          <w:iCs/>
          <w:sz w:val="24"/>
          <w:szCs w:val="24"/>
        </w:rPr>
        <w:t xml:space="preserve">El o los documentos donde conste la información cuantitativa y cualitativa de la </w:t>
      </w:r>
      <w:r w:rsidR="003340B5" w:rsidRPr="00A51B2C">
        <w:rPr>
          <w:i w:val="0"/>
          <w:iCs/>
          <w:sz w:val="24"/>
          <w:szCs w:val="24"/>
        </w:rPr>
        <w:t xml:space="preserve">cuenta pública en materia programática de los años 2018, 2019, 2020 y 2021. </w:t>
      </w:r>
    </w:p>
    <w:p w14:paraId="5E207502" w14:textId="47478DE9" w:rsidR="003340B5" w:rsidRPr="00A51B2C" w:rsidRDefault="003340B5" w:rsidP="003340B5">
      <w:pPr>
        <w:pStyle w:val="Citas"/>
        <w:numPr>
          <w:ilvl w:val="0"/>
          <w:numId w:val="6"/>
        </w:numPr>
        <w:ind w:right="0"/>
        <w:rPr>
          <w:i w:val="0"/>
          <w:iCs/>
          <w:sz w:val="24"/>
          <w:szCs w:val="24"/>
        </w:rPr>
      </w:pPr>
      <w:r w:rsidRPr="00A51B2C">
        <w:rPr>
          <w:i w:val="0"/>
          <w:iCs/>
          <w:sz w:val="24"/>
          <w:szCs w:val="24"/>
        </w:rPr>
        <w:t xml:space="preserve">El o los documentos donde consten los programas anuales de evaluación con anexos, correspondiente a los años 2018, 2019, 2020 y 2021. </w:t>
      </w:r>
    </w:p>
    <w:p w14:paraId="2959A111" w14:textId="609ADDF9" w:rsidR="003340B5" w:rsidRPr="00A51B2C" w:rsidRDefault="003340B5" w:rsidP="003340B5">
      <w:pPr>
        <w:pStyle w:val="Citas"/>
        <w:numPr>
          <w:ilvl w:val="0"/>
          <w:numId w:val="6"/>
        </w:numPr>
        <w:ind w:right="0"/>
        <w:rPr>
          <w:i w:val="0"/>
          <w:iCs/>
          <w:sz w:val="24"/>
          <w:szCs w:val="24"/>
        </w:rPr>
      </w:pPr>
      <w:r w:rsidRPr="00A51B2C">
        <w:rPr>
          <w:i w:val="0"/>
          <w:iCs/>
          <w:sz w:val="24"/>
          <w:szCs w:val="24"/>
        </w:rPr>
        <w:t xml:space="preserve">El o los documentos donde consten las metas, objetivos e indicadores de las áreas de los sujetos obligados de conformidad con los programas de trabajo e informes anuales de actividades de acuerdo con el Plan Estatal de Desarrollo, al veintisiete de mayo de dos mil veinticinco. </w:t>
      </w:r>
    </w:p>
    <w:p w14:paraId="0111737E" w14:textId="51C43C08" w:rsidR="003340B5" w:rsidRPr="00A51B2C" w:rsidRDefault="003340B5" w:rsidP="003340B5">
      <w:pPr>
        <w:pStyle w:val="Citas"/>
        <w:numPr>
          <w:ilvl w:val="0"/>
          <w:numId w:val="6"/>
        </w:numPr>
        <w:ind w:right="0"/>
        <w:rPr>
          <w:i w:val="0"/>
          <w:iCs/>
          <w:sz w:val="24"/>
          <w:szCs w:val="24"/>
        </w:rPr>
      </w:pPr>
      <w:r w:rsidRPr="00A51B2C">
        <w:rPr>
          <w:i w:val="0"/>
          <w:iCs/>
          <w:sz w:val="24"/>
          <w:szCs w:val="24"/>
        </w:rPr>
        <w:lastRenderedPageBreak/>
        <w:t>El o los documentos donde conste el procedimiento de modificación de estrategia del plan de desarrollo municipal (forma en que se realiza), al veintisiete de mayo de dos mil veinticinco.</w:t>
      </w:r>
    </w:p>
    <w:p w14:paraId="5FBDC2C7" w14:textId="002807B3" w:rsidR="003340B5" w:rsidRPr="00A51B2C" w:rsidRDefault="003340B5" w:rsidP="003340B5">
      <w:pPr>
        <w:pStyle w:val="Citas"/>
        <w:numPr>
          <w:ilvl w:val="0"/>
          <w:numId w:val="6"/>
        </w:numPr>
        <w:ind w:right="0"/>
        <w:rPr>
          <w:i w:val="0"/>
          <w:iCs/>
          <w:sz w:val="24"/>
          <w:szCs w:val="24"/>
        </w:rPr>
      </w:pPr>
      <w:r w:rsidRPr="00A51B2C">
        <w:rPr>
          <w:i w:val="0"/>
          <w:iCs/>
          <w:sz w:val="24"/>
          <w:szCs w:val="24"/>
        </w:rPr>
        <w:t xml:space="preserve">Dictámenes de reconducción programática, del periodo comprendido del uno de enero de dos mil veintiuno al veintisiete de mayo de dos mil veinticinco. </w:t>
      </w:r>
    </w:p>
    <w:p w14:paraId="19270A3A" w14:textId="77777777" w:rsidR="006764F5" w:rsidRPr="00A51B2C" w:rsidRDefault="006764F5" w:rsidP="003340B5">
      <w:pPr>
        <w:pStyle w:val="Citas"/>
        <w:ind w:left="720"/>
        <w:rPr>
          <w:sz w:val="24"/>
          <w:szCs w:val="24"/>
        </w:rPr>
      </w:pPr>
    </w:p>
    <w:p w14:paraId="42DFE5D5" w14:textId="77777777" w:rsidR="00F931FB" w:rsidRPr="00A51B2C" w:rsidRDefault="00F931FB" w:rsidP="00EB4095">
      <w:pPr>
        <w:spacing w:after="0" w:line="360" w:lineRule="auto"/>
        <w:jc w:val="both"/>
        <w:rPr>
          <w:rFonts w:ascii="Palatino Linotype" w:hAnsi="Palatino Linotype"/>
          <w:iCs/>
          <w:sz w:val="24"/>
          <w:szCs w:val="24"/>
        </w:rPr>
      </w:pPr>
    </w:p>
    <w:p w14:paraId="5B69E0D3" w14:textId="6F972E60" w:rsidR="00EB4095" w:rsidRPr="00A51B2C" w:rsidRDefault="00E82CEC" w:rsidP="00E82CEC">
      <w:pPr>
        <w:spacing w:after="0" w:line="360" w:lineRule="auto"/>
        <w:jc w:val="both"/>
        <w:rPr>
          <w:rFonts w:ascii="Palatino Linotype" w:hAnsi="Palatino Linotype"/>
          <w:bCs/>
          <w:sz w:val="24"/>
          <w:szCs w:val="24"/>
        </w:rPr>
      </w:pPr>
      <w:r w:rsidRPr="00A51B2C">
        <w:rPr>
          <w:i/>
          <w:noProof/>
          <w:sz w:val="24"/>
          <w:szCs w:val="24"/>
          <w:lang w:eastAsia="es-MX"/>
        </w:rPr>
        <w:drawing>
          <wp:anchor distT="0" distB="0" distL="114300" distR="114300" simplePos="0" relativeHeight="251805685" behindDoc="0" locked="0" layoutInCell="1" allowOverlap="1" wp14:anchorId="7BAD7C68" wp14:editId="462CA51C">
            <wp:simplePos x="0" y="0"/>
            <wp:positionH relativeFrom="page">
              <wp:align>center</wp:align>
            </wp:positionH>
            <wp:positionV relativeFrom="paragraph">
              <wp:posOffset>1339215</wp:posOffset>
            </wp:positionV>
            <wp:extent cx="5760720" cy="3524250"/>
            <wp:effectExtent l="19050" t="19050" r="11430" b="19050"/>
            <wp:wrapThrough wrapText="bothSides">
              <wp:wrapPolygon edited="0">
                <wp:start x="-71" y="-117"/>
                <wp:lineTo x="-71" y="21600"/>
                <wp:lineTo x="21571" y="21600"/>
                <wp:lineTo x="21571" y="-117"/>
                <wp:lineTo x="-71" y="-117"/>
              </wp:wrapPolygon>
            </wp:wrapThrough>
            <wp:docPr id="7003850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85089" name="Picture 1" descr="A screenshot of a compu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24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5402C2" w:rsidRPr="00A51B2C">
        <w:rPr>
          <w:rFonts w:ascii="Palatino Linotype" w:hAnsi="Palatino Linotype"/>
          <w:iCs/>
          <w:sz w:val="24"/>
          <w:szCs w:val="24"/>
        </w:rPr>
        <w:t>En virtud de lo anterior</w:t>
      </w:r>
      <w:r w:rsidR="00BE0EBA" w:rsidRPr="00A51B2C">
        <w:rPr>
          <w:rFonts w:ascii="Palatino Linotype" w:hAnsi="Palatino Linotype"/>
          <w:iCs/>
          <w:sz w:val="24"/>
          <w:szCs w:val="24"/>
        </w:rPr>
        <w:t>,</w:t>
      </w:r>
      <w:r w:rsidR="00BE0EBA" w:rsidRPr="00A51B2C">
        <w:rPr>
          <w:rFonts w:ascii="Palatino Linotype" w:hAnsi="Palatino Linotype"/>
          <w:sz w:val="24"/>
          <w:szCs w:val="24"/>
        </w:rPr>
        <w:t xml:space="preserve"> con relación a</w:t>
      </w:r>
      <w:r w:rsidR="006D79B4" w:rsidRPr="00A51B2C">
        <w:rPr>
          <w:rFonts w:ascii="Palatino Linotype" w:hAnsi="Palatino Linotype"/>
          <w:sz w:val="24"/>
          <w:szCs w:val="24"/>
        </w:rPr>
        <w:t xml:space="preserve"> los</w:t>
      </w:r>
      <w:r w:rsidR="00BE0EBA" w:rsidRPr="00A51B2C">
        <w:rPr>
          <w:rFonts w:ascii="Palatino Linotype" w:hAnsi="Palatino Linotype"/>
          <w:sz w:val="24"/>
          <w:szCs w:val="24"/>
        </w:rPr>
        <w:t xml:space="preserve"> requerimiento</w:t>
      </w:r>
      <w:r w:rsidR="006D79B4" w:rsidRPr="00A51B2C">
        <w:rPr>
          <w:rFonts w:ascii="Palatino Linotype" w:hAnsi="Palatino Linotype"/>
          <w:sz w:val="24"/>
          <w:szCs w:val="24"/>
        </w:rPr>
        <w:t>s</w:t>
      </w:r>
      <w:r w:rsidR="00BE0EBA" w:rsidRPr="00A51B2C">
        <w:rPr>
          <w:rFonts w:ascii="Palatino Linotype" w:hAnsi="Palatino Linotype"/>
          <w:sz w:val="24"/>
          <w:szCs w:val="24"/>
        </w:rPr>
        <w:t xml:space="preserve"> formulado</w:t>
      </w:r>
      <w:r w:rsidR="006D79B4" w:rsidRPr="00A51B2C">
        <w:rPr>
          <w:rFonts w:ascii="Palatino Linotype" w:hAnsi="Palatino Linotype"/>
          <w:sz w:val="24"/>
          <w:szCs w:val="24"/>
        </w:rPr>
        <w:t>s</w:t>
      </w:r>
      <w:r w:rsidR="00BE0EBA" w:rsidRPr="00A51B2C">
        <w:rPr>
          <w:rFonts w:ascii="Palatino Linotype" w:hAnsi="Palatino Linotype"/>
          <w:sz w:val="24"/>
          <w:szCs w:val="24"/>
        </w:rPr>
        <w:t xml:space="preserve"> por el particular, </w:t>
      </w:r>
      <w:r w:rsidR="00EB4095" w:rsidRPr="00A51B2C">
        <w:rPr>
          <w:rFonts w:ascii="Palatino Linotype" w:hAnsi="Palatino Linotype"/>
          <w:bCs/>
          <w:sz w:val="24"/>
          <w:szCs w:val="24"/>
        </w:rPr>
        <w:t xml:space="preserve">resulta oportuno traer a colación las siguientes imágenes ilustrativas, correspondientes al organigrama del </w:t>
      </w:r>
      <w:r w:rsidR="00EB4095" w:rsidRPr="00A51B2C">
        <w:rPr>
          <w:rFonts w:ascii="Palatino Linotype" w:hAnsi="Palatino Linotype"/>
          <w:b/>
          <w:bCs/>
          <w:sz w:val="24"/>
          <w:szCs w:val="24"/>
        </w:rPr>
        <w:t>Sujeto Obligado</w:t>
      </w:r>
      <w:r w:rsidR="00A359D2" w:rsidRPr="00A51B2C">
        <w:rPr>
          <w:rFonts w:ascii="Palatino Linotype" w:hAnsi="Palatino Linotype"/>
          <w:b/>
          <w:bCs/>
          <w:sz w:val="24"/>
          <w:szCs w:val="24"/>
        </w:rPr>
        <w:t>:</w:t>
      </w:r>
    </w:p>
    <w:p w14:paraId="6F3597E8" w14:textId="1C8AEF1E" w:rsidR="00C63585" w:rsidRPr="00A51B2C" w:rsidRDefault="003340B5" w:rsidP="00BE0EBA">
      <w:pPr>
        <w:pStyle w:val="Citas"/>
        <w:ind w:left="0" w:right="0"/>
        <w:rPr>
          <w:i w:val="0"/>
          <w:noProof/>
          <w:sz w:val="24"/>
          <w:szCs w:val="24"/>
        </w:rPr>
      </w:pPr>
      <w:r w:rsidRPr="00A51B2C">
        <w:rPr>
          <w:i w:val="0"/>
          <w:noProof/>
          <w:sz w:val="24"/>
          <w:szCs w:val="24"/>
          <w:lang w:eastAsia="es-MX"/>
        </w:rPr>
        <w:lastRenderedPageBreak/>
        <w:drawing>
          <wp:anchor distT="0" distB="0" distL="114300" distR="114300" simplePos="0" relativeHeight="251815925" behindDoc="0" locked="0" layoutInCell="1" allowOverlap="1" wp14:anchorId="1A546539" wp14:editId="4B1F92BB">
            <wp:simplePos x="0" y="0"/>
            <wp:positionH relativeFrom="page">
              <wp:align>center</wp:align>
            </wp:positionH>
            <wp:positionV relativeFrom="paragraph">
              <wp:posOffset>19050</wp:posOffset>
            </wp:positionV>
            <wp:extent cx="5760720" cy="3526790"/>
            <wp:effectExtent l="19050" t="19050" r="11430" b="16510"/>
            <wp:wrapThrough wrapText="bothSides">
              <wp:wrapPolygon edited="0">
                <wp:start x="-71" y="-117"/>
                <wp:lineTo x="-71" y="21584"/>
                <wp:lineTo x="21571" y="21584"/>
                <wp:lineTo x="21571" y="-117"/>
                <wp:lineTo x="-71" y="-117"/>
              </wp:wrapPolygon>
            </wp:wrapThrough>
            <wp:docPr id="84058183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81834" name="Picture 1" descr="A screen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267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A51B2C">
        <w:rPr>
          <w:i w:val="0"/>
          <w:noProof/>
          <w:sz w:val="24"/>
          <w:szCs w:val="24"/>
          <w:lang w:eastAsia="es-MX"/>
        </w:rPr>
        <mc:AlternateContent>
          <mc:Choice Requires="wps">
            <w:drawing>
              <wp:anchor distT="0" distB="0" distL="114300" distR="114300" simplePos="0" relativeHeight="251825141" behindDoc="0" locked="0" layoutInCell="1" allowOverlap="1" wp14:anchorId="5DB96178" wp14:editId="3DB9DB2C">
                <wp:simplePos x="0" y="0"/>
                <wp:positionH relativeFrom="column">
                  <wp:posOffset>1061085</wp:posOffset>
                </wp:positionH>
                <wp:positionV relativeFrom="paragraph">
                  <wp:posOffset>2042795</wp:posOffset>
                </wp:positionV>
                <wp:extent cx="1546860" cy="290945"/>
                <wp:effectExtent l="0" t="0" r="15240" b="13970"/>
                <wp:wrapNone/>
                <wp:docPr id="728665084" name="Rectangle 5"/>
                <wp:cNvGraphicFramePr/>
                <a:graphic xmlns:a="http://schemas.openxmlformats.org/drawingml/2006/main">
                  <a:graphicData uri="http://schemas.microsoft.com/office/word/2010/wordprocessingShape">
                    <wps:wsp>
                      <wps:cNvSpPr/>
                      <wps:spPr>
                        <a:xfrm>
                          <a:off x="0" y="0"/>
                          <a:ext cx="1546860" cy="29094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58B80C2" id="Rectangle 5" o:spid="_x0000_s1026" style="position:absolute;margin-left:83.55pt;margin-top:160.85pt;width:121.8pt;height:22.9pt;z-index:2518251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" filled="f" strokecolor="#e00" strokeweight="1pt"/>
            </w:pict>
          </mc:Fallback>
        </mc:AlternateContent>
      </w:r>
      <w:r w:rsidR="00B67ECD" w:rsidRPr="00A51B2C">
        <w:rPr>
          <w:i w:val="0"/>
          <w:noProof/>
          <w:sz w:val="24"/>
          <w:szCs w:val="24"/>
          <w:lang w:eastAsia="es-MX"/>
        </w:rPr>
        <mc:AlternateContent>
          <mc:Choice Requires="wps">
            <w:drawing>
              <wp:anchor distT="0" distB="0" distL="114300" distR="114300" simplePos="0" relativeHeight="251820021" behindDoc="0" locked="0" layoutInCell="1" allowOverlap="1" wp14:anchorId="1F41883B" wp14:editId="13157CCE">
                <wp:simplePos x="0" y="0"/>
                <wp:positionH relativeFrom="column">
                  <wp:posOffset>914689</wp:posOffset>
                </wp:positionH>
                <wp:positionV relativeFrom="paragraph">
                  <wp:posOffset>4946246</wp:posOffset>
                </wp:positionV>
                <wp:extent cx="1018309" cy="290945"/>
                <wp:effectExtent l="0" t="0" r="10795" b="13970"/>
                <wp:wrapNone/>
                <wp:docPr id="1953419470" name="Rectangle 5"/>
                <wp:cNvGraphicFramePr/>
                <a:graphic xmlns:a="http://schemas.openxmlformats.org/drawingml/2006/main">
                  <a:graphicData uri="http://schemas.microsoft.com/office/word/2010/wordprocessingShape">
                    <wps:wsp>
                      <wps:cNvSpPr/>
                      <wps:spPr>
                        <a:xfrm>
                          <a:off x="0" y="0"/>
                          <a:ext cx="1018309" cy="29094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D317FD7" id="Rectangle 5" o:spid="_x0000_s1026" style="position:absolute;margin-left:1in;margin-top:389.45pt;width:80.2pt;height:22.9pt;z-index:2518200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" filled="f" strokecolor="#e00" strokeweight="1pt"/>
            </w:pict>
          </mc:Fallback>
        </mc:AlternateContent>
      </w:r>
      <w:r w:rsidR="00B67ECD" w:rsidRPr="00A51B2C">
        <w:rPr>
          <w:i w:val="0"/>
          <w:noProof/>
          <w:sz w:val="24"/>
          <w:szCs w:val="24"/>
          <w:lang w:eastAsia="es-MX"/>
        </w:rPr>
        <w:drawing>
          <wp:anchor distT="0" distB="0" distL="114300" distR="114300" simplePos="0" relativeHeight="251817973" behindDoc="0" locked="0" layoutInCell="1" allowOverlap="1" wp14:anchorId="246C657E" wp14:editId="2D2A4ED8">
            <wp:simplePos x="0" y="0"/>
            <wp:positionH relativeFrom="page">
              <wp:posOffset>1023447</wp:posOffset>
            </wp:positionH>
            <wp:positionV relativeFrom="paragraph">
              <wp:posOffset>3925974</wp:posOffset>
            </wp:positionV>
            <wp:extent cx="5760720" cy="3492500"/>
            <wp:effectExtent l="19050" t="19050" r="11430" b="12700"/>
            <wp:wrapThrough wrapText="bothSides">
              <wp:wrapPolygon edited="0">
                <wp:start x="-71" y="-118"/>
                <wp:lineTo x="-71" y="21561"/>
                <wp:lineTo x="21571" y="21561"/>
                <wp:lineTo x="21571" y="-118"/>
                <wp:lineTo x="-71" y="-118"/>
              </wp:wrapPolygon>
            </wp:wrapThrough>
            <wp:docPr id="15140362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36261" name="Picture 1" descr="A screenshot of a compu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4925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B67ECD" w:rsidRPr="00A51B2C">
        <w:rPr>
          <w:i w:val="0"/>
          <w:noProof/>
          <w:sz w:val="24"/>
          <w:szCs w:val="24"/>
          <w:lang w:eastAsia="es-MX"/>
        </w:rPr>
        <mc:AlternateContent>
          <mc:Choice Requires="wps">
            <w:drawing>
              <wp:anchor distT="0" distB="0" distL="114300" distR="114300" simplePos="0" relativeHeight="251816949" behindDoc="0" locked="0" layoutInCell="1" allowOverlap="1" wp14:anchorId="7E1332FA" wp14:editId="2C66D5DC">
                <wp:simplePos x="0" y="0"/>
                <wp:positionH relativeFrom="column">
                  <wp:posOffset>928774</wp:posOffset>
                </wp:positionH>
                <wp:positionV relativeFrom="paragraph">
                  <wp:posOffset>1496926</wp:posOffset>
                </wp:positionV>
                <wp:extent cx="2750127" cy="290945"/>
                <wp:effectExtent l="0" t="0" r="12700" b="13970"/>
                <wp:wrapNone/>
                <wp:docPr id="372214241" name="Rectangle 5"/>
                <wp:cNvGraphicFramePr/>
                <a:graphic xmlns:a="http://schemas.openxmlformats.org/drawingml/2006/main">
                  <a:graphicData uri="http://schemas.microsoft.com/office/word/2010/wordprocessingShape">
                    <wps:wsp>
                      <wps:cNvSpPr/>
                      <wps:spPr>
                        <a:xfrm>
                          <a:off x="0" y="0"/>
                          <a:ext cx="2750127" cy="29094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7781871" id="Rectangle 5" o:spid="_x0000_s1026" style="position:absolute;margin-left:73.15pt;margin-top:117.85pt;width:216.55pt;height:22.9pt;z-index:2518169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" filled="f" strokecolor="#e00" strokeweight="1pt"/>
            </w:pict>
          </mc:Fallback>
        </mc:AlternateContent>
      </w:r>
    </w:p>
    <w:p w14:paraId="25799C32" w14:textId="0825E789" w:rsidR="00BE0EBA" w:rsidRPr="00A51B2C" w:rsidRDefault="00BE0EBA" w:rsidP="00BE0EBA">
      <w:pPr>
        <w:pStyle w:val="Citas"/>
        <w:ind w:left="0" w:right="0"/>
        <w:rPr>
          <w:i w:val="0"/>
          <w:sz w:val="24"/>
          <w:szCs w:val="24"/>
        </w:rPr>
      </w:pPr>
      <w:bookmarkStart w:id="1" w:name="_Hlk213825278"/>
      <w:r w:rsidRPr="00A51B2C">
        <w:rPr>
          <w:i w:val="0"/>
          <w:sz w:val="24"/>
          <w:szCs w:val="24"/>
        </w:rPr>
        <w:lastRenderedPageBreak/>
        <w:t xml:space="preserve">De lo expuesto con anterioridad, se desprende que </w:t>
      </w:r>
      <w:r w:rsidRPr="00A51B2C">
        <w:rPr>
          <w:b/>
          <w:i w:val="0"/>
          <w:sz w:val="24"/>
          <w:szCs w:val="24"/>
        </w:rPr>
        <w:t xml:space="preserve">El Sujeto Obligado </w:t>
      </w:r>
      <w:r w:rsidRPr="00A51B2C">
        <w:rPr>
          <w:i w:val="0"/>
          <w:sz w:val="24"/>
          <w:szCs w:val="24"/>
        </w:rPr>
        <w:t xml:space="preserve">se auxilia de diversas Direcciones, Subdirecciones, Departamentos y Unidades Administrativas para cumplir con sus fines y objetivos, resultando de nuestro más amplio interés </w:t>
      </w:r>
      <w:r w:rsidR="00046FE9" w:rsidRPr="00A51B2C">
        <w:rPr>
          <w:i w:val="0"/>
          <w:sz w:val="24"/>
          <w:szCs w:val="24"/>
        </w:rPr>
        <w:t xml:space="preserve">la </w:t>
      </w:r>
      <w:r w:rsidR="00B67ECD" w:rsidRPr="00A51B2C">
        <w:rPr>
          <w:i w:val="0"/>
          <w:sz w:val="24"/>
          <w:szCs w:val="24"/>
        </w:rPr>
        <w:t>Tesorería municipal</w:t>
      </w:r>
      <w:bookmarkEnd w:id="1"/>
      <w:r w:rsidR="00B67ECD" w:rsidRPr="00A51B2C">
        <w:rPr>
          <w:i w:val="0"/>
          <w:sz w:val="24"/>
          <w:szCs w:val="24"/>
        </w:rPr>
        <w:t xml:space="preserve">, </w:t>
      </w:r>
      <w:r w:rsidR="003340B5" w:rsidRPr="00A51B2C">
        <w:rPr>
          <w:i w:val="0"/>
          <w:sz w:val="24"/>
          <w:szCs w:val="24"/>
        </w:rPr>
        <w:t xml:space="preserve">Unidad jurídica e igualdad de </w:t>
      </w:r>
      <w:r w:rsidR="00E009C2" w:rsidRPr="00A51B2C">
        <w:rPr>
          <w:i w:val="0"/>
          <w:sz w:val="24"/>
          <w:szCs w:val="24"/>
        </w:rPr>
        <w:t>género,</w:t>
      </w:r>
      <w:r w:rsidR="003340B5" w:rsidRPr="00A51B2C">
        <w:rPr>
          <w:i w:val="0"/>
          <w:sz w:val="24"/>
          <w:szCs w:val="24"/>
        </w:rPr>
        <w:t xml:space="preserve"> </w:t>
      </w:r>
      <w:r w:rsidR="00B67ECD" w:rsidRPr="00A51B2C">
        <w:rPr>
          <w:i w:val="0"/>
          <w:sz w:val="24"/>
          <w:szCs w:val="24"/>
        </w:rPr>
        <w:t xml:space="preserve">así como la Unidad de Información, Planeación, Programación y Evaluación. </w:t>
      </w:r>
    </w:p>
    <w:p w14:paraId="22E8FA76" w14:textId="29AD414E" w:rsidR="0063611F" w:rsidRPr="00A51B2C" w:rsidRDefault="001E5CBD" w:rsidP="00BE0EBA">
      <w:pPr>
        <w:pStyle w:val="Citas"/>
        <w:ind w:left="0" w:right="0"/>
        <w:rPr>
          <w:i w:val="0"/>
          <w:sz w:val="24"/>
          <w:szCs w:val="24"/>
        </w:rPr>
      </w:pPr>
      <w:bookmarkStart w:id="2" w:name="_Hlk213825301"/>
      <w:r w:rsidRPr="00A51B2C">
        <w:rPr>
          <w:i w:val="0"/>
          <w:iCs/>
          <w:sz w:val="24"/>
          <w:szCs w:val="24"/>
        </w:rPr>
        <w:t>En virtud</w:t>
      </w:r>
      <w:r w:rsidR="004B53C1" w:rsidRPr="00A51B2C">
        <w:rPr>
          <w:i w:val="0"/>
          <w:iCs/>
          <w:sz w:val="24"/>
          <w:szCs w:val="24"/>
        </w:rPr>
        <w:t xml:space="preserve"> de lo anterior, para delimitar las fronteras conceptuales de la unidad administrativa en cita, </w:t>
      </w:r>
      <w:r w:rsidR="004642A1" w:rsidRPr="00A51B2C">
        <w:rPr>
          <w:i w:val="0"/>
          <w:sz w:val="24"/>
          <w:szCs w:val="24"/>
        </w:rPr>
        <w:t xml:space="preserve">se traen </w:t>
      </w:r>
      <w:r w:rsidR="009E625F" w:rsidRPr="00A51B2C">
        <w:rPr>
          <w:i w:val="0"/>
          <w:sz w:val="24"/>
          <w:szCs w:val="24"/>
        </w:rPr>
        <w:t xml:space="preserve">a colación el artículo </w:t>
      </w:r>
      <w:r w:rsidR="00B67ECD" w:rsidRPr="00A51B2C">
        <w:rPr>
          <w:i w:val="0"/>
          <w:sz w:val="24"/>
          <w:szCs w:val="24"/>
        </w:rPr>
        <w:t>95 de la Ley Orgánica Municipal del Estado de México</w:t>
      </w:r>
      <w:r w:rsidR="003340B5" w:rsidRPr="00A51B2C">
        <w:rPr>
          <w:i w:val="0"/>
          <w:sz w:val="24"/>
          <w:szCs w:val="24"/>
        </w:rPr>
        <w:t xml:space="preserve">; </w:t>
      </w:r>
      <w:r w:rsidR="0093776C" w:rsidRPr="00A51B2C">
        <w:rPr>
          <w:i w:val="0"/>
          <w:sz w:val="24"/>
          <w:szCs w:val="24"/>
        </w:rPr>
        <w:t xml:space="preserve">el numeral 20 de la Ley de planeación del Estado de México y Municipios, </w:t>
      </w:r>
      <w:r w:rsidR="0063611F" w:rsidRPr="00A51B2C">
        <w:rPr>
          <w:i w:val="0"/>
          <w:sz w:val="24"/>
          <w:szCs w:val="24"/>
        </w:rPr>
        <w:t xml:space="preserve">así como los artículos 3.15 y 3.16 del Código Reglamentario de Toluca, porciones normativas que disponen a la literalidad lo siguiente: </w:t>
      </w:r>
    </w:p>
    <w:p w14:paraId="368DAF20" w14:textId="77777777" w:rsidR="00B67ECD" w:rsidRPr="00A51B2C" w:rsidRDefault="00B67ECD" w:rsidP="00B67ECD">
      <w:pPr>
        <w:pStyle w:val="Citas"/>
        <w:jc w:val="center"/>
        <w:rPr>
          <w:b/>
          <w:i w:val="0"/>
          <w:iCs/>
        </w:rPr>
      </w:pPr>
      <w:r w:rsidRPr="00A51B2C">
        <w:rPr>
          <w:b/>
          <w:i w:val="0"/>
          <w:iCs/>
        </w:rPr>
        <w:t>LEY ORGÁNICA MUNICIPAL DEL ESTADO DE MÉXICO</w:t>
      </w:r>
    </w:p>
    <w:p w14:paraId="7484305E" w14:textId="77777777" w:rsidR="00B67ECD" w:rsidRPr="00A51B2C" w:rsidRDefault="00B67ECD" w:rsidP="00B67ECD">
      <w:pPr>
        <w:pStyle w:val="Citas"/>
      </w:pPr>
      <w:r w:rsidRPr="00A51B2C">
        <w:t>“Artículo 95.- Son atribuciones del tesorero municipal:</w:t>
      </w:r>
    </w:p>
    <w:p w14:paraId="0E408CDF" w14:textId="77777777" w:rsidR="00B67ECD" w:rsidRPr="00A51B2C" w:rsidRDefault="00B67ECD" w:rsidP="00B67ECD">
      <w:pPr>
        <w:pStyle w:val="Citas"/>
      </w:pPr>
      <w:r w:rsidRPr="00A51B2C">
        <w:t>I. Administrar la hacienda pública municipal, de conformidad con las disposiciones legales aplicables;</w:t>
      </w:r>
    </w:p>
    <w:p w14:paraId="5D691144" w14:textId="77777777" w:rsidR="00B67ECD" w:rsidRPr="00A51B2C" w:rsidRDefault="00B67ECD" w:rsidP="00B67ECD">
      <w:pPr>
        <w:pStyle w:val="Citas"/>
      </w:pPr>
      <w:r w:rsidRPr="00A51B2C">
        <w:t xml:space="preserve"> II. Determinar, liquidar, recaudar, fiscalizar y administrar las contribuciones en los términos de los ordenamientos jurídicos aplicables y, en su caso, aplicar el procedimiento administrativo de ejecución en términos de las disposiciones aplicables;</w:t>
      </w:r>
    </w:p>
    <w:p w14:paraId="22C837C5" w14:textId="77777777" w:rsidR="00B67ECD" w:rsidRPr="00A51B2C" w:rsidRDefault="00B67ECD" w:rsidP="00B67ECD">
      <w:pPr>
        <w:pStyle w:val="Citas"/>
      </w:pPr>
      <w:r w:rsidRPr="00A51B2C">
        <w:t>(…)</w:t>
      </w:r>
    </w:p>
    <w:p w14:paraId="761040C7" w14:textId="77777777" w:rsidR="00B67ECD" w:rsidRPr="00A51B2C" w:rsidRDefault="00B67ECD" w:rsidP="00B67ECD">
      <w:pPr>
        <w:pStyle w:val="Citas"/>
      </w:pPr>
      <w:r w:rsidRPr="00A51B2C">
        <w:t>IV. Llevar los registros contables, financieros y administrativos de los ingresos, egresos, e inventarios;</w:t>
      </w:r>
    </w:p>
    <w:p w14:paraId="689205AE" w14:textId="77777777" w:rsidR="00B67ECD" w:rsidRPr="00A51B2C" w:rsidRDefault="00B67ECD" w:rsidP="00B67ECD">
      <w:pPr>
        <w:pStyle w:val="Citas"/>
        <w:rPr>
          <w:b/>
        </w:rPr>
      </w:pPr>
      <w:r w:rsidRPr="00A51B2C">
        <w:lastRenderedPageBreak/>
        <w:t xml:space="preserve">(…)” </w:t>
      </w:r>
      <w:r w:rsidRPr="00A51B2C">
        <w:rPr>
          <w:b/>
        </w:rPr>
        <w:t>(Sic)</w:t>
      </w:r>
    </w:p>
    <w:p w14:paraId="16708201" w14:textId="77777777" w:rsidR="0063611F" w:rsidRPr="00A51B2C" w:rsidRDefault="0063611F" w:rsidP="0093776C">
      <w:pPr>
        <w:pStyle w:val="Citas"/>
        <w:jc w:val="center"/>
        <w:rPr>
          <w:b/>
          <w:bCs/>
          <w:i w:val="0"/>
          <w:iCs/>
        </w:rPr>
      </w:pPr>
    </w:p>
    <w:p w14:paraId="051F83E2" w14:textId="63C4F825" w:rsidR="00C84786" w:rsidRPr="00A51B2C" w:rsidRDefault="0093776C" w:rsidP="0093776C">
      <w:pPr>
        <w:pStyle w:val="Citas"/>
        <w:jc w:val="center"/>
        <w:rPr>
          <w:b/>
          <w:bCs/>
          <w:i w:val="0"/>
          <w:iCs/>
        </w:rPr>
      </w:pPr>
      <w:r w:rsidRPr="00A51B2C">
        <w:rPr>
          <w:b/>
          <w:bCs/>
          <w:i w:val="0"/>
          <w:iCs/>
        </w:rPr>
        <w:t>LEY DE PLANEACIÓN DEL ESTADO DE MÉXICO Y MUNICIPIOS</w:t>
      </w:r>
    </w:p>
    <w:p w14:paraId="2914220F" w14:textId="14E8F02A" w:rsidR="001F2213" w:rsidRPr="00A51B2C" w:rsidRDefault="001F2213" w:rsidP="001F2213">
      <w:pPr>
        <w:pStyle w:val="Citas"/>
      </w:pPr>
      <w:r w:rsidRPr="00A51B2C">
        <w:t>Artículo 20.- Compete a las unidades de información, planeación, programación y evaluación, de las</w:t>
      </w:r>
      <w:r w:rsidR="0093776C" w:rsidRPr="00A51B2C">
        <w:t xml:space="preserve"> </w:t>
      </w:r>
      <w:r w:rsidRPr="00A51B2C">
        <w:t>Dependencias en materia de planeación democrática para el desarrollo:</w:t>
      </w:r>
    </w:p>
    <w:p w14:paraId="24AF238C" w14:textId="39027B02" w:rsidR="001F2213" w:rsidRPr="00A51B2C" w:rsidRDefault="001F2213" w:rsidP="001F2213">
      <w:pPr>
        <w:pStyle w:val="Citas"/>
      </w:pPr>
      <w:r w:rsidRPr="00A51B2C">
        <w:t>I. Garantizar el cumplimiento de las etapas del proceso de planeación para el desarrollo en el ámbito</w:t>
      </w:r>
      <w:r w:rsidR="0093776C" w:rsidRPr="00A51B2C">
        <w:t xml:space="preserve"> </w:t>
      </w:r>
      <w:r w:rsidRPr="00A51B2C">
        <w:t>de su competencia;</w:t>
      </w:r>
    </w:p>
    <w:p w14:paraId="2E805A89" w14:textId="40C77C68" w:rsidR="001F2213" w:rsidRPr="00A51B2C" w:rsidRDefault="001F2213" w:rsidP="001F2213">
      <w:pPr>
        <w:pStyle w:val="Citas"/>
      </w:pPr>
      <w:r w:rsidRPr="00A51B2C">
        <w:t>II. Utilizar, generar, recopilar, procesar y proporcionar la información que en materia de planeación</w:t>
      </w:r>
      <w:r w:rsidR="0093776C" w:rsidRPr="00A51B2C">
        <w:t xml:space="preserve"> </w:t>
      </w:r>
      <w:r w:rsidRPr="00A51B2C">
        <w:t>para el desarrollo sea de su competencia;</w:t>
      </w:r>
    </w:p>
    <w:p w14:paraId="533CB7DD" w14:textId="53A3B9FE" w:rsidR="001F2213" w:rsidRPr="00A51B2C" w:rsidRDefault="001F2213" w:rsidP="001F2213">
      <w:pPr>
        <w:pStyle w:val="Citas"/>
      </w:pPr>
      <w:r w:rsidRPr="00A51B2C">
        <w:t>III. Coadyuvar en la elaboración del presupuesto por programas en concordancia con la estrategia</w:t>
      </w:r>
      <w:r w:rsidR="0093776C" w:rsidRPr="00A51B2C">
        <w:t xml:space="preserve"> </w:t>
      </w:r>
      <w:r w:rsidRPr="00A51B2C">
        <w:t>contenida en el plan de desarrollo en la materia de su competencia;</w:t>
      </w:r>
    </w:p>
    <w:p w14:paraId="064F8DCC" w14:textId="20EB64FD" w:rsidR="001F2213" w:rsidRPr="00A51B2C" w:rsidRDefault="001F2213" w:rsidP="001F2213">
      <w:pPr>
        <w:pStyle w:val="Citas"/>
      </w:pPr>
      <w:r w:rsidRPr="00A51B2C">
        <w:t>IV. Verificar que los programas y la asignación de recursos guarden relación con los objetivos, metas</w:t>
      </w:r>
      <w:r w:rsidR="0093776C" w:rsidRPr="00A51B2C">
        <w:t xml:space="preserve"> </w:t>
      </w:r>
      <w:r w:rsidRPr="00A51B2C">
        <w:t>y prioridades de los planes y programas y la evaluación de su ejecución;</w:t>
      </w:r>
    </w:p>
    <w:p w14:paraId="28C362F6" w14:textId="40C7EE3A" w:rsidR="001F2213" w:rsidRPr="00A51B2C" w:rsidRDefault="001F2213" w:rsidP="001F2213">
      <w:pPr>
        <w:pStyle w:val="Citas"/>
      </w:pPr>
      <w:r w:rsidRPr="00A51B2C">
        <w:t>V. Vigilar que las actividades en materia de planeación de las áreas a las que están adscritas, se</w:t>
      </w:r>
      <w:r w:rsidR="0093776C" w:rsidRPr="00A51B2C">
        <w:t xml:space="preserve"> </w:t>
      </w:r>
      <w:r w:rsidRPr="00A51B2C">
        <w:t xml:space="preserve">conduzcan conforme a los planes de desarrollo y sus programas; </w:t>
      </w:r>
    </w:p>
    <w:p w14:paraId="1A62EA55" w14:textId="2EAA6239" w:rsidR="001F2213" w:rsidRPr="00A51B2C" w:rsidRDefault="001F2213" w:rsidP="001F2213">
      <w:pPr>
        <w:pStyle w:val="Citas"/>
      </w:pPr>
      <w:r w:rsidRPr="00A51B2C">
        <w:t>VI. Evaluar y dar seguimiento al cumplimiento de los convenios de coordinación y de participación,</w:t>
      </w:r>
      <w:r w:rsidR="0093776C" w:rsidRPr="00A51B2C">
        <w:t xml:space="preserve"> </w:t>
      </w:r>
      <w:r w:rsidRPr="00A51B2C">
        <w:t>respecto de las obligaciones a su cargo;</w:t>
      </w:r>
    </w:p>
    <w:p w14:paraId="0F6972F7" w14:textId="260C0A25" w:rsidR="001F2213" w:rsidRPr="00A51B2C" w:rsidRDefault="001F2213" w:rsidP="001F2213">
      <w:pPr>
        <w:pStyle w:val="Citas"/>
      </w:pPr>
      <w:r w:rsidRPr="00A51B2C">
        <w:lastRenderedPageBreak/>
        <w:t>VII. Cumplir con el Plan Nacional de Desarrollo, el Plan de Desarrollo del Estado de México, la</w:t>
      </w:r>
      <w:r w:rsidR="0093776C" w:rsidRPr="00A51B2C">
        <w:t xml:space="preserve"> </w:t>
      </w:r>
      <w:r w:rsidRPr="00A51B2C">
        <w:t>Agenda Digital, el Plan de Desarrollo Municipal y los programas que de éstos se deriven;</w:t>
      </w:r>
    </w:p>
    <w:p w14:paraId="35C4D692" w14:textId="55A80AD8" w:rsidR="001F2213" w:rsidRPr="00A51B2C" w:rsidRDefault="001F2213" w:rsidP="001F2213">
      <w:pPr>
        <w:pStyle w:val="Citas"/>
      </w:pPr>
      <w:r w:rsidRPr="00A51B2C">
        <w:t>VIII. Reportar periódicamente los resultados de la ejecución de los planes y programas al Comité de</w:t>
      </w:r>
      <w:r w:rsidR="0093776C" w:rsidRPr="00A51B2C">
        <w:t xml:space="preserve"> </w:t>
      </w:r>
      <w:r w:rsidRPr="00A51B2C">
        <w:t>Planeación para el Desarrollo del Estado de México, con base en la coordinación establecida en el</w:t>
      </w:r>
      <w:r w:rsidR="0093776C" w:rsidRPr="00A51B2C">
        <w:t xml:space="preserve"> </w:t>
      </w:r>
      <w:r w:rsidRPr="00A51B2C">
        <w:t>Sistema de Planeación Democrática para el Desarrollo del Estado de México y Municipios.</w:t>
      </w:r>
    </w:p>
    <w:p w14:paraId="4E18E13F" w14:textId="43AE279B" w:rsidR="001F2213" w:rsidRPr="00A51B2C" w:rsidRDefault="001F2213" w:rsidP="001F2213">
      <w:pPr>
        <w:pStyle w:val="Citas"/>
        <w:rPr>
          <w:b/>
          <w:bCs/>
        </w:rPr>
      </w:pPr>
      <w:r w:rsidRPr="00A51B2C">
        <w:t>IX. Las demás que se establezcan en otros ordenamientos.</w:t>
      </w:r>
      <w:r w:rsidR="0093776C" w:rsidRPr="00A51B2C">
        <w:t xml:space="preserve">” </w:t>
      </w:r>
      <w:r w:rsidR="0093776C" w:rsidRPr="00A51B2C">
        <w:rPr>
          <w:b/>
          <w:bCs/>
        </w:rPr>
        <w:t>(Sic)</w:t>
      </w:r>
    </w:p>
    <w:p w14:paraId="3B0A9BB2" w14:textId="77777777" w:rsidR="001F2213" w:rsidRPr="00A51B2C" w:rsidRDefault="001F2213" w:rsidP="00C84786">
      <w:pPr>
        <w:pStyle w:val="Citas"/>
        <w:rPr>
          <w:b/>
          <w:bCs/>
          <w:u w:val="single"/>
        </w:rPr>
      </w:pPr>
    </w:p>
    <w:p w14:paraId="63DA3904" w14:textId="4AE31D9B" w:rsidR="0063611F" w:rsidRPr="00A51B2C" w:rsidRDefault="0063611F" w:rsidP="0063611F">
      <w:pPr>
        <w:pStyle w:val="Citas"/>
        <w:jc w:val="center"/>
        <w:rPr>
          <w:b/>
          <w:bCs/>
          <w:i w:val="0"/>
          <w:iCs/>
        </w:rPr>
      </w:pPr>
      <w:r w:rsidRPr="00A51B2C">
        <w:rPr>
          <w:b/>
          <w:bCs/>
          <w:i w:val="0"/>
          <w:iCs/>
        </w:rPr>
        <w:t>CÓDIGO REGLAMENTARIO DE TOLUCA</w:t>
      </w:r>
    </w:p>
    <w:p w14:paraId="275638F6" w14:textId="50F78964" w:rsidR="0063611F" w:rsidRPr="00A51B2C" w:rsidRDefault="0063611F" w:rsidP="0063611F">
      <w:pPr>
        <w:pStyle w:val="Citas"/>
      </w:pPr>
      <w:r w:rsidRPr="00A51B2C">
        <w:t>“Artículo 3.15. La o el titular de la Consejería Jurídica tiene las siguientes atribuciones:</w:t>
      </w:r>
    </w:p>
    <w:p w14:paraId="2BF6FCDB" w14:textId="1F1D562D" w:rsidR="0063611F" w:rsidRPr="00A51B2C" w:rsidRDefault="0063611F" w:rsidP="0063611F">
      <w:pPr>
        <w:pStyle w:val="Citas"/>
      </w:pPr>
      <w:r w:rsidRPr="00A51B2C">
        <w:t>I. Fungir como apoderado jurídico del H. Ayuntamiento de Toluca, de la Presidenta o del Presidente Municipal y de la Administración Pública Municipal Centralizada;</w:t>
      </w:r>
    </w:p>
    <w:p w14:paraId="1F27A29B" w14:textId="15BF755C" w:rsidR="0063611F" w:rsidRPr="00A51B2C" w:rsidRDefault="0063611F" w:rsidP="0063611F">
      <w:pPr>
        <w:pStyle w:val="Citas"/>
      </w:pPr>
      <w:r w:rsidRPr="00A51B2C">
        <w:t>II. Coadyuvar con los Síndicos Municipales en los procedimientos que por disposición de ley deban conocer, tramitar y resolver;</w:t>
      </w:r>
    </w:p>
    <w:p w14:paraId="64A24A3B" w14:textId="1C23589F" w:rsidR="0063611F" w:rsidRPr="00A51B2C" w:rsidRDefault="0063611F" w:rsidP="0063611F">
      <w:pPr>
        <w:pStyle w:val="Citas"/>
      </w:pPr>
      <w:r w:rsidRPr="00A51B2C">
        <w:t>III. Desahogar las consultas y las asesorías jurídicas, así como brindar apoyo técnico jurídico a las y los integrantes del Ayuntamiento y las dependencias municipales, con excepción de las de carácter fiscal;</w:t>
      </w:r>
    </w:p>
    <w:p w14:paraId="1E48CE75" w14:textId="7BE7BA0B" w:rsidR="0063611F" w:rsidRPr="00A51B2C" w:rsidRDefault="0063611F" w:rsidP="0063611F">
      <w:pPr>
        <w:pStyle w:val="Citas"/>
      </w:pPr>
      <w:r w:rsidRPr="00A51B2C">
        <w:t xml:space="preserve">IV. Recuperar bienes del dominio público o privado del municipio mediante el procedimiento establecido en el artículo 27 Bis de la Ley de Bienes del Estado de </w:t>
      </w:r>
      <w:r w:rsidRPr="00A51B2C">
        <w:lastRenderedPageBreak/>
        <w:t>México y sus Municipios, con la colaboración de las áreas del Ayuntamiento que de acuerdo a sus atribuciones considere necesarias, en términos del artículo 136 del Bando Municipal;</w:t>
      </w:r>
    </w:p>
    <w:p w14:paraId="2FA4C884" w14:textId="2E2DAA4B" w:rsidR="0063611F" w:rsidRPr="00A51B2C" w:rsidRDefault="0063611F" w:rsidP="0063611F">
      <w:pPr>
        <w:pStyle w:val="Citas"/>
      </w:pPr>
      <w:r w:rsidRPr="00A51B2C">
        <w:t>V. Atender los asuntos jurídicos de los que la o el Presidente, Síndicos y la Administración Pública Municipal sean parte; y</w:t>
      </w:r>
    </w:p>
    <w:p w14:paraId="122C0E01" w14:textId="1A75A452" w:rsidR="0063611F" w:rsidRPr="00A51B2C" w:rsidRDefault="0063611F" w:rsidP="0063611F">
      <w:pPr>
        <w:pStyle w:val="Citas"/>
      </w:pPr>
      <w:r w:rsidRPr="00A51B2C">
        <w:t>VI. Las demás que le asignen otros ordenamientos, la Presidenta o Presidente Municipal y la o el Secretario del Ayuntamiento.</w:t>
      </w:r>
    </w:p>
    <w:p w14:paraId="7FBBBF51" w14:textId="60263888" w:rsidR="003340B5" w:rsidRPr="00A51B2C" w:rsidRDefault="0063611F" w:rsidP="0063611F">
      <w:pPr>
        <w:pStyle w:val="Citas"/>
        <w:rPr>
          <w:b/>
          <w:bCs/>
        </w:rPr>
      </w:pPr>
      <w:r w:rsidRPr="00A51B2C">
        <w:t xml:space="preserve">Artículo 3.16. Para el cumplimiento de sus atribuciones la Consejería Jurídica se auxiliará de la Coordinación de Justicia Municipal, la Coordinación Jurídica, la Coordinación de Estudios y Reglamentación Municipal y el Centro de Mediación, Conciliación y Justicia Restaurativa, las cuales tendrán las siguientes atribuciones:” </w:t>
      </w:r>
      <w:r w:rsidRPr="00A51B2C">
        <w:rPr>
          <w:b/>
          <w:bCs/>
        </w:rPr>
        <w:t>(Sic)</w:t>
      </w:r>
    </w:p>
    <w:p w14:paraId="1623DD65" w14:textId="77777777" w:rsidR="003340B5" w:rsidRPr="00A51B2C" w:rsidRDefault="003340B5" w:rsidP="00C84786">
      <w:pPr>
        <w:pStyle w:val="Citas"/>
        <w:rPr>
          <w:b/>
          <w:bCs/>
          <w:u w:val="single"/>
        </w:rPr>
      </w:pPr>
    </w:p>
    <w:p w14:paraId="0853586F" w14:textId="042A0A26" w:rsidR="004831F0" w:rsidRPr="00A51B2C" w:rsidRDefault="00C63585" w:rsidP="004831F0">
      <w:pPr>
        <w:pStyle w:val="Citas"/>
        <w:ind w:left="0" w:right="0"/>
        <w:rPr>
          <w:i w:val="0"/>
          <w:sz w:val="24"/>
          <w:szCs w:val="24"/>
        </w:rPr>
      </w:pPr>
      <w:r w:rsidRPr="00A51B2C">
        <w:rPr>
          <w:i w:val="0"/>
          <w:iCs/>
          <w:sz w:val="24"/>
          <w:szCs w:val="24"/>
        </w:rPr>
        <w:t xml:space="preserve">Visto de esta forma, </w:t>
      </w:r>
      <w:r w:rsidR="00E82CEC" w:rsidRPr="00A51B2C">
        <w:rPr>
          <w:i w:val="0"/>
          <w:iCs/>
          <w:sz w:val="24"/>
          <w:szCs w:val="24"/>
        </w:rPr>
        <w:t xml:space="preserve">la </w:t>
      </w:r>
      <w:r w:rsidR="0093776C" w:rsidRPr="00A51B2C">
        <w:rPr>
          <w:i w:val="0"/>
          <w:iCs/>
          <w:sz w:val="24"/>
          <w:szCs w:val="24"/>
        </w:rPr>
        <w:t xml:space="preserve">esfera competencial de la tesorería municipal se traduce esencialmente en dar cuenta respecto de la hacienda pública municipal, egresos, ingresos, registros contables, entre otros aspectos. </w:t>
      </w:r>
      <w:bookmarkEnd w:id="2"/>
      <w:r w:rsidR="0093776C" w:rsidRPr="00A51B2C">
        <w:rPr>
          <w:i w:val="0"/>
          <w:iCs/>
          <w:sz w:val="24"/>
          <w:szCs w:val="24"/>
        </w:rPr>
        <w:t xml:space="preserve"> En contraste, la unidad de </w:t>
      </w:r>
      <w:r w:rsidR="0093776C" w:rsidRPr="00A51B2C">
        <w:rPr>
          <w:i w:val="0"/>
          <w:sz w:val="24"/>
          <w:szCs w:val="24"/>
        </w:rPr>
        <w:t xml:space="preserve">Información, Planeación, Programación y Evaluación utiliza, genera, recopila, procesa y proporciona información en materia de planeación.  </w:t>
      </w:r>
      <w:r w:rsidR="0063611F" w:rsidRPr="00A51B2C">
        <w:rPr>
          <w:i w:val="0"/>
          <w:sz w:val="24"/>
          <w:szCs w:val="24"/>
        </w:rPr>
        <w:t xml:space="preserve">Finalmente, la Consejería Jurídica funge como apoderado legal, recupera bienes municipales y desahoga consultas jurídicas.  </w:t>
      </w:r>
    </w:p>
    <w:p w14:paraId="39E3933E" w14:textId="3D469586" w:rsidR="00334474" w:rsidRPr="00A51B2C" w:rsidRDefault="00334474" w:rsidP="00334474">
      <w:pPr>
        <w:autoSpaceDE w:val="0"/>
        <w:autoSpaceDN w:val="0"/>
        <w:adjustRightInd w:val="0"/>
        <w:spacing w:before="240" w:line="360" w:lineRule="auto"/>
        <w:ind w:right="72"/>
        <w:jc w:val="both"/>
        <w:rPr>
          <w:rStyle w:val="apple-style-span"/>
          <w:rFonts w:ascii="Palatino Linotype" w:hAnsi="Palatino Linotype" w:cs="Arial"/>
          <w:bCs/>
          <w:color w:val="000000"/>
          <w:sz w:val="24"/>
          <w:szCs w:val="24"/>
        </w:rPr>
      </w:pPr>
      <w:r w:rsidRPr="00A51B2C">
        <w:rPr>
          <w:rFonts w:ascii="Palatino Linotype" w:eastAsia="Palatino Linotype" w:hAnsi="Palatino Linotype" w:cs="Palatino Linotype"/>
          <w:sz w:val="24"/>
          <w:szCs w:val="24"/>
        </w:rPr>
        <w:t xml:space="preserve">De manera complementaria, con relación a los requerimientos formulados mediante la solicitud de información conviene precisar que </w:t>
      </w:r>
      <w:r w:rsidRPr="00A51B2C">
        <w:rPr>
          <w:rStyle w:val="apple-style-span"/>
          <w:rFonts w:ascii="Palatino Linotype" w:hAnsi="Palatino Linotype" w:cs="Arial"/>
          <w:color w:val="000000"/>
          <w:sz w:val="24"/>
          <w:szCs w:val="24"/>
        </w:rPr>
        <w:t xml:space="preserve">al Órgano Superior de Fiscalización </w:t>
      </w:r>
      <w:r w:rsidRPr="00A51B2C">
        <w:rPr>
          <w:rStyle w:val="apple-style-span"/>
          <w:rFonts w:ascii="Palatino Linotype" w:hAnsi="Palatino Linotype" w:cs="Arial"/>
          <w:color w:val="000000"/>
          <w:sz w:val="24"/>
          <w:szCs w:val="24"/>
        </w:rPr>
        <w:lastRenderedPageBreak/>
        <w:t xml:space="preserve">de esta entidad federativa, le asiste la facultad de emitir los </w:t>
      </w:r>
      <w:r w:rsidRPr="00A51B2C">
        <w:rPr>
          <w:rStyle w:val="apple-style-span"/>
          <w:rFonts w:ascii="Palatino Linotype" w:hAnsi="Palatino Linotype" w:cs="Arial"/>
          <w:b/>
          <w:color w:val="000000"/>
          <w:sz w:val="24"/>
          <w:szCs w:val="24"/>
        </w:rPr>
        <w:t>Lineamientos para la Integración del Informe Trimestral</w:t>
      </w:r>
      <w:r w:rsidRPr="00A51B2C">
        <w:rPr>
          <w:rStyle w:val="apple-style-span"/>
          <w:rFonts w:ascii="Palatino Linotype" w:hAnsi="Palatino Linotype" w:cs="Arial"/>
          <w:color w:val="000000"/>
          <w:sz w:val="24"/>
          <w:szCs w:val="24"/>
        </w:rPr>
        <w:t xml:space="preserve">, en términos de la fracción XI del artículo 8 de la Ley de Fiscalización Superior del Estado de México, que señalan: </w:t>
      </w:r>
    </w:p>
    <w:p w14:paraId="6A94715C" w14:textId="77777777" w:rsidR="00334474" w:rsidRPr="00A51B2C" w:rsidRDefault="00334474" w:rsidP="00334474">
      <w:pPr>
        <w:autoSpaceDE w:val="0"/>
        <w:autoSpaceDN w:val="0"/>
        <w:adjustRightInd w:val="0"/>
        <w:spacing w:before="240" w:line="360" w:lineRule="auto"/>
        <w:ind w:left="851" w:right="851"/>
        <w:jc w:val="both"/>
        <w:rPr>
          <w:rFonts w:ascii="Palatino Linotype" w:hAnsi="Palatino Linotype" w:cs="Arial"/>
          <w:i/>
        </w:rPr>
      </w:pPr>
      <w:r w:rsidRPr="00A51B2C">
        <w:rPr>
          <w:rFonts w:ascii="Palatino Linotype" w:hAnsi="Palatino Linotype" w:cs="Arial"/>
          <w:b/>
          <w:bCs/>
          <w:i/>
        </w:rPr>
        <w:t xml:space="preserve">“Artículo 8. </w:t>
      </w:r>
      <w:r w:rsidRPr="00A51B2C">
        <w:rPr>
          <w:rFonts w:ascii="Palatino Linotype" w:hAnsi="Palatino Linotype" w:cs="Arial"/>
          <w:i/>
        </w:rPr>
        <w:t>El Órgano Superior tendrá las siguientes atribuciones:</w:t>
      </w:r>
    </w:p>
    <w:p w14:paraId="5BCDCD55" w14:textId="77777777" w:rsidR="00334474" w:rsidRPr="00A51B2C" w:rsidRDefault="00334474" w:rsidP="00334474">
      <w:pPr>
        <w:autoSpaceDE w:val="0"/>
        <w:autoSpaceDN w:val="0"/>
        <w:adjustRightInd w:val="0"/>
        <w:spacing w:before="240" w:line="360" w:lineRule="auto"/>
        <w:ind w:left="851" w:right="851"/>
        <w:jc w:val="both"/>
        <w:rPr>
          <w:rFonts w:ascii="Palatino Linotype" w:hAnsi="Palatino Linotype" w:cs="Arial"/>
          <w:i/>
        </w:rPr>
      </w:pPr>
      <w:r w:rsidRPr="00A51B2C">
        <w:rPr>
          <w:rFonts w:ascii="Palatino Linotype" w:hAnsi="Palatino Linotype" w:cs="Arial"/>
          <w:i/>
        </w:rPr>
        <w:t>(…)</w:t>
      </w:r>
    </w:p>
    <w:p w14:paraId="014B19D6" w14:textId="77777777" w:rsidR="00334474" w:rsidRPr="00A51B2C" w:rsidRDefault="00334474" w:rsidP="00334474">
      <w:pPr>
        <w:autoSpaceDE w:val="0"/>
        <w:autoSpaceDN w:val="0"/>
        <w:adjustRightInd w:val="0"/>
        <w:spacing w:before="240" w:line="360" w:lineRule="auto"/>
        <w:ind w:left="851" w:right="851"/>
        <w:jc w:val="both"/>
        <w:rPr>
          <w:rFonts w:ascii="Palatino Linotype" w:hAnsi="Palatino Linotype" w:cs="Arial"/>
          <w:i/>
        </w:rPr>
      </w:pPr>
      <w:r w:rsidRPr="00A51B2C">
        <w:rPr>
          <w:rFonts w:ascii="Palatino Linotype" w:hAnsi="Palatino Linotype" w:cs="Arial"/>
          <w:b/>
          <w:bCs/>
          <w:i/>
        </w:rPr>
        <w:t xml:space="preserve">XI. </w:t>
      </w:r>
      <w:r w:rsidRPr="00A51B2C">
        <w:rPr>
          <w:rFonts w:ascii="Palatino Linotype" w:hAnsi="Palatino Linotype" w:cs="Arial"/>
          <w:i/>
        </w:rPr>
        <w:t>Establecer los lineamientos, criterios, procedimientos, métodos y sistemas para las acciones de control y evaluación, necesarios para la fiscalización de las cuentas públicas y los informes trimestrales;</w:t>
      </w:r>
    </w:p>
    <w:p w14:paraId="392AE60F" w14:textId="77777777" w:rsidR="00334474" w:rsidRPr="00A51B2C" w:rsidRDefault="00334474" w:rsidP="00334474">
      <w:pPr>
        <w:autoSpaceDE w:val="0"/>
        <w:autoSpaceDN w:val="0"/>
        <w:adjustRightInd w:val="0"/>
        <w:spacing w:before="240" w:line="360" w:lineRule="auto"/>
        <w:ind w:left="851" w:right="851"/>
        <w:jc w:val="both"/>
        <w:rPr>
          <w:rStyle w:val="apple-style-span"/>
          <w:rFonts w:ascii="Palatino Linotype" w:hAnsi="Palatino Linotype" w:cs="Arial"/>
          <w:b/>
          <w:color w:val="000000"/>
        </w:rPr>
      </w:pPr>
      <w:r w:rsidRPr="00A51B2C">
        <w:rPr>
          <w:rStyle w:val="apple-style-span"/>
          <w:rFonts w:ascii="Palatino Linotype" w:hAnsi="Palatino Linotype" w:cs="Arial"/>
          <w:color w:val="000000"/>
        </w:rPr>
        <w:t xml:space="preserve">(…)” </w:t>
      </w:r>
      <w:r w:rsidRPr="00A51B2C">
        <w:rPr>
          <w:rStyle w:val="apple-style-span"/>
          <w:rFonts w:ascii="Palatino Linotype" w:hAnsi="Palatino Linotype" w:cs="Arial"/>
          <w:b/>
          <w:i/>
          <w:color w:val="000000"/>
        </w:rPr>
        <w:t>[Sic]</w:t>
      </w:r>
    </w:p>
    <w:p w14:paraId="3DC89395" w14:textId="77777777" w:rsidR="00334474" w:rsidRPr="00A51B2C" w:rsidRDefault="00334474" w:rsidP="00334474">
      <w:pPr>
        <w:tabs>
          <w:tab w:val="left" w:pos="709"/>
        </w:tabs>
        <w:spacing w:before="240" w:line="360" w:lineRule="auto"/>
        <w:jc w:val="both"/>
        <w:rPr>
          <w:rStyle w:val="apple-style-span"/>
          <w:rFonts w:ascii="Palatino Linotype" w:hAnsi="Palatino Linotype" w:cs="Arial"/>
          <w:iCs/>
          <w:color w:val="000000"/>
          <w:sz w:val="24"/>
          <w:szCs w:val="24"/>
        </w:rPr>
      </w:pPr>
    </w:p>
    <w:p w14:paraId="52D2A108" w14:textId="57E31DAE" w:rsidR="00334474" w:rsidRPr="00A51B2C" w:rsidRDefault="00334474" w:rsidP="00334474">
      <w:pPr>
        <w:tabs>
          <w:tab w:val="left" w:pos="709"/>
        </w:tabs>
        <w:spacing w:before="240" w:line="360" w:lineRule="auto"/>
        <w:jc w:val="both"/>
        <w:rPr>
          <w:rFonts w:ascii="Palatino Linotype" w:hAnsi="Palatino Linotype"/>
          <w:sz w:val="24"/>
          <w:szCs w:val="24"/>
        </w:rPr>
      </w:pPr>
      <w:r w:rsidRPr="00A51B2C">
        <w:rPr>
          <w:rStyle w:val="apple-style-span"/>
          <w:rFonts w:ascii="Palatino Linotype" w:hAnsi="Palatino Linotype" w:cs="Arial"/>
          <w:iCs/>
          <w:color w:val="000000"/>
          <w:sz w:val="24"/>
          <w:szCs w:val="24"/>
        </w:rPr>
        <w:t xml:space="preserve">En virtud de lo anterior, </w:t>
      </w:r>
      <w:r w:rsidRPr="00A51B2C">
        <w:rPr>
          <w:rFonts w:ascii="Palatino Linotype" w:hAnsi="Palatino Linotype"/>
          <w:sz w:val="24"/>
          <w:szCs w:val="24"/>
        </w:rPr>
        <w:t xml:space="preserve">resulta preciso señalar que conforme a los Lineamientos para la integración y presentación de los Informes Trimestrales Estatales y Municipales y otros ordenamientos aplicables, el Presupuesto Basado en Resultados Municipal “PBrM”, contempla los siguientes rubros: </w:t>
      </w:r>
    </w:p>
    <w:p w14:paraId="75788AF1"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PbRM-01a. “Identificación de la Dimensión Administrativa del Gasto”</w:t>
      </w:r>
    </w:p>
    <w:p w14:paraId="2C7733FE"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PbRM-01b. “Descripción del Programa presupuestario”</w:t>
      </w:r>
    </w:p>
    <w:p w14:paraId="7412553C"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PbRM-01c. “Programa Anual de Metas de actividad por Proyecto”</w:t>
      </w:r>
    </w:p>
    <w:p w14:paraId="7E5CE750"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 xml:space="preserve">PbRM-01d. “Ficha técnica de diseños de indicadores estratégicos o de gestión” </w:t>
      </w:r>
      <w:r w:rsidRPr="00A51B2C">
        <w:rPr>
          <w:rFonts w:ascii="Palatino Linotype" w:hAnsi="Palatino Linotype" w:cs="Arial"/>
          <w:bCs/>
        </w:rPr>
        <w:t>(Anual -  enero)</w:t>
      </w:r>
    </w:p>
    <w:p w14:paraId="4D22E677"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 xml:space="preserve">PbRM-01e. “Matriz de Indicadores para Resultados por Programa presupuestario y Dependencia General” </w:t>
      </w:r>
      <w:r w:rsidRPr="00A51B2C">
        <w:rPr>
          <w:rFonts w:ascii="Palatino Linotype" w:hAnsi="Palatino Linotype" w:cs="Arial"/>
          <w:bCs/>
        </w:rPr>
        <w:t>(Anual – enero)</w:t>
      </w:r>
    </w:p>
    <w:p w14:paraId="4EF04D8E" w14:textId="77777777" w:rsidR="00334474" w:rsidRPr="00A51B2C" w:rsidRDefault="00334474" w:rsidP="00334474">
      <w:pPr>
        <w:pStyle w:val="Sinespaciado"/>
        <w:numPr>
          <w:ilvl w:val="0"/>
          <w:numId w:val="14"/>
        </w:numPr>
        <w:spacing w:line="360" w:lineRule="auto"/>
        <w:jc w:val="both"/>
        <w:rPr>
          <w:rFonts w:ascii="Palatino Linotype" w:hAnsi="Palatino Linotype" w:cs="Arial"/>
          <w:bCs/>
        </w:rPr>
      </w:pPr>
      <w:r w:rsidRPr="00A51B2C">
        <w:rPr>
          <w:rFonts w:ascii="Palatino Linotype" w:hAnsi="Palatino Linotype" w:cs="Arial"/>
          <w:bCs/>
        </w:rPr>
        <w:lastRenderedPageBreak/>
        <w:t>PbRM-02a. “Calendarización de Metas de actividad por Proyecto” (Anual – enero)</w:t>
      </w:r>
    </w:p>
    <w:p w14:paraId="73DC10C2"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PbRM-03a. “Presupuesto de Ingresos Detallado”</w:t>
      </w:r>
    </w:p>
    <w:p w14:paraId="5C7BC9F3"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PbRM-03b. “Carátula de Presupuesto de Ingresos”</w:t>
      </w:r>
    </w:p>
    <w:p w14:paraId="13FF69A3"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 xml:space="preserve"> PbRM-04a. “Presupuesto de Egresos Detallado”</w:t>
      </w:r>
    </w:p>
    <w:p w14:paraId="48845D71"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PbRM-04b. “Presupuesto de Egresos por Objeto del Gasto y Dependencia General”</w:t>
      </w:r>
    </w:p>
    <w:p w14:paraId="19019FFB"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PbRM-04c. “Presupuesto de Egresos Global Calendarizado”</w:t>
      </w:r>
    </w:p>
    <w:p w14:paraId="6E63112F"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PbRM-04d. “Carátula de Presupuesto de Egresos”</w:t>
      </w:r>
    </w:p>
    <w:p w14:paraId="69973055"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PbRM-05. “Tabulador de Sueldos”</w:t>
      </w:r>
    </w:p>
    <w:p w14:paraId="68261B3F"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PbRM-06. “Programa Anual de Adquisiciones”</w:t>
      </w:r>
    </w:p>
    <w:p w14:paraId="18F02F15"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Pbrm-07a. “Programa Anual De Obra”</w:t>
      </w:r>
    </w:p>
    <w:p w14:paraId="514B0162"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PbRM-07b. “Programa Anual de Obra (Reparaciones y Mantenimiento)”</w:t>
      </w:r>
    </w:p>
    <w:p w14:paraId="4580F4C0"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 xml:space="preserve">PbRM-08b. “Ficha de seguimiento de indicadores por programa” </w:t>
      </w:r>
      <w:r w:rsidRPr="00A51B2C">
        <w:rPr>
          <w:rFonts w:ascii="Palatino Linotype" w:hAnsi="Palatino Linotype" w:cs="Arial"/>
          <w:bCs/>
        </w:rPr>
        <w:t>(Trimestral – marzo, junio, septiembre y diciembre)</w:t>
      </w:r>
    </w:p>
    <w:p w14:paraId="7F3A5605" w14:textId="77777777" w:rsidR="00334474" w:rsidRPr="00A51B2C" w:rsidRDefault="00334474" w:rsidP="00334474">
      <w:pPr>
        <w:pStyle w:val="Sinespaciado"/>
        <w:numPr>
          <w:ilvl w:val="0"/>
          <w:numId w:val="14"/>
        </w:numPr>
        <w:spacing w:line="360" w:lineRule="auto"/>
        <w:jc w:val="both"/>
        <w:rPr>
          <w:rFonts w:ascii="Palatino Linotype" w:hAnsi="Palatino Linotype" w:cs="Arial"/>
        </w:rPr>
      </w:pPr>
      <w:r w:rsidRPr="00A51B2C">
        <w:rPr>
          <w:rFonts w:ascii="Palatino Linotype" w:hAnsi="Palatino Linotype" w:cs="Arial"/>
        </w:rPr>
        <w:t xml:space="preserve">PbRM-08c. “Avance Trimestral de metas físicas por proyecto” </w:t>
      </w:r>
      <w:r w:rsidRPr="00A51B2C">
        <w:rPr>
          <w:rFonts w:ascii="Palatino Linotype" w:hAnsi="Palatino Linotype" w:cs="Arial"/>
          <w:bCs/>
        </w:rPr>
        <w:t>(Trimestral – marzo, junio, septiembre y diciembre)</w:t>
      </w:r>
    </w:p>
    <w:p w14:paraId="7C02E9B6" w14:textId="77777777" w:rsidR="00334474" w:rsidRPr="00A51B2C" w:rsidRDefault="00334474" w:rsidP="00334474">
      <w:pPr>
        <w:pStyle w:val="Sinespaciado"/>
        <w:numPr>
          <w:ilvl w:val="0"/>
          <w:numId w:val="14"/>
        </w:numPr>
        <w:spacing w:line="360" w:lineRule="auto"/>
        <w:jc w:val="both"/>
        <w:rPr>
          <w:rFonts w:ascii="Palatino Linotype" w:hAnsi="Palatino Linotype" w:cs="Arial"/>
          <w:bCs/>
        </w:rPr>
      </w:pPr>
      <w:r w:rsidRPr="00A51B2C">
        <w:rPr>
          <w:rFonts w:ascii="Palatino Linotype" w:hAnsi="Palatino Linotype" w:cs="Arial"/>
          <w:bCs/>
        </w:rPr>
        <w:t>PbRM-09a. “Avance presupuestal de ingresos”</w:t>
      </w:r>
    </w:p>
    <w:p w14:paraId="16CCDA8A" w14:textId="77777777" w:rsidR="00334474" w:rsidRPr="00A51B2C" w:rsidRDefault="00334474" w:rsidP="00334474">
      <w:pPr>
        <w:pStyle w:val="Sinespaciado"/>
        <w:numPr>
          <w:ilvl w:val="0"/>
          <w:numId w:val="14"/>
        </w:numPr>
        <w:spacing w:line="360" w:lineRule="auto"/>
        <w:jc w:val="both"/>
        <w:rPr>
          <w:rFonts w:ascii="Palatino Linotype" w:hAnsi="Palatino Linotype" w:cs="Arial"/>
          <w:bCs/>
        </w:rPr>
      </w:pPr>
      <w:r w:rsidRPr="00A51B2C">
        <w:rPr>
          <w:rFonts w:ascii="Palatino Linotype" w:hAnsi="Palatino Linotype" w:cs="Arial"/>
          <w:bCs/>
        </w:rPr>
        <w:t>PbRM-09b. “Estado comparativo presupuestal de ingresos”</w:t>
      </w:r>
    </w:p>
    <w:p w14:paraId="4BE89781" w14:textId="77777777" w:rsidR="00334474" w:rsidRPr="00A51B2C" w:rsidRDefault="00334474" w:rsidP="00334474">
      <w:pPr>
        <w:pStyle w:val="Sinespaciado"/>
        <w:numPr>
          <w:ilvl w:val="0"/>
          <w:numId w:val="14"/>
        </w:numPr>
        <w:spacing w:line="360" w:lineRule="auto"/>
        <w:jc w:val="both"/>
        <w:rPr>
          <w:rFonts w:ascii="Palatino Linotype" w:hAnsi="Palatino Linotype" w:cs="Arial"/>
          <w:bCs/>
        </w:rPr>
      </w:pPr>
      <w:r w:rsidRPr="00A51B2C">
        <w:rPr>
          <w:rFonts w:ascii="Palatino Linotype" w:hAnsi="Palatino Linotype" w:cs="Arial"/>
          <w:bCs/>
        </w:rPr>
        <w:t>PbRM-10a. “Avance presupuestal de egresos detallado”</w:t>
      </w:r>
    </w:p>
    <w:p w14:paraId="3509129F" w14:textId="77777777" w:rsidR="00334474" w:rsidRPr="00A51B2C" w:rsidRDefault="00334474" w:rsidP="00334474">
      <w:pPr>
        <w:pStyle w:val="Sinespaciado"/>
        <w:numPr>
          <w:ilvl w:val="0"/>
          <w:numId w:val="14"/>
        </w:numPr>
        <w:spacing w:line="360" w:lineRule="auto"/>
        <w:jc w:val="both"/>
        <w:rPr>
          <w:rFonts w:ascii="Palatino Linotype" w:hAnsi="Palatino Linotype" w:cs="Arial"/>
          <w:bCs/>
        </w:rPr>
      </w:pPr>
      <w:r w:rsidRPr="00A51B2C">
        <w:rPr>
          <w:rFonts w:ascii="Palatino Linotype" w:hAnsi="Palatino Linotype" w:cs="Arial"/>
          <w:bCs/>
        </w:rPr>
        <w:t>PbRM-10b. “Avance presupuestal de egresos”</w:t>
      </w:r>
    </w:p>
    <w:p w14:paraId="381C20AC" w14:textId="77777777" w:rsidR="00334474" w:rsidRPr="00A51B2C" w:rsidRDefault="00334474" w:rsidP="00334474">
      <w:pPr>
        <w:pStyle w:val="Sinespaciado"/>
        <w:numPr>
          <w:ilvl w:val="0"/>
          <w:numId w:val="14"/>
        </w:numPr>
        <w:spacing w:line="360" w:lineRule="auto"/>
        <w:jc w:val="both"/>
        <w:rPr>
          <w:rFonts w:ascii="Palatino Linotype" w:hAnsi="Palatino Linotype" w:cs="Arial"/>
          <w:bCs/>
        </w:rPr>
      </w:pPr>
      <w:r w:rsidRPr="00A51B2C">
        <w:rPr>
          <w:rFonts w:ascii="Palatino Linotype" w:hAnsi="Palatino Linotype" w:cs="Arial"/>
          <w:bCs/>
        </w:rPr>
        <w:t>PbRM-10c. “Estado comparativo presupuestal de egresos”</w:t>
      </w:r>
    </w:p>
    <w:p w14:paraId="2A1E4831" w14:textId="77777777" w:rsidR="00334474" w:rsidRPr="00A51B2C" w:rsidRDefault="00334474" w:rsidP="00334474">
      <w:pPr>
        <w:pStyle w:val="Sinespaciado"/>
        <w:numPr>
          <w:ilvl w:val="0"/>
          <w:numId w:val="14"/>
        </w:numPr>
        <w:spacing w:line="360" w:lineRule="auto"/>
        <w:jc w:val="both"/>
        <w:rPr>
          <w:rFonts w:ascii="Palatino Linotype" w:hAnsi="Palatino Linotype" w:cs="Arial"/>
          <w:bCs/>
        </w:rPr>
      </w:pPr>
      <w:r w:rsidRPr="00A51B2C">
        <w:rPr>
          <w:rFonts w:ascii="Palatino Linotype" w:hAnsi="Palatino Linotype" w:cs="Arial"/>
          <w:bCs/>
        </w:rPr>
        <w:t>PbRM-11. “Seguimiento trimestral del Programa Anual de Obras”</w:t>
      </w:r>
    </w:p>
    <w:p w14:paraId="4F2AA2C5" w14:textId="66C4543E" w:rsidR="00334474" w:rsidRPr="00A51B2C" w:rsidRDefault="00334474" w:rsidP="004831F0">
      <w:pPr>
        <w:pStyle w:val="Citas"/>
        <w:ind w:left="0" w:right="0"/>
        <w:rPr>
          <w:i w:val="0"/>
          <w:iCs/>
          <w:sz w:val="24"/>
          <w:szCs w:val="24"/>
        </w:rPr>
      </w:pPr>
    </w:p>
    <w:p w14:paraId="43A85CB6" w14:textId="1D7B96DD" w:rsidR="00334474" w:rsidRPr="00A51B2C" w:rsidRDefault="006D240A" w:rsidP="004831F0">
      <w:pPr>
        <w:pStyle w:val="Citas"/>
        <w:ind w:left="0" w:right="0"/>
        <w:rPr>
          <w:b/>
          <w:bCs/>
          <w:i w:val="0"/>
          <w:sz w:val="24"/>
          <w:szCs w:val="24"/>
        </w:rPr>
      </w:pPr>
      <w:r w:rsidRPr="00A51B2C">
        <w:rPr>
          <w:i w:val="0"/>
          <w:sz w:val="24"/>
          <w:szCs w:val="24"/>
        </w:rPr>
        <w:lastRenderedPageBreak/>
        <w:t xml:space="preserve">En este sentido, algunos de los documentos referidos son idóneos para atender algunos puntos de la solicitud de información </w:t>
      </w:r>
      <w:r w:rsidRPr="00A51B2C">
        <w:rPr>
          <w:b/>
          <w:bCs/>
          <w:i w:val="0"/>
          <w:sz w:val="24"/>
          <w:szCs w:val="24"/>
        </w:rPr>
        <w:t xml:space="preserve">03058/TOLUCA/IP/2025. </w:t>
      </w:r>
    </w:p>
    <w:p w14:paraId="55CA8142" w14:textId="1BAB181B" w:rsidR="00340506" w:rsidRPr="00A51B2C" w:rsidRDefault="004831F0" w:rsidP="00C84786">
      <w:pPr>
        <w:pStyle w:val="Citas"/>
        <w:ind w:left="0" w:right="0"/>
        <w:rPr>
          <w:i w:val="0"/>
          <w:iCs/>
          <w:sz w:val="24"/>
          <w:szCs w:val="24"/>
        </w:rPr>
      </w:pPr>
      <w:r w:rsidRPr="00A51B2C">
        <w:rPr>
          <w:i w:val="0"/>
          <w:iCs/>
          <w:sz w:val="24"/>
          <w:szCs w:val="24"/>
        </w:rPr>
        <w:t>Debe señalarse</w:t>
      </w:r>
      <w:r w:rsidR="00340506" w:rsidRPr="00A51B2C">
        <w:rPr>
          <w:i w:val="0"/>
          <w:iCs/>
          <w:sz w:val="24"/>
          <w:szCs w:val="24"/>
        </w:rPr>
        <w:t xml:space="preserv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54CD98F1" w14:textId="77777777" w:rsidR="00340506" w:rsidRPr="00A51B2C" w:rsidRDefault="00340506" w:rsidP="00340506">
      <w:pPr>
        <w:pStyle w:val="Citas"/>
      </w:pPr>
      <w:r w:rsidRPr="00A51B2C">
        <w:t xml:space="preserve">“Artículo 18. Los sujetos obligados deberán documentar todo acto que derive del ejercicio de sus facultades, competencias o funciones, considerando desde su origen la eventual publicidad y reutilización de la información que generen. </w:t>
      </w:r>
    </w:p>
    <w:p w14:paraId="6E7138D4" w14:textId="77777777" w:rsidR="00340506" w:rsidRPr="00A51B2C" w:rsidRDefault="00340506" w:rsidP="00340506">
      <w:pPr>
        <w:pStyle w:val="Citas"/>
      </w:pPr>
      <w:r w:rsidRPr="00A51B2C">
        <w:t xml:space="preserve">Artículo 19. Se presume que la información debe existir si se refiere a las facultades, competencias y funciones que los ordenamientos jurídicos aplicables otorgan a los sujetos obligados. </w:t>
      </w:r>
    </w:p>
    <w:p w14:paraId="089E10B5" w14:textId="77777777" w:rsidR="00340506" w:rsidRPr="00A51B2C" w:rsidRDefault="00340506" w:rsidP="00340506">
      <w:pPr>
        <w:pStyle w:val="Citas"/>
      </w:pPr>
      <w:r w:rsidRPr="00A51B2C">
        <w:t xml:space="preserve">En los casos en que ciertas facultades, competencias o funciones no se hayan ejercido, se debe motivar la respuesta en función de las causas que motiven tal circunstancia. </w:t>
      </w:r>
    </w:p>
    <w:p w14:paraId="32F3B49D" w14:textId="77777777" w:rsidR="00340506" w:rsidRPr="00A51B2C" w:rsidRDefault="00340506" w:rsidP="00340506">
      <w:pPr>
        <w:pStyle w:val="Citas"/>
        <w:rPr>
          <w:b/>
          <w:bCs/>
          <w:sz w:val="24"/>
          <w:szCs w:val="24"/>
        </w:rPr>
      </w:pPr>
      <w:r w:rsidRPr="00A51B2C">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A51B2C">
        <w:rPr>
          <w:b/>
          <w:bCs/>
        </w:rPr>
        <w:t>(Sic)</w:t>
      </w:r>
    </w:p>
    <w:p w14:paraId="4A64C21A" w14:textId="77777777" w:rsidR="00340506" w:rsidRPr="00A51B2C" w:rsidRDefault="00340506" w:rsidP="00340506">
      <w:pPr>
        <w:spacing w:before="240" w:line="360" w:lineRule="auto"/>
        <w:jc w:val="both"/>
        <w:rPr>
          <w:rFonts w:ascii="Palatino Linotype" w:hAnsi="Palatino Linotype"/>
          <w:sz w:val="24"/>
          <w:szCs w:val="24"/>
        </w:rPr>
      </w:pPr>
    </w:p>
    <w:p w14:paraId="04BAB99D" w14:textId="560DD1BB" w:rsidR="00334474" w:rsidRPr="00A51B2C" w:rsidRDefault="00C84786" w:rsidP="00C84786">
      <w:pPr>
        <w:spacing w:after="0" w:line="360" w:lineRule="auto"/>
        <w:jc w:val="both"/>
        <w:rPr>
          <w:rFonts w:ascii="Palatino Linotype" w:hAnsi="Palatino Linotype" w:cs="Arial"/>
          <w:color w:val="000000"/>
          <w:sz w:val="24"/>
          <w:szCs w:val="24"/>
          <w:lang w:val="es-ES_tradnl"/>
        </w:rPr>
      </w:pPr>
      <w:r w:rsidRPr="00A51B2C">
        <w:rPr>
          <w:rFonts w:ascii="Palatino Linotype" w:hAnsi="Palatino Linotype" w:cs="Arial"/>
          <w:color w:val="000000"/>
          <w:sz w:val="24"/>
          <w:szCs w:val="24"/>
          <w:lang w:val="es-ES_tradnl"/>
        </w:rPr>
        <w:t xml:space="preserve">Una vez sentado lo anterior, como se mencionó en el antecedente </w:t>
      </w:r>
      <w:r w:rsidR="00334474" w:rsidRPr="00A51B2C">
        <w:rPr>
          <w:rFonts w:ascii="Palatino Linotype" w:hAnsi="Palatino Linotype" w:cs="Arial"/>
          <w:color w:val="000000"/>
          <w:sz w:val="24"/>
          <w:szCs w:val="24"/>
          <w:lang w:val="es-ES_tradnl"/>
        </w:rPr>
        <w:t>tercero</w:t>
      </w:r>
      <w:r w:rsidRPr="00A51B2C">
        <w:rPr>
          <w:rFonts w:ascii="Palatino Linotype" w:hAnsi="Palatino Linotype" w:cs="Arial"/>
          <w:color w:val="000000"/>
          <w:sz w:val="24"/>
          <w:szCs w:val="24"/>
          <w:lang w:val="es-ES_tradnl"/>
        </w:rPr>
        <w:t xml:space="preserve">, </w:t>
      </w:r>
      <w:r w:rsidRPr="00A51B2C">
        <w:rPr>
          <w:rFonts w:ascii="Palatino Linotype" w:hAnsi="Palatino Linotype" w:cs="Arial"/>
          <w:b/>
          <w:color w:val="000000"/>
          <w:sz w:val="24"/>
          <w:szCs w:val="24"/>
          <w:lang w:val="es-ES_tradnl"/>
        </w:rPr>
        <w:t xml:space="preserve">El Sujeto Obligado </w:t>
      </w:r>
      <w:r w:rsidRPr="00A51B2C">
        <w:rPr>
          <w:rFonts w:ascii="Palatino Linotype" w:hAnsi="Palatino Linotype" w:cs="Arial"/>
          <w:color w:val="000000"/>
          <w:sz w:val="24"/>
          <w:szCs w:val="24"/>
          <w:lang w:val="es-ES_tradnl"/>
        </w:rPr>
        <w:t xml:space="preserve">en fecha </w:t>
      </w:r>
      <w:r w:rsidR="00334474" w:rsidRPr="00A51B2C">
        <w:rPr>
          <w:rFonts w:ascii="Palatino Linotype" w:hAnsi="Palatino Linotype" w:cs="Arial"/>
          <w:b/>
          <w:bCs/>
          <w:color w:val="000000"/>
          <w:sz w:val="24"/>
          <w:szCs w:val="24"/>
          <w:lang w:val="es-ES_tradnl"/>
        </w:rPr>
        <w:t xml:space="preserve">dieciocho de junio de dos mil veinticinco, </w:t>
      </w:r>
      <w:r w:rsidR="00334474" w:rsidRPr="00A51B2C">
        <w:rPr>
          <w:rFonts w:ascii="Palatino Linotype" w:hAnsi="Palatino Linotype" w:cs="Arial"/>
          <w:color w:val="000000"/>
          <w:sz w:val="24"/>
          <w:szCs w:val="24"/>
          <w:lang w:val="es-ES_tradnl"/>
        </w:rPr>
        <w:t xml:space="preserve">rindió su respuesta a la </w:t>
      </w:r>
      <w:r w:rsidR="00334474" w:rsidRPr="00A51B2C">
        <w:rPr>
          <w:rFonts w:ascii="Palatino Linotype" w:hAnsi="Palatino Linotype" w:cs="Arial"/>
          <w:color w:val="000000"/>
          <w:sz w:val="24"/>
          <w:szCs w:val="24"/>
          <w:lang w:val="es-ES_tradnl"/>
        </w:rPr>
        <w:lastRenderedPageBreak/>
        <w:t>solicitud de información formulada por el particular, adjuntando para tal efecto lo siguiente:</w:t>
      </w:r>
    </w:p>
    <w:p w14:paraId="2E9C8491" w14:textId="178A29E5"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“2024 CARATULA DE PRESUPUESTOS DE EGRESOS.pdf”: </w:t>
      </w:r>
      <w:r w:rsidR="009651CE" w:rsidRPr="00A51B2C">
        <w:rPr>
          <w:rFonts w:ascii="Palatino Linotype" w:hAnsi="Palatino Linotype"/>
          <w:iCs/>
        </w:rPr>
        <w:t xml:space="preserve">Formato PbRM-04d “Caratula de presupuesto de egresos” correspondiente al año 2024. </w:t>
      </w:r>
    </w:p>
    <w:p w14:paraId="70DB2AF2" w14:textId="77777777" w:rsidR="006D240A" w:rsidRPr="00A51B2C" w:rsidRDefault="006D240A" w:rsidP="006D240A">
      <w:pPr>
        <w:pStyle w:val="Prrafodelista"/>
        <w:spacing w:line="360" w:lineRule="auto"/>
        <w:ind w:left="720"/>
        <w:jc w:val="both"/>
        <w:rPr>
          <w:rFonts w:ascii="Palatino Linotype" w:hAnsi="Palatino Linotype" w:cs="Arial"/>
          <w:iCs/>
          <w:color w:val="000000"/>
          <w:lang w:val="es-ES_tradnl"/>
        </w:rPr>
      </w:pPr>
    </w:p>
    <w:p w14:paraId="6C86B525" w14:textId="6C11E2B5"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“2023 CARATULA DE PRESUPUESTOS DE EGRESOS.pdf”:</w:t>
      </w:r>
      <w:r w:rsidR="00AD2DBD" w:rsidRPr="00A51B2C">
        <w:rPr>
          <w:rFonts w:ascii="Palatino Linotype" w:hAnsi="Palatino Linotype"/>
          <w:b/>
          <w:bCs/>
          <w:iCs/>
        </w:rPr>
        <w:t xml:space="preserve"> </w:t>
      </w:r>
      <w:r w:rsidR="00AD2DBD" w:rsidRPr="00A51B2C">
        <w:rPr>
          <w:rFonts w:ascii="Palatino Linotype" w:hAnsi="Palatino Linotype"/>
          <w:iCs/>
        </w:rPr>
        <w:t xml:space="preserve">Formato PbRM-04d “Caratula de presupuesto de egresos” correspondiente al año 2023. </w:t>
      </w:r>
    </w:p>
    <w:p w14:paraId="6C8727B7" w14:textId="77777777" w:rsidR="006D240A" w:rsidRPr="00A51B2C" w:rsidRDefault="006D240A" w:rsidP="006D240A">
      <w:pPr>
        <w:pStyle w:val="Prrafodelista"/>
        <w:rPr>
          <w:rFonts w:ascii="Palatino Linotype" w:hAnsi="Palatino Linotype" w:cs="Arial"/>
          <w:iCs/>
          <w:color w:val="000000"/>
          <w:lang w:val="es-ES_tradnl"/>
        </w:rPr>
      </w:pPr>
    </w:p>
    <w:p w14:paraId="15DB1EC0" w14:textId="77777777" w:rsidR="0061115E" w:rsidRPr="00A51B2C" w:rsidRDefault="0061115E" w:rsidP="006D240A">
      <w:pPr>
        <w:pStyle w:val="Prrafodelista"/>
        <w:rPr>
          <w:rFonts w:ascii="Palatino Linotype" w:hAnsi="Palatino Linotype" w:cs="Arial"/>
          <w:iCs/>
          <w:color w:val="000000"/>
          <w:lang w:val="es-ES_tradnl"/>
        </w:rPr>
      </w:pPr>
    </w:p>
    <w:p w14:paraId="368BC896" w14:textId="13A5852B"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“2025 CARATULA-DE-PRESUPUESTO-DE-EGRESOS.pdf”:</w:t>
      </w:r>
      <w:r w:rsidR="00AD2DBD" w:rsidRPr="00A51B2C">
        <w:rPr>
          <w:rFonts w:ascii="Palatino Linotype" w:hAnsi="Palatino Linotype"/>
          <w:b/>
          <w:bCs/>
          <w:iCs/>
        </w:rPr>
        <w:t xml:space="preserve"> </w:t>
      </w:r>
      <w:r w:rsidR="00AD2DBD" w:rsidRPr="00A51B2C">
        <w:rPr>
          <w:rFonts w:ascii="Palatino Linotype" w:hAnsi="Palatino Linotype"/>
          <w:iCs/>
        </w:rPr>
        <w:t xml:space="preserve">Formato PbRM-04d “Caratula de presupuesto de egresos” correspondiente al año 2025. </w:t>
      </w:r>
    </w:p>
    <w:p w14:paraId="25C8B0A5" w14:textId="77777777" w:rsidR="006D240A" w:rsidRPr="00A51B2C" w:rsidRDefault="006D240A" w:rsidP="006D240A">
      <w:pPr>
        <w:pStyle w:val="Prrafodelista"/>
        <w:spacing w:line="360" w:lineRule="auto"/>
        <w:ind w:left="720"/>
        <w:jc w:val="both"/>
        <w:rPr>
          <w:rFonts w:ascii="Palatino Linotype" w:hAnsi="Palatino Linotype" w:cs="Arial"/>
          <w:iCs/>
          <w:color w:val="000000"/>
          <w:lang w:val="es-ES_tradnl"/>
        </w:rPr>
      </w:pPr>
    </w:p>
    <w:p w14:paraId="73526E76" w14:textId="77777777" w:rsidR="0061115E" w:rsidRPr="00A51B2C" w:rsidRDefault="0061115E" w:rsidP="006D240A">
      <w:pPr>
        <w:pStyle w:val="Prrafodelista"/>
        <w:spacing w:line="360" w:lineRule="auto"/>
        <w:ind w:left="720"/>
        <w:jc w:val="both"/>
        <w:rPr>
          <w:rFonts w:ascii="Palatino Linotype" w:hAnsi="Palatino Linotype" w:cs="Arial"/>
          <w:iCs/>
          <w:color w:val="000000"/>
          <w:lang w:val="es-ES_tradnl"/>
        </w:rPr>
      </w:pPr>
    </w:p>
    <w:p w14:paraId="4FDC564B" w14:textId="2C7CFDB5" w:rsidR="00AD2DBD" w:rsidRPr="00A51B2C" w:rsidRDefault="006D240A" w:rsidP="00AB3F95">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“2022 CARATULA DEL PRESUPUESTO DE EGRESOS.pdf”</w:t>
      </w:r>
      <w:r w:rsidR="00AD2DBD" w:rsidRPr="00A51B2C">
        <w:rPr>
          <w:rFonts w:ascii="Palatino Linotype" w:hAnsi="Palatino Linotype"/>
          <w:b/>
          <w:bCs/>
          <w:iCs/>
        </w:rPr>
        <w:t xml:space="preserve">: </w:t>
      </w:r>
      <w:r w:rsidR="00AD2DBD" w:rsidRPr="00A51B2C">
        <w:rPr>
          <w:rFonts w:ascii="Palatino Linotype" w:hAnsi="Palatino Linotype"/>
          <w:iCs/>
        </w:rPr>
        <w:t xml:space="preserve">Formato PbRM-04d “Caratula de presupuesto de egresos” correspondiente al año 2022. </w:t>
      </w:r>
    </w:p>
    <w:p w14:paraId="1B76A92E" w14:textId="77777777" w:rsidR="006D240A" w:rsidRPr="00A51B2C" w:rsidRDefault="006D240A" w:rsidP="006D240A">
      <w:pPr>
        <w:pStyle w:val="Prrafodelista"/>
        <w:rPr>
          <w:rFonts w:ascii="Palatino Linotype" w:hAnsi="Palatino Linotype"/>
          <w:b/>
          <w:bCs/>
          <w:iCs/>
        </w:rPr>
      </w:pPr>
    </w:p>
    <w:p w14:paraId="7A1DCC4D" w14:textId="77777777" w:rsidR="0061115E" w:rsidRPr="00A51B2C" w:rsidRDefault="0061115E" w:rsidP="006D240A">
      <w:pPr>
        <w:pStyle w:val="Prrafodelista"/>
        <w:rPr>
          <w:rFonts w:ascii="Palatino Linotype" w:hAnsi="Palatino Linotype"/>
          <w:b/>
          <w:bCs/>
          <w:iCs/>
        </w:rPr>
      </w:pPr>
    </w:p>
    <w:p w14:paraId="7812030A" w14:textId="62183315"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“3058.pdf”</w:t>
      </w:r>
      <w:r w:rsidR="00AD2DBD" w:rsidRPr="00A51B2C">
        <w:rPr>
          <w:rFonts w:ascii="Palatino Linotype" w:hAnsi="Palatino Linotype"/>
          <w:b/>
          <w:bCs/>
          <w:iCs/>
        </w:rPr>
        <w:t xml:space="preserve">: </w:t>
      </w:r>
      <w:r w:rsidR="00AD2DBD" w:rsidRPr="00A51B2C">
        <w:rPr>
          <w:rFonts w:ascii="Palatino Linotype" w:hAnsi="Palatino Linotype"/>
          <w:iCs/>
        </w:rPr>
        <w:t xml:space="preserve">Oficio número </w:t>
      </w:r>
      <w:r w:rsidR="00AD2DBD" w:rsidRPr="00A51B2C">
        <w:rPr>
          <w:rFonts w:ascii="Palatino Linotype" w:hAnsi="Palatino Linotype"/>
          <w:b/>
          <w:bCs/>
          <w:iCs/>
        </w:rPr>
        <w:t xml:space="preserve">202010000/02037/2025 </w:t>
      </w:r>
      <w:r w:rsidR="00AD2DBD" w:rsidRPr="00A51B2C">
        <w:rPr>
          <w:rFonts w:ascii="Palatino Linotype" w:hAnsi="Palatino Linotype"/>
          <w:iCs/>
        </w:rPr>
        <w:t xml:space="preserve">signado por el tesorero municipal, dirigido al solicitante, de fecha seis de junio de dos mil veinticinco, </w:t>
      </w:r>
      <w:r w:rsidR="000D3968" w:rsidRPr="00A51B2C">
        <w:rPr>
          <w:rFonts w:ascii="Palatino Linotype" w:hAnsi="Palatino Linotype"/>
          <w:iCs/>
        </w:rPr>
        <w:t xml:space="preserve">en síntesis, refiere adjuntar caratula de egresos de los años 2019 al 2025 y ejemplar de gaceta municipal. Asimismo, proporciona dos ligas electrónicas en formato cerrado. </w:t>
      </w:r>
    </w:p>
    <w:p w14:paraId="2E272AC0" w14:textId="77777777" w:rsidR="0061115E" w:rsidRPr="00A51B2C" w:rsidRDefault="0061115E" w:rsidP="0061115E">
      <w:pPr>
        <w:pStyle w:val="Prrafodelista"/>
        <w:spacing w:line="360" w:lineRule="auto"/>
        <w:ind w:left="720"/>
        <w:jc w:val="both"/>
        <w:rPr>
          <w:rFonts w:ascii="Palatino Linotype" w:hAnsi="Palatino Linotype" w:cs="Arial"/>
          <w:iCs/>
          <w:color w:val="000000"/>
          <w:lang w:val="es-ES_tradnl"/>
        </w:rPr>
      </w:pPr>
    </w:p>
    <w:p w14:paraId="660B81DA" w14:textId="77777777" w:rsidR="006D240A" w:rsidRPr="00A51B2C" w:rsidRDefault="006D240A" w:rsidP="006D240A">
      <w:pPr>
        <w:pStyle w:val="Prrafodelista"/>
        <w:rPr>
          <w:rFonts w:ascii="Palatino Linotype" w:hAnsi="Palatino Linotype"/>
          <w:b/>
          <w:bCs/>
          <w:iCs/>
        </w:rPr>
      </w:pPr>
    </w:p>
    <w:p w14:paraId="2C904CAC" w14:textId="102FAFB8"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“2020 CARATULA DELPRESUPUESTO DE EGRESOS.pdf”</w:t>
      </w:r>
      <w:r w:rsidR="000D3968" w:rsidRPr="00A51B2C">
        <w:rPr>
          <w:rFonts w:ascii="Palatino Linotype" w:hAnsi="Palatino Linotype"/>
          <w:b/>
          <w:bCs/>
          <w:iCs/>
        </w:rPr>
        <w:t xml:space="preserve">: </w:t>
      </w:r>
      <w:r w:rsidR="000D3968" w:rsidRPr="00A51B2C">
        <w:rPr>
          <w:rFonts w:ascii="Palatino Linotype" w:hAnsi="Palatino Linotype"/>
          <w:iCs/>
        </w:rPr>
        <w:t xml:space="preserve">Formato PbRM-04d “Caratula del presupuesto de egresos” correspondiente año 2020. </w:t>
      </w:r>
    </w:p>
    <w:p w14:paraId="3410198F" w14:textId="502E2B8F"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lastRenderedPageBreak/>
        <w:t xml:space="preserve"> “2019 CARATULA-DE-PRESUPUESTO-DE-EGRESOS.pdf”</w:t>
      </w:r>
      <w:r w:rsidR="000D3968" w:rsidRPr="00A51B2C">
        <w:rPr>
          <w:rFonts w:ascii="Palatino Linotype" w:hAnsi="Palatino Linotype"/>
          <w:b/>
          <w:bCs/>
          <w:iCs/>
        </w:rPr>
        <w:t xml:space="preserve">: </w:t>
      </w:r>
      <w:r w:rsidR="000D3968" w:rsidRPr="00A51B2C">
        <w:rPr>
          <w:rFonts w:ascii="Palatino Linotype" w:hAnsi="Palatino Linotype"/>
          <w:iCs/>
        </w:rPr>
        <w:t xml:space="preserve">Formato PbRM-04d “Caratula del presupuesto de egresos” correspondiente al año 2019. </w:t>
      </w:r>
    </w:p>
    <w:p w14:paraId="238450B1" w14:textId="77777777" w:rsidR="0061115E" w:rsidRPr="00A51B2C" w:rsidRDefault="0061115E" w:rsidP="0061115E">
      <w:pPr>
        <w:pStyle w:val="Prrafodelista"/>
        <w:spacing w:line="360" w:lineRule="auto"/>
        <w:ind w:left="720"/>
        <w:jc w:val="both"/>
        <w:rPr>
          <w:rFonts w:ascii="Palatino Linotype" w:hAnsi="Palatino Linotype" w:cs="Arial"/>
          <w:iCs/>
          <w:color w:val="000000"/>
          <w:lang w:val="es-ES_tradnl"/>
        </w:rPr>
      </w:pPr>
    </w:p>
    <w:p w14:paraId="66F26A46" w14:textId="1C805651"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“2021 Carátula-de-Presupuesto-de-Egresos.pdf”</w:t>
      </w:r>
      <w:r w:rsidR="000D3968" w:rsidRPr="00A51B2C">
        <w:rPr>
          <w:rFonts w:ascii="Palatino Linotype" w:hAnsi="Palatino Linotype"/>
          <w:b/>
          <w:bCs/>
          <w:iCs/>
        </w:rPr>
        <w:t xml:space="preserve">: </w:t>
      </w:r>
      <w:r w:rsidR="000D3968" w:rsidRPr="00A51B2C">
        <w:rPr>
          <w:rFonts w:ascii="Palatino Linotype" w:hAnsi="Palatino Linotype"/>
          <w:iCs/>
        </w:rPr>
        <w:t xml:space="preserve">Formato PbRM-04d “Caratula del presupuesto de egresos” correspondiente al año 2021. </w:t>
      </w:r>
    </w:p>
    <w:p w14:paraId="7CE3F776" w14:textId="77777777" w:rsidR="006D240A" w:rsidRPr="00A51B2C" w:rsidRDefault="006D240A" w:rsidP="006D240A">
      <w:pPr>
        <w:pStyle w:val="Prrafodelista"/>
        <w:rPr>
          <w:rFonts w:ascii="Palatino Linotype" w:hAnsi="Palatino Linotype"/>
          <w:b/>
          <w:bCs/>
          <w:iCs/>
        </w:rPr>
      </w:pPr>
    </w:p>
    <w:p w14:paraId="73ABFAC5" w14:textId="77777777" w:rsidR="00FE78CC"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“SA anexo SAIMEX 3058-1.pdf”</w:t>
      </w:r>
      <w:r w:rsidR="000D3968" w:rsidRPr="00A51B2C">
        <w:rPr>
          <w:rFonts w:ascii="Palatino Linotype" w:hAnsi="Palatino Linotype"/>
          <w:b/>
          <w:bCs/>
          <w:iCs/>
        </w:rPr>
        <w:t xml:space="preserve">: </w:t>
      </w:r>
      <w:r w:rsidR="00FE78CC" w:rsidRPr="00A51B2C">
        <w:rPr>
          <w:rFonts w:ascii="Palatino Linotype" w:hAnsi="Palatino Linotype"/>
          <w:iCs/>
        </w:rPr>
        <w:t>Compila lo siguiente:</w:t>
      </w:r>
    </w:p>
    <w:p w14:paraId="27C052AD" w14:textId="77777777" w:rsidR="00FE78CC" w:rsidRPr="00A51B2C" w:rsidRDefault="00FE78CC" w:rsidP="00FE78CC">
      <w:pPr>
        <w:pStyle w:val="Prrafodelista"/>
        <w:rPr>
          <w:rFonts w:ascii="Palatino Linotype" w:hAnsi="Palatino Linotype"/>
          <w:iCs/>
        </w:rPr>
      </w:pPr>
    </w:p>
    <w:p w14:paraId="5C6FD76C" w14:textId="7AB3AB1D" w:rsidR="00FE78CC" w:rsidRPr="00A51B2C" w:rsidRDefault="00FE78CC" w:rsidP="00FE78CC">
      <w:pPr>
        <w:pStyle w:val="Prrafodelista"/>
        <w:numPr>
          <w:ilvl w:val="0"/>
          <w:numId w:val="18"/>
        </w:numPr>
        <w:spacing w:line="360" w:lineRule="auto"/>
        <w:jc w:val="both"/>
        <w:rPr>
          <w:rFonts w:ascii="Palatino Linotype" w:hAnsi="Palatino Linotype" w:cs="Arial"/>
          <w:iCs/>
          <w:color w:val="000000"/>
          <w:lang w:val="es-ES_tradnl"/>
        </w:rPr>
      </w:pPr>
      <w:r w:rsidRPr="00A51B2C">
        <w:rPr>
          <w:rFonts w:ascii="Palatino Linotype" w:hAnsi="Palatino Linotype"/>
          <w:iCs/>
        </w:rPr>
        <w:t>Bando municipal de Toluca 2019 (foja</w:t>
      </w:r>
      <w:r w:rsidR="00D538A0" w:rsidRPr="00A51B2C">
        <w:rPr>
          <w:rFonts w:ascii="Palatino Linotype" w:hAnsi="Palatino Linotype"/>
          <w:iCs/>
        </w:rPr>
        <w:t>s</w:t>
      </w:r>
      <w:r w:rsidRPr="00A51B2C">
        <w:rPr>
          <w:rFonts w:ascii="Palatino Linotype" w:hAnsi="Palatino Linotype"/>
          <w:iCs/>
        </w:rPr>
        <w:t xml:space="preserve"> 1 a la 70)</w:t>
      </w:r>
    </w:p>
    <w:p w14:paraId="068A44CE" w14:textId="147A3DEC" w:rsidR="00D538A0" w:rsidRPr="00A51B2C" w:rsidRDefault="00D538A0" w:rsidP="00FE78CC">
      <w:pPr>
        <w:pStyle w:val="Prrafodelista"/>
        <w:numPr>
          <w:ilvl w:val="0"/>
          <w:numId w:val="18"/>
        </w:numPr>
        <w:spacing w:line="360" w:lineRule="auto"/>
        <w:jc w:val="both"/>
        <w:rPr>
          <w:rFonts w:ascii="Palatino Linotype" w:hAnsi="Palatino Linotype" w:cs="Arial"/>
          <w:iCs/>
          <w:color w:val="000000"/>
          <w:lang w:val="es-ES_tradnl"/>
        </w:rPr>
      </w:pPr>
      <w:r w:rsidRPr="00A51B2C">
        <w:rPr>
          <w:rFonts w:ascii="Palatino Linotype" w:hAnsi="Palatino Linotype"/>
          <w:iCs/>
        </w:rPr>
        <w:t xml:space="preserve">Bando municipal de Toluca 2020 (fojas 71 a la </w:t>
      </w:r>
      <w:r w:rsidR="00A854B3" w:rsidRPr="00A51B2C">
        <w:rPr>
          <w:rFonts w:ascii="Palatino Linotype" w:hAnsi="Palatino Linotype"/>
          <w:iCs/>
        </w:rPr>
        <w:t>154)</w:t>
      </w:r>
    </w:p>
    <w:p w14:paraId="75616C49" w14:textId="63DE93C2" w:rsidR="00A854B3" w:rsidRPr="00A51B2C" w:rsidRDefault="00A854B3" w:rsidP="00FE78CC">
      <w:pPr>
        <w:pStyle w:val="Prrafodelista"/>
        <w:numPr>
          <w:ilvl w:val="0"/>
          <w:numId w:val="18"/>
        </w:numPr>
        <w:spacing w:line="360" w:lineRule="auto"/>
        <w:jc w:val="both"/>
        <w:rPr>
          <w:rFonts w:ascii="Palatino Linotype" w:hAnsi="Palatino Linotype" w:cs="Arial"/>
          <w:iCs/>
          <w:color w:val="000000"/>
          <w:lang w:val="es-ES_tradnl"/>
        </w:rPr>
      </w:pPr>
      <w:r w:rsidRPr="00A51B2C">
        <w:rPr>
          <w:rFonts w:ascii="Palatino Linotype" w:hAnsi="Palatino Linotype"/>
          <w:iCs/>
        </w:rPr>
        <w:t>Bando municipal de Toluca 2021 (fojas 155 a la 230)</w:t>
      </w:r>
    </w:p>
    <w:p w14:paraId="1CC38F2B" w14:textId="0D8770AA" w:rsidR="00A854B3" w:rsidRPr="00A51B2C" w:rsidRDefault="00A854B3" w:rsidP="00FE78CC">
      <w:pPr>
        <w:pStyle w:val="Prrafodelista"/>
        <w:numPr>
          <w:ilvl w:val="0"/>
          <w:numId w:val="18"/>
        </w:numPr>
        <w:spacing w:line="360" w:lineRule="auto"/>
        <w:jc w:val="both"/>
        <w:rPr>
          <w:rFonts w:ascii="Palatino Linotype" w:hAnsi="Palatino Linotype" w:cs="Arial"/>
          <w:iCs/>
          <w:color w:val="000000"/>
          <w:lang w:val="es-ES_tradnl"/>
        </w:rPr>
      </w:pPr>
      <w:r w:rsidRPr="00A51B2C">
        <w:rPr>
          <w:rFonts w:ascii="Palatino Linotype" w:hAnsi="Palatino Linotype"/>
          <w:iCs/>
        </w:rPr>
        <w:t>Bando municipal de Toluca 2022 (fojas 231 a la 302)</w:t>
      </w:r>
    </w:p>
    <w:p w14:paraId="51B720CD" w14:textId="715DC5CC" w:rsidR="00A854B3" w:rsidRPr="00A51B2C" w:rsidRDefault="00A854B3" w:rsidP="00FE78CC">
      <w:pPr>
        <w:pStyle w:val="Prrafodelista"/>
        <w:numPr>
          <w:ilvl w:val="0"/>
          <w:numId w:val="18"/>
        </w:numPr>
        <w:spacing w:line="360" w:lineRule="auto"/>
        <w:jc w:val="both"/>
        <w:rPr>
          <w:rFonts w:ascii="Palatino Linotype" w:hAnsi="Palatino Linotype" w:cs="Arial"/>
          <w:iCs/>
          <w:color w:val="000000"/>
          <w:lang w:val="es-ES_tradnl"/>
        </w:rPr>
      </w:pPr>
      <w:r w:rsidRPr="00A51B2C">
        <w:rPr>
          <w:rFonts w:ascii="Palatino Linotype" w:hAnsi="Palatino Linotype"/>
          <w:iCs/>
        </w:rPr>
        <w:t>Bando municipal de Toluca 2023 (fojas 303 a la 366)</w:t>
      </w:r>
    </w:p>
    <w:p w14:paraId="2AB1F9EA" w14:textId="3B0BDE90" w:rsidR="00A854B3" w:rsidRPr="00A51B2C" w:rsidRDefault="00A854B3" w:rsidP="00FE78CC">
      <w:pPr>
        <w:pStyle w:val="Prrafodelista"/>
        <w:numPr>
          <w:ilvl w:val="0"/>
          <w:numId w:val="18"/>
        </w:numPr>
        <w:spacing w:line="360" w:lineRule="auto"/>
        <w:jc w:val="both"/>
        <w:rPr>
          <w:rFonts w:ascii="Palatino Linotype" w:hAnsi="Palatino Linotype" w:cs="Arial"/>
          <w:iCs/>
          <w:color w:val="000000"/>
          <w:lang w:val="es-ES_tradnl"/>
        </w:rPr>
      </w:pPr>
      <w:r w:rsidRPr="00A51B2C">
        <w:rPr>
          <w:rFonts w:ascii="Palatino Linotype" w:hAnsi="Palatino Linotype"/>
          <w:iCs/>
        </w:rPr>
        <w:t>Bando municipal de Toluca 2024 (fojas 367 a la 422)</w:t>
      </w:r>
    </w:p>
    <w:p w14:paraId="51400EF2" w14:textId="7510D38A" w:rsidR="00A854B3" w:rsidRPr="00A51B2C" w:rsidRDefault="00A854B3" w:rsidP="00FE78CC">
      <w:pPr>
        <w:pStyle w:val="Prrafodelista"/>
        <w:numPr>
          <w:ilvl w:val="0"/>
          <w:numId w:val="18"/>
        </w:numPr>
        <w:spacing w:line="360" w:lineRule="auto"/>
        <w:jc w:val="both"/>
        <w:rPr>
          <w:rFonts w:ascii="Palatino Linotype" w:hAnsi="Palatino Linotype" w:cs="Arial"/>
          <w:iCs/>
          <w:color w:val="000000"/>
          <w:lang w:val="es-ES_tradnl"/>
        </w:rPr>
      </w:pPr>
      <w:r w:rsidRPr="00A51B2C">
        <w:rPr>
          <w:rFonts w:ascii="Palatino Linotype" w:hAnsi="Palatino Linotype"/>
          <w:iCs/>
        </w:rPr>
        <w:t>Bando municipal de Toluca 2025 (fojas 423 a la 532)</w:t>
      </w:r>
    </w:p>
    <w:p w14:paraId="2625CE1C" w14:textId="77777777" w:rsidR="006D240A" w:rsidRPr="00A51B2C" w:rsidRDefault="006D240A" w:rsidP="006D240A">
      <w:pPr>
        <w:pStyle w:val="Prrafodelista"/>
        <w:rPr>
          <w:rFonts w:ascii="Palatino Linotype" w:hAnsi="Palatino Linotype"/>
          <w:b/>
          <w:bCs/>
          <w:iCs/>
        </w:rPr>
      </w:pPr>
    </w:p>
    <w:p w14:paraId="3C2B7926" w14:textId="77777777" w:rsidR="005553F2" w:rsidRPr="00A51B2C" w:rsidRDefault="005553F2" w:rsidP="006D240A">
      <w:pPr>
        <w:pStyle w:val="Prrafodelista"/>
        <w:rPr>
          <w:rFonts w:ascii="Palatino Linotype" w:hAnsi="Palatino Linotype"/>
          <w:b/>
          <w:bCs/>
          <w:iCs/>
        </w:rPr>
      </w:pPr>
    </w:p>
    <w:p w14:paraId="32C03873" w14:textId="7E513C75"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 xml:space="preserve"> “SA anexo SAIMEX 3058-2.pdf”</w:t>
      </w:r>
      <w:r w:rsidR="00A854B3" w:rsidRPr="00A51B2C">
        <w:rPr>
          <w:rFonts w:ascii="Palatino Linotype" w:hAnsi="Palatino Linotype"/>
          <w:b/>
          <w:bCs/>
          <w:iCs/>
          <w:lang w:val="es-MX"/>
        </w:rPr>
        <w:t xml:space="preserve">: </w:t>
      </w:r>
      <w:r w:rsidR="005553F2" w:rsidRPr="00A51B2C">
        <w:rPr>
          <w:rFonts w:ascii="Palatino Linotype" w:hAnsi="Palatino Linotype"/>
          <w:iCs/>
          <w:lang w:val="es-MX"/>
        </w:rPr>
        <w:t>Compila lo siguiente:</w:t>
      </w:r>
    </w:p>
    <w:p w14:paraId="65479ABF" w14:textId="025D8FF8" w:rsidR="005553F2" w:rsidRPr="00A51B2C" w:rsidRDefault="005553F2" w:rsidP="005553F2">
      <w:pPr>
        <w:pStyle w:val="Prrafodelista"/>
        <w:numPr>
          <w:ilvl w:val="0"/>
          <w:numId w:val="18"/>
        </w:numPr>
        <w:spacing w:line="360" w:lineRule="auto"/>
        <w:jc w:val="both"/>
        <w:rPr>
          <w:rFonts w:ascii="Palatino Linotype" w:hAnsi="Palatino Linotype" w:cs="Arial"/>
          <w:iCs/>
          <w:color w:val="000000"/>
          <w:lang w:val="es-MX"/>
        </w:rPr>
      </w:pPr>
      <w:r w:rsidRPr="00A51B2C">
        <w:rPr>
          <w:rFonts w:ascii="Palatino Linotype" w:hAnsi="Palatino Linotype"/>
          <w:iCs/>
          <w:lang w:val="es-MX"/>
        </w:rPr>
        <w:t>Gaceta municipal semanal, de fecha 29 de enero de 2019, dentro de su contenido destaca el Reglamento de Cabildo del Honorable Ayuntamiento de Toluca (fojas 1 a la 369)</w:t>
      </w:r>
    </w:p>
    <w:p w14:paraId="369B5C21" w14:textId="6FA8AE35" w:rsidR="005553F2" w:rsidRPr="00A51B2C" w:rsidRDefault="005553F2" w:rsidP="005553F2">
      <w:pPr>
        <w:pStyle w:val="Prrafodelista"/>
        <w:numPr>
          <w:ilvl w:val="0"/>
          <w:numId w:val="18"/>
        </w:numPr>
        <w:spacing w:line="360" w:lineRule="auto"/>
        <w:jc w:val="both"/>
        <w:rPr>
          <w:rFonts w:ascii="Palatino Linotype" w:hAnsi="Palatino Linotype" w:cs="Arial"/>
          <w:iCs/>
          <w:color w:val="000000"/>
          <w:lang w:val="es-MX"/>
        </w:rPr>
      </w:pPr>
      <w:r w:rsidRPr="00A51B2C">
        <w:rPr>
          <w:rFonts w:ascii="Palatino Linotype" w:hAnsi="Palatino Linotype"/>
          <w:iCs/>
          <w:lang w:val="es-MX"/>
        </w:rPr>
        <w:t>Gaceta municipal especial, de fecha siete de febrero de 2023, dentro de su contenido destaca el Código Reglamentario Municipal de Toluca (fojas 370 a la 715)</w:t>
      </w:r>
    </w:p>
    <w:p w14:paraId="131608E0" w14:textId="0AE1379B" w:rsidR="005553F2" w:rsidRPr="00A51B2C" w:rsidRDefault="005553F2" w:rsidP="005553F2">
      <w:pPr>
        <w:pStyle w:val="Prrafodelista"/>
        <w:numPr>
          <w:ilvl w:val="0"/>
          <w:numId w:val="18"/>
        </w:numPr>
        <w:spacing w:line="360" w:lineRule="auto"/>
        <w:jc w:val="both"/>
        <w:rPr>
          <w:rFonts w:ascii="Palatino Linotype" w:hAnsi="Palatino Linotype" w:cs="Arial"/>
          <w:iCs/>
          <w:color w:val="000000"/>
          <w:lang w:val="es-MX"/>
        </w:rPr>
      </w:pPr>
      <w:r w:rsidRPr="00A51B2C">
        <w:rPr>
          <w:rFonts w:ascii="Palatino Linotype" w:hAnsi="Palatino Linotype"/>
          <w:iCs/>
          <w:lang w:val="es-MX"/>
        </w:rPr>
        <w:lastRenderedPageBreak/>
        <w:t>Gaceta municipal especial, de fecha doce de mayo de 2025, dentro de su contenido destaca el Código Reglamentario Municipal de Toluca (fojas 716 a la 954)</w:t>
      </w:r>
    </w:p>
    <w:p w14:paraId="5DE00C2B" w14:textId="77777777" w:rsidR="005553F2" w:rsidRPr="00A51B2C" w:rsidRDefault="005553F2" w:rsidP="005553F2">
      <w:pPr>
        <w:pStyle w:val="Prrafodelista"/>
        <w:spacing w:line="360" w:lineRule="auto"/>
        <w:ind w:left="1080"/>
        <w:jc w:val="both"/>
        <w:rPr>
          <w:rFonts w:ascii="Palatino Linotype" w:hAnsi="Palatino Linotype" w:cs="Arial"/>
          <w:iCs/>
          <w:color w:val="000000"/>
          <w:lang w:val="es-MX"/>
        </w:rPr>
      </w:pPr>
    </w:p>
    <w:p w14:paraId="13426561" w14:textId="77777777" w:rsidR="006D240A" w:rsidRPr="00A51B2C" w:rsidRDefault="006D240A" w:rsidP="006D240A">
      <w:pPr>
        <w:pStyle w:val="Prrafodelista"/>
        <w:rPr>
          <w:rFonts w:ascii="Palatino Linotype" w:hAnsi="Palatino Linotype"/>
          <w:b/>
          <w:bCs/>
          <w:iCs/>
          <w:lang w:val="es-MX"/>
        </w:rPr>
      </w:pPr>
    </w:p>
    <w:p w14:paraId="009DDDC6" w14:textId="744FA544"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lang w:val="es-MX"/>
        </w:rPr>
        <w:t xml:space="preserve"> </w:t>
      </w:r>
      <w:r w:rsidRPr="00A51B2C">
        <w:rPr>
          <w:rFonts w:ascii="Palatino Linotype" w:hAnsi="Palatino Linotype"/>
          <w:b/>
          <w:bCs/>
          <w:iCs/>
        </w:rPr>
        <w:t>“1ER-TRIM-2025.pdf”</w:t>
      </w:r>
      <w:r w:rsidR="00DE499C" w:rsidRPr="00A51B2C">
        <w:rPr>
          <w:rFonts w:ascii="Palatino Linotype" w:hAnsi="Palatino Linotype"/>
          <w:b/>
          <w:bCs/>
          <w:iCs/>
        </w:rPr>
        <w:t xml:space="preserve">: </w:t>
      </w:r>
      <w:r w:rsidR="00AD5640" w:rsidRPr="00A51B2C">
        <w:rPr>
          <w:rFonts w:ascii="Palatino Linotype" w:hAnsi="Palatino Linotype"/>
          <w:iCs/>
        </w:rPr>
        <w:t xml:space="preserve">Compila 168 fojas relativas a movimientos de adecuación programática correspondientes al primer trimestre del año dos mil veinticinco. </w:t>
      </w:r>
    </w:p>
    <w:p w14:paraId="7054FEB8" w14:textId="77777777" w:rsidR="00964FE2" w:rsidRPr="00A51B2C" w:rsidRDefault="00964FE2" w:rsidP="00964FE2">
      <w:pPr>
        <w:pStyle w:val="Prrafodelista"/>
        <w:spacing w:line="360" w:lineRule="auto"/>
        <w:ind w:left="720"/>
        <w:jc w:val="both"/>
        <w:rPr>
          <w:rFonts w:ascii="Palatino Linotype" w:hAnsi="Palatino Linotype" w:cs="Arial"/>
          <w:iCs/>
          <w:color w:val="000000"/>
          <w:lang w:val="es-ES_tradnl"/>
        </w:rPr>
      </w:pPr>
    </w:p>
    <w:p w14:paraId="43519EBD" w14:textId="77777777" w:rsidR="006D240A" w:rsidRPr="00A51B2C" w:rsidRDefault="006D240A" w:rsidP="006D240A">
      <w:pPr>
        <w:pStyle w:val="Prrafodelista"/>
        <w:rPr>
          <w:rFonts w:ascii="Palatino Linotype" w:hAnsi="Palatino Linotype"/>
          <w:b/>
          <w:bCs/>
          <w:iCs/>
        </w:rPr>
      </w:pPr>
    </w:p>
    <w:p w14:paraId="7754D19B" w14:textId="3E0DA270"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“Manual Procedimiento.pdf”</w:t>
      </w:r>
      <w:r w:rsidR="00AD5640" w:rsidRPr="00A51B2C">
        <w:rPr>
          <w:rFonts w:ascii="Palatino Linotype" w:hAnsi="Palatino Linotype"/>
          <w:b/>
          <w:bCs/>
          <w:iCs/>
        </w:rPr>
        <w:t xml:space="preserve">: </w:t>
      </w:r>
      <w:r w:rsidR="00AD5640" w:rsidRPr="00A51B2C">
        <w:rPr>
          <w:rFonts w:ascii="Palatino Linotype" w:hAnsi="Palatino Linotype"/>
          <w:iCs/>
        </w:rPr>
        <w:t xml:space="preserve"> Extracto del Manual de Procedimientos de la Secretaría del Ayuntamiento relativo a la </w:t>
      </w:r>
      <w:r w:rsidR="00AD5640" w:rsidRPr="00A51B2C">
        <w:rPr>
          <w:rFonts w:ascii="Palatino Linotype" w:hAnsi="Palatino Linotype"/>
          <w:i/>
        </w:rPr>
        <w:t xml:space="preserve">“Integración del Plan de Desarrollo Municipal” </w:t>
      </w:r>
      <w:r w:rsidR="00AD5640" w:rsidRPr="00A51B2C">
        <w:rPr>
          <w:rFonts w:ascii="Palatino Linotype" w:hAnsi="Palatino Linotype"/>
          <w:iCs/>
        </w:rPr>
        <w:t xml:space="preserve">refleja descripción, responsables, diagrama. </w:t>
      </w:r>
    </w:p>
    <w:p w14:paraId="7A0C16B4" w14:textId="77777777" w:rsidR="00AD5640" w:rsidRPr="00A51B2C" w:rsidRDefault="00AD5640" w:rsidP="00AD5640">
      <w:pPr>
        <w:pStyle w:val="Prrafodelista"/>
        <w:rPr>
          <w:rFonts w:ascii="Palatino Linotype" w:hAnsi="Palatino Linotype" w:cs="Arial"/>
          <w:iCs/>
          <w:color w:val="000000"/>
          <w:lang w:val="es-ES_tradnl"/>
        </w:rPr>
      </w:pPr>
    </w:p>
    <w:p w14:paraId="0BFA0F8A" w14:textId="77777777" w:rsidR="006D240A" w:rsidRPr="00A51B2C" w:rsidRDefault="006D240A" w:rsidP="006D240A">
      <w:pPr>
        <w:pStyle w:val="Prrafodelista"/>
        <w:rPr>
          <w:rFonts w:ascii="Palatino Linotype" w:hAnsi="Palatino Linotype"/>
          <w:b/>
          <w:bCs/>
          <w:iCs/>
        </w:rPr>
      </w:pPr>
    </w:p>
    <w:p w14:paraId="1FC11BEA" w14:textId="4B95DC71" w:rsidR="00BA5ED4" w:rsidRPr="00A51B2C" w:rsidRDefault="006D240A" w:rsidP="00681E59">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rPr>
        <w:t xml:space="preserve"> “PbRM 01a 2019.pdf”</w:t>
      </w:r>
      <w:r w:rsidR="00AD5640" w:rsidRPr="00A51B2C">
        <w:rPr>
          <w:rFonts w:ascii="Palatino Linotype" w:hAnsi="Palatino Linotype"/>
          <w:b/>
          <w:bCs/>
          <w:iCs/>
        </w:rPr>
        <w:t xml:space="preserve">: </w:t>
      </w:r>
      <w:r w:rsidR="00681E59" w:rsidRPr="00A51B2C">
        <w:rPr>
          <w:rFonts w:ascii="Palatino Linotype" w:hAnsi="Palatino Linotype"/>
          <w:iCs/>
        </w:rPr>
        <w:t xml:space="preserve">Compila 133 fojas referentes a PbRM-01a “Programa Anual, Dimensión Administrativa del Gasto” del año 2019. </w:t>
      </w:r>
    </w:p>
    <w:p w14:paraId="2D91AC2C" w14:textId="77777777" w:rsidR="00AD5640" w:rsidRPr="00A51B2C" w:rsidRDefault="00AD5640" w:rsidP="00AD5640">
      <w:pPr>
        <w:spacing w:line="360" w:lineRule="auto"/>
        <w:jc w:val="both"/>
        <w:rPr>
          <w:rFonts w:ascii="Palatino Linotype" w:hAnsi="Palatino Linotype" w:cs="Arial"/>
          <w:iCs/>
          <w:color w:val="000000"/>
        </w:rPr>
      </w:pPr>
    </w:p>
    <w:p w14:paraId="17038457" w14:textId="76DA7617"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 xml:space="preserve"> “PbRM 01a 2020.pdf”</w:t>
      </w:r>
      <w:r w:rsidR="00964FE2" w:rsidRPr="00A51B2C">
        <w:rPr>
          <w:rFonts w:ascii="Palatino Linotype" w:hAnsi="Palatino Linotype"/>
          <w:b/>
          <w:bCs/>
          <w:iCs/>
          <w:lang w:val="es-MX"/>
        </w:rPr>
        <w:t xml:space="preserve">: </w:t>
      </w:r>
      <w:r w:rsidR="00E96A3C" w:rsidRPr="00A51B2C">
        <w:rPr>
          <w:rFonts w:ascii="Palatino Linotype" w:hAnsi="Palatino Linotype"/>
          <w:iCs/>
          <w:lang w:val="es-MX"/>
        </w:rPr>
        <w:t xml:space="preserve">Compila 135 -ciento treinta y cinco- fojas correspondientes al PbRM-01a “Programa Anual, Dimensión Administrativa del Gasto” correspondientes al ejercicio 2020. </w:t>
      </w:r>
    </w:p>
    <w:p w14:paraId="03F1A39E" w14:textId="77777777" w:rsidR="00E96A3C" w:rsidRPr="00A51B2C" w:rsidRDefault="00E96A3C" w:rsidP="00E96A3C">
      <w:pPr>
        <w:pStyle w:val="Prrafodelista"/>
        <w:spacing w:line="360" w:lineRule="auto"/>
        <w:ind w:left="720"/>
        <w:jc w:val="both"/>
        <w:rPr>
          <w:rFonts w:ascii="Palatino Linotype" w:hAnsi="Palatino Linotype" w:cs="Arial"/>
          <w:iCs/>
          <w:color w:val="000000"/>
          <w:lang w:val="es-MX"/>
        </w:rPr>
      </w:pPr>
    </w:p>
    <w:p w14:paraId="7CF8B4C0" w14:textId="77777777" w:rsidR="006D240A" w:rsidRPr="00A51B2C" w:rsidRDefault="006D240A" w:rsidP="006D240A">
      <w:pPr>
        <w:pStyle w:val="Prrafodelista"/>
        <w:rPr>
          <w:rFonts w:ascii="Palatino Linotype" w:hAnsi="Palatino Linotype"/>
          <w:b/>
          <w:bCs/>
          <w:iCs/>
          <w:lang w:val="es-MX"/>
        </w:rPr>
      </w:pPr>
    </w:p>
    <w:p w14:paraId="005AB2BF" w14:textId="709A9C83"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“Ficha de indicadores 2020.pdf”</w:t>
      </w:r>
      <w:r w:rsidR="00E96A3C" w:rsidRPr="00A51B2C">
        <w:rPr>
          <w:rFonts w:ascii="Palatino Linotype" w:hAnsi="Palatino Linotype"/>
          <w:b/>
          <w:bCs/>
          <w:iCs/>
        </w:rPr>
        <w:t xml:space="preserve">: </w:t>
      </w:r>
      <w:r w:rsidR="00E43B4D" w:rsidRPr="00A51B2C">
        <w:rPr>
          <w:rFonts w:ascii="Palatino Linotype" w:hAnsi="Palatino Linotype"/>
          <w:iCs/>
        </w:rPr>
        <w:t xml:space="preserve">Compila 271 -doscientas setenta y un- fojas correspondientes a formatos PbRM-08b “Ficha técnica de seguimiento de indicadores 2020 de gestión o estratégico. </w:t>
      </w:r>
    </w:p>
    <w:p w14:paraId="70373567" w14:textId="180062EE"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lastRenderedPageBreak/>
        <w:t xml:space="preserve"> “01e y 01d 2019.pdf”</w:t>
      </w:r>
      <w:r w:rsidR="005A6E6C" w:rsidRPr="00A51B2C">
        <w:rPr>
          <w:rFonts w:ascii="Palatino Linotype" w:hAnsi="Palatino Linotype"/>
          <w:b/>
          <w:bCs/>
          <w:iCs/>
        </w:rPr>
        <w:t xml:space="preserve">: </w:t>
      </w:r>
      <w:r w:rsidR="005A6E6C" w:rsidRPr="00A51B2C">
        <w:rPr>
          <w:rFonts w:ascii="Palatino Linotype" w:hAnsi="Palatino Linotype"/>
          <w:iCs/>
        </w:rPr>
        <w:t xml:space="preserve">Compila 559 -quinientas cincuenta y nueve- fojas correspondientes a formatos PbRM-01e “Matriz de Indicadores para Resultados por Programa presupuestario y Dependencia General” y PbRM-01d “Ficha técnica de diseño de indicadores estratégicos o de gestión” correspondientes al año dos mil diecinueve. </w:t>
      </w:r>
    </w:p>
    <w:p w14:paraId="4C9980BF" w14:textId="77777777" w:rsidR="005A6E6C" w:rsidRPr="00A51B2C" w:rsidRDefault="005A6E6C" w:rsidP="005A6E6C">
      <w:pPr>
        <w:spacing w:line="360" w:lineRule="auto"/>
        <w:jc w:val="both"/>
        <w:rPr>
          <w:rFonts w:ascii="Palatino Linotype" w:hAnsi="Palatino Linotype" w:cs="Arial"/>
          <w:iCs/>
          <w:color w:val="000000"/>
          <w:lang w:val="es-ES_tradnl"/>
        </w:rPr>
      </w:pPr>
    </w:p>
    <w:p w14:paraId="1108926D" w14:textId="77777777" w:rsidR="006D240A" w:rsidRPr="00A51B2C" w:rsidRDefault="006D240A" w:rsidP="006D240A">
      <w:pPr>
        <w:pStyle w:val="Prrafodelista"/>
        <w:rPr>
          <w:rFonts w:ascii="Palatino Linotype" w:hAnsi="Palatino Linotype"/>
          <w:b/>
          <w:bCs/>
          <w:iCs/>
        </w:rPr>
      </w:pPr>
    </w:p>
    <w:p w14:paraId="5C9D9F2A" w14:textId="7ED49439"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“Ficha de indicadores 2021.pdf”</w:t>
      </w:r>
      <w:r w:rsidR="000C4AE6" w:rsidRPr="00A51B2C">
        <w:rPr>
          <w:rFonts w:ascii="Palatino Linotype" w:hAnsi="Palatino Linotype"/>
          <w:b/>
          <w:bCs/>
          <w:iCs/>
        </w:rPr>
        <w:t xml:space="preserve">: </w:t>
      </w:r>
      <w:r w:rsidR="000C4AE6" w:rsidRPr="00A51B2C">
        <w:rPr>
          <w:rFonts w:ascii="Palatino Linotype" w:hAnsi="Palatino Linotype"/>
          <w:iCs/>
        </w:rPr>
        <w:t xml:space="preserve">Compila 420 -cuatrocientas veinte- fojas correspondientes al PbRM-08b “Ficha técnica de seguimiento de indicadores 2021 de gestión o estratégico. </w:t>
      </w:r>
    </w:p>
    <w:p w14:paraId="36466D8D" w14:textId="77777777" w:rsidR="004A76AE" w:rsidRPr="00A51B2C" w:rsidRDefault="004A76AE" w:rsidP="004A76AE">
      <w:pPr>
        <w:pStyle w:val="Prrafodelista"/>
        <w:spacing w:line="360" w:lineRule="auto"/>
        <w:ind w:left="720"/>
        <w:jc w:val="both"/>
        <w:rPr>
          <w:rFonts w:ascii="Palatino Linotype" w:hAnsi="Palatino Linotype" w:cs="Arial"/>
          <w:iCs/>
          <w:color w:val="000000"/>
          <w:lang w:val="es-ES_tradnl"/>
        </w:rPr>
      </w:pPr>
    </w:p>
    <w:p w14:paraId="25EFF237" w14:textId="77777777" w:rsidR="006D240A" w:rsidRPr="00A51B2C" w:rsidRDefault="006D240A" w:rsidP="006D240A">
      <w:pPr>
        <w:pStyle w:val="Prrafodelista"/>
        <w:rPr>
          <w:rFonts w:ascii="Palatino Linotype" w:hAnsi="Palatino Linotype"/>
          <w:b/>
          <w:bCs/>
          <w:iCs/>
        </w:rPr>
      </w:pPr>
    </w:p>
    <w:p w14:paraId="2574443B" w14:textId="4D36BF3A" w:rsidR="00A0270C" w:rsidRPr="00A51B2C" w:rsidRDefault="006D240A" w:rsidP="00A0270C">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“Formatos 01d y 01e 2020.pdf”</w:t>
      </w:r>
      <w:r w:rsidR="00A0270C" w:rsidRPr="00A51B2C">
        <w:rPr>
          <w:rFonts w:ascii="Palatino Linotype" w:hAnsi="Palatino Linotype"/>
          <w:b/>
          <w:bCs/>
          <w:iCs/>
        </w:rPr>
        <w:t xml:space="preserve">: </w:t>
      </w:r>
      <w:r w:rsidR="00A0270C" w:rsidRPr="00A51B2C">
        <w:rPr>
          <w:rFonts w:ascii="Palatino Linotype" w:hAnsi="Palatino Linotype"/>
          <w:iCs/>
        </w:rPr>
        <w:t xml:space="preserve">Compila formatos PbRM-01e “Matriz de Indicadores para Resultados por Programa presupuestario y Dependencia General” y PbRM-01d “Ficha técnica de diseño de indicadores estratégicos o de gestión” correspondientes al año dos mil veinte. </w:t>
      </w:r>
    </w:p>
    <w:p w14:paraId="4912E4D2" w14:textId="77777777" w:rsidR="00E43B4D" w:rsidRPr="00A51B2C" w:rsidRDefault="00E43B4D" w:rsidP="00E43B4D">
      <w:pPr>
        <w:pStyle w:val="Prrafodelista"/>
        <w:spacing w:line="360" w:lineRule="auto"/>
        <w:ind w:left="720"/>
        <w:jc w:val="both"/>
        <w:rPr>
          <w:rFonts w:ascii="Palatino Linotype" w:hAnsi="Palatino Linotype" w:cs="Arial"/>
          <w:iCs/>
          <w:color w:val="000000"/>
          <w:lang w:val="es-ES_tradnl"/>
        </w:rPr>
      </w:pPr>
    </w:p>
    <w:p w14:paraId="06219B6E" w14:textId="77777777" w:rsidR="006D240A" w:rsidRPr="00A51B2C" w:rsidRDefault="006D240A" w:rsidP="006D240A">
      <w:pPr>
        <w:pStyle w:val="Prrafodelista"/>
        <w:rPr>
          <w:rFonts w:ascii="Palatino Linotype" w:hAnsi="Palatino Linotype"/>
          <w:b/>
          <w:bCs/>
          <w:iCs/>
        </w:rPr>
      </w:pPr>
    </w:p>
    <w:p w14:paraId="30971C23" w14:textId="01A1CD3C"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“formato 01a 2022.pdf”</w:t>
      </w:r>
      <w:r w:rsidR="00E43B4D" w:rsidRPr="00A51B2C">
        <w:rPr>
          <w:rFonts w:ascii="Palatino Linotype" w:hAnsi="Palatino Linotype"/>
          <w:b/>
          <w:bCs/>
          <w:iCs/>
        </w:rPr>
        <w:t>:</w:t>
      </w:r>
      <w:r w:rsidR="005973AC" w:rsidRPr="00A51B2C">
        <w:rPr>
          <w:rFonts w:ascii="Palatino Linotype" w:hAnsi="Palatino Linotype"/>
          <w:b/>
          <w:bCs/>
          <w:iCs/>
        </w:rPr>
        <w:t xml:space="preserve"> </w:t>
      </w:r>
      <w:r w:rsidR="005973AC" w:rsidRPr="00A51B2C">
        <w:rPr>
          <w:rFonts w:ascii="Palatino Linotype" w:hAnsi="Palatino Linotype"/>
          <w:iCs/>
        </w:rPr>
        <w:t xml:space="preserve">Compila 126 -ciento veintiséis- fojas correspondientes a PbRM-01a “Programa Anual, Dimensión Administrativa del Gasto” correspondientes al año 2022. </w:t>
      </w:r>
    </w:p>
    <w:p w14:paraId="39E2C2A1" w14:textId="77777777" w:rsidR="00E43B4D" w:rsidRPr="00A51B2C" w:rsidRDefault="00E43B4D" w:rsidP="00E43B4D">
      <w:pPr>
        <w:pStyle w:val="Prrafodelista"/>
        <w:spacing w:line="360" w:lineRule="auto"/>
        <w:ind w:left="720"/>
        <w:jc w:val="both"/>
        <w:rPr>
          <w:rFonts w:ascii="Palatino Linotype" w:hAnsi="Palatino Linotype" w:cs="Arial"/>
          <w:iCs/>
          <w:color w:val="000000"/>
          <w:lang w:val="es-ES_tradnl"/>
        </w:rPr>
      </w:pPr>
    </w:p>
    <w:p w14:paraId="301F26F5" w14:textId="77777777" w:rsidR="006D240A" w:rsidRPr="00A51B2C" w:rsidRDefault="006D240A" w:rsidP="006D240A">
      <w:pPr>
        <w:pStyle w:val="Prrafodelista"/>
        <w:rPr>
          <w:rFonts w:ascii="Palatino Linotype" w:hAnsi="Palatino Linotype"/>
          <w:b/>
          <w:bCs/>
          <w:iCs/>
        </w:rPr>
      </w:pPr>
    </w:p>
    <w:p w14:paraId="21FF50DD" w14:textId="3A8D3A8F"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lastRenderedPageBreak/>
        <w:t xml:space="preserve"> “RECONDUCCIONES 2021 020406.pdf”</w:t>
      </w:r>
      <w:r w:rsidR="0054772F" w:rsidRPr="00A51B2C">
        <w:rPr>
          <w:rFonts w:ascii="Palatino Linotype" w:hAnsi="Palatino Linotype"/>
          <w:b/>
          <w:bCs/>
          <w:iCs/>
        </w:rPr>
        <w:t xml:space="preserve">: </w:t>
      </w:r>
      <w:r w:rsidR="0054772F" w:rsidRPr="00A51B2C">
        <w:rPr>
          <w:rFonts w:ascii="Palatino Linotype" w:hAnsi="Palatino Linotype"/>
          <w:iCs/>
        </w:rPr>
        <w:t xml:space="preserve">Compila 53 -cincuenta y tres- fojas correspondientes a formatos de reconducción de indicadores estratégicos y/o de gestión, </w:t>
      </w:r>
      <w:r w:rsidR="001B6DA5" w:rsidRPr="00A51B2C">
        <w:rPr>
          <w:rFonts w:ascii="Palatino Linotype" w:hAnsi="Palatino Linotype"/>
          <w:iCs/>
        </w:rPr>
        <w:t xml:space="preserve">correspondientes al año 2021. </w:t>
      </w:r>
      <w:r w:rsidR="0054772F" w:rsidRPr="00A51B2C">
        <w:rPr>
          <w:rFonts w:ascii="Palatino Linotype" w:hAnsi="Palatino Linotype"/>
          <w:iCs/>
        </w:rPr>
        <w:t xml:space="preserve"> </w:t>
      </w:r>
    </w:p>
    <w:p w14:paraId="197F0509" w14:textId="77777777" w:rsidR="00787EF0" w:rsidRPr="00A51B2C" w:rsidRDefault="00787EF0" w:rsidP="00787EF0">
      <w:pPr>
        <w:pStyle w:val="Prrafodelista"/>
        <w:rPr>
          <w:rFonts w:ascii="Palatino Linotype" w:hAnsi="Palatino Linotype" w:cs="Arial"/>
          <w:iCs/>
          <w:color w:val="000000"/>
          <w:lang w:val="es-ES_tradnl"/>
        </w:rPr>
      </w:pPr>
    </w:p>
    <w:p w14:paraId="5ACE0041" w14:textId="77777777" w:rsidR="006D240A" w:rsidRPr="00A51B2C" w:rsidRDefault="006D240A" w:rsidP="006D240A">
      <w:pPr>
        <w:pStyle w:val="Prrafodelista"/>
        <w:rPr>
          <w:rFonts w:ascii="Palatino Linotype" w:hAnsi="Palatino Linotype"/>
          <w:b/>
          <w:bCs/>
          <w:iCs/>
        </w:rPr>
      </w:pPr>
    </w:p>
    <w:p w14:paraId="69E0D53C" w14:textId="2D4EEC9E"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“PbRM 01a 2021.pdf”</w:t>
      </w:r>
      <w:r w:rsidR="001B6DA5" w:rsidRPr="00A51B2C">
        <w:rPr>
          <w:rFonts w:ascii="Palatino Linotype" w:hAnsi="Palatino Linotype"/>
          <w:b/>
          <w:bCs/>
          <w:iCs/>
        </w:rPr>
        <w:t xml:space="preserve">: </w:t>
      </w:r>
      <w:r w:rsidR="001B6DA5" w:rsidRPr="00A51B2C">
        <w:rPr>
          <w:rFonts w:ascii="Palatino Linotype" w:hAnsi="Palatino Linotype"/>
          <w:iCs/>
        </w:rPr>
        <w:t xml:space="preserve">Compila 126 fojas correspondientes a formatos PbRM-01a “Programa anual, dimensión administrativa del gasto” correspondientes al año 2021. </w:t>
      </w:r>
    </w:p>
    <w:p w14:paraId="1C637F1F" w14:textId="77777777" w:rsidR="00964FE2" w:rsidRPr="00A51B2C" w:rsidRDefault="00964FE2" w:rsidP="00964FE2">
      <w:pPr>
        <w:pStyle w:val="Prrafodelista"/>
        <w:rPr>
          <w:rFonts w:ascii="Palatino Linotype" w:hAnsi="Palatino Linotype" w:cs="Arial"/>
          <w:iCs/>
          <w:color w:val="000000"/>
          <w:lang w:val="es-ES_tradnl"/>
        </w:rPr>
      </w:pPr>
    </w:p>
    <w:p w14:paraId="6AF6B373" w14:textId="14313A4A"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“Reconducciones 2021.pdf”</w:t>
      </w:r>
      <w:r w:rsidR="00964FE2" w:rsidRPr="00A51B2C">
        <w:rPr>
          <w:rFonts w:ascii="Palatino Linotype" w:hAnsi="Palatino Linotype"/>
          <w:b/>
          <w:bCs/>
          <w:iCs/>
        </w:rPr>
        <w:t xml:space="preserve">: </w:t>
      </w:r>
      <w:r w:rsidR="00964FE2" w:rsidRPr="00A51B2C">
        <w:rPr>
          <w:rFonts w:ascii="Palatino Linotype" w:hAnsi="Palatino Linotype"/>
          <w:iCs/>
        </w:rPr>
        <w:t xml:space="preserve">Compila </w:t>
      </w:r>
      <w:r w:rsidR="00964FE2" w:rsidRPr="00A51B2C">
        <w:rPr>
          <w:rFonts w:ascii="Palatino Linotype" w:hAnsi="Palatino Linotype"/>
          <w:b/>
          <w:bCs/>
          <w:iCs/>
        </w:rPr>
        <w:t xml:space="preserve">13 -trece- </w:t>
      </w:r>
      <w:r w:rsidR="00964FE2" w:rsidRPr="00A51B2C">
        <w:rPr>
          <w:rFonts w:ascii="Palatino Linotype" w:hAnsi="Palatino Linotype"/>
          <w:iCs/>
        </w:rPr>
        <w:t xml:space="preserve">fojas correspondientes a movimientos de adecuación programática y reconducción presupuestal correspondientes al año 2021. </w:t>
      </w:r>
    </w:p>
    <w:p w14:paraId="662A57B2" w14:textId="77777777" w:rsidR="0083205F" w:rsidRPr="00A51B2C" w:rsidRDefault="0083205F" w:rsidP="0083205F">
      <w:pPr>
        <w:pStyle w:val="Prrafodelista"/>
        <w:rPr>
          <w:rFonts w:ascii="Palatino Linotype" w:hAnsi="Palatino Linotype" w:cs="Arial"/>
          <w:iCs/>
          <w:color w:val="000000"/>
          <w:lang w:val="es-ES_tradnl"/>
        </w:rPr>
      </w:pPr>
    </w:p>
    <w:p w14:paraId="77FD2B62" w14:textId="6EC32F31"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“2025-Plan-de-Desarrollo.pdf”</w:t>
      </w:r>
      <w:r w:rsidR="0083205F" w:rsidRPr="00A51B2C">
        <w:rPr>
          <w:rFonts w:ascii="Palatino Linotype" w:hAnsi="Palatino Linotype"/>
          <w:b/>
          <w:bCs/>
          <w:iCs/>
        </w:rPr>
        <w:t xml:space="preserve">: </w:t>
      </w:r>
      <w:r w:rsidR="0083205F" w:rsidRPr="00A51B2C">
        <w:rPr>
          <w:rFonts w:ascii="Palatino Linotype" w:hAnsi="Palatino Linotype"/>
          <w:iCs/>
        </w:rPr>
        <w:t xml:space="preserve">Plan de Desarrollo Municipal de Toluca 2025-2027. </w:t>
      </w:r>
    </w:p>
    <w:p w14:paraId="23EADDB6" w14:textId="77777777" w:rsidR="0083205F" w:rsidRPr="00A51B2C" w:rsidRDefault="0083205F" w:rsidP="0083205F">
      <w:pPr>
        <w:pStyle w:val="Prrafodelista"/>
        <w:rPr>
          <w:rFonts w:ascii="Palatino Linotype" w:hAnsi="Palatino Linotype" w:cs="Arial"/>
          <w:iCs/>
          <w:color w:val="000000"/>
          <w:lang w:val="es-ES_tradnl"/>
        </w:rPr>
      </w:pPr>
    </w:p>
    <w:p w14:paraId="467638C6" w14:textId="77777777" w:rsidR="006D240A" w:rsidRPr="00A51B2C" w:rsidRDefault="006D240A" w:rsidP="006D240A">
      <w:pPr>
        <w:pStyle w:val="Prrafodelista"/>
        <w:rPr>
          <w:rFonts w:ascii="Palatino Linotype" w:hAnsi="Palatino Linotype"/>
          <w:b/>
          <w:bCs/>
          <w:iCs/>
        </w:rPr>
      </w:pPr>
    </w:p>
    <w:p w14:paraId="21DB43B4" w14:textId="6BB8FA68"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“PbRM 01e y 01d 2021.pdf”</w:t>
      </w:r>
      <w:r w:rsidR="0074316A" w:rsidRPr="00A51B2C">
        <w:rPr>
          <w:rFonts w:ascii="Palatino Linotype" w:hAnsi="Palatino Linotype"/>
          <w:b/>
          <w:bCs/>
          <w:iCs/>
        </w:rPr>
        <w:t xml:space="preserve">: </w:t>
      </w:r>
      <w:r w:rsidR="0074316A" w:rsidRPr="00A51B2C">
        <w:rPr>
          <w:rFonts w:ascii="Palatino Linotype" w:hAnsi="Palatino Linotype"/>
          <w:iCs/>
        </w:rPr>
        <w:t xml:space="preserve">Compila 444 -cuatrocientas cuarenta y cuatro- fojas correspondientes a PbRM-01e “Matriz de Indicadores para Resultados por Programa presupuestario y Dependencia General” y PbRM-01d “Ficha técnica de diseño de indicadores estratégicos o de gestión” correspondientes al año dos mil veintiuno. </w:t>
      </w:r>
    </w:p>
    <w:p w14:paraId="3CBC9B82" w14:textId="77777777" w:rsidR="00420E7D" w:rsidRPr="00A51B2C" w:rsidRDefault="00420E7D" w:rsidP="00420E7D">
      <w:pPr>
        <w:pStyle w:val="Prrafodelista"/>
        <w:spacing w:line="360" w:lineRule="auto"/>
        <w:ind w:left="720"/>
        <w:jc w:val="both"/>
        <w:rPr>
          <w:rFonts w:ascii="Palatino Linotype" w:hAnsi="Palatino Linotype" w:cs="Arial"/>
          <w:iCs/>
          <w:color w:val="000000"/>
          <w:lang w:val="es-ES_tradnl"/>
        </w:rPr>
      </w:pPr>
    </w:p>
    <w:p w14:paraId="73C107FC" w14:textId="77777777" w:rsidR="006D240A" w:rsidRPr="00A51B2C" w:rsidRDefault="006D240A" w:rsidP="006D240A">
      <w:pPr>
        <w:pStyle w:val="Prrafodelista"/>
        <w:rPr>
          <w:rFonts w:ascii="Palatino Linotype" w:hAnsi="Palatino Linotype"/>
          <w:b/>
          <w:bCs/>
          <w:iCs/>
        </w:rPr>
      </w:pPr>
    </w:p>
    <w:p w14:paraId="1AC717F1" w14:textId="403C1E8E"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lastRenderedPageBreak/>
        <w:t>“tol-pdf-reconduccion prog 2do trim-2023.pdf”</w:t>
      </w:r>
      <w:r w:rsidR="00C77AEB" w:rsidRPr="00A51B2C">
        <w:rPr>
          <w:rFonts w:ascii="Palatino Linotype" w:hAnsi="Palatino Linotype"/>
          <w:b/>
          <w:bCs/>
          <w:iCs/>
          <w:lang w:val="es-MX"/>
        </w:rPr>
        <w:t xml:space="preserve">: </w:t>
      </w:r>
      <w:r w:rsidR="00420E7D" w:rsidRPr="00A51B2C">
        <w:rPr>
          <w:rFonts w:ascii="Palatino Linotype" w:hAnsi="Palatino Linotype"/>
          <w:iCs/>
          <w:lang w:val="es-MX"/>
        </w:rPr>
        <w:t xml:space="preserve">Compila 216 fojas correspondientes a formatos de reconducción de indicadores estratégicos y/o de gestión correspondientes al segundo trimestre del año 2023. </w:t>
      </w:r>
    </w:p>
    <w:p w14:paraId="1A3CF57E" w14:textId="77777777" w:rsidR="00C77AEB" w:rsidRPr="00A51B2C" w:rsidRDefault="00C77AEB" w:rsidP="00C77AEB">
      <w:pPr>
        <w:pStyle w:val="Prrafodelista"/>
        <w:rPr>
          <w:rFonts w:ascii="Palatino Linotype" w:hAnsi="Palatino Linotype" w:cs="Arial"/>
          <w:iCs/>
          <w:color w:val="000000"/>
          <w:lang w:val="es-MX"/>
        </w:rPr>
      </w:pPr>
    </w:p>
    <w:p w14:paraId="667E66DC" w14:textId="77777777" w:rsidR="00C77AEB" w:rsidRPr="00A51B2C" w:rsidRDefault="00C77AEB" w:rsidP="00C77AEB">
      <w:pPr>
        <w:pStyle w:val="Prrafodelista"/>
        <w:spacing w:line="360" w:lineRule="auto"/>
        <w:ind w:left="720"/>
        <w:jc w:val="both"/>
        <w:rPr>
          <w:rFonts w:ascii="Palatino Linotype" w:hAnsi="Palatino Linotype" w:cs="Arial"/>
          <w:iCs/>
          <w:color w:val="000000"/>
          <w:lang w:val="es-MX"/>
        </w:rPr>
      </w:pPr>
    </w:p>
    <w:p w14:paraId="6EC5764E" w14:textId="747091B6"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 xml:space="preserve"> “Tol-pdf-upl-rec-prog-pres-2020-1.pdf”</w:t>
      </w:r>
      <w:r w:rsidR="00420E7D" w:rsidRPr="00A51B2C">
        <w:rPr>
          <w:rFonts w:ascii="Palatino Linotype" w:hAnsi="Palatino Linotype"/>
          <w:b/>
          <w:bCs/>
          <w:iCs/>
          <w:lang w:val="es-MX"/>
        </w:rPr>
        <w:t xml:space="preserve">: </w:t>
      </w:r>
      <w:r w:rsidR="00AB78DC" w:rsidRPr="00A51B2C">
        <w:rPr>
          <w:rFonts w:ascii="Palatino Linotype" w:hAnsi="Palatino Linotype"/>
          <w:iCs/>
          <w:lang w:val="es-MX"/>
        </w:rPr>
        <w:t xml:space="preserve">Compila seis fojas correspondientes a dictámenes de reconducción y actualización programática – presupuestal para resultados correspondientes al año dos mil veinte. </w:t>
      </w:r>
    </w:p>
    <w:p w14:paraId="2AB85516" w14:textId="77777777" w:rsidR="00AB78DC" w:rsidRPr="00A51B2C" w:rsidRDefault="00AB78DC" w:rsidP="00AB78DC">
      <w:pPr>
        <w:pStyle w:val="Prrafodelista"/>
        <w:spacing w:line="360" w:lineRule="auto"/>
        <w:ind w:left="720"/>
        <w:jc w:val="both"/>
        <w:rPr>
          <w:rFonts w:ascii="Palatino Linotype" w:hAnsi="Palatino Linotype" w:cs="Arial"/>
          <w:iCs/>
          <w:color w:val="000000"/>
          <w:lang w:val="es-MX"/>
        </w:rPr>
      </w:pPr>
    </w:p>
    <w:p w14:paraId="28588E8A" w14:textId="77777777" w:rsidR="006D240A" w:rsidRPr="00A51B2C" w:rsidRDefault="006D240A" w:rsidP="006D240A">
      <w:pPr>
        <w:pStyle w:val="Prrafodelista"/>
        <w:rPr>
          <w:rFonts w:ascii="Palatino Linotype" w:hAnsi="Palatino Linotype"/>
          <w:b/>
          <w:bCs/>
          <w:iCs/>
          <w:lang w:val="es-MX"/>
        </w:rPr>
      </w:pPr>
    </w:p>
    <w:p w14:paraId="30E3AAE0" w14:textId="4DD9726B"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lang w:val="es-MX"/>
        </w:rPr>
        <w:t xml:space="preserve"> </w:t>
      </w:r>
      <w:r w:rsidRPr="00A51B2C">
        <w:rPr>
          <w:rFonts w:ascii="Palatino Linotype" w:hAnsi="Palatino Linotype"/>
          <w:b/>
          <w:bCs/>
          <w:iCs/>
        </w:rPr>
        <w:t>“PROGRAMATICO-PRESUPUESTAL-2DO-TRIMESTRE.pdf”</w:t>
      </w:r>
      <w:r w:rsidR="00AB78DC" w:rsidRPr="00A51B2C">
        <w:rPr>
          <w:rFonts w:ascii="Palatino Linotype" w:hAnsi="Palatino Linotype"/>
          <w:b/>
          <w:bCs/>
          <w:iCs/>
        </w:rPr>
        <w:t xml:space="preserve">: </w:t>
      </w:r>
      <w:r w:rsidR="00AB78DC" w:rsidRPr="00A51B2C">
        <w:rPr>
          <w:rFonts w:ascii="Palatino Linotype" w:hAnsi="Palatino Linotype"/>
          <w:iCs/>
        </w:rPr>
        <w:t xml:space="preserve">Compila 265 fojas correspondientes a formatos de reconducción de indicadores estratégicos y/o de gestión correspondientes al segundo trimestre del año 2024. </w:t>
      </w:r>
    </w:p>
    <w:p w14:paraId="24AE0454" w14:textId="77777777" w:rsidR="00AB78DC" w:rsidRPr="00A51B2C" w:rsidRDefault="00AB78DC" w:rsidP="00AB78DC">
      <w:pPr>
        <w:pStyle w:val="Prrafodelista"/>
        <w:spacing w:line="360" w:lineRule="auto"/>
        <w:ind w:left="720"/>
        <w:jc w:val="both"/>
        <w:rPr>
          <w:rFonts w:ascii="Palatino Linotype" w:hAnsi="Palatino Linotype" w:cs="Arial"/>
          <w:iCs/>
          <w:color w:val="000000"/>
          <w:lang w:val="es-ES_tradnl"/>
        </w:rPr>
      </w:pPr>
    </w:p>
    <w:p w14:paraId="291F0DD2" w14:textId="77777777" w:rsidR="006D240A" w:rsidRPr="00A51B2C" w:rsidRDefault="006D240A" w:rsidP="006D240A">
      <w:pPr>
        <w:pStyle w:val="Prrafodelista"/>
        <w:rPr>
          <w:rFonts w:ascii="Palatino Linotype" w:hAnsi="Palatino Linotype"/>
          <w:b/>
          <w:bCs/>
          <w:iCs/>
        </w:rPr>
      </w:pPr>
    </w:p>
    <w:p w14:paraId="1F354CD0" w14:textId="17CB7088"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 xml:space="preserve"> “tol-pdf-reconduccion prog 3er trim-2023.pdf”</w:t>
      </w:r>
      <w:r w:rsidR="00AB78DC" w:rsidRPr="00A51B2C">
        <w:rPr>
          <w:rFonts w:ascii="Palatino Linotype" w:hAnsi="Palatino Linotype"/>
          <w:b/>
          <w:bCs/>
          <w:iCs/>
          <w:lang w:val="es-MX"/>
        </w:rPr>
        <w:t>:</w:t>
      </w:r>
      <w:r w:rsidR="002B7415" w:rsidRPr="00A51B2C">
        <w:rPr>
          <w:rFonts w:ascii="Palatino Linotype" w:hAnsi="Palatino Linotype"/>
          <w:b/>
          <w:bCs/>
          <w:iCs/>
          <w:lang w:val="es-MX"/>
        </w:rPr>
        <w:t xml:space="preserve"> </w:t>
      </w:r>
      <w:r w:rsidR="00163605" w:rsidRPr="00A51B2C">
        <w:rPr>
          <w:rFonts w:ascii="Palatino Linotype" w:hAnsi="Palatino Linotype"/>
          <w:iCs/>
          <w:lang w:val="es-MX"/>
        </w:rPr>
        <w:t xml:space="preserve">Compila formatos de reconducción de indicadores estratégicos y/o de gestión correspondientes al tercer trimestre del año dos mil veintitrés. </w:t>
      </w:r>
    </w:p>
    <w:p w14:paraId="1C2BC598" w14:textId="77777777" w:rsidR="00AB78DC" w:rsidRPr="00A51B2C" w:rsidRDefault="00AB78DC" w:rsidP="00AB78DC">
      <w:pPr>
        <w:pStyle w:val="Prrafodelista"/>
        <w:spacing w:line="360" w:lineRule="auto"/>
        <w:ind w:left="720"/>
        <w:jc w:val="both"/>
        <w:rPr>
          <w:rFonts w:ascii="Palatino Linotype" w:hAnsi="Palatino Linotype" w:cs="Arial"/>
          <w:iCs/>
          <w:color w:val="000000"/>
          <w:lang w:val="es-MX"/>
        </w:rPr>
      </w:pPr>
    </w:p>
    <w:p w14:paraId="5AD0806F" w14:textId="77777777" w:rsidR="006D240A" w:rsidRPr="00A51B2C" w:rsidRDefault="006D240A" w:rsidP="006D240A">
      <w:pPr>
        <w:pStyle w:val="Prrafodelista"/>
        <w:rPr>
          <w:rFonts w:ascii="Palatino Linotype" w:hAnsi="Palatino Linotype"/>
          <w:b/>
          <w:bCs/>
          <w:iCs/>
          <w:lang w:val="es-MX"/>
        </w:rPr>
      </w:pPr>
    </w:p>
    <w:p w14:paraId="53B69887" w14:textId="5302E149"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lang w:val="es-MX"/>
        </w:rPr>
        <w:t xml:space="preserve"> </w:t>
      </w:r>
      <w:r w:rsidRPr="00A51B2C">
        <w:rPr>
          <w:rFonts w:ascii="Palatino Linotype" w:hAnsi="Palatino Linotype"/>
          <w:b/>
          <w:bCs/>
          <w:iCs/>
        </w:rPr>
        <w:t>“tol-pdf-pla-Programa-Anual-de-Evaluacion-PAE-2021.pdf”</w:t>
      </w:r>
      <w:r w:rsidR="00163605" w:rsidRPr="00A51B2C">
        <w:rPr>
          <w:rFonts w:ascii="Palatino Linotype" w:hAnsi="Palatino Linotype"/>
          <w:b/>
          <w:bCs/>
          <w:iCs/>
        </w:rPr>
        <w:t xml:space="preserve">: </w:t>
      </w:r>
      <w:r w:rsidR="00163605" w:rsidRPr="00A51B2C">
        <w:rPr>
          <w:rFonts w:ascii="Palatino Linotype" w:hAnsi="Palatino Linotype"/>
          <w:iCs/>
        </w:rPr>
        <w:t xml:space="preserve">Programa anual de evaluación municipal 2021, consistente en 10 fojas. </w:t>
      </w:r>
    </w:p>
    <w:p w14:paraId="209E810E" w14:textId="77777777" w:rsidR="00163605" w:rsidRPr="00A51B2C" w:rsidRDefault="00163605" w:rsidP="00163605">
      <w:pPr>
        <w:pStyle w:val="Prrafodelista"/>
        <w:spacing w:line="360" w:lineRule="auto"/>
        <w:ind w:left="720"/>
        <w:jc w:val="both"/>
        <w:rPr>
          <w:rFonts w:ascii="Palatino Linotype" w:hAnsi="Palatino Linotype" w:cs="Arial"/>
          <w:iCs/>
          <w:color w:val="000000"/>
          <w:lang w:val="es-ES_tradnl"/>
        </w:rPr>
      </w:pPr>
    </w:p>
    <w:p w14:paraId="1F0661CA" w14:textId="77777777" w:rsidR="006D240A" w:rsidRPr="00A51B2C" w:rsidRDefault="006D240A" w:rsidP="006D240A">
      <w:pPr>
        <w:pStyle w:val="Prrafodelista"/>
        <w:rPr>
          <w:rFonts w:ascii="Palatino Linotype" w:hAnsi="Palatino Linotype"/>
          <w:b/>
          <w:bCs/>
          <w:iCs/>
        </w:rPr>
      </w:pPr>
    </w:p>
    <w:p w14:paraId="1AAB7CEA" w14:textId="13AA22DD"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lastRenderedPageBreak/>
        <w:t xml:space="preserve"> “tol.pdf-reconduccion prog 3er trim-2022.pdf”</w:t>
      </w:r>
      <w:r w:rsidR="00163605" w:rsidRPr="00A51B2C">
        <w:rPr>
          <w:rFonts w:ascii="Palatino Linotype" w:hAnsi="Palatino Linotype"/>
          <w:b/>
          <w:bCs/>
          <w:iCs/>
          <w:lang w:val="es-MX"/>
        </w:rPr>
        <w:t xml:space="preserve">: </w:t>
      </w:r>
      <w:r w:rsidR="00163605" w:rsidRPr="00A51B2C">
        <w:rPr>
          <w:rFonts w:ascii="Palatino Linotype" w:hAnsi="Palatino Linotype"/>
          <w:iCs/>
          <w:lang w:val="es-MX"/>
        </w:rPr>
        <w:t xml:space="preserve">Compila formatos de reconducción y actualización programática presupuestal para resultados correspondientes al tercer trimestre del año 2022. </w:t>
      </w:r>
    </w:p>
    <w:p w14:paraId="31F0E499" w14:textId="77777777" w:rsidR="00163605" w:rsidRPr="00A51B2C" w:rsidRDefault="00163605" w:rsidP="00163605">
      <w:pPr>
        <w:pStyle w:val="Prrafodelista"/>
        <w:spacing w:line="360" w:lineRule="auto"/>
        <w:ind w:left="720"/>
        <w:jc w:val="both"/>
        <w:rPr>
          <w:rFonts w:ascii="Palatino Linotype" w:hAnsi="Palatino Linotype" w:cs="Arial"/>
          <w:iCs/>
          <w:color w:val="000000"/>
          <w:lang w:val="es-MX"/>
        </w:rPr>
      </w:pPr>
    </w:p>
    <w:p w14:paraId="3FE3D1D5" w14:textId="77777777" w:rsidR="006D240A" w:rsidRPr="00A51B2C" w:rsidRDefault="006D240A" w:rsidP="006D240A">
      <w:pPr>
        <w:pStyle w:val="Prrafodelista"/>
        <w:rPr>
          <w:rFonts w:ascii="Palatino Linotype" w:hAnsi="Palatino Linotype"/>
          <w:b/>
          <w:bCs/>
          <w:iCs/>
          <w:lang w:val="es-MX"/>
        </w:rPr>
      </w:pPr>
    </w:p>
    <w:p w14:paraId="542D6091" w14:textId="3256A1A6"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“Tol-pdf-upl-rec-prog-pres-2020-3.pdf”</w:t>
      </w:r>
      <w:r w:rsidR="00CF144D" w:rsidRPr="00A51B2C">
        <w:rPr>
          <w:rFonts w:ascii="Palatino Linotype" w:hAnsi="Palatino Linotype"/>
          <w:b/>
          <w:bCs/>
          <w:iCs/>
          <w:lang w:val="es-MX"/>
        </w:rPr>
        <w:t xml:space="preserve">: </w:t>
      </w:r>
      <w:r w:rsidR="00CF144D" w:rsidRPr="00A51B2C">
        <w:rPr>
          <w:rFonts w:ascii="Palatino Linotype" w:hAnsi="Palatino Linotype"/>
          <w:iCs/>
          <w:lang w:val="es-MX"/>
        </w:rPr>
        <w:t xml:space="preserve">Compila dictámenes de reconducción y actualización programática – presupuestal para resultados correspondientes al tercer trimestre del año dos mil veinte. </w:t>
      </w:r>
    </w:p>
    <w:p w14:paraId="28EE7304" w14:textId="77777777" w:rsidR="00CF144D" w:rsidRPr="00A51B2C" w:rsidRDefault="00CF144D" w:rsidP="00CF144D">
      <w:pPr>
        <w:pStyle w:val="Prrafodelista"/>
        <w:spacing w:line="360" w:lineRule="auto"/>
        <w:ind w:left="720"/>
        <w:jc w:val="both"/>
        <w:rPr>
          <w:rFonts w:ascii="Palatino Linotype" w:hAnsi="Palatino Linotype" w:cs="Arial"/>
          <w:iCs/>
          <w:color w:val="000000"/>
          <w:lang w:val="es-MX"/>
        </w:rPr>
      </w:pPr>
    </w:p>
    <w:p w14:paraId="6BDE873F" w14:textId="77777777" w:rsidR="006D240A" w:rsidRPr="00A51B2C" w:rsidRDefault="006D240A" w:rsidP="006D240A">
      <w:pPr>
        <w:pStyle w:val="Prrafodelista"/>
        <w:rPr>
          <w:rFonts w:ascii="Palatino Linotype" w:hAnsi="Palatino Linotype"/>
          <w:b/>
          <w:bCs/>
          <w:iCs/>
          <w:lang w:val="es-MX"/>
        </w:rPr>
      </w:pPr>
    </w:p>
    <w:p w14:paraId="64D43D67" w14:textId="5A2364FA"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lang w:val="es-MX"/>
        </w:rPr>
        <w:t xml:space="preserve"> “pdm-2016-2018.pdf”</w:t>
      </w:r>
      <w:r w:rsidR="00CF144D" w:rsidRPr="00A51B2C">
        <w:rPr>
          <w:rFonts w:ascii="Palatino Linotype" w:hAnsi="Palatino Linotype"/>
          <w:b/>
          <w:bCs/>
          <w:iCs/>
          <w:lang w:val="es-MX"/>
        </w:rPr>
        <w:t>:</w:t>
      </w:r>
      <w:r w:rsidR="00CF144D" w:rsidRPr="00A51B2C">
        <w:rPr>
          <w:rFonts w:ascii="Palatino Linotype" w:hAnsi="Palatino Linotype" w:cs="Arial"/>
          <w:iCs/>
          <w:color w:val="000000"/>
          <w:lang w:val="es-ES_tradnl"/>
        </w:rPr>
        <w:t xml:space="preserve"> Plan de desarrollo municipal 2016-2018</w:t>
      </w:r>
    </w:p>
    <w:p w14:paraId="6F998C1A" w14:textId="77777777" w:rsidR="00CF144D" w:rsidRPr="00A51B2C" w:rsidRDefault="00CF144D" w:rsidP="00CF144D">
      <w:pPr>
        <w:pStyle w:val="Prrafodelista"/>
        <w:spacing w:line="360" w:lineRule="auto"/>
        <w:ind w:left="720"/>
        <w:jc w:val="both"/>
        <w:rPr>
          <w:rFonts w:ascii="Palatino Linotype" w:hAnsi="Palatino Linotype" w:cs="Arial"/>
          <w:iCs/>
          <w:color w:val="000000"/>
          <w:lang w:val="es-ES_tradnl"/>
        </w:rPr>
      </w:pPr>
    </w:p>
    <w:p w14:paraId="3D44879D" w14:textId="77777777" w:rsidR="006D240A" w:rsidRPr="00A51B2C" w:rsidRDefault="006D240A" w:rsidP="006D240A">
      <w:pPr>
        <w:pStyle w:val="Prrafodelista"/>
        <w:rPr>
          <w:rFonts w:ascii="Palatino Linotype" w:hAnsi="Palatino Linotype"/>
          <w:b/>
          <w:bCs/>
          <w:iCs/>
          <w:lang w:val="es-MX"/>
        </w:rPr>
      </w:pPr>
    </w:p>
    <w:p w14:paraId="15FD5E22" w14:textId="017D325C"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lang w:val="es-MX"/>
        </w:rPr>
        <w:t xml:space="preserve"> “pdm-2019-2021.pdf”</w:t>
      </w:r>
      <w:r w:rsidR="00CF144D" w:rsidRPr="00A51B2C">
        <w:rPr>
          <w:rFonts w:ascii="Palatino Linotype" w:hAnsi="Palatino Linotype"/>
          <w:b/>
          <w:bCs/>
          <w:iCs/>
          <w:lang w:val="es-MX"/>
        </w:rPr>
        <w:t>:</w:t>
      </w:r>
      <w:r w:rsidR="00CF144D" w:rsidRPr="00A51B2C">
        <w:rPr>
          <w:rFonts w:ascii="Palatino Linotype" w:hAnsi="Palatino Linotype" w:cs="Arial"/>
          <w:iCs/>
          <w:color w:val="000000"/>
          <w:lang w:val="es-ES_tradnl"/>
        </w:rPr>
        <w:t xml:space="preserve"> </w:t>
      </w:r>
      <w:r w:rsidR="00AA7248" w:rsidRPr="00A51B2C">
        <w:rPr>
          <w:rFonts w:ascii="Palatino Linotype" w:hAnsi="Palatino Linotype" w:cs="Arial"/>
          <w:iCs/>
          <w:color w:val="000000"/>
          <w:lang w:val="es-ES_tradnl"/>
        </w:rPr>
        <w:t>Plan de desarrollo municipal 2019-2021</w:t>
      </w:r>
    </w:p>
    <w:p w14:paraId="4B7D7F6E" w14:textId="77777777" w:rsidR="00AA7248" w:rsidRPr="00A51B2C" w:rsidRDefault="00AA7248" w:rsidP="00AA7248">
      <w:pPr>
        <w:pStyle w:val="Prrafodelista"/>
        <w:spacing w:line="360" w:lineRule="auto"/>
        <w:ind w:left="720"/>
        <w:jc w:val="both"/>
        <w:rPr>
          <w:rFonts w:ascii="Palatino Linotype" w:hAnsi="Palatino Linotype" w:cs="Arial"/>
          <w:iCs/>
          <w:color w:val="000000"/>
          <w:lang w:val="es-ES_tradnl"/>
        </w:rPr>
      </w:pPr>
    </w:p>
    <w:p w14:paraId="3410FAF8" w14:textId="77777777" w:rsidR="006D240A" w:rsidRPr="00A51B2C" w:rsidRDefault="006D240A" w:rsidP="006D240A">
      <w:pPr>
        <w:pStyle w:val="Prrafodelista"/>
        <w:rPr>
          <w:rFonts w:ascii="Palatino Linotype" w:hAnsi="Palatino Linotype"/>
          <w:b/>
          <w:bCs/>
          <w:iCs/>
          <w:lang w:val="es-MX"/>
        </w:rPr>
      </w:pPr>
    </w:p>
    <w:p w14:paraId="6DEB85A7" w14:textId="2A45C174"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 xml:space="preserve"> “reconduccion 4to trim-2022.pdf”</w:t>
      </w:r>
      <w:r w:rsidR="00AA7248" w:rsidRPr="00A51B2C">
        <w:rPr>
          <w:rFonts w:ascii="Palatino Linotype" w:hAnsi="Palatino Linotype"/>
          <w:b/>
          <w:bCs/>
          <w:iCs/>
          <w:lang w:val="es-MX"/>
        </w:rPr>
        <w:t xml:space="preserve">: </w:t>
      </w:r>
      <w:r w:rsidR="00AA7248" w:rsidRPr="00A51B2C">
        <w:rPr>
          <w:rFonts w:ascii="Palatino Linotype" w:hAnsi="Palatino Linotype"/>
          <w:iCs/>
          <w:lang w:val="es-MX"/>
        </w:rPr>
        <w:t xml:space="preserve">Compila dictámenes de reconducción y actualización programática – presupuestal para resultados correspondientes al cuarto trimestre del año 2022. </w:t>
      </w:r>
    </w:p>
    <w:p w14:paraId="3176AA74" w14:textId="77777777" w:rsidR="00AA7248" w:rsidRPr="00A51B2C" w:rsidRDefault="00AA7248" w:rsidP="00AA7248">
      <w:pPr>
        <w:pStyle w:val="Prrafodelista"/>
        <w:spacing w:line="360" w:lineRule="auto"/>
        <w:ind w:left="720"/>
        <w:jc w:val="both"/>
        <w:rPr>
          <w:rFonts w:ascii="Palatino Linotype" w:hAnsi="Palatino Linotype" w:cs="Arial"/>
          <w:iCs/>
          <w:color w:val="000000"/>
          <w:lang w:val="es-MX"/>
        </w:rPr>
      </w:pPr>
    </w:p>
    <w:p w14:paraId="7F7355C5" w14:textId="77777777" w:rsidR="006D240A" w:rsidRPr="00A51B2C" w:rsidRDefault="006D240A" w:rsidP="006D240A">
      <w:pPr>
        <w:pStyle w:val="Prrafodelista"/>
        <w:rPr>
          <w:rFonts w:ascii="Palatino Linotype" w:hAnsi="Palatino Linotype"/>
          <w:b/>
          <w:bCs/>
          <w:iCs/>
          <w:lang w:val="es-MX"/>
        </w:rPr>
      </w:pPr>
    </w:p>
    <w:p w14:paraId="78830D9A" w14:textId="28E17365"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lang w:val="es-MX"/>
        </w:rPr>
        <w:t xml:space="preserve"> “Reconduccio</w:t>
      </w:r>
      <w:r w:rsidRPr="00A51B2C">
        <w:rPr>
          <w:rFonts w:ascii="Palatino Linotype" w:hAnsi="Palatino Linotype"/>
          <w:b/>
          <w:bCs/>
          <w:iCs/>
        </w:rPr>
        <w:t>nes 2019.pdf”</w:t>
      </w:r>
      <w:r w:rsidR="00AA7248" w:rsidRPr="00A51B2C">
        <w:rPr>
          <w:rFonts w:ascii="Palatino Linotype" w:hAnsi="Palatino Linotype"/>
          <w:b/>
          <w:bCs/>
          <w:iCs/>
        </w:rPr>
        <w:t xml:space="preserve">: </w:t>
      </w:r>
      <w:r w:rsidR="00AA7248" w:rsidRPr="00A51B2C">
        <w:rPr>
          <w:rFonts w:ascii="Palatino Linotype" w:hAnsi="Palatino Linotype"/>
          <w:iCs/>
        </w:rPr>
        <w:t xml:space="preserve">Dictámenes y notas de reconducción y actualización programática presupuestal correspondientes al año 2019. </w:t>
      </w:r>
    </w:p>
    <w:p w14:paraId="6C2D454A" w14:textId="77777777" w:rsidR="00AA7248" w:rsidRPr="00A51B2C" w:rsidRDefault="00AA7248" w:rsidP="00AA7248">
      <w:pPr>
        <w:spacing w:line="360" w:lineRule="auto"/>
        <w:jc w:val="both"/>
        <w:rPr>
          <w:rFonts w:ascii="Palatino Linotype" w:hAnsi="Palatino Linotype" w:cs="Arial"/>
          <w:iCs/>
          <w:color w:val="000000"/>
          <w:lang w:val="es-ES_tradnl"/>
        </w:rPr>
      </w:pPr>
    </w:p>
    <w:p w14:paraId="56ADC56E" w14:textId="77777777" w:rsidR="006D240A" w:rsidRPr="00A51B2C" w:rsidRDefault="006D240A" w:rsidP="006D240A">
      <w:pPr>
        <w:pStyle w:val="Prrafodelista"/>
        <w:rPr>
          <w:rFonts w:ascii="Palatino Linotype" w:hAnsi="Palatino Linotype"/>
          <w:b/>
          <w:bCs/>
          <w:iCs/>
        </w:rPr>
      </w:pPr>
    </w:p>
    <w:p w14:paraId="7A57EAB1" w14:textId="0D7977F7"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lastRenderedPageBreak/>
        <w:t xml:space="preserve"> “PROGRAMÁTICO-PRESUPUESTAL-1ER-TRIMESTRE.pdf”</w:t>
      </w:r>
      <w:r w:rsidR="00AA7248" w:rsidRPr="00A51B2C">
        <w:rPr>
          <w:rFonts w:ascii="Palatino Linotype" w:hAnsi="Palatino Linotype"/>
          <w:b/>
          <w:bCs/>
          <w:iCs/>
        </w:rPr>
        <w:t xml:space="preserve">: </w:t>
      </w:r>
      <w:r w:rsidR="00AA7248" w:rsidRPr="00A51B2C">
        <w:rPr>
          <w:rFonts w:ascii="Palatino Linotype" w:hAnsi="Palatino Linotype"/>
          <w:iCs/>
        </w:rPr>
        <w:t xml:space="preserve">Compila formatos de reconducción de indicadores estratégicos y/o de gestión correspondientes al primer trimestre del año 2024. </w:t>
      </w:r>
    </w:p>
    <w:p w14:paraId="5631BC91" w14:textId="77777777" w:rsidR="00AA7248" w:rsidRPr="00A51B2C" w:rsidRDefault="00AA7248" w:rsidP="00AA7248">
      <w:pPr>
        <w:pStyle w:val="Prrafodelista"/>
        <w:spacing w:line="360" w:lineRule="auto"/>
        <w:ind w:left="720"/>
        <w:jc w:val="both"/>
        <w:rPr>
          <w:rFonts w:ascii="Palatino Linotype" w:hAnsi="Palatino Linotype" w:cs="Arial"/>
          <w:iCs/>
          <w:color w:val="000000"/>
          <w:lang w:val="es-ES_tradnl"/>
        </w:rPr>
      </w:pPr>
    </w:p>
    <w:p w14:paraId="19D389DB" w14:textId="77777777" w:rsidR="006D240A" w:rsidRPr="00A51B2C" w:rsidRDefault="006D240A" w:rsidP="006D240A">
      <w:pPr>
        <w:pStyle w:val="Prrafodelista"/>
        <w:rPr>
          <w:rFonts w:ascii="Palatino Linotype" w:hAnsi="Palatino Linotype"/>
          <w:b/>
          <w:bCs/>
          <w:iCs/>
        </w:rPr>
      </w:pPr>
    </w:p>
    <w:p w14:paraId="7C7D421D" w14:textId="321FB07A"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“PROGRAMATICO-PRESUPUESTAL-3ER-TRIMESTRE.pdf”</w:t>
      </w:r>
      <w:r w:rsidR="00236D52" w:rsidRPr="00A51B2C">
        <w:rPr>
          <w:rFonts w:ascii="Palatino Linotype" w:hAnsi="Palatino Linotype"/>
          <w:b/>
          <w:bCs/>
          <w:iCs/>
        </w:rPr>
        <w:t xml:space="preserve">: </w:t>
      </w:r>
      <w:r w:rsidR="00236D52" w:rsidRPr="00A51B2C">
        <w:rPr>
          <w:rFonts w:ascii="Palatino Linotype" w:hAnsi="Palatino Linotype"/>
          <w:iCs/>
        </w:rPr>
        <w:t>Compila formatos de reconducción de indicadores estratégicos y/o de gestión correspondientes al tercer trimestre del año 2024.</w:t>
      </w:r>
      <w:r w:rsidR="00236D52" w:rsidRPr="00A51B2C">
        <w:rPr>
          <w:rFonts w:ascii="Palatino Linotype" w:hAnsi="Palatino Linotype" w:cs="Arial"/>
          <w:iCs/>
          <w:color w:val="000000"/>
        </w:rPr>
        <w:t xml:space="preserve"> </w:t>
      </w:r>
    </w:p>
    <w:p w14:paraId="7982FCD7" w14:textId="77777777" w:rsidR="00236D52" w:rsidRPr="00A51B2C" w:rsidRDefault="00236D52" w:rsidP="00236D52">
      <w:pPr>
        <w:pStyle w:val="Prrafodelista"/>
        <w:spacing w:line="360" w:lineRule="auto"/>
        <w:ind w:left="720"/>
        <w:jc w:val="both"/>
        <w:rPr>
          <w:rFonts w:ascii="Palatino Linotype" w:hAnsi="Palatino Linotype" w:cs="Arial"/>
          <w:iCs/>
          <w:color w:val="000000"/>
          <w:lang w:val="es-ES_tradnl"/>
        </w:rPr>
      </w:pPr>
    </w:p>
    <w:p w14:paraId="6C5E3CA2" w14:textId="77777777" w:rsidR="006D240A" w:rsidRPr="00A51B2C" w:rsidRDefault="006D240A" w:rsidP="006D240A">
      <w:pPr>
        <w:pStyle w:val="Prrafodelista"/>
        <w:rPr>
          <w:rFonts w:ascii="Palatino Linotype" w:hAnsi="Palatino Linotype"/>
          <w:b/>
          <w:bCs/>
          <w:iCs/>
        </w:rPr>
      </w:pPr>
    </w:p>
    <w:p w14:paraId="1461C2B6" w14:textId="222048BC"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“PROGRAMÁTICO-PRESUPUESTAL-4-TRIM-1.pdf”</w:t>
      </w:r>
      <w:r w:rsidR="00236D52" w:rsidRPr="00A51B2C">
        <w:rPr>
          <w:rFonts w:ascii="Palatino Linotype" w:hAnsi="Palatino Linotype"/>
          <w:b/>
          <w:bCs/>
          <w:iCs/>
        </w:rPr>
        <w:t xml:space="preserve">: </w:t>
      </w:r>
      <w:r w:rsidR="00236D52" w:rsidRPr="00A51B2C">
        <w:rPr>
          <w:rFonts w:ascii="Palatino Linotype" w:hAnsi="Palatino Linotype"/>
          <w:iCs/>
        </w:rPr>
        <w:t xml:space="preserve">Compila formatos de reconducción de indicadores estratégicos y/o de gestión correspondientes al cuarto trimestre del año 2023. </w:t>
      </w:r>
    </w:p>
    <w:p w14:paraId="335CDCD2" w14:textId="77777777" w:rsidR="00236D52" w:rsidRPr="00A51B2C" w:rsidRDefault="00236D52" w:rsidP="00236D52">
      <w:pPr>
        <w:pStyle w:val="Prrafodelista"/>
        <w:spacing w:line="360" w:lineRule="auto"/>
        <w:ind w:left="720"/>
        <w:jc w:val="both"/>
        <w:rPr>
          <w:rFonts w:ascii="Palatino Linotype" w:hAnsi="Palatino Linotype" w:cs="Arial"/>
          <w:iCs/>
          <w:color w:val="000000"/>
          <w:lang w:val="es-ES_tradnl"/>
        </w:rPr>
      </w:pPr>
    </w:p>
    <w:p w14:paraId="05777492" w14:textId="77777777" w:rsidR="006D240A" w:rsidRPr="00A51B2C" w:rsidRDefault="006D240A" w:rsidP="006D240A">
      <w:pPr>
        <w:pStyle w:val="Prrafodelista"/>
        <w:rPr>
          <w:rFonts w:ascii="Palatino Linotype" w:hAnsi="Palatino Linotype"/>
          <w:b/>
          <w:bCs/>
          <w:iCs/>
        </w:rPr>
      </w:pPr>
    </w:p>
    <w:p w14:paraId="6D64319A" w14:textId="393C5E84"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 xml:space="preserve"> “tol-pdf-reconduccion prog 1er trim-2023.pdf”</w:t>
      </w:r>
      <w:r w:rsidR="00236D52" w:rsidRPr="00A51B2C">
        <w:rPr>
          <w:rFonts w:ascii="Palatino Linotype" w:hAnsi="Palatino Linotype"/>
          <w:b/>
          <w:bCs/>
          <w:iCs/>
          <w:lang w:val="es-MX"/>
        </w:rPr>
        <w:t>:</w:t>
      </w:r>
      <w:r w:rsidR="009455E2" w:rsidRPr="00A51B2C">
        <w:rPr>
          <w:rFonts w:ascii="Palatino Linotype" w:hAnsi="Palatino Linotype"/>
          <w:b/>
          <w:bCs/>
          <w:iCs/>
          <w:lang w:val="es-MX"/>
        </w:rPr>
        <w:t xml:space="preserve"> </w:t>
      </w:r>
      <w:r w:rsidR="009455E2" w:rsidRPr="00A51B2C">
        <w:rPr>
          <w:rFonts w:ascii="Palatino Linotype" w:hAnsi="Palatino Linotype"/>
          <w:iCs/>
          <w:lang w:val="es-MX"/>
        </w:rPr>
        <w:t xml:space="preserve">Compila formatos de movimiento de adecuación programática correspondientes al primer trimestre del año 2023. </w:t>
      </w:r>
    </w:p>
    <w:p w14:paraId="6D9CA0F9" w14:textId="77777777" w:rsidR="00236D52" w:rsidRPr="00A51B2C" w:rsidRDefault="00236D52" w:rsidP="00236D52">
      <w:pPr>
        <w:pStyle w:val="Prrafodelista"/>
        <w:spacing w:line="360" w:lineRule="auto"/>
        <w:ind w:left="720"/>
        <w:jc w:val="both"/>
        <w:rPr>
          <w:rFonts w:ascii="Palatino Linotype" w:hAnsi="Palatino Linotype" w:cs="Arial"/>
          <w:iCs/>
          <w:color w:val="000000"/>
          <w:lang w:val="es-MX"/>
        </w:rPr>
      </w:pPr>
    </w:p>
    <w:p w14:paraId="37CFC008" w14:textId="77777777" w:rsidR="006D240A" w:rsidRPr="00A51B2C" w:rsidRDefault="006D240A" w:rsidP="006D240A">
      <w:pPr>
        <w:pStyle w:val="Prrafodelista"/>
        <w:rPr>
          <w:rFonts w:ascii="Palatino Linotype" w:hAnsi="Palatino Linotype"/>
          <w:b/>
          <w:bCs/>
          <w:iCs/>
          <w:lang w:val="es-MX"/>
        </w:rPr>
      </w:pPr>
    </w:p>
    <w:p w14:paraId="19DFF598" w14:textId="1220D406"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 xml:space="preserve"> “tol-pdf-reconduccion prog 1er trim-2022.pdf”</w:t>
      </w:r>
      <w:r w:rsidR="00964FE2" w:rsidRPr="00A51B2C">
        <w:rPr>
          <w:rFonts w:ascii="Palatino Linotype" w:hAnsi="Palatino Linotype"/>
          <w:b/>
          <w:bCs/>
          <w:iCs/>
          <w:lang w:val="es-MX"/>
        </w:rPr>
        <w:t xml:space="preserve">: </w:t>
      </w:r>
      <w:r w:rsidR="009455E2" w:rsidRPr="00A51B2C">
        <w:rPr>
          <w:rFonts w:ascii="Palatino Linotype" w:hAnsi="Palatino Linotype"/>
          <w:iCs/>
          <w:lang w:val="es-MX"/>
        </w:rPr>
        <w:t xml:space="preserve">Compila dictámenes de reconducción y actualización programática – presupuestal para resultados, correspondientes al primer trimestre de 2022. </w:t>
      </w:r>
    </w:p>
    <w:p w14:paraId="527B9783" w14:textId="77777777" w:rsidR="0083205F" w:rsidRPr="00A51B2C" w:rsidRDefault="0083205F" w:rsidP="0083205F">
      <w:pPr>
        <w:pStyle w:val="Prrafodelista"/>
        <w:rPr>
          <w:rFonts w:ascii="Palatino Linotype" w:hAnsi="Palatino Linotype" w:cs="Arial"/>
          <w:iCs/>
          <w:color w:val="000000"/>
          <w:lang w:val="es-MX"/>
        </w:rPr>
      </w:pPr>
    </w:p>
    <w:p w14:paraId="516CB57F" w14:textId="77777777" w:rsidR="0083205F" w:rsidRPr="00A51B2C" w:rsidRDefault="0083205F" w:rsidP="0083205F">
      <w:pPr>
        <w:pStyle w:val="Prrafodelista"/>
        <w:spacing w:line="360" w:lineRule="auto"/>
        <w:ind w:left="720"/>
        <w:jc w:val="both"/>
        <w:rPr>
          <w:rFonts w:ascii="Palatino Linotype" w:hAnsi="Palatino Linotype" w:cs="Arial"/>
          <w:iCs/>
          <w:color w:val="000000"/>
          <w:lang w:val="es-MX"/>
        </w:rPr>
      </w:pPr>
    </w:p>
    <w:p w14:paraId="3FDD85E3" w14:textId="77777777" w:rsidR="006D240A" w:rsidRPr="00A51B2C" w:rsidRDefault="006D240A" w:rsidP="006D240A">
      <w:pPr>
        <w:pStyle w:val="Prrafodelista"/>
        <w:rPr>
          <w:rFonts w:ascii="Palatino Linotype" w:hAnsi="Palatino Linotype"/>
          <w:b/>
          <w:bCs/>
          <w:iCs/>
          <w:lang w:val="es-MX"/>
        </w:rPr>
      </w:pPr>
    </w:p>
    <w:p w14:paraId="57B13F99" w14:textId="35DA373E"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lastRenderedPageBreak/>
        <w:t>“tol-pdf-reconduccion prog 2do trim-2022.pdf”</w:t>
      </w:r>
      <w:r w:rsidR="00096F4C" w:rsidRPr="00A51B2C">
        <w:rPr>
          <w:rFonts w:ascii="Palatino Linotype" w:hAnsi="Palatino Linotype"/>
          <w:b/>
          <w:bCs/>
          <w:iCs/>
          <w:lang w:val="es-MX"/>
        </w:rPr>
        <w:t xml:space="preserve">: </w:t>
      </w:r>
      <w:r w:rsidR="00096F4C" w:rsidRPr="00A51B2C">
        <w:rPr>
          <w:rFonts w:ascii="Palatino Linotype" w:hAnsi="Palatino Linotype"/>
          <w:iCs/>
          <w:lang w:val="es-MX"/>
        </w:rPr>
        <w:t xml:space="preserve">Compila 80 -ochenta- fojas correspondientes a dictámenes de reconducción programática del segundo </w:t>
      </w:r>
      <w:r w:rsidR="0083205F" w:rsidRPr="00A51B2C">
        <w:rPr>
          <w:rFonts w:ascii="Palatino Linotype" w:hAnsi="Palatino Linotype"/>
          <w:iCs/>
          <w:lang w:val="es-MX"/>
        </w:rPr>
        <w:t xml:space="preserve">y tercer </w:t>
      </w:r>
      <w:r w:rsidR="00096F4C" w:rsidRPr="00A51B2C">
        <w:rPr>
          <w:rFonts w:ascii="Palatino Linotype" w:hAnsi="Palatino Linotype"/>
          <w:iCs/>
          <w:lang w:val="es-MX"/>
        </w:rPr>
        <w:t xml:space="preserve">trimestre del año dos mil veintidós. </w:t>
      </w:r>
    </w:p>
    <w:p w14:paraId="43185745" w14:textId="77777777" w:rsidR="00096F4C" w:rsidRPr="00A51B2C" w:rsidRDefault="00096F4C" w:rsidP="00096F4C">
      <w:pPr>
        <w:pStyle w:val="Prrafodelista"/>
        <w:rPr>
          <w:rFonts w:ascii="Palatino Linotype" w:hAnsi="Palatino Linotype" w:cs="Arial"/>
          <w:iCs/>
          <w:color w:val="000000"/>
          <w:lang w:val="es-MX"/>
        </w:rPr>
      </w:pPr>
    </w:p>
    <w:p w14:paraId="45E1B1B0" w14:textId="77777777" w:rsidR="006D240A" w:rsidRPr="00A51B2C" w:rsidRDefault="006D240A" w:rsidP="006D240A">
      <w:pPr>
        <w:pStyle w:val="Prrafodelista"/>
        <w:rPr>
          <w:rFonts w:ascii="Palatino Linotype" w:hAnsi="Palatino Linotype"/>
          <w:b/>
          <w:bCs/>
          <w:iCs/>
          <w:lang w:val="es-MX"/>
        </w:rPr>
      </w:pPr>
    </w:p>
    <w:p w14:paraId="40904E0E" w14:textId="54F0D805"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lang w:val="es-MX"/>
        </w:rPr>
        <w:t xml:space="preserve"> </w:t>
      </w:r>
      <w:r w:rsidRPr="00A51B2C">
        <w:rPr>
          <w:rFonts w:ascii="Palatino Linotype" w:hAnsi="Palatino Linotype"/>
          <w:b/>
          <w:bCs/>
          <w:iCs/>
        </w:rPr>
        <w:t>“Ficha de indicadores 2019.pdf”</w:t>
      </w:r>
      <w:r w:rsidR="00096F4C" w:rsidRPr="00A51B2C">
        <w:rPr>
          <w:rFonts w:ascii="Palatino Linotype" w:hAnsi="Palatino Linotype"/>
          <w:b/>
          <w:bCs/>
          <w:iCs/>
        </w:rPr>
        <w:t xml:space="preserve">: </w:t>
      </w:r>
      <w:r w:rsidR="009455E2" w:rsidRPr="00A51B2C">
        <w:rPr>
          <w:rFonts w:ascii="Palatino Linotype" w:hAnsi="Palatino Linotype"/>
          <w:iCs/>
        </w:rPr>
        <w:t>Compila formatos PbRM-08b “Ficha técnica de seguimiento de indicadores de gestión o estratégico”</w:t>
      </w:r>
      <w:r w:rsidR="0061115E" w:rsidRPr="00A51B2C">
        <w:rPr>
          <w:rFonts w:ascii="Palatino Linotype" w:hAnsi="Palatino Linotype"/>
          <w:iCs/>
        </w:rPr>
        <w:t xml:space="preserve"> correspondientes al año 2019. </w:t>
      </w:r>
    </w:p>
    <w:p w14:paraId="725609B1" w14:textId="77777777" w:rsidR="00096F4C" w:rsidRPr="00A51B2C" w:rsidRDefault="00096F4C" w:rsidP="00096F4C">
      <w:pPr>
        <w:pStyle w:val="Prrafodelista"/>
        <w:spacing w:line="360" w:lineRule="auto"/>
        <w:ind w:left="720"/>
        <w:jc w:val="both"/>
        <w:rPr>
          <w:rFonts w:ascii="Palatino Linotype" w:hAnsi="Palatino Linotype" w:cs="Arial"/>
          <w:iCs/>
          <w:color w:val="000000"/>
          <w:lang w:val="es-ES_tradnl"/>
        </w:rPr>
      </w:pPr>
    </w:p>
    <w:p w14:paraId="3BC307D2" w14:textId="546303C3"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“RECONDUCCIONES 4 2022 020111.pdf”</w:t>
      </w:r>
      <w:r w:rsidR="004F2B90" w:rsidRPr="00A51B2C">
        <w:rPr>
          <w:rFonts w:ascii="Palatino Linotype" w:hAnsi="Palatino Linotype"/>
          <w:b/>
          <w:bCs/>
          <w:iCs/>
        </w:rPr>
        <w:t xml:space="preserve">: </w:t>
      </w:r>
      <w:r w:rsidR="004F2B90" w:rsidRPr="00A51B2C">
        <w:rPr>
          <w:rFonts w:ascii="Palatino Linotype" w:hAnsi="Palatino Linotype"/>
          <w:iCs/>
        </w:rPr>
        <w:t xml:space="preserve">Compila 202 -doscientas dos- fojas correspondientes a dictámenes de reconducción y actualización programática del </w:t>
      </w:r>
      <w:r w:rsidR="00096F4C" w:rsidRPr="00A51B2C">
        <w:rPr>
          <w:rFonts w:ascii="Palatino Linotype" w:hAnsi="Palatino Linotype"/>
          <w:iCs/>
        </w:rPr>
        <w:t xml:space="preserve">primer trimestre dos mil veintidós, </w:t>
      </w:r>
      <w:r w:rsidR="004F2B90" w:rsidRPr="00A51B2C">
        <w:rPr>
          <w:rFonts w:ascii="Palatino Linotype" w:hAnsi="Palatino Linotype"/>
          <w:iCs/>
        </w:rPr>
        <w:t xml:space="preserve">cuarto trimestre del año dos mil veintidós, primer trimestre dos mil veintitrés. </w:t>
      </w:r>
    </w:p>
    <w:p w14:paraId="1494E25C" w14:textId="77777777" w:rsidR="004F2B90" w:rsidRPr="00A51B2C" w:rsidRDefault="004F2B90" w:rsidP="004F2B90">
      <w:pPr>
        <w:pStyle w:val="Prrafodelista"/>
        <w:spacing w:line="360" w:lineRule="auto"/>
        <w:ind w:left="720"/>
        <w:jc w:val="both"/>
        <w:rPr>
          <w:rFonts w:ascii="Palatino Linotype" w:hAnsi="Palatino Linotype" w:cs="Arial"/>
          <w:iCs/>
          <w:color w:val="000000"/>
          <w:lang w:val="es-ES_tradnl"/>
        </w:rPr>
      </w:pPr>
    </w:p>
    <w:p w14:paraId="440FCB5F" w14:textId="77777777" w:rsidR="006D240A" w:rsidRPr="00A51B2C" w:rsidRDefault="006D240A" w:rsidP="006D240A">
      <w:pPr>
        <w:pStyle w:val="Prrafodelista"/>
        <w:rPr>
          <w:rFonts w:ascii="Palatino Linotype" w:hAnsi="Palatino Linotype"/>
          <w:b/>
          <w:bCs/>
          <w:iCs/>
        </w:rPr>
      </w:pPr>
    </w:p>
    <w:p w14:paraId="68DE51FE" w14:textId="471CD521"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ES_tradnl"/>
        </w:rPr>
      </w:pPr>
      <w:r w:rsidRPr="00A51B2C">
        <w:rPr>
          <w:rFonts w:ascii="Palatino Linotype" w:hAnsi="Palatino Linotype"/>
          <w:b/>
          <w:bCs/>
          <w:iCs/>
        </w:rPr>
        <w:t xml:space="preserve"> “tPlan de Desarrollo Municipal-2022-2024).pdf”</w:t>
      </w:r>
      <w:r w:rsidR="0067427E" w:rsidRPr="00A51B2C">
        <w:rPr>
          <w:rFonts w:ascii="Palatino Linotype" w:hAnsi="Palatino Linotype"/>
          <w:b/>
          <w:bCs/>
          <w:iCs/>
        </w:rPr>
        <w:t xml:space="preserve">: </w:t>
      </w:r>
      <w:r w:rsidR="004F2B90" w:rsidRPr="00A51B2C">
        <w:rPr>
          <w:rFonts w:ascii="Palatino Linotype" w:hAnsi="Palatino Linotype"/>
          <w:iCs/>
        </w:rPr>
        <w:t xml:space="preserve">Plan de Desarrollo Municipal de Toluca 2022-2024. </w:t>
      </w:r>
    </w:p>
    <w:p w14:paraId="79A9015E" w14:textId="77777777" w:rsidR="0067427E" w:rsidRPr="00A51B2C" w:rsidRDefault="0067427E" w:rsidP="0067427E">
      <w:pPr>
        <w:pStyle w:val="Prrafodelista"/>
        <w:rPr>
          <w:rFonts w:ascii="Palatino Linotype" w:hAnsi="Palatino Linotype" w:cs="Arial"/>
          <w:iCs/>
          <w:color w:val="000000"/>
          <w:lang w:val="es-ES_tradnl"/>
        </w:rPr>
      </w:pPr>
    </w:p>
    <w:p w14:paraId="3B7E5C55" w14:textId="77777777" w:rsidR="0067427E" w:rsidRPr="00A51B2C" w:rsidRDefault="0067427E" w:rsidP="0067427E">
      <w:pPr>
        <w:pStyle w:val="Prrafodelista"/>
        <w:spacing w:line="360" w:lineRule="auto"/>
        <w:ind w:left="720"/>
        <w:jc w:val="both"/>
        <w:rPr>
          <w:rFonts w:ascii="Palatino Linotype" w:hAnsi="Palatino Linotype" w:cs="Arial"/>
          <w:iCs/>
          <w:color w:val="000000"/>
          <w:lang w:val="es-ES_tradnl"/>
        </w:rPr>
      </w:pPr>
    </w:p>
    <w:p w14:paraId="651EA2A6" w14:textId="10035249"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 xml:space="preserve"> “Tol-pdf-upl-rec-prog-pres-2021-1.pdf”</w:t>
      </w:r>
      <w:r w:rsidR="0067427E" w:rsidRPr="00A51B2C">
        <w:rPr>
          <w:rFonts w:ascii="Palatino Linotype" w:hAnsi="Palatino Linotype"/>
          <w:b/>
          <w:bCs/>
          <w:iCs/>
          <w:lang w:val="es-MX"/>
        </w:rPr>
        <w:t xml:space="preserve">: </w:t>
      </w:r>
      <w:r w:rsidR="0067427E" w:rsidRPr="00A51B2C">
        <w:rPr>
          <w:rFonts w:ascii="Palatino Linotype" w:hAnsi="Palatino Linotype"/>
          <w:iCs/>
          <w:lang w:val="es-MX"/>
        </w:rPr>
        <w:t xml:space="preserve">Compila 8 -ocho- fojas correspondientes a dictámenes de reconducción programática correspondientes al primer trimestre del año dos mil veintiuno. </w:t>
      </w:r>
    </w:p>
    <w:p w14:paraId="2BB5C391" w14:textId="77777777" w:rsidR="0067427E" w:rsidRPr="00A51B2C" w:rsidRDefault="0067427E" w:rsidP="0067427E">
      <w:pPr>
        <w:pStyle w:val="Prrafodelista"/>
        <w:spacing w:line="360" w:lineRule="auto"/>
        <w:ind w:left="720"/>
        <w:jc w:val="both"/>
        <w:rPr>
          <w:rFonts w:ascii="Palatino Linotype" w:hAnsi="Palatino Linotype" w:cs="Arial"/>
          <w:iCs/>
          <w:color w:val="000000"/>
          <w:lang w:val="es-MX"/>
        </w:rPr>
      </w:pPr>
    </w:p>
    <w:p w14:paraId="6352B556" w14:textId="77777777" w:rsidR="006D240A" w:rsidRPr="00A51B2C" w:rsidRDefault="006D240A" w:rsidP="006D240A">
      <w:pPr>
        <w:pStyle w:val="Prrafodelista"/>
        <w:rPr>
          <w:rFonts w:ascii="Palatino Linotype" w:hAnsi="Palatino Linotype"/>
          <w:b/>
          <w:bCs/>
          <w:iCs/>
          <w:lang w:val="es-MX"/>
        </w:rPr>
      </w:pPr>
    </w:p>
    <w:p w14:paraId="69ABB6A7" w14:textId="697F1353" w:rsidR="006D240A"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lastRenderedPageBreak/>
        <w:t xml:space="preserve"> “Tol-pdf-upl-rec-prog-pres-2020-4.pdf”</w:t>
      </w:r>
      <w:r w:rsidR="0067427E" w:rsidRPr="00A51B2C">
        <w:rPr>
          <w:rFonts w:ascii="Palatino Linotype" w:hAnsi="Palatino Linotype"/>
          <w:b/>
          <w:bCs/>
          <w:iCs/>
          <w:lang w:val="es-MX"/>
        </w:rPr>
        <w:t xml:space="preserve">: </w:t>
      </w:r>
      <w:r w:rsidR="0067427E" w:rsidRPr="00A51B2C">
        <w:rPr>
          <w:rFonts w:ascii="Palatino Linotype" w:hAnsi="Palatino Linotype"/>
          <w:iCs/>
          <w:lang w:val="es-MX"/>
        </w:rPr>
        <w:t xml:space="preserve">Compila 18 -dieciocho- fojas correspondientes a dictámenes de reconducción correspondientes al cuarto trimestre del año dos mil veinte. </w:t>
      </w:r>
    </w:p>
    <w:p w14:paraId="466D2AF3" w14:textId="77777777" w:rsidR="0067427E" w:rsidRPr="00A51B2C" w:rsidRDefault="0067427E" w:rsidP="0067427E">
      <w:pPr>
        <w:pStyle w:val="Prrafodelista"/>
        <w:rPr>
          <w:rFonts w:ascii="Palatino Linotype" w:hAnsi="Palatino Linotype" w:cs="Arial"/>
          <w:iCs/>
          <w:color w:val="000000"/>
          <w:lang w:val="es-MX"/>
        </w:rPr>
      </w:pPr>
    </w:p>
    <w:p w14:paraId="2E09BB8F" w14:textId="77777777" w:rsidR="0067427E" w:rsidRPr="00A51B2C" w:rsidRDefault="0067427E" w:rsidP="0067427E">
      <w:pPr>
        <w:pStyle w:val="Prrafodelista"/>
        <w:spacing w:line="360" w:lineRule="auto"/>
        <w:ind w:left="720"/>
        <w:jc w:val="both"/>
        <w:rPr>
          <w:rFonts w:ascii="Palatino Linotype" w:hAnsi="Palatino Linotype" w:cs="Arial"/>
          <w:iCs/>
          <w:color w:val="000000"/>
          <w:lang w:val="es-MX"/>
        </w:rPr>
      </w:pPr>
    </w:p>
    <w:p w14:paraId="3FB07DAB" w14:textId="78A6E5B8" w:rsidR="00334474" w:rsidRPr="00A51B2C" w:rsidRDefault="006D240A" w:rsidP="006D240A">
      <w:pPr>
        <w:pStyle w:val="Prrafodelista"/>
        <w:numPr>
          <w:ilvl w:val="0"/>
          <w:numId w:val="15"/>
        </w:numPr>
        <w:spacing w:line="360" w:lineRule="auto"/>
        <w:jc w:val="both"/>
        <w:rPr>
          <w:rFonts w:ascii="Palatino Linotype" w:hAnsi="Palatino Linotype" w:cs="Arial"/>
          <w:iCs/>
          <w:color w:val="000000"/>
          <w:lang w:val="es-MX"/>
        </w:rPr>
      </w:pPr>
      <w:r w:rsidRPr="00A51B2C">
        <w:rPr>
          <w:rFonts w:ascii="Palatino Linotype" w:hAnsi="Palatino Linotype"/>
          <w:b/>
          <w:bCs/>
          <w:iCs/>
          <w:lang w:val="es-MX"/>
        </w:rPr>
        <w:t xml:space="preserve"> “R. 03058.2025.pdf”</w:t>
      </w:r>
      <w:r w:rsidR="0067427E" w:rsidRPr="00A51B2C">
        <w:rPr>
          <w:rFonts w:ascii="Palatino Linotype" w:hAnsi="Palatino Linotype"/>
          <w:b/>
          <w:bCs/>
          <w:iCs/>
          <w:lang w:val="es-MX"/>
        </w:rPr>
        <w:t xml:space="preserve">: </w:t>
      </w:r>
      <w:r w:rsidR="0067427E" w:rsidRPr="00A51B2C">
        <w:rPr>
          <w:rFonts w:ascii="Palatino Linotype" w:hAnsi="Palatino Linotype"/>
          <w:iCs/>
          <w:lang w:val="es-MX"/>
        </w:rPr>
        <w:t xml:space="preserve">Oficio sin número signado por el titular de la unidad de transparencia, dirigido al solicitante, de fecha dieciocho de junio de dos mil veinticinco, en lo medular refiere adjuntar los soportes documentales remitidos por los servidores públicos habilitados a la UIPPE y a la Secretaría del Ayuntamiento. </w:t>
      </w:r>
    </w:p>
    <w:p w14:paraId="71D911F4" w14:textId="77777777" w:rsidR="00334474" w:rsidRPr="00A51B2C" w:rsidRDefault="00334474" w:rsidP="00C84786">
      <w:pPr>
        <w:spacing w:after="0" w:line="360" w:lineRule="auto"/>
        <w:jc w:val="both"/>
        <w:rPr>
          <w:rFonts w:ascii="Palatino Linotype" w:hAnsi="Palatino Linotype" w:cs="Arial"/>
          <w:color w:val="000000"/>
          <w:sz w:val="24"/>
          <w:szCs w:val="24"/>
        </w:rPr>
      </w:pPr>
    </w:p>
    <w:p w14:paraId="64B02192" w14:textId="23192613" w:rsidR="00727810" w:rsidRPr="00A51B2C" w:rsidRDefault="00727810" w:rsidP="00727810">
      <w:pPr>
        <w:tabs>
          <w:tab w:val="left" w:pos="709"/>
        </w:tabs>
        <w:spacing w:before="240" w:line="360" w:lineRule="auto"/>
        <w:ind w:right="51"/>
        <w:jc w:val="both"/>
        <w:rPr>
          <w:rFonts w:ascii="Palatino Linotype" w:hAnsi="Palatino Linotype" w:cs="Arial"/>
          <w:sz w:val="24"/>
          <w:szCs w:val="24"/>
        </w:rPr>
      </w:pPr>
      <w:r w:rsidRPr="00A51B2C">
        <w:rPr>
          <w:rFonts w:ascii="Palatino Linotype" w:hAnsi="Palatino Linotype" w:cs="Arial"/>
          <w:sz w:val="24"/>
          <w:szCs w:val="24"/>
        </w:rPr>
        <w:t xml:space="preserve">Se desprende entonces que la respuesta rendida por </w:t>
      </w:r>
      <w:r w:rsidRPr="00A51B2C">
        <w:rPr>
          <w:rFonts w:ascii="Palatino Linotype" w:hAnsi="Palatino Linotype" w:cs="Arial"/>
          <w:b/>
          <w:bCs/>
          <w:sz w:val="24"/>
          <w:szCs w:val="24"/>
        </w:rPr>
        <w:t xml:space="preserve">El Sujeto Obligado </w:t>
      </w:r>
      <w:r w:rsidRPr="00A51B2C">
        <w:rPr>
          <w:rFonts w:ascii="Palatino Linotype" w:hAnsi="Palatino Linotype" w:cs="Arial"/>
          <w:sz w:val="24"/>
          <w:szCs w:val="24"/>
        </w:rPr>
        <w:t xml:space="preserve">emana de uno de los servidores públicos habilitados competentes, se quiere con ello significar que </w:t>
      </w:r>
      <w:r w:rsidRPr="00A51B2C">
        <w:rPr>
          <w:rFonts w:ascii="Palatino Linotype" w:hAnsi="Palatino Linotype" w:cs="Arial"/>
          <w:b/>
          <w:bCs/>
          <w:sz w:val="24"/>
          <w:szCs w:val="24"/>
        </w:rPr>
        <w:t xml:space="preserve">El Sujeto Obligado </w:t>
      </w:r>
      <w:r w:rsidRPr="00A51B2C">
        <w:rPr>
          <w:rFonts w:ascii="Palatino Linotype" w:hAnsi="Palatino Linotype" w:cs="Arial"/>
          <w:sz w:val="24"/>
          <w:szCs w:val="24"/>
        </w:rPr>
        <w:t>observó parcialmente el numeral 162 de la Ley de Transparencia local, cuyo contenido literal es el siguiente:</w:t>
      </w:r>
    </w:p>
    <w:p w14:paraId="5404B8C7" w14:textId="77777777" w:rsidR="00727810" w:rsidRPr="00A51B2C" w:rsidRDefault="00727810" w:rsidP="00727810">
      <w:pPr>
        <w:pStyle w:val="Citas"/>
        <w:rPr>
          <w:b/>
          <w:bCs/>
        </w:rPr>
      </w:pPr>
      <w:r w:rsidRPr="00A51B2C">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A51B2C">
        <w:rPr>
          <w:b/>
          <w:bCs/>
        </w:rPr>
        <w:t>(Sic)</w:t>
      </w:r>
    </w:p>
    <w:p w14:paraId="730A140D" w14:textId="77777777" w:rsidR="00727810" w:rsidRPr="00A51B2C" w:rsidRDefault="00727810" w:rsidP="00C84786">
      <w:pPr>
        <w:spacing w:after="0" w:line="360" w:lineRule="auto"/>
        <w:jc w:val="both"/>
        <w:rPr>
          <w:rFonts w:ascii="Palatino Linotype" w:hAnsi="Palatino Linotype" w:cs="Arial"/>
          <w:color w:val="000000"/>
          <w:sz w:val="24"/>
          <w:szCs w:val="24"/>
          <w:lang w:val="es-ES_tradnl"/>
        </w:rPr>
      </w:pPr>
    </w:p>
    <w:p w14:paraId="082E0A11" w14:textId="28CA21F9" w:rsidR="006D240A" w:rsidRPr="00A51B2C" w:rsidRDefault="00727810" w:rsidP="00340506">
      <w:pPr>
        <w:pStyle w:val="Prrafodelista"/>
        <w:autoSpaceDE w:val="0"/>
        <w:autoSpaceDN w:val="0"/>
        <w:adjustRightInd w:val="0"/>
        <w:spacing w:before="240" w:after="160" w:line="360" w:lineRule="auto"/>
        <w:ind w:left="0"/>
        <w:jc w:val="both"/>
        <w:rPr>
          <w:rFonts w:ascii="Palatino Linotype" w:hAnsi="Palatino Linotype"/>
        </w:rPr>
      </w:pPr>
      <w:r w:rsidRPr="00A51B2C">
        <w:rPr>
          <w:rFonts w:ascii="Palatino Linotype" w:hAnsi="Palatino Linotype"/>
        </w:rPr>
        <w:t xml:space="preserve">Ahora bien, </w:t>
      </w:r>
      <w:r w:rsidR="006D240A" w:rsidRPr="00A51B2C">
        <w:rPr>
          <w:rFonts w:ascii="Palatino Linotype" w:hAnsi="Palatino Linotype"/>
        </w:rPr>
        <w:t>de los documentos remitidos mediante respuesta primigenia, se arriba a las siguientes inferencias:</w:t>
      </w:r>
    </w:p>
    <w:tbl>
      <w:tblPr>
        <w:tblStyle w:val="Tablaconcuadrcula"/>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623"/>
        <w:gridCol w:w="4236"/>
        <w:gridCol w:w="2183"/>
      </w:tblGrid>
      <w:tr w:rsidR="0061115E" w:rsidRPr="00A51B2C" w14:paraId="276A34FF" w14:textId="77777777" w:rsidTr="00C243BA">
        <w:tc>
          <w:tcPr>
            <w:tcW w:w="2623" w:type="dxa"/>
            <w:shd w:val="clear" w:color="auto" w:fill="000000" w:themeFill="text1"/>
            <w:vAlign w:val="center"/>
          </w:tcPr>
          <w:p w14:paraId="0F669149" w14:textId="549C9A41" w:rsidR="0061115E" w:rsidRPr="00A51B2C" w:rsidRDefault="0061115E" w:rsidP="0061115E">
            <w:pPr>
              <w:pStyle w:val="Prrafodelista"/>
              <w:autoSpaceDE w:val="0"/>
              <w:autoSpaceDN w:val="0"/>
              <w:adjustRightInd w:val="0"/>
              <w:spacing w:before="240" w:after="160" w:line="360" w:lineRule="auto"/>
              <w:ind w:left="0"/>
              <w:jc w:val="center"/>
              <w:rPr>
                <w:rFonts w:ascii="Palatino Linotype" w:hAnsi="Palatino Linotype"/>
                <w:b/>
                <w:bCs/>
                <w:sz w:val="20"/>
                <w:szCs w:val="20"/>
              </w:rPr>
            </w:pPr>
            <w:r w:rsidRPr="00A51B2C">
              <w:rPr>
                <w:rFonts w:ascii="Palatino Linotype" w:hAnsi="Palatino Linotype"/>
                <w:b/>
                <w:bCs/>
                <w:sz w:val="20"/>
                <w:szCs w:val="20"/>
              </w:rPr>
              <w:lastRenderedPageBreak/>
              <w:t>SOLICITUD DE INFORMACIÓN 03058/TOLUCA/IP/2025</w:t>
            </w:r>
          </w:p>
        </w:tc>
        <w:tc>
          <w:tcPr>
            <w:tcW w:w="4236" w:type="dxa"/>
            <w:shd w:val="clear" w:color="auto" w:fill="000000" w:themeFill="text1"/>
            <w:vAlign w:val="center"/>
          </w:tcPr>
          <w:p w14:paraId="6CE05E2E" w14:textId="3F5E3912" w:rsidR="0061115E" w:rsidRPr="00A51B2C" w:rsidRDefault="0061115E" w:rsidP="0061115E">
            <w:pPr>
              <w:pStyle w:val="Prrafodelista"/>
              <w:autoSpaceDE w:val="0"/>
              <w:autoSpaceDN w:val="0"/>
              <w:adjustRightInd w:val="0"/>
              <w:spacing w:before="240" w:after="160" w:line="360" w:lineRule="auto"/>
              <w:ind w:left="0"/>
              <w:jc w:val="center"/>
              <w:rPr>
                <w:rFonts w:ascii="Palatino Linotype" w:hAnsi="Palatino Linotype"/>
                <w:b/>
                <w:bCs/>
                <w:sz w:val="20"/>
                <w:szCs w:val="20"/>
              </w:rPr>
            </w:pPr>
            <w:r w:rsidRPr="00A51B2C">
              <w:rPr>
                <w:rFonts w:ascii="Palatino Linotype" w:hAnsi="Palatino Linotype"/>
                <w:b/>
                <w:bCs/>
                <w:sz w:val="20"/>
                <w:szCs w:val="20"/>
              </w:rPr>
              <w:t>RESPUESTA</w:t>
            </w:r>
          </w:p>
        </w:tc>
        <w:tc>
          <w:tcPr>
            <w:tcW w:w="2183" w:type="dxa"/>
            <w:shd w:val="clear" w:color="auto" w:fill="000000" w:themeFill="text1"/>
            <w:vAlign w:val="center"/>
          </w:tcPr>
          <w:p w14:paraId="768A018B" w14:textId="17C3EA77" w:rsidR="0061115E" w:rsidRPr="00A51B2C" w:rsidRDefault="0061115E" w:rsidP="0061115E">
            <w:pPr>
              <w:pStyle w:val="Prrafodelista"/>
              <w:autoSpaceDE w:val="0"/>
              <w:autoSpaceDN w:val="0"/>
              <w:adjustRightInd w:val="0"/>
              <w:spacing w:before="240" w:after="160" w:line="360" w:lineRule="auto"/>
              <w:ind w:left="0"/>
              <w:jc w:val="center"/>
              <w:rPr>
                <w:rFonts w:ascii="Palatino Linotype" w:hAnsi="Palatino Linotype"/>
                <w:b/>
                <w:bCs/>
                <w:sz w:val="22"/>
                <w:szCs w:val="22"/>
              </w:rPr>
            </w:pPr>
            <w:r w:rsidRPr="00A51B2C">
              <w:rPr>
                <w:rFonts w:ascii="Palatino Linotype" w:hAnsi="Palatino Linotype"/>
                <w:b/>
                <w:bCs/>
                <w:sz w:val="22"/>
                <w:szCs w:val="22"/>
              </w:rPr>
              <w:t>COLMA</w:t>
            </w:r>
          </w:p>
        </w:tc>
      </w:tr>
      <w:tr w:rsidR="0061115E" w:rsidRPr="00A51B2C" w14:paraId="6E276E30" w14:textId="77777777" w:rsidTr="00C243BA">
        <w:tc>
          <w:tcPr>
            <w:tcW w:w="2623" w:type="dxa"/>
          </w:tcPr>
          <w:p w14:paraId="3690CC7A" w14:textId="18B84AA4" w:rsidR="0061115E" w:rsidRPr="00A51B2C" w:rsidRDefault="0061115E" w:rsidP="004C485B">
            <w:pPr>
              <w:pStyle w:val="Citas"/>
              <w:numPr>
                <w:ilvl w:val="0"/>
                <w:numId w:val="17"/>
              </w:numPr>
              <w:spacing w:line="240" w:lineRule="auto"/>
              <w:ind w:right="0"/>
              <w:rPr>
                <w:sz w:val="20"/>
                <w:szCs w:val="20"/>
              </w:rPr>
            </w:pPr>
            <w:r w:rsidRPr="00A51B2C">
              <w:rPr>
                <w:i w:val="0"/>
                <w:iCs/>
                <w:sz w:val="20"/>
                <w:szCs w:val="20"/>
              </w:rPr>
              <w:t xml:space="preserve">Plan de Desarrollo Municipal, del periodo comprendido del uno de enero de dos mil dieciséis al veintisiete de mayo de dos mil veinticinco. </w:t>
            </w:r>
          </w:p>
        </w:tc>
        <w:tc>
          <w:tcPr>
            <w:tcW w:w="4236" w:type="dxa"/>
          </w:tcPr>
          <w:p w14:paraId="6C013EE8" w14:textId="77777777" w:rsidR="0061115E" w:rsidRPr="00A51B2C" w:rsidRDefault="0061115E" w:rsidP="004C485B">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Plan de Desarrollo Municipal 2016-2018</w:t>
            </w:r>
          </w:p>
          <w:p w14:paraId="0A09C2FA" w14:textId="77777777" w:rsidR="0061115E" w:rsidRPr="00A51B2C" w:rsidRDefault="0061115E" w:rsidP="004C485B">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Plan de Desarrollo Municipal 2019-2021</w:t>
            </w:r>
          </w:p>
          <w:p w14:paraId="4142F6DC" w14:textId="77777777" w:rsidR="0061115E" w:rsidRPr="00A51B2C" w:rsidRDefault="0061115E" w:rsidP="004C485B">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 xml:space="preserve">Plan de Desarrollo Municipal 2022-2024. </w:t>
            </w:r>
          </w:p>
          <w:p w14:paraId="008FEBCC" w14:textId="77777777" w:rsidR="0061115E" w:rsidRPr="00A51B2C" w:rsidRDefault="0061115E" w:rsidP="004C485B">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Plan de Desarrollo Municipal 2025-2027</w:t>
            </w:r>
          </w:p>
        </w:tc>
        <w:tc>
          <w:tcPr>
            <w:tcW w:w="2183" w:type="dxa"/>
            <w:vAlign w:val="center"/>
          </w:tcPr>
          <w:p w14:paraId="2C55AF00" w14:textId="2E9742D4" w:rsidR="0061115E" w:rsidRPr="00A51B2C" w:rsidRDefault="0061115E" w:rsidP="004C485B">
            <w:pPr>
              <w:pStyle w:val="Prrafodelista"/>
              <w:autoSpaceDE w:val="0"/>
              <w:autoSpaceDN w:val="0"/>
              <w:adjustRightInd w:val="0"/>
              <w:spacing w:before="240" w:after="160"/>
              <w:ind w:left="0"/>
              <w:jc w:val="center"/>
              <w:rPr>
                <w:rFonts w:ascii="Palatino Linotype" w:hAnsi="Palatino Linotype"/>
                <w:sz w:val="20"/>
                <w:szCs w:val="20"/>
              </w:rPr>
            </w:pPr>
            <w:r w:rsidRPr="00A51B2C">
              <w:rPr>
                <w:rFonts w:ascii="Palatino Linotype" w:hAnsi="Palatino Linotype"/>
                <w:sz w:val="20"/>
                <w:szCs w:val="20"/>
              </w:rPr>
              <w:t>Sí</w:t>
            </w:r>
          </w:p>
        </w:tc>
      </w:tr>
      <w:tr w:rsidR="0061115E" w:rsidRPr="00A51B2C" w14:paraId="5AF28DF7" w14:textId="77777777" w:rsidTr="00C243BA">
        <w:tc>
          <w:tcPr>
            <w:tcW w:w="2623" w:type="dxa"/>
          </w:tcPr>
          <w:p w14:paraId="18396AE7" w14:textId="21E903A3" w:rsidR="0061115E" w:rsidRPr="00A51B2C" w:rsidRDefault="0061115E" w:rsidP="00036D2B">
            <w:pPr>
              <w:pStyle w:val="Citas"/>
              <w:numPr>
                <w:ilvl w:val="0"/>
                <w:numId w:val="17"/>
              </w:numPr>
              <w:spacing w:line="240" w:lineRule="auto"/>
              <w:ind w:right="0"/>
              <w:rPr>
                <w:sz w:val="20"/>
                <w:szCs w:val="20"/>
              </w:rPr>
            </w:pPr>
            <w:r w:rsidRPr="00A51B2C">
              <w:rPr>
                <w:i w:val="0"/>
                <w:iCs/>
                <w:sz w:val="20"/>
                <w:szCs w:val="20"/>
              </w:rPr>
              <w:t xml:space="preserve">Reglamentos municipales de Cabildo, UIPPE, tesorería, dirección de administración y/o equivalentes, del uno de enero de dos mil dieciséis al veintisiete de mayo de dos mil veinticinco. </w:t>
            </w:r>
          </w:p>
        </w:tc>
        <w:tc>
          <w:tcPr>
            <w:tcW w:w="4236" w:type="dxa"/>
            <w:vAlign w:val="center"/>
          </w:tcPr>
          <w:p w14:paraId="6DC6E5AC" w14:textId="40643E7C" w:rsidR="0061115E" w:rsidRPr="00A51B2C" w:rsidRDefault="0061115E"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Tesorería refiere que no obra en sus archivos</w:t>
            </w:r>
          </w:p>
          <w:p w14:paraId="1D7A05A6" w14:textId="60BDF4E2" w:rsidR="0061115E" w:rsidRPr="00A51B2C" w:rsidRDefault="0061115E"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Se adjuntan bandos municipales correspondientes a los años 2019 al 2025</w:t>
            </w:r>
          </w:p>
          <w:p w14:paraId="03AEB7FA" w14:textId="77777777" w:rsidR="0061115E" w:rsidRPr="00A51B2C" w:rsidRDefault="0061115E"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Se remite código reglamentario de Toluca (7 de febrero de 2023 y 12 de mayo de 2025)</w:t>
            </w:r>
          </w:p>
        </w:tc>
        <w:tc>
          <w:tcPr>
            <w:tcW w:w="2183" w:type="dxa"/>
            <w:vAlign w:val="center"/>
          </w:tcPr>
          <w:p w14:paraId="4D2206ED" w14:textId="77777777" w:rsidR="0061115E" w:rsidRPr="00A51B2C" w:rsidRDefault="00036D2B"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Parcial, no se remite información correspondiente a los años 2016, 2017, 2018</w:t>
            </w:r>
          </w:p>
          <w:p w14:paraId="545029DB" w14:textId="0C628807" w:rsidR="006734C7" w:rsidRPr="00A51B2C" w:rsidRDefault="006734C7"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 xml:space="preserve">Respecto de los años 2019 al 2025 se remite de manera incompleta al poder entrega de manuales de procedimientos entre otros. </w:t>
            </w:r>
          </w:p>
          <w:p w14:paraId="60D4B362" w14:textId="369B91BB" w:rsidR="006734C7" w:rsidRPr="00A51B2C" w:rsidRDefault="006734C7" w:rsidP="00446028">
            <w:pPr>
              <w:pStyle w:val="Prrafodelista"/>
              <w:autoSpaceDE w:val="0"/>
              <w:autoSpaceDN w:val="0"/>
              <w:adjustRightInd w:val="0"/>
              <w:spacing w:before="240" w:after="160"/>
              <w:ind w:left="0"/>
              <w:jc w:val="both"/>
              <w:rPr>
                <w:rFonts w:ascii="Palatino Linotype" w:hAnsi="Palatino Linotype"/>
                <w:sz w:val="20"/>
                <w:szCs w:val="20"/>
              </w:rPr>
            </w:pPr>
          </w:p>
        </w:tc>
      </w:tr>
      <w:tr w:rsidR="0061115E" w:rsidRPr="00A51B2C" w14:paraId="4EE67B15" w14:textId="77777777" w:rsidTr="00C243BA">
        <w:tc>
          <w:tcPr>
            <w:tcW w:w="2623" w:type="dxa"/>
          </w:tcPr>
          <w:p w14:paraId="1526BC35" w14:textId="15B79662" w:rsidR="0061115E" w:rsidRPr="00A51B2C" w:rsidRDefault="0061115E" w:rsidP="00036D2B">
            <w:pPr>
              <w:pStyle w:val="Citas"/>
              <w:numPr>
                <w:ilvl w:val="0"/>
                <w:numId w:val="17"/>
              </w:numPr>
              <w:spacing w:line="240" w:lineRule="auto"/>
              <w:ind w:right="0"/>
              <w:rPr>
                <w:sz w:val="20"/>
                <w:szCs w:val="20"/>
              </w:rPr>
            </w:pPr>
            <w:r w:rsidRPr="00A51B2C">
              <w:rPr>
                <w:i w:val="0"/>
                <w:iCs/>
                <w:sz w:val="20"/>
                <w:szCs w:val="20"/>
              </w:rPr>
              <w:t>El o los documentos donde conste el presupuesto autorizado por el cabildo, por programa y capítulo de gasto correspondiente a los años 2018, 2019, 2020 y 2021.</w:t>
            </w:r>
          </w:p>
        </w:tc>
        <w:tc>
          <w:tcPr>
            <w:tcW w:w="4236" w:type="dxa"/>
            <w:vAlign w:val="center"/>
          </w:tcPr>
          <w:p w14:paraId="0A0EFF1F" w14:textId="72687A22" w:rsidR="0061115E" w:rsidRPr="00A51B2C" w:rsidRDefault="0061115E"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 xml:space="preserve">Remite caratula de egresos </w:t>
            </w:r>
            <w:r w:rsidR="00036D2B" w:rsidRPr="00A51B2C">
              <w:rPr>
                <w:rFonts w:ascii="Palatino Linotype" w:hAnsi="Palatino Linotype"/>
                <w:sz w:val="20"/>
                <w:szCs w:val="20"/>
              </w:rPr>
              <w:t>2019, 2020, 2021, 2022, 2023, 2024, 2025.</w:t>
            </w:r>
          </w:p>
          <w:p w14:paraId="3A9E09B5" w14:textId="2D226A1B" w:rsidR="0061115E" w:rsidRPr="00A51B2C" w:rsidRDefault="0061115E"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 xml:space="preserve">PbRM01a </w:t>
            </w:r>
            <w:r w:rsidRPr="00A51B2C">
              <w:rPr>
                <w:rFonts w:ascii="Palatino Linotype" w:hAnsi="Palatino Linotype"/>
                <w:iCs/>
                <w:sz w:val="20"/>
                <w:szCs w:val="20"/>
              </w:rPr>
              <w:t>“Programa Anual, Dimensión Administrativa del Gasto” correspondientes al ejercicio 2019, 2020 2021 y 2022.</w:t>
            </w:r>
          </w:p>
        </w:tc>
        <w:tc>
          <w:tcPr>
            <w:tcW w:w="2183" w:type="dxa"/>
            <w:vAlign w:val="center"/>
          </w:tcPr>
          <w:p w14:paraId="5BE72E42" w14:textId="51725D3B" w:rsidR="0061115E" w:rsidRPr="00A51B2C" w:rsidRDefault="00036D2B"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Parcial, no se remite información del año 2018</w:t>
            </w:r>
          </w:p>
        </w:tc>
      </w:tr>
      <w:tr w:rsidR="0061115E" w:rsidRPr="00A51B2C" w14:paraId="40A94DDC" w14:textId="77777777" w:rsidTr="005078FB">
        <w:tc>
          <w:tcPr>
            <w:tcW w:w="2623" w:type="dxa"/>
          </w:tcPr>
          <w:p w14:paraId="7B0CBE0D" w14:textId="77777777" w:rsidR="0061115E" w:rsidRPr="00A51B2C" w:rsidRDefault="0061115E" w:rsidP="0061115E">
            <w:pPr>
              <w:pStyle w:val="Citas"/>
              <w:numPr>
                <w:ilvl w:val="0"/>
                <w:numId w:val="17"/>
              </w:numPr>
              <w:spacing w:line="240" w:lineRule="auto"/>
              <w:ind w:right="0"/>
              <w:rPr>
                <w:sz w:val="20"/>
                <w:szCs w:val="20"/>
              </w:rPr>
            </w:pPr>
            <w:r w:rsidRPr="00A51B2C">
              <w:rPr>
                <w:i w:val="0"/>
                <w:iCs/>
                <w:sz w:val="20"/>
                <w:szCs w:val="20"/>
              </w:rPr>
              <w:lastRenderedPageBreak/>
              <w:t xml:space="preserve">El o los documentos donde conste el presupuesto por programa considerando los formatos que emite el Manual para la Planeación, Programación y Presupuesto de Egresos Municipal, por unidad ejecutora, capítulo de gasto, programa y proyecto, correspondiente a los años 2018, 2019, 2020, 2021 y 2022. </w:t>
            </w:r>
          </w:p>
        </w:tc>
        <w:tc>
          <w:tcPr>
            <w:tcW w:w="4236" w:type="dxa"/>
            <w:vAlign w:val="center"/>
          </w:tcPr>
          <w:p w14:paraId="46CEE61E" w14:textId="77777777" w:rsidR="004C485B" w:rsidRPr="00A51B2C" w:rsidRDefault="004C485B" w:rsidP="004C485B">
            <w:pPr>
              <w:pStyle w:val="Prrafodelista"/>
              <w:autoSpaceDE w:val="0"/>
              <w:autoSpaceDN w:val="0"/>
              <w:adjustRightInd w:val="0"/>
              <w:spacing w:before="240" w:after="160"/>
              <w:ind w:left="0"/>
              <w:jc w:val="both"/>
              <w:rPr>
                <w:rFonts w:ascii="Palatino Linotype" w:hAnsi="Palatino Linotype"/>
                <w:iCs/>
                <w:sz w:val="20"/>
                <w:szCs w:val="20"/>
              </w:rPr>
            </w:pPr>
            <w:r w:rsidRPr="00A51B2C">
              <w:rPr>
                <w:rFonts w:ascii="Palatino Linotype" w:hAnsi="Palatino Linotype"/>
                <w:sz w:val="20"/>
                <w:szCs w:val="20"/>
              </w:rPr>
              <w:t xml:space="preserve">No se requiere un documento especifico, múltiples documentos pudieran colmar este punto tales como PbRM01a </w:t>
            </w:r>
            <w:r w:rsidRPr="00A51B2C">
              <w:rPr>
                <w:rFonts w:ascii="Palatino Linotype" w:hAnsi="Palatino Linotype"/>
                <w:iCs/>
                <w:sz w:val="20"/>
                <w:szCs w:val="20"/>
              </w:rPr>
              <w:t>“Programa Anual, Dimensión Administrativa del Gasto” correspondientes al ejercicio 2019, 2020 2021 y 2022.</w:t>
            </w:r>
          </w:p>
          <w:p w14:paraId="32E3E85E" w14:textId="7853ED98" w:rsidR="0061115E" w:rsidRPr="00A51B2C" w:rsidRDefault="0061115E" w:rsidP="005078FB">
            <w:pPr>
              <w:pStyle w:val="Prrafodelista"/>
              <w:autoSpaceDE w:val="0"/>
              <w:autoSpaceDN w:val="0"/>
              <w:adjustRightInd w:val="0"/>
              <w:spacing w:before="240" w:after="160" w:line="360" w:lineRule="auto"/>
              <w:ind w:left="0"/>
              <w:jc w:val="center"/>
              <w:rPr>
                <w:rFonts w:ascii="Palatino Linotype" w:hAnsi="Palatino Linotype"/>
                <w:sz w:val="20"/>
                <w:szCs w:val="20"/>
              </w:rPr>
            </w:pPr>
          </w:p>
        </w:tc>
        <w:tc>
          <w:tcPr>
            <w:tcW w:w="2183" w:type="dxa"/>
            <w:vAlign w:val="center"/>
          </w:tcPr>
          <w:p w14:paraId="6C562A7F" w14:textId="493250C7" w:rsidR="0061115E" w:rsidRPr="00A51B2C" w:rsidRDefault="004C485B" w:rsidP="004C485B">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Parcial, no se remite información del año 2018</w:t>
            </w:r>
          </w:p>
        </w:tc>
      </w:tr>
      <w:tr w:rsidR="0061115E" w:rsidRPr="00A51B2C" w14:paraId="13D731B5" w14:textId="77777777" w:rsidTr="005078FB">
        <w:tc>
          <w:tcPr>
            <w:tcW w:w="2623" w:type="dxa"/>
          </w:tcPr>
          <w:p w14:paraId="3A1CD759" w14:textId="77777777" w:rsidR="0061115E" w:rsidRPr="00A51B2C" w:rsidRDefault="0061115E" w:rsidP="0061115E">
            <w:pPr>
              <w:pStyle w:val="Citas"/>
              <w:numPr>
                <w:ilvl w:val="0"/>
                <w:numId w:val="17"/>
              </w:numPr>
              <w:spacing w:line="240" w:lineRule="auto"/>
              <w:ind w:right="0"/>
              <w:rPr>
                <w:sz w:val="20"/>
                <w:szCs w:val="20"/>
              </w:rPr>
            </w:pPr>
            <w:r w:rsidRPr="00A51B2C">
              <w:rPr>
                <w:i w:val="0"/>
                <w:iCs/>
                <w:sz w:val="20"/>
                <w:szCs w:val="20"/>
              </w:rPr>
              <w:t xml:space="preserve">El o los documentos donde conste el informe mensual del avance del ejercicio de los recursos financieros por proyecto presupuestario correspondiente al mes de diciembre de los años 2019, 2020 y 2021. </w:t>
            </w:r>
          </w:p>
        </w:tc>
        <w:tc>
          <w:tcPr>
            <w:tcW w:w="4236" w:type="dxa"/>
          </w:tcPr>
          <w:p w14:paraId="7F7E56C8" w14:textId="77777777" w:rsidR="0061115E" w:rsidRPr="00A51B2C" w:rsidRDefault="0061115E" w:rsidP="005078FB">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Proporciona liga electrónica en formato cerrado</w:t>
            </w:r>
          </w:p>
          <w:p w14:paraId="2CD4349D" w14:textId="77777777" w:rsidR="0061115E" w:rsidRPr="00A51B2C" w:rsidRDefault="0061115E" w:rsidP="007E7092">
            <w:pPr>
              <w:pStyle w:val="Prrafodelista"/>
              <w:autoSpaceDE w:val="0"/>
              <w:autoSpaceDN w:val="0"/>
              <w:adjustRightInd w:val="0"/>
              <w:spacing w:before="240" w:after="160" w:line="360" w:lineRule="auto"/>
              <w:ind w:hanging="708"/>
              <w:jc w:val="both"/>
              <w:rPr>
                <w:rFonts w:ascii="Palatino Linotype" w:hAnsi="Palatino Linotype"/>
                <w:sz w:val="20"/>
                <w:szCs w:val="20"/>
              </w:rPr>
            </w:pPr>
          </w:p>
          <w:p w14:paraId="63F32B8C" w14:textId="77777777" w:rsidR="0061115E" w:rsidRPr="00A51B2C" w:rsidRDefault="0061115E" w:rsidP="007E7092">
            <w:pPr>
              <w:pStyle w:val="Prrafodelista"/>
              <w:autoSpaceDE w:val="0"/>
              <w:autoSpaceDN w:val="0"/>
              <w:adjustRightInd w:val="0"/>
              <w:spacing w:before="240" w:after="160" w:line="360" w:lineRule="auto"/>
              <w:ind w:hanging="708"/>
              <w:jc w:val="both"/>
              <w:rPr>
                <w:rFonts w:ascii="Palatino Linotype" w:hAnsi="Palatino Linotype"/>
                <w:sz w:val="20"/>
                <w:szCs w:val="20"/>
              </w:rPr>
            </w:pPr>
            <w:r w:rsidRPr="00A51B2C">
              <w:rPr>
                <w:rFonts w:ascii="Palatino Linotype" w:hAnsi="Palatino Linotype"/>
                <w:noProof/>
                <w:sz w:val="20"/>
                <w:szCs w:val="20"/>
                <w:lang w:val="es-MX" w:eastAsia="es-MX"/>
              </w:rPr>
              <w:drawing>
                <wp:inline distT="0" distB="0" distL="0" distR="0" wp14:anchorId="518581B1" wp14:editId="68841C15">
                  <wp:extent cx="2545080" cy="749300"/>
                  <wp:effectExtent l="0" t="0" r="7620" b="0"/>
                  <wp:docPr id="10662810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81084" name=""/>
                          <pic:cNvPicPr/>
                        </pic:nvPicPr>
                        <pic:blipFill>
                          <a:blip r:embed="rId11"/>
                          <a:stretch>
                            <a:fillRect/>
                          </a:stretch>
                        </pic:blipFill>
                        <pic:spPr>
                          <a:xfrm rot="10800000" flipH="1" flipV="1">
                            <a:off x="0" y="0"/>
                            <a:ext cx="2766719" cy="814553"/>
                          </a:xfrm>
                          <a:prstGeom prst="rect">
                            <a:avLst/>
                          </a:prstGeom>
                        </pic:spPr>
                      </pic:pic>
                    </a:graphicData>
                  </a:graphic>
                </wp:inline>
              </w:drawing>
            </w:r>
          </w:p>
        </w:tc>
        <w:tc>
          <w:tcPr>
            <w:tcW w:w="2183" w:type="dxa"/>
            <w:vAlign w:val="center"/>
          </w:tcPr>
          <w:p w14:paraId="02DA82C3" w14:textId="69DCB6D5" w:rsidR="0061115E" w:rsidRPr="00A51B2C" w:rsidRDefault="005078FB" w:rsidP="005078FB">
            <w:pPr>
              <w:pStyle w:val="Prrafodelista"/>
              <w:autoSpaceDE w:val="0"/>
              <w:autoSpaceDN w:val="0"/>
              <w:adjustRightInd w:val="0"/>
              <w:spacing w:before="240" w:after="160" w:line="360" w:lineRule="auto"/>
              <w:ind w:left="0"/>
              <w:jc w:val="center"/>
              <w:rPr>
                <w:rFonts w:ascii="Palatino Linotype" w:hAnsi="Palatino Linotype"/>
                <w:sz w:val="20"/>
                <w:szCs w:val="20"/>
              </w:rPr>
            </w:pPr>
            <w:r w:rsidRPr="00A51B2C">
              <w:rPr>
                <w:rFonts w:ascii="Palatino Linotype" w:hAnsi="Palatino Linotype"/>
                <w:sz w:val="20"/>
                <w:szCs w:val="20"/>
              </w:rPr>
              <w:t>No</w:t>
            </w:r>
          </w:p>
        </w:tc>
      </w:tr>
      <w:tr w:rsidR="0061115E" w:rsidRPr="00A51B2C" w14:paraId="1FCD46A7" w14:textId="77777777" w:rsidTr="002E3054">
        <w:tc>
          <w:tcPr>
            <w:tcW w:w="2623" w:type="dxa"/>
          </w:tcPr>
          <w:p w14:paraId="664965DA" w14:textId="0E178ABC" w:rsidR="0061115E" w:rsidRPr="00A51B2C" w:rsidRDefault="0061115E" w:rsidP="002E3054">
            <w:pPr>
              <w:pStyle w:val="Citas"/>
              <w:numPr>
                <w:ilvl w:val="0"/>
                <w:numId w:val="17"/>
              </w:numPr>
              <w:spacing w:after="160" w:line="240" w:lineRule="auto"/>
              <w:ind w:right="0"/>
              <w:contextualSpacing/>
              <w:rPr>
                <w:sz w:val="20"/>
                <w:szCs w:val="20"/>
              </w:rPr>
            </w:pPr>
            <w:r w:rsidRPr="00A51B2C">
              <w:rPr>
                <w:i w:val="0"/>
                <w:iCs/>
                <w:sz w:val="20"/>
                <w:szCs w:val="20"/>
              </w:rPr>
              <w:t xml:space="preserve">El o los documentos donde conste el matriz de Indicadores para Resultados de los </w:t>
            </w:r>
            <w:r w:rsidRPr="00A51B2C">
              <w:rPr>
                <w:i w:val="0"/>
                <w:iCs/>
                <w:sz w:val="20"/>
                <w:szCs w:val="20"/>
              </w:rPr>
              <w:lastRenderedPageBreak/>
              <w:t xml:space="preserve">años 2018, 2019, 2020 y 2021 con sus fichas de indicadores del cuarto trimestre. </w:t>
            </w:r>
          </w:p>
        </w:tc>
        <w:tc>
          <w:tcPr>
            <w:tcW w:w="4236" w:type="dxa"/>
          </w:tcPr>
          <w:p w14:paraId="28D55A4D" w14:textId="70695C5B" w:rsidR="0061115E" w:rsidRPr="00A51B2C" w:rsidRDefault="005078FB" w:rsidP="002E3054">
            <w:pPr>
              <w:jc w:val="both"/>
              <w:rPr>
                <w:rFonts w:ascii="Palatino Linotype" w:hAnsi="Palatino Linotype"/>
                <w:iCs/>
                <w:sz w:val="20"/>
                <w:szCs w:val="20"/>
              </w:rPr>
            </w:pPr>
            <w:r w:rsidRPr="00A51B2C">
              <w:rPr>
                <w:rFonts w:ascii="Palatino Linotype" w:hAnsi="Palatino Linotype"/>
                <w:iCs/>
                <w:sz w:val="20"/>
                <w:szCs w:val="20"/>
              </w:rPr>
              <w:lastRenderedPageBreak/>
              <w:t xml:space="preserve">Se remiten formatos </w:t>
            </w:r>
            <w:r w:rsidR="0061115E" w:rsidRPr="00A51B2C">
              <w:rPr>
                <w:rFonts w:ascii="Palatino Linotype" w:hAnsi="Palatino Linotype"/>
                <w:iCs/>
                <w:sz w:val="20"/>
                <w:szCs w:val="20"/>
              </w:rPr>
              <w:t xml:space="preserve">PbRM-01e “Matriz de Indicadores para Resultados por Programa presupuestario y Dependencia General” y PbRM-01d “Ficha técnica de diseño de indicadores estratégicos o de gestión” correspondientes </w:t>
            </w:r>
            <w:r w:rsidRPr="00A51B2C">
              <w:rPr>
                <w:rFonts w:ascii="Palatino Linotype" w:hAnsi="Palatino Linotype"/>
                <w:iCs/>
                <w:sz w:val="20"/>
                <w:szCs w:val="20"/>
              </w:rPr>
              <w:t xml:space="preserve">a los siguientes años: </w:t>
            </w:r>
          </w:p>
          <w:p w14:paraId="16AF99B2" w14:textId="2FF23DFE" w:rsidR="005078FB" w:rsidRPr="00A51B2C" w:rsidRDefault="005078FB" w:rsidP="002E3054">
            <w:pPr>
              <w:pStyle w:val="Prrafodelista"/>
              <w:numPr>
                <w:ilvl w:val="0"/>
                <w:numId w:val="21"/>
              </w:numPr>
              <w:jc w:val="both"/>
              <w:rPr>
                <w:rFonts w:ascii="Palatino Linotype" w:hAnsi="Palatino Linotype"/>
                <w:iCs/>
                <w:sz w:val="20"/>
                <w:szCs w:val="20"/>
              </w:rPr>
            </w:pPr>
            <w:r w:rsidRPr="00A51B2C">
              <w:rPr>
                <w:rFonts w:ascii="Palatino Linotype" w:hAnsi="Palatino Linotype"/>
                <w:iCs/>
                <w:sz w:val="20"/>
                <w:szCs w:val="20"/>
              </w:rPr>
              <w:t>Año 2019</w:t>
            </w:r>
          </w:p>
          <w:p w14:paraId="2CD1FE8B" w14:textId="7C927B26" w:rsidR="002E3054" w:rsidRPr="00A51B2C" w:rsidRDefault="002E3054" w:rsidP="002E3054">
            <w:pPr>
              <w:pStyle w:val="Prrafodelista"/>
              <w:numPr>
                <w:ilvl w:val="0"/>
                <w:numId w:val="21"/>
              </w:numPr>
              <w:jc w:val="both"/>
              <w:rPr>
                <w:rFonts w:ascii="Palatino Linotype" w:hAnsi="Palatino Linotype"/>
                <w:iCs/>
                <w:sz w:val="20"/>
                <w:szCs w:val="20"/>
              </w:rPr>
            </w:pPr>
            <w:r w:rsidRPr="00A51B2C">
              <w:rPr>
                <w:rFonts w:ascii="Palatino Linotype" w:hAnsi="Palatino Linotype"/>
                <w:iCs/>
                <w:sz w:val="20"/>
                <w:szCs w:val="20"/>
              </w:rPr>
              <w:lastRenderedPageBreak/>
              <w:t>Año 2020</w:t>
            </w:r>
          </w:p>
          <w:p w14:paraId="6F91216B" w14:textId="6B3A0A94" w:rsidR="002E3054" w:rsidRPr="00A51B2C" w:rsidRDefault="002E3054" w:rsidP="002E3054">
            <w:pPr>
              <w:pStyle w:val="Prrafodelista"/>
              <w:numPr>
                <w:ilvl w:val="0"/>
                <w:numId w:val="21"/>
              </w:numPr>
              <w:jc w:val="both"/>
              <w:rPr>
                <w:rFonts w:ascii="Palatino Linotype" w:hAnsi="Palatino Linotype"/>
                <w:iCs/>
                <w:sz w:val="20"/>
                <w:szCs w:val="20"/>
              </w:rPr>
            </w:pPr>
            <w:r w:rsidRPr="00A51B2C">
              <w:rPr>
                <w:rFonts w:ascii="Palatino Linotype" w:hAnsi="Palatino Linotype"/>
                <w:iCs/>
                <w:sz w:val="20"/>
                <w:szCs w:val="20"/>
              </w:rPr>
              <w:t>Año 2021</w:t>
            </w:r>
          </w:p>
          <w:p w14:paraId="033CA2FC" w14:textId="6AC47709" w:rsidR="002E3054" w:rsidRPr="00A51B2C" w:rsidRDefault="002E3054" w:rsidP="002E3054">
            <w:pPr>
              <w:pStyle w:val="Prrafodelista"/>
              <w:numPr>
                <w:ilvl w:val="0"/>
                <w:numId w:val="21"/>
              </w:numPr>
              <w:jc w:val="both"/>
              <w:rPr>
                <w:rFonts w:ascii="Palatino Linotype" w:hAnsi="Palatino Linotype"/>
                <w:iCs/>
                <w:sz w:val="20"/>
                <w:szCs w:val="20"/>
              </w:rPr>
            </w:pPr>
            <w:r w:rsidRPr="00A51B2C">
              <w:rPr>
                <w:rFonts w:ascii="Palatino Linotype" w:hAnsi="Palatino Linotype"/>
                <w:iCs/>
                <w:sz w:val="20"/>
                <w:szCs w:val="20"/>
              </w:rPr>
              <w:t>Año 2023: Segundo trimestre</w:t>
            </w:r>
          </w:p>
          <w:p w14:paraId="717CCE3B" w14:textId="2CB4C8DA" w:rsidR="0061115E" w:rsidRPr="00A51B2C" w:rsidRDefault="0061115E" w:rsidP="002E3054">
            <w:pPr>
              <w:pStyle w:val="Prrafodelista"/>
              <w:autoSpaceDE w:val="0"/>
              <w:autoSpaceDN w:val="0"/>
              <w:adjustRightInd w:val="0"/>
              <w:spacing w:before="240" w:after="160"/>
              <w:ind w:left="0"/>
              <w:jc w:val="both"/>
              <w:rPr>
                <w:rFonts w:ascii="Palatino Linotype" w:hAnsi="Palatino Linotype"/>
                <w:sz w:val="20"/>
                <w:szCs w:val="20"/>
                <w:lang w:val="es-ES_tradnl"/>
              </w:rPr>
            </w:pPr>
          </w:p>
        </w:tc>
        <w:tc>
          <w:tcPr>
            <w:tcW w:w="2183" w:type="dxa"/>
            <w:vAlign w:val="center"/>
          </w:tcPr>
          <w:p w14:paraId="67E1FEA8" w14:textId="77777777" w:rsidR="0061115E" w:rsidRPr="00A51B2C" w:rsidRDefault="002E3054" w:rsidP="002E3054">
            <w:pPr>
              <w:pStyle w:val="Prrafodelista"/>
              <w:autoSpaceDE w:val="0"/>
              <w:autoSpaceDN w:val="0"/>
              <w:adjustRightInd w:val="0"/>
              <w:spacing w:before="240" w:after="160"/>
              <w:ind w:left="0"/>
              <w:jc w:val="center"/>
              <w:rPr>
                <w:rFonts w:ascii="Palatino Linotype" w:hAnsi="Palatino Linotype"/>
                <w:sz w:val="20"/>
                <w:szCs w:val="20"/>
              </w:rPr>
            </w:pPr>
            <w:r w:rsidRPr="00A51B2C">
              <w:rPr>
                <w:rFonts w:ascii="Palatino Linotype" w:hAnsi="Palatino Linotype"/>
                <w:sz w:val="20"/>
                <w:szCs w:val="20"/>
              </w:rPr>
              <w:lastRenderedPageBreak/>
              <w:t>Parcial</w:t>
            </w:r>
          </w:p>
          <w:p w14:paraId="5C00A52B" w14:textId="2BCF300D" w:rsidR="002E3054" w:rsidRPr="00A51B2C" w:rsidRDefault="002E3054" w:rsidP="002E3054">
            <w:pPr>
              <w:pStyle w:val="Prrafodelista"/>
              <w:autoSpaceDE w:val="0"/>
              <w:autoSpaceDN w:val="0"/>
              <w:adjustRightInd w:val="0"/>
              <w:spacing w:before="240" w:after="160"/>
              <w:ind w:left="0"/>
              <w:jc w:val="both"/>
              <w:rPr>
                <w:rFonts w:ascii="Palatino Linotype" w:hAnsi="Palatino Linotype"/>
              </w:rPr>
            </w:pPr>
            <w:r w:rsidRPr="00A51B2C">
              <w:rPr>
                <w:rFonts w:ascii="Palatino Linotype" w:hAnsi="Palatino Linotype"/>
                <w:sz w:val="20"/>
                <w:szCs w:val="20"/>
              </w:rPr>
              <w:t>Falta información 2018</w:t>
            </w:r>
          </w:p>
        </w:tc>
      </w:tr>
      <w:tr w:rsidR="0061115E" w:rsidRPr="00A51B2C" w14:paraId="6053BF3C" w14:textId="77777777" w:rsidTr="00C243BA">
        <w:trPr>
          <w:trHeight w:val="2769"/>
        </w:trPr>
        <w:tc>
          <w:tcPr>
            <w:tcW w:w="2623" w:type="dxa"/>
          </w:tcPr>
          <w:p w14:paraId="211C3AF4" w14:textId="77777777" w:rsidR="0061115E" w:rsidRPr="00A51B2C" w:rsidRDefault="0061115E" w:rsidP="00446028">
            <w:pPr>
              <w:pStyle w:val="Citas"/>
              <w:numPr>
                <w:ilvl w:val="0"/>
                <w:numId w:val="17"/>
              </w:numPr>
              <w:spacing w:line="240" w:lineRule="auto"/>
              <w:ind w:right="0"/>
              <w:rPr>
                <w:i w:val="0"/>
                <w:iCs/>
                <w:sz w:val="20"/>
                <w:szCs w:val="20"/>
              </w:rPr>
            </w:pPr>
            <w:r w:rsidRPr="00A51B2C">
              <w:rPr>
                <w:i w:val="0"/>
                <w:iCs/>
                <w:sz w:val="20"/>
                <w:szCs w:val="20"/>
              </w:rPr>
              <w:t>Dictámenes de reconducción de los programas que sufrieron modificación programática de los años 2018, 2019, 2020 y 2021.</w:t>
            </w:r>
          </w:p>
          <w:p w14:paraId="6A38357B" w14:textId="77777777" w:rsidR="0061115E" w:rsidRPr="00A51B2C" w:rsidRDefault="0061115E" w:rsidP="00446028">
            <w:pPr>
              <w:pStyle w:val="Citas"/>
              <w:spacing w:line="240" w:lineRule="auto"/>
              <w:ind w:left="0" w:right="0"/>
              <w:rPr>
                <w:sz w:val="20"/>
                <w:szCs w:val="20"/>
              </w:rPr>
            </w:pPr>
          </w:p>
        </w:tc>
        <w:tc>
          <w:tcPr>
            <w:tcW w:w="4236" w:type="dxa"/>
            <w:vAlign w:val="center"/>
          </w:tcPr>
          <w:p w14:paraId="639B258D" w14:textId="3F4B24EB" w:rsidR="0061115E" w:rsidRPr="00A51B2C" w:rsidRDefault="00446028"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Se remiten dictámenes de reconducción programática correspondientes al año 2019, 2020 y 2021.</w:t>
            </w:r>
          </w:p>
        </w:tc>
        <w:tc>
          <w:tcPr>
            <w:tcW w:w="2183" w:type="dxa"/>
            <w:vAlign w:val="center"/>
          </w:tcPr>
          <w:p w14:paraId="77720161" w14:textId="77777777" w:rsidR="0061115E" w:rsidRPr="00A51B2C" w:rsidRDefault="00446028" w:rsidP="00446028">
            <w:pPr>
              <w:pStyle w:val="Prrafodelista"/>
              <w:autoSpaceDE w:val="0"/>
              <w:autoSpaceDN w:val="0"/>
              <w:adjustRightInd w:val="0"/>
              <w:spacing w:before="240" w:after="160"/>
              <w:ind w:left="0"/>
              <w:jc w:val="center"/>
              <w:rPr>
                <w:rFonts w:ascii="Palatino Linotype" w:hAnsi="Palatino Linotype"/>
                <w:sz w:val="20"/>
                <w:szCs w:val="20"/>
              </w:rPr>
            </w:pPr>
            <w:r w:rsidRPr="00A51B2C">
              <w:rPr>
                <w:rFonts w:ascii="Palatino Linotype" w:hAnsi="Palatino Linotype"/>
                <w:sz w:val="20"/>
                <w:szCs w:val="20"/>
              </w:rPr>
              <w:t>Parcial</w:t>
            </w:r>
          </w:p>
          <w:p w14:paraId="51FC8A55" w14:textId="5B529F1A" w:rsidR="00446028" w:rsidRPr="00A51B2C" w:rsidRDefault="00446028" w:rsidP="00446028">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No se remite información 2018</w:t>
            </w:r>
          </w:p>
        </w:tc>
      </w:tr>
      <w:tr w:rsidR="0061115E" w:rsidRPr="00A51B2C" w14:paraId="6655D435" w14:textId="77777777" w:rsidTr="004C485B">
        <w:tc>
          <w:tcPr>
            <w:tcW w:w="2623" w:type="dxa"/>
            <w:vAlign w:val="center"/>
          </w:tcPr>
          <w:p w14:paraId="07DC5145" w14:textId="3CF9F674" w:rsidR="0061115E" w:rsidRPr="00A51B2C" w:rsidRDefault="0061115E" w:rsidP="004C485B">
            <w:pPr>
              <w:pStyle w:val="Citas"/>
              <w:numPr>
                <w:ilvl w:val="0"/>
                <w:numId w:val="17"/>
              </w:numPr>
              <w:spacing w:line="240" w:lineRule="auto"/>
              <w:ind w:right="0"/>
              <w:rPr>
                <w:i w:val="0"/>
                <w:iCs/>
                <w:sz w:val="20"/>
                <w:szCs w:val="20"/>
              </w:rPr>
            </w:pPr>
            <w:r w:rsidRPr="00A51B2C">
              <w:rPr>
                <w:i w:val="0"/>
                <w:iCs/>
                <w:sz w:val="20"/>
                <w:szCs w:val="20"/>
              </w:rPr>
              <w:t>El o los documentos donde conste la información cuantitativa y cualitativa de la cuenta pública en materia programática de los años 2018, 2019, 2020 y 2021.</w:t>
            </w:r>
          </w:p>
          <w:p w14:paraId="2A2669D5" w14:textId="77777777" w:rsidR="0061115E" w:rsidRPr="00A51B2C" w:rsidRDefault="0061115E" w:rsidP="004C485B">
            <w:pPr>
              <w:pStyle w:val="Prrafodelista"/>
              <w:autoSpaceDE w:val="0"/>
              <w:autoSpaceDN w:val="0"/>
              <w:adjustRightInd w:val="0"/>
              <w:spacing w:before="240" w:after="160"/>
              <w:ind w:left="0"/>
              <w:jc w:val="center"/>
              <w:rPr>
                <w:rFonts w:ascii="Palatino Linotype" w:hAnsi="Palatino Linotype"/>
                <w:sz w:val="20"/>
                <w:szCs w:val="20"/>
              </w:rPr>
            </w:pPr>
          </w:p>
        </w:tc>
        <w:tc>
          <w:tcPr>
            <w:tcW w:w="4236" w:type="dxa"/>
          </w:tcPr>
          <w:p w14:paraId="269B6B41" w14:textId="77777777" w:rsidR="002E3054" w:rsidRPr="00A51B2C" w:rsidRDefault="002E3054" w:rsidP="004C485B">
            <w:pPr>
              <w:pStyle w:val="Prrafodelista"/>
              <w:autoSpaceDE w:val="0"/>
              <w:autoSpaceDN w:val="0"/>
              <w:adjustRightInd w:val="0"/>
              <w:spacing w:before="240" w:after="160"/>
              <w:ind w:left="0"/>
              <w:jc w:val="both"/>
              <w:rPr>
                <w:rFonts w:ascii="Palatino Linotype" w:hAnsi="Palatino Linotype"/>
                <w:iCs/>
                <w:sz w:val="20"/>
                <w:szCs w:val="20"/>
              </w:rPr>
            </w:pPr>
            <w:r w:rsidRPr="00A51B2C">
              <w:rPr>
                <w:rFonts w:ascii="Palatino Linotype" w:hAnsi="Palatino Linotype"/>
                <w:sz w:val="20"/>
                <w:szCs w:val="20"/>
              </w:rPr>
              <w:t xml:space="preserve">No se requiere un documento especifico, múltiples documentos pudieran colmar este punto tales como PbRM01a </w:t>
            </w:r>
            <w:r w:rsidRPr="00A51B2C">
              <w:rPr>
                <w:rFonts w:ascii="Palatino Linotype" w:hAnsi="Palatino Linotype"/>
                <w:iCs/>
                <w:sz w:val="20"/>
                <w:szCs w:val="20"/>
              </w:rPr>
              <w:t>“Programa Anual, Dimensión Administrativa del Gasto” correspondientes al ejercicio 2019, 2020 2021 y 2022.</w:t>
            </w:r>
          </w:p>
          <w:p w14:paraId="336E61A0" w14:textId="7F8D2943" w:rsidR="004C485B" w:rsidRPr="00A51B2C" w:rsidRDefault="004C485B" w:rsidP="004C485B">
            <w:pPr>
              <w:jc w:val="both"/>
              <w:rPr>
                <w:rFonts w:ascii="Palatino Linotype" w:hAnsi="Palatino Linotype"/>
                <w:iCs/>
                <w:sz w:val="20"/>
                <w:szCs w:val="20"/>
              </w:rPr>
            </w:pPr>
            <w:r w:rsidRPr="00A51B2C">
              <w:rPr>
                <w:rFonts w:ascii="Palatino Linotype" w:hAnsi="Palatino Linotype"/>
                <w:iCs/>
                <w:sz w:val="20"/>
                <w:szCs w:val="20"/>
              </w:rPr>
              <w:t xml:space="preserve">Incluso los formatos PbRM-01e “Matriz de Indicadores para Resultados por Programa presupuestario y Dependencia General” y PbRM-01d “Ficha técnica de diseño de indicadores estratégicos o de gestión” correspondientes a los siguientes años: </w:t>
            </w:r>
          </w:p>
          <w:p w14:paraId="2CA3F5C4" w14:textId="77777777" w:rsidR="004C485B" w:rsidRPr="00A51B2C" w:rsidRDefault="004C485B" w:rsidP="004C485B">
            <w:pPr>
              <w:pStyle w:val="Prrafodelista"/>
              <w:numPr>
                <w:ilvl w:val="0"/>
                <w:numId w:val="21"/>
              </w:numPr>
              <w:jc w:val="both"/>
              <w:rPr>
                <w:rFonts w:ascii="Palatino Linotype" w:hAnsi="Palatino Linotype"/>
                <w:iCs/>
                <w:sz w:val="20"/>
                <w:szCs w:val="20"/>
              </w:rPr>
            </w:pPr>
            <w:r w:rsidRPr="00A51B2C">
              <w:rPr>
                <w:rFonts w:ascii="Palatino Linotype" w:hAnsi="Palatino Linotype"/>
                <w:iCs/>
                <w:sz w:val="20"/>
                <w:szCs w:val="20"/>
              </w:rPr>
              <w:t>Año 2019</w:t>
            </w:r>
          </w:p>
          <w:p w14:paraId="29183459" w14:textId="77777777" w:rsidR="004C485B" w:rsidRPr="00A51B2C" w:rsidRDefault="004C485B" w:rsidP="004C485B">
            <w:pPr>
              <w:pStyle w:val="Prrafodelista"/>
              <w:numPr>
                <w:ilvl w:val="0"/>
                <w:numId w:val="21"/>
              </w:numPr>
              <w:jc w:val="both"/>
              <w:rPr>
                <w:rFonts w:ascii="Palatino Linotype" w:hAnsi="Palatino Linotype"/>
                <w:iCs/>
                <w:sz w:val="20"/>
                <w:szCs w:val="20"/>
              </w:rPr>
            </w:pPr>
            <w:r w:rsidRPr="00A51B2C">
              <w:rPr>
                <w:rFonts w:ascii="Palatino Linotype" w:hAnsi="Palatino Linotype"/>
                <w:iCs/>
                <w:sz w:val="20"/>
                <w:szCs w:val="20"/>
              </w:rPr>
              <w:t>Año 2020</w:t>
            </w:r>
          </w:p>
          <w:p w14:paraId="209D1380" w14:textId="77777777" w:rsidR="004C485B" w:rsidRPr="00A51B2C" w:rsidRDefault="004C485B" w:rsidP="004C485B">
            <w:pPr>
              <w:pStyle w:val="Prrafodelista"/>
              <w:numPr>
                <w:ilvl w:val="0"/>
                <w:numId w:val="21"/>
              </w:numPr>
              <w:jc w:val="both"/>
              <w:rPr>
                <w:rFonts w:ascii="Palatino Linotype" w:hAnsi="Palatino Linotype"/>
                <w:iCs/>
                <w:sz w:val="20"/>
                <w:szCs w:val="20"/>
              </w:rPr>
            </w:pPr>
            <w:r w:rsidRPr="00A51B2C">
              <w:rPr>
                <w:rFonts w:ascii="Palatino Linotype" w:hAnsi="Palatino Linotype"/>
                <w:iCs/>
                <w:sz w:val="20"/>
                <w:szCs w:val="20"/>
              </w:rPr>
              <w:t>Año 2021</w:t>
            </w:r>
          </w:p>
          <w:p w14:paraId="4501CED2" w14:textId="77777777" w:rsidR="004C485B" w:rsidRPr="00A51B2C" w:rsidRDefault="004C485B" w:rsidP="004C485B">
            <w:pPr>
              <w:pStyle w:val="Prrafodelista"/>
              <w:numPr>
                <w:ilvl w:val="0"/>
                <w:numId w:val="21"/>
              </w:numPr>
              <w:jc w:val="both"/>
              <w:rPr>
                <w:rFonts w:ascii="Palatino Linotype" w:hAnsi="Palatino Linotype"/>
                <w:iCs/>
                <w:sz w:val="20"/>
                <w:szCs w:val="20"/>
              </w:rPr>
            </w:pPr>
            <w:r w:rsidRPr="00A51B2C">
              <w:rPr>
                <w:rFonts w:ascii="Palatino Linotype" w:hAnsi="Palatino Linotype"/>
                <w:iCs/>
                <w:sz w:val="20"/>
                <w:szCs w:val="20"/>
              </w:rPr>
              <w:t>Año 2023: Segundo trimestre</w:t>
            </w:r>
          </w:p>
          <w:p w14:paraId="1EB6D8D6" w14:textId="3B5BBCBD" w:rsidR="004C485B" w:rsidRPr="00A51B2C" w:rsidRDefault="004C485B" w:rsidP="004C485B">
            <w:pPr>
              <w:pStyle w:val="Prrafodelista"/>
              <w:autoSpaceDE w:val="0"/>
              <w:autoSpaceDN w:val="0"/>
              <w:adjustRightInd w:val="0"/>
              <w:spacing w:before="240" w:after="160"/>
              <w:ind w:left="0"/>
              <w:jc w:val="both"/>
              <w:rPr>
                <w:rFonts w:ascii="Palatino Linotype" w:hAnsi="Palatino Linotype"/>
                <w:sz w:val="20"/>
                <w:szCs w:val="20"/>
              </w:rPr>
            </w:pPr>
          </w:p>
        </w:tc>
        <w:tc>
          <w:tcPr>
            <w:tcW w:w="2183" w:type="dxa"/>
            <w:vAlign w:val="center"/>
          </w:tcPr>
          <w:p w14:paraId="3E34A232" w14:textId="77777777" w:rsidR="0061115E" w:rsidRPr="00A51B2C" w:rsidRDefault="004C485B" w:rsidP="004C485B">
            <w:pPr>
              <w:pStyle w:val="Prrafodelista"/>
              <w:autoSpaceDE w:val="0"/>
              <w:autoSpaceDN w:val="0"/>
              <w:adjustRightInd w:val="0"/>
              <w:spacing w:before="240" w:after="160"/>
              <w:ind w:left="0"/>
              <w:jc w:val="center"/>
              <w:rPr>
                <w:rFonts w:ascii="Palatino Linotype" w:hAnsi="Palatino Linotype"/>
                <w:sz w:val="20"/>
                <w:szCs w:val="20"/>
              </w:rPr>
            </w:pPr>
            <w:r w:rsidRPr="00A51B2C">
              <w:rPr>
                <w:rFonts w:ascii="Palatino Linotype" w:hAnsi="Palatino Linotype"/>
                <w:sz w:val="20"/>
                <w:szCs w:val="20"/>
              </w:rPr>
              <w:t>Parcial</w:t>
            </w:r>
          </w:p>
          <w:p w14:paraId="047D03EC" w14:textId="77777777" w:rsidR="004C485B" w:rsidRPr="00A51B2C" w:rsidRDefault="004C485B" w:rsidP="004C485B">
            <w:pPr>
              <w:pStyle w:val="Prrafodelista"/>
              <w:autoSpaceDE w:val="0"/>
              <w:autoSpaceDN w:val="0"/>
              <w:adjustRightInd w:val="0"/>
              <w:spacing w:before="240" w:after="160"/>
              <w:ind w:left="0"/>
              <w:jc w:val="center"/>
              <w:rPr>
                <w:rFonts w:ascii="Palatino Linotype" w:hAnsi="Palatino Linotype"/>
                <w:sz w:val="20"/>
                <w:szCs w:val="20"/>
              </w:rPr>
            </w:pPr>
          </w:p>
          <w:p w14:paraId="67A95604" w14:textId="63ACF8ED" w:rsidR="004C485B" w:rsidRPr="00A51B2C" w:rsidRDefault="004C485B" w:rsidP="004C485B">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No se remite información 2018</w:t>
            </w:r>
          </w:p>
        </w:tc>
      </w:tr>
      <w:tr w:rsidR="0061115E" w:rsidRPr="00A51B2C" w14:paraId="5F09B5A8" w14:textId="77777777" w:rsidTr="00C243BA">
        <w:tc>
          <w:tcPr>
            <w:tcW w:w="2623" w:type="dxa"/>
          </w:tcPr>
          <w:p w14:paraId="6D22E0CF" w14:textId="76E3E588" w:rsidR="0061115E" w:rsidRPr="00A51B2C" w:rsidRDefault="0061115E" w:rsidP="00C243BA">
            <w:pPr>
              <w:pStyle w:val="Citas"/>
              <w:numPr>
                <w:ilvl w:val="0"/>
                <w:numId w:val="17"/>
              </w:numPr>
              <w:spacing w:line="240" w:lineRule="auto"/>
              <w:ind w:right="0"/>
              <w:rPr>
                <w:sz w:val="20"/>
                <w:szCs w:val="20"/>
              </w:rPr>
            </w:pPr>
            <w:r w:rsidRPr="00A51B2C">
              <w:rPr>
                <w:i w:val="0"/>
                <w:iCs/>
                <w:sz w:val="20"/>
                <w:szCs w:val="20"/>
              </w:rPr>
              <w:t xml:space="preserve">El o los documentos donde consten los programas anuales de evaluación con </w:t>
            </w:r>
            <w:r w:rsidRPr="00A51B2C">
              <w:rPr>
                <w:i w:val="0"/>
                <w:iCs/>
                <w:sz w:val="20"/>
                <w:szCs w:val="20"/>
              </w:rPr>
              <w:lastRenderedPageBreak/>
              <w:t xml:space="preserve">anexos, correspondiente a los años 2018, 2019, 2020 y 2021. </w:t>
            </w:r>
          </w:p>
        </w:tc>
        <w:tc>
          <w:tcPr>
            <w:tcW w:w="4236" w:type="dxa"/>
            <w:vAlign w:val="center"/>
          </w:tcPr>
          <w:p w14:paraId="6E17488D" w14:textId="599B4DC1" w:rsidR="0061115E" w:rsidRPr="00A51B2C" w:rsidRDefault="0061115E" w:rsidP="00C243BA">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lastRenderedPageBreak/>
              <w:t>Programa anual de evaluación municipal 2021</w:t>
            </w:r>
          </w:p>
        </w:tc>
        <w:tc>
          <w:tcPr>
            <w:tcW w:w="2183" w:type="dxa"/>
            <w:vAlign w:val="center"/>
          </w:tcPr>
          <w:p w14:paraId="2ABADE33" w14:textId="77777777" w:rsidR="0061115E" w:rsidRPr="00A51B2C" w:rsidRDefault="00C243BA" w:rsidP="00C243BA">
            <w:pPr>
              <w:pStyle w:val="Prrafodelista"/>
              <w:autoSpaceDE w:val="0"/>
              <w:autoSpaceDN w:val="0"/>
              <w:adjustRightInd w:val="0"/>
              <w:spacing w:before="240" w:after="160"/>
              <w:ind w:left="0"/>
              <w:jc w:val="center"/>
              <w:rPr>
                <w:rFonts w:ascii="Palatino Linotype" w:hAnsi="Palatino Linotype"/>
                <w:sz w:val="20"/>
                <w:szCs w:val="20"/>
              </w:rPr>
            </w:pPr>
            <w:r w:rsidRPr="00A51B2C">
              <w:rPr>
                <w:rFonts w:ascii="Palatino Linotype" w:hAnsi="Palatino Linotype"/>
                <w:sz w:val="20"/>
                <w:szCs w:val="20"/>
              </w:rPr>
              <w:t>Parcial</w:t>
            </w:r>
          </w:p>
          <w:p w14:paraId="0E474409" w14:textId="714564EF" w:rsidR="00C243BA" w:rsidRPr="00A51B2C" w:rsidRDefault="00C243BA" w:rsidP="00C243BA">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No se remite información de los años 2018, 2019 y 2020</w:t>
            </w:r>
          </w:p>
        </w:tc>
      </w:tr>
      <w:tr w:rsidR="0061115E" w:rsidRPr="00A51B2C" w14:paraId="28A2FBAD" w14:textId="77777777" w:rsidTr="006855BF">
        <w:tc>
          <w:tcPr>
            <w:tcW w:w="2623" w:type="dxa"/>
          </w:tcPr>
          <w:p w14:paraId="128AC434" w14:textId="77777777" w:rsidR="0061115E" w:rsidRPr="00A51B2C" w:rsidRDefault="0061115E" w:rsidP="006855BF">
            <w:pPr>
              <w:pStyle w:val="Citas"/>
              <w:numPr>
                <w:ilvl w:val="0"/>
                <w:numId w:val="17"/>
              </w:numPr>
              <w:spacing w:line="240" w:lineRule="auto"/>
              <w:ind w:right="0"/>
              <w:rPr>
                <w:i w:val="0"/>
                <w:iCs/>
                <w:sz w:val="20"/>
                <w:szCs w:val="20"/>
              </w:rPr>
            </w:pPr>
            <w:r w:rsidRPr="00A51B2C">
              <w:rPr>
                <w:i w:val="0"/>
                <w:iCs/>
                <w:sz w:val="20"/>
                <w:szCs w:val="20"/>
              </w:rPr>
              <w:t xml:space="preserve">El o los documentos donde consten las metas, objetivos e indicadores de las áreas de los sujetos obligados de conformidad con los programas de trabajo e informes anuales de actividades de acuerdo con el Plan Estatal de Desarrollo, al veintisiete de mayo de dos mil veinticinco. </w:t>
            </w:r>
          </w:p>
          <w:p w14:paraId="7095AE05" w14:textId="77777777" w:rsidR="0061115E" w:rsidRPr="00A51B2C" w:rsidRDefault="0061115E" w:rsidP="006855BF">
            <w:pPr>
              <w:pStyle w:val="Prrafodelista"/>
              <w:autoSpaceDE w:val="0"/>
              <w:autoSpaceDN w:val="0"/>
              <w:adjustRightInd w:val="0"/>
              <w:spacing w:before="240" w:after="160"/>
              <w:ind w:left="0"/>
              <w:jc w:val="both"/>
              <w:rPr>
                <w:rFonts w:ascii="Palatino Linotype" w:hAnsi="Palatino Linotype"/>
                <w:sz w:val="20"/>
                <w:szCs w:val="20"/>
              </w:rPr>
            </w:pPr>
          </w:p>
        </w:tc>
        <w:tc>
          <w:tcPr>
            <w:tcW w:w="4236" w:type="dxa"/>
            <w:vAlign w:val="center"/>
          </w:tcPr>
          <w:p w14:paraId="3941D952" w14:textId="7F6B57F4" w:rsidR="0061115E" w:rsidRPr="00A51B2C" w:rsidRDefault="006855BF" w:rsidP="006855BF">
            <w:pPr>
              <w:pStyle w:val="Prrafodelista"/>
              <w:autoSpaceDE w:val="0"/>
              <w:autoSpaceDN w:val="0"/>
              <w:adjustRightInd w:val="0"/>
              <w:spacing w:before="240" w:after="160"/>
              <w:ind w:left="0"/>
              <w:jc w:val="center"/>
              <w:rPr>
                <w:rFonts w:ascii="Palatino Linotype" w:hAnsi="Palatino Linotype"/>
                <w:sz w:val="20"/>
                <w:szCs w:val="20"/>
              </w:rPr>
            </w:pPr>
            <w:r w:rsidRPr="00A51B2C">
              <w:rPr>
                <w:rFonts w:ascii="Palatino Linotype" w:hAnsi="Palatino Linotype"/>
                <w:sz w:val="20"/>
                <w:szCs w:val="20"/>
              </w:rPr>
              <w:t>No se requiere un documento especifico, sin embargo, los movimientos de adecuación programática correspondientes al año 2025 pudiera tratarse de un documento idóneo.</w:t>
            </w:r>
          </w:p>
        </w:tc>
        <w:tc>
          <w:tcPr>
            <w:tcW w:w="2183" w:type="dxa"/>
            <w:vAlign w:val="center"/>
          </w:tcPr>
          <w:p w14:paraId="2E3B0105" w14:textId="490E1B98" w:rsidR="0061115E" w:rsidRPr="00A51B2C" w:rsidRDefault="006855BF" w:rsidP="006855BF">
            <w:pPr>
              <w:pStyle w:val="Prrafodelista"/>
              <w:autoSpaceDE w:val="0"/>
              <w:autoSpaceDN w:val="0"/>
              <w:adjustRightInd w:val="0"/>
              <w:spacing w:before="240" w:after="160"/>
              <w:ind w:left="0"/>
              <w:jc w:val="center"/>
              <w:rPr>
                <w:rFonts w:ascii="Palatino Linotype" w:hAnsi="Palatino Linotype"/>
              </w:rPr>
            </w:pPr>
            <w:r w:rsidRPr="00A51B2C">
              <w:rPr>
                <w:rFonts w:ascii="Palatino Linotype" w:hAnsi="Palatino Linotype"/>
              </w:rPr>
              <w:t>Sí</w:t>
            </w:r>
          </w:p>
        </w:tc>
      </w:tr>
      <w:tr w:rsidR="0061115E" w:rsidRPr="00A51B2C" w14:paraId="6A51316A" w14:textId="77777777" w:rsidTr="00C243BA">
        <w:tc>
          <w:tcPr>
            <w:tcW w:w="2623" w:type="dxa"/>
          </w:tcPr>
          <w:p w14:paraId="0F9DF40B" w14:textId="77777777" w:rsidR="0061115E" w:rsidRPr="00A51B2C" w:rsidRDefault="0061115E" w:rsidP="00C243BA">
            <w:pPr>
              <w:pStyle w:val="Citas"/>
              <w:numPr>
                <w:ilvl w:val="0"/>
                <w:numId w:val="17"/>
              </w:numPr>
              <w:spacing w:line="240" w:lineRule="auto"/>
              <w:ind w:right="0"/>
              <w:rPr>
                <w:i w:val="0"/>
                <w:iCs/>
                <w:sz w:val="20"/>
                <w:szCs w:val="20"/>
              </w:rPr>
            </w:pPr>
            <w:r w:rsidRPr="00A51B2C">
              <w:rPr>
                <w:i w:val="0"/>
                <w:iCs/>
                <w:sz w:val="20"/>
                <w:szCs w:val="20"/>
              </w:rPr>
              <w:t>El o los documentos donde conste el procedimiento de modificación de estrategia del plan de desarrollo municipal (forma en que se realiza), al veintisiete de mayo de dos mil veinticinco.</w:t>
            </w:r>
          </w:p>
          <w:p w14:paraId="39A7F575" w14:textId="77777777" w:rsidR="0061115E" w:rsidRPr="00A51B2C" w:rsidRDefault="0061115E" w:rsidP="00C243BA">
            <w:pPr>
              <w:pStyle w:val="Prrafodelista"/>
              <w:autoSpaceDE w:val="0"/>
              <w:autoSpaceDN w:val="0"/>
              <w:adjustRightInd w:val="0"/>
              <w:spacing w:before="240" w:after="160"/>
              <w:ind w:left="0"/>
              <w:jc w:val="both"/>
              <w:rPr>
                <w:rFonts w:ascii="Palatino Linotype" w:hAnsi="Palatino Linotype"/>
                <w:sz w:val="20"/>
                <w:szCs w:val="20"/>
              </w:rPr>
            </w:pPr>
          </w:p>
        </w:tc>
        <w:tc>
          <w:tcPr>
            <w:tcW w:w="4236" w:type="dxa"/>
            <w:vAlign w:val="center"/>
          </w:tcPr>
          <w:p w14:paraId="7B804A77" w14:textId="5F4BAAE5" w:rsidR="0061115E" w:rsidRPr="00A51B2C" w:rsidRDefault="0061115E" w:rsidP="00C243BA">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 xml:space="preserve">Se remite el procedimiento </w:t>
            </w:r>
            <w:r w:rsidRPr="00A51B2C">
              <w:rPr>
                <w:rFonts w:ascii="Palatino Linotype" w:hAnsi="Palatino Linotype"/>
                <w:i/>
                <w:iCs/>
                <w:sz w:val="20"/>
                <w:szCs w:val="20"/>
              </w:rPr>
              <w:t xml:space="preserve">“Integración del Plan de Desarrollo Municipal” </w:t>
            </w:r>
            <w:r w:rsidRPr="00A51B2C">
              <w:rPr>
                <w:rFonts w:ascii="Palatino Linotype" w:hAnsi="Palatino Linotype"/>
                <w:sz w:val="20"/>
                <w:szCs w:val="20"/>
              </w:rPr>
              <w:t>inmerso en el Manual de Procedimientos de la Secretaría del Ayuntamiento.</w:t>
            </w:r>
          </w:p>
        </w:tc>
        <w:tc>
          <w:tcPr>
            <w:tcW w:w="2183" w:type="dxa"/>
            <w:vAlign w:val="center"/>
          </w:tcPr>
          <w:p w14:paraId="03B5A395" w14:textId="250AC9CB" w:rsidR="0061115E" w:rsidRPr="00A51B2C" w:rsidRDefault="00C243BA" w:rsidP="00C243BA">
            <w:pPr>
              <w:pStyle w:val="Prrafodelista"/>
              <w:autoSpaceDE w:val="0"/>
              <w:autoSpaceDN w:val="0"/>
              <w:adjustRightInd w:val="0"/>
              <w:spacing w:before="240" w:after="160"/>
              <w:ind w:left="0"/>
              <w:jc w:val="center"/>
              <w:rPr>
                <w:rFonts w:ascii="Palatino Linotype" w:hAnsi="Palatino Linotype"/>
                <w:sz w:val="20"/>
                <w:szCs w:val="20"/>
              </w:rPr>
            </w:pPr>
            <w:r w:rsidRPr="00A51B2C">
              <w:rPr>
                <w:rFonts w:ascii="Palatino Linotype" w:hAnsi="Palatino Linotype"/>
                <w:sz w:val="20"/>
                <w:szCs w:val="20"/>
              </w:rPr>
              <w:t>Sí</w:t>
            </w:r>
          </w:p>
        </w:tc>
      </w:tr>
      <w:tr w:rsidR="0061115E" w:rsidRPr="00A51B2C" w14:paraId="351C9ACC" w14:textId="77777777" w:rsidTr="005078FB">
        <w:tc>
          <w:tcPr>
            <w:tcW w:w="2623" w:type="dxa"/>
          </w:tcPr>
          <w:p w14:paraId="47E1A8BE" w14:textId="77777777" w:rsidR="0061115E" w:rsidRPr="00A51B2C" w:rsidRDefault="0061115E" w:rsidP="005078FB">
            <w:pPr>
              <w:pStyle w:val="Citas"/>
              <w:numPr>
                <w:ilvl w:val="0"/>
                <w:numId w:val="17"/>
              </w:numPr>
              <w:spacing w:line="240" w:lineRule="auto"/>
              <w:ind w:right="0"/>
              <w:rPr>
                <w:i w:val="0"/>
                <w:iCs/>
                <w:sz w:val="20"/>
                <w:szCs w:val="20"/>
              </w:rPr>
            </w:pPr>
            <w:r w:rsidRPr="00A51B2C">
              <w:rPr>
                <w:i w:val="0"/>
                <w:iCs/>
                <w:sz w:val="20"/>
                <w:szCs w:val="20"/>
              </w:rPr>
              <w:lastRenderedPageBreak/>
              <w:t xml:space="preserve">Dictámenes de reconducción programática, del periodo comprendido del uno de enero de dos mil veintiuno al veintisiete de mayo de dos mil veinticinco. </w:t>
            </w:r>
          </w:p>
          <w:p w14:paraId="371356D1" w14:textId="77777777" w:rsidR="0061115E" w:rsidRPr="00A51B2C" w:rsidRDefault="0061115E" w:rsidP="005078FB">
            <w:pPr>
              <w:pStyle w:val="Prrafodelista"/>
              <w:autoSpaceDE w:val="0"/>
              <w:autoSpaceDN w:val="0"/>
              <w:adjustRightInd w:val="0"/>
              <w:spacing w:before="240" w:after="160"/>
              <w:ind w:left="0"/>
              <w:jc w:val="both"/>
              <w:rPr>
                <w:rFonts w:ascii="Palatino Linotype" w:hAnsi="Palatino Linotype"/>
                <w:sz w:val="20"/>
                <w:szCs w:val="20"/>
              </w:rPr>
            </w:pPr>
          </w:p>
        </w:tc>
        <w:tc>
          <w:tcPr>
            <w:tcW w:w="4236" w:type="dxa"/>
          </w:tcPr>
          <w:p w14:paraId="7BF668F0" w14:textId="1780EA13" w:rsidR="0061115E" w:rsidRPr="00A51B2C" w:rsidRDefault="00C243BA" w:rsidP="005078FB">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 xml:space="preserve">Dictamen de reconducción y actualización programática – presupuestal para resultados correspondiente </w:t>
            </w:r>
            <w:r w:rsidR="009A177F" w:rsidRPr="00A51B2C">
              <w:rPr>
                <w:rFonts w:ascii="Palatino Linotype" w:hAnsi="Palatino Linotype"/>
                <w:sz w:val="20"/>
                <w:szCs w:val="20"/>
              </w:rPr>
              <w:t xml:space="preserve">a los siguientes años: </w:t>
            </w:r>
            <w:r w:rsidRPr="00A51B2C">
              <w:rPr>
                <w:rFonts w:ascii="Palatino Linotype" w:hAnsi="Palatino Linotype"/>
                <w:sz w:val="20"/>
                <w:szCs w:val="20"/>
              </w:rPr>
              <w:t xml:space="preserve"> </w:t>
            </w:r>
          </w:p>
          <w:p w14:paraId="3724B74C" w14:textId="77777777" w:rsidR="0061115E" w:rsidRPr="00A51B2C" w:rsidRDefault="0061115E" w:rsidP="005078FB">
            <w:pPr>
              <w:pStyle w:val="Prrafodelista"/>
              <w:numPr>
                <w:ilvl w:val="0"/>
                <w:numId w:val="20"/>
              </w:numPr>
              <w:autoSpaceDE w:val="0"/>
              <w:autoSpaceDN w:val="0"/>
              <w:adjustRightInd w:val="0"/>
              <w:spacing w:before="240" w:after="160"/>
              <w:jc w:val="both"/>
              <w:rPr>
                <w:rFonts w:ascii="Palatino Linotype" w:hAnsi="Palatino Linotype"/>
                <w:sz w:val="20"/>
                <w:szCs w:val="20"/>
              </w:rPr>
            </w:pPr>
            <w:r w:rsidRPr="00A51B2C">
              <w:rPr>
                <w:rFonts w:ascii="Palatino Linotype" w:hAnsi="Palatino Linotype"/>
                <w:sz w:val="20"/>
                <w:szCs w:val="20"/>
              </w:rPr>
              <w:t xml:space="preserve">Año 2020 </w:t>
            </w:r>
          </w:p>
          <w:p w14:paraId="1698BF0C" w14:textId="1BC6E233" w:rsidR="0061115E" w:rsidRPr="00A51B2C" w:rsidRDefault="002E19CA" w:rsidP="005078FB">
            <w:pPr>
              <w:pStyle w:val="Prrafodelista"/>
              <w:numPr>
                <w:ilvl w:val="0"/>
                <w:numId w:val="20"/>
              </w:numPr>
              <w:autoSpaceDE w:val="0"/>
              <w:autoSpaceDN w:val="0"/>
              <w:adjustRightInd w:val="0"/>
              <w:spacing w:before="240" w:after="160"/>
              <w:jc w:val="both"/>
              <w:rPr>
                <w:rFonts w:ascii="Palatino Linotype" w:hAnsi="Palatino Linotype"/>
                <w:sz w:val="20"/>
                <w:szCs w:val="20"/>
              </w:rPr>
            </w:pPr>
            <w:r w:rsidRPr="00A51B2C">
              <w:rPr>
                <w:rFonts w:ascii="Palatino Linotype" w:hAnsi="Palatino Linotype"/>
                <w:sz w:val="20"/>
                <w:szCs w:val="20"/>
              </w:rPr>
              <w:t>Año 2021</w:t>
            </w:r>
          </w:p>
          <w:p w14:paraId="3CBB3169" w14:textId="1B242686" w:rsidR="002E19CA" w:rsidRPr="00A51B2C" w:rsidRDefault="009A177F" w:rsidP="005078FB">
            <w:pPr>
              <w:pStyle w:val="Prrafodelista"/>
              <w:numPr>
                <w:ilvl w:val="0"/>
                <w:numId w:val="20"/>
              </w:numPr>
              <w:autoSpaceDE w:val="0"/>
              <w:autoSpaceDN w:val="0"/>
              <w:adjustRightInd w:val="0"/>
              <w:spacing w:before="240" w:after="160"/>
              <w:jc w:val="both"/>
              <w:rPr>
                <w:rFonts w:ascii="Palatino Linotype" w:hAnsi="Palatino Linotype"/>
                <w:sz w:val="20"/>
                <w:szCs w:val="20"/>
              </w:rPr>
            </w:pPr>
            <w:r w:rsidRPr="00A51B2C">
              <w:rPr>
                <w:rFonts w:ascii="Palatino Linotype" w:hAnsi="Palatino Linotype"/>
                <w:sz w:val="20"/>
                <w:szCs w:val="20"/>
              </w:rPr>
              <w:t>Año 2022</w:t>
            </w:r>
          </w:p>
          <w:p w14:paraId="30C7D2E4" w14:textId="0CBFF1FA" w:rsidR="002E19CA" w:rsidRPr="00A51B2C" w:rsidRDefault="002E19CA" w:rsidP="005078FB">
            <w:pPr>
              <w:pStyle w:val="Prrafodelista"/>
              <w:numPr>
                <w:ilvl w:val="0"/>
                <w:numId w:val="20"/>
              </w:numPr>
              <w:jc w:val="both"/>
              <w:rPr>
                <w:rFonts w:ascii="Palatino Linotype" w:hAnsi="Palatino Linotype"/>
                <w:iCs/>
                <w:sz w:val="20"/>
                <w:szCs w:val="20"/>
              </w:rPr>
            </w:pPr>
            <w:r w:rsidRPr="00A51B2C">
              <w:rPr>
                <w:rFonts w:ascii="Palatino Linotype" w:hAnsi="Palatino Linotype"/>
                <w:iCs/>
                <w:sz w:val="20"/>
                <w:szCs w:val="20"/>
              </w:rPr>
              <w:t>2023: Primer trimestre</w:t>
            </w:r>
            <w:r w:rsidR="009A177F" w:rsidRPr="00A51B2C">
              <w:rPr>
                <w:rFonts w:ascii="Palatino Linotype" w:hAnsi="Palatino Linotype"/>
                <w:iCs/>
                <w:sz w:val="20"/>
                <w:szCs w:val="20"/>
              </w:rPr>
              <w:t xml:space="preserve"> y tercer trimestre</w:t>
            </w:r>
            <w:r w:rsidRPr="00A51B2C">
              <w:rPr>
                <w:rFonts w:ascii="Palatino Linotype" w:hAnsi="Palatino Linotype"/>
                <w:iCs/>
                <w:sz w:val="20"/>
                <w:szCs w:val="20"/>
              </w:rPr>
              <w:t xml:space="preserve"> </w:t>
            </w:r>
          </w:p>
          <w:p w14:paraId="77A10B7D" w14:textId="1C3135FA" w:rsidR="002E19CA" w:rsidRPr="00A51B2C" w:rsidRDefault="002E19CA" w:rsidP="005078FB">
            <w:pPr>
              <w:pStyle w:val="Prrafodelista"/>
              <w:numPr>
                <w:ilvl w:val="0"/>
                <w:numId w:val="20"/>
              </w:numPr>
              <w:jc w:val="both"/>
              <w:rPr>
                <w:rFonts w:ascii="Palatino Linotype" w:hAnsi="Palatino Linotype"/>
                <w:iCs/>
                <w:sz w:val="20"/>
                <w:szCs w:val="20"/>
              </w:rPr>
            </w:pPr>
            <w:r w:rsidRPr="00A51B2C">
              <w:rPr>
                <w:rFonts w:ascii="Palatino Linotype" w:hAnsi="Palatino Linotype"/>
                <w:iCs/>
                <w:sz w:val="20"/>
                <w:szCs w:val="20"/>
              </w:rPr>
              <w:t>2024: Primer segundo</w:t>
            </w:r>
            <w:r w:rsidR="009A177F" w:rsidRPr="00A51B2C">
              <w:rPr>
                <w:rFonts w:ascii="Palatino Linotype" w:hAnsi="Palatino Linotype"/>
                <w:iCs/>
                <w:sz w:val="20"/>
                <w:szCs w:val="20"/>
              </w:rPr>
              <w:t xml:space="preserve"> y tercer trimestre</w:t>
            </w:r>
          </w:p>
          <w:p w14:paraId="5A3F96A2" w14:textId="7D851B73" w:rsidR="0061115E" w:rsidRPr="00A51B2C" w:rsidRDefault="009A177F" w:rsidP="005078FB">
            <w:pPr>
              <w:pStyle w:val="Prrafodelista"/>
              <w:numPr>
                <w:ilvl w:val="0"/>
                <w:numId w:val="20"/>
              </w:numPr>
              <w:jc w:val="both"/>
              <w:rPr>
                <w:rFonts w:ascii="Palatino Linotype" w:hAnsi="Palatino Linotype"/>
                <w:sz w:val="20"/>
                <w:szCs w:val="20"/>
              </w:rPr>
            </w:pPr>
            <w:r w:rsidRPr="00A51B2C">
              <w:rPr>
                <w:rFonts w:ascii="Palatino Linotype" w:hAnsi="Palatino Linotype"/>
                <w:iCs/>
                <w:sz w:val="20"/>
                <w:szCs w:val="20"/>
              </w:rPr>
              <w:t xml:space="preserve">Año 2025 </w:t>
            </w:r>
          </w:p>
        </w:tc>
        <w:tc>
          <w:tcPr>
            <w:tcW w:w="2183" w:type="dxa"/>
            <w:vAlign w:val="center"/>
          </w:tcPr>
          <w:p w14:paraId="13542D2F" w14:textId="77777777" w:rsidR="0061115E" w:rsidRPr="00A51B2C" w:rsidRDefault="009A177F" w:rsidP="005078FB">
            <w:pPr>
              <w:pStyle w:val="Prrafodelista"/>
              <w:autoSpaceDE w:val="0"/>
              <w:autoSpaceDN w:val="0"/>
              <w:adjustRightInd w:val="0"/>
              <w:spacing w:before="240" w:after="160"/>
              <w:ind w:left="0"/>
              <w:jc w:val="center"/>
              <w:rPr>
                <w:rFonts w:ascii="Palatino Linotype" w:hAnsi="Palatino Linotype"/>
                <w:sz w:val="20"/>
                <w:szCs w:val="20"/>
              </w:rPr>
            </w:pPr>
            <w:r w:rsidRPr="00A51B2C">
              <w:rPr>
                <w:rFonts w:ascii="Palatino Linotype" w:hAnsi="Palatino Linotype"/>
                <w:sz w:val="20"/>
                <w:szCs w:val="20"/>
              </w:rPr>
              <w:t>Parcial</w:t>
            </w:r>
          </w:p>
          <w:p w14:paraId="5482B312" w14:textId="41CE60D8" w:rsidR="009A177F" w:rsidRPr="00A51B2C" w:rsidRDefault="009A177F" w:rsidP="005078FB">
            <w:pPr>
              <w:pStyle w:val="Prrafodelista"/>
              <w:autoSpaceDE w:val="0"/>
              <w:autoSpaceDN w:val="0"/>
              <w:adjustRightInd w:val="0"/>
              <w:spacing w:before="240" w:after="160"/>
              <w:ind w:left="0"/>
              <w:jc w:val="both"/>
              <w:rPr>
                <w:rFonts w:ascii="Palatino Linotype" w:hAnsi="Palatino Linotype"/>
                <w:sz w:val="20"/>
                <w:szCs w:val="20"/>
              </w:rPr>
            </w:pPr>
            <w:r w:rsidRPr="00A51B2C">
              <w:rPr>
                <w:rFonts w:ascii="Palatino Linotype" w:hAnsi="Palatino Linotype"/>
                <w:sz w:val="20"/>
                <w:szCs w:val="20"/>
              </w:rPr>
              <w:t>Falta</w:t>
            </w:r>
            <w:r w:rsidR="005078FB" w:rsidRPr="00A51B2C">
              <w:rPr>
                <w:rFonts w:ascii="Palatino Linotype" w:hAnsi="Palatino Linotype"/>
                <w:sz w:val="20"/>
                <w:szCs w:val="20"/>
              </w:rPr>
              <w:t>n dictámenes del año 2023 (segundo cuarto trimestre); 2024 (segundo y cuarto trimestre)</w:t>
            </w:r>
          </w:p>
        </w:tc>
      </w:tr>
    </w:tbl>
    <w:p w14:paraId="4D6ACE1E" w14:textId="77777777" w:rsidR="006D240A" w:rsidRPr="00A51B2C" w:rsidRDefault="006D240A" w:rsidP="00340506">
      <w:pPr>
        <w:pStyle w:val="Prrafodelista"/>
        <w:autoSpaceDE w:val="0"/>
        <w:autoSpaceDN w:val="0"/>
        <w:adjustRightInd w:val="0"/>
        <w:spacing w:before="240" w:after="160" w:line="360" w:lineRule="auto"/>
        <w:ind w:left="0"/>
        <w:jc w:val="both"/>
        <w:rPr>
          <w:rFonts w:ascii="Palatino Linotype" w:hAnsi="Palatino Linotype"/>
          <w:lang w:val="es-MX"/>
        </w:rPr>
      </w:pPr>
    </w:p>
    <w:p w14:paraId="1F96E521" w14:textId="6D5D2D54" w:rsidR="00EB18ED" w:rsidRPr="00A51B2C" w:rsidRDefault="008C6923" w:rsidP="00EB18ED">
      <w:pPr>
        <w:pStyle w:val="Prrafodelista"/>
        <w:tabs>
          <w:tab w:val="left" w:pos="2460"/>
        </w:tabs>
        <w:autoSpaceDE w:val="0"/>
        <w:autoSpaceDN w:val="0"/>
        <w:adjustRightInd w:val="0"/>
        <w:spacing w:before="240" w:after="160" w:line="360" w:lineRule="auto"/>
        <w:ind w:left="0"/>
        <w:jc w:val="both"/>
        <w:rPr>
          <w:rFonts w:ascii="Palatino Linotype" w:hAnsi="Palatino Linotype" w:cs="Arial"/>
          <w:color w:val="000000"/>
          <w:lang w:val="es-ES_tradnl"/>
        </w:rPr>
      </w:pPr>
      <w:r w:rsidRPr="00A51B2C">
        <w:rPr>
          <w:rFonts w:ascii="Palatino Linotype" w:hAnsi="Palatino Linotype"/>
          <w:lang w:val="es-MX"/>
        </w:rPr>
        <w:t xml:space="preserve">Visto de esta forma, los puntos </w:t>
      </w:r>
      <w:r w:rsidRPr="00A51B2C">
        <w:rPr>
          <w:rFonts w:ascii="Palatino Linotype" w:hAnsi="Palatino Linotype"/>
          <w:b/>
          <w:bCs/>
          <w:lang w:val="es-MX"/>
        </w:rPr>
        <w:t xml:space="preserve">1, 10 y 11 </w:t>
      </w:r>
      <w:r w:rsidRPr="00A51B2C">
        <w:rPr>
          <w:rFonts w:ascii="Palatino Linotype" w:hAnsi="Palatino Linotype"/>
          <w:bCs/>
          <w:lang w:val="es-MX"/>
        </w:rPr>
        <w:t>se tienen por atendidos al haber hecho entrega de la información requerida</w:t>
      </w:r>
      <w:r w:rsidR="00EB18ED" w:rsidRPr="00A51B2C">
        <w:rPr>
          <w:rFonts w:ascii="Palatino Linotype" w:hAnsi="Palatino Linotype"/>
          <w:bCs/>
          <w:lang w:val="es-MX"/>
        </w:rPr>
        <w:t xml:space="preserve">, respecto de la cual es óbice señalar que </w:t>
      </w:r>
      <w:r w:rsidR="00EB18ED" w:rsidRPr="00A51B2C">
        <w:rPr>
          <w:rFonts w:ascii="Palatino Linotype" w:hAnsi="Palatino Linotype" w:cs="Arial"/>
          <w:color w:val="000000"/>
          <w:lang w:val="es-ES_tradnl"/>
        </w:rPr>
        <w:t xml:space="preserve">dentro de las atribuciones reservadas al órgano garante local no se encuentra la relativa a dudar de la veracidad de la información remitida por los </w:t>
      </w:r>
      <w:r w:rsidR="00EB18ED" w:rsidRPr="00A51B2C">
        <w:rPr>
          <w:rFonts w:ascii="Palatino Linotype" w:hAnsi="Palatino Linotype" w:cs="Arial"/>
          <w:b/>
          <w:bCs/>
          <w:color w:val="000000"/>
          <w:lang w:val="es-ES_tradnl"/>
        </w:rPr>
        <w:t xml:space="preserve">Sujetos Obligados, </w:t>
      </w:r>
      <w:r w:rsidR="00EB18ED" w:rsidRPr="00A51B2C">
        <w:rPr>
          <w:rFonts w:ascii="Palatino Linotype" w:hAnsi="Palatino Linotype" w:cs="Arial"/>
          <w:color w:val="000000"/>
          <w:lang w:val="es-ES_tradnl"/>
        </w:rPr>
        <w:t>por cuanto hace a su:</w:t>
      </w:r>
    </w:p>
    <w:p w14:paraId="7AE0D975" w14:textId="77777777" w:rsidR="00EB18ED" w:rsidRPr="00A51B2C" w:rsidRDefault="00EB18ED" w:rsidP="00EB18ED">
      <w:pPr>
        <w:pStyle w:val="Prrafodelista"/>
        <w:numPr>
          <w:ilvl w:val="0"/>
          <w:numId w:val="10"/>
        </w:numPr>
        <w:autoSpaceDE w:val="0"/>
        <w:autoSpaceDN w:val="0"/>
        <w:adjustRightInd w:val="0"/>
        <w:spacing w:before="240" w:after="160" w:line="360" w:lineRule="auto"/>
        <w:jc w:val="both"/>
        <w:rPr>
          <w:rFonts w:ascii="Palatino Linotype" w:hAnsi="Palatino Linotype"/>
        </w:rPr>
      </w:pPr>
      <w:r w:rsidRPr="00A51B2C">
        <w:rPr>
          <w:rFonts w:ascii="Palatino Linotype" w:hAnsi="Palatino Linotype"/>
        </w:rPr>
        <w:t>Volumen</w:t>
      </w:r>
    </w:p>
    <w:p w14:paraId="1F035FBB" w14:textId="77777777" w:rsidR="00EB18ED" w:rsidRPr="00A51B2C" w:rsidRDefault="00EB18ED" w:rsidP="00EB18ED">
      <w:pPr>
        <w:pStyle w:val="Prrafodelista"/>
        <w:numPr>
          <w:ilvl w:val="0"/>
          <w:numId w:val="10"/>
        </w:numPr>
        <w:autoSpaceDE w:val="0"/>
        <w:autoSpaceDN w:val="0"/>
        <w:adjustRightInd w:val="0"/>
        <w:spacing w:before="240" w:after="160" w:line="360" w:lineRule="auto"/>
        <w:jc w:val="both"/>
        <w:rPr>
          <w:rFonts w:ascii="Palatino Linotype" w:hAnsi="Palatino Linotype"/>
        </w:rPr>
      </w:pPr>
      <w:r w:rsidRPr="00A51B2C">
        <w:rPr>
          <w:rFonts w:ascii="Palatino Linotype" w:hAnsi="Palatino Linotype"/>
        </w:rPr>
        <w:t>Contenido</w:t>
      </w:r>
    </w:p>
    <w:p w14:paraId="5F7C5715" w14:textId="77777777" w:rsidR="00EB18ED" w:rsidRPr="00A51B2C" w:rsidRDefault="00EB18ED" w:rsidP="00EB18ED">
      <w:pPr>
        <w:pStyle w:val="Prrafodelista"/>
        <w:numPr>
          <w:ilvl w:val="0"/>
          <w:numId w:val="10"/>
        </w:numPr>
        <w:autoSpaceDE w:val="0"/>
        <w:autoSpaceDN w:val="0"/>
        <w:adjustRightInd w:val="0"/>
        <w:spacing w:before="240" w:after="160" w:line="360" w:lineRule="auto"/>
        <w:jc w:val="both"/>
        <w:rPr>
          <w:rFonts w:ascii="Palatino Linotype" w:hAnsi="Palatino Linotype"/>
        </w:rPr>
      </w:pPr>
      <w:r w:rsidRPr="00A51B2C">
        <w:rPr>
          <w:rFonts w:ascii="Palatino Linotype" w:hAnsi="Palatino Linotype"/>
        </w:rPr>
        <w:t>Extensión</w:t>
      </w:r>
    </w:p>
    <w:p w14:paraId="66086F6B" w14:textId="4B59EDC0" w:rsidR="00CD7C74" w:rsidRPr="00A51B2C" w:rsidRDefault="00EB18ED" w:rsidP="00EB18ED">
      <w:pPr>
        <w:spacing w:line="360" w:lineRule="auto"/>
        <w:rPr>
          <w:rFonts w:ascii="Palatino Linotype" w:hAnsi="Palatino Linotype"/>
          <w:sz w:val="24"/>
          <w:szCs w:val="24"/>
        </w:rPr>
      </w:pPr>
      <w:r w:rsidRPr="00A51B2C">
        <w:rPr>
          <w:rFonts w:ascii="Palatino Linotype" w:hAnsi="Palatino Linotype"/>
          <w:sz w:val="24"/>
          <w:szCs w:val="24"/>
        </w:rPr>
        <w:t>Ahora bien, p</w:t>
      </w:r>
      <w:r w:rsidR="008C6923" w:rsidRPr="00A51B2C">
        <w:rPr>
          <w:rFonts w:ascii="Palatino Linotype" w:hAnsi="Palatino Linotype"/>
          <w:sz w:val="24"/>
          <w:szCs w:val="24"/>
        </w:rPr>
        <w:t xml:space="preserve">or cuanto hace a los puntos </w:t>
      </w:r>
      <w:r w:rsidR="00CD7C74" w:rsidRPr="00A51B2C">
        <w:rPr>
          <w:rFonts w:ascii="Palatino Linotype" w:hAnsi="Palatino Linotype"/>
          <w:b/>
          <w:bCs/>
          <w:sz w:val="24"/>
          <w:szCs w:val="24"/>
        </w:rPr>
        <w:t>2, 3, 4, 6, 7, 8, 9, 12</w:t>
      </w:r>
      <w:r w:rsidRPr="00A51B2C">
        <w:rPr>
          <w:rFonts w:ascii="Palatino Linotype" w:hAnsi="Palatino Linotype"/>
          <w:b/>
          <w:bCs/>
          <w:sz w:val="24"/>
          <w:szCs w:val="24"/>
        </w:rPr>
        <w:t xml:space="preserve"> </w:t>
      </w:r>
      <w:r w:rsidRPr="00A51B2C">
        <w:rPr>
          <w:rFonts w:ascii="Palatino Linotype" w:hAnsi="Palatino Linotype"/>
          <w:sz w:val="24"/>
          <w:szCs w:val="24"/>
        </w:rPr>
        <w:t>se tienen por atendidos en términos parciales, al haber hecho entrega de información incompleta conforme a la tabla expuesta con anterioridad.</w:t>
      </w:r>
    </w:p>
    <w:p w14:paraId="06C99208" w14:textId="416756EF" w:rsidR="00EB18ED" w:rsidRPr="00A51B2C" w:rsidRDefault="00EB18ED" w:rsidP="00EB18ED">
      <w:pPr>
        <w:spacing w:line="360" w:lineRule="auto"/>
        <w:rPr>
          <w:rFonts w:ascii="Palatino Linotype" w:hAnsi="Palatino Linotype"/>
          <w:sz w:val="24"/>
          <w:szCs w:val="24"/>
        </w:rPr>
      </w:pPr>
      <w:r w:rsidRPr="00A51B2C">
        <w:rPr>
          <w:rFonts w:ascii="Palatino Linotype" w:hAnsi="Palatino Linotype"/>
          <w:sz w:val="24"/>
          <w:szCs w:val="24"/>
        </w:rPr>
        <w:lastRenderedPageBreak/>
        <w:t xml:space="preserve">Finalmente, el punto </w:t>
      </w:r>
      <w:r w:rsidRPr="00A51B2C">
        <w:rPr>
          <w:rFonts w:ascii="Palatino Linotype" w:hAnsi="Palatino Linotype"/>
          <w:b/>
          <w:bCs/>
          <w:sz w:val="24"/>
          <w:szCs w:val="24"/>
        </w:rPr>
        <w:t xml:space="preserve">5 </w:t>
      </w:r>
      <w:r w:rsidRPr="00A51B2C">
        <w:rPr>
          <w:rFonts w:ascii="Palatino Linotype" w:hAnsi="Palatino Linotype"/>
          <w:sz w:val="24"/>
          <w:szCs w:val="24"/>
        </w:rPr>
        <w:t>no se tiene por atendido, al haber hecho entrega de una liga en formato cerrado conforme a la siguiente imagen ilustrativa:</w:t>
      </w:r>
    </w:p>
    <w:p w14:paraId="03491817" w14:textId="262DD84A" w:rsidR="00EB18ED" w:rsidRPr="00A51B2C" w:rsidRDefault="00EB18ED" w:rsidP="00EB18ED">
      <w:pPr>
        <w:spacing w:line="360" w:lineRule="auto"/>
        <w:rPr>
          <w:rFonts w:ascii="Palatino Linotype" w:hAnsi="Palatino Linotype"/>
          <w:sz w:val="24"/>
          <w:szCs w:val="24"/>
        </w:rPr>
      </w:pPr>
      <w:r w:rsidRPr="00A51B2C">
        <w:rPr>
          <w:rFonts w:ascii="Palatino Linotype" w:hAnsi="Palatino Linotype"/>
          <w:noProof/>
          <w:sz w:val="20"/>
          <w:szCs w:val="20"/>
          <w:lang w:eastAsia="es-MX"/>
        </w:rPr>
        <w:drawing>
          <wp:anchor distT="0" distB="0" distL="114300" distR="114300" simplePos="0" relativeHeight="251826165" behindDoc="0" locked="0" layoutInCell="1" allowOverlap="1" wp14:anchorId="47CF4FA0" wp14:editId="02485152">
            <wp:simplePos x="0" y="0"/>
            <wp:positionH relativeFrom="page">
              <wp:align>center</wp:align>
            </wp:positionH>
            <wp:positionV relativeFrom="paragraph">
              <wp:posOffset>306705</wp:posOffset>
            </wp:positionV>
            <wp:extent cx="2545080" cy="749300"/>
            <wp:effectExtent l="19050" t="19050" r="26670" b="12700"/>
            <wp:wrapThrough wrapText="bothSides">
              <wp:wrapPolygon edited="0">
                <wp:start x="21762" y="22149"/>
                <wp:lineTo x="21762" y="183"/>
                <wp:lineTo x="-65" y="183"/>
                <wp:lineTo x="-65" y="22149"/>
                <wp:lineTo x="21762" y="22149"/>
              </wp:wrapPolygon>
            </wp:wrapThrough>
            <wp:docPr id="20308531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81084" name=""/>
                    <pic:cNvPicPr/>
                  </pic:nvPicPr>
                  <pic:blipFill>
                    <a:blip r:embed="rId11">
                      <a:extLst>
                        <a:ext uri="{28A0092B-C50C-407E-A947-70E740481C1C}">
                          <a14:useLocalDpi xmlns:a14="http://schemas.microsoft.com/office/drawing/2010/main" val="0"/>
                        </a:ext>
                      </a:extLst>
                    </a:blip>
                    <a:stretch>
                      <a:fillRect/>
                    </a:stretch>
                  </pic:blipFill>
                  <pic:spPr>
                    <a:xfrm rot="10800000" flipH="1" flipV="1">
                      <a:off x="0" y="0"/>
                      <a:ext cx="2545080" cy="7493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48FB726" w14:textId="6CA753D4" w:rsidR="006D240A" w:rsidRPr="00A51B2C" w:rsidRDefault="006D240A" w:rsidP="00340506">
      <w:pPr>
        <w:pStyle w:val="Prrafodelista"/>
        <w:autoSpaceDE w:val="0"/>
        <w:autoSpaceDN w:val="0"/>
        <w:adjustRightInd w:val="0"/>
        <w:spacing w:before="240" w:after="160" w:line="360" w:lineRule="auto"/>
        <w:ind w:left="0"/>
        <w:jc w:val="both"/>
        <w:rPr>
          <w:rFonts w:ascii="Palatino Linotype" w:hAnsi="Palatino Linotype"/>
          <w:b/>
          <w:bCs/>
          <w:lang w:val="es-MX"/>
        </w:rPr>
      </w:pPr>
    </w:p>
    <w:p w14:paraId="03A1DCBD" w14:textId="77777777" w:rsidR="006D240A" w:rsidRPr="00A51B2C" w:rsidRDefault="006D240A" w:rsidP="00340506">
      <w:pPr>
        <w:pStyle w:val="Prrafodelista"/>
        <w:autoSpaceDE w:val="0"/>
        <w:autoSpaceDN w:val="0"/>
        <w:adjustRightInd w:val="0"/>
        <w:spacing w:before="240" w:after="160" w:line="360" w:lineRule="auto"/>
        <w:ind w:left="0"/>
        <w:jc w:val="both"/>
        <w:rPr>
          <w:rFonts w:ascii="Palatino Linotype" w:hAnsi="Palatino Linotype"/>
        </w:rPr>
      </w:pPr>
    </w:p>
    <w:p w14:paraId="243EC62B" w14:textId="77777777" w:rsidR="00EB18ED" w:rsidRPr="00A51B2C" w:rsidRDefault="00EB18ED" w:rsidP="00EB18ED">
      <w:pPr>
        <w:spacing w:line="360" w:lineRule="auto"/>
        <w:jc w:val="both"/>
        <w:rPr>
          <w:rFonts w:ascii="Palatino Linotype" w:hAnsi="Palatino Linotype"/>
          <w:sz w:val="24"/>
          <w:szCs w:val="24"/>
        </w:rPr>
      </w:pPr>
      <w:r w:rsidRPr="00A51B2C">
        <w:rPr>
          <w:rFonts w:ascii="Palatino Linotype" w:hAnsi="Palatino Linotype"/>
        </w:rPr>
        <w:t xml:space="preserve">En este sentido, </w:t>
      </w:r>
      <w:r w:rsidRPr="00A51B2C">
        <w:rPr>
          <w:rFonts w:ascii="Palatino Linotype" w:hAnsi="Palatino Linotype" w:cs="Arial"/>
          <w:sz w:val="24"/>
          <w:szCs w:val="24"/>
        </w:rPr>
        <w:t xml:space="preserve">para tener acceso a la liga proporcionada es necesario capturar la </w:t>
      </w:r>
      <w:r w:rsidRPr="00A51B2C">
        <w:rPr>
          <w:rFonts w:ascii="Palatino Linotype" w:hAnsi="Palatino Linotype"/>
          <w:sz w:val="24"/>
          <w:szCs w:val="24"/>
        </w:rPr>
        <w:t xml:space="preserve">dirección electrónica carácter por carácter, ya que el documento digitalizado a través del cual se proporcionó las ligas no permite editar, modificar o procesar su contenido, asimismo, es imprescindible mencionar que dicha liga electrónica está compuesta por diversos caracteres, así como por mayúsculas y minúsculas, por lo que no es posible distinguir, por ejemplo, entre el carácter “i” mayúscula del carácter “L” minúscula entre otras además que una de ellas se encuentra borrosa. </w:t>
      </w:r>
    </w:p>
    <w:p w14:paraId="17451460" w14:textId="77777777" w:rsidR="00EB18ED" w:rsidRPr="00A51B2C" w:rsidRDefault="00EB18ED" w:rsidP="00EB18ED">
      <w:pPr>
        <w:spacing w:line="360" w:lineRule="auto"/>
        <w:jc w:val="both"/>
        <w:rPr>
          <w:rFonts w:ascii="Palatino Linotype" w:hAnsi="Palatino Linotype"/>
          <w:sz w:val="24"/>
          <w:szCs w:val="24"/>
          <w:lang w:eastAsia="es-MX"/>
        </w:rPr>
      </w:pPr>
      <w:r w:rsidRPr="00A51B2C">
        <w:rPr>
          <w:rFonts w:ascii="Palatino Linotype" w:hAnsi="Palatino Linotype"/>
          <w:sz w:val="24"/>
          <w:szCs w:val="24"/>
          <w:lang w:eastAsia="es-MX"/>
        </w:rPr>
        <w:t>Por otra parte,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502B558E" w14:textId="77777777" w:rsidR="00EB18ED" w:rsidRPr="00A51B2C" w:rsidRDefault="00EB18ED" w:rsidP="00EB18ED">
      <w:pPr>
        <w:spacing w:line="360" w:lineRule="auto"/>
        <w:jc w:val="both"/>
        <w:rPr>
          <w:rFonts w:ascii="Palatino Linotype" w:hAnsi="Palatino Linotype" w:cs="Tahoma"/>
          <w:b/>
          <w:bCs/>
          <w:i/>
          <w:sz w:val="24"/>
          <w:szCs w:val="24"/>
        </w:rPr>
      </w:pPr>
      <w:r w:rsidRPr="00A51B2C">
        <w:rPr>
          <w:rFonts w:ascii="Palatino Linotype" w:eastAsia="Calibri" w:hAnsi="Palatino Linotype" w:cs="Tahoma"/>
          <w:bCs/>
          <w:sz w:val="24"/>
          <w:szCs w:val="24"/>
        </w:rPr>
        <w:t xml:space="preserve">Derivado de lo anterior, se considera necesario precisar que datos abiertos, conforme a la </w:t>
      </w:r>
      <w:r w:rsidRPr="00A51B2C">
        <w:rPr>
          <w:rFonts w:ascii="Palatino Linotype" w:hAnsi="Palatino Linotype" w:cs="Tahoma"/>
          <w:bCs/>
          <w:sz w:val="24"/>
          <w:szCs w:val="24"/>
        </w:rPr>
        <w:t>Carta Internacional de Datos Abiertos</w:t>
      </w:r>
      <w:r w:rsidRPr="00A51B2C">
        <w:rPr>
          <w:rStyle w:val="Refdenotaalpie"/>
          <w:rFonts w:ascii="Palatino Linotype" w:hAnsi="Palatino Linotype" w:cs="Tahoma"/>
          <w:bCs/>
          <w:sz w:val="24"/>
          <w:szCs w:val="24"/>
        </w:rPr>
        <w:footnoteReference w:id="1"/>
      </w:r>
      <w:r w:rsidRPr="00A51B2C">
        <w:rPr>
          <w:rFonts w:ascii="Palatino Linotype" w:eastAsia="Calibri" w:hAnsi="Palatino Linotype" w:cs="Tahoma"/>
          <w:bCs/>
          <w:sz w:val="24"/>
          <w:szCs w:val="24"/>
        </w:rPr>
        <w:t xml:space="preserve"> </w:t>
      </w:r>
      <w:r w:rsidRPr="00A51B2C">
        <w:rPr>
          <w:rFonts w:ascii="Palatino Linotype" w:hAnsi="Palatino Linotype" w:cs="Tahoma"/>
          <w:bCs/>
          <w:i/>
          <w:sz w:val="24"/>
          <w:szCs w:val="24"/>
        </w:rPr>
        <w:t xml:space="preserve">son datos digitales que son puestos a disposición con las características técnicas y jurídicas necesarias para que </w:t>
      </w:r>
      <w:r w:rsidRPr="00A51B2C">
        <w:rPr>
          <w:rFonts w:ascii="Palatino Linotype" w:hAnsi="Palatino Linotype" w:cs="Tahoma"/>
          <w:b/>
          <w:bCs/>
          <w:i/>
          <w:sz w:val="24"/>
          <w:szCs w:val="24"/>
        </w:rPr>
        <w:t xml:space="preserve">puedan ser </w:t>
      </w:r>
      <w:r w:rsidRPr="00A51B2C">
        <w:rPr>
          <w:rFonts w:ascii="Palatino Linotype" w:hAnsi="Palatino Linotype" w:cs="Tahoma"/>
          <w:b/>
          <w:bCs/>
          <w:i/>
          <w:sz w:val="24"/>
          <w:szCs w:val="24"/>
          <w:u w:val="single"/>
        </w:rPr>
        <w:t xml:space="preserve">usados, </w:t>
      </w:r>
      <w:r w:rsidRPr="00A51B2C">
        <w:rPr>
          <w:rFonts w:ascii="Palatino Linotype" w:hAnsi="Palatino Linotype" w:cs="Tahoma"/>
          <w:b/>
          <w:bCs/>
          <w:i/>
          <w:sz w:val="24"/>
          <w:szCs w:val="24"/>
          <w:u w:val="single"/>
        </w:rPr>
        <w:lastRenderedPageBreak/>
        <w:t>reutilizados y redistribuidos</w:t>
      </w:r>
      <w:r w:rsidRPr="00A51B2C">
        <w:rPr>
          <w:rFonts w:ascii="Palatino Linotype" w:hAnsi="Palatino Linotype" w:cs="Tahoma"/>
          <w:b/>
          <w:bCs/>
          <w:i/>
          <w:sz w:val="24"/>
          <w:szCs w:val="24"/>
        </w:rPr>
        <w:t xml:space="preserve"> libremente por cualquier persona, en cualquier momento y en cualquier lugar.</w:t>
      </w:r>
    </w:p>
    <w:p w14:paraId="297E08A5" w14:textId="77777777" w:rsidR="00EB18ED" w:rsidRPr="00A51B2C" w:rsidRDefault="00EB18ED" w:rsidP="00EB18ED">
      <w:pPr>
        <w:spacing w:line="360" w:lineRule="auto"/>
        <w:jc w:val="both"/>
        <w:rPr>
          <w:rFonts w:ascii="Palatino Linotype" w:hAnsi="Palatino Linotype"/>
          <w:sz w:val="24"/>
          <w:szCs w:val="24"/>
          <w:lang w:eastAsia="es-MX"/>
        </w:rPr>
      </w:pPr>
      <w:r w:rsidRPr="00A51B2C">
        <w:rPr>
          <w:rFonts w:ascii="Palatino Linotype" w:hAnsi="Palatino Linotype"/>
          <w:sz w:val="24"/>
          <w:szCs w:val="24"/>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631E7689" w14:textId="77777777" w:rsidR="00EB18ED" w:rsidRPr="00A51B2C" w:rsidRDefault="00EB18ED" w:rsidP="00EB18ED">
      <w:pPr>
        <w:pStyle w:val="Citas"/>
      </w:pPr>
      <w:r w:rsidRPr="00A51B2C">
        <w:rPr>
          <w:b/>
          <w:bCs/>
        </w:rPr>
        <w:t>“ Dato abierto</w:t>
      </w:r>
      <w:r w:rsidRPr="00A51B2C">
        <w:t>: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22B64262" w14:textId="77777777" w:rsidR="00EB18ED" w:rsidRPr="00A51B2C" w:rsidRDefault="00EB18ED" w:rsidP="00EB18ED">
      <w:pPr>
        <w:pStyle w:val="Citas"/>
      </w:pPr>
      <w:r w:rsidRPr="00A51B2C">
        <w:rPr>
          <w:b/>
          <w:bCs/>
        </w:rPr>
        <w:t>Formato accesible:</w:t>
      </w:r>
      <w:r w:rsidRPr="00A51B2C">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451D708F" w14:textId="77777777" w:rsidR="00EB18ED" w:rsidRPr="00A51B2C" w:rsidRDefault="00EB18ED" w:rsidP="00EB18ED">
      <w:pPr>
        <w:spacing w:line="360" w:lineRule="auto"/>
        <w:jc w:val="both"/>
        <w:rPr>
          <w:rFonts w:ascii="Palatino Linotype" w:hAnsi="Palatino Linotype" w:cs="Tahoma"/>
          <w:bCs/>
          <w:sz w:val="24"/>
          <w:szCs w:val="24"/>
        </w:rPr>
      </w:pPr>
    </w:p>
    <w:p w14:paraId="1573F851" w14:textId="77777777" w:rsidR="00EB18ED" w:rsidRPr="00A51B2C" w:rsidRDefault="00EB18ED" w:rsidP="00EB18ED">
      <w:pPr>
        <w:spacing w:line="360" w:lineRule="auto"/>
        <w:jc w:val="both"/>
        <w:rPr>
          <w:rFonts w:ascii="Palatino Linotype" w:hAnsi="Palatino Linotype" w:cs="Tahoma"/>
          <w:bCs/>
          <w:sz w:val="24"/>
          <w:szCs w:val="24"/>
        </w:rPr>
      </w:pPr>
      <w:r w:rsidRPr="00A51B2C">
        <w:rPr>
          <w:rFonts w:ascii="Palatino Linotype" w:hAnsi="Palatino Linotype" w:cs="Tahoma"/>
          <w:bCs/>
          <w:sz w:val="24"/>
          <w:szCs w:val="24"/>
        </w:rPr>
        <w:t xml:space="preserve">En este sentido, los datos abiertos cumplen con la finalidad de poder ser utilizados, </w:t>
      </w:r>
      <w:r w:rsidRPr="00A51B2C">
        <w:rPr>
          <w:rFonts w:ascii="Palatino Linotype" w:hAnsi="Palatino Linotype" w:cs="Tahoma"/>
          <w:b/>
          <w:bCs/>
          <w:sz w:val="24"/>
          <w:szCs w:val="24"/>
          <w:u w:val="single"/>
        </w:rPr>
        <w:t xml:space="preserve">reutilizados </w:t>
      </w:r>
      <w:r w:rsidRPr="00A51B2C">
        <w:rPr>
          <w:rFonts w:ascii="Palatino Linotype" w:hAnsi="Palatino Linotype" w:cs="Tahoma"/>
          <w:bCs/>
          <w:sz w:val="24"/>
          <w:szCs w:val="24"/>
        </w:rPr>
        <w:t xml:space="preserve">y redistribuidos; y que el formato de datos abiertos, </w:t>
      </w:r>
      <w:r w:rsidRPr="00A51B2C">
        <w:rPr>
          <w:rFonts w:ascii="Palatino Linotype" w:hAnsi="Palatino Linotype" w:cs="Tahoma"/>
          <w:b/>
          <w:bCs/>
          <w:sz w:val="24"/>
          <w:szCs w:val="24"/>
        </w:rPr>
        <w:t>debe permitir la aplicación y reproducción</w:t>
      </w:r>
      <w:r w:rsidRPr="00A51B2C">
        <w:rPr>
          <w:rFonts w:ascii="Palatino Linotype" w:hAnsi="Palatino Linotype" w:cs="Tahoma"/>
          <w:bCs/>
          <w:sz w:val="24"/>
          <w:szCs w:val="24"/>
        </w:rPr>
        <w:t xml:space="preserve"> de la información sin estar condicionados a contraprestaciones; lo anterior no debe traducirse en la posibilidad de alteración, edición o modificación del original; entonces, podemos advertir que los documentos entregados en formato pdf, no permiten seleccionar texto, copiarlo y pegarlo; por tanto, tampoco permite que la información pueda ser utilizada, reutilizada o </w:t>
      </w:r>
      <w:r w:rsidRPr="00A51B2C">
        <w:rPr>
          <w:rFonts w:ascii="Palatino Linotype" w:hAnsi="Palatino Linotype" w:cs="Tahoma"/>
          <w:bCs/>
          <w:sz w:val="24"/>
          <w:szCs w:val="24"/>
        </w:rPr>
        <w:lastRenderedPageBreak/>
        <w:t>redistribuida, a tal grado que no resulta posible verificar el contenido de todas las ligas electrónicas, incluso si se intentan reproducir manualmente.</w:t>
      </w:r>
    </w:p>
    <w:p w14:paraId="1D09F127" w14:textId="77777777" w:rsidR="00EB18ED" w:rsidRPr="00A51B2C" w:rsidRDefault="00EB18ED" w:rsidP="00EB18ED">
      <w:pPr>
        <w:spacing w:after="0" w:line="360" w:lineRule="auto"/>
        <w:jc w:val="both"/>
        <w:rPr>
          <w:rFonts w:ascii="Palatino Linotype" w:hAnsi="Palatino Linotype" w:cs="Arial"/>
          <w:color w:val="000000"/>
          <w:sz w:val="24"/>
          <w:szCs w:val="24"/>
          <w:lang w:val="es-ES_tradnl"/>
        </w:rPr>
      </w:pPr>
      <w:r w:rsidRPr="00A51B2C">
        <w:rPr>
          <w:rFonts w:ascii="Palatino Linotype" w:hAnsi="Palatino Linotype" w:cs="Arial"/>
          <w:color w:val="000000"/>
          <w:sz w:val="24"/>
          <w:szCs w:val="24"/>
          <w:lang w:val="es-ES_tradnl"/>
        </w:rPr>
        <w:t xml:space="preserve">En función de lo planteado, resulta óbice señalar que la orientación proporcionada no puede tenerse por válida para satisfacer el derecho de acceso a la información pública, en virtud de que la liga electrónica requiere que el particular capture la liga electrónica, e incluso realizar una búsqueda entre todos los registros disponibles. </w:t>
      </w:r>
    </w:p>
    <w:p w14:paraId="0BE0AB97" w14:textId="3460C6F3" w:rsidR="006D240A" w:rsidRPr="00A51B2C" w:rsidRDefault="00EB18ED" w:rsidP="00340506">
      <w:pPr>
        <w:pStyle w:val="Prrafodelista"/>
        <w:autoSpaceDE w:val="0"/>
        <w:autoSpaceDN w:val="0"/>
        <w:adjustRightInd w:val="0"/>
        <w:spacing w:before="240" w:after="160" w:line="360" w:lineRule="auto"/>
        <w:ind w:left="0"/>
        <w:jc w:val="both"/>
        <w:rPr>
          <w:rFonts w:ascii="Palatino Linotype" w:hAnsi="Palatino Linotype"/>
          <w:lang w:val="es-ES_tradnl"/>
        </w:rPr>
      </w:pPr>
      <w:r w:rsidRPr="00A51B2C">
        <w:rPr>
          <w:rFonts w:ascii="Palatino Linotype" w:hAnsi="Palatino Linotype"/>
          <w:lang w:val="es-ES_tradnl"/>
        </w:rPr>
        <w:t xml:space="preserve">En suma, los puntos </w:t>
      </w:r>
      <w:r w:rsidRPr="00A51B2C">
        <w:rPr>
          <w:rFonts w:ascii="Palatino Linotype" w:hAnsi="Palatino Linotype"/>
          <w:b/>
          <w:bCs/>
          <w:lang w:val="es-ES_tradnl"/>
        </w:rPr>
        <w:t>1, 10</w:t>
      </w:r>
      <w:r w:rsidRPr="00A51B2C">
        <w:rPr>
          <w:rFonts w:ascii="Palatino Linotype" w:hAnsi="Palatino Linotype"/>
          <w:lang w:val="es-ES_tradnl"/>
        </w:rPr>
        <w:t xml:space="preserve"> y </w:t>
      </w:r>
      <w:r w:rsidRPr="00A51B2C">
        <w:rPr>
          <w:rFonts w:ascii="Palatino Linotype" w:hAnsi="Palatino Linotype"/>
          <w:b/>
          <w:bCs/>
          <w:lang w:val="es-ES_tradnl"/>
        </w:rPr>
        <w:t xml:space="preserve">11 </w:t>
      </w:r>
      <w:r w:rsidRPr="00A51B2C">
        <w:rPr>
          <w:rFonts w:ascii="Palatino Linotype" w:hAnsi="Palatino Linotype"/>
          <w:lang w:val="es-ES_tradnl"/>
        </w:rPr>
        <w:t xml:space="preserve">se tienen por colmados. En contraste, los requerimientos </w:t>
      </w:r>
      <w:r w:rsidRPr="00A51B2C">
        <w:rPr>
          <w:rFonts w:ascii="Palatino Linotype" w:hAnsi="Palatino Linotype"/>
          <w:b/>
          <w:bCs/>
          <w:lang w:val="es-ES_tradnl"/>
        </w:rPr>
        <w:t xml:space="preserve">2, 3, 4, 6, 7, 8, 9 y 12 </w:t>
      </w:r>
      <w:r w:rsidRPr="00A51B2C">
        <w:rPr>
          <w:rFonts w:ascii="Palatino Linotype" w:hAnsi="Palatino Linotype"/>
          <w:lang w:val="es-ES_tradnl"/>
        </w:rPr>
        <w:t xml:space="preserve">se tienen por atendidos parcialmente. Finalmente, el punto </w:t>
      </w:r>
      <w:r w:rsidRPr="00A51B2C">
        <w:rPr>
          <w:rFonts w:ascii="Palatino Linotype" w:hAnsi="Palatino Linotype"/>
          <w:b/>
          <w:bCs/>
          <w:lang w:val="es-ES_tradnl"/>
        </w:rPr>
        <w:t xml:space="preserve">5 </w:t>
      </w:r>
      <w:r w:rsidRPr="00A51B2C">
        <w:rPr>
          <w:rFonts w:ascii="Palatino Linotype" w:hAnsi="Palatino Linotype"/>
          <w:lang w:val="es-ES_tradnl"/>
        </w:rPr>
        <w:t xml:space="preserve">no se tiene por colmado. </w:t>
      </w:r>
    </w:p>
    <w:p w14:paraId="2BA195B3" w14:textId="06309720" w:rsidR="00727810" w:rsidRPr="00A51B2C" w:rsidRDefault="00DF0B14" w:rsidP="00DF0B14">
      <w:pPr>
        <w:spacing w:after="240" w:line="360" w:lineRule="auto"/>
        <w:jc w:val="both"/>
        <w:rPr>
          <w:rFonts w:ascii="Palatino Linotype" w:hAnsi="Palatino Linotype" w:cs="Arial"/>
          <w:color w:val="000000"/>
          <w:sz w:val="24"/>
          <w:lang w:val="es-ES_tradnl"/>
        </w:rPr>
      </w:pPr>
      <w:r w:rsidRPr="00A51B2C">
        <w:rPr>
          <w:rFonts w:ascii="Palatino Linotype" w:hAnsi="Palatino Linotype" w:cs="Arial"/>
          <w:color w:val="000000"/>
          <w:sz w:val="24"/>
          <w:lang w:val="es-ES_tradnl"/>
        </w:rPr>
        <w:t xml:space="preserve">Inconforme con la respuesta rendida por </w:t>
      </w:r>
      <w:r w:rsidRPr="00A51B2C">
        <w:rPr>
          <w:rFonts w:ascii="Palatino Linotype" w:hAnsi="Palatino Linotype" w:cs="Arial"/>
          <w:b/>
          <w:bCs/>
          <w:color w:val="000000"/>
          <w:sz w:val="24"/>
          <w:lang w:val="es-ES_tradnl"/>
        </w:rPr>
        <w:t xml:space="preserve">El Sujeto Obligado, El Recurrente </w:t>
      </w:r>
      <w:r w:rsidRPr="00A51B2C">
        <w:rPr>
          <w:rFonts w:ascii="Palatino Linotype" w:hAnsi="Palatino Linotype" w:cs="Arial"/>
          <w:color w:val="000000"/>
          <w:sz w:val="24"/>
          <w:lang w:val="es-ES_tradnl"/>
        </w:rPr>
        <w:t xml:space="preserve">interpuso recurso de revisión en fecha </w:t>
      </w:r>
      <w:r w:rsidR="00A60168" w:rsidRPr="00A51B2C">
        <w:rPr>
          <w:rFonts w:ascii="Palatino Linotype" w:hAnsi="Palatino Linotype" w:cs="Arial"/>
          <w:b/>
          <w:bCs/>
          <w:color w:val="000000"/>
          <w:sz w:val="24"/>
          <w:lang w:val="es-ES_tradnl"/>
        </w:rPr>
        <w:t xml:space="preserve">nueve de julio de dos mil veinticinco </w:t>
      </w:r>
      <w:r w:rsidR="00A60168" w:rsidRPr="00A51B2C">
        <w:rPr>
          <w:rFonts w:ascii="Palatino Linotype" w:hAnsi="Palatino Linotype" w:cs="Arial"/>
          <w:color w:val="000000"/>
          <w:sz w:val="24"/>
          <w:lang w:val="es-ES_tradnl"/>
        </w:rPr>
        <w:t xml:space="preserve">admitiéndose el </w:t>
      </w:r>
      <w:r w:rsidR="00A60168" w:rsidRPr="00A51B2C">
        <w:rPr>
          <w:rFonts w:ascii="Palatino Linotype" w:hAnsi="Palatino Linotype" w:cs="Arial"/>
          <w:b/>
          <w:bCs/>
          <w:color w:val="000000"/>
          <w:sz w:val="24"/>
          <w:lang w:val="es-ES_tradnl"/>
        </w:rPr>
        <w:t xml:space="preserve">catorce de julio de dos mil veinticinco. </w:t>
      </w:r>
      <w:r w:rsidR="00727810" w:rsidRPr="00A51B2C">
        <w:rPr>
          <w:rFonts w:ascii="Palatino Linotype" w:hAnsi="Palatino Linotype" w:cs="Arial"/>
          <w:color w:val="000000"/>
          <w:sz w:val="24"/>
          <w:lang w:val="es-ES_tradnl"/>
        </w:rPr>
        <w:t>Señalando como acto impugnado y como razones o motivos de inconformidad:</w:t>
      </w:r>
    </w:p>
    <w:p w14:paraId="1ED64906" w14:textId="77777777" w:rsidR="00A60168" w:rsidRPr="00A51B2C" w:rsidRDefault="00A60168" w:rsidP="00A60168">
      <w:pPr>
        <w:spacing w:before="240" w:line="360" w:lineRule="auto"/>
        <w:jc w:val="both"/>
        <w:rPr>
          <w:rFonts w:ascii="Palatino Linotype" w:hAnsi="Palatino Linotype" w:cs="Arial"/>
          <w:b/>
          <w:sz w:val="24"/>
        </w:rPr>
      </w:pPr>
      <w:r w:rsidRPr="00A51B2C">
        <w:rPr>
          <w:rFonts w:ascii="Palatino Linotype" w:hAnsi="Palatino Linotype" w:cs="Arial"/>
          <w:b/>
          <w:sz w:val="24"/>
        </w:rPr>
        <w:t>Acto Impugnado:</w:t>
      </w:r>
    </w:p>
    <w:p w14:paraId="1DBC288C" w14:textId="77777777" w:rsidR="00A60168" w:rsidRPr="00A51B2C" w:rsidRDefault="00A60168" w:rsidP="00A60168">
      <w:pPr>
        <w:pStyle w:val="Citas"/>
        <w:rPr>
          <w:b/>
          <w:bCs/>
        </w:rPr>
      </w:pPr>
      <w:r w:rsidRPr="00A51B2C">
        <w:t xml:space="preserve">“No dan lo solicitado” </w:t>
      </w:r>
      <w:r w:rsidRPr="00A51B2C">
        <w:rPr>
          <w:b/>
          <w:bCs/>
        </w:rPr>
        <w:t>(Sic)</w:t>
      </w:r>
    </w:p>
    <w:p w14:paraId="566C53A2" w14:textId="77777777" w:rsidR="00A60168" w:rsidRPr="00A51B2C" w:rsidRDefault="00A60168" w:rsidP="00A60168">
      <w:pPr>
        <w:spacing w:before="240" w:line="360" w:lineRule="auto"/>
        <w:jc w:val="both"/>
        <w:rPr>
          <w:rFonts w:ascii="Palatino Linotype" w:hAnsi="Palatino Linotype" w:cs="Arial"/>
          <w:sz w:val="24"/>
        </w:rPr>
      </w:pPr>
      <w:r w:rsidRPr="00A51B2C">
        <w:rPr>
          <w:rFonts w:ascii="Palatino Linotype" w:hAnsi="Palatino Linotype" w:cs="Arial"/>
          <w:b/>
          <w:sz w:val="24"/>
        </w:rPr>
        <w:t>Razones o Motivos de Inconformidad</w:t>
      </w:r>
      <w:r w:rsidRPr="00A51B2C">
        <w:rPr>
          <w:rFonts w:ascii="Palatino Linotype" w:hAnsi="Palatino Linotype" w:cs="Arial"/>
          <w:sz w:val="24"/>
        </w:rPr>
        <w:t xml:space="preserve">: </w:t>
      </w:r>
    </w:p>
    <w:p w14:paraId="14D1405A" w14:textId="77777777" w:rsidR="00A60168" w:rsidRPr="00A51B2C" w:rsidRDefault="00A60168" w:rsidP="00A60168">
      <w:pPr>
        <w:pStyle w:val="Citas"/>
      </w:pPr>
      <w:r w:rsidRPr="00A51B2C">
        <w:t>“La negativa de la información” (Sic)</w:t>
      </w:r>
    </w:p>
    <w:p w14:paraId="6B2DFA8F" w14:textId="77777777" w:rsidR="00A60168" w:rsidRPr="00A51B2C" w:rsidRDefault="00A60168" w:rsidP="005433E9">
      <w:pPr>
        <w:pStyle w:val="Citas"/>
        <w:ind w:left="0" w:right="0"/>
        <w:rPr>
          <w:i w:val="0"/>
          <w:sz w:val="24"/>
          <w:szCs w:val="24"/>
        </w:rPr>
      </w:pPr>
    </w:p>
    <w:p w14:paraId="731A4D42" w14:textId="3A9E6FA6" w:rsidR="005433E9" w:rsidRPr="00A51B2C" w:rsidRDefault="005433E9" w:rsidP="005433E9">
      <w:pPr>
        <w:pStyle w:val="Citas"/>
        <w:ind w:left="0" w:right="0"/>
        <w:rPr>
          <w:i w:val="0"/>
          <w:sz w:val="24"/>
          <w:szCs w:val="24"/>
        </w:rPr>
      </w:pPr>
      <w:r w:rsidRPr="00A51B2C">
        <w:rPr>
          <w:i w:val="0"/>
          <w:sz w:val="24"/>
          <w:szCs w:val="24"/>
        </w:rPr>
        <w:t xml:space="preserve">En virtud de lo anterior, a toda luz se desprende que las razones o motivos de inconformidad esgrimidos por el particular se encuentran encauzados a denotar la </w:t>
      </w:r>
      <w:r w:rsidRPr="00A51B2C">
        <w:rPr>
          <w:i w:val="0"/>
          <w:sz w:val="24"/>
          <w:szCs w:val="24"/>
        </w:rPr>
        <w:lastRenderedPageBreak/>
        <w:t xml:space="preserve">actualización de la causal de procedencia prevista en el artículo 179, </w:t>
      </w:r>
      <w:r w:rsidR="00727810" w:rsidRPr="00A51B2C">
        <w:rPr>
          <w:i w:val="0"/>
          <w:sz w:val="24"/>
          <w:szCs w:val="24"/>
        </w:rPr>
        <w:t>fracción I</w:t>
      </w:r>
      <w:r w:rsidRPr="00A51B2C">
        <w:rPr>
          <w:i w:val="0"/>
          <w:sz w:val="24"/>
          <w:szCs w:val="24"/>
        </w:rPr>
        <w:t xml:space="preserve"> de la Ley de Transparencia y Acceso a la Información Pública del Estado de México y Municipios, normatividad que dispone a la literalidad lo siguiente:</w:t>
      </w:r>
    </w:p>
    <w:p w14:paraId="5312DB14" w14:textId="77777777" w:rsidR="005433E9" w:rsidRPr="00A51B2C" w:rsidRDefault="005433E9" w:rsidP="005433E9">
      <w:pPr>
        <w:pStyle w:val="Citas"/>
      </w:pPr>
      <w:r w:rsidRPr="00A51B2C">
        <w:t>“Artículo 179. El recurso de revisión es un medio de protección que la Ley otorga a los particulares, para hacer valer su derecho de acceso a la información pública, y procederá en contra de las siguientes causas:</w:t>
      </w:r>
    </w:p>
    <w:p w14:paraId="156B8315" w14:textId="77777777" w:rsidR="005433E9" w:rsidRPr="00A51B2C" w:rsidRDefault="005433E9" w:rsidP="005433E9">
      <w:pPr>
        <w:pStyle w:val="Citas"/>
      </w:pPr>
      <w:r w:rsidRPr="00A51B2C">
        <w:t xml:space="preserve">I. La negativa a la información solicitada; </w:t>
      </w:r>
    </w:p>
    <w:p w14:paraId="2D053566" w14:textId="0BB060DC" w:rsidR="001A0EDA" w:rsidRPr="00A51B2C" w:rsidRDefault="001A0EDA" w:rsidP="001A0EDA">
      <w:pPr>
        <w:pStyle w:val="Citas"/>
        <w:rPr>
          <w:b/>
        </w:rPr>
      </w:pPr>
      <w:r w:rsidRPr="00A51B2C">
        <w:rPr>
          <w:bCs/>
        </w:rPr>
        <w:t xml:space="preserve">(…)” </w:t>
      </w:r>
      <w:r w:rsidRPr="00A51B2C">
        <w:rPr>
          <w:b/>
        </w:rPr>
        <w:t>(Sic)</w:t>
      </w:r>
    </w:p>
    <w:p w14:paraId="05817D8C" w14:textId="77777777" w:rsidR="004831F0" w:rsidRPr="00A51B2C" w:rsidRDefault="004831F0" w:rsidP="009A38A9">
      <w:pPr>
        <w:autoSpaceDE w:val="0"/>
        <w:autoSpaceDN w:val="0"/>
        <w:adjustRightInd w:val="0"/>
        <w:spacing w:before="240" w:line="360" w:lineRule="auto"/>
        <w:jc w:val="both"/>
        <w:rPr>
          <w:rFonts w:ascii="Palatino Linotype" w:hAnsi="Palatino Linotype"/>
          <w:sz w:val="24"/>
          <w:szCs w:val="24"/>
        </w:rPr>
      </w:pPr>
    </w:p>
    <w:p w14:paraId="69102DD2" w14:textId="54380E17" w:rsidR="005433E9" w:rsidRPr="00A51B2C" w:rsidRDefault="005433E9" w:rsidP="009A38A9">
      <w:pPr>
        <w:autoSpaceDE w:val="0"/>
        <w:autoSpaceDN w:val="0"/>
        <w:adjustRightInd w:val="0"/>
        <w:spacing w:before="240" w:line="360" w:lineRule="auto"/>
        <w:jc w:val="both"/>
        <w:rPr>
          <w:rFonts w:ascii="Palatino Linotype" w:hAnsi="Palatino Linotype"/>
          <w:sz w:val="24"/>
          <w:szCs w:val="24"/>
        </w:rPr>
      </w:pPr>
      <w:r w:rsidRPr="00A51B2C">
        <w:rPr>
          <w:rFonts w:ascii="Palatino Linotype" w:hAnsi="Palatino Linotype"/>
          <w:sz w:val="24"/>
          <w:szCs w:val="24"/>
        </w:rPr>
        <w:t xml:space="preserve">Por otra parte, como fue referido en el antecedente quinto, </w:t>
      </w:r>
      <w:r w:rsidRPr="00A51B2C">
        <w:rPr>
          <w:rFonts w:ascii="Palatino Linotype" w:hAnsi="Palatino Linotype"/>
          <w:b/>
          <w:bCs/>
          <w:sz w:val="24"/>
          <w:szCs w:val="24"/>
        </w:rPr>
        <w:t xml:space="preserve">El Sujeto Obligado </w:t>
      </w:r>
      <w:r w:rsidRPr="00A51B2C">
        <w:rPr>
          <w:rFonts w:ascii="Palatino Linotype" w:hAnsi="Palatino Linotype"/>
          <w:sz w:val="24"/>
          <w:szCs w:val="24"/>
        </w:rPr>
        <w:t>rindió su informe justificado</w:t>
      </w:r>
      <w:r w:rsidR="001A0EDA" w:rsidRPr="00A51B2C">
        <w:rPr>
          <w:rFonts w:ascii="Palatino Linotype" w:hAnsi="Palatino Linotype"/>
          <w:sz w:val="24"/>
          <w:szCs w:val="24"/>
        </w:rPr>
        <w:t xml:space="preserve">, </w:t>
      </w:r>
      <w:r w:rsidR="0046361D" w:rsidRPr="00A51B2C">
        <w:rPr>
          <w:rFonts w:ascii="Palatino Linotype" w:hAnsi="Palatino Linotype"/>
          <w:sz w:val="24"/>
          <w:szCs w:val="24"/>
        </w:rPr>
        <w:t>cuyo contenido se describe integralmente a continuación:</w:t>
      </w:r>
    </w:p>
    <w:p w14:paraId="5D57EBDA" w14:textId="09C2373A" w:rsidR="0046361D" w:rsidRPr="00A51B2C" w:rsidRDefault="005433E9" w:rsidP="00A60168">
      <w:pPr>
        <w:pStyle w:val="Prrafodelista"/>
        <w:numPr>
          <w:ilvl w:val="0"/>
          <w:numId w:val="7"/>
        </w:numPr>
        <w:autoSpaceDE w:val="0"/>
        <w:autoSpaceDN w:val="0"/>
        <w:adjustRightInd w:val="0"/>
        <w:spacing w:before="240" w:line="360" w:lineRule="auto"/>
        <w:jc w:val="both"/>
        <w:rPr>
          <w:rFonts w:ascii="Palatino Linotype" w:hAnsi="Palatino Linotype"/>
        </w:rPr>
      </w:pPr>
      <w:r w:rsidRPr="00A51B2C">
        <w:rPr>
          <w:rFonts w:ascii="Palatino Linotype" w:hAnsi="Palatino Linotype"/>
          <w:b/>
          <w:bCs/>
        </w:rPr>
        <w:t>“</w:t>
      </w:r>
      <w:r w:rsidR="00A60168" w:rsidRPr="00A51B2C">
        <w:rPr>
          <w:rFonts w:ascii="Palatino Linotype" w:hAnsi="Palatino Linotype"/>
          <w:b/>
          <w:bCs/>
        </w:rPr>
        <w:t xml:space="preserve">ANEXOS 08370-2025.pdf”: </w:t>
      </w:r>
      <w:r w:rsidR="00A60168" w:rsidRPr="00A51B2C">
        <w:rPr>
          <w:rFonts w:ascii="Palatino Linotype" w:hAnsi="Palatino Linotype"/>
        </w:rPr>
        <w:t>Compila lo siguiente:</w:t>
      </w:r>
    </w:p>
    <w:p w14:paraId="326FFFB3" w14:textId="09D74D87" w:rsidR="00A60168" w:rsidRPr="00A51B2C" w:rsidRDefault="00A60168" w:rsidP="00A60168">
      <w:pPr>
        <w:pStyle w:val="Prrafodelista"/>
        <w:numPr>
          <w:ilvl w:val="0"/>
          <w:numId w:val="18"/>
        </w:numPr>
        <w:autoSpaceDE w:val="0"/>
        <w:autoSpaceDN w:val="0"/>
        <w:adjustRightInd w:val="0"/>
        <w:spacing w:before="240" w:line="360" w:lineRule="auto"/>
        <w:jc w:val="both"/>
        <w:rPr>
          <w:rFonts w:ascii="Palatino Linotype" w:hAnsi="Palatino Linotype"/>
        </w:rPr>
      </w:pPr>
      <w:r w:rsidRPr="00A51B2C">
        <w:rPr>
          <w:rFonts w:ascii="Palatino Linotype" w:hAnsi="Palatino Linotype"/>
        </w:rPr>
        <w:t xml:space="preserve">Oficio número </w:t>
      </w:r>
      <w:r w:rsidRPr="00A51B2C">
        <w:rPr>
          <w:rFonts w:ascii="Palatino Linotype" w:hAnsi="Palatino Linotype"/>
          <w:b/>
          <w:bCs/>
        </w:rPr>
        <w:t xml:space="preserve">202010000/2640/2025 </w:t>
      </w:r>
      <w:r w:rsidRPr="00A51B2C">
        <w:rPr>
          <w:rFonts w:ascii="Palatino Linotype" w:hAnsi="Palatino Linotype"/>
        </w:rPr>
        <w:t>signado por el tesorero municipal, dirigido al titular de la unidad de transparencia, de fecha veintiuno de julio de dos mil veinticinco, ratifica la respuesta primigenia.</w:t>
      </w:r>
    </w:p>
    <w:p w14:paraId="7BD3B987" w14:textId="21EF912C" w:rsidR="00A60168" w:rsidRPr="00A51B2C" w:rsidRDefault="00A60168" w:rsidP="00A60168">
      <w:pPr>
        <w:pStyle w:val="Prrafodelista"/>
        <w:numPr>
          <w:ilvl w:val="0"/>
          <w:numId w:val="18"/>
        </w:numPr>
        <w:autoSpaceDE w:val="0"/>
        <w:autoSpaceDN w:val="0"/>
        <w:adjustRightInd w:val="0"/>
        <w:spacing w:before="240" w:line="360" w:lineRule="auto"/>
        <w:jc w:val="both"/>
        <w:rPr>
          <w:rFonts w:ascii="Palatino Linotype" w:hAnsi="Palatino Linotype"/>
        </w:rPr>
      </w:pPr>
      <w:r w:rsidRPr="00A51B2C">
        <w:rPr>
          <w:rFonts w:ascii="Palatino Linotype" w:hAnsi="Palatino Linotype"/>
        </w:rPr>
        <w:t xml:space="preserve">Oficio número </w:t>
      </w:r>
      <w:r w:rsidRPr="00A51B2C">
        <w:rPr>
          <w:rFonts w:ascii="Palatino Linotype" w:hAnsi="Palatino Linotype"/>
          <w:b/>
          <w:bCs/>
        </w:rPr>
        <w:t xml:space="preserve">206010000/4246/2025 </w:t>
      </w:r>
      <w:r w:rsidRPr="00A51B2C">
        <w:rPr>
          <w:rFonts w:ascii="Palatino Linotype" w:hAnsi="Palatino Linotype"/>
        </w:rPr>
        <w:t xml:space="preserve">signado por la directora general de administración, dirigido a titular de la unidad de transparencia, de fecha diecisiete de julio de dos mil veinticinco, refiere que no es competente para dar respuesta a la solicitud de información. </w:t>
      </w:r>
    </w:p>
    <w:p w14:paraId="56D836BA" w14:textId="77777777" w:rsidR="00A60168" w:rsidRPr="00A51B2C" w:rsidRDefault="00A60168" w:rsidP="00A60168">
      <w:pPr>
        <w:pStyle w:val="Prrafodelista"/>
        <w:autoSpaceDE w:val="0"/>
        <w:autoSpaceDN w:val="0"/>
        <w:adjustRightInd w:val="0"/>
        <w:spacing w:before="240" w:line="360" w:lineRule="auto"/>
        <w:ind w:left="1080"/>
        <w:jc w:val="both"/>
        <w:rPr>
          <w:rFonts w:ascii="Palatino Linotype" w:hAnsi="Palatino Linotype"/>
        </w:rPr>
      </w:pPr>
    </w:p>
    <w:p w14:paraId="052E4194" w14:textId="4C56B588" w:rsidR="00A60168" w:rsidRPr="00A51B2C" w:rsidRDefault="00A60168" w:rsidP="00A60168">
      <w:pPr>
        <w:pStyle w:val="Prrafodelista"/>
        <w:numPr>
          <w:ilvl w:val="0"/>
          <w:numId w:val="18"/>
        </w:numPr>
        <w:autoSpaceDE w:val="0"/>
        <w:autoSpaceDN w:val="0"/>
        <w:adjustRightInd w:val="0"/>
        <w:spacing w:before="240" w:line="360" w:lineRule="auto"/>
        <w:jc w:val="both"/>
        <w:rPr>
          <w:rFonts w:ascii="Palatino Linotype" w:hAnsi="Palatino Linotype"/>
        </w:rPr>
      </w:pPr>
      <w:r w:rsidRPr="00A51B2C">
        <w:rPr>
          <w:rFonts w:ascii="Palatino Linotype" w:hAnsi="Palatino Linotype"/>
        </w:rPr>
        <w:lastRenderedPageBreak/>
        <w:t xml:space="preserve">Oficio número </w:t>
      </w:r>
      <w:r w:rsidRPr="00A51B2C">
        <w:rPr>
          <w:rFonts w:ascii="Palatino Linotype" w:hAnsi="Palatino Linotype"/>
          <w:b/>
          <w:bCs/>
        </w:rPr>
        <w:t xml:space="preserve">200060100/629/2025 </w:t>
      </w:r>
      <w:r w:rsidRPr="00A51B2C">
        <w:rPr>
          <w:rFonts w:ascii="Palatino Linotype" w:hAnsi="Palatino Linotype"/>
        </w:rPr>
        <w:t>signado por el titular de la Unidad de Información, Planeación, Programación y Evaluación, dirigido al titular de la unidad de transparencia, de fecha treinta y uno de julio de dos mil veinticinco, resulta de nuestro interés el siguiente extracto:</w:t>
      </w:r>
    </w:p>
    <w:p w14:paraId="3FA8EB14" w14:textId="77777777" w:rsidR="00A60168" w:rsidRPr="00A51B2C" w:rsidRDefault="00A60168" w:rsidP="00A60168">
      <w:pPr>
        <w:pStyle w:val="Prrafodelista"/>
        <w:rPr>
          <w:rFonts w:ascii="Palatino Linotype" w:hAnsi="Palatino Linotype"/>
        </w:rPr>
      </w:pPr>
    </w:p>
    <w:p w14:paraId="221FF93A" w14:textId="4EAC5207" w:rsidR="00A60168" w:rsidRPr="00A51B2C" w:rsidRDefault="00A60168" w:rsidP="00A60168">
      <w:pPr>
        <w:pStyle w:val="Prrafodelista"/>
        <w:autoSpaceDE w:val="0"/>
        <w:autoSpaceDN w:val="0"/>
        <w:adjustRightInd w:val="0"/>
        <w:spacing w:before="240" w:line="360" w:lineRule="auto"/>
        <w:ind w:left="1080"/>
        <w:jc w:val="both"/>
        <w:rPr>
          <w:rFonts w:ascii="Palatino Linotype" w:hAnsi="Palatino Linotype"/>
          <w:b/>
          <w:bCs/>
          <w:i/>
          <w:iCs/>
        </w:rPr>
      </w:pPr>
      <w:r w:rsidRPr="00A51B2C">
        <w:rPr>
          <w:rFonts w:ascii="Palatino Linotype" w:hAnsi="Palatino Linotype"/>
          <w:i/>
          <w:iCs/>
        </w:rPr>
        <w:t xml:space="preserve">“(…) No obstante, derivado de una búsqueda razonable y exhaustiva en los archivos de esta Unidad, se localizó información adicional </w:t>
      </w:r>
      <w:r w:rsidR="006734C7" w:rsidRPr="00A51B2C">
        <w:rPr>
          <w:rFonts w:ascii="Palatino Linotype" w:hAnsi="Palatino Linotype"/>
          <w:i/>
          <w:iCs/>
        </w:rPr>
        <w:t xml:space="preserve">relacionada con los reglamentos solicitados. Al respecto, es importante precisar que la Unidad de Información, Planeación, Programación y Evaluación no cuenta con un reglamento especifico que delimite formalmente sus funciones o atribuciones. Sin embargo, en observancia al principio de máxima publicidad, se anexa a la presente un extracto del Manual de Organización de la Secretaría del Ayuntamiento, en el cual se describen algunas atribuciones de dicha unidad…” </w:t>
      </w:r>
      <w:r w:rsidR="006734C7" w:rsidRPr="00A51B2C">
        <w:rPr>
          <w:rFonts w:ascii="Palatino Linotype" w:hAnsi="Palatino Linotype"/>
          <w:b/>
          <w:bCs/>
          <w:i/>
          <w:iCs/>
        </w:rPr>
        <w:t>(Sic)</w:t>
      </w:r>
    </w:p>
    <w:p w14:paraId="64D64097" w14:textId="77777777" w:rsidR="00A60168" w:rsidRPr="00A51B2C" w:rsidRDefault="00A60168" w:rsidP="00A60168">
      <w:pPr>
        <w:pStyle w:val="Prrafodelista"/>
        <w:autoSpaceDE w:val="0"/>
        <w:autoSpaceDN w:val="0"/>
        <w:adjustRightInd w:val="0"/>
        <w:spacing w:before="240" w:line="360" w:lineRule="auto"/>
        <w:ind w:left="1080"/>
        <w:jc w:val="both"/>
        <w:rPr>
          <w:rFonts w:ascii="Palatino Linotype" w:hAnsi="Palatino Linotype"/>
        </w:rPr>
      </w:pPr>
    </w:p>
    <w:p w14:paraId="345F1432" w14:textId="7D1C2B12" w:rsidR="00A60168" w:rsidRPr="00A51B2C" w:rsidRDefault="00A60168" w:rsidP="00A60168">
      <w:pPr>
        <w:pStyle w:val="Prrafodelista"/>
        <w:numPr>
          <w:ilvl w:val="0"/>
          <w:numId w:val="7"/>
        </w:numPr>
        <w:autoSpaceDE w:val="0"/>
        <w:autoSpaceDN w:val="0"/>
        <w:adjustRightInd w:val="0"/>
        <w:spacing w:before="240" w:line="360" w:lineRule="auto"/>
        <w:jc w:val="both"/>
        <w:rPr>
          <w:rFonts w:ascii="Palatino Linotype" w:hAnsi="Palatino Linotype"/>
        </w:rPr>
      </w:pPr>
      <w:r w:rsidRPr="00A51B2C">
        <w:rPr>
          <w:rFonts w:ascii="Palatino Linotype" w:hAnsi="Palatino Linotype"/>
          <w:b/>
          <w:bCs/>
        </w:rPr>
        <w:t xml:space="preserve">“Ratificación 08370.pdf”: </w:t>
      </w:r>
      <w:r w:rsidR="006734C7" w:rsidRPr="00A51B2C">
        <w:rPr>
          <w:rFonts w:ascii="Palatino Linotype" w:hAnsi="Palatino Linotype"/>
        </w:rPr>
        <w:t xml:space="preserve">Oficio sin número emitido por el titular del a unidad de transparencia, dirigido al comisionado ponente, de fecha cinco de agosto de dos mil veinticinco, refiere que los servidores públicos adscritos a la UIPPE, tesorería, secretaría y dirección general de transparencia ratificaron la respuesta primigenia. </w:t>
      </w:r>
    </w:p>
    <w:p w14:paraId="46F067E6" w14:textId="77777777" w:rsidR="00727810" w:rsidRPr="00A51B2C" w:rsidRDefault="00727810" w:rsidP="005433E9">
      <w:pPr>
        <w:spacing w:line="360" w:lineRule="auto"/>
        <w:contextualSpacing/>
        <w:jc w:val="both"/>
        <w:rPr>
          <w:rFonts w:ascii="Palatino Linotype" w:hAnsi="Palatino Linotype"/>
          <w:sz w:val="24"/>
          <w:szCs w:val="24"/>
        </w:rPr>
      </w:pPr>
    </w:p>
    <w:p w14:paraId="5D23F979" w14:textId="3CAD3C50" w:rsidR="004831F0" w:rsidRPr="00A51B2C" w:rsidRDefault="005433E9" w:rsidP="005433E9">
      <w:pPr>
        <w:spacing w:line="360" w:lineRule="auto"/>
        <w:contextualSpacing/>
        <w:jc w:val="both"/>
        <w:rPr>
          <w:rFonts w:ascii="Palatino Linotype" w:hAnsi="Palatino Linotype"/>
          <w:sz w:val="24"/>
          <w:szCs w:val="24"/>
        </w:rPr>
      </w:pPr>
      <w:r w:rsidRPr="00A51B2C">
        <w:rPr>
          <w:rFonts w:ascii="Palatino Linotype" w:hAnsi="Palatino Linotype"/>
          <w:sz w:val="24"/>
          <w:szCs w:val="24"/>
        </w:rPr>
        <w:t xml:space="preserve">En suma, </w:t>
      </w:r>
      <w:r w:rsidR="00547212" w:rsidRPr="00A51B2C">
        <w:rPr>
          <w:rFonts w:ascii="Palatino Linotype" w:hAnsi="Palatino Linotype"/>
          <w:sz w:val="24"/>
          <w:szCs w:val="24"/>
        </w:rPr>
        <w:t xml:space="preserve">al ratificar la respuesta primigenia </w:t>
      </w:r>
      <w:r w:rsidRPr="00A51B2C">
        <w:rPr>
          <w:rFonts w:ascii="Palatino Linotype" w:hAnsi="Palatino Linotype"/>
          <w:sz w:val="24"/>
          <w:szCs w:val="24"/>
        </w:rPr>
        <w:t xml:space="preserve">se arriba a la conclusión de que no se subsanó la violación al derecho de acceso a la información pública, </w:t>
      </w:r>
      <w:r w:rsidR="004831F0" w:rsidRPr="00A51B2C">
        <w:rPr>
          <w:rFonts w:ascii="Palatino Linotype" w:hAnsi="Palatino Linotype"/>
          <w:sz w:val="24"/>
          <w:szCs w:val="24"/>
        </w:rPr>
        <w:t xml:space="preserve">resultando </w:t>
      </w:r>
      <w:r w:rsidR="004831F0" w:rsidRPr="00A51B2C">
        <w:rPr>
          <w:rFonts w:ascii="Palatino Linotype" w:hAnsi="Palatino Linotype"/>
          <w:sz w:val="24"/>
          <w:szCs w:val="24"/>
        </w:rPr>
        <w:lastRenderedPageBreak/>
        <w:t>procedente ordenar una búsqueda exhaustiva y razonable, a efecto de hacer entrega de la siguiente información:</w:t>
      </w:r>
    </w:p>
    <w:p w14:paraId="0AC9EBC8" w14:textId="77777777" w:rsidR="006734C7" w:rsidRPr="00A51B2C" w:rsidRDefault="006734C7" w:rsidP="006734C7">
      <w:pPr>
        <w:pStyle w:val="Sinespaciado"/>
        <w:spacing w:line="360" w:lineRule="auto"/>
        <w:jc w:val="both"/>
        <w:rPr>
          <w:rFonts w:ascii="Palatino Linotype" w:hAnsi="Palatino Linotype"/>
          <w:b/>
          <w:bCs/>
        </w:rPr>
      </w:pPr>
      <w:r w:rsidRPr="00A51B2C">
        <w:rPr>
          <w:rFonts w:ascii="Palatino Linotype" w:hAnsi="Palatino Linotype"/>
          <w:b/>
          <w:bCs/>
        </w:rPr>
        <w:t xml:space="preserve">En formato pdf, Word o aquel en el cual haya sido generada la información: </w:t>
      </w:r>
    </w:p>
    <w:p w14:paraId="2E14B52E" w14:textId="719835F9" w:rsidR="006734C7" w:rsidRPr="00A51B2C" w:rsidRDefault="006734C7" w:rsidP="006734C7">
      <w:pPr>
        <w:pStyle w:val="Citas"/>
        <w:numPr>
          <w:ilvl w:val="0"/>
          <w:numId w:val="12"/>
        </w:numPr>
        <w:ind w:right="0"/>
        <w:rPr>
          <w:i w:val="0"/>
          <w:iCs/>
          <w:sz w:val="24"/>
          <w:szCs w:val="24"/>
        </w:rPr>
      </w:pPr>
      <w:r w:rsidRPr="00A51B2C">
        <w:rPr>
          <w:i w:val="0"/>
          <w:iCs/>
          <w:sz w:val="24"/>
          <w:szCs w:val="24"/>
        </w:rPr>
        <w:t>Reglamentos municipales de Cabildo, UIPPE, tesorería, dirección de administración y/o equivalentes, del uno de enero de dos mil dieciséis al veintisiete de mayo de dos mil veinticinco</w:t>
      </w:r>
      <w:r w:rsidR="00C12D22" w:rsidRPr="00A51B2C">
        <w:rPr>
          <w:i w:val="0"/>
          <w:iCs/>
          <w:sz w:val="24"/>
          <w:szCs w:val="24"/>
        </w:rPr>
        <w:t xml:space="preserve">, únicamente por cuanto hace a la información que no fue remitida mediante respuesta e informe justificado. </w:t>
      </w:r>
    </w:p>
    <w:p w14:paraId="6B7782D8" w14:textId="24768774" w:rsidR="006734C7" w:rsidRPr="00A51B2C" w:rsidRDefault="006734C7" w:rsidP="006734C7">
      <w:pPr>
        <w:pStyle w:val="Citas"/>
        <w:numPr>
          <w:ilvl w:val="0"/>
          <w:numId w:val="12"/>
        </w:numPr>
        <w:ind w:right="0"/>
        <w:rPr>
          <w:i w:val="0"/>
          <w:iCs/>
          <w:sz w:val="24"/>
          <w:szCs w:val="24"/>
        </w:rPr>
      </w:pPr>
      <w:r w:rsidRPr="00A51B2C">
        <w:rPr>
          <w:i w:val="0"/>
          <w:iCs/>
          <w:sz w:val="24"/>
          <w:szCs w:val="24"/>
        </w:rPr>
        <w:t xml:space="preserve">El o los documentos donde conste el presupuesto autorizado por el cabildo, por programa y capítulo de gasto correspondiente </w:t>
      </w:r>
      <w:r w:rsidR="00C12D22" w:rsidRPr="00A51B2C">
        <w:rPr>
          <w:i w:val="0"/>
          <w:iCs/>
          <w:sz w:val="24"/>
          <w:szCs w:val="24"/>
        </w:rPr>
        <w:t xml:space="preserve">al año 2018. </w:t>
      </w:r>
    </w:p>
    <w:p w14:paraId="62E39034" w14:textId="3637BDD8" w:rsidR="006734C7" w:rsidRPr="00A51B2C" w:rsidRDefault="006734C7" w:rsidP="006734C7">
      <w:pPr>
        <w:pStyle w:val="Citas"/>
        <w:numPr>
          <w:ilvl w:val="0"/>
          <w:numId w:val="12"/>
        </w:numPr>
        <w:ind w:right="0"/>
        <w:rPr>
          <w:i w:val="0"/>
          <w:iCs/>
          <w:sz w:val="24"/>
          <w:szCs w:val="24"/>
        </w:rPr>
      </w:pPr>
      <w:r w:rsidRPr="00A51B2C">
        <w:rPr>
          <w:i w:val="0"/>
          <w:iCs/>
          <w:sz w:val="24"/>
          <w:szCs w:val="24"/>
        </w:rPr>
        <w:t xml:space="preserve">El o los documentos donde conste el presupuesto por programa considerando los formatos que emite el Manual para la Planeación, Programación y Presupuesto de Egresos Municipal, por unidad ejecutora, capítulo de gasto, programa y proyecto, correspondiente </w:t>
      </w:r>
      <w:r w:rsidR="00C12D22" w:rsidRPr="00A51B2C">
        <w:rPr>
          <w:i w:val="0"/>
          <w:iCs/>
          <w:sz w:val="24"/>
          <w:szCs w:val="24"/>
        </w:rPr>
        <w:t xml:space="preserve">al año 2018. </w:t>
      </w:r>
      <w:r w:rsidRPr="00A51B2C">
        <w:rPr>
          <w:i w:val="0"/>
          <w:iCs/>
          <w:sz w:val="24"/>
          <w:szCs w:val="24"/>
        </w:rPr>
        <w:t xml:space="preserve"> </w:t>
      </w:r>
    </w:p>
    <w:p w14:paraId="4F1FFEEB" w14:textId="77777777" w:rsidR="006734C7" w:rsidRPr="00A51B2C" w:rsidRDefault="006734C7" w:rsidP="006734C7">
      <w:pPr>
        <w:pStyle w:val="Citas"/>
        <w:numPr>
          <w:ilvl w:val="0"/>
          <w:numId w:val="12"/>
        </w:numPr>
        <w:ind w:right="0"/>
        <w:rPr>
          <w:i w:val="0"/>
          <w:iCs/>
          <w:sz w:val="24"/>
          <w:szCs w:val="24"/>
        </w:rPr>
      </w:pPr>
      <w:r w:rsidRPr="00A51B2C">
        <w:rPr>
          <w:i w:val="0"/>
          <w:iCs/>
          <w:sz w:val="24"/>
          <w:szCs w:val="24"/>
        </w:rPr>
        <w:t xml:space="preserve">El o los documentos donde conste el informe mensual del avance del ejercicio de los recursos financieros por proyecto presupuestario correspondiente al mes de diciembre de los años 2019, 2020 y 2021. </w:t>
      </w:r>
    </w:p>
    <w:p w14:paraId="19836A05" w14:textId="09B6AEDB" w:rsidR="006734C7" w:rsidRPr="00A51B2C" w:rsidRDefault="006734C7" w:rsidP="006734C7">
      <w:pPr>
        <w:pStyle w:val="Citas"/>
        <w:numPr>
          <w:ilvl w:val="0"/>
          <w:numId w:val="12"/>
        </w:numPr>
        <w:ind w:right="0"/>
        <w:contextualSpacing/>
        <w:rPr>
          <w:i w:val="0"/>
          <w:iCs/>
          <w:sz w:val="24"/>
          <w:szCs w:val="24"/>
        </w:rPr>
      </w:pPr>
      <w:r w:rsidRPr="00A51B2C">
        <w:rPr>
          <w:i w:val="0"/>
          <w:iCs/>
          <w:sz w:val="24"/>
          <w:szCs w:val="24"/>
        </w:rPr>
        <w:t xml:space="preserve">El o los documentos donde conste el matriz de Indicadores para Resultados </w:t>
      </w:r>
      <w:r w:rsidR="00C12D22" w:rsidRPr="00A51B2C">
        <w:rPr>
          <w:i w:val="0"/>
          <w:iCs/>
          <w:sz w:val="24"/>
          <w:szCs w:val="24"/>
        </w:rPr>
        <w:t>del año 2018</w:t>
      </w:r>
      <w:r w:rsidRPr="00A51B2C">
        <w:rPr>
          <w:i w:val="0"/>
          <w:iCs/>
          <w:sz w:val="24"/>
          <w:szCs w:val="24"/>
        </w:rPr>
        <w:t xml:space="preserve"> con sus fichas de indicadores del cuarto trimestre. </w:t>
      </w:r>
    </w:p>
    <w:p w14:paraId="618703D4" w14:textId="6195A557" w:rsidR="006734C7" w:rsidRPr="00A51B2C" w:rsidRDefault="006734C7" w:rsidP="006734C7">
      <w:pPr>
        <w:pStyle w:val="Citas"/>
        <w:numPr>
          <w:ilvl w:val="0"/>
          <w:numId w:val="12"/>
        </w:numPr>
        <w:ind w:right="0"/>
        <w:rPr>
          <w:i w:val="0"/>
          <w:iCs/>
          <w:sz w:val="24"/>
          <w:szCs w:val="24"/>
        </w:rPr>
      </w:pPr>
      <w:r w:rsidRPr="00A51B2C">
        <w:rPr>
          <w:i w:val="0"/>
          <w:iCs/>
          <w:sz w:val="24"/>
          <w:szCs w:val="24"/>
        </w:rPr>
        <w:t xml:space="preserve">Dictámenes de reconducción de los programas que sufrieron modificación programática </w:t>
      </w:r>
      <w:r w:rsidR="00C12D22" w:rsidRPr="00A51B2C">
        <w:rPr>
          <w:i w:val="0"/>
          <w:iCs/>
          <w:sz w:val="24"/>
          <w:szCs w:val="24"/>
        </w:rPr>
        <w:t xml:space="preserve">del año 2018. </w:t>
      </w:r>
    </w:p>
    <w:p w14:paraId="13AAB6D5" w14:textId="193C3B43" w:rsidR="006734C7" w:rsidRPr="00A51B2C" w:rsidRDefault="006734C7" w:rsidP="006734C7">
      <w:pPr>
        <w:pStyle w:val="Citas"/>
        <w:numPr>
          <w:ilvl w:val="0"/>
          <w:numId w:val="12"/>
        </w:numPr>
        <w:ind w:right="0"/>
        <w:rPr>
          <w:i w:val="0"/>
          <w:iCs/>
          <w:sz w:val="24"/>
          <w:szCs w:val="24"/>
        </w:rPr>
      </w:pPr>
      <w:r w:rsidRPr="00A51B2C">
        <w:rPr>
          <w:i w:val="0"/>
          <w:iCs/>
          <w:sz w:val="24"/>
          <w:szCs w:val="24"/>
        </w:rPr>
        <w:lastRenderedPageBreak/>
        <w:t xml:space="preserve">El o los documentos donde conste la información cuantitativa y cualitativa de la cuenta pública en materia programática </w:t>
      </w:r>
      <w:r w:rsidR="00C12D22" w:rsidRPr="00A51B2C">
        <w:rPr>
          <w:i w:val="0"/>
          <w:iCs/>
          <w:sz w:val="24"/>
          <w:szCs w:val="24"/>
        </w:rPr>
        <w:t xml:space="preserve">del año 2018. </w:t>
      </w:r>
      <w:r w:rsidRPr="00A51B2C">
        <w:rPr>
          <w:i w:val="0"/>
          <w:iCs/>
          <w:sz w:val="24"/>
          <w:szCs w:val="24"/>
        </w:rPr>
        <w:t xml:space="preserve"> </w:t>
      </w:r>
    </w:p>
    <w:p w14:paraId="1734C28D" w14:textId="1BA323B4" w:rsidR="006734C7" w:rsidRPr="00A51B2C" w:rsidRDefault="006734C7" w:rsidP="006734C7">
      <w:pPr>
        <w:pStyle w:val="Citas"/>
        <w:numPr>
          <w:ilvl w:val="0"/>
          <w:numId w:val="12"/>
        </w:numPr>
        <w:ind w:right="0"/>
        <w:rPr>
          <w:i w:val="0"/>
          <w:iCs/>
          <w:sz w:val="24"/>
          <w:szCs w:val="24"/>
        </w:rPr>
      </w:pPr>
      <w:r w:rsidRPr="00A51B2C">
        <w:rPr>
          <w:i w:val="0"/>
          <w:iCs/>
          <w:sz w:val="24"/>
          <w:szCs w:val="24"/>
        </w:rPr>
        <w:t>El o los documentos donde consten los programas anuales de evaluación con anexos, correspondiente a los años 2018, 2019, 2020</w:t>
      </w:r>
      <w:r w:rsidR="00C12D22" w:rsidRPr="00A51B2C">
        <w:rPr>
          <w:i w:val="0"/>
          <w:iCs/>
          <w:sz w:val="24"/>
          <w:szCs w:val="24"/>
        </w:rPr>
        <w:t xml:space="preserve">. </w:t>
      </w:r>
    </w:p>
    <w:p w14:paraId="64E8D349" w14:textId="388D5A8C" w:rsidR="006734C7" w:rsidRPr="00A51B2C" w:rsidRDefault="006734C7" w:rsidP="006734C7">
      <w:pPr>
        <w:pStyle w:val="Citas"/>
        <w:numPr>
          <w:ilvl w:val="0"/>
          <w:numId w:val="12"/>
        </w:numPr>
        <w:ind w:right="0"/>
        <w:rPr>
          <w:i w:val="0"/>
          <w:iCs/>
          <w:sz w:val="24"/>
          <w:szCs w:val="24"/>
        </w:rPr>
      </w:pPr>
      <w:r w:rsidRPr="00A51B2C">
        <w:rPr>
          <w:i w:val="0"/>
          <w:iCs/>
          <w:sz w:val="24"/>
          <w:szCs w:val="24"/>
        </w:rPr>
        <w:t>Dictámenes de reconducción programática, de</w:t>
      </w:r>
      <w:r w:rsidR="00C12D22" w:rsidRPr="00A51B2C">
        <w:rPr>
          <w:i w:val="0"/>
          <w:iCs/>
          <w:sz w:val="24"/>
          <w:szCs w:val="24"/>
        </w:rPr>
        <w:t xml:space="preserve"> los años 2023 (segundo y cuarto trimestre) y 2024 (segundo y cuarto trimestre) </w:t>
      </w:r>
    </w:p>
    <w:p w14:paraId="09F2DCF2" w14:textId="77777777" w:rsidR="006734C7" w:rsidRPr="00A51B2C" w:rsidRDefault="006734C7" w:rsidP="00C12D22">
      <w:pPr>
        <w:pStyle w:val="Citas"/>
        <w:ind w:left="780" w:right="0"/>
      </w:pPr>
    </w:p>
    <w:p w14:paraId="27C756E0" w14:textId="6E6CD219" w:rsidR="004831F0" w:rsidRPr="00A51B2C" w:rsidRDefault="004831F0" w:rsidP="004831F0">
      <w:pPr>
        <w:spacing w:before="240" w:line="360" w:lineRule="auto"/>
        <w:jc w:val="both"/>
        <w:rPr>
          <w:rFonts w:ascii="Palatino Linotype" w:hAnsi="Palatino Linotype"/>
          <w:i/>
          <w:iCs/>
          <w:sz w:val="24"/>
          <w:szCs w:val="24"/>
        </w:rPr>
      </w:pPr>
      <w:bookmarkStart w:id="3" w:name="_Hlk214112018"/>
      <w:r w:rsidRPr="00A51B2C">
        <w:rPr>
          <w:rFonts w:ascii="Palatino Linotype" w:hAnsi="Palatino Linotype" w:cs="Arial"/>
          <w:sz w:val="24"/>
          <w:szCs w:val="24"/>
        </w:rPr>
        <w:t xml:space="preserve">Ahora bien, con relación al </w:t>
      </w:r>
      <w:r w:rsidR="00C12D22" w:rsidRPr="00A51B2C">
        <w:rPr>
          <w:rFonts w:ascii="Palatino Linotype" w:hAnsi="Palatino Linotype" w:cs="Arial"/>
          <w:sz w:val="24"/>
          <w:szCs w:val="24"/>
        </w:rPr>
        <w:t>sexto</w:t>
      </w:r>
      <w:r w:rsidRPr="00A51B2C">
        <w:rPr>
          <w:rFonts w:ascii="Palatino Linotype" w:hAnsi="Palatino Linotype" w:cs="Arial"/>
          <w:sz w:val="24"/>
          <w:szCs w:val="24"/>
        </w:rPr>
        <w:t xml:space="preserve"> punto que será materia de cumplimiento, resulta oportuno señalar que </w:t>
      </w:r>
      <w:r w:rsidRPr="00A51B2C">
        <w:rPr>
          <w:rFonts w:ascii="Palatino Linotype" w:hAnsi="Palatino Linotype"/>
          <w:sz w:val="24"/>
          <w:szCs w:val="24"/>
        </w:rPr>
        <w:t>el derecho</w:t>
      </w:r>
      <w:r w:rsidRPr="00A51B2C">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255C97D5" w14:textId="77777777" w:rsidR="004831F0" w:rsidRPr="00A51B2C" w:rsidRDefault="004831F0" w:rsidP="004831F0">
      <w:pPr>
        <w:spacing w:line="360" w:lineRule="auto"/>
        <w:jc w:val="both"/>
        <w:rPr>
          <w:sz w:val="24"/>
          <w:szCs w:val="24"/>
          <w:lang w:val="es-ES_tradnl"/>
        </w:rPr>
      </w:pPr>
      <w:r w:rsidRPr="00A51B2C">
        <w:rPr>
          <w:rFonts w:ascii="Palatino Linotype" w:hAnsi="Palatino Linotype"/>
          <w:iCs/>
          <w:sz w:val="24"/>
          <w:szCs w:val="24"/>
        </w:rPr>
        <w:t xml:space="preserve">Robustece lo anterior, el criterio </w:t>
      </w:r>
      <w:r w:rsidRPr="00A51B2C">
        <w:rPr>
          <w:rFonts w:ascii="Palatino Linotype" w:hAnsi="Palatino Linotype" w:cs="Arial"/>
          <w:color w:val="000000"/>
          <w:sz w:val="24"/>
          <w:szCs w:val="24"/>
          <w:lang w:val="es-ES_tradnl"/>
        </w:rPr>
        <w:t xml:space="preserve">03-17, emitido por </w:t>
      </w:r>
      <w:r w:rsidRPr="00A51B2C">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6C3992A7" w14:textId="77777777" w:rsidR="004831F0" w:rsidRPr="00A51B2C" w:rsidRDefault="004831F0" w:rsidP="004831F0">
      <w:pPr>
        <w:pStyle w:val="Citas"/>
        <w:rPr>
          <w:b/>
          <w:spacing w:val="18"/>
        </w:rPr>
      </w:pPr>
      <w:r w:rsidRPr="00A51B2C">
        <w:rPr>
          <w:b/>
        </w:rPr>
        <w:t xml:space="preserve">“NO EXISTE OBLIGACIÓN DE ELABORAR </w:t>
      </w:r>
      <w:r w:rsidRPr="00A51B2C">
        <w:rPr>
          <w:b/>
          <w:spacing w:val="-3"/>
        </w:rPr>
        <w:t>D</w:t>
      </w:r>
      <w:r w:rsidRPr="00A51B2C">
        <w:rPr>
          <w:b/>
        </w:rPr>
        <w:t>OCUM</w:t>
      </w:r>
      <w:r w:rsidRPr="00A51B2C">
        <w:rPr>
          <w:b/>
          <w:spacing w:val="1"/>
        </w:rPr>
        <w:t>E</w:t>
      </w:r>
      <w:r w:rsidRPr="00A51B2C">
        <w:rPr>
          <w:b/>
        </w:rPr>
        <w:t>N</w:t>
      </w:r>
      <w:r w:rsidRPr="00A51B2C">
        <w:rPr>
          <w:b/>
          <w:spacing w:val="-1"/>
        </w:rPr>
        <w:t>T</w:t>
      </w:r>
      <w:r w:rsidRPr="00A51B2C">
        <w:rPr>
          <w:b/>
        </w:rPr>
        <w:t>OS</w:t>
      </w:r>
      <w:r w:rsidRPr="00A51B2C">
        <w:rPr>
          <w:b/>
          <w:spacing w:val="14"/>
        </w:rPr>
        <w:t xml:space="preserve"> </w:t>
      </w:r>
      <w:r w:rsidRPr="00A51B2C">
        <w:rPr>
          <w:b/>
          <w:spacing w:val="-1"/>
        </w:rPr>
        <w:t xml:space="preserve">AD </w:t>
      </w:r>
      <w:r w:rsidRPr="00A51B2C">
        <w:rPr>
          <w:b/>
        </w:rPr>
        <w:t>HOC</w:t>
      </w:r>
      <w:r w:rsidRPr="00A51B2C">
        <w:rPr>
          <w:b/>
          <w:spacing w:val="11"/>
        </w:rPr>
        <w:t xml:space="preserve"> </w:t>
      </w:r>
      <w:r w:rsidRPr="00A51B2C">
        <w:rPr>
          <w:b/>
        </w:rPr>
        <w:t>PARA</w:t>
      </w:r>
      <w:r w:rsidRPr="00A51B2C">
        <w:rPr>
          <w:b/>
          <w:spacing w:val="10"/>
        </w:rPr>
        <w:t xml:space="preserve"> </w:t>
      </w:r>
      <w:r w:rsidRPr="00A51B2C">
        <w:rPr>
          <w:b/>
        </w:rPr>
        <w:t>ATENDER LAS SOL</w:t>
      </w:r>
      <w:r w:rsidRPr="00A51B2C">
        <w:rPr>
          <w:b/>
          <w:spacing w:val="-2"/>
        </w:rPr>
        <w:t>I</w:t>
      </w:r>
      <w:r w:rsidRPr="00A51B2C">
        <w:rPr>
          <w:b/>
          <w:spacing w:val="1"/>
        </w:rPr>
        <w:t>C</w:t>
      </w:r>
      <w:r w:rsidRPr="00A51B2C">
        <w:rPr>
          <w:b/>
        </w:rPr>
        <w:t>ITUDES</w:t>
      </w:r>
      <w:r w:rsidRPr="00A51B2C">
        <w:rPr>
          <w:b/>
          <w:spacing w:val="10"/>
        </w:rPr>
        <w:t xml:space="preserve"> </w:t>
      </w:r>
      <w:r w:rsidRPr="00A51B2C">
        <w:rPr>
          <w:b/>
        </w:rPr>
        <w:t>DE</w:t>
      </w:r>
      <w:r w:rsidRPr="00A51B2C">
        <w:rPr>
          <w:b/>
          <w:spacing w:val="9"/>
        </w:rPr>
        <w:t xml:space="preserve"> </w:t>
      </w:r>
      <w:r w:rsidRPr="00A51B2C">
        <w:rPr>
          <w:b/>
          <w:spacing w:val="1"/>
        </w:rPr>
        <w:t>AC</w:t>
      </w:r>
      <w:r w:rsidRPr="00A51B2C">
        <w:rPr>
          <w:b/>
          <w:spacing w:val="-1"/>
        </w:rPr>
        <w:t>C</w:t>
      </w:r>
      <w:r w:rsidRPr="00A51B2C">
        <w:rPr>
          <w:b/>
          <w:spacing w:val="1"/>
        </w:rPr>
        <w:t>ES</w:t>
      </w:r>
      <w:r w:rsidRPr="00A51B2C">
        <w:rPr>
          <w:b/>
        </w:rPr>
        <w:t>O</w:t>
      </w:r>
      <w:r w:rsidRPr="00A51B2C">
        <w:rPr>
          <w:b/>
          <w:spacing w:val="11"/>
        </w:rPr>
        <w:t xml:space="preserve"> </w:t>
      </w:r>
      <w:r w:rsidRPr="00A51B2C">
        <w:rPr>
          <w:b/>
        </w:rPr>
        <w:t>A</w:t>
      </w:r>
      <w:r w:rsidRPr="00A51B2C">
        <w:rPr>
          <w:b/>
          <w:spacing w:val="9"/>
        </w:rPr>
        <w:t xml:space="preserve"> </w:t>
      </w:r>
      <w:r w:rsidRPr="00A51B2C">
        <w:rPr>
          <w:b/>
        </w:rPr>
        <w:t>LA</w:t>
      </w:r>
      <w:r w:rsidRPr="00A51B2C">
        <w:rPr>
          <w:b/>
          <w:spacing w:val="10"/>
        </w:rPr>
        <w:t xml:space="preserve"> </w:t>
      </w:r>
      <w:r w:rsidRPr="00A51B2C">
        <w:rPr>
          <w:b/>
        </w:rPr>
        <w:t>INFORMA</w:t>
      </w:r>
      <w:r w:rsidRPr="00A51B2C">
        <w:rPr>
          <w:b/>
          <w:spacing w:val="1"/>
        </w:rPr>
        <w:t>C</w:t>
      </w:r>
      <w:r w:rsidRPr="00A51B2C">
        <w:rPr>
          <w:b/>
        </w:rPr>
        <w:t>IÓ</w:t>
      </w:r>
      <w:r w:rsidRPr="00A51B2C">
        <w:rPr>
          <w:b/>
          <w:spacing w:val="-2"/>
        </w:rPr>
        <w:t>N</w:t>
      </w:r>
      <w:r w:rsidRPr="00A51B2C">
        <w:rPr>
          <w:b/>
        </w:rPr>
        <w:t>.</w:t>
      </w:r>
      <w:r w:rsidRPr="00A51B2C">
        <w:rPr>
          <w:b/>
          <w:spacing w:val="18"/>
        </w:rPr>
        <w:t xml:space="preserve"> </w:t>
      </w:r>
    </w:p>
    <w:p w14:paraId="77BC0D6C" w14:textId="77777777" w:rsidR="004831F0" w:rsidRPr="00A51B2C" w:rsidRDefault="004831F0" w:rsidP="004831F0">
      <w:pPr>
        <w:pStyle w:val="Citas"/>
      </w:pPr>
      <w:r w:rsidRPr="00A51B2C">
        <w:rPr>
          <w:spacing w:val="18"/>
        </w:rPr>
        <w:t>L</w:t>
      </w:r>
      <w:r w:rsidRPr="00A51B2C">
        <w:rPr>
          <w:spacing w:val="-1"/>
        </w:rPr>
        <w:t xml:space="preserve">os </w:t>
      </w:r>
      <w:r w:rsidRPr="00A51B2C">
        <w:rPr>
          <w:spacing w:val="1"/>
        </w:rPr>
        <w:t>a</w:t>
      </w:r>
      <w:r w:rsidRPr="00A51B2C">
        <w:t>rt</w:t>
      </w:r>
      <w:r w:rsidRPr="00A51B2C">
        <w:rPr>
          <w:spacing w:val="-2"/>
        </w:rPr>
        <w:t>í</w:t>
      </w:r>
      <w:r w:rsidRPr="00A51B2C">
        <w:t>c</w:t>
      </w:r>
      <w:r w:rsidRPr="00A51B2C">
        <w:rPr>
          <w:spacing w:val="1"/>
        </w:rPr>
        <w:t>u</w:t>
      </w:r>
      <w:r w:rsidRPr="00A51B2C">
        <w:t>los</w:t>
      </w:r>
      <w:r w:rsidRPr="00A51B2C">
        <w:rPr>
          <w:spacing w:val="8"/>
        </w:rPr>
        <w:t xml:space="preserve"> 129 </w:t>
      </w:r>
      <w:r w:rsidRPr="00A51B2C">
        <w:rPr>
          <w:spacing w:val="1"/>
        </w:rPr>
        <w:t>d</w:t>
      </w:r>
      <w:r w:rsidRPr="00A51B2C">
        <w:t>e</w:t>
      </w:r>
      <w:r w:rsidRPr="00A51B2C">
        <w:rPr>
          <w:spacing w:val="9"/>
        </w:rPr>
        <w:t xml:space="preserve"> </w:t>
      </w:r>
      <w:r w:rsidRPr="00A51B2C">
        <w:t>la</w:t>
      </w:r>
      <w:r w:rsidRPr="00A51B2C">
        <w:rPr>
          <w:spacing w:val="10"/>
        </w:rPr>
        <w:t xml:space="preserve"> </w:t>
      </w:r>
      <w:r w:rsidRPr="00A51B2C">
        <w:rPr>
          <w:spacing w:val="-1"/>
        </w:rPr>
        <w:t>L</w:t>
      </w:r>
      <w:r w:rsidRPr="00A51B2C">
        <w:rPr>
          <w:spacing w:val="1"/>
        </w:rPr>
        <w:t>e</w:t>
      </w:r>
      <w:r w:rsidRPr="00A51B2C">
        <w:t>y</w:t>
      </w:r>
      <w:r w:rsidRPr="00A51B2C">
        <w:rPr>
          <w:spacing w:val="8"/>
        </w:rPr>
        <w:t xml:space="preserve"> </w:t>
      </w:r>
      <w:r w:rsidRPr="00A51B2C">
        <w:t>General</w:t>
      </w:r>
      <w:r w:rsidRPr="00A51B2C">
        <w:rPr>
          <w:spacing w:val="10"/>
        </w:rPr>
        <w:t xml:space="preserve"> </w:t>
      </w:r>
      <w:r w:rsidRPr="00A51B2C">
        <w:rPr>
          <w:spacing w:val="-1"/>
        </w:rPr>
        <w:t>d</w:t>
      </w:r>
      <w:r w:rsidRPr="00A51B2C">
        <w:t>e</w:t>
      </w:r>
      <w:r w:rsidRPr="00A51B2C">
        <w:rPr>
          <w:spacing w:val="9"/>
        </w:rPr>
        <w:t xml:space="preserve"> </w:t>
      </w:r>
      <w:r w:rsidRPr="00A51B2C">
        <w:rPr>
          <w:spacing w:val="2"/>
        </w:rPr>
        <w:t>T</w:t>
      </w:r>
      <w:r w:rsidRPr="00A51B2C">
        <w:t>r</w:t>
      </w:r>
      <w:r w:rsidRPr="00A51B2C">
        <w:rPr>
          <w:spacing w:val="-2"/>
        </w:rPr>
        <w:t>a</w:t>
      </w:r>
      <w:r w:rsidRPr="00A51B2C">
        <w:rPr>
          <w:spacing w:val="1"/>
        </w:rPr>
        <w:t>n</w:t>
      </w:r>
      <w:r w:rsidRPr="00A51B2C">
        <w:t>s</w:t>
      </w:r>
      <w:r w:rsidRPr="00A51B2C">
        <w:rPr>
          <w:spacing w:val="1"/>
        </w:rPr>
        <w:t>pa</w:t>
      </w:r>
      <w:r w:rsidRPr="00A51B2C">
        <w:t>r</w:t>
      </w:r>
      <w:r w:rsidRPr="00A51B2C">
        <w:rPr>
          <w:spacing w:val="-2"/>
        </w:rPr>
        <w:t>e</w:t>
      </w:r>
      <w:r w:rsidRPr="00A51B2C">
        <w:rPr>
          <w:spacing w:val="1"/>
        </w:rPr>
        <w:t>n</w:t>
      </w:r>
      <w:r w:rsidRPr="00A51B2C">
        <w:t>cia y Acc</w:t>
      </w:r>
      <w:r w:rsidRPr="00A51B2C">
        <w:rPr>
          <w:spacing w:val="1"/>
        </w:rPr>
        <w:t>e</w:t>
      </w:r>
      <w:r w:rsidRPr="00A51B2C">
        <w:t>so</w:t>
      </w:r>
      <w:r w:rsidRPr="00A51B2C">
        <w:rPr>
          <w:spacing w:val="3"/>
        </w:rPr>
        <w:t xml:space="preserve"> </w:t>
      </w:r>
      <w:r w:rsidRPr="00A51B2C">
        <w:t>a</w:t>
      </w:r>
      <w:r w:rsidRPr="00A51B2C">
        <w:rPr>
          <w:spacing w:val="1"/>
        </w:rPr>
        <w:t xml:space="preserve"> </w:t>
      </w:r>
      <w:r w:rsidRPr="00A51B2C">
        <w:t>la I</w:t>
      </w:r>
      <w:r w:rsidRPr="00A51B2C">
        <w:rPr>
          <w:spacing w:val="-1"/>
        </w:rPr>
        <w:t>n</w:t>
      </w:r>
      <w:r w:rsidRPr="00A51B2C">
        <w:t>f</w:t>
      </w:r>
      <w:r w:rsidRPr="00A51B2C">
        <w:rPr>
          <w:spacing w:val="1"/>
        </w:rPr>
        <w:t>o</w:t>
      </w:r>
      <w:r w:rsidRPr="00A51B2C">
        <w:rPr>
          <w:spacing w:val="-3"/>
        </w:rPr>
        <w:t>r</w:t>
      </w:r>
      <w:r w:rsidRPr="00A51B2C">
        <w:rPr>
          <w:spacing w:val="1"/>
        </w:rPr>
        <w:t>ma</w:t>
      </w:r>
      <w:r w:rsidRPr="00A51B2C">
        <w:t>ci</w:t>
      </w:r>
      <w:r w:rsidRPr="00A51B2C">
        <w:rPr>
          <w:spacing w:val="-2"/>
        </w:rPr>
        <w:t>ó</w:t>
      </w:r>
      <w:r w:rsidRPr="00A51B2C">
        <w:t>n</w:t>
      </w:r>
      <w:r w:rsidRPr="00A51B2C">
        <w:rPr>
          <w:spacing w:val="6"/>
        </w:rPr>
        <w:t xml:space="preserve"> </w:t>
      </w:r>
      <w:r w:rsidRPr="00A51B2C">
        <w:rPr>
          <w:spacing w:val="-2"/>
        </w:rPr>
        <w:t>P</w:t>
      </w:r>
      <w:r w:rsidRPr="00A51B2C">
        <w:rPr>
          <w:spacing w:val="1"/>
        </w:rPr>
        <w:t>úb</w:t>
      </w:r>
      <w:r w:rsidRPr="00A51B2C">
        <w:t>l</w:t>
      </w:r>
      <w:r w:rsidRPr="00A51B2C">
        <w:rPr>
          <w:spacing w:val="-1"/>
        </w:rPr>
        <w:t>i</w:t>
      </w:r>
      <w:r w:rsidRPr="00A51B2C">
        <w:t xml:space="preserve">ca y </w:t>
      </w:r>
      <w:r w:rsidRPr="00A51B2C">
        <w:rPr>
          <w:spacing w:val="8"/>
        </w:rPr>
        <w:t xml:space="preserve">130, párrafo cuarto, </w:t>
      </w:r>
      <w:r w:rsidRPr="00A51B2C">
        <w:rPr>
          <w:spacing w:val="1"/>
        </w:rPr>
        <w:t>d</w:t>
      </w:r>
      <w:r w:rsidRPr="00A51B2C">
        <w:t>e</w:t>
      </w:r>
      <w:r w:rsidRPr="00A51B2C">
        <w:rPr>
          <w:spacing w:val="9"/>
        </w:rPr>
        <w:t xml:space="preserve"> </w:t>
      </w:r>
      <w:r w:rsidRPr="00A51B2C">
        <w:t>la</w:t>
      </w:r>
      <w:r w:rsidRPr="00A51B2C">
        <w:rPr>
          <w:spacing w:val="10"/>
        </w:rPr>
        <w:t xml:space="preserve"> </w:t>
      </w:r>
      <w:r w:rsidRPr="00A51B2C">
        <w:rPr>
          <w:spacing w:val="-1"/>
        </w:rPr>
        <w:t>L</w:t>
      </w:r>
      <w:r w:rsidRPr="00A51B2C">
        <w:rPr>
          <w:spacing w:val="1"/>
        </w:rPr>
        <w:t>e</w:t>
      </w:r>
      <w:r w:rsidRPr="00A51B2C">
        <w:t>y</w:t>
      </w:r>
      <w:r w:rsidRPr="00A51B2C">
        <w:rPr>
          <w:spacing w:val="8"/>
        </w:rPr>
        <w:t xml:space="preserve"> </w:t>
      </w:r>
      <w:r w:rsidRPr="00A51B2C">
        <w:t>Fe</w:t>
      </w:r>
      <w:r w:rsidRPr="00A51B2C">
        <w:rPr>
          <w:spacing w:val="1"/>
        </w:rPr>
        <w:t>de</w:t>
      </w:r>
      <w:r w:rsidRPr="00A51B2C">
        <w:t>ral</w:t>
      </w:r>
      <w:r w:rsidRPr="00A51B2C">
        <w:rPr>
          <w:spacing w:val="10"/>
        </w:rPr>
        <w:t xml:space="preserve"> </w:t>
      </w:r>
      <w:r w:rsidRPr="00A51B2C">
        <w:rPr>
          <w:spacing w:val="-1"/>
        </w:rPr>
        <w:t>d</w:t>
      </w:r>
      <w:r w:rsidRPr="00A51B2C">
        <w:t>e</w:t>
      </w:r>
      <w:r w:rsidRPr="00A51B2C">
        <w:rPr>
          <w:spacing w:val="9"/>
        </w:rPr>
        <w:t xml:space="preserve"> </w:t>
      </w:r>
      <w:r w:rsidRPr="00A51B2C">
        <w:rPr>
          <w:spacing w:val="2"/>
        </w:rPr>
        <w:t>T</w:t>
      </w:r>
      <w:r w:rsidRPr="00A51B2C">
        <w:t>r</w:t>
      </w:r>
      <w:r w:rsidRPr="00A51B2C">
        <w:rPr>
          <w:spacing w:val="-2"/>
        </w:rPr>
        <w:t>a</w:t>
      </w:r>
      <w:r w:rsidRPr="00A51B2C">
        <w:rPr>
          <w:spacing w:val="1"/>
        </w:rPr>
        <w:t>n</w:t>
      </w:r>
      <w:r w:rsidRPr="00A51B2C">
        <w:t>s</w:t>
      </w:r>
      <w:r w:rsidRPr="00A51B2C">
        <w:rPr>
          <w:spacing w:val="1"/>
        </w:rPr>
        <w:t>pa</w:t>
      </w:r>
      <w:r w:rsidRPr="00A51B2C">
        <w:t>r</w:t>
      </w:r>
      <w:r w:rsidRPr="00A51B2C">
        <w:rPr>
          <w:spacing w:val="-2"/>
        </w:rPr>
        <w:t>e</w:t>
      </w:r>
      <w:r w:rsidRPr="00A51B2C">
        <w:rPr>
          <w:spacing w:val="1"/>
        </w:rPr>
        <w:t>n</w:t>
      </w:r>
      <w:r w:rsidRPr="00A51B2C">
        <w:t>cia y Acc</w:t>
      </w:r>
      <w:r w:rsidRPr="00A51B2C">
        <w:rPr>
          <w:spacing w:val="1"/>
        </w:rPr>
        <w:t>e</w:t>
      </w:r>
      <w:r w:rsidRPr="00A51B2C">
        <w:t>so</w:t>
      </w:r>
      <w:r w:rsidRPr="00A51B2C">
        <w:rPr>
          <w:spacing w:val="3"/>
        </w:rPr>
        <w:t xml:space="preserve"> </w:t>
      </w:r>
      <w:r w:rsidRPr="00A51B2C">
        <w:t>a</w:t>
      </w:r>
      <w:r w:rsidRPr="00A51B2C">
        <w:rPr>
          <w:spacing w:val="1"/>
        </w:rPr>
        <w:t xml:space="preserve"> </w:t>
      </w:r>
      <w:r w:rsidRPr="00A51B2C">
        <w:t>la I</w:t>
      </w:r>
      <w:r w:rsidRPr="00A51B2C">
        <w:rPr>
          <w:spacing w:val="-1"/>
        </w:rPr>
        <w:t>n</w:t>
      </w:r>
      <w:r w:rsidRPr="00A51B2C">
        <w:t>f</w:t>
      </w:r>
      <w:r w:rsidRPr="00A51B2C">
        <w:rPr>
          <w:spacing w:val="1"/>
        </w:rPr>
        <w:t>o</w:t>
      </w:r>
      <w:r w:rsidRPr="00A51B2C">
        <w:rPr>
          <w:spacing w:val="-3"/>
        </w:rPr>
        <w:t>r</w:t>
      </w:r>
      <w:r w:rsidRPr="00A51B2C">
        <w:rPr>
          <w:spacing w:val="1"/>
        </w:rPr>
        <w:t>ma</w:t>
      </w:r>
      <w:r w:rsidRPr="00A51B2C">
        <w:t>ci</w:t>
      </w:r>
      <w:r w:rsidRPr="00A51B2C">
        <w:rPr>
          <w:spacing w:val="-2"/>
        </w:rPr>
        <w:t>ó</w:t>
      </w:r>
      <w:r w:rsidRPr="00A51B2C">
        <w:t>n</w:t>
      </w:r>
      <w:r w:rsidRPr="00A51B2C">
        <w:rPr>
          <w:spacing w:val="6"/>
        </w:rPr>
        <w:t xml:space="preserve"> </w:t>
      </w:r>
      <w:r w:rsidRPr="00A51B2C">
        <w:rPr>
          <w:spacing w:val="-2"/>
        </w:rPr>
        <w:t>P</w:t>
      </w:r>
      <w:r w:rsidRPr="00A51B2C">
        <w:rPr>
          <w:spacing w:val="1"/>
        </w:rPr>
        <w:t>úb</w:t>
      </w:r>
      <w:r w:rsidRPr="00A51B2C">
        <w:t>l</w:t>
      </w:r>
      <w:r w:rsidRPr="00A51B2C">
        <w:rPr>
          <w:spacing w:val="-1"/>
        </w:rPr>
        <w:t>i</w:t>
      </w:r>
      <w:r w:rsidRPr="00A51B2C">
        <w:t xml:space="preserve">ca, </w:t>
      </w:r>
      <w:r w:rsidRPr="00A51B2C">
        <w:rPr>
          <w:spacing w:val="-1"/>
        </w:rPr>
        <w:t>señalan</w:t>
      </w:r>
      <w:r w:rsidRPr="00A51B2C">
        <w:rPr>
          <w:spacing w:val="1"/>
        </w:rPr>
        <w:t xml:space="preserve"> </w:t>
      </w:r>
      <w:r w:rsidRPr="00A51B2C">
        <w:rPr>
          <w:spacing w:val="-1"/>
        </w:rPr>
        <w:t>q</w:t>
      </w:r>
      <w:r w:rsidRPr="00A51B2C">
        <w:rPr>
          <w:spacing w:val="1"/>
        </w:rPr>
        <w:t>u</w:t>
      </w:r>
      <w:r w:rsidRPr="00A51B2C">
        <w:t xml:space="preserve">e los sujetos obligados deberán otorgar acceso a los documentos que se encuentren en sus archivos o que estén obligados a documentar, </w:t>
      </w:r>
      <w:r w:rsidRPr="00A51B2C">
        <w:lastRenderedPageBreak/>
        <w:t>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A51B2C">
        <w:rPr>
          <w:spacing w:val="-1"/>
        </w:rPr>
        <w:t xml:space="preserve"> sin necesidad de</w:t>
      </w:r>
      <w:r w:rsidRPr="00A51B2C">
        <w:rPr>
          <w:spacing w:val="1"/>
        </w:rPr>
        <w:t xml:space="preserve"> e</w:t>
      </w:r>
      <w:r w:rsidRPr="00A51B2C">
        <w:t>la</w:t>
      </w:r>
      <w:r w:rsidRPr="00A51B2C">
        <w:rPr>
          <w:spacing w:val="1"/>
        </w:rPr>
        <w:t>bo</w:t>
      </w:r>
      <w:r w:rsidRPr="00A51B2C">
        <w:t xml:space="preserve">rar </w:t>
      </w:r>
      <w:r w:rsidRPr="00A51B2C">
        <w:rPr>
          <w:spacing w:val="1"/>
        </w:rPr>
        <w:t>do</w:t>
      </w:r>
      <w:r w:rsidRPr="00A51B2C">
        <w:rPr>
          <w:spacing w:val="-2"/>
        </w:rPr>
        <w:t>c</w:t>
      </w:r>
      <w:r w:rsidRPr="00A51B2C">
        <w:rPr>
          <w:spacing w:val="1"/>
        </w:rPr>
        <w:t>u</w:t>
      </w:r>
      <w:r w:rsidRPr="00A51B2C">
        <w:rPr>
          <w:spacing w:val="-1"/>
        </w:rPr>
        <w:t>m</w:t>
      </w:r>
      <w:r w:rsidRPr="00A51B2C">
        <w:rPr>
          <w:spacing w:val="1"/>
        </w:rPr>
        <w:t>en</w:t>
      </w:r>
      <w:r w:rsidRPr="00A51B2C">
        <w:rPr>
          <w:spacing w:val="-2"/>
        </w:rPr>
        <w:t>t</w:t>
      </w:r>
      <w:r w:rsidRPr="00A51B2C">
        <w:rPr>
          <w:spacing w:val="1"/>
        </w:rPr>
        <w:t>o</w:t>
      </w:r>
      <w:r w:rsidRPr="00A51B2C">
        <w:t>s</w:t>
      </w:r>
      <w:r w:rsidRPr="00A51B2C">
        <w:rPr>
          <w:spacing w:val="3"/>
        </w:rPr>
        <w:t xml:space="preserve"> </w:t>
      </w:r>
      <w:r w:rsidRPr="00A51B2C">
        <w:rPr>
          <w:spacing w:val="1"/>
        </w:rPr>
        <w:t>a</w:t>
      </w:r>
      <w:r w:rsidRPr="00A51B2C">
        <w:t>d</w:t>
      </w:r>
      <w:r w:rsidRPr="00A51B2C">
        <w:rPr>
          <w:spacing w:val="1"/>
        </w:rPr>
        <w:t xml:space="preserve"> ho</w:t>
      </w:r>
      <w:r w:rsidRPr="00A51B2C">
        <w:t>c</w:t>
      </w:r>
      <w:r w:rsidRPr="00A51B2C">
        <w:rPr>
          <w:spacing w:val="2"/>
        </w:rPr>
        <w:t xml:space="preserve"> </w:t>
      </w:r>
      <w:r w:rsidRPr="00A51B2C">
        <w:rPr>
          <w:spacing w:val="1"/>
        </w:rPr>
        <w:t>pa</w:t>
      </w:r>
      <w:r w:rsidRPr="00A51B2C">
        <w:t xml:space="preserve">ra </w:t>
      </w:r>
      <w:r w:rsidRPr="00A51B2C">
        <w:rPr>
          <w:spacing w:val="1"/>
        </w:rPr>
        <w:t>a</w:t>
      </w:r>
      <w:r w:rsidRPr="00A51B2C">
        <w:t>t</w:t>
      </w:r>
      <w:r w:rsidRPr="00A51B2C">
        <w:rPr>
          <w:spacing w:val="-1"/>
        </w:rPr>
        <w:t>e</w:t>
      </w:r>
      <w:r w:rsidRPr="00A51B2C">
        <w:rPr>
          <w:spacing w:val="1"/>
        </w:rPr>
        <w:t>n</w:t>
      </w:r>
      <w:r w:rsidRPr="00A51B2C">
        <w:rPr>
          <w:spacing w:val="-1"/>
        </w:rPr>
        <w:t>d</w:t>
      </w:r>
      <w:r w:rsidRPr="00A51B2C">
        <w:rPr>
          <w:spacing w:val="1"/>
        </w:rPr>
        <w:t>e</w:t>
      </w:r>
      <w:r w:rsidRPr="00A51B2C">
        <w:t>r</w:t>
      </w:r>
      <w:r w:rsidRPr="00A51B2C">
        <w:rPr>
          <w:spacing w:val="2"/>
        </w:rPr>
        <w:t xml:space="preserve"> </w:t>
      </w:r>
      <w:r w:rsidRPr="00A51B2C">
        <w:t>l</w:t>
      </w:r>
      <w:r w:rsidRPr="00A51B2C">
        <w:rPr>
          <w:spacing w:val="-2"/>
        </w:rPr>
        <w:t>a</w:t>
      </w:r>
      <w:r w:rsidRPr="00A51B2C">
        <w:t>s</w:t>
      </w:r>
      <w:r w:rsidRPr="00A51B2C">
        <w:rPr>
          <w:spacing w:val="2"/>
        </w:rPr>
        <w:t xml:space="preserve"> </w:t>
      </w:r>
      <w:r w:rsidRPr="00A51B2C">
        <w:t>s</w:t>
      </w:r>
      <w:r w:rsidRPr="00A51B2C">
        <w:rPr>
          <w:spacing w:val="1"/>
        </w:rPr>
        <w:t>o</w:t>
      </w:r>
      <w:r w:rsidRPr="00A51B2C">
        <w:t>l</w:t>
      </w:r>
      <w:r w:rsidRPr="00A51B2C">
        <w:rPr>
          <w:spacing w:val="-1"/>
        </w:rPr>
        <w:t>i</w:t>
      </w:r>
      <w:r w:rsidRPr="00A51B2C">
        <w:t>cit</w:t>
      </w:r>
      <w:r w:rsidRPr="00A51B2C">
        <w:rPr>
          <w:spacing w:val="1"/>
        </w:rPr>
        <w:t>ude</w:t>
      </w:r>
      <w:r w:rsidRPr="00A51B2C">
        <w:t>s</w:t>
      </w:r>
      <w:r w:rsidRPr="00A51B2C">
        <w:rPr>
          <w:spacing w:val="4"/>
        </w:rPr>
        <w:t xml:space="preserve"> </w:t>
      </w:r>
      <w:r w:rsidRPr="00A51B2C">
        <w:rPr>
          <w:spacing w:val="-1"/>
        </w:rPr>
        <w:t>d</w:t>
      </w:r>
      <w:r w:rsidRPr="00A51B2C">
        <w:t>e</w:t>
      </w:r>
      <w:r w:rsidRPr="00A51B2C">
        <w:rPr>
          <w:spacing w:val="3"/>
        </w:rPr>
        <w:t xml:space="preserve"> </w:t>
      </w:r>
      <w:r w:rsidRPr="00A51B2C">
        <w:t>i</w:t>
      </w:r>
      <w:r w:rsidRPr="00A51B2C">
        <w:rPr>
          <w:spacing w:val="-2"/>
        </w:rPr>
        <w:t>n</w:t>
      </w:r>
      <w:r w:rsidRPr="00A51B2C">
        <w:t>f</w:t>
      </w:r>
      <w:r w:rsidRPr="00A51B2C">
        <w:rPr>
          <w:spacing w:val="1"/>
        </w:rPr>
        <w:t>o</w:t>
      </w:r>
      <w:r w:rsidRPr="00A51B2C">
        <w:t>r</w:t>
      </w:r>
      <w:r w:rsidRPr="00A51B2C">
        <w:rPr>
          <w:spacing w:val="-1"/>
        </w:rPr>
        <w:t>m</w:t>
      </w:r>
      <w:r w:rsidRPr="00A51B2C">
        <w:rPr>
          <w:spacing w:val="1"/>
        </w:rPr>
        <w:t>a</w:t>
      </w:r>
      <w:r w:rsidRPr="00A51B2C">
        <w:t>ció</w:t>
      </w:r>
      <w:r w:rsidRPr="00A51B2C">
        <w:rPr>
          <w:spacing w:val="1"/>
        </w:rPr>
        <w:t>n</w:t>
      </w:r>
      <w:r w:rsidRPr="00A51B2C">
        <w:t>.</w:t>
      </w:r>
    </w:p>
    <w:p w14:paraId="045BD2B6" w14:textId="77777777" w:rsidR="004831F0" w:rsidRPr="00A51B2C" w:rsidRDefault="004831F0" w:rsidP="004831F0">
      <w:pPr>
        <w:pStyle w:val="Citas"/>
        <w:rPr>
          <w:b/>
        </w:rPr>
      </w:pPr>
      <w:r w:rsidRPr="00A51B2C">
        <w:rPr>
          <w:b/>
        </w:rPr>
        <w:t>Resoluciones:</w:t>
      </w:r>
    </w:p>
    <w:p w14:paraId="51AF47F0" w14:textId="77777777" w:rsidR="004831F0" w:rsidRPr="00A51B2C" w:rsidRDefault="004831F0" w:rsidP="004831F0">
      <w:pPr>
        <w:pStyle w:val="Citas"/>
      </w:pPr>
      <w:r w:rsidRPr="00A51B2C">
        <w:rPr>
          <w:b/>
        </w:rPr>
        <w:t>RRA 0050/16.</w:t>
      </w:r>
      <w:r w:rsidRPr="00A51B2C">
        <w:t xml:space="preserve"> Instituto Nacional para la Evaluación de la Educación. 13 julio de 2016. Por unanimidad. Comisionado Ponente: Francisco Javier Acuña Llamas.</w:t>
      </w:r>
    </w:p>
    <w:p w14:paraId="4C67A864" w14:textId="77777777" w:rsidR="004831F0" w:rsidRPr="00A51B2C" w:rsidRDefault="004831F0" w:rsidP="004831F0">
      <w:pPr>
        <w:pStyle w:val="Citas"/>
        <w:rPr>
          <w:rFonts w:ascii="Times New Roman" w:hAnsi="Times New Roman" w:cs="Times New Roman"/>
        </w:rPr>
      </w:pPr>
      <w:r w:rsidRPr="00A51B2C">
        <w:rPr>
          <w:b/>
        </w:rPr>
        <w:t xml:space="preserve">RRA 0310/16. </w:t>
      </w:r>
      <w:r w:rsidRPr="00A51B2C">
        <w:t>Instituto Nacional de Transparencia, Acceso a la Información y Protección de Datos Personales. 10 de agosto de 2016. Por unanimidad. Comisionada Ponente. Areli Cano Guadiana.</w:t>
      </w:r>
    </w:p>
    <w:p w14:paraId="3FB3D4E0" w14:textId="77777777" w:rsidR="004831F0" w:rsidRPr="00A51B2C" w:rsidRDefault="004831F0" w:rsidP="004831F0">
      <w:pPr>
        <w:pStyle w:val="Citas"/>
        <w:rPr>
          <w:b/>
        </w:rPr>
      </w:pPr>
      <w:r w:rsidRPr="00A51B2C">
        <w:rPr>
          <w:b/>
        </w:rPr>
        <w:t xml:space="preserve">RRA 1889/16. </w:t>
      </w:r>
      <w:r w:rsidRPr="00A51B2C">
        <w:t xml:space="preserve">Secretaría de Hacienda y Crédito Público. 05 de octubre de 2016. Por unanimidad. Comisionada Ponente. Ximena Puente de la Mora” </w:t>
      </w:r>
      <w:r w:rsidRPr="00A51B2C">
        <w:rPr>
          <w:b/>
        </w:rPr>
        <w:t>[Sic]</w:t>
      </w:r>
    </w:p>
    <w:p w14:paraId="70FA7954" w14:textId="77777777" w:rsidR="004831F0" w:rsidRPr="00A51B2C" w:rsidRDefault="004831F0" w:rsidP="004831F0">
      <w:pPr>
        <w:tabs>
          <w:tab w:val="left" w:pos="709"/>
        </w:tabs>
        <w:spacing w:before="240" w:line="360" w:lineRule="auto"/>
        <w:ind w:right="51"/>
        <w:jc w:val="both"/>
        <w:rPr>
          <w:rFonts w:ascii="Palatino Linotype" w:hAnsi="Palatino Linotype" w:cs="Arial"/>
          <w:sz w:val="24"/>
          <w:szCs w:val="24"/>
        </w:rPr>
      </w:pPr>
    </w:p>
    <w:p w14:paraId="540D7131" w14:textId="03446887" w:rsidR="004831F0" w:rsidRPr="00A51B2C" w:rsidRDefault="004831F0" w:rsidP="004831F0">
      <w:pPr>
        <w:tabs>
          <w:tab w:val="left" w:pos="709"/>
        </w:tabs>
        <w:spacing w:before="240" w:line="360" w:lineRule="auto"/>
        <w:ind w:right="51"/>
        <w:jc w:val="both"/>
        <w:rPr>
          <w:rFonts w:ascii="Palatino Linotype" w:hAnsi="Palatino Linotype" w:cs="Arial"/>
          <w:sz w:val="24"/>
          <w:szCs w:val="24"/>
        </w:rPr>
      </w:pPr>
      <w:r w:rsidRPr="00A51B2C">
        <w:rPr>
          <w:rFonts w:ascii="Palatino Linotype" w:hAnsi="Palatino Linotype" w:cs="Arial"/>
          <w:sz w:val="24"/>
          <w:szCs w:val="24"/>
        </w:rPr>
        <w:t xml:space="preserve">Luego entonces, para el caso de que la información </w:t>
      </w:r>
      <w:r w:rsidR="00C12D22" w:rsidRPr="00A51B2C">
        <w:rPr>
          <w:rFonts w:ascii="Palatino Linotype" w:hAnsi="Palatino Linotype" w:cs="Arial"/>
          <w:sz w:val="24"/>
          <w:szCs w:val="24"/>
        </w:rPr>
        <w:t xml:space="preserve">correspondiente al sexto punto de cumplimiento </w:t>
      </w:r>
      <w:r w:rsidRPr="00A51B2C">
        <w:rPr>
          <w:rFonts w:ascii="Palatino Linotype" w:hAnsi="Palatino Linotype" w:cs="Arial"/>
          <w:sz w:val="24"/>
          <w:szCs w:val="24"/>
        </w:rPr>
        <w:t xml:space="preserve">no obre en sus archivos, bastará con que así lo manifieste en etapa de cumplimiento. </w:t>
      </w:r>
    </w:p>
    <w:p w14:paraId="2A28B153" w14:textId="480F3E8D" w:rsidR="007B0CBB" w:rsidRPr="00A51B2C" w:rsidRDefault="007B0CBB" w:rsidP="007B0CBB">
      <w:pPr>
        <w:pStyle w:val="Sinespaciado"/>
        <w:autoSpaceDE w:val="0"/>
        <w:autoSpaceDN w:val="0"/>
        <w:adjustRightInd w:val="0"/>
        <w:spacing w:before="240" w:line="360" w:lineRule="auto"/>
        <w:jc w:val="both"/>
        <w:rPr>
          <w:rFonts w:ascii="Palatino Linotype" w:hAnsi="Palatino Linotype" w:cs="Arial"/>
        </w:rPr>
      </w:pPr>
      <w:r w:rsidRPr="00A51B2C">
        <w:rPr>
          <w:rFonts w:ascii="Palatino Linotype" w:hAnsi="Palatino Linotype" w:cs="Arial"/>
        </w:rPr>
        <w:t xml:space="preserve">Finalmente, al tomar en consideración que algunos de los puntos de cumplimiento parten del año 2016, conviene señalar que los </w:t>
      </w:r>
      <w:r w:rsidRPr="00A51B2C">
        <w:rPr>
          <w:rFonts w:ascii="Palatino Linotype" w:hAnsi="Palatino Linotype"/>
        </w:rPr>
        <w:t xml:space="preserve">soportes </w:t>
      </w:r>
      <w:r w:rsidRPr="00A51B2C">
        <w:rPr>
          <w:rFonts w:ascii="Palatino Linotype" w:hAnsi="Palatino Linotype" w:cs="Arial"/>
        </w:rPr>
        <w:t xml:space="preserve">generados por los entes públicos se encuentran supeditados a un ciclo vital de los documentos, por ello, una vez que los soportes generados se consideran como trámite concluido, pasan a formar parte del </w:t>
      </w:r>
      <w:r w:rsidRPr="00A51B2C">
        <w:rPr>
          <w:rFonts w:ascii="Palatino Linotype" w:hAnsi="Palatino Linotype" w:cs="Arial"/>
        </w:rPr>
        <w:lastRenderedPageBreak/>
        <w:t>Archivo en Trámite por dos años; concluido el plazo, se transfieren al Archivo de Concentración para mantenerse ahí por un plazo de conservación de conservación precaucional de:</w:t>
      </w:r>
    </w:p>
    <w:p w14:paraId="76279304" w14:textId="77777777" w:rsidR="007B0CBB" w:rsidRPr="00A51B2C" w:rsidRDefault="007B0CBB" w:rsidP="007B0CBB">
      <w:pPr>
        <w:pStyle w:val="Sinespaciado"/>
        <w:numPr>
          <w:ilvl w:val="0"/>
          <w:numId w:val="22"/>
        </w:numPr>
        <w:autoSpaceDE w:val="0"/>
        <w:autoSpaceDN w:val="0"/>
        <w:adjustRightInd w:val="0"/>
        <w:spacing w:before="240" w:line="360" w:lineRule="auto"/>
        <w:jc w:val="both"/>
        <w:rPr>
          <w:rFonts w:ascii="Palatino Linotype" w:hAnsi="Palatino Linotype" w:cs="Arial"/>
          <w:bCs/>
        </w:rPr>
      </w:pPr>
      <w:r w:rsidRPr="00A51B2C">
        <w:rPr>
          <w:rFonts w:ascii="Palatino Linotype" w:hAnsi="Palatino Linotype" w:cs="Arial"/>
          <w:bCs/>
        </w:rPr>
        <w:t xml:space="preserve">6 años para los expedientes con información administrativa. </w:t>
      </w:r>
    </w:p>
    <w:p w14:paraId="674006CC" w14:textId="77777777" w:rsidR="007B0CBB" w:rsidRPr="00A51B2C" w:rsidRDefault="007B0CBB" w:rsidP="007B0CBB">
      <w:pPr>
        <w:pStyle w:val="Sinespaciado"/>
        <w:numPr>
          <w:ilvl w:val="0"/>
          <w:numId w:val="22"/>
        </w:numPr>
        <w:autoSpaceDE w:val="0"/>
        <w:autoSpaceDN w:val="0"/>
        <w:adjustRightInd w:val="0"/>
        <w:spacing w:before="240" w:line="360" w:lineRule="auto"/>
        <w:jc w:val="both"/>
        <w:rPr>
          <w:rFonts w:ascii="Palatino Linotype" w:hAnsi="Palatino Linotype" w:cs="Arial"/>
          <w:bCs/>
        </w:rPr>
      </w:pPr>
      <w:r w:rsidRPr="00A51B2C">
        <w:rPr>
          <w:rFonts w:ascii="Palatino Linotype" w:hAnsi="Palatino Linotype" w:cs="Arial"/>
          <w:bCs/>
        </w:rPr>
        <w:t xml:space="preserve">6 años como mínimo para expedientes con información fiscal y presupuestal contable. </w:t>
      </w:r>
    </w:p>
    <w:p w14:paraId="1E51B42D" w14:textId="77777777" w:rsidR="007B0CBB" w:rsidRPr="00A51B2C" w:rsidRDefault="007B0CBB" w:rsidP="007B0CBB">
      <w:pPr>
        <w:pStyle w:val="Sinespaciado"/>
        <w:numPr>
          <w:ilvl w:val="0"/>
          <w:numId w:val="22"/>
        </w:numPr>
        <w:autoSpaceDE w:val="0"/>
        <w:autoSpaceDN w:val="0"/>
        <w:adjustRightInd w:val="0"/>
        <w:spacing w:before="240" w:line="360" w:lineRule="auto"/>
        <w:jc w:val="both"/>
        <w:rPr>
          <w:rFonts w:ascii="Palatino Linotype" w:hAnsi="Palatino Linotype" w:cs="Arial"/>
        </w:rPr>
      </w:pPr>
      <w:r w:rsidRPr="00A51B2C">
        <w:rPr>
          <w:rFonts w:ascii="Palatino Linotype" w:hAnsi="Palatino Linotype" w:cs="Arial"/>
        </w:rPr>
        <w:t xml:space="preserve">12 años como mínimo para expedientes con información jurídico-legal, obra pública y activo fijo. </w:t>
      </w:r>
    </w:p>
    <w:p w14:paraId="3F79E3AF" w14:textId="77777777" w:rsidR="007B0CBB" w:rsidRPr="00A51B2C" w:rsidRDefault="007B0CBB" w:rsidP="007B0CBB">
      <w:pPr>
        <w:spacing w:before="240" w:line="360" w:lineRule="auto"/>
        <w:jc w:val="both"/>
        <w:rPr>
          <w:rFonts w:ascii="Palatino Linotype" w:hAnsi="Palatino Linotype" w:cs="Arial"/>
        </w:rPr>
      </w:pPr>
    </w:p>
    <w:p w14:paraId="42209966" w14:textId="77777777" w:rsidR="007B0CBB" w:rsidRPr="00A51B2C" w:rsidRDefault="007B0CBB" w:rsidP="007B0CBB">
      <w:pPr>
        <w:pStyle w:val="Citas"/>
        <w:ind w:left="0" w:right="0"/>
        <w:rPr>
          <w:i w:val="0"/>
          <w:iCs/>
          <w:sz w:val="24"/>
          <w:szCs w:val="24"/>
        </w:rPr>
      </w:pPr>
      <w:r w:rsidRPr="00A51B2C">
        <w:rPr>
          <w:i w:val="0"/>
          <w:iCs/>
          <w:sz w:val="24"/>
          <w:szCs w:val="24"/>
        </w:rPr>
        <w:t>Se comprende entonces que una vez que concluyen dichos periodos, los documentos pueden causar baja documental o bien, formar parte del Archivo Histórico.</w:t>
      </w:r>
    </w:p>
    <w:p w14:paraId="77A9BC50" w14:textId="7161BD44" w:rsidR="007B0CBB" w:rsidRPr="00A51B2C" w:rsidRDefault="007B0CBB" w:rsidP="007B0CBB">
      <w:pPr>
        <w:spacing w:before="240" w:line="360" w:lineRule="auto"/>
        <w:jc w:val="both"/>
        <w:rPr>
          <w:rFonts w:ascii="Palatino Linotype" w:hAnsi="Palatino Linotype" w:cs="Arial"/>
          <w:iCs/>
          <w:sz w:val="24"/>
          <w:szCs w:val="24"/>
        </w:rPr>
      </w:pPr>
      <w:r w:rsidRPr="00A51B2C">
        <w:rPr>
          <w:rFonts w:ascii="Palatino Linotype" w:hAnsi="Palatino Linotype" w:cs="Arial"/>
          <w:iCs/>
          <w:sz w:val="24"/>
          <w:szCs w:val="24"/>
        </w:rPr>
        <w:t xml:space="preserve">En este orden de ideas, respecto de los puntos 1 al 8 de cumplimiento, una vez realizada la búsqueda exhaustiva y razonable para el caso de no contar con la información por haber causado baja documental, resulta procedente ordenar Acuerdo que emita el Comité de Transparencia por el cual se declare formalmente la inexistencia de la información. </w:t>
      </w:r>
    </w:p>
    <w:p w14:paraId="24632B80" w14:textId="45AA363C" w:rsidR="007B0CBB" w:rsidRPr="00A51B2C" w:rsidRDefault="007B0CBB" w:rsidP="004831F0">
      <w:pPr>
        <w:tabs>
          <w:tab w:val="left" w:pos="709"/>
        </w:tabs>
        <w:spacing w:before="240" w:line="360" w:lineRule="auto"/>
        <w:ind w:right="51"/>
        <w:jc w:val="both"/>
        <w:rPr>
          <w:rFonts w:ascii="Palatino Linotype" w:hAnsi="Palatino Linotype" w:cs="Arial"/>
          <w:sz w:val="24"/>
          <w:szCs w:val="24"/>
        </w:rPr>
      </w:pPr>
    </w:p>
    <w:p w14:paraId="6BF4DF13" w14:textId="77777777" w:rsidR="007B0CBB" w:rsidRPr="00A51B2C" w:rsidRDefault="007B0CBB" w:rsidP="007B0CBB">
      <w:pPr>
        <w:spacing w:before="240" w:line="360" w:lineRule="auto"/>
        <w:jc w:val="both"/>
        <w:rPr>
          <w:rFonts w:ascii="Palatino Linotype" w:hAnsi="Palatino Linotype"/>
          <w:b/>
          <w:sz w:val="24"/>
          <w:szCs w:val="24"/>
        </w:rPr>
      </w:pPr>
      <w:r w:rsidRPr="00A51B2C">
        <w:rPr>
          <w:rFonts w:ascii="Palatino Linotype" w:hAnsi="Palatino Linotype"/>
          <w:b/>
          <w:bCs/>
          <w:sz w:val="24"/>
          <w:szCs w:val="24"/>
        </w:rPr>
        <w:t>DE LA</w:t>
      </w:r>
      <w:r w:rsidRPr="00A51B2C">
        <w:rPr>
          <w:rFonts w:ascii="Palatino Linotype" w:hAnsi="Palatino Linotype"/>
          <w:bCs/>
          <w:sz w:val="24"/>
          <w:szCs w:val="24"/>
        </w:rPr>
        <w:t xml:space="preserve"> </w:t>
      </w:r>
      <w:r w:rsidRPr="00A51B2C">
        <w:rPr>
          <w:rFonts w:ascii="Palatino Linotype" w:hAnsi="Palatino Linotype"/>
          <w:b/>
          <w:sz w:val="24"/>
          <w:szCs w:val="24"/>
        </w:rPr>
        <w:t xml:space="preserve">VERSIÓN PÚBLICA </w:t>
      </w:r>
    </w:p>
    <w:p w14:paraId="2C1ECE9E" w14:textId="77777777" w:rsidR="007B0CBB" w:rsidRPr="00A51B2C" w:rsidRDefault="007B0CBB" w:rsidP="007B0CBB">
      <w:pPr>
        <w:spacing w:line="360" w:lineRule="auto"/>
        <w:jc w:val="both"/>
        <w:rPr>
          <w:rFonts w:ascii="Palatino Linotype" w:eastAsia="Palatino Linotype" w:hAnsi="Palatino Linotype" w:cs="Palatino Linotype"/>
          <w:sz w:val="24"/>
          <w:szCs w:val="24"/>
        </w:rPr>
      </w:pPr>
      <w:r w:rsidRPr="00A51B2C">
        <w:rPr>
          <w:rFonts w:ascii="Palatino Linotype" w:eastAsia="Palatino Linotype" w:hAnsi="Palatino Linotype" w:cs="Palatino Linotype"/>
          <w:sz w:val="24"/>
          <w:szCs w:val="24"/>
        </w:rPr>
        <w:t xml:space="preserve">En la elaboración de la versión pública se deberá considerar lo dispuesto en los artículos 3 fracciones IX, XX, XXI y XLV, 91 y 132 fracciones II y III de la Ley de </w:t>
      </w:r>
      <w:r w:rsidRPr="00A51B2C">
        <w:rPr>
          <w:rFonts w:ascii="Palatino Linotype" w:eastAsia="Palatino Linotype" w:hAnsi="Palatino Linotype" w:cs="Palatino Linotype"/>
          <w:sz w:val="24"/>
          <w:szCs w:val="24"/>
        </w:rPr>
        <w:lastRenderedPageBreak/>
        <w:t>Transparencia y Acceso a la Información Pública del Estado de México y Municipios que establecen lo siguiente:</w:t>
      </w:r>
    </w:p>
    <w:p w14:paraId="34E960D6" w14:textId="77777777" w:rsidR="007B0CBB" w:rsidRPr="00A51B2C" w:rsidRDefault="007B0CBB" w:rsidP="007B0CBB">
      <w:pPr>
        <w:pStyle w:val="Citas"/>
      </w:pPr>
      <w:r w:rsidRPr="00A51B2C">
        <w:rPr>
          <w:b/>
        </w:rPr>
        <w:t>“Artículo 3.</w:t>
      </w:r>
      <w:r w:rsidRPr="00A51B2C">
        <w:t xml:space="preserve"> Para los efectos de la presente Ley se entenderá por:</w:t>
      </w:r>
    </w:p>
    <w:p w14:paraId="7834B89F" w14:textId="77777777" w:rsidR="007B0CBB" w:rsidRPr="00A51B2C" w:rsidRDefault="007B0CBB" w:rsidP="007B0CBB">
      <w:pPr>
        <w:pStyle w:val="Citas"/>
      </w:pPr>
      <w:r w:rsidRPr="00A51B2C">
        <w:t>(…)</w:t>
      </w:r>
    </w:p>
    <w:p w14:paraId="199BA586" w14:textId="77777777" w:rsidR="007B0CBB" w:rsidRPr="00A51B2C" w:rsidRDefault="007B0CBB" w:rsidP="007B0CBB">
      <w:pPr>
        <w:pStyle w:val="Citas"/>
      </w:pPr>
      <w:r w:rsidRPr="00A51B2C">
        <w:rPr>
          <w:b/>
        </w:rPr>
        <w:t>IX. Datos personales:</w:t>
      </w:r>
      <w:r w:rsidRPr="00A51B2C">
        <w:t xml:space="preserve"> La información concerniente a una persona, identificada o identificable según lo dispuesto por la Ley de Protección de Datos Personales del Estado de México; </w:t>
      </w:r>
    </w:p>
    <w:p w14:paraId="0329BF9A" w14:textId="77777777" w:rsidR="007B0CBB" w:rsidRPr="00A51B2C" w:rsidRDefault="007B0CBB" w:rsidP="007B0CBB">
      <w:pPr>
        <w:pStyle w:val="Citas"/>
      </w:pPr>
      <w:r w:rsidRPr="00A51B2C">
        <w:rPr>
          <w:b/>
        </w:rPr>
        <w:t>XX.</w:t>
      </w:r>
      <w:r w:rsidRPr="00A51B2C">
        <w:t xml:space="preserve"> </w:t>
      </w:r>
      <w:r w:rsidRPr="00A51B2C">
        <w:rPr>
          <w:b/>
        </w:rPr>
        <w:t>Información clasificada:</w:t>
      </w:r>
      <w:r w:rsidRPr="00A51B2C">
        <w:t xml:space="preserve"> Aquella considerada por la presente Ley como reservada o confidencial;</w:t>
      </w:r>
    </w:p>
    <w:p w14:paraId="73A83A14" w14:textId="77777777" w:rsidR="007B0CBB" w:rsidRPr="00A51B2C" w:rsidRDefault="007B0CBB" w:rsidP="007B0CBB">
      <w:pPr>
        <w:pStyle w:val="Citas"/>
      </w:pPr>
      <w:r w:rsidRPr="00A51B2C">
        <w:rPr>
          <w:b/>
        </w:rPr>
        <w:t>XXI.</w:t>
      </w:r>
      <w:r w:rsidRPr="00A51B2C">
        <w:t xml:space="preserve"> </w:t>
      </w:r>
      <w:r w:rsidRPr="00A51B2C">
        <w:rPr>
          <w:b/>
        </w:rPr>
        <w:t>Información confidencial:</w:t>
      </w:r>
      <w:r w:rsidRPr="00A51B2C">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7C907E2" w14:textId="77777777" w:rsidR="007B0CBB" w:rsidRPr="00A51B2C" w:rsidRDefault="007B0CBB" w:rsidP="007B0CBB">
      <w:pPr>
        <w:pStyle w:val="Citas"/>
        <w:rPr>
          <w:bCs/>
        </w:rPr>
      </w:pPr>
      <w:r w:rsidRPr="00A51B2C">
        <w:rPr>
          <w:bCs/>
        </w:rPr>
        <w:t>(…)</w:t>
      </w:r>
    </w:p>
    <w:p w14:paraId="164021D3" w14:textId="77777777" w:rsidR="007B0CBB" w:rsidRPr="00A51B2C" w:rsidRDefault="007B0CBB" w:rsidP="007B0CBB">
      <w:pPr>
        <w:pStyle w:val="Citas"/>
      </w:pPr>
      <w:r w:rsidRPr="00A51B2C">
        <w:rPr>
          <w:b/>
        </w:rPr>
        <w:t>XLV.</w:t>
      </w:r>
      <w:r w:rsidRPr="00A51B2C">
        <w:t xml:space="preserve"> </w:t>
      </w:r>
      <w:r w:rsidRPr="00A51B2C">
        <w:rPr>
          <w:b/>
        </w:rPr>
        <w:t>Versión pública:</w:t>
      </w:r>
      <w:r w:rsidRPr="00A51B2C">
        <w:t xml:space="preserve"> Documento en el que se elimine, suprime o borra la información clasificada como reservada o confidencial para permitir su acceso.</w:t>
      </w:r>
    </w:p>
    <w:p w14:paraId="355E6263" w14:textId="77777777" w:rsidR="007B0CBB" w:rsidRPr="00A51B2C" w:rsidRDefault="007B0CBB" w:rsidP="007B0CBB">
      <w:pPr>
        <w:pStyle w:val="Citas"/>
      </w:pPr>
      <w:r w:rsidRPr="00A51B2C">
        <w:t>(…)</w:t>
      </w:r>
    </w:p>
    <w:p w14:paraId="00F1356D" w14:textId="77777777" w:rsidR="007B0CBB" w:rsidRPr="00A51B2C" w:rsidRDefault="007B0CBB" w:rsidP="007B0CBB">
      <w:pPr>
        <w:pStyle w:val="Citas"/>
      </w:pPr>
      <w:r w:rsidRPr="00A51B2C">
        <w:rPr>
          <w:b/>
        </w:rPr>
        <w:t xml:space="preserve">Artículo 91. </w:t>
      </w:r>
      <w:r w:rsidRPr="00A51B2C">
        <w:t>El acceso a la información pública será restringido excepcionalmente, cuando ésta sea clasificada como reservada o confidencial.</w:t>
      </w:r>
    </w:p>
    <w:p w14:paraId="409B58AF" w14:textId="77777777" w:rsidR="007B0CBB" w:rsidRPr="00A51B2C" w:rsidRDefault="007B0CBB" w:rsidP="007B0CBB">
      <w:pPr>
        <w:pStyle w:val="Citas"/>
      </w:pPr>
      <w:r w:rsidRPr="00A51B2C">
        <w:rPr>
          <w:b/>
        </w:rPr>
        <w:t>Artículo 132.</w:t>
      </w:r>
      <w:r w:rsidRPr="00A51B2C">
        <w:t xml:space="preserve"> </w:t>
      </w:r>
      <w:r w:rsidRPr="00A51B2C">
        <w:rPr>
          <w:u w:val="single"/>
        </w:rPr>
        <w:t>La clasificación de la información se llevará a cabo en el momento en que</w:t>
      </w:r>
      <w:r w:rsidRPr="00A51B2C">
        <w:t>:</w:t>
      </w:r>
    </w:p>
    <w:p w14:paraId="22A6135C" w14:textId="77777777" w:rsidR="007B0CBB" w:rsidRPr="00A51B2C" w:rsidRDefault="007B0CBB" w:rsidP="007B0CBB">
      <w:pPr>
        <w:pStyle w:val="Citas"/>
      </w:pPr>
      <w:r w:rsidRPr="00A51B2C">
        <w:rPr>
          <w:b/>
        </w:rPr>
        <w:lastRenderedPageBreak/>
        <w:t>I.</w:t>
      </w:r>
      <w:r w:rsidRPr="00A51B2C">
        <w:t xml:space="preserve"> Se reciba una solicitud de acceso a la información;</w:t>
      </w:r>
    </w:p>
    <w:p w14:paraId="584170EF" w14:textId="77777777" w:rsidR="007B0CBB" w:rsidRPr="00A51B2C" w:rsidRDefault="007B0CBB" w:rsidP="007B0CBB">
      <w:pPr>
        <w:pStyle w:val="Citas"/>
      </w:pPr>
      <w:r w:rsidRPr="00A51B2C">
        <w:rPr>
          <w:b/>
        </w:rPr>
        <w:t>II.</w:t>
      </w:r>
      <w:r w:rsidRPr="00A51B2C">
        <w:t xml:space="preserve"> </w:t>
      </w:r>
      <w:r w:rsidRPr="00A51B2C">
        <w:rPr>
          <w:u w:val="single"/>
        </w:rPr>
        <w:t>Se determine mediante resolución de autoridad competente; o</w:t>
      </w:r>
    </w:p>
    <w:p w14:paraId="619669B9" w14:textId="77777777" w:rsidR="007B0CBB" w:rsidRPr="00A51B2C" w:rsidRDefault="007B0CBB" w:rsidP="007B0CBB">
      <w:pPr>
        <w:pStyle w:val="Citas"/>
        <w:rPr>
          <w:u w:val="single"/>
        </w:rPr>
      </w:pPr>
      <w:r w:rsidRPr="00A51B2C">
        <w:rPr>
          <w:b/>
        </w:rPr>
        <w:t>III.</w:t>
      </w:r>
      <w:r w:rsidRPr="00A51B2C">
        <w:t xml:space="preserve"> </w:t>
      </w:r>
      <w:r w:rsidRPr="00A51B2C">
        <w:rPr>
          <w:u w:val="single"/>
        </w:rPr>
        <w:t>Se generen versiones públicas para dar cumplimiento a las obligaciones de transparencia previstas en esta Ley.</w:t>
      </w:r>
    </w:p>
    <w:p w14:paraId="6262C36F" w14:textId="77777777" w:rsidR="007B0CBB" w:rsidRPr="00A51B2C" w:rsidRDefault="007B0CBB" w:rsidP="007B0CBB">
      <w:pPr>
        <w:pStyle w:val="Citas"/>
        <w:rPr>
          <w:b/>
          <w:bCs/>
        </w:rPr>
      </w:pPr>
      <w:r w:rsidRPr="00A51B2C">
        <w:t xml:space="preserve">(…)” </w:t>
      </w:r>
      <w:r w:rsidRPr="00A51B2C">
        <w:rPr>
          <w:b/>
          <w:bCs/>
        </w:rPr>
        <w:t xml:space="preserve"> (Sic)</w:t>
      </w:r>
    </w:p>
    <w:p w14:paraId="01F06261" w14:textId="77777777" w:rsidR="007B0CBB" w:rsidRPr="00A51B2C" w:rsidRDefault="007B0CBB" w:rsidP="007B0CBB">
      <w:pPr>
        <w:rPr>
          <w:rFonts w:eastAsia="Palatino Linotype" w:cs="Palatino Linotype"/>
          <w:i/>
          <w:szCs w:val="24"/>
        </w:rPr>
      </w:pPr>
    </w:p>
    <w:p w14:paraId="7DFAC9AC" w14:textId="77777777" w:rsidR="007B0CBB" w:rsidRPr="00A51B2C" w:rsidRDefault="007B0CBB" w:rsidP="007B0CBB">
      <w:pPr>
        <w:spacing w:line="360" w:lineRule="auto"/>
        <w:jc w:val="both"/>
        <w:rPr>
          <w:rFonts w:ascii="Palatino Linotype" w:eastAsia="Palatino Linotype" w:hAnsi="Palatino Linotype" w:cs="Palatino Linotype"/>
          <w:sz w:val="24"/>
          <w:szCs w:val="24"/>
        </w:rPr>
      </w:pPr>
      <w:r w:rsidRPr="00A51B2C">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917D2A9" w14:textId="77777777" w:rsidR="007B0CBB" w:rsidRPr="00A51B2C" w:rsidRDefault="007B0CBB" w:rsidP="007B0CBB">
      <w:pPr>
        <w:spacing w:line="360" w:lineRule="auto"/>
        <w:jc w:val="both"/>
        <w:rPr>
          <w:rFonts w:ascii="Palatino Linotype" w:eastAsia="Palatino Linotype" w:hAnsi="Palatino Linotype" w:cs="Palatino Linotype"/>
          <w:sz w:val="24"/>
          <w:szCs w:val="24"/>
        </w:rPr>
      </w:pPr>
      <w:r w:rsidRPr="00A51B2C">
        <w:rPr>
          <w:rFonts w:ascii="Palatino Linotype" w:eastAsia="Palatino Linotype" w:hAnsi="Palatino Linotype" w:cs="Palatino Linotype"/>
          <w:sz w:val="24"/>
          <w:szCs w:val="24"/>
        </w:rPr>
        <w:t xml:space="preserve">Por otro lado, los </w:t>
      </w:r>
      <w:r w:rsidRPr="00A51B2C">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A51B2C">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1F95BA9" w14:textId="77777777" w:rsidR="007B0CBB" w:rsidRPr="00A51B2C" w:rsidRDefault="007B0CBB" w:rsidP="007B0CBB">
      <w:pPr>
        <w:spacing w:line="360" w:lineRule="auto"/>
        <w:jc w:val="both"/>
        <w:rPr>
          <w:rFonts w:ascii="Palatino Linotype" w:eastAsia="Palatino Linotype" w:hAnsi="Palatino Linotype" w:cs="Palatino Linotype"/>
          <w:sz w:val="24"/>
          <w:szCs w:val="24"/>
        </w:rPr>
      </w:pPr>
      <w:r w:rsidRPr="00A51B2C">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163E3A10" w14:textId="77777777" w:rsidR="007B0CBB" w:rsidRPr="00A51B2C" w:rsidRDefault="007B0CBB" w:rsidP="007B0CBB">
      <w:pPr>
        <w:pStyle w:val="Citas"/>
      </w:pPr>
      <w:r w:rsidRPr="00A51B2C">
        <w:rPr>
          <w:b/>
        </w:rPr>
        <w:t>“Quincuagésimo sexto.</w:t>
      </w:r>
      <w:r w:rsidRPr="00A51B2C">
        <w:t xml:space="preserve"> Cuando la elaboración de la versión pública del documento o expediente que contenga partes o secciones reservadas o confidenciales, genere </w:t>
      </w:r>
      <w:r w:rsidRPr="00A51B2C">
        <w:lastRenderedPageBreak/>
        <w:t>costos por reproducción por derivar de una solicitud de información o determinación de una autoridad competente, ésta será elaborada hasta que se haya acreditado el pago correspondiente.</w:t>
      </w:r>
    </w:p>
    <w:p w14:paraId="6C463F37" w14:textId="77777777" w:rsidR="007B0CBB" w:rsidRPr="00A51B2C" w:rsidRDefault="007B0CBB" w:rsidP="007B0CBB">
      <w:pPr>
        <w:pStyle w:val="Citas"/>
      </w:pPr>
      <w:r w:rsidRPr="00A51B2C">
        <w:rPr>
          <w:b/>
        </w:rPr>
        <w:t>Quincuagésimo séptimo.</w:t>
      </w:r>
      <w:r w:rsidRPr="00A51B2C">
        <w:t xml:space="preserve"> Se considera, en principio, como información pública y no podrá omitirse de las versiones públicas la siguiente:</w:t>
      </w:r>
    </w:p>
    <w:p w14:paraId="5DF42527" w14:textId="77777777" w:rsidR="007B0CBB" w:rsidRPr="00A51B2C" w:rsidRDefault="007B0CBB" w:rsidP="007B0CBB">
      <w:pPr>
        <w:pStyle w:val="Citas"/>
      </w:pPr>
      <w:r w:rsidRPr="00A51B2C">
        <w:t xml:space="preserve">I. La relativa a las Obligaciones de Transparencia que contempla el Título V de la Ley General y las demás disposiciones legales aplicables; </w:t>
      </w:r>
    </w:p>
    <w:p w14:paraId="7A4232E3" w14:textId="77777777" w:rsidR="007B0CBB" w:rsidRPr="00A51B2C" w:rsidRDefault="007B0CBB" w:rsidP="007B0CBB">
      <w:pPr>
        <w:pStyle w:val="Citas"/>
      </w:pPr>
      <w:r w:rsidRPr="00A51B2C">
        <w:t xml:space="preserve">II. El nombre de los integrantes de los sujetos obligados en los documentos, y sus firmas autógrafas o digitales, cuando sean utilizados en el ejercicio de las facultades conferidas para el desempeño del servicio público, y </w:t>
      </w:r>
    </w:p>
    <w:p w14:paraId="58A739FB" w14:textId="77777777" w:rsidR="007B0CBB" w:rsidRPr="00A51B2C" w:rsidRDefault="007B0CBB" w:rsidP="007B0CBB">
      <w:pPr>
        <w:pStyle w:val="Citas"/>
      </w:pPr>
      <w:r w:rsidRPr="00A51B2C">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268346B" w14:textId="77777777" w:rsidR="007B0CBB" w:rsidRPr="00A51B2C" w:rsidRDefault="007B0CBB" w:rsidP="007B0CBB">
      <w:pPr>
        <w:pStyle w:val="Citas"/>
      </w:pPr>
      <w:r w:rsidRPr="00A51B2C">
        <w:t xml:space="preserve">Lo anterior, siempre y cuando no se acredite alguna causal de clasificación, prevista en las leyes o en los tratados internacionales suscritos por el Estado mexicano. </w:t>
      </w:r>
    </w:p>
    <w:p w14:paraId="12AFA55F" w14:textId="77777777" w:rsidR="007B0CBB" w:rsidRPr="00A51B2C" w:rsidRDefault="007B0CBB" w:rsidP="007B0CBB">
      <w:pPr>
        <w:pStyle w:val="Citas"/>
        <w:rPr>
          <w:b/>
          <w:bCs/>
        </w:rPr>
      </w:pPr>
      <w:r w:rsidRPr="00A51B2C">
        <w:rPr>
          <w:b/>
        </w:rPr>
        <w:t>Quincuagésimo octavo.</w:t>
      </w:r>
      <w:r w:rsidRPr="00A51B2C">
        <w:t xml:space="preserve"> Los sujetos obligados garantizarán que los sistemas o medios empleados para eliminar la información en las versiones públicas sean irreversibles, de tal forma que no permitan la recuperación o visualización de la misma.” </w:t>
      </w:r>
      <w:r w:rsidRPr="00A51B2C">
        <w:rPr>
          <w:b/>
          <w:bCs/>
        </w:rPr>
        <w:t>(Sic)</w:t>
      </w:r>
    </w:p>
    <w:p w14:paraId="7767DF56" w14:textId="77777777" w:rsidR="007B0CBB" w:rsidRPr="00A51B2C" w:rsidRDefault="007B0CBB" w:rsidP="007B0CBB">
      <w:pPr>
        <w:pStyle w:val="Citas"/>
      </w:pPr>
    </w:p>
    <w:p w14:paraId="66EFDE6D" w14:textId="77777777" w:rsidR="007B0CBB" w:rsidRPr="00A51B2C" w:rsidRDefault="007B0CBB" w:rsidP="007B0CBB">
      <w:pPr>
        <w:spacing w:line="360" w:lineRule="auto"/>
        <w:jc w:val="both"/>
        <w:rPr>
          <w:rFonts w:ascii="Palatino Linotype" w:eastAsia="Palatino Linotype" w:hAnsi="Palatino Linotype" w:cs="Palatino Linotype"/>
          <w:sz w:val="24"/>
          <w:szCs w:val="24"/>
        </w:rPr>
      </w:pPr>
      <w:r w:rsidRPr="00A51B2C">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w:t>
      </w:r>
      <w:r w:rsidRPr="00A51B2C">
        <w:rPr>
          <w:rFonts w:ascii="Palatino Linotype" w:eastAsia="Palatino Linotype" w:hAnsi="Palatino Linotype" w:cs="Palatino Linotype"/>
          <w:sz w:val="24"/>
          <w:szCs w:val="24"/>
        </w:rPr>
        <w:lastRenderedPageBreak/>
        <w:t>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1B34E2ED" w14:textId="77777777" w:rsidR="007B0CBB" w:rsidRPr="00A51B2C" w:rsidRDefault="007B0CBB" w:rsidP="007B0CBB">
      <w:pPr>
        <w:spacing w:line="360" w:lineRule="auto"/>
        <w:jc w:val="both"/>
        <w:rPr>
          <w:rFonts w:ascii="Palatino Linotype" w:eastAsia="Palatino Linotype" w:hAnsi="Palatino Linotype" w:cs="Palatino Linotype"/>
          <w:sz w:val="24"/>
          <w:szCs w:val="24"/>
        </w:rPr>
      </w:pPr>
      <w:r w:rsidRPr="00A51B2C">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A51B2C">
        <w:rPr>
          <w:rFonts w:ascii="Palatino Linotype" w:eastAsia="Palatino Linotype" w:hAnsi="Palatino Linotype" w:cs="Palatino Linotype"/>
          <w:b/>
          <w:bCs/>
          <w:sz w:val="24"/>
          <w:szCs w:val="24"/>
        </w:rPr>
        <w:t>SAIMEX.</w:t>
      </w:r>
    </w:p>
    <w:p w14:paraId="56F26414" w14:textId="77777777" w:rsidR="007B0CBB" w:rsidRPr="00A51B2C" w:rsidRDefault="007B0CBB" w:rsidP="007B0CB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A51B2C">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w:t>
      </w:r>
      <w:r w:rsidRPr="00A51B2C">
        <w:rPr>
          <w:rFonts w:ascii="Palatino Linotype" w:eastAsia="Palatino Linotype" w:hAnsi="Palatino Linotype" w:cs="Palatino Linotype"/>
          <w:b/>
          <w:bCs/>
          <w:color w:val="000000"/>
          <w:sz w:val="24"/>
          <w:szCs w:val="24"/>
        </w:rPr>
        <w:t xml:space="preserve"> Recurrente.</w:t>
      </w:r>
    </w:p>
    <w:p w14:paraId="2BF64622" w14:textId="77777777" w:rsidR="007B0CBB" w:rsidRPr="00A51B2C" w:rsidRDefault="007B0CBB" w:rsidP="007B0CBB">
      <w:pPr>
        <w:spacing w:after="0" w:line="360" w:lineRule="auto"/>
        <w:ind w:right="51"/>
        <w:jc w:val="both"/>
        <w:rPr>
          <w:rFonts w:ascii="Palatino Linotype" w:hAnsi="Palatino Linotype" w:cs="Arial"/>
          <w:sz w:val="24"/>
          <w:szCs w:val="24"/>
        </w:rPr>
      </w:pPr>
      <w:r w:rsidRPr="00A51B2C">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A51B2C">
        <w:rPr>
          <w:rFonts w:ascii="Palatino Linotype" w:hAnsi="Palatino Linotype" w:cs="Arial"/>
          <w:b/>
          <w:sz w:val="24"/>
          <w:szCs w:val="24"/>
        </w:rPr>
        <w:t xml:space="preserve">LINEAMIENTOS GENERALES EN MATERIA DE CLASIFICACIÓN Y DESCLASIFICACIÓN DE LA INFORMACIÓN, ASÍ COMO PARA LA ELABORACIÓN DE VERSIONES </w:t>
      </w:r>
      <w:r w:rsidRPr="00A51B2C">
        <w:rPr>
          <w:rFonts w:ascii="Palatino Linotype" w:hAnsi="Palatino Linotype" w:cs="Arial"/>
          <w:b/>
          <w:sz w:val="24"/>
          <w:szCs w:val="24"/>
        </w:rPr>
        <w:lastRenderedPageBreak/>
        <w:t>PÚBLICAS,</w:t>
      </w:r>
      <w:r w:rsidRPr="00A51B2C">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bookmarkEnd w:id="3"/>
    <w:p w14:paraId="010BB376" w14:textId="5560E5ED" w:rsidR="00C12D22" w:rsidRPr="00A51B2C" w:rsidRDefault="008B74DC" w:rsidP="008B74DC">
      <w:pPr>
        <w:tabs>
          <w:tab w:val="left" w:pos="709"/>
        </w:tabs>
        <w:spacing w:before="240" w:line="360" w:lineRule="auto"/>
        <w:ind w:right="51"/>
        <w:jc w:val="both"/>
        <w:rPr>
          <w:rFonts w:ascii="Palatino Linotype" w:hAnsi="Palatino Linotype"/>
          <w:bCs/>
          <w:sz w:val="24"/>
          <w:szCs w:val="24"/>
        </w:rPr>
      </w:pPr>
      <w:r w:rsidRPr="00A51B2C">
        <w:rPr>
          <w:rFonts w:ascii="Palatino Linotype" w:hAnsi="Palatino Linotype"/>
          <w:iCs/>
          <w:sz w:val="24"/>
          <w:szCs w:val="24"/>
        </w:rPr>
        <w:t xml:space="preserve">En mérito de lo expuesto </w:t>
      </w:r>
      <w:r w:rsidRPr="00A51B2C">
        <w:rPr>
          <w:rFonts w:ascii="Palatino Linotype" w:hAnsi="Palatino Linotype"/>
          <w:sz w:val="24"/>
          <w:szCs w:val="24"/>
        </w:rPr>
        <w:t xml:space="preserve">en líneas anteriores, resultan parcialmente fundados los motivos de inconformidad vertidos por </w:t>
      </w:r>
      <w:r w:rsidR="00F35C78" w:rsidRPr="00A51B2C">
        <w:rPr>
          <w:rFonts w:ascii="Palatino Linotype" w:hAnsi="Palatino Linotype"/>
          <w:b/>
          <w:sz w:val="24"/>
          <w:szCs w:val="24"/>
        </w:rPr>
        <w:t>El</w:t>
      </w:r>
      <w:r w:rsidRPr="00A51B2C">
        <w:rPr>
          <w:rFonts w:ascii="Palatino Linotype" w:hAnsi="Palatino Linotype"/>
          <w:b/>
          <w:sz w:val="24"/>
          <w:szCs w:val="24"/>
        </w:rPr>
        <w:t xml:space="preserve"> Recurrente, </w:t>
      </w:r>
      <w:r w:rsidRPr="00A51B2C">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A51B2C">
        <w:rPr>
          <w:rFonts w:ascii="Palatino Linotype" w:hAnsi="Palatino Linotype"/>
          <w:b/>
          <w:sz w:val="24"/>
          <w:szCs w:val="24"/>
        </w:rPr>
        <w:t>MODIFICA</w:t>
      </w:r>
      <w:r w:rsidR="00DA3E66" w:rsidRPr="00A51B2C">
        <w:rPr>
          <w:rFonts w:ascii="Palatino Linotype" w:hAnsi="Palatino Linotype"/>
          <w:b/>
          <w:sz w:val="24"/>
          <w:szCs w:val="24"/>
        </w:rPr>
        <w:t xml:space="preserve"> </w:t>
      </w:r>
      <w:r w:rsidR="00DA3E66" w:rsidRPr="00A51B2C">
        <w:rPr>
          <w:rFonts w:ascii="Palatino Linotype" w:hAnsi="Palatino Linotype"/>
          <w:bCs/>
          <w:sz w:val="24"/>
          <w:szCs w:val="24"/>
        </w:rPr>
        <w:t>la respuesta a la solicitud de información</w:t>
      </w:r>
      <w:r w:rsidR="00C12D22" w:rsidRPr="00A51B2C">
        <w:rPr>
          <w:rFonts w:ascii="Palatino Linotype" w:hAnsi="Palatino Linotype"/>
          <w:bCs/>
          <w:sz w:val="24"/>
          <w:szCs w:val="24"/>
        </w:rPr>
        <w:t xml:space="preserve"> </w:t>
      </w:r>
      <w:r w:rsidR="00C12D22" w:rsidRPr="00A51B2C">
        <w:rPr>
          <w:rFonts w:ascii="Palatino Linotype" w:hAnsi="Palatino Linotype"/>
          <w:b/>
          <w:sz w:val="24"/>
          <w:szCs w:val="24"/>
        </w:rPr>
        <w:t xml:space="preserve">03058/TOLUCA/IP/2025, </w:t>
      </w:r>
      <w:r w:rsidR="00C12D22" w:rsidRPr="00A51B2C">
        <w:rPr>
          <w:rFonts w:ascii="Palatino Linotype" w:hAnsi="Palatino Linotype"/>
          <w:bCs/>
          <w:sz w:val="24"/>
          <w:szCs w:val="24"/>
        </w:rPr>
        <w:t xml:space="preserve">que ha sido materia del presente fallo. </w:t>
      </w:r>
    </w:p>
    <w:p w14:paraId="4408074B" w14:textId="68D3F4C5" w:rsidR="008B74DC" w:rsidRPr="00A51B2C" w:rsidRDefault="008B74DC" w:rsidP="008B74DC">
      <w:pPr>
        <w:pStyle w:val="Prrafodelista"/>
        <w:spacing w:before="240" w:after="240" w:line="360" w:lineRule="auto"/>
        <w:ind w:left="0"/>
        <w:jc w:val="both"/>
        <w:rPr>
          <w:rFonts w:ascii="Palatino Linotype" w:hAnsi="Palatino Linotype"/>
        </w:rPr>
      </w:pPr>
      <w:r w:rsidRPr="00A51B2C">
        <w:rPr>
          <w:rFonts w:ascii="Palatino Linotype" w:hAnsi="Palatino Linotype"/>
        </w:rPr>
        <w:t xml:space="preserve">Por lo antes expuesto y fundado es de resolverse y, </w:t>
      </w:r>
    </w:p>
    <w:p w14:paraId="7B4B1C56" w14:textId="77777777" w:rsidR="00F35C78" w:rsidRPr="00A51B2C" w:rsidRDefault="00F35C78" w:rsidP="00F82098">
      <w:pPr>
        <w:spacing w:before="240" w:line="360" w:lineRule="auto"/>
        <w:jc w:val="center"/>
        <w:rPr>
          <w:rFonts w:ascii="Palatino Linotype" w:eastAsia="Times New Roman" w:hAnsi="Palatino Linotype"/>
          <w:b/>
          <w:bCs/>
          <w:spacing w:val="60"/>
          <w:sz w:val="24"/>
          <w:szCs w:val="24"/>
          <w:lang w:val="es-ES_tradnl"/>
        </w:rPr>
      </w:pPr>
    </w:p>
    <w:p w14:paraId="67897F56" w14:textId="0B8B0316" w:rsidR="00F82098" w:rsidRPr="00A51B2C" w:rsidRDefault="00F82098" w:rsidP="00F82098">
      <w:pPr>
        <w:spacing w:before="240" w:line="360" w:lineRule="auto"/>
        <w:jc w:val="center"/>
        <w:rPr>
          <w:rFonts w:ascii="Palatino Linotype" w:eastAsia="Times New Roman" w:hAnsi="Palatino Linotype"/>
          <w:b/>
          <w:bCs/>
          <w:spacing w:val="60"/>
          <w:sz w:val="24"/>
          <w:szCs w:val="24"/>
          <w:lang w:val="es-ES_tradnl"/>
        </w:rPr>
      </w:pPr>
      <w:r w:rsidRPr="00A51B2C">
        <w:rPr>
          <w:rFonts w:ascii="Palatino Linotype" w:eastAsia="Times New Roman" w:hAnsi="Palatino Linotype"/>
          <w:b/>
          <w:bCs/>
          <w:spacing w:val="60"/>
          <w:sz w:val="24"/>
          <w:szCs w:val="24"/>
          <w:lang w:val="es-ES_tradnl"/>
        </w:rPr>
        <w:t>SE    RESUELVE</w:t>
      </w:r>
    </w:p>
    <w:p w14:paraId="721D14E8" w14:textId="04530885" w:rsidR="00F82098" w:rsidRPr="00A51B2C" w:rsidRDefault="00F82098" w:rsidP="00F82098">
      <w:pPr>
        <w:spacing w:before="240" w:line="360" w:lineRule="auto"/>
        <w:jc w:val="both"/>
        <w:rPr>
          <w:rFonts w:ascii="Palatino Linotype" w:hAnsi="Palatino Linotype" w:cs="Arial"/>
          <w:sz w:val="24"/>
        </w:rPr>
      </w:pPr>
      <w:r w:rsidRPr="00A51B2C">
        <w:rPr>
          <w:rFonts w:ascii="Palatino Linotype" w:hAnsi="Palatino Linotype" w:cs="Arial"/>
          <w:b/>
          <w:sz w:val="28"/>
          <w:szCs w:val="28"/>
          <w:lang w:val="es-ES_tradnl"/>
        </w:rPr>
        <w:t>PRIMERO.</w:t>
      </w:r>
      <w:r w:rsidRPr="00A51B2C">
        <w:rPr>
          <w:rFonts w:ascii="Palatino Linotype" w:hAnsi="Palatino Linotype" w:cs="Arial"/>
          <w:sz w:val="24"/>
          <w:szCs w:val="24"/>
          <w:lang w:val="es-ES_tradnl"/>
        </w:rPr>
        <w:t xml:space="preserve"> </w:t>
      </w:r>
      <w:r w:rsidRPr="00A51B2C">
        <w:rPr>
          <w:rFonts w:ascii="Palatino Linotype" w:hAnsi="Palatino Linotype" w:cs="Arial"/>
          <w:sz w:val="24"/>
          <w:szCs w:val="24"/>
        </w:rPr>
        <w:t xml:space="preserve">Se </w:t>
      </w:r>
      <w:r w:rsidRPr="00A51B2C">
        <w:rPr>
          <w:rFonts w:ascii="Palatino Linotype" w:hAnsi="Palatino Linotype" w:cs="Arial"/>
          <w:b/>
          <w:sz w:val="24"/>
          <w:szCs w:val="24"/>
        </w:rPr>
        <w:t>MODIFICA</w:t>
      </w:r>
      <w:r w:rsidR="00DA3E66" w:rsidRPr="00A51B2C">
        <w:rPr>
          <w:rFonts w:ascii="Palatino Linotype" w:hAnsi="Palatino Linotype" w:cs="Arial"/>
          <w:b/>
          <w:sz w:val="24"/>
          <w:szCs w:val="24"/>
        </w:rPr>
        <w:t xml:space="preserve"> </w:t>
      </w:r>
      <w:r w:rsidR="00DA3E66" w:rsidRPr="00A51B2C">
        <w:rPr>
          <w:rFonts w:ascii="Palatino Linotype" w:hAnsi="Palatino Linotype" w:cs="Arial"/>
          <w:bCs/>
          <w:sz w:val="24"/>
          <w:szCs w:val="24"/>
        </w:rPr>
        <w:t xml:space="preserve">la respuesta a la solicitud de información número </w:t>
      </w:r>
      <w:r w:rsidR="00C12D22" w:rsidRPr="00A51B2C">
        <w:rPr>
          <w:rFonts w:ascii="Palatino Linotype" w:hAnsi="Palatino Linotype"/>
          <w:b/>
          <w:sz w:val="24"/>
          <w:szCs w:val="24"/>
        </w:rPr>
        <w:t>03058/TOLUCA/IP/2025</w:t>
      </w:r>
      <w:r w:rsidR="00246DD0" w:rsidRPr="00A51B2C">
        <w:rPr>
          <w:rFonts w:ascii="Palatino Linotype" w:hAnsi="Palatino Linotype"/>
          <w:b/>
          <w:sz w:val="24"/>
          <w:szCs w:val="24"/>
        </w:rPr>
        <w:t xml:space="preserve"> </w:t>
      </w:r>
      <w:r w:rsidRPr="00A51B2C">
        <w:rPr>
          <w:rFonts w:ascii="Palatino Linotype" w:hAnsi="Palatino Linotype" w:cs="Arial"/>
          <w:sz w:val="24"/>
          <w:szCs w:val="24"/>
        </w:rPr>
        <w:t>por resultar parcialmente fundados</w:t>
      </w:r>
      <w:r w:rsidRPr="00A51B2C">
        <w:rPr>
          <w:rFonts w:ascii="Palatino Linotype" w:hAnsi="Palatino Linotype" w:cs="Arial"/>
        </w:rPr>
        <w:t xml:space="preserve"> </w:t>
      </w:r>
      <w:r w:rsidRPr="00A51B2C">
        <w:rPr>
          <w:rFonts w:ascii="Palatino Linotype" w:hAnsi="Palatino Linotype" w:cs="Arial"/>
          <w:sz w:val="24"/>
        </w:rPr>
        <w:t xml:space="preserve">los motivos de inconformidad que arguye </w:t>
      </w:r>
      <w:r w:rsidRPr="00A51B2C">
        <w:rPr>
          <w:rFonts w:ascii="Palatino Linotype" w:hAnsi="Palatino Linotype" w:cs="Arial"/>
          <w:b/>
          <w:sz w:val="24"/>
        </w:rPr>
        <w:t xml:space="preserve">EL RECURRENTE, </w:t>
      </w:r>
      <w:r w:rsidRPr="00A51B2C">
        <w:rPr>
          <w:rFonts w:ascii="Palatino Linotype" w:hAnsi="Palatino Linotype" w:cs="Arial"/>
          <w:sz w:val="24"/>
        </w:rPr>
        <w:t xml:space="preserve">en términos del </w:t>
      </w:r>
      <w:r w:rsidRPr="00A51B2C">
        <w:rPr>
          <w:rFonts w:ascii="Palatino Linotype" w:hAnsi="Palatino Linotype" w:cs="Arial"/>
          <w:b/>
          <w:sz w:val="24"/>
        </w:rPr>
        <w:t xml:space="preserve">Considerando CUARTO </w:t>
      </w:r>
      <w:r w:rsidRPr="00A51B2C">
        <w:rPr>
          <w:rFonts w:ascii="Palatino Linotype" w:hAnsi="Palatino Linotype" w:cs="Arial"/>
          <w:sz w:val="24"/>
        </w:rPr>
        <w:t>de la presente resolución.</w:t>
      </w:r>
    </w:p>
    <w:p w14:paraId="4622C1FE" w14:textId="77777777" w:rsidR="00C12D22" w:rsidRPr="00A51B2C" w:rsidRDefault="00C12D22" w:rsidP="00F82098">
      <w:pPr>
        <w:spacing w:before="240" w:line="360" w:lineRule="auto"/>
        <w:jc w:val="both"/>
        <w:rPr>
          <w:rFonts w:ascii="Palatino Linotype" w:hAnsi="Palatino Linotype" w:cs="Arial"/>
          <w:sz w:val="24"/>
          <w:szCs w:val="24"/>
        </w:rPr>
      </w:pPr>
    </w:p>
    <w:p w14:paraId="498398CE" w14:textId="77777777" w:rsidR="00C12D22" w:rsidRPr="00A51B2C" w:rsidRDefault="00C12D22" w:rsidP="00C12D22">
      <w:pPr>
        <w:autoSpaceDE w:val="0"/>
        <w:autoSpaceDN w:val="0"/>
        <w:adjustRightInd w:val="0"/>
        <w:spacing w:before="240" w:line="360" w:lineRule="auto"/>
        <w:ind w:right="49"/>
        <w:jc w:val="both"/>
        <w:rPr>
          <w:rFonts w:ascii="Palatino Linotype" w:hAnsi="Palatino Linotype" w:cs="Arial"/>
          <w:sz w:val="24"/>
          <w:szCs w:val="24"/>
        </w:rPr>
      </w:pPr>
      <w:r w:rsidRPr="00A51B2C">
        <w:rPr>
          <w:rFonts w:ascii="Palatino Linotype" w:hAnsi="Palatino Linotype" w:cs="Arial"/>
          <w:b/>
          <w:sz w:val="24"/>
          <w:szCs w:val="24"/>
          <w:lang w:val="es-ES_tradnl"/>
        </w:rPr>
        <w:t>SEGUNDO.</w:t>
      </w:r>
      <w:r w:rsidRPr="00A51B2C">
        <w:rPr>
          <w:rFonts w:ascii="Palatino Linotype" w:hAnsi="Palatino Linotype" w:cs="Arial"/>
          <w:sz w:val="24"/>
          <w:szCs w:val="24"/>
        </w:rPr>
        <w:t xml:space="preserve"> Se </w:t>
      </w:r>
      <w:r w:rsidRPr="00A51B2C">
        <w:rPr>
          <w:rFonts w:ascii="Palatino Linotype" w:hAnsi="Palatino Linotype" w:cs="Arial"/>
          <w:b/>
          <w:sz w:val="24"/>
          <w:szCs w:val="24"/>
        </w:rPr>
        <w:t>ORDENA</w:t>
      </w:r>
      <w:r w:rsidRPr="00A51B2C">
        <w:rPr>
          <w:rFonts w:ascii="Palatino Linotype" w:hAnsi="Palatino Linotype" w:cs="Arial"/>
          <w:sz w:val="24"/>
          <w:szCs w:val="24"/>
        </w:rPr>
        <w:t xml:space="preserve"> al </w:t>
      </w:r>
      <w:r w:rsidRPr="00A51B2C">
        <w:rPr>
          <w:rFonts w:ascii="Palatino Linotype" w:hAnsi="Palatino Linotype" w:cs="Arial"/>
          <w:b/>
          <w:sz w:val="24"/>
          <w:szCs w:val="24"/>
        </w:rPr>
        <w:t>SUJETO OBLIGADO</w:t>
      </w:r>
      <w:r w:rsidRPr="00A51B2C">
        <w:rPr>
          <w:rFonts w:ascii="Palatino Linotype" w:hAnsi="Palatino Linotype" w:cs="Arial"/>
          <w:sz w:val="24"/>
          <w:szCs w:val="24"/>
        </w:rPr>
        <w:t xml:space="preserve"> realizar una búsqueda exhaustiva y razonable a fin de entregar al </w:t>
      </w:r>
      <w:r w:rsidRPr="00A51B2C">
        <w:rPr>
          <w:rFonts w:ascii="Palatino Linotype" w:hAnsi="Palatino Linotype" w:cs="Arial"/>
          <w:b/>
          <w:bCs/>
          <w:sz w:val="24"/>
          <w:szCs w:val="24"/>
        </w:rPr>
        <w:t xml:space="preserve">RECURRENTE, </w:t>
      </w:r>
      <w:r w:rsidRPr="00A51B2C">
        <w:rPr>
          <w:rFonts w:ascii="Palatino Linotype" w:hAnsi="Palatino Linotype" w:cs="Arial"/>
          <w:sz w:val="24"/>
          <w:szCs w:val="24"/>
        </w:rPr>
        <w:t xml:space="preserve">en términos del Considerando </w:t>
      </w:r>
      <w:r w:rsidRPr="00A51B2C">
        <w:rPr>
          <w:rFonts w:ascii="Palatino Linotype" w:hAnsi="Palatino Linotype" w:cs="Arial"/>
          <w:b/>
          <w:sz w:val="24"/>
          <w:szCs w:val="24"/>
        </w:rPr>
        <w:t xml:space="preserve">CUARTO </w:t>
      </w:r>
      <w:r w:rsidRPr="00A51B2C">
        <w:rPr>
          <w:rFonts w:ascii="Palatino Linotype" w:hAnsi="Palatino Linotype" w:cs="Arial"/>
          <w:sz w:val="24"/>
          <w:szCs w:val="24"/>
        </w:rPr>
        <w:t>de esta resolución</w:t>
      </w:r>
      <w:r w:rsidRPr="00A51B2C">
        <w:rPr>
          <w:rFonts w:ascii="Palatino Linotype" w:hAnsi="Palatino Linotype" w:cs="Arial"/>
          <w:b/>
          <w:sz w:val="24"/>
          <w:szCs w:val="24"/>
        </w:rPr>
        <w:t xml:space="preserve">, </w:t>
      </w:r>
      <w:r w:rsidRPr="00A51B2C">
        <w:rPr>
          <w:rFonts w:ascii="Palatino Linotype" w:hAnsi="Palatino Linotype" w:cs="Arial"/>
          <w:sz w:val="24"/>
          <w:szCs w:val="24"/>
        </w:rPr>
        <w:t xml:space="preserve">en versión pública de ser procedente, a través del Sistema de Acceso a la Información Mexiquense </w:t>
      </w:r>
      <w:r w:rsidRPr="00A51B2C">
        <w:rPr>
          <w:rFonts w:ascii="Palatino Linotype" w:hAnsi="Palatino Linotype" w:cs="Arial"/>
          <w:b/>
          <w:sz w:val="24"/>
          <w:szCs w:val="24"/>
        </w:rPr>
        <w:t xml:space="preserve">(SAIMEX), </w:t>
      </w:r>
      <w:r w:rsidRPr="00A51B2C">
        <w:rPr>
          <w:rFonts w:ascii="Palatino Linotype" w:hAnsi="Palatino Linotype" w:cs="Arial"/>
          <w:sz w:val="24"/>
          <w:szCs w:val="24"/>
        </w:rPr>
        <w:t>de lo siguiente:</w:t>
      </w:r>
    </w:p>
    <w:p w14:paraId="108989A9" w14:textId="77777777" w:rsidR="00C12D22" w:rsidRPr="00A51B2C" w:rsidRDefault="00C12D22" w:rsidP="00C12D22">
      <w:pPr>
        <w:pStyle w:val="Sinespaciado"/>
        <w:spacing w:line="360" w:lineRule="auto"/>
        <w:jc w:val="both"/>
        <w:rPr>
          <w:rFonts w:ascii="Palatino Linotype" w:hAnsi="Palatino Linotype"/>
          <w:b/>
          <w:bCs/>
          <w:i/>
          <w:iCs/>
        </w:rPr>
      </w:pPr>
      <w:r w:rsidRPr="00A51B2C">
        <w:rPr>
          <w:rFonts w:ascii="Palatino Linotype" w:hAnsi="Palatino Linotype"/>
          <w:b/>
          <w:bCs/>
          <w:i/>
          <w:iCs/>
        </w:rPr>
        <w:lastRenderedPageBreak/>
        <w:t xml:space="preserve">En formato pdf, Word o aquel en el cual haya sido generada la información: </w:t>
      </w:r>
    </w:p>
    <w:p w14:paraId="0772DB62" w14:textId="77777777" w:rsidR="00C12D22" w:rsidRPr="00A51B2C" w:rsidRDefault="00C12D22" w:rsidP="00C12D22">
      <w:pPr>
        <w:pStyle w:val="Citas"/>
        <w:numPr>
          <w:ilvl w:val="0"/>
          <w:numId w:val="3"/>
        </w:numPr>
        <w:ind w:right="0"/>
        <w:rPr>
          <w:iCs/>
          <w:sz w:val="24"/>
          <w:szCs w:val="24"/>
        </w:rPr>
      </w:pPr>
      <w:r w:rsidRPr="00A51B2C">
        <w:rPr>
          <w:iCs/>
          <w:sz w:val="24"/>
          <w:szCs w:val="24"/>
        </w:rPr>
        <w:t xml:space="preserve">Reglamentos municipales de Cabildo, UIPPE, tesorería, dirección de administración y/o equivalentes, del uno de enero de dos mil dieciséis al veintisiete de mayo de dos mil veinticinco, únicamente por cuanto hace a la información que no fue remitida mediante respuesta e informe justificado. </w:t>
      </w:r>
    </w:p>
    <w:p w14:paraId="5C5700E9" w14:textId="77777777" w:rsidR="00C12D22" w:rsidRPr="00A51B2C" w:rsidRDefault="00C12D22" w:rsidP="00C12D22">
      <w:pPr>
        <w:pStyle w:val="Citas"/>
        <w:numPr>
          <w:ilvl w:val="0"/>
          <w:numId w:val="3"/>
        </w:numPr>
        <w:ind w:right="0"/>
        <w:rPr>
          <w:iCs/>
          <w:sz w:val="24"/>
          <w:szCs w:val="24"/>
        </w:rPr>
      </w:pPr>
      <w:r w:rsidRPr="00A51B2C">
        <w:rPr>
          <w:iCs/>
          <w:sz w:val="24"/>
          <w:szCs w:val="24"/>
        </w:rPr>
        <w:t xml:space="preserve">El o los documentos donde conste el presupuesto autorizado por el cabildo, por programa y capítulo de gasto correspondiente al año 2018. </w:t>
      </w:r>
    </w:p>
    <w:p w14:paraId="10CAE156" w14:textId="77777777" w:rsidR="00C12D22" w:rsidRPr="00A51B2C" w:rsidRDefault="00C12D22" w:rsidP="00C12D22">
      <w:pPr>
        <w:pStyle w:val="Citas"/>
        <w:numPr>
          <w:ilvl w:val="0"/>
          <w:numId w:val="3"/>
        </w:numPr>
        <w:ind w:right="0"/>
        <w:rPr>
          <w:iCs/>
          <w:sz w:val="24"/>
          <w:szCs w:val="24"/>
        </w:rPr>
      </w:pPr>
      <w:r w:rsidRPr="00A51B2C">
        <w:rPr>
          <w:iCs/>
          <w:sz w:val="24"/>
          <w:szCs w:val="24"/>
        </w:rPr>
        <w:t xml:space="preserve">El o los documentos donde conste el presupuesto por programa considerando los formatos que emite el Manual para la Planeación, Programación y Presupuesto de Egresos Municipal, por unidad ejecutora, capítulo de gasto, programa y proyecto, correspondiente al año 2018.  </w:t>
      </w:r>
    </w:p>
    <w:p w14:paraId="523348ED" w14:textId="77777777" w:rsidR="00C12D22" w:rsidRPr="00A51B2C" w:rsidRDefault="00C12D22" w:rsidP="00C12D22">
      <w:pPr>
        <w:pStyle w:val="Citas"/>
        <w:numPr>
          <w:ilvl w:val="0"/>
          <w:numId w:val="3"/>
        </w:numPr>
        <w:ind w:right="0"/>
        <w:rPr>
          <w:iCs/>
          <w:sz w:val="24"/>
          <w:szCs w:val="24"/>
        </w:rPr>
      </w:pPr>
      <w:r w:rsidRPr="00A51B2C">
        <w:rPr>
          <w:iCs/>
          <w:sz w:val="24"/>
          <w:szCs w:val="24"/>
        </w:rPr>
        <w:t xml:space="preserve">El o los documentos donde conste el informe mensual del avance del ejercicio de los recursos financieros por proyecto presupuestario correspondiente al mes de diciembre de los años 2019, 2020 y 2021. </w:t>
      </w:r>
    </w:p>
    <w:p w14:paraId="14819E24" w14:textId="77777777" w:rsidR="00C12D22" w:rsidRPr="00A51B2C" w:rsidRDefault="00C12D22" w:rsidP="00C12D22">
      <w:pPr>
        <w:pStyle w:val="Citas"/>
        <w:numPr>
          <w:ilvl w:val="0"/>
          <w:numId w:val="3"/>
        </w:numPr>
        <w:ind w:right="0"/>
        <w:contextualSpacing/>
        <w:rPr>
          <w:iCs/>
          <w:sz w:val="24"/>
          <w:szCs w:val="24"/>
        </w:rPr>
      </w:pPr>
      <w:r w:rsidRPr="00A51B2C">
        <w:rPr>
          <w:iCs/>
          <w:sz w:val="24"/>
          <w:szCs w:val="24"/>
        </w:rPr>
        <w:t xml:space="preserve">El o los documentos donde conste el matriz de Indicadores para Resultados del año 2018 con sus fichas de indicadores del cuarto trimestre. </w:t>
      </w:r>
    </w:p>
    <w:p w14:paraId="4B9C9016" w14:textId="77777777" w:rsidR="00C12D22" w:rsidRPr="00A51B2C" w:rsidRDefault="00C12D22" w:rsidP="00C12D22">
      <w:pPr>
        <w:pStyle w:val="Citas"/>
        <w:numPr>
          <w:ilvl w:val="0"/>
          <w:numId w:val="3"/>
        </w:numPr>
        <w:ind w:right="0"/>
        <w:rPr>
          <w:iCs/>
          <w:sz w:val="24"/>
          <w:szCs w:val="24"/>
        </w:rPr>
      </w:pPr>
      <w:r w:rsidRPr="00A51B2C">
        <w:rPr>
          <w:iCs/>
          <w:sz w:val="24"/>
          <w:szCs w:val="24"/>
        </w:rPr>
        <w:t xml:space="preserve">Dictámenes de reconducción de los programas que sufrieron modificación programática del año 2018. </w:t>
      </w:r>
    </w:p>
    <w:p w14:paraId="505080FF" w14:textId="77777777" w:rsidR="00C12D22" w:rsidRPr="00A51B2C" w:rsidRDefault="00C12D22" w:rsidP="00C12D22">
      <w:pPr>
        <w:pStyle w:val="Citas"/>
        <w:numPr>
          <w:ilvl w:val="0"/>
          <w:numId w:val="3"/>
        </w:numPr>
        <w:ind w:right="0"/>
        <w:rPr>
          <w:iCs/>
          <w:sz w:val="24"/>
          <w:szCs w:val="24"/>
        </w:rPr>
      </w:pPr>
      <w:r w:rsidRPr="00A51B2C">
        <w:rPr>
          <w:iCs/>
          <w:sz w:val="24"/>
          <w:szCs w:val="24"/>
        </w:rPr>
        <w:t xml:space="preserve">El o los documentos donde conste la información cuantitativa y cualitativa de la cuenta pública en materia programática del año 2018.  </w:t>
      </w:r>
    </w:p>
    <w:p w14:paraId="3B718AC8" w14:textId="77777777" w:rsidR="00C12D22" w:rsidRPr="00A51B2C" w:rsidRDefault="00C12D22" w:rsidP="00C12D22">
      <w:pPr>
        <w:pStyle w:val="Citas"/>
        <w:numPr>
          <w:ilvl w:val="0"/>
          <w:numId w:val="3"/>
        </w:numPr>
        <w:ind w:right="0"/>
        <w:rPr>
          <w:iCs/>
          <w:sz w:val="24"/>
          <w:szCs w:val="24"/>
        </w:rPr>
      </w:pPr>
      <w:r w:rsidRPr="00A51B2C">
        <w:rPr>
          <w:iCs/>
          <w:sz w:val="24"/>
          <w:szCs w:val="24"/>
        </w:rPr>
        <w:lastRenderedPageBreak/>
        <w:t xml:space="preserve">El o los documentos donde consten los programas anuales de evaluación con anexos, correspondiente a los años 2018, 2019, 2020. </w:t>
      </w:r>
    </w:p>
    <w:p w14:paraId="0DE5F3D3" w14:textId="77777777" w:rsidR="00C12D22" w:rsidRPr="00A51B2C" w:rsidRDefault="00C12D22" w:rsidP="00C12D22">
      <w:pPr>
        <w:pStyle w:val="Citas"/>
        <w:numPr>
          <w:ilvl w:val="0"/>
          <w:numId w:val="3"/>
        </w:numPr>
        <w:ind w:right="0"/>
        <w:rPr>
          <w:iCs/>
          <w:sz w:val="24"/>
          <w:szCs w:val="24"/>
        </w:rPr>
      </w:pPr>
      <w:r w:rsidRPr="00A51B2C">
        <w:rPr>
          <w:iCs/>
          <w:sz w:val="24"/>
          <w:szCs w:val="24"/>
        </w:rPr>
        <w:t xml:space="preserve">Dictámenes de reconducción programática, de los años 2023 (segundo y cuarto trimestre) y 2024 (segundo y cuarto trimestre) </w:t>
      </w:r>
    </w:p>
    <w:p w14:paraId="6F73BE6B" w14:textId="77777777" w:rsidR="007B0CBB" w:rsidRPr="00A51B2C" w:rsidRDefault="007B0CBB" w:rsidP="007B0CBB">
      <w:pPr>
        <w:pStyle w:val="Citas"/>
        <w:ind w:left="708" w:right="0"/>
        <w:rPr>
          <w:sz w:val="24"/>
          <w:szCs w:val="24"/>
        </w:rPr>
      </w:pPr>
      <w:r w:rsidRPr="00A51B2C">
        <w:rPr>
          <w:sz w:val="24"/>
          <w:szCs w:val="24"/>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75BA85B7" w14:textId="5CAB5A50" w:rsidR="007B0CBB" w:rsidRPr="00A51B2C" w:rsidRDefault="007B0CBB" w:rsidP="007B0CBB">
      <w:pPr>
        <w:pStyle w:val="Citas"/>
        <w:ind w:left="709" w:right="0"/>
        <w:rPr>
          <w:sz w:val="24"/>
          <w:szCs w:val="24"/>
        </w:rPr>
      </w:pPr>
      <w:r w:rsidRPr="00A51B2C">
        <w:rPr>
          <w:sz w:val="24"/>
          <w:szCs w:val="24"/>
        </w:rPr>
        <w:t xml:space="preserve">Respecto de los </w:t>
      </w:r>
      <w:r w:rsidR="005E3C97" w:rsidRPr="00A51B2C">
        <w:rPr>
          <w:sz w:val="24"/>
          <w:szCs w:val="24"/>
        </w:rPr>
        <w:t>puntos</w:t>
      </w:r>
      <w:r w:rsidRPr="00A51B2C">
        <w:rPr>
          <w:sz w:val="24"/>
          <w:szCs w:val="24"/>
        </w:rPr>
        <w:t xml:space="preserve"> 1 al 8, una vez realizada la búsqueda exhaustiva y razonable para el caso de no contar con la información por haber causado baja documental, resulta procedente ordenar Acuerdo que emita el Comité de Transparencia por el cual se declare formalmente la inexistencia de la información. </w:t>
      </w:r>
    </w:p>
    <w:p w14:paraId="3E76F2BA" w14:textId="0038B601" w:rsidR="004831F0" w:rsidRPr="00A51B2C" w:rsidRDefault="00C12D22" w:rsidP="004831F0">
      <w:pPr>
        <w:pStyle w:val="Prrafodelista"/>
        <w:spacing w:before="240" w:line="360" w:lineRule="auto"/>
        <w:ind w:left="720"/>
        <w:jc w:val="both"/>
        <w:rPr>
          <w:rFonts w:ascii="Palatino Linotype" w:hAnsi="Palatino Linotype" w:cs="Arial"/>
          <w:i/>
        </w:rPr>
      </w:pPr>
      <w:r w:rsidRPr="00A51B2C">
        <w:rPr>
          <w:rFonts w:ascii="Palatino Linotype" w:hAnsi="Palatino Linotype" w:cs="Arial"/>
          <w:i/>
        </w:rPr>
        <w:t>En alusión al punto 6, e</w:t>
      </w:r>
      <w:r w:rsidR="004831F0" w:rsidRPr="00A51B2C">
        <w:rPr>
          <w:rFonts w:ascii="Palatino Linotype" w:hAnsi="Palatino Linotype" w:cs="Arial"/>
          <w:i/>
        </w:rPr>
        <w:t xml:space="preserve">n el supuesto de que la información no obre en los archivos del </w:t>
      </w:r>
      <w:r w:rsidR="004831F0" w:rsidRPr="00A51B2C">
        <w:rPr>
          <w:rFonts w:ascii="Palatino Linotype" w:hAnsi="Palatino Linotype" w:cs="Arial"/>
          <w:b/>
          <w:bCs/>
          <w:i/>
        </w:rPr>
        <w:t>Sujeto Obligado</w:t>
      </w:r>
      <w:r w:rsidR="004831F0" w:rsidRPr="00A51B2C">
        <w:rPr>
          <w:rFonts w:ascii="Palatino Linotype" w:hAnsi="Palatino Linotype" w:cs="Arial"/>
          <w:i/>
        </w:rPr>
        <w:t xml:space="preserve"> bastará con que El Sujeto Obligado lo haga del conocimiento en términos del párrafo segundo del artículo 19 de la Ley de transparencia local. </w:t>
      </w:r>
    </w:p>
    <w:p w14:paraId="37BFAB0D" w14:textId="77777777" w:rsidR="004831F0" w:rsidRPr="00A51B2C" w:rsidRDefault="004831F0" w:rsidP="004831F0">
      <w:pPr>
        <w:pStyle w:val="Citas"/>
        <w:ind w:left="720" w:right="0"/>
        <w:rPr>
          <w:lang w:val="es-ES"/>
        </w:rPr>
      </w:pPr>
    </w:p>
    <w:p w14:paraId="6F278285" w14:textId="17A91638" w:rsidR="00ED5630" w:rsidRPr="00A51B2C" w:rsidRDefault="00ED5630" w:rsidP="00ED5630">
      <w:pPr>
        <w:spacing w:line="360" w:lineRule="auto"/>
        <w:jc w:val="both"/>
        <w:rPr>
          <w:rFonts w:ascii="Palatino Linotype" w:eastAsia="Palatino Linotype" w:hAnsi="Palatino Linotype" w:cs="Palatino Linotype"/>
          <w:bCs/>
          <w:color w:val="000000"/>
          <w:sz w:val="24"/>
          <w:szCs w:val="24"/>
          <w:lang w:val="es-ES_tradnl" w:eastAsia="es-MX"/>
        </w:rPr>
      </w:pPr>
      <w:r w:rsidRPr="00A51B2C">
        <w:rPr>
          <w:rFonts w:ascii="Palatino Linotype" w:hAnsi="Palatino Linotype" w:cs="Arial"/>
          <w:b/>
          <w:sz w:val="28"/>
        </w:rPr>
        <w:t>TERCERO</w:t>
      </w:r>
      <w:r w:rsidRPr="00A51B2C">
        <w:rPr>
          <w:rFonts w:ascii="Palatino Linotype" w:hAnsi="Palatino Linotype" w:cs="Arial"/>
          <w:b/>
        </w:rPr>
        <w:t>.</w:t>
      </w:r>
      <w:r w:rsidRPr="00A51B2C">
        <w:rPr>
          <w:rFonts w:ascii="Palatino Linotype" w:hAnsi="Palatino Linotype" w:cs="Arial"/>
        </w:rPr>
        <w:t xml:space="preserve"> </w:t>
      </w:r>
      <w:r w:rsidRPr="00A51B2C">
        <w:rPr>
          <w:rFonts w:ascii="Palatino Linotype" w:hAnsi="Palatino Linotype" w:cs="Tahoma"/>
          <w:b/>
          <w:sz w:val="24"/>
          <w:szCs w:val="24"/>
        </w:rPr>
        <w:t xml:space="preserve">NOTIFÍQUESE </w:t>
      </w:r>
      <w:r w:rsidRPr="00A51B2C">
        <w:rPr>
          <w:rFonts w:ascii="Palatino Linotype" w:hAnsi="Palatino Linotype" w:cs="Arial"/>
          <w:sz w:val="24"/>
          <w:szCs w:val="24"/>
        </w:rPr>
        <w:t xml:space="preserve">a través del Sistema de Acceso a la Información Mexiquense </w:t>
      </w:r>
      <w:r w:rsidRPr="00A51B2C">
        <w:rPr>
          <w:rFonts w:ascii="Palatino Linotype" w:hAnsi="Palatino Linotype" w:cs="Arial"/>
          <w:b/>
          <w:sz w:val="24"/>
          <w:szCs w:val="24"/>
        </w:rPr>
        <w:t>(SAIMEX)</w:t>
      </w:r>
      <w:r w:rsidRPr="00A51B2C">
        <w:rPr>
          <w:rFonts w:ascii="Palatino Linotype" w:hAnsi="Palatino Linotype" w:cs="Arial"/>
          <w:sz w:val="24"/>
          <w:szCs w:val="24"/>
        </w:rPr>
        <w:t xml:space="preserve">, </w:t>
      </w:r>
      <w:r w:rsidRPr="00A51B2C">
        <w:rPr>
          <w:rFonts w:ascii="Palatino Linotype" w:hAnsi="Palatino Linotype" w:cs="Tahoma"/>
          <w:sz w:val="24"/>
          <w:szCs w:val="24"/>
        </w:rPr>
        <w:t xml:space="preserve">la presente Resolución al Titular de la Unidad de Transparencia del </w:t>
      </w:r>
      <w:r w:rsidRPr="00A51B2C">
        <w:rPr>
          <w:rFonts w:ascii="Palatino Linotype" w:hAnsi="Palatino Linotype" w:cs="Tahoma"/>
          <w:b/>
          <w:sz w:val="24"/>
          <w:szCs w:val="24"/>
        </w:rPr>
        <w:t>Sujeto Obligado</w:t>
      </w:r>
      <w:r w:rsidRPr="00A51B2C">
        <w:rPr>
          <w:rFonts w:ascii="Palatino Linotype" w:hAnsi="Palatino Linotype" w:cs="Tahoma"/>
          <w:sz w:val="24"/>
          <w:szCs w:val="24"/>
        </w:rPr>
        <w:t xml:space="preserve">, para que conforme al artículo 186 último párrafo, 189 segundo párrafo y 194 de la Ley de Transparencia y Acceso a la Información </w:t>
      </w:r>
      <w:r w:rsidRPr="00A51B2C">
        <w:rPr>
          <w:rFonts w:ascii="Palatino Linotype" w:hAnsi="Palatino Linotype" w:cs="Tahoma"/>
          <w:sz w:val="24"/>
          <w:szCs w:val="24"/>
        </w:rPr>
        <w:lastRenderedPageBreak/>
        <w:t xml:space="preserve">Pública del Estado de México y Municipios; dé cumplimiento a lo ordenado dentro del plazo de diez días hábiles, e informe a este Instituto en un plazo de tres días hábiles siguientes sobre el cumplimiento dado a la presente y, </w:t>
      </w:r>
      <w:r w:rsidRPr="00A51B2C">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170DFC" w14:textId="77777777" w:rsidR="00EA2C4D" w:rsidRPr="00A51B2C" w:rsidRDefault="00EA2C4D" w:rsidP="00ED5630">
      <w:pPr>
        <w:spacing w:line="360" w:lineRule="auto"/>
        <w:jc w:val="both"/>
        <w:rPr>
          <w:rFonts w:ascii="Palatino Linotype" w:eastAsia="Palatino Linotype" w:hAnsi="Palatino Linotype" w:cs="Palatino Linotype"/>
          <w:bCs/>
          <w:color w:val="000000"/>
          <w:lang w:val="es-ES_tradnl" w:eastAsia="es-MX"/>
        </w:rPr>
      </w:pPr>
    </w:p>
    <w:p w14:paraId="46819E0C" w14:textId="77777777" w:rsidR="00ED5630" w:rsidRPr="00A51B2C" w:rsidRDefault="00ED5630" w:rsidP="00ED5630">
      <w:pPr>
        <w:autoSpaceDE w:val="0"/>
        <w:autoSpaceDN w:val="0"/>
        <w:adjustRightInd w:val="0"/>
        <w:spacing w:line="360" w:lineRule="auto"/>
        <w:jc w:val="both"/>
        <w:rPr>
          <w:rFonts w:ascii="Palatino Linotype" w:hAnsi="Palatino Linotype" w:cs="Arial"/>
          <w:sz w:val="24"/>
          <w:szCs w:val="24"/>
        </w:rPr>
      </w:pPr>
      <w:r w:rsidRPr="00A51B2C">
        <w:rPr>
          <w:rFonts w:ascii="Palatino Linotype" w:hAnsi="Palatino Linotype" w:cs="Arial"/>
          <w:b/>
          <w:sz w:val="24"/>
          <w:szCs w:val="24"/>
        </w:rPr>
        <w:t xml:space="preserve">CUARTO. </w:t>
      </w:r>
      <w:r w:rsidRPr="00A51B2C">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A51B2C">
        <w:rPr>
          <w:rFonts w:ascii="Palatino Linotype" w:hAnsi="Palatino Linotype" w:cs="Arial"/>
          <w:b/>
          <w:sz w:val="24"/>
          <w:szCs w:val="24"/>
        </w:rPr>
        <w:t>Sujeto Obligado</w:t>
      </w:r>
      <w:r w:rsidRPr="00A51B2C">
        <w:rPr>
          <w:rFonts w:ascii="Palatino Linotype" w:hAnsi="Palatino Linotype" w:cs="Arial"/>
          <w:sz w:val="24"/>
          <w:szCs w:val="24"/>
        </w:rPr>
        <w:t xml:space="preserve"> de manera fundada y motivada, podrá solicitar una ampliación de plazo para el cumplimiento de la presente resolución.</w:t>
      </w:r>
    </w:p>
    <w:p w14:paraId="75991CC1" w14:textId="77777777" w:rsidR="00ED5630" w:rsidRPr="00A51B2C" w:rsidRDefault="00ED5630" w:rsidP="00ED5630">
      <w:pPr>
        <w:autoSpaceDE w:val="0"/>
        <w:autoSpaceDN w:val="0"/>
        <w:adjustRightInd w:val="0"/>
        <w:spacing w:line="360" w:lineRule="auto"/>
        <w:jc w:val="both"/>
        <w:rPr>
          <w:rFonts w:ascii="Palatino Linotype" w:hAnsi="Palatino Linotype" w:cs="Arial"/>
          <w:sz w:val="24"/>
          <w:szCs w:val="24"/>
        </w:rPr>
      </w:pPr>
    </w:p>
    <w:p w14:paraId="0DF1159F" w14:textId="77777777" w:rsidR="00ED5630" w:rsidRPr="00A51B2C" w:rsidRDefault="00ED5630" w:rsidP="00ED5630">
      <w:pPr>
        <w:autoSpaceDE w:val="0"/>
        <w:autoSpaceDN w:val="0"/>
        <w:adjustRightInd w:val="0"/>
        <w:spacing w:line="360" w:lineRule="auto"/>
        <w:jc w:val="both"/>
        <w:rPr>
          <w:rFonts w:ascii="Palatino Linotype" w:hAnsi="Palatino Linotype" w:cs="Arial"/>
          <w:sz w:val="24"/>
          <w:szCs w:val="24"/>
        </w:rPr>
      </w:pPr>
      <w:r w:rsidRPr="00A51B2C">
        <w:rPr>
          <w:rFonts w:ascii="Palatino Linotype" w:hAnsi="Palatino Linotype"/>
          <w:b/>
          <w:sz w:val="24"/>
          <w:szCs w:val="24"/>
        </w:rPr>
        <w:t xml:space="preserve">QUINTO. </w:t>
      </w:r>
      <w:r w:rsidRPr="00A51B2C">
        <w:rPr>
          <w:rFonts w:ascii="Palatino Linotype" w:hAnsi="Palatino Linotype" w:cs="Arial"/>
          <w:b/>
          <w:sz w:val="24"/>
          <w:szCs w:val="24"/>
        </w:rPr>
        <w:t>NOTIFÍQUESE</w:t>
      </w:r>
      <w:r w:rsidRPr="00A51B2C">
        <w:rPr>
          <w:rFonts w:ascii="Palatino Linotype" w:hAnsi="Palatino Linotype" w:cs="Arial"/>
          <w:sz w:val="24"/>
          <w:szCs w:val="24"/>
        </w:rPr>
        <w:t xml:space="preserve"> a través del Sistema de Acceso a la Información Mexiquense </w:t>
      </w:r>
      <w:r w:rsidRPr="00A51B2C">
        <w:rPr>
          <w:rFonts w:ascii="Palatino Linotype" w:hAnsi="Palatino Linotype" w:cs="Arial"/>
          <w:b/>
          <w:bCs/>
          <w:sz w:val="24"/>
          <w:szCs w:val="24"/>
        </w:rPr>
        <w:t>(SAIMEX),</w:t>
      </w:r>
      <w:r w:rsidRPr="00A51B2C">
        <w:rPr>
          <w:rFonts w:ascii="Palatino Linotype" w:hAnsi="Palatino Linotype" w:cs="Arial"/>
          <w:sz w:val="24"/>
          <w:szCs w:val="24"/>
        </w:rPr>
        <w:t xml:space="preserve"> al </w:t>
      </w:r>
      <w:r w:rsidRPr="00A51B2C">
        <w:rPr>
          <w:rFonts w:ascii="Palatino Linotype" w:hAnsi="Palatino Linotype" w:cs="Arial"/>
          <w:b/>
          <w:sz w:val="24"/>
          <w:szCs w:val="24"/>
        </w:rPr>
        <w:t>RECURRENTE</w:t>
      </w:r>
      <w:r w:rsidRPr="00A51B2C">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66723BF8" w14:textId="77777777" w:rsidR="00C12D22" w:rsidRPr="00A51B2C" w:rsidRDefault="00C12D22" w:rsidP="00616066">
      <w:pPr>
        <w:pStyle w:val="Prrafodelista"/>
        <w:autoSpaceDE w:val="0"/>
        <w:autoSpaceDN w:val="0"/>
        <w:adjustRightInd w:val="0"/>
        <w:spacing w:before="240" w:after="160" w:line="360" w:lineRule="auto"/>
        <w:ind w:left="0"/>
        <w:jc w:val="both"/>
        <w:rPr>
          <w:rFonts w:ascii="Palatino Linotype" w:hAnsi="Palatino Linotype" w:cs="Arial"/>
        </w:rPr>
      </w:pPr>
    </w:p>
    <w:p w14:paraId="375505A4" w14:textId="3948F8F4" w:rsidR="00DA66CC" w:rsidRPr="00A51B2C" w:rsidRDefault="00A51B2C" w:rsidP="00DA66CC">
      <w:pPr>
        <w:pStyle w:val="Prrafodelista"/>
        <w:autoSpaceDE w:val="0"/>
        <w:autoSpaceDN w:val="0"/>
        <w:adjustRightInd w:val="0"/>
        <w:spacing w:before="240" w:after="160" w:line="360" w:lineRule="auto"/>
        <w:ind w:left="0"/>
        <w:jc w:val="both"/>
        <w:rPr>
          <w:rFonts w:ascii="Palatino Linotype" w:hAnsi="Palatino Linotype" w:cs="Arial"/>
          <w:lang w:val="es-MX"/>
        </w:rPr>
      </w:pPr>
      <w:r w:rsidRPr="00A51B2C">
        <w:rPr>
          <w:rFonts w:ascii="Palatino Linotype" w:hAnsi="Palatino Linotype" w:cs="Arial"/>
        </w:rPr>
        <w:t xml:space="preserve">ASÍ LO RESUELVE, POR UNANIMIDAD DE VOTOS, EL PLENO DEL INSTITUTO DE TRANSPARENCIA, ACCESO A LA INFORMACIÓN PÚBLICA Y PROTECCIÓN </w:t>
      </w:r>
      <w:r w:rsidRPr="00A51B2C">
        <w:rPr>
          <w:rFonts w:ascii="Palatino Linotype" w:hAnsi="Palatino Linotype" w:cs="Arial"/>
        </w:rPr>
        <w:lastRenderedPageBreak/>
        <w:t>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DA66CC" w:rsidRPr="00A51B2C">
        <w:rPr>
          <w:rFonts w:ascii="Palatino Linotype" w:hAnsi="Palatino Linotype" w:cs="Arial"/>
        </w:rPr>
        <w:t xml:space="preserve">. </w:t>
      </w:r>
    </w:p>
    <w:p w14:paraId="53C63D84" w14:textId="77777777" w:rsidR="00DA66CC" w:rsidRPr="00A51B2C" w:rsidRDefault="00DA66CC" w:rsidP="00DA66CC">
      <w:pPr>
        <w:rPr>
          <w:rFonts w:ascii="Palatino Linotype" w:hAnsi="Palatino Linotype"/>
          <w:sz w:val="20"/>
          <w:szCs w:val="20"/>
        </w:rPr>
      </w:pPr>
      <w:r w:rsidRPr="00A51B2C">
        <w:rPr>
          <w:rFonts w:ascii="Palatino Linotype" w:hAnsi="Palatino Linotype"/>
          <w:sz w:val="20"/>
          <w:szCs w:val="20"/>
        </w:rPr>
        <w:t>CCR/JCMA</w:t>
      </w:r>
    </w:p>
    <w:p w14:paraId="3A6BBA98" w14:textId="47738DFB" w:rsidR="00F82098" w:rsidRPr="00A51B2C" w:rsidRDefault="00F82098" w:rsidP="00F82098">
      <w:pPr>
        <w:spacing w:line="360" w:lineRule="auto"/>
        <w:contextualSpacing/>
        <w:jc w:val="both"/>
        <w:rPr>
          <w:rFonts w:ascii="Palatino Linotype" w:eastAsia="MS Mincho" w:hAnsi="Palatino Linotype"/>
        </w:rPr>
      </w:pPr>
    </w:p>
    <w:p w14:paraId="76B04496" w14:textId="76270219" w:rsidR="00EA2C4D" w:rsidRDefault="00DA66CC" w:rsidP="00F82098">
      <w:pPr>
        <w:spacing w:line="360" w:lineRule="auto"/>
        <w:contextualSpacing/>
        <w:jc w:val="both"/>
        <w:rPr>
          <w:rFonts w:ascii="Palatino Linotype" w:eastAsia="MS Mincho" w:hAnsi="Palatino Linotype"/>
        </w:rPr>
      </w:pPr>
      <w:r w:rsidRPr="00A51B2C">
        <w:rPr>
          <w:rFonts w:ascii="Palatino Linotype" w:eastAsia="MS Mincho" w:hAnsi="Palatino Linotype"/>
          <w:noProof/>
          <w:lang w:eastAsia="es-MX"/>
        </w:rPr>
        <mc:AlternateContent>
          <mc:Choice Requires="wps">
            <w:drawing>
              <wp:anchor distT="0" distB="0" distL="114300" distR="114300" simplePos="0" relativeHeight="251827189" behindDoc="0" locked="0" layoutInCell="1" allowOverlap="1" wp14:anchorId="5188801A" wp14:editId="3AE4C65A">
                <wp:simplePos x="0" y="0"/>
                <wp:positionH relativeFrom="margin">
                  <wp:align>right</wp:align>
                </wp:positionH>
                <wp:positionV relativeFrom="paragraph">
                  <wp:posOffset>70485</wp:posOffset>
                </wp:positionV>
                <wp:extent cx="5829300" cy="4991100"/>
                <wp:effectExtent l="0" t="0" r="19050" b="19050"/>
                <wp:wrapNone/>
                <wp:docPr id="2004874559" name="Conector recto 4"/>
                <wp:cNvGraphicFramePr/>
                <a:graphic xmlns:a="http://schemas.openxmlformats.org/drawingml/2006/main">
                  <a:graphicData uri="http://schemas.microsoft.com/office/word/2010/wordprocessingShape">
                    <wps:wsp>
                      <wps:cNvCnPr/>
                      <wps:spPr>
                        <a:xfrm>
                          <a:off x="0" y="0"/>
                          <a:ext cx="5829300" cy="4991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479F428" id="Conector recto 4" o:spid="_x0000_s1026" style="position:absolute;z-index:25182718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8pt,5.55pt" to="866.8pt,3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" strokecolor="#5b9bd5 [3204]" strokeweight=".5pt">
                <v:stroke joinstyle="miter"/>
                <w10:wrap anchorx="margin"/>
              </v:line>
            </w:pict>
          </mc:Fallback>
        </mc:AlternateContent>
      </w:r>
    </w:p>
    <w:p w14:paraId="4675FA61" w14:textId="77777777" w:rsidR="00EA2C4D" w:rsidRDefault="00EA2C4D" w:rsidP="00F82098">
      <w:pPr>
        <w:spacing w:line="360" w:lineRule="auto"/>
        <w:contextualSpacing/>
        <w:jc w:val="both"/>
        <w:rPr>
          <w:rFonts w:ascii="Palatino Linotype" w:eastAsia="MS Mincho" w:hAnsi="Palatino Linotype"/>
        </w:rPr>
      </w:pPr>
    </w:p>
    <w:p w14:paraId="75E83D72" w14:textId="77777777" w:rsidR="00EA2C4D" w:rsidRDefault="00EA2C4D" w:rsidP="00F82098">
      <w:pPr>
        <w:spacing w:line="360" w:lineRule="auto"/>
        <w:contextualSpacing/>
        <w:jc w:val="both"/>
        <w:rPr>
          <w:rFonts w:ascii="Palatino Linotype" w:eastAsia="MS Mincho" w:hAnsi="Palatino Linotype"/>
        </w:rPr>
      </w:pPr>
    </w:p>
    <w:p w14:paraId="74F902F1" w14:textId="77777777" w:rsidR="00EA2C4D" w:rsidRDefault="00EA2C4D" w:rsidP="00F82098">
      <w:pPr>
        <w:spacing w:line="360" w:lineRule="auto"/>
        <w:contextualSpacing/>
        <w:jc w:val="both"/>
        <w:rPr>
          <w:rFonts w:ascii="Palatino Linotype" w:eastAsia="MS Mincho" w:hAnsi="Palatino Linotype"/>
        </w:rPr>
      </w:pPr>
    </w:p>
    <w:p w14:paraId="712985FF" w14:textId="77777777" w:rsidR="00EA2C4D" w:rsidRDefault="00EA2C4D" w:rsidP="00F82098">
      <w:pPr>
        <w:spacing w:line="360" w:lineRule="auto"/>
        <w:contextualSpacing/>
        <w:jc w:val="both"/>
        <w:rPr>
          <w:rFonts w:ascii="Palatino Linotype" w:eastAsia="MS Mincho" w:hAnsi="Palatino Linotype"/>
        </w:rPr>
      </w:pPr>
    </w:p>
    <w:p w14:paraId="4DFE69D2" w14:textId="77777777" w:rsidR="00EA2C4D" w:rsidRDefault="00EA2C4D" w:rsidP="00F82098">
      <w:pPr>
        <w:spacing w:line="360" w:lineRule="auto"/>
        <w:contextualSpacing/>
        <w:jc w:val="both"/>
        <w:rPr>
          <w:rFonts w:ascii="Palatino Linotype" w:eastAsia="MS Mincho" w:hAnsi="Palatino Linotype"/>
        </w:rPr>
      </w:pPr>
    </w:p>
    <w:p w14:paraId="77438BA5" w14:textId="77777777" w:rsidR="00EA2C4D" w:rsidRDefault="00EA2C4D" w:rsidP="00F82098">
      <w:pPr>
        <w:spacing w:line="360" w:lineRule="auto"/>
        <w:contextualSpacing/>
        <w:jc w:val="both"/>
        <w:rPr>
          <w:rFonts w:ascii="Palatino Linotype" w:eastAsia="MS Mincho" w:hAnsi="Palatino Linotype"/>
        </w:rPr>
      </w:pPr>
    </w:p>
    <w:p w14:paraId="492C650D" w14:textId="77777777" w:rsidR="00EA2C4D" w:rsidRDefault="00EA2C4D" w:rsidP="00F82098">
      <w:pPr>
        <w:spacing w:line="360" w:lineRule="auto"/>
        <w:contextualSpacing/>
        <w:jc w:val="both"/>
        <w:rPr>
          <w:rFonts w:ascii="Palatino Linotype" w:eastAsia="MS Mincho" w:hAnsi="Palatino Linotype"/>
        </w:rPr>
      </w:pPr>
    </w:p>
    <w:p w14:paraId="3805C5AC" w14:textId="77777777" w:rsidR="00EA2C4D" w:rsidRDefault="00EA2C4D" w:rsidP="00F82098">
      <w:pPr>
        <w:spacing w:line="360" w:lineRule="auto"/>
        <w:contextualSpacing/>
        <w:jc w:val="both"/>
        <w:rPr>
          <w:rFonts w:ascii="Palatino Linotype" w:eastAsia="MS Mincho" w:hAnsi="Palatino Linotype"/>
        </w:rPr>
      </w:pPr>
    </w:p>
    <w:p w14:paraId="6F4FBE02" w14:textId="77777777" w:rsidR="00EA2C4D" w:rsidRDefault="00EA2C4D" w:rsidP="00F82098">
      <w:pPr>
        <w:spacing w:line="360" w:lineRule="auto"/>
        <w:contextualSpacing/>
        <w:jc w:val="both"/>
        <w:rPr>
          <w:rFonts w:ascii="Palatino Linotype" w:eastAsia="MS Mincho" w:hAnsi="Palatino Linotype"/>
        </w:rPr>
      </w:pPr>
    </w:p>
    <w:p w14:paraId="6F51C4A7" w14:textId="77777777" w:rsidR="00EA2C4D" w:rsidRDefault="00EA2C4D" w:rsidP="00F82098">
      <w:pPr>
        <w:spacing w:line="360" w:lineRule="auto"/>
        <w:contextualSpacing/>
        <w:jc w:val="both"/>
        <w:rPr>
          <w:rFonts w:ascii="Palatino Linotype" w:eastAsia="MS Mincho" w:hAnsi="Palatino Linotype"/>
        </w:rPr>
      </w:pPr>
    </w:p>
    <w:p w14:paraId="1D19F6BA" w14:textId="77777777" w:rsidR="00EA2C4D" w:rsidRDefault="00EA2C4D" w:rsidP="00F82098">
      <w:pPr>
        <w:spacing w:line="360" w:lineRule="auto"/>
        <w:contextualSpacing/>
        <w:jc w:val="both"/>
        <w:rPr>
          <w:rFonts w:ascii="Palatino Linotype" w:eastAsia="MS Mincho" w:hAnsi="Palatino Linotype"/>
        </w:rPr>
      </w:pPr>
    </w:p>
    <w:p w14:paraId="0C11515F" w14:textId="77777777" w:rsidR="00EA2C4D" w:rsidRDefault="00EA2C4D" w:rsidP="00F82098">
      <w:pPr>
        <w:spacing w:line="360" w:lineRule="auto"/>
        <w:contextualSpacing/>
        <w:jc w:val="both"/>
        <w:rPr>
          <w:rFonts w:ascii="Palatino Linotype" w:eastAsia="MS Mincho" w:hAnsi="Palatino Linotype"/>
        </w:rPr>
      </w:pPr>
    </w:p>
    <w:p w14:paraId="264DF6E7" w14:textId="77777777" w:rsidR="00EA2C4D" w:rsidRDefault="00EA2C4D" w:rsidP="00F82098">
      <w:pPr>
        <w:spacing w:line="360" w:lineRule="auto"/>
        <w:contextualSpacing/>
        <w:jc w:val="both"/>
        <w:rPr>
          <w:rFonts w:ascii="Palatino Linotype" w:eastAsia="MS Mincho" w:hAnsi="Palatino Linotype"/>
        </w:rPr>
      </w:pPr>
    </w:p>
    <w:p w14:paraId="2DE71EB3" w14:textId="77777777" w:rsidR="00EA2C4D" w:rsidRDefault="00EA2C4D" w:rsidP="00F82098">
      <w:pPr>
        <w:spacing w:line="360" w:lineRule="auto"/>
        <w:contextualSpacing/>
        <w:jc w:val="both"/>
        <w:rPr>
          <w:rFonts w:ascii="Palatino Linotype" w:eastAsia="MS Mincho" w:hAnsi="Palatino Linotype"/>
        </w:rPr>
      </w:pPr>
    </w:p>
    <w:p w14:paraId="68888E28" w14:textId="77777777" w:rsidR="00EA2C4D" w:rsidRDefault="00EA2C4D" w:rsidP="00F82098">
      <w:pPr>
        <w:spacing w:line="360" w:lineRule="auto"/>
        <w:contextualSpacing/>
        <w:jc w:val="both"/>
        <w:rPr>
          <w:rFonts w:ascii="Palatino Linotype" w:eastAsia="MS Mincho" w:hAnsi="Palatino Linotype"/>
        </w:rPr>
      </w:pPr>
    </w:p>
    <w:p w14:paraId="15D7043E" w14:textId="77777777" w:rsidR="00EA2C4D" w:rsidRDefault="00EA2C4D" w:rsidP="00F82098">
      <w:pPr>
        <w:spacing w:line="360" w:lineRule="auto"/>
        <w:contextualSpacing/>
        <w:jc w:val="both"/>
        <w:rPr>
          <w:rFonts w:ascii="Palatino Linotype" w:eastAsia="MS Mincho" w:hAnsi="Palatino Linotype"/>
        </w:rPr>
      </w:pPr>
    </w:p>
    <w:p w14:paraId="1821FD8B" w14:textId="77777777" w:rsidR="00EA2C4D" w:rsidRDefault="00EA2C4D" w:rsidP="00F82098">
      <w:pPr>
        <w:spacing w:line="360" w:lineRule="auto"/>
        <w:contextualSpacing/>
        <w:jc w:val="both"/>
        <w:rPr>
          <w:rFonts w:ascii="Palatino Linotype" w:eastAsia="MS Mincho" w:hAnsi="Palatino Linotype"/>
        </w:rPr>
      </w:pPr>
    </w:p>
    <w:p w14:paraId="3DA954B7" w14:textId="77777777" w:rsidR="00EA2C4D" w:rsidRDefault="00EA2C4D" w:rsidP="00F82098">
      <w:pPr>
        <w:spacing w:line="360" w:lineRule="auto"/>
        <w:contextualSpacing/>
        <w:jc w:val="both"/>
        <w:rPr>
          <w:rFonts w:ascii="Palatino Linotype" w:eastAsia="MS Mincho" w:hAnsi="Palatino Linotype"/>
        </w:rPr>
      </w:pPr>
    </w:p>
    <w:p w14:paraId="0CE47427" w14:textId="77777777" w:rsidR="00EA2C4D" w:rsidRDefault="00EA2C4D" w:rsidP="00F82098">
      <w:pPr>
        <w:spacing w:line="360" w:lineRule="auto"/>
        <w:contextualSpacing/>
        <w:jc w:val="both"/>
        <w:rPr>
          <w:rFonts w:ascii="Palatino Linotype" w:eastAsia="MS Mincho" w:hAnsi="Palatino Linotype"/>
        </w:rPr>
      </w:pPr>
    </w:p>
    <w:p w14:paraId="07FCCDCE" w14:textId="77777777" w:rsidR="00EA2C4D" w:rsidRDefault="00EA2C4D" w:rsidP="00F82098">
      <w:pPr>
        <w:spacing w:line="360" w:lineRule="auto"/>
        <w:contextualSpacing/>
        <w:jc w:val="both"/>
        <w:rPr>
          <w:rFonts w:ascii="Palatino Linotype" w:eastAsia="MS Mincho" w:hAnsi="Palatino Linotype"/>
        </w:rPr>
      </w:pPr>
    </w:p>
    <w:p w14:paraId="4D914C2F" w14:textId="77777777" w:rsidR="00EA2C4D" w:rsidRDefault="00EA2C4D" w:rsidP="00F82098">
      <w:pPr>
        <w:spacing w:line="360" w:lineRule="auto"/>
        <w:contextualSpacing/>
        <w:jc w:val="both"/>
        <w:rPr>
          <w:rFonts w:ascii="Palatino Linotype" w:eastAsia="MS Mincho" w:hAnsi="Palatino Linotype"/>
        </w:rPr>
      </w:pPr>
    </w:p>
    <w:p w14:paraId="51E220C6" w14:textId="6709A197" w:rsidR="00F82098" w:rsidRDefault="00F82098" w:rsidP="00F82098">
      <w:pPr>
        <w:spacing w:line="360" w:lineRule="auto"/>
        <w:contextualSpacing/>
        <w:jc w:val="both"/>
        <w:rPr>
          <w:rFonts w:ascii="Palatino Linotype" w:eastAsia="MS Mincho" w:hAnsi="Palatino Linotype"/>
        </w:rPr>
      </w:pPr>
    </w:p>
    <w:p w14:paraId="6B1037AD" w14:textId="77777777" w:rsidR="00F82098" w:rsidRDefault="00F82098"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77777777"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sectPr w:rsidR="00F82098" w:rsidSect="00FB4AAD">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2C82E" w14:textId="77777777" w:rsidR="00A81DDF" w:rsidRDefault="00A81DDF" w:rsidP="006168E4">
      <w:pPr>
        <w:spacing w:after="0" w:line="240" w:lineRule="auto"/>
      </w:pPr>
      <w:r>
        <w:separator/>
      </w:r>
    </w:p>
  </w:endnote>
  <w:endnote w:type="continuationSeparator" w:id="0">
    <w:p w14:paraId="4E1ED130" w14:textId="77777777" w:rsidR="00A81DDF" w:rsidRDefault="00A81DDF"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E2DD4">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E2DD4">
      <w:rPr>
        <w:rFonts w:ascii="Palatino Linotype" w:hAnsi="Palatino Linotype"/>
        <w:bCs/>
        <w:noProof/>
        <w:sz w:val="20"/>
      </w:rPr>
      <w:t>64</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E2DD4">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E2DD4">
      <w:rPr>
        <w:rFonts w:ascii="Palatino Linotype" w:hAnsi="Palatino Linotype"/>
        <w:bCs/>
        <w:noProof/>
        <w:sz w:val="20"/>
      </w:rPr>
      <w:t>64</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40D67" w14:textId="77777777" w:rsidR="00A81DDF" w:rsidRDefault="00A81DDF" w:rsidP="006168E4">
      <w:pPr>
        <w:spacing w:after="0" w:line="240" w:lineRule="auto"/>
      </w:pPr>
      <w:r>
        <w:separator/>
      </w:r>
    </w:p>
  </w:footnote>
  <w:footnote w:type="continuationSeparator" w:id="0">
    <w:p w14:paraId="5AE8F642" w14:textId="77777777" w:rsidR="00A81DDF" w:rsidRDefault="00A81DDF" w:rsidP="006168E4">
      <w:pPr>
        <w:spacing w:after="0" w:line="240" w:lineRule="auto"/>
      </w:pPr>
      <w:r>
        <w:continuationSeparator/>
      </w:r>
    </w:p>
  </w:footnote>
  <w:footnote w:id="1">
    <w:p w14:paraId="259B13F7" w14:textId="77777777" w:rsidR="00EB18ED" w:rsidRPr="00BA61D0" w:rsidRDefault="00EB18ED" w:rsidP="00EB18ED">
      <w:pPr>
        <w:pStyle w:val="Textonotapie"/>
        <w:rPr>
          <w:rFonts w:ascii="Palatino Linotype" w:hAnsi="Palatino Linotype"/>
          <w:i/>
          <w:iCs/>
          <w:sz w:val="18"/>
          <w:szCs w:val="18"/>
        </w:rPr>
      </w:pPr>
      <w:r>
        <w:rPr>
          <w:rStyle w:val="Refdenotaalpie"/>
        </w:rPr>
        <w:footnoteRef/>
      </w:r>
      <w:r>
        <w:t xml:space="preserve"> </w:t>
      </w:r>
      <w:hyperlink r:id="rId1" w:history="1">
        <w:r w:rsidRPr="00BA61D0">
          <w:rPr>
            <w:rStyle w:val="Hipervnculo"/>
            <w:rFonts w:ascii="Palatino Linotype"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1176DFCF" w:rsidR="003421F9" w:rsidRPr="00B4142F" w:rsidRDefault="004660EF"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08370</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0B88B6D1" w:rsidR="003421F9" w:rsidRPr="00F06FED" w:rsidRDefault="00A41851" w:rsidP="001B1CE0">
          <w:pPr>
            <w:spacing w:after="120" w:line="256" w:lineRule="auto"/>
            <w:ind w:left="639" w:right="214"/>
            <w:jc w:val="both"/>
            <w:rPr>
              <w:rFonts w:ascii="Palatino Linotype" w:hAnsi="Palatino Linotype" w:cs="Arial"/>
            </w:rPr>
          </w:pPr>
          <w:r>
            <w:rPr>
              <w:rFonts w:ascii="Palatino Linotype" w:hAnsi="Palatino Linotype" w:cs="Arial"/>
              <w:szCs w:val="20"/>
            </w:rPr>
            <w:t>Ayuntamiento de Toluca</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53A3F3C3" w:rsidR="003421F9" w:rsidRPr="00B4142F" w:rsidRDefault="004660EF"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08370</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48A6278E"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6E2DD4">
            <w:rPr>
              <w:rFonts w:ascii="Palatino Linotype" w:hAnsi="Palatino Linotype" w:cs="Arial"/>
            </w:rPr>
            <w:t>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5F11BC0F" w:rsidR="003421F9" w:rsidRDefault="00A41851"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Toluca</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97452"/>
    <w:multiLevelType w:val="hybridMultilevel"/>
    <w:tmpl w:val="38B01ACA"/>
    <w:lvl w:ilvl="0" w:tplc="80EEAAA6">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52F5EE1"/>
    <w:multiLevelType w:val="hybridMultilevel"/>
    <w:tmpl w:val="590448F0"/>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864F13"/>
    <w:multiLevelType w:val="hybridMultilevel"/>
    <w:tmpl w:val="C4A43E98"/>
    <w:lvl w:ilvl="0" w:tplc="B686AF0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05311E2"/>
    <w:multiLevelType w:val="hybridMultilevel"/>
    <w:tmpl w:val="590448F0"/>
    <w:lvl w:ilvl="0" w:tplc="9634B41A">
      <w:start w:val="1"/>
      <w:numFmt w:val="decimal"/>
      <w:lvlText w:val="%1."/>
      <w:lvlJc w:val="left"/>
      <w:pPr>
        <w:ind w:left="720" w:hanging="360"/>
      </w:pPr>
      <w:rPr>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5AA6F62"/>
    <w:multiLevelType w:val="hybridMultilevel"/>
    <w:tmpl w:val="6F50B438"/>
    <w:lvl w:ilvl="0" w:tplc="5AE8FC32">
      <w:start w:val="1"/>
      <w:numFmt w:val="decimal"/>
      <w:lvlText w:val="%1)"/>
      <w:lvlJc w:val="left"/>
      <w:pPr>
        <w:ind w:left="720" w:hanging="360"/>
      </w:pPr>
      <w:rPr>
        <w:b/>
        <w:bCs/>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433B74"/>
    <w:multiLevelType w:val="hybridMultilevel"/>
    <w:tmpl w:val="3B2A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5D1DBE"/>
    <w:multiLevelType w:val="hybridMultilevel"/>
    <w:tmpl w:val="C262AD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BFC52E3"/>
    <w:multiLevelType w:val="hybridMultilevel"/>
    <w:tmpl w:val="3AA8C21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1" w15:restartNumberingAfterBreak="0">
    <w:nsid w:val="50D83132"/>
    <w:multiLevelType w:val="hybridMultilevel"/>
    <w:tmpl w:val="2CF86F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1AC67F2"/>
    <w:multiLevelType w:val="hybridMultilevel"/>
    <w:tmpl w:val="D240596E"/>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78F51C6"/>
    <w:multiLevelType w:val="hybridMultilevel"/>
    <w:tmpl w:val="DEE6CE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9D91477"/>
    <w:multiLevelType w:val="hybridMultilevel"/>
    <w:tmpl w:val="642C708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B312979"/>
    <w:multiLevelType w:val="hybridMultilevel"/>
    <w:tmpl w:val="642C708A"/>
    <w:lvl w:ilvl="0" w:tplc="F726F4D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9F06503"/>
    <w:multiLevelType w:val="hybridMultilevel"/>
    <w:tmpl w:val="F93E4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FB847DD"/>
    <w:multiLevelType w:val="hybridMultilevel"/>
    <w:tmpl w:val="757C7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0177EDF"/>
    <w:multiLevelType w:val="hybridMultilevel"/>
    <w:tmpl w:val="E9703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E857AE"/>
    <w:multiLevelType w:val="hybridMultilevel"/>
    <w:tmpl w:val="1FA666FE"/>
    <w:lvl w:ilvl="0" w:tplc="F23CAB2A">
      <w:start w:val="5"/>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8"/>
  </w:num>
  <w:num w:numId="6">
    <w:abstractNumId w:val="4"/>
  </w:num>
  <w:num w:numId="7">
    <w:abstractNumId w:val="2"/>
  </w:num>
  <w:num w:numId="8">
    <w:abstractNumId w:val="17"/>
  </w:num>
  <w:num w:numId="9">
    <w:abstractNumId w:val="9"/>
  </w:num>
  <w:num w:numId="10">
    <w:abstractNumId w:val="7"/>
  </w:num>
  <w:num w:numId="11">
    <w:abstractNumId w:val="19"/>
  </w:num>
  <w:num w:numId="12">
    <w:abstractNumId w:val="10"/>
  </w:num>
  <w:num w:numId="13">
    <w:abstractNumId w:val="12"/>
  </w:num>
  <w:num w:numId="14">
    <w:abstractNumId w:val="13"/>
  </w:num>
  <w:num w:numId="15">
    <w:abstractNumId w:val="16"/>
  </w:num>
  <w:num w:numId="16">
    <w:abstractNumId w:val="1"/>
  </w:num>
  <w:num w:numId="17">
    <w:abstractNumId w:val="6"/>
  </w:num>
  <w:num w:numId="18">
    <w:abstractNumId w:val="21"/>
  </w:num>
  <w:num w:numId="19">
    <w:abstractNumId w:val="14"/>
  </w:num>
  <w:num w:numId="20">
    <w:abstractNumId w:val="18"/>
  </w:num>
  <w:num w:numId="21">
    <w:abstractNumId w:val="11"/>
  </w:num>
  <w:num w:numId="2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366A"/>
    <w:rsid w:val="00013C75"/>
    <w:rsid w:val="000143F3"/>
    <w:rsid w:val="000158D2"/>
    <w:rsid w:val="00016D26"/>
    <w:rsid w:val="000171B7"/>
    <w:rsid w:val="00017CE5"/>
    <w:rsid w:val="00020E74"/>
    <w:rsid w:val="000240C8"/>
    <w:rsid w:val="0002560B"/>
    <w:rsid w:val="00026B64"/>
    <w:rsid w:val="000306A7"/>
    <w:rsid w:val="000308B6"/>
    <w:rsid w:val="000316DC"/>
    <w:rsid w:val="00031B3B"/>
    <w:rsid w:val="00032762"/>
    <w:rsid w:val="00032896"/>
    <w:rsid w:val="000329BE"/>
    <w:rsid w:val="00032D5D"/>
    <w:rsid w:val="00036D2B"/>
    <w:rsid w:val="0004186E"/>
    <w:rsid w:val="000420E2"/>
    <w:rsid w:val="00044D01"/>
    <w:rsid w:val="000451BE"/>
    <w:rsid w:val="00045379"/>
    <w:rsid w:val="00045CB8"/>
    <w:rsid w:val="00046FE9"/>
    <w:rsid w:val="0005080D"/>
    <w:rsid w:val="000508FA"/>
    <w:rsid w:val="0005171D"/>
    <w:rsid w:val="00053936"/>
    <w:rsid w:val="0005464C"/>
    <w:rsid w:val="00055224"/>
    <w:rsid w:val="000554B6"/>
    <w:rsid w:val="00056D2A"/>
    <w:rsid w:val="00057E37"/>
    <w:rsid w:val="000612BD"/>
    <w:rsid w:val="00061821"/>
    <w:rsid w:val="0006238F"/>
    <w:rsid w:val="000623F9"/>
    <w:rsid w:val="00063035"/>
    <w:rsid w:val="00063A10"/>
    <w:rsid w:val="00064EA6"/>
    <w:rsid w:val="000662F8"/>
    <w:rsid w:val="00066E86"/>
    <w:rsid w:val="00070E99"/>
    <w:rsid w:val="00073E78"/>
    <w:rsid w:val="00073FC2"/>
    <w:rsid w:val="000740DB"/>
    <w:rsid w:val="00076AE0"/>
    <w:rsid w:val="0007756F"/>
    <w:rsid w:val="0008151E"/>
    <w:rsid w:val="000821BF"/>
    <w:rsid w:val="0008548C"/>
    <w:rsid w:val="00085EA6"/>
    <w:rsid w:val="00086AF1"/>
    <w:rsid w:val="00086BE9"/>
    <w:rsid w:val="00090174"/>
    <w:rsid w:val="00091552"/>
    <w:rsid w:val="00091C3A"/>
    <w:rsid w:val="000944B9"/>
    <w:rsid w:val="00095CD4"/>
    <w:rsid w:val="00096C6C"/>
    <w:rsid w:val="00096F4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5C9"/>
    <w:rsid w:val="000C0B33"/>
    <w:rsid w:val="000C2602"/>
    <w:rsid w:val="000C4AE6"/>
    <w:rsid w:val="000C5B8B"/>
    <w:rsid w:val="000C7ED3"/>
    <w:rsid w:val="000D0F48"/>
    <w:rsid w:val="000D1A4E"/>
    <w:rsid w:val="000D1B50"/>
    <w:rsid w:val="000D1B55"/>
    <w:rsid w:val="000D2E47"/>
    <w:rsid w:val="000D3968"/>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4872"/>
    <w:rsid w:val="000F5153"/>
    <w:rsid w:val="000F6D5B"/>
    <w:rsid w:val="00100C19"/>
    <w:rsid w:val="00104A18"/>
    <w:rsid w:val="00105F91"/>
    <w:rsid w:val="00106372"/>
    <w:rsid w:val="001108D8"/>
    <w:rsid w:val="00111DCD"/>
    <w:rsid w:val="00112C29"/>
    <w:rsid w:val="00114CF9"/>
    <w:rsid w:val="00116FA7"/>
    <w:rsid w:val="00120642"/>
    <w:rsid w:val="001228AB"/>
    <w:rsid w:val="00122B93"/>
    <w:rsid w:val="001235C3"/>
    <w:rsid w:val="00124807"/>
    <w:rsid w:val="00124855"/>
    <w:rsid w:val="001254F5"/>
    <w:rsid w:val="00125561"/>
    <w:rsid w:val="001311AB"/>
    <w:rsid w:val="001341CF"/>
    <w:rsid w:val="001351F2"/>
    <w:rsid w:val="00135E00"/>
    <w:rsid w:val="00136FAD"/>
    <w:rsid w:val="0013704D"/>
    <w:rsid w:val="00137D60"/>
    <w:rsid w:val="00137F01"/>
    <w:rsid w:val="00140557"/>
    <w:rsid w:val="001408A0"/>
    <w:rsid w:val="00141498"/>
    <w:rsid w:val="001439C9"/>
    <w:rsid w:val="00146F0A"/>
    <w:rsid w:val="00151373"/>
    <w:rsid w:val="0015205D"/>
    <w:rsid w:val="00152AB2"/>
    <w:rsid w:val="00152C2B"/>
    <w:rsid w:val="001602D7"/>
    <w:rsid w:val="001603EC"/>
    <w:rsid w:val="001605FD"/>
    <w:rsid w:val="00161FBE"/>
    <w:rsid w:val="00163605"/>
    <w:rsid w:val="0016745C"/>
    <w:rsid w:val="0017022E"/>
    <w:rsid w:val="00170562"/>
    <w:rsid w:val="00170FD1"/>
    <w:rsid w:val="001710C0"/>
    <w:rsid w:val="001733A0"/>
    <w:rsid w:val="001749B1"/>
    <w:rsid w:val="00175897"/>
    <w:rsid w:val="00180B9F"/>
    <w:rsid w:val="00181CC5"/>
    <w:rsid w:val="001829BE"/>
    <w:rsid w:val="001831C5"/>
    <w:rsid w:val="00184E8E"/>
    <w:rsid w:val="00185243"/>
    <w:rsid w:val="001854E1"/>
    <w:rsid w:val="0018577F"/>
    <w:rsid w:val="0018644A"/>
    <w:rsid w:val="00193784"/>
    <w:rsid w:val="00195205"/>
    <w:rsid w:val="00196DCE"/>
    <w:rsid w:val="001A02EC"/>
    <w:rsid w:val="001A0EDA"/>
    <w:rsid w:val="001A169E"/>
    <w:rsid w:val="001A1756"/>
    <w:rsid w:val="001A30F5"/>
    <w:rsid w:val="001A4643"/>
    <w:rsid w:val="001A5630"/>
    <w:rsid w:val="001A565B"/>
    <w:rsid w:val="001A577E"/>
    <w:rsid w:val="001A659C"/>
    <w:rsid w:val="001A7C9B"/>
    <w:rsid w:val="001B05B9"/>
    <w:rsid w:val="001B10FF"/>
    <w:rsid w:val="001B1CE0"/>
    <w:rsid w:val="001B3222"/>
    <w:rsid w:val="001B37B1"/>
    <w:rsid w:val="001B6DA5"/>
    <w:rsid w:val="001B7B88"/>
    <w:rsid w:val="001B7FA2"/>
    <w:rsid w:val="001C166A"/>
    <w:rsid w:val="001C1CAF"/>
    <w:rsid w:val="001C39CA"/>
    <w:rsid w:val="001C3EE0"/>
    <w:rsid w:val="001C50EE"/>
    <w:rsid w:val="001C588A"/>
    <w:rsid w:val="001C7319"/>
    <w:rsid w:val="001C7D87"/>
    <w:rsid w:val="001D23B4"/>
    <w:rsid w:val="001D2949"/>
    <w:rsid w:val="001D3E11"/>
    <w:rsid w:val="001D3E87"/>
    <w:rsid w:val="001D49A2"/>
    <w:rsid w:val="001D627A"/>
    <w:rsid w:val="001D6B60"/>
    <w:rsid w:val="001E0C3F"/>
    <w:rsid w:val="001E5063"/>
    <w:rsid w:val="001E58D8"/>
    <w:rsid w:val="001E5CBD"/>
    <w:rsid w:val="001E78AA"/>
    <w:rsid w:val="001F2101"/>
    <w:rsid w:val="001F2213"/>
    <w:rsid w:val="001F3969"/>
    <w:rsid w:val="001F61DA"/>
    <w:rsid w:val="001F7B3B"/>
    <w:rsid w:val="001F7C68"/>
    <w:rsid w:val="0020254E"/>
    <w:rsid w:val="002033E7"/>
    <w:rsid w:val="0020352C"/>
    <w:rsid w:val="00205ACD"/>
    <w:rsid w:val="002075A5"/>
    <w:rsid w:val="00212A9D"/>
    <w:rsid w:val="002138D5"/>
    <w:rsid w:val="0021501E"/>
    <w:rsid w:val="00215192"/>
    <w:rsid w:val="00216628"/>
    <w:rsid w:val="002205C0"/>
    <w:rsid w:val="00220EA5"/>
    <w:rsid w:val="002214A5"/>
    <w:rsid w:val="00221889"/>
    <w:rsid w:val="002227C6"/>
    <w:rsid w:val="00222FB9"/>
    <w:rsid w:val="002248AC"/>
    <w:rsid w:val="00226AF5"/>
    <w:rsid w:val="00230F7C"/>
    <w:rsid w:val="002315A1"/>
    <w:rsid w:val="002317D3"/>
    <w:rsid w:val="0023373D"/>
    <w:rsid w:val="0023423C"/>
    <w:rsid w:val="002368A4"/>
    <w:rsid w:val="00236D52"/>
    <w:rsid w:val="002417A0"/>
    <w:rsid w:val="002420E3"/>
    <w:rsid w:val="002432D3"/>
    <w:rsid w:val="002448CB"/>
    <w:rsid w:val="00245C21"/>
    <w:rsid w:val="00246DD0"/>
    <w:rsid w:val="0024703B"/>
    <w:rsid w:val="002525C7"/>
    <w:rsid w:val="002526E7"/>
    <w:rsid w:val="00252DBE"/>
    <w:rsid w:val="00254BA9"/>
    <w:rsid w:val="00254FD8"/>
    <w:rsid w:val="002563D7"/>
    <w:rsid w:val="002577FE"/>
    <w:rsid w:val="00261125"/>
    <w:rsid w:val="0026446D"/>
    <w:rsid w:val="002659E9"/>
    <w:rsid w:val="0026603B"/>
    <w:rsid w:val="00267074"/>
    <w:rsid w:val="00267244"/>
    <w:rsid w:val="002674D1"/>
    <w:rsid w:val="0026790A"/>
    <w:rsid w:val="00270FD4"/>
    <w:rsid w:val="002717B7"/>
    <w:rsid w:val="00271BA6"/>
    <w:rsid w:val="0027212E"/>
    <w:rsid w:val="00273D0E"/>
    <w:rsid w:val="00274159"/>
    <w:rsid w:val="00274BE8"/>
    <w:rsid w:val="002765A6"/>
    <w:rsid w:val="002765ED"/>
    <w:rsid w:val="00276C7D"/>
    <w:rsid w:val="00280206"/>
    <w:rsid w:val="00281346"/>
    <w:rsid w:val="0028588E"/>
    <w:rsid w:val="00286784"/>
    <w:rsid w:val="00287C02"/>
    <w:rsid w:val="002905AA"/>
    <w:rsid w:val="00290BC9"/>
    <w:rsid w:val="0029431D"/>
    <w:rsid w:val="00295749"/>
    <w:rsid w:val="0029598B"/>
    <w:rsid w:val="00296F0B"/>
    <w:rsid w:val="00297614"/>
    <w:rsid w:val="002A1502"/>
    <w:rsid w:val="002A2034"/>
    <w:rsid w:val="002A24F4"/>
    <w:rsid w:val="002A38BF"/>
    <w:rsid w:val="002A4319"/>
    <w:rsid w:val="002A5409"/>
    <w:rsid w:val="002A56AE"/>
    <w:rsid w:val="002A597E"/>
    <w:rsid w:val="002B01CC"/>
    <w:rsid w:val="002B04A3"/>
    <w:rsid w:val="002B0DF5"/>
    <w:rsid w:val="002B113A"/>
    <w:rsid w:val="002B19E0"/>
    <w:rsid w:val="002B1A1F"/>
    <w:rsid w:val="002B466A"/>
    <w:rsid w:val="002B5DBD"/>
    <w:rsid w:val="002B710C"/>
    <w:rsid w:val="002B7415"/>
    <w:rsid w:val="002C077A"/>
    <w:rsid w:val="002C07C4"/>
    <w:rsid w:val="002C1B76"/>
    <w:rsid w:val="002C254D"/>
    <w:rsid w:val="002C2C20"/>
    <w:rsid w:val="002C4550"/>
    <w:rsid w:val="002C506C"/>
    <w:rsid w:val="002C64CF"/>
    <w:rsid w:val="002C64E9"/>
    <w:rsid w:val="002C72D2"/>
    <w:rsid w:val="002D08E3"/>
    <w:rsid w:val="002D30CB"/>
    <w:rsid w:val="002D310D"/>
    <w:rsid w:val="002D338B"/>
    <w:rsid w:val="002D44B4"/>
    <w:rsid w:val="002D45D0"/>
    <w:rsid w:val="002D6995"/>
    <w:rsid w:val="002D7003"/>
    <w:rsid w:val="002E002A"/>
    <w:rsid w:val="002E0BE9"/>
    <w:rsid w:val="002E140D"/>
    <w:rsid w:val="002E19CA"/>
    <w:rsid w:val="002E2D7B"/>
    <w:rsid w:val="002E3054"/>
    <w:rsid w:val="002E54CE"/>
    <w:rsid w:val="002E5E6A"/>
    <w:rsid w:val="002F098B"/>
    <w:rsid w:val="002F14AA"/>
    <w:rsid w:val="002F2198"/>
    <w:rsid w:val="002F37BE"/>
    <w:rsid w:val="002F3F85"/>
    <w:rsid w:val="002F4577"/>
    <w:rsid w:val="002F6424"/>
    <w:rsid w:val="003009A9"/>
    <w:rsid w:val="00300D0B"/>
    <w:rsid w:val="00304D88"/>
    <w:rsid w:val="003056A2"/>
    <w:rsid w:val="00306096"/>
    <w:rsid w:val="0030671F"/>
    <w:rsid w:val="003107AB"/>
    <w:rsid w:val="003111C0"/>
    <w:rsid w:val="003116EE"/>
    <w:rsid w:val="0031645D"/>
    <w:rsid w:val="00317A04"/>
    <w:rsid w:val="00317A10"/>
    <w:rsid w:val="00320A67"/>
    <w:rsid w:val="00321565"/>
    <w:rsid w:val="0032187D"/>
    <w:rsid w:val="00322C93"/>
    <w:rsid w:val="00322D68"/>
    <w:rsid w:val="00323CD2"/>
    <w:rsid w:val="003272FB"/>
    <w:rsid w:val="00327718"/>
    <w:rsid w:val="003317CD"/>
    <w:rsid w:val="00332498"/>
    <w:rsid w:val="003340B5"/>
    <w:rsid w:val="00334474"/>
    <w:rsid w:val="00335D77"/>
    <w:rsid w:val="00340506"/>
    <w:rsid w:val="00340D31"/>
    <w:rsid w:val="0034179E"/>
    <w:rsid w:val="00341AC3"/>
    <w:rsid w:val="003421F9"/>
    <w:rsid w:val="0034299B"/>
    <w:rsid w:val="003430A8"/>
    <w:rsid w:val="00344259"/>
    <w:rsid w:val="003443B2"/>
    <w:rsid w:val="00344580"/>
    <w:rsid w:val="0035126E"/>
    <w:rsid w:val="003551AD"/>
    <w:rsid w:val="00355A06"/>
    <w:rsid w:val="003618D7"/>
    <w:rsid w:val="00361B9C"/>
    <w:rsid w:val="003622D5"/>
    <w:rsid w:val="003640B1"/>
    <w:rsid w:val="00365C45"/>
    <w:rsid w:val="00370146"/>
    <w:rsid w:val="00373F33"/>
    <w:rsid w:val="00374444"/>
    <w:rsid w:val="003746F5"/>
    <w:rsid w:val="00374E41"/>
    <w:rsid w:val="00376114"/>
    <w:rsid w:val="00376CEC"/>
    <w:rsid w:val="00376E2A"/>
    <w:rsid w:val="003806DC"/>
    <w:rsid w:val="00380758"/>
    <w:rsid w:val="003811DE"/>
    <w:rsid w:val="003827B4"/>
    <w:rsid w:val="00383C82"/>
    <w:rsid w:val="00386BBB"/>
    <w:rsid w:val="00386D84"/>
    <w:rsid w:val="00387279"/>
    <w:rsid w:val="00387363"/>
    <w:rsid w:val="00391324"/>
    <w:rsid w:val="0039245A"/>
    <w:rsid w:val="00393376"/>
    <w:rsid w:val="00394A1E"/>
    <w:rsid w:val="00395C38"/>
    <w:rsid w:val="00396B93"/>
    <w:rsid w:val="003A1311"/>
    <w:rsid w:val="003A1543"/>
    <w:rsid w:val="003A3818"/>
    <w:rsid w:val="003A45A6"/>
    <w:rsid w:val="003A4881"/>
    <w:rsid w:val="003A60CC"/>
    <w:rsid w:val="003A61F9"/>
    <w:rsid w:val="003A73D3"/>
    <w:rsid w:val="003B1A03"/>
    <w:rsid w:val="003B1C4E"/>
    <w:rsid w:val="003B1E88"/>
    <w:rsid w:val="003B4B5F"/>
    <w:rsid w:val="003B5455"/>
    <w:rsid w:val="003B5FFE"/>
    <w:rsid w:val="003B63C0"/>
    <w:rsid w:val="003B7535"/>
    <w:rsid w:val="003C2632"/>
    <w:rsid w:val="003C2A8E"/>
    <w:rsid w:val="003C7873"/>
    <w:rsid w:val="003C78F7"/>
    <w:rsid w:val="003C7C12"/>
    <w:rsid w:val="003D153C"/>
    <w:rsid w:val="003D65C9"/>
    <w:rsid w:val="003D70D4"/>
    <w:rsid w:val="003D7D65"/>
    <w:rsid w:val="003E0BC5"/>
    <w:rsid w:val="003E16E1"/>
    <w:rsid w:val="003E2624"/>
    <w:rsid w:val="003E34C9"/>
    <w:rsid w:val="003E38C6"/>
    <w:rsid w:val="003E4B54"/>
    <w:rsid w:val="003E53AC"/>
    <w:rsid w:val="003E7555"/>
    <w:rsid w:val="003F0EB3"/>
    <w:rsid w:val="003F332C"/>
    <w:rsid w:val="003F3E41"/>
    <w:rsid w:val="003F659A"/>
    <w:rsid w:val="00400A2B"/>
    <w:rsid w:val="00400E16"/>
    <w:rsid w:val="004012CF"/>
    <w:rsid w:val="004012E1"/>
    <w:rsid w:val="004028F5"/>
    <w:rsid w:val="00402FF3"/>
    <w:rsid w:val="00403116"/>
    <w:rsid w:val="00404627"/>
    <w:rsid w:val="00404750"/>
    <w:rsid w:val="0040546E"/>
    <w:rsid w:val="00405D9B"/>
    <w:rsid w:val="00405EAB"/>
    <w:rsid w:val="004069EB"/>
    <w:rsid w:val="004111DA"/>
    <w:rsid w:val="00413013"/>
    <w:rsid w:val="00413327"/>
    <w:rsid w:val="00413F1C"/>
    <w:rsid w:val="00416E25"/>
    <w:rsid w:val="00417FC0"/>
    <w:rsid w:val="004202A3"/>
    <w:rsid w:val="00420E7D"/>
    <w:rsid w:val="00421858"/>
    <w:rsid w:val="004221C9"/>
    <w:rsid w:val="00423213"/>
    <w:rsid w:val="0042416D"/>
    <w:rsid w:val="004277C4"/>
    <w:rsid w:val="00431178"/>
    <w:rsid w:val="004319BF"/>
    <w:rsid w:val="00433507"/>
    <w:rsid w:val="00434FFC"/>
    <w:rsid w:val="00435A16"/>
    <w:rsid w:val="0043695E"/>
    <w:rsid w:val="00436AC7"/>
    <w:rsid w:val="00437A0E"/>
    <w:rsid w:val="00443B76"/>
    <w:rsid w:val="00444B4C"/>
    <w:rsid w:val="00446028"/>
    <w:rsid w:val="004460C0"/>
    <w:rsid w:val="004502F1"/>
    <w:rsid w:val="004516EB"/>
    <w:rsid w:val="00451E27"/>
    <w:rsid w:val="004529B6"/>
    <w:rsid w:val="00453DBD"/>
    <w:rsid w:val="00454CE6"/>
    <w:rsid w:val="00456FFF"/>
    <w:rsid w:val="00457A9F"/>
    <w:rsid w:val="0046133D"/>
    <w:rsid w:val="00462881"/>
    <w:rsid w:val="00462B0D"/>
    <w:rsid w:val="0046361D"/>
    <w:rsid w:val="004642A1"/>
    <w:rsid w:val="004646A0"/>
    <w:rsid w:val="0046475C"/>
    <w:rsid w:val="004653BB"/>
    <w:rsid w:val="004660EF"/>
    <w:rsid w:val="004702BF"/>
    <w:rsid w:val="00470F88"/>
    <w:rsid w:val="00472649"/>
    <w:rsid w:val="00474273"/>
    <w:rsid w:val="00475574"/>
    <w:rsid w:val="00475C40"/>
    <w:rsid w:val="00475F48"/>
    <w:rsid w:val="00477430"/>
    <w:rsid w:val="00477CC2"/>
    <w:rsid w:val="0048180A"/>
    <w:rsid w:val="00481C7A"/>
    <w:rsid w:val="004821D4"/>
    <w:rsid w:val="004831F0"/>
    <w:rsid w:val="004836B3"/>
    <w:rsid w:val="00485499"/>
    <w:rsid w:val="00485906"/>
    <w:rsid w:val="004867DB"/>
    <w:rsid w:val="00487713"/>
    <w:rsid w:val="004906C8"/>
    <w:rsid w:val="00491BAB"/>
    <w:rsid w:val="00493252"/>
    <w:rsid w:val="00493A00"/>
    <w:rsid w:val="0049459B"/>
    <w:rsid w:val="00495252"/>
    <w:rsid w:val="004964B5"/>
    <w:rsid w:val="0049675F"/>
    <w:rsid w:val="004967E2"/>
    <w:rsid w:val="00496CDA"/>
    <w:rsid w:val="0049718E"/>
    <w:rsid w:val="0049785D"/>
    <w:rsid w:val="004A290F"/>
    <w:rsid w:val="004A5FFD"/>
    <w:rsid w:val="004A7195"/>
    <w:rsid w:val="004A76AE"/>
    <w:rsid w:val="004A7CE2"/>
    <w:rsid w:val="004B12AF"/>
    <w:rsid w:val="004B13CF"/>
    <w:rsid w:val="004B376D"/>
    <w:rsid w:val="004B53C1"/>
    <w:rsid w:val="004B5DEC"/>
    <w:rsid w:val="004B7F32"/>
    <w:rsid w:val="004C18A7"/>
    <w:rsid w:val="004C1DF1"/>
    <w:rsid w:val="004C3D8C"/>
    <w:rsid w:val="004C3EE5"/>
    <w:rsid w:val="004C485B"/>
    <w:rsid w:val="004C4E77"/>
    <w:rsid w:val="004C537E"/>
    <w:rsid w:val="004C61C2"/>
    <w:rsid w:val="004C7E9C"/>
    <w:rsid w:val="004D021D"/>
    <w:rsid w:val="004D08EB"/>
    <w:rsid w:val="004D6029"/>
    <w:rsid w:val="004D647B"/>
    <w:rsid w:val="004E0679"/>
    <w:rsid w:val="004E0B32"/>
    <w:rsid w:val="004E0FC4"/>
    <w:rsid w:val="004E1E0C"/>
    <w:rsid w:val="004E2371"/>
    <w:rsid w:val="004E59D7"/>
    <w:rsid w:val="004E5E77"/>
    <w:rsid w:val="004E6BE9"/>
    <w:rsid w:val="004E78B8"/>
    <w:rsid w:val="004E79A4"/>
    <w:rsid w:val="004F26CF"/>
    <w:rsid w:val="004F2B90"/>
    <w:rsid w:val="004F41DA"/>
    <w:rsid w:val="004F429A"/>
    <w:rsid w:val="004F4792"/>
    <w:rsid w:val="004F4DF1"/>
    <w:rsid w:val="004F5D9D"/>
    <w:rsid w:val="004F698D"/>
    <w:rsid w:val="004F76FC"/>
    <w:rsid w:val="00500601"/>
    <w:rsid w:val="00500BA6"/>
    <w:rsid w:val="0050182F"/>
    <w:rsid w:val="00502F50"/>
    <w:rsid w:val="00503655"/>
    <w:rsid w:val="0050375C"/>
    <w:rsid w:val="00503CA0"/>
    <w:rsid w:val="00504408"/>
    <w:rsid w:val="00505759"/>
    <w:rsid w:val="0050578D"/>
    <w:rsid w:val="005069F4"/>
    <w:rsid w:val="005078FB"/>
    <w:rsid w:val="0051107C"/>
    <w:rsid w:val="005115C9"/>
    <w:rsid w:val="0051235E"/>
    <w:rsid w:val="00514187"/>
    <w:rsid w:val="00515090"/>
    <w:rsid w:val="005154AF"/>
    <w:rsid w:val="00517889"/>
    <w:rsid w:val="005178ED"/>
    <w:rsid w:val="005215AE"/>
    <w:rsid w:val="00521E57"/>
    <w:rsid w:val="00523DDF"/>
    <w:rsid w:val="0052735A"/>
    <w:rsid w:val="00527EBC"/>
    <w:rsid w:val="005305EA"/>
    <w:rsid w:val="00530E3E"/>
    <w:rsid w:val="005311BB"/>
    <w:rsid w:val="00532C8B"/>
    <w:rsid w:val="005371E7"/>
    <w:rsid w:val="005402C2"/>
    <w:rsid w:val="00540538"/>
    <w:rsid w:val="00540C92"/>
    <w:rsid w:val="00542BC6"/>
    <w:rsid w:val="005433E9"/>
    <w:rsid w:val="00547212"/>
    <w:rsid w:val="0054772F"/>
    <w:rsid w:val="005478DE"/>
    <w:rsid w:val="005520FE"/>
    <w:rsid w:val="0055211D"/>
    <w:rsid w:val="00552FA7"/>
    <w:rsid w:val="00553E92"/>
    <w:rsid w:val="00554927"/>
    <w:rsid w:val="005553F2"/>
    <w:rsid w:val="005559F5"/>
    <w:rsid w:val="00556513"/>
    <w:rsid w:val="00560D4A"/>
    <w:rsid w:val="00560D8E"/>
    <w:rsid w:val="00562653"/>
    <w:rsid w:val="0056468F"/>
    <w:rsid w:val="005647E3"/>
    <w:rsid w:val="005652F3"/>
    <w:rsid w:val="00566DF0"/>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CD3"/>
    <w:rsid w:val="00593E91"/>
    <w:rsid w:val="00595600"/>
    <w:rsid w:val="00596DC4"/>
    <w:rsid w:val="005973AC"/>
    <w:rsid w:val="00597589"/>
    <w:rsid w:val="005A0B49"/>
    <w:rsid w:val="005A13CC"/>
    <w:rsid w:val="005A2394"/>
    <w:rsid w:val="005A52D9"/>
    <w:rsid w:val="005A5A6E"/>
    <w:rsid w:val="005A694B"/>
    <w:rsid w:val="005A6D57"/>
    <w:rsid w:val="005A6E6C"/>
    <w:rsid w:val="005B0424"/>
    <w:rsid w:val="005B0575"/>
    <w:rsid w:val="005B37EF"/>
    <w:rsid w:val="005B451E"/>
    <w:rsid w:val="005B5B70"/>
    <w:rsid w:val="005B5F05"/>
    <w:rsid w:val="005B60F5"/>
    <w:rsid w:val="005B77A6"/>
    <w:rsid w:val="005B79E7"/>
    <w:rsid w:val="005C3E35"/>
    <w:rsid w:val="005C40CB"/>
    <w:rsid w:val="005C5D63"/>
    <w:rsid w:val="005C5F8D"/>
    <w:rsid w:val="005C6982"/>
    <w:rsid w:val="005D08BD"/>
    <w:rsid w:val="005D0901"/>
    <w:rsid w:val="005D14EB"/>
    <w:rsid w:val="005D16DD"/>
    <w:rsid w:val="005D197C"/>
    <w:rsid w:val="005D1EDA"/>
    <w:rsid w:val="005D2B59"/>
    <w:rsid w:val="005D2B99"/>
    <w:rsid w:val="005D2CEF"/>
    <w:rsid w:val="005D362F"/>
    <w:rsid w:val="005D370F"/>
    <w:rsid w:val="005D5217"/>
    <w:rsid w:val="005D5E8C"/>
    <w:rsid w:val="005D6BC4"/>
    <w:rsid w:val="005D76E1"/>
    <w:rsid w:val="005E3C97"/>
    <w:rsid w:val="005E482F"/>
    <w:rsid w:val="005E4D7C"/>
    <w:rsid w:val="005E4EB4"/>
    <w:rsid w:val="005E4ED7"/>
    <w:rsid w:val="005E7A49"/>
    <w:rsid w:val="005F048E"/>
    <w:rsid w:val="005F1408"/>
    <w:rsid w:val="005F18FF"/>
    <w:rsid w:val="005F1E0B"/>
    <w:rsid w:val="005F4648"/>
    <w:rsid w:val="005F57F0"/>
    <w:rsid w:val="005F7424"/>
    <w:rsid w:val="005F7D10"/>
    <w:rsid w:val="00600FB9"/>
    <w:rsid w:val="00602223"/>
    <w:rsid w:val="0060242C"/>
    <w:rsid w:val="00603C36"/>
    <w:rsid w:val="00606FDA"/>
    <w:rsid w:val="00607414"/>
    <w:rsid w:val="0061042F"/>
    <w:rsid w:val="0061115E"/>
    <w:rsid w:val="00612CE5"/>
    <w:rsid w:val="0061459B"/>
    <w:rsid w:val="00615562"/>
    <w:rsid w:val="00616066"/>
    <w:rsid w:val="006168E4"/>
    <w:rsid w:val="00616943"/>
    <w:rsid w:val="006214B9"/>
    <w:rsid w:val="00621940"/>
    <w:rsid w:val="006246D1"/>
    <w:rsid w:val="00624F60"/>
    <w:rsid w:val="00625866"/>
    <w:rsid w:val="00625F2D"/>
    <w:rsid w:val="006264E5"/>
    <w:rsid w:val="006306FF"/>
    <w:rsid w:val="0063265C"/>
    <w:rsid w:val="00633079"/>
    <w:rsid w:val="0063429D"/>
    <w:rsid w:val="00634E08"/>
    <w:rsid w:val="00635020"/>
    <w:rsid w:val="00635846"/>
    <w:rsid w:val="0063611F"/>
    <w:rsid w:val="00637512"/>
    <w:rsid w:val="0064055F"/>
    <w:rsid w:val="006408ED"/>
    <w:rsid w:val="00640EE4"/>
    <w:rsid w:val="0064168D"/>
    <w:rsid w:val="00643161"/>
    <w:rsid w:val="0064576A"/>
    <w:rsid w:val="00645D17"/>
    <w:rsid w:val="006466F5"/>
    <w:rsid w:val="006468D6"/>
    <w:rsid w:val="00646A16"/>
    <w:rsid w:val="006529A5"/>
    <w:rsid w:val="00655372"/>
    <w:rsid w:val="00655735"/>
    <w:rsid w:val="00660203"/>
    <w:rsid w:val="00661404"/>
    <w:rsid w:val="00661753"/>
    <w:rsid w:val="006620CA"/>
    <w:rsid w:val="006646AC"/>
    <w:rsid w:val="00664D5B"/>
    <w:rsid w:val="0066569D"/>
    <w:rsid w:val="0066744F"/>
    <w:rsid w:val="00671D7C"/>
    <w:rsid w:val="006734C7"/>
    <w:rsid w:val="0067427E"/>
    <w:rsid w:val="006764F5"/>
    <w:rsid w:val="00676572"/>
    <w:rsid w:val="00676B14"/>
    <w:rsid w:val="00681802"/>
    <w:rsid w:val="00681E59"/>
    <w:rsid w:val="00682225"/>
    <w:rsid w:val="006822F4"/>
    <w:rsid w:val="00682956"/>
    <w:rsid w:val="00682B6F"/>
    <w:rsid w:val="00683417"/>
    <w:rsid w:val="00683EED"/>
    <w:rsid w:val="00684130"/>
    <w:rsid w:val="00684893"/>
    <w:rsid w:val="006848B7"/>
    <w:rsid w:val="00684CBE"/>
    <w:rsid w:val="006855BF"/>
    <w:rsid w:val="00686FC2"/>
    <w:rsid w:val="00687018"/>
    <w:rsid w:val="00691DB1"/>
    <w:rsid w:val="00692DA2"/>
    <w:rsid w:val="00696B2F"/>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7EA"/>
    <w:rsid w:val="006B38AB"/>
    <w:rsid w:val="006B7444"/>
    <w:rsid w:val="006C24D8"/>
    <w:rsid w:val="006C2888"/>
    <w:rsid w:val="006C3175"/>
    <w:rsid w:val="006C32EE"/>
    <w:rsid w:val="006C5083"/>
    <w:rsid w:val="006C6A05"/>
    <w:rsid w:val="006D23FC"/>
    <w:rsid w:val="006D240A"/>
    <w:rsid w:val="006D3253"/>
    <w:rsid w:val="006D3CD7"/>
    <w:rsid w:val="006D3F82"/>
    <w:rsid w:val="006D5719"/>
    <w:rsid w:val="006D76E2"/>
    <w:rsid w:val="006D79B4"/>
    <w:rsid w:val="006E0068"/>
    <w:rsid w:val="006E01D1"/>
    <w:rsid w:val="006E2DD4"/>
    <w:rsid w:val="006E3711"/>
    <w:rsid w:val="006E469B"/>
    <w:rsid w:val="006E785D"/>
    <w:rsid w:val="006F09E4"/>
    <w:rsid w:val="006F1B61"/>
    <w:rsid w:val="006F1BFE"/>
    <w:rsid w:val="006F25F4"/>
    <w:rsid w:val="006F53A9"/>
    <w:rsid w:val="006F5A35"/>
    <w:rsid w:val="006F610D"/>
    <w:rsid w:val="006F6E0E"/>
    <w:rsid w:val="00701033"/>
    <w:rsid w:val="007024E8"/>
    <w:rsid w:val="0070368E"/>
    <w:rsid w:val="0070371E"/>
    <w:rsid w:val="00703BAE"/>
    <w:rsid w:val="0070422B"/>
    <w:rsid w:val="00704AB7"/>
    <w:rsid w:val="00705F8F"/>
    <w:rsid w:val="007064F6"/>
    <w:rsid w:val="007078A3"/>
    <w:rsid w:val="00711536"/>
    <w:rsid w:val="007129C0"/>
    <w:rsid w:val="007142B5"/>
    <w:rsid w:val="00714663"/>
    <w:rsid w:val="00714B01"/>
    <w:rsid w:val="00715308"/>
    <w:rsid w:val="00715904"/>
    <w:rsid w:val="00716BFE"/>
    <w:rsid w:val="00717F1F"/>
    <w:rsid w:val="0072333E"/>
    <w:rsid w:val="007234D1"/>
    <w:rsid w:val="0072666C"/>
    <w:rsid w:val="00727810"/>
    <w:rsid w:val="00731428"/>
    <w:rsid w:val="0073157A"/>
    <w:rsid w:val="00731690"/>
    <w:rsid w:val="00735209"/>
    <w:rsid w:val="00735E0F"/>
    <w:rsid w:val="00740E74"/>
    <w:rsid w:val="0074316A"/>
    <w:rsid w:val="007444E2"/>
    <w:rsid w:val="00744D68"/>
    <w:rsid w:val="00744E29"/>
    <w:rsid w:val="00744EEF"/>
    <w:rsid w:val="00747D3D"/>
    <w:rsid w:val="007517D1"/>
    <w:rsid w:val="0075229E"/>
    <w:rsid w:val="007524CA"/>
    <w:rsid w:val="007527F2"/>
    <w:rsid w:val="00753476"/>
    <w:rsid w:val="00754B44"/>
    <w:rsid w:val="00754CAE"/>
    <w:rsid w:val="00757992"/>
    <w:rsid w:val="00761B5E"/>
    <w:rsid w:val="007622D6"/>
    <w:rsid w:val="00763FEE"/>
    <w:rsid w:val="007658D5"/>
    <w:rsid w:val="007728A3"/>
    <w:rsid w:val="00772BA8"/>
    <w:rsid w:val="00774266"/>
    <w:rsid w:val="00774DF9"/>
    <w:rsid w:val="0078028A"/>
    <w:rsid w:val="007806CB"/>
    <w:rsid w:val="007816FD"/>
    <w:rsid w:val="00781B8C"/>
    <w:rsid w:val="00781C64"/>
    <w:rsid w:val="007829AF"/>
    <w:rsid w:val="007848FB"/>
    <w:rsid w:val="007851D5"/>
    <w:rsid w:val="00785698"/>
    <w:rsid w:val="0078693A"/>
    <w:rsid w:val="00787C6D"/>
    <w:rsid w:val="00787EF0"/>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0CBB"/>
    <w:rsid w:val="007B2C77"/>
    <w:rsid w:val="007B6296"/>
    <w:rsid w:val="007B7A6F"/>
    <w:rsid w:val="007C2C6B"/>
    <w:rsid w:val="007C7FF1"/>
    <w:rsid w:val="007D15EF"/>
    <w:rsid w:val="007D1A27"/>
    <w:rsid w:val="007D1B24"/>
    <w:rsid w:val="007D1F15"/>
    <w:rsid w:val="007D25B1"/>
    <w:rsid w:val="007D2878"/>
    <w:rsid w:val="007D300A"/>
    <w:rsid w:val="007D661B"/>
    <w:rsid w:val="007D7586"/>
    <w:rsid w:val="007E00E1"/>
    <w:rsid w:val="007E26F8"/>
    <w:rsid w:val="007E3A35"/>
    <w:rsid w:val="007E5726"/>
    <w:rsid w:val="007E5D23"/>
    <w:rsid w:val="007E65DB"/>
    <w:rsid w:val="007E7BAB"/>
    <w:rsid w:val="007E7DCE"/>
    <w:rsid w:val="007F1347"/>
    <w:rsid w:val="007F20AC"/>
    <w:rsid w:val="007F43BD"/>
    <w:rsid w:val="007F53D4"/>
    <w:rsid w:val="007F6404"/>
    <w:rsid w:val="00800927"/>
    <w:rsid w:val="00800F46"/>
    <w:rsid w:val="008016F1"/>
    <w:rsid w:val="00802C56"/>
    <w:rsid w:val="00804148"/>
    <w:rsid w:val="00804BD9"/>
    <w:rsid w:val="00805270"/>
    <w:rsid w:val="008111EB"/>
    <w:rsid w:val="00811205"/>
    <w:rsid w:val="00811D16"/>
    <w:rsid w:val="00812C48"/>
    <w:rsid w:val="008146F9"/>
    <w:rsid w:val="00814D55"/>
    <w:rsid w:val="00816506"/>
    <w:rsid w:val="00817BFB"/>
    <w:rsid w:val="008230AE"/>
    <w:rsid w:val="00824DCD"/>
    <w:rsid w:val="00824DDB"/>
    <w:rsid w:val="0082559D"/>
    <w:rsid w:val="008257A6"/>
    <w:rsid w:val="008265B6"/>
    <w:rsid w:val="00831346"/>
    <w:rsid w:val="00831D3F"/>
    <w:rsid w:val="0083205F"/>
    <w:rsid w:val="00832986"/>
    <w:rsid w:val="00833DB5"/>
    <w:rsid w:val="00834BBB"/>
    <w:rsid w:val="00834E50"/>
    <w:rsid w:val="00835692"/>
    <w:rsid w:val="00835CF5"/>
    <w:rsid w:val="008419A8"/>
    <w:rsid w:val="008436AD"/>
    <w:rsid w:val="00844569"/>
    <w:rsid w:val="00846539"/>
    <w:rsid w:val="0084766D"/>
    <w:rsid w:val="00847D23"/>
    <w:rsid w:val="00850B75"/>
    <w:rsid w:val="00851545"/>
    <w:rsid w:val="00855544"/>
    <w:rsid w:val="00856D15"/>
    <w:rsid w:val="0086020D"/>
    <w:rsid w:val="00860E59"/>
    <w:rsid w:val="00861DEF"/>
    <w:rsid w:val="00863327"/>
    <w:rsid w:val="008662C4"/>
    <w:rsid w:val="00867B2F"/>
    <w:rsid w:val="00870F44"/>
    <w:rsid w:val="00874015"/>
    <w:rsid w:val="00874916"/>
    <w:rsid w:val="00876A75"/>
    <w:rsid w:val="0087786C"/>
    <w:rsid w:val="00883587"/>
    <w:rsid w:val="00884054"/>
    <w:rsid w:val="008849DE"/>
    <w:rsid w:val="00886712"/>
    <w:rsid w:val="008868B6"/>
    <w:rsid w:val="00886DCC"/>
    <w:rsid w:val="00890452"/>
    <w:rsid w:val="00891715"/>
    <w:rsid w:val="00893C5F"/>
    <w:rsid w:val="00895089"/>
    <w:rsid w:val="008951ED"/>
    <w:rsid w:val="0089661D"/>
    <w:rsid w:val="00896BBD"/>
    <w:rsid w:val="008A1129"/>
    <w:rsid w:val="008A1FF2"/>
    <w:rsid w:val="008A2709"/>
    <w:rsid w:val="008A322D"/>
    <w:rsid w:val="008A3486"/>
    <w:rsid w:val="008A3935"/>
    <w:rsid w:val="008A75BE"/>
    <w:rsid w:val="008B00D5"/>
    <w:rsid w:val="008B14D0"/>
    <w:rsid w:val="008B1720"/>
    <w:rsid w:val="008B2226"/>
    <w:rsid w:val="008B4658"/>
    <w:rsid w:val="008B4E07"/>
    <w:rsid w:val="008B74DC"/>
    <w:rsid w:val="008C0799"/>
    <w:rsid w:val="008C2BCF"/>
    <w:rsid w:val="008C2C84"/>
    <w:rsid w:val="008C32A8"/>
    <w:rsid w:val="008C55A3"/>
    <w:rsid w:val="008C6923"/>
    <w:rsid w:val="008C783C"/>
    <w:rsid w:val="008D06E0"/>
    <w:rsid w:val="008D1DFF"/>
    <w:rsid w:val="008D1F66"/>
    <w:rsid w:val="008D24AA"/>
    <w:rsid w:val="008E0AFD"/>
    <w:rsid w:val="008E15BF"/>
    <w:rsid w:val="008E5F23"/>
    <w:rsid w:val="008E6375"/>
    <w:rsid w:val="008F16D2"/>
    <w:rsid w:val="008F3674"/>
    <w:rsid w:val="008F4C65"/>
    <w:rsid w:val="008F66C9"/>
    <w:rsid w:val="008F6E67"/>
    <w:rsid w:val="0090060E"/>
    <w:rsid w:val="00901E77"/>
    <w:rsid w:val="009020E0"/>
    <w:rsid w:val="0090233A"/>
    <w:rsid w:val="00903410"/>
    <w:rsid w:val="00905422"/>
    <w:rsid w:val="00905BEF"/>
    <w:rsid w:val="0091019C"/>
    <w:rsid w:val="00910B4E"/>
    <w:rsid w:val="00910C5D"/>
    <w:rsid w:val="009130C0"/>
    <w:rsid w:val="00913133"/>
    <w:rsid w:val="00913283"/>
    <w:rsid w:val="00915791"/>
    <w:rsid w:val="00916B04"/>
    <w:rsid w:val="00917869"/>
    <w:rsid w:val="00917BDD"/>
    <w:rsid w:val="0092113F"/>
    <w:rsid w:val="00921DB9"/>
    <w:rsid w:val="00921FC1"/>
    <w:rsid w:val="00922358"/>
    <w:rsid w:val="00923DBE"/>
    <w:rsid w:val="0092403D"/>
    <w:rsid w:val="00932888"/>
    <w:rsid w:val="009331C2"/>
    <w:rsid w:val="00935A7F"/>
    <w:rsid w:val="00936DCF"/>
    <w:rsid w:val="0093776C"/>
    <w:rsid w:val="009402DB"/>
    <w:rsid w:val="0094145F"/>
    <w:rsid w:val="0094160B"/>
    <w:rsid w:val="00943847"/>
    <w:rsid w:val="00943F2E"/>
    <w:rsid w:val="00944355"/>
    <w:rsid w:val="00944898"/>
    <w:rsid w:val="009449B8"/>
    <w:rsid w:val="00944DC9"/>
    <w:rsid w:val="009455E2"/>
    <w:rsid w:val="009464B2"/>
    <w:rsid w:val="00946C4B"/>
    <w:rsid w:val="0094795E"/>
    <w:rsid w:val="00951D52"/>
    <w:rsid w:val="00952187"/>
    <w:rsid w:val="00954916"/>
    <w:rsid w:val="00956A2A"/>
    <w:rsid w:val="0095704B"/>
    <w:rsid w:val="00957C79"/>
    <w:rsid w:val="00960A6D"/>
    <w:rsid w:val="00960A7F"/>
    <w:rsid w:val="009611E0"/>
    <w:rsid w:val="00963E82"/>
    <w:rsid w:val="0096447C"/>
    <w:rsid w:val="00964749"/>
    <w:rsid w:val="00964B89"/>
    <w:rsid w:val="00964FE2"/>
    <w:rsid w:val="009651CE"/>
    <w:rsid w:val="00965FEE"/>
    <w:rsid w:val="0096643B"/>
    <w:rsid w:val="009706B5"/>
    <w:rsid w:val="00970CE3"/>
    <w:rsid w:val="009718BF"/>
    <w:rsid w:val="009721A5"/>
    <w:rsid w:val="00972BDF"/>
    <w:rsid w:val="0097390F"/>
    <w:rsid w:val="00976EDD"/>
    <w:rsid w:val="009772A0"/>
    <w:rsid w:val="0098182D"/>
    <w:rsid w:val="009845ED"/>
    <w:rsid w:val="00985C4C"/>
    <w:rsid w:val="0098704B"/>
    <w:rsid w:val="0099059B"/>
    <w:rsid w:val="00991E43"/>
    <w:rsid w:val="0099238A"/>
    <w:rsid w:val="00993821"/>
    <w:rsid w:val="00994280"/>
    <w:rsid w:val="009970B5"/>
    <w:rsid w:val="009A0D0A"/>
    <w:rsid w:val="009A0FAE"/>
    <w:rsid w:val="009A177F"/>
    <w:rsid w:val="009A1D94"/>
    <w:rsid w:val="009A2418"/>
    <w:rsid w:val="009A38A9"/>
    <w:rsid w:val="009A5659"/>
    <w:rsid w:val="009A64BD"/>
    <w:rsid w:val="009A686F"/>
    <w:rsid w:val="009A6ACC"/>
    <w:rsid w:val="009B1636"/>
    <w:rsid w:val="009B33A8"/>
    <w:rsid w:val="009B3487"/>
    <w:rsid w:val="009B4510"/>
    <w:rsid w:val="009B5F5A"/>
    <w:rsid w:val="009B7C61"/>
    <w:rsid w:val="009C0DC9"/>
    <w:rsid w:val="009C1104"/>
    <w:rsid w:val="009C3793"/>
    <w:rsid w:val="009C451F"/>
    <w:rsid w:val="009C5E96"/>
    <w:rsid w:val="009C726D"/>
    <w:rsid w:val="009D3186"/>
    <w:rsid w:val="009D3697"/>
    <w:rsid w:val="009D5F9E"/>
    <w:rsid w:val="009E1411"/>
    <w:rsid w:val="009E1BB5"/>
    <w:rsid w:val="009E52F2"/>
    <w:rsid w:val="009E5717"/>
    <w:rsid w:val="009E625F"/>
    <w:rsid w:val="009E6FC4"/>
    <w:rsid w:val="009F01C0"/>
    <w:rsid w:val="009F1278"/>
    <w:rsid w:val="009F1DF9"/>
    <w:rsid w:val="009F3C1F"/>
    <w:rsid w:val="009F4D30"/>
    <w:rsid w:val="009F5DB2"/>
    <w:rsid w:val="009F614E"/>
    <w:rsid w:val="009F6713"/>
    <w:rsid w:val="009F762B"/>
    <w:rsid w:val="009F7B93"/>
    <w:rsid w:val="00A0172D"/>
    <w:rsid w:val="00A02047"/>
    <w:rsid w:val="00A0270C"/>
    <w:rsid w:val="00A036BE"/>
    <w:rsid w:val="00A03C4B"/>
    <w:rsid w:val="00A03DF1"/>
    <w:rsid w:val="00A04C52"/>
    <w:rsid w:val="00A066DD"/>
    <w:rsid w:val="00A06819"/>
    <w:rsid w:val="00A075FB"/>
    <w:rsid w:val="00A07627"/>
    <w:rsid w:val="00A11AE6"/>
    <w:rsid w:val="00A12205"/>
    <w:rsid w:val="00A21876"/>
    <w:rsid w:val="00A22E00"/>
    <w:rsid w:val="00A24194"/>
    <w:rsid w:val="00A30B55"/>
    <w:rsid w:val="00A30C44"/>
    <w:rsid w:val="00A328AE"/>
    <w:rsid w:val="00A33460"/>
    <w:rsid w:val="00A355A6"/>
    <w:rsid w:val="00A359D2"/>
    <w:rsid w:val="00A40DDC"/>
    <w:rsid w:val="00A4131E"/>
    <w:rsid w:val="00A41694"/>
    <w:rsid w:val="00A41851"/>
    <w:rsid w:val="00A42784"/>
    <w:rsid w:val="00A428C5"/>
    <w:rsid w:val="00A43501"/>
    <w:rsid w:val="00A453DC"/>
    <w:rsid w:val="00A46BDA"/>
    <w:rsid w:val="00A477E9"/>
    <w:rsid w:val="00A515C3"/>
    <w:rsid w:val="00A51B2C"/>
    <w:rsid w:val="00A53176"/>
    <w:rsid w:val="00A535E3"/>
    <w:rsid w:val="00A540E1"/>
    <w:rsid w:val="00A560C7"/>
    <w:rsid w:val="00A570A7"/>
    <w:rsid w:val="00A57B77"/>
    <w:rsid w:val="00A60168"/>
    <w:rsid w:val="00A60EBC"/>
    <w:rsid w:val="00A625E2"/>
    <w:rsid w:val="00A62AA3"/>
    <w:rsid w:val="00A62B55"/>
    <w:rsid w:val="00A64C80"/>
    <w:rsid w:val="00A65143"/>
    <w:rsid w:val="00A67EF9"/>
    <w:rsid w:val="00A70411"/>
    <w:rsid w:val="00A72465"/>
    <w:rsid w:val="00A7406D"/>
    <w:rsid w:val="00A7521A"/>
    <w:rsid w:val="00A7555C"/>
    <w:rsid w:val="00A802CB"/>
    <w:rsid w:val="00A80C92"/>
    <w:rsid w:val="00A81BCB"/>
    <w:rsid w:val="00A81C87"/>
    <w:rsid w:val="00A81DDF"/>
    <w:rsid w:val="00A82461"/>
    <w:rsid w:val="00A826DC"/>
    <w:rsid w:val="00A82A4F"/>
    <w:rsid w:val="00A82F01"/>
    <w:rsid w:val="00A840FB"/>
    <w:rsid w:val="00A84571"/>
    <w:rsid w:val="00A84743"/>
    <w:rsid w:val="00A84CDC"/>
    <w:rsid w:val="00A851D8"/>
    <w:rsid w:val="00A854B3"/>
    <w:rsid w:val="00A857DA"/>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A7248"/>
    <w:rsid w:val="00AB14BD"/>
    <w:rsid w:val="00AB1809"/>
    <w:rsid w:val="00AB1D6A"/>
    <w:rsid w:val="00AB3710"/>
    <w:rsid w:val="00AB4B0F"/>
    <w:rsid w:val="00AB4FA1"/>
    <w:rsid w:val="00AB50BC"/>
    <w:rsid w:val="00AB6BF9"/>
    <w:rsid w:val="00AB6C3B"/>
    <w:rsid w:val="00AB78DC"/>
    <w:rsid w:val="00AC0516"/>
    <w:rsid w:val="00AC0D96"/>
    <w:rsid w:val="00AC15F6"/>
    <w:rsid w:val="00AC1E25"/>
    <w:rsid w:val="00AC48E0"/>
    <w:rsid w:val="00AC7C82"/>
    <w:rsid w:val="00AD1553"/>
    <w:rsid w:val="00AD1580"/>
    <w:rsid w:val="00AD2280"/>
    <w:rsid w:val="00AD25F0"/>
    <w:rsid w:val="00AD2DBD"/>
    <w:rsid w:val="00AD2EBD"/>
    <w:rsid w:val="00AD41B6"/>
    <w:rsid w:val="00AD461A"/>
    <w:rsid w:val="00AD529C"/>
    <w:rsid w:val="00AD5640"/>
    <w:rsid w:val="00AD6EAA"/>
    <w:rsid w:val="00AE008F"/>
    <w:rsid w:val="00AE04E8"/>
    <w:rsid w:val="00AE0D01"/>
    <w:rsid w:val="00AE2056"/>
    <w:rsid w:val="00AE3724"/>
    <w:rsid w:val="00AE3AAC"/>
    <w:rsid w:val="00AE5091"/>
    <w:rsid w:val="00AF16C8"/>
    <w:rsid w:val="00AF447E"/>
    <w:rsid w:val="00AF5638"/>
    <w:rsid w:val="00AF74DA"/>
    <w:rsid w:val="00B006A9"/>
    <w:rsid w:val="00B00C72"/>
    <w:rsid w:val="00B01443"/>
    <w:rsid w:val="00B047AD"/>
    <w:rsid w:val="00B04CF0"/>
    <w:rsid w:val="00B070A2"/>
    <w:rsid w:val="00B1020A"/>
    <w:rsid w:val="00B10E49"/>
    <w:rsid w:val="00B116EE"/>
    <w:rsid w:val="00B11E08"/>
    <w:rsid w:val="00B13A39"/>
    <w:rsid w:val="00B145FA"/>
    <w:rsid w:val="00B160F4"/>
    <w:rsid w:val="00B163D5"/>
    <w:rsid w:val="00B174B9"/>
    <w:rsid w:val="00B2037B"/>
    <w:rsid w:val="00B20F15"/>
    <w:rsid w:val="00B21FAD"/>
    <w:rsid w:val="00B23274"/>
    <w:rsid w:val="00B246DA"/>
    <w:rsid w:val="00B272A6"/>
    <w:rsid w:val="00B30856"/>
    <w:rsid w:val="00B31395"/>
    <w:rsid w:val="00B32CD3"/>
    <w:rsid w:val="00B3475C"/>
    <w:rsid w:val="00B34866"/>
    <w:rsid w:val="00B34CA9"/>
    <w:rsid w:val="00B35797"/>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6B5D"/>
    <w:rsid w:val="00B576A9"/>
    <w:rsid w:val="00B57E3B"/>
    <w:rsid w:val="00B61FE8"/>
    <w:rsid w:val="00B658D4"/>
    <w:rsid w:val="00B667E5"/>
    <w:rsid w:val="00B66C9E"/>
    <w:rsid w:val="00B67ECD"/>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61A5"/>
    <w:rsid w:val="00BA18D5"/>
    <w:rsid w:val="00BA49CC"/>
    <w:rsid w:val="00BA4D1F"/>
    <w:rsid w:val="00BA5ED4"/>
    <w:rsid w:val="00BA7AD1"/>
    <w:rsid w:val="00BB0B9D"/>
    <w:rsid w:val="00BB1CC2"/>
    <w:rsid w:val="00BB2250"/>
    <w:rsid w:val="00BB4107"/>
    <w:rsid w:val="00BB4A0D"/>
    <w:rsid w:val="00BB4F63"/>
    <w:rsid w:val="00BB5BB7"/>
    <w:rsid w:val="00BB744D"/>
    <w:rsid w:val="00BB7708"/>
    <w:rsid w:val="00BC0FDD"/>
    <w:rsid w:val="00BC114F"/>
    <w:rsid w:val="00BC22E0"/>
    <w:rsid w:val="00BC4AA7"/>
    <w:rsid w:val="00BC5852"/>
    <w:rsid w:val="00BC6210"/>
    <w:rsid w:val="00BD1B09"/>
    <w:rsid w:val="00BD5425"/>
    <w:rsid w:val="00BD5EAE"/>
    <w:rsid w:val="00BD618E"/>
    <w:rsid w:val="00BD6F2F"/>
    <w:rsid w:val="00BD705F"/>
    <w:rsid w:val="00BD7854"/>
    <w:rsid w:val="00BE0EBA"/>
    <w:rsid w:val="00BE28ED"/>
    <w:rsid w:val="00BE3AFC"/>
    <w:rsid w:val="00BE54B8"/>
    <w:rsid w:val="00BE55D6"/>
    <w:rsid w:val="00BF2ABC"/>
    <w:rsid w:val="00BF2EA1"/>
    <w:rsid w:val="00BF3B35"/>
    <w:rsid w:val="00BF4805"/>
    <w:rsid w:val="00BF4CC6"/>
    <w:rsid w:val="00BF5321"/>
    <w:rsid w:val="00BF543F"/>
    <w:rsid w:val="00BF5918"/>
    <w:rsid w:val="00BF6902"/>
    <w:rsid w:val="00BF7421"/>
    <w:rsid w:val="00C01E2A"/>
    <w:rsid w:val="00C024E0"/>
    <w:rsid w:val="00C0489B"/>
    <w:rsid w:val="00C06E2B"/>
    <w:rsid w:val="00C07650"/>
    <w:rsid w:val="00C104DD"/>
    <w:rsid w:val="00C12D22"/>
    <w:rsid w:val="00C1331F"/>
    <w:rsid w:val="00C15275"/>
    <w:rsid w:val="00C15E31"/>
    <w:rsid w:val="00C16479"/>
    <w:rsid w:val="00C2058D"/>
    <w:rsid w:val="00C233EF"/>
    <w:rsid w:val="00C243BA"/>
    <w:rsid w:val="00C25084"/>
    <w:rsid w:val="00C250CB"/>
    <w:rsid w:val="00C261C7"/>
    <w:rsid w:val="00C26216"/>
    <w:rsid w:val="00C2768B"/>
    <w:rsid w:val="00C27ABF"/>
    <w:rsid w:val="00C316A8"/>
    <w:rsid w:val="00C322F2"/>
    <w:rsid w:val="00C337F9"/>
    <w:rsid w:val="00C345E6"/>
    <w:rsid w:val="00C36DCE"/>
    <w:rsid w:val="00C3746F"/>
    <w:rsid w:val="00C3768A"/>
    <w:rsid w:val="00C37D9D"/>
    <w:rsid w:val="00C4139D"/>
    <w:rsid w:val="00C42AC0"/>
    <w:rsid w:val="00C42E26"/>
    <w:rsid w:val="00C44901"/>
    <w:rsid w:val="00C449BF"/>
    <w:rsid w:val="00C45DE7"/>
    <w:rsid w:val="00C5122B"/>
    <w:rsid w:val="00C538D4"/>
    <w:rsid w:val="00C53A8B"/>
    <w:rsid w:val="00C54F10"/>
    <w:rsid w:val="00C562FD"/>
    <w:rsid w:val="00C56C17"/>
    <w:rsid w:val="00C574A4"/>
    <w:rsid w:val="00C60396"/>
    <w:rsid w:val="00C6096B"/>
    <w:rsid w:val="00C615BE"/>
    <w:rsid w:val="00C6183A"/>
    <w:rsid w:val="00C63585"/>
    <w:rsid w:val="00C659E1"/>
    <w:rsid w:val="00C7039A"/>
    <w:rsid w:val="00C718A8"/>
    <w:rsid w:val="00C71CD1"/>
    <w:rsid w:val="00C73143"/>
    <w:rsid w:val="00C7536A"/>
    <w:rsid w:val="00C76C40"/>
    <w:rsid w:val="00C77685"/>
    <w:rsid w:val="00C77815"/>
    <w:rsid w:val="00C77AEB"/>
    <w:rsid w:val="00C80ED6"/>
    <w:rsid w:val="00C82277"/>
    <w:rsid w:val="00C82D1D"/>
    <w:rsid w:val="00C84786"/>
    <w:rsid w:val="00C85259"/>
    <w:rsid w:val="00C85378"/>
    <w:rsid w:val="00C85939"/>
    <w:rsid w:val="00C86808"/>
    <w:rsid w:val="00C87238"/>
    <w:rsid w:val="00C9240B"/>
    <w:rsid w:val="00C9297C"/>
    <w:rsid w:val="00C92FE0"/>
    <w:rsid w:val="00C9361E"/>
    <w:rsid w:val="00C961E8"/>
    <w:rsid w:val="00C967A3"/>
    <w:rsid w:val="00C96AB8"/>
    <w:rsid w:val="00CA00C0"/>
    <w:rsid w:val="00CA190D"/>
    <w:rsid w:val="00CA1C08"/>
    <w:rsid w:val="00CA1C79"/>
    <w:rsid w:val="00CA30DB"/>
    <w:rsid w:val="00CA3159"/>
    <w:rsid w:val="00CA491B"/>
    <w:rsid w:val="00CA6D58"/>
    <w:rsid w:val="00CA6FDA"/>
    <w:rsid w:val="00CA764C"/>
    <w:rsid w:val="00CA7E48"/>
    <w:rsid w:val="00CB3B6F"/>
    <w:rsid w:val="00CB3D57"/>
    <w:rsid w:val="00CB427A"/>
    <w:rsid w:val="00CB4843"/>
    <w:rsid w:val="00CB72F4"/>
    <w:rsid w:val="00CC0C5F"/>
    <w:rsid w:val="00CC1C06"/>
    <w:rsid w:val="00CC24B0"/>
    <w:rsid w:val="00CC2788"/>
    <w:rsid w:val="00CC29A7"/>
    <w:rsid w:val="00CC2F3D"/>
    <w:rsid w:val="00CC5FF3"/>
    <w:rsid w:val="00CD4C2B"/>
    <w:rsid w:val="00CD6714"/>
    <w:rsid w:val="00CD7178"/>
    <w:rsid w:val="00CD751F"/>
    <w:rsid w:val="00CD7C74"/>
    <w:rsid w:val="00CE00F0"/>
    <w:rsid w:val="00CE13CE"/>
    <w:rsid w:val="00CE16FE"/>
    <w:rsid w:val="00CE2ADF"/>
    <w:rsid w:val="00CE33FC"/>
    <w:rsid w:val="00CE4B84"/>
    <w:rsid w:val="00CE74B0"/>
    <w:rsid w:val="00CF00DE"/>
    <w:rsid w:val="00CF0213"/>
    <w:rsid w:val="00CF052D"/>
    <w:rsid w:val="00CF0CC8"/>
    <w:rsid w:val="00CF144D"/>
    <w:rsid w:val="00CF181D"/>
    <w:rsid w:val="00CF1D7D"/>
    <w:rsid w:val="00CF3998"/>
    <w:rsid w:val="00CF45D3"/>
    <w:rsid w:val="00CF4D04"/>
    <w:rsid w:val="00CF4E1C"/>
    <w:rsid w:val="00CF52BD"/>
    <w:rsid w:val="00CF6B6C"/>
    <w:rsid w:val="00CF7B6B"/>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619B"/>
    <w:rsid w:val="00D17789"/>
    <w:rsid w:val="00D21565"/>
    <w:rsid w:val="00D2737E"/>
    <w:rsid w:val="00D274A9"/>
    <w:rsid w:val="00D30750"/>
    <w:rsid w:val="00D32644"/>
    <w:rsid w:val="00D3357A"/>
    <w:rsid w:val="00D33619"/>
    <w:rsid w:val="00D40C02"/>
    <w:rsid w:val="00D427A6"/>
    <w:rsid w:val="00D42AFE"/>
    <w:rsid w:val="00D45390"/>
    <w:rsid w:val="00D46323"/>
    <w:rsid w:val="00D47571"/>
    <w:rsid w:val="00D475A2"/>
    <w:rsid w:val="00D5015D"/>
    <w:rsid w:val="00D52355"/>
    <w:rsid w:val="00D52AC7"/>
    <w:rsid w:val="00D52F52"/>
    <w:rsid w:val="00D53360"/>
    <w:rsid w:val="00D538A0"/>
    <w:rsid w:val="00D54CA9"/>
    <w:rsid w:val="00D55EA9"/>
    <w:rsid w:val="00D563D9"/>
    <w:rsid w:val="00D6188C"/>
    <w:rsid w:val="00D61959"/>
    <w:rsid w:val="00D6340F"/>
    <w:rsid w:val="00D63705"/>
    <w:rsid w:val="00D64BDF"/>
    <w:rsid w:val="00D655C8"/>
    <w:rsid w:val="00D6781D"/>
    <w:rsid w:val="00D67D98"/>
    <w:rsid w:val="00D7257A"/>
    <w:rsid w:val="00D72D16"/>
    <w:rsid w:val="00D7412C"/>
    <w:rsid w:val="00D74E8F"/>
    <w:rsid w:val="00D75521"/>
    <w:rsid w:val="00D75839"/>
    <w:rsid w:val="00D75E6E"/>
    <w:rsid w:val="00D8073B"/>
    <w:rsid w:val="00D8195B"/>
    <w:rsid w:val="00D83503"/>
    <w:rsid w:val="00D84724"/>
    <w:rsid w:val="00D8554E"/>
    <w:rsid w:val="00D8619F"/>
    <w:rsid w:val="00D86764"/>
    <w:rsid w:val="00D911E7"/>
    <w:rsid w:val="00D91271"/>
    <w:rsid w:val="00D91F4E"/>
    <w:rsid w:val="00D93AF6"/>
    <w:rsid w:val="00D93F28"/>
    <w:rsid w:val="00D95C7F"/>
    <w:rsid w:val="00D969C9"/>
    <w:rsid w:val="00DA06D4"/>
    <w:rsid w:val="00DA0DAE"/>
    <w:rsid w:val="00DA1A98"/>
    <w:rsid w:val="00DA2E2B"/>
    <w:rsid w:val="00DA3DE4"/>
    <w:rsid w:val="00DA3E66"/>
    <w:rsid w:val="00DA66CC"/>
    <w:rsid w:val="00DA69DE"/>
    <w:rsid w:val="00DB03E3"/>
    <w:rsid w:val="00DB1083"/>
    <w:rsid w:val="00DB1F2D"/>
    <w:rsid w:val="00DB322C"/>
    <w:rsid w:val="00DB5C0A"/>
    <w:rsid w:val="00DB6DAF"/>
    <w:rsid w:val="00DC0AF1"/>
    <w:rsid w:val="00DC20B8"/>
    <w:rsid w:val="00DC2393"/>
    <w:rsid w:val="00DC2414"/>
    <w:rsid w:val="00DC588B"/>
    <w:rsid w:val="00DC64BF"/>
    <w:rsid w:val="00DC6742"/>
    <w:rsid w:val="00DD13E2"/>
    <w:rsid w:val="00DD2DE8"/>
    <w:rsid w:val="00DD2FA4"/>
    <w:rsid w:val="00DD7977"/>
    <w:rsid w:val="00DE16E9"/>
    <w:rsid w:val="00DE34FF"/>
    <w:rsid w:val="00DE3D0B"/>
    <w:rsid w:val="00DE499C"/>
    <w:rsid w:val="00DF003C"/>
    <w:rsid w:val="00DF00D4"/>
    <w:rsid w:val="00DF0B14"/>
    <w:rsid w:val="00DF123A"/>
    <w:rsid w:val="00DF270F"/>
    <w:rsid w:val="00DF4501"/>
    <w:rsid w:val="00DF7233"/>
    <w:rsid w:val="00DF78AE"/>
    <w:rsid w:val="00E009C2"/>
    <w:rsid w:val="00E033F2"/>
    <w:rsid w:val="00E0462A"/>
    <w:rsid w:val="00E04F5E"/>
    <w:rsid w:val="00E06616"/>
    <w:rsid w:val="00E07CC2"/>
    <w:rsid w:val="00E10D00"/>
    <w:rsid w:val="00E11E2E"/>
    <w:rsid w:val="00E125A7"/>
    <w:rsid w:val="00E125CA"/>
    <w:rsid w:val="00E129EF"/>
    <w:rsid w:val="00E134EE"/>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3B4D"/>
    <w:rsid w:val="00E47558"/>
    <w:rsid w:val="00E51EF9"/>
    <w:rsid w:val="00E52087"/>
    <w:rsid w:val="00E52965"/>
    <w:rsid w:val="00E53400"/>
    <w:rsid w:val="00E54816"/>
    <w:rsid w:val="00E5512E"/>
    <w:rsid w:val="00E557B9"/>
    <w:rsid w:val="00E55E60"/>
    <w:rsid w:val="00E56594"/>
    <w:rsid w:val="00E578DF"/>
    <w:rsid w:val="00E57D18"/>
    <w:rsid w:val="00E605C2"/>
    <w:rsid w:val="00E60761"/>
    <w:rsid w:val="00E6129C"/>
    <w:rsid w:val="00E644A0"/>
    <w:rsid w:val="00E662D7"/>
    <w:rsid w:val="00E67395"/>
    <w:rsid w:val="00E67549"/>
    <w:rsid w:val="00E67670"/>
    <w:rsid w:val="00E7206B"/>
    <w:rsid w:val="00E72707"/>
    <w:rsid w:val="00E72AE3"/>
    <w:rsid w:val="00E7349C"/>
    <w:rsid w:val="00E73B51"/>
    <w:rsid w:val="00E75790"/>
    <w:rsid w:val="00E80180"/>
    <w:rsid w:val="00E8129E"/>
    <w:rsid w:val="00E814CD"/>
    <w:rsid w:val="00E81A2B"/>
    <w:rsid w:val="00E81C84"/>
    <w:rsid w:val="00E81DE2"/>
    <w:rsid w:val="00E81E42"/>
    <w:rsid w:val="00E82187"/>
    <w:rsid w:val="00E82CEC"/>
    <w:rsid w:val="00E848DB"/>
    <w:rsid w:val="00E86D59"/>
    <w:rsid w:val="00E87407"/>
    <w:rsid w:val="00E91243"/>
    <w:rsid w:val="00E91D48"/>
    <w:rsid w:val="00E93E68"/>
    <w:rsid w:val="00E93F1C"/>
    <w:rsid w:val="00E944BC"/>
    <w:rsid w:val="00E9619E"/>
    <w:rsid w:val="00E96A3C"/>
    <w:rsid w:val="00E97676"/>
    <w:rsid w:val="00EA0A48"/>
    <w:rsid w:val="00EA1CE1"/>
    <w:rsid w:val="00EA1F89"/>
    <w:rsid w:val="00EA2C4D"/>
    <w:rsid w:val="00EA5439"/>
    <w:rsid w:val="00EA72C0"/>
    <w:rsid w:val="00EB008E"/>
    <w:rsid w:val="00EB08A0"/>
    <w:rsid w:val="00EB117B"/>
    <w:rsid w:val="00EB18ED"/>
    <w:rsid w:val="00EB2E85"/>
    <w:rsid w:val="00EB341A"/>
    <w:rsid w:val="00EB4095"/>
    <w:rsid w:val="00EB40D6"/>
    <w:rsid w:val="00EB49F7"/>
    <w:rsid w:val="00EB5F75"/>
    <w:rsid w:val="00EB685E"/>
    <w:rsid w:val="00EB7852"/>
    <w:rsid w:val="00EB79CD"/>
    <w:rsid w:val="00EC060D"/>
    <w:rsid w:val="00EC2525"/>
    <w:rsid w:val="00ED50C1"/>
    <w:rsid w:val="00ED5630"/>
    <w:rsid w:val="00EE066D"/>
    <w:rsid w:val="00EE0713"/>
    <w:rsid w:val="00EE07A6"/>
    <w:rsid w:val="00EE0F2E"/>
    <w:rsid w:val="00EE2A41"/>
    <w:rsid w:val="00EE3337"/>
    <w:rsid w:val="00EE4E10"/>
    <w:rsid w:val="00EE520C"/>
    <w:rsid w:val="00EE525B"/>
    <w:rsid w:val="00EE633C"/>
    <w:rsid w:val="00EE6964"/>
    <w:rsid w:val="00EE7CB5"/>
    <w:rsid w:val="00EF09FB"/>
    <w:rsid w:val="00EF0CFD"/>
    <w:rsid w:val="00EF0DE2"/>
    <w:rsid w:val="00EF28A1"/>
    <w:rsid w:val="00EF4DFA"/>
    <w:rsid w:val="00EF5D1D"/>
    <w:rsid w:val="00EF5F08"/>
    <w:rsid w:val="00EF6A92"/>
    <w:rsid w:val="00EF6ACA"/>
    <w:rsid w:val="00F00ACE"/>
    <w:rsid w:val="00F02923"/>
    <w:rsid w:val="00F0304F"/>
    <w:rsid w:val="00F0351B"/>
    <w:rsid w:val="00F04089"/>
    <w:rsid w:val="00F05B66"/>
    <w:rsid w:val="00F06275"/>
    <w:rsid w:val="00F06472"/>
    <w:rsid w:val="00F07362"/>
    <w:rsid w:val="00F10D4E"/>
    <w:rsid w:val="00F1169F"/>
    <w:rsid w:val="00F11738"/>
    <w:rsid w:val="00F123EC"/>
    <w:rsid w:val="00F135A7"/>
    <w:rsid w:val="00F13941"/>
    <w:rsid w:val="00F15FB1"/>
    <w:rsid w:val="00F16331"/>
    <w:rsid w:val="00F2174C"/>
    <w:rsid w:val="00F22566"/>
    <w:rsid w:val="00F2277B"/>
    <w:rsid w:val="00F22963"/>
    <w:rsid w:val="00F2436E"/>
    <w:rsid w:val="00F310D2"/>
    <w:rsid w:val="00F31705"/>
    <w:rsid w:val="00F35C78"/>
    <w:rsid w:val="00F378B2"/>
    <w:rsid w:val="00F403EA"/>
    <w:rsid w:val="00F40B51"/>
    <w:rsid w:val="00F40E4D"/>
    <w:rsid w:val="00F40FD8"/>
    <w:rsid w:val="00F417E1"/>
    <w:rsid w:val="00F42499"/>
    <w:rsid w:val="00F42753"/>
    <w:rsid w:val="00F438B7"/>
    <w:rsid w:val="00F46CE7"/>
    <w:rsid w:val="00F50421"/>
    <w:rsid w:val="00F510DB"/>
    <w:rsid w:val="00F5260F"/>
    <w:rsid w:val="00F546CD"/>
    <w:rsid w:val="00F604E0"/>
    <w:rsid w:val="00F616F8"/>
    <w:rsid w:val="00F6442C"/>
    <w:rsid w:val="00F64A83"/>
    <w:rsid w:val="00F6501E"/>
    <w:rsid w:val="00F65933"/>
    <w:rsid w:val="00F70615"/>
    <w:rsid w:val="00F716FA"/>
    <w:rsid w:val="00F71969"/>
    <w:rsid w:val="00F72722"/>
    <w:rsid w:val="00F727B0"/>
    <w:rsid w:val="00F7575C"/>
    <w:rsid w:val="00F7598B"/>
    <w:rsid w:val="00F761B1"/>
    <w:rsid w:val="00F76CC5"/>
    <w:rsid w:val="00F81BD5"/>
    <w:rsid w:val="00F82098"/>
    <w:rsid w:val="00F83C01"/>
    <w:rsid w:val="00F87ADD"/>
    <w:rsid w:val="00F907A0"/>
    <w:rsid w:val="00F914FD"/>
    <w:rsid w:val="00F9164E"/>
    <w:rsid w:val="00F931FB"/>
    <w:rsid w:val="00F952BF"/>
    <w:rsid w:val="00F95515"/>
    <w:rsid w:val="00F966CD"/>
    <w:rsid w:val="00F974AA"/>
    <w:rsid w:val="00FA103A"/>
    <w:rsid w:val="00FA2545"/>
    <w:rsid w:val="00FA2729"/>
    <w:rsid w:val="00FA7CFC"/>
    <w:rsid w:val="00FB03BA"/>
    <w:rsid w:val="00FB097C"/>
    <w:rsid w:val="00FB21C2"/>
    <w:rsid w:val="00FB4AAD"/>
    <w:rsid w:val="00FB4E3D"/>
    <w:rsid w:val="00FB4E5F"/>
    <w:rsid w:val="00FB5A22"/>
    <w:rsid w:val="00FB5F2A"/>
    <w:rsid w:val="00FC1407"/>
    <w:rsid w:val="00FC22E1"/>
    <w:rsid w:val="00FC2C8C"/>
    <w:rsid w:val="00FC4F9B"/>
    <w:rsid w:val="00FC5068"/>
    <w:rsid w:val="00FC59F0"/>
    <w:rsid w:val="00FD21A8"/>
    <w:rsid w:val="00FD4599"/>
    <w:rsid w:val="00FD4784"/>
    <w:rsid w:val="00FD4FE7"/>
    <w:rsid w:val="00FD65FE"/>
    <w:rsid w:val="00FD725C"/>
    <w:rsid w:val="00FE0FAF"/>
    <w:rsid w:val="00FE297A"/>
    <w:rsid w:val="00FE35B1"/>
    <w:rsid w:val="00FE3C36"/>
    <w:rsid w:val="00FE427F"/>
    <w:rsid w:val="00FE72EA"/>
    <w:rsid w:val="00FE78CC"/>
    <w:rsid w:val="00FF0072"/>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uiPriority w:val="9"/>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uiPriority w:val="9"/>
    <w:rsid w:val="008B74DC"/>
    <w:rPr>
      <w:rFonts w:eastAsiaTheme="minorEastAsia"/>
      <w:b/>
      <w:bCs/>
      <w:i/>
      <w:iCs/>
      <w:sz w:val="26"/>
      <w:szCs w:val="26"/>
      <w:lang w:val="en-US"/>
    </w:rPr>
  </w:style>
  <w:style w:type="character" w:customStyle="1" w:styleId="Ttulo6Car">
    <w:name w:val="Título 6 Car"/>
    <w:basedOn w:val="Fuentedeprrafopredeter"/>
    <w:link w:val="Ttulo6"/>
    <w:uiPriority w:val="9"/>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uiPriority w:val="10"/>
    <w:qFormat/>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uiPriority w:val="10"/>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uiPriority w:val="11"/>
    <w:qFormat/>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uiPriority w:val="11"/>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F65933"/>
    <w:rPr>
      <w:color w:val="605E5C"/>
      <w:shd w:val="clear" w:color="auto" w:fill="E1DFDD"/>
    </w:rPr>
  </w:style>
  <w:style w:type="paragraph" w:customStyle="1" w:styleId="CitasINFOEM">
    <w:name w:val="Citas INFOEM"/>
    <w:basedOn w:val="Normal"/>
    <w:qFormat/>
    <w:rsid w:val="00DF0B14"/>
    <w:pPr>
      <w:spacing w:before="240" w:line="360" w:lineRule="auto"/>
      <w:ind w:left="851" w:right="851"/>
      <w:jc w:val="both"/>
    </w:pPr>
    <w:rPr>
      <w:rFonts w:ascii="Palatino Linotype" w:eastAsia="Times New Roman" w:hAnsi="Palatino Linotype" w:cs="Times New Roman"/>
      <w:i/>
      <w:szCs w:val="24"/>
    </w:rPr>
  </w:style>
  <w:style w:type="paragraph" w:styleId="Cita">
    <w:name w:val="Quote"/>
    <w:basedOn w:val="Normal"/>
    <w:next w:val="Normal"/>
    <w:link w:val="CitaCar"/>
    <w:uiPriority w:val="29"/>
    <w:qFormat/>
    <w:rsid w:val="0019520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195205"/>
    <w:rPr>
      <w:i/>
      <w:iCs/>
      <w:color w:val="404040" w:themeColor="text1" w:themeTint="BF"/>
      <w:kern w:val="2"/>
      <w14:ligatures w14:val="standardContextual"/>
    </w:rPr>
  </w:style>
  <w:style w:type="character" w:styleId="nfasisintenso">
    <w:name w:val="Intense Emphasis"/>
    <w:basedOn w:val="Fuentedeprrafopredeter"/>
    <w:uiPriority w:val="21"/>
    <w:qFormat/>
    <w:rsid w:val="00195205"/>
    <w:rPr>
      <w:i/>
      <w:iCs/>
      <w:color w:val="2E74B5" w:themeColor="accent1" w:themeShade="BF"/>
    </w:rPr>
  </w:style>
  <w:style w:type="paragraph" w:styleId="Citadestacada">
    <w:name w:val="Intense Quote"/>
    <w:basedOn w:val="Normal"/>
    <w:next w:val="Normal"/>
    <w:link w:val="CitadestacadaCar"/>
    <w:uiPriority w:val="30"/>
    <w:qFormat/>
    <w:rsid w:val="00195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195205"/>
    <w:rPr>
      <w:i/>
      <w:iCs/>
      <w:color w:val="2E74B5" w:themeColor="accent1" w:themeShade="BF"/>
      <w:kern w:val="2"/>
      <w14:ligatures w14:val="standardContextual"/>
    </w:rPr>
  </w:style>
  <w:style w:type="character" w:styleId="Referenciaintensa">
    <w:name w:val="Intense Reference"/>
    <w:basedOn w:val="Fuentedeprrafopredeter"/>
    <w:uiPriority w:val="32"/>
    <w:qFormat/>
    <w:rsid w:val="0019520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6950">
      <w:bodyDiv w:val="1"/>
      <w:marLeft w:val="0"/>
      <w:marRight w:val="0"/>
      <w:marTop w:val="0"/>
      <w:marBottom w:val="0"/>
      <w:divBdr>
        <w:top w:val="none" w:sz="0" w:space="0" w:color="auto"/>
        <w:left w:val="none" w:sz="0" w:space="0" w:color="auto"/>
        <w:bottom w:val="none" w:sz="0" w:space="0" w:color="auto"/>
        <w:right w:val="none" w:sz="0" w:space="0" w:color="auto"/>
      </w:divBdr>
    </w:div>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4975966">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63009612">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1994865676">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9F34E-A6BC-4EF4-BD21-0EC9FC89E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64</Pages>
  <Words>12079</Words>
  <Characters>66436</Characters>
  <Application>Microsoft Office Word</Application>
  <DocSecurity>0</DocSecurity>
  <Lines>553</Lines>
  <Paragraphs>156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34</cp:revision>
  <cp:lastPrinted>2026-06-05T16:31:00Z</cp:lastPrinted>
  <dcterms:created xsi:type="dcterms:W3CDTF">2026-05-12T17:59:00Z</dcterms:created>
  <dcterms:modified xsi:type="dcterms:W3CDTF">2026-06-09T18:19:00Z</dcterms:modified>
</cp:coreProperties>
</file>