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3411D" w14:textId="6C57EC33" w:rsidR="00AD46C7" w:rsidRPr="003C6D6A" w:rsidRDefault="00751CDB"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9</w:t>
      </w:r>
      <w:r w:rsidR="00F2336C" w:rsidRPr="003C6D6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65606C" w:rsidRPr="003C6D6A">
        <w:rPr>
          <w:rFonts w:ascii="Palatino Linotype" w:eastAsia="Palatino Linotype" w:hAnsi="Palatino Linotype" w:cs="Palatino Linotype"/>
          <w:sz w:val="22"/>
          <w:szCs w:val="22"/>
        </w:rPr>
        <w:t xml:space="preserve">en Metepec, Estado de México, a </w:t>
      </w:r>
      <w:r w:rsidR="009E1954" w:rsidRPr="003C6D6A">
        <w:rPr>
          <w:rFonts w:ascii="Palatino Linotype" w:eastAsia="Palatino Linotype" w:hAnsi="Palatino Linotype" w:cs="Palatino Linotype"/>
          <w:sz w:val="22"/>
          <w:szCs w:val="22"/>
        </w:rPr>
        <w:t>diecinueve de marzo</w:t>
      </w:r>
      <w:r w:rsidR="008C38E3" w:rsidRPr="003C6D6A">
        <w:rPr>
          <w:rFonts w:ascii="Palatino Linotype" w:eastAsia="Palatino Linotype" w:hAnsi="Palatino Linotype" w:cs="Palatino Linotype"/>
          <w:sz w:val="22"/>
          <w:szCs w:val="22"/>
        </w:rPr>
        <w:t xml:space="preserve"> de dos mil veintiséis</w:t>
      </w:r>
      <w:r w:rsidR="00C11B6D" w:rsidRPr="003C6D6A">
        <w:rPr>
          <w:rFonts w:ascii="Palatino Linotype" w:eastAsia="Palatino Linotype" w:hAnsi="Palatino Linotype" w:cs="Palatino Linotype"/>
          <w:sz w:val="22"/>
          <w:szCs w:val="22"/>
        </w:rPr>
        <w:t>.</w:t>
      </w:r>
    </w:p>
    <w:p w14:paraId="74A67B5A" w14:textId="77777777" w:rsidR="004615C5" w:rsidRPr="003C6D6A" w:rsidRDefault="004615C5" w:rsidP="00DE0B6B">
      <w:pPr>
        <w:spacing w:line="360" w:lineRule="auto"/>
        <w:jc w:val="both"/>
        <w:rPr>
          <w:rFonts w:ascii="Palatino Linotype" w:eastAsia="Palatino Linotype" w:hAnsi="Palatino Linotype" w:cs="Palatino Linotype"/>
          <w:sz w:val="22"/>
          <w:szCs w:val="22"/>
        </w:rPr>
      </w:pPr>
    </w:p>
    <w:p w14:paraId="7235FDFA" w14:textId="60193F23"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VISTO</w:t>
      </w:r>
      <w:r w:rsidRPr="003C6D6A">
        <w:rPr>
          <w:rFonts w:ascii="Palatino Linotype" w:eastAsia="Palatino Linotype" w:hAnsi="Palatino Linotype" w:cs="Palatino Linotype"/>
          <w:sz w:val="22"/>
          <w:szCs w:val="22"/>
        </w:rPr>
        <w:t xml:space="preserve"> el expediente formado con motivo del recurso de revisión </w:t>
      </w:r>
      <w:r w:rsidR="009E1954" w:rsidRPr="003C6D6A">
        <w:rPr>
          <w:rFonts w:ascii="Palatino Linotype" w:eastAsia="Palatino Linotype" w:hAnsi="Palatino Linotype" w:cs="Palatino Linotype"/>
          <w:b/>
          <w:sz w:val="22"/>
          <w:szCs w:val="22"/>
        </w:rPr>
        <w:t>1159</w:t>
      </w:r>
      <w:r w:rsidR="00C636ED" w:rsidRPr="003C6D6A">
        <w:rPr>
          <w:rFonts w:ascii="Palatino Linotype" w:eastAsia="Palatino Linotype" w:hAnsi="Palatino Linotype" w:cs="Palatino Linotype"/>
          <w:b/>
          <w:sz w:val="22"/>
          <w:szCs w:val="22"/>
        </w:rPr>
        <w:t>9</w:t>
      </w:r>
      <w:r w:rsidR="00F10075" w:rsidRPr="003C6D6A">
        <w:rPr>
          <w:rFonts w:ascii="Palatino Linotype" w:eastAsia="Palatino Linotype" w:hAnsi="Palatino Linotype" w:cs="Palatino Linotype"/>
          <w:b/>
          <w:sz w:val="22"/>
          <w:szCs w:val="22"/>
        </w:rPr>
        <w:t>/INFOEM/IP/RR/2025</w:t>
      </w:r>
      <w:r w:rsidRPr="003C6D6A">
        <w:rPr>
          <w:rFonts w:ascii="Palatino Linotype" w:eastAsia="Palatino Linotype" w:hAnsi="Palatino Linotype" w:cs="Palatino Linotype"/>
          <w:sz w:val="22"/>
          <w:szCs w:val="22"/>
        </w:rPr>
        <w:t>, por</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interpuesto por</w:t>
      </w:r>
      <w:r w:rsidRPr="003C6D6A">
        <w:rPr>
          <w:rFonts w:ascii="Palatino Linotype" w:eastAsia="Palatino Linotype" w:hAnsi="Palatino Linotype" w:cs="Palatino Linotype"/>
          <w:b/>
          <w:sz w:val="22"/>
          <w:szCs w:val="22"/>
        </w:rPr>
        <w:t xml:space="preserve"> </w:t>
      </w:r>
      <w:r w:rsidR="00C30748" w:rsidRPr="00C30748">
        <w:rPr>
          <w:rFonts w:ascii="Palatino Linotype" w:eastAsia="Palatino Linotype" w:hAnsi="Palatino Linotype" w:cs="Palatino Linotype"/>
          <w:b/>
          <w:sz w:val="22"/>
          <w:szCs w:val="22"/>
        </w:rPr>
        <w:t>XXXX XXXXXXX XXXXXXXX</w:t>
      </w:r>
      <w:r w:rsidR="00DA7328" w:rsidRPr="00C30748">
        <w:rPr>
          <w:rFonts w:ascii="Palatino Linotype" w:eastAsia="Palatino Linotype" w:hAnsi="Palatino Linotype" w:cs="Palatino Linotype"/>
          <w:b/>
          <w:sz w:val="22"/>
          <w:szCs w:val="22"/>
        </w:rPr>
        <w:t>,</w:t>
      </w:r>
      <w:bookmarkStart w:id="0" w:name="_GoBack"/>
      <w:bookmarkEnd w:id="0"/>
      <w:r w:rsidR="00DA7328"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 xml:space="preserve">en lo sucesivo la parte </w:t>
      </w:r>
      <w:r w:rsidR="00600C95"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b/>
          <w:sz w:val="22"/>
          <w:szCs w:val="22"/>
        </w:rPr>
        <w:t>,</w:t>
      </w:r>
      <w:r w:rsidRPr="003C6D6A">
        <w:rPr>
          <w:rFonts w:ascii="Palatino Linotype" w:eastAsia="Palatino Linotype" w:hAnsi="Palatino Linotype" w:cs="Palatino Linotype"/>
          <w:sz w:val="22"/>
          <w:szCs w:val="22"/>
        </w:rPr>
        <w:t xml:space="preserve"> en contra de la respuesta a su solicitud por parte del </w:t>
      </w:r>
      <w:r w:rsidR="009E1954" w:rsidRPr="003C6D6A">
        <w:rPr>
          <w:rFonts w:ascii="Palatino Linotype" w:eastAsia="Palatino Linotype" w:hAnsi="Palatino Linotype" w:cs="Palatino Linotype"/>
          <w:b/>
          <w:sz w:val="22"/>
          <w:szCs w:val="22"/>
        </w:rPr>
        <w:t>Ayuntamiento de Ozumba</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 xml:space="preserve">en lo sucesivo el </w:t>
      </w:r>
      <w:r w:rsidR="00600C95"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se procede a dictar la presente resoluc</w:t>
      </w:r>
      <w:r w:rsidR="00D16208" w:rsidRPr="003C6D6A">
        <w:rPr>
          <w:rFonts w:ascii="Palatino Linotype" w:eastAsia="Palatino Linotype" w:hAnsi="Palatino Linotype" w:cs="Palatino Linotype"/>
          <w:sz w:val="22"/>
          <w:szCs w:val="22"/>
        </w:rPr>
        <w:t>ión con base en los siguientes:</w:t>
      </w:r>
    </w:p>
    <w:p w14:paraId="31D7101A" w14:textId="77777777" w:rsidR="004615C5" w:rsidRPr="003C6D6A" w:rsidRDefault="004615C5" w:rsidP="00DE0B6B">
      <w:pPr>
        <w:spacing w:line="360" w:lineRule="auto"/>
        <w:jc w:val="both"/>
        <w:rPr>
          <w:rFonts w:ascii="Palatino Linotype" w:eastAsia="Palatino Linotype" w:hAnsi="Palatino Linotype" w:cs="Palatino Linotype"/>
          <w:sz w:val="22"/>
          <w:szCs w:val="22"/>
        </w:rPr>
      </w:pPr>
    </w:p>
    <w:p w14:paraId="1C5D572F" w14:textId="77777777" w:rsidR="00AD46C7" w:rsidRPr="003C6D6A" w:rsidRDefault="00F2336C" w:rsidP="00DE0B6B">
      <w:pPr>
        <w:spacing w:line="360" w:lineRule="auto"/>
        <w:jc w:val="center"/>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I. A N T E C E D E N T E S</w:t>
      </w:r>
    </w:p>
    <w:p w14:paraId="22917835" w14:textId="77777777" w:rsidR="004615C5" w:rsidRPr="003C6D6A" w:rsidRDefault="004615C5" w:rsidP="00DE0B6B">
      <w:pPr>
        <w:spacing w:line="360" w:lineRule="auto"/>
        <w:jc w:val="both"/>
        <w:rPr>
          <w:rFonts w:ascii="Palatino Linotype" w:eastAsia="Palatino Linotype" w:hAnsi="Palatino Linotype" w:cs="Palatino Linotype"/>
          <w:b/>
          <w:sz w:val="22"/>
          <w:szCs w:val="22"/>
        </w:rPr>
      </w:pPr>
    </w:p>
    <w:p w14:paraId="43E66730" w14:textId="4344CAE9"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1. Solicitud de acceso a la información.</w:t>
      </w:r>
      <w:r w:rsidRPr="003C6D6A">
        <w:rPr>
          <w:rFonts w:ascii="Palatino Linotype" w:eastAsia="Palatino Linotype" w:hAnsi="Palatino Linotype" w:cs="Palatino Linotype"/>
          <w:sz w:val="22"/>
          <w:szCs w:val="22"/>
        </w:rPr>
        <w:t xml:space="preserve"> Con fecha </w:t>
      </w:r>
      <w:r w:rsidR="009E1954" w:rsidRPr="003C6D6A">
        <w:rPr>
          <w:rFonts w:ascii="Palatino Linotype" w:eastAsia="Palatino Linotype" w:hAnsi="Palatino Linotype" w:cs="Palatino Linotype"/>
          <w:b/>
          <w:sz w:val="22"/>
          <w:szCs w:val="22"/>
        </w:rPr>
        <w:t>dos de octubre</w:t>
      </w:r>
      <w:r w:rsidR="00C636ED" w:rsidRPr="003C6D6A">
        <w:rPr>
          <w:rFonts w:ascii="Palatino Linotype" w:eastAsia="Palatino Linotype" w:hAnsi="Palatino Linotype" w:cs="Palatino Linotype"/>
          <w:b/>
          <w:sz w:val="22"/>
          <w:szCs w:val="22"/>
        </w:rPr>
        <w:t xml:space="preserve"> de dos mil veinticinco</w:t>
      </w:r>
      <w:r w:rsidRPr="003C6D6A">
        <w:rPr>
          <w:rFonts w:ascii="Palatino Linotype" w:eastAsia="Palatino Linotype" w:hAnsi="Palatino Linotype" w:cs="Palatino Linotype"/>
          <w:sz w:val="22"/>
          <w:szCs w:val="22"/>
        </w:rPr>
        <w:t>, l</w:t>
      </w:r>
      <w:r w:rsidR="008C38E3" w:rsidRPr="003C6D6A">
        <w:rPr>
          <w:rFonts w:ascii="Palatino Linotype" w:eastAsia="Palatino Linotype" w:hAnsi="Palatino Linotype" w:cs="Palatino Linotype"/>
          <w:sz w:val="22"/>
          <w:szCs w:val="22"/>
        </w:rPr>
        <w:t>a parte</w:t>
      </w:r>
      <w:r w:rsidRPr="003C6D6A">
        <w:rPr>
          <w:rFonts w:ascii="Palatino Linotype" w:eastAsia="Palatino Linotype" w:hAnsi="Palatino Linotype" w:cs="Palatino Linotype"/>
          <w:sz w:val="22"/>
          <w:szCs w:val="22"/>
        </w:rPr>
        <w:t xml:space="preserve"> </w:t>
      </w:r>
      <w:r w:rsidRPr="003C6D6A">
        <w:rPr>
          <w:rFonts w:ascii="Palatino Linotype" w:eastAsia="Palatino Linotype" w:hAnsi="Palatino Linotype" w:cs="Palatino Linotype"/>
          <w:b/>
          <w:bCs/>
          <w:sz w:val="22"/>
          <w:szCs w:val="22"/>
        </w:rPr>
        <w:t>Recurrente</w:t>
      </w:r>
      <w:r w:rsidRPr="003C6D6A">
        <w:rPr>
          <w:rFonts w:ascii="Palatino Linotype" w:eastAsia="Palatino Linotype" w:hAnsi="Palatino Linotype" w:cs="Palatino Linotype"/>
          <w:sz w:val="22"/>
          <w:szCs w:val="22"/>
        </w:rPr>
        <w:t xml:space="preserve"> formuló una solicitud través del Sistema de Acceso a la Información Mexiquense, en lo subsecuente el </w:t>
      </w:r>
      <w:r w:rsidRPr="003C6D6A">
        <w:rPr>
          <w:rFonts w:ascii="Palatino Linotype" w:eastAsia="Palatino Linotype" w:hAnsi="Palatino Linotype" w:cs="Palatino Linotype"/>
          <w:b/>
          <w:sz w:val="22"/>
          <w:szCs w:val="22"/>
        </w:rPr>
        <w:t>SAIMEX,</w:t>
      </w:r>
      <w:r w:rsidRPr="003C6D6A">
        <w:rPr>
          <w:rFonts w:ascii="Palatino Linotype" w:eastAsia="Palatino Linotype" w:hAnsi="Palatino Linotype" w:cs="Palatino Linotype"/>
          <w:sz w:val="22"/>
          <w:szCs w:val="22"/>
        </w:rPr>
        <w:t xml:space="preserve"> ante el </w:t>
      </w:r>
      <w:r w:rsidR="004615C5"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la solicitud de acceso a la información pública, a la que se le asignó el número</w:t>
      </w:r>
      <w:r w:rsidRPr="003C6D6A">
        <w:rPr>
          <w:rFonts w:ascii="Palatino Linotype" w:eastAsia="Palatino Linotype" w:hAnsi="Palatino Linotype" w:cs="Palatino Linotype"/>
          <w:b/>
          <w:sz w:val="22"/>
          <w:szCs w:val="22"/>
        </w:rPr>
        <w:t xml:space="preserve"> </w:t>
      </w:r>
      <w:r w:rsidR="009E1954" w:rsidRPr="003C6D6A">
        <w:rPr>
          <w:rFonts w:ascii="Palatino Linotype" w:eastAsia="Palatino Linotype" w:hAnsi="Palatino Linotype" w:cs="Palatino Linotype"/>
          <w:b/>
          <w:sz w:val="22"/>
          <w:szCs w:val="22"/>
        </w:rPr>
        <w:t>00207/OZUMBA/IP/2025</w:t>
      </w:r>
      <w:r w:rsidR="00C11B6D"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mediante la cual requirió la información siguiente:</w:t>
      </w:r>
    </w:p>
    <w:p w14:paraId="41BD5D06" w14:textId="77777777" w:rsidR="004615C5" w:rsidRPr="003C6D6A" w:rsidRDefault="004615C5" w:rsidP="00DE0B6B">
      <w:pPr>
        <w:spacing w:line="360" w:lineRule="auto"/>
        <w:jc w:val="both"/>
        <w:rPr>
          <w:rFonts w:ascii="Palatino Linotype" w:eastAsia="Palatino Linotype" w:hAnsi="Palatino Linotype" w:cs="Palatino Linotype"/>
          <w:b/>
          <w:sz w:val="22"/>
          <w:szCs w:val="22"/>
        </w:rPr>
      </w:pPr>
    </w:p>
    <w:p w14:paraId="7911705B" w14:textId="0721884D" w:rsidR="00AD46C7" w:rsidRPr="003C6D6A" w:rsidRDefault="00F2336C" w:rsidP="00DE0B6B">
      <w:pPr>
        <w:spacing w:line="276" w:lineRule="auto"/>
        <w:ind w:left="851" w:right="850"/>
        <w:jc w:val="both"/>
        <w:rPr>
          <w:rFonts w:ascii="Palatino Linotype" w:eastAsia="Palatino Linotype" w:hAnsi="Palatino Linotype" w:cs="Palatino Linotype"/>
          <w:i/>
          <w:sz w:val="22"/>
          <w:szCs w:val="22"/>
        </w:rPr>
      </w:pPr>
      <w:bookmarkStart w:id="1" w:name="_heading=h.gjdgxs" w:colFirst="0" w:colLast="0"/>
      <w:bookmarkStart w:id="2" w:name="_Hlk201217893"/>
      <w:bookmarkEnd w:id="1"/>
      <w:r w:rsidRPr="003C6D6A">
        <w:rPr>
          <w:rFonts w:ascii="Palatino Linotype" w:eastAsia="Palatino Linotype" w:hAnsi="Palatino Linotype" w:cs="Palatino Linotype"/>
          <w:i/>
          <w:sz w:val="22"/>
          <w:szCs w:val="22"/>
        </w:rPr>
        <w:t>“</w:t>
      </w:r>
      <w:r w:rsidR="009E1954" w:rsidRPr="003C6D6A">
        <w:rPr>
          <w:rFonts w:ascii="Palatino Linotype" w:hAnsi="Palatino Linotype"/>
          <w:bCs/>
          <w:i/>
          <w:sz w:val="22"/>
          <w:szCs w:val="22"/>
        </w:rPr>
        <w:t>QUE INDIQUE EL PRESIDENTE MUNICIPAL Y LOS REGIDORES DEL MUNICIPIO DE OZUMBA, QUE INFORMACION FILTRO EVARISTO LOPEZ JUAREZ, LA CUAL DEBERA ESTAR DEBIDAMENTE SOPORTADA EN EL ACTA DE CABILDO DE MANERA INTEGRA Y QUE COINCIDA CON LA AUDIO GRABACION DE LA CELEBRACION DEL CABILDO DE DICHA SESION</w:t>
      </w:r>
      <w:r w:rsidR="00C636ED" w:rsidRPr="003C6D6A">
        <w:rPr>
          <w:rFonts w:ascii="Palatino Linotype" w:hAnsi="Palatino Linotype"/>
          <w:bCs/>
          <w:i/>
          <w:sz w:val="22"/>
          <w:szCs w:val="22"/>
        </w:rPr>
        <w:t>.</w:t>
      </w:r>
      <w:r w:rsidRPr="003C6D6A">
        <w:rPr>
          <w:rFonts w:ascii="Palatino Linotype" w:eastAsia="Palatino Linotype" w:hAnsi="Palatino Linotype" w:cs="Palatino Linotype"/>
          <w:i/>
          <w:sz w:val="22"/>
          <w:szCs w:val="22"/>
        </w:rPr>
        <w:t>” (Sic)</w:t>
      </w:r>
    </w:p>
    <w:bookmarkEnd w:id="2"/>
    <w:p w14:paraId="2D103DAF" w14:textId="77777777" w:rsidR="00AD46C7" w:rsidRPr="003C6D6A" w:rsidRDefault="00AD46C7" w:rsidP="00DE0B6B">
      <w:pPr>
        <w:spacing w:line="360" w:lineRule="auto"/>
        <w:ind w:right="902"/>
        <w:jc w:val="both"/>
        <w:rPr>
          <w:rFonts w:ascii="Palatino Linotype" w:eastAsia="Palatino Linotype" w:hAnsi="Palatino Linotype" w:cs="Palatino Linotype"/>
          <w:i/>
          <w:sz w:val="22"/>
          <w:szCs w:val="22"/>
        </w:rPr>
      </w:pPr>
    </w:p>
    <w:p w14:paraId="631B2855" w14:textId="78A88A06"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Modalidad de Entrega:</w:t>
      </w:r>
      <w:r w:rsidRPr="003C6D6A">
        <w:rPr>
          <w:rFonts w:ascii="Palatino Linotype" w:eastAsia="Palatino Linotype" w:hAnsi="Palatino Linotype" w:cs="Palatino Linotype"/>
          <w:sz w:val="22"/>
          <w:szCs w:val="22"/>
        </w:rPr>
        <w:t xml:space="preserve"> A través de SAIMEX.</w:t>
      </w:r>
      <w:r w:rsidR="00080A5B" w:rsidRPr="003C6D6A">
        <w:rPr>
          <w:rFonts w:ascii="Palatino Linotype" w:eastAsia="Palatino Linotype" w:hAnsi="Palatino Linotype" w:cs="Palatino Linotype"/>
          <w:sz w:val="22"/>
          <w:szCs w:val="22"/>
        </w:rPr>
        <w:t xml:space="preserve"> </w:t>
      </w:r>
    </w:p>
    <w:p w14:paraId="23E722D7" w14:textId="77777777" w:rsidR="00AD46C7" w:rsidRPr="003C6D6A" w:rsidRDefault="00AD46C7" w:rsidP="00DE0B6B">
      <w:pPr>
        <w:spacing w:line="360" w:lineRule="auto"/>
        <w:jc w:val="both"/>
        <w:rPr>
          <w:rFonts w:ascii="Palatino Linotype" w:eastAsia="Palatino Linotype" w:hAnsi="Palatino Linotype" w:cs="Palatino Linotype"/>
          <w:sz w:val="22"/>
          <w:szCs w:val="22"/>
        </w:rPr>
      </w:pPr>
    </w:p>
    <w:p w14:paraId="2251CF16" w14:textId="192764A9" w:rsidR="00D55050" w:rsidRPr="003C6D6A" w:rsidRDefault="00E13470" w:rsidP="00DE0B6B">
      <w:pPr>
        <w:spacing w:line="360" w:lineRule="auto"/>
        <w:jc w:val="both"/>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2</w:t>
      </w:r>
      <w:r w:rsidR="00056FAD" w:rsidRPr="003C6D6A">
        <w:rPr>
          <w:rFonts w:ascii="Palatino Linotype" w:eastAsia="Palatino Linotype" w:hAnsi="Palatino Linotype" w:cs="Palatino Linotype"/>
          <w:b/>
          <w:sz w:val="22"/>
          <w:szCs w:val="22"/>
        </w:rPr>
        <w:t xml:space="preserve">. </w:t>
      </w:r>
      <w:r w:rsidR="00D55050" w:rsidRPr="003C6D6A">
        <w:rPr>
          <w:rFonts w:ascii="Palatino Linotype" w:eastAsia="Palatino Linotype" w:hAnsi="Palatino Linotype" w:cs="Palatino Linotype"/>
          <w:b/>
          <w:sz w:val="22"/>
          <w:szCs w:val="22"/>
        </w:rPr>
        <w:t xml:space="preserve">Solicitud de Aclaración: </w:t>
      </w:r>
      <w:r w:rsidR="00D55050" w:rsidRPr="003C6D6A">
        <w:rPr>
          <w:rFonts w:ascii="Palatino Linotype" w:eastAsia="Palatino Linotype" w:hAnsi="Palatino Linotype" w:cs="Palatino Linotype"/>
          <w:bCs/>
          <w:sz w:val="22"/>
          <w:szCs w:val="22"/>
        </w:rPr>
        <w:t xml:space="preserve">En fecha </w:t>
      </w:r>
      <w:r w:rsidR="00D55050" w:rsidRPr="003C6D6A">
        <w:rPr>
          <w:rFonts w:ascii="Palatino Linotype" w:eastAsia="Palatino Linotype" w:hAnsi="Palatino Linotype" w:cs="Palatino Linotype"/>
          <w:b/>
          <w:bCs/>
          <w:sz w:val="22"/>
          <w:szCs w:val="22"/>
        </w:rPr>
        <w:t>dos de octubre de dos mil veinticinco</w:t>
      </w:r>
      <w:r w:rsidR="00D55050" w:rsidRPr="003C6D6A">
        <w:rPr>
          <w:rFonts w:ascii="Palatino Linotype" w:eastAsia="Palatino Linotype" w:hAnsi="Palatino Linotype" w:cs="Palatino Linotype"/>
          <w:bCs/>
          <w:sz w:val="22"/>
          <w:szCs w:val="22"/>
        </w:rPr>
        <w:t xml:space="preserve">, el </w:t>
      </w:r>
      <w:r w:rsidR="00D55050" w:rsidRPr="003C6D6A">
        <w:rPr>
          <w:rFonts w:ascii="Palatino Linotype" w:eastAsia="Palatino Linotype" w:hAnsi="Palatino Linotype" w:cs="Palatino Linotype"/>
          <w:b/>
          <w:bCs/>
          <w:sz w:val="22"/>
          <w:szCs w:val="22"/>
        </w:rPr>
        <w:t xml:space="preserve">Sujeto Obligado </w:t>
      </w:r>
      <w:r w:rsidR="00D55050" w:rsidRPr="003C6D6A">
        <w:rPr>
          <w:rFonts w:ascii="Palatino Linotype" w:eastAsia="Palatino Linotype" w:hAnsi="Palatino Linotype" w:cs="Palatino Linotype"/>
          <w:bCs/>
          <w:sz w:val="22"/>
          <w:szCs w:val="22"/>
        </w:rPr>
        <w:t xml:space="preserve">solicitó un requerimiento de aclaración, al tenor de lo siguiente: </w:t>
      </w:r>
    </w:p>
    <w:p w14:paraId="37823E15" w14:textId="77777777" w:rsidR="00D55050" w:rsidRPr="003C6D6A" w:rsidRDefault="00D55050" w:rsidP="00DE0B6B">
      <w:pPr>
        <w:spacing w:line="360" w:lineRule="auto"/>
        <w:jc w:val="both"/>
        <w:rPr>
          <w:rFonts w:ascii="Palatino Linotype" w:eastAsia="Palatino Linotype" w:hAnsi="Palatino Linotype" w:cs="Palatino Linotype"/>
          <w:b/>
          <w:bCs/>
          <w:sz w:val="22"/>
          <w:szCs w:val="22"/>
        </w:rPr>
      </w:pPr>
    </w:p>
    <w:p w14:paraId="27D80E21" w14:textId="209BAC16"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“Con fundamento en el artículo 159 de la Ley de Transparencia y Acceso a la Información Pública del Estado de México y Municipios, se le requiere para que dentro del plazo de diez días hábiles realice lo siguiente:</w:t>
      </w:r>
    </w:p>
    <w:p w14:paraId="525E81B6"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p>
    <w:p w14:paraId="26A2DF35"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 xml:space="preserve">Estimado solicitante reciba un cordial saludo al mismo tiempo la solicito aclare de manera concreta </w:t>
      </w:r>
      <w:r w:rsidRPr="003C6D6A">
        <w:rPr>
          <w:rFonts w:ascii="Palatino Linotype" w:eastAsia="Palatino Linotype" w:hAnsi="Palatino Linotype" w:cs="Palatino Linotype"/>
          <w:b/>
          <w:i/>
          <w:sz w:val="22"/>
          <w:szCs w:val="22"/>
          <w:u w:val="single"/>
        </w:rPr>
        <w:t>que información requiere</w:t>
      </w:r>
      <w:r w:rsidRPr="003C6D6A">
        <w:rPr>
          <w:rFonts w:ascii="Palatino Linotype" w:eastAsia="Palatino Linotype" w:hAnsi="Palatino Linotype" w:cs="Palatino Linotype"/>
          <w:bCs/>
          <w:i/>
          <w:sz w:val="22"/>
          <w:szCs w:val="22"/>
        </w:rPr>
        <w:t xml:space="preserve"> ya que el acta y videograbación de cabildo se encuentra publicado de manera clara y precisa los cuales puede consultar en pagina oficial https://ozumba.gob.mx/Cabildos.html esto con la finalidad de dar la información requerida</w:t>
      </w:r>
    </w:p>
    <w:p w14:paraId="20C312AA"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p>
    <w:p w14:paraId="5159B837"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250F9B6"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p>
    <w:p w14:paraId="79FCE627" w14:textId="77777777"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ATENTAMENTE</w:t>
      </w:r>
    </w:p>
    <w:p w14:paraId="5B42875F" w14:textId="6026269F" w:rsidR="00D55050" w:rsidRPr="003C6D6A" w:rsidRDefault="00D55050" w:rsidP="00DE0B6B">
      <w:pPr>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C. THELMA VALENCIA VALENCIA.”</w:t>
      </w:r>
    </w:p>
    <w:p w14:paraId="225030DD" w14:textId="77777777" w:rsidR="00D55050" w:rsidRPr="003C6D6A" w:rsidRDefault="00D55050" w:rsidP="00DE0B6B">
      <w:pPr>
        <w:spacing w:line="360" w:lineRule="auto"/>
        <w:jc w:val="both"/>
        <w:rPr>
          <w:rFonts w:ascii="Palatino Linotype" w:eastAsia="Palatino Linotype" w:hAnsi="Palatino Linotype" w:cs="Palatino Linotype"/>
          <w:b/>
          <w:bCs/>
          <w:sz w:val="22"/>
          <w:szCs w:val="22"/>
        </w:rPr>
      </w:pPr>
    </w:p>
    <w:p w14:paraId="2687D7DB" w14:textId="7D7A3FAF" w:rsidR="00D55050" w:rsidRPr="003C6D6A" w:rsidRDefault="00D55050" w:rsidP="00DE0B6B">
      <w:pPr>
        <w:spacing w:line="360" w:lineRule="auto"/>
        <w:jc w:val="both"/>
        <w:rPr>
          <w:rFonts w:ascii="Palatino Linotype" w:eastAsia="Palatino Linotype" w:hAnsi="Palatino Linotype" w:cs="Palatino Linotype"/>
          <w:bCs/>
          <w:sz w:val="22"/>
          <w:szCs w:val="22"/>
        </w:rPr>
      </w:pPr>
      <w:r w:rsidRPr="003C6D6A">
        <w:rPr>
          <w:rFonts w:ascii="Palatino Linotype" w:eastAsia="Palatino Linotype" w:hAnsi="Palatino Linotype" w:cs="Palatino Linotype"/>
          <w:b/>
          <w:bCs/>
          <w:sz w:val="22"/>
          <w:szCs w:val="22"/>
        </w:rPr>
        <w:t xml:space="preserve">3. Aclaración. </w:t>
      </w:r>
      <w:r w:rsidRPr="003C6D6A">
        <w:rPr>
          <w:rFonts w:ascii="Palatino Linotype" w:eastAsia="Palatino Linotype" w:hAnsi="Palatino Linotype" w:cs="Palatino Linotype"/>
          <w:bCs/>
          <w:sz w:val="22"/>
          <w:szCs w:val="22"/>
        </w:rPr>
        <w:t xml:space="preserve">El </w:t>
      </w:r>
      <w:r w:rsidRPr="003C6D6A">
        <w:rPr>
          <w:rFonts w:ascii="Palatino Linotype" w:eastAsia="Palatino Linotype" w:hAnsi="Palatino Linotype" w:cs="Palatino Linotype"/>
          <w:b/>
          <w:bCs/>
          <w:sz w:val="22"/>
          <w:szCs w:val="22"/>
        </w:rPr>
        <w:t>dos de octubre de dos mil veinticinco</w:t>
      </w:r>
      <w:r w:rsidRPr="003C6D6A">
        <w:rPr>
          <w:rFonts w:ascii="Palatino Linotype" w:eastAsia="Palatino Linotype" w:hAnsi="Palatino Linotype" w:cs="Palatino Linotype"/>
          <w:bCs/>
          <w:sz w:val="22"/>
          <w:szCs w:val="22"/>
        </w:rPr>
        <w:t xml:space="preserve">, la parte </w:t>
      </w:r>
      <w:r w:rsidRPr="003C6D6A">
        <w:rPr>
          <w:rFonts w:ascii="Palatino Linotype" w:eastAsia="Palatino Linotype" w:hAnsi="Palatino Linotype" w:cs="Palatino Linotype"/>
          <w:b/>
          <w:bCs/>
          <w:sz w:val="22"/>
          <w:szCs w:val="22"/>
        </w:rPr>
        <w:t xml:space="preserve">Solicitante </w:t>
      </w:r>
      <w:r w:rsidRPr="003C6D6A">
        <w:rPr>
          <w:rFonts w:ascii="Palatino Linotype" w:eastAsia="Palatino Linotype" w:hAnsi="Palatino Linotype" w:cs="Palatino Linotype"/>
          <w:bCs/>
          <w:sz w:val="22"/>
          <w:szCs w:val="22"/>
        </w:rPr>
        <w:t xml:space="preserve">desahogó la aclaración, al tenor de lo siguiente: </w:t>
      </w:r>
    </w:p>
    <w:p w14:paraId="4470B457" w14:textId="77777777" w:rsidR="00D55050" w:rsidRPr="003C6D6A" w:rsidRDefault="00D55050" w:rsidP="00DE0B6B">
      <w:pPr>
        <w:spacing w:line="360" w:lineRule="auto"/>
        <w:jc w:val="both"/>
        <w:rPr>
          <w:rFonts w:ascii="Palatino Linotype" w:eastAsia="Palatino Linotype" w:hAnsi="Palatino Linotype" w:cs="Palatino Linotype"/>
          <w:bCs/>
          <w:sz w:val="22"/>
          <w:szCs w:val="22"/>
        </w:rPr>
      </w:pPr>
    </w:p>
    <w:p w14:paraId="32C347E5" w14:textId="47701ED2" w:rsidR="00D55050" w:rsidRPr="003C6D6A" w:rsidRDefault="00D55050" w:rsidP="00DE0B6B">
      <w:pPr>
        <w:spacing w:line="360"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 xml:space="preserve">“se </w:t>
      </w:r>
      <w:r w:rsidRPr="003C6D6A">
        <w:rPr>
          <w:rFonts w:ascii="Palatino Linotype" w:eastAsia="Palatino Linotype" w:hAnsi="Palatino Linotype" w:cs="Palatino Linotype"/>
          <w:b/>
          <w:i/>
          <w:sz w:val="22"/>
          <w:szCs w:val="22"/>
        </w:rPr>
        <w:t xml:space="preserve">requiere el acta de cabildo </w:t>
      </w:r>
      <w:r w:rsidRPr="003C6D6A">
        <w:rPr>
          <w:rFonts w:ascii="Palatino Linotype" w:eastAsia="Palatino Linotype" w:hAnsi="Palatino Linotype" w:cs="Palatino Linotype"/>
          <w:bCs/>
          <w:i/>
          <w:sz w:val="22"/>
          <w:szCs w:val="22"/>
        </w:rPr>
        <w:t>integra de las manifestaciones realizadas por el presidente municipal y cada uno de los regidores, asi como el soporte documental que ampare su manifestacion del presidente municipal y cada uno de los regidores, respecto de la INFORMACION FILTRO EVARISTO LOPEZ JUAREZ.”</w:t>
      </w:r>
    </w:p>
    <w:p w14:paraId="3EBAEE41" w14:textId="77777777" w:rsidR="00D55050" w:rsidRPr="003C6D6A" w:rsidRDefault="00D55050" w:rsidP="00DE0B6B">
      <w:pPr>
        <w:spacing w:line="360" w:lineRule="auto"/>
        <w:jc w:val="both"/>
        <w:rPr>
          <w:rFonts w:ascii="Palatino Linotype" w:eastAsia="Palatino Linotype" w:hAnsi="Palatino Linotype" w:cs="Palatino Linotype"/>
          <w:b/>
          <w:sz w:val="22"/>
          <w:szCs w:val="22"/>
        </w:rPr>
      </w:pPr>
    </w:p>
    <w:p w14:paraId="75306366" w14:textId="14B7C654" w:rsidR="00AD46C7" w:rsidRPr="003C6D6A" w:rsidRDefault="00D55050" w:rsidP="00DE0B6B">
      <w:pPr>
        <w:spacing w:line="360" w:lineRule="auto"/>
        <w:jc w:val="both"/>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 xml:space="preserve">4. </w:t>
      </w:r>
      <w:r w:rsidR="00F2336C" w:rsidRPr="003C6D6A">
        <w:rPr>
          <w:rFonts w:ascii="Palatino Linotype" w:eastAsia="Palatino Linotype" w:hAnsi="Palatino Linotype" w:cs="Palatino Linotype"/>
          <w:b/>
          <w:sz w:val="22"/>
          <w:szCs w:val="22"/>
        </w:rPr>
        <w:t xml:space="preserve">Respuesta. </w:t>
      </w:r>
      <w:r w:rsidR="00F2336C" w:rsidRPr="003C6D6A">
        <w:rPr>
          <w:rFonts w:ascii="Palatino Linotype" w:eastAsia="Palatino Linotype" w:hAnsi="Palatino Linotype" w:cs="Palatino Linotype"/>
          <w:sz w:val="22"/>
          <w:szCs w:val="22"/>
        </w:rPr>
        <w:t xml:space="preserve">Con fecha </w:t>
      </w:r>
      <w:r w:rsidRPr="003C6D6A">
        <w:rPr>
          <w:rFonts w:ascii="Palatino Linotype" w:eastAsia="Palatino Linotype" w:hAnsi="Palatino Linotype" w:cs="Palatino Linotype"/>
          <w:b/>
          <w:sz w:val="22"/>
          <w:szCs w:val="22"/>
        </w:rPr>
        <w:t>cuatro de octubre</w:t>
      </w:r>
      <w:r w:rsidR="00F2336C" w:rsidRPr="003C6D6A">
        <w:rPr>
          <w:rFonts w:ascii="Palatino Linotype" w:eastAsia="Palatino Linotype" w:hAnsi="Palatino Linotype" w:cs="Palatino Linotype"/>
          <w:b/>
          <w:sz w:val="22"/>
          <w:szCs w:val="22"/>
        </w:rPr>
        <w:t xml:space="preserve"> de dos mil veinticinco</w:t>
      </w:r>
      <w:r w:rsidR="00F2336C" w:rsidRPr="003C6D6A">
        <w:rPr>
          <w:rFonts w:ascii="Palatino Linotype" w:eastAsia="Palatino Linotype" w:hAnsi="Palatino Linotype" w:cs="Palatino Linotype"/>
          <w:sz w:val="22"/>
          <w:szCs w:val="22"/>
        </w:rPr>
        <w:t xml:space="preserve">, el </w:t>
      </w:r>
      <w:r w:rsidR="00600C95" w:rsidRPr="003C6D6A">
        <w:rPr>
          <w:rFonts w:ascii="Palatino Linotype" w:eastAsia="Palatino Linotype" w:hAnsi="Palatino Linotype" w:cs="Palatino Linotype"/>
          <w:b/>
          <w:sz w:val="22"/>
          <w:szCs w:val="22"/>
        </w:rPr>
        <w:t>Sujeto Obligado</w:t>
      </w:r>
      <w:r w:rsidR="00F2336C" w:rsidRPr="003C6D6A">
        <w:rPr>
          <w:rFonts w:ascii="Palatino Linotype" w:eastAsia="Palatino Linotype" w:hAnsi="Palatino Linotype" w:cs="Palatino Linotype"/>
          <w:b/>
          <w:sz w:val="22"/>
          <w:szCs w:val="22"/>
        </w:rPr>
        <w:t xml:space="preserve"> </w:t>
      </w:r>
      <w:r w:rsidR="00F2336C" w:rsidRPr="003C6D6A">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0EFC58C" w14:textId="77777777" w:rsidR="004615C5" w:rsidRPr="003C6D6A" w:rsidRDefault="004615C5" w:rsidP="00DE0B6B">
      <w:pPr>
        <w:spacing w:line="360" w:lineRule="auto"/>
        <w:ind w:left="567" w:right="902"/>
        <w:jc w:val="both"/>
        <w:rPr>
          <w:rFonts w:ascii="Palatino Linotype" w:eastAsia="Palatino Linotype" w:hAnsi="Palatino Linotype" w:cs="Palatino Linotype"/>
          <w:i/>
          <w:sz w:val="22"/>
          <w:szCs w:val="22"/>
        </w:rPr>
      </w:pPr>
    </w:p>
    <w:p w14:paraId="32FB7233" w14:textId="77777777" w:rsidR="00D55050" w:rsidRPr="003C6D6A" w:rsidRDefault="00F2336C"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lastRenderedPageBreak/>
        <w:t>“</w:t>
      </w:r>
      <w:r w:rsidR="00D55050" w:rsidRPr="003C6D6A">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14:paraId="1605AC79" w14:textId="77777777" w:rsidR="00D55050" w:rsidRPr="003C6D6A" w:rsidRDefault="00D55050" w:rsidP="00DE0B6B">
      <w:pPr>
        <w:spacing w:line="276" w:lineRule="auto"/>
        <w:ind w:left="851" w:right="850"/>
        <w:jc w:val="both"/>
        <w:rPr>
          <w:rFonts w:ascii="Palatino Linotype" w:eastAsia="Palatino Linotype" w:hAnsi="Palatino Linotype" w:cs="Palatino Linotype"/>
          <w:i/>
          <w:sz w:val="22"/>
          <w:szCs w:val="22"/>
        </w:rPr>
      </w:pPr>
    </w:p>
    <w:p w14:paraId="7358D8C7" w14:textId="31CA2FDF" w:rsidR="00D55050" w:rsidRPr="003C6D6A" w:rsidRDefault="00D55050"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estimado solicitante reciba con el presente un cordial saludo al mismo tiempo le adjunto contestación por parte del SPH designado para dar la atención así mismo le comparto el siguiente link </w:t>
      </w:r>
      <w:hyperlink r:id="rId9" w:history="1">
        <w:r w:rsidR="0032409B" w:rsidRPr="003C6D6A">
          <w:rPr>
            <w:rStyle w:val="Hipervnculo"/>
            <w:rFonts w:ascii="Palatino Linotype" w:eastAsia="Palatino Linotype" w:hAnsi="Palatino Linotype" w:cs="Palatino Linotype"/>
            <w:i/>
            <w:color w:val="auto"/>
            <w:sz w:val="22"/>
            <w:szCs w:val="22"/>
          </w:rPr>
          <w:t>https://ozumba.gob.mx/Cabildos.html</w:t>
        </w:r>
      </w:hyperlink>
      <w:r w:rsidR="0032409B"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i/>
          <w:sz w:val="22"/>
          <w:szCs w:val="22"/>
        </w:rPr>
        <w:t>en donde podrá encontrar los videos de cabildos y un apartado de actas de cabildo sin mas por el momento me despido de usted quedando atenta a cualquier duda y aclaración</w:t>
      </w:r>
    </w:p>
    <w:p w14:paraId="5989A809" w14:textId="77777777" w:rsidR="00D55050" w:rsidRPr="003C6D6A" w:rsidRDefault="00D55050" w:rsidP="00DE0B6B">
      <w:pPr>
        <w:spacing w:line="276" w:lineRule="auto"/>
        <w:ind w:left="851" w:right="850"/>
        <w:jc w:val="both"/>
        <w:rPr>
          <w:rFonts w:ascii="Palatino Linotype" w:eastAsia="Palatino Linotype" w:hAnsi="Palatino Linotype" w:cs="Palatino Linotype"/>
          <w:i/>
          <w:sz w:val="22"/>
          <w:szCs w:val="22"/>
        </w:rPr>
      </w:pPr>
    </w:p>
    <w:p w14:paraId="32814AB9" w14:textId="77777777" w:rsidR="00D55050" w:rsidRPr="003C6D6A" w:rsidRDefault="00D55050"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ATENTAMENTE</w:t>
      </w:r>
    </w:p>
    <w:p w14:paraId="4CEEB036" w14:textId="251C5B93" w:rsidR="00AD46C7" w:rsidRPr="003C6D6A" w:rsidRDefault="00D55050"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C. THELMA VALENCIA VALENCIA</w:t>
      </w:r>
      <w:r w:rsidR="00F2336C" w:rsidRPr="003C6D6A">
        <w:rPr>
          <w:rFonts w:ascii="Palatino Linotype" w:eastAsia="Palatino Linotype" w:hAnsi="Palatino Linotype" w:cs="Palatino Linotype"/>
          <w:i/>
          <w:sz w:val="22"/>
          <w:szCs w:val="22"/>
        </w:rPr>
        <w:t>” (Sic)</w:t>
      </w:r>
    </w:p>
    <w:p w14:paraId="26BFD6A4" w14:textId="77777777" w:rsidR="00EE0563" w:rsidRPr="003C6D6A" w:rsidRDefault="00EE0563" w:rsidP="00DE0B6B">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78596289" w14:textId="7BD1EEC2" w:rsidR="00AD46C7" w:rsidRPr="003C6D6A" w:rsidRDefault="0032409B" w:rsidP="00DE0B6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5</w:t>
      </w:r>
      <w:r w:rsidR="00F2336C" w:rsidRPr="003C6D6A">
        <w:rPr>
          <w:rFonts w:ascii="Palatino Linotype" w:eastAsia="Palatino Linotype" w:hAnsi="Palatino Linotype" w:cs="Palatino Linotype"/>
          <w:b/>
          <w:sz w:val="22"/>
          <w:szCs w:val="22"/>
        </w:rPr>
        <w:t xml:space="preserve">. Interposición del recurso de revisión. </w:t>
      </w:r>
      <w:r w:rsidR="00F2336C" w:rsidRPr="003C6D6A">
        <w:rPr>
          <w:rFonts w:ascii="Palatino Linotype" w:eastAsia="Palatino Linotype" w:hAnsi="Palatino Linotype" w:cs="Palatino Linotype"/>
          <w:sz w:val="22"/>
          <w:szCs w:val="22"/>
        </w:rPr>
        <w:t xml:space="preserve">Inconforme con los términos de la respuesta emitida por parte del </w:t>
      </w:r>
      <w:r w:rsidR="004615C5" w:rsidRPr="003C6D6A">
        <w:rPr>
          <w:rFonts w:ascii="Palatino Linotype" w:eastAsia="Palatino Linotype" w:hAnsi="Palatino Linotype" w:cs="Palatino Linotype"/>
          <w:b/>
          <w:sz w:val="22"/>
          <w:szCs w:val="22"/>
        </w:rPr>
        <w:t>Sujeto Obligado</w:t>
      </w:r>
      <w:r w:rsidR="00F2336C" w:rsidRPr="003C6D6A">
        <w:rPr>
          <w:rFonts w:ascii="Palatino Linotype" w:eastAsia="Palatino Linotype" w:hAnsi="Palatino Linotype" w:cs="Palatino Linotype"/>
          <w:sz w:val="22"/>
          <w:szCs w:val="22"/>
        </w:rPr>
        <w:t xml:space="preserve">, el </w:t>
      </w:r>
      <w:r w:rsidRPr="003C6D6A">
        <w:rPr>
          <w:rFonts w:ascii="Palatino Linotype" w:eastAsia="Palatino Linotype" w:hAnsi="Palatino Linotype" w:cs="Palatino Linotype"/>
          <w:b/>
          <w:sz w:val="22"/>
          <w:szCs w:val="22"/>
        </w:rPr>
        <w:t>siete de octubre</w:t>
      </w:r>
      <w:r w:rsidR="003A073F" w:rsidRPr="003C6D6A">
        <w:rPr>
          <w:rFonts w:ascii="Palatino Linotype" w:eastAsia="Palatino Linotype" w:hAnsi="Palatino Linotype" w:cs="Palatino Linotype"/>
          <w:b/>
          <w:sz w:val="22"/>
          <w:szCs w:val="22"/>
        </w:rPr>
        <w:t xml:space="preserve"> de dos</w:t>
      </w:r>
      <w:r w:rsidR="00F2336C" w:rsidRPr="003C6D6A">
        <w:rPr>
          <w:rFonts w:ascii="Palatino Linotype" w:eastAsia="Palatino Linotype" w:hAnsi="Palatino Linotype" w:cs="Palatino Linotype"/>
          <w:b/>
          <w:sz w:val="22"/>
          <w:szCs w:val="22"/>
        </w:rPr>
        <w:t xml:space="preserve"> mil veinticinco,</w:t>
      </w:r>
      <w:r w:rsidR="00F2336C" w:rsidRPr="003C6D6A">
        <w:rPr>
          <w:rFonts w:ascii="Palatino Linotype" w:eastAsia="Palatino Linotype" w:hAnsi="Palatino Linotype" w:cs="Palatino Linotype"/>
          <w:sz w:val="22"/>
          <w:szCs w:val="22"/>
        </w:rPr>
        <w:t xml:space="preserve"> la parte </w:t>
      </w:r>
      <w:r w:rsidR="004615C5" w:rsidRPr="003C6D6A">
        <w:rPr>
          <w:rFonts w:ascii="Palatino Linotype" w:eastAsia="Palatino Linotype" w:hAnsi="Palatino Linotype" w:cs="Palatino Linotype"/>
          <w:b/>
          <w:sz w:val="22"/>
          <w:szCs w:val="22"/>
        </w:rPr>
        <w:t>Recurrente</w:t>
      </w:r>
      <w:r w:rsidR="004615C5" w:rsidRPr="003C6D6A">
        <w:rPr>
          <w:rFonts w:ascii="Palatino Linotype" w:eastAsia="Palatino Linotype" w:hAnsi="Palatino Linotype" w:cs="Palatino Linotype"/>
          <w:sz w:val="22"/>
          <w:szCs w:val="22"/>
        </w:rPr>
        <w:t xml:space="preserve"> </w:t>
      </w:r>
      <w:r w:rsidR="00F2336C" w:rsidRPr="003C6D6A">
        <w:rPr>
          <w:rFonts w:ascii="Palatino Linotype" w:eastAsia="Palatino Linotype" w:hAnsi="Palatino Linotype" w:cs="Palatino Linotype"/>
          <w:sz w:val="22"/>
          <w:szCs w:val="22"/>
        </w:rPr>
        <w:t xml:space="preserve">interpuso el recurso de revisión a través de </w:t>
      </w:r>
      <w:r w:rsidR="00294F95" w:rsidRPr="003C6D6A">
        <w:rPr>
          <w:rFonts w:ascii="Palatino Linotype" w:eastAsia="Palatino Linotype" w:hAnsi="Palatino Linotype" w:cs="Palatino Linotype"/>
          <w:b/>
          <w:sz w:val="22"/>
          <w:szCs w:val="22"/>
        </w:rPr>
        <w:t>SAIMEX</w:t>
      </w:r>
      <w:r w:rsidR="00815DB6" w:rsidRPr="003C6D6A">
        <w:rPr>
          <w:rFonts w:ascii="Palatino Linotype" w:eastAsia="Palatino Linotype" w:hAnsi="Palatino Linotype" w:cs="Palatino Linotype"/>
          <w:b/>
          <w:sz w:val="22"/>
          <w:szCs w:val="22"/>
        </w:rPr>
        <w:t xml:space="preserve">, </w:t>
      </w:r>
      <w:r w:rsidR="00F2336C" w:rsidRPr="003C6D6A">
        <w:rPr>
          <w:rFonts w:ascii="Palatino Linotype" w:eastAsia="Palatino Linotype" w:hAnsi="Palatino Linotype" w:cs="Palatino Linotype"/>
          <w:sz w:val="22"/>
          <w:szCs w:val="22"/>
        </w:rPr>
        <w:t>en donde se manifestó de la siguiente manera:</w:t>
      </w:r>
    </w:p>
    <w:p w14:paraId="0F851E28" w14:textId="77777777" w:rsidR="004615C5" w:rsidRPr="003C6D6A" w:rsidRDefault="004615C5" w:rsidP="00DE0B6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8261589" w14:textId="77777777" w:rsidR="00AD46C7" w:rsidRPr="003C6D6A" w:rsidRDefault="00F2336C" w:rsidP="00DE0B6B">
      <w:pPr>
        <w:numPr>
          <w:ilvl w:val="0"/>
          <w:numId w:val="2"/>
        </w:numPr>
        <w:pBdr>
          <w:top w:val="nil"/>
          <w:left w:val="nil"/>
          <w:bottom w:val="nil"/>
          <w:right w:val="nil"/>
          <w:between w:val="nil"/>
        </w:pBdr>
        <w:tabs>
          <w:tab w:val="left" w:pos="1134"/>
        </w:tabs>
        <w:spacing w:line="360" w:lineRule="auto"/>
        <w:ind w:left="851" w:right="850" w:firstLine="0"/>
        <w:jc w:val="both"/>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 xml:space="preserve">Acto impugnado: </w:t>
      </w:r>
    </w:p>
    <w:p w14:paraId="0814F4AD" w14:textId="2670D498" w:rsidR="00AD46C7" w:rsidRPr="003C6D6A" w:rsidRDefault="00F2336C" w:rsidP="00DE0B6B">
      <w:pPr>
        <w:pStyle w:val="Prrafodelista"/>
        <w:tabs>
          <w:tab w:val="left" w:pos="1134"/>
        </w:tabs>
        <w:ind w:left="851" w:right="850"/>
        <w:jc w:val="both"/>
        <w:rPr>
          <w:rFonts w:ascii="Palatino Linotype" w:hAnsi="Palatino Linotype"/>
          <w:i/>
          <w:sz w:val="22"/>
          <w:szCs w:val="22"/>
        </w:rPr>
      </w:pPr>
      <w:r w:rsidRPr="003C6D6A">
        <w:rPr>
          <w:rFonts w:ascii="Palatino Linotype" w:eastAsia="Palatino Linotype" w:hAnsi="Palatino Linotype" w:cs="Palatino Linotype"/>
          <w:i/>
          <w:sz w:val="22"/>
          <w:szCs w:val="22"/>
        </w:rPr>
        <w:t>“</w:t>
      </w:r>
      <w:r w:rsidR="008F1531" w:rsidRPr="003C6D6A">
        <w:rPr>
          <w:rFonts w:ascii="Palatino Linotype" w:hAnsi="Palatino Linotype"/>
          <w:i/>
          <w:sz w:val="22"/>
          <w:szCs w:val="22"/>
        </w:rPr>
        <w:t>en razon de no entregar el acta de cabildo integra solicitada a traves del sistema SAIMEX, como fuera solicitada</w:t>
      </w:r>
      <w:r w:rsidRPr="003C6D6A">
        <w:rPr>
          <w:rFonts w:ascii="Palatino Linotype" w:eastAsia="Palatino Linotype" w:hAnsi="Palatino Linotype" w:cs="Palatino Linotype"/>
          <w:i/>
          <w:sz w:val="22"/>
          <w:szCs w:val="22"/>
        </w:rPr>
        <w:t>” (Sic)</w:t>
      </w:r>
      <w:r w:rsidR="0080453E" w:rsidRPr="003C6D6A">
        <w:rPr>
          <w:rFonts w:ascii="Palatino Linotype" w:eastAsia="Palatino Linotype" w:hAnsi="Palatino Linotype" w:cs="Palatino Linotype"/>
          <w:i/>
          <w:sz w:val="22"/>
          <w:szCs w:val="22"/>
        </w:rPr>
        <w:t xml:space="preserve"> </w:t>
      </w:r>
    </w:p>
    <w:p w14:paraId="26FB4466" w14:textId="77777777" w:rsidR="00AD46C7" w:rsidRPr="003C6D6A" w:rsidRDefault="00AD46C7" w:rsidP="00DE0B6B">
      <w:pPr>
        <w:tabs>
          <w:tab w:val="left" w:pos="1134"/>
        </w:tabs>
        <w:spacing w:line="360" w:lineRule="auto"/>
        <w:ind w:left="851" w:right="850"/>
        <w:jc w:val="both"/>
        <w:rPr>
          <w:rFonts w:ascii="Palatino Linotype" w:eastAsia="Palatino Linotype" w:hAnsi="Palatino Linotype" w:cs="Palatino Linotype"/>
          <w:i/>
          <w:sz w:val="22"/>
          <w:szCs w:val="22"/>
        </w:rPr>
      </w:pPr>
    </w:p>
    <w:p w14:paraId="107BD5B3" w14:textId="66529790" w:rsidR="00AD46C7" w:rsidRPr="003C6D6A" w:rsidRDefault="00F2336C" w:rsidP="00DE0B6B">
      <w:pPr>
        <w:numPr>
          <w:ilvl w:val="0"/>
          <w:numId w:val="2"/>
        </w:numPr>
        <w:pBdr>
          <w:top w:val="nil"/>
          <w:left w:val="nil"/>
          <w:bottom w:val="nil"/>
          <w:right w:val="nil"/>
          <w:between w:val="nil"/>
        </w:pBdr>
        <w:tabs>
          <w:tab w:val="left" w:pos="1134"/>
        </w:tabs>
        <w:spacing w:line="360" w:lineRule="auto"/>
        <w:ind w:left="851" w:right="850" w:firstLine="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Razones o motivos de inconformidad</w:t>
      </w:r>
      <w:r w:rsidRPr="003C6D6A">
        <w:rPr>
          <w:rFonts w:ascii="Palatino Linotype" w:eastAsia="Palatino Linotype" w:hAnsi="Palatino Linotype" w:cs="Palatino Linotype"/>
          <w:sz w:val="22"/>
          <w:szCs w:val="22"/>
        </w:rPr>
        <w:t>:</w:t>
      </w:r>
    </w:p>
    <w:p w14:paraId="79C1E2EE" w14:textId="1BD22A1F" w:rsidR="00AD46C7" w:rsidRPr="003C6D6A" w:rsidRDefault="00F2336C" w:rsidP="00DE0B6B">
      <w:pPr>
        <w:pBdr>
          <w:top w:val="nil"/>
          <w:left w:val="nil"/>
          <w:bottom w:val="nil"/>
          <w:right w:val="nil"/>
          <w:between w:val="nil"/>
        </w:pBdr>
        <w:tabs>
          <w:tab w:val="left" w:pos="1134"/>
        </w:tabs>
        <w:spacing w:line="276" w:lineRule="auto"/>
        <w:ind w:left="851" w:right="850"/>
        <w:jc w:val="both"/>
        <w:rPr>
          <w:rFonts w:ascii="Palatino Linotype" w:eastAsia="Palatino Linotype" w:hAnsi="Palatino Linotype" w:cs="Palatino Linotype"/>
          <w:i/>
          <w:sz w:val="22"/>
          <w:szCs w:val="22"/>
        </w:rPr>
      </w:pPr>
      <w:bookmarkStart w:id="3" w:name="_heading=h.30j0zll" w:colFirst="0" w:colLast="0"/>
      <w:bookmarkEnd w:id="3"/>
      <w:r w:rsidRPr="003C6D6A">
        <w:rPr>
          <w:rFonts w:ascii="Palatino Linotype" w:eastAsia="Palatino Linotype" w:hAnsi="Palatino Linotype" w:cs="Palatino Linotype"/>
          <w:i/>
          <w:sz w:val="22"/>
          <w:szCs w:val="22"/>
        </w:rPr>
        <w:t>“</w:t>
      </w:r>
      <w:r w:rsidR="008F1531" w:rsidRPr="003C6D6A">
        <w:rPr>
          <w:rFonts w:ascii="Palatino Linotype" w:eastAsia="Palatino Linotype" w:hAnsi="Palatino Linotype" w:cs="Palatino Linotype"/>
          <w:i/>
          <w:sz w:val="22"/>
          <w:szCs w:val="22"/>
        </w:rPr>
        <w:t>en razon de que solicite el acta de cabildo de manera integra y no como la autoridad la emite</w:t>
      </w:r>
      <w:r w:rsidRPr="003C6D6A">
        <w:rPr>
          <w:rFonts w:ascii="Palatino Linotype" w:eastAsia="Palatino Linotype" w:hAnsi="Palatino Linotype" w:cs="Palatino Linotype"/>
          <w:i/>
          <w:sz w:val="22"/>
          <w:szCs w:val="22"/>
        </w:rPr>
        <w:t>” (Sic)</w:t>
      </w:r>
    </w:p>
    <w:p w14:paraId="7979D9D1" w14:textId="77777777" w:rsidR="00E50C49" w:rsidRPr="003C6D6A" w:rsidRDefault="00E50C49" w:rsidP="00DE0B6B">
      <w:pPr>
        <w:pBdr>
          <w:top w:val="nil"/>
          <w:left w:val="nil"/>
          <w:bottom w:val="nil"/>
          <w:right w:val="nil"/>
          <w:between w:val="nil"/>
        </w:pBdr>
        <w:spacing w:line="360" w:lineRule="auto"/>
        <w:ind w:right="902"/>
        <w:jc w:val="both"/>
        <w:rPr>
          <w:rFonts w:ascii="Palatino Linotype" w:eastAsia="Palatino Linotype" w:hAnsi="Palatino Linotype" w:cs="Palatino Linotype"/>
          <w:i/>
          <w:sz w:val="22"/>
          <w:szCs w:val="22"/>
        </w:rPr>
      </w:pPr>
    </w:p>
    <w:p w14:paraId="0E7552E8" w14:textId="4C9DAE2E" w:rsidR="00AD46C7" w:rsidRPr="003C6D6A" w:rsidRDefault="008701B0" w:rsidP="00DE0B6B">
      <w:pPr>
        <w:spacing w:line="360" w:lineRule="auto"/>
        <w:ind w:right="5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6</w:t>
      </w:r>
      <w:r w:rsidR="00F2336C" w:rsidRPr="003C6D6A">
        <w:rPr>
          <w:rFonts w:ascii="Palatino Linotype" w:eastAsia="Palatino Linotype" w:hAnsi="Palatino Linotype" w:cs="Palatino Linotype"/>
          <w:b/>
          <w:sz w:val="22"/>
          <w:szCs w:val="22"/>
        </w:rPr>
        <w:t xml:space="preserve">. Turno. </w:t>
      </w:r>
      <w:r w:rsidR="00F2336C" w:rsidRPr="003C6D6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2336C" w:rsidRPr="003C6D6A">
        <w:rPr>
          <w:rFonts w:ascii="Palatino Linotype" w:eastAsia="Palatino Linotype" w:hAnsi="Palatino Linotype" w:cs="Palatino Linotype"/>
          <w:b/>
          <w:sz w:val="22"/>
          <w:szCs w:val="22"/>
        </w:rPr>
        <w:t xml:space="preserve">Guadalupe Ramírez Peña, </w:t>
      </w:r>
      <w:r w:rsidR="00F2336C" w:rsidRPr="003C6D6A">
        <w:rPr>
          <w:rFonts w:ascii="Palatino Linotype" w:eastAsia="Palatino Linotype" w:hAnsi="Palatino Linotype" w:cs="Palatino Linotype"/>
          <w:sz w:val="22"/>
          <w:szCs w:val="22"/>
        </w:rPr>
        <w:t>a efecto de que analizara sobre su admisión o su desechamiento.</w:t>
      </w:r>
    </w:p>
    <w:p w14:paraId="45FA4C9F" w14:textId="77777777" w:rsidR="00AD46C7" w:rsidRPr="003C6D6A" w:rsidRDefault="00AD46C7" w:rsidP="00DE0B6B">
      <w:pPr>
        <w:spacing w:line="360" w:lineRule="auto"/>
        <w:ind w:right="51"/>
        <w:jc w:val="both"/>
        <w:rPr>
          <w:rFonts w:ascii="Palatino Linotype" w:eastAsia="Palatino Linotype" w:hAnsi="Palatino Linotype" w:cs="Palatino Linotype"/>
          <w:sz w:val="22"/>
          <w:szCs w:val="22"/>
        </w:rPr>
      </w:pPr>
    </w:p>
    <w:p w14:paraId="2E5A4E66" w14:textId="1259F3D9" w:rsidR="00AD46C7" w:rsidRPr="003C6D6A" w:rsidRDefault="008701B0"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7</w:t>
      </w:r>
      <w:r w:rsidR="00F2336C" w:rsidRPr="003C6D6A">
        <w:rPr>
          <w:rFonts w:ascii="Palatino Linotype" w:eastAsia="Palatino Linotype" w:hAnsi="Palatino Linotype" w:cs="Palatino Linotype"/>
          <w:b/>
          <w:sz w:val="22"/>
          <w:szCs w:val="22"/>
        </w:rPr>
        <w:t>. Admisión del Recurso de revisión.</w:t>
      </w:r>
      <w:r w:rsidR="00F2336C" w:rsidRPr="003C6D6A">
        <w:rPr>
          <w:rFonts w:ascii="Palatino Linotype" w:eastAsia="Palatino Linotype" w:hAnsi="Palatino Linotype" w:cs="Palatino Linotype"/>
          <w:sz w:val="22"/>
          <w:szCs w:val="22"/>
        </w:rPr>
        <w:t xml:space="preserve"> Con fecha</w:t>
      </w:r>
      <w:r w:rsidR="00F2336C"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b/>
          <w:sz w:val="22"/>
          <w:szCs w:val="22"/>
        </w:rPr>
        <w:t>diez de octubre</w:t>
      </w:r>
      <w:r w:rsidR="00EC1C04" w:rsidRPr="003C6D6A">
        <w:rPr>
          <w:rFonts w:ascii="Palatino Linotype" w:eastAsia="Palatino Linotype" w:hAnsi="Palatino Linotype" w:cs="Palatino Linotype"/>
          <w:b/>
          <w:sz w:val="22"/>
          <w:szCs w:val="22"/>
        </w:rPr>
        <w:t xml:space="preserve"> </w:t>
      </w:r>
      <w:r w:rsidR="00F2336C" w:rsidRPr="003C6D6A">
        <w:rPr>
          <w:rFonts w:ascii="Palatino Linotype" w:eastAsia="Palatino Linotype" w:hAnsi="Palatino Linotype" w:cs="Palatino Linotype"/>
          <w:b/>
          <w:sz w:val="22"/>
          <w:szCs w:val="22"/>
        </w:rPr>
        <w:t xml:space="preserve">de dos mil veinticinco, </w:t>
      </w:r>
      <w:r w:rsidR="00F2336C" w:rsidRPr="003C6D6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00C95" w:rsidRPr="003C6D6A">
        <w:rPr>
          <w:rFonts w:ascii="Palatino Linotype" w:eastAsia="Palatino Linotype" w:hAnsi="Palatino Linotype" w:cs="Palatino Linotype"/>
          <w:b/>
          <w:sz w:val="22"/>
          <w:szCs w:val="22"/>
        </w:rPr>
        <w:t xml:space="preserve">Sujeto Obligado </w:t>
      </w:r>
      <w:r w:rsidR="00F2336C" w:rsidRPr="003C6D6A">
        <w:rPr>
          <w:rFonts w:ascii="Palatino Linotype" w:eastAsia="Palatino Linotype" w:hAnsi="Palatino Linotype" w:cs="Palatino Linotype"/>
          <w:sz w:val="22"/>
          <w:szCs w:val="22"/>
        </w:rPr>
        <w:t>presentara su informe justificado.</w:t>
      </w:r>
    </w:p>
    <w:p w14:paraId="098D4DF3" w14:textId="77777777" w:rsidR="004615C5" w:rsidRPr="003C6D6A" w:rsidRDefault="004615C5" w:rsidP="00DE0B6B">
      <w:pPr>
        <w:spacing w:line="360" w:lineRule="auto"/>
        <w:jc w:val="both"/>
        <w:rPr>
          <w:rFonts w:ascii="Palatino Linotype" w:eastAsia="Palatino Linotype" w:hAnsi="Palatino Linotype" w:cs="Palatino Linotype"/>
          <w:sz w:val="22"/>
          <w:szCs w:val="22"/>
        </w:rPr>
      </w:pPr>
    </w:p>
    <w:p w14:paraId="3ED1E388" w14:textId="1EBB5FCD" w:rsidR="003379DC" w:rsidRPr="003C6D6A" w:rsidRDefault="004615C5"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bookmarkStart w:id="4" w:name="_heading=h.2s8eyo1" w:colFirst="0" w:colLast="0"/>
      <w:bookmarkEnd w:id="4"/>
      <w:r w:rsidRPr="003C6D6A">
        <w:rPr>
          <w:rFonts w:ascii="Palatino Linotype" w:eastAsia="Palatino Linotype" w:hAnsi="Palatino Linotype" w:cs="Palatino Linotype"/>
          <w:b/>
          <w:sz w:val="22"/>
          <w:szCs w:val="22"/>
        </w:rPr>
        <w:t>6</w:t>
      </w:r>
      <w:r w:rsidR="00F2336C" w:rsidRPr="003C6D6A">
        <w:rPr>
          <w:rFonts w:ascii="Palatino Linotype" w:eastAsia="Palatino Linotype" w:hAnsi="Palatino Linotype" w:cs="Palatino Linotype"/>
          <w:b/>
          <w:sz w:val="22"/>
          <w:szCs w:val="22"/>
        </w:rPr>
        <w:t>. Manifestaciones</w:t>
      </w:r>
      <w:r w:rsidR="00F2336C" w:rsidRPr="003C6D6A">
        <w:rPr>
          <w:rFonts w:ascii="Palatino Linotype" w:eastAsia="Palatino Linotype" w:hAnsi="Palatino Linotype" w:cs="Palatino Linotype"/>
          <w:sz w:val="22"/>
          <w:szCs w:val="22"/>
        </w:rPr>
        <w:t>.</w:t>
      </w:r>
      <w:r w:rsidR="00DC1B9F" w:rsidRPr="003C6D6A">
        <w:rPr>
          <w:rFonts w:ascii="Palatino Linotype" w:eastAsia="Palatino Linotype" w:hAnsi="Palatino Linotype" w:cs="Palatino Linotype"/>
          <w:sz w:val="22"/>
          <w:szCs w:val="22"/>
        </w:rPr>
        <w:t xml:space="preserve"> </w:t>
      </w:r>
      <w:r w:rsidR="00DC1B9F" w:rsidRPr="003C6D6A">
        <w:rPr>
          <w:rFonts w:ascii="Palatino Linotype" w:eastAsia="Palatino Linotype" w:hAnsi="Palatino Linotype" w:cs="Palatino Linotype"/>
          <w:noProof/>
          <w:sz w:val="22"/>
          <w:szCs w:val="22"/>
          <w:lang w:val="es-MX"/>
        </w:rPr>
        <w:t xml:space="preserve">En fecha </w:t>
      </w:r>
      <w:r w:rsidR="00DC1B9F" w:rsidRPr="003C6D6A">
        <w:rPr>
          <w:rFonts w:ascii="Palatino Linotype" w:eastAsia="Palatino Linotype" w:hAnsi="Palatino Linotype" w:cs="Palatino Linotype"/>
          <w:b/>
          <w:bCs/>
          <w:noProof/>
          <w:sz w:val="22"/>
          <w:szCs w:val="22"/>
          <w:lang w:val="es-MX"/>
        </w:rPr>
        <w:t>treinta y uno de octubre de dos mil veinti</w:t>
      </w:r>
      <w:r w:rsidR="002B74B3" w:rsidRPr="003C6D6A">
        <w:rPr>
          <w:rFonts w:ascii="Palatino Linotype" w:eastAsia="Palatino Linotype" w:hAnsi="Palatino Linotype" w:cs="Palatino Linotype"/>
          <w:b/>
          <w:bCs/>
          <w:noProof/>
          <w:sz w:val="22"/>
          <w:szCs w:val="22"/>
          <w:lang w:val="es-MX"/>
        </w:rPr>
        <w:t>c</w:t>
      </w:r>
      <w:r w:rsidR="00DC1B9F" w:rsidRPr="003C6D6A">
        <w:rPr>
          <w:rFonts w:ascii="Palatino Linotype" w:eastAsia="Palatino Linotype" w:hAnsi="Palatino Linotype" w:cs="Palatino Linotype"/>
          <w:b/>
          <w:bCs/>
          <w:noProof/>
          <w:sz w:val="22"/>
          <w:szCs w:val="22"/>
          <w:lang w:val="es-MX"/>
        </w:rPr>
        <w:t>inco</w:t>
      </w:r>
      <w:r w:rsidR="00DC1B9F" w:rsidRPr="003C6D6A">
        <w:rPr>
          <w:rFonts w:ascii="Palatino Linotype" w:eastAsia="Palatino Linotype" w:hAnsi="Palatino Linotype" w:cs="Palatino Linotype"/>
          <w:noProof/>
          <w:sz w:val="22"/>
          <w:szCs w:val="22"/>
          <w:lang w:val="es-MX"/>
        </w:rPr>
        <w:t xml:space="preserve">, el </w:t>
      </w:r>
      <w:r w:rsidR="00DC1B9F" w:rsidRPr="003C6D6A">
        <w:rPr>
          <w:rFonts w:ascii="Palatino Linotype" w:eastAsia="Palatino Linotype" w:hAnsi="Palatino Linotype" w:cs="Palatino Linotype"/>
          <w:b/>
          <w:bCs/>
          <w:noProof/>
          <w:sz w:val="22"/>
          <w:szCs w:val="22"/>
          <w:lang w:val="es-MX"/>
        </w:rPr>
        <w:t xml:space="preserve">Sujeto Obligado </w:t>
      </w:r>
      <w:r w:rsidR="00DC1B9F" w:rsidRPr="003C6D6A">
        <w:rPr>
          <w:rFonts w:ascii="Palatino Linotype" w:eastAsia="Palatino Linotype" w:hAnsi="Palatino Linotype" w:cs="Palatino Linotype"/>
          <w:noProof/>
          <w:sz w:val="22"/>
          <w:szCs w:val="22"/>
          <w:lang w:val="es-MX"/>
        </w:rPr>
        <w:t>rindió su informe justificado al tenor de lo siguiente:</w:t>
      </w:r>
    </w:p>
    <w:p w14:paraId="6F690110" w14:textId="77777777" w:rsidR="008701B0" w:rsidRPr="003C6D6A" w:rsidRDefault="008701B0"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p>
    <w:p w14:paraId="3B2ABEBA" w14:textId="28C3649E" w:rsidR="00DC1B9F" w:rsidRPr="003C6D6A" w:rsidRDefault="00DC1B9F" w:rsidP="00DE0B6B">
      <w:pPr>
        <w:pStyle w:val="Prrafodelista"/>
        <w:widowControl w:val="0"/>
        <w:numPr>
          <w:ilvl w:val="0"/>
          <w:numId w:val="36"/>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r w:rsidRPr="003C6D6A">
        <w:rPr>
          <w:rFonts w:ascii="Palatino Linotype" w:eastAsia="Palatino Linotype" w:hAnsi="Palatino Linotype" w:cs="Palatino Linotype"/>
          <w:b/>
          <w:bCs/>
          <w:i/>
          <w:iCs/>
          <w:noProof/>
          <w:sz w:val="22"/>
          <w:szCs w:val="22"/>
          <w:lang w:val="es-MX"/>
        </w:rPr>
        <w:t>00207 .pdf</w:t>
      </w:r>
      <w:r w:rsidRPr="003C6D6A">
        <w:rPr>
          <w:rFonts w:ascii="Palatino Linotype" w:eastAsia="Palatino Linotype" w:hAnsi="Palatino Linotype" w:cs="Palatino Linotype"/>
          <w:noProof/>
          <w:sz w:val="22"/>
          <w:szCs w:val="22"/>
          <w:lang w:val="es-MX"/>
        </w:rPr>
        <w:t xml:space="preserve">: Oficio de fecha treinta y uno de octubre de dos mil veinticinco, suscrito por la Titular de la Unidad de Transparencia y Acceso a la Información Pública Municipal, </w:t>
      </w:r>
      <w:r w:rsidR="00321566" w:rsidRPr="003C6D6A">
        <w:rPr>
          <w:rFonts w:ascii="Palatino Linotype" w:eastAsia="Palatino Linotype" w:hAnsi="Palatino Linotype" w:cs="Palatino Linotype"/>
          <w:noProof/>
          <w:sz w:val="22"/>
          <w:szCs w:val="22"/>
          <w:lang w:val="es-MX"/>
        </w:rPr>
        <w:t xml:space="preserve">en el que informó </w:t>
      </w:r>
      <w:r w:rsidR="0097145F" w:rsidRPr="003C6D6A">
        <w:rPr>
          <w:rFonts w:ascii="Palatino Linotype" w:eastAsia="Palatino Linotype" w:hAnsi="Palatino Linotype" w:cs="Palatino Linotype"/>
          <w:noProof/>
          <w:sz w:val="22"/>
          <w:szCs w:val="22"/>
          <w:lang w:val="es-MX"/>
        </w:rPr>
        <w:t xml:space="preserve">la entrega del servidor público habilitado, señalando que en ingun momento se ha negado la informicón solicitada ya que los videos se encuentran publicados así como las actas. </w:t>
      </w:r>
    </w:p>
    <w:p w14:paraId="20C55949" w14:textId="77777777" w:rsidR="00DC1B9F" w:rsidRPr="003C6D6A" w:rsidRDefault="00DC1B9F" w:rsidP="00DE0B6B">
      <w:pPr>
        <w:pStyle w:val="Prrafodelista"/>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p>
    <w:p w14:paraId="6688799F" w14:textId="26F5D3E3" w:rsidR="008701B0" w:rsidRPr="003C6D6A" w:rsidRDefault="00DC1B9F" w:rsidP="00DE0B6B">
      <w:pPr>
        <w:pStyle w:val="Prrafodelista"/>
        <w:widowControl w:val="0"/>
        <w:numPr>
          <w:ilvl w:val="0"/>
          <w:numId w:val="36"/>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r w:rsidRPr="003C6D6A">
        <w:rPr>
          <w:rFonts w:ascii="Palatino Linotype" w:eastAsia="Palatino Linotype" w:hAnsi="Palatino Linotype" w:cs="Palatino Linotype"/>
          <w:b/>
          <w:bCs/>
          <w:i/>
          <w:iCs/>
          <w:noProof/>
          <w:sz w:val="22"/>
          <w:szCs w:val="22"/>
          <w:lang w:val="es-MX"/>
        </w:rPr>
        <w:t>11599.pdf</w:t>
      </w:r>
      <w:r w:rsidRPr="003C6D6A">
        <w:rPr>
          <w:rFonts w:ascii="Palatino Linotype" w:eastAsia="Palatino Linotype" w:hAnsi="Palatino Linotype" w:cs="Palatino Linotype"/>
          <w:noProof/>
          <w:sz w:val="22"/>
          <w:szCs w:val="22"/>
          <w:lang w:val="es-MX"/>
        </w:rPr>
        <w:t xml:space="preserve">: </w:t>
      </w:r>
      <w:r w:rsidR="0097145F" w:rsidRPr="003C6D6A">
        <w:rPr>
          <w:rFonts w:ascii="Palatino Linotype" w:eastAsia="Palatino Linotype" w:hAnsi="Palatino Linotype" w:cs="Palatino Linotype"/>
          <w:noProof/>
          <w:sz w:val="22"/>
          <w:szCs w:val="22"/>
          <w:lang w:val="es-MX"/>
        </w:rPr>
        <w:t xml:space="preserve">Oficio número SA/OZU/0577/2025 de fecha veintiocho de octubre de dos mil veitnicinco, suscrito por el Secretario del Ayuntamiento, en el que informó que en la pagina oficial del municipio de Ozumba se encuentran disponibles todas las actas de cabildo para su consulta y descarga, para mayor referencia se anexa a la presente el link correspondiente </w:t>
      </w:r>
      <w:hyperlink r:id="rId10" w:history="1">
        <w:r w:rsidR="0097145F" w:rsidRPr="003C6D6A">
          <w:rPr>
            <w:rStyle w:val="Hipervnculo"/>
            <w:rFonts w:ascii="Palatino Linotype" w:eastAsia="Palatino Linotype" w:hAnsi="Palatino Linotype" w:cs="Palatino Linotype"/>
            <w:noProof/>
            <w:color w:val="auto"/>
            <w:sz w:val="22"/>
            <w:szCs w:val="22"/>
            <w:lang w:val="es-MX"/>
          </w:rPr>
          <w:t>https://ozumba.gob.mx/Actas_de_Cabildo.html</w:t>
        </w:r>
      </w:hyperlink>
      <w:r w:rsidR="0097145F" w:rsidRPr="003C6D6A">
        <w:rPr>
          <w:rFonts w:ascii="Palatino Linotype" w:eastAsia="Palatino Linotype" w:hAnsi="Palatino Linotype" w:cs="Palatino Linotype"/>
          <w:noProof/>
          <w:sz w:val="22"/>
          <w:szCs w:val="22"/>
          <w:lang w:val="es-MX"/>
        </w:rPr>
        <w:t xml:space="preserve"> </w:t>
      </w:r>
    </w:p>
    <w:p w14:paraId="4D02124A" w14:textId="77777777" w:rsidR="00DC1B9F" w:rsidRPr="003C6D6A" w:rsidRDefault="00DC1B9F"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noProof/>
          <w:sz w:val="22"/>
          <w:szCs w:val="22"/>
          <w:lang w:val="es-MX"/>
        </w:rPr>
      </w:pPr>
    </w:p>
    <w:p w14:paraId="2872049A" w14:textId="2244FD7A" w:rsidR="0097145F" w:rsidRPr="003C6D6A" w:rsidRDefault="0097145F"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Documentos que se hicieron del conocimiento de la parte </w:t>
      </w:r>
      <w:r w:rsidRPr="003C6D6A">
        <w:rPr>
          <w:rFonts w:ascii="Palatino Linotype" w:eastAsia="Palatino Linotype" w:hAnsi="Palatino Linotype" w:cs="Palatino Linotype"/>
          <w:b/>
          <w:bCs/>
          <w:sz w:val="22"/>
          <w:szCs w:val="22"/>
        </w:rPr>
        <w:t>Recurrente</w:t>
      </w:r>
      <w:r w:rsidRPr="003C6D6A">
        <w:rPr>
          <w:rFonts w:ascii="Palatino Linotype" w:eastAsia="Palatino Linotype" w:hAnsi="Palatino Linotype" w:cs="Palatino Linotype"/>
          <w:sz w:val="22"/>
          <w:szCs w:val="22"/>
        </w:rPr>
        <w:t xml:space="preserve"> en fecha el </w:t>
      </w:r>
      <w:r w:rsidRPr="003C6D6A">
        <w:rPr>
          <w:rFonts w:ascii="Palatino Linotype" w:eastAsia="Palatino Linotype" w:hAnsi="Palatino Linotype" w:cs="Palatino Linotype"/>
          <w:b/>
          <w:sz w:val="22"/>
          <w:szCs w:val="22"/>
        </w:rPr>
        <w:t xml:space="preserve">diez de marzo de dos mil </w:t>
      </w:r>
      <w:r w:rsidR="00661D36" w:rsidRPr="003C6D6A">
        <w:rPr>
          <w:rFonts w:ascii="Palatino Linotype" w:eastAsia="Palatino Linotype" w:hAnsi="Palatino Linotype" w:cs="Palatino Linotype"/>
          <w:b/>
          <w:sz w:val="22"/>
          <w:szCs w:val="22"/>
        </w:rPr>
        <w:t>veintiséis</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bCs/>
          <w:sz w:val="22"/>
          <w:szCs w:val="22"/>
        </w:rPr>
        <w:t>misma</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 xml:space="preserve">que no realizó manifestaciones. </w:t>
      </w:r>
    </w:p>
    <w:p w14:paraId="1DBD1325" w14:textId="77777777" w:rsidR="00BE521E" w:rsidRPr="003C6D6A" w:rsidRDefault="00BE521E"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30490F4" w14:textId="5B615C47" w:rsidR="009438DD" w:rsidRPr="003C6D6A" w:rsidRDefault="009438DD" w:rsidP="00DE0B6B">
      <w:pPr>
        <w:widowControl w:val="0"/>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7</w:t>
      </w:r>
      <w:r w:rsidR="00F2336C"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b/>
          <w:sz w:val="22"/>
          <w:szCs w:val="22"/>
        </w:rPr>
        <w:t>Ampliación del término para resolver</w:t>
      </w:r>
      <w:r w:rsidRPr="003C6D6A">
        <w:rPr>
          <w:rFonts w:ascii="Palatino Linotype" w:eastAsia="Palatino Linotype" w:hAnsi="Palatino Linotype" w:cs="Palatino Linotype"/>
          <w:sz w:val="22"/>
          <w:szCs w:val="22"/>
        </w:rPr>
        <w:t xml:space="preserve">. El </w:t>
      </w:r>
      <w:r w:rsidR="00AC16CC" w:rsidRPr="003C6D6A">
        <w:rPr>
          <w:rFonts w:ascii="Palatino Linotype" w:eastAsia="Palatino Linotype" w:hAnsi="Palatino Linotype" w:cs="Palatino Linotype"/>
          <w:b/>
          <w:sz w:val="22"/>
          <w:szCs w:val="22"/>
        </w:rPr>
        <w:t xml:space="preserve">diez de marzo </w:t>
      </w:r>
      <w:r w:rsidRPr="003C6D6A">
        <w:rPr>
          <w:rFonts w:ascii="Palatino Linotype" w:eastAsia="Palatino Linotype" w:hAnsi="Palatino Linotype" w:cs="Palatino Linotype"/>
          <w:b/>
          <w:sz w:val="22"/>
          <w:szCs w:val="22"/>
        </w:rPr>
        <w:t>de dos mil veintiséis</w:t>
      </w:r>
      <w:r w:rsidRPr="003C6D6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139B84E" w14:textId="77777777" w:rsidR="009438DD" w:rsidRPr="003C6D6A" w:rsidRDefault="009438DD" w:rsidP="00DE0B6B">
      <w:pPr>
        <w:spacing w:line="360" w:lineRule="auto"/>
        <w:jc w:val="both"/>
        <w:rPr>
          <w:rFonts w:ascii="Palatino Linotype" w:eastAsia="Palatino Linotype" w:hAnsi="Palatino Linotype" w:cs="Palatino Linotype"/>
          <w:b/>
          <w:sz w:val="22"/>
          <w:szCs w:val="22"/>
        </w:rPr>
      </w:pPr>
    </w:p>
    <w:p w14:paraId="4E60761B"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59FC7B1"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3DBCC1FE"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0D6B0E4F"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5F10A8CA"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284126"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2C581AA2"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028BCC"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55B63708"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w:t>
      </w:r>
    </w:p>
    <w:p w14:paraId="3BB9EDDF" w14:textId="5F5F0B93" w:rsidR="009438DD" w:rsidRPr="003C6D6A" w:rsidRDefault="009438DD" w:rsidP="00DE0B6B">
      <w:pPr>
        <w:spacing w:line="360" w:lineRule="auto"/>
        <w:jc w:val="both"/>
        <w:rPr>
          <w:rFonts w:ascii="Palatino Linotype" w:eastAsia="Palatino Linotype" w:hAnsi="Palatino Linotype" w:cs="Palatino Linotype"/>
          <w:strike/>
          <w:sz w:val="22"/>
          <w:szCs w:val="22"/>
        </w:rPr>
      </w:pPr>
    </w:p>
    <w:p w14:paraId="66E758E7" w14:textId="77777777" w:rsidR="009438DD" w:rsidRPr="003C6D6A" w:rsidRDefault="009438DD" w:rsidP="00DE0B6B">
      <w:pPr>
        <w:numPr>
          <w:ilvl w:val="0"/>
          <w:numId w:val="3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Complejidad del Asunto:</w:t>
      </w:r>
      <w:r w:rsidRPr="003C6D6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44A8E67" w14:textId="77777777" w:rsidR="009438DD" w:rsidRPr="003C6D6A" w:rsidRDefault="009438DD" w:rsidP="00DE0B6B">
      <w:pPr>
        <w:numPr>
          <w:ilvl w:val="0"/>
          <w:numId w:val="3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Actividad Procesal del interesado</w:t>
      </w:r>
      <w:r w:rsidRPr="003C6D6A">
        <w:rPr>
          <w:rFonts w:ascii="Palatino Linotype" w:eastAsia="Palatino Linotype" w:hAnsi="Palatino Linotype" w:cs="Palatino Linotype"/>
          <w:sz w:val="22"/>
          <w:szCs w:val="22"/>
        </w:rPr>
        <w:t>. Acciones u omisiones del interesado.</w:t>
      </w:r>
    </w:p>
    <w:p w14:paraId="4B45E241" w14:textId="77777777" w:rsidR="009438DD" w:rsidRPr="003C6D6A" w:rsidRDefault="009438DD" w:rsidP="00DE0B6B">
      <w:pPr>
        <w:numPr>
          <w:ilvl w:val="0"/>
          <w:numId w:val="3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Conducta de la Autoridad:</w:t>
      </w:r>
      <w:r w:rsidRPr="003C6D6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305B379" w14:textId="77777777" w:rsidR="009438DD" w:rsidRPr="003C6D6A" w:rsidRDefault="009438DD" w:rsidP="00DE0B6B">
      <w:pPr>
        <w:numPr>
          <w:ilvl w:val="0"/>
          <w:numId w:val="3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La afectación generada en la situación jurídica de la persona involucrada en el proceso:</w:t>
      </w:r>
      <w:r w:rsidRPr="003C6D6A">
        <w:rPr>
          <w:rFonts w:ascii="Palatino Linotype" w:eastAsia="Palatino Linotype" w:hAnsi="Palatino Linotype" w:cs="Palatino Linotype"/>
          <w:sz w:val="22"/>
          <w:szCs w:val="22"/>
        </w:rPr>
        <w:t xml:space="preserve"> Violación a sus derechos humanos.</w:t>
      </w:r>
    </w:p>
    <w:p w14:paraId="1CC31D53"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0448B001"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94C856"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2DD6915E"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C6D6A">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C6D6A">
        <w:rPr>
          <w:rFonts w:ascii="Palatino Linotype" w:eastAsia="Palatino Linotype" w:hAnsi="Palatino Linotype" w:cs="Palatino Linotype"/>
          <w:sz w:val="22"/>
          <w:szCs w:val="22"/>
        </w:rPr>
        <w:t>, visible en la Gaceta del Seminario Judicial de la Federación con el registro digital 205635.</w:t>
      </w:r>
    </w:p>
    <w:p w14:paraId="1B937C06" w14:textId="77777777" w:rsidR="009438DD" w:rsidRPr="003C6D6A" w:rsidRDefault="009438DD" w:rsidP="00DE0B6B">
      <w:pPr>
        <w:spacing w:line="360" w:lineRule="auto"/>
        <w:jc w:val="both"/>
        <w:rPr>
          <w:rFonts w:ascii="Palatino Linotype" w:eastAsia="Palatino Linotype" w:hAnsi="Palatino Linotype" w:cs="Palatino Linotype"/>
          <w:b/>
          <w:sz w:val="22"/>
          <w:szCs w:val="22"/>
        </w:rPr>
      </w:pPr>
    </w:p>
    <w:p w14:paraId="0409A07D"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5E98A1"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p>
    <w:p w14:paraId="48121B53"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9AF19E4" w14:textId="77777777" w:rsidR="009438DD" w:rsidRPr="003C6D6A" w:rsidRDefault="009438DD" w:rsidP="00DE0B6B">
      <w:pPr>
        <w:spacing w:line="360" w:lineRule="auto"/>
        <w:ind w:left="851" w:right="900"/>
        <w:jc w:val="both"/>
        <w:rPr>
          <w:rFonts w:ascii="Palatino Linotype" w:eastAsia="Palatino Linotype" w:hAnsi="Palatino Linotype" w:cs="Palatino Linotype"/>
          <w:sz w:val="22"/>
          <w:szCs w:val="22"/>
        </w:rPr>
      </w:pPr>
    </w:p>
    <w:p w14:paraId="4D8126C7" w14:textId="77777777" w:rsidR="009438DD" w:rsidRPr="003C6D6A" w:rsidRDefault="009438DD" w:rsidP="00DE0B6B">
      <w:pPr>
        <w:spacing w:line="276" w:lineRule="auto"/>
        <w:ind w:left="851" w:right="616"/>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 </w:t>
      </w:r>
      <w:r w:rsidRPr="003C6D6A">
        <w:rPr>
          <w:rFonts w:ascii="Palatino Linotype" w:eastAsia="Palatino Linotype" w:hAnsi="Palatino Linotype" w:cs="Palatino Linotype"/>
          <w:b/>
          <w:i/>
          <w:sz w:val="22"/>
          <w:szCs w:val="22"/>
        </w:rPr>
        <w:t>“PLAZO RAZONABLE PARA RESOLVER. DIMENSIÓN Y EFECTOS DE ESTE CONCEPTO CUANDO SE ADUCE EXCESIVA CARGA DE TRABAJO</w:t>
      </w: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sz w:val="22"/>
          <w:szCs w:val="22"/>
        </w:rPr>
        <w:t xml:space="preserve"> consultable en el Seminario Judicial de la Federación y su gaceta, con el registro digital 2002351.</w:t>
      </w:r>
    </w:p>
    <w:p w14:paraId="6EB9904F" w14:textId="77777777" w:rsidR="009438DD" w:rsidRPr="003C6D6A" w:rsidRDefault="009438DD" w:rsidP="00DE0B6B">
      <w:pPr>
        <w:spacing w:line="276" w:lineRule="auto"/>
        <w:ind w:left="851" w:right="616"/>
        <w:jc w:val="both"/>
        <w:rPr>
          <w:rFonts w:ascii="Palatino Linotype" w:eastAsia="Palatino Linotype" w:hAnsi="Palatino Linotype" w:cs="Palatino Linotype"/>
          <w:sz w:val="22"/>
          <w:szCs w:val="22"/>
        </w:rPr>
      </w:pPr>
    </w:p>
    <w:p w14:paraId="5FE215BE" w14:textId="77777777" w:rsidR="009438DD" w:rsidRPr="003C6D6A" w:rsidRDefault="009438DD" w:rsidP="00DE0B6B">
      <w:pPr>
        <w:spacing w:line="276" w:lineRule="auto"/>
        <w:ind w:left="851" w:right="616"/>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C6D6A">
        <w:rPr>
          <w:rFonts w:ascii="Palatino Linotype" w:eastAsia="Palatino Linotype" w:hAnsi="Palatino Linotype" w:cs="Palatino Linotype"/>
          <w:sz w:val="22"/>
          <w:szCs w:val="22"/>
        </w:rPr>
        <w:t>, visible en el Seminario Judicial de la Federación y su gaceta, con el registro digital 2002350.</w:t>
      </w:r>
    </w:p>
    <w:p w14:paraId="7F68FB5A" w14:textId="77777777" w:rsidR="009438DD" w:rsidRPr="003C6D6A" w:rsidRDefault="009438DD" w:rsidP="00DE0B6B">
      <w:pPr>
        <w:spacing w:line="360" w:lineRule="auto"/>
        <w:ind w:left="851" w:right="900"/>
        <w:jc w:val="both"/>
        <w:rPr>
          <w:rFonts w:ascii="Palatino Linotype" w:eastAsia="Palatino Linotype" w:hAnsi="Palatino Linotype" w:cs="Palatino Linotype"/>
          <w:sz w:val="22"/>
          <w:szCs w:val="22"/>
        </w:rPr>
      </w:pPr>
    </w:p>
    <w:p w14:paraId="797FAA05" w14:textId="77777777" w:rsidR="009438DD" w:rsidRPr="003C6D6A" w:rsidRDefault="009438DD"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7ABCC1F" w14:textId="77777777" w:rsidR="00AC16CC" w:rsidRPr="003C6D6A" w:rsidRDefault="00AC16CC" w:rsidP="00DE0B6B">
      <w:pPr>
        <w:spacing w:line="360" w:lineRule="auto"/>
        <w:jc w:val="both"/>
        <w:rPr>
          <w:rFonts w:ascii="Palatino Linotype" w:eastAsia="Palatino Linotype" w:hAnsi="Palatino Linotype" w:cs="Palatino Linotype"/>
          <w:sz w:val="22"/>
          <w:szCs w:val="22"/>
        </w:rPr>
      </w:pPr>
    </w:p>
    <w:p w14:paraId="411E050E" w14:textId="24C10CC6" w:rsidR="00AC16CC" w:rsidRPr="003C6D6A" w:rsidRDefault="00AC16CC" w:rsidP="00DE0B6B">
      <w:pPr>
        <w:widowControl w:val="0"/>
        <w:pBdr>
          <w:top w:val="nil"/>
          <w:left w:val="nil"/>
          <w:bottom w:val="nil"/>
          <w:right w:val="nil"/>
          <w:between w:val="nil"/>
        </w:pBdr>
        <w:tabs>
          <w:tab w:val="left" w:pos="851"/>
        </w:tabs>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8. Cierre de instrucción. </w:t>
      </w:r>
      <w:r w:rsidRPr="003C6D6A">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00B52282" w:rsidRPr="003C6D6A">
        <w:rPr>
          <w:rFonts w:ascii="Palatino Linotype" w:eastAsia="Palatino Linotype" w:hAnsi="Palatino Linotype" w:cs="Palatino Linotype"/>
          <w:b/>
          <w:sz w:val="22"/>
          <w:szCs w:val="22"/>
        </w:rPr>
        <w:t xml:space="preserve"> diecinueve</w:t>
      </w:r>
      <w:r w:rsidRPr="003C6D6A">
        <w:rPr>
          <w:rFonts w:ascii="Palatino Linotype" w:eastAsia="Palatino Linotype" w:hAnsi="Palatino Linotype" w:cs="Palatino Linotype"/>
          <w:b/>
          <w:sz w:val="22"/>
          <w:szCs w:val="22"/>
        </w:rPr>
        <w:t xml:space="preserve"> de marzo de dos mil veintiséis, </w:t>
      </w:r>
      <w:r w:rsidRPr="003C6D6A">
        <w:rPr>
          <w:rFonts w:ascii="Palatino Linotype" w:eastAsia="Palatino Linotype" w:hAnsi="Palatino Linotype" w:cs="Palatino Linotype"/>
          <w:sz w:val="22"/>
          <w:szCs w:val="22"/>
        </w:rPr>
        <w:t xml:space="preserve">la Comisionada Ponente determinó el cierre de instrucción en términos de la fracción VI del artículo 185 de la Ley de Transparencia y Acceso a la Información Pública del Estado de México y Municipios. </w:t>
      </w:r>
    </w:p>
    <w:p w14:paraId="31AA8B9C" w14:textId="77777777" w:rsidR="009438DD" w:rsidRPr="003C6D6A" w:rsidRDefault="009438DD" w:rsidP="00DE0B6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353AA0CA" w14:textId="3623F1DD" w:rsidR="00E92E29"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0880A8F" w14:textId="77777777" w:rsidR="00AD46C7" w:rsidRPr="003C6D6A" w:rsidRDefault="00F2336C" w:rsidP="00DE0B6B">
      <w:pPr>
        <w:widowControl w:val="0"/>
        <w:spacing w:line="360" w:lineRule="auto"/>
        <w:jc w:val="center"/>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II. C O N S I D E R A N D O S</w:t>
      </w:r>
    </w:p>
    <w:p w14:paraId="314C1816" w14:textId="77777777" w:rsidR="004615C5" w:rsidRPr="003C6D6A" w:rsidRDefault="004615C5" w:rsidP="00DE0B6B">
      <w:pPr>
        <w:widowControl w:val="0"/>
        <w:spacing w:line="360" w:lineRule="auto"/>
        <w:jc w:val="both"/>
        <w:rPr>
          <w:rFonts w:ascii="Palatino Linotype" w:eastAsia="Palatino Linotype" w:hAnsi="Palatino Linotype" w:cs="Palatino Linotype"/>
          <w:b/>
          <w:sz w:val="22"/>
          <w:szCs w:val="22"/>
        </w:rPr>
      </w:pPr>
    </w:p>
    <w:p w14:paraId="0E09EFF0" w14:textId="777C10EC"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Primero. Competencia.</w:t>
      </w:r>
      <w:r w:rsidRPr="003C6D6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1C29AA" w:rsidRPr="003C6D6A">
        <w:rPr>
          <w:rFonts w:ascii="Palatino Linotype" w:eastAsia="Palatino Linotype" w:hAnsi="Palatino Linotype" w:cs="Palatino Linotype"/>
          <w:sz w:val="22"/>
          <w:szCs w:val="22"/>
        </w:rPr>
        <w:t xml:space="preserve">5 párrafos </w:t>
      </w:r>
      <w:r w:rsidR="003C28A9" w:rsidRPr="003C6D6A">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3C6D6A">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F44D4FD" w14:textId="77777777" w:rsidR="004615C5" w:rsidRPr="003C6D6A" w:rsidRDefault="004615C5" w:rsidP="00DE0B6B">
      <w:pPr>
        <w:spacing w:line="360" w:lineRule="auto"/>
        <w:jc w:val="both"/>
        <w:rPr>
          <w:rFonts w:ascii="Palatino Linotype" w:eastAsia="Palatino Linotype" w:hAnsi="Palatino Linotype" w:cs="Palatino Linotype"/>
          <w:sz w:val="22"/>
          <w:szCs w:val="22"/>
        </w:rPr>
      </w:pPr>
    </w:p>
    <w:p w14:paraId="2E467174" w14:textId="192F444B" w:rsidR="00AD46C7" w:rsidRPr="003C6D6A" w:rsidRDefault="00F2336C" w:rsidP="00DE0B6B">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3C6D6A">
        <w:rPr>
          <w:rFonts w:ascii="Palatino Linotype" w:eastAsia="Palatino Linotype" w:hAnsi="Palatino Linotype" w:cs="Palatino Linotype"/>
          <w:b/>
          <w:sz w:val="22"/>
          <w:szCs w:val="22"/>
        </w:rPr>
        <w:t xml:space="preserve">Segundo. Oportunidad y Procedibilidad del Recurso de Revisión. </w:t>
      </w:r>
      <w:r w:rsidRPr="003C6D6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015D3B" w14:textId="77777777" w:rsidR="007E129A" w:rsidRPr="003C6D6A" w:rsidRDefault="007E129A" w:rsidP="00DE0B6B">
      <w:pPr>
        <w:spacing w:line="360" w:lineRule="auto"/>
        <w:jc w:val="both"/>
        <w:rPr>
          <w:rFonts w:ascii="Palatino Linotype" w:eastAsia="Palatino Linotype" w:hAnsi="Palatino Linotype" w:cs="Palatino Linotype"/>
          <w:sz w:val="22"/>
          <w:szCs w:val="22"/>
        </w:rPr>
      </w:pPr>
    </w:p>
    <w:p w14:paraId="5F7B2982" w14:textId="77777777"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EABD550" w14:textId="77777777" w:rsidR="004615C5" w:rsidRPr="003C6D6A" w:rsidRDefault="004615C5" w:rsidP="00DE0B6B">
      <w:pPr>
        <w:spacing w:line="360" w:lineRule="auto"/>
        <w:jc w:val="both"/>
        <w:rPr>
          <w:rFonts w:ascii="Palatino Linotype" w:eastAsia="Palatino Linotype" w:hAnsi="Palatino Linotype" w:cs="Palatino Linotype"/>
          <w:sz w:val="22"/>
          <w:szCs w:val="22"/>
        </w:rPr>
      </w:pPr>
    </w:p>
    <w:p w14:paraId="12F44D2D" w14:textId="77777777" w:rsidR="00AD46C7" w:rsidRPr="003C6D6A" w:rsidRDefault="00F2336C" w:rsidP="00DE0B6B">
      <w:pPr>
        <w:spacing w:line="276" w:lineRule="auto"/>
        <w:ind w:left="851" w:right="90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 xml:space="preserve">“Artículo 178. </w:t>
      </w:r>
      <w:r w:rsidRPr="003C6D6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232B04" w14:textId="77777777" w:rsidR="004615C5" w:rsidRPr="003C6D6A" w:rsidRDefault="004615C5" w:rsidP="00DE0B6B">
      <w:pPr>
        <w:spacing w:line="360" w:lineRule="auto"/>
        <w:ind w:right="49"/>
        <w:jc w:val="both"/>
        <w:rPr>
          <w:rFonts w:ascii="Palatino Linotype" w:eastAsia="Palatino Linotype" w:hAnsi="Palatino Linotype" w:cs="Palatino Linotype"/>
          <w:sz w:val="22"/>
          <w:szCs w:val="22"/>
        </w:rPr>
      </w:pPr>
    </w:p>
    <w:p w14:paraId="41416EDF" w14:textId="185662FB" w:rsidR="00AD46C7" w:rsidRPr="003C6D6A" w:rsidRDefault="00F2336C"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600C95" w:rsidRPr="003C6D6A">
        <w:rPr>
          <w:rFonts w:ascii="Palatino Linotype" w:eastAsia="Palatino Linotype" w:hAnsi="Palatino Linotype" w:cs="Palatino Linotype"/>
          <w:b/>
          <w:sz w:val="22"/>
          <w:szCs w:val="22"/>
        </w:rPr>
        <w:t>Sujeto Obligado</w:t>
      </w:r>
      <w:r w:rsidR="00600C95" w:rsidRPr="003C6D6A">
        <w:rPr>
          <w:rFonts w:ascii="Palatino Linotype" w:eastAsia="Palatino Linotype" w:hAnsi="Palatino Linotype" w:cs="Palatino Linotype"/>
          <w:sz w:val="22"/>
          <w:szCs w:val="22"/>
        </w:rPr>
        <w:t xml:space="preserve"> </w:t>
      </w:r>
      <w:r w:rsidRPr="003C6D6A">
        <w:rPr>
          <w:rFonts w:ascii="Palatino Linotype" w:eastAsia="Palatino Linotype" w:hAnsi="Palatino Linotype" w:cs="Palatino Linotype"/>
          <w:sz w:val="22"/>
          <w:szCs w:val="22"/>
        </w:rPr>
        <w:t xml:space="preserve">remitió la respuesta a la solicitud de información el </w:t>
      </w:r>
      <w:r w:rsidR="00AC16CC" w:rsidRPr="003C6D6A">
        <w:rPr>
          <w:rFonts w:ascii="Palatino Linotype" w:eastAsia="Palatino Linotype" w:hAnsi="Palatino Linotype" w:cs="Palatino Linotype"/>
          <w:b/>
          <w:sz w:val="22"/>
          <w:szCs w:val="22"/>
        </w:rPr>
        <w:t>cuatro de octubre</w:t>
      </w:r>
      <w:r w:rsidR="007E129A"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b/>
          <w:sz w:val="22"/>
          <w:szCs w:val="22"/>
        </w:rPr>
        <w:t xml:space="preserve">de dos mil veinticinco, </w:t>
      </w:r>
      <w:r w:rsidRPr="003C6D6A">
        <w:rPr>
          <w:rFonts w:ascii="Palatino Linotype" w:eastAsia="Palatino Linotype" w:hAnsi="Palatino Linotype" w:cs="Palatino Linotype"/>
          <w:sz w:val="22"/>
          <w:szCs w:val="22"/>
        </w:rPr>
        <w:t xml:space="preserve">mientras que el recurso de revisión interpuesto por la parte </w:t>
      </w:r>
      <w:r w:rsidR="00600C95"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sz w:val="22"/>
          <w:szCs w:val="22"/>
        </w:rPr>
        <w:t xml:space="preserve">, se tuvo por presentado el día </w:t>
      </w:r>
      <w:r w:rsidR="00696787" w:rsidRPr="003C6D6A">
        <w:rPr>
          <w:rFonts w:ascii="Palatino Linotype" w:eastAsia="Palatino Linotype" w:hAnsi="Palatino Linotype" w:cs="Palatino Linotype"/>
          <w:b/>
          <w:sz w:val="22"/>
          <w:szCs w:val="22"/>
        </w:rPr>
        <w:t xml:space="preserve">siete de octubre </w:t>
      </w:r>
      <w:r w:rsidR="003C28A9" w:rsidRPr="003C6D6A">
        <w:rPr>
          <w:rFonts w:ascii="Palatino Linotype" w:eastAsia="Palatino Linotype" w:hAnsi="Palatino Linotype" w:cs="Palatino Linotype"/>
          <w:b/>
          <w:sz w:val="22"/>
          <w:szCs w:val="22"/>
        </w:rPr>
        <w:t xml:space="preserve">de </w:t>
      </w:r>
      <w:r w:rsidRPr="003C6D6A">
        <w:rPr>
          <w:rFonts w:ascii="Palatino Linotype" w:eastAsia="Palatino Linotype" w:hAnsi="Palatino Linotype" w:cs="Palatino Linotype"/>
          <w:b/>
          <w:sz w:val="22"/>
          <w:szCs w:val="22"/>
        </w:rPr>
        <w:t>dos mil veinticinco</w:t>
      </w:r>
      <w:r w:rsidR="001105E0" w:rsidRPr="003C6D6A">
        <w:rPr>
          <w:rFonts w:ascii="Palatino Linotype" w:eastAsia="Palatino Linotype" w:hAnsi="Palatino Linotype" w:cs="Palatino Linotype"/>
          <w:sz w:val="22"/>
          <w:szCs w:val="22"/>
        </w:rPr>
        <w:t xml:space="preserve">; esto es, al </w:t>
      </w:r>
      <w:r w:rsidR="009B1020" w:rsidRPr="003C6D6A">
        <w:rPr>
          <w:rFonts w:ascii="Palatino Linotype" w:eastAsia="Palatino Linotype" w:hAnsi="Palatino Linotype" w:cs="Palatino Linotype"/>
          <w:sz w:val="22"/>
          <w:szCs w:val="22"/>
        </w:rPr>
        <w:t xml:space="preserve">segundo </w:t>
      </w:r>
      <w:r w:rsidR="00D24E8F" w:rsidRPr="003C6D6A">
        <w:rPr>
          <w:rFonts w:ascii="Palatino Linotype" w:eastAsia="Palatino Linotype" w:hAnsi="Palatino Linotype" w:cs="Palatino Linotype"/>
          <w:sz w:val="22"/>
          <w:szCs w:val="22"/>
        </w:rPr>
        <w:t>día</w:t>
      </w:r>
      <w:r w:rsidR="000A3D10" w:rsidRPr="003C6D6A">
        <w:rPr>
          <w:rFonts w:ascii="Palatino Linotype" w:eastAsia="Palatino Linotype" w:hAnsi="Palatino Linotype" w:cs="Palatino Linotype"/>
          <w:sz w:val="22"/>
          <w:szCs w:val="22"/>
        </w:rPr>
        <w:t xml:space="preserve"> </w:t>
      </w:r>
      <w:r w:rsidR="003C28A9" w:rsidRPr="003C6D6A">
        <w:rPr>
          <w:rFonts w:ascii="Palatino Linotype" w:eastAsia="Palatino Linotype" w:hAnsi="Palatino Linotype" w:cs="Palatino Linotype"/>
          <w:sz w:val="22"/>
          <w:szCs w:val="22"/>
        </w:rPr>
        <w:t xml:space="preserve">hábil </w:t>
      </w:r>
      <w:r w:rsidR="000A3D10" w:rsidRPr="003C6D6A">
        <w:rPr>
          <w:rFonts w:ascii="Palatino Linotype" w:eastAsia="Palatino Linotype" w:hAnsi="Palatino Linotype" w:cs="Palatino Linotype"/>
          <w:sz w:val="22"/>
          <w:szCs w:val="22"/>
        </w:rPr>
        <w:t xml:space="preserve">que </w:t>
      </w:r>
      <w:r w:rsidRPr="003C6D6A">
        <w:rPr>
          <w:rFonts w:ascii="Palatino Linotype" w:eastAsia="Palatino Linotype" w:hAnsi="Palatino Linotype" w:cs="Palatino Linotype"/>
          <w:sz w:val="22"/>
          <w:szCs w:val="22"/>
        </w:rPr>
        <w:t>se tuvo conocimiento de la respuesta.</w:t>
      </w:r>
    </w:p>
    <w:p w14:paraId="6BFF2F59" w14:textId="77777777" w:rsidR="00FB246E" w:rsidRPr="003C6D6A" w:rsidRDefault="00FB246E" w:rsidP="00DE0B6B">
      <w:pPr>
        <w:spacing w:line="360" w:lineRule="auto"/>
        <w:ind w:right="49"/>
        <w:jc w:val="both"/>
        <w:rPr>
          <w:rFonts w:ascii="Palatino Linotype" w:eastAsia="Palatino Linotype" w:hAnsi="Palatino Linotype" w:cs="Palatino Linotype"/>
          <w:sz w:val="22"/>
          <w:szCs w:val="22"/>
        </w:rPr>
      </w:pPr>
    </w:p>
    <w:p w14:paraId="0BB1DFC3" w14:textId="77777777" w:rsidR="007C02C4" w:rsidRPr="003C6D6A" w:rsidRDefault="007C02C4"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368B8DC" w14:textId="77777777" w:rsidR="00FB246E" w:rsidRPr="003C6D6A" w:rsidRDefault="00FB246E" w:rsidP="00DE0B6B">
      <w:pPr>
        <w:spacing w:line="360" w:lineRule="auto"/>
        <w:ind w:right="49"/>
        <w:jc w:val="both"/>
        <w:rPr>
          <w:rFonts w:ascii="Palatino Linotype" w:eastAsia="Palatino Linotype" w:hAnsi="Palatino Linotype" w:cs="Palatino Linotype"/>
          <w:sz w:val="22"/>
          <w:szCs w:val="22"/>
        </w:rPr>
      </w:pPr>
    </w:p>
    <w:p w14:paraId="2A84D7E3" w14:textId="11386F9E"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1726E5" w:rsidRPr="003C6D6A">
        <w:rPr>
          <w:rFonts w:ascii="Palatino Linotype" w:eastAsia="Palatino Linotype" w:hAnsi="Palatino Linotype" w:cs="Palatino Linotype"/>
          <w:sz w:val="22"/>
          <w:szCs w:val="22"/>
        </w:rPr>
        <w:t xml:space="preserve">s en el artículo 179, fracción </w:t>
      </w:r>
      <w:r w:rsidR="001C29AA" w:rsidRPr="003C6D6A">
        <w:rPr>
          <w:rFonts w:ascii="Palatino Linotype" w:eastAsia="Palatino Linotype" w:hAnsi="Palatino Linotype" w:cs="Palatino Linotype"/>
          <w:sz w:val="22"/>
          <w:szCs w:val="22"/>
        </w:rPr>
        <w:t>V</w:t>
      </w:r>
      <w:r w:rsidR="00DC4A26" w:rsidRPr="003C6D6A">
        <w:rPr>
          <w:rFonts w:ascii="Palatino Linotype" w:eastAsia="Palatino Linotype" w:hAnsi="Palatino Linotype" w:cs="Palatino Linotype"/>
          <w:sz w:val="22"/>
          <w:szCs w:val="22"/>
        </w:rPr>
        <w:t>I</w:t>
      </w:r>
      <w:r w:rsidR="00394118" w:rsidRPr="003C6D6A">
        <w:rPr>
          <w:rFonts w:ascii="Palatino Linotype" w:eastAsia="Palatino Linotype" w:hAnsi="Palatino Linotype" w:cs="Palatino Linotype"/>
          <w:sz w:val="22"/>
          <w:szCs w:val="22"/>
        </w:rPr>
        <w:t xml:space="preserve">, </w:t>
      </w:r>
      <w:r w:rsidRPr="003C6D6A">
        <w:rPr>
          <w:rFonts w:ascii="Palatino Linotype" w:eastAsia="Palatino Linotype" w:hAnsi="Palatino Linotype" w:cs="Palatino Linotype"/>
          <w:sz w:val="22"/>
          <w:szCs w:val="22"/>
        </w:rPr>
        <w:t>de la ley de la materia, que a la letra dice:</w:t>
      </w:r>
    </w:p>
    <w:p w14:paraId="4388BD18" w14:textId="77777777" w:rsidR="00FB246E" w:rsidRPr="003C6D6A" w:rsidRDefault="00FB246E" w:rsidP="00DE0B6B">
      <w:pPr>
        <w:ind w:left="851" w:right="1041"/>
        <w:jc w:val="both"/>
        <w:rPr>
          <w:rFonts w:ascii="Palatino Linotype" w:eastAsia="Palatino Linotype" w:hAnsi="Palatino Linotype" w:cs="Palatino Linotype"/>
          <w:i/>
          <w:sz w:val="22"/>
          <w:szCs w:val="22"/>
        </w:rPr>
      </w:pPr>
    </w:p>
    <w:p w14:paraId="455AEB4B" w14:textId="77777777" w:rsidR="00AD46C7" w:rsidRPr="003C6D6A" w:rsidRDefault="00F2336C"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 xml:space="preserve">Artículo 179. </w:t>
      </w:r>
      <w:r w:rsidRPr="003C6D6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CAF2942" w14:textId="6FF4BBCC" w:rsidR="001C29AA" w:rsidRPr="003C6D6A" w:rsidRDefault="001C29AA"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5AE1A45D" w14:textId="72180821" w:rsidR="00B63685" w:rsidRPr="003C6D6A" w:rsidRDefault="00DC4A26"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hAnsi="Palatino Linotype"/>
          <w:i/>
          <w:sz w:val="22"/>
          <w:szCs w:val="22"/>
        </w:rPr>
        <w:t>VI. La entrega de información que no corresponda con lo solicitado;</w:t>
      </w:r>
    </w:p>
    <w:p w14:paraId="7E447434" w14:textId="670B00C7" w:rsidR="00AD46C7" w:rsidRPr="003C6D6A" w:rsidRDefault="00F2336C"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(Sic)</w:t>
      </w:r>
    </w:p>
    <w:p w14:paraId="6FCB0E25" w14:textId="77777777" w:rsidR="00FB246E" w:rsidRPr="003C6D6A" w:rsidRDefault="00FB246E" w:rsidP="00DE0B6B">
      <w:pPr>
        <w:spacing w:line="360" w:lineRule="auto"/>
        <w:jc w:val="both"/>
        <w:rPr>
          <w:rFonts w:ascii="Palatino Linotype" w:eastAsia="Palatino Linotype" w:hAnsi="Palatino Linotype" w:cs="Palatino Linotype"/>
          <w:b/>
          <w:sz w:val="22"/>
          <w:szCs w:val="22"/>
        </w:rPr>
      </w:pPr>
    </w:p>
    <w:p w14:paraId="6D3AC34A" w14:textId="682963F1" w:rsidR="00CD35F1" w:rsidRPr="003C6D6A" w:rsidRDefault="00CD35F1"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Tercero. Materia de Revisión</w:t>
      </w:r>
      <w:r w:rsidRPr="003C6D6A">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verificar si la respuesta otorgada por el </w:t>
      </w:r>
      <w:r w:rsidR="00FB246E" w:rsidRPr="003C6D6A">
        <w:rPr>
          <w:rFonts w:ascii="Palatino Linotype" w:eastAsia="Palatino Linotype" w:hAnsi="Palatino Linotype" w:cs="Palatino Linotype"/>
          <w:b/>
          <w:sz w:val="22"/>
          <w:szCs w:val="22"/>
        </w:rPr>
        <w:t xml:space="preserve">Sujeto Obligado </w:t>
      </w:r>
      <w:r w:rsidRPr="003C6D6A">
        <w:rPr>
          <w:rFonts w:ascii="Palatino Linotype" w:eastAsia="Palatino Linotype" w:hAnsi="Palatino Linotype" w:cs="Palatino Linotype"/>
          <w:sz w:val="22"/>
          <w:szCs w:val="22"/>
        </w:rPr>
        <w:t xml:space="preserve">es adecuada y suficiente para satisfacer el derecho de acceso a la información pública del </w:t>
      </w:r>
      <w:r w:rsidR="00FB246E"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sz w:val="22"/>
          <w:szCs w:val="22"/>
        </w:rPr>
        <w:t>, o en su defecto, en caso de ser procedente, ordenar la entrega de información.</w:t>
      </w:r>
    </w:p>
    <w:p w14:paraId="4F3048F8" w14:textId="77777777" w:rsidR="00FB246E" w:rsidRPr="003C6D6A" w:rsidRDefault="00FB246E" w:rsidP="00DE0B6B">
      <w:pPr>
        <w:spacing w:line="360" w:lineRule="auto"/>
        <w:jc w:val="both"/>
        <w:rPr>
          <w:rFonts w:ascii="Palatino Linotype" w:eastAsia="Palatino Linotype" w:hAnsi="Palatino Linotype" w:cs="Palatino Linotype"/>
          <w:sz w:val="22"/>
          <w:szCs w:val="22"/>
        </w:rPr>
      </w:pPr>
    </w:p>
    <w:p w14:paraId="0262D49D" w14:textId="7187A5B1" w:rsidR="00CD35F1" w:rsidRPr="003C6D6A" w:rsidRDefault="00CD35F1"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Cuarto. Estudio de fondo del asunto. </w:t>
      </w:r>
      <w:r w:rsidRPr="003C6D6A">
        <w:rPr>
          <w:rFonts w:ascii="Palatino Linotype" w:eastAsia="Palatino Linotype" w:hAnsi="Palatino Linotype" w:cs="Palatino Linotype"/>
          <w:sz w:val="22"/>
          <w:szCs w:val="22"/>
        </w:rPr>
        <w:t xml:space="preserve">Es conveniente analizar si la respuesta del </w:t>
      </w:r>
      <w:r w:rsidR="00FB246E"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BEC6032" w14:textId="77777777" w:rsidR="00FB246E" w:rsidRPr="003C6D6A" w:rsidRDefault="00FB246E" w:rsidP="00DE0B6B">
      <w:pPr>
        <w:spacing w:line="360" w:lineRule="auto"/>
        <w:jc w:val="both"/>
        <w:rPr>
          <w:rFonts w:ascii="Palatino Linotype" w:eastAsia="Palatino Linotype" w:hAnsi="Palatino Linotype" w:cs="Palatino Linotype"/>
          <w:sz w:val="22"/>
          <w:szCs w:val="22"/>
        </w:rPr>
      </w:pPr>
    </w:p>
    <w:p w14:paraId="0FEBADBE" w14:textId="24833FB6" w:rsidR="00AD46C7" w:rsidRPr="003C6D6A" w:rsidRDefault="00CD35F1"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 </w:t>
      </w:r>
      <w:r w:rsidR="00F2336C" w:rsidRPr="003C6D6A">
        <w:rPr>
          <w:rFonts w:ascii="Palatino Linotype" w:eastAsia="Palatino Linotype" w:hAnsi="Palatino Linotype" w:cs="Palatino Linotype"/>
          <w:i/>
          <w:sz w:val="22"/>
          <w:szCs w:val="22"/>
        </w:rPr>
        <w:t>“</w:t>
      </w:r>
      <w:r w:rsidR="00F2336C" w:rsidRPr="003C6D6A">
        <w:rPr>
          <w:rFonts w:ascii="Palatino Linotype" w:eastAsia="Palatino Linotype" w:hAnsi="Palatino Linotype" w:cs="Palatino Linotype"/>
          <w:b/>
          <w:i/>
          <w:sz w:val="22"/>
          <w:szCs w:val="22"/>
        </w:rPr>
        <w:t>Artículo 4</w:t>
      </w:r>
      <w:r w:rsidR="00F2336C" w:rsidRPr="003C6D6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751C47" w14:textId="77777777" w:rsidR="00AD46C7" w:rsidRPr="003C6D6A" w:rsidRDefault="00F2336C"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C6D6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CAA9DC" w14:textId="77777777" w:rsidR="00AD46C7" w:rsidRPr="003C6D6A" w:rsidRDefault="00F2336C"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C6D6A">
        <w:rPr>
          <w:rFonts w:ascii="Palatino Linotype" w:eastAsia="Palatino Linotype" w:hAnsi="Palatino Linotype" w:cs="Palatino Linotype"/>
          <w:i/>
          <w:sz w:val="22"/>
          <w:szCs w:val="22"/>
        </w:rPr>
        <w:t>.”</w:t>
      </w:r>
    </w:p>
    <w:p w14:paraId="3BE31D23" w14:textId="77777777" w:rsidR="00AD46C7" w:rsidRPr="003C6D6A" w:rsidRDefault="00AD46C7" w:rsidP="00DE0B6B">
      <w:pPr>
        <w:spacing w:line="360" w:lineRule="auto"/>
        <w:jc w:val="both"/>
        <w:rPr>
          <w:rFonts w:ascii="Palatino Linotype" w:eastAsia="Palatino Linotype" w:hAnsi="Palatino Linotype" w:cs="Palatino Linotype"/>
          <w:sz w:val="22"/>
          <w:szCs w:val="22"/>
        </w:rPr>
      </w:pPr>
    </w:p>
    <w:p w14:paraId="12E194BF" w14:textId="77777777"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3140C5F" w14:textId="77777777" w:rsidR="00AD46C7" w:rsidRPr="003C6D6A" w:rsidRDefault="00AD46C7" w:rsidP="00DE0B6B">
      <w:pPr>
        <w:spacing w:line="360" w:lineRule="auto"/>
        <w:jc w:val="both"/>
        <w:rPr>
          <w:rFonts w:ascii="Palatino Linotype" w:eastAsia="Palatino Linotype" w:hAnsi="Palatino Linotype" w:cs="Palatino Linotype"/>
          <w:sz w:val="22"/>
          <w:szCs w:val="22"/>
        </w:rPr>
      </w:pPr>
    </w:p>
    <w:p w14:paraId="632B8010" w14:textId="77777777" w:rsidR="00AD46C7" w:rsidRPr="003C6D6A" w:rsidRDefault="00F2336C" w:rsidP="00DE0B6B">
      <w:pPr>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12.-</w:t>
      </w:r>
      <w:r w:rsidRPr="003C6D6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6DCC0B4" w14:textId="77777777" w:rsidR="00AD46C7" w:rsidRPr="003C6D6A" w:rsidRDefault="00AD46C7" w:rsidP="00DE0B6B">
      <w:pPr>
        <w:ind w:left="851" w:right="850"/>
        <w:jc w:val="both"/>
        <w:rPr>
          <w:rFonts w:ascii="Palatino Linotype" w:eastAsia="Palatino Linotype" w:hAnsi="Palatino Linotype" w:cs="Palatino Linotype"/>
          <w:i/>
          <w:sz w:val="22"/>
          <w:szCs w:val="22"/>
        </w:rPr>
      </w:pPr>
    </w:p>
    <w:p w14:paraId="2DD97988" w14:textId="77777777" w:rsidR="00AD46C7" w:rsidRPr="003C6D6A" w:rsidRDefault="00F2336C" w:rsidP="00DE0B6B">
      <w:pPr>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B181C78" w14:textId="77777777" w:rsidR="00AD46C7" w:rsidRPr="003C6D6A" w:rsidRDefault="00AD46C7" w:rsidP="00DE0B6B">
      <w:pPr>
        <w:spacing w:line="360" w:lineRule="auto"/>
        <w:ind w:left="567" w:right="758"/>
        <w:jc w:val="both"/>
        <w:rPr>
          <w:rFonts w:ascii="Palatino Linotype" w:eastAsia="Palatino Linotype" w:hAnsi="Palatino Linotype" w:cs="Palatino Linotype"/>
          <w:i/>
          <w:sz w:val="22"/>
          <w:szCs w:val="22"/>
        </w:rPr>
      </w:pPr>
    </w:p>
    <w:p w14:paraId="3708D4B4" w14:textId="77777777" w:rsidR="00AD46C7" w:rsidRPr="003C6D6A" w:rsidRDefault="00F2336C" w:rsidP="00DE0B6B">
      <w:pPr>
        <w:spacing w:line="360" w:lineRule="auto"/>
        <w:ind w:right="-93"/>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8D4BE34" w14:textId="77777777" w:rsidR="00AD46C7" w:rsidRPr="003C6D6A" w:rsidRDefault="00AD46C7" w:rsidP="00DE0B6B">
      <w:pPr>
        <w:spacing w:line="360" w:lineRule="auto"/>
        <w:ind w:right="-93"/>
        <w:jc w:val="both"/>
        <w:rPr>
          <w:rFonts w:ascii="Palatino Linotype" w:eastAsia="Palatino Linotype" w:hAnsi="Palatino Linotype" w:cs="Palatino Linotype"/>
          <w:sz w:val="22"/>
          <w:szCs w:val="22"/>
        </w:rPr>
      </w:pPr>
    </w:p>
    <w:p w14:paraId="4491AF4D" w14:textId="6C43243E" w:rsidR="00AD46C7" w:rsidRPr="003C6D6A" w:rsidRDefault="00F2336C" w:rsidP="00DE0B6B">
      <w:pPr>
        <w:spacing w:line="360" w:lineRule="auto"/>
        <w:jc w:val="both"/>
        <w:rPr>
          <w:rFonts w:ascii="Palatino Linotype" w:eastAsia="Palatino Linotype" w:hAnsi="Palatino Linotype" w:cs="Palatino Linotype"/>
          <w:b/>
          <w:sz w:val="22"/>
          <w:szCs w:val="22"/>
        </w:rPr>
      </w:pPr>
      <w:r w:rsidRPr="003C6D6A">
        <w:rPr>
          <w:rFonts w:ascii="Palatino Linotype" w:eastAsia="Palatino Linotype" w:hAnsi="Palatino Linotype" w:cs="Palatino Linotype"/>
          <w:sz w:val="22"/>
          <w:szCs w:val="22"/>
        </w:rPr>
        <w:t xml:space="preserve">Sirve de apoyo a lo anterior, el criterio </w:t>
      </w:r>
      <w:r w:rsidR="00616037" w:rsidRPr="003C6D6A">
        <w:rPr>
          <w:rFonts w:ascii="Palatino Linotype" w:eastAsia="Palatino Linotype" w:hAnsi="Palatino Linotype" w:cs="Palatino Linotype"/>
          <w:sz w:val="22"/>
          <w:szCs w:val="22"/>
        </w:rPr>
        <w:t xml:space="preserve">orientador </w:t>
      </w:r>
      <w:r w:rsidRPr="003C6D6A">
        <w:rPr>
          <w:rFonts w:ascii="Palatino Linotype" w:eastAsia="Palatino Linotype" w:hAnsi="Palatino Linotype" w:cs="Palatino Linotype"/>
          <w:sz w:val="22"/>
          <w:szCs w:val="22"/>
        </w:rPr>
        <w:t xml:space="preserve">03-17, expuesto por el </w:t>
      </w:r>
      <w:r w:rsidR="00920422" w:rsidRPr="003C6D6A">
        <w:rPr>
          <w:rFonts w:ascii="Palatino Linotype" w:eastAsia="Palatino Linotype" w:hAnsi="Palatino Linotype" w:cs="Palatino Linotype"/>
          <w:sz w:val="22"/>
          <w:szCs w:val="22"/>
        </w:rPr>
        <w:t xml:space="preserve">entonces </w:t>
      </w:r>
      <w:r w:rsidRPr="003C6D6A">
        <w:rPr>
          <w:rFonts w:ascii="Palatino Linotype" w:eastAsia="Palatino Linotype" w:hAnsi="Palatino Linotype" w:cs="Palatino Linotype"/>
          <w:sz w:val="22"/>
          <w:szCs w:val="22"/>
        </w:rPr>
        <w:t>Instituto Nacional de Transparencia, Acceso a la Información y Protección de Datos Personales, que dice:</w:t>
      </w:r>
      <w:r w:rsidRPr="003C6D6A">
        <w:rPr>
          <w:rFonts w:ascii="Palatino Linotype" w:eastAsia="Palatino Linotype" w:hAnsi="Palatino Linotype" w:cs="Palatino Linotype"/>
          <w:b/>
          <w:sz w:val="22"/>
          <w:szCs w:val="22"/>
        </w:rPr>
        <w:t xml:space="preserve"> </w:t>
      </w:r>
    </w:p>
    <w:p w14:paraId="23FEF1B8" w14:textId="77777777" w:rsidR="00AD46C7" w:rsidRPr="003C6D6A" w:rsidRDefault="00AD46C7" w:rsidP="00DE0B6B">
      <w:pPr>
        <w:spacing w:line="360" w:lineRule="auto"/>
        <w:ind w:left="851" w:right="850"/>
        <w:jc w:val="both"/>
        <w:rPr>
          <w:rFonts w:ascii="Palatino Linotype" w:eastAsia="Palatino Linotype" w:hAnsi="Palatino Linotype" w:cs="Palatino Linotype"/>
          <w:sz w:val="22"/>
          <w:szCs w:val="22"/>
        </w:rPr>
      </w:pPr>
    </w:p>
    <w:p w14:paraId="068BE408" w14:textId="77777777" w:rsidR="00AD46C7" w:rsidRPr="003C6D6A" w:rsidRDefault="00F2336C" w:rsidP="00DE0B6B">
      <w:pPr>
        <w:spacing w:line="276" w:lineRule="auto"/>
        <w:ind w:left="851" w:right="901"/>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No existe obligación de elaborar documentos ad hoc para atender las solicitudes de acceso a la información.</w:t>
      </w:r>
      <w:r w:rsidRPr="003C6D6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B7C59F" w14:textId="77777777" w:rsidR="00AD46C7" w:rsidRPr="003C6D6A" w:rsidRDefault="00F2336C" w:rsidP="00DE0B6B">
      <w:pPr>
        <w:spacing w:line="276" w:lineRule="auto"/>
        <w:ind w:left="851" w:right="901"/>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Resoluciones: </w:t>
      </w:r>
    </w:p>
    <w:p w14:paraId="08253FE1" w14:textId="77777777" w:rsidR="00AD46C7" w:rsidRPr="003C6D6A" w:rsidRDefault="00F2336C" w:rsidP="00DE0B6B">
      <w:pPr>
        <w:spacing w:line="276" w:lineRule="auto"/>
        <w:ind w:left="851" w:right="901"/>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1810496C" w14:textId="77777777" w:rsidR="00AD46C7" w:rsidRPr="003C6D6A" w:rsidRDefault="00F2336C" w:rsidP="00DE0B6B">
      <w:pPr>
        <w:spacing w:line="276" w:lineRule="auto"/>
        <w:ind w:left="851" w:right="901"/>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3DD6DEE" w14:textId="77777777" w:rsidR="00AD46C7" w:rsidRPr="003C6D6A" w:rsidRDefault="00F2336C" w:rsidP="00DE0B6B">
      <w:pPr>
        <w:spacing w:line="276" w:lineRule="auto"/>
        <w:ind w:left="851" w:right="901"/>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20CF180F" w14:textId="77777777" w:rsidR="00AD46C7" w:rsidRPr="003C6D6A" w:rsidRDefault="00AD46C7" w:rsidP="00DE0B6B">
      <w:pPr>
        <w:spacing w:line="360" w:lineRule="auto"/>
        <w:ind w:right="-93"/>
        <w:jc w:val="both"/>
        <w:rPr>
          <w:rFonts w:ascii="Palatino Linotype" w:eastAsia="Palatino Linotype" w:hAnsi="Palatino Linotype" w:cs="Palatino Linotype"/>
          <w:sz w:val="22"/>
          <w:szCs w:val="22"/>
        </w:rPr>
      </w:pPr>
    </w:p>
    <w:p w14:paraId="43DAADB3" w14:textId="77777777"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74672FC" w14:textId="77777777" w:rsidR="00AD46C7" w:rsidRPr="003C6D6A" w:rsidRDefault="00AD46C7" w:rsidP="00DE0B6B">
      <w:pPr>
        <w:spacing w:line="360" w:lineRule="auto"/>
        <w:jc w:val="both"/>
        <w:rPr>
          <w:rFonts w:ascii="Palatino Linotype" w:eastAsia="Palatino Linotype" w:hAnsi="Palatino Linotype" w:cs="Palatino Linotype"/>
          <w:sz w:val="22"/>
          <w:szCs w:val="22"/>
        </w:rPr>
      </w:pPr>
    </w:p>
    <w:p w14:paraId="24B607EA" w14:textId="77777777" w:rsidR="00AD46C7" w:rsidRPr="003C6D6A" w:rsidRDefault="00F2336C"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5A51BA" w14:textId="77777777" w:rsidR="00AD46C7" w:rsidRPr="003C6D6A" w:rsidRDefault="00AD46C7" w:rsidP="00DE0B6B">
      <w:pPr>
        <w:spacing w:line="360" w:lineRule="auto"/>
        <w:ind w:right="49"/>
        <w:jc w:val="both"/>
        <w:rPr>
          <w:rFonts w:ascii="Palatino Linotype" w:eastAsia="Palatino Linotype" w:hAnsi="Palatino Linotype" w:cs="Palatino Linotype"/>
          <w:sz w:val="22"/>
          <w:szCs w:val="22"/>
        </w:rPr>
      </w:pPr>
    </w:p>
    <w:p w14:paraId="01FE55D8" w14:textId="77777777"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2FE9F5" w14:textId="77777777" w:rsidR="00AD46C7" w:rsidRPr="003C6D6A" w:rsidRDefault="00AD46C7" w:rsidP="00DE0B6B">
      <w:pPr>
        <w:ind w:left="851" w:right="899"/>
        <w:jc w:val="both"/>
        <w:rPr>
          <w:rFonts w:ascii="Palatino Linotype" w:eastAsia="Palatino Linotype" w:hAnsi="Palatino Linotype" w:cs="Palatino Linotype"/>
          <w:i/>
          <w:sz w:val="22"/>
          <w:szCs w:val="22"/>
        </w:rPr>
      </w:pPr>
    </w:p>
    <w:p w14:paraId="6A2F0F1B"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 xml:space="preserve">Artículo 3. </w:t>
      </w:r>
      <w:r w:rsidRPr="003C6D6A">
        <w:rPr>
          <w:rFonts w:ascii="Palatino Linotype" w:eastAsia="Palatino Linotype" w:hAnsi="Palatino Linotype" w:cs="Palatino Linotype"/>
          <w:i/>
          <w:sz w:val="22"/>
          <w:szCs w:val="22"/>
        </w:rPr>
        <w:t>Para los efectos de la presente Ley se entenderá por:</w:t>
      </w:r>
    </w:p>
    <w:p w14:paraId="2A636B02"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430CEA4B"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XI. Documento:</w:t>
      </w:r>
      <w:r w:rsidRPr="003C6D6A">
        <w:rPr>
          <w:rFonts w:ascii="Palatino Linotype" w:eastAsia="Palatino Linotype" w:hAnsi="Palatino Linotype" w:cs="Palatino Linotype"/>
          <w:i/>
          <w:sz w:val="22"/>
          <w:szCs w:val="22"/>
        </w:rPr>
        <w:t xml:space="preserve"> Los expedientes, reportes, estudios, actas</w:t>
      </w:r>
      <w:r w:rsidRPr="003C6D6A">
        <w:rPr>
          <w:rFonts w:ascii="Palatino Linotype" w:eastAsia="Palatino Linotype" w:hAnsi="Palatino Linotype" w:cs="Palatino Linotype"/>
          <w:b/>
          <w:i/>
          <w:sz w:val="22"/>
          <w:szCs w:val="22"/>
        </w:rPr>
        <w:t>,</w:t>
      </w:r>
      <w:r w:rsidRPr="003C6D6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1850C6C" w14:textId="77777777" w:rsidR="00AD46C7" w:rsidRPr="003C6D6A" w:rsidRDefault="00AD46C7" w:rsidP="00DE0B6B">
      <w:pPr>
        <w:spacing w:line="360" w:lineRule="auto"/>
        <w:ind w:left="851" w:right="899"/>
        <w:jc w:val="both"/>
        <w:rPr>
          <w:rFonts w:ascii="Palatino Linotype" w:eastAsia="Palatino Linotype" w:hAnsi="Palatino Linotype" w:cs="Palatino Linotype"/>
          <w:sz w:val="22"/>
          <w:szCs w:val="22"/>
        </w:rPr>
      </w:pPr>
    </w:p>
    <w:p w14:paraId="483A6885" w14:textId="77777777" w:rsidR="00AD46C7" w:rsidRPr="003C6D6A"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C895A1" w14:textId="77777777" w:rsidR="00AD46C7" w:rsidRPr="003C6D6A" w:rsidRDefault="00AD46C7" w:rsidP="00DE0B6B">
      <w:pPr>
        <w:spacing w:line="360" w:lineRule="auto"/>
        <w:ind w:left="851" w:right="899"/>
        <w:jc w:val="both"/>
        <w:rPr>
          <w:rFonts w:ascii="Palatino Linotype" w:eastAsia="Palatino Linotype" w:hAnsi="Palatino Linotype" w:cs="Palatino Linotype"/>
          <w:sz w:val="22"/>
          <w:szCs w:val="22"/>
        </w:rPr>
      </w:pPr>
    </w:p>
    <w:p w14:paraId="4120F6C3" w14:textId="77777777" w:rsidR="00AD46C7" w:rsidRPr="003C6D6A" w:rsidRDefault="00F2336C" w:rsidP="00DE0B6B">
      <w:pPr>
        <w:spacing w:line="276" w:lineRule="auto"/>
        <w:ind w:left="851" w:right="899"/>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sz w:val="22"/>
          <w:szCs w:val="22"/>
        </w:rPr>
        <w:t>“</w:t>
      </w:r>
      <w:r w:rsidRPr="003C6D6A">
        <w:rPr>
          <w:rFonts w:ascii="Palatino Linotype" w:eastAsia="Palatino Linotype" w:hAnsi="Palatino Linotype" w:cs="Palatino Linotype"/>
          <w:b/>
          <w:i/>
          <w:sz w:val="22"/>
          <w:szCs w:val="22"/>
        </w:rPr>
        <w:t>CRITERIO 0002-11</w:t>
      </w:r>
    </w:p>
    <w:p w14:paraId="28A7764D"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C6D6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722B2F"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5EF814B" w14:textId="77777777" w:rsidR="00AD46C7" w:rsidRPr="003C6D6A" w:rsidRDefault="00F2336C" w:rsidP="00DE0B6B">
      <w:pPr>
        <w:spacing w:line="276" w:lineRule="auto"/>
        <w:ind w:left="851" w:right="899"/>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03FDE34" w14:textId="77777777" w:rsidR="00AD46C7" w:rsidRPr="003C6D6A" w:rsidRDefault="00F2336C" w:rsidP="00DE0B6B">
      <w:pPr>
        <w:spacing w:line="276" w:lineRule="auto"/>
        <w:ind w:left="851" w:right="899"/>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D3C676D" w14:textId="77777777" w:rsidR="00AD46C7" w:rsidRPr="003C6D6A" w:rsidRDefault="00F2336C" w:rsidP="00DE0B6B">
      <w:pPr>
        <w:spacing w:line="276" w:lineRule="auto"/>
        <w:ind w:left="851" w:right="899"/>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7158A812" w14:textId="77777777" w:rsidR="00AD46C7" w:rsidRPr="003C6D6A" w:rsidRDefault="00AD46C7" w:rsidP="00DE0B6B">
      <w:pPr>
        <w:spacing w:line="360" w:lineRule="auto"/>
        <w:jc w:val="both"/>
        <w:rPr>
          <w:rFonts w:ascii="Palatino Linotype" w:eastAsia="Palatino Linotype" w:hAnsi="Palatino Linotype" w:cs="Palatino Linotype"/>
          <w:sz w:val="22"/>
          <w:szCs w:val="22"/>
        </w:rPr>
      </w:pPr>
    </w:p>
    <w:p w14:paraId="5C216BF1" w14:textId="6B41C845" w:rsidR="00DC4A26" w:rsidRPr="003C6D6A" w:rsidRDefault="00F2336C" w:rsidP="00DE0B6B">
      <w:pPr>
        <w:spacing w:line="360" w:lineRule="auto"/>
        <w:jc w:val="both"/>
        <w:rPr>
          <w:rFonts w:ascii="Palatino Linotype" w:hAnsi="Palatino Linotype"/>
          <w:b/>
          <w:sz w:val="22"/>
          <w:szCs w:val="22"/>
        </w:rPr>
      </w:pPr>
      <w:r w:rsidRPr="003C6D6A">
        <w:rPr>
          <w:rFonts w:ascii="Palatino Linotype" w:eastAsia="Palatino Linotype" w:hAnsi="Palatino Linotype" w:cs="Palatino Linotype"/>
          <w:sz w:val="22"/>
          <w:szCs w:val="22"/>
        </w:rPr>
        <w:t xml:space="preserve">Ahora bien, del análisis de la solicitud de información motivo del recurso de revisión que ahora se resuelve, </w:t>
      </w:r>
      <w:r w:rsidR="0059228E" w:rsidRPr="003C6D6A">
        <w:rPr>
          <w:rFonts w:ascii="Palatino Linotype" w:eastAsia="Palatino Linotype" w:hAnsi="Palatino Linotype" w:cs="Palatino Linotype"/>
          <w:sz w:val="22"/>
          <w:szCs w:val="22"/>
        </w:rPr>
        <w:t xml:space="preserve">es necesario referir </w:t>
      </w:r>
      <w:r w:rsidR="00735AFE" w:rsidRPr="003C6D6A">
        <w:rPr>
          <w:rFonts w:ascii="Palatino Linotype" w:eastAsia="Palatino Linotype" w:hAnsi="Palatino Linotype" w:cs="Palatino Linotype"/>
          <w:sz w:val="22"/>
          <w:szCs w:val="22"/>
        </w:rPr>
        <w:t xml:space="preserve">que el </w:t>
      </w:r>
      <w:r w:rsidR="00735AFE" w:rsidRPr="003C6D6A">
        <w:rPr>
          <w:rFonts w:ascii="Palatino Linotype" w:eastAsia="Palatino Linotype" w:hAnsi="Palatino Linotype" w:cs="Palatino Linotype"/>
          <w:b/>
          <w:sz w:val="22"/>
          <w:szCs w:val="22"/>
        </w:rPr>
        <w:t>Recurrente</w:t>
      </w:r>
      <w:r w:rsidR="00735AFE" w:rsidRPr="003C6D6A">
        <w:rPr>
          <w:rFonts w:ascii="Palatino Linotype" w:eastAsia="Palatino Linotype" w:hAnsi="Palatino Linotype" w:cs="Palatino Linotype"/>
          <w:sz w:val="22"/>
          <w:szCs w:val="22"/>
        </w:rPr>
        <w:t xml:space="preserve"> solicitó, </w:t>
      </w:r>
      <w:r w:rsidR="008E7BE8" w:rsidRPr="003C6D6A">
        <w:rPr>
          <w:rFonts w:ascii="Palatino Linotype" w:hAnsi="Palatino Linotype"/>
          <w:sz w:val="22"/>
          <w:szCs w:val="22"/>
        </w:rPr>
        <w:t>lo siguiente:</w:t>
      </w:r>
      <w:r w:rsidR="008E7BE8" w:rsidRPr="003C6D6A">
        <w:rPr>
          <w:rFonts w:ascii="Palatino Linotype" w:hAnsi="Palatino Linotype"/>
          <w:b/>
          <w:sz w:val="22"/>
          <w:szCs w:val="22"/>
        </w:rPr>
        <w:t xml:space="preserve"> </w:t>
      </w:r>
    </w:p>
    <w:p w14:paraId="1EFCC73C" w14:textId="77777777" w:rsidR="009438DD" w:rsidRPr="003C6D6A" w:rsidRDefault="009438DD" w:rsidP="00DE0B6B">
      <w:pPr>
        <w:spacing w:line="360" w:lineRule="auto"/>
        <w:jc w:val="both"/>
        <w:rPr>
          <w:rFonts w:ascii="Palatino Linotype" w:hAnsi="Palatino Linotype"/>
          <w:b/>
          <w:sz w:val="22"/>
          <w:szCs w:val="22"/>
        </w:rPr>
      </w:pPr>
    </w:p>
    <w:p w14:paraId="0B2D7DDA" w14:textId="3ADF1AAA" w:rsidR="00BD2BD0" w:rsidRPr="003C6D6A" w:rsidRDefault="00E42294" w:rsidP="00DE0B6B">
      <w:pPr>
        <w:pStyle w:val="Prrafodelista"/>
        <w:numPr>
          <w:ilvl w:val="0"/>
          <w:numId w:val="33"/>
        </w:numPr>
        <w:spacing w:line="360" w:lineRule="auto"/>
        <w:ind w:right="850"/>
        <w:jc w:val="both"/>
        <w:rPr>
          <w:rFonts w:ascii="Palatino Linotype" w:hAnsi="Palatino Linotype"/>
          <w:b/>
          <w:sz w:val="22"/>
          <w:szCs w:val="22"/>
        </w:rPr>
      </w:pPr>
      <w:r w:rsidRPr="003C6D6A">
        <w:rPr>
          <w:rFonts w:ascii="Palatino Linotype" w:hAnsi="Palatino Linotype"/>
          <w:b/>
          <w:sz w:val="22"/>
          <w:szCs w:val="22"/>
        </w:rPr>
        <w:t>Indique el presidente municipal y los regidores</w:t>
      </w:r>
      <w:r w:rsidR="00F02F06" w:rsidRPr="003C6D6A">
        <w:rPr>
          <w:rFonts w:ascii="Palatino Linotype" w:hAnsi="Palatino Linotype"/>
          <w:b/>
          <w:sz w:val="22"/>
          <w:szCs w:val="22"/>
        </w:rPr>
        <w:t xml:space="preserve">, </w:t>
      </w:r>
      <w:r w:rsidRPr="003C6D6A">
        <w:rPr>
          <w:rFonts w:ascii="Palatino Linotype" w:hAnsi="Palatino Linotype"/>
          <w:b/>
          <w:sz w:val="22"/>
          <w:szCs w:val="22"/>
        </w:rPr>
        <w:t xml:space="preserve">que información filtro Evaristo López Juarez, </w:t>
      </w:r>
    </w:p>
    <w:p w14:paraId="5A1BBD0C" w14:textId="7AA5F3F2" w:rsidR="00DC4A26" w:rsidRPr="003C6D6A" w:rsidRDefault="00E42294" w:rsidP="00DE0B6B">
      <w:pPr>
        <w:pStyle w:val="Prrafodelista"/>
        <w:numPr>
          <w:ilvl w:val="0"/>
          <w:numId w:val="33"/>
        </w:numPr>
        <w:spacing w:line="360" w:lineRule="auto"/>
        <w:ind w:right="850"/>
        <w:jc w:val="both"/>
        <w:rPr>
          <w:rFonts w:ascii="Palatino Linotype" w:hAnsi="Palatino Linotype"/>
          <w:b/>
          <w:sz w:val="22"/>
          <w:szCs w:val="22"/>
        </w:rPr>
      </w:pPr>
      <w:r w:rsidRPr="003C6D6A">
        <w:rPr>
          <w:rFonts w:ascii="Palatino Linotype" w:hAnsi="Palatino Linotype"/>
          <w:b/>
          <w:sz w:val="22"/>
          <w:szCs w:val="22"/>
        </w:rPr>
        <w:t>Acta de Cabildo de manera íntegra y que coincida con el audio grabación de la celebración del cabildo de dicha sesión</w:t>
      </w:r>
      <w:r w:rsidR="008E7BE8" w:rsidRPr="003C6D6A">
        <w:rPr>
          <w:rFonts w:ascii="Palatino Linotype" w:hAnsi="Palatino Linotype"/>
          <w:b/>
          <w:sz w:val="22"/>
          <w:szCs w:val="22"/>
        </w:rPr>
        <w:t xml:space="preserve">. </w:t>
      </w:r>
    </w:p>
    <w:p w14:paraId="0AA97901" w14:textId="77777777" w:rsidR="001C29AA" w:rsidRPr="003C6D6A" w:rsidRDefault="001C29AA" w:rsidP="00DE0B6B">
      <w:pPr>
        <w:spacing w:line="360" w:lineRule="auto"/>
        <w:jc w:val="both"/>
        <w:rPr>
          <w:rFonts w:ascii="Palatino Linotype" w:hAnsi="Palatino Linotype"/>
          <w:sz w:val="22"/>
          <w:szCs w:val="22"/>
        </w:rPr>
      </w:pPr>
    </w:p>
    <w:p w14:paraId="14ADF5D6" w14:textId="16F99F05" w:rsidR="00E42294" w:rsidRPr="003C6D6A" w:rsidRDefault="007F1FC4"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Por su parte, la</w:t>
      </w:r>
      <w:r w:rsidR="00380699" w:rsidRPr="003C6D6A">
        <w:rPr>
          <w:rFonts w:ascii="Palatino Linotype" w:eastAsia="Palatino Linotype" w:hAnsi="Palatino Linotype" w:cs="Palatino Linotype"/>
          <w:sz w:val="22"/>
          <w:szCs w:val="22"/>
        </w:rPr>
        <w:t xml:space="preserve"> </w:t>
      </w:r>
      <w:r w:rsidR="00E42294" w:rsidRPr="003C6D6A">
        <w:rPr>
          <w:rFonts w:ascii="Palatino Linotype" w:eastAsia="Palatino Linotype" w:hAnsi="Palatino Linotype" w:cs="Palatino Linotype"/>
          <w:sz w:val="22"/>
          <w:szCs w:val="22"/>
        </w:rPr>
        <w:t>Unidad de Transparencia informó que</w:t>
      </w:r>
      <w:r w:rsidR="009855D8" w:rsidRPr="003C6D6A">
        <w:rPr>
          <w:rFonts w:ascii="Palatino Linotype" w:eastAsia="Palatino Linotype" w:hAnsi="Palatino Linotype" w:cs="Palatino Linotype"/>
          <w:sz w:val="22"/>
          <w:szCs w:val="22"/>
        </w:rPr>
        <w:t xml:space="preserve"> en</w:t>
      </w:r>
      <w:r w:rsidR="00380699" w:rsidRPr="003C6D6A">
        <w:rPr>
          <w:rFonts w:ascii="Palatino Linotype" w:eastAsia="Palatino Linotype" w:hAnsi="Palatino Linotype" w:cs="Palatino Linotype"/>
          <w:sz w:val="22"/>
          <w:szCs w:val="22"/>
        </w:rPr>
        <w:t xml:space="preserve"> </w:t>
      </w:r>
      <w:r w:rsidR="009855D8" w:rsidRPr="003C6D6A">
        <w:rPr>
          <w:rFonts w:ascii="Palatino Linotype" w:eastAsia="Palatino Linotype" w:hAnsi="Palatino Linotype" w:cs="Palatino Linotype"/>
          <w:sz w:val="22"/>
          <w:szCs w:val="22"/>
        </w:rPr>
        <w:t xml:space="preserve">el siguiente link </w:t>
      </w:r>
      <w:hyperlink r:id="rId11" w:history="1">
        <w:r w:rsidR="009855D8" w:rsidRPr="003C6D6A">
          <w:rPr>
            <w:rStyle w:val="Hipervnculo"/>
            <w:rFonts w:ascii="Palatino Linotype" w:eastAsia="Palatino Linotype" w:hAnsi="Palatino Linotype" w:cs="Palatino Linotype"/>
            <w:color w:val="auto"/>
            <w:sz w:val="22"/>
            <w:szCs w:val="22"/>
          </w:rPr>
          <w:t>https://ozumba.gob.mx/Cabildos.html</w:t>
        </w:r>
      </w:hyperlink>
      <w:r w:rsidR="009855D8" w:rsidRPr="003C6D6A">
        <w:rPr>
          <w:rFonts w:ascii="Palatino Linotype" w:eastAsia="Palatino Linotype" w:hAnsi="Palatino Linotype" w:cs="Palatino Linotype"/>
          <w:sz w:val="22"/>
          <w:szCs w:val="22"/>
        </w:rPr>
        <w:t xml:space="preserve">, podría encontrar los videos de cabildos y un apartado de actas de cabildo para su consulta. </w:t>
      </w:r>
    </w:p>
    <w:p w14:paraId="164675EC" w14:textId="77777777" w:rsidR="00E42294" w:rsidRPr="003C6D6A" w:rsidRDefault="00E42294" w:rsidP="00DE0B6B">
      <w:pPr>
        <w:spacing w:line="360" w:lineRule="auto"/>
        <w:ind w:right="49"/>
        <w:jc w:val="both"/>
        <w:rPr>
          <w:rFonts w:ascii="Palatino Linotype" w:eastAsia="Palatino Linotype" w:hAnsi="Palatino Linotype" w:cs="Palatino Linotype"/>
          <w:sz w:val="22"/>
          <w:szCs w:val="22"/>
        </w:rPr>
      </w:pPr>
    </w:p>
    <w:p w14:paraId="14544373" w14:textId="3916CA25" w:rsidR="00642C60" w:rsidRPr="003C6D6A" w:rsidRDefault="00642C60" w:rsidP="00DE0B6B">
      <w:pPr>
        <w:spacing w:line="360" w:lineRule="auto"/>
        <w:ind w:right="49"/>
        <w:jc w:val="both"/>
        <w:rPr>
          <w:rFonts w:ascii="Palatino Linotype" w:eastAsia="Palatino Linotype" w:hAnsi="Palatino Linotype" w:cs="Palatino Linotype"/>
          <w:sz w:val="22"/>
          <w:szCs w:val="22"/>
          <w:lang w:val="es-MX"/>
        </w:rPr>
      </w:pPr>
      <w:r w:rsidRPr="003C6D6A">
        <w:rPr>
          <w:rFonts w:ascii="Palatino Linotype" w:eastAsia="Palatino Linotype" w:hAnsi="Palatino Linotype" w:cs="Palatino Linotype"/>
          <w:sz w:val="22"/>
          <w:szCs w:val="22"/>
          <w:lang w:val="es-MX"/>
        </w:rPr>
        <w:t xml:space="preserve">Derivado de ello, la parte </w:t>
      </w:r>
      <w:r w:rsidRPr="003C6D6A">
        <w:rPr>
          <w:rFonts w:ascii="Palatino Linotype" w:eastAsia="Palatino Linotype" w:hAnsi="Palatino Linotype" w:cs="Palatino Linotype"/>
          <w:b/>
          <w:bCs/>
          <w:sz w:val="22"/>
          <w:szCs w:val="22"/>
          <w:lang w:val="es-MX"/>
        </w:rPr>
        <w:t>Recurrente</w:t>
      </w:r>
      <w:r w:rsidRPr="003C6D6A">
        <w:rPr>
          <w:rFonts w:ascii="Palatino Linotype" w:eastAsia="Palatino Linotype" w:hAnsi="Palatino Linotype" w:cs="Palatino Linotype"/>
          <w:sz w:val="22"/>
          <w:szCs w:val="22"/>
          <w:lang w:val="es-MX"/>
        </w:rPr>
        <w:t xml:space="preserve"> se inconformó arguyendo que, solicitó el acta de cabildo de manera íntegra y no como la autoridad la emite.</w:t>
      </w:r>
    </w:p>
    <w:p w14:paraId="7FAC4713" w14:textId="77777777" w:rsidR="00642C60" w:rsidRPr="003C6D6A" w:rsidRDefault="00642C60" w:rsidP="00DE0B6B">
      <w:pPr>
        <w:spacing w:line="360" w:lineRule="auto"/>
        <w:ind w:right="49"/>
        <w:jc w:val="both"/>
        <w:rPr>
          <w:rFonts w:ascii="Palatino Linotype" w:eastAsia="Palatino Linotype" w:hAnsi="Palatino Linotype" w:cs="Palatino Linotype"/>
          <w:sz w:val="22"/>
          <w:szCs w:val="22"/>
          <w:lang w:val="es-MX"/>
        </w:rPr>
      </w:pPr>
    </w:p>
    <w:p w14:paraId="307B3FC8" w14:textId="5899BDC5" w:rsidR="00642C60" w:rsidRPr="003C6D6A" w:rsidRDefault="00642C60" w:rsidP="00DE0B6B">
      <w:pPr>
        <w:spacing w:line="360" w:lineRule="auto"/>
        <w:ind w:right="49"/>
        <w:jc w:val="both"/>
        <w:rPr>
          <w:rFonts w:ascii="Palatino Linotype" w:eastAsia="Palatino Linotype" w:hAnsi="Palatino Linotype" w:cs="Palatino Linotype"/>
          <w:sz w:val="22"/>
          <w:szCs w:val="22"/>
          <w:lang w:val="es-MX"/>
        </w:rPr>
      </w:pPr>
      <w:r w:rsidRPr="003C6D6A">
        <w:rPr>
          <w:rFonts w:ascii="Palatino Linotype" w:eastAsia="Palatino Linotype" w:hAnsi="Palatino Linotype" w:cs="Palatino Linotype"/>
          <w:sz w:val="22"/>
          <w:szCs w:val="22"/>
          <w:lang w:val="es-MX"/>
        </w:rPr>
        <w:t xml:space="preserve">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 parte </w:t>
      </w:r>
      <w:r w:rsidRPr="003C6D6A">
        <w:rPr>
          <w:rFonts w:ascii="Palatino Linotype" w:eastAsia="Palatino Linotype" w:hAnsi="Palatino Linotype" w:cs="Palatino Linotype"/>
          <w:b/>
          <w:bCs/>
          <w:sz w:val="22"/>
          <w:szCs w:val="22"/>
          <w:lang w:val="es-MX"/>
        </w:rPr>
        <w:t xml:space="preserve">Recurrente </w:t>
      </w:r>
      <w:r w:rsidRPr="003C6D6A">
        <w:rPr>
          <w:rFonts w:ascii="Palatino Linotype" w:eastAsia="Palatino Linotype" w:hAnsi="Palatino Linotype" w:cs="Palatino Linotype"/>
          <w:sz w:val="22"/>
          <w:szCs w:val="22"/>
          <w:lang w:val="es-MX"/>
        </w:rPr>
        <w:t xml:space="preserve">fue omisa en realizar alguna manifestación. </w:t>
      </w:r>
    </w:p>
    <w:p w14:paraId="586908FC" w14:textId="77777777" w:rsidR="00642C60" w:rsidRPr="003C6D6A" w:rsidRDefault="00642C60" w:rsidP="00DE0B6B">
      <w:pPr>
        <w:spacing w:line="360" w:lineRule="auto"/>
        <w:ind w:right="49"/>
        <w:jc w:val="both"/>
        <w:rPr>
          <w:rFonts w:ascii="Palatino Linotype" w:eastAsia="Palatino Linotype" w:hAnsi="Palatino Linotype" w:cs="Palatino Linotype"/>
          <w:sz w:val="22"/>
          <w:szCs w:val="22"/>
          <w:lang w:val="es-MX"/>
        </w:rPr>
      </w:pPr>
    </w:p>
    <w:p w14:paraId="79AAA2FC" w14:textId="094DDEB6" w:rsidR="00322CD3" w:rsidRPr="003C6D6A" w:rsidRDefault="00642C60" w:rsidP="00DE0B6B">
      <w:pPr>
        <w:spacing w:line="360" w:lineRule="auto"/>
        <w:ind w:right="49"/>
        <w:jc w:val="both"/>
        <w:rPr>
          <w:rFonts w:ascii="Palatino Linotype" w:eastAsia="Palatino Linotype" w:hAnsi="Palatino Linotype" w:cs="Palatino Linotype"/>
          <w:sz w:val="22"/>
          <w:szCs w:val="22"/>
          <w:lang w:val="es-MX"/>
        </w:rPr>
      </w:pPr>
      <w:r w:rsidRPr="003C6D6A">
        <w:rPr>
          <w:rFonts w:ascii="Palatino Linotype" w:eastAsia="Palatino Linotype" w:hAnsi="Palatino Linotype" w:cs="Palatino Linotype"/>
          <w:sz w:val="22"/>
          <w:szCs w:val="22"/>
          <w:lang w:val="es-MX"/>
        </w:rPr>
        <w:t xml:space="preserve">Mientras que el </w:t>
      </w:r>
      <w:r w:rsidRPr="003C6D6A">
        <w:rPr>
          <w:rFonts w:ascii="Palatino Linotype" w:eastAsia="Palatino Linotype" w:hAnsi="Palatino Linotype" w:cs="Palatino Linotype"/>
          <w:b/>
          <w:bCs/>
          <w:sz w:val="22"/>
          <w:szCs w:val="22"/>
          <w:lang w:val="es-MX"/>
        </w:rPr>
        <w:t>Sujeto Obligado</w:t>
      </w:r>
      <w:r w:rsidRPr="003C6D6A">
        <w:rPr>
          <w:rFonts w:ascii="Palatino Linotype" w:eastAsia="Palatino Linotype" w:hAnsi="Palatino Linotype" w:cs="Palatino Linotype"/>
          <w:sz w:val="22"/>
          <w:szCs w:val="22"/>
          <w:lang w:val="es-MX"/>
        </w:rPr>
        <w:t xml:space="preserve"> a través del Secretario del Ayuntamiento rindió informe justificado en el que medularmente confirmó la respuesta entregada, precisando que </w:t>
      </w:r>
      <w:r w:rsidR="00322CD3" w:rsidRPr="003C6D6A">
        <w:rPr>
          <w:rFonts w:ascii="Palatino Linotype" w:eastAsia="Palatino Linotype" w:hAnsi="Palatino Linotype" w:cs="Palatino Linotype"/>
          <w:sz w:val="22"/>
          <w:szCs w:val="22"/>
          <w:lang w:val="es-MX"/>
        </w:rPr>
        <w:t xml:space="preserve">en la página oficial del municipio de Ozumba se encuentran disponibles todas las actas de cabildo para su consulta y descarga, para mayor referencia se anexa a la presente el link correspondiente </w:t>
      </w:r>
      <w:hyperlink r:id="rId12" w:history="1">
        <w:r w:rsidR="00322CD3" w:rsidRPr="003C6D6A">
          <w:rPr>
            <w:rStyle w:val="Hipervnculo"/>
            <w:rFonts w:ascii="Palatino Linotype" w:eastAsia="Palatino Linotype" w:hAnsi="Palatino Linotype" w:cs="Palatino Linotype"/>
            <w:color w:val="auto"/>
            <w:sz w:val="22"/>
            <w:szCs w:val="22"/>
            <w:lang w:val="es-MX"/>
          </w:rPr>
          <w:t>https://ozumba.gob.mx/Actas_de_Cabildo.html</w:t>
        </w:r>
      </w:hyperlink>
      <w:r w:rsidR="00322CD3" w:rsidRPr="003C6D6A">
        <w:rPr>
          <w:rFonts w:ascii="Palatino Linotype" w:eastAsia="Palatino Linotype" w:hAnsi="Palatino Linotype" w:cs="Palatino Linotype"/>
          <w:sz w:val="22"/>
          <w:szCs w:val="22"/>
          <w:lang w:val="es-MX"/>
        </w:rPr>
        <w:t xml:space="preserve">. </w:t>
      </w:r>
    </w:p>
    <w:p w14:paraId="0F9430C3" w14:textId="77777777" w:rsidR="00322CD3" w:rsidRPr="003C6D6A" w:rsidRDefault="00322CD3" w:rsidP="00DE0B6B">
      <w:pPr>
        <w:spacing w:line="360" w:lineRule="auto"/>
        <w:ind w:right="49"/>
        <w:jc w:val="both"/>
        <w:rPr>
          <w:rFonts w:ascii="Palatino Linotype" w:eastAsia="Palatino Linotype" w:hAnsi="Palatino Linotype" w:cs="Palatino Linotype"/>
          <w:sz w:val="22"/>
          <w:szCs w:val="22"/>
          <w:lang w:val="es-MX"/>
        </w:rPr>
      </w:pPr>
    </w:p>
    <w:p w14:paraId="1B33F752" w14:textId="068B7C08" w:rsidR="008E203A" w:rsidRPr="003C6D6A" w:rsidRDefault="007D3068"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Una vez expuestas estas consideraciones, resulta necesario iniciar el presente análisis, señalando que </w:t>
      </w:r>
      <w:r w:rsidR="00AC6712" w:rsidRPr="003C6D6A">
        <w:rPr>
          <w:rFonts w:ascii="Palatino Linotype" w:eastAsia="Palatino Linotype" w:hAnsi="Palatino Linotype" w:cs="Palatino Linotype"/>
          <w:sz w:val="22"/>
          <w:szCs w:val="22"/>
        </w:rPr>
        <w:t xml:space="preserve">este Instituto localizó que en </w:t>
      </w:r>
      <w:r w:rsidR="008E203A" w:rsidRPr="003C6D6A">
        <w:rPr>
          <w:rFonts w:ascii="Palatino Linotype" w:eastAsia="Palatino Linotype" w:hAnsi="Palatino Linotype" w:cs="Palatino Linotype"/>
          <w:sz w:val="22"/>
          <w:szCs w:val="22"/>
        </w:rPr>
        <w:t xml:space="preserve">la Novena Sesión Extraordinaria de Cabildo se aprobó la </w:t>
      </w:r>
      <w:r w:rsidR="00BF36BD" w:rsidRPr="003C6D6A">
        <w:rPr>
          <w:rFonts w:ascii="Palatino Linotype" w:eastAsia="Palatino Linotype" w:hAnsi="Palatino Linotype" w:cs="Palatino Linotype"/>
          <w:sz w:val="22"/>
          <w:szCs w:val="22"/>
        </w:rPr>
        <w:t>destitución</w:t>
      </w:r>
      <w:r w:rsidR="006F57AE" w:rsidRPr="003C6D6A">
        <w:rPr>
          <w:rStyle w:val="Refdenotaalpie"/>
          <w:rFonts w:ascii="Palatino Linotype" w:eastAsia="Palatino Linotype" w:hAnsi="Palatino Linotype" w:cs="Palatino Linotype"/>
          <w:sz w:val="22"/>
          <w:szCs w:val="22"/>
        </w:rPr>
        <w:footnoteReference w:id="1"/>
      </w:r>
      <w:r w:rsidR="008E203A" w:rsidRPr="003C6D6A">
        <w:rPr>
          <w:rFonts w:ascii="Palatino Linotype" w:eastAsia="Palatino Linotype" w:hAnsi="Palatino Linotype" w:cs="Palatino Linotype"/>
          <w:sz w:val="22"/>
          <w:szCs w:val="22"/>
        </w:rPr>
        <w:t xml:space="preserve"> del funcionario </w:t>
      </w:r>
      <w:r w:rsidR="00BF36BD" w:rsidRPr="003C6D6A">
        <w:rPr>
          <w:rFonts w:ascii="Palatino Linotype" w:eastAsia="Palatino Linotype" w:hAnsi="Palatino Linotype" w:cs="Palatino Linotype"/>
          <w:sz w:val="22"/>
          <w:szCs w:val="22"/>
        </w:rPr>
        <w:t>público</w:t>
      </w:r>
      <w:r w:rsidR="008E203A" w:rsidRPr="003C6D6A">
        <w:rPr>
          <w:rFonts w:ascii="Palatino Linotype" w:eastAsia="Palatino Linotype" w:hAnsi="Palatino Linotype" w:cs="Palatino Linotype"/>
          <w:sz w:val="22"/>
          <w:szCs w:val="22"/>
        </w:rPr>
        <w:t xml:space="preserve"> Evaristo López Juarez,</w:t>
      </w:r>
      <w:r w:rsidR="006F57AE" w:rsidRPr="003C6D6A">
        <w:rPr>
          <w:rFonts w:ascii="Palatino Linotype" w:eastAsia="Palatino Linotype" w:hAnsi="Palatino Linotype" w:cs="Palatino Linotype"/>
          <w:sz w:val="22"/>
          <w:szCs w:val="22"/>
        </w:rPr>
        <w:t xml:space="preserve"> Titular</w:t>
      </w:r>
      <w:r w:rsidR="00BF36BD" w:rsidRPr="003C6D6A">
        <w:rPr>
          <w:rFonts w:ascii="Palatino Linotype" w:eastAsia="Palatino Linotype" w:hAnsi="Palatino Linotype" w:cs="Palatino Linotype"/>
          <w:sz w:val="22"/>
          <w:szCs w:val="22"/>
        </w:rPr>
        <w:t xml:space="preserve"> de la Contraloría Municipal</w:t>
      </w:r>
      <w:r w:rsidR="006F57AE" w:rsidRPr="003C6D6A">
        <w:rPr>
          <w:rFonts w:ascii="Palatino Linotype" w:eastAsia="Palatino Linotype" w:hAnsi="Palatino Linotype" w:cs="Palatino Linotype"/>
          <w:sz w:val="22"/>
          <w:szCs w:val="22"/>
        </w:rPr>
        <w:t xml:space="preserve">, </w:t>
      </w:r>
      <w:r w:rsidR="00ED1D05" w:rsidRPr="003C6D6A">
        <w:rPr>
          <w:rFonts w:ascii="Palatino Linotype" w:eastAsia="Palatino Linotype" w:hAnsi="Palatino Linotype" w:cs="Palatino Linotype"/>
          <w:sz w:val="22"/>
          <w:szCs w:val="22"/>
        </w:rPr>
        <w:t xml:space="preserve">por supuesta </w:t>
      </w:r>
      <w:r w:rsidR="006F57AE" w:rsidRPr="003C6D6A">
        <w:rPr>
          <w:rFonts w:ascii="Palatino Linotype" w:eastAsia="Palatino Linotype" w:hAnsi="Palatino Linotype" w:cs="Palatino Linotype"/>
          <w:sz w:val="22"/>
          <w:szCs w:val="22"/>
        </w:rPr>
        <w:t>filtra</w:t>
      </w:r>
      <w:r w:rsidR="00ED1D05" w:rsidRPr="003C6D6A">
        <w:rPr>
          <w:rFonts w:ascii="Palatino Linotype" w:eastAsia="Palatino Linotype" w:hAnsi="Palatino Linotype" w:cs="Palatino Linotype"/>
          <w:sz w:val="22"/>
          <w:szCs w:val="22"/>
        </w:rPr>
        <w:t xml:space="preserve">ción de </w:t>
      </w:r>
      <w:r w:rsidR="006F57AE" w:rsidRPr="003C6D6A">
        <w:rPr>
          <w:rFonts w:ascii="Palatino Linotype" w:eastAsia="Palatino Linotype" w:hAnsi="Palatino Linotype" w:cs="Palatino Linotype"/>
          <w:sz w:val="22"/>
          <w:szCs w:val="22"/>
        </w:rPr>
        <w:t xml:space="preserve">información y faltas administrativas, tal y como se muestra a continuación: </w:t>
      </w:r>
    </w:p>
    <w:p w14:paraId="2C9B94D9" w14:textId="45BCE0FC" w:rsidR="008E203A" w:rsidRPr="003C6D6A" w:rsidRDefault="006F57AE" w:rsidP="00DE0B6B">
      <w:pPr>
        <w:spacing w:line="360" w:lineRule="auto"/>
        <w:ind w:right="49"/>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w:drawing>
          <wp:inline distT="0" distB="0" distL="0" distR="0" wp14:anchorId="7A0FEABA" wp14:editId="2FBA6543">
            <wp:extent cx="5200650" cy="3609467"/>
            <wp:effectExtent l="0" t="0" r="0" b="0"/>
            <wp:docPr id="1321164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64198" name=""/>
                    <pic:cNvPicPr/>
                  </pic:nvPicPr>
                  <pic:blipFill>
                    <a:blip r:embed="rId13"/>
                    <a:stretch>
                      <a:fillRect/>
                    </a:stretch>
                  </pic:blipFill>
                  <pic:spPr>
                    <a:xfrm>
                      <a:off x="0" y="0"/>
                      <a:ext cx="5215938" cy="3620077"/>
                    </a:xfrm>
                    <a:prstGeom prst="rect">
                      <a:avLst/>
                    </a:prstGeom>
                  </pic:spPr>
                </pic:pic>
              </a:graphicData>
            </a:graphic>
          </wp:inline>
        </w:drawing>
      </w:r>
    </w:p>
    <w:p w14:paraId="420E21DA" w14:textId="49A83190" w:rsidR="00C55E54" w:rsidRPr="003C6D6A" w:rsidRDefault="00C55E54" w:rsidP="00DE0B6B">
      <w:pPr>
        <w:spacing w:line="360" w:lineRule="auto"/>
        <w:ind w:right="49"/>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5408" behindDoc="0" locked="0" layoutInCell="1" allowOverlap="1" wp14:anchorId="54824112" wp14:editId="155C9918">
                <wp:simplePos x="0" y="0"/>
                <wp:positionH relativeFrom="column">
                  <wp:posOffset>262890</wp:posOffset>
                </wp:positionH>
                <wp:positionV relativeFrom="paragraph">
                  <wp:posOffset>1323975</wp:posOffset>
                </wp:positionV>
                <wp:extent cx="5124450" cy="314325"/>
                <wp:effectExtent l="57150" t="19050" r="76200" b="104775"/>
                <wp:wrapNone/>
                <wp:docPr id="131743405" name="Rectángulo 7"/>
                <wp:cNvGraphicFramePr/>
                <a:graphic xmlns:a="http://schemas.openxmlformats.org/drawingml/2006/main">
                  <a:graphicData uri="http://schemas.microsoft.com/office/word/2010/wordprocessingShape">
                    <wps:wsp>
                      <wps:cNvSpPr/>
                      <wps:spPr>
                        <a:xfrm>
                          <a:off x="0" y="0"/>
                          <a:ext cx="5124450" cy="314325"/>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357F8B" id="Rectángulo 7" o:spid="_x0000_s1026" style="position:absolute;margin-left:20.7pt;margin-top:104.25pt;width:403.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" filled="f" strokecolor="#e00" strokeweight="1.5pt">
                <v:shadow on="t" color="black" opacity="22937f" origin=",.5" offset="0,.63889mm"/>
              </v:rect>
            </w:pict>
          </mc:Fallback>
        </mc:AlternateContent>
      </w:r>
      <w:r w:rsidRPr="003C6D6A">
        <w:rPr>
          <w:rFonts w:ascii="Palatino Linotype" w:eastAsia="Palatino Linotype" w:hAnsi="Palatino Linotype" w:cs="Palatino Linotype"/>
          <w:noProof/>
          <w:sz w:val="22"/>
          <w:szCs w:val="22"/>
          <w:lang w:val="es-MX"/>
        </w:rPr>
        <w:drawing>
          <wp:inline distT="0" distB="0" distL="0" distR="0" wp14:anchorId="537A0A83" wp14:editId="7B803A75">
            <wp:extent cx="5209118" cy="3933825"/>
            <wp:effectExtent l="0" t="0" r="0" b="0"/>
            <wp:docPr id="21077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476" name=""/>
                    <pic:cNvPicPr/>
                  </pic:nvPicPr>
                  <pic:blipFill>
                    <a:blip r:embed="rId14"/>
                    <a:stretch>
                      <a:fillRect/>
                    </a:stretch>
                  </pic:blipFill>
                  <pic:spPr>
                    <a:xfrm>
                      <a:off x="0" y="0"/>
                      <a:ext cx="5233243" cy="3952044"/>
                    </a:xfrm>
                    <a:prstGeom prst="rect">
                      <a:avLst/>
                    </a:prstGeom>
                  </pic:spPr>
                </pic:pic>
              </a:graphicData>
            </a:graphic>
          </wp:inline>
        </w:drawing>
      </w:r>
    </w:p>
    <w:p w14:paraId="51A3A458" w14:textId="77777777" w:rsidR="00265EB7" w:rsidRPr="003C6D6A" w:rsidRDefault="00265EB7" w:rsidP="00DE0B6B">
      <w:pPr>
        <w:spacing w:line="360" w:lineRule="auto"/>
        <w:ind w:right="49"/>
        <w:jc w:val="both"/>
        <w:rPr>
          <w:rFonts w:ascii="Palatino Linotype" w:eastAsia="Palatino Linotype" w:hAnsi="Palatino Linotype" w:cs="Palatino Linotype"/>
          <w:sz w:val="22"/>
          <w:szCs w:val="22"/>
        </w:rPr>
      </w:pPr>
    </w:p>
    <w:p w14:paraId="5B2D0C54" w14:textId="1CF5298E" w:rsidR="00A667F1" w:rsidRPr="003C6D6A" w:rsidRDefault="00C7142A"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De lo anterior se advierte que, si bien se llevo a cabo la destitución del Titular de la Contraloría Municipal</w:t>
      </w:r>
      <w:r w:rsidR="00875FF9" w:rsidRPr="003C6D6A">
        <w:rPr>
          <w:rFonts w:ascii="Palatino Linotype" w:eastAsia="Palatino Linotype" w:hAnsi="Palatino Linotype" w:cs="Palatino Linotype"/>
          <w:sz w:val="22"/>
          <w:szCs w:val="22"/>
        </w:rPr>
        <w:t xml:space="preserve"> mediante Sesión Extraordinaria de Cabildo</w:t>
      </w:r>
      <w:r w:rsidRPr="003C6D6A">
        <w:rPr>
          <w:rFonts w:ascii="Palatino Linotype" w:eastAsia="Palatino Linotype" w:hAnsi="Palatino Linotype" w:cs="Palatino Linotype"/>
          <w:sz w:val="22"/>
          <w:szCs w:val="22"/>
        </w:rPr>
        <w:t xml:space="preserve">, lo cierto es que </w:t>
      </w:r>
      <w:r w:rsidR="00A667F1" w:rsidRPr="003C6D6A">
        <w:rPr>
          <w:rFonts w:ascii="Palatino Linotype" w:eastAsia="Palatino Linotype" w:hAnsi="Palatino Linotype" w:cs="Palatino Linotype"/>
          <w:sz w:val="22"/>
          <w:szCs w:val="22"/>
        </w:rPr>
        <w:t xml:space="preserve">lo referente a que fue destituido por filtrar información, es un pronunciamiento del que no se tiene certeza, puesto que tal y como se muestra en las imágenes insertadas, solo son comentarios de los empleados del Ayuntamiento. </w:t>
      </w:r>
    </w:p>
    <w:p w14:paraId="38D2E75A" w14:textId="77777777" w:rsidR="00A667F1" w:rsidRPr="003C6D6A" w:rsidRDefault="00A667F1" w:rsidP="00DE0B6B">
      <w:pPr>
        <w:spacing w:line="360" w:lineRule="auto"/>
        <w:ind w:right="49"/>
        <w:jc w:val="both"/>
        <w:rPr>
          <w:rFonts w:ascii="Palatino Linotype" w:eastAsia="Palatino Linotype" w:hAnsi="Palatino Linotype" w:cs="Palatino Linotype"/>
          <w:sz w:val="22"/>
          <w:szCs w:val="22"/>
        </w:rPr>
      </w:pPr>
    </w:p>
    <w:p w14:paraId="076DD863" w14:textId="0AFB393B" w:rsidR="00A667F1" w:rsidRPr="003C6D6A" w:rsidRDefault="00A667F1"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Robusteciendo lo anterior, este Instituto encontró la videograbación de la Novena Sesión Extraordinaria de Cabildo</w:t>
      </w:r>
      <w:r w:rsidRPr="003C6D6A">
        <w:rPr>
          <w:rStyle w:val="Refdenotaalpie"/>
          <w:rFonts w:ascii="Palatino Linotype" w:eastAsia="Palatino Linotype" w:hAnsi="Palatino Linotype" w:cs="Palatino Linotype"/>
          <w:sz w:val="22"/>
          <w:szCs w:val="22"/>
        </w:rPr>
        <w:footnoteReference w:id="2"/>
      </w:r>
      <w:r w:rsidRPr="003C6D6A">
        <w:rPr>
          <w:rFonts w:ascii="Palatino Linotype" w:eastAsia="Palatino Linotype" w:hAnsi="Palatino Linotype" w:cs="Palatino Linotype"/>
          <w:sz w:val="22"/>
          <w:szCs w:val="22"/>
        </w:rPr>
        <w:t xml:space="preserve"> celebrada en fecha treinta de septiembre de dos mil veinticinco, de la que se advierte únicamente la aprobación de la destitución del referido servidor público, y de la que no se señala que la destitución se diera precisamente por “filtrar información”, aunado a que los integrantes del cabildo no emitieron comentario alguno</w:t>
      </w:r>
      <w:r w:rsidR="00875FF9" w:rsidRPr="003C6D6A">
        <w:rPr>
          <w:rFonts w:ascii="Palatino Linotype" w:eastAsia="Palatino Linotype" w:hAnsi="Palatino Linotype" w:cs="Palatino Linotype"/>
          <w:sz w:val="22"/>
          <w:szCs w:val="22"/>
        </w:rPr>
        <w:t xml:space="preserve">; por ello en aras de garantizar el Derecho de Acceso a la Información de la parte </w:t>
      </w:r>
      <w:r w:rsidR="00875FF9" w:rsidRPr="003C6D6A">
        <w:rPr>
          <w:rFonts w:ascii="Palatino Linotype" w:eastAsia="Palatino Linotype" w:hAnsi="Palatino Linotype" w:cs="Palatino Linotype"/>
          <w:b/>
          <w:bCs/>
          <w:sz w:val="22"/>
          <w:szCs w:val="22"/>
        </w:rPr>
        <w:t>Recurrente</w:t>
      </w:r>
      <w:r w:rsidR="00875FF9" w:rsidRPr="003C6D6A">
        <w:rPr>
          <w:rFonts w:ascii="Palatino Linotype" w:eastAsia="Palatino Linotype" w:hAnsi="Palatino Linotype" w:cs="Palatino Linotype"/>
          <w:sz w:val="22"/>
          <w:szCs w:val="22"/>
        </w:rPr>
        <w:t xml:space="preserve">, se considera que el documento que puede dar cuenta de lo solicitad es precisamente el Acta de la Novena Sesión Extraordinaria de Cabildo. </w:t>
      </w:r>
    </w:p>
    <w:p w14:paraId="060A528B" w14:textId="77777777" w:rsidR="00A667F1" w:rsidRPr="003C6D6A" w:rsidRDefault="00A667F1" w:rsidP="00DE0B6B">
      <w:pPr>
        <w:spacing w:line="360" w:lineRule="auto"/>
        <w:ind w:right="49"/>
        <w:jc w:val="both"/>
        <w:rPr>
          <w:rFonts w:ascii="Palatino Linotype" w:eastAsia="Palatino Linotype" w:hAnsi="Palatino Linotype" w:cs="Palatino Linotype"/>
          <w:sz w:val="22"/>
          <w:szCs w:val="22"/>
        </w:rPr>
      </w:pPr>
    </w:p>
    <w:p w14:paraId="4F4C0545" w14:textId="3021EC8A" w:rsidR="00344042" w:rsidRPr="003C6D6A" w:rsidRDefault="00265EB7"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Ahora bien, respecto al acta de la sesión, </w:t>
      </w:r>
      <w:r w:rsidR="00344042" w:rsidRPr="003C6D6A">
        <w:rPr>
          <w:rFonts w:ascii="Palatino Linotype" w:eastAsia="Palatino Linotype" w:hAnsi="Palatino Linotype" w:cs="Palatino Linotype"/>
          <w:sz w:val="22"/>
          <w:szCs w:val="22"/>
        </w:rPr>
        <w:t xml:space="preserve">se procede analizar su naturaleza; por ello, es conviene señalar que los artículos 115 fracción I párrafo cuarto de la Constitución Política de los Estados Unidos Mexicanos y 16 de la Ley Orgánica Municipal vigente en la entidad, que a la letra dicen: </w:t>
      </w:r>
    </w:p>
    <w:p w14:paraId="1DA48B98" w14:textId="77777777" w:rsidR="00344042" w:rsidRPr="003C6D6A" w:rsidRDefault="00344042" w:rsidP="00DE0B6B">
      <w:pPr>
        <w:spacing w:line="276" w:lineRule="auto"/>
        <w:ind w:left="567" w:right="567"/>
        <w:jc w:val="both"/>
        <w:rPr>
          <w:rFonts w:ascii="Palatino Linotype" w:eastAsia="Palatino Linotype" w:hAnsi="Palatino Linotype" w:cs="Palatino Linotype"/>
          <w:b/>
          <w:i/>
          <w:sz w:val="22"/>
          <w:szCs w:val="22"/>
        </w:rPr>
      </w:pPr>
    </w:p>
    <w:p w14:paraId="3272F7F1" w14:textId="4C8BFBCB" w:rsidR="00344042" w:rsidRPr="003C6D6A" w:rsidRDefault="00344042" w:rsidP="00DE0B6B">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“Articulo 115.</w:t>
      </w:r>
    </w:p>
    <w:p w14:paraId="7F9EA426" w14:textId="77777777" w:rsidR="00344042" w:rsidRPr="003C6D6A" w:rsidRDefault="00344042" w:rsidP="00DE0B6B">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w:t>
      </w:r>
    </w:p>
    <w:p w14:paraId="040C5093" w14:textId="77777777" w:rsidR="00344042" w:rsidRPr="003C6D6A" w:rsidRDefault="00344042" w:rsidP="00DE0B6B">
      <w:pPr>
        <w:numPr>
          <w:ilvl w:val="0"/>
          <w:numId w:val="38"/>
        </w:numPr>
        <w:spacing w:line="276" w:lineRule="auto"/>
        <w:ind w:left="851" w:right="850" w:firstLine="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Cada Municipio será gobernado por un Ayuntamiento de elección popular directa, integrado por un Presidente Municipal y el número de regidores y síndicos que la ley determine.</w:t>
      </w:r>
      <w:r w:rsidRPr="003C6D6A">
        <w:rPr>
          <w:rFonts w:ascii="Palatino Linotype" w:eastAsia="Palatino Linotype" w:hAnsi="Palatino Linotype" w:cs="Palatino Linotype"/>
          <w:i/>
          <w:sz w:val="22"/>
          <w:szCs w:val="22"/>
        </w:rPr>
        <w:t xml:space="preserve"> La competencia que esta Constitución otorga al gobierno municipal se ejercerá por el Ayuntamiento de manera exclusiva y no habrá autoridad intermedia alguna entre éste y el gobierno del Estado.</w:t>
      </w:r>
    </w:p>
    <w:p w14:paraId="677BDA29" w14:textId="77777777" w:rsidR="00344042" w:rsidRPr="003C6D6A" w:rsidRDefault="00344042" w:rsidP="00DE0B6B">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II.</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56D5108"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1DCA563B"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14:paraId="765AE35B"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17D116AB"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4B5F544B"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2331A79A"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42F77711" w14:textId="77777777" w:rsidR="00344042" w:rsidRPr="003C6D6A" w:rsidRDefault="00344042" w:rsidP="00DE0B6B">
      <w:pPr>
        <w:tabs>
          <w:tab w:val="left" w:pos="567"/>
        </w:tabs>
        <w:spacing w:line="360" w:lineRule="auto"/>
        <w:ind w:left="567" w:right="567"/>
        <w:jc w:val="both"/>
        <w:rPr>
          <w:rFonts w:ascii="Palatino Linotype" w:eastAsia="Palatino Linotype" w:hAnsi="Palatino Linotype" w:cs="Palatino Linotype"/>
          <w:sz w:val="22"/>
          <w:szCs w:val="22"/>
        </w:rPr>
      </w:pPr>
    </w:p>
    <w:p w14:paraId="2A9FA2E4" w14:textId="753FA3AF" w:rsidR="00344042" w:rsidRPr="003C6D6A" w:rsidRDefault="00344042" w:rsidP="00DE0B6B">
      <w:pPr>
        <w:spacing w:line="360" w:lineRule="auto"/>
        <w:ind w:right="-567"/>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En este orden de ideas los artículos 28 y 48 de la Ley Orgánica Municipal del Estado de México,</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establecen lo siguiente:</w:t>
      </w:r>
    </w:p>
    <w:p w14:paraId="4938C4E4" w14:textId="77777777" w:rsidR="00344042" w:rsidRPr="003C6D6A" w:rsidRDefault="00344042" w:rsidP="00DE0B6B">
      <w:pPr>
        <w:spacing w:line="360" w:lineRule="auto"/>
        <w:ind w:right="-567"/>
        <w:jc w:val="both"/>
        <w:rPr>
          <w:rFonts w:ascii="Palatino Linotype" w:eastAsia="Palatino Linotype" w:hAnsi="Palatino Linotype" w:cs="Palatino Linotype"/>
          <w:sz w:val="22"/>
          <w:szCs w:val="22"/>
        </w:rPr>
      </w:pPr>
    </w:p>
    <w:p w14:paraId="21E64448"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“Artículo 28.- Los ayuntamientos </w:t>
      </w:r>
      <w:r w:rsidRPr="003C6D6A">
        <w:rPr>
          <w:rFonts w:ascii="Palatino Linotype" w:eastAsia="Palatino Linotype" w:hAnsi="Palatino Linotype" w:cs="Palatino Linotype"/>
          <w:b/>
          <w:i/>
          <w:sz w:val="22"/>
          <w:szCs w:val="22"/>
        </w:rPr>
        <w:t xml:space="preserve">sesionarán </w:t>
      </w:r>
      <w:r w:rsidRPr="003C6D6A">
        <w:rPr>
          <w:rFonts w:ascii="Palatino Linotype" w:eastAsia="Palatino Linotype" w:hAnsi="Palatino Linotype" w:cs="Palatino Linotype"/>
          <w:bCs/>
          <w:i/>
          <w:sz w:val="22"/>
          <w:szCs w:val="22"/>
        </w:rPr>
        <w:t>cuando menos una vez cada ocho días en sesión ordinaria o</w:t>
      </w:r>
      <w:r w:rsidRPr="003C6D6A">
        <w:rPr>
          <w:rFonts w:ascii="Palatino Linotype" w:eastAsia="Palatino Linotype" w:hAnsi="Palatino Linotype" w:cs="Palatino Linotype"/>
          <w:b/>
          <w:i/>
          <w:sz w:val="22"/>
          <w:szCs w:val="22"/>
        </w:rPr>
        <w:t xml:space="preserve"> cuantas veces sea necesario en asuntos de urgente resolución por medio de </w:t>
      </w:r>
      <w:r w:rsidRPr="003C6D6A">
        <w:rPr>
          <w:rFonts w:ascii="Palatino Linotype" w:eastAsia="Palatino Linotype" w:hAnsi="Palatino Linotype" w:cs="Palatino Linotype"/>
          <w:b/>
          <w:i/>
          <w:sz w:val="22"/>
          <w:szCs w:val="22"/>
          <w:u w:val="single"/>
        </w:rPr>
        <w:t>sesiones extraordinarias</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bCs/>
          <w:i/>
          <w:sz w:val="22"/>
          <w:szCs w:val="22"/>
        </w:rPr>
        <w:t xml:space="preserve">a petición de la mayoría de sus miembros </w:t>
      </w:r>
      <w:r w:rsidRPr="003C6D6A">
        <w:rPr>
          <w:rFonts w:ascii="Palatino Linotype" w:eastAsia="Palatino Linotype" w:hAnsi="Palatino Linotype" w:cs="Palatino Linotype"/>
          <w:i/>
          <w:sz w:val="22"/>
          <w:szCs w:val="22"/>
        </w:rPr>
        <w:t xml:space="preserve">y podrán declararse en sesión permanente cuando la importancia del asunto lo requiera. </w:t>
      </w:r>
    </w:p>
    <w:p w14:paraId="19D655C0"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Las </w:t>
      </w:r>
      <w:r w:rsidRPr="003C6D6A">
        <w:rPr>
          <w:rFonts w:ascii="Palatino Linotype" w:eastAsia="Palatino Linotype" w:hAnsi="Palatino Linotype" w:cs="Palatino Linotype"/>
          <w:b/>
          <w:bCs/>
          <w:i/>
          <w:sz w:val="22"/>
          <w:szCs w:val="22"/>
        </w:rPr>
        <w:t>sesiones de los ayuntamientos serán públicas y deberán transmitirse en vivo a través de su página oficial de internet</w:t>
      </w:r>
      <w:r w:rsidRPr="003C6D6A">
        <w:rPr>
          <w:rFonts w:ascii="Palatino Linotype" w:eastAsia="Palatino Linotype" w:hAnsi="Palatino Linotype" w:cs="Palatino Linotype"/>
          <w:i/>
          <w:sz w:val="22"/>
          <w:szCs w:val="22"/>
        </w:rPr>
        <w:t>, plataformas, redes sociales, radio o televisión de acceso gratuito, debiendo garantizar la identificación de los miembros del cabildo mencionando su nombre y cargo, así como sus intervenciones y el sentido de su voto.</w:t>
      </w:r>
    </w:p>
    <w:p w14:paraId="4EA46730"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Las sesiones de los ayuntamientos se celebrarán en la sala de cabildos; y cuando la solemnidad del caso lo requiera, en el recinto previamente declarado oficial para tal objeto. </w:t>
      </w:r>
    </w:p>
    <w:p w14:paraId="14177E5F"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6457C57F"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164081D0"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 xml:space="preserve">Los ayuntamientos sesionarán en cabildo abierto cuando menos bimestralmente, y de manera anual, durante el mes de agosto, se realizarán cabildos juveniles. </w:t>
      </w:r>
    </w:p>
    <w:p w14:paraId="43C0D8E3"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bCs/>
          <w:i/>
          <w:sz w:val="22"/>
          <w:szCs w:val="22"/>
        </w:rPr>
      </w:pPr>
      <w:r w:rsidRPr="003C6D6A">
        <w:rPr>
          <w:rFonts w:ascii="Palatino Linotype" w:eastAsia="Palatino Linotype" w:hAnsi="Palatino Linotype" w:cs="Palatino Linotype"/>
          <w:bCs/>
          <w:i/>
          <w:sz w:val="22"/>
          <w:szCs w:val="22"/>
        </w:rPr>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584D4B83"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Cs/>
          <w:i/>
          <w:sz w:val="22"/>
          <w:szCs w:val="22"/>
        </w:rPr>
        <w:t>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r w:rsidRPr="003C6D6A">
        <w:rPr>
          <w:rFonts w:ascii="Palatino Linotype" w:eastAsia="Palatino Linotype" w:hAnsi="Palatino Linotype" w:cs="Palatino Linotype"/>
          <w:i/>
          <w:sz w:val="22"/>
          <w:szCs w:val="22"/>
        </w:rPr>
        <w:t xml:space="preserve"> En este tipo de sesiones el Ayuntamiento escuchará las opiniones de los participantes quedando asentadas en las actas de las Sesiones, y podrán considerarlas al dictaminar sus resoluciones. </w:t>
      </w:r>
    </w:p>
    <w:p w14:paraId="2856D2A2"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En el caso de los cabildos juveniles, la persona Titular de la Secretaría del Ayuntamiento remitirá, en un plazo de 15 días hábiles, una copia de dicha acta de sesión de cabildo al Instituto Mexiquense de la Juventud. </w:t>
      </w:r>
    </w:p>
    <w:p w14:paraId="25DB55DD"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El Ayuntamiento deberá emitir una convocatoria pública quince días naturales previos a la celebración del Cabildo abierto o juvenil para que las personas habitantes del municipio que tengan interés se registren como participantes ante la Secretaría del Ayuntamiento. </w:t>
      </w:r>
    </w:p>
    <w:p w14:paraId="476C3902"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p>
    <w:p w14:paraId="6A79BDEC"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b/>
          <w:bCs/>
          <w:i/>
          <w:sz w:val="22"/>
          <w:szCs w:val="22"/>
        </w:rPr>
      </w:pPr>
      <w:r w:rsidRPr="003C6D6A">
        <w:rPr>
          <w:rFonts w:ascii="Palatino Linotype" w:eastAsia="Palatino Linotype" w:hAnsi="Palatino Linotype" w:cs="Palatino Linotype"/>
          <w:b/>
          <w:bCs/>
          <w:i/>
          <w:sz w:val="22"/>
          <w:szCs w:val="22"/>
        </w:rPr>
        <w:t xml:space="preserve">Para la celebración de las sesiones se deberá contar con un orden del día que contenga como mínimo: </w:t>
      </w:r>
    </w:p>
    <w:p w14:paraId="5B78013E"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a) Lista de Asistencia y en su caso declaración del quórum legal; </w:t>
      </w:r>
    </w:p>
    <w:p w14:paraId="25D480B1"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b) Lectura, discusión y en su caso aprobación del acta de la sesión anterior; </w:t>
      </w:r>
    </w:p>
    <w:p w14:paraId="6459BF9E"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 Aprobación del orden del día; </w:t>
      </w:r>
    </w:p>
    <w:p w14:paraId="62190EE0"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b/>
          <w:bCs/>
          <w:i/>
          <w:sz w:val="22"/>
          <w:szCs w:val="22"/>
        </w:rPr>
      </w:pPr>
      <w:r w:rsidRPr="003C6D6A">
        <w:rPr>
          <w:rFonts w:ascii="Palatino Linotype" w:eastAsia="Palatino Linotype" w:hAnsi="Palatino Linotype" w:cs="Palatino Linotype"/>
          <w:i/>
          <w:sz w:val="22"/>
          <w:szCs w:val="22"/>
        </w:rPr>
        <w:t xml:space="preserve">d) </w:t>
      </w:r>
      <w:r w:rsidRPr="003C6D6A">
        <w:rPr>
          <w:rFonts w:ascii="Palatino Linotype" w:eastAsia="Palatino Linotype" w:hAnsi="Palatino Linotype" w:cs="Palatino Linotype"/>
          <w:b/>
          <w:bCs/>
          <w:i/>
          <w:sz w:val="22"/>
          <w:szCs w:val="22"/>
        </w:rPr>
        <w:t xml:space="preserve">Presentación de asuntos y turno a Comisiones; </w:t>
      </w:r>
    </w:p>
    <w:p w14:paraId="765C9897"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 </w:t>
      </w:r>
      <w:r w:rsidRPr="003C6D6A">
        <w:rPr>
          <w:rFonts w:ascii="Palatino Linotype" w:eastAsia="Palatino Linotype" w:hAnsi="Palatino Linotype" w:cs="Palatino Linotype"/>
          <w:b/>
          <w:bCs/>
          <w:i/>
          <w:sz w:val="22"/>
          <w:szCs w:val="22"/>
        </w:rPr>
        <w:t>Lectura, discusión y en su caso, aprobación de los acuerdos, y</w:t>
      </w:r>
      <w:r w:rsidRPr="003C6D6A">
        <w:rPr>
          <w:rFonts w:ascii="Palatino Linotype" w:eastAsia="Palatino Linotype" w:hAnsi="Palatino Linotype" w:cs="Palatino Linotype"/>
          <w:i/>
          <w:sz w:val="22"/>
          <w:szCs w:val="22"/>
        </w:rPr>
        <w:t xml:space="preserve"> </w:t>
      </w:r>
    </w:p>
    <w:p w14:paraId="5956C44D"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f) Asuntos generales. </w:t>
      </w:r>
    </w:p>
    <w:p w14:paraId="70B5AA17"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14:paraId="044B38AF"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54CA3CA8"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Artículo 48.- La persona titular de la presidencia municipal tiene las siguientes atribuciones: </w:t>
      </w:r>
    </w:p>
    <w:p w14:paraId="6D85E3E0"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w:t>
      </w:r>
      <w:r w:rsidRPr="003C6D6A">
        <w:rPr>
          <w:rFonts w:ascii="Palatino Linotype" w:eastAsia="Palatino Linotype" w:hAnsi="Palatino Linotype" w:cs="Palatino Linotype"/>
          <w:b/>
          <w:i/>
          <w:sz w:val="22"/>
          <w:szCs w:val="22"/>
        </w:rPr>
        <w:t>. Presidir y dirigir las sesiones del ayuntamiento</w:t>
      </w:r>
    </w:p>
    <w:p w14:paraId="44840954"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1866A639" w14:textId="77777777" w:rsidR="00344042" w:rsidRPr="003C6D6A" w:rsidRDefault="00344042" w:rsidP="00DE0B6B">
      <w:pPr>
        <w:tabs>
          <w:tab w:val="left" w:pos="851"/>
        </w:tabs>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 xml:space="preserve">V. Convocar a sesiones ordinarias y </w:t>
      </w:r>
      <w:r w:rsidRPr="003C6D6A">
        <w:rPr>
          <w:rFonts w:ascii="Palatino Linotype" w:eastAsia="Palatino Linotype" w:hAnsi="Palatino Linotype" w:cs="Palatino Linotype"/>
          <w:b/>
          <w:i/>
          <w:sz w:val="22"/>
          <w:szCs w:val="22"/>
          <w:u w:val="single"/>
        </w:rPr>
        <w:t>extraordinarias a los integrantes</w:t>
      </w:r>
      <w:r w:rsidRPr="003C6D6A">
        <w:rPr>
          <w:rFonts w:ascii="Palatino Linotype" w:eastAsia="Palatino Linotype" w:hAnsi="Palatino Linotype" w:cs="Palatino Linotype"/>
          <w:b/>
          <w:i/>
          <w:sz w:val="22"/>
          <w:szCs w:val="22"/>
        </w:rPr>
        <w:t xml:space="preserve"> del ayuntamiento…” </w:t>
      </w:r>
    </w:p>
    <w:p w14:paraId="35038FDB" w14:textId="77777777" w:rsidR="00344042" w:rsidRPr="003C6D6A" w:rsidRDefault="00344042" w:rsidP="00DE0B6B">
      <w:pPr>
        <w:tabs>
          <w:tab w:val="left" w:pos="851"/>
        </w:tabs>
        <w:ind w:left="851" w:right="616"/>
        <w:jc w:val="both"/>
        <w:rPr>
          <w:rFonts w:ascii="Palatino Linotype" w:eastAsia="Palatino Linotype" w:hAnsi="Palatino Linotype" w:cs="Palatino Linotype"/>
          <w:b/>
          <w:i/>
          <w:sz w:val="22"/>
          <w:szCs w:val="22"/>
        </w:rPr>
      </w:pPr>
    </w:p>
    <w:p w14:paraId="608E94A5" w14:textId="77777777" w:rsidR="00875FF9" w:rsidRPr="003C6D6A" w:rsidRDefault="00344042"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De los anteriores preceptos legales podemos advertir que el Ayuntamiento de </w:t>
      </w:r>
      <w:r w:rsidR="00875FF9" w:rsidRPr="003C6D6A">
        <w:rPr>
          <w:rFonts w:ascii="Palatino Linotype" w:eastAsia="Palatino Linotype" w:hAnsi="Palatino Linotype" w:cs="Palatino Linotype"/>
          <w:sz w:val="22"/>
          <w:szCs w:val="22"/>
        </w:rPr>
        <w:t>Ozumba cuenta con atribuciones para celebrar tanto sesiones ordinarias como extraordinarias</w:t>
      </w:r>
      <w:r w:rsidRPr="003C6D6A">
        <w:rPr>
          <w:rFonts w:ascii="Palatino Linotype" w:eastAsia="Palatino Linotype" w:hAnsi="Palatino Linotype" w:cs="Palatino Linotype"/>
          <w:sz w:val="22"/>
          <w:szCs w:val="22"/>
        </w:rPr>
        <w:t xml:space="preserve"> de cabildo</w:t>
      </w:r>
      <w:r w:rsidR="00875FF9" w:rsidRPr="003C6D6A">
        <w:rPr>
          <w:rFonts w:ascii="Palatino Linotype" w:eastAsia="Palatino Linotype" w:hAnsi="Palatino Linotype" w:cs="Palatino Linotype"/>
          <w:sz w:val="22"/>
          <w:szCs w:val="22"/>
        </w:rPr>
        <w:t xml:space="preserve">, tratándose de asuntos de urgente resolución. </w:t>
      </w:r>
    </w:p>
    <w:p w14:paraId="5817F259" w14:textId="77777777" w:rsidR="00ED1D05" w:rsidRPr="003C6D6A" w:rsidRDefault="00ED1D05" w:rsidP="00DE0B6B">
      <w:pPr>
        <w:spacing w:line="360" w:lineRule="auto"/>
        <w:ind w:right="49"/>
        <w:jc w:val="both"/>
        <w:rPr>
          <w:rFonts w:ascii="Palatino Linotype" w:eastAsia="Palatino Linotype" w:hAnsi="Palatino Linotype" w:cs="Palatino Linotype"/>
          <w:sz w:val="22"/>
          <w:szCs w:val="22"/>
        </w:rPr>
      </w:pPr>
    </w:p>
    <w:p w14:paraId="1275B068" w14:textId="3D1B6F6E" w:rsidR="00344042" w:rsidRPr="003C6D6A" w:rsidRDefault="00344042"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Es trascendental mencionar que el Ayuntamiento, como órgano colegiado y deliberante, es la autoridad máxima en un municipio, y cuyas decisiones se establecen a través de las sesiones de cabildo que para tal efecto lleve a cabo, tal y como lo establece el artículo 30 de la misma Ley Orgánica que a la letra dice:</w:t>
      </w:r>
    </w:p>
    <w:p w14:paraId="3CCEFFED" w14:textId="77777777" w:rsidR="00ED1D05" w:rsidRPr="003C6D6A" w:rsidRDefault="00ED1D05" w:rsidP="00DE0B6B">
      <w:pPr>
        <w:spacing w:line="360" w:lineRule="auto"/>
        <w:ind w:right="49"/>
        <w:jc w:val="both"/>
        <w:rPr>
          <w:rFonts w:ascii="Palatino Linotype" w:eastAsia="Palatino Linotype" w:hAnsi="Palatino Linotype" w:cs="Palatino Linotype"/>
          <w:sz w:val="22"/>
          <w:szCs w:val="22"/>
        </w:rPr>
      </w:pPr>
    </w:p>
    <w:p w14:paraId="5AAC9213"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Artículo 30. Las sesiones del ayuntamiento serán presididas por el presidente municipal</w:t>
      </w:r>
      <w:r w:rsidRPr="003C6D6A">
        <w:rPr>
          <w:rFonts w:ascii="Palatino Linotype" w:eastAsia="Palatino Linotype" w:hAnsi="Palatino Linotype" w:cs="Palatino Linotype"/>
          <w:i/>
          <w:sz w:val="22"/>
          <w:szCs w:val="22"/>
        </w:rPr>
        <w:t xml:space="preserve"> o por quien lo sustituya legalmente; </w:t>
      </w:r>
      <w:r w:rsidRPr="003C6D6A">
        <w:rPr>
          <w:rFonts w:ascii="Palatino Linotype" w:eastAsia="Palatino Linotype" w:hAnsi="Palatino Linotype" w:cs="Palatino Linotype"/>
          <w:b/>
          <w:i/>
          <w:sz w:val="22"/>
          <w:szCs w:val="22"/>
          <w:u w:val="single"/>
        </w:rPr>
        <w:t>constarán en un libro que deberá contener las actas en las cuales deberán asentarse los extractos de los acuerdos y asuntos tratados y el resultado de la votación</w:t>
      </w:r>
      <w:r w:rsidRPr="003C6D6A">
        <w:rPr>
          <w:rFonts w:ascii="Palatino Linotype" w:eastAsia="Palatino Linotype" w:hAnsi="Palatino Linotype" w:cs="Palatino Linotype"/>
          <w:i/>
          <w:sz w:val="22"/>
          <w:szCs w:val="22"/>
        </w:rPr>
        <w:t xml:space="preserve">. </w:t>
      </w:r>
    </w:p>
    <w:p w14:paraId="296CD2EC"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4EE4706A"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 xml:space="preserve">De las actas, se les entregará copia certificada en formato físico o electrónico a los integrantes del Ayuntamiento que lo soliciten en un plazo no mayor de ocho días hábiles. </w:t>
      </w:r>
    </w:p>
    <w:p w14:paraId="2CB973B1"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Los documentos electrónicos en el que consten las firmas electrónicas avanzadas o el sello electrónico de los integrantes del Ayuntamiento tendrá el carácter de copia certificada. </w:t>
      </w:r>
    </w:p>
    <w:p w14:paraId="61981754"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22C3DD0A"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14:paraId="4F039535" w14:textId="77777777" w:rsidR="00344042" w:rsidRPr="003C6D6A" w:rsidRDefault="00344042" w:rsidP="00DE0B6B">
      <w:pPr>
        <w:spacing w:line="360" w:lineRule="auto"/>
        <w:ind w:right="616"/>
        <w:jc w:val="both"/>
        <w:rPr>
          <w:rFonts w:ascii="Palatino Linotype" w:eastAsia="Palatino Linotype" w:hAnsi="Palatino Linotype" w:cs="Palatino Linotype"/>
          <w:i/>
          <w:sz w:val="22"/>
          <w:szCs w:val="22"/>
        </w:rPr>
      </w:pPr>
    </w:p>
    <w:p w14:paraId="57800485" w14:textId="77777777" w:rsidR="00344042" w:rsidRPr="003C6D6A" w:rsidRDefault="00344042" w:rsidP="00DE0B6B">
      <w:pPr>
        <w:spacing w:line="360" w:lineRule="auto"/>
        <w:ind w:right="-567"/>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sz w:val="22"/>
          <w:szCs w:val="22"/>
        </w:rPr>
        <w:t>De igual forma, el artículo 91 de dicho ordenamiento señala:</w:t>
      </w:r>
    </w:p>
    <w:p w14:paraId="653A3C3A" w14:textId="77777777" w:rsidR="00344042" w:rsidRPr="003C6D6A" w:rsidRDefault="00344042" w:rsidP="00DE0B6B">
      <w:pPr>
        <w:ind w:left="851"/>
        <w:jc w:val="both"/>
        <w:rPr>
          <w:rFonts w:ascii="Palatino Linotype" w:eastAsia="Palatino Linotype" w:hAnsi="Palatino Linotype" w:cs="Palatino Linotype"/>
          <w:b/>
          <w:i/>
          <w:sz w:val="22"/>
          <w:szCs w:val="22"/>
        </w:rPr>
      </w:pPr>
    </w:p>
    <w:p w14:paraId="06257C14" w14:textId="77777777" w:rsidR="00344042" w:rsidRPr="003C6D6A" w:rsidRDefault="00344042" w:rsidP="00ED1D05">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91.- La Secretaría del Ayuntamiento estará a cargo de un Secretario</w:t>
      </w:r>
      <w:r w:rsidRPr="003C6D6A">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3C6D6A">
        <w:rPr>
          <w:rFonts w:ascii="Palatino Linotype" w:eastAsia="Palatino Linotype" w:hAnsi="Palatino Linotype" w:cs="Palatino Linotype"/>
          <w:b/>
          <w:i/>
          <w:sz w:val="22"/>
          <w:szCs w:val="22"/>
        </w:rPr>
        <w:t>sus atribuciones son las siguientes</w:t>
      </w:r>
      <w:r w:rsidRPr="003C6D6A">
        <w:rPr>
          <w:rFonts w:ascii="Palatino Linotype" w:eastAsia="Palatino Linotype" w:hAnsi="Palatino Linotype" w:cs="Palatino Linotype"/>
          <w:i/>
          <w:sz w:val="22"/>
          <w:szCs w:val="22"/>
        </w:rPr>
        <w:t>:</w:t>
      </w:r>
    </w:p>
    <w:p w14:paraId="6715BA2B" w14:textId="77777777" w:rsidR="00344042" w:rsidRPr="003C6D6A" w:rsidRDefault="00344042" w:rsidP="00DE0B6B">
      <w:pPr>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I. Asistir a las sesiones del ayuntamiento y levantar las actas correspondientes;</w:t>
      </w:r>
    </w:p>
    <w:p w14:paraId="4793F896" w14:textId="77777777" w:rsidR="00344042" w:rsidRPr="003C6D6A" w:rsidRDefault="00344042" w:rsidP="00DE0B6B">
      <w:pPr>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w:t>
      </w:r>
    </w:p>
    <w:p w14:paraId="12B45ABA" w14:textId="77777777" w:rsidR="00344042" w:rsidRPr="003C6D6A" w:rsidRDefault="00344042" w:rsidP="00DE0B6B">
      <w:pPr>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III. Dar cuenta en la primera sesión de cada mes</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del número</w:t>
      </w:r>
      <w:r w:rsidRPr="003C6D6A">
        <w:rPr>
          <w:rFonts w:ascii="Palatino Linotype" w:eastAsia="Palatino Linotype" w:hAnsi="Palatino Linotype" w:cs="Palatino Linotype"/>
          <w:i/>
          <w:sz w:val="22"/>
          <w:szCs w:val="22"/>
        </w:rPr>
        <w:t xml:space="preserve"> y contenido de los expedientes pasados a comisión, con mención de los que hayan sido resueltos y de los pendientes;</w:t>
      </w:r>
    </w:p>
    <w:p w14:paraId="2C0948F2" w14:textId="77777777" w:rsidR="00344042" w:rsidRPr="003C6D6A" w:rsidRDefault="00344042" w:rsidP="00DE0B6B">
      <w:pPr>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p>
    <w:p w14:paraId="7B40284E" w14:textId="77777777" w:rsidR="00344042" w:rsidRPr="003C6D6A" w:rsidRDefault="00344042" w:rsidP="00DE0B6B">
      <w:pPr>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IV. Llevar y conservar los libros de actas de cabildo, obteniendo las firmas de los asistentes a las sesiones… (Sic)</w:t>
      </w:r>
    </w:p>
    <w:p w14:paraId="6757219C" w14:textId="77777777" w:rsidR="00344042" w:rsidRPr="003C6D6A" w:rsidRDefault="00344042" w:rsidP="00DE0B6B">
      <w:pPr>
        <w:spacing w:line="360" w:lineRule="auto"/>
        <w:ind w:left="851" w:right="850"/>
        <w:jc w:val="both"/>
        <w:rPr>
          <w:rFonts w:ascii="Palatino Linotype" w:eastAsia="Palatino Linotype" w:hAnsi="Palatino Linotype" w:cs="Palatino Linotype"/>
          <w:i/>
          <w:sz w:val="22"/>
          <w:szCs w:val="22"/>
        </w:rPr>
      </w:pPr>
    </w:p>
    <w:p w14:paraId="14B13F75" w14:textId="47F262C6" w:rsidR="00344042" w:rsidRPr="003C6D6A" w:rsidRDefault="00344042"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Con base en lo anterior, se acredita que el Ayuntamiento de </w:t>
      </w:r>
      <w:r w:rsidR="00875FF9" w:rsidRPr="003C6D6A">
        <w:rPr>
          <w:rFonts w:ascii="Palatino Linotype" w:eastAsia="Palatino Linotype" w:hAnsi="Palatino Linotype" w:cs="Palatino Linotype"/>
          <w:sz w:val="22"/>
          <w:szCs w:val="22"/>
        </w:rPr>
        <w:t>Ozumba</w:t>
      </w:r>
      <w:r w:rsidRPr="003C6D6A">
        <w:rPr>
          <w:rFonts w:ascii="Palatino Linotype" w:eastAsia="Palatino Linotype" w:hAnsi="Palatino Linotype" w:cs="Palatino Linotype"/>
          <w:sz w:val="22"/>
          <w:szCs w:val="22"/>
        </w:rPr>
        <w:t xml:space="preserve"> como órgano colegiado, </w:t>
      </w:r>
      <w:r w:rsidR="00875FF9" w:rsidRPr="003C6D6A">
        <w:rPr>
          <w:rFonts w:ascii="Palatino Linotype" w:eastAsia="Palatino Linotype" w:hAnsi="Palatino Linotype" w:cs="Palatino Linotype"/>
          <w:sz w:val="22"/>
          <w:szCs w:val="22"/>
        </w:rPr>
        <w:t xml:space="preserve">cuenta con atribuciones para la celebración de sesiones de cabildo, de las que </w:t>
      </w:r>
      <w:r w:rsidRPr="003C6D6A">
        <w:rPr>
          <w:rFonts w:ascii="Palatino Linotype" w:eastAsia="Palatino Linotype" w:hAnsi="Palatino Linotype" w:cs="Palatino Linotype"/>
          <w:sz w:val="22"/>
          <w:szCs w:val="22"/>
        </w:rPr>
        <w:t xml:space="preserve">toda sesión constará en un libro de Actas, sesiones que presidirá el Presidente Municipal de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documento que deberá publicarse en la gaceta municipal y en los estrados de la Secretaría del Ayuntamiento, para el conocimiento de los habitantes del municipio, sólo en los casos de que las sesiones que no contengan información clasificada, así como los datos de identificación de las actas que contengan información clasificada, incluyendo en cada caso, el fundamento legal que clasifica la información, en donde también deberán estar disponibles en la página de internet del Ayuntamiento y en las oficinas de la Secretaría del Ayuntamiento y en donde el Secretario del Ayuntamiento de </w:t>
      </w:r>
      <w:r w:rsidR="00875FF9" w:rsidRPr="003C6D6A">
        <w:rPr>
          <w:rFonts w:ascii="Palatino Linotype" w:eastAsia="Palatino Linotype" w:hAnsi="Palatino Linotype" w:cs="Palatino Linotype"/>
          <w:sz w:val="22"/>
          <w:szCs w:val="22"/>
        </w:rPr>
        <w:t>Ozumba</w:t>
      </w:r>
      <w:r w:rsidRPr="003C6D6A">
        <w:rPr>
          <w:rFonts w:ascii="Palatino Linotype" w:eastAsia="Palatino Linotype" w:hAnsi="Palatino Linotype" w:cs="Palatino Linotype"/>
          <w:sz w:val="22"/>
          <w:szCs w:val="22"/>
        </w:rPr>
        <w:t xml:space="preserve"> debió cerciorarse la correcta identificación de los miembros del Ayuntamiento, sus intervenciones y el sentido de las votación, de la cual debió guardar una copia íntegra de la sesión en el libro de actas de cabildo.</w:t>
      </w:r>
    </w:p>
    <w:p w14:paraId="6EDC208D" w14:textId="77777777" w:rsidR="00344042" w:rsidRPr="003C6D6A" w:rsidRDefault="00344042" w:rsidP="00DE0B6B">
      <w:pPr>
        <w:spacing w:line="360" w:lineRule="auto"/>
        <w:ind w:right="49"/>
        <w:jc w:val="both"/>
        <w:rPr>
          <w:rFonts w:ascii="Palatino Linotype" w:eastAsia="Palatino Linotype" w:hAnsi="Palatino Linotype" w:cs="Palatino Linotype"/>
          <w:sz w:val="22"/>
          <w:szCs w:val="22"/>
        </w:rPr>
      </w:pPr>
    </w:p>
    <w:p w14:paraId="0DD9B225" w14:textId="77777777" w:rsidR="00344042" w:rsidRPr="003C6D6A" w:rsidRDefault="00344042"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Asimismo, es menester señalar que la información solicitada constituye una obligación de transparencia común, que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genera, administra y posee en sus archivos, ello conforme a lo previsto por el artículo 94 fracción II de la Ley de Transparencia y Acceso a la Información Pública del Estado de México y Municipios; que a la letra cita:</w:t>
      </w:r>
    </w:p>
    <w:p w14:paraId="7393DEB9" w14:textId="77777777" w:rsidR="00344042" w:rsidRPr="003C6D6A" w:rsidRDefault="00344042" w:rsidP="00DE0B6B">
      <w:pPr>
        <w:spacing w:line="276" w:lineRule="auto"/>
        <w:ind w:right="616"/>
        <w:jc w:val="both"/>
        <w:rPr>
          <w:rFonts w:ascii="Palatino Linotype" w:eastAsia="Palatino Linotype" w:hAnsi="Palatino Linotype" w:cs="Palatino Linotype"/>
          <w:b/>
          <w:sz w:val="22"/>
          <w:szCs w:val="22"/>
        </w:rPr>
      </w:pPr>
    </w:p>
    <w:p w14:paraId="0AD462A3"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94.</w:t>
      </w:r>
      <w:r w:rsidRPr="003C6D6A">
        <w:rPr>
          <w:rFonts w:ascii="Palatino Linotype" w:eastAsia="Palatino Linotype" w:hAnsi="Palatino Linotype" w:cs="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10D8AB69" w14:textId="77777777" w:rsidR="00344042" w:rsidRPr="003C6D6A" w:rsidRDefault="00344042" w:rsidP="00DE0B6B">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II. Adicionalmente en el caso de los municipios:</w:t>
      </w:r>
    </w:p>
    <w:p w14:paraId="6334845A" w14:textId="77777777" w:rsidR="00344042" w:rsidRPr="003C6D6A" w:rsidRDefault="00344042"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a) El contenido de las gacetas municipales, las cuales deberán comprender los resolutivos y acuerdos aprobados por los ayuntamientos;</w:t>
      </w:r>
    </w:p>
    <w:p w14:paraId="70C66D26" w14:textId="77777777" w:rsidR="00344042" w:rsidRPr="003C6D6A" w:rsidRDefault="00344042" w:rsidP="00DE0B6B">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 xml:space="preserve">b) </w:t>
      </w:r>
      <w:r w:rsidRPr="003C6D6A">
        <w:rPr>
          <w:rFonts w:ascii="Palatino Linotype" w:eastAsia="Palatino Linotype" w:hAnsi="Palatino Linotype" w:cs="Palatino Linotype"/>
          <w:b/>
          <w:i/>
          <w:sz w:val="22"/>
          <w:szCs w:val="22"/>
          <w:u w:val="single"/>
        </w:rPr>
        <w:t>Las actas de sesiones de cabildo</w:t>
      </w:r>
      <w:r w:rsidRPr="003C6D6A">
        <w:rPr>
          <w:rFonts w:ascii="Palatino Linotype" w:eastAsia="Palatino Linotype" w:hAnsi="Palatino Linotype" w:cs="Palatino Linotype"/>
          <w:b/>
          <w:i/>
          <w:sz w:val="22"/>
          <w:szCs w:val="22"/>
        </w:rPr>
        <w:t xml:space="preserve">, </w:t>
      </w:r>
      <w:r w:rsidRPr="003C6D6A">
        <w:rPr>
          <w:rFonts w:ascii="Palatino Linotype" w:eastAsia="Palatino Linotype" w:hAnsi="Palatino Linotype" w:cs="Palatino Linotype"/>
          <w:b/>
          <w:i/>
          <w:sz w:val="22"/>
          <w:szCs w:val="22"/>
          <w:u w:val="single"/>
        </w:rPr>
        <w:t>los controles de asistencia de los integrantes del Ayuntamiento a las sesiones de cabildo y el sentido de votación de los miembros de cabildo sobre las iniciativas o acuerdos</w:t>
      </w:r>
      <w:r w:rsidRPr="003C6D6A">
        <w:rPr>
          <w:rFonts w:ascii="Palatino Linotype" w:eastAsia="Palatino Linotype" w:hAnsi="Palatino Linotype" w:cs="Palatino Linotype"/>
          <w:i/>
          <w:sz w:val="22"/>
          <w:szCs w:val="22"/>
        </w:rPr>
        <w:t xml:space="preserve">… </w:t>
      </w:r>
    </w:p>
    <w:p w14:paraId="07563FB2" w14:textId="77777777" w:rsidR="00344042" w:rsidRPr="003C6D6A" w:rsidRDefault="00344042" w:rsidP="00DE0B6B">
      <w:pPr>
        <w:spacing w:line="360" w:lineRule="auto"/>
        <w:ind w:right="616"/>
        <w:jc w:val="both"/>
        <w:rPr>
          <w:rFonts w:ascii="Palatino Linotype" w:eastAsia="Palatino Linotype" w:hAnsi="Palatino Linotype" w:cs="Palatino Linotype"/>
          <w:b/>
          <w:i/>
          <w:sz w:val="22"/>
          <w:szCs w:val="22"/>
        </w:rPr>
      </w:pPr>
    </w:p>
    <w:p w14:paraId="12D650EE" w14:textId="77777777" w:rsidR="00344042" w:rsidRPr="003C6D6A" w:rsidRDefault="00344042" w:rsidP="00DE0B6B">
      <w:pPr>
        <w:tabs>
          <w:tab w:val="left" w:pos="709"/>
        </w:tabs>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Esto es, que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debió publicar en su página oficial de la Información Pública de Oficio Mexiquense (IPOMEX), la información relativa a sus actas de sesiones de cabildo celebradas. </w:t>
      </w:r>
    </w:p>
    <w:p w14:paraId="42EB75F4" w14:textId="77777777" w:rsidR="00344042" w:rsidRPr="003C6D6A" w:rsidRDefault="00344042" w:rsidP="00DE0B6B">
      <w:pPr>
        <w:tabs>
          <w:tab w:val="left" w:pos="709"/>
        </w:tabs>
        <w:spacing w:line="360" w:lineRule="auto"/>
        <w:jc w:val="both"/>
        <w:rPr>
          <w:rFonts w:ascii="Palatino Linotype" w:eastAsia="Palatino Linotype" w:hAnsi="Palatino Linotype" w:cs="Palatino Linotype"/>
          <w:sz w:val="22"/>
          <w:szCs w:val="22"/>
        </w:rPr>
      </w:pPr>
    </w:p>
    <w:p w14:paraId="5E18F405" w14:textId="77777777" w:rsidR="00344042" w:rsidRPr="003C6D6A" w:rsidRDefault="00344042" w:rsidP="00DE0B6B">
      <w:pPr>
        <w:tabs>
          <w:tab w:val="left" w:pos="709"/>
        </w:tabs>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14:paraId="7E56509C" w14:textId="77777777" w:rsidR="00344042" w:rsidRPr="003C6D6A" w:rsidRDefault="00344042" w:rsidP="00DE0B6B">
      <w:pPr>
        <w:spacing w:line="360" w:lineRule="auto"/>
        <w:ind w:right="-93"/>
        <w:jc w:val="both"/>
        <w:rPr>
          <w:rFonts w:ascii="Palatino Linotype" w:eastAsia="Palatino Linotype" w:hAnsi="Palatino Linotype" w:cs="Palatino Linotype"/>
          <w:sz w:val="22"/>
          <w:szCs w:val="22"/>
        </w:rPr>
      </w:pPr>
    </w:p>
    <w:p w14:paraId="505F66FC"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“b) Las actas de sesiones de cabildo, los controles de asistencia de los integrantes del Ayuntamiento a las sesiones de cabildo y el sentido de votación de los miembros del cabildo sobre las iniciativas o acuerdos.</w:t>
      </w:r>
    </w:p>
    <w:p w14:paraId="76FEA431"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Se publicará el calendario trimestral de las reuniones a celebrar en sesión de cabildo en todos los ayuntamientos y la información de aquellas reuniones que ya han sido celebradas en el ejercicio que se curse</w:t>
      </w:r>
      <w:r w:rsidRPr="003C6D6A">
        <w:rPr>
          <w:rFonts w:ascii="Palatino Linotype" w:eastAsia="Palatino Linotype" w:hAnsi="Palatino Linotype" w:cs="Palatino Linotype"/>
          <w:i/>
          <w:sz w:val="22"/>
          <w:szCs w:val="22"/>
        </w:rPr>
        <w:t xml:space="preserve">. </w:t>
      </w:r>
    </w:p>
    <w:p w14:paraId="21EDD30E"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Respecto de las sesiones que ya hayan sido llevadas a cabo, se incluirá lo correspondiente a cada sesión, así como las actas que de ellas deriven. Se presentarán los documentos completos en su versión pública</w:t>
      </w:r>
      <w:r w:rsidRPr="003C6D6A">
        <w:rPr>
          <w:rFonts w:ascii="Palatino Linotype" w:eastAsia="Palatino Linotype" w:hAnsi="Palatino Linotype" w:cs="Palatino Linotype"/>
          <w:i/>
          <w:sz w:val="22"/>
          <w:szCs w:val="22"/>
        </w:rPr>
        <w:t xml:space="preserve">. </w:t>
      </w:r>
    </w:p>
    <w:p w14:paraId="3BC67F40"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En caso, de que las actas se encuentren en proceso de firma, el sujeto obligado deberá aclararlo y establecerá una fecha compromiso para la publicación de la versión con firmas incluidas. </w:t>
      </w:r>
    </w:p>
    <w:p w14:paraId="490C98CF"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Cuando la información de este inciso se actualice al trimestre que corresponda, deberá conservarse la información de cada trimestre del ejercicio</w:t>
      </w:r>
      <w:r w:rsidRPr="003C6D6A">
        <w:rPr>
          <w:rFonts w:ascii="Palatino Linotype" w:eastAsia="Palatino Linotype" w:hAnsi="Palatino Linotype" w:cs="Palatino Linotype"/>
          <w:i/>
          <w:sz w:val="22"/>
          <w:szCs w:val="22"/>
        </w:rPr>
        <w:t xml:space="preserve">, de esta manera, al finalizar el año en curso, las personas podrán cotejar el calendario anual de las sesiones a celebrar con la información de cada reunión y los documentos de las actas correspondientes. </w:t>
      </w:r>
    </w:p>
    <w:p w14:paraId="034F1FE2"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Respecto de la votación o sentido de participación se debe entender los argumentos que se usaron para llegar a una determinada conclusión, por cada integrante del cabildo con derecho de voz y voto. </w:t>
      </w:r>
    </w:p>
    <w:p w14:paraId="0D86DD0C"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En aquellos trimestres en los que no se llegara a generar información, se incluirá una nota fundamentada, motivada y actualizada al periodo correspondiente, que explique las razones por las cuales no se publica información. </w:t>
      </w:r>
    </w:p>
    <w:p w14:paraId="09DAD4D4"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Periodo de actualización: trimestral </w:t>
      </w:r>
    </w:p>
    <w:p w14:paraId="2B238DBA"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Conservar en el sitio de Internet: información del ejercicio en curso Aplica a: municipios (Cabildo municipal) Criterios sustantivos de contenido Calendario de las sesiones celebradas y/o a celebrar, según corresponda, con los siguientes datos: </w:t>
      </w:r>
    </w:p>
    <w:p w14:paraId="0E00E1B4"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 Ejercicio </w:t>
      </w:r>
    </w:p>
    <w:p w14:paraId="52DF74A8"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2 Periodo que se informa (fecha de inicio y fecha de término con el formato día/mes/año) </w:t>
      </w:r>
    </w:p>
    <w:p w14:paraId="618B28B2"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3 Fecha en la que se celebraron y/o celebrarán las sesiones con el formato día/mes/año </w:t>
      </w:r>
    </w:p>
    <w:p w14:paraId="32A5226F"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4 Tipo de sesión celebrada: Ordinaria/Extraordinaria Respecto de las reuniones celebradas, informar lo siguiente: </w:t>
      </w:r>
    </w:p>
    <w:p w14:paraId="0426DA23"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5 Ejercicio </w:t>
      </w:r>
    </w:p>
    <w:p w14:paraId="618B3413"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6 Periodo que se informa (fecha de inicio y fecha de término con el formato día/mes/año) </w:t>
      </w:r>
    </w:p>
    <w:p w14:paraId="3459A20E"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7 Número de sesión celebrada (por ejemplo: Primera sesión ordinaria, Cuarta sesión extraordinaria) </w:t>
      </w:r>
    </w:p>
    <w:p w14:paraId="6DAAD52A"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8 Hipervínculo a la Orden del día </w:t>
      </w:r>
    </w:p>
    <w:p w14:paraId="4DC0A38B"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9 Nombre(s), primer apellido, segundo apellido de los(as) servidores(as) públicos(as) y/o toda persona que funja como responsable y/o asistente a la reunión Criterio 10 Cargo de los(as) servidores(as) públicos(as) y/o toda persona que funja como responsable y/o asistente a la reunión </w:t>
      </w:r>
    </w:p>
    <w:p w14:paraId="724EEBED"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11 Hipervínculo a la lista de asistencia, en la que se señale las inasistencias que fueron justificadas </w:t>
      </w:r>
    </w:p>
    <w:p w14:paraId="58BDDA88"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12 Sentido de la votación de los miembros del cabildo: Afirmativa/Negativa/Abstención </w:t>
      </w:r>
    </w:p>
    <w:p w14:paraId="067581EE"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13 Acuerdos tomados en la sesión (dentro del acta) </w:t>
      </w:r>
    </w:p>
    <w:p w14:paraId="650637DD"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Criterio 14 Hipervínculo al acta de la sesión de cabildo (versión pública) Criterios adjetivos de actualización.</w:t>
      </w:r>
    </w:p>
    <w:p w14:paraId="3A9A002A"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15 Periodo de actualización de la información: trimestral </w:t>
      </w:r>
    </w:p>
    <w:p w14:paraId="41050DCB"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16 La información publicada deberá estar actualizada al periodo que corresponde de acuerdo con la Tabla de actualización y conservación de la información Criterio 17 Conservar en el sitio de Internet y a través de la Plataforma Nacional la información de acuerdo con la Tabla de actualización y conservación de la información Criterios adjetivos de confiabilidad </w:t>
      </w:r>
    </w:p>
    <w:p w14:paraId="79EF09F9"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18 Área(s) responsable(s) que genera(n) posee(n), publica(n) y/o actualiza(n)la información </w:t>
      </w:r>
    </w:p>
    <w:p w14:paraId="625E7E81"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19 Fecha de actualización de la información publicada con el formato día/mes/año </w:t>
      </w:r>
    </w:p>
    <w:p w14:paraId="5E280E2D"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20 Fecha de validación de la información publicada con el formato día/mes/año Criterio 21 Nota. Este criterio se cumple en caso de que sea necesario que el sujeto obligado incluya alguna aclaración relativa a la información publicada y/o explicación por la falta de información Criterios adjetivos de formato </w:t>
      </w:r>
    </w:p>
    <w:p w14:paraId="41B4C318"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22 La información publicada se organiza mediante los formatos 1 IIb y 2 IIb, en los que se incluyen todos los campos especificados en los criterios sustantivos de contenido </w:t>
      </w:r>
    </w:p>
    <w:p w14:paraId="4EAD3507" w14:textId="77777777" w:rsidR="00344042" w:rsidRPr="003C6D6A" w:rsidRDefault="00344042" w:rsidP="00E95D60">
      <w:pPr>
        <w:tabs>
          <w:tab w:val="left" w:pos="709"/>
        </w:tabs>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Criterio 23 El soporte de la información permite su reutilización” </w:t>
      </w:r>
    </w:p>
    <w:p w14:paraId="65D8280E" w14:textId="77777777" w:rsidR="00344042" w:rsidRPr="003C6D6A" w:rsidRDefault="00344042" w:rsidP="00DE0B6B">
      <w:pPr>
        <w:spacing w:line="360" w:lineRule="auto"/>
        <w:jc w:val="both"/>
        <w:rPr>
          <w:rFonts w:ascii="Palatino Linotype" w:eastAsia="Palatino Linotype" w:hAnsi="Palatino Linotype" w:cs="Palatino Linotype"/>
          <w:sz w:val="22"/>
          <w:szCs w:val="22"/>
        </w:rPr>
      </w:pPr>
    </w:p>
    <w:p w14:paraId="30858B1C" w14:textId="77777777" w:rsidR="00344042" w:rsidRPr="003C6D6A" w:rsidRDefault="00344042"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Por otra parte, se advierte que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turnó la solicitud de información a la Secretaría del Ayuntamiento; por lo que, es oportuno hacer referencia al </w:t>
      </w:r>
      <w:r w:rsidRPr="003C6D6A">
        <w:rPr>
          <w:rFonts w:ascii="Palatino Linotype" w:eastAsia="Palatino Linotype" w:hAnsi="Palatino Linotype" w:cs="Palatino Linotype"/>
          <w:b/>
          <w:sz w:val="22"/>
          <w:szCs w:val="22"/>
        </w:rPr>
        <w:t>procedimiento de búsqueda que deben de seguir los Sujetos Obligados para localizar la información</w:t>
      </w:r>
      <w:r w:rsidRPr="003C6D6A">
        <w:rPr>
          <w:rFonts w:ascii="Palatino Linotype" w:eastAsia="Palatino Linotype" w:hAnsi="Palatino Linotype" w:cs="Palatino Linotype"/>
          <w:sz w:val="22"/>
          <w:szCs w:val="22"/>
        </w:rPr>
        <w:t>, el cual se encuentra previsto en los artículos 160 y 162 de la Ley de Transparencia y Acceso a la Información Pública del Estado de México y Municipios, mismo que es el siguiente:</w:t>
      </w:r>
    </w:p>
    <w:p w14:paraId="0E368BD7" w14:textId="77777777" w:rsidR="00344042" w:rsidRPr="003C6D6A" w:rsidRDefault="00344042" w:rsidP="00DE0B6B">
      <w:pPr>
        <w:spacing w:line="360" w:lineRule="auto"/>
        <w:rPr>
          <w:rFonts w:ascii="Palatino Linotype" w:eastAsia="Palatino Linotype" w:hAnsi="Palatino Linotype" w:cs="Palatino Linotype"/>
          <w:sz w:val="22"/>
          <w:szCs w:val="22"/>
        </w:rPr>
      </w:pPr>
    </w:p>
    <w:p w14:paraId="5D9F6256" w14:textId="77777777" w:rsidR="00344042" w:rsidRPr="003C6D6A" w:rsidRDefault="00344042" w:rsidP="00DE0B6B">
      <w:pPr>
        <w:numPr>
          <w:ilvl w:val="0"/>
          <w:numId w:val="39"/>
        </w:num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468C7607" w14:textId="77777777" w:rsidR="00344042" w:rsidRPr="003C6D6A" w:rsidRDefault="00344042" w:rsidP="00DE0B6B">
      <w:pPr>
        <w:spacing w:line="360" w:lineRule="auto"/>
        <w:ind w:left="720"/>
        <w:jc w:val="both"/>
        <w:rPr>
          <w:rFonts w:ascii="Palatino Linotype" w:eastAsia="Palatino Linotype" w:hAnsi="Palatino Linotype" w:cs="Palatino Linotype"/>
          <w:sz w:val="22"/>
          <w:szCs w:val="22"/>
        </w:rPr>
      </w:pPr>
    </w:p>
    <w:p w14:paraId="1598BCE4" w14:textId="77777777" w:rsidR="00344042" w:rsidRPr="003C6D6A" w:rsidRDefault="00344042" w:rsidP="00DE0B6B">
      <w:pPr>
        <w:numPr>
          <w:ilvl w:val="0"/>
          <w:numId w:val="39"/>
        </w:num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F934235" w14:textId="77777777" w:rsidR="00344042" w:rsidRPr="003C6D6A" w:rsidRDefault="00344042" w:rsidP="00DE0B6B">
      <w:pPr>
        <w:spacing w:line="360" w:lineRule="auto"/>
        <w:rPr>
          <w:rFonts w:ascii="Palatino Linotype" w:eastAsia="Palatino Linotype" w:hAnsi="Palatino Linotype" w:cs="Palatino Linotype"/>
          <w:sz w:val="22"/>
          <w:szCs w:val="22"/>
        </w:rPr>
      </w:pPr>
    </w:p>
    <w:p w14:paraId="6F5FBAC0" w14:textId="77777777" w:rsidR="00344042" w:rsidRPr="003C6D6A" w:rsidRDefault="00344042"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Por lo cual, se logra colegir que el </w:t>
      </w:r>
      <w:r w:rsidRPr="003C6D6A">
        <w:rPr>
          <w:rFonts w:ascii="Palatino Linotype" w:eastAsia="Palatino Linotype" w:hAnsi="Palatino Linotype" w:cs="Palatino Linotype"/>
          <w:b/>
          <w:bCs/>
          <w:sz w:val="22"/>
          <w:szCs w:val="22"/>
        </w:rPr>
        <w:t>Sujeto Obligado</w:t>
      </w:r>
      <w:r w:rsidRPr="003C6D6A">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 a saber, la Secretaría del Ayuntamiento. </w:t>
      </w:r>
    </w:p>
    <w:p w14:paraId="7BF0EEDF" w14:textId="00DD12F6" w:rsidR="00875FF9" w:rsidRPr="003C6D6A" w:rsidRDefault="00344042"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Ahora bien, conviene recordar que en respuesta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w:t>
      </w:r>
      <w:r w:rsidR="00875FF9" w:rsidRPr="003C6D6A">
        <w:rPr>
          <w:rFonts w:ascii="Palatino Linotype" w:eastAsia="Palatino Linotype" w:hAnsi="Palatino Linotype" w:cs="Palatino Linotype"/>
          <w:sz w:val="22"/>
          <w:szCs w:val="22"/>
        </w:rPr>
        <w:t xml:space="preserve">informó </w:t>
      </w:r>
      <w:r w:rsidR="00042C49" w:rsidRPr="003C6D6A">
        <w:rPr>
          <w:rFonts w:ascii="Palatino Linotype" w:eastAsia="Palatino Linotype" w:hAnsi="Palatino Linotype" w:cs="Palatino Linotype"/>
          <w:sz w:val="22"/>
          <w:szCs w:val="22"/>
        </w:rPr>
        <w:t xml:space="preserve">la liga electrónica en la donde se encuentran los videos y actas de cabildo, misma que remite a lo siguiente: </w:t>
      </w:r>
    </w:p>
    <w:p w14:paraId="276ED909" w14:textId="544AC17D" w:rsidR="00042C49" w:rsidRPr="003C6D6A" w:rsidRDefault="00C30748" w:rsidP="00DE0B6B">
      <w:pPr>
        <w:pStyle w:val="Prrafodelista"/>
        <w:numPr>
          <w:ilvl w:val="0"/>
          <w:numId w:val="40"/>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hyperlink r:id="rId15" w:history="1">
        <w:r w:rsidR="00042C49" w:rsidRPr="003C6D6A">
          <w:rPr>
            <w:rStyle w:val="Hipervnculo"/>
            <w:rFonts w:ascii="Palatino Linotype" w:eastAsia="Palatino Linotype" w:hAnsi="Palatino Linotype" w:cs="Palatino Linotype"/>
            <w:color w:val="auto"/>
            <w:sz w:val="22"/>
            <w:szCs w:val="22"/>
          </w:rPr>
          <w:t>https://ozumba.gob.mx/Cabildos.html</w:t>
        </w:r>
      </w:hyperlink>
      <w:r w:rsidR="00042C49" w:rsidRPr="003C6D6A">
        <w:rPr>
          <w:rFonts w:ascii="Palatino Linotype" w:eastAsia="Palatino Linotype" w:hAnsi="Palatino Linotype" w:cs="Palatino Linotype"/>
          <w:sz w:val="22"/>
          <w:szCs w:val="22"/>
        </w:rPr>
        <w:t xml:space="preserve"> </w:t>
      </w:r>
    </w:p>
    <w:p w14:paraId="3A03DA25" w14:textId="157E5FCE" w:rsidR="00042C49" w:rsidRPr="003C6D6A" w:rsidRDefault="00042C49" w:rsidP="00DE0B6B">
      <w:pPr>
        <w:pBdr>
          <w:top w:val="nil"/>
          <w:left w:val="nil"/>
          <w:bottom w:val="nil"/>
          <w:right w:val="nil"/>
          <w:between w:val="nil"/>
        </w:pBdr>
        <w:spacing w:line="360" w:lineRule="auto"/>
        <w:ind w:right="-28"/>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w:drawing>
          <wp:inline distT="0" distB="0" distL="0" distR="0" wp14:anchorId="2C2E1BE8" wp14:editId="3979D9BA">
            <wp:extent cx="5760720" cy="3538220"/>
            <wp:effectExtent l="0" t="0" r="0" b="5080"/>
            <wp:docPr id="1239327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7660" name=""/>
                    <pic:cNvPicPr/>
                  </pic:nvPicPr>
                  <pic:blipFill>
                    <a:blip r:embed="rId16"/>
                    <a:stretch>
                      <a:fillRect/>
                    </a:stretch>
                  </pic:blipFill>
                  <pic:spPr>
                    <a:xfrm>
                      <a:off x="0" y="0"/>
                      <a:ext cx="5760720" cy="3538220"/>
                    </a:xfrm>
                    <a:prstGeom prst="rect">
                      <a:avLst/>
                    </a:prstGeom>
                  </pic:spPr>
                </pic:pic>
              </a:graphicData>
            </a:graphic>
          </wp:inline>
        </w:drawing>
      </w:r>
    </w:p>
    <w:p w14:paraId="1D312C36" w14:textId="3139A33A" w:rsidR="00875FF9" w:rsidRPr="003C6D6A" w:rsidRDefault="00042C49" w:rsidP="00DE0B6B">
      <w:pPr>
        <w:pBdr>
          <w:top w:val="nil"/>
          <w:left w:val="nil"/>
          <w:bottom w:val="nil"/>
          <w:right w:val="nil"/>
          <w:between w:val="nil"/>
        </w:pBdr>
        <w:spacing w:line="360" w:lineRule="auto"/>
        <w:ind w:right="-28"/>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w:drawing>
          <wp:inline distT="0" distB="0" distL="0" distR="0" wp14:anchorId="0B37BDDE" wp14:editId="62898C63">
            <wp:extent cx="5494328" cy="2724150"/>
            <wp:effectExtent l="0" t="0" r="0" b="0"/>
            <wp:docPr id="231143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43041" name=""/>
                    <pic:cNvPicPr/>
                  </pic:nvPicPr>
                  <pic:blipFill>
                    <a:blip r:embed="rId17"/>
                    <a:stretch>
                      <a:fillRect/>
                    </a:stretch>
                  </pic:blipFill>
                  <pic:spPr>
                    <a:xfrm>
                      <a:off x="0" y="0"/>
                      <a:ext cx="5496373" cy="2725164"/>
                    </a:xfrm>
                    <a:prstGeom prst="rect">
                      <a:avLst/>
                    </a:prstGeom>
                  </pic:spPr>
                </pic:pic>
              </a:graphicData>
            </a:graphic>
          </wp:inline>
        </w:drawing>
      </w:r>
    </w:p>
    <w:p w14:paraId="4709965F" w14:textId="77777777" w:rsidR="00E95D60" w:rsidRPr="003C6D6A" w:rsidRDefault="00E95D60" w:rsidP="00DE0B6B">
      <w:pPr>
        <w:pBdr>
          <w:top w:val="nil"/>
          <w:left w:val="nil"/>
          <w:bottom w:val="nil"/>
          <w:right w:val="nil"/>
          <w:between w:val="nil"/>
        </w:pBdr>
        <w:spacing w:line="360" w:lineRule="auto"/>
        <w:ind w:right="-28"/>
        <w:jc w:val="center"/>
        <w:rPr>
          <w:rFonts w:ascii="Palatino Linotype" w:eastAsia="Palatino Linotype" w:hAnsi="Palatino Linotype" w:cs="Palatino Linotype"/>
          <w:sz w:val="22"/>
          <w:szCs w:val="22"/>
        </w:rPr>
      </w:pPr>
    </w:p>
    <w:p w14:paraId="180AF089" w14:textId="6D3CBB57" w:rsidR="00875FF9" w:rsidRPr="003C6D6A" w:rsidRDefault="00042C49"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De lo anterior se advierte </w:t>
      </w:r>
      <w:r w:rsidR="005A5FE3" w:rsidRPr="003C6D6A">
        <w:rPr>
          <w:rFonts w:ascii="Palatino Linotype" w:eastAsia="Palatino Linotype" w:hAnsi="Palatino Linotype" w:cs="Palatino Linotype"/>
          <w:sz w:val="22"/>
          <w:szCs w:val="22"/>
        </w:rPr>
        <w:t>que si bien remite a algunas actas y sesiones de cabildo lo cierto es que, no señaló el acta en la que se aprobó la destitución del servidor público, no obstante en aras de garantizar el derecho de acceso a la informa</w:t>
      </w:r>
      <w:r w:rsidR="00E95D60" w:rsidRPr="003C6D6A">
        <w:rPr>
          <w:rFonts w:ascii="Palatino Linotype" w:eastAsia="Palatino Linotype" w:hAnsi="Palatino Linotype" w:cs="Palatino Linotype"/>
          <w:sz w:val="22"/>
          <w:szCs w:val="22"/>
        </w:rPr>
        <w:t>ció</w:t>
      </w:r>
      <w:r w:rsidR="005A5FE3" w:rsidRPr="003C6D6A">
        <w:rPr>
          <w:rFonts w:ascii="Palatino Linotype" w:eastAsia="Palatino Linotype" w:hAnsi="Palatino Linotype" w:cs="Palatino Linotype"/>
          <w:sz w:val="22"/>
          <w:szCs w:val="22"/>
        </w:rPr>
        <w:t xml:space="preserve">n de la parte </w:t>
      </w:r>
      <w:r w:rsidR="005A5FE3" w:rsidRPr="003C6D6A">
        <w:rPr>
          <w:rFonts w:ascii="Palatino Linotype" w:eastAsia="Palatino Linotype" w:hAnsi="Palatino Linotype" w:cs="Palatino Linotype"/>
          <w:b/>
          <w:bCs/>
          <w:sz w:val="22"/>
          <w:szCs w:val="22"/>
        </w:rPr>
        <w:t>Recurrente</w:t>
      </w:r>
      <w:r w:rsidR="005A5FE3" w:rsidRPr="003C6D6A">
        <w:rPr>
          <w:rFonts w:ascii="Palatino Linotype" w:eastAsia="Palatino Linotype" w:hAnsi="Palatino Linotype" w:cs="Palatino Linotype"/>
          <w:sz w:val="22"/>
          <w:szCs w:val="22"/>
        </w:rPr>
        <w:t xml:space="preserve">, este Organismo localizó que esta se dio a través de la Novena Sesión </w:t>
      </w:r>
      <w:r w:rsidR="00E95D60" w:rsidRPr="003C6D6A">
        <w:rPr>
          <w:rFonts w:ascii="Palatino Linotype" w:eastAsia="Palatino Linotype" w:hAnsi="Palatino Linotype" w:cs="Palatino Linotype"/>
          <w:sz w:val="22"/>
          <w:szCs w:val="22"/>
        </w:rPr>
        <w:t>Extraordinaria</w:t>
      </w:r>
      <w:r w:rsidR="005A5FE3" w:rsidRPr="003C6D6A">
        <w:rPr>
          <w:rFonts w:ascii="Palatino Linotype" w:eastAsia="Palatino Linotype" w:hAnsi="Palatino Linotype" w:cs="Palatino Linotype"/>
          <w:sz w:val="22"/>
          <w:szCs w:val="22"/>
        </w:rPr>
        <w:t xml:space="preserve"> de </w:t>
      </w:r>
      <w:r w:rsidR="00E95D60" w:rsidRPr="003C6D6A">
        <w:rPr>
          <w:rFonts w:ascii="Palatino Linotype" w:eastAsia="Palatino Linotype" w:hAnsi="Palatino Linotype" w:cs="Palatino Linotype"/>
          <w:sz w:val="22"/>
          <w:szCs w:val="22"/>
        </w:rPr>
        <w:t>C</w:t>
      </w:r>
      <w:r w:rsidR="005A5FE3" w:rsidRPr="003C6D6A">
        <w:rPr>
          <w:rFonts w:ascii="Palatino Linotype" w:eastAsia="Palatino Linotype" w:hAnsi="Palatino Linotype" w:cs="Palatino Linotype"/>
          <w:sz w:val="22"/>
          <w:szCs w:val="22"/>
        </w:rPr>
        <w:t>abild</w:t>
      </w:r>
      <w:r w:rsidR="00E95D60" w:rsidRPr="003C6D6A">
        <w:rPr>
          <w:rFonts w:ascii="Palatino Linotype" w:eastAsia="Palatino Linotype" w:hAnsi="Palatino Linotype" w:cs="Palatino Linotype"/>
          <w:sz w:val="22"/>
          <w:szCs w:val="22"/>
        </w:rPr>
        <w:t>o</w:t>
      </w:r>
      <w:r w:rsidR="005A5FE3" w:rsidRPr="003C6D6A">
        <w:rPr>
          <w:rFonts w:ascii="Palatino Linotype" w:eastAsia="Palatino Linotype" w:hAnsi="Palatino Linotype" w:cs="Palatino Linotype"/>
          <w:sz w:val="22"/>
          <w:szCs w:val="22"/>
        </w:rPr>
        <w:t xml:space="preserve">, misma que no se advierte dentro de la información que dirige la referida liga electrónica. </w:t>
      </w:r>
    </w:p>
    <w:p w14:paraId="00A16188" w14:textId="77777777" w:rsidR="00E95D60" w:rsidRPr="003C6D6A" w:rsidRDefault="00E95D60"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p>
    <w:p w14:paraId="12E6B650" w14:textId="1F3F2CBC" w:rsidR="005A5FE3" w:rsidRPr="003C6D6A" w:rsidRDefault="005A5FE3"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Sin embargo, en Informe Justificado el Secretario del Ayuntamiento </w:t>
      </w:r>
      <w:r w:rsidR="0051530E" w:rsidRPr="003C6D6A">
        <w:rPr>
          <w:rFonts w:ascii="Palatino Linotype" w:eastAsia="Palatino Linotype" w:hAnsi="Palatino Linotype" w:cs="Palatino Linotype"/>
          <w:sz w:val="22"/>
          <w:szCs w:val="22"/>
        </w:rPr>
        <w:t>hizo entrega de</w:t>
      </w:r>
      <w:r w:rsidRPr="003C6D6A">
        <w:rPr>
          <w:rFonts w:ascii="Palatino Linotype" w:eastAsia="Palatino Linotype" w:hAnsi="Palatino Linotype" w:cs="Palatino Linotype"/>
          <w:sz w:val="22"/>
          <w:szCs w:val="22"/>
        </w:rPr>
        <w:t xml:space="preserve"> una nueva liga, la cual dirige a lo siguiente: </w:t>
      </w:r>
    </w:p>
    <w:p w14:paraId="01652C3E" w14:textId="77777777" w:rsidR="00826436" w:rsidRPr="003C6D6A" w:rsidRDefault="00826436"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p>
    <w:p w14:paraId="1079791F" w14:textId="799927B8" w:rsidR="005A5FE3" w:rsidRPr="003C6D6A" w:rsidRDefault="00C30748" w:rsidP="00DE0B6B">
      <w:pPr>
        <w:pStyle w:val="Prrafodelista"/>
        <w:numPr>
          <w:ilvl w:val="0"/>
          <w:numId w:val="40"/>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hyperlink r:id="rId18" w:history="1">
        <w:r w:rsidR="0051530E" w:rsidRPr="003C6D6A">
          <w:rPr>
            <w:rStyle w:val="Hipervnculo"/>
            <w:rFonts w:ascii="Palatino Linotype" w:eastAsia="Palatino Linotype" w:hAnsi="Palatino Linotype" w:cs="Palatino Linotype"/>
            <w:color w:val="auto"/>
            <w:sz w:val="22"/>
            <w:szCs w:val="22"/>
          </w:rPr>
          <w:t>https://ozumba.gob.mx/Actas_de_Cabildo.html</w:t>
        </w:r>
      </w:hyperlink>
      <w:r w:rsidR="0051530E" w:rsidRPr="003C6D6A">
        <w:rPr>
          <w:rFonts w:ascii="Palatino Linotype" w:eastAsia="Palatino Linotype" w:hAnsi="Palatino Linotype" w:cs="Palatino Linotype"/>
          <w:sz w:val="22"/>
          <w:szCs w:val="22"/>
        </w:rPr>
        <w:t xml:space="preserve"> </w:t>
      </w:r>
    </w:p>
    <w:p w14:paraId="6999CD8D" w14:textId="7743E8EF" w:rsidR="005A5FE3" w:rsidRPr="003C6D6A" w:rsidRDefault="0051530E" w:rsidP="00DE0B6B">
      <w:pPr>
        <w:pBdr>
          <w:top w:val="nil"/>
          <w:left w:val="nil"/>
          <w:bottom w:val="nil"/>
          <w:right w:val="nil"/>
          <w:between w:val="nil"/>
        </w:pBdr>
        <w:spacing w:line="360" w:lineRule="auto"/>
        <w:ind w:right="-28"/>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w:drawing>
          <wp:inline distT="0" distB="0" distL="0" distR="0" wp14:anchorId="034C09C8" wp14:editId="0C59A1FA">
            <wp:extent cx="4400550" cy="1793240"/>
            <wp:effectExtent l="0" t="0" r="0" b="0"/>
            <wp:docPr id="1786443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3256" name=""/>
                    <pic:cNvPicPr/>
                  </pic:nvPicPr>
                  <pic:blipFill>
                    <a:blip r:embed="rId19"/>
                    <a:stretch>
                      <a:fillRect/>
                    </a:stretch>
                  </pic:blipFill>
                  <pic:spPr>
                    <a:xfrm>
                      <a:off x="0" y="0"/>
                      <a:ext cx="4415902" cy="1799496"/>
                    </a:xfrm>
                    <a:prstGeom prst="rect">
                      <a:avLst/>
                    </a:prstGeom>
                  </pic:spPr>
                </pic:pic>
              </a:graphicData>
            </a:graphic>
          </wp:inline>
        </w:drawing>
      </w:r>
    </w:p>
    <w:p w14:paraId="6FD7A107" w14:textId="2FA1580B" w:rsidR="005A5FE3" w:rsidRPr="003C6D6A" w:rsidRDefault="0051530E" w:rsidP="00DE0B6B">
      <w:pPr>
        <w:pBdr>
          <w:top w:val="nil"/>
          <w:left w:val="nil"/>
          <w:bottom w:val="nil"/>
          <w:right w:val="nil"/>
          <w:between w:val="nil"/>
        </w:pBdr>
        <w:spacing w:line="360" w:lineRule="auto"/>
        <w:ind w:right="-28"/>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noProof/>
          <w:sz w:val="22"/>
          <w:szCs w:val="22"/>
          <w:lang w:val="es-MX"/>
        </w:rPr>
        <w:drawing>
          <wp:inline distT="0" distB="0" distL="0" distR="0" wp14:anchorId="5BBB5E0F" wp14:editId="2A68977E">
            <wp:extent cx="4498368" cy="3457575"/>
            <wp:effectExtent l="0" t="0" r="0" b="0"/>
            <wp:docPr id="848443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43196" name=""/>
                    <pic:cNvPicPr/>
                  </pic:nvPicPr>
                  <pic:blipFill>
                    <a:blip r:embed="rId20"/>
                    <a:stretch>
                      <a:fillRect/>
                    </a:stretch>
                  </pic:blipFill>
                  <pic:spPr>
                    <a:xfrm>
                      <a:off x="0" y="0"/>
                      <a:ext cx="4499799" cy="3458675"/>
                    </a:xfrm>
                    <a:prstGeom prst="rect">
                      <a:avLst/>
                    </a:prstGeom>
                  </pic:spPr>
                </pic:pic>
              </a:graphicData>
            </a:graphic>
          </wp:inline>
        </w:drawing>
      </w:r>
    </w:p>
    <w:p w14:paraId="0A3600BC" w14:textId="72C2F67B" w:rsidR="0051530E" w:rsidRPr="003C6D6A" w:rsidRDefault="0051530E" w:rsidP="00DE0B6B">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Liga de la que tampoco se advierte </w:t>
      </w:r>
      <w:r w:rsidR="008344C1" w:rsidRPr="003C6D6A">
        <w:rPr>
          <w:rFonts w:ascii="Palatino Linotype" w:eastAsia="Palatino Linotype" w:hAnsi="Palatino Linotype" w:cs="Palatino Linotype"/>
          <w:sz w:val="22"/>
          <w:szCs w:val="22"/>
        </w:rPr>
        <w:t xml:space="preserve">el acta de la </w:t>
      </w:r>
      <w:r w:rsidRPr="003C6D6A">
        <w:rPr>
          <w:rFonts w:ascii="Palatino Linotype" w:eastAsia="Palatino Linotype" w:hAnsi="Palatino Linotype" w:cs="Palatino Linotype"/>
          <w:sz w:val="22"/>
          <w:szCs w:val="22"/>
        </w:rPr>
        <w:t xml:space="preserve">Novena Sesión Extraordinaria, razón por la que el derecho de acceso de la parte </w:t>
      </w:r>
      <w:r w:rsidRPr="003C6D6A">
        <w:rPr>
          <w:rFonts w:ascii="Palatino Linotype" w:eastAsia="Palatino Linotype" w:hAnsi="Palatino Linotype" w:cs="Palatino Linotype"/>
          <w:b/>
          <w:sz w:val="22"/>
          <w:szCs w:val="22"/>
        </w:rPr>
        <w:t xml:space="preserve">Recurrente </w:t>
      </w:r>
      <w:r w:rsidRPr="003C6D6A">
        <w:rPr>
          <w:rFonts w:ascii="Palatino Linotype" w:eastAsia="Palatino Linotype" w:hAnsi="Palatino Linotype" w:cs="Palatino Linotype"/>
          <w:sz w:val="22"/>
          <w:szCs w:val="22"/>
        </w:rPr>
        <w:t xml:space="preserve">no ha quedado colmado, motivo por el que se </w:t>
      </w:r>
      <w:r w:rsidRPr="003C6D6A">
        <w:rPr>
          <w:rFonts w:ascii="Palatino Linotype" w:eastAsia="Palatino Linotype" w:hAnsi="Palatino Linotype" w:cs="Palatino Linotype"/>
          <w:b/>
          <w:sz w:val="22"/>
          <w:szCs w:val="22"/>
        </w:rPr>
        <w:t xml:space="preserve">ordena </w:t>
      </w:r>
      <w:r w:rsidRPr="003C6D6A">
        <w:rPr>
          <w:rFonts w:ascii="Palatino Linotype" w:eastAsia="Palatino Linotype" w:hAnsi="Palatino Linotype" w:cs="Palatino Linotype"/>
          <w:sz w:val="22"/>
          <w:szCs w:val="22"/>
        </w:rPr>
        <w:t xml:space="preserve">la entrega del Acta de cabildo en la que se aprobó la destitución del servidor público referido en </w:t>
      </w:r>
      <w:r w:rsidR="007D2CDC" w:rsidRPr="003C6D6A">
        <w:rPr>
          <w:rFonts w:ascii="Palatino Linotype" w:eastAsia="Palatino Linotype" w:hAnsi="Palatino Linotype" w:cs="Palatino Linotype"/>
          <w:sz w:val="22"/>
          <w:szCs w:val="22"/>
        </w:rPr>
        <w:t>la solicitud de información</w:t>
      </w:r>
      <w:r w:rsidRPr="003C6D6A">
        <w:rPr>
          <w:rFonts w:ascii="Palatino Linotype" w:eastAsia="Palatino Linotype" w:hAnsi="Palatino Linotype" w:cs="Palatino Linotype"/>
          <w:sz w:val="22"/>
          <w:szCs w:val="22"/>
        </w:rPr>
        <w:t xml:space="preserve">, de ser procedente en versión pública, en términos del considerando quinto. </w:t>
      </w:r>
    </w:p>
    <w:p w14:paraId="354D6FF6" w14:textId="77777777" w:rsidR="00344042" w:rsidRPr="003C6D6A" w:rsidRDefault="00344042" w:rsidP="00DE0B6B">
      <w:pPr>
        <w:spacing w:line="360" w:lineRule="auto"/>
        <w:ind w:right="49"/>
        <w:jc w:val="both"/>
        <w:rPr>
          <w:rFonts w:ascii="Palatino Linotype" w:eastAsia="Palatino Linotype" w:hAnsi="Palatino Linotype" w:cs="Palatino Linotype"/>
          <w:sz w:val="22"/>
          <w:szCs w:val="22"/>
        </w:rPr>
      </w:pPr>
    </w:p>
    <w:p w14:paraId="1587BAC3" w14:textId="77777777" w:rsidR="0051530E" w:rsidRPr="003C6D6A" w:rsidRDefault="0051530E" w:rsidP="00DE0B6B">
      <w:pPr>
        <w:spacing w:line="360" w:lineRule="auto"/>
        <w:ind w:right="-9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QUINTO. Versión Pública. </w:t>
      </w:r>
      <w:r w:rsidRPr="003C6D6A">
        <w:rPr>
          <w:rFonts w:ascii="Palatino Linotype" w:eastAsia="Palatino Linotype" w:hAnsi="Palatino Linotype" w:cs="Palatino Linotype"/>
          <w:sz w:val="22"/>
          <w:szCs w:val="22"/>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 xml:space="preserve">la parte </w:t>
      </w:r>
      <w:r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sz w:val="22"/>
          <w:szCs w:val="22"/>
        </w:rPr>
        <w:t xml:space="preserve"> sin menoscabar el derecho a la protección de los datos personales de terceros.</w:t>
      </w:r>
    </w:p>
    <w:p w14:paraId="1314782D" w14:textId="77777777" w:rsidR="0051530E" w:rsidRPr="003C6D6A" w:rsidRDefault="0051530E" w:rsidP="00DE0B6B">
      <w:pPr>
        <w:spacing w:line="360" w:lineRule="auto"/>
        <w:ind w:right="-91"/>
        <w:jc w:val="both"/>
        <w:rPr>
          <w:rFonts w:ascii="Palatino Linotype" w:eastAsia="Palatino Linotype" w:hAnsi="Palatino Linotype" w:cs="Palatino Linotype"/>
          <w:sz w:val="22"/>
          <w:szCs w:val="22"/>
        </w:rPr>
      </w:pPr>
    </w:p>
    <w:p w14:paraId="135305B5" w14:textId="77777777" w:rsidR="0051530E" w:rsidRPr="003C6D6A" w:rsidRDefault="0051530E" w:rsidP="00DE0B6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10B4D09" w14:textId="77777777" w:rsidR="008344C1" w:rsidRPr="003C6D6A" w:rsidRDefault="008344C1" w:rsidP="00DE0B6B">
      <w:pPr>
        <w:spacing w:line="276" w:lineRule="auto"/>
        <w:ind w:left="992" w:right="1043"/>
        <w:jc w:val="both"/>
        <w:rPr>
          <w:rFonts w:ascii="Palatino Linotype" w:eastAsia="Palatino Linotype" w:hAnsi="Palatino Linotype" w:cs="Palatino Linotype"/>
          <w:b/>
          <w:i/>
          <w:sz w:val="22"/>
          <w:szCs w:val="22"/>
        </w:rPr>
      </w:pPr>
    </w:p>
    <w:p w14:paraId="12944A8F" w14:textId="344E75D5" w:rsidR="0051530E" w:rsidRPr="003C6D6A" w:rsidRDefault="0051530E" w:rsidP="008344C1">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“Artículo 3. Para los efectos de la presente Ley se entenderá por:</w:t>
      </w:r>
    </w:p>
    <w:p w14:paraId="5DFD09B8"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IX. Datos personales:</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La información concerniente a una persona, identificada o identificable</w:t>
      </w:r>
      <w:r w:rsidRPr="003C6D6A">
        <w:rPr>
          <w:rFonts w:ascii="Palatino Linotype" w:eastAsia="Palatino Linotype" w:hAnsi="Palatino Linotype" w:cs="Palatino Linotype"/>
          <w:i/>
          <w:sz w:val="22"/>
          <w:szCs w:val="22"/>
        </w:rPr>
        <w:t xml:space="preserve"> según lo dispuesto por la Ley de Protección de Datos Personales del Estado de México;</w:t>
      </w:r>
    </w:p>
    <w:p w14:paraId="4F6AB368"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XX. Información clasificada:</w:t>
      </w:r>
      <w:r w:rsidRPr="003C6D6A">
        <w:rPr>
          <w:rFonts w:ascii="Palatino Linotype" w:eastAsia="Palatino Linotype" w:hAnsi="Palatino Linotype" w:cs="Palatino Linotype"/>
          <w:i/>
          <w:sz w:val="22"/>
          <w:szCs w:val="22"/>
        </w:rPr>
        <w:t xml:space="preserve"> Aquella considerada por la presente Ley como reservada o confidencial;</w:t>
      </w:r>
    </w:p>
    <w:p w14:paraId="4B717545"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XXXII. Protección de Datos Personales:</w:t>
      </w:r>
      <w:r w:rsidRPr="003C6D6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AACC5C3"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XLV. Versión pública</w:t>
      </w:r>
      <w:r w:rsidRPr="003C6D6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12BA0AF"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6.</w:t>
      </w:r>
      <w:r w:rsidRPr="003C6D6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1C0210E" w14:textId="77777777" w:rsidR="0051530E" w:rsidRPr="003C6D6A" w:rsidRDefault="0051530E" w:rsidP="008344C1">
      <w:pPr>
        <w:spacing w:line="276" w:lineRule="auto"/>
        <w:ind w:left="851" w:right="850"/>
        <w:jc w:val="both"/>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“Artículo 137.</w:t>
      </w:r>
      <w:r w:rsidRPr="003C6D6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2C0FADD" w14:textId="77777777" w:rsidR="0051530E" w:rsidRPr="003C6D6A" w:rsidRDefault="0051530E" w:rsidP="008344C1">
      <w:pPr>
        <w:spacing w:line="276" w:lineRule="auto"/>
        <w:ind w:left="851" w:right="850"/>
        <w:jc w:val="both"/>
        <w:rPr>
          <w:rFonts w:ascii="Palatino Linotype" w:eastAsia="Palatino Linotype" w:hAnsi="Palatino Linotype" w:cs="Palatino Linotype"/>
          <w:b/>
          <w:i/>
          <w:sz w:val="22"/>
          <w:szCs w:val="22"/>
        </w:rPr>
      </w:pPr>
    </w:p>
    <w:p w14:paraId="7064D5F6"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143</w:t>
      </w:r>
      <w:r w:rsidRPr="003C6D6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712AF0"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w:t>
      </w:r>
      <w:r w:rsidRPr="003C6D6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7B891AAA"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5D0F806"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4CC7D938" w14:textId="77777777" w:rsidR="0051530E" w:rsidRPr="003C6D6A" w:rsidRDefault="0051530E" w:rsidP="00DE0B6B">
      <w:pPr>
        <w:spacing w:line="360" w:lineRule="auto"/>
        <w:ind w:left="992" w:right="1043"/>
        <w:jc w:val="both"/>
        <w:rPr>
          <w:rFonts w:ascii="Palatino Linotype" w:eastAsia="Palatino Linotype" w:hAnsi="Palatino Linotype" w:cs="Palatino Linotype"/>
          <w:i/>
          <w:sz w:val="22"/>
          <w:szCs w:val="22"/>
        </w:rPr>
      </w:pPr>
    </w:p>
    <w:p w14:paraId="29E5076C"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para satisfacer el derecho de acceso a la información pública de la parte </w:t>
      </w:r>
      <w:r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25A780D"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p>
    <w:p w14:paraId="73BC5EF0" w14:textId="77777777" w:rsidR="0051530E" w:rsidRPr="003C6D6A" w:rsidRDefault="0051530E" w:rsidP="00DE0B6B">
      <w:pPr>
        <w:spacing w:line="360" w:lineRule="auto"/>
        <w:ind w:right="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C9323B0" w14:textId="77777777" w:rsidR="0051530E" w:rsidRPr="003C6D6A" w:rsidRDefault="0051530E" w:rsidP="00DE0B6B">
      <w:pPr>
        <w:spacing w:line="360" w:lineRule="auto"/>
        <w:ind w:right="50"/>
        <w:jc w:val="both"/>
        <w:rPr>
          <w:rFonts w:ascii="Palatino Linotype" w:eastAsia="Palatino Linotype" w:hAnsi="Palatino Linotype" w:cs="Palatino Linotype"/>
          <w:sz w:val="22"/>
          <w:szCs w:val="22"/>
        </w:rPr>
      </w:pPr>
    </w:p>
    <w:p w14:paraId="53CCCC36"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2C31313"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p>
    <w:p w14:paraId="40BFA97A"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49.</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Los Comités de Transparencia</w:t>
      </w:r>
      <w:r w:rsidRPr="003C6D6A">
        <w:rPr>
          <w:rFonts w:ascii="Palatino Linotype" w:eastAsia="Palatino Linotype" w:hAnsi="Palatino Linotype" w:cs="Palatino Linotype"/>
          <w:i/>
          <w:sz w:val="22"/>
          <w:szCs w:val="22"/>
        </w:rPr>
        <w:t xml:space="preserve"> tendrán las siguientes atribuciones:</w:t>
      </w:r>
    </w:p>
    <w:p w14:paraId="13D5849D"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VIII. Aprobar, modificar o revocar la clasificación de la información</w:t>
      </w:r>
      <w:r w:rsidRPr="003C6D6A">
        <w:rPr>
          <w:rFonts w:ascii="Palatino Linotype" w:eastAsia="Palatino Linotype" w:hAnsi="Palatino Linotype" w:cs="Palatino Linotype"/>
          <w:i/>
          <w:sz w:val="22"/>
          <w:szCs w:val="22"/>
        </w:rPr>
        <w:t>…”</w:t>
      </w:r>
    </w:p>
    <w:p w14:paraId="014D45F8"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Artículo 53.</w:t>
      </w:r>
      <w:r w:rsidRPr="003C6D6A">
        <w:rPr>
          <w:rFonts w:ascii="Palatino Linotype" w:eastAsia="Palatino Linotype" w:hAnsi="Palatino Linotype" w:cs="Palatino Linotype"/>
          <w:i/>
          <w:sz w:val="22"/>
          <w:szCs w:val="22"/>
        </w:rPr>
        <w:t xml:space="preserve"> Las </w:t>
      </w:r>
      <w:r w:rsidRPr="003C6D6A">
        <w:rPr>
          <w:rFonts w:ascii="Palatino Linotype" w:eastAsia="Palatino Linotype" w:hAnsi="Palatino Linotype" w:cs="Palatino Linotype"/>
          <w:b/>
          <w:i/>
          <w:sz w:val="22"/>
          <w:szCs w:val="22"/>
        </w:rPr>
        <w:t>Unidades de Transparencia</w:t>
      </w:r>
      <w:r w:rsidRPr="003C6D6A">
        <w:rPr>
          <w:rFonts w:ascii="Palatino Linotype" w:eastAsia="Palatino Linotype" w:hAnsi="Palatino Linotype" w:cs="Palatino Linotype"/>
          <w:i/>
          <w:sz w:val="22"/>
          <w:szCs w:val="22"/>
        </w:rPr>
        <w:t xml:space="preserve"> tendrán las siguientes </w:t>
      </w:r>
      <w:r w:rsidRPr="003C6D6A">
        <w:rPr>
          <w:rFonts w:ascii="Palatino Linotype" w:eastAsia="Palatino Linotype" w:hAnsi="Palatino Linotype" w:cs="Palatino Linotype"/>
          <w:b/>
          <w:i/>
          <w:sz w:val="22"/>
          <w:szCs w:val="22"/>
        </w:rPr>
        <w:t>funciones</w:t>
      </w:r>
      <w:r w:rsidRPr="003C6D6A">
        <w:rPr>
          <w:rFonts w:ascii="Palatino Linotype" w:eastAsia="Palatino Linotype" w:hAnsi="Palatino Linotype" w:cs="Palatino Linotype"/>
          <w:i/>
          <w:sz w:val="22"/>
          <w:szCs w:val="22"/>
        </w:rPr>
        <w:t>:</w:t>
      </w:r>
    </w:p>
    <w:p w14:paraId="0C81E0C9"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X. Presentar ante el Comité, el proyecto de clasificación de información</w:t>
      </w:r>
      <w:r w:rsidRPr="003C6D6A">
        <w:rPr>
          <w:rFonts w:ascii="Palatino Linotype" w:eastAsia="Palatino Linotype" w:hAnsi="Palatino Linotype" w:cs="Palatino Linotype"/>
          <w:i/>
          <w:sz w:val="22"/>
          <w:szCs w:val="22"/>
        </w:rPr>
        <w:t xml:space="preserve">…” </w:t>
      </w:r>
    </w:p>
    <w:p w14:paraId="6D994081"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“Artículo 59.</w:t>
      </w:r>
      <w:r w:rsidRPr="003C6D6A">
        <w:rPr>
          <w:rFonts w:ascii="Palatino Linotype" w:eastAsia="Palatino Linotype" w:hAnsi="Palatino Linotype" w:cs="Palatino Linotype"/>
          <w:i/>
          <w:sz w:val="22"/>
          <w:szCs w:val="22"/>
        </w:rPr>
        <w:t xml:space="preserve"> Los </w:t>
      </w:r>
      <w:r w:rsidRPr="003C6D6A">
        <w:rPr>
          <w:rFonts w:ascii="Palatino Linotype" w:eastAsia="Palatino Linotype" w:hAnsi="Palatino Linotype" w:cs="Palatino Linotype"/>
          <w:b/>
          <w:i/>
          <w:sz w:val="22"/>
          <w:szCs w:val="22"/>
        </w:rPr>
        <w:t>servidores públicos habilitados</w:t>
      </w:r>
      <w:r w:rsidRPr="003C6D6A">
        <w:rPr>
          <w:rFonts w:ascii="Palatino Linotype" w:eastAsia="Palatino Linotype" w:hAnsi="Palatino Linotype" w:cs="Palatino Linotype"/>
          <w:i/>
          <w:sz w:val="22"/>
          <w:szCs w:val="22"/>
        </w:rPr>
        <w:t xml:space="preserve"> tendrán las </w:t>
      </w:r>
      <w:r w:rsidRPr="003C6D6A">
        <w:rPr>
          <w:rFonts w:ascii="Palatino Linotype" w:eastAsia="Palatino Linotype" w:hAnsi="Palatino Linotype" w:cs="Palatino Linotype"/>
          <w:b/>
          <w:i/>
          <w:sz w:val="22"/>
          <w:szCs w:val="22"/>
        </w:rPr>
        <w:t>funciones</w:t>
      </w:r>
      <w:r w:rsidRPr="003C6D6A">
        <w:rPr>
          <w:rFonts w:ascii="Palatino Linotype" w:eastAsia="Palatino Linotype" w:hAnsi="Palatino Linotype" w:cs="Palatino Linotype"/>
          <w:i/>
          <w:sz w:val="22"/>
          <w:szCs w:val="22"/>
        </w:rPr>
        <w:t xml:space="preserve"> siguientes:</w:t>
      </w:r>
    </w:p>
    <w:p w14:paraId="2B4C9721"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C6D6A">
        <w:rPr>
          <w:rFonts w:ascii="Palatino Linotype" w:eastAsia="Palatino Linotype" w:hAnsi="Palatino Linotype" w:cs="Palatino Linotype"/>
          <w:i/>
          <w:sz w:val="22"/>
          <w:szCs w:val="22"/>
        </w:rPr>
        <w:t>, la cual tendrá los fundamentos y argumentos en que se basa dicha propuesta…”</w:t>
      </w:r>
    </w:p>
    <w:p w14:paraId="344E8B68" w14:textId="77777777" w:rsidR="0051530E" w:rsidRPr="003C6D6A" w:rsidRDefault="0051530E" w:rsidP="00DE0B6B">
      <w:pPr>
        <w:spacing w:line="276" w:lineRule="auto"/>
        <w:ind w:left="992" w:right="1043"/>
        <w:jc w:val="both"/>
        <w:rPr>
          <w:rFonts w:ascii="Palatino Linotype" w:eastAsia="Palatino Linotype" w:hAnsi="Palatino Linotype" w:cs="Palatino Linotype"/>
          <w:i/>
          <w:sz w:val="22"/>
          <w:szCs w:val="22"/>
        </w:rPr>
      </w:pPr>
    </w:p>
    <w:p w14:paraId="4446D405"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40A958"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p>
    <w:p w14:paraId="07AD7388"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435E4E0"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p>
    <w:p w14:paraId="429A2F41" w14:textId="77777777" w:rsidR="0051530E" w:rsidRPr="003C6D6A" w:rsidRDefault="0051530E" w:rsidP="008344C1">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Artículo 149.</w:t>
      </w:r>
      <w:r w:rsidRPr="003C6D6A">
        <w:rPr>
          <w:rFonts w:ascii="Palatino Linotype" w:eastAsia="Palatino Linotype" w:hAnsi="Palatino Linotype" w:cs="Palatino Linotype"/>
          <w:i/>
          <w:sz w:val="22"/>
          <w:szCs w:val="22"/>
        </w:rPr>
        <w:t xml:space="preserve"> El </w:t>
      </w:r>
      <w:r w:rsidRPr="003C6D6A">
        <w:rPr>
          <w:rFonts w:ascii="Palatino Linotype" w:eastAsia="Palatino Linotype" w:hAnsi="Palatino Linotype" w:cs="Palatino Linotype"/>
          <w:b/>
          <w:i/>
          <w:sz w:val="22"/>
          <w:szCs w:val="22"/>
        </w:rPr>
        <w:t>acuerdo que clasifique la información como confidencial</w:t>
      </w:r>
      <w:r w:rsidRPr="003C6D6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3013AE33"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p>
    <w:p w14:paraId="7E0EAF58"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Es decir,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469B47D" w14:textId="77777777" w:rsidR="0051530E" w:rsidRPr="003C6D6A" w:rsidRDefault="0051530E" w:rsidP="00DE0B6B">
      <w:pPr>
        <w:spacing w:line="360" w:lineRule="auto"/>
        <w:ind w:right="51"/>
        <w:jc w:val="both"/>
        <w:rPr>
          <w:rFonts w:ascii="Palatino Linotype" w:eastAsia="Palatino Linotype" w:hAnsi="Palatino Linotype" w:cs="Palatino Linotype"/>
          <w:sz w:val="22"/>
          <w:szCs w:val="22"/>
        </w:rPr>
      </w:pPr>
    </w:p>
    <w:p w14:paraId="363DDA14"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Al respecto, se destaca que la versión pública que elabore el </w:t>
      </w:r>
      <w:r w:rsidRPr="003C6D6A">
        <w:rPr>
          <w:rFonts w:ascii="Palatino Linotype" w:eastAsia="Palatino Linotype" w:hAnsi="Palatino Linotype" w:cs="Palatino Linotype"/>
          <w:b/>
          <w:sz w:val="22"/>
          <w:szCs w:val="22"/>
        </w:rPr>
        <w:t>Sujeto Obligado</w:t>
      </w:r>
      <w:r w:rsidRPr="003C6D6A">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C6D6A">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3C6D6A">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DE413B8" w14:textId="77777777" w:rsidR="0051530E" w:rsidRPr="003C6D6A" w:rsidRDefault="0051530E" w:rsidP="00DE0B6B">
      <w:pPr>
        <w:spacing w:line="360" w:lineRule="auto"/>
        <w:ind w:left="709" w:right="709"/>
        <w:jc w:val="both"/>
        <w:rPr>
          <w:rFonts w:ascii="Palatino Linotype" w:eastAsia="Palatino Linotype" w:hAnsi="Palatino Linotype" w:cs="Palatino Linotype"/>
          <w:b/>
          <w:i/>
          <w:sz w:val="22"/>
          <w:szCs w:val="22"/>
        </w:rPr>
      </w:pPr>
    </w:p>
    <w:p w14:paraId="31D56D9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3DAC593"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w:t>
      </w:r>
      <w:r w:rsidRPr="003C6D6A">
        <w:rPr>
          <w:rFonts w:ascii="Palatino Linotype" w:eastAsia="Palatino Linotype" w:hAnsi="Palatino Linotype" w:cs="Palatino Linotype"/>
          <w:b/>
          <w:i/>
          <w:sz w:val="22"/>
          <w:szCs w:val="22"/>
        </w:rPr>
        <w:t>Segundo.-</w:t>
      </w:r>
      <w:r w:rsidRPr="003C6D6A">
        <w:rPr>
          <w:rFonts w:ascii="Palatino Linotype" w:eastAsia="Palatino Linotype" w:hAnsi="Palatino Linotype" w:cs="Palatino Linotype"/>
          <w:i/>
          <w:sz w:val="22"/>
          <w:szCs w:val="22"/>
        </w:rPr>
        <w:t xml:space="preserve"> Para efectos de los presentes Lineamientos Generales, se entenderá por:</w:t>
      </w:r>
    </w:p>
    <w:p w14:paraId="5ADA7251"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XVIII.</w:t>
      </w:r>
      <w:r w:rsidRPr="003C6D6A">
        <w:rPr>
          <w:rFonts w:ascii="Palatino Linotype" w:eastAsia="Palatino Linotype" w:hAnsi="Palatino Linotype" w:cs="Palatino Linotype"/>
          <w:i/>
          <w:sz w:val="22"/>
          <w:szCs w:val="22"/>
        </w:rPr>
        <w:t xml:space="preserve"> </w:t>
      </w:r>
      <w:r w:rsidRPr="003C6D6A">
        <w:rPr>
          <w:rFonts w:ascii="Palatino Linotype" w:eastAsia="Palatino Linotype" w:hAnsi="Palatino Linotype" w:cs="Palatino Linotype"/>
          <w:b/>
          <w:i/>
          <w:sz w:val="22"/>
          <w:szCs w:val="22"/>
        </w:rPr>
        <w:t>Versión pública:</w:t>
      </w:r>
      <w:r w:rsidRPr="003C6D6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C6D6A">
        <w:rPr>
          <w:rFonts w:ascii="Palatino Linotype" w:eastAsia="Palatino Linotype" w:hAnsi="Palatino Linotype" w:cs="Palatino Linotype"/>
          <w:b/>
          <w:i/>
          <w:sz w:val="22"/>
          <w:szCs w:val="22"/>
          <w:u w:val="single"/>
        </w:rPr>
        <w:t>fundando y motivando la</w:t>
      </w:r>
      <w:r w:rsidRPr="003C6D6A">
        <w:rPr>
          <w:rFonts w:ascii="Palatino Linotype" w:eastAsia="Palatino Linotype" w:hAnsi="Palatino Linotype" w:cs="Palatino Linotype"/>
          <w:i/>
          <w:sz w:val="22"/>
          <w:szCs w:val="22"/>
        </w:rPr>
        <w:t xml:space="preserve"> reserva o </w:t>
      </w:r>
      <w:r w:rsidRPr="003C6D6A">
        <w:rPr>
          <w:rFonts w:ascii="Palatino Linotype" w:eastAsia="Palatino Linotype" w:hAnsi="Palatino Linotype" w:cs="Palatino Linotype"/>
          <w:b/>
          <w:i/>
          <w:sz w:val="22"/>
          <w:szCs w:val="22"/>
          <w:u w:val="single"/>
        </w:rPr>
        <w:t>confidencialidad</w:t>
      </w:r>
      <w:r w:rsidRPr="003C6D6A">
        <w:rPr>
          <w:rFonts w:ascii="Palatino Linotype" w:eastAsia="Palatino Linotype" w:hAnsi="Palatino Linotype" w:cs="Palatino Linotype"/>
          <w:i/>
          <w:sz w:val="22"/>
          <w:szCs w:val="22"/>
        </w:rPr>
        <w:t>, a través de la resolución que para tal efecto emita el Comité de Transparencia.</w:t>
      </w:r>
    </w:p>
    <w:p w14:paraId="09606612"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Cuarto.</w:t>
      </w:r>
      <w:r w:rsidRPr="003C6D6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2386F72"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A183703"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Quinto.</w:t>
      </w:r>
      <w:r w:rsidRPr="003C6D6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035CAE"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w:t>
      </w:r>
    </w:p>
    <w:p w14:paraId="12078350"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Séptimo.</w:t>
      </w:r>
      <w:r w:rsidRPr="003C6D6A">
        <w:rPr>
          <w:rFonts w:ascii="Palatino Linotype" w:eastAsia="Palatino Linotype" w:hAnsi="Palatino Linotype" w:cs="Palatino Linotype"/>
          <w:i/>
          <w:sz w:val="22"/>
          <w:szCs w:val="22"/>
        </w:rPr>
        <w:t xml:space="preserve"> La clasificación de la información se llevará a cabo en el momento en que:</w:t>
      </w:r>
    </w:p>
    <w:p w14:paraId="45455088"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I.</w:t>
      </w:r>
      <w:r w:rsidRPr="003C6D6A">
        <w:rPr>
          <w:rFonts w:ascii="Palatino Linotype" w:eastAsia="Palatino Linotype" w:hAnsi="Palatino Linotype" w:cs="Palatino Linotype"/>
          <w:i/>
          <w:sz w:val="22"/>
          <w:szCs w:val="22"/>
        </w:rPr>
        <w:t xml:space="preserve"> Se reciba una solicitud de acceso a la información;</w:t>
      </w:r>
    </w:p>
    <w:p w14:paraId="0F2F3B4A"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II.</w:t>
      </w:r>
      <w:r w:rsidRPr="003C6D6A">
        <w:rPr>
          <w:rFonts w:ascii="Palatino Linotype" w:eastAsia="Palatino Linotype" w:hAnsi="Palatino Linotype" w:cs="Palatino Linotype"/>
          <w:i/>
          <w:sz w:val="22"/>
          <w:szCs w:val="22"/>
        </w:rPr>
        <w:t xml:space="preserve"> Se  determine mediante resolución del Comité de Transparencia, el órgano garante </w:t>
      </w:r>
    </w:p>
    <w:p w14:paraId="22023D1B"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competente, o en cumplimiento a una sentencia del Poder Judicial; o</w:t>
      </w:r>
    </w:p>
    <w:p w14:paraId="4AEF09A1"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III.</w:t>
      </w:r>
      <w:r w:rsidRPr="003C6D6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F5130A4"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8C3E488"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Octavo.</w:t>
      </w:r>
      <w:r w:rsidRPr="003C6D6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E233743"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80BB092"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381C9D2"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Noveno.</w:t>
      </w:r>
      <w:r w:rsidRPr="003C6D6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2875FF"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Décimo.</w:t>
      </w:r>
      <w:r w:rsidRPr="003C6D6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C43A975"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AC89D9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Décimo primero.</w:t>
      </w:r>
      <w:r w:rsidRPr="003C6D6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D5334AD"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p>
    <w:p w14:paraId="1C18A3DF"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w:t>
      </w:r>
    </w:p>
    <w:p w14:paraId="78535F60" w14:textId="77777777" w:rsidR="0051530E" w:rsidRPr="003C6D6A" w:rsidRDefault="0051530E" w:rsidP="008344C1">
      <w:pPr>
        <w:pBdr>
          <w:top w:val="nil"/>
          <w:left w:val="nil"/>
          <w:bottom w:val="nil"/>
          <w:right w:val="nil"/>
          <w:between w:val="nil"/>
        </w:pBdr>
        <w:spacing w:line="276" w:lineRule="auto"/>
        <w:ind w:left="851" w:right="850"/>
        <w:jc w:val="center"/>
        <w:rPr>
          <w:rFonts w:ascii="Palatino Linotype" w:eastAsia="Palatino Linotype" w:hAnsi="Palatino Linotype" w:cs="Palatino Linotype"/>
          <w:sz w:val="22"/>
          <w:szCs w:val="22"/>
        </w:rPr>
      </w:pPr>
      <w:r w:rsidRPr="003C6D6A">
        <w:rPr>
          <w:rFonts w:ascii="Palatino Linotype" w:eastAsia="Palatino Linotype" w:hAnsi="Palatino Linotype" w:cs="Palatino Linotype"/>
          <w:b/>
          <w:i/>
          <w:sz w:val="22"/>
          <w:szCs w:val="22"/>
        </w:rPr>
        <w:t>CAPÍTULO VIII</w:t>
      </w:r>
    </w:p>
    <w:p w14:paraId="317EDD03" w14:textId="77777777" w:rsidR="0051530E" w:rsidRPr="003C6D6A" w:rsidRDefault="0051530E" w:rsidP="008344C1">
      <w:pPr>
        <w:pBdr>
          <w:top w:val="nil"/>
          <w:left w:val="nil"/>
          <w:bottom w:val="nil"/>
          <w:right w:val="nil"/>
          <w:between w:val="nil"/>
        </w:pBdr>
        <w:spacing w:line="276" w:lineRule="auto"/>
        <w:ind w:left="851" w:right="850"/>
        <w:jc w:val="center"/>
        <w:rPr>
          <w:rFonts w:ascii="Palatino Linotype" w:eastAsia="Palatino Linotype" w:hAnsi="Palatino Linotype" w:cs="Palatino Linotype"/>
          <w:b/>
          <w:i/>
          <w:sz w:val="22"/>
          <w:szCs w:val="22"/>
        </w:rPr>
      </w:pPr>
      <w:r w:rsidRPr="003C6D6A">
        <w:rPr>
          <w:rFonts w:ascii="Palatino Linotype" w:eastAsia="Palatino Linotype" w:hAnsi="Palatino Linotype" w:cs="Palatino Linotype"/>
          <w:b/>
          <w:i/>
          <w:sz w:val="22"/>
          <w:szCs w:val="22"/>
        </w:rPr>
        <w:t>DE LOS ELEMENTOS PARA LA CLASIFICACIÓN</w:t>
      </w:r>
    </w:p>
    <w:p w14:paraId="6AF18EB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Quincuagésimo</w:t>
      </w:r>
      <w:r w:rsidRPr="003C6D6A">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FFDA98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Quincuagésimo primero</w:t>
      </w:r>
      <w:r w:rsidRPr="003C6D6A">
        <w:rPr>
          <w:rFonts w:ascii="Palatino Linotype" w:eastAsia="Palatino Linotype" w:hAnsi="Palatino Linotype" w:cs="Palatino Linotype"/>
          <w:i/>
          <w:sz w:val="22"/>
          <w:szCs w:val="22"/>
        </w:rPr>
        <w:t>. Toda acta del Comité de Transparencia deberá contener:</w:t>
      </w:r>
    </w:p>
    <w:p w14:paraId="515E4563"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I. El número de sesión y fecha; </w:t>
      </w:r>
    </w:p>
    <w:p w14:paraId="2898C587"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 El nombre del área que solicitó la clasificación de información;</w:t>
      </w:r>
    </w:p>
    <w:p w14:paraId="07DE885D"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III. La fundamentación legal y motivación correspondiente;</w:t>
      </w:r>
    </w:p>
    <w:p w14:paraId="7F2213B9"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IV. La resolución o resoluciones aprobadas; y</w:t>
      </w:r>
    </w:p>
    <w:p w14:paraId="595BAC66"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V. La rúbrica o firma digital de cada integrante del Comité de Transparencia. </w:t>
      </w:r>
    </w:p>
    <w:p w14:paraId="2CF19933"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B8F12B1"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 Los motivos y razonamientos que sustenten la confirmación o modificación de la prueba de daño;</w:t>
      </w:r>
    </w:p>
    <w:p w14:paraId="4ACCEFF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 Descripción de las partes o secciones reservadas, en caso de clasificación parcial;</w:t>
      </w:r>
    </w:p>
    <w:p w14:paraId="331F6EAA"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III. El periodo por el que mantendrá su clasificación y fecha de expiración; y</w:t>
      </w:r>
    </w:p>
    <w:p w14:paraId="57E53A9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IV. El nombre del titular y área encargada de realizar la versión pública del documento, en su caso.</w:t>
      </w:r>
    </w:p>
    <w:p w14:paraId="10065E1F"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F5590DE"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0A38B08"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b/>
          <w:i/>
          <w:sz w:val="22"/>
          <w:szCs w:val="22"/>
        </w:rPr>
        <w:t>Quincuagésimo segundo</w:t>
      </w:r>
      <w:r w:rsidRPr="003C6D6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D19B1CF"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DC72E6F"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p>
    <w:p w14:paraId="0D4D492B"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8FCBF60"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346AE07"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III. Señalar las personas o instancias autorizadas a acceder a la información clasificada.</w:t>
      </w:r>
    </w:p>
    <w:p w14:paraId="098F0874"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F440FAC"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11A28E8" w14:textId="77777777" w:rsidR="0051530E" w:rsidRPr="003C6D6A" w:rsidRDefault="0051530E" w:rsidP="008344C1">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3A00394" w14:textId="77777777" w:rsidR="0051530E" w:rsidRPr="003C6D6A" w:rsidRDefault="0051530E" w:rsidP="00DE0B6B">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 </w:t>
      </w:r>
    </w:p>
    <w:p w14:paraId="0CB6208F" w14:textId="77777777" w:rsidR="0051530E" w:rsidRPr="003C6D6A" w:rsidRDefault="0051530E"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537D6C14" w14:textId="77777777" w:rsidR="0090571D" w:rsidRPr="003C6D6A" w:rsidRDefault="0090571D" w:rsidP="00DE0B6B">
      <w:pPr>
        <w:spacing w:line="360" w:lineRule="auto"/>
        <w:jc w:val="both"/>
        <w:rPr>
          <w:rFonts w:ascii="Palatino Linotype" w:eastAsia="Palatino Linotype" w:hAnsi="Palatino Linotype" w:cs="Palatino Linotype"/>
          <w:sz w:val="22"/>
          <w:szCs w:val="22"/>
        </w:rPr>
      </w:pPr>
    </w:p>
    <w:p w14:paraId="420BBA15" w14:textId="77777777" w:rsidR="0051530E" w:rsidRPr="003C6D6A" w:rsidRDefault="0051530E" w:rsidP="00DE0B6B">
      <w:pPr>
        <w:shd w:val="clear" w:color="auto" w:fill="FFFFFF"/>
        <w:spacing w:line="360" w:lineRule="auto"/>
        <w:ind w:right="51"/>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C6D6A">
        <w:rPr>
          <w:rFonts w:ascii="Palatino Linotype" w:eastAsia="Palatino Linotype" w:hAnsi="Palatino Linotype" w:cs="Palatino Linotype"/>
          <w:b/>
          <w:sz w:val="22"/>
          <w:szCs w:val="22"/>
        </w:rPr>
        <w:t>Recurrente</w:t>
      </w:r>
      <w:r w:rsidRPr="003C6D6A">
        <w:rPr>
          <w:rFonts w:ascii="Palatino Linotype" w:eastAsia="Palatino Linotype" w:hAnsi="Palatino Linotype" w:cs="Palatino Linotype"/>
          <w:sz w:val="22"/>
          <w:szCs w:val="22"/>
        </w:rPr>
        <w:t>.</w:t>
      </w:r>
    </w:p>
    <w:p w14:paraId="2DDC00F4" w14:textId="77777777" w:rsidR="002C5B49" w:rsidRPr="003C6D6A" w:rsidRDefault="002C5B49" w:rsidP="00DE0B6B">
      <w:pPr>
        <w:spacing w:line="360" w:lineRule="auto"/>
        <w:ind w:right="49"/>
        <w:jc w:val="both"/>
        <w:rPr>
          <w:rFonts w:ascii="Palatino Linotype" w:eastAsia="Palatino Linotype" w:hAnsi="Palatino Linotype" w:cs="Palatino Linotype"/>
          <w:sz w:val="22"/>
          <w:szCs w:val="22"/>
        </w:rPr>
      </w:pPr>
    </w:p>
    <w:p w14:paraId="403C343B" w14:textId="1E1EA135" w:rsidR="00CB6050" w:rsidRPr="003C6D6A" w:rsidRDefault="00CB6050"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Así, con fundamento en lo prescrito en los artículos </w:t>
      </w:r>
      <w:r w:rsidR="001C29AA" w:rsidRPr="003C6D6A">
        <w:rPr>
          <w:rFonts w:ascii="Palatino Linotype" w:eastAsia="Palatino Linotype" w:hAnsi="Palatino Linotype" w:cs="Palatino Linotype"/>
          <w:sz w:val="22"/>
          <w:szCs w:val="22"/>
        </w:rPr>
        <w:t xml:space="preserve">5 párrafos </w:t>
      </w:r>
      <w:r w:rsidR="002A7EA0" w:rsidRPr="003C6D6A">
        <w:rPr>
          <w:rFonts w:ascii="Palatino Linotype" w:eastAsia="Palatino Linotype" w:hAnsi="Palatino Linotype" w:cs="Palatino Linotype"/>
          <w:sz w:val="22"/>
          <w:szCs w:val="22"/>
        </w:rPr>
        <w:t>cuadragésimo cuarto, cuadragésimo quinto, cuadragésimo sexto, fracciones IV y V de la Constitución Política del Estado Libre y Soberano de México; Transitorio Cuarto, párrafo segundo del Decreto número 198 de la “LXII” Legislatura del Estado de México</w:t>
      </w:r>
      <w:r w:rsidRPr="003C6D6A">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3672238D" w14:textId="77777777" w:rsidR="00CE41D7" w:rsidRPr="003C6D6A" w:rsidRDefault="00CE41D7" w:rsidP="00DE0B6B">
      <w:pPr>
        <w:spacing w:line="360" w:lineRule="auto"/>
        <w:ind w:right="49"/>
        <w:jc w:val="both"/>
        <w:rPr>
          <w:rFonts w:ascii="Palatino Linotype" w:eastAsia="Palatino Linotype" w:hAnsi="Palatino Linotype" w:cs="Palatino Linotype"/>
          <w:sz w:val="22"/>
          <w:szCs w:val="22"/>
        </w:rPr>
      </w:pPr>
    </w:p>
    <w:p w14:paraId="055DC53C" w14:textId="3CB4507C" w:rsidR="003D4131" w:rsidRPr="003C6D6A" w:rsidRDefault="003D4131" w:rsidP="00DE0B6B">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6" w:name="_heading=h.lnxbz9" w:colFirst="0" w:colLast="0"/>
      <w:bookmarkEnd w:id="6"/>
      <w:r w:rsidRPr="003C6D6A">
        <w:rPr>
          <w:rFonts w:ascii="Palatino Linotype" w:eastAsia="Palatino Linotype" w:hAnsi="Palatino Linotype" w:cs="Palatino Linotype"/>
          <w:b/>
          <w:sz w:val="22"/>
          <w:szCs w:val="22"/>
        </w:rPr>
        <w:t>III. R E S U E L V E</w:t>
      </w:r>
    </w:p>
    <w:p w14:paraId="53CA9896" w14:textId="77777777" w:rsidR="00CE41D7" w:rsidRPr="003C6D6A" w:rsidRDefault="00CE41D7" w:rsidP="00DE0B6B">
      <w:pPr>
        <w:spacing w:line="360" w:lineRule="auto"/>
        <w:jc w:val="both"/>
        <w:rPr>
          <w:rFonts w:ascii="Palatino Linotype" w:eastAsia="Palatino Linotype" w:hAnsi="Palatino Linotype" w:cs="Palatino Linotype"/>
          <w:b/>
          <w:sz w:val="22"/>
          <w:szCs w:val="22"/>
        </w:rPr>
      </w:pPr>
      <w:bookmarkStart w:id="7" w:name="_heading=h.1fob9te" w:colFirst="0" w:colLast="0"/>
      <w:bookmarkEnd w:id="7"/>
    </w:p>
    <w:p w14:paraId="79643EAC" w14:textId="1395AF01" w:rsidR="003D4131" w:rsidRPr="003C6D6A" w:rsidRDefault="003D4131" w:rsidP="00DE0B6B">
      <w:pPr>
        <w:spacing w:line="360" w:lineRule="auto"/>
        <w:jc w:val="both"/>
        <w:rPr>
          <w:rFonts w:ascii="Palatino Linotype" w:eastAsia="Palatino Linotype" w:hAnsi="Palatino Linotype" w:cs="Palatino Linotype"/>
          <w:b/>
          <w:sz w:val="22"/>
          <w:szCs w:val="22"/>
        </w:rPr>
      </w:pPr>
      <w:r w:rsidRPr="003C6D6A">
        <w:rPr>
          <w:rFonts w:ascii="Palatino Linotype" w:eastAsia="Palatino Linotype" w:hAnsi="Palatino Linotype" w:cs="Palatino Linotype"/>
          <w:b/>
          <w:sz w:val="22"/>
          <w:szCs w:val="22"/>
        </w:rPr>
        <w:t xml:space="preserve">Primero. </w:t>
      </w:r>
      <w:r w:rsidRPr="003C6D6A">
        <w:rPr>
          <w:rFonts w:ascii="Palatino Linotype" w:eastAsia="Palatino Linotype" w:hAnsi="Palatino Linotype" w:cs="Palatino Linotype"/>
          <w:sz w:val="22"/>
          <w:szCs w:val="22"/>
        </w:rPr>
        <w:t xml:space="preserve">Resultan </w:t>
      </w:r>
      <w:r w:rsidRPr="003C6D6A">
        <w:rPr>
          <w:rFonts w:ascii="Palatino Linotype" w:eastAsia="Palatino Linotype" w:hAnsi="Palatino Linotype" w:cs="Palatino Linotype"/>
          <w:b/>
          <w:sz w:val="22"/>
          <w:szCs w:val="22"/>
        </w:rPr>
        <w:t>fundadas</w:t>
      </w:r>
      <w:r w:rsidRPr="003C6D6A">
        <w:rPr>
          <w:rFonts w:ascii="Palatino Linotype" w:eastAsia="Palatino Linotype" w:hAnsi="Palatino Linotype" w:cs="Palatino Linotype"/>
          <w:sz w:val="22"/>
          <w:szCs w:val="22"/>
        </w:rPr>
        <w:t xml:space="preserve"> las razones o motivos de inconformidad hechos valer por la parte</w:t>
      </w:r>
      <w:r w:rsidRPr="003C6D6A">
        <w:rPr>
          <w:rFonts w:ascii="Palatino Linotype" w:eastAsia="Palatino Linotype" w:hAnsi="Palatino Linotype" w:cs="Palatino Linotype"/>
          <w:b/>
          <w:sz w:val="22"/>
          <w:szCs w:val="22"/>
        </w:rPr>
        <w:t xml:space="preserve"> Recurrente</w:t>
      </w:r>
      <w:r w:rsidRPr="003C6D6A">
        <w:rPr>
          <w:rFonts w:ascii="Palatino Linotype" w:eastAsia="Palatino Linotype" w:hAnsi="Palatino Linotype" w:cs="Palatino Linotype"/>
          <w:sz w:val="22"/>
          <w:szCs w:val="22"/>
        </w:rPr>
        <w:t xml:space="preserve"> en el recurso de revisión </w:t>
      </w:r>
      <w:r w:rsidR="007D2CDC" w:rsidRPr="003C6D6A">
        <w:rPr>
          <w:rFonts w:ascii="Palatino Linotype" w:eastAsia="Palatino Linotype" w:hAnsi="Palatino Linotype" w:cs="Palatino Linotype"/>
          <w:b/>
          <w:sz w:val="22"/>
          <w:szCs w:val="22"/>
        </w:rPr>
        <w:t>11599</w:t>
      </w:r>
      <w:r w:rsidR="00F10075" w:rsidRPr="003C6D6A">
        <w:rPr>
          <w:rFonts w:ascii="Palatino Linotype" w:eastAsia="Palatino Linotype" w:hAnsi="Palatino Linotype" w:cs="Palatino Linotype"/>
          <w:b/>
          <w:sz w:val="22"/>
          <w:szCs w:val="22"/>
        </w:rPr>
        <w:t>/INFOEM/IP/RR/2025</w:t>
      </w:r>
      <w:r w:rsidRPr="003C6D6A">
        <w:rPr>
          <w:rFonts w:ascii="Palatino Linotype" w:eastAsia="Palatino Linotype" w:hAnsi="Palatino Linotype" w:cs="Palatino Linotype"/>
          <w:sz w:val="22"/>
          <w:szCs w:val="22"/>
        </w:rPr>
        <w:t xml:space="preserve">; por lo que, en términos de </w:t>
      </w:r>
      <w:r w:rsidRPr="003C6D6A">
        <w:rPr>
          <w:rFonts w:ascii="Palatino Linotype" w:eastAsia="Palatino Linotype" w:hAnsi="Palatino Linotype" w:cs="Palatino Linotype"/>
          <w:b/>
          <w:sz w:val="22"/>
          <w:szCs w:val="22"/>
        </w:rPr>
        <w:t>Considerando</w:t>
      </w:r>
      <w:r w:rsidRPr="003C6D6A">
        <w:rPr>
          <w:rFonts w:ascii="Palatino Linotype" w:eastAsia="Palatino Linotype" w:hAnsi="Palatino Linotype" w:cs="Palatino Linotype"/>
          <w:sz w:val="22"/>
          <w:szCs w:val="22"/>
        </w:rPr>
        <w:t xml:space="preserve"> </w:t>
      </w:r>
      <w:r w:rsidRPr="003C6D6A">
        <w:rPr>
          <w:rFonts w:ascii="Palatino Linotype" w:eastAsia="Palatino Linotype" w:hAnsi="Palatino Linotype" w:cs="Palatino Linotype"/>
          <w:b/>
          <w:sz w:val="22"/>
          <w:szCs w:val="22"/>
        </w:rPr>
        <w:t xml:space="preserve">Cuarto </w:t>
      </w:r>
      <w:r w:rsidRPr="003C6D6A">
        <w:rPr>
          <w:rFonts w:ascii="Palatino Linotype" w:eastAsia="Palatino Linotype" w:hAnsi="Palatino Linotype" w:cs="Palatino Linotype"/>
          <w:sz w:val="22"/>
          <w:szCs w:val="22"/>
        </w:rPr>
        <w:t xml:space="preserve">de esta resolución, se </w:t>
      </w:r>
      <w:r w:rsidR="00C06B95" w:rsidRPr="003C6D6A">
        <w:rPr>
          <w:rFonts w:ascii="Palatino Linotype" w:eastAsia="Palatino Linotype" w:hAnsi="Palatino Linotype" w:cs="Palatino Linotype"/>
          <w:b/>
          <w:sz w:val="22"/>
          <w:szCs w:val="22"/>
        </w:rPr>
        <w:t xml:space="preserve">Revoca </w:t>
      </w:r>
      <w:r w:rsidRPr="003C6D6A">
        <w:rPr>
          <w:rFonts w:ascii="Palatino Linotype" w:eastAsia="Palatino Linotype" w:hAnsi="Palatino Linotype" w:cs="Palatino Linotype"/>
          <w:sz w:val="22"/>
          <w:szCs w:val="22"/>
        </w:rPr>
        <w:t xml:space="preserve">la respuesta emitida por el </w:t>
      </w:r>
      <w:r w:rsidR="003F28C6" w:rsidRPr="003C6D6A">
        <w:rPr>
          <w:rFonts w:ascii="Palatino Linotype" w:eastAsia="Palatino Linotype" w:hAnsi="Palatino Linotype" w:cs="Palatino Linotype"/>
          <w:b/>
          <w:sz w:val="22"/>
          <w:szCs w:val="22"/>
        </w:rPr>
        <w:t>Sujeto Obligado.</w:t>
      </w:r>
    </w:p>
    <w:p w14:paraId="1E4C8D75" w14:textId="77777777" w:rsidR="00CE41D7" w:rsidRPr="003C6D6A" w:rsidRDefault="00CE41D7" w:rsidP="00DE0B6B">
      <w:pPr>
        <w:spacing w:line="360" w:lineRule="auto"/>
        <w:jc w:val="both"/>
        <w:rPr>
          <w:rFonts w:ascii="Palatino Linotype" w:eastAsia="Palatino Linotype" w:hAnsi="Palatino Linotype" w:cs="Palatino Linotype"/>
          <w:sz w:val="22"/>
          <w:szCs w:val="22"/>
        </w:rPr>
      </w:pPr>
    </w:p>
    <w:p w14:paraId="15C54F50" w14:textId="5AA89466" w:rsidR="003D4131" w:rsidRPr="003C6D6A" w:rsidRDefault="003D4131"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Segundo. </w:t>
      </w:r>
      <w:r w:rsidR="00EE440A" w:rsidRPr="003C6D6A">
        <w:rPr>
          <w:rFonts w:ascii="Palatino Linotype" w:eastAsia="Palatino Linotype" w:hAnsi="Palatino Linotype" w:cs="Palatino Linotype"/>
          <w:sz w:val="22"/>
          <w:szCs w:val="22"/>
        </w:rPr>
        <w:t xml:space="preserve">Se </w:t>
      </w:r>
      <w:r w:rsidR="00EE440A" w:rsidRPr="003C6D6A">
        <w:rPr>
          <w:rFonts w:ascii="Palatino Linotype" w:eastAsia="Palatino Linotype" w:hAnsi="Palatino Linotype" w:cs="Palatino Linotype"/>
          <w:b/>
          <w:sz w:val="22"/>
          <w:szCs w:val="22"/>
        </w:rPr>
        <w:t>Ordena</w:t>
      </w:r>
      <w:r w:rsidR="00EE440A" w:rsidRPr="003C6D6A">
        <w:rPr>
          <w:rFonts w:ascii="Palatino Linotype" w:eastAsia="Palatino Linotype" w:hAnsi="Palatino Linotype" w:cs="Palatino Linotype"/>
          <w:sz w:val="22"/>
          <w:szCs w:val="22"/>
        </w:rPr>
        <w:t xml:space="preserve"> al </w:t>
      </w:r>
      <w:r w:rsidR="00EE440A" w:rsidRPr="003C6D6A">
        <w:rPr>
          <w:rFonts w:ascii="Palatino Linotype" w:eastAsia="Palatino Linotype" w:hAnsi="Palatino Linotype" w:cs="Palatino Linotype"/>
          <w:b/>
          <w:sz w:val="22"/>
          <w:szCs w:val="22"/>
        </w:rPr>
        <w:t>Sujeto Obligado</w:t>
      </w:r>
      <w:r w:rsidR="00EE440A" w:rsidRPr="003C6D6A">
        <w:rPr>
          <w:rFonts w:ascii="Palatino Linotype" w:eastAsia="Palatino Linotype" w:hAnsi="Palatino Linotype" w:cs="Palatino Linotype"/>
          <w:sz w:val="22"/>
          <w:szCs w:val="22"/>
        </w:rPr>
        <w:t>, en términos de</w:t>
      </w:r>
      <w:r w:rsidR="002F24C1" w:rsidRPr="003C6D6A">
        <w:rPr>
          <w:rFonts w:ascii="Palatino Linotype" w:eastAsia="Palatino Linotype" w:hAnsi="Palatino Linotype" w:cs="Palatino Linotype"/>
          <w:sz w:val="22"/>
          <w:szCs w:val="22"/>
        </w:rPr>
        <w:t xml:space="preserve"> </w:t>
      </w:r>
      <w:r w:rsidR="00EE440A" w:rsidRPr="003C6D6A">
        <w:rPr>
          <w:rFonts w:ascii="Palatino Linotype" w:eastAsia="Palatino Linotype" w:hAnsi="Palatino Linotype" w:cs="Palatino Linotype"/>
          <w:sz w:val="22"/>
          <w:szCs w:val="22"/>
        </w:rPr>
        <w:t>l</w:t>
      </w:r>
      <w:r w:rsidR="002F24C1" w:rsidRPr="003C6D6A">
        <w:rPr>
          <w:rFonts w:ascii="Palatino Linotype" w:eastAsia="Palatino Linotype" w:hAnsi="Palatino Linotype" w:cs="Palatino Linotype"/>
          <w:sz w:val="22"/>
          <w:szCs w:val="22"/>
        </w:rPr>
        <w:t>os</w:t>
      </w:r>
      <w:r w:rsidR="009B2315" w:rsidRPr="003C6D6A">
        <w:rPr>
          <w:rFonts w:ascii="Palatino Linotype" w:eastAsia="Palatino Linotype" w:hAnsi="Palatino Linotype" w:cs="Palatino Linotype"/>
          <w:sz w:val="22"/>
          <w:szCs w:val="22"/>
        </w:rPr>
        <w:t xml:space="preserve"> Considerando</w:t>
      </w:r>
      <w:r w:rsidR="002F24C1" w:rsidRPr="003C6D6A">
        <w:rPr>
          <w:rFonts w:ascii="Palatino Linotype" w:eastAsia="Palatino Linotype" w:hAnsi="Palatino Linotype" w:cs="Palatino Linotype"/>
          <w:sz w:val="22"/>
          <w:szCs w:val="22"/>
        </w:rPr>
        <w:t>s</w:t>
      </w:r>
      <w:r w:rsidR="00EE440A" w:rsidRPr="003C6D6A">
        <w:rPr>
          <w:rFonts w:ascii="Palatino Linotype" w:eastAsia="Palatino Linotype" w:hAnsi="Palatino Linotype" w:cs="Palatino Linotype"/>
          <w:sz w:val="22"/>
          <w:szCs w:val="22"/>
        </w:rPr>
        <w:t xml:space="preserve"> </w:t>
      </w:r>
      <w:r w:rsidR="00EE440A" w:rsidRPr="003C6D6A">
        <w:rPr>
          <w:rFonts w:ascii="Palatino Linotype" w:eastAsia="Palatino Linotype" w:hAnsi="Palatino Linotype" w:cs="Palatino Linotype"/>
          <w:b/>
          <w:sz w:val="22"/>
          <w:szCs w:val="22"/>
        </w:rPr>
        <w:t>Cuarto</w:t>
      </w:r>
      <w:r w:rsidR="002F24C1" w:rsidRPr="003C6D6A">
        <w:rPr>
          <w:rFonts w:ascii="Palatino Linotype" w:eastAsia="Palatino Linotype" w:hAnsi="Palatino Linotype" w:cs="Palatino Linotype"/>
          <w:b/>
          <w:sz w:val="22"/>
          <w:szCs w:val="22"/>
        </w:rPr>
        <w:t xml:space="preserve"> y Quinto</w:t>
      </w:r>
      <w:r w:rsidR="00EE440A" w:rsidRPr="003C6D6A">
        <w:rPr>
          <w:rFonts w:ascii="Palatino Linotype" w:eastAsia="Palatino Linotype" w:hAnsi="Palatino Linotype" w:cs="Palatino Linotype"/>
          <w:b/>
          <w:sz w:val="22"/>
          <w:szCs w:val="22"/>
        </w:rPr>
        <w:t xml:space="preserve"> </w:t>
      </w:r>
      <w:r w:rsidR="00EE440A" w:rsidRPr="003C6D6A">
        <w:rPr>
          <w:rFonts w:ascii="Palatino Linotype" w:eastAsia="Palatino Linotype" w:hAnsi="Palatino Linotype" w:cs="Palatino Linotype"/>
          <w:sz w:val="22"/>
          <w:szCs w:val="22"/>
        </w:rPr>
        <w:t>de esta resolución, haga entrega vía</w:t>
      </w:r>
      <w:r w:rsidR="00EE440A" w:rsidRPr="003C6D6A">
        <w:rPr>
          <w:rFonts w:ascii="Palatino Linotype" w:eastAsia="Palatino Linotype" w:hAnsi="Palatino Linotype" w:cs="Palatino Linotype"/>
          <w:b/>
          <w:sz w:val="22"/>
          <w:szCs w:val="22"/>
        </w:rPr>
        <w:t xml:space="preserve"> SAIMEX</w:t>
      </w:r>
      <w:r w:rsidR="00C06B95" w:rsidRPr="003C6D6A">
        <w:rPr>
          <w:rFonts w:ascii="Palatino Linotype" w:eastAsia="Palatino Linotype" w:hAnsi="Palatino Linotype" w:cs="Palatino Linotype"/>
          <w:sz w:val="22"/>
          <w:szCs w:val="22"/>
        </w:rPr>
        <w:t xml:space="preserve">, de ser procedente en </w:t>
      </w:r>
      <w:r w:rsidR="002F24C1" w:rsidRPr="003C6D6A">
        <w:rPr>
          <w:rFonts w:ascii="Palatino Linotype" w:eastAsia="Palatino Linotype" w:hAnsi="Palatino Linotype" w:cs="Palatino Linotype"/>
          <w:sz w:val="22"/>
          <w:szCs w:val="22"/>
        </w:rPr>
        <w:t xml:space="preserve">versión pública, </w:t>
      </w:r>
      <w:r w:rsidR="00C06B95" w:rsidRPr="003C6D6A">
        <w:rPr>
          <w:rFonts w:ascii="Palatino Linotype" w:eastAsia="Palatino Linotype" w:hAnsi="Palatino Linotype" w:cs="Palatino Linotype"/>
          <w:sz w:val="22"/>
          <w:szCs w:val="22"/>
        </w:rPr>
        <w:t xml:space="preserve">de </w:t>
      </w:r>
      <w:r w:rsidR="00EE440A" w:rsidRPr="003C6D6A">
        <w:rPr>
          <w:rFonts w:ascii="Palatino Linotype" w:eastAsia="Palatino Linotype" w:hAnsi="Palatino Linotype" w:cs="Palatino Linotype"/>
          <w:sz w:val="22"/>
          <w:szCs w:val="22"/>
        </w:rPr>
        <w:t>la siguiente información</w:t>
      </w:r>
      <w:r w:rsidR="00D622AD" w:rsidRPr="003C6D6A">
        <w:rPr>
          <w:rFonts w:ascii="Palatino Linotype" w:eastAsia="Palatino Linotype" w:hAnsi="Palatino Linotype" w:cs="Palatino Linotype"/>
          <w:sz w:val="22"/>
          <w:szCs w:val="22"/>
        </w:rPr>
        <w:t>:</w:t>
      </w:r>
    </w:p>
    <w:p w14:paraId="79DB889C" w14:textId="77777777" w:rsidR="00CE41D7" w:rsidRPr="003C6D6A" w:rsidRDefault="00CE41D7" w:rsidP="00DE0B6B">
      <w:pPr>
        <w:spacing w:line="360" w:lineRule="auto"/>
        <w:ind w:right="49"/>
        <w:jc w:val="both"/>
        <w:rPr>
          <w:rFonts w:ascii="Palatino Linotype" w:eastAsia="Palatino Linotype" w:hAnsi="Palatino Linotype" w:cs="Palatino Linotype"/>
          <w:sz w:val="22"/>
          <w:szCs w:val="22"/>
        </w:rPr>
      </w:pPr>
    </w:p>
    <w:p w14:paraId="7213DCF8" w14:textId="659538DA" w:rsidR="009B2315" w:rsidRPr="003C6D6A" w:rsidRDefault="007D2CDC" w:rsidP="00DE0B6B">
      <w:pPr>
        <w:pStyle w:val="Prrafodelista"/>
        <w:numPr>
          <w:ilvl w:val="0"/>
          <w:numId w:val="4"/>
        </w:numPr>
        <w:pBdr>
          <w:top w:val="nil"/>
          <w:left w:val="nil"/>
          <w:bottom w:val="nil"/>
          <w:right w:val="nil"/>
          <w:between w:val="nil"/>
        </w:pBdr>
        <w:spacing w:line="360" w:lineRule="auto"/>
        <w:ind w:left="851" w:right="850" w:firstLine="0"/>
        <w:jc w:val="both"/>
        <w:rPr>
          <w:rFonts w:ascii="Palatino Linotype" w:hAnsi="Palatino Linotype"/>
          <w:b/>
          <w:sz w:val="22"/>
          <w:szCs w:val="22"/>
        </w:rPr>
      </w:pPr>
      <w:r w:rsidRPr="003C6D6A">
        <w:rPr>
          <w:rFonts w:ascii="Palatino Linotype" w:hAnsi="Palatino Linotype"/>
          <w:b/>
          <w:sz w:val="22"/>
          <w:szCs w:val="22"/>
        </w:rPr>
        <w:t>Acta de cabildo en la que se aprobó la destitución del servidor público referido en respuesta</w:t>
      </w:r>
      <w:r w:rsidR="00C06B95" w:rsidRPr="003C6D6A">
        <w:rPr>
          <w:rFonts w:ascii="Palatino Linotype" w:hAnsi="Palatino Linotype"/>
          <w:b/>
          <w:sz w:val="22"/>
          <w:szCs w:val="22"/>
        </w:rPr>
        <w:t>.</w:t>
      </w:r>
      <w:r w:rsidR="00DE099B" w:rsidRPr="003C6D6A">
        <w:rPr>
          <w:rFonts w:ascii="Palatino Linotype" w:eastAsia="Palatino Linotype" w:hAnsi="Palatino Linotype" w:cs="Palatino Linotype"/>
          <w:b/>
          <w:sz w:val="22"/>
          <w:szCs w:val="22"/>
        </w:rPr>
        <w:t xml:space="preserve"> </w:t>
      </w:r>
    </w:p>
    <w:p w14:paraId="451B6398" w14:textId="77777777" w:rsidR="007D2CDC" w:rsidRPr="003C6D6A" w:rsidRDefault="007D2CDC" w:rsidP="00DE0B6B">
      <w:pPr>
        <w:spacing w:line="276" w:lineRule="auto"/>
        <w:ind w:left="851" w:right="850"/>
        <w:jc w:val="both"/>
        <w:rPr>
          <w:rFonts w:ascii="Palatino Linotype" w:eastAsia="Palatino Linotype" w:hAnsi="Palatino Linotype" w:cs="Palatino Linotype"/>
          <w:i/>
          <w:sz w:val="22"/>
          <w:szCs w:val="22"/>
        </w:rPr>
      </w:pPr>
    </w:p>
    <w:p w14:paraId="5917377A" w14:textId="799ADCF4" w:rsidR="003B5B17" w:rsidRPr="003C6D6A" w:rsidRDefault="00F24EEA" w:rsidP="00DE0B6B">
      <w:pPr>
        <w:spacing w:line="276" w:lineRule="auto"/>
        <w:ind w:left="851" w:right="850"/>
        <w:jc w:val="both"/>
        <w:rPr>
          <w:rFonts w:ascii="Palatino Linotype" w:eastAsia="Palatino Linotype" w:hAnsi="Palatino Linotype" w:cs="Palatino Linotype"/>
          <w:i/>
          <w:sz w:val="22"/>
          <w:szCs w:val="22"/>
        </w:rPr>
      </w:pPr>
      <w:r w:rsidRPr="003C6D6A">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3C6D6A">
        <w:rPr>
          <w:rFonts w:ascii="Palatino Linotype" w:eastAsia="Palatino Linotype" w:hAnsi="Palatino Linotype" w:cs="Palatino Linotype"/>
          <w:b/>
          <w:i/>
          <w:sz w:val="22"/>
          <w:szCs w:val="22"/>
        </w:rPr>
        <w:t xml:space="preserve"> </w:t>
      </w:r>
      <w:r w:rsidRPr="003C6D6A">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7614B0F8" w14:textId="77777777" w:rsidR="00CE41D7" w:rsidRPr="003C6D6A" w:rsidRDefault="00CE41D7" w:rsidP="00DE0B6B">
      <w:pPr>
        <w:spacing w:line="360" w:lineRule="auto"/>
        <w:jc w:val="both"/>
        <w:rPr>
          <w:rFonts w:ascii="Palatino Linotype" w:eastAsia="Palatino Linotype" w:hAnsi="Palatino Linotype" w:cs="Palatino Linotype"/>
          <w:b/>
          <w:sz w:val="22"/>
          <w:szCs w:val="22"/>
        </w:rPr>
      </w:pPr>
    </w:p>
    <w:p w14:paraId="24D8CCB5" w14:textId="2A2F44BD" w:rsidR="003D4131" w:rsidRPr="003C6D6A" w:rsidRDefault="003D4131"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Tercero. Notifíquese </w:t>
      </w:r>
      <w:r w:rsidRPr="003C6D6A">
        <w:rPr>
          <w:rFonts w:ascii="Palatino Linotype" w:eastAsia="Palatino Linotype" w:hAnsi="Palatino Linotype" w:cs="Palatino Linotype"/>
          <w:sz w:val="22"/>
          <w:szCs w:val="22"/>
        </w:rPr>
        <w:t xml:space="preserve">vía </w:t>
      </w:r>
      <w:r w:rsidRPr="003C6D6A">
        <w:rPr>
          <w:rFonts w:ascii="Palatino Linotype" w:eastAsia="Palatino Linotype" w:hAnsi="Palatino Linotype" w:cs="Palatino Linotype"/>
          <w:b/>
          <w:sz w:val="22"/>
          <w:szCs w:val="22"/>
        </w:rPr>
        <w:t xml:space="preserve">SAIMEX, </w:t>
      </w:r>
      <w:r w:rsidRPr="003C6D6A">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9AFF2FB" w14:textId="77777777" w:rsidR="00BD4C34" w:rsidRPr="003C6D6A" w:rsidRDefault="00BD4C34" w:rsidP="00DE0B6B">
      <w:pPr>
        <w:spacing w:line="360" w:lineRule="auto"/>
        <w:jc w:val="both"/>
        <w:rPr>
          <w:rFonts w:ascii="Palatino Linotype" w:eastAsia="Palatino Linotype" w:hAnsi="Palatino Linotype" w:cs="Palatino Linotype"/>
          <w:sz w:val="22"/>
          <w:szCs w:val="22"/>
        </w:rPr>
      </w:pPr>
    </w:p>
    <w:p w14:paraId="2C320868" w14:textId="2855D554" w:rsidR="003D4131" w:rsidRPr="003C6D6A" w:rsidRDefault="003D4131"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Cuarto. </w:t>
      </w:r>
      <w:r w:rsidR="00311007" w:rsidRPr="003C6D6A">
        <w:rPr>
          <w:rFonts w:ascii="Palatino Linotype" w:eastAsia="Palatino Linotype" w:hAnsi="Palatino Linotype" w:cs="Palatino Linotype"/>
          <w:b/>
          <w:sz w:val="22"/>
          <w:szCs w:val="22"/>
        </w:rPr>
        <w:t xml:space="preserve">Notifíquese </w:t>
      </w:r>
      <w:r w:rsidR="00311007" w:rsidRPr="003C6D6A">
        <w:rPr>
          <w:rFonts w:ascii="Palatino Linotype" w:eastAsia="Palatino Linotype" w:hAnsi="Palatino Linotype" w:cs="Palatino Linotype"/>
          <w:sz w:val="22"/>
          <w:szCs w:val="22"/>
        </w:rPr>
        <w:t>a través del</w:t>
      </w:r>
      <w:r w:rsidR="00311007" w:rsidRPr="003C6D6A">
        <w:rPr>
          <w:rFonts w:ascii="Palatino Linotype" w:eastAsia="Palatino Linotype" w:hAnsi="Palatino Linotype" w:cs="Palatino Linotype"/>
          <w:b/>
          <w:sz w:val="22"/>
          <w:szCs w:val="22"/>
        </w:rPr>
        <w:t xml:space="preserve"> SAIMEX, </w:t>
      </w:r>
      <w:r w:rsidR="00311007" w:rsidRPr="003C6D6A">
        <w:rPr>
          <w:rFonts w:ascii="Palatino Linotype" w:eastAsia="Palatino Linotype" w:hAnsi="Palatino Linotype" w:cs="Palatino Linotype"/>
          <w:sz w:val="22"/>
          <w:szCs w:val="22"/>
        </w:rPr>
        <w:t>al Titular de la Unidad de Transparencia que d</w:t>
      </w:r>
      <w:r w:rsidRPr="003C6D6A">
        <w:rPr>
          <w:rFonts w:ascii="Palatino Linotype" w:eastAsia="Palatino Linotype" w:hAnsi="Palatino Linotype" w:cs="Palatino Linotype"/>
          <w:sz w:val="22"/>
          <w:szCs w:val="22"/>
        </w:rPr>
        <w:t>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D6144E" w14:textId="77777777" w:rsidR="00CE41D7" w:rsidRPr="003C6D6A" w:rsidRDefault="00CE41D7" w:rsidP="00DE0B6B">
      <w:pPr>
        <w:spacing w:line="360" w:lineRule="auto"/>
        <w:ind w:right="49"/>
        <w:jc w:val="both"/>
        <w:rPr>
          <w:rFonts w:ascii="Palatino Linotype" w:eastAsia="Palatino Linotype" w:hAnsi="Palatino Linotype" w:cs="Palatino Linotype"/>
          <w:sz w:val="22"/>
          <w:szCs w:val="22"/>
        </w:rPr>
      </w:pPr>
    </w:p>
    <w:p w14:paraId="167950A8" w14:textId="0D361C9F" w:rsidR="003D4131" w:rsidRPr="003C6D6A" w:rsidRDefault="003D4131" w:rsidP="00DE0B6B">
      <w:pPr>
        <w:spacing w:line="360" w:lineRule="auto"/>
        <w:ind w:right="49"/>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b/>
          <w:sz w:val="22"/>
          <w:szCs w:val="22"/>
        </w:rPr>
        <w:t xml:space="preserve">Quinto. Notifíquese vía SAIMEX, </w:t>
      </w:r>
      <w:r w:rsidRPr="003C6D6A">
        <w:rPr>
          <w:rFonts w:ascii="Palatino Linotype" w:eastAsia="Palatino Linotype" w:hAnsi="Palatino Linotype" w:cs="Palatino Linotype"/>
          <w:sz w:val="22"/>
          <w:szCs w:val="22"/>
        </w:rPr>
        <w:t>a</w:t>
      </w:r>
      <w:r w:rsidRPr="003C6D6A">
        <w:rPr>
          <w:rFonts w:ascii="Palatino Linotype" w:eastAsia="Palatino Linotype" w:hAnsi="Palatino Linotype" w:cs="Palatino Linotype"/>
          <w:b/>
          <w:sz w:val="22"/>
          <w:szCs w:val="22"/>
        </w:rPr>
        <w:t xml:space="preserve"> </w:t>
      </w:r>
      <w:r w:rsidRPr="003C6D6A">
        <w:rPr>
          <w:rFonts w:ascii="Palatino Linotype" w:eastAsia="Palatino Linotype" w:hAnsi="Palatino Linotype" w:cs="Palatino Linotype"/>
          <w:sz w:val="22"/>
          <w:szCs w:val="22"/>
        </w:rPr>
        <w:t>la parte</w:t>
      </w:r>
      <w:r w:rsidRPr="003C6D6A">
        <w:rPr>
          <w:rFonts w:ascii="Palatino Linotype" w:eastAsia="Palatino Linotype" w:hAnsi="Palatino Linotype" w:cs="Palatino Linotype"/>
          <w:b/>
          <w:sz w:val="22"/>
          <w:szCs w:val="22"/>
        </w:rPr>
        <w:t xml:space="preserve"> Recurrente</w:t>
      </w:r>
      <w:r w:rsidRPr="003C6D6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001F3E5D" w:rsidRPr="003C6D6A">
        <w:rPr>
          <w:rFonts w:ascii="Palatino Linotype" w:eastAsia="Palatino Linotype" w:hAnsi="Palatino Linotype" w:cs="Palatino Linotype"/>
          <w:sz w:val="22"/>
          <w:szCs w:val="22"/>
        </w:rPr>
        <w:t xml:space="preserve"> </w:t>
      </w:r>
    </w:p>
    <w:p w14:paraId="39D5B1B4" w14:textId="77777777" w:rsidR="00CE41D7" w:rsidRPr="003C6D6A" w:rsidRDefault="00CE41D7" w:rsidP="00DE0B6B">
      <w:pPr>
        <w:spacing w:line="360" w:lineRule="auto"/>
        <w:ind w:right="49"/>
        <w:jc w:val="both"/>
        <w:rPr>
          <w:rFonts w:ascii="Palatino Linotype" w:eastAsia="Palatino Linotype" w:hAnsi="Palatino Linotype" w:cs="Palatino Linotype"/>
          <w:sz w:val="22"/>
          <w:szCs w:val="22"/>
        </w:rPr>
      </w:pPr>
    </w:p>
    <w:p w14:paraId="1915B88E" w14:textId="7349D9F6" w:rsidR="00AD46C7" w:rsidRPr="0073144E" w:rsidRDefault="00F2336C" w:rsidP="00DE0B6B">
      <w:pPr>
        <w:spacing w:line="360" w:lineRule="auto"/>
        <w:jc w:val="both"/>
        <w:rPr>
          <w:rFonts w:ascii="Palatino Linotype" w:eastAsia="Palatino Linotype" w:hAnsi="Palatino Linotype" w:cs="Palatino Linotype"/>
          <w:sz w:val="22"/>
          <w:szCs w:val="22"/>
        </w:rPr>
      </w:pPr>
      <w:r w:rsidRPr="003C6D6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D2CDC" w:rsidRPr="003C6D6A">
        <w:rPr>
          <w:rFonts w:ascii="Palatino Linotype" w:eastAsia="Palatino Linotype" w:hAnsi="Palatino Linotype" w:cs="Palatino Linotype"/>
          <w:sz w:val="22"/>
          <w:szCs w:val="22"/>
        </w:rPr>
        <w:t xml:space="preserve">DÉCIMA </w:t>
      </w:r>
      <w:r w:rsidR="008C3FFB" w:rsidRPr="003C6D6A">
        <w:rPr>
          <w:rFonts w:ascii="Palatino Linotype" w:eastAsia="Palatino Linotype" w:hAnsi="Palatino Linotype" w:cs="Palatino Linotype"/>
          <w:sz w:val="22"/>
          <w:szCs w:val="22"/>
        </w:rPr>
        <w:t xml:space="preserve">SESIÓN </w:t>
      </w:r>
      <w:r w:rsidRPr="003C6D6A">
        <w:rPr>
          <w:rFonts w:ascii="Palatino Linotype" w:eastAsia="Palatino Linotype" w:hAnsi="Palatino Linotype" w:cs="Palatino Linotype"/>
          <w:sz w:val="22"/>
          <w:szCs w:val="22"/>
        </w:rPr>
        <w:t xml:space="preserve">ORDINARIA CELEBRADA EL </w:t>
      </w:r>
      <w:r w:rsidR="007D2CDC" w:rsidRPr="003C6D6A">
        <w:rPr>
          <w:rFonts w:ascii="Palatino Linotype" w:eastAsia="Palatino Linotype" w:hAnsi="Palatino Linotype" w:cs="Palatino Linotype"/>
          <w:sz w:val="22"/>
          <w:szCs w:val="22"/>
        </w:rPr>
        <w:t>DIECI</w:t>
      </w:r>
      <w:r w:rsidR="002B74B3" w:rsidRPr="003C6D6A">
        <w:rPr>
          <w:rFonts w:ascii="Palatino Linotype" w:eastAsia="Palatino Linotype" w:hAnsi="Palatino Linotype" w:cs="Palatino Linotype"/>
          <w:sz w:val="22"/>
          <w:szCs w:val="22"/>
        </w:rPr>
        <w:t xml:space="preserve">NUEVE </w:t>
      </w:r>
      <w:r w:rsidR="007D2CDC" w:rsidRPr="003C6D6A">
        <w:rPr>
          <w:rFonts w:ascii="Palatino Linotype" w:eastAsia="Palatino Linotype" w:hAnsi="Palatino Linotype" w:cs="Palatino Linotype"/>
          <w:sz w:val="22"/>
          <w:szCs w:val="22"/>
        </w:rPr>
        <w:t xml:space="preserve">DE MARZO </w:t>
      </w:r>
      <w:r w:rsidR="00C06B95" w:rsidRPr="003C6D6A">
        <w:rPr>
          <w:rFonts w:ascii="Palatino Linotype" w:eastAsia="Palatino Linotype" w:hAnsi="Palatino Linotype" w:cs="Palatino Linotype"/>
          <w:sz w:val="22"/>
          <w:szCs w:val="22"/>
        </w:rPr>
        <w:t>DE DOS MIL VEINTISÉIS</w:t>
      </w:r>
      <w:r w:rsidRPr="003C6D6A">
        <w:rPr>
          <w:rFonts w:ascii="Palatino Linotype" w:eastAsia="Palatino Linotype" w:hAnsi="Palatino Linotype" w:cs="Palatino Linotype"/>
          <w:sz w:val="22"/>
          <w:szCs w:val="22"/>
        </w:rPr>
        <w:t>, ANTE EL SECRETARIO TÉCNICO DEL PLENO ALEXIS TAPIA RAMÍREZ.</w:t>
      </w:r>
      <w:r w:rsidR="00535612" w:rsidRPr="0073144E">
        <w:rPr>
          <w:rFonts w:ascii="Palatino Linotype" w:eastAsia="Palatino Linotype" w:hAnsi="Palatino Linotype" w:cs="Palatino Linotype"/>
          <w:sz w:val="22"/>
          <w:szCs w:val="22"/>
        </w:rPr>
        <w:t xml:space="preserve"> </w:t>
      </w:r>
    </w:p>
    <w:p w14:paraId="7155D2AF" w14:textId="77777777" w:rsidR="00AD46C7" w:rsidRPr="0073144E" w:rsidRDefault="00AD46C7" w:rsidP="00DE0B6B">
      <w:pPr>
        <w:spacing w:line="360" w:lineRule="auto"/>
        <w:jc w:val="both"/>
        <w:rPr>
          <w:rFonts w:ascii="Palatino Linotype" w:eastAsia="Palatino Linotype" w:hAnsi="Palatino Linotype" w:cs="Palatino Linotype"/>
          <w:sz w:val="22"/>
          <w:szCs w:val="22"/>
        </w:rPr>
      </w:pPr>
    </w:p>
    <w:p w14:paraId="3CCAE2AE"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4E671330"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6357FA71"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412FB15E"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5DB447B3"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682F9516"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04775EE3"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727FE189"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2EFC3204"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1C179700"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5008A2C8"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7659ACF1" w14:textId="77777777" w:rsidR="00EE440A" w:rsidRPr="0073144E" w:rsidRDefault="00EE440A" w:rsidP="00DE0B6B">
      <w:pPr>
        <w:spacing w:line="360" w:lineRule="auto"/>
        <w:jc w:val="both"/>
        <w:rPr>
          <w:rFonts w:ascii="Palatino Linotype" w:eastAsia="Palatino Linotype" w:hAnsi="Palatino Linotype" w:cs="Palatino Linotype"/>
          <w:sz w:val="22"/>
          <w:szCs w:val="22"/>
        </w:rPr>
      </w:pPr>
    </w:p>
    <w:p w14:paraId="04807F23" w14:textId="77777777" w:rsidR="00AD46C7" w:rsidRPr="0073144E" w:rsidRDefault="00AD46C7" w:rsidP="00DE0B6B">
      <w:pPr>
        <w:spacing w:line="360" w:lineRule="auto"/>
        <w:jc w:val="both"/>
        <w:rPr>
          <w:rFonts w:ascii="Palatino Linotype" w:eastAsia="Palatino Linotype" w:hAnsi="Palatino Linotype" w:cs="Palatino Linotype"/>
          <w:sz w:val="22"/>
          <w:szCs w:val="22"/>
        </w:rPr>
      </w:pPr>
    </w:p>
    <w:p w14:paraId="509A030F" w14:textId="77777777" w:rsidR="00AD46C7" w:rsidRPr="0073144E" w:rsidRDefault="00AD46C7" w:rsidP="00DE0B6B">
      <w:pPr>
        <w:spacing w:line="360" w:lineRule="auto"/>
        <w:jc w:val="both"/>
        <w:rPr>
          <w:rFonts w:ascii="Palatino Linotype" w:eastAsia="Palatino Linotype" w:hAnsi="Palatino Linotype" w:cs="Palatino Linotype"/>
          <w:sz w:val="22"/>
          <w:szCs w:val="22"/>
        </w:rPr>
      </w:pPr>
    </w:p>
    <w:p w14:paraId="3F7429C5" w14:textId="77777777" w:rsidR="00AD46C7" w:rsidRPr="0073144E" w:rsidRDefault="00AD46C7" w:rsidP="00DE0B6B">
      <w:pPr>
        <w:spacing w:line="360" w:lineRule="auto"/>
        <w:jc w:val="both"/>
        <w:rPr>
          <w:rFonts w:ascii="Palatino Linotype" w:eastAsia="Palatino Linotype" w:hAnsi="Palatino Linotype" w:cs="Palatino Linotype"/>
          <w:sz w:val="22"/>
          <w:szCs w:val="22"/>
        </w:rPr>
      </w:pPr>
    </w:p>
    <w:p w14:paraId="2C77BBA2"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4C55836A"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07F99BBD"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3F2D128D"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50146B75"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425A2040"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47E7E1F8"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6E537E7C"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694A6E8D"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36D6305E"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7153B2A0"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p w14:paraId="05B13444" w14:textId="77777777" w:rsidR="008344C1" w:rsidRPr="0073144E" w:rsidRDefault="008344C1" w:rsidP="00DE0B6B">
      <w:pPr>
        <w:spacing w:line="360" w:lineRule="auto"/>
        <w:jc w:val="both"/>
        <w:rPr>
          <w:rFonts w:ascii="Palatino Linotype" w:eastAsia="Palatino Linotype" w:hAnsi="Palatino Linotype" w:cs="Palatino Linotype"/>
          <w:sz w:val="22"/>
          <w:szCs w:val="22"/>
        </w:rPr>
      </w:pPr>
    </w:p>
    <w:sectPr w:rsidR="008344C1" w:rsidRPr="0073144E" w:rsidSect="00024E45">
      <w:headerReference w:type="default" r:id="rId21"/>
      <w:footerReference w:type="default" r:id="rId22"/>
      <w:headerReference w:type="first" r:id="rId23"/>
      <w:footerReference w:type="first" r:id="rId24"/>
      <w:type w:val="continuous"/>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793D7" w14:textId="77777777" w:rsidR="00D6017B" w:rsidRDefault="00D6017B">
      <w:r>
        <w:separator/>
      </w:r>
    </w:p>
  </w:endnote>
  <w:endnote w:type="continuationSeparator" w:id="0">
    <w:p w14:paraId="3CC1630A" w14:textId="77777777" w:rsidR="00D6017B" w:rsidRDefault="00D60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4B36" w14:textId="5E248F8F" w:rsidR="00F81091" w:rsidRDefault="00F810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074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0748">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3AA10B98" w14:textId="77777777" w:rsidR="00F81091" w:rsidRDefault="00F8109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FB7C" w14:textId="386C5EFC" w:rsidR="00F81091" w:rsidRDefault="00F810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3074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30748">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1E2963E5" w14:textId="77777777" w:rsidR="00F81091" w:rsidRDefault="00F8109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B3DF0" w14:textId="77777777" w:rsidR="00D6017B" w:rsidRDefault="00D6017B">
      <w:r>
        <w:separator/>
      </w:r>
    </w:p>
  </w:footnote>
  <w:footnote w:type="continuationSeparator" w:id="0">
    <w:p w14:paraId="06893905" w14:textId="77777777" w:rsidR="00D6017B" w:rsidRDefault="00D6017B">
      <w:r>
        <w:continuationSeparator/>
      </w:r>
    </w:p>
  </w:footnote>
  <w:footnote w:id="1">
    <w:p w14:paraId="4D056213" w14:textId="2F738AF0" w:rsidR="006F57AE" w:rsidRDefault="006F57AE">
      <w:pPr>
        <w:pStyle w:val="Textonotapie"/>
      </w:pPr>
      <w:r>
        <w:rPr>
          <w:rStyle w:val="Refdenotaalpie"/>
        </w:rPr>
        <w:footnoteRef/>
      </w:r>
      <w:r>
        <w:t xml:space="preserve"> Consultable en: </w:t>
      </w:r>
      <w:hyperlink r:id="rId1" w:history="1">
        <w:r w:rsidRPr="00043635">
          <w:rPr>
            <w:rStyle w:val="Hipervnculo"/>
          </w:rPr>
          <w:t>https://amaqueme.mx/destituyen-al-contralor-de-ozumba-por-filtrar-informacion-y-faltas-administrativas</w:t>
        </w:r>
      </w:hyperlink>
      <w:r>
        <w:t xml:space="preserve"> </w:t>
      </w:r>
    </w:p>
  </w:footnote>
  <w:footnote w:id="2">
    <w:p w14:paraId="414C971E" w14:textId="668B216C" w:rsidR="00A667F1" w:rsidRDefault="00A667F1">
      <w:pPr>
        <w:pStyle w:val="Textonotapie"/>
      </w:pPr>
      <w:r>
        <w:rPr>
          <w:rStyle w:val="Refdenotaalpie"/>
        </w:rPr>
        <w:footnoteRef/>
      </w:r>
      <w:r>
        <w:t xml:space="preserve"> Consultable en: </w:t>
      </w:r>
      <w:hyperlink r:id="rId2" w:history="1">
        <w:r w:rsidRPr="00043635">
          <w:rPr>
            <w:rStyle w:val="Hipervnculo"/>
          </w:rPr>
          <w:t>https://www.youtube.com/watch?v=rBvrzKKmiMM</w:t>
        </w:r>
      </w:hyperlink>
      <w:r>
        <w:t xml:space="preserve"> (minuto 4:33)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A0267" w14:textId="77777777" w:rsidR="00F81091" w:rsidRDefault="00F8109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127A464" wp14:editId="28DA5EDB">
          <wp:simplePos x="0" y="0"/>
          <wp:positionH relativeFrom="column">
            <wp:posOffset>-1080129</wp:posOffset>
          </wp:positionH>
          <wp:positionV relativeFrom="paragraph">
            <wp:posOffset>-488309</wp:posOffset>
          </wp:positionV>
          <wp:extent cx="7809865" cy="1016571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1"/>
      <w:tblW w:w="5953" w:type="dxa"/>
      <w:tblInd w:w="3261" w:type="dxa"/>
      <w:tblLayout w:type="fixed"/>
      <w:tblLook w:val="0400" w:firstRow="0" w:lastRow="0" w:firstColumn="0" w:lastColumn="0" w:noHBand="0" w:noVBand="1"/>
    </w:tblPr>
    <w:tblGrid>
      <w:gridCol w:w="2489"/>
      <w:gridCol w:w="3464"/>
    </w:tblGrid>
    <w:tr w:rsidR="00F81091" w14:paraId="4C2940CF" w14:textId="77777777">
      <w:tc>
        <w:tcPr>
          <w:tcW w:w="2489" w:type="dxa"/>
        </w:tcPr>
        <w:p w14:paraId="464AF0AD"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3FFECB9" w14:textId="48DDACF2" w:rsidR="00F81091" w:rsidRDefault="009E1954" w:rsidP="00C636E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1159</w:t>
          </w:r>
          <w:r w:rsidR="00F81091">
            <w:rPr>
              <w:rFonts w:ascii="Palatino Linotype" w:eastAsia="Palatino Linotype" w:hAnsi="Palatino Linotype" w:cs="Palatino Linotype"/>
              <w:b/>
              <w:sz w:val="22"/>
              <w:szCs w:val="22"/>
            </w:rPr>
            <w:t>9/INFOEM/IP/RR/2025</w:t>
          </w:r>
        </w:p>
      </w:tc>
    </w:tr>
    <w:tr w:rsidR="00F81091" w14:paraId="5CFDA04F" w14:textId="77777777">
      <w:trPr>
        <w:trHeight w:val="228"/>
      </w:trPr>
      <w:tc>
        <w:tcPr>
          <w:tcW w:w="2489" w:type="dxa"/>
          <w:vAlign w:val="center"/>
        </w:tcPr>
        <w:p w14:paraId="65A8299A"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F50E211" w14:textId="48E70B87" w:rsidR="00F81091" w:rsidRDefault="009E1954" w:rsidP="00C636ED">
          <w:pPr>
            <w:ind w:left="-45" w:right="176"/>
            <w:jc w:val="both"/>
            <w:rPr>
              <w:rFonts w:ascii="Palatino Linotype" w:eastAsia="Palatino Linotype" w:hAnsi="Palatino Linotype" w:cs="Palatino Linotype"/>
              <w:b/>
              <w:sz w:val="22"/>
              <w:szCs w:val="22"/>
            </w:rPr>
          </w:pPr>
          <w:r w:rsidRPr="009E1954">
            <w:rPr>
              <w:rFonts w:ascii="Palatino Linotype" w:eastAsia="Palatino Linotype" w:hAnsi="Palatino Linotype" w:cs="Palatino Linotype"/>
              <w:b/>
              <w:sz w:val="22"/>
              <w:szCs w:val="22"/>
            </w:rPr>
            <w:t>Ayuntamiento de Ozumba</w:t>
          </w:r>
        </w:p>
      </w:tc>
    </w:tr>
    <w:tr w:rsidR="00F81091" w14:paraId="73EAE311" w14:textId="77777777">
      <w:tc>
        <w:tcPr>
          <w:tcW w:w="2489" w:type="dxa"/>
          <w:vAlign w:val="center"/>
        </w:tcPr>
        <w:p w14:paraId="08FBD364" w14:textId="77777777" w:rsidR="00F81091" w:rsidRDefault="00F8109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3FE94AE4" w14:textId="77777777" w:rsidR="00F81091" w:rsidRDefault="00F810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160601" w14:textId="77777777" w:rsidR="00F81091" w:rsidRDefault="00F8109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17787" w14:textId="09764707" w:rsidR="00F81091" w:rsidRDefault="00F8109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sidRPr="00B1722C">
      <w:rPr>
        <w:noProof/>
        <w:sz w:val="22"/>
        <w:lang w:val="es-MX"/>
      </w:rPr>
      <w:drawing>
        <wp:anchor distT="0" distB="0" distL="0" distR="0" simplePos="0" relativeHeight="251659264" behindDoc="1" locked="0" layoutInCell="1" hidden="0" allowOverlap="1" wp14:anchorId="5C75B8D2" wp14:editId="248DF2C0">
          <wp:simplePos x="0" y="0"/>
          <wp:positionH relativeFrom="column">
            <wp:posOffset>-689610</wp:posOffset>
          </wp:positionH>
          <wp:positionV relativeFrom="paragraph">
            <wp:posOffset>-329565</wp:posOffset>
          </wp:positionV>
          <wp:extent cx="7809865" cy="1016571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color w:val="000000"/>
        <w:sz w:val="16"/>
        <w:szCs w:val="16"/>
      </w:rPr>
      <w:t xml:space="preserve"> </w:t>
    </w:r>
  </w:p>
  <w:tbl>
    <w:tblPr>
      <w:tblStyle w:val="10"/>
      <w:tblW w:w="5670" w:type="dxa"/>
      <w:tblInd w:w="3261" w:type="dxa"/>
      <w:tblLayout w:type="fixed"/>
      <w:tblLook w:val="0400" w:firstRow="0" w:lastRow="0" w:firstColumn="0" w:lastColumn="0" w:noHBand="0" w:noVBand="1"/>
    </w:tblPr>
    <w:tblGrid>
      <w:gridCol w:w="2551"/>
      <w:gridCol w:w="3119"/>
    </w:tblGrid>
    <w:tr w:rsidR="00F81091" w14:paraId="0429276E" w14:textId="77777777">
      <w:tc>
        <w:tcPr>
          <w:tcW w:w="2551" w:type="dxa"/>
          <w:vAlign w:val="center"/>
        </w:tcPr>
        <w:p w14:paraId="7EF3721F"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C6E07AC" w14:textId="051C47A4" w:rsidR="00F81091" w:rsidRDefault="009E1954" w:rsidP="00C636E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11599</w:t>
          </w:r>
          <w:r w:rsidR="00F81091">
            <w:rPr>
              <w:rFonts w:ascii="Palatino Linotype" w:eastAsia="Palatino Linotype" w:hAnsi="Palatino Linotype" w:cs="Palatino Linotype"/>
              <w:b/>
              <w:sz w:val="22"/>
              <w:szCs w:val="22"/>
            </w:rPr>
            <w:t>/INFOEM/IP/RR/2025</w:t>
          </w:r>
        </w:p>
      </w:tc>
    </w:tr>
    <w:tr w:rsidR="00F81091" w14:paraId="02BCA1AE" w14:textId="77777777">
      <w:trPr>
        <w:trHeight w:val="130"/>
      </w:trPr>
      <w:tc>
        <w:tcPr>
          <w:tcW w:w="2551" w:type="dxa"/>
          <w:vAlign w:val="center"/>
        </w:tcPr>
        <w:p w14:paraId="39DA678D"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AC355BB" w14:textId="52E952EE" w:rsidR="00F81091" w:rsidRDefault="00C30748" w:rsidP="00C3074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XXXXXXXX </w:t>
          </w:r>
        </w:p>
      </w:tc>
    </w:tr>
    <w:tr w:rsidR="00F81091" w14:paraId="2CF3C253" w14:textId="77777777">
      <w:trPr>
        <w:trHeight w:val="228"/>
      </w:trPr>
      <w:tc>
        <w:tcPr>
          <w:tcW w:w="2551" w:type="dxa"/>
          <w:vAlign w:val="center"/>
        </w:tcPr>
        <w:p w14:paraId="19935346"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3EE6DB6" w14:textId="1A9E0CA0" w:rsidR="00F81091" w:rsidRDefault="009E1954" w:rsidP="00C636ED">
          <w:pPr>
            <w:ind w:left="-45" w:right="27"/>
            <w:jc w:val="both"/>
            <w:rPr>
              <w:rFonts w:ascii="Palatino Linotype" w:eastAsia="Palatino Linotype" w:hAnsi="Palatino Linotype" w:cs="Palatino Linotype"/>
              <w:b/>
              <w:sz w:val="22"/>
              <w:szCs w:val="22"/>
            </w:rPr>
          </w:pPr>
          <w:r w:rsidRPr="009E1954">
            <w:rPr>
              <w:rFonts w:ascii="Palatino Linotype" w:eastAsia="Palatino Linotype" w:hAnsi="Palatino Linotype" w:cs="Palatino Linotype"/>
              <w:b/>
              <w:sz w:val="22"/>
              <w:szCs w:val="22"/>
            </w:rPr>
            <w:t>Ayuntamiento de Ozumba</w:t>
          </w:r>
        </w:p>
      </w:tc>
    </w:tr>
    <w:tr w:rsidR="00F81091" w14:paraId="29A169BC" w14:textId="77777777">
      <w:tc>
        <w:tcPr>
          <w:tcW w:w="2551" w:type="dxa"/>
          <w:vAlign w:val="center"/>
        </w:tcPr>
        <w:p w14:paraId="1E72B083" w14:textId="77777777" w:rsidR="00F81091" w:rsidRDefault="00F810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0EA5A92" w14:textId="77777777" w:rsidR="00F81091" w:rsidRDefault="00F8109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620AD8" w14:textId="77777777" w:rsidR="00F81091" w:rsidRDefault="00F81091">
    <w:pPr>
      <w:pBdr>
        <w:top w:val="nil"/>
        <w:left w:val="nil"/>
        <w:bottom w:val="nil"/>
        <w:right w:val="nil"/>
        <w:between w:val="nil"/>
      </w:pBdr>
      <w:tabs>
        <w:tab w:val="center" w:pos="4252"/>
        <w:tab w:val="right" w:pos="8504"/>
      </w:tabs>
      <w:rPr>
        <w:rFonts w:ascii="Cambria" w:eastAsia="Cambria" w:hAnsi="Cambria" w:cs="Cambria"/>
        <w:color w:val="000000"/>
      </w:rPr>
    </w:pPr>
  </w:p>
  <w:p w14:paraId="39D2FEB7" w14:textId="77777777" w:rsidR="00F81091" w:rsidRDefault="00F8109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A04653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E3A94"/>
    <w:multiLevelType w:val="multilevel"/>
    <w:tmpl w:val="AF62DF3E"/>
    <w:lvl w:ilvl="0">
      <w:start w:val="1"/>
      <w:numFmt w:val="bullet"/>
      <w:pStyle w:val="Listaconvietas3"/>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552F6"/>
    <w:multiLevelType w:val="hybridMultilevel"/>
    <w:tmpl w:val="B742CE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4C658BB"/>
    <w:multiLevelType w:val="multilevel"/>
    <w:tmpl w:val="8B920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52463F"/>
    <w:multiLevelType w:val="hybridMultilevel"/>
    <w:tmpl w:val="65420E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884500A"/>
    <w:multiLevelType w:val="hybridMultilevel"/>
    <w:tmpl w:val="CA942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141832"/>
    <w:multiLevelType w:val="hybridMultilevel"/>
    <w:tmpl w:val="D0CA524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F2F2D8E"/>
    <w:multiLevelType w:val="hybridMultilevel"/>
    <w:tmpl w:val="BAE0D7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BE6DE3"/>
    <w:multiLevelType w:val="hybridMultilevel"/>
    <w:tmpl w:val="B51460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067603"/>
    <w:multiLevelType w:val="hybridMultilevel"/>
    <w:tmpl w:val="56C66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7D60E0"/>
    <w:multiLevelType w:val="hybridMultilevel"/>
    <w:tmpl w:val="48543F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21E94"/>
    <w:multiLevelType w:val="hybridMultilevel"/>
    <w:tmpl w:val="7DACC6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2EE384A"/>
    <w:multiLevelType w:val="hybridMultilevel"/>
    <w:tmpl w:val="45B6AA3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4C71388"/>
    <w:multiLevelType w:val="multilevel"/>
    <w:tmpl w:val="124EB7F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117E5E"/>
    <w:multiLevelType w:val="multilevel"/>
    <w:tmpl w:val="72801330"/>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272029D0"/>
    <w:multiLevelType w:val="hybridMultilevel"/>
    <w:tmpl w:val="FFF622C8"/>
    <w:lvl w:ilvl="0" w:tplc="0F9C213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16332F"/>
    <w:multiLevelType w:val="hybridMultilevel"/>
    <w:tmpl w:val="7E261D66"/>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2B551AFB"/>
    <w:multiLevelType w:val="multilevel"/>
    <w:tmpl w:val="919CA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16044D"/>
    <w:multiLevelType w:val="hybridMultilevel"/>
    <w:tmpl w:val="FD1A5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7C4715"/>
    <w:multiLevelType w:val="hybridMultilevel"/>
    <w:tmpl w:val="9E3E4B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6B3C81"/>
    <w:multiLevelType w:val="hybridMultilevel"/>
    <w:tmpl w:val="AD0C37C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7D7F77"/>
    <w:multiLevelType w:val="hybridMultilevel"/>
    <w:tmpl w:val="B712D2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CDB599E"/>
    <w:multiLevelType w:val="multilevel"/>
    <w:tmpl w:val="8A181AB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4732F7E"/>
    <w:multiLevelType w:val="hybridMultilevel"/>
    <w:tmpl w:val="9C9E0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F9063E"/>
    <w:multiLevelType w:val="hybridMultilevel"/>
    <w:tmpl w:val="3E604E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B8622A7"/>
    <w:multiLevelType w:val="hybridMultilevel"/>
    <w:tmpl w:val="3432E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30037F"/>
    <w:multiLevelType w:val="hybridMultilevel"/>
    <w:tmpl w:val="C810A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5E12C0"/>
    <w:multiLevelType w:val="multilevel"/>
    <w:tmpl w:val="1698322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80E5D0A"/>
    <w:multiLevelType w:val="hybridMultilevel"/>
    <w:tmpl w:val="084E0B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3B21FE"/>
    <w:multiLevelType w:val="hybridMultilevel"/>
    <w:tmpl w:val="70085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675260"/>
    <w:multiLevelType w:val="multilevel"/>
    <w:tmpl w:val="CC461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A8000B3"/>
    <w:multiLevelType w:val="hybridMultilevel"/>
    <w:tmpl w:val="FE1C0AD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EE51718"/>
    <w:multiLevelType w:val="multilevel"/>
    <w:tmpl w:val="77FC9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B211B1"/>
    <w:multiLevelType w:val="hybridMultilevel"/>
    <w:tmpl w:val="B74E9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D522AB"/>
    <w:multiLevelType w:val="multilevel"/>
    <w:tmpl w:val="3FBC9B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18"/>
  </w:num>
  <w:num w:numId="3">
    <w:abstractNumId w:val="4"/>
  </w:num>
  <w:num w:numId="4">
    <w:abstractNumId w:val="3"/>
  </w:num>
  <w:num w:numId="5">
    <w:abstractNumId w:val="0"/>
  </w:num>
  <w:num w:numId="6">
    <w:abstractNumId w:val="20"/>
  </w:num>
  <w:num w:numId="7">
    <w:abstractNumId w:val="23"/>
  </w:num>
  <w:num w:numId="8">
    <w:abstractNumId w:val="26"/>
  </w:num>
  <w:num w:numId="9">
    <w:abstractNumId w:val="37"/>
  </w:num>
  <w:num w:numId="10">
    <w:abstractNumId w:val="33"/>
  </w:num>
  <w:num w:numId="11">
    <w:abstractNumId w:val="3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8"/>
  </w:num>
  <w:num w:numId="15">
    <w:abstractNumId w:val="24"/>
  </w:num>
  <w:num w:numId="16">
    <w:abstractNumId w:val="27"/>
  </w:num>
  <w:num w:numId="17">
    <w:abstractNumId w:val="35"/>
  </w:num>
  <w:num w:numId="18">
    <w:abstractNumId w:val="11"/>
  </w:num>
  <w:num w:numId="19">
    <w:abstractNumId w:val="21"/>
  </w:num>
  <w:num w:numId="20">
    <w:abstractNumId w:val="28"/>
  </w:num>
  <w:num w:numId="21">
    <w:abstractNumId w:val="6"/>
  </w:num>
  <w:num w:numId="22">
    <w:abstractNumId w:val="31"/>
  </w:num>
  <w:num w:numId="23">
    <w:abstractNumId w:val="22"/>
  </w:num>
  <w:num w:numId="24">
    <w:abstractNumId w:val="8"/>
  </w:num>
  <w:num w:numId="25">
    <w:abstractNumId w:val="19"/>
  </w:num>
  <w:num w:numId="26">
    <w:abstractNumId w:val="9"/>
  </w:num>
  <w:num w:numId="27">
    <w:abstractNumId w:val="16"/>
  </w:num>
  <w:num w:numId="28">
    <w:abstractNumId w:val="12"/>
  </w:num>
  <w:num w:numId="29">
    <w:abstractNumId w:val="7"/>
  </w:num>
  <w:num w:numId="30">
    <w:abstractNumId w:val="29"/>
  </w:num>
  <w:num w:numId="31">
    <w:abstractNumId w:val="13"/>
  </w:num>
  <w:num w:numId="32">
    <w:abstractNumId w:val="39"/>
  </w:num>
  <w:num w:numId="33">
    <w:abstractNumId w:val="2"/>
  </w:num>
  <w:num w:numId="34">
    <w:abstractNumId w:val="3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34"/>
  </w:num>
  <w:num w:numId="38">
    <w:abstractNumId w:val="14"/>
  </w:num>
  <w:num w:numId="39">
    <w:abstractNumId w:val="30"/>
  </w:num>
  <w:num w:numId="4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6C7"/>
    <w:rsid w:val="000001A1"/>
    <w:rsid w:val="000002FE"/>
    <w:rsid w:val="000027CD"/>
    <w:rsid w:val="0000450A"/>
    <w:rsid w:val="00005866"/>
    <w:rsid w:val="0001135A"/>
    <w:rsid w:val="0001437F"/>
    <w:rsid w:val="00016414"/>
    <w:rsid w:val="000166C1"/>
    <w:rsid w:val="00016707"/>
    <w:rsid w:val="0002005E"/>
    <w:rsid w:val="000212D4"/>
    <w:rsid w:val="00022161"/>
    <w:rsid w:val="00022427"/>
    <w:rsid w:val="00022853"/>
    <w:rsid w:val="000245A0"/>
    <w:rsid w:val="000246F7"/>
    <w:rsid w:val="00024CC0"/>
    <w:rsid w:val="00024E45"/>
    <w:rsid w:val="000257C5"/>
    <w:rsid w:val="00031C49"/>
    <w:rsid w:val="000321C2"/>
    <w:rsid w:val="00033DFE"/>
    <w:rsid w:val="00035AE0"/>
    <w:rsid w:val="00042C49"/>
    <w:rsid w:val="000449CD"/>
    <w:rsid w:val="00045ADE"/>
    <w:rsid w:val="00046022"/>
    <w:rsid w:val="00051A63"/>
    <w:rsid w:val="00052920"/>
    <w:rsid w:val="00053536"/>
    <w:rsid w:val="00053B90"/>
    <w:rsid w:val="000555BC"/>
    <w:rsid w:val="00056FAD"/>
    <w:rsid w:val="00057A61"/>
    <w:rsid w:val="0006020E"/>
    <w:rsid w:val="00060311"/>
    <w:rsid w:val="0006037A"/>
    <w:rsid w:val="00060ABF"/>
    <w:rsid w:val="000655E0"/>
    <w:rsid w:val="00072B0C"/>
    <w:rsid w:val="00073DA6"/>
    <w:rsid w:val="00073E62"/>
    <w:rsid w:val="0007664B"/>
    <w:rsid w:val="00076AF8"/>
    <w:rsid w:val="00080A5B"/>
    <w:rsid w:val="00080E1E"/>
    <w:rsid w:val="00082BF5"/>
    <w:rsid w:val="00083EFF"/>
    <w:rsid w:val="000846BD"/>
    <w:rsid w:val="00085324"/>
    <w:rsid w:val="00085CC1"/>
    <w:rsid w:val="00086975"/>
    <w:rsid w:val="00090964"/>
    <w:rsid w:val="000956DB"/>
    <w:rsid w:val="000A020D"/>
    <w:rsid w:val="000A0390"/>
    <w:rsid w:val="000A3143"/>
    <w:rsid w:val="000A3D10"/>
    <w:rsid w:val="000B02A5"/>
    <w:rsid w:val="000B078B"/>
    <w:rsid w:val="000B152E"/>
    <w:rsid w:val="000B7385"/>
    <w:rsid w:val="000B73BC"/>
    <w:rsid w:val="000B7B61"/>
    <w:rsid w:val="000C0A4E"/>
    <w:rsid w:val="000C39D3"/>
    <w:rsid w:val="000C5861"/>
    <w:rsid w:val="000C5EA4"/>
    <w:rsid w:val="000C69E3"/>
    <w:rsid w:val="000D2682"/>
    <w:rsid w:val="000D4936"/>
    <w:rsid w:val="000D4956"/>
    <w:rsid w:val="000D6A79"/>
    <w:rsid w:val="000D6FCB"/>
    <w:rsid w:val="000E0DF2"/>
    <w:rsid w:val="000E39F4"/>
    <w:rsid w:val="000E654B"/>
    <w:rsid w:val="000F02F1"/>
    <w:rsid w:val="000F0A9F"/>
    <w:rsid w:val="000F510C"/>
    <w:rsid w:val="000F6ED3"/>
    <w:rsid w:val="000F760A"/>
    <w:rsid w:val="000F772B"/>
    <w:rsid w:val="000F7A6B"/>
    <w:rsid w:val="0010161E"/>
    <w:rsid w:val="00102449"/>
    <w:rsid w:val="00104F4C"/>
    <w:rsid w:val="00110500"/>
    <w:rsid w:val="001105E0"/>
    <w:rsid w:val="0011101A"/>
    <w:rsid w:val="00113780"/>
    <w:rsid w:val="0011638A"/>
    <w:rsid w:val="00116AF3"/>
    <w:rsid w:val="00117278"/>
    <w:rsid w:val="00120962"/>
    <w:rsid w:val="001214E7"/>
    <w:rsid w:val="00121958"/>
    <w:rsid w:val="00121CE0"/>
    <w:rsid w:val="00125373"/>
    <w:rsid w:val="00127039"/>
    <w:rsid w:val="00130C7D"/>
    <w:rsid w:val="0013358D"/>
    <w:rsid w:val="00133AFF"/>
    <w:rsid w:val="00134246"/>
    <w:rsid w:val="00134815"/>
    <w:rsid w:val="00135162"/>
    <w:rsid w:val="0013594E"/>
    <w:rsid w:val="001363ED"/>
    <w:rsid w:val="001409D9"/>
    <w:rsid w:val="00140DA8"/>
    <w:rsid w:val="00141B5B"/>
    <w:rsid w:val="00141DC6"/>
    <w:rsid w:val="00143A16"/>
    <w:rsid w:val="001555D8"/>
    <w:rsid w:val="0015711E"/>
    <w:rsid w:val="00162FE0"/>
    <w:rsid w:val="001646AB"/>
    <w:rsid w:val="00164FB5"/>
    <w:rsid w:val="00166BFE"/>
    <w:rsid w:val="001726E5"/>
    <w:rsid w:val="00172BB3"/>
    <w:rsid w:val="00184ED9"/>
    <w:rsid w:val="0018771B"/>
    <w:rsid w:val="0019532B"/>
    <w:rsid w:val="00196B36"/>
    <w:rsid w:val="001A3287"/>
    <w:rsid w:val="001A4653"/>
    <w:rsid w:val="001A6BB8"/>
    <w:rsid w:val="001B1CF8"/>
    <w:rsid w:val="001B20E5"/>
    <w:rsid w:val="001B514A"/>
    <w:rsid w:val="001B5BFA"/>
    <w:rsid w:val="001C1788"/>
    <w:rsid w:val="001C29AA"/>
    <w:rsid w:val="001C43E1"/>
    <w:rsid w:val="001C4E7D"/>
    <w:rsid w:val="001D2E9B"/>
    <w:rsid w:val="001D3C64"/>
    <w:rsid w:val="001D6B8D"/>
    <w:rsid w:val="001E06B7"/>
    <w:rsid w:val="001E0E46"/>
    <w:rsid w:val="001E20A5"/>
    <w:rsid w:val="001E2237"/>
    <w:rsid w:val="001F0474"/>
    <w:rsid w:val="001F1EEB"/>
    <w:rsid w:val="001F2334"/>
    <w:rsid w:val="001F2895"/>
    <w:rsid w:val="001F3E5D"/>
    <w:rsid w:val="001F48DA"/>
    <w:rsid w:val="001F7AF2"/>
    <w:rsid w:val="002014F0"/>
    <w:rsid w:val="002016B5"/>
    <w:rsid w:val="00204148"/>
    <w:rsid w:val="00205710"/>
    <w:rsid w:val="00210FBC"/>
    <w:rsid w:val="00214312"/>
    <w:rsid w:val="00216171"/>
    <w:rsid w:val="00216280"/>
    <w:rsid w:val="00216DD4"/>
    <w:rsid w:val="002228E6"/>
    <w:rsid w:val="002238CF"/>
    <w:rsid w:val="00226131"/>
    <w:rsid w:val="002277E6"/>
    <w:rsid w:val="00227AD1"/>
    <w:rsid w:val="00232717"/>
    <w:rsid w:val="00233A75"/>
    <w:rsid w:val="00234473"/>
    <w:rsid w:val="00234DAD"/>
    <w:rsid w:val="00241286"/>
    <w:rsid w:val="00241B92"/>
    <w:rsid w:val="00242E89"/>
    <w:rsid w:val="0024338C"/>
    <w:rsid w:val="00243D68"/>
    <w:rsid w:val="00244CCE"/>
    <w:rsid w:val="00245983"/>
    <w:rsid w:val="002461FD"/>
    <w:rsid w:val="00246F02"/>
    <w:rsid w:val="00247671"/>
    <w:rsid w:val="002516A5"/>
    <w:rsid w:val="002533ED"/>
    <w:rsid w:val="00260B54"/>
    <w:rsid w:val="00265EB7"/>
    <w:rsid w:val="0026722E"/>
    <w:rsid w:val="0027060F"/>
    <w:rsid w:val="00270B61"/>
    <w:rsid w:val="00273782"/>
    <w:rsid w:val="00274327"/>
    <w:rsid w:val="00277B3C"/>
    <w:rsid w:val="002824F1"/>
    <w:rsid w:val="002841BE"/>
    <w:rsid w:val="00284D8B"/>
    <w:rsid w:val="00285B66"/>
    <w:rsid w:val="002860C1"/>
    <w:rsid w:val="0029289D"/>
    <w:rsid w:val="002941BE"/>
    <w:rsid w:val="00294F95"/>
    <w:rsid w:val="00295BED"/>
    <w:rsid w:val="002976EE"/>
    <w:rsid w:val="00297E8A"/>
    <w:rsid w:val="00297F32"/>
    <w:rsid w:val="002A3163"/>
    <w:rsid w:val="002A344B"/>
    <w:rsid w:val="002A746A"/>
    <w:rsid w:val="002A7948"/>
    <w:rsid w:val="002A7EA0"/>
    <w:rsid w:val="002B0FAC"/>
    <w:rsid w:val="002B56FD"/>
    <w:rsid w:val="002B69D5"/>
    <w:rsid w:val="002B6E70"/>
    <w:rsid w:val="002B74B3"/>
    <w:rsid w:val="002B7A43"/>
    <w:rsid w:val="002C3068"/>
    <w:rsid w:val="002C3265"/>
    <w:rsid w:val="002C34B5"/>
    <w:rsid w:val="002C3BDB"/>
    <w:rsid w:val="002C3C7B"/>
    <w:rsid w:val="002C3C94"/>
    <w:rsid w:val="002C551F"/>
    <w:rsid w:val="002C5B49"/>
    <w:rsid w:val="002C75DF"/>
    <w:rsid w:val="002C763F"/>
    <w:rsid w:val="002D0B16"/>
    <w:rsid w:val="002E0FCD"/>
    <w:rsid w:val="002E15F3"/>
    <w:rsid w:val="002E24F8"/>
    <w:rsid w:val="002E6C46"/>
    <w:rsid w:val="002F24C1"/>
    <w:rsid w:val="002F3173"/>
    <w:rsid w:val="002F45DB"/>
    <w:rsid w:val="002F63CD"/>
    <w:rsid w:val="002F67A5"/>
    <w:rsid w:val="00304B80"/>
    <w:rsid w:val="00304F5A"/>
    <w:rsid w:val="00305634"/>
    <w:rsid w:val="0030697B"/>
    <w:rsid w:val="00306B7C"/>
    <w:rsid w:val="00311007"/>
    <w:rsid w:val="0031205C"/>
    <w:rsid w:val="00314C33"/>
    <w:rsid w:val="003168AC"/>
    <w:rsid w:val="00321566"/>
    <w:rsid w:val="003224D8"/>
    <w:rsid w:val="00322CD3"/>
    <w:rsid w:val="0032409B"/>
    <w:rsid w:val="00330F12"/>
    <w:rsid w:val="00331B59"/>
    <w:rsid w:val="003341D1"/>
    <w:rsid w:val="003379DC"/>
    <w:rsid w:val="00337D26"/>
    <w:rsid w:val="003420AF"/>
    <w:rsid w:val="00344042"/>
    <w:rsid w:val="00350F76"/>
    <w:rsid w:val="003536E5"/>
    <w:rsid w:val="003549D8"/>
    <w:rsid w:val="00355278"/>
    <w:rsid w:val="00361227"/>
    <w:rsid w:val="003631BA"/>
    <w:rsid w:val="00364D9E"/>
    <w:rsid w:val="0036651C"/>
    <w:rsid w:val="003667A5"/>
    <w:rsid w:val="003669B5"/>
    <w:rsid w:val="00373291"/>
    <w:rsid w:val="00373A43"/>
    <w:rsid w:val="003759BB"/>
    <w:rsid w:val="00377F13"/>
    <w:rsid w:val="0038056C"/>
    <w:rsid w:val="00380699"/>
    <w:rsid w:val="00380A44"/>
    <w:rsid w:val="003812A5"/>
    <w:rsid w:val="003829FB"/>
    <w:rsid w:val="00386E44"/>
    <w:rsid w:val="0039191A"/>
    <w:rsid w:val="003939A0"/>
    <w:rsid w:val="00394118"/>
    <w:rsid w:val="00394C31"/>
    <w:rsid w:val="00395A58"/>
    <w:rsid w:val="003977D6"/>
    <w:rsid w:val="003A073F"/>
    <w:rsid w:val="003A457F"/>
    <w:rsid w:val="003A60D6"/>
    <w:rsid w:val="003B0E96"/>
    <w:rsid w:val="003B11E3"/>
    <w:rsid w:val="003B2D07"/>
    <w:rsid w:val="003B3EE9"/>
    <w:rsid w:val="003B559F"/>
    <w:rsid w:val="003B5B17"/>
    <w:rsid w:val="003B5BBC"/>
    <w:rsid w:val="003B7C05"/>
    <w:rsid w:val="003C0E7E"/>
    <w:rsid w:val="003C1431"/>
    <w:rsid w:val="003C28A9"/>
    <w:rsid w:val="003C3EC3"/>
    <w:rsid w:val="003C3FF8"/>
    <w:rsid w:val="003C4F50"/>
    <w:rsid w:val="003C6D6A"/>
    <w:rsid w:val="003D0DEB"/>
    <w:rsid w:val="003D2984"/>
    <w:rsid w:val="003D3FC3"/>
    <w:rsid w:val="003D4131"/>
    <w:rsid w:val="003D421A"/>
    <w:rsid w:val="003D6FE4"/>
    <w:rsid w:val="003E1FA3"/>
    <w:rsid w:val="003E7B76"/>
    <w:rsid w:val="003F170B"/>
    <w:rsid w:val="003F267D"/>
    <w:rsid w:val="003F28C6"/>
    <w:rsid w:val="00400CA8"/>
    <w:rsid w:val="004011C1"/>
    <w:rsid w:val="00403487"/>
    <w:rsid w:val="00406BA2"/>
    <w:rsid w:val="00410BA4"/>
    <w:rsid w:val="00411049"/>
    <w:rsid w:val="0041146E"/>
    <w:rsid w:val="00411A7A"/>
    <w:rsid w:val="0041344C"/>
    <w:rsid w:val="0041680A"/>
    <w:rsid w:val="0042507E"/>
    <w:rsid w:val="004268D8"/>
    <w:rsid w:val="0043539F"/>
    <w:rsid w:val="004361B6"/>
    <w:rsid w:val="00443599"/>
    <w:rsid w:val="0045058D"/>
    <w:rsid w:val="00455AB2"/>
    <w:rsid w:val="004615C5"/>
    <w:rsid w:val="00464056"/>
    <w:rsid w:val="004707F2"/>
    <w:rsid w:val="00471BCA"/>
    <w:rsid w:val="00471DE3"/>
    <w:rsid w:val="00481B3D"/>
    <w:rsid w:val="00483B52"/>
    <w:rsid w:val="00484550"/>
    <w:rsid w:val="00484EF2"/>
    <w:rsid w:val="00486383"/>
    <w:rsid w:val="004913E7"/>
    <w:rsid w:val="00493B0C"/>
    <w:rsid w:val="00493FDA"/>
    <w:rsid w:val="00494477"/>
    <w:rsid w:val="004945E8"/>
    <w:rsid w:val="00494F2E"/>
    <w:rsid w:val="00494F7B"/>
    <w:rsid w:val="00496957"/>
    <w:rsid w:val="004A18B1"/>
    <w:rsid w:val="004A3504"/>
    <w:rsid w:val="004A5219"/>
    <w:rsid w:val="004A72C3"/>
    <w:rsid w:val="004B1554"/>
    <w:rsid w:val="004B2863"/>
    <w:rsid w:val="004B38C0"/>
    <w:rsid w:val="004B39E6"/>
    <w:rsid w:val="004B5571"/>
    <w:rsid w:val="004B5D76"/>
    <w:rsid w:val="004B6D71"/>
    <w:rsid w:val="004C1134"/>
    <w:rsid w:val="004C43EC"/>
    <w:rsid w:val="004D1BB4"/>
    <w:rsid w:val="004D782A"/>
    <w:rsid w:val="004E7BE0"/>
    <w:rsid w:val="004F1469"/>
    <w:rsid w:val="004F15F5"/>
    <w:rsid w:val="004F2DC4"/>
    <w:rsid w:val="004F2EF6"/>
    <w:rsid w:val="004F349B"/>
    <w:rsid w:val="004F3E04"/>
    <w:rsid w:val="004F3E3E"/>
    <w:rsid w:val="00500A1F"/>
    <w:rsid w:val="005033F0"/>
    <w:rsid w:val="00505064"/>
    <w:rsid w:val="0050593A"/>
    <w:rsid w:val="005062E4"/>
    <w:rsid w:val="00507255"/>
    <w:rsid w:val="00511666"/>
    <w:rsid w:val="005136F2"/>
    <w:rsid w:val="0051530E"/>
    <w:rsid w:val="00515DDD"/>
    <w:rsid w:val="005165F9"/>
    <w:rsid w:val="00523029"/>
    <w:rsid w:val="005241B2"/>
    <w:rsid w:val="005309C3"/>
    <w:rsid w:val="00533048"/>
    <w:rsid w:val="00533C37"/>
    <w:rsid w:val="00533C72"/>
    <w:rsid w:val="00535612"/>
    <w:rsid w:val="0053690E"/>
    <w:rsid w:val="005372E3"/>
    <w:rsid w:val="00543660"/>
    <w:rsid w:val="00543886"/>
    <w:rsid w:val="00546A14"/>
    <w:rsid w:val="00547F47"/>
    <w:rsid w:val="00550777"/>
    <w:rsid w:val="00556458"/>
    <w:rsid w:val="00556726"/>
    <w:rsid w:val="00560982"/>
    <w:rsid w:val="00566091"/>
    <w:rsid w:val="00567EFF"/>
    <w:rsid w:val="00572C6A"/>
    <w:rsid w:val="00573401"/>
    <w:rsid w:val="00574AC7"/>
    <w:rsid w:val="00575686"/>
    <w:rsid w:val="00581C3F"/>
    <w:rsid w:val="00582685"/>
    <w:rsid w:val="005835B4"/>
    <w:rsid w:val="0058478B"/>
    <w:rsid w:val="00590C51"/>
    <w:rsid w:val="0059110B"/>
    <w:rsid w:val="0059228E"/>
    <w:rsid w:val="005973B1"/>
    <w:rsid w:val="005A24EF"/>
    <w:rsid w:val="005A27B8"/>
    <w:rsid w:val="005A2C95"/>
    <w:rsid w:val="005A4D8C"/>
    <w:rsid w:val="005A59F2"/>
    <w:rsid w:val="005A5FE3"/>
    <w:rsid w:val="005B1397"/>
    <w:rsid w:val="005B39E1"/>
    <w:rsid w:val="005B4669"/>
    <w:rsid w:val="005C34C1"/>
    <w:rsid w:val="005C3554"/>
    <w:rsid w:val="005C4189"/>
    <w:rsid w:val="005C73F3"/>
    <w:rsid w:val="005D0AFE"/>
    <w:rsid w:val="005D1CC6"/>
    <w:rsid w:val="005D1CCE"/>
    <w:rsid w:val="005D3045"/>
    <w:rsid w:val="005D3251"/>
    <w:rsid w:val="005D4A82"/>
    <w:rsid w:val="005D5063"/>
    <w:rsid w:val="005D5B96"/>
    <w:rsid w:val="005E120E"/>
    <w:rsid w:val="005E1AE9"/>
    <w:rsid w:val="005E49DD"/>
    <w:rsid w:val="005E5F65"/>
    <w:rsid w:val="005E708A"/>
    <w:rsid w:val="005F139A"/>
    <w:rsid w:val="005F1B61"/>
    <w:rsid w:val="005F7183"/>
    <w:rsid w:val="005F791D"/>
    <w:rsid w:val="00600023"/>
    <w:rsid w:val="00600C95"/>
    <w:rsid w:val="006026B1"/>
    <w:rsid w:val="006026F0"/>
    <w:rsid w:val="006028A2"/>
    <w:rsid w:val="00602E11"/>
    <w:rsid w:val="00602F3D"/>
    <w:rsid w:val="006060EB"/>
    <w:rsid w:val="00607DC8"/>
    <w:rsid w:val="00610559"/>
    <w:rsid w:val="00611648"/>
    <w:rsid w:val="006129D0"/>
    <w:rsid w:val="00613F64"/>
    <w:rsid w:val="00615378"/>
    <w:rsid w:val="00616037"/>
    <w:rsid w:val="00620065"/>
    <w:rsid w:val="00621DE5"/>
    <w:rsid w:val="00623E59"/>
    <w:rsid w:val="006269B8"/>
    <w:rsid w:val="00627CCD"/>
    <w:rsid w:val="00627F7E"/>
    <w:rsid w:val="0063096C"/>
    <w:rsid w:val="00632222"/>
    <w:rsid w:val="00632F9A"/>
    <w:rsid w:val="00632FD8"/>
    <w:rsid w:val="00636516"/>
    <w:rsid w:val="00640F0D"/>
    <w:rsid w:val="00641CCE"/>
    <w:rsid w:val="00642A08"/>
    <w:rsid w:val="00642C60"/>
    <w:rsid w:val="00646A78"/>
    <w:rsid w:val="00646ADD"/>
    <w:rsid w:val="006472A1"/>
    <w:rsid w:val="0064759C"/>
    <w:rsid w:val="0065203F"/>
    <w:rsid w:val="006556B5"/>
    <w:rsid w:val="0065606C"/>
    <w:rsid w:val="00656CCF"/>
    <w:rsid w:val="00661D36"/>
    <w:rsid w:val="00662FF2"/>
    <w:rsid w:val="006636C0"/>
    <w:rsid w:val="006644AC"/>
    <w:rsid w:val="00664C22"/>
    <w:rsid w:val="006662B4"/>
    <w:rsid w:val="006818B8"/>
    <w:rsid w:val="0068466B"/>
    <w:rsid w:val="006849BB"/>
    <w:rsid w:val="00691A5F"/>
    <w:rsid w:val="0069259B"/>
    <w:rsid w:val="006961EA"/>
    <w:rsid w:val="00696787"/>
    <w:rsid w:val="006A13C6"/>
    <w:rsid w:val="006A1B3F"/>
    <w:rsid w:val="006A2EBA"/>
    <w:rsid w:val="006A352F"/>
    <w:rsid w:val="006A4A4A"/>
    <w:rsid w:val="006A6019"/>
    <w:rsid w:val="006B1071"/>
    <w:rsid w:val="006B19A8"/>
    <w:rsid w:val="006B21AE"/>
    <w:rsid w:val="006B443C"/>
    <w:rsid w:val="006B4468"/>
    <w:rsid w:val="006B446F"/>
    <w:rsid w:val="006B722C"/>
    <w:rsid w:val="006C1400"/>
    <w:rsid w:val="006D7563"/>
    <w:rsid w:val="006E17BA"/>
    <w:rsid w:val="006E64D6"/>
    <w:rsid w:val="006E760D"/>
    <w:rsid w:val="006E7912"/>
    <w:rsid w:val="006F17BC"/>
    <w:rsid w:val="006F57AE"/>
    <w:rsid w:val="006F6BE1"/>
    <w:rsid w:val="006F6E43"/>
    <w:rsid w:val="00701D52"/>
    <w:rsid w:val="00702DD7"/>
    <w:rsid w:val="00704C1A"/>
    <w:rsid w:val="00705465"/>
    <w:rsid w:val="00711579"/>
    <w:rsid w:val="00713348"/>
    <w:rsid w:val="00714BA3"/>
    <w:rsid w:val="0071626F"/>
    <w:rsid w:val="0071777F"/>
    <w:rsid w:val="00717DD3"/>
    <w:rsid w:val="00720399"/>
    <w:rsid w:val="00721060"/>
    <w:rsid w:val="007216A1"/>
    <w:rsid w:val="00722654"/>
    <w:rsid w:val="00726CD2"/>
    <w:rsid w:val="00727B7C"/>
    <w:rsid w:val="0073144E"/>
    <w:rsid w:val="00734511"/>
    <w:rsid w:val="00734B24"/>
    <w:rsid w:val="00734F35"/>
    <w:rsid w:val="007356CB"/>
    <w:rsid w:val="00735AFE"/>
    <w:rsid w:val="00743017"/>
    <w:rsid w:val="0074453C"/>
    <w:rsid w:val="00745A82"/>
    <w:rsid w:val="00746614"/>
    <w:rsid w:val="00747052"/>
    <w:rsid w:val="00750AE5"/>
    <w:rsid w:val="00750B6A"/>
    <w:rsid w:val="00751538"/>
    <w:rsid w:val="00751CDB"/>
    <w:rsid w:val="00751E73"/>
    <w:rsid w:val="00755DAB"/>
    <w:rsid w:val="00757AF9"/>
    <w:rsid w:val="00757C05"/>
    <w:rsid w:val="007600A9"/>
    <w:rsid w:val="00760983"/>
    <w:rsid w:val="00764023"/>
    <w:rsid w:val="00767E1A"/>
    <w:rsid w:val="00772483"/>
    <w:rsid w:val="00773AF5"/>
    <w:rsid w:val="007766F8"/>
    <w:rsid w:val="0078481B"/>
    <w:rsid w:val="00786311"/>
    <w:rsid w:val="00790564"/>
    <w:rsid w:val="007919FB"/>
    <w:rsid w:val="0079261F"/>
    <w:rsid w:val="00792CD1"/>
    <w:rsid w:val="00793955"/>
    <w:rsid w:val="00794188"/>
    <w:rsid w:val="007941AD"/>
    <w:rsid w:val="007A216C"/>
    <w:rsid w:val="007A3AF7"/>
    <w:rsid w:val="007A54CF"/>
    <w:rsid w:val="007A7771"/>
    <w:rsid w:val="007B0AD5"/>
    <w:rsid w:val="007B157A"/>
    <w:rsid w:val="007B4370"/>
    <w:rsid w:val="007B5BB7"/>
    <w:rsid w:val="007C0169"/>
    <w:rsid w:val="007C02C4"/>
    <w:rsid w:val="007C053F"/>
    <w:rsid w:val="007C4B05"/>
    <w:rsid w:val="007C4F2D"/>
    <w:rsid w:val="007D2CDC"/>
    <w:rsid w:val="007D3068"/>
    <w:rsid w:val="007D30C2"/>
    <w:rsid w:val="007D5FB2"/>
    <w:rsid w:val="007E129A"/>
    <w:rsid w:val="007E2C3E"/>
    <w:rsid w:val="007E3343"/>
    <w:rsid w:val="007E4872"/>
    <w:rsid w:val="007E57BB"/>
    <w:rsid w:val="007F0A9F"/>
    <w:rsid w:val="007F0FF4"/>
    <w:rsid w:val="007F1FC4"/>
    <w:rsid w:val="007F3F91"/>
    <w:rsid w:val="007F4C0F"/>
    <w:rsid w:val="007F4FCB"/>
    <w:rsid w:val="008008B6"/>
    <w:rsid w:val="00801BD5"/>
    <w:rsid w:val="0080453E"/>
    <w:rsid w:val="008061CA"/>
    <w:rsid w:val="008067B0"/>
    <w:rsid w:val="0080729A"/>
    <w:rsid w:val="00810BD2"/>
    <w:rsid w:val="00812E16"/>
    <w:rsid w:val="0081386E"/>
    <w:rsid w:val="00815DB6"/>
    <w:rsid w:val="008223D8"/>
    <w:rsid w:val="008229E9"/>
    <w:rsid w:val="00825C51"/>
    <w:rsid w:val="00825DE9"/>
    <w:rsid w:val="00826436"/>
    <w:rsid w:val="00832A9C"/>
    <w:rsid w:val="008344C1"/>
    <w:rsid w:val="00835FD5"/>
    <w:rsid w:val="008417E0"/>
    <w:rsid w:val="00844725"/>
    <w:rsid w:val="008454BB"/>
    <w:rsid w:val="008467E1"/>
    <w:rsid w:val="00847642"/>
    <w:rsid w:val="00847F4E"/>
    <w:rsid w:val="00851354"/>
    <w:rsid w:val="00852723"/>
    <w:rsid w:val="00856632"/>
    <w:rsid w:val="00856E30"/>
    <w:rsid w:val="008624CA"/>
    <w:rsid w:val="008701B0"/>
    <w:rsid w:val="008722F7"/>
    <w:rsid w:val="0087414F"/>
    <w:rsid w:val="00875FF9"/>
    <w:rsid w:val="00880D32"/>
    <w:rsid w:val="00883A6A"/>
    <w:rsid w:val="00886D01"/>
    <w:rsid w:val="00886F6D"/>
    <w:rsid w:val="008874C6"/>
    <w:rsid w:val="00891540"/>
    <w:rsid w:val="00894658"/>
    <w:rsid w:val="00894E1D"/>
    <w:rsid w:val="008961F4"/>
    <w:rsid w:val="008968CC"/>
    <w:rsid w:val="00896BEC"/>
    <w:rsid w:val="008A2A62"/>
    <w:rsid w:val="008A56BC"/>
    <w:rsid w:val="008A6919"/>
    <w:rsid w:val="008A7BA9"/>
    <w:rsid w:val="008B11E7"/>
    <w:rsid w:val="008B3002"/>
    <w:rsid w:val="008C084E"/>
    <w:rsid w:val="008C2B66"/>
    <w:rsid w:val="008C2BDE"/>
    <w:rsid w:val="008C38E3"/>
    <w:rsid w:val="008C3FFB"/>
    <w:rsid w:val="008C404F"/>
    <w:rsid w:val="008C468C"/>
    <w:rsid w:val="008C766A"/>
    <w:rsid w:val="008C78E9"/>
    <w:rsid w:val="008D3B8D"/>
    <w:rsid w:val="008D4A49"/>
    <w:rsid w:val="008D5437"/>
    <w:rsid w:val="008D74AE"/>
    <w:rsid w:val="008D7FC8"/>
    <w:rsid w:val="008E0ACC"/>
    <w:rsid w:val="008E203A"/>
    <w:rsid w:val="008E2AD5"/>
    <w:rsid w:val="008E3A33"/>
    <w:rsid w:val="008E7BE8"/>
    <w:rsid w:val="008F1531"/>
    <w:rsid w:val="008F5391"/>
    <w:rsid w:val="008F69CD"/>
    <w:rsid w:val="008F6AB0"/>
    <w:rsid w:val="0090144E"/>
    <w:rsid w:val="00903DCC"/>
    <w:rsid w:val="0090571D"/>
    <w:rsid w:val="00911571"/>
    <w:rsid w:val="0091236E"/>
    <w:rsid w:val="00912FA8"/>
    <w:rsid w:val="00913EDB"/>
    <w:rsid w:val="00915916"/>
    <w:rsid w:val="00917919"/>
    <w:rsid w:val="00917962"/>
    <w:rsid w:val="00920422"/>
    <w:rsid w:val="00920F7D"/>
    <w:rsid w:val="00922A54"/>
    <w:rsid w:val="00922D0E"/>
    <w:rsid w:val="009231DC"/>
    <w:rsid w:val="00924B5C"/>
    <w:rsid w:val="00933D84"/>
    <w:rsid w:val="00933E1D"/>
    <w:rsid w:val="00934B63"/>
    <w:rsid w:val="00934C6C"/>
    <w:rsid w:val="00936BE8"/>
    <w:rsid w:val="00940FDD"/>
    <w:rsid w:val="009438DD"/>
    <w:rsid w:val="00944A9A"/>
    <w:rsid w:val="0094583B"/>
    <w:rsid w:val="00946356"/>
    <w:rsid w:val="0094685F"/>
    <w:rsid w:val="00947938"/>
    <w:rsid w:val="009479AE"/>
    <w:rsid w:val="009501B4"/>
    <w:rsid w:val="00950527"/>
    <w:rsid w:val="009515CD"/>
    <w:rsid w:val="00952345"/>
    <w:rsid w:val="00953886"/>
    <w:rsid w:val="00956206"/>
    <w:rsid w:val="00960B9B"/>
    <w:rsid w:val="00962589"/>
    <w:rsid w:val="009649AE"/>
    <w:rsid w:val="00970727"/>
    <w:rsid w:val="0097145F"/>
    <w:rsid w:val="009717B7"/>
    <w:rsid w:val="009731AC"/>
    <w:rsid w:val="0097489F"/>
    <w:rsid w:val="0097772E"/>
    <w:rsid w:val="00977A00"/>
    <w:rsid w:val="009810F1"/>
    <w:rsid w:val="009822B7"/>
    <w:rsid w:val="009855D8"/>
    <w:rsid w:val="00986C94"/>
    <w:rsid w:val="00987820"/>
    <w:rsid w:val="00990913"/>
    <w:rsid w:val="0099347F"/>
    <w:rsid w:val="009935B0"/>
    <w:rsid w:val="00995EAE"/>
    <w:rsid w:val="00996114"/>
    <w:rsid w:val="009966E1"/>
    <w:rsid w:val="009A0029"/>
    <w:rsid w:val="009A10FB"/>
    <w:rsid w:val="009A4E6E"/>
    <w:rsid w:val="009A51A6"/>
    <w:rsid w:val="009A68B5"/>
    <w:rsid w:val="009B1020"/>
    <w:rsid w:val="009B116F"/>
    <w:rsid w:val="009B2315"/>
    <w:rsid w:val="009B2F5A"/>
    <w:rsid w:val="009B3E5F"/>
    <w:rsid w:val="009B5576"/>
    <w:rsid w:val="009B753B"/>
    <w:rsid w:val="009C050D"/>
    <w:rsid w:val="009C2AA1"/>
    <w:rsid w:val="009C2E9B"/>
    <w:rsid w:val="009C647E"/>
    <w:rsid w:val="009C7AB4"/>
    <w:rsid w:val="009C7C40"/>
    <w:rsid w:val="009E1954"/>
    <w:rsid w:val="009E2F0B"/>
    <w:rsid w:val="009E4622"/>
    <w:rsid w:val="009F6903"/>
    <w:rsid w:val="00A0245D"/>
    <w:rsid w:val="00A02ACC"/>
    <w:rsid w:val="00A0433D"/>
    <w:rsid w:val="00A04800"/>
    <w:rsid w:val="00A0585F"/>
    <w:rsid w:val="00A069C7"/>
    <w:rsid w:val="00A11072"/>
    <w:rsid w:val="00A12833"/>
    <w:rsid w:val="00A261A2"/>
    <w:rsid w:val="00A32844"/>
    <w:rsid w:val="00A346A1"/>
    <w:rsid w:val="00A34CBD"/>
    <w:rsid w:val="00A3520F"/>
    <w:rsid w:val="00A357E1"/>
    <w:rsid w:val="00A36A95"/>
    <w:rsid w:val="00A40EFE"/>
    <w:rsid w:val="00A422DE"/>
    <w:rsid w:val="00A4341C"/>
    <w:rsid w:val="00A4508B"/>
    <w:rsid w:val="00A46E31"/>
    <w:rsid w:val="00A519D9"/>
    <w:rsid w:val="00A530F1"/>
    <w:rsid w:val="00A53D37"/>
    <w:rsid w:val="00A547A2"/>
    <w:rsid w:val="00A54B21"/>
    <w:rsid w:val="00A56AF2"/>
    <w:rsid w:val="00A56B58"/>
    <w:rsid w:val="00A61827"/>
    <w:rsid w:val="00A62687"/>
    <w:rsid w:val="00A62E81"/>
    <w:rsid w:val="00A6651D"/>
    <w:rsid w:val="00A667F1"/>
    <w:rsid w:val="00A66B94"/>
    <w:rsid w:val="00A71C2A"/>
    <w:rsid w:val="00A72524"/>
    <w:rsid w:val="00A76A4F"/>
    <w:rsid w:val="00A80AA6"/>
    <w:rsid w:val="00A837A1"/>
    <w:rsid w:val="00A85410"/>
    <w:rsid w:val="00A8687C"/>
    <w:rsid w:val="00A87698"/>
    <w:rsid w:val="00A87D55"/>
    <w:rsid w:val="00A9073B"/>
    <w:rsid w:val="00A91A83"/>
    <w:rsid w:val="00A92407"/>
    <w:rsid w:val="00A9278B"/>
    <w:rsid w:val="00A93CCE"/>
    <w:rsid w:val="00A94D77"/>
    <w:rsid w:val="00A957AC"/>
    <w:rsid w:val="00A95AE4"/>
    <w:rsid w:val="00AA00C7"/>
    <w:rsid w:val="00AA2652"/>
    <w:rsid w:val="00AA2A1A"/>
    <w:rsid w:val="00AA360D"/>
    <w:rsid w:val="00AA364B"/>
    <w:rsid w:val="00AA71D0"/>
    <w:rsid w:val="00AB32F5"/>
    <w:rsid w:val="00AB4DBD"/>
    <w:rsid w:val="00AC16CC"/>
    <w:rsid w:val="00AC3F12"/>
    <w:rsid w:val="00AC405F"/>
    <w:rsid w:val="00AC6470"/>
    <w:rsid w:val="00AC6712"/>
    <w:rsid w:val="00AD0486"/>
    <w:rsid w:val="00AD1974"/>
    <w:rsid w:val="00AD2704"/>
    <w:rsid w:val="00AD27DD"/>
    <w:rsid w:val="00AD2817"/>
    <w:rsid w:val="00AD46C7"/>
    <w:rsid w:val="00AD4810"/>
    <w:rsid w:val="00AD6558"/>
    <w:rsid w:val="00AD6F7C"/>
    <w:rsid w:val="00AE1A56"/>
    <w:rsid w:val="00AE3974"/>
    <w:rsid w:val="00AE50F3"/>
    <w:rsid w:val="00AF04A8"/>
    <w:rsid w:val="00AF0F6A"/>
    <w:rsid w:val="00AF555C"/>
    <w:rsid w:val="00AF5AD7"/>
    <w:rsid w:val="00AF5D16"/>
    <w:rsid w:val="00B05DC2"/>
    <w:rsid w:val="00B0663B"/>
    <w:rsid w:val="00B12CD6"/>
    <w:rsid w:val="00B13217"/>
    <w:rsid w:val="00B14CFF"/>
    <w:rsid w:val="00B1722C"/>
    <w:rsid w:val="00B177EB"/>
    <w:rsid w:val="00B22650"/>
    <w:rsid w:val="00B228F3"/>
    <w:rsid w:val="00B23D70"/>
    <w:rsid w:val="00B25BD2"/>
    <w:rsid w:val="00B30997"/>
    <w:rsid w:val="00B32608"/>
    <w:rsid w:val="00B32A31"/>
    <w:rsid w:val="00B32E51"/>
    <w:rsid w:val="00B3306B"/>
    <w:rsid w:val="00B3342F"/>
    <w:rsid w:val="00B3391A"/>
    <w:rsid w:val="00B40239"/>
    <w:rsid w:val="00B407A9"/>
    <w:rsid w:val="00B438E7"/>
    <w:rsid w:val="00B44CDD"/>
    <w:rsid w:val="00B44D05"/>
    <w:rsid w:val="00B46D42"/>
    <w:rsid w:val="00B474BD"/>
    <w:rsid w:val="00B52282"/>
    <w:rsid w:val="00B52733"/>
    <w:rsid w:val="00B5417D"/>
    <w:rsid w:val="00B552DA"/>
    <w:rsid w:val="00B56195"/>
    <w:rsid w:val="00B61520"/>
    <w:rsid w:val="00B61A62"/>
    <w:rsid w:val="00B621D5"/>
    <w:rsid w:val="00B630DC"/>
    <w:rsid w:val="00B63685"/>
    <w:rsid w:val="00B63FDC"/>
    <w:rsid w:val="00B6484F"/>
    <w:rsid w:val="00B65758"/>
    <w:rsid w:val="00B65913"/>
    <w:rsid w:val="00B66F92"/>
    <w:rsid w:val="00B72E82"/>
    <w:rsid w:val="00B74FB5"/>
    <w:rsid w:val="00B75AD5"/>
    <w:rsid w:val="00B76C2D"/>
    <w:rsid w:val="00B80A5C"/>
    <w:rsid w:val="00B81C05"/>
    <w:rsid w:val="00B8370E"/>
    <w:rsid w:val="00B83D06"/>
    <w:rsid w:val="00B87EFF"/>
    <w:rsid w:val="00B90DCB"/>
    <w:rsid w:val="00B9147D"/>
    <w:rsid w:val="00B92A40"/>
    <w:rsid w:val="00B94CAF"/>
    <w:rsid w:val="00B957D5"/>
    <w:rsid w:val="00B9700A"/>
    <w:rsid w:val="00BA0C74"/>
    <w:rsid w:val="00BA3756"/>
    <w:rsid w:val="00BA68E2"/>
    <w:rsid w:val="00BA70EA"/>
    <w:rsid w:val="00BB2A2C"/>
    <w:rsid w:val="00BB453D"/>
    <w:rsid w:val="00BB49B3"/>
    <w:rsid w:val="00BB617D"/>
    <w:rsid w:val="00BC2C28"/>
    <w:rsid w:val="00BC3313"/>
    <w:rsid w:val="00BC7478"/>
    <w:rsid w:val="00BD00CC"/>
    <w:rsid w:val="00BD2BD0"/>
    <w:rsid w:val="00BD451C"/>
    <w:rsid w:val="00BD4C34"/>
    <w:rsid w:val="00BD5CF6"/>
    <w:rsid w:val="00BD707B"/>
    <w:rsid w:val="00BD736F"/>
    <w:rsid w:val="00BD7380"/>
    <w:rsid w:val="00BE0173"/>
    <w:rsid w:val="00BE16BB"/>
    <w:rsid w:val="00BE17F3"/>
    <w:rsid w:val="00BE195D"/>
    <w:rsid w:val="00BE19E0"/>
    <w:rsid w:val="00BE3856"/>
    <w:rsid w:val="00BE3E55"/>
    <w:rsid w:val="00BE521E"/>
    <w:rsid w:val="00BE7E3E"/>
    <w:rsid w:val="00BF0F70"/>
    <w:rsid w:val="00BF36BD"/>
    <w:rsid w:val="00C0072D"/>
    <w:rsid w:val="00C009C3"/>
    <w:rsid w:val="00C00C30"/>
    <w:rsid w:val="00C00E57"/>
    <w:rsid w:val="00C027E8"/>
    <w:rsid w:val="00C03BBB"/>
    <w:rsid w:val="00C0459A"/>
    <w:rsid w:val="00C068B5"/>
    <w:rsid w:val="00C06B95"/>
    <w:rsid w:val="00C11037"/>
    <w:rsid w:val="00C11B6D"/>
    <w:rsid w:val="00C1358F"/>
    <w:rsid w:val="00C13791"/>
    <w:rsid w:val="00C13E15"/>
    <w:rsid w:val="00C145F3"/>
    <w:rsid w:val="00C14775"/>
    <w:rsid w:val="00C155C6"/>
    <w:rsid w:val="00C15A9C"/>
    <w:rsid w:val="00C1761C"/>
    <w:rsid w:val="00C208FF"/>
    <w:rsid w:val="00C21DD8"/>
    <w:rsid w:val="00C22534"/>
    <w:rsid w:val="00C2358E"/>
    <w:rsid w:val="00C24BA8"/>
    <w:rsid w:val="00C278C2"/>
    <w:rsid w:val="00C30693"/>
    <w:rsid w:val="00C30748"/>
    <w:rsid w:val="00C31881"/>
    <w:rsid w:val="00C3241E"/>
    <w:rsid w:val="00C34B5E"/>
    <w:rsid w:val="00C376BD"/>
    <w:rsid w:val="00C41D60"/>
    <w:rsid w:val="00C439BF"/>
    <w:rsid w:val="00C44496"/>
    <w:rsid w:val="00C449AD"/>
    <w:rsid w:val="00C44B32"/>
    <w:rsid w:val="00C50D35"/>
    <w:rsid w:val="00C51A92"/>
    <w:rsid w:val="00C51E2E"/>
    <w:rsid w:val="00C5227C"/>
    <w:rsid w:val="00C55E54"/>
    <w:rsid w:val="00C577AB"/>
    <w:rsid w:val="00C60D10"/>
    <w:rsid w:val="00C614E3"/>
    <w:rsid w:val="00C636ED"/>
    <w:rsid w:val="00C677A5"/>
    <w:rsid w:val="00C67BC1"/>
    <w:rsid w:val="00C70392"/>
    <w:rsid w:val="00C71355"/>
    <w:rsid w:val="00C7142A"/>
    <w:rsid w:val="00C716A3"/>
    <w:rsid w:val="00C72C87"/>
    <w:rsid w:val="00C730CB"/>
    <w:rsid w:val="00C74A19"/>
    <w:rsid w:val="00C7639D"/>
    <w:rsid w:val="00C76FE2"/>
    <w:rsid w:val="00C80579"/>
    <w:rsid w:val="00C823BE"/>
    <w:rsid w:val="00C82CB0"/>
    <w:rsid w:val="00C845C8"/>
    <w:rsid w:val="00C87C07"/>
    <w:rsid w:val="00C90406"/>
    <w:rsid w:val="00C90A62"/>
    <w:rsid w:val="00C945AA"/>
    <w:rsid w:val="00C96229"/>
    <w:rsid w:val="00C96483"/>
    <w:rsid w:val="00CA2027"/>
    <w:rsid w:val="00CA5414"/>
    <w:rsid w:val="00CA6738"/>
    <w:rsid w:val="00CB06B2"/>
    <w:rsid w:val="00CB0F11"/>
    <w:rsid w:val="00CB36A4"/>
    <w:rsid w:val="00CB4938"/>
    <w:rsid w:val="00CB4D20"/>
    <w:rsid w:val="00CB6050"/>
    <w:rsid w:val="00CC581C"/>
    <w:rsid w:val="00CC7C34"/>
    <w:rsid w:val="00CD0BC1"/>
    <w:rsid w:val="00CD260A"/>
    <w:rsid w:val="00CD35F1"/>
    <w:rsid w:val="00CD4C18"/>
    <w:rsid w:val="00CD4C73"/>
    <w:rsid w:val="00CD7CBC"/>
    <w:rsid w:val="00CE0812"/>
    <w:rsid w:val="00CE41D7"/>
    <w:rsid w:val="00CE465E"/>
    <w:rsid w:val="00CE69BE"/>
    <w:rsid w:val="00CF2FBA"/>
    <w:rsid w:val="00CF4F71"/>
    <w:rsid w:val="00CF7758"/>
    <w:rsid w:val="00D021BD"/>
    <w:rsid w:val="00D05950"/>
    <w:rsid w:val="00D06AC3"/>
    <w:rsid w:val="00D10D21"/>
    <w:rsid w:val="00D12517"/>
    <w:rsid w:val="00D13E59"/>
    <w:rsid w:val="00D16208"/>
    <w:rsid w:val="00D16F50"/>
    <w:rsid w:val="00D20904"/>
    <w:rsid w:val="00D2236E"/>
    <w:rsid w:val="00D23C7A"/>
    <w:rsid w:val="00D23FB0"/>
    <w:rsid w:val="00D24E8F"/>
    <w:rsid w:val="00D31824"/>
    <w:rsid w:val="00D3377E"/>
    <w:rsid w:val="00D34529"/>
    <w:rsid w:val="00D3753B"/>
    <w:rsid w:val="00D377BC"/>
    <w:rsid w:val="00D4115C"/>
    <w:rsid w:val="00D42799"/>
    <w:rsid w:val="00D42D94"/>
    <w:rsid w:val="00D438BC"/>
    <w:rsid w:val="00D44835"/>
    <w:rsid w:val="00D44F15"/>
    <w:rsid w:val="00D455FE"/>
    <w:rsid w:val="00D45968"/>
    <w:rsid w:val="00D45EEE"/>
    <w:rsid w:val="00D51446"/>
    <w:rsid w:val="00D52955"/>
    <w:rsid w:val="00D52ACA"/>
    <w:rsid w:val="00D53904"/>
    <w:rsid w:val="00D53EAD"/>
    <w:rsid w:val="00D55050"/>
    <w:rsid w:val="00D5724D"/>
    <w:rsid w:val="00D60101"/>
    <w:rsid w:val="00D6017B"/>
    <w:rsid w:val="00D622AD"/>
    <w:rsid w:val="00D62E27"/>
    <w:rsid w:val="00D6553F"/>
    <w:rsid w:val="00D65BFD"/>
    <w:rsid w:val="00D724A3"/>
    <w:rsid w:val="00D84657"/>
    <w:rsid w:val="00D855C5"/>
    <w:rsid w:val="00D934F0"/>
    <w:rsid w:val="00DA7328"/>
    <w:rsid w:val="00DB3499"/>
    <w:rsid w:val="00DB449B"/>
    <w:rsid w:val="00DB6865"/>
    <w:rsid w:val="00DC1B9F"/>
    <w:rsid w:val="00DC450F"/>
    <w:rsid w:val="00DC4A26"/>
    <w:rsid w:val="00DC648D"/>
    <w:rsid w:val="00DC6F80"/>
    <w:rsid w:val="00DD1581"/>
    <w:rsid w:val="00DD4F46"/>
    <w:rsid w:val="00DD51BC"/>
    <w:rsid w:val="00DD524F"/>
    <w:rsid w:val="00DE099B"/>
    <w:rsid w:val="00DE0B6B"/>
    <w:rsid w:val="00DE22E0"/>
    <w:rsid w:val="00DE2BDE"/>
    <w:rsid w:val="00DE37AD"/>
    <w:rsid w:val="00DE3917"/>
    <w:rsid w:val="00DE4747"/>
    <w:rsid w:val="00DE4E51"/>
    <w:rsid w:val="00DE57BF"/>
    <w:rsid w:val="00DE59C7"/>
    <w:rsid w:val="00DF0123"/>
    <w:rsid w:val="00DF439F"/>
    <w:rsid w:val="00DF4EBC"/>
    <w:rsid w:val="00DF4FCD"/>
    <w:rsid w:val="00DF7194"/>
    <w:rsid w:val="00E01560"/>
    <w:rsid w:val="00E07A06"/>
    <w:rsid w:val="00E1172E"/>
    <w:rsid w:val="00E1217E"/>
    <w:rsid w:val="00E13470"/>
    <w:rsid w:val="00E13FD1"/>
    <w:rsid w:val="00E159C3"/>
    <w:rsid w:val="00E160F6"/>
    <w:rsid w:val="00E2139F"/>
    <w:rsid w:val="00E22C70"/>
    <w:rsid w:val="00E23A3C"/>
    <w:rsid w:val="00E2407A"/>
    <w:rsid w:val="00E24EE8"/>
    <w:rsid w:val="00E26012"/>
    <w:rsid w:val="00E335ED"/>
    <w:rsid w:val="00E35174"/>
    <w:rsid w:val="00E3583B"/>
    <w:rsid w:val="00E359AC"/>
    <w:rsid w:val="00E406A0"/>
    <w:rsid w:val="00E42294"/>
    <w:rsid w:val="00E42923"/>
    <w:rsid w:val="00E46532"/>
    <w:rsid w:val="00E47494"/>
    <w:rsid w:val="00E50C49"/>
    <w:rsid w:val="00E51DF8"/>
    <w:rsid w:val="00E53A65"/>
    <w:rsid w:val="00E5663E"/>
    <w:rsid w:val="00E569C8"/>
    <w:rsid w:val="00E60D13"/>
    <w:rsid w:val="00E627AC"/>
    <w:rsid w:val="00E70A30"/>
    <w:rsid w:val="00E73384"/>
    <w:rsid w:val="00E7344E"/>
    <w:rsid w:val="00E741DF"/>
    <w:rsid w:val="00E7613B"/>
    <w:rsid w:val="00E82366"/>
    <w:rsid w:val="00E90220"/>
    <w:rsid w:val="00E9071D"/>
    <w:rsid w:val="00E922D4"/>
    <w:rsid w:val="00E92E29"/>
    <w:rsid w:val="00E95D60"/>
    <w:rsid w:val="00E96F78"/>
    <w:rsid w:val="00EB0890"/>
    <w:rsid w:val="00EB0D5B"/>
    <w:rsid w:val="00EB1BDA"/>
    <w:rsid w:val="00EB27DF"/>
    <w:rsid w:val="00EB33E3"/>
    <w:rsid w:val="00EB4537"/>
    <w:rsid w:val="00EB4A90"/>
    <w:rsid w:val="00EB52C6"/>
    <w:rsid w:val="00EB709C"/>
    <w:rsid w:val="00EB774B"/>
    <w:rsid w:val="00EB77B5"/>
    <w:rsid w:val="00EC03EB"/>
    <w:rsid w:val="00EC18CF"/>
    <w:rsid w:val="00EC1C04"/>
    <w:rsid w:val="00EC3F0E"/>
    <w:rsid w:val="00EC5386"/>
    <w:rsid w:val="00ED02C3"/>
    <w:rsid w:val="00ED1B15"/>
    <w:rsid w:val="00ED1D05"/>
    <w:rsid w:val="00ED2779"/>
    <w:rsid w:val="00ED3193"/>
    <w:rsid w:val="00ED5C26"/>
    <w:rsid w:val="00ED61D2"/>
    <w:rsid w:val="00ED6841"/>
    <w:rsid w:val="00ED71FB"/>
    <w:rsid w:val="00ED732E"/>
    <w:rsid w:val="00EE0563"/>
    <w:rsid w:val="00EE326E"/>
    <w:rsid w:val="00EE440A"/>
    <w:rsid w:val="00EE7FB0"/>
    <w:rsid w:val="00EF2512"/>
    <w:rsid w:val="00EF2E49"/>
    <w:rsid w:val="00EF4CE8"/>
    <w:rsid w:val="00EF570B"/>
    <w:rsid w:val="00EF57A8"/>
    <w:rsid w:val="00EF5B27"/>
    <w:rsid w:val="00EF6461"/>
    <w:rsid w:val="00EF7E65"/>
    <w:rsid w:val="00F02F06"/>
    <w:rsid w:val="00F05E14"/>
    <w:rsid w:val="00F10075"/>
    <w:rsid w:val="00F11A8F"/>
    <w:rsid w:val="00F120F7"/>
    <w:rsid w:val="00F154CC"/>
    <w:rsid w:val="00F205FD"/>
    <w:rsid w:val="00F2158A"/>
    <w:rsid w:val="00F2336C"/>
    <w:rsid w:val="00F23489"/>
    <w:rsid w:val="00F243AD"/>
    <w:rsid w:val="00F24EEA"/>
    <w:rsid w:val="00F25A6D"/>
    <w:rsid w:val="00F25B3D"/>
    <w:rsid w:val="00F26315"/>
    <w:rsid w:val="00F278D0"/>
    <w:rsid w:val="00F278D1"/>
    <w:rsid w:val="00F27F61"/>
    <w:rsid w:val="00F30FCA"/>
    <w:rsid w:val="00F32679"/>
    <w:rsid w:val="00F34B1C"/>
    <w:rsid w:val="00F35156"/>
    <w:rsid w:val="00F36598"/>
    <w:rsid w:val="00F403BE"/>
    <w:rsid w:val="00F405C6"/>
    <w:rsid w:val="00F43303"/>
    <w:rsid w:val="00F45EF9"/>
    <w:rsid w:val="00F461FF"/>
    <w:rsid w:val="00F476F0"/>
    <w:rsid w:val="00F47B4F"/>
    <w:rsid w:val="00F50724"/>
    <w:rsid w:val="00F51CEC"/>
    <w:rsid w:val="00F54455"/>
    <w:rsid w:val="00F55B4A"/>
    <w:rsid w:val="00F562DA"/>
    <w:rsid w:val="00F570F7"/>
    <w:rsid w:val="00F61239"/>
    <w:rsid w:val="00F61A51"/>
    <w:rsid w:val="00F6204D"/>
    <w:rsid w:val="00F655BE"/>
    <w:rsid w:val="00F67C05"/>
    <w:rsid w:val="00F67C2E"/>
    <w:rsid w:val="00F71F87"/>
    <w:rsid w:val="00F73DD6"/>
    <w:rsid w:val="00F750C0"/>
    <w:rsid w:val="00F7581F"/>
    <w:rsid w:val="00F81091"/>
    <w:rsid w:val="00F84C8F"/>
    <w:rsid w:val="00F93017"/>
    <w:rsid w:val="00F93EA8"/>
    <w:rsid w:val="00F95D83"/>
    <w:rsid w:val="00F96A53"/>
    <w:rsid w:val="00FA068F"/>
    <w:rsid w:val="00FA22B8"/>
    <w:rsid w:val="00FA2787"/>
    <w:rsid w:val="00FA5A2F"/>
    <w:rsid w:val="00FB246E"/>
    <w:rsid w:val="00FB2C4D"/>
    <w:rsid w:val="00FB37C3"/>
    <w:rsid w:val="00FB3CC0"/>
    <w:rsid w:val="00FB47AF"/>
    <w:rsid w:val="00FB51D1"/>
    <w:rsid w:val="00FB78EF"/>
    <w:rsid w:val="00FB7925"/>
    <w:rsid w:val="00FC1D46"/>
    <w:rsid w:val="00FC22FC"/>
    <w:rsid w:val="00FC2DF2"/>
    <w:rsid w:val="00FC4FA7"/>
    <w:rsid w:val="00FC53CC"/>
    <w:rsid w:val="00FC631D"/>
    <w:rsid w:val="00FC6471"/>
    <w:rsid w:val="00FC744D"/>
    <w:rsid w:val="00FD235C"/>
    <w:rsid w:val="00FD4824"/>
    <w:rsid w:val="00FD4D2C"/>
    <w:rsid w:val="00FE2C9B"/>
    <w:rsid w:val="00FE3074"/>
    <w:rsid w:val="00FE7CB0"/>
    <w:rsid w:val="00FF0759"/>
    <w:rsid w:val="00FF1FDA"/>
    <w:rsid w:val="00FF254E"/>
    <w:rsid w:val="00FF32E9"/>
    <w:rsid w:val="00FF38D6"/>
    <w:rsid w:val="00FF5F79"/>
    <w:rsid w:val="00FF7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D4015"/>
  <w15:docId w15:val="{EEA66C60-00DB-4B57-87F3-870E5A9A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qFormat/>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5"/>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able-text">
    <w:name w:val="selectable-text"/>
    <w:basedOn w:val="Normal"/>
    <w:rsid w:val="00B3306B"/>
    <w:pPr>
      <w:spacing w:before="100" w:beforeAutospacing="1" w:after="100" w:afterAutospacing="1"/>
    </w:pPr>
    <w:rPr>
      <w:lang w:val="es-MX"/>
    </w:rPr>
  </w:style>
  <w:style w:type="character" w:customStyle="1" w:styleId="selectable-text1">
    <w:name w:val="selectable-text1"/>
    <w:basedOn w:val="Fuentedeprrafopredeter"/>
    <w:rsid w:val="00B3306B"/>
  </w:style>
  <w:style w:type="character" w:customStyle="1" w:styleId="UnresolvedMention">
    <w:name w:val="Unresolved Mention"/>
    <w:basedOn w:val="Fuentedeprrafopredeter"/>
    <w:uiPriority w:val="99"/>
    <w:semiHidden/>
    <w:unhideWhenUsed/>
    <w:rsid w:val="00324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299">
      <w:bodyDiv w:val="1"/>
      <w:marLeft w:val="0"/>
      <w:marRight w:val="0"/>
      <w:marTop w:val="0"/>
      <w:marBottom w:val="0"/>
      <w:divBdr>
        <w:top w:val="none" w:sz="0" w:space="0" w:color="auto"/>
        <w:left w:val="none" w:sz="0" w:space="0" w:color="auto"/>
        <w:bottom w:val="none" w:sz="0" w:space="0" w:color="auto"/>
        <w:right w:val="none" w:sz="0" w:space="0" w:color="auto"/>
      </w:divBdr>
    </w:div>
    <w:div w:id="32079629">
      <w:bodyDiv w:val="1"/>
      <w:marLeft w:val="0"/>
      <w:marRight w:val="0"/>
      <w:marTop w:val="0"/>
      <w:marBottom w:val="0"/>
      <w:divBdr>
        <w:top w:val="none" w:sz="0" w:space="0" w:color="auto"/>
        <w:left w:val="none" w:sz="0" w:space="0" w:color="auto"/>
        <w:bottom w:val="none" w:sz="0" w:space="0" w:color="auto"/>
        <w:right w:val="none" w:sz="0" w:space="0" w:color="auto"/>
      </w:divBdr>
    </w:div>
    <w:div w:id="33818927">
      <w:bodyDiv w:val="1"/>
      <w:marLeft w:val="0"/>
      <w:marRight w:val="0"/>
      <w:marTop w:val="0"/>
      <w:marBottom w:val="0"/>
      <w:divBdr>
        <w:top w:val="none" w:sz="0" w:space="0" w:color="auto"/>
        <w:left w:val="none" w:sz="0" w:space="0" w:color="auto"/>
        <w:bottom w:val="none" w:sz="0" w:space="0" w:color="auto"/>
        <w:right w:val="none" w:sz="0" w:space="0" w:color="auto"/>
      </w:divBdr>
    </w:div>
    <w:div w:id="67505556">
      <w:bodyDiv w:val="1"/>
      <w:marLeft w:val="0"/>
      <w:marRight w:val="0"/>
      <w:marTop w:val="0"/>
      <w:marBottom w:val="0"/>
      <w:divBdr>
        <w:top w:val="none" w:sz="0" w:space="0" w:color="auto"/>
        <w:left w:val="none" w:sz="0" w:space="0" w:color="auto"/>
        <w:bottom w:val="none" w:sz="0" w:space="0" w:color="auto"/>
        <w:right w:val="none" w:sz="0" w:space="0" w:color="auto"/>
      </w:divBdr>
    </w:div>
    <w:div w:id="87773469">
      <w:bodyDiv w:val="1"/>
      <w:marLeft w:val="0"/>
      <w:marRight w:val="0"/>
      <w:marTop w:val="0"/>
      <w:marBottom w:val="0"/>
      <w:divBdr>
        <w:top w:val="none" w:sz="0" w:space="0" w:color="auto"/>
        <w:left w:val="none" w:sz="0" w:space="0" w:color="auto"/>
        <w:bottom w:val="none" w:sz="0" w:space="0" w:color="auto"/>
        <w:right w:val="none" w:sz="0" w:space="0" w:color="auto"/>
      </w:divBdr>
    </w:div>
    <w:div w:id="115300974">
      <w:bodyDiv w:val="1"/>
      <w:marLeft w:val="0"/>
      <w:marRight w:val="0"/>
      <w:marTop w:val="0"/>
      <w:marBottom w:val="0"/>
      <w:divBdr>
        <w:top w:val="none" w:sz="0" w:space="0" w:color="auto"/>
        <w:left w:val="none" w:sz="0" w:space="0" w:color="auto"/>
        <w:bottom w:val="none" w:sz="0" w:space="0" w:color="auto"/>
        <w:right w:val="none" w:sz="0" w:space="0" w:color="auto"/>
      </w:divBdr>
    </w:div>
    <w:div w:id="140578915">
      <w:bodyDiv w:val="1"/>
      <w:marLeft w:val="0"/>
      <w:marRight w:val="0"/>
      <w:marTop w:val="0"/>
      <w:marBottom w:val="0"/>
      <w:divBdr>
        <w:top w:val="none" w:sz="0" w:space="0" w:color="auto"/>
        <w:left w:val="none" w:sz="0" w:space="0" w:color="auto"/>
        <w:bottom w:val="none" w:sz="0" w:space="0" w:color="auto"/>
        <w:right w:val="none" w:sz="0" w:space="0" w:color="auto"/>
      </w:divBdr>
    </w:div>
    <w:div w:id="160783025">
      <w:bodyDiv w:val="1"/>
      <w:marLeft w:val="0"/>
      <w:marRight w:val="0"/>
      <w:marTop w:val="0"/>
      <w:marBottom w:val="0"/>
      <w:divBdr>
        <w:top w:val="none" w:sz="0" w:space="0" w:color="auto"/>
        <w:left w:val="none" w:sz="0" w:space="0" w:color="auto"/>
        <w:bottom w:val="none" w:sz="0" w:space="0" w:color="auto"/>
        <w:right w:val="none" w:sz="0" w:space="0" w:color="auto"/>
      </w:divBdr>
    </w:div>
    <w:div w:id="164325882">
      <w:bodyDiv w:val="1"/>
      <w:marLeft w:val="0"/>
      <w:marRight w:val="0"/>
      <w:marTop w:val="0"/>
      <w:marBottom w:val="0"/>
      <w:divBdr>
        <w:top w:val="none" w:sz="0" w:space="0" w:color="auto"/>
        <w:left w:val="none" w:sz="0" w:space="0" w:color="auto"/>
        <w:bottom w:val="none" w:sz="0" w:space="0" w:color="auto"/>
        <w:right w:val="none" w:sz="0" w:space="0" w:color="auto"/>
      </w:divBdr>
    </w:div>
    <w:div w:id="170998201">
      <w:bodyDiv w:val="1"/>
      <w:marLeft w:val="0"/>
      <w:marRight w:val="0"/>
      <w:marTop w:val="0"/>
      <w:marBottom w:val="0"/>
      <w:divBdr>
        <w:top w:val="none" w:sz="0" w:space="0" w:color="auto"/>
        <w:left w:val="none" w:sz="0" w:space="0" w:color="auto"/>
        <w:bottom w:val="none" w:sz="0" w:space="0" w:color="auto"/>
        <w:right w:val="none" w:sz="0" w:space="0" w:color="auto"/>
      </w:divBdr>
    </w:div>
    <w:div w:id="177818327">
      <w:bodyDiv w:val="1"/>
      <w:marLeft w:val="0"/>
      <w:marRight w:val="0"/>
      <w:marTop w:val="0"/>
      <w:marBottom w:val="0"/>
      <w:divBdr>
        <w:top w:val="none" w:sz="0" w:space="0" w:color="auto"/>
        <w:left w:val="none" w:sz="0" w:space="0" w:color="auto"/>
        <w:bottom w:val="none" w:sz="0" w:space="0" w:color="auto"/>
        <w:right w:val="none" w:sz="0" w:space="0" w:color="auto"/>
      </w:divBdr>
    </w:div>
    <w:div w:id="189683043">
      <w:bodyDiv w:val="1"/>
      <w:marLeft w:val="0"/>
      <w:marRight w:val="0"/>
      <w:marTop w:val="0"/>
      <w:marBottom w:val="0"/>
      <w:divBdr>
        <w:top w:val="none" w:sz="0" w:space="0" w:color="auto"/>
        <w:left w:val="none" w:sz="0" w:space="0" w:color="auto"/>
        <w:bottom w:val="none" w:sz="0" w:space="0" w:color="auto"/>
        <w:right w:val="none" w:sz="0" w:space="0" w:color="auto"/>
      </w:divBdr>
    </w:div>
    <w:div w:id="194781895">
      <w:bodyDiv w:val="1"/>
      <w:marLeft w:val="0"/>
      <w:marRight w:val="0"/>
      <w:marTop w:val="0"/>
      <w:marBottom w:val="0"/>
      <w:divBdr>
        <w:top w:val="none" w:sz="0" w:space="0" w:color="auto"/>
        <w:left w:val="none" w:sz="0" w:space="0" w:color="auto"/>
        <w:bottom w:val="none" w:sz="0" w:space="0" w:color="auto"/>
        <w:right w:val="none" w:sz="0" w:space="0" w:color="auto"/>
      </w:divBdr>
    </w:div>
    <w:div w:id="217017208">
      <w:bodyDiv w:val="1"/>
      <w:marLeft w:val="0"/>
      <w:marRight w:val="0"/>
      <w:marTop w:val="0"/>
      <w:marBottom w:val="0"/>
      <w:divBdr>
        <w:top w:val="none" w:sz="0" w:space="0" w:color="auto"/>
        <w:left w:val="none" w:sz="0" w:space="0" w:color="auto"/>
        <w:bottom w:val="none" w:sz="0" w:space="0" w:color="auto"/>
        <w:right w:val="none" w:sz="0" w:space="0" w:color="auto"/>
      </w:divBdr>
    </w:div>
    <w:div w:id="224461060">
      <w:bodyDiv w:val="1"/>
      <w:marLeft w:val="0"/>
      <w:marRight w:val="0"/>
      <w:marTop w:val="0"/>
      <w:marBottom w:val="0"/>
      <w:divBdr>
        <w:top w:val="none" w:sz="0" w:space="0" w:color="auto"/>
        <w:left w:val="none" w:sz="0" w:space="0" w:color="auto"/>
        <w:bottom w:val="none" w:sz="0" w:space="0" w:color="auto"/>
        <w:right w:val="none" w:sz="0" w:space="0" w:color="auto"/>
      </w:divBdr>
    </w:div>
    <w:div w:id="225148532">
      <w:bodyDiv w:val="1"/>
      <w:marLeft w:val="0"/>
      <w:marRight w:val="0"/>
      <w:marTop w:val="0"/>
      <w:marBottom w:val="0"/>
      <w:divBdr>
        <w:top w:val="none" w:sz="0" w:space="0" w:color="auto"/>
        <w:left w:val="none" w:sz="0" w:space="0" w:color="auto"/>
        <w:bottom w:val="none" w:sz="0" w:space="0" w:color="auto"/>
        <w:right w:val="none" w:sz="0" w:space="0" w:color="auto"/>
      </w:divBdr>
    </w:div>
    <w:div w:id="225265595">
      <w:bodyDiv w:val="1"/>
      <w:marLeft w:val="0"/>
      <w:marRight w:val="0"/>
      <w:marTop w:val="0"/>
      <w:marBottom w:val="0"/>
      <w:divBdr>
        <w:top w:val="none" w:sz="0" w:space="0" w:color="auto"/>
        <w:left w:val="none" w:sz="0" w:space="0" w:color="auto"/>
        <w:bottom w:val="none" w:sz="0" w:space="0" w:color="auto"/>
        <w:right w:val="none" w:sz="0" w:space="0" w:color="auto"/>
      </w:divBdr>
    </w:div>
    <w:div w:id="228423871">
      <w:bodyDiv w:val="1"/>
      <w:marLeft w:val="0"/>
      <w:marRight w:val="0"/>
      <w:marTop w:val="0"/>
      <w:marBottom w:val="0"/>
      <w:divBdr>
        <w:top w:val="none" w:sz="0" w:space="0" w:color="auto"/>
        <w:left w:val="none" w:sz="0" w:space="0" w:color="auto"/>
        <w:bottom w:val="none" w:sz="0" w:space="0" w:color="auto"/>
        <w:right w:val="none" w:sz="0" w:space="0" w:color="auto"/>
      </w:divBdr>
    </w:div>
    <w:div w:id="248465008">
      <w:bodyDiv w:val="1"/>
      <w:marLeft w:val="0"/>
      <w:marRight w:val="0"/>
      <w:marTop w:val="0"/>
      <w:marBottom w:val="0"/>
      <w:divBdr>
        <w:top w:val="none" w:sz="0" w:space="0" w:color="auto"/>
        <w:left w:val="none" w:sz="0" w:space="0" w:color="auto"/>
        <w:bottom w:val="none" w:sz="0" w:space="0" w:color="auto"/>
        <w:right w:val="none" w:sz="0" w:space="0" w:color="auto"/>
      </w:divBdr>
    </w:div>
    <w:div w:id="249849826">
      <w:bodyDiv w:val="1"/>
      <w:marLeft w:val="0"/>
      <w:marRight w:val="0"/>
      <w:marTop w:val="0"/>
      <w:marBottom w:val="0"/>
      <w:divBdr>
        <w:top w:val="none" w:sz="0" w:space="0" w:color="auto"/>
        <w:left w:val="none" w:sz="0" w:space="0" w:color="auto"/>
        <w:bottom w:val="none" w:sz="0" w:space="0" w:color="auto"/>
        <w:right w:val="none" w:sz="0" w:space="0" w:color="auto"/>
      </w:divBdr>
    </w:div>
    <w:div w:id="264845333">
      <w:bodyDiv w:val="1"/>
      <w:marLeft w:val="0"/>
      <w:marRight w:val="0"/>
      <w:marTop w:val="0"/>
      <w:marBottom w:val="0"/>
      <w:divBdr>
        <w:top w:val="none" w:sz="0" w:space="0" w:color="auto"/>
        <w:left w:val="none" w:sz="0" w:space="0" w:color="auto"/>
        <w:bottom w:val="none" w:sz="0" w:space="0" w:color="auto"/>
        <w:right w:val="none" w:sz="0" w:space="0" w:color="auto"/>
      </w:divBdr>
    </w:div>
    <w:div w:id="282002148">
      <w:bodyDiv w:val="1"/>
      <w:marLeft w:val="0"/>
      <w:marRight w:val="0"/>
      <w:marTop w:val="0"/>
      <w:marBottom w:val="0"/>
      <w:divBdr>
        <w:top w:val="none" w:sz="0" w:space="0" w:color="auto"/>
        <w:left w:val="none" w:sz="0" w:space="0" w:color="auto"/>
        <w:bottom w:val="none" w:sz="0" w:space="0" w:color="auto"/>
        <w:right w:val="none" w:sz="0" w:space="0" w:color="auto"/>
      </w:divBdr>
    </w:div>
    <w:div w:id="306672607">
      <w:bodyDiv w:val="1"/>
      <w:marLeft w:val="0"/>
      <w:marRight w:val="0"/>
      <w:marTop w:val="0"/>
      <w:marBottom w:val="0"/>
      <w:divBdr>
        <w:top w:val="none" w:sz="0" w:space="0" w:color="auto"/>
        <w:left w:val="none" w:sz="0" w:space="0" w:color="auto"/>
        <w:bottom w:val="none" w:sz="0" w:space="0" w:color="auto"/>
        <w:right w:val="none" w:sz="0" w:space="0" w:color="auto"/>
      </w:divBdr>
    </w:div>
    <w:div w:id="309746309">
      <w:bodyDiv w:val="1"/>
      <w:marLeft w:val="0"/>
      <w:marRight w:val="0"/>
      <w:marTop w:val="0"/>
      <w:marBottom w:val="0"/>
      <w:divBdr>
        <w:top w:val="none" w:sz="0" w:space="0" w:color="auto"/>
        <w:left w:val="none" w:sz="0" w:space="0" w:color="auto"/>
        <w:bottom w:val="none" w:sz="0" w:space="0" w:color="auto"/>
        <w:right w:val="none" w:sz="0" w:space="0" w:color="auto"/>
      </w:divBdr>
    </w:div>
    <w:div w:id="314336137">
      <w:bodyDiv w:val="1"/>
      <w:marLeft w:val="0"/>
      <w:marRight w:val="0"/>
      <w:marTop w:val="0"/>
      <w:marBottom w:val="0"/>
      <w:divBdr>
        <w:top w:val="none" w:sz="0" w:space="0" w:color="auto"/>
        <w:left w:val="none" w:sz="0" w:space="0" w:color="auto"/>
        <w:bottom w:val="none" w:sz="0" w:space="0" w:color="auto"/>
        <w:right w:val="none" w:sz="0" w:space="0" w:color="auto"/>
      </w:divBdr>
    </w:div>
    <w:div w:id="329480134">
      <w:bodyDiv w:val="1"/>
      <w:marLeft w:val="0"/>
      <w:marRight w:val="0"/>
      <w:marTop w:val="0"/>
      <w:marBottom w:val="0"/>
      <w:divBdr>
        <w:top w:val="none" w:sz="0" w:space="0" w:color="auto"/>
        <w:left w:val="none" w:sz="0" w:space="0" w:color="auto"/>
        <w:bottom w:val="none" w:sz="0" w:space="0" w:color="auto"/>
        <w:right w:val="none" w:sz="0" w:space="0" w:color="auto"/>
      </w:divBdr>
    </w:div>
    <w:div w:id="349180812">
      <w:bodyDiv w:val="1"/>
      <w:marLeft w:val="0"/>
      <w:marRight w:val="0"/>
      <w:marTop w:val="0"/>
      <w:marBottom w:val="0"/>
      <w:divBdr>
        <w:top w:val="none" w:sz="0" w:space="0" w:color="auto"/>
        <w:left w:val="none" w:sz="0" w:space="0" w:color="auto"/>
        <w:bottom w:val="none" w:sz="0" w:space="0" w:color="auto"/>
        <w:right w:val="none" w:sz="0" w:space="0" w:color="auto"/>
      </w:divBdr>
    </w:div>
    <w:div w:id="388462979">
      <w:bodyDiv w:val="1"/>
      <w:marLeft w:val="0"/>
      <w:marRight w:val="0"/>
      <w:marTop w:val="0"/>
      <w:marBottom w:val="0"/>
      <w:divBdr>
        <w:top w:val="none" w:sz="0" w:space="0" w:color="auto"/>
        <w:left w:val="none" w:sz="0" w:space="0" w:color="auto"/>
        <w:bottom w:val="none" w:sz="0" w:space="0" w:color="auto"/>
        <w:right w:val="none" w:sz="0" w:space="0" w:color="auto"/>
      </w:divBdr>
    </w:div>
    <w:div w:id="388529719">
      <w:bodyDiv w:val="1"/>
      <w:marLeft w:val="0"/>
      <w:marRight w:val="0"/>
      <w:marTop w:val="0"/>
      <w:marBottom w:val="0"/>
      <w:divBdr>
        <w:top w:val="none" w:sz="0" w:space="0" w:color="auto"/>
        <w:left w:val="none" w:sz="0" w:space="0" w:color="auto"/>
        <w:bottom w:val="none" w:sz="0" w:space="0" w:color="auto"/>
        <w:right w:val="none" w:sz="0" w:space="0" w:color="auto"/>
      </w:divBdr>
    </w:div>
    <w:div w:id="407659076">
      <w:bodyDiv w:val="1"/>
      <w:marLeft w:val="0"/>
      <w:marRight w:val="0"/>
      <w:marTop w:val="0"/>
      <w:marBottom w:val="0"/>
      <w:divBdr>
        <w:top w:val="none" w:sz="0" w:space="0" w:color="auto"/>
        <w:left w:val="none" w:sz="0" w:space="0" w:color="auto"/>
        <w:bottom w:val="none" w:sz="0" w:space="0" w:color="auto"/>
        <w:right w:val="none" w:sz="0" w:space="0" w:color="auto"/>
      </w:divBdr>
    </w:div>
    <w:div w:id="435250940">
      <w:bodyDiv w:val="1"/>
      <w:marLeft w:val="0"/>
      <w:marRight w:val="0"/>
      <w:marTop w:val="0"/>
      <w:marBottom w:val="0"/>
      <w:divBdr>
        <w:top w:val="none" w:sz="0" w:space="0" w:color="auto"/>
        <w:left w:val="none" w:sz="0" w:space="0" w:color="auto"/>
        <w:bottom w:val="none" w:sz="0" w:space="0" w:color="auto"/>
        <w:right w:val="none" w:sz="0" w:space="0" w:color="auto"/>
      </w:divBdr>
    </w:div>
    <w:div w:id="436750426">
      <w:bodyDiv w:val="1"/>
      <w:marLeft w:val="0"/>
      <w:marRight w:val="0"/>
      <w:marTop w:val="0"/>
      <w:marBottom w:val="0"/>
      <w:divBdr>
        <w:top w:val="none" w:sz="0" w:space="0" w:color="auto"/>
        <w:left w:val="none" w:sz="0" w:space="0" w:color="auto"/>
        <w:bottom w:val="none" w:sz="0" w:space="0" w:color="auto"/>
        <w:right w:val="none" w:sz="0" w:space="0" w:color="auto"/>
      </w:divBdr>
    </w:div>
    <w:div w:id="442959894">
      <w:bodyDiv w:val="1"/>
      <w:marLeft w:val="0"/>
      <w:marRight w:val="0"/>
      <w:marTop w:val="0"/>
      <w:marBottom w:val="0"/>
      <w:divBdr>
        <w:top w:val="none" w:sz="0" w:space="0" w:color="auto"/>
        <w:left w:val="none" w:sz="0" w:space="0" w:color="auto"/>
        <w:bottom w:val="none" w:sz="0" w:space="0" w:color="auto"/>
        <w:right w:val="none" w:sz="0" w:space="0" w:color="auto"/>
      </w:divBdr>
    </w:div>
    <w:div w:id="444008407">
      <w:bodyDiv w:val="1"/>
      <w:marLeft w:val="0"/>
      <w:marRight w:val="0"/>
      <w:marTop w:val="0"/>
      <w:marBottom w:val="0"/>
      <w:divBdr>
        <w:top w:val="none" w:sz="0" w:space="0" w:color="auto"/>
        <w:left w:val="none" w:sz="0" w:space="0" w:color="auto"/>
        <w:bottom w:val="none" w:sz="0" w:space="0" w:color="auto"/>
        <w:right w:val="none" w:sz="0" w:space="0" w:color="auto"/>
      </w:divBdr>
    </w:div>
    <w:div w:id="460029060">
      <w:bodyDiv w:val="1"/>
      <w:marLeft w:val="0"/>
      <w:marRight w:val="0"/>
      <w:marTop w:val="0"/>
      <w:marBottom w:val="0"/>
      <w:divBdr>
        <w:top w:val="none" w:sz="0" w:space="0" w:color="auto"/>
        <w:left w:val="none" w:sz="0" w:space="0" w:color="auto"/>
        <w:bottom w:val="none" w:sz="0" w:space="0" w:color="auto"/>
        <w:right w:val="none" w:sz="0" w:space="0" w:color="auto"/>
      </w:divBdr>
    </w:div>
    <w:div w:id="481387912">
      <w:bodyDiv w:val="1"/>
      <w:marLeft w:val="0"/>
      <w:marRight w:val="0"/>
      <w:marTop w:val="0"/>
      <w:marBottom w:val="0"/>
      <w:divBdr>
        <w:top w:val="none" w:sz="0" w:space="0" w:color="auto"/>
        <w:left w:val="none" w:sz="0" w:space="0" w:color="auto"/>
        <w:bottom w:val="none" w:sz="0" w:space="0" w:color="auto"/>
        <w:right w:val="none" w:sz="0" w:space="0" w:color="auto"/>
      </w:divBdr>
    </w:div>
    <w:div w:id="510023489">
      <w:bodyDiv w:val="1"/>
      <w:marLeft w:val="0"/>
      <w:marRight w:val="0"/>
      <w:marTop w:val="0"/>
      <w:marBottom w:val="0"/>
      <w:divBdr>
        <w:top w:val="none" w:sz="0" w:space="0" w:color="auto"/>
        <w:left w:val="none" w:sz="0" w:space="0" w:color="auto"/>
        <w:bottom w:val="none" w:sz="0" w:space="0" w:color="auto"/>
        <w:right w:val="none" w:sz="0" w:space="0" w:color="auto"/>
      </w:divBdr>
    </w:div>
    <w:div w:id="519050959">
      <w:bodyDiv w:val="1"/>
      <w:marLeft w:val="0"/>
      <w:marRight w:val="0"/>
      <w:marTop w:val="0"/>
      <w:marBottom w:val="0"/>
      <w:divBdr>
        <w:top w:val="none" w:sz="0" w:space="0" w:color="auto"/>
        <w:left w:val="none" w:sz="0" w:space="0" w:color="auto"/>
        <w:bottom w:val="none" w:sz="0" w:space="0" w:color="auto"/>
        <w:right w:val="none" w:sz="0" w:space="0" w:color="auto"/>
      </w:divBdr>
    </w:div>
    <w:div w:id="525026427">
      <w:bodyDiv w:val="1"/>
      <w:marLeft w:val="0"/>
      <w:marRight w:val="0"/>
      <w:marTop w:val="0"/>
      <w:marBottom w:val="0"/>
      <w:divBdr>
        <w:top w:val="none" w:sz="0" w:space="0" w:color="auto"/>
        <w:left w:val="none" w:sz="0" w:space="0" w:color="auto"/>
        <w:bottom w:val="none" w:sz="0" w:space="0" w:color="auto"/>
        <w:right w:val="none" w:sz="0" w:space="0" w:color="auto"/>
      </w:divBdr>
    </w:div>
    <w:div w:id="594900734">
      <w:bodyDiv w:val="1"/>
      <w:marLeft w:val="0"/>
      <w:marRight w:val="0"/>
      <w:marTop w:val="0"/>
      <w:marBottom w:val="0"/>
      <w:divBdr>
        <w:top w:val="none" w:sz="0" w:space="0" w:color="auto"/>
        <w:left w:val="none" w:sz="0" w:space="0" w:color="auto"/>
        <w:bottom w:val="none" w:sz="0" w:space="0" w:color="auto"/>
        <w:right w:val="none" w:sz="0" w:space="0" w:color="auto"/>
      </w:divBdr>
    </w:div>
    <w:div w:id="630013974">
      <w:bodyDiv w:val="1"/>
      <w:marLeft w:val="0"/>
      <w:marRight w:val="0"/>
      <w:marTop w:val="0"/>
      <w:marBottom w:val="0"/>
      <w:divBdr>
        <w:top w:val="none" w:sz="0" w:space="0" w:color="auto"/>
        <w:left w:val="none" w:sz="0" w:space="0" w:color="auto"/>
        <w:bottom w:val="none" w:sz="0" w:space="0" w:color="auto"/>
        <w:right w:val="none" w:sz="0" w:space="0" w:color="auto"/>
      </w:divBdr>
    </w:div>
    <w:div w:id="630399790">
      <w:bodyDiv w:val="1"/>
      <w:marLeft w:val="0"/>
      <w:marRight w:val="0"/>
      <w:marTop w:val="0"/>
      <w:marBottom w:val="0"/>
      <w:divBdr>
        <w:top w:val="none" w:sz="0" w:space="0" w:color="auto"/>
        <w:left w:val="none" w:sz="0" w:space="0" w:color="auto"/>
        <w:bottom w:val="none" w:sz="0" w:space="0" w:color="auto"/>
        <w:right w:val="none" w:sz="0" w:space="0" w:color="auto"/>
      </w:divBdr>
    </w:div>
    <w:div w:id="638848427">
      <w:bodyDiv w:val="1"/>
      <w:marLeft w:val="0"/>
      <w:marRight w:val="0"/>
      <w:marTop w:val="0"/>
      <w:marBottom w:val="0"/>
      <w:divBdr>
        <w:top w:val="none" w:sz="0" w:space="0" w:color="auto"/>
        <w:left w:val="none" w:sz="0" w:space="0" w:color="auto"/>
        <w:bottom w:val="none" w:sz="0" w:space="0" w:color="auto"/>
        <w:right w:val="none" w:sz="0" w:space="0" w:color="auto"/>
      </w:divBdr>
    </w:div>
    <w:div w:id="647049530">
      <w:bodyDiv w:val="1"/>
      <w:marLeft w:val="0"/>
      <w:marRight w:val="0"/>
      <w:marTop w:val="0"/>
      <w:marBottom w:val="0"/>
      <w:divBdr>
        <w:top w:val="none" w:sz="0" w:space="0" w:color="auto"/>
        <w:left w:val="none" w:sz="0" w:space="0" w:color="auto"/>
        <w:bottom w:val="none" w:sz="0" w:space="0" w:color="auto"/>
        <w:right w:val="none" w:sz="0" w:space="0" w:color="auto"/>
      </w:divBdr>
    </w:div>
    <w:div w:id="648753674">
      <w:bodyDiv w:val="1"/>
      <w:marLeft w:val="0"/>
      <w:marRight w:val="0"/>
      <w:marTop w:val="0"/>
      <w:marBottom w:val="0"/>
      <w:divBdr>
        <w:top w:val="none" w:sz="0" w:space="0" w:color="auto"/>
        <w:left w:val="none" w:sz="0" w:space="0" w:color="auto"/>
        <w:bottom w:val="none" w:sz="0" w:space="0" w:color="auto"/>
        <w:right w:val="none" w:sz="0" w:space="0" w:color="auto"/>
      </w:divBdr>
    </w:div>
    <w:div w:id="659114993">
      <w:bodyDiv w:val="1"/>
      <w:marLeft w:val="0"/>
      <w:marRight w:val="0"/>
      <w:marTop w:val="0"/>
      <w:marBottom w:val="0"/>
      <w:divBdr>
        <w:top w:val="none" w:sz="0" w:space="0" w:color="auto"/>
        <w:left w:val="none" w:sz="0" w:space="0" w:color="auto"/>
        <w:bottom w:val="none" w:sz="0" w:space="0" w:color="auto"/>
        <w:right w:val="none" w:sz="0" w:space="0" w:color="auto"/>
      </w:divBdr>
    </w:div>
    <w:div w:id="671109878">
      <w:bodyDiv w:val="1"/>
      <w:marLeft w:val="0"/>
      <w:marRight w:val="0"/>
      <w:marTop w:val="0"/>
      <w:marBottom w:val="0"/>
      <w:divBdr>
        <w:top w:val="none" w:sz="0" w:space="0" w:color="auto"/>
        <w:left w:val="none" w:sz="0" w:space="0" w:color="auto"/>
        <w:bottom w:val="none" w:sz="0" w:space="0" w:color="auto"/>
        <w:right w:val="none" w:sz="0" w:space="0" w:color="auto"/>
      </w:divBdr>
    </w:div>
    <w:div w:id="751124777">
      <w:bodyDiv w:val="1"/>
      <w:marLeft w:val="0"/>
      <w:marRight w:val="0"/>
      <w:marTop w:val="0"/>
      <w:marBottom w:val="0"/>
      <w:divBdr>
        <w:top w:val="none" w:sz="0" w:space="0" w:color="auto"/>
        <w:left w:val="none" w:sz="0" w:space="0" w:color="auto"/>
        <w:bottom w:val="none" w:sz="0" w:space="0" w:color="auto"/>
        <w:right w:val="none" w:sz="0" w:space="0" w:color="auto"/>
      </w:divBdr>
    </w:div>
    <w:div w:id="760570526">
      <w:bodyDiv w:val="1"/>
      <w:marLeft w:val="0"/>
      <w:marRight w:val="0"/>
      <w:marTop w:val="0"/>
      <w:marBottom w:val="0"/>
      <w:divBdr>
        <w:top w:val="none" w:sz="0" w:space="0" w:color="auto"/>
        <w:left w:val="none" w:sz="0" w:space="0" w:color="auto"/>
        <w:bottom w:val="none" w:sz="0" w:space="0" w:color="auto"/>
        <w:right w:val="none" w:sz="0" w:space="0" w:color="auto"/>
      </w:divBdr>
    </w:div>
    <w:div w:id="790050726">
      <w:bodyDiv w:val="1"/>
      <w:marLeft w:val="0"/>
      <w:marRight w:val="0"/>
      <w:marTop w:val="0"/>
      <w:marBottom w:val="0"/>
      <w:divBdr>
        <w:top w:val="none" w:sz="0" w:space="0" w:color="auto"/>
        <w:left w:val="none" w:sz="0" w:space="0" w:color="auto"/>
        <w:bottom w:val="none" w:sz="0" w:space="0" w:color="auto"/>
        <w:right w:val="none" w:sz="0" w:space="0" w:color="auto"/>
      </w:divBdr>
    </w:div>
    <w:div w:id="793014896">
      <w:bodyDiv w:val="1"/>
      <w:marLeft w:val="0"/>
      <w:marRight w:val="0"/>
      <w:marTop w:val="0"/>
      <w:marBottom w:val="0"/>
      <w:divBdr>
        <w:top w:val="none" w:sz="0" w:space="0" w:color="auto"/>
        <w:left w:val="none" w:sz="0" w:space="0" w:color="auto"/>
        <w:bottom w:val="none" w:sz="0" w:space="0" w:color="auto"/>
        <w:right w:val="none" w:sz="0" w:space="0" w:color="auto"/>
      </w:divBdr>
    </w:div>
    <w:div w:id="809204720">
      <w:bodyDiv w:val="1"/>
      <w:marLeft w:val="0"/>
      <w:marRight w:val="0"/>
      <w:marTop w:val="0"/>
      <w:marBottom w:val="0"/>
      <w:divBdr>
        <w:top w:val="none" w:sz="0" w:space="0" w:color="auto"/>
        <w:left w:val="none" w:sz="0" w:space="0" w:color="auto"/>
        <w:bottom w:val="none" w:sz="0" w:space="0" w:color="auto"/>
        <w:right w:val="none" w:sz="0" w:space="0" w:color="auto"/>
      </w:divBdr>
    </w:div>
    <w:div w:id="817961497">
      <w:bodyDiv w:val="1"/>
      <w:marLeft w:val="0"/>
      <w:marRight w:val="0"/>
      <w:marTop w:val="0"/>
      <w:marBottom w:val="0"/>
      <w:divBdr>
        <w:top w:val="none" w:sz="0" w:space="0" w:color="auto"/>
        <w:left w:val="none" w:sz="0" w:space="0" w:color="auto"/>
        <w:bottom w:val="none" w:sz="0" w:space="0" w:color="auto"/>
        <w:right w:val="none" w:sz="0" w:space="0" w:color="auto"/>
      </w:divBdr>
    </w:div>
    <w:div w:id="820584822">
      <w:bodyDiv w:val="1"/>
      <w:marLeft w:val="0"/>
      <w:marRight w:val="0"/>
      <w:marTop w:val="0"/>
      <w:marBottom w:val="0"/>
      <w:divBdr>
        <w:top w:val="none" w:sz="0" w:space="0" w:color="auto"/>
        <w:left w:val="none" w:sz="0" w:space="0" w:color="auto"/>
        <w:bottom w:val="none" w:sz="0" w:space="0" w:color="auto"/>
        <w:right w:val="none" w:sz="0" w:space="0" w:color="auto"/>
      </w:divBdr>
    </w:div>
    <w:div w:id="827598925">
      <w:bodyDiv w:val="1"/>
      <w:marLeft w:val="0"/>
      <w:marRight w:val="0"/>
      <w:marTop w:val="0"/>
      <w:marBottom w:val="0"/>
      <w:divBdr>
        <w:top w:val="none" w:sz="0" w:space="0" w:color="auto"/>
        <w:left w:val="none" w:sz="0" w:space="0" w:color="auto"/>
        <w:bottom w:val="none" w:sz="0" w:space="0" w:color="auto"/>
        <w:right w:val="none" w:sz="0" w:space="0" w:color="auto"/>
      </w:divBdr>
    </w:div>
    <w:div w:id="838034735">
      <w:bodyDiv w:val="1"/>
      <w:marLeft w:val="0"/>
      <w:marRight w:val="0"/>
      <w:marTop w:val="0"/>
      <w:marBottom w:val="0"/>
      <w:divBdr>
        <w:top w:val="none" w:sz="0" w:space="0" w:color="auto"/>
        <w:left w:val="none" w:sz="0" w:space="0" w:color="auto"/>
        <w:bottom w:val="none" w:sz="0" w:space="0" w:color="auto"/>
        <w:right w:val="none" w:sz="0" w:space="0" w:color="auto"/>
      </w:divBdr>
    </w:div>
    <w:div w:id="854929803">
      <w:bodyDiv w:val="1"/>
      <w:marLeft w:val="0"/>
      <w:marRight w:val="0"/>
      <w:marTop w:val="0"/>
      <w:marBottom w:val="0"/>
      <w:divBdr>
        <w:top w:val="none" w:sz="0" w:space="0" w:color="auto"/>
        <w:left w:val="none" w:sz="0" w:space="0" w:color="auto"/>
        <w:bottom w:val="none" w:sz="0" w:space="0" w:color="auto"/>
        <w:right w:val="none" w:sz="0" w:space="0" w:color="auto"/>
      </w:divBdr>
    </w:div>
    <w:div w:id="867789887">
      <w:bodyDiv w:val="1"/>
      <w:marLeft w:val="0"/>
      <w:marRight w:val="0"/>
      <w:marTop w:val="0"/>
      <w:marBottom w:val="0"/>
      <w:divBdr>
        <w:top w:val="none" w:sz="0" w:space="0" w:color="auto"/>
        <w:left w:val="none" w:sz="0" w:space="0" w:color="auto"/>
        <w:bottom w:val="none" w:sz="0" w:space="0" w:color="auto"/>
        <w:right w:val="none" w:sz="0" w:space="0" w:color="auto"/>
      </w:divBdr>
    </w:div>
    <w:div w:id="870846025">
      <w:bodyDiv w:val="1"/>
      <w:marLeft w:val="0"/>
      <w:marRight w:val="0"/>
      <w:marTop w:val="0"/>
      <w:marBottom w:val="0"/>
      <w:divBdr>
        <w:top w:val="none" w:sz="0" w:space="0" w:color="auto"/>
        <w:left w:val="none" w:sz="0" w:space="0" w:color="auto"/>
        <w:bottom w:val="none" w:sz="0" w:space="0" w:color="auto"/>
        <w:right w:val="none" w:sz="0" w:space="0" w:color="auto"/>
      </w:divBdr>
    </w:div>
    <w:div w:id="913247248">
      <w:bodyDiv w:val="1"/>
      <w:marLeft w:val="0"/>
      <w:marRight w:val="0"/>
      <w:marTop w:val="0"/>
      <w:marBottom w:val="0"/>
      <w:divBdr>
        <w:top w:val="none" w:sz="0" w:space="0" w:color="auto"/>
        <w:left w:val="none" w:sz="0" w:space="0" w:color="auto"/>
        <w:bottom w:val="none" w:sz="0" w:space="0" w:color="auto"/>
        <w:right w:val="none" w:sz="0" w:space="0" w:color="auto"/>
      </w:divBdr>
    </w:div>
    <w:div w:id="931888449">
      <w:bodyDiv w:val="1"/>
      <w:marLeft w:val="0"/>
      <w:marRight w:val="0"/>
      <w:marTop w:val="0"/>
      <w:marBottom w:val="0"/>
      <w:divBdr>
        <w:top w:val="none" w:sz="0" w:space="0" w:color="auto"/>
        <w:left w:val="none" w:sz="0" w:space="0" w:color="auto"/>
        <w:bottom w:val="none" w:sz="0" w:space="0" w:color="auto"/>
        <w:right w:val="none" w:sz="0" w:space="0" w:color="auto"/>
      </w:divBdr>
    </w:div>
    <w:div w:id="935208677">
      <w:bodyDiv w:val="1"/>
      <w:marLeft w:val="0"/>
      <w:marRight w:val="0"/>
      <w:marTop w:val="0"/>
      <w:marBottom w:val="0"/>
      <w:divBdr>
        <w:top w:val="none" w:sz="0" w:space="0" w:color="auto"/>
        <w:left w:val="none" w:sz="0" w:space="0" w:color="auto"/>
        <w:bottom w:val="none" w:sz="0" w:space="0" w:color="auto"/>
        <w:right w:val="none" w:sz="0" w:space="0" w:color="auto"/>
      </w:divBdr>
    </w:div>
    <w:div w:id="950553195">
      <w:bodyDiv w:val="1"/>
      <w:marLeft w:val="0"/>
      <w:marRight w:val="0"/>
      <w:marTop w:val="0"/>
      <w:marBottom w:val="0"/>
      <w:divBdr>
        <w:top w:val="none" w:sz="0" w:space="0" w:color="auto"/>
        <w:left w:val="none" w:sz="0" w:space="0" w:color="auto"/>
        <w:bottom w:val="none" w:sz="0" w:space="0" w:color="auto"/>
        <w:right w:val="none" w:sz="0" w:space="0" w:color="auto"/>
      </w:divBdr>
    </w:div>
    <w:div w:id="962614291">
      <w:bodyDiv w:val="1"/>
      <w:marLeft w:val="0"/>
      <w:marRight w:val="0"/>
      <w:marTop w:val="0"/>
      <w:marBottom w:val="0"/>
      <w:divBdr>
        <w:top w:val="none" w:sz="0" w:space="0" w:color="auto"/>
        <w:left w:val="none" w:sz="0" w:space="0" w:color="auto"/>
        <w:bottom w:val="none" w:sz="0" w:space="0" w:color="auto"/>
        <w:right w:val="none" w:sz="0" w:space="0" w:color="auto"/>
      </w:divBdr>
    </w:div>
    <w:div w:id="971012180">
      <w:bodyDiv w:val="1"/>
      <w:marLeft w:val="0"/>
      <w:marRight w:val="0"/>
      <w:marTop w:val="0"/>
      <w:marBottom w:val="0"/>
      <w:divBdr>
        <w:top w:val="none" w:sz="0" w:space="0" w:color="auto"/>
        <w:left w:val="none" w:sz="0" w:space="0" w:color="auto"/>
        <w:bottom w:val="none" w:sz="0" w:space="0" w:color="auto"/>
        <w:right w:val="none" w:sz="0" w:space="0" w:color="auto"/>
      </w:divBdr>
    </w:div>
    <w:div w:id="976958375">
      <w:bodyDiv w:val="1"/>
      <w:marLeft w:val="0"/>
      <w:marRight w:val="0"/>
      <w:marTop w:val="0"/>
      <w:marBottom w:val="0"/>
      <w:divBdr>
        <w:top w:val="none" w:sz="0" w:space="0" w:color="auto"/>
        <w:left w:val="none" w:sz="0" w:space="0" w:color="auto"/>
        <w:bottom w:val="none" w:sz="0" w:space="0" w:color="auto"/>
        <w:right w:val="none" w:sz="0" w:space="0" w:color="auto"/>
      </w:divBdr>
    </w:div>
    <w:div w:id="985817618">
      <w:bodyDiv w:val="1"/>
      <w:marLeft w:val="0"/>
      <w:marRight w:val="0"/>
      <w:marTop w:val="0"/>
      <w:marBottom w:val="0"/>
      <w:divBdr>
        <w:top w:val="none" w:sz="0" w:space="0" w:color="auto"/>
        <w:left w:val="none" w:sz="0" w:space="0" w:color="auto"/>
        <w:bottom w:val="none" w:sz="0" w:space="0" w:color="auto"/>
        <w:right w:val="none" w:sz="0" w:space="0" w:color="auto"/>
      </w:divBdr>
    </w:div>
    <w:div w:id="1035957885">
      <w:bodyDiv w:val="1"/>
      <w:marLeft w:val="0"/>
      <w:marRight w:val="0"/>
      <w:marTop w:val="0"/>
      <w:marBottom w:val="0"/>
      <w:divBdr>
        <w:top w:val="none" w:sz="0" w:space="0" w:color="auto"/>
        <w:left w:val="none" w:sz="0" w:space="0" w:color="auto"/>
        <w:bottom w:val="none" w:sz="0" w:space="0" w:color="auto"/>
        <w:right w:val="none" w:sz="0" w:space="0" w:color="auto"/>
      </w:divBdr>
    </w:div>
    <w:div w:id="1078748947">
      <w:bodyDiv w:val="1"/>
      <w:marLeft w:val="0"/>
      <w:marRight w:val="0"/>
      <w:marTop w:val="0"/>
      <w:marBottom w:val="0"/>
      <w:divBdr>
        <w:top w:val="none" w:sz="0" w:space="0" w:color="auto"/>
        <w:left w:val="none" w:sz="0" w:space="0" w:color="auto"/>
        <w:bottom w:val="none" w:sz="0" w:space="0" w:color="auto"/>
        <w:right w:val="none" w:sz="0" w:space="0" w:color="auto"/>
      </w:divBdr>
    </w:div>
    <w:div w:id="1083843031">
      <w:bodyDiv w:val="1"/>
      <w:marLeft w:val="0"/>
      <w:marRight w:val="0"/>
      <w:marTop w:val="0"/>
      <w:marBottom w:val="0"/>
      <w:divBdr>
        <w:top w:val="none" w:sz="0" w:space="0" w:color="auto"/>
        <w:left w:val="none" w:sz="0" w:space="0" w:color="auto"/>
        <w:bottom w:val="none" w:sz="0" w:space="0" w:color="auto"/>
        <w:right w:val="none" w:sz="0" w:space="0" w:color="auto"/>
      </w:divBdr>
    </w:div>
    <w:div w:id="1107306847">
      <w:bodyDiv w:val="1"/>
      <w:marLeft w:val="0"/>
      <w:marRight w:val="0"/>
      <w:marTop w:val="0"/>
      <w:marBottom w:val="0"/>
      <w:divBdr>
        <w:top w:val="none" w:sz="0" w:space="0" w:color="auto"/>
        <w:left w:val="none" w:sz="0" w:space="0" w:color="auto"/>
        <w:bottom w:val="none" w:sz="0" w:space="0" w:color="auto"/>
        <w:right w:val="none" w:sz="0" w:space="0" w:color="auto"/>
      </w:divBdr>
    </w:div>
    <w:div w:id="1145859224">
      <w:bodyDiv w:val="1"/>
      <w:marLeft w:val="0"/>
      <w:marRight w:val="0"/>
      <w:marTop w:val="0"/>
      <w:marBottom w:val="0"/>
      <w:divBdr>
        <w:top w:val="none" w:sz="0" w:space="0" w:color="auto"/>
        <w:left w:val="none" w:sz="0" w:space="0" w:color="auto"/>
        <w:bottom w:val="none" w:sz="0" w:space="0" w:color="auto"/>
        <w:right w:val="none" w:sz="0" w:space="0" w:color="auto"/>
      </w:divBdr>
    </w:div>
    <w:div w:id="1197501207">
      <w:bodyDiv w:val="1"/>
      <w:marLeft w:val="0"/>
      <w:marRight w:val="0"/>
      <w:marTop w:val="0"/>
      <w:marBottom w:val="0"/>
      <w:divBdr>
        <w:top w:val="none" w:sz="0" w:space="0" w:color="auto"/>
        <w:left w:val="none" w:sz="0" w:space="0" w:color="auto"/>
        <w:bottom w:val="none" w:sz="0" w:space="0" w:color="auto"/>
        <w:right w:val="none" w:sz="0" w:space="0" w:color="auto"/>
      </w:divBdr>
    </w:div>
    <w:div w:id="1200170559">
      <w:bodyDiv w:val="1"/>
      <w:marLeft w:val="0"/>
      <w:marRight w:val="0"/>
      <w:marTop w:val="0"/>
      <w:marBottom w:val="0"/>
      <w:divBdr>
        <w:top w:val="none" w:sz="0" w:space="0" w:color="auto"/>
        <w:left w:val="none" w:sz="0" w:space="0" w:color="auto"/>
        <w:bottom w:val="none" w:sz="0" w:space="0" w:color="auto"/>
        <w:right w:val="none" w:sz="0" w:space="0" w:color="auto"/>
      </w:divBdr>
    </w:div>
    <w:div w:id="1233394797">
      <w:bodyDiv w:val="1"/>
      <w:marLeft w:val="0"/>
      <w:marRight w:val="0"/>
      <w:marTop w:val="0"/>
      <w:marBottom w:val="0"/>
      <w:divBdr>
        <w:top w:val="none" w:sz="0" w:space="0" w:color="auto"/>
        <w:left w:val="none" w:sz="0" w:space="0" w:color="auto"/>
        <w:bottom w:val="none" w:sz="0" w:space="0" w:color="auto"/>
        <w:right w:val="none" w:sz="0" w:space="0" w:color="auto"/>
      </w:divBdr>
    </w:div>
    <w:div w:id="1247152288">
      <w:bodyDiv w:val="1"/>
      <w:marLeft w:val="0"/>
      <w:marRight w:val="0"/>
      <w:marTop w:val="0"/>
      <w:marBottom w:val="0"/>
      <w:divBdr>
        <w:top w:val="none" w:sz="0" w:space="0" w:color="auto"/>
        <w:left w:val="none" w:sz="0" w:space="0" w:color="auto"/>
        <w:bottom w:val="none" w:sz="0" w:space="0" w:color="auto"/>
        <w:right w:val="none" w:sz="0" w:space="0" w:color="auto"/>
      </w:divBdr>
    </w:div>
    <w:div w:id="1259556212">
      <w:bodyDiv w:val="1"/>
      <w:marLeft w:val="0"/>
      <w:marRight w:val="0"/>
      <w:marTop w:val="0"/>
      <w:marBottom w:val="0"/>
      <w:divBdr>
        <w:top w:val="none" w:sz="0" w:space="0" w:color="auto"/>
        <w:left w:val="none" w:sz="0" w:space="0" w:color="auto"/>
        <w:bottom w:val="none" w:sz="0" w:space="0" w:color="auto"/>
        <w:right w:val="none" w:sz="0" w:space="0" w:color="auto"/>
      </w:divBdr>
    </w:div>
    <w:div w:id="1266616764">
      <w:bodyDiv w:val="1"/>
      <w:marLeft w:val="0"/>
      <w:marRight w:val="0"/>
      <w:marTop w:val="0"/>
      <w:marBottom w:val="0"/>
      <w:divBdr>
        <w:top w:val="none" w:sz="0" w:space="0" w:color="auto"/>
        <w:left w:val="none" w:sz="0" w:space="0" w:color="auto"/>
        <w:bottom w:val="none" w:sz="0" w:space="0" w:color="auto"/>
        <w:right w:val="none" w:sz="0" w:space="0" w:color="auto"/>
      </w:divBdr>
    </w:div>
    <w:div w:id="1280988795">
      <w:bodyDiv w:val="1"/>
      <w:marLeft w:val="0"/>
      <w:marRight w:val="0"/>
      <w:marTop w:val="0"/>
      <w:marBottom w:val="0"/>
      <w:divBdr>
        <w:top w:val="none" w:sz="0" w:space="0" w:color="auto"/>
        <w:left w:val="none" w:sz="0" w:space="0" w:color="auto"/>
        <w:bottom w:val="none" w:sz="0" w:space="0" w:color="auto"/>
        <w:right w:val="none" w:sz="0" w:space="0" w:color="auto"/>
      </w:divBdr>
    </w:div>
    <w:div w:id="1294408566">
      <w:bodyDiv w:val="1"/>
      <w:marLeft w:val="0"/>
      <w:marRight w:val="0"/>
      <w:marTop w:val="0"/>
      <w:marBottom w:val="0"/>
      <w:divBdr>
        <w:top w:val="none" w:sz="0" w:space="0" w:color="auto"/>
        <w:left w:val="none" w:sz="0" w:space="0" w:color="auto"/>
        <w:bottom w:val="none" w:sz="0" w:space="0" w:color="auto"/>
        <w:right w:val="none" w:sz="0" w:space="0" w:color="auto"/>
      </w:divBdr>
    </w:div>
    <w:div w:id="1295409654">
      <w:bodyDiv w:val="1"/>
      <w:marLeft w:val="0"/>
      <w:marRight w:val="0"/>
      <w:marTop w:val="0"/>
      <w:marBottom w:val="0"/>
      <w:divBdr>
        <w:top w:val="none" w:sz="0" w:space="0" w:color="auto"/>
        <w:left w:val="none" w:sz="0" w:space="0" w:color="auto"/>
        <w:bottom w:val="none" w:sz="0" w:space="0" w:color="auto"/>
        <w:right w:val="none" w:sz="0" w:space="0" w:color="auto"/>
      </w:divBdr>
    </w:div>
    <w:div w:id="1307122548">
      <w:bodyDiv w:val="1"/>
      <w:marLeft w:val="0"/>
      <w:marRight w:val="0"/>
      <w:marTop w:val="0"/>
      <w:marBottom w:val="0"/>
      <w:divBdr>
        <w:top w:val="none" w:sz="0" w:space="0" w:color="auto"/>
        <w:left w:val="none" w:sz="0" w:space="0" w:color="auto"/>
        <w:bottom w:val="none" w:sz="0" w:space="0" w:color="auto"/>
        <w:right w:val="none" w:sz="0" w:space="0" w:color="auto"/>
      </w:divBdr>
    </w:div>
    <w:div w:id="1318611341">
      <w:bodyDiv w:val="1"/>
      <w:marLeft w:val="0"/>
      <w:marRight w:val="0"/>
      <w:marTop w:val="0"/>
      <w:marBottom w:val="0"/>
      <w:divBdr>
        <w:top w:val="none" w:sz="0" w:space="0" w:color="auto"/>
        <w:left w:val="none" w:sz="0" w:space="0" w:color="auto"/>
        <w:bottom w:val="none" w:sz="0" w:space="0" w:color="auto"/>
        <w:right w:val="none" w:sz="0" w:space="0" w:color="auto"/>
      </w:divBdr>
    </w:div>
    <w:div w:id="1325889096">
      <w:bodyDiv w:val="1"/>
      <w:marLeft w:val="0"/>
      <w:marRight w:val="0"/>
      <w:marTop w:val="0"/>
      <w:marBottom w:val="0"/>
      <w:divBdr>
        <w:top w:val="none" w:sz="0" w:space="0" w:color="auto"/>
        <w:left w:val="none" w:sz="0" w:space="0" w:color="auto"/>
        <w:bottom w:val="none" w:sz="0" w:space="0" w:color="auto"/>
        <w:right w:val="none" w:sz="0" w:space="0" w:color="auto"/>
      </w:divBdr>
    </w:div>
    <w:div w:id="1359088263">
      <w:bodyDiv w:val="1"/>
      <w:marLeft w:val="0"/>
      <w:marRight w:val="0"/>
      <w:marTop w:val="0"/>
      <w:marBottom w:val="0"/>
      <w:divBdr>
        <w:top w:val="none" w:sz="0" w:space="0" w:color="auto"/>
        <w:left w:val="none" w:sz="0" w:space="0" w:color="auto"/>
        <w:bottom w:val="none" w:sz="0" w:space="0" w:color="auto"/>
        <w:right w:val="none" w:sz="0" w:space="0" w:color="auto"/>
      </w:divBdr>
      <w:divsChild>
        <w:div w:id="621228941">
          <w:marLeft w:val="0"/>
          <w:marRight w:val="0"/>
          <w:marTop w:val="0"/>
          <w:marBottom w:val="0"/>
          <w:divBdr>
            <w:top w:val="none" w:sz="0" w:space="0" w:color="auto"/>
            <w:left w:val="none" w:sz="0" w:space="0" w:color="auto"/>
            <w:bottom w:val="none" w:sz="0" w:space="0" w:color="auto"/>
            <w:right w:val="none" w:sz="0" w:space="0" w:color="auto"/>
          </w:divBdr>
          <w:divsChild>
            <w:div w:id="7574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0962">
      <w:bodyDiv w:val="1"/>
      <w:marLeft w:val="0"/>
      <w:marRight w:val="0"/>
      <w:marTop w:val="0"/>
      <w:marBottom w:val="0"/>
      <w:divBdr>
        <w:top w:val="none" w:sz="0" w:space="0" w:color="auto"/>
        <w:left w:val="none" w:sz="0" w:space="0" w:color="auto"/>
        <w:bottom w:val="none" w:sz="0" w:space="0" w:color="auto"/>
        <w:right w:val="none" w:sz="0" w:space="0" w:color="auto"/>
      </w:divBdr>
    </w:div>
    <w:div w:id="1388382039">
      <w:bodyDiv w:val="1"/>
      <w:marLeft w:val="0"/>
      <w:marRight w:val="0"/>
      <w:marTop w:val="0"/>
      <w:marBottom w:val="0"/>
      <w:divBdr>
        <w:top w:val="none" w:sz="0" w:space="0" w:color="auto"/>
        <w:left w:val="none" w:sz="0" w:space="0" w:color="auto"/>
        <w:bottom w:val="none" w:sz="0" w:space="0" w:color="auto"/>
        <w:right w:val="none" w:sz="0" w:space="0" w:color="auto"/>
      </w:divBdr>
    </w:div>
    <w:div w:id="1391684073">
      <w:bodyDiv w:val="1"/>
      <w:marLeft w:val="0"/>
      <w:marRight w:val="0"/>
      <w:marTop w:val="0"/>
      <w:marBottom w:val="0"/>
      <w:divBdr>
        <w:top w:val="none" w:sz="0" w:space="0" w:color="auto"/>
        <w:left w:val="none" w:sz="0" w:space="0" w:color="auto"/>
        <w:bottom w:val="none" w:sz="0" w:space="0" w:color="auto"/>
        <w:right w:val="none" w:sz="0" w:space="0" w:color="auto"/>
      </w:divBdr>
    </w:div>
    <w:div w:id="1392845800">
      <w:bodyDiv w:val="1"/>
      <w:marLeft w:val="0"/>
      <w:marRight w:val="0"/>
      <w:marTop w:val="0"/>
      <w:marBottom w:val="0"/>
      <w:divBdr>
        <w:top w:val="none" w:sz="0" w:space="0" w:color="auto"/>
        <w:left w:val="none" w:sz="0" w:space="0" w:color="auto"/>
        <w:bottom w:val="none" w:sz="0" w:space="0" w:color="auto"/>
        <w:right w:val="none" w:sz="0" w:space="0" w:color="auto"/>
      </w:divBdr>
    </w:div>
    <w:div w:id="1425344633">
      <w:bodyDiv w:val="1"/>
      <w:marLeft w:val="0"/>
      <w:marRight w:val="0"/>
      <w:marTop w:val="0"/>
      <w:marBottom w:val="0"/>
      <w:divBdr>
        <w:top w:val="none" w:sz="0" w:space="0" w:color="auto"/>
        <w:left w:val="none" w:sz="0" w:space="0" w:color="auto"/>
        <w:bottom w:val="none" w:sz="0" w:space="0" w:color="auto"/>
        <w:right w:val="none" w:sz="0" w:space="0" w:color="auto"/>
      </w:divBdr>
    </w:div>
    <w:div w:id="1448893223">
      <w:bodyDiv w:val="1"/>
      <w:marLeft w:val="0"/>
      <w:marRight w:val="0"/>
      <w:marTop w:val="0"/>
      <w:marBottom w:val="0"/>
      <w:divBdr>
        <w:top w:val="none" w:sz="0" w:space="0" w:color="auto"/>
        <w:left w:val="none" w:sz="0" w:space="0" w:color="auto"/>
        <w:bottom w:val="none" w:sz="0" w:space="0" w:color="auto"/>
        <w:right w:val="none" w:sz="0" w:space="0" w:color="auto"/>
      </w:divBdr>
    </w:div>
    <w:div w:id="1449860305">
      <w:bodyDiv w:val="1"/>
      <w:marLeft w:val="0"/>
      <w:marRight w:val="0"/>
      <w:marTop w:val="0"/>
      <w:marBottom w:val="0"/>
      <w:divBdr>
        <w:top w:val="none" w:sz="0" w:space="0" w:color="auto"/>
        <w:left w:val="none" w:sz="0" w:space="0" w:color="auto"/>
        <w:bottom w:val="none" w:sz="0" w:space="0" w:color="auto"/>
        <w:right w:val="none" w:sz="0" w:space="0" w:color="auto"/>
      </w:divBdr>
    </w:div>
    <w:div w:id="1463187725">
      <w:bodyDiv w:val="1"/>
      <w:marLeft w:val="0"/>
      <w:marRight w:val="0"/>
      <w:marTop w:val="0"/>
      <w:marBottom w:val="0"/>
      <w:divBdr>
        <w:top w:val="none" w:sz="0" w:space="0" w:color="auto"/>
        <w:left w:val="none" w:sz="0" w:space="0" w:color="auto"/>
        <w:bottom w:val="none" w:sz="0" w:space="0" w:color="auto"/>
        <w:right w:val="none" w:sz="0" w:space="0" w:color="auto"/>
      </w:divBdr>
    </w:div>
    <w:div w:id="1479228135">
      <w:bodyDiv w:val="1"/>
      <w:marLeft w:val="0"/>
      <w:marRight w:val="0"/>
      <w:marTop w:val="0"/>
      <w:marBottom w:val="0"/>
      <w:divBdr>
        <w:top w:val="none" w:sz="0" w:space="0" w:color="auto"/>
        <w:left w:val="none" w:sz="0" w:space="0" w:color="auto"/>
        <w:bottom w:val="none" w:sz="0" w:space="0" w:color="auto"/>
        <w:right w:val="none" w:sz="0" w:space="0" w:color="auto"/>
      </w:divBdr>
      <w:divsChild>
        <w:div w:id="1599025942">
          <w:marLeft w:val="0"/>
          <w:marRight w:val="0"/>
          <w:marTop w:val="0"/>
          <w:marBottom w:val="0"/>
          <w:divBdr>
            <w:top w:val="none" w:sz="0" w:space="0" w:color="auto"/>
            <w:left w:val="none" w:sz="0" w:space="0" w:color="auto"/>
            <w:bottom w:val="none" w:sz="0" w:space="0" w:color="auto"/>
            <w:right w:val="none" w:sz="0" w:space="0" w:color="auto"/>
          </w:divBdr>
          <w:divsChild>
            <w:div w:id="1019166070">
              <w:marLeft w:val="0"/>
              <w:marRight w:val="0"/>
              <w:marTop w:val="0"/>
              <w:marBottom w:val="0"/>
              <w:divBdr>
                <w:top w:val="none" w:sz="0" w:space="0" w:color="auto"/>
                <w:left w:val="none" w:sz="0" w:space="0" w:color="auto"/>
                <w:bottom w:val="none" w:sz="0" w:space="0" w:color="auto"/>
                <w:right w:val="none" w:sz="0" w:space="0" w:color="auto"/>
              </w:divBdr>
              <w:divsChild>
                <w:div w:id="697203045">
                  <w:marLeft w:val="0"/>
                  <w:marRight w:val="0"/>
                  <w:marTop w:val="0"/>
                  <w:marBottom w:val="0"/>
                  <w:divBdr>
                    <w:top w:val="none" w:sz="0" w:space="0" w:color="auto"/>
                    <w:left w:val="none" w:sz="0" w:space="0" w:color="auto"/>
                    <w:bottom w:val="none" w:sz="0" w:space="0" w:color="auto"/>
                    <w:right w:val="none" w:sz="0" w:space="0" w:color="auto"/>
                  </w:divBdr>
                  <w:divsChild>
                    <w:div w:id="1633362223">
                      <w:marLeft w:val="0"/>
                      <w:marRight w:val="0"/>
                      <w:marTop w:val="0"/>
                      <w:marBottom w:val="0"/>
                      <w:divBdr>
                        <w:top w:val="none" w:sz="0" w:space="0" w:color="auto"/>
                        <w:left w:val="none" w:sz="0" w:space="0" w:color="auto"/>
                        <w:bottom w:val="none" w:sz="0" w:space="0" w:color="auto"/>
                        <w:right w:val="none" w:sz="0" w:space="0" w:color="auto"/>
                      </w:divBdr>
                      <w:divsChild>
                        <w:div w:id="207645025">
                          <w:marLeft w:val="0"/>
                          <w:marRight w:val="0"/>
                          <w:marTop w:val="0"/>
                          <w:marBottom w:val="0"/>
                          <w:divBdr>
                            <w:top w:val="none" w:sz="0" w:space="0" w:color="auto"/>
                            <w:left w:val="none" w:sz="0" w:space="0" w:color="auto"/>
                            <w:bottom w:val="none" w:sz="0" w:space="0" w:color="auto"/>
                            <w:right w:val="none" w:sz="0" w:space="0" w:color="auto"/>
                          </w:divBdr>
                          <w:divsChild>
                            <w:div w:id="809905706">
                              <w:marLeft w:val="0"/>
                              <w:marRight w:val="0"/>
                              <w:marTop w:val="0"/>
                              <w:marBottom w:val="0"/>
                              <w:divBdr>
                                <w:top w:val="none" w:sz="0" w:space="0" w:color="auto"/>
                                <w:left w:val="none" w:sz="0" w:space="0" w:color="auto"/>
                                <w:bottom w:val="none" w:sz="0" w:space="0" w:color="auto"/>
                                <w:right w:val="none" w:sz="0" w:space="0" w:color="auto"/>
                              </w:divBdr>
                              <w:divsChild>
                                <w:div w:id="931739106">
                                  <w:marLeft w:val="0"/>
                                  <w:marRight w:val="0"/>
                                  <w:marTop w:val="0"/>
                                  <w:marBottom w:val="0"/>
                                  <w:divBdr>
                                    <w:top w:val="none" w:sz="0" w:space="0" w:color="auto"/>
                                    <w:left w:val="none" w:sz="0" w:space="0" w:color="auto"/>
                                    <w:bottom w:val="none" w:sz="0" w:space="0" w:color="auto"/>
                                    <w:right w:val="none" w:sz="0" w:space="0" w:color="auto"/>
                                  </w:divBdr>
                                  <w:divsChild>
                                    <w:div w:id="7007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76204">
      <w:bodyDiv w:val="1"/>
      <w:marLeft w:val="0"/>
      <w:marRight w:val="0"/>
      <w:marTop w:val="0"/>
      <w:marBottom w:val="0"/>
      <w:divBdr>
        <w:top w:val="none" w:sz="0" w:space="0" w:color="auto"/>
        <w:left w:val="none" w:sz="0" w:space="0" w:color="auto"/>
        <w:bottom w:val="none" w:sz="0" w:space="0" w:color="auto"/>
        <w:right w:val="none" w:sz="0" w:space="0" w:color="auto"/>
      </w:divBdr>
    </w:div>
    <w:div w:id="1534727559">
      <w:bodyDiv w:val="1"/>
      <w:marLeft w:val="0"/>
      <w:marRight w:val="0"/>
      <w:marTop w:val="0"/>
      <w:marBottom w:val="0"/>
      <w:divBdr>
        <w:top w:val="none" w:sz="0" w:space="0" w:color="auto"/>
        <w:left w:val="none" w:sz="0" w:space="0" w:color="auto"/>
        <w:bottom w:val="none" w:sz="0" w:space="0" w:color="auto"/>
        <w:right w:val="none" w:sz="0" w:space="0" w:color="auto"/>
      </w:divBdr>
    </w:div>
    <w:div w:id="1535266982">
      <w:bodyDiv w:val="1"/>
      <w:marLeft w:val="0"/>
      <w:marRight w:val="0"/>
      <w:marTop w:val="0"/>
      <w:marBottom w:val="0"/>
      <w:divBdr>
        <w:top w:val="none" w:sz="0" w:space="0" w:color="auto"/>
        <w:left w:val="none" w:sz="0" w:space="0" w:color="auto"/>
        <w:bottom w:val="none" w:sz="0" w:space="0" w:color="auto"/>
        <w:right w:val="none" w:sz="0" w:space="0" w:color="auto"/>
      </w:divBdr>
    </w:div>
    <w:div w:id="1543706104">
      <w:bodyDiv w:val="1"/>
      <w:marLeft w:val="0"/>
      <w:marRight w:val="0"/>
      <w:marTop w:val="0"/>
      <w:marBottom w:val="0"/>
      <w:divBdr>
        <w:top w:val="none" w:sz="0" w:space="0" w:color="auto"/>
        <w:left w:val="none" w:sz="0" w:space="0" w:color="auto"/>
        <w:bottom w:val="none" w:sz="0" w:space="0" w:color="auto"/>
        <w:right w:val="none" w:sz="0" w:space="0" w:color="auto"/>
      </w:divBdr>
    </w:div>
    <w:div w:id="1548252581">
      <w:bodyDiv w:val="1"/>
      <w:marLeft w:val="0"/>
      <w:marRight w:val="0"/>
      <w:marTop w:val="0"/>
      <w:marBottom w:val="0"/>
      <w:divBdr>
        <w:top w:val="none" w:sz="0" w:space="0" w:color="auto"/>
        <w:left w:val="none" w:sz="0" w:space="0" w:color="auto"/>
        <w:bottom w:val="none" w:sz="0" w:space="0" w:color="auto"/>
        <w:right w:val="none" w:sz="0" w:space="0" w:color="auto"/>
      </w:divBdr>
    </w:div>
    <w:div w:id="1559825262">
      <w:bodyDiv w:val="1"/>
      <w:marLeft w:val="0"/>
      <w:marRight w:val="0"/>
      <w:marTop w:val="0"/>
      <w:marBottom w:val="0"/>
      <w:divBdr>
        <w:top w:val="none" w:sz="0" w:space="0" w:color="auto"/>
        <w:left w:val="none" w:sz="0" w:space="0" w:color="auto"/>
        <w:bottom w:val="none" w:sz="0" w:space="0" w:color="auto"/>
        <w:right w:val="none" w:sz="0" w:space="0" w:color="auto"/>
      </w:divBdr>
    </w:div>
    <w:div w:id="1566183377">
      <w:bodyDiv w:val="1"/>
      <w:marLeft w:val="0"/>
      <w:marRight w:val="0"/>
      <w:marTop w:val="0"/>
      <w:marBottom w:val="0"/>
      <w:divBdr>
        <w:top w:val="none" w:sz="0" w:space="0" w:color="auto"/>
        <w:left w:val="none" w:sz="0" w:space="0" w:color="auto"/>
        <w:bottom w:val="none" w:sz="0" w:space="0" w:color="auto"/>
        <w:right w:val="none" w:sz="0" w:space="0" w:color="auto"/>
      </w:divBdr>
    </w:div>
    <w:div w:id="1570842046">
      <w:bodyDiv w:val="1"/>
      <w:marLeft w:val="0"/>
      <w:marRight w:val="0"/>
      <w:marTop w:val="0"/>
      <w:marBottom w:val="0"/>
      <w:divBdr>
        <w:top w:val="none" w:sz="0" w:space="0" w:color="auto"/>
        <w:left w:val="none" w:sz="0" w:space="0" w:color="auto"/>
        <w:bottom w:val="none" w:sz="0" w:space="0" w:color="auto"/>
        <w:right w:val="none" w:sz="0" w:space="0" w:color="auto"/>
      </w:divBdr>
    </w:div>
    <w:div w:id="1579318212">
      <w:bodyDiv w:val="1"/>
      <w:marLeft w:val="0"/>
      <w:marRight w:val="0"/>
      <w:marTop w:val="0"/>
      <w:marBottom w:val="0"/>
      <w:divBdr>
        <w:top w:val="none" w:sz="0" w:space="0" w:color="auto"/>
        <w:left w:val="none" w:sz="0" w:space="0" w:color="auto"/>
        <w:bottom w:val="none" w:sz="0" w:space="0" w:color="auto"/>
        <w:right w:val="none" w:sz="0" w:space="0" w:color="auto"/>
      </w:divBdr>
    </w:div>
    <w:div w:id="1585801624">
      <w:bodyDiv w:val="1"/>
      <w:marLeft w:val="0"/>
      <w:marRight w:val="0"/>
      <w:marTop w:val="0"/>
      <w:marBottom w:val="0"/>
      <w:divBdr>
        <w:top w:val="none" w:sz="0" w:space="0" w:color="auto"/>
        <w:left w:val="none" w:sz="0" w:space="0" w:color="auto"/>
        <w:bottom w:val="none" w:sz="0" w:space="0" w:color="auto"/>
        <w:right w:val="none" w:sz="0" w:space="0" w:color="auto"/>
      </w:divBdr>
    </w:div>
    <w:div w:id="1607926065">
      <w:bodyDiv w:val="1"/>
      <w:marLeft w:val="0"/>
      <w:marRight w:val="0"/>
      <w:marTop w:val="0"/>
      <w:marBottom w:val="0"/>
      <w:divBdr>
        <w:top w:val="none" w:sz="0" w:space="0" w:color="auto"/>
        <w:left w:val="none" w:sz="0" w:space="0" w:color="auto"/>
        <w:bottom w:val="none" w:sz="0" w:space="0" w:color="auto"/>
        <w:right w:val="none" w:sz="0" w:space="0" w:color="auto"/>
      </w:divBdr>
    </w:div>
    <w:div w:id="1615794218">
      <w:bodyDiv w:val="1"/>
      <w:marLeft w:val="0"/>
      <w:marRight w:val="0"/>
      <w:marTop w:val="0"/>
      <w:marBottom w:val="0"/>
      <w:divBdr>
        <w:top w:val="none" w:sz="0" w:space="0" w:color="auto"/>
        <w:left w:val="none" w:sz="0" w:space="0" w:color="auto"/>
        <w:bottom w:val="none" w:sz="0" w:space="0" w:color="auto"/>
        <w:right w:val="none" w:sz="0" w:space="0" w:color="auto"/>
      </w:divBdr>
    </w:div>
    <w:div w:id="1629043352">
      <w:bodyDiv w:val="1"/>
      <w:marLeft w:val="0"/>
      <w:marRight w:val="0"/>
      <w:marTop w:val="0"/>
      <w:marBottom w:val="0"/>
      <w:divBdr>
        <w:top w:val="none" w:sz="0" w:space="0" w:color="auto"/>
        <w:left w:val="none" w:sz="0" w:space="0" w:color="auto"/>
        <w:bottom w:val="none" w:sz="0" w:space="0" w:color="auto"/>
        <w:right w:val="none" w:sz="0" w:space="0" w:color="auto"/>
      </w:divBdr>
    </w:div>
    <w:div w:id="1629967702">
      <w:bodyDiv w:val="1"/>
      <w:marLeft w:val="0"/>
      <w:marRight w:val="0"/>
      <w:marTop w:val="0"/>
      <w:marBottom w:val="0"/>
      <w:divBdr>
        <w:top w:val="none" w:sz="0" w:space="0" w:color="auto"/>
        <w:left w:val="none" w:sz="0" w:space="0" w:color="auto"/>
        <w:bottom w:val="none" w:sz="0" w:space="0" w:color="auto"/>
        <w:right w:val="none" w:sz="0" w:space="0" w:color="auto"/>
      </w:divBdr>
    </w:div>
    <w:div w:id="1654407176">
      <w:bodyDiv w:val="1"/>
      <w:marLeft w:val="0"/>
      <w:marRight w:val="0"/>
      <w:marTop w:val="0"/>
      <w:marBottom w:val="0"/>
      <w:divBdr>
        <w:top w:val="none" w:sz="0" w:space="0" w:color="auto"/>
        <w:left w:val="none" w:sz="0" w:space="0" w:color="auto"/>
        <w:bottom w:val="none" w:sz="0" w:space="0" w:color="auto"/>
        <w:right w:val="none" w:sz="0" w:space="0" w:color="auto"/>
      </w:divBdr>
    </w:div>
    <w:div w:id="1700232158">
      <w:bodyDiv w:val="1"/>
      <w:marLeft w:val="0"/>
      <w:marRight w:val="0"/>
      <w:marTop w:val="0"/>
      <w:marBottom w:val="0"/>
      <w:divBdr>
        <w:top w:val="none" w:sz="0" w:space="0" w:color="auto"/>
        <w:left w:val="none" w:sz="0" w:space="0" w:color="auto"/>
        <w:bottom w:val="none" w:sz="0" w:space="0" w:color="auto"/>
        <w:right w:val="none" w:sz="0" w:space="0" w:color="auto"/>
      </w:divBdr>
    </w:div>
    <w:div w:id="1711103030">
      <w:bodyDiv w:val="1"/>
      <w:marLeft w:val="0"/>
      <w:marRight w:val="0"/>
      <w:marTop w:val="0"/>
      <w:marBottom w:val="0"/>
      <w:divBdr>
        <w:top w:val="none" w:sz="0" w:space="0" w:color="auto"/>
        <w:left w:val="none" w:sz="0" w:space="0" w:color="auto"/>
        <w:bottom w:val="none" w:sz="0" w:space="0" w:color="auto"/>
        <w:right w:val="none" w:sz="0" w:space="0" w:color="auto"/>
      </w:divBdr>
    </w:div>
    <w:div w:id="1715958551">
      <w:bodyDiv w:val="1"/>
      <w:marLeft w:val="0"/>
      <w:marRight w:val="0"/>
      <w:marTop w:val="0"/>
      <w:marBottom w:val="0"/>
      <w:divBdr>
        <w:top w:val="none" w:sz="0" w:space="0" w:color="auto"/>
        <w:left w:val="none" w:sz="0" w:space="0" w:color="auto"/>
        <w:bottom w:val="none" w:sz="0" w:space="0" w:color="auto"/>
        <w:right w:val="none" w:sz="0" w:space="0" w:color="auto"/>
      </w:divBdr>
    </w:div>
    <w:div w:id="1725789637">
      <w:bodyDiv w:val="1"/>
      <w:marLeft w:val="0"/>
      <w:marRight w:val="0"/>
      <w:marTop w:val="0"/>
      <w:marBottom w:val="0"/>
      <w:divBdr>
        <w:top w:val="none" w:sz="0" w:space="0" w:color="auto"/>
        <w:left w:val="none" w:sz="0" w:space="0" w:color="auto"/>
        <w:bottom w:val="none" w:sz="0" w:space="0" w:color="auto"/>
        <w:right w:val="none" w:sz="0" w:space="0" w:color="auto"/>
      </w:divBdr>
    </w:div>
    <w:div w:id="1734236217">
      <w:bodyDiv w:val="1"/>
      <w:marLeft w:val="0"/>
      <w:marRight w:val="0"/>
      <w:marTop w:val="0"/>
      <w:marBottom w:val="0"/>
      <w:divBdr>
        <w:top w:val="none" w:sz="0" w:space="0" w:color="auto"/>
        <w:left w:val="none" w:sz="0" w:space="0" w:color="auto"/>
        <w:bottom w:val="none" w:sz="0" w:space="0" w:color="auto"/>
        <w:right w:val="none" w:sz="0" w:space="0" w:color="auto"/>
      </w:divBdr>
    </w:div>
    <w:div w:id="1751540897">
      <w:bodyDiv w:val="1"/>
      <w:marLeft w:val="0"/>
      <w:marRight w:val="0"/>
      <w:marTop w:val="0"/>
      <w:marBottom w:val="0"/>
      <w:divBdr>
        <w:top w:val="none" w:sz="0" w:space="0" w:color="auto"/>
        <w:left w:val="none" w:sz="0" w:space="0" w:color="auto"/>
        <w:bottom w:val="none" w:sz="0" w:space="0" w:color="auto"/>
        <w:right w:val="none" w:sz="0" w:space="0" w:color="auto"/>
      </w:divBdr>
    </w:div>
    <w:div w:id="1757939206">
      <w:bodyDiv w:val="1"/>
      <w:marLeft w:val="0"/>
      <w:marRight w:val="0"/>
      <w:marTop w:val="0"/>
      <w:marBottom w:val="0"/>
      <w:divBdr>
        <w:top w:val="none" w:sz="0" w:space="0" w:color="auto"/>
        <w:left w:val="none" w:sz="0" w:space="0" w:color="auto"/>
        <w:bottom w:val="none" w:sz="0" w:space="0" w:color="auto"/>
        <w:right w:val="none" w:sz="0" w:space="0" w:color="auto"/>
      </w:divBdr>
    </w:div>
    <w:div w:id="1771584410">
      <w:bodyDiv w:val="1"/>
      <w:marLeft w:val="0"/>
      <w:marRight w:val="0"/>
      <w:marTop w:val="0"/>
      <w:marBottom w:val="0"/>
      <w:divBdr>
        <w:top w:val="none" w:sz="0" w:space="0" w:color="auto"/>
        <w:left w:val="none" w:sz="0" w:space="0" w:color="auto"/>
        <w:bottom w:val="none" w:sz="0" w:space="0" w:color="auto"/>
        <w:right w:val="none" w:sz="0" w:space="0" w:color="auto"/>
      </w:divBdr>
    </w:div>
    <w:div w:id="1772774159">
      <w:bodyDiv w:val="1"/>
      <w:marLeft w:val="0"/>
      <w:marRight w:val="0"/>
      <w:marTop w:val="0"/>
      <w:marBottom w:val="0"/>
      <w:divBdr>
        <w:top w:val="none" w:sz="0" w:space="0" w:color="auto"/>
        <w:left w:val="none" w:sz="0" w:space="0" w:color="auto"/>
        <w:bottom w:val="none" w:sz="0" w:space="0" w:color="auto"/>
        <w:right w:val="none" w:sz="0" w:space="0" w:color="auto"/>
      </w:divBdr>
    </w:div>
    <w:div w:id="1776972731">
      <w:bodyDiv w:val="1"/>
      <w:marLeft w:val="0"/>
      <w:marRight w:val="0"/>
      <w:marTop w:val="0"/>
      <w:marBottom w:val="0"/>
      <w:divBdr>
        <w:top w:val="none" w:sz="0" w:space="0" w:color="auto"/>
        <w:left w:val="none" w:sz="0" w:space="0" w:color="auto"/>
        <w:bottom w:val="none" w:sz="0" w:space="0" w:color="auto"/>
        <w:right w:val="none" w:sz="0" w:space="0" w:color="auto"/>
      </w:divBdr>
    </w:div>
    <w:div w:id="1784693990">
      <w:bodyDiv w:val="1"/>
      <w:marLeft w:val="0"/>
      <w:marRight w:val="0"/>
      <w:marTop w:val="0"/>
      <w:marBottom w:val="0"/>
      <w:divBdr>
        <w:top w:val="none" w:sz="0" w:space="0" w:color="auto"/>
        <w:left w:val="none" w:sz="0" w:space="0" w:color="auto"/>
        <w:bottom w:val="none" w:sz="0" w:space="0" w:color="auto"/>
        <w:right w:val="none" w:sz="0" w:space="0" w:color="auto"/>
      </w:divBdr>
    </w:div>
    <w:div w:id="1824203620">
      <w:bodyDiv w:val="1"/>
      <w:marLeft w:val="0"/>
      <w:marRight w:val="0"/>
      <w:marTop w:val="0"/>
      <w:marBottom w:val="0"/>
      <w:divBdr>
        <w:top w:val="none" w:sz="0" w:space="0" w:color="auto"/>
        <w:left w:val="none" w:sz="0" w:space="0" w:color="auto"/>
        <w:bottom w:val="none" w:sz="0" w:space="0" w:color="auto"/>
        <w:right w:val="none" w:sz="0" w:space="0" w:color="auto"/>
      </w:divBdr>
    </w:div>
    <w:div w:id="1825394488">
      <w:bodyDiv w:val="1"/>
      <w:marLeft w:val="0"/>
      <w:marRight w:val="0"/>
      <w:marTop w:val="0"/>
      <w:marBottom w:val="0"/>
      <w:divBdr>
        <w:top w:val="none" w:sz="0" w:space="0" w:color="auto"/>
        <w:left w:val="none" w:sz="0" w:space="0" w:color="auto"/>
        <w:bottom w:val="none" w:sz="0" w:space="0" w:color="auto"/>
        <w:right w:val="none" w:sz="0" w:space="0" w:color="auto"/>
      </w:divBdr>
    </w:div>
    <w:div w:id="1832984181">
      <w:bodyDiv w:val="1"/>
      <w:marLeft w:val="0"/>
      <w:marRight w:val="0"/>
      <w:marTop w:val="0"/>
      <w:marBottom w:val="0"/>
      <w:divBdr>
        <w:top w:val="none" w:sz="0" w:space="0" w:color="auto"/>
        <w:left w:val="none" w:sz="0" w:space="0" w:color="auto"/>
        <w:bottom w:val="none" w:sz="0" w:space="0" w:color="auto"/>
        <w:right w:val="none" w:sz="0" w:space="0" w:color="auto"/>
      </w:divBdr>
    </w:div>
    <w:div w:id="1834444824">
      <w:bodyDiv w:val="1"/>
      <w:marLeft w:val="0"/>
      <w:marRight w:val="0"/>
      <w:marTop w:val="0"/>
      <w:marBottom w:val="0"/>
      <w:divBdr>
        <w:top w:val="none" w:sz="0" w:space="0" w:color="auto"/>
        <w:left w:val="none" w:sz="0" w:space="0" w:color="auto"/>
        <w:bottom w:val="none" w:sz="0" w:space="0" w:color="auto"/>
        <w:right w:val="none" w:sz="0" w:space="0" w:color="auto"/>
      </w:divBdr>
    </w:div>
    <w:div w:id="1846050038">
      <w:bodyDiv w:val="1"/>
      <w:marLeft w:val="0"/>
      <w:marRight w:val="0"/>
      <w:marTop w:val="0"/>
      <w:marBottom w:val="0"/>
      <w:divBdr>
        <w:top w:val="none" w:sz="0" w:space="0" w:color="auto"/>
        <w:left w:val="none" w:sz="0" w:space="0" w:color="auto"/>
        <w:bottom w:val="none" w:sz="0" w:space="0" w:color="auto"/>
        <w:right w:val="none" w:sz="0" w:space="0" w:color="auto"/>
      </w:divBdr>
    </w:div>
    <w:div w:id="1865750709">
      <w:bodyDiv w:val="1"/>
      <w:marLeft w:val="0"/>
      <w:marRight w:val="0"/>
      <w:marTop w:val="0"/>
      <w:marBottom w:val="0"/>
      <w:divBdr>
        <w:top w:val="none" w:sz="0" w:space="0" w:color="auto"/>
        <w:left w:val="none" w:sz="0" w:space="0" w:color="auto"/>
        <w:bottom w:val="none" w:sz="0" w:space="0" w:color="auto"/>
        <w:right w:val="none" w:sz="0" w:space="0" w:color="auto"/>
      </w:divBdr>
    </w:div>
    <w:div w:id="1869760618">
      <w:bodyDiv w:val="1"/>
      <w:marLeft w:val="0"/>
      <w:marRight w:val="0"/>
      <w:marTop w:val="0"/>
      <w:marBottom w:val="0"/>
      <w:divBdr>
        <w:top w:val="none" w:sz="0" w:space="0" w:color="auto"/>
        <w:left w:val="none" w:sz="0" w:space="0" w:color="auto"/>
        <w:bottom w:val="none" w:sz="0" w:space="0" w:color="auto"/>
        <w:right w:val="none" w:sz="0" w:space="0" w:color="auto"/>
      </w:divBdr>
    </w:div>
    <w:div w:id="1911041007">
      <w:bodyDiv w:val="1"/>
      <w:marLeft w:val="0"/>
      <w:marRight w:val="0"/>
      <w:marTop w:val="0"/>
      <w:marBottom w:val="0"/>
      <w:divBdr>
        <w:top w:val="none" w:sz="0" w:space="0" w:color="auto"/>
        <w:left w:val="none" w:sz="0" w:space="0" w:color="auto"/>
        <w:bottom w:val="none" w:sz="0" w:space="0" w:color="auto"/>
        <w:right w:val="none" w:sz="0" w:space="0" w:color="auto"/>
      </w:divBdr>
    </w:div>
    <w:div w:id="1924676497">
      <w:bodyDiv w:val="1"/>
      <w:marLeft w:val="0"/>
      <w:marRight w:val="0"/>
      <w:marTop w:val="0"/>
      <w:marBottom w:val="0"/>
      <w:divBdr>
        <w:top w:val="none" w:sz="0" w:space="0" w:color="auto"/>
        <w:left w:val="none" w:sz="0" w:space="0" w:color="auto"/>
        <w:bottom w:val="none" w:sz="0" w:space="0" w:color="auto"/>
        <w:right w:val="none" w:sz="0" w:space="0" w:color="auto"/>
      </w:divBdr>
    </w:div>
    <w:div w:id="1928033675">
      <w:bodyDiv w:val="1"/>
      <w:marLeft w:val="0"/>
      <w:marRight w:val="0"/>
      <w:marTop w:val="0"/>
      <w:marBottom w:val="0"/>
      <w:divBdr>
        <w:top w:val="none" w:sz="0" w:space="0" w:color="auto"/>
        <w:left w:val="none" w:sz="0" w:space="0" w:color="auto"/>
        <w:bottom w:val="none" w:sz="0" w:space="0" w:color="auto"/>
        <w:right w:val="none" w:sz="0" w:space="0" w:color="auto"/>
      </w:divBdr>
    </w:div>
    <w:div w:id="1942178378">
      <w:bodyDiv w:val="1"/>
      <w:marLeft w:val="0"/>
      <w:marRight w:val="0"/>
      <w:marTop w:val="0"/>
      <w:marBottom w:val="0"/>
      <w:divBdr>
        <w:top w:val="none" w:sz="0" w:space="0" w:color="auto"/>
        <w:left w:val="none" w:sz="0" w:space="0" w:color="auto"/>
        <w:bottom w:val="none" w:sz="0" w:space="0" w:color="auto"/>
        <w:right w:val="none" w:sz="0" w:space="0" w:color="auto"/>
      </w:divBdr>
    </w:div>
    <w:div w:id="1959989626">
      <w:bodyDiv w:val="1"/>
      <w:marLeft w:val="0"/>
      <w:marRight w:val="0"/>
      <w:marTop w:val="0"/>
      <w:marBottom w:val="0"/>
      <w:divBdr>
        <w:top w:val="none" w:sz="0" w:space="0" w:color="auto"/>
        <w:left w:val="none" w:sz="0" w:space="0" w:color="auto"/>
        <w:bottom w:val="none" w:sz="0" w:space="0" w:color="auto"/>
        <w:right w:val="none" w:sz="0" w:space="0" w:color="auto"/>
      </w:divBdr>
    </w:div>
    <w:div w:id="1990819535">
      <w:bodyDiv w:val="1"/>
      <w:marLeft w:val="0"/>
      <w:marRight w:val="0"/>
      <w:marTop w:val="0"/>
      <w:marBottom w:val="0"/>
      <w:divBdr>
        <w:top w:val="none" w:sz="0" w:space="0" w:color="auto"/>
        <w:left w:val="none" w:sz="0" w:space="0" w:color="auto"/>
        <w:bottom w:val="none" w:sz="0" w:space="0" w:color="auto"/>
        <w:right w:val="none" w:sz="0" w:space="0" w:color="auto"/>
      </w:divBdr>
    </w:div>
    <w:div w:id="2013293051">
      <w:bodyDiv w:val="1"/>
      <w:marLeft w:val="0"/>
      <w:marRight w:val="0"/>
      <w:marTop w:val="0"/>
      <w:marBottom w:val="0"/>
      <w:divBdr>
        <w:top w:val="none" w:sz="0" w:space="0" w:color="auto"/>
        <w:left w:val="none" w:sz="0" w:space="0" w:color="auto"/>
        <w:bottom w:val="none" w:sz="0" w:space="0" w:color="auto"/>
        <w:right w:val="none" w:sz="0" w:space="0" w:color="auto"/>
      </w:divBdr>
    </w:div>
    <w:div w:id="2028870537">
      <w:bodyDiv w:val="1"/>
      <w:marLeft w:val="0"/>
      <w:marRight w:val="0"/>
      <w:marTop w:val="0"/>
      <w:marBottom w:val="0"/>
      <w:divBdr>
        <w:top w:val="none" w:sz="0" w:space="0" w:color="auto"/>
        <w:left w:val="none" w:sz="0" w:space="0" w:color="auto"/>
        <w:bottom w:val="none" w:sz="0" w:space="0" w:color="auto"/>
        <w:right w:val="none" w:sz="0" w:space="0" w:color="auto"/>
      </w:divBdr>
    </w:div>
    <w:div w:id="2067141904">
      <w:bodyDiv w:val="1"/>
      <w:marLeft w:val="0"/>
      <w:marRight w:val="0"/>
      <w:marTop w:val="0"/>
      <w:marBottom w:val="0"/>
      <w:divBdr>
        <w:top w:val="none" w:sz="0" w:space="0" w:color="auto"/>
        <w:left w:val="none" w:sz="0" w:space="0" w:color="auto"/>
        <w:bottom w:val="none" w:sz="0" w:space="0" w:color="auto"/>
        <w:right w:val="none" w:sz="0" w:space="0" w:color="auto"/>
      </w:divBdr>
    </w:div>
    <w:div w:id="2068993563">
      <w:bodyDiv w:val="1"/>
      <w:marLeft w:val="0"/>
      <w:marRight w:val="0"/>
      <w:marTop w:val="0"/>
      <w:marBottom w:val="0"/>
      <w:divBdr>
        <w:top w:val="none" w:sz="0" w:space="0" w:color="auto"/>
        <w:left w:val="none" w:sz="0" w:space="0" w:color="auto"/>
        <w:bottom w:val="none" w:sz="0" w:space="0" w:color="auto"/>
        <w:right w:val="none" w:sz="0" w:space="0" w:color="auto"/>
      </w:divBdr>
    </w:div>
    <w:div w:id="2081363574">
      <w:bodyDiv w:val="1"/>
      <w:marLeft w:val="0"/>
      <w:marRight w:val="0"/>
      <w:marTop w:val="0"/>
      <w:marBottom w:val="0"/>
      <w:divBdr>
        <w:top w:val="none" w:sz="0" w:space="0" w:color="auto"/>
        <w:left w:val="none" w:sz="0" w:space="0" w:color="auto"/>
        <w:bottom w:val="none" w:sz="0" w:space="0" w:color="auto"/>
        <w:right w:val="none" w:sz="0" w:space="0" w:color="auto"/>
      </w:divBdr>
    </w:div>
    <w:div w:id="2086029800">
      <w:bodyDiv w:val="1"/>
      <w:marLeft w:val="0"/>
      <w:marRight w:val="0"/>
      <w:marTop w:val="0"/>
      <w:marBottom w:val="0"/>
      <w:divBdr>
        <w:top w:val="none" w:sz="0" w:space="0" w:color="auto"/>
        <w:left w:val="none" w:sz="0" w:space="0" w:color="auto"/>
        <w:bottom w:val="none" w:sz="0" w:space="0" w:color="auto"/>
        <w:right w:val="none" w:sz="0" w:space="0" w:color="auto"/>
      </w:divBdr>
    </w:div>
    <w:div w:id="2092192349">
      <w:bodyDiv w:val="1"/>
      <w:marLeft w:val="0"/>
      <w:marRight w:val="0"/>
      <w:marTop w:val="0"/>
      <w:marBottom w:val="0"/>
      <w:divBdr>
        <w:top w:val="none" w:sz="0" w:space="0" w:color="auto"/>
        <w:left w:val="none" w:sz="0" w:space="0" w:color="auto"/>
        <w:bottom w:val="none" w:sz="0" w:space="0" w:color="auto"/>
        <w:right w:val="none" w:sz="0" w:space="0" w:color="auto"/>
      </w:divBdr>
    </w:div>
    <w:div w:id="2131363290">
      <w:bodyDiv w:val="1"/>
      <w:marLeft w:val="0"/>
      <w:marRight w:val="0"/>
      <w:marTop w:val="0"/>
      <w:marBottom w:val="0"/>
      <w:divBdr>
        <w:top w:val="none" w:sz="0" w:space="0" w:color="auto"/>
        <w:left w:val="none" w:sz="0" w:space="0" w:color="auto"/>
        <w:bottom w:val="none" w:sz="0" w:space="0" w:color="auto"/>
        <w:right w:val="none" w:sz="0" w:space="0" w:color="auto"/>
      </w:divBdr>
    </w:div>
    <w:div w:id="213813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ozumba.gob.mx/Actas_de_Cabildo.htm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ozumba.gob.mx/Actas_de_Cabildo.html"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zumba.gob.mx/Cabildos.htm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ozumba.gob.mx/Cabildos.html" TargetMode="External"/><Relationship Id="rId23" Type="http://schemas.openxmlformats.org/officeDocument/2006/relationships/header" Target="header2.xml"/><Relationship Id="rId10" Type="http://schemas.openxmlformats.org/officeDocument/2006/relationships/hyperlink" Target="https://ozumba.gob.mx/Actas_de_Cabildo.html"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ozumba.gob.mx/Cabildos.html" TargetMode="Externa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rBvrzKKmiMM" TargetMode="External"/><Relationship Id="rId1" Type="http://schemas.openxmlformats.org/officeDocument/2006/relationships/hyperlink" Target="https://amaqueme.mx/destituyen-al-contralor-de-ozumba-por-filtrar-informacion-y-faltas-administrativ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IEiRfevxmVt/QwdpMvknoA7fA==">CgMxLjAyCGguZ2pkZ3hzMgloLjMwajB6bGwyCWguMnM4ZXlvMTIIaC50eWpjd3QyCWguMWZvYjl0ZTgAciExNmoxbnNwcG41dXRMbGVCMVFvXzFMdjlQcWpHejRIa3Y=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7C5D4D-DFF1-426B-8018-641C3017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10712</Words>
  <Characters>58922</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Villagómez Martínez</cp:lastModifiedBy>
  <cp:revision>2</cp:revision>
  <cp:lastPrinted>2026-03-20T18:23:00Z</cp:lastPrinted>
  <dcterms:created xsi:type="dcterms:W3CDTF">2026-04-09T17:01:00Z</dcterms:created>
  <dcterms:modified xsi:type="dcterms:W3CDTF">2026-04-09T17:01:00Z</dcterms:modified>
</cp:coreProperties>
</file>