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C70C83">
        <w:rPr>
          <w:rFonts w:ascii="Palatino Linotype" w:eastAsia="Palatino Linotype" w:hAnsi="Palatino Linotype" w:cs="Palatino Linotype"/>
          <w:color w:val="000000"/>
          <w:sz w:val="24"/>
          <w:szCs w:val="24"/>
        </w:rPr>
        <w:t>veintidós</w:t>
      </w:r>
      <w:r w:rsidR="00CB7E9F">
        <w:rPr>
          <w:rFonts w:ascii="Palatino Linotype" w:eastAsia="Palatino Linotype" w:hAnsi="Palatino Linotype" w:cs="Palatino Linotype"/>
          <w:color w:val="000000"/>
          <w:sz w:val="24"/>
          <w:szCs w:val="24"/>
        </w:rPr>
        <w:t xml:space="preserve"> (22)</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625DED">
        <w:rPr>
          <w:rFonts w:ascii="Palatino Linotype" w:eastAsia="Palatino Linotype" w:hAnsi="Palatino Linotype" w:cs="Palatino Linotype"/>
          <w:b/>
          <w:sz w:val="24"/>
          <w:szCs w:val="24"/>
        </w:rPr>
        <w:t>3543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7B08DE">
        <w:rPr>
          <w:rFonts w:ascii="Palatino Linotype" w:eastAsia="Palatino Linotype" w:hAnsi="Palatino Linotype" w:cs="Palatino Linotype"/>
          <w:b/>
          <w:sz w:val="24"/>
          <w:szCs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D25FBF" w:rsidRPr="00D25FBF">
        <w:rPr>
          <w:rFonts w:ascii="Palatino Linotype" w:hAnsi="Palatino Linotype"/>
          <w:b/>
          <w:bCs/>
          <w:color w:val="000000"/>
          <w:sz w:val="24"/>
          <w:szCs w:val="24"/>
        </w:rPr>
        <w:t>Ayuntamiento de Tepotzotlán</w:t>
      </w:r>
      <w:r w:rsidRPr="00463865">
        <w:rPr>
          <w:rFonts w:ascii="Palatino Linotype" w:eastAsia="Palatino Linotype" w:hAnsi="Palatino Linotype" w:cs="Palatino Linotype"/>
          <w:b/>
          <w:sz w:val="24"/>
          <w:szCs w:val="24"/>
        </w:rPr>
        <w:t xml:space="preserve">, </w:t>
      </w:r>
      <w:r w:rsidR="00CB7E9F">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625DED">
        <w:rPr>
          <w:rFonts w:ascii="Palatino Linotype" w:eastAsia="Palatino Linotype" w:hAnsi="Palatino Linotype" w:cs="Palatino Linotype"/>
          <w:b/>
          <w:color w:val="000000"/>
          <w:sz w:val="24"/>
          <w:szCs w:val="24"/>
        </w:rPr>
        <w:t>veintiséis</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56F73">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625DED">
        <w:rPr>
          <w:rFonts w:ascii="Palatino Linotype" w:eastAsia="Palatino Linotype" w:hAnsi="Palatino Linotype" w:cs="Palatino Linotype"/>
          <w:b/>
          <w:color w:val="000000"/>
          <w:sz w:val="24"/>
          <w:szCs w:val="24"/>
        </w:rPr>
        <w:t>0783</w:t>
      </w:r>
      <w:r w:rsidR="00654638">
        <w:rPr>
          <w:rFonts w:ascii="Palatino Linotype" w:eastAsia="Palatino Linotype" w:hAnsi="Palatino Linotype" w:cs="Palatino Linotype"/>
          <w:b/>
          <w:color w:val="000000"/>
          <w:sz w:val="24"/>
          <w:szCs w:val="24"/>
        </w:rPr>
        <w:t>/</w:t>
      </w:r>
      <w:r w:rsidR="006F5776">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625DED"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0783/TEPOTZOT/IP/2026</w:t>
      </w:r>
      <w:r w:rsidR="00656D21" w:rsidRPr="00463865">
        <w:rPr>
          <w:rFonts w:ascii="Palatino Linotype" w:eastAsia="Palatino Linotype" w:hAnsi="Palatino Linotype" w:cs="Palatino Linotype"/>
          <w:b/>
          <w:color w:val="000000"/>
          <w:sz w:val="24"/>
          <w:szCs w:val="24"/>
        </w:rPr>
        <w:t>:</w:t>
      </w:r>
    </w:p>
    <w:p w:rsidR="009A0E57" w:rsidRPr="00625DED"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25DED">
        <w:rPr>
          <w:rFonts w:ascii="Palatino Linotype" w:eastAsia="Palatino Linotype" w:hAnsi="Palatino Linotype" w:cs="Palatino Linotype"/>
          <w:i/>
          <w:color w:val="000000"/>
          <w:sz w:val="24"/>
          <w:szCs w:val="24"/>
        </w:rPr>
        <w:t>“</w:t>
      </w:r>
      <w:r w:rsidR="00625DED" w:rsidRPr="00625DED">
        <w:rPr>
          <w:rFonts w:ascii="Palatino Linotype" w:hAnsi="Palatino Linotype"/>
          <w:i/>
          <w:color w:val="000000"/>
          <w:sz w:val="24"/>
          <w:szCs w:val="24"/>
        </w:rPr>
        <w:t>Solicito copia de: Actas de Cabildo de enero y febrero 2026. Acuerdos aprobados. Votaciones nominales. Publicaciones en Gaceta Municipal. Comisiones edilicias activas y sesiones realizadas</w:t>
      </w:r>
      <w:r w:rsidR="00A531CE" w:rsidRPr="00625DED">
        <w:rPr>
          <w:rFonts w:ascii="Palatino Linotype" w:hAnsi="Palatino Linotype"/>
          <w:i/>
          <w:color w:val="000000"/>
          <w:sz w:val="24"/>
          <w:szCs w:val="24"/>
        </w:rPr>
        <w:t>.</w:t>
      </w:r>
      <w:r w:rsidR="00FC3C5B" w:rsidRPr="00625DED">
        <w:rPr>
          <w:rFonts w:ascii="Palatino Linotype" w:hAnsi="Palatino Linotype"/>
          <w:i/>
          <w:color w:val="000000"/>
          <w:sz w:val="24"/>
          <w:szCs w:val="24"/>
        </w:rPr>
        <w:t xml:space="preserve">” </w:t>
      </w:r>
      <w:r w:rsidR="003B3AF6" w:rsidRPr="00625DED">
        <w:rPr>
          <w:rFonts w:ascii="Palatino Linotype" w:hAnsi="Palatino Linotype"/>
          <w:i/>
          <w:color w:val="000000"/>
          <w:sz w:val="24"/>
          <w:szCs w:val="24"/>
        </w:rPr>
        <w:t>(</w:t>
      </w:r>
      <w:r w:rsidRPr="00625DED">
        <w:rPr>
          <w:rFonts w:ascii="Palatino Linotype" w:eastAsia="Palatino Linotype" w:hAnsi="Palatino Linotype" w:cs="Palatino Linotype"/>
          <w:i/>
          <w:color w:val="000000"/>
          <w:sz w:val="24"/>
          <w:szCs w:val="24"/>
        </w:rPr>
        <w:t>Sic)</w:t>
      </w:r>
    </w:p>
    <w:p w:rsidR="00072DA9" w:rsidRPr="00A66C5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072DA9">
        <w:rPr>
          <w:rFonts w:ascii="Palatino Linotype" w:eastAsia="Palatino Linotype" w:hAnsi="Palatino Linotype" w:cs="Palatino Linotype"/>
          <w:b/>
          <w:color w:val="000000"/>
          <w:sz w:val="24"/>
          <w:szCs w:val="24"/>
        </w:rPr>
        <w:t>veinticinco</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625DED">
        <w:rPr>
          <w:rFonts w:ascii="Palatino Linotype" w:eastAsia="Palatino Linotype" w:hAnsi="Palatino Linotype" w:cs="Palatino Linotype"/>
          <w:b/>
          <w:sz w:val="24"/>
          <w:szCs w:val="24"/>
        </w:rPr>
        <w:t>3543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625DED" w:rsidRDefault="00331433" w:rsidP="006B375B">
      <w:pPr>
        <w:ind w:left="633"/>
        <w:jc w:val="both"/>
        <w:rPr>
          <w:rFonts w:ascii="Palatino Linotype" w:eastAsia="Times New Roman" w:hAnsi="Palatino Linotype" w:cs="Times New Roman"/>
          <w:i/>
          <w:sz w:val="24"/>
          <w:szCs w:val="24"/>
          <w:lang w:val="es-MX"/>
        </w:rPr>
      </w:pPr>
      <w:r w:rsidRPr="00625DED">
        <w:rPr>
          <w:rFonts w:ascii="Palatino Linotype" w:eastAsia="Palatino Linotype" w:hAnsi="Palatino Linotype" w:cs="Palatino Linotype"/>
          <w:i/>
          <w:color w:val="000000"/>
          <w:sz w:val="24"/>
          <w:szCs w:val="24"/>
        </w:rPr>
        <w:t>“</w:t>
      </w:r>
      <w:r w:rsidR="00625DED" w:rsidRPr="00625DED">
        <w:rPr>
          <w:rFonts w:ascii="Palatino Linotype" w:hAnsi="Palatino Linotype"/>
          <w:i/>
          <w:color w:val="000000"/>
          <w:sz w:val="24"/>
          <w:szCs w:val="24"/>
        </w:rPr>
        <w:t>Solicito copia de: Actas de Cabildo de enero y febrero 2026. Acuerdos aprobados. Votaciones nominales. Publicaciones en Gaceta Municipal. Comisiones edilicias activas y sesiones realizadas</w:t>
      </w:r>
      <w:r w:rsidR="00072DA9" w:rsidRPr="00625DED">
        <w:rPr>
          <w:rFonts w:ascii="Palatino Linotype" w:hAnsi="Palatino Linotype"/>
          <w:i/>
          <w:color w:val="000000"/>
          <w:sz w:val="24"/>
          <w:szCs w:val="24"/>
        </w:rPr>
        <w:t>.</w:t>
      </w:r>
      <w:r w:rsidR="0004750F" w:rsidRPr="00625DED">
        <w:rPr>
          <w:rFonts w:ascii="Palatino Linotype" w:hAnsi="Palatino Linotype"/>
          <w:i/>
          <w:color w:val="000000"/>
          <w:sz w:val="24"/>
          <w:szCs w:val="24"/>
        </w:rPr>
        <w:t>”</w:t>
      </w:r>
      <w:r w:rsidR="00071A60" w:rsidRPr="00625DED">
        <w:rPr>
          <w:rFonts w:ascii="Palatino Linotype" w:hAnsi="Palatino Linotype"/>
          <w:i/>
          <w:color w:val="000000"/>
          <w:sz w:val="24"/>
          <w:szCs w:val="24"/>
        </w:rPr>
        <w:t xml:space="preserve"> </w:t>
      </w:r>
      <w:r w:rsidR="009D2402" w:rsidRPr="00625DED">
        <w:rPr>
          <w:rFonts w:ascii="Palatino Linotype" w:hAnsi="Palatino Linotype"/>
          <w:i/>
          <w:color w:val="000000"/>
          <w:sz w:val="24"/>
          <w:szCs w:val="24"/>
        </w:rPr>
        <w:t>(</w:t>
      </w:r>
      <w:r w:rsidRPr="00625DED">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6F5776" w:rsidRDefault="00C70C83" w:rsidP="00C70C83">
      <w:pPr>
        <w:pStyle w:val="Prrafodelista"/>
        <w:ind w:left="720"/>
        <w:jc w:val="both"/>
        <w:rPr>
          <w:rFonts w:ascii="Palatino Linotype" w:hAnsi="Palatino Linotype"/>
          <w:i/>
          <w:lang w:val="es-MX"/>
        </w:rPr>
      </w:pPr>
      <w:r w:rsidRPr="006F5776">
        <w:rPr>
          <w:rFonts w:ascii="Palatino Linotype" w:eastAsia="Palatino Linotype" w:hAnsi="Palatino Linotype" w:cs="Palatino Linotype"/>
          <w:i/>
          <w:color w:val="000000"/>
        </w:rPr>
        <w:t>“</w:t>
      </w:r>
      <w:r w:rsidR="006F5776" w:rsidRPr="006F5776">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opacidad institucional o deficiencia grave en la gestión </w:t>
      </w:r>
      <w:r w:rsidR="006F5776" w:rsidRPr="006F5776">
        <w:rPr>
          <w:rFonts w:ascii="Palatino Linotype" w:hAnsi="Palatino Linotype"/>
          <w:i/>
          <w:color w:val="000000"/>
        </w:rPr>
        <w:lastRenderedPageBreak/>
        <w:t>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6F5776">
        <w:rPr>
          <w:rFonts w:ascii="Palatino Linotype" w:hAnsi="Palatino Linotype"/>
          <w:i/>
          <w:color w:val="000000"/>
        </w:rPr>
        <w:t>.” (</w:t>
      </w:r>
      <w:r w:rsidRPr="006F5776">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625DED">
        <w:rPr>
          <w:rFonts w:ascii="Palatino Linotype" w:eastAsia="Palatino Linotype" w:hAnsi="Palatino Linotype" w:cs="Palatino Linotype"/>
          <w:b/>
          <w:color w:val="000000"/>
          <w:sz w:val="24"/>
          <w:szCs w:val="24"/>
        </w:rPr>
        <w:t>veintiséis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625DED">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lastRenderedPageBreak/>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C70C83">
        <w:rPr>
          <w:rFonts w:ascii="Palatino Linotype" w:eastAsia="Palatino Linotype" w:hAnsi="Palatino Linotype" w:cs="Palatino Linotype"/>
          <w:b/>
          <w:color w:val="000000"/>
          <w:sz w:val="24"/>
          <w:szCs w:val="24"/>
        </w:rPr>
        <w:t>dieciséis</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w:t>
      </w:r>
      <w:r w:rsidRPr="00463865">
        <w:rPr>
          <w:rFonts w:ascii="Palatino Linotype" w:eastAsia="Palatino Linotype" w:hAnsi="Palatino Linotype" w:cs="Palatino Linotype"/>
          <w:color w:val="000000"/>
          <w:sz w:val="24"/>
          <w:szCs w:val="24"/>
        </w:rPr>
        <w:lastRenderedPageBreak/>
        <w:t xml:space="preserve">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463865">
        <w:rPr>
          <w:rFonts w:ascii="Palatino Linotype" w:eastAsia="Palatino Linotype" w:hAnsi="Palatino Linotype" w:cs="Palatino Linotype"/>
          <w:color w:val="000000"/>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463865">
        <w:rPr>
          <w:rFonts w:ascii="Palatino Linotype" w:eastAsia="Palatino Linotype" w:hAnsi="Palatino Linotype" w:cs="Palatino Linotype"/>
          <w:color w:val="000000"/>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463865">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CB7E9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CB7E9F">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463865">
        <w:rPr>
          <w:rFonts w:ascii="Palatino Linotype" w:eastAsia="Palatino Linotype" w:hAnsi="Palatino Linotype" w:cs="Palatino Linotype"/>
          <w:color w:val="000000"/>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25DED" w:rsidRPr="00463865">
        <w:rPr>
          <w:rFonts w:ascii="Palatino Linotype" w:eastAsia="Palatino Linotype" w:hAnsi="Palatino Linotype" w:cs="Palatino Linotype"/>
          <w:b/>
          <w:color w:val="000000"/>
          <w:sz w:val="24"/>
          <w:szCs w:val="24"/>
        </w:rPr>
        <w:t>0</w:t>
      </w:r>
      <w:r w:rsidR="00625DED">
        <w:rPr>
          <w:rFonts w:ascii="Palatino Linotype" w:eastAsia="Palatino Linotype" w:hAnsi="Palatino Linotype" w:cs="Palatino Linotype"/>
          <w:b/>
          <w:color w:val="000000"/>
          <w:sz w:val="24"/>
          <w:szCs w:val="24"/>
        </w:rPr>
        <w:t>0783/TEPOTZOT/IP/2026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25DED" w:rsidRPr="00463865">
        <w:rPr>
          <w:rFonts w:ascii="Palatino Linotype" w:eastAsia="Palatino Linotype" w:hAnsi="Palatino Linotype" w:cs="Palatino Linotype"/>
          <w:b/>
          <w:color w:val="000000"/>
          <w:sz w:val="24"/>
          <w:szCs w:val="24"/>
        </w:rPr>
        <w:t>0</w:t>
      </w:r>
      <w:r w:rsidR="00625DED">
        <w:rPr>
          <w:rFonts w:ascii="Palatino Linotype" w:eastAsia="Palatino Linotype" w:hAnsi="Palatino Linotype" w:cs="Palatino Linotype"/>
          <w:b/>
          <w:color w:val="000000"/>
          <w:sz w:val="24"/>
          <w:szCs w:val="24"/>
        </w:rPr>
        <w:t>0783/TEPOTZOT/IP/2026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w:t>
      </w:r>
      <w:r w:rsidRPr="00463865">
        <w:rPr>
          <w:rFonts w:ascii="Palatino Linotype" w:eastAsia="Palatino Linotype" w:hAnsi="Palatino Linotype" w:cs="Palatino Linotype"/>
          <w:sz w:val="24"/>
          <w:szCs w:val="24"/>
        </w:rPr>
        <w:lastRenderedPageBreak/>
        <w:t>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w:t>
      </w:r>
      <w:r w:rsidR="006F5776">
        <w:rPr>
          <w:rFonts w:ascii="Palatino Linotype" w:eastAsia="Palatino Linotype" w:hAnsi="Palatino Linotype" w:cs="Palatino Linotype"/>
          <w:b/>
          <w:sz w:val="24"/>
          <w:szCs w:val="24"/>
        </w:rPr>
        <w:t xml:space="preserve"> </w:t>
      </w:r>
      <w:r w:rsidR="00071A60">
        <w:rPr>
          <w:rFonts w:ascii="Palatino Linotype" w:eastAsia="Palatino Linotype" w:hAnsi="Palatino Linotype" w:cs="Palatino Linotype"/>
          <w:b/>
          <w:sz w:val="24"/>
          <w:szCs w:val="24"/>
        </w:rPr>
        <w:t>L</w:t>
      </w:r>
      <w:r w:rsidR="006F5776">
        <w:rPr>
          <w:rFonts w:ascii="Palatino Linotype" w:eastAsia="Palatino Linotype" w:hAnsi="Palatino Linotype" w:cs="Palatino Linotype"/>
          <w:b/>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CB7E9F">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1FB" w:rsidRDefault="005061FB">
      <w:pPr>
        <w:spacing w:after="0" w:line="240" w:lineRule="auto"/>
      </w:pPr>
      <w:r>
        <w:separator/>
      </w:r>
    </w:p>
  </w:endnote>
  <w:endnote w:type="continuationSeparator" w:id="0">
    <w:p w:rsidR="005061FB" w:rsidRDefault="0050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B7E9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B7E9F">
      <w:rPr>
        <w:rFonts w:ascii="Palatino Linotype" w:eastAsia="Palatino Linotype" w:hAnsi="Palatino Linotype" w:cs="Palatino Linotype"/>
        <w:color w:val="000000"/>
        <w:szCs w:val="20"/>
      </w:rPr>
      <w:t xml:space="preserve">Página </w:t>
    </w:r>
    <w:r w:rsidRPr="00CB7E9F">
      <w:rPr>
        <w:rFonts w:ascii="Palatino Linotype" w:eastAsia="Palatino Linotype" w:hAnsi="Palatino Linotype" w:cs="Palatino Linotype"/>
        <w:color w:val="000000"/>
        <w:szCs w:val="20"/>
      </w:rPr>
      <w:fldChar w:fldCharType="begin"/>
    </w:r>
    <w:r w:rsidRPr="00CB7E9F">
      <w:rPr>
        <w:rFonts w:ascii="Palatino Linotype" w:eastAsia="Palatino Linotype" w:hAnsi="Palatino Linotype" w:cs="Palatino Linotype"/>
        <w:color w:val="000000"/>
        <w:szCs w:val="20"/>
      </w:rPr>
      <w:instrText>PAGE</w:instrText>
    </w:r>
    <w:r w:rsidRPr="00CB7E9F">
      <w:rPr>
        <w:rFonts w:ascii="Palatino Linotype" w:eastAsia="Palatino Linotype" w:hAnsi="Palatino Linotype" w:cs="Palatino Linotype"/>
        <w:color w:val="000000"/>
        <w:szCs w:val="20"/>
      </w:rPr>
      <w:fldChar w:fldCharType="separate"/>
    </w:r>
    <w:r w:rsidR="007B08DE">
      <w:rPr>
        <w:rFonts w:ascii="Palatino Linotype" w:eastAsia="Palatino Linotype" w:hAnsi="Palatino Linotype" w:cs="Palatino Linotype"/>
        <w:noProof/>
        <w:color w:val="000000"/>
        <w:szCs w:val="20"/>
      </w:rPr>
      <w:t>2</w:t>
    </w:r>
    <w:r w:rsidRPr="00CB7E9F">
      <w:rPr>
        <w:rFonts w:ascii="Palatino Linotype" w:eastAsia="Palatino Linotype" w:hAnsi="Palatino Linotype" w:cs="Palatino Linotype"/>
        <w:color w:val="000000"/>
        <w:szCs w:val="20"/>
      </w:rPr>
      <w:fldChar w:fldCharType="end"/>
    </w:r>
    <w:r w:rsidRPr="00CB7E9F">
      <w:rPr>
        <w:rFonts w:ascii="Palatino Linotype" w:eastAsia="Palatino Linotype" w:hAnsi="Palatino Linotype" w:cs="Palatino Linotype"/>
        <w:color w:val="000000"/>
        <w:szCs w:val="20"/>
      </w:rPr>
      <w:t xml:space="preserve"> de </w:t>
    </w:r>
    <w:r w:rsidRPr="00CB7E9F">
      <w:rPr>
        <w:rFonts w:ascii="Palatino Linotype" w:eastAsia="Palatino Linotype" w:hAnsi="Palatino Linotype" w:cs="Palatino Linotype"/>
        <w:color w:val="000000"/>
        <w:szCs w:val="20"/>
      </w:rPr>
      <w:fldChar w:fldCharType="begin"/>
    </w:r>
    <w:r w:rsidRPr="00CB7E9F">
      <w:rPr>
        <w:rFonts w:ascii="Palatino Linotype" w:eastAsia="Palatino Linotype" w:hAnsi="Palatino Linotype" w:cs="Palatino Linotype"/>
        <w:color w:val="000000"/>
        <w:szCs w:val="20"/>
      </w:rPr>
      <w:instrText>NUMPAGES</w:instrText>
    </w:r>
    <w:r w:rsidRPr="00CB7E9F">
      <w:rPr>
        <w:rFonts w:ascii="Palatino Linotype" w:eastAsia="Palatino Linotype" w:hAnsi="Palatino Linotype" w:cs="Palatino Linotype"/>
        <w:color w:val="000000"/>
        <w:szCs w:val="20"/>
      </w:rPr>
      <w:fldChar w:fldCharType="separate"/>
    </w:r>
    <w:r w:rsidR="007B08DE">
      <w:rPr>
        <w:rFonts w:ascii="Palatino Linotype" w:eastAsia="Palatino Linotype" w:hAnsi="Palatino Linotype" w:cs="Palatino Linotype"/>
        <w:noProof/>
        <w:color w:val="000000"/>
        <w:szCs w:val="20"/>
      </w:rPr>
      <w:t>14</w:t>
    </w:r>
    <w:r w:rsidRPr="00CB7E9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B7E9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B7E9F">
      <w:rPr>
        <w:rFonts w:ascii="Palatino Linotype" w:eastAsia="Palatino Linotype" w:hAnsi="Palatino Linotype" w:cs="Palatino Linotype"/>
        <w:color w:val="000000"/>
        <w:szCs w:val="20"/>
      </w:rPr>
      <w:t xml:space="preserve">Página </w:t>
    </w:r>
    <w:r w:rsidRPr="00CB7E9F">
      <w:rPr>
        <w:rFonts w:ascii="Palatino Linotype" w:eastAsia="Palatino Linotype" w:hAnsi="Palatino Linotype" w:cs="Palatino Linotype"/>
        <w:color w:val="000000"/>
        <w:szCs w:val="20"/>
      </w:rPr>
      <w:fldChar w:fldCharType="begin"/>
    </w:r>
    <w:r w:rsidRPr="00CB7E9F">
      <w:rPr>
        <w:rFonts w:ascii="Palatino Linotype" w:eastAsia="Palatino Linotype" w:hAnsi="Palatino Linotype" w:cs="Palatino Linotype"/>
        <w:color w:val="000000"/>
        <w:szCs w:val="20"/>
      </w:rPr>
      <w:instrText>PAGE</w:instrText>
    </w:r>
    <w:r w:rsidRPr="00CB7E9F">
      <w:rPr>
        <w:rFonts w:ascii="Palatino Linotype" w:eastAsia="Palatino Linotype" w:hAnsi="Palatino Linotype" w:cs="Palatino Linotype"/>
        <w:color w:val="000000"/>
        <w:szCs w:val="20"/>
      </w:rPr>
      <w:fldChar w:fldCharType="separate"/>
    </w:r>
    <w:r w:rsidR="007B08DE">
      <w:rPr>
        <w:rFonts w:ascii="Palatino Linotype" w:eastAsia="Palatino Linotype" w:hAnsi="Palatino Linotype" w:cs="Palatino Linotype"/>
        <w:noProof/>
        <w:color w:val="000000"/>
        <w:szCs w:val="20"/>
      </w:rPr>
      <w:t>1</w:t>
    </w:r>
    <w:r w:rsidRPr="00CB7E9F">
      <w:rPr>
        <w:rFonts w:ascii="Palatino Linotype" w:eastAsia="Palatino Linotype" w:hAnsi="Palatino Linotype" w:cs="Palatino Linotype"/>
        <w:color w:val="000000"/>
        <w:szCs w:val="20"/>
      </w:rPr>
      <w:fldChar w:fldCharType="end"/>
    </w:r>
    <w:r w:rsidRPr="00CB7E9F">
      <w:rPr>
        <w:rFonts w:ascii="Palatino Linotype" w:eastAsia="Palatino Linotype" w:hAnsi="Palatino Linotype" w:cs="Palatino Linotype"/>
        <w:color w:val="000000"/>
        <w:szCs w:val="20"/>
      </w:rPr>
      <w:t xml:space="preserve"> de </w:t>
    </w:r>
    <w:r w:rsidRPr="00CB7E9F">
      <w:rPr>
        <w:rFonts w:ascii="Palatino Linotype" w:eastAsia="Palatino Linotype" w:hAnsi="Palatino Linotype" w:cs="Palatino Linotype"/>
        <w:color w:val="000000"/>
        <w:szCs w:val="20"/>
      </w:rPr>
      <w:fldChar w:fldCharType="begin"/>
    </w:r>
    <w:r w:rsidRPr="00CB7E9F">
      <w:rPr>
        <w:rFonts w:ascii="Palatino Linotype" w:eastAsia="Palatino Linotype" w:hAnsi="Palatino Linotype" w:cs="Palatino Linotype"/>
        <w:color w:val="000000"/>
        <w:szCs w:val="20"/>
      </w:rPr>
      <w:instrText>NUMPAGES</w:instrText>
    </w:r>
    <w:r w:rsidRPr="00CB7E9F">
      <w:rPr>
        <w:rFonts w:ascii="Palatino Linotype" w:eastAsia="Palatino Linotype" w:hAnsi="Palatino Linotype" w:cs="Palatino Linotype"/>
        <w:color w:val="000000"/>
        <w:szCs w:val="20"/>
      </w:rPr>
      <w:fldChar w:fldCharType="separate"/>
    </w:r>
    <w:r w:rsidR="007B08DE">
      <w:rPr>
        <w:rFonts w:ascii="Palatino Linotype" w:eastAsia="Palatino Linotype" w:hAnsi="Palatino Linotype" w:cs="Palatino Linotype"/>
        <w:noProof/>
        <w:color w:val="000000"/>
        <w:szCs w:val="20"/>
      </w:rPr>
      <w:t>14</w:t>
    </w:r>
    <w:r w:rsidRPr="00CB7E9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1FB" w:rsidRDefault="005061FB">
      <w:pPr>
        <w:spacing w:after="0" w:line="240" w:lineRule="auto"/>
      </w:pPr>
      <w:r>
        <w:separator/>
      </w:r>
    </w:p>
  </w:footnote>
  <w:footnote w:type="continuationSeparator" w:id="0">
    <w:p w:rsidR="005061FB" w:rsidRDefault="00506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CB7E9F">
      <w:trPr>
        <w:trHeight w:val="227"/>
      </w:trPr>
      <w:tc>
        <w:tcPr>
          <w:tcW w:w="5246" w:type="dxa"/>
        </w:tcPr>
        <w:p w:rsidR="003D4DD1" w:rsidRPr="00CB7E9F" w:rsidRDefault="003D4DD1" w:rsidP="00CB7E9F">
          <w:pPr>
            <w:spacing w:after="0" w:line="256" w:lineRule="auto"/>
            <w:ind w:right="204"/>
            <w:jc w:val="right"/>
            <w:rPr>
              <w:rFonts w:ascii="Palatino Linotype" w:eastAsia="Palatino Linotype" w:hAnsi="Palatino Linotype" w:cs="Palatino Linotype"/>
              <w:b/>
              <w:sz w:val="24"/>
            </w:rPr>
          </w:pPr>
          <w:r w:rsidRPr="00CB7E9F">
            <w:rPr>
              <w:rFonts w:ascii="Palatino Linotype" w:eastAsia="Palatino Linotype" w:hAnsi="Palatino Linotype" w:cs="Palatino Linotype"/>
              <w:b/>
              <w:sz w:val="24"/>
            </w:rPr>
            <w:t>Recurso de Revisión:</w:t>
          </w:r>
        </w:p>
      </w:tc>
      <w:tc>
        <w:tcPr>
          <w:tcW w:w="4819" w:type="dxa"/>
        </w:tcPr>
        <w:p w:rsidR="003D4DD1" w:rsidRPr="00CB7E9F" w:rsidRDefault="00625DED" w:rsidP="00CB7E9F">
          <w:pPr>
            <w:spacing w:after="0" w:line="256" w:lineRule="auto"/>
            <w:ind w:right="214"/>
            <w:rPr>
              <w:rFonts w:ascii="Palatino Linotype" w:eastAsia="Palatino Linotype" w:hAnsi="Palatino Linotype" w:cs="Palatino Linotype"/>
              <w:sz w:val="24"/>
            </w:rPr>
          </w:pPr>
          <w:r w:rsidRPr="00CB7E9F">
            <w:rPr>
              <w:rFonts w:ascii="Palatino Linotype" w:eastAsia="Palatino Linotype" w:hAnsi="Palatino Linotype" w:cs="Palatino Linotype"/>
              <w:sz w:val="24"/>
            </w:rPr>
            <w:t>3543/INFOEM/IP/RR/2026</w:t>
          </w:r>
        </w:p>
      </w:tc>
    </w:tr>
    <w:tr w:rsidR="003D4DD1" w:rsidTr="00CB7E9F">
      <w:trPr>
        <w:trHeight w:val="242"/>
      </w:trPr>
      <w:tc>
        <w:tcPr>
          <w:tcW w:w="5246" w:type="dxa"/>
        </w:tcPr>
        <w:p w:rsidR="003D4DD1" w:rsidRPr="00CB7E9F" w:rsidRDefault="003D4DD1" w:rsidP="00CB7E9F">
          <w:pPr>
            <w:spacing w:after="0" w:line="256" w:lineRule="auto"/>
            <w:ind w:right="204"/>
            <w:jc w:val="right"/>
            <w:rPr>
              <w:rFonts w:ascii="Palatino Linotype" w:eastAsia="Palatino Linotype" w:hAnsi="Palatino Linotype" w:cs="Palatino Linotype"/>
              <w:b/>
              <w:sz w:val="24"/>
            </w:rPr>
          </w:pPr>
          <w:r w:rsidRPr="00CB7E9F">
            <w:rPr>
              <w:rFonts w:ascii="Palatino Linotype" w:eastAsia="Palatino Linotype" w:hAnsi="Palatino Linotype" w:cs="Palatino Linotype"/>
              <w:b/>
              <w:sz w:val="24"/>
            </w:rPr>
            <w:t>Sujeto Obligado:</w:t>
          </w:r>
        </w:p>
      </w:tc>
      <w:tc>
        <w:tcPr>
          <w:tcW w:w="4819" w:type="dxa"/>
        </w:tcPr>
        <w:p w:rsidR="003D4DD1" w:rsidRPr="00CB7E9F" w:rsidRDefault="00654C9A" w:rsidP="00CB7E9F">
          <w:pPr>
            <w:spacing w:after="0" w:line="256" w:lineRule="auto"/>
            <w:ind w:right="1207"/>
            <w:rPr>
              <w:rFonts w:ascii="Palatino Linotype" w:hAnsi="Palatino Linotype"/>
              <w:bCs/>
              <w:color w:val="000000"/>
              <w:sz w:val="24"/>
            </w:rPr>
          </w:pPr>
          <w:r w:rsidRPr="00CB7E9F">
            <w:rPr>
              <w:rFonts w:ascii="Palatino Linotype" w:hAnsi="Palatino Linotype"/>
              <w:bCs/>
              <w:color w:val="000000"/>
              <w:sz w:val="24"/>
              <w:szCs w:val="24"/>
            </w:rPr>
            <w:t>Ayuntamiento de Tepotzotlán</w:t>
          </w:r>
        </w:p>
      </w:tc>
    </w:tr>
    <w:tr w:rsidR="003D4DD1" w:rsidTr="00CB7E9F">
      <w:trPr>
        <w:trHeight w:val="342"/>
      </w:trPr>
      <w:tc>
        <w:tcPr>
          <w:tcW w:w="5246" w:type="dxa"/>
        </w:tcPr>
        <w:p w:rsidR="003D4DD1" w:rsidRPr="00CB7E9F" w:rsidRDefault="00CB7E9F" w:rsidP="00CB7E9F">
          <w:pPr>
            <w:tabs>
              <w:tab w:val="left" w:pos="4892"/>
            </w:tabs>
            <w:spacing w:after="0" w:line="256" w:lineRule="auto"/>
            <w:ind w:right="204"/>
            <w:jc w:val="right"/>
            <w:rPr>
              <w:rFonts w:ascii="Palatino Linotype" w:eastAsia="Palatino Linotype" w:hAnsi="Palatino Linotype" w:cs="Palatino Linotype"/>
              <w:b/>
              <w:sz w:val="24"/>
            </w:rPr>
          </w:pPr>
          <w:r w:rsidRPr="00CB7E9F">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-1758818</wp:posOffset>
                </wp:positionH>
                <wp:positionV relativeFrom="page">
                  <wp:posOffset>-1004798</wp:posOffset>
                </wp:positionV>
                <wp:extent cx="7705725" cy="9987915"/>
                <wp:effectExtent l="0" t="0" r="0"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CB7E9F">
            <w:rPr>
              <w:rFonts w:ascii="Palatino Linotype" w:eastAsia="Palatino Linotype" w:hAnsi="Palatino Linotype" w:cs="Palatino Linotype"/>
              <w:b/>
              <w:sz w:val="24"/>
            </w:rPr>
            <w:t>Comisionado Ponente:</w:t>
          </w:r>
        </w:p>
      </w:tc>
      <w:tc>
        <w:tcPr>
          <w:tcW w:w="4819" w:type="dxa"/>
        </w:tcPr>
        <w:p w:rsidR="003D4DD1" w:rsidRPr="00CB7E9F" w:rsidRDefault="003D4DD1" w:rsidP="00CB7E9F">
          <w:pPr>
            <w:spacing w:after="0" w:line="256" w:lineRule="auto"/>
            <w:ind w:right="214"/>
            <w:rPr>
              <w:rFonts w:ascii="Palatino Linotype" w:eastAsia="Palatino Linotype" w:hAnsi="Palatino Linotype" w:cs="Palatino Linotype"/>
              <w:sz w:val="24"/>
            </w:rPr>
          </w:pPr>
          <w:r w:rsidRPr="00CB7E9F">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CB7E9F" w:rsidRDefault="009E4B39" w:rsidP="00CB7E9F">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CB7E9F">
            <w:rPr>
              <w:rFonts w:ascii="Palatino Linotype" w:eastAsia="Palatino Linotype" w:hAnsi="Palatino Linotype" w:cs="Palatino Linotype"/>
              <w:b/>
              <w:sz w:val="24"/>
            </w:rPr>
            <w:t>Recurso de Revisión:</w:t>
          </w:r>
        </w:p>
      </w:tc>
      <w:tc>
        <w:tcPr>
          <w:tcW w:w="3828" w:type="dxa"/>
        </w:tcPr>
        <w:p w:rsidR="009E4B39" w:rsidRPr="00CB7E9F" w:rsidRDefault="00625DED" w:rsidP="00CB7E9F">
          <w:pPr>
            <w:spacing w:after="0" w:line="256" w:lineRule="auto"/>
            <w:ind w:right="214"/>
            <w:rPr>
              <w:rFonts w:ascii="Palatino Linotype" w:eastAsia="Palatino Linotype" w:hAnsi="Palatino Linotype" w:cs="Palatino Linotype"/>
              <w:sz w:val="24"/>
            </w:rPr>
          </w:pPr>
          <w:r w:rsidRPr="00CB7E9F">
            <w:rPr>
              <w:rFonts w:ascii="Palatino Linotype" w:eastAsia="Palatino Linotype" w:hAnsi="Palatino Linotype" w:cs="Palatino Linotype"/>
              <w:sz w:val="24"/>
            </w:rPr>
            <w:t>3543</w:t>
          </w:r>
          <w:r w:rsidR="0082376A" w:rsidRPr="00CB7E9F">
            <w:rPr>
              <w:rFonts w:ascii="Palatino Linotype" w:eastAsia="Palatino Linotype" w:hAnsi="Palatino Linotype" w:cs="Palatino Linotype"/>
              <w:sz w:val="24"/>
            </w:rPr>
            <w:t>/INFOEM/IP/RR/2026</w:t>
          </w:r>
          <w:r w:rsidR="009E4B39" w:rsidRPr="00CB7E9F">
            <w:rPr>
              <w:rFonts w:ascii="Palatino Linotype" w:eastAsia="Palatino Linotype" w:hAnsi="Palatino Linotype" w:cs="Palatino Linotype"/>
              <w:sz w:val="24"/>
            </w:rPr>
            <w:t xml:space="preserve"> </w:t>
          </w:r>
        </w:p>
      </w:tc>
    </w:tr>
    <w:tr w:rsidR="009E4B39">
      <w:trPr>
        <w:trHeight w:val="242"/>
      </w:trPr>
      <w:tc>
        <w:tcPr>
          <w:tcW w:w="6770" w:type="dxa"/>
        </w:tcPr>
        <w:p w:rsidR="009E4B39" w:rsidRPr="00CB7E9F" w:rsidRDefault="009E4B39" w:rsidP="00CB7E9F">
          <w:pPr>
            <w:spacing w:after="0" w:line="256" w:lineRule="auto"/>
            <w:ind w:right="204"/>
            <w:jc w:val="right"/>
            <w:rPr>
              <w:rFonts w:ascii="Palatino Linotype" w:eastAsia="Palatino Linotype" w:hAnsi="Palatino Linotype" w:cs="Palatino Linotype"/>
              <w:b/>
              <w:sz w:val="24"/>
            </w:rPr>
          </w:pPr>
          <w:r w:rsidRPr="00CB7E9F">
            <w:rPr>
              <w:rFonts w:ascii="Palatino Linotype" w:eastAsia="Palatino Linotype" w:hAnsi="Palatino Linotype" w:cs="Palatino Linotype"/>
              <w:b/>
              <w:sz w:val="24"/>
            </w:rPr>
            <w:t>Sujeto Obligado:</w:t>
          </w:r>
        </w:p>
      </w:tc>
      <w:tc>
        <w:tcPr>
          <w:tcW w:w="3828" w:type="dxa"/>
        </w:tcPr>
        <w:p w:rsidR="009E4B39" w:rsidRPr="00CB7E9F" w:rsidRDefault="00654C9A" w:rsidP="00CB7E9F">
          <w:pPr>
            <w:spacing w:after="0" w:line="256" w:lineRule="auto"/>
            <w:ind w:left="-67" w:right="214"/>
            <w:jc w:val="both"/>
            <w:rPr>
              <w:rFonts w:ascii="Palatino Linotype" w:eastAsia="Palatino Linotype" w:hAnsi="Palatino Linotype" w:cs="Palatino Linotype"/>
              <w:sz w:val="24"/>
            </w:rPr>
          </w:pPr>
          <w:r w:rsidRPr="00CB7E9F">
            <w:rPr>
              <w:rFonts w:ascii="Palatino Linotype" w:hAnsi="Palatino Linotype"/>
              <w:bCs/>
              <w:color w:val="000000"/>
              <w:sz w:val="24"/>
              <w:szCs w:val="24"/>
            </w:rPr>
            <w:t>Ayuntamiento de Tepotzotlán</w:t>
          </w:r>
        </w:p>
      </w:tc>
    </w:tr>
    <w:tr w:rsidR="009E4B39">
      <w:trPr>
        <w:trHeight w:val="342"/>
      </w:trPr>
      <w:tc>
        <w:tcPr>
          <w:tcW w:w="6770" w:type="dxa"/>
        </w:tcPr>
        <w:p w:rsidR="009E4B39" w:rsidRPr="00CB7E9F" w:rsidRDefault="009E4B39" w:rsidP="00CB7E9F">
          <w:pPr>
            <w:tabs>
              <w:tab w:val="left" w:pos="4892"/>
            </w:tabs>
            <w:spacing w:after="0" w:line="256" w:lineRule="auto"/>
            <w:ind w:right="204"/>
            <w:jc w:val="right"/>
            <w:rPr>
              <w:rFonts w:ascii="Palatino Linotype" w:eastAsia="Palatino Linotype" w:hAnsi="Palatino Linotype" w:cs="Palatino Linotype"/>
              <w:b/>
              <w:sz w:val="24"/>
            </w:rPr>
          </w:pPr>
          <w:r w:rsidRPr="00CB7E9F">
            <w:rPr>
              <w:rFonts w:ascii="Palatino Linotype" w:eastAsia="Palatino Linotype" w:hAnsi="Palatino Linotype" w:cs="Palatino Linotype"/>
              <w:b/>
              <w:sz w:val="24"/>
            </w:rPr>
            <w:t>Recurrente:</w:t>
          </w:r>
        </w:p>
      </w:tc>
      <w:tc>
        <w:tcPr>
          <w:tcW w:w="3828" w:type="dxa"/>
        </w:tcPr>
        <w:p w:rsidR="009E4B39" w:rsidRPr="00CB7E9F" w:rsidRDefault="007B08DE" w:rsidP="00CB7E9F">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CB7E9F" w:rsidRDefault="00CB7E9F" w:rsidP="00CB7E9F">
          <w:pPr>
            <w:tabs>
              <w:tab w:val="left" w:pos="4892"/>
            </w:tabs>
            <w:spacing w:after="0" w:line="256" w:lineRule="auto"/>
            <w:ind w:right="204"/>
            <w:jc w:val="right"/>
            <w:rPr>
              <w:rFonts w:ascii="Palatino Linotype" w:eastAsia="Palatino Linotype" w:hAnsi="Palatino Linotype" w:cs="Palatino Linotype"/>
              <w:b/>
              <w:sz w:val="24"/>
            </w:rPr>
          </w:pPr>
          <w:r w:rsidRPr="00CB7E9F">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-1044575</wp:posOffset>
                </wp:positionV>
                <wp:extent cx="7705725" cy="9987915"/>
                <wp:effectExtent l="0" t="0" r="0"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B7E9F">
            <w:rPr>
              <w:rFonts w:ascii="Palatino Linotype" w:eastAsia="Palatino Linotype" w:hAnsi="Palatino Linotype" w:cs="Palatino Linotype"/>
              <w:b/>
              <w:sz w:val="24"/>
            </w:rPr>
            <w:t>Comisionado Ponente:</w:t>
          </w:r>
        </w:p>
      </w:tc>
      <w:tc>
        <w:tcPr>
          <w:tcW w:w="3828" w:type="dxa"/>
        </w:tcPr>
        <w:p w:rsidR="009E4B39" w:rsidRPr="00CB7E9F" w:rsidRDefault="009E4B39" w:rsidP="00CB7E9F">
          <w:pPr>
            <w:spacing w:after="0" w:line="256" w:lineRule="auto"/>
            <w:ind w:right="214"/>
            <w:rPr>
              <w:rFonts w:ascii="Palatino Linotype" w:eastAsia="Palatino Linotype" w:hAnsi="Palatino Linotype" w:cs="Palatino Linotype"/>
              <w:sz w:val="24"/>
            </w:rPr>
          </w:pPr>
          <w:r w:rsidRPr="00CB7E9F">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6203"/>
    <w:rsid w:val="000C7BD0"/>
    <w:rsid w:val="000D209F"/>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061FB"/>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5DED"/>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08DE"/>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1C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B7E9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3AEB"/>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BC1013-1CD7-4AAE-A245-C9C9431F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14</Pages>
  <Words>3608</Words>
  <Characters>19845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623</cp:revision>
  <dcterms:created xsi:type="dcterms:W3CDTF">2025-04-24T19:37:00Z</dcterms:created>
  <dcterms:modified xsi:type="dcterms:W3CDTF">2026-04-30T19:31:00Z</dcterms:modified>
</cp:coreProperties>
</file>