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2D24C6">
        <w:rPr>
          <w:rFonts w:ascii="Palatino Linotype" w:eastAsia="Palatino Linotype" w:hAnsi="Palatino Linotype" w:cs="Palatino Linotype"/>
          <w:b/>
          <w:color w:val="000000"/>
          <w:sz w:val="24"/>
          <w:szCs w:val="24"/>
        </w:rPr>
        <w:t>de</w:t>
      </w:r>
      <w:r w:rsidR="00B94FA3" w:rsidRPr="002D24C6">
        <w:rPr>
          <w:rFonts w:ascii="Palatino Linotype" w:eastAsia="Palatino Linotype" w:hAnsi="Palatino Linotype" w:cs="Palatino Linotype"/>
          <w:b/>
          <w:color w:val="000000"/>
          <w:sz w:val="24"/>
          <w:szCs w:val="24"/>
        </w:rPr>
        <w:t xml:space="preserve"> fecha </w:t>
      </w:r>
      <w:r w:rsidR="00AA23B4" w:rsidRPr="002D24C6">
        <w:rPr>
          <w:rFonts w:ascii="Palatino Linotype" w:eastAsia="Palatino Linotype" w:hAnsi="Palatino Linotype" w:cs="Palatino Linotype"/>
          <w:b/>
          <w:color w:val="000000"/>
          <w:sz w:val="24"/>
          <w:szCs w:val="24"/>
        </w:rPr>
        <w:t>once</w:t>
      </w:r>
      <w:r w:rsidR="002D24C6" w:rsidRPr="002D24C6">
        <w:rPr>
          <w:rFonts w:ascii="Palatino Linotype" w:eastAsia="Palatino Linotype" w:hAnsi="Palatino Linotype" w:cs="Palatino Linotype"/>
          <w:b/>
          <w:color w:val="000000"/>
          <w:sz w:val="24"/>
          <w:szCs w:val="24"/>
        </w:rPr>
        <w:t xml:space="preserve"> (11)</w:t>
      </w:r>
      <w:r w:rsidR="00C72DE0" w:rsidRPr="002D24C6">
        <w:rPr>
          <w:rFonts w:ascii="Palatino Linotype" w:eastAsia="Palatino Linotype" w:hAnsi="Palatino Linotype" w:cs="Palatino Linotype"/>
          <w:b/>
          <w:color w:val="000000"/>
          <w:sz w:val="24"/>
          <w:szCs w:val="24"/>
        </w:rPr>
        <w:t xml:space="preserve"> de </w:t>
      </w:r>
      <w:r w:rsidR="005A0A08" w:rsidRPr="002D24C6">
        <w:rPr>
          <w:rFonts w:ascii="Palatino Linotype" w:eastAsia="Palatino Linotype" w:hAnsi="Palatino Linotype" w:cs="Palatino Linotype"/>
          <w:b/>
          <w:color w:val="000000"/>
          <w:sz w:val="24"/>
          <w:szCs w:val="24"/>
        </w:rPr>
        <w:t>febrero</w:t>
      </w:r>
      <w:r w:rsidR="00154279" w:rsidRPr="002D24C6">
        <w:rPr>
          <w:rFonts w:ascii="Palatino Linotype" w:eastAsia="Palatino Linotype" w:hAnsi="Palatino Linotype" w:cs="Palatino Linotype"/>
          <w:b/>
          <w:color w:val="000000"/>
          <w:sz w:val="24"/>
          <w:szCs w:val="24"/>
        </w:rPr>
        <w:t xml:space="preserve"> de </w:t>
      </w:r>
      <w:r w:rsidR="00752ABE" w:rsidRPr="002D24C6">
        <w:rPr>
          <w:rFonts w:ascii="Palatino Linotype" w:eastAsia="Palatino Linotype" w:hAnsi="Palatino Linotype" w:cs="Palatino Linotype"/>
          <w:b/>
          <w:color w:val="000000"/>
          <w:sz w:val="24"/>
          <w:szCs w:val="24"/>
        </w:rPr>
        <w:t>dos mil veintiséis</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9C363F">
        <w:rPr>
          <w:rFonts w:ascii="Palatino Linotype" w:eastAsia="Palatino Linotype" w:hAnsi="Palatino Linotype" w:cs="Palatino Linotype"/>
          <w:b/>
          <w:sz w:val="24"/>
          <w:szCs w:val="24"/>
        </w:rPr>
        <w:t>1068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145E3A">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2D24C6">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644D9">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9C363F">
        <w:rPr>
          <w:rFonts w:ascii="Palatino Linotype" w:eastAsia="Palatino Linotype" w:hAnsi="Palatino Linotype" w:cs="Palatino Linotype"/>
          <w:b/>
          <w:color w:val="000000"/>
          <w:sz w:val="24"/>
          <w:szCs w:val="24"/>
        </w:rPr>
        <w:t>1455</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CC5E53">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9C363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1455/TEPOTZOT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9C363F"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9C363F">
        <w:rPr>
          <w:rFonts w:ascii="Palatino Linotype" w:eastAsia="Palatino Linotype" w:hAnsi="Palatino Linotype" w:cs="Palatino Linotype"/>
          <w:i/>
          <w:color w:val="000000"/>
          <w:sz w:val="24"/>
          <w:szCs w:val="24"/>
        </w:rPr>
        <w:t>“</w:t>
      </w:r>
      <w:r w:rsidR="009C363F" w:rsidRPr="009C363F">
        <w:rPr>
          <w:rFonts w:ascii="Palatino Linotype" w:hAnsi="Palatino Linotype"/>
          <w:i/>
          <w:color w:val="000000"/>
          <w:sz w:val="24"/>
          <w:szCs w:val="24"/>
        </w:rPr>
        <w:t>Con fundamento en el artículo 44 de la LOMEM solicito el padrón de delegados municipales, subdelegados o autoridades auxiliares vigentes.</w:t>
      </w:r>
      <w:r w:rsidR="00D55518" w:rsidRPr="009C363F">
        <w:rPr>
          <w:rFonts w:ascii="Palatino Linotype" w:eastAsia="Palatino Linotype" w:hAnsi="Palatino Linotype" w:cs="Palatino Linotype"/>
          <w:i/>
          <w:color w:val="000000"/>
          <w:sz w:val="24"/>
          <w:szCs w:val="24"/>
        </w:rPr>
        <w:t>“</w:t>
      </w:r>
      <w:r w:rsidRPr="009C363F">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2D24C6">
      <w:pPr>
        <w:pStyle w:val="Prrafodelista"/>
        <w:numPr>
          <w:ilvl w:val="0"/>
          <w:numId w:val="10"/>
        </w:numPr>
        <w:spacing w:line="360" w:lineRule="auto"/>
        <w:ind w:left="0" w:firstLine="0"/>
        <w:jc w:val="both"/>
        <w:rPr>
          <w:rFonts w:ascii="Palatino Linotype" w:eastAsia="Palatino Linotype" w:hAnsi="Palatino Linotype" w:cs="Palatino Linotype"/>
          <w:b/>
        </w:rPr>
      </w:pPr>
      <w:r w:rsidRPr="002D24C6">
        <w:rPr>
          <w:rFonts w:ascii="Palatino Linotype" w:eastAsia="Palatino Linotype" w:hAnsi="Palatino Linotype" w:cs="Palatino Linotype"/>
          <w:b/>
        </w:rPr>
        <w:t>Modalidad de entrega</w:t>
      </w:r>
      <w:r w:rsidRPr="002D24C6">
        <w:rPr>
          <w:rFonts w:ascii="Palatino Linotype" w:eastAsia="Palatino Linotype" w:hAnsi="Palatino Linotype" w:cs="Palatino Linotype"/>
        </w:rPr>
        <w:t xml:space="preserve">: a través del </w:t>
      </w:r>
      <w:r w:rsidRPr="002D24C6">
        <w:rPr>
          <w:rFonts w:ascii="Palatino Linotype" w:eastAsia="Palatino Linotype" w:hAnsi="Palatino Linotype" w:cs="Palatino Linotype"/>
          <w:b/>
        </w:rPr>
        <w:t>SAIMEX.</w:t>
      </w:r>
    </w:p>
    <w:p w:rsidR="002D24C6" w:rsidRPr="002D24C6" w:rsidRDefault="002D24C6" w:rsidP="002D24C6">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A644D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El seis</w:t>
      </w:r>
      <w:r w:rsidR="0068783A">
        <w:rPr>
          <w:rFonts w:ascii="Palatino Linotype" w:eastAsia="Palatino Linotype" w:hAnsi="Palatino Linotype" w:cs="Palatino Linotype"/>
          <w:b/>
          <w:color w:val="000000"/>
          <w:sz w:val="24"/>
          <w:szCs w:val="24"/>
        </w:rPr>
        <w:t xml:space="preserve"> de enero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1F75BA">
        <w:rPr>
          <w:rFonts w:ascii="Palatino Linotype" w:eastAsia="Palatino Linotype" w:hAnsi="Palatino Linotype" w:cs="Palatino Linotype"/>
          <w:b/>
          <w:color w:val="000000"/>
          <w:sz w:val="24"/>
          <w:szCs w:val="24"/>
        </w:rPr>
        <w:t>veinticinco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9C363F">
        <w:rPr>
          <w:rFonts w:ascii="Palatino Linotype" w:eastAsia="Palatino Linotype" w:hAnsi="Palatino Linotype" w:cs="Palatino Linotype"/>
          <w:b/>
          <w:sz w:val="24"/>
          <w:szCs w:val="24"/>
        </w:rPr>
        <w:t>1068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061A9C">
        <w:rPr>
          <w:rFonts w:ascii="Palatino Linotype" w:eastAsia="Palatino Linotype" w:hAnsi="Palatino Linotype" w:cs="Palatino Linotype"/>
          <w:b/>
          <w:color w:val="000000"/>
          <w:sz w:val="24"/>
          <w:szCs w:val="24"/>
        </w:rPr>
        <w:t xml:space="preserve">mismo que se tuvo por presentado el veintiséis de enero del mismo año,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2D24C6"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ACTO IMPUGNADO</w:t>
      </w:r>
      <w:r w:rsidR="00331433" w:rsidRPr="00463865">
        <w:rPr>
          <w:rFonts w:ascii="Palatino Linotype" w:eastAsia="Palatino Linotype" w:hAnsi="Palatino Linotype" w:cs="Palatino Linotype"/>
          <w:b/>
          <w:sz w:val="24"/>
          <w:szCs w:val="24"/>
        </w:rPr>
        <w:t xml:space="preserve">: </w:t>
      </w:r>
    </w:p>
    <w:p w:rsidR="00C877CB" w:rsidRPr="009C363F" w:rsidRDefault="00331433" w:rsidP="006B375B">
      <w:pPr>
        <w:ind w:left="633"/>
        <w:jc w:val="both"/>
        <w:rPr>
          <w:rFonts w:ascii="Palatino Linotype" w:eastAsia="Times New Roman" w:hAnsi="Palatino Linotype" w:cs="Times New Roman"/>
          <w:i/>
          <w:sz w:val="24"/>
          <w:szCs w:val="24"/>
          <w:lang w:val="es-MX"/>
        </w:rPr>
      </w:pPr>
      <w:r w:rsidRPr="009C363F">
        <w:rPr>
          <w:rFonts w:ascii="Palatino Linotype" w:eastAsia="Palatino Linotype" w:hAnsi="Palatino Linotype" w:cs="Palatino Linotype"/>
          <w:i/>
          <w:color w:val="000000"/>
          <w:sz w:val="24"/>
          <w:szCs w:val="24"/>
        </w:rPr>
        <w:t>“</w:t>
      </w:r>
      <w:r w:rsidR="009C363F" w:rsidRPr="009C363F">
        <w:rPr>
          <w:rFonts w:ascii="Palatino Linotype" w:hAnsi="Palatino Linotype"/>
          <w:i/>
          <w:color w:val="000000"/>
          <w:sz w:val="24"/>
          <w:szCs w:val="24"/>
        </w:rPr>
        <w:t>solicito el padrón de delegados municipales, subdelegados o autoridades auxiliares vigentes.</w:t>
      </w:r>
      <w:r w:rsidR="009C363F" w:rsidRPr="009C363F">
        <w:rPr>
          <w:rFonts w:ascii="Palatino Linotype" w:eastAsia="Palatino Linotype" w:hAnsi="Palatino Linotype" w:cs="Palatino Linotype"/>
          <w:i/>
          <w:color w:val="000000"/>
          <w:sz w:val="24"/>
          <w:szCs w:val="24"/>
        </w:rPr>
        <w:t xml:space="preserve"> </w:t>
      </w:r>
      <w:r w:rsidR="008359F3" w:rsidRPr="009C363F">
        <w:rPr>
          <w:rFonts w:ascii="Palatino Linotype" w:eastAsia="Palatino Linotype" w:hAnsi="Palatino Linotype" w:cs="Palatino Linotype"/>
          <w:i/>
          <w:color w:val="000000"/>
          <w:sz w:val="24"/>
          <w:szCs w:val="24"/>
        </w:rPr>
        <w:t>“</w:t>
      </w:r>
      <w:r w:rsidRPr="009C363F">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2D24C6"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w:t>
      </w:r>
      <w:r w:rsidR="002D4C55" w:rsidRPr="002D4C55">
        <w:rPr>
          <w:rFonts w:ascii="Palatino Linotype" w:hAnsi="Palatino Linotype"/>
          <w:i/>
          <w:color w:val="000000"/>
        </w:rPr>
        <w:lastRenderedPageBreak/>
        <w:t>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lastRenderedPageBreak/>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w:t>
      </w:r>
      <w:r w:rsidRPr="00463865">
        <w:rPr>
          <w:rFonts w:ascii="Palatino Linotype" w:eastAsia="Palatino Linotype" w:hAnsi="Palatino Linotype" w:cs="Palatino Linotype"/>
          <w:color w:val="000000"/>
          <w:sz w:val="24"/>
          <w:szCs w:val="24"/>
        </w:rPr>
        <w:lastRenderedPageBreak/>
        <w:t>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2D24C6" w:rsidRPr="00463865" w:rsidRDefault="002D24C6" w:rsidP="002D24C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9C363F" w:rsidRPr="00463865">
        <w:rPr>
          <w:rFonts w:ascii="Palatino Linotype" w:eastAsia="Palatino Linotype" w:hAnsi="Palatino Linotype" w:cs="Palatino Linotype"/>
          <w:b/>
          <w:color w:val="000000"/>
          <w:sz w:val="24"/>
          <w:szCs w:val="24"/>
        </w:rPr>
        <w:t>0</w:t>
      </w:r>
      <w:r w:rsidR="009C363F">
        <w:rPr>
          <w:rFonts w:ascii="Palatino Linotype" w:eastAsia="Palatino Linotype" w:hAnsi="Palatino Linotype" w:cs="Palatino Linotype"/>
          <w:b/>
          <w:color w:val="000000"/>
          <w:sz w:val="24"/>
          <w:szCs w:val="24"/>
        </w:rPr>
        <w:t>1455/TEPOTZOT</w:t>
      </w:r>
      <w:r w:rsidR="009C363F"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9C363F" w:rsidRPr="00463865">
        <w:rPr>
          <w:rFonts w:ascii="Palatino Linotype" w:eastAsia="Palatino Linotype" w:hAnsi="Palatino Linotype" w:cs="Palatino Linotype"/>
          <w:b/>
          <w:color w:val="000000"/>
          <w:sz w:val="24"/>
          <w:szCs w:val="24"/>
        </w:rPr>
        <w:t>0</w:t>
      </w:r>
      <w:r w:rsidR="009C363F">
        <w:rPr>
          <w:rFonts w:ascii="Palatino Linotype" w:eastAsia="Palatino Linotype" w:hAnsi="Palatino Linotype" w:cs="Palatino Linotype"/>
          <w:b/>
          <w:color w:val="000000"/>
          <w:sz w:val="24"/>
          <w:szCs w:val="24"/>
        </w:rPr>
        <w:t>1455/TEPOTZOT</w:t>
      </w:r>
      <w:r w:rsidR="009C363F"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2D24C6">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966" w:rsidRDefault="00CE6966">
      <w:pPr>
        <w:spacing w:after="0" w:line="240" w:lineRule="auto"/>
      </w:pPr>
      <w:r>
        <w:separator/>
      </w:r>
    </w:p>
  </w:endnote>
  <w:endnote w:type="continuationSeparator" w:id="0">
    <w:p w:rsidR="00CE6966" w:rsidRDefault="00CE6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2D24C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2D24C6">
      <w:rPr>
        <w:rFonts w:ascii="Palatino Linotype" w:eastAsia="Palatino Linotype" w:hAnsi="Palatino Linotype" w:cs="Palatino Linotype"/>
        <w:b/>
        <w:color w:val="000000"/>
        <w:szCs w:val="20"/>
      </w:rPr>
      <w:t xml:space="preserve">Página </w:t>
    </w:r>
    <w:r w:rsidRPr="002D24C6">
      <w:rPr>
        <w:rFonts w:ascii="Palatino Linotype" w:eastAsia="Palatino Linotype" w:hAnsi="Palatino Linotype" w:cs="Palatino Linotype"/>
        <w:b/>
        <w:color w:val="000000"/>
        <w:szCs w:val="20"/>
      </w:rPr>
      <w:fldChar w:fldCharType="begin"/>
    </w:r>
    <w:r w:rsidRPr="002D24C6">
      <w:rPr>
        <w:rFonts w:ascii="Palatino Linotype" w:eastAsia="Palatino Linotype" w:hAnsi="Palatino Linotype" w:cs="Palatino Linotype"/>
        <w:b/>
        <w:color w:val="000000"/>
        <w:szCs w:val="20"/>
      </w:rPr>
      <w:instrText>PAGE</w:instrText>
    </w:r>
    <w:r w:rsidRPr="002D24C6">
      <w:rPr>
        <w:rFonts w:ascii="Palatino Linotype" w:eastAsia="Palatino Linotype" w:hAnsi="Palatino Linotype" w:cs="Palatino Linotype"/>
        <w:b/>
        <w:color w:val="000000"/>
        <w:szCs w:val="20"/>
      </w:rPr>
      <w:fldChar w:fldCharType="separate"/>
    </w:r>
    <w:r w:rsidR="00145E3A">
      <w:rPr>
        <w:rFonts w:ascii="Palatino Linotype" w:eastAsia="Palatino Linotype" w:hAnsi="Palatino Linotype" w:cs="Palatino Linotype"/>
        <w:b/>
        <w:noProof/>
        <w:color w:val="000000"/>
        <w:szCs w:val="20"/>
      </w:rPr>
      <w:t>2</w:t>
    </w:r>
    <w:r w:rsidRPr="002D24C6">
      <w:rPr>
        <w:rFonts w:ascii="Palatino Linotype" w:eastAsia="Palatino Linotype" w:hAnsi="Palatino Linotype" w:cs="Palatino Linotype"/>
        <w:b/>
        <w:color w:val="000000"/>
        <w:szCs w:val="20"/>
      </w:rPr>
      <w:fldChar w:fldCharType="end"/>
    </w:r>
    <w:r w:rsidRPr="002D24C6">
      <w:rPr>
        <w:rFonts w:ascii="Palatino Linotype" w:eastAsia="Palatino Linotype" w:hAnsi="Palatino Linotype" w:cs="Palatino Linotype"/>
        <w:b/>
        <w:color w:val="000000"/>
        <w:szCs w:val="20"/>
      </w:rPr>
      <w:t xml:space="preserve"> de </w:t>
    </w:r>
    <w:r w:rsidRPr="002D24C6">
      <w:rPr>
        <w:rFonts w:ascii="Palatino Linotype" w:eastAsia="Palatino Linotype" w:hAnsi="Palatino Linotype" w:cs="Palatino Linotype"/>
        <w:b/>
        <w:color w:val="000000"/>
        <w:szCs w:val="20"/>
      </w:rPr>
      <w:fldChar w:fldCharType="begin"/>
    </w:r>
    <w:r w:rsidRPr="002D24C6">
      <w:rPr>
        <w:rFonts w:ascii="Palatino Linotype" w:eastAsia="Palatino Linotype" w:hAnsi="Palatino Linotype" w:cs="Palatino Linotype"/>
        <w:b/>
        <w:color w:val="000000"/>
        <w:szCs w:val="20"/>
      </w:rPr>
      <w:instrText>NUMPAGES</w:instrText>
    </w:r>
    <w:r w:rsidRPr="002D24C6">
      <w:rPr>
        <w:rFonts w:ascii="Palatino Linotype" w:eastAsia="Palatino Linotype" w:hAnsi="Palatino Linotype" w:cs="Palatino Linotype"/>
        <w:b/>
        <w:color w:val="000000"/>
        <w:szCs w:val="20"/>
      </w:rPr>
      <w:fldChar w:fldCharType="separate"/>
    </w:r>
    <w:r w:rsidR="00145E3A">
      <w:rPr>
        <w:rFonts w:ascii="Palatino Linotype" w:eastAsia="Palatino Linotype" w:hAnsi="Palatino Linotype" w:cs="Palatino Linotype"/>
        <w:b/>
        <w:noProof/>
        <w:color w:val="000000"/>
        <w:szCs w:val="20"/>
      </w:rPr>
      <w:t>14</w:t>
    </w:r>
    <w:r w:rsidRPr="002D24C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2D24C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2D24C6">
      <w:rPr>
        <w:rFonts w:ascii="Palatino Linotype" w:eastAsia="Palatino Linotype" w:hAnsi="Palatino Linotype" w:cs="Palatino Linotype"/>
        <w:b/>
        <w:color w:val="000000"/>
        <w:szCs w:val="20"/>
      </w:rPr>
      <w:t xml:space="preserve">Página </w:t>
    </w:r>
    <w:r w:rsidRPr="002D24C6">
      <w:rPr>
        <w:rFonts w:ascii="Palatino Linotype" w:eastAsia="Palatino Linotype" w:hAnsi="Palatino Linotype" w:cs="Palatino Linotype"/>
        <w:b/>
        <w:color w:val="000000"/>
        <w:szCs w:val="20"/>
      </w:rPr>
      <w:fldChar w:fldCharType="begin"/>
    </w:r>
    <w:r w:rsidRPr="002D24C6">
      <w:rPr>
        <w:rFonts w:ascii="Palatino Linotype" w:eastAsia="Palatino Linotype" w:hAnsi="Palatino Linotype" w:cs="Palatino Linotype"/>
        <w:b/>
        <w:color w:val="000000"/>
        <w:szCs w:val="20"/>
      </w:rPr>
      <w:instrText>PAGE</w:instrText>
    </w:r>
    <w:r w:rsidRPr="002D24C6">
      <w:rPr>
        <w:rFonts w:ascii="Palatino Linotype" w:eastAsia="Palatino Linotype" w:hAnsi="Palatino Linotype" w:cs="Palatino Linotype"/>
        <w:b/>
        <w:color w:val="000000"/>
        <w:szCs w:val="20"/>
      </w:rPr>
      <w:fldChar w:fldCharType="separate"/>
    </w:r>
    <w:r w:rsidR="00145E3A">
      <w:rPr>
        <w:rFonts w:ascii="Palatino Linotype" w:eastAsia="Palatino Linotype" w:hAnsi="Palatino Linotype" w:cs="Palatino Linotype"/>
        <w:b/>
        <w:noProof/>
        <w:color w:val="000000"/>
        <w:szCs w:val="20"/>
      </w:rPr>
      <w:t>1</w:t>
    </w:r>
    <w:r w:rsidRPr="002D24C6">
      <w:rPr>
        <w:rFonts w:ascii="Palatino Linotype" w:eastAsia="Palatino Linotype" w:hAnsi="Palatino Linotype" w:cs="Palatino Linotype"/>
        <w:b/>
        <w:color w:val="000000"/>
        <w:szCs w:val="20"/>
      </w:rPr>
      <w:fldChar w:fldCharType="end"/>
    </w:r>
    <w:r w:rsidRPr="002D24C6">
      <w:rPr>
        <w:rFonts w:ascii="Palatino Linotype" w:eastAsia="Palatino Linotype" w:hAnsi="Palatino Linotype" w:cs="Palatino Linotype"/>
        <w:b/>
        <w:color w:val="000000"/>
        <w:szCs w:val="20"/>
      </w:rPr>
      <w:t xml:space="preserve"> de </w:t>
    </w:r>
    <w:r w:rsidRPr="002D24C6">
      <w:rPr>
        <w:rFonts w:ascii="Palatino Linotype" w:eastAsia="Palatino Linotype" w:hAnsi="Palatino Linotype" w:cs="Palatino Linotype"/>
        <w:b/>
        <w:color w:val="000000"/>
        <w:szCs w:val="20"/>
      </w:rPr>
      <w:fldChar w:fldCharType="begin"/>
    </w:r>
    <w:r w:rsidRPr="002D24C6">
      <w:rPr>
        <w:rFonts w:ascii="Palatino Linotype" w:eastAsia="Palatino Linotype" w:hAnsi="Palatino Linotype" w:cs="Palatino Linotype"/>
        <w:b/>
        <w:color w:val="000000"/>
        <w:szCs w:val="20"/>
      </w:rPr>
      <w:instrText>NUMPAGES</w:instrText>
    </w:r>
    <w:r w:rsidRPr="002D24C6">
      <w:rPr>
        <w:rFonts w:ascii="Palatino Linotype" w:eastAsia="Palatino Linotype" w:hAnsi="Palatino Linotype" w:cs="Palatino Linotype"/>
        <w:b/>
        <w:color w:val="000000"/>
        <w:szCs w:val="20"/>
      </w:rPr>
      <w:fldChar w:fldCharType="separate"/>
    </w:r>
    <w:r w:rsidR="00145E3A">
      <w:rPr>
        <w:rFonts w:ascii="Palatino Linotype" w:eastAsia="Palatino Linotype" w:hAnsi="Palatino Linotype" w:cs="Palatino Linotype"/>
        <w:b/>
        <w:noProof/>
        <w:color w:val="000000"/>
        <w:szCs w:val="20"/>
      </w:rPr>
      <w:t>14</w:t>
    </w:r>
    <w:r w:rsidRPr="002D24C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966" w:rsidRDefault="00CE6966">
      <w:pPr>
        <w:spacing w:after="0" w:line="240" w:lineRule="auto"/>
      </w:pPr>
      <w:r>
        <w:separator/>
      </w:r>
    </w:p>
  </w:footnote>
  <w:footnote w:type="continuationSeparator" w:id="0">
    <w:p w:rsidR="00CE6966" w:rsidRDefault="00CE69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2D24C6">
      <w:trPr>
        <w:trHeight w:val="227"/>
      </w:trPr>
      <w:tc>
        <w:tcPr>
          <w:tcW w:w="5246" w:type="dxa"/>
        </w:tcPr>
        <w:p w:rsidR="004F391C" w:rsidRPr="002D24C6" w:rsidRDefault="004F391C" w:rsidP="002D24C6">
          <w:pPr>
            <w:spacing w:after="0" w:line="256" w:lineRule="auto"/>
            <w:ind w:right="204"/>
            <w:jc w:val="right"/>
            <w:rPr>
              <w:rFonts w:ascii="Palatino Linotype" w:eastAsia="Palatino Linotype" w:hAnsi="Palatino Linotype" w:cs="Palatino Linotype"/>
              <w:b/>
              <w:sz w:val="24"/>
            </w:rPr>
          </w:pPr>
          <w:r w:rsidRPr="002D24C6">
            <w:rPr>
              <w:rFonts w:ascii="Palatino Linotype" w:eastAsia="Palatino Linotype" w:hAnsi="Palatino Linotype" w:cs="Palatino Linotype"/>
              <w:b/>
              <w:sz w:val="24"/>
            </w:rPr>
            <w:t>Recurso de Revisión:</w:t>
          </w:r>
        </w:p>
      </w:tc>
      <w:tc>
        <w:tcPr>
          <w:tcW w:w="4819" w:type="dxa"/>
        </w:tcPr>
        <w:p w:rsidR="004F391C" w:rsidRPr="002D24C6" w:rsidRDefault="009C363F" w:rsidP="002D24C6">
          <w:pPr>
            <w:spacing w:after="0" w:line="256" w:lineRule="auto"/>
            <w:ind w:right="214"/>
            <w:rPr>
              <w:rFonts w:ascii="Palatino Linotype" w:eastAsia="Palatino Linotype" w:hAnsi="Palatino Linotype" w:cs="Palatino Linotype"/>
              <w:sz w:val="24"/>
            </w:rPr>
          </w:pPr>
          <w:r w:rsidRPr="002D24C6">
            <w:rPr>
              <w:rFonts w:ascii="Palatino Linotype" w:eastAsia="Palatino Linotype" w:hAnsi="Palatino Linotype" w:cs="Palatino Linotype"/>
              <w:sz w:val="24"/>
            </w:rPr>
            <w:t>1068/INFOEM/IP/RR/2026</w:t>
          </w:r>
        </w:p>
      </w:tc>
    </w:tr>
    <w:tr w:rsidR="004F391C" w:rsidTr="002D24C6">
      <w:trPr>
        <w:trHeight w:val="242"/>
      </w:trPr>
      <w:tc>
        <w:tcPr>
          <w:tcW w:w="5246" w:type="dxa"/>
        </w:tcPr>
        <w:p w:rsidR="004F391C" w:rsidRPr="002D24C6" w:rsidRDefault="004F391C" w:rsidP="002D24C6">
          <w:pPr>
            <w:spacing w:after="0" w:line="256" w:lineRule="auto"/>
            <w:ind w:right="204"/>
            <w:jc w:val="right"/>
            <w:rPr>
              <w:rFonts w:ascii="Palatino Linotype" w:eastAsia="Palatino Linotype" w:hAnsi="Palatino Linotype" w:cs="Palatino Linotype"/>
              <w:b/>
              <w:sz w:val="24"/>
            </w:rPr>
          </w:pPr>
          <w:r w:rsidRPr="002D24C6">
            <w:rPr>
              <w:rFonts w:ascii="Palatino Linotype" w:eastAsia="Palatino Linotype" w:hAnsi="Palatino Linotype" w:cs="Palatino Linotype"/>
              <w:b/>
              <w:sz w:val="24"/>
            </w:rPr>
            <w:t>Sujeto Obligado:</w:t>
          </w:r>
        </w:p>
      </w:tc>
      <w:tc>
        <w:tcPr>
          <w:tcW w:w="4819" w:type="dxa"/>
        </w:tcPr>
        <w:p w:rsidR="004F391C" w:rsidRPr="002D24C6" w:rsidRDefault="00D26110" w:rsidP="002D24C6">
          <w:pPr>
            <w:spacing w:after="0" w:line="256" w:lineRule="auto"/>
            <w:ind w:right="1207"/>
            <w:rPr>
              <w:rFonts w:ascii="Palatino Linotype" w:hAnsi="Palatino Linotype"/>
              <w:bCs/>
              <w:color w:val="000000"/>
              <w:sz w:val="24"/>
            </w:rPr>
          </w:pPr>
          <w:r w:rsidRPr="002D24C6">
            <w:rPr>
              <w:rFonts w:ascii="Palatino Linotype" w:hAnsi="Palatino Linotype"/>
              <w:bCs/>
              <w:color w:val="000000"/>
              <w:sz w:val="24"/>
              <w:szCs w:val="24"/>
            </w:rPr>
            <w:t>Ayuntamiento de Tepotzotlán</w:t>
          </w:r>
        </w:p>
      </w:tc>
    </w:tr>
    <w:tr w:rsidR="004F391C" w:rsidTr="002D24C6">
      <w:trPr>
        <w:trHeight w:val="342"/>
      </w:trPr>
      <w:tc>
        <w:tcPr>
          <w:tcW w:w="5246" w:type="dxa"/>
        </w:tcPr>
        <w:p w:rsidR="004F391C" w:rsidRPr="002D24C6" w:rsidRDefault="002D24C6" w:rsidP="002D24C6">
          <w:pPr>
            <w:tabs>
              <w:tab w:val="left" w:pos="4892"/>
            </w:tabs>
            <w:spacing w:after="0" w:line="256" w:lineRule="auto"/>
            <w:ind w:right="204"/>
            <w:jc w:val="right"/>
            <w:rPr>
              <w:rFonts w:ascii="Palatino Linotype" w:eastAsia="Palatino Linotype" w:hAnsi="Palatino Linotype" w:cs="Palatino Linotype"/>
              <w:b/>
              <w:sz w:val="24"/>
            </w:rPr>
          </w:pPr>
          <w:r w:rsidRPr="002D24C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-1784698</wp:posOffset>
                </wp:positionH>
                <wp:positionV relativeFrom="page">
                  <wp:posOffset>-1047929</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2D24C6">
            <w:rPr>
              <w:rFonts w:ascii="Palatino Linotype" w:eastAsia="Palatino Linotype" w:hAnsi="Palatino Linotype" w:cs="Palatino Linotype"/>
              <w:b/>
              <w:sz w:val="24"/>
            </w:rPr>
            <w:t>Comisionado Ponente:</w:t>
          </w:r>
        </w:p>
      </w:tc>
      <w:tc>
        <w:tcPr>
          <w:tcW w:w="4819" w:type="dxa"/>
        </w:tcPr>
        <w:p w:rsidR="004F391C" w:rsidRPr="002D24C6" w:rsidRDefault="004F391C" w:rsidP="002D24C6">
          <w:pPr>
            <w:spacing w:after="0" w:line="256" w:lineRule="auto"/>
            <w:ind w:right="214"/>
            <w:rPr>
              <w:rFonts w:ascii="Palatino Linotype" w:eastAsia="Palatino Linotype" w:hAnsi="Palatino Linotype" w:cs="Palatino Linotype"/>
              <w:sz w:val="24"/>
            </w:rPr>
          </w:pPr>
          <w:r w:rsidRPr="002D24C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2D24C6" w:rsidRDefault="009E4B39" w:rsidP="002D24C6">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2D24C6">
            <w:rPr>
              <w:rFonts w:ascii="Palatino Linotype" w:eastAsia="Palatino Linotype" w:hAnsi="Palatino Linotype" w:cs="Palatino Linotype"/>
              <w:b/>
              <w:sz w:val="24"/>
            </w:rPr>
            <w:t>Recurso de Revisión:</w:t>
          </w:r>
        </w:p>
      </w:tc>
      <w:tc>
        <w:tcPr>
          <w:tcW w:w="3828" w:type="dxa"/>
        </w:tcPr>
        <w:p w:rsidR="009E4B39" w:rsidRPr="002D24C6" w:rsidRDefault="009C363F" w:rsidP="002D24C6">
          <w:pPr>
            <w:spacing w:after="0" w:line="256" w:lineRule="auto"/>
            <w:ind w:right="214"/>
            <w:rPr>
              <w:rFonts w:ascii="Palatino Linotype" w:eastAsia="Palatino Linotype" w:hAnsi="Palatino Linotype" w:cs="Palatino Linotype"/>
              <w:sz w:val="24"/>
            </w:rPr>
          </w:pPr>
          <w:r w:rsidRPr="002D24C6">
            <w:rPr>
              <w:rFonts w:ascii="Palatino Linotype" w:eastAsia="Palatino Linotype" w:hAnsi="Palatino Linotype" w:cs="Palatino Linotype"/>
              <w:sz w:val="24"/>
            </w:rPr>
            <w:t>1068</w:t>
          </w:r>
          <w:r w:rsidR="002A34A1" w:rsidRPr="002D24C6">
            <w:rPr>
              <w:rFonts w:ascii="Palatino Linotype" w:eastAsia="Palatino Linotype" w:hAnsi="Palatino Linotype" w:cs="Palatino Linotype"/>
              <w:sz w:val="24"/>
            </w:rPr>
            <w:t>/INFOEM/IP/RR/2026</w:t>
          </w:r>
          <w:r w:rsidR="009E4B39" w:rsidRPr="002D24C6">
            <w:rPr>
              <w:rFonts w:ascii="Palatino Linotype" w:eastAsia="Palatino Linotype" w:hAnsi="Palatino Linotype" w:cs="Palatino Linotype"/>
              <w:sz w:val="24"/>
            </w:rPr>
            <w:t xml:space="preserve"> </w:t>
          </w:r>
        </w:p>
      </w:tc>
    </w:tr>
    <w:tr w:rsidR="009E4B39">
      <w:trPr>
        <w:trHeight w:val="242"/>
      </w:trPr>
      <w:tc>
        <w:tcPr>
          <w:tcW w:w="6770" w:type="dxa"/>
        </w:tcPr>
        <w:p w:rsidR="009E4B39" w:rsidRPr="002D24C6" w:rsidRDefault="009E4B39" w:rsidP="002D24C6">
          <w:pPr>
            <w:spacing w:after="0" w:line="256" w:lineRule="auto"/>
            <w:ind w:right="204"/>
            <w:jc w:val="right"/>
            <w:rPr>
              <w:rFonts w:ascii="Palatino Linotype" w:eastAsia="Palatino Linotype" w:hAnsi="Palatino Linotype" w:cs="Palatino Linotype"/>
              <w:b/>
              <w:sz w:val="24"/>
            </w:rPr>
          </w:pPr>
          <w:r w:rsidRPr="002D24C6">
            <w:rPr>
              <w:rFonts w:ascii="Palatino Linotype" w:eastAsia="Palatino Linotype" w:hAnsi="Palatino Linotype" w:cs="Palatino Linotype"/>
              <w:b/>
              <w:sz w:val="24"/>
            </w:rPr>
            <w:t>Sujeto Obligado:</w:t>
          </w:r>
        </w:p>
      </w:tc>
      <w:tc>
        <w:tcPr>
          <w:tcW w:w="3828" w:type="dxa"/>
        </w:tcPr>
        <w:p w:rsidR="009E4B39" w:rsidRPr="002D24C6" w:rsidRDefault="00D26110" w:rsidP="002D24C6">
          <w:pPr>
            <w:spacing w:after="0" w:line="256" w:lineRule="auto"/>
            <w:ind w:left="-67" w:right="214"/>
            <w:jc w:val="both"/>
            <w:rPr>
              <w:rFonts w:ascii="Palatino Linotype" w:eastAsia="Palatino Linotype" w:hAnsi="Palatino Linotype" w:cs="Palatino Linotype"/>
              <w:sz w:val="24"/>
              <w:szCs w:val="24"/>
            </w:rPr>
          </w:pPr>
          <w:r w:rsidRPr="002D24C6">
            <w:rPr>
              <w:rFonts w:ascii="Palatino Linotype" w:hAnsi="Palatino Linotype"/>
              <w:bCs/>
              <w:color w:val="000000"/>
              <w:sz w:val="24"/>
              <w:szCs w:val="24"/>
            </w:rPr>
            <w:t>Ayuntamiento de Tepotzotlán</w:t>
          </w:r>
        </w:p>
      </w:tc>
    </w:tr>
    <w:tr w:rsidR="009E4B39">
      <w:trPr>
        <w:trHeight w:val="342"/>
      </w:trPr>
      <w:tc>
        <w:tcPr>
          <w:tcW w:w="6770" w:type="dxa"/>
        </w:tcPr>
        <w:p w:rsidR="009E4B39" w:rsidRPr="002D24C6" w:rsidRDefault="009E4B39" w:rsidP="002D24C6">
          <w:pPr>
            <w:tabs>
              <w:tab w:val="left" w:pos="4892"/>
            </w:tabs>
            <w:spacing w:after="0" w:line="256" w:lineRule="auto"/>
            <w:ind w:right="204"/>
            <w:jc w:val="right"/>
            <w:rPr>
              <w:rFonts w:ascii="Palatino Linotype" w:eastAsia="Palatino Linotype" w:hAnsi="Palatino Linotype" w:cs="Palatino Linotype"/>
              <w:b/>
              <w:sz w:val="24"/>
            </w:rPr>
          </w:pPr>
          <w:r w:rsidRPr="002D24C6">
            <w:rPr>
              <w:rFonts w:ascii="Palatino Linotype" w:eastAsia="Palatino Linotype" w:hAnsi="Palatino Linotype" w:cs="Palatino Linotype"/>
              <w:b/>
              <w:sz w:val="24"/>
            </w:rPr>
            <w:t>Recurrente:</w:t>
          </w:r>
        </w:p>
      </w:tc>
      <w:tc>
        <w:tcPr>
          <w:tcW w:w="3828" w:type="dxa"/>
        </w:tcPr>
        <w:p w:rsidR="009E4B39" w:rsidRPr="002D24C6" w:rsidRDefault="00145E3A" w:rsidP="002D24C6">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2D24C6" w:rsidRDefault="002D24C6" w:rsidP="002D24C6">
          <w:pPr>
            <w:tabs>
              <w:tab w:val="left" w:pos="4892"/>
            </w:tabs>
            <w:spacing w:after="0" w:line="256" w:lineRule="auto"/>
            <w:ind w:right="204"/>
            <w:jc w:val="right"/>
            <w:rPr>
              <w:rFonts w:ascii="Palatino Linotype" w:eastAsia="Palatino Linotype" w:hAnsi="Palatino Linotype" w:cs="Palatino Linotype"/>
              <w:b/>
              <w:sz w:val="24"/>
            </w:rPr>
          </w:pPr>
          <w:r w:rsidRPr="002D24C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-446045</wp:posOffset>
                </wp:positionH>
                <wp:positionV relativeFrom="page">
                  <wp:posOffset>-1044575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2D24C6">
            <w:rPr>
              <w:rFonts w:ascii="Palatino Linotype" w:eastAsia="Palatino Linotype" w:hAnsi="Palatino Linotype" w:cs="Palatino Linotype"/>
              <w:b/>
              <w:sz w:val="24"/>
            </w:rPr>
            <w:t>Comisionado Ponente:</w:t>
          </w:r>
        </w:p>
      </w:tc>
      <w:tc>
        <w:tcPr>
          <w:tcW w:w="3828" w:type="dxa"/>
        </w:tcPr>
        <w:p w:rsidR="009E4B39" w:rsidRPr="002D24C6" w:rsidRDefault="009E4B39" w:rsidP="002D24C6">
          <w:pPr>
            <w:spacing w:after="0" w:line="256" w:lineRule="auto"/>
            <w:ind w:right="214"/>
            <w:rPr>
              <w:rFonts w:ascii="Palatino Linotype" w:eastAsia="Palatino Linotype" w:hAnsi="Palatino Linotype" w:cs="Palatino Linotype"/>
              <w:sz w:val="24"/>
            </w:rPr>
          </w:pPr>
          <w:r w:rsidRPr="002D24C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6D191F"/>
    <w:multiLevelType w:val="hybridMultilevel"/>
    <w:tmpl w:val="02D26F1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5E3A"/>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4C6"/>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A2F"/>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68B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17590"/>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E6966"/>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E92208-E627-4266-9DAF-A8EF4BC7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14</Pages>
  <Words>3411</Words>
  <Characters>18765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474</cp:revision>
  <cp:lastPrinted>2026-02-13T15:44:00Z</cp:lastPrinted>
  <dcterms:created xsi:type="dcterms:W3CDTF">2025-04-24T19:37:00Z</dcterms:created>
  <dcterms:modified xsi:type="dcterms:W3CDTF">2026-02-23T23:20:00Z</dcterms:modified>
</cp:coreProperties>
</file>