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AAA89" w14:textId="77777777" w:rsidR="00760C33" w:rsidRPr="009D4803" w:rsidRDefault="00760C33" w:rsidP="00760C33">
      <w:pPr>
        <w:widowControl w:val="0"/>
        <w:pBdr>
          <w:top w:val="nil"/>
          <w:left w:val="nil"/>
          <w:bottom w:val="nil"/>
          <w:right w:val="nil"/>
          <w:between w:val="nil"/>
        </w:pBdr>
        <w:spacing w:line="276" w:lineRule="auto"/>
      </w:pPr>
    </w:p>
    <w:p w14:paraId="0D4CFB86" w14:textId="516EE903" w:rsidR="00760C33" w:rsidRPr="009D4803" w:rsidRDefault="00760C33" w:rsidP="00760C33">
      <w:pPr>
        <w:tabs>
          <w:tab w:val="left" w:pos="3465"/>
        </w:tabs>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884E6A" w:rsidRPr="009D4803">
        <w:rPr>
          <w:rFonts w:ascii="Palatino Linotype" w:eastAsia="Palatino Linotype" w:hAnsi="Palatino Linotype" w:cs="Palatino Linotype"/>
          <w:b/>
        </w:rPr>
        <w:t>cinco</w:t>
      </w:r>
      <w:r w:rsidR="009D4803">
        <w:rPr>
          <w:rFonts w:ascii="Palatino Linotype" w:eastAsia="Palatino Linotype" w:hAnsi="Palatino Linotype" w:cs="Palatino Linotype"/>
          <w:b/>
        </w:rPr>
        <w:t xml:space="preserve"> (05)</w:t>
      </w:r>
      <w:r w:rsidR="00771171" w:rsidRPr="009D4803">
        <w:rPr>
          <w:rFonts w:ascii="Palatino Linotype" w:eastAsia="Palatino Linotype" w:hAnsi="Palatino Linotype" w:cs="Palatino Linotype"/>
          <w:b/>
        </w:rPr>
        <w:t xml:space="preserve"> de marzo</w:t>
      </w:r>
      <w:r w:rsidRPr="009D4803">
        <w:rPr>
          <w:rFonts w:ascii="Palatino Linotype" w:eastAsia="Palatino Linotype" w:hAnsi="Palatino Linotype" w:cs="Palatino Linotype"/>
          <w:b/>
        </w:rPr>
        <w:t xml:space="preserve"> de dos mil veintiséis</w:t>
      </w:r>
      <w:r w:rsidRPr="009D4803">
        <w:rPr>
          <w:rFonts w:ascii="Palatino Linotype" w:eastAsia="Palatino Linotype" w:hAnsi="Palatino Linotype" w:cs="Palatino Linotype"/>
        </w:rPr>
        <w:t>.</w:t>
      </w:r>
    </w:p>
    <w:p w14:paraId="5D5A0E88" w14:textId="77777777" w:rsidR="00760C33" w:rsidRPr="009D4803" w:rsidRDefault="00760C33" w:rsidP="00760C33">
      <w:pPr>
        <w:tabs>
          <w:tab w:val="left" w:pos="3465"/>
        </w:tabs>
        <w:spacing w:line="360" w:lineRule="auto"/>
        <w:jc w:val="both"/>
        <w:rPr>
          <w:rFonts w:ascii="Palatino Linotype" w:eastAsia="Palatino Linotype" w:hAnsi="Palatino Linotype" w:cs="Palatino Linotype"/>
        </w:rPr>
      </w:pPr>
    </w:p>
    <w:p w14:paraId="62EC62DA" w14:textId="04354D4E" w:rsidR="00760C33" w:rsidRPr="009D4803" w:rsidRDefault="00760C33" w:rsidP="00760C33">
      <w:pPr>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b/>
        </w:rPr>
        <w:t>VISTO</w:t>
      </w:r>
      <w:r w:rsidRPr="009D4803">
        <w:rPr>
          <w:rFonts w:ascii="Palatino Linotype" w:eastAsia="Palatino Linotype" w:hAnsi="Palatino Linotype" w:cs="Palatino Linotype"/>
        </w:rPr>
        <w:t xml:space="preserve"> el expediente electrónico formado con motivo del recurso de revisión </w:t>
      </w:r>
      <w:r w:rsidR="00771171" w:rsidRPr="009D4803">
        <w:rPr>
          <w:rFonts w:ascii="Palatino Linotype" w:eastAsia="Palatino Linotype" w:hAnsi="Palatino Linotype" w:cs="Palatino Linotype"/>
          <w:b/>
        </w:rPr>
        <w:t>09803/INFOEM/IP/RR/2025</w:t>
      </w:r>
      <w:r w:rsidRPr="009D4803">
        <w:rPr>
          <w:rFonts w:ascii="Palatino Linotype" w:eastAsia="Palatino Linotype" w:hAnsi="Palatino Linotype" w:cs="Palatino Linotype"/>
          <w:b/>
        </w:rPr>
        <w:t xml:space="preserve">, </w:t>
      </w:r>
      <w:r w:rsidRPr="009D4803">
        <w:rPr>
          <w:rFonts w:ascii="Palatino Linotype" w:eastAsia="Palatino Linotype" w:hAnsi="Palatino Linotype" w:cs="Palatino Linotype"/>
        </w:rPr>
        <w:t>promovido por</w:t>
      </w:r>
      <w:r w:rsidRPr="009D4803">
        <w:rPr>
          <w:rFonts w:ascii="Palatino Linotype" w:eastAsia="Palatino Linotype" w:hAnsi="Palatino Linotype" w:cs="Palatino Linotype"/>
          <w:b/>
        </w:rPr>
        <w:t xml:space="preserve"> </w:t>
      </w:r>
      <w:r w:rsidR="00771171" w:rsidRPr="009D4803">
        <w:rPr>
          <w:rFonts w:ascii="Palatino Linotype" w:eastAsia="Palatino Linotype" w:hAnsi="Palatino Linotype" w:cs="Palatino Linotype"/>
          <w:b/>
          <w:bCs/>
        </w:rPr>
        <w:t>una persona que no proporciono datos de identificación</w:t>
      </w:r>
      <w:r w:rsidRPr="009D4803">
        <w:rPr>
          <w:rFonts w:ascii="Palatino Linotype" w:eastAsia="Palatino Linotype" w:hAnsi="Palatino Linotype" w:cs="Palatino Linotype"/>
        </w:rPr>
        <w:t xml:space="preserve">, a quien en lo sucesivo se le identificará como </w:t>
      </w:r>
      <w:r w:rsidRPr="009D4803">
        <w:rPr>
          <w:rFonts w:ascii="Palatino Linotype" w:eastAsia="Palatino Linotype" w:hAnsi="Palatino Linotype" w:cs="Palatino Linotype"/>
          <w:b/>
        </w:rPr>
        <w:t>EL RECURRENTE</w:t>
      </w:r>
      <w:r w:rsidRPr="009D4803">
        <w:rPr>
          <w:rFonts w:ascii="Palatino Linotype" w:eastAsia="Palatino Linotype" w:hAnsi="Palatino Linotype" w:cs="Palatino Linotype"/>
        </w:rPr>
        <w:t xml:space="preserve">, en contra de la falta de  respuesta del </w:t>
      </w:r>
      <w:r w:rsidR="00771171" w:rsidRPr="009D4803">
        <w:rPr>
          <w:rFonts w:ascii="Palatino Linotype" w:eastAsia="Palatino Linotype" w:hAnsi="Palatino Linotype" w:cs="Palatino Linotype"/>
          <w:b/>
          <w:bCs/>
        </w:rPr>
        <w:t>Ayuntamiento de Teoloyucan</w:t>
      </w:r>
      <w:r w:rsidRPr="009D4803">
        <w:rPr>
          <w:rFonts w:ascii="Palatino Linotype" w:eastAsia="Palatino Linotype" w:hAnsi="Palatino Linotype" w:cs="Palatino Linotype"/>
          <w:b/>
        </w:rPr>
        <w:t xml:space="preserve">, </w:t>
      </w:r>
      <w:r w:rsidRPr="009D4803">
        <w:rPr>
          <w:rFonts w:ascii="Palatino Linotype" w:eastAsia="Palatino Linotype" w:hAnsi="Palatino Linotype" w:cs="Palatino Linotype"/>
        </w:rPr>
        <w:t>en adelante el</w:t>
      </w:r>
      <w:r w:rsidRPr="009D4803">
        <w:rPr>
          <w:rFonts w:ascii="Palatino Linotype" w:eastAsia="Palatino Linotype" w:hAnsi="Palatino Linotype" w:cs="Palatino Linotype"/>
          <w:b/>
        </w:rPr>
        <w:t xml:space="preserve"> SUJETO OBLIGADO</w:t>
      </w:r>
      <w:r w:rsidRPr="009D4803">
        <w:rPr>
          <w:rFonts w:ascii="Palatino Linotype" w:eastAsia="Palatino Linotype" w:hAnsi="Palatino Linotype" w:cs="Palatino Linotype"/>
        </w:rPr>
        <w:t>, se procede a dictar la presente resolución, con base en los siguientes:</w:t>
      </w:r>
    </w:p>
    <w:p w14:paraId="75AD3071" w14:textId="77777777" w:rsidR="00771171" w:rsidRPr="009D4803" w:rsidRDefault="00771171" w:rsidP="00760C33">
      <w:pPr>
        <w:spacing w:line="360" w:lineRule="auto"/>
        <w:jc w:val="both"/>
        <w:rPr>
          <w:rFonts w:ascii="Palatino Linotype" w:eastAsia="Palatino Linotype" w:hAnsi="Palatino Linotype" w:cs="Palatino Linotype"/>
        </w:rPr>
      </w:pPr>
    </w:p>
    <w:p w14:paraId="2199312B" w14:textId="77777777" w:rsidR="00760C33" w:rsidRPr="009D4803" w:rsidRDefault="00760C33" w:rsidP="00760C33">
      <w:pPr>
        <w:pStyle w:val="Ttulo1"/>
        <w:spacing w:before="0" w:line="360" w:lineRule="auto"/>
        <w:jc w:val="center"/>
        <w:rPr>
          <w:rFonts w:ascii="Palatino Linotype" w:eastAsia="Palatino Linotype" w:hAnsi="Palatino Linotype" w:cs="Palatino Linotype"/>
          <w:b/>
          <w:color w:val="000000"/>
          <w:sz w:val="24"/>
          <w:szCs w:val="24"/>
          <w:lang w:val="de-DE"/>
        </w:rPr>
      </w:pPr>
      <w:r w:rsidRPr="009D4803">
        <w:rPr>
          <w:rFonts w:ascii="Palatino Linotype" w:eastAsia="Palatino Linotype" w:hAnsi="Palatino Linotype" w:cs="Palatino Linotype"/>
          <w:b/>
          <w:color w:val="000000"/>
          <w:sz w:val="24"/>
          <w:szCs w:val="24"/>
          <w:lang w:val="de-DE"/>
        </w:rPr>
        <w:t>A N T E C E D E N T E S</w:t>
      </w:r>
    </w:p>
    <w:p w14:paraId="0D000EA6" w14:textId="77777777" w:rsidR="00760C33" w:rsidRPr="009D4803" w:rsidRDefault="00760C33" w:rsidP="00760C33">
      <w:pPr>
        <w:rPr>
          <w:lang w:val="de-DE"/>
        </w:rPr>
      </w:pPr>
    </w:p>
    <w:p w14:paraId="563EA97B" w14:textId="199D9CA9" w:rsidR="00760C33" w:rsidRPr="009D4803"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color w:val="000000"/>
        </w:rPr>
      </w:pPr>
      <w:r w:rsidRPr="009D4803">
        <w:rPr>
          <w:rFonts w:ascii="Palatino Linotype" w:eastAsia="Palatino Linotype" w:hAnsi="Palatino Linotype" w:cs="Palatino Linotype"/>
          <w:color w:val="000000"/>
        </w:rPr>
        <w:t>El día</w:t>
      </w:r>
      <w:r w:rsidRPr="009D4803">
        <w:rPr>
          <w:rFonts w:ascii="Palatino Linotype" w:eastAsia="Palatino Linotype" w:hAnsi="Palatino Linotype" w:cs="Palatino Linotype"/>
          <w:b/>
          <w:color w:val="000000"/>
        </w:rPr>
        <w:t xml:space="preserve"> </w:t>
      </w:r>
      <w:r w:rsidR="00771171" w:rsidRPr="009D4803">
        <w:rPr>
          <w:rFonts w:ascii="Palatino Linotype" w:eastAsia="Palatino Linotype" w:hAnsi="Palatino Linotype" w:cs="Palatino Linotype"/>
          <w:b/>
          <w:color w:val="000000"/>
        </w:rPr>
        <w:t>catorce de julio</w:t>
      </w:r>
      <w:r w:rsidRPr="009D4803">
        <w:rPr>
          <w:rFonts w:ascii="Palatino Linotype" w:eastAsia="Palatino Linotype" w:hAnsi="Palatino Linotype" w:cs="Palatino Linotype"/>
          <w:b/>
          <w:color w:val="000000"/>
        </w:rPr>
        <w:t xml:space="preserve"> de dos mil veinticinco, </w:t>
      </w:r>
      <w:r w:rsidRPr="009D4803">
        <w:rPr>
          <w:rFonts w:ascii="Palatino Linotype" w:eastAsia="Palatino Linotype" w:hAnsi="Palatino Linotype" w:cs="Palatino Linotype"/>
          <w:color w:val="000000"/>
        </w:rPr>
        <w:t xml:space="preserve">el solicitante presento una solicitud de información ante el </w:t>
      </w:r>
      <w:r w:rsidRPr="009D4803">
        <w:rPr>
          <w:rFonts w:ascii="Palatino Linotype" w:eastAsia="Palatino Linotype" w:hAnsi="Palatino Linotype" w:cs="Palatino Linotype"/>
          <w:b/>
          <w:color w:val="000000"/>
        </w:rPr>
        <w:t>SUJETO OBLIGADO vía SAIMEX,</w:t>
      </w:r>
      <w:r w:rsidRPr="009D4803">
        <w:rPr>
          <w:rFonts w:ascii="Palatino Linotype" w:eastAsia="Palatino Linotype" w:hAnsi="Palatino Linotype" w:cs="Palatino Linotype"/>
          <w:color w:val="000000"/>
        </w:rPr>
        <w:t xml:space="preserve"> la solicitud de información pública </w:t>
      </w:r>
      <w:r w:rsidR="009B2D30" w:rsidRPr="009D4803">
        <w:rPr>
          <w:rFonts w:ascii="Palatino Linotype" w:eastAsia="Palatino Linotype" w:hAnsi="Palatino Linotype" w:cs="Palatino Linotype"/>
          <w:color w:val="000000"/>
        </w:rPr>
        <w:t>fue registrada</w:t>
      </w:r>
      <w:r w:rsidRPr="009D4803">
        <w:rPr>
          <w:rFonts w:ascii="Palatino Linotype" w:eastAsia="Palatino Linotype" w:hAnsi="Palatino Linotype" w:cs="Palatino Linotype"/>
          <w:color w:val="000000"/>
        </w:rPr>
        <w:t xml:space="preserve"> con el número</w:t>
      </w:r>
      <w:r w:rsidR="00771171" w:rsidRPr="009D4803">
        <w:rPr>
          <w:rFonts w:ascii="Palatino Linotype" w:eastAsia="Palatino Linotype" w:hAnsi="Palatino Linotype" w:cs="Palatino Linotype"/>
          <w:b/>
          <w:color w:val="000000"/>
        </w:rPr>
        <w:t xml:space="preserve"> </w:t>
      </w:r>
      <w:r w:rsidR="00771171" w:rsidRPr="009D4803">
        <w:rPr>
          <w:rFonts w:ascii="Palatino Linotype" w:eastAsia="Palatino Linotype" w:hAnsi="Palatino Linotype" w:cs="Palatino Linotype"/>
          <w:b/>
          <w:bCs/>
          <w:color w:val="000000"/>
        </w:rPr>
        <w:t>00930/TEOLOYU/IP/2025</w:t>
      </w:r>
      <w:r w:rsidRPr="009D4803">
        <w:rPr>
          <w:rFonts w:ascii="Palatino Linotype" w:eastAsia="Palatino Linotype" w:hAnsi="Palatino Linotype" w:cs="Palatino Linotype"/>
          <w:b/>
          <w:color w:val="000000"/>
        </w:rPr>
        <w:t xml:space="preserve">; </w:t>
      </w:r>
      <w:r w:rsidRPr="009D4803">
        <w:rPr>
          <w:rFonts w:ascii="Palatino Linotype" w:eastAsia="Palatino Linotype" w:hAnsi="Palatino Linotype" w:cs="Palatino Linotype"/>
        </w:rPr>
        <w:t>en la que</w:t>
      </w:r>
      <w:r w:rsidRPr="009D4803">
        <w:rPr>
          <w:rFonts w:ascii="Palatino Linotype" w:eastAsia="Palatino Linotype" w:hAnsi="Palatino Linotype" w:cs="Palatino Linotype"/>
          <w:color w:val="000000"/>
        </w:rPr>
        <w:t xml:space="preserve"> se solicitó la siguiente información:</w:t>
      </w:r>
    </w:p>
    <w:p w14:paraId="3CF8AFD9" w14:textId="77777777" w:rsidR="00760C33" w:rsidRPr="009D4803"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B7EDB58" w14:textId="2FA163A5" w:rsidR="00760C33" w:rsidRPr="009D4803" w:rsidRDefault="00760C33" w:rsidP="00771171">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9D4803">
        <w:rPr>
          <w:rFonts w:ascii="Palatino Linotype" w:eastAsia="Palatino Linotype" w:hAnsi="Palatino Linotype" w:cs="Palatino Linotype"/>
          <w:i/>
          <w:color w:val="000000"/>
        </w:rPr>
        <w:t>“</w:t>
      </w:r>
      <w:r w:rsidR="00771171" w:rsidRPr="009D4803">
        <w:rPr>
          <w:rFonts w:ascii="Palatino Linotype" w:eastAsia="Palatino Linotype" w:hAnsi="Palatino Linotype" w:cs="Palatino Linotype"/>
          <w:i/>
          <w:color w:val="000000"/>
        </w:rPr>
        <w:t>Solicito el acta de la sesión de cabildo celebrada el día 10 de julio del presente, al mismo tiempo solicito los nombramientos de todos los directores y la tesorera que fueron aprobados en la misma sesión, de igual manera solicito los curriculums, títulos y cedulas además del certificado de competencias laborales</w:t>
      </w:r>
      <w:r w:rsidRPr="009D4803">
        <w:rPr>
          <w:rFonts w:ascii="Palatino Linotype" w:eastAsia="Palatino Linotype" w:hAnsi="Palatino Linotype" w:cs="Palatino Linotype"/>
          <w:i/>
          <w:color w:val="000000"/>
        </w:rPr>
        <w:t>.”</w:t>
      </w:r>
    </w:p>
    <w:p w14:paraId="3CB18BB2" w14:textId="77777777" w:rsidR="00760C33" w:rsidRDefault="00760C33" w:rsidP="00760C33">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14:paraId="26EDE92A" w14:textId="77777777" w:rsidR="009D4803" w:rsidRPr="009D4803" w:rsidRDefault="009D4803" w:rsidP="00760C33">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14:paraId="02490582" w14:textId="77777777" w:rsidR="00760C33" w:rsidRPr="009D4803" w:rsidRDefault="00760C33" w:rsidP="009D4803">
      <w:pPr>
        <w:numPr>
          <w:ilvl w:val="0"/>
          <w:numId w:val="2"/>
        </w:numPr>
        <w:pBdr>
          <w:top w:val="nil"/>
          <w:left w:val="nil"/>
          <w:bottom w:val="nil"/>
          <w:right w:val="nil"/>
          <w:between w:val="nil"/>
        </w:pBdr>
        <w:spacing w:line="360" w:lineRule="auto"/>
        <w:ind w:left="426" w:right="474"/>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Se eligió como modalidad de entrega de la información: A través del </w:t>
      </w:r>
      <w:r w:rsidRPr="009D4803">
        <w:rPr>
          <w:rFonts w:ascii="Palatino Linotype" w:eastAsia="Palatino Linotype" w:hAnsi="Palatino Linotype" w:cs="Palatino Linotype"/>
          <w:b/>
          <w:color w:val="000000"/>
        </w:rPr>
        <w:t>SAIMEX.</w:t>
      </w:r>
    </w:p>
    <w:p w14:paraId="4664F789" w14:textId="77777777" w:rsidR="00760C33" w:rsidRPr="009D4803" w:rsidRDefault="00760C33" w:rsidP="00760C33">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42504CA4" w14:textId="27EC70F5" w:rsidR="009B2D30" w:rsidRPr="009D4803" w:rsidRDefault="009B2D30" w:rsidP="00771171">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lastRenderedPageBreak/>
        <w:t xml:space="preserve">El </w:t>
      </w:r>
      <w:r w:rsidR="00771171" w:rsidRPr="009D4803">
        <w:rPr>
          <w:rFonts w:ascii="Palatino Linotype" w:eastAsia="Palatino Linotype" w:hAnsi="Palatino Linotype" w:cs="Palatino Linotype"/>
          <w:b/>
          <w:bCs/>
          <w:color w:val="000000"/>
        </w:rPr>
        <w:t>catorce de julio</w:t>
      </w:r>
      <w:r w:rsidRPr="009D4803">
        <w:rPr>
          <w:rFonts w:ascii="Palatino Linotype" w:eastAsia="Palatino Linotype" w:hAnsi="Palatino Linotype" w:cs="Palatino Linotype"/>
          <w:b/>
          <w:bCs/>
          <w:color w:val="000000"/>
        </w:rPr>
        <w:t xml:space="preserve"> de dos mil veinticinco, </w:t>
      </w:r>
      <w:r w:rsidRPr="009D4803">
        <w:rPr>
          <w:rFonts w:ascii="Palatino Linotype" w:eastAsia="Palatino Linotype" w:hAnsi="Palatino Linotype" w:cs="Palatino Linotype"/>
          <w:color w:val="000000"/>
        </w:rPr>
        <w:t xml:space="preserve">el </w:t>
      </w:r>
      <w:r w:rsidRPr="009D4803">
        <w:rPr>
          <w:rFonts w:ascii="Palatino Linotype" w:eastAsia="Palatino Linotype" w:hAnsi="Palatino Linotype" w:cs="Palatino Linotype"/>
          <w:b/>
          <w:bCs/>
          <w:color w:val="000000"/>
        </w:rPr>
        <w:t xml:space="preserve">SUJETO OBLIGADO </w:t>
      </w:r>
      <w:r w:rsidRPr="009D4803">
        <w:rPr>
          <w:rFonts w:ascii="Palatino Linotype" w:eastAsia="Palatino Linotype" w:hAnsi="Palatino Linotype" w:cs="Palatino Linotype"/>
          <w:color w:val="000000"/>
        </w:rPr>
        <w:t xml:space="preserve">giro el requerimiento para que fuera atendida la solicitud de información </w:t>
      </w:r>
      <w:r w:rsidR="00771171" w:rsidRPr="009D4803">
        <w:rPr>
          <w:rFonts w:ascii="Palatino Linotype" w:eastAsia="Palatino Linotype" w:hAnsi="Palatino Linotype" w:cs="Palatino Linotype"/>
          <w:b/>
          <w:color w:val="000000"/>
        </w:rPr>
        <w:t>00930/TEOLOYU/IP/2025</w:t>
      </w:r>
      <w:r w:rsidRPr="009D4803">
        <w:rPr>
          <w:rFonts w:ascii="Palatino Linotype" w:eastAsia="Palatino Linotype" w:hAnsi="Palatino Linotype" w:cs="Palatino Linotype"/>
          <w:b/>
          <w:color w:val="000000"/>
        </w:rPr>
        <w:t xml:space="preserve">. </w:t>
      </w:r>
    </w:p>
    <w:p w14:paraId="5D7881F0" w14:textId="77777777" w:rsidR="00771171" w:rsidRPr="009D4803" w:rsidRDefault="00771171" w:rsidP="0077117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2A791C2A" w14:textId="32DF79A6" w:rsidR="00760C33" w:rsidRPr="009D4803" w:rsidRDefault="00760C33" w:rsidP="00771171">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Como se observa del tablero del Sistema de Acceso a la Información el </w:t>
      </w:r>
      <w:r w:rsidRPr="009D4803">
        <w:rPr>
          <w:rFonts w:ascii="Palatino Linotype" w:eastAsia="Palatino Linotype" w:hAnsi="Palatino Linotype" w:cs="Palatino Linotype"/>
          <w:b/>
          <w:color w:val="000000"/>
        </w:rPr>
        <w:t>SUJ</w:t>
      </w:r>
      <w:r w:rsidR="00771171" w:rsidRPr="009D4803">
        <w:rPr>
          <w:rFonts w:ascii="Palatino Linotype" w:eastAsia="Palatino Linotype" w:hAnsi="Palatino Linotype" w:cs="Palatino Linotype"/>
          <w:b/>
          <w:color w:val="000000"/>
        </w:rPr>
        <w:t>ETO OBLIGADO fue omiso en dar</w:t>
      </w:r>
      <w:r w:rsidRPr="009D4803">
        <w:rPr>
          <w:rFonts w:ascii="Palatino Linotype" w:eastAsia="Palatino Linotype" w:hAnsi="Palatino Linotype" w:cs="Palatino Linotype"/>
          <w:b/>
          <w:color w:val="000000"/>
        </w:rPr>
        <w:t xml:space="preserve"> respuesta a la solicitud de información </w:t>
      </w:r>
      <w:r w:rsidR="00771171" w:rsidRPr="009D4803">
        <w:rPr>
          <w:rFonts w:ascii="Palatino Linotype" w:eastAsia="Palatino Linotype" w:hAnsi="Palatino Linotype" w:cs="Palatino Linotype"/>
          <w:b/>
          <w:color w:val="000000"/>
        </w:rPr>
        <w:t>00930/TEOLOYU/IP/2025</w:t>
      </w:r>
      <w:r w:rsidRPr="009D4803">
        <w:rPr>
          <w:rFonts w:ascii="Palatino Linotype" w:eastAsia="Palatino Linotype" w:hAnsi="Palatino Linotype" w:cs="Palatino Linotype"/>
          <w:color w:val="000000"/>
        </w:rPr>
        <w:t xml:space="preserve">. </w:t>
      </w:r>
    </w:p>
    <w:p w14:paraId="033A3620" w14:textId="77777777" w:rsidR="00760C33" w:rsidRPr="009D4803"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14:paraId="6B3B2C4F" w14:textId="5459EB64" w:rsidR="00760C33" w:rsidRPr="009D4803" w:rsidRDefault="00771171"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El </w:t>
      </w:r>
      <w:r w:rsidRPr="009D4803">
        <w:rPr>
          <w:rFonts w:ascii="Palatino Linotype" w:eastAsia="Palatino Linotype" w:hAnsi="Palatino Linotype" w:cs="Palatino Linotype"/>
          <w:b/>
          <w:color w:val="000000"/>
        </w:rPr>
        <w:t>veintiocho de agosto de dos mil veinticinco,</w:t>
      </w:r>
      <w:r w:rsidR="00760C33" w:rsidRPr="009D4803">
        <w:rPr>
          <w:rFonts w:ascii="Palatino Linotype" w:eastAsia="Palatino Linotype" w:hAnsi="Palatino Linotype" w:cs="Palatino Linotype"/>
          <w:color w:val="000000"/>
        </w:rPr>
        <w:t xml:space="preserve"> ante la falta de respuesta del </w:t>
      </w:r>
      <w:r w:rsidR="00760C33" w:rsidRPr="009D4803">
        <w:rPr>
          <w:rFonts w:ascii="Palatino Linotype" w:eastAsia="Palatino Linotype" w:hAnsi="Palatino Linotype" w:cs="Palatino Linotype"/>
          <w:b/>
          <w:color w:val="000000"/>
        </w:rPr>
        <w:t xml:space="preserve">SUJETO OBLIGADO </w:t>
      </w:r>
      <w:r w:rsidR="00760C33" w:rsidRPr="009D4803">
        <w:rPr>
          <w:rFonts w:ascii="Palatino Linotype" w:eastAsia="Palatino Linotype" w:hAnsi="Palatino Linotype" w:cs="Palatino Linotype"/>
          <w:color w:val="000000"/>
        </w:rPr>
        <w:t xml:space="preserve">el entonces </w:t>
      </w:r>
      <w:r w:rsidR="00760C33" w:rsidRPr="009D4803">
        <w:rPr>
          <w:rFonts w:ascii="Palatino Linotype" w:eastAsia="Palatino Linotype" w:hAnsi="Palatino Linotype" w:cs="Palatino Linotype"/>
          <w:b/>
          <w:color w:val="000000"/>
        </w:rPr>
        <w:t xml:space="preserve">SOLICITANTE </w:t>
      </w:r>
      <w:r w:rsidR="00760C33" w:rsidRPr="009D4803">
        <w:rPr>
          <w:rFonts w:ascii="Palatino Linotype" w:eastAsia="Palatino Linotype" w:hAnsi="Palatino Linotype" w:cs="Palatino Linotype"/>
          <w:color w:val="000000"/>
        </w:rPr>
        <w:t>interpuso el recurso de revisión, y, señaló como:</w:t>
      </w:r>
    </w:p>
    <w:p w14:paraId="581FC5DD" w14:textId="77777777" w:rsidR="00760C33" w:rsidRPr="009D4803" w:rsidRDefault="00760C33" w:rsidP="00760C33">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55F6A718" w14:textId="03F00A81" w:rsidR="00760C33" w:rsidRPr="009D4803" w:rsidRDefault="009D4803" w:rsidP="00771171">
      <w:pPr>
        <w:numPr>
          <w:ilvl w:val="0"/>
          <w:numId w:val="4"/>
        </w:numPr>
        <w:pBdr>
          <w:top w:val="nil"/>
          <w:left w:val="nil"/>
          <w:bottom w:val="nil"/>
          <w:right w:val="nil"/>
          <w:between w:val="nil"/>
        </w:pBdr>
        <w:ind w:right="53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b/>
          <w:color w:val="000000"/>
        </w:rPr>
        <w:t>ACTO IMPUGNADO</w:t>
      </w:r>
      <w:r w:rsidR="00760C33" w:rsidRPr="009D4803">
        <w:rPr>
          <w:rFonts w:ascii="Palatino Linotype" w:eastAsia="Palatino Linotype" w:hAnsi="Palatino Linotype" w:cs="Palatino Linotype"/>
          <w:b/>
          <w:color w:val="000000"/>
        </w:rPr>
        <w:t xml:space="preserve">: </w:t>
      </w:r>
      <w:r w:rsidR="00760C33" w:rsidRPr="009D4803">
        <w:rPr>
          <w:rFonts w:ascii="Palatino Linotype" w:eastAsia="Palatino Linotype" w:hAnsi="Palatino Linotype" w:cs="Palatino Linotype"/>
          <w:i/>
          <w:color w:val="000000"/>
        </w:rPr>
        <w:t>“</w:t>
      </w:r>
      <w:r w:rsidR="00771171" w:rsidRPr="009D4803">
        <w:rPr>
          <w:rFonts w:ascii="Palatino Linotype" w:eastAsia="Palatino Linotype" w:hAnsi="Palatino Linotype" w:cs="Palatino Linotype"/>
          <w:i/>
          <w:color w:val="000000"/>
        </w:rPr>
        <w:t xml:space="preserve">FALTA DE RESPUESTA” </w:t>
      </w:r>
      <w:r w:rsidR="00760C33" w:rsidRPr="009D4803">
        <w:rPr>
          <w:rFonts w:ascii="Palatino Linotype" w:eastAsia="Palatino Linotype" w:hAnsi="Palatino Linotype" w:cs="Palatino Linotype"/>
          <w:i/>
          <w:color w:val="000000"/>
        </w:rPr>
        <w:t>(Sic)</w:t>
      </w:r>
    </w:p>
    <w:p w14:paraId="72752E90" w14:textId="77777777" w:rsidR="00760C33" w:rsidRPr="009D4803" w:rsidRDefault="00760C33" w:rsidP="00760C33">
      <w:pPr>
        <w:pBdr>
          <w:top w:val="nil"/>
          <w:left w:val="nil"/>
          <w:bottom w:val="nil"/>
          <w:right w:val="nil"/>
          <w:between w:val="nil"/>
        </w:pBdr>
        <w:ind w:left="567" w:right="539"/>
        <w:jc w:val="both"/>
        <w:rPr>
          <w:rFonts w:ascii="Palatino Linotype" w:eastAsia="Palatino Linotype" w:hAnsi="Palatino Linotype" w:cs="Palatino Linotype"/>
          <w:i/>
          <w:color w:val="000000"/>
        </w:rPr>
      </w:pPr>
    </w:p>
    <w:p w14:paraId="14884B44" w14:textId="7AE0A79F" w:rsidR="00760C33" w:rsidRPr="009D4803" w:rsidRDefault="009D4803" w:rsidP="00771171">
      <w:pPr>
        <w:numPr>
          <w:ilvl w:val="0"/>
          <w:numId w:val="3"/>
        </w:numPr>
        <w:pBdr>
          <w:top w:val="nil"/>
          <w:left w:val="nil"/>
          <w:bottom w:val="nil"/>
          <w:right w:val="nil"/>
          <w:between w:val="nil"/>
        </w:pBdr>
        <w:ind w:right="539"/>
        <w:jc w:val="both"/>
        <w:rPr>
          <w:rFonts w:ascii="Times New Roman" w:eastAsia="Times New Roman" w:hAnsi="Times New Roman" w:cs="Times New Roman"/>
        </w:rPr>
      </w:pPr>
      <w:r w:rsidRPr="009D4803">
        <w:rPr>
          <w:rFonts w:ascii="Palatino Linotype" w:eastAsia="Palatino Linotype" w:hAnsi="Palatino Linotype" w:cs="Palatino Linotype"/>
          <w:b/>
          <w:color w:val="000000"/>
        </w:rPr>
        <w:t>RAZONES O MOTIVOS DE INCONFORMIDAD</w:t>
      </w:r>
      <w:r w:rsidR="00760C33" w:rsidRPr="009D4803">
        <w:rPr>
          <w:rFonts w:ascii="Palatino Linotype" w:eastAsia="Palatino Linotype" w:hAnsi="Palatino Linotype" w:cs="Palatino Linotype"/>
          <w:b/>
          <w:color w:val="000000"/>
        </w:rPr>
        <w:t>:</w:t>
      </w:r>
      <w:r w:rsidR="00760C33" w:rsidRPr="009D4803">
        <w:rPr>
          <w:rFonts w:ascii="Palatino Linotype" w:eastAsia="Palatino Linotype" w:hAnsi="Palatino Linotype" w:cs="Palatino Linotype"/>
          <w:b/>
          <w:i/>
          <w:color w:val="2F5496"/>
        </w:rPr>
        <w:t xml:space="preserve"> </w:t>
      </w:r>
      <w:r w:rsidR="00760C33" w:rsidRPr="009D4803">
        <w:rPr>
          <w:rFonts w:ascii="Verdana" w:eastAsia="Verdana" w:hAnsi="Verdana" w:cs="Verdana"/>
          <w:color w:val="000000"/>
        </w:rPr>
        <w:t>“</w:t>
      </w:r>
      <w:r w:rsidR="00771171" w:rsidRPr="009D4803">
        <w:rPr>
          <w:rFonts w:ascii="Palatino Linotype" w:eastAsia="Palatino Linotype" w:hAnsi="Palatino Linotype" w:cs="Palatino Linotype"/>
          <w:i/>
          <w:color w:val="000000"/>
        </w:rPr>
        <w:t>La unidad de transparencia del municipio de Teoloyucan me niega una vez más mi derecho humano a la información Publica ya han pasado más de 15 días hábiles y no me dan ninguna respuesta, solicito que me den la información que solicito ya que es publica y tienen la obligación de dármela.</w:t>
      </w:r>
      <w:r w:rsidR="00760C33" w:rsidRPr="009D4803">
        <w:rPr>
          <w:rFonts w:ascii="Palatino Linotype" w:eastAsia="Palatino Linotype" w:hAnsi="Palatino Linotype" w:cs="Palatino Linotype"/>
          <w:i/>
          <w:color w:val="000000"/>
        </w:rPr>
        <w:t>." (Sic)</w:t>
      </w:r>
    </w:p>
    <w:p w14:paraId="57229B0D" w14:textId="77777777" w:rsidR="00771171" w:rsidRPr="009D4803" w:rsidRDefault="00771171" w:rsidP="00760C33">
      <w:pPr>
        <w:spacing w:line="360" w:lineRule="auto"/>
        <w:rPr>
          <w:rFonts w:ascii="Palatino Linotype" w:eastAsia="Palatino Linotype" w:hAnsi="Palatino Linotype" w:cs="Palatino Linotype"/>
          <w:i/>
          <w:color w:val="000000"/>
        </w:rPr>
      </w:pPr>
    </w:p>
    <w:p w14:paraId="56B9DC78" w14:textId="4ACBDFD0" w:rsidR="00771171" w:rsidRPr="009D4803" w:rsidRDefault="009D4803" w:rsidP="009D4803">
      <w:pPr>
        <w:numPr>
          <w:ilvl w:val="0"/>
          <w:numId w:val="1"/>
        </w:numPr>
        <w:pBdr>
          <w:top w:val="nil"/>
          <w:left w:val="nil"/>
          <w:bottom w:val="nil"/>
          <w:right w:val="nil"/>
          <w:between w:val="nil"/>
        </w:pBdr>
        <w:tabs>
          <w:tab w:val="left" w:pos="0"/>
        </w:tabs>
        <w:spacing w:line="360" w:lineRule="auto"/>
        <w:ind w:left="0" w:right="49" w:firstLine="0"/>
        <w:jc w:val="both"/>
        <w:rPr>
          <w:color w:val="000000"/>
        </w:rPr>
      </w:pPr>
      <w:r>
        <w:rPr>
          <w:rFonts w:ascii="Palatino Linotype" w:eastAsia="Palatino Linotype" w:hAnsi="Palatino Linotype" w:cs="Palatino Linotype"/>
          <w:color w:val="000000"/>
        </w:rPr>
        <w:t>La Comisionada p</w:t>
      </w:r>
      <w:r w:rsidR="00760C33" w:rsidRPr="009D4803">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 fecha </w:t>
      </w:r>
      <w:r w:rsidR="00771171" w:rsidRPr="009D4803">
        <w:rPr>
          <w:rFonts w:ascii="Palatino Linotype" w:eastAsia="Palatino Linotype" w:hAnsi="Palatino Linotype" w:cs="Palatino Linotype"/>
          <w:b/>
          <w:color w:val="000000"/>
        </w:rPr>
        <w:t>veintiuno de agosto</w:t>
      </w:r>
      <w:r w:rsidR="00322F2A" w:rsidRPr="009D4803">
        <w:rPr>
          <w:rFonts w:ascii="Palatino Linotype" w:eastAsia="Palatino Linotype" w:hAnsi="Palatino Linotype" w:cs="Palatino Linotype"/>
          <w:b/>
          <w:color w:val="000000"/>
        </w:rPr>
        <w:t xml:space="preserve"> </w:t>
      </w:r>
      <w:r w:rsidR="00760C33" w:rsidRPr="009D4803">
        <w:rPr>
          <w:rFonts w:ascii="Palatino Linotype" w:eastAsia="Palatino Linotype" w:hAnsi="Palatino Linotype" w:cs="Palatino Linotype"/>
          <w:b/>
          <w:color w:val="000000"/>
        </w:rPr>
        <w:t>de dos mil veinticinco</w:t>
      </w:r>
      <w:r w:rsidR="00760C33" w:rsidRPr="009D4803">
        <w:rPr>
          <w:rFonts w:ascii="Palatino Linotype" w:eastAsia="Palatino Linotype" w:hAnsi="Palatino Linotype" w:cs="Palatino Linotype"/>
          <w:color w:val="000000"/>
        </w:rPr>
        <w:t xml:space="preserve">, puso a disposición de las partes el expediente electrónico vía </w:t>
      </w:r>
      <w:r w:rsidR="00760C33" w:rsidRPr="009D4803">
        <w:rPr>
          <w:rFonts w:ascii="Palatino Linotype" w:eastAsia="Palatino Linotype" w:hAnsi="Palatino Linotype" w:cs="Palatino Linotype"/>
          <w:b/>
          <w:color w:val="000000"/>
        </w:rPr>
        <w:t xml:space="preserve">SAIMEX </w:t>
      </w:r>
      <w:r w:rsidR="00760C33" w:rsidRPr="009D4803">
        <w:rPr>
          <w:rFonts w:ascii="Palatino Linotype" w:eastAsia="Palatino Linotype" w:hAnsi="Palatino Linotype" w:cs="Palatino Linotype"/>
          <w:color w:val="000000"/>
        </w:rPr>
        <w:t xml:space="preserve">a efecto de que en un plazo máximo de siete días </w:t>
      </w:r>
      <w:r w:rsidR="00760C33" w:rsidRPr="009D4803">
        <w:rPr>
          <w:rFonts w:ascii="Palatino Linotype" w:eastAsia="Palatino Linotype" w:hAnsi="Palatino Linotype" w:cs="Palatino Linotype"/>
        </w:rPr>
        <w:t>manifestara</w:t>
      </w:r>
      <w:r w:rsidR="00760C33" w:rsidRPr="009D4803">
        <w:rPr>
          <w:rFonts w:ascii="Palatino Linotype" w:eastAsia="Palatino Linotype" w:hAnsi="Palatino Linotype" w:cs="Palatino Linotype"/>
          <w:color w:val="000000"/>
        </w:rPr>
        <w:t xml:space="preserve"> lo que a su derecho conviniera, </w:t>
      </w:r>
      <w:r w:rsidR="00760C33" w:rsidRPr="009D4803">
        <w:rPr>
          <w:rFonts w:ascii="Palatino Linotype" w:eastAsia="Palatino Linotype" w:hAnsi="Palatino Linotype" w:cs="Palatino Linotype"/>
        </w:rPr>
        <w:t>ofreciera</w:t>
      </w:r>
      <w:r w:rsidR="00760C33" w:rsidRPr="009D4803">
        <w:rPr>
          <w:rFonts w:ascii="Palatino Linotype" w:eastAsia="Palatino Linotype" w:hAnsi="Palatino Linotype" w:cs="Palatino Linotype"/>
          <w:color w:val="000000"/>
        </w:rPr>
        <w:t xml:space="preserve"> pruebas y alegatos según corresponda a los casos concretos, y el </w:t>
      </w:r>
      <w:r w:rsidR="00760C33" w:rsidRPr="009D4803">
        <w:rPr>
          <w:rFonts w:ascii="Palatino Linotype" w:eastAsia="Palatino Linotype" w:hAnsi="Palatino Linotype" w:cs="Palatino Linotype"/>
          <w:b/>
          <w:color w:val="000000"/>
        </w:rPr>
        <w:t>SUJETO OBLIGADO</w:t>
      </w:r>
      <w:r w:rsidR="00760C33" w:rsidRPr="009D4803">
        <w:rPr>
          <w:rFonts w:ascii="Palatino Linotype" w:eastAsia="Palatino Linotype" w:hAnsi="Palatino Linotype" w:cs="Palatino Linotype"/>
          <w:color w:val="000000"/>
        </w:rPr>
        <w:t xml:space="preserve"> presentará el Informe Justificado procedente.</w:t>
      </w:r>
    </w:p>
    <w:p w14:paraId="0A5610A6" w14:textId="77777777" w:rsidR="009D4803" w:rsidRPr="009D4803" w:rsidRDefault="009D4803" w:rsidP="009D4803">
      <w:pPr>
        <w:pBdr>
          <w:top w:val="nil"/>
          <w:left w:val="nil"/>
          <w:bottom w:val="nil"/>
          <w:right w:val="nil"/>
          <w:between w:val="nil"/>
        </w:pBdr>
        <w:tabs>
          <w:tab w:val="left" w:pos="0"/>
        </w:tabs>
        <w:spacing w:line="360" w:lineRule="auto"/>
        <w:ind w:right="49"/>
        <w:jc w:val="both"/>
        <w:rPr>
          <w:color w:val="000000"/>
        </w:rPr>
      </w:pPr>
    </w:p>
    <w:p w14:paraId="7A9955A3" w14:textId="67F8A7DE" w:rsidR="00760C33" w:rsidRPr="009D4803" w:rsidRDefault="00760C33" w:rsidP="00771171">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lastRenderedPageBreak/>
        <w:t>De lo anterior,</w:t>
      </w:r>
      <w:r w:rsidRPr="009D4803">
        <w:rPr>
          <w:rFonts w:ascii="Palatino Linotype" w:eastAsia="Palatino Linotype" w:hAnsi="Palatino Linotype" w:cs="Palatino Linotype"/>
          <w:b/>
          <w:color w:val="000000"/>
        </w:rPr>
        <w:t xml:space="preserve"> </w:t>
      </w:r>
      <w:r w:rsidRPr="009D4803">
        <w:rPr>
          <w:rFonts w:ascii="Palatino Linotype" w:eastAsia="Palatino Linotype" w:hAnsi="Palatino Linotype" w:cs="Palatino Linotype"/>
          <w:color w:val="000000"/>
        </w:rPr>
        <w:t xml:space="preserve">el </w:t>
      </w:r>
      <w:r w:rsidR="00771171" w:rsidRPr="009D4803">
        <w:rPr>
          <w:rFonts w:ascii="Palatino Linotype" w:eastAsia="Palatino Linotype" w:hAnsi="Palatino Linotype" w:cs="Palatino Linotype"/>
          <w:b/>
          <w:color w:val="000000"/>
        </w:rPr>
        <w:t xml:space="preserve">veinticinco y veintiséis de agosto y primero de septiembre </w:t>
      </w:r>
      <w:r w:rsidR="003C2B9E" w:rsidRPr="009D4803">
        <w:rPr>
          <w:rFonts w:ascii="Palatino Linotype" w:eastAsia="Palatino Linotype" w:hAnsi="Palatino Linotype" w:cs="Palatino Linotype"/>
          <w:b/>
          <w:color w:val="000000"/>
        </w:rPr>
        <w:t xml:space="preserve"> </w:t>
      </w:r>
      <w:r w:rsidRPr="009D4803">
        <w:rPr>
          <w:rFonts w:ascii="Palatino Linotype" w:eastAsia="Palatino Linotype" w:hAnsi="Palatino Linotype" w:cs="Palatino Linotype"/>
          <w:b/>
          <w:color w:val="000000"/>
        </w:rPr>
        <w:t xml:space="preserve">de dos mil veinticinco, </w:t>
      </w:r>
      <w:r w:rsidRPr="009D4803">
        <w:rPr>
          <w:rFonts w:ascii="Palatino Linotype" w:eastAsia="Palatino Linotype" w:hAnsi="Palatino Linotype" w:cs="Palatino Linotype"/>
          <w:color w:val="000000"/>
        </w:rPr>
        <w:t xml:space="preserve">el </w:t>
      </w:r>
      <w:r w:rsidR="00D61B9F" w:rsidRPr="009D4803">
        <w:rPr>
          <w:rFonts w:ascii="Palatino Linotype" w:eastAsia="Palatino Linotype" w:hAnsi="Palatino Linotype" w:cs="Palatino Linotype"/>
          <w:b/>
          <w:color w:val="000000"/>
        </w:rPr>
        <w:t>SUJETO OBLIGADO</w:t>
      </w:r>
      <w:r w:rsidR="00771171" w:rsidRPr="009D4803">
        <w:rPr>
          <w:rFonts w:ascii="Palatino Linotype" w:eastAsia="Palatino Linotype" w:hAnsi="Palatino Linotype" w:cs="Palatino Linotype"/>
          <w:b/>
          <w:color w:val="000000"/>
        </w:rPr>
        <w:t xml:space="preserve">, </w:t>
      </w:r>
      <w:r w:rsidR="00771171" w:rsidRPr="009D4803">
        <w:rPr>
          <w:rFonts w:ascii="Palatino Linotype" w:eastAsia="Palatino Linotype" w:hAnsi="Palatino Linotype" w:cs="Palatino Linotype"/>
          <w:color w:val="000000"/>
        </w:rPr>
        <w:t>rindió el Informe Justificado correspondiente a través de los archivos siguientes:</w:t>
      </w:r>
    </w:p>
    <w:p w14:paraId="427387AB" w14:textId="77777777" w:rsidR="00771171" w:rsidRPr="009D4803" w:rsidRDefault="00771171" w:rsidP="00771171">
      <w:pPr>
        <w:pStyle w:val="Prrafodelista"/>
        <w:numPr>
          <w:ilvl w:val="0"/>
          <w:numId w:val="10"/>
        </w:numPr>
        <w:spacing w:after="160" w:line="259" w:lineRule="auto"/>
        <w:ind w:right="616"/>
        <w:jc w:val="both"/>
        <w:rPr>
          <w:rFonts w:ascii="Palatino Linotype" w:hAnsi="Palatino Linotype"/>
          <w:b/>
        </w:rPr>
      </w:pPr>
      <w:r w:rsidRPr="009D4803">
        <w:rPr>
          <w:rFonts w:ascii="Palatino Linotype" w:hAnsi="Palatino Linotype"/>
          <w:b/>
        </w:rPr>
        <w:t xml:space="preserve">00930_respuesta.pdf: </w:t>
      </w:r>
      <w:r w:rsidRPr="009D4803">
        <w:rPr>
          <w:rFonts w:ascii="Palatino Linotype" w:hAnsi="Palatino Linotype"/>
        </w:rPr>
        <w:t xml:space="preserve">Acta de la vigésimo quinta sesión ordinaria de cabildo. </w:t>
      </w:r>
    </w:p>
    <w:p w14:paraId="652883C2"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Ficha curricular homologada de Christian Julián Mendoza Cortés, Director de Administración.</w:t>
      </w:r>
    </w:p>
    <w:p w14:paraId="5E53A51B"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Ficha curricular homologada de Luz María García Pérez, Jefa de Área de Comunicación Social.</w:t>
      </w:r>
    </w:p>
    <w:p w14:paraId="49F1F1C5"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Ficha curricular homologada de Miriam Cristel Ramírez Santos, Director de Desarrollo Urbano.</w:t>
      </w:r>
    </w:p>
    <w:p w14:paraId="61D50129"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Nombramiento de Christian Julián Mendoza Cortés.</w:t>
      </w:r>
    </w:p>
    <w:p w14:paraId="1453863F" w14:textId="77777777" w:rsidR="00771171" w:rsidRPr="009D4803" w:rsidRDefault="00771171" w:rsidP="00771171">
      <w:pPr>
        <w:pStyle w:val="Prrafodelista"/>
        <w:ind w:right="616"/>
        <w:jc w:val="both"/>
        <w:rPr>
          <w:rFonts w:ascii="Palatino Linotype" w:hAnsi="Palatino Linotype"/>
          <w:b/>
        </w:rPr>
      </w:pPr>
    </w:p>
    <w:p w14:paraId="6351E1CC" w14:textId="77777777" w:rsidR="00771171" w:rsidRPr="009D4803" w:rsidRDefault="00771171" w:rsidP="00771171">
      <w:pPr>
        <w:pStyle w:val="Prrafodelista"/>
        <w:numPr>
          <w:ilvl w:val="0"/>
          <w:numId w:val="10"/>
        </w:numPr>
        <w:spacing w:after="160" w:line="259" w:lineRule="auto"/>
        <w:ind w:right="616"/>
        <w:jc w:val="both"/>
        <w:rPr>
          <w:rFonts w:ascii="Palatino Linotype" w:hAnsi="Palatino Linotype"/>
          <w:b/>
        </w:rPr>
      </w:pPr>
      <w:r w:rsidRPr="009D4803">
        <w:rPr>
          <w:rFonts w:ascii="Palatino Linotype" w:hAnsi="Palatino Linotype"/>
          <w:b/>
        </w:rPr>
        <w:t xml:space="preserve">Solicitud 930.pdf: </w:t>
      </w:r>
      <w:r w:rsidRPr="009D4803">
        <w:rPr>
          <w:rFonts w:ascii="Palatino Linotype" w:hAnsi="Palatino Linotype"/>
        </w:rPr>
        <w:t xml:space="preserve">Oficio firmado por el Director de Administración, por el que informo que, </w:t>
      </w:r>
      <w:r w:rsidRPr="009D4803">
        <w:rPr>
          <w:rFonts w:ascii="Palatino Linotype" w:hAnsi="Palatino Linotype"/>
          <w:i/>
        </w:rPr>
        <w:t>hacer entrega de la información solicitada en formato pdf que obra en posesión de esta dependencia administrativa consistente en el nombramiento del Director de Administración y las fichas curriculares homologadas de los servidores públicos referidos, con excepción de la información de la Tesorería Municipal toda vez que ha omitido la entrega de la misma que se le requirió en diversas ocasiones, enviándole adjunto al presente evidencia de dichas solicitudes.</w:t>
      </w:r>
    </w:p>
    <w:p w14:paraId="575030D1"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Oficio firmado por el Encargado de Despacho de la Dirección de Administración, por el que solicita a la Tesorería Municipal, de atención a la solicitud de información que nos ocupa.</w:t>
      </w:r>
    </w:p>
    <w:p w14:paraId="3A6D965F" w14:textId="77777777" w:rsidR="00771171" w:rsidRPr="009D4803" w:rsidRDefault="00771171" w:rsidP="00771171">
      <w:pPr>
        <w:pStyle w:val="Prrafodelista"/>
        <w:ind w:right="616"/>
        <w:jc w:val="both"/>
        <w:rPr>
          <w:rFonts w:ascii="Palatino Linotype" w:hAnsi="Palatino Linotype"/>
        </w:rPr>
      </w:pPr>
    </w:p>
    <w:p w14:paraId="192E8930" w14:textId="77777777" w:rsidR="00771171" w:rsidRPr="009D4803" w:rsidRDefault="00771171" w:rsidP="00771171">
      <w:pPr>
        <w:pStyle w:val="Prrafodelista"/>
        <w:ind w:right="616"/>
        <w:jc w:val="both"/>
        <w:rPr>
          <w:rFonts w:ascii="Palatino Linotype" w:hAnsi="Palatino Linotype"/>
          <w:i/>
        </w:rPr>
      </w:pPr>
      <w:r w:rsidRPr="009D4803">
        <w:rPr>
          <w:rFonts w:ascii="Palatino Linotype" w:hAnsi="Palatino Linotype"/>
        </w:rPr>
        <w:t xml:space="preserve">Oficio firmado por el Enlace Administrativo de Transparencia, por el que le </w:t>
      </w:r>
      <w:r w:rsidRPr="009D4803">
        <w:rPr>
          <w:rFonts w:ascii="Palatino Linotype" w:hAnsi="Palatino Linotype"/>
          <w:i/>
        </w:rPr>
        <w:t>informo con carácter de recordatorio que aún se encuentra pendiente de remitir la información solicitada respecto al llenado del formato denominado Ficha Curricular Homologada con la información y datos correspondientes del Titular y/o Director y todos los servidores públicos que se encuentran adscritos a la dependencia administrativa bajo su cargo (incluyendo subdirecciones, coordinaciones o jefaturas si fuera el caso)</w:t>
      </w:r>
    </w:p>
    <w:p w14:paraId="2951C5A3" w14:textId="77777777" w:rsidR="00771171" w:rsidRPr="009D4803" w:rsidRDefault="00771171" w:rsidP="00771171">
      <w:pPr>
        <w:pStyle w:val="Prrafodelista"/>
        <w:ind w:right="616"/>
        <w:jc w:val="both"/>
        <w:rPr>
          <w:rFonts w:ascii="Palatino Linotype" w:hAnsi="Palatino Linotype"/>
          <w:i/>
        </w:rPr>
      </w:pPr>
    </w:p>
    <w:p w14:paraId="4117D7D4" w14:textId="77777777" w:rsidR="00771171" w:rsidRPr="009D4803" w:rsidRDefault="00771171" w:rsidP="00771171">
      <w:pPr>
        <w:pStyle w:val="Prrafodelista"/>
        <w:ind w:right="616"/>
        <w:jc w:val="both"/>
        <w:rPr>
          <w:rFonts w:ascii="Palatino Linotype" w:hAnsi="Palatino Linotype"/>
          <w:i/>
        </w:rPr>
      </w:pPr>
      <w:r w:rsidRPr="009D4803">
        <w:rPr>
          <w:rFonts w:ascii="Palatino Linotype" w:hAnsi="Palatino Linotype"/>
        </w:rPr>
        <w:t>Oficio firmado por el Director de Administración, por el que le solcitó al Tesorero Municipal que, s</w:t>
      </w:r>
      <w:r w:rsidRPr="009D4803">
        <w:rPr>
          <w:rFonts w:ascii="Palatino Linotype" w:hAnsi="Palatino Linotype"/>
          <w:i/>
        </w:rPr>
        <w:t xml:space="preserve">e le solicita remitir en el formato denominado "Ficha Curricular Homologada" que se le hizo llegar previamente, mismo que deberá contener la información </w:t>
      </w:r>
      <w:r w:rsidRPr="009D4803">
        <w:rPr>
          <w:rFonts w:ascii="Palatino Linotype" w:hAnsi="Palatino Linotype"/>
          <w:i/>
        </w:rPr>
        <w:lastRenderedPageBreak/>
        <w:t>y datos correspondientes del Titular y servidores públicos que se encuentran adscritos a la dependencia administrativa bajo su cargo.</w:t>
      </w:r>
    </w:p>
    <w:p w14:paraId="4ABFC325" w14:textId="77777777" w:rsidR="00771171" w:rsidRPr="009D4803" w:rsidRDefault="00771171" w:rsidP="00771171">
      <w:pPr>
        <w:pStyle w:val="Prrafodelista"/>
        <w:ind w:right="616"/>
        <w:jc w:val="both"/>
        <w:rPr>
          <w:rFonts w:ascii="Palatino Linotype" w:hAnsi="Palatino Linotype"/>
          <w:i/>
        </w:rPr>
      </w:pPr>
    </w:p>
    <w:p w14:paraId="39AE4832" w14:textId="35FA11CF"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Oficio firmado por el Director d</w:t>
      </w:r>
      <w:r w:rsidR="009D4803">
        <w:rPr>
          <w:rFonts w:ascii="Palatino Linotype" w:hAnsi="Palatino Linotype"/>
        </w:rPr>
        <w:t xml:space="preserve">e Administración, por el que se </w:t>
      </w:r>
      <w:r w:rsidRPr="009D4803">
        <w:rPr>
          <w:rFonts w:ascii="Palatino Linotype" w:hAnsi="Palatino Linotype"/>
        </w:rPr>
        <w:t xml:space="preserve">solicitó a la Contralora Municipal, </w:t>
      </w:r>
      <w:r w:rsidRPr="009D4803">
        <w:rPr>
          <w:rFonts w:ascii="Palatino Linotype" w:hAnsi="Palatino Linotype"/>
          <w:i/>
        </w:rPr>
        <w:t xml:space="preserve">le requiera a las áreas de Tesorería y Obras Públicas el cumplimiento de los oficios en mención de los cuales anexo copia simple para mejor referencia, toda vez que han hecho caso omiso a la solicitud de información realizada por esta Unidad Administrativa, lo anterior </w:t>
      </w:r>
      <w:bookmarkStart w:id="0" w:name="_GoBack"/>
      <w:bookmarkEnd w:id="0"/>
      <w:r w:rsidRPr="009D4803">
        <w:rPr>
          <w:rFonts w:ascii="Palatino Linotype" w:hAnsi="Palatino Linotype"/>
          <w:i/>
        </w:rPr>
        <w:t>para que en el ámbito de sus facultades y atribuciones, en apoyo solicito a usted le requiera a éstas áreas la información solicitada en los oficios antes mencionados</w:t>
      </w:r>
    </w:p>
    <w:p w14:paraId="6E147343" w14:textId="77777777" w:rsidR="00771171" w:rsidRPr="009D4803" w:rsidRDefault="00771171" w:rsidP="00771171">
      <w:pPr>
        <w:pStyle w:val="Prrafodelista"/>
        <w:ind w:right="616"/>
        <w:jc w:val="both"/>
        <w:rPr>
          <w:rFonts w:ascii="Palatino Linotype" w:hAnsi="Palatino Linotype"/>
          <w:b/>
        </w:rPr>
      </w:pPr>
    </w:p>
    <w:p w14:paraId="316A793F" w14:textId="77777777" w:rsidR="00771171" w:rsidRPr="009D4803" w:rsidRDefault="00771171" w:rsidP="00771171">
      <w:pPr>
        <w:pStyle w:val="Prrafodelista"/>
        <w:numPr>
          <w:ilvl w:val="0"/>
          <w:numId w:val="10"/>
        </w:numPr>
        <w:spacing w:after="160" w:line="259" w:lineRule="auto"/>
        <w:ind w:right="616"/>
        <w:jc w:val="both"/>
        <w:rPr>
          <w:rFonts w:ascii="Palatino Linotype" w:hAnsi="Palatino Linotype"/>
          <w:b/>
        </w:rPr>
      </w:pPr>
      <w:r w:rsidRPr="009D4803">
        <w:rPr>
          <w:rFonts w:ascii="Palatino Linotype" w:hAnsi="Palatino Linotype"/>
          <w:b/>
        </w:rPr>
        <w:t xml:space="preserve">ficha curricular Tesorera.pdf: </w:t>
      </w:r>
      <w:r w:rsidRPr="009D4803">
        <w:rPr>
          <w:rFonts w:ascii="Palatino Linotype" w:hAnsi="Palatino Linotype"/>
        </w:rPr>
        <w:t>Ficha curricular de la Tesorera Municipal, Ma. Mayte Suarez Flores.</w:t>
      </w:r>
    </w:p>
    <w:p w14:paraId="5CBA4126" w14:textId="77777777" w:rsidR="00771171" w:rsidRPr="009D4803" w:rsidRDefault="00771171" w:rsidP="00771171">
      <w:pPr>
        <w:pStyle w:val="Prrafodelista"/>
        <w:ind w:right="616"/>
        <w:jc w:val="both"/>
        <w:rPr>
          <w:rFonts w:ascii="Palatino Linotype" w:hAnsi="Palatino Linotype"/>
          <w:b/>
        </w:rPr>
      </w:pPr>
    </w:p>
    <w:p w14:paraId="706231C8" w14:textId="77777777" w:rsidR="00771171" w:rsidRPr="009D4803" w:rsidRDefault="00771171" w:rsidP="00771171">
      <w:pPr>
        <w:pStyle w:val="Prrafodelista"/>
        <w:numPr>
          <w:ilvl w:val="0"/>
          <w:numId w:val="10"/>
        </w:numPr>
        <w:spacing w:after="160" w:line="259" w:lineRule="auto"/>
        <w:ind w:right="616"/>
        <w:jc w:val="both"/>
        <w:rPr>
          <w:rFonts w:ascii="Palatino Linotype" w:hAnsi="Palatino Linotype"/>
          <w:b/>
        </w:rPr>
      </w:pPr>
      <w:r w:rsidRPr="009D4803">
        <w:rPr>
          <w:rFonts w:ascii="Palatino Linotype" w:hAnsi="Palatino Linotype"/>
          <w:b/>
        </w:rPr>
        <w:t xml:space="preserve">Manifestaciones.09803.Sol.930.pdf: </w:t>
      </w:r>
      <w:r w:rsidRPr="009D4803">
        <w:rPr>
          <w:rFonts w:ascii="Palatino Linotype" w:hAnsi="Palatino Linotype"/>
        </w:rPr>
        <w:t>Informe Justificado firmado por la Unidad de Transparencia, Acta de la vigésima sesión ordinaria de cabildo.</w:t>
      </w:r>
    </w:p>
    <w:p w14:paraId="021CC3D7" w14:textId="77777777" w:rsidR="00771171" w:rsidRPr="009D4803" w:rsidRDefault="00771171" w:rsidP="00771171">
      <w:pPr>
        <w:pStyle w:val="Prrafodelista"/>
        <w:ind w:right="616"/>
        <w:jc w:val="both"/>
        <w:rPr>
          <w:rFonts w:ascii="Palatino Linotype" w:hAnsi="Palatino Linotype"/>
          <w:b/>
        </w:rPr>
      </w:pPr>
    </w:p>
    <w:p w14:paraId="2491BE16"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Ficha curricular homologada de Christian Julián Mendoza Cortés, Director de Administración.</w:t>
      </w:r>
    </w:p>
    <w:p w14:paraId="06362791"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Ficha curricular homologada de Luz María García Pérez, Jefa de Área de Comunicación Social.</w:t>
      </w:r>
    </w:p>
    <w:p w14:paraId="66989A6C"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Ficha curricular homologada de Miriam Cristel Ramírez Santos, Director de Desarrollo Urbano.</w:t>
      </w:r>
    </w:p>
    <w:p w14:paraId="07691CA5"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Ficha Curricular de Ma. Mayte Suarez Flores.</w:t>
      </w:r>
    </w:p>
    <w:p w14:paraId="667C9FA2"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Nombramientos de Christian Julián Mendoza Cortés, Armando Sordo Alemán, Luz María García Pérez y Ma. Mayte Suarez Flores.</w:t>
      </w:r>
    </w:p>
    <w:p w14:paraId="3766D385" w14:textId="77777777" w:rsidR="00771171" w:rsidRPr="009D4803" w:rsidRDefault="00771171" w:rsidP="00771171">
      <w:pPr>
        <w:pStyle w:val="Prrafodelista"/>
        <w:ind w:right="616"/>
        <w:jc w:val="both"/>
        <w:rPr>
          <w:rFonts w:ascii="Palatino Linotype" w:hAnsi="Palatino Linotype"/>
          <w:b/>
        </w:rPr>
      </w:pPr>
    </w:p>
    <w:p w14:paraId="7ECD6FAD" w14:textId="77777777" w:rsidR="00771171" w:rsidRPr="009D4803" w:rsidRDefault="00771171" w:rsidP="00771171">
      <w:pPr>
        <w:pStyle w:val="Prrafodelista"/>
        <w:numPr>
          <w:ilvl w:val="0"/>
          <w:numId w:val="10"/>
        </w:numPr>
        <w:spacing w:after="160" w:line="259" w:lineRule="auto"/>
        <w:ind w:right="616"/>
        <w:jc w:val="both"/>
        <w:rPr>
          <w:rFonts w:ascii="Palatino Linotype" w:hAnsi="Palatino Linotype"/>
          <w:b/>
        </w:rPr>
      </w:pPr>
      <w:r w:rsidRPr="009D4803">
        <w:rPr>
          <w:rFonts w:ascii="Palatino Linotype" w:hAnsi="Palatino Linotype"/>
          <w:b/>
        </w:rPr>
        <w:t xml:space="preserve">Manifestaciones_09803INFOEMIPRR2025.pdf: </w:t>
      </w:r>
      <w:r w:rsidRPr="009D4803">
        <w:rPr>
          <w:rFonts w:ascii="Palatino Linotype" w:hAnsi="Palatino Linotype"/>
        </w:rPr>
        <w:t>Informe Justificado firmado por la Unidad de Transparencia, Acta de la vigésima sesión ordinaria de cabildo.</w:t>
      </w:r>
    </w:p>
    <w:p w14:paraId="2A42424D" w14:textId="77777777" w:rsidR="00771171" w:rsidRPr="009D4803" w:rsidRDefault="00771171" w:rsidP="00771171">
      <w:pPr>
        <w:pStyle w:val="Prrafodelista"/>
        <w:ind w:right="616"/>
        <w:jc w:val="both"/>
        <w:rPr>
          <w:rFonts w:ascii="Palatino Linotype" w:hAnsi="Palatino Linotype"/>
          <w:b/>
        </w:rPr>
      </w:pPr>
    </w:p>
    <w:p w14:paraId="4AF64097"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Ficha curricular homologada de Christian Julián Mendoza Cortés, Director de Administración.</w:t>
      </w:r>
    </w:p>
    <w:p w14:paraId="6418B8AB"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Ficha curricular homologada de Luz María García Pérez, Jefa de Área de Comunicación Social.</w:t>
      </w:r>
    </w:p>
    <w:p w14:paraId="237173D4"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Ficha curricular homologada de Miriam Cristel Ramírez Santos, Director de Desarrollo Urbano.</w:t>
      </w:r>
    </w:p>
    <w:p w14:paraId="52756195"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lastRenderedPageBreak/>
        <w:t>Ficha Curricular de Ma. Mayte Suarez Flores.</w:t>
      </w:r>
    </w:p>
    <w:p w14:paraId="7C2D7B99" w14:textId="77777777" w:rsidR="00771171" w:rsidRPr="009D4803" w:rsidRDefault="00771171" w:rsidP="00771171">
      <w:pPr>
        <w:pStyle w:val="Prrafodelista"/>
        <w:ind w:right="616"/>
        <w:jc w:val="both"/>
        <w:rPr>
          <w:rFonts w:ascii="Palatino Linotype" w:hAnsi="Palatino Linotype"/>
        </w:rPr>
      </w:pPr>
      <w:r w:rsidRPr="009D4803">
        <w:rPr>
          <w:rFonts w:ascii="Palatino Linotype" w:hAnsi="Palatino Linotype"/>
        </w:rPr>
        <w:t>Nombramientos de Christian Julián Mendoza Cortés, Miriam Chrisel Ramírez Santos, Armando Sordo Alemán, Luz María García Pérez y Ma. Mayte Suarez Flores.</w:t>
      </w:r>
    </w:p>
    <w:p w14:paraId="13B303B6" w14:textId="2EAFEC19" w:rsidR="003C2B9E" w:rsidRPr="009D4803" w:rsidRDefault="003C2B9E" w:rsidP="00771171">
      <w:pPr>
        <w:ind w:right="900"/>
        <w:jc w:val="both"/>
        <w:rPr>
          <w:rFonts w:ascii="Palatino Linotype" w:eastAsia="Palatino Linotype" w:hAnsi="Palatino Linotype" w:cs="Palatino Linotype"/>
          <w:b/>
          <w:i/>
          <w:color w:val="000000"/>
        </w:rPr>
      </w:pPr>
    </w:p>
    <w:p w14:paraId="6A037D25" w14:textId="77777777" w:rsidR="00771171" w:rsidRPr="009D4803" w:rsidRDefault="00771171" w:rsidP="00771171">
      <w:pPr>
        <w:ind w:right="900"/>
        <w:jc w:val="both"/>
        <w:rPr>
          <w:rFonts w:ascii="Palatino Linotype" w:eastAsia="Palatino Linotype" w:hAnsi="Palatino Linotype" w:cs="Palatino Linotype"/>
          <w:b/>
          <w:bCs/>
          <w:i/>
          <w:color w:val="000000"/>
        </w:rPr>
      </w:pPr>
    </w:p>
    <w:p w14:paraId="0C1AB3C7" w14:textId="2D82D31A" w:rsidR="00760C33" w:rsidRPr="009D4803" w:rsidRDefault="00771171"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El</w:t>
      </w:r>
      <w:r w:rsidR="00760C33" w:rsidRPr="009D4803">
        <w:rPr>
          <w:rFonts w:ascii="Palatino Linotype" w:eastAsia="Palatino Linotype" w:hAnsi="Palatino Linotype" w:cs="Palatino Linotype"/>
          <w:color w:val="000000"/>
        </w:rPr>
        <w:t xml:space="preserve"> </w:t>
      </w:r>
      <w:r w:rsidRPr="009D4803">
        <w:rPr>
          <w:rFonts w:ascii="Palatino Linotype" w:eastAsia="Palatino Linotype" w:hAnsi="Palatino Linotype" w:cs="Palatino Linotype"/>
          <w:b/>
          <w:color w:val="000000"/>
        </w:rPr>
        <w:t xml:space="preserve">RECURRENTE, </w:t>
      </w:r>
      <w:r w:rsidRPr="009D4803">
        <w:rPr>
          <w:rFonts w:ascii="Palatino Linotype" w:eastAsia="Palatino Linotype" w:hAnsi="Palatino Linotype" w:cs="Palatino Linotype"/>
          <w:color w:val="000000"/>
        </w:rPr>
        <w:t xml:space="preserve">fue omiso en </w:t>
      </w:r>
      <w:r w:rsidR="00760C33" w:rsidRPr="009D4803">
        <w:rPr>
          <w:rFonts w:ascii="Palatino Linotype" w:eastAsia="Palatino Linotype" w:hAnsi="Palatino Linotype" w:cs="Palatino Linotype"/>
          <w:color w:val="000000"/>
        </w:rPr>
        <w:t xml:space="preserve">realizar manifestaciones que a su derecho conviniera y asistiera. </w:t>
      </w:r>
    </w:p>
    <w:p w14:paraId="279BF782" w14:textId="77777777" w:rsidR="00771171" w:rsidRPr="009D4803" w:rsidRDefault="00771171" w:rsidP="0077117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0EB744E3" w14:textId="4E4A4AB8"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Times New Roman" w:hAnsi="Palatino Linotype" w:cs="Times New Roman"/>
          <w:color w:val="000000"/>
          <w:lang w:val="es-MX" w:eastAsia="es-MX"/>
        </w:rPr>
      </w:pPr>
      <w:bookmarkStart w:id="1" w:name="_heading=h.3znysh7" w:colFirst="0" w:colLast="0"/>
      <w:bookmarkEnd w:id="1"/>
      <w:r w:rsidRPr="009D4803">
        <w:rPr>
          <w:rFonts w:ascii="Palatino Linotype" w:eastAsia="Palatino Linotype" w:hAnsi="Palatino Linotype" w:cs="Palatino Linotype"/>
          <w:color w:val="000000"/>
          <w:lang w:val="es-MX" w:eastAsia="es-MX"/>
        </w:rPr>
        <w:t xml:space="preserve">El </w:t>
      </w:r>
      <w:r w:rsidR="00771171" w:rsidRPr="009D4803">
        <w:rPr>
          <w:rFonts w:ascii="Palatino Linotype" w:eastAsia="Palatino Linotype" w:hAnsi="Palatino Linotype" w:cs="Palatino Linotype"/>
          <w:b/>
          <w:color w:val="000000"/>
          <w:lang w:val="es-MX" w:eastAsia="es-MX"/>
        </w:rPr>
        <w:t>tres de marzo</w:t>
      </w:r>
      <w:r w:rsidR="007F1AF9" w:rsidRPr="009D4803">
        <w:rPr>
          <w:rFonts w:ascii="Palatino Linotype" w:eastAsia="Palatino Linotype" w:hAnsi="Palatino Linotype" w:cs="Palatino Linotype"/>
          <w:b/>
          <w:color w:val="000000"/>
          <w:lang w:val="es-MX" w:eastAsia="es-MX"/>
        </w:rPr>
        <w:t xml:space="preserve"> de dos mil veintiséis</w:t>
      </w:r>
      <w:r w:rsidRPr="009D4803">
        <w:rPr>
          <w:rFonts w:ascii="Palatino Linotype" w:eastAsia="Palatino Linotype" w:hAnsi="Palatino Linotype" w:cs="Palatino Linotype"/>
          <w:color w:val="000000"/>
          <w:lang w:val="es-MX" w:eastAsia="es-MX"/>
        </w:rPr>
        <w:t>, la Comisionada Ponente notificó el acuerdo de ampliación para emitir resolución, en términos del artículo 181 párrafo tercero de la Ley de Transparencia y Acceso a la Información Pública del Est</w:t>
      </w:r>
      <w:r w:rsidR="00771171" w:rsidRPr="009D4803">
        <w:rPr>
          <w:rFonts w:ascii="Palatino Linotype" w:eastAsia="Palatino Linotype" w:hAnsi="Palatino Linotype" w:cs="Palatino Linotype"/>
          <w:color w:val="000000"/>
          <w:lang w:val="es-MX" w:eastAsia="es-MX"/>
        </w:rPr>
        <w:t>ado de México y Municipios.</w:t>
      </w:r>
    </w:p>
    <w:p w14:paraId="36B9A130" w14:textId="77777777" w:rsidR="00771171" w:rsidRPr="009D4803" w:rsidRDefault="00771171" w:rsidP="00760C33">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01CD89D4" w14:textId="22C95ADE" w:rsidR="00760C33" w:rsidRPr="009D4803" w:rsidRDefault="00771171"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9D4803">
        <w:rPr>
          <w:rFonts w:ascii="Palatino Linotype" w:eastAsia="Palatino Linotype" w:hAnsi="Palatino Linotype" w:cs="Palatino Linotype"/>
          <w:color w:val="000000"/>
        </w:rPr>
        <w:t xml:space="preserve">Mediante </w:t>
      </w:r>
      <w:r w:rsidR="00760C33" w:rsidRPr="009D4803">
        <w:rPr>
          <w:rFonts w:ascii="Palatino Linotype" w:eastAsia="Palatino Linotype" w:hAnsi="Palatino Linotype" w:cs="Palatino Linotype"/>
          <w:color w:val="000000"/>
        </w:rPr>
        <w:t xml:space="preserve">acuerdo de fecha </w:t>
      </w:r>
      <w:r w:rsidR="00363D99" w:rsidRPr="009D4803">
        <w:rPr>
          <w:rFonts w:ascii="Palatino Linotype" w:eastAsia="Palatino Linotype" w:hAnsi="Palatino Linotype" w:cs="Palatino Linotype"/>
          <w:b/>
          <w:color w:val="000000"/>
        </w:rPr>
        <w:t xml:space="preserve">veinticinco </w:t>
      </w:r>
      <w:r w:rsidR="007F1AF9" w:rsidRPr="009D4803">
        <w:rPr>
          <w:rFonts w:ascii="Palatino Linotype" w:eastAsia="Palatino Linotype" w:hAnsi="Palatino Linotype" w:cs="Palatino Linotype"/>
          <w:b/>
          <w:color w:val="000000"/>
        </w:rPr>
        <w:t>de febrero de dos mil veinti</w:t>
      </w:r>
      <w:r w:rsidR="000D4E46" w:rsidRPr="009D4803">
        <w:rPr>
          <w:rFonts w:ascii="Palatino Linotype" w:eastAsia="Palatino Linotype" w:hAnsi="Palatino Linotype" w:cs="Palatino Linotype"/>
          <w:b/>
          <w:color w:val="000000"/>
        </w:rPr>
        <w:t>séis</w:t>
      </w:r>
      <w:r w:rsidR="00760C33" w:rsidRPr="009D4803">
        <w:rPr>
          <w:rFonts w:ascii="Palatino Linotype" w:eastAsia="Palatino Linotype" w:hAnsi="Palatino Linotype" w:cs="Palatino Linotype"/>
          <w:b/>
          <w:color w:val="000000"/>
        </w:rPr>
        <w:t xml:space="preserve">, </w:t>
      </w:r>
      <w:r w:rsidR="00760C33" w:rsidRPr="009D4803">
        <w:rPr>
          <w:rFonts w:ascii="Palatino Linotype" w:eastAsia="Palatino Linotype" w:hAnsi="Palatino Linotype" w:cs="Palatino Linotype"/>
          <w:color w:val="000000"/>
        </w:rPr>
        <w:t xml:space="preserve"> se decretó el cierre de instrucción, por lo que no habiendo más que hacer constar, y</w:t>
      </w:r>
    </w:p>
    <w:p w14:paraId="452D4A61" w14:textId="77777777" w:rsidR="00760C33" w:rsidRPr="009D4803" w:rsidRDefault="00760C33" w:rsidP="00760C33">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758B4633" w14:textId="77777777" w:rsidR="00760C33" w:rsidRPr="009D4803" w:rsidRDefault="00760C33" w:rsidP="00760C33">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9D4803">
        <w:rPr>
          <w:rFonts w:ascii="Palatino Linotype" w:eastAsia="Palatino Linotype" w:hAnsi="Palatino Linotype" w:cs="Palatino Linotype"/>
          <w:b/>
          <w:color w:val="000000"/>
        </w:rPr>
        <w:t>C O N S I D E R A N D O</w:t>
      </w:r>
    </w:p>
    <w:p w14:paraId="7B1116FF" w14:textId="77777777" w:rsidR="00760C33" w:rsidRPr="009D4803" w:rsidRDefault="00760C33" w:rsidP="00760C33">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59AC3A3C" w14:textId="77777777" w:rsidR="00760C33" w:rsidRPr="009D4803" w:rsidRDefault="00760C33" w:rsidP="00760C33">
      <w:pPr>
        <w:pStyle w:val="Ttulo2"/>
        <w:spacing w:before="0" w:line="360" w:lineRule="auto"/>
        <w:rPr>
          <w:rFonts w:ascii="Palatino Linotype" w:eastAsia="Palatino Linotype" w:hAnsi="Palatino Linotype" w:cs="Palatino Linotype"/>
          <w:b/>
          <w:color w:val="000000"/>
          <w:sz w:val="24"/>
          <w:szCs w:val="24"/>
        </w:rPr>
      </w:pPr>
      <w:bookmarkStart w:id="2" w:name="_heading=h.2et92p0" w:colFirst="0" w:colLast="0"/>
      <w:bookmarkEnd w:id="2"/>
      <w:r w:rsidRPr="009D4803">
        <w:rPr>
          <w:rFonts w:ascii="Palatino Linotype" w:eastAsia="Palatino Linotype" w:hAnsi="Palatino Linotype" w:cs="Palatino Linotype"/>
          <w:b/>
          <w:color w:val="000000"/>
          <w:sz w:val="24"/>
          <w:szCs w:val="24"/>
        </w:rPr>
        <w:t>PRIMERO. De la competencia</w:t>
      </w:r>
    </w:p>
    <w:p w14:paraId="3F42E48B"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color w:val="000000"/>
        </w:rPr>
      </w:pPr>
      <w:r w:rsidRPr="009D4803">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w:t>
      </w:r>
      <w:r w:rsidRPr="009D4803">
        <w:rPr>
          <w:rFonts w:ascii="Palatino Linotype" w:eastAsia="Palatino Linotype" w:hAnsi="Palatino Linotype" w:cs="Palatino Linotype"/>
          <w:color w:val="000000"/>
        </w:rPr>
        <w:lastRenderedPageBreak/>
        <w:t>Instituto de Transparencia, Acceso a la Información Pública y Protección de Datos Personales del Estado de México y Municipios..</w:t>
      </w:r>
    </w:p>
    <w:p w14:paraId="04466CAF" w14:textId="77777777" w:rsidR="00760C33" w:rsidRPr="009D4803"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1CC4344B" w14:textId="77777777" w:rsidR="00760C33" w:rsidRPr="009D4803" w:rsidRDefault="00760C33" w:rsidP="00760C33">
      <w:pPr>
        <w:pStyle w:val="Ttulo2"/>
        <w:spacing w:before="0" w:line="360" w:lineRule="auto"/>
        <w:rPr>
          <w:rFonts w:ascii="Palatino Linotype" w:eastAsia="Palatino Linotype" w:hAnsi="Palatino Linotype" w:cs="Palatino Linotype"/>
          <w:b/>
          <w:color w:val="000000"/>
          <w:sz w:val="24"/>
          <w:szCs w:val="24"/>
        </w:rPr>
      </w:pPr>
      <w:bookmarkStart w:id="3" w:name="_heading=h.tyjcwt" w:colFirst="0" w:colLast="0"/>
      <w:bookmarkEnd w:id="3"/>
      <w:r w:rsidRPr="009D4803">
        <w:rPr>
          <w:rFonts w:ascii="Palatino Linotype" w:eastAsia="Palatino Linotype" w:hAnsi="Palatino Linotype" w:cs="Palatino Linotype"/>
          <w:b/>
          <w:color w:val="000000"/>
          <w:sz w:val="24"/>
          <w:szCs w:val="24"/>
        </w:rPr>
        <w:t>SEGUNDO. De la oportunidad y procedencia.</w:t>
      </w:r>
    </w:p>
    <w:p w14:paraId="3D1C6CAE"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rPr>
        <w:t xml:space="preserve">Es de precisar, que la Ley de Transparencia y Acceso a la Información Pública del Estado de México y Municipios, en el artículo 178 describe la procedencia del recurso de revisión, asimismo señala que el plazo del </w:t>
      </w:r>
      <w:r w:rsidRPr="009D4803">
        <w:rPr>
          <w:rFonts w:ascii="Palatino Linotype" w:eastAsia="Palatino Linotype" w:hAnsi="Palatino Linotype" w:cs="Palatino Linotype"/>
          <w:b/>
        </w:rPr>
        <w:t>SUJETO OBLIGADO</w:t>
      </w:r>
      <w:r w:rsidRPr="009D4803">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14:paraId="06822F46" w14:textId="77777777" w:rsidR="00760C33" w:rsidRPr="009D4803" w:rsidRDefault="00760C33" w:rsidP="00760C33">
      <w:pPr>
        <w:tabs>
          <w:tab w:val="left" w:pos="284"/>
        </w:tabs>
        <w:spacing w:line="360" w:lineRule="auto"/>
        <w:jc w:val="both"/>
        <w:rPr>
          <w:rFonts w:ascii="Palatino Linotype" w:eastAsia="Palatino Linotype" w:hAnsi="Palatino Linotype" w:cs="Palatino Linotype"/>
          <w:color w:val="000000"/>
        </w:rPr>
      </w:pPr>
    </w:p>
    <w:p w14:paraId="4B5C3EA9"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rPr>
        <w:t xml:space="preserve">Por ende, se constituye la figura jurídica de la </w:t>
      </w:r>
      <w:r w:rsidRPr="009D4803">
        <w:rPr>
          <w:rFonts w:ascii="Palatino Linotype" w:eastAsia="Palatino Linotype" w:hAnsi="Palatino Linotype" w:cs="Palatino Linotype"/>
          <w:i/>
        </w:rPr>
        <w:t>negativa ficta</w:t>
      </w:r>
      <w:r w:rsidRPr="009D4803">
        <w:rPr>
          <w:rFonts w:ascii="Palatino Linotype" w:eastAsia="Palatino Linotype" w:hAnsi="Palatino Linotype" w:cs="Palatino Linotype"/>
        </w:rPr>
        <w:t xml:space="preserve">, cuya esencia es atribuir un efecto negativo al silencio de la autoridad administrativa frente a las instancias y solicitudes que hagan los particulares, lo cual encuentra sustento en lo que establece el artículo </w:t>
      </w:r>
      <w:r w:rsidRPr="009D4803">
        <w:rPr>
          <w:rFonts w:ascii="Palatino Linotype" w:eastAsia="Palatino Linotype" w:hAnsi="Palatino Linotype" w:cs="Palatino Linotype"/>
          <w:b/>
        </w:rPr>
        <w:t>178</w:t>
      </w:r>
      <w:r w:rsidRPr="009D4803">
        <w:rPr>
          <w:rFonts w:ascii="Palatino Linotype" w:eastAsia="Palatino Linotype" w:hAnsi="Palatino Linotype" w:cs="Palatino Linotype"/>
        </w:rPr>
        <w:t xml:space="preserve"> segundo párrafo de </w:t>
      </w:r>
      <w:r w:rsidRPr="009D4803">
        <w:rPr>
          <w:rFonts w:ascii="Palatino Linotype" w:eastAsia="Palatino Linotype" w:hAnsi="Palatino Linotype" w:cs="Palatino Linotype"/>
          <w:b/>
        </w:rPr>
        <w:t>Ley de Transparencia y Acceso a la Información Pública del Estado de México y Municipios</w:t>
      </w:r>
      <w:r w:rsidRPr="009D4803">
        <w:rPr>
          <w:rFonts w:ascii="Palatino Linotype" w:eastAsia="Palatino Linotype" w:hAnsi="Palatino Linotype" w:cs="Palatino Linotype"/>
          <w:color w:val="000000"/>
        </w:rPr>
        <w:t xml:space="preserve">, que dispone; ante la falta de respuesta del </w:t>
      </w:r>
      <w:r w:rsidRPr="009D4803">
        <w:rPr>
          <w:rFonts w:ascii="Palatino Linotype" w:eastAsia="Palatino Linotype" w:hAnsi="Palatino Linotype" w:cs="Palatino Linotype"/>
          <w:b/>
          <w:color w:val="000000"/>
        </w:rPr>
        <w:t>SUJETO OBLIGADO,</w:t>
      </w:r>
      <w:r w:rsidRPr="009D4803">
        <w:rPr>
          <w:rFonts w:ascii="Palatino Linotype" w:eastAsia="Palatino Linotype" w:hAnsi="Palatino Linotype" w:cs="Palatino Linotype"/>
          <w:color w:val="000000"/>
        </w:rPr>
        <w:t xml:space="preserve"> dentro de los plazos establecidos en esta Ley, a una solicitud de acceso a la información pública, el recurso </w:t>
      </w:r>
      <w:r w:rsidRPr="009D4803">
        <w:rPr>
          <w:rFonts w:ascii="Palatino Linotype" w:eastAsia="Palatino Linotype" w:hAnsi="Palatino Linotype" w:cs="Palatino Linotype"/>
          <w:b/>
          <w:color w:val="000000"/>
        </w:rPr>
        <w:t xml:space="preserve">podrá ser interpuesto en cualquier momento. </w:t>
      </w:r>
    </w:p>
    <w:p w14:paraId="2CDCB602" w14:textId="77777777" w:rsidR="00760C33" w:rsidRPr="009D4803" w:rsidRDefault="00760C33" w:rsidP="00760C33">
      <w:pPr>
        <w:tabs>
          <w:tab w:val="left" w:pos="284"/>
        </w:tabs>
        <w:spacing w:line="360" w:lineRule="auto"/>
        <w:jc w:val="both"/>
        <w:rPr>
          <w:rFonts w:ascii="Palatino Linotype" w:eastAsia="Palatino Linotype" w:hAnsi="Palatino Linotype" w:cs="Palatino Linotype"/>
          <w:color w:val="000000"/>
        </w:rPr>
      </w:pPr>
    </w:p>
    <w:p w14:paraId="2A3F31AF"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rPr>
        <w:t xml:space="preserve">Por lo que, tratándose de la </w:t>
      </w:r>
      <w:r w:rsidRPr="009D4803">
        <w:rPr>
          <w:rFonts w:ascii="Palatino Linotype" w:eastAsia="Palatino Linotype" w:hAnsi="Palatino Linotype" w:cs="Palatino Linotype"/>
          <w:i/>
        </w:rPr>
        <w:t>negativa ficta</w:t>
      </w:r>
      <w:r w:rsidRPr="009D4803">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w:t>
      </w:r>
      <w:r w:rsidRPr="009D4803">
        <w:rPr>
          <w:rFonts w:ascii="Palatino Linotype" w:eastAsia="Palatino Linotype" w:hAnsi="Palatino Linotype" w:cs="Palatino Linotype"/>
        </w:rPr>
        <w:lastRenderedPageBreak/>
        <w:t xml:space="preserve">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9D4803">
        <w:rPr>
          <w:rFonts w:ascii="Palatino Linotype" w:eastAsia="Palatino Linotype" w:hAnsi="Palatino Linotype" w:cs="Palatino Linotype"/>
          <w:i/>
        </w:rPr>
        <w:t>negativa ficta</w:t>
      </w:r>
      <w:r w:rsidRPr="009D4803">
        <w:rPr>
          <w:rFonts w:ascii="Palatino Linotype" w:eastAsia="Palatino Linotype" w:hAnsi="Palatino Linotype" w:cs="Palatino Linotype"/>
        </w:rPr>
        <w:t>, que señala:</w:t>
      </w:r>
    </w:p>
    <w:p w14:paraId="5561E0F0" w14:textId="77777777" w:rsidR="00760C33" w:rsidRPr="009D4803" w:rsidRDefault="00760C33" w:rsidP="00760C33">
      <w:pPr>
        <w:tabs>
          <w:tab w:val="left" w:pos="284"/>
          <w:tab w:val="left" w:pos="7655"/>
          <w:tab w:val="left" w:pos="7938"/>
        </w:tabs>
        <w:spacing w:after="240"/>
        <w:ind w:left="1134" w:right="1106"/>
        <w:jc w:val="center"/>
        <w:rPr>
          <w:rFonts w:ascii="Palatino Linotype" w:eastAsia="Palatino Linotype" w:hAnsi="Palatino Linotype" w:cs="Palatino Linotype"/>
          <w:b/>
        </w:rPr>
      </w:pPr>
      <w:r w:rsidRPr="009D4803">
        <w:rPr>
          <w:rFonts w:ascii="Palatino Linotype" w:eastAsia="Palatino Linotype" w:hAnsi="Palatino Linotype" w:cs="Palatino Linotype"/>
          <w:b/>
        </w:rPr>
        <w:t>Criterio 0001-15</w:t>
      </w:r>
    </w:p>
    <w:p w14:paraId="26FF3347" w14:textId="77777777" w:rsidR="00760C33" w:rsidRPr="009D4803" w:rsidRDefault="00760C33" w:rsidP="00760C33">
      <w:pPr>
        <w:tabs>
          <w:tab w:val="left" w:pos="284"/>
          <w:tab w:val="left" w:pos="7655"/>
          <w:tab w:val="left" w:pos="7938"/>
        </w:tabs>
        <w:spacing w:before="240" w:after="240"/>
        <w:ind w:left="1134" w:right="1106"/>
        <w:jc w:val="both"/>
        <w:rPr>
          <w:rFonts w:ascii="Palatino Linotype" w:eastAsia="Palatino Linotype" w:hAnsi="Palatino Linotype" w:cs="Palatino Linotype"/>
          <w:i/>
        </w:rPr>
      </w:pPr>
      <w:r w:rsidRPr="009D4803">
        <w:rPr>
          <w:rFonts w:ascii="Palatino Linotype" w:eastAsia="Palatino Linotype" w:hAnsi="Palatino Linotype" w:cs="Palatino Linotype"/>
          <w:b/>
          <w:i/>
        </w:rPr>
        <w:t>NEGATIVA FICTA. PLAZO PARA INTERPONER EL RECURSO DE REVISIÓN TRATÁNDOSE DE.</w:t>
      </w:r>
      <w:r w:rsidRPr="009D4803">
        <w:rPr>
          <w:rFonts w:ascii="Palatino Linotype" w:eastAsia="Palatino Linotype" w:hAnsi="Palatino Linotype" w:cs="Palatino Linotype"/>
          <w:i/>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275EE756" w14:textId="77777777" w:rsidR="00760C33" w:rsidRPr="009D4803" w:rsidRDefault="00760C33" w:rsidP="00760C33">
      <w:pPr>
        <w:tabs>
          <w:tab w:val="left" w:pos="284"/>
          <w:tab w:val="left" w:pos="7655"/>
        </w:tabs>
        <w:spacing w:before="240" w:after="240"/>
        <w:ind w:right="822"/>
        <w:jc w:val="both"/>
        <w:rPr>
          <w:rFonts w:ascii="Palatino Linotype" w:eastAsia="Palatino Linotype" w:hAnsi="Palatino Linotype" w:cs="Palatino Linotype"/>
          <w:i/>
        </w:rPr>
      </w:pPr>
    </w:p>
    <w:p w14:paraId="7EDD9F16"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Lo anterior, se explica porque la </w:t>
      </w:r>
      <w:r w:rsidRPr="009D4803">
        <w:rPr>
          <w:rFonts w:ascii="Palatino Linotype" w:eastAsia="Palatino Linotype" w:hAnsi="Palatino Linotype" w:cs="Palatino Linotype"/>
          <w:b/>
          <w:color w:val="000000"/>
          <w:u w:val="single"/>
        </w:rPr>
        <w:t>posible ausencia</w:t>
      </w:r>
      <w:r w:rsidRPr="009D4803">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sidRPr="009D4803">
        <w:rPr>
          <w:rFonts w:ascii="Palatino Linotype" w:eastAsia="Palatino Linotype" w:hAnsi="Palatino Linotype" w:cs="Palatino Linotype"/>
          <w:b/>
          <w:color w:val="000000"/>
        </w:rPr>
        <w:t>SUJETO OBLIGADO</w:t>
      </w:r>
      <w:r w:rsidRPr="009D4803">
        <w:rPr>
          <w:rFonts w:ascii="Palatino Linotype" w:eastAsia="Palatino Linotype" w:hAnsi="Palatino Linotype" w:cs="Palatino Linotype"/>
          <w:color w:val="000000"/>
        </w:rPr>
        <w:t>.</w:t>
      </w:r>
    </w:p>
    <w:p w14:paraId="172D0ED3" w14:textId="77777777" w:rsidR="00760C33" w:rsidRPr="009D4803"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69E63A2"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 xml:space="preserve">Expuesto lo anterior, el escrito contiene las formalidades previstas por el artículo 180 último párrafo de la Ley de la materia actual, por lo que es procedente que este Instituto de </w:t>
      </w:r>
      <w:r w:rsidRPr="009D4803">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14:paraId="7561136B" w14:textId="77777777" w:rsidR="00760C33" w:rsidRPr="009D4803" w:rsidRDefault="00760C33" w:rsidP="00760C33">
      <w:pPr>
        <w:pBdr>
          <w:top w:val="nil"/>
          <w:left w:val="nil"/>
          <w:bottom w:val="nil"/>
          <w:right w:val="nil"/>
          <w:between w:val="nil"/>
        </w:pBdr>
        <w:ind w:left="720"/>
        <w:rPr>
          <w:rFonts w:ascii="Palatino Linotype" w:eastAsia="Palatino Linotype" w:hAnsi="Palatino Linotype" w:cs="Palatino Linotype"/>
          <w:b/>
          <w:color w:val="000000"/>
        </w:rPr>
      </w:pPr>
    </w:p>
    <w:p w14:paraId="5EFF05DF" w14:textId="789124AF" w:rsidR="00771171" w:rsidRPr="009D4803" w:rsidRDefault="00760C33" w:rsidP="00771171">
      <w:pPr>
        <w:pStyle w:val="Ttulo1"/>
        <w:spacing w:before="0" w:line="360" w:lineRule="auto"/>
        <w:rPr>
          <w:rFonts w:ascii="Palatino Linotype" w:eastAsia="Palatino Linotype" w:hAnsi="Palatino Linotype" w:cs="Palatino Linotype"/>
          <w:b/>
          <w:color w:val="000000"/>
          <w:sz w:val="24"/>
          <w:szCs w:val="24"/>
        </w:rPr>
      </w:pPr>
      <w:bookmarkStart w:id="4" w:name="_heading=h.gjdgxs" w:colFirst="0" w:colLast="0"/>
      <w:bookmarkEnd w:id="4"/>
      <w:r w:rsidRPr="009D4803">
        <w:rPr>
          <w:rFonts w:ascii="Palatino Linotype" w:eastAsia="Palatino Linotype" w:hAnsi="Palatino Linotype" w:cs="Palatino Linotype"/>
          <w:b/>
          <w:color w:val="000000"/>
          <w:sz w:val="24"/>
          <w:szCs w:val="24"/>
        </w:rPr>
        <w:t xml:space="preserve">TERCERO. Del planteamiento de la </w:t>
      </w:r>
      <w:r w:rsidRPr="009D4803">
        <w:rPr>
          <w:rFonts w:ascii="Palatino Linotype" w:eastAsia="Palatino Linotype" w:hAnsi="Palatino Linotype" w:cs="Palatino Linotype"/>
          <w:b/>
          <w:i/>
          <w:color w:val="000000"/>
          <w:sz w:val="24"/>
          <w:szCs w:val="24"/>
        </w:rPr>
        <w:t>Litis</w:t>
      </w:r>
      <w:r w:rsidRPr="009D4803">
        <w:rPr>
          <w:rFonts w:ascii="Palatino Linotype" w:eastAsia="Palatino Linotype" w:hAnsi="Palatino Linotype" w:cs="Palatino Linotype"/>
          <w:b/>
          <w:color w:val="000000"/>
          <w:sz w:val="24"/>
          <w:szCs w:val="24"/>
        </w:rPr>
        <w:t>.</w:t>
      </w:r>
    </w:p>
    <w:p w14:paraId="127CFE60" w14:textId="0D1AFA3F"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De las constancias en el expediente al rubro indicado, se desprende que la particular solicitó la información que a continuación se desagrega:</w:t>
      </w:r>
    </w:p>
    <w:p w14:paraId="5EA4515E" w14:textId="77777777" w:rsidR="00771171" w:rsidRPr="009D4803" w:rsidRDefault="00771171" w:rsidP="00771171">
      <w:pPr>
        <w:pStyle w:val="Prrafodelista"/>
        <w:numPr>
          <w:ilvl w:val="0"/>
          <w:numId w:val="10"/>
        </w:numPr>
        <w:pBdr>
          <w:top w:val="nil"/>
          <w:left w:val="nil"/>
          <w:bottom w:val="nil"/>
          <w:right w:val="nil"/>
          <w:between w:val="nil"/>
        </w:pBdr>
        <w:ind w:right="90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El acta de la sesión de cabildo celebrada el día 10 de julio del presente, </w:t>
      </w:r>
    </w:p>
    <w:p w14:paraId="37B536AD" w14:textId="614C33D3" w:rsidR="00771171" w:rsidRPr="009D4803" w:rsidRDefault="001C41D7" w:rsidP="00771171">
      <w:pPr>
        <w:pStyle w:val="Prrafodelista"/>
        <w:numPr>
          <w:ilvl w:val="0"/>
          <w:numId w:val="10"/>
        </w:numPr>
        <w:pBdr>
          <w:top w:val="nil"/>
          <w:left w:val="nil"/>
          <w:bottom w:val="nil"/>
          <w:right w:val="nil"/>
          <w:between w:val="nil"/>
        </w:pBdr>
        <w:ind w:right="90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Nombramientos de todos los Directores y la T</w:t>
      </w:r>
      <w:r w:rsidR="00771171" w:rsidRPr="009D4803">
        <w:rPr>
          <w:rFonts w:ascii="Palatino Linotype" w:eastAsia="Palatino Linotype" w:hAnsi="Palatino Linotype" w:cs="Palatino Linotype"/>
          <w:color w:val="000000"/>
        </w:rPr>
        <w:t xml:space="preserve">esorera que fueron aprobados en la misma sesión, </w:t>
      </w:r>
    </w:p>
    <w:p w14:paraId="18F63EDA" w14:textId="46B1F760" w:rsidR="00771171" w:rsidRPr="009D4803" w:rsidRDefault="00A84184" w:rsidP="00771171">
      <w:pPr>
        <w:pStyle w:val="Prrafodelista"/>
        <w:numPr>
          <w:ilvl w:val="0"/>
          <w:numId w:val="10"/>
        </w:numPr>
        <w:pBdr>
          <w:top w:val="nil"/>
          <w:left w:val="nil"/>
          <w:bottom w:val="nil"/>
          <w:right w:val="nil"/>
          <w:between w:val="nil"/>
        </w:pBdr>
        <w:ind w:right="90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Curriculum vitae</w:t>
      </w:r>
    </w:p>
    <w:p w14:paraId="0D0248B1" w14:textId="76EC8246" w:rsidR="00771171" w:rsidRPr="009D4803" w:rsidRDefault="001C41D7" w:rsidP="00771171">
      <w:pPr>
        <w:pStyle w:val="Prrafodelista"/>
        <w:numPr>
          <w:ilvl w:val="0"/>
          <w:numId w:val="10"/>
        </w:numPr>
        <w:pBdr>
          <w:top w:val="nil"/>
          <w:left w:val="nil"/>
          <w:bottom w:val="nil"/>
          <w:right w:val="nil"/>
          <w:between w:val="nil"/>
        </w:pBdr>
        <w:ind w:right="90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T</w:t>
      </w:r>
      <w:r w:rsidR="00771171" w:rsidRPr="009D4803">
        <w:rPr>
          <w:rFonts w:ascii="Palatino Linotype" w:eastAsia="Palatino Linotype" w:hAnsi="Palatino Linotype" w:cs="Palatino Linotype"/>
          <w:color w:val="000000"/>
        </w:rPr>
        <w:t xml:space="preserve">ítulos </w:t>
      </w:r>
    </w:p>
    <w:p w14:paraId="2C47190B" w14:textId="177F72CB" w:rsidR="00771171" w:rsidRPr="009D4803" w:rsidRDefault="001C41D7" w:rsidP="00771171">
      <w:pPr>
        <w:pStyle w:val="Prrafodelista"/>
        <w:numPr>
          <w:ilvl w:val="0"/>
          <w:numId w:val="10"/>
        </w:numPr>
        <w:pBdr>
          <w:top w:val="nil"/>
          <w:left w:val="nil"/>
          <w:bottom w:val="nil"/>
          <w:right w:val="nil"/>
          <w:between w:val="nil"/>
        </w:pBdr>
        <w:ind w:right="90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Cé</w:t>
      </w:r>
      <w:r w:rsidR="00771171" w:rsidRPr="009D4803">
        <w:rPr>
          <w:rFonts w:ascii="Palatino Linotype" w:eastAsia="Palatino Linotype" w:hAnsi="Palatino Linotype" w:cs="Palatino Linotype"/>
          <w:color w:val="000000"/>
        </w:rPr>
        <w:t xml:space="preserve">dulas </w:t>
      </w:r>
      <w:r w:rsidRPr="009D4803">
        <w:rPr>
          <w:rFonts w:ascii="Palatino Linotype" w:eastAsia="Palatino Linotype" w:hAnsi="Palatino Linotype" w:cs="Palatino Linotype"/>
          <w:color w:val="000000"/>
        </w:rPr>
        <w:t>profesionales</w:t>
      </w:r>
    </w:p>
    <w:p w14:paraId="457A4A67" w14:textId="62F0A4CC" w:rsidR="00AB416F" w:rsidRPr="009D4803" w:rsidRDefault="001C41D7" w:rsidP="00771171">
      <w:pPr>
        <w:pStyle w:val="Prrafodelista"/>
        <w:numPr>
          <w:ilvl w:val="0"/>
          <w:numId w:val="10"/>
        </w:numPr>
        <w:pBdr>
          <w:top w:val="nil"/>
          <w:left w:val="nil"/>
          <w:bottom w:val="nil"/>
          <w:right w:val="nil"/>
          <w:between w:val="nil"/>
        </w:pBdr>
        <w:ind w:right="90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C</w:t>
      </w:r>
      <w:r w:rsidR="00771171" w:rsidRPr="009D4803">
        <w:rPr>
          <w:rFonts w:ascii="Palatino Linotype" w:eastAsia="Palatino Linotype" w:hAnsi="Palatino Linotype" w:cs="Palatino Linotype"/>
          <w:color w:val="000000"/>
        </w:rPr>
        <w:t>ertificado de competencias laborales</w:t>
      </w:r>
    </w:p>
    <w:p w14:paraId="7B8BA114" w14:textId="77777777" w:rsidR="00771171" w:rsidRPr="009D4803" w:rsidRDefault="00771171" w:rsidP="00771171">
      <w:pPr>
        <w:pBdr>
          <w:top w:val="nil"/>
          <w:left w:val="nil"/>
          <w:bottom w:val="nil"/>
          <w:right w:val="nil"/>
          <w:between w:val="nil"/>
        </w:pBdr>
        <w:ind w:left="1134" w:right="900"/>
        <w:jc w:val="both"/>
        <w:rPr>
          <w:rFonts w:ascii="Palatino Linotype" w:eastAsia="Palatino Linotype" w:hAnsi="Palatino Linotype" w:cs="Palatino Linotype"/>
          <w:b/>
          <w:i/>
          <w:color w:val="000000"/>
        </w:rPr>
      </w:pPr>
    </w:p>
    <w:p w14:paraId="7F853718"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 xml:space="preserve">Tal y como se observa en el tablero del expediente electrónico el </w:t>
      </w:r>
      <w:r w:rsidRPr="009D4803">
        <w:rPr>
          <w:rFonts w:ascii="Palatino Linotype" w:eastAsia="Palatino Linotype" w:hAnsi="Palatino Linotype" w:cs="Palatino Linotype"/>
          <w:b/>
        </w:rPr>
        <w:t xml:space="preserve">SUJETO OBLIGADO </w:t>
      </w:r>
      <w:r w:rsidRPr="009D4803">
        <w:rPr>
          <w:rFonts w:ascii="Palatino Linotype" w:eastAsia="Palatino Linotype" w:hAnsi="Palatino Linotype" w:cs="Palatino Linotype"/>
        </w:rPr>
        <w:t xml:space="preserve">fue omiso en entregar respuesta.  </w:t>
      </w:r>
    </w:p>
    <w:p w14:paraId="349F8037" w14:textId="77777777" w:rsidR="00760C33" w:rsidRPr="009D4803"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606986B"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 xml:space="preserve">En dichas condiciones, la </w:t>
      </w:r>
      <w:r w:rsidRPr="009D4803">
        <w:rPr>
          <w:rFonts w:ascii="Palatino Linotype" w:eastAsia="Palatino Linotype" w:hAnsi="Palatino Linotype" w:cs="Palatino Linotype"/>
          <w:i/>
        </w:rPr>
        <w:t>Litis</w:t>
      </w:r>
      <w:r w:rsidRPr="009D4803">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Pr="009D4803">
        <w:rPr>
          <w:rFonts w:ascii="Palatino Linotype" w:eastAsia="Palatino Linotype" w:hAnsi="Palatino Linotype" w:cs="Palatino Linotype"/>
          <w:b/>
        </w:rPr>
        <w:t xml:space="preserve">fracción I </w:t>
      </w:r>
      <w:r w:rsidRPr="009D4803">
        <w:rPr>
          <w:rFonts w:ascii="Palatino Linotype" w:eastAsia="Palatino Linotype" w:hAnsi="Palatino Linotype" w:cs="Palatino Linotype"/>
        </w:rPr>
        <w:t>de la</w:t>
      </w:r>
      <w:r w:rsidRPr="009D4803">
        <w:rPr>
          <w:rFonts w:ascii="Palatino Linotype" w:eastAsia="Palatino Linotype" w:hAnsi="Palatino Linotype" w:cs="Palatino Linotype"/>
          <w:color w:val="000000"/>
        </w:rPr>
        <w:t xml:space="preserve"> Ley</w:t>
      </w:r>
      <w:r w:rsidRPr="009D4803">
        <w:rPr>
          <w:rFonts w:ascii="Palatino Linotype" w:eastAsia="Palatino Linotype" w:hAnsi="Palatino Linotype" w:cs="Palatino Linotype"/>
          <w:b/>
        </w:rPr>
        <w:t xml:space="preserve"> de Transparencia y Acceso a la Información Pública del Estado de </w:t>
      </w:r>
      <w:r w:rsidRPr="009D4803">
        <w:rPr>
          <w:rFonts w:ascii="Palatino Linotype" w:eastAsia="Palatino Linotype" w:hAnsi="Palatino Linotype" w:cs="Palatino Linotype"/>
        </w:rPr>
        <w:t>México</w:t>
      </w:r>
      <w:r w:rsidRPr="009D4803">
        <w:rPr>
          <w:rFonts w:ascii="Palatino Linotype" w:eastAsia="Palatino Linotype" w:hAnsi="Palatino Linotype" w:cs="Palatino Linotype"/>
          <w:b/>
        </w:rPr>
        <w:t xml:space="preserve"> y Municipios</w:t>
      </w:r>
      <w:r w:rsidRPr="009D4803">
        <w:rPr>
          <w:rFonts w:ascii="Palatino Linotype" w:eastAsia="Palatino Linotype" w:hAnsi="Palatino Linotype" w:cs="Palatino Linotype"/>
        </w:rPr>
        <w:t xml:space="preserve">; </w:t>
      </w:r>
      <w:r w:rsidRPr="009D4803">
        <w:rPr>
          <w:rFonts w:ascii="Palatino Linotype" w:eastAsia="Palatino Linotype" w:hAnsi="Palatino Linotype" w:cs="Palatino Linotype"/>
          <w:color w:val="000000"/>
        </w:rPr>
        <w:t xml:space="preserve">fracción que determina la negativa de la información solicitada; </w:t>
      </w:r>
      <w:r w:rsidRPr="009D4803">
        <w:rPr>
          <w:rFonts w:ascii="Palatino Linotype" w:eastAsia="Palatino Linotype" w:hAnsi="Palatino Linotype" w:cs="Palatino Linotype"/>
        </w:rPr>
        <w:t xml:space="preserve">contexto del cual se dolió </w:t>
      </w:r>
      <w:r w:rsidRPr="009D4803">
        <w:rPr>
          <w:rFonts w:ascii="Palatino Linotype" w:eastAsia="Palatino Linotype" w:hAnsi="Palatino Linotype" w:cs="Palatino Linotype"/>
          <w:b/>
        </w:rPr>
        <w:t xml:space="preserve">EL RECURRENTE </w:t>
      </w:r>
      <w:r w:rsidRPr="009D4803">
        <w:rPr>
          <w:rFonts w:ascii="Palatino Linotype" w:eastAsia="Palatino Linotype" w:hAnsi="Palatino Linotype" w:cs="Palatino Linotype"/>
        </w:rPr>
        <w:t>al momento de interponer su inconformidad.</w:t>
      </w:r>
    </w:p>
    <w:p w14:paraId="261223EE" w14:textId="77777777" w:rsidR="00760C33" w:rsidRPr="009D4803"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0F919E2"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color w:val="000000"/>
        </w:rPr>
        <w:t xml:space="preserve">De modo tal que el presente recurso de revisión se abocara en determinar si el </w:t>
      </w:r>
      <w:r w:rsidRPr="009D4803">
        <w:rPr>
          <w:rFonts w:ascii="Palatino Linotype" w:eastAsia="Palatino Linotype" w:hAnsi="Palatino Linotype" w:cs="Palatino Linotype"/>
          <w:b/>
        </w:rPr>
        <w:t>SUJETO</w:t>
      </w:r>
      <w:r w:rsidRPr="009D4803">
        <w:rPr>
          <w:rFonts w:ascii="Palatino Linotype" w:eastAsia="Palatino Linotype" w:hAnsi="Palatino Linotype" w:cs="Palatino Linotype"/>
          <w:b/>
          <w:color w:val="000000"/>
        </w:rPr>
        <w:t xml:space="preserve"> OBLIGADO</w:t>
      </w:r>
      <w:r w:rsidRPr="009D4803">
        <w:rPr>
          <w:rFonts w:ascii="Palatino Linotype" w:eastAsia="Palatino Linotype" w:hAnsi="Palatino Linotype" w:cs="Palatino Linotype"/>
          <w:color w:val="000000"/>
        </w:rPr>
        <w:t xml:space="preserve"> con su respuesta ciertamente actualiza la causal de procedencia</w:t>
      </w:r>
      <w:r w:rsidRPr="009D4803">
        <w:rPr>
          <w:rFonts w:ascii="Palatino Linotype" w:eastAsia="Palatino Linotype" w:hAnsi="Palatino Linotype" w:cs="Palatino Linotype"/>
          <w:b/>
          <w:color w:val="000000"/>
        </w:rPr>
        <w:t xml:space="preserve"> </w:t>
      </w:r>
      <w:r w:rsidRPr="009D4803">
        <w:rPr>
          <w:rFonts w:ascii="Palatino Linotype" w:eastAsia="Palatino Linotype" w:hAnsi="Palatino Linotype" w:cs="Palatino Linotype"/>
          <w:color w:val="000000"/>
        </w:rPr>
        <w:t xml:space="preserve">antes señalada; asimismo, determinar si se vulnera el derecho de acceso a la información del particular por la inobservancia a los principios contenidos en el artículo 11 de la Ley de Transparencia y Acceso </w:t>
      </w:r>
      <w:r w:rsidRPr="009D4803">
        <w:rPr>
          <w:rFonts w:ascii="Palatino Linotype" w:eastAsia="Palatino Linotype" w:hAnsi="Palatino Linotype" w:cs="Palatino Linotype"/>
          <w:color w:val="000000"/>
        </w:rPr>
        <w:lastRenderedPageBreak/>
        <w:t>a la Información Pública del Estado de México y Municipios, los cuales señala entre otros, que en la generación y entrega de información se deberá garantizar que sea oportuna, expedita, completa e integral.</w:t>
      </w:r>
    </w:p>
    <w:p w14:paraId="0F62C454" w14:textId="77777777" w:rsidR="00760C33" w:rsidRPr="009D4803" w:rsidRDefault="00760C33" w:rsidP="00760C33">
      <w:pPr>
        <w:spacing w:line="360" w:lineRule="auto"/>
        <w:jc w:val="both"/>
        <w:rPr>
          <w:rFonts w:ascii="Palatino Linotype" w:eastAsia="Palatino Linotype" w:hAnsi="Palatino Linotype" w:cs="Palatino Linotype"/>
        </w:rPr>
      </w:pPr>
    </w:p>
    <w:p w14:paraId="5B127A18" w14:textId="77777777" w:rsidR="00760C33" w:rsidRPr="009D4803" w:rsidRDefault="00760C33" w:rsidP="00760C33">
      <w:pPr>
        <w:keepNext/>
        <w:keepLines/>
        <w:spacing w:line="360" w:lineRule="auto"/>
        <w:rPr>
          <w:rFonts w:ascii="Palatino Linotype" w:eastAsia="Palatino Linotype" w:hAnsi="Palatino Linotype" w:cs="Palatino Linotype"/>
          <w:b/>
          <w:color w:val="000000"/>
        </w:rPr>
      </w:pPr>
      <w:r w:rsidRPr="009D4803">
        <w:rPr>
          <w:rFonts w:ascii="Palatino Linotype" w:eastAsia="Palatino Linotype" w:hAnsi="Palatino Linotype" w:cs="Palatino Linotype"/>
          <w:b/>
          <w:color w:val="000000"/>
        </w:rPr>
        <w:t>CUARTO. Del estudio y resolución del asunto</w:t>
      </w:r>
    </w:p>
    <w:p w14:paraId="0E927CFE" w14:textId="77777777" w:rsidR="00760C33" w:rsidRPr="009D4803" w:rsidRDefault="00760C33" w:rsidP="00760C33">
      <w:pPr>
        <w:keepNext/>
        <w:keepLines/>
        <w:numPr>
          <w:ilvl w:val="0"/>
          <w:numId w:val="5"/>
        </w:numPr>
        <w:spacing w:after="240" w:line="360" w:lineRule="auto"/>
        <w:ind w:left="786"/>
        <w:rPr>
          <w:rFonts w:ascii="Palatino Linotype" w:eastAsia="Palatino Linotype" w:hAnsi="Palatino Linotype" w:cs="Palatino Linotype"/>
          <w:b/>
        </w:rPr>
      </w:pPr>
      <w:bookmarkStart w:id="5" w:name="_heading=h.1t3h5sf" w:colFirst="0" w:colLast="0"/>
      <w:bookmarkEnd w:id="5"/>
      <w:r w:rsidRPr="009D4803">
        <w:rPr>
          <w:rFonts w:ascii="Palatino Linotype" w:eastAsia="Palatino Linotype" w:hAnsi="Palatino Linotype" w:cs="Palatino Linotype"/>
          <w:b/>
        </w:rPr>
        <w:t>Del derecho de acceso a la información.</w:t>
      </w:r>
    </w:p>
    <w:p w14:paraId="24D1D718"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21357DC0" w14:textId="77777777" w:rsidR="00760C33" w:rsidRPr="009D4803" w:rsidRDefault="00760C33" w:rsidP="00760C33">
      <w:pPr>
        <w:spacing w:line="360" w:lineRule="auto"/>
        <w:ind w:right="48"/>
        <w:jc w:val="both"/>
        <w:rPr>
          <w:rFonts w:ascii="Palatino Linotype" w:eastAsia="Palatino Linotype" w:hAnsi="Palatino Linotype" w:cs="Palatino Linotype"/>
        </w:rPr>
      </w:pPr>
    </w:p>
    <w:p w14:paraId="1C25F3E9"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 xml:space="preserve">Definiendo el Derecho de Acceso a la Información Pública como: </w:t>
      </w:r>
      <w:r w:rsidRPr="009D4803">
        <w:rPr>
          <w:rFonts w:ascii="Palatino Linotype" w:eastAsia="Palatino Linotype" w:hAnsi="Palatino Linotype" w:cs="Palatino Linotype"/>
          <w:i/>
          <w:color w:val="000000"/>
        </w:rPr>
        <w:t>La igualdad de oportunidades para recibir, buscar e impartir información</w:t>
      </w:r>
      <w:r w:rsidRPr="009D4803">
        <w:rPr>
          <w:rFonts w:ascii="Palatino Linotype" w:eastAsia="Palatino Linotype" w:hAnsi="Palatino Linotype" w:cs="Palatino Linotype"/>
          <w:i/>
          <w:vertAlign w:val="superscript"/>
        </w:rPr>
        <w:footnoteReference w:id="1"/>
      </w:r>
      <w:r w:rsidRPr="009D4803">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9D4803">
        <w:rPr>
          <w:rFonts w:ascii="Palatino Linotype" w:eastAsia="Palatino Linotype" w:hAnsi="Palatino Linotype" w:cs="Palatino Linotype"/>
          <w:i/>
          <w:vertAlign w:val="superscript"/>
        </w:rPr>
        <w:footnoteReference w:id="2"/>
      </w:r>
      <w:r w:rsidRPr="009D4803">
        <w:rPr>
          <w:rFonts w:ascii="Palatino Linotype" w:eastAsia="Palatino Linotype" w:hAnsi="Palatino Linotype" w:cs="Palatino Linotype"/>
          <w:color w:val="000000"/>
        </w:rPr>
        <w:t>que se constituye como una herramienta fundamental para ejercer</w:t>
      </w:r>
      <w:r w:rsidRPr="009D4803">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9D4803">
        <w:rPr>
          <w:rFonts w:ascii="Palatino Linotype" w:eastAsia="Palatino Linotype" w:hAnsi="Palatino Linotype" w:cs="Palatino Linotype"/>
          <w:i/>
          <w:vertAlign w:val="superscript"/>
        </w:rPr>
        <w:footnoteReference w:id="3"/>
      </w:r>
      <w:r w:rsidRPr="009D4803">
        <w:rPr>
          <w:rFonts w:ascii="Palatino Linotype" w:eastAsia="Palatino Linotype" w:hAnsi="Palatino Linotype" w:cs="Palatino Linotype"/>
          <w:color w:val="000000"/>
        </w:rPr>
        <w:t>fomentando</w:t>
      </w:r>
      <w:r w:rsidRPr="009D4803">
        <w:rPr>
          <w:rFonts w:ascii="Palatino Linotype" w:eastAsia="Palatino Linotype" w:hAnsi="Palatino Linotype" w:cs="Palatino Linotype"/>
          <w:i/>
          <w:color w:val="000000"/>
        </w:rPr>
        <w:t xml:space="preserve"> la transparencia de las actividades estatales y </w:t>
      </w:r>
      <w:r w:rsidRPr="009D4803">
        <w:rPr>
          <w:rFonts w:ascii="Palatino Linotype" w:eastAsia="Palatino Linotype" w:hAnsi="Palatino Linotype" w:cs="Palatino Linotype"/>
          <w:color w:val="000000"/>
        </w:rPr>
        <w:t>promoviendo</w:t>
      </w:r>
      <w:r w:rsidRPr="009D4803">
        <w:rPr>
          <w:rFonts w:ascii="Palatino Linotype" w:eastAsia="Palatino Linotype" w:hAnsi="Palatino Linotype" w:cs="Palatino Linotype"/>
          <w:i/>
          <w:color w:val="000000"/>
        </w:rPr>
        <w:t xml:space="preserve"> la responsabilidad de los funcionarios sobre su gestión pública,</w:t>
      </w:r>
      <w:r w:rsidRPr="009D4803">
        <w:rPr>
          <w:rFonts w:ascii="Palatino Linotype" w:eastAsia="Palatino Linotype" w:hAnsi="Palatino Linotype" w:cs="Palatino Linotype"/>
          <w:i/>
          <w:vertAlign w:val="superscript"/>
        </w:rPr>
        <w:footnoteReference w:id="4"/>
      </w:r>
      <w:r w:rsidRPr="009D4803">
        <w:rPr>
          <w:rFonts w:ascii="Palatino Linotype" w:eastAsia="Palatino Linotype" w:hAnsi="Palatino Linotype" w:cs="Palatino Linotype"/>
          <w:color w:val="000000"/>
        </w:rPr>
        <w:t>que permite</w:t>
      </w:r>
      <w:r w:rsidRPr="009D4803">
        <w:rPr>
          <w:rFonts w:ascii="Palatino Linotype" w:eastAsia="Palatino Linotype" w:hAnsi="Palatino Linotype" w:cs="Palatino Linotype"/>
          <w:i/>
          <w:color w:val="000000"/>
        </w:rPr>
        <w:t xml:space="preserve"> </w:t>
      </w:r>
      <w:r w:rsidRPr="009D4803">
        <w:rPr>
          <w:rFonts w:ascii="Palatino Linotype" w:eastAsia="Palatino Linotype" w:hAnsi="Palatino Linotype" w:cs="Palatino Linotype"/>
          <w:i/>
          <w:color w:val="000000"/>
        </w:rPr>
        <w:lastRenderedPageBreak/>
        <w:t>saber qué están haciendo los gobiernos por sus pueblos, sin lo cual la verdad languidecería y la participación en el gobierno permanecería fragmentada.</w:t>
      </w:r>
    </w:p>
    <w:p w14:paraId="770AFE38" w14:textId="77777777" w:rsidR="00760C33" w:rsidRPr="009D4803" w:rsidRDefault="00760C33" w:rsidP="00760C33">
      <w:pPr>
        <w:spacing w:line="360" w:lineRule="auto"/>
        <w:ind w:right="49"/>
        <w:jc w:val="both"/>
        <w:rPr>
          <w:rFonts w:ascii="Palatino Linotype" w:eastAsia="Palatino Linotype" w:hAnsi="Palatino Linotype" w:cs="Palatino Linotype"/>
        </w:rPr>
      </w:pPr>
    </w:p>
    <w:p w14:paraId="7BC79C9B"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49D0C114" w14:textId="77777777" w:rsidR="00760C33" w:rsidRPr="009D4803" w:rsidRDefault="00760C33" w:rsidP="00760C33">
      <w:pPr>
        <w:ind w:left="1134" w:right="900"/>
        <w:jc w:val="both"/>
        <w:rPr>
          <w:rFonts w:ascii="Palatino Linotype" w:eastAsia="Palatino Linotype" w:hAnsi="Palatino Linotype" w:cs="Palatino Linotype"/>
          <w:i/>
        </w:rPr>
      </w:pPr>
      <w:r w:rsidRPr="009D4803">
        <w:rPr>
          <w:rFonts w:ascii="Palatino Linotype" w:eastAsia="Palatino Linotype" w:hAnsi="Palatino Linotype" w:cs="Palatino Linotype"/>
          <w:i/>
        </w:rPr>
        <w:t>“</w:t>
      </w:r>
      <w:r w:rsidRPr="009D4803">
        <w:rPr>
          <w:rFonts w:ascii="Palatino Linotype" w:eastAsia="Palatino Linotype" w:hAnsi="Palatino Linotype" w:cs="Palatino Linotype"/>
          <w:b/>
          <w:i/>
        </w:rPr>
        <w:t>Artículo 1.-</w:t>
      </w:r>
      <w:r w:rsidRPr="009D4803">
        <w:rPr>
          <w:rFonts w:ascii="Palatino Linotype" w:eastAsia="Palatino Linotype" w:hAnsi="Palatino Linotype" w:cs="Palatino Linotype"/>
          <w:i/>
        </w:rPr>
        <w:t xml:space="preserve"> </w:t>
      </w:r>
    </w:p>
    <w:p w14:paraId="688BF461" w14:textId="77777777" w:rsidR="00760C33" w:rsidRPr="009D4803" w:rsidRDefault="00760C33" w:rsidP="00760C33">
      <w:pPr>
        <w:ind w:left="1134" w:right="900"/>
        <w:jc w:val="both"/>
        <w:rPr>
          <w:rFonts w:ascii="Palatino Linotype" w:eastAsia="Palatino Linotype" w:hAnsi="Palatino Linotype" w:cs="Palatino Linotype"/>
          <w:i/>
        </w:rPr>
      </w:pPr>
      <w:r w:rsidRPr="009D4803">
        <w:rPr>
          <w:rFonts w:ascii="Palatino Linotype" w:eastAsia="Palatino Linotype" w:hAnsi="Palatino Linotype" w:cs="Palatino Linotype"/>
          <w:i/>
        </w:rPr>
        <w:t>(…)</w:t>
      </w:r>
    </w:p>
    <w:p w14:paraId="5C2B1E74" w14:textId="77777777" w:rsidR="00760C33" w:rsidRPr="009D4803" w:rsidRDefault="00760C33" w:rsidP="00760C33">
      <w:pPr>
        <w:ind w:left="1134" w:right="900"/>
        <w:jc w:val="both"/>
        <w:rPr>
          <w:rFonts w:ascii="Palatino Linotype" w:eastAsia="Palatino Linotype" w:hAnsi="Palatino Linotype" w:cs="Palatino Linotype"/>
          <w:i/>
        </w:rPr>
      </w:pPr>
      <w:r w:rsidRPr="009D4803">
        <w:rPr>
          <w:rFonts w:ascii="Palatino Linotype" w:eastAsia="Palatino Linotype" w:hAnsi="Palatino Linotype" w:cs="Palatino Linotype"/>
          <w:i/>
        </w:rPr>
        <w:t>Todas las</w:t>
      </w:r>
      <w:r w:rsidRPr="009D4803">
        <w:rPr>
          <w:rFonts w:ascii="Palatino Linotype" w:eastAsia="Palatino Linotype" w:hAnsi="Palatino Linotype" w:cs="Palatino Linotype"/>
        </w:rPr>
        <w:t xml:space="preserve"> </w:t>
      </w:r>
      <w:r w:rsidRPr="009D4803">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7D3C3396" w14:textId="77777777" w:rsidR="00760C33" w:rsidRPr="009D4803" w:rsidRDefault="00760C33" w:rsidP="00760C33">
      <w:pPr>
        <w:ind w:left="1134" w:right="900"/>
        <w:jc w:val="both"/>
        <w:rPr>
          <w:rFonts w:ascii="Palatino Linotype" w:eastAsia="Palatino Linotype" w:hAnsi="Palatino Linotype" w:cs="Palatino Linotype"/>
        </w:rPr>
      </w:pPr>
      <w:r w:rsidRPr="009D4803">
        <w:rPr>
          <w:rFonts w:ascii="Palatino Linotype" w:eastAsia="Palatino Linotype" w:hAnsi="Palatino Linotype" w:cs="Palatino Linotype"/>
          <w:i/>
        </w:rPr>
        <w:t>(…)</w:t>
      </w:r>
      <w:r w:rsidRPr="009D4803">
        <w:rPr>
          <w:rFonts w:ascii="Palatino Linotype" w:eastAsia="Palatino Linotype" w:hAnsi="Palatino Linotype" w:cs="Palatino Linotype"/>
        </w:rPr>
        <w:t>”.</w:t>
      </w:r>
    </w:p>
    <w:p w14:paraId="0993ED78" w14:textId="77777777" w:rsidR="00760C33" w:rsidRPr="009D4803" w:rsidRDefault="00760C33" w:rsidP="00760C33">
      <w:pPr>
        <w:ind w:left="1134" w:right="900"/>
        <w:jc w:val="both"/>
        <w:rPr>
          <w:rFonts w:ascii="Palatino Linotype" w:eastAsia="Palatino Linotype" w:hAnsi="Palatino Linotype" w:cs="Palatino Linotype"/>
          <w:b/>
        </w:rPr>
      </w:pPr>
    </w:p>
    <w:p w14:paraId="0B09BE55"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0FD77D07" w14:textId="77777777" w:rsidR="00760C33" w:rsidRPr="009D4803" w:rsidRDefault="00760C33" w:rsidP="00760C33">
      <w:pPr>
        <w:spacing w:line="360" w:lineRule="auto"/>
        <w:ind w:right="49"/>
        <w:jc w:val="both"/>
        <w:rPr>
          <w:rFonts w:ascii="Palatino Linotype" w:eastAsia="Palatino Linotype" w:hAnsi="Palatino Linotype" w:cs="Palatino Linotype"/>
        </w:rPr>
      </w:pPr>
    </w:p>
    <w:p w14:paraId="58E42738"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21AFB0B8" w14:textId="77777777" w:rsidR="009D4803" w:rsidRDefault="009D4803" w:rsidP="00760C33">
      <w:pPr>
        <w:tabs>
          <w:tab w:val="left" w:pos="7938"/>
        </w:tabs>
        <w:spacing w:after="240"/>
        <w:ind w:left="1134" w:right="900"/>
        <w:jc w:val="both"/>
        <w:rPr>
          <w:rFonts w:ascii="Palatino Linotype" w:eastAsia="Palatino Linotype" w:hAnsi="Palatino Linotype" w:cs="Palatino Linotype"/>
          <w:b/>
          <w:i/>
        </w:rPr>
      </w:pPr>
    </w:p>
    <w:p w14:paraId="7062856C" w14:textId="77777777" w:rsidR="00760C33" w:rsidRPr="009D4803" w:rsidRDefault="00760C33" w:rsidP="00760C33">
      <w:pPr>
        <w:tabs>
          <w:tab w:val="left" w:pos="7938"/>
        </w:tabs>
        <w:spacing w:after="240"/>
        <w:ind w:left="1134" w:right="900"/>
        <w:jc w:val="both"/>
        <w:rPr>
          <w:rFonts w:ascii="Palatino Linotype" w:eastAsia="Palatino Linotype" w:hAnsi="Palatino Linotype" w:cs="Palatino Linotype"/>
          <w:b/>
          <w:i/>
        </w:rPr>
      </w:pPr>
      <w:r w:rsidRPr="009D4803">
        <w:rPr>
          <w:rFonts w:ascii="Palatino Linotype" w:eastAsia="Palatino Linotype" w:hAnsi="Palatino Linotype" w:cs="Palatino Linotype"/>
          <w:b/>
          <w:i/>
        </w:rPr>
        <w:lastRenderedPageBreak/>
        <w:t>Constitución Política de los Estados Unidos Mexicanos</w:t>
      </w:r>
    </w:p>
    <w:p w14:paraId="0EA56BD6" w14:textId="77777777" w:rsidR="00760C33" w:rsidRPr="009D4803" w:rsidRDefault="00760C33" w:rsidP="00760C33">
      <w:pPr>
        <w:tabs>
          <w:tab w:val="left" w:pos="7938"/>
        </w:tabs>
        <w:spacing w:before="240" w:after="240"/>
        <w:ind w:left="1134" w:right="900"/>
        <w:jc w:val="both"/>
        <w:rPr>
          <w:rFonts w:ascii="Palatino Linotype" w:eastAsia="Palatino Linotype" w:hAnsi="Palatino Linotype" w:cs="Palatino Linotype"/>
          <w:b/>
          <w:i/>
        </w:rPr>
      </w:pPr>
      <w:r w:rsidRPr="009D4803">
        <w:rPr>
          <w:rFonts w:ascii="Palatino Linotype" w:eastAsia="Palatino Linotype" w:hAnsi="Palatino Linotype" w:cs="Palatino Linotype"/>
          <w:b/>
          <w:i/>
        </w:rPr>
        <w:t>“Artículo 6.</w:t>
      </w:r>
    </w:p>
    <w:p w14:paraId="7B269DEC" w14:textId="77777777" w:rsidR="00760C33" w:rsidRPr="009D4803"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9D4803">
        <w:rPr>
          <w:rFonts w:ascii="Palatino Linotype" w:eastAsia="Palatino Linotype" w:hAnsi="Palatino Linotype" w:cs="Palatino Linotype"/>
          <w:i/>
        </w:rPr>
        <w:t>(…)</w:t>
      </w:r>
    </w:p>
    <w:p w14:paraId="138554E2" w14:textId="77777777" w:rsidR="00760C33" w:rsidRPr="009D4803"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9D4803">
        <w:rPr>
          <w:rFonts w:ascii="Palatino Linotype" w:eastAsia="Palatino Linotype" w:hAnsi="Palatino Linotype" w:cs="Palatino Linotype"/>
          <w:i/>
        </w:rPr>
        <w:t>Para efectos de lo dispuesto en el presente artículo se observará lo siguiente:</w:t>
      </w:r>
    </w:p>
    <w:p w14:paraId="7D16162C" w14:textId="77777777" w:rsidR="00760C33" w:rsidRPr="009D4803" w:rsidRDefault="00760C33" w:rsidP="00760C33">
      <w:pPr>
        <w:tabs>
          <w:tab w:val="left" w:pos="7938"/>
        </w:tabs>
        <w:spacing w:before="240" w:after="240"/>
        <w:ind w:left="1134" w:right="900"/>
        <w:jc w:val="both"/>
        <w:rPr>
          <w:rFonts w:ascii="Palatino Linotype" w:eastAsia="Palatino Linotype" w:hAnsi="Palatino Linotype" w:cs="Palatino Linotype"/>
          <w:b/>
          <w:i/>
        </w:rPr>
      </w:pPr>
      <w:r w:rsidRPr="009D4803">
        <w:rPr>
          <w:rFonts w:ascii="Palatino Linotype" w:eastAsia="Palatino Linotype" w:hAnsi="Palatino Linotype" w:cs="Palatino Linotype"/>
          <w:b/>
          <w:i/>
        </w:rPr>
        <w:t>A</w:t>
      </w:r>
      <w:r w:rsidRPr="009D4803">
        <w:rPr>
          <w:rFonts w:ascii="Palatino Linotype" w:eastAsia="Palatino Linotype" w:hAnsi="Palatino Linotype" w:cs="Palatino Linotype"/>
          <w:i/>
        </w:rPr>
        <w:t xml:space="preserve">. </w:t>
      </w:r>
      <w:r w:rsidRPr="009D4803">
        <w:rPr>
          <w:rFonts w:ascii="Palatino Linotype" w:eastAsia="Palatino Linotype" w:hAnsi="Palatino Linotype" w:cs="Palatino Linotype"/>
          <w:b/>
          <w:i/>
        </w:rPr>
        <w:t>Para el ejercicio del derecho de acceso a la información</w:t>
      </w:r>
      <w:r w:rsidRPr="009D4803">
        <w:rPr>
          <w:rFonts w:ascii="Palatino Linotype" w:eastAsia="Palatino Linotype" w:hAnsi="Palatino Linotype" w:cs="Palatino Linotype"/>
          <w:i/>
        </w:rPr>
        <w:t xml:space="preserve">, la Federación y </w:t>
      </w:r>
      <w:r w:rsidRPr="009D4803">
        <w:rPr>
          <w:rFonts w:ascii="Palatino Linotype" w:eastAsia="Palatino Linotype" w:hAnsi="Palatino Linotype" w:cs="Palatino Linotype"/>
          <w:b/>
          <w:i/>
        </w:rPr>
        <w:t>las entidades federativas, en el ámbito de sus respectivas competencias, se regirán por los siguientes principios y bases:</w:t>
      </w:r>
    </w:p>
    <w:p w14:paraId="535D9F67" w14:textId="77777777" w:rsidR="00760C33" w:rsidRPr="009D4803"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9D4803">
        <w:rPr>
          <w:rFonts w:ascii="Palatino Linotype" w:eastAsia="Palatino Linotype" w:hAnsi="Palatino Linotype" w:cs="Palatino Linotype"/>
          <w:b/>
          <w:i/>
        </w:rPr>
        <w:t>I. Toda la información en posesión de cualquier</w:t>
      </w:r>
      <w:r w:rsidRPr="009D4803">
        <w:rPr>
          <w:rFonts w:ascii="Palatino Linotype" w:eastAsia="Palatino Linotype" w:hAnsi="Palatino Linotype" w:cs="Palatino Linotype"/>
          <w:i/>
        </w:rPr>
        <w:t xml:space="preserve"> </w:t>
      </w:r>
      <w:r w:rsidRPr="009D4803">
        <w:rPr>
          <w:rFonts w:ascii="Palatino Linotype" w:eastAsia="Palatino Linotype" w:hAnsi="Palatino Linotype" w:cs="Palatino Linotype"/>
          <w:b/>
          <w:i/>
        </w:rPr>
        <w:t>autoridad</w:t>
      </w:r>
      <w:r w:rsidRPr="009D4803">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D4803">
        <w:rPr>
          <w:rFonts w:ascii="Palatino Linotype" w:eastAsia="Palatino Linotype" w:hAnsi="Palatino Linotype" w:cs="Palatino Linotype"/>
          <w:b/>
          <w:i/>
        </w:rPr>
        <w:t>municipal</w:t>
      </w:r>
      <w:r w:rsidRPr="009D4803">
        <w:rPr>
          <w:rFonts w:ascii="Palatino Linotype" w:eastAsia="Palatino Linotype" w:hAnsi="Palatino Linotype" w:cs="Palatino Linotype"/>
          <w:i/>
        </w:rPr>
        <w:t xml:space="preserve">, </w:t>
      </w:r>
      <w:r w:rsidRPr="009D4803">
        <w:rPr>
          <w:rFonts w:ascii="Palatino Linotype" w:eastAsia="Palatino Linotype" w:hAnsi="Palatino Linotype" w:cs="Palatino Linotype"/>
          <w:b/>
          <w:i/>
        </w:rPr>
        <w:t>es pública</w:t>
      </w:r>
      <w:r w:rsidRPr="009D4803">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9D4803">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9D4803">
        <w:rPr>
          <w:rFonts w:ascii="Palatino Linotype" w:eastAsia="Palatino Linotype" w:hAnsi="Palatino Linotype" w:cs="Palatino Linotype"/>
          <w:i/>
        </w:rPr>
        <w:t>, la ley determinará los supuestos específicos bajo los cuales procederá la declaración de inexistencia de la información.”</w:t>
      </w:r>
    </w:p>
    <w:p w14:paraId="49B9115A" w14:textId="77777777" w:rsidR="00760C33" w:rsidRPr="009D4803" w:rsidRDefault="00760C33" w:rsidP="00760C33">
      <w:pPr>
        <w:tabs>
          <w:tab w:val="left" w:pos="567"/>
          <w:tab w:val="left" w:pos="7938"/>
        </w:tabs>
        <w:spacing w:before="240"/>
        <w:ind w:left="1134" w:right="900"/>
        <w:jc w:val="both"/>
        <w:rPr>
          <w:rFonts w:ascii="Palatino Linotype" w:eastAsia="Palatino Linotype" w:hAnsi="Palatino Linotype" w:cs="Palatino Linotype"/>
          <w:b/>
          <w:i/>
        </w:rPr>
      </w:pPr>
    </w:p>
    <w:p w14:paraId="5BDB88DA" w14:textId="77777777" w:rsidR="00760C33" w:rsidRPr="009D4803" w:rsidRDefault="00760C33" w:rsidP="00760C33">
      <w:pPr>
        <w:tabs>
          <w:tab w:val="left" w:pos="7938"/>
        </w:tabs>
        <w:spacing w:after="240"/>
        <w:ind w:left="1134" w:right="900"/>
        <w:jc w:val="both"/>
        <w:rPr>
          <w:rFonts w:ascii="Palatino Linotype" w:eastAsia="Palatino Linotype" w:hAnsi="Palatino Linotype" w:cs="Palatino Linotype"/>
          <w:b/>
          <w:i/>
        </w:rPr>
      </w:pPr>
      <w:r w:rsidRPr="009D4803">
        <w:rPr>
          <w:rFonts w:ascii="Palatino Linotype" w:eastAsia="Palatino Linotype" w:hAnsi="Palatino Linotype" w:cs="Palatino Linotype"/>
          <w:b/>
          <w:i/>
        </w:rPr>
        <w:t>Constitución Política del Estado Libre y Soberano de México</w:t>
      </w:r>
    </w:p>
    <w:p w14:paraId="101E0743" w14:textId="77777777" w:rsidR="00760C33" w:rsidRPr="009D4803"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9D4803">
        <w:rPr>
          <w:rFonts w:ascii="Palatino Linotype" w:eastAsia="Palatino Linotype" w:hAnsi="Palatino Linotype" w:cs="Palatino Linotype"/>
          <w:b/>
          <w:i/>
        </w:rPr>
        <w:t>“Artículo 5</w:t>
      </w:r>
      <w:r w:rsidRPr="009D4803">
        <w:rPr>
          <w:rFonts w:ascii="Palatino Linotype" w:eastAsia="Palatino Linotype" w:hAnsi="Palatino Linotype" w:cs="Palatino Linotype"/>
          <w:i/>
        </w:rPr>
        <w:t xml:space="preserve">.- </w:t>
      </w:r>
    </w:p>
    <w:p w14:paraId="6B0956AD" w14:textId="77777777" w:rsidR="00760C33" w:rsidRPr="009D4803"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9D4803">
        <w:rPr>
          <w:rFonts w:ascii="Palatino Linotype" w:eastAsia="Palatino Linotype" w:hAnsi="Palatino Linotype" w:cs="Palatino Linotype"/>
          <w:i/>
        </w:rPr>
        <w:t>(…)</w:t>
      </w:r>
    </w:p>
    <w:p w14:paraId="604F13AC" w14:textId="77777777" w:rsidR="00760C33" w:rsidRPr="009D4803"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9D4803">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9D4803">
        <w:rPr>
          <w:rFonts w:ascii="Palatino Linotype" w:eastAsia="Palatino Linotype" w:hAnsi="Palatino Linotype" w:cs="Palatino Linotype"/>
          <w:i/>
        </w:rPr>
        <w:t>.</w:t>
      </w:r>
    </w:p>
    <w:p w14:paraId="54B28BD1" w14:textId="77777777" w:rsidR="00760C33" w:rsidRPr="009D4803"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9D4803">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0AAC510" w14:textId="77777777" w:rsidR="00760C33" w:rsidRPr="009D4803"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9D4803">
        <w:rPr>
          <w:rFonts w:ascii="Palatino Linotype" w:eastAsia="Palatino Linotype" w:hAnsi="Palatino Linotype" w:cs="Palatino Linotype"/>
          <w:b/>
          <w:i/>
        </w:rPr>
        <w:lastRenderedPageBreak/>
        <w:t>Este derecho se regirá por los principios y bases siguientes</w:t>
      </w:r>
      <w:r w:rsidRPr="009D4803">
        <w:rPr>
          <w:rFonts w:ascii="Palatino Linotype" w:eastAsia="Palatino Linotype" w:hAnsi="Palatino Linotype" w:cs="Palatino Linotype"/>
          <w:i/>
        </w:rPr>
        <w:t>:</w:t>
      </w:r>
    </w:p>
    <w:p w14:paraId="1256E57C" w14:textId="77777777" w:rsidR="00760C33" w:rsidRPr="009D4803"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9D4803">
        <w:rPr>
          <w:rFonts w:ascii="Palatino Linotype" w:eastAsia="Palatino Linotype" w:hAnsi="Palatino Linotype" w:cs="Palatino Linotype"/>
          <w:b/>
          <w:i/>
        </w:rPr>
        <w:t>I. Toda la información en posesión de cualquier autoridad, entidad, órgano y organismos de los</w:t>
      </w:r>
      <w:r w:rsidRPr="009D4803">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9D4803">
        <w:rPr>
          <w:rFonts w:ascii="Palatino Linotype" w:eastAsia="Palatino Linotype" w:hAnsi="Palatino Linotype" w:cs="Palatino Linotype"/>
          <w:b/>
          <w:i/>
        </w:rPr>
        <w:t>municipales</w:t>
      </w:r>
      <w:r w:rsidRPr="009D4803">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D4803">
        <w:rPr>
          <w:rFonts w:ascii="Palatino Linotype" w:eastAsia="Palatino Linotype" w:hAnsi="Palatino Linotype" w:cs="Palatino Linotype"/>
          <w:b/>
          <w:i/>
        </w:rPr>
        <w:t>es pública</w:t>
      </w:r>
      <w:r w:rsidRPr="009D4803">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9D4803">
        <w:rPr>
          <w:rFonts w:ascii="Palatino Linotype" w:eastAsia="Palatino Linotype" w:hAnsi="Palatino Linotype" w:cs="Palatino Linotype"/>
          <w:b/>
          <w:i/>
        </w:rPr>
        <w:t>En la interpretación de este derecho deberá prevalecer el principio de máxima publicidad</w:t>
      </w:r>
      <w:r w:rsidRPr="009D4803">
        <w:rPr>
          <w:rFonts w:ascii="Palatino Linotype" w:eastAsia="Palatino Linotype" w:hAnsi="Palatino Linotype" w:cs="Palatino Linotype"/>
          <w:i/>
        </w:rPr>
        <w:t xml:space="preserve">. </w:t>
      </w:r>
      <w:r w:rsidRPr="009D4803">
        <w:rPr>
          <w:rFonts w:ascii="Palatino Linotype" w:eastAsia="Palatino Linotype" w:hAnsi="Palatino Linotype" w:cs="Palatino Linotype"/>
          <w:b/>
          <w:i/>
        </w:rPr>
        <w:t>Los sujetos obligados deberán documentar todo acto que derive del ejercicio de sus facultades, competencias o funciones</w:t>
      </w:r>
      <w:r w:rsidRPr="009D4803">
        <w:rPr>
          <w:rFonts w:ascii="Palatino Linotype" w:eastAsia="Palatino Linotype" w:hAnsi="Palatino Linotype" w:cs="Palatino Linotype"/>
          <w:i/>
        </w:rPr>
        <w:t>, la ley determinará los supuestos específicos bajo los cuales procederá la declaración de inexistencia de la información.”</w:t>
      </w:r>
    </w:p>
    <w:p w14:paraId="2AAE8464" w14:textId="77777777" w:rsidR="00760C33" w:rsidRPr="009D4803" w:rsidRDefault="00760C33" w:rsidP="00760C33">
      <w:pPr>
        <w:tabs>
          <w:tab w:val="left" w:pos="567"/>
        </w:tabs>
        <w:spacing w:before="240" w:after="240"/>
        <w:ind w:right="567"/>
        <w:jc w:val="both"/>
        <w:rPr>
          <w:rFonts w:ascii="Palatino Linotype" w:eastAsia="Palatino Linotype" w:hAnsi="Palatino Linotype" w:cs="Palatino Linotype"/>
          <w:b/>
          <w:i/>
        </w:rPr>
      </w:pPr>
    </w:p>
    <w:p w14:paraId="0419A89A"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9D4803">
        <w:rPr>
          <w:rFonts w:ascii="Palatino Linotype" w:eastAsia="Palatino Linotype" w:hAnsi="Palatino Linotype" w:cs="Palatino Linotype"/>
          <w:i/>
        </w:rPr>
        <w:t>por los principios de simplicidad, rapidez gratuidad del procedimiento, auxilio y orientación a los particulares</w:t>
      </w:r>
      <w:r w:rsidRPr="009D4803">
        <w:rPr>
          <w:rFonts w:ascii="Palatino Linotype" w:eastAsia="Palatino Linotype" w:hAnsi="Palatino Linotype" w:cs="Palatino Linotype"/>
        </w:rPr>
        <w:t>, contemplando el derecho de las personas con discapacidad y hablantes de lengua indígena.</w:t>
      </w:r>
    </w:p>
    <w:p w14:paraId="6765DF3B" w14:textId="77777777" w:rsidR="00760C33" w:rsidRPr="009D4803" w:rsidRDefault="00760C33" w:rsidP="00760C33">
      <w:pPr>
        <w:spacing w:line="360" w:lineRule="auto"/>
        <w:ind w:right="49"/>
        <w:jc w:val="both"/>
        <w:rPr>
          <w:rFonts w:ascii="Palatino Linotype" w:eastAsia="Palatino Linotype" w:hAnsi="Palatino Linotype" w:cs="Palatino Linotype"/>
        </w:rPr>
      </w:pPr>
    </w:p>
    <w:p w14:paraId="4A31B89E"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 xml:space="preserve">El Derecho de Acceso a la Información se garantiza y respeta oportunamente, y según lo que dispone la Ley, las </w:t>
      </w:r>
      <w:r w:rsidRPr="009D4803">
        <w:rPr>
          <w:rFonts w:ascii="Palatino Linotype" w:eastAsia="Palatino Linotype" w:hAnsi="Palatino Linotype" w:cs="Palatino Linotype"/>
          <w:i/>
        </w:rPr>
        <w:t>solicitudes de acceso a la información</w:t>
      </w:r>
      <w:r w:rsidRPr="009D4803">
        <w:rPr>
          <w:rFonts w:ascii="Palatino Linotype" w:eastAsia="Palatino Linotype" w:hAnsi="Palatino Linotype" w:cs="Palatino Linotype"/>
        </w:rPr>
        <w:t>.</w:t>
      </w:r>
    </w:p>
    <w:p w14:paraId="70846B99" w14:textId="77777777" w:rsidR="00760C33" w:rsidRPr="009D4803" w:rsidRDefault="00760C33" w:rsidP="00760C33">
      <w:pPr>
        <w:spacing w:line="360" w:lineRule="auto"/>
        <w:ind w:right="49"/>
        <w:jc w:val="both"/>
        <w:rPr>
          <w:rFonts w:ascii="Palatino Linotype" w:eastAsia="Palatino Linotype" w:hAnsi="Palatino Linotype" w:cs="Palatino Linotype"/>
        </w:rPr>
      </w:pPr>
    </w:p>
    <w:p w14:paraId="2320C37F" w14:textId="77777777" w:rsidR="00760C33" w:rsidRPr="009D4803"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bookmarkStart w:id="6" w:name="_heading=h.4d34og8" w:colFirst="0" w:colLast="0"/>
      <w:bookmarkEnd w:id="6"/>
      <w:r w:rsidRPr="009D4803">
        <w:rPr>
          <w:rFonts w:ascii="Palatino Linotype" w:eastAsia="Palatino Linotype" w:hAnsi="Palatino Linotype" w:cs="Palatino Linotype"/>
        </w:rPr>
        <w:t xml:space="preserve">Así entonces, se procede analizar, en primer lugar, si el </w:t>
      </w:r>
      <w:r w:rsidRPr="009D4803">
        <w:rPr>
          <w:rFonts w:ascii="Palatino Linotype" w:eastAsia="Palatino Linotype" w:hAnsi="Palatino Linotype" w:cs="Palatino Linotype"/>
          <w:b/>
        </w:rPr>
        <w:t>SUJETO OBLIGADO</w:t>
      </w:r>
      <w:r w:rsidRPr="009D4803">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w:t>
      </w:r>
      <w:r w:rsidRPr="009D4803">
        <w:rPr>
          <w:rFonts w:ascii="Palatino Linotype" w:eastAsia="Palatino Linotype" w:hAnsi="Palatino Linotype" w:cs="Palatino Linotype"/>
        </w:rPr>
        <w:lastRenderedPageBreak/>
        <w:t>Estado de México y Municipios y en segundo término si cumplió con su deber de respetar y garantizar el derecho, entregando la información solicitada.</w:t>
      </w:r>
    </w:p>
    <w:p w14:paraId="3AF89CCE" w14:textId="77777777" w:rsidR="00760C33" w:rsidRPr="009D4803" w:rsidRDefault="00760C33" w:rsidP="00760C33">
      <w:pPr>
        <w:spacing w:line="360" w:lineRule="auto"/>
        <w:ind w:right="49"/>
        <w:jc w:val="both"/>
        <w:rPr>
          <w:rFonts w:ascii="Palatino Linotype" w:eastAsia="Palatino Linotype" w:hAnsi="Palatino Linotype" w:cs="Palatino Linotype"/>
        </w:rPr>
      </w:pPr>
    </w:p>
    <w:p w14:paraId="6EA4511E" w14:textId="77777777" w:rsidR="00760C33" w:rsidRPr="009D4803" w:rsidRDefault="00760C33" w:rsidP="00760C33">
      <w:pPr>
        <w:keepNext/>
        <w:keepLines/>
        <w:spacing w:after="240" w:line="360" w:lineRule="auto"/>
        <w:rPr>
          <w:rFonts w:ascii="Palatino Linotype" w:eastAsia="Palatino Linotype" w:hAnsi="Palatino Linotype" w:cs="Palatino Linotype"/>
          <w:b/>
        </w:rPr>
      </w:pPr>
      <w:bookmarkStart w:id="7" w:name="_heading=h.2s8eyo1" w:colFirst="0" w:colLast="0"/>
      <w:bookmarkEnd w:id="7"/>
      <w:r w:rsidRPr="009D4803">
        <w:rPr>
          <w:rFonts w:ascii="Palatino Linotype" w:eastAsia="Palatino Linotype" w:hAnsi="Palatino Linotype" w:cs="Palatino Linotype"/>
          <w:b/>
        </w:rPr>
        <w:t>II. De la información solicitada y la respuesta del SUJETO OBLIGADO</w:t>
      </w:r>
    </w:p>
    <w:p w14:paraId="30C8D446" w14:textId="56A30B18" w:rsidR="00760C33" w:rsidRPr="009D4803" w:rsidRDefault="00607970"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Precisado lo anterior, respecto lo solicitado y lo remitido a través del Informe Justificado correspondiente, se advierte lo siguiente:</w:t>
      </w:r>
    </w:p>
    <w:p w14:paraId="7BC86581" w14:textId="77777777" w:rsidR="00607970" w:rsidRPr="009D4803" w:rsidRDefault="00607970" w:rsidP="00607970">
      <w:pPr>
        <w:pBdr>
          <w:top w:val="nil"/>
          <w:left w:val="nil"/>
          <w:bottom w:val="nil"/>
          <w:right w:val="nil"/>
          <w:between w:val="nil"/>
        </w:pBdr>
        <w:spacing w:line="360" w:lineRule="auto"/>
        <w:jc w:val="both"/>
        <w:rPr>
          <w:rFonts w:ascii="Palatino Linotype" w:eastAsia="Palatino Linotype" w:hAnsi="Palatino Linotype" w:cs="Palatino Linotype"/>
        </w:rPr>
      </w:pPr>
    </w:p>
    <w:tbl>
      <w:tblPr>
        <w:tblStyle w:val="Tablaconcuadrcula"/>
        <w:tblW w:w="0" w:type="auto"/>
        <w:jc w:val="center"/>
        <w:tblLook w:val="04A0" w:firstRow="1" w:lastRow="0" w:firstColumn="1" w:lastColumn="0" w:noHBand="0" w:noVBand="1"/>
      </w:tblPr>
      <w:tblGrid>
        <w:gridCol w:w="2942"/>
        <w:gridCol w:w="2943"/>
        <w:gridCol w:w="2943"/>
      </w:tblGrid>
      <w:tr w:rsidR="00607970" w:rsidRPr="009D4803" w14:paraId="407E6667" w14:textId="77777777" w:rsidTr="00607970">
        <w:trPr>
          <w:jc w:val="center"/>
        </w:trPr>
        <w:tc>
          <w:tcPr>
            <w:tcW w:w="2942" w:type="dxa"/>
            <w:shd w:val="clear" w:color="auto" w:fill="EDEDED" w:themeFill="accent3" w:themeFillTint="33"/>
            <w:vAlign w:val="center"/>
          </w:tcPr>
          <w:p w14:paraId="313FD857" w14:textId="3E95FE58" w:rsidR="00607970" w:rsidRPr="009D4803" w:rsidRDefault="00607970" w:rsidP="00F12C8B">
            <w:pPr>
              <w:jc w:val="center"/>
              <w:rPr>
                <w:rFonts w:ascii="Palatino Linotype" w:eastAsia="Palatino Linotype" w:hAnsi="Palatino Linotype" w:cs="Palatino Linotype"/>
                <w:b/>
              </w:rPr>
            </w:pPr>
            <w:r w:rsidRPr="009D4803">
              <w:rPr>
                <w:rFonts w:ascii="Palatino Linotype" w:eastAsia="Palatino Linotype" w:hAnsi="Palatino Linotype" w:cs="Palatino Linotype"/>
                <w:b/>
              </w:rPr>
              <w:t>Solicitud</w:t>
            </w:r>
          </w:p>
        </w:tc>
        <w:tc>
          <w:tcPr>
            <w:tcW w:w="2943" w:type="dxa"/>
            <w:shd w:val="clear" w:color="auto" w:fill="EDEDED" w:themeFill="accent3" w:themeFillTint="33"/>
            <w:vAlign w:val="center"/>
          </w:tcPr>
          <w:p w14:paraId="795B4FD4" w14:textId="23FBA24A" w:rsidR="00607970" w:rsidRPr="009D4803" w:rsidRDefault="00607970" w:rsidP="00F12C8B">
            <w:pPr>
              <w:jc w:val="center"/>
              <w:rPr>
                <w:rFonts w:ascii="Palatino Linotype" w:eastAsia="Palatino Linotype" w:hAnsi="Palatino Linotype" w:cs="Palatino Linotype"/>
                <w:b/>
              </w:rPr>
            </w:pPr>
            <w:r w:rsidRPr="009D4803">
              <w:rPr>
                <w:rFonts w:ascii="Palatino Linotype" w:eastAsia="Palatino Linotype" w:hAnsi="Palatino Linotype" w:cs="Palatino Linotype"/>
                <w:b/>
              </w:rPr>
              <w:t>Informe Justificado</w:t>
            </w:r>
          </w:p>
        </w:tc>
        <w:tc>
          <w:tcPr>
            <w:tcW w:w="2943" w:type="dxa"/>
            <w:shd w:val="clear" w:color="auto" w:fill="EDEDED" w:themeFill="accent3" w:themeFillTint="33"/>
            <w:vAlign w:val="center"/>
          </w:tcPr>
          <w:p w14:paraId="3F126A22" w14:textId="7CDB5760" w:rsidR="00607970" w:rsidRPr="009D4803" w:rsidRDefault="00607970" w:rsidP="00F12C8B">
            <w:pPr>
              <w:jc w:val="center"/>
              <w:rPr>
                <w:rFonts w:ascii="Palatino Linotype" w:eastAsia="Palatino Linotype" w:hAnsi="Palatino Linotype" w:cs="Palatino Linotype"/>
                <w:b/>
              </w:rPr>
            </w:pPr>
            <w:r w:rsidRPr="009D4803">
              <w:rPr>
                <w:rFonts w:ascii="Palatino Linotype" w:eastAsia="Palatino Linotype" w:hAnsi="Palatino Linotype" w:cs="Palatino Linotype"/>
                <w:b/>
              </w:rPr>
              <w:t>¿Colma?</w:t>
            </w:r>
          </w:p>
        </w:tc>
      </w:tr>
      <w:tr w:rsidR="00607970" w:rsidRPr="009D4803" w14:paraId="1B5615CF" w14:textId="77777777" w:rsidTr="00607970">
        <w:trPr>
          <w:jc w:val="center"/>
        </w:trPr>
        <w:tc>
          <w:tcPr>
            <w:tcW w:w="2942" w:type="dxa"/>
            <w:vAlign w:val="center"/>
          </w:tcPr>
          <w:p w14:paraId="029EB41E" w14:textId="77777777" w:rsidR="00607970" w:rsidRPr="009D4803" w:rsidRDefault="00607970" w:rsidP="00F12C8B">
            <w:pPr>
              <w:jc w:val="both"/>
              <w:rPr>
                <w:rFonts w:ascii="Palatino Linotype" w:eastAsia="Palatino Linotype" w:hAnsi="Palatino Linotype" w:cs="Palatino Linotype"/>
                <w:lang w:val="es-MX"/>
              </w:rPr>
            </w:pPr>
          </w:p>
          <w:p w14:paraId="61D15D7F" w14:textId="5043AF9F" w:rsidR="00607970" w:rsidRPr="009D4803" w:rsidRDefault="00607970" w:rsidP="00F12C8B">
            <w:pPr>
              <w:jc w:val="both"/>
              <w:rPr>
                <w:rFonts w:ascii="Palatino Linotype" w:eastAsia="Palatino Linotype" w:hAnsi="Palatino Linotype" w:cs="Palatino Linotype"/>
                <w:lang w:val="es-MX"/>
              </w:rPr>
            </w:pPr>
            <w:r w:rsidRPr="009D4803">
              <w:rPr>
                <w:rFonts w:ascii="Palatino Linotype" w:eastAsia="Palatino Linotype" w:hAnsi="Palatino Linotype" w:cs="Palatino Linotype"/>
                <w:lang w:val="es-MX"/>
              </w:rPr>
              <w:t>El acta de la sesión de cabildo celebrada el día diez de julio del dos mil veinticinco.</w:t>
            </w:r>
          </w:p>
          <w:p w14:paraId="4C2B6545" w14:textId="67F23F6E" w:rsidR="00607970" w:rsidRPr="009D4803" w:rsidRDefault="00607970" w:rsidP="00F12C8B">
            <w:pPr>
              <w:jc w:val="both"/>
              <w:rPr>
                <w:rFonts w:ascii="Palatino Linotype" w:eastAsia="Palatino Linotype" w:hAnsi="Palatino Linotype" w:cs="Palatino Linotype"/>
              </w:rPr>
            </w:pPr>
          </w:p>
        </w:tc>
        <w:tc>
          <w:tcPr>
            <w:tcW w:w="2943" w:type="dxa"/>
            <w:vAlign w:val="center"/>
          </w:tcPr>
          <w:p w14:paraId="37D8D877" w14:textId="49DA217E" w:rsidR="00607970" w:rsidRPr="009D4803" w:rsidRDefault="00607970" w:rsidP="00F12C8B">
            <w:pPr>
              <w:jc w:val="both"/>
              <w:rPr>
                <w:rFonts w:ascii="Palatino Linotype" w:eastAsia="Palatino Linotype" w:hAnsi="Palatino Linotype" w:cs="Palatino Linotype"/>
                <w:b/>
              </w:rPr>
            </w:pPr>
            <w:r w:rsidRPr="009D4803">
              <w:rPr>
                <w:rFonts w:ascii="Palatino Linotype" w:eastAsia="Palatino Linotype" w:hAnsi="Palatino Linotype" w:cs="Palatino Linotype"/>
                <w:lang w:val="es-MX"/>
              </w:rPr>
              <w:t>Remitió el Acta de la sesión de la fecha solicitada.</w:t>
            </w:r>
          </w:p>
        </w:tc>
        <w:tc>
          <w:tcPr>
            <w:tcW w:w="2943" w:type="dxa"/>
            <w:vAlign w:val="center"/>
          </w:tcPr>
          <w:p w14:paraId="14F52340" w14:textId="7BB48FF2" w:rsidR="00607970" w:rsidRPr="009D4803" w:rsidRDefault="00607970" w:rsidP="00F12C8B">
            <w:pPr>
              <w:jc w:val="center"/>
              <w:rPr>
                <w:rFonts w:ascii="Palatino Linotype" w:eastAsia="Palatino Linotype" w:hAnsi="Palatino Linotype" w:cs="Palatino Linotype"/>
                <w:b/>
              </w:rPr>
            </w:pPr>
            <w:r w:rsidRPr="009D4803">
              <w:rPr>
                <w:rFonts w:ascii="Palatino Linotype" w:eastAsia="Palatino Linotype" w:hAnsi="Palatino Linotype" w:cs="Palatino Linotype"/>
                <w:b/>
              </w:rPr>
              <w:t>SI</w:t>
            </w:r>
          </w:p>
        </w:tc>
      </w:tr>
      <w:tr w:rsidR="00607970" w:rsidRPr="009D4803" w14:paraId="00DF0472" w14:textId="77777777" w:rsidTr="00607970">
        <w:trPr>
          <w:jc w:val="center"/>
        </w:trPr>
        <w:tc>
          <w:tcPr>
            <w:tcW w:w="2942" w:type="dxa"/>
            <w:vAlign w:val="center"/>
          </w:tcPr>
          <w:p w14:paraId="69DD5DC8" w14:textId="77777777" w:rsidR="00607970" w:rsidRPr="009D4803" w:rsidRDefault="00607970" w:rsidP="00F12C8B">
            <w:pPr>
              <w:pBdr>
                <w:top w:val="nil"/>
                <w:left w:val="nil"/>
                <w:bottom w:val="nil"/>
                <w:right w:val="nil"/>
                <w:between w:val="nil"/>
              </w:pBdr>
              <w:jc w:val="both"/>
              <w:rPr>
                <w:rFonts w:ascii="Palatino Linotype" w:eastAsia="Palatino Linotype" w:hAnsi="Palatino Linotype" w:cs="Palatino Linotype"/>
                <w:color w:val="000000"/>
              </w:rPr>
            </w:pPr>
          </w:p>
          <w:p w14:paraId="35FF8CD7" w14:textId="1D858351" w:rsidR="00607970" w:rsidRPr="009D4803" w:rsidRDefault="00607970" w:rsidP="00F12C8B">
            <w:pPr>
              <w:pBdr>
                <w:top w:val="nil"/>
                <w:left w:val="nil"/>
                <w:bottom w:val="nil"/>
                <w:right w:val="nil"/>
                <w:between w:val="nil"/>
              </w:pBdr>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Nombramientos de todos los directores y la tesorera que fueron aprobados en la misma sesión.</w:t>
            </w:r>
          </w:p>
          <w:p w14:paraId="508F6B95" w14:textId="77777777" w:rsidR="00607970" w:rsidRPr="009D4803" w:rsidRDefault="00607970" w:rsidP="00F12C8B">
            <w:pPr>
              <w:jc w:val="both"/>
              <w:rPr>
                <w:rFonts w:ascii="Palatino Linotype" w:eastAsia="Palatino Linotype" w:hAnsi="Palatino Linotype" w:cs="Palatino Linotype"/>
              </w:rPr>
            </w:pPr>
          </w:p>
        </w:tc>
        <w:tc>
          <w:tcPr>
            <w:tcW w:w="2943" w:type="dxa"/>
            <w:vAlign w:val="center"/>
          </w:tcPr>
          <w:p w14:paraId="291F149D" w14:textId="7A20729E" w:rsidR="00607970" w:rsidRPr="009D4803" w:rsidRDefault="00607970" w:rsidP="00F12C8B">
            <w:pPr>
              <w:jc w:val="both"/>
              <w:rPr>
                <w:rFonts w:ascii="Palatino Linotype" w:eastAsia="Palatino Linotype" w:hAnsi="Palatino Linotype" w:cs="Palatino Linotype"/>
                <w:b/>
              </w:rPr>
            </w:pPr>
            <w:r w:rsidRPr="009D4803">
              <w:rPr>
                <w:rFonts w:ascii="Palatino Linotype" w:eastAsia="Palatino Linotype" w:hAnsi="Palatino Linotype" w:cs="Palatino Linotype"/>
                <w:lang w:val="es-MX"/>
              </w:rPr>
              <w:t>Se remitieron 5 nombramientos</w:t>
            </w:r>
            <w:r w:rsidRPr="009D4803">
              <w:rPr>
                <w:rFonts w:ascii="Palatino Linotype" w:eastAsia="Palatino Linotype" w:hAnsi="Palatino Linotype" w:cs="Palatino Linotype"/>
                <w:b/>
              </w:rPr>
              <w:t>.</w:t>
            </w:r>
          </w:p>
        </w:tc>
        <w:tc>
          <w:tcPr>
            <w:tcW w:w="2943" w:type="dxa"/>
            <w:vAlign w:val="center"/>
          </w:tcPr>
          <w:p w14:paraId="28668A93" w14:textId="6762E2FC" w:rsidR="00607970" w:rsidRPr="009D4803" w:rsidRDefault="00607970" w:rsidP="00F12C8B">
            <w:pPr>
              <w:jc w:val="center"/>
              <w:rPr>
                <w:rFonts w:ascii="Palatino Linotype" w:eastAsia="Palatino Linotype" w:hAnsi="Palatino Linotype" w:cs="Palatino Linotype"/>
                <w:b/>
              </w:rPr>
            </w:pPr>
            <w:r w:rsidRPr="009D4803">
              <w:rPr>
                <w:rFonts w:ascii="Palatino Linotype" w:eastAsia="Palatino Linotype" w:hAnsi="Palatino Linotype" w:cs="Palatino Linotype"/>
                <w:b/>
              </w:rPr>
              <w:t>SI</w:t>
            </w:r>
          </w:p>
        </w:tc>
      </w:tr>
      <w:tr w:rsidR="00607970" w:rsidRPr="009D4803" w14:paraId="533A985E" w14:textId="77777777" w:rsidTr="00607970">
        <w:trPr>
          <w:jc w:val="center"/>
        </w:trPr>
        <w:tc>
          <w:tcPr>
            <w:tcW w:w="2942" w:type="dxa"/>
            <w:vAlign w:val="center"/>
          </w:tcPr>
          <w:p w14:paraId="6C63A1F0" w14:textId="77777777" w:rsidR="00607970" w:rsidRPr="009D4803" w:rsidRDefault="00607970" w:rsidP="00F12C8B">
            <w:pPr>
              <w:pBdr>
                <w:top w:val="nil"/>
                <w:left w:val="nil"/>
                <w:bottom w:val="nil"/>
                <w:right w:val="nil"/>
                <w:between w:val="nil"/>
              </w:pBdr>
              <w:jc w:val="both"/>
              <w:rPr>
                <w:rFonts w:ascii="Palatino Linotype" w:eastAsia="Palatino Linotype" w:hAnsi="Palatino Linotype" w:cs="Palatino Linotype"/>
                <w:color w:val="000000"/>
              </w:rPr>
            </w:pPr>
          </w:p>
          <w:p w14:paraId="2EF4B024" w14:textId="44CAA80F" w:rsidR="00607970" w:rsidRPr="009D4803" w:rsidRDefault="00607970" w:rsidP="00F12C8B">
            <w:pPr>
              <w:pBdr>
                <w:top w:val="nil"/>
                <w:left w:val="nil"/>
                <w:bottom w:val="nil"/>
                <w:right w:val="nil"/>
                <w:between w:val="nil"/>
              </w:pBdr>
              <w:jc w:val="center"/>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Curriculum.</w:t>
            </w:r>
          </w:p>
          <w:p w14:paraId="06BA3121" w14:textId="77777777" w:rsidR="00607970" w:rsidRPr="009D4803" w:rsidRDefault="00607970" w:rsidP="00F12C8B">
            <w:pPr>
              <w:jc w:val="both"/>
              <w:rPr>
                <w:rFonts w:ascii="Palatino Linotype" w:eastAsia="Palatino Linotype" w:hAnsi="Palatino Linotype" w:cs="Palatino Linotype"/>
              </w:rPr>
            </w:pPr>
          </w:p>
        </w:tc>
        <w:tc>
          <w:tcPr>
            <w:tcW w:w="2943" w:type="dxa"/>
            <w:vAlign w:val="center"/>
          </w:tcPr>
          <w:p w14:paraId="27497CB2" w14:textId="77777777" w:rsidR="00607970" w:rsidRPr="009D4803" w:rsidRDefault="00607970" w:rsidP="00F12C8B">
            <w:pPr>
              <w:jc w:val="both"/>
              <w:rPr>
                <w:rFonts w:ascii="Palatino Linotype" w:eastAsia="Palatino Linotype" w:hAnsi="Palatino Linotype" w:cs="Palatino Linotype"/>
                <w:lang w:val="es-MX"/>
              </w:rPr>
            </w:pPr>
          </w:p>
          <w:p w14:paraId="49416EC3" w14:textId="77777777" w:rsidR="00607970" w:rsidRPr="009D4803" w:rsidRDefault="00607970" w:rsidP="00F12C8B">
            <w:pPr>
              <w:jc w:val="both"/>
              <w:rPr>
                <w:rFonts w:ascii="Palatino Linotype" w:eastAsia="Palatino Linotype" w:hAnsi="Palatino Linotype" w:cs="Palatino Linotype"/>
                <w:lang w:val="es-MX"/>
              </w:rPr>
            </w:pPr>
            <w:r w:rsidRPr="009D4803">
              <w:rPr>
                <w:rFonts w:ascii="Palatino Linotype" w:eastAsia="Palatino Linotype" w:hAnsi="Palatino Linotype" w:cs="Palatino Linotype"/>
                <w:lang w:val="es-MX"/>
              </w:rPr>
              <w:t>Se remitieron 4 fichas curriculares remitidas de manera íntegra.</w:t>
            </w:r>
          </w:p>
          <w:p w14:paraId="2FFB7CCE" w14:textId="25CF930F" w:rsidR="00607970" w:rsidRPr="009D4803" w:rsidRDefault="00607970" w:rsidP="00F12C8B">
            <w:pPr>
              <w:jc w:val="both"/>
              <w:rPr>
                <w:rFonts w:ascii="Palatino Linotype" w:eastAsia="Palatino Linotype" w:hAnsi="Palatino Linotype" w:cs="Palatino Linotype"/>
                <w:b/>
              </w:rPr>
            </w:pPr>
          </w:p>
        </w:tc>
        <w:tc>
          <w:tcPr>
            <w:tcW w:w="2943" w:type="dxa"/>
            <w:vAlign w:val="center"/>
          </w:tcPr>
          <w:p w14:paraId="5DEFCA8E" w14:textId="5EA094BF" w:rsidR="00607970" w:rsidRPr="009D4803" w:rsidRDefault="00607970" w:rsidP="00F12C8B">
            <w:pPr>
              <w:jc w:val="both"/>
              <w:rPr>
                <w:rFonts w:ascii="Palatino Linotype" w:eastAsia="Palatino Linotype" w:hAnsi="Palatino Linotype" w:cs="Palatino Linotype"/>
                <w:b/>
              </w:rPr>
            </w:pPr>
            <w:r w:rsidRPr="009D4803">
              <w:rPr>
                <w:rFonts w:ascii="Palatino Linotype" w:eastAsia="Palatino Linotype" w:hAnsi="Palatino Linotype" w:cs="Palatino Linotype"/>
                <w:b/>
                <w:lang w:val="es-MX"/>
              </w:rPr>
              <w:t>Parcialmente</w:t>
            </w:r>
            <w:r w:rsidRPr="009D4803">
              <w:rPr>
                <w:rFonts w:ascii="Palatino Linotype" w:eastAsia="Palatino Linotype" w:hAnsi="Palatino Linotype" w:cs="Palatino Linotype"/>
                <w:lang w:val="es-MX"/>
              </w:rPr>
              <w:t>, ya que no se remitió el correspondiente a Armando Sordo Alemán.</w:t>
            </w:r>
          </w:p>
        </w:tc>
      </w:tr>
      <w:tr w:rsidR="00607970" w:rsidRPr="009D4803" w14:paraId="785BC192" w14:textId="77777777" w:rsidTr="00607970">
        <w:trPr>
          <w:jc w:val="center"/>
        </w:trPr>
        <w:tc>
          <w:tcPr>
            <w:tcW w:w="2942" w:type="dxa"/>
            <w:vAlign w:val="center"/>
          </w:tcPr>
          <w:p w14:paraId="45485DB0" w14:textId="77777777" w:rsidR="00607970" w:rsidRPr="009D4803" w:rsidRDefault="00607970" w:rsidP="00F12C8B">
            <w:pPr>
              <w:pBdr>
                <w:top w:val="nil"/>
                <w:left w:val="nil"/>
                <w:bottom w:val="nil"/>
                <w:right w:val="nil"/>
                <w:between w:val="nil"/>
              </w:pBdr>
              <w:jc w:val="both"/>
              <w:rPr>
                <w:rFonts w:ascii="Palatino Linotype" w:eastAsia="Palatino Linotype" w:hAnsi="Palatino Linotype" w:cs="Palatino Linotype"/>
                <w:color w:val="000000"/>
              </w:rPr>
            </w:pPr>
          </w:p>
          <w:p w14:paraId="75EB2EE4" w14:textId="1F43D84A" w:rsidR="00607970" w:rsidRPr="009D4803" w:rsidRDefault="00607970" w:rsidP="00F12C8B">
            <w:pPr>
              <w:pBdr>
                <w:top w:val="nil"/>
                <w:left w:val="nil"/>
                <w:bottom w:val="nil"/>
                <w:right w:val="nil"/>
                <w:between w:val="nil"/>
              </w:pBdr>
              <w:jc w:val="center"/>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Títulos.</w:t>
            </w:r>
          </w:p>
          <w:p w14:paraId="09F42A2A" w14:textId="77777777" w:rsidR="00607970" w:rsidRPr="009D4803" w:rsidRDefault="00607970" w:rsidP="00F12C8B">
            <w:pPr>
              <w:jc w:val="both"/>
              <w:rPr>
                <w:rFonts w:ascii="Palatino Linotype" w:eastAsia="Palatino Linotype" w:hAnsi="Palatino Linotype" w:cs="Palatino Linotype"/>
              </w:rPr>
            </w:pPr>
          </w:p>
        </w:tc>
        <w:tc>
          <w:tcPr>
            <w:tcW w:w="2943" w:type="dxa"/>
            <w:vAlign w:val="center"/>
          </w:tcPr>
          <w:p w14:paraId="2EA8A319" w14:textId="77777777" w:rsidR="00607970" w:rsidRPr="009D4803" w:rsidRDefault="00607970" w:rsidP="00F12C8B">
            <w:pPr>
              <w:jc w:val="both"/>
              <w:rPr>
                <w:rFonts w:ascii="Palatino Linotype" w:eastAsia="Palatino Linotype" w:hAnsi="Palatino Linotype" w:cs="Palatino Linotype"/>
              </w:rPr>
            </w:pPr>
          </w:p>
          <w:p w14:paraId="1685CF2D" w14:textId="77777777" w:rsidR="00607970" w:rsidRPr="009D4803" w:rsidRDefault="00607970" w:rsidP="00F12C8B">
            <w:pPr>
              <w:jc w:val="both"/>
              <w:rPr>
                <w:rFonts w:ascii="Palatino Linotype" w:eastAsia="Palatino Linotype" w:hAnsi="Palatino Linotype" w:cs="Palatino Linotype"/>
              </w:rPr>
            </w:pPr>
            <w:r w:rsidRPr="009D4803">
              <w:rPr>
                <w:rFonts w:ascii="Palatino Linotype" w:eastAsia="Palatino Linotype" w:hAnsi="Palatino Linotype" w:cs="Palatino Linotype"/>
              </w:rPr>
              <w:t>No hubo pronunciamiento y/o entrega de la información por parte del Sujeto Obligado.</w:t>
            </w:r>
          </w:p>
          <w:p w14:paraId="770242D4" w14:textId="52F2D93B" w:rsidR="00607970" w:rsidRPr="009D4803" w:rsidRDefault="00607970" w:rsidP="00F12C8B">
            <w:pPr>
              <w:jc w:val="both"/>
              <w:rPr>
                <w:rFonts w:ascii="Palatino Linotype" w:eastAsia="Palatino Linotype" w:hAnsi="Palatino Linotype" w:cs="Palatino Linotype"/>
              </w:rPr>
            </w:pPr>
          </w:p>
        </w:tc>
        <w:tc>
          <w:tcPr>
            <w:tcW w:w="2943" w:type="dxa"/>
            <w:vAlign w:val="center"/>
          </w:tcPr>
          <w:p w14:paraId="2CCABA59" w14:textId="537E1693" w:rsidR="00607970" w:rsidRPr="009D4803" w:rsidRDefault="00786DD0" w:rsidP="00F12C8B">
            <w:pPr>
              <w:jc w:val="both"/>
              <w:rPr>
                <w:rFonts w:ascii="Palatino Linotype" w:eastAsia="Palatino Linotype" w:hAnsi="Palatino Linotype" w:cs="Palatino Linotype"/>
              </w:rPr>
            </w:pPr>
            <w:r w:rsidRPr="009D4803">
              <w:rPr>
                <w:rFonts w:ascii="Palatino Linotype" w:eastAsia="Palatino Linotype" w:hAnsi="Palatino Linotype" w:cs="Palatino Linotype"/>
                <w:b/>
              </w:rPr>
              <w:t xml:space="preserve">No, </w:t>
            </w:r>
            <w:r w:rsidRPr="009D4803">
              <w:rPr>
                <w:rFonts w:ascii="Palatino Linotype" w:eastAsia="Palatino Linotype" w:hAnsi="Palatino Linotype" w:cs="Palatino Linotype"/>
              </w:rPr>
              <w:t>por las razones que más adelante se exponen</w:t>
            </w:r>
          </w:p>
        </w:tc>
      </w:tr>
      <w:tr w:rsidR="00607970" w:rsidRPr="009D4803" w14:paraId="71668151" w14:textId="77777777" w:rsidTr="00607970">
        <w:trPr>
          <w:jc w:val="center"/>
        </w:trPr>
        <w:tc>
          <w:tcPr>
            <w:tcW w:w="2942" w:type="dxa"/>
            <w:vAlign w:val="center"/>
          </w:tcPr>
          <w:p w14:paraId="043EF931" w14:textId="77777777" w:rsidR="00607970" w:rsidRPr="009D4803" w:rsidRDefault="00607970" w:rsidP="00F12C8B">
            <w:pPr>
              <w:pBdr>
                <w:top w:val="nil"/>
                <w:left w:val="nil"/>
                <w:bottom w:val="nil"/>
                <w:right w:val="nil"/>
                <w:between w:val="nil"/>
              </w:pBdr>
              <w:jc w:val="center"/>
              <w:rPr>
                <w:rFonts w:ascii="Palatino Linotype" w:eastAsia="Palatino Linotype" w:hAnsi="Palatino Linotype" w:cs="Palatino Linotype"/>
                <w:color w:val="000000"/>
              </w:rPr>
            </w:pPr>
          </w:p>
          <w:p w14:paraId="02A8D33F" w14:textId="3A047058" w:rsidR="00607970" w:rsidRPr="009D4803" w:rsidRDefault="00607970" w:rsidP="00F12C8B">
            <w:pPr>
              <w:pBdr>
                <w:top w:val="nil"/>
                <w:left w:val="nil"/>
                <w:bottom w:val="nil"/>
                <w:right w:val="nil"/>
                <w:between w:val="nil"/>
              </w:pBdr>
              <w:jc w:val="center"/>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Cédulas.</w:t>
            </w:r>
          </w:p>
          <w:p w14:paraId="731DE4B0" w14:textId="77777777" w:rsidR="00607970" w:rsidRPr="009D4803" w:rsidRDefault="00607970" w:rsidP="00F12C8B">
            <w:pPr>
              <w:jc w:val="both"/>
              <w:rPr>
                <w:rFonts w:ascii="Palatino Linotype" w:eastAsia="Palatino Linotype" w:hAnsi="Palatino Linotype" w:cs="Palatino Linotype"/>
              </w:rPr>
            </w:pPr>
          </w:p>
        </w:tc>
        <w:tc>
          <w:tcPr>
            <w:tcW w:w="2943" w:type="dxa"/>
            <w:vAlign w:val="center"/>
          </w:tcPr>
          <w:p w14:paraId="3DB9E644" w14:textId="77777777" w:rsidR="00607970" w:rsidRPr="009D4803" w:rsidRDefault="00607970" w:rsidP="00F12C8B">
            <w:pPr>
              <w:jc w:val="both"/>
              <w:rPr>
                <w:rFonts w:ascii="Palatino Linotype" w:eastAsia="Palatino Linotype" w:hAnsi="Palatino Linotype" w:cs="Palatino Linotype"/>
              </w:rPr>
            </w:pPr>
            <w:r w:rsidRPr="009D4803">
              <w:rPr>
                <w:rFonts w:ascii="Palatino Linotype" w:eastAsia="Palatino Linotype" w:hAnsi="Palatino Linotype" w:cs="Palatino Linotype"/>
              </w:rPr>
              <w:t>No hubo pronunciamiento y/o entrega de la información por parte del Sujeto Obligado.</w:t>
            </w:r>
          </w:p>
          <w:p w14:paraId="5CDB2E72" w14:textId="77777777" w:rsidR="00607970" w:rsidRPr="009D4803" w:rsidRDefault="00607970" w:rsidP="00F12C8B">
            <w:pPr>
              <w:jc w:val="both"/>
              <w:rPr>
                <w:rFonts w:ascii="Palatino Linotype" w:eastAsia="Palatino Linotype" w:hAnsi="Palatino Linotype" w:cs="Palatino Linotype"/>
                <w:b/>
              </w:rPr>
            </w:pPr>
          </w:p>
        </w:tc>
        <w:tc>
          <w:tcPr>
            <w:tcW w:w="2943" w:type="dxa"/>
            <w:vAlign w:val="center"/>
          </w:tcPr>
          <w:p w14:paraId="5F91A4A7" w14:textId="098D890D" w:rsidR="00607970" w:rsidRPr="009D4803" w:rsidRDefault="00786DD0" w:rsidP="00F12C8B">
            <w:pPr>
              <w:jc w:val="both"/>
              <w:rPr>
                <w:rFonts w:ascii="Palatino Linotype" w:eastAsia="Palatino Linotype" w:hAnsi="Palatino Linotype" w:cs="Palatino Linotype"/>
                <w:b/>
              </w:rPr>
            </w:pPr>
            <w:r w:rsidRPr="009D4803">
              <w:rPr>
                <w:rFonts w:ascii="Palatino Linotype" w:eastAsia="Palatino Linotype" w:hAnsi="Palatino Linotype" w:cs="Palatino Linotype"/>
                <w:b/>
              </w:rPr>
              <w:t xml:space="preserve">No, </w:t>
            </w:r>
            <w:r w:rsidRPr="009D4803">
              <w:rPr>
                <w:rFonts w:ascii="Palatino Linotype" w:eastAsia="Palatino Linotype" w:hAnsi="Palatino Linotype" w:cs="Palatino Linotype"/>
              </w:rPr>
              <w:t>por las razones que más adelante se exponen</w:t>
            </w:r>
          </w:p>
        </w:tc>
      </w:tr>
      <w:tr w:rsidR="00607970" w:rsidRPr="009D4803" w14:paraId="4AD000D2" w14:textId="77777777" w:rsidTr="00607970">
        <w:trPr>
          <w:jc w:val="center"/>
        </w:trPr>
        <w:tc>
          <w:tcPr>
            <w:tcW w:w="2942" w:type="dxa"/>
            <w:vAlign w:val="center"/>
          </w:tcPr>
          <w:p w14:paraId="7EEA6E84" w14:textId="77777777" w:rsidR="00607970" w:rsidRPr="009D4803" w:rsidRDefault="00607970" w:rsidP="00F12C8B">
            <w:pPr>
              <w:pBdr>
                <w:top w:val="nil"/>
                <w:left w:val="nil"/>
                <w:bottom w:val="nil"/>
                <w:right w:val="nil"/>
                <w:between w:val="nil"/>
              </w:pBdr>
              <w:jc w:val="both"/>
              <w:rPr>
                <w:rFonts w:ascii="Palatino Linotype" w:eastAsia="Palatino Linotype" w:hAnsi="Palatino Linotype" w:cs="Palatino Linotype"/>
                <w:color w:val="000000"/>
              </w:rPr>
            </w:pPr>
          </w:p>
          <w:p w14:paraId="618DAF12" w14:textId="541E220C" w:rsidR="00607970" w:rsidRPr="009D4803" w:rsidRDefault="003468A6" w:rsidP="00F12C8B">
            <w:pPr>
              <w:pBdr>
                <w:top w:val="nil"/>
                <w:left w:val="nil"/>
                <w:bottom w:val="nil"/>
                <w:right w:val="nil"/>
                <w:between w:val="nil"/>
              </w:pBdr>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Certificado</w:t>
            </w:r>
            <w:r w:rsidR="00607970" w:rsidRPr="009D4803">
              <w:rPr>
                <w:rFonts w:ascii="Palatino Linotype" w:eastAsia="Palatino Linotype" w:hAnsi="Palatino Linotype" w:cs="Palatino Linotype"/>
                <w:color w:val="000000"/>
              </w:rPr>
              <w:t xml:space="preserve"> de competencias laborales.</w:t>
            </w:r>
          </w:p>
          <w:p w14:paraId="047BFACA" w14:textId="77777777" w:rsidR="00607970" w:rsidRPr="009D4803" w:rsidRDefault="00607970" w:rsidP="00F12C8B">
            <w:pPr>
              <w:jc w:val="both"/>
              <w:rPr>
                <w:rFonts w:ascii="Palatino Linotype" w:eastAsia="Palatino Linotype" w:hAnsi="Palatino Linotype" w:cs="Palatino Linotype"/>
              </w:rPr>
            </w:pPr>
          </w:p>
        </w:tc>
        <w:tc>
          <w:tcPr>
            <w:tcW w:w="2943" w:type="dxa"/>
            <w:vAlign w:val="center"/>
          </w:tcPr>
          <w:p w14:paraId="1FC3892F" w14:textId="77777777" w:rsidR="00607970" w:rsidRPr="009D4803" w:rsidRDefault="00607970" w:rsidP="00F12C8B">
            <w:pPr>
              <w:jc w:val="both"/>
              <w:rPr>
                <w:rFonts w:ascii="Palatino Linotype" w:eastAsia="Palatino Linotype" w:hAnsi="Palatino Linotype" w:cs="Palatino Linotype"/>
              </w:rPr>
            </w:pPr>
            <w:r w:rsidRPr="009D4803">
              <w:rPr>
                <w:rFonts w:ascii="Palatino Linotype" w:eastAsia="Palatino Linotype" w:hAnsi="Palatino Linotype" w:cs="Palatino Linotype"/>
              </w:rPr>
              <w:t>No hubo pronunciamiento y/o entrega de la información por parte del Sujeto Obligado.</w:t>
            </w:r>
          </w:p>
          <w:p w14:paraId="2350BC53" w14:textId="77777777" w:rsidR="00607970" w:rsidRPr="009D4803" w:rsidRDefault="00607970" w:rsidP="00F12C8B">
            <w:pPr>
              <w:jc w:val="both"/>
              <w:rPr>
                <w:rFonts w:ascii="Palatino Linotype" w:eastAsia="Palatino Linotype" w:hAnsi="Palatino Linotype" w:cs="Palatino Linotype"/>
                <w:b/>
              </w:rPr>
            </w:pPr>
          </w:p>
        </w:tc>
        <w:tc>
          <w:tcPr>
            <w:tcW w:w="2943" w:type="dxa"/>
            <w:vAlign w:val="center"/>
          </w:tcPr>
          <w:p w14:paraId="6B5584AE" w14:textId="15CF6369" w:rsidR="00607970" w:rsidRPr="009D4803" w:rsidRDefault="00786DD0" w:rsidP="00F12C8B">
            <w:pPr>
              <w:jc w:val="both"/>
              <w:rPr>
                <w:rFonts w:ascii="Palatino Linotype" w:eastAsia="Palatino Linotype" w:hAnsi="Palatino Linotype" w:cs="Palatino Linotype"/>
                <w:b/>
              </w:rPr>
            </w:pPr>
            <w:r w:rsidRPr="009D4803">
              <w:rPr>
                <w:rFonts w:ascii="Palatino Linotype" w:eastAsia="Palatino Linotype" w:hAnsi="Palatino Linotype" w:cs="Palatino Linotype"/>
                <w:b/>
              </w:rPr>
              <w:t xml:space="preserve">No, </w:t>
            </w:r>
            <w:r w:rsidRPr="009D4803">
              <w:rPr>
                <w:rFonts w:ascii="Palatino Linotype" w:eastAsia="Palatino Linotype" w:hAnsi="Palatino Linotype" w:cs="Palatino Linotype"/>
              </w:rPr>
              <w:t>por las razones que más adelante se exponen</w:t>
            </w:r>
          </w:p>
        </w:tc>
      </w:tr>
    </w:tbl>
    <w:p w14:paraId="23845C52" w14:textId="77777777" w:rsidR="00760C33" w:rsidRPr="009D4803"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b/>
        </w:rPr>
      </w:pPr>
    </w:p>
    <w:p w14:paraId="483CD763" w14:textId="77777777" w:rsidR="00760C33" w:rsidRPr="009D4803" w:rsidRDefault="00760C33" w:rsidP="00607970">
      <w:pPr>
        <w:pBdr>
          <w:top w:val="nil"/>
          <w:left w:val="nil"/>
          <w:bottom w:val="nil"/>
          <w:right w:val="nil"/>
          <w:between w:val="nil"/>
        </w:pBdr>
        <w:jc w:val="both"/>
        <w:rPr>
          <w:rFonts w:ascii="Palatino Linotype" w:eastAsia="Palatino Linotype" w:hAnsi="Palatino Linotype" w:cs="Palatino Linotype"/>
          <w:b/>
          <w:i/>
          <w:color w:val="000000"/>
        </w:rPr>
      </w:pPr>
    </w:p>
    <w:p w14:paraId="7489572E" w14:textId="084B4F36" w:rsidR="001D730A" w:rsidRPr="009D4803" w:rsidRDefault="001D730A" w:rsidP="001D730A">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Derivado de lo anterior</w:t>
      </w:r>
      <w:r w:rsidR="00607970" w:rsidRPr="009D4803">
        <w:rPr>
          <w:rFonts w:ascii="Palatino Linotype" w:eastAsia="Palatino Linotype" w:hAnsi="Palatino Linotype" w:cs="Palatino Linotype"/>
        </w:rPr>
        <w:t>, se arriba a la conclusión de no tener por colmada en su totalidad la solicitud de información que nos ocupa, ya que no se remitió lo solicitado de manera completa</w:t>
      </w:r>
      <w:r w:rsidRPr="009D4803">
        <w:rPr>
          <w:rFonts w:ascii="Palatino Linotype" w:eastAsia="Palatino Linotype" w:hAnsi="Palatino Linotype" w:cs="Palatino Linotype"/>
        </w:rPr>
        <w:t xml:space="preserve">, ya que, </w:t>
      </w:r>
      <w:r w:rsidR="00607970" w:rsidRPr="009D4803">
        <w:rPr>
          <w:rFonts w:ascii="Palatino Linotype" w:eastAsia="Palatino Linotype" w:hAnsi="Palatino Linotype" w:cs="Palatino Linotype"/>
        </w:rPr>
        <w:t>de</w:t>
      </w:r>
      <w:r w:rsidRPr="009D4803">
        <w:rPr>
          <w:rFonts w:ascii="Palatino Linotype" w:eastAsia="Palatino Linotype" w:hAnsi="Palatino Linotype" w:cs="Palatino Linotype"/>
        </w:rPr>
        <w:t xml:space="preserve"> acuerdo al</w:t>
      </w:r>
      <w:r w:rsidR="00607970" w:rsidRPr="009D4803">
        <w:rPr>
          <w:rFonts w:ascii="Palatino Linotype" w:eastAsia="Palatino Linotype" w:hAnsi="Palatino Linotype" w:cs="Palatino Linotype"/>
        </w:rPr>
        <w:t xml:space="preserve"> acta </w:t>
      </w:r>
      <w:r w:rsidRPr="009D4803">
        <w:rPr>
          <w:rFonts w:ascii="Palatino Linotype" w:eastAsia="Palatino Linotype" w:hAnsi="Palatino Linotype" w:cs="Palatino Linotype"/>
          <w:lang w:val="es-MX"/>
        </w:rPr>
        <w:t>de la</w:t>
      </w:r>
      <w:r w:rsidR="00607970" w:rsidRPr="009D4803">
        <w:rPr>
          <w:rFonts w:ascii="Palatino Linotype" w:eastAsia="Palatino Linotype" w:hAnsi="Palatino Linotype" w:cs="Palatino Linotype"/>
          <w:lang w:val="es-MX"/>
        </w:rPr>
        <w:t xml:space="preserve"> sesión de cabildo celebrada el día diez de julio del dos mil veinticinco</w:t>
      </w:r>
      <w:r w:rsidRPr="009D4803">
        <w:rPr>
          <w:rFonts w:ascii="Palatino Linotype" w:eastAsia="Palatino Linotype" w:hAnsi="Palatino Linotype" w:cs="Palatino Linotype"/>
          <w:lang w:val="es-MX"/>
        </w:rPr>
        <w:t xml:space="preserve">, se observa que se nombraron de los servidores públicos Christian Julián Mendoza Cortés (página 32) Miriam Christel Ramírez Santos (página 20), Armando Sordo Alemán (página 35), Luz María García Pérez (página 26) y Ma. Mayte Suarez Flores (página 28), es </w:t>
      </w:r>
      <w:r w:rsidR="007358A5" w:rsidRPr="009D4803">
        <w:rPr>
          <w:rFonts w:ascii="Palatino Linotype" w:eastAsia="Palatino Linotype" w:hAnsi="Palatino Linotype" w:cs="Palatino Linotype"/>
          <w:lang w:val="es-MX"/>
        </w:rPr>
        <w:t>decir, cinco personas, de los que únicamente se remitieron los nombramientos.</w:t>
      </w:r>
    </w:p>
    <w:p w14:paraId="48374031" w14:textId="77777777" w:rsidR="001D730A" w:rsidRPr="009D4803" w:rsidRDefault="001D730A" w:rsidP="001D730A">
      <w:pPr>
        <w:pBdr>
          <w:top w:val="nil"/>
          <w:left w:val="nil"/>
          <w:bottom w:val="nil"/>
          <w:right w:val="nil"/>
          <w:between w:val="nil"/>
        </w:pBdr>
        <w:spacing w:line="360" w:lineRule="auto"/>
        <w:jc w:val="both"/>
        <w:rPr>
          <w:rFonts w:ascii="Palatino Linotype" w:eastAsia="Palatino Linotype" w:hAnsi="Palatino Linotype" w:cs="Palatino Linotype"/>
          <w:b/>
        </w:rPr>
      </w:pPr>
    </w:p>
    <w:p w14:paraId="42B22B63" w14:textId="7345CCEE" w:rsidR="001D730A" w:rsidRPr="009D4803" w:rsidRDefault="007358A5" w:rsidP="001D730A">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 xml:space="preserve">En ese orden de ideas, abordaremos de manera desglosada los rubros que no se atendieron de manera completa o bien, de los que no existió pronunciamiento, por parte del </w:t>
      </w:r>
      <w:r w:rsidR="0031753F" w:rsidRPr="009D4803">
        <w:rPr>
          <w:rFonts w:ascii="Palatino Linotype" w:eastAsia="Palatino Linotype" w:hAnsi="Palatino Linotype" w:cs="Palatino Linotype"/>
          <w:b/>
        </w:rPr>
        <w:t>SUJETO OBLIGADO.</w:t>
      </w:r>
    </w:p>
    <w:p w14:paraId="7159C66F" w14:textId="77777777" w:rsidR="0031753F" w:rsidRPr="009D4803" w:rsidRDefault="0031753F" w:rsidP="0031753F">
      <w:pPr>
        <w:pBdr>
          <w:top w:val="nil"/>
          <w:left w:val="nil"/>
          <w:bottom w:val="nil"/>
          <w:right w:val="nil"/>
          <w:between w:val="nil"/>
        </w:pBdr>
        <w:spacing w:line="360" w:lineRule="auto"/>
        <w:jc w:val="both"/>
        <w:rPr>
          <w:rFonts w:ascii="Palatino Linotype" w:eastAsia="Palatino Linotype" w:hAnsi="Palatino Linotype" w:cs="Palatino Linotype"/>
          <w:b/>
        </w:rPr>
      </w:pPr>
    </w:p>
    <w:p w14:paraId="57D3BF2B" w14:textId="14FB50A6" w:rsidR="0031753F" w:rsidRPr="009D4803" w:rsidRDefault="0031753F" w:rsidP="001D730A">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Es así que, respecto el rubro relativo a los Curriculum Vitae solicitados, se observa que no se remitieron de manera completa, ya que no se remitió el del C. Armando Sordo Alemán, por lo que al respecto se refiere lo siguiente:</w:t>
      </w:r>
    </w:p>
    <w:p w14:paraId="3A00D927" w14:textId="77777777" w:rsidR="007358A5" w:rsidRPr="009D4803" w:rsidRDefault="007358A5" w:rsidP="007358A5">
      <w:pPr>
        <w:pStyle w:val="Prrafodelista"/>
        <w:numPr>
          <w:ilvl w:val="0"/>
          <w:numId w:val="11"/>
        </w:numPr>
        <w:spacing w:line="360" w:lineRule="auto"/>
        <w:jc w:val="both"/>
        <w:rPr>
          <w:rFonts w:ascii="Palatino Linotype" w:hAnsi="Palatino Linotype" w:cs="Arial"/>
          <w:b/>
        </w:rPr>
      </w:pPr>
      <w:r w:rsidRPr="009D4803">
        <w:rPr>
          <w:rFonts w:ascii="Palatino Linotype" w:hAnsi="Palatino Linotype" w:cs="Arial"/>
          <w:b/>
        </w:rPr>
        <w:lastRenderedPageBreak/>
        <w:t xml:space="preserve">Curriculum vitae </w:t>
      </w:r>
    </w:p>
    <w:p w14:paraId="4D9785F5" w14:textId="39C593F5" w:rsidR="007358A5" w:rsidRPr="009D4803" w:rsidRDefault="0031753F" w:rsidP="007358A5">
      <w:pPr>
        <w:tabs>
          <w:tab w:val="left" w:pos="426"/>
        </w:tabs>
        <w:spacing w:line="360" w:lineRule="auto"/>
        <w:ind w:right="49"/>
        <w:contextualSpacing/>
        <w:jc w:val="both"/>
        <w:rPr>
          <w:rFonts w:ascii="Palatino Linotype" w:hAnsi="Palatino Linotype"/>
          <w:b/>
          <w:color w:val="000000" w:themeColor="text1"/>
        </w:rPr>
      </w:pPr>
      <w:r w:rsidRPr="009D4803">
        <w:rPr>
          <w:rFonts w:ascii="Palatino Linotype" w:hAnsi="Palatino Linotype"/>
          <w:color w:val="000000" w:themeColor="text1"/>
        </w:rPr>
        <w:t>La</w:t>
      </w:r>
      <w:r w:rsidR="007358A5" w:rsidRPr="009D4803">
        <w:rPr>
          <w:rFonts w:ascii="Palatino Linotype" w:eastAsia="MS Gothic" w:hAnsi="Palatino Linotype"/>
          <w:lang w:val="es-ES"/>
        </w:rPr>
        <w:t xml:space="preserve">  Real Academia de la Lengua Española define el término de la siguiente manera:</w:t>
      </w:r>
    </w:p>
    <w:p w14:paraId="5D1E3CF9" w14:textId="77777777" w:rsidR="007358A5" w:rsidRPr="009D4803" w:rsidRDefault="007358A5" w:rsidP="007358A5">
      <w:pPr>
        <w:tabs>
          <w:tab w:val="left" w:pos="426"/>
        </w:tabs>
        <w:spacing w:line="276" w:lineRule="auto"/>
        <w:ind w:left="567" w:right="567"/>
        <w:jc w:val="both"/>
        <w:rPr>
          <w:rFonts w:ascii="Palatino Linotype" w:eastAsia="Calibri" w:hAnsi="Palatino Linotype" w:cs="Arial"/>
        </w:rPr>
      </w:pPr>
      <w:r w:rsidRPr="009D4803">
        <w:rPr>
          <w:rFonts w:ascii="Palatino Linotype" w:eastAsia="Calibri" w:hAnsi="Palatino Linotype" w:cs="Arial"/>
          <w:b/>
          <w:bCs/>
        </w:rPr>
        <w:t>“</w:t>
      </w:r>
      <w:r w:rsidRPr="009D4803">
        <w:rPr>
          <w:rFonts w:ascii="Palatino Linotype" w:eastAsia="Calibri" w:hAnsi="Palatino Linotype" w:cs="Arial"/>
          <w:b/>
          <w:bCs/>
          <w:i/>
        </w:rPr>
        <w:t>currículum vítae</w:t>
      </w:r>
      <w:r w:rsidRPr="009D4803">
        <w:rPr>
          <w:rFonts w:ascii="Palatino Linotype" w:eastAsia="Calibri" w:hAnsi="Palatino Linotype" w:cs="Arial"/>
          <w:i/>
        </w:rPr>
        <w:t>. </w:t>
      </w:r>
      <w:bookmarkStart w:id="8" w:name="1"/>
      <w:r w:rsidRPr="009D4803">
        <w:rPr>
          <w:rFonts w:ascii="Palatino Linotype" w:eastAsia="Calibri" w:hAnsi="Palatino Linotype" w:cs="Arial"/>
          <w:b/>
          <w:bCs/>
          <w:i/>
        </w:rPr>
        <w:t>1.</w:t>
      </w:r>
      <w:bookmarkEnd w:id="8"/>
      <w:r w:rsidRPr="009D4803">
        <w:rPr>
          <w:rFonts w:ascii="Palatino Linotype" w:eastAsia="Calibri" w:hAnsi="Palatino Linotype" w:cs="Arial"/>
          <w:i/>
        </w:rPr>
        <w:t> Loc. lat. que significa literalmente ‘carrera de la vida’. Se usa como locución nominal masculina para designar la relación de los datos personales, formación académica, actividad laboral y méritos de una persona.</w:t>
      </w:r>
      <w:r w:rsidRPr="009D4803">
        <w:rPr>
          <w:rFonts w:ascii="Palatino Linotype" w:eastAsia="Calibri" w:hAnsi="Palatino Linotype" w:cs="Arial"/>
        </w:rPr>
        <w:t>”</w:t>
      </w:r>
    </w:p>
    <w:p w14:paraId="6C160BCC" w14:textId="77777777" w:rsidR="007358A5" w:rsidRPr="009D4803" w:rsidRDefault="007358A5" w:rsidP="007358A5">
      <w:pPr>
        <w:tabs>
          <w:tab w:val="left" w:pos="426"/>
        </w:tabs>
        <w:spacing w:line="276" w:lineRule="auto"/>
        <w:ind w:left="567" w:right="567"/>
        <w:jc w:val="both"/>
        <w:rPr>
          <w:rFonts w:ascii="Palatino Linotype" w:eastAsia="MS Mincho" w:hAnsi="Palatino Linotype" w:cs="Arial"/>
        </w:rPr>
      </w:pPr>
    </w:p>
    <w:p w14:paraId="24CF8E2B" w14:textId="211C3E29" w:rsidR="007358A5" w:rsidRPr="009D4803" w:rsidRDefault="007358A5" w:rsidP="009D4803">
      <w:pPr>
        <w:pStyle w:val="Prrafodelista"/>
        <w:numPr>
          <w:ilvl w:val="0"/>
          <w:numId w:val="1"/>
        </w:numPr>
        <w:tabs>
          <w:tab w:val="left" w:pos="426"/>
        </w:tabs>
        <w:spacing w:line="360" w:lineRule="auto"/>
        <w:ind w:left="0" w:right="49" w:firstLine="0"/>
        <w:jc w:val="both"/>
        <w:rPr>
          <w:rFonts w:ascii="Palatino Linotype" w:hAnsi="Palatino Linotype"/>
          <w:b/>
          <w:color w:val="000000" w:themeColor="text1"/>
        </w:rPr>
      </w:pPr>
      <w:r w:rsidRPr="009D4803">
        <w:rPr>
          <w:rFonts w:ascii="Palatino Linotype" w:eastAsia="MS Gothic" w:hAnsi="Palatino Linotype"/>
        </w:rPr>
        <w:t xml:space="preserve">De </w:t>
      </w:r>
      <w:r w:rsidRPr="009D4803">
        <w:rPr>
          <w:rFonts w:ascii="Palatino Linotype" w:eastAsia="MS Mincho" w:hAnsi="Palatino Linotype" w:cs="Arial"/>
        </w:rPr>
        <w:t xml:space="preserve">la interpretación a esta definición se desprende que el </w:t>
      </w:r>
      <w:r w:rsidRPr="009D4803">
        <w:rPr>
          <w:rFonts w:ascii="Palatino Linotype" w:eastAsia="MS Mincho" w:hAnsi="Palatino Linotype" w:cs="Arial"/>
          <w:i/>
        </w:rPr>
        <w:t>Currículum Vitae</w:t>
      </w:r>
      <w:r w:rsidRPr="009D4803">
        <w:rPr>
          <w:rFonts w:ascii="Palatino Linotype" w:eastAsia="MS Mincho" w:hAnsi="Palatino Linotype" w:cs="Arial"/>
        </w:rPr>
        <w:t xml:space="preserve"> está relacionado con la </w:t>
      </w:r>
      <w:r w:rsidRPr="009D4803">
        <w:rPr>
          <w:rFonts w:ascii="Palatino Linotype" w:eastAsia="MS Mincho" w:hAnsi="Palatino Linotype" w:cs="Arial"/>
          <w:b/>
        </w:rPr>
        <w:t>hoja de vida</w:t>
      </w:r>
      <w:r w:rsidRPr="009D4803">
        <w:rPr>
          <w:rFonts w:ascii="Palatino Linotype" w:eastAsia="MS Mincho" w:hAnsi="Palatino Linotype" w:cs="Arial"/>
        </w:rPr>
        <w:t xml:space="preserve"> o </w:t>
      </w:r>
      <w:r w:rsidRPr="009D4803">
        <w:rPr>
          <w:rFonts w:ascii="Palatino Linotype" w:eastAsia="MS Mincho" w:hAnsi="Palatino Linotype" w:cs="Arial"/>
          <w:b/>
        </w:rPr>
        <w:t>carrera de vida</w:t>
      </w:r>
      <w:r w:rsidRPr="009D4803">
        <w:rPr>
          <w:rFonts w:ascii="Palatino Linotype" w:eastAsia="MS Mincho" w:hAnsi="Palatino Linotype" w:cs="Arial"/>
        </w:rPr>
        <w:t xml:space="preserve"> de una persona, donde se podría apreciar la preparación académica y </w:t>
      </w:r>
      <w:r w:rsidRPr="009D4803">
        <w:rPr>
          <w:rFonts w:ascii="Palatino Linotype" w:eastAsia="MS Mincho" w:hAnsi="Palatino Linotype" w:cs="Arial"/>
          <w:b/>
        </w:rPr>
        <w:t>laboral</w:t>
      </w:r>
      <w:r w:rsidRPr="009D4803">
        <w:rPr>
          <w:rFonts w:ascii="Palatino Linotype" w:eastAsia="MS Mincho" w:hAnsi="Palatino Linotype" w:cs="Arial"/>
        </w:rPr>
        <w:t xml:space="preserve"> que tiene, además de los méritos obtenidos tal y como podrían ser cursos, certificaciones o capacitaciones.</w:t>
      </w:r>
    </w:p>
    <w:p w14:paraId="498DC13E" w14:textId="77777777" w:rsidR="007358A5" w:rsidRPr="009D4803" w:rsidRDefault="007358A5" w:rsidP="007358A5">
      <w:pPr>
        <w:tabs>
          <w:tab w:val="left" w:pos="426"/>
        </w:tabs>
        <w:spacing w:line="360" w:lineRule="auto"/>
        <w:ind w:right="49"/>
        <w:contextualSpacing/>
        <w:jc w:val="both"/>
        <w:rPr>
          <w:rFonts w:ascii="Palatino Linotype" w:hAnsi="Palatino Linotype"/>
          <w:b/>
          <w:color w:val="000000" w:themeColor="text1"/>
        </w:rPr>
      </w:pPr>
    </w:p>
    <w:p w14:paraId="5E3B3526" w14:textId="507F2969" w:rsidR="007358A5" w:rsidRPr="009D4803" w:rsidRDefault="007358A5" w:rsidP="009D4803">
      <w:pPr>
        <w:pStyle w:val="Prrafodelista"/>
        <w:numPr>
          <w:ilvl w:val="0"/>
          <w:numId w:val="1"/>
        </w:numPr>
        <w:spacing w:line="360" w:lineRule="auto"/>
        <w:ind w:left="0" w:right="49" w:firstLine="0"/>
        <w:jc w:val="both"/>
        <w:rPr>
          <w:rFonts w:ascii="Palatino Linotype" w:hAnsi="Palatino Linotype"/>
          <w:b/>
          <w:color w:val="000000" w:themeColor="text1"/>
        </w:rPr>
      </w:pPr>
      <w:r w:rsidRPr="009D4803">
        <w:rPr>
          <w:rFonts w:ascii="Palatino Linotype" w:eastAsia="MS Gothic" w:hAnsi="Palatino Linotype"/>
        </w:rPr>
        <w:t xml:space="preserve">Sirve </w:t>
      </w:r>
      <w:r w:rsidRPr="009D4803">
        <w:rPr>
          <w:rFonts w:ascii="Palatino Linotype" w:eastAsia="Calibri" w:hAnsi="Palatino Linotype" w:cs="Arial"/>
          <w:lang w:val="es-ES"/>
        </w:rPr>
        <w:t xml:space="preserve">agregar que el </w:t>
      </w:r>
      <w:r w:rsidRPr="009D4803">
        <w:rPr>
          <w:rFonts w:ascii="Palatino Linotype" w:eastAsia="Calibri" w:hAnsi="Palatino Linotype" w:cs="Arial"/>
          <w:i/>
          <w:lang w:val="es-ES"/>
        </w:rPr>
        <w:t>Currículum Vitae</w:t>
      </w:r>
      <w:r w:rsidRPr="009D4803">
        <w:rPr>
          <w:rFonts w:ascii="Palatino Linotype" w:eastAsia="Calibri" w:hAnsi="Palatino Linotype" w:cs="Arial"/>
          <w:lang w:val="es-ES"/>
        </w:rPr>
        <w:t xml:space="preserve"> es un documento actualizable y que se genera precisamente para su entrega en situaciones en que se pretenda obtener un empleo, por lo que su elaboración y contenido dependerá sólo del Titular de la información, tanto para cuestiones como informar el grado académico con el que cuenta hasta los empleos o trabajos anteriores que se han ejercido; documento que persigue como finalidad acreditar la idoneidad para ostentar el cargo para el que se pretende postular una persona.</w:t>
      </w:r>
    </w:p>
    <w:p w14:paraId="2072D38A" w14:textId="77777777" w:rsidR="007358A5" w:rsidRPr="009D4803" w:rsidRDefault="007358A5" w:rsidP="007358A5">
      <w:pPr>
        <w:tabs>
          <w:tab w:val="left" w:pos="426"/>
        </w:tabs>
        <w:spacing w:line="360" w:lineRule="auto"/>
        <w:ind w:right="49"/>
        <w:contextualSpacing/>
        <w:jc w:val="both"/>
        <w:rPr>
          <w:rFonts w:ascii="Palatino Linotype" w:hAnsi="Palatino Linotype"/>
          <w:b/>
          <w:color w:val="000000" w:themeColor="text1"/>
        </w:rPr>
      </w:pPr>
    </w:p>
    <w:p w14:paraId="702A1BB6" w14:textId="27A2F84B" w:rsidR="007358A5" w:rsidRPr="009D4803" w:rsidRDefault="007358A5" w:rsidP="009D4803">
      <w:pPr>
        <w:pStyle w:val="Prrafodelista"/>
        <w:numPr>
          <w:ilvl w:val="0"/>
          <w:numId w:val="1"/>
        </w:numPr>
        <w:spacing w:line="360" w:lineRule="auto"/>
        <w:ind w:left="0" w:right="49" w:firstLine="0"/>
        <w:jc w:val="both"/>
        <w:rPr>
          <w:rFonts w:ascii="Palatino Linotype" w:hAnsi="Palatino Linotype"/>
          <w:b/>
          <w:color w:val="000000" w:themeColor="text1"/>
        </w:rPr>
      </w:pPr>
      <w:r w:rsidRPr="009D4803">
        <w:rPr>
          <w:rFonts w:ascii="Palatino Linotype" w:eastAsia="MS Gothic" w:hAnsi="Palatino Linotype"/>
        </w:rPr>
        <w:t xml:space="preserve">Cabe aclarar que el </w:t>
      </w:r>
      <w:r w:rsidRPr="009D4803">
        <w:rPr>
          <w:rFonts w:ascii="Palatino Linotype" w:eastAsia="MS Mincho" w:hAnsi="Palatino Linotype"/>
          <w:i/>
        </w:rPr>
        <w:t>Currículum Vitae</w:t>
      </w:r>
      <w:r w:rsidRPr="009D4803">
        <w:rPr>
          <w:rFonts w:ascii="Palatino Linotype" w:eastAsia="MS Mincho" w:hAnsi="Palatino Linotype"/>
        </w:rPr>
        <w:t xml:space="preserve"> es equiparable con la </w:t>
      </w:r>
      <w:r w:rsidRPr="009D4803">
        <w:rPr>
          <w:rFonts w:ascii="Palatino Linotype" w:eastAsia="MS Mincho" w:hAnsi="Palatino Linotype"/>
          <w:b/>
        </w:rPr>
        <w:t>Ficha Curricular</w:t>
      </w:r>
      <w:r w:rsidRPr="009D4803">
        <w:rPr>
          <w:rFonts w:ascii="Palatino Linotype" w:eastAsia="MS Mincho" w:hAnsi="Palatino Linotype"/>
        </w:rPr>
        <w:t xml:space="preserve">, puesto que cumplen con el mismo fin; es decir, plasmar la </w:t>
      </w:r>
      <w:r w:rsidRPr="009D4803">
        <w:rPr>
          <w:rFonts w:ascii="Palatino Linotype" w:eastAsia="MS Mincho" w:hAnsi="Palatino Linotype" w:cs="Arial"/>
        </w:rPr>
        <w:t xml:space="preserve">carrera de vida de una persona, donde se podría apreciar la preparación académica y laboral. </w:t>
      </w:r>
    </w:p>
    <w:p w14:paraId="1A76195E" w14:textId="77777777" w:rsidR="007358A5" w:rsidRPr="009D4803" w:rsidRDefault="007358A5" w:rsidP="007358A5">
      <w:pPr>
        <w:tabs>
          <w:tab w:val="left" w:pos="426"/>
        </w:tabs>
        <w:spacing w:line="360" w:lineRule="auto"/>
        <w:ind w:right="49"/>
        <w:contextualSpacing/>
        <w:jc w:val="both"/>
        <w:rPr>
          <w:rFonts w:ascii="Palatino Linotype" w:hAnsi="Palatino Linotype"/>
          <w:b/>
          <w:color w:val="000000" w:themeColor="text1"/>
        </w:rPr>
      </w:pPr>
    </w:p>
    <w:p w14:paraId="3FB7F58D" w14:textId="7A0331B2" w:rsidR="007358A5" w:rsidRPr="009D4803" w:rsidRDefault="007358A5" w:rsidP="009D4803">
      <w:pPr>
        <w:pStyle w:val="Prrafodelista"/>
        <w:numPr>
          <w:ilvl w:val="0"/>
          <w:numId w:val="1"/>
        </w:numPr>
        <w:spacing w:line="360" w:lineRule="auto"/>
        <w:ind w:left="0" w:right="49" w:firstLine="0"/>
        <w:jc w:val="both"/>
        <w:rPr>
          <w:rFonts w:ascii="Palatino Linotype" w:hAnsi="Palatino Linotype"/>
          <w:b/>
          <w:color w:val="000000" w:themeColor="text1"/>
        </w:rPr>
      </w:pPr>
      <w:r w:rsidRPr="009D4803">
        <w:rPr>
          <w:rFonts w:ascii="Palatino Linotype" w:eastAsia="MS Mincho" w:hAnsi="Palatino Linotype" w:cs="Arial"/>
        </w:rPr>
        <w:t xml:space="preserve">En ese sentido, conviene referir que la información solicitada es reconocida como una de las </w:t>
      </w:r>
      <w:r w:rsidRPr="009D4803">
        <w:rPr>
          <w:rFonts w:ascii="Palatino Linotype" w:eastAsia="MS Mincho" w:hAnsi="Palatino Linotype" w:cs="Arial"/>
          <w:b/>
        </w:rPr>
        <w:t>obligaciones de transparencia común</w:t>
      </w:r>
      <w:r w:rsidRPr="009D4803">
        <w:rPr>
          <w:rFonts w:ascii="Palatino Linotype" w:eastAsia="MS Mincho" w:hAnsi="Palatino Linotype" w:cs="Arial"/>
        </w:rPr>
        <w:t xml:space="preserve"> que los Sujetos Obligados están constreñidos a publicar y difundir de manera permanente a la ciudadanía. Lo anterior de conformidad con </w:t>
      </w:r>
      <w:r w:rsidRPr="009D4803">
        <w:rPr>
          <w:rFonts w:ascii="Palatino Linotype" w:eastAsia="MS Mincho" w:hAnsi="Palatino Linotype" w:cs="Arial"/>
        </w:rPr>
        <w:lastRenderedPageBreak/>
        <w:t>lo dispuesto por el artículo 92, fracción XXI, de la Ley de Transparencia y Acceso a la Información Pública del Estado de México y Municipios, el cual dispone lo siguiente:</w:t>
      </w:r>
    </w:p>
    <w:p w14:paraId="26190B0B" w14:textId="77777777" w:rsidR="007358A5" w:rsidRPr="009D4803" w:rsidRDefault="007358A5" w:rsidP="007358A5">
      <w:pPr>
        <w:pStyle w:val="Prrafodelista"/>
        <w:spacing w:line="276" w:lineRule="auto"/>
        <w:ind w:left="567" w:right="567"/>
        <w:jc w:val="both"/>
        <w:rPr>
          <w:rFonts w:ascii="Palatino Linotype" w:hAnsi="Palatino Linotype"/>
          <w:i/>
        </w:rPr>
      </w:pPr>
      <w:r w:rsidRPr="009D4803">
        <w:rPr>
          <w:rFonts w:ascii="Palatino Linotype" w:hAnsi="Palatino Linotype"/>
          <w:i/>
        </w:rPr>
        <w:t>“</w:t>
      </w:r>
      <w:r w:rsidRPr="009D4803">
        <w:rPr>
          <w:rFonts w:ascii="Palatino Linotype" w:hAnsi="Palatino Linotype"/>
          <w:b/>
          <w:i/>
        </w:rPr>
        <w:t>Artículo 92.</w:t>
      </w:r>
      <w:r w:rsidRPr="009D4803">
        <w:rPr>
          <w:rFonts w:ascii="Palatino Linotype" w:hAnsi="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9C972C6" w14:textId="77777777" w:rsidR="007358A5" w:rsidRPr="009D4803" w:rsidRDefault="007358A5" w:rsidP="007358A5">
      <w:pPr>
        <w:pStyle w:val="Prrafodelista"/>
        <w:spacing w:line="276" w:lineRule="auto"/>
        <w:ind w:left="567" w:right="567"/>
        <w:jc w:val="both"/>
        <w:rPr>
          <w:rFonts w:ascii="Palatino Linotype" w:hAnsi="Palatino Linotype"/>
          <w:i/>
        </w:rPr>
      </w:pPr>
      <w:r w:rsidRPr="009D4803">
        <w:rPr>
          <w:rFonts w:ascii="Palatino Linotype" w:hAnsi="Palatino Linotype"/>
          <w:i/>
        </w:rPr>
        <w:t>(…)</w:t>
      </w:r>
    </w:p>
    <w:p w14:paraId="3044DE3D" w14:textId="77777777" w:rsidR="007358A5" w:rsidRPr="009D4803" w:rsidRDefault="007358A5" w:rsidP="007358A5">
      <w:pPr>
        <w:pStyle w:val="Prrafodelista"/>
        <w:spacing w:line="276" w:lineRule="auto"/>
        <w:ind w:left="567" w:right="567"/>
        <w:jc w:val="both"/>
        <w:rPr>
          <w:rFonts w:ascii="Palatino Linotype" w:hAnsi="Palatino Linotype"/>
          <w:i/>
        </w:rPr>
      </w:pPr>
      <w:r w:rsidRPr="009D4803">
        <w:rPr>
          <w:rFonts w:ascii="Palatino Linotype" w:hAnsi="Palatino Linotype"/>
          <w:b/>
          <w:i/>
        </w:rPr>
        <w:t>XXI.</w:t>
      </w:r>
      <w:r w:rsidRPr="009D4803">
        <w:rPr>
          <w:rFonts w:ascii="Palatino Linotype" w:hAnsi="Palatino Linotype"/>
          <w:i/>
        </w:rPr>
        <w:t xml:space="preserve"> La </w:t>
      </w:r>
      <w:r w:rsidRPr="009D4803">
        <w:rPr>
          <w:rFonts w:ascii="Palatino Linotype" w:hAnsi="Palatino Linotype"/>
          <w:b/>
          <w:i/>
        </w:rPr>
        <w:t>información curricular</w:t>
      </w:r>
      <w:r w:rsidRPr="009D4803">
        <w:rPr>
          <w:rFonts w:ascii="Palatino Linotype" w:hAnsi="Palatino Linotype"/>
          <w:i/>
        </w:rPr>
        <w:t>, desde el nivel de jefe de departamento o equivalente, hasta el titular del sujeto obligado, así como, en su caso, las sanciones administrativas de que haya sido objeto;</w:t>
      </w:r>
    </w:p>
    <w:p w14:paraId="5D0E8880" w14:textId="77777777" w:rsidR="007358A5" w:rsidRPr="009D4803" w:rsidRDefault="007358A5" w:rsidP="007358A5">
      <w:pPr>
        <w:pStyle w:val="Prrafodelista"/>
        <w:spacing w:line="276" w:lineRule="auto"/>
        <w:ind w:left="567" w:right="567"/>
        <w:jc w:val="both"/>
        <w:rPr>
          <w:rFonts w:ascii="Palatino Linotype" w:hAnsi="Palatino Linotype"/>
          <w:i/>
        </w:rPr>
      </w:pPr>
      <w:r w:rsidRPr="009D4803">
        <w:rPr>
          <w:rFonts w:ascii="Palatino Linotype" w:hAnsi="Palatino Linotype"/>
          <w:i/>
        </w:rPr>
        <w:t>(…)”</w:t>
      </w:r>
    </w:p>
    <w:p w14:paraId="11977523" w14:textId="77777777" w:rsidR="007358A5" w:rsidRPr="009D4803" w:rsidRDefault="007358A5" w:rsidP="007358A5">
      <w:pPr>
        <w:pStyle w:val="Prrafodelista"/>
        <w:spacing w:line="276" w:lineRule="auto"/>
        <w:ind w:left="567" w:right="567"/>
        <w:jc w:val="both"/>
        <w:rPr>
          <w:rFonts w:ascii="Palatino Linotype" w:eastAsia="MS Mincho" w:hAnsi="Palatino Linotype"/>
        </w:rPr>
      </w:pPr>
      <w:r w:rsidRPr="009D4803">
        <w:rPr>
          <w:rFonts w:ascii="Palatino Linotype" w:hAnsi="Palatino Linotype"/>
        </w:rPr>
        <w:t>(Énfasis añadido)</w:t>
      </w:r>
    </w:p>
    <w:p w14:paraId="7A7582FF" w14:textId="77777777" w:rsidR="007358A5" w:rsidRPr="009D4803" w:rsidRDefault="007358A5" w:rsidP="007358A5">
      <w:pPr>
        <w:tabs>
          <w:tab w:val="left" w:pos="426"/>
        </w:tabs>
        <w:spacing w:line="360" w:lineRule="auto"/>
        <w:ind w:right="49"/>
        <w:contextualSpacing/>
        <w:jc w:val="both"/>
        <w:rPr>
          <w:rFonts w:ascii="Palatino Linotype" w:hAnsi="Palatino Linotype"/>
          <w:b/>
          <w:color w:val="000000" w:themeColor="text1"/>
        </w:rPr>
      </w:pPr>
    </w:p>
    <w:p w14:paraId="092F7530" w14:textId="6272EDEB" w:rsidR="007358A5" w:rsidRPr="009D4803" w:rsidRDefault="007358A5" w:rsidP="009D4803">
      <w:pPr>
        <w:pStyle w:val="Prrafodelista"/>
        <w:numPr>
          <w:ilvl w:val="0"/>
          <w:numId w:val="1"/>
        </w:numPr>
        <w:spacing w:line="360" w:lineRule="auto"/>
        <w:ind w:left="0" w:right="49" w:firstLine="0"/>
        <w:jc w:val="both"/>
        <w:rPr>
          <w:rFonts w:ascii="Palatino Linotype" w:eastAsia="MS Gothic" w:hAnsi="Palatino Linotype"/>
          <w:lang w:val="es-ES"/>
        </w:rPr>
      </w:pPr>
      <w:r w:rsidRPr="009D4803">
        <w:rPr>
          <w:rFonts w:ascii="Palatino Linotype" w:eastAsia="MS Gothic" w:hAnsi="Palatino Linotype"/>
        </w:rPr>
        <w:t>De</w:t>
      </w:r>
      <w:r w:rsidRPr="009D4803">
        <w:rPr>
          <w:rFonts w:ascii="Palatino Linotype" w:eastAsia="MS Gothic" w:hAnsi="Palatino Linotype"/>
          <w:lang w:val="es-ES"/>
        </w:rPr>
        <w:t xml:space="preserve"> los preceptos en cita, se advierte que para acreditar los requerimientos de </w:t>
      </w:r>
      <w:r w:rsidRPr="009D4803">
        <w:rPr>
          <w:rFonts w:ascii="Palatino Linotype" w:eastAsia="MS Gothic" w:hAnsi="Palatino Linotype"/>
          <w:b/>
          <w:lang w:val="es-ES"/>
        </w:rPr>
        <w:t>ingreso al servicio público</w:t>
      </w:r>
      <w:r w:rsidRPr="009D4803">
        <w:rPr>
          <w:rFonts w:ascii="Palatino Linotype" w:eastAsia="MS Gothic" w:hAnsi="Palatino Linotype"/>
          <w:lang w:val="es-ES"/>
        </w:rPr>
        <w:t xml:space="preserve"> y las obligaciones de transparencia común, </w:t>
      </w:r>
      <w:r w:rsidRPr="009D4803">
        <w:rPr>
          <w:rFonts w:ascii="Palatino Linotype" w:eastAsia="MS Gothic" w:hAnsi="Palatino Linotype"/>
          <w:b/>
          <w:lang w:val="es-ES"/>
        </w:rPr>
        <w:t>EL SUJETO OBLIGADO</w:t>
      </w:r>
      <w:r w:rsidRPr="009D4803">
        <w:rPr>
          <w:rFonts w:ascii="Palatino Linotype" w:eastAsia="MS Gothic" w:hAnsi="Palatino Linotype"/>
          <w:lang w:val="es-ES"/>
        </w:rPr>
        <w:t xml:space="preserve">, debe contar en sus archivos con una serie de documentos, tales como la </w:t>
      </w:r>
      <w:r w:rsidRPr="009D4803">
        <w:rPr>
          <w:rFonts w:ascii="Palatino Linotype" w:eastAsia="MS Gothic" w:hAnsi="Palatino Linotype"/>
          <w:b/>
          <w:lang w:val="es-ES"/>
        </w:rPr>
        <w:t>ficha curricular</w:t>
      </w:r>
      <w:r w:rsidRPr="009D4803">
        <w:rPr>
          <w:rFonts w:ascii="Palatino Linotype" w:eastAsia="MS Gothic" w:hAnsi="Palatino Linotype"/>
          <w:lang w:val="es-ES"/>
        </w:rPr>
        <w:t xml:space="preserve">, el </w:t>
      </w:r>
      <w:r w:rsidRPr="009D4803">
        <w:rPr>
          <w:rFonts w:ascii="Palatino Linotype" w:eastAsia="MS Gothic" w:hAnsi="Palatino Linotype"/>
          <w:b/>
          <w:i/>
          <w:lang w:val="es-ES"/>
        </w:rPr>
        <w:t>curriculum vitae</w:t>
      </w:r>
      <w:r w:rsidRPr="009D4803">
        <w:rPr>
          <w:rFonts w:ascii="Palatino Linotype" w:eastAsia="MS Gothic" w:hAnsi="Palatino Linotype"/>
          <w:lang w:val="es-ES"/>
        </w:rPr>
        <w:t xml:space="preserve">, y la </w:t>
      </w:r>
      <w:r w:rsidRPr="009D4803">
        <w:rPr>
          <w:rFonts w:ascii="Palatino Linotype" w:eastAsia="MS Gothic" w:hAnsi="Palatino Linotype"/>
          <w:b/>
          <w:lang w:val="es-ES"/>
        </w:rPr>
        <w:t>solicitud de empleo.</w:t>
      </w:r>
    </w:p>
    <w:p w14:paraId="7CAF7259" w14:textId="77777777" w:rsidR="007358A5" w:rsidRPr="009D4803" w:rsidRDefault="007358A5" w:rsidP="007358A5">
      <w:pPr>
        <w:tabs>
          <w:tab w:val="left" w:pos="426"/>
        </w:tabs>
        <w:spacing w:line="360" w:lineRule="auto"/>
        <w:ind w:right="49"/>
        <w:contextualSpacing/>
        <w:jc w:val="both"/>
        <w:rPr>
          <w:rFonts w:ascii="Palatino Linotype" w:eastAsia="MS Gothic" w:hAnsi="Palatino Linotype"/>
          <w:lang w:val="es-ES"/>
        </w:rPr>
      </w:pPr>
    </w:p>
    <w:p w14:paraId="71C2BE35" w14:textId="44235456" w:rsidR="007358A5" w:rsidRPr="009D4803" w:rsidRDefault="007358A5" w:rsidP="009D4803">
      <w:pPr>
        <w:pStyle w:val="Prrafodelista"/>
        <w:numPr>
          <w:ilvl w:val="0"/>
          <w:numId w:val="1"/>
        </w:numPr>
        <w:spacing w:line="360" w:lineRule="auto"/>
        <w:ind w:left="0" w:right="-93" w:firstLine="0"/>
        <w:jc w:val="both"/>
        <w:rPr>
          <w:rFonts w:ascii="Palatino Linotype" w:hAnsi="Palatino Linotype" w:cs="Arial"/>
        </w:rPr>
      </w:pPr>
      <w:r w:rsidRPr="009D4803">
        <w:rPr>
          <w:rFonts w:ascii="Palatino Linotype" w:hAnsi="Palatino Linotype"/>
        </w:rPr>
        <w:t xml:space="preserve">Correlativo a lo anterior, </w:t>
      </w:r>
      <w:r w:rsidRPr="009D4803">
        <w:rPr>
          <w:rFonts w:ascii="Palatino Linotype" w:hAnsi="Palatino Linotype" w:cs="Arial"/>
        </w:rPr>
        <w:t>los “</w:t>
      </w:r>
      <w:r w:rsidRPr="009D4803">
        <w:rPr>
          <w:rFonts w:ascii="Palatino Linotype" w:hAnsi="Palatino Linotype" w:cs="Arial"/>
          <w:i/>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r w:rsidRPr="009D4803">
        <w:rPr>
          <w:rFonts w:ascii="Palatino Linotype" w:hAnsi="Palatino Linotype" w:cs="Arial"/>
          <w:b/>
          <w:i/>
        </w:rPr>
        <w:t>,</w:t>
      </w:r>
      <w:r w:rsidRPr="009D4803">
        <w:rPr>
          <w:rFonts w:ascii="Palatino Linotype" w:hAnsi="Palatino Linotype" w:cs="Arial"/>
        </w:rPr>
        <w:t xml:space="preserve"> en su Anexo I referente a las Obligaciones</w:t>
      </w:r>
      <w:r w:rsidRPr="009D4803">
        <w:rPr>
          <w:rFonts w:ascii="Palatino Linotype" w:hAnsi="Palatino Linotype"/>
        </w:rPr>
        <w:t xml:space="preserve"> </w:t>
      </w:r>
      <w:r w:rsidRPr="009D4803">
        <w:rPr>
          <w:rFonts w:ascii="Palatino Linotype" w:hAnsi="Palatino Linotype" w:cs="Arial"/>
        </w:rPr>
        <w:t>de</w:t>
      </w:r>
      <w:r w:rsidRPr="009D4803">
        <w:rPr>
          <w:rFonts w:ascii="Palatino Linotype" w:hAnsi="Palatino Linotype"/>
        </w:rPr>
        <w:t xml:space="preserve"> </w:t>
      </w:r>
      <w:r w:rsidRPr="009D4803">
        <w:rPr>
          <w:rFonts w:ascii="Palatino Linotype" w:hAnsi="Palatino Linotype" w:cs="Arial"/>
        </w:rPr>
        <w:t>Transparencia</w:t>
      </w:r>
      <w:r w:rsidRPr="009D4803">
        <w:rPr>
          <w:rFonts w:ascii="Palatino Linotype" w:hAnsi="Palatino Linotype"/>
        </w:rPr>
        <w:t xml:space="preserve"> </w:t>
      </w:r>
      <w:r w:rsidRPr="009D4803">
        <w:rPr>
          <w:rFonts w:ascii="Palatino Linotype" w:hAnsi="Palatino Linotype" w:cs="Arial"/>
        </w:rPr>
        <w:t>Comunes de los</w:t>
      </w:r>
      <w:r w:rsidRPr="009D4803">
        <w:rPr>
          <w:rFonts w:ascii="Palatino Linotype" w:hAnsi="Palatino Linotype"/>
        </w:rPr>
        <w:t xml:space="preserve"> </w:t>
      </w:r>
      <w:r w:rsidRPr="009D4803">
        <w:rPr>
          <w:rFonts w:ascii="Palatino Linotype" w:hAnsi="Palatino Linotype" w:cs="Arial"/>
        </w:rPr>
        <w:t>Sujetos</w:t>
      </w:r>
      <w:r w:rsidRPr="009D4803">
        <w:rPr>
          <w:rFonts w:ascii="Palatino Linotype" w:hAnsi="Palatino Linotype"/>
        </w:rPr>
        <w:t xml:space="preserve"> </w:t>
      </w:r>
      <w:r w:rsidRPr="009D4803">
        <w:rPr>
          <w:rFonts w:ascii="Palatino Linotype" w:hAnsi="Palatino Linotype" w:cs="Arial"/>
        </w:rPr>
        <w:t>Obligados contempladas en el artículo 70, fracción XVII, de la Ley General de Transparencia y Acceso a la Información Pública, precisan en los Criterios Sustantivos de Contenido con relación a la información curricular, lo siguiente:</w:t>
      </w:r>
    </w:p>
    <w:p w14:paraId="5707FD73" w14:textId="77777777" w:rsidR="007358A5" w:rsidRPr="009D4803" w:rsidRDefault="007358A5" w:rsidP="007358A5">
      <w:pPr>
        <w:spacing w:line="360" w:lineRule="auto"/>
        <w:ind w:left="709" w:right="709"/>
        <w:rPr>
          <w:rFonts w:ascii="Palatino Linotype" w:hAnsi="Palatino Linotype" w:cs="Arial"/>
          <w:i/>
        </w:rPr>
      </w:pPr>
      <w:r w:rsidRPr="009D4803">
        <w:rPr>
          <w:rFonts w:ascii="Palatino Linotype" w:hAnsi="Palatino Linotype" w:cs="Arial"/>
          <w:i/>
        </w:rPr>
        <w:lastRenderedPageBreak/>
        <w:t>“…</w:t>
      </w:r>
    </w:p>
    <w:p w14:paraId="68930AE7" w14:textId="77777777" w:rsidR="007358A5" w:rsidRPr="009D4803" w:rsidRDefault="007358A5" w:rsidP="007358A5">
      <w:pPr>
        <w:spacing w:line="360" w:lineRule="auto"/>
        <w:ind w:left="709" w:right="709"/>
        <w:jc w:val="center"/>
        <w:rPr>
          <w:rFonts w:ascii="Palatino Linotype" w:hAnsi="Palatino Linotype" w:cs="Arial"/>
          <w:b/>
          <w:i/>
        </w:rPr>
      </w:pPr>
      <w:r w:rsidRPr="009D4803">
        <w:rPr>
          <w:rFonts w:ascii="Palatino Linotype" w:hAnsi="Palatino Linotype" w:cs="Arial"/>
          <w:b/>
          <w:i/>
        </w:rPr>
        <w:t>Anexo I</w:t>
      </w:r>
    </w:p>
    <w:p w14:paraId="6C162FDC" w14:textId="77777777" w:rsidR="007358A5" w:rsidRPr="009D4803" w:rsidRDefault="007358A5" w:rsidP="007358A5">
      <w:pPr>
        <w:spacing w:line="360" w:lineRule="auto"/>
        <w:ind w:left="709" w:right="709"/>
        <w:rPr>
          <w:rFonts w:ascii="Palatino Linotype" w:hAnsi="Palatino Linotype" w:cs="Arial"/>
          <w:b/>
          <w:i/>
        </w:rPr>
      </w:pPr>
      <w:r w:rsidRPr="009D4803">
        <w:rPr>
          <w:rFonts w:ascii="Palatino Linotype" w:hAnsi="Palatino Linotype" w:cs="Arial"/>
          <w:b/>
          <w:i/>
        </w:rPr>
        <w:t>Obligaciones de transparencia comunes todos los sujetos obligados</w:t>
      </w:r>
    </w:p>
    <w:p w14:paraId="2A36F300" w14:textId="77777777" w:rsidR="007358A5" w:rsidRPr="009D4803" w:rsidRDefault="007358A5" w:rsidP="007358A5">
      <w:pPr>
        <w:spacing w:line="360" w:lineRule="auto"/>
        <w:ind w:left="709" w:right="709"/>
        <w:jc w:val="both"/>
        <w:rPr>
          <w:rFonts w:ascii="Palatino Linotype" w:hAnsi="Palatino Linotype" w:cs="Arial"/>
          <w:b/>
          <w:i/>
        </w:rPr>
      </w:pPr>
      <w:r w:rsidRPr="009D4803">
        <w:rPr>
          <w:rFonts w:ascii="Palatino Linotype" w:hAnsi="Palatino Linotype" w:cs="Arial"/>
          <w:b/>
          <w:i/>
        </w:rPr>
        <w:t>Criterios para las obligaciones de transparencia comunes</w:t>
      </w:r>
    </w:p>
    <w:p w14:paraId="19150604" w14:textId="77777777" w:rsidR="007358A5" w:rsidRPr="009D4803" w:rsidRDefault="007358A5" w:rsidP="007358A5">
      <w:pPr>
        <w:spacing w:line="360" w:lineRule="auto"/>
        <w:ind w:left="709" w:right="709"/>
        <w:jc w:val="both"/>
        <w:rPr>
          <w:rFonts w:ascii="Palatino Linotype" w:hAnsi="Palatino Linotype" w:cs="Arial"/>
          <w:b/>
          <w:i/>
        </w:rPr>
      </w:pPr>
    </w:p>
    <w:p w14:paraId="56949813" w14:textId="77777777" w:rsidR="007358A5" w:rsidRPr="009D4803" w:rsidRDefault="007358A5" w:rsidP="007358A5">
      <w:pPr>
        <w:spacing w:line="360" w:lineRule="auto"/>
        <w:ind w:left="709" w:right="709"/>
        <w:jc w:val="both"/>
        <w:rPr>
          <w:rFonts w:ascii="Palatino Linotype" w:hAnsi="Palatino Linotype" w:cs="Arial"/>
          <w:i/>
        </w:rPr>
      </w:pPr>
      <w:r w:rsidRPr="009D4803">
        <w:rPr>
          <w:rFonts w:ascii="Palatino Linotype" w:hAnsi="Palatino Linotype" w:cs="Arial"/>
          <w:i/>
          <w:u w:val="single"/>
        </w:rPr>
        <w:t>El</w:t>
      </w:r>
      <w:r w:rsidRPr="009D4803">
        <w:rPr>
          <w:rFonts w:ascii="Palatino Linotype" w:hAnsi="Palatino Linotype"/>
          <w:i/>
          <w:u w:val="single"/>
        </w:rPr>
        <w:t xml:space="preserve"> </w:t>
      </w:r>
      <w:r w:rsidRPr="009D4803">
        <w:rPr>
          <w:rFonts w:ascii="Palatino Linotype" w:hAnsi="Palatino Linotype" w:cs="Arial"/>
          <w:i/>
          <w:u w:val="single"/>
        </w:rPr>
        <w:t>catálogo</w:t>
      </w:r>
      <w:r w:rsidRPr="009D4803">
        <w:rPr>
          <w:rFonts w:ascii="Palatino Linotype" w:hAnsi="Palatino Linotype"/>
          <w:i/>
          <w:u w:val="single"/>
        </w:rPr>
        <w:t xml:space="preserve"> </w:t>
      </w:r>
      <w:r w:rsidRPr="009D4803">
        <w:rPr>
          <w:rFonts w:ascii="Palatino Linotype" w:hAnsi="Palatino Linotype" w:cs="Arial"/>
          <w:i/>
          <w:u w:val="single"/>
        </w:rPr>
        <w:t>de</w:t>
      </w:r>
      <w:r w:rsidRPr="009D4803">
        <w:rPr>
          <w:rFonts w:ascii="Palatino Linotype" w:hAnsi="Palatino Linotype"/>
          <w:i/>
          <w:u w:val="single"/>
        </w:rPr>
        <w:t xml:space="preserve"> </w:t>
      </w:r>
      <w:r w:rsidRPr="009D4803">
        <w:rPr>
          <w:rFonts w:ascii="Palatino Linotype" w:hAnsi="Palatino Linotype" w:cs="Arial"/>
          <w:i/>
          <w:u w:val="single"/>
        </w:rPr>
        <w:t>la</w:t>
      </w:r>
      <w:r w:rsidRPr="009D4803">
        <w:rPr>
          <w:rFonts w:ascii="Palatino Linotype" w:hAnsi="Palatino Linotype"/>
          <w:i/>
          <w:u w:val="single"/>
        </w:rPr>
        <w:t xml:space="preserve"> </w:t>
      </w:r>
      <w:r w:rsidRPr="009D4803">
        <w:rPr>
          <w:rFonts w:ascii="Palatino Linotype" w:hAnsi="Palatino Linotype" w:cs="Arial"/>
          <w:i/>
          <w:u w:val="single"/>
        </w:rPr>
        <w:t>información</w:t>
      </w:r>
      <w:r w:rsidRPr="009D4803">
        <w:rPr>
          <w:rFonts w:ascii="Palatino Linotype" w:hAnsi="Palatino Linotype"/>
          <w:i/>
          <w:u w:val="single"/>
        </w:rPr>
        <w:t xml:space="preserve"> </w:t>
      </w:r>
      <w:r w:rsidRPr="009D4803">
        <w:rPr>
          <w:rFonts w:ascii="Palatino Linotype" w:hAnsi="Palatino Linotype" w:cs="Arial"/>
          <w:i/>
          <w:u w:val="single"/>
        </w:rPr>
        <w:t>que</w:t>
      </w:r>
      <w:r w:rsidRPr="009D4803">
        <w:rPr>
          <w:rFonts w:ascii="Palatino Linotype" w:hAnsi="Palatino Linotype"/>
          <w:i/>
          <w:u w:val="single"/>
        </w:rPr>
        <w:t xml:space="preserve"> </w:t>
      </w:r>
      <w:r w:rsidRPr="009D4803">
        <w:rPr>
          <w:rFonts w:ascii="Palatino Linotype" w:hAnsi="Palatino Linotype" w:cs="Arial"/>
          <w:i/>
          <w:u w:val="single"/>
        </w:rPr>
        <w:t>todos</w:t>
      </w:r>
      <w:r w:rsidRPr="009D4803">
        <w:rPr>
          <w:rFonts w:ascii="Palatino Linotype" w:hAnsi="Palatino Linotype"/>
          <w:i/>
          <w:u w:val="single"/>
        </w:rPr>
        <w:t xml:space="preserve"> </w:t>
      </w:r>
      <w:r w:rsidRPr="009D4803">
        <w:rPr>
          <w:rFonts w:ascii="Palatino Linotype" w:hAnsi="Palatino Linotype" w:cs="Arial"/>
          <w:i/>
          <w:u w:val="single"/>
        </w:rPr>
        <w:t>los</w:t>
      </w:r>
      <w:r w:rsidRPr="009D4803">
        <w:rPr>
          <w:rFonts w:ascii="Palatino Linotype" w:hAnsi="Palatino Linotype"/>
          <w:i/>
          <w:u w:val="single"/>
        </w:rPr>
        <w:t xml:space="preserve"> </w:t>
      </w:r>
      <w:r w:rsidRPr="009D4803">
        <w:rPr>
          <w:rFonts w:ascii="Palatino Linotype" w:hAnsi="Palatino Linotype" w:cs="Arial"/>
          <w:i/>
          <w:u w:val="single"/>
        </w:rPr>
        <w:t>sujetos</w:t>
      </w:r>
      <w:r w:rsidRPr="009D4803">
        <w:rPr>
          <w:rFonts w:ascii="Palatino Linotype" w:hAnsi="Palatino Linotype"/>
          <w:i/>
          <w:u w:val="single"/>
        </w:rPr>
        <w:t xml:space="preserve"> </w:t>
      </w:r>
      <w:r w:rsidRPr="009D4803">
        <w:rPr>
          <w:rFonts w:ascii="Palatino Linotype" w:hAnsi="Palatino Linotype" w:cs="Arial"/>
          <w:i/>
          <w:u w:val="single"/>
        </w:rPr>
        <w:t>obligados</w:t>
      </w:r>
      <w:r w:rsidRPr="009D4803">
        <w:rPr>
          <w:rFonts w:ascii="Palatino Linotype" w:hAnsi="Palatino Linotype"/>
          <w:i/>
          <w:u w:val="single"/>
        </w:rPr>
        <w:t xml:space="preserve"> </w:t>
      </w:r>
      <w:r w:rsidRPr="009D4803">
        <w:rPr>
          <w:rFonts w:ascii="Palatino Linotype" w:hAnsi="Palatino Linotype" w:cs="Arial"/>
          <w:i/>
          <w:u w:val="single"/>
        </w:rPr>
        <w:t>deben</w:t>
      </w:r>
      <w:r w:rsidRPr="009D4803">
        <w:rPr>
          <w:rFonts w:ascii="Palatino Linotype" w:hAnsi="Palatino Linotype"/>
          <w:i/>
          <w:u w:val="single"/>
        </w:rPr>
        <w:t xml:space="preserve"> </w:t>
      </w:r>
      <w:r w:rsidRPr="009D4803">
        <w:rPr>
          <w:rFonts w:ascii="Palatino Linotype" w:hAnsi="Palatino Linotype" w:cs="Arial"/>
          <w:i/>
          <w:u w:val="single"/>
        </w:rPr>
        <w:t>poner</w:t>
      </w:r>
      <w:r w:rsidRPr="009D4803">
        <w:rPr>
          <w:rFonts w:ascii="Palatino Linotype" w:hAnsi="Palatino Linotype"/>
          <w:i/>
          <w:u w:val="single"/>
        </w:rPr>
        <w:t xml:space="preserve"> </w:t>
      </w:r>
      <w:r w:rsidRPr="009D4803">
        <w:rPr>
          <w:rFonts w:ascii="Palatino Linotype" w:hAnsi="Palatino Linotype" w:cs="Arial"/>
          <w:i/>
          <w:u w:val="single"/>
        </w:rPr>
        <w:t>a</w:t>
      </w:r>
      <w:r w:rsidRPr="009D4803">
        <w:rPr>
          <w:rFonts w:ascii="Palatino Linotype" w:hAnsi="Palatino Linotype"/>
          <w:i/>
          <w:u w:val="single"/>
        </w:rPr>
        <w:t xml:space="preserve"> </w:t>
      </w:r>
      <w:r w:rsidRPr="009D4803">
        <w:rPr>
          <w:rFonts w:ascii="Palatino Linotype" w:hAnsi="Palatino Linotype" w:cs="Arial"/>
          <w:i/>
          <w:u w:val="single"/>
        </w:rPr>
        <w:t>disposición</w:t>
      </w:r>
      <w:r w:rsidRPr="009D4803">
        <w:rPr>
          <w:rFonts w:ascii="Palatino Linotype" w:hAnsi="Palatino Linotype"/>
          <w:i/>
          <w:u w:val="single"/>
        </w:rPr>
        <w:t xml:space="preserve"> </w:t>
      </w:r>
      <w:r w:rsidRPr="009D4803">
        <w:rPr>
          <w:rFonts w:ascii="Palatino Linotype" w:hAnsi="Palatino Linotype" w:cs="Arial"/>
          <w:i/>
          <w:u w:val="single"/>
        </w:rPr>
        <w:t>de</w:t>
      </w:r>
      <w:r w:rsidRPr="009D4803">
        <w:rPr>
          <w:rFonts w:ascii="Palatino Linotype" w:hAnsi="Palatino Linotype"/>
          <w:i/>
          <w:u w:val="single"/>
        </w:rPr>
        <w:t xml:space="preserve"> </w:t>
      </w:r>
      <w:r w:rsidRPr="009D4803">
        <w:rPr>
          <w:rFonts w:ascii="Palatino Linotype" w:hAnsi="Palatino Linotype" w:cs="Arial"/>
          <w:i/>
          <w:u w:val="single"/>
        </w:rPr>
        <w:t>las</w:t>
      </w:r>
      <w:r w:rsidRPr="009D4803">
        <w:rPr>
          <w:rFonts w:ascii="Palatino Linotype" w:hAnsi="Palatino Linotype"/>
          <w:i/>
          <w:u w:val="single"/>
        </w:rPr>
        <w:t xml:space="preserve"> </w:t>
      </w:r>
      <w:r w:rsidRPr="009D4803">
        <w:rPr>
          <w:rFonts w:ascii="Palatino Linotype" w:hAnsi="Palatino Linotype" w:cs="Arial"/>
          <w:i/>
          <w:u w:val="single"/>
        </w:rPr>
        <w:t>personas</w:t>
      </w:r>
      <w:r w:rsidRPr="009D4803">
        <w:rPr>
          <w:rFonts w:ascii="Palatino Linotype" w:hAnsi="Palatino Linotype"/>
          <w:i/>
          <w:u w:val="single"/>
        </w:rPr>
        <w:t xml:space="preserve"> </w:t>
      </w:r>
      <w:r w:rsidRPr="009D4803">
        <w:rPr>
          <w:rFonts w:ascii="Palatino Linotype" w:hAnsi="Palatino Linotype" w:cs="Arial"/>
          <w:i/>
          <w:u w:val="single"/>
        </w:rPr>
        <w:t>en</w:t>
      </w:r>
      <w:r w:rsidRPr="009D4803">
        <w:rPr>
          <w:rFonts w:ascii="Palatino Linotype" w:hAnsi="Palatino Linotype"/>
          <w:i/>
          <w:u w:val="single"/>
        </w:rPr>
        <w:t xml:space="preserve"> </w:t>
      </w:r>
      <w:r w:rsidRPr="009D4803">
        <w:rPr>
          <w:rFonts w:ascii="Palatino Linotype" w:hAnsi="Palatino Linotype" w:cs="Arial"/>
          <w:i/>
          <w:u w:val="single"/>
        </w:rPr>
        <w:t>sus</w:t>
      </w:r>
      <w:r w:rsidRPr="009D4803">
        <w:rPr>
          <w:rFonts w:ascii="Palatino Linotype" w:hAnsi="Palatino Linotype"/>
          <w:i/>
          <w:u w:val="single"/>
        </w:rPr>
        <w:t xml:space="preserve"> </w:t>
      </w:r>
      <w:r w:rsidRPr="009D4803">
        <w:rPr>
          <w:rFonts w:ascii="Palatino Linotype" w:hAnsi="Palatino Linotype" w:cs="Arial"/>
          <w:i/>
          <w:u w:val="single"/>
        </w:rPr>
        <w:t>portales de Internet y en la Plataforma Nacional está detallado en el Título Quinto, Capítulo II de la Ley General, en el artículo 70, fracciones I a la XLVIII</w:t>
      </w:r>
      <w:r w:rsidRPr="009D4803">
        <w:rPr>
          <w:rFonts w:ascii="Palatino Linotype" w:hAnsi="Palatino Linotype" w:cs="Arial"/>
          <w:i/>
        </w:rPr>
        <w:t>.</w:t>
      </w:r>
    </w:p>
    <w:p w14:paraId="1D9AFBD4" w14:textId="77777777" w:rsidR="007358A5" w:rsidRPr="009D4803" w:rsidRDefault="007358A5" w:rsidP="007358A5">
      <w:pPr>
        <w:spacing w:line="360" w:lineRule="auto"/>
        <w:ind w:left="709" w:right="709"/>
        <w:jc w:val="both"/>
        <w:rPr>
          <w:rFonts w:ascii="Palatino Linotype" w:hAnsi="Palatino Linotype" w:cs="Arial"/>
          <w:i/>
        </w:rPr>
      </w:pPr>
      <w:r w:rsidRPr="009D4803">
        <w:rPr>
          <w:rFonts w:ascii="Palatino Linotype" w:hAnsi="Palatino Linotype" w:cs="Arial"/>
          <w:i/>
        </w:rPr>
        <w:t>En este apartado se detallan los criterios sustantivos y adjetivos que por cada rubro de información determinan los datos, características y forma de organización de la información que publicarán y actualizarán en sus portales de Internet y en la Plataforma Nacional, los sujetos obligados determinados en el artículo 23 de la Ley General.</w:t>
      </w:r>
    </w:p>
    <w:p w14:paraId="5DBBAF35" w14:textId="77777777" w:rsidR="007358A5" w:rsidRPr="009D4803" w:rsidRDefault="007358A5" w:rsidP="007358A5">
      <w:pPr>
        <w:spacing w:line="360" w:lineRule="auto"/>
        <w:ind w:left="709" w:right="709"/>
        <w:jc w:val="both"/>
        <w:rPr>
          <w:rFonts w:ascii="Palatino Linotype" w:hAnsi="Palatino Linotype" w:cs="Arial"/>
          <w:i/>
        </w:rPr>
      </w:pPr>
    </w:p>
    <w:p w14:paraId="043D7121" w14:textId="77777777" w:rsidR="007358A5" w:rsidRPr="009D4803" w:rsidRDefault="007358A5" w:rsidP="007358A5">
      <w:pPr>
        <w:spacing w:line="360" w:lineRule="auto"/>
        <w:ind w:left="709" w:right="709"/>
        <w:jc w:val="both"/>
        <w:rPr>
          <w:rFonts w:ascii="Palatino Linotype" w:hAnsi="Palatino Linotype" w:cs="Arial"/>
          <w:i/>
        </w:rPr>
      </w:pPr>
      <w:r w:rsidRPr="009D4803">
        <w:rPr>
          <w:rFonts w:ascii="Palatino Linotype" w:hAnsi="Palatino Linotype" w:cs="Arial"/>
          <w:b/>
          <w:i/>
        </w:rPr>
        <w:t>El artículo 70 dice a la letra</w:t>
      </w:r>
      <w:r w:rsidRPr="009D4803">
        <w:rPr>
          <w:rFonts w:ascii="Palatino Linotype" w:hAnsi="Palatino Linotype" w:cs="Arial"/>
          <w:i/>
        </w:rPr>
        <w:t>:</w:t>
      </w:r>
    </w:p>
    <w:p w14:paraId="4429AF8B" w14:textId="77777777" w:rsidR="007358A5" w:rsidRPr="009D4803" w:rsidRDefault="007358A5" w:rsidP="007358A5">
      <w:pPr>
        <w:spacing w:line="360" w:lineRule="auto"/>
        <w:ind w:left="709" w:right="709"/>
        <w:jc w:val="both"/>
        <w:rPr>
          <w:rFonts w:ascii="Palatino Linotype" w:hAnsi="Palatino Linotype" w:cs="Arial"/>
          <w:i/>
        </w:rPr>
      </w:pPr>
    </w:p>
    <w:p w14:paraId="0E4035F3" w14:textId="77777777" w:rsidR="007358A5" w:rsidRPr="009D4803" w:rsidRDefault="007358A5" w:rsidP="007358A5">
      <w:pPr>
        <w:spacing w:line="360" w:lineRule="auto"/>
        <w:ind w:left="1416" w:right="1183"/>
        <w:jc w:val="both"/>
        <w:rPr>
          <w:rFonts w:ascii="Palatino Linotype" w:hAnsi="Palatino Linotype" w:cs="Arial"/>
          <w:i/>
        </w:rPr>
      </w:pPr>
      <w:r w:rsidRPr="009D4803">
        <w:rPr>
          <w:rFonts w:ascii="Palatino Linotype" w:hAnsi="Palatino Linotype" w:cs="Arial"/>
          <w:b/>
          <w:i/>
        </w:rPr>
        <w:t xml:space="preserve">“Artículo 70. </w:t>
      </w:r>
      <w:r w:rsidRPr="009D4803">
        <w:rPr>
          <w:rFonts w:ascii="Palatino Linotype" w:hAnsi="Palatino Linotype" w:cs="Arial"/>
          <w:b/>
          <w:i/>
          <w:u w:val="single"/>
        </w:rPr>
        <w:t>En la Ley</w:t>
      </w:r>
      <w:r w:rsidRPr="009D4803">
        <w:rPr>
          <w:rFonts w:ascii="Palatino Linotype" w:hAnsi="Palatino Linotype" w:cs="Arial"/>
          <w:b/>
          <w:i/>
        </w:rPr>
        <w:t xml:space="preserve"> </w:t>
      </w:r>
      <w:r w:rsidRPr="009D4803">
        <w:rPr>
          <w:rFonts w:ascii="Palatino Linotype" w:hAnsi="Palatino Linotype" w:cs="Arial"/>
          <w:i/>
        </w:rPr>
        <w:t>Federal y</w:t>
      </w:r>
      <w:r w:rsidRPr="009D4803">
        <w:rPr>
          <w:rFonts w:ascii="Palatino Linotype" w:hAnsi="Palatino Linotype" w:cs="Arial"/>
          <w:b/>
          <w:i/>
        </w:rPr>
        <w:t xml:space="preserve"> </w:t>
      </w:r>
      <w:r w:rsidRPr="009D4803">
        <w:rPr>
          <w:rFonts w:ascii="Palatino Linotype" w:hAnsi="Palatino Linotype" w:cs="Arial"/>
          <w:b/>
          <w:i/>
          <w:u w:val="single"/>
        </w:rPr>
        <w:t>de las Entidades Federativas se contemplará que los sujetos obligados pongan a disposición del público</w:t>
      </w:r>
      <w:r w:rsidRPr="009D4803">
        <w:rPr>
          <w:rFonts w:ascii="Palatino Linotype" w:hAnsi="Palatino Linotype" w:cs="Arial"/>
          <w:b/>
          <w:i/>
        </w:rPr>
        <w:t xml:space="preserve"> </w:t>
      </w:r>
      <w:r w:rsidRPr="009D4803">
        <w:rPr>
          <w:rFonts w:ascii="Palatino Linotype" w:hAnsi="Palatino Linotype" w:cs="Arial"/>
          <w:i/>
        </w:rPr>
        <w:t xml:space="preserve">y mantengan actualizada, en los respectivos medios electrónicos, de acuerdo con sus facultades, atribuciones, funciones u objeto social, según corresponda, </w:t>
      </w:r>
      <w:r w:rsidRPr="009D4803">
        <w:rPr>
          <w:rFonts w:ascii="Palatino Linotype" w:hAnsi="Palatino Linotype" w:cs="Arial"/>
          <w:b/>
          <w:i/>
          <w:u w:val="single"/>
        </w:rPr>
        <w:t>la información, por lo menos, de los temas, documentos y políticas que a continuación se señalan</w:t>
      </w:r>
      <w:r w:rsidRPr="009D4803">
        <w:rPr>
          <w:rFonts w:ascii="Palatino Linotype" w:hAnsi="Palatino Linotype" w:cs="Arial"/>
          <w:i/>
        </w:rPr>
        <w:t>:</w:t>
      </w:r>
    </w:p>
    <w:p w14:paraId="50626592" w14:textId="77777777" w:rsidR="007358A5" w:rsidRPr="009D4803" w:rsidRDefault="007358A5" w:rsidP="007358A5">
      <w:pPr>
        <w:spacing w:line="360" w:lineRule="auto"/>
        <w:ind w:left="1416" w:right="1183"/>
        <w:jc w:val="both"/>
        <w:rPr>
          <w:rFonts w:ascii="Palatino Linotype" w:hAnsi="Palatino Linotype" w:cs="Arial"/>
          <w:i/>
        </w:rPr>
      </w:pPr>
    </w:p>
    <w:p w14:paraId="69DF7804" w14:textId="77777777" w:rsidR="007358A5" w:rsidRPr="009D4803" w:rsidRDefault="007358A5" w:rsidP="007358A5">
      <w:pPr>
        <w:spacing w:line="360" w:lineRule="auto"/>
        <w:ind w:left="709" w:right="709"/>
        <w:jc w:val="both"/>
        <w:rPr>
          <w:rFonts w:ascii="Palatino Linotype" w:hAnsi="Palatino Linotype" w:cs="Arial"/>
          <w:i/>
        </w:rPr>
      </w:pPr>
      <w:r w:rsidRPr="009D4803">
        <w:rPr>
          <w:rFonts w:ascii="Palatino Linotype" w:hAnsi="Palatino Linotype" w:cs="Arial"/>
          <w:b/>
          <w:i/>
          <w:u w:val="single"/>
        </w:rPr>
        <w:t>En las siguientes páginas se hace mención de cada una de las fracciones con sus respectivos criterios</w:t>
      </w:r>
      <w:r w:rsidRPr="009D4803">
        <w:rPr>
          <w:rFonts w:ascii="Palatino Linotype" w:hAnsi="Palatino Linotype" w:cs="Arial"/>
          <w:i/>
        </w:rPr>
        <w:t>.</w:t>
      </w:r>
    </w:p>
    <w:p w14:paraId="3D0C1376" w14:textId="77777777" w:rsidR="007358A5" w:rsidRPr="009D4803" w:rsidRDefault="007358A5" w:rsidP="007358A5">
      <w:pPr>
        <w:spacing w:line="360" w:lineRule="auto"/>
        <w:ind w:left="709" w:right="709"/>
        <w:jc w:val="both"/>
        <w:rPr>
          <w:rFonts w:ascii="Palatino Linotype" w:hAnsi="Palatino Linotype" w:cs="Arial"/>
          <w:i/>
        </w:rPr>
      </w:pPr>
      <w:r w:rsidRPr="009D4803">
        <w:rPr>
          <w:rFonts w:ascii="Palatino Linotype" w:hAnsi="Palatino Linotype" w:cs="Arial"/>
          <w:i/>
        </w:rPr>
        <w:lastRenderedPageBreak/>
        <w:t>[…]</w:t>
      </w:r>
    </w:p>
    <w:p w14:paraId="13535FD3" w14:textId="77777777" w:rsidR="007358A5" w:rsidRPr="009D4803" w:rsidRDefault="007358A5" w:rsidP="007358A5">
      <w:pPr>
        <w:spacing w:line="360" w:lineRule="auto"/>
        <w:ind w:left="2127" w:right="1183" w:hanging="711"/>
        <w:jc w:val="both"/>
        <w:rPr>
          <w:rFonts w:ascii="Palatino Linotype" w:hAnsi="Palatino Linotype" w:cs="Arial"/>
          <w:i/>
        </w:rPr>
      </w:pPr>
      <w:r w:rsidRPr="009D4803">
        <w:rPr>
          <w:rFonts w:ascii="Palatino Linotype" w:hAnsi="Palatino Linotype" w:cs="Arial"/>
          <w:b/>
          <w:i/>
        </w:rPr>
        <w:t>XVII.</w:t>
      </w:r>
      <w:r w:rsidRPr="009D4803">
        <w:rPr>
          <w:rFonts w:ascii="Palatino Linotype" w:hAnsi="Palatino Linotype" w:cs="Arial"/>
          <w:i/>
        </w:rPr>
        <w:tab/>
      </w:r>
      <w:r w:rsidRPr="009D4803">
        <w:rPr>
          <w:rFonts w:ascii="Palatino Linotype" w:hAnsi="Palatino Linotype" w:cs="Arial"/>
          <w:b/>
          <w:i/>
          <w:u w:val="single"/>
        </w:rPr>
        <w:t>La información curricular</w:t>
      </w:r>
      <w:r w:rsidRPr="009D4803">
        <w:rPr>
          <w:rFonts w:ascii="Palatino Linotype" w:hAnsi="Palatino Linotype" w:cs="Arial"/>
          <w:i/>
        </w:rPr>
        <w:t xml:space="preserve"> desde el nivel de jefe de departamento o equivalente hasta el titular del sujeto obligado, así como, en su caso, las sanciones administrativas de que haya sido objeto; </w:t>
      </w:r>
    </w:p>
    <w:p w14:paraId="008FDFD9" w14:textId="77777777" w:rsidR="007358A5" w:rsidRPr="009D4803" w:rsidRDefault="007358A5" w:rsidP="007358A5">
      <w:pPr>
        <w:spacing w:line="360" w:lineRule="auto"/>
        <w:ind w:left="2127" w:right="1183" w:hanging="711"/>
        <w:jc w:val="both"/>
        <w:rPr>
          <w:rFonts w:ascii="Palatino Linotype" w:hAnsi="Palatino Linotype" w:cs="Arial"/>
          <w:i/>
        </w:rPr>
      </w:pPr>
    </w:p>
    <w:p w14:paraId="2A8B322B" w14:textId="77777777" w:rsidR="007358A5" w:rsidRPr="009D4803" w:rsidRDefault="007358A5" w:rsidP="007358A5">
      <w:pPr>
        <w:spacing w:line="360" w:lineRule="auto"/>
        <w:ind w:left="709" w:right="709"/>
        <w:jc w:val="both"/>
        <w:rPr>
          <w:rFonts w:ascii="Palatino Linotype" w:hAnsi="Palatino Linotype" w:cs="Arial"/>
          <w:i/>
        </w:rPr>
      </w:pPr>
      <w:r w:rsidRPr="009D4803">
        <w:rPr>
          <w:rFonts w:ascii="Palatino Linotype" w:hAnsi="Palatino Linotype" w:cs="Arial"/>
          <w:b/>
          <w:i/>
          <w:u w:val="single"/>
        </w:rPr>
        <w:t>De todos los(as) servidores(as) públicos(as) y/o personas que desempeñen un empleo, cargo o comisión y/o ejerzan actos de autoridad en el sujeto obligado --desde el puesto de jefe de departamento o equivalente y hasta el titular— se deberá publicar  la información curricular</w:t>
      </w:r>
      <w:r w:rsidRPr="009D4803">
        <w:rPr>
          <w:rFonts w:ascii="Palatino Linotype" w:hAnsi="Palatino Linotype" w:cs="Arial"/>
          <w:i/>
        </w:rPr>
        <w:t>, es decir, los datos que permitan identificarlos y conocer su trayectoria en el ámbito laboral y escolar.</w:t>
      </w:r>
    </w:p>
    <w:p w14:paraId="18661CF2" w14:textId="77777777" w:rsidR="001D730A" w:rsidRPr="009D4803" w:rsidRDefault="001D730A" w:rsidP="001D730A">
      <w:pPr>
        <w:pBdr>
          <w:top w:val="nil"/>
          <w:left w:val="nil"/>
          <w:bottom w:val="nil"/>
          <w:right w:val="nil"/>
          <w:between w:val="nil"/>
        </w:pBdr>
        <w:spacing w:line="360" w:lineRule="auto"/>
        <w:jc w:val="both"/>
        <w:rPr>
          <w:rFonts w:ascii="Palatino Linotype" w:eastAsia="Palatino Linotype" w:hAnsi="Palatino Linotype" w:cs="Palatino Linotype"/>
          <w:lang w:val="es-MX"/>
        </w:rPr>
      </w:pPr>
    </w:p>
    <w:p w14:paraId="6BC9E928" w14:textId="4675F34F" w:rsidR="0031753F" w:rsidRPr="009D4803" w:rsidRDefault="00332480"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De lo anterior,</w:t>
      </w:r>
      <w:r w:rsidR="0031753F" w:rsidRPr="009D4803">
        <w:rPr>
          <w:rFonts w:ascii="Palatino Linotype" w:eastAsia="Palatino Linotype" w:hAnsi="Palatino Linotype" w:cs="Palatino Linotype"/>
        </w:rPr>
        <w:t xml:space="preserve"> se advierte la fuente obligacional que tiene el </w:t>
      </w:r>
      <w:r w:rsidR="0031753F" w:rsidRPr="009D4803">
        <w:rPr>
          <w:rFonts w:ascii="Palatino Linotype" w:eastAsia="Palatino Linotype" w:hAnsi="Palatino Linotype" w:cs="Palatino Linotype"/>
          <w:b/>
        </w:rPr>
        <w:t xml:space="preserve">SUJETO OBLIGADO, </w:t>
      </w:r>
      <w:r w:rsidR="0031753F" w:rsidRPr="009D4803">
        <w:rPr>
          <w:rFonts w:ascii="Palatino Linotype" w:eastAsia="Palatino Linotype" w:hAnsi="Palatino Linotype" w:cs="Palatino Linotype"/>
        </w:rPr>
        <w:t>para remitir el Curriculum</w:t>
      </w:r>
      <w:r w:rsidR="00786DD0" w:rsidRPr="009D4803">
        <w:rPr>
          <w:rFonts w:ascii="Palatino Linotype" w:eastAsia="Palatino Linotype" w:hAnsi="Palatino Linotype" w:cs="Palatino Linotype"/>
        </w:rPr>
        <w:t xml:space="preserve">, ficha curricular, </w:t>
      </w:r>
      <w:r w:rsidR="0031753F" w:rsidRPr="009D4803">
        <w:rPr>
          <w:rFonts w:ascii="Palatino Linotype" w:eastAsia="Palatino Linotype" w:hAnsi="Palatino Linotype" w:cs="Palatino Linotype"/>
        </w:rPr>
        <w:t xml:space="preserve">solicitud de empleo </w:t>
      </w:r>
      <w:r w:rsidR="00786DD0" w:rsidRPr="009D4803">
        <w:rPr>
          <w:rFonts w:ascii="Palatino Linotype" w:eastAsia="Palatino Linotype" w:hAnsi="Palatino Linotype" w:cs="Palatino Linotype"/>
        </w:rPr>
        <w:t xml:space="preserve">o documento análogo </w:t>
      </w:r>
      <w:r w:rsidR="0031753F" w:rsidRPr="009D4803">
        <w:rPr>
          <w:rFonts w:ascii="Palatino Linotype" w:eastAsia="Palatino Linotype" w:hAnsi="Palatino Linotype" w:cs="Palatino Linotype"/>
        </w:rPr>
        <w:t>del C. Armando Sordo Alemán, por lo que se ordena su entrega de ser procedente en versión pública.</w:t>
      </w:r>
    </w:p>
    <w:p w14:paraId="38D9842F" w14:textId="77777777" w:rsidR="0031753F" w:rsidRPr="009D4803" w:rsidRDefault="0031753F" w:rsidP="0031753F">
      <w:pPr>
        <w:pBdr>
          <w:top w:val="nil"/>
          <w:left w:val="nil"/>
          <w:bottom w:val="nil"/>
          <w:right w:val="nil"/>
          <w:between w:val="nil"/>
        </w:pBdr>
        <w:spacing w:line="360" w:lineRule="auto"/>
        <w:jc w:val="both"/>
        <w:rPr>
          <w:rFonts w:ascii="Palatino Linotype" w:eastAsia="Palatino Linotype" w:hAnsi="Palatino Linotype" w:cs="Palatino Linotype"/>
          <w:b/>
        </w:rPr>
      </w:pPr>
    </w:p>
    <w:p w14:paraId="2BAD77CB" w14:textId="5A80A46C" w:rsidR="0031753F" w:rsidRPr="009D4803" w:rsidRDefault="0031753F"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 xml:space="preserve">Ahora bien, por lo que hace a los </w:t>
      </w:r>
      <w:r w:rsidRPr="009D4803">
        <w:rPr>
          <w:rFonts w:ascii="Palatino Linotype" w:eastAsia="Palatino Linotype" w:hAnsi="Palatino Linotype" w:cs="Palatino Linotype"/>
          <w:b/>
        </w:rPr>
        <w:t>títulos profesionales</w:t>
      </w:r>
      <w:r w:rsidRPr="009D4803">
        <w:rPr>
          <w:rFonts w:ascii="Palatino Linotype" w:eastAsia="Palatino Linotype" w:hAnsi="Palatino Linotype" w:cs="Palatino Linotype"/>
        </w:rPr>
        <w:t xml:space="preserve">, se advierte que el </w:t>
      </w:r>
      <w:r w:rsidRPr="009D4803">
        <w:rPr>
          <w:rFonts w:ascii="Palatino Linotype" w:eastAsia="Palatino Linotype" w:hAnsi="Palatino Linotype" w:cs="Palatino Linotype"/>
          <w:b/>
        </w:rPr>
        <w:t xml:space="preserve">SUJETO OBLIGADO, </w:t>
      </w:r>
      <w:r w:rsidRPr="009D4803">
        <w:rPr>
          <w:rFonts w:ascii="Palatino Linotype" w:eastAsia="Palatino Linotype" w:hAnsi="Palatino Linotype" w:cs="Palatino Linotype"/>
        </w:rPr>
        <w:t xml:space="preserve">no se pronunció al respecto, </w:t>
      </w:r>
      <w:r w:rsidR="00F35230" w:rsidRPr="009D4803">
        <w:rPr>
          <w:rFonts w:ascii="Palatino Linotype" w:eastAsia="Palatino Linotype" w:hAnsi="Palatino Linotype" w:cs="Palatino Linotype"/>
        </w:rPr>
        <w:t>por lo que al respecto, la Ley Orgánica Municipal del Estado de México, refiere lo siguiente:</w:t>
      </w:r>
    </w:p>
    <w:p w14:paraId="50E14980" w14:textId="77777777" w:rsidR="00997312" w:rsidRPr="009D4803" w:rsidRDefault="00F35230"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rPr>
      </w:pPr>
      <w:r w:rsidRPr="009D4803">
        <w:rPr>
          <w:rFonts w:ascii="Palatino Linotype" w:eastAsia="Palatino Linotype" w:hAnsi="Palatino Linotype" w:cs="Palatino Linotype"/>
          <w:b/>
          <w:i/>
        </w:rPr>
        <w:t>Artículo 32.-</w:t>
      </w:r>
      <w:r w:rsidRPr="009D4803">
        <w:rPr>
          <w:rFonts w:ascii="Palatino Linotype" w:eastAsia="Palatino Linotype" w:hAnsi="Palatino Linotype" w:cs="Palatino Linotype"/>
          <w:i/>
        </w:rPr>
        <w:t xml:space="preserve"> Para ocupar los cargos de Secretario; Tesorero; Director de Obras Públicas, de Desarrollo Económico, Director de Turismo, Coordinador General Municipal de Mejora Regulatoria, Ecología, Desarrollo Urbano, de Desarrollo Social, de las Mujeres, del Campo o equivalentes, titulares de las unidades administrativas, de Protección Civil y de los organismos auxiliares se deberán satisfacer los siguientes requisitos: </w:t>
      </w:r>
    </w:p>
    <w:p w14:paraId="1120B9BE" w14:textId="77777777" w:rsidR="00997312" w:rsidRPr="009D4803" w:rsidRDefault="00997312"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rPr>
      </w:pPr>
    </w:p>
    <w:p w14:paraId="03C4FC7C" w14:textId="5C87BF71" w:rsidR="00997312" w:rsidRPr="009D4803" w:rsidRDefault="00997312"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rPr>
      </w:pPr>
      <w:r w:rsidRPr="009D4803">
        <w:rPr>
          <w:rFonts w:ascii="Palatino Linotype" w:eastAsia="Palatino Linotype" w:hAnsi="Palatino Linotype" w:cs="Palatino Linotype"/>
          <w:i/>
        </w:rPr>
        <w:t>…</w:t>
      </w:r>
    </w:p>
    <w:p w14:paraId="30AE69BE" w14:textId="77777777" w:rsidR="00997312" w:rsidRPr="009D4803" w:rsidRDefault="00F35230"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u w:val="single"/>
        </w:rPr>
      </w:pPr>
      <w:r w:rsidRPr="009D4803">
        <w:rPr>
          <w:rFonts w:ascii="Palatino Linotype" w:eastAsia="Palatino Linotype" w:hAnsi="Palatino Linotype" w:cs="Palatino Linotype"/>
          <w:i/>
          <w:u w:val="single"/>
        </w:rPr>
        <w:lastRenderedPageBreak/>
        <w:t xml:space="preserve">III. Contar con título profesional o acreditar experiencia mínima de un año en la materia, ante la o el Presidente o el Ayuntamiento, cuando sea el caso, para el desempeño de los cargos que así lo requieran; </w:t>
      </w:r>
    </w:p>
    <w:p w14:paraId="5EC84810" w14:textId="77777777" w:rsidR="00997312" w:rsidRPr="009D4803" w:rsidRDefault="00997312" w:rsidP="00997312">
      <w:pPr>
        <w:pBdr>
          <w:top w:val="nil"/>
          <w:left w:val="nil"/>
          <w:bottom w:val="nil"/>
          <w:right w:val="nil"/>
          <w:between w:val="nil"/>
        </w:pBdr>
        <w:spacing w:line="276" w:lineRule="auto"/>
        <w:ind w:right="616"/>
        <w:jc w:val="both"/>
        <w:rPr>
          <w:rFonts w:ascii="Palatino Linotype" w:eastAsia="Palatino Linotype" w:hAnsi="Palatino Linotype" w:cs="Palatino Linotype"/>
          <w:i/>
          <w:u w:val="single"/>
        </w:rPr>
      </w:pPr>
    </w:p>
    <w:p w14:paraId="6C6DE680" w14:textId="77777777" w:rsidR="00997312" w:rsidRPr="009D4803" w:rsidRDefault="00F35230"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u w:val="single"/>
        </w:rPr>
      </w:pPr>
      <w:r w:rsidRPr="009D4803">
        <w:rPr>
          <w:rFonts w:ascii="Palatino Linotype" w:eastAsia="Palatino Linotype" w:hAnsi="Palatino Linotype" w:cs="Palatino Linotype"/>
          <w:i/>
          <w:u w:val="single"/>
        </w:rPr>
        <w:t xml:space="preserve">IV. Contar con certificación de competencia laboral en la materia del cargo que se desempeñará, expedida por institución con reconocimiento de validez oficial. Este requisito deberá acreditarse dentro de los seis meses siguientes a la fecha en que inicien sus funciones; </w:t>
      </w:r>
    </w:p>
    <w:p w14:paraId="10F08D89" w14:textId="23B075B8" w:rsidR="00997312" w:rsidRPr="009D4803" w:rsidRDefault="00997312"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rPr>
      </w:pPr>
      <w:r w:rsidRPr="009D4803">
        <w:rPr>
          <w:rFonts w:ascii="Palatino Linotype" w:eastAsia="Palatino Linotype" w:hAnsi="Palatino Linotype" w:cs="Palatino Linotype"/>
          <w:i/>
        </w:rPr>
        <w:t>…</w:t>
      </w:r>
    </w:p>
    <w:p w14:paraId="16253295" w14:textId="77777777" w:rsidR="00997312" w:rsidRPr="009D4803" w:rsidRDefault="00997312"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rPr>
      </w:pPr>
    </w:p>
    <w:p w14:paraId="53A71F0B" w14:textId="77777777" w:rsidR="00827F78" w:rsidRPr="009D4803" w:rsidRDefault="00827F78"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rPr>
      </w:pPr>
      <w:r w:rsidRPr="009D4803">
        <w:rPr>
          <w:rFonts w:ascii="Palatino Linotype" w:eastAsia="Palatino Linotype" w:hAnsi="Palatino Linotype" w:cs="Palatino Linotype"/>
          <w:b/>
          <w:i/>
        </w:rPr>
        <w:t>Artículo 96.-</w:t>
      </w:r>
      <w:r w:rsidRPr="009D4803">
        <w:rPr>
          <w:rFonts w:ascii="Palatino Linotype" w:eastAsia="Palatino Linotype" w:hAnsi="Palatino Linotype" w:cs="Palatino Linotype"/>
          <w:i/>
        </w:rPr>
        <w:t xml:space="preserve"> Para ser tesorero municipal se requiere, además de los requisitos del artículos 32 de esta Ley: </w:t>
      </w:r>
    </w:p>
    <w:p w14:paraId="00B1756D" w14:textId="77777777" w:rsidR="00827F78" w:rsidRPr="009D4803" w:rsidRDefault="00827F78"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rPr>
      </w:pPr>
    </w:p>
    <w:p w14:paraId="4673E847" w14:textId="77777777" w:rsidR="00827F78" w:rsidRPr="009D4803" w:rsidRDefault="00827F78"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rPr>
      </w:pPr>
      <w:r w:rsidRPr="009D4803">
        <w:rPr>
          <w:rFonts w:ascii="Palatino Linotype" w:eastAsia="Palatino Linotype" w:hAnsi="Palatino Linotype" w:cs="Palatino Linotype"/>
          <w:i/>
        </w:rPr>
        <w:t xml:space="preserve">I. Tener los conocimientos suficientes para poder desempeñar el cargo, a juicio del Ayuntamiento; </w:t>
      </w:r>
      <w:r w:rsidRPr="009D4803">
        <w:rPr>
          <w:rFonts w:ascii="Palatino Linotype" w:eastAsia="Palatino Linotype" w:hAnsi="Palatino Linotype" w:cs="Palatino Linotype"/>
          <w:i/>
          <w:u w:val="single"/>
        </w:rPr>
        <w:t>contar con título profesional en las áreas jurídicas, económicas o contables administrativas,</w:t>
      </w:r>
      <w:r w:rsidRPr="009D4803">
        <w:rPr>
          <w:rFonts w:ascii="Palatino Linotype" w:eastAsia="Palatino Linotype" w:hAnsi="Palatino Linotype" w:cs="Palatino Linotype"/>
          <w:i/>
        </w:rPr>
        <w:t xml:space="preserve"> con experiencia mínima de un año, con anterioridad a la fecha de su designación, y con certificación de competencia laboral en funciones expedida por el Instituto Hacendario del Estado de México o por alguna institución con reconocimiento de validez oficial, que asegure los conocimientos y habilidades para desempeñar el cargo, de conformidad con los aspectos técnicos y operativos aplicables al Estado de México; El requisito de la certificación de competencia laboral, deberá acreditarse dentro de los seis meses siguientes a la fecha en que inicie funciones. </w:t>
      </w:r>
    </w:p>
    <w:p w14:paraId="6A95E8BF" w14:textId="77777777" w:rsidR="00827F78" w:rsidRPr="009D4803" w:rsidRDefault="00827F78"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rPr>
      </w:pPr>
      <w:r w:rsidRPr="009D4803">
        <w:rPr>
          <w:rFonts w:ascii="Palatino Linotype" w:eastAsia="Palatino Linotype" w:hAnsi="Palatino Linotype" w:cs="Palatino Linotype"/>
          <w:i/>
        </w:rPr>
        <w:t>II. Caucionar el manejo de los fondos municipales, por un monto equivalente al uno al millar del importe correspondiente a los ingresos propios del municipio y las participaciones que en ingresos federales y estatales le correspondieron en el ejercicio inmediato anterior</w:t>
      </w:r>
    </w:p>
    <w:p w14:paraId="171188FC" w14:textId="77777777" w:rsidR="00827F78" w:rsidRPr="009D4803" w:rsidRDefault="00827F78"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rPr>
      </w:pPr>
      <w:r w:rsidRPr="009D4803">
        <w:rPr>
          <w:rFonts w:ascii="Palatino Linotype" w:eastAsia="Palatino Linotype" w:hAnsi="Palatino Linotype" w:cs="Palatino Linotype"/>
          <w:i/>
        </w:rPr>
        <w:t>; III. Derogada</w:t>
      </w:r>
    </w:p>
    <w:p w14:paraId="31989567" w14:textId="16C0E22C" w:rsidR="00827F78" w:rsidRPr="009D4803" w:rsidRDefault="00827F78"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rPr>
      </w:pPr>
      <w:r w:rsidRPr="009D4803">
        <w:rPr>
          <w:rFonts w:ascii="Palatino Linotype" w:eastAsia="Palatino Linotype" w:hAnsi="Palatino Linotype" w:cs="Palatino Linotype"/>
          <w:i/>
        </w:rPr>
        <w:t xml:space="preserve"> IV. Cumplir con otros requisitos que señalen las leyes, o acuerde el ayuntamiento.</w:t>
      </w:r>
    </w:p>
    <w:p w14:paraId="32F275FE" w14:textId="77777777" w:rsidR="00827F78" w:rsidRPr="009D4803" w:rsidRDefault="00827F78"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rPr>
      </w:pPr>
    </w:p>
    <w:p w14:paraId="1C4F8471" w14:textId="42D018DE" w:rsidR="00827F78" w:rsidRPr="009D4803" w:rsidRDefault="00827F78"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i/>
        </w:rPr>
      </w:pPr>
      <w:r w:rsidRPr="009D4803">
        <w:rPr>
          <w:rFonts w:ascii="Palatino Linotype" w:eastAsia="Palatino Linotype" w:hAnsi="Palatino Linotype" w:cs="Palatino Linotype"/>
          <w:b/>
          <w:i/>
        </w:rPr>
        <w:t xml:space="preserve">Artículo 96 Septies. </w:t>
      </w:r>
      <w:r w:rsidRPr="009D4803">
        <w:rPr>
          <w:rFonts w:ascii="Palatino Linotype" w:eastAsia="Palatino Linotype" w:hAnsi="Palatino Linotype" w:cs="Palatino Linotype"/>
          <w:i/>
        </w:rPr>
        <w:t xml:space="preserve">El Director de Desarrollo Urbano o el Titular de la Unidad Administrativa equivalente, además de los requisitos establecidos en el artículo 32 de esta Ley, requiere contar con título profesional en el área de ingeniería civil-arquitectura o afín, </w:t>
      </w:r>
      <w:r w:rsidRPr="009D4803">
        <w:rPr>
          <w:rFonts w:ascii="Palatino Linotype" w:eastAsia="Palatino Linotype" w:hAnsi="Palatino Linotype" w:cs="Palatino Linotype"/>
          <w:b/>
          <w:i/>
        </w:rPr>
        <w:t xml:space="preserve">o </w:t>
      </w:r>
      <w:r w:rsidRPr="009D4803">
        <w:rPr>
          <w:rFonts w:ascii="Palatino Linotype" w:eastAsia="Palatino Linotype" w:hAnsi="Palatino Linotype" w:cs="Palatino Linotype"/>
          <w:i/>
        </w:rPr>
        <w:t xml:space="preserve">contar con una experiencia mínima de un año, con anterioridad a la fecha de su designación; además deberá acreditar, dentro de los seis meses siguientes a la fecha en que </w:t>
      </w:r>
      <w:r w:rsidRPr="009D4803">
        <w:rPr>
          <w:rFonts w:ascii="Palatino Linotype" w:eastAsia="Palatino Linotype" w:hAnsi="Palatino Linotype" w:cs="Palatino Linotype"/>
          <w:i/>
        </w:rPr>
        <w:lastRenderedPageBreak/>
        <w:t>inicie sus funciones, la certificación de competencia laboral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14:paraId="250EC609" w14:textId="77777777" w:rsidR="00827F78" w:rsidRPr="009D4803" w:rsidRDefault="00827F78" w:rsidP="00F35230">
      <w:pPr>
        <w:pBdr>
          <w:top w:val="nil"/>
          <w:left w:val="nil"/>
          <w:bottom w:val="nil"/>
          <w:right w:val="nil"/>
          <w:between w:val="nil"/>
        </w:pBdr>
        <w:spacing w:line="276" w:lineRule="auto"/>
        <w:ind w:left="567" w:right="616"/>
        <w:jc w:val="both"/>
        <w:rPr>
          <w:rFonts w:ascii="Palatino Linotype" w:eastAsia="Palatino Linotype" w:hAnsi="Palatino Linotype" w:cs="Palatino Linotype"/>
        </w:rPr>
      </w:pPr>
    </w:p>
    <w:p w14:paraId="1F4F209A" w14:textId="4BD276AF" w:rsidR="00997312" w:rsidRPr="009D4803" w:rsidRDefault="00FD0177" w:rsidP="0099731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lang w:val="es-MX"/>
        </w:rPr>
      </w:pPr>
      <w:r w:rsidRPr="009D4803">
        <w:rPr>
          <w:rFonts w:ascii="Palatino Linotype" w:eastAsia="Palatino Linotype" w:hAnsi="Palatino Linotype" w:cs="Palatino Linotype"/>
        </w:rPr>
        <w:t>En ese orden de ideas</w:t>
      </w:r>
      <w:r w:rsidR="00997312" w:rsidRPr="009D4803">
        <w:rPr>
          <w:rFonts w:ascii="Palatino Linotype" w:eastAsia="Palatino Linotype" w:hAnsi="Palatino Linotype" w:cs="Palatino Linotype"/>
        </w:rPr>
        <w:t xml:space="preserve">, </w:t>
      </w:r>
      <w:r w:rsidRPr="009D4803">
        <w:rPr>
          <w:rFonts w:ascii="Palatino Linotype" w:eastAsia="Palatino Linotype" w:hAnsi="Palatino Linotype" w:cs="Palatino Linotype"/>
        </w:rPr>
        <w:t>a efecto de precisión, se refiere que,</w:t>
      </w:r>
      <w:r w:rsidR="00997312" w:rsidRPr="009D4803">
        <w:rPr>
          <w:rFonts w:ascii="Palatino Linotype" w:eastAsia="Palatino Linotype" w:hAnsi="Palatino Linotype" w:cs="Palatino Linotype"/>
        </w:rPr>
        <w:t xml:space="preserve"> </w:t>
      </w:r>
      <w:r w:rsidRPr="009D4803">
        <w:rPr>
          <w:rFonts w:ascii="Palatino Linotype" w:eastAsia="Palatino Linotype" w:hAnsi="Palatino Linotype" w:cs="Palatino Linotype"/>
        </w:rPr>
        <w:t xml:space="preserve">en la sesión de diez de julio de dos mil veinticinco, </w:t>
      </w:r>
      <w:r w:rsidR="00997312" w:rsidRPr="009D4803">
        <w:rPr>
          <w:rFonts w:ascii="Palatino Linotype" w:eastAsia="Palatino Linotype" w:hAnsi="Palatino Linotype" w:cs="Palatino Linotype"/>
        </w:rPr>
        <w:t xml:space="preserve">se </w:t>
      </w:r>
      <w:r w:rsidRPr="009D4803">
        <w:rPr>
          <w:rFonts w:ascii="Palatino Linotype" w:eastAsia="Palatino Linotype" w:hAnsi="Palatino Linotype" w:cs="Palatino Linotype"/>
        </w:rPr>
        <w:t>realizaron</w:t>
      </w:r>
      <w:r w:rsidR="00997312" w:rsidRPr="009D4803">
        <w:rPr>
          <w:rFonts w:ascii="Palatino Linotype" w:eastAsia="Palatino Linotype" w:hAnsi="Palatino Linotype" w:cs="Palatino Linotype"/>
        </w:rPr>
        <w:t xml:space="preserve"> los siguientes nombramientos:</w:t>
      </w:r>
    </w:p>
    <w:p w14:paraId="22502A25" w14:textId="77777777" w:rsidR="00997312" w:rsidRPr="009D4803" w:rsidRDefault="00997312" w:rsidP="00997312">
      <w:pPr>
        <w:pStyle w:val="Prrafodelista"/>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lang w:val="es-MX"/>
        </w:rPr>
      </w:pPr>
      <w:r w:rsidRPr="009D4803">
        <w:rPr>
          <w:rFonts w:ascii="Palatino Linotype" w:eastAsia="Palatino Linotype" w:hAnsi="Palatino Linotype" w:cs="Palatino Linotype"/>
          <w:lang w:val="es-MX"/>
        </w:rPr>
        <w:t xml:space="preserve">Christian Julián Mendoza Cortés como Director de Administración, </w:t>
      </w:r>
    </w:p>
    <w:p w14:paraId="2F4808E1" w14:textId="77777777" w:rsidR="00997312" w:rsidRPr="009D4803" w:rsidRDefault="00997312" w:rsidP="00997312">
      <w:pPr>
        <w:pStyle w:val="Prrafodelista"/>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lang w:val="es-MX"/>
        </w:rPr>
      </w:pPr>
      <w:r w:rsidRPr="009D4803">
        <w:rPr>
          <w:rFonts w:ascii="Palatino Linotype" w:eastAsia="Palatino Linotype" w:hAnsi="Palatino Linotype" w:cs="Palatino Linotype"/>
          <w:lang w:val="es-MX"/>
        </w:rPr>
        <w:t xml:space="preserve"> Luz María García Pérez, como Jefa de Área de Comunicación Social,</w:t>
      </w:r>
    </w:p>
    <w:p w14:paraId="4FC29BA2" w14:textId="77777777" w:rsidR="00FD0177" w:rsidRPr="009D4803" w:rsidRDefault="00997312" w:rsidP="00997312">
      <w:pPr>
        <w:pStyle w:val="Prrafodelista"/>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lang w:val="es-MX"/>
        </w:rPr>
      </w:pPr>
      <w:r w:rsidRPr="009D4803">
        <w:rPr>
          <w:rFonts w:ascii="Palatino Linotype" w:eastAsia="Palatino Linotype" w:hAnsi="Palatino Linotype" w:cs="Palatino Linotype"/>
          <w:lang w:val="es-MX"/>
        </w:rPr>
        <w:t>Miriam Cristel Ramírez Santos, como Directora de Desarrollo Urbano,</w:t>
      </w:r>
    </w:p>
    <w:p w14:paraId="0DF44781" w14:textId="77D96858" w:rsidR="00997312" w:rsidRPr="009D4803" w:rsidRDefault="00997312" w:rsidP="00997312">
      <w:pPr>
        <w:pStyle w:val="Prrafodelista"/>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lang w:val="es-MX"/>
        </w:rPr>
      </w:pPr>
      <w:r w:rsidRPr="009D4803">
        <w:rPr>
          <w:rFonts w:ascii="Palatino Linotype" w:eastAsia="Palatino Linotype" w:hAnsi="Palatino Linotype" w:cs="Palatino Linotype"/>
          <w:lang w:val="es-MX"/>
        </w:rPr>
        <w:t xml:space="preserve">Ma. Mayte Suarez Flores como Tesorera Municipal, </w:t>
      </w:r>
    </w:p>
    <w:p w14:paraId="2E9DE0AB" w14:textId="6A751CE5" w:rsidR="00FD0177" w:rsidRPr="009D4803" w:rsidRDefault="00FD0177" w:rsidP="00FD0177">
      <w:pPr>
        <w:pStyle w:val="Prrafodelista"/>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lang w:val="es-MX"/>
        </w:rPr>
      </w:pPr>
      <w:r w:rsidRPr="009D4803">
        <w:rPr>
          <w:rFonts w:ascii="Palatino Linotype" w:eastAsia="Palatino Linotype" w:hAnsi="Palatino Linotype" w:cs="Palatino Linotype"/>
          <w:lang w:val="es-MX"/>
        </w:rPr>
        <w:t>Armando Sordo Alemán como Director Ejecutivo de Gobierno.</w:t>
      </w:r>
    </w:p>
    <w:p w14:paraId="29E2742E" w14:textId="77777777" w:rsidR="00FD0177" w:rsidRPr="009D4803" w:rsidRDefault="00FD0177" w:rsidP="00FD0177">
      <w:pPr>
        <w:pStyle w:val="Prrafodelista"/>
        <w:pBdr>
          <w:top w:val="nil"/>
          <w:left w:val="nil"/>
          <w:bottom w:val="nil"/>
          <w:right w:val="nil"/>
          <w:between w:val="nil"/>
        </w:pBdr>
        <w:spacing w:line="360" w:lineRule="auto"/>
        <w:jc w:val="both"/>
        <w:rPr>
          <w:rFonts w:ascii="Palatino Linotype" w:eastAsia="Palatino Linotype" w:hAnsi="Palatino Linotype" w:cs="Palatino Linotype"/>
          <w:lang w:val="es-MX"/>
        </w:rPr>
      </w:pPr>
    </w:p>
    <w:p w14:paraId="6F67DDD4" w14:textId="0EC95890" w:rsidR="00997312" w:rsidRPr="009D4803" w:rsidRDefault="00FD0177" w:rsidP="00FD017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lang w:val="es-MX"/>
        </w:rPr>
      </w:pPr>
      <w:r w:rsidRPr="009D4803">
        <w:rPr>
          <w:rFonts w:ascii="Palatino Linotype" w:eastAsia="Palatino Linotype" w:hAnsi="Palatino Linotype" w:cs="Palatino Linotype"/>
          <w:lang w:val="es-MX"/>
        </w:rPr>
        <w:t>De lo anterior, se colige que el referido artículo 32, atañe únicamente a Directores y a la Tesorera Municipal y no así a la Jefa de Área de Comunicación Social,</w:t>
      </w:r>
      <w:r w:rsidR="00786DD0" w:rsidRPr="009D4803">
        <w:rPr>
          <w:rFonts w:ascii="Palatino Linotype" w:eastAsia="Palatino Linotype" w:hAnsi="Palatino Linotype" w:cs="Palatino Linotype"/>
          <w:lang w:val="es-MX"/>
        </w:rPr>
        <w:t xml:space="preserve"> </w:t>
      </w:r>
      <w:r w:rsidR="00202618" w:rsidRPr="009D4803">
        <w:rPr>
          <w:rFonts w:ascii="Palatino Linotype" w:eastAsia="Palatino Linotype" w:hAnsi="Palatino Linotype" w:cs="Palatino Linotype"/>
          <w:lang w:val="es-MX"/>
        </w:rPr>
        <w:t xml:space="preserve">sin embargo, al no haberse pronunciado el servidor público para tal efecto, se ordena la búsqueda exhaustiva y razonable a efecto de que </w:t>
      </w:r>
      <w:r w:rsidR="00827F78" w:rsidRPr="009D4803">
        <w:rPr>
          <w:rFonts w:ascii="Palatino Linotype" w:eastAsia="Palatino Linotype" w:hAnsi="Palatino Linotype" w:cs="Palatino Linotype"/>
          <w:lang w:val="es-MX"/>
        </w:rPr>
        <w:t>dé</w:t>
      </w:r>
      <w:r w:rsidR="00202618" w:rsidRPr="009D4803">
        <w:rPr>
          <w:rFonts w:ascii="Palatino Linotype" w:eastAsia="Palatino Linotype" w:hAnsi="Palatino Linotype" w:cs="Palatino Linotype"/>
          <w:lang w:val="es-MX"/>
        </w:rPr>
        <w:t xml:space="preserve"> cuenta de la información solicitada.</w:t>
      </w:r>
      <w:r w:rsidR="00786DD0" w:rsidRPr="009D4803">
        <w:rPr>
          <w:rFonts w:ascii="Palatino Linotype" w:eastAsia="Palatino Linotype" w:hAnsi="Palatino Linotype" w:cs="Palatino Linotype"/>
          <w:lang w:val="es-MX"/>
        </w:rPr>
        <w:t xml:space="preserve"> </w:t>
      </w:r>
    </w:p>
    <w:p w14:paraId="5F8FE11A" w14:textId="77777777" w:rsidR="00FD0177" w:rsidRPr="009D4803" w:rsidRDefault="00FD0177" w:rsidP="00FD0177">
      <w:pPr>
        <w:pBdr>
          <w:top w:val="nil"/>
          <w:left w:val="nil"/>
          <w:bottom w:val="nil"/>
          <w:right w:val="nil"/>
          <w:between w:val="nil"/>
        </w:pBdr>
        <w:spacing w:line="360" w:lineRule="auto"/>
        <w:jc w:val="both"/>
        <w:rPr>
          <w:rFonts w:ascii="Palatino Linotype" w:eastAsia="Palatino Linotype" w:hAnsi="Palatino Linotype" w:cs="Palatino Linotype"/>
          <w:b/>
          <w:lang w:val="es-MX"/>
        </w:rPr>
      </w:pPr>
    </w:p>
    <w:p w14:paraId="7070547A" w14:textId="15187825" w:rsidR="00BB1127" w:rsidRPr="009D4803" w:rsidRDefault="00202618" w:rsidP="008B0C9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Asimismo</w:t>
      </w:r>
      <w:r w:rsidR="00BB1127" w:rsidRPr="009D4803">
        <w:rPr>
          <w:rFonts w:ascii="Palatino Linotype" w:eastAsia="Palatino Linotype" w:hAnsi="Palatino Linotype" w:cs="Palatino Linotype"/>
        </w:rPr>
        <w:t xml:space="preserve">, se observa la fuente obligacional para contar con los títulos profesionales o bien, con la acreditación de experiencia mínima de un año en la materia, </w:t>
      </w:r>
      <w:r w:rsidR="00827F78" w:rsidRPr="009D4803">
        <w:rPr>
          <w:rFonts w:ascii="Palatino Linotype" w:eastAsia="Palatino Linotype" w:hAnsi="Palatino Linotype" w:cs="Palatino Linotype"/>
        </w:rPr>
        <w:t xml:space="preserve">respecto los </w:t>
      </w:r>
      <w:r w:rsidR="00827F78" w:rsidRPr="009D4803">
        <w:rPr>
          <w:rFonts w:ascii="Palatino Linotype" w:eastAsia="Palatino Linotype" w:hAnsi="Palatino Linotype" w:cs="Palatino Linotype"/>
          <w:b/>
        </w:rPr>
        <w:t>Directores</w:t>
      </w:r>
      <w:r w:rsidR="00827F78" w:rsidRPr="009D4803">
        <w:rPr>
          <w:rFonts w:ascii="Palatino Linotype" w:eastAsia="Palatino Linotype" w:hAnsi="Palatino Linotype" w:cs="Palatino Linotype"/>
        </w:rPr>
        <w:t xml:space="preserve">, </w:t>
      </w:r>
      <w:r w:rsidR="00BB1127" w:rsidRPr="009D4803">
        <w:rPr>
          <w:rFonts w:ascii="Palatino Linotype" w:eastAsia="Palatino Linotype" w:hAnsi="Palatino Linotype" w:cs="Palatino Linotype"/>
        </w:rPr>
        <w:t xml:space="preserve">por lo que se considera dable ordenar la entrega de los títulos profesionales con salvedad, es decir, de ser el caso que no se cuente con los títulos ordenados, bastará con que el </w:t>
      </w:r>
      <w:r w:rsidR="00BB1127" w:rsidRPr="009D4803">
        <w:rPr>
          <w:rFonts w:ascii="Palatino Linotype" w:eastAsia="Palatino Linotype" w:hAnsi="Palatino Linotype" w:cs="Palatino Linotype"/>
          <w:b/>
        </w:rPr>
        <w:t xml:space="preserve">SUJETO OBLIGADO, </w:t>
      </w:r>
      <w:r w:rsidR="00BB1127" w:rsidRPr="009D4803">
        <w:rPr>
          <w:rFonts w:ascii="Palatino Linotype" w:eastAsia="Palatino Linotype" w:hAnsi="Palatino Linotype" w:cs="Palatino Linotype"/>
        </w:rPr>
        <w:t xml:space="preserve">lo informe de forma clara y precisa a través del SAIMEX. Lo anterior, en virtud de que como lo señala la ley, pudiera ser el caso que no obre el titulo por haberse </w:t>
      </w:r>
      <w:r w:rsidR="00BB1127" w:rsidRPr="009D4803">
        <w:rPr>
          <w:rFonts w:ascii="Palatino Linotype" w:eastAsia="Palatino Linotype" w:hAnsi="Palatino Linotype" w:cs="Palatino Linotype"/>
        </w:rPr>
        <w:lastRenderedPageBreak/>
        <w:t>acreditad</w:t>
      </w:r>
      <w:r w:rsidRPr="009D4803">
        <w:rPr>
          <w:rFonts w:ascii="Palatino Linotype" w:eastAsia="Palatino Linotype" w:hAnsi="Palatino Linotype" w:cs="Palatino Linotype"/>
        </w:rPr>
        <w:t>o el año de experiencia laboral o bien, por no haberse generado, poseído y/o administrado d</w:t>
      </w:r>
      <w:r w:rsidR="00827F78" w:rsidRPr="009D4803">
        <w:rPr>
          <w:rFonts w:ascii="Palatino Linotype" w:eastAsia="Palatino Linotype" w:hAnsi="Palatino Linotype" w:cs="Palatino Linotype"/>
        </w:rPr>
        <w:t>e acuerdo al cargo que ostentan.</w:t>
      </w:r>
    </w:p>
    <w:p w14:paraId="4DBED375" w14:textId="77777777" w:rsidR="00827F78" w:rsidRPr="009D4803" w:rsidRDefault="00827F78" w:rsidP="00827F78">
      <w:pPr>
        <w:pBdr>
          <w:top w:val="nil"/>
          <w:left w:val="nil"/>
          <w:bottom w:val="nil"/>
          <w:right w:val="nil"/>
          <w:between w:val="nil"/>
        </w:pBdr>
        <w:spacing w:line="360" w:lineRule="auto"/>
        <w:jc w:val="both"/>
        <w:rPr>
          <w:rFonts w:ascii="Palatino Linotype" w:eastAsia="Palatino Linotype" w:hAnsi="Palatino Linotype" w:cs="Palatino Linotype"/>
          <w:b/>
        </w:rPr>
      </w:pPr>
    </w:p>
    <w:p w14:paraId="790C76BE" w14:textId="6531DC6E" w:rsidR="00827F78" w:rsidRPr="009D4803" w:rsidRDefault="00827F78" w:rsidP="00827F7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rPr>
        <w:t xml:space="preserve">Por lo que hace al </w:t>
      </w:r>
      <w:r w:rsidRPr="009D4803">
        <w:rPr>
          <w:rFonts w:ascii="Palatino Linotype" w:eastAsia="Palatino Linotype" w:hAnsi="Palatino Linotype" w:cs="Palatino Linotype"/>
          <w:b/>
        </w:rPr>
        <w:t>Tesorero Municipal</w:t>
      </w:r>
      <w:r w:rsidRPr="009D4803">
        <w:rPr>
          <w:rFonts w:ascii="Palatino Linotype" w:eastAsia="Palatino Linotype" w:hAnsi="Palatino Linotype" w:cs="Palatino Linotype"/>
        </w:rPr>
        <w:t>, la ley en comento, refiere la obligatoriedad para contar con título profesional en las áreas jurídicas, económicas o contables administrativas, por lo que, se ordena la entrega del Título o bien, el acuerdo de inexistencia de la información, es decir, de ser el caso que no se cuente con el título profesional, e</w:t>
      </w:r>
      <w:r w:rsidRPr="009D4803">
        <w:rPr>
          <w:rFonts w:ascii="Palatino Linotype" w:eastAsia="Palatino Linotype" w:hAnsi="Palatino Linotype" w:cs="Palatino Linotype"/>
          <w:color w:val="222222"/>
        </w:rPr>
        <w:t>l Sujeto Obligado deberá elaborar y poner a disposición del particular un acuerdo mediante el cual se declare la inexistencia de la información. Por lo que es necesario traer a contexto lo que dispone la</w:t>
      </w:r>
      <w:r w:rsidRPr="009D4803">
        <w:rPr>
          <w:rFonts w:ascii="Palatino Linotype" w:eastAsia="Palatino Linotype" w:hAnsi="Palatino Linotype" w:cs="Palatino Linotype"/>
          <w:b/>
          <w:color w:val="222222"/>
        </w:rPr>
        <w:t xml:space="preserve"> Ley de Transparencia y Acceso a la Información Pública del Estado de México y Municipios</w:t>
      </w:r>
      <w:r w:rsidRPr="009D4803">
        <w:rPr>
          <w:rFonts w:ascii="Palatino Linotype" w:eastAsia="Palatino Linotype" w:hAnsi="Palatino Linotype" w:cs="Palatino Linotype"/>
          <w:color w:val="222222"/>
        </w:rPr>
        <w:t> en su 169, fracción III, señala:</w:t>
      </w:r>
    </w:p>
    <w:p w14:paraId="6E34580C" w14:textId="77777777" w:rsidR="00827F78" w:rsidRPr="009D4803" w:rsidRDefault="00827F78" w:rsidP="00827F78">
      <w:pPr>
        <w:shd w:val="clear" w:color="auto" w:fill="FFFFFF"/>
        <w:spacing w:before="240" w:after="240" w:line="360" w:lineRule="auto"/>
        <w:ind w:left="851" w:right="822"/>
        <w:jc w:val="both"/>
        <w:rPr>
          <w:rFonts w:ascii="Palatino Linotype" w:eastAsia="Palatino Linotype" w:hAnsi="Palatino Linotype" w:cs="Palatino Linotype"/>
          <w:i/>
        </w:rPr>
      </w:pPr>
      <w:r w:rsidRPr="009D4803">
        <w:rPr>
          <w:rFonts w:ascii="Palatino Linotype" w:eastAsia="Palatino Linotype" w:hAnsi="Palatino Linotype" w:cs="Palatino Linotype"/>
          <w:color w:val="222222"/>
        </w:rPr>
        <w:t> “</w:t>
      </w:r>
      <w:r w:rsidRPr="009D4803">
        <w:rPr>
          <w:rFonts w:ascii="Palatino Linotype" w:eastAsia="Palatino Linotype" w:hAnsi="Palatino Linotype" w:cs="Palatino Linotype"/>
          <w:b/>
          <w:i/>
        </w:rPr>
        <w:t xml:space="preserve">Artículo 169. </w:t>
      </w:r>
      <w:r w:rsidRPr="009D4803">
        <w:rPr>
          <w:rFonts w:ascii="Palatino Linotype" w:eastAsia="Palatino Linotype" w:hAnsi="Palatino Linotype" w:cs="Palatino Linotype"/>
          <w:i/>
        </w:rPr>
        <w:t>Cuando la información no se encuentre en los archivos del sujeto obligado, el Comité de Transparencia:</w:t>
      </w:r>
    </w:p>
    <w:p w14:paraId="6922BC78" w14:textId="77777777" w:rsidR="00827F78" w:rsidRPr="009D4803" w:rsidRDefault="00827F78" w:rsidP="00827F78">
      <w:pPr>
        <w:spacing w:line="360" w:lineRule="auto"/>
        <w:ind w:left="851" w:right="822"/>
        <w:jc w:val="both"/>
        <w:rPr>
          <w:rFonts w:ascii="Palatino Linotype" w:eastAsia="Palatino Linotype" w:hAnsi="Palatino Linotype" w:cs="Palatino Linotype"/>
          <w:i/>
        </w:rPr>
      </w:pPr>
      <w:r w:rsidRPr="009D4803">
        <w:rPr>
          <w:rFonts w:ascii="Palatino Linotype" w:eastAsia="Palatino Linotype" w:hAnsi="Palatino Linotype" w:cs="Palatino Linotype"/>
          <w:b/>
          <w:i/>
        </w:rPr>
        <w:t xml:space="preserve">I. </w:t>
      </w:r>
      <w:r w:rsidRPr="009D4803">
        <w:rPr>
          <w:rFonts w:ascii="Palatino Linotype" w:eastAsia="Palatino Linotype" w:hAnsi="Palatino Linotype" w:cs="Palatino Linotype"/>
          <w:i/>
        </w:rPr>
        <w:t>Analizará el caso y tomará las medidas necesarias para localizar la información;</w:t>
      </w:r>
    </w:p>
    <w:p w14:paraId="74A52806" w14:textId="77777777" w:rsidR="00827F78" w:rsidRPr="009D4803" w:rsidRDefault="00827F78" w:rsidP="00827F78">
      <w:pPr>
        <w:spacing w:line="360" w:lineRule="auto"/>
        <w:ind w:left="851" w:right="822"/>
        <w:jc w:val="both"/>
        <w:rPr>
          <w:rFonts w:ascii="Palatino Linotype" w:eastAsia="Palatino Linotype" w:hAnsi="Palatino Linotype" w:cs="Palatino Linotype"/>
          <w:i/>
        </w:rPr>
      </w:pPr>
      <w:r w:rsidRPr="009D4803">
        <w:rPr>
          <w:rFonts w:ascii="Palatino Linotype" w:eastAsia="Palatino Linotype" w:hAnsi="Palatino Linotype" w:cs="Palatino Linotype"/>
          <w:b/>
          <w:i/>
        </w:rPr>
        <w:t xml:space="preserve">II. </w:t>
      </w:r>
      <w:r w:rsidRPr="009D4803">
        <w:rPr>
          <w:rFonts w:ascii="Palatino Linotype" w:eastAsia="Palatino Linotype" w:hAnsi="Palatino Linotype" w:cs="Palatino Linotype"/>
          <w:i/>
        </w:rPr>
        <w:t>Expedirá una resolución que confirme la inexistencia del documento;</w:t>
      </w:r>
    </w:p>
    <w:p w14:paraId="7EFD659D" w14:textId="77777777" w:rsidR="00827F78" w:rsidRPr="009D4803" w:rsidRDefault="00827F78" w:rsidP="00827F78">
      <w:pPr>
        <w:spacing w:line="360" w:lineRule="auto"/>
        <w:ind w:left="851" w:right="822"/>
        <w:jc w:val="both"/>
        <w:rPr>
          <w:rFonts w:ascii="Palatino Linotype" w:eastAsia="Palatino Linotype" w:hAnsi="Palatino Linotype" w:cs="Palatino Linotype"/>
          <w:i/>
        </w:rPr>
      </w:pPr>
      <w:r w:rsidRPr="009D4803">
        <w:rPr>
          <w:rFonts w:ascii="Palatino Linotype" w:eastAsia="Palatino Linotype" w:hAnsi="Palatino Linotype" w:cs="Palatino Linotype"/>
          <w:b/>
          <w:i/>
        </w:rPr>
        <w:t xml:space="preserve">III. </w:t>
      </w:r>
      <w:r w:rsidRPr="009D4803">
        <w:rPr>
          <w:rFonts w:ascii="Palatino Linotype" w:eastAsia="Palatino Linotype" w:hAnsi="Palatino Linotype" w:cs="Palatino Linotype"/>
          <w:i/>
        </w:rPr>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5A30268E" w14:textId="77777777" w:rsidR="00827F78" w:rsidRPr="009D4803" w:rsidRDefault="00827F78" w:rsidP="00827F78">
      <w:pPr>
        <w:spacing w:line="360" w:lineRule="auto"/>
        <w:ind w:left="851" w:right="822"/>
        <w:jc w:val="both"/>
        <w:rPr>
          <w:rFonts w:ascii="Palatino Linotype" w:eastAsia="Palatino Linotype" w:hAnsi="Palatino Linotype" w:cs="Palatino Linotype"/>
          <w:i/>
        </w:rPr>
      </w:pPr>
      <w:r w:rsidRPr="009D4803">
        <w:rPr>
          <w:rFonts w:ascii="Palatino Linotype" w:eastAsia="Palatino Linotype" w:hAnsi="Palatino Linotype" w:cs="Palatino Linotype"/>
          <w:b/>
          <w:i/>
        </w:rPr>
        <w:lastRenderedPageBreak/>
        <w:t xml:space="preserve">IV. </w:t>
      </w:r>
      <w:r w:rsidRPr="009D4803">
        <w:rPr>
          <w:rFonts w:ascii="Palatino Linotype" w:eastAsia="Palatino Linotype" w:hAnsi="Palatino Linotype" w:cs="Palatino Linotype"/>
          <w:i/>
        </w:rPr>
        <w:t>Notificará al órgano interno de control o equivalente del sujeto obligado quien, en su caso, deberá iniciar el procedimiento de responsabilidad administrativa que corresponda.</w:t>
      </w:r>
    </w:p>
    <w:p w14:paraId="0443EC6F" w14:textId="77777777" w:rsidR="00827F78" w:rsidRPr="009D4803" w:rsidRDefault="00827F78" w:rsidP="00827F78">
      <w:pPr>
        <w:spacing w:line="360" w:lineRule="auto"/>
        <w:ind w:left="851" w:right="822"/>
        <w:jc w:val="both"/>
        <w:rPr>
          <w:rFonts w:ascii="Palatino Linotype" w:eastAsia="Palatino Linotype" w:hAnsi="Palatino Linotype" w:cs="Palatino Linotype"/>
          <w:i/>
        </w:rPr>
      </w:pPr>
    </w:p>
    <w:p w14:paraId="3CD1FF71" w14:textId="77777777" w:rsidR="00827F78" w:rsidRPr="009D4803" w:rsidRDefault="00827F78" w:rsidP="00827F78">
      <w:pPr>
        <w:spacing w:line="360" w:lineRule="auto"/>
        <w:ind w:left="851" w:right="822"/>
        <w:jc w:val="both"/>
        <w:rPr>
          <w:rFonts w:ascii="Palatino Linotype" w:eastAsia="Palatino Linotype" w:hAnsi="Palatino Linotype" w:cs="Palatino Linotype"/>
          <w:i/>
        </w:rPr>
      </w:pPr>
      <w:r w:rsidRPr="009D4803">
        <w:rPr>
          <w:rFonts w:ascii="Palatino Linotype" w:eastAsia="Palatino Linotype" w:hAnsi="Palatino Linotype" w:cs="Palatino Linotype"/>
          <w:i/>
        </w:rPr>
        <w:t>La Unidad de Transparencia deberá notificarlo al solicitante por escrito, en un plazo que no exceda de quince días hábiles contados a partir del día siguiente a la presentación de la solicitud.</w:t>
      </w:r>
    </w:p>
    <w:p w14:paraId="5F4176D4" w14:textId="77777777" w:rsidR="00827F78" w:rsidRPr="009D4803" w:rsidRDefault="00827F78" w:rsidP="00827F78">
      <w:pPr>
        <w:spacing w:line="360" w:lineRule="auto"/>
        <w:ind w:left="851" w:right="822"/>
        <w:jc w:val="both"/>
        <w:rPr>
          <w:rFonts w:ascii="Palatino Linotype" w:eastAsia="Palatino Linotype" w:hAnsi="Palatino Linotype" w:cs="Palatino Linotype"/>
          <w:i/>
        </w:rPr>
      </w:pPr>
    </w:p>
    <w:p w14:paraId="6D78889E" w14:textId="77777777" w:rsidR="00827F78" w:rsidRPr="009D4803" w:rsidRDefault="00827F78" w:rsidP="00827F78">
      <w:pPr>
        <w:spacing w:line="360" w:lineRule="auto"/>
        <w:ind w:left="851" w:right="822"/>
        <w:jc w:val="both"/>
        <w:rPr>
          <w:rFonts w:ascii="Palatino Linotype" w:eastAsia="Palatino Linotype" w:hAnsi="Palatino Linotype" w:cs="Palatino Linotype"/>
          <w:i/>
        </w:rPr>
      </w:pPr>
      <w:r w:rsidRPr="009D4803">
        <w:rPr>
          <w:rFonts w:ascii="Palatino Linotype" w:eastAsia="Palatino Linotype" w:hAnsi="Palatino Linotype" w:cs="Palatino Linotype"/>
          <w:i/>
        </w:rPr>
        <w:t>Este plazo podrá ampliarse hasta por otros siete días hábiles, siempre que existan razones para ello, debiendo notificarse por escrito al solicitante.” (Sic)</w:t>
      </w:r>
    </w:p>
    <w:p w14:paraId="441DFAED" w14:textId="77777777" w:rsidR="00827F78" w:rsidRPr="009D4803" w:rsidRDefault="00827F78" w:rsidP="00827F78">
      <w:pPr>
        <w:spacing w:line="360" w:lineRule="auto"/>
        <w:ind w:left="851" w:right="822"/>
        <w:jc w:val="both"/>
        <w:rPr>
          <w:rFonts w:ascii="Palatino Linotype" w:eastAsia="Palatino Linotype" w:hAnsi="Palatino Linotype" w:cs="Palatino Linotype"/>
          <w:i/>
          <w:color w:val="222222"/>
        </w:rPr>
      </w:pPr>
    </w:p>
    <w:p w14:paraId="4D3034BB" w14:textId="77777777" w:rsidR="00827F78" w:rsidRPr="009D4803" w:rsidRDefault="00827F78" w:rsidP="00827F7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color w:val="222222"/>
        </w:rPr>
        <w:t>Del precepto antes transcrito se advierte claramente que cuando la información no se encuentre en los archivos del Sujeto Obligado, el Comité de Transparencia deberá ordenar que se genere la información en caso de que ésta tuviera que existir en la medida que deriva del ejercicio de sus facultades, competencias o funciones.</w:t>
      </w:r>
    </w:p>
    <w:p w14:paraId="4D63D395" w14:textId="77777777" w:rsidR="00827F78" w:rsidRPr="009D4803" w:rsidRDefault="00827F78" w:rsidP="00827F78">
      <w:pPr>
        <w:spacing w:line="360" w:lineRule="auto"/>
        <w:jc w:val="both"/>
        <w:rPr>
          <w:rFonts w:ascii="Palatino Linotype" w:eastAsia="Palatino Linotype" w:hAnsi="Palatino Linotype" w:cs="Palatino Linotype"/>
          <w:color w:val="222222"/>
        </w:rPr>
      </w:pPr>
    </w:p>
    <w:p w14:paraId="09B8D951" w14:textId="77777777" w:rsidR="00827F78" w:rsidRPr="009D4803" w:rsidRDefault="00827F78" w:rsidP="00827F7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color w:val="222222"/>
        </w:rPr>
        <w:t>Previo a observar las formalidades que han de observarse en dicho acuerdo y para mayor entendimiento sobre el concepto de inexistencia en materia de acceso a la información pública, es necesario señalar que el </w:t>
      </w:r>
      <w:r w:rsidRPr="009D4803">
        <w:rPr>
          <w:rFonts w:ascii="Palatino Linotype" w:eastAsia="Palatino Linotype" w:hAnsi="Palatino Linotype" w:cs="Palatino Linotype"/>
          <w:color w:val="222222"/>
          <w:highlight w:val="white"/>
        </w:rPr>
        <w:t>Instituto Nacional de Transparencia, Acceso a la Información y Protección de Datos Personales </w:t>
      </w:r>
      <w:r w:rsidRPr="009D4803">
        <w:rPr>
          <w:rFonts w:ascii="Palatino Linotype" w:eastAsia="Palatino Linotype" w:hAnsi="Palatino Linotype" w:cs="Palatino Linotype"/>
          <w:color w:val="222222"/>
        </w:rPr>
        <w:t>emitió el criterio número 14-17, que es de la literalidad siguiente:</w:t>
      </w:r>
    </w:p>
    <w:p w14:paraId="7587FBC1" w14:textId="77777777" w:rsidR="009D4803" w:rsidRDefault="009D4803" w:rsidP="00827F78">
      <w:pPr>
        <w:shd w:val="clear" w:color="auto" w:fill="FFFFFF"/>
        <w:spacing w:line="360" w:lineRule="auto"/>
        <w:ind w:left="567" w:right="900"/>
        <w:jc w:val="center"/>
        <w:rPr>
          <w:rFonts w:ascii="Palatino Linotype" w:eastAsia="Palatino Linotype" w:hAnsi="Palatino Linotype" w:cs="Palatino Linotype"/>
          <w:b/>
          <w:i/>
          <w:color w:val="222222"/>
        </w:rPr>
      </w:pPr>
    </w:p>
    <w:p w14:paraId="7CD20A87" w14:textId="77777777" w:rsidR="009D4803" w:rsidRDefault="009D4803" w:rsidP="00827F78">
      <w:pPr>
        <w:shd w:val="clear" w:color="auto" w:fill="FFFFFF"/>
        <w:spacing w:line="360" w:lineRule="auto"/>
        <w:ind w:left="567" w:right="900"/>
        <w:jc w:val="center"/>
        <w:rPr>
          <w:rFonts w:ascii="Palatino Linotype" w:eastAsia="Palatino Linotype" w:hAnsi="Palatino Linotype" w:cs="Palatino Linotype"/>
          <w:b/>
          <w:i/>
          <w:color w:val="222222"/>
        </w:rPr>
      </w:pPr>
    </w:p>
    <w:p w14:paraId="20EAE125" w14:textId="77777777" w:rsidR="009D4803" w:rsidRDefault="009D4803" w:rsidP="00827F78">
      <w:pPr>
        <w:shd w:val="clear" w:color="auto" w:fill="FFFFFF"/>
        <w:spacing w:line="360" w:lineRule="auto"/>
        <w:ind w:left="567" w:right="900"/>
        <w:jc w:val="center"/>
        <w:rPr>
          <w:rFonts w:ascii="Palatino Linotype" w:eastAsia="Palatino Linotype" w:hAnsi="Palatino Linotype" w:cs="Palatino Linotype"/>
          <w:b/>
          <w:i/>
          <w:color w:val="222222"/>
        </w:rPr>
      </w:pPr>
    </w:p>
    <w:p w14:paraId="1375B845" w14:textId="77777777" w:rsidR="00827F78" w:rsidRPr="009D4803" w:rsidRDefault="00827F78" w:rsidP="00827F78">
      <w:pPr>
        <w:shd w:val="clear" w:color="auto" w:fill="FFFFFF"/>
        <w:spacing w:line="360" w:lineRule="auto"/>
        <w:ind w:left="567" w:right="900"/>
        <w:jc w:val="center"/>
        <w:rPr>
          <w:rFonts w:ascii="Palatino Linotype" w:eastAsia="Palatino Linotype" w:hAnsi="Palatino Linotype" w:cs="Palatino Linotype"/>
          <w:b/>
          <w:i/>
          <w:color w:val="222222"/>
        </w:rPr>
      </w:pPr>
      <w:r w:rsidRPr="009D4803">
        <w:rPr>
          <w:rFonts w:ascii="Palatino Linotype" w:eastAsia="Palatino Linotype" w:hAnsi="Palatino Linotype" w:cs="Palatino Linotype"/>
          <w:b/>
          <w:i/>
          <w:color w:val="222222"/>
        </w:rPr>
        <w:lastRenderedPageBreak/>
        <w:t>“Criterio 14/17</w:t>
      </w:r>
    </w:p>
    <w:p w14:paraId="262AD941" w14:textId="77777777" w:rsidR="00827F78" w:rsidRPr="009D4803" w:rsidRDefault="00827F78" w:rsidP="00827F78">
      <w:pPr>
        <w:shd w:val="clear" w:color="auto" w:fill="FFFFFF"/>
        <w:spacing w:line="360" w:lineRule="auto"/>
        <w:ind w:left="567" w:right="900"/>
        <w:jc w:val="center"/>
        <w:rPr>
          <w:rFonts w:ascii="Palatino Linotype" w:eastAsia="Palatino Linotype" w:hAnsi="Palatino Linotype" w:cs="Palatino Linotype"/>
          <w:color w:val="222222"/>
        </w:rPr>
      </w:pPr>
    </w:p>
    <w:p w14:paraId="54DD5034" w14:textId="77777777" w:rsidR="00827F78" w:rsidRPr="009D4803" w:rsidRDefault="00827F78" w:rsidP="00827F78">
      <w:pPr>
        <w:shd w:val="clear" w:color="auto" w:fill="FFFFFF"/>
        <w:spacing w:line="360" w:lineRule="auto"/>
        <w:ind w:left="567" w:right="900"/>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i/>
          <w:color w:val="222222"/>
        </w:rPr>
        <w:t>Inexistencia. La inexistencia es una cuestión de hecho que se atribuye a la información solicitada e implica que ésta </w:t>
      </w:r>
      <w:r w:rsidRPr="009D4803">
        <w:rPr>
          <w:rFonts w:ascii="Palatino Linotype" w:eastAsia="Palatino Linotype" w:hAnsi="Palatino Linotype" w:cs="Palatino Linotype"/>
          <w:b/>
          <w:i/>
          <w:color w:val="222222"/>
        </w:rPr>
        <w:t>no se encuentra en los archivos del sujeto obligado, no obstante que cuenta con facultades para poseerla</w:t>
      </w:r>
      <w:r w:rsidRPr="009D4803">
        <w:rPr>
          <w:rFonts w:ascii="Palatino Linotype" w:eastAsia="Palatino Linotype" w:hAnsi="Palatino Linotype" w:cs="Palatino Linotype"/>
          <w:i/>
          <w:color w:val="222222"/>
        </w:rPr>
        <w:t>.</w:t>
      </w:r>
    </w:p>
    <w:p w14:paraId="495AC091" w14:textId="77777777" w:rsidR="00827F78" w:rsidRPr="009D4803" w:rsidRDefault="00827F78" w:rsidP="00827F78">
      <w:pPr>
        <w:shd w:val="clear" w:color="auto" w:fill="FFFFFF"/>
        <w:spacing w:line="360" w:lineRule="auto"/>
        <w:ind w:left="567" w:right="900"/>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i/>
          <w:color w:val="222222"/>
        </w:rPr>
        <w:t> </w:t>
      </w:r>
    </w:p>
    <w:p w14:paraId="399A672C" w14:textId="77777777" w:rsidR="00827F78" w:rsidRPr="009D4803" w:rsidRDefault="00827F78" w:rsidP="00827F78">
      <w:pPr>
        <w:shd w:val="clear" w:color="auto" w:fill="FFFFFF"/>
        <w:spacing w:line="360" w:lineRule="auto"/>
        <w:ind w:left="567" w:right="900"/>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i/>
          <w:color w:val="222222"/>
        </w:rPr>
        <w:t>Resoluciones: </w:t>
      </w:r>
      <w:r w:rsidRPr="009D4803">
        <w:rPr>
          <w:rFonts w:ascii="Palatino Linotype" w:eastAsia="Palatino Linotype" w:hAnsi="Palatino Linotype" w:cs="Palatino Linotype"/>
          <w:color w:val="222222"/>
        </w:rPr>
        <w:t>·</w:t>
      </w:r>
      <w:r w:rsidRPr="009D4803">
        <w:rPr>
          <w:rFonts w:ascii="Palatino Linotype" w:eastAsia="Palatino Linotype" w:hAnsi="Palatino Linotype" w:cs="Palatino Linotype"/>
          <w:i/>
          <w:color w:val="222222"/>
        </w:rPr>
        <w:t> RRA 4669/16. Instituto Nacional Electoral. 18 de enero de 2017. Por unanimidad. Comisionado Ponente Joel Salas Suárez. </w:t>
      </w:r>
      <w:r w:rsidRPr="009D4803">
        <w:rPr>
          <w:rFonts w:ascii="Palatino Linotype" w:eastAsia="Palatino Linotype" w:hAnsi="Palatino Linotype" w:cs="Palatino Linotype"/>
          <w:color w:val="222222"/>
        </w:rPr>
        <w:t>·</w:t>
      </w:r>
      <w:r w:rsidRPr="009D4803">
        <w:rPr>
          <w:rFonts w:ascii="Palatino Linotype" w:eastAsia="Palatino Linotype" w:hAnsi="Palatino Linotype" w:cs="Palatino Linotype"/>
          <w:i/>
          <w:color w:val="222222"/>
        </w:rPr>
        <w:t> RRA 0183/17. Nueva Alianza. 01 de febrero de 2017. Por unanimidad. Comisionado Ponente Francisco Javier Acuña Llamas. </w:t>
      </w:r>
      <w:r w:rsidRPr="009D4803">
        <w:rPr>
          <w:rFonts w:ascii="Palatino Linotype" w:eastAsia="Palatino Linotype" w:hAnsi="Palatino Linotype" w:cs="Palatino Linotype"/>
          <w:color w:val="222222"/>
        </w:rPr>
        <w:t>·</w:t>
      </w:r>
      <w:r w:rsidRPr="009D4803">
        <w:rPr>
          <w:rFonts w:ascii="Palatino Linotype" w:eastAsia="Palatino Linotype" w:hAnsi="Palatino Linotype" w:cs="Palatino Linotype"/>
          <w:i/>
          <w:color w:val="222222"/>
        </w:rPr>
        <w:t> RRA 4484/16. Instituto Nacional de Migración. 16 de febrero de 2017. Por mayoría de seis votos a favor y uno en contra de la Comisionada Areli Cano Guadiana. Comisionada Ponente María Patricia Kurczyn Villalobos.”</w:t>
      </w:r>
    </w:p>
    <w:p w14:paraId="7374DD6C" w14:textId="77777777" w:rsidR="00827F78" w:rsidRPr="009D4803" w:rsidRDefault="00827F78" w:rsidP="00827F78">
      <w:pPr>
        <w:shd w:val="clear" w:color="auto" w:fill="FFFFFF"/>
        <w:spacing w:line="360" w:lineRule="auto"/>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color w:val="000000"/>
        </w:rPr>
        <w:t> </w:t>
      </w:r>
    </w:p>
    <w:p w14:paraId="655F5B4A" w14:textId="77777777" w:rsidR="00827F78" w:rsidRPr="009D4803" w:rsidRDefault="00827F78" w:rsidP="00827F7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color w:val="222222"/>
        </w:rPr>
        <w:t>Además</w:t>
      </w:r>
      <w:r w:rsidRPr="009D4803">
        <w:rPr>
          <w:rFonts w:ascii="Palatino Linotype" w:eastAsia="Palatino Linotype" w:hAnsi="Palatino Linotype" w:cs="Palatino Linotype"/>
          <w:color w:val="000000"/>
        </w:rPr>
        <w:t xml:space="preserve"> como consecuencia de las disposiciones legales contenidas en la </w:t>
      </w:r>
      <w:r w:rsidRPr="009D4803">
        <w:rPr>
          <w:rFonts w:ascii="Palatino Linotype" w:eastAsia="Palatino Linotype" w:hAnsi="Palatino Linotype" w:cs="Palatino Linotype"/>
          <w:b/>
          <w:color w:val="000000"/>
        </w:rPr>
        <w:t>Ley General de Transparencia y Acceso a la Información Pública</w:t>
      </w:r>
      <w:r w:rsidRPr="009D4803">
        <w:rPr>
          <w:rFonts w:ascii="Palatino Linotype" w:eastAsia="Palatino Linotype" w:hAnsi="Palatino Linotype" w:cs="Palatino Linotype"/>
          <w:color w:val="000000"/>
        </w:rPr>
        <w:t>, es que existe el mandato expreso de que en caso de no existir la documentación que debió, por mandato de ley, generarse, administrarse o poseerse, es obligación de la autoridad emitir una declaratoria formal que debe reunir los requisitos señalados en la propia norma jurídica,</w:t>
      </w:r>
      <w:r w:rsidRPr="009D4803">
        <w:rPr>
          <w:rFonts w:ascii="Palatino Linotype" w:eastAsia="Palatino Linotype" w:hAnsi="Palatino Linotype" w:cs="Palatino Linotype"/>
          <w:color w:val="000000"/>
          <w:vertAlign w:val="superscript"/>
        </w:rPr>
        <w:footnoteReference w:id="5"/>
      </w:r>
      <w:r w:rsidRPr="009D4803">
        <w:rPr>
          <w:rFonts w:ascii="Palatino Linotype" w:eastAsia="Palatino Linotype" w:hAnsi="Palatino Linotype" w:cs="Palatino Linotype"/>
          <w:color w:val="000000"/>
        </w:rPr>
        <w:t>según puede apreciarse a continuación:</w:t>
      </w:r>
    </w:p>
    <w:p w14:paraId="163E04D2" w14:textId="77777777" w:rsidR="00827F78" w:rsidRPr="009D4803" w:rsidRDefault="00827F78" w:rsidP="00827F78">
      <w:pPr>
        <w:shd w:val="clear" w:color="auto" w:fill="FFFFFF"/>
        <w:spacing w:before="240" w:after="360" w:line="360" w:lineRule="auto"/>
        <w:ind w:left="851" w:right="822"/>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b/>
          <w:i/>
          <w:color w:val="000000"/>
        </w:rPr>
        <w:lastRenderedPageBreak/>
        <w:t>“Artículo 19.</w:t>
      </w:r>
      <w:r w:rsidRPr="009D4803">
        <w:rPr>
          <w:rFonts w:ascii="Palatino Linotype" w:eastAsia="Palatino Linotype" w:hAnsi="Palatino Linotype" w:cs="Palatino Linotype"/>
          <w:i/>
          <w:color w:val="000000"/>
        </w:rPr>
        <w:t> Se presume que la información debe existir si se refiere a las facultades, competencias y funciones que los ordenamientos jurídicos aplicables otorgan a los sujetos obligados.</w:t>
      </w:r>
    </w:p>
    <w:p w14:paraId="644BA515" w14:textId="77777777" w:rsidR="00827F78" w:rsidRPr="009D4803" w:rsidRDefault="00827F78" w:rsidP="00827F78">
      <w:pPr>
        <w:shd w:val="clear" w:color="auto" w:fill="FFFFFF"/>
        <w:spacing w:before="240" w:after="240" w:line="360" w:lineRule="auto"/>
        <w:ind w:left="851" w:right="822"/>
        <w:jc w:val="both"/>
        <w:rPr>
          <w:rFonts w:ascii="Palatino Linotype" w:eastAsia="Palatino Linotype" w:hAnsi="Palatino Linotype" w:cs="Palatino Linotype"/>
          <w:i/>
          <w:color w:val="000000"/>
        </w:rPr>
      </w:pPr>
      <w:r w:rsidRPr="009D4803">
        <w:rPr>
          <w:rFonts w:ascii="Palatino Linotype" w:eastAsia="Palatino Linotype" w:hAnsi="Palatino Linotype" w:cs="Palatino Linotype"/>
          <w:i/>
          <w:color w:val="000000"/>
        </w:rPr>
        <w:t>En los casos en que ciertas facultades, competencias o funciones no se hayan ejercido, se debe motivar la respuesta en función de las causas que motiven la inexistencia.</w:t>
      </w:r>
    </w:p>
    <w:p w14:paraId="45090AB1" w14:textId="77777777" w:rsidR="00827F78" w:rsidRPr="009D4803" w:rsidRDefault="00827F78" w:rsidP="00827F78">
      <w:pPr>
        <w:shd w:val="clear" w:color="auto" w:fill="FFFFFF"/>
        <w:spacing w:before="240" w:after="240" w:line="360" w:lineRule="auto"/>
        <w:ind w:left="851" w:right="822"/>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i/>
          <w:color w:val="000000"/>
        </w:rPr>
        <w:t>(…)</w:t>
      </w:r>
    </w:p>
    <w:p w14:paraId="06EC1001" w14:textId="77777777" w:rsidR="00827F78" w:rsidRPr="009D4803" w:rsidRDefault="00827F78" w:rsidP="00827F7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color w:val="000000"/>
        </w:rPr>
        <w:t>Y por cuanto hace a la normatividad local debe aplicarse lo establecido en los LINEAMIENTOS PARA LA RECEPCIÓN, TRÁMITE Y RESOLUCIÓN DE LAS SOLICITUDES DE ACCESO A LA INFORMACIÓN PÚBLICA, ACCESO, MODIFICACIÓN, SUSTITUCIÓN, RECTIFICACIÓN O SUPRESIÓN PARCIAL O TOTAL DE DATOS PERSONALES, ASÍ COMO DE LOS RECURSOS DE REVISIÓN QUE DEBERÁN OBSERVAR LOS SUJETOS OBLIGADOS POR LA LEY DE TRANSPARENCIA Y ACCESO A LA INFORMACIÓN PÚBLICA DEL ESTADO DE MÉXICO Y MUNICIPIOS, en su numeral CUARENTA Y CUATRO, así como, CUARENTA Y CINCO, y el criterio 0004-11 aprobado por el Pleno de este Órgano Garante, en la sesión ordinaria de fecha 25 de agosto del año 2011, que demuestran claramente el concepto de inexistencia, y en qué circunstancias debe emitirse la declaratoria respectiva:</w:t>
      </w:r>
    </w:p>
    <w:p w14:paraId="292EB8D4" w14:textId="77777777" w:rsidR="00827F78" w:rsidRPr="009D4803" w:rsidRDefault="00827F78" w:rsidP="00827F78">
      <w:pPr>
        <w:shd w:val="clear" w:color="auto" w:fill="FFFFFF"/>
        <w:tabs>
          <w:tab w:val="left" w:pos="8222"/>
        </w:tabs>
        <w:spacing w:line="276" w:lineRule="auto"/>
        <w:ind w:left="851" w:right="822"/>
        <w:jc w:val="center"/>
        <w:rPr>
          <w:rFonts w:ascii="Palatino Linotype" w:eastAsia="Palatino Linotype" w:hAnsi="Palatino Linotype" w:cs="Palatino Linotype"/>
          <w:color w:val="222222"/>
        </w:rPr>
      </w:pPr>
      <w:r w:rsidRPr="009D4803">
        <w:rPr>
          <w:rFonts w:ascii="Palatino Linotype" w:eastAsia="Palatino Linotype" w:hAnsi="Palatino Linotype" w:cs="Palatino Linotype"/>
          <w:b/>
          <w:i/>
          <w:color w:val="000000"/>
        </w:rPr>
        <w:t>“CRITERIO 0004-11</w:t>
      </w:r>
    </w:p>
    <w:p w14:paraId="007554EB" w14:textId="77777777" w:rsidR="00827F78" w:rsidRPr="009D4803" w:rsidRDefault="00827F78" w:rsidP="00827F78">
      <w:pPr>
        <w:shd w:val="clear" w:color="auto" w:fill="FFFFFF"/>
        <w:tabs>
          <w:tab w:val="left" w:pos="8222"/>
        </w:tabs>
        <w:spacing w:line="276" w:lineRule="auto"/>
        <w:ind w:left="851" w:right="822"/>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b/>
          <w:i/>
          <w:color w:val="000000"/>
        </w:rPr>
        <w:t>INEXISTENCIA. DECLARATORIA DE LA. ALCANCES Y PROCEDIMIENTOS</w:t>
      </w:r>
      <w:r w:rsidRPr="009D4803">
        <w:rPr>
          <w:rFonts w:ascii="Palatino Linotype" w:eastAsia="Palatino Linotype" w:hAnsi="Palatino Linotype" w:cs="Palatino Linotype"/>
          <w:i/>
          <w:color w:val="000000"/>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w:t>
      </w:r>
      <w:r w:rsidRPr="009D4803">
        <w:rPr>
          <w:rFonts w:ascii="Palatino Linotype" w:eastAsia="Palatino Linotype" w:hAnsi="Palatino Linotype" w:cs="Palatino Linotype"/>
          <w:i/>
          <w:color w:val="000000"/>
        </w:rPr>
        <w:lastRenderedPageBreak/>
        <w:t>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14:paraId="30475BD1" w14:textId="77777777" w:rsidR="00827F78" w:rsidRPr="009D4803" w:rsidRDefault="00827F78" w:rsidP="00827F78">
      <w:pPr>
        <w:shd w:val="clear" w:color="auto" w:fill="FFFFFF"/>
        <w:tabs>
          <w:tab w:val="left" w:pos="8222"/>
        </w:tabs>
        <w:spacing w:line="276" w:lineRule="auto"/>
        <w:ind w:left="851" w:right="822"/>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i/>
          <w:color w:val="000000"/>
        </w:rPr>
        <w:t>Bajo el entendido de que dicha búsqueda exhaustiva permitirá dos determinaciones:</w:t>
      </w:r>
    </w:p>
    <w:p w14:paraId="3C9A2D5B" w14:textId="77777777" w:rsidR="00827F78" w:rsidRPr="009D4803" w:rsidRDefault="00827F78" w:rsidP="00827F78">
      <w:pPr>
        <w:shd w:val="clear" w:color="auto" w:fill="FFFFFF"/>
        <w:tabs>
          <w:tab w:val="left" w:pos="8222"/>
        </w:tabs>
        <w:spacing w:line="276" w:lineRule="auto"/>
        <w:ind w:left="851" w:right="822"/>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i/>
          <w:color w:val="000000"/>
        </w:rPr>
        <w:t>1ª) Que se localice la documentación que contenga la información solicitada y de ser así la información pueda entregarse al solicitante en la forma en que se encuentra disponible, o</w:t>
      </w:r>
    </w:p>
    <w:p w14:paraId="01CAC588" w14:textId="77777777" w:rsidR="00827F78" w:rsidRPr="009D4803" w:rsidRDefault="00827F78" w:rsidP="00827F78">
      <w:pPr>
        <w:shd w:val="clear" w:color="auto" w:fill="FFFFFF"/>
        <w:tabs>
          <w:tab w:val="left" w:pos="8222"/>
        </w:tabs>
        <w:spacing w:line="276" w:lineRule="auto"/>
        <w:ind w:left="851" w:right="822"/>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i/>
          <w:color w:val="000000"/>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14:paraId="5B089685" w14:textId="77777777" w:rsidR="00827F78" w:rsidRPr="009D4803" w:rsidRDefault="00827F78" w:rsidP="00827F78">
      <w:pPr>
        <w:shd w:val="clear" w:color="auto" w:fill="FFFFFF"/>
        <w:tabs>
          <w:tab w:val="left" w:pos="8222"/>
        </w:tabs>
        <w:spacing w:line="276" w:lineRule="auto"/>
        <w:ind w:left="851" w:right="822"/>
        <w:jc w:val="both"/>
        <w:rPr>
          <w:rFonts w:ascii="Palatino Linotype" w:eastAsia="Palatino Linotype" w:hAnsi="Palatino Linotype" w:cs="Palatino Linotype"/>
          <w:i/>
          <w:color w:val="000000"/>
        </w:rPr>
      </w:pPr>
      <w:r w:rsidRPr="009D4803">
        <w:rPr>
          <w:rFonts w:ascii="Palatino Linotype" w:eastAsia="Palatino Linotype" w:hAnsi="Palatino Linotype" w:cs="Palatino Linotype"/>
          <w:i/>
          <w:color w:val="000000"/>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 (Sic)</w:t>
      </w:r>
    </w:p>
    <w:p w14:paraId="73835B49" w14:textId="77777777" w:rsidR="00827F78" w:rsidRPr="009D4803" w:rsidRDefault="00827F78" w:rsidP="00827F78">
      <w:pPr>
        <w:shd w:val="clear" w:color="auto" w:fill="FFFFFF"/>
        <w:tabs>
          <w:tab w:val="left" w:pos="8222"/>
        </w:tabs>
        <w:spacing w:line="276" w:lineRule="auto"/>
        <w:ind w:left="851" w:right="822"/>
        <w:jc w:val="both"/>
        <w:rPr>
          <w:rFonts w:ascii="Palatino Linotype" w:eastAsia="Palatino Linotype" w:hAnsi="Palatino Linotype" w:cs="Palatino Linotype"/>
          <w:color w:val="222222"/>
        </w:rPr>
      </w:pPr>
    </w:p>
    <w:p w14:paraId="1151F0BD" w14:textId="5F544291" w:rsidR="00827F78" w:rsidRPr="009D4803" w:rsidRDefault="00827F78" w:rsidP="00827F7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color w:val="000000"/>
        </w:rPr>
        <w:t>En consecuencia, </w:t>
      </w:r>
      <w:r w:rsidRPr="009D4803">
        <w:rPr>
          <w:rFonts w:ascii="Palatino Linotype" w:eastAsia="Palatino Linotype" w:hAnsi="Palatino Linotype" w:cs="Palatino Linotype"/>
          <w:b/>
          <w:color w:val="000000"/>
        </w:rPr>
        <w:t>el SUJETO OBLIGADO </w:t>
      </w:r>
      <w:r w:rsidR="007F160E" w:rsidRPr="009D4803">
        <w:rPr>
          <w:rFonts w:ascii="Palatino Linotype" w:eastAsia="Palatino Linotype" w:hAnsi="Palatino Linotype" w:cs="Palatino Linotype"/>
          <w:color w:val="000000"/>
        </w:rPr>
        <w:t>deberá</w:t>
      </w:r>
      <w:r w:rsidRPr="009D4803">
        <w:rPr>
          <w:rFonts w:ascii="Palatino Linotype" w:eastAsia="Palatino Linotype" w:hAnsi="Palatino Linotype" w:cs="Palatino Linotype"/>
          <w:color w:val="000000"/>
        </w:rPr>
        <w:t xml:space="preserve"> cumplir con las formalidades exigidas por el marco jurídico implicando fundar y motivar su respuesta, por lo que deberá emitir un Acuerdo del Comité de Transparencia, que se hará del conocimiento del particular, pero, en los siguientes términos:</w:t>
      </w:r>
    </w:p>
    <w:p w14:paraId="0F8D47D2" w14:textId="77777777" w:rsidR="00827F78" w:rsidRPr="009D4803" w:rsidRDefault="00827F78" w:rsidP="00827F78">
      <w:pPr>
        <w:pBdr>
          <w:top w:val="nil"/>
          <w:left w:val="nil"/>
          <w:bottom w:val="nil"/>
          <w:right w:val="nil"/>
          <w:between w:val="nil"/>
        </w:pBdr>
        <w:shd w:val="clear" w:color="auto" w:fill="FFFFFF"/>
        <w:spacing w:line="360" w:lineRule="auto"/>
        <w:ind w:left="644" w:right="567"/>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color w:val="000000"/>
        </w:rPr>
        <w:lastRenderedPageBreak/>
        <w:t>· Deberá emitir el acuerdo de inexistencia respectivo, en el entendido, que el acto de autoridad debe estar </w:t>
      </w:r>
      <w:r w:rsidRPr="009D4803">
        <w:rPr>
          <w:rFonts w:ascii="Palatino Linotype" w:eastAsia="Palatino Linotype" w:hAnsi="Palatino Linotype" w:cs="Palatino Linotype"/>
          <w:b/>
          <w:color w:val="000000"/>
        </w:rPr>
        <w:t>debidamente fundado y motivado.</w:t>
      </w:r>
    </w:p>
    <w:p w14:paraId="3A090FDE" w14:textId="77777777" w:rsidR="00827F78" w:rsidRPr="009D4803" w:rsidRDefault="00827F78" w:rsidP="00827F78">
      <w:pPr>
        <w:pBdr>
          <w:top w:val="nil"/>
          <w:left w:val="nil"/>
          <w:bottom w:val="nil"/>
          <w:right w:val="nil"/>
          <w:between w:val="nil"/>
        </w:pBdr>
        <w:shd w:val="clear" w:color="auto" w:fill="FFFFFF"/>
        <w:spacing w:line="360" w:lineRule="auto"/>
        <w:ind w:left="644" w:right="567"/>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color w:val="000000"/>
        </w:rPr>
        <w:t> </w:t>
      </w:r>
    </w:p>
    <w:p w14:paraId="08B2838E" w14:textId="77777777" w:rsidR="00827F78" w:rsidRPr="009D4803" w:rsidRDefault="00827F78" w:rsidP="00827F78">
      <w:pPr>
        <w:pBdr>
          <w:top w:val="nil"/>
          <w:left w:val="nil"/>
          <w:bottom w:val="nil"/>
          <w:right w:val="nil"/>
          <w:between w:val="nil"/>
        </w:pBdr>
        <w:shd w:val="clear" w:color="auto" w:fill="FFFFFF"/>
        <w:spacing w:line="360" w:lineRule="auto"/>
        <w:ind w:left="644" w:right="567"/>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Señalando el lugar y fecha de la resolución, el nombre del solicitante, la información solicitada, </w:t>
      </w:r>
      <w:r w:rsidRPr="009D4803">
        <w:rPr>
          <w:rFonts w:ascii="Palatino Linotype" w:eastAsia="Palatino Linotype" w:hAnsi="Palatino Linotype" w:cs="Palatino Linotype"/>
          <w:b/>
          <w:color w:val="000000"/>
        </w:rPr>
        <w:t>el fundamento y motivo por el cual se determina que la información solicitada no obra en sus archivos</w:t>
      </w:r>
      <w:r w:rsidRPr="009D4803">
        <w:rPr>
          <w:rFonts w:ascii="Palatino Linotype" w:eastAsia="Palatino Linotype" w:hAnsi="Palatino Linotype" w:cs="Palatino Linotype"/>
          <w:color w:val="000000"/>
        </w:rPr>
        <w:t>, los nombres y firmas autógrafas de los integrantes del Comité de Información.</w:t>
      </w:r>
    </w:p>
    <w:p w14:paraId="436D9223" w14:textId="77777777" w:rsidR="00827F78" w:rsidRPr="009D4803" w:rsidRDefault="00827F78" w:rsidP="00827F78">
      <w:pPr>
        <w:pBdr>
          <w:top w:val="nil"/>
          <w:left w:val="nil"/>
          <w:bottom w:val="nil"/>
          <w:right w:val="nil"/>
          <w:between w:val="nil"/>
        </w:pBdr>
        <w:shd w:val="clear" w:color="auto" w:fill="FFFFFF"/>
        <w:spacing w:line="360" w:lineRule="auto"/>
        <w:ind w:left="644" w:right="567"/>
        <w:jc w:val="both"/>
        <w:rPr>
          <w:rFonts w:ascii="Palatino Linotype" w:eastAsia="Palatino Linotype" w:hAnsi="Palatino Linotype" w:cs="Palatino Linotype"/>
          <w:color w:val="000000"/>
        </w:rPr>
      </w:pPr>
    </w:p>
    <w:p w14:paraId="5D8C215B" w14:textId="167A8793" w:rsidR="00827F78" w:rsidRPr="009D4803" w:rsidRDefault="00827F78" w:rsidP="007F160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222222"/>
          <w:highlight w:val="yellow"/>
        </w:rPr>
      </w:pPr>
      <w:r w:rsidRPr="009D4803">
        <w:rPr>
          <w:rFonts w:ascii="Palatino Linotype" w:eastAsia="Palatino Linotype" w:hAnsi="Palatino Linotype" w:cs="Palatino Linotype"/>
          <w:color w:val="000000"/>
        </w:rPr>
        <w:t>En ese caso su comité de Transparencia tiene el deber de emitir un acuerdo de inexistencia, el cual -se insiste-, se dicta en aquellos supuestos en los que si bien la información solicitada la genera, posee o administra el </w:t>
      </w:r>
      <w:r w:rsidRPr="009D4803">
        <w:rPr>
          <w:rFonts w:ascii="Palatino Linotype" w:eastAsia="Palatino Linotype" w:hAnsi="Palatino Linotype" w:cs="Palatino Linotype"/>
          <w:b/>
          <w:color w:val="000000"/>
        </w:rPr>
        <w:t>SUJETO OBLIGADO</w:t>
      </w:r>
      <w:r w:rsidRPr="009D4803">
        <w:rPr>
          <w:rFonts w:ascii="Palatino Linotype" w:eastAsia="Palatino Linotype" w:hAnsi="Palatino Linotype" w:cs="Palatino Linotype"/>
          <w:color w:val="000000"/>
        </w:rPr>
        <w:t> en el marco de las funciones de derecho público; sin embargo, éste no lo posee por la razones que se deben expresar </w:t>
      </w:r>
      <w:r w:rsidRPr="009D4803">
        <w:rPr>
          <w:rFonts w:ascii="Palatino Linotype" w:eastAsia="Palatino Linotype" w:hAnsi="Palatino Linotype" w:cs="Palatino Linotype"/>
          <w:b/>
          <w:color w:val="000000"/>
        </w:rPr>
        <w:t>a través de un acuerdo debidamente fundado y motivado </w:t>
      </w:r>
      <w:r w:rsidRPr="009D4803">
        <w:rPr>
          <w:rFonts w:ascii="Palatino Linotype" w:eastAsia="Palatino Linotype" w:hAnsi="Palatino Linotype" w:cs="Palatino Linotype"/>
          <w:color w:val="000000"/>
        </w:rPr>
        <w:t>esto en estricto apego a lo establecido en los artículos 169 y 170 de l</w:t>
      </w:r>
      <w:r w:rsidR="007F160E" w:rsidRPr="009D4803">
        <w:rPr>
          <w:rFonts w:ascii="Palatino Linotype" w:eastAsia="Palatino Linotype" w:hAnsi="Palatino Linotype" w:cs="Palatino Linotype"/>
          <w:color w:val="000000"/>
        </w:rPr>
        <w:t>a Ley Estatal de Transparencia.</w:t>
      </w:r>
    </w:p>
    <w:p w14:paraId="66C5CFB9" w14:textId="022C3154" w:rsidR="00827F78" w:rsidRPr="009D4803" w:rsidRDefault="00827F78" w:rsidP="00827F78">
      <w:pPr>
        <w:pBdr>
          <w:top w:val="nil"/>
          <w:left w:val="nil"/>
          <w:bottom w:val="nil"/>
          <w:right w:val="nil"/>
          <w:between w:val="nil"/>
        </w:pBdr>
        <w:spacing w:line="360" w:lineRule="auto"/>
        <w:jc w:val="both"/>
        <w:rPr>
          <w:rFonts w:ascii="Palatino Linotype" w:eastAsia="Palatino Linotype" w:hAnsi="Palatino Linotype" w:cs="Palatino Linotype"/>
          <w:b/>
        </w:rPr>
      </w:pPr>
    </w:p>
    <w:p w14:paraId="16FAB10B" w14:textId="21671C7A" w:rsidR="00BB1127" w:rsidRPr="009D4803" w:rsidRDefault="007F160E" w:rsidP="008B0C9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Es  ese orden de ideas</w:t>
      </w:r>
      <w:r w:rsidR="00BB1127" w:rsidRPr="009D4803">
        <w:rPr>
          <w:rFonts w:ascii="Palatino Linotype" w:eastAsia="Palatino Linotype" w:hAnsi="Palatino Linotype" w:cs="Palatino Linotype"/>
        </w:rPr>
        <w:t>, atento a los títulos de los cuales se ordena su entrega, se refiere lo siguiente:</w:t>
      </w:r>
    </w:p>
    <w:p w14:paraId="2E68401D" w14:textId="77777777" w:rsidR="00BB1127" w:rsidRPr="009D4803" w:rsidRDefault="00BB1127" w:rsidP="00BB1127">
      <w:pPr>
        <w:pBdr>
          <w:top w:val="nil"/>
          <w:left w:val="nil"/>
          <w:bottom w:val="nil"/>
          <w:right w:val="nil"/>
          <w:between w:val="nil"/>
        </w:pBdr>
        <w:spacing w:line="360" w:lineRule="auto"/>
        <w:jc w:val="both"/>
        <w:rPr>
          <w:rFonts w:ascii="Palatino Linotype" w:eastAsia="Palatino Linotype" w:hAnsi="Palatino Linotype" w:cs="Palatino Linotype"/>
          <w:b/>
        </w:rPr>
      </w:pPr>
    </w:p>
    <w:p w14:paraId="6E7E5218" w14:textId="77777777" w:rsidR="0031753F" w:rsidRPr="009D4803" w:rsidRDefault="0031753F" w:rsidP="0031753F">
      <w:pPr>
        <w:pStyle w:val="Prrafodelista"/>
        <w:numPr>
          <w:ilvl w:val="0"/>
          <w:numId w:val="11"/>
        </w:numPr>
        <w:spacing w:line="360" w:lineRule="auto"/>
        <w:jc w:val="both"/>
        <w:rPr>
          <w:rFonts w:ascii="Palatino Linotype" w:hAnsi="Palatino Linotype" w:cs="Arial"/>
          <w:b/>
        </w:rPr>
      </w:pPr>
      <w:r w:rsidRPr="009D4803">
        <w:rPr>
          <w:rFonts w:ascii="Palatino Linotype" w:hAnsi="Palatino Linotype" w:cs="Arial"/>
          <w:b/>
        </w:rPr>
        <w:t xml:space="preserve">El Título profesional </w:t>
      </w:r>
    </w:p>
    <w:p w14:paraId="18DBC558" w14:textId="2B76BEBE" w:rsidR="0031753F" w:rsidRPr="009D4803" w:rsidRDefault="0031753F" w:rsidP="009D4803">
      <w:pPr>
        <w:pStyle w:val="Prrafodelista"/>
        <w:numPr>
          <w:ilvl w:val="0"/>
          <w:numId w:val="1"/>
        </w:numPr>
        <w:spacing w:line="360" w:lineRule="auto"/>
        <w:ind w:left="0" w:firstLine="0"/>
        <w:jc w:val="both"/>
        <w:rPr>
          <w:rFonts w:ascii="Palatino Linotype" w:hAnsi="Palatino Linotype" w:cs="Tahoma"/>
          <w:bCs/>
          <w:iCs/>
        </w:rPr>
      </w:pPr>
      <w:r w:rsidRPr="009D4803">
        <w:rPr>
          <w:rFonts w:ascii="Palatino Linotype" w:hAnsi="Palatino Linotype" w:cs="Tahoma"/>
          <w:bCs/>
          <w:iCs/>
        </w:rPr>
        <w:t xml:space="preserve">Corresponde al documento expedido por instituciones del Estado o descentralizadas, y por instituciones particulares que tenga reconocimiento de validez oficial de estudios, a favor de la persona que haya concluido los estudios correspondientes o demostrado tener los conocimientos necesarios de conformidad con esta Ley y otras disposiciones aplicables, y para su obtención es  indispensable acreditar que se han cumplido los requisitos académicos </w:t>
      </w:r>
      <w:r w:rsidRPr="009D4803">
        <w:rPr>
          <w:rFonts w:ascii="Palatino Linotype" w:hAnsi="Palatino Linotype" w:cs="Tahoma"/>
          <w:bCs/>
          <w:iCs/>
        </w:rPr>
        <w:lastRenderedPageBreak/>
        <w:t>previstos por las leyes aplicables; lo anterior de conformidad con los artículos 1° y 8° de la Ley Reglamentaria del Artículo 5° Constitucional, Relativo al Ejercicio de las Profesiones en la Ciudad de México.</w:t>
      </w:r>
    </w:p>
    <w:p w14:paraId="422E909E" w14:textId="77777777" w:rsidR="0031753F" w:rsidRPr="009D4803" w:rsidRDefault="0031753F" w:rsidP="0031753F">
      <w:pPr>
        <w:spacing w:line="360" w:lineRule="auto"/>
        <w:contextualSpacing/>
        <w:jc w:val="both"/>
        <w:rPr>
          <w:rFonts w:ascii="Palatino Linotype" w:hAnsi="Palatino Linotype" w:cs="Tahoma"/>
          <w:bCs/>
          <w:iCs/>
        </w:rPr>
      </w:pPr>
    </w:p>
    <w:p w14:paraId="0F6EDA76" w14:textId="7670594A" w:rsidR="0031753F" w:rsidRPr="009D4803" w:rsidRDefault="0031753F" w:rsidP="009D4803">
      <w:pPr>
        <w:pStyle w:val="Prrafodelista"/>
        <w:numPr>
          <w:ilvl w:val="0"/>
          <w:numId w:val="1"/>
        </w:numPr>
        <w:spacing w:line="360" w:lineRule="auto"/>
        <w:ind w:left="0" w:firstLine="0"/>
        <w:jc w:val="both"/>
        <w:rPr>
          <w:rFonts w:ascii="Palatino Linotype" w:hAnsi="Palatino Linotype" w:cs="Tahoma"/>
          <w:bCs/>
          <w:iCs/>
          <w:lang w:val="es-ES"/>
        </w:rPr>
      </w:pPr>
      <w:r w:rsidRPr="009D4803">
        <w:rPr>
          <w:rFonts w:ascii="Palatino Linotype" w:hAnsi="Palatino Linotype" w:cs="Tahoma"/>
          <w:bCs/>
          <w:iCs/>
          <w:lang w:val="es-ES"/>
        </w:rPr>
        <w:t xml:space="preserve">De tal suerte, procede la entrega de los documentos que acrediten el nivel máximo de estudios de los servidores públicos solicitados por el Particular, en su caso en versión pública en las que únicamente se eliminen datos personales confidenciales tales como </w:t>
      </w:r>
      <w:r w:rsidRPr="009D4803">
        <w:rPr>
          <w:rFonts w:ascii="Palatino Linotype" w:hAnsi="Palatino Linotype" w:cs="Tahoma"/>
          <w:b/>
          <w:bCs/>
          <w:iCs/>
          <w:lang w:val="es-ES"/>
        </w:rPr>
        <w:t>CURP,</w:t>
      </w:r>
      <w:r w:rsidRPr="009D4803">
        <w:rPr>
          <w:rFonts w:ascii="Palatino Linotype" w:hAnsi="Palatino Linotype" w:cs="Tahoma"/>
          <w:bCs/>
          <w:iCs/>
          <w:lang w:val="es-ES"/>
        </w:rPr>
        <w:t xml:space="preserve"> RFC, </w:t>
      </w:r>
      <w:r w:rsidRPr="009D4803">
        <w:rPr>
          <w:rFonts w:ascii="Palatino Linotype" w:hAnsi="Palatino Linotype" w:cs="Tahoma"/>
          <w:b/>
          <w:bCs/>
          <w:iCs/>
          <w:lang w:val="es-ES"/>
        </w:rPr>
        <w:t>calificaciones,</w:t>
      </w:r>
      <w:r w:rsidRPr="009D4803">
        <w:rPr>
          <w:rFonts w:ascii="Palatino Linotype" w:hAnsi="Palatino Linotype" w:cs="Tahoma"/>
          <w:bCs/>
          <w:iCs/>
          <w:lang w:val="es-ES"/>
        </w:rPr>
        <w:t xml:space="preserve"> promedio, número de cuenta de estudiante</w:t>
      </w:r>
    </w:p>
    <w:p w14:paraId="2ABFAB46" w14:textId="77777777" w:rsidR="0031753F" w:rsidRPr="009D4803" w:rsidRDefault="0031753F" w:rsidP="0031753F">
      <w:pPr>
        <w:spacing w:line="360" w:lineRule="auto"/>
        <w:contextualSpacing/>
        <w:jc w:val="both"/>
        <w:rPr>
          <w:rFonts w:ascii="Palatino Linotype" w:hAnsi="Palatino Linotype" w:cs="Arial"/>
          <w:color w:val="000000" w:themeColor="text1"/>
          <w:lang w:val="es-ES"/>
        </w:rPr>
      </w:pPr>
    </w:p>
    <w:p w14:paraId="161A5E12" w14:textId="77777777" w:rsidR="0031753F" w:rsidRPr="009D4803" w:rsidRDefault="0031753F" w:rsidP="0031753F">
      <w:pPr>
        <w:pStyle w:val="Prrafodelista"/>
        <w:numPr>
          <w:ilvl w:val="0"/>
          <w:numId w:val="11"/>
        </w:numPr>
        <w:spacing w:line="360" w:lineRule="auto"/>
        <w:jc w:val="both"/>
        <w:rPr>
          <w:rFonts w:ascii="Palatino Linotype" w:hAnsi="Palatino Linotype" w:cs="Tahoma"/>
          <w:b/>
          <w:bCs/>
          <w:iCs/>
        </w:rPr>
      </w:pPr>
      <w:r w:rsidRPr="009D4803">
        <w:rPr>
          <w:rFonts w:ascii="Palatino Linotype" w:hAnsi="Palatino Linotype" w:cs="Tahoma"/>
          <w:b/>
          <w:bCs/>
          <w:iCs/>
        </w:rPr>
        <w:t>Clave Única de Registro de Población (CURP).</w:t>
      </w:r>
    </w:p>
    <w:p w14:paraId="2D8FBF5E" w14:textId="0BA75501" w:rsidR="0031753F" w:rsidRPr="009D4803" w:rsidRDefault="0031753F" w:rsidP="009D4803">
      <w:pPr>
        <w:pStyle w:val="Prrafodelista"/>
        <w:numPr>
          <w:ilvl w:val="0"/>
          <w:numId w:val="1"/>
        </w:numPr>
        <w:spacing w:line="360" w:lineRule="auto"/>
        <w:ind w:left="0" w:firstLine="0"/>
        <w:jc w:val="both"/>
        <w:rPr>
          <w:rFonts w:ascii="Palatino Linotype" w:hAnsi="Palatino Linotype" w:cs="Tahoma"/>
          <w:bCs/>
          <w:iCs/>
        </w:rPr>
      </w:pPr>
      <w:r w:rsidRPr="009D4803">
        <w:rPr>
          <w:rFonts w:ascii="Palatino Linotype" w:hAnsi="Palatino Linotype" w:cs="Tahoma"/>
          <w:bCs/>
          <w:iCs/>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57B4E3D8" w14:textId="77777777" w:rsidR="0031753F" w:rsidRPr="009D4803" w:rsidRDefault="0031753F" w:rsidP="00BB1127">
      <w:pPr>
        <w:spacing w:line="360" w:lineRule="auto"/>
        <w:contextualSpacing/>
        <w:jc w:val="both"/>
        <w:rPr>
          <w:rFonts w:ascii="Palatino Linotype" w:hAnsi="Palatino Linotype" w:cs="Tahoma"/>
          <w:bCs/>
          <w:iCs/>
        </w:rPr>
      </w:pPr>
      <w:r w:rsidRPr="009D4803">
        <w:rPr>
          <w:rFonts w:ascii="Palatino Linotype" w:hAnsi="Palatino Linotype" w:cs="Tahoma"/>
          <w:bCs/>
          <w:iCs/>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32741B93" w14:textId="77777777" w:rsidR="00BB1127" w:rsidRPr="009D4803" w:rsidRDefault="00BB1127" w:rsidP="00BB1127">
      <w:pPr>
        <w:spacing w:line="360" w:lineRule="auto"/>
        <w:contextualSpacing/>
        <w:jc w:val="both"/>
        <w:rPr>
          <w:rFonts w:ascii="Palatino Linotype" w:hAnsi="Palatino Linotype" w:cs="Tahoma"/>
          <w:bCs/>
          <w:iCs/>
        </w:rPr>
      </w:pPr>
    </w:p>
    <w:p w14:paraId="772B3317" w14:textId="15668612" w:rsidR="0031753F" w:rsidRPr="009D4803" w:rsidRDefault="0031753F" w:rsidP="009D4803">
      <w:pPr>
        <w:pStyle w:val="Prrafodelista"/>
        <w:numPr>
          <w:ilvl w:val="0"/>
          <w:numId w:val="1"/>
        </w:numPr>
        <w:spacing w:line="360" w:lineRule="auto"/>
        <w:ind w:left="0" w:firstLine="0"/>
        <w:jc w:val="both"/>
        <w:rPr>
          <w:rFonts w:ascii="Palatino Linotype" w:hAnsi="Palatino Linotype" w:cs="Tahoma"/>
          <w:bCs/>
          <w:iCs/>
        </w:rPr>
      </w:pPr>
      <w:r w:rsidRPr="009D4803">
        <w:rPr>
          <w:rFonts w:ascii="Palatino Linotype" w:hAnsi="Palatino Linotype" w:cs="Tahoma"/>
          <w:bCs/>
          <w:iCs/>
        </w:rPr>
        <w:t xml:space="preserve">En ese orden de ideas, la Secretaría de Gobernación en las direcciones </w:t>
      </w:r>
      <w:hyperlink r:id="rId8" w:history="1">
        <w:r w:rsidRPr="009D4803">
          <w:rPr>
            <w:rFonts w:ascii="Palatino Linotype" w:hAnsi="Palatino Linotype" w:cs="Tahoma"/>
            <w:bCs/>
            <w:iCs/>
            <w:color w:val="0000FF"/>
            <w:u w:val="single"/>
          </w:rPr>
          <w:t>https://consultas.curp.gob.mx/CurpSP/html/informacionecurpPS.html</w:t>
        </w:r>
      </w:hyperlink>
      <w:r w:rsidRPr="009D4803">
        <w:rPr>
          <w:rFonts w:ascii="Palatino Linotype" w:hAnsi="Palatino Linotype" w:cs="Tahoma"/>
          <w:bCs/>
          <w:iCs/>
        </w:rPr>
        <w:t xml:space="preserve"> y </w:t>
      </w:r>
      <w:hyperlink r:id="rId9" w:history="1">
        <w:r w:rsidRPr="009D4803">
          <w:rPr>
            <w:rFonts w:ascii="Palatino Linotype" w:hAnsi="Palatino Linotype" w:cs="Tahoma"/>
            <w:bCs/>
            <w:iCs/>
            <w:color w:val="0000FF"/>
            <w:u w:val="single"/>
          </w:rPr>
          <w:t>https://www.gob.mx/segob/renapo/acciones-y-programas/clave-unica-de-registro-de-</w:t>
        </w:r>
        <w:r w:rsidRPr="009D4803">
          <w:rPr>
            <w:rFonts w:ascii="Palatino Linotype" w:hAnsi="Palatino Linotype" w:cs="Tahoma"/>
            <w:bCs/>
            <w:iCs/>
            <w:color w:val="0000FF"/>
            <w:u w:val="single"/>
          </w:rPr>
          <w:lastRenderedPageBreak/>
          <w:t>poblacion-curp-142226</w:t>
        </w:r>
      </w:hyperlink>
      <w:r w:rsidRPr="009D4803">
        <w:rPr>
          <w:rFonts w:ascii="Palatino Linotype" w:hAnsi="Palatino Linotype" w:cs="Tahoma"/>
          <w:bCs/>
          <w:iCs/>
        </w:rPr>
        <w:t xml:space="preserve"> (consultadas el diecisiete de agosto de dos mil veintitrés),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9D4803">
        <w:rPr>
          <w:rFonts w:ascii="Palatino Linotype" w:hAnsi="Palatino Linotype" w:cs="Tahoma"/>
          <w:b/>
          <w:bCs/>
          <w:iCs/>
        </w:rPr>
        <w:t>se generan a partir de los datos contenidos en el documento probatorio de la identidad</w:t>
      </w:r>
      <w:r w:rsidRPr="009D4803">
        <w:rPr>
          <w:rFonts w:ascii="Palatino Linotype" w:hAnsi="Palatino Linotype" w:cs="Tahoma"/>
          <w:bCs/>
          <w:iCs/>
        </w:rPr>
        <w:t xml:space="preserve"> </w:t>
      </w:r>
      <w:r w:rsidRPr="009D4803">
        <w:rPr>
          <w:rFonts w:ascii="Palatino Linotype" w:hAnsi="Palatino Linotype" w:cs="Tahoma"/>
          <w:b/>
          <w:bCs/>
          <w:iCs/>
        </w:rPr>
        <w:t xml:space="preserve">del interesado </w:t>
      </w:r>
      <w:r w:rsidRPr="009D4803">
        <w:rPr>
          <w:rFonts w:ascii="Palatino Linotype" w:hAnsi="Palatino Linotype" w:cs="Tahoma"/>
          <w:bCs/>
          <w:iCs/>
        </w:rPr>
        <w:t>(acta de nacimiento, carta de naturalización o documento migratorio) de la siguiente forma:</w:t>
      </w:r>
    </w:p>
    <w:p w14:paraId="16A9EEAF" w14:textId="77777777" w:rsidR="0031753F" w:rsidRPr="009D4803" w:rsidRDefault="0031753F" w:rsidP="0031753F">
      <w:pPr>
        <w:numPr>
          <w:ilvl w:val="0"/>
          <w:numId w:val="13"/>
        </w:numPr>
        <w:spacing w:line="360" w:lineRule="auto"/>
        <w:contextualSpacing/>
        <w:jc w:val="both"/>
        <w:rPr>
          <w:rFonts w:ascii="Palatino Linotype" w:hAnsi="Palatino Linotype" w:cs="Tahoma"/>
          <w:bCs/>
          <w:iCs/>
        </w:rPr>
      </w:pPr>
      <w:r w:rsidRPr="009D4803">
        <w:rPr>
          <w:rFonts w:ascii="Palatino Linotype" w:hAnsi="Palatino Linotype" w:cs="Tahoma"/>
          <w:bCs/>
          <w:iCs/>
        </w:rPr>
        <w:t>El primero y segundo apellidos, así como al nombre de pila;</w:t>
      </w:r>
    </w:p>
    <w:p w14:paraId="1036690C" w14:textId="77777777" w:rsidR="0031753F" w:rsidRPr="009D4803" w:rsidRDefault="0031753F" w:rsidP="0031753F">
      <w:pPr>
        <w:numPr>
          <w:ilvl w:val="0"/>
          <w:numId w:val="13"/>
        </w:numPr>
        <w:spacing w:line="360" w:lineRule="auto"/>
        <w:contextualSpacing/>
        <w:jc w:val="both"/>
        <w:rPr>
          <w:rFonts w:ascii="Palatino Linotype" w:hAnsi="Palatino Linotype" w:cs="Tahoma"/>
          <w:bCs/>
          <w:iCs/>
        </w:rPr>
      </w:pPr>
      <w:r w:rsidRPr="009D4803">
        <w:rPr>
          <w:rFonts w:ascii="Palatino Linotype" w:hAnsi="Palatino Linotype" w:cs="Tahoma"/>
          <w:bCs/>
          <w:iCs/>
        </w:rPr>
        <w:t>La fecha de nacimiento;</w:t>
      </w:r>
    </w:p>
    <w:p w14:paraId="1268B10D" w14:textId="77777777" w:rsidR="0031753F" w:rsidRPr="009D4803" w:rsidRDefault="0031753F" w:rsidP="0031753F">
      <w:pPr>
        <w:numPr>
          <w:ilvl w:val="0"/>
          <w:numId w:val="13"/>
        </w:numPr>
        <w:spacing w:line="360" w:lineRule="auto"/>
        <w:contextualSpacing/>
        <w:jc w:val="both"/>
        <w:rPr>
          <w:rFonts w:ascii="Palatino Linotype" w:hAnsi="Palatino Linotype" w:cs="Tahoma"/>
          <w:bCs/>
          <w:iCs/>
        </w:rPr>
      </w:pPr>
      <w:r w:rsidRPr="009D4803">
        <w:rPr>
          <w:rFonts w:ascii="Palatino Linotype" w:hAnsi="Palatino Linotype" w:cs="Tahoma"/>
          <w:bCs/>
          <w:iCs/>
        </w:rPr>
        <w:t>El sexo, y</w:t>
      </w:r>
    </w:p>
    <w:p w14:paraId="555D0255" w14:textId="77777777" w:rsidR="0031753F" w:rsidRPr="009D4803" w:rsidRDefault="0031753F" w:rsidP="0031753F">
      <w:pPr>
        <w:numPr>
          <w:ilvl w:val="0"/>
          <w:numId w:val="13"/>
        </w:numPr>
        <w:spacing w:line="360" w:lineRule="auto"/>
        <w:contextualSpacing/>
        <w:jc w:val="both"/>
        <w:rPr>
          <w:rFonts w:ascii="Palatino Linotype" w:hAnsi="Palatino Linotype" w:cs="Tahoma"/>
          <w:bCs/>
          <w:iCs/>
        </w:rPr>
      </w:pPr>
      <w:r w:rsidRPr="009D4803">
        <w:rPr>
          <w:rFonts w:ascii="Palatino Linotype" w:hAnsi="Palatino Linotype" w:cs="Tahoma"/>
          <w:bCs/>
          <w:iCs/>
        </w:rPr>
        <w:t>La entidad federativa de nacimiento.</w:t>
      </w:r>
    </w:p>
    <w:p w14:paraId="6C2F6313" w14:textId="77777777" w:rsidR="0031753F" w:rsidRPr="009D4803" w:rsidRDefault="0031753F" w:rsidP="0031753F">
      <w:pPr>
        <w:pStyle w:val="Prrafodelista"/>
        <w:spacing w:line="360" w:lineRule="auto"/>
        <w:jc w:val="both"/>
        <w:rPr>
          <w:rFonts w:ascii="Palatino Linotype" w:hAnsi="Palatino Linotype" w:cs="Tahoma"/>
          <w:bCs/>
          <w:iCs/>
        </w:rPr>
      </w:pPr>
    </w:p>
    <w:p w14:paraId="70F8B4D4" w14:textId="763FD216" w:rsidR="0031753F" w:rsidRPr="009D4803" w:rsidRDefault="0031753F" w:rsidP="009D4803">
      <w:pPr>
        <w:pStyle w:val="Prrafodelista"/>
        <w:numPr>
          <w:ilvl w:val="0"/>
          <w:numId w:val="1"/>
        </w:numPr>
        <w:spacing w:line="360" w:lineRule="auto"/>
        <w:ind w:left="0" w:firstLine="0"/>
        <w:jc w:val="both"/>
        <w:rPr>
          <w:rFonts w:ascii="Palatino Linotype" w:hAnsi="Palatino Linotype" w:cs="Tahoma"/>
          <w:bCs/>
          <w:iCs/>
        </w:rPr>
      </w:pPr>
      <w:r w:rsidRPr="009D4803">
        <w:rPr>
          <w:rFonts w:ascii="Palatino Linotype" w:hAnsi="Palatino Linotype" w:cs="Tahoma"/>
          <w:bCs/>
          <w:iCs/>
        </w:rPr>
        <w:t>Los dos últimos elementos de la Clave Única de Registro de Población evitan la duplicidad de la Clave y garantizan su correcta integración.</w:t>
      </w:r>
    </w:p>
    <w:p w14:paraId="103E1CA2" w14:textId="77777777" w:rsidR="0031753F" w:rsidRPr="009D4803" w:rsidRDefault="0031753F" w:rsidP="0031753F">
      <w:pPr>
        <w:spacing w:line="360" w:lineRule="auto"/>
        <w:contextualSpacing/>
        <w:jc w:val="both"/>
        <w:rPr>
          <w:rFonts w:ascii="Palatino Linotype" w:hAnsi="Palatino Linotype" w:cs="Tahoma"/>
          <w:bCs/>
          <w:iCs/>
        </w:rPr>
      </w:pPr>
    </w:p>
    <w:p w14:paraId="39DD30D1" w14:textId="68A3782A" w:rsidR="0031753F" w:rsidRPr="009D4803" w:rsidRDefault="0031753F" w:rsidP="009D4803">
      <w:pPr>
        <w:pStyle w:val="Prrafodelista"/>
        <w:numPr>
          <w:ilvl w:val="0"/>
          <w:numId w:val="1"/>
        </w:numPr>
        <w:spacing w:line="360" w:lineRule="auto"/>
        <w:ind w:left="0" w:firstLine="0"/>
        <w:jc w:val="both"/>
        <w:rPr>
          <w:rFonts w:ascii="Palatino Linotype" w:hAnsi="Palatino Linotype" w:cs="Tahoma"/>
          <w:bCs/>
          <w:iCs/>
        </w:rPr>
      </w:pPr>
      <w:r w:rsidRPr="009D4803">
        <w:rPr>
          <w:rFonts w:ascii="Palatino Linotype" w:hAnsi="Palatino Linotype" w:cs="Tahoma"/>
          <w:bCs/>
          <w:iCs/>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75A6A414" w14:textId="77777777" w:rsidR="0031753F" w:rsidRPr="009D4803" w:rsidRDefault="0031753F" w:rsidP="0031753F">
      <w:pPr>
        <w:spacing w:line="360" w:lineRule="auto"/>
        <w:contextualSpacing/>
        <w:jc w:val="both"/>
        <w:rPr>
          <w:rFonts w:ascii="Palatino Linotype" w:hAnsi="Palatino Linotype" w:cs="Tahoma"/>
          <w:bCs/>
          <w:iCs/>
        </w:rPr>
      </w:pPr>
    </w:p>
    <w:p w14:paraId="14F19186" w14:textId="71E7B86A" w:rsidR="0031753F" w:rsidRPr="009D4803" w:rsidRDefault="0031753F" w:rsidP="009D4803">
      <w:pPr>
        <w:pStyle w:val="Prrafodelista"/>
        <w:numPr>
          <w:ilvl w:val="0"/>
          <w:numId w:val="1"/>
        </w:numPr>
        <w:spacing w:line="360" w:lineRule="auto"/>
        <w:ind w:left="0" w:firstLine="0"/>
        <w:jc w:val="both"/>
        <w:rPr>
          <w:rFonts w:ascii="Palatino Linotype" w:hAnsi="Palatino Linotype" w:cs="Tahoma"/>
          <w:bCs/>
          <w:iCs/>
        </w:rPr>
      </w:pPr>
      <w:r w:rsidRPr="009D4803">
        <w:rPr>
          <w:rFonts w:ascii="Palatino Linotype" w:hAnsi="Palatino Linotype" w:cs="Tahoma"/>
          <w:bCs/>
          <w:iCs/>
        </w:rPr>
        <w:lastRenderedPageBreak/>
        <w:t xml:space="preserve">Situación que se robustece, con el </w:t>
      </w:r>
      <w:r w:rsidRPr="009D4803">
        <w:rPr>
          <w:rFonts w:ascii="Palatino Linotype" w:eastAsia="Calibri" w:hAnsi="Palatino Linotype" w:cs="Tahoma"/>
          <w:bCs/>
          <w:iCs/>
          <w:lang w:val="es-ES"/>
        </w:rPr>
        <w:t xml:space="preserve">Criterio de Interpretación, de la Segunda Época, con número de registro </w:t>
      </w:r>
      <w:r w:rsidRPr="009D4803">
        <w:rPr>
          <w:rFonts w:ascii="Palatino Linotype" w:eastAsia="Calibri" w:hAnsi="Palatino Linotype" w:cs="Tahoma"/>
          <w:bCs/>
          <w:iCs/>
        </w:rPr>
        <w:t>SO/018/2017</w:t>
      </w:r>
      <w:r w:rsidRPr="009D4803">
        <w:rPr>
          <w:rFonts w:ascii="Palatino Linotype" w:hAnsi="Palatino Linotype" w:cs="Tahoma"/>
          <w:bCs/>
          <w:iCs/>
        </w:rPr>
        <w:t>, emitido por el Instituto Nacional de Transparencia, Acceso a la Información y Protección de Datos Personales, que establece lo siguiente:</w:t>
      </w:r>
    </w:p>
    <w:p w14:paraId="3E892190" w14:textId="77777777" w:rsidR="0031753F" w:rsidRPr="009D4803" w:rsidRDefault="0031753F" w:rsidP="0031753F">
      <w:pPr>
        <w:spacing w:line="360" w:lineRule="auto"/>
        <w:ind w:left="567" w:right="567"/>
        <w:contextualSpacing/>
        <w:jc w:val="both"/>
        <w:rPr>
          <w:rFonts w:ascii="Palatino Linotype" w:hAnsi="Palatino Linotype" w:cs="Tahoma"/>
          <w:bCs/>
          <w:i/>
          <w:iCs/>
        </w:rPr>
      </w:pPr>
      <w:r w:rsidRPr="009D4803">
        <w:rPr>
          <w:rFonts w:ascii="Palatino Linotype" w:hAnsi="Palatino Linotype" w:cs="Tahoma"/>
          <w:b/>
          <w:bCs/>
          <w:i/>
          <w:iCs/>
        </w:rPr>
        <w:t xml:space="preserve">“Clave Única de Registro de Población (CURP). </w:t>
      </w:r>
      <w:r w:rsidRPr="009D4803">
        <w:rPr>
          <w:rFonts w:ascii="Palatino Linotype" w:hAnsi="Palatino Linotype" w:cs="Tahoma"/>
          <w:bCs/>
          <w:i/>
          <w:iCs/>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2DD96C47" w14:textId="77777777" w:rsidR="0031753F" w:rsidRPr="009D4803" w:rsidRDefault="0031753F" w:rsidP="0031753F">
      <w:pPr>
        <w:spacing w:line="360" w:lineRule="auto"/>
        <w:ind w:right="567"/>
        <w:contextualSpacing/>
        <w:jc w:val="both"/>
        <w:rPr>
          <w:rFonts w:ascii="Palatino Linotype" w:hAnsi="Palatino Linotype" w:cs="Tahoma"/>
          <w:bCs/>
          <w:i/>
          <w:iCs/>
        </w:rPr>
      </w:pPr>
    </w:p>
    <w:p w14:paraId="091BA6E7" w14:textId="30FE7B79" w:rsidR="0031753F" w:rsidRPr="009D4803" w:rsidRDefault="0031753F" w:rsidP="009D4803">
      <w:pPr>
        <w:pStyle w:val="Prrafodelista"/>
        <w:numPr>
          <w:ilvl w:val="0"/>
          <w:numId w:val="1"/>
        </w:numPr>
        <w:spacing w:line="360" w:lineRule="auto"/>
        <w:ind w:left="0" w:firstLine="0"/>
        <w:jc w:val="both"/>
        <w:rPr>
          <w:rFonts w:ascii="Palatino Linotype" w:hAnsi="Palatino Linotype" w:cs="Tahoma"/>
          <w:bCs/>
          <w:i/>
          <w:iCs/>
        </w:rPr>
      </w:pPr>
      <w:r w:rsidRPr="009D4803">
        <w:rPr>
          <w:rFonts w:ascii="Palatino Linotype" w:hAnsi="Palatino Linotype" w:cs="Tahoma"/>
          <w:bCs/>
          <w:iCs/>
        </w:rPr>
        <w:t xml:space="preserve">De acuerdo con lo anterior, resulta procedente la clasificación de </w:t>
      </w:r>
      <w:r w:rsidRPr="009D4803">
        <w:rPr>
          <w:rFonts w:ascii="Palatino Linotype" w:hAnsi="Palatino Linotype" w:cs="Tahoma"/>
          <w:b/>
          <w:bCs/>
          <w:iCs/>
        </w:rPr>
        <w:t>la Clave Única de Registro de Población</w:t>
      </w:r>
      <w:r w:rsidRPr="009D4803">
        <w:rPr>
          <w:rFonts w:ascii="Palatino Linotype" w:hAnsi="Palatino Linotype" w:cs="Tahoma"/>
          <w:bCs/>
          <w:iCs/>
        </w:rPr>
        <w:t>, por tratarse de un dato personal confidencial, en términos del artículo 143, fracción I, de la Ley de Transparencia y Acceso a la Información Pública del Estado de México y Municipios.</w:t>
      </w:r>
    </w:p>
    <w:p w14:paraId="6AD34939" w14:textId="77777777" w:rsidR="0031753F" w:rsidRPr="009D4803" w:rsidRDefault="0031753F" w:rsidP="0031753F">
      <w:pPr>
        <w:pBdr>
          <w:top w:val="nil"/>
          <w:left w:val="nil"/>
          <w:bottom w:val="nil"/>
          <w:right w:val="nil"/>
          <w:between w:val="nil"/>
        </w:pBdr>
        <w:spacing w:line="360" w:lineRule="auto"/>
        <w:jc w:val="both"/>
        <w:rPr>
          <w:rFonts w:ascii="Palatino Linotype" w:eastAsia="Palatino Linotype" w:hAnsi="Palatino Linotype" w:cs="Palatino Linotype"/>
          <w:b/>
        </w:rPr>
      </w:pPr>
    </w:p>
    <w:p w14:paraId="05658597" w14:textId="70A4C339" w:rsidR="0071783F" w:rsidRPr="009D4803" w:rsidRDefault="0071783F" w:rsidP="0071783F">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b/>
        </w:rPr>
      </w:pPr>
      <w:r w:rsidRPr="009D4803">
        <w:rPr>
          <w:rFonts w:ascii="Palatino Linotype" w:eastAsia="Palatino Linotype" w:hAnsi="Palatino Linotype" w:cs="Palatino Linotype"/>
          <w:b/>
        </w:rPr>
        <w:t>Certificados de Competencia Laboral.</w:t>
      </w:r>
    </w:p>
    <w:p w14:paraId="4905B424" w14:textId="0A79D77F" w:rsidR="00BB1127" w:rsidRPr="009D4803" w:rsidRDefault="00BB1127" w:rsidP="0071783F">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Por lo que hace a los certificados de competencia laboral,</w:t>
      </w:r>
      <w:r w:rsidR="0071783F" w:rsidRPr="009D4803">
        <w:rPr>
          <w:rFonts w:ascii="Palatino Linotype" w:eastAsia="Palatino Linotype" w:hAnsi="Palatino Linotype" w:cs="Palatino Linotype"/>
        </w:rPr>
        <w:t xml:space="preserve"> en primer lugar se advierte que no existió pronunciamiento por parte del </w:t>
      </w:r>
      <w:r w:rsidR="0071783F" w:rsidRPr="009D4803">
        <w:rPr>
          <w:rFonts w:ascii="Palatino Linotype" w:eastAsia="Palatino Linotype" w:hAnsi="Palatino Linotype" w:cs="Palatino Linotype"/>
          <w:b/>
        </w:rPr>
        <w:t xml:space="preserve">SUJETO OBLIGADO, </w:t>
      </w:r>
      <w:r w:rsidR="0071783F" w:rsidRPr="009D4803">
        <w:rPr>
          <w:rFonts w:ascii="Palatino Linotype" w:eastAsia="Palatino Linotype" w:hAnsi="Palatino Linotype" w:cs="Palatino Linotype"/>
        </w:rPr>
        <w:t xml:space="preserve">luego entonces, atento al artículo 32 de la Ley Orgánica Municipal del Estado de México, </w:t>
      </w:r>
      <w:r w:rsidRPr="009D4803">
        <w:rPr>
          <w:rFonts w:ascii="Palatino Linotype" w:eastAsia="Palatino Linotype" w:hAnsi="Palatino Linotype" w:cs="Palatino Linotype"/>
        </w:rPr>
        <w:t xml:space="preserve"> </w:t>
      </w:r>
      <w:r w:rsidR="0071783F" w:rsidRPr="009D4803">
        <w:rPr>
          <w:rFonts w:ascii="Palatino Linotype" w:eastAsia="Palatino Linotype" w:hAnsi="Palatino Linotype" w:cs="Palatino Linotype"/>
        </w:rPr>
        <w:t xml:space="preserve">se ordena la entrega de los certificados de competencia laboral de los servidores públicos nombrados </w:t>
      </w:r>
      <w:r w:rsidR="00202618" w:rsidRPr="009D4803">
        <w:rPr>
          <w:rFonts w:ascii="Palatino Linotype" w:eastAsia="Palatino Linotype" w:hAnsi="Palatino Linotype" w:cs="Palatino Linotype"/>
          <w:lang w:val="es-MX"/>
        </w:rPr>
        <w:t>en la Vigésimo Quinta Sesión Ordinaria de Cabildo</w:t>
      </w:r>
      <w:r w:rsidR="00D306EE" w:rsidRPr="009D4803">
        <w:rPr>
          <w:rFonts w:ascii="Palatino Linotype" w:eastAsia="Palatino Linotype" w:hAnsi="Palatino Linotype" w:cs="Palatino Linotype"/>
        </w:rPr>
        <w:t>, con salvedad, es decir, se s</w:t>
      </w:r>
      <w:r w:rsidR="0071783F" w:rsidRPr="009D4803">
        <w:rPr>
          <w:rFonts w:ascii="Palatino Linotype" w:eastAsia="Palatino Linotype" w:hAnsi="Palatino Linotype" w:cs="Palatino Linotype"/>
        </w:rPr>
        <w:t xml:space="preserve">er el caso que a la fecha del ingreso de la solicitud no se cuente con las mismas, bastara con que lo haga de conocimiento del ahora </w:t>
      </w:r>
      <w:r w:rsidR="0071783F" w:rsidRPr="009D4803">
        <w:rPr>
          <w:rFonts w:ascii="Palatino Linotype" w:eastAsia="Palatino Linotype" w:hAnsi="Palatino Linotype" w:cs="Palatino Linotype"/>
          <w:b/>
        </w:rPr>
        <w:t xml:space="preserve">RECURRENTE </w:t>
      </w:r>
      <w:r w:rsidR="0071783F" w:rsidRPr="009D4803">
        <w:rPr>
          <w:rFonts w:ascii="Palatino Linotype" w:eastAsia="Palatino Linotype" w:hAnsi="Palatino Linotype" w:cs="Palatino Linotype"/>
        </w:rPr>
        <w:t xml:space="preserve">de manera clara y precisa, ya que no obstante, </w:t>
      </w:r>
      <w:r w:rsidR="008B0C90" w:rsidRPr="009D4803">
        <w:rPr>
          <w:rFonts w:ascii="Palatino Linotype" w:eastAsia="Palatino Linotype" w:hAnsi="Palatino Linotype" w:cs="Palatino Linotype"/>
        </w:rPr>
        <w:t xml:space="preserve">la solicitud de la información es del </w:t>
      </w:r>
      <w:r w:rsidR="008B0C90" w:rsidRPr="009D4803">
        <w:rPr>
          <w:rFonts w:ascii="Palatino Linotype" w:eastAsia="Palatino Linotype" w:hAnsi="Palatino Linotype" w:cs="Palatino Linotype"/>
          <w:b/>
        </w:rPr>
        <w:t>catorce de julio de dos mil veinticinco,</w:t>
      </w:r>
      <w:r w:rsidR="0071783F" w:rsidRPr="009D4803">
        <w:rPr>
          <w:rFonts w:ascii="Palatino Linotype" w:eastAsia="Palatino Linotype" w:hAnsi="Palatino Linotype" w:cs="Palatino Linotype"/>
        </w:rPr>
        <w:t xml:space="preserve"> y los nombramientos se</w:t>
      </w:r>
      <w:r w:rsidR="008B0C90" w:rsidRPr="009D4803">
        <w:rPr>
          <w:rFonts w:ascii="Palatino Linotype" w:eastAsia="Palatino Linotype" w:hAnsi="Palatino Linotype" w:cs="Palatino Linotype"/>
        </w:rPr>
        <w:t xml:space="preserve"> realizaron </w:t>
      </w:r>
      <w:r w:rsidR="008B0C90" w:rsidRPr="009D4803">
        <w:rPr>
          <w:rFonts w:ascii="Palatino Linotype" w:eastAsia="Palatino Linotype" w:hAnsi="Palatino Linotype" w:cs="Palatino Linotype"/>
        </w:rPr>
        <w:lastRenderedPageBreak/>
        <w:t xml:space="preserve">el </w:t>
      </w:r>
      <w:r w:rsidR="008B0C90" w:rsidRPr="009D4803">
        <w:rPr>
          <w:rFonts w:ascii="Palatino Linotype" w:eastAsia="Palatino Linotype" w:hAnsi="Palatino Linotype" w:cs="Palatino Linotype"/>
          <w:b/>
        </w:rPr>
        <w:t xml:space="preserve">diez de julio de dos mil veinticinco, </w:t>
      </w:r>
      <w:r w:rsidR="008B0C90" w:rsidRPr="009D4803">
        <w:rPr>
          <w:rFonts w:ascii="Palatino Linotype" w:eastAsia="Palatino Linotype" w:hAnsi="Palatino Linotype" w:cs="Palatino Linotype"/>
        </w:rPr>
        <w:t xml:space="preserve">dada la temporalidad, </w:t>
      </w:r>
      <w:r w:rsidR="0071783F" w:rsidRPr="009D4803">
        <w:rPr>
          <w:rFonts w:ascii="Palatino Linotype" w:eastAsia="Palatino Linotype" w:hAnsi="Palatino Linotype" w:cs="Palatino Linotype"/>
        </w:rPr>
        <w:t xml:space="preserve">pudiera </w:t>
      </w:r>
      <w:r w:rsidR="008B0C90" w:rsidRPr="009D4803">
        <w:rPr>
          <w:rFonts w:ascii="Palatino Linotype" w:eastAsia="Palatino Linotype" w:hAnsi="Palatino Linotype" w:cs="Palatino Linotype"/>
        </w:rPr>
        <w:t xml:space="preserve"> aún no </w:t>
      </w:r>
      <w:r w:rsidR="0071783F" w:rsidRPr="009D4803">
        <w:rPr>
          <w:rFonts w:ascii="Palatino Linotype" w:eastAsia="Palatino Linotype" w:hAnsi="Palatino Linotype" w:cs="Palatino Linotype"/>
        </w:rPr>
        <w:t>cuentan con las certificaciones, ya que la ley es precisa en referir que esta debe realizarse dentro de los seis meses posteriores a que inicien en su cargo; sin embargo, también pudiera ser el caso que alguno de ellos a la fecha del nombramiento ya contara con la certificación en comento, sin embargo, al no haber pronunciamiento del servidor público habilitado para tal efecto, no se puede tener certeza de dicha situación, razones suficientes para ordenarse con salvedad.</w:t>
      </w:r>
    </w:p>
    <w:p w14:paraId="39D6D6D5" w14:textId="77777777" w:rsidR="0071783F" w:rsidRPr="009D4803" w:rsidRDefault="0071783F" w:rsidP="0071783F">
      <w:pPr>
        <w:pBdr>
          <w:top w:val="nil"/>
          <w:left w:val="nil"/>
          <w:bottom w:val="nil"/>
          <w:right w:val="nil"/>
          <w:between w:val="nil"/>
        </w:pBdr>
        <w:spacing w:line="360" w:lineRule="auto"/>
        <w:jc w:val="both"/>
        <w:rPr>
          <w:rFonts w:ascii="Palatino Linotype" w:eastAsia="Palatino Linotype" w:hAnsi="Palatino Linotype" w:cs="Palatino Linotype"/>
          <w:b/>
        </w:rPr>
      </w:pPr>
    </w:p>
    <w:p w14:paraId="1729CE2A" w14:textId="1C24754A" w:rsidR="0071783F" w:rsidRPr="009D4803" w:rsidRDefault="0071783F" w:rsidP="00120E88">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b/>
        </w:rPr>
      </w:pPr>
      <w:r w:rsidRPr="009D4803">
        <w:rPr>
          <w:rFonts w:ascii="Palatino Linotype" w:eastAsia="Palatino Linotype" w:hAnsi="Palatino Linotype" w:cs="Palatino Linotype"/>
          <w:b/>
        </w:rPr>
        <w:t>Cédula profesional</w:t>
      </w:r>
    </w:p>
    <w:p w14:paraId="69D8022A" w14:textId="4361A4BB" w:rsidR="00120E88" w:rsidRPr="009D4803" w:rsidRDefault="00120E88" w:rsidP="00827F7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u w:val="single"/>
        </w:rPr>
      </w:pPr>
      <w:r w:rsidRPr="009D4803">
        <w:rPr>
          <w:rFonts w:ascii="Palatino Linotype" w:eastAsia="Palatino Linotype" w:hAnsi="Palatino Linotype" w:cs="Palatino Linotype"/>
        </w:rPr>
        <w:t xml:space="preserve">Por lo que hace al documento en comento, no se advierte que se haya pronunciado el </w:t>
      </w:r>
      <w:r w:rsidRPr="009D4803">
        <w:rPr>
          <w:rFonts w:ascii="Palatino Linotype" w:eastAsia="Palatino Linotype" w:hAnsi="Palatino Linotype" w:cs="Palatino Linotype"/>
          <w:b/>
        </w:rPr>
        <w:t xml:space="preserve">SUJETO OBLIGADO, </w:t>
      </w:r>
      <w:r w:rsidRPr="009D4803">
        <w:rPr>
          <w:rFonts w:ascii="Palatino Linotype" w:eastAsia="Palatino Linotype" w:hAnsi="Palatino Linotype" w:cs="Palatino Linotype"/>
        </w:rPr>
        <w:t>al respecto, por lo que, dicha info</w:t>
      </w:r>
      <w:r w:rsidR="00D306EE" w:rsidRPr="009D4803">
        <w:rPr>
          <w:rFonts w:ascii="Palatino Linotype" w:eastAsia="Palatino Linotype" w:hAnsi="Palatino Linotype" w:cs="Palatino Linotype"/>
        </w:rPr>
        <w:t>rmación se ordena con salvedad.</w:t>
      </w:r>
    </w:p>
    <w:p w14:paraId="58B0CB12" w14:textId="77777777" w:rsidR="00120E88" w:rsidRPr="009D4803" w:rsidRDefault="00120E88" w:rsidP="00120E88">
      <w:pPr>
        <w:pBdr>
          <w:top w:val="nil"/>
          <w:left w:val="nil"/>
          <w:bottom w:val="nil"/>
          <w:right w:val="nil"/>
          <w:between w:val="nil"/>
        </w:pBdr>
        <w:spacing w:line="360" w:lineRule="auto"/>
        <w:jc w:val="both"/>
        <w:rPr>
          <w:rFonts w:ascii="Palatino Linotype" w:eastAsia="Palatino Linotype" w:hAnsi="Palatino Linotype" w:cs="Palatino Linotype"/>
        </w:rPr>
      </w:pPr>
    </w:p>
    <w:p w14:paraId="2B52A65A" w14:textId="192A0508" w:rsidR="00BB1127" w:rsidRPr="009D4803" w:rsidRDefault="00A93E01" w:rsidP="00120E8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Al respecto de la información de la cual se ordena su entrega, se refiere lo siguiente:</w:t>
      </w:r>
    </w:p>
    <w:p w14:paraId="7C0FB91A" w14:textId="77777777" w:rsidR="00A93E01" w:rsidRPr="009D4803" w:rsidRDefault="00A93E01" w:rsidP="00A93E01">
      <w:pPr>
        <w:pBdr>
          <w:top w:val="nil"/>
          <w:left w:val="nil"/>
          <w:bottom w:val="nil"/>
          <w:right w:val="nil"/>
          <w:between w:val="nil"/>
        </w:pBdr>
        <w:spacing w:line="360" w:lineRule="auto"/>
        <w:jc w:val="both"/>
        <w:rPr>
          <w:rFonts w:ascii="Palatino Linotype" w:eastAsia="Palatino Linotype" w:hAnsi="Palatino Linotype" w:cs="Palatino Linotype"/>
        </w:rPr>
      </w:pPr>
    </w:p>
    <w:p w14:paraId="7FFE32B3" w14:textId="77777777" w:rsidR="003D537D" w:rsidRPr="009D4803" w:rsidRDefault="003D537D" w:rsidP="003D537D">
      <w:pPr>
        <w:pStyle w:val="Prrafodelista"/>
        <w:numPr>
          <w:ilvl w:val="0"/>
          <w:numId w:val="11"/>
        </w:numPr>
        <w:spacing w:line="360" w:lineRule="auto"/>
        <w:jc w:val="both"/>
        <w:rPr>
          <w:rFonts w:ascii="Palatino Linotype" w:eastAsia="Times New Roman" w:hAnsi="Palatino Linotype" w:cs="Times New Roman"/>
          <w:b/>
          <w:lang w:val="es-MX"/>
        </w:rPr>
      </w:pPr>
      <w:r w:rsidRPr="009D4803">
        <w:rPr>
          <w:rFonts w:ascii="Palatino Linotype" w:eastAsia="Times New Roman" w:hAnsi="Palatino Linotype" w:cs="Times New Roman"/>
          <w:b/>
          <w:lang w:val="es-MX"/>
        </w:rPr>
        <w:t xml:space="preserve">Cédula profesional </w:t>
      </w:r>
    </w:p>
    <w:p w14:paraId="724405CE" w14:textId="77777777" w:rsidR="00A93E01" w:rsidRPr="009D4803" w:rsidRDefault="00A93E01" w:rsidP="00A93E0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Es un documento oficial del estado que acredita las competencias de un profesional.</w:t>
      </w:r>
    </w:p>
    <w:p w14:paraId="18AB8EE0" w14:textId="77777777" w:rsidR="009D4803" w:rsidRDefault="009D4803" w:rsidP="003D537D">
      <w:pPr>
        <w:spacing w:line="360" w:lineRule="auto"/>
        <w:jc w:val="both"/>
        <w:rPr>
          <w:rFonts w:ascii="Palatino Linotype" w:eastAsia="Palatino Linotype" w:hAnsi="Palatino Linotype" w:cs="Times New Roman"/>
          <w:lang w:val="es-MX" w:eastAsia="es-MX"/>
        </w:rPr>
      </w:pPr>
    </w:p>
    <w:p w14:paraId="55EC08EB" w14:textId="5D60D6A0" w:rsidR="003D537D" w:rsidRPr="009D4803" w:rsidRDefault="003D537D" w:rsidP="009D4803">
      <w:pPr>
        <w:pStyle w:val="Prrafodelista"/>
        <w:numPr>
          <w:ilvl w:val="0"/>
          <w:numId w:val="1"/>
        </w:numPr>
        <w:spacing w:line="360" w:lineRule="auto"/>
        <w:ind w:left="0" w:firstLine="0"/>
        <w:jc w:val="both"/>
        <w:rPr>
          <w:rFonts w:ascii="Palatino Linotype" w:eastAsia="Palatino Linotype" w:hAnsi="Palatino Linotype" w:cs="Palatino Linotype"/>
          <w:lang w:val="es-MX" w:eastAsia="es-MX"/>
        </w:rPr>
      </w:pPr>
      <w:r w:rsidRPr="009D4803">
        <w:rPr>
          <w:rFonts w:ascii="Palatino Linotype" w:eastAsia="Palatino Linotype" w:hAnsi="Palatino Linotype" w:cs="Times New Roman"/>
          <w:lang w:val="es-MX" w:eastAsia="es-MX"/>
        </w:rPr>
        <w:t xml:space="preserve">De acuerdo con la página institucional </w:t>
      </w:r>
      <w:hyperlink r:id="rId10" w:history="1">
        <w:r w:rsidRPr="009D4803">
          <w:rPr>
            <w:rFonts w:ascii="Palatino Linotype" w:eastAsia="Palatino Linotype" w:hAnsi="Palatino Linotype" w:cs="Times New Roman"/>
            <w:color w:val="0563C1"/>
            <w:u w:val="single"/>
            <w:lang w:val="es-MX" w:eastAsia="es-MX"/>
          </w:rPr>
          <w:t>https://www.gob.mx/cedulaprofesional</w:t>
        </w:r>
      </w:hyperlink>
      <w:r w:rsidRPr="009D4803">
        <w:rPr>
          <w:rFonts w:ascii="Palatino Linotype" w:eastAsia="Palatino Linotype" w:hAnsi="Palatino Linotype" w:cs="Times New Roman"/>
          <w:lang w:val="es-MX" w:eastAsia="es-MX"/>
        </w:rPr>
        <w:t xml:space="preserve"> se observa que la cédula profesional se compone con diversos elementos entre ellos, </w:t>
      </w:r>
      <w:r w:rsidRPr="009D4803">
        <w:rPr>
          <w:rFonts w:ascii="Palatino Linotype" w:eastAsia="Palatino Linotype" w:hAnsi="Palatino Linotype" w:cs="Palatino Linotype"/>
          <w:noProof/>
          <w:lang w:val="es-MX" w:eastAsia="es-MX"/>
        </w:rPr>
        <w:t>CURP, Códigos de barra y QR</w:t>
      </w:r>
      <w:r w:rsidRPr="009D4803">
        <w:rPr>
          <w:rFonts w:ascii="Palatino Linotype" w:eastAsia="Times New Roman" w:hAnsi="Palatino Linotype" w:cs="Times New Roman"/>
          <w:lang w:val="es-MX"/>
        </w:rPr>
        <w:t xml:space="preserve"> </w:t>
      </w:r>
      <w:r w:rsidRPr="009D4803">
        <w:rPr>
          <w:rFonts w:ascii="Palatino Linotype" w:eastAsia="Palatino Linotype" w:hAnsi="Palatino Linotype" w:cs="Palatino Linotype"/>
          <w:noProof/>
          <w:lang w:val="es-MX" w:eastAsia="es-MX"/>
        </w:rPr>
        <w:t>de verificación del documento, fotografía y firma.</w:t>
      </w:r>
    </w:p>
    <w:p w14:paraId="5B1EFE01" w14:textId="77777777" w:rsidR="003D537D" w:rsidRPr="009D4803" w:rsidRDefault="003D537D" w:rsidP="003D537D">
      <w:pPr>
        <w:spacing w:line="360" w:lineRule="auto"/>
        <w:jc w:val="both"/>
        <w:rPr>
          <w:rFonts w:ascii="Palatino Linotype" w:eastAsia="Times New Roman" w:hAnsi="Palatino Linotype" w:cs="Times New Roman"/>
          <w:lang w:val="es-MX"/>
        </w:rPr>
      </w:pPr>
    </w:p>
    <w:p w14:paraId="4F035603" w14:textId="21F9A686" w:rsidR="003D537D" w:rsidRDefault="003D537D" w:rsidP="009D4803">
      <w:pPr>
        <w:pStyle w:val="Prrafodelista"/>
        <w:numPr>
          <w:ilvl w:val="0"/>
          <w:numId w:val="1"/>
        </w:numPr>
        <w:spacing w:line="360" w:lineRule="auto"/>
        <w:ind w:left="0" w:firstLine="0"/>
        <w:jc w:val="both"/>
        <w:rPr>
          <w:rFonts w:ascii="Palatino Linotype" w:eastAsia="Times New Roman" w:hAnsi="Palatino Linotype" w:cs="Times New Roman"/>
          <w:lang w:val="es-MX"/>
        </w:rPr>
      </w:pPr>
      <w:r w:rsidRPr="009D4803">
        <w:rPr>
          <w:rFonts w:ascii="Palatino Linotype" w:eastAsia="Times New Roman" w:hAnsi="Palatino Linotype" w:cs="Times New Roman"/>
          <w:lang w:val="es-MX"/>
        </w:rPr>
        <w:t>Al respecto, es importante considerar lo siguiente de los datos contenidos.</w:t>
      </w:r>
    </w:p>
    <w:p w14:paraId="394AF738" w14:textId="77777777" w:rsidR="009D4803" w:rsidRDefault="009D4803" w:rsidP="009D4803">
      <w:pPr>
        <w:spacing w:line="360" w:lineRule="auto"/>
        <w:jc w:val="both"/>
        <w:rPr>
          <w:rFonts w:ascii="Palatino Linotype" w:eastAsia="Times New Roman" w:hAnsi="Palatino Linotype" w:cs="Times New Roman"/>
          <w:lang w:val="es-MX"/>
        </w:rPr>
      </w:pPr>
    </w:p>
    <w:p w14:paraId="0BFAED59" w14:textId="77777777" w:rsidR="009D4803" w:rsidRDefault="009D4803" w:rsidP="009D4803">
      <w:pPr>
        <w:spacing w:line="360" w:lineRule="auto"/>
        <w:jc w:val="both"/>
        <w:rPr>
          <w:rFonts w:ascii="Palatino Linotype" w:eastAsia="Times New Roman" w:hAnsi="Palatino Linotype" w:cs="Times New Roman"/>
          <w:lang w:val="es-MX"/>
        </w:rPr>
      </w:pPr>
    </w:p>
    <w:p w14:paraId="3470262E" w14:textId="77777777" w:rsidR="009D4803" w:rsidRPr="009D4803" w:rsidRDefault="009D4803" w:rsidP="009D4803">
      <w:pPr>
        <w:spacing w:line="360" w:lineRule="auto"/>
        <w:jc w:val="both"/>
        <w:rPr>
          <w:rFonts w:ascii="Palatino Linotype" w:eastAsia="Times New Roman" w:hAnsi="Palatino Linotype" w:cs="Times New Roman"/>
          <w:lang w:val="es-MX"/>
        </w:rPr>
      </w:pPr>
    </w:p>
    <w:p w14:paraId="4E078F46" w14:textId="77777777" w:rsidR="003D537D" w:rsidRPr="009D4803" w:rsidRDefault="003D537D" w:rsidP="003D537D">
      <w:pPr>
        <w:pStyle w:val="Prrafodelista"/>
        <w:numPr>
          <w:ilvl w:val="0"/>
          <w:numId w:val="11"/>
        </w:numPr>
        <w:spacing w:line="360" w:lineRule="auto"/>
        <w:jc w:val="both"/>
        <w:rPr>
          <w:rFonts w:ascii="Palatino Linotype" w:eastAsia="Calibri" w:hAnsi="Palatino Linotype" w:cs="Times New Roman"/>
          <w:b/>
          <w:lang w:val="es-MX" w:eastAsia="en-US"/>
        </w:rPr>
      </w:pPr>
      <w:r w:rsidRPr="009D4803">
        <w:rPr>
          <w:rFonts w:ascii="Palatino Linotype" w:eastAsia="Calibri" w:hAnsi="Palatino Linotype" w:cs="Times New Roman"/>
          <w:b/>
          <w:lang w:val="es-MX" w:eastAsia="en-US"/>
        </w:rPr>
        <w:lastRenderedPageBreak/>
        <w:t xml:space="preserve">Códigos de Barras de verificación contenidos en el documento. </w:t>
      </w:r>
    </w:p>
    <w:p w14:paraId="131056A3" w14:textId="3467F56F" w:rsidR="003D537D" w:rsidRPr="009D4803" w:rsidRDefault="003D537D" w:rsidP="009D4803">
      <w:pPr>
        <w:pStyle w:val="Prrafodelista"/>
        <w:numPr>
          <w:ilvl w:val="0"/>
          <w:numId w:val="1"/>
        </w:numPr>
        <w:spacing w:line="360" w:lineRule="auto"/>
        <w:ind w:left="0" w:firstLine="0"/>
        <w:jc w:val="both"/>
        <w:rPr>
          <w:rFonts w:ascii="Palatino Linotype" w:eastAsia="Calibri" w:hAnsi="Palatino Linotype" w:cs="Times New Roman"/>
          <w:b/>
          <w:lang w:val="es-MX" w:eastAsia="en-US"/>
        </w:rPr>
      </w:pPr>
      <w:r w:rsidRPr="009D4803">
        <w:rPr>
          <w:rFonts w:ascii="Palatino Linotype" w:eastAsia="Calibri" w:hAnsi="Palatino Linotype" w:cs="Times New Roman"/>
          <w:lang w:val="es-MX" w:eastAsia="en-US"/>
        </w:rPr>
        <w:t xml:space="preserve">El Código de Barras contenido en ambos formatos, corresponden al identificador electrónico de verificación de la cédula profesional, que de su acceso, no arroja algún tipo de dato personal, por lo que, al no desprenderse información de la vida privada del titular, no se actualiza algún supuesto previsto en el artículo 143 de la Ley en la materia, por lo que, </w:t>
      </w:r>
      <w:r w:rsidRPr="009D4803">
        <w:rPr>
          <w:rFonts w:ascii="Palatino Linotype" w:eastAsia="Calibri" w:hAnsi="Palatino Linotype" w:cs="Times New Roman"/>
          <w:b/>
          <w:lang w:val="es-MX" w:eastAsia="en-US"/>
        </w:rPr>
        <w:t>no resulta procedente su clasificación.</w:t>
      </w:r>
      <w:r w:rsidRPr="009D4803">
        <w:rPr>
          <w:rFonts w:ascii="Palatino Linotype" w:eastAsia="Times New Roman" w:hAnsi="Palatino Linotype" w:cs="Times New Roman"/>
          <w:b/>
          <w:noProof/>
          <w:lang w:val="es-MX" w:eastAsia="es-MX"/>
        </w:rPr>
        <w:t xml:space="preserve"> </w:t>
      </w:r>
    </w:p>
    <w:p w14:paraId="74D85566" w14:textId="77777777" w:rsidR="003D537D" w:rsidRPr="009D4803" w:rsidRDefault="003D537D" w:rsidP="003D537D">
      <w:pPr>
        <w:spacing w:line="360" w:lineRule="auto"/>
        <w:jc w:val="both"/>
        <w:rPr>
          <w:rFonts w:ascii="Palatino Linotype" w:eastAsia="Calibri" w:hAnsi="Palatino Linotype" w:cs="Tahoma"/>
          <w:bCs/>
          <w:color w:val="000000"/>
          <w:lang w:val="es-MX" w:eastAsia="en-US"/>
        </w:rPr>
      </w:pPr>
      <w:r w:rsidRPr="009D4803">
        <w:rPr>
          <w:rFonts w:ascii="Palatino Linotype" w:eastAsia="Calibri" w:hAnsi="Palatino Linotype" w:cs="Tahoma"/>
          <w:bCs/>
          <w:color w:val="000000"/>
          <w:lang w:val="es-MX" w:eastAsia="en-US"/>
        </w:rPr>
        <w:t xml:space="preserve">               </w:t>
      </w:r>
    </w:p>
    <w:p w14:paraId="2A510E03" w14:textId="77777777" w:rsidR="003D537D" w:rsidRPr="009D4803" w:rsidRDefault="003D537D" w:rsidP="003D537D">
      <w:pPr>
        <w:numPr>
          <w:ilvl w:val="0"/>
          <w:numId w:val="18"/>
        </w:numPr>
        <w:spacing w:line="360" w:lineRule="auto"/>
        <w:contextualSpacing/>
        <w:jc w:val="both"/>
        <w:rPr>
          <w:rFonts w:ascii="Palatino Linotype" w:eastAsia="Calibri" w:hAnsi="Palatino Linotype" w:cs="Times New Roman"/>
          <w:b/>
          <w:lang w:val="es-MX" w:eastAsia="en-US"/>
        </w:rPr>
      </w:pPr>
      <w:r w:rsidRPr="009D4803">
        <w:rPr>
          <w:rFonts w:ascii="Palatino Linotype" w:eastAsia="Calibri" w:hAnsi="Palatino Linotype" w:cs="Times New Roman"/>
          <w:b/>
          <w:lang w:val="es-MX" w:eastAsia="en-US"/>
        </w:rPr>
        <w:t xml:space="preserve">Código QR de verificación del documento. </w:t>
      </w:r>
    </w:p>
    <w:p w14:paraId="0293488F" w14:textId="69134C2A" w:rsidR="003D537D" w:rsidRDefault="003D537D" w:rsidP="009D4803">
      <w:pPr>
        <w:pStyle w:val="Prrafodelista"/>
        <w:numPr>
          <w:ilvl w:val="0"/>
          <w:numId w:val="1"/>
        </w:numPr>
        <w:spacing w:line="360" w:lineRule="auto"/>
        <w:ind w:left="0" w:firstLine="0"/>
        <w:jc w:val="both"/>
        <w:rPr>
          <w:rFonts w:ascii="Palatino Linotype" w:eastAsia="Calibri" w:hAnsi="Palatino Linotype" w:cs="Tahoma"/>
          <w:bCs/>
          <w:color w:val="000000"/>
          <w:lang w:val="es-MX" w:eastAsia="en-US"/>
        </w:rPr>
      </w:pPr>
      <w:r w:rsidRPr="009D4803">
        <w:rPr>
          <w:rFonts w:ascii="Palatino Linotype" w:eastAsia="Calibri" w:hAnsi="Palatino Linotype" w:cs="Tahoma"/>
          <w:bCs/>
          <w:color w:val="000000"/>
          <w:lang w:val="es-MX" w:eastAsia="en-US"/>
        </w:rPr>
        <w:t>Respecto al Código Bidimensional ubicado en la parte inferior derecha del documento, se advierte que de su acceso se remite al Registro Nacional de Profesionistas</w:t>
      </w:r>
    </w:p>
    <w:p w14:paraId="06A374A7" w14:textId="77777777" w:rsidR="009D4803" w:rsidRPr="009D4803" w:rsidRDefault="009D4803" w:rsidP="009D4803">
      <w:pPr>
        <w:pStyle w:val="Prrafodelista"/>
        <w:spacing w:line="360" w:lineRule="auto"/>
        <w:ind w:left="0"/>
        <w:jc w:val="both"/>
        <w:rPr>
          <w:rFonts w:ascii="Palatino Linotype" w:eastAsia="Calibri" w:hAnsi="Palatino Linotype" w:cs="Tahoma"/>
          <w:bCs/>
          <w:color w:val="000000"/>
          <w:lang w:val="es-MX" w:eastAsia="en-US"/>
        </w:rPr>
      </w:pPr>
    </w:p>
    <w:p w14:paraId="675343A7" w14:textId="77777777" w:rsidR="003D537D" w:rsidRPr="009D4803" w:rsidRDefault="003D537D" w:rsidP="00A93E01">
      <w:pPr>
        <w:spacing w:line="360" w:lineRule="auto"/>
        <w:jc w:val="center"/>
        <w:rPr>
          <w:rFonts w:ascii="Palatino Linotype" w:eastAsia="Calibri" w:hAnsi="Palatino Linotype" w:cs="Tahoma"/>
          <w:bCs/>
          <w:color w:val="000000"/>
          <w:lang w:val="es-MX" w:eastAsia="en-US"/>
        </w:rPr>
      </w:pPr>
      <w:r w:rsidRPr="009D4803">
        <w:rPr>
          <w:rFonts w:ascii="Palatino Linotype" w:eastAsia="Calibri" w:hAnsi="Palatino Linotype" w:cs="Tahoma"/>
          <w:noProof/>
          <w:color w:val="000000"/>
          <w:lang w:val="es-MX" w:eastAsia="es-MX"/>
        </w:rPr>
        <w:drawing>
          <wp:inline distT="0" distB="0" distL="0" distR="0" wp14:anchorId="6A9E86A7" wp14:editId="5EA0AF06">
            <wp:extent cx="3111440" cy="1552094"/>
            <wp:effectExtent l="0" t="0" r="0" b="0"/>
            <wp:docPr id="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1">
                      <a:extLst>
                        <a:ext uri="{28A0092B-C50C-407E-A947-70E740481C1C}">
                          <a14:useLocalDpi xmlns:a14="http://schemas.microsoft.com/office/drawing/2010/main" val="0"/>
                        </a:ext>
                      </a:extLst>
                    </a:blip>
                    <a:srcRect t="-2" b="47020"/>
                    <a:stretch>
                      <a:fillRect/>
                    </a:stretch>
                  </pic:blipFill>
                  <pic:spPr bwMode="auto">
                    <a:xfrm>
                      <a:off x="0" y="0"/>
                      <a:ext cx="3130023" cy="1561364"/>
                    </a:xfrm>
                    <a:prstGeom prst="rect">
                      <a:avLst/>
                    </a:prstGeom>
                    <a:noFill/>
                    <a:ln>
                      <a:noFill/>
                    </a:ln>
                  </pic:spPr>
                </pic:pic>
              </a:graphicData>
            </a:graphic>
          </wp:inline>
        </w:drawing>
      </w:r>
      <w:r w:rsidRPr="009D4803">
        <w:rPr>
          <w:rFonts w:ascii="Palatino Linotype" w:eastAsia="Calibri" w:hAnsi="Palatino Linotype" w:cs="Tahoma"/>
          <w:noProof/>
          <w:color w:val="000000"/>
          <w:lang w:val="es-MX" w:eastAsia="es-MX"/>
        </w:rPr>
        <w:drawing>
          <wp:inline distT="0" distB="0" distL="0" distR="0" wp14:anchorId="55676AC5" wp14:editId="7B77EF7D">
            <wp:extent cx="2749835" cy="1489494"/>
            <wp:effectExtent l="0" t="0" r="0" b="0"/>
            <wp:docPr id="1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2" cstate="print">
                      <a:extLst>
                        <a:ext uri="{28A0092B-C50C-407E-A947-70E740481C1C}">
                          <a14:useLocalDpi xmlns:a14="http://schemas.microsoft.com/office/drawing/2010/main" val="0"/>
                        </a:ext>
                      </a:extLst>
                    </a:blip>
                    <a:srcRect r="517" b="610"/>
                    <a:stretch>
                      <a:fillRect/>
                    </a:stretch>
                  </pic:blipFill>
                  <pic:spPr bwMode="auto">
                    <a:xfrm>
                      <a:off x="0" y="0"/>
                      <a:ext cx="2765164" cy="1497797"/>
                    </a:xfrm>
                    <a:prstGeom prst="rect">
                      <a:avLst/>
                    </a:prstGeom>
                    <a:noFill/>
                    <a:ln>
                      <a:noFill/>
                    </a:ln>
                  </pic:spPr>
                </pic:pic>
              </a:graphicData>
            </a:graphic>
          </wp:inline>
        </w:drawing>
      </w:r>
    </w:p>
    <w:p w14:paraId="47BED90C" w14:textId="77777777" w:rsidR="009D4803" w:rsidRPr="009D4803" w:rsidRDefault="009D4803" w:rsidP="003D537D">
      <w:pPr>
        <w:spacing w:line="360" w:lineRule="auto"/>
        <w:jc w:val="both"/>
        <w:rPr>
          <w:rFonts w:ascii="Palatino Linotype" w:eastAsia="Calibri" w:hAnsi="Palatino Linotype" w:cs="Tahoma"/>
          <w:bCs/>
          <w:color w:val="000000"/>
          <w:lang w:val="es-MX" w:eastAsia="en-US"/>
        </w:rPr>
      </w:pPr>
    </w:p>
    <w:p w14:paraId="3193E9E1" w14:textId="74D0982F" w:rsidR="003D537D" w:rsidRPr="009D4803" w:rsidRDefault="003D537D" w:rsidP="009D4803">
      <w:pPr>
        <w:pStyle w:val="Prrafodelista"/>
        <w:numPr>
          <w:ilvl w:val="0"/>
          <w:numId w:val="1"/>
        </w:numPr>
        <w:spacing w:line="360" w:lineRule="auto"/>
        <w:ind w:left="0" w:firstLine="0"/>
        <w:jc w:val="both"/>
        <w:rPr>
          <w:rFonts w:ascii="Palatino Linotype" w:eastAsia="Calibri" w:hAnsi="Palatino Linotype" w:cs="Times New Roman"/>
          <w:lang w:val="es-MX" w:eastAsia="en-US"/>
        </w:rPr>
      </w:pPr>
      <w:r w:rsidRPr="009D4803">
        <w:rPr>
          <w:rFonts w:ascii="Palatino Linotype" w:eastAsia="Calibri" w:hAnsi="Palatino Linotype" w:cs="Times New Roman"/>
          <w:lang w:val="es-MX" w:eastAsia="en-US"/>
        </w:rPr>
        <w:t xml:space="preserve">Asimismo, cabe mencionar que en el supuesto de que el Particular introdujera el número de alguna cédula profesional en el apartado de búsqueda, lo conduciría a que al corresponder únicamente al número de cédula profesional, al nombre del servidor público y al tipo de cédula que se expide,  es información de naturaleza pública, por lo que, no resulta procedente su clasificación, al no actualizar la fracción I del artículo 143 de la Ley de Transparencia y Acceso a la Información Pública del Estado de México y Municipios.  </w:t>
      </w:r>
    </w:p>
    <w:p w14:paraId="12802B6B" w14:textId="77777777" w:rsidR="003D537D" w:rsidRPr="009D4803" w:rsidRDefault="003D537D" w:rsidP="00A93E01">
      <w:pPr>
        <w:spacing w:line="360" w:lineRule="auto"/>
        <w:jc w:val="center"/>
        <w:rPr>
          <w:rFonts w:ascii="Palatino Linotype" w:eastAsia="Palatino Linotype" w:hAnsi="Palatino Linotype" w:cs="Palatino Linotype"/>
          <w:lang w:val="es-MX" w:eastAsia="es-MX"/>
        </w:rPr>
      </w:pPr>
      <w:r w:rsidRPr="009D4803">
        <w:rPr>
          <w:rFonts w:ascii="Palatino Linotype" w:eastAsia="Times New Roman" w:hAnsi="Palatino Linotype" w:cs="Times New Roman"/>
          <w:noProof/>
          <w:lang w:val="es-MX" w:eastAsia="es-MX"/>
        </w:rPr>
        <w:lastRenderedPageBreak/>
        <w:drawing>
          <wp:inline distT="0" distB="0" distL="0" distR="0" wp14:anchorId="432B8C24" wp14:editId="78AC131F">
            <wp:extent cx="2879725" cy="508635"/>
            <wp:effectExtent l="0" t="0" r="0" b="5715"/>
            <wp:docPr id="11" name="Imagen 1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rotWithShape="1">
                    <a:blip r:embed="rId13"/>
                    <a:srcRect b="41089"/>
                    <a:stretch/>
                  </pic:blipFill>
                  <pic:spPr bwMode="auto">
                    <a:xfrm>
                      <a:off x="0" y="0"/>
                      <a:ext cx="2879725" cy="508635"/>
                    </a:xfrm>
                    <a:prstGeom prst="rect">
                      <a:avLst/>
                    </a:prstGeom>
                    <a:ln>
                      <a:noFill/>
                    </a:ln>
                    <a:extLst>
                      <a:ext uri="{53640926-AAD7-44D8-BBD7-CCE9431645EC}">
                        <a14:shadowObscured xmlns:a14="http://schemas.microsoft.com/office/drawing/2010/main"/>
                      </a:ext>
                    </a:extLst>
                  </pic:spPr>
                </pic:pic>
              </a:graphicData>
            </a:graphic>
          </wp:inline>
        </w:drawing>
      </w:r>
    </w:p>
    <w:p w14:paraId="5A0E5F18" w14:textId="77777777" w:rsidR="003D537D" w:rsidRPr="009D4803" w:rsidRDefault="003D537D" w:rsidP="003D537D">
      <w:pPr>
        <w:spacing w:line="360" w:lineRule="auto"/>
        <w:jc w:val="both"/>
        <w:rPr>
          <w:rFonts w:ascii="Palatino Linotype" w:eastAsia="Palatino Linotype" w:hAnsi="Palatino Linotype" w:cs="Palatino Linotype"/>
          <w:lang w:val="es-MX" w:eastAsia="es-MX"/>
        </w:rPr>
      </w:pPr>
    </w:p>
    <w:p w14:paraId="7462F089" w14:textId="77777777" w:rsidR="003D537D" w:rsidRPr="009D4803" w:rsidRDefault="003D537D" w:rsidP="003D537D">
      <w:pPr>
        <w:numPr>
          <w:ilvl w:val="0"/>
          <w:numId w:val="17"/>
        </w:numPr>
        <w:spacing w:line="360" w:lineRule="auto"/>
        <w:contextualSpacing/>
        <w:jc w:val="both"/>
        <w:rPr>
          <w:rFonts w:ascii="Palatino Linotype" w:eastAsia="Calibri" w:hAnsi="Palatino Linotype" w:cs="Times New Roman"/>
          <w:b/>
          <w:lang w:val="es-MX" w:eastAsia="en-US"/>
        </w:rPr>
      </w:pPr>
      <w:r w:rsidRPr="009D4803">
        <w:rPr>
          <w:rFonts w:ascii="Palatino Linotype" w:eastAsia="Calibri" w:hAnsi="Palatino Linotype" w:cs="Times New Roman"/>
          <w:b/>
          <w:lang w:val="es-MX" w:eastAsia="en-US"/>
        </w:rPr>
        <w:t>Cadena original de cédula.</w:t>
      </w:r>
    </w:p>
    <w:p w14:paraId="12B2A94A" w14:textId="09756D84" w:rsidR="003D537D" w:rsidRPr="009D4803" w:rsidRDefault="003D537D" w:rsidP="009D4803">
      <w:pPr>
        <w:pStyle w:val="Prrafodelista"/>
        <w:numPr>
          <w:ilvl w:val="0"/>
          <w:numId w:val="1"/>
        </w:numPr>
        <w:spacing w:line="360" w:lineRule="auto"/>
        <w:ind w:left="0" w:firstLine="0"/>
        <w:jc w:val="both"/>
        <w:rPr>
          <w:rFonts w:ascii="Palatino Linotype" w:eastAsia="Calibri" w:hAnsi="Palatino Linotype" w:cs="Times New Roman"/>
          <w:lang w:val="es-MX" w:eastAsia="en-US"/>
        </w:rPr>
      </w:pPr>
      <w:r w:rsidRPr="009D4803">
        <w:rPr>
          <w:rFonts w:ascii="Palatino Linotype" w:eastAsia="Calibri" w:hAnsi="Palatino Linotype" w:cs="Times New Roman"/>
          <w:lang w:val="es-MX" w:eastAsia="en-US"/>
        </w:rPr>
        <w:t>Por último, es necesario precisar que la cadena original contenida en el documento, se integra por diversos datos, entre ellos la Clave Única de Registro de Población (CURP), el nombre del titular de la cédula, datos de la Institución Educativa y la profesión realizada.</w:t>
      </w:r>
    </w:p>
    <w:p w14:paraId="6B15368D" w14:textId="77777777" w:rsidR="003D537D" w:rsidRPr="009D4803" w:rsidRDefault="003D537D" w:rsidP="003D537D">
      <w:pPr>
        <w:spacing w:line="360" w:lineRule="auto"/>
        <w:jc w:val="both"/>
        <w:rPr>
          <w:rFonts w:ascii="Palatino Linotype" w:eastAsia="Calibri" w:hAnsi="Palatino Linotype" w:cs="Tahoma"/>
          <w:bCs/>
          <w:color w:val="000000"/>
          <w:lang w:val="es-MX" w:eastAsia="en-US"/>
        </w:rPr>
      </w:pPr>
    </w:p>
    <w:p w14:paraId="27DAA1AE" w14:textId="19B5B0D7" w:rsidR="003D537D" w:rsidRPr="009D4803" w:rsidRDefault="003D537D" w:rsidP="009D4803">
      <w:pPr>
        <w:pStyle w:val="Prrafodelista"/>
        <w:numPr>
          <w:ilvl w:val="0"/>
          <w:numId w:val="1"/>
        </w:numPr>
        <w:spacing w:line="360" w:lineRule="auto"/>
        <w:ind w:left="0" w:firstLine="0"/>
        <w:jc w:val="both"/>
        <w:rPr>
          <w:rFonts w:ascii="Palatino Linotype" w:eastAsia="Calibri" w:hAnsi="Palatino Linotype" w:cs="Times New Roman"/>
          <w:lang w:val="es-MX" w:eastAsia="en-US"/>
        </w:rPr>
      </w:pPr>
      <w:r w:rsidRPr="009D4803">
        <w:rPr>
          <w:rFonts w:ascii="Palatino Linotype" w:eastAsia="Calibri" w:hAnsi="Palatino Linotype" w:cs="Times New Roman"/>
          <w:lang w:val="es-MX" w:eastAsia="en-US"/>
        </w:rPr>
        <w:t>En ese contexto, dado que el dato en cuestión revela datos de naturaleza confidencial, a saber, la Clave Única de Registro de Población, misma que como se analizó en párrafos anteriores, es clasificado, se considera que este actualiza la causal de clasificación prevista en el artículo 143, fracción I, de la Ley de la materia.</w:t>
      </w:r>
    </w:p>
    <w:p w14:paraId="09795DC4" w14:textId="77777777" w:rsidR="003D537D" w:rsidRPr="009D4803" w:rsidRDefault="003D537D" w:rsidP="003D537D">
      <w:pPr>
        <w:spacing w:line="360" w:lineRule="auto"/>
        <w:jc w:val="both"/>
        <w:rPr>
          <w:rFonts w:ascii="Palatino Linotype" w:eastAsia="Calibri" w:hAnsi="Palatino Linotype" w:cs="Tahoma"/>
          <w:bCs/>
          <w:color w:val="000000"/>
          <w:lang w:val="es-MX" w:eastAsia="en-US"/>
        </w:rPr>
      </w:pPr>
    </w:p>
    <w:p w14:paraId="100EDB9B" w14:textId="77777777" w:rsidR="003D537D" w:rsidRPr="009D4803" w:rsidRDefault="003D537D" w:rsidP="003D537D">
      <w:pPr>
        <w:numPr>
          <w:ilvl w:val="0"/>
          <w:numId w:val="17"/>
        </w:numPr>
        <w:spacing w:line="360" w:lineRule="auto"/>
        <w:contextualSpacing/>
        <w:jc w:val="both"/>
        <w:rPr>
          <w:rFonts w:ascii="Palatino Linotype" w:eastAsia="Calibri" w:hAnsi="Palatino Linotype" w:cs="Times New Roman"/>
          <w:b/>
          <w:lang w:val="es-MX" w:eastAsia="en-US"/>
        </w:rPr>
      </w:pPr>
      <w:r w:rsidRPr="009D4803">
        <w:rPr>
          <w:rFonts w:ascii="Palatino Linotype" w:eastAsia="Calibri" w:hAnsi="Palatino Linotype" w:cs="Times New Roman"/>
          <w:b/>
          <w:lang w:val="es-MX" w:eastAsia="en-US"/>
        </w:rPr>
        <w:t>Firma electrónica avanzada del Servidor Público facultado para la expedición y sello digital de tiempo SEP.</w:t>
      </w:r>
    </w:p>
    <w:p w14:paraId="250B9404" w14:textId="386579F7" w:rsidR="003D537D" w:rsidRPr="009D4803" w:rsidRDefault="003D537D" w:rsidP="009D4803">
      <w:pPr>
        <w:pStyle w:val="Prrafodelista"/>
        <w:numPr>
          <w:ilvl w:val="0"/>
          <w:numId w:val="1"/>
        </w:numPr>
        <w:spacing w:line="360" w:lineRule="auto"/>
        <w:ind w:left="0" w:firstLine="0"/>
        <w:jc w:val="both"/>
        <w:rPr>
          <w:rFonts w:ascii="Palatino Linotype" w:eastAsia="Calibri" w:hAnsi="Palatino Linotype" w:cs="Times New Roman"/>
          <w:lang w:val="es-MX" w:eastAsia="en-US"/>
        </w:rPr>
      </w:pPr>
      <w:r w:rsidRPr="009D4803">
        <w:rPr>
          <w:rFonts w:ascii="Palatino Linotype" w:eastAsia="Calibri" w:hAnsi="Palatino Linotype" w:cs="Times New Roman"/>
          <w:lang w:val="es-MX" w:eastAsia="en-US"/>
        </w:rPr>
        <w:t>Se trata de una serie de dígitos, que de manera alguna revela datos personales del titular de la cédula profesional, y, al contrario, da validez al documento en cuestión.</w:t>
      </w:r>
      <w:r w:rsidRPr="009D4803">
        <w:rPr>
          <w:rFonts w:ascii="Palatino Linotype" w:eastAsia="Calibri" w:hAnsi="Palatino Linotype" w:cs="Times New Roman"/>
          <w:lang w:val="es-MX" w:eastAsia="en-US"/>
        </w:rPr>
        <w:cr/>
      </w:r>
    </w:p>
    <w:p w14:paraId="483A149A" w14:textId="7F0BC7B5" w:rsidR="003D537D" w:rsidRPr="009D4803" w:rsidRDefault="003D537D" w:rsidP="009D4803">
      <w:pPr>
        <w:pStyle w:val="Prrafodelista"/>
        <w:numPr>
          <w:ilvl w:val="0"/>
          <w:numId w:val="1"/>
        </w:numPr>
        <w:spacing w:line="360" w:lineRule="auto"/>
        <w:ind w:left="0" w:firstLine="0"/>
        <w:jc w:val="both"/>
        <w:rPr>
          <w:rFonts w:ascii="Palatino Linotype" w:eastAsia="Times New Roman" w:hAnsi="Palatino Linotype" w:cs="Times New Roman"/>
          <w:lang w:val="es-MX" w:eastAsia="es-MX"/>
        </w:rPr>
      </w:pPr>
      <w:r w:rsidRPr="009D4803">
        <w:rPr>
          <w:rFonts w:ascii="Palatino Linotype" w:eastAsia="Times New Roman" w:hAnsi="Palatino Linotype" w:cs="Times New Roman"/>
          <w:lang w:val="es-MX" w:eastAsia="es-MX"/>
        </w:rPr>
        <w:t>Por tales circunstancias, al no revelar datos personales, se considera que el código de barras, zona de lectura mecánica, código bidimensional o QR, firma electrónica avanzada del Servidor Público facultado y sello digital de tiempo SEP, no actualizan la causal de clasificación prevista en el artículo 143, fracción I, de la Ley de Transparencia y Acceso a la Información Pública del Estado de México y Municipios.</w:t>
      </w:r>
    </w:p>
    <w:p w14:paraId="7D4E96EE" w14:textId="77777777" w:rsidR="00D35655" w:rsidRPr="009D4803" w:rsidRDefault="00D35655" w:rsidP="003D537D">
      <w:pPr>
        <w:spacing w:line="360" w:lineRule="auto"/>
        <w:jc w:val="both"/>
        <w:rPr>
          <w:rFonts w:ascii="Palatino Linotype" w:eastAsia="Times New Roman" w:hAnsi="Palatino Linotype" w:cs="Times New Roman"/>
          <w:lang w:val="es-MX" w:eastAsia="es-MX"/>
        </w:rPr>
      </w:pPr>
    </w:p>
    <w:p w14:paraId="761F73C2" w14:textId="77777777" w:rsidR="00D35655" w:rsidRPr="009D4803" w:rsidRDefault="00D35655" w:rsidP="00D35655">
      <w:pPr>
        <w:numPr>
          <w:ilvl w:val="0"/>
          <w:numId w:val="25"/>
        </w:numPr>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b/>
        </w:rPr>
        <w:lastRenderedPageBreak/>
        <w:t>Firma de servidores públicos en comprobantes de estudio</w:t>
      </w:r>
    </w:p>
    <w:p w14:paraId="78863E7B"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Sobre dicho dato, cabe precisar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w:t>
      </w:r>
    </w:p>
    <w:p w14:paraId="5117DD6F" w14:textId="77777777" w:rsidR="00D35655" w:rsidRPr="009D4803" w:rsidRDefault="00D35655" w:rsidP="00D35655">
      <w:pPr>
        <w:tabs>
          <w:tab w:val="left" w:pos="4962"/>
        </w:tabs>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rPr>
        <w:t> </w:t>
      </w:r>
    </w:p>
    <w:p w14:paraId="1B96C2C5"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Lo anterior, es así, toda vez que la firma de servidores públicos, vinculada al ejercicio de la función pública es información de naturaleza pública, pues documenta y rinde cuentas sobre el debido ejercicio de sus atribuciones, lo cual acontece en el presente caso, pues garantiza que los trabajadores recibieron sus remuneraciones quincenales.</w:t>
      </w:r>
    </w:p>
    <w:p w14:paraId="01BAB212" w14:textId="77777777" w:rsidR="00D35655" w:rsidRPr="009D4803" w:rsidRDefault="00D35655" w:rsidP="00D35655">
      <w:pPr>
        <w:tabs>
          <w:tab w:val="left" w:pos="4962"/>
        </w:tabs>
        <w:spacing w:line="360" w:lineRule="auto"/>
        <w:jc w:val="both"/>
        <w:rPr>
          <w:rFonts w:ascii="Palatino Linotype" w:eastAsia="Palatino Linotype" w:hAnsi="Palatino Linotype" w:cs="Palatino Linotype"/>
        </w:rPr>
      </w:pPr>
    </w:p>
    <w:p w14:paraId="724E2059"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rPr>
        <w:t>La publicidad de dichos datos, se robustece, con el </w:t>
      </w:r>
      <w:r w:rsidRPr="009D4803">
        <w:rPr>
          <w:rFonts w:ascii="Palatino Linotype" w:eastAsia="Palatino Linotype" w:hAnsi="Palatino Linotype" w:cs="Palatino Linotype"/>
          <w:color w:val="000000"/>
        </w:rPr>
        <w:t>Criterio de Interpretación, de la Segunda Época, con clave de control SO/002/2019, emitido por el Instituto Nacional de Transparencia, Acceso a la Información y Protección de Datos Personales, que establece lo siguiente:</w:t>
      </w:r>
    </w:p>
    <w:p w14:paraId="25E45742" w14:textId="77777777" w:rsidR="00D35655" w:rsidRPr="009D4803" w:rsidRDefault="00D35655" w:rsidP="00D35655">
      <w:pPr>
        <w:spacing w:line="360" w:lineRule="auto"/>
        <w:ind w:left="1134" w:right="90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b/>
          <w:i/>
        </w:rPr>
        <w:t>“Firma y rúbrica de servidores públicos.</w:t>
      </w:r>
      <w:r w:rsidRPr="009D4803">
        <w:rPr>
          <w:rFonts w:ascii="Palatino Linotype" w:eastAsia="Palatino Linotype" w:hAnsi="Palatino Linotype" w:cs="Palatino Linotype"/>
          <w:i/>
        </w:rPr>
        <w:t> Si bien la firma y la rúbrica son datos personales confidenciales, cuando un servidor público emite un acto como autoridad, en ejercicio de las funciones que tiene conferidas, la firma o rúbrica mediante la cual se valida dicho acto es pública.”</w:t>
      </w:r>
    </w:p>
    <w:p w14:paraId="43F4500D" w14:textId="77777777" w:rsidR="00D35655" w:rsidRPr="009D4803" w:rsidRDefault="00D35655" w:rsidP="00D35655">
      <w:pPr>
        <w:tabs>
          <w:tab w:val="left" w:pos="4962"/>
        </w:tabs>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rPr>
        <w:t> </w:t>
      </w:r>
    </w:p>
    <w:p w14:paraId="0EAFCABB"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Conforme a lo expuesto, en el presente caso, procede la clasificación, en términos del artículo 143, fracción I de la Ley de Transparencia y Acceso a la Información Pública del Estado de México y Municipios, de la firma localizada en el documento comprobatoria de nivel de estudios, pues da cuenta de la aceptación de un grado o nivel académico. </w:t>
      </w:r>
    </w:p>
    <w:p w14:paraId="0DB897F6" w14:textId="77777777" w:rsidR="00D35655" w:rsidRPr="009D4803" w:rsidRDefault="00D35655" w:rsidP="00D35655">
      <w:pPr>
        <w:numPr>
          <w:ilvl w:val="0"/>
          <w:numId w:val="25"/>
        </w:numPr>
        <w:spacing w:line="360" w:lineRule="auto"/>
        <w:jc w:val="both"/>
        <w:rPr>
          <w:rFonts w:ascii="Palatino Linotype" w:eastAsia="Palatino Linotype" w:hAnsi="Palatino Linotype" w:cs="Palatino Linotype"/>
          <w:b/>
          <w:color w:val="000000"/>
        </w:rPr>
      </w:pPr>
      <w:r w:rsidRPr="009D4803">
        <w:rPr>
          <w:rFonts w:ascii="Palatino Linotype" w:eastAsia="Palatino Linotype" w:hAnsi="Palatino Linotype" w:cs="Palatino Linotype"/>
          <w:b/>
          <w:color w:val="000000"/>
        </w:rPr>
        <w:lastRenderedPageBreak/>
        <w:t xml:space="preserve">Fotografías de los servidores públicos. </w:t>
      </w:r>
    </w:p>
    <w:p w14:paraId="101D1671"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46F2B2A9" w14:textId="77777777" w:rsidR="00D35655" w:rsidRPr="009D4803" w:rsidRDefault="00D35655" w:rsidP="00D35655">
      <w:pPr>
        <w:tabs>
          <w:tab w:val="left" w:pos="4962"/>
        </w:tabs>
        <w:spacing w:line="360" w:lineRule="auto"/>
        <w:jc w:val="both"/>
        <w:rPr>
          <w:rFonts w:ascii="Palatino Linotype" w:eastAsia="Palatino Linotype" w:hAnsi="Palatino Linotype" w:cs="Palatino Linotype"/>
        </w:rPr>
      </w:pPr>
    </w:p>
    <w:p w14:paraId="67BCCD6A"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51215B69" w14:textId="77777777" w:rsidR="00D35655" w:rsidRPr="009D4803" w:rsidRDefault="00D35655" w:rsidP="00D35655">
      <w:pPr>
        <w:tabs>
          <w:tab w:val="left" w:pos="4962"/>
        </w:tabs>
        <w:spacing w:line="360" w:lineRule="auto"/>
        <w:jc w:val="both"/>
        <w:rPr>
          <w:rFonts w:ascii="Palatino Linotype" w:eastAsia="Palatino Linotype" w:hAnsi="Palatino Linotype" w:cs="Palatino Linotype"/>
        </w:rPr>
      </w:pPr>
    </w:p>
    <w:p w14:paraId="07BCA74F"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6B6B4535" w14:textId="77777777" w:rsidR="00D35655" w:rsidRPr="009D4803" w:rsidRDefault="00D35655" w:rsidP="00D35655">
      <w:pPr>
        <w:tabs>
          <w:tab w:val="left" w:pos="4962"/>
        </w:tabs>
        <w:spacing w:line="360" w:lineRule="auto"/>
        <w:jc w:val="both"/>
        <w:rPr>
          <w:rFonts w:ascii="Palatino Linotype" w:eastAsia="Palatino Linotype" w:hAnsi="Palatino Linotype" w:cs="Palatino Linotype"/>
        </w:rPr>
      </w:pPr>
    </w:p>
    <w:p w14:paraId="0D4AF559"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0FB30AD0" w14:textId="77777777" w:rsidR="00D35655" w:rsidRPr="009D4803" w:rsidRDefault="00D35655" w:rsidP="00D35655">
      <w:pPr>
        <w:tabs>
          <w:tab w:val="left" w:pos="4962"/>
        </w:tabs>
        <w:spacing w:line="360" w:lineRule="auto"/>
        <w:jc w:val="both"/>
        <w:rPr>
          <w:rFonts w:ascii="Palatino Linotype" w:eastAsia="Palatino Linotype" w:hAnsi="Palatino Linotype" w:cs="Palatino Linotype"/>
        </w:rPr>
      </w:pPr>
    </w:p>
    <w:p w14:paraId="62B278DF"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73D3DC66" w14:textId="77777777" w:rsidR="00D35655" w:rsidRPr="009D4803" w:rsidRDefault="00D35655" w:rsidP="00D35655">
      <w:pPr>
        <w:tabs>
          <w:tab w:val="left" w:pos="4962"/>
        </w:tabs>
        <w:spacing w:line="360" w:lineRule="auto"/>
        <w:jc w:val="both"/>
        <w:rPr>
          <w:rFonts w:ascii="Palatino Linotype" w:eastAsia="Palatino Linotype" w:hAnsi="Palatino Linotype" w:cs="Palatino Linotype"/>
        </w:rPr>
      </w:pPr>
    </w:p>
    <w:p w14:paraId="21BB29A5"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 xml:space="preserve">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w:t>
      </w:r>
      <w:r w:rsidRPr="009D4803">
        <w:rPr>
          <w:rFonts w:ascii="Palatino Linotype" w:eastAsia="Palatino Linotype" w:hAnsi="Palatino Linotype" w:cs="Palatino Linotype"/>
        </w:rPr>
        <w:lastRenderedPageBreak/>
        <w:t>diferenciador para determinar la publicidad o clasificación el cargo o nivel jerárquico en el que se desempeñe el servidor público.</w:t>
      </w:r>
    </w:p>
    <w:p w14:paraId="24396AB2" w14:textId="77777777" w:rsidR="00D35655" w:rsidRPr="009D4803" w:rsidRDefault="00D35655" w:rsidP="00D35655">
      <w:pPr>
        <w:tabs>
          <w:tab w:val="left" w:pos="4962"/>
        </w:tabs>
        <w:spacing w:line="360" w:lineRule="auto"/>
        <w:jc w:val="both"/>
        <w:rPr>
          <w:rFonts w:ascii="Palatino Linotype" w:eastAsia="Palatino Linotype" w:hAnsi="Palatino Linotype" w:cs="Palatino Linotype"/>
        </w:rPr>
      </w:pPr>
    </w:p>
    <w:p w14:paraId="49BEFAA4"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3EA24676" w14:textId="77777777" w:rsidR="00D35655" w:rsidRPr="009D4803" w:rsidRDefault="00D35655" w:rsidP="00D35655">
      <w:pPr>
        <w:tabs>
          <w:tab w:val="left" w:pos="4962"/>
        </w:tabs>
        <w:spacing w:line="360" w:lineRule="auto"/>
        <w:jc w:val="both"/>
        <w:rPr>
          <w:rFonts w:ascii="Palatino Linotype" w:eastAsia="Palatino Linotype" w:hAnsi="Palatino Linotype" w:cs="Palatino Linotype"/>
        </w:rPr>
      </w:pPr>
    </w:p>
    <w:p w14:paraId="7275F162"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 xml:space="preserve">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 por lo que en las versiones públicas que se ordenen, no podrá clasificarse esa información. </w:t>
      </w:r>
    </w:p>
    <w:p w14:paraId="31BA389C" w14:textId="77777777" w:rsidR="00D35655" w:rsidRPr="009D4803" w:rsidRDefault="00D35655" w:rsidP="00D35655">
      <w:pPr>
        <w:widowControl w:val="0"/>
        <w:tabs>
          <w:tab w:val="center" w:pos="4522"/>
        </w:tabs>
        <w:spacing w:line="360" w:lineRule="auto"/>
        <w:jc w:val="both"/>
        <w:rPr>
          <w:rFonts w:ascii="Palatino Linotype" w:eastAsia="Palatino Linotype" w:hAnsi="Palatino Linotype" w:cs="Palatino Linotype"/>
        </w:rPr>
      </w:pPr>
    </w:p>
    <w:p w14:paraId="501A83D3"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rPr>
        <w:t>Así</w:t>
      </w:r>
      <w:r w:rsidRPr="009D4803">
        <w:rPr>
          <w:rFonts w:ascii="Palatino Linotype" w:eastAsia="Palatino Linotype" w:hAnsi="Palatino Linotype" w:cs="Palatino Linotype"/>
          <w:color w:val="000000"/>
        </w:rPr>
        <w:t>, el Sujeto Obligado deber proporcionar los documento en donde se clasifique la información confidencial, por lo que, deberá elaborar la versión pública respectiva; lo anterior, pues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2440169D" w14:textId="77777777" w:rsidR="00D35655" w:rsidRPr="009D4803" w:rsidRDefault="00D35655" w:rsidP="00D35655">
      <w:pPr>
        <w:spacing w:line="360" w:lineRule="auto"/>
        <w:jc w:val="both"/>
        <w:rPr>
          <w:rFonts w:ascii="Palatino Linotype" w:eastAsia="Palatino Linotype" w:hAnsi="Palatino Linotype" w:cs="Palatino Linotype"/>
          <w:color w:val="000000"/>
        </w:rPr>
      </w:pPr>
    </w:p>
    <w:p w14:paraId="49B03A29" w14:textId="77777777" w:rsidR="00D35655" w:rsidRPr="009D4803" w:rsidRDefault="00D35655" w:rsidP="00D3565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Para tal situación, el Sujeto Obligado deberá seguir el procedimiento establecido en el artículo 168 de dicho ordenamiento jurídico; esto es, que el área competente deberá elaborar la </w:t>
      </w:r>
      <w:r w:rsidRPr="009D4803">
        <w:rPr>
          <w:rFonts w:ascii="Palatino Linotype" w:eastAsia="Palatino Linotype" w:hAnsi="Palatino Linotype" w:cs="Palatino Linotype"/>
          <w:color w:val="000000"/>
        </w:rPr>
        <w:lastRenderedPageBreak/>
        <w:t>versión pública, así como emitir el Acuerdo, por parte del Comité de Transparencia, donde confirme la clasificación de los datos, fundando y motivando la clasificación.</w:t>
      </w:r>
    </w:p>
    <w:p w14:paraId="68D37769" w14:textId="77777777" w:rsidR="0071783F" w:rsidRPr="009D4803" w:rsidRDefault="0071783F" w:rsidP="00BB1127">
      <w:pPr>
        <w:pBdr>
          <w:top w:val="nil"/>
          <w:left w:val="nil"/>
          <w:bottom w:val="nil"/>
          <w:right w:val="nil"/>
          <w:between w:val="nil"/>
        </w:pBdr>
        <w:spacing w:line="360" w:lineRule="auto"/>
        <w:jc w:val="both"/>
        <w:rPr>
          <w:rFonts w:ascii="Palatino Linotype" w:eastAsia="Palatino Linotype" w:hAnsi="Palatino Linotype" w:cs="Palatino Linotype"/>
          <w:b/>
        </w:rPr>
      </w:pPr>
    </w:p>
    <w:p w14:paraId="1A4A9592" w14:textId="39B9776F" w:rsidR="00F86849" w:rsidRPr="009D4803" w:rsidRDefault="006C587B" w:rsidP="00D306E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9D4803">
        <w:rPr>
          <w:rFonts w:ascii="Palatino Linotype" w:eastAsia="Palatino Linotype" w:hAnsi="Palatino Linotype" w:cs="Palatino Linotype"/>
        </w:rPr>
        <w:t>De lo anterior, se ordena la búsqueda exhaustiva y razonable a</w:t>
      </w:r>
      <w:r w:rsidR="00F86849" w:rsidRPr="009D4803">
        <w:rPr>
          <w:rFonts w:ascii="Palatino Linotype" w:eastAsia="Palatino Linotype" w:hAnsi="Palatino Linotype" w:cs="Palatino Linotype"/>
        </w:rPr>
        <w:t xml:space="preserve"> efecto de que se haga entrega de la información ordenada en los términos ya expuesto, se ser procedente en versión pública</w:t>
      </w:r>
      <w:bookmarkStart w:id="9" w:name="_Toc68793658"/>
      <w:bookmarkStart w:id="10" w:name="_Toc87549681"/>
      <w:r w:rsidR="00D306EE" w:rsidRPr="009D4803">
        <w:rPr>
          <w:rFonts w:ascii="Palatino Linotype" w:eastAsia="Palatino Linotype" w:hAnsi="Palatino Linotype" w:cs="Palatino Linotype"/>
        </w:rPr>
        <w:t>.</w:t>
      </w:r>
    </w:p>
    <w:p w14:paraId="737C3FE9" w14:textId="77777777" w:rsidR="00D306EE" w:rsidRPr="009D4803" w:rsidRDefault="00D306EE" w:rsidP="00D306EE">
      <w:pPr>
        <w:pBdr>
          <w:top w:val="nil"/>
          <w:left w:val="nil"/>
          <w:bottom w:val="nil"/>
          <w:right w:val="nil"/>
          <w:between w:val="nil"/>
        </w:pBdr>
        <w:spacing w:line="360" w:lineRule="auto"/>
        <w:ind w:left="708" w:hanging="708"/>
        <w:jc w:val="both"/>
        <w:rPr>
          <w:rFonts w:ascii="Palatino Linotype" w:eastAsia="Palatino Linotype" w:hAnsi="Palatino Linotype" w:cs="Palatino Linotype"/>
          <w:b/>
        </w:rPr>
      </w:pPr>
    </w:p>
    <w:p w14:paraId="23888B8C" w14:textId="77777777" w:rsidR="00EC4013" w:rsidRPr="009D4803" w:rsidRDefault="00EC4013" w:rsidP="00EC4013">
      <w:pPr>
        <w:keepNext/>
        <w:keepLines/>
        <w:tabs>
          <w:tab w:val="left" w:pos="284"/>
        </w:tabs>
        <w:spacing w:before="240"/>
        <w:outlineLvl w:val="0"/>
        <w:rPr>
          <w:rFonts w:ascii="Palatino Linotype" w:eastAsia="MS Gothic" w:hAnsi="Palatino Linotype" w:cstheme="majorBidi"/>
          <w:b/>
        </w:rPr>
      </w:pPr>
      <w:r w:rsidRPr="009D4803">
        <w:rPr>
          <w:rFonts w:ascii="Palatino Linotype" w:eastAsia="MS Gothic" w:hAnsi="Palatino Linotype" w:cstheme="majorBidi"/>
          <w:b/>
        </w:rPr>
        <w:t>QUINTO. Vista al órgano de control interno competente.</w:t>
      </w:r>
      <w:bookmarkEnd w:id="9"/>
      <w:bookmarkEnd w:id="10"/>
    </w:p>
    <w:p w14:paraId="37C5F971" w14:textId="77777777" w:rsidR="00EC4013" w:rsidRPr="009D4803"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9D4803">
        <w:rPr>
          <w:rFonts w:ascii="Palatino Linotype" w:hAnsi="Palatino Linotype" w:cs="Arial"/>
        </w:rPr>
        <w:t xml:space="preserve">La </w:t>
      </w:r>
      <w:r w:rsidRPr="009D4803">
        <w:rPr>
          <w:rFonts w:ascii="Palatino Linotype" w:eastAsia="Palatino Linotype" w:hAnsi="Palatino Linotype" w:cs="Palatino Linotype"/>
        </w:rPr>
        <w:t>Ley</w:t>
      </w:r>
      <w:r w:rsidRPr="009D4803">
        <w:rPr>
          <w:rFonts w:ascii="Palatino Linotype" w:hAnsi="Palatino Linotype" w:cs="Arial"/>
        </w:rPr>
        <w:t xml:space="preserve"> </w:t>
      </w:r>
      <w:r w:rsidRPr="009D4803">
        <w:rPr>
          <w:rFonts w:ascii="Palatino Linotype" w:eastAsia="Palatino Linotype" w:hAnsi="Palatino Linotype" w:cs="Palatino Linotype"/>
        </w:rPr>
        <w:t>de</w:t>
      </w:r>
      <w:r w:rsidRPr="009D4803">
        <w:rPr>
          <w:rFonts w:ascii="Palatino Linotype" w:hAnsi="Palatino Linotype" w:cs="Arial"/>
        </w:rPr>
        <w:t xml:space="preserve"> Transparencia y Acceso a la Información Pública del Estado de México y Municipios en los artículos 222 fracción I y II, 162 y 59 fracción I y II establecen los siguiente:</w:t>
      </w:r>
    </w:p>
    <w:p w14:paraId="40FF25D7" w14:textId="77777777" w:rsidR="00EC4013" w:rsidRPr="009D4803" w:rsidRDefault="00EC4013" w:rsidP="00EC4013">
      <w:pPr>
        <w:tabs>
          <w:tab w:val="left" w:pos="284"/>
        </w:tabs>
        <w:ind w:left="1134" w:right="900"/>
        <w:contextualSpacing/>
        <w:jc w:val="both"/>
        <w:rPr>
          <w:rFonts w:ascii="Palatino Linotype" w:hAnsi="Palatino Linotype"/>
          <w:i/>
          <w:iCs/>
        </w:rPr>
      </w:pPr>
      <w:r w:rsidRPr="009D4803">
        <w:rPr>
          <w:rFonts w:ascii="Palatino Linotype" w:hAnsi="Palatino Linotype"/>
          <w:i/>
          <w:iCs/>
        </w:rPr>
        <w:t>Artículo 222. Son causas de responsabilidad administrativa de los servidores públicos de los sujetos obligados, por incumplimiento de las obligaciones establecidas en la materia de la presente Ley, las siguientes:</w:t>
      </w:r>
    </w:p>
    <w:p w14:paraId="175B6F04" w14:textId="77777777" w:rsidR="00EC4013" w:rsidRPr="009D4803" w:rsidRDefault="00EC4013" w:rsidP="00EC4013">
      <w:pPr>
        <w:tabs>
          <w:tab w:val="left" w:pos="284"/>
        </w:tabs>
        <w:ind w:left="1134" w:right="900"/>
        <w:contextualSpacing/>
        <w:jc w:val="both"/>
        <w:rPr>
          <w:rFonts w:ascii="Palatino Linotype" w:hAnsi="Palatino Linotype"/>
          <w:i/>
          <w:iCs/>
        </w:rPr>
      </w:pPr>
      <w:r w:rsidRPr="009D4803">
        <w:rPr>
          <w:rFonts w:ascii="Palatino Linotype" w:hAnsi="Palatino Linotype"/>
          <w:i/>
          <w:iCs/>
        </w:rPr>
        <w:t xml:space="preserve">I. Cualquier acto u omisión que provoque la suspensión o deficiencia en la atención de las solicitudes de información; </w:t>
      </w:r>
    </w:p>
    <w:p w14:paraId="29BEB1FD" w14:textId="77777777" w:rsidR="00EC4013" w:rsidRPr="009D4803" w:rsidRDefault="00EC4013" w:rsidP="00EC4013">
      <w:pPr>
        <w:tabs>
          <w:tab w:val="left" w:pos="284"/>
        </w:tabs>
        <w:ind w:left="1134" w:right="900"/>
        <w:contextualSpacing/>
        <w:jc w:val="both"/>
        <w:rPr>
          <w:rFonts w:ascii="Palatino Linotype" w:hAnsi="Palatino Linotype"/>
          <w:i/>
          <w:iCs/>
        </w:rPr>
      </w:pPr>
      <w:r w:rsidRPr="009D4803">
        <w:rPr>
          <w:rFonts w:ascii="Palatino Linotype" w:hAnsi="Palatino Linotype"/>
          <w:i/>
          <w:iCs/>
        </w:rPr>
        <w:t>II. La falta de respuesta a las solicitudes de información en los plazos señalados en la normatividad aplicable;</w:t>
      </w:r>
    </w:p>
    <w:p w14:paraId="13BEFFF8" w14:textId="77777777" w:rsidR="00EC4013" w:rsidRPr="009D4803" w:rsidRDefault="00EC4013" w:rsidP="00EC4013">
      <w:pPr>
        <w:tabs>
          <w:tab w:val="left" w:pos="284"/>
        </w:tabs>
        <w:ind w:left="1134" w:right="900"/>
        <w:contextualSpacing/>
        <w:jc w:val="both"/>
        <w:rPr>
          <w:rFonts w:ascii="Palatino Linotype" w:hAnsi="Palatino Linotype"/>
          <w:i/>
          <w:iCs/>
        </w:rPr>
      </w:pPr>
      <w:r w:rsidRPr="009D4803">
        <w:rPr>
          <w:rFonts w:ascii="Palatino Linotype" w:hAnsi="Palatino Linotype"/>
          <w:i/>
          <w:iCs/>
        </w:rPr>
        <w:t>III. a XXI. …</w:t>
      </w:r>
    </w:p>
    <w:p w14:paraId="216E8465" w14:textId="77777777" w:rsidR="00EC4013" w:rsidRPr="009D4803" w:rsidRDefault="00EC4013" w:rsidP="00EC4013">
      <w:pPr>
        <w:tabs>
          <w:tab w:val="left" w:pos="284"/>
        </w:tabs>
        <w:ind w:left="1134" w:right="900"/>
        <w:contextualSpacing/>
        <w:jc w:val="both"/>
        <w:rPr>
          <w:rFonts w:ascii="Palatino Linotype" w:hAnsi="Palatino Linotype"/>
          <w:i/>
          <w:iCs/>
        </w:rPr>
      </w:pPr>
      <w:r w:rsidRPr="009D4803">
        <w:rPr>
          <w:rFonts w:ascii="Palatino Linotype" w:hAnsi="Palatino Linotype"/>
          <w:i/>
          <w:iCs/>
        </w:rPr>
        <w:t>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27D9CC1E" w14:textId="77777777" w:rsidR="00EC4013" w:rsidRPr="009D4803" w:rsidRDefault="00EC4013" w:rsidP="00EC4013">
      <w:pPr>
        <w:tabs>
          <w:tab w:val="left" w:pos="284"/>
        </w:tabs>
        <w:ind w:left="1134" w:right="900"/>
        <w:contextualSpacing/>
        <w:jc w:val="both"/>
        <w:rPr>
          <w:rFonts w:ascii="Palatino Linotype" w:hAnsi="Palatino Linotype"/>
          <w:i/>
          <w:iCs/>
        </w:rPr>
      </w:pPr>
    </w:p>
    <w:p w14:paraId="697861EE" w14:textId="77777777" w:rsidR="00EC4013" w:rsidRPr="009D4803" w:rsidRDefault="00EC4013" w:rsidP="00EC4013">
      <w:pPr>
        <w:tabs>
          <w:tab w:val="left" w:pos="284"/>
        </w:tabs>
        <w:ind w:left="1134" w:right="900"/>
        <w:contextualSpacing/>
        <w:jc w:val="both"/>
        <w:rPr>
          <w:rFonts w:ascii="Palatino Linotype" w:hAnsi="Palatino Linotype"/>
          <w:i/>
          <w:iCs/>
        </w:rPr>
      </w:pPr>
      <w:r w:rsidRPr="009D4803">
        <w:rPr>
          <w:rFonts w:ascii="Palatino Linotype" w:hAnsi="Palatino Linotype"/>
          <w:i/>
          <w:iCs/>
        </w:rPr>
        <w:t>Artículo 59. Los servidores públicos habilitados tendrán las funciones siguientes:</w:t>
      </w:r>
    </w:p>
    <w:p w14:paraId="4A51C8CB" w14:textId="77777777" w:rsidR="00EC4013" w:rsidRPr="009D4803" w:rsidRDefault="00EC4013" w:rsidP="00EC4013">
      <w:pPr>
        <w:tabs>
          <w:tab w:val="left" w:pos="284"/>
        </w:tabs>
        <w:ind w:left="1134" w:right="900"/>
        <w:contextualSpacing/>
        <w:jc w:val="both"/>
        <w:rPr>
          <w:rFonts w:ascii="Palatino Linotype" w:hAnsi="Palatino Linotype"/>
          <w:i/>
          <w:iCs/>
        </w:rPr>
      </w:pPr>
    </w:p>
    <w:p w14:paraId="3E90EBB6" w14:textId="77777777" w:rsidR="00EC4013" w:rsidRPr="009D4803" w:rsidRDefault="00EC4013" w:rsidP="00EC4013">
      <w:pPr>
        <w:tabs>
          <w:tab w:val="left" w:pos="284"/>
        </w:tabs>
        <w:ind w:left="1134" w:right="900"/>
        <w:contextualSpacing/>
        <w:jc w:val="both"/>
        <w:rPr>
          <w:rFonts w:ascii="Palatino Linotype" w:hAnsi="Palatino Linotype"/>
          <w:i/>
          <w:iCs/>
        </w:rPr>
      </w:pPr>
      <w:r w:rsidRPr="009D4803">
        <w:rPr>
          <w:rFonts w:ascii="Palatino Linotype" w:hAnsi="Palatino Linotype"/>
          <w:i/>
          <w:iCs/>
        </w:rPr>
        <w:t xml:space="preserve">I. Localizar la información que le solicite la Unidad de Transparencia; </w:t>
      </w:r>
    </w:p>
    <w:p w14:paraId="58AF8865" w14:textId="77777777" w:rsidR="00EC4013" w:rsidRPr="009D4803" w:rsidRDefault="00EC4013" w:rsidP="00EC4013">
      <w:pPr>
        <w:tabs>
          <w:tab w:val="left" w:pos="284"/>
        </w:tabs>
        <w:ind w:left="1134" w:right="900"/>
        <w:contextualSpacing/>
        <w:jc w:val="both"/>
        <w:rPr>
          <w:rFonts w:ascii="Palatino Linotype" w:hAnsi="Palatino Linotype"/>
          <w:i/>
          <w:iCs/>
        </w:rPr>
      </w:pPr>
      <w:r w:rsidRPr="009D4803">
        <w:rPr>
          <w:rFonts w:ascii="Palatino Linotype" w:hAnsi="Palatino Linotype"/>
          <w:i/>
          <w:iCs/>
        </w:rPr>
        <w:t>II. Proporcionar la información que obre en los archivos y que le sea solicitada por la Unidad de Transparencia;</w:t>
      </w:r>
    </w:p>
    <w:p w14:paraId="61107E61" w14:textId="77777777" w:rsidR="00EC4013" w:rsidRPr="009D4803" w:rsidRDefault="00EC4013" w:rsidP="00EC4013">
      <w:pPr>
        <w:tabs>
          <w:tab w:val="left" w:pos="284"/>
        </w:tabs>
        <w:ind w:left="1134" w:right="900"/>
        <w:contextualSpacing/>
        <w:jc w:val="both"/>
        <w:rPr>
          <w:rFonts w:ascii="Palatino Linotype" w:hAnsi="Palatino Linotype"/>
          <w:i/>
          <w:iCs/>
        </w:rPr>
      </w:pPr>
      <w:r w:rsidRPr="009D4803">
        <w:rPr>
          <w:rFonts w:ascii="Palatino Linotype" w:hAnsi="Palatino Linotype"/>
          <w:i/>
          <w:iCs/>
        </w:rPr>
        <w:t>III. a VII. …”</w:t>
      </w:r>
    </w:p>
    <w:p w14:paraId="50CD3A76" w14:textId="77777777" w:rsidR="00EC4013" w:rsidRPr="009D4803" w:rsidRDefault="00EC4013" w:rsidP="00EC4013">
      <w:pPr>
        <w:tabs>
          <w:tab w:val="left" w:pos="284"/>
        </w:tabs>
        <w:spacing w:line="360" w:lineRule="auto"/>
        <w:ind w:left="567" w:right="567"/>
        <w:contextualSpacing/>
        <w:jc w:val="both"/>
        <w:rPr>
          <w:rFonts w:ascii="Palatino Linotype" w:hAnsi="Palatino Linotype" w:cs="Arial"/>
          <w:i/>
          <w:iCs/>
        </w:rPr>
      </w:pPr>
    </w:p>
    <w:p w14:paraId="6C4897EE" w14:textId="77777777" w:rsidR="00EC4013" w:rsidRPr="009D4803"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9D4803">
        <w:rPr>
          <w:rFonts w:ascii="Palatino Linotype" w:hAnsi="Palatino Linotype" w:cs="Arial"/>
        </w:rPr>
        <w:lastRenderedPageBreak/>
        <w:t xml:space="preserve">Las Unidades de Transparencia cuando reciben solicitudes deben identificar la </w:t>
      </w:r>
      <w:r w:rsidRPr="009D4803">
        <w:rPr>
          <w:rFonts w:ascii="Palatino Linotype" w:eastAsia="Palatino Linotype" w:hAnsi="Palatino Linotype" w:cs="Palatino Linotype"/>
        </w:rPr>
        <w:t>información</w:t>
      </w:r>
      <w:r w:rsidRPr="009D4803">
        <w:rPr>
          <w:rFonts w:ascii="Palatino Linotype" w:hAnsi="Palatino Linotype" w:cs="Arial"/>
        </w:rPr>
        <w:t xml:space="preserve"> solicitada, a efecto de realizar el turno a las áreas que de acuerdo a sus atribuciones, </w:t>
      </w:r>
      <w:r w:rsidRPr="009D4803">
        <w:rPr>
          <w:rFonts w:ascii="Palatino Linotype" w:eastAsia="Palatino Linotype" w:hAnsi="Palatino Linotype" w:cs="Palatino Linotype"/>
        </w:rPr>
        <w:t>facultades</w:t>
      </w:r>
      <w:r w:rsidRPr="009D4803">
        <w:rPr>
          <w:rFonts w:ascii="Palatino Linotype" w:hAnsi="Palatino Linotype" w:cs="Arial"/>
        </w:rPr>
        <w:t xml:space="preserve"> y competencias deban generar, administrar y/o poseer lo requerido; para que, a su vez, realicen la búsqueda exhaustiva y razonable y entreguen los documentos necesarios para generar la respuesta y proporcionarla al recurrente.</w:t>
      </w:r>
    </w:p>
    <w:p w14:paraId="37F98836" w14:textId="77777777" w:rsidR="00EC4013" w:rsidRPr="009D4803" w:rsidRDefault="00EC4013" w:rsidP="00EC4013">
      <w:pPr>
        <w:tabs>
          <w:tab w:val="left" w:pos="284"/>
        </w:tabs>
        <w:spacing w:line="360" w:lineRule="auto"/>
        <w:jc w:val="both"/>
        <w:rPr>
          <w:rFonts w:ascii="Palatino Linotype" w:hAnsi="Palatino Linotype" w:cs="Arial"/>
        </w:rPr>
      </w:pPr>
    </w:p>
    <w:p w14:paraId="7AEB581B" w14:textId="77777777" w:rsidR="00EC4013" w:rsidRPr="009D4803"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9D4803">
        <w:rPr>
          <w:rFonts w:ascii="Palatino Linotype" w:hAnsi="Palatino Linotype" w:cs="Arial"/>
        </w:rPr>
        <w:t xml:space="preserve">La omisión a las obligaciones, tanto del Titular de la Unidad de Transparencia como de los </w:t>
      </w:r>
      <w:r w:rsidRPr="009D4803">
        <w:rPr>
          <w:rFonts w:ascii="Palatino Linotype" w:eastAsia="Palatino Linotype" w:hAnsi="Palatino Linotype" w:cs="Palatino Linotype"/>
        </w:rPr>
        <w:t>servidores</w:t>
      </w:r>
      <w:r w:rsidRPr="009D4803">
        <w:rPr>
          <w:rFonts w:ascii="Palatino Linotype" w:hAnsi="Palatino Linotype" w:cs="Arial"/>
        </w:rPr>
        <w:t xml:space="preserve"> públicos habilitados puede causar la suspensión, deficiencia o la falta de respuesta a las solicitudes de acceso a la información que formulen los particulares, siendo esto una causa de responsabilidad.</w:t>
      </w:r>
    </w:p>
    <w:p w14:paraId="319FF181" w14:textId="77777777" w:rsidR="00EC4013" w:rsidRPr="009D4803" w:rsidRDefault="00EC4013" w:rsidP="00EC4013">
      <w:pPr>
        <w:tabs>
          <w:tab w:val="left" w:pos="284"/>
        </w:tabs>
        <w:spacing w:line="360" w:lineRule="auto"/>
        <w:jc w:val="both"/>
        <w:rPr>
          <w:rFonts w:ascii="Palatino Linotype" w:hAnsi="Palatino Linotype" w:cs="Arial"/>
        </w:rPr>
      </w:pPr>
    </w:p>
    <w:p w14:paraId="73D151E3" w14:textId="0F60F8EC" w:rsidR="00EC4013"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9D4803">
        <w:rPr>
          <w:rFonts w:ascii="Palatino Linotype" w:hAnsi="Palatino Linotype" w:cs="Arial"/>
        </w:rPr>
        <w:t xml:space="preserve">En el </w:t>
      </w:r>
      <w:r w:rsidRPr="009D4803">
        <w:rPr>
          <w:rFonts w:ascii="Palatino Linotype" w:eastAsia="Palatino Linotype" w:hAnsi="Palatino Linotype" w:cs="Palatino Linotype"/>
        </w:rPr>
        <w:t>presente</w:t>
      </w:r>
      <w:r w:rsidRPr="009D4803">
        <w:rPr>
          <w:rFonts w:ascii="Palatino Linotype" w:hAnsi="Palatino Linotype" w:cs="Arial"/>
        </w:rPr>
        <w:t xml:space="preserve"> asunto en particular, se tiene que</w:t>
      </w:r>
      <w:r w:rsidR="00D306EE" w:rsidRPr="009D4803">
        <w:rPr>
          <w:rFonts w:ascii="Palatino Linotype" w:hAnsi="Palatino Linotype" w:cs="Arial"/>
        </w:rPr>
        <w:t xml:space="preserve"> no obstante,</w:t>
      </w:r>
      <w:r w:rsidRPr="009D4803">
        <w:rPr>
          <w:rFonts w:ascii="Palatino Linotype" w:hAnsi="Palatino Linotype" w:cs="Arial"/>
        </w:rPr>
        <w:t xml:space="preserve"> el Titular de la Unidad de </w:t>
      </w:r>
      <w:r w:rsidRPr="009D4803">
        <w:rPr>
          <w:rFonts w:ascii="Palatino Linotype" w:eastAsia="Palatino Linotype" w:hAnsi="Palatino Linotype" w:cs="Palatino Linotype"/>
        </w:rPr>
        <w:t>Transparencia</w:t>
      </w:r>
      <w:r w:rsidR="00D306EE" w:rsidRPr="009D4803">
        <w:rPr>
          <w:rFonts w:ascii="Palatino Linotype" w:hAnsi="Palatino Linotype" w:cs="Arial"/>
        </w:rPr>
        <w:t xml:space="preserve"> </w:t>
      </w:r>
      <w:r w:rsidRPr="009D4803">
        <w:rPr>
          <w:rFonts w:ascii="Palatino Linotype" w:hAnsi="Palatino Linotype" w:cs="Arial"/>
        </w:rPr>
        <w:t>turnó la solicitud</w:t>
      </w:r>
      <w:r w:rsidR="00D306EE" w:rsidRPr="009D4803">
        <w:rPr>
          <w:rFonts w:ascii="Palatino Linotype" w:hAnsi="Palatino Linotype" w:cs="Arial"/>
        </w:rPr>
        <w:t xml:space="preserve"> al Servidor Público Habilitado que pudiera generar, poseer y/o administrar la información solicitada, este fue omiso en dar respuesta a la solicitud de información que nos ocupa.</w:t>
      </w:r>
    </w:p>
    <w:p w14:paraId="7B764B4B" w14:textId="77777777" w:rsidR="009D4803" w:rsidRPr="009D4803" w:rsidRDefault="009D4803" w:rsidP="009D4803">
      <w:pPr>
        <w:pBdr>
          <w:top w:val="nil"/>
          <w:left w:val="nil"/>
          <w:bottom w:val="nil"/>
          <w:right w:val="nil"/>
          <w:between w:val="nil"/>
        </w:pBdr>
        <w:tabs>
          <w:tab w:val="left" w:pos="0"/>
        </w:tabs>
        <w:spacing w:line="360" w:lineRule="auto"/>
        <w:ind w:right="49"/>
        <w:jc w:val="both"/>
        <w:rPr>
          <w:rFonts w:ascii="Palatino Linotype" w:hAnsi="Palatino Linotype" w:cs="Arial"/>
        </w:rPr>
      </w:pPr>
    </w:p>
    <w:p w14:paraId="403F7663" w14:textId="56B5A10C" w:rsidR="00EC4013" w:rsidRPr="009D4803" w:rsidRDefault="00D306EE"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rPr>
      </w:pPr>
      <w:r w:rsidRPr="009D4803">
        <w:rPr>
          <w:rFonts w:ascii="Palatino Linotype" w:hAnsi="Palatino Linotype"/>
        </w:rPr>
        <w:t>Es así que</w:t>
      </w:r>
      <w:r w:rsidR="00EC4013" w:rsidRPr="009D4803">
        <w:rPr>
          <w:rFonts w:ascii="Palatino Linotype" w:hAnsi="Palatino Linotype"/>
        </w:rPr>
        <w:t xml:space="preserve">, la falta de respuesta a las solicitudes de acceso a la información pública por parte del Sujeto Obligado actualiza una causa de responsabilidad, por lo que, de acuerdo a </w:t>
      </w:r>
      <w:r w:rsidR="00EC4013" w:rsidRPr="009D4803">
        <w:rPr>
          <w:rFonts w:ascii="Palatino Linotype" w:eastAsia="Palatino Linotype" w:hAnsi="Palatino Linotype" w:cs="Palatino Linotype"/>
        </w:rPr>
        <w:t>los</w:t>
      </w:r>
      <w:r w:rsidR="00EC4013" w:rsidRPr="009D4803">
        <w:rPr>
          <w:rFonts w:ascii="Palatino Linotype" w:hAnsi="Palatino Linotype"/>
        </w:rPr>
        <w:t xml:space="preserve"> artículos 190 y 36 fracción X, de la Ley de Trasparencia y Acceso a la Información Pública del Estado de México y Municipios, la Secretaría Técnica del Pleno hará del conocimiento del </w:t>
      </w:r>
      <w:r w:rsidR="00EC4013" w:rsidRPr="009D4803">
        <w:rPr>
          <w:rFonts w:ascii="Palatino Linotype" w:eastAsia="MS Gothic" w:hAnsi="Palatino Linotype" w:cstheme="majorBidi"/>
        </w:rPr>
        <w:t xml:space="preserve">órgano interno de </w:t>
      </w:r>
      <w:r w:rsidR="00EC4013" w:rsidRPr="009D4803">
        <w:rPr>
          <w:rFonts w:ascii="Palatino Linotype" w:eastAsia="Palatino Linotype" w:hAnsi="Palatino Linotype" w:cs="Palatino Linotype"/>
        </w:rPr>
        <w:t>control</w:t>
      </w:r>
      <w:r w:rsidR="00EC4013" w:rsidRPr="009D4803">
        <w:rPr>
          <w:rFonts w:ascii="Palatino Linotype" w:eastAsia="MS Gothic" w:hAnsi="Palatino Linotype" w:cstheme="majorBidi"/>
        </w:rPr>
        <w:t xml:space="preserve"> </w:t>
      </w:r>
      <w:r w:rsidR="00EC4013" w:rsidRPr="009D4803">
        <w:rPr>
          <w:rFonts w:ascii="Palatino Linotype" w:hAnsi="Palatino Linotype"/>
        </w:rPr>
        <w:t>competente, para que inicie, en su caso, el procedimiento de responsabilidad respectivo.</w:t>
      </w:r>
    </w:p>
    <w:p w14:paraId="21F349CE" w14:textId="77777777" w:rsidR="00760C33" w:rsidRDefault="00760C33" w:rsidP="00760C33">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lang w:val="es-MX" w:eastAsia="es-MX"/>
        </w:rPr>
      </w:pPr>
    </w:p>
    <w:p w14:paraId="448AECEC" w14:textId="77777777" w:rsidR="009D4803" w:rsidRPr="009D4803" w:rsidRDefault="009D4803" w:rsidP="00760C33">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lang w:val="es-MX" w:eastAsia="es-MX"/>
        </w:rPr>
      </w:pPr>
    </w:p>
    <w:p w14:paraId="0D632687" w14:textId="1AA42299" w:rsidR="00760C33" w:rsidRPr="009D4803" w:rsidRDefault="00EC4013" w:rsidP="00760C33">
      <w:pPr>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b/>
        </w:rPr>
        <w:lastRenderedPageBreak/>
        <w:t>SEXTO</w:t>
      </w:r>
      <w:r w:rsidR="00760C33" w:rsidRPr="009D4803">
        <w:rPr>
          <w:rFonts w:ascii="Palatino Linotype" w:eastAsia="Palatino Linotype" w:hAnsi="Palatino Linotype" w:cs="Palatino Linotype"/>
          <w:b/>
        </w:rPr>
        <w:t>. De la versión pública.</w:t>
      </w:r>
    </w:p>
    <w:p w14:paraId="675DE27D" w14:textId="77777777" w:rsidR="00760C33" w:rsidRPr="009D4803" w:rsidRDefault="00760C33" w:rsidP="00760C33">
      <w:pPr>
        <w:pStyle w:val="Ttulo1"/>
        <w:numPr>
          <w:ilvl w:val="0"/>
          <w:numId w:val="6"/>
        </w:numPr>
        <w:tabs>
          <w:tab w:val="left" w:pos="284"/>
        </w:tabs>
        <w:spacing w:before="0" w:line="360" w:lineRule="auto"/>
        <w:ind w:left="0" w:firstLine="0"/>
        <w:rPr>
          <w:rFonts w:ascii="Palatino Linotype" w:eastAsia="Palatino Linotype" w:hAnsi="Palatino Linotype" w:cs="Palatino Linotype"/>
          <w:b/>
          <w:color w:val="000000"/>
          <w:sz w:val="24"/>
          <w:szCs w:val="24"/>
        </w:rPr>
      </w:pPr>
      <w:bookmarkStart w:id="11" w:name="_heading=h.4hm3vlrjjcw2" w:colFirst="0" w:colLast="0"/>
      <w:bookmarkEnd w:id="11"/>
      <w:r w:rsidRPr="009D4803">
        <w:rPr>
          <w:rFonts w:ascii="Palatino Linotype" w:eastAsia="Palatino Linotype" w:hAnsi="Palatino Linotype" w:cs="Palatino Linotype"/>
          <w:b/>
          <w:color w:val="000000"/>
          <w:sz w:val="24"/>
          <w:szCs w:val="24"/>
        </w:rPr>
        <w:t xml:space="preserve">Nociones generales. </w:t>
      </w:r>
    </w:p>
    <w:p w14:paraId="40264EEB" w14:textId="77777777" w:rsidR="00760C33" w:rsidRPr="009D4803"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rPr>
        <w:t>Debe</w:t>
      </w:r>
      <w:r w:rsidRPr="009D4803">
        <w:rPr>
          <w:rFonts w:ascii="Palatino Linotype" w:eastAsia="Palatino Linotype" w:hAnsi="Palatino Linotype" w:cs="Palatino Linotype"/>
          <w:color w:val="000000"/>
        </w:rPr>
        <w:t xml:space="preserve"> destacarse que, debido a la naturaleza de la información solicitada,</w:t>
      </w:r>
      <w:r w:rsidRPr="009D4803">
        <w:rPr>
          <w:rFonts w:ascii="Palatino Linotype" w:eastAsia="Palatino Linotype" w:hAnsi="Palatino Linotype" w:cs="Palatino Linotype"/>
          <w:b/>
          <w:color w:val="000000"/>
        </w:rPr>
        <w:t xml:space="preserve"> </w:t>
      </w:r>
      <w:r w:rsidRPr="009D4803">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9D4803">
        <w:rPr>
          <w:rFonts w:ascii="Palatino Linotype" w:eastAsia="Palatino Linotype" w:hAnsi="Palatino Linotype" w:cs="Palatino Linotype"/>
          <w:b/>
          <w:color w:val="000000"/>
        </w:rPr>
        <w:t xml:space="preserve">Sujeto Obligado </w:t>
      </w:r>
      <w:r w:rsidRPr="009D4803">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18AE5814" w14:textId="77777777" w:rsidR="00760C33" w:rsidRPr="009D4803" w:rsidRDefault="00760C33" w:rsidP="00760C33">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14:paraId="7375AE69" w14:textId="77777777" w:rsidR="00760C33" w:rsidRPr="009D4803"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No pasa desapercibido para este Órgano Garante que los </w:t>
      </w:r>
      <w:r w:rsidRPr="009D4803">
        <w:rPr>
          <w:rFonts w:ascii="Palatino Linotype" w:eastAsia="Palatino Linotype" w:hAnsi="Palatino Linotype" w:cs="Palatino Linotype"/>
          <w:b/>
          <w:color w:val="000000"/>
        </w:rPr>
        <w:t xml:space="preserve">Sujetos Obligados </w:t>
      </w:r>
      <w:r w:rsidRPr="009D4803">
        <w:rPr>
          <w:rFonts w:ascii="Palatino Linotype" w:eastAsia="Palatino Linotype" w:hAnsi="Palatino Linotype" w:cs="Palatino Linotype"/>
          <w:color w:val="000000"/>
        </w:rPr>
        <w:t xml:space="preserve">serán responsables de los datos personales en su posesión y que, en caso de localizarse datos </w:t>
      </w:r>
      <w:r w:rsidRPr="009D4803">
        <w:rPr>
          <w:rFonts w:ascii="Palatino Linotype" w:eastAsia="Palatino Linotype" w:hAnsi="Palatino Linotype" w:cs="Palatino Linotype"/>
        </w:rPr>
        <w:t>concernientes</w:t>
      </w:r>
      <w:r w:rsidRPr="009D4803">
        <w:rPr>
          <w:rFonts w:ascii="Palatino Linotype" w:eastAsia="Palatino Linotype" w:hAnsi="Palatino Linotype" w:cs="Palatino Linotype"/>
          <w:color w:val="000000"/>
        </w:rPr>
        <w:t xml:space="preserve">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04B0E65D"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p>
    <w:tbl>
      <w:tblPr>
        <w:tblW w:w="9639"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52"/>
        <w:gridCol w:w="7087"/>
      </w:tblGrid>
      <w:tr w:rsidR="00760C33" w:rsidRPr="009D4803" w14:paraId="15AE2D22" w14:textId="77777777" w:rsidTr="009D4803">
        <w:tc>
          <w:tcPr>
            <w:tcW w:w="2552" w:type="dxa"/>
            <w:tcBorders>
              <w:top w:val="single" w:sz="4" w:space="0" w:color="BFBFBF"/>
              <w:left w:val="single" w:sz="4" w:space="0" w:color="BFBFBF"/>
              <w:bottom w:val="single" w:sz="4" w:space="0" w:color="BFBFBF"/>
              <w:right w:val="single" w:sz="4" w:space="0" w:color="BFBFBF"/>
            </w:tcBorders>
          </w:tcPr>
          <w:p w14:paraId="118226C6" w14:textId="77777777" w:rsidR="00760C33" w:rsidRPr="009D4803" w:rsidRDefault="00760C33" w:rsidP="00760C33">
            <w:pPr>
              <w:tabs>
                <w:tab w:val="left" w:pos="284"/>
              </w:tabs>
              <w:spacing w:line="360" w:lineRule="auto"/>
              <w:rPr>
                <w:rFonts w:ascii="Palatino Linotype" w:eastAsia="Palatino Linotype" w:hAnsi="Palatino Linotype" w:cs="Palatino Linotype"/>
              </w:rPr>
            </w:pPr>
            <w:r w:rsidRPr="009D4803">
              <w:rPr>
                <w:rFonts w:ascii="Palatino Linotype" w:eastAsia="Palatino Linotype" w:hAnsi="Palatino Linotype" w:cs="Palatino Linotype"/>
              </w:rPr>
              <w:t>a) Requisitos previos.</w:t>
            </w:r>
          </w:p>
        </w:tc>
        <w:tc>
          <w:tcPr>
            <w:tcW w:w="7087" w:type="dxa"/>
            <w:tcBorders>
              <w:top w:val="single" w:sz="4" w:space="0" w:color="BFBFBF"/>
              <w:left w:val="single" w:sz="4" w:space="0" w:color="BFBFBF"/>
              <w:bottom w:val="single" w:sz="4" w:space="0" w:color="BFBFBF"/>
              <w:right w:val="single" w:sz="4" w:space="0" w:color="BFBFBF"/>
            </w:tcBorders>
          </w:tcPr>
          <w:p w14:paraId="49163B1E"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74E6C8C9"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54B1AD85"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14:paraId="3F5AB3BD" w14:textId="77777777" w:rsidR="00760C33" w:rsidRPr="009D4803" w:rsidRDefault="00760C33" w:rsidP="00760C33">
            <w:pPr>
              <w:tabs>
                <w:tab w:val="left" w:pos="284"/>
              </w:tabs>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9D4803">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9D4803">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760C33" w:rsidRPr="009D4803" w14:paraId="547F6B75" w14:textId="77777777" w:rsidTr="009D4803">
        <w:tc>
          <w:tcPr>
            <w:tcW w:w="2552" w:type="dxa"/>
            <w:tcBorders>
              <w:top w:val="single" w:sz="4" w:space="0" w:color="BFBFBF"/>
              <w:left w:val="single" w:sz="4" w:space="0" w:color="BFBFBF"/>
              <w:bottom w:val="single" w:sz="4" w:space="0" w:color="BFBFBF"/>
              <w:right w:val="single" w:sz="4" w:space="0" w:color="BFBFBF"/>
            </w:tcBorders>
          </w:tcPr>
          <w:p w14:paraId="5606322A" w14:textId="77777777" w:rsidR="00760C33" w:rsidRPr="009D4803" w:rsidRDefault="00760C33" w:rsidP="00760C33">
            <w:pPr>
              <w:tabs>
                <w:tab w:val="left" w:pos="284"/>
              </w:tabs>
              <w:spacing w:line="360" w:lineRule="auto"/>
              <w:rPr>
                <w:rFonts w:ascii="Palatino Linotype" w:eastAsia="Palatino Linotype" w:hAnsi="Palatino Linotype" w:cs="Palatino Linotype"/>
              </w:rPr>
            </w:pPr>
            <w:r w:rsidRPr="009D4803">
              <w:rPr>
                <w:rFonts w:ascii="Palatino Linotype" w:eastAsia="Palatino Linotype" w:hAnsi="Palatino Linotype" w:cs="Palatino Linotype"/>
              </w:rPr>
              <w:lastRenderedPageBreak/>
              <w:t>b) Supuestos de clasificación.</w:t>
            </w:r>
          </w:p>
        </w:tc>
        <w:tc>
          <w:tcPr>
            <w:tcW w:w="7087" w:type="dxa"/>
            <w:tcBorders>
              <w:top w:val="single" w:sz="4" w:space="0" w:color="BFBFBF"/>
              <w:left w:val="single" w:sz="4" w:space="0" w:color="BFBFBF"/>
              <w:bottom w:val="single" w:sz="4" w:space="0" w:color="BFBFBF"/>
              <w:right w:val="single" w:sz="4" w:space="0" w:color="BFBFBF"/>
            </w:tcBorders>
          </w:tcPr>
          <w:p w14:paraId="46BF53AB"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34F99BDE"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66DD57D5" w14:textId="77777777" w:rsidR="00760C33" w:rsidRPr="009D4803" w:rsidRDefault="00760C33" w:rsidP="00760C33">
            <w:pPr>
              <w:tabs>
                <w:tab w:val="left" w:pos="284"/>
              </w:tabs>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color w:val="000000"/>
              </w:rPr>
              <w:t xml:space="preserve">El </w:t>
            </w:r>
            <w:r w:rsidRPr="009D4803">
              <w:rPr>
                <w:rFonts w:ascii="Palatino Linotype" w:eastAsia="Palatino Linotype" w:hAnsi="Palatino Linotype" w:cs="Palatino Linotype"/>
                <w:b/>
                <w:color w:val="000000"/>
              </w:rPr>
              <w:t>Sujeto Obligado</w:t>
            </w:r>
            <w:r w:rsidRPr="009D4803">
              <w:rPr>
                <w:rFonts w:ascii="Palatino Linotype" w:eastAsia="Palatino Linotype" w:hAnsi="Palatino Linotype" w:cs="Palatino Linotype"/>
                <w:color w:val="000000"/>
              </w:rPr>
              <w:t xml:space="preserve"> debe identificar claramente el tipo de información y hacer un juicio de subsunción o encaje para </w:t>
            </w:r>
            <w:r w:rsidRPr="009D4803">
              <w:rPr>
                <w:rFonts w:ascii="Palatino Linotype" w:eastAsia="Palatino Linotype" w:hAnsi="Palatino Linotype" w:cs="Palatino Linotype"/>
                <w:color w:val="000000"/>
              </w:rPr>
              <w:lastRenderedPageBreak/>
              <w:t>acreditar que el supuesto de hecho corresponde estrictamente con la hipótesis jurídica. Esto también lo debe de realizar el servidor público habilitado y el titular del área que administra la información.</w:t>
            </w:r>
          </w:p>
        </w:tc>
      </w:tr>
      <w:tr w:rsidR="00760C33" w:rsidRPr="009D4803" w14:paraId="2BEC5CD1" w14:textId="77777777" w:rsidTr="009D4803">
        <w:tc>
          <w:tcPr>
            <w:tcW w:w="2552" w:type="dxa"/>
            <w:tcBorders>
              <w:top w:val="single" w:sz="4" w:space="0" w:color="BFBFBF"/>
              <w:left w:val="single" w:sz="4" w:space="0" w:color="BFBFBF"/>
              <w:bottom w:val="single" w:sz="4" w:space="0" w:color="BFBFBF"/>
              <w:right w:val="single" w:sz="4" w:space="0" w:color="BFBFBF"/>
            </w:tcBorders>
          </w:tcPr>
          <w:p w14:paraId="374A429E" w14:textId="77777777" w:rsidR="00760C33" w:rsidRPr="009D4803" w:rsidRDefault="00760C33" w:rsidP="00760C33">
            <w:pPr>
              <w:tabs>
                <w:tab w:val="left" w:pos="284"/>
              </w:tabs>
              <w:spacing w:line="360" w:lineRule="auto"/>
              <w:rPr>
                <w:rFonts w:ascii="Palatino Linotype" w:eastAsia="Palatino Linotype" w:hAnsi="Palatino Linotype" w:cs="Palatino Linotype"/>
              </w:rPr>
            </w:pPr>
            <w:r w:rsidRPr="009D4803">
              <w:rPr>
                <w:rFonts w:ascii="Palatino Linotype" w:eastAsia="Palatino Linotype" w:hAnsi="Palatino Linotype" w:cs="Palatino Linotype"/>
              </w:rPr>
              <w:lastRenderedPageBreak/>
              <w:t>c) Formalidades para emitir el acuerdo de clasificación.</w:t>
            </w:r>
          </w:p>
        </w:tc>
        <w:tc>
          <w:tcPr>
            <w:tcW w:w="7087" w:type="dxa"/>
            <w:tcBorders>
              <w:top w:val="single" w:sz="4" w:space="0" w:color="BFBFBF"/>
              <w:left w:val="single" w:sz="4" w:space="0" w:color="BFBFBF"/>
              <w:bottom w:val="single" w:sz="4" w:space="0" w:color="BFBFBF"/>
              <w:right w:val="single" w:sz="4" w:space="0" w:color="BFBFBF"/>
            </w:tcBorders>
          </w:tcPr>
          <w:p w14:paraId="36EA7C71"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5CB4DB1C"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Es necesario que </w:t>
            </w:r>
            <w:r w:rsidRPr="009D4803">
              <w:rPr>
                <w:rFonts w:ascii="Palatino Linotype" w:eastAsia="Palatino Linotype" w:hAnsi="Palatino Linotype" w:cs="Palatino Linotype"/>
                <w:b/>
                <w:color w:val="000000"/>
                <w:u w:val="single"/>
              </w:rPr>
              <w:t>el acto reúna con los requisitos elementales</w:t>
            </w:r>
            <w:r w:rsidRPr="009D4803">
              <w:rPr>
                <w:rFonts w:ascii="Palatino Linotype" w:eastAsia="Palatino Linotype" w:hAnsi="Palatino Linotype" w:cs="Palatino Linotype"/>
                <w:color w:val="000000"/>
              </w:rPr>
              <w:t>, entre ellos, que la autoridad que va a emitir el acto de autoridad sea la legalmente facultada para ello.</w:t>
            </w:r>
          </w:p>
          <w:p w14:paraId="214695C5" w14:textId="77777777" w:rsidR="00760C33" w:rsidRPr="009D4803" w:rsidRDefault="00760C33" w:rsidP="00760C33">
            <w:pPr>
              <w:tabs>
                <w:tab w:val="left" w:pos="284"/>
              </w:tabs>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60C33" w:rsidRPr="009D4803" w14:paraId="21E8E3DD" w14:textId="77777777" w:rsidTr="009D4803">
        <w:tc>
          <w:tcPr>
            <w:tcW w:w="2552" w:type="dxa"/>
            <w:tcBorders>
              <w:top w:val="single" w:sz="4" w:space="0" w:color="BFBFBF"/>
              <w:left w:val="single" w:sz="4" w:space="0" w:color="BFBFBF"/>
              <w:bottom w:val="single" w:sz="4" w:space="0" w:color="BFBFBF"/>
              <w:right w:val="single" w:sz="4" w:space="0" w:color="BFBFBF"/>
            </w:tcBorders>
          </w:tcPr>
          <w:p w14:paraId="25B184E3" w14:textId="77777777" w:rsidR="00760C33" w:rsidRPr="009D4803" w:rsidRDefault="00760C33" w:rsidP="00760C33">
            <w:pPr>
              <w:tabs>
                <w:tab w:val="left" w:pos="284"/>
              </w:tabs>
              <w:spacing w:line="360" w:lineRule="auto"/>
              <w:rPr>
                <w:rFonts w:ascii="Palatino Linotype" w:eastAsia="Palatino Linotype" w:hAnsi="Palatino Linotype" w:cs="Palatino Linotype"/>
              </w:rPr>
            </w:pPr>
          </w:p>
          <w:p w14:paraId="2643AC78" w14:textId="77777777" w:rsidR="00760C33" w:rsidRPr="009D4803" w:rsidRDefault="00760C33" w:rsidP="00760C33">
            <w:pPr>
              <w:tabs>
                <w:tab w:val="left" w:pos="284"/>
              </w:tabs>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color w:val="000000"/>
              </w:rPr>
              <w:t xml:space="preserve">d) Requisitos de fondo del acuerdo de clasificación. </w:t>
            </w:r>
          </w:p>
        </w:tc>
        <w:tc>
          <w:tcPr>
            <w:tcW w:w="7087" w:type="dxa"/>
            <w:tcBorders>
              <w:top w:val="single" w:sz="4" w:space="0" w:color="BFBFBF"/>
              <w:left w:val="single" w:sz="4" w:space="0" w:color="BFBFBF"/>
              <w:bottom w:val="single" w:sz="4" w:space="0" w:color="BFBFBF"/>
              <w:right w:val="single" w:sz="4" w:space="0" w:color="BFBFBF"/>
            </w:tcBorders>
          </w:tcPr>
          <w:p w14:paraId="0D3C2D52"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w:t>
            </w:r>
            <w:r w:rsidRPr="009D4803">
              <w:rPr>
                <w:rFonts w:ascii="Palatino Linotype" w:eastAsia="Palatino Linotype" w:hAnsi="Palatino Linotype" w:cs="Palatino Linotype"/>
                <w:color w:val="000000"/>
              </w:rPr>
              <w:lastRenderedPageBreak/>
              <w:t xml:space="preserve">prueba, para justificar las restricciones, corresponde a los </w:t>
            </w:r>
            <w:r w:rsidRPr="009D4803">
              <w:rPr>
                <w:rFonts w:ascii="Palatino Linotype" w:eastAsia="Palatino Linotype" w:hAnsi="Palatino Linotype" w:cs="Palatino Linotype"/>
                <w:b/>
                <w:color w:val="000000"/>
              </w:rPr>
              <w:t>Sujetos Obligados</w:t>
            </w:r>
            <w:r w:rsidRPr="009D4803">
              <w:rPr>
                <w:rFonts w:ascii="Palatino Linotype" w:eastAsia="Palatino Linotype" w:hAnsi="Palatino Linotype" w:cs="Palatino Linotype"/>
                <w:color w:val="000000"/>
              </w:rPr>
              <w:t xml:space="preserve">, por lo que deberán fundar y motivar debidamente la clasificación. </w:t>
            </w:r>
          </w:p>
          <w:p w14:paraId="58A35F54"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De lo anterior, se desprende que para una correcta </w:t>
            </w:r>
            <w:r w:rsidRPr="009D4803">
              <w:rPr>
                <w:rFonts w:ascii="Palatino Linotype" w:eastAsia="Palatino Linotype" w:hAnsi="Palatino Linotype" w:cs="Palatino Linotype"/>
                <w:b/>
                <w:color w:val="000000"/>
              </w:rPr>
              <w:t>clasificación total o parcial</w:t>
            </w:r>
            <w:r w:rsidRPr="009D4803">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0E8D10BB"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54C78909"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05E0F378"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Ahora bien, </w:t>
            </w:r>
            <w:r w:rsidRPr="009D4803">
              <w:rPr>
                <w:rFonts w:ascii="Palatino Linotype" w:eastAsia="Palatino Linotype" w:hAnsi="Palatino Linotype" w:cs="Palatino Linotype"/>
                <w:b/>
                <w:color w:val="000000"/>
                <w:u w:val="single"/>
              </w:rPr>
              <w:t>para cada caso además de fundar y motivar</w:t>
            </w:r>
            <w:r w:rsidRPr="009D4803">
              <w:rPr>
                <w:rFonts w:ascii="Palatino Linotype" w:eastAsia="Palatino Linotype" w:hAnsi="Palatino Linotype" w:cs="Palatino Linotype"/>
                <w:color w:val="000000"/>
              </w:rPr>
              <w:t xml:space="preserve">, se debe identificar con claridad que datos contenidos en las documentales que son susceptibles de suprimirse, por ejemplo; </w:t>
            </w:r>
            <w:r w:rsidRPr="009D4803">
              <w:rPr>
                <w:rFonts w:ascii="Palatino Linotype" w:eastAsia="Palatino Linotype" w:hAnsi="Palatino Linotype" w:cs="Palatino Linotype"/>
                <w:color w:val="000000"/>
              </w:rPr>
              <w:lastRenderedPageBreak/>
              <w:t>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60C33" w:rsidRPr="009D4803" w14:paraId="4C744D2F" w14:textId="77777777" w:rsidTr="009D4803">
        <w:tc>
          <w:tcPr>
            <w:tcW w:w="2552" w:type="dxa"/>
            <w:tcBorders>
              <w:top w:val="single" w:sz="4" w:space="0" w:color="BFBFBF"/>
              <w:left w:val="single" w:sz="4" w:space="0" w:color="BFBFBF"/>
              <w:bottom w:val="single" w:sz="4" w:space="0" w:color="BFBFBF"/>
              <w:right w:val="single" w:sz="4" w:space="0" w:color="BFBFBF"/>
            </w:tcBorders>
          </w:tcPr>
          <w:p w14:paraId="7E7A61A2"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rPr>
            </w:pPr>
            <w:r w:rsidRPr="009D4803">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Borders>
              <w:top w:val="single" w:sz="4" w:space="0" w:color="BFBFBF"/>
              <w:left w:val="single" w:sz="4" w:space="0" w:color="BFBFBF"/>
              <w:bottom w:val="single" w:sz="4" w:space="0" w:color="BFBFBF"/>
              <w:right w:val="single" w:sz="4" w:space="0" w:color="BFBFBF"/>
            </w:tcBorders>
          </w:tcPr>
          <w:p w14:paraId="38008794"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075DF8D5" w14:textId="77777777" w:rsidR="00760C33" w:rsidRPr="009D4803"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B1FC278" w14:textId="77777777" w:rsidR="00760C33" w:rsidRPr="009D4803" w:rsidRDefault="00760C33" w:rsidP="00760C33">
            <w:pPr>
              <w:tabs>
                <w:tab w:val="left" w:pos="284"/>
              </w:tabs>
              <w:spacing w:line="360" w:lineRule="auto"/>
              <w:rPr>
                <w:rFonts w:ascii="Palatino Linotype" w:eastAsia="Palatino Linotype" w:hAnsi="Palatino Linotype" w:cs="Palatino Linotype"/>
              </w:rPr>
            </w:pPr>
            <w:r w:rsidRPr="009D4803">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24C1EAE1" w14:textId="77777777" w:rsidR="00760C33" w:rsidRPr="009D4803" w:rsidRDefault="00760C33" w:rsidP="00760C33">
      <w:pPr>
        <w:pBdr>
          <w:top w:val="nil"/>
          <w:left w:val="nil"/>
          <w:bottom w:val="nil"/>
          <w:right w:val="nil"/>
          <w:between w:val="nil"/>
        </w:pBdr>
        <w:tabs>
          <w:tab w:val="left" w:pos="284"/>
        </w:tabs>
        <w:rPr>
          <w:rFonts w:ascii="Palatino Linotype" w:eastAsia="Palatino Linotype" w:hAnsi="Palatino Linotype" w:cs="Palatino Linotype"/>
          <w:color w:val="000000"/>
        </w:rPr>
      </w:pPr>
    </w:p>
    <w:p w14:paraId="3E5C754F" w14:textId="77777777" w:rsidR="00760C33" w:rsidRPr="009D4803"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9D4803">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w:t>
      </w:r>
      <w:r w:rsidRPr="009D4803">
        <w:rPr>
          <w:rFonts w:ascii="Palatino Linotype" w:eastAsia="Palatino Linotype" w:hAnsi="Palatino Linotype" w:cs="Palatino Linotype"/>
          <w:color w:val="000000"/>
        </w:rPr>
        <w:t>legales</w:t>
      </w:r>
      <w:r w:rsidRPr="009D4803">
        <w:rPr>
          <w:rFonts w:ascii="Palatino Linotype" w:eastAsia="Palatino Linotype" w:hAnsi="Palatino Linotype" w:cs="Palatino Linotype"/>
        </w:rPr>
        <w:t xml:space="preserve"> establ</w:t>
      </w:r>
      <w:r w:rsidRPr="009D4803">
        <w:rPr>
          <w:rFonts w:ascii="Palatino Linotype" w:eastAsia="Palatino Linotype" w:hAnsi="Palatino Linotype" w:cs="Palatino Linotype"/>
          <w:color w:val="000000"/>
        </w:rPr>
        <w:t>e</w:t>
      </w:r>
      <w:r w:rsidRPr="009D4803">
        <w:rPr>
          <w:rFonts w:ascii="Palatino Linotype" w:eastAsia="Palatino Linotype" w:hAnsi="Palatino Linotype" w:cs="Palatino Linotype"/>
        </w:rPr>
        <w:t>cidas, asimismo que si entrega un documento testado sin el debido acuerdo de clasificación.</w:t>
      </w:r>
    </w:p>
    <w:p w14:paraId="7C0D1AAF" w14:textId="77777777" w:rsidR="00760C33" w:rsidRPr="009D4803" w:rsidRDefault="00760C33" w:rsidP="00760C33">
      <w:pPr>
        <w:pBdr>
          <w:top w:val="nil"/>
          <w:left w:val="nil"/>
          <w:bottom w:val="nil"/>
          <w:right w:val="nil"/>
          <w:between w:val="nil"/>
        </w:pBdr>
        <w:rPr>
          <w:rFonts w:ascii="Palatino Linotype" w:eastAsia="Palatino Linotype" w:hAnsi="Palatino Linotype" w:cs="Palatino Linotype"/>
          <w:color w:val="000000"/>
        </w:rPr>
      </w:pPr>
    </w:p>
    <w:p w14:paraId="1DC59440" w14:textId="77777777" w:rsidR="00760C33" w:rsidRPr="009D4803"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9D4803">
        <w:rPr>
          <w:rFonts w:ascii="Palatino Linotype" w:eastAsia="Palatino Linotype" w:hAnsi="Palatino Linotype" w:cs="Palatino Linotype"/>
        </w:rPr>
        <w:lastRenderedPageBreak/>
        <w:t xml:space="preserve">Por lo anteriormente expuesto y fundado, este </w:t>
      </w:r>
      <w:r w:rsidRPr="009D4803">
        <w:rPr>
          <w:rFonts w:ascii="Palatino Linotype" w:eastAsia="Palatino Linotype" w:hAnsi="Palatino Linotype" w:cs="Palatino Linotype"/>
          <w:b/>
        </w:rPr>
        <w:t>ÓRGANO GARANTE</w:t>
      </w:r>
      <w:r w:rsidRPr="009D4803">
        <w:rPr>
          <w:rFonts w:ascii="Palatino Linotype" w:eastAsia="Palatino Linotype" w:hAnsi="Palatino Linotype" w:cs="Palatino Linotype"/>
        </w:rPr>
        <w:t xml:space="preserve"> emite los siguientes:</w:t>
      </w:r>
    </w:p>
    <w:p w14:paraId="24EE18B6" w14:textId="77777777" w:rsidR="00760C33" w:rsidRPr="009D4803" w:rsidRDefault="00760C33" w:rsidP="00760C33">
      <w:pPr>
        <w:pStyle w:val="Ttulo1"/>
        <w:jc w:val="center"/>
        <w:rPr>
          <w:rFonts w:ascii="Palatino Linotype" w:eastAsia="Palatino Linotype" w:hAnsi="Palatino Linotype" w:cs="Palatino Linotype"/>
          <w:b/>
          <w:color w:val="000000"/>
          <w:sz w:val="24"/>
          <w:szCs w:val="24"/>
        </w:rPr>
      </w:pPr>
      <w:bookmarkStart w:id="12" w:name="_heading=h.lnxbz9" w:colFirst="0" w:colLast="0"/>
      <w:bookmarkEnd w:id="12"/>
      <w:r w:rsidRPr="009D4803">
        <w:rPr>
          <w:rFonts w:ascii="Palatino Linotype" w:eastAsia="Palatino Linotype" w:hAnsi="Palatino Linotype" w:cs="Palatino Linotype"/>
          <w:b/>
          <w:color w:val="000000"/>
          <w:sz w:val="24"/>
          <w:szCs w:val="24"/>
        </w:rPr>
        <w:t>R E S O L U T I V O S</w:t>
      </w:r>
    </w:p>
    <w:p w14:paraId="5D36C393" w14:textId="77777777" w:rsidR="00760C33" w:rsidRPr="009D4803" w:rsidRDefault="00760C33" w:rsidP="00760C33">
      <w:pPr>
        <w:tabs>
          <w:tab w:val="left" w:pos="284"/>
        </w:tabs>
        <w:spacing w:line="360" w:lineRule="auto"/>
        <w:jc w:val="both"/>
        <w:rPr>
          <w:rFonts w:ascii="Palatino Linotype" w:eastAsia="Palatino Linotype" w:hAnsi="Palatino Linotype" w:cs="Palatino Linotype"/>
          <w:b/>
        </w:rPr>
      </w:pPr>
    </w:p>
    <w:p w14:paraId="18F9C6DB" w14:textId="71ED66C1" w:rsidR="00760C33" w:rsidRPr="009D4803" w:rsidRDefault="00760C33" w:rsidP="00760C33">
      <w:pPr>
        <w:tabs>
          <w:tab w:val="left" w:pos="284"/>
        </w:tabs>
        <w:spacing w:line="360" w:lineRule="auto"/>
        <w:jc w:val="both"/>
        <w:rPr>
          <w:rFonts w:ascii="Palatino Linotype" w:eastAsia="Palatino Linotype" w:hAnsi="Palatino Linotype" w:cs="Palatino Linotype"/>
          <w:b/>
        </w:rPr>
      </w:pPr>
      <w:r w:rsidRPr="009D4803">
        <w:rPr>
          <w:rFonts w:ascii="Palatino Linotype" w:eastAsia="Palatino Linotype" w:hAnsi="Palatino Linotype" w:cs="Palatino Linotype"/>
          <w:b/>
        </w:rPr>
        <w:t xml:space="preserve">PRIMERO. </w:t>
      </w:r>
      <w:r w:rsidRPr="009D4803">
        <w:rPr>
          <w:rFonts w:ascii="Palatino Linotype" w:eastAsia="Palatino Linotype" w:hAnsi="Palatino Linotype" w:cs="Palatino Linotype"/>
        </w:rPr>
        <w:t>Resultan fundadas las</w:t>
      </w:r>
      <w:r w:rsidRPr="009D4803">
        <w:rPr>
          <w:rFonts w:ascii="Palatino Linotype" w:eastAsia="Palatino Linotype" w:hAnsi="Palatino Linotype" w:cs="Palatino Linotype"/>
          <w:b/>
        </w:rPr>
        <w:t xml:space="preserve"> </w:t>
      </w:r>
      <w:r w:rsidRPr="009D4803">
        <w:rPr>
          <w:rFonts w:ascii="Palatino Linotype" w:eastAsia="Palatino Linotype" w:hAnsi="Palatino Linotype" w:cs="Palatino Linotype"/>
        </w:rPr>
        <w:t xml:space="preserve">razones o motivos de inconformidad hechos </w:t>
      </w:r>
      <w:r w:rsidR="001C41D7" w:rsidRPr="009D4803">
        <w:rPr>
          <w:rFonts w:ascii="Palatino Linotype" w:eastAsia="Palatino Linotype" w:hAnsi="Palatino Linotype" w:cs="Palatino Linotype"/>
        </w:rPr>
        <w:t xml:space="preserve">valer en el recurso de revisión </w:t>
      </w:r>
      <w:r w:rsidR="00F86849" w:rsidRPr="009D4803">
        <w:rPr>
          <w:rFonts w:ascii="Palatino Linotype" w:eastAsia="Palatino Linotype" w:hAnsi="Palatino Linotype" w:cs="Palatino Linotype"/>
          <w:b/>
        </w:rPr>
        <w:t>09803/INFOEM/IP/RR/2025</w:t>
      </w:r>
      <w:r w:rsidR="001C41D7" w:rsidRPr="009D4803">
        <w:rPr>
          <w:rFonts w:ascii="Palatino Linotype" w:eastAsia="Palatino Linotype" w:hAnsi="Palatino Linotype" w:cs="Palatino Linotype"/>
          <w:b/>
        </w:rPr>
        <w:t xml:space="preserve">, </w:t>
      </w:r>
      <w:r w:rsidRPr="009D4803">
        <w:rPr>
          <w:rFonts w:ascii="Palatino Linotype" w:eastAsia="Palatino Linotype" w:hAnsi="Palatino Linotype" w:cs="Palatino Linotype"/>
        </w:rPr>
        <w:t xml:space="preserve">en términos de los </w:t>
      </w:r>
      <w:r w:rsidR="00EC4013" w:rsidRPr="009D4803">
        <w:rPr>
          <w:rFonts w:ascii="Palatino Linotype" w:eastAsia="Palatino Linotype" w:hAnsi="Palatino Linotype" w:cs="Palatino Linotype"/>
          <w:b/>
        </w:rPr>
        <w:t>Considerandos CUARTO y SEXTO</w:t>
      </w:r>
      <w:r w:rsidRPr="009D4803">
        <w:rPr>
          <w:rFonts w:ascii="Palatino Linotype" w:eastAsia="Palatino Linotype" w:hAnsi="Palatino Linotype" w:cs="Palatino Linotype"/>
          <w:b/>
        </w:rPr>
        <w:t xml:space="preserve"> </w:t>
      </w:r>
      <w:r w:rsidRPr="009D4803">
        <w:rPr>
          <w:rFonts w:ascii="Palatino Linotype" w:eastAsia="Palatino Linotype" w:hAnsi="Palatino Linotype" w:cs="Palatino Linotype"/>
        </w:rPr>
        <w:t>de la presente resolución.</w:t>
      </w:r>
    </w:p>
    <w:p w14:paraId="414E7AFA" w14:textId="77777777" w:rsidR="00760C33" w:rsidRPr="009D4803" w:rsidRDefault="00760C33" w:rsidP="00760C33">
      <w:pPr>
        <w:tabs>
          <w:tab w:val="left" w:pos="284"/>
        </w:tabs>
        <w:spacing w:line="360" w:lineRule="auto"/>
        <w:jc w:val="both"/>
        <w:rPr>
          <w:rFonts w:ascii="Palatino Linotype" w:eastAsia="Palatino Linotype" w:hAnsi="Palatino Linotype" w:cs="Palatino Linotype"/>
        </w:rPr>
      </w:pPr>
    </w:p>
    <w:p w14:paraId="7AD0A43B" w14:textId="5C274285" w:rsidR="00760C33" w:rsidRPr="009D4803" w:rsidRDefault="00760C33" w:rsidP="00760C33">
      <w:pPr>
        <w:tabs>
          <w:tab w:val="left" w:pos="284"/>
        </w:tabs>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b/>
        </w:rPr>
        <w:t xml:space="preserve">SEGUNDO. </w:t>
      </w:r>
      <w:r w:rsidRPr="009D4803">
        <w:rPr>
          <w:rFonts w:ascii="Palatino Linotype" w:eastAsia="Palatino Linotype" w:hAnsi="Palatino Linotype" w:cs="Palatino Linotype"/>
        </w:rPr>
        <w:t xml:space="preserve">Se </w:t>
      </w:r>
      <w:r w:rsidRPr="009D4803">
        <w:rPr>
          <w:rFonts w:ascii="Palatino Linotype" w:eastAsia="Palatino Linotype" w:hAnsi="Palatino Linotype" w:cs="Palatino Linotype"/>
          <w:b/>
        </w:rPr>
        <w:t xml:space="preserve">ORDENA </w:t>
      </w:r>
      <w:r w:rsidRPr="009D4803">
        <w:rPr>
          <w:rFonts w:ascii="Palatino Linotype" w:eastAsia="Palatino Linotype" w:hAnsi="Palatino Linotype" w:cs="Palatino Linotype"/>
        </w:rPr>
        <w:t xml:space="preserve">al </w:t>
      </w:r>
      <w:r w:rsidR="00F86849" w:rsidRPr="009D4803">
        <w:rPr>
          <w:rFonts w:ascii="Palatino Linotype" w:eastAsia="Palatino Linotype" w:hAnsi="Palatino Linotype" w:cs="Palatino Linotype"/>
          <w:b/>
          <w:bCs/>
        </w:rPr>
        <w:t xml:space="preserve">Ayuntamiento de Teoloyucan, </w:t>
      </w:r>
      <w:r w:rsidRPr="009D4803">
        <w:rPr>
          <w:rFonts w:ascii="Palatino Linotype" w:eastAsia="Palatino Linotype" w:hAnsi="Palatino Linotype" w:cs="Palatino Linotype"/>
        </w:rPr>
        <w:t xml:space="preserve">entregar vía Sistema de Acceso a la Información Mexiquense </w:t>
      </w:r>
      <w:r w:rsidRPr="009D4803">
        <w:rPr>
          <w:rFonts w:ascii="Palatino Linotype" w:eastAsia="Palatino Linotype" w:hAnsi="Palatino Linotype" w:cs="Palatino Linotype"/>
          <w:b/>
        </w:rPr>
        <w:t>(SAIMEX)</w:t>
      </w:r>
      <w:r w:rsidR="00F86849" w:rsidRPr="009D4803">
        <w:rPr>
          <w:rFonts w:ascii="Palatino Linotype" w:eastAsia="Palatino Linotype" w:hAnsi="Palatino Linotype" w:cs="Palatino Linotype"/>
        </w:rPr>
        <w:t>, previa búsqueda exhaustiva y razonable, de ser procedente en versión pública,</w:t>
      </w:r>
      <w:r w:rsidR="001C41D7" w:rsidRPr="009D4803">
        <w:rPr>
          <w:rFonts w:ascii="Palatino Linotype" w:eastAsia="Palatino Linotype" w:hAnsi="Palatino Linotype" w:cs="Palatino Linotype"/>
        </w:rPr>
        <w:t xml:space="preserve"> </w:t>
      </w:r>
      <w:r w:rsidR="001C41D7" w:rsidRPr="009D4803">
        <w:rPr>
          <w:rFonts w:ascii="Palatino Linotype" w:eastAsia="Calibri" w:hAnsi="Palatino Linotype"/>
          <w:b/>
          <w:color w:val="000000"/>
          <w:lang w:val="es-MX"/>
        </w:rPr>
        <w:t>al catorce de julio de dos mil veinticinco,</w:t>
      </w:r>
      <w:r w:rsidR="001C41D7" w:rsidRPr="009D4803">
        <w:rPr>
          <w:rFonts w:ascii="Palatino Linotype" w:eastAsia="Palatino Linotype" w:hAnsi="Palatino Linotype" w:cs="Palatino Linotype"/>
        </w:rPr>
        <w:t xml:space="preserve"> </w:t>
      </w:r>
      <w:r w:rsidR="00F86849" w:rsidRPr="009D4803">
        <w:rPr>
          <w:rFonts w:ascii="Palatino Linotype" w:eastAsia="Palatino Linotype" w:hAnsi="Palatino Linotype" w:cs="Palatino Linotype"/>
        </w:rPr>
        <w:t xml:space="preserve"> l</w:t>
      </w:r>
      <w:r w:rsidRPr="009D4803">
        <w:rPr>
          <w:rFonts w:ascii="Palatino Linotype" w:eastAsia="Palatino Linotype" w:hAnsi="Palatino Linotype" w:cs="Palatino Linotype"/>
        </w:rPr>
        <w:t>a siguiente información</w:t>
      </w:r>
      <w:r w:rsidR="0065096D" w:rsidRPr="009D4803">
        <w:rPr>
          <w:rFonts w:ascii="Palatino Linotype" w:eastAsia="Palatino Linotype" w:hAnsi="Palatino Linotype" w:cs="Palatino Linotype"/>
        </w:rPr>
        <w:t>.</w:t>
      </w:r>
    </w:p>
    <w:p w14:paraId="31395C5A" w14:textId="77777777" w:rsidR="00760C33" w:rsidRPr="009D4803" w:rsidRDefault="00760C33" w:rsidP="00760C33">
      <w:pPr>
        <w:pStyle w:val="Prrafodelista"/>
        <w:spacing w:after="160" w:line="259" w:lineRule="auto"/>
        <w:ind w:left="1134" w:right="900"/>
        <w:jc w:val="both"/>
        <w:rPr>
          <w:rFonts w:ascii="Palatino Linotype" w:eastAsia="Calibri" w:hAnsi="Palatino Linotype"/>
          <w:b/>
          <w:i/>
          <w:color w:val="000000"/>
          <w:lang w:val="es-MX"/>
        </w:rPr>
      </w:pPr>
    </w:p>
    <w:p w14:paraId="0098B859" w14:textId="5AA7C7E3" w:rsidR="00760C33" w:rsidRPr="009D4803" w:rsidRDefault="00F86849" w:rsidP="006513AF">
      <w:pPr>
        <w:pStyle w:val="Prrafodelista"/>
        <w:numPr>
          <w:ilvl w:val="0"/>
          <w:numId w:val="17"/>
        </w:numPr>
        <w:spacing w:after="160" w:line="259" w:lineRule="auto"/>
        <w:ind w:right="900"/>
        <w:jc w:val="both"/>
        <w:rPr>
          <w:rFonts w:ascii="Palatino Linotype" w:eastAsia="Calibri" w:hAnsi="Palatino Linotype"/>
          <w:b/>
          <w:color w:val="000000"/>
          <w:lang w:val="es-MX"/>
        </w:rPr>
      </w:pPr>
      <w:r w:rsidRPr="009D4803">
        <w:rPr>
          <w:rFonts w:ascii="Palatino Linotype" w:eastAsia="Calibri" w:hAnsi="Palatino Linotype"/>
          <w:b/>
          <w:color w:val="000000"/>
        </w:rPr>
        <w:t>De los Servidores Públicos nombrados</w:t>
      </w:r>
      <w:r w:rsidR="007F160E" w:rsidRPr="009D4803">
        <w:rPr>
          <w:rFonts w:ascii="Palatino Linotype" w:eastAsia="Calibri" w:hAnsi="Palatino Linotype"/>
          <w:b/>
          <w:color w:val="000000"/>
        </w:rPr>
        <w:t xml:space="preserve"> como Jefe de Área de Comunicación Social y Directores,</w:t>
      </w:r>
      <w:r w:rsidRPr="009D4803">
        <w:rPr>
          <w:rFonts w:ascii="Palatino Linotype" w:eastAsia="Calibri" w:hAnsi="Palatino Linotype"/>
          <w:b/>
          <w:color w:val="000000"/>
        </w:rPr>
        <w:t xml:space="preserve"> en la </w:t>
      </w:r>
      <w:r w:rsidRPr="009D4803">
        <w:rPr>
          <w:rFonts w:ascii="Palatino Linotype" w:eastAsia="Calibri" w:hAnsi="Palatino Linotype"/>
          <w:b/>
          <w:color w:val="000000"/>
          <w:lang w:val="es-MX"/>
        </w:rPr>
        <w:t>de la Vigésimo Qui</w:t>
      </w:r>
      <w:r w:rsidR="001C41D7" w:rsidRPr="009D4803">
        <w:rPr>
          <w:rFonts w:ascii="Palatino Linotype" w:eastAsia="Calibri" w:hAnsi="Palatino Linotype"/>
          <w:b/>
          <w:color w:val="000000"/>
          <w:lang w:val="es-MX"/>
        </w:rPr>
        <w:t>nta Sesión Ordinaria de Cabildo</w:t>
      </w:r>
      <w:r w:rsidRPr="009D4803">
        <w:rPr>
          <w:rFonts w:ascii="Palatino Linotype" w:eastAsia="Calibri" w:hAnsi="Palatino Linotype"/>
          <w:b/>
          <w:color w:val="000000"/>
          <w:lang w:val="es-MX"/>
        </w:rPr>
        <w:t>:</w:t>
      </w:r>
    </w:p>
    <w:p w14:paraId="43582E68" w14:textId="77777777" w:rsidR="00F86849" w:rsidRPr="009D4803" w:rsidRDefault="00F86849" w:rsidP="00F86849">
      <w:pPr>
        <w:pStyle w:val="Prrafodelista"/>
        <w:spacing w:after="160" w:line="259" w:lineRule="auto"/>
        <w:ind w:left="1080" w:right="900"/>
        <w:rPr>
          <w:rFonts w:ascii="Palatino Linotype" w:eastAsia="Calibri" w:hAnsi="Palatino Linotype"/>
          <w:b/>
          <w:color w:val="000000"/>
          <w:lang w:val="es-MX"/>
        </w:rPr>
      </w:pPr>
    </w:p>
    <w:p w14:paraId="5DD2994D" w14:textId="36E33861" w:rsidR="008161B4" w:rsidRPr="009D4803" w:rsidRDefault="008161B4" w:rsidP="008161B4">
      <w:pPr>
        <w:pStyle w:val="Prrafodelista"/>
        <w:numPr>
          <w:ilvl w:val="0"/>
          <w:numId w:val="20"/>
        </w:numPr>
        <w:spacing w:after="160" w:line="259" w:lineRule="auto"/>
        <w:ind w:right="900"/>
        <w:rPr>
          <w:rFonts w:ascii="Palatino Linotype" w:eastAsia="Calibri" w:hAnsi="Palatino Linotype"/>
          <w:b/>
          <w:color w:val="000000"/>
          <w:lang w:val="es-MX"/>
        </w:rPr>
      </w:pPr>
      <w:r w:rsidRPr="009D4803">
        <w:rPr>
          <w:rFonts w:ascii="Palatino Linotype" w:eastAsia="Calibri" w:hAnsi="Palatino Linotype"/>
          <w:b/>
          <w:color w:val="000000"/>
          <w:lang w:val="es-MX"/>
        </w:rPr>
        <w:t>Título profesional</w:t>
      </w:r>
    </w:p>
    <w:p w14:paraId="42B37D9B" w14:textId="45F6A1C0" w:rsidR="008161B4" w:rsidRPr="009D4803" w:rsidRDefault="008161B4" w:rsidP="008161B4">
      <w:pPr>
        <w:pStyle w:val="Prrafodelista"/>
        <w:numPr>
          <w:ilvl w:val="0"/>
          <w:numId w:val="20"/>
        </w:numPr>
        <w:spacing w:after="160" w:line="259" w:lineRule="auto"/>
        <w:ind w:right="900"/>
        <w:rPr>
          <w:rFonts w:ascii="Palatino Linotype" w:eastAsia="Calibri" w:hAnsi="Palatino Linotype"/>
          <w:b/>
          <w:color w:val="000000"/>
          <w:lang w:val="es-MX"/>
        </w:rPr>
      </w:pPr>
      <w:r w:rsidRPr="009D4803">
        <w:rPr>
          <w:rFonts w:ascii="Palatino Linotype" w:eastAsia="Calibri" w:hAnsi="Palatino Linotype"/>
          <w:b/>
          <w:color w:val="000000"/>
          <w:lang w:val="es-MX"/>
        </w:rPr>
        <w:t xml:space="preserve">Cédula profesional </w:t>
      </w:r>
    </w:p>
    <w:p w14:paraId="33848051" w14:textId="50512A42" w:rsidR="00760C33" w:rsidRPr="009D4803" w:rsidRDefault="008161B4" w:rsidP="008161B4">
      <w:pPr>
        <w:pStyle w:val="Prrafodelista"/>
        <w:numPr>
          <w:ilvl w:val="0"/>
          <w:numId w:val="20"/>
        </w:numPr>
        <w:spacing w:after="160" w:line="259" w:lineRule="auto"/>
        <w:ind w:right="900"/>
        <w:rPr>
          <w:rFonts w:ascii="Palatino Linotype" w:eastAsia="Calibri" w:hAnsi="Palatino Linotype"/>
          <w:b/>
          <w:color w:val="000000"/>
          <w:lang w:val="es-MX"/>
        </w:rPr>
      </w:pPr>
      <w:r w:rsidRPr="009D4803">
        <w:rPr>
          <w:rFonts w:ascii="Palatino Linotype" w:eastAsia="Calibri" w:hAnsi="Palatino Linotype"/>
          <w:b/>
          <w:color w:val="000000"/>
          <w:lang w:val="es-MX"/>
        </w:rPr>
        <w:t>Certificado de competencia laboral.</w:t>
      </w:r>
    </w:p>
    <w:p w14:paraId="485012B1" w14:textId="77777777" w:rsidR="00A84184" w:rsidRPr="009D4803" w:rsidRDefault="00A84184" w:rsidP="00A84184">
      <w:pPr>
        <w:spacing w:after="160" w:line="259" w:lineRule="auto"/>
        <w:ind w:right="900"/>
        <w:rPr>
          <w:rFonts w:ascii="Palatino Linotype" w:eastAsia="Calibri" w:hAnsi="Palatino Linotype"/>
          <w:b/>
          <w:color w:val="000000"/>
          <w:lang w:val="es-MX"/>
        </w:rPr>
      </w:pPr>
    </w:p>
    <w:p w14:paraId="68A6D69D" w14:textId="4A2255C6" w:rsidR="00A84184" w:rsidRPr="009D4803" w:rsidRDefault="00A84184" w:rsidP="006513AF">
      <w:pPr>
        <w:pStyle w:val="Prrafodelista"/>
        <w:numPr>
          <w:ilvl w:val="0"/>
          <w:numId w:val="17"/>
        </w:numPr>
        <w:spacing w:after="160" w:line="259" w:lineRule="auto"/>
        <w:ind w:right="900"/>
        <w:jc w:val="both"/>
        <w:rPr>
          <w:rFonts w:ascii="Palatino Linotype" w:eastAsia="Calibri" w:hAnsi="Palatino Linotype"/>
          <w:b/>
          <w:color w:val="000000"/>
          <w:lang w:val="es-ES"/>
        </w:rPr>
      </w:pPr>
      <w:r w:rsidRPr="009D4803">
        <w:rPr>
          <w:rFonts w:ascii="Palatino Linotype" w:eastAsia="Calibri" w:hAnsi="Palatino Linotype"/>
          <w:b/>
          <w:color w:val="000000"/>
          <w:lang w:val="es-MX"/>
        </w:rPr>
        <w:t>Del</w:t>
      </w:r>
      <w:r w:rsidR="00D306EE" w:rsidRPr="009D4803">
        <w:rPr>
          <w:rFonts w:ascii="Palatino Linotype" w:eastAsia="Calibri" w:hAnsi="Palatino Linotype"/>
          <w:b/>
          <w:color w:val="000000"/>
          <w:lang w:val="es-MX"/>
        </w:rPr>
        <w:t xml:space="preserve"> Director Ejecutivo de Gobierno:</w:t>
      </w:r>
      <w:r w:rsidR="001C41D7" w:rsidRPr="009D4803">
        <w:rPr>
          <w:rFonts w:ascii="Palatino Linotype" w:eastAsia="Calibri" w:hAnsi="Palatino Linotype"/>
          <w:b/>
          <w:color w:val="000000"/>
          <w:lang w:val="es-MX"/>
        </w:rPr>
        <w:t xml:space="preserve"> </w:t>
      </w:r>
      <w:r w:rsidR="001C41D7" w:rsidRPr="009D4803">
        <w:rPr>
          <w:rFonts w:ascii="Palatino Linotype" w:eastAsia="Calibri" w:hAnsi="Palatino Linotype"/>
          <w:b/>
          <w:color w:val="000000"/>
          <w:lang w:val="es-ES"/>
        </w:rPr>
        <w:t>ficha curricular, curriculum vitae, solicitud de empleo o documento análogo.</w:t>
      </w:r>
    </w:p>
    <w:p w14:paraId="757CDE36" w14:textId="77777777" w:rsidR="007F160E" w:rsidRPr="009D4803" w:rsidRDefault="007F160E" w:rsidP="00A84184">
      <w:pPr>
        <w:pStyle w:val="Prrafodelista"/>
        <w:spacing w:after="160" w:line="259" w:lineRule="auto"/>
        <w:ind w:left="1080" w:right="900"/>
        <w:jc w:val="both"/>
        <w:rPr>
          <w:rFonts w:ascii="Palatino Linotype" w:eastAsia="Calibri" w:hAnsi="Palatino Linotype"/>
          <w:b/>
          <w:color w:val="000000"/>
          <w:lang w:val="es-ES"/>
        </w:rPr>
      </w:pPr>
    </w:p>
    <w:p w14:paraId="5265B1D5" w14:textId="5D24A947" w:rsidR="007F160E" w:rsidRPr="009D4803" w:rsidRDefault="007F160E" w:rsidP="006513AF">
      <w:pPr>
        <w:pStyle w:val="Prrafodelista"/>
        <w:numPr>
          <w:ilvl w:val="0"/>
          <w:numId w:val="17"/>
        </w:numPr>
        <w:spacing w:after="160" w:line="259" w:lineRule="auto"/>
        <w:ind w:right="900"/>
        <w:jc w:val="both"/>
        <w:rPr>
          <w:rFonts w:ascii="Palatino Linotype" w:eastAsia="Calibri" w:hAnsi="Palatino Linotype"/>
          <w:b/>
          <w:color w:val="000000"/>
          <w:lang w:val="es-MX"/>
        </w:rPr>
      </w:pPr>
      <w:r w:rsidRPr="009D4803">
        <w:rPr>
          <w:rFonts w:ascii="Palatino Linotype" w:eastAsia="Calibri" w:hAnsi="Palatino Linotype"/>
          <w:b/>
          <w:color w:val="000000"/>
          <w:lang w:val="es-ES"/>
        </w:rPr>
        <w:t xml:space="preserve">Del Servidor Público nombrado como Tesorero Municipal </w:t>
      </w:r>
      <w:r w:rsidRPr="009D4803">
        <w:rPr>
          <w:rFonts w:ascii="Palatino Linotype" w:eastAsia="Calibri" w:hAnsi="Palatino Linotype"/>
          <w:b/>
          <w:color w:val="000000"/>
        </w:rPr>
        <w:t>en la</w:t>
      </w:r>
      <w:r w:rsidRPr="009D4803">
        <w:rPr>
          <w:rFonts w:ascii="Palatino Linotype" w:eastAsia="Calibri" w:hAnsi="Palatino Linotype"/>
          <w:b/>
          <w:color w:val="000000"/>
          <w:lang w:val="es-MX"/>
        </w:rPr>
        <w:t xml:space="preserve"> Vigésimo Quinta Sesión Ordinaria de Cabildo:</w:t>
      </w:r>
    </w:p>
    <w:p w14:paraId="3A0EC6A0" w14:textId="77777777" w:rsidR="007F160E" w:rsidRPr="009D4803" w:rsidRDefault="007F160E" w:rsidP="00A84184">
      <w:pPr>
        <w:pStyle w:val="Prrafodelista"/>
        <w:spacing w:after="160" w:line="259" w:lineRule="auto"/>
        <w:ind w:left="1080" w:right="900"/>
        <w:jc w:val="both"/>
        <w:rPr>
          <w:rFonts w:ascii="Palatino Linotype" w:eastAsia="Calibri" w:hAnsi="Palatino Linotype"/>
          <w:b/>
          <w:color w:val="000000"/>
          <w:lang w:val="es-ES"/>
        </w:rPr>
      </w:pPr>
    </w:p>
    <w:p w14:paraId="19A2BF08" w14:textId="77777777" w:rsidR="007F160E" w:rsidRPr="009D4803" w:rsidRDefault="007F160E" w:rsidP="007F160E">
      <w:pPr>
        <w:pStyle w:val="Prrafodelista"/>
        <w:numPr>
          <w:ilvl w:val="0"/>
          <w:numId w:val="20"/>
        </w:numPr>
        <w:spacing w:after="160" w:line="259" w:lineRule="auto"/>
        <w:ind w:right="900"/>
        <w:rPr>
          <w:rFonts w:ascii="Palatino Linotype" w:eastAsia="Calibri" w:hAnsi="Palatino Linotype"/>
          <w:b/>
          <w:color w:val="000000"/>
          <w:lang w:val="es-MX"/>
        </w:rPr>
      </w:pPr>
      <w:r w:rsidRPr="009D4803">
        <w:rPr>
          <w:rFonts w:ascii="Palatino Linotype" w:eastAsia="Calibri" w:hAnsi="Palatino Linotype"/>
          <w:b/>
          <w:color w:val="000000"/>
          <w:lang w:val="es-MX"/>
        </w:rPr>
        <w:t>Título profesional</w:t>
      </w:r>
    </w:p>
    <w:p w14:paraId="13874F28" w14:textId="77777777" w:rsidR="007F160E" w:rsidRPr="009D4803" w:rsidRDefault="007F160E" w:rsidP="007F160E">
      <w:pPr>
        <w:pStyle w:val="Prrafodelista"/>
        <w:numPr>
          <w:ilvl w:val="0"/>
          <w:numId w:val="20"/>
        </w:numPr>
        <w:spacing w:after="160" w:line="259" w:lineRule="auto"/>
        <w:ind w:right="900"/>
        <w:rPr>
          <w:rFonts w:ascii="Palatino Linotype" w:eastAsia="Calibri" w:hAnsi="Palatino Linotype"/>
          <w:b/>
          <w:color w:val="000000"/>
          <w:lang w:val="es-MX"/>
        </w:rPr>
      </w:pPr>
      <w:r w:rsidRPr="009D4803">
        <w:rPr>
          <w:rFonts w:ascii="Palatino Linotype" w:eastAsia="Calibri" w:hAnsi="Palatino Linotype"/>
          <w:b/>
          <w:color w:val="000000"/>
          <w:lang w:val="es-MX"/>
        </w:rPr>
        <w:lastRenderedPageBreak/>
        <w:t xml:space="preserve">Cédula profesional </w:t>
      </w:r>
    </w:p>
    <w:p w14:paraId="6E55FCB4" w14:textId="766A5290" w:rsidR="00884E6A" w:rsidRPr="009D4803" w:rsidRDefault="007F160E" w:rsidP="00884E6A">
      <w:pPr>
        <w:pStyle w:val="Prrafodelista"/>
        <w:numPr>
          <w:ilvl w:val="0"/>
          <w:numId w:val="20"/>
        </w:numPr>
        <w:spacing w:after="160" w:line="259" w:lineRule="auto"/>
        <w:ind w:right="900"/>
        <w:rPr>
          <w:rFonts w:ascii="Palatino Linotype" w:eastAsia="Calibri" w:hAnsi="Palatino Linotype"/>
          <w:b/>
          <w:color w:val="000000"/>
          <w:lang w:val="es-MX"/>
        </w:rPr>
      </w:pPr>
      <w:r w:rsidRPr="009D4803">
        <w:rPr>
          <w:rFonts w:ascii="Palatino Linotype" w:eastAsia="Calibri" w:hAnsi="Palatino Linotype"/>
          <w:b/>
          <w:color w:val="000000"/>
          <w:lang w:val="es-MX"/>
        </w:rPr>
        <w:t>Certificado de competencia laboral.</w:t>
      </w:r>
    </w:p>
    <w:p w14:paraId="67EE4782" w14:textId="77777777" w:rsidR="00884E6A" w:rsidRPr="009D4803" w:rsidRDefault="00884E6A" w:rsidP="00884E6A">
      <w:pPr>
        <w:pStyle w:val="Prrafodelista"/>
        <w:spacing w:after="160" w:line="259" w:lineRule="auto"/>
        <w:ind w:left="1800" w:right="900"/>
        <w:rPr>
          <w:rFonts w:ascii="Palatino Linotype" w:eastAsia="Calibri" w:hAnsi="Palatino Linotype"/>
          <w:b/>
          <w:color w:val="000000"/>
          <w:lang w:val="es-MX"/>
        </w:rPr>
      </w:pPr>
    </w:p>
    <w:p w14:paraId="6A113B9C" w14:textId="77777777" w:rsidR="00760C33" w:rsidRPr="009D4803" w:rsidRDefault="00760C33" w:rsidP="00760C33">
      <w:pPr>
        <w:tabs>
          <w:tab w:val="left" w:pos="8080"/>
        </w:tabs>
        <w:spacing w:line="360" w:lineRule="auto"/>
        <w:ind w:right="49"/>
        <w:jc w:val="both"/>
        <w:rPr>
          <w:rFonts w:ascii="Palatino Linotype" w:eastAsia="Palatino Linotype" w:hAnsi="Palatino Linotype" w:cs="Palatino Linotype"/>
          <w:b/>
        </w:rPr>
      </w:pPr>
      <w:r w:rsidRPr="009D4803">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9D4803">
        <w:rPr>
          <w:rFonts w:ascii="Palatino Linotype" w:eastAsia="Palatino Linotype" w:hAnsi="Palatino Linotype" w:cs="Palatino Linotype"/>
          <w:b/>
        </w:rPr>
        <w:t>RECURRENTE.</w:t>
      </w:r>
    </w:p>
    <w:p w14:paraId="298CBE79" w14:textId="77777777" w:rsidR="00A84184" w:rsidRPr="009D4803" w:rsidRDefault="00A84184" w:rsidP="00760C33">
      <w:pPr>
        <w:tabs>
          <w:tab w:val="left" w:pos="8080"/>
        </w:tabs>
        <w:spacing w:line="360" w:lineRule="auto"/>
        <w:ind w:right="49"/>
        <w:jc w:val="both"/>
        <w:rPr>
          <w:rFonts w:ascii="Palatino Linotype" w:eastAsia="Palatino Linotype" w:hAnsi="Palatino Linotype" w:cs="Palatino Linotype"/>
          <w:b/>
        </w:rPr>
      </w:pPr>
    </w:p>
    <w:p w14:paraId="3DED7DAD" w14:textId="7E1BD55A" w:rsidR="008161B4" w:rsidRPr="009D4803" w:rsidRDefault="008161B4" w:rsidP="008161B4">
      <w:pPr>
        <w:tabs>
          <w:tab w:val="left" w:pos="8080"/>
        </w:tabs>
        <w:spacing w:line="360" w:lineRule="auto"/>
        <w:ind w:right="49"/>
        <w:jc w:val="both"/>
        <w:rPr>
          <w:rFonts w:ascii="Palatino Linotype" w:eastAsia="Palatino Linotype" w:hAnsi="Palatino Linotype" w:cs="Palatino Linotype"/>
        </w:rPr>
      </w:pPr>
      <w:r w:rsidRPr="009D4803">
        <w:rPr>
          <w:rFonts w:ascii="Palatino Linotype" w:eastAsia="Palatino Linotype" w:hAnsi="Palatino Linotype" w:cs="Palatino Linotype"/>
        </w:rPr>
        <w:t>Para el caso de que la información que se ordena entregar</w:t>
      </w:r>
      <w:r w:rsidR="007F160E" w:rsidRPr="009D4803">
        <w:rPr>
          <w:rFonts w:ascii="Palatino Linotype" w:eastAsia="Palatino Linotype" w:hAnsi="Palatino Linotype" w:cs="Palatino Linotype"/>
        </w:rPr>
        <w:t xml:space="preserve"> en los incisos </w:t>
      </w:r>
      <w:r w:rsidR="007F160E" w:rsidRPr="009D4803">
        <w:rPr>
          <w:rFonts w:ascii="Palatino Linotype" w:eastAsia="Palatino Linotype" w:hAnsi="Palatino Linotype" w:cs="Palatino Linotype"/>
          <w:b/>
        </w:rPr>
        <w:t>a), b),</w:t>
      </w:r>
      <w:r w:rsidR="001C41D7" w:rsidRPr="009D4803">
        <w:rPr>
          <w:rFonts w:ascii="Palatino Linotype" w:eastAsia="Palatino Linotype" w:hAnsi="Palatino Linotype" w:cs="Palatino Linotype"/>
          <w:b/>
        </w:rPr>
        <w:t xml:space="preserve"> c),</w:t>
      </w:r>
      <w:r w:rsidR="007F160E" w:rsidRPr="009D4803">
        <w:rPr>
          <w:rFonts w:ascii="Palatino Linotype" w:eastAsia="Palatino Linotype" w:hAnsi="Palatino Linotype" w:cs="Palatino Linotype"/>
          <w:b/>
        </w:rPr>
        <w:t xml:space="preserve"> e)</w:t>
      </w:r>
      <w:r w:rsidR="007F160E" w:rsidRPr="009D4803">
        <w:rPr>
          <w:rFonts w:ascii="Palatino Linotype" w:eastAsia="Palatino Linotype" w:hAnsi="Palatino Linotype" w:cs="Palatino Linotype"/>
        </w:rPr>
        <w:t xml:space="preserve"> y </w:t>
      </w:r>
      <w:r w:rsidR="007F160E" w:rsidRPr="009D4803">
        <w:rPr>
          <w:rFonts w:ascii="Palatino Linotype" w:eastAsia="Palatino Linotype" w:hAnsi="Palatino Linotype" w:cs="Palatino Linotype"/>
          <w:b/>
        </w:rPr>
        <w:t>f)</w:t>
      </w:r>
      <w:r w:rsidR="007F160E" w:rsidRPr="009D4803">
        <w:rPr>
          <w:rFonts w:ascii="Palatino Linotype" w:eastAsia="Palatino Linotype" w:hAnsi="Palatino Linotype" w:cs="Palatino Linotype"/>
        </w:rPr>
        <w:t xml:space="preserve"> </w:t>
      </w:r>
      <w:r w:rsidRPr="009D4803">
        <w:rPr>
          <w:rFonts w:ascii="Palatino Linotype" w:eastAsia="Palatino Linotype" w:hAnsi="Palatino Linotype" w:cs="Palatino Linotype"/>
        </w:rPr>
        <w:t>no haya sido generada, poseída o administrada, bastará que, de forma clara y precisa, se haga del conocimiento del Particular.</w:t>
      </w:r>
    </w:p>
    <w:p w14:paraId="5AEC872C" w14:textId="77777777" w:rsidR="007F160E" w:rsidRPr="009D4803" w:rsidRDefault="007F160E" w:rsidP="008161B4">
      <w:pPr>
        <w:tabs>
          <w:tab w:val="left" w:pos="8080"/>
        </w:tabs>
        <w:spacing w:line="360" w:lineRule="auto"/>
        <w:ind w:right="49"/>
        <w:jc w:val="both"/>
        <w:rPr>
          <w:rFonts w:ascii="Palatino Linotype" w:eastAsia="Palatino Linotype" w:hAnsi="Palatino Linotype" w:cs="Palatino Linotype"/>
        </w:rPr>
      </w:pPr>
    </w:p>
    <w:p w14:paraId="265625DE" w14:textId="60F4B134" w:rsidR="007F160E" w:rsidRPr="009D4803" w:rsidRDefault="007F160E" w:rsidP="007F160E">
      <w:pPr>
        <w:widowControl w:val="0"/>
        <w:tabs>
          <w:tab w:val="left" w:pos="1701"/>
        </w:tabs>
        <w:autoSpaceDE w:val="0"/>
        <w:autoSpaceDN w:val="0"/>
        <w:adjustRightInd w:val="0"/>
        <w:spacing w:line="360" w:lineRule="auto"/>
        <w:jc w:val="both"/>
        <w:rPr>
          <w:rFonts w:ascii="Palatino Linotype" w:eastAsia="MS Mincho" w:hAnsi="Palatino Linotype" w:cs="Times New Roman"/>
          <w:color w:val="000000" w:themeColor="text1"/>
          <w:lang w:val="es-MX" w:eastAsia="es-MX"/>
        </w:rPr>
      </w:pPr>
      <w:r w:rsidRPr="009D4803">
        <w:rPr>
          <w:rFonts w:ascii="Palatino Linotype" w:eastAsia="MS Mincho" w:hAnsi="Palatino Linotype" w:cs="Times New Roman"/>
          <w:color w:val="000000" w:themeColor="text1"/>
          <w:lang w:eastAsia="es-MX"/>
        </w:rPr>
        <w:t xml:space="preserve">Para el caso de que no se cuente con la información ordenada en el inciso </w:t>
      </w:r>
      <w:r w:rsidRPr="009D4803">
        <w:rPr>
          <w:rFonts w:ascii="Palatino Linotype" w:eastAsia="MS Mincho" w:hAnsi="Palatino Linotype" w:cs="Times New Roman"/>
          <w:b/>
          <w:color w:val="000000" w:themeColor="text1"/>
          <w:lang w:eastAsia="es-MX"/>
        </w:rPr>
        <w:t>d),</w:t>
      </w:r>
      <w:r w:rsidRPr="009D4803">
        <w:rPr>
          <w:rFonts w:ascii="Palatino Linotype" w:eastAsia="MS Mincho" w:hAnsi="Palatino Linotype" w:cs="Times New Roman"/>
          <w:color w:val="000000" w:themeColor="text1"/>
          <w:lang w:eastAsia="es-MX"/>
        </w:rPr>
        <w:t xml:space="preserve"> se tendrá que remitir Acuerdo </w:t>
      </w:r>
      <w:r w:rsidRPr="009D4803">
        <w:rPr>
          <w:rFonts w:ascii="Palatino Linotype" w:eastAsia="MS Mincho" w:hAnsi="Palatino Linotype" w:cs="Times New Roman"/>
          <w:color w:val="000000" w:themeColor="text1"/>
          <w:lang w:val="es-MX" w:eastAsia="es-MX"/>
        </w:rPr>
        <w:t>del Comité de Transparencia en el que se confirme la inexistencia del Título Profesional del Tesorero Municipal, en términos de lo dispuesto por la Ley de Transparencia y Acceso a la Información Pública del Estado de México y Municipios, acompañado del Acuerdo que sustente la baja documental.</w:t>
      </w:r>
    </w:p>
    <w:p w14:paraId="3228D220" w14:textId="77777777" w:rsidR="00760C33" w:rsidRPr="009D4803" w:rsidRDefault="00760C33" w:rsidP="00760C33">
      <w:pPr>
        <w:tabs>
          <w:tab w:val="left" w:pos="284"/>
          <w:tab w:val="left" w:pos="8080"/>
        </w:tabs>
        <w:spacing w:line="360" w:lineRule="auto"/>
        <w:ind w:right="49"/>
        <w:jc w:val="both"/>
        <w:rPr>
          <w:rFonts w:ascii="Palatino Linotype" w:eastAsia="Palatino Linotype" w:hAnsi="Palatino Linotype" w:cs="Palatino Linotype"/>
          <w:b/>
        </w:rPr>
      </w:pPr>
    </w:p>
    <w:p w14:paraId="6311D22A" w14:textId="77777777" w:rsidR="00760C33" w:rsidRPr="009D4803" w:rsidRDefault="00760C33" w:rsidP="00760C33">
      <w:pPr>
        <w:tabs>
          <w:tab w:val="left" w:pos="284"/>
          <w:tab w:val="left" w:pos="8080"/>
        </w:tabs>
        <w:spacing w:line="360" w:lineRule="auto"/>
        <w:ind w:right="49"/>
        <w:jc w:val="both"/>
        <w:rPr>
          <w:rFonts w:ascii="Palatino Linotype" w:eastAsia="Palatino Linotype" w:hAnsi="Palatino Linotype" w:cs="Palatino Linotype"/>
          <w:color w:val="222222"/>
        </w:rPr>
      </w:pPr>
      <w:r w:rsidRPr="009D4803">
        <w:rPr>
          <w:rFonts w:ascii="Palatino Linotype" w:eastAsia="Palatino Linotype" w:hAnsi="Palatino Linotype" w:cs="Palatino Linotype"/>
          <w:b/>
        </w:rPr>
        <w:t xml:space="preserve">TERCERO. </w:t>
      </w:r>
      <w:r w:rsidRPr="009D4803">
        <w:rPr>
          <w:rFonts w:ascii="Palatino Linotype" w:eastAsia="Palatino Linotype" w:hAnsi="Palatino Linotype" w:cs="Palatino Linotype"/>
          <w:b/>
          <w:color w:val="222222"/>
        </w:rPr>
        <w:t>NOTIFÍQUESE</w:t>
      </w:r>
      <w:r w:rsidRPr="009D4803">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9D4803">
        <w:rPr>
          <w:rFonts w:ascii="Palatino Linotype" w:eastAsia="Palatino Linotype" w:hAnsi="Palatino Linotype" w:cs="Palatino Linotype"/>
          <w:b/>
          <w:color w:val="222222"/>
        </w:rPr>
        <w:t>dé cumplimiento a lo ordenado dentro del plazo de diez días hábiles</w:t>
      </w:r>
      <w:r w:rsidRPr="009D4803">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w:t>
      </w:r>
      <w:r w:rsidRPr="009D4803">
        <w:rPr>
          <w:rFonts w:ascii="Palatino Linotype" w:eastAsia="Palatino Linotype" w:hAnsi="Palatino Linotype" w:cs="Palatino Linotype"/>
          <w:color w:val="222222"/>
        </w:rPr>
        <w:lastRenderedPageBreak/>
        <w:t>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DB88C78" w14:textId="77777777" w:rsidR="00760C33" w:rsidRPr="009D4803" w:rsidRDefault="00760C33" w:rsidP="00760C33">
      <w:pPr>
        <w:tabs>
          <w:tab w:val="left" w:pos="284"/>
          <w:tab w:val="left" w:pos="8080"/>
        </w:tabs>
        <w:spacing w:line="360" w:lineRule="auto"/>
        <w:ind w:right="49"/>
        <w:jc w:val="both"/>
        <w:rPr>
          <w:rFonts w:ascii="Palatino Linotype" w:eastAsia="Palatino Linotype" w:hAnsi="Palatino Linotype" w:cs="Palatino Linotype"/>
          <w:color w:val="222222"/>
        </w:rPr>
      </w:pPr>
    </w:p>
    <w:p w14:paraId="6BF1B10E" w14:textId="77777777" w:rsidR="00760C33" w:rsidRPr="009D4803" w:rsidRDefault="00760C33" w:rsidP="00760C33">
      <w:pPr>
        <w:tabs>
          <w:tab w:val="left" w:pos="8080"/>
        </w:tabs>
        <w:spacing w:line="360" w:lineRule="auto"/>
        <w:ind w:right="49"/>
        <w:jc w:val="both"/>
        <w:rPr>
          <w:rFonts w:ascii="Palatino Linotype" w:eastAsia="Palatino Linotype" w:hAnsi="Palatino Linotype" w:cs="Palatino Linotype"/>
        </w:rPr>
      </w:pPr>
      <w:r w:rsidRPr="009D4803">
        <w:rPr>
          <w:rFonts w:ascii="Palatino Linotype" w:eastAsia="Palatino Linotype" w:hAnsi="Palatino Linotype" w:cs="Palatino Linotype"/>
          <w:b/>
        </w:rPr>
        <w:t xml:space="preserve">CUARTO. </w:t>
      </w:r>
      <w:r w:rsidRPr="009D4803">
        <w:rPr>
          <w:rFonts w:ascii="Palatino Linotype" w:eastAsia="Palatino Linotype" w:hAnsi="Palatino Linotype" w:cs="Palatino Linotype"/>
        </w:rPr>
        <w:t xml:space="preserve">Notifíquese a </w:t>
      </w:r>
      <w:r w:rsidRPr="009D4803">
        <w:rPr>
          <w:rFonts w:ascii="Palatino Linotype" w:eastAsia="Palatino Linotype" w:hAnsi="Palatino Linotype" w:cs="Palatino Linotype"/>
          <w:b/>
        </w:rPr>
        <w:t>EL RECURRENTE</w:t>
      </w:r>
      <w:r w:rsidRPr="009D4803">
        <w:rPr>
          <w:rFonts w:ascii="Palatino Linotype" w:eastAsia="Palatino Linotype" w:hAnsi="Palatino Linotype" w:cs="Palatino Linotype"/>
        </w:rPr>
        <w:t xml:space="preserve"> la presente resolución, vía SAIMEX.</w:t>
      </w:r>
    </w:p>
    <w:p w14:paraId="0C02F488" w14:textId="77777777" w:rsidR="0078552A" w:rsidRPr="009D4803" w:rsidRDefault="0078552A" w:rsidP="00760C33">
      <w:pPr>
        <w:tabs>
          <w:tab w:val="left" w:pos="8080"/>
        </w:tabs>
        <w:spacing w:line="360" w:lineRule="auto"/>
        <w:ind w:right="49"/>
        <w:jc w:val="both"/>
        <w:rPr>
          <w:rFonts w:ascii="Palatino Linotype" w:eastAsia="Palatino Linotype" w:hAnsi="Palatino Linotype" w:cs="Palatino Linotype"/>
        </w:rPr>
      </w:pPr>
    </w:p>
    <w:p w14:paraId="6C08BEA5" w14:textId="77777777" w:rsidR="00760C33" w:rsidRPr="009D4803" w:rsidRDefault="00760C33" w:rsidP="00760C33">
      <w:pPr>
        <w:shd w:val="clear" w:color="auto" w:fill="FFFFFF"/>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b/>
        </w:rPr>
        <w:t>QUINTO</w:t>
      </w:r>
      <w:r w:rsidRPr="009D4803">
        <w:rPr>
          <w:rFonts w:ascii="Palatino Linotype" w:eastAsia="Palatino Linotype" w:hAnsi="Palatino Linotype" w:cs="Palatino Linotype"/>
        </w:rPr>
        <w:t xml:space="preserve">. Hágase del conocimiento del </w:t>
      </w:r>
      <w:r w:rsidRPr="009D4803">
        <w:rPr>
          <w:rFonts w:ascii="Palatino Linotype" w:eastAsia="Palatino Linotype" w:hAnsi="Palatino Linotype" w:cs="Palatino Linotype"/>
          <w:b/>
        </w:rPr>
        <w:t>RECURRENTE</w:t>
      </w:r>
      <w:r w:rsidRPr="009D4803">
        <w:rPr>
          <w:rFonts w:ascii="Palatino Linotype" w:eastAsia="Palatino Linotype" w:hAnsi="Palatino Linotype" w:cs="Palatino Linotype"/>
        </w:rPr>
        <w:t xml:space="preserve"> que la respuesta que dé </w:t>
      </w:r>
      <w:r w:rsidRPr="009D4803">
        <w:rPr>
          <w:rFonts w:ascii="Palatino Linotype" w:eastAsia="Palatino Linotype" w:hAnsi="Palatino Linotype" w:cs="Palatino Linotype"/>
          <w:b/>
        </w:rPr>
        <w:t>EL SUJETO OBLIGADO</w:t>
      </w:r>
      <w:r w:rsidRPr="009D4803">
        <w:rPr>
          <w:rFonts w:ascii="Palatino Linotype" w:eastAsia="Palatino Linotype" w:hAnsi="Palatino Linotype" w:cs="Palatino Linotype"/>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r w:rsidRPr="009D4803">
        <w:rPr>
          <w:rFonts w:ascii="Palatino Linotype" w:eastAsia="Palatino Linotype" w:hAnsi="Palatino Linotype" w:cs="Palatino Linotype"/>
        </w:rPr>
        <w:tab/>
      </w:r>
    </w:p>
    <w:p w14:paraId="0565AE83" w14:textId="77777777" w:rsidR="00EC4013" w:rsidRPr="009D4803" w:rsidRDefault="00EC4013" w:rsidP="00760C33">
      <w:pPr>
        <w:shd w:val="clear" w:color="auto" w:fill="FFFFFF"/>
        <w:spacing w:line="360" w:lineRule="auto"/>
        <w:jc w:val="both"/>
        <w:rPr>
          <w:rFonts w:ascii="Palatino Linotype" w:eastAsia="Palatino Linotype" w:hAnsi="Palatino Linotype" w:cs="Palatino Linotype"/>
        </w:rPr>
      </w:pPr>
    </w:p>
    <w:p w14:paraId="6CDDA438" w14:textId="590A90E6" w:rsidR="00EC4013" w:rsidRPr="009D4803" w:rsidRDefault="00EC4013" w:rsidP="00EC4013">
      <w:pPr>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b/>
        </w:rPr>
        <w:t xml:space="preserve">SEXTO. Gírese </w:t>
      </w:r>
      <w:r w:rsidRPr="009D4803">
        <w:rPr>
          <w:rFonts w:ascii="Palatino Linotype" w:eastAsia="Palatino Linotype" w:hAnsi="Palatino Linotype" w:cs="Palatino Linotype"/>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9D4803">
        <w:rPr>
          <w:rFonts w:ascii="Palatino Linotype" w:eastAsia="Palatino Linotype" w:hAnsi="Palatino Linotype" w:cs="Palatino Linotype"/>
          <w:b/>
        </w:rPr>
        <w:t>CUARTO</w:t>
      </w:r>
      <w:r w:rsidRPr="009D4803">
        <w:rPr>
          <w:rFonts w:ascii="Palatino Linotype" w:eastAsia="Palatino Linotype" w:hAnsi="Palatino Linotype" w:cs="Palatino Linotype"/>
        </w:rPr>
        <w:t xml:space="preserve"> de la presente resolución.</w:t>
      </w:r>
    </w:p>
    <w:p w14:paraId="2686B9A0" w14:textId="77777777" w:rsidR="00760C33" w:rsidRPr="009D4803" w:rsidRDefault="00760C33" w:rsidP="00760C33">
      <w:pPr>
        <w:shd w:val="clear" w:color="auto" w:fill="FFFFFF"/>
        <w:spacing w:line="360" w:lineRule="auto"/>
        <w:jc w:val="both"/>
        <w:rPr>
          <w:rFonts w:ascii="Palatino Linotype" w:eastAsia="Palatino Linotype" w:hAnsi="Palatino Linotype" w:cs="Palatino Linotype"/>
        </w:rPr>
      </w:pPr>
    </w:p>
    <w:p w14:paraId="198C085E" w14:textId="526267E8" w:rsidR="00760C33" w:rsidRPr="009D4803" w:rsidRDefault="00EC4013" w:rsidP="00760C33">
      <w:pPr>
        <w:shd w:val="clear" w:color="auto" w:fill="FFFFFF"/>
        <w:spacing w:line="360" w:lineRule="auto"/>
        <w:jc w:val="both"/>
        <w:rPr>
          <w:rFonts w:ascii="Palatino Linotype" w:eastAsia="Palatino Linotype" w:hAnsi="Palatino Linotype" w:cs="Palatino Linotype"/>
        </w:rPr>
      </w:pPr>
      <w:r w:rsidRPr="009D4803">
        <w:rPr>
          <w:rFonts w:ascii="Palatino Linotype" w:eastAsia="Palatino Linotype" w:hAnsi="Palatino Linotype" w:cs="Palatino Linotype"/>
          <w:b/>
        </w:rPr>
        <w:t>SÉPTIMO</w:t>
      </w:r>
      <w:r w:rsidR="00760C33" w:rsidRPr="009D4803">
        <w:rPr>
          <w:rFonts w:ascii="Palatino Linotype" w:eastAsia="Palatino Linotype" w:hAnsi="Palatino Linotype" w:cs="Palatino Linotype"/>
          <w:b/>
        </w:rPr>
        <w:t>.</w:t>
      </w:r>
      <w:r w:rsidR="00760C33" w:rsidRPr="009D4803">
        <w:rPr>
          <w:rFonts w:ascii="Palatino Linotype" w:eastAsia="Palatino Linotype" w:hAnsi="Palatino Linotype" w:cs="Palatino Linotype"/>
        </w:rPr>
        <w:t xml:space="preserve"> Se hace del conocimiento del </w:t>
      </w:r>
      <w:r w:rsidR="00760C33" w:rsidRPr="009D4803">
        <w:rPr>
          <w:rFonts w:ascii="Palatino Linotype" w:eastAsia="Palatino Linotype" w:hAnsi="Palatino Linotype" w:cs="Palatino Linotype"/>
          <w:b/>
        </w:rPr>
        <w:t xml:space="preserve">RECURRENTE </w:t>
      </w:r>
      <w:r w:rsidR="00760C33" w:rsidRPr="009D4803">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2C29BE70" w14:textId="77777777" w:rsidR="00760C33" w:rsidRPr="009D4803" w:rsidRDefault="00760C33" w:rsidP="00760C33">
      <w:pPr>
        <w:shd w:val="clear" w:color="auto" w:fill="FFFFFF"/>
        <w:spacing w:line="360" w:lineRule="auto"/>
        <w:jc w:val="both"/>
        <w:rPr>
          <w:rFonts w:ascii="Palatino Linotype" w:eastAsia="Palatino Linotype" w:hAnsi="Palatino Linotype" w:cs="Palatino Linotype"/>
        </w:rPr>
      </w:pPr>
    </w:p>
    <w:p w14:paraId="5E3C2156" w14:textId="5904F5F8" w:rsidR="00884E6A" w:rsidRPr="009D4803" w:rsidRDefault="00884E6A" w:rsidP="00884E6A">
      <w:pPr>
        <w:spacing w:before="240" w:after="240" w:line="360" w:lineRule="auto"/>
        <w:ind w:firstLine="1"/>
        <w:jc w:val="both"/>
        <w:rPr>
          <w:rFonts w:ascii="Palatino Linotype" w:hAnsi="Palatino Linotype"/>
        </w:rPr>
      </w:pPr>
      <w:bookmarkStart w:id="13" w:name="_heading=h.30j0zll" w:colFirst="0" w:colLast="0"/>
      <w:bookmarkStart w:id="14" w:name="_Hlk99014733"/>
      <w:bookmarkEnd w:id="13"/>
      <w:r w:rsidRPr="009D4803">
        <w:rPr>
          <w:rFonts w:ascii="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07120F" w:rsidRPr="009D4803">
        <w:rPr>
          <w:rFonts w:ascii="Palatino Linotype" w:hAnsi="Palatino Linotype" w:cs="Palatino Linotype"/>
        </w:rPr>
        <w:t xml:space="preserve"> </w:t>
      </w:r>
      <w:r w:rsidR="0007120F" w:rsidRPr="009D4803">
        <w:rPr>
          <w:rFonts w:ascii="Palatino Linotype" w:hAnsi="Palatino Linotype"/>
        </w:rPr>
        <w:t>EMITIENDO VOTO PARTICULAR CONCURRENTE</w:t>
      </w:r>
      <w:r w:rsidRPr="009D4803">
        <w:rPr>
          <w:rFonts w:ascii="Palatino Linotype" w:hAnsi="Palatino Linotype" w:cs="Palatino Linotype"/>
        </w:rPr>
        <w:t>, SHARON CRISTINA MORALES MARTÍNEZ, LUIS GUSTAVO PARRA NORIEGA</w:t>
      </w:r>
      <w:r w:rsidR="0007120F" w:rsidRPr="009D4803">
        <w:rPr>
          <w:rFonts w:ascii="Palatino Linotype" w:hAnsi="Palatino Linotype" w:cs="Palatino Linotype"/>
        </w:rPr>
        <w:t xml:space="preserve"> </w:t>
      </w:r>
      <w:r w:rsidR="0007120F" w:rsidRPr="009D4803">
        <w:rPr>
          <w:rFonts w:ascii="Palatino Linotype" w:hAnsi="Palatino Linotype"/>
        </w:rPr>
        <w:t>EMITIENDO VOTO PARTICULAR CONCURRENTE</w:t>
      </w:r>
      <w:r w:rsidRPr="009D4803">
        <w:rPr>
          <w:rFonts w:ascii="Palatino Linotype" w:hAnsi="Palatino Linotype" w:cs="Palatino Linotype"/>
        </w:rPr>
        <w:t xml:space="preserve"> Y GUADALUPE RAMÍREZ PEÑA</w:t>
      </w:r>
      <w:r w:rsidR="0007120F" w:rsidRPr="009D4803">
        <w:rPr>
          <w:rFonts w:ascii="Palatino Linotype" w:hAnsi="Palatino Linotype" w:cs="Palatino Linotype"/>
        </w:rPr>
        <w:t xml:space="preserve"> </w:t>
      </w:r>
      <w:r w:rsidR="0007120F" w:rsidRPr="009D4803">
        <w:rPr>
          <w:rFonts w:ascii="Palatino Linotype" w:hAnsi="Palatino Linotype"/>
        </w:rPr>
        <w:t>EMITIENDO VOTO PARTICULAR</w:t>
      </w:r>
      <w:r w:rsidRPr="009D4803">
        <w:rPr>
          <w:rFonts w:ascii="Palatino Linotype" w:hAnsi="Palatino Linotype" w:cs="Palatino Linotype"/>
        </w:rPr>
        <w:t xml:space="preserve">; EN LA OCTAVA SESIÓN ORDINARIA, CELEBRADA EL CINCO (05) DE MARZO DE DOS MIL VEINTISÉIS, ANTE EL SECRETARIO TÉCNICO DEL PLENO </w:t>
      </w:r>
      <w:r w:rsidRPr="009D4803">
        <w:rPr>
          <w:rFonts w:ascii="Palatino Linotype" w:hAnsi="Palatino Linotype" w:cs="Palatino Linotype"/>
          <w:color w:val="000000" w:themeColor="text1"/>
        </w:rPr>
        <w:t>ALEXIS TAPIA RAMÍREZ.</w:t>
      </w:r>
    </w:p>
    <w:bookmarkEnd w:id="14"/>
    <w:p w14:paraId="66458E6B" w14:textId="77777777" w:rsidR="00760C33" w:rsidRPr="009D4803" w:rsidRDefault="00760C33" w:rsidP="00760C33">
      <w:pPr>
        <w:spacing w:line="360" w:lineRule="auto"/>
        <w:jc w:val="both"/>
        <w:rPr>
          <w:rFonts w:ascii="Palatino Linotype" w:eastAsia="Palatino Linotype" w:hAnsi="Palatino Linotype" w:cs="Palatino Linotype"/>
        </w:rPr>
      </w:pPr>
    </w:p>
    <w:p w14:paraId="15759722" w14:textId="77777777" w:rsidR="00760C33" w:rsidRPr="009D4803" w:rsidRDefault="00760C33" w:rsidP="00760C33">
      <w:pPr>
        <w:spacing w:line="360" w:lineRule="auto"/>
        <w:rPr>
          <w:rFonts w:ascii="Palatino Linotype" w:eastAsia="Palatino Linotype" w:hAnsi="Palatino Linotype" w:cs="Palatino Linotype"/>
        </w:rPr>
      </w:pPr>
    </w:p>
    <w:p w14:paraId="5B33BB48" w14:textId="77777777" w:rsidR="00760C33" w:rsidRPr="009D4803" w:rsidRDefault="00760C33" w:rsidP="00760C33">
      <w:pPr>
        <w:spacing w:line="360" w:lineRule="auto"/>
        <w:rPr>
          <w:rFonts w:ascii="Palatino Linotype" w:eastAsia="Palatino Linotype" w:hAnsi="Palatino Linotype" w:cs="Palatino Linotype"/>
        </w:rPr>
      </w:pPr>
    </w:p>
    <w:p w14:paraId="6AA4A161" w14:textId="77777777" w:rsidR="00760C33" w:rsidRPr="009D4803" w:rsidRDefault="00760C33" w:rsidP="00760C33">
      <w:pPr>
        <w:spacing w:line="360" w:lineRule="auto"/>
        <w:rPr>
          <w:rFonts w:ascii="Palatino Linotype" w:eastAsia="Palatino Linotype" w:hAnsi="Palatino Linotype" w:cs="Palatino Linotype"/>
        </w:rPr>
      </w:pPr>
    </w:p>
    <w:p w14:paraId="48CFF97A" w14:textId="77777777" w:rsidR="00760C33" w:rsidRPr="009D4803" w:rsidRDefault="00760C33" w:rsidP="00760C33">
      <w:pPr>
        <w:spacing w:line="360" w:lineRule="auto"/>
        <w:rPr>
          <w:rFonts w:ascii="Palatino Linotype" w:eastAsia="Palatino Linotype" w:hAnsi="Palatino Linotype" w:cs="Palatino Linotype"/>
        </w:rPr>
      </w:pPr>
    </w:p>
    <w:p w14:paraId="6DA2A518" w14:textId="77777777" w:rsidR="00760C33" w:rsidRPr="009D4803" w:rsidRDefault="00760C33" w:rsidP="00760C33">
      <w:pPr>
        <w:spacing w:line="360" w:lineRule="auto"/>
        <w:rPr>
          <w:rFonts w:ascii="Palatino Linotype" w:eastAsia="Palatino Linotype" w:hAnsi="Palatino Linotype" w:cs="Palatino Linotype"/>
        </w:rPr>
      </w:pPr>
    </w:p>
    <w:p w14:paraId="13A47984" w14:textId="77777777" w:rsidR="00760C33" w:rsidRPr="009D4803" w:rsidRDefault="00760C33" w:rsidP="00760C33">
      <w:pPr>
        <w:spacing w:line="360" w:lineRule="auto"/>
        <w:rPr>
          <w:rFonts w:ascii="Palatino Linotype" w:eastAsia="Palatino Linotype" w:hAnsi="Palatino Linotype" w:cs="Palatino Linotype"/>
        </w:rPr>
      </w:pPr>
    </w:p>
    <w:p w14:paraId="27D670BB" w14:textId="77777777" w:rsidR="00760C33" w:rsidRPr="009D4803" w:rsidRDefault="00760C33" w:rsidP="00760C33">
      <w:pPr>
        <w:spacing w:line="360" w:lineRule="auto"/>
        <w:rPr>
          <w:rFonts w:ascii="Palatino Linotype" w:eastAsia="Palatino Linotype" w:hAnsi="Palatino Linotype" w:cs="Palatino Linotype"/>
        </w:rPr>
      </w:pPr>
    </w:p>
    <w:p w14:paraId="68AF7D1D" w14:textId="77777777" w:rsidR="00760C33" w:rsidRPr="009D4803" w:rsidRDefault="00760C33" w:rsidP="00760C33">
      <w:pPr>
        <w:tabs>
          <w:tab w:val="left" w:pos="3374"/>
        </w:tabs>
        <w:spacing w:line="360" w:lineRule="auto"/>
        <w:rPr>
          <w:rFonts w:ascii="Palatino Linotype" w:eastAsia="Palatino Linotype" w:hAnsi="Palatino Linotype" w:cs="Palatino Linotype"/>
        </w:rPr>
      </w:pPr>
      <w:r w:rsidRPr="009D4803">
        <w:rPr>
          <w:rFonts w:ascii="Palatino Linotype" w:eastAsia="Palatino Linotype" w:hAnsi="Palatino Linotype" w:cs="Palatino Linotype"/>
        </w:rPr>
        <w:tab/>
      </w:r>
    </w:p>
    <w:p w14:paraId="2F5FB0CE" w14:textId="77777777" w:rsidR="00760C33" w:rsidRPr="009D4803" w:rsidRDefault="00760C33" w:rsidP="00760C33">
      <w:pPr>
        <w:tabs>
          <w:tab w:val="left" w:pos="3374"/>
        </w:tabs>
        <w:spacing w:line="360" w:lineRule="auto"/>
        <w:rPr>
          <w:rFonts w:ascii="Palatino Linotype" w:eastAsia="Palatino Linotype" w:hAnsi="Palatino Linotype" w:cs="Palatino Linotype"/>
        </w:rPr>
      </w:pPr>
    </w:p>
    <w:p w14:paraId="050E9E90" w14:textId="77777777" w:rsidR="00760C33" w:rsidRPr="009D4803" w:rsidRDefault="00760C33" w:rsidP="00760C33">
      <w:pPr>
        <w:tabs>
          <w:tab w:val="left" w:pos="3374"/>
        </w:tabs>
        <w:spacing w:line="360" w:lineRule="auto"/>
        <w:rPr>
          <w:rFonts w:ascii="Palatino Linotype" w:eastAsia="Palatino Linotype" w:hAnsi="Palatino Linotype" w:cs="Palatino Linotype"/>
        </w:rPr>
      </w:pPr>
    </w:p>
    <w:p w14:paraId="1CE5B7FB" w14:textId="77777777" w:rsidR="00760C33" w:rsidRPr="009D4803" w:rsidRDefault="00760C33" w:rsidP="00760C33">
      <w:pPr>
        <w:tabs>
          <w:tab w:val="left" w:pos="3374"/>
        </w:tabs>
        <w:spacing w:line="360" w:lineRule="auto"/>
        <w:rPr>
          <w:rFonts w:ascii="Palatino Linotype" w:eastAsia="Palatino Linotype" w:hAnsi="Palatino Linotype" w:cs="Palatino Linotype"/>
        </w:rPr>
      </w:pPr>
    </w:p>
    <w:p w14:paraId="33CFDE78" w14:textId="77777777" w:rsidR="00760C33" w:rsidRPr="009D4803" w:rsidRDefault="00760C33" w:rsidP="00760C33">
      <w:r w:rsidRPr="009D4803">
        <w:rPr>
          <w:rFonts w:ascii="Palatino Linotype" w:eastAsia="Palatino Linotype" w:hAnsi="Palatino Linotype" w:cs="Palatino Linotype"/>
        </w:rPr>
        <w:t xml:space="preserve"> </w:t>
      </w:r>
    </w:p>
    <w:p w14:paraId="4896639B" w14:textId="77777777" w:rsidR="00760C33" w:rsidRPr="009D4803" w:rsidRDefault="00760C33" w:rsidP="00760C33"/>
    <w:p w14:paraId="4C780C1F" w14:textId="77777777" w:rsidR="00760C33" w:rsidRPr="009D4803" w:rsidRDefault="00760C33" w:rsidP="00760C33"/>
    <w:p w14:paraId="3475E0CC" w14:textId="77777777" w:rsidR="00760C33" w:rsidRPr="009D4803" w:rsidRDefault="00760C33" w:rsidP="00760C33"/>
    <w:p w14:paraId="293DBC4A" w14:textId="77777777" w:rsidR="00760C33" w:rsidRPr="009D4803" w:rsidRDefault="00760C33" w:rsidP="00760C33"/>
    <w:p w14:paraId="406D35FB" w14:textId="77777777" w:rsidR="00760C33" w:rsidRPr="009D4803" w:rsidRDefault="00760C33" w:rsidP="00760C33"/>
    <w:p w14:paraId="38BCA285" w14:textId="77777777" w:rsidR="00760C33" w:rsidRPr="009D4803" w:rsidRDefault="00760C33" w:rsidP="00760C33"/>
    <w:p w14:paraId="37B394F8" w14:textId="77777777" w:rsidR="00760C33" w:rsidRPr="009D4803" w:rsidRDefault="00760C33" w:rsidP="00760C33"/>
    <w:p w14:paraId="7F66C0F6" w14:textId="77777777" w:rsidR="00760C33" w:rsidRPr="009D4803" w:rsidRDefault="00760C33" w:rsidP="00760C33"/>
    <w:p w14:paraId="24059987" w14:textId="77777777" w:rsidR="00760C33" w:rsidRPr="009D4803" w:rsidRDefault="00760C33" w:rsidP="00760C33"/>
    <w:p w14:paraId="05DF82C6" w14:textId="77777777" w:rsidR="00603C4A" w:rsidRPr="009D4803" w:rsidRDefault="00603C4A"/>
    <w:p w14:paraId="2D2EC51D" w14:textId="77777777" w:rsidR="00343CC1" w:rsidRPr="009D4803" w:rsidRDefault="00343CC1"/>
    <w:p w14:paraId="46D82BF2" w14:textId="77777777" w:rsidR="00343CC1" w:rsidRPr="009D4803" w:rsidRDefault="00343CC1"/>
    <w:p w14:paraId="6E1AB243" w14:textId="77777777" w:rsidR="00343CC1" w:rsidRPr="009D4803" w:rsidRDefault="00343CC1"/>
    <w:p w14:paraId="11359BE5" w14:textId="77777777" w:rsidR="00343CC1" w:rsidRPr="009D4803" w:rsidRDefault="00343CC1"/>
    <w:p w14:paraId="50AA54DE" w14:textId="77777777" w:rsidR="00343CC1" w:rsidRPr="009D4803" w:rsidRDefault="00343CC1"/>
    <w:p w14:paraId="318696BA" w14:textId="77777777" w:rsidR="00343CC1" w:rsidRPr="009D4803" w:rsidRDefault="00343CC1"/>
    <w:p w14:paraId="13511B64" w14:textId="77777777" w:rsidR="00343CC1" w:rsidRPr="009D4803" w:rsidRDefault="00343CC1"/>
    <w:sectPr w:rsidR="00343CC1" w:rsidRPr="009D4803" w:rsidSect="009D4803">
      <w:headerReference w:type="even" r:id="rId14"/>
      <w:headerReference w:type="default" r:id="rId15"/>
      <w:footerReference w:type="default" r:id="rId16"/>
      <w:headerReference w:type="first" r:id="rId17"/>
      <w:footerReference w:type="first" r:id="rId18"/>
      <w:pgSz w:w="12240" w:h="15840"/>
      <w:pgMar w:top="2268" w:right="616"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1783C" w14:textId="77777777" w:rsidR="009328FF" w:rsidRDefault="009328FF" w:rsidP="00760C33">
      <w:r>
        <w:separator/>
      </w:r>
    </w:p>
  </w:endnote>
  <w:endnote w:type="continuationSeparator" w:id="0">
    <w:p w14:paraId="24B5FB97" w14:textId="77777777" w:rsidR="009328FF" w:rsidRDefault="009328FF" w:rsidP="0076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9FA5" w14:textId="77777777" w:rsidR="00827F78" w:rsidRPr="009D4803" w:rsidRDefault="00827F78">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9D4803">
      <w:rPr>
        <w:rFonts w:ascii="Palatino Linotype" w:eastAsia="Palatino Linotype" w:hAnsi="Palatino Linotype" w:cs="Palatino Linotype"/>
        <w:b/>
        <w:color w:val="000000"/>
        <w:sz w:val="22"/>
        <w:szCs w:val="20"/>
      </w:rPr>
      <w:t xml:space="preserve">Página </w:t>
    </w:r>
    <w:r w:rsidRPr="009D4803">
      <w:rPr>
        <w:rFonts w:ascii="Palatino Linotype" w:eastAsia="Palatino Linotype" w:hAnsi="Palatino Linotype" w:cs="Palatino Linotype"/>
        <w:b/>
        <w:color w:val="000000"/>
        <w:sz w:val="22"/>
        <w:szCs w:val="20"/>
      </w:rPr>
      <w:fldChar w:fldCharType="begin"/>
    </w:r>
    <w:r w:rsidRPr="009D4803">
      <w:rPr>
        <w:rFonts w:ascii="Palatino Linotype" w:eastAsia="Palatino Linotype" w:hAnsi="Palatino Linotype" w:cs="Palatino Linotype"/>
        <w:b/>
        <w:color w:val="000000"/>
        <w:sz w:val="22"/>
        <w:szCs w:val="20"/>
      </w:rPr>
      <w:instrText>PAGE</w:instrText>
    </w:r>
    <w:r w:rsidRPr="009D4803">
      <w:rPr>
        <w:rFonts w:ascii="Palatino Linotype" w:eastAsia="Palatino Linotype" w:hAnsi="Palatino Linotype" w:cs="Palatino Linotype"/>
        <w:b/>
        <w:color w:val="000000"/>
        <w:sz w:val="22"/>
        <w:szCs w:val="20"/>
      </w:rPr>
      <w:fldChar w:fldCharType="separate"/>
    </w:r>
    <w:r w:rsidR="009D4803">
      <w:rPr>
        <w:rFonts w:ascii="Palatino Linotype" w:eastAsia="Palatino Linotype" w:hAnsi="Palatino Linotype" w:cs="Palatino Linotype"/>
        <w:b/>
        <w:noProof/>
        <w:color w:val="000000"/>
        <w:sz w:val="22"/>
        <w:szCs w:val="20"/>
      </w:rPr>
      <w:t>21</w:t>
    </w:r>
    <w:r w:rsidRPr="009D4803">
      <w:rPr>
        <w:rFonts w:ascii="Palatino Linotype" w:eastAsia="Palatino Linotype" w:hAnsi="Palatino Linotype" w:cs="Palatino Linotype"/>
        <w:b/>
        <w:color w:val="000000"/>
        <w:sz w:val="22"/>
        <w:szCs w:val="20"/>
      </w:rPr>
      <w:fldChar w:fldCharType="end"/>
    </w:r>
    <w:r w:rsidRPr="009D4803">
      <w:rPr>
        <w:rFonts w:ascii="Palatino Linotype" w:eastAsia="Palatino Linotype" w:hAnsi="Palatino Linotype" w:cs="Palatino Linotype"/>
        <w:b/>
        <w:color w:val="000000"/>
        <w:sz w:val="22"/>
        <w:szCs w:val="20"/>
      </w:rPr>
      <w:t xml:space="preserve"> de </w:t>
    </w:r>
    <w:r w:rsidRPr="009D4803">
      <w:rPr>
        <w:rFonts w:ascii="Palatino Linotype" w:eastAsia="Palatino Linotype" w:hAnsi="Palatino Linotype" w:cs="Palatino Linotype"/>
        <w:b/>
        <w:color w:val="000000"/>
        <w:sz w:val="22"/>
        <w:szCs w:val="20"/>
      </w:rPr>
      <w:fldChar w:fldCharType="begin"/>
    </w:r>
    <w:r w:rsidRPr="009D4803">
      <w:rPr>
        <w:rFonts w:ascii="Palatino Linotype" w:eastAsia="Palatino Linotype" w:hAnsi="Palatino Linotype" w:cs="Palatino Linotype"/>
        <w:b/>
        <w:color w:val="000000"/>
        <w:sz w:val="22"/>
        <w:szCs w:val="20"/>
      </w:rPr>
      <w:instrText>NUMPAGES</w:instrText>
    </w:r>
    <w:r w:rsidRPr="009D4803">
      <w:rPr>
        <w:rFonts w:ascii="Palatino Linotype" w:eastAsia="Palatino Linotype" w:hAnsi="Palatino Linotype" w:cs="Palatino Linotype"/>
        <w:b/>
        <w:color w:val="000000"/>
        <w:sz w:val="22"/>
        <w:szCs w:val="20"/>
      </w:rPr>
      <w:fldChar w:fldCharType="separate"/>
    </w:r>
    <w:r w:rsidR="009D4803">
      <w:rPr>
        <w:rFonts w:ascii="Palatino Linotype" w:eastAsia="Palatino Linotype" w:hAnsi="Palatino Linotype" w:cs="Palatino Linotype"/>
        <w:b/>
        <w:noProof/>
        <w:color w:val="000000"/>
        <w:sz w:val="22"/>
        <w:szCs w:val="20"/>
      </w:rPr>
      <w:t>48</w:t>
    </w:r>
    <w:r w:rsidRPr="009D4803">
      <w:rPr>
        <w:rFonts w:ascii="Palatino Linotype" w:eastAsia="Palatino Linotype" w:hAnsi="Palatino Linotype" w:cs="Palatino Linotype"/>
        <w:b/>
        <w:color w:val="000000"/>
        <w:sz w:val="22"/>
        <w:szCs w:val="20"/>
      </w:rPr>
      <w:fldChar w:fldCharType="end"/>
    </w:r>
  </w:p>
  <w:p w14:paraId="095D3A89" w14:textId="77777777" w:rsidR="00827F78" w:rsidRDefault="00827F78">
    <w:pPr>
      <w:pBdr>
        <w:top w:val="nil"/>
        <w:left w:val="nil"/>
        <w:bottom w:val="nil"/>
        <w:right w:val="nil"/>
        <w:between w:val="nil"/>
      </w:pBdr>
      <w:tabs>
        <w:tab w:val="center" w:pos="4419"/>
        <w:tab w:val="right" w:pos="8838"/>
      </w:tabs>
      <w:rPr>
        <w:rFonts w:eastAsia="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E3836" w14:textId="77777777" w:rsidR="00827F78" w:rsidRPr="009D4803" w:rsidRDefault="00827F78">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9D4803">
      <w:rPr>
        <w:rFonts w:ascii="Palatino Linotype" w:eastAsia="Palatino Linotype" w:hAnsi="Palatino Linotype" w:cs="Palatino Linotype"/>
        <w:b/>
        <w:color w:val="000000"/>
        <w:sz w:val="22"/>
        <w:szCs w:val="20"/>
      </w:rPr>
      <w:t xml:space="preserve">Página </w:t>
    </w:r>
    <w:r w:rsidRPr="009D4803">
      <w:rPr>
        <w:rFonts w:ascii="Palatino Linotype" w:eastAsia="Palatino Linotype" w:hAnsi="Palatino Linotype" w:cs="Palatino Linotype"/>
        <w:b/>
        <w:color w:val="000000"/>
        <w:sz w:val="22"/>
        <w:szCs w:val="20"/>
      </w:rPr>
      <w:fldChar w:fldCharType="begin"/>
    </w:r>
    <w:r w:rsidRPr="009D4803">
      <w:rPr>
        <w:rFonts w:ascii="Palatino Linotype" w:eastAsia="Palatino Linotype" w:hAnsi="Palatino Linotype" w:cs="Palatino Linotype"/>
        <w:b/>
        <w:color w:val="000000"/>
        <w:sz w:val="22"/>
        <w:szCs w:val="20"/>
      </w:rPr>
      <w:instrText>PAGE</w:instrText>
    </w:r>
    <w:r w:rsidRPr="009D4803">
      <w:rPr>
        <w:rFonts w:ascii="Palatino Linotype" w:eastAsia="Palatino Linotype" w:hAnsi="Palatino Linotype" w:cs="Palatino Linotype"/>
        <w:b/>
        <w:color w:val="000000"/>
        <w:sz w:val="22"/>
        <w:szCs w:val="20"/>
      </w:rPr>
      <w:fldChar w:fldCharType="separate"/>
    </w:r>
    <w:r w:rsidR="009D4803">
      <w:rPr>
        <w:rFonts w:ascii="Palatino Linotype" w:eastAsia="Palatino Linotype" w:hAnsi="Palatino Linotype" w:cs="Palatino Linotype"/>
        <w:b/>
        <w:noProof/>
        <w:color w:val="000000"/>
        <w:sz w:val="22"/>
        <w:szCs w:val="20"/>
      </w:rPr>
      <w:t>1</w:t>
    </w:r>
    <w:r w:rsidRPr="009D4803">
      <w:rPr>
        <w:rFonts w:ascii="Palatino Linotype" w:eastAsia="Palatino Linotype" w:hAnsi="Palatino Linotype" w:cs="Palatino Linotype"/>
        <w:b/>
        <w:color w:val="000000"/>
        <w:sz w:val="22"/>
        <w:szCs w:val="20"/>
      </w:rPr>
      <w:fldChar w:fldCharType="end"/>
    </w:r>
    <w:r w:rsidRPr="009D4803">
      <w:rPr>
        <w:rFonts w:ascii="Palatino Linotype" w:eastAsia="Palatino Linotype" w:hAnsi="Palatino Linotype" w:cs="Palatino Linotype"/>
        <w:b/>
        <w:color w:val="000000"/>
        <w:sz w:val="22"/>
        <w:szCs w:val="20"/>
      </w:rPr>
      <w:t xml:space="preserve"> de </w:t>
    </w:r>
    <w:r w:rsidRPr="009D4803">
      <w:rPr>
        <w:rFonts w:ascii="Palatino Linotype" w:eastAsia="Palatino Linotype" w:hAnsi="Palatino Linotype" w:cs="Palatino Linotype"/>
        <w:b/>
        <w:color w:val="000000"/>
        <w:sz w:val="22"/>
        <w:szCs w:val="20"/>
      </w:rPr>
      <w:fldChar w:fldCharType="begin"/>
    </w:r>
    <w:r w:rsidRPr="009D4803">
      <w:rPr>
        <w:rFonts w:ascii="Palatino Linotype" w:eastAsia="Palatino Linotype" w:hAnsi="Palatino Linotype" w:cs="Palatino Linotype"/>
        <w:b/>
        <w:color w:val="000000"/>
        <w:sz w:val="22"/>
        <w:szCs w:val="20"/>
      </w:rPr>
      <w:instrText>NUMPAGES</w:instrText>
    </w:r>
    <w:r w:rsidRPr="009D4803">
      <w:rPr>
        <w:rFonts w:ascii="Palatino Linotype" w:eastAsia="Palatino Linotype" w:hAnsi="Palatino Linotype" w:cs="Palatino Linotype"/>
        <w:b/>
        <w:color w:val="000000"/>
        <w:sz w:val="22"/>
        <w:szCs w:val="20"/>
      </w:rPr>
      <w:fldChar w:fldCharType="separate"/>
    </w:r>
    <w:r w:rsidR="009D4803">
      <w:rPr>
        <w:rFonts w:ascii="Palatino Linotype" w:eastAsia="Palatino Linotype" w:hAnsi="Palatino Linotype" w:cs="Palatino Linotype"/>
        <w:b/>
        <w:noProof/>
        <w:color w:val="000000"/>
        <w:sz w:val="22"/>
        <w:szCs w:val="20"/>
      </w:rPr>
      <w:t>48</w:t>
    </w:r>
    <w:r w:rsidRPr="009D4803">
      <w:rPr>
        <w:rFonts w:ascii="Palatino Linotype" w:eastAsia="Palatino Linotype" w:hAnsi="Palatino Linotype" w:cs="Palatino Linotype"/>
        <w:b/>
        <w:color w:val="000000"/>
        <w:sz w:val="22"/>
        <w:szCs w:val="20"/>
      </w:rPr>
      <w:fldChar w:fldCharType="end"/>
    </w:r>
  </w:p>
  <w:p w14:paraId="5A6F5F1C" w14:textId="77777777" w:rsidR="00827F78" w:rsidRDefault="00827F78">
    <w:pPr>
      <w:pBdr>
        <w:top w:val="nil"/>
        <w:left w:val="nil"/>
        <w:bottom w:val="nil"/>
        <w:right w:val="nil"/>
        <w:between w:val="nil"/>
      </w:pBdr>
      <w:tabs>
        <w:tab w:val="center" w:pos="4419"/>
        <w:tab w:val="right" w:pos="8838"/>
      </w:tabs>
      <w:rPr>
        <w:rFonts w:eastAsia="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C02AA" w14:textId="77777777" w:rsidR="009328FF" w:rsidRDefault="009328FF" w:rsidP="00760C33">
      <w:r>
        <w:separator/>
      </w:r>
    </w:p>
  </w:footnote>
  <w:footnote w:type="continuationSeparator" w:id="0">
    <w:p w14:paraId="5078436F" w14:textId="77777777" w:rsidR="009328FF" w:rsidRDefault="009328FF" w:rsidP="00760C33">
      <w:r>
        <w:continuationSeparator/>
      </w:r>
    </w:p>
  </w:footnote>
  <w:footnote w:id="1">
    <w:p w14:paraId="4B2ED1B7" w14:textId="77777777" w:rsidR="00827F78" w:rsidRDefault="00827F78" w:rsidP="00760C33">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Convención Americana sobre Derechos Humanos. Artículo 13.</w:t>
      </w:r>
    </w:p>
  </w:footnote>
  <w:footnote w:id="2">
    <w:p w14:paraId="5E303484" w14:textId="77777777" w:rsidR="00827F78" w:rsidRDefault="00827F78" w:rsidP="00760C33">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Constitución Política de los Estados Unidos Mexicanos. Artículo sexto, sección A, fracción I.</w:t>
      </w:r>
    </w:p>
  </w:footnote>
  <w:footnote w:id="3">
    <w:p w14:paraId="7A5BA063" w14:textId="77777777" w:rsidR="00827F78" w:rsidRDefault="00827F78" w:rsidP="00760C33">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Corte Interamericana de Derechos Humanos. Caso Claude Reyes y otros vs. Chile. Sentencia de 19 de septiembre de 2006. Serie C. No. 151. Párr. 86.</w:t>
      </w:r>
    </w:p>
  </w:footnote>
  <w:footnote w:id="4">
    <w:p w14:paraId="28250082" w14:textId="77777777" w:rsidR="00827F78" w:rsidRDefault="00827F78" w:rsidP="00760C33">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Ibídem. Parr. 87.</w:t>
      </w:r>
    </w:p>
  </w:footnote>
  <w:footnote w:id="5">
    <w:p w14:paraId="63E87553" w14:textId="77777777" w:rsidR="00827F78" w:rsidRDefault="00827F78" w:rsidP="00827F78">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w:t>
      </w:r>
      <w:r>
        <w:rPr>
          <w:rFonts w:eastAsia="Calibri"/>
          <w:color w:val="222222"/>
          <w:sz w:val="20"/>
          <w:szCs w:val="20"/>
        </w:rPr>
        <w:t>Lo anterior es incluso un requerimiento del sistema interamericano de protección a los derechos humanos. </w:t>
      </w:r>
      <w:r>
        <w:rPr>
          <w:rFonts w:eastAsia="Calibri"/>
          <w:i/>
          <w:color w:val="222222"/>
          <w:sz w:val="20"/>
          <w:szCs w:val="20"/>
        </w:rPr>
        <w:t>Ibídem</w:t>
      </w:r>
      <w:r>
        <w:rPr>
          <w:rFonts w:eastAsia="Calibri"/>
          <w:color w:val="222222"/>
          <w:sz w:val="20"/>
          <w:szCs w:val="20"/>
        </w:rPr>
        <w:t>. Párr. 113.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ED408" w14:textId="77777777" w:rsidR="00827F78" w:rsidRDefault="009328FF">
    <w:pPr>
      <w:pBdr>
        <w:top w:val="nil"/>
        <w:left w:val="nil"/>
        <w:bottom w:val="nil"/>
        <w:right w:val="nil"/>
        <w:between w:val="nil"/>
      </w:pBdr>
      <w:tabs>
        <w:tab w:val="center" w:pos="4419"/>
        <w:tab w:val="right" w:pos="8838"/>
      </w:tabs>
      <w:rPr>
        <w:rFonts w:eastAsia="Calibri"/>
        <w:color w:val="000000"/>
      </w:rPr>
    </w:pPr>
    <w:r>
      <w:rPr>
        <w:rFonts w:eastAsia="Calibri"/>
        <w:color w:val="000000"/>
      </w:rPr>
      <w:pict w14:anchorId="4C529D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19" w:type="dxa"/>
      <w:tblInd w:w="3402" w:type="dxa"/>
      <w:tblLayout w:type="fixed"/>
      <w:tblLook w:val="0400" w:firstRow="0" w:lastRow="0" w:firstColumn="0" w:lastColumn="0" w:noHBand="0" w:noVBand="1"/>
    </w:tblPr>
    <w:tblGrid>
      <w:gridCol w:w="2976"/>
      <w:gridCol w:w="3543"/>
    </w:tblGrid>
    <w:tr w:rsidR="00827F78" w14:paraId="49F72C22" w14:textId="77777777" w:rsidTr="009D4803">
      <w:trPr>
        <w:trHeight w:val="227"/>
      </w:trPr>
      <w:tc>
        <w:tcPr>
          <w:tcW w:w="2976" w:type="dxa"/>
          <w:vAlign w:val="center"/>
        </w:tcPr>
        <w:p w14:paraId="55D3FCE0" w14:textId="77777777" w:rsidR="00827F78" w:rsidRPr="009D4803" w:rsidRDefault="00827F78">
          <w:pPr>
            <w:ind w:right="34"/>
            <w:jc w:val="right"/>
            <w:rPr>
              <w:rFonts w:ascii="Palatino Linotype" w:eastAsia="Palatino Linotype" w:hAnsi="Palatino Linotype" w:cs="Palatino Linotype"/>
              <w:b/>
              <w:szCs w:val="22"/>
            </w:rPr>
          </w:pPr>
          <w:r w:rsidRPr="009D4803">
            <w:rPr>
              <w:rFonts w:ascii="Palatino Linotype" w:eastAsia="Palatino Linotype" w:hAnsi="Palatino Linotype" w:cs="Palatino Linotype"/>
              <w:b/>
              <w:szCs w:val="22"/>
            </w:rPr>
            <w:t>Recurso de Revisión:</w:t>
          </w:r>
        </w:p>
      </w:tc>
      <w:tc>
        <w:tcPr>
          <w:tcW w:w="3543" w:type="dxa"/>
          <w:vAlign w:val="center"/>
        </w:tcPr>
        <w:p w14:paraId="409908E6" w14:textId="39FE008A" w:rsidR="00827F78" w:rsidRPr="009D4803" w:rsidRDefault="00827F7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9D4803">
            <w:rPr>
              <w:rFonts w:ascii="Palatino Linotype" w:eastAsia="Palatino Linotype" w:hAnsi="Palatino Linotype" w:cs="Palatino Linotype"/>
              <w:color w:val="000000"/>
              <w:szCs w:val="22"/>
            </w:rPr>
            <w:t xml:space="preserve"> 09803/INFOEM/IP/RR/2025</w:t>
          </w:r>
        </w:p>
      </w:tc>
    </w:tr>
    <w:tr w:rsidR="00827F78" w14:paraId="2F53CEAF" w14:textId="77777777" w:rsidTr="009D4803">
      <w:trPr>
        <w:trHeight w:val="242"/>
      </w:trPr>
      <w:tc>
        <w:tcPr>
          <w:tcW w:w="2976" w:type="dxa"/>
          <w:vAlign w:val="center"/>
        </w:tcPr>
        <w:p w14:paraId="2A64E041" w14:textId="77777777" w:rsidR="00827F78" w:rsidRPr="009D4803" w:rsidRDefault="00827F78">
          <w:pPr>
            <w:ind w:right="34"/>
            <w:jc w:val="right"/>
            <w:rPr>
              <w:rFonts w:ascii="Palatino Linotype" w:eastAsia="Palatino Linotype" w:hAnsi="Palatino Linotype" w:cs="Palatino Linotype"/>
              <w:b/>
              <w:szCs w:val="22"/>
            </w:rPr>
          </w:pPr>
          <w:r w:rsidRPr="009D4803">
            <w:rPr>
              <w:rFonts w:ascii="Palatino Linotype" w:eastAsia="Palatino Linotype" w:hAnsi="Palatino Linotype" w:cs="Palatino Linotype"/>
              <w:b/>
              <w:szCs w:val="22"/>
            </w:rPr>
            <w:t>Sujeto Obligado:</w:t>
          </w:r>
        </w:p>
      </w:tc>
      <w:tc>
        <w:tcPr>
          <w:tcW w:w="3543" w:type="dxa"/>
          <w:vAlign w:val="center"/>
        </w:tcPr>
        <w:p w14:paraId="7AFBF786" w14:textId="74AD8CA8" w:rsidR="00827F78" w:rsidRPr="009D4803" w:rsidRDefault="00827F78">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9D4803">
            <w:rPr>
              <w:rFonts w:ascii="Palatino Linotype" w:eastAsia="Palatino Linotype" w:hAnsi="Palatino Linotype" w:cs="Palatino Linotype"/>
              <w:bCs/>
              <w:color w:val="000000"/>
              <w:szCs w:val="22"/>
            </w:rPr>
            <w:t>Ayuntamiento de Teoloyucan</w:t>
          </w:r>
        </w:p>
      </w:tc>
    </w:tr>
    <w:tr w:rsidR="00827F78" w14:paraId="660041A9" w14:textId="77777777" w:rsidTr="009D4803">
      <w:trPr>
        <w:trHeight w:val="342"/>
      </w:trPr>
      <w:tc>
        <w:tcPr>
          <w:tcW w:w="2976" w:type="dxa"/>
          <w:vAlign w:val="center"/>
        </w:tcPr>
        <w:p w14:paraId="3D2CE4EB" w14:textId="77777777" w:rsidR="00827F78" w:rsidRPr="009D4803" w:rsidRDefault="00827F78">
          <w:pPr>
            <w:ind w:right="34"/>
            <w:jc w:val="right"/>
            <w:rPr>
              <w:rFonts w:ascii="Palatino Linotype" w:eastAsia="Palatino Linotype" w:hAnsi="Palatino Linotype" w:cs="Palatino Linotype"/>
              <w:b/>
              <w:szCs w:val="22"/>
            </w:rPr>
          </w:pPr>
          <w:r w:rsidRPr="009D4803">
            <w:rPr>
              <w:rFonts w:ascii="Palatino Linotype" w:eastAsia="Palatino Linotype" w:hAnsi="Palatino Linotype" w:cs="Palatino Linotype"/>
              <w:b/>
              <w:szCs w:val="22"/>
            </w:rPr>
            <w:t>Comisionada Ponente:</w:t>
          </w:r>
        </w:p>
      </w:tc>
      <w:tc>
        <w:tcPr>
          <w:tcW w:w="3543" w:type="dxa"/>
          <w:vAlign w:val="center"/>
        </w:tcPr>
        <w:p w14:paraId="7E56E0F0" w14:textId="77777777" w:rsidR="00827F78" w:rsidRPr="009D4803" w:rsidRDefault="00827F7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9D4803">
            <w:rPr>
              <w:rFonts w:ascii="Palatino Linotype" w:eastAsia="Palatino Linotype" w:hAnsi="Palatino Linotype" w:cs="Palatino Linotype"/>
              <w:color w:val="000000"/>
              <w:szCs w:val="22"/>
            </w:rPr>
            <w:t>María del Rosario Mejía Ayala</w:t>
          </w:r>
        </w:p>
      </w:tc>
    </w:tr>
  </w:tbl>
  <w:p w14:paraId="32E3CE95" w14:textId="77777777" w:rsidR="00827F78" w:rsidRDefault="009328FF">
    <w:pPr>
      <w:pBdr>
        <w:top w:val="nil"/>
        <w:left w:val="nil"/>
        <w:bottom w:val="nil"/>
        <w:right w:val="nil"/>
        <w:between w:val="nil"/>
      </w:pBdr>
      <w:tabs>
        <w:tab w:val="center" w:pos="4419"/>
        <w:tab w:val="right" w:pos="8838"/>
        <w:tab w:val="left" w:pos="6005"/>
      </w:tabs>
      <w:rPr>
        <w:rFonts w:eastAsia="Calibri"/>
        <w:color w:val="000000"/>
        <w:sz w:val="14"/>
        <w:szCs w:val="14"/>
      </w:rPr>
    </w:pPr>
    <w:r>
      <w:rPr>
        <w:rFonts w:eastAsia="Calibri"/>
        <w:color w:val="000000"/>
        <w:sz w:val="14"/>
        <w:szCs w:val="14"/>
      </w:rPr>
      <w:pict w14:anchorId="18763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10.1pt;width:609.4pt;height:793.75pt;z-index:-251658752;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0" w:type="dxa"/>
      <w:tblInd w:w="3544" w:type="dxa"/>
      <w:tblLayout w:type="fixed"/>
      <w:tblLook w:val="0400" w:firstRow="0" w:lastRow="0" w:firstColumn="0" w:lastColumn="0" w:noHBand="0" w:noVBand="1"/>
    </w:tblPr>
    <w:tblGrid>
      <w:gridCol w:w="2977"/>
      <w:gridCol w:w="3683"/>
    </w:tblGrid>
    <w:tr w:rsidR="00827F78" w14:paraId="3497E106" w14:textId="77777777" w:rsidTr="009D4803">
      <w:trPr>
        <w:trHeight w:val="227"/>
      </w:trPr>
      <w:tc>
        <w:tcPr>
          <w:tcW w:w="2977" w:type="dxa"/>
          <w:vAlign w:val="center"/>
        </w:tcPr>
        <w:p w14:paraId="7FB42D58" w14:textId="77777777" w:rsidR="00827F78" w:rsidRPr="009D4803" w:rsidRDefault="00827F78">
          <w:pPr>
            <w:jc w:val="right"/>
            <w:rPr>
              <w:rFonts w:ascii="Palatino Linotype" w:eastAsia="Palatino Linotype" w:hAnsi="Palatino Linotype" w:cs="Palatino Linotype"/>
              <w:b/>
              <w:szCs w:val="22"/>
            </w:rPr>
          </w:pPr>
          <w:r w:rsidRPr="009D4803">
            <w:rPr>
              <w:rFonts w:ascii="Palatino Linotype" w:eastAsia="Palatino Linotype" w:hAnsi="Palatino Linotype" w:cs="Palatino Linotype"/>
              <w:b/>
              <w:szCs w:val="22"/>
            </w:rPr>
            <w:t>Recurso de Revisión:</w:t>
          </w:r>
        </w:p>
      </w:tc>
      <w:tc>
        <w:tcPr>
          <w:tcW w:w="3683" w:type="dxa"/>
          <w:vAlign w:val="center"/>
        </w:tcPr>
        <w:p w14:paraId="3E3C911D" w14:textId="3A433A76" w:rsidR="00827F78" w:rsidRPr="009D4803" w:rsidRDefault="00827F7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9D4803">
            <w:rPr>
              <w:rFonts w:ascii="Palatino Linotype" w:eastAsia="Palatino Linotype" w:hAnsi="Palatino Linotype" w:cs="Palatino Linotype"/>
              <w:color w:val="000000"/>
              <w:szCs w:val="22"/>
            </w:rPr>
            <w:t>09803/INFOEM/IP/RR/2025</w:t>
          </w:r>
        </w:p>
      </w:tc>
    </w:tr>
    <w:tr w:rsidR="00827F78" w14:paraId="68567CEF" w14:textId="77777777" w:rsidTr="009D4803">
      <w:trPr>
        <w:trHeight w:val="242"/>
      </w:trPr>
      <w:tc>
        <w:tcPr>
          <w:tcW w:w="2977" w:type="dxa"/>
          <w:vAlign w:val="center"/>
        </w:tcPr>
        <w:p w14:paraId="41A074B4" w14:textId="77777777" w:rsidR="00827F78" w:rsidRPr="009D4803" w:rsidRDefault="00827F78">
          <w:pPr>
            <w:jc w:val="right"/>
            <w:rPr>
              <w:rFonts w:ascii="Palatino Linotype" w:eastAsia="Palatino Linotype" w:hAnsi="Palatino Linotype" w:cs="Palatino Linotype"/>
              <w:b/>
              <w:szCs w:val="22"/>
            </w:rPr>
          </w:pPr>
          <w:r w:rsidRPr="009D4803">
            <w:rPr>
              <w:rFonts w:ascii="Palatino Linotype" w:eastAsia="Palatino Linotype" w:hAnsi="Palatino Linotype" w:cs="Palatino Linotype"/>
              <w:b/>
              <w:szCs w:val="22"/>
            </w:rPr>
            <w:t>Recurrente:</w:t>
          </w:r>
        </w:p>
      </w:tc>
      <w:tc>
        <w:tcPr>
          <w:tcW w:w="3683" w:type="dxa"/>
        </w:tcPr>
        <w:p w14:paraId="43A9E8D8" w14:textId="39182330" w:rsidR="00827F78" w:rsidRPr="009D4803" w:rsidRDefault="00827F78" w:rsidP="00760C33">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p>
      </w:tc>
    </w:tr>
    <w:tr w:rsidR="00827F78" w14:paraId="54CE5C05" w14:textId="77777777" w:rsidTr="009D4803">
      <w:trPr>
        <w:trHeight w:val="342"/>
      </w:trPr>
      <w:tc>
        <w:tcPr>
          <w:tcW w:w="2977" w:type="dxa"/>
          <w:vAlign w:val="center"/>
        </w:tcPr>
        <w:p w14:paraId="5903CE31" w14:textId="77777777" w:rsidR="00827F78" w:rsidRPr="009D4803" w:rsidRDefault="00827F78">
          <w:pPr>
            <w:jc w:val="right"/>
            <w:rPr>
              <w:rFonts w:ascii="Palatino Linotype" w:eastAsia="Palatino Linotype" w:hAnsi="Palatino Linotype" w:cs="Palatino Linotype"/>
              <w:b/>
              <w:szCs w:val="22"/>
            </w:rPr>
          </w:pPr>
          <w:r w:rsidRPr="009D4803">
            <w:rPr>
              <w:rFonts w:ascii="Palatino Linotype" w:eastAsia="Palatino Linotype" w:hAnsi="Palatino Linotype" w:cs="Palatino Linotype"/>
              <w:b/>
              <w:szCs w:val="22"/>
            </w:rPr>
            <w:t>Sujeto Obligado:</w:t>
          </w:r>
        </w:p>
      </w:tc>
      <w:tc>
        <w:tcPr>
          <w:tcW w:w="3683" w:type="dxa"/>
          <w:vAlign w:val="center"/>
        </w:tcPr>
        <w:p w14:paraId="020A00D3" w14:textId="61647BA2" w:rsidR="00827F78" w:rsidRPr="009D4803" w:rsidRDefault="00827F78">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9D4803">
            <w:rPr>
              <w:rFonts w:ascii="Palatino Linotype" w:eastAsia="Palatino Linotype" w:hAnsi="Palatino Linotype" w:cs="Palatino Linotype"/>
              <w:bCs/>
              <w:color w:val="000000"/>
              <w:szCs w:val="22"/>
            </w:rPr>
            <w:t>Ayuntamiento de Teoloyucan</w:t>
          </w:r>
        </w:p>
      </w:tc>
    </w:tr>
    <w:tr w:rsidR="00827F78" w14:paraId="225D714F" w14:textId="77777777" w:rsidTr="009D4803">
      <w:trPr>
        <w:trHeight w:val="342"/>
      </w:trPr>
      <w:tc>
        <w:tcPr>
          <w:tcW w:w="2977" w:type="dxa"/>
          <w:vAlign w:val="center"/>
        </w:tcPr>
        <w:p w14:paraId="0BACFC98" w14:textId="77777777" w:rsidR="00827F78" w:rsidRPr="009D4803" w:rsidRDefault="00827F78">
          <w:pPr>
            <w:jc w:val="right"/>
            <w:rPr>
              <w:rFonts w:ascii="Palatino Linotype" w:eastAsia="Palatino Linotype" w:hAnsi="Palatino Linotype" w:cs="Palatino Linotype"/>
              <w:b/>
              <w:szCs w:val="22"/>
            </w:rPr>
          </w:pPr>
          <w:r w:rsidRPr="009D4803">
            <w:rPr>
              <w:rFonts w:ascii="Palatino Linotype" w:eastAsia="Palatino Linotype" w:hAnsi="Palatino Linotype" w:cs="Palatino Linotype"/>
              <w:b/>
              <w:szCs w:val="22"/>
            </w:rPr>
            <w:t>Comisionada Ponente:</w:t>
          </w:r>
        </w:p>
      </w:tc>
      <w:tc>
        <w:tcPr>
          <w:tcW w:w="3683" w:type="dxa"/>
          <w:vAlign w:val="center"/>
        </w:tcPr>
        <w:p w14:paraId="0663165C" w14:textId="77777777" w:rsidR="00827F78" w:rsidRPr="009D4803" w:rsidRDefault="00827F7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9D4803">
            <w:rPr>
              <w:rFonts w:ascii="Palatino Linotype" w:eastAsia="Palatino Linotype" w:hAnsi="Palatino Linotype" w:cs="Palatino Linotype"/>
              <w:color w:val="000000"/>
              <w:szCs w:val="22"/>
            </w:rPr>
            <w:t>María del Rosario Mejía Ayala</w:t>
          </w:r>
        </w:p>
      </w:tc>
    </w:tr>
  </w:tbl>
  <w:p w14:paraId="75D0ABC7" w14:textId="77777777" w:rsidR="00827F78" w:rsidRDefault="009328FF">
    <w:pPr>
      <w:pBdr>
        <w:top w:val="nil"/>
        <w:left w:val="nil"/>
        <w:bottom w:val="nil"/>
        <w:right w:val="nil"/>
        <w:between w:val="nil"/>
      </w:pBdr>
      <w:tabs>
        <w:tab w:val="center" w:pos="4419"/>
        <w:tab w:val="right" w:pos="8838"/>
      </w:tabs>
      <w:rPr>
        <w:rFonts w:eastAsia="Calibri"/>
        <w:color w:val="000000"/>
        <w:sz w:val="16"/>
        <w:szCs w:val="16"/>
      </w:rPr>
    </w:pPr>
    <w:r>
      <w:rPr>
        <w:rFonts w:eastAsia="Calibri"/>
        <w:color w:val="000000"/>
        <w:sz w:val="16"/>
        <w:szCs w:val="16"/>
      </w:rPr>
      <w:pict w14:anchorId="0AD93E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4.55pt;margin-top:-123.35pt;width:609.4pt;height:793.75pt;z-index:-25165772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D312A"/>
    <w:multiLevelType w:val="hybridMultilevel"/>
    <w:tmpl w:val="87C4DA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6092A13"/>
    <w:multiLevelType w:val="multilevel"/>
    <w:tmpl w:val="A46C455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E33338"/>
    <w:multiLevelType w:val="multilevel"/>
    <w:tmpl w:val="4B4CEFA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22089F"/>
    <w:multiLevelType w:val="multilevel"/>
    <w:tmpl w:val="FD2AD4B2"/>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133CA9"/>
    <w:multiLevelType w:val="hybridMultilevel"/>
    <w:tmpl w:val="1E90DE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2C21DC6"/>
    <w:multiLevelType w:val="hybridMultilevel"/>
    <w:tmpl w:val="895296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7023DD0"/>
    <w:multiLevelType w:val="multilevel"/>
    <w:tmpl w:val="048A73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4D7BDF"/>
    <w:multiLevelType w:val="hybridMultilevel"/>
    <w:tmpl w:val="ED1E4C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65484D"/>
    <w:multiLevelType w:val="multilevel"/>
    <w:tmpl w:val="E0083BC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8046A0"/>
    <w:multiLevelType w:val="multilevel"/>
    <w:tmpl w:val="7C066CAA"/>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0" w15:restartNumberingAfterBreak="0">
    <w:nsid w:val="3284339E"/>
    <w:multiLevelType w:val="multilevel"/>
    <w:tmpl w:val="F62E03B8"/>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1" w15:restartNumberingAfterBreak="0">
    <w:nsid w:val="34317490"/>
    <w:multiLevelType w:val="hybridMultilevel"/>
    <w:tmpl w:val="5ECC0B94"/>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50843A7"/>
    <w:multiLevelType w:val="multilevel"/>
    <w:tmpl w:val="56545A8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C837DB"/>
    <w:multiLevelType w:val="hybridMultilevel"/>
    <w:tmpl w:val="E2EE60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93962A6"/>
    <w:multiLevelType w:val="multilevel"/>
    <w:tmpl w:val="AA9807D2"/>
    <w:lvl w:ilvl="0">
      <w:numFmt w:val="bullet"/>
      <w:lvlText w:val="•"/>
      <w:lvlJc w:val="left"/>
      <w:pPr>
        <w:ind w:left="1065" w:hanging="705"/>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D8D520D"/>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ED57E6E"/>
    <w:multiLevelType w:val="multilevel"/>
    <w:tmpl w:val="40626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0839D1"/>
    <w:multiLevelType w:val="hybridMultilevel"/>
    <w:tmpl w:val="3AC4BEBC"/>
    <w:lvl w:ilvl="0" w:tplc="F0A0BF90">
      <w:start w:val="1"/>
      <w:numFmt w:val="decimal"/>
      <w:lvlText w:val="%1."/>
      <w:lvlJc w:val="left"/>
      <w:pPr>
        <w:ind w:left="360"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1857ADF"/>
    <w:multiLevelType w:val="hybridMultilevel"/>
    <w:tmpl w:val="DB782C34"/>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9" w15:restartNumberingAfterBreak="0">
    <w:nsid w:val="62FF1395"/>
    <w:multiLevelType w:val="multilevel"/>
    <w:tmpl w:val="F1585A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C8B6E14"/>
    <w:multiLevelType w:val="hybridMultilevel"/>
    <w:tmpl w:val="BAF82A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0D32B83"/>
    <w:multiLevelType w:val="multilevel"/>
    <w:tmpl w:val="DB422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4967FE9"/>
    <w:multiLevelType w:val="hybridMultilevel"/>
    <w:tmpl w:val="6CBA8A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77A36EF8"/>
    <w:multiLevelType w:val="hybridMultilevel"/>
    <w:tmpl w:val="D158B5F2"/>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4" w15:restartNumberingAfterBreak="0">
    <w:nsid w:val="7ACB18B2"/>
    <w:multiLevelType w:val="hybridMultilevel"/>
    <w:tmpl w:val="3FD6578E"/>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num w:numId="1">
    <w:abstractNumId w:val="1"/>
  </w:num>
  <w:num w:numId="2">
    <w:abstractNumId w:val="9"/>
  </w:num>
  <w:num w:numId="3">
    <w:abstractNumId w:val="16"/>
  </w:num>
  <w:num w:numId="4">
    <w:abstractNumId w:val="21"/>
  </w:num>
  <w:num w:numId="5">
    <w:abstractNumId w:val="10"/>
  </w:num>
  <w:num w:numId="6">
    <w:abstractNumId w:val="8"/>
  </w:num>
  <w:num w:numId="7">
    <w:abstractNumId w:val="17"/>
  </w:num>
  <w:num w:numId="8">
    <w:abstractNumId w:val="6"/>
  </w:num>
  <w:num w:numId="9">
    <w:abstractNumId w:val="15"/>
  </w:num>
  <w:num w:numId="10">
    <w:abstractNumId w:val="4"/>
  </w:num>
  <w:num w:numId="11">
    <w:abstractNumId w:val="13"/>
  </w:num>
  <w:num w:numId="12">
    <w:abstractNumId w:val="11"/>
  </w:num>
  <w:num w:numId="13">
    <w:abstractNumId w:val="0"/>
  </w:num>
  <w:num w:numId="14">
    <w:abstractNumId w:val="5"/>
  </w:num>
  <w:num w:numId="15">
    <w:abstractNumId w:val="19"/>
  </w:num>
  <w:num w:numId="16">
    <w:abstractNumId w:val="14"/>
  </w:num>
  <w:num w:numId="17">
    <w:abstractNumId w:val="22"/>
  </w:num>
  <w:num w:numId="18">
    <w:abstractNumId w:val="20"/>
  </w:num>
  <w:num w:numId="19">
    <w:abstractNumId w:val="24"/>
  </w:num>
  <w:num w:numId="20">
    <w:abstractNumId w:val="23"/>
  </w:num>
  <w:num w:numId="21">
    <w:abstractNumId w:val="12"/>
  </w:num>
  <w:num w:numId="22">
    <w:abstractNumId w:val="18"/>
  </w:num>
  <w:num w:numId="23">
    <w:abstractNumId w:val="7"/>
  </w:num>
  <w:num w:numId="24">
    <w:abstractNumId w:val="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33"/>
    <w:rsid w:val="0001521A"/>
    <w:rsid w:val="0007120F"/>
    <w:rsid w:val="00096719"/>
    <w:rsid w:val="000A1335"/>
    <w:rsid w:val="000D4E46"/>
    <w:rsid w:val="00120E88"/>
    <w:rsid w:val="0018640A"/>
    <w:rsid w:val="001C41D7"/>
    <w:rsid w:val="001D730A"/>
    <w:rsid w:val="001E259A"/>
    <w:rsid w:val="00202618"/>
    <w:rsid w:val="002C0342"/>
    <w:rsid w:val="002F2EBE"/>
    <w:rsid w:val="0031753F"/>
    <w:rsid w:val="00322F2A"/>
    <w:rsid w:val="00332480"/>
    <w:rsid w:val="00343105"/>
    <w:rsid w:val="00343CC1"/>
    <w:rsid w:val="003468A6"/>
    <w:rsid w:val="00363D99"/>
    <w:rsid w:val="003C2B9E"/>
    <w:rsid w:val="003D537D"/>
    <w:rsid w:val="003D7A7E"/>
    <w:rsid w:val="005C37B5"/>
    <w:rsid w:val="005C52D2"/>
    <w:rsid w:val="005F029F"/>
    <w:rsid w:val="0060090A"/>
    <w:rsid w:val="00600E6D"/>
    <w:rsid w:val="00603C4A"/>
    <w:rsid w:val="00607970"/>
    <w:rsid w:val="00624694"/>
    <w:rsid w:val="0064431C"/>
    <w:rsid w:val="0065096D"/>
    <w:rsid w:val="006513AF"/>
    <w:rsid w:val="006967BC"/>
    <w:rsid w:val="006C587B"/>
    <w:rsid w:val="0071783F"/>
    <w:rsid w:val="00730FB9"/>
    <w:rsid w:val="007358A5"/>
    <w:rsid w:val="00760C33"/>
    <w:rsid w:val="00766B74"/>
    <w:rsid w:val="00771171"/>
    <w:rsid w:val="0078552A"/>
    <w:rsid w:val="00786DD0"/>
    <w:rsid w:val="007A510E"/>
    <w:rsid w:val="007D2BAD"/>
    <w:rsid w:val="007F160E"/>
    <w:rsid w:val="007F1AF9"/>
    <w:rsid w:val="007F663A"/>
    <w:rsid w:val="00810691"/>
    <w:rsid w:val="008161B4"/>
    <w:rsid w:val="00827F78"/>
    <w:rsid w:val="00843B68"/>
    <w:rsid w:val="00884E6A"/>
    <w:rsid w:val="008918B6"/>
    <w:rsid w:val="008964A1"/>
    <w:rsid w:val="008A1844"/>
    <w:rsid w:val="008A4B7F"/>
    <w:rsid w:val="008B0C90"/>
    <w:rsid w:val="008C6740"/>
    <w:rsid w:val="009328FF"/>
    <w:rsid w:val="00950BF7"/>
    <w:rsid w:val="00977C96"/>
    <w:rsid w:val="00997312"/>
    <w:rsid w:val="009B2D30"/>
    <w:rsid w:val="009D4803"/>
    <w:rsid w:val="00A26CE0"/>
    <w:rsid w:val="00A84184"/>
    <w:rsid w:val="00A913A4"/>
    <w:rsid w:val="00A93E01"/>
    <w:rsid w:val="00AA7FC0"/>
    <w:rsid w:val="00AB416F"/>
    <w:rsid w:val="00B05A77"/>
    <w:rsid w:val="00B15EBA"/>
    <w:rsid w:val="00B613A2"/>
    <w:rsid w:val="00BB1127"/>
    <w:rsid w:val="00C278B6"/>
    <w:rsid w:val="00CB6867"/>
    <w:rsid w:val="00CC0A71"/>
    <w:rsid w:val="00D306EE"/>
    <w:rsid w:val="00D35655"/>
    <w:rsid w:val="00D61B9F"/>
    <w:rsid w:val="00D633D2"/>
    <w:rsid w:val="00D66274"/>
    <w:rsid w:val="00D84DBD"/>
    <w:rsid w:val="00D91130"/>
    <w:rsid w:val="00DD2560"/>
    <w:rsid w:val="00DD6AD4"/>
    <w:rsid w:val="00DF6961"/>
    <w:rsid w:val="00E64BBC"/>
    <w:rsid w:val="00EC34FA"/>
    <w:rsid w:val="00EC4013"/>
    <w:rsid w:val="00EC7F22"/>
    <w:rsid w:val="00F06E61"/>
    <w:rsid w:val="00F12C8B"/>
    <w:rsid w:val="00F35230"/>
    <w:rsid w:val="00F86849"/>
    <w:rsid w:val="00FD01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8213D0"/>
  <w15:chartTrackingRefBased/>
  <w15:docId w15:val="{D863D1E7-B2A3-4F84-B3AD-27F5EAC3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C33"/>
    <w:pPr>
      <w:spacing w:after="0" w:line="240" w:lineRule="auto"/>
    </w:pPr>
    <w:rPr>
      <w:rFonts w:ascii="Calibri" w:eastAsiaTheme="minorEastAsia" w:hAnsi="Calibri" w:cs="Calibri"/>
      <w:sz w:val="24"/>
      <w:szCs w:val="24"/>
      <w:lang w:val="es-ES_tradnl" w:eastAsia="es-ES"/>
    </w:rPr>
  </w:style>
  <w:style w:type="paragraph" w:styleId="Ttulo1">
    <w:name w:val="heading 1"/>
    <w:basedOn w:val="Normal"/>
    <w:next w:val="Normal"/>
    <w:link w:val="Ttulo1Car"/>
    <w:uiPriority w:val="9"/>
    <w:qFormat/>
    <w:rsid w:val="00760C3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60C3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0C33"/>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760C33"/>
    <w:rPr>
      <w:rFonts w:asciiTheme="majorHAnsi" w:eastAsiaTheme="majorEastAsia" w:hAnsiTheme="majorHAnsi" w:cstheme="majorBidi"/>
      <w:color w:val="2E74B5" w:themeColor="accent1" w:themeShade="BF"/>
      <w:sz w:val="26"/>
      <w:szCs w:val="26"/>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60C33"/>
    <w:pPr>
      <w:ind w:left="720"/>
      <w:contextualSpacing/>
    </w:pPr>
  </w:style>
  <w:style w:type="table" w:styleId="Tablaconcuadrcula">
    <w:name w:val="Table Grid"/>
    <w:basedOn w:val="Tablanormal"/>
    <w:uiPriority w:val="39"/>
    <w:rsid w:val="00760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60C33"/>
    <w:rPr>
      <w:rFonts w:ascii="Calibri" w:eastAsiaTheme="minorEastAsia" w:hAnsi="Calibri" w:cs="Calibri"/>
      <w:sz w:val="24"/>
      <w:szCs w:val="24"/>
      <w:lang w:val="es-ES_tradnl" w:eastAsia="es-ES"/>
    </w:rPr>
  </w:style>
  <w:style w:type="paragraph" w:styleId="Piedepgina">
    <w:name w:val="footer"/>
    <w:basedOn w:val="Normal"/>
    <w:link w:val="PiedepginaCar"/>
    <w:uiPriority w:val="99"/>
    <w:unhideWhenUsed/>
    <w:rsid w:val="00760C33"/>
    <w:pPr>
      <w:tabs>
        <w:tab w:val="center" w:pos="4419"/>
        <w:tab w:val="right" w:pos="8838"/>
      </w:tabs>
    </w:pPr>
  </w:style>
  <w:style w:type="character" w:customStyle="1" w:styleId="PiedepginaCar">
    <w:name w:val="Pie de página Car"/>
    <w:basedOn w:val="Fuentedeprrafopredeter"/>
    <w:link w:val="Piedepgina"/>
    <w:uiPriority w:val="99"/>
    <w:rsid w:val="00760C33"/>
    <w:rPr>
      <w:rFonts w:ascii="Calibri" w:eastAsiaTheme="minorEastAsia" w:hAnsi="Calibri" w:cs="Calibri"/>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50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as.curp.gob.mx/CurpSP/html/informacionecurpPS.html"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b.mx/cedulaprofesiona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b.mx/segob/renapo/acciones-y-programas/clave-unica-de-registro-de-poblacion-curp-142226"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283E2-9191-47DD-9D75-9D188B6AF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48</Pages>
  <Words>11156</Words>
  <Characters>61361</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8</cp:revision>
  <cp:lastPrinted>2026-03-06T19:28:00Z</cp:lastPrinted>
  <dcterms:created xsi:type="dcterms:W3CDTF">2026-03-04T17:21:00Z</dcterms:created>
  <dcterms:modified xsi:type="dcterms:W3CDTF">2026-03-12T00:39:00Z</dcterms:modified>
</cp:coreProperties>
</file>