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F5FD8" w14:textId="529E1ACD" w:rsidR="00F66181" w:rsidRPr="00154CDF" w:rsidRDefault="00F66181" w:rsidP="00F66181">
      <w:pPr>
        <w:tabs>
          <w:tab w:val="left" w:pos="3465"/>
        </w:tabs>
        <w:spacing w:line="360" w:lineRule="auto"/>
        <w:ind w:right="-787"/>
        <w:jc w:val="both"/>
        <w:rPr>
          <w:rFonts w:ascii="Palatino Linotype" w:eastAsia="Palatino Linotype" w:hAnsi="Palatino Linotype" w:cs="Palatino Linotype"/>
          <w:b/>
        </w:rPr>
      </w:pPr>
      <w:r w:rsidRPr="00154CDF">
        <w:rPr>
          <w:rFonts w:ascii="Palatino Linotype" w:eastAsia="Palatino Linotype" w:hAnsi="Palatino Linotype" w:cs="Palatino Linotype"/>
        </w:rPr>
        <w:t>Resolu</w:t>
      </w:r>
      <w:bookmarkStart w:id="0" w:name="_GoBack"/>
      <w:bookmarkEnd w:id="0"/>
      <w:r w:rsidRPr="00154CDF">
        <w:rPr>
          <w:rFonts w:ascii="Palatino Linotype" w:eastAsia="Palatino Linotype" w:hAnsi="Palatino Linotype" w:cs="Palatino Linotype"/>
        </w:rPr>
        <w:t xml:space="preserve">ción del Pleno del Instituto de Transparencia, Acceso a la Información Pública y Protección de Datos Personales del Estado de México y Municipios, con domicilio en Metepec, Estado de México; </w:t>
      </w:r>
      <w:r w:rsidRPr="00154CDF">
        <w:rPr>
          <w:rFonts w:ascii="Palatino Linotype" w:eastAsia="Palatino Linotype" w:hAnsi="Palatino Linotype" w:cs="Palatino Linotype"/>
          <w:b/>
        </w:rPr>
        <w:t xml:space="preserve">de fecha </w:t>
      </w:r>
      <w:r w:rsidR="00901606" w:rsidRPr="00154CDF">
        <w:rPr>
          <w:rFonts w:ascii="Palatino Linotype" w:eastAsia="Palatino Linotype" w:hAnsi="Palatino Linotype" w:cs="Palatino Linotype"/>
          <w:b/>
        </w:rPr>
        <w:t xml:space="preserve">cinco </w:t>
      </w:r>
      <w:r w:rsidR="009B7396" w:rsidRPr="00154CDF">
        <w:rPr>
          <w:rFonts w:ascii="Palatino Linotype" w:eastAsia="Palatino Linotype" w:hAnsi="Palatino Linotype" w:cs="Palatino Linotype"/>
          <w:b/>
        </w:rPr>
        <w:t>de febrero</w:t>
      </w:r>
      <w:r w:rsidRPr="00154CDF">
        <w:rPr>
          <w:rFonts w:ascii="Palatino Linotype" w:eastAsia="Palatino Linotype" w:hAnsi="Palatino Linotype" w:cs="Palatino Linotype"/>
          <w:b/>
        </w:rPr>
        <w:t xml:space="preserve"> de dos mil veintiséis.</w:t>
      </w:r>
    </w:p>
    <w:p w14:paraId="4F5CA222" w14:textId="77777777" w:rsidR="006476B8" w:rsidRPr="00154CDF" w:rsidRDefault="006476B8">
      <w:pPr>
        <w:tabs>
          <w:tab w:val="left" w:pos="3465"/>
        </w:tabs>
        <w:spacing w:line="360" w:lineRule="auto"/>
        <w:ind w:right="-787"/>
        <w:jc w:val="both"/>
        <w:rPr>
          <w:rFonts w:ascii="Palatino Linotype" w:eastAsia="Palatino Linotype" w:hAnsi="Palatino Linotype" w:cs="Palatino Linotype"/>
        </w:rPr>
      </w:pPr>
    </w:p>
    <w:p w14:paraId="2FC4C2D3" w14:textId="4F223AA1" w:rsidR="006476B8" w:rsidRPr="00154CDF" w:rsidRDefault="00E40CA1">
      <w:pPr>
        <w:spacing w:line="360" w:lineRule="auto"/>
        <w:ind w:right="-787"/>
        <w:jc w:val="both"/>
        <w:rPr>
          <w:rFonts w:ascii="Palatino Linotype" w:eastAsia="Palatino Linotype" w:hAnsi="Palatino Linotype" w:cs="Palatino Linotype"/>
        </w:rPr>
      </w:pPr>
      <w:r w:rsidRPr="00154CDF">
        <w:rPr>
          <w:rFonts w:ascii="Palatino Linotype" w:eastAsia="Palatino Linotype" w:hAnsi="Palatino Linotype" w:cs="Palatino Linotype"/>
          <w:b/>
        </w:rPr>
        <w:t xml:space="preserve">VISTAS </w:t>
      </w:r>
      <w:r w:rsidRPr="00154CDF">
        <w:rPr>
          <w:rFonts w:ascii="Palatino Linotype" w:eastAsia="Palatino Linotype" w:hAnsi="Palatino Linotype" w:cs="Palatino Linotype"/>
        </w:rPr>
        <w:t xml:space="preserve">las constancias para resolver </w:t>
      </w:r>
      <w:r w:rsidRPr="00154CDF">
        <w:rPr>
          <w:rFonts w:ascii="Palatino Linotype" w:eastAsia="Palatino Linotype" w:hAnsi="Palatino Linotype" w:cs="Palatino Linotype"/>
          <w:color w:val="000000"/>
        </w:rPr>
        <w:t xml:space="preserve">el Recurso de Revisión </w:t>
      </w:r>
      <w:r w:rsidR="00B31ACE" w:rsidRPr="00154CDF">
        <w:rPr>
          <w:rFonts w:ascii="Palatino Linotype" w:eastAsia="Palatino Linotype" w:hAnsi="Palatino Linotype" w:cs="Palatino Linotype"/>
          <w:b/>
          <w:color w:val="000000"/>
        </w:rPr>
        <w:t>09338</w:t>
      </w:r>
      <w:r w:rsidR="00006546" w:rsidRPr="00154CDF">
        <w:rPr>
          <w:rFonts w:ascii="Palatino Linotype" w:eastAsia="Palatino Linotype" w:hAnsi="Palatino Linotype" w:cs="Palatino Linotype"/>
          <w:b/>
          <w:color w:val="000000"/>
        </w:rPr>
        <w:t>/INFOEM/IP/RR/2025</w:t>
      </w:r>
      <w:r w:rsidRPr="00154CDF">
        <w:rPr>
          <w:rFonts w:ascii="Palatino Linotype" w:eastAsia="Palatino Linotype" w:hAnsi="Palatino Linotype" w:cs="Palatino Linotype"/>
          <w:color w:val="000000"/>
        </w:rPr>
        <w:t xml:space="preserve">, promovido </w:t>
      </w:r>
      <w:r w:rsidRPr="00154CDF">
        <w:rPr>
          <w:rFonts w:ascii="Palatino Linotype" w:eastAsia="Palatino Linotype" w:hAnsi="Palatino Linotype" w:cs="Palatino Linotype"/>
        </w:rPr>
        <w:t>por</w:t>
      </w:r>
      <w:r w:rsidRPr="00154CDF">
        <w:rPr>
          <w:rFonts w:ascii="Palatino Linotype" w:eastAsia="Palatino Linotype" w:hAnsi="Palatino Linotype" w:cs="Palatino Linotype"/>
          <w:b/>
        </w:rPr>
        <w:t xml:space="preserve"> </w:t>
      </w:r>
      <w:r w:rsidR="00830D5B">
        <w:rPr>
          <w:rFonts w:ascii="Palatino Linotype" w:eastAsia="Palatino Linotype" w:hAnsi="Palatino Linotype" w:cs="Palatino Linotype"/>
          <w:b/>
        </w:rPr>
        <w:t>XXXX</w:t>
      </w:r>
      <w:r w:rsidRPr="00154CDF">
        <w:rPr>
          <w:rFonts w:ascii="Palatino Linotype" w:eastAsia="Palatino Linotype" w:hAnsi="Palatino Linotype" w:cs="Palatino Linotype"/>
          <w:color w:val="000000"/>
        </w:rPr>
        <w:t>,</w:t>
      </w:r>
      <w:r w:rsidRPr="00154CDF">
        <w:rPr>
          <w:rFonts w:ascii="Palatino Linotype" w:eastAsia="Palatino Linotype" w:hAnsi="Palatino Linotype" w:cs="Palatino Linotype"/>
          <w:b/>
        </w:rPr>
        <w:t xml:space="preserve"> </w:t>
      </w:r>
      <w:r w:rsidRPr="00154CDF">
        <w:rPr>
          <w:rFonts w:ascii="Palatino Linotype" w:eastAsia="Palatino Linotype" w:hAnsi="Palatino Linotype" w:cs="Palatino Linotype"/>
        </w:rPr>
        <w:t xml:space="preserve">a quien en lo sucesivo se denominará  </w:t>
      </w:r>
      <w:r w:rsidRPr="00154CDF">
        <w:rPr>
          <w:rFonts w:ascii="Palatino Linotype" w:eastAsia="Palatino Linotype" w:hAnsi="Palatino Linotype" w:cs="Palatino Linotype"/>
          <w:b/>
        </w:rPr>
        <w:t>EL RECURRENTE</w:t>
      </w:r>
      <w:r w:rsidRPr="00154CDF">
        <w:rPr>
          <w:rFonts w:ascii="Palatino Linotype" w:eastAsia="Palatino Linotype" w:hAnsi="Palatino Linotype" w:cs="Palatino Linotype"/>
        </w:rPr>
        <w:t xml:space="preserve">, en contra de la respuesta otorgada a la solicitud de información </w:t>
      </w:r>
      <w:r w:rsidR="00B31ACE" w:rsidRPr="00154CDF">
        <w:rPr>
          <w:rFonts w:ascii="Palatino Linotype" w:eastAsia="Palatino Linotype" w:hAnsi="Palatino Linotype" w:cs="Palatino Linotype"/>
          <w:b/>
        </w:rPr>
        <w:t>00175/COACALCO/IP/2025</w:t>
      </w:r>
      <w:r w:rsidRPr="00154CDF">
        <w:rPr>
          <w:rFonts w:ascii="Palatino Linotype" w:eastAsia="Palatino Linotype" w:hAnsi="Palatino Linotype" w:cs="Palatino Linotype"/>
        </w:rPr>
        <w:t xml:space="preserve">, por parte del </w:t>
      </w:r>
      <w:r w:rsidR="00B31ACE" w:rsidRPr="00154CDF">
        <w:rPr>
          <w:rFonts w:ascii="Palatino Linotype" w:eastAsia="Palatino Linotype" w:hAnsi="Palatino Linotype" w:cs="Palatino Linotype"/>
          <w:b/>
        </w:rPr>
        <w:t>Ayuntamiento de Coacalco de Berriozábal</w:t>
      </w:r>
      <w:r w:rsidRPr="00154CDF">
        <w:rPr>
          <w:rFonts w:ascii="Palatino Linotype" w:eastAsia="Palatino Linotype" w:hAnsi="Palatino Linotype" w:cs="Palatino Linotype"/>
          <w:b/>
        </w:rPr>
        <w:t xml:space="preserve">, </w:t>
      </w:r>
      <w:r w:rsidRPr="00154CDF">
        <w:rPr>
          <w:rFonts w:ascii="Palatino Linotype" w:eastAsia="Palatino Linotype" w:hAnsi="Palatino Linotype" w:cs="Palatino Linotype"/>
        </w:rPr>
        <w:t xml:space="preserve">en adelante el </w:t>
      </w:r>
      <w:r w:rsidRPr="00154CDF">
        <w:rPr>
          <w:rFonts w:ascii="Palatino Linotype" w:eastAsia="Palatino Linotype" w:hAnsi="Palatino Linotype" w:cs="Palatino Linotype"/>
          <w:b/>
        </w:rPr>
        <w:t>SUJETO OBLIGADO,</w:t>
      </w:r>
      <w:r w:rsidRPr="00154CDF">
        <w:rPr>
          <w:rFonts w:ascii="Palatino Linotype" w:eastAsia="Palatino Linotype" w:hAnsi="Palatino Linotype" w:cs="Palatino Linotype"/>
        </w:rPr>
        <w:t xml:space="preserve"> se emite la presente resolución con base en los siguientes:</w:t>
      </w:r>
    </w:p>
    <w:p w14:paraId="2A72F5A4" w14:textId="77777777" w:rsidR="006476B8" w:rsidRPr="00154CDF" w:rsidRDefault="006476B8">
      <w:pPr>
        <w:spacing w:line="360" w:lineRule="auto"/>
        <w:ind w:right="-787"/>
        <w:jc w:val="both"/>
        <w:rPr>
          <w:rFonts w:ascii="Palatino Linotype" w:eastAsia="Palatino Linotype" w:hAnsi="Palatino Linotype" w:cs="Palatino Linotype"/>
        </w:rPr>
      </w:pPr>
    </w:p>
    <w:p w14:paraId="17465804" w14:textId="77777777" w:rsidR="006476B8" w:rsidRPr="00154CDF" w:rsidRDefault="00E40CA1">
      <w:pPr>
        <w:pStyle w:val="Ttulo1"/>
        <w:spacing w:before="0" w:line="360" w:lineRule="auto"/>
        <w:ind w:right="-787"/>
        <w:jc w:val="center"/>
        <w:rPr>
          <w:rFonts w:ascii="Palatino Linotype" w:eastAsia="Palatino Linotype" w:hAnsi="Palatino Linotype" w:cs="Palatino Linotype"/>
          <w:b/>
          <w:color w:val="000000"/>
          <w:sz w:val="24"/>
          <w:szCs w:val="24"/>
        </w:rPr>
      </w:pPr>
      <w:bookmarkStart w:id="1" w:name="_heading=h.gjdgxs" w:colFirst="0" w:colLast="0"/>
      <w:bookmarkEnd w:id="1"/>
      <w:r w:rsidRPr="00154CDF">
        <w:rPr>
          <w:rFonts w:ascii="Palatino Linotype" w:eastAsia="Palatino Linotype" w:hAnsi="Palatino Linotype" w:cs="Palatino Linotype"/>
          <w:b/>
          <w:color w:val="000000"/>
          <w:sz w:val="24"/>
          <w:szCs w:val="24"/>
        </w:rPr>
        <w:t>A N T E C E D E N T E S</w:t>
      </w:r>
    </w:p>
    <w:p w14:paraId="00AB5737" w14:textId="77777777" w:rsidR="006476B8" w:rsidRPr="00154CDF" w:rsidRDefault="006476B8">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14:paraId="483D9094" w14:textId="77777777" w:rsidR="006476B8" w:rsidRPr="00154CDF" w:rsidRDefault="00E40CA1">
      <w:pPr>
        <w:numPr>
          <w:ilvl w:val="0"/>
          <w:numId w:val="1"/>
        </w:numPr>
        <w:pBdr>
          <w:top w:val="nil"/>
          <w:left w:val="nil"/>
          <w:bottom w:val="nil"/>
          <w:right w:val="nil"/>
          <w:between w:val="nil"/>
        </w:pBdr>
        <w:tabs>
          <w:tab w:val="left" w:pos="0"/>
        </w:tabs>
        <w:spacing w:line="360" w:lineRule="auto"/>
        <w:ind w:left="0" w:right="-787" w:firstLine="0"/>
        <w:jc w:val="both"/>
        <w:rPr>
          <w:color w:val="000000"/>
        </w:rPr>
      </w:pPr>
      <w:r w:rsidRPr="00154CDF">
        <w:rPr>
          <w:rFonts w:ascii="Palatino Linotype" w:eastAsia="Palatino Linotype" w:hAnsi="Palatino Linotype" w:cs="Palatino Linotype"/>
          <w:color w:val="000000"/>
        </w:rPr>
        <w:t xml:space="preserve">El </w:t>
      </w:r>
      <w:r w:rsidR="0064040A" w:rsidRPr="00154CDF">
        <w:rPr>
          <w:rFonts w:ascii="Palatino Linotype" w:eastAsia="Palatino Linotype" w:hAnsi="Palatino Linotype" w:cs="Palatino Linotype"/>
          <w:b/>
          <w:color w:val="000000"/>
        </w:rPr>
        <w:t>tres de julio</w:t>
      </w:r>
      <w:r w:rsidRPr="00154CDF">
        <w:rPr>
          <w:rFonts w:ascii="Palatino Linotype" w:eastAsia="Palatino Linotype" w:hAnsi="Palatino Linotype" w:cs="Palatino Linotype"/>
          <w:b/>
          <w:color w:val="000000"/>
        </w:rPr>
        <w:t xml:space="preserve"> de dos mil </w:t>
      </w:r>
      <w:r w:rsidR="00006546" w:rsidRPr="00154CDF">
        <w:rPr>
          <w:rFonts w:ascii="Palatino Linotype" w:eastAsia="Palatino Linotype" w:hAnsi="Palatino Linotype" w:cs="Palatino Linotype"/>
          <w:b/>
          <w:color w:val="000000"/>
        </w:rPr>
        <w:t>veinticinco</w:t>
      </w:r>
      <w:r w:rsidRPr="00154CDF">
        <w:rPr>
          <w:rFonts w:ascii="Palatino Linotype" w:eastAsia="Palatino Linotype" w:hAnsi="Palatino Linotype" w:cs="Palatino Linotype"/>
          <w:color w:val="000000"/>
        </w:rPr>
        <w:t>,</w:t>
      </w:r>
      <w:r w:rsidRPr="00154CDF">
        <w:rPr>
          <w:rFonts w:ascii="Palatino Linotype" w:eastAsia="Palatino Linotype" w:hAnsi="Palatino Linotype" w:cs="Palatino Linotype"/>
          <w:b/>
          <w:color w:val="000000"/>
        </w:rPr>
        <w:t xml:space="preserve"> </w:t>
      </w:r>
      <w:r w:rsidRPr="00154CDF">
        <w:rPr>
          <w:rFonts w:ascii="Palatino Linotype" w:eastAsia="Palatino Linotype" w:hAnsi="Palatino Linotype" w:cs="Palatino Linotype"/>
          <w:color w:val="000000"/>
        </w:rPr>
        <w:t>se presentó ante el Sujeto Obligado a través del Sistema de Acceso a la Información Mexiquense (SAIMEX), la siguiente solicitud de información pública:</w:t>
      </w:r>
    </w:p>
    <w:p w14:paraId="7CE04F10" w14:textId="77777777" w:rsidR="006476B8" w:rsidRPr="00154CDF" w:rsidRDefault="006476B8">
      <w:pPr>
        <w:pBdr>
          <w:top w:val="nil"/>
          <w:left w:val="nil"/>
          <w:bottom w:val="nil"/>
          <w:right w:val="nil"/>
          <w:between w:val="nil"/>
        </w:pBdr>
        <w:ind w:right="-787"/>
        <w:jc w:val="both"/>
        <w:rPr>
          <w:rFonts w:ascii="Palatino Linotype" w:eastAsia="Palatino Linotype" w:hAnsi="Palatino Linotype" w:cs="Palatino Linotype"/>
          <w:color w:val="000000"/>
        </w:rPr>
      </w:pPr>
    </w:p>
    <w:p w14:paraId="44460130" w14:textId="77777777" w:rsidR="006476B8" w:rsidRPr="00154CDF" w:rsidRDefault="00E40CA1">
      <w:pPr>
        <w:pBdr>
          <w:top w:val="nil"/>
          <w:left w:val="nil"/>
          <w:bottom w:val="nil"/>
          <w:right w:val="nil"/>
          <w:between w:val="nil"/>
        </w:pBdr>
        <w:ind w:left="567" w:right="-787"/>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w:t>
      </w:r>
      <w:r w:rsidR="0064040A" w:rsidRPr="00154CDF">
        <w:rPr>
          <w:rFonts w:ascii="Palatino Linotype" w:eastAsia="Palatino Linotype" w:hAnsi="Palatino Linotype" w:cs="Palatino Linotype"/>
          <w:i/>
          <w:color w:val="000000"/>
        </w:rPr>
        <w:t>Solicito los nombres, grado de estudios, número de cédula profesional, curriculum en formato público y certificado de competencia laboral de los titulares de las siguientes unidades administrativas del ayuntamiento:1) Presidencia 2) Secretaría, 3) Tesorería, 4) Dirección de Obras Públicas (o equivalente) 5) Desarrollo Económico (o equivalente) 6) Turismo (o equivalente) 7) Ecología (o equivalente) 8) Desarrollo Urbano (o equivalente) 9) Desarrollo Social, 10) Mujeres11) Coordinación General Municipal de Mejora Regulatoria 12) Coordinación Municipal de Protección Civil 13) Seguridad pública</w:t>
      </w:r>
      <w:r w:rsidR="009466CC" w:rsidRPr="00154CDF">
        <w:rPr>
          <w:rFonts w:ascii="Palatino Linotype" w:eastAsia="Palatino Linotype" w:hAnsi="Palatino Linotype" w:cs="Palatino Linotype"/>
          <w:i/>
          <w:color w:val="000000"/>
        </w:rPr>
        <w:t>.</w:t>
      </w:r>
      <w:r w:rsidRPr="00154CDF">
        <w:rPr>
          <w:rFonts w:ascii="Palatino Linotype" w:eastAsia="Palatino Linotype" w:hAnsi="Palatino Linotype" w:cs="Palatino Linotype"/>
          <w:i/>
          <w:color w:val="000000"/>
        </w:rPr>
        <w:t>” (Sic)</w:t>
      </w:r>
    </w:p>
    <w:p w14:paraId="4CA86953" w14:textId="77777777" w:rsidR="006476B8" w:rsidRDefault="006476B8">
      <w:pPr>
        <w:spacing w:line="360" w:lineRule="auto"/>
        <w:ind w:right="-787"/>
        <w:jc w:val="both"/>
        <w:rPr>
          <w:rFonts w:ascii="Palatino Linotype" w:eastAsia="Palatino Linotype" w:hAnsi="Palatino Linotype" w:cs="Palatino Linotype"/>
        </w:rPr>
      </w:pPr>
    </w:p>
    <w:p w14:paraId="112F1E9F" w14:textId="77777777" w:rsidR="00154CDF" w:rsidRPr="00154CDF" w:rsidRDefault="00154CDF">
      <w:pPr>
        <w:spacing w:line="360" w:lineRule="auto"/>
        <w:ind w:right="-787"/>
        <w:jc w:val="both"/>
        <w:rPr>
          <w:rFonts w:ascii="Palatino Linotype" w:eastAsia="Palatino Linotype" w:hAnsi="Palatino Linotype" w:cs="Palatino Linotype"/>
        </w:rPr>
      </w:pPr>
    </w:p>
    <w:p w14:paraId="73DD7BA7" w14:textId="77777777" w:rsidR="006476B8" w:rsidRPr="00154CDF" w:rsidRDefault="00E40CA1" w:rsidP="00154CDF">
      <w:pPr>
        <w:numPr>
          <w:ilvl w:val="0"/>
          <w:numId w:val="3"/>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xml:space="preserve">Se eligió como modalidad de entrega de la información: A través del </w:t>
      </w:r>
      <w:r w:rsidRPr="00154CDF">
        <w:rPr>
          <w:rFonts w:ascii="Palatino Linotype" w:eastAsia="Palatino Linotype" w:hAnsi="Palatino Linotype" w:cs="Palatino Linotype"/>
          <w:b/>
          <w:color w:val="000000"/>
        </w:rPr>
        <w:t>SAIMEX.</w:t>
      </w:r>
    </w:p>
    <w:p w14:paraId="5BA01FE6" w14:textId="77777777" w:rsidR="009466CC" w:rsidRPr="00154CDF" w:rsidRDefault="00E40CA1" w:rsidP="0064040A">
      <w:pPr>
        <w:numPr>
          <w:ilvl w:val="0"/>
          <w:numId w:val="1"/>
        </w:numPr>
        <w:pBdr>
          <w:top w:val="nil"/>
          <w:left w:val="nil"/>
          <w:bottom w:val="nil"/>
          <w:right w:val="nil"/>
          <w:between w:val="nil"/>
        </w:pBdr>
        <w:tabs>
          <w:tab w:val="left" w:pos="0"/>
        </w:tabs>
        <w:spacing w:line="360" w:lineRule="auto"/>
        <w:ind w:left="0" w:right="-788" w:firstLine="0"/>
        <w:jc w:val="both"/>
        <w:rPr>
          <w:color w:val="000000"/>
        </w:rPr>
      </w:pPr>
      <w:r w:rsidRPr="00154CDF">
        <w:rPr>
          <w:rFonts w:ascii="Palatino Linotype" w:eastAsia="Palatino Linotype" w:hAnsi="Palatino Linotype" w:cs="Palatino Linotype"/>
          <w:color w:val="000000"/>
        </w:rPr>
        <w:lastRenderedPageBreak/>
        <w:t>El</w:t>
      </w:r>
      <w:r w:rsidRPr="00154CDF">
        <w:rPr>
          <w:rFonts w:ascii="Palatino Linotype" w:eastAsia="Palatino Linotype" w:hAnsi="Palatino Linotype" w:cs="Palatino Linotype"/>
          <w:b/>
          <w:color w:val="000000"/>
        </w:rPr>
        <w:t xml:space="preserve"> </w:t>
      </w:r>
      <w:r w:rsidR="0064040A" w:rsidRPr="00154CDF">
        <w:rPr>
          <w:rFonts w:ascii="Palatino Linotype" w:eastAsia="Palatino Linotype" w:hAnsi="Palatino Linotype" w:cs="Palatino Linotype"/>
          <w:b/>
          <w:color w:val="000000"/>
        </w:rPr>
        <w:t>seis de agosto</w:t>
      </w:r>
      <w:r w:rsidR="009E3D94" w:rsidRPr="00154CDF">
        <w:rPr>
          <w:rFonts w:ascii="Palatino Linotype" w:eastAsia="Palatino Linotype" w:hAnsi="Palatino Linotype" w:cs="Palatino Linotype"/>
          <w:b/>
          <w:color w:val="000000"/>
        </w:rPr>
        <w:t xml:space="preserve"> de dos mil veinticinco</w:t>
      </w:r>
      <w:r w:rsidRPr="00154CDF">
        <w:rPr>
          <w:rFonts w:ascii="Palatino Linotype" w:eastAsia="Palatino Linotype" w:hAnsi="Palatino Linotype" w:cs="Palatino Linotype"/>
          <w:color w:val="000000"/>
        </w:rPr>
        <w:t>, el Sujeto Obligado</w:t>
      </w:r>
      <w:r w:rsidRPr="00154CDF">
        <w:rPr>
          <w:rFonts w:ascii="Palatino Linotype" w:eastAsia="Palatino Linotype" w:hAnsi="Palatino Linotype" w:cs="Palatino Linotype"/>
          <w:b/>
          <w:color w:val="000000"/>
        </w:rPr>
        <w:t>,</w:t>
      </w:r>
      <w:r w:rsidRPr="00154CDF">
        <w:rPr>
          <w:rFonts w:ascii="Palatino Linotype" w:eastAsia="Palatino Linotype" w:hAnsi="Palatino Linotype" w:cs="Palatino Linotype"/>
          <w:color w:val="000000"/>
        </w:rPr>
        <w:t xml:space="preserve"> dio </w:t>
      </w:r>
      <w:r w:rsidRPr="00154CDF">
        <w:rPr>
          <w:rFonts w:ascii="Palatino Linotype" w:eastAsia="Palatino Linotype" w:hAnsi="Palatino Linotype" w:cs="Palatino Linotype"/>
          <w:b/>
          <w:color w:val="000000"/>
        </w:rPr>
        <w:t>respuesta</w:t>
      </w:r>
      <w:r w:rsidRPr="00154CDF">
        <w:rPr>
          <w:rFonts w:ascii="Palatino Linotype" w:eastAsia="Palatino Linotype" w:hAnsi="Palatino Linotype" w:cs="Palatino Linotype"/>
          <w:color w:val="000000"/>
        </w:rPr>
        <w:t xml:space="preserve"> </w:t>
      </w:r>
      <w:r w:rsidR="009466CC" w:rsidRPr="00154CDF">
        <w:rPr>
          <w:rFonts w:ascii="Palatino Linotype" w:eastAsia="Palatino Linotype" w:hAnsi="Palatino Linotype" w:cs="Palatino Linotype"/>
          <w:color w:val="000000"/>
        </w:rPr>
        <w:t>a través de</w:t>
      </w:r>
      <w:r w:rsidR="0064040A" w:rsidRPr="00154CDF">
        <w:rPr>
          <w:rFonts w:ascii="Palatino Linotype" w:eastAsia="Palatino Linotype" w:hAnsi="Palatino Linotype" w:cs="Palatino Linotype"/>
          <w:color w:val="000000"/>
        </w:rPr>
        <w:t xml:space="preserve"> </w:t>
      </w:r>
      <w:r w:rsidR="009466CC" w:rsidRPr="00154CDF">
        <w:rPr>
          <w:rFonts w:ascii="Palatino Linotype" w:eastAsia="Palatino Linotype" w:hAnsi="Palatino Linotype" w:cs="Palatino Linotype"/>
          <w:color w:val="000000"/>
        </w:rPr>
        <w:t>l</w:t>
      </w:r>
      <w:r w:rsidR="0064040A" w:rsidRPr="00154CDF">
        <w:rPr>
          <w:rFonts w:ascii="Palatino Linotype" w:eastAsia="Palatino Linotype" w:hAnsi="Palatino Linotype" w:cs="Palatino Linotype"/>
          <w:color w:val="000000"/>
        </w:rPr>
        <w:t>os</w:t>
      </w:r>
      <w:r w:rsidR="009466CC" w:rsidRPr="00154CDF">
        <w:rPr>
          <w:rFonts w:ascii="Palatino Linotype" w:eastAsia="Palatino Linotype" w:hAnsi="Palatino Linotype" w:cs="Palatino Linotype"/>
          <w:color w:val="000000"/>
        </w:rPr>
        <w:t xml:space="preserve"> archivo</w:t>
      </w:r>
      <w:r w:rsidR="0064040A" w:rsidRPr="00154CDF">
        <w:rPr>
          <w:rFonts w:ascii="Palatino Linotype" w:eastAsia="Palatino Linotype" w:hAnsi="Palatino Linotype" w:cs="Palatino Linotype"/>
          <w:color w:val="000000"/>
        </w:rPr>
        <w:t>s</w:t>
      </w:r>
      <w:r w:rsidR="009466CC" w:rsidRPr="00154CDF">
        <w:rPr>
          <w:rFonts w:ascii="Palatino Linotype" w:eastAsia="Palatino Linotype" w:hAnsi="Palatino Linotype" w:cs="Palatino Linotype"/>
          <w:color w:val="000000"/>
        </w:rPr>
        <w:t xml:space="preserve"> digital</w:t>
      </w:r>
      <w:r w:rsidR="0064040A" w:rsidRPr="00154CDF">
        <w:rPr>
          <w:rFonts w:ascii="Palatino Linotype" w:eastAsia="Palatino Linotype" w:hAnsi="Palatino Linotype" w:cs="Palatino Linotype"/>
          <w:color w:val="000000"/>
        </w:rPr>
        <w:t>es</w:t>
      </w:r>
      <w:r w:rsidR="009466CC" w:rsidRPr="00154CDF">
        <w:rPr>
          <w:rFonts w:ascii="Palatino Linotype" w:eastAsia="Palatino Linotype" w:hAnsi="Palatino Linotype" w:cs="Palatino Linotype"/>
          <w:color w:val="000000"/>
        </w:rPr>
        <w:t xml:space="preserve"> siguiente</w:t>
      </w:r>
      <w:r w:rsidR="0064040A" w:rsidRPr="00154CDF">
        <w:rPr>
          <w:rFonts w:ascii="Palatino Linotype" w:eastAsia="Palatino Linotype" w:hAnsi="Palatino Linotype" w:cs="Palatino Linotype"/>
          <w:color w:val="000000"/>
        </w:rPr>
        <w:t>s</w:t>
      </w:r>
      <w:r w:rsidR="009466CC" w:rsidRPr="00154CDF">
        <w:rPr>
          <w:rFonts w:ascii="Palatino Linotype" w:eastAsia="Palatino Linotype" w:hAnsi="Palatino Linotype" w:cs="Palatino Linotype"/>
          <w:color w:val="000000"/>
        </w:rPr>
        <w:t>:</w:t>
      </w:r>
    </w:p>
    <w:p w14:paraId="4CF8B551" w14:textId="77777777" w:rsidR="0064040A" w:rsidRPr="00154CDF" w:rsidRDefault="0064040A" w:rsidP="0064040A">
      <w:pPr>
        <w:pBdr>
          <w:top w:val="nil"/>
          <w:left w:val="nil"/>
          <w:bottom w:val="nil"/>
          <w:right w:val="nil"/>
          <w:between w:val="nil"/>
        </w:pBdr>
        <w:tabs>
          <w:tab w:val="left" w:pos="567"/>
        </w:tabs>
        <w:ind w:left="426" w:right="-788"/>
        <w:jc w:val="both"/>
        <w:rPr>
          <w:rFonts w:ascii="Palatino Linotype" w:eastAsia="Palatino Linotype" w:hAnsi="Palatino Linotype" w:cs="Palatino Linotype"/>
          <w:b/>
          <w:i/>
          <w:color w:val="000000"/>
        </w:rPr>
      </w:pPr>
      <w:r w:rsidRPr="00154CDF">
        <w:rPr>
          <w:rFonts w:ascii="Palatino Linotype" w:eastAsia="Palatino Linotype" w:hAnsi="Palatino Linotype" w:cs="Palatino Linotype"/>
          <w:b/>
          <w:i/>
          <w:color w:val="000000"/>
        </w:rPr>
        <w:t>Acta 14 Ordinaria.pdf</w:t>
      </w:r>
    </w:p>
    <w:p w14:paraId="7C50B98A" w14:textId="77777777" w:rsidR="0064040A" w:rsidRPr="00154CDF" w:rsidRDefault="0064040A" w:rsidP="0064040A">
      <w:pPr>
        <w:pBdr>
          <w:top w:val="nil"/>
          <w:left w:val="nil"/>
          <w:bottom w:val="nil"/>
          <w:right w:val="nil"/>
          <w:between w:val="nil"/>
        </w:pBdr>
        <w:tabs>
          <w:tab w:val="left" w:pos="567"/>
        </w:tabs>
        <w:ind w:left="426" w:right="-788"/>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xml:space="preserve">Acta de la décima cuarta sesión ordinaria del Comité de Transparencia, en la que </w:t>
      </w:r>
      <w:r w:rsidR="00C30410" w:rsidRPr="00154CDF">
        <w:rPr>
          <w:rFonts w:ascii="Palatino Linotype" w:eastAsia="Palatino Linotype" w:hAnsi="Palatino Linotype" w:cs="Palatino Linotype"/>
          <w:color w:val="000000"/>
        </w:rPr>
        <w:t>Se confirma la clasificación de información como confidencial, respecto de los datos personales de los documentos personales de los servidores públicos, Grado de estudios, Número de Cedula Profesional, Currículum vitae en formato público y certificado de competencia laboral DE LOS Titulares de las siguientes Unidades administrativas del Ayuntamiento: 1).- RESIDENCIA, 2).- SECRETARIA, 3).- TESORERÍA, 4).- DIRECCIÓN DE OBRAS PÚBLICAS (o equivalente), 5).- DESARROLLO ECONÓMICO, (o equivalente), 6).- TURISMO (o equivalente), 7).- ECOLOGÍA (o equivalente), 8).- DESARROLLO URBANO (o equivalente), 9).- DESARROLLO SOCIAL, 10).- MUJERES 11).- COORDINACIÓN GENERAL MUNICIPAL DE MEJORAS REGULATORIAS, 12).- COORDINACIÓN MUNICIPAL DE PRIOTECCIÓN CIVIL, 13) SEGURIDAD PÚBLICA.</w:t>
      </w:r>
    </w:p>
    <w:p w14:paraId="3FEAF086" w14:textId="77777777" w:rsidR="0064040A" w:rsidRPr="00154CDF" w:rsidRDefault="0064040A" w:rsidP="0064040A">
      <w:pPr>
        <w:pBdr>
          <w:top w:val="nil"/>
          <w:left w:val="nil"/>
          <w:bottom w:val="nil"/>
          <w:right w:val="nil"/>
          <w:between w:val="nil"/>
        </w:pBdr>
        <w:tabs>
          <w:tab w:val="left" w:pos="567"/>
        </w:tabs>
        <w:ind w:left="426" w:right="-788"/>
        <w:jc w:val="both"/>
        <w:rPr>
          <w:rFonts w:ascii="Palatino Linotype" w:eastAsia="Palatino Linotype" w:hAnsi="Palatino Linotype" w:cs="Palatino Linotype"/>
          <w:b/>
          <w:i/>
          <w:color w:val="000000"/>
        </w:rPr>
      </w:pPr>
    </w:p>
    <w:p w14:paraId="331A153B" w14:textId="77777777" w:rsidR="0064040A" w:rsidRPr="00154CDF" w:rsidRDefault="0064040A" w:rsidP="0064040A">
      <w:pPr>
        <w:pBdr>
          <w:top w:val="nil"/>
          <w:left w:val="nil"/>
          <w:bottom w:val="nil"/>
          <w:right w:val="nil"/>
          <w:between w:val="nil"/>
        </w:pBdr>
        <w:tabs>
          <w:tab w:val="left" w:pos="567"/>
        </w:tabs>
        <w:ind w:left="426" w:right="-788"/>
        <w:jc w:val="both"/>
        <w:rPr>
          <w:rFonts w:ascii="Palatino Linotype" w:eastAsia="Palatino Linotype" w:hAnsi="Palatino Linotype" w:cs="Palatino Linotype"/>
          <w:b/>
          <w:i/>
          <w:color w:val="000000"/>
        </w:rPr>
      </w:pPr>
      <w:r w:rsidRPr="00154CDF">
        <w:rPr>
          <w:rFonts w:ascii="Palatino Linotype" w:eastAsia="Palatino Linotype" w:hAnsi="Palatino Linotype" w:cs="Palatino Linotype"/>
          <w:b/>
          <w:i/>
          <w:color w:val="000000"/>
        </w:rPr>
        <w:t>Of. Admin.pdf</w:t>
      </w:r>
    </w:p>
    <w:p w14:paraId="0AAD3607" w14:textId="77777777" w:rsidR="000269ED" w:rsidRPr="00154CDF" w:rsidRDefault="000269ED" w:rsidP="0064040A">
      <w:pPr>
        <w:pBdr>
          <w:top w:val="nil"/>
          <w:left w:val="nil"/>
          <w:bottom w:val="nil"/>
          <w:right w:val="nil"/>
          <w:between w:val="nil"/>
        </w:pBdr>
        <w:tabs>
          <w:tab w:val="left" w:pos="567"/>
        </w:tabs>
        <w:ind w:left="426" w:right="-788"/>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Oficio DA/1350/2025</w:t>
      </w:r>
      <w:r w:rsidR="003128DE" w:rsidRPr="00154CDF">
        <w:rPr>
          <w:rFonts w:ascii="Palatino Linotype" w:eastAsia="Palatino Linotype" w:hAnsi="Palatino Linotype" w:cs="Palatino Linotype"/>
          <w:color w:val="000000"/>
        </w:rPr>
        <w:t>, d</w:t>
      </w:r>
      <w:r w:rsidRPr="00154CDF">
        <w:rPr>
          <w:rFonts w:ascii="Palatino Linotype" w:eastAsia="Palatino Linotype" w:hAnsi="Palatino Linotype" w:cs="Palatino Linotype"/>
          <w:color w:val="000000"/>
        </w:rPr>
        <w:t xml:space="preserve">e fecha 04 de agosto de 2025, firmado por la </w:t>
      </w:r>
      <w:r w:rsidRPr="00154CDF">
        <w:rPr>
          <w:rFonts w:ascii="Palatino Linotype" w:eastAsia="Palatino Linotype" w:hAnsi="Palatino Linotype" w:cs="Palatino Linotype"/>
          <w:b/>
          <w:color w:val="000000"/>
        </w:rPr>
        <w:t>Directora de Administración</w:t>
      </w:r>
      <w:r w:rsidRPr="00154CDF">
        <w:rPr>
          <w:rFonts w:ascii="Palatino Linotype" w:eastAsia="Palatino Linotype" w:hAnsi="Palatino Linotype" w:cs="Palatino Linotype"/>
          <w:color w:val="000000"/>
        </w:rPr>
        <w:t>, a través del cual refiere anexar la información solicitada en versión publica aprobada por el Comité de Transparencia en la Décima Cuarta Sesión Ordinaria.</w:t>
      </w:r>
    </w:p>
    <w:p w14:paraId="31FE69DC" w14:textId="77777777" w:rsidR="000269ED" w:rsidRPr="00154CDF" w:rsidRDefault="000269ED" w:rsidP="0064040A">
      <w:pPr>
        <w:pBdr>
          <w:top w:val="nil"/>
          <w:left w:val="nil"/>
          <w:bottom w:val="nil"/>
          <w:right w:val="nil"/>
          <w:between w:val="nil"/>
        </w:pBdr>
        <w:tabs>
          <w:tab w:val="left" w:pos="567"/>
        </w:tabs>
        <w:ind w:left="426" w:right="-788"/>
        <w:jc w:val="both"/>
        <w:rPr>
          <w:rFonts w:ascii="Palatino Linotype" w:eastAsia="Palatino Linotype" w:hAnsi="Palatino Linotype" w:cs="Palatino Linotype"/>
          <w:b/>
          <w:i/>
          <w:color w:val="000000"/>
        </w:rPr>
      </w:pPr>
    </w:p>
    <w:p w14:paraId="082FE30F" w14:textId="77777777" w:rsidR="0064040A" w:rsidRPr="00154CDF" w:rsidRDefault="0064040A" w:rsidP="0064040A">
      <w:pPr>
        <w:pBdr>
          <w:top w:val="nil"/>
          <w:left w:val="nil"/>
          <w:bottom w:val="nil"/>
          <w:right w:val="nil"/>
          <w:between w:val="nil"/>
        </w:pBdr>
        <w:tabs>
          <w:tab w:val="left" w:pos="567"/>
        </w:tabs>
        <w:ind w:left="426" w:right="-788"/>
        <w:jc w:val="both"/>
        <w:rPr>
          <w:rFonts w:ascii="Palatino Linotype" w:eastAsia="Palatino Linotype" w:hAnsi="Palatino Linotype" w:cs="Palatino Linotype"/>
          <w:b/>
          <w:i/>
          <w:color w:val="000000"/>
        </w:rPr>
      </w:pPr>
      <w:r w:rsidRPr="00154CDF">
        <w:rPr>
          <w:rFonts w:ascii="Palatino Linotype" w:eastAsia="Palatino Linotype" w:hAnsi="Palatino Linotype" w:cs="Palatino Linotype"/>
          <w:b/>
          <w:i/>
          <w:color w:val="000000"/>
        </w:rPr>
        <w:t>Informe 175.pdf</w:t>
      </w:r>
    </w:p>
    <w:p w14:paraId="30266A87" w14:textId="77777777" w:rsidR="00A92655" w:rsidRPr="00154CDF" w:rsidRDefault="00BB16DF" w:rsidP="0064040A">
      <w:pPr>
        <w:pBdr>
          <w:top w:val="nil"/>
          <w:left w:val="nil"/>
          <w:bottom w:val="nil"/>
          <w:right w:val="nil"/>
          <w:between w:val="nil"/>
        </w:pBdr>
        <w:tabs>
          <w:tab w:val="left" w:pos="567"/>
        </w:tabs>
        <w:ind w:left="426" w:right="-788"/>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xml:space="preserve">Oficio de fecha 06 de agosto de 2025, firmado por la </w:t>
      </w:r>
      <w:r w:rsidRPr="00154CDF">
        <w:rPr>
          <w:rFonts w:ascii="Palatino Linotype" w:eastAsia="Palatino Linotype" w:hAnsi="Palatino Linotype" w:cs="Palatino Linotype"/>
          <w:b/>
          <w:color w:val="000000"/>
        </w:rPr>
        <w:t>Titular de la Coordinación de Transparencia y Protección de Datos Personales</w:t>
      </w:r>
      <w:r w:rsidRPr="00154CDF">
        <w:rPr>
          <w:rFonts w:ascii="Palatino Linotype" w:eastAsia="Palatino Linotype" w:hAnsi="Palatino Linotype" w:cs="Palatino Linotype"/>
          <w:color w:val="000000"/>
        </w:rPr>
        <w:t>, adscrita a la Dirección Jurídica</w:t>
      </w:r>
      <w:r w:rsidR="00A61EAE" w:rsidRPr="00154CDF">
        <w:rPr>
          <w:rFonts w:ascii="Palatino Linotype" w:eastAsia="Palatino Linotype" w:hAnsi="Palatino Linotype" w:cs="Palatino Linotype"/>
          <w:color w:val="000000"/>
        </w:rPr>
        <w:t>, a través del cual hace del conocimiento del solicitante que la solicitud fue turnada a la Dirección de Administración y Finanzas, unidad administrativa que remitió respuesta anexando los documentos de Grados de Estudios, Cedula Profesional, Currículum y Certificado de Competencia.</w:t>
      </w:r>
    </w:p>
    <w:p w14:paraId="4CD179BC" w14:textId="77777777" w:rsidR="00A92655" w:rsidRPr="00154CDF" w:rsidRDefault="00A92655" w:rsidP="0064040A">
      <w:pPr>
        <w:pBdr>
          <w:top w:val="nil"/>
          <w:left w:val="nil"/>
          <w:bottom w:val="nil"/>
          <w:right w:val="nil"/>
          <w:between w:val="nil"/>
        </w:pBdr>
        <w:tabs>
          <w:tab w:val="left" w:pos="567"/>
        </w:tabs>
        <w:ind w:left="426" w:right="-788"/>
        <w:jc w:val="both"/>
        <w:rPr>
          <w:rFonts w:ascii="Palatino Linotype" w:eastAsia="Palatino Linotype" w:hAnsi="Palatino Linotype" w:cs="Palatino Linotype"/>
          <w:b/>
          <w:i/>
          <w:color w:val="000000"/>
        </w:rPr>
      </w:pPr>
    </w:p>
    <w:p w14:paraId="1B380015" w14:textId="77777777" w:rsidR="008A308A" w:rsidRPr="00154CDF" w:rsidRDefault="0064040A" w:rsidP="0064040A">
      <w:pPr>
        <w:pBdr>
          <w:top w:val="nil"/>
          <w:left w:val="nil"/>
          <w:bottom w:val="nil"/>
          <w:right w:val="nil"/>
          <w:between w:val="nil"/>
        </w:pBdr>
        <w:tabs>
          <w:tab w:val="left" w:pos="567"/>
        </w:tabs>
        <w:ind w:left="426" w:right="-788"/>
        <w:jc w:val="both"/>
        <w:rPr>
          <w:rFonts w:ascii="Palatino Linotype" w:eastAsia="Palatino Linotype" w:hAnsi="Palatino Linotype" w:cs="Palatino Linotype"/>
          <w:b/>
          <w:i/>
          <w:color w:val="000000"/>
        </w:rPr>
      </w:pPr>
      <w:r w:rsidRPr="00154CDF">
        <w:rPr>
          <w:rFonts w:ascii="Palatino Linotype" w:eastAsia="Palatino Linotype" w:hAnsi="Palatino Linotype" w:cs="Palatino Linotype"/>
          <w:b/>
          <w:i/>
          <w:color w:val="000000"/>
        </w:rPr>
        <w:t>Anexo 175.pdf</w:t>
      </w:r>
    </w:p>
    <w:p w14:paraId="4E67F6DA" w14:textId="77777777" w:rsidR="00723F42" w:rsidRPr="00154CDF" w:rsidRDefault="00D33CA0" w:rsidP="0064040A">
      <w:pPr>
        <w:pBdr>
          <w:top w:val="nil"/>
          <w:left w:val="nil"/>
          <w:bottom w:val="nil"/>
          <w:right w:val="nil"/>
          <w:between w:val="nil"/>
        </w:pBdr>
        <w:tabs>
          <w:tab w:val="left" w:pos="567"/>
        </w:tabs>
        <w:ind w:left="426" w:right="-788"/>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Se anexan los siguientes documentos de los servidores públicos referidos en la solicitud de información:</w:t>
      </w:r>
    </w:p>
    <w:p w14:paraId="0575DF24" w14:textId="77777777" w:rsidR="00D33CA0" w:rsidRPr="00154CDF" w:rsidRDefault="00D33CA0" w:rsidP="0064040A">
      <w:pPr>
        <w:pBdr>
          <w:top w:val="nil"/>
          <w:left w:val="nil"/>
          <w:bottom w:val="nil"/>
          <w:right w:val="nil"/>
          <w:between w:val="nil"/>
        </w:pBdr>
        <w:tabs>
          <w:tab w:val="left" w:pos="567"/>
        </w:tabs>
        <w:ind w:left="426" w:right="-788"/>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Cédulas profesionales</w:t>
      </w:r>
    </w:p>
    <w:p w14:paraId="15FE28AB" w14:textId="77777777" w:rsidR="00D33CA0" w:rsidRPr="00154CDF" w:rsidRDefault="00D33CA0" w:rsidP="0064040A">
      <w:pPr>
        <w:pBdr>
          <w:top w:val="nil"/>
          <w:left w:val="nil"/>
          <w:bottom w:val="nil"/>
          <w:right w:val="nil"/>
          <w:between w:val="nil"/>
        </w:pBdr>
        <w:tabs>
          <w:tab w:val="left" w:pos="567"/>
        </w:tabs>
        <w:ind w:left="426" w:right="-788"/>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Certificados de competencia laboral</w:t>
      </w:r>
    </w:p>
    <w:p w14:paraId="526AF1A0" w14:textId="77777777" w:rsidR="00D33CA0" w:rsidRPr="00154CDF" w:rsidRDefault="00D33CA0" w:rsidP="00D33CA0">
      <w:pPr>
        <w:pBdr>
          <w:top w:val="nil"/>
          <w:left w:val="nil"/>
          <w:bottom w:val="nil"/>
          <w:right w:val="nil"/>
          <w:between w:val="nil"/>
        </w:pBdr>
        <w:tabs>
          <w:tab w:val="left" w:pos="567"/>
        </w:tabs>
        <w:ind w:left="426" w:right="-788"/>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lastRenderedPageBreak/>
        <w:t>- Documentos comprobatorios de grado de estudios</w:t>
      </w:r>
    </w:p>
    <w:p w14:paraId="6BC4683B" w14:textId="77777777" w:rsidR="00D33CA0" w:rsidRPr="00154CDF" w:rsidRDefault="00D33CA0" w:rsidP="00D33CA0">
      <w:pPr>
        <w:pBdr>
          <w:top w:val="nil"/>
          <w:left w:val="nil"/>
          <w:bottom w:val="nil"/>
          <w:right w:val="nil"/>
          <w:between w:val="nil"/>
        </w:pBdr>
        <w:tabs>
          <w:tab w:val="left" w:pos="567"/>
        </w:tabs>
        <w:ind w:left="426" w:right="-788"/>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Fichas curriculares</w:t>
      </w:r>
    </w:p>
    <w:p w14:paraId="68DF88DB" w14:textId="77777777" w:rsidR="00C44F85" w:rsidRPr="00154CDF" w:rsidRDefault="00C44F85" w:rsidP="00D33CA0">
      <w:pPr>
        <w:pBdr>
          <w:top w:val="nil"/>
          <w:left w:val="nil"/>
          <w:bottom w:val="nil"/>
          <w:right w:val="nil"/>
          <w:between w:val="nil"/>
        </w:pBdr>
        <w:tabs>
          <w:tab w:val="left" w:pos="567"/>
        </w:tabs>
        <w:ind w:left="426" w:right="-788"/>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copias de consultas de cédulas profesionales obtenidas del Registro Nacional de Profesiones</w:t>
      </w:r>
    </w:p>
    <w:p w14:paraId="62922946" w14:textId="77777777" w:rsidR="00C44F85" w:rsidRPr="00154CDF" w:rsidRDefault="00C44F85" w:rsidP="00D33CA0">
      <w:pPr>
        <w:pBdr>
          <w:top w:val="nil"/>
          <w:left w:val="nil"/>
          <w:bottom w:val="nil"/>
          <w:right w:val="nil"/>
          <w:between w:val="nil"/>
        </w:pBdr>
        <w:tabs>
          <w:tab w:val="left" w:pos="567"/>
        </w:tabs>
        <w:ind w:left="426" w:right="-788"/>
        <w:jc w:val="both"/>
        <w:rPr>
          <w:rFonts w:ascii="Palatino Linotype" w:eastAsia="Palatino Linotype" w:hAnsi="Palatino Linotype" w:cs="Palatino Linotype"/>
          <w:color w:val="000000"/>
        </w:rPr>
      </w:pPr>
    </w:p>
    <w:p w14:paraId="1C465BF7" w14:textId="77777777" w:rsidR="00D33CA0" w:rsidRPr="00154CDF" w:rsidRDefault="00D33CA0" w:rsidP="00D33CA0">
      <w:pPr>
        <w:pBdr>
          <w:top w:val="nil"/>
          <w:left w:val="nil"/>
          <w:bottom w:val="nil"/>
          <w:right w:val="nil"/>
          <w:between w:val="nil"/>
        </w:pBdr>
        <w:tabs>
          <w:tab w:val="left" w:pos="567"/>
        </w:tabs>
        <w:ind w:left="426" w:right="-788"/>
        <w:jc w:val="both"/>
        <w:rPr>
          <w:rFonts w:ascii="Palatino Linotype" w:eastAsia="Palatino Linotype" w:hAnsi="Palatino Linotype" w:cs="Palatino Linotype"/>
          <w:color w:val="000000"/>
        </w:rPr>
      </w:pPr>
    </w:p>
    <w:p w14:paraId="5242DE08" w14:textId="77777777" w:rsidR="0064040A" w:rsidRPr="00154CDF" w:rsidRDefault="0064040A" w:rsidP="0064040A">
      <w:pPr>
        <w:pBdr>
          <w:top w:val="nil"/>
          <w:left w:val="nil"/>
          <w:bottom w:val="nil"/>
          <w:right w:val="nil"/>
          <w:between w:val="nil"/>
        </w:pBdr>
        <w:tabs>
          <w:tab w:val="left" w:pos="567"/>
        </w:tabs>
        <w:ind w:right="-787"/>
        <w:jc w:val="both"/>
        <w:rPr>
          <w:rFonts w:ascii="Palatino Linotype" w:eastAsia="Palatino Linotype" w:hAnsi="Palatino Linotype" w:cs="Palatino Linotype"/>
          <w:b/>
          <w:color w:val="000000"/>
        </w:rPr>
      </w:pPr>
    </w:p>
    <w:p w14:paraId="6A4CC7CC" w14:textId="77777777" w:rsidR="006476B8" w:rsidRPr="00154CDF" w:rsidRDefault="00E40CA1">
      <w:pPr>
        <w:numPr>
          <w:ilvl w:val="0"/>
          <w:numId w:val="1"/>
        </w:numPr>
        <w:pBdr>
          <w:top w:val="nil"/>
          <w:left w:val="nil"/>
          <w:bottom w:val="nil"/>
          <w:right w:val="nil"/>
          <w:between w:val="nil"/>
        </w:pBdr>
        <w:tabs>
          <w:tab w:val="left" w:pos="0"/>
        </w:tabs>
        <w:spacing w:line="360" w:lineRule="auto"/>
        <w:ind w:left="0" w:right="-787" w:firstLine="0"/>
        <w:jc w:val="both"/>
        <w:rPr>
          <w:color w:val="000000"/>
        </w:rPr>
      </w:pPr>
      <w:r w:rsidRPr="00154CDF">
        <w:rPr>
          <w:rFonts w:ascii="Palatino Linotype" w:eastAsia="Palatino Linotype" w:hAnsi="Palatino Linotype" w:cs="Palatino Linotype"/>
          <w:color w:val="000000"/>
        </w:rPr>
        <w:t>El</w:t>
      </w:r>
      <w:r w:rsidRPr="00154CDF">
        <w:rPr>
          <w:rFonts w:ascii="Palatino Linotype" w:eastAsia="Palatino Linotype" w:hAnsi="Palatino Linotype" w:cs="Palatino Linotype"/>
          <w:b/>
          <w:color w:val="000000"/>
        </w:rPr>
        <w:t xml:space="preserve"> </w:t>
      </w:r>
      <w:r w:rsidR="006D473B" w:rsidRPr="00154CDF">
        <w:rPr>
          <w:rFonts w:ascii="Palatino Linotype" w:eastAsia="Palatino Linotype" w:hAnsi="Palatino Linotype" w:cs="Palatino Linotype"/>
          <w:b/>
          <w:color w:val="000000"/>
        </w:rPr>
        <w:t>ocho de agosto</w:t>
      </w:r>
      <w:r w:rsidR="009E3D94" w:rsidRPr="00154CDF">
        <w:rPr>
          <w:rFonts w:ascii="Palatino Linotype" w:eastAsia="Palatino Linotype" w:hAnsi="Palatino Linotype" w:cs="Palatino Linotype"/>
          <w:b/>
          <w:color w:val="000000"/>
        </w:rPr>
        <w:t xml:space="preserve"> de dos mil veinticinco</w:t>
      </w:r>
      <w:r w:rsidRPr="00154CDF">
        <w:rPr>
          <w:rFonts w:ascii="Palatino Linotype" w:eastAsia="Palatino Linotype" w:hAnsi="Palatino Linotype" w:cs="Palatino Linotype"/>
          <w:color w:val="000000"/>
        </w:rPr>
        <w:t xml:space="preserve">, el particular interpuso el </w:t>
      </w:r>
      <w:r w:rsidRPr="00154CDF">
        <w:rPr>
          <w:rFonts w:ascii="Palatino Linotype" w:eastAsia="Palatino Linotype" w:hAnsi="Palatino Linotype" w:cs="Palatino Linotype"/>
          <w:b/>
          <w:color w:val="000000"/>
        </w:rPr>
        <w:t>recurso de revisión</w:t>
      </w:r>
      <w:r w:rsidRPr="00154CDF">
        <w:rPr>
          <w:rFonts w:ascii="Palatino Linotype" w:eastAsia="Palatino Linotype" w:hAnsi="Palatino Linotype" w:cs="Palatino Linotype"/>
          <w:color w:val="000000"/>
        </w:rPr>
        <w:t xml:space="preserve"> en contra de la respuesta otorgada por el Sujeto Obligado, realizando las siguientes manifestaciones:</w:t>
      </w:r>
    </w:p>
    <w:p w14:paraId="24CC04AC" w14:textId="77777777" w:rsidR="00154CDF" w:rsidRPr="00154CDF" w:rsidRDefault="00154CDF" w:rsidP="00154CDF">
      <w:pPr>
        <w:pBdr>
          <w:top w:val="nil"/>
          <w:left w:val="nil"/>
          <w:bottom w:val="nil"/>
          <w:right w:val="nil"/>
          <w:between w:val="nil"/>
        </w:pBdr>
        <w:tabs>
          <w:tab w:val="left" w:pos="0"/>
        </w:tabs>
        <w:spacing w:line="360" w:lineRule="auto"/>
        <w:ind w:right="-787"/>
        <w:jc w:val="both"/>
        <w:rPr>
          <w:color w:val="000000"/>
        </w:rPr>
      </w:pPr>
    </w:p>
    <w:p w14:paraId="1E99D6B8" w14:textId="05EAAD5D" w:rsidR="006476B8" w:rsidRPr="00154CDF" w:rsidRDefault="00154CDF" w:rsidP="00154CDF">
      <w:pPr>
        <w:pStyle w:val="Prrafodelista"/>
        <w:numPr>
          <w:ilvl w:val="0"/>
          <w:numId w:val="18"/>
        </w:numPr>
        <w:pBdr>
          <w:top w:val="nil"/>
          <w:left w:val="nil"/>
          <w:bottom w:val="nil"/>
          <w:right w:val="nil"/>
          <w:between w:val="nil"/>
        </w:pBdr>
        <w:ind w:right="-518"/>
        <w:jc w:val="both"/>
        <w:rPr>
          <w:rFonts w:ascii="Palatino Linotype" w:eastAsia="Palatino Linotype" w:hAnsi="Palatino Linotype" w:cs="Palatino Linotype"/>
          <w:i/>
          <w:color w:val="000000"/>
        </w:rPr>
      </w:pPr>
      <w:bookmarkStart w:id="2" w:name="_heading=h.30j0zll" w:colFirst="0" w:colLast="0"/>
      <w:bookmarkEnd w:id="2"/>
      <w:r w:rsidRPr="00154CDF">
        <w:rPr>
          <w:rFonts w:ascii="Palatino Linotype" w:eastAsia="Palatino Linotype" w:hAnsi="Palatino Linotype" w:cs="Palatino Linotype"/>
          <w:b/>
          <w:color w:val="000000"/>
        </w:rPr>
        <w:t xml:space="preserve">ACTO IMPUGNADO: </w:t>
      </w:r>
    </w:p>
    <w:p w14:paraId="0ECF231E" w14:textId="77777777" w:rsidR="006476B8" w:rsidRPr="00154CDF" w:rsidRDefault="00E40CA1" w:rsidP="00154CDF">
      <w:pPr>
        <w:pBdr>
          <w:top w:val="nil"/>
          <w:left w:val="nil"/>
          <w:bottom w:val="nil"/>
          <w:right w:val="nil"/>
          <w:between w:val="nil"/>
        </w:pBdr>
        <w:ind w:right="-51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w:t>
      </w:r>
      <w:r w:rsidR="00E7681E" w:rsidRPr="00154CDF">
        <w:rPr>
          <w:rFonts w:ascii="Palatino Linotype" w:eastAsia="Palatino Linotype" w:hAnsi="Palatino Linotype" w:cs="Palatino Linotype"/>
          <w:i/>
          <w:color w:val="000000"/>
        </w:rPr>
        <w:t>Respuesta a la solicitud de información con número de folio 00175/COACALCO/IP/2025, notificada por el Ayuntamiento de Coacalco de Berriozábal</w:t>
      </w:r>
      <w:r w:rsidR="00A12EC4" w:rsidRPr="00154CDF">
        <w:rPr>
          <w:rFonts w:ascii="Palatino Linotype" w:eastAsia="Palatino Linotype" w:hAnsi="Palatino Linotype" w:cs="Palatino Linotype"/>
          <w:i/>
          <w:color w:val="000000"/>
        </w:rPr>
        <w:t>.</w:t>
      </w:r>
      <w:r w:rsidRPr="00154CDF">
        <w:rPr>
          <w:rFonts w:ascii="Palatino Linotype" w:eastAsia="Palatino Linotype" w:hAnsi="Palatino Linotype" w:cs="Palatino Linotype"/>
          <w:i/>
          <w:color w:val="000000"/>
        </w:rPr>
        <w:t>” (Sic)</w:t>
      </w:r>
    </w:p>
    <w:p w14:paraId="3B82FA4F" w14:textId="77777777" w:rsidR="009E3D94" w:rsidRPr="00154CDF" w:rsidRDefault="009E3D94" w:rsidP="00154CDF">
      <w:pPr>
        <w:pBdr>
          <w:top w:val="nil"/>
          <w:left w:val="nil"/>
          <w:bottom w:val="nil"/>
          <w:right w:val="nil"/>
          <w:between w:val="nil"/>
        </w:pBdr>
        <w:ind w:right="-518"/>
        <w:jc w:val="both"/>
        <w:rPr>
          <w:rFonts w:ascii="Palatino Linotype" w:eastAsia="Palatino Linotype" w:hAnsi="Palatino Linotype" w:cs="Palatino Linotype"/>
          <w:i/>
          <w:color w:val="000000"/>
        </w:rPr>
      </w:pPr>
    </w:p>
    <w:p w14:paraId="2AC97C52" w14:textId="58699ACB" w:rsidR="006476B8" w:rsidRPr="00154CDF" w:rsidRDefault="00154CDF" w:rsidP="00154CDF">
      <w:pPr>
        <w:pStyle w:val="Prrafodelista"/>
        <w:numPr>
          <w:ilvl w:val="0"/>
          <w:numId w:val="18"/>
        </w:numPr>
        <w:pBdr>
          <w:top w:val="nil"/>
          <w:left w:val="nil"/>
          <w:bottom w:val="nil"/>
          <w:right w:val="nil"/>
          <w:between w:val="nil"/>
        </w:pBdr>
        <w:ind w:right="-518"/>
        <w:jc w:val="both"/>
        <w:rPr>
          <w:rFonts w:ascii="Palatino Linotype" w:eastAsia="Palatino Linotype" w:hAnsi="Palatino Linotype" w:cs="Palatino Linotype"/>
          <w:i/>
          <w:color w:val="000000"/>
        </w:rPr>
      </w:pPr>
      <w:bookmarkStart w:id="3" w:name="_heading=h.1fob9te" w:colFirst="0" w:colLast="0"/>
      <w:bookmarkEnd w:id="3"/>
      <w:r w:rsidRPr="00154CDF">
        <w:rPr>
          <w:rFonts w:ascii="Palatino Linotype" w:eastAsia="Palatino Linotype" w:hAnsi="Palatino Linotype" w:cs="Palatino Linotype"/>
          <w:b/>
          <w:color w:val="000000"/>
        </w:rPr>
        <w:t>RAZONES O MOTIVOS DE INCONFORMIDAD:</w:t>
      </w:r>
    </w:p>
    <w:p w14:paraId="0EB3248B" w14:textId="77777777" w:rsidR="006476B8" w:rsidRPr="00154CDF" w:rsidRDefault="00E40CA1" w:rsidP="00154CDF">
      <w:pPr>
        <w:pBdr>
          <w:top w:val="nil"/>
          <w:left w:val="nil"/>
          <w:bottom w:val="nil"/>
          <w:right w:val="nil"/>
          <w:between w:val="nil"/>
        </w:pBdr>
        <w:ind w:right="-51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w:t>
      </w:r>
      <w:r w:rsidR="00E7681E" w:rsidRPr="00154CDF">
        <w:rPr>
          <w:rFonts w:ascii="Palatino Linotype" w:eastAsia="Palatino Linotype" w:hAnsi="Palatino Linotype" w:cs="Palatino Linotype"/>
          <w:i/>
          <w:color w:val="000000"/>
        </w:rPr>
        <w:t xml:space="preserve">La respuesta del Ayuntamiento de Coacalco a la solicitud 00175/COACALCO/IP/2025 es una simulación inaceptable y una obstrucción sistemática a mi derecho constitucional de acceso a la información. A pesar de entregar un gran volumen de hojas, la información es masivamente incompleta y deliberadamente evasiva. Impugno por las siguientes razones: 1. OMISIÓN TOTAL Y DELIBERADA DE INFORMACIÓN: El sujeto obligado ignoró por completo la solicitud para los titulares de Turismo y Seguridad Pública. No entregó absolutamente nada ni ofreció justificación alguna, en una clara negativa de la información que es de su competencia. 2. ENTREGA DE INFORMACIÓN ABSURDA Y ENGAÑOSA: En un acto de total falta de seriedad, para el Coordinador de Protección Civil se entregó un diploma en "Producción de Lentes Ópticas". Esto no es un error, es una burla y una clara muestra de que se entregó información que no corresponde con lo solicitado con el fin de simular cumplimiento. 3. INCUMPLIMIENTO SISTEMÁTICO Y GENERALIZADO: La respuesta está intencionadamente incompleta para casi todos los funcionarios. De manera sistemática, se omite la entrega de al menos uno de los documentos clave solicitados (Curriculum Vitae, Cédula Profesional o Certificado de Competencia Laboral) para la gran mayoría de los titulares, como se evidencia al revisar la información del Presidente, Secretario, Tesorero, y los directores de Obras Públicas, Desarrollo Económico, Ecología, Desarrollo Urbano, Desarrollo Social, Mujeres y Mejora Regulatoria. 4. FALLA PROCEDIMENTAL: A pesar de contar con un acta de su Comité de Transparencia, el sujeto </w:t>
      </w:r>
      <w:r w:rsidR="00E7681E" w:rsidRPr="00154CDF">
        <w:rPr>
          <w:rFonts w:ascii="Palatino Linotype" w:eastAsia="Palatino Linotype" w:hAnsi="Palatino Linotype" w:cs="Palatino Linotype"/>
          <w:i/>
          <w:color w:val="000000"/>
        </w:rPr>
        <w:lastRenderedPageBreak/>
        <w:t>obligado no emitió ninguna Declaratoria de Inexistencia para justificar legalmente por qué no posee la información faltante de los titulares de Turismo y Seguridad Pública, ni de los múltiples documentos omitidos del resto de los funcionarios. Por lo expuesto, la respuesta es una negligencia inexcusable. Solicito a este Instituto que revoque este acto simulado y ORDENE de al Ayuntamiento de Coacalco a entregar la información COMPLETA, CORRECTA y PERTINENTE para CADA UNO de los 13 titulares solicitados.</w:t>
      </w:r>
      <w:r w:rsidRPr="00154CDF">
        <w:rPr>
          <w:rFonts w:ascii="Palatino Linotype" w:eastAsia="Palatino Linotype" w:hAnsi="Palatino Linotype" w:cs="Palatino Linotype"/>
          <w:i/>
          <w:color w:val="000000"/>
        </w:rPr>
        <w:t>” (Sic)</w:t>
      </w:r>
    </w:p>
    <w:p w14:paraId="098D984E" w14:textId="77777777" w:rsidR="008F0AF2" w:rsidRPr="00154CDF" w:rsidRDefault="008F0AF2" w:rsidP="00E7681E">
      <w:pPr>
        <w:pBdr>
          <w:top w:val="nil"/>
          <w:left w:val="nil"/>
          <w:bottom w:val="nil"/>
          <w:right w:val="nil"/>
          <w:between w:val="nil"/>
        </w:pBdr>
        <w:ind w:left="567" w:right="-518"/>
        <w:jc w:val="both"/>
        <w:rPr>
          <w:rFonts w:ascii="Palatino Linotype" w:eastAsia="Palatino Linotype" w:hAnsi="Palatino Linotype" w:cs="Palatino Linotype"/>
          <w:i/>
          <w:color w:val="000000"/>
        </w:rPr>
      </w:pPr>
    </w:p>
    <w:p w14:paraId="18189778" w14:textId="77777777" w:rsidR="008F0AF2" w:rsidRPr="00154CDF" w:rsidRDefault="008F0AF2" w:rsidP="00154CDF">
      <w:pPr>
        <w:pBdr>
          <w:top w:val="nil"/>
          <w:left w:val="nil"/>
          <w:bottom w:val="nil"/>
          <w:right w:val="nil"/>
          <w:between w:val="nil"/>
        </w:pBdr>
        <w:ind w:right="-518"/>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El recurrente adjuntó los archivos entregados en respuesta por el Sujeto Obligado.</w:t>
      </w:r>
    </w:p>
    <w:p w14:paraId="027793BD" w14:textId="77777777" w:rsidR="006476B8" w:rsidRPr="00154CDF" w:rsidRDefault="006476B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14:paraId="406B7587" w14:textId="05C46060" w:rsidR="006476B8" w:rsidRPr="00154CDF" w:rsidRDefault="00154CDF">
      <w:pPr>
        <w:numPr>
          <w:ilvl w:val="0"/>
          <w:numId w:val="1"/>
        </w:numPr>
        <w:pBdr>
          <w:top w:val="nil"/>
          <w:left w:val="nil"/>
          <w:bottom w:val="nil"/>
          <w:right w:val="nil"/>
          <w:between w:val="nil"/>
        </w:pBdr>
        <w:tabs>
          <w:tab w:val="left" w:pos="0"/>
        </w:tabs>
        <w:spacing w:line="360" w:lineRule="auto"/>
        <w:ind w:left="0" w:right="-787" w:firstLine="0"/>
        <w:jc w:val="both"/>
        <w:rPr>
          <w:color w:val="000000"/>
        </w:rPr>
      </w:pPr>
      <w:r>
        <w:rPr>
          <w:rFonts w:ascii="Palatino Linotype" w:eastAsia="Palatino Linotype" w:hAnsi="Palatino Linotype" w:cs="Palatino Linotype"/>
          <w:color w:val="000000"/>
        </w:rPr>
        <w:t>La Comisionada p</w:t>
      </w:r>
      <w:r w:rsidR="00E40CA1" w:rsidRPr="00154CDF">
        <w:rPr>
          <w:rFonts w:ascii="Palatino Linotype" w:eastAsia="Palatino Linotype" w:hAnsi="Palatino Linotype" w:cs="Palatino Linotype"/>
          <w:color w:val="000000"/>
        </w:rPr>
        <w:t xml:space="preserve">onente con fundamento en lo dispuesto por el artículo 185, fracción II, de la ley de la materia, a través del </w:t>
      </w:r>
      <w:r w:rsidR="00E40CA1" w:rsidRPr="00154CDF">
        <w:rPr>
          <w:rFonts w:ascii="Palatino Linotype" w:eastAsia="Palatino Linotype" w:hAnsi="Palatino Linotype" w:cs="Palatino Linotype"/>
          <w:b/>
          <w:color w:val="000000"/>
        </w:rPr>
        <w:t xml:space="preserve">acuerdo de admisión </w:t>
      </w:r>
      <w:r w:rsidR="00E40CA1" w:rsidRPr="00154CDF">
        <w:rPr>
          <w:rFonts w:ascii="Palatino Linotype" w:eastAsia="Palatino Linotype" w:hAnsi="Palatino Linotype" w:cs="Palatino Linotype"/>
          <w:color w:val="000000"/>
        </w:rPr>
        <w:t xml:space="preserve">de fecha </w:t>
      </w:r>
      <w:r w:rsidR="008F0AF2" w:rsidRPr="00154CDF">
        <w:rPr>
          <w:rFonts w:ascii="Palatino Linotype" w:eastAsia="Palatino Linotype" w:hAnsi="Palatino Linotype" w:cs="Palatino Linotype"/>
          <w:b/>
          <w:color w:val="000000"/>
        </w:rPr>
        <w:t>once de agosto</w:t>
      </w:r>
      <w:r w:rsidR="00E40CA1" w:rsidRPr="00154CDF">
        <w:rPr>
          <w:rFonts w:ascii="Palatino Linotype" w:eastAsia="Palatino Linotype" w:hAnsi="Palatino Linotype" w:cs="Palatino Linotype"/>
          <w:b/>
          <w:color w:val="000000"/>
        </w:rPr>
        <w:t xml:space="preserve"> de dos mil veinticinco, </w:t>
      </w:r>
      <w:r w:rsidR="00E40CA1" w:rsidRPr="00154CDF">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00E40CA1" w:rsidRPr="00154CDF">
        <w:rPr>
          <w:rFonts w:ascii="Palatino Linotype" w:eastAsia="Palatino Linotype" w:hAnsi="Palatino Linotype" w:cs="Palatino Linotype"/>
        </w:rPr>
        <w:t>manifestara</w:t>
      </w:r>
      <w:r w:rsidR="00E40CA1" w:rsidRPr="00154CDF">
        <w:rPr>
          <w:rFonts w:ascii="Palatino Linotype" w:eastAsia="Palatino Linotype" w:hAnsi="Palatino Linotype" w:cs="Palatino Linotype"/>
          <w:color w:val="000000"/>
        </w:rPr>
        <w:t xml:space="preserve"> lo que a su derecho conviniera, </w:t>
      </w:r>
      <w:r w:rsidR="00E40CA1" w:rsidRPr="00154CDF">
        <w:rPr>
          <w:rFonts w:ascii="Palatino Linotype" w:eastAsia="Palatino Linotype" w:hAnsi="Palatino Linotype" w:cs="Palatino Linotype"/>
        </w:rPr>
        <w:t>ofreciera</w:t>
      </w:r>
      <w:r w:rsidR="00E40CA1" w:rsidRPr="00154CDF">
        <w:rPr>
          <w:rFonts w:ascii="Palatino Linotype" w:eastAsia="Palatino Linotype" w:hAnsi="Palatino Linotype" w:cs="Palatino Linotype"/>
          <w:color w:val="000000"/>
        </w:rPr>
        <w:t xml:space="preserve"> pruebas y alegatos según corresponda al caso concreto, de esta forma para que el </w:t>
      </w:r>
      <w:r w:rsidR="00E40CA1" w:rsidRPr="00154CDF">
        <w:rPr>
          <w:rFonts w:ascii="Palatino Linotype" w:eastAsia="Palatino Linotype" w:hAnsi="Palatino Linotype" w:cs="Palatino Linotype"/>
          <w:b/>
          <w:color w:val="000000"/>
        </w:rPr>
        <w:t xml:space="preserve">SUJETO OBLIGADO </w:t>
      </w:r>
      <w:r w:rsidR="00E40CA1" w:rsidRPr="00154CDF">
        <w:rPr>
          <w:rFonts w:ascii="Palatino Linotype" w:eastAsia="Palatino Linotype" w:hAnsi="Palatino Linotype" w:cs="Palatino Linotype"/>
        </w:rPr>
        <w:t>presentará</w:t>
      </w:r>
      <w:r w:rsidR="00E40CA1" w:rsidRPr="00154CDF">
        <w:rPr>
          <w:rFonts w:ascii="Palatino Linotype" w:eastAsia="Palatino Linotype" w:hAnsi="Palatino Linotype" w:cs="Palatino Linotype"/>
          <w:color w:val="000000"/>
        </w:rPr>
        <w:t xml:space="preserve"> el Informe Justificado procedente.</w:t>
      </w:r>
    </w:p>
    <w:p w14:paraId="75889AE7" w14:textId="77777777" w:rsidR="006476B8" w:rsidRPr="00154CDF" w:rsidRDefault="006476B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14:paraId="14AB7F1D" w14:textId="77777777" w:rsidR="006476B8" w:rsidRPr="00154CDF" w:rsidRDefault="00E40CA1">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154CDF">
        <w:rPr>
          <w:rFonts w:ascii="Palatino Linotype" w:eastAsia="Palatino Linotype" w:hAnsi="Palatino Linotype" w:cs="Palatino Linotype"/>
          <w:color w:val="000000"/>
        </w:rPr>
        <w:t>El Recurrente</w:t>
      </w:r>
      <w:r w:rsidRPr="00154CDF">
        <w:rPr>
          <w:rFonts w:ascii="Palatino Linotype" w:eastAsia="Palatino Linotype" w:hAnsi="Palatino Linotype" w:cs="Palatino Linotype"/>
          <w:b/>
          <w:color w:val="000000"/>
        </w:rPr>
        <w:t xml:space="preserve"> </w:t>
      </w:r>
      <w:r w:rsidRPr="00154CDF">
        <w:rPr>
          <w:rFonts w:ascii="Palatino Linotype" w:eastAsia="Palatino Linotype" w:hAnsi="Palatino Linotype" w:cs="Palatino Linotype"/>
          <w:color w:val="000000"/>
        </w:rPr>
        <w:t>dejó de realizar manifestaciones que a su derecho conviniera y asistiera. Por su parte, el Sujeto Obligado,</w:t>
      </w:r>
      <w:r w:rsidRPr="00154CDF">
        <w:rPr>
          <w:rFonts w:ascii="Palatino Linotype" w:eastAsia="Palatino Linotype" w:hAnsi="Palatino Linotype" w:cs="Palatino Linotype"/>
          <w:b/>
          <w:color w:val="000000"/>
        </w:rPr>
        <w:t xml:space="preserve"> </w:t>
      </w:r>
      <w:r w:rsidR="009D1EFE" w:rsidRPr="00154CDF">
        <w:rPr>
          <w:rFonts w:ascii="Palatino Linotype" w:eastAsia="Palatino Linotype" w:hAnsi="Palatino Linotype" w:cs="Palatino Linotype"/>
          <w:color w:val="000000"/>
        </w:rPr>
        <w:t xml:space="preserve">en fecha </w:t>
      </w:r>
      <w:r w:rsidR="009D1EFE" w:rsidRPr="00154CDF">
        <w:rPr>
          <w:rFonts w:ascii="Palatino Linotype" w:eastAsia="Palatino Linotype" w:hAnsi="Palatino Linotype" w:cs="Palatino Linotype"/>
          <w:b/>
          <w:color w:val="000000"/>
        </w:rPr>
        <w:t>trece de agosto de dos mil veinticinco</w:t>
      </w:r>
      <w:r w:rsidR="009D1EFE" w:rsidRPr="00154CDF">
        <w:rPr>
          <w:rFonts w:ascii="Palatino Linotype" w:eastAsia="Palatino Linotype" w:hAnsi="Palatino Linotype" w:cs="Palatino Linotype"/>
          <w:color w:val="000000"/>
        </w:rPr>
        <w:t xml:space="preserve">, </w:t>
      </w:r>
      <w:r w:rsidRPr="00154CDF">
        <w:rPr>
          <w:rFonts w:ascii="Palatino Linotype" w:eastAsia="Palatino Linotype" w:hAnsi="Palatino Linotype" w:cs="Palatino Linotype"/>
          <w:b/>
          <w:color w:val="000000"/>
        </w:rPr>
        <w:t xml:space="preserve"> </w:t>
      </w:r>
      <w:r w:rsidRPr="00154CDF">
        <w:rPr>
          <w:rFonts w:ascii="Palatino Linotype" w:eastAsia="Palatino Linotype" w:hAnsi="Palatino Linotype" w:cs="Palatino Linotype"/>
          <w:color w:val="000000"/>
        </w:rPr>
        <w:t xml:space="preserve">presentó informe justificado, </w:t>
      </w:r>
      <w:r w:rsidR="009D1EFE" w:rsidRPr="00154CDF">
        <w:rPr>
          <w:rFonts w:ascii="Palatino Linotype" w:eastAsia="Palatino Linotype" w:hAnsi="Palatino Linotype" w:cs="Palatino Linotype"/>
          <w:color w:val="000000"/>
        </w:rPr>
        <w:t>a través de los archivos siguientes</w:t>
      </w:r>
      <w:r w:rsidR="007F700C" w:rsidRPr="00154CDF">
        <w:rPr>
          <w:rFonts w:ascii="Palatino Linotype" w:eastAsia="Palatino Linotype" w:hAnsi="Palatino Linotype" w:cs="Palatino Linotype"/>
          <w:color w:val="000000"/>
        </w:rPr>
        <w:t>:</w:t>
      </w:r>
    </w:p>
    <w:p w14:paraId="13A0B309" w14:textId="77777777" w:rsidR="006476B8" w:rsidRPr="00154CDF" w:rsidRDefault="009D1EFE" w:rsidP="009D1EFE">
      <w:pPr>
        <w:pBdr>
          <w:top w:val="nil"/>
          <w:left w:val="nil"/>
          <w:bottom w:val="nil"/>
          <w:right w:val="nil"/>
          <w:between w:val="nil"/>
        </w:pBdr>
        <w:ind w:left="567" w:right="-788"/>
        <w:jc w:val="both"/>
        <w:rPr>
          <w:rFonts w:ascii="Palatino Linotype" w:eastAsia="Palatino Linotype" w:hAnsi="Palatino Linotype" w:cs="Palatino Linotype"/>
          <w:b/>
          <w:i/>
          <w:color w:val="000000"/>
        </w:rPr>
      </w:pPr>
      <w:r w:rsidRPr="00154CDF">
        <w:rPr>
          <w:rFonts w:ascii="Palatino Linotype" w:eastAsia="Palatino Linotype" w:hAnsi="Palatino Linotype" w:cs="Palatino Linotype"/>
          <w:b/>
          <w:i/>
          <w:color w:val="000000"/>
        </w:rPr>
        <w:t>Respuesta 9338.pdf</w:t>
      </w:r>
    </w:p>
    <w:p w14:paraId="1701262E" w14:textId="77777777" w:rsidR="009D1EFE" w:rsidRPr="00154CDF" w:rsidRDefault="009D1EFE" w:rsidP="009D1EFE">
      <w:pPr>
        <w:pBdr>
          <w:top w:val="nil"/>
          <w:left w:val="nil"/>
          <w:bottom w:val="nil"/>
          <w:right w:val="nil"/>
          <w:between w:val="nil"/>
        </w:pBdr>
        <w:ind w:left="567" w:right="-788"/>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Oficio DA1451//2025 de fecha 12 de agosto de 2025, firmado por la Directora de Administración refiere, respecto de cada punto de inconformidad lo siguiente:</w:t>
      </w:r>
    </w:p>
    <w:p w14:paraId="2222783F" w14:textId="77777777" w:rsidR="009D1EFE" w:rsidRPr="00154CDF" w:rsidRDefault="009D1EFE" w:rsidP="009D1EFE">
      <w:pPr>
        <w:pBdr>
          <w:top w:val="nil"/>
          <w:left w:val="nil"/>
          <w:bottom w:val="nil"/>
          <w:right w:val="nil"/>
          <w:between w:val="nil"/>
        </w:pBdr>
        <w:ind w:left="567" w:right="-788"/>
        <w:jc w:val="both"/>
        <w:rPr>
          <w:rFonts w:ascii="Palatino Linotype" w:eastAsia="Palatino Linotype" w:hAnsi="Palatino Linotype" w:cs="Palatino Linotype"/>
          <w:color w:val="000000"/>
        </w:rPr>
      </w:pPr>
    </w:p>
    <w:p w14:paraId="1F6BD1F2" w14:textId="77777777" w:rsidR="009D1EFE" w:rsidRPr="00154CDF" w:rsidRDefault="009D1EFE"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1.- OMISION TOTAL Y DELIBERADA DE INFORMACION: El Sujeto obligado Ignoro por completo la solicitud para los titulares de Turismo y Seguridad Publica. </w:t>
      </w:r>
    </w:p>
    <w:p w14:paraId="0661E837" w14:textId="77777777" w:rsidR="009D1EFE" w:rsidRPr="00154CDF" w:rsidRDefault="009D1EFE"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p>
    <w:p w14:paraId="75163B67" w14:textId="77777777" w:rsidR="009D1EFE" w:rsidRPr="00154CDF" w:rsidRDefault="009D1EFE"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 En este sentido le informo a la o el solicitante que </w:t>
      </w:r>
      <w:r w:rsidRPr="00154CDF">
        <w:rPr>
          <w:rFonts w:ascii="Palatino Linotype" w:eastAsia="Palatino Linotype" w:hAnsi="Palatino Linotype" w:cs="Palatino Linotype"/>
          <w:b/>
          <w:i/>
          <w:color w:val="000000"/>
        </w:rPr>
        <w:t>este Ayuntamiento no cuenta con una Dirección de Turismo</w:t>
      </w:r>
      <w:r w:rsidRPr="00154CDF">
        <w:rPr>
          <w:rFonts w:ascii="Palatino Linotype" w:eastAsia="Palatino Linotype" w:hAnsi="Palatino Linotype" w:cs="Palatino Linotype"/>
          <w:i/>
          <w:color w:val="000000"/>
        </w:rPr>
        <w:t xml:space="preserve"> por lo anterior s</w:t>
      </w:r>
      <w:r w:rsidRPr="00154CDF">
        <w:rPr>
          <w:rFonts w:ascii="Palatino Linotype" w:eastAsia="Palatino Linotype" w:hAnsi="Palatino Linotype" w:cs="Palatino Linotype"/>
          <w:b/>
          <w:i/>
          <w:color w:val="000000"/>
        </w:rPr>
        <w:t>e envió la información de su equivalente que es Dirección de Educación Cultura</w:t>
      </w:r>
      <w:r w:rsidRPr="00154CDF">
        <w:rPr>
          <w:rFonts w:ascii="Palatino Linotype" w:eastAsia="Palatino Linotype" w:hAnsi="Palatino Linotype" w:cs="Palatino Linotype"/>
          <w:i/>
          <w:color w:val="000000"/>
        </w:rPr>
        <w:t>. (Adjuntando captura de pantalla de la ficha curricular)</w:t>
      </w:r>
    </w:p>
    <w:p w14:paraId="70F1CBD0" w14:textId="77777777" w:rsidR="009D1EFE" w:rsidRPr="00154CDF" w:rsidRDefault="009D1EFE"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En cuanto al número de cedula se envió la consulta de la cedula profesional del Director de Educación y Cultura. (adjuntando captura de pantalla del documento remitido)</w:t>
      </w:r>
    </w:p>
    <w:p w14:paraId="0724CBE6" w14:textId="77777777" w:rsidR="009D1EFE" w:rsidRPr="00154CDF" w:rsidRDefault="009D1EFE"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lastRenderedPageBreak/>
        <w:t>- En cuanto la certificación de competencia laboral y con fundamento en el artículo 32 de la Ley Orgánica el director de Educación y Cultura no está obligado a tener alguna certificación para el desempeño de sus funciones.</w:t>
      </w:r>
    </w:p>
    <w:p w14:paraId="29AEE83C" w14:textId="77777777" w:rsidR="009D1EFE" w:rsidRPr="00154CDF" w:rsidRDefault="009D1EFE"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p>
    <w:p w14:paraId="361009AF" w14:textId="77777777" w:rsidR="009D1EFE" w:rsidRPr="00154CDF" w:rsidRDefault="009D1EFE"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En cuanto al Titular de Seguridad Publica se envió su grado de estudio (adjuntando la cédula profesional remitida en respuesta.</w:t>
      </w:r>
    </w:p>
    <w:p w14:paraId="205047C8" w14:textId="77777777" w:rsidR="009D1EFE" w:rsidRPr="00154CDF" w:rsidRDefault="009D1EFE"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Y en cuanto la certificación de competencia laboral y con fundamento en el artículo 32 de la Ley Orgánica el Comisario no está obligado a tener alguna certificación para el desempeño de sus funciones.</w:t>
      </w:r>
    </w:p>
    <w:p w14:paraId="42DE88E4" w14:textId="77777777" w:rsidR="009D1EFE" w:rsidRPr="00154CDF" w:rsidRDefault="009D1EFE"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p>
    <w:p w14:paraId="6E36665F" w14:textId="77777777" w:rsidR="009D1EFE" w:rsidRPr="00154CDF" w:rsidRDefault="009D1EFE"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2.- ENTREGA DE LA INFORMACION ABSURDA Y ENGAÑOSA: En un acto de total falta de seriedad. para el Coordinador de Protección Civil se entregó un diploma en "producción de lentes ópticas". Esto no es un error, es una burla y una clara muestra de que se entregó información que no corresponde con lo solicitado con el fin de simular cumplimiento.</w:t>
      </w:r>
    </w:p>
    <w:p w14:paraId="380238A8" w14:textId="77777777" w:rsidR="009D1EFE" w:rsidRPr="00154CDF" w:rsidRDefault="009D1EFE"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p>
    <w:p w14:paraId="48445F78" w14:textId="77777777" w:rsidR="009D1EFE" w:rsidRPr="00154CDF" w:rsidRDefault="009D1EFE"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 </w:t>
      </w:r>
      <w:r w:rsidR="00AF1A42" w:rsidRPr="00154CDF">
        <w:rPr>
          <w:rFonts w:ascii="Palatino Linotype" w:eastAsia="Palatino Linotype" w:hAnsi="Palatino Linotype" w:cs="Palatino Linotype"/>
          <w:i/>
          <w:color w:val="000000"/>
        </w:rPr>
        <w:t xml:space="preserve">Se </w:t>
      </w:r>
      <w:r w:rsidRPr="00154CDF">
        <w:rPr>
          <w:rFonts w:ascii="Palatino Linotype" w:eastAsia="Palatino Linotype" w:hAnsi="Palatino Linotype" w:cs="Palatino Linotype"/>
          <w:i/>
          <w:color w:val="000000"/>
        </w:rPr>
        <w:t>entregaron dos comprobantes de estudios que obran en el expediente del Coordinador de Protección Civil.</w:t>
      </w:r>
    </w:p>
    <w:p w14:paraId="020F61A7" w14:textId="77777777" w:rsidR="00AF1A42" w:rsidRPr="00154CDF" w:rsidRDefault="00AF1A42"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p>
    <w:p w14:paraId="2321FC17" w14:textId="77777777" w:rsidR="00AF1A42" w:rsidRPr="00154CDF" w:rsidRDefault="00AF1A42"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3.- INCUMPLIMIENTO SISTEMATICO Y GENERALIZADO: La respuesta esta intencionalmente incompleta para casi todos los funcionarios. De manera sistemática, se omite la entrega de al menos uno de los documentos clave solicitados (curriculum vitae, Cedula Profesional, o certificado de competencia laboral) para la gran mayoría de los Titulares, como se evidencia al revisar la información del Presidente, Secretario Tesorero, y los Directores de Obras Públicas, Desarrollo Económico. Ecología, Desarrollo Urbano, Desarrollo Social, Mujeres y Mejora Regulatoria.</w:t>
      </w:r>
    </w:p>
    <w:p w14:paraId="69D0CF94" w14:textId="77777777" w:rsidR="00AF1A42" w:rsidRPr="00154CDF" w:rsidRDefault="00AF1A42"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p>
    <w:p w14:paraId="0AB84DB7" w14:textId="77777777" w:rsidR="00AF1A42" w:rsidRPr="00154CDF" w:rsidRDefault="00AF1A42"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se entregaron doce fichas curriculares</w:t>
      </w:r>
    </w:p>
    <w:p w14:paraId="5B8A1D00" w14:textId="77777777" w:rsidR="00AF1A42" w:rsidRPr="00154CDF" w:rsidRDefault="00AF1A42"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se envía la ficha curricular de Seguridad Publica faltante, que por error humano no se digitalizo</w:t>
      </w:r>
    </w:p>
    <w:p w14:paraId="5C8779B1" w14:textId="77777777" w:rsidR="00AF1A42" w:rsidRPr="00154CDF" w:rsidRDefault="00AF1A42"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las certificaciones de competencia laboral se enviaron las de los Servidores Públicos que con fundamento en la Ley Orgánica están obligados a certificarse y la constancia de certificación del Coordinador de Protección Civil faltante.</w:t>
      </w:r>
    </w:p>
    <w:p w14:paraId="54545C55" w14:textId="77777777" w:rsidR="00AF1A42" w:rsidRPr="00154CDF" w:rsidRDefault="00AF1A42"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 en cuanto a la falta de cedula profesional se envió el comprobante de estudios de los Servidores Públicos mencionados, que obran en los archivos de esta Dirección, ya que para ser Director de un Ayuntamiento, no siempre se requiere una cédula profesional, aunque puede ser un requisito para ciertos puestos específicos dentro del Ayuntamiento, especialmente aquellos relacionados </w:t>
      </w:r>
      <w:r w:rsidRPr="00154CDF">
        <w:rPr>
          <w:rFonts w:ascii="Palatino Linotype" w:eastAsia="Palatino Linotype" w:hAnsi="Palatino Linotype" w:cs="Palatino Linotype"/>
          <w:i/>
          <w:color w:val="000000"/>
        </w:rPr>
        <w:lastRenderedPageBreak/>
        <w:t>con áreas técnicas o de gestión de obras. La necesidad de la cédula profesional dependerá del puesto y de las normativas locales.</w:t>
      </w:r>
    </w:p>
    <w:p w14:paraId="43670B56" w14:textId="77777777" w:rsidR="00AF1A42" w:rsidRPr="00154CDF" w:rsidRDefault="00AF1A42"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p>
    <w:p w14:paraId="632AAFA4" w14:textId="77777777" w:rsidR="00AF1A42" w:rsidRPr="00154CDF" w:rsidRDefault="00AF1A42"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En un Ayuntamiento, los Directores o Titulares de áreas que generalmente requieren cédula profesional son: el Secretario del Ayuntamiento, el Tesorero Municipal, el Director de Obras Públicas y el Contralor Municipal. Lo anterior con fundamento en la Ley Orgánica del Municipal. (Adjunta copia de los documentos remitidos en respuesta, respecto del Director de Desarrollo Urbano, Tesorero y Secretaría del Ayuntamiento)</w:t>
      </w:r>
    </w:p>
    <w:p w14:paraId="77A118C4" w14:textId="77777777" w:rsidR="00C80257" w:rsidRPr="00154CDF" w:rsidRDefault="00C80257"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p>
    <w:p w14:paraId="7A401082" w14:textId="77777777" w:rsidR="00C80257" w:rsidRPr="00154CDF" w:rsidRDefault="00C80257"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4.- FALLA PROCEDIMENTAL: A pesar de contar con un acta de su comité de Transparencia. el Sujeto Obligado no emitió ninguna declaratoria de inexistencia para justificar legalmente porque no posee la información faltante de los titulares de Turismo y Seguridad Publica, ni de los múltiples documentos omitidos de los funcionarios.</w:t>
      </w:r>
    </w:p>
    <w:p w14:paraId="06C64E6E" w14:textId="77777777" w:rsidR="00C80257" w:rsidRPr="00154CDF" w:rsidRDefault="00C80257"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p>
    <w:p w14:paraId="00BB878A" w14:textId="77777777" w:rsidR="00C80257" w:rsidRPr="00154CDF" w:rsidRDefault="00C80257"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Esta Dirección no solicitó al Comité de Transparencia ninguna declaratoria de inexistencia, toda vez que se entregó la información solicitada con fundamento en los artículos antes mencionados en esta respuesta.</w:t>
      </w:r>
    </w:p>
    <w:p w14:paraId="354B67BD" w14:textId="77777777" w:rsidR="0007777C" w:rsidRPr="00154CDF" w:rsidRDefault="0007777C" w:rsidP="009D1EFE">
      <w:pPr>
        <w:pBdr>
          <w:top w:val="nil"/>
          <w:left w:val="nil"/>
          <w:bottom w:val="nil"/>
          <w:right w:val="nil"/>
          <w:between w:val="nil"/>
        </w:pBdr>
        <w:ind w:left="567" w:right="-788"/>
        <w:jc w:val="both"/>
        <w:rPr>
          <w:rFonts w:ascii="Palatino Linotype" w:eastAsia="Palatino Linotype" w:hAnsi="Palatino Linotype" w:cs="Palatino Linotype"/>
          <w:i/>
          <w:color w:val="000000"/>
        </w:rPr>
      </w:pPr>
    </w:p>
    <w:p w14:paraId="28D796C1" w14:textId="77777777" w:rsidR="0007777C" w:rsidRPr="00154CDF" w:rsidRDefault="0007777C" w:rsidP="009D1EFE">
      <w:pPr>
        <w:pBdr>
          <w:top w:val="nil"/>
          <w:left w:val="nil"/>
          <w:bottom w:val="nil"/>
          <w:right w:val="nil"/>
          <w:between w:val="nil"/>
        </w:pBdr>
        <w:ind w:left="567" w:right="-788"/>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i/>
          <w:color w:val="000000"/>
        </w:rPr>
        <w:t xml:space="preserve">- </w:t>
      </w:r>
      <w:r w:rsidRPr="00154CDF">
        <w:rPr>
          <w:rFonts w:ascii="Palatino Linotype" w:eastAsia="Palatino Linotype" w:hAnsi="Palatino Linotype" w:cs="Palatino Linotype"/>
          <w:color w:val="000000"/>
        </w:rPr>
        <w:t>Se adjunta constancia firmada por el Director del Grupo CAROM a través del cual refiere que la C. Raziel Ali Morales García, resultó COMPETENTE en el proceso de certificación con base en el estándar "EC0908.01 Elaboración de Programas Especiales de Protección Civil de acuerdo al riesgo", la entrega de certificados será el 18 de julio de 2025.</w:t>
      </w:r>
    </w:p>
    <w:p w14:paraId="71BF27F7" w14:textId="77777777" w:rsidR="0063461C" w:rsidRPr="00154CDF" w:rsidRDefault="0063461C" w:rsidP="009D1EFE">
      <w:pPr>
        <w:pBdr>
          <w:top w:val="nil"/>
          <w:left w:val="nil"/>
          <w:bottom w:val="nil"/>
          <w:right w:val="nil"/>
          <w:between w:val="nil"/>
        </w:pBdr>
        <w:ind w:left="567" w:right="-788"/>
        <w:jc w:val="both"/>
        <w:rPr>
          <w:rFonts w:ascii="Palatino Linotype" w:eastAsia="Palatino Linotype" w:hAnsi="Palatino Linotype" w:cs="Palatino Linotype"/>
          <w:color w:val="000000"/>
        </w:rPr>
      </w:pPr>
    </w:p>
    <w:p w14:paraId="4D6D199D" w14:textId="77777777" w:rsidR="0063461C" w:rsidRPr="00154CDF" w:rsidRDefault="0063461C" w:rsidP="009D1EFE">
      <w:pPr>
        <w:pBdr>
          <w:top w:val="nil"/>
          <w:left w:val="nil"/>
          <w:bottom w:val="nil"/>
          <w:right w:val="nil"/>
          <w:between w:val="nil"/>
        </w:pBdr>
        <w:ind w:left="567" w:right="-788"/>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Se remite ficha curricular del Comisario de Seguridad Pública y Tránsito Municipal.</w:t>
      </w:r>
    </w:p>
    <w:p w14:paraId="6D7C8D66" w14:textId="77777777" w:rsidR="009D1EFE" w:rsidRPr="00154CDF" w:rsidRDefault="009D1EFE" w:rsidP="00C80257">
      <w:pPr>
        <w:pBdr>
          <w:top w:val="nil"/>
          <w:left w:val="nil"/>
          <w:bottom w:val="nil"/>
          <w:right w:val="nil"/>
          <w:between w:val="nil"/>
        </w:pBdr>
        <w:ind w:right="-788"/>
        <w:jc w:val="both"/>
        <w:rPr>
          <w:rFonts w:ascii="Palatino Linotype" w:eastAsia="Palatino Linotype" w:hAnsi="Palatino Linotype" w:cs="Palatino Linotype"/>
          <w:b/>
          <w:i/>
          <w:color w:val="000000"/>
        </w:rPr>
      </w:pPr>
    </w:p>
    <w:p w14:paraId="5E497B70" w14:textId="77777777" w:rsidR="009D1EFE" w:rsidRPr="00154CDF" w:rsidRDefault="009D1EFE" w:rsidP="009D1EFE">
      <w:pPr>
        <w:pBdr>
          <w:top w:val="nil"/>
          <w:left w:val="nil"/>
          <w:bottom w:val="nil"/>
          <w:right w:val="nil"/>
          <w:between w:val="nil"/>
        </w:pBdr>
        <w:ind w:left="567" w:right="-788"/>
        <w:jc w:val="both"/>
        <w:rPr>
          <w:rFonts w:ascii="Palatino Linotype" w:eastAsia="Palatino Linotype" w:hAnsi="Palatino Linotype" w:cs="Palatino Linotype"/>
          <w:b/>
          <w:i/>
          <w:color w:val="000000"/>
        </w:rPr>
      </w:pPr>
      <w:r w:rsidRPr="00154CDF">
        <w:rPr>
          <w:rFonts w:ascii="Palatino Linotype" w:eastAsia="Palatino Linotype" w:hAnsi="Palatino Linotype" w:cs="Palatino Linotype"/>
          <w:b/>
          <w:i/>
          <w:color w:val="000000"/>
        </w:rPr>
        <w:t>Informe RR 9338.pdf</w:t>
      </w:r>
    </w:p>
    <w:p w14:paraId="44115B6B" w14:textId="77777777" w:rsidR="004B26CA" w:rsidRPr="00154CDF" w:rsidRDefault="004B26CA" w:rsidP="009D1EFE">
      <w:pPr>
        <w:pBdr>
          <w:top w:val="nil"/>
          <w:left w:val="nil"/>
          <w:bottom w:val="nil"/>
          <w:right w:val="nil"/>
          <w:between w:val="nil"/>
        </w:pBdr>
        <w:ind w:left="567" w:right="-788"/>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Oficio firmado por la Titular de la Coordinación de Transparencia y Protección de Datos Personales adscrita a la Dirección Jurídica, a través del cual remite la información otorgada por la Dirección de Administración.</w:t>
      </w:r>
    </w:p>
    <w:p w14:paraId="68ECE8A4" w14:textId="77777777" w:rsidR="009D1EFE" w:rsidRPr="00154CDF" w:rsidRDefault="009D1EFE" w:rsidP="009D1EFE">
      <w:pPr>
        <w:pBdr>
          <w:top w:val="nil"/>
          <w:left w:val="nil"/>
          <w:bottom w:val="nil"/>
          <w:right w:val="nil"/>
          <w:between w:val="nil"/>
        </w:pBdr>
        <w:spacing w:line="360" w:lineRule="auto"/>
        <w:ind w:right="-788"/>
        <w:jc w:val="both"/>
        <w:rPr>
          <w:rFonts w:ascii="Palatino Linotype" w:eastAsia="Palatino Linotype" w:hAnsi="Palatino Linotype" w:cs="Palatino Linotype"/>
          <w:b/>
          <w:i/>
          <w:color w:val="000000"/>
        </w:rPr>
      </w:pPr>
    </w:p>
    <w:p w14:paraId="63A5D470" w14:textId="77777777" w:rsidR="00EF4ACF" w:rsidRPr="00154CDF" w:rsidRDefault="00EF4ACF" w:rsidP="00EF4ACF">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154CDF">
        <w:rPr>
          <w:rFonts w:ascii="Palatino Linotype" w:eastAsia="Palatino Linotype" w:hAnsi="Palatino Linotype" w:cs="Palatino Linotype"/>
          <w:color w:val="000000"/>
        </w:rPr>
        <w:t>En fecha</w:t>
      </w:r>
      <w:r w:rsidRPr="00154CDF">
        <w:rPr>
          <w:rFonts w:ascii="Palatino Linotype" w:eastAsia="Palatino Linotype" w:hAnsi="Palatino Linotype" w:cs="Palatino Linotype"/>
          <w:b/>
          <w:color w:val="000000"/>
        </w:rPr>
        <w:t xml:space="preserve"> </w:t>
      </w:r>
      <w:r w:rsidR="00743698" w:rsidRPr="00154CDF">
        <w:rPr>
          <w:rFonts w:ascii="Palatino Linotype" w:eastAsia="Palatino Linotype" w:hAnsi="Palatino Linotype" w:cs="Palatino Linotype"/>
          <w:b/>
          <w:color w:val="000000"/>
        </w:rPr>
        <w:t>seis de octubre</w:t>
      </w:r>
      <w:r w:rsidRPr="00154CDF">
        <w:rPr>
          <w:rFonts w:ascii="Palatino Linotype" w:eastAsia="Palatino Linotype" w:hAnsi="Palatino Linotype" w:cs="Palatino Linotype"/>
          <w:b/>
          <w:color w:val="000000"/>
        </w:rPr>
        <w:t xml:space="preserve"> de dos mil veinticinco</w:t>
      </w:r>
      <w:r w:rsidRPr="00154CDF">
        <w:rPr>
          <w:rFonts w:ascii="Palatino Linotype" w:eastAsia="Palatino Linotype" w:hAnsi="Palatino Linotype" w:cs="Palatino Linotype"/>
          <w:color w:val="000000"/>
        </w:rPr>
        <w:t xml:space="preserve">, se acordó ampliar el </w:t>
      </w:r>
      <w:r w:rsidRPr="00154CDF">
        <w:rPr>
          <w:rFonts w:ascii="Palatino Linotype" w:eastAsia="Palatino Linotype" w:hAnsi="Palatino Linotype" w:cs="Palatino Linotype"/>
        </w:rPr>
        <w:t>plazo</w:t>
      </w:r>
      <w:r w:rsidRPr="00154CDF">
        <w:rPr>
          <w:rFonts w:ascii="Palatino Linotype" w:eastAsia="Palatino Linotype" w:hAnsi="Palatino Linotype" w:cs="Palatino Linotype"/>
          <w:color w:val="000000"/>
        </w:rPr>
        <w:t xml:space="preserve"> para resolver el presente Recurso de Revisión.</w:t>
      </w:r>
    </w:p>
    <w:p w14:paraId="6BD3A600" w14:textId="77777777" w:rsidR="00EF4ACF" w:rsidRPr="00154CDF" w:rsidRDefault="00EF4ACF" w:rsidP="00EF4ACF">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14:paraId="31943B9F" w14:textId="77777777" w:rsidR="00EF4ACF" w:rsidRPr="00154CDF" w:rsidRDefault="00EF4ACF" w:rsidP="00EF4ACF">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154CDF">
        <w:rPr>
          <w:rFonts w:ascii="Palatino Linotype" w:eastAsia="Palatino Linotype" w:hAnsi="Palatino Linotype" w:cs="Palatino Linotype"/>
          <w:color w:val="000000"/>
        </w:rPr>
        <w:lastRenderedPageBreak/>
        <w:t xml:space="preserve">Seguidamente, en fecha </w:t>
      </w:r>
      <w:r w:rsidR="00743698" w:rsidRPr="00154CDF">
        <w:rPr>
          <w:rFonts w:ascii="Palatino Linotype" w:eastAsia="Palatino Linotype" w:hAnsi="Palatino Linotype" w:cs="Palatino Linotype"/>
          <w:b/>
          <w:color w:val="000000"/>
        </w:rPr>
        <w:t>cinco de febrero de dos mil veintiséis</w:t>
      </w:r>
      <w:r w:rsidRPr="00154CDF">
        <w:rPr>
          <w:rFonts w:ascii="Palatino Linotype" w:eastAsia="Palatino Linotype" w:hAnsi="Palatino Linotype" w:cs="Palatino Linotype"/>
          <w:color w:val="000000"/>
        </w:rPr>
        <w:t xml:space="preserve">, la Comisionada Ponente dictó el </w:t>
      </w:r>
      <w:r w:rsidRPr="00154CDF">
        <w:rPr>
          <w:rFonts w:ascii="Palatino Linotype" w:eastAsia="Palatino Linotype" w:hAnsi="Palatino Linotype" w:cs="Palatino Linotype"/>
          <w:b/>
          <w:color w:val="000000"/>
        </w:rPr>
        <w:t>cierre del periodo de instrucción</w:t>
      </w:r>
      <w:r w:rsidRPr="00154CDF">
        <w:rPr>
          <w:rFonts w:ascii="Palatino Linotype" w:eastAsia="Palatino Linotype" w:hAnsi="Palatino Linotype" w:cs="Palatino Linotype"/>
          <w:color w:val="000000"/>
        </w:rPr>
        <w:t xml:space="preserve"> y, ordenó la resolución que conforme a Derecho proceda:</w:t>
      </w:r>
    </w:p>
    <w:p w14:paraId="1EC012B6" w14:textId="77777777" w:rsidR="00EF4ACF" w:rsidRPr="00154CDF" w:rsidRDefault="00EF4ACF" w:rsidP="00EF4ACF">
      <w:pPr>
        <w:pBdr>
          <w:top w:val="nil"/>
          <w:left w:val="nil"/>
          <w:bottom w:val="nil"/>
          <w:right w:val="nil"/>
          <w:between w:val="nil"/>
        </w:pBdr>
        <w:ind w:left="720" w:right="-787"/>
        <w:rPr>
          <w:rFonts w:ascii="Palatino Linotype" w:eastAsia="Palatino Linotype" w:hAnsi="Palatino Linotype" w:cs="Palatino Linotype"/>
          <w:b/>
          <w:color w:val="000000"/>
        </w:rPr>
      </w:pPr>
    </w:p>
    <w:p w14:paraId="499AA2B0" w14:textId="77777777" w:rsidR="00EF4ACF" w:rsidRPr="00154CDF" w:rsidRDefault="00EF4ACF" w:rsidP="00EF4ACF">
      <w:pPr>
        <w:keepNext/>
        <w:keepLines/>
        <w:spacing w:line="360" w:lineRule="auto"/>
        <w:jc w:val="center"/>
        <w:rPr>
          <w:rFonts w:ascii="Palatino Linotype" w:eastAsia="Palatino Linotype" w:hAnsi="Palatino Linotype" w:cs="Palatino Linotype"/>
          <w:b/>
        </w:rPr>
      </w:pPr>
      <w:r w:rsidRPr="00154CDF">
        <w:rPr>
          <w:rFonts w:ascii="Palatino Linotype" w:eastAsia="Palatino Linotype" w:hAnsi="Palatino Linotype" w:cs="Palatino Linotype"/>
          <w:b/>
        </w:rPr>
        <w:t xml:space="preserve">C O N S I D E R A N D O </w:t>
      </w:r>
    </w:p>
    <w:p w14:paraId="4C601A38" w14:textId="77777777" w:rsidR="00EF4ACF" w:rsidRPr="00154CDF" w:rsidRDefault="00EF4ACF" w:rsidP="00EF4ACF">
      <w:pPr>
        <w:spacing w:line="360" w:lineRule="auto"/>
        <w:rPr>
          <w:rFonts w:ascii="Palatino Linotype" w:eastAsia="Palatino Linotype" w:hAnsi="Palatino Linotype" w:cs="Palatino Linotype"/>
        </w:rPr>
      </w:pPr>
    </w:p>
    <w:p w14:paraId="1DDABFD8" w14:textId="77777777" w:rsidR="00EF4ACF" w:rsidRPr="00154CDF" w:rsidRDefault="00EF4ACF" w:rsidP="00EF4ACF">
      <w:pPr>
        <w:keepNext/>
        <w:keepLines/>
        <w:spacing w:line="360" w:lineRule="auto"/>
        <w:rPr>
          <w:rFonts w:ascii="Palatino Linotype" w:eastAsia="Palatino Linotype" w:hAnsi="Palatino Linotype" w:cs="Palatino Linotype"/>
          <w:b/>
        </w:rPr>
      </w:pPr>
      <w:r w:rsidRPr="00154CDF">
        <w:rPr>
          <w:rFonts w:ascii="Palatino Linotype" w:eastAsia="Palatino Linotype" w:hAnsi="Palatino Linotype" w:cs="Palatino Linotype"/>
          <w:b/>
        </w:rPr>
        <w:t>PRIMERO. De la competencia</w:t>
      </w:r>
    </w:p>
    <w:p w14:paraId="6BFE91B7" w14:textId="77777777" w:rsidR="00D8621E" w:rsidRPr="00154CDF" w:rsidRDefault="00D8621E" w:rsidP="00D8621E">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cuadragésimo cuarto, cuadragésimo quinto y cuadragésimo sexto,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02907ED" w14:textId="77777777" w:rsidR="00EF4ACF" w:rsidRPr="00154CDF" w:rsidRDefault="00EF4ACF" w:rsidP="00EF4ACF">
      <w:pPr>
        <w:tabs>
          <w:tab w:val="left" w:pos="426"/>
        </w:tabs>
        <w:spacing w:line="360" w:lineRule="auto"/>
        <w:jc w:val="both"/>
        <w:rPr>
          <w:rFonts w:ascii="Palatino Linotype" w:eastAsia="Palatino Linotype" w:hAnsi="Palatino Linotype" w:cs="Palatino Linotype"/>
          <w:color w:val="000000"/>
        </w:rPr>
      </w:pPr>
    </w:p>
    <w:p w14:paraId="6121DF0B" w14:textId="77777777" w:rsidR="00EF4ACF" w:rsidRPr="00154CDF" w:rsidRDefault="00EF4ACF" w:rsidP="00EF4ACF">
      <w:pPr>
        <w:keepNext/>
        <w:keepLines/>
        <w:spacing w:line="360" w:lineRule="auto"/>
        <w:rPr>
          <w:rFonts w:ascii="Palatino Linotype" w:eastAsia="Palatino Linotype" w:hAnsi="Palatino Linotype" w:cs="Palatino Linotype"/>
          <w:b/>
        </w:rPr>
      </w:pPr>
      <w:r w:rsidRPr="00154CDF">
        <w:rPr>
          <w:rFonts w:ascii="Palatino Linotype" w:eastAsia="Palatino Linotype" w:hAnsi="Palatino Linotype" w:cs="Palatino Linotype"/>
          <w:b/>
        </w:rPr>
        <w:t>SEGUNDO. De la oportunidad y procedencia.</w:t>
      </w:r>
    </w:p>
    <w:p w14:paraId="6B76A1EE" w14:textId="77777777" w:rsidR="00EF4ACF" w:rsidRPr="00154CDF" w:rsidRDefault="00EF4ACF" w:rsidP="00DF1FA6">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rPr>
        <w:t xml:space="preserve">El </w:t>
      </w:r>
      <w:r w:rsidRPr="00154CDF">
        <w:rPr>
          <w:rFonts w:ascii="Palatino Linotype" w:eastAsia="Palatino Linotype" w:hAnsi="Palatino Linotype" w:cs="Palatino Linotype"/>
          <w:color w:val="000000"/>
        </w:rPr>
        <w:t>medio</w:t>
      </w:r>
      <w:r w:rsidRPr="00154CDF">
        <w:rPr>
          <w:rFonts w:ascii="Palatino Linotype" w:eastAsia="Palatino Linotype" w:hAnsi="Palatino Linotype" w:cs="Palatino Linotype"/>
        </w:rPr>
        <w:t xml:space="preserve"> de impugnación fue presentado a través del </w:t>
      </w:r>
      <w:r w:rsidRPr="00154CDF">
        <w:rPr>
          <w:rFonts w:ascii="Palatino Linotype" w:eastAsia="Palatino Linotype" w:hAnsi="Palatino Linotype" w:cs="Palatino Linotype"/>
          <w:b/>
        </w:rPr>
        <w:t>SAIMEX,</w:t>
      </w:r>
      <w:r w:rsidRPr="00154CDF">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154CDF">
        <w:rPr>
          <w:rFonts w:ascii="Palatino Linotype" w:eastAsia="Palatino Linotype" w:hAnsi="Palatino Linotype" w:cs="Palatino Linotype"/>
          <w:b/>
        </w:rPr>
        <w:t>SUJETO OBLIGADO</w:t>
      </w:r>
      <w:r w:rsidRPr="00154CDF">
        <w:rPr>
          <w:rFonts w:ascii="Palatino Linotype" w:eastAsia="Palatino Linotype" w:hAnsi="Palatino Linotype" w:cs="Palatino Linotype"/>
        </w:rPr>
        <w:t xml:space="preserve"> entregó respuesta el </w:t>
      </w:r>
      <w:r w:rsidR="00493CD7" w:rsidRPr="00154CDF">
        <w:rPr>
          <w:rFonts w:ascii="Palatino Linotype" w:eastAsia="Palatino Linotype" w:hAnsi="Palatino Linotype" w:cs="Palatino Linotype"/>
          <w:b/>
        </w:rPr>
        <w:t>seis de agosto</w:t>
      </w:r>
      <w:r w:rsidRPr="00154CDF">
        <w:rPr>
          <w:rFonts w:ascii="Palatino Linotype" w:eastAsia="Palatino Linotype" w:hAnsi="Palatino Linotype" w:cs="Palatino Linotype"/>
          <w:b/>
        </w:rPr>
        <w:t xml:space="preserve"> de dos mil veinticinco</w:t>
      </w:r>
      <w:r w:rsidRPr="00154CDF">
        <w:rPr>
          <w:rFonts w:ascii="Palatino Linotype" w:eastAsia="Palatino Linotype" w:hAnsi="Palatino Linotype" w:cs="Palatino Linotype"/>
        </w:rPr>
        <w:t xml:space="preserve">, de tal forma que el plazo para interponer el recurso transcurrió del </w:t>
      </w:r>
      <w:r w:rsidR="00493CD7" w:rsidRPr="00154CDF">
        <w:rPr>
          <w:rFonts w:ascii="Palatino Linotype" w:eastAsia="Palatino Linotype" w:hAnsi="Palatino Linotype" w:cs="Palatino Linotype"/>
          <w:b/>
        </w:rPr>
        <w:t>siete al veintisiete de agosto</w:t>
      </w:r>
      <w:r w:rsidRPr="00154CDF">
        <w:rPr>
          <w:rFonts w:ascii="Palatino Linotype" w:eastAsia="Palatino Linotype" w:hAnsi="Palatino Linotype" w:cs="Palatino Linotype"/>
          <w:b/>
        </w:rPr>
        <w:t xml:space="preserve"> de dos mil veinticinco, </w:t>
      </w:r>
      <w:r w:rsidRPr="00154CDF">
        <w:rPr>
          <w:rFonts w:ascii="Palatino Linotype" w:eastAsia="Palatino Linotype" w:hAnsi="Palatino Linotype" w:cs="Palatino Linotype"/>
        </w:rPr>
        <w:t xml:space="preserve">en consecuencia, si el </w:t>
      </w:r>
      <w:r w:rsidRPr="00154CDF">
        <w:rPr>
          <w:rFonts w:ascii="Palatino Linotype" w:eastAsia="Palatino Linotype" w:hAnsi="Palatino Linotype" w:cs="Palatino Linotype"/>
          <w:b/>
        </w:rPr>
        <w:t>PARTICULAR</w:t>
      </w:r>
      <w:r w:rsidRPr="00154CDF">
        <w:rPr>
          <w:rFonts w:ascii="Palatino Linotype" w:eastAsia="Palatino Linotype" w:hAnsi="Palatino Linotype" w:cs="Palatino Linotype"/>
        </w:rPr>
        <w:t xml:space="preserve"> presentó su inconformidad el </w:t>
      </w:r>
      <w:r w:rsidR="00493CD7" w:rsidRPr="00154CDF">
        <w:rPr>
          <w:rFonts w:ascii="Palatino Linotype" w:eastAsia="Palatino Linotype" w:hAnsi="Palatino Linotype" w:cs="Palatino Linotype"/>
          <w:b/>
        </w:rPr>
        <w:t>ocho de agosto</w:t>
      </w:r>
      <w:r w:rsidR="00132920" w:rsidRPr="00154CDF">
        <w:rPr>
          <w:rFonts w:ascii="Palatino Linotype" w:eastAsia="Palatino Linotype" w:hAnsi="Palatino Linotype" w:cs="Palatino Linotype"/>
          <w:b/>
        </w:rPr>
        <w:t xml:space="preserve"> </w:t>
      </w:r>
      <w:r w:rsidRPr="00154CDF">
        <w:rPr>
          <w:rFonts w:ascii="Palatino Linotype" w:eastAsia="Palatino Linotype" w:hAnsi="Palatino Linotype" w:cs="Palatino Linotype"/>
          <w:b/>
        </w:rPr>
        <w:t xml:space="preserve">de dos mil </w:t>
      </w:r>
      <w:r w:rsidRPr="00154CDF">
        <w:rPr>
          <w:rFonts w:ascii="Palatino Linotype" w:eastAsia="Palatino Linotype" w:hAnsi="Palatino Linotype" w:cs="Palatino Linotype"/>
          <w:b/>
        </w:rPr>
        <w:lastRenderedPageBreak/>
        <w:t>veinticinco</w:t>
      </w:r>
      <w:r w:rsidRPr="00154CDF">
        <w:rPr>
          <w:rFonts w:ascii="Palatino Linotype" w:eastAsia="Palatino Linotype" w:hAnsi="Palatino Linotype" w:cs="Palatino Linotype"/>
        </w:rPr>
        <w:t xml:space="preserve">, este  se encuentra dentro de los márgenes temporales previstos en el </w:t>
      </w:r>
      <w:r w:rsidRPr="00154CDF">
        <w:rPr>
          <w:rFonts w:ascii="Palatino Linotype" w:eastAsia="Palatino Linotype" w:hAnsi="Palatino Linotype" w:cs="Palatino Linotype"/>
          <w:b/>
        </w:rPr>
        <w:t>artículo 178</w:t>
      </w:r>
      <w:r w:rsidRPr="00154CDF">
        <w:rPr>
          <w:rFonts w:ascii="Palatino Linotype" w:eastAsia="Palatino Linotype" w:hAnsi="Palatino Linotype" w:cs="Palatino Linotype"/>
        </w:rPr>
        <w:t xml:space="preserve"> de la </w:t>
      </w:r>
      <w:r w:rsidRPr="00154CDF">
        <w:rPr>
          <w:rFonts w:ascii="Palatino Linotype" w:eastAsia="Palatino Linotype" w:hAnsi="Palatino Linotype" w:cs="Palatino Linotype"/>
          <w:b/>
        </w:rPr>
        <w:t xml:space="preserve">Ley de Transparencia y Acceso a la Información Pública del Estado de México y Municipios </w:t>
      </w:r>
      <w:r w:rsidRPr="00154CDF">
        <w:rPr>
          <w:rFonts w:ascii="Palatino Linotype" w:eastAsia="Palatino Linotype" w:hAnsi="Palatino Linotype" w:cs="Palatino Linotype"/>
        </w:rPr>
        <w:t xml:space="preserve">vigente.  </w:t>
      </w:r>
    </w:p>
    <w:p w14:paraId="412F07BE" w14:textId="77777777" w:rsidR="00EF4ACF" w:rsidRPr="00154CDF" w:rsidRDefault="00EF4ACF" w:rsidP="00EF4ACF">
      <w:pPr>
        <w:spacing w:line="360" w:lineRule="auto"/>
        <w:ind w:right="49"/>
        <w:jc w:val="both"/>
        <w:rPr>
          <w:rFonts w:ascii="Palatino Linotype" w:eastAsia="Palatino Linotype" w:hAnsi="Palatino Linotype" w:cs="Palatino Linotype"/>
        </w:rPr>
      </w:pPr>
      <w:bookmarkStart w:id="4" w:name="_heading=h.2et92p0" w:colFirst="0" w:colLast="0"/>
      <w:bookmarkEnd w:id="4"/>
    </w:p>
    <w:p w14:paraId="4448ED99" w14:textId="77777777" w:rsidR="00EF4ACF" w:rsidRPr="00154CDF" w:rsidRDefault="00EF4ACF" w:rsidP="00EF4ACF">
      <w:pPr>
        <w:pStyle w:val="Ttulo2"/>
        <w:rPr>
          <w:rFonts w:ascii="Palatino Linotype" w:eastAsia="Palatino Linotype" w:hAnsi="Palatino Linotype" w:cs="Palatino Linotype"/>
          <w:b/>
          <w:i/>
          <w:color w:val="000000"/>
          <w:sz w:val="24"/>
          <w:szCs w:val="24"/>
        </w:rPr>
      </w:pPr>
      <w:r w:rsidRPr="00154CDF">
        <w:rPr>
          <w:rFonts w:ascii="Palatino Linotype" w:eastAsia="Palatino Linotype" w:hAnsi="Palatino Linotype" w:cs="Palatino Linotype"/>
          <w:b/>
          <w:color w:val="000000"/>
          <w:sz w:val="24"/>
          <w:szCs w:val="24"/>
        </w:rPr>
        <w:t xml:space="preserve">TERCERO. Del planteamiento de la </w:t>
      </w:r>
      <w:r w:rsidRPr="00154CDF">
        <w:rPr>
          <w:rFonts w:ascii="Palatino Linotype" w:eastAsia="Palatino Linotype" w:hAnsi="Palatino Linotype" w:cs="Palatino Linotype"/>
          <w:b/>
          <w:i/>
          <w:color w:val="000000"/>
          <w:sz w:val="24"/>
          <w:szCs w:val="24"/>
        </w:rPr>
        <w:t>Litis.</w:t>
      </w:r>
    </w:p>
    <w:p w14:paraId="3CCFDDCD" w14:textId="77777777" w:rsidR="00EF4ACF" w:rsidRPr="00154CDF" w:rsidRDefault="00EF4ACF" w:rsidP="00EF4ACF"/>
    <w:p w14:paraId="0D7CC570" w14:textId="77777777" w:rsidR="00EF4ACF" w:rsidRPr="00154CDF" w:rsidRDefault="00EF4ACF" w:rsidP="00DF1FA6">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xml:space="preserve">Se </w:t>
      </w:r>
      <w:r w:rsidRPr="00154CDF">
        <w:rPr>
          <w:rFonts w:ascii="Palatino Linotype" w:eastAsia="Palatino Linotype" w:hAnsi="Palatino Linotype" w:cs="Palatino Linotype"/>
        </w:rPr>
        <w:t>solicitó</w:t>
      </w:r>
      <w:r w:rsidRPr="00154CDF">
        <w:rPr>
          <w:rFonts w:ascii="Palatino Linotype" w:eastAsia="Palatino Linotype" w:hAnsi="Palatino Linotype" w:cs="Palatino Linotype"/>
          <w:color w:val="000000"/>
        </w:rPr>
        <w:t xml:space="preserve"> tener acceso, a la información que a continuación se simplifica:</w:t>
      </w:r>
    </w:p>
    <w:p w14:paraId="06AF0380" w14:textId="77777777" w:rsidR="00483F65" w:rsidRPr="00154CDF" w:rsidRDefault="00483F65" w:rsidP="00483F65">
      <w:pPr>
        <w:pStyle w:val="Prrafodelista"/>
        <w:pBdr>
          <w:top w:val="nil"/>
          <w:left w:val="nil"/>
          <w:bottom w:val="nil"/>
          <w:right w:val="nil"/>
          <w:between w:val="nil"/>
        </w:pBdr>
        <w:ind w:left="1287" w:right="-787"/>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Nombres, grado de estudios, número de cédula profesional, currículum vitae y certificado de competencia laboral de los titulares de las siguientes unidades administrativas:</w:t>
      </w:r>
    </w:p>
    <w:p w14:paraId="0326069E" w14:textId="77777777" w:rsidR="00483F65" w:rsidRPr="00154CDF" w:rsidRDefault="00483F65" w:rsidP="00483F65">
      <w:pPr>
        <w:pStyle w:val="Prrafodelista"/>
        <w:pBdr>
          <w:top w:val="nil"/>
          <w:left w:val="nil"/>
          <w:bottom w:val="nil"/>
          <w:right w:val="nil"/>
          <w:between w:val="nil"/>
        </w:pBdr>
        <w:ind w:left="1287" w:right="-787"/>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1) Presidencia </w:t>
      </w:r>
    </w:p>
    <w:p w14:paraId="64D888F4" w14:textId="77777777" w:rsidR="00483F65" w:rsidRPr="00154CDF" w:rsidRDefault="00483F65" w:rsidP="00483F65">
      <w:pPr>
        <w:pStyle w:val="Prrafodelista"/>
        <w:pBdr>
          <w:top w:val="nil"/>
          <w:left w:val="nil"/>
          <w:bottom w:val="nil"/>
          <w:right w:val="nil"/>
          <w:between w:val="nil"/>
        </w:pBdr>
        <w:ind w:left="1287" w:right="-787"/>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2) Secretaría</w:t>
      </w:r>
    </w:p>
    <w:p w14:paraId="620AE344" w14:textId="77777777" w:rsidR="00483F65" w:rsidRPr="00154CDF" w:rsidRDefault="00483F65" w:rsidP="00483F65">
      <w:pPr>
        <w:pStyle w:val="Prrafodelista"/>
        <w:pBdr>
          <w:top w:val="nil"/>
          <w:left w:val="nil"/>
          <w:bottom w:val="nil"/>
          <w:right w:val="nil"/>
          <w:between w:val="nil"/>
        </w:pBdr>
        <w:ind w:left="1287" w:right="-787"/>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3) Tesorería</w:t>
      </w:r>
    </w:p>
    <w:p w14:paraId="56BD8463" w14:textId="77777777" w:rsidR="00483F65" w:rsidRPr="00154CDF" w:rsidRDefault="00483F65" w:rsidP="00483F65">
      <w:pPr>
        <w:pStyle w:val="Prrafodelista"/>
        <w:pBdr>
          <w:top w:val="nil"/>
          <w:left w:val="nil"/>
          <w:bottom w:val="nil"/>
          <w:right w:val="nil"/>
          <w:between w:val="nil"/>
        </w:pBdr>
        <w:ind w:left="1287" w:right="-787"/>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4) Dirección de Obras Públicas (o equivalente) </w:t>
      </w:r>
    </w:p>
    <w:p w14:paraId="3F8CBE41" w14:textId="77777777" w:rsidR="00483F65" w:rsidRPr="00154CDF" w:rsidRDefault="00483F65" w:rsidP="00483F65">
      <w:pPr>
        <w:pStyle w:val="Prrafodelista"/>
        <w:pBdr>
          <w:top w:val="nil"/>
          <w:left w:val="nil"/>
          <w:bottom w:val="nil"/>
          <w:right w:val="nil"/>
          <w:between w:val="nil"/>
        </w:pBdr>
        <w:ind w:left="1287" w:right="-787"/>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5) Desarrollo Económico (o equivalente) </w:t>
      </w:r>
    </w:p>
    <w:p w14:paraId="156B99DC" w14:textId="77777777" w:rsidR="00483F65" w:rsidRPr="00154CDF" w:rsidRDefault="00483F65" w:rsidP="00483F65">
      <w:pPr>
        <w:pStyle w:val="Prrafodelista"/>
        <w:pBdr>
          <w:top w:val="nil"/>
          <w:left w:val="nil"/>
          <w:bottom w:val="nil"/>
          <w:right w:val="nil"/>
          <w:between w:val="nil"/>
        </w:pBdr>
        <w:ind w:left="1287" w:right="-787"/>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6) Turismo (o equivalente) </w:t>
      </w:r>
    </w:p>
    <w:p w14:paraId="5BFA4305" w14:textId="77777777" w:rsidR="00483F65" w:rsidRPr="00154CDF" w:rsidRDefault="00483F65" w:rsidP="00483F65">
      <w:pPr>
        <w:pStyle w:val="Prrafodelista"/>
        <w:pBdr>
          <w:top w:val="nil"/>
          <w:left w:val="nil"/>
          <w:bottom w:val="nil"/>
          <w:right w:val="nil"/>
          <w:between w:val="nil"/>
        </w:pBdr>
        <w:ind w:left="1287" w:right="-787"/>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7) Ecología (o equivalente) </w:t>
      </w:r>
    </w:p>
    <w:p w14:paraId="2AE9F634" w14:textId="77777777" w:rsidR="00483F65" w:rsidRPr="00154CDF" w:rsidRDefault="00483F65" w:rsidP="00483F65">
      <w:pPr>
        <w:pStyle w:val="Prrafodelista"/>
        <w:pBdr>
          <w:top w:val="nil"/>
          <w:left w:val="nil"/>
          <w:bottom w:val="nil"/>
          <w:right w:val="nil"/>
          <w:between w:val="nil"/>
        </w:pBdr>
        <w:ind w:left="1287" w:right="-787"/>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8) Desarrollo Urbano (o equivalente) </w:t>
      </w:r>
    </w:p>
    <w:p w14:paraId="6C96E521" w14:textId="77777777" w:rsidR="00483F65" w:rsidRPr="00154CDF" w:rsidRDefault="00483F65" w:rsidP="00483F65">
      <w:pPr>
        <w:pStyle w:val="Prrafodelista"/>
        <w:pBdr>
          <w:top w:val="nil"/>
          <w:left w:val="nil"/>
          <w:bottom w:val="nil"/>
          <w:right w:val="nil"/>
          <w:between w:val="nil"/>
        </w:pBdr>
        <w:ind w:left="1287" w:right="-787"/>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9) Desarrollo Social, </w:t>
      </w:r>
    </w:p>
    <w:p w14:paraId="73E124B0" w14:textId="77777777" w:rsidR="001742D6" w:rsidRPr="00154CDF" w:rsidRDefault="00483F65" w:rsidP="00483F65">
      <w:pPr>
        <w:pStyle w:val="Prrafodelista"/>
        <w:pBdr>
          <w:top w:val="nil"/>
          <w:left w:val="nil"/>
          <w:bottom w:val="nil"/>
          <w:right w:val="nil"/>
          <w:between w:val="nil"/>
        </w:pBdr>
        <w:ind w:left="1287" w:right="-787"/>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10) Mujeres</w:t>
      </w:r>
    </w:p>
    <w:p w14:paraId="1F495DF7" w14:textId="77777777" w:rsidR="001742D6" w:rsidRPr="00154CDF" w:rsidRDefault="00483F65" w:rsidP="00483F65">
      <w:pPr>
        <w:pStyle w:val="Prrafodelista"/>
        <w:pBdr>
          <w:top w:val="nil"/>
          <w:left w:val="nil"/>
          <w:bottom w:val="nil"/>
          <w:right w:val="nil"/>
          <w:between w:val="nil"/>
        </w:pBdr>
        <w:ind w:left="1287" w:right="-787"/>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11) Coordinación General Municipal de Mejora Regulatoria </w:t>
      </w:r>
    </w:p>
    <w:p w14:paraId="5CA6811B" w14:textId="77777777" w:rsidR="001742D6" w:rsidRPr="00154CDF" w:rsidRDefault="00483F65" w:rsidP="00483F65">
      <w:pPr>
        <w:pStyle w:val="Prrafodelista"/>
        <w:pBdr>
          <w:top w:val="nil"/>
          <w:left w:val="nil"/>
          <w:bottom w:val="nil"/>
          <w:right w:val="nil"/>
          <w:between w:val="nil"/>
        </w:pBdr>
        <w:ind w:left="1287" w:right="-787"/>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12) Coordinación Municipal de Protección Civil </w:t>
      </w:r>
    </w:p>
    <w:p w14:paraId="7AB3C15F" w14:textId="77777777" w:rsidR="00EF4ACF" w:rsidRPr="00154CDF" w:rsidRDefault="00483F65" w:rsidP="001742D6">
      <w:pPr>
        <w:pStyle w:val="Prrafodelista"/>
        <w:pBdr>
          <w:top w:val="nil"/>
          <w:left w:val="nil"/>
          <w:bottom w:val="nil"/>
          <w:right w:val="nil"/>
          <w:between w:val="nil"/>
        </w:pBdr>
        <w:ind w:left="1287" w:right="-787"/>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13) Seguridad </w:t>
      </w:r>
      <w:r w:rsidR="001742D6" w:rsidRPr="00154CDF">
        <w:rPr>
          <w:rFonts w:ascii="Palatino Linotype" w:eastAsia="Palatino Linotype" w:hAnsi="Palatino Linotype" w:cs="Palatino Linotype"/>
          <w:i/>
          <w:color w:val="000000"/>
        </w:rPr>
        <w:t xml:space="preserve">pública. </w:t>
      </w:r>
    </w:p>
    <w:p w14:paraId="5D0E4E2C" w14:textId="77777777" w:rsidR="001742D6" w:rsidRPr="00154CDF" w:rsidRDefault="001742D6" w:rsidP="001742D6">
      <w:pPr>
        <w:pBdr>
          <w:top w:val="nil"/>
          <w:left w:val="nil"/>
          <w:bottom w:val="nil"/>
          <w:right w:val="nil"/>
          <w:between w:val="nil"/>
        </w:pBdr>
        <w:ind w:right="-787"/>
        <w:jc w:val="both"/>
        <w:rPr>
          <w:rFonts w:ascii="Palatino Linotype" w:eastAsia="Palatino Linotype" w:hAnsi="Palatino Linotype" w:cs="Palatino Linotype"/>
          <w:i/>
          <w:color w:val="000000"/>
        </w:rPr>
      </w:pPr>
    </w:p>
    <w:p w14:paraId="08D9E726" w14:textId="77777777" w:rsidR="00EF4ACF" w:rsidRPr="00154CDF" w:rsidRDefault="00EF4ACF" w:rsidP="00EF4ACF">
      <w:pPr>
        <w:pBdr>
          <w:top w:val="nil"/>
          <w:left w:val="nil"/>
          <w:bottom w:val="nil"/>
          <w:right w:val="nil"/>
          <w:between w:val="nil"/>
        </w:pBdr>
        <w:ind w:left="851" w:right="-788"/>
        <w:jc w:val="both"/>
        <w:rPr>
          <w:rFonts w:ascii="Palatino Linotype" w:eastAsia="Palatino Linotype" w:hAnsi="Palatino Linotype" w:cs="Palatino Linotype"/>
          <w:color w:val="000000"/>
        </w:rPr>
      </w:pPr>
    </w:p>
    <w:p w14:paraId="2A854545" w14:textId="77777777" w:rsidR="00EF4ACF" w:rsidRPr="00154CDF" w:rsidRDefault="00EF4ACF" w:rsidP="005468D3">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rPr>
        <w:t>En respuesta, el Sujeto Obligado</w:t>
      </w:r>
      <w:r w:rsidRPr="00154CDF">
        <w:rPr>
          <w:rFonts w:ascii="Palatino Linotype" w:eastAsia="Palatino Linotype" w:hAnsi="Palatino Linotype" w:cs="Palatino Linotype"/>
          <w:b/>
        </w:rPr>
        <w:t xml:space="preserve"> </w:t>
      </w:r>
      <w:r w:rsidRPr="00154CDF">
        <w:rPr>
          <w:rFonts w:ascii="Palatino Linotype" w:eastAsia="Palatino Linotype" w:hAnsi="Palatino Linotype" w:cs="Palatino Linotype"/>
        </w:rPr>
        <w:t>remitió el archivo ya d</w:t>
      </w:r>
      <w:r w:rsidR="005468D3" w:rsidRPr="00154CDF">
        <w:rPr>
          <w:rFonts w:ascii="Palatino Linotype" w:eastAsia="Palatino Linotype" w:hAnsi="Palatino Linotype" w:cs="Palatino Linotype"/>
        </w:rPr>
        <w:t>escrito en el anterior párrafo 2</w:t>
      </w:r>
      <w:r w:rsidRPr="00154CDF">
        <w:rPr>
          <w:rFonts w:ascii="Palatino Linotype" w:eastAsia="Palatino Linotype" w:hAnsi="Palatino Linotype" w:cs="Palatino Linotype"/>
        </w:rPr>
        <w:t xml:space="preserve">, inconforme con la respuesta, se interpuso recurso de revisión argumentando sustancialmente </w:t>
      </w:r>
      <w:r w:rsidR="006A5FB2" w:rsidRPr="00154CDF">
        <w:rPr>
          <w:rFonts w:ascii="Palatino Linotype" w:eastAsia="Palatino Linotype" w:hAnsi="Palatino Linotype" w:cs="Palatino Linotype"/>
        </w:rPr>
        <w:t>por no entregar información y la entrega de información incompleta.</w:t>
      </w:r>
    </w:p>
    <w:p w14:paraId="55BF1ED7" w14:textId="77777777" w:rsidR="00EF4ACF" w:rsidRPr="00154CDF" w:rsidRDefault="00EF4ACF" w:rsidP="00EF4ACF">
      <w:pPr>
        <w:ind w:left="720" w:right="-788"/>
        <w:jc w:val="both"/>
        <w:rPr>
          <w:rFonts w:ascii="Palatino Linotype" w:eastAsia="Palatino Linotype" w:hAnsi="Palatino Linotype" w:cs="Palatino Linotype"/>
          <w:i/>
          <w:color w:val="000000"/>
        </w:rPr>
      </w:pPr>
    </w:p>
    <w:p w14:paraId="200EEF7B" w14:textId="77777777" w:rsidR="00EF4ACF" w:rsidRPr="00154CDF" w:rsidRDefault="00EF4ACF" w:rsidP="008E78CA">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w:t>
      </w:r>
      <w:r w:rsidR="008E78CA" w:rsidRPr="00154CDF">
        <w:rPr>
          <w:rFonts w:ascii="Palatino Linotype" w:eastAsia="Palatino Linotype" w:hAnsi="Palatino Linotype" w:cs="Palatino Linotype"/>
          <w:b/>
        </w:rPr>
        <w:t xml:space="preserve">artículo 179, </w:t>
      </w:r>
      <w:r w:rsidR="00E00DCF" w:rsidRPr="00154CDF">
        <w:rPr>
          <w:rFonts w:ascii="Palatino Linotype" w:eastAsia="Palatino Linotype" w:hAnsi="Palatino Linotype" w:cs="Palatino Linotype"/>
          <w:b/>
        </w:rPr>
        <w:lastRenderedPageBreak/>
        <w:t>fracciones I y</w:t>
      </w:r>
      <w:r w:rsidR="008E78CA" w:rsidRPr="00154CDF">
        <w:rPr>
          <w:rFonts w:ascii="Palatino Linotype" w:eastAsia="Palatino Linotype" w:hAnsi="Palatino Linotype" w:cs="Palatino Linotype"/>
          <w:b/>
        </w:rPr>
        <w:t xml:space="preserve"> V</w:t>
      </w:r>
      <w:r w:rsidRPr="00154CDF">
        <w:rPr>
          <w:rFonts w:ascii="Palatino Linotype" w:eastAsia="Palatino Linotype" w:hAnsi="Palatino Linotype" w:cs="Palatino Linotype"/>
          <w:b/>
        </w:rPr>
        <w:t>, de la Ley de Transparencia y Acceso a la Información Pública del Estado de México y Municipios</w:t>
      </w:r>
      <w:r w:rsidRPr="00154CDF">
        <w:rPr>
          <w:rFonts w:ascii="Palatino Linotype" w:eastAsia="Palatino Linotype" w:hAnsi="Palatino Linotype" w:cs="Palatino Linotype"/>
        </w:rPr>
        <w:t xml:space="preserve">; </w:t>
      </w:r>
      <w:r w:rsidR="00E00DCF" w:rsidRPr="00154CDF">
        <w:rPr>
          <w:rFonts w:ascii="Palatino Linotype" w:eastAsia="Palatino Linotype" w:hAnsi="Palatino Linotype" w:cs="Palatino Linotype"/>
          <w:color w:val="000000"/>
        </w:rPr>
        <w:t>fracciones</w:t>
      </w:r>
      <w:r w:rsidRPr="00154CDF">
        <w:rPr>
          <w:rFonts w:ascii="Palatino Linotype" w:eastAsia="Palatino Linotype" w:hAnsi="Palatino Linotype" w:cs="Palatino Linotype"/>
          <w:color w:val="000000"/>
        </w:rPr>
        <w:t xml:space="preserve"> que determina</w:t>
      </w:r>
      <w:r w:rsidR="00E00DCF" w:rsidRPr="00154CDF">
        <w:rPr>
          <w:rFonts w:ascii="Palatino Linotype" w:eastAsia="Palatino Linotype" w:hAnsi="Palatino Linotype" w:cs="Palatino Linotype"/>
          <w:color w:val="000000"/>
        </w:rPr>
        <w:t>n</w:t>
      </w:r>
      <w:r w:rsidRPr="00154CDF">
        <w:rPr>
          <w:rFonts w:ascii="Palatino Linotype" w:eastAsia="Palatino Linotype" w:hAnsi="Palatino Linotype" w:cs="Palatino Linotype"/>
          <w:color w:val="000000"/>
        </w:rPr>
        <w:t xml:space="preserve"> la</w:t>
      </w:r>
      <w:r w:rsidR="00E00DCF" w:rsidRPr="00154CDF">
        <w:rPr>
          <w:rFonts w:ascii="Palatino Linotype" w:eastAsia="Palatino Linotype" w:hAnsi="Palatino Linotype" w:cs="Palatino Linotype"/>
          <w:color w:val="000000"/>
        </w:rPr>
        <w:t>s</w:t>
      </w:r>
      <w:r w:rsidRPr="00154CDF">
        <w:rPr>
          <w:rFonts w:ascii="Palatino Linotype" w:eastAsia="Palatino Linotype" w:hAnsi="Palatino Linotype" w:cs="Palatino Linotype"/>
          <w:color w:val="000000"/>
        </w:rPr>
        <w:t xml:space="preserve"> hipótesis relativa</w:t>
      </w:r>
      <w:r w:rsidR="00E00DCF" w:rsidRPr="00154CDF">
        <w:rPr>
          <w:rFonts w:ascii="Palatino Linotype" w:eastAsia="Palatino Linotype" w:hAnsi="Palatino Linotype" w:cs="Palatino Linotype"/>
          <w:color w:val="000000"/>
        </w:rPr>
        <w:t xml:space="preserve">s a </w:t>
      </w:r>
      <w:r w:rsidR="00E00DCF" w:rsidRPr="00154CDF">
        <w:rPr>
          <w:rFonts w:ascii="Palatino Linotype" w:eastAsia="Palatino Linotype" w:hAnsi="Palatino Linotype" w:cs="Palatino Linotype"/>
          <w:b/>
          <w:color w:val="000000"/>
        </w:rPr>
        <w:t xml:space="preserve">la negativa a la información solicitada </w:t>
      </w:r>
      <w:r w:rsidR="00E00DCF" w:rsidRPr="00154CDF">
        <w:rPr>
          <w:rFonts w:ascii="Palatino Linotype" w:eastAsia="Palatino Linotype" w:hAnsi="Palatino Linotype" w:cs="Palatino Linotype"/>
          <w:color w:val="000000"/>
        </w:rPr>
        <w:t>y</w:t>
      </w:r>
      <w:r w:rsidRPr="00154CDF">
        <w:rPr>
          <w:rFonts w:ascii="Palatino Linotype" w:eastAsia="Palatino Linotype" w:hAnsi="Palatino Linotype" w:cs="Palatino Linotype"/>
          <w:color w:val="000000"/>
        </w:rPr>
        <w:t xml:space="preserve"> </w:t>
      </w:r>
      <w:r w:rsidRPr="00154CDF">
        <w:rPr>
          <w:rFonts w:ascii="Palatino Linotype" w:eastAsia="Palatino Linotype" w:hAnsi="Palatino Linotype" w:cs="Palatino Linotype"/>
          <w:b/>
          <w:color w:val="000000"/>
        </w:rPr>
        <w:t xml:space="preserve">la </w:t>
      </w:r>
      <w:r w:rsidR="008E78CA" w:rsidRPr="00154CDF">
        <w:rPr>
          <w:rFonts w:ascii="Palatino Linotype" w:eastAsia="Palatino Linotype" w:hAnsi="Palatino Linotype" w:cs="Palatino Linotype"/>
          <w:b/>
          <w:color w:val="000000"/>
        </w:rPr>
        <w:t>entrega de información incompleta</w:t>
      </w:r>
      <w:r w:rsidRPr="00154CDF">
        <w:rPr>
          <w:rFonts w:ascii="Palatino Linotype" w:eastAsia="Palatino Linotype" w:hAnsi="Palatino Linotype" w:cs="Palatino Linotype"/>
          <w:color w:val="000000"/>
        </w:rPr>
        <w:t xml:space="preserve">; </w:t>
      </w:r>
      <w:r w:rsidRPr="00154CDF">
        <w:rPr>
          <w:rFonts w:ascii="Palatino Linotype" w:eastAsia="Palatino Linotype" w:hAnsi="Palatino Linotype" w:cs="Palatino Linotype"/>
        </w:rPr>
        <w:t>contexto del cual se dolió el Recurrente al momento de interponer su inconformidad.</w:t>
      </w:r>
      <w:r w:rsidRPr="00154CDF">
        <w:rPr>
          <w:rFonts w:ascii="Palatino Linotype" w:eastAsia="Palatino Linotype" w:hAnsi="Palatino Linotype" w:cs="Palatino Linotype"/>
          <w:color w:val="000000"/>
        </w:rPr>
        <w:t xml:space="preserve"> De modo tal que el presente recurso de revisión se </w:t>
      </w:r>
      <w:r w:rsidRPr="00154CDF">
        <w:rPr>
          <w:rFonts w:ascii="Palatino Linotype" w:eastAsia="Palatino Linotype" w:hAnsi="Palatino Linotype" w:cs="Palatino Linotype"/>
        </w:rPr>
        <w:t>abocará</w:t>
      </w:r>
      <w:r w:rsidRPr="00154CDF">
        <w:rPr>
          <w:rFonts w:ascii="Palatino Linotype" w:eastAsia="Palatino Linotype" w:hAnsi="Palatino Linotype" w:cs="Palatino Linotype"/>
          <w:color w:val="000000"/>
        </w:rPr>
        <w:t xml:space="preserve"> en determinar si el Sujeto Obligado con su respuesta ciertamente actualiza la causal de procedencia</w:t>
      </w:r>
      <w:r w:rsidRPr="00154CDF">
        <w:rPr>
          <w:rFonts w:ascii="Palatino Linotype" w:eastAsia="Palatino Linotype" w:hAnsi="Palatino Linotype" w:cs="Palatino Linotype"/>
          <w:b/>
          <w:color w:val="000000"/>
        </w:rPr>
        <w:t xml:space="preserve"> </w:t>
      </w:r>
      <w:r w:rsidRPr="00154CDF">
        <w:rPr>
          <w:rFonts w:ascii="Palatino Linotype" w:eastAsia="Palatino Linotype" w:hAnsi="Palatino Linotype" w:cs="Palatino Linotype"/>
          <w:color w:val="000000"/>
        </w:rPr>
        <w:t>señalada.</w:t>
      </w:r>
    </w:p>
    <w:p w14:paraId="7805FF32" w14:textId="77777777" w:rsidR="00EF4ACF" w:rsidRPr="00154CDF" w:rsidRDefault="00EF4ACF" w:rsidP="00EF4ACF">
      <w:pPr>
        <w:spacing w:line="360" w:lineRule="auto"/>
        <w:ind w:right="-787"/>
        <w:rPr>
          <w:rFonts w:ascii="Palatino Linotype" w:eastAsia="Palatino Linotype" w:hAnsi="Palatino Linotype" w:cs="Palatino Linotype"/>
        </w:rPr>
      </w:pPr>
    </w:p>
    <w:p w14:paraId="191C263D" w14:textId="77777777" w:rsidR="00EF4ACF" w:rsidRPr="00154CDF" w:rsidRDefault="00EF4ACF" w:rsidP="00EF4ACF">
      <w:pPr>
        <w:pStyle w:val="Ttulo2"/>
        <w:rPr>
          <w:rFonts w:ascii="Palatino Linotype" w:eastAsia="Palatino Linotype" w:hAnsi="Palatino Linotype" w:cs="Palatino Linotype"/>
          <w:b/>
          <w:color w:val="000000"/>
          <w:sz w:val="24"/>
          <w:szCs w:val="24"/>
        </w:rPr>
      </w:pPr>
      <w:bookmarkStart w:id="5" w:name="_heading=h.1t3h5sf" w:colFirst="0" w:colLast="0"/>
      <w:bookmarkEnd w:id="5"/>
      <w:r w:rsidRPr="00154CDF">
        <w:rPr>
          <w:rFonts w:ascii="Palatino Linotype" w:eastAsia="Palatino Linotype" w:hAnsi="Palatino Linotype" w:cs="Palatino Linotype"/>
          <w:b/>
          <w:color w:val="000000"/>
          <w:sz w:val="24"/>
          <w:szCs w:val="24"/>
        </w:rPr>
        <w:t>CUARTO. Del estudio y resolución del asunto.</w:t>
      </w:r>
    </w:p>
    <w:p w14:paraId="0C900893" w14:textId="77777777" w:rsidR="00EF4ACF" w:rsidRPr="00154CDF" w:rsidRDefault="00EF4ACF" w:rsidP="001A5868">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0CA5AF9F" w14:textId="77777777" w:rsidR="00EF4ACF" w:rsidRPr="00154CDF" w:rsidRDefault="00EF4ACF" w:rsidP="00EF4ACF">
      <w:pPr>
        <w:spacing w:line="360" w:lineRule="auto"/>
        <w:ind w:right="-787"/>
        <w:jc w:val="both"/>
        <w:rPr>
          <w:rFonts w:ascii="Palatino Linotype" w:eastAsia="Palatino Linotype" w:hAnsi="Palatino Linotype" w:cs="Palatino Linotype"/>
        </w:rPr>
      </w:pPr>
    </w:p>
    <w:p w14:paraId="4B4F0D6D" w14:textId="77777777" w:rsidR="00EF4ACF" w:rsidRPr="00154CDF" w:rsidRDefault="00EF4ACF" w:rsidP="001A5868">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2C2DDF3" w14:textId="77777777" w:rsidR="00EF4ACF" w:rsidRPr="00154CDF" w:rsidRDefault="00EF4ACF" w:rsidP="00EF4ACF">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14:paraId="78C97476" w14:textId="77777777" w:rsidR="00EF4ACF" w:rsidRPr="00154CDF" w:rsidRDefault="00EF4ACF" w:rsidP="001A5868">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6385D41E" w14:textId="77777777" w:rsidR="006476B8" w:rsidRPr="00154CDF" w:rsidRDefault="006476B8">
      <w:pPr>
        <w:spacing w:line="360" w:lineRule="auto"/>
        <w:ind w:right="-787"/>
        <w:jc w:val="both"/>
        <w:rPr>
          <w:rFonts w:ascii="Palatino Linotype" w:eastAsia="Palatino Linotype" w:hAnsi="Palatino Linotype" w:cs="Palatino Linotype"/>
        </w:rPr>
      </w:pPr>
    </w:p>
    <w:p w14:paraId="2027697A" w14:textId="77777777" w:rsidR="006476B8" w:rsidRPr="00154CDF" w:rsidRDefault="00E40CA1" w:rsidP="00154CDF">
      <w:pPr>
        <w:numPr>
          <w:ilvl w:val="0"/>
          <w:numId w:val="2"/>
        </w:numPr>
        <w:pBdr>
          <w:top w:val="nil"/>
          <w:left w:val="nil"/>
          <w:bottom w:val="nil"/>
          <w:right w:val="nil"/>
          <w:between w:val="nil"/>
        </w:pBdr>
        <w:spacing w:line="360" w:lineRule="auto"/>
        <w:ind w:left="0" w:right="-787" w:firstLine="0"/>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Del Sujeto Obligado.</w:t>
      </w:r>
    </w:p>
    <w:p w14:paraId="23063A59" w14:textId="77777777" w:rsidR="00136847" w:rsidRPr="00154CDF" w:rsidRDefault="00136847">
      <w:pPr>
        <w:numPr>
          <w:ilvl w:val="0"/>
          <w:numId w:val="1"/>
        </w:numP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rPr>
        <w:t>Para el ejercicio de sus funciones y responsabilidades ejecutivas, así como para la prestación de los servicios públicos encomendados, el Ayuntamiento se auxiliará de la Administración Pública Municipal con una visión centrada en el desarrollo integral humano, que busca garantizar los principios de honestidad, equidad, justicia, responsabilidad y calidad a través de las atribuciones y facultades establecidas en el Reglamento Orgánico Municipal.</w:t>
      </w:r>
    </w:p>
    <w:p w14:paraId="40F937AE" w14:textId="77777777" w:rsidR="00136847" w:rsidRPr="00154CDF" w:rsidRDefault="00136847" w:rsidP="00136847">
      <w:pPr>
        <w:spacing w:line="360" w:lineRule="auto"/>
        <w:ind w:right="-787"/>
        <w:jc w:val="both"/>
        <w:rPr>
          <w:rFonts w:ascii="Palatino Linotype" w:eastAsia="Palatino Linotype" w:hAnsi="Palatino Linotype" w:cs="Palatino Linotype"/>
        </w:rPr>
      </w:pPr>
    </w:p>
    <w:p w14:paraId="33D9F5C3" w14:textId="77777777" w:rsidR="006476B8" w:rsidRPr="00154CDF" w:rsidRDefault="00136847">
      <w:pPr>
        <w:numPr>
          <w:ilvl w:val="0"/>
          <w:numId w:val="1"/>
        </w:numPr>
        <w:spacing w:line="360" w:lineRule="auto"/>
        <w:ind w:left="0" w:right="-787" w:firstLine="0"/>
        <w:jc w:val="both"/>
      </w:pPr>
      <w:r w:rsidRPr="00154CDF">
        <w:rPr>
          <w:rFonts w:ascii="Palatino Linotype" w:eastAsia="Palatino Linotype" w:hAnsi="Palatino Linotype" w:cs="Palatino Linotype"/>
        </w:rPr>
        <w:t>La Administración Pública Municipal estará integrada por la Presidencia Municipal, las Dependencias y Entidades, establecidas en el artículo 40, del Bando Municipal 2025</w:t>
      </w:r>
      <w:r w:rsidR="00605804" w:rsidRPr="00154CDF">
        <w:rPr>
          <w:rFonts w:ascii="Palatino Linotype" w:eastAsia="Palatino Linotype" w:hAnsi="Palatino Linotype" w:cs="Palatino Linotype"/>
        </w:rPr>
        <w:t>:</w:t>
      </w:r>
    </w:p>
    <w:p w14:paraId="4BB614BA" w14:textId="77777777" w:rsidR="00605804" w:rsidRPr="00154CDF" w:rsidRDefault="00605804" w:rsidP="00B715DB">
      <w:pPr>
        <w:ind w:left="567" w:right="-220"/>
        <w:jc w:val="center"/>
        <w:rPr>
          <w:rFonts w:ascii="Palatino Linotype" w:eastAsia="Palatino Linotype" w:hAnsi="Palatino Linotype" w:cs="Palatino Linotype"/>
          <w:b/>
          <w:i/>
        </w:rPr>
      </w:pPr>
      <w:r w:rsidRPr="00154CDF">
        <w:rPr>
          <w:rFonts w:ascii="Palatino Linotype" w:eastAsia="Palatino Linotype" w:hAnsi="Palatino Linotype" w:cs="Palatino Linotype"/>
          <w:b/>
          <w:i/>
        </w:rPr>
        <w:t xml:space="preserve">Bando Municipal </w:t>
      </w:r>
      <w:r w:rsidR="001A5868" w:rsidRPr="00154CDF">
        <w:rPr>
          <w:rFonts w:ascii="Palatino Linotype" w:eastAsia="Palatino Linotype" w:hAnsi="Palatino Linotype" w:cs="Palatino Linotype"/>
          <w:b/>
          <w:i/>
        </w:rPr>
        <w:t>2025</w:t>
      </w:r>
    </w:p>
    <w:p w14:paraId="23460A13" w14:textId="77777777" w:rsidR="00605804" w:rsidRPr="00154CDF" w:rsidRDefault="00605804" w:rsidP="00B715DB">
      <w:pPr>
        <w:ind w:left="567" w:right="-788"/>
        <w:jc w:val="both"/>
        <w:rPr>
          <w:rFonts w:ascii="Palatino Linotype" w:eastAsia="Palatino Linotype" w:hAnsi="Palatino Linotype" w:cs="Palatino Linotype"/>
          <w:i/>
        </w:rPr>
      </w:pPr>
    </w:p>
    <w:p w14:paraId="50FD40F6"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b/>
          <w:i/>
        </w:rPr>
        <w:t xml:space="preserve">Artículo 40. </w:t>
      </w:r>
      <w:r w:rsidRPr="00154CDF">
        <w:rPr>
          <w:rFonts w:ascii="Palatino Linotype" w:eastAsia="Palatino Linotype" w:hAnsi="Palatino Linotype" w:cs="Palatino Linotype"/>
          <w:i/>
        </w:rPr>
        <w:t xml:space="preserve">La Administración Pública Municipal estará integrada por la Presidencia Municipal, las Dependencias y Entidades siguientes: </w:t>
      </w:r>
    </w:p>
    <w:p w14:paraId="1EB1F0D7" w14:textId="77777777" w:rsidR="00B715DB" w:rsidRPr="00154CDF" w:rsidRDefault="00B715DB" w:rsidP="00B715DB">
      <w:pPr>
        <w:ind w:left="567" w:right="-788"/>
        <w:jc w:val="both"/>
        <w:rPr>
          <w:rFonts w:ascii="Palatino Linotype" w:eastAsia="Palatino Linotype" w:hAnsi="Palatino Linotype" w:cs="Palatino Linotype"/>
          <w:i/>
        </w:rPr>
      </w:pPr>
    </w:p>
    <w:p w14:paraId="2B7128EC"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lastRenderedPageBreak/>
        <w:t xml:space="preserve">I. PRESIDENCIA MUNICIPAL: </w:t>
      </w:r>
    </w:p>
    <w:p w14:paraId="2F3B9DC8"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a) Secretaría Particular; </w:t>
      </w:r>
    </w:p>
    <w:p w14:paraId="1D20D667"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b) Secretaría Técnica; </w:t>
      </w:r>
    </w:p>
    <w:p w14:paraId="0FCDF19B"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c) Coordinación de Mejora Regulatoria; </w:t>
      </w:r>
    </w:p>
    <w:p w14:paraId="6ABA8605"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d) Coordinación de Giras y Eventos; </w:t>
      </w:r>
    </w:p>
    <w:p w14:paraId="10B46F4C"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e) Coordinación de Logística; </w:t>
      </w:r>
    </w:p>
    <w:p w14:paraId="751E6549"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f) Coordinación de Protección Civil y Bomberos. </w:t>
      </w:r>
    </w:p>
    <w:p w14:paraId="2A20A7F1" w14:textId="77777777" w:rsidR="00B715DB" w:rsidRPr="00154CDF" w:rsidRDefault="00B715DB" w:rsidP="00B715DB">
      <w:pPr>
        <w:ind w:left="567" w:right="-788"/>
        <w:jc w:val="both"/>
        <w:rPr>
          <w:rFonts w:ascii="Palatino Linotype" w:eastAsia="Palatino Linotype" w:hAnsi="Palatino Linotype" w:cs="Palatino Linotype"/>
          <w:i/>
        </w:rPr>
      </w:pPr>
    </w:p>
    <w:p w14:paraId="41D79D4B"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II. DEPENDENCIAS: </w:t>
      </w:r>
    </w:p>
    <w:p w14:paraId="07BA30CC"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a) Secretaría del Ayuntamiento; </w:t>
      </w:r>
    </w:p>
    <w:p w14:paraId="0CEEC0D4"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b) Tesorería Municipal; </w:t>
      </w:r>
    </w:p>
    <w:p w14:paraId="3E6839C4"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c) Contraloría Municipal; y </w:t>
      </w:r>
    </w:p>
    <w:p w14:paraId="3F7CE93F" w14:textId="77777777" w:rsidR="00B715DB" w:rsidRPr="00154CDF" w:rsidRDefault="00B715DB" w:rsidP="00B715DB">
      <w:pPr>
        <w:ind w:left="567" w:right="-788"/>
        <w:jc w:val="both"/>
        <w:rPr>
          <w:rFonts w:ascii="Palatino Linotype" w:eastAsia="Palatino Linotype" w:hAnsi="Palatino Linotype" w:cs="Palatino Linotype"/>
          <w:i/>
        </w:rPr>
      </w:pPr>
    </w:p>
    <w:p w14:paraId="360CF5F2"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III. DIRECCIONES: </w:t>
      </w:r>
    </w:p>
    <w:p w14:paraId="2A441982" w14:textId="77777777" w:rsidR="00B715DB" w:rsidRPr="00154CDF" w:rsidRDefault="00B715DB" w:rsidP="00B715DB">
      <w:pPr>
        <w:ind w:left="567" w:right="-788"/>
        <w:jc w:val="both"/>
        <w:rPr>
          <w:rFonts w:ascii="Palatino Linotype" w:eastAsia="Palatino Linotype" w:hAnsi="Palatino Linotype" w:cs="Palatino Linotype"/>
          <w:b/>
          <w:i/>
        </w:rPr>
      </w:pPr>
      <w:r w:rsidRPr="00154CDF">
        <w:rPr>
          <w:rFonts w:ascii="Palatino Linotype" w:eastAsia="Palatino Linotype" w:hAnsi="Palatino Linotype" w:cs="Palatino Linotype"/>
          <w:b/>
          <w:i/>
        </w:rPr>
        <w:t xml:space="preserve">a) Dirección de Administración; </w:t>
      </w:r>
    </w:p>
    <w:p w14:paraId="11936CD7"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b) Dirección de Gobierno </w:t>
      </w:r>
    </w:p>
    <w:p w14:paraId="5FC33B10"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c) Dirección de Desarrollo y Fomento Económico; </w:t>
      </w:r>
    </w:p>
    <w:p w14:paraId="5FBDAF2D"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d) Dirección de Servicios Públicos; </w:t>
      </w:r>
    </w:p>
    <w:p w14:paraId="0AF62D70"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e) Comisaría de Seguridad Pública y Tránsito Municipal; </w:t>
      </w:r>
    </w:p>
    <w:p w14:paraId="2139DE3B"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f) Dirección de Desarrollo Social; </w:t>
      </w:r>
    </w:p>
    <w:p w14:paraId="440F4E48"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g) Dirección de Educación y Cultura; </w:t>
      </w:r>
    </w:p>
    <w:p w14:paraId="1A3AF9A0"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h) Dirección de Desarrollo Urbano; </w:t>
      </w:r>
    </w:p>
    <w:p w14:paraId="63871DF4"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i) Dirección de Medio Ambiente; </w:t>
      </w:r>
    </w:p>
    <w:p w14:paraId="519507A2"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j) Dirección de Obras Públicas; </w:t>
      </w:r>
    </w:p>
    <w:p w14:paraId="5D52C491"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k) Dirección Jurídica;</w:t>
      </w:r>
    </w:p>
    <w:p w14:paraId="4B4BCC09"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l) Dirección de Comunicación Institucional; </w:t>
      </w:r>
    </w:p>
    <w:p w14:paraId="35DF5B8C" w14:textId="77777777" w:rsidR="001A5868"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m) Dirección de Diversidad Sexual y atención LGBTTTIQ+</w:t>
      </w:r>
    </w:p>
    <w:p w14:paraId="54C7E160" w14:textId="77777777" w:rsidR="00B715DB" w:rsidRPr="00154CDF" w:rsidRDefault="00B715DB" w:rsidP="00B715DB">
      <w:pPr>
        <w:ind w:left="567" w:right="-788"/>
        <w:jc w:val="both"/>
        <w:rPr>
          <w:rFonts w:ascii="Palatino Linotype" w:eastAsia="Palatino Linotype" w:hAnsi="Palatino Linotype" w:cs="Palatino Linotype"/>
          <w:i/>
        </w:rPr>
      </w:pPr>
    </w:p>
    <w:p w14:paraId="131DFFB6"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IV. ORGANISMOS PÚBLICOS DESCONCENTRADOS: </w:t>
      </w:r>
    </w:p>
    <w:p w14:paraId="00E7A8CF"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a) Instituto Municipal de la Mujer. </w:t>
      </w:r>
    </w:p>
    <w:p w14:paraId="5243CFCF"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b) Instituto Municipal de la Juventud Coacalco. </w:t>
      </w:r>
    </w:p>
    <w:p w14:paraId="0E882466"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c) Instituto Municipal de Planeación.</w:t>
      </w:r>
    </w:p>
    <w:p w14:paraId="17E92716" w14:textId="77777777" w:rsidR="00B715DB" w:rsidRPr="00154CDF" w:rsidRDefault="00B715DB" w:rsidP="00B715DB">
      <w:pPr>
        <w:ind w:left="567" w:right="-788"/>
        <w:jc w:val="both"/>
        <w:rPr>
          <w:rFonts w:ascii="Palatino Linotype" w:eastAsia="Palatino Linotype" w:hAnsi="Palatino Linotype" w:cs="Palatino Linotype"/>
          <w:i/>
        </w:rPr>
      </w:pPr>
    </w:p>
    <w:p w14:paraId="668D3C26" w14:textId="77777777" w:rsidR="00B715DB" w:rsidRPr="00154CDF" w:rsidRDefault="00B715DB" w:rsidP="00B715DB">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w:t>
      </w:r>
    </w:p>
    <w:p w14:paraId="534970BE" w14:textId="77777777" w:rsidR="006476B8" w:rsidRPr="00154CDF" w:rsidRDefault="006476B8">
      <w:pPr>
        <w:spacing w:line="360" w:lineRule="auto"/>
        <w:ind w:right="-787"/>
        <w:jc w:val="both"/>
      </w:pPr>
    </w:p>
    <w:p w14:paraId="43771B4A" w14:textId="77777777" w:rsidR="00235686" w:rsidRPr="00154CDF" w:rsidRDefault="00B715DB" w:rsidP="00235686">
      <w:pPr>
        <w:numPr>
          <w:ilvl w:val="0"/>
          <w:numId w:val="1"/>
        </w:numPr>
        <w:spacing w:line="360" w:lineRule="auto"/>
        <w:ind w:left="0" w:right="-787" w:firstLine="0"/>
        <w:jc w:val="both"/>
      </w:pPr>
      <w:r w:rsidRPr="00154CDF">
        <w:rPr>
          <w:rFonts w:ascii="Palatino Linotype" w:eastAsia="Palatino Linotype" w:hAnsi="Palatino Linotype" w:cs="Palatino Linotype"/>
        </w:rPr>
        <w:lastRenderedPageBreak/>
        <w:t xml:space="preserve">Le corresponde a la </w:t>
      </w:r>
      <w:r w:rsidRPr="00154CDF">
        <w:rPr>
          <w:rFonts w:ascii="Palatino Linotype" w:eastAsia="Palatino Linotype" w:hAnsi="Palatino Linotype" w:cs="Palatino Linotype"/>
          <w:b/>
        </w:rPr>
        <w:t>Dirección de Administración</w:t>
      </w:r>
      <w:r w:rsidRPr="00154CDF">
        <w:rPr>
          <w:rFonts w:ascii="Palatino Linotype" w:eastAsia="Palatino Linotype" w:hAnsi="Palatino Linotype" w:cs="Palatino Linotype"/>
        </w:rPr>
        <w:t xml:space="preserve"> planear, establecer y difundir entre las Dependencias de la Administración Pública Municipal, las políticas y procedimientos necesarios para el control eficiente de los recursos materiales, tecnológicos, de servicios generales y capital humano que se proporcionan a las Dependencias y Unidades Administrativas en todas sus modalidades; seleccionará, contratará y asignará al personal que las áreas requieran, facilitará los programas y cursos correspondientes para la certificación, profesionalización y capacitación de los servidores públicos para el debido cumplimiento de sus funciones y atribuciones, y satisfacer las sociedades generales que constituyen el objeto de los servicios y funciones públicas; todas aquellas que contienen superior jerárquico, las leyes y demás disposiciones jurídicas aplicables, de conformidad con el artículo 58, del Bando Municipal 2025.</w:t>
      </w:r>
    </w:p>
    <w:p w14:paraId="4B5EBFCC" w14:textId="77777777" w:rsidR="00FA7FA7" w:rsidRPr="00154CDF" w:rsidRDefault="00FA7FA7" w:rsidP="00FA7FA7">
      <w:pPr>
        <w:spacing w:line="360" w:lineRule="auto"/>
        <w:ind w:right="-787"/>
        <w:jc w:val="both"/>
      </w:pPr>
    </w:p>
    <w:p w14:paraId="0CF0CDC1" w14:textId="77777777" w:rsidR="00DF1FA6" w:rsidRPr="00154CDF" w:rsidRDefault="00DF1FA6" w:rsidP="00235686">
      <w:pPr>
        <w:numPr>
          <w:ilvl w:val="0"/>
          <w:numId w:val="1"/>
        </w:numPr>
        <w:spacing w:line="360" w:lineRule="auto"/>
        <w:ind w:left="0" w:right="-787" w:firstLine="0"/>
        <w:jc w:val="both"/>
      </w:pPr>
      <w:r w:rsidRPr="00154CDF">
        <w:rPr>
          <w:rFonts w:ascii="Palatino Linotype" w:eastAsia="Palatino Linotype" w:hAnsi="Palatino Linotype" w:cs="Palatino Linotype"/>
        </w:rPr>
        <w:t xml:space="preserve">De lo expuesto es de precisar que la respuesta fue emitida </w:t>
      </w:r>
      <w:r w:rsidR="00EB0554" w:rsidRPr="00154CDF">
        <w:rPr>
          <w:rFonts w:ascii="Palatino Linotype" w:eastAsia="Palatino Linotype" w:hAnsi="Palatino Linotype" w:cs="Palatino Linotype"/>
        </w:rPr>
        <w:t xml:space="preserve">por </w:t>
      </w:r>
      <w:r w:rsidR="00A154FA" w:rsidRPr="00154CDF">
        <w:rPr>
          <w:rFonts w:ascii="Palatino Linotype" w:eastAsia="Palatino Linotype" w:hAnsi="Palatino Linotype" w:cs="Palatino Linotype"/>
        </w:rPr>
        <w:t>la</w:t>
      </w:r>
      <w:r w:rsidR="00485DE0" w:rsidRPr="00154CDF">
        <w:rPr>
          <w:rFonts w:ascii="Palatino Linotype" w:eastAsia="Palatino Linotype" w:hAnsi="Palatino Linotype" w:cs="Palatino Linotype"/>
          <w:b/>
        </w:rPr>
        <w:t xml:space="preserve"> </w:t>
      </w:r>
      <w:r w:rsidR="00A154FA" w:rsidRPr="00154CDF">
        <w:rPr>
          <w:rFonts w:ascii="Palatino Linotype" w:eastAsia="Palatino Linotype" w:hAnsi="Palatino Linotype" w:cs="Palatino Linotype"/>
          <w:b/>
        </w:rPr>
        <w:t>Dirección de Administración</w:t>
      </w:r>
      <w:r w:rsidRPr="00154CDF">
        <w:rPr>
          <w:rFonts w:ascii="Palatino Linotype" w:eastAsia="Palatino Linotype" w:hAnsi="Palatino Linotype" w:cs="Palatino Linotype"/>
        </w:rPr>
        <w:t xml:space="preserve">, por lo que podemos advertir que </w:t>
      </w:r>
      <w:r w:rsidRPr="00154CDF">
        <w:rPr>
          <w:rFonts w:ascii="Palatino Linotype" w:eastAsia="Palatino Linotype" w:hAnsi="Palatino Linotype" w:cs="Palatino Linotype"/>
          <w:b/>
        </w:rPr>
        <w:t xml:space="preserve">EL SUJETO OBLIGADO </w:t>
      </w:r>
      <w:r w:rsidRPr="00154CDF">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14:paraId="0996D26B" w14:textId="77777777" w:rsidR="00DF1FA6" w:rsidRPr="00154CDF" w:rsidRDefault="00DF1FA6" w:rsidP="00DF1FA6">
      <w:pPr>
        <w:ind w:left="708" w:right="62"/>
        <w:jc w:val="both"/>
        <w:rPr>
          <w:rFonts w:ascii="Palatino Linotype" w:eastAsia="Palatino Linotype" w:hAnsi="Palatino Linotype" w:cs="Palatino Linotype"/>
          <w:i/>
        </w:rPr>
      </w:pPr>
      <w:r w:rsidRPr="00154CDF">
        <w:rPr>
          <w:rFonts w:ascii="Palatino Linotype" w:eastAsia="Palatino Linotype" w:hAnsi="Palatino Linotype" w:cs="Palatino Linotype"/>
          <w:b/>
          <w:i/>
        </w:rPr>
        <w:t>XXXIX.</w:t>
      </w:r>
      <w:r w:rsidRPr="00154CDF">
        <w:rPr>
          <w:rFonts w:ascii="Palatino Linotype" w:eastAsia="Palatino Linotype" w:hAnsi="Palatino Linotype" w:cs="Palatino Linotype"/>
          <w:i/>
        </w:rPr>
        <w:t xml:space="preserve"> </w:t>
      </w:r>
      <w:r w:rsidRPr="00154CDF">
        <w:rPr>
          <w:rFonts w:ascii="Palatino Linotype" w:eastAsia="Palatino Linotype" w:hAnsi="Palatino Linotype" w:cs="Palatino Linotype"/>
          <w:b/>
          <w:i/>
        </w:rPr>
        <w:t>Servidor público habilitado</w:t>
      </w:r>
      <w:r w:rsidRPr="00154CDF">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A131B19" w14:textId="77777777" w:rsidR="00DF1FA6" w:rsidRPr="00154CDF" w:rsidRDefault="00DF1FA6" w:rsidP="00DF1FA6">
      <w:pPr>
        <w:spacing w:line="360" w:lineRule="auto"/>
        <w:ind w:left="708" w:right="62"/>
        <w:jc w:val="both"/>
        <w:rPr>
          <w:rFonts w:ascii="Palatino Linotype" w:eastAsia="Palatino Linotype" w:hAnsi="Palatino Linotype" w:cs="Palatino Linotype"/>
        </w:rPr>
      </w:pPr>
    </w:p>
    <w:p w14:paraId="4A03922E" w14:textId="77777777" w:rsidR="00DF1FA6" w:rsidRPr="00154CDF" w:rsidRDefault="00DF1FA6" w:rsidP="00601E63">
      <w:pPr>
        <w:numPr>
          <w:ilvl w:val="0"/>
          <w:numId w:val="1"/>
        </w:numPr>
        <w:spacing w:line="360" w:lineRule="auto"/>
        <w:ind w:left="0" w:right="-787" w:firstLine="0"/>
        <w:jc w:val="both"/>
      </w:pPr>
      <w:r w:rsidRPr="00154CDF">
        <w:rPr>
          <w:rFonts w:ascii="Palatino Linotype" w:eastAsia="Palatino Linotype" w:hAnsi="Palatino Linotype" w:cs="Palatino Linotype"/>
        </w:rPr>
        <w:lastRenderedPageBreak/>
        <w:t>Así las cosas, se advierte que efectivamente la Unidad de Transparencia cumplió con lo establecido en el artículo 162 de la Ley de Transparencia y Acceso a la Información Pública del Estado de México y Municipios, el cual menciona lo siguiente:</w:t>
      </w:r>
    </w:p>
    <w:p w14:paraId="0E728B61" w14:textId="77777777" w:rsidR="00DF1FA6" w:rsidRPr="00154CDF" w:rsidRDefault="00DF1FA6" w:rsidP="00DF1FA6">
      <w:pPr>
        <w:ind w:left="425" w:right="-220"/>
        <w:jc w:val="both"/>
        <w:rPr>
          <w:rFonts w:ascii="Palatino Linotype" w:eastAsia="Palatino Linotype" w:hAnsi="Palatino Linotype" w:cs="Palatino Linotype"/>
          <w:i/>
        </w:rPr>
      </w:pPr>
      <w:r w:rsidRPr="00154CDF">
        <w:rPr>
          <w:rFonts w:ascii="Palatino Linotype" w:eastAsia="Palatino Linotype" w:hAnsi="Palatino Linotype" w:cs="Palatino Linotype"/>
          <w:i/>
        </w:rPr>
        <w:t>“</w:t>
      </w:r>
      <w:r w:rsidRPr="00154CDF">
        <w:rPr>
          <w:rFonts w:ascii="Palatino Linotype" w:eastAsia="Palatino Linotype" w:hAnsi="Palatino Linotype" w:cs="Palatino Linotype"/>
          <w:b/>
          <w:i/>
        </w:rPr>
        <w:t>Artículo 162.</w:t>
      </w:r>
      <w:r w:rsidRPr="00154CDF">
        <w:rPr>
          <w:rFonts w:ascii="Palatino Linotype" w:eastAsia="Palatino Linotype" w:hAnsi="Palatino Linotype" w:cs="Palatino Linotype"/>
          <w:i/>
        </w:rPr>
        <w:t xml:space="preserve"> Las unidades de transparencia deberán garantizar que las solicitudes se turnen a </w:t>
      </w:r>
      <w:r w:rsidRPr="00154CDF">
        <w:rPr>
          <w:rFonts w:ascii="Palatino Linotype" w:eastAsia="Palatino Linotype" w:hAnsi="Palatino Linotype" w:cs="Palatino Linotype"/>
          <w:b/>
          <w:i/>
        </w:rPr>
        <w:t>todas las Áreas competentes</w:t>
      </w:r>
      <w:r w:rsidRPr="00154CDF">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14:paraId="5B59BF76" w14:textId="77777777" w:rsidR="00DF1FA6" w:rsidRPr="00154CDF" w:rsidRDefault="00DF1FA6" w:rsidP="00DF1FA6">
      <w:pPr>
        <w:spacing w:line="360" w:lineRule="auto"/>
        <w:ind w:right="-787"/>
        <w:jc w:val="both"/>
        <w:rPr>
          <w:rFonts w:ascii="Palatino Linotype" w:eastAsia="Palatino Linotype" w:hAnsi="Palatino Linotype" w:cs="Palatino Linotype"/>
          <w:color w:val="000000"/>
        </w:rPr>
      </w:pPr>
    </w:p>
    <w:p w14:paraId="1D12E6B0" w14:textId="77777777" w:rsidR="00DF1FA6" w:rsidRPr="00154CDF" w:rsidRDefault="00DF1FA6" w:rsidP="00601E63">
      <w:pPr>
        <w:numPr>
          <w:ilvl w:val="0"/>
          <w:numId w:val="1"/>
        </w:numPr>
        <w:spacing w:line="360" w:lineRule="auto"/>
        <w:ind w:left="0" w:right="-787" w:firstLine="0"/>
        <w:jc w:val="both"/>
        <w:rPr>
          <w:color w:val="000000"/>
        </w:rPr>
      </w:pPr>
      <w:r w:rsidRPr="00154CDF">
        <w:rPr>
          <w:rFonts w:ascii="Palatino Linotype" w:eastAsia="Palatino Linotype" w:hAnsi="Palatino Linotype" w:cs="Palatino Linotype"/>
        </w:rPr>
        <w:t>Es</w:t>
      </w:r>
      <w:r w:rsidRPr="00154CDF">
        <w:rPr>
          <w:rFonts w:ascii="Palatino Linotype" w:eastAsia="Palatino Linotype" w:hAnsi="Palatino Linotype" w:cs="Palatino Linotype"/>
          <w:color w:val="000000"/>
        </w:rPr>
        <w:t xml:space="preserve"> de subrayar que el derecho de acceso a la información pública, consiste en que la información solicitada conste en un soporte documental en cualquiera de sus formas, a saber: expedientes, reportes, estudios, actas, resoluciones, oficios, correspondencia, acuerdos, directivas, </w:t>
      </w:r>
      <w:r w:rsidRPr="00154CDF">
        <w:rPr>
          <w:rFonts w:ascii="Palatino Linotype" w:eastAsia="Palatino Linotype" w:hAnsi="Palatino Linotype" w:cs="Palatino Linotype"/>
        </w:rPr>
        <w:t>directrices</w:t>
      </w:r>
      <w:r w:rsidRPr="00154CDF">
        <w:rPr>
          <w:rFonts w:ascii="Palatino Linotype" w:eastAsia="Palatino Linotype" w:hAnsi="Palatino Linotype" w:cs="Palatino Linotype"/>
          <w:color w:val="000000"/>
        </w:rPr>
        <w:t xml:space="preserve">,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A518850" w14:textId="77777777" w:rsidR="00DF1FA6" w:rsidRPr="00154CDF" w:rsidRDefault="00DF1FA6" w:rsidP="00DF1FA6">
      <w:pPr>
        <w:ind w:left="1134" w:right="-220"/>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w:t>
      </w:r>
      <w:r w:rsidRPr="00154CDF">
        <w:rPr>
          <w:rFonts w:ascii="Palatino Linotype" w:eastAsia="Palatino Linotype" w:hAnsi="Palatino Linotype" w:cs="Palatino Linotype"/>
          <w:b/>
          <w:i/>
          <w:color w:val="000000"/>
        </w:rPr>
        <w:t xml:space="preserve">Artículo 3. </w:t>
      </w:r>
      <w:r w:rsidRPr="00154CDF">
        <w:rPr>
          <w:rFonts w:ascii="Palatino Linotype" w:eastAsia="Palatino Linotype" w:hAnsi="Palatino Linotype" w:cs="Palatino Linotype"/>
          <w:i/>
          <w:color w:val="000000"/>
        </w:rPr>
        <w:t>Para los efectos de la presente Ley se entenderá por:</w:t>
      </w:r>
    </w:p>
    <w:p w14:paraId="14E740B4" w14:textId="77777777" w:rsidR="00DF1FA6" w:rsidRPr="00154CDF" w:rsidRDefault="00DF1FA6" w:rsidP="00DF1FA6">
      <w:pPr>
        <w:ind w:left="1134" w:right="-220"/>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w:t>
      </w:r>
    </w:p>
    <w:p w14:paraId="06A9F27D" w14:textId="77777777" w:rsidR="00DF1FA6" w:rsidRPr="00154CDF" w:rsidRDefault="00DF1FA6" w:rsidP="00DF1FA6">
      <w:pPr>
        <w:ind w:left="1134" w:right="-220"/>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b/>
          <w:i/>
          <w:color w:val="000000"/>
        </w:rPr>
        <w:t>XI. Documento:</w:t>
      </w:r>
      <w:r w:rsidRPr="00154CDF">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0C8689F" w14:textId="77777777" w:rsidR="00DF1FA6" w:rsidRPr="00154CDF" w:rsidRDefault="00DF1FA6" w:rsidP="00DF1FA6">
      <w:pPr>
        <w:spacing w:line="360" w:lineRule="auto"/>
        <w:ind w:left="1134" w:right="-220"/>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w:t>
      </w:r>
    </w:p>
    <w:p w14:paraId="636272FA" w14:textId="77777777" w:rsidR="00DF1FA6" w:rsidRPr="00154CDF" w:rsidRDefault="00DF1FA6" w:rsidP="00DF1FA6">
      <w:pPr>
        <w:ind w:right="-787"/>
        <w:jc w:val="both"/>
        <w:rPr>
          <w:rFonts w:ascii="Palatino Linotype" w:eastAsia="Palatino Linotype" w:hAnsi="Palatino Linotype" w:cs="Palatino Linotype"/>
        </w:rPr>
      </w:pPr>
    </w:p>
    <w:p w14:paraId="52E1CB25" w14:textId="77777777" w:rsidR="00DF1FA6" w:rsidRPr="00154CDF" w:rsidRDefault="00DF1FA6" w:rsidP="00601E63">
      <w:pPr>
        <w:numPr>
          <w:ilvl w:val="0"/>
          <w:numId w:val="1"/>
        </w:numPr>
        <w:spacing w:line="360" w:lineRule="auto"/>
        <w:ind w:left="0" w:right="-787" w:firstLine="0"/>
        <w:jc w:val="both"/>
        <w:rPr>
          <w:color w:val="000000"/>
        </w:rPr>
      </w:pPr>
      <w:r w:rsidRPr="00154CDF">
        <w:rPr>
          <w:rFonts w:ascii="Palatino Linotype" w:eastAsia="Palatino Linotype" w:hAnsi="Palatino Linotype" w:cs="Palatino Linotype"/>
          <w:color w:val="000000"/>
        </w:rPr>
        <w:lastRenderedPageBreak/>
        <w:t xml:space="preserve">Siendo </w:t>
      </w:r>
      <w:r w:rsidRPr="00154CDF">
        <w:rPr>
          <w:rFonts w:ascii="Palatino Linotype" w:eastAsia="Palatino Linotype" w:hAnsi="Palatino Linotype" w:cs="Palatino Linotype"/>
        </w:rPr>
        <w:t>aplicable</w:t>
      </w:r>
      <w:r w:rsidRPr="00154CDF">
        <w:rPr>
          <w:rFonts w:ascii="Palatino Linotype" w:eastAsia="Palatino Linotype" w:hAnsi="Palatino Linotype" w:cs="Palatino Linotype"/>
          <w:color w:val="000000"/>
        </w:rPr>
        <w:t xml:space="preserv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578E082" w14:textId="77777777" w:rsidR="00DF1FA6" w:rsidRPr="00154CDF" w:rsidRDefault="00DF1FA6" w:rsidP="00DF1FA6">
      <w:pPr>
        <w:ind w:left="850" w:right="-220"/>
        <w:jc w:val="both"/>
        <w:rPr>
          <w:rFonts w:ascii="Palatino Linotype" w:eastAsia="Palatino Linotype" w:hAnsi="Palatino Linotype" w:cs="Palatino Linotype"/>
          <w:b/>
          <w:i/>
        </w:rPr>
      </w:pPr>
      <w:r w:rsidRPr="00154CDF">
        <w:rPr>
          <w:rFonts w:ascii="Palatino Linotype" w:eastAsia="Palatino Linotype" w:hAnsi="Palatino Linotype" w:cs="Palatino Linotype"/>
          <w:b/>
        </w:rPr>
        <w:t>“</w:t>
      </w:r>
      <w:r w:rsidRPr="00154CDF">
        <w:rPr>
          <w:rFonts w:ascii="Palatino Linotype" w:eastAsia="Palatino Linotype" w:hAnsi="Palatino Linotype" w:cs="Palatino Linotype"/>
          <w:b/>
          <w:i/>
        </w:rPr>
        <w:t>CRITERIO 0002-11</w:t>
      </w:r>
    </w:p>
    <w:p w14:paraId="6949D582" w14:textId="77777777" w:rsidR="00DF1FA6" w:rsidRPr="00154CDF" w:rsidRDefault="00DF1FA6" w:rsidP="00DF1FA6">
      <w:pPr>
        <w:ind w:left="850" w:right="-220"/>
        <w:jc w:val="both"/>
        <w:rPr>
          <w:rFonts w:ascii="Palatino Linotype" w:eastAsia="Palatino Linotype" w:hAnsi="Palatino Linotype" w:cs="Palatino Linotype"/>
          <w:i/>
        </w:rPr>
      </w:pPr>
      <w:r w:rsidRPr="00154CD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154CD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090C6D9" w14:textId="77777777" w:rsidR="00DF1FA6" w:rsidRPr="00154CDF" w:rsidRDefault="00DF1FA6" w:rsidP="00DF1FA6">
      <w:pPr>
        <w:ind w:left="850" w:right="-220"/>
        <w:jc w:val="both"/>
        <w:rPr>
          <w:rFonts w:ascii="Palatino Linotype" w:eastAsia="Palatino Linotype" w:hAnsi="Palatino Linotype" w:cs="Palatino Linotype"/>
          <w:i/>
        </w:rPr>
      </w:pPr>
      <w:r w:rsidRPr="00154CDF">
        <w:rPr>
          <w:rFonts w:ascii="Palatino Linotype" w:eastAsia="Palatino Linotype" w:hAnsi="Palatino Linotype" w:cs="Palatino Linotype"/>
          <w:i/>
        </w:rPr>
        <w:t>En consecuencia el acceso a la información se refiere a que se cumplan cualquiera de los siguientes tres supuestos:</w:t>
      </w:r>
    </w:p>
    <w:p w14:paraId="5D295EE1" w14:textId="77777777" w:rsidR="00DF1FA6" w:rsidRPr="00154CDF" w:rsidRDefault="00DF1FA6" w:rsidP="00DF1FA6">
      <w:pPr>
        <w:ind w:left="850" w:right="-220"/>
        <w:jc w:val="both"/>
        <w:rPr>
          <w:rFonts w:ascii="Palatino Linotype" w:eastAsia="Palatino Linotype" w:hAnsi="Palatino Linotype" w:cs="Palatino Linotype"/>
          <w:b/>
          <w:i/>
        </w:rPr>
      </w:pPr>
      <w:r w:rsidRPr="00154CDF">
        <w:rPr>
          <w:rFonts w:ascii="Palatino Linotype" w:eastAsia="Palatino Linotype" w:hAnsi="Palatino Linotype" w:cs="Palatino Linotype"/>
          <w:b/>
          <w:i/>
        </w:rPr>
        <w:t xml:space="preserve">1) </w:t>
      </w:r>
      <w:r w:rsidRPr="00154CDF">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14:paraId="1729B4BC" w14:textId="77777777" w:rsidR="00DF1FA6" w:rsidRPr="00154CDF" w:rsidRDefault="00DF1FA6" w:rsidP="00DF1FA6">
      <w:pPr>
        <w:ind w:left="850" w:right="-220"/>
        <w:jc w:val="both"/>
        <w:rPr>
          <w:rFonts w:ascii="Palatino Linotype" w:eastAsia="Palatino Linotype" w:hAnsi="Palatino Linotype" w:cs="Palatino Linotype"/>
          <w:i/>
        </w:rPr>
      </w:pPr>
      <w:r w:rsidRPr="00154CDF">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36073F5A" w14:textId="77777777" w:rsidR="00DF1FA6" w:rsidRPr="00154CDF" w:rsidRDefault="00DF1FA6" w:rsidP="00DF1FA6">
      <w:pPr>
        <w:ind w:left="850" w:right="-220"/>
        <w:jc w:val="both"/>
        <w:rPr>
          <w:rFonts w:ascii="Palatino Linotype" w:eastAsia="Palatino Linotype" w:hAnsi="Palatino Linotype" w:cs="Palatino Linotype"/>
          <w:i/>
        </w:rPr>
      </w:pPr>
      <w:r w:rsidRPr="00154CDF">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4F163C3B" w14:textId="77777777" w:rsidR="00DF1FA6" w:rsidRPr="00154CDF" w:rsidRDefault="00DF1FA6" w:rsidP="00DF1FA6">
      <w:pPr>
        <w:tabs>
          <w:tab w:val="left" w:pos="851"/>
        </w:tabs>
        <w:spacing w:line="360" w:lineRule="auto"/>
        <w:ind w:left="850" w:right="-220"/>
        <w:rPr>
          <w:rFonts w:ascii="Palatino Linotype" w:eastAsia="Palatino Linotype" w:hAnsi="Palatino Linotype" w:cs="Palatino Linotype"/>
        </w:rPr>
      </w:pPr>
      <w:r w:rsidRPr="00154CDF">
        <w:rPr>
          <w:rFonts w:ascii="Palatino Linotype" w:eastAsia="Palatino Linotype" w:hAnsi="Palatino Linotype" w:cs="Palatino Linotype"/>
        </w:rPr>
        <w:t>(Énfasis Añadido)</w:t>
      </w:r>
    </w:p>
    <w:p w14:paraId="231189CA" w14:textId="77777777" w:rsidR="00DF1FA6" w:rsidRPr="00154CDF" w:rsidRDefault="00DF1FA6" w:rsidP="00DF1FA6">
      <w:pPr>
        <w:pBdr>
          <w:top w:val="nil"/>
          <w:left w:val="nil"/>
          <w:bottom w:val="nil"/>
          <w:right w:val="nil"/>
          <w:between w:val="nil"/>
        </w:pBdr>
        <w:ind w:right="-787"/>
        <w:jc w:val="both"/>
        <w:rPr>
          <w:rFonts w:ascii="Palatino Linotype" w:eastAsia="Palatino Linotype" w:hAnsi="Palatino Linotype" w:cs="Palatino Linotype"/>
          <w:color w:val="000000"/>
        </w:rPr>
      </w:pPr>
    </w:p>
    <w:p w14:paraId="72DFC280" w14:textId="77777777" w:rsidR="00DF1FA6" w:rsidRPr="00154CDF" w:rsidRDefault="00DF1FA6" w:rsidP="00601E63">
      <w:pPr>
        <w:numPr>
          <w:ilvl w:val="0"/>
          <w:numId w:val="1"/>
        </w:numPr>
        <w:spacing w:line="360" w:lineRule="auto"/>
        <w:ind w:left="0" w:right="-787" w:firstLine="0"/>
        <w:jc w:val="both"/>
        <w:rPr>
          <w:color w:val="000000"/>
        </w:rPr>
      </w:pPr>
      <w:r w:rsidRPr="00154CDF">
        <w:rPr>
          <w:rFonts w:ascii="Palatino Linotype" w:eastAsia="Palatino Linotype" w:hAnsi="Palatino Linotype" w:cs="Palatino Linotype"/>
          <w:color w:val="000000"/>
        </w:rPr>
        <w:t>Por su parte los artículos 160 y 166, de la Ley local en la materia, que se reproduce de la siguiente forma:</w:t>
      </w:r>
    </w:p>
    <w:p w14:paraId="5EDDAFD4" w14:textId="77777777" w:rsidR="00DF1FA6" w:rsidRPr="00154CDF" w:rsidRDefault="00DF1FA6" w:rsidP="00DF1FA6">
      <w:pPr>
        <w:ind w:left="566" w:right="-220"/>
        <w:jc w:val="both"/>
        <w:rPr>
          <w:rFonts w:ascii="Palatino Linotype" w:eastAsia="Palatino Linotype" w:hAnsi="Palatino Linotype" w:cs="Palatino Linotype"/>
          <w:i/>
        </w:rPr>
      </w:pPr>
      <w:r w:rsidRPr="00154CDF">
        <w:rPr>
          <w:rFonts w:ascii="Palatino Linotype" w:eastAsia="Palatino Linotype" w:hAnsi="Palatino Linotype" w:cs="Palatino Linotype"/>
          <w:i/>
        </w:rPr>
        <w:t>“</w:t>
      </w:r>
      <w:r w:rsidRPr="00154CDF">
        <w:rPr>
          <w:rFonts w:ascii="Palatino Linotype" w:eastAsia="Palatino Linotype" w:hAnsi="Palatino Linotype" w:cs="Palatino Linotype"/>
          <w:b/>
          <w:i/>
        </w:rPr>
        <w:t>Artículo 160.</w:t>
      </w:r>
      <w:r w:rsidRPr="00154CDF">
        <w:rPr>
          <w:rFonts w:ascii="Palatino Linotype" w:eastAsia="Palatino Linotype" w:hAnsi="Palatino Linotype" w:cs="Palatino Linotype"/>
          <w:i/>
        </w:rPr>
        <w:t xml:space="preserve"> </w:t>
      </w:r>
      <w:r w:rsidRPr="00154CDF">
        <w:rPr>
          <w:rFonts w:ascii="Palatino Linotype" w:eastAsia="Palatino Linotype" w:hAnsi="Palatino Linotype" w:cs="Palatino Linotype"/>
          <w:i/>
          <w:u w:val="single"/>
        </w:rPr>
        <w:t xml:space="preserve">Los sujetos obligados deberán otorgar acceso a los documentos que se encuentren en sus archivos o que estén obligados a documentar de acuerdo con sus facultades, competencias o funciones en el formato que el solicitante manifieste, de entre </w:t>
      </w:r>
      <w:r w:rsidRPr="00154CDF">
        <w:rPr>
          <w:rFonts w:ascii="Palatino Linotype" w:eastAsia="Palatino Linotype" w:hAnsi="Palatino Linotype" w:cs="Palatino Linotype"/>
          <w:i/>
          <w:u w:val="single"/>
        </w:rPr>
        <w:lastRenderedPageBreak/>
        <w:t>aquellos formatos existentes, conforme a las características físicas de la información o del lugar donde se encuentre así lo permita</w:t>
      </w:r>
      <w:r w:rsidRPr="00154CDF">
        <w:rPr>
          <w:rFonts w:ascii="Palatino Linotype" w:eastAsia="Palatino Linotype" w:hAnsi="Palatino Linotype" w:cs="Palatino Linotype"/>
          <w:i/>
        </w:rPr>
        <w:t>.</w:t>
      </w:r>
    </w:p>
    <w:p w14:paraId="79AF3D77" w14:textId="77777777" w:rsidR="00DF1FA6" w:rsidRPr="00154CDF" w:rsidRDefault="00DF1FA6" w:rsidP="00DF1FA6">
      <w:pPr>
        <w:ind w:left="566" w:right="-220"/>
        <w:jc w:val="both"/>
        <w:rPr>
          <w:rFonts w:ascii="Palatino Linotype" w:eastAsia="Palatino Linotype" w:hAnsi="Palatino Linotype" w:cs="Palatino Linotype"/>
          <w:i/>
        </w:rPr>
      </w:pPr>
    </w:p>
    <w:p w14:paraId="52D5FC2F" w14:textId="77777777" w:rsidR="00DF1FA6" w:rsidRPr="00154CDF" w:rsidRDefault="00DF1FA6" w:rsidP="00DF1FA6">
      <w:pPr>
        <w:ind w:left="566" w:right="-220"/>
        <w:jc w:val="both"/>
        <w:rPr>
          <w:rFonts w:ascii="Palatino Linotype" w:eastAsia="Palatino Linotype" w:hAnsi="Palatino Linotype" w:cs="Palatino Linotype"/>
          <w:i/>
        </w:rPr>
      </w:pPr>
      <w:r w:rsidRPr="00154CDF">
        <w:rPr>
          <w:rFonts w:ascii="Palatino Linotype" w:eastAsia="Palatino Linotype" w:hAnsi="Palatino Linotype" w:cs="Palatino Linotype"/>
          <w:i/>
        </w:rPr>
        <w:t>En caso que la información solicitada consista en bases de datos se deberá privilegiar la entrega de la misma en formatos abiertos.</w:t>
      </w:r>
    </w:p>
    <w:p w14:paraId="76387DF3" w14:textId="77777777" w:rsidR="00DF1FA6" w:rsidRPr="00154CDF" w:rsidRDefault="00DF1FA6" w:rsidP="00DF1FA6">
      <w:pPr>
        <w:ind w:left="566" w:right="-220"/>
        <w:jc w:val="both"/>
        <w:rPr>
          <w:rFonts w:ascii="Palatino Linotype" w:eastAsia="Palatino Linotype" w:hAnsi="Palatino Linotype" w:cs="Palatino Linotype"/>
          <w:i/>
          <w:u w:val="single"/>
        </w:rPr>
      </w:pPr>
      <w:r w:rsidRPr="00154CDF">
        <w:rPr>
          <w:rFonts w:ascii="Palatino Linotype" w:eastAsia="Palatino Linotype" w:hAnsi="Palatino Linotype" w:cs="Palatino Linotype"/>
          <w:b/>
          <w:i/>
        </w:rPr>
        <w:t>Artículo 166.</w:t>
      </w:r>
      <w:r w:rsidRPr="00154CDF">
        <w:rPr>
          <w:rFonts w:ascii="Palatino Linotype" w:eastAsia="Palatino Linotype" w:hAnsi="Palatino Linotype" w:cs="Palatino Linotype"/>
          <w:i/>
        </w:rPr>
        <w:t xml:space="preserve"> </w:t>
      </w:r>
      <w:r w:rsidRPr="00154CDF">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14:paraId="7044BC2D" w14:textId="77777777" w:rsidR="00DF1FA6" w:rsidRPr="00154CDF" w:rsidRDefault="00DF1FA6" w:rsidP="00DF1FA6">
      <w:pPr>
        <w:spacing w:line="360" w:lineRule="auto"/>
        <w:ind w:left="566" w:right="-220"/>
        <w:jc w:val="both"/>
        <w:rPr>
          <w:rFonts w:ascii="Palatino Linotype" w:eastAsia="Palatino Linotype" w:hAnsi="Palatino Linotype" w:cs="Palatino Linotype"/>
        </w:rPr>
      </w:pPr>
      <w:r w:rsidRPr="00154CDF">
        <w:rPr>
          <w:rFonts w:ascii="Palatino Linotype" w:eastAsia="Palatino Linotype" w:hAnsi="Palatino Linotype" w:cs="Palatino Linotype"/>
        </w:rPr>
        <w:t>(Énfasis añadido)</w:t>
      </w:r>
    </w:p>
    <w:p w14:paraId="17F3EF94" w14:textId="77777777" w:rsidR="00DF1FA6" w:rsidRPr="00154CDF" w:rsidRDefault="00DF1FA6" w:rsidP="00DF1FA6">
      <w:pPr>
        <w:ind w:right="-787"/>
        <w:jc w:val="both"/>
        <w:rPr>
          <w:rFonts w:ascii="Palatino Linotype" w:eastAsia="Palatino Linotype" w:hAnsi="Palatino Linotype" w:cs="Palatino Linotype"/>
        </w:rPr>
      </w:pPr>
    </w:p>
    <w:p w14:paraId="043AC388" w14:textId="77777777" w:rsidR="00DF1FA6" w:rsidRPr="00154CDF" w:rsidRDefault="00DF1FA6" w:rsidP="00601E63">
      <w:pPr>
        <w:numPr>
          <w:ilvl w:val="0"/>
          <w:numId w:val="1"/>
        </w:numPr>
        <w:spacing w:line="360" w:lineRule="auto"/>
        <w:ind w:left="0" w:right="-787" w:firstLine="0"/>
        <w:jc w:val="both"/>
        <w:rPr>
          <w:color w:val="000000"/>
        </w:rPr>
      </w:pPr>
      <w:r w:rsidRPr="00154CDF">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14:paraId="5D6BE5D0" w14:textId="77777777" w:rsidR="009A7879" w:rsidRPr="00154CDF" w:rsidRDefault="009A7879" w:rsidP="009A7879">
      <w:pPr>
        <w:spacing w:line="360" w:lineRule="auto"/>
        <w:ind w:right="-787"/>
        <w:jc w:val="both"/>
        <w:rPr>
          <w:color w:val="000000"/>
        </w:rPr>
      </w:pPr>
    </w:p>
    <w:p w14:paraId="0F5C3941" w14:textId="77777777" w:rsidR="009A7879" w:rsidRPr="00154CDF" w:rsidRDefault="009A7879" w:rsidP="003E28D3">
      <w:pPr>
        <w:numPr>
          <w:ilvl w:val="0"/>
          <w:numId w:val="4"/>
        </w:numPr>
        <w:pBdr>
          <w:top w:val="nil"/>
          <w:left w:val="nil"/>
          <w:bottom w:val="nil"/>
          <w:right w:val="nil"/>
          <w:between w:val="nil"/>
        </w:pBdr>
        <w:tabs>
          <w:tab w:val="left" w:pos="0"/>
          <w:tab w:val="left" w:pos="567"/>
        </w:tabs>
        <w:spacing w:line="360" w:lineRule="auto"/>
        <w:ind w:left="0" w:right="-788" w:firstLine="0"/>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b/>
          <w:color w:val="000000"/>
        </w:rPr>
        <w:t xml:space="preserve">De la naturaleza de la información solicitada. </w:t>
      </w:r>
    </w:p>
    <w:p w14:paraId="71B20696" w14:textId="4BCFDE8E" w:rsidR="009A7879" w:rsidRPr="00154CDF" w:rsidRDefault="009A7879" w:rsidP="00A36D0C">
      <w:pPr>
        <w:numPr>
          <w:ilvl w:val="0"/>
          <w:numId w:val="1"/>
        </w:numP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rPr>
        <w:t xml:space="preserve">Se </w:t>
      </w:r>
      <w:r w:rsidRPr="00154CDF">
        <w:rPr>
          <w:rFonts w:ascii="Palatino Linotype" w:eastAsia="Palatino Linotype" w:hAnsi="Palatino Linotype" w:cs="Palatino Linotype"/>
          <w:color w:val="000000"/>
        </w:rPr>
        <w:t>precisa</w:t>
      </w:r>
      <w:r w:rsidRPr="00154CDF">
        <w:rPr>
          <w:rFonts w:ascii="Palatino Linotype" w:eastAsia="Palatino Linotype" w:hAnsi="Palatino Linotype" w:cs="Palatino Linotype"/>
        </w:rPr>
        <w:t xml:space="preserve"> </w:t>
      </w:r>
      <w:r w:rsidRPr="00154CDF">
        <w:rPr>
          <w:rFonts w:ascii="Palatino Linotype" w:eastAsia="Palatino Linotype" w:hAnsi="Palatino Linotype" w:cs="Palatino Linotype"/>
          <w:color w:val="000000"/>
        </w:rPr>
        <w:t>que</w:t>
      </w:r>
      <w:r w:rsidRPr="00154CDF">
        <w:rPr>
          <w:rFonts w:ascii="Palatino Linotype" w:eastAsia="Palatino Linotype" w:hAnsi="Palatino Linotype" w:cs="Palatino Linotype"/>
        </w:rPr>
        <w:t xml:space="preserve"> se obvia el análisis de la competencia por parte del </w:t>
      </w:r>
      <w:r w:rsidRPr="00154CDF">
        <w:rPr>
          <w:rFonts w:ascii="Palatino Linotype" w:eastAsia="Palatino Linotype" w:hAnsi="Palatino Linotype" w:cs="Palatino Linotype"/>
          <w:b/>
        </w:rPr>
        <w:t>SUJETO OBLIGADO</w:t>
      </w:r>
      <w:r w:rsidRPr="00154CDF">
        <w:rPr>
          <w:rFonts w:ascii="Palatino Linotype" w:eastAsia="Palatino Linotype" w:hAnsi="Palatino Linotype" w:cs="Palatino Linotype"/>
        </w:rPr>
        <w:t xml:space="preserve">, para generar, administrar o poseer la información solicitada, dado que éste ha asumido la misma, en razón que en respuesta admitió contar con dicha información, tan es así que remitió </w:t>
      </w:r>
      <w:r w:rsidR="00BF515C" w:rsidRPr="00154CDF">
        <w:rPr>
          <w:rFonts w:ascii="Palatino Linotype" w:eastAsia="Palatino Linotype" w:hAnsi="Palatino Linotype" w:cs="Palatino Linotype"/>
        </w:rPr>
        <w:t>diversas documentales de los titulares de las unidades administrativas referidas en la solicitud de información, como son: Cédulas profesionales, Certificados de competencia laboral, Documentos comprobatorios de grado de estudios, Fichas curriculares</w:t>
      </w:r>
      <w:r w:rsidR="00154CDF">
        <w:rPr>
          <w:rFonts w:ascii="Palatino Linotype" w:eastAsia="Palatino Linotype" w:hAnsi="Palatino Linotype" w:cs="Palatino Linotype"/>
        </w:rPr>
        <w:t xml:space="preserve"> </w:t>
      </w:r>
      <w:r w:rsidR="00BF515C" w:rsidRPr="00154CDF">
        <w:rPr>
          <w:rFonts w:ascii="Palatino Linotype" w:eastAsia="Palatino Linotype" w:hAnsi="Palatino Linotype" w:cs="Palatino Linotype"/>
        </w:rPr>
        <w:t>y copias de consultas de cédulas profesionales obtenidas del Registro Nacional de Profesiones.</w:t>
      </w:r>
    </w:p>
    <w:p w14:paraId="55B3AB51" w14:textId="77777777" w:rsidR="009A7879" w:rsidRPr="00154CDF" w:rsidRDefault="009A7879" w:rsidP="009A7879">
      <w:pPr>
        <w:tabs>
          <w:tab w:val="left" w:pos="0"/>
          <w:tab w:val="left" w:pos="567"/>
        </w:tabs>
        <w:spacing w:line="360" w:lineRule="auto"/>
        <w:ind w:left="-566" w:right="-787"/>
        <w:jc w:val="both"/>
        <w:rPr>
          <w:rFonts w:ascii="Palatino Linotype" w:eastAsia="Palatino Linotype" w:hAnsi="Palatino Linotype" w:cs="Palatino Linotype"/>
        </w:rPr>
      </w:pPr>
    </w:p>
    <w:p w14:paraId="68C021F5" w14:textId="77777777" w:rsidR="009A7879" w:rsidRPr="00154CDF" w:rsidRDefault="009A7879" w:rsidP="00A65B0F">
      <w:pPr>
        <w:numPr>
          <w:ilvl w:val="0"/>
          <w:numId w:val="1"/>
        </w:numPr>
        <w:spacing w:line="360" w:lineRule="auto"/>
        <w:ind w:left="0" w:right="-787" w:firstLine="0"/>
        <w:jc w:val="both"/>
      </w:pPr>
      <w:bookmarkStart w:id="6" w:name="_heading=h.2s8eyo1" w:colFirst="0" w:colLast="0"/>
      <w:bookmarkEnd w:id="6"/>
      <w:r w:rsidRPr="00154CDF">
        <w:rPr>
          <w:rFonts w:ascii="Palatino Linotype" w:eastAsia="Palatino Linotype" w:hAnsi="Palatino Linotype" w:cs="Palatino Linotype"/>
        </w:rPr>
        <w:t xml:space="preserve">En efecto, el </w:t>
      </w:r>
      <w:r w:rsidRPr="00154CDF">
        <w:rPr>
          <w:rFonts w:ascii="Palatino Linotype" w:eastAsia="Palatino Linotype" w:hAnsi="Palatino Linotype" w:cs="Palatino Linotype"/>
          <w:color w:val="000000"/>
        </w:rPr>
        <w:t>hecho</w:t>
      </w:r>
      <w:r w:rsidRPr="00154CDF">
        <w:rPr>
          <w:rFonts w:ascii="Palatino Linotype" w:eastAsia="Palatino Linotype" w:hAnsi="Palatino Linotype" w:cs="Palatino Linotype"/>
        </w:rPr>
        <w:t xml:space="preserve"> de que </w:t>
      </w:r>
      <w:r w:rsidRPr="00154CDF">
        <w:rPr>
          <w:rFonts w:ascii="Palatino Linotype" w:eastAsia="Palatino Linotype" w:hAnsi="Palatino Linotype" w:cs="Palatino Linotype"/>
          <w:b/>
        </w:rPr>
        <w:t>EL SUJETO OBLIGADO</w:t>
      </w:r>
      <w:r w:rsidRPr="00154CDF">
        <w:rPr>
          <w:rFonts w:ascii="Palatino Linotype" w:eastAsia="Palatino Linotype" w:hAnsi="Palatino Linotype" w:cs="Palatino Linotype"/>
        </w:rPr>
        <w:t xml:space="preserve"> haya admitido contar con la información pública solicitada, acepta que la genera, posee y administra, en ejercicio de sus </w:t>
      </w:r>
      <w:r w:rsidRPr="00154CDF">
        <w:rPr>
          <w:rFonts w:ascii="Palatino Linotype" w:eastAsia="Palatino Linotype" w:hAnsi="Palatino Linotype" w:cs="Palatino Linotype"/>
        </w:rPr>
        <w:lastRenderedPageBreak/>
        <w:t>funciones de derecho público, motivo por el cual se actualiza el supuesto jurídico, previsto en el artículo 12 de la Ley de Transparencia y Acceso a la Información Pública del Estado de México y Municipios.</w:t>
      </w:r>
    </w:p>
    <w:p w14:paraId="112C61F5" w14:textId="77777777" w:rsidR="009A7879" w:rsidRPr="00154CDF" w:rsidRDefault="009A7879" w:rsidP="009A7879">
      <w:pPr>
        <w:tabs>
          <w:tab w:val="left" w:pos="8505"/>
        </w:tabs>
        <w:ind w:left="709" w:right="-858"/>
        <w:jc w:val="both"/>
        <w:rPr>
          <w:rFonts w:ascii="Palatino Linotype" w:eastAsia="Palatino Linotype" w:hAnsi="Palatino Linotype" w:cs="Palatino Linotype"/>
          <w:i/>
        </w:rPr>
      </w:pPr>
      <w:r w:rsidRPr="00154CDF">
        <w:rPr>
          <w:rFonts w:ascii="Palatino Linotype" w:eastAsia="Palatino Linotype" w:hAnsi="Palatino Linotype" w:cs="Palatino Linotype"/>
          <w:i/>
        </w:rPr>
        <w:t>“</w:t>
      </w:r>
      <w:r w:rsidRPr="00154CDF">
        <w:rPr>
          <w:rFonts w:ascii="Palatino Linotype" w:eastAsia="Palatino Linotype" w:hAnsi="Palatino Linotype" w:cs="Palatino Linotype"/>
          <w:b/>
          <w:i/>
        </w:rPr>
        <w:t>Artículo 12.</w:t>
      </w:r>
      <w:r w:rsidRPr="00154CDF">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14:paraId="6EB6B856" w14:textId="77777777" w:rsidR="009A7879" w:rsidRPr="00154CDF" w:rsidRDefault="009A7879" w:rsidP="009A7879">
      <w:pPr>
        <w:tabs>
          <w:tab w:val="left" w:pos="8505"/>
        </w:tabs>
        <w:ind w:left="709" w:right="-858"/>
        <w:jc w:val="both"/>
        <w:rPr>
          <w:rFonts w:ascii="Palatino Linotype" w:eastAsia="Palatino Linotype" w:hAnsi="Palatino Linotype" w:cs="Palatino Linotype"/>
          <w:i/>
        </w:rPr>
      </w:pPr>
    </w:p>
    <w:p w14:paraId="72CAAE41" w14:textId="77777777" w:rsidR="009A7879" w:rsidRPr="00154CDF" w:rsidRDefault="009A7879" w:rsidP="009A7879">
      <w:pPr>
        <w:tabs>
          <w:tab w:val="left" w:pos="8505"/>
        </w:tabs>
        <w:ind w:left="709" w:right="-858"/>
        <w:jc w:val="both"/>
        <w:rPr>
          <w:rFonts w:ascii="Palatino Linotype" w:eastAsia="Palatino Linotype" w:hAnsi="Palatino Linotype" w:cs="Palatino Linotype"/>
          <w:i/>
        </w:rPr>
      </w:pPr>
      <w:r w:rsidRPr="00154CDF">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8BECEC" w14:textId="77777777" w:rsidR="009A7879" w:rsidRPr="00154CDF" w:rsidRDefault="009A7879" w:rsidP="009A7879">
      <w:pPr>
        <w:tabs>
          <w:tab w:val="left" w:pos="8505"/>
        </w:tabs>
        <w:ind w:left="709" w:right="-858"/>
        <w:jc w:val="both"/>
        <w:rPr>
          <w:rFonts w:ascii="Palatino Linotype" w:eastAsia="Palatino Linotype" w:hAnsi="Palatino Linotype" w:cs="Palatino Linotype"/>
          <w:i/>
        </w:rPr>
      </w:pPr>
    </w:p>
    <w:p w14:paraId="670CF692" w14:textId="77777777" w:rsidR="009A7879" w:rsidRPr="00154CDF" w:rsidRDefault="009A7879" w:rsidP="009A7879">
      <w:pPr>
        <w:pBdr>
          <w:top w:val="nil"/>
          <w:left w:val="nil"/>
          <w:bottom w:val="nil"/>
          <w:right w:val="nil"/>
          <w:between w:val="nil"/>
        </w:pBdr>
        <w:ind w:left="-566" w:right="-787"/>
        <w:rPr>
          <w:rFonts w:ascii="Palatino Linotype" w:eastAsia="Palatino Linotype" w:hAnsi="Palatino Linotype" w:cs="Palatino Linotype"/>
          <w:color w:val="000000"/>
        </w:rPr>
      </w:pPr>
    </w:p>
    <w:p w14:paraId="775C1AE6" w14:textId="77777777" w:rsidR="009A7879" w:rsidRPr="00154CDF" w:rsidRDefault="009A7879" w:rsidP="00A65B0F">
      <w:pPr>
        <w:numPr>
          <w:ilvl w:val="0"/>
          <w:numId w:val="1"/>
        </w:numPr>
        <w:spacing w:line="360" w:lineRule="auto"/>
        <w:ind w:left="0" w:right="-787" w:firstLine="0"/>
        <w:jc w:val="both"/>
        <w:rPr>
          <w:color w:val="000000"/>
        </w:rPr>
      </w:pPr>
      <w:r w:rsidRPr="00154CDF">
        <w:rPr>
          <w:rFonts w:ascii="Palatino Linotype" w:eastAsia="Palatino Linotype" w:hAnsi="Palatino Linotype" w:cs="Palatino Linotype"/>
        </w:rPr>
        <w:t xml:space="preserve">Así, el estudio de </w:t>
      </w:r>
      <w:r w:rsidRPr="00154CDF">
        <w:rPr>
          <w:rFonts w:ascii="Palatino Linotype" w:eastAsia="Palatino Linotype" w:hAnsi="Palatino Linotype" w:cs="Palatino Linotype"/>
          <w:color w:val="000000"/>
        </w:rPr>
        <w:t>la</w:t>
      </w:r>
      <w:r w:rsidRPr="00154CDF">
        <w:rPr>
          <w:rFonts w:ascii="Palatino Linotype" w:eastAsia="Palatino Linotype" w:hAnsi="Palatino Linotype" w:cs="Palatino Linotype"/>
        </w:rPr>
        <w:t xml:space="preserve"> naturaleza jurídica de la información pública solicitada, tiene por objeto determinar si ésta la genera, posee o administra </w:t>
      </w:r>
      <w:r w:rsidRPr="00154CDF">
        <w:rPr>
          <w:rFonts w:ascii="Palatino Linotype" w:eastAsia="Palatino Linotype" w:hAnsi="Palatino Linotype" w:cs="Palatino Linotype"/>
          <w:b/>
        </w:rPr>
        <w:t>EL SUJETO OBLIGADO</w:t>
      </w:r>
      <w:r w:rsidRPr="00154CDF">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2380DDEC" w14:textId="77777777" w:rsidR="00DF1FA6" w:rsidRPr="00154CDF" w:rsidRDefault="00DF1FA6" w:rsidP="00DF1FA6">
      <w:pPr>
        <w:spacing w:line="360" w:lineRule="auto"/>
        <w:ind w:right="-787"/>
        <w:jc w:val="both"/>
        <w:rPr>
          <w:rFonts w:ascii="Palatino Linotype" w:eastAsia="Palatino Linotype" w:hAnsi="Palatino Linotype" w:cs="Palatino Linotype"/>
          <w:color w:val="000000"/>
        </w:rPr>
      </w:pPr>
    </w:p>
    <w:p w14:paraId="21CE5DA9" w14:textId="77777777" w:rsidR="00DF1FA6" w:rsidRPr="00154CDF" w:rsidRDefault="00DF1FA6" w:rsidP="00DF64CA">
      <w:pPr>
        <w:numPr>
          <w:ilvl w:val="0"/>
          <w:numId w:val="1"/>
        </w:numP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color w:val="000000"/>
        </w:rPr>
        <w:t>Ahora</w:t>
      </w:r>
      <w:r w:rsidRPr="00154CDF">
        <w:rPr>
          <w:rFonts w:ascii="Palatino Linotype" w:eastAsia="Palatino Linotype" w:hAnsi="Palatino Linotype" w:cs="Palatino Linotype"/>
        </w:rPr>
        <w:t xml:space="preserve"> bien, es de precisar que el particular requirió </w:t>
      </w:r>
      <w:r w:rsidRPr="00154CDF">
        <w:rPr>
          <w:rFonts w:ascii="Palatino Linotype" w:eastAsia="Palatino Linotype" w:hAnsi="Palatino Linotype" w:cs="Palatino Linotype"/>
          <w:color w:val="000000"/>
        </w:rPr>
        <w:t>tener acceso, a la siguiente información:</w:t>
      </w:r>
      <w:r w:rsidRPr="00154CDF">
        <w:rPr>
          <w:rFonts w:ascii="Palatino Linotype" w:eastAsia="Palatino Linotype" w:hAnsi="Palatino Linotype" w:cs="Palatino Linotype"/>
          <w:i/>
          <w:color w:val="000000"/>
        </w:rPr>
        <w:t xml:space="preserve"> </w:t>
      </w:r>
      <w:r w:rsidR="007B634A" w:rsidRPr="00154CDF">
        <w:rPr>
          <w:rFonts w:ascii="Palatino Linotype" w:eastAsia="Palatino Linotype" w:hAnsi="Palatino Linotype" w:cs="Palatino Linotype"/>
          <w:i/>
          <w:color w:val="000000"/>
          <w:u w:val="single"/>
        </w:rPr>
        <w:t>los nombres, grado de estudios, número de cédula profesional, currículum y certificado de competencia laboral de los titulares de las siguientes unidades administrativas del ayuntamiento:</w:t>
      </w:r>
      <w:r w:rsidR="00DF64CA" w:rsidRPr="00154CDF">
        <w:rPr>
          <w:rFonts w:ascii="Palatino Linotype" w:eastAsia="Palatino Linotype" w:hAnsi="Palatino Linotype" w:cs="Palatino Linotype"/>
          <w:i/>
          <w:color w:val="000000"/>
          <w:u w:val="single"/>
        </w:rPr>
        <w:t xml:space="preserve"> </w:t>
      </w:r>
      <w:r w:rsidR="007B634A" w:rsidRPr="00154CDF">
        <w:rPr>
          <w:rFonts w:ascii="Palatino Linotype" w:eastAsia="Palatino Linotype" w:hAnsi="Palatino Linotype" w:cs="Palatino Linotype"/>
          <w:i/>
          <w:color w:val="000000"/>
          <w:u w:val="single"/>
        </w:rPr>
        <w:t xml:space="preserve">1) Presidencia 2) Secretaría, 3) Tesorería, 4) Dirección de Obras Públicas (o equivalente) 5) Desarrollo Económico (o equivalente) 6) Turismo (o equivalente) 7) Ecología (o equivalente) 8) Desarrollo Urbano (o equivalente) 9) Desarrollo Social, 10) Mujeres11) Coordinación General </w:t>
      </w:r>
      <w:r w:rsidR="007B634A" w:rsidRPr="00154CDF">
        <w:rPr>
          <w:rFonts w:ascii="Palatino Linotype" w:eastAsia="Palatino Linotype" w:hAnsi="Palatino Linotype" w:cs="Palatino Linotype"/>
          <w:i/>
          <w:color w:val="000000"/>
          <w:u w:val="single"/>
        </w:rPr>
        <w:lastRenderedPageBreak/>
        <w:t>Municipal de Mejora Regulatoria 12) Coordinación Municipal de Protección Civil 13) Seguridad pública</w:t>
      </w:r>
      <w:r w:rsidR="00DF64CA" w:rsidRPr="00154CDF">
        <w:rPr>
          <w:rFonts w:ascii="Palatino Linotype" w:eastAsia="Palatino Linotype" w:hAnsi="Palatino Linotype" w:cs="Palatino Linotype"/>
          <w:i/>
          <w:color w:val="000000"/>
          <w:u w:val="single"/>
        </w:rPr>
        <w:t>,</w:t>
      </w:r>
      <w:r w:rsidR="00A65B0F" w:rsidRPr="00154CDF">
        <w:rPr>
          <w:rFonts w:ascii="Palatino Linotype" w:eastAsia="Palatino Linotype" w:hAnsi="Palatino Linotype" w:cs="Palatino Linotype"/>
          <w:i/>
          <w:color w:val="000000"/>
        </w:rPr>
        <w:t xml:space="preserve"> </w:t>
      </w:r>
      <w:r w:rsidR="00DF64CA" w:rsidRPr="00154CDF">
        <w:rPr>
          <w:rFonts w:ascii="Palatino Linotype" w:eastAsia="Palatino Linotype" w:hAnsi="Palatino Linotype" w:cs="Palatino Linotype"/>
          <w:color w:val="000000"/>
        </w:rPr>
        <w:t>en</w:t>
      </w:r>
      <w:r w:rsidRPr="00154CDF">
        <w:rPr>
          <w:rFonts w:ascii="Palatino Linotype" w:eastAsia="Palatino Linotype" w:hAnsi="Palatino Linotype" w:cs="Palatino Linotype"/>
          <w:color w:val="000000"/>
        </w:rPr>
        <w:t xml:space="preserve"> respuesta el Sujeto Obligado a través </w:t>
      </w:r>
      <w:r w:rsidR="00A65B0F" w:rsidRPr="00154CDF">
        <w:rPr>
          <w:rFonts w:ascii="Palatino Linotype" w:eastAsia="Palatino Linotype" w:hAnsi="Palatino Linotype" w:cs="Palatino Linotype"/>
          <w:color w:val="000000"/>
        </w:rPr>
        <w:t>de la</w:t>
      </w:r>
      <w:r w:rsidR="00601E63" w:rsidRPr="00154CDF">
        <w:rPr>
          <w:rFonts w:ascii="Palatino Linotype" w:eastAsia="Palatino Linotype" w:hAnsi="Palatino Linotype" w:cs="Palatino Linotype"/>
          <w:color w:val="000000"/>
        </w:rPr>
        <w:t xml:space="preserve"> </w:t>
      </w:r>
      <w:r w:rsidR="00DF64CA" w:rsidRPr="00154CDF">
        <w:rPr>
          <w:rFonts w:ascii="Palatino Linotype" w:eastAsia="Palatino Linotype" w:hAnsi="Palatino Linotype" w:cs="Palatino Linotype"/>
          <w:color w:val="000000"/>
        </w:rPr>
        <w:t>Dirección de Administración</w:t>
      </w:r>
      <w:r w:rsidR="00601E63" w:rsidRPr="00154CDF">
        <w:rPr>
          <w:rFonts w:ascii="Palatino Linotype" w:eastAsia="Palatino Linotype" w:hAnsi="Palatino Linotype" w:cs="Palatino Linotype"/>
          <w:color w:val="000000"/>
        </w:rPr>
        <w:t xml:space="preserve"> remitió </w:t>
      </w:r>
      <w:r w:rsidR="00DF64CA" w:rsidRPr="00154CDF">
        <w:rPr>
          <w:rFonts w:ascii="Palatino Linotype" w:eastAsia="Palatino Linotype" w:hAnsi="Palatino Linotype" w:cs="Palatino Linotype"/>
        </w:rPr>
        <w:t>Cédulas profesionales, Certificados de competencia laboral, Documentos comprobatorios de grado de estudios, Fichas curriculares y copias de consultas de cédulas profesionales obtenidas del Registro Nacional de Profesiones, de los servidores públicos que ocupan los cargos referidos en la solicitud de información</w:t>
      </w:r>
      <w:r w:rsidR="00DF64CA" w:rsidRPr="00154CDF">
        <w:rPr>
          <w:rFonts w:ascii="Palatino Linotype" w:eastAsia="Palatino Linotype" w:hAnsi="Palatino Linotype" w:cs="Palatino Linotype"/>
          <w:color w:val="000000"/>
        </w:rPr>
        <w:t>;</w:t>
      </w:r>
      <w:r w:rsidRPr="00154CDF">
        <w:rPr>
          <w:rFonts w:ascii="Palatino Linotype" w:eastAsia="Palatino Linotype" w:hAnsi="Palatino Linotype" w:cs="Palatino Linotype"/>
          <w:color w:val="000000"/>
        </w:rPr>
        <w:t xml:space="preserve"> circunstancia de la cual se dolió el recurrente al señalar </w:t>
      </w:r>
      <w:r w:rsidR="00601E63" w:rsidRPr="00154CDF">
        <w:rPr>
          <w:rFonts w:ascii="Palatino Linotype" w:eastAsia="Palatino Linotype" w:hAnsi="Palatino Linotype" w:cs="Palatino Linotype"/>
          <w:color w:val="000000"/>
        </w:rPr>
        <w:t>que</w:t>
      </w:r>
      <w:r w:rsidR="00DF64CA" w:rsidRPr="00154CDF">
        <w:rPr>
          <w:rFonts w:ascii="Palatino Linotype" w:eastAsia="Palatino Linotype" w:hAnsi="Palatino Linotype" w:cs="Palatino Linotype"/>
          <w:color w:val="000000"/>
        </w:rPr>
        <w:t xml:space="preserve"> para algunos Titulares no se entregó la información requerida y de los restantes de entregó de manera incompleta, posteriormente a través de informe justificado el Sujeto Obligado se </w:t>
      </w:r>
      <w:r w:rsidR="00064BFB" w:rsidRPr="00154CDF">
        <w:rPr>
          <w:rFonts w:ascii="Palatino Linotype" w:eastAsia="Palatino Linotype" w:hAnsi="Palatino Linotype" w:cs="Palatino Linotype"/>
          <w:color w:val="000000"/>
        </w:rPr>
        <w:t>pronuncia</w:t>
      </w:r>
      <w:r w:rsidR="00DF64CA" w:rsidRPr="00154CDF">
        <w:rPr>
          <w:rFonts w:ascii="Palatino Linotype" w:eastAsia="Palatino Linotype" w:hAnsi="Palatino Linotype" w:cs="Palatino Linotype"/>
          <w:color w:val="000000"/>
        </w:rPr>
        <w:t xml:space="preserve"> sobre cada uno de los puntos de inconformidad y modifica su respuesta al complementar información adjuntando diversas </w:t>
      </w:r>
      <w:r w:rsidR="00064BFB" w:rsidRPr="00154CDF">
        <w:rPr>
          <w:rFonts w:ascii="Palatino Linotype" w:eastAsia="Palatino Linotype" w:hAnsi="Palatino Linotype" w:cs="Palatino Linotype"/>
          <w:color w:val="000000"/>
        </w:rPr>
        <w:t>documentales</w:t>
      </w:r>
      <w:r w:rsidR="00DF64CA" w:rsidRPr="00154CDF">
        <w:rPr>
          <w:rFonts w:ascii="Palatino Linotype" w:eastAsia="Palatino Linotype" w:hAnsi="Palatino Linotype" w:cs="Palatino Linotype"/>
          <w:color w:val="000000"/>
        </w:rPr>
        <w:t>.</w:t>
      </w:r>
    </w:p>
    <w:p w14:paraId="04EBD558" w14:textId="77777777" w:rsidR="009770E2" w:rsidRPr="00154CDF" w:rsidRDefault="009770E2" w:rsidP="009770E2">
      <w:pPr>
        <w:spacing w:line="360" w:lineRule="auto"/>
        <w:ind w:right="-787"/>
        <w:jc w:val="both"/>
        <w:rPr>
          <w:rFonts w:ascii="Palatino Linotype" w:eastAsia="Palatino Linotype" w:hAnsi="Palatino Linotype" w:cs="Palatino Linotype"/>
        </w:rPr>
      </w:pPr>
    </w:p>
    <w:p w14:paraId="6664463E" w14:textId="77777777" w:rsidR="009770E2" w:rsidRPr="00154CDF" w:rsidRDefault="009770E2" w:rsidP="009770E2">
      <w:pPr>
        <w:numPr>
          <w:ilvl w:val="0"/>
          <w:numId w:val="1"/>
        </w:numPr>
        <w:spacing w:line="360" w:lineRule="auto"/>
        <w:ind w:left="0" w:right="-787" w:firstLine="0"/>
        <w:jc w:val="both"/>
        <w:rPr>
          <w:rFonts w:ascii="Palatino Linotype" w:eastAsia="Palatino Linotype" w:hAnsi="Palatino Linotype" w:cs="Palatino Linotype"/>
          <w:b/>
        </w:rPr>
      </w:pPr>
      <w:r w:rsidRPr="00154CDF">
        <w:rPr>
          <w:rFonts w:ascii="Palatino Linotype" w:hAnsi="Palatino Linotype"/>
          <w:color w:val="000000"/>
        </w:rPr>
        <w:t>Derivado del análisis de las documentales enviadas por el Sujeto Obligado, se detectó que se dejó a la vista la firma de un particular en una cédula profesional, en un comprobante de estudios, y la CURP en la cadena original de la cédula profesional electrónica, por lo que es de relevancia señalar respecto de la</w:t>
      </w:r>
      <w:r w:rsidRPr="00154CDF">
        <w:rPr>
          <w:rFonts w:ascii="Palatino Linotype" w:eastAsia="Palatino Linotype" w:hAnsi="Palatino Linotype" w:cs="Palatino Linotype"/>
          <w:b/>
        </w:rPr>
        <w:t xml:space="preserve"> Firma de particulares y la CURP, </w:t>
      </w:r>
      <w:r w:rsidRPr="00154CDF">
        <w:rPr>
          <w:rFonts w:ascii="Palatino Linotype" w:eastAsia="Palatino Linotype" w:hAnsi="Palatino Linotype" w:cs="Palatino Linotype"/>
        </w:rPr>
        <w:t>corresponden a información personal que no tienen relevancia para el interés público. Por lo tanto, se actualiza la clasificación, de conformidad con la fracción I, del artículo 143 de la Ley de Transparencia y Acceso a la Información Pública del Estado de México y Municipios.</w:t>
      </w:r>
    </w:p>
    <w:p w14:paraId="2FE797FC" w14:textId="77777777" w:rsidR="009770E2" w:rsidRPr="00154CDF" w:rsidRDefault="009770E2" w:rsidP="009770E2">
      <w:pPr>
        <w:spacing w:line="360" w:lineRule="auto"/>
        <w:jc w:val="both"/>
        <w:rPr>
          <w:rFonts w:ascii="Palatino Linotype" w:hAnsi="Palatino Linotype"/>
          <w:color w:val="000000" w:themeColor="text1"/>
        </w:rPr>
      </w:pPr>
    </w:p>
    <w:p w14:paraId="62BE61C1" w14:textId="77777777" w:rsidR="009770E2" w:rsidRPr="00154CDF" w:rsidRDefault="00982146" w:rsidP="009770E2">
      <w:pPr>
        <w:numPr>
          <w:ilvl w:val="0"/>
          <w:numId w:val="1"/>
        </w:numPr>
        <w:spacing w:line="360" w:lineRule="auto"/>
        <w:ind w:left="0" w:right="-787" w:firstLine="0"/>
        <w:jc w:val="both"/>
        <w:rPr>
          <w:rFonts w:ascii="Palatino Linotype" w:eastAsia="Palatino Linotype" w:hAnsi="Palatino Linotype" w:cs="Palatino Linotype"/>
          <w:b/>
        </w:rPr>
      </w:pPr>
      <w:r w:rsidRPr="00154CDF">
        <w:rPr>
          <w:rFonts w:ascii="Palatino Linotype" w:eastAsia="Palatino Linotype" w:hAnsi="Palatino Linotype" w:cs="Palatino Linotype"/>
        </w:rPr>
        <w:t xml:space="preserve">De </w:t>
      </w:r>
      <w:r w:rsidR="009770E2" w:rsidRPr="00154CDF">
        <w:rPr>
          <w:rFonts w:ascii="Palatino Linotype" w:eastAsia="Palatino Linotype" w:hAnsi="Palatino Linotype" w:cs="Palatino Linotype"/>
        </w:rPr>
        <w:t xml:space="preserve">los datos personales susceptibles de ser clasificados como confidenciales como lo son la firma de un particular y la CURP, mismas que se dejaron a la vista del solicitante en la respuesta entregada por el Sujeto Obligado, </w:t>
      </w:r>
      <w:r w:rsidR="009770E2" w:rsidRPr="00154CDF">
        <w:rPr>
          <w:rFonts w:ascii="Palatino Linotype" w:eastAsia="Times New Roman" w:hAnsi="Palatino Linotype" w:cs="Arial"/>
          <w:bCs/>
          <w:color w:val="000000" w:themeColor="text1"/>
        </w:rPr>
        <w:t xml:space="preserve">lo dable es dar vista a </w:t>
      </w:r>
      <w:r w:rsidR="009770E2" w:rsidRPr="00154CDF">
        <w:rPr>
          <w:rFonts w:ascii="Palatino Linotype" w:eastAsia="Palatino Linotype" w:hAnsi="Palatino Linotype" w:cs="Palatino Linotype"/>
        </w:rPr>
        <w:t>la Dirección General de Protección de Datos Personales de este Instituto para hacer de su conocimiento la información que contiene datos personales y se encuentra en el siguiente documento</w:t>
      </w:r>
      <w:r w:rsidR="009770E2" w:rsidRPr="00154CDF">
        <w:rPr>
          <w:rFonts w:ascii="Palatino Linotype" w:eastAsia="Palatino Linotype" w:hAnsi="Palatino Linotype" w:cs="Palatino Linotype"/>
          <w:b/>
        </w:rPr>
        <w:t>:</w:t>
      </w:r>
    </w:p>
    <w:p w14:paraId="3CB926B2" w14:textId="77777777" w:rsidR="009770E2" w:rsidRPr="00154CDF" w:rsidRDefault="009770E2" w:rsidP="009770E2">
      <w:pPr>
        <w:jc w:val="both"/>
        <w:rPr>
          <w:rFonts w:ascii="Palatino Linotype" w:eastAsia="Palatino Linotype" w:hAnsi="Palatino Linotype" w:cs="Palatino Linotype"/>
        </w:rPr>
      </w:pPr>
    </w:p>
    <w:tbl>
      <w:tblPr>
        <w:tblStyle w:val="Tablaconcuadrcula"/>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45"/>
        <w:gridCol w:w="2013"/>
        <w:gridCol w:w="3870"/>
      </w:tblGrid>
      <w:tr w:rsidR="009770E2" w:rsidRPr="00154CDF" w14:paraId="35C12EEA" w14:textId="77777777" w:rsidTr="00154CDF">
        <w:trPr>
          <w:jc w:val="center"/>
        </w:trPr>
        <w:tc>
          <w:tcPr>
            <w:tcW w:w="1668" w:type="pct"/>
            <w:shd w:val="clear" w:color="auto" w:fill="D9D9D9" w:themeFill="background1" w:themeFillShade="D9"/>
          </w:tcPr>
          <w:p w14:paraId="260E3EA0" w14:textId="77777777" w:rsidR="009770E2" w:rsidRPr="00154CDF" w:rsidRDefault="009770E2" w:rsidP="00283C45">
            <w:pPr>
              <w:pStyle w:val="Sinespaciado"/>
              <w:jc w:val="center"/>
              <w:rPr>
                <w:rFonts w:ascii="Palatino Linotype" w:eastAsia="Palatino Linotype" w:hAnsi="Palatino Linotype"/>
                <w:b/>
              </w:rPr>
            </w:pPr>
            <w:r w:rsidRPr="00154CDF">
              <w:rPr>
                <w:rFonts w:ascii="Palatino Linotype" w:eastAsia="Palatino Linotype" w:hAnsi="Palatino Linotype"/>
                <w:b/>
              </w:rPr>
              <w:t>Nombre del archivo.</w:t>
            </w:r>
          </w:p>
        </w:tc>
        <w:tc>
          <w:tcPr>
            <w:tcW w:w="1140" w:type="pct"/>
            <w:shd w:val="clear" w:color="auto" w:fill="D9D9D9" w:themeFill="background1" w:themeFillShade="D9"/>
          </w:tcPr>
          <w:p w14:paraId="0B85504D" w14:textId="77777777" w:rsidR="009770E2" w:rsidRPr="00154CDF" w:rsidRDefault="009770E2" w:rsidP="00283C45">
            <w:pPr>
              <w:pStyle w:val="Sinespaciado"/>
              <w:jc w:val="center"/>
              <w:rPr>
                <w:rFonts w:ascii="Palatino Linotype" w:eastAsia="Palatino Linotype" w:hAnsi="Palatino Linotype"/>
                <w:b/>
              </w:rPr>
            </w:pPr>
            <w:r w:rsidRPr="00154CDF">
              <w:rPr>
                <w:rFonts w:ascii="Palatino Linotype" w:eastAsia="Palatino Linotype" w:hAnsi="Palatino Linotype"/>
                <w:b/>
              </w:rPr>
              <w:t>No. De página</w:t>
            </w:r>
          </w:p>
        </w:tc>
        <w:tc>
          <w:tcPr>
            <w:tcW w:w="2192" w:type="pct"/>
            <w:shd w:val="clear" w:color="auto" w:fill="D9D9D9" w:themeFill="background1" w:themeFillShade="D9"/>
          </w:tcPr>
          <w:p w14:paraId="14665B17" w14:textId="77777777" w:rsidR="009770E2" w:rsidRPr="00154CDF" w:rsidRDefault="009770E2" w:rsidP="00283C45">
            <w:pPr>
              <w:pStyle w:val="Sinespaciado"/>
              <w:jc w:val="center"/>
              <w:rPr>
                <w:rFonts w:ascii="Palatino Linotype" w:eastAsia="Palatino Linotype" w:hAnsi="Palatino Linotype"/>
                <w:b/>
              </w:rPr>
            </w:pPr>
            <w:r w:rsidRPr="00154CDF">
              <w:rPr>
                <w:rFonts w:ascii="Palatino Linotype" w:eastAsia="Palatino Linotype" w:hAnsi="Palatino Linotype"/>
                <w:b/>
              </w:rPr>
              <w:t>Dato personal</w:t>
            </w:r>
          </w:p>
        </w:tc>
      </w:tr>
      <w:tr w:rsidR="009770E2" w:rsidRPr="00154CDF" w14:paraId="30CFAD71" w14:textId="77777777" w:rsidTr="00154CDF">
        <w:trPr>
          <w:jc w:val="center"/>
        </w:trPr>
        <w:tc>
          <w:tcPr>
            <w:tcW w:w="1668" w:type="pct"/>
            <w:shd w:val="clear" w:color="auto" w:fill="auto"/>
            <w:vAlign w:val="center"/>
          </w:tcPr>
          <w:p w14:paraId="4F318B44" w14:textId="77777777" w:rsidR="009770E2" w:rsidRPr="00154CDF" w:rsidRDefault="008315C6" w:rsidP="00283C45">
            <w:pPr>
              <w:pStyle w:val="Sinespaciado"/>
              <w:jc w:val="center"/>
              <w:rPr>
                <w:rFonts w:ascii="Palatino Linotype" w:eastAsia="Palatino Linotype" w:hAnsi="Palatino Linotype"/>
                <w:b/>
              </w:rPr>
            </w:pPr>
            <w:r w:rsidRPr="00154CDF">
              <w:rPr>
                <w:b/>
                <w:i/>
              </w:rPr>
              <w:t>Anexo 175.pdf</w:t>
            </w:r>
            <w:r w:rsidRPr="00154CDF">
              <w:rPr>
                <w:rFonts w:ascii="Palatino Linotype" w:eastAsia="Palatino Linotype" w:hAnsi="Palatino Linotype"/>
                <w:b/>
              </w:rPr>
              <w:t xml:space="preserve"> </w:t>
            </w:r>
          </w:p>
        </w:tc>
        <w:tc>
          <w:tcPr>
            <w:tcW w:w="1140" w:type="pct"/>
            <w:shd w:val="clear" w:color="auto" w:fill="auto"/>
            <w:vAlign w:val="center"/>
          </w:tcPr>
          <w:p w14:paraId="3AB89BC0" w14:textId="77777777" w:rsidR="009770E2" w:rsidRPr="00154CDF" w:rsidRDefault="008315C6" w:rsidP="00283C45">
            <w:pPr>
              <w:pStyle w:val="Sinespaciado"/>
              <w:jc w:val="center"/>
              <w:rPr>
                <w:rFonts w:ascii="Palatino Linotype" w:eastAsia="Palatino Linotype" w:hAnsi="Palatino Linotype"/>
              </w:rPr>
            </w:pPr>
            <w:r w:rsidRPr="00154CDF">
              <w:rPr>
                <w:rFonts w:ascii="Palatino Linotype" w:eastAsia="Palatino Linotype" w:hAnsi="Palatino Linotype"/>
              </w:rPr>
              <w:t>1, 2 y 37</w:t>
            </w:r>
          </w:p>
        </w:tc>
        <w:tc>
          <w:tcPr>
            <w:tcW w:w="2192" w:type="pct"/>
            <w:shd w:val="clear" w:color="auto" w:fill="auto"/>
            <w:vAlign w:val="center"/>
          </w:tcPr>
          <w:p w14:paraId="573BEBBE" w14:textId="77777777" w:rsidR="009770E2" w:rsidRPr="00154CDF" w:rsidRDefault="008315C6" w:rsidP="008315C6">
            <w:pPr>
              <w:pStyle w:val="Sinespaciado"/>
              <w:jc w:val="center"/>
              <w:rPr>
                <w:rFonts w:ascii="Palatino Linotype" w:eastAsia="Palatino Linotype" w:hAnsi="Palatino Linotype"/>
              </w:rPr>
            </w:pPr>
            <w:r w:rsidRPr="00154CDF">
              <w:rPr>
                <w:rFonts w:ascii="Palatino Linotype" w:eastAsia="Palatino Linotype" w:hAnsi="Palatino Linotype"/>
              </w:rPr>
              <w:t>Firma de particular en cédula profesional, CURP en cadena original de cédula profesional electrónica, y firma de alumna en documento que acredita grado de estudios.</w:t>
            </w:r>
          </w:p>
        </w:tc>
      </w:tr>
    </w:tbl>
    <w:p w14:paraId="2A3DA497" w14:textId="77777777" w:rsidR="00025901" w:rsidRPr="00154CDF" w:rsidRDefault="00025901" w:rsidP="00025901">
      <w:pPr>
        <w:spacing w:line="360" w:lineRule="auto"/>
        <w:ind w:right="-787"/>
        <w:jc w:val="both"/>
        <w:rPr>
          <w:rFonts w:ascii="Palatino Linotype" w:eastAsia="Palatino Linotype" w:hAnsi="Palatino Linotype" w:cs="Palatino Linotype"/>
          <w:i/>
          <w:u w:val="single"/>
        </w:rPr>
      </w:pPr>
    </w:p>
    <w:p w14:paraId="19DFF4D9" w14:textId="77777777" w:rsidR="00DF1FA6" w:rsidRPr="00154CDF" w:rsidRDefault="00B76D7D" w:rsidP="00025901">
      <w:pPr>
        <w:numPr>
          <w:ilvl w:val="0"/>
          <w:numId w:val="1"/>
        </w:numPr>
        <w:spacing w:line="360" w:lineRule="auto"/>
        <w:ind w:left="0" w:right="-787" w:firstLine="0"/>
        <w:jc w:val="both"/>
        <w:rPr>
          <w:rFonts w:ascii="Palatino Linotype" w:eastAsia="Palatino Linotype" w:hAnsi="Palatino Linotype" w:cs="Palatino Linotype"/>
          <w:i/>
          <w:u w:val="single"/>
        </w:rPr>
      </w:pPr>
      <w:r w:rsidRPr="00154CDF">
        <w:rPr>
          <w:rFonts w:ascii="Palatino Linotype" w:eastAsia="Palatino Linotype" w:hAnsi="Palatino Linotype" w:cs="Palatino Linotype"/>
        </w:rPr>
        <w:t>Ahora bien, e</w:t>
      </w:r>
      <w:r w:rsidR="00025901" w:rsidRPr="00154CDF">
        <w:rPr>
          <w:rFonts w:ascii="Palatino Linotype" w:eastAsia="Palatino Linotype" w:hAnsi="Palatino Linotype" w:cs="Palatino Linotype"/>
        </w:rPr>
        <w:t>n lo que respecta a l</w:t>
      </w:r>
      <w:r w:rsidRPr="00154CDF">
        <w:rPr>
          <w:rFonts w:ascii="Palatino Linotype" w:eastAsia="Palatino Linotype" w:hAnsi="Palatino Linotype" w:cs="Palatino Linotype"/>
        </w:rPr>
        <w:t>os puntos de solicitud relativo</w:t>
      </w:r>
      <w:r w:rsidR="00025901" w:rsidRPr="00154CDF">
        <w:rPr>
          <w:rFonts w:ascii="Palatino Linotype" w:eastAsia="Palatino Linotype" w:hAnsi="Palatino Linotype" w:cs="Palatino Linotype"/>
        </w:rPr>
        <w:t xml:space="preserve"> a </w:t>
      </w:r>
      <w:r w:rsidR="00025901" w:rsidRPr="00154CDF">
        <w:rPr>
          <w:rFonts w:ascii="Palatino Linotype" w:eastAsia="Palatino Linotype" w:hAnsi="Palatino Linotype" w:cs="Palatino Linotype"/>
          <w:i/>
          <w:u w:val="single"/>
        </w:rPr>
        <w:t xml:space="preserve">los </w:t>
      </w:r>
      <w:r w:rsidR="00AD7C83" w:rsidRPr="00154CDF">
        <w:rPr>
          <w:rFonts w:ascii="Palatino Linotype" w:eastAsia="Palatino Linotype" w:hAnsi="Palatino Linotype" w:cs="Palatino Linotype"/>
          <w:i/>
          <w:u w:val="single"/>
        </w:rPr>
        <w:t>Certificados de competencia laboral</w:t>
      </w:r>
      <w:r w:rsidRPr="00154CDF">
        <w:rPr>
          <w:rFonts w:ascii="Palatino Linotype" w:eastAsia="Palatino Linotype" w:hAnsi="Palatino Linotype" w:cs="Palatino Linotype"/>
        </w:rPr>
        <w:t xml:space="preserve">, </w:t>
      </w:r>
      <w:r w:rsidR="00DF1FA6" w:rsidRPr="00154CDF">
        <w:rPr>
          <w:rFonts w:ascii="Palatino Linotype" w:eastAsia="Palatino Linotype" w:hAnsi="Palatino Linotype" w:cs="Palatino Linotype"/>
          <w:color w:val="000000"/>
        </w:rPr>
        <w:t xml:space="preserve">es dable precisar lo establecido en </w:t>
      </w:r>
      <w:r w:rsidR="0018769D" w:rsidRPr="00154CDF">
        <w:rPr>
          <w:rFonts w:ascii="Palatino Linotype" w:eastAsia="Palatino Linotype" w:hAnsi="Palatino Linotype" w:cs="Palatino Linotype"/>
          <w:color w:val="000000"/>
        </w:rPr>
        <w:t>la</w:t>
      </w:r>
      <w:r w:rsidR="00DF1FA6" w:rsidRPr="00154CDF">
        <w:rPr>
          <w:rFonts w:ascii="Palatino Linotype" w:eastAsia="Palatino Linotype" w:hAnsi="Palatino Linotype" w:cs="Palatino Linotype"/>
          <w:color w:val="000000"/>
        </w:rPr>
        <w:t xml:space="preserve"> </w:t>
      </w:r>
      <w:r w:rsidR="0018769D" w:rsidRPr="00154CDF">
        <w:rPr>
          <w:rFonts w:ascii="Palatino Linotype" w:eastAsia="Palatino Linotype" w:hAnsi="Palatino Linotype" w:cs="Palatino Linotype"/>
          <w:color w:val="000000"/>
        </w:rPr>
        <w:t>Ley Orgánica Municipal del Estado de México, respecto de la certificación de competencia laboral:</w:t>
      </w:r>
    </w:p>
    <w:p w14:paraId="6582CC5A" w14:textId="77777777" w:rsidR="00DF1FA6" w:rsidRPr="00154CDF" w:rsidRDefault="0018769D" w:rsidP="00DF1FA6">
      <w:pPr>
        <w:ind w:left="567" w:right="-788"/>
        <w:jc w:val="center"/>
        <w:rPr>
          <w:rFonts w:ascii="Palatino Linotype" w:eastAsia="Palatino Linotype" w:hAnsi="Palatino Linotype" w:cs="Palatino Linotype"/>
          <w:b/>
          <w:i/>
          <w:color w:val="000000"/>
        </w:rPr>
      </w:pPr>
      <w:r w:rsidRPr="00154CDF">
        <w:rPr>
          <w:rFonts w:ascii="Palatino Linotype" w:eastAsia="Palatino Linotype" w:hAnsi="Palatino Linotype" w:cs="Palatino Linotype"/>
          <w:b/>
          <w:i/>
          <w:color w:val="000000"/>
        </w:rPr>
        <w:t>Ley Orgánica Municipal del Estado de México</w:t>
      </w:r>
    </w:p>
    <w:p w14:paraId="65E67F1F" w14:textId="77777777" w:rsidR="0018769D" w:rsidRPr="00154CDF" w:rsidRDefault="0018769D" w:rsidP="00DF1FA6">
      <w:pPr>
        <w:ind w:left="567" w:right="-788"/>
        <w:jc w:val="center"/>
        <w:rPr>
          <w:rFonts w:ascii="Palatino Linotype" w:eastAsia="Palatino Linotype" w:hAnsi="Palatino Linotype" w:cs="Palatino Linotype"/>
          <w:b/>
          <w:i/>
          <w:color w:val="000000"/>
        </w:rPr>
      </w:pPr>
    </w:p>
    <w:p w14:paraId="56A7ADB7" w14:textId="77777777" w:rsidR="00DF1FA6" w:rsidRPr="00154CDF" w:rsidRDefault="00DF1FA6" w:rsidP="00DF1FA6">
      <w:pPr>
        <w:ind w:left="567" w:right="-788"/>
        <w:jc w:val="both"/>
        <w:rPr>
          <w:rFonts w:ascii="Palatino Linotype" w:eastAsia="Palatino Linotype" w:hAnsi="Palatino Linotype" w:cs="Palatino Linotype"/>
          <w:b/>
          <w:i/>
          <w:color w:val="000000"/>
        </w:rPr>
      </w:pPr>
    </w:p>
    <w:p w14:paraId="79C01D12" w14:textId="77777777" w:rsidR="00DF1FA6" w:rsidRPr="00154CDF" w:rsidRDefault="0018769D"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b/>
          <w:i/>
          <w:color w:val="000000"/>
        </w:rPr>
        <w:t>Artículo 32</w:t>
      </w:r>
      <w:r w:rsidRPr="00154CDF">
        <w:rPr>
          <w:rFonts w:ascii="Palatino Linotype" w:eastAsia="Palatino Linotype" w:hAnsi="Palatino Linotype" w:cs="Palatino Linotype"/>
          <w:i/>
          <w:color w:val="000000"/>
        </w:rPr>
        <w:t xml:space="preserve">.- Para ocupar los cargos de </w:t>
      </w:r>
      <w:r w:rsidRPr="00154CDF">
        <w:rPr>
          <w:rFonts w:ascii="Palatino Linotype" w:eastAsia="Palatino Linotype" w:hAnsi="Palatino Linotype" w:cs="Palatino Linotype"/>
          <w:b/>
          <w:i/>
          <w:color w:val="000000"/>
        </w:rPr>
        <w:t>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w:t>
      </w:r>
      <w:r w:rsidRPr="00154CDF">
        <w:rPr>
          <w:rFonts w:ascii="Palatino Linotype" w:eastAsia="Palatino Linotype" w:hAnsi="Palatino Linotype" w:cs="Palatino Linotype"/>
          <w:i/>
          <w:color w:val="000000"/>
        </w:rPr>
        <w:t xml:space="preserve"> se deberán satisfacer los siguientes requisitos:</w:t>
      </w:r>
    </w:p>
    <w:p w14:paraId="5A282257" w14:textId="77777777" w:rsidR="0018769D" w:rsidRPr="00154CDF" w:rsidRDefault="0018769D"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w:t>
      </w:r>
    </w:p>
    <w:p w14:paraId="50BA4589" w14:textId="77777777" w:rsidR="0018769D" w:rsidRPr="00154CDF" w:rsidRDefault="0018769D"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b/>
          <w:i/>
          <w:color w:val="000000"/>
        </w:rPr>
        <w:t>IV. Contar con certificación de competencia laboral</w:t>
      </w:r>
      <w:r w:rsidRPr="00154CDF">
        <w:rPr>
          <w:rFonts w:ascii="Palatino Linotype" w:eastAsia="Palatino Linotype" w:hAnsi="Palatino Linotype" w:cs="Palatino Linotype"/>
          <w:i/>
          <w:color w:val="000000"/>
        </w:rPr>
        <w:t xml:space="preserve"> en la materia del cargo que se desempeñará, expedida por institución con reconocimiento de validez oficial. Este requisito deberá acreditarse </w:t>
      </w:r>
      <w:r w:rsidRPr="00154CDF">
        <w:rPr>
          <w:rFonts w:ascii="Palatino Linotype" w:eastAsia="Palatino Linotype" w:hAnsi="Palatino Linotype" w:cs="Palatino Linotype"/>
          <w:i/>
          <w:color w:val="000000"/>
          <w:u w:val="single"/>
        </w:rPr>
        <w:t>dentro de los seis meses siguientes a la fecha en que inicien sus funciones</w:t>
      </w:r>
      <w:r w:rsidRPr="00154CDF">
        <w:rPr>
          <w:rFonts w:ascii="Palatino Linotype" w:eastAsia="Palatino Linotype" w:hAnsi="Palatino Linotype" w:cs="Palatino Linotype"/>
          <w:i/>
          <w:color w:val="000000"/>
        </w:rPr>
        <w:t>;</w:t>
      </w:r>
    </w:p>
    <w:p w14:paraId="150A821F" w14:textId="77777777" w:rsidR="0018769D" w:rsidRPr="00154CDF" w:rsidRDefault="0018769D"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w:t>
      </w:r>
    </w:p>
    <w:p w14:paraId="4F2EA193" w14:textId="77777777" w:rsidR="0018769D" w:rsidRPr="00154CDF" w:rsidRDefault="0018769D"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4AF954BA" w14:textId="77777777" w:rsidR="00993D46" w:rsidRPr="00154CDF" w:rsidRDefault="00993D46" w:rsidP="00DF1FA6">
      <w:pPr>
        <w:ind w:left="567" w:right="-788"/>
        <w:jc w:val="both"/>
        <w:rPr>
          <w:rFonts w:ascii="Palatino Linotype" w:eastAsia="Palatino Linotype" w:hAnsi="Palatino Linotype" w:cs="Palatino Linotype"/>
          <w:i/>
          <w:color w:val="000000"/>
        </w:rPr>
      </w:pPr>
    </w:p>
    <w:p w14:paraId="5A34329E" w14:textId="77777777" w:rsidR="00993D46" w:rsidRPr="00154CDF" w:rsidRDefault="00993D46" w:rsidP="00DF1FA6">
      <w:pPr>
        <w:ind w:left="567" w:right="-788"/>
        <w:jc w:val="both"/>
        <w:rPr>
          <w:rFonts w:ascii="Palatino Linotype" w:eastAsia="Palatino Linotype" w:hAnsi="Palatino Linotype" w:cs="Palatino Linotype"/>
          <w:i/>
          <w:color w:val="000000"/>
        </w:rPr>
      </w:pPr>
    </w:p>
    <w:p w14:paraId="1F86C971" w14:textId="77777777" w:rsidR="00993D46" w:rsidRPr="00154CDF" w:rsidRDefault="00993D46"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Artículo 85 Sexies. El </w:t>
      </w:r>
      <w:r w:rsidRPr="00154CDF">
        <w:rPr>
          <w:rFonts w:ascii="Palatino Linotype" w:eastAsia="Palatino Linotype" w:hAnsi="Palatino Linotype" w:cs="Palatino Linotype"/>
          <w:b/>
          <w:i/>
          <w:color w:val="000000"/>
        </w:rPr>
        <w:t>Coordinador General Municipal de Mejora Regulatoria</w:t>
      </w:r>
      <w:r w:rsidRPr="00154CDF">
        <w:rPr>
          <w:rFonts w:ascii="Palatino Linotype" w:eastAsia="Palatino Linotype" w:hAnsi="Palatino Linotype" w:cs="Palatino Linotype"/>
          <w:i/>
          <w:color w:val="000000"/>
        </w:rPr>
        <w:t xml:space="preserve">, además de los requisitos establecidos en el artículo 32 de esta Ley, requiere contar con título profesional, </w:t>
      </w:r>
      <w:r w:rsidRPr="00154CDF">
        <w:rPr>
          <w:rFonts w:ascii="Palatino Linotype" w:eastAsia="Palatino Linotype" w:hAnsi="Palatino Linotype" w:cs="Palatino Linotype"/>
          <w:i/>
          <w:color w:val="000000"/>
        </w:rPr>
        <w:lastRenderedPageBreak/>
        <w:t xml:space="preserve">además deberá acreditar, </w:t>
      </w:r>
      <w:r w:rsidRPr="00154CDF">
        <w:rPr>
          <w:rFonts w:ascii="Palatino Linotype" w:eastAsia="Palatino Linotype" w:hAnsi="Palatino Linotype" w:cs="Palatino Linotype"/>
          <w:i/>
          <w:color w:val="000000"/>
          <w:u w:val="single"/>
        </w:rPr>
        <w:t>dentro de los seis meses siguientes a la fecha en que inicie sus funciones</w:t>
      </w:r>
      <w:r w:rsidRPr="00154CDF">
        <w:rPr>
          <w:rFonts w:ascii="Palatino Linotype" w:eastAsia="Palatino Linotype" w:hAnsi="Palatino Linotype" w:cs="Palatino Linotype"/>
          <w:i/>
          <w:color w:val="000000"/>
        </w:rPr>
        <w:t xml:space="preserve">, </w:t>
      </w:r>
      <w:r w:rsidRPr="00154CDF">
        <w:rPr>
          <w:rFonts w:ascii="Palatino Linotype" w:eastAsia="Palatino Linotype" w:hAnsi="Palatino Linotype" w:cs="Palatino Linotype"/>
          <w:b/>
          <w:i/>
          <w:color w:val="000000"/>
        </w:rPr>
        <w:t>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w:t>
      </w:r>
      <w:r w:rsidRPr="00154CDF">
        <w:rPr>
          <w:rFonts w:ascii="Palatino Linotype" w:eastAsia="Palatino Linotype" w:hAnsi="Palatino Linotype" w:cs="Palatino Linotype"/>
          <w:i/>
          <w:color w:val="000000"/>
        </w:rPr>
        <w:t>, que asegure los conocimientos y habilidades para desempeñar el cargo, de conformidad con los aspectos técnicos y operativos aplicables al Estado de México.</w:t>
      </w:r>
    </w:p>
    <w:p w14:paraId="10EAB910" w14:textId="77777777" w:rsidR="0074192C" w:rsidRPr="00154CDF" w:rsidRDefault="0074192C" w:rsidP="00DF1FA6">
      <w:pPr>
        <w:ind w:left="567" w:right="-788"/>
        <w:jc w:val="both"/>
        <w:rPr>
          <w:rFonts w:ascii="Palatino Linotype" w:eastAsia="Palatino Linotype" w:hAnsi="Palatino Linotype" w:cs="Palatino Linotype"/>
          <w:i/>
          <w:color w:val="000000"/>
        </w:rPr>
      </w:pPr>
    </w:p>
    <w:p w14:paraId="17CA5975" w14:textId="77777777" w:rsidR="0074192C" w:rsidRPr="00154CDF" w:rsidRDefault="0074192C"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b/>
          <w:i/>
          <w:color w:val="000000"/>
        </w:rPr>
        <w:t>Artículo 92</w:t>
      </w:r>
      <w:r w:rsidRPr="00154CDF">
        <w:rPr>
          <w:rFonts w:ascii="Palatino Linotype" w:eastAsia="Palatino Linotype" w:hAnsi="Palatino Linotype" w:cs="Palatino Linotype"/>
          <w:i/>
          <w:color w:val="000000"/>
        </w:rPr>
        <w:t xml:space="preserve">.- Para ser </w:t>
      </w:r>
      <w:r w:rsidRPr="00154CDF">
        <w:rPr>
          <w:rFonts w:ascii="Palatino Linotype" w:eastAsia="Palatino Linotype" w:hAnsi="Palatino Linotype" w:cs="Palatino Linotype"/>
          <w:b/>
          <w:i/>
          <w:color w:val="000000"/>
        </w:rPr>
        <w:t>secretario del ayuntamiento</w:t>
      </w:r>
      <w:r w:rsidRPr="00154CDF">
        <w:rPr>
          <w:rFonts w:ascii="Palatino Linotype" w:eastAsia="Palatino Linotype" w:hAnsi="Palatino Linotype" w:cs="Palatino Linotype"/>
          <w:i/>
          <w:color w:val="000000"/>
        </w:rPr>
        <w:t xml:space="preserve"> se requiere, además de los requisitos establecidos en el artículo 32 de esta Ley, los siguientes:</w:t>
      </w:r>
    </w:p>
    <w:p w14:paraId="48D68B49" w14:textId="77777777" w:rsidR="0074192C" w:rsidRPr="00154CDF" w:rsidRDefault="0074192C"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w:t>
      </w:r>
    </w:p>
    <w:p w14:paraId="69AA48AF" w14:textId="77777777" w:rsidR="0074192C" w:rsidRPr="00154CDF" w:rsidRDefault="0074192C" w:rsidP="00DF1FA6">
      <w:pPr>
        <w:ind w:left="567" w:right="-788"/>
        <w:jc w:val="both"/>
        <w:rPr>
          <w:rFonts w:ascii="Palatino Linotype" w:eastAsia="Palatino Linotype" w:hAnsi="Palatino Linotype" w:cs="Palatino Linotype"/>
          <w:i/>
          <w:color w:val="000000"/>
          <w:u w:val="single"/>
        </w:rPr>
      </w:pPr>
      <w:r w:rsidRPr="00154CDF">
        <w:rPr>
          <w:rFonts w:ascii="Palatino Linotype" w:eastAsia="Palatino Linotype" w:hAnsi="Palatino Linotype" w:cs="Palatino Linotype"/>
          <w:i/>
          <w:color w:val="000000"/>
        </w:rPr>
        <w:t xml:space="preserve">IV. </w:t>
      </w:r>
      <w:r w:rsidRPr="00154CDF">
        <w:rPr>
          <w:rFonts w:ascii="Palatino Linotype" w:eastAsia="Palatino Linotype" w:hAnsi="Palatino Linotype" w:cs="Palatino Linotype"/>
          <w:b/>
          <w:i/>
          <w:color w:val="000000"/>
        </w:rPr>
        <w:t>Contar con la certificación de competencia laboral</w:t>
      </w:r>
      <w:r w:rsidRPr="00154CDF">
        <w:rPr>
          <w:rFonts w:ascii="Palatino Linotype" w:eastAsia="Palatino Linotype" w:hAnsi="Palatino Linotype" w:cs="Palatino Linotype"/>
          <w:i/>
          <w:color w:val="000000"/>
        </w:rPr>
        <w:t xml:space="preserve">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r w:rsidRPr="00154CDF">
        <w:rPr>
          <w:rFonts w:ascii="Palatino Linotype" w:eastAsia="Palatino Linotype" w:hAnsi="Palatino Linotype" w:cs="Palatino Linotype"/>
          <w:i/>
          <w:color w:val="000000"/>
          <w:u w:val="single"/>
        </w:rPr>
        <w:t>dentro de los seis meses siguientes a la fecha en que inicie funciones.</w:t>
      </w:r>
    </w:p>
    <w:p w14:paraId="44B34142" w14:textId="77777777" w:rsidR="00DF1FA6" w:rsidRPr="00154CDF" w:rsidRDefault="006F53AC"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w:t>
      </w:r>
    </w:p>
    <w:p w14:paraId="2BDB5918" w14:textId="77777777" w:rsidR="006F53AC" w:rsidRPr="00154CDF" w:rsidRDefault="006F53AC" w:rsidP="00DF1FA6">
      <w:pPr>
        <w:ind w:left="567" w:right="-788"/>
        <w:jc w:val="both"/>
        <w:rPr>
          <w:rFonts w:ascii="Palatino Linotype" w:eastAsia="Palatino Linotype" w:hAnsi="Palatino Linotype" w:cs="Palatino Linotype"/>
          <w:i/>
          <w:color w:val="000000"/>
        </w:rPr>
      </w:pPr>
    </w:p>
    <w:p w14:paraId="18F5B893" w14:textId="77777777" w:rsidR="006F53AC" w:rsidRPr="00154CDF" w:rsidRDefault="006F53AC"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b/>
          <w:i/>
          <w:color w:val="000000"/>
        </w:rPr>
        <w:t>Artículo 96</w:t>
      </w:r>
      <w:r w:rsidRPr="00154CDF">
        <w:rPr>
          <w:rFonts w:ascii="Palatino Linotype" w:eastAsia="Palatino Linotype" w:hAnsi="Palatino Linotype" w:cs="Palatino Linotype"/>
          <w:i/>
          <w:color w:val="000000"/>
        </w:rPr>
        <w:t xml:space="preserve">.- Para ser </w:t>
      </w:r>
      <w:r w:rsidRPr="00154CDF">
        <w:rPr>
          <w:rFonts w:ascii="Palatino Linotype" w:eastAsia="Palatino Linotype" w:hAnsi="Palatino Linotype" w:cs="Palatino Linotype"/>
          <w:b/>
          <w:i/>
          <w:color w:val="000000"/>
        </w:rPr>
        <w:t>tesorero municipal</w:t>
      </w:r>
      <w:r w:rsidRPr="00154CDF">
        <w:rPr>
          <w:rFonts w:ascii="Palatino Linotype" w:eastAsia="Palatino Linotype" w:hAnsi="Palatino Linotype" w:cs="Palatino Linotype"/>
          <w:i/>
          <w:color w:val="000000"/>
        </w:rPr>
        <w:t xml:space="preserve"> se requiere, además de los requisitos del artículos 32 de esta Ley: </w:t>
      </w:r>
    </w:p>
    <w:p w14:paraId="25B6A47D" w14:textId="77777777" w:rsidR="006F53AC" w:rsidRPr="00154CDF" w:rsidRDefault="006F53AC" w:rsidP="00DF1FA6">
      <w:pPr>
        <w:ind w:left="567" w:right="-788"/>
        <w:jc w:val="both"/>
        <w:rPr>
          <w:rFonts w:ascii="Palatino Linotype" w:eastAsia="Palatino Linotype" w:hAnsi="Palatino Linotype" w:cs="Palatino Linotype"/>
          <w:i/>
          <w:color w:val="000000"/>
        </w:rPr>
      </w:pPr>
    </w:p>
    <w:p w14:paraId="6AD11504" w14:textId="77777777" w:rsidR="006F53AC" w:rsidRPr="00154CDF" w:rsidRDefault="006F53AC"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I. Tener los conocimientos suficientes para poder desempeñar el cargo, a juicio del Ayuntamiento; </w:t>
      </w:r>
      <w:r w:rsidRPr="00154CDF">
        <w:rPr>
          <w:rFonts w:ascii="Palatino Linotype" w:eastAsia="Palatino Linotype" w:hAnsi="Palatino Linotype" w:cs="Palatino Linotype"/>
          <w:b/>
          <w:i/>
          <w:color w:val="000000"/>
        </w:rPr>
        <w:t>contar</w:t>
      </w:r>
      <w:r w:rsidRPr="00154CDF">
        <w:rPr>
          <w:rFonts w:ascii="Palatino Linotype" w:eastAsia="Palatino Linotype" w:hAnsi="Palatino Linotype" w:cs="Palatino Linotype"/>
          <w:i/>
          <w:color w:val="000000"/>
        </w:rPr>
        <w:t xml:space="preserve"> con título profesional en las áreas jurídicas, económicas o contables administrativas, con experiencia mínima de un año, con anterioridad a la fecha de su designación, y </w:t>
      </w:r>
      <w:r w:rsidRPr="00154CDF">
        <w:rPr>
          <w:rFonts w:ascii="Palatino Linotype" w:eastAsia="Palatino Linotype" w:hAnsi="Palatino Linotype" w:cs="Palatino Linotype"/>
          <w:b/>
          <w:i/>
          <w:color w:val="000000"/>
        </w:rPr>
        <w:t>con certificación de competencia laboral</w:t>
      </w:r>
      <w:r w:rsidRPr="00154CDF">
        <w:rPr>
          <w:rFonts w:ascii="Palatino Linotype" w:eastAsia="Palatino Linotype" w:hAnsi="Palatino Linotype" w:cs="Palatino Linotype"/>
          <w:i/>
          <w:color w:val="000000"/>
        </w:rPr>
        <w:t xml:space="preserve">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14:paraId="722030D6" w14:textId="77777777" w:rsidR="006F53AC" w:rsidRPr="00154CDF" w:rsidRDefault="006F53AC" w:rsidP="00DF1FA6">
      <w:pPr>
        <w:ind w:left="567" w:right="-788"/>
        <w:jc w:val="both"/>
        <w:rPr>
          <w:rFonts w:ascii="Palatino Linotype" w:eastAsia="Palatino Linotype" w:hAnsi="Palatino Linotype" w:cs="Palatino Linotype"/>
          <w:i/>
          <w:color w:val="000000"/>
        </w:rPr>
      </w:pPr>
    </w:p>
    <w:p w14:paraId="57FE81A5" w14:textId="77777777" w:rsidR="006F53AC" w:rsidRPr="00154CDF" w:rsidRDefault="006F53AC" w:rsidP="00DF1FA6">
      <w:pPr>
        <w:ind w:left="567" w:right="-788"/>
        <w:jc w:val="both"/>
        <w:rPr>
          <w:rFonts w:ascii="Palatino Linotype" w:eastAsia="Palatino Linotype" w:hAnsi="Palatino Linotype" w:cs="Palatino Linotype"/>
          <w:i/>
          <w:color w:val="000000"/>
          <w:u w:val="single"/>
        </w:rPr>
      </w:pPr>
      <w:r w:rsidRPr="00154CDF">
        <w:rPr>
          <w:rFonts w:ascii="Palatino Linotype" w:eastAsia="Palatino Linotype" w:hAnsi="Palatino Linotype" w:cs="Palatino Linotype"/>
          <w:i/>
          <w:color w:val="000000"/>
        </w:rPr>
        <w:t xml:space="preserve">El requisito de la certificación de competencia laboral, </w:t>
      </w:r>
      <w:r w:rsidRPr="00154CDF">
        <w:rPr>
          <w:rFonts w:ascii="Palatino Linotype" w:eastAsia="Palatino Linotype" w:hAnsi="Palatino Linotype" w:cs="Palatino Linotype"/>
          <w:i/>
          <w:color w:val="000000"/>
          <w:u w:val="single"/>
        </w:rPr>
        <w:t>deberá acreditarse dentro de los seis meses siguientes a la fecha en que inicie funciones.</w:t>
      </w:r>
    </w:p>
    <w:p w14:paraId="59C0732D" w14:textId="77777777" w:rsidR="00DF1FA6" w:rsidRPr="00154CDF" w:rsidRDefault="00DF1FA6" w:rsidP="00DF1FA6">
      <w:pPr>
        <w:ind w:left="567" w:right="-788"/>
        <w:jc w:val="both"/>
        <w:rPr>
          <w:rFonts w:ascii="Palatino Linotype" w:eastAsia="Palatino Linotype" w:hAnsi="Palatino Linotype" w:cs="Palatino Linotype"/>
          <w:i/>
          <w:color w:val="000000"/>
        </w:rPr>
      </w:pPr>
    </w:p>
    <w:p w14:paraId="470F7631" w14:textId="77777777" w:rsidR="006E1476" w:rsidRPr="00154CDF" w:rsidRDefault="006E1476" w:rsidP="00DF1FA6">
      <w:pPr>
        <w:ind w:left="567" w:right="-788"/>
        <w:jc w:val="both"/>
        <w:rPr>
          <w:rFonts w:ascii="Palatino Linotype" w:eastAsia="Palatino Linotype" w:hAnsi="Palatino Linotype" w:cs="Palatino Linotype"/>
          <w:i/>
          <w:color w:val="000000"/>
        </w:rPr>
      </w:pPr>
    </w:p>
    <w:p w14:paraId="3735FE68" w14:textId="77777777" w:rsidR="006E1476" w:rsidRPr="00154CDF" w:rsidRDefault="006E1476"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b/>
          <w:i/>
          <w:color w:val="000000"/>
        </w:rPr>
        <w:t>Artículo 96 Ter</w:t>
      </w:r>
      <w:r w:rsidRPr="00154CDF">
        <w:rPr>
          <w:rFonts w:ascii="Palatino Linotype" w:eastAsia="Palatino Linotype" w:hAnsi="Palatino Linotype" w:cs="Palatino Linotype"/>
          <w:i/>
          <w:color w:val="000000"/>
        </w:rPr>
        <w:t xml:space="preserve">. El </w:t>
      </w:r>
      <w:r w:rsidRPr="00154CDF">
        <w:rPr>
          <w:rFonts w:ascii="Palatino Linotype" w:eastAsia="Palatino Linotype" w:hAnsi="Palatino Linotype" w:cs="Palatino Linotype"/>
          <w:b/>
          <w:i/>
          <w:color w:val="000000"/>
        </w:rPr>
        <w:t>Director de Obras Públicas o Titular de la Unidad Administrativa equivalente</w:t>
      </w:r>
      <w:r w:rsidRPr="00154CDF">
        <w:rPr>
          <w:rFonts w:ascii="Palatino Linotype" w:eastAsia="Palatino Linotype" w:hAnsi="Palatino Linotype" w:cs="Palatino Linotype"/>
          <w:i/>
          <w:color w:val="000000"/>
        </w:rPr>
        <w:t xml:space="preserve">, además de los requisitos del artículo 32 de esta Ley, requiere contar con título </w:t>
      </w:r>
      <w:r w:rsidRPr="00154CDF">
        <w:rPr>
          <w:rFonts w:ascii="Palatino Linotype" w:eastAsia="Palatino Linotype" w:hAnsi="Palatino Linotype" w:cs="Palatino Linotype"/>
          <w:i/>
          <w:color w:val="000000"/>
        </w:rPr>
        <w:lastRenderedPageBreak/>
        <w:t xml:space="preserve">profesional en ingeniería, arquitectura o alguna área afín, o contar con una experiencia mínima de un año, con anterioridad a la fecha de su designación. </w:t>
      </w:r>
    </w:p>
    <w:p w14:paraId="2D6DB5FF" w14:textId="77777777" w:rsidR="006E1476" w:rsidRPr="00154CDF" w:rsidRDefault="006E1476" w:rsidP="00DF1FA6">
      <w:pPr>
        <w:ind w:left="567" w:right="-788"/>
        <w:jc w:val="both"/>
        <w:rPr>
          <w:rFonts w:ascii="Palatino Linotype" w:eastAsia="Palatino Linotype" w:hAnsi="Palatino Linotype" w:cs="Palatino Linotype"/>
          <w:i/>
          <w:color w:val="000000"/>
        </w:rPr>
      </w:pPr>
    </w:p>
    <w:p w14:paraId="64EBC5C9" w14:textId="77777777" w:rsidR="006E1476" w:rsidRPr="00154CDF" w:rsidRDefault="006E1476"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Además, deberá </w:t>
      </w:r>
      <w:r w:rsidRPr="00154CDF">
        <w:rPr>
          <w:rFonts w:ascii="Palatino Linotype" w:eastAsia="Palatino Linotype" w:hAnsi="Palatino Linotype" w:cs="Palatino Linotype"/>
          <w:i/>
          <w:color w:val="000000"/>
          <w:u w:val="single"/>
        </w:rPr>
        <w:t>acreditar, dentro de los seis meses siguientes a la fecha en que inicie funciones</w:t>
      </w:r>
      <w:r w:rsidRPr="00154CDF">
        <w:rPr>
          <w:rFonts w:ascii="Palatino Linotype" w:eastAsia="Palatino Linotype" w:hAnsi="Palatino Linotype" w:cs="Palatino Linotype"/>
          <w:i/>
          <w:color w:val="000000"/>
        </w:rPr>
        <w:t xml:space="preserve">, la </w:t>
      </w:r>
      <w:r w:rsidRPr="00154CDF">
        <w:rPr>
          <w:rFonts w:ascii="Palatino Linotype" w:eastAsia="Palatino Linotype" w:hAnsi="Palatino Linotype" w:cs="Palatino Linotype"/>
          <w:b/>
          <w:i/>
          <w:color w:val="000000"/>
        </w:rPr>
        <w:t>certificación de competencia laboral</w:t>
      </w:r>
      <w:r w:rsidRPr="00154CDF">
        <w:rPr>
          <w:rFonts w:ascii="Palatino Linotype" w:eastAsia="Palatino Linotype" w:hAnsi="Palatino Linotype" w:cs="Palatino Linotype"/>
          <w:i/>
          <w:color w:val="000000"/>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440F9B2B" w14:textId="77777777" w:rsidR="008410B1" w:rsidRPr="00154CDF" w:rsidRDefault="008410B1" w:rsidP="00DF1FA6">
      <w:pPr>
        <w:ind w:left="567" w:right="-788"/>
        <w:jc w:val="both"/>
        <w:rPr>
          <w:rFonts w:ascii="Palatino Linotype" w:eastAsia="Palatino Linotype" w:hAnsi="Palatino Linotype" w:cs="Palatino Linotype"/>
          <w:i/>
          <w:color w:val="000000"/>
        </w:rPr>
      </w:pPr>
    </w:p>
    <w:p w14:paraId="25C090B9" w14:textId="77777777" w:rsidR="008410B1" w:rsidRPr="00154CDF" w:rsidRDefault="008410B1"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b/>
          <w:i/>
          <w:color w:val="000000"/>
        </w:rPr>
        <w:t>Artículo 96 Quintus</w:t>
      </w:r>
      <w:r w:rsidRPr="00154CDF">
        <w:rPr>
          <w:rFonts w:ascii="Palatino Linotype" w:eastAsia="Palatino Linotype" w:hAnsi="Palatino Linotype" w:cs="Palatino Linotype"/>
          <w:i/>
          <w:color w:val="000000"/>
        </w:rPr>
        <w:t xml:space="preserve">. El </w:t>
      </w:r>
      <w:r w:rsidRPr="00154CDF">
        <w:rPr>
          <w:rFonts w:ascii="Palatino Linotype" w:eastAsia="Palatino Linotype" w:hAnsi="Palatino Linotype" w:cs="Palatino Linotype"/>
          <w:b/>
          <w:i/>
          <w:color w:val="000000"/>
        </w:rPr>
        <w:t>Director de Desarrollo Económico o Titular de la Unidad Administrativa equivalente</w:t>
      </w:r>
      <w:r w:rsidRPr="00154CDF">
        <w:rPr>
          <w:rFonts w:ascii="Palatino Linotype" w:eastAsia="Palatino Linotype" w:hAnsi="Palatino Linotype" w:cs="Palatino Linotype"/>
          <w:i/>
          <w:color w:val="000000"/>
        </w:rPr>
        <w:t xml:space="preserve">, además de los requisitos del artículo 32 de esta Ley, requiere contar con título profesional en el área económico-administrativa o contar con experiencia mínima de un año, con anterioridad a la fecha de su designación. </w:t>
      </w:r>
    </w:p>
    <w:p w14:paraId="677CC359" w14:textId="77777777" w:rsidR="008410B1" w:rsidRPr="00154CDF" w:rsidRDefault="008410B1" w:rsidP="00DF1FA6">
      <w:pPr>
        <w:ind w:left="567" w:right="-788"/>
        <w:jc w:val="both"/>
        <w:rPr>
          <w:rFonts w:ascii="Palatino Linotype" w:eastAsia="Palatino Linotype" w:hAnsi="Palatino Linotype" w:cs="Palatino Linotype"/>
          <w:i/>
          <w:color w:val="000000"/>
        </w:rPr>
      </w:pPr>
    </w:p>
    <w:p w14:paraId="385F2BBD" w14:textId="77777777" w:rsidR="008410B1" w:rsidRPr="00154CDF" w:rsidRDefault="008410B1"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Además, deberá </w:t>
      </w:r>
      <w:r w:rsidRPr="00154CDF">
        <w:rPr>
          <w:rFonts w:ascii="Palatino Linotype" w:eastAsia="Palatino Linotype" w:hAnsi="Palatino Linotype" w:cs="Palatino Linotype"/>
          <w:i/>
          <w:color w:val="000000"/>
          <w:u w:val="single"/>
        </w:rPr>
        <w:t>acreditar, dentro de los seis meses siguientes a la fecha en que inicie funciones</w:t>
      </w:r>
      <w:r w:rsidRPr="00154CDF">
        <w:rPr>
          <w:rFonts w:ascii="Palatino Linotype" w:eastAsia="Palatino Linotype" w:hAnsi="Palatino Linotype" w:cs="Palatino Linotype"/>
          <w:i/>
          <w:color w:val="000000"/>
        </w:rPr>
        <w:t xml:space="preserve">, la </w:t>
      </w:r>
      <w:r w:rsidRPr="00154CDF">
        <w:rPr>
          <w:rFonts w:ascii="Palatino Linotype" w:eastAsia="Palatino Linotype" w:hAnsi="Palatino Linotype" w:cs="Palatino Linotype"/>
          <w:b/>
          <w:i/>
          <w:color w:val="000000"/>
        </w:rPr>
        <w:t>certificación de competencia laboral</w:t>
      </w:r>
      <w:r w:rsidRPr="00154CDF">
        <w:rPr>
          <w:rFonts w:ascii="Palatino Linotype" w:eastAsia="Palatino Linotype" w:hAnsi="Palatino Linotype" w:cs="Palatino Linotype"/>
          <w:i/>
          <w:color w:val="000000"/>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361DB58C" w14:textId="77777777" w:rsidR="00407205" w:rsidRPr="00154CDF" w:rsidRDefault="00407205" w:rsidP="00DF1FA6">
      <w:pPr>
        <w:ind w:left="567" w:right="-788"/>
        <w:jc w:val="both"/>
        <w:rPr>
          <w:rFonts w:ascii="Palatino Linotype" w:eastAsia="Palatino Linotype" w:hAnsi="Palatino Linotype" w:cs="Palatino Linotype"/>
          <w:i/>
          <w:color w:val="000000"/>
        </w:rPr>
      </w:pPr>
    </w:p>
    <w:p w14:paraId="2CCA8511" w14:textId="77777777" w:rsidR="00407205" w:rsidRPr="00154CDF" w:rsidRDefault="00407205"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b/>
          <w:i/>
          <w:color w:val="000000"/>
        </w:rPr>
        <w:t>Artículo 96 Septies</w:t>
      </w:r>
      <w:r w:rsidRPr="00154CDF">
        <w:rPr>
          <w:rFonts w:ascii="Palatino Linotype" w:eastAsia="Palatino Linotype" w:hAnsi="Palatino Linotype" w:cs="Palatino Linotype"/>
          <w:i/>
          <w:color w:val="000000"/>
        </w:rPr>
        <w:t xml:space="preserve">. El </w:t>
      </w:r>
      <w:r w:rsidRPr="00154CDF">
        <w:rPr>
          <w:rFonts w:ascii="Palatino Linotype" w:eastAsia="Palatino Linotype" w:hAnsi="Palatino Linotype" w:cs="Palatino Linotype"/>
          <w:b/>
          <w:i/>
          <w:color w:val="000000"/>
        </w:rPr>
        <w:t>Director de Desarrollo Urbano o el Titular de la Unidad Administrativa equivalente</w:t>
      </w:r>
      <w:r w:rsidRPr="00154CDF">
        <w:rPr>
          <w:rFonts w:ascii="Palatino Linotype" w:eastAsia="Palatino Linotype" w:hAnsi="Palatino Linotype" w:cs="Palatino Linotype"/>
          <w:i/>
          <w:color w:val="000000"/>
        </w:rPr>
        <w:t xml:space="preserve">, además de los requisitos establecidos en el artículo 32 de esta Ley, requiere contar con título profesional en el área de ingeniería civil-arquitectura o afín, o contar con una experiencia mínima de un año, con anterioridad a la fecha de su designación; además deberá </w:t>
      </w:r>
      <w:r w:rsidRPr="00154CDF">
        <w:rPr>
          <w:rFonts w:ascii="Palatino Linotype" w:eastAsia="Palatino Linotype" w:hAnsi="Palatino Linotype" w:cs="Palatino Linotype"/>
          <w:i/>
          <w:color w:val="000000"/>
          <w:u w:val="single"/>
        </w:rPr>
        <w:t>acreditar, dentro de los seis meses siguientes a la fecha en que inicie sus funciones</w:t>
      </w:r>
      <w:r w:rsidRPr="00154CDF">
        <w:rPr>
          <w:rFonts w:ascii="Palatino Linotype" w:eastAsia="Palatino Linotype" w:hAnsi="Palatino Linotype" w:cs="Palatino Linotype"/>
          <w:i/>
          <w:color w:val="000000"/>
        </w:rPr>
        <w:t xml:space="preserve">, la </w:t>
      </w:r>
      <w:r w:rsidRPr="00154CDF">
        <w:rPr>
          <w:rFonts w:ascii="Palatino Linotype" w:eastAsia="Palatino Linotype" w:hAnsi="Palatino Linotype" w:cs="Palatino Linotype"/>
          <w:b/>
          <w:i/>
          <w:color w:val="000000"/>
        </w:rPr>
        <w:t>certificación de competencia laboral</w:t>
      </w:r>
      <w:r w:rsidRPr="00154CDF">
        <w:rPr>
          <w:rFonts w:ascii="Palatino Linotype" w:eastAsia="Palatino Linotype" w:hAnsi="Palatino Linotype" w:cs="Palatino Linotype"/>
          <w:i/>
          <w:color w:val="000000"/>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705FA268" w14:textId="77777777" w:rsidR="00407205" w:rsidRPr="00154CDF" w:rsidRDefault="00407205" w:rsidP="00DF1FA6">
      <w:pPr>
        <w:ind w:left="567" w:right="-788"/>
        <w:jc w:val="both"/>
        <w:rPr>
          <w:rFonts w:ascii="Palatino Linotype" w:eastAsia="Palatino Linotype" w:hAnsi="Palatino Linotype" w:cs="Palatino Linotype"/>
          <w:i/>
          <w:color w:val="000000"/>
        </w:rPr>
      </w:pPr>
    </w:p>
    <w:p w14:paraId="1FE669B1" w14:textId="77777777" w:rsidR="00407205" w:rsidRPr="00154CDF" w:rsidRDefault="00407205"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b/>
          <w:i/>
          <w:color w:val="000000"/>
        </w:rPr>
        <w:t>Artículo 96 Nonies</w:t>
      </w:r>
      <w:r w:rsidRPr="00154CDF">
        <w:rPr>
          <w:rFonts w:ascii="Palatino Linotype" w:eastAsia="Palatino Linotype" w:hAnsi="Palatino Linotype" w:cs="Palatino Linotype"/>
          <w:i/>
          <w:color w:val="000000"/>
        </w:rPr>
        <w:t xml:space="preserve">. El </w:t>
      </w:r>
      <w:r w:rsidRPr="00154CDF">
        <w:rPr>
          <w:rFonts w:ascii="Palatino Linotype" w:eastAsia="Palatino Linotype" w:hAnsi="Palatino Linotype" w:cs="Palatino Linotype"/>
          <w:b/>
          <w:i/>
          <w:color w:val="000000"/>
        </w:rPr>
        <w:t>Director de Ecología o el Titular de la Unidad Administrativa equivalente</w:t>
      </w:r>
      <w:r w:rsidRPr="00154CDF">
        <w:rPr>
          <w:rFonts w:ascii="Palatino Linotype" w:eastAsia="Palatino Linotype" w:hAnsi="Palatino Linotype" w:cs="Palatino Linotype"/>
          <w:i/>
          <w:color w:val="000000"/>
        </w:rPr>
        <w:t xml:space="preserv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w:t>
      </w:r>
      <w:r w:rsidRPr="00154CDF">
        <w:rPr>
          <w:rFonts w:ascii="Palatino Linotype" w:eastAsia="Palatino Linotype" w:hAnsi="Palatino Linotype" w:cs="Palatino Linotype"/>
          <w:i/>
          <w:color w:val="000000"/>
          <w:u w:val="single"/>
        </w:rPr>
        <w:t>acreditar, dentro de los seis meses siguientes a la fecha en que inicie sus funciones</w:t>
      </w:r>
      <w:r w:rsidRPr="00154CDF">
        <w:rPr>
          <w:rFonts w:ascii="Palatino Linotype" w:eastAsia="Palatino Linotype" w:hAnsi="Palatino Linotype" w:cs="Palatino Linotype"/>
          <w:i/>
          <w:color w:val="000000"/>
        </w:rPr>
        <w:t xml:space="preserve">, la </w:t>
      </w:r>
      <w:r w:rsidRPr="00154CDF">
        <w:rPr>
          <w:rFonts w:ascii="Palatino Linotype" w:eastAsia="Palatino Linotype" w:hAnsi="Palatino Linotype" w:cs="Palatino Linotype"/>
          <w:b/>
          <w:i/>
          <w:color w:val="000000"/>
        </w:rPr>
        <w:t>certificación de competencia laboral</w:t>
      </w:r>
      <w:r w:rsidRPr="00154CDF">
        <w:rPr>
          <w:rFonts w:ascii="Palatino Linotype" w:eastAsia="Palatino Linotype" w:hAnsi="Palatino Linotype" w:cs="Palatino Linotype"/>
          <w:i/>
          <w:color w:val="000000"/>
        </w:rPr>
        <w:t xml:space="preserve"> expedida por el Instituto Hacendario del Estado de </w:t>
      </w:r>
      <w:r w:rsidRPr="00154CDF">
        <w:rPr>
          <w:rFonts w:ascii="Palatino Linotype" w:eastAsia="Palatino Linotype" w:hAnsi="Palatino Linotype" w:cs="Palatino Linotype"/>
          <w:i/>
          <w:color w:val="000000"/>
        </w:rPr>
        <w:lastRenderedPageBreak/>
        <w:t>México o por alguna otra institución con reconocimiento de validez oficial, que asegure los conocimientos y habilidades para desempeñar el cargo, de conformidad con los aspectos técnicos y operativos aplicables al Estado de México.</w:t>
      </w:r>
    </w:p>
    <w:p w14:paraId="65717328" w14:textId="77777777" w:rsidR="00407205" w:rsidRPr="00154CDF" w:rsidRDefault="00407205" w:rsidP="00DF1FA6">
      <w:pPr>
        <w:ind w:left="567" w:right="-788"/>
        <w:jc w:val="both"/>
        <w:rPr>
          <w:rFonts w:ascii="Palatino Linotype" w:eastAsia="Palatino Linotype" w:hAnsi="Palatino Linotype" w:cs="Palatino Linotype"/>
          <w:i/>
          <w:color w:val="000000"/>
        </w:rPr>
      </w:pPr>
    </w:p>
    <w:p w14:paraId="4C5BA6CA" w14:textId="77777777" w:rsidR="00407205" w:rsidRPr="00154CDF" w:rsidRDefault="00407205"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b/>
          <w:i/>
          <w:color w:val="000000"/>
        </w:rPr>
        <w:t>Artículo 96 Quaterdecies</w:t>
      </w:r>
      <w:r w:rsidRPr="00154CDF">
        <w:rPr>
          <w:rFonts w:ascii="Palatino Linotype" w:eastAsia="Palatino Linotype" w:hAnsi="Palatino Linotype" w:cs="Palatino Linotype"/>
          <w:i/>
          <w:color w:val="000000"/>
        </w:rPr>
        <w:t xml:space="preserve">.- La </w:t>
      </w:r>
      <w:r w:rsidRPr="00154CDF">
        <w:rPr>
          <w:rFonts w:ascii="Palatino Linotype" w:eastAsia="Palatino Linotype" w:hAnsi="Palatino Linotype" w:cs="Palatino Linotype"/>
          <w:b/>
          <w:i/>
          <w:color w:val="000000"/>
        </w:rPr>
        <w:t>Dirección de las Mujeres</w:t>
      </w:r>
      <w:r w:rsidRPr="00154CDF">
        <w:rPr>
          <w:rFonts w:ascii="Palatino Linotype" w:eastAsia="Palatino Linotype" w:hAnsi="Palatino Linotype" w:cs="Palatino Linotype"/>
          <w:i/>
          <w:color w:val="000000"/>
        </w:rPr>
        <w:t>, tiene las siguientes atribuciones:</w:t>
      </w:r>
    </w:p>
    <w:p w14:paraId="731A6461" w14:textId="77777777" w:rsidR="00407205" w:rsidRPr="00154CDF" w:rsidRDefault="00407205"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w:t>
      </w:r>
    </w:p>
    <w:p w14:paraId="5689C4A3" w14:textId="77777777" w:rsidR="00407205" w:rsidRPr="00154CDF" w:rsidRDefault="00407205"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XV. Garantizar que el personal adscrito a la misma, cuente con aptitudes de sensibilidad y profesionalización para la atención integral de las usuarias, y </w:t>
      </w:r>
      <w:r w:rsidRPr="00154CDF">
        <w:rPr>
          <w:rFonts w:ascii="Palatino Linotype" w:eastAsia="Palatino Linotype" w:hAnsi="Palatino Linotype" w:cs="Palatino Linotype"/>
          <w:i/>
          <w:color w:val="000000"/>
          <w:u w:val="single"/>
        </w:rPr>
        <w:t>preferentemente, con la certificación de competencia laboral correspondiente</w:t>
      </w:r>
      <w:r w:rsidRPr="00154CDF">
        <w:rPr>
          <w:rFonts w:ascii="Palatino Linotype" w:eastAsia="Palatino Linotype" w:hAnsi="Palatino Linotype" w:cs="Palatino Linotype"/>
          <w:i/>
          <w:color w:val="000000"/>
        </w:rPr>
        <w:t>;</w:t>
      </w:r>
    </w:p>
    <w:p w14:paraId="7E499487" w14:textId="77777777" w:rsidR="00407205" w:rsidRPr="00154CDF" w:rsidRDefault="00407205"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w:t>
      </w:r>
    </w:p>
    <w:p w14:paraId="67D3EDC9" w14:textId="77777777" w:rsidR="00407205" w:rsidRPr="00154CDF" w:rsidRDefault="00407205" w:rsidP="00DF1FA6">
      <w:pPr>
        <w:ind w:left="567" w:right="-788"/>
        <w:jc w:val="both"/>
        <w:rPr>
          <w:rFonts w:ascii="Palatino Linotype" w:eastAsia="Palatino Linotype" w:hAnsi="Palatino Linotype" w:cs="Palatino Linotype"/>
          <w:i/>
          <w:color w:val="000000"/>
        </w:rPr>
      </w:pPr>
    </w:p>
    <w:p w14:paraId="485623D7" w14:textId="77777777" w:rsidR="00407205" w:rsidRPr="00154CDF" w:rsidRDefault="00407205"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b/>
          <w:i/>
          <w:color w:val="000000"/>
        </w:rPr>
        <w:t>Artículo 96 Quindecies</w:t>
      </w:r>
      <w:r w:rsidRPr="00154CDF">
        <w:rPr>
          <w:rFonts w:ascii="Palatino Linotype" w:eastAsia="Palatino Linotype" w:hAnsi="Palatino Linotype" w:cs="Palatino Linotype"/>
          <w:i/>
          <w:color w:val="000000"/>
        </w:rPr>
        <w:t xml:space="preserve">.- La persona titular de la </w:t>
      </w:r>
      <w:r w:rsidRPr="00154CDF">
        <w:rPr>
          <w:rFonts w:ascii="Palatino Linotype" w:eastAsia="Palatino Linotype" w:hAnsi="Palatino Linotype" w:cs="Palatino Linotype"/>
          <w:b/>
          <w:i/>
          <w:color w:val="000000"/>
        </w:rPr>
        <w:t>Dirección de las Mujeres</w:t>
      </w:r>
      <w:r w:rsidRPr="00154CDF">
        <w:rPr>
          <w:rFonts w:ascii="Palatino Linotype" w:eastAsia="Palatino Linotype" w:hAnsi="Palatino Linotype" w:cs="Palatino Linotype"/>
          <w:i/>
          <w:color w:val="000000"/>
        </w:rPr>
        <w:t xml:space="preserve">, además de los requisitos establecidos en el artículo 32 de esta Ley, deberá contar con título profesional en el área de las ciencias sociales o afines y conocimiento amplio del contexto en el municipio correspondiente. Además deberá </w:t>
      </w:r>
      <w:r w:rsidRPr="00154CDF">
        <w:rPr>
          <w:rFonts w:ascii="Palatino Linotype" w:eastAsia="Palatino Linotype" w:hAnsi="Palatino Linotype" w:cs="Palatino Linotype"/>
          <w:i/>
          <w:color w:val="000000"/>
          <w:u w:val="single"/>
        </w:rPr>
        <w:t>acreditar, dentro de los seis meses siguientes a la fecha en que inicie funciones</w:t>
      </w:r>
      <w:r w:rsidRPr="00154CDF">
        <w:rPr>
          <w:rFonts w:ascii="Palatino Linotype" w:eastAsia="Palatino Linotype" w:hAnsi="Palatino Linotype" w:cs="Palatino Linotype"/>
          <w:i/>
          <w:color w:val="000000"/>
        </w:rPr>
        <w:t xml:space="preserve">, la </w:t>
      </w:r>
      <w:r w:rsidRPr="00154CDF">
        <w:rPr>
          <w:rFonts w:ascii="Palatino Linotype" w:eastAsia="Palatino Linotype" w:hAnsi="Palatino Linotype" w:cs="Palatino Linotype"/>
          <w:b/>
          <w:i/>
          <w:color w:val="000000"/>
        </w:rPr>
        <w:t>certificación de competencia laboral</w:t>
      </w:r>
      <w:r w:rsidRPr="00154CDF">
        <w:rPr>
          <w:rFonts w:ascii="Palatino Linotype" w:eastAsia="Palatino Linotype" w:hAnsi="Palatino Linotype" w:cs="Palatino Linotype"/>
          <w:i/>
          <w:color w:val="000000"/>
        </w:rPr>
        <w:t xml:space="preserve">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p w14:paraId="2BA9D78F" w14:textId="77777777" w:rsidR="00D66923" w:rsidRPr="00154CDF" w:rsidRDefault="00D66923" w:rsidP="00DF1FA6">
      <w:pPr>
        <w:ind w:left="567" w:right="-788"/>
        <w:jc w:val="both"/>
        <w:rPr>
          <w:rFonts w:ascii="Palatino Linotype" w:eastAsia="Palatino Linotype" w:hAnsi="Palatino Linotype" w:cs="Palatino Linotype"/>
          <w:i/>
          <w:color w:val="000000"/>
        </w:rPr>
      </w:pPr>
    </w:p>
    <w:p w14:paraId="2DBF445E" w14:textId="77777777" w:rsidR="00D66923" w:rsidRPr="00154CDF" w:rsidRDefault="00D66923"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b/>
          <w:i/>
          <w:color w:val="000000"/>
        </w:rPr>
        <w:t>Artículo 110</w:t>
      </w:r>
      <w:r w:rsidRPr="00154CDF">
        <w:rPr>
          <w:rFonts w:ascii="Palatino Linotype" w:eastAsia="Palatino Linotype" w:hAnsi="Palatino Linotype" w:cs="Palatino Linotype"/>
          <w:i/>
          <w:color w:val="000000"/>
        </w:rPr>
        <w:t xml:space="preserve">.- El </w:t>
      </w:r>
      <w:r w:rsidRPr="00154CDF">
        <w:rPr>
          <w:rFonts w:ascii="Palatino Linotype" w:eastAsia="Palatino Linotype" w:hAnsi="Palatino Linotype" w:cs="Palatino Linotype"/>
          <w:b/>
          <w:i/>
          <w:color w:val="000000"/>
        </w:rPr>
        <w:t>órgano interno de control municipal</w:t>
      </w:r>
      <w:r w:rsidRPr="00154CDF">
        <w:rPr>
          <w:rFonts w:ascii="Palatino Linotype" w:eastAsia="Palatino Linotype" w:hAnsi="Palatino Linotype" w:cs="Palatino Linotype"/>
          <w:i/>
          <w:color w:val="000000"/>
        </w:rPr>
        <w:t xml:space="preserve"> es el órgano interno de control encargado de promover, evaluar y fortalecer el buen funcionamiento del control interno, competente para aplicar las leyes en materia de responsabilidades de los servidores públicos.</w:t>
      </w:r>
    </w:p>
    <w:p w14:paraId="1DAEA590" w14:textId="77777777" w:rsidR="00D66923" w:rsidRPr="00154CDF" w:rsidRDefault="00D66923" w:rsidP="00DF1FA6">
      <w:pPr>
        <w:ind w:left="567" w:right="-788"/>
        <w:jc w:val="both"/>
        <w:rPr>
          <w:rFonts w:ascii="Palatino Linotype" w:eastAsia="Palatino Linotype" w:hAnsi="Palatino Linotype" w:cs="Palatino Linotype"/>
          <w:i/>
          <w:color w:val="000000"/>
        </w:rPr>
      </w:pPr>
    </w:p>
    <w:p w14:paraId="50124FDE" w14:textId="77777777" w:rsidR="00D66923" w:rsidRPr="00154CDF" w:rsidRDefault="00D66923"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b/>
          <w:i/>
          <w:color w:val="000000"/>
        </w:rPr>
        <w:t>Artículo 113</w:t>
      </w:r>
      <w:r w:rsidRPr="00154CDF">
        <w:rPr>
          <w:rFonts w:ascii="Palatino Linotype" w:eastAsia="Palatino Linotype" w:hAnsi="Palatino Linotype" w:cs="Palatino Linotype"/>
          <w:i/>
          <w:color w:val="000000"/>
        </w:rPr>
        <w:t xml:space="preserve">.- Para ser </w:t>
      </w:r>
      <w:r w:rsidRPr="00154CDF">
        <w:rPr>
          <w:rFonts w:ascii="Palatino Linotype" w:eastAsia="Palatino Linotype" w:hAnsi="Palatino Linotype" w:cs="Palatino Linotype"/>
          <w:b/>
          <w:i/>
          <w:color w:val="000000"/>
        </w:rPr>
        <w:t>contralor</w:t>
      </w:r>
      <w:r w:rsidRPr="00154CDF">
        <w:rPr>
          <w:rFonts w:ascii="Palatino Linotype" w:eastAsia="Palatino Linotype" w:hAnsi="Palatino Linotype" w:cs="Palatino Linotype"/>
          <w:i/>
          <w:color w:val="000000"/>
        </w:rPr>
        <w:t xml:space="preserve"> se requiere cumplir con los </w:t>
      </w:r>
      <w:r w:rsidRPr="00154CDF">
        <w:rPr>
          <w:rFonts w:ascii="Palatino Linotype" w:eastAsia="Palatino Linotype" w:hAnsi="Palatino Linotype" w:cs="Palatino Linotype"/>
          <w:b/>
          <w:i/>
          <w:color w:val="000000"/>
        </w:rPr>
        <w:t>requisitos que se exigen para ser tesorero municipal</w:t>
      </w:r>
      <w:r w:rsidRPr="00154CDF">
        <w:rPr>
          <w:rFonts w:ascii="Palatino Linotype" w:eastAsia="Palatino Linotype" w:hAnsi="Palatino Linotype" w:cs="Palatino Linotype"/>
          <w:i/>
          <w:color w:val="000000"/>
        </w:rPr>
        <w:t>, a excepción de la caución correspondiente</w:t>
      </w:r>
    </w:p>
    <w:p w14:paraId="698EC738" w14:textId="77777777" w:rsidR="009D3563" w:rsidRPr="00154CDF" w:rsidRDefault="009D3563" w:rsidP="00DF1FA6">
      <w:pPr>
        <w:ind w:left="567" w:right="-788"/>
        <w:jc w:val="both"/>
        <w:rPr>
          <w:rFonts w:ascii="Palatino Linotype" w:eastAsia="Palatino Linotype" w:hAnsi="Palatino Linotype" w:cs="Palatino Linotype"/>
          <w:i/>
          <w:color w:val="000000"/>
        </w:rPr>
      </w:pPr>
    </w:p>
    <w:p w14:paraId="257DABCD" w14:textId="77777777" w:rsidR="009D3563" w:rsidRPr="00154CDF" w:rsidRDefault="009D3563"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b/>
          <w:i/>
          <w:color w:val="000000"/>
        </w:rPr>
        <w:t>Artículo 147 I</w:t>
      </w:r>
      <w:r w:rsidRPr="00154CDF">
        <w:rPr>
          <w:rFonts w:ascii="Palatino Linotype" w:eastAsia="Palatino Linotype" w:hAnsi="Palatino Linotype" w:cs="Palatino Linotype"/>
          <w:i/>
          <w:color w:val="000000"/>
        </w:rPr>
        <w:t xml:space="preserve">.- La o el </w:t>
      </w:r>
      <w:r w:rsidRPr="00154CDF">
        <w:rPr>
          <w:rFonts w:ascii="Palatino Linotype" w:eastAsia="Palatino Linotype" w:hAnsi="Palatino Linotype" w:cs="Palatino Linotype"/>
          <w:b/>
          <w:i/>
          <w:color w:val="000000"/>
        </w:rPr>
        <w:t>Defensor Municipal de Derechos Humanos</w:t>
      </w:r>
      <w:r w:rsidRPr="00154CDF">
        <w:rPr>
          <w:rFonts w:ascii="Palatino Linotype" w:eastAsia="Palatino Linotype" w:hAnsi="Palatino Linotype" w:cs="Palatino Linotype"/>
          <w:i/>
          <w:color w:val="000000"/>
        </w:rPr>
        <w:t xml:space="preserve"> debe reunir los requisitos siguientes:</w:t>
      </w:r>
    </w:p>
    <w:p w14:paraId="6134A5FF" w14:textId="77777777" w:rsidR="009D3563" w:rsidRPr="00154CDF" w:rsidRDefault="009D3563"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w:t>
      </w:r>
    </w:p>
    <w:p w14:paraId="3BD10F43" w14:textId="77777777" w:rsidR="009D3563" w:rsidRPr="00154CDF" w:rsidRDefault="009D3563"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 xml:space="preserve">VIII. </w:t>
      </w:r>
      <w:r w:rsidRPr="00154CDF">
        <w:rPr>
          <w:rFonts w:ascii="Palatino Linotype" w:eastAsia="Palatino Linotype" w:hAnsi="Palatino Linotype" w:cs="Palatino Linotype"/>
          <w:b/>
          <w:i/>
          <w:color w:val="000000"/>
        </w:rPr>
        <w:t>Certificación en materia de derechos humanos</w:t>
      </w:r>
      <w:r w:rsidRPr="00154CDF">
        <w:rPr>
          <w:rFonts w:ascii="Palatino Linotype" w:eastAsia="Palatino Linotype" w:hAnsi="Palatino Linotype" w:cs="Palatino Linotype"/>
          <w:i/>
          <w:color w:val="000000"/>
        </w:rPr>
        <w:t>, que para tal efecto emita la Comisión de Derechos Humanos del Estado de México.</w:t>
      </w:r>
    </w:p>
    <w:p w14:paraId="5E435F32" w14:textId="77777777" w:rsidR="009D3563" w:rsidRPr="00154CDF" w:rsidRDefault="009D3563" w:rsidP="00DF1FA6">
      <w:pPr>
        <w:ind w:left="567" w:right="-788"/>
        <w:jc w:val="both"/>
        <w:rPr>
          <w:rFonts w:ascii="Palatino Linotype" w:eastAsia="Palatino Linotype" w:hAnsi="Palatino Linotype" w:cs="Palatino Linotype"/>
          <w:i/>
          <w:color w:val="000000"/>
        </w:rPr>
      </w:pPr>
      <w:r w:rsidRPr="00154CDF">
        <w:rPr>
          <w:rFonts w:ascii="Palatino Linotype" w:eastAsia="Palatino Linotype" w:hAnsi="Palatino Linotype" w:cs="Palatino Linotype"/>
          <w:i/>
          <w:color w:val="000000"/>
        </w:rPr>
        <w:t>…</w:t>
      </w:r>
    </w:p>
    <w:p w14:paraId="59A7E38B" w14:textId="77777777" w:rsidR="00DF1FA6" w:rsidRPr="00154CDF" w:rsidRDefault="00DF1FA6" w:rsidP="00DF1FA6">
      <w:pPr>
        <w:spacing w:line="360" w:lineRule="auto"/>
        <w:ind w:right="-787"/>
        <w:jc w:val="both"/>
        <w:rPr>
          <w:rFonts w:ascii="Palatino Linotype" w:eastAsia="Palatino Linotype" w:hAnsi="Palatino Linotype" w:cs="Palatino Linotype"/>
          <w:color w:val="000000"/>
        </w:rPr>
      </w:pPr>
    </w:p>
    <w:tbl>
      <w:tblPr>
        <w:tblStyle w:val="TableNormal3"/>
        <w:tblpPr w:leftFromText="141" w:rightFromText="141" w:vertAnchor="text" w:horzAnchor="margin" w:tblpXSpec="center" w:tblpY="1182"/>
        <w:tblW w:w="6420"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007"/>
        <w:gridCol w:w="2007"/>
        <w:gridCol w:w="1674"/>
        <w:gridCol w:w="1392"/>
        <w:gridCol w:w="1539"/>
        <w:gridCol w:w="1492"/>
        <w:gridCol w:w="1224"/>
      </w:tblGrid>
      <w:tr w:rsidR="00154CDF" w:rsidRPr="00154CDF" w14:paraId="6B74BECB" w14:textId="77777777" w:rsidTr="00154CDF">
        <w:trPr>
          <w:tblHeader/>
        </w:trPr>
        <w:tc>
          <w:tcPr>
            <w:tcW w:w="885" w:type="pct"/>
            <w:shd w:val="clear" w:color="auto" w:fill="D9D9D9"/>
            <w:vAlign w:val="center"/>
          </w:tcPr>
          <w:p w14:paraId="6C8382C5" w14:textId="77777777" w:rsidR="00154CDF" w:rsidRPr="00154CDF" w:rsidRDefault="00154CDF" w:rsidP="00154CDF">
            <w:pPr>
              <w:pStyle w:val="Prrafodelista"/>
              <w:pBdr>
                <w:top w:val="nil"/>
                <w:left w:val="nil"/>
                <w:bottom w:val="nil"/>
                <w:right w:val="nil"/>
                <w:between w:val="nil"/>
              </w:pBdr>
              <w:ind w:left="0" w:right="100"/>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lastRenderedPageBreak/>
              <w:t>Información requerida de los Titulares de las unidades administrativas siguientes</w:t>
            </w:r>
          </w:p>
        </w:tc>
        <w:tc>
          <w:tcPr>
            <w:tcW w:w="885" w:type="pct"/>
            <w:shd w:val="clear" w:color="auto" w:fill="D9D9D9"/>
            <w:vAlign w:val="center"/>
          </w:tcPr>
          <w:p w14:paraId="0C3CB6EE" w14:textId="77777777" w:rsidR="00154CDF" w:rsidRPr="00154CDF" w:rsidRDefault="00154CDF" w:rsidP="00154CDF">
            <w:pPr>
              <w:pStyle w:val="Prrafodelista"/>
              <w:pBdr>
                <w:top w:val="nil"/>
                <w:left w:val="nil"/>
                <w:bottom w:val="nil"/>
                <w:right w:val="nil"/>
                <w:between w:val="nil"/>
              </w:pBdr>
              <w:ind w:left="0" w:right="100"/>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Unidades administrativas establecidas en el Bando Municipal</w:t>
            </w:r>
          </w:p>
        </w:tc>
        <w:tc>
          <w:tcPr>
            <w:tcW w:w="738" w:type="pct"/>
            <w:shd w:val="clear" w:color="auto" w:fill="D9D9D9"/>
            <w:vAlign w:val="center"/>
          </w:tcPr>
          <w:p w14:paraId="10428994" w14:textId="77777777" w:rsidR="00154CDF" w:rsidRPr="00154CDF" w:rsidRDefault="00154CDF" w:rsidP="00154CDF">
            <w:pPr>
              <w:pStyle w:val="Prrafodelista"/>
              <w:pBdr>
                <w:top w:val="nil"/>
                <w:left w:val="nil"/>
                <w:bottom w:val="nil"/>
                <w:right w:val="nil"/>
                <w:between w:val="nil"/>
              </w:pBdr>
              <w:ind w:left="0" w:right="100"/>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Obligación de certificación de competencia laboral Ley Orgánica Municipal del Estado de México</w:t>
            </w:r>
          </w:p>
          <w:p w14:paraId="63A4A052" w14:textId="77777777" w:rsidR="00154CDF" w:rsidRPr="00154CDF" w:rsidRDefault="00154CDF" w:rsidP="00154CDF">
            <w:pPr>
              <w:pStyle w:val="Prrafodelista"/>
              <w:pBdr>
                <w:top w:val="nil"/>
                <w:left w:val="nil"/>
                <w:bottom w:val="nil"/>
                <w:right w:val="nil"/>
                <w:between w:val="nil"/>
              </w:pBdr>
              <w:ind w:left="360" w:right="100"/>
              <w:jc w:val="center"/>
              <w:rPr>
                <w:rFonts w:ascii="Palatino Linotype" w:eastAsia="Palatino Linotype" w:hAnsi="Palatino Linotype" w:cs="Palatino Linotype"/>
                <w:b/>
                <w:color w:val="000000"/>
              </w:rPr>
            </w:pPr>
          </w:p>
        </w:tc>
        <w:tc>
          <w:tcPr>
            <w:tcW w:w="614" w:type="pct"/>
            <w:shd w:val="clear" w:color="auto" w:fill="D9D9D9"/>
            <w:vAlign w:val="center"/>
          </w:tcPr>
          <w:p w14:paraId="3DA7546A" w14:textId="77777777" w:rsidR="00154CDF" w:rsidRPr="00154CDF" w:rsidRDefault="00154CDF" w:rsidP="00154CDF">
            <w:pPr>
              <w:pStyle w:val="Prrafodelista"/>
              <w:pBdr>
                <w:top w:val="nil"/>
                <w:left w:val="nil"/>
                <w:bottom w:val="nil"/>
                <w:right w:val="nil"/>
                <w:between w:val="nil"/>
              </w:pBdr>
              <w:ind w:left="37" w:right="100"/>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Nombre del Titular</w:t>
            </w:r>
          </w:p>
        </w:tc>
        <w:tc>
          <w:tcPr>
            <w:tcW w:w="679" w:type="pct"/>
            <w:shd w:val="clear" w:color="auto" w:fill="D9D9D9"/>
            <w:vAlign w:val="center"/>
          </w:tcPr>
          <w:p w14:paraId="575E2C31" w14:textId="77777777" w:rsidR="00154CDF" w:rsidRPr="00154CDF" w:rsidRDefault="00154CDF" w:rsidP="00154CDF">
            <w:pPr>
              <w:pBdr>
                <w:top w:val="nil"/>
                <w:left w:val="nil"/>
                <w:bottom w:val="nil"/>
                <w:right w:val="nil"/>
                <w:between w:val="nil"/>
              </w:pBdr>
              <w:ind w:right="1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Grado de estudios y número de cédula profesional</w:t>
            </w:r>
          </w:p>
        </w:tc>
        <w:tc>
          <w:tcPr>
            <w:tcW w:w="658" w:type="pct"/>
            <w:shd w:val="clear" w:color="auto" w:fill="D9D9D9"/>
            <w:vAlign w:val="center"/>
          </w:tcPr>
          <w:p w14:paraId="52D22ACB" w14:textId="77777777" w:rsidR="00154CDF" w:rsidRPr="00154CDF" w:rsidRDefault="00154CDF" w:rsidP="00154CDF">
            <w:pPr>
              <w:pBdr>
                <w:top w:val="nil"/>
                <w:left w:val="nil"/>
                <w:bottom w:val="nil"/>
                <w:right w:val="nil"/>
                <w:between w:val="nil"/>
              </w:pBdr>
              <w:ind w:right="1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Currículum vitae</w:t>
            </w:r>
          </w:p>
        </w:tc>
        <w:tc>
          <w:tcPr>
            <w:tcW w:w="540" w:type="pct"/>
            <w:shd w:val="clear" w:color="auto" w:fill="D9D9D9"/>
            <w:vAlign w:val="center"/>
          </w:tcPr>
          <w:p w14:paraId="63C0832A" w14:textId="77777777" w:rsidR="00154CDF" w:rsidRPr="00154CDF" w:rsidRDefault="00154CDF" w:rsidP="00154CDF">
            <w:pPr>
              <w:pBdr>
                <w:top w:val="nil"/>
                <w:left w:val="nil"/>
                <w:bottom w:val="nil"/>
                <w:right w:val="nil"/>
                <w:between w:val="nil"/>
              </w:pBdr>
              <w:ind w:right="1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Certificado de competencia laboral</w:t>
            </w:r>
          </w:p>
        </w:tc>
      </w:tr>
      <w:tr w:rsidR="00154CDF" w:rsidRPr="00154CDF" w14:paraId="187B3C16" w14:textId="77777777" w:rsidTr="00154CDF">
        <w:tc>
          <w:tcPr>
            <w:tcW w:w="885" w:type="pct"/>
            <w:shd w:val="clear" w:color="auto" w:fill="auto"/>
            <w:vAlign w:val="center"/>
          </w:tcPr>
          <w:p w14:paraId="78C85818"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Presidencia</w:t>
            </w:r>
          </w:p>
        </w:tc>
        <w:tc>
          <w:tcPr>
            <w:tcW w:w="885" w:type="pct"/>
            <w:shd w:val="clear" w:color="auto" w:fill="auto"/>
            <w:vAlign w:val="center"/>
          </w:tcPr>
          <w:p w14:paraId="38E895B8" w14:textId="77777777" w:rsidR="00154CDF" w:rsidRPr="00154CDF" w:rsidRDefault="00154CDF" w:rsidP="00154CDF">
            <w:pPr>
              <w:pStyle w:val="Prrafodelista"/>
              <w:pBdr>
                <w:top w:val="nil"/>
                <w:left w:val="nil"/>
                <w:bottom w:val="nil"/>
                <w:right w:val="nil"/>
                <w:between w:val="nil"/>
              </w:pBdr>
              <w:ind w:left="92" w:right="100"/>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Presidencia municipal</w:t>
            </w:r>
          </w:p>
        </w:tc>
        <w:tc>
          <w:tcPr>
            <w:tcW w:w="738" w:type="pct"/>
            <w:shd w:val="clear" w:color="auto" w:fill="auto"/>
            <w:vAlign w:val="center"/>
          </w:tcPr>
          <w:p w14:paraId="4DC47734" w14:textId="77777777" w:rsidR="00154CDF" w:rsidRPr="00154CDF" w:rsidRDefault="00154CDF" w:rsidP="00154CDF">
            <w:pPr>
              <w:pStyle w:val="Prrafodelista"/>
              <w:pBdr>
                <w:top w:val="nil"/>
                <w:left w:val="nil"/>
                <w:bottom w:val="nil"/>
                <w:right w:val="nil"/>
                <w:between w:val="nil"/>
              </w:pBdr>
              <w:ind w:left="360" w:right="100"/>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w:t>
            </w:r>
          </w:p>
        </w:tc>
        <w:tc>
          <w:tcPr>
            <w:tcW w:w="614" w:type="pct"/>
            <w:shd w:val="clear" w:color="auto" w:fill="auto"/>
            <w:vAlign w:val="center"/>
          </w:tcPr>
          <w:p w14:paraId="051DEB0C" w14:textId="77777777" w:rsidR="00154CDF" w:rsidRPr="00154CDF" w:rsidRDefault="00154CDF" w:rsidP="00154CDF">
            <w:pPr>
              <w:pBdr>
                <w:top w:val="nil"/>
                <w:left w:val="nil"/>
                <w:bottom w:val="nil"/>
                <w:right w:val="nil"/>
                <w:between w:val="nil"/>
              </w:pBdr>
              <w:ind w:right="100"/>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David Sánchez Isidoro</w:t>
            </w:r>
          </w:p>
        </w:tc>
        <w:tc>
          <w:tcPr>
            <w:tcW w:w="679" w:type="pct"/>
            <w:shd w:val="clear" w:color="auto" w:fill="auto"/>
            <w:vAlign w:val="center"/>
          </w:tcPr>
          <w:p w14:paraId="67CEE713" w14:textId="77777777" w:rsidR="00154CDF" w:rsidRPr="00154CDF" w:rsidRDefault="00154CDF" w:rsidP="00154CDF">
            <w:pPr>
              <w:pStyle w:val="Prrafodelista"/>
              <w:numPr>
                <w:ilvl w:val="0"/>
                <w:numId w:val="15"/>
              </w:numPr>
              <w:pBdr>
                <w:top w:val="nil"/>
                <w:left w:val="nil"/>
                <w:bottom w:val="nil"/>
                <w:right w:val="nil"/>
                <w:between w:val="nil"/>
              </w:pBdr>
              <w:ind w:right="12"/>
              <w:jc w:val="center"/>
              <w:rPr>
                <w:rFonts w:ascii="Palatino Linotype" w:eastAsia="Palatino Linotype" w:hAnsi="Palatino Linotype" w:cs="Palatino Linotype"/>
                <w:color w:val="000000"/>
              </w:rPr>
            </w:pPr>
          </w:p>
        </w:tc>
        <w:tc>
          <w:tcPr>
            <w:tcW w:w="658" w:type="pct"/>
            <w:shd w:val="clear" w:color="auto" w:fill="auto"/>
            <w:vAlign w:val="center"/>
          </w:tcPr>
          <w:p w14:paraId="0783BB31" w14:textId="77777777" w:rsidR="00154CDF" w:rsidRPr="00154CDF" w:rsidRDefault="00154CDF" w:rsidP="00154CDF">
            <w:pPr>
              <w:pStyle w:val="Prrafodelista"/>
              <w:numPr>
                <w:ilvl w:val="0"/>
                <w:numId w:val="9"/>
              </w:numPr>
              <w:pBdr>
                <w:top w:val="nil"/>
                <w:left w:val="nil"/>
                <w:bottom w:val="nil"/>
                <w:right w:val="nil"/>
                <w:between w:val="nil"/>
              </w:pBdr>
              <w:ind w:right="12"/>
              <w:jc w:val="center"/>
              <w:rPr>
                <w:rFonts w:ascii="Palatino Linotype" w:eastAsia="Palatino Linotype" w:hAnsi="Palatino Linotype" w:cs="Palatino Linotype"/>
                <w:b/>
                <w:color w:val="000000"/>
              </w:rPr>
            </w:pPr>
          </w:p>
        </w:tc>
        <w:tc>
          <w:tcPr>
            <w:tcW w:w="540" w:type="pct"/>
            <w:shd w:val="clear" w:color="auto" w:fill="auto"/>
            <w:vAlign w:val="center"/>
          </w:tcPr>
          <w:p w14:paraId="63B100DE" w14:textId="77777777" w:rsidR="00154CDF" w:rsidRPr="00154CDF" w:rsidRDefault="00154CDF" w:rsidP="00154CDF">
            <w:pPr>
              <w:pBdr>
                <w:top w:val="nil"/>
                <w:left w:val="nil"/>
                <w:bottom w:val="nil"/>
                <w:right w:val="nil"/>
                <w:between w:val="nil"/>
              </w:pBdr>
              <w:ind w:right="1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Sin obligación normativa</w:t>
            </w:r>
          </w:p>
        </w:tc>
      </w:tr>
      <w:tr w:rsidR="00154CDF" w:rsidRPr="00154CDF" w14:paraId="24CF124C" w14:textId="77777777" w:rsidTr="00154CDF">
        <w:tc>
          <w:tcPr>
            <w:tcW w:w="885" w:type="pct"/>
            <w:vAlign w:val="center"/>
          </w:tcPr>
          <w:p w14:paraId="4ABCDFFF"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Secretaría</w:t>
            </w:r>
          </w:p>
        </w:tc>
        <w:tc>
          <w:tcPr>
            <w:tcW w:w="885" w:type="pct"/>
            <w:vAlign w:val="center"/>
          </w:tcPr>
          <w:p w14:paraId="4AEA28D4" w14:textId="77777777" w:rsidR="00154CDF" w:rsidRPr="00154CDF" w:rsidRDefault="00154CDF" w:rsidP="00154CDF">
            <w:pPr>
              <w:pBdr>
                <w:top w:val="nil"/>
                <w:left w:val="nil"/>
                <w:bottom w:val="nil"/>
                <w:right w:val="nil"/>
                <w:between w:val="nil"/>
              </w:pBdr>
              <w:ind w:left="92"/>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Secretaría del Ayuntamiento</w:t>
            </w:r>
          </w:p>
        </w:tc>
        <w:tc>
          <w:tcPr>
            <w:tcW w:w="738" w:type="pct"/>
            <w:vAlign w:val="center"/>
          </w:tcPr>
          <w:p w14:paraId="142D3C23"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Secretario</w:t>
            </w:r>
          </w:p>
        </w:tc>
        <w:tc>
          <w:tcPr>
            <w:tcW w:w="614" w:type="pct"/>
            <w:vAlign w:val="center"/>
          </w:tcPr>
          <w:p w14:paraId="2668CC81"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Ángeles Yasmin Dimas Vargas</w:t>
            </w:r>
          </w:p>
        </w:tc>
        <w:tc>
          <w:tcPr>
            <w:tcW w:w="679" w:type="pct"/>
            <w:vAlign w:val="center"/>
          </w:tcPr>
          <w:p w14:paraId="1D7A36C6" w14:textId="77777777" w:rsidR="00154CDF" w:rsidRPr="00154CDF" w:rsidRDefault="00154CDF" w:rsidP="00154CDF">
            <w:pPr>
              <w:pStyle w:val="Prrafodelista"/>
              <w:numPr>
                <w:ilvl w:val="0"/>
                <w:numId w:val="14"/>
              </w:numPr>
              <w:pBdr>
                <w:top w:val="nil"/>
                <w:left w:val="nil"/>
                <w:bottom w:val="nil"/>
                <w:right w:val="nil"/>
                <w:between w:val="nil"/>
              </w:pBdr>
              <w:ind w:left="41" w:right="12" w:hanging="41"/>
              <w:jc w:val="center"/>
              <w:rPr>
                <w:rFonts w:ascii="Palatino Linotype" w:eastAsia="Palatino Linotype" w:hAnsi="Palatino Linotype" w:cs="Palatino Linotype"/>
                <w:bCs/>
                <w:color w:val="000000"/>
                <w:lang w:val="es-MX"/>
              </w:rPr>
            </w:pPr>
            <w:r w:rsidRPr="00154CDF">
              <w:rPr>
                <w:rFonts w:ascii="Palatino Linotype" w:eastAsia="Palatino Linotype" w:hAnsi="Palatino Linotype" w:cs="Palatino Linotype"/>
                <w:bCs/>
                <w:color w:val="000000"/>
                <w:lang w:val="es-MX"/>
              </w:rPr>
              <w:t>.</w:t>
            </w:r>
          </w:p>
          <w:p w14:paraId="74940F76" w14:textId="77777777" w:rsidR="00154CDF" w:rsidRPr="00154CDF" w:rsidRDefault="00154CDF" w:rsidP="00154CDF">
            <w:pPr>
              <w:pStyle w:val="Prrafodelista"/>
              <w:pBdr>
                <w:top w:val="nil"/>
                <w:left w:val="nil"/>
                <w:bottom w:val="nil"/>
                <w:right w:val="nil"/>
                <w:between w:val="nil"/>
              </w:pBdr>
              <w:ind w:left="41" w:right="12"/>
              <w:jc w:val="center"/>
              <w:rPr>
                <w:rFonts w:ascii="Palatino Linotype" w:eastAsia="Palatino Linotype" w:hAnsi="Palatino Linotype" w:cs="Palatino Linotype"/>
                <w:bCs/>
                <w:color w:val="000000"/>
                <w:lang w:val="es-MX"/>
              </w:rPr>
            </w:pPr>
            <w:r w:rsidRPr="00154CDF">
              <w:rPr>
                <w:rFonts w:ascii="Palatino Linotype" w:eastAsia="Palatino Linotype" w:hAnsi="Palatino Linotype" w:cs="Palatino Linotype"/>
                <w:bCs/>
                <w:color w:val="000000"/>
                <w:lang w:val="es-MX"/>
              </w:rPr>
              <w:t>Remite título profesional de Licenciada en Derecho</w:t>
            </w:r>
          </w:p>
        </w:tc>
        <w:tc>
          <w:tcPr>
            <w:tcW w:w="658" w:type="pct"/>
            <w:vAlign w:val="center"/>
          </w:tcPr>
          <w:p w14:paraId="6F221148" w14:textId="77777777" w:rsidR="00154CDF" w:rsidRPr="00154CDF" w:rsidRDefault="00154CDF" w:rsidP="00154CDF">
            <w:pPr>
              <w:pStyle w:val="Prrafodelista"/>
              <w:numPr>
                <w:ilvl w:val="0"/>
                <w:numId w:val="9"/>
              </w:numPr>
              <w:pBdr>
                <w:top w:val="nil"/>
                <w:left w:val="nil"/>
                <w:bottom w:val="nil"/>
                <w:right w:val="nil"/>
                <w:between w:val="nil"/>
              </w:pBdr>
              <w:ind w:right="142"/>
              <w:jc w:val="center"/>
              <w:rPr>
                <w:rFonts w:ascii="Palatino Linotype" w:eastAsia="Palatino Linotype" w:hAnsi="Palatino Linotype" w:cs="Palatino Linotype"/>
                <w:b/>
                <w:color w:val="000000"/>
              </w:rPr>
            </w:pPr>
          </w:p>
        </w:tc>
        <w:tc>
          <w:tcPr>
            <w:tcW w:w="540" w:type="pct"/>
            <w:vAlign w:val="center"/>
          </w:tcPr>
          <w:p w14:paraId="08FDFB42" w14:textId="77777777" w:rsidR="00154CDF" w:rsidRPr="00154CDF" w:rsidRDefault="00154CDF" w:rsidP="00154CDF">
            <w:pPr>
              <w:pStyle w:val="Prrafodelista"/>
              <w:numPr>
                <w:ilvl w:val="0"/>
                <w:numId w:val="9"/>
              </w:numPr>
              <w:pBdr>
                <w:top w:val="nil"/>
                <w:left w:val="nil"/>
                <w:bottom w:val="nil"/>
                <w:right w:val="nil"/>
                <w:between w:val="nil"/>
              </w:pBdr>
              <w:ind w:right="142"/>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w:t>
            </w:r>
          </w:p>
          <w:p w14:paraId="129CCF72" w14:textId="77777777" w:rsidR="00154CDF" w:rsidRPr="00154CDF" w:rsidRDefault="00154CDF" w:rsidP="00154CDF">
            <w:pPr>
              <w:pStyle w:val="Prrafodelista"/>
              <w:pBdr>
                <w:top w:val="nil"/>
                <w:left w:val="nil"/>
                <w:bottom w:val="nil"/>
                <w:right w:val="nil"/>
                <w:between w:val="nil"/>
              </w:pBdr>
              <w:ind w:left="157" w:right="142"/>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xml:space="preserve">En incorrecta versión pública, al testar código QR ya que no remite a datos </w:t>
            </w:r>
            <w:r w:rsidRPr="00154CDF">
              <w:rPr>
                <w:rFonts w:ascii="Palatino Linotype" w:eastAsia="Palatino Linotype" w:hAnsi="Palatino Linotype" w:cs="Palatino Linotype"/>
                <w:color w:val="000000"/>
              </w:rPr>
              <w:lastRenderedPageBreak/>
              <w:t>personales</w:t>
            </w:r>
          </w:p>
        </w:tc>
      </w:tr>
      <w:tr w:rsidR="00154CDF" w:rsidRPr="00154CDF" w14:paraId="5D3D308D" w14:textId="77777777" w:rsidTr="00154CDF">
        <w:tc>
          <w:tcPr>
            <w:tcW w:w="885" w:type="pct"/>
            <w:vAlign w:val="center"/>
          </w:tcPr>
          <w:p w14:paraId="36FDA4D5"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lastRenderedPageBreak/>
              <w:t>Tesorería</w:t>
            </w:r>
          </w:p>
        </w:tc>
        <w:tc>
          <w:tcPr>
            <w:tcW w:w="885" w:type="pct"/>
            <w:vAlign w:val="center"/>
          </w:tcPr>
          <w:p w14:paraId="3BA95433"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Tesorería Municipal</w:t>
            </w:r>
          </w:p>
        </w:tc>
        <w:tc>
          <w:tcPr>
            <w:tcW w:w="738" w:type="pct"/>
            <w:vAlign w:val="center"/>
          </w:tcPr>
          <w:p w14:paraId="6A0FF3AE"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Tesorero</w:t>
            </w:r>
          </w:p>
        </w:tc>
        <w:tc>
          <w:tcPr>
            <w:tcW w:w="614" w:type="pct"/>
            <w:vAlign w:val="center"/>
          </w:tcPr>
          <w:p w14:paraId="01043B2C"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Manuel Huicochea Cardenas</w:t>
            </w:r>
          </w:p>
        </w:tc>
        <w:tc>
          <w:tcPr>
            <w:tcW w:w="679" w:type="pct"/>
            <w:vAlign w:val="center"/>
          </w:tcPr>
          <w:p w14:paraId="1A5EBC1C" w14:textId="77777777" w:rsidR="00154CDF" w:rsidRPr="00154CDF" w:rsidRDefault="00154CDF" w:rsidP="00154CDF">
            <w:pPr>
              <w:pStyle w:val="Prrafodelista"/>
              <w:numPr>
                <w:ilvl w:val="0"/>
                <w:numId w:val="9"/>
              </w:numPr>
              <w:pBdr>
                <w:top w:val="nil"/>
                <w:left w:val="nil"/>
                <w:bottom w:val="nil"/>
                <w:right w:val="nil"/>
                <w:between w:val="nil"/>
              </w:pBdr>
              <w:ind w:right="12"/>
              <w:jc w:val="center"/>
              <w:rPr>
                <w:rFonts w:ascii="Palatino Linotype" w:eastAsia="Palatino Linotype" w:hAnsi="Palatino Linotype" w:cs="Palatino Linotype"/>
                <w:b/>
                <w:bCs/>
                <w:color w:val="000000"/>
                <w:lang w:val="es-MX"/>
              </w:rPr>
            </w:pPr>
          </w:p>
        </w:tc>
        <w:tc>
          <w:tcPr>
            <w:tcW w:w="658" w:type="pct"/>
            <w:vAlign w:val="center"/>
          </w:tcPr>
          <w:p w14:paraId="3F634FB2" w14:textId="77777777" w:rsidR="00154CDF" w:rsidRPr="00154CDF" w:rsidRDefault="00154CDF" w:rsidP="00154CDF">
            <w:pPr>
              <w:pStyle w:val="Prrafodelista"/>
              <w:numPr>
                <w:ilvl w:val="0"/>
                <w:numId w:val="9"/>
              </w:numPr>
              <w:pBdr>
                <w:top w:val="nil"/>
                <w:left w:val="nil"/>
                <w:bottom w:val="nil"/>
                <w:right w:val="nil"/>
                <w:between w:val="nil"/>
              </w:pBdr>
              <w:ind w:right="142"/>
              <w:jc w:val="center"/>
              <w:rPr>
                <w:rFonts w:ascii="Palatino Linotype" w:eastAsia="Palatino Linotype" w:hAnsi="Palatino Linotype" w:cs="Palatino Linotype"/>
                <w:b/>
                <w:color w:val="000000"/>
                <w:lang w:val="es-MX"/>
              </w:rPr>
            </w:pPr>
          </w:p>
        </w:tc>
        <w:tc>
          <w:tcPr>
            <w:tcW w:w="540" w:type="pct"/>
            <w:vAlign w:val="center"/>
          </w:tcPr>
          <w:p w14:paraId="5FF5369E" w14:textId="77777777" w:rsidR="00154CDF" w:rsidRPr="00154CDF" w:rsidRDefault="00154CDF" w:rsidP="00154CDF">
            <w:pPr>
              <w:pStyle w:val="Prrafodelista"/>
              <w:numPr>
                <w:ilvl w:val="0"/>
                <w:numId w:val="9"/>
              </w:numPr>
              <w:pBdr>
                <w:top w:val="nil"/>
                <w:left w:val="nil"/>
                <w:bottom w:val="nil"/>
                <w:right w:val="nil"/>
                <w:between w:val="nil"/>
              </w:pBdr>
              <w:ind w:right="142"/>
              <w:jc w:val="center"/>
              <w:rPr>
                <w:rFonts w:ascii="Palatino Linotype" w:eastAsia="Palatino Linotype" w:hAnsi="Palatino Linotype" w:cs="Palatino Linotype"/>
                <w:color w:val="000000"/>
                <w:lang w:val="es-MX"/>
              </w:rPr>
            </w:pPr>
          </w:p>
        </w:tc>
      </w:tr>
      <w:tr w:rsidR="00154CDF" w:rsidRPr="00154CDF" w14:paraId="535C1CFD" w14:textId="77777777" w:rsidTr="00154CDF">
        <w:tc>
          <w:tcPr>
            <w:tcW w:w="885" w:type="pct"/>
            <w:vAlign w:val="center"/>
          </w:tcPr>
          <w:p w14:paraId="0F7C734F"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Dirección de Obras Públicas</w:t>
            </w:r>
          </w:p>
        </w:tc>
        <w:tc>
          <w:tcPr>
            <w:tcW w:w="885" w:type="pct"/>
            <w:vAlign w:val="center"/>
          </w:tcPr>
          <w:p w14:paraId="34604842"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Dirección de Obras Públicas</w:t>
            </w:r>
          </w:p>
        </w:tc>
        <w:tc>
          <w:tcPr>
            <w:tcW w:w="738" w:type="pct"/>
            <w:vAlign w:val="center"/>
          </w:tcPr>
          <w:p w14:paraId="6CC0EC68"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Director de Obras Públicas</w:t>
            </w:r>
          </w:p>
        </w:tc>
        <w:tc>
          <w:tcPr>
            <w:tcW w:w="614" w:type="pct"/>
            <w:vAlign w:val="center"/>
          </w:tcPr>
          <w:p w14:paraId="403A4938"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Germán Reyes Retureta</w:t>
            </w:r>
          </w:p>
        </w:tc>
        <w:tc>
          <w:tcPr>
            <w:tcW w:w="679" w:type="pct"/>
            <w:vAlign w:val="center"/>
          </w:tcPr>
          <w:p w14:paraId="1717B181" w14:textId="77777777" w:rsidR="00154CDF" w:rsidRPr="00154CDF" w:rsidRDefault="00154CDF" w:rsidP="00154CDF">
            <w:pPr>
              <w:pStyle w:val="Prrafodelista"/>
              <w:numPr>
                <w:ilvl w:val="0"/>
                <w:numId w:val="13"/>
              </w:numPr>
              <w:pBdr>
                <w:top w:val="nil"/>
                <w:left w:val="nil"/>
                <w:bottom w:val="nil"/>
                <w:right w:val="nil"/>
                <w:between w:val="nil"/>
              </w:pBdr>
              <w:ind w:right="12"/>
              <w:jc w:val="center"/>
              <w:rPr>
                <w:rFonts w:ascii="Palatino Linotype" w:eastAsia="Palatino Linotype" w:hAnsi="Palatino Linotype" w:cs="Palatino Linotype"/>
                <w:bCs/>
                <w:color w:val="000000"/>
                <w:lang w:val="es-MX"/>
              </w:rPr>
            </w:pPr>
            <w:r w:rsidRPr="00154CDF">
              <w:rPr>
                <w:rFonts w:ascii="Palatino Linotype" w:eastAsia="Palatino Linotype" w:hAnsi="Palatino Linotype" w:cs="Palatino Linotype"/>
                <w:bCs/>
                <w:color w:val="000000"/>
                <w:lang w:val="es-MX"/>
              </w:rPr>
              <w:t>.</w:t>
            </w:r>
          </w:p>
          <w:p w14:paraId="03015245" w14:textId="77777777" w:rsidR="00154CDF" w:rsidRPr="00154CDF" w:rsidRDefault="00154CDF" w:rsidP="00154CDF">
            <w:pPr>
              <w:pStyle w:val="Prrafodelista"/>
              <w:pBdr>
                <w:top w:val="nil"/>
                <w:left w:val="nil"/>
                <w:bottom w:val="nil"/>
                <w:right w:val="nil"/>
                <w:between w:val="nil"/>
              </w:pBdr>
              <w:ind w:left="0" w:right="12"/>
              <w:jc w:val="center"/>
              <w:rPr>
                <w:rFonts w:ascii="Palatino Linotype" w:eastAsia="Palatino Linotype" w:hAnsi="Palatino Linotype" w:cs="Palatino Linotype"/>
                <w:bCs/>
                <w:color w:val="000000"/>
                <w:lang w:val="es-MX"/>
              </w:rPr>
            </w:pPr>
            <w:r w:rsidRPr="00154CDF">
              <w:rPr>
                <w:rFonts w:ascii="Palatino Linotype" w:eastAsia="Palatino Linotype" w:hAnsi="Palatino Linotype" w:cs="Palatino Linotype"/>
                <w:bCs/>
                <w:color w:val="000000"/>
                <w:lang w:val="es-MX"/>
              </w:rPr>
              <w:t>Remite título profesional de Ingeniero arquitecto</w:t>
            </w:r>
          </w:p>
        </w:tc>
        <w:tc>
          <w:tcPr>
            <w:tcW w:w="658" w:type="pct"/>
            <w:vAlign w:val="center"/>
          </w:tcPr>
          <w:p w14:paraId="64BDE194" w14:textId="77777777" w:rsidR="00154CDF" w:rsidRPr="00154CDF" w:rsidRDefault="00154CDF" w:rsidP="00154CDF">
            <w:pPr>
              <w:pStyle w:val="Prrafodelista"/>
              <w:numPr>
                <w:ilvl w:val="0"/>
                <w:numId w:val="8"/>
              </w:numPr>
              <w:pBdr>
                <w:top w:val="nil"/>
                <w:left w:val="nil"/>
                <w:bottom w:val="nil"/>
                <w:right w:val="nil"/>
                <w:between w:val="nil"/>
              </w:pBdr>
              <w:ind w:right="142"/>
              <w:jc w:val="center"/>
              <w:rPr>
                <w:rFonts w:ascii="Palatino Linotype" w:eastAsia="Palatino Linotype" w:hAnsi="Palatino Linotype" w:cs="Palatino Linotype"/>
                <w:b/>
                <w:color w:val="000000"/>
              </w:rPr>
            </w:pPr>
          </w:p>
        </w:tc>
        <w:tc>
          <w:tcPr>
            <w:tcW w:w="540" w:type="pct"/>
            <w:vAlign w:val="center"/>
          </w:tcPr>
          <w:p w14:paraId="6383D3AA" w14:textId="77777777" w:rsidR="00154CDF" w:rsidRPr="00154CDF" w:rsidRDefault="00154CDF" w:rsidP="00154CDF">
            <w:pPr>
              <w:pStyle w:val="Prrafodelista"/>
              <w:numPr>
                <w:ilvl w:val="0"/>
                <w:numId w:val="8"/>
              </w:numPr>
              <w:pBdr>
                <w:top w:val="nil"/>
                <w:left w:val="nil"/>
                <w:bottom w:val="nil"/>
                <w:right w:val="nil"/>
                <w:between w:val="nil"/>
              </w:pBdr>
              <w:ind w:right="142"/>
              <w:jc w:val="center"/>
              <w:rPr>
                <w:rFonts w:ascii="Palatino Linotype" w:eastAsia="Palatino Linotype" w:hAnsi="Palatino Linotype" w:cs="Palatino Linotype"/>
                <w:color w:val="000000"/>
              </w:rPr>
            </w:pPr>
          </w:p>
        </w:tc>
      </w:tr>
      <w:tr w:rsidR="00154CDF" w:rsidRPr="00154CDF" w14:paraId="1F7ED656" w14:textId="77777777" w:rsidTr="00154CDF">
        <w:tc>
          <w:tcPr>
            <w:tcW w:w="885" w:type="pct"/>
            <w:vAlign w:val="center"/>
          </w:tcPr>
          <w:p w14:paraId="0FD0F5E6"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Desarrollo Económico</w:t>
            </w:r>
          </w:p>
        </w:tc>
        <w:tc>
          <w:tcPr>
            <w:tcW w:w="885" w:type="pct"/>
            <w:vAlign w:val="center"/>
          </w:tcPr>
          <w:p w14:paraId="5E761FD1"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Dirección de Desarrollo y Fomento Económico</w:t>
            </w:r>
          </w:p>
        </w:tc>
        <w:tc>
          <w:tcPr>
            <w:tcW w:w="738" w:type="pct"/>
            <w:vAlign w:val="center"/>
          </w:tcPr>
          <w:p w14:paraId="74AF75A8"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Desarrollo Económico</w:t>
            </w:r>
          </w:p>
        </w:tc>
        <w:tc>
          <w:tcPr>
            <w:tcW w:w="614" w:type="pct"/>
            <w:vAlign w:val="center"/>
          </w:tcPr>
          <w:p w14:paraId="0A419AFB"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Gregorio Luna Guillen</w:t>
            </w:r>
          </w:p>
        </w:tc>
        <w:tc>
          <w:tcPr>
            <w:tcW w:w="679" w:type="pct"/>
            <w:vAlign w:val="center"/>
          </w:tcPr>
          <w:p w14:paraId="11E346DC" w14:textId="77777777" w:rsidR="00154CDF" w:rsidRPr="00154CDF" w:rsidRDefault="00154CDF" w:rsidP="00154CDF">
            <w:pPr>
              <w:pStyle w:val="Prrafodelista"/>
              <w:numPr>
                <w:ilvl w:val="0"/>
                <w:numId w:val="12"/>
              </w:numPr>
              <w:pBdr>
                <w:top w:val="nil"/>
                <w:left w:val="nil"/>
                <w:bottom w:val="nil"/>
                <w:right w:val="nil"/>
                <w:between w:val="nil"/>
              </w:pBdr>
              <w:ind w:right="12"/>
              <w:jc w:val="center"/>
              <w:rPr>
                <w:rFonts w:ascii="Palatino Linotype" w:eastAsia="Palatino Linotype" w:hAnsi="Palatino Linotype" w:cs="Palatino Linotype"/>
                <w:bCs/>
                <w:color w:val="000000"/>
                <w:lang w:val="es-MX"/>
              </w:rPr>
            </w:pPr>
            <w:r w:rsidRPr="00154CDF">
              <w:rPr>
                <w:rFonts w:ascii="Palatino Linotype" w:eastAsia="Palatino Linotype" w:hAnsi="Palatino Linotype" w:cs="Palatino Linotype"/>
                <w:bCs/>
                <w:color w:val="000000"/>
                <w:lang w:val="es-MX"/>
              </w:rPr>
              <w:t>.</w:t>
            </w:r>
          </w:p>
          <w:p w14:paraId="572217D3" w14:textId="77777777" w:rsidR="00154CDF" w:rsidRPr="00154CDF" w:rsidRDefault="00154CDF" w:rsidP="00154CDF">
            <w:pPr>
              <w:pStyle w:val="Prrafodelista"/>
              <w:pBdr>
                <w:top w:val="nil"/>
                <w:left w:val="nil"/>
                <w:bottom w:val="nil"/>
                <w:right w:val="nil"/>
                <w:between w:val="nil"/>
              </w:pBdr>
              <w:ind w:left="0" w:right="12"/>
              <w:jc w:val="center"/>
              <w:rPr>
                <w:rFonts w:ascii="Palatino Linotype" w:eastAsia="Palatino Linotype" w:hAnsi="Palatino Linotype" w:cs="Palatino Linotype"/>
                <w:bCs/>
                <w:color w:val="000000"/>
                <w:lang w:val="es-MX"/>
              </w:rPr>
            </w:pPr>
            <w:r w:rsidRPr="00154CDF">
              <w:rPr>
                <w:rFonts w:ascii="Palatino Linotype" w:eastAsia="Palatino Linotype" w:hAnsi="Palatino Linotype" w:cs="Palatino Linotype"/>
                <w:bCs/>
                <w:color w:val="000000"/>
                <w:lang w:val="es-MX"/>
              </w:rPr>
              <w:t>Remite título profesional de Ingeniero en producción</w:t>
            </w:r>
          </w:p>
        </w:tc>
        <w:tc>
          <w:tcPr>
            <w:tcW w:w="658" w:type="pct"/>
            <w:vAlign w:val="center"/>
          </w:tcPr>
          <w:p w14:paraId="51F8D271" w14:textId="77777777" w:rsidR="00154CDF" w:rsidRPr="00154CDF" w:rsidRDefault="00154CDF" w:rsidP="00154CDF">
            <w:pPr>
              <w:pStyle w:val="Prrafodelista"/>
              <w:numPr>
                <w:ilvl w:val="0"/>
                <w:numId w:val="7"/>
              </w:numPr>
              <w:pBdr>
                <w:top w:val="nil"/>
                <w:left w:val="nil"/>
                <w:bottom w:val="nil"/>
                <w:right w:val="nil"/>
                <w:between w:val="nil"/>
              </w:pBdr>
              <w:ind w:right="142"/>
              <w:jc w:val="center"/>
              <w:rPr>
                <w:rFonts w:ascii="Palatino Linotype" w:eastAsia="Palatino Linotype" w:hAnsi="Palatino Linotype" w:cs="Palatino Linotype"/>
                <w:color w:val="000000"/>
              </w:rPr>
            </w:pPr>
          </w:p>
        </w:tc>
        <w:tc>
          <w:tcPr>
            <w:tcW w:w="540" w:type="pct"/>
            <w:vAlign w:val="center"/>
          </w:tcPr>
          <w:p w14:paraId="51AE1C41" w14:textId="77777777" w:rsidR="00154CDF" w:rsidRPr="00154CDF" w:rsidRDefault="00154CDF" w:rsidP="00154CDF">
            <w:pPr>
              <w:pStyle w:val="Prrafodelista"/>
              <w:numPr>
                <w:ilvl w:val="0"/>
                <w:numId w:val="7"/>
              </w:numPr>
              <w:pBdr>
                <w:top w:val="nil"/>
                <w:left w:val="nil"/>
                <w:bottom w:val="nil"/>
                <w:right w:val="nil"/>
                <w:between w:val="nil"/>
              </w:pBdr>
              <w:ind w:right="142"/>
              <w:jc w:val="center"/>
              <w:rPr>
                <w:rFonts w:ascii="Palatino Linotype" w:eastAsia="Palatino Linotype" w:hAnsi="Palatino Linotype" w:cs="Palatino Linotype"/>
                <w:color w:val="000000"/>
              </w:rPr>
            </w:pPr>
          </w:p>
        </w:tc>
      </w:tr>
      <w:tr w:rsidR="00154CDF" w:rsidRPr="00154CDF" w14:paraId="2C73C56F" w14:textId="77777777" w:rsidTr="00154CDF">
        <w:tc>
          <w:tcPr>
            <w:tcW w:w="885" w:type="pct"/>
            <w:vAlign w:val="center"/>
          </w:tcPr>
          <w:p w14:paraId="5FF16A39"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Turismo</w:t>
            </w:r>
          </w:p>
        </w:tc>
        <w:tc>
          <w:tcPr>
            <w:tcW w:w="885" w:type="pct"/>
            <w:vAlign w:val="center"/>
          </w:tcPr>
          <w:p w14:paraId="4B84E366"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Dirección de Educación y Cultura / Coordinación de Impulso Turístico y Artesanal</w:t>
            </w:r>
          </w:p>
        </w:tc>
        <w:tc>
          <w:tcPr>
            <w:tcW w:w="738" w:type="pct"/>
            <w:vAlign w:val="center"/>
          </w:tcPr>
          <w:p w14:paraId="44149FF7"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Director de Turismo</w:t>
            </w:r>
          </w:p>
        </w:tc>
        <w:tc>
          <w:tcPr>
            <w:tcW w:w="614" w:type="pct"/>
            <w:vAlign w:val="center"/>
          </w:tcPr>
          <w:p w14:paraId="66498D63"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Marlon Ramírez Villalba</w:t>
            </w:r>
          </w:p>
        </w:tc>
        <w:tc>
          <w:tcPr>
            <w:tcW w:w="679" w:type="pct"/>
            <w:vAlign w:val="center"/>
          </w:tcPr>
          <w:p w14:paraId="2EC1F3D2" w14:textId="77777777" w:rsidR="00154CDF" w:rsidRPr="00154CDF" w:rsidRDefault="00154CDF" w:rsidP="00154CDF">
            <w:pPr>
              <w:pStyle w:val="Prrafodelista"/>
              <w:numPr>
                <w:ilvl w:val="0"/>
                <w:numId w:val="7"/>
              </w:numPr>
              <w:pBdr>
                <w:top w:val="nil"/>
                <w:left w:val="nil"/>
                <w:bottom w:val="nil"/>
                <w:right w:val="nil"/>
                <w:between w:val="nil"/>
              </w:pBdr>
              <w:ind w:right="12"/>
              <w:jc w:val="center"/>
              <w:rPr>
                <w:rFonts w:ascii="Palatino Linotype" w:eastAsia="Palatino Linotype" w:hAnsi="Palatino Linotype" w:cs="Palatino Linotype"/>
                <w:bCs/>
                <w:color w:val="000000"/>
                <w:lang w:val="es-MX"/>
              </w:rPr>
            </w:pPr>
          </w:p>
        </w:tc>
        <w:tc>
          <w:tcPr>
            <w:tcW w:w="658" w:type="pct"/>
            <w:vAlign w:val="center"/>
          </w:tcPr>
          <w:p w14:paraId="61B3857F" w14:textId="77777777" w:rsidR="00154CDF" w:rsidRPr="00154CDF" w:rsidRDefault="00154CDF" w:rsidP="00154CDF">
            <w:pPr>
              <w:pStyle w:val="Prrafodelista"/>
              <w:numPr>
                <w:ilvl w:val="0"/>
                <w:numId w:val="7"/>
              </w:numPr>
              <w:pBdr>
                <w:top w:val="nil"/>
                <w:left w:val="nil"/>
                <w:bottom w:val="nil"/>
                <w:right w:val="nil"/>
                <w:between w:val="nil"/>
              </w:pBdr>
              <w:ind w:right="142"/>
              <w:jc w:val="center"/>
              <w:rPr>
                <w:rFonts w:ascii="Palatino Linotype" w:eastAsia="Palatino Linotype" w:hAnsi="Palatino Linotype" w:cs="Palatino Linotype"/>
                <w:b/>
                <w:color w:val="000000"/>
              </w:rPr>
            </w:pPr>
          </w:p>
        </w:tc>
        <w:tc>
          <w:tcPr>
            <w:tcW w:w="540" w:type="pct"/>
            <w:vAlign w:val="center"/>
          </w:tcPr>
          <w:p w14:paraId="3F153A8B" w14:textId="77777777" w:rsidR="00154CDF" w:rsidRPr="00154CDF" w:rsidRDefault="00154CDF" w:rsidP="00154CDF">
            <w:pPr>
              <w:pBdr>
                <w:top w:val="nil"/>
                <w:left w:val="nil"/>
                <w:bottom w:val="nil"/>
                <w:right w:val="nil"/>
                <w:between w:val="nil"/>
              </w:pBdr>
              <w:ind w:left="141" w:right="142"/>
              <w:jc w:val="center"/>
              <w:rPr>
                <w:rFonts w:ascii="Palatino Linotype" w:eastAsia="Palatino Linotype" w:hAnsi="Palatino Linotype" w:cs="Palatino Linotype"/>
                <w:color w:val="000000"/>
              </w:rPr>
            </w:pPr>
          </w:p>
        </w:tc>
      </w:tr>
      <w:tr w:rsidR="00154CDF" w:rsidRPr="00154CDF" w14:paraId="487F5F26" w14:textId="77777777" w:rsidTr="00154CDF">
        <w:tc>
          <w:tcPr>
            <w:tcW w:w="885" w:type="pct"/>
            <w:vAlign w:val="center"/>
          </w:tcPr>
          <w:p w14:paraId="7069EC1E"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Coordinación General Municipal de Mejora Regulatoria</w:t>
            </w:r>
          </w:p>
        </w:tc>
        <w:tc>
          <w:tcPr>
            <w:tcW w:w="885" w:type="pct"/>
            <w:vAlign w:val="center"/>
          </w:tcPr>
          <w:p w14:paraId="2A942EF7"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Coordinación de Mejora Regulatoria</w:t>
            </w:r>
          </w:p>
        </w:tc>
        <w:tc>
          <w:tcPr>
            <w:tcW w:w="738" w:type="pct"/>
            <w:vAlign w:val="center"/>
          </w:tcPr>
          <w:p w14:paraId="11DA7B25"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Coordinador General Municipal de Mejora Regulatoria</w:t>
            </w:r>
          </w:p>
        </w:tc>
        <w:tc>
          <w:tcPr>
            <w:tcW w:w="614" w:type="pct"/>
            <w:vAlign w:val="center"/>
          </w:tcPr>
          <w:p w14:paraId="05B303E0"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Gabriela Riva Palacio Soria</w:t>
            </w:r>
          </w:p>
        </w:tc>
        <w:tc>
          <w:tcPr>
            <w:tcW w:w="679" w:type="pct"/>
            <w:vAlign w:val="center"/>
          </w:tcPr>
          <w:p w14:paraId="3FA85C27" w14:textId="77777777" w:rsidR="00154CDF" w:rsidRPr="00154CDF" w:rsidRDefault="00154CDF" w:rsidP="00154CDF">
            <w:pPr>
              <w:pStyle w:val="Prrafodelista"/>
              <w:numPr>
                <w:ilvl w:val="0"/>
                <w:numId w:val="12"/>
              </w:numPr>
              <w:pBdr>
                <w:top w:val="nil"/>
                <w:left w:val="nil"/>
                <w:bottom w:val="nil"/>
                <w:right w:val="nil"/>
                <w:between w:val="nil"/>
              </w:pBdr>
              <w:ind w:right="12"/>
              <w:jc w:val="center"/>
              <w:rPr>
                <w:rFonts w:ascii="Palatino Linotype" w:eastAsia="Palatino Linotype" w:hAnsi="Palatino Linotype" w:cs="Palatino Linotype"/>
                <w:bCs/>
                <w:color w:val="000000"/>
                <w:lang w:val="es-MX"/>
              </w:rPr>
            </w:pPr>
            <w:r w:rsidRPr="00154CDF">
              <w:rPr>
                <w:rFonts w:ascii="Palatino Linotype" w:eastAsia="Palatino Linotype" w:hAnsi="Palatino Linotype" w:cs="Palatino Linotype"/>
                <w:bCs/>
                <w:color w:val="000000"/>
                <w:lang w:val="es-MX"/>
              </w:rPr>
              <w:t>.</w:t>
            </w:r>
          </w:p>
          <w:p w14:paraId="38E40B5A" w14:textId="77777777" w:rsidR="00154CDF" w:rsidRPr="00154CDF" w:rsidRDefault="00154CDF" w:rsidP="00154CDF">
            <w:pPr>
              <w:pStyle w:val="Prrafodelista"/>
              <w:pBdr>
                <w:top w:val="nil"/>
                <w:left w:val="nil"/>
                <w:bottom w:val="nil"/>
                <w:right w:val="nil"/>
                <w:between w:val="nil"/>
              </w:pBdr>
              <w:ind w:left="41" w:right="12"/>
              <w:jc w:val="center"/>
              <w:rPr>
                <w:rFonts w:ascii="Palatino Linotype" w:eastAsia="Palatino Linotype" w:hAnsi="Palatino Linotype" w:cs="Palatino Linotype"/>
                <w:bCs/>
                <w:color w:val="000000"/>
                <w:lang w:val="es-MX"/>
              </w:rPr>
            </w:pPr>
            <w:r w:rsidRPr="00154CDF">
              <w:rPr>
                <w:rFonts w:ascii="Palatino Linotype" w:eastAsia="Palatino Linotype" w:hAnsi="Palatino Linotype" w:cs="Palatino Linotype"/>
                <w:bCs/>
                <w:color w:val="000000"/>
                <w:lang w:val="es-MX"/>
              </w:rPr>
              <w:t xml:space="preserve">Remite grado de maestra en </w:t>
            </w:r>
            <w:r w:rsidRPr="00154CDF">
              <w:rPr>
                <w:rFonts w:ascii="Palatino Linotype" w:eastAsia="Palatino Linotype" w:hAnsi="Palatino Linotype" w:cs="Palatino Linotype"/>
                <w:bCs/>
                <w:color w:val="000000"/>
                <w:lang w:val="es-MX"/>
              </w:rPr>
              <w:lastRenderedPageBreak/>
              <w:t>ciencias penales</w:t>
            </w:r>
          </w:p>
        </w:tc>
        <w:tc>
          <w:tcPr>
            <w:tcW w:w="658" w:type="pct"/>
            <w:vAlign w:val="center"/>
          </w:tcPr>
          <w:p w14:paraId="1F94449A" w14:textId="77777777" w:rsidR="00154CDF" w:rsidRPr="00154CDF" w:rsidRDefault="00154CDF" w:rsidP="00154CDF">
            <w:pPr>
              <w:pStyle w:val="Prrafodelista"/>
              <w:numPr>
                <w:ilvl w:val="0"/>
                <w:numId w:val="7"/>
              </w:numPr>
              <w:pBdr>
                <w:top w:val="nil"/>
                <w:left w:val="nil"/>
                <w:bottom w:val="nil"/>
                <w:right w:val="nil"/>
                <w:between w:val="nil"/>
              </w:pBdr>
              <w:ind w:right="142"/>
              <w:jc w:val="center"/>
              <w:rPr>
                <w:rFonts w:ascii="Palatino Linotype" w:eastAsia="Palatino Linotype" w:hAnsi="Palatino Linotype" w:cs="Palatino Linotype"/>
                <w:color w:val="000000"/>
              </w:rPr>
            </w:pPr>
          </w:p>
        </w:tc>
        <w:tc>
          <w:tcPr>
            <w:tcW w:w="540" w:type="pct"/>
            <w:vAlign w:val="center"/>
          </w:tcPr>
          <w:p w14:paraId="161897AC" w14:textId="77777777" w:rsidR="00154CDF" w:rsidRPr="00154CDF" w:rsidRDefault="00154CDF" w:rsidP="00154CDF">
            <w:pPr>
              <w:pStyle w:val="Prrafodelista"/>
              <w:numPr>
                <w:ilvl w:val="0"/>
                <w:numId w:val="7"/>
              </w:numPr>
              <w:pBdr>
                <w:top w:val="nil"/>
                <w:left w:val="nil"/>
                <w:bottom w:val="nil"/>
                <w:right w:val="nil"/>
                <w:between w:val="nil"/>
              </w:pBdr>
              <w:ind w:right="142"/>
              <w:jc w:val="center"/>
              <w:rPr>
                <w:rFonts w:ascii="Palatino Linotype" w:eastAsia="Palatino Linotype" w:hAnsi="Palatino Linotype" w:cs="Palatino Linotype"/>
                <w:color w:val="000000"/>
              </w:rPr>
            </w:pPr>
          </w:p>
        </w:tc>
      </w:tr>
      <w:tr w:rsidR="00154CDF" w:rsidRPr="00154CDF" w14:paraId="60938172" w14:textId="77777777" w:rsidTr="00154CDF">
        <w:tc>
          <w:tcPr>
            <w:tcW w:w="885" w:type="pct"/>
            <w:vAlign w:val="center"/>
          </w:tcPr>
          <w:p w14:paraId="59722173"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Ecología</w:t>
            </w:r>
          </w:p>
        </w:tc>
        <w:tc>
          <w:tcPr>
            <w:tcW w:w="885" w:type="pct"/>
            <w:vAlign w:val="center"/>
          </w:tcPr>
          <w:p w14:paraId="0A7A2128"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Dirección de Medio Ambiente</w:t>
            </w:r>
          </w:p>
        </w:tc>
        <w:tc>
          <w:tcPr>
            <w:tcW w:w="738" w:type="pct"/>
            <w:vAlign w:val="center"/>
          </w:tcPr>
          <w:p w14:paraId="0A56AFFC"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Director de Ecología</w:t>
            </w:r>
          </w:p>
        </w:tc>
        <w:tc>
          <w:tcPr>
            <w:tcW w:w="614" w:type="pct"/>
            <w:vAlign w:val="center"/>
          </w:tcPr>
          <w:p w14:paraId="3AAA0FB8"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Alan Miguel Escalante Barrón</w:t>
            </w:r>
          </w:p>
        </w:tc>
        <w:tc>
          <w:tcPr>
            <w:tcW w:w="679" w:type="pct"/>
            <w:vAlign w:val="center"/>
          </w:tcPr>
          <w:p w14:paraId="2929D006" w14:textId="77777777" w:rsidR="00154CDF" w:rsidRPr="00154CDF" w:rsidRDefault="00154CDF" w:rsidP="00154CDF">
            <w:pPr>
              <w:pStyle w:val="Prrafodelista"/>
              <w:numPr>
                <w:ilvl w:val="0"/>
                <w:numId w:val="12"/>
              </w:numPr>
              <w:pBdr>
                <w:top w:val="nil"/>
                <w:left w:val="nil"/>
                <w:bottom w:val="nil"/>
                <w:right w:val="nil"/>
                <w:between w:val="nil"/>
              </w:pBdr>
              <w:ind w:right="12"/>
              <w:jc w:val="center"/>
              <w:rPr>
                <w:rFonts w:ascii="Palatino Linotype" w:eastAsia="Palatino Linotype" w:hAnsi="Palatino Linotype" w:cs="Palatino Linotype"/>
                <w:bCs/>
                <w:color w:val="000000"/>
                <w:lang w:val="es-MX"/>
              </w:rPr>
            </w:pPr>
            <w:r w:rsidRPr="00154CDF">
              <w:rPr>
                <w:rFonts w:ascii="Palatino Linotype" w:eastAsia="Palatino Linotype" w:hAnsi="Palatino Linotype" w:cs="Palatino Linotype"/>
                <w:bCs/>
                <w:color w:val="000000"/>
                <w:lang w:val="es-MX"/>
              </w:rPr>
              <w:t>.</w:t>
            </w:r>
          </w:p>
          <w:p w14:paraId="441E4946" w14:textId="77777777" w:rsidR="00154CDF" w:rsidRPr="00154CDF" w:rsidRDefault="00154CDF" w:rsidP="00154CDF">
            <w:pPr>
              <w:pBdr>
                <w:top w:val="nil"/>
                <w:left w:val="nil"/>
                <w:bottom w:val="nil"/>
                <w:right w:val="nil"/>
                <w:between w:val="nil"/>
              </w:pBdr>
              <w:ind w:right="12"/>
              <w:jc w:val="center"/>
              <w:rPr>
                <w:rFonts w:ascii="Palatino Linotype" w:eastAsia="Palatino Linotype" w:hAnsi="Palatino Linotype" w:cs="Palatino Linotype"/>
                <w:bCs/>
                <w:color w:val="000000"/>
                <w:lang w:val="es-MX"/>
              </w:rPr>
            </w:pPr>
            <w:r w:rsidRPr="00154CDF">
              <w:rPr>
                <w:rFonts w:ascii="Palatino Linotype" w:eastAsia="Palatino Linotype" w:hAnsi="Palatino Linotype" w:cs="Palatino Linotype"/>
                <w:bCs/>
                <w:color w:val="000000"/>
                <w:lang w:val="es-MX"/>
              </w:rPr>
              <w:t>Pasante, no tiene cédula, remite historia académica</w:t>
            </w:r>
          </w:p>
        </w:tc>
        <w:tc>
          <w:tcPr>
            <w:tcW w:w="658" w:type="pct"/>
            <w:vAlign w:val="center"/>
          </w:tcPr>
          <w:p w14:paraId="58EDED20" w14:textId="77777777" w:rsidR="00154CDF" w:rsidRPr="00154CDF" w:rsidRDefault="00154CDF" w:rsidP="00154CDF">
            <w:pPr>
              <w:pStyle w:val="Prrafodelista"/>
              <w:numPr>
                <w:ilvl w:val="0"/>
                <w:numId w:val="7"/>
              </w:numPr>
              <w:pBdr>
                <w:top w:val="nil"/>
                <w:left w:val="nil"/>
                <w:bottom w:val="nil"/>
                <w:right w:val="nil"/>
                <w:between w:val="nil"/>
              </w:pBdr>
              <w:ind w:right="142"/>
              <w:jc w:val="center"/>
              <w:rPr>
                <w:rFonts w:ascii="Palatino Linotype" w:eastAsia="Palatino Linotype" w:hAnsi="Palatino Linotype" w:cs="Palatino Linotype"/>
                <w:b/>
                <w:color w:val="000000"/>
              </w:rPr>
            </w:pPr>
          </w:p>
        </w:tc>
        <w:tc>
          <w:tcPr>
            <w:tcW w:w="540" w:type="pct"/>
            <w:vAlign w:val="center"/>
          </w:tcPr>
          <w:p w14:paraId="3AAED7A4" w14:textId="77777777" w:rsidR="00154CDF" w:rsidRPr="00154CDF" w:rsidRDefault="00154CDF" w:rsidP="00154CDF">
            <w:pPr>
              <w:pStyle w:val="Prrafodelista"/>
              <w:numPr>
                <w:ilvl w:val="0"/>
                <w:numId w:val="7"/>
              </w:numPr>
              <w:pBdr>
                <w:top w:val="nil"/>
                <w:left w:val="nil"/>
                <w:bottom w:val="nil"/>
                <w:right w:val="nil"/>
                <w:between w:val="nil"/>
              </w:pBdr>
              <w:ind w:right="142"/>
              <w:jc w:val="center"/>
              <w:rPr>
                <w:rFonts w:ascii="Palatino Linotype" w:eastAsia="Palatino Linotype" w:hAnsi="Palatino Linotype" w:cs="Palatino Linotype"/>
                <w:color w:val="000000"/>
              </w:rPr>
            </w:pPr>
          </w:p>
        </w:tc>
      </w:tr>
      <w:tr w:rsidR="00154CDF" w:rsidRPr="00154CDF" w14:paraId="2E615C85" w14:textId="77777777" w:rsidTr="00154CDF">
        <w:tc>
          <w:tcPr>
            <w:tcW w:w="885" w:type="pct"/>
            <w:vAlign w:val="center"/>
          </w:tcPr>
          <w:p w14:paraId="15D9EE93"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Desarrollo Urbano</w:t>
            </w:r>
          </w:p>
        </w:tc>
        <w:tc>
          <w:tcPr>
            <w:tcW w:w="885" w:type="pct"/>
            <w:vAlign w:val="center"/>
          </w:tcPr>
          <w:p w14:paraId="64A2300D"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Dirección de Desarrollo Urbano</w:t>
            </w:r>
          </w:p>
        </w:tc>
        <w:tc>
          <w:tcPr>
            <w:tcW w:w="738" w:type="pct"/>
            <w:vAlign w:val="center"/>
          </w:tcPr>
          <w:p w14:paraId="3D1A5AD5"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Desarrollo Urbano</w:t>
            </w:r>
          </w:p>
        </w:tc>
        <w:tc>
          <w:tcPr>
            <w:tcW w:w="614" w:type="pct"/>
            <w:vAlign w:val="center"/>
          </w:tcPr>
          <w:p w14:paraId="371B7DBD"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Sergio Iván García Madrid</w:t>
            </w:r>
          </w:p>
        </w:tc>
        <w:tc>
          <w:tcPr>
            <w:tcW w:w="679" w:type="pct"/>
            <w:vAlign w:val="center"/>
          </w:tcPr>
          <w:p w14:paraId="34B385C4" w14:textId="77777777" w:rsidR="00154CDF" w:rsidRPr="00154CDF" w:rsidRDefault="00154CDF" w:rsidP="00154CDF">
            <w:pPr>
              <w:pStyle w:val="Prrafodelista"/>
              <w:numPr>
                <w:ilvl w:val="0"/>
                <w:numId w:val="7"/>
              </w:numPr>
              <w:pBdr>
                <w:top w:val="nil"/>
                <w:left w:val="nil"/>
                <w:bottom w:val="nil"/>
                <w:right w:val="nil"/>
                <w:between w:val="nil"/>
              </w:pBdr>
              <w:ind w:right="12"/>
              <w:jc w:val="center"/>
              <w:rPr>
                <w:rFonts w:ascii="Palatino Linotype" w:eastAsia="Palatino Linotype" w:hAnsi="Palatino Linotype" w:cs="Palatino Linotype"/>
                <w:b/>
                <w:bCs/>
                <w:color w:val="000000"/>
                <w:lang w:val="es-MX"/>
              </w:rPr>
            </w:pPr>
          </w:p>
        </w:tc>
        <w:tc>
          <w:tcPr>
            <w:tcW w:w="658" w:type="pct"/>
            <w:vAlign w:val="center"/>
          </w:tcPr>
          <w:p w14:paraId="661F7C54" w14:textId="77777777" w:rsidR="00154CDF" w:rsidRPr="00154CDF" w:rsidRDefault="00154CDF" w:rsidP="00154CDF">
            <w:pPr>
              <w:pStyle w:val="Prrafodelista"/>
              <w:numPr>
                <w:ilvl w:val="0"/>
                <w:numId w:val="7"/>
              </w:numPr>
              <w:pBdr>
                <w:top w:val="nil"/>
                <w:left w:val="nil"/>
                <w:bottom w:val="nil"/>
                <w:right w:val="nil"/>
                <w:between w:val="nil"/>
              </w:pBdr>
              <w:ind w:right="142"/>
              <w:jc w:val="center"/>
              <w:rPr>
                <w:rFonts w:ascii="Palatino Linotype" w:eastAsia="Palatino Linotype" w:hAnsi="Palatino Linotype" w:cs="Palatino Linotype"/>
                <w:color w:val="000000"/>
              </w:rPr>
            </w:pPr>
          </w:p>
        </w:tc>
        <w:tc>
          <w:tcPr>
            <w:tcW w:w="540" w:type="pct"/>
            <w:vAlign w:val="center"/>
          </w:tcPr>
          <w:p w14:paraId="60F19155" w14:textId="77777777" w:rsidR="00154CDF" w:rsidRPr="00154CDF" w:rsidRDefault="00154CDF" w:rsidP="00154CDF">
            <w:pPr>
              <w:pStyle w:val="Prrafodelista"/>
              <w:numPr>
                <w:ilvl w:val="0"/>
                <w:numId w:val="7"/>
              </w:numPr>
              <w:pBdr>
                <w:top w:val="nil"/>
                <w:left w:val="nil"/>
                <w:bottom w:val="nil"/>
                <w:right w:val="nil"/>
                <w:between w:val="nil"/>
              </w:pBdr>
              <w:ind w:right="142"/>
              <w:jc w:val="center"/>
              <w:rPr>
                <w:rFonts w:ascii="Palatino Linotype" w:eastAsia="Palatino Linotype" w:hAnsi="Palatino Linotype" w:cs="Palatino Linotype"/>
                <w:color w:val="000000"/>
              </w:rPr>
            </w:pPr>
          </w:p>
        </w:tc>
      </w:tr>
      <w:tr w:rsidR="00154CDF" w:rsidRPr="00154CDF" w14:paraId="292CB59F" w14:textId="77777777" w:rsidTr="00154CDF">
        <w:tc>
          <w:tcPr>
            <w:tcW w:w="885" w:type="pct"/>
            <w:vAlign w:val="center"/>
          </w:tcPr>
          <w:p w14:paraId="682730B5"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Desarrollo Social</w:t>
            </w:r>
          </w:p>
        </w:tc>
        <w:tc>
          <w:tcPr>
            <w:tcW w:w="885" w:type="pct"/>
            <w:vAlign w:val="center"/>
          </w:tcPr>
          <w:p w14:paraId="42847A27"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Dirección de Desarrollo Social</w:t>
            </w:r>
          </w:p>
        </w:tc>
        <w:tc>
          <w:tcPr>
            <w:tcW w:w="738" w:type="pct"/>
            <w:vAlign w:val="center"/>
          </w:tcPr>
          <w:p w14:paraId="6F4F014F"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Desarrollo Social</w:t>
            </w:r>
          </w:p>
        </w:tc>
        <w:tc>
          <w:tcPr>
            <w:tcW w:w="614" w:type="pct"/>
            <w:vAlign w:val="center"/>
          </w:tcPr>
          <w:p w14:paraId="44F2170E"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Zaira Taide Montoya Valenzuela</w:t>
            </w:r>
          </w:p>
        </w:tc>
        <w:tc>
          <w:tcPr>
            <w:tcW w:w="679" w:type="pct"/>
            <w:vAlign w:val="center"/>
          </w:tcPr>
          <w:p w14:paraId="166B4888" w14:textId="77777777" w:rsidR="00154CDF" w:rsidRPr="00154CDF" w:rsidRDefault="00154CDF" w:rsidP="00154CDF">
            <w:pPr>
              <w:pStyle w:val="Prrafodelista"/>
              <w:numPr>
                <w:ilvl w:val="0"/>
                <w:numId w:val="7"/>
              </w:numPr>
              <w:pBdr>
                <w:top w:val="nil"/>
                <w:left w:val="nil"/>
                <w:bottom w:val="nil"/>
                <w:right w:val="nil"/>
                <w:between w:val="nil"/>
              </w:pBdr>
              <w:ind w:right="12"/>
              <w:jc w:val="center"/>
              <w:rPr>
                <w:rFonts w:ascii="Palatino Linotype" w:eastAsia="Palatino Linotype" w:hAnsi="Palatino Linotype" w:cs="Palatino Linotype"/>
                <w:b/>
                <w:bCs/>
                <w:color w:val="000000"/>
                <w:lang w:val="es-MX"/>
              </w:rPr>
            </w:pPr>
          </w:p>
        </w:tc>
        <w:tc>
          <w:tcPr>
            <w:tcW w:w="658" w:type="pct"/>
            <w:vAlign w:val="center"/>
          </w:tcPr>
          <w:p w14:paraId="2CCA5815" w14:textId="77777777" w:rsidR="00154CDF" w:rsidRPr="00154CDF" w:rsidRDefault="00154CDF" w:rsidP="00154CDF">
            <w:pPr>
              <w:pStyle w:val="Prrafodelista"/>
              <w:numPr>
                <w:ilvl w:val="0"/>
                <w:numId w:val="7"/>
              </w:numPr>
              <w:pBdr>
                <w:top w:val="nil"/>
                <w:left w:val="nil"/>
                <w:bottom w:val="nil"/>
                <w:right w:val="nil"/>
                <w:between w:val="nil"/>
              </w:pBdr>
              <w:ind w:right="142"/>
              <w:jc w:val="center"/>
              <w:rPr>
                <w:rFonts w:ascii="Palatino Linotype" w:eastAsia="Palatino Linotype" w:hAnsi="Palatino Linotype" w:cs="Palatino Linotype"/>
                <w:b/>
                <w:color w:val="000000"/>
                <w:lang w:val="es-MX"/>
              </w:rPr>
            </w:pPr>
          </w:p>
        </w:tc>
        <w:tc>
          <w:tcPr>
            <w:tcW w:w="540" w:type="pct"/>
            <w:vAlign w:val="center"/>
          </w:tcPr>
          <w:p w14:paraId="69A1ECD3" w14:textId="77777777" w:rsidR="00154CDF" w:rsidRPr="00154CDF" w:rsidRDefault="00154CDF" w:rsidP="00154CDF">
            <w:pPr>
              <w:pStyle w:val="Prrafodelista"/>
              <w:numPr>
                <w:ilvl w:val="0"/>
                <w:numId w:val="7"/>
              </w:numPr>
              <w:pBdr>
                <w:top w:val="nil"/>
                <w:left w:val="nil"/>
                <w:bottom w:val="nil"/>
                <w:right w:val="nil"/>
                <w:between w:val="nil"/>
              </w:pBdr>
              <w:ind w:right="142"/>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w:t>
            </w:r>
          </w:p>
          <w:p w14:paraId="04075AA2" w14:textId="77777777" w:rsidR="00154CDF" w:rsidRPr="00154CDF" w:rsidRDefault="00154CDF" w:rsidP="00154CDF">
            <w:pPr>
              <w:pStyle w:val="Prrafodelista"/>
              <w:pBdr>
                <w:top w:val="nil"/>
                <w:left w:val="nil"/>
                <w:bottom w:val="nil"/>
                <w:right w:val="nil"/>
                <w:between w:val="nil"/>
              </w:pBdr>
              <w:ind w:left="15" w:right="142"/>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En incorrecta versión pública, al testar código QR ya que no remite a datos personales</w:t>
            </w:r>
          </w:p>
        </w:tc>
      </w:tr>
      <w:tr w:rsidR="00154CDF" w:rsidRPr="00154CDF" w14:paraId="7AE4C112" w14:textId="77777777" w:rsidTr="00154CDF">
        <w:tc>
          <w:tcPr>
            <w:tcW w:w="885" w:type="pct"/>
            <w:vAlign w:val="center"/>
          </w:tcPr>
          <w:p w14:paraId="33405427"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Coordinación Municipal de Protección Civil</w:t>
            </w:r>
          </w:p>
        </w:tc>
        <w:tc>
          <w:tcPr>
            <w:tcW w:w="885" w:type="pct"/>
            <w:vAlign w:val="center"/>
          </w:tcPr>
          <w:p w14:paraId="45E92945"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Coordinación de Protección Civil y Bomberos</w:t>
            </w:r>
          </w:p>
        </w:tc>
        <w:tc>
          <w:tcPr>
            <w:tcW w:w="738" w:type="pct"/>
            <w:vAlign w:val="center"/>
          </w:tcPr>
          <w:p w14:paraId="1CE11263"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Protección Civil</w:t>
            </w:r>
          </w:p>
        </w:tc>
        <w:tc>
          <w:tcPr>
            <w:tcW w:w="614" w:type="pct"/>
            <w:vAlign w:val="center"/>
          </w:tcPr>
          <w:p w14:paraId="018B1D09"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Raziel Ali Morales García</w:t>
            </w:r>
          </w:p>
        </w:tc>
        <w:tc>
          <w:tcPr>
            <w:tcW w:w="679" w:type="pct"/>
            <w:vAlign w:val="center"/>
          </w:tcPr>
          <w:p w14:paraId="50E5972B" w14:textId="77777777" w:rsidR="00154CDF" w:rsidRPr="00154CDF" w:rsidRDefault="00154CDF" w:rsidP="00154CDF">
            <w:pPr>
              <w:pBdr>
                <w:top w:val="nil"/>
                <w:left w:val="nil"/>
                <w:bottom w:val="nil"/>
                <w:right w:val="nil"/>
                <w:between w:val="nil"/>
              </w:pBdr>
              <w:ind w:right="12"/>
              <w:jc w:val="center"/>
              <w:rPr>
                <w:rFonts w:ascii="Palatino Linotype" w:eastAsia="Palatino Linotype" w:hAnsi="Palatino Linotype" w:cs="Palatino Linotype"/>
                <w:bCs/>
                <w:color w:val="000000"/>
                <w:lang w:val="es-MX"/>
              </w:rPr>
            </w:pPr>
            <w:r w:rsidRPr="00154CDF">
              <w:rPr>
                <w:rFonts w:ascii="Palatino Linotype" w:eastAsia="Palatino Linotype" w:hAnsi="Palatino Linotype" w:cs="Palatino Linotype"/>
                <w:bCs/>
                <w:color w:val="000000"/>
                <w:lang w:val="es-MX"/>
              </w:rPr>
              <w:t>(grado académico)</w:t>
            </w:r>
          </w:p>
          <w:p w14:paraId="12E52F9B" w14:textId="77777777" w:rsidR="00154CDF" w:rsidRPr="00154CDF" w:rsidRDefault="00154CDF" w:rsidP="00154CDF">
            <w:pPr>
              <w:pBdr>
                <w:top w:val="nil"/>
                <w:left w:val="nil"/>
                <w:bottom w:val="nil"/>
                <w:right w:val="nil"/>
                <w:between w:val="nil"/>
              </w:pBdr>
              <w:ind w:right="12"/>
              <w:jc w:val="center"/>
              <w:rPr>
                <w:rFonts w:ascii="Palatino Linotype" w:eastAsia="Palatino Linotype" w:hAnsi="Palatino Linotype" w:cs="Palatino Linotype"/>
                <w:bCs/>
                <w:color w:val="000000"/>
                <w:lang w:val="es-MX"/>
              </w:rPr>
            </w:pPr>
            <w:r w:rsidRPr="00154CDF">
              <w:rPr>
                <w:rFonts w:ascii="Palatino Linotype" w:eastAsia="Palatino Linotype" w:hAnsi="Palatino Linotype" w:cs="Palatino Linotype"/>
                <w:bCs/>
                <w:color w:val="000000"/>
                <w:lang w:val="es-MX"/>
              </w:rPr>
              <w:t>Preparatoria</w:t>
            </w:r>
          </w:p>
        </w:tc>
        <w:tc>
          <w:tcPr>
            <w:tcW w:w="658" w:type="pct"/>
            <w:vAlign w:val="center"/>
          </w:tcPr>
          <w:p w14:paraId="7D600A39" w14:textId="77777777" w:rsidR="00154CDF" w:rsidRPr="00154CDF" w:rsidRDefault="00154CDF" w:rsidP="00154CDF">
            <w:pPr>
              <w:pStyle w:val="Prrafodelista"/>
              <w:numPr>
                <w:ilvl w:val="0"/>
                <w:numId w:val="7"/>
              </w:numPr>
              <w:pBdr>
                <w:top w:val="nil"/>
                <w:left w:val="nil"/>
                <w:bottom w:val="nil"/>
                <w:right w:val="nil"/>
                <w:between w:val="nil"/>
              </w:pBdr>
              <w:ind w:right="142"/>
              <w:jc w:val="center"/>
              <w:rPr>
                <w:rFonts w:ascii="Palatino Linotype" w:eastAsia="Palatino Linotype" w:hAnsi="Palatino Linotype" w:cs="Palatino Linotype"/>
                <w:color w:val="000000"/>
              </w:rPr>
            </w:pPr>
          </w:p>
        </w:tc>
        <w:tc>
          <w:tcPr>
            <w:tcW w:w="540" w:type="pct"/>
            <w:vAlign w:val="center"/>
          </w:tcPr>
          <w:p w14:paraId="68752065" w14:textId="77777777" w:rsidR="00154CDF" w:rsidRPr="00154CDF" w:rsidRDefault="00154CDF" w:rsidP="00154CDF">
            <w:pPr>
              <w:pStyle w:val="Prrafodelista"/>
              <w:numPr>
                <w:ilvl w:val="0"/>
                <w:numId w:val="11"/>
              </w:numPr>
              <w:pBdr>
                <w:top w:val="nil"/>
                <w:left w:val="nil"/>
                <w:bottom w:val="nil"/>
                <w:right w:val="nil"/>
                <w:between w:val="nil"/>
              </w:pBdr>
              <w:ind w:right="142"/>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w:t>
            </w:r>
          </w:p>
          <w:p w14:paraId="7068ADE9" w14:textId="77777777" w:rsidR="00154CDF" w:rsidRPr="00154CDF" w:rsidRDefault="00154CDF" w:rsidP="00154CDF">
            <w:pPr>
              <w:pStyle w:val="Prrafodelista"/>
              <w:pBdr>
                <w:top w:val="nil"/>
                <w:left w:val="nil"/>
                <w:bottom w:val="nil"/>
                <w:right w:val="nil"/>
                <w:between w:val="nil"/>
              </w:pBdr>
              <w:ind w:left="15" w:right="142"/>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Remite dos diplomas expedid</w:t>
            </w:r>
            <w:r w:rsidRPr="00154CDF">
              <w:rPr>
                <w:rFonts w:ascii="Palatino Linotype" w:eastAsia="Palatino Linotype" w:hAnsi="Palatino Linotype" w:cs="Palatino Linotype"/>
                <w:color w:val="000000"/>
              </w:rPr>
              <w:lastRenderedPageBreak/>
              <w:t>os por el Centro de Capacitación para el Trabajo Industrial</w:t>
            </w:r>
          </w:p>
        </w:tc>
      </w:tr>
      <w:tr w:rsidR="00154CDF" w:rsidRPr="00154CDF" w14:paraId="50457E45" w14:textId="77777777" w:rsidTr="00154CDF">
        <w:tc>
          <w:tcPr>
            <w:tcW w:w="885" w:type="pct"/>
            <w:vAlign w:val="center"/>
          </w:tcPr>
          <w:p w14:paraId="34CFD271"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lastRenderedPageBreak/>
              <w:t>Mujeres</w:t>
            </w:r>
          </w:p>
        </w:tc>
        <w:tc>
          <w:tcPr>
            <w:tcW w:w="885" w:type="pct"/>
            <w:vAlign w:val="center"/>
          </w:tcPr>
          <w:p w14:paraId="23C8F91E"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Instituto Municipal de la Mujer</w:t>
            </w:r>
          </w:p>
        </w:tc>
        <w:tc>
          <w:tcPr>
            <w:tcW w:w="738" w:type="pct"/>
            <w:vAlign w:val="center"/>
          </w:tcPr>
          <w:p w14:paraId="7009B2FC"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Dirección de las Mujeres</w:t>
            </w:r>
          </w:p>
        </w:tc>
        <w:tc>
          <w:tcPr>
            <w:tcW w:w="614" w:type="pct"/>
            <w:vAlign w:val="center"/>
          </w:tcPr>
          <w:p w14:paraId="3F246B80"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Eunice Velázquez Aguilar</w:t>
            </w:r>
          </w:p>
        </w:tc>
        <w:tc>
          <w:tcPr>
            <w:tcW w:w="679" w:type="pct"/>
            <w:vAlign w:val="center"/>
          </w:tcPr>
          <w:p w14:paraId="733CF460" w14:textId="77777777" w:rsidR="00154CDF" w:rsidRPr="00154CDF" w:rsidRDefault="00154CDF" w:rsidP="00154CDF">
            <w:pPr>
              <w:pStyle w:val="Prrafodelista"/>
              <w:numPr>
                <w:ilvl w:val="0"/>
                <w:numId w:val="11"/>
              </w:numPr>
              <w:pBdr>
                <w:top w:val="nil"/>
                <w:left w:val="nil"/>
                <w:bottom w:val="nil"/>
                <w:right w:val="nil"/>
                <w:between w:val="nil"/>
              </w:pBdr>
              <w:ind w:right="12"/>
              <w:jc w:val="center"/>
              <w:rPr>
                <w:rFonts w:ascii="Palatino Linotype" w:eastAsia="Palatino Linotype" w:hAnsi="Palatino Linotype" w:cs="Palatino Linotype"/>
                <w:bCs/>
                <w:color w:val="000000"/>
                <w:lang w:val="es-MX"/>
              </w:rPr>
            </w:pPr>
            <w:r w:rsidRPr="00154CDF">
              <w:rPr>
                <w:rFonts w:ascii="Palatino Linotype" w:eastAsia="Palatino Linotype" w:hAnsi="Palatino Linotype" w:cs="Palatino Linotype"/>
                <w:bCs/>
                <w:color w:val="000000"/>
                <w:lang w:val="es-MX"/>
              </w:rPr>
              <w:t>.</w:t>
            </w:r>
          </w:p>
          <w:p w14:paraId="0477EFC7" w14:textId="77777777" w:rsidR="00154CDF" w:rsidRPr="00154CDF" w:rsidRDefault="00154CDF" w:rsidP="00154CDF">
            <w:pPr>
              <w:pBdr>
                <w:top w:val="nil"/>
                <w:left w:val="nil"/>
                <w:bottom w:val="nil"/>
                <w:right w:val="nil"/>
                <w:between w:val="nil"/>
              </w:pBdr>
              <w:ind w:right="12"/>
              <w:jc w:val="center"/>
              <w:rPr>
                <w:rFonts w:ascii="Palatino Linotype" w:eastAsia="Palatino Linotype" w:hAnsi="Palatino Linotype" w:cs="Palatino Linotype"/>
                <w:bCs/>
                <w:color w:val="000000"/>
                <w:lang w:val="es-MX"/>
              </w:rPr>
            </w:pPr>
            <w:r w:rsidRPr="00154CDF">
              <w:rPr>
                <w:rFonts w:ascii="Palatino Linotype" w:eastAsia="Palatino Linotype" w:hAnsi="Palatino Linotype" w:cs="Palatino Linotype"/>
                <w:bCs/>
                <w:color w:val="000000"/>
                <w:lang w:val="es-MX"/>
              </w:rPr>
              <w:t>Ingeniera metalúrgica. Remite certificado de estudios</w:t>
            </w:r>
          </w:p>
        </w:tc>
        <w:tc>
          <w:tcPr>
            <w:tcW w:w="658" w:type="pct"/>
            <w:vAlign w:val="center"/>
          </w:tcPr>
          <w:p w14:paraId="08366429" w14:textId="77777777" w:rsidR="00154CDF" w:rsidRPr="00154CDF" w:rsidRDefault="00154CDF" w:rsidP="00154CDF">
            <w:pPr>
              <w:pStyle w:val="Prrafodelista"/>
              <w:numPr>
                <w:ilvl w:val="0"/>
                <w:numId w:val="7"/>
              </w:numPr>
              <w:pBdr>
                <w:top w:val="nil"/>
                <w:left w:val="nil"/>
                <w:bottom w:val="nil"/>
                <w:right w:val="nil"/>
                <w:between w:val="nil"/>
              </w:pBdr>
              <w:ind w:right="142"/>
              <w:jc w:val="center"/>
              <w:rPr>
                <w:rFonts w:ascii="Palatino Linotype" w:eastAsia="Palatino Linotype" w:hAnsi="Palatino Linotype" w:cs="Palatino Linotype"/>
                <w:color w:val="000000"/>
              </w:rPr>
            </w:pPr>
          </w:p>
        </w:tc>
        <w:tc>
          <w:tcPr>
            <w:tcW w:w="540" w:type="pct"/>
            <w:vAlign w:val="center"/>
          </w:tcPr>
          <w:p w14:paraId="29AD3B95" w14:textId="77777777" w:rsidR="00154CDF" w:rsidRPr="00154CDF" w:rsidRDefault="00154CDF" w:rsidP="00154CDF">
            <w:pPr>
              <w:pStyle w:val="Prrafodelista"/>
              <w:numPr>
                <w:ilvl w:val="0"/>
                <w:numId w:val="7"/>
              </w:numPr>
              <w:pBdr>
                <w:top w:val="nil"/>
                <w:left w:val="nil"/>
                <w:bottom w:val="nil"/>
                <w:right w:val="nil"/>
                <w:between w:val="nil"/>
              </w:pBdr>
              <w:ind w:right="142"/>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w:t>
            </w:r>
          </w:p>
          <w:p w14:paraId="75D38FED" w14:textId="77777777" w:rsidR="00154CDF" w:rsidRPr="00154CDF" w:rsidRDefault="00154CDF" w:rsidP="00154CDF">
            <w:pPr>
              <w:pBdr>
                <w:top w:val="nil"/>
                <w:left w:val="nil"/>
                <w:bottom w:val="nil"/>
                <w:right w:val="nil"/>
                <w:between w:val="nil"/>
              </w:pBdr>
              <w:ind w:right="142"/>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En incorrecta versión pública, al testar código QR ya que no remite a datos personales</w:t>
            </w:r>
          </w:p>
        </w:tc>
      </w:tr>
      <w:tr w:rsidR="00154CDF" w:rsidRPr="00154CDF" w14:paraId="2CE83F0D" w14:textId="77777777" w:rsidTr="00154CDF">
        <w:tc>
          <w:tcPr>
            <w:tcW w:w="885" w:type="pct"/>
            <w:vAlign w:val="center"/>
          </w:tcPr>
          <w:p w14:paraId="1509EA9F"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Seguridad pública</w:t>
            </w:r>
          </w:p>
        </w:tc>
        <w:tc>
          <w:tcPr>
            <w:tcW w:w="885" w:type="pct"/>
            <w:vAlign w:val="center"/>
          </w:tcPr>
          <w:p w14:paraId="387A892A"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Comisaría de Seguridad Pública y Tránsito Municipal</w:t>
            </w:r>
          </w:p>
        </w:tc>
        <w:tc>
          <w:tcPr>
            <w:tcW w:w="738" w:type="pct"/>
            <w:vAlign w:val="center"/>
          </w:tcPr>
          <w:p w14:paraId="4FECDAF6"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w:t>
            </w:r>
          </w:p>
        </w:tc>
        <w:tc>
          <w:tcPr>
            <w:tcW w:w="614" w:type="pct"/>
            <w:vAlign w:val="center"/>
          </w:tcPr>
          <w:p w14:paraId="4C98ECE1" w14:textId="77777777" w:rsidR="00154CDF" w:rsidRPr="00154CDF" w:rsidRDefault="00154CDF" w:rsidP="00154CDF">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César Edgar Cardoso Hernández</w:t>
            </w:r>
          </w:p>
        </w:tc>
        <w:tc>
          <w:tcPr>
            <w:tcW w:w="679" w:type="pct"/>
            <w:vAlign w:val="center"/>
          </w:tcPr>
          <w:p w14:paraId="21C44197" w14:textId="77777777" w:rsidR="00154CDF" w:rsidRPr="00154CDF" w:rsidRDefault="00154CDF" w:rsidP="00154CDF">
            <w:pPr>
              <w:pStyle w:val="Prrafodelista"/>
              <w:numPr>
                <w:ilvl w:val="0"/>
                <w:numId w:val="7"/>
              </w:numPr>
              <w:pBdr>
                <w:top w:val="nil"/>
                <w:left w:val="nil"/>
                <w:bottom w:val="nil"/>
                <w:right w:val="nil"/>
                <w:between w:val="nil"/>
              </w:pBdr>
              <w:ind w:right="12"/>
              <w:jc w:val="center"/>
              <w:rPr>
                <w:rFonts w:ascii="Palatino Linotype" w:eastAsia="Palatino Linotype" w:hAnsi="Palatino Linotype" w:cs="Palatino Linotype"/>
                <w:b/>
                <w:bCs/>
                <w:color w:val="000000"/>
                <w:lang w:val="es-MX"/>
              </w:rPr>
            </w:pPr>
          </w:p>
        </w:tc>
        <w:tc>
          <w:tcPr>
            <w:tcW w:w="658" w:type="pct"/>
            <w:vAlign w:val="center"/>
          </w:tcPr>
          <w:p w14:paraId="01150D22" w14:textId="77777777" w:rsidR="00154CDF" w:rsidRPr="00154CDF" w:rsidRDefault="00154CDF" w:rsidP="00154CDF">
            <w:pPr>
              <w:pStyle w:val="Prrafodelista"/>
              <w:numPr>
                <w:ilvl w:val="0"/>
                <w:numId w:val="10"/>
              </w:numPr>
              <w:pBdr>
                <w:top w:val="nil"/>
                <w:left w:val="nil"/>
                <w:bottom w:val="nil"/>
                <w:right w:val="nil"/>
                <w:between w:val="nil"/>
              </w:pBdr>
              <w:ind w:right="142"/>
              <w:jc w:val="center"/>
              <w:rPr>
                <w:rFonts w:ascii="Palatino Linotype" w:eastAsia="Palatino Linotype" w:hAnsi="Palatino Linotype" w:cs="Palatino Linotype"/>
                <w:color w:val="000000"/>
              </w:rPr>
            </w:pPr>
          </w:p>
        </w:tc>
        <w:tc>
          <w:tcPr>
            <w:tcW w:w="540" w:type="pct"/>
            <w:vAlign w:val="center"/>
          </w:tcPr>
          <w:p w14:paraId="1FA58B93" w14:textId="77777777" w:rsidR="00154CDF" w:rsidRPr="00154CDF" w:rsidRDefault="00154CDF" w:rsidP="00154CDF">
            <w:pPr>
              <w:pBdr>
                <w:top w:val="nil"/>
                <w:left w:val="nil"/>
                <w:bottom w:val="nil"/>
                <w:right w:val="nil"/>
                <w:between w:val="nil"/>
              </w:pBdr>
              <w:ind w:right="1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Sin obligación normativa</w:t>
            </w:r>
          </w:p>
        </w:tc>
      </w:tr>
    </w:tbl>
    <w:p w14:paraId="25CDEB1A" w14:textId="77777777" w:rsidR="00154CDF" w:rsidRDefault="00154CDF" w:rsidP="00154CDF">
      <w:pPr>
        <w:spacing w:line="360" w:lineRule="auto"/>
        <w:ind w:right="-787"/>
        <w:jc w:val="both"/>
        <w:rPr>
          <w:color w:val="000000"/>
        </w:rPr>
      </w:pPr>
    </w:p>
    <w:p w14:paraId="67C11943" w14:textId="77777777" w:rsidR="00154CDF" w:rsidRDefault="00154CDF" w:rsidP="00154CDF">
      <w:pPr>
        <w:spacing w:line="360" w:lineRule="auto"/>
        <w:ind w:right="-787"/>
        <w:jc w:val="both"/>
        <w:rPr>
          <w:color w:val="000000"/>
        </w:rPr>
      </w:pPr>
    </w:p>
    <w:p w14:paraId="75F310DA" w14:textId="77777777" w:rsidR="00154CDF" w:rsidRDefault="00154CDF" w:rsidP="00154CDF">
      <w:pPr>
        <w:spacing w:line="360" w:lineRule="auto"/>
        <w:ind w:right="-787"/>
        <w:jc w:val="both"/>
        <w:rPr>
          <w:color w:val="000000"/>
        </w:rPr>
      </w:pPr>
    </w:p>
    <w:p w14:paraId="18D1384B" w14:textId="77777777" w:rsidR="004B1713" w:rsidRPr="00154CDF" w:rsidRDefault="00DF1FA6" w:rsidP="00AF3C15">
      <w:pPr>
        <w:numPr>
          <w:ilvl w:val="0"/>
          <w:numId w:val="1"/>
        </w:numPr>
        <w:spacing w:line="360" w:lineRule="auto"/>
        <w:ind w:left="0" w:right="-787" w:firstLine="0"/>
        <w:jc w:val="both"/>
        <w:rPr>
          <w:color w:val="000000"/>
        </w:rPr>
      </w:pPr>
      <w:r w:rsidRPr="00154CDF">
        <w:rPr>
          <w:rFonts w:ascii="Palatino Linotype" w:eastAsia="Palatino Linotype" w:hAnsi="Palatino Linotype" w:cs="Palatino Linotype"/>
          <w:color w:val="000000"/>
        </w:rPr>
        <w:lastRenderedPageBreak/>
        <w:t>Del análisis de la normatividad plasmada es de referir que</w:t>
      </w:r>
      <w:r w:rsidR="007E480B" w:rsidRPr="00154CDF">
        <w:rPr>
          <w:rFonts w:ascii="Palatino Linotype" w:eastAsia="Palatino Linotype" w:hAnsi="Palatino Linotype" w:cs="Palatino Linotype"/>
          <w:color w:val="000000"/>
        </w:rPr>
        <w:t xml:space="preserve"> </w:t>
      </w:r>
      <w:r w:rsidR="00AF3C15" w:rsidRPr="00154CDF">
        <w:rPr>
          <w:rFonts w:ascii="Palatino Linotype" w:eastAsia="Palatino Linotype" w:hAnsi="Palatino Linotype" w:cs="Palatino Linotype"/>
          <w:color w:val="000000"/>
        </w:rPr>
        <w:t>para los servidores públicos que ostenten ese cargo</w:t>
      </w:r>
      <w:r w:rsidR="007E480B" w:rsidRPr="00154CDF">
        <w:rPr>
          <w:rFonts w:ascii="Palatino Linotype" w:eastAsia="Palatino Linotype" w:hAnsi="Palatino Linotype" w:cs="Palatino Linotype"/>
          <w:color w:val="000000"/>
        </w:rPr>
        <w:t xml:space="preserve"> existe una obligación de contar con certificación de competencia laboral en la materia del cargo que se desempeñará, expedida por institución con reconocimiento de validez oficial, requisito que deberá acreditarse dentro de los seis meses siguientes a la fecha en que inicien sus funciones</w:t>
      </w:r>
      <w:r w:rsidR="004B1713" w:rsidRPr="00154CDF">
        <w:rPr>
          <w:rFonts w:ascii="Palatino Linotype" w:eastAsia="Palatino Linotype" w:hAnsi="Palatino Linotype" w:cs="Palatino Linotype"/>
          <w:color w:val="000000"/>
        </w:rPr>
        <w:t>.</w:t>
      </w:r>
    </w:p>
    <w:p w14:paraId="2D696532" w14:textId="77777777" w:rsidR="004B1713" w:rsidRPr="00154CDF" w:rsidRDefault="004B1713" w:rsidP="004B1713">
      <w:pPr>
        <w:spacing w:line="360" w:lineRule="auto"/>
        <w:ind w:right="-787"/>
        <w:jc w:val="both"/>
        <w:rPr>
          <w:color w:val="000000"/>
        </w:rPr>
      </w:pPr>
    </w:p>
    <w:p w14:paraId="3F5C01BC" w14:textId="77777777" w:rsidR="00675F79" w:rsidRPr="00154CDF" w:rsidRDefault="004B1713" w:rsidP="00AF3C15">
      <w:pPr>
        <w:numPr>
          <w:ilvl w:val="0"/>
          <w:numId w:val="1"/>
        </w:numPr>
        <w:spacing w:line="360" w:lineRule="auto"/>
        <w:ind w:left="0" w:right="-787" w:firstLine="0"/>
        <w:jc w:val="both"/>
        <w:rPr>
          <w:color w:val="000000"/>
        </w:rPr>
      </w:pPr>
      <w:r w:rsidRPr="00154CDF">
        <w:rPr>
          <w:rFonts w:ascii="Palatino Linotype" w:eastAsia="Palatino Linotype" w:hAnsi="Palatino Linotype" w:cs="Palatino Linotype"/>
          <w:color w:val="000000"/>
        </w:rPr>
        <w:t>En este tenor</w:t>
      </w:r>
      <w:r w:rsidR="007E480B" w:rsidRPr="00154CDF">
        <w:rPr>
          <w:rFonts w:ascii="Palatino Linotype" w:eastAsia="Palatino Linotype" w:hAnsi="Palatino Linotype" w:cs="Palatino Linotype"/>
          <w:color w:val="000000"/>
        </w:rPr>
        <w:t>,</w:t>
      </w:r>
      <w:r w:rsidR="00AF3C15" w:rsidRPr="00154CDF">
        <w:rPr>
          <w:rFonts w:ascii="Palatino Linotype" w:eastAsia="Palatino Linotype" w:hAnsi="Palatino Linotype" w:cs="Palatino Linotype"/>
          <w:color w:val="000000"/>
        </w:rPr>
        <w:t xml:space="preserve"> se analizará en el cuadro siguiente, la</w:t>
      </w:r>
      <w:r w:rsidRPr="00154CDF">
        <w:rPr>
          <w:rFonts w:ascii="Palatino Linotype" w:eastAsia="Palatino Linotype" w:hAnsi="Palatino Linotype" w:cs="Palatino Linotype"/>
          <w:color w:val="000000"/>
        </w:rPr>
        <w:t xml:space="preserve"> información requerida,</w:t>
      </w:r>
      <w:r w:rsidR="00AF3C15" w:rsidRPr="00154CDF">
        <w:rPr>
          <w:rFonts w:ascii="Palatino Linotype" w:eastAsia="Palatino Linotype" w:hAnsi="Palatino Linotype" w:cs="Palatino Linotype"/>
          <w:color w:val="000000"/>
        </w:rPr>
        <w:t xml:space="preserve"> la entregada por el Sujeto Obligado,</w:t>
      </w:r>
      <w:r w:rsidRPr="00154CDF">
        <w:rPr>
          <w:rFonts w:ascii="Palatino Linotype" w:eastAsia="Palatino Linotype" w:hAnsi="Palatino Linotype" w:cs="Palatino Linotype"/>
          <w:color w:val="000000"/>
        </w:rPr>
        <w:t xml:space="preserve"> y el pronunciamiento hecho a través de informe justificado,</w:t>
      </w:r>
      <w:r w:rsidR="00AF3C15" w:rsidRPr="00154CDF">
        <w:rPr>
          <w:rFonts w:ascii="Palatino Linotype" w:eastAsia="Palatino Linotype" w:hAnsi="Palatino Linotype" w:cs="Palatino Linotype"/>
          <w:color w:val="000000"/>
        </w:rPr>
        <w:t xml:space="preserve"> a fin de determinar </w:t>
      </w:r>
      <w:r w:rsidR="00B56E4B" w:rsidRPr="00154CDF">
        <w:rPr>
          <w:rFonts w:ascii="Palatino Linotype" w:eastAsia="Palatino Linotype" w:hAnsi="Palatino Linotype" w:cs="Palatino Linotype"/>
          <w:color w:val="000000"/>
        </w:rPr>
        <w:t>si</w:t>
      </w:r>
      <w:r w:rsidR="00AF3C15" w:rsidRPr="00154CDF">
        <w:rPr>
          <w:rFonts w:ascii="Palatino Linotype" w:eastAsia="Palatino Linotype" w:hAnsi="Palatino Linotype" w:cs="Palatino Linotype"/>
          <w:color w:val="000000"/>
        </w:rPr>
        <w:t xml:space="preserve"> colma con el requerimiento realizado</w:t>
      </w:r>
      <w:r w:rsidR="00134C67" w:rsidRPr="00154CDF">
        <w:rPr>
          <w:rFonts w:ascii="Palatino Linotype" w:eastAsia="Palatino Linotype" w:hAnsi="Palatino Linotype" w:cs="Palatino Linotype"/>
          <w:color w:val="000000"/>
        </w:rPr>
        <w:t xml:space="preserve"> en la solicitud de información, recordando que los motivos de inconformidad consistieron: en relación los titulares de las áreas de Turismo y Seguridad Pública, la negativa de la información requerida, y respecto de las demás unidades administrativas solicitadas, la entrega de información incompleta:</w:t>
      </w:r>
    </w:p>
    <w:p w14:paraId="61D8E73F" w14:textId="77777777" w:rsidR="00AF3C15" w:rsidRPr="00154CDF" w:rsidRDefault="00AF3C15" w:rsidP="00AF3C15">
      <w:pPr>
        <w:spacing w:line="360" w:lineRule="auto"/>
        <w:ind w:right="-787"/>
        <w:jc w:val="both"/>
        <w:rPr>
          <w:color w:val="000000"/>
        </w:rPr>
      </w:pPr>
    </w:p>
    <w:p w14:paraId="592C466F" w14:textId="77777777" w:rsidR="00162C60" w:rsidRPr="00154CDF" w:rsidRDefault="00162C60" w:rsidP="00162C60">
      <w:pPr>
        <w:numPr>
          <w:ilvl w:val="0"/>
          <w:numId w:val="1"/>
        </w:numPr>
        <w:spacing w:line="360" w:lineRule="auto"/>
        <w:ind w:left="0" w:right="-787" w:firstLine="0"/>
        <w:jc w:val="both"/>
        <w:rPr>
          <w:rFonts w:ascii="Palatino Linotype" w:eastAsia="Palatino Linotype" w:hAnsi="Palatino Linotype" w:cs="Palatino Linotype"/>
          <w:b/>
          <w:i/>
        </w:rPr>
      </w:pPr>
      <w:r w:rsidRPr="00154CDF">
        <w:rPr>
          <w:rFonts w:ascii="Palatino Linotype" w:eastAsia="Palatino Linotype" w:hAnsi="Palatino Linotype" w:cs="Palatino Linotype"/>
        </w:rPr>
        <w:t xml:space="preserve">De lo anterior es de referir que a través de informe justificado de manera general de ratificó la respuesta primigenia; sin embargo, se amplió la misma al referir lo siguiente, respecto del motivo de inconformidad del Titular de la Dirección de Turismo: </w:t>
      </w:r>
      <w:r w:rsidRPr="00154CDF">
        <w:rPr>
          <w:rFonts w:ascii="Palatino Linotype" w:eastAsia="Palatino Linotype" w:hAnsi="Palatino Linotype" w:cs="Palatino Linotype"/>
          <w:i/>
        </w:rPr>
        <w:t>Este Ayuntamiento no cuenta con una Dirección de Turismo por lo anterior se envió la información de su equivalente que es Dirección de Educación Cultura, El director de Educación y Cultura no está obligado a tener alguna certificación para el desempeño de sus funciones.</w:t>
      </w:r>
    </w:p>
    <w:p w14:paraId="1296F568" w14:textId="77777777" w:rsidR="00162C60" w:rsidRPr="00154CDF" w:rsidRDefault="00162C60" w:rsidP="00162C60">
      <w:pPr>
        <w:spacing w:line="360" w:lineRule="auto"/>
        <w:ind w:right="-787"/>
        <w:jc w:val="both"/>
        <w:rPr>
          <w:rFonts w:ascii="Palatino Linotype" w:eastAsia="Palatino Linotype" w:hAnsi="Palatino Linotype" w:cs="Palatino Linotype"/>
          <w:b/>
          <w:i/>
        </w:rPr>
      </w:pPr>
    </w:p>
    <w:p w14:paraId="44514B88" w14:textId="77777777" w:rsidR="00162C60" w:rsidRPr="00154CDF" w:rsidRDefault="00162C60" w:rsidP="00162C60">
      <w:pPr>
        <w:numPr>
          <w:ilvl w:val="0"/>
          <w:numId w:val="1"/>
        </w:numPr>
        <w:spacing w:line="360" w:lineRule="auto"/>
        <w:ind w:left="0" w:right="-787" w:firstLine="0"/>
        <w:jc w:val="both"/>
        <w:rPr>
          <w:rFonts w:ascii="Palatino Linotype" w:eastAsia="Palatino Linotype" w:hAnsi="Palatino Linotype" w:cs="Palatino Linotype"/>
          <w:i/>
        </w:rPr>
      </w:pPr>
      <w:r w:rsidRPr="00154CDF">
        <w:rPr>
          <w:rFonts w:ascii="Palatino Linotype" w:eastAsia="Palatino Linotype" w:hAnsi="Palatino Linotype" w:cs="Palatino Linotype"/>
        </w:rPr>
        <w:t xml:space="preserve">Respecto de la inconformidad del Titular de Protección Civil se refirió lo siguiente mediante informe justificado: </w:t>
      </w:r>
      <w:r w:rsidRPr="00154CDF">
        <w:rPr>
          <w:rFonts w:ascii="Palatino Linotype" w:eastAsia="Palatino Linotype" w:hAnsi="Palatino Linotype" w:cs="Palatino Linotype"/>
          <w:i/>
        </w:rPr>
        <w:t xml:space="preserve">Se entregaron dos comprobantes de estudios que obran en el expediente del Coordinador de Protección </w:t>
      </w:r>
      <w:r w:rsidRPr="00154CDF">
        <w:rPr>
          <w:rFonts w:ascii="Palatino Linotype" w:eastAsia="Palatino Linotype" w:hAnsi="Palatino Linotype" w:cs="Palatino Linotype"/>
        </w:rPr>
        <w:t xml:space="preserve">Civil, asimismo, remite constancia firmada por el </w:t>
      </w:r>
      <w:r w:rsidRPr="00154CDF">
        <w:rPr>
          <w:rFonts w:ascii="Palatino Linotype" w:eastAsia="Palatino Linotype" w:hAnsi="Palatino Linotype" w:cs="Palatino Linotype"/>
        </w:rPr>
        <w:lastRenderedPageBreak/>
        <w:t>Director del Grupo CAROM a través del cual refiere que la C. Raziel Ali Morales García, resultó COMPETENTE en el proceso de certificación con base en el estándar "EC0908.01 Elaboración de Programas Especiales de Protección Civil de acuerdo al riesgo"., la entrega de certificados será el 18 de julio de 2025.</w:t>
      </w:r>
    </w:p>
    <w:p w14:paraId="7DCB7572" w14:textId="77777777" w:rsidR="00F60BB7" w:rsidRPr="00154CDF" w:rsidRDefault="00F60BB7" w:rsidP="00F60BB7">
      <w:pPr>
        <w:spacing w:line="360" w:lineRule="auto"/>
        <w:ind w:right="-787"/>
        <w:jc w:val="both"/>
        <w:rPr>
          <w:rFonts w:ascii="Palatino Linotype" w:eastAsia="Palatino Linotype" w:hAnsi="Palatino Linotype" w:cs="Palatino Linotype"/>
        </w:rPr>
      </w:pPr>
    </w:p>
    <w:p w14:paraId="01659CD7" w14:textId="77777777" w:rsidR="00F60BB7" w:rsidRPr="00154CDF" w:rsidRDefault="00F60BB7" w:rsidP="00F60BB7">
      <w:pPr>
        <w:numPr>
          <w:ilvl w:val="0"/>
          <w:numId w:val="1"/>
        </w:numPr>
        <w:spacing w:line="360" w:lineRule="auto"/>
        <w:ind w:left="0" w:right="-787" w:firstLine="0"/>
        <w:jc w:val="both"/>
        <w:rPr>
          <w:rFonts w:ascii="Palatino Linotype" w:eastAsia="Palatino Linotype" w:hAnsi="Palatino Linotype" w:cs="Palatino Linotype"/>
          <w:i/>
        </w:rPr>
      </w:pPr>
      <w:r w:rsidRPr="00154CDF">
        <w:rPr>
          <w:rFonts w:ascii="Palatino Linotype" w:eastAsia="Palatino Linotype" w:hAnsi="Palatino Linotype" w:cs="Palatino Linotype"/>
        </w:rPr>
        <w:t xml:space="preserve">Respecto de la inconformidad del Titular de Seguridad Pública, el Sujeto Obligado refirió mediante informe justificado que </w:t>
      </w:r>
      <w:r w:rsidRPr="00154CDF">
        <w:rPr>
          <w:rFonts w:ascii="Palatino Linotype" w:eastAsia="Palatino Linotype" w:hAnsi="Palatino Linotype" w:cs="Palatino Linotype"/>
          <w:i/>
        </w:rPr>
        <w:t>Se envió su grado de estudio en respuesta mediante su cédula profesional; asimismo señala que el Titular de la Comisaría de Seguridad Pública y Tránsito Municipal no está obligado a tener alguna certificación para el desempeño de sus funciones, y finalmente, se remite ficha la curricular.</w:t>
      </w:r>
    </w:p>
    <w:p w14:paraId="323E927D" w14:textId="77777777" w:rsidR="00F60BB7" w:rsidRPr="00154CDF" w:rsidRDefault="00F60BB7" w:rsidP="00F60BB7">
      <w:pPr>
        <w:spacing w:line="360" w:lineRule="auto"/>
        <w:ind w:right="-787"/>
        <w:jc w:val="both"/>
        <w:rPr>
          <w:rFonts w:ascii="Palatino Linotype" w:eastAsia="Palatino Linotype" w:hAnsi="Palatino Linotype" w:cs="Palatino Linotype"/>
        </w:rPr>
      </w:pPr>
    </w:p>
    <w:p w14:paraId="25868999" w14:textId="77777777" w:rsidR="00F60BB7" w:rsidRPr="00154CDF" w:rsidRDefault="00F60BB7" w:rsidP="00F60BB7">
      <w:pPr>
        <w:numPr>
          <w:ilvl w:val="0"/>
          <w:numId w:val="1"/>
        </w:numP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rPr>
        <w:t>En este sentido, en el siguiente cuadro a modo de conclusión de expondrá si con la información entregada en respuesta e informe justificado, el Sujeto Obligado colma con el requerimiento realizado por el particular:</w:t>
      </w:r>
    </w:p>
    <w:p w14:paraId="35597CCD" w14:textId="77777777" w:rsidR="00F60BB7" w:rsidRPr="00154CDF" w:rsidRDefault="00F60BB7" w:rsidP="00F60BB7">
      <w:pPr>
        <w:spacing w:line="360" w:lineRule="auto"/>
        <w:ind w:right="-787"/>
        <w:jc w:val="both"/>
        <w:rPr>
          <w:rFonts w:ascii="Palatino Linotype" w:eastAsia="Palatino Linotype" w:hAnsi="Palatino Linotype" w:cs="Palatino Linotype"/>
        </w:rPr>
      </w:pPr>
    </w:p>
    <w:tbl>
      <w:tblPr>
        <w:tblStyle w:val="TableNormal3"/>
        <w:tblW w:w="5457"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2007"/>
        <w:gridCol w:w="2007"/>
        <w:gridCol w:w="2243"/>
        <w:gridCol w:w="3378"/>
      </w:tblGrid>
      <w:tr w:rsidR="004E4372" w:rsidRPr="00154CDF" w14:paraId="21A3FBF2" w14:textId="77777777" w:rsidTr="004E4372">
        <w:trPr>
          <w:tblHeader/>
        </w:trPr>
        <w:tc>
          <w:tcPr>
            <w:tcW w:w="880" w:type="pct"/>
            <w:shd w:val="clear" w:color="auto" w:fill="D9D9D9"/>
            <w:vAlign w:val="center"/>
          </w:tcPr>
          <w:p w14:paraId="451587DF" w14:textId="77777777" w:rsidR="004E4372" w:rsidRPr="00154CDF" w:rsidRDefault="004E4372" w:rsidP="00767240">
            <w:pPr>
              <w:pStyle w:val="Prrafodelista"/>
              <w:pBdr>
                <w:top w:val="nil"/>
                <w:left w:val="nil"/>
                <w:bottom w:val="nil"/>
                <w:right w:val="nil"/>
                <w:between w:val="nil"/>
              </w:pBdr>
              <w:ind w:left="0" w:right="100"/>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Información requerida de los Titulares de las unidades administrativas siguientes</w:t>
            </w:r>
          </w:p>
        </w:tc>
        <w:tc>
          <w:tcPr>
            <w:tcW w:w="957" w:type="pct"/>
            <w:shd w:val="clear" w:color="auto" w:fill="D9D9D9"/>
            <w:vAlign w:val="center"/>
          </w:tcPr>
          <w:p w14:paraId="660A4B77" w14:textId="77777777" w:rsidR="004E4372" w:rsidRPr="00154CDF" w:rsidRDefault="004E4372" w:rsidP="00767240">
            <w:pPr>
              <w:pStyle w:val="Prrafodelista"/>
              <w:pBdr>
                <w:top w:val="nil"/>
                <w:left w:val="nil"/>
                <w:bottom w:val="nil"/>
                <w:right w:val="nil"/>
                <w:between w:val="nil"/>
              </w:pBdr>
              <w:ind w:left="0" w:right="100"/>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Unidades administrativas establecidas en el Bando Municipal</w:t>
            </w:r>
          </w:p>
        </w:tc>
        <w:tc>
          <w:tcPr>
            <w:tcW w:w="1287" w:type="pct"/>
            <w:shd w:val="clear" w:color="auto" w:fill="D9D9D9"/>
            <w:vAlign w:val="center"/>
          </w:tcPr>
          <w:p w14:paraId="33FE0779" w14:textId="77777777" w:rsidR="004E4372" w:rsidRPr="00154CDF" w:rsidRDefault="004E4372" w:rsidP="00767240">
            <w:pPr>
              <w:pStyle w:val="Prrafodelista"/>
              <w:pBdr>
                <w:top w:val="nil"/>
                <w:left w:val="nil"/>
                <w:bottom w:val="nil"/>
                <w:right w:val="nil"/>
                <w:between w:val="nil"/>
              </w:pBdr>
              <w:ind w:left="37" w:right="100"/>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Nombre del Titular</w:t>
            </w:r>
          </w:p>
        </w:tc>
        <w:tc>
          <w:tcPr>
            <w:tcW w:w="1876" w:type="pct"/>
            <w:shd w:val="clear" w:color="auto" w:fill="D9D9D9"/>
            <w:vAlign w:val="center"/>
          </w:tcPr>
          <w:p w14:paraId="33716E5F"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¿Colma?</w:t>
            </w:r>
          </w:p>
        </w:tc>
      </w:tr>
      <w:tr w:rsidR="004E4372" w:rsidRPr="00154CDF" w14:paraId="201858D6" w14:textId="77777777" w:rsidTr="004E4372">
        <w:tc>
          <w:tcPr>
            <w:tcW w:w="880" w:type="pct"/>
            <w:shd w:val="clear" w:color="auto" w:fill="auto"/>
            <w:vAlign w:val="center"/>
          </w:tcPr>
          <w:p w14:paraId="2B0526B1"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Presidencia</w:t>
            </w:r>
          </w:p>
        </w:tc>
        <w:tc>
          <w:tcPr>
            <w:tcW w:w="957" w:type="pct"/>
            <w:shd w:val="clear" w:color="auto" w:fill="auto"/>
            <w:vAlign w:val="center"/>
          </w:tcPr>
          <w:p w14:paraId="7FAA1B7B" w14:textId="77777777" w:rsidR="004E4372" w:rsidRPr="00154CDF" w:rsidRDefault="004E4372" w:rsidP="00767240">
            <w:pPr>
              <w:pStyle w:val="Prrafodelista"/>
              <w:pBdr>
                <w:top w:val="nil"/>
                <w:left w:val="nil"/>
                <w:bottom w:val="nil"/>
                <w:right w:val="nil"/>
                <w:between w:val="nil"/>
              </w:pBdr>
              <w:ind w:left="92" w:right="100"/>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Presidencia municipal</w:t>
            </w:r>
          </w:p>
        </w:tc>
        <w:tc>
          <w:tcPr>
            <w:tcW w:w="1287" w:type="pct"/>
            <w:shd w:val="clear" w:color="auto" w:fill="auto"/>
            <w:vAlign w:val="center"/>
          </w:tcPr>
          <w:p w14:paraId="3BED2CF4" w14:textId="77777777" w:rsidR="004E4372" w:rsidRPr="00154CDF" w:rsidRDefault="004E4372" w:rsidP="00767240">
            <w:pPr>
              <w:pBdr>
                <w:top w:val="nil"/>
                <w:left w:val="nil"/>
                <w:bottom w:val="nil"/>
                <w:right w:val="nil"/>
                <w:between w:val="nil"/>
              </w:pBdr>
              <w:ind w:right="100"/>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David Sánchez Isidoro</w:t>
            </w:r>
          </w:p>
        </w:tc>
        <w:tc>
          <w:tcPr>
            <w:tcW w:w="1876" w:type="pct"/>
            <w:vAlign w:val="center"/>
          </w:tcPr>
          <w:p w14:paraId="14E25C71"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SI</w:t>
            </w:r>
          </w:p>
          <w:p w14:paraId="4B011FAF"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color w:val="000000"/>
              </w:rPr>
            </w:pPr>
          </w:p>
          <w:p w14:paraId="0529651A"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xml:space="preserve">Entregó la información requerida y no existe obligación normativa para </w:t>
            </w:r>
            <w:r w:rsidRPr="00154CDF">
              <w:rPr>
                <w:rFonts w:ascii="Palatino Linotype" w:eastAsia="Palatino Linotype" w:hAnsi="Palatino Linotype" w:cs="Palatino Linotype"/>
                <w:color w:val="000000"/>
              </w:rPr>
              <w:lastRenderedPageBreak/>
              <w:t>contar con certificado de competencia laboral</w:t>
            </w:r>
          </w:p>
        </w:tc>
      </w:tr>
      <w:tr w:rsidR="004E4372" w:rsidRPr="00154CDF" w14:paraId="1EE599CB" w14:textId="77777777" w:rsidTr="004E4372">
        <w:tc>
          <w:tcPr>
            <w:tcW w:w="880" w:type="pct"/>
            <w:vAlign w:val="center"/>
          </w:tcPr>
          <w:p w14:paraId="6114BAAB"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lastRenderedPageBreak/>
              <w:t>Secretaría</w:t>
            </w:r>
          </w:p>
        </w:tc>
        <w:tc>
          <w:tcPr>
            <w:tcW w:w="957" w:type="pct"/>
            <w:vAlign w:val="center"/>
          </w:tcPr>
          <w:p w14:paraId="734A2369" w14:textId="77777777" w:rsidR="004E4372" w:rsidRPr="00154CDF" w:rsidRDefault="004E4372" w:rsidP="00767240">
            <w:pPr>
              <w:pBdr>
                <w:top w:val="nil"/>
                <w:left w:val="nil"/>
                <w:bottom w:val="nil"/>
                <w:right w:val="nil"/>
                <w:between w:val="nil"/>
              </w:pBdr>
              <w:ind w:left="92"/>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Secretaría del Ayuntamiento</w:t>
            </w:r>
          </w:p>
        </w:tc>
        <w:tc>
          <w:tcPr>
            <w:tcW w:w="1287" w:type="pct"/>
            <w:vAlign w:val="center"/>
          </w:tcPr>
          <w:p w14:paraId="7E3D658E"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Ángeles Yasmin Dimas Vargas</w:t>
            </w:r>
          </w:p>
        </w:tc>
        <w:tc>
          <w:tcPr>
            <w:tcW w:w="1876" w:type="pct"/>
            <w:vAlign w:val="center"/>
          </w:tcPr>
          <w:p w14:paraId="146E06E1"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Parcialmente</w:t>
            </w:r>
          </w:p>
          <w:p w14:paraId="5C0A96D1"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b/>
                <w:color w:val="000000"/>
              </w:rPr>
            </w:pPr>
          </w:p>
          <w:p w14:paraId="1D48A8CB"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No existe obligación normativa que exija cédula profesional.</w:t>
            </w:r>
          </w:p>
          <w:p w14:paraId="0780378F"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color w:val="000000"/>
              </w:rPr>
            </w:pPr>
          </w:p>
          <w:p w14:paraId="5CE02B2F"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Se testó de manera incorrecta el código QR del certificado de competencia laboral, por lo que es dable ordenarlo en  correcta versión pública.</w:t>
            </w:r>
          </w:p>
        </w:tc>
      </w:tr>
      <w:tr w:rsidR="004E4372" w:rsidRPr="00154CDF" w14:paraId="435A7326" w14:textId="77777777" w:rsidTr="004E4372">
        <w:tc>
          <w:tcPr>
            <w:tcW w:w="880" w:type="pct"/>
            <w:vAlign w:val="center"/>
          </w:tcPr>
          <w:p w14:paraId="6949D3EA"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Tesorería</w:t>
            </w:r>
          </w:p>
        </w:tc>
        <w:tc>
          <w:tcPr>
            <w:tcW w:w="957" w:type="pct"/>
            <w:vAlign w:val="center"/>
          </w:tcPr>
          <w:p w14:paraId="5053A9AC"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Tesorería Municipal</w:t>
            </w:r>
          </w:p>
        </w:tc>
        <w:tc>
          <w:tcPr>
            <w:tcW w:w="1287" w:type="pct"/>
            <w:vAlign w:val="center"/>
          </w:tcPr>
          <w:p w14:paraId="34A11A61"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Manuel Huicochea Cardenas</w:t>
            </w:r>
          </w:p>
        </w:tc>
        <w:tc>
          <w:tcPr>
            <w:tcW w:w="1876" w:type="pct"/>
            <w:vAlign w:val="center"/>
          </w:tcPr>
          <w:p w14:paraId="237DCE7C"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SI</w:t>
            </w:r>
          </w:p>
          <w:p w14:paraId="2C673D52"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color w:val="000000"/>
              </w:rPr>
            </w:pPr>
          </w:p>
          <w:p w14:paraId="0FA83734"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i/>
                <w:color w:val="000000"/>
              </w:rPr>
            </w:pPr>
            <w:r w:rsidRPr="00154CDF">
              <w:rPr>
                <w:rFonts w:ascii="Palatino Linotype" w:eastAsia="Palatino Linotype" w:hAnsi="Palatino Linotype" w:cs="Palatino Linotype"/>
                <w:color w:val="000000"/>
              </w:rPr>
              <w:t>Entregó la información requerida</w:t>
            </w:r>
          </w:p>
        </w:tc>
      </w:tr>
      <w:tr w:rsidR="004E4372" w:rsidRPr="00154CDF" w14:paraId="1194B8D0" w14:textId="77777777" w:rsidTr="004E4372">
        <w:tc>
          <w:tcPr>
            <w:tcW w:w="880" w:type="pct"/>
            <w:vAlign w:val="center"/>
          </w:tcPr>
          <w:p w14:paraId="0000478F"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Dirección de Obras Públicas</w:t>
            </w:r>
          </w:p>
        </w:tc>
        <w:tc>
          <w:tcPr>
            <w:tcW w:w="957" w:type="pct"/>
            <w:vAlign w:val="center"/>
          </w:tcPr>
          <w:p w14:paraId="25C5E8C1"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Dirección de Obras Públicas</w:t>
            </w:r>
          </w:p>
        </w:tc>
        <w:tc>
          <w:tcPr>
            <w:tcW w:w="1287" w:type="pct"/>
            <w:vAlign w:val="center"/>
          </w:tcPr>
          <w:p w14:paraId="347F099C"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Germán Reyes Retureta</w:t>
            </w:r>
          </w:p>
        </w:tc>
        <w:tc>
          <w:tcPr>
            <w:tcW w:w="1876" w:type="pct"/>
            <w:vAlign w:val="center"/>
          </w:tcPr>
          <w:p w14:paraId="08A0709B"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SI</w:t>
            </w:r>
          </w:p>
          <w:p w14:paraId="0E0C9000"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color w:val="000000"/>
              </w:rPr>
            </w:pPr>
          </w:p>
          <w:p w14:paraId="12FD117E"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i/>
                <w:color w:val="000000"/>
              </w:rPr>
            </w:pPr>
            <w:r w:rsidRPr="00154CDF">
              <w:rPr>
                <w:rFonts w:ascii="Palatino Linotype" w:eastAsia="Palatino Linotype" w:hAnsi="Palatino Linotype" w:cs="Palatino Linotype"/>
                <w:color w:val="000000"/>
              </w:rPr>
              <w:t>Entregó la información requerida y no existe obligación normativa que exija cédula profesional</w:t>
            </w:r>
          </w:p>
        </w:tc>
      </w:tr>
      <w:tr w:rsidR="004E4372" w:rsidRPr="00154CDF" w14:paraId="215EC059" w14:textId="77777777" w:rsidTr="004E4372">
        <w:tc>
          <w:tcPr>
            <w:tcW w:w="880" w:type="pct"/>
            <w:vAlign w:val="center"/>
          </w:tcPr>
          <w:p w14:paraId="1182B338"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Desarrollo Económico</w:t>
            </w:r>
          </w:p>
        </w:tc>
        <w:tc>
          <w:tcPr>
            <w:tcW w:w="957" w:type="pct"/>
            <w:vAlign w:val="center"/>
          </w:tcPr>
          <w:p w14:paraId="5E2232E6"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xml:space="preserve">Dirección de Desarrollo y </w:t>
            </w:r>
            <w:r w:rsidRPr="00154CDF">
              <w:rPr>
                <w:rFonts w:ascii="Palatino Linotype" w:eastAsia="Palatino Linotype" w:hAnsi="Palatino Linotype" w:cs="Palatino Linotype"/>
                <w:color w:val="000000"/>
              </w:rPr>
              <w:lastRenderedPageBreak/>
              <w:t>Fomento Económico</w:t>
            </w:r>
          </w:p>
        </w:tc>
        <w:tc>
          <w:tcPr>
            <w:tcW w:w="1287" w:type="pct"/>
            <w:vAlign w:val="center"/>
          </w:tcPr>
          <w:p w14:paraId="61078D4D"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lastRenderedPageBreak/>
              <w:t>Gregorio Luna Guillen</w:t>
            </w:r>
          </w:p>
        </w:tc>
        <w:tc>
          <w:tcPr>
            <w:tcW w:w="1876" w:type="pct"/>
            <w:vAlign w:val="center"/>
          </w:tcPr>
          <w:p w14:paraId="79C4A473"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SI</w:t>
            </w:r>
          </w:p>
          <w:p w14:paraId="07E5DC0C"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color w:val="000000"/>
              </w:rPr>
            </w:pPr>
          </w:p>
          <w:p w14:paraId="18376D09"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i/>
                <w:color w:val="000000"/>
              </w:rPr>
            </w:pPr>
            <w:r w:rsidRPr="00154CDF">
              <w:rPr>
                <w:rFonts w:ascii="Palatino Linotype" w:eastAsia="Palatino Linotype" w:hAnsi="Palatino Linotype" w:cs="Palatino Linotype"/>
                <w:color w:val="000000"/>
              </w:rPr>
              <w:lastRenderedPageBreak/>
              <w:t>Entregó la información requerida y no existe obligación normativa que exija cédula profesional</w:t>
            </w:r>
          </w:p>
        </w:tc>
      </w:tr>
      <w:tr w:rsidR="004E4372" w:rsidRPr="00154CDF" w14:paraId="591682C6" w14:textId="77777777" w:rsidTr="004E4372">
        <w:tc>
          <w:tcPr>
            <w:tcW w:w="880" w:type="pct"/>
            <w:vAlign w:val="center"/>
          </w:tcPr>
          <w:p w14:paraId="4B05D426"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lastRenderedPageBreak/>
              <w:t>Turismo</w:t>
            </w:r>
          </w:p>
        </w:tc>
        <w:tc>
          <w:tcPr>
            <w:tcW w:w="957" w:type="pct"/>
            <w:vAlign w:val="center"/>
          </w:tcPr>
          <w:p w14:paraId="39A88A06"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Dirección de Educación y Cultura / Coordinación de Impulso Turístico y Artesanal</w:t>
            </w:r>
          </w:p>
        </w:tc>
        <w:tc>
          <w:tcPr>
            <w:tcW w:w="1287" w:type="pct"/>
            <w:vAlign w:val="center"/>
          </w:tcPr>
          <w:p w14:paraId="11C3E851"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Marlon Ramírez Villalba</w:t>
            </w:r>
          </w:p>
        </w:tc>
        <w:tc>
          <w:tcPr>
            <w:tcW w:w="1876" w:type="pct"/>
            <w:vAlign w:val="center"/>
          </w:tcPr>
          <w:p w14:paraId="23B420A0"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SI</w:t>
            </w:r>
          </w:p>
          <w:p w14:paraId="5054729D"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color w:val="000000"/>
              </w:rPr>
            </w:pPr>
          </w:p>
          <w:p w14:paraId="52BDDEBB"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i/>
                <w:color w:val="000000"/>
              </w:rPr>
            </w:pPr>
            <w:r w:rsidRPr="00154CDF">
              <w:rPr>
                <w:rFonts w:ascii="Palatino Linotype" w:eastAsia="Palatino Linotype" w:hAnsi="Palatino Linotype" w:cs="Palatino Linotype"/>
                <w:color w:val="000000"/>
              </w:rPr>
              <w:t>Entregó la información requerida y al no contar con una Dirección de Turismo, al ser la Dirección de Educación y Cultura, a través de la Coordinación de Impulso Turístico y Artesanal, quien se encarga de los temas en la materia, no se cuenta con obligación normativa que exija al titular de la Dirección de Educación y Cultura, contar con certificado de competencia laboral.</w:t>
            </w:r>
          </w:p>
        </w:tc>
      </w:tr>
      <w:tr w:rsidR="004E4372" w:rsidRPr="00154CDF" w14:paraId="7A9E3BB8" w14:textId="77777777" w:rsidTr="004E4372">
        <w:tc>
          <w:tcPr>
            <w:tcW w:w="880" w:type="pct"/>
            <w:vAlign w:val="center"/>
          </w:tcPr>
          <w:p w14:paraId="4FA3D3C6"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Coordinación General Municipal de Mejora Regulatoria</w:t>
            </w:r>
          </w:p>
        </w:tc>
        <w:tc>
          <w:tcPr>
            <w:tcW w:w="957" w:type="pct"/>
            <w:vAlign w:val="center"/>
          </w:tcPr>
          <w:p w14:paraId="5B0037B5"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Coordinación de Mejora Regulatoria</w:t>
            </w:r>
          </w:p>
        </w:tc>
        <w:tc>
          <w:tcPr>
            <w:tcW w:w="1287" w:type="pct"/>
            <w:vAlign w:val="center"/>
          </w:tcPr>
          <w:p w14:paraId="3266005C"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Gabriela Riva Palacio Soria</w:t>
            </w:r>
          </w:p>
        </w:tc>
        <w:tc>
          <w:tcPr>
            <w:tcW w:w="1876" w:type="pct"/>
            <w:vAlign w:val="center"/>
          </w:tcPr>
          <w:p w14:paraId="0E288897"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SI</w:t>
            </w:r>
          </w:p>
          <w:p w14:paraId="440CC10D"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color w:val="000000"/>
              </w:rPr>
            </w:pPr>
          </w:p>
          <w:p w14:paraId="3856F267"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i/>
                <w:color w:val="000000"/>
              </w:rPr>
            </w:pPr>
            <w:r w:rsidRPr="00154CDF">
              <w:rPr>
                <w:rFonts w:ascii="Palatino Linotype" w:eastAsia="Palatino Linotype" w:hAnsi="Palatino Linotype" w:cs="Palatino Linotype"/>
                <w:color w:val="000000"/>
              </w:rPr>
              <w:t>Entregó la información requerida y no existe obligación normativa que exija cédula profesional</w:t>
            </w:r>
          </w:p>
        </w:tc>
      </w:tr>
      <w:tr w:rsidR="004E4372" w:rsidRPr="00154CDF" w14:paraId="580D5709" w14:textId="77777777" w:rsidTr="004E4372">
        <w:tc>
          <w:tcPr>
            <w:tcW w:w="880" w:type="pct"/>
            <w:vAlign w:val="center"/>
          </w:tcPr>
          <w:p w14:paraId="23660E09"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lastRenderedPageBreak/>
              <w:t>Ecología</w:t>
            </w:r>
          </w:p>
        </w:tc>
        <w:tc>
          <w:tcPr>
            <w:tcW w:w="957" w:type="pct"/>
            <w:vAlign w:val="center"/>
          </w:tcPr>
          <w:p w14:paraId="1D35436B"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Dirección de Medio Ambiente</w:t>
            </w:r>
          </w:p>
        </w:tc>
        <w:tc>
          <w:tcPr>
            <w:tcW w:w="1287" w:type="pct"/>
            <w:vAlign w:val="center"/>
          </w:tcPr>
          <w:p w14:paraId="1F6812AD"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Alan Miguel Escalante Barrón</w:t>
            </w:r>
          </w:p>
        </w:tc>
        <w:tc>
          <w:tcPr>
            <w:tcW w:w="1876" w:type="pct"/>
            <w:vAlign w:val="center"/>
          </w:tcPr>
          <w:p w14:paraId="76A1302A"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SI</w:t>
            </w:r>
          </w:p>
          <w:p w14:paraId="20C1B9BD"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color w:val="000000"/>
              </w:rPr>
            </w:pPr>
          </w:p>
          <w:p w14:paraId="42FF5283"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i/>
                <w:color w:val="000000"/>
              </w:rPr>
            </w:pPr>
            <w:r w:rsidRPr="00154CDF">
              <w:rPr>
                <w:rFonts w:ascii="Palatino Linotype" w:eastAsia="Palatino Linotype" w:hAnsi="Palatino Linotype" w:cs="Palatino Linotype"/>
                <w:color w:val="000000"/>
              </w:rPr>
              <w:t>Entregó la información requerida, si bien existe la obligación de contar con título profesional en el área de biología-agronomía-administración pública o afín, o contar con una experiencia mínima de un año, no existe obligación normativa que exija cédula profesional.</w:t>
            </w:r>
          </w:p>
        </w:tc>
      </w:tr>
      <w:tr w:rsidR="004E4372" w:rsidRPr="00154CDF" w14:paraId="6B23DE8F" w14:textId="77777777" w:rsidTr="004E4372">
        <w:tc>
          <w:tcPr>
            <w:tcW w:w="880" w:type="pct"/>
            <w:vAlign w:val="center"/>
          </w:tcPr>
          <w:p w14:paraId="12D0E03F"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Desarrollo Urbano</w:t>
            </w:r>
          </w:p>
        </w:tc>
        <w:tc>
          <w:tcPr>
            <w:tcW w:w="957" w:type="pct"/>
            <w:vAlign w:val="center"/>
          </w:tcPr>
          <w:p w14:paraId="72377A8B"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Dirección de Desarrollo Urbano</w:t>
            </w:r>
          </w:p>
        </w:tc>
        <w:tc>
          <w:tcPr>
            <w:tcW w:w="1287" w:type="pct"/>
            <w:vAlign w:val="center"/>
          </w:tcPr>
          <w:p w14:paraId="55652666"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Sergio Iván García Madrid</w:t>
            </w:r>
          </w:p>
        </w:tc>
        <w:tc>
          <w:tcPr>
            <w:tcW w:w="1876" w:type="pct"/>
            <w:vAlign w:val="center"/>
          </w:tcPr>
          <w:p w14:paraId="247EF34B"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SI</w:t>
            </w:r>
          </w:p>
          <w:p w14:paraId="35484EBA"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color w:val="000000"/>
              </w:rPr>
            </w:pPr>
          </w:p>
          <w:p w14:paraId="3200FE2D"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i/>
                <w:color w:val="000000"/>
              </w:rPr>
            </w:pPr>
            <w:r w:rsidRPr="00154CDF">
              <w:rPr>
                <w:rFonts w:ascii="Palatino Linotype" w:eastAsia="Palatino Linotype" w:hAnsi="Palatino Linotype" w:cs="Palatino Linotype"/>
                <w:color w:val="000000"/>
              </w:rPr>
              <w:t>Entregó la información requerida</w:t>
            </w:r>
          </w:p>
        </w:tc>
      </w:tr>
      <w:tr w:rsidR="004E4372" w:rsidRPr="00154CDF" w14:paraId="28F8FD6A" w14:textId="77777777" w:rsidTr="004E4372">
        <w:tc>
          <w:tcPr>
            <w:tcW w:w="880" w:type="pct"/>
            <w:vAlign w:val="center"/>
          </w:tcPr>
          <w:p w14:paraId="5A1E0876"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Desarrollo Social</w:t>
            </w:r>
          </w:p>
        </w:tc>
        <w:tc>
          <w:tcPr>
            <w:tcW w:w="957" w:type="pct"/>
            <w:vAlign w:val="center"/>
          </w:tcPr>
          <w:p w14:paraId="4D378217"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Dirección de Desarrollo Social</w:t>
            </w:r>
          </w:p>
        </w:tc>
        <w:tc>
          <w:tcPr>
            <w:tcW w:w="1287" w:type="pct"/>
            <w:vAlign w:val="center"/>
          </w:tcPr>
          <w:p w14:paraId="6586836C"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Zaira Taide Montoya Valenzuela</w:t>
            </w:r>
          </w:p>
        </w:tc>
        <w:tc>
          <w:tcPr>
            <w:tcW w:w="1876" w:type="pct"/>
            <w:vAlign w:val="center"/>
          </w:tcPr>
          <w:p w14:paraId="746CA29E"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Parcialmente</w:t>
            </w:r>
          </w:p>
          <w:p w14:paraId="06A7862E"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b/>
                <w:color w:val="000000"/>
              </w:rPr>
            </w:pPr>
          </w:p>
          <w:p w14:paraId="63D35313"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Entregó la información requerida.</w:t>
            </w:r>
          </w:p>
          <w:p w14:paraId="3D26DADE"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color w:val="000000"/>
              </w:rPr>
            </w:pPr>
          </w:p>
          <w:p w14:paraId="16A73DC2"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i/>
                <w:color w:val="000000"/>
              </w:rPr>
            </w:pPr>
            <w:r w:rsidRPr="00154CDF">
              <w:rPr>
                <w:rFonts w:ascii="Palatino Linotype" w:eastAsia="Palatino Linotype" w:hAnsi="Palatino Linotype" w:cs="Palatino Linotype"/>
                <w:color w:val="000000"/>
              </w:rPr>
              <w:t>No obstante, se testó de manera incorrecta el código QR del certificado de competencia laboral, por lo que es dable ordenarlo en  correcta versión pública.</w:t>
            </w:r>
          </w:p>
        </w:tc>
      </w:tr>
      <w:tr w:rsidR="004E4372" w:rsidRPr="00154CDF" w14:paraId="0C805E40" w14:textId="77777777" w:rsidTr="004E4372">
        <w:tc>
          <w:tcPr>
            <w:tcW w:w="880" w:type="pct"/>
            <w:vAlign w:val="center"/>
          </w:tcPr>
          <w:p w14:paraId="731E9F5A"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lastRenderedPageBreak/>
              <w:t>Coordinación Municipal de Protección Civil</w:t>
            </w:r>
          </w:p>
        </w:tc>
        <w:tc>
          <w:tcPr>
            <w:tcW w:w="957" w:type="pct"/>
            <w:vAlign w:val="center"/>
          </w:tcPr>
          <w:p w14:paraId="78D42359"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Coordinación de Protección Civil y Bomberos</w:t>
            </w:r>
          </w:p>
        </w:tc>
        <w:tc>
          <w:tcPr>
            <w:tcW w:w="1287" w:type="pct"/>
            <w:vAlign w:val="center"/>
          </w:tcPr>
          <w:p w14:paraId="7D5CFDA5"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Raziel Ali Morales García</w:t>
            </w:r>
          </w:p>
        </w:tc>
        <w:tc>
          <w:tcPr>
            <w:tcW w:w="1876" w:type="pct"/>
            <w:vAlign w:val="center"/>
          </w:tcPr>
          <w:p w14:paraId="737BADEE"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SI</w:t>
            </w:r>
          </w:p>
          <w:p w14:paraId="6ACC8190"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color w:val="000000"/>
              </w:rPr>
            </w:pPr>
          </w:p>
          <w:p w14:paraId="42936620"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Entregó la información requerida, si bien existe la obligación de contar con título profesional o acreditar experiencia mínima de un año en la materia, no existe obligación normativa que exija cédula profesional.</w:t>
            </w:r>
          </w:p>
          <w:p w14:paraId="2BC1BA5C"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color w:val="000000"/>
              </w:rPr>
            </w:pPr>
          </w:p>
          <w:p w14:paraId="42172201"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i/>
                <w:color w:val="000000"/>
              </w:rPr>
            </w:pPr>
            <w:r w:rsidRPr="00154CDF">
              <w:rPr>
                <w:rFonts w:ascii="Palatino Linotype" w:eastAsia="Palatino Linotype" w:hAnsi="Palatino Linotype" w:cs="Palatino Linotype"/>
                <w:color w:val="000000"/>
              </w:rPr>
              <w:t>Posteriormente a través de informe justificado se acredita la competencia del proceso de certificación y los motivos por el cual están imposibilitados a entregarlo.</w:t>
            </w:r>
          </w:p>
        </w:tc>
      </w:tr>
      <w:tr w:rsidR="004E4372" w:rsidRPr="00154CDF" w14:paraId="29055172" w14:textId="77777777" w:rsidTr="004E4372">
        <w:tc>
          <w:tcPr>
            <w:tcW w:w="880" w:type="pct"/>
            <w:vAlign w:val="center"/>
          </w:tcPr>
          <w:p w14:paraId="33AC8794"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Mujeres</w:t>
            </w:r>
          </w:p>
        </w:tc>
        <w:tc>
          <w:tcPr>
            <w:tcW w:w="957" w:type="pct"/>
            <w:vAlign w:val="center"/>
          </w:tcPr>
          <w:p w14:paraId="7CDA19CB"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Instituto Municipal de la Mujer</w:t>
            </w:r>
          </w:p>
        </w:tc>
        <w:tc>
          <w:tcPr>
            <w:tcW w:w="1287" w:type="pct"/>
            <w:vAlign w:val="center"/>
          </w:tcPr>
          <w:p w14:paraId="561C8990"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Eunice Velázquez Aguilar</w:t>
            </w:r>
          </w:p>
        </w:tc>
        <w:tc>
          <w:tcPr>
            <w:tcW w:w="1876" w:type="pct"/>
            <w:vAlign w:val="center"/>
          </w:tcPr>
          <w:p w14:paraId="1FD64D3B"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Parcialmente</w:t>
            </w:r>
          </w:p>
          <w:p w14:paraId="7B5D83D5"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b/>
                <w:color w:val="000000"/>
              </w:rPr>
            </w:pPr>
          </w:p>
          <w:p w14:paraId="4D977372"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Entregó la información requerida y no existe obligación normativa que exija cédula profesional</w:t>
            </w:r>
          </w:p>
          <w:p w14:paraId="4634BA00" w14:textId="77777777" w:rsidR="004E4372" w:rsidRPr="00154CDF" w:rsidRDefault="004E4372" w:rsidP="00767240">
            <w:pPr>
              <w:pStyle w:val="Prrafodelista"/>
              <w:pBdr>
                <w:top w:val="nil"/>
                <w:left w:val="nil"/>
                <w:bottom w:val="nil"/>
                <w:right w:val="nil"/>
                <w:between w:val="nil"/>
              </w:pBdr>
              <w:ind w:left="0" w:right="142"/>
              <w:jc w:val="center"/>
              <w:rPr>
                <w:rFonts w:ascii="Palatino Linotype" w:eastAsia="Palatino Linotype" w:hAnsi="Palatino Linotype" w:cs="Palatino Linotype"/>
                <w:color w:val="000000"/>
              </w:rPr>
            </w:pPr>
          </w:p>
          <w:p w14:paraId="6FD066D1" w14:textId="77777777" w:rsidR="004E4372" w:rsidRPr="00154CDF" w:rsidRDefault="004E4372" w:rsidP="00767240">
            <w:pPr>
              <w:pStyle w:val="Prrafodelista"/>
              <w:pBdr>
                <w:top w:val="nil"/>
                <w:left w:val="nil"/>
                <w:bottom w:val="nil"/>
                <w:right w:val="nil"/>
                <w:between w:val="nil"/>
              </w:pBdr>
              <w:ind w:left="69" w:right="142"/>
              <w:jc w:val="center"/>
              <w:rPr>
                <w:rFonts w:ascii="Palatino Linotype" w:eastAsia="Palatino Linotype" w:hAnsi="Palatino Linotype" w:cs="Palatino Linotype"/>
                <w:i/>
                <w:color w:val="000000"/>
              </w:rPr>
            </w:pPr>
            <w:r w:rsidRPr="00154CDF">
              <w:rPr>
                <w:rFonts w:ascii="Palatino Linotype" w:eastAsia="Palatino Linotype" w:hAnsi="Palatino Linotype" w:cs="Palatino Linotype"/>
                <w:color w:val="000000"/>
              </w:rPr>
              <w:t xml:space="preserve">No obstante, se testó de manera incorrecta el código QR del certificado de </w:t>
            </w:r>
            <w:r w:rsidRPr="00154CDF">
              <w:rPr>
                <w:rFonts w:ascii="Palatino Linotype" w:eastAsia="Palatino Linotype" w:hAnsi="Palatino Linotype" w:cs="Palatino Linotype"/>
                <w:color w:val="000000"/>
              </w:rPr>
              <w:lastRenderedPageBreak/>
              <w:t>competencia laboral, por lo que es dable ordenarlo en  correcta versión pública.</w:t>
            </w:r>
          </w:p>
        </w:tc>
      </w:tr>
      <w:tr w:rsidR="004E4372" w:rsidRPr="00154CDF" w14:paraId="66777850" w14:textId="77777777" w:rsidTr="004E4372">
        <w:tc>
          <w:tcPr>
            <w:tcW w:w="880" w:type="pct"/>
            <w:vAlign w:val="center"/>
          </w:tcPr>
          <w:p w14:paraId="4C123D15"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lastRenderedPageBreak/>
              <w:t>Seguridad pública</w:t>
            </w:r>
          </w:p>
        </w:tc>
        <w:tc>
          <w:tcPr>
            <w:tcW w:w="957" w:type="pct"/>
            <w:vAlign w:val="center"/>
          </w:tcPr>
          <w:p w14:paraId="72BE3115"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Comisaría de Seguridad Pública y Tránsito Municipal</w:t>
            </w:r>
          </w:p>
        </w:tc>
        <w:tc>
          <w:tcPr>
            <w:tcW w:w="1287" w:type="pct"/>
            <w:vAlign w:val="center"/>
          </w:tcPr>
          <w:p w14:paraId="056DE666" w14:textId="77777777" w:rsidR="004E4372" w:rsidRPr="00154CDF" w:rsidRDefault="004E4372" w:rsidP="00767240">
            <w:pPr>
              <w:pBdr>
                <w:top w:val="nil"/>
                <w:left w:val="nil"/>
                <w:bottom w:val="nil"/>
                <w:right w:val="nil"/>
                <w:between w:val="nil"/>
              </w:pBdr>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César Edgar Cardoso Hernández</w:t>
            </w:r>
          </w:p>
        </w:tc>
        <w:tc>
          <w:tcPr>
            <w:tcW w:w="1876" w:type="pct"/>
            <w:vAlign w:val="center"/>
          </w:tcPr>
          <w:p w14:paraId="642C7C98"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Parcialmente</w:t>
            </w:r>
          </w:p>
          <w:p w14:paraId="19B4AD23"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b/>
                <w:color w:val="000000"/>
              </w:rPr>
            </w:pPr>
          </w:p>
          <w:p w14:paraId="4362C9FE"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Mediante informe justificado se remitió ficha curricular.</w:t>
            </w:r>
          </w:p>
          <w:p w14:paraId="3FEBEA8B"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color w:val="000000"/>
              </w:rPr>
            </w:pPr>
          </w:p>
          <w:p w14:paraId="5891A518" w14:textId="77777777" w:rsidR="004E4372" w:rsidRPr="00154CDF" w:rsidRDefault="004E4372" w:rsidP="00767240">
            <w:pPr>
              <w:pBdr>
                <w:top w:val="nil"/>
                <w:left w:val="nil"/>
                <w:bottom w:val="nil"/>
                <w:right w:val="nil"/>
                <w:between w:val="nil"/>
              </w:pBdr>
              <w:ind w:right="12"/>
              <w:jc w:val="center"/>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xml:space="preserve">No obstante, contrario a lo manifestado por el Sujeto Obligado, de conformidad con el artículo 22 Bis, de la Ley de Seguridad del Estado de México, Para ocupar el cargo de Director de Seguridad Pública Municipal o su equivalente, se deberá satisfacer el requisito de </w:t>
            </w:r>
            <w:r w:rsidRPr="00154CDF">
              <w:rPr>
                <w:rFonts w:ascii="Palatino Linotype" w:eastAsia="Palatino Linotype" w:hAnsi="Palatino Linotype" w:cs="Palatino Linotype"/>
                <w:b/>
                <w:color w:val="000000"/>
              </w:rPr>
              <w:t>contar con certificación o especialización</w:t>
            </w:r>
            <w:r w:rsidRPr="00154CDF">
              <w:rPr>
                <w:rFonts w:ascii="Palatino Linotype" w:eastAsia="Palatino Linotype" w:hAnsi="Palatino Linotype" w:cs="Palatino Linotype"/>
                <w:color w:val="000000"/>
              </w:rPr>
              <w:t xml:space="preserve"> como mando en seguridad pública expedida por la Universidad Mexiquense de Seguridad.</w:t>
            </w:r>
          </w:p>
        </w:tc>
      </w:tr>
    </w:tbl>
    <w:p w14:paraId="104F72CD" w14:textId="77777777" w:rsidR="00F60BB7" w:rsidRPr="00154CDF" w:rsidRDefault="00F60BB7" w:rsidP="00F60BB7">
      <w:pPr>
        <w:spacing w:line="360" w:lineRule="auto"/>
        <w:ind w:right="-787"/>
        <w:jc w:val="both"/>
        <w:rPr>
          <w:rFonts w:ascii="Palatino Linotype" w:eastAsia="Palatino Linotype" w:hAnsi="Palatino Linotype" w:cs="Palatino Linotype"/>
        </w:rPr>
      </w:pPr>
    </w:p>
    <w:p w14:paraId="52F3DEDD" w14:textId="77777777" w:rsidR="00C25738" w:rsidRPr="00154CDF" w:rsidRDefault="00C25738" w:rsidP="00C25738">
      <w:pPr>
        <w:numPr>
          <w:ilvl w:val="0"/>
          <w:numId w:val="1"/>
        </w:numP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rPr>
        <w:t xml:space="preserve">De lo anterior se logra vislumbrar que de todos los titulares de las unidades administrativas referidas en la solicitud de información se remitió el documento que acredita su </w:t>
      </w:r>
      <w:r w:rsidRPr="00154CDF">
        <w:rPr>
          <w:rFonts w:ascii="Palatino Linotype" w:eastAsia="Palatino Linotype" w:hAnsi="Palatino Linotype" w:cs="Palatino Linotype"/>
          <w:i/>
          <w:u w:val="single"/>
        </w:rPr>
        <w:t>grado de estudios</w:t>
      </w:r>
      <w:r w:rsidRPr="00154CDF">
        <w:rPr>
          <w:rFonts w:ascii="Palatino Linotype" w:eastAsia="Palatino Linotype" w:hAnsi="Palatino Linotype" w:cs="Palatino Linotype"/>
        </w:rPr>
        <w:t xml:space="preserve">, ya sea mediante títulos profesionales, cédulas profesionales, </w:t>
      </w:r>
      <w:r w:rsidRPr="00154CDF">
        <w:rPr>
          <w:rFonts w:ascii="Palatino Linotype" w:eastAsia="Palatino Linotype" w:hAnsi="Palatino Linotype" w:cs="Palatino Linotype"/>
        </w:rPr>
        <w:lastRenderedPageBreak/>
        <w:t xml:space="preserve">certificados de estudios y fichas curriculares, razón por la que </w:t>
      </w:r>
      <w:r w:rsidRPr="00154CDF">
        <w:rPr>
          <w:rFonts w:ascii="Palatino Linotype" w:eastAsia="Palatino Linotype" w:hAnsi="Palatino Linotype" w:cs="Palatino Linotype"/>
          <w:b/>
        </w:rPr>
        <w:t xml:space="preserve">se tiene por colmado en su totalidad, </w:t>
      </w:r>
      <w:r w:rsidRPr="00154CDF">
        <w:rPr>
          <w:rFonts w:ascii="Palatino Linotype" w:eastAsia="Palatino Linotype" w:hAnsi="Palatino Linotype" w:cs="Palatino Linotype"/>
        </w:rPr>
        <w:t>este punto de la solicitud de información.</w:t>
      </w:r>
    </w:p>
    <w:p w14:paraId="70B9AD8F" w14:textId="77777777" w:rsidR="00C25738" w:rsidRPr="00154CDF" w:rsidRDefault="00C25738" w:rsidP="000E6EC9">
      <w:pPr>
        <w:spacing w:line="360" w:lineRule="auto"/>
        <w:ind w:right="-787"/>
        <w:jc w:val="both"/>
        <w:rPr>
          <w:rFonts w:ascii="Palatino Linotype" w:eastAsia="Palatino Linotype" w:hAnsi="Palatino Linotype" w:cs="Palatino Linotype"/>
        </w:rPr>
      </w:pPr>
    </w:p>
    <w:p w14:paraId="1E4428A8" w14:textId="77777777" w:rsidR="00767240" w:rsidRPr="00154CDF" w:rsidRDefault="00767240" w:rsidP="00F60BB7">
      <w:pPr>
        <w:numPr>
          <w:ilvl w:val="0"/>
          <w:numId w:val="1"/>
        </w:numP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rPr>
        <w:t xml:space="preserve">En razón de lo expuesto es de referir que si bien para todos los Titulares de las unidades administrativas requeridas, la Ley Orgánica Municipal señala como requisito para ocupar los cargos, Contar con título profesional o acreditar experiencia mínima de un año en la materia, no establece la obligación de contar con cédula profesional, por lo que de los servidores públicos de los cuales no fue remitida tal información no existe fuente obligacional que exija el cumplimiento de tal requisito para ostentar los cargos referidos, en consecuencia, el punto de solicitud relativo a el </w:t>
      </w:r>
      <w:r w:rsidRPr="00154CDF">
        <w:rPr>
          <w:rFonts w:ascii="Palatino Linotype" w:eastAsia="Palatino Linotype" w:hAnsi="Palatino Linotype" w:cs="Palatino Linotype"/>
          <w:i/>
          <w:u w:val="single"/>
        </w:rPr>
        <w:t>número de cédula profesional</w:t>
      </w:r>
      <w:r w:rsidRPr="00154CDF">
        <w:rPr>
          <w:rFonts w:ascii="Palatino Linotype" w:eastAsia="Palatino Linotype" w:hAnsi="Palatino Linotype" w:cs="Palatino Linotype"/>
        </w:rPr>
        <w:t xml:space="preserve">, </w:t>
      </w:r>
      <w:r w:rsidRPr="00154CDF">
        <w:rPr>
          <w:rFonts w:ascii="Palatino Linotype" w:eastAsia="Palatino Linotype" w:hAnsi="Palatino Linotype" w:cs="Palatino Linotype"/>
          <w:b/>
        </w:rPr>
        <w:t>se tiene por satisfecho en su totalidad.</w:t>
      </w:r>
    </w:p>
    <w:p w14:paraId="37D8897A" w14:textId="77777777" w:rsidR="00767240" w:rsidRPr="00154CDF" w:rsidRDefault="00767240" w:rsidP="00767240">
      <w:pPr>
        <w:spacing w:line="360" w:lineRule="auto"/>
        <w:ind w:right="-787"/>
        <w:jc w:val="both"/>
        <w:rPr>
          <w:rFonts w:ascii="Palatino Linotype" w:eastAsia="Palatino Linotype" w:hAnsi="Palatino Linotype" w:cs="Palatino Linotype"/>
        </w:rPr>
      </w:pPr>
    </w:p>
    <w:p w14:paraId="091EDC00" w14:textId="77777777" w:rsidR="00767240" w:rsidRPr="00154CDF" w:rsidRDefault="00767240" w:rsidP="00767240">
      <w:pPr>
        <w:numPr>
          <w:ilvl w:val="0"/>
          <w:numId w:val="1"/>
        </w:numPr>
        <w:spacing w:line="360" w:lineRule="auto"/>
        <w:ind w:left="0" w:right="-787" w:firstLine="0"/>
        <w:jc w:val="both"/>
      </w:pPr>
      <w:r w:rsidRPr="00154CDF">
        <w:rPr>
          <w:rFonts w:ascii="Palatino Linotype" w:eastAsia="Palatino Linotype" w:hAnsi="Palatino Linotype" w:cs="Palatino Linotype"/>
        </w:rPr>
        <w:t xml:space="preserve">En este mismo orden de ideas, es de referir que en relación al </w:t>
      </w:r>
      <w:r w:rsidRPr="00154CDF">
        <w:rPr>
          <w:rFonts w:ascii="Palatino Linotype" w:eastAsia="Palatino Linotype" w:hAnsi="Palatino Linotype" w:cs="Palatino Linotype"/>
          <w:i/>
          <w:u w:val="single"/>
        </w:rPr>
        <w:t>Currículum vitae</w:t>
      </w:r>
      <w:r w:rsidRPr="00154CDF">
        <w:rPr>
          <w:rFonts w:ascii="Palatino Linotype" w:eastAsia="Palatino Linotype" w:hAnsi="Palatino Linotype" w:cs="Palatino Linotype"/>
          <w:u w:val="single"/>
        </w:rPr>
        <w:t>,</w:t>
      </w:r>
      <w:r w:rsidRPr="00154CDF">
        <w:rPr>
          <w:rFonts w:ascii="Palatino Linotype" w:eastAsia="Palatino Linotype" w:hAnsi="Palatino Linotype" w:cs="Palatino Linotype"/>
        </w:rPr>
        <w:t xml:space="preserve"> el Sujeto Obligado remitió mediante respuesta e informe justificado, las fichas curriculares de los servidores públicos requeridos, por lo que es de referir que los documentos que pueden colmar el punto de solicitud son: la </w:t>
      </w:r>
      <w:r w:rsidRPr="00154CDF">
        <w:rPr>
          <w:rFonts w:ascii="Palatino Linotype" w:eastAsia="Palatino Linotype" w:hAnsi="Palatino Linotype" w:cs="Palatino Linotype"/>
          <w:b/>
          <w:color w:val="000000"/>
        </w:rPr>
        <w:t>ficha curricular</w:t>
      </w:r>
      <w:r w:rsidRPr="00154CDF">
        <w:rPr>
          <w:rFonts w:ascii="Palatino Linotype" w:eastAsia="Palatino Linotype" w:hAnsi="Palatino Linotype" w:cs="Palatino Linotype"/>
          <w:color w:val="000000"/>
        </w:rPr>
        <w:t>, currículum vitae o documento análogo en donde conste la experiencia o conocimientos en la materia. L</w:t>
      </w:r>
      <w:r w:rsidRPr="00154CDF">
        <w:rPr>
          <w:rFonts w:ascii="Palatino Linotype" w:eastAsia="Palatino Linotype" w:hAnsi="Palatino Linotype" w:cs="Palatino Linotype"/>
        </w:rPr>
        <w:t>a  Real Academia de la Lengua Española define al “</w:t>
      </w:r>
      <w:r w:rsidRPr="00154CDF">
        <w:rPr>
          <w:rFonts w:ascii="Palatino Linotype" w:eastAsia="Palatino Linotype" w:hAnsi="Palatino Linotype" w:cs="Palatino Linotype"/>
          <w:i/>
        </w:rPr>
        <w:t>curriculum vitae</w:t>
      </w:r>
      <w:r w:rsidRPr="00154CDF">
        <w:rPr>
          <w:rFonts w:ascii="Palatino Linotype" w:eastAsia="Palatino Linotype" w:hAnsi="Palatino Linotype" w:cs="Palatino Linotype"/>
        </w:rPr>
        <w:t>” de la siguiente manera:</w:t>
      </w:r>
    </w:p>
    <w:p w14:paraId="655CAF5B" w14:textId="11BAC951" w:rsidR="00767240" w:rsidRPr="00154CDF" w:rsidRDefault="00767240" w:rsidP="00154CDF">
      <w:pPr>
        <w:spacing w:line="360" w:lineRule="auto"/>
        <w:ind w:left="720" w:right="-787"/>
        <w:jc w:val="both"/>
        <w:rPr>
          <w:rFonts w:ascii="Palatino Linotype" w:eastAsia="Palatino Linotype" w:hAnsi="Palatino Linotype" w:cs="Palatino Linotype"/>
        </w:rPr>
      </w:pPr>
      <w:r w:rsidRPr="00154CDF">
        <w:rPr>
          <w:rFonts w:ascii="Palatino Linotype" w:eastAsia="Palatino Linotype" w:hAnsi="Palatino Linotype" w:cs="Palatino Linotype"/>
          <w:b/>
        </w:rPr>
        <w:t>“</w:t>
      </w:r>
      <w:r w:rsidRPr="00154CDF">
        <w:rPr>
          <w:rFonts w:ascii="Palatino Linotype" w:eastAsia="Palatino Linotype" w:hAnsi="Palatino Linotype" w:cs="Palatino Linotype"/>
          <w:b/>
          <w:i/>
        </w:rPr>
        <w:t>currículum vítae</w:t>
      </w:r>
      <w:r w:rsidRPr="00154CDF">
        <w:rPr>
          <w:rFonts w:ascii="Palatino Linotype" w:eastAsia="Palatino Linotype" w:hAnsi="Palatino Linotype" w:cs="Palatino Linotype"/>
          <w:i/>
        </w:rPr>
        <w:t>. </w:t>
      </w:r>
      <w:r w:rsidRPr="00154CDF">
        <w:rPr>
          <w:rFonts w:ascii="Palatino Linotype" w:eastAsia="Palatino Linotype" w:hAnsi="Palatino Linotype" w:cs="Palatino Linotype"/>
          <w:b/>
          <w:i/>
        </w:rPr>
        <w:t>1.</w:t>
      </w:r>
      <w:r w:rsidRPr="00154CDF">
        <w:rPr>
          <w:rFonts w:ascii="Palatino Linotype" w:eastAsia="Palatino Linotype" w:hAnsi="Palatino Linotype" w:cs="Palatino Linotype"/>
          <w:i/>
        </w:rPr>
        <w:t> Loc. lat. que significa literalmente ‘carrera de la vida’. Se usa como locución nominal masculina para designar la relación de los datos personales, formación académica, actividad laboral y méritos de una persona.</w:t>
      </w:r>
      <w:r w:rsidRPr="00154CDF">
        <w:rPr>
          <w:rFonts w:ascii="Palatino Linotype" w:eastAsia="Palatino Linotype" w:hAnsi="Palatino Linotype" w:cs="Palatino Linotype"/>
        </w:rPr>
        <w:t>”</w:t>
      </w:r>
    </w:p>
    <w:p w14:paraId="2FC01931" w14:textId="77777777" w:rsidR="00767240" w:rsidRPr="00154CDF" w:rsidRDefault="00767240" w:rsidP="00767240">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color w:val="000000"/>
        </w:rPr>
      </w:pPr>
    </w:p>
    <w:p w14:paraId="77932C30" w14:textId="77777777" w:rsidR="00767240" w:rsidRPr="00154CDF" w:rsidRDefault="00767240" w:rsidP="00767240">
      <w:pPr>
        <w:numPr>
          <w:ilvl w:val="0"/>
          <w:numId w:val="1"/>
        </w:numPr>
        <w:spacing w:line="360" w:lineRule="auto"/>
        <w:ind w:left="0" w:right="-787" w:firstLine="0"/>
        <w:jc w:val="both"/>
      </w:pPr>
      <w:r w:rsidRPr="00154CDF">
        <w:rPr>
          <w:rFonts w:ascii="Palatino Linotype" w:eastAsia="Palatino Linotype" w:hAnsi="Palatino Linotype" w:cs="Palatino Linotype"/>
        </w:rPr>
        <w:t xml:space="preserve">De la interpretación a esta definición se desprende que el currículum vitae está relacionado con la hoja de vida o carrera de vida de una persona, donde se podría apreciar </w:t>
      </w:r>
      <w:r w:rsidRPr="00154CDF">
        <w:rPr>
          <w:rFonts w:ascii="Palatino Linotype" w:eastAsia="Palatino Linotype" w:hAnsi="Palatino Linotype" w:cs="Palatino Linotype"/>
        </w:rPr>
        <w:lastRenderedPageBreak/>
        <w:t>la preparación académica y laboral que tiene, además de los méritos obtenidos; información que de igual manera obra en una solicitud de empleo.</w:t>
      </w:r>
    </w:p>
    <w:p w14:paraId="641320E6" w14:textId="77777777" w:rsidR="00767240" w:rsidRPr="00154CDF" w:rsidRDefault="00767240" w:rsidP="00767240">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color w:val="000000"/>
        </w:rPr>
      </w:pPr>
    </w:p>
    <w:p w14:paraId="4CE2144F" w14:textId="77777777" w:rsidR="00767240" w:rsidRPr="00154CDF" w:rsidRDefault="00767240" w:rsidP="00767240">
      <w:pPr>
        <w:numPr>
          <w:ilvl w:val="0"/>
          <w:numId w:val="1"/>
        </w:numPr>
        <w:spacing w:line="360" w:lineRule="auto"/>
        <w:ind w:left="0" w:right="-787" w:firstLine="0"/>
        <w:jc w:val="both"/>
      </w:pPr>
      <w:r w:rsidRPr="00154CDF">
        <w:rPr>
          <w:rFonts w:ascii="Palatino Linotype" w:eastAsia="Palatino Linotype" w:hAnsi="Palatino Linotype" w:cs="Palatino Linotype"/>
        </w:rPr>
        <w:t xml:space="preserve">Por ende, tanto en una solicitud de empleo, </w:t>
      </w:r>
      <w:r w:rsidRPr="00154CDF">
        <w:rPr>
          <w:rFonts w:ascii="Palatino Linotype" w:eastAsia="Palatino Linotype" w:hAnsi="Palatino Linotype" w:cs="Palatino Linotype"/>
          <w:b/>
        </w:rPr>
        <w:t>ficha curricular</w:t>
      </w:r>
      <w:r w:rsidRPr="00154CDF">
        <w:rPr>
          <w:rFonts w:ascii="Palatino Linotype" w:eastAsia="Palatino Linotype" w:hAnsi="Palatino Linotype" w:cs="Palatino Linotype"/>
        </w:rPr>
        <w:t xml:space="preserve"> o currículum vítae puede existir información más detallada y relacionada con la trayectoria académica, profesional y laboral, que acrediten la capacidad, habilidades o pericia de una persona para ocupar el cargo público o desempeñar la función encomendada, como es la de los servidores públicos de quienes se requirió la información.</w:t>
      </w:r>
    </w:p>
    <w:p w14:paraId="1832051A" w14:textId="77777777" w:rsidR="00767240" w:rsidRPr="00154CDF" w:rsidRDefault="00767240" w:rsidP="00767240">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color w:val="000000"/>
        </w:rPr>
      </w:pPr>
    </w:p>
    <w:p w14:paraId="51FA6739" w14:textId="77777777" w:rsidR="00767240" w:rsidRPr="00154CDF" w:rsidRDefault="00767240" w:rsidP="00767240">
      <w:pPr>
        <w:numPr>
          <w:ilvl w:val="0"/>
          <w:numId w:val="1"/>
        </w:numPr>
        <w:spacing w:line="360" w:lineRule="auto"/>
        <w:ind w:left="0" w:right="-787" w:firstLine="0"/>
        <w:jc w:val="both"/>
      </w:pPr>
      <w:r w:rsidRPr="00154CDF">
        <w:rPr>
          <w:rFonts w:ascii="Palatino Linotype" w:eastAsia="Palatino Linotype" w:hAnsi="Palatino Linotype" w:cs="Palatino Linotype"/>
        </w:rPr>
        <w:t>En este mismo sentido, el Instituto Federal de Acceso a la Información ahora Instituto Nacional de Transparencia Acceso a la Información y Protección de Datos Personales, se pronunció al establecer en el criterio orientador 03/2009 que una de las formas en la que los ciudadanos pueden evaluar las aptitudes de los servidores públicos para desempeñar el cargo público que les ha sido encomendado, es mediante la publicidad de ciertos datos contenidos en los currículums vitae, lo cual para mayor ilustración se transcribe a continuación:</w:t>
      </w:r>
    </w:p>
    <w:p w14:paraId="0E56D911" w14:textId="77777777" w:rsidR="00767240" w:rsidRPr="00154CDF" w:rsidRDefault="00767240" w:rsidP="00767240">
      <w:pPr>
        <w:ind w:left="567" w:right="-220"/>
        <w:jc w:val="both"/>
        <w:rPr>
          <w:rFonts w:ascii="Palatino Linotype" w:eastAsia="Palatino Linotype" w:hAnsi="Palatino Linotype" w:cs="Palatino Linotype"/>
          <w:i/>
        </w:rPr>
      </w:pPr>
      <w:r w:rsidRPr="00154CDF">
        <w:rPr>
          <w:rFonts w:ascii="Palatino Linotype" w:eastAsia="Palatino Linotype" w:hAnsi="Palatino Linotype" w:cs="Palatino Linotype"/>
          <w:i/>
        </w:rPr>
        <w:t>“</w:t>
      </w:r>
      <w:r w:rsidRPr="00154CDF">
        <w:rPr>
          <w:rFonts w:ascii="Palatino Linotype" w:eastAsia="Palatino Linotype" w:hAnsi="Palatino Linotype" w:cs="Palatino Linotype"/>
          <w:b/>
          <w:i/>
        </w:rPr>
        <w:t xml:space="preserve">Curriculum Vitae de servidores públicos. Es obligación de los sujetos obligados otorgar acceso a versiones públicas de los mismos ante una solicitud de acceso. </w:t>
      </w:r>
      <w:r w:rsidRPr="00154CDF">
        <w:rPr>
          <w:rFonts w:ascii="Palatino Linotype" w:eastAsia="Palatino Linotype" w:hAnsi="Palatino Linotype" w:cs="Palatino Linotype"/>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w:t>
      </w:r>
      <w:r w:rsidRPr="00154CDF">
        <w:rPr>
          <w:rFonts w:ascii="Palatino Linotype" w:eastAsia="Palatino Linotype" w:hAnsi="Palatino Linotype" w:cs="Palatino Linotype"/>
          <w:i/>
        </w:rPr>
        <w:lastRenderedPageBreak/>
        <w:t>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34D20F1C" w14:textId="77777777" w:rsidR="00767240" w:rsidRPr="00154CDF" w:rsidRDefault="00767240" w:rsidP="00767240">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color w:val="000000"/>
        </w:rPr>
      </w:pPr>
    </w:p>
    <w:p w14:paraId="799A65E8" w14:textId="77777777" w:rsidR="00767240" w:rsidRPr="00154CDF" w:rsidRDefault="00767240" w:rsidP="00767240">
      <w:pPr>
        <w:numPr>
          <w:ilvl w:val="0"/>
          <w:numId w:val="1"/>
        </w:numPr>
        <w:spacing w:line="360" w:lineRule="auto"/>
        <w:ind w:left="0" w:right="-787" w:firstLine="0"/>
        <w:jc w:val="both"/>
      </w:pPr>
      <w:r w:rsidRPr="00154CDF">
        <w:rPr>
          <w:rFonts w:ascii="Palatino Linotype" w:eastAsia="Palatino Linotype" w:hAnsi="Palatino Linotype" w:cs="Palatino Linotype"/>
        </w:rPr>
        <w:t xml:space="preserve">En ese tenor, una obligación de transparencia común del </w:t>
      </w:r>
      <w:r w:rsidRPr="00154CDF">
        <w:rPr>
          <w:rFonts w:ascii="Palatino Linotype" w:eastAsia="Palatino Linotype" w:hAnsi="Palatino Linotype" w:cs="Palatino Linotype"/>
          <w:b/>
        </w:rPr>
        <w:t>SUJETO OBLIGADO</w:t>
      </w:r>
      <w:r w:rsidRPr="00154CDF">
        <w:rPr>
          <w:rFonts w:ascii="Palatino Linotype" w:eastAsia="Palatino Linotype" w:hAnsi="Palatino Linotype" w:cs="Palatino Linotype"/>
        </w:rPr>
        <w:t xml:space="preserve"> es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de Transparencia y Acceso a la Información Pública del Estado de México y Municipios, cuya literalidad es la siguiente:</w:t>
      </w:r>
    </w:p>
    <w:p w14:paraId="33447316" w14:textId="77777777" w:rsidR="00767240" w:rsidRPr="00154CDF" w:rsidRDefault="00767240" w:rsidP="00767240">
      <w:pPr>
        <w:ind w:left="567" w:right="-79"/>
        <w:jc w:val="both"/>
        <w:rPr>
          <w:rFonts w:ascii="Palatino Linotype" w:eastAsia="Palatino Linotype" w:hAnsi="Palatino Linotype" w:cs="Palatino Linotype"/>
          <w:i/>
        </w:rPr>
      </w:pPr>
      <w:r w:rsidRPr="00154CDF">
        <w:rPr>
          <w:rFonts w:ascii="Palatino Linotype" w:eastAsia="Palatino Linotype" w:hAnsi="Palatino Linotype" w:cs="Palatino Linotype"/>
          <w:b/>
          <w:i/>
        </w:rPr>
        <w:t xml:space="preserve">“Artículo 92. </w:t>
      </w:r>
      <w:r w:rsidRPr="00154CDF">
        <w:rPr>
          <w:rFonts w:ascii="Palatino Linotype" w:eastAsia="Palatino Linotype" w:hAnsi="Palatino Linotype" w:cs="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FFEBEE" w14:textId="77777777" w:rsidR="00767240" w:rsidRPr="00154CDF" w:rsidRDefault="00767240" w:rsidP="00767240">
      <w:pPr>
        <w:ind w:left="567" w:right="-79"/>
        <w:jc w:val="both"/>
        <w:rPr>
          <w:rFonts w:ascii="Palatino Linotype" w:eastAsia="Palatino Linotype" w:hAnsi="Palatino Linotype" w:cs="Palatino Linotype"/>
          <w:i/>
        </w:rPr>
      </w:pPr>
    </w:p>
    <w:p w14:paraId="6C0AFA9A" w14:textId="77777777" w:rsidR="00767240" w:rsidRPr="00154CDF" w:rsidRDefault="00767240" w:rsidP="00767240">
      <w:pPr>
        <w:ind w:left="567" w:right="-79"/>
        <w:jc w:val="both"/>
        <w:rPr>
          <w:rFonts w:ascii="Palatino Linotype" w:eastAsia="Palatino Linotype" w:hAnsi="Palatino Linotype" w:cs="Palatino Linotype"/>
          <w:i/>
        </w:rPr>
      </w:pPr>
      <w:r w:rsidRPr="00154CDF">
        <w:rPr>
          <w:rFonts w:ascii="Palatino Linotype" w:eastAsia="Palatino Linotype" w:hAnsi="Palatino Linotype" w:cs="Palatino Linotype"/>
          <w:i/>
        </w:rPr>
        <w:t>(…)</w:t>
      </w:r>
    </w:p>
    <w:p w14:paraId="7C3CCA6C" w14:textId="77777777" w:rsidR="00767240" w:rsidRPr="00154CDF" w:rsidRDefault="00767240" w:rsidP="00767240">
      <w:pPr>
        <w:ind w:left="567" w:right="-79"/>
        <w:jc w:val="both"/>
        <w:rPr>
          <w:rFonts w:ascii="Palatino Linotype" w:eastAsia="Palatino Linotype" w:hAnsi="Palatino Linotype" w:cs="Palatino Linotype"/>
          <w:i/>
        </w:rPr>
      </w:pPr>
    </w:p>
    <w:p w14:paraId="432E8167" w14:textId="77777777" w:rsidR="00767240" w:rsidRPr="00154CDF" w:rsidRDefault="00767240" w:rsidP="00767240">
      <w:pPr>
        <w:ind w:left="567" w:right="-79"/>
        <w:jc w:val="both"/>
        <w:rPr>
          <w:rFonts w:ascii="Palatino Linotype" w:eastAsia="Palatino Linotype" w:hAnsi="Palatino Linotype" w:cs="Palatino Linotype"/>
          <w:i/>
        </w:rPr>
      </w:pPr>
      <w:r w:rsidRPr="00154CDF">
        <w:rPr>
          <w:rFonts w:ascii="Palatino Linotype" w:eastAsia="Palatino Linotype" w:hAnsi="Palatino Linotype" w:cs="Palatino Linotype"/>
          <w:b/>
          <w:i/>
        </w:rPr>
        <w:t xml:space="preserve">XXI. </w:t>
      </w:r>
      <w:r w:rsidRPr="00154CDF">
        <w:rPr>
          <w:rFonts w:ascii="Palatino Linotype" w:eastAsia="Palatino Linotype" w:hAnsi="Palatino Linotype" w:cs="Palatino Linotype"/>
          <w:i/>
        </w:rPr>
        <w:t>La información curricular, desde el nivel de jefe de departamento o equivalente, hasta el titular del sujeto obligado, así como, en su caso, las sanciones administrativas de que haya sido objeto; (…)”</w:t>
      </w:r>
    </w:p>
    <w:p w14:paraId="6A27231C" w14:textId="77777777" w:rsidR="00767240" w:rsidRPr="00154CDF" w:rsidRDefault="00767240" w:rsidP="00767240">
      <w:pPr>
        <w:ind w:left="567" w:right="-787"/>
        <w:jc w:val="both"/>
        <w:rPr>
          <w:rFonts w:ascii="Palatino Linotype" w:eastAsia="Palatino Linotype" w:hAnsi="Palatino Linotype" w:cs="Palatino Linotype"/>
          <w:i/>
        </w:rPr>
      </w:pPr>
    </w:p>
    <w:p w14:paraId="7A7AC914" w14:textId="77777777" w:rsidR="00767240" w:rsidRPr="00154CDF" w:rsidRDefault="00767240" w:rsidP="00767240">
      <w:pPr>
        <w:ind w:left="567" w:right="-787"/>
        <w:jc w:val="both"/>
        <w:rPr>
          <w:rFonts w:ascii="Palatino Linotype" w:eastAsia="Palatino Linotype" w:hAnsi="Palatino Linotype" w:cs="Palatino Linotype"/>
        </w:rPr>
      </w:pPr>
    </w:p>
    <w:p w14:paraId="5380F149" w14:textId="77777777" w:rsidR="00767240" w:rsidRPr="00154CDF" w:rsidRDefault="00767240" w:rsidP="00767240">
      <w:pPr>
        <w:numPr>
          <w:ilvl w:val="0"/>
          <w:numId w:val="1"/>
        </w:numPr>
        <w:spacing w:line="360" w:lineRule="auto"/>
        <w:ind w:left="0" w:right="-787" w:firstLine="0"/>
        <w:jc w:val="both"/>
      </w:pPr>
      <w:r w:rsidRPr="00154CDF">
        <w:rPr>
          <w:rFonts w:ascii="Palatino Linotype" w:eastAsia="Palatino Linotype" w:hAnsi="Palatino Linotype" w:cs="Palatino Linotype"/>
        </w:rPr>
        <w:t xml:space="preserve">Como se aprecia en el dispositivo legal antes invocado, el </w:t>
      </w:r>
      <w:r w:rsidRPr="00154CDF">
        <w:rPr>
          <w:rFonts w:ascii="Palatino Linotype" w:eastAsia="Palatino Linotype" w:hAnsi="Palatino Linotype" w:cs="Palatino Linotype"/>
          <w:b/>
        </w:rPr>
        <w:t>SUJETO OBLIGADO</w:t>
      </w:r>
      <w:r w:rsidRPr="00154CDF">
        <w:rPr>
          <w:rFonts w:ascii="Palatino Linotype" w:eastAsia="Palatino Linotype" w:hAnsi="Palatino Linotype" w:cs="Palatino Linotype"/>
        </w:rPr>
        <w:t xml:space="preserve"> solamente está constreñido a tener la información curricular desde el nivel de Jefe de Departamento o equivalente hasta el titular del Sujeto Obligado; información que corresponde a mandos medios y superiores.</w:t>
      </w:r>
    </w:p>
    <w:p w14:paraId="0D8EA2F5" w14:textId="77777777" w:rsidR="00767240" w:rsidRPr="00154CDF" w:rsidRDefault="00767240" w:rsidP="00767240">
      <w:pPr>
        <w:numPr>
          <w:ilvl w:val="0"/>
          <w:numId w:val="1"/>
        </w:numPr>
        <w:spacing w:line="360" w:lineRule="auto"/>
        <w:ind w:left="0" w:right="-787" w:firstLine="0"/>
        <w:jc w:val="both"/>
      </w:pPr>
      <w:r w:rsidRPr="00154CDF">
        <w:rPr>
          <w:rFonts w:ascii="Palatino Linotype" w:eastAsia="Palatino Linotype" w:hAnsi="Palatino Linotype" w:cs="Palatino Linotype"/>
        </w:rPr>
        <w:lastRenderedPageBreak/>
        <w:t xml:space="preserve">En ese sentido, se colige que la información curricular que se constituye como una obligación de transparencia común a la cual se encuentra constreñido el </w:t>
      </w:r>
      <w:r w:rsidRPr="00154CDF">
        <w:rPr>
          <w:rFonts w:ascii="Palatino Linotype" w:eastAsia="Palatino Linotype" w:hAnsi="Palatino Linotype" w:cs="Palatino Linotype"/>
          <w:b/>
        </w:rPr>
        <w:t>SUJETO OBLIGADO</w:t>
      </w:r>
      <w:r w:rsidRPr="00154CDF">
        <w:rPr>
          <w:rFonts w:ascii="Palatino Linotype" w:eastAsia="Palatino Linotype" w:hAnsi="Palatino Linotype" w:cs="Palatino Linotype"/>
        </w:rPr>
        <w:t xml:space="preserve">, esta puede colmarse con la entrega de la solicitud de empleo, </w:t>
      </w:r>
      <w:r w:rsidRPr="00154CDF">
        <w:rPr>
          <w:rFonts w:ascii="Palatino Linotype" w:eastAsia="Palatino Linotype" w:hAnsi="Palatino Linotype" w:cs="Palatino Linotype"/>
          <w:b/>
        </w:rPr>
        <w:t>ficha curricular</w:t>
      </w:r>
      <w:r w:rsidRPr="00154CDF">
        <w:rPr>
          <w:rFonts w:ascii="Palatino Linotype" w:eastAsia="Palatino Linotype" w:hAnsi="Palatino Linotype" w:cs="Palatino Linotype"/>
        </w:rPr>
        <w:t>, currículum vitae o el documento análogo en donde conste información detallada y relacionada con la trayectoria académica, profesional y laboral, que acrediten la capacidad, habilidades o pericia de una persona para ocupar el cargo público o para desempeñar la función que le va a ser encomendada.</w:t>
      </w:r>
    </w:p>
    <w:p w14:paraId="340E47ED" w14:textId="77777777" w:rsidR="00767240" w:rsidRPr="00154CDF" w:rsidRDefault="00767240" w:rsidP="00767240">
      <w:pPr>
        <w:pBdr>
          <w:top w:val="nil"/>
          <w:left w:val="nil"/>
          <w:bottom w:val="nil"/>
          <w:right w:val="nil"/>
          <w:between w:val="nil"/>
        </w:pBdr>
        <w:spacing w:line="360" w:lineRule="auto"/>
        <w:ind w:right="-787"/>
        <w:jc w:val="both"/>
        <w:rPr>
          <w:rFonts w:ascii="Palatino Linotype" w:eastAsia="Palatino Linotype" w:hAnsi="Palatino Linotype" w:cs="Palatino Linotype"/>
        </w:rPr>
      </w:pPr>
    </w:p>
    <w:p w14:paraId="22EA2E69" w14:textId="77777777" w:rsidR="00767240" w:rsidRPr="00154CDF" w:rsidRDefault="00767240" w:rsidP="00767240">
      <w:pPr>
        <w:numPr>
          <w:ilvl w:val="0"/>
          <w:numId w:val="1"/>
        </w:numP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rPr>
        <w:t xml:space="preserve">De lo anterior es necesario puntualizar que </w:t>
      </w:r>
      <w:r w:rsidRPr="00154CDF">
        <w:rPr>
          <w:rFonts w:ascii="Palatino Linotype" w:eastAsia="Palatino Linotype" w:hAnsi="Palatino Linotype" w:cs="Palatino Linotype"/>
          <w:b/>
        </w:rPr>
        <w:t>al haber entregado la ficha curricular</w:t>
      </w:r>
      <w:r w:rsidRPr="00154CDF">
        <w:rPr>
          <w:rFonts w:ascii="Palatino Linotype" w:eastAsia="Palatino Linotype" w:hAnsi="Palatino Linotype" w:cs="Palatino Linotype"/>
        </w:rPr>
        <w:t xml:space="preserve"> de los servidores públicos de los cuales se requirió la información, </w:t>
      </w:r>
      <w:r w:rsidRPr="00154CDF">
        <w:rPr>
          <w:rFonts w:ascii="Palatino Linotype" w:eastAsia="Palatino Linotype" w:hAnsi="Palatino Linotype" w:cs="Palatino Linotype"/>
          <w:b/>
        </w:rPr>
        <w:t xml:space="preserve">se tiene por atendido el punto relativo al currículum vitae </w:t>
      </w:r>
      <w:r w:rsidR="005B1411" w:rsidRPr="00154CDF">
        <w:rPr>
          <w:rFonts w:ascii="Palatino Linotype" w:eastAsia="Palatino Linotype" w:hAnsi="Palatino Linotype" w:cs="Palatino Linotype"/>
          <w:b/>
        </w:rPr>
        <w:t>en su totalidad.</w:t>
      </w:r>
    </w:p>
    <w:p w14:paraId="0D03276C" w14:textId="77777777" w:rsidR="003338D0" w:rsidRPr="00154CDF" w:rsidRDefault="003338D0" w:rsidP="003338D0">
      <w:pPr>
        <w:spacing w:line="360" w:lineRule="auto"/>
        <w:ind w:right="-787"/>
        <w:jc w:val="both"/>
        <w:rPr>
          <w:rFonts w:ascii="Palatino Linotype" w:eastAsia="Palatino Linotype" w:hAnsi="Palatino Linotype" w:cs="Palatino Linotype"/>
        </w:rPr>
      </w:pPr>
    </w:p>
    <w:p w14:paraId="4D0C1354" w14:textId="77777777" w:rsidR="00931AF7" w:rsidRPr="00154CDF" w:rsidRDefault="00931AF7" w:rsidP="00767240">
      <w:pPr>
        <w:numPr>
          <w:ilvl w:val="0"/>
          <w:numId w:val="1"/>
        </w:numP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rPr>
        <w:t xml:space="preserve">En lo que respecta al </w:t>
      </w:r>
      <w:r w:rsidRPr="00154CDF">
        <w:rPr>
          <w:rFonts w:ascii="Palatino Linotype" w:eastAsia="Palatino Linotype" w:hAnsi="Palatino Linotype" w:cs="Palatino Linotype"/>
          <w:i/>
          <w:color w:val="000000"/>
          <w:u w:val="single"/>
        </w:rPr>
        <w:t>certificado de competencia laboral</w:t>
      </w:r>
      <w:r w:rsidR="00F37007" w:rsidRPr="00154CDF">
        <w:rPr>
          <w:rFonts w:ascii="Palatino Linotype" w:eastAsia="Palatino Linotype" w:hAnsi="Palatino Linotype" w:cs="Palatino Linotype"/>
          <w:color w:val="000000"/>
          <w:u w:val="single"/>
        </w:rPr>
        <w:t>,</w:t>
      </w:r>
      <w:r w:rsidR="00F37007" w:rsidRPr="00154CDF">
        <w:rPr>
          <w:rFonts w:ascii="Palatino Linotype" w:eastAsia="Palatino Linotype" w:hAnsi="Palatino Linotype" w:cs="Palatino Linotype"/>
          <w:color w:val="000000"/>
        </w:rPr>
        <w:t xml:space="preserve"> es de referir que en lo que respecta al Titular de la </w:t>
      </w:r>
      <w:r w:rsidR="00F37007" w:rsidRPr="00154CDF">
        <w:rPr>
          <w:rFonts w:ascii="Palatino Linotype" w:eastAsia="Palatino Linotype" w:hAnsi="Palatino Linotype" w:cs="Palatino Linotype"/>
          <w:b/>
          <w:color w:val="000000"/>
        </w:rPr>
        <w:t>presidencia municipal</w:t>
      </w:r>
      <w:r w:rsidR="00F37007" w:rsidRPr="00154CDF">
        <w:rPr>
          <w:rFonts w:ascii="Palatino Linotype" w:eastAsia="Palatino Linotype" w:hAnsi="Palatino Linotype" w:cs="Palatino Linotype"/>
          <w:color w:val="000000"/>
        </w:rPr>
        <w:t xml:space="preserve">, no existe obligación normativa para contar con tal requisito; respecto del Titular de la </w:t>
      </w:r>
      <w:r w:rsidR="00F37007" w:rsidRPr="00154CDF">
        <w:rPr>
          <w:rFonts w:ascii="Palatino Linotype" w:eastAsia="Palatino Linotype" w:hAnsi="Palatino Linotype" w:cs="Palatino Linotype"/>
          <w:b/>
          <w:color w:val="000000"/>
        </w:rPr>
        <w:t>Coordinación de Protección Civil y Bomberos</w:t>
      </w:r>
      <w:r w:rsidR="00F37007" w:rsidRPr="00154CDF">
        <w:rPr>
          <w:rFonts w:ascii="Palatino Linotype" w:eastAsia="Palatino Linotype" w:hAnsi="Palatino Linotype" w:cs="Palatino Linotype"/>
          <w:color w:val="000000"/>
        </w:rPr>
        <w:t xml:space="preserve">, a través de informe justificado se remitió </w:t>
      </w:r>
      <w:r w:rsidR="00BF2F28" w:rsidRPr="00154CDF">
        <w:rPr>
          <w:rFonts w:ascii="Palatino Linotype" w:eastAsia="Palatino Linotype" w:hAnsi="Palatino Linotype" w:cs="Palatino Linotype"/>
          <w:color w:val="000000"/>
        </w:rPr>
        <w:t xml:space="preserve">el documento que acredita, que la misma </w:t>
      </w:r>
      <w:r w:rsidR="00F37007" w:rsidRPr="00154CDF">
        <w:rPr>
          <w:rFonts w:ascii="Palatino Linotype" w:eastAsia="Palatino Linotype" w:hAnsi="Palatino Linotype" w:cs="Palatino Linotype"/>
          <w:color w:val="000000"/>
        </w:rPr>
        <w:t>resultó COMPETENTE en el proceso de certificación con base en el estándar "EC0908.01 Elaboración de Programas Especiales de Protecc</w:t>
      </w:r>
      <w:r w:rsidR="00BF2F28" w:rsidRPr="00154CDF">
        <w:rPr>
          <w:rFonts w:ascii="Palatino Linotype" w:eastAsia="Palatino Linotype" w:hAnsi="Palatino Linotype" w:cs="Palatino Linotype"/>
          <w:color w:val="000000"/>
        </w:rPr>
        <w:t>ión Civil de acuerdo al riesgo"</w:t>
      </w:r>
      <w:r w:rsidR="00F37007" w:rsidRPr="00154CDF">
        <w:rPr>
          <w:rFonts w:ascii="Palatino Linotype" w:eastAsia="Palatino Linotype" w:hAnsi="Palatino Linotype" w:cs="Palatino Linotype"/>
          <w:color w:val="000000"/>
        </w:rPr>
        <w:t>,</w:t>
      </w:r>
      <w:r w:rsidR="00BF2F28" w:rsidRPr="00154CDF">
        <w:rPr>
          <w:rFonts w:ascii="Palatino Linotype" w:eastAsia="Palatino Linotype" w:hAnsi="Palatino Linotype" w:cs="Palatino Linotype"/>
          <w:color w:val="000000"/>
        </w:rPr>
        <w:t xml:space="preserve"> señalando que</w:t>
      </w:r>
      <w:r w:rsidR="00F37007" w:rsidRPr="00154CDF">
        <w:rPr>
          <w:rFonts w:ascii="Palatino Linotype" w:eastAsia="Palatino Linotype" w:hAnsi="Palatino Linotype" w:cs="Palatino Linotype"/>
          <w:color w:val="000000"/>
        </w:rPr>
        <w:t xml:space="preserve"> la entrega de certifica</w:t>
      </w:r>
      <w:r w:rsidR="00C72C03" w:rsidRPr="00154CDF">
        <w:rPr>
          <w:rFonts w:ascii="Palatino Linotype" w:eastAsia="Palatino Linotype" w:hAnsi="Palatino Linotype" w:cs="Palatino Linotype"/>
          <w:color w:val="000000"/>
        </w:rPr>
        <w:t xml:space="preserve">dos será el 18 de julio de 2025; se </w:t>
      </w:r>
      <w:r w:rsidR="001E664B" w:rsidRPr="00154CDF">
        <w:rPr>
          <w:rFonts w:ascii="Palatino Linotype" w:eastAsia="Palatino Linotype" w:hAnsi="Palatino Linotype" w:cs="Palatino Linotype"/>
          <w:color w:val="000000"/>
        </w:rPr>
        <w:t>remitió</w:t>
      </w:r>
      <w:r w:rsidR="00C72C03" w:rsidRPr="00154CDF">
        <w:rPr>
          <w:rFonts w:ascii="Palatino Linotype" w:eastAsia="Palatino Linotype" w:hAnsi="Palatino Linotype" w:cs="Palatino Linotype"/>
          <w:color w:val="000000"/>
        </w:rPr>
        <w:t xml:space="preserve"> el Certificado de competencia laboral de los Titulares de las unidades administrativas siguientes: </w:t>
      </w:r>
      <w:r w:rsidR="001E664B" w:rsidRPr="00154CDF">
        <w:rPr>
          <w:rFonts w:ascii="Palatino Linotype" w:eastAsia="Palatino Linotype" w:hAnsi="Palatino Linotype" w:cs="Palatino Linotype"/>
          <w:color w:val="000000"/>
        </w:rPr>
        <w:t xml:space="preserve">Tesorería Municipal, Dirección de Obras Públicas, Dirección de Desarrollo y Fomento Económico, Coordinación de Mejora Regulatoria, Dirección de Medio Ambiente y Dirección de Desarrollo Urbano; respecto de la Dirección de Turismo, el Sujeto Obligado refirió que y al no contar con una Dirección de Turismo, al ser la Dirección de Educación y Cultura, a través </w:t>
      </w:r>
      <w:r w:rsidR="001E664B" w:rsidRPr="00154CDF">
        <w:rPr>
          <w:rFonts w:ascii="Palatino Linotype" w:eastAsia="Palatino Linotype" w:hAnsi="Palatino Linotype" w:cs="Palatino Linotype"/>
          <w:color w:val="000000"/>
        </w:rPr>
        <w:lastRenderedPageBreak/>
        <w:t xml:space="preserve">de la Coordinación de Impulso Turístico y Artesanal, quien se encarga de los temas en la materia, no se cuenta con obligación normativa que exija al titular de la Dirección de Educación y Cultura, contar con certificado de competencia laboral, afirmación que se tiene por válida al no existir obligación normativa, tal y como lo refiere el Sujeto Obligado. En razón de lo expuesto, de las unidades administrativas señaladas, se tiene por satisfecho el punto de solicitud relativo a </w:t>
      </w:r>
      <w:r w:rsidR="001E664B" w:rsidRPr="00154CDF">
        <w:rPr>
          <w:rFonts w:ascii="Palatino Linotype" w:eastAsia="Palatino Linotype" w:hAnsi="Palatino Linotype" w:cs="Palatino Linotype"/>
          <w:color w:val="000000"/>
          <w:u w:val="single"/>
        </w:rPr>
        <w:t>certificados de competencia labora</w:t>
      </w:r>
      <w:r w:rsidR="001E664B" w:rsidRPr="00154CDF">
        <w:rPr>
          <w:rFonts w:ascii="Palatino Linotype" w:eastAsia="Palatino Linotype" w:hAnsi="Palatino Linotype" w:cs="Palatino Linotype"/>
          <w:color w:val="000000"/>
        </w:rPr>
        <w:t>l.</w:t>
      </w:r>
    </w:p>
    <w:p w14:paraId="634E6716" w14:textId="77777777" w:rsidR="001E664B" w:rsidRPr="00154CDF" w:rsidRDefault="001E664B" w:rsidP="001E664B">
      <w:pPr>
        <w:spacing w:line="360" w:lineRule="auto"/>
        <w:ind w:right="-787"/>
        <w:jc w:val="both"/>
        <w:rPr>
          <w:rFonts w:ascii="Palatino Linotype" w:eastAsia="Palatino Linotype" w:hAnsi="Palatino Linotype" w:cs="Palatino Linotype"/>
        </w:rPr>
      </w:pPr>
    </w:p>
    <w:p w14:paraId="51D5B492" w14:textId="77777777" w:rsidR="006F1632" w:rsidRPr="00154CDF" w:rsidRDefault="001E664B" w:rsidP="003E4D76">
      <w:pPr>
        <w:numPr>
          <w:ilvl w:val="0"/>
          <w:numId w:val="1"/>
        </w:numP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color w:val="000000"/>
        </w:rPr>
        <w:t>No obstante, es de referir que en relación a los certificados de competencia laboral remitidos en respuesta, correspondientes a los titulares de las unidades administrativas</w:t>
      </w:r>
      <w:r w:rsidR="003E4D76" w:rsidRPr="00154CDF">
        <w:rPr>
          <w:rFonts w:ascii="Palatino Linotype" w:eastAsia="Palatino Linotype" w:hAnsi="Palatino Linotype" w:cs="Palatino Linotype"/>
          <w:color w:val="000000"/>
        </w:rPr>
        <w:t xml:space="preserve">: Secretaría del Ayuntamiento, Dirección de Desarrollo Social, e Instituto Municipal de la Mujer, tal documental se remitió en incorrecta versión pública </w:t>
      </w:r>
      <w:r w:rsidR="007128EC" w:rsidRPr="00154CDF">
        <w:rPr>
          <w:rFonts w:ascii="Palatino Linotype" w:eastAsia="Palatino Linotype" w:hAnsi="Palatino Linotype" w:cs="Palatino Linotype"/>
        </w:rPr>
        <w:t xml:space="preserve">al suprimir datos que son de interés público como el código QR </w:t>
      </w:r>
      <w:r w:rsidR="003E4D76" w:rsidRPr="00154CDF">
        <w:rPr>
          <w:rFonts w:ascii="Palatino Linotype" w:eastAsia="Palatino Linotype" w:hAnsi="Palatino Linotype" w:cs="Palatino Linotype"/>
        </w:rPr>
        <w:t>ya que dicho</w:t>
      </w:r>
      <w:r w:rsidR="007128EC" w:rsidRPr="00154CDF">
        <w:rPr>
          <w:rFonts w:ascii="Palatino Linotype" w:eastAsia="Palatino Linotype" w:hAnsi="Palatino Linotype" w:cs="Palatino Linotype"/>
        </w:rPr>
        <w:t xml:space="preserve"> </w:t>
      </w:r>
      <w:r w:rsidR="003E4D76" w:rsidRPr="00154CDF">
        <w:rPr>
          <w:rFonts w:ascii="Palatino Linotype" w:eastAsia="Palatino Linotype" w:hAnsi="Palatino Linotype" w:cs="Palatino Linotype"/>
        </w:rPr>
        <w:t>elemento</w:t>
      </w:r>
      <w:r w:rsidR="007128EC" w:rsidRPr="00154CDF">
        <w:rPr>
          <w:rFonts w:ascii="Palatino Linotype" w:eastAsia="Palatino Linotype" w:hAnsi="Palatino Linotype" w:cs="Palatino Linotype"/>
        </w:rPr>
        <w:t xml:space="preserve"> no guardan relación con información privada y los datos personales concernientes a una persona física o jurídico colectiva identificada o identificable, cuya naturaleza no se considera confidencial,</w:t>
      </w:r>
      <w:r w:rsidR="006F1632" w:rsidRPr="00154CDF">
        <w:rPr>
          <w:rFonts w:ascii="Palatino Linotype" w:eastAsia="Palatino Linotype" w:hAnsi="Palatino Linotype" w:cs="Palatino Linotype"/>
        </w:rPr>
        <w:t xml:space="preserve"> ya que del análisis de dichos elementos únicamente remiten a información relacionada con los certificados obtenidos, en los que se pueden apreciar datos de la certificación, como se muestra a continuación:</w:t>
      </w:r>
    </w:p>
    <w:p w14:paraId="0E7D2F5E" w14:textId="77777777" w:rsidR="006F1632" w:rsidRPr="00154CDF" w:rsidRDefault="006F1632" w:rsidP="006F1632">
      <w:pPr>
        <w:spacing w:line="360" w:lineRule="auto"/>
        <w:ind w:right="-787"/>
        <w:jc w:val="both"/>
        <w:rPr>
          <w:rFonts w:ascii="Palatino Linotype" w:eastAsia="Palatino Linotype" w:hAnsi="Palatino Linotype" w:cs="Palatino Linotype"/>
        </w:rPr>
      </w:pPr>
    </w:p>
    <w:p w14:paraId="738ED2F5" w14:textId="77777777" w:rsidR="006F1632" w:rsidRPr="00154CDF" w:rsidRDefault="006F1632" w:rsidP="006F1632">
      <w:pPr>
        <w:spacing w:line="360" w:lineRule="auto"/>
        <w:ind w:right="-787"/>
        <w:jc w:val="both"/>
        <w:rPr>
          <w:rFonts w:ascii="Palatino Linotype" w:eastAsia="Palatino Linotype" w:hAnsi="Palatino Linotype" w:cs="Palatino Linotype"/>
        </w:rPr>
      </w:pPr>
      <w:r w:rsidRPr="00154CDF">
        <w:rPr>
          <w:rFonts w:ascii="Palatino Linotype" w:eastAsia="Palatino Linotype" w:hAnsi="Palatino Linotype" w:cs="Palatino Linotype"/>
          <w:noProof/>
          <w:lang w:val="es-MX" w:eastAsia="es-MX"/>
        </w:rPr>
        <w:drawing>
          <wp:inline distT="0" distB="0" distL="0" distR="0" wp14:anchorId="54F337C7" wp14:editId="11AFBA04">
            <wp:extent cx="5803018" cy="1616149"/>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26481"/>
                    <a:stretch/>
                  </pic:blipFill>
                  <pic:spPr bwMode="auto">
                    <a:xfrm>
                      <a:off x="0" y="0"/>
                      <a:ext cx="5870873" cy="1635047"/>
                    </a:xfrm>
                    <a:prstGeom prst="rect">
                      <a:avLst/>
                    </a:prstGeom>
                    <a:ln>
                      <a:noFill/>
                    </a:ln>
                    <a:extLst>
                      <a:ext uri="{53640926-AAD7-44D8-BBD7-CCE9431645EC}">
                        <a14:shadowObscured xmlns:a14="http://schemas.microsoft.com/office/drawing/2010/main"/>
                      </a:ext>
                    </a:extLst>
                  </pic:spPr>
                </pic:pic>
              </a:graphicData>
            </a:graphic>
          </wp:inline>
        </w:drawing>
      </w:r>
    </w:p>
    <w:p w14:paraId="493FE87B" w14:textId="77777777" w:rsidR="006F1632" w:rsidRPr="00154CDF" w:rsidRDefault="006F1632" w:rsidP="006F1632">
      <w:pPr>
        <w:spacing w:line="360" w:lineRule="auto"/>
        <w:ind w:right="-787"/>
        <w:jc w:val="both"/>
        <w:rPr>
          <w:rFonts w:ascii="Palatino Linotype" w:eastAsia="Palatino Linotype" w:hAnsi="Palatino Linotype" w:cs="Palatino Linotype"/>
        </w:rPr>
      </w:pPr>
    </w:p>
    <w:p w14:paraId="33C68AAE" w14:textId="77777777" w:rsidR="00585423" w:rsidRPr="00154CDF" w:rsidRDefault="006F1632" w:rsidP="003E4D76">
      <w:pPr>
        <w:numPr>
          <w:ilvl w:val="0"/>
          <w:numId w:val="1"/>
        </w:numP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rPr>
        <w:lastRenderedPageBreak/>
        <w:t xml:space="preserve"> </w:t>
      </w:r>
      <w:r w:rsidR="007128EC" w:rsidRPr="00154CDF">
        <w:rPr>
          <w:rFonts w:ascii="Palatino Linotype" w:eastAsia="Palatino Linotype" w:hAnsi="Palatino Linotype" w:cs="Palatino Linotype"/>
        </w:rPr>
        <w:t xml:space="preserve"> </w:t>
      </w:r>
      <w:r w:rsidR="005A7B6A" w:rsidRPr="00154CDF">
        <w:rPr>
          <w:rFonts w:ascii="Palatino Linotype" w:eastAsia="Palatino Linotype" w:hAnsi="Palatino Linotype" w:cs="Palatino Linotype"/>
        </w:rPr>
        <w:t xml:space="preserve">Razón </w:t>
      </w:r>
      <w:r w:rsidR="00585423" w:rsidRPr="00154CDF">
        <w:rPr>
          <w:rFonts w:ascii="Palatino Linotype" w:eastAsia="Palatino Linotype" w:hAnsi="Palatino Linotype" w:cs="Palatino Linotype"/>
        </w:rPr>
        <w:t xml:space="preserve">por la cual </w:t>
      </w:r>
      <w:r w:rsidR="00585423" w:rsidRPr="00154CDF">
        <w:rPr>
          <w:rFonts w:ascii="Palatino Linotype" w:eastAsia="Palatino Linotype" w:hAnsi="Palatino Linotype" w:cs="Palatino Linotype"/>
          <w:b/>
        </w:rPr>
        <w:t>no procede la clasificación</w:t>
      </w:r>
      <w:r w:rsidR="00585423" w:rsidRPr="00154CDF">
        <w:rPr>
          <w:rFonts w:ascii="Palatino Linotype" w:eastAsia="Palatino Linotype" w:hAnsi="Palatino Linotype" w:cs="Palatino Linotype"/>
        </w:rPr>
        <w:t>, en términos del artículo 143, fracción I de la Ley de Transparencia y Acceso a la Información Pública del Estado de México y Municipios.</w:t>
      </w:r>
    </w:p>
    <w:p w14:paraId="62C30070" w14:textId="77777777" w:rsidR="00585423" w:rsidRPr="00154CDF" w:rsidRDefault="00585423" w:rsidP="00585423">
      <w:pPr>
        <w:spacing w:line="360" w:lineRule="auto"/>
        <w:ind w:right="-787"/>
        <w:jc w:val="both"/>
        <w:rPr>
          <w:rFonts w:ascii="Palatino Linotype" w:eastAsia="Palatino Linotype" w:hAnsi="Palatino Linotype" w:cs="Palatino Linotype"/>
        </w:rPr>
      </w:pPr>
    </w:p>
    <w:p w14:paraId="6DF4B09C" w14:textId="77777777" w:rsidR="000712D4" w:rsidRPr="00154CDF" w:rsidRDefault="007128EC" w:rsidP="00675F79">
      <w:pPr>
        <w:numPr>
          <w:ilvl w:val="0"/>
          <w:numId w:val="1"/>
        </w:numP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rPr>
        <w:t xml:space="preserve"> En este sentido, es dable </w:t>
      </w:r>
      <w:r w:rsidRPr="00154CDF">
        <w:rPr>
          <w:rFonts w:ascii="Palatino Linotype" w:eastAsia="Palatino Linotype" w:hAnsi="Palatino Linotype" w:cs="Palatino Linotype"/>
          <w:b/>
        </w:rPr>
        <w:t>ORDENAR</w:t>
      </w:r>
      <w:r w:rsidRPr="00154CDF">
        <w:rPr>
          <w:rFonts w:ascii="Palatino Linotype" w:eastAsia="Palatino Linotype" w:hAnsi="Palatino Linotype" w:cs="Palatino Linotype"/>
        </w:rPr>
        <w:t xml:space="preserve"> la entrega de los </w:t>
      </w:r>
      <w:r w:rsidRPr="00154CDF">
        <w:rPr>
          <w:rFonts w:ascii="Palatino Linotype" w:eastAsia="Palatino Linotype" w:hAnsi="Palatino Linotype" w:cs="Palatino Linotype"/>
          <w:b/>
        </w:rPr>
        <w:t>certificados de competencia laboral remitidos en respuesta, en corr</w:t>
      </w:r>
      <w:r w:rsidR="00585423" w:rsidRPr="00154CDF">
        <w:rPr>
          <w:rFonts w:ascii="Palatino Linotype" w:eastAsia="Palatino Linotype" w:hAnsi="Palatino Linotype" w:cs="Palatino Linotype"/>
          <w:b/>
        </w:rPr>
        <w:t xml:space="preserve">ecta versión pública, </w:t>
      </w:r>
      <w:r w:rsidR="008A7841" w:rsidRPr="00154CDF">
        <w:rPr>
          <w:rFonts w:ascii="Palatino Linotype" w:eastAsia="Palatino Linotype" w:hAnsi="Palatino Linotype" w:cs="Palatino Linotype"/>
          <w:b/>
        </w:rPr>
        <w:t xml:space="preserve">correspondientes a las personas Titulares de </w:t>
      </w:r>
      <w:r w:rsidR="008A7841" w:rsidRPr="00154CDF">
        <w:rPr>
          <w:rFonts w:ascii="Palatino Linotype" w:eastAsia="Palatino Linotype" w:hAnsi="Palatino Linotype" w:cs="Palatino Linotype"/>
          <w:b/>
          <w:color w:val="000000"/>
        </w:rPr>
        <w:t>la Secretaría del Ayuntamiento, Dirección de Desarrollo Social, e Instituto Municipal de la Mujer</w:t>
      </w:r>
      <w:r w:rsidR="00F605C0" w:rsidRPr="00154CDF">
        <w:rPr>
          <w:rFonts w:ascii="Palatino Linotype" w:eastAsia="Palatino Linotype" w:hAnsi="Palatino Linotype" w:cs="Palatino Linotype"/>
          <w:b/>
          <w:color w:val="000000"/>
        </w:rPr>
        <w:t>,</w:t>
      </w:r>
      <w:r w:rsidR="008A7841" w:rsidRPr="00154CDF">
        <w:rPr>
          <w:rFonts w:ascii="Palatino Linotype" w:eastAsia="Palatino Linotype" w:hAnsi="Palatino Linotype" w:cs="Palatino Linotype"/>
        </w:rPr>
        <w:t xml:space="preserve"> </w:t>
      </w:r>
      <w:r w:rsidR="00585423" w:rsidRPr="00154CDF">
        <w:rPr>
          <w:rFonts w:ascii="Palatino Linotype" w:eastAsia="Palatino Linotype" w:hAnsi="Palatino Linotype" w:cs="Palatino Linotype"/>
        </w:rPr>
        <w:t xml:space="preserve">con el respectivo Acuerdo de Clasificación, de Conformidad con lo establecido en el </w:t>
      </w:r>
      <w:r w:rsidR="00585423" w:rsidRPr="00154CDF">
        <w:rPr>
          <w:rFonts w:ascii="Palatino Linotype" w:eastAsia="Palatino Linotype" w:hAnsi="Palatino Linotype" w:cs="Palatino Linotype"/>
          <w:b/>
        </w:rPr>
        <w:t>Considerando QUINTO</w:t>
      </w:r>
      <w:r w:rsidR="00585423" w:rsidRPr="00154CDF">
        <w:rPr>
          <w:rFonts w:ascii="Palatino Linotype" w:eastAsia="Palatino Linotype" w:hAnsi="Palatino Linotype" w:cs="Palatino Linotype"/>
        </w:rPr>
        <w:t xml:space="preserve"> de la presente Resolución.</w:t>
      </w:r>
    </w:p>
    <w:p w14:paraId="5F284E66" w14:textId="77777777" w:rsidR="00C3502B" w:rsidRPr="00154CDF" w:rsidRDefault="00C3502B" w:rsidP="00C3502B">
      <w:pPr>
        <w:spacing w:line="360" w:lineRule="auto"/>
        <w:ind w:right="-787"/>
        <w:jc w:val="both"/>
        <w:rPr>
          <w:rFonts w:ascii="Palatino Linotype" w:eastAsia="Palatino Linotype" w:hAnsi="Palatino Linotype" w:cs="Palatino Linotype"/>
        </w:rPr>
      </w:pPr>
    </w:p>
    <w:p w14:paraId="28549777" w14:textId="77777777" w:rsidR="00737B49" w:rsidRPr="00154CDF" w:rsidRDefault="00737B49" w:rsidP="00737B49">
      <w:pPr>
        <w:numPr>
          <w:ilvl w:val="0"/>
          <w:numId w:val="1"/>
        </w:numPr>
        <w:spacing w:line="360" w:lineRule="auto"/>
        <w:ind w:left="0" w:right="-787" w:firstLine="0"/>
        <w:jc w:val="both"/>
        <w:rPr>
          <w:rFonts w:ascii="Palatino Linotype" w:eastAsia="Palatino Linotype" w:hAnsi="Palatino Linotype" w:cs="Palatino Linotype"/>
          <w:b/>
        </w:rPr>
      </w:pPr>
      <w:r w:rsidRPr="00154CDF">
        <w:rPr>
          <w:rFonts w:ascii="Palatino Linotype" w:eastAsia="Palatino Linotype" w:hAnsi="Palatino Linotype" w:cs="Palatino Linotype"/>
        </w:rPr>
        <w:t xml:space="preserve">Ahora bien, es de recordar de igual manera, respecto del certificado de competencia laboral del Titular de la </w:t>
      </w:r>
      <w:r w:rsidRPr="00154CDF">
        <w:rPr>
          <w:rFonts w:ascii="Palatino Linotype" w:eastAsia="Palatino Linotype" w:hAnsi="Palatino Linotype" w:cs="Palatino Linotype"/>
          <w:b/>
        </w:rPr>
        <w:t>Comisaría de Seguridad Pública y Tránsito Municipal</w:t>
      </w:r>
      <w:r w:rsidRPr="00154CDF">
        <w:rPr>
          <w:rFonts w:ascii="Palatino Linotype" w:eastAsia="Palatino Linotype" w:hAnsi="Palatino Linotype" w:cs="Palatino Linotype"/>
        </w:rPr>
        <w:t xml:space="preserve">, el Sujeto Obligado refirió que tal cargo, </w:t>
      </w:r>
      <w:r w:rsidRPr="00154CDF">
        <w:rPr>
          <w:rFonts w:ascii="Palatino Linotype" w:eastAsia="Palatino Linotype" w:hAnsi="Palatino Linotype" w:cs="Palatino Linotype"/>
          <w:i/>
        </w:rPr>
        <w:t>no está obligado a tener alguna certificación para el desempeño de sus funciones</w:t>
      </w:r>
      <w:r w:rsidRPr="00154CDF">
        <w:rPr>
          <w:rFonts w:ascii="Palatino Linotype" w:eastAsia="Palatino Linotype" w:hAnsi="Palatino Linotype" w:cs="Palatino Linotype"/>
        </w:rPr>
        <w:t>, por lo que se trae a contexto lo referido en la Ley Orgánica Municipal y la Ley de Seguridad</w:t>
      </w:r>
      <w:r w:rsidR="00EF1C51" w:rsidRPr="00154CDF">
        <w:rPr>
          <w:rFonts w:ascii="Palatino Linotype" w:eastAsia="Palatino Linotype" w:hAnsi="Palatino Linotype" w:cs="Palatino Linotype"/>
        </w:rPr>
        <w:t>, ambas</w:t>
      </w:r>
      <w:r w:rsidRPr="00154CDF">
        <w:rPr>
          <w:rFonts w:ascii="Palatino Linotype" w:eastAsia="Palatino Linotype" w:hAnsi="Palatino Linotype" w:cs="Palatino Linotype"/>
        </w:rPr>
        <w:t xml:space="preserve"> del Estado de México, al respecto:</w:t>
      </w:r>
    </w:p>
    <w:p w14:paraId="497C4D11" w14:textId="77777777" w:rsidR="00EF1C51" w:rsidRPr="00154CDF" w:rsidRDefault="00EF1C51" w:rsidP="00B151DF">
      <w:pPr>
        <w:ind w:left="567" w:right="-788"/>
        <w:jc w:val="center"/>
        <w:rPr>
          <w:rFonts w:ascii="Palatino Linotype" w:eastAsia="Palatino Linotype" w:hAnsi="Palatino Linotype" w:cs="Palatino Linotype"/>
          <w:b/>
          <w:i/>
        </w:rPr>
      </w:pPr>
      <w:r w:rsidRPr="00154CDF">
        <w:rPr>
          <w:rFonts w:ascii="Palatino Linotype" w:eastAsia="Palatino Linotype" w:hAnsi="Palatino Linotype" w:cs="Palatino Linotype"/>
          <w:b/>
          <w:i/>
        </w:rPr>
        <w:t>Ley Orgánica Municipal</w:t>
      </w:r>
      <w:r w:rsidR="002C7418" w:rsidRPr="00154CDF">
        <w:rPr>
          <w:rFonts w:ascii="Palatino Linotype" w:eastAsia="Palatino Linotype" w:hAnsi="Palatino Linotype" w:cs="Palatino Linotype"/>
          <w:b/>
          <w:i/>
        </w:rPr>
        <w:t xml:space="preserve"> del Estado De México</w:t>
      </w:r>
    </w:p>
    <w:p w14:paraId="40A552CD" w14:textId="77777777" w:rsidR="00B151DF" w:rsidRPr="00154CDF" w:rsidRDefault="00B151DF" w:rsidP="00B151DF">
      <w:pPr>
        <w:ind w:left="567" w:right="-788"/>
        <w:jc w:val="both"/>
        <w:rPr>
          <w:rFonts w:ascii="Palatino Linotype" w:eastAsia="Palatino Linotype" w:hAnsi="Palatino Linotype" w:cs="Palatino Linotype"/>
          <w:b/>
          <w:i/>
        </w:rPr>
      </w:pPr>
    </w:p>
    <w:p w14:paraId="21666335" w14:textId="77777777" w:rsidR="00B151DF" w:rsidRPr="00154CDF" w:rsidRDefault="00B151DF" w:rsidP="00B151DF">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b/>
          <w:i/>
        </w:rPr>
        <w:t xml:space="preserve">Artículo 142. </w:t>
      </w:r>
      <w:r w:rsidRPr="00154CDF">
        <w:rPr>
          <w:rFonts w:ascii="Palatino Linotype" w:eastAsia="Palatino Linotype" w:hAnsi="Palatino Linotype" w:cs="Palatino Linotype"/>
          <w:i/>
        </w:rPr>
        <w:t xml:space="preserve">Las funciones de seguridad pública del municipio en su respectivo ámbito de competencia, estarán a cargo de un </w:t>
      </w:r>
      <w:r w:rsidRPr="00154CDF">
        <w:rPr>
          <w:rFonts w:ascii="Palatino Linotype" w:eastAsia="Palatino Linotype" w:hAnsi="Palatino Linotype" w:cs="Palatino Linotype"/>
          <w:b/>
          <w:i/>
        </w:rPr>
        <w:t>Director de Seguridad Pública Municipal o su equivalente, el cual deberá ser nombrado en los términos y requisitos establecidos en la Ley de Seguridad del Estado de México</w:t>
      </w:r>
      <w:r w:rsidRPr="00154CDF">
        <w:rPr>
          <w:rFonts w:ascii="Palatino Linotype" w:eastAsia="Palatino Linotype" w:hAnsi="Palatino Linotype" w:cs="Palatino Linotype"/>
          <w:i/>
        </w:rPr>
        <w:t>.</w:t>
      </w:r>
    </w:p>
    <w:p w14:paraId="6FF8AED5" w14:textId="77777777" w:rsidR="00B151DF" w:rsidRPr="00154CDF" w:rsidRDefault="00B151DF" w:rsidP="00B151DF">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w:t>
      </w:r>
    </w:p>
    <w:p w14:paraId="325825A1" w14:textId="77777777" w:rsidR="002C7418" w:rsidRPr="00154CDF" w:rsidRDefault="002C7418" w:rsidP="00B151DF">
      <w:pPr>
        <w:ind w:left="567" w:right="-788"/>
        <w:jc w:val="both"/>
        <w:rPr>
          <w:rFonts w:ascii="Palatino Linotype" w:eastAsia="Palatino Linotype" w:hAnsi="Palatino Linotype" w:cs="Palatino Linotype"/>
          <w:i/>
        </w:rPr>
      </w:pPr>
    </w:p>
    <w:p w14:paraId="7AA85BE4" w14:textId="77777777" w:rsidR="002C7418" w:rsidRPr="00154CDF" w:rsidRDefault="002C7418" w:rsidP="00B151DF">
      <w:pPr>
        <w:ind w:left="567" w:right="-788"/>
        <w:jc w:val="both"/>
        <w:rPr>
          <w:rFonts w:ascii="Palatino Linotype" w:eastAsia="Palatino Linotype" w:hAnsi="Palatino Linotype" w:cs="Palatino Linotype"/>
          <w:i/>
        </w:rPr>
      </w:pPr>
    </w:p>
    <w:p w14:paraId="27DA21D5" w14:textId="77777777" w:rsidR="002C7418" w:rsidRPr="00154CDF" w:rsidRDefault="002C7418" w:rsidP="002C7418">
      <w:pPr>
        <w:ind w:left="567" w:right="-788"/>
        <w:jc w:val="center"/>
        <w:rPr>
          <w:rFonts w:ascii="Palatino Linotype" w:eastAsia="Palatino Linotype" w:hAnsi="Palatino Linotype" w:cs="Palatino Linotype"/>
          <w:b/>
          <w:i/>
        </w:rPr>
      </w:pPr>
      <w:r w:rsidRPr="00154CDF">
        <w:rPr>
          <w:rFonts w:ascii="Palatino Linotype" w:eastAsia="Palatino Linotype" w:hAnsi="Palatino Linotype" w:cs="Palatino Linotype"/>
          <w:b/>
          <w:i/>
        </w:rPr>
        <w:t>Ley de Seguridad del Estado De México</w:t>
      </w:r>
    </w:p>
    <w:p w14:paraId="7650A059" w14:textId="77777777" w:rsidR="002C7418" w:rsidRPr="00154CDF" w:rsidRDefault="002C7418" w:rsidP="002C7418">
      <w:pPr>
        <w:ind w:left="567" w:right="-788"/>
        <w:jc w:val="center"/>
        <w:rPr>
          <w:rFonts w:ascii="Palatino Linotype" w:eastAsia="Palatino Linotype" w:hAnsi="Palatino Linotype" w:cs="Palatino Linotype"/>
          <w:b/>
          <w:i/>
        </w:rPr>
      </w:pPr>
    </w:p>
    <w:p w14:paraId="0E246A79" w14:textId="77777777" w:rsidR="002C7418" w:rsidRPr="00154CDF" w:rsidRDefault="002C7418" w:rsidP="002C7418">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b/>
          <w:i/>
        </w:rPr>
        <w:t xml:space="preserve">Artículo 22 Bis. </w:t>
      </w:r>
      <w:r w:rsidRPr="00154CDF">
        <w:rPr>
          <w:rFonts w:ascii="Palatino Linotype" w:eastAsia="Palatino Linotype" w:hAnsi="Palatino Linotype" w:cs="Palatino Linotype"/>
          <w:i/>
        </w:rPr>
        <w:t xml:space="preserve">Para ocupar el cargo de Director de Seguridad Pública Municipal o su equivalente, se deberán satisfacer los requisitos siguientes: </w:t>
      </w:r>
    </w:p>
    <w:p w14:paraId="26156C6A" w14:textId="77777777" w:rsidR="002C7418" w:rsidRPr="00154CDF" w:rsidRDefault="002C7418" w:rsidP="002C7418">
      <w:pPr>
        <w:ind w:left="567" w:right="-788"/>
        <w:jc w:val="both"/>
        <w:rPr>
          <w:rFonts w:ascii="Palatino Linotype" w:eastAsia="Palatino Linotype" w:hAnsi="Palatino Linotype" w:cs="Palatino Linotype"/>
          <w:i/>
        </w:rPr>
      </w:pPr>
    </w:p>
    <w:p w14:paraId="1EECEACA" w14:textId="77777777" w:rsidR="002C7418" w:rsidRPr="00154CDF" w:rsidRDefault="002C7418" w:rsidP="002C7418">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lastRenderedPageBreak/>
        <w:t xml:space="preserve">I. Ser ciudadano o ciudadana del Estado de México, preferentemente vecino del municipio, en pleno goce de sus derechos civiles y políticos; </w:t>
      </w:r>
    </w:p>
    <w:p w14:paraId="01F7F76A" w14:textId="77777777" w:rsidR="002C7418" w:rsidRPr="00154CDF" w:rsidRDefault="002C7418" w:rsidP="002C7418">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II. No estar inhabilitado o inhabilitada para desempeñar cargo, empleo, o comisión pública; </w:t>
      </w:r>
    </w:p>
    <w:p w14:paraId="20DB618C" w14:textId="77777777" w:rsidR="002C7418" w:rsidRPr="00154CDF" w:rsidRDefault="002C7418" w:rsidP="002C7418">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III. No haber sido condenado o condenada por delito doloso que amerite pena privativa de libertad; </w:t>
      </w:r>
    </w:p>
    <w:p w14:paraId="1B39E8A5" w14:textId="77777777" w:rsidR="002C7418" w:rsidRPr="00154CDF" w:rsidRDefault="002C7418" w:rsidP="002C7418">
      <w:pPr>
        <w:ind w:left="567" w:right="-788"/>
        <w:jc w:val="both"/>
        <w:rPr>
          <w:rFonts w:ascii="Palatino Linotype" w:eastAsia="Palatino Linotype" w:hAnsi="Palatino Linotype" w:cs="Palatino Linotype"/>
          <w:i/>
        </w:rPr>
      </w:pPr>
      <w:r w:rsidRPr="00154CDF">
        <w:rPr>
          <w:rFonts w:ascii="Palatino Linotype" w:eastAsia="Palatino Linotype" w:hAnsi="Palatino Linotype" w:cs="Palatino Linotype"/>
          <w:i/>
        </w:rPr>
        <w:t xml:space="preserve">IV. Tener título de Licenciatura, y </w:t>
      </w:r>
      <w:r w:rsidRPr="00154CDF">
        <w:rPr>
          <w:rFonts w:ascii="Palatino Linotype" w:eastAsia="Palatino Linotype" w:hAnsi="Palatino Linotype" w:cs="Palatino Linotype"/>
          <w:b/>
          <w:i/>
        </w:rPr>
        <w:t>contar con certificación o especialización como mando en seguridad pública expedida por la Universidad Mexiquense de Seguridad</w:t>
      </w:r>
      <w:r w:rsidRPr="00154CDF">
        <w:rPr>
          <w:rFonts w:ascii="Palatino Linotype" w:eastAsia="Palatino Linotype" w:hAnsi="Palatino Linotype" w:cs="Palatino Linotype"/>
          <w:i/>
        </w:rPr>
        <w:t>, y contar con experiencia mínima de un año en la materia.</w:t>
      </w:r>
    </w:p>
    <w:p w14:paraId="179EAF93" w14:textId="77777777" w:rsidR="002C7418" w:rsidRPr="00154CDF" w:rsidRDefault="002C7418" w:rsidP="002C7418">
      <w:pPr>
        <w:ind w:left="567" w:right="-788"/>
        <w:jc w:val="both"/>
        <w:rPr>
          <w:rFonts w:ascii="Palatino Linotype" w:eastAsia="Palatino Linotype" w:hAnsi="Palatino Linotype" w:cs="Palatino Linotype"/>
          <w:b/>
          <w:i/>
        </w:rPr>
      </w:pPr>
      <w:r w:rsidRPr="00154CDF">
        <w:rPr>
          <w:rFonts w:ascii="Palatino Linotype" w:eastAsia="Palatino Linotype" w:hAnsi="Palatino Linotype" w:cs="Palatino Linotype"/>
          <w:i/>
        </w:rPr>
        <w:t>…</w:t>
      </w:r>
    </w:p>
    <w:p w14:paraId="3DC265A1" w14:textId="77777777" w:rsidR="00EF1C51" w:rsidRPr="00154CDF" w:rsidRDefault="00EF1C51" w:rsidP="00EF1C51">
      <w:pPr>
        <w:spacing w:line="360" w:lineRule="auto"/>
        <w:ind w:right="-787"/>
        <w:jc w:val="both"/>
        <w:rPr>
          <w:rFonts w:ascii="Palatino Linotype" w:eastAsia="Palatino Linotype" w:hAnsi="Palatino Linotype" w:cs="Palatino Linotype"/>
          <w:b/>
        </w:rPr>
      </w:pPr>
    </w:p>
    <w:p w14:paraId="65C1B969" w14:textId="77777777" w:rsidR="00FC1C11" w:rsidRPr="00154CDF" w:rsidRDefault="001A0D4E" w:rsidP="00FC1C11">
      <w:pPr>
        <w:numPr>
          <w:ilvl w:val="0"/>
          <w:numId w:val="1"/>
        </w:numP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rPr>
        <w:t xml:space="preserve">En tal virtud, contrario a lo manifestado por el Sujeto Obligado, el </w:t>
      </w:r>
      <w:r w:rsidRPr="00154CDF">
        <w:rPr>
          <w:rFonts w:ascii="Palatino Linotype" w:eastAsia="Palatino Linotype" w:hAnsi="Palatino Linotype" w:cs="Palatino Linotype"/>
          <w:i/>
        </w:rPr>
        <w:t>Director de Seguridad Pública Municipal o su equivalente</w:t>
      </w:r>
      <w:r w:rsidRPr="00154CDF">
        <w:rPr>
          <w:rFonts w:ascii="Palatino Linotype" w:eastAsia="Palatino Linotype" w:hAnsi="Palatino Linotype" w:cs="Palatino Linotype"/>
        </w:rPr>
        <w:t xml:space="preserve">, en este caso el Titular de la </w:t>
      </w:r>
      <w:r w:rsidRPr="00154CDF">
        <w:rPr>
          <w:rFonts w:ascii="Palatino Linotype" w:eastAsia="Palatino Linotype" w:hAnsi="Palatino Linotype" w:cs="Palatino Linotype"/>
          <w:b/>
        </w:rPr>
        <w:t xml:space="preserve">Comisaría de Seguridad Pública y Tránsito Municipal, </w:t>
      </w:r>
      <w:r w:rsidRPr="00154CDF">
        <w:rPr>
          <w:rFonts w:ascii="Palatino Linotype" w:eastAsia="Palatino Linotype" w:hAnsi="Palatino Linotype" w:cs="Palatino Linotype"/>
        </w:rPr>
        <w:t>se encuentra obligado normativamente a contar con un certificado de competencia laboral, por lo que es dable ORDENAR la entrega del mismo</w:t>
      </w:r>
      <w:r w:rsidR="007009E2" w:rsidRPr="00154CDF">
        <w:rPr>
          <w:rFonts w:ascii="Palatino Linotype" w:eastAsia="Palatino Linotype" w:hAnsi="Palatino Linotype" w:cs="Palatino Linotype"/>
        </w:rPr>
        <w:t xml:space="preserve">, </w:t>
      </w:r>
      <w:r w:rsidR="00F605C0" w:rsidRPr="00154CDF">
        <w:rPr>
          <w:rFonts w:ascii="Palatino Linotype" w:eastAsia="Palatino Linotype" w:hAnsi="Palatino Linotype" w:cs="Palatino Linotype"/>
        </w:rPr>
        <w:t xml:space="preserve">con el respectivo Acuerdo de Clasificación, de Conformidad con lo establecido en el </w:t>
      </w:r>
      <w:r w:rsidR="00F605C0" w:rsidRPr="00154CDF">
        <w:rPr>
          <w:rFonts w:ascii="Palatino Linotype" w:eastAsia="Palatino Linotype" w:hAnsi="Palatino Linotype" w:cs="Palatino Linotype"/>
          <w:b/>
        </w:rPr>
        <w:t>Considerando QUINTO</w:t>
      </w:r>
      <w:r w:rsidR="00F605C0" w:rsidRPr="00154CDF">
        <w:rPr>
          <w:rFonts w:ascii="Palatino Linotype" w:eastAsia="Palatino Linotype" w:hAnsi="Palatino Linotype" w:cs="Palatino Linotype"/>
        </w:rPr>
        <w:t xml:space="preserve"> de la presente Resolución.</w:t>
      </w:r>
    </w:p>
    <w:p w14:paraId="53F2EEE0" w14:textId="77777777" w:rsidR="00E91ED3" w:rsidRPr="00154CDF" w:rsidRDefault="00E91ED3" w:rsidP="00E91ED3">
      <w:pPr>
        <w:spacing w:line="360" w:lineRule="auto"/>
        <w:ind w:right="-787"/>
        <w:jc w:val="both"/>
        <w:rPr>
          <w:rFonts w:ascii="Palatino Linotype" w:eastAsia="Palatino Linotype" w:hAnsi="Palatino Linotype" w:cs="Palatino Linotype"/>
        </w:rPr>
      </w:pPr>
    </w:p>
    <w:p w14:paraId="29C2D946" w14:textId="77777777" w:rsidR="00E91ED3" w:rsidRPr="00154CDF" w:rsidRDefault="00E91ED3" w:rsidP="008920AD">
      <w:pPr>
        <w:numPr>
          <w:ilvl w:val="0"/>
          <w:numId w:val="1"/>
        </w:numPr>
        <w:spacing w:line="360" w:lineRule="auto"/>
        <w:ind w:left="0" w:right="-787" w:firstLine="0"/>
        <w:jc w:val="both"/>
        <w:rPr>
          <w:rFonts w:ascii="Palatino Linotype" w:hAnsi="Palatino Linotype"/>
          <w:b/>
          <w:lang w:val="es-MX"/>
        </w:rPr>
      </w:pPr>
      <w:r w:rsidRPr="00154CDF">
        <w:rPr>
          <w:rFonts w:ascii="Palatino Linotype" w:eastAsia="Palatino Linotype" w:hAnsi="Palatino Linotype" w:cs="Palatino Linotype"/>
          <w:color w:val="000000"/>
        </w:rPr>
        <w:t>Por lo anterior, este Organismo Garante, estima procedente</w:t>
      </w:r>
      <w:r w:rsidRPr="00154CDF">
        <w:rPr>
          <w:rFonts w:ascii="Palatino Linotype" w:eastAsia="Palatino Linotype" w:hAnsi="Palatino Linotype" w:cs="Palatino Linotype"/>
          <w:b/>
          <w:color w:val="000000"/>
        </w:rPr>
        <w:t xml:space="preserve"> MODIFICAR</w:t>
      </w:r>
      <w:r w:rsidRPr="00154CDF">
        <w:rPr>
          <w:rFonts w:ascii="Palatino Linotype" w:eastAsia="Palatino Linotype" w:hAnsi="Palatino Linotype" w:cs="Palatino Linotype"/>
          <w:color w:val="000000"/>
        </w:rPr>
        <w:t xml:space="preserve"> la respuesta emitida por el Sujeto Obligado y </w:t>
      </w:r>
      <w:r w:rsidRPr="00154CDF">
        <w:rPr>
          <w:rFonts w:ascii="Palatino Linotype" w:eastAsia="Palatino Linotype" w:hAnsi="Palatino Linotype" w:cs="Palatino Linotype"/>
          <w:b/>
          <w:color w:val="000000"/>
        </w:rPr>
        <w:t>ORDENAR</w:t>
      </w:r>
      <w:r w:rsidRPr="00154CDF">
        <w:rPr>
          <w:rFonts w:ascii="Palatino Linotype" w:eastAsia="Palatino Linotype" w:hAnsi="Palatino Linotype" w:cs="Palatino Linotype"/>
          <w:color w:val="000000"/>
        </w:rPr>
        <w:t xml:space="preserve"> se haga entrega </w:t>
      </w:r>
      <w:r w:rsidRPr="00154CDF">
        <w:rPr>
          <w:rFonts w:ascii="Palatino Linotype" w:hAnsi="Palatino Linotype"/>
        </w:rPr>
        <w:t xml:space="preserve">de la información siguiente: </w:t>
      </w:r>
      <w:r w:rsidRPr="00154CDF">
        <w:rPr>
          <w:rFonts w:ascii="Palatino Linotype" w:hAnsi="Palatino Linotype"/>
          <w:b/>
        </w:rPr>
        <w:t>los certificados de competencia laboral remitidos en respuesta, correspondientes a las personas Titulares de la Secretaría del Ayuntamiento, Dirección de Desarrollo Social, e Instituto Municipal de la Mujer, en correcta versión pública; certificado de competencia laboral del Titular de la Comisaría de Seguridad Pública y Tránsito Municipal, de ser procedente en versión pública.</w:t>
      </w:r>
    </w:p>
    <w:p w14:paraId="33161A5D" w14:textId="77777777" w:rsidR="007128EC" w:rsidRPr="00154CDF" w:rsidRDefault="007128EC" w:rsidP="007128EC">
      <w:pPr>
        <w:spacing w:line="360" w:lineRule="auto"/>
        <w:ind w:right="-787"/>
        <w:jc w:val="both"/>
        <w:rPr>
          <w:rFonts w:ascii="Palatino Linotype" w:eastAsia="Palatino Linotype" w:hAnsi="Palatino Linotype" w:cs="Palatino Linotype"/>
        </w:rPr>
      </w:pPr>
    </w:p>
    <w:p w14:paraId="71FE23A5" w14:textId="77777777" w:rsidR="008920AD" w:rsidRPr="00154CDF" w:rsidRDefault="008920AD" w:rsidP="008920AD">
      <w:pPr>
        <w:numPr>
          <w:ilvl w:val="0"/>
          <w:numId w:val="1"/>
        </w:numPr>
        <w:spacing w:line="360" w:lineRule="auto"/>
        <w:ind w:left="0" w:right="-787" w:firstLine="0"/>
        <w:jc w:val="both"/>
        <w:rPr>
          <w:color w:val="000000"/>
        </w:rPr>
      </w:pPr>
      <w:r w:rsidRPr="00154CDF">
        <w:rPr>
          <w:rFonts w:ascii="Palatino Linotype" w:eastAsia="Palatino Linotype" w:hAnsi="Palatino Linotype" w:cs="Palatino Linotype"/>
          <w:color w:val="000000"/>
        </w:rPr>
        <w:lastRenderedPageBreak/>
        <w:t xml:space="preserve">Por otro lado, no pasa desapercibido para este Órgano Garante, que la información que se ordena entregar puede contener información susceptible de clasificarse; para lo cual, el </w:t>
      </w:r>
      <w:r w:rsidRPr="00154CDF">
        <w:rPr>
          <w:rFonts w:ascii="Palatino Linotype" w:eastAsia="Palatino Linotype" w:hAnsi="Palatino Linotype" w:cs="Palatino Linotype"/>
          <w:b/>
          <w:color w:val="000000"/>
        </w:rPr>
        <w:t>SUJETO OBLIGADO</w:t>
      </w:r>
      <w:r w:rsidRPr="00154CDF">
        <w:rPr>
          <w:rFonts w:ascii="Palatino Linotype" w:eastAsia="Palatino Linotype" w:hAnsi="Palatino Linotype" w:cs="Palatino Linotype"/>
          <w:color w:val="000000"/>
        </w:rPr>
        <w:t xml:space="preserve"> deberá atender al siguiente Considerando.</w:t>
      </w:r>
    </w:p>
    <w:p w14:paraId="3DAA642E" w14:textId="77777777" w:rsidR="008920AD" w:rsidRPr="00154CDF" w:rsidRDefault="008920AD" w:rsidP="007128EC">
      <w:pPr>
        <w:spacing w:line="360" w:lineRule="auto"/>
        <w:ind w:right="-787"/>
        <w:jc w:val="both"/>
        <w:rPr>
          <w:rFonts w:ascii="Palatino Linotype" w:eastAsia="Palatino Linotype" w:hAnsi="Palatino Linotype" w:cs="Palatino Linotype"/>
        </w:rPr>
      </w:pPr>
    </w:p>
    <w:p w14:paraId="4CD220A3" w14:textId="77777777" w:rsidR="00A76BEA" w:rsidRPr="00154CDF" w:rsidRDefault="00A76BEA" w:rsidP="00A76BEA">
      <w:pPr>
        <w:keepNext/>
        <w:keepLines/>
        <w:spacing w:after="160" w:line="360" w:lineRule="auto"/>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QUINTO. De la versión pública.</w:t>
      </w:r>
    </w:p>
    <w:p w14:paraId="343AE495" w14:textId="77777777" w:rsidR="00A76BEA" w:rsidRPr="00154CDF" w:rsidRDefault="00A76BEA" w:rsidP="003E28D3">
      <w:pPr>
        <w:keepNext/>
        <w:keepLines/>
        <w:numPr>
          <w:ilvl w:val="0"/>
          <w:numId w:val="6"/>
        </w:numPr>
        <w:tabs>
          <w:tab w:val="left" w:pos="284"/>
        </w:tabs>
        <w:spacing w:after="160" w:line="360" w:lineRule="auto"/>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 xml:space="preserve">Nociones generales. </w:t>
      </w:r>
    </w:p>
    <w:p w14:paraId="525FFA06" w14:textId="77777777" w:rsidR="00A76BEA" w:rsidRPr="00154CDF" w:rsidRDefault="00A76BEA" w:rsidP="00740084">
      <w:pPr>
        <w:numPr>
          <w:ilvl w:val="0"/>
          <w:numId w:val="1"/>
        </w:numP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color w:val="000000" w:themeColor="text1"/>
        </w:rPr>
        <w:t>Debido</w:t>
      </w:r>
      <w:r w:rsidRPr="00154CDF">
        <w:rPr>
          <w:rFonts w:ascii="Palatino Linotype" w:eastAsia="Palatino Linotype" w:hAnsi="Palatino Linotype" w:cs="Palatino Linotype"/>
        </w:rPr>
        <w:t xml:space="preserve"> a la información solicitada por el </w:t>
      </w:r>
      <w:r w:rsidRPr="00154CDF">
        <w:rPr>
          <w:rFonts w:ascii="Palatino Linotype" w:eastAsia="Palatino Linotype" w:hAnsi="Palatino Linotype" w:cs="Palatino Linotype"/>
          <w:b/>
        </w:rPr>
        <w:t>RECURRENTE</w:t>
      </w:r>
      <w:r w:rsidRPr="00154CDF">
        <w:rPr>
          <w:rFonts w:ascii="Palatino Linotype" w:eastAsia="Palatino Linotype" w:hAnsi="Palatino Linotype" w:cs="Palatino Linotype"/>
        </w:rPr>
        <w:t xml:space="preserve">, en el caso de obrar datos personales susceptibles de protegerse, así como información susceptible de clasificarse como confidencial, el </w:t>
      </w:r>
      <w:r w:rsidRPr="00154CDF">
        <w:rPr>
          <w:rFonts w:ascii="Palatino Linotype" w:eastAsia="Palatino Linotype" w:hAnsi="Palatino Linotype" w:cs="Palatino Linotype"/>
          <w:b/>
        </w:rPr>
        <w:t xml:space="preserve">SUJETO OBLIGADO </w:t>
      </w:r>
      <w:r w:rsidRPr="00154CDF">
        <w:rPr>
          <w:rFonts w:ascii="Palatino Linotype" w:eastAsia="Palatino Linotype" w:hAnsi="Palatino Linotype" w:cs="Palatino Linotype"/>
        </w:rPr>
        <w:t xml:space="preserve">deberá de hacer la adecuada versión pública, protegiendo los datos que no son susceptibles de ser proporcionados. </w:t>
      </w:r>
    </w:p>
    <w:p w14:paraId="4707A679" w14:textId="77777777" w:rsidR="00A76BEA" w:rsidRPr="00154CDF" w:rsidRDefault="00A76BEA" w:rsidP="00A76BEA">
      <w:pPr>
        <w:tabs>
          <w:tab w:val="left" w:pos="0"/>
          <w:tab w:val="left" w:pos="284"/>
        </w:tabs>
        <w:spacing w:line="360" w:lineRule="auto"/>
        <w:ind w:right="49"/>
        <w:jc w:val="both"/>
        <w:rPr>
          <w:rFonts w:ascii="Palatino Linotype" w:eastAsia="Palatino Linotype" w:hAnsi="Palatino Linotype" w:cs="Palatino Linotype"/>
          <w:highlight w:val="yellow"/>
        </w:rPr>
      </w:pPr>
    </w:p>
    <w:p w14:paraId="0B8A5830" w14:textId="77777777" w:rsidR="00A76BEA" w:rsidRPr="00154CDF" w:rsidRDefault="00A76BEA" w:rsidP="00740084">
      <w:pPr>
        <w:numPr>
          <w:ilvl w:val="0"/>
          <w:numId w:val="1"/>
        </w:numPr>
        <w:spacing w:line="360" w:lineRule="auto"/>
        <w:ind w:left="0" w:right="-787" w:firstLine="0"/>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xml:space="preserve">No pasa </w:t>
      </w:r>
      <w:r w:rsidRPr="00154CDF">
        <w:rPr>
          <w:rFonts w:ascii="Palatino Linotype" w:eastAsia="Palatino Linotype" w:hAnsi="Palatino Linotype" w:cs="Palatino Linotype"/>
          <w:color w:val="000000" w:themeColor="text1"/>
        </w:rPr>
        <w:t>desapercibido</w:t>
      </w:r>
      <w:r w:rsidRPr="00154CDF">
        <w:rPr>
          <w:rFonts w:ascii="Palatino Linotype" w:eastAsia="Palatino Linotype" w:hAnsi="Palatino Linotype" w:cs="Palatino Linotype"/>
          <w:color w:val="000000"/>
        </w:rPr>
        <w:t xml:space="preserve"> para este Órgano Garante que los sujetos obligados</w:t>
      </w:r>
      <w:r w:rsidRPr="00154CDF">
        <w:rPr>
          <w:rFonts w:ascii="Palatino Linotype" w:eastAsia="Palatino Linotype" w:hAnsi="Palatino Linotype" w:cs="Palatino Linotype"/>
          <w:b/>
          <w:color w:val="000000"/>
        </w:rPr>
        <w:t xml:space="preserve"> </w:t>
      </w:r>
      <w:r w:rsidRPr="00154CDF">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565CFF3" w14:textId="77777777" w:rsidR="00A76BEA" w:rsidRPr="00154CDF" w:rsidRDefault="00A76BEA" w:rsidP="00A76BEA">
      <w:pPr>
        <w:tabs>
          <w:tab w:val="left" w:pos="284"/>
        </w:tabs>
        <w:spacing w:after="160" w:line="360" w:lineRule="auto"/>
        <w:ind w:right="49"/>
        <w:jc w:val="both"/>
        <w:rPr>
          <w:rFonts w:ascii="Palatino Linotype" w:eastAsia="Palatino Linotype" w:hAnsi="Palatino Linotype" w:cs="Palatino Linotype"/>
          <w:color w:val="000000"/>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A76BEA" w:rsidRPr="00154CDF" w14:paraId="45164A44" w14:textId="77777777" w:rsidTr="00154CDF">
        <w:tc>
          <w:tcPr>
            <w:tcW w:w="2689" w:type="dxa"/>
          </w:tcPr>
          <w:p w14:paraId="3DE7850E" w14:textId="77777777" w:rsidR="00A76BEA" w:rsidRPr="00154CDF" w:rsidRDefault="00A76BEA" w:rsidP="00B31ACE">
            <w:pPr>
              <w:tabs>
                <w:tab w:val="left" w:pos="284"/>
              </w:tabs>
              <w:spacing w:line="360" w:lineRule="auto"/>
              <w:rPr>
                <w:rFonts w:ascii="Palatino Linotype" w:eastAsia="Palatino Linotype" w:hAnsi="Palatino Linotype" w:cs="Palatino Linotype"/>
                <w:b/>
              </w:rPr>
            </w:pPr>
            <w:r w:rsidRPr="00154CDF">
              <w:rPr>
                <w:rFonts w:ascii="Palatino Linotype" w:eastAsia="Palatino Linotype" w:hAnsi="Palatino Linotype" w:cs="Palatino Linotype"/>
                <w:b/>
              </w:rPr>
              <w:t>a) Requisitos previos.</w:t>
            </w:r>
          </w:p>
        </w:tc>
        <w:tc>
          <w:tcPr>
            <w:tcW w:w="7087" w:type="dxa"/>
          </w:tcPr>
          <w:p w14:paraId="75E83383" w14:textId="77777777" w:rsidR="00A76BEA" w:rsidRPr="00154CDF" w:rsidRDefault="00A76BEA" w:rsidP="00B31ACE">
            <w:pPr>
              <w:tabs>
                <w:tab w:val="left" w:pos="284"/>
              </w:tabs>
              <w:spacing w:line="360" w:lineRule="auto"/>
              <w:ind w:right="49"/>
              <w:jc w:val="both"/>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w:t>
            </w:r>
            <w:r w:rsidRPr="00154CDF">
              <w:rPr>
                <w:rFonts w:ascii="Palatino Linotype" w:eastAsia="Palatino Linotype" w:hAnsi="Palatino Linotype" w:cs="Palatino Linotype"/>
                <w:b/>
                <w:color w:val="000000"/>
              </w:rPr>
              <w:lastRenderedPageBreak/>
              <w:t xml:space="preserve">supuestos de clasificación, es deber de los titulares de las áreas proponer su clasificación y no del Comité de Transparencia. </w:t>
            </w:r>
          </w:p>
          <w:p w14:paraId="680D2917" w14:textId="77777777" w:rsidR="00A76BEA" w:rsidRPr="00154CDF" w:rsidRDefault="00A76BEA" w:rsidP="00B31ACE">
            <w:pPr>
              <w:tabs>
                <w:tab w:val="left" w:pos="284"/>
              </w:tabs>
              <w:spacing w:line="360" w:lineRule="auto"/>
              <w:ind w:right="49"/>
              <w:jc w:val="both"/>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Al hacerlo tienen que precisar de qué información se trata, señalando el supuesto de clasificación (confidencialidad o reserva).</w:t>
            </w:r>
          </w:p>
          <w:p w14:paraId="5BEE44F9" w14:textId="77777777" w:rsidR="00A76BEA" w:rsidRPr="00154CDF" w:rsidRDefault="00A76BEA" w:rsidP="00B31ACE">
            <w:pPr>
              <w:tabs>
                <w:tab w:val="left" w:pos="284"/>
              </w:tabs>
              <w:spacing w:line="360" w:lineRule="auto"/>
              <w:ind w:right="49"/>
              <w:jc w:val="both"/>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14:paraId="5ED8FAB1" w14:textId="77777777" w:rsidR="00A76BEA" w:rsidRPr="00154CDF" w:rsidRDefault="00A76BEA" w:rsidP="00B31ACE">
            <w:pPr>
              <w:tabs>
                <w:tab w:val="left" w:pos="284"/>
              </w:tabs>
              <w:spacing w:line="360" w:lineRule="auto"/>
              <w:jc w:val="both"/>
              <w:rPr>
                <w:rFonts w:ascii="Palatino Linotype" w:eastAsia="Palatino Linotype" w:hAnsi="Palatino Linotype" w:cs="Palatino Linotype"/>
                <w:b/>
              </w:rPr>
            </w:pPr>
            <w:r w:rsidRPr="00154CDF">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154CDF">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154CDF">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A76BEA" w:rsidRPr="00154CDF" w14:paraId="6C457080" w14:textId="77777777" w:rsidTr="00154CDF">
        <w:tc>
          <w:tcPr>
            <w:tcW w:w="2689" w:type="dxa"/>
          </w:tcPr>
          <w:p w14:paraId="032BF71C" w14:textId="77777777" w:rsidR="00A76BEA" w:rsidRPr="00154CDF" w:rsidRDefault="00A76BEA" w:rsidP="00B31ACE">
            <w:pPr>
              <w:tabs>
                <w:tab w:val="left" w:pos="284"/>
              </w:tabs>
              <w:spacing w:line="360" w:lineRule="auto"/>
              <w:rPr>
                <w:rFonts w:ascii="Palatino Linotype" w:eastAsia="Palatino Linotype" w:hAnsi="Palatino Linotype" w:cs="Palatino Linotype"/>
                <w:b/>
              </w:rPr>
            </w:pPr>
            <w:r w:rsidRPr="00154CDF">
              <w:rPr>
                <w:rFonts w:ascii="Palatino Linotype" w:eastAsia="Palatino Linotype" w:hAnsi="Palatino Linotype" w:cs="Palatino Linotype"/>
                <w:b/>
              </w:rPr>
              <w:lastRenderedPageBreak/>
              <w:t>b) Supuestos de clasificación.</w:t>
            </w:r>
          </w:p>
        </w:tc>
        <w:tc>
          <w:tcPr>
            <w:tcW w:w="7087" w:type="dxa"/>
          </w:tcPr>
          <w:p w14:paraId="48B3AFEF" w14:textId="77777777" w:rsidR="00A76BEA" w:rsidRPr="00154CDF" w:rsidRDefault="00A76BEA" w:rsidP="00B31ACE">
            <w:pPr>
              <w:tabs>
                <w:tab w:val="left" w:pos="284"/>
              </w:tabs>
              <w:spacing w:line="360" w:lineRule="auto"/>
              <w:ind w:right="49"/>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30713799" w14:textId="77777777" w:rsidR="00A76BEA" w:rsidRPr="00154CDF" w:rsidRDefault="00A76BEA" w:rsidP="00B31ACE">
            <w:pPr>
              <w:tabs>
                <w:tab w:val="left" w:pos="284"/>
              </w:tabs>
              <w:spacing w:line="360" w:lineRule="auto"/>
              <w:ind w:right="49"/>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w:t>
            </w:r>
            <w:r w:rsidRPr="00154CDF">
              <w:rPr>
                <w:rFonts w:ascii="Palatino Linotype" w:eastAsia="Palatino Linotype" w:hAnsi="Palatino Linotype" w:cs="Palatino Linotype"/>
                <w:color w:val="000000"/>
              </w:rPr>
              <w:lastRenderedPageBreak/>
              <w:t>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26EB5EA" w14:textId="77777777" w:rsidR="00A76BEA" w:rsidRPr="00154CDF" w:rsidRDefault="00A76BEA" w:rsidP="00B31ACE">
            <w:pPr>
              <w:tabs>
                <w:tab w:val="left" w:pos="284"/>
              </w:tabs>
              <w:spacing w:line="360" w:lineRule="auto"/>
              <w:jc w:val="both"/>
              <w:rPr>
                <w:rFonts w:ascii="Palatino Linotype" w:eastAsia="Palatino Linotype" w:hAnsi="Palatino Linotype" w:cs="Palatino Linotype"/>
              </w:rPr>
            </w:pPr>
            <w:r w:rsidRPr="00154CDF">
              <w:rPr>
                <w:rFonts w:ascii="Palatino Linotype" w:eastAsia="Palatino Linotype" w:hAnsi="Palatino Linotype" w:cs="Palatino Linotype"/>
                <w:color w:val="000000"/>
              </w:rPr>
              <w:t xml:space="preserve">El </w:t>
            </w:r>
            <w:r w:rsidRPr="00154CDF">
              <w:rPr>
                <w:rFonts w:ascii="Palatino Linotype" w:eastAsia="Palatino Linotype" w:hAnsi="Palatino Linotype" w:cs="Palatino Linotype"/>
                <w:b/>
                <w:color w:val="000000"/>
              </w:rPr>
              <w:t>Sujeto Obligado</w:t>
            </w:r>
            <w:r w:rsidRPr="00154CDF">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76BEA" w:rsidRPr="00154CDF" w14:paraId="25FEE974" w14:textId="77777777" w:rsidTr="00154CDF">
        <w:tc>
          <w:tcPr>
            <w:tcW w:w="2689" w:type="dxa"/>
          </w:tcPr>
          <w:p w14:paraId="3EF9DBEF" w14:textId="77777777" w:rsidR="00A76BEA" w:rsidRPr="00154CDF" w:rsidRDefault="00A76BEA" w:rsidP="00B31ACE">
            <w:pPr>
              <w:tabs>
                <w:tab w:val="left" w:pos="284"/>
              </w:tabs>
              <w:spacing w:line="360" w:lineRule="auto"/>
              <w:rPr>
                <w:rFonts w:ascii="Palatino Linotype" w:eastAsia="Palatino Linotype" w:hAnsi="Palatino Linotype" w:cs="Palatino Linotype"/>
                <w:b/>
              </w:rPr>
            </w:pPr>
            <w:r w:rsidRPr="00154CDF">
              <w:rPr>
                <w:rFonts w:ascii="Palatino Linotype" w:eastAsia="Palatino Linotype" w:hAnsi="Palatino Linotype" w:cs="Palatino Linotype"/>
                <w:b/>
              </w:rPr>
              <w:lastRenderedPageBreak/>
              <w:t>c) Formalidades para emitir el acuerdo de clasificación.</w:t>
            </w:r>
          </w:p>
        </w:tc>
        <w:tc>
          <w:tcPr>
            <w:tcW w:w="7087" w:type="dxa"/>
          </w:tcPr>
          <w:p w14:paraId="12772CEE" w14:textId="77777777" w:rsidR="00A76BEA" w:rsidRPr="00154CDF" w:rsidRDefault="00A76BEA" w:rsidP="00B31ACE">
            <w:pPr>
              <w:tabs>
                <w:tab w:val="left" w:pos="284"/>
              </w:tabs>
              <w:spacing w:line="360" w:lineRule="auto"/>
              <w:ind w:right="49"/>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0103566B" w14:textId="77777777" w:rsidR="00A76BEA" w:rsidRPr="00154CDF" w:rsidRDefault="00A76BEA" w:rsidP="00B31ACE">
            <w:pPr>
              <w:tabs>
                <w:tab w:val="left" w:pos="284"/>
              </w:tabs>
              <w:spacing w:line="360" w:lineRule="auto"/>
              <w:ind w:right="49"/>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xml:space="preserve">Es necesario que </w:t>
            </w:r>
            <w:r w:rsidRPr="00154CDF">
              <w:rPr>
                <w:rFonts w:ascii="Palatino Linotype" w:eastAsia="Palatino Linotype" w:hAnsi="Palatino Linotype" w:cs="Palatino Linotype"/>
                <w:b/>
                <w:color w:val="000000"/>
                <w:u w:val="single"/>
              </w:rPr>
              <w:t>el acto reúna con los requisitos elementales</w:t>
            </w:r>
            <w:r w:rsidRPr="00154CDF">
              <w:rPr>
                <w:rFonts w:ascii="Palatino Linotype" w:eastAsia="Palatino Linotype" w:hAnsi="Palatino Linotype" w:cs="Palatino Linotype"/>
                <w:color w:val="000000"/>
              </w:rPr>
              <w:t>, entre ellos, que la autoridad que va a emitir el acto de autoridad sea la legalmente facultada para ello.</w:t>
            </w:r>
          </w:p>
          <w:p w14:paraId="781703EF" w14:textId="77777777" w:rsidR="00A76BEA" w:rsidRPr="00154CDF" w:rsidRDefault="00A76BEA" w:rsidP="00B31ACE">
            <w:pPr>
              <w:tabs>
                <w:tab w:val="left" w:pos="284"/>
              </w:tabs>
              <w:spacing w:line="360" w:lineRule="auto"/>
              <w:jc w:val="both"/>
              <w:rPr>
                <w:rFonts w:ascii="Palatino Linotype" w:eastAsia="Palatino Linotype" w:hAnsi="Palatino Linotype" w:cs="Palatino Linotype"/>
              </w:rPr>
            </w:pPr>
            <w:r w:rsidRPr="00154CDF">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w:t>
            </w:r>
            <w:r w:rsidRPr="00154CDF">
              <w:rPr>
                <w:rFonts w:ascii="Palatino Linotype" w:eastAsia="Palatino Linotype" w:hAnsi="Palatino Linotype" w:cs="Palatino Linotype"/>
                <w:color w:val="000000"/>
              </w:rPr>
              <w:lastRenderedPageBreak/>
              <w:t>sujetas a control, en primera instancia, por el Comité de Transparencia.</w:t>
            </w:r>
          </w:p>
        </w:tc>
      </w:tr>
      <w:tr w:rsidR="00A76BEA" w:rsidRPr="00154CDF" w14:paraId="60E2AD24" w14:textId="77777777" w:rsidTr="00154CDF">
        <w:tc>
          <w:tcPr>
            <w:tcW w:w="2689" w:type="dxa"/>
          </w:tcPr>
          <w:p w14:paraId="3F4ECF4C" w14:textId="77777777" w:rsidR="00A76BEA" w:rsidRPr="00154CDF" w:rsidRDefault="00A76BEA" w:rsidP="00B31ACE">
            <w:pPr>
              <w:tabs>
                <w:tab w:val="left" w:pos="284"/>
              </w:tabs>
              <w:spacing w:line="360" w:lineRule="auto"/>
              <w:rPr>
                <w:rFonts w:ascii="Palatino Linotype" w:eastAsia="Palatino Linotype" w:hAnsi="Palatino Linotype" w:cs="Palatino Linotype"/>
                <w:b/>
              </w:rPr>
            </w:pPr>
          </w:p>
          <w:p w14:paraId="4D736D60" w14:textId="77777777" w:rsidR="00A76BEA" w:rsidRPr="00154CDF" w:rsidRDefault="00A76BEA" w:rsidP="00B31ACE">
            <w:pPr>
              <w:tabs>
                <w:tab w:val="left" w:pos="284"/>
              </w:tabs>
              <w:spacing w:line="360" w:lineRule="auto"/>
              <w:jc w:val="both"/>
              <w:rPr>
                <w:rFonts w:ascii="Palatino Linotype" w:eastAsia="Palatino Linotype" w:hAnsi="Palatino Linotype" w:cs="Palatino Linotype"/>
                <w:b/>
              </w:rPr>
            </w:pPr>
            <w:r w:rsidRPr="00154CDF">
              <w:rPr>
                <w:rFonts w:ascii="Palatino Linotype" w:eastAsia="Palatino Linotype" w:hAnsi="Palatino Linotype" w:cs="Palatino Linotype"/>
                <w:b/>
                <w:color w:val="000000"/>
              </w:rPr>
              <w:t xml:space="preserve">d) Requisitos de fondo del acuerdo de clasificación. </w:t>
            </w:r>
          </w:p>
        </w:tc>
        <w:tc>
          <w:tcPr>
            <w:tcW w:w="7087" w:type="dxa"/>
          </w:tcPr>
          <w:p w14:paraId="6037E2C0" w14:textId="77777777" w:rsidR="00A76BEA" w:rsidRPr="00154CDF" w:rsidRDefault="00A76BEA" w:rsidP="00B31ACE">
            <w:pPr>
              <w:tabs>
                <w:tab w:val="left" w:pos="284"/>
              </w:tabs>
              <w:spacing w:line="360" w:lineRule="auto"/>
              <w:ind w:right="49"/>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54CDF">
              <w:rPr>
                <w:rFonts w:ascii="Palatino Linotype" w:eastAsia="Palatino Linotype" w:hAnsi="Palatino Linotype" w:cs="Palatino Linotype"/>
                <w:b/>
                <w:color w:val="000000"/>
              </w:rPr>
              <w:t>Sujetos Obligados</w:t>
            </w:r>
            <w:r w:rsidRPr="00154CDF">
              <w:rPr>
                <w:rFonts w:ascii="Palatino Linotype" w:eastAsia="Palatino Linotype" w:hAnsi="Palatino Linotype" w:cs="Palatino Linotype"/>
                <w:color w:val="000000"/>
              </w:rPr>
              <w:t xml:space="preserve">, por lo que deberán fundar y motivar debidamente la clasificación. </w:t>
            </w:r>
          </w:p>
          <w:p w14:paraId="5B02C8A6" w14:textId="77777777" w:rsidR="00A76BEA" w:rsidRPr="00154CDF" w:rsidRDefault="00A76BEA" w:rsidP="00B31ACE">
            <w:pPr>
              <w:tabs>
                <w:tab w:val="left" w:pos="284"/>
              </w:tabs>
              <w:spacing w:line="360" w:lineRule="auto"/>
              <w:ind w:right="49"/>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xml:space="preserve">De lo anterior, se desprende que para una correcta </w:t>
            </w:r>
            <w:r w:rsidRPr="00154CDF">
              <w:rPr>
                <w:rFonts w:ascii="Palatino Linotype" w:eastAsia="Palatino Linotype" w:hAnsi="Palatino Linotype" w:cs="Palatino Linotype"/>
                <w:b/>
                <w:color w:val="000000"/>
              </w:rPr>
              <w:t>clasificación total o parcial</w:t>
            </w:r>
            <w:r w:rsidRPr="00154CDF">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4D86D89" w14:textId="77777777" w:rsidR="00A76BEA" w:rsidRPr="00154CDF" w:rsidRDefault="00A76BEA" w:rsidP="00B31ACE">
            <w:pPr>
              <w:tabs>
                <w:tab w:val="left" w:pos="284"/>
              </w:tabs>
              <w:spacing w:line="360" w:lineRule="auto"/>
              <w:ind w:right="49"/>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DEEE375" w14:textId="77777777" w:rsidR="00A76BEA" w:rsidRPr="00154CDF" w:rsidRDefault="00A76BEA" w:rsidP="00B31ACE">
            <w:pPr>
              <w:tabs>
                <w:tab w:val="left" w:pos="284"/>
              </w:tabs>
              <w:spacing w:line="360" w:lineRule="auto"/>
              <w:ind w:right="49"/>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lastRenderedPageBreak/>
              <w:t>En ese mismo sentido, el numeral trigésimo tercero fracción V de los Lineamientos Generales, precisa que para motivar la clasificación se deben acreditar las circunstancias de tiempo, modo y lugar.</w:t>
            </w:r>
          </w:p>
          <w:p w14:paraId="6098CC4E" w14:textId="77777777" w:rsidR="00A76BEA" w:rsidRPr="00154CDF" w:rsidRDefault="00A76BEA" w:rsidP="00B31ACE">
            <w:pPr>
              <w:tabs>
                <w:tab w:val="left" w:pos="284"/>
              </w:tabs>
              <w:spacing w:line="360" w:lineRule="auto"/>
              <w:ind w:right="49"/>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xml:space="preserve">Ahora bien, </w:t>
            </w:r>
            <w:r w:rsidRPr="00154CDF">
              <w:rPr>
                <w:rFonts w:ascii="Palatino Linotype" w:eastAsia="Palatino Linotype" w:hAnsi="Palatino Linotype" w:cs="Palatino Linotype"/>
                <w:b/>
                <w:color w:val="000000"/>
                <w:u w:val="single"/>
              </w:rPr>
              <w:t>para cada caso además de fundar y motivar</w:t>
            </w:r>
            <w:r w:rsidRPr="00154CDF">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76BEA" w:rsidRPr="00154CDF" w14:paraId="0A81FAC0" w14:textId="77777777" w:rsidTr="00154CDF">
        <w:tc>
          <w:tcPr>
            <w:tcW w:w="2689" w:type="dxa"/>
          </w:tcPr>
          <w:p w14:paraId="731931FD" w14:textId="77777777" w:rsidR="00A76BEA" w:rsidRPr="00154CDF" w:rsidRDefault="00A76BEA" w:rsidP="00B31ACE">
            <w:pPr>
              <w:tabs>
                <w:tab w:val="left" w:pos="284"/>
              </w:tabs>
              <w:spacing w:line="360" w:lineRule="auto"/>
              <w:ind w:right="49"/>
              <w:jc w:val="both"/>
              <w:rPr>
                <w:rFonts w:ascii="Palatino Linotype" w:eastAsia="Palatino Linotype" w:hAnsi="Palatino Linotype" w:cs="Palatino Linotype"/>
                <w:b/>
              </w:rPr>
            </w:pPr>
            <w:r w:rsidRPr="00154CDF">
              <w:rPr>
                <w:rFonts w:ascii="Palatino Linotype" w:eastAsia="Palatino Linotype" w:hAnsi="Palatino Linotype" w:cs="Palatino Linotype"/>
                <w:b/>
              </w:rPr>
              <w:lastRenderedPageBreak/>
              <w:t xml:space="preserve">e) Condiciones especiales de la clasificación de la información como confidencial. </w:t>
            </w:r>
          </w:p>
        </w:tc>
        <w:tc>
          <w:tcPr>
            <w:tcW w:w="7087" w:type="dxa"/>
          </w:tcPr>
          <w:p w14:paraId="289FB70A" w14:textId="77777777" w:rsidR="00A76BEA" w:rsidRPr="00154CDF" w:rsidRDefault="00A76BEA" w:rsidP="00B31ACE">
            <w:pPr>
              <w:tabs>
                <w:tab w:val="left" w:pos="284"/>
              </w:tabs>
              <w:spacing w:line="360" w:lineRule="auto"/>
              <w:ind w:right="49"/>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14:paraId="123DC57D" w14:textId="77777777" w:rsidR="00A76BEA" w:rsidRPr="00154CDF" w:rsidRDefault="00A76BEA" w:rsidP="00B31ACE">
            <w:pPr>
              <w:tabs>
                <w:tab w:val="left" w:pos="284"/>
              </w:tabs>
              <w:spacing w:line="360" w:lineRule="auto"/>
              <w:ind w:right="49"/>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6CE117E" w14:textId="77777777" w:rsidR="00A76BEA" w:rsidRPr="00154CDF" w:rsidRDefault="00A76BEA" w:rsidP="00B31ACE">
            <w:pPr>
              <w:tabs>
                <w:tab w:val="left" w:pos="284"/>
              </w:tabs>
              <w:spacing w:line="360" w:lineRule="auto"/>
              <w:rPr>
                <w:rFonts w:ascii="Palatino Linotype" w:eastAsia="Palatino Linotype" w:hAnsi="Palatino Linotype" w:cs="Palatino Linotype"/>
              </w:rPr>
            </w:pPr>
            <w:r w:rsidRPr="00154CDF">
              <w:rPr>
                <w:rFonts w:ascii="Palatino Linotype" w:eastAsia="Palatino Linotype" w:hAnsi="Palatino Linotype" w:cs="Palatino Linotype"/>
                <w:color w:val="000000"/>
              </w:rPr>
              <w:t xml:space="preserve">Pero si la información que se pretende clasificar como confidencial no se encuentra en los supuestos de los artículos </w:t>
            </w:r>
            <w:r w:rsidRPr="00154CDF">
              <w:rPr>
                <w:rFonts w:ascii="Palatino Linotype" w:eastAsia="Palatino Linotype" w:hAnsi="Palatino Linotype" w:cs="Palatino Linotype"/>
                <w:color w:val="000000"/>
              </w:rPr>
              <w:lastRenderedPageBreak/>
              <w:t>señalados y es posible, se deberá consultar al titular de los datos si permite o no el acceso. De no ser posible, la realización de la consulta, procede, fundando y motivando, la clasificación.</w:t>
            </w:r>
          </w:p>
        </w:tc>
      </w:tr>
    </w:tbl>
    <w:p w14:paraId="377D4169" w14:textId="77777777" w:rsidR="00A76BEA" w:rsidRPr="00154CDF" w:rsidRDefault="00A76BEA" w:rsidP="00A76BEA">
      <w:pPr>
        <w:tabs>
          <w:tab w:val="left" w:pos="284"/>
        </w:tabs>
        <w:spacing w:line="360" w:lineRule="auto"/>
        <w:rPr>
          <w:rFonts w:ascii="Palatino Linotype" w:eastAsia="Palatino Linotype" w:hAnsi="Palatino Linotype" w:cs="Palatino Linotype"/>
          <w:color w:val="000000"/>
        </w:rPr>
      </w:pPr>
    </w:p>
    <w:p w14:paraId="5B4332AF" w14:textId="77777777" w:rsidR="00A76BEA" w:rsidRPr="00154CDF" w:rsidRDefault="00A76BEA" w:rsidP="00A76BEA">
      <w:pPr>
        <w:rPr>
          <w:rFonts w:ascii="Palatino Linotype" w:eastAsia="Palatino Linotype" w:hAnsi="Palatino Linotype" w:cs="Palatino Linotype"/>
        </w:rPr>
      </w:pPr>
    </w:p>
    <w:p w14:paraId="3BFC3FBD" w14:textId="77777777" w:rsidR="00A76BEA" w:rsidRPr="00154CDF" w:rsidRDefault="00A76BEA" w:rsidP="00740084">
      <w:pPr>
        <w:numPr>
          <w:ilvl w:val="0"/>
          <w:numId w:val="1"/>
        </w:numP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rPr>
        <w:t xml:space="preserve">En ese </w:t>
      </w:r>
      <w:r w:rsidRPr="00154CDF">
        <w:rPr>
          <w:rFonts w:ascii="Palatino Linotype" w:eastAsia="Palatino Linotype" w:hAnsi="Palatino Linotype" w:cs="Palatino Linotype"/>
          <w:color w:val="000000" w:themeColor="text1"/>
        </w:rPr>
        <w:t>sentido</w:t>
      </w:r>
      <w:r w:rsidRPr="00154CDF">
        <w:rPr>
          <w:rFonts w:ascii="Palatino Linotype" w:eastAsia="Palatino Linotype" w:hAnsi="Palatino Linotype" w:cs="Palatino Linotype"/>
        </w:rPr>
        <w:t xml:space="preserve">, el </w:t>
      </w:r>
      <w:r w:rsidRPr="00154CDF">
        <w:rPr>
          <w:rFonts w:ascii="Palatino Linotype" w:eastAsia="Palatino Linotype" w:hAnsi="Palatino Linotype" w:cs="Palatino Linotype"/>
          <w:b/>
        </w:rPr>
        <w:t>SUJETO OBLIGADO</w:t>
      </w:r>
      <w:r w:rsidRPr="00154CDF">
        <w:rPr>
          <w:rFonts w:ascii="Palatino Linotype" w:eastAsia="Palatino Linotype" w:hAnsi="Palatino Linotype" w:cs="Palatino Linotype"/>
        </w:rPr>
        <w:t xml:space="preserve"> deberá de emitir el Acuerdo del Comité de Transparencia, </w:t>
      </w:r>
      <w:r w:rsidRPr="00154CDF">
        <w:rPr>
          <w:rFonts w:ascii="Palatino Linotype" w:hAnsi="Palatino Linotype"/>
          <w:color w:val="000000"/>
        </w:rPr>
        <w:t>mediante</w:t>
      </w:r>
      <w:r w:rsidRPr="00154CDF">
        <w:rPr>
          <w:rFonts w:ascii="Palatino Linotype" w:eastAsia="Palatino Linotype" w:hAnsi="Palatino Linotype" w:cs="Palatino Linotype"/>
        </w:rPr>
        <w:t xml:space="preserve"> el cual de manera fundada y motivada establezca las razones que llevaron al Sujeto </w:t>
      </w:r>
      <w:r w:rsidRPr="00154CDF">
        <w:rPr>
          <w:rFonts w:ascii="Palatino Linotype" w:eastAsia="Palatino Linotype" w:hAnsi="Palatino Linotype" w:cs="Palatino Linotype"/>
          <w:color w:val="000000"/>
        </w:rPr>
        <w:t>Obligado</w:t>
      </w:r>
      <w:r w:rsidRPr="00154CDF">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725F92B" w14:textId="77777777" w:rsidR="00A76BEA" w:rsidRPr="00154CDF" w:rsidRDefault="00A76BEA" w:rsidP="00A76BEA">
      <w:pPr>
        <w:tabs>
          <w:tab w:val="left" w:pos="284"/>
        </w:tabs>
        <w:spacing w:line="360" w:lineRule="auto"/>
        <w:ind w:right="276"/>
        <w:jc w:val="both"/>
        <w:rPr>
          <w:rFonts w:ascii="Palatino Linotype" w:eastAsia="Palatino Linotype" w:hAnsi="Palatino Linotype" w:cs="Palatino Linotype"/>
          <w:color w:val="000000"/>
        </w:rPr>
      </w:pPr>
    </w:p>
    <w:p w14:paraId="66D4D9B5" w14:textId="77777777" w:rsidR="00A76BEA" w:rsidRPr="00154CDF" w:rsidRDefault="00A76BEA" w:rsidP="00740084">
      <w:pPr>
        <w:numPr>
          <w:ilvl w:val="0"/>
          <w:numId w:val="1"/>
        </w:numPr>
        <w:spacing w:line="360" w:lineRule="auto"/>
        <w:ind w:left="0" w:right="-787" w:firstLine="0"/>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rPr>
        <w:t xml:space="preserve">Derivado de lo establecido en párrafos anteriores, si el </w:t>
      </w:r>
      <w:r w:rsidRPr="00154CDF">
        <w:rPr>
          <w:rFonts w:ascii="Palatino Linotype" w:eastAsia="Palatino Linotype" w:hAnsi="Palatino Linotype" w:cs="Palatino Linotype"/>
          <w:b/>
        </w:rPr>
        <w:t>SUJETO OBLIGADO</w:t>
      </w:r>
      <w:r w:rsidRPr="00154CDF">
        <w:rPr>
          <w:rFonts w:ascii="Palatino Linotype" w:eastAsia="Palatino Linotype" w:hAnsi="Palatino Linotype" w:cs="Palatino Linotype"/>
        </w:rPr>
        <w:t xml:space="preserve"> incumple con estas formalidades y entrega la información sin proteger los datos personales o testando </w:t>
      </w:r>
      <w:r w:rsidRPr="00154CDF">
        <w:rPr>
          <w:rFonts w:ascii="Palatino Linotype" w:eastAsia="Palatino Linotype" w:hAnsi="Palatino Linotype" w:cs="Palatino Linotype"/>
          <w:color w:val="000000"/>
        </w:rPr>
        <w:t>datos</w:t>
      </w:r>
      <w:r w:rsidRPr="00154CDF">
        <w:rPr>
          <w:rFonts w:ascii="Palatino Linotype" w:eastAsia="Palatino Linotype" w:hAnsi="Palatino Linotype" w:cs="Palatino Linotype"/>
        </w:rPr>
        <w:t xml:space="preserve"> considerados como públicos incumple con lo que estipulan las disposiciones legales establecidas, asimismo que si entrega un documento testado sin el debido acuerdo de clasificación.</w:t>
      </w:r>
    </w:p>
    <w:p w14:paraId="0EB0F4F6" w14:textId="77777777" w:rsidR="00DF1FA6" w:rsidRPr="00154CDF" w:rsidRDefault="00DF1FA6" w:rsidP="00DF1FA6">
      <w:pPr>
        <w:spacing w:line="360" w:lineRule="auto"/>
        <w:jc w:val="both"/>
        <w:rPr>
          <w:color w:val="000000"/>
        </w:rPr>
      </w:pPr>
    </w:p>
    <w:p w14:paraId="35B22CAD" w14:textId="7DB9329D" w:rsidR="00D8621E" w:rsidRPr="00154CDF" w:rsidRDefault="00D8621E" w:rsidP="00D8621E">
      <w:pPr>
        <w:numPr>
          <w:ilvl w:val="0"/>
          <w:numId w:val="1"/>
        </w:numPr>
        <w:spacing w:line="360" w:lineRule="auto"/>
        <w:ind w:left="0" w:right="-787" w:firstLine="0"/>
        <w:jc w:val="both"/>
        <w:rPr>
          <w:rFonts w:ascii="Palatino Linotype" w:eastAsia="Palatino Linotype" w:hAnsi="Palatino Linotype" w:cs="Palatino Linotype"/>
        </w:rPr>
      </w:pPr>
      <w:r w:rsidRPr="00154CDF">
        <w:rPr>
          <w:rFonts w:ascii="Palatino Linotype" w:eastAsia="Palatino Linotype" w:hAnsi="Palatino Linotype" w:cs="Palatino Linotype"/>
        </w:rPr>
        <w:t xml:space="preserve">Por lo </w:t>
      </w:r>
      <w:r w:rsidRPr="00154CDF">
        <w:rPr>
          <w:rFonts w:ascii="Palatino Linotype" w:eastAsia="Palatino Linotype" w:hAnsi="Palatino Linotype" w:cs="Palatino Linotype"/>
          <w:color w:val="000000"/>
        </w:rPr>
        <w:t>expuesto</w:t>
      </w:r>
      <w:r w:rsidRPr="00154CDF">
        <w:rPr>
          <w:rFonts w:ascii="Palatino Linotype" w:eastAsia="Palatino Linotype" w:hAnsi="Palatino Linotype" w:cs="Palatino Linotype"/>
        </w:rPr>
        <w:t xml:space="preserve">, y con fundamento en lo prescrito en los artículos </w:t>
      </w:r>
      <w:r w:rsidRPr="00154CDF">
        <w:rPr>
          <w:rFonts w:ascii="Palatino Linotype" w:eastAsia="Palatino Linotype" w:hAnsi="Palatino Linotype" w:cs="Palatino Linotype"/>
          <w:color w:val="000000"/>
        </w:rPr>
        <w:t>5, párrafos cuadragésimo cuarto, cuadragésimo quinto y cuadragésimo sexto, fracciones IV y V, de la Constitución Política del Estado Libre y Soberano de México</w:t>
      </w:r>
      <w:r w:rsidRPr="00154CDF">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r w:rsidR="00154CDF">
        <w:rPr>
          <w:rFonts w:ascii="Palatino Linotype" w:eastAsia="Palatino Linotype" w:hAnsi="Palatino Linotype" w:cs="Palatino Linotype"/>
        </w:rPr>
        <w:t xml:space="preserve"> ---------------------------------------------------------</w:t>
      </w:r>
    </w:p>
    <w:p w14:paraId="0F68C23E" w14:textId="77777777" w:rsidR="00DF1FA6" w:rsidRPr="00154CDF" w:rsidRDefault="00DF1FA6" w:rsidP="00DF1FA6">
      <w:pPr>
        <w:ind w:right="278"/>
        <w:rPr>
          <w:rFonts w:ascii="Palatino Linotype" w:eastAsia="Palatino Linotype" w:hAnsi="Palatino Linotype" w:cs="Palatino Linotype"/>
        </w:rPr>
      </w:pPr>
    </w:p>
    <w:p w14:paraId="40F06C63" w14:textId="77777777" w:rsidR="00DF1FA6" w:rsidRPr="00154CDF" w:rsidRDefault="00DF1FA6" w:rsidP="00DF1FA6">
      <w:pPr>
        <w:spacing w:line="360" w:lineRule="auto"/>
        <w:ind w:right="-858"/>
        <w:jc w:val="center"/>
        <w:rPr>
          <w:rFonts w:ascii="Palatino Linotype" w:eastAsia="Palatino Linotype" w:hAnsi="Palatino Linotype" w:cs="Palatino Linotype"/>
          <w:b/>
        </w:rPr>
      </w:pPr>
      <w:r w:rsidRPr="00154CDF">
        <w:rPr>
          <w:rFonts w:ascii="Palatino Linotype" w:eastAsia="Palatino Linotype" w:hAnsi="Palatino Linotype" w:cs="Palatino Linotype"/>
          <w:b/>
        </w:rPr>
        <w:t>R E S U E L V E</w:t>
      </w:r>
    </w:p>
    <w:p w14:paraId="627ADDB7" w14:textId="77777777" w:rsidR="00DF1FA6" w:rsidRPr="00154CDF" w:rsidRDefault="00DF1FA6" w:rsidP="00DF1FA6">
      <w:pPr>
        <w:spacing w:line="360" w:lineRule="auto"/>
        <w:ind w:right="-787"/>
        <w:jc w:val="center"/>
        <w:rPr>
          <w:rFonts w:ascii="Palatino Linotype" w:eastAsia="Palatino Linotype" w:hAnsi="Palatino Linotype" w:cs="Palatino Linotype"/>
          <w:b/>
        </w:rPr>
      </w:pPr>
    </w:p>
    <w:p w14:paraId="1E98A7D3" w14:textId="77777777" w:rsidR="00585423" w:rsidRPr="00154CDF" w:rsidRDefault="00585423" w:rsidP="00585423">
      <w:pPr>
        <w:spacing w:line="360" w:lineRule="auto"/>
        <w:ind w:right="-787"/>
        <w:jc w:val="both"/>
        <w:rPr>
          <w:rFonts w:ascii="Palatino Linotype" w:eastAsia="Palatino Linotype" w:hAnsi="Palatino Linotype" w:cs="Palatino Linotype"/>
          <w:b/>
        </w:rPr>
      </w:pPr>
      <w:r w:rsidRPr="00154CDF">
        <w:rPr>
          <w:rFonts w:ascii="Palatino Linotype" w:eastAsia="Palatino Linotype" w:hAnsi="Palatino Linotype" w:cs="Palatino Linotype"/>
          <w:b/>
        </w:rPr>
        <w:t>PRIMERO</w:t>
      </w:r>
      <w:r w:rsidRPr="00154CDF">
        <w:rPr>
          <w:rFonts w:ascii="Palatino Linotype" w:eastAsia="Palatino Linotype" w:hAnsi="Palatino Linotype" w:cs="Palatino Linotype"/>
        </w:rPr>
        <w:t xml:space="preserve">. Resultan </w:t>
      </w:r>
      <w:r w:rsidR="008737A4" w:rsidRPr="00154CDF">
        <w:rPr>
          <w:rFonts w:ascii="Palatino Linotype" w:eastAsia="Palatino Linotype" w:hAnsi="Palatino Linotype" w:cs="Palatino Linotype"/>
          <w:b/>
        </w:rPr>
        <w:t>PARCIALMENTE</w:t>
      </w:r>
      <w:r w:rsidR="008737A4" w:rsidRPr="00154CDF">
        <w:rPr>
          <w:rFonts w:ascii="Palatino Linotype" w:eastAsia="Palatino Linotype" w:hAnsi="Palatino Linotype" w:cs="Palatino Linotype"/>
        </w:rPr>
        <w:t xml:space="preserve"> </w:t>
      </w:r>
      <w:r w:rsidRPr="00154CDF">
        <w:rPr>
          <w:rFonts w:ascii="Palatino Linotype" w:eastAsia="Palatino Linotype" w:hAnsi="Palatino Linotype" w:cs="Palatino Linotype"/>
          <w:b/>
        </w:rPr>
        <w:t>FUNDADAS</w:t>
      </w:r>
      <w:r w:rsidRPr="00154CDF">
        <w:rPr>
          <w:rFonts w:ascii="Palatino Linotype" w:eastAsia="Palatino Linotype" w:hAnsi="Palatino Linotype" w:cs="Palatino Linotype"/>
        </w:rPr>
        <w:t xml:space="preserve"> las razones o motivos de inconformidad hechos valer en el recurso de revisión </w:t>
      </w:r>
      <w:r w:rsidR="003C60D8" w:rsidRPr="00154CDF">
        <w:rPr>
          <w:rFonts w:ascii="Palatino Linotype" w:eastAsia="Palatino Linotype" w:hAnsi="Palatino Linotype" w:cs="Palatino Linotype"/>
          <w:b/>
          <w:color w:val="000000"/>
        </w:rPr>
        <w:t>09338/INFOEM/IP/RR/2025</w:t>
      </w:r>
      <w:r w:rsidRPr="00154CDF">
        <w:rPr>
          <w:rFonts w:ascii="Palatino Linotype" w:eastAsia="Palatino Linotype" w:hAnsi="Palatino Linotype" w:cs="Palatino Linotype"/>
        </w:rPr>
        <w:t>,</w:t>
      </w:r>
      <w:r w:rsidRPr="00154CDF">
        <w:rPr>
          <w:rFonts w:ascii="Palatino Linotype" w:eastAsia="Palatino Linotype" w:hAnsi="Palatino Linotype" w:cs="Palatino Linotype"/>
          <w:b/>
        </w:rPr>
        <w:t xml:space="preserve"> </w:t>
      </w:r>
      <w:r w:rsidRPr="00154CDF">
        <w:rPr>
          <w:rFonts w:ascii="Palatino Linotype" w:eastAsia="Palatino Linotype" w:hAnsi="Palatino Linotype" w:cs="Palatino Linotype"/>
        </w:rPr>
        <w:t xml:space="preserve">en términos del </w:t>
      </w:r>
      <w:r w:rsidRPr="00154CDF">
        <w:rPr>
          <w:rFonts w:ascii="Palatino Linotype" w:eastAsia="Palatino Linotype" w:hAnsi="Palatino Linotype" w:cs="Palatino Linotype"/>
          <w:b/>
        </w:rPr>
        <w:t xml:space="preserve">Considerando CUARTO </w:t>
      </w:r>
      <w:r w:rsidRPr="00154CDF">
        <w:rPr>
          <w:rFonts w:ascii="Palatino Linotype" w:eastAsia="Palatino Linotype" w:hAnsi="Palatino Linotype" w:cs="Palatino Linotype"/>
        </w:rPr>
        <w:t>de la presente resolución</w:t>
      </w:r>
      <w:r w:rsidRPr="00154CDF">
        <w:rPr>
          <w:rFonts w:ascii="Palatino Linotype" w:eastAsia="Palatino Linotype" w:hAnsi="Palatino Linotype" w:cs="Palatino Linotype"/>
          <w:b/>
        </w:rPr>
        <w:t>.</w:t>
      </w:r>
    </w:p>
    <w:p w14:paraId="616B042B" w14:textId="77777777" w:rsidR="00585423" w:rsidRPr="00154CDF" w:rsidRDefault="00585423" w:rsidP="00585423">
      <w:pPr>
        <w:spacing w:line="360" w:lineRule="auto"/>
        <w:ind w:right="276"/>
        <w:jc w:val="both"/>
        <w:rPr>
          <w:rFonts w:ascii="Palatino Linotype" w:eastAsia="Palatino Linotype" w:hAnsi="Palatino Linotype" w:cs="Palatino Linotype"/>
          <w:b/>
        </w:rPr>
      </w:pPr>
    </w:p>
    <w:p w14:paraId="618BE080" w14:textId="77777777" w:rsidR="00585423" w:rsidRPr="00154CDF" w:rsidRDefault="00585423" w:rsidP="00585423">
      <w:pPr>
        <w:spacing w:line="360" w:lineRule="auto"/>
        <w:ind w:right="-787"/>
        <w:jc w:val="both"/>
        <w:rPr>
          <w:rFonts w:ascii="Palatino Linotype" w:eastAsia="Palatino Linotype" w:hAnsi="Palatino Linotype" w:cs="Palatino Linotype"/>
        </w:rPr>
      </w:pPr>
      <w:bookmarkStart w:id="7" w:name="_heading=h.1ksv4uv" w:colFirst="0" w:colLast="0"/>
      <w:bookmarkEnd w:id="7"/>
      <w:r w:rsidRPr="00154CDF">
        <w:rPr>
          <w:rFonts w:ascii="Palatino Linotype" w:eastAsia="Palatino Linotype" w:hAnsi="Palatino Linotype" w:cs="Palatino Linotype"/>
          <w:b/>
        </w:rPr>
        <w:t>SEGUNDO.</w:t>
      </w:r>
      <w:r w:rsidRPr="00154CDF">
        <w:rPr>
          <w:rFonts w:ascii="Palatino Linotype" w:eastAsia="Palatino Linotype" w:hAnsi="Palatino Linotype" w:cs="Palatino Linotype"/>
          <w:color w:val="2F5496"/>
        </w:rPr>
        <w:t xml:space="preserve"> </w:t>
      </w:r>
      <w:r w:rsidRPr="00154CDF">
        <w:rPr>
          <w:rFonts w:ascii="Palatino Linotype" w:eastAsia="Palatino Linotype" w:hAnsi="Palatino Linotype" w:cs="Palatino Linotype"/>
          <w:color w:val="000000"/>
        </w:rPr>
        <w:t xml:space="preserve">Se </w:t>
      </w:r>
      <w:r w:rsidRPr="00154CDF">
        <w:rPr>
          <w:rFonts w:ascii="Palatino Linotype" w:eastAsia="Palatino Linotype" w:hAnsi="Palatino Linotype" w:cs="Palatino Linotype"/>
          <w:b/>
          <w:color w:val="000000"/>
        </w:rPr>
        <w:t xml:space="preserve">MODIFICA </w:t>
      </w:r>
      <w:r w:rsidRPr="00154CDF">
        <w:rPr>
          <w:rFonts w:ascii="Palatino Linotype" w:eastAsia="Palatino Linotype" w:hAnsi="Palatino Linotype" w:cs="Palatino Linotype"/>
          <w:color w:val="000000"/>
        </w:rPr>
        <w:t xml:space="preserve">la respuesta emitida por el </w:t>
      </w:r>
      <w:r w:rsidRPr="00154CDF">
        <w:rPr>
          <w:rFonts w:ascii="Palatino Linotype" w:eastAsia="Palatino Linotype" w:hAnsi="Palatino Linotype" w:cs="Palatino Linotype"/>
          <w:b/>
        </w:rPr>
        <w:t xml:space="preserve">Ayuntamiento de </w:t>
      </w:r>
      <w:r w:rsidR="002C6578" w:rsidRPr="00154CDF">
        <w:rPr>
          <w:rFonts w:ascii="Palatino Linotype" w:eastAsia="Palatino Linotype" w:hAnsi="Palatino Linotype" w:cs="Palatino Linotype"/>
          <w:b/>
        </w:rPr>
        <w:t>Coacalco de Berriozábal</w:t>
      </w:r>
      <w:r w:rsidR="002C6578" w:rsidRPr="00154CDF">
        <w:rPr>
          <w:rFonts w:ascii="Palatino Linotype" w:eastAsia="Palatino Linotype" w:hAnsi="Palatino Linotype" w:cs="Palatino Linotype"/>
          <w:color w:val="000000"/>
        </w:rPr>
        <w:t xml:space="preserve"> </w:t>
      </w:r>
      <w:r w:rsidRPr="00154CDF">
        <w:rPr>
          <w:rFonts w:ascii="Palatino Linotype" w:eastAsia="Palatino Linotype" w:hAnsi="Palatino Linotype" w:cs="Palatino Linotype"/>
          <w:color w:val="000000"/>
        </w:rPr>
        <w:t xml:space="preserve">y se </w:t>
      </w:r>
      <w:r w:rsidRPr="00154CDF">
        <w:rPr>
          <w:rFonts w:ascii="Palatino Linotype" w:eastAsia="Palatino Linotype" w:hAnsi="Palatino Linotype" w:cs="Palatino Linotype"/>
          <w:b/>
          <w:color w:val="000000"/>
        </w:rPr>
        <w:t>ORDENA</w:t>
      </w:r>
      <w:r w:rsidRPr="00154CDF">
        <w:rPr>
          <w:rFonts w:ascii="Palatino Linotype" w:eastAsia="Palatino Linotype" w:hAnsi="Palatino Linotype" w:cs="Palatino Linotype"/>
          <w:color w:val="000000"/>
        </w:rPr>
        <w:t xml:space="preserve"> entregar, vía Sistema de Acceso a la Información Mexiquense </w:t>
      </w:r>
      <w:r w:rsidRPr="00154CDF">
        <w:rPr>
          <w:rFonts w:ascii="Palatino Linotype" w:eastAsia="Palatino Linotype" w:hAnsi="Palatino Linotype" w:cs="Palatino Linotype"/>
          <w:b/>
          <w:color w:val="000000"/>
        </w:rPr>
        <w:t>(SAIMEX),</w:t>
      </w:r>
      <w:r w:rsidRPr="00154CDF">
        <w:rPr>
          <w:rFonts w:ascii="Palatino Linotype" w:eastAsia="Palatino Linotype" w:hAnsi="Palatino Linotype" w:cs="Palatino Linotype"/>
        </w:rPr>
        <w:t xml:space="preserve"> previa búsqueda exhaustiva y razonable, la siguiente información:</w:t>
      </w:r>
    </w:p>
    <w:p w14:paraId="4E308A81" w14:textId="77777777" w:rsidR="00585423" w:rsidRPr="00154CDF" w:rsidRDefault="00585423" w:rsidP="00585423">
      <w:pPr>
        <w:spacing w:line="360" w:lineRule="auto"/>
        <w:ind w:right="-787"/>
        <w:jc w:val="both"/>
        <w:rPr>
          <w:rFonts w:ascii="Palatino Linotype" w:eastAsia="Palatino Linotype" w:hAnsi="Palatino Linotype" w:cs="Palatino Linotype"/>
        </w:rPr>
      </w:pPr>
    </w:p>
    <w:p w14:paraId="373E684E" w14:textId="77777777" w:rsidR="00127BA6" w:rsidRPr="00154CDF" w:rsidRDefault="00127BA6" w:rsidP="003E28D3">
      <w:pPr>
        <w:pStyle w:val="Prrafodelista"/>
        <w:numPr>
          <w:ilvl w:val="0"/>
          <w:numId w:val="16"/>
        </w:numPr>
        <w:pBdr>
          <w:top w:val="nil"/>
          <w:left w:val="nil"/>
          <w:bottom w:val="nil"/>
          <w:right w:val="nil"/>
          <w:between w:val="nil"/>
        </w:pBdr>
        <w:tabs>
          <w:tab w:val="left" w:pos="8080"/>
        </w:tabs>
        <w:spacing w:line="360" w:lineRule="auto"/>
        <w:ind w:right="-433"/>
        <w:jc w:val="both"/>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 xml:space="preserve">Certificados </w:t>
      </w:r>
      <w:r w:rsidR="00AB665A" w:rsidRPr="00154CDF">
        <w:rPr>
          <w:rFonts w:ascii="Palatino Linotype" w:eastAsia="Palatino Linotype" w:hAnsi="Palatino Linotype" w:cs="Palatino Linotype"/>
          <w:b/>
          <w:color w:val="000000"/>
        </w:rPr>
        <w:t>de competencia laboral remitidos en respuesta, correspondientes a las personas Titulares de la Secretaría del Ayuntamiento, Dirección de Desarrollo Social, e Instituto Municipal de la Muje</w:t>
      </w:r>
      <w:r w:rsidRPr="00154CDF">
        <w:rPr>
          <w:rFonts w:ascii="Palatino Linotype" w:eastAsia="Palatino Linotype" w:hAnsi="Palatino Linotype" w:cs="Palatino Linotype"/>
          <w:b/>
          <w:color w:val="000000"/>
        </w:rPr>
        <w:t>r, en correcta versión pública.</w:t>
      </w:r>
    </w:p>
    <w:p w14:paraId="70345252" w14:textId="77777777" w:rsidR="00127BA6" w:rsidRPr="00154CDF" w:rsidRDefault="00127BA6" w:rsidP="00127BA6">
      <w:pPr>
        <w:pStyle w:val="Prrafodelista"/>
        <w:pBdr>
          <w:top w:val="nil"/>
          <w:left w:val="nil"/>
          <w:bottom w:val="nil"/>
          <w:right w:val="nil"/>
          <w:between w:val="nil"/>
        </w:pBdr>
        <w:tabs>
          <w:tab w:val="left" w:pos="8080"/>
        </w:tabs>
        <w:spacing w:line="360" w:lineRule="auto"/>
        <w:ind w:left="1571" w:right="-433"/>
        <w:jc w:val="both"/>
        <w:rPr>
          <w:rFonts w:ascii="Palatino Linotype" w:eastAsia="Palatino Linotype" w:hAnsi="Palatino Linotype" w:cs="Palatino Linotype"/>
          <w:b/>
          <w:color w:val="000000"/>
        </w:rPr>
      </w:pPr>
    </w:p>
    <w:p w14:paraId="224719C3" w14:textId="77777777" w:rsidR="00807955" w:rsidRPr="00154CDF" w:rsidRDefault="00127BA6" w:rsidP="003E28D3">
      <w:pPr>
        <w:pStyle w:val="Prrafodelista"/>
        <w:numPr>
          <w:ilvl w:val="0"/>
          <w:numId w:val="16"/>
        </w:numPr>
        <w:pBdr>
          <w:top w:val="nil"/>
          <w:left w:val="nil"/>
          <w:bottom w:val="nil"/>
          <w:right w:val="nil"/>
          <w:between w:val="nil"/>
        </w:pBdr>
        <w:tabs>
          <w:tab w:val="left" w:pos="8080"/>
        </w:tabs>
        <w:spacing w:line="360" w:lineRule="auto"/>
        <w:ind w:right="-433"/>
        <w:jc w:val="both"/>
        <w:rPr>
          <w:rFonts w:ascii="Palatino Linotype" w:eastAsia="Palatino Linotype" w:hAnsi="Palatino Linotype" w:cs="Palatino Linotype"/>
          <w:b/>
          <w:color w:val="000000"/>
        </w:rPr>
      </w:pPr>
      <w:r w:rsidRPr="00154CDF">
        <w:rPr>
          <w:rFonts w:ascii="Palatino Linotype" w:eastAsia="Palatino Linotype" w:hAnsi="Palatino Linotype" w:cs="Palatino Linotype"/>
          <w:b/>
          <w:color w:val="000000"/>
        </w:rPr>
        <w:t xml:space="preserve">Certificado </w:t>
      </w:r>
      <w:r w:rsidR="00AB665A" w:rsidRPr="00154CDF">
        <w:rPr>
          <w:rFonts w:ascii="Palatino Linotype" w:eastAsia="Palatino Linotype" w:hAnsi="Palatino Linotype" w:cs="Palatino Linotype"/>
          <w:b/>
          <w:color w:val="000000"/>
        </w:rPr>
        <w:t xml:space="preserve">de competencia laboral del Titular de la Comisaría de Seguridad Pública y Tránsito Municipal, </w:t>
      </w:r>
      <w:r w:rsidR="00F17944" w:rsidRPr="00154CDF">
        <w:rPr>
          <w:rFonts w:ascii="Palatino Linotype" w:eastAsia="Palatino Linotype" w:hAnsi="Palatino Linotype" w:cs="Palatino Linotype"/>
          <w:b/>
          <w:color w:val="000000"/>
        </w:rPr>
        <w:t xml:space="preserve">en funciones al 03 de julio de 2025, </w:t>
      </w:r>
      <w:r w:rsidR="00AB665A" w:rsidRPr="00154CDF">
        <w:rPr>
          <w:rFonts w:ascii="Palatino Linotype" w:eastAsia="Palatino Linotype" w:hAnsi="Palatino Linotype" w:cs="Palatino Linotype"/>
          <w:b/>
          <w:color w:val="000000"/>
        </w:rPr>
        <w:t>de ser procedente en versión pública.</w:t>
      </w:r>
    </w:p>
    <w:p w14:paraId="1CB41EFD" w14:textId="77777777" w:rsidR="00AB665A" w:rsidRPr="00154CDF" w:rsidRDefault="00AB665A" w:rsidP="00807955">
      <w:pPr>
        <w:pBdr>
          <w:top w:val="nil"/>
          <w:left w:val="nil"/>
          <w:bottom w:val="nil"/>
          <w:right w:val="nil"/>
          <w:between w:val="nil"/>
        </w:pBdr>
        <w:tabs>
          <w:tab w:val="left" w:pos="8080"/>
        </w:tabs>
        <w:spacing w:line="360" w:lineRule="auto"/>
        <w:ind w:left="851" w:right="-433"/>
        <w:jc w:val="both"/>
        <w:rPr>
          <w:rFonts w:ascii="Palatino Linotype" w:eastAsia="Palatino Linotype" w:hAnsi="Palatino Linotype" w:cs="Palatino Linotype"/>
          <w:color w:val="000000"/>
        </w:rPr>
      </w:pPr>
    </w:p>
    <w:p w14:paraId="45159EE2" w14:textId="77777777" w:rsidR="00807955" w:rsidRPr="00154CDF" w:rsidRDefault="00807955" w:rsidP="00154CDF">
      <w:pPr>
        <w:pBdr>
          <w:top w:val="nil"/>
          <w:left w:val="nil"/>
          <w:bottom w:val="nil"/>
          <w:right w:val="nil"/>
          <w:between w:val="nil"/>
        </w:pBdr>
        <w:tabs>
          <w:tab w:val="left" w:pos="8080"/>
        </w:tabs>
        <w:spacing w:line="360" w:lineRule="auto"/>
        <w:ind w:right="-433"/>
        <w:jc w:val="both"/>
        <w:rPr>
          <w:rFonts w:ascii="Palatino Linotype" w:eastAsia="Palatino Linotype" w:hAnsi="Palatino Linotype" w:cs="Palatino Linotype"/>
          <w:b/>
          <w:color w:val="000000"/>
        </w:rPr>
      </w:pPr>
      <w:r w:rsidRPr="00154CDF">
        <w:rPr>
          <w:rFonts w:ascii="Palatino Linotype" w:eastAsia="Palatino Linotype" w:hAnsi="Palatino Linotype" w:cs="Palatino Linotype"/>
          <w:color w:val="000000"/>
        </w:rPr>
        <w:t xml:space="preserve">Para efectos de lo anterior, </w:t>
      </w:r>
      <w:r w:rsidR="00B946AC" w:rsidRPr="00154CDF">
        <w:rPr>
          <w:rFonts w:ascii="Palatino Linotype" w:eastAsia="Palatino Linotype" w:hAnsi="Palatino Linotype" w:cs="Palatino Linotype"/>
          <w:color w:val="000000"/>
        </w:rPr>
        <w:t xml:space="preserve">de ser procedente, </w:t>
      </w:r>
      <w:r w:rsidRPr="00154CDF">
        <w:rPr>
          <w:rFonts w:ascii="Palatino Linotype" w:eastAsia="Palatino Linotype" w:hAnsi="Palatino Linotype" w:cs="Palatino Linotype"/>
          <w:color w:val="000000"/>
        </w:rPr>
        <w:t xml:space="preserve">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w:t>
      </w:r>
      <w:r w:rsidRPr="00154CDF">
        <w:rPr>
          <w:rFonts w:ascii="Palatino Linotype" w:eastAsia="Palatino Linotype" w:hAnsi="Palatino Linotype" w:cs="Palatino Linotype"/>
          <w:color w:val="000000"/>
        </w:rPr>
        <w:lastRenderedPageBreak/>
        <w:t xml:space="preserve">del soporte documental respectivo objeto de las versiones públicas que se formulen y se pongan a disposición del </w:t>
      </w:r>
      <w:r w:rsidRPr="00154CDF">
        <w:rPr>
          <w:rFonts w:ascii="Palatino Linotype" w:eastAsia="Palatino Linotype" w:hAnsi="Palatino Linotype" w:cs="Palatino Linotype"/>
          <w:b/>
          <w:color w:val="000000"/>
        </w:rPr>
        <w:t>RECURRENTE.</w:t>
      </w:r>
    </w:p>
    <w:p w14:paraId="697D2F2C" w14:textId="77777777" w:rsidR="00585423" w:rsidRPr="00154CDF" w:rsidRDefault="00585423" w:rsidP="00585423">
      <w:pPr>
        <w:spacing w:line="360" w:lineRule="auto"/>
        <w:jc w:val="both"/>
        <w:rPr>
          <w:rFonts w:ascii="Palatino Linotype" w:eastAsia="Palatino Linotype" w:hAnsi="Palatino Linotype" w:cs="Palatino Linotype"/>
          <w:b/>
        </w:rPr>
      </w:pPr>
    </w:p>
    <w:p w14:paraId="02879A7B" w14:textId="77777777" w:rsidR="00585423" w:rsidRPr="00154CDF" w:rsidRDefault="00585423" w:rsidP="00585423">
      <w:pPr>
        <w:spacing w:line="360" w:lineRule="auto"/>
        <w:ind w:right="-787"/>
        <w:jc w:val="both"/>
        <w:rPr>
          <w:rFonts w:ascii="Palatino Linotype" w:eastAsia="Palatino Linotype" w:hAnsi="Palatino Linotype" w:cs="Palatino Linotype"/>
          <w:color w:val="000000"/>
          <w:highlight w:val="white"/>
        </w:rPr>
      </w:pPr>
      <w:r w:rsidRPr="00154CDF">
        <w:rPr>
          <w:rFonts w:ascii="Palatino Linotype" w:eastAsia="Palatino Linotype" w:hAnsi="Palatino Linotype" w:cs="Palatino Linotype"/>
          <w:b/>
        </w:rPr>
        <w:t xml:space="preserve">TERCERO. </w:t>
      </w:r>
      <w:r w:rsidRPr="00154CDF">
        <w:rPr>
          <w:rFonts w:ascii="Palatino Linotype" w:eastAsia="Palatino Linotype" w:hAnsi="Palatino Linotype" w:cs="Palatino Linotype"/>
          <w:b/>
          <w:color w:val="222222"/>
        </w:rPr>
        <w:t>NOTIFÍQUESE</w:t>
      </w:r>
      <w:r w:rsidRPr="00154CDF">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54CDF">
        <w:rPr>
          <w:rFonts w:ascii="Palatino Linotype" w:eastAsia="Palatino Linotype" w:hAnsi="Palatino Linotype" w:cs="Palatino Linotype"/>
          <w:b/>
          <w:color w:val="222222"/>
        </w:rPr>
        <w:t xml:space="preserve">dé cumplimiento a lo ordenado dentro del plazo </w:t>
      </w:r>
      <w:r w:rsidRPr="00154CDF">
        <w:rPr>
          <w:rFonts w:ascii="Palatino Linotype" w:eastAsia="Palatino Linotype" w:hAnsi="Palatino Linotype" w:cs="Palatino Linotype"/>
        </w:rPr>
        <w:t>de</w:t>
      </w:r>
      <w:r w:rsidRPr="00154CDF">
        <w:rPr>
          <w:rFonts w:ascii="Palatino Linotype" w:eastAsia="Palatino Linotype" w:hAnsi="Palatino Linotype" w:cs="Palatino Linotype"/>
          <w:b/>
          <w:color w:val="222222"/>
        </w:rPr>
        <w:t xml:space="preserve"> diez días hábiles, </w:t>
      </w:r>
      <w:r w:rsidRPr="00154CDF">
        <w:rPr>
          <w:rFonts w:ascii="Palatino Linotype" w:eastAsia="Palatino Linotype" w:hAnsi="Palatino Linotype" w:cs="Palatino Linotype"/>
          <w:color w:val="222222"/>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73E1EF3" w14:textId="77777777" w:rsidR="00585423" w:rsidRPr="00154CDF" w:rsidRDefault="00585423" w:rsidP="00585423">
      <w:pPr>
        <w:spacing w:line="360" w:lineRule="auto"/>
        <w:jc w:val="both"/>
        <w:rPr>
          <w:rFonts w:ascii="Palatino Linotype" w:eastAsia="Palatino Linotype" w:hAnsi="Palatino Linotype" w:cs="Palatino Linotype"/>
        </w:rPr>
      </w:pPr>
    </w:p>
    <w:p w14:paraId="153627F3" w14:textId="77777777" w:rsidR="00585423" w:rsidRPr="00154CDF" w:rsidRDefault="00585423" w:rsidP="00585423">
      <w:pPr>
        <w:spacing w:line="360" w:lineRule="auto"/>
        <w:ind w:right="-787"/>
        <w:jc w:val="both"/>
        <w:rPr>
          <w:rFonts w:ascii="Palatino Linotype" w:eastAsia="Palatino Linotype" w:hAnsi="Palatino Linotype" w:cs="Palatino Linotype"/>
        </w:rPr>
      </w:pPr>
      <w:bookmarkStart w:id="8" w:name="_heading=h.3rdcrjn" w:colFirst="0" w:colLast="0"/>
      <w:bookmarkEnd w:id="8"/>
      <w:r w:rsidRPr="00154CDF">
        <w:rPr>
          <w:rFonts w:ascii="Palatino Linotype" w:eastAsia="Palatino Linotype" w:hAnsi="Palatino Linotype" w:cs="Palatino Linotype"/>
          <w:b/>
        </w:rPr>
        <w:t xml:space="preserve">CUARTO. </w:t>
      </w:r>
      <w:r w:rsidRPr="00154CD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154CDF">
        <w:rPr>
          <w:rFonts w:ascii="Palatino Linotype" w:eastAsia="Palatino Linotype" w:hAnsi="Palatino Linotype" w:cs="Palatino Linotype"/>
          <w:b/>
        </w:rPr>
        <w:t>SUJETO OBLIGADO</w:t>
      </w:r>
      <w:r w:rsidRPr="00154CDF">
        <w:rPr>
          <w:rFonts w:ascii="Palatino Linotype" w:eastAsia="Palatino Linotype" w:hAnsi="Palatino Linotype" w:cs="Palatino Linotype"/>
        </w:rPr>
        <w:t xml:space="preserve"> de manera fundada y motivada, podrá solicitar una ampliación de plazo para el cumplimiento de la presente resolución.</w:t>
      </w:r>
    </w:p>
    <w:p w14:paraId="59A74D53" w14:textId="77777777" w:rsidR="00585423" w:rsidRPr="00154CDF" w:rsidRDefault="00585423" w:rsidP="00585423">
      <w:pPr>
        <w:spacing w:line="360" w:lineRule="auto"/>
        <w:ind w:right="276"/>
        <w:jc w:val="both"/>
        <w:rPr>
          <w:rFonts w:ascii="Palatino Linotype" w:eastAsia="Palatino Linotype" w:hAnsi="Palatino Linotype" w:cs="Palatino Linotype"/>
        </w:rPr>
      </w:pPr>
    </w:p>
    <w:p w14:paraId="024E3DE6" w14:textId="77777777" w:rsidR="00585423" w:rsidRPr="00154CDF" w:rsidRDefault="00585423" w:rsidP="00585423">
      <w:pPr>
        <w:spacing w:line="360" w:lineRule="auto"/>
        <w:ind w:right="-787"/>
        <w:jc w:val="both"/>
        <w:rPr>
          <w:rFonts w:ascii="Palatino Linotype" w:eastAsia="Palatino Linotype" w:hAnsi="Palatino Linotype" w:cs="Palatino Linotype"/>
        </w:rPr>
      </w:pPr>
      <w:r w:rsidRPr="00154CDF">
        <w:rPr>
          <w:rFonts w:ascii="Palatino Linotype" w:eastAsia="Palatino Linotype" w:hAnsi="Palatino Linotype" w:cs="Palatino Linotype"/>
          <w:b/>
        </w:rPr>
        <w:t xml:space="preserve">QUINTO. </w:t>
      </w:r>
      <w:r w:rsidRPr="00154CDF">
        <w:rPr>
          <w:rFonts w:ascii="Palatino Linotype" w:eastAsia="Palatino Linotype" w:hAnsi="Palatino Linotype" w:cs="Palatino Linotype"/>
        </w:rPr>
        <w:t>Notifíquese</w:t>
      </w:r>
      <w:r w:rsidRPr="00154CDF">
        <w:rPr>
          <w:rFonts w:ascii="Palatino Linotype" w:eastAsia="Palatino Linotype" w:hAnsi="Palatino Linotype" w:cs="Palatino Linotype"/>
          <w:b/>
          <w:color w:val="222222"/>
        </w:rPr>
        <w:t xml:space="preserve"> </w:t>
      </w:r>
      <w:r w:rsidRPr="00154CDF">
        <w:rPr>
          <w:rFonts w:ascii="Palatino Linotype" w:eastAsia="Palatino Linotype" w:hAnsi="Palatino Linotype" w:cs="Palatino Linotype"/>
          <w:color w:val="222222"/>
        </w:rPr>
        <w:t xml:space="preserve">a </w:t>
      </w:r>
      <w:r w:rsidRPr="00154CDF">
        <w:rPr>
          <w:rFonts w:ascii="Palatino Linotype" w:eastAsia="Palatino Linotype" w:hAnsi="Palatino Linotype" w:cs="Palatino Linotype"/>
          <w:b/>
          <w:color w:val="222222"/>
        </w:rPr>
        <w:t>EL RECURRENTE</w:t>
      </w:r>
      <w:r w:rsidRPr="00154CDF">
        <w:rPr>
          <w:rFonts w:ascii="Palatino Linotype" w:eastAsia="Palatino Linotype" w:hAnsi="Palatino Linotype" w:cs="Palatino Linotype"/>
          <w:color w:val="222222"/>
        </w:rPr>
        <w:t xml:space="preserve"> la presente resolución vía SAIMEX</w:t>
      </w:r>
      <w:r w:rsidRPr="00154CDF">
        <w:rPr>
          <w:rFonts w:ascii="Palatino Linotype" w:eastAsia="Palatino Linotype" w:hAnsi="Palatino Linotype" w:cs="Palatino Linotype"/>
        </w:rPr>
        <w:t>.</w:t>
      </w:r>
    </w:p>
    <w:p w14:paraId="0EA964BE" w14:textId="77777777" w:rsidR="00585423" w:rsidRPr="00154CDF" w:rsidRDefault="00585423" w:rsidP="00585423">
      <w:pPr>
        <w:tabs>
          <w:tab w:val="left" w:pos="8080"/>
        </w:tabs>
        <w:spacing w:line="360" w:lineRule="auto"/>
        <w:jc w:val="both"/>
        <w:rPr>
          <w:rFonts w:ascii="Palatino Linotype" w:eastAsia="Palatino Linotype" w:hAnsi="Palatino Linotype" w:cs="Palatino Linotype"/>
        </w:rPr>
      </w:pPr>
    </w:p>
    <w:p w14:paraId="138A8BBE" w14:textId="77777777" w:rsidR="00585423" w:rsidRPr="00154CDF" w:rsidRDefault="00585423" w:rsidP="00585423">
      <w:pPr>
        <w:spacing w:line="360" w:lineRule="auto"/>
        <w:ind w:right="-787"/>
        <w:jc w:val="both"/>
        <w:rPr>
          <w:rFonts w:ascii="Palatino Linotype" w:eastAsia="Palatino Linotype" w:hAnsi="Palatino Linotype" w:cs="Palatino Linotype"/>
          <w:color w:val="000000"/>
        </w:rPr>
      </w:pPr>
      <w:r w:rsidRPr="00154CDF">
        <w:rPr>
          <w:rFonts w:ascii="Palatino Linotype" w:eastAsia="Palatino Linotype" w:hAnsi="Palatino Linotype" w:cs="Palatino Linotype"/>
          <w:b/>
        </w:rPr>
        <w:t xml:space="preserve">SEXTO. </w:t>
      </w:r>
      <w:r w:rsidRPr="00154CDF">
        <w:rPr>
          <w:rFonts w:ascii="Palatino Linotype" w:eastAsia="Palatino Linotype" w:hAnsi="Palatino Linotype" w:cs="Palatino Linotype"/>
          <w:color w:val="000000"/>
        </w:rPr>
        <w:t xml:space="preserve">Se hace del conocimiento de </w:t>
      </w:r>
      <w:r w:rsidRPr="00154CDF">
        <w:rPr>
          <w:rFonts w:ascii="Palatino Linotype" w:eastAsia="Palatino Linotype" w:hAnsi="Palatino Linotype" w:cs="Palatino Linotype"/>
          <w:b/>
          <w:color w:val="000000"/>
        </w:rPr>
        <w:t>EL RECURRENTE</w:t>
      </w:r>
      <w:r w:rsidRPr="00154CDF">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w:t>
      </w:r>
      <w:r w:rsidRPr="00154CDF">
        <w:rPr>
          <w:rFonts w:ascii="Palatino Linotype" w:eastAsia="Palatino Linotype" w:hAnsi="Palatino Linotype" w:cs="Palatino Linotype"/>
        </w:rPr>
        <w:t>México</w:t>
      </w:r>
      <w:r w:rsidRPr="00154CDF">
        <w:rPr>
          <w:rFonts w:ascii="Palatino Linotype" w:eastAsia="Palatino Linotype" w:hAnsi="Palatino Linotype" w:cs="Palatino Linotype"/>
          <w:color w:val="000000"/>
        </w:rPr>
        <w:t xml:space="preserve"> y Municipios, en caso de que considere que la resolución le cause </w:t>
      </w:r>
      <w:r w:rsidRPr="00154CDF">
        <w:rPr>
          <w:rFonts w:ascii="Palatino Linotype" w:eastAsia="Palatino Linotype" w:hAnsi="Palatino Linotype" w:cs="Palatino Linotype"/>
          <w:color w:val="000000"/>
        </w:rPr>
        <w:lastRenderedPageBreak/>
        <w:t xml:space="preserve">algún perjuicio podrá </w:t>
      </w:r>
      <w:r w:rsidRPr="00154CDF">
        <w:rPr>
          <w:rFonts w:ascii="Palatino Linotype" w:eastAsia="Palatino Linotype" w:hAnsi="Palatino Linotype" w:cs="Palatino Linotype"/>
        </w:rPr>
        <w:t>impugnar vía</w:t>
      </w:r>
      <w:r w:rsidRPr="00154CDF">
        <w:rPr>
          <w:rFonts w:ascii="Palatino Linotype" w:eastAsia="Palatino Linotype" w:hAnsi="Palatino Linotype" w:cs="Palatino Linotype"/>
          <w:color w:val="000000"/>
        </w:rPr>
        <w:t xml:space="preserve"> </w:t>
      </w:r>
      <w:r w:rsidR="006D3F68" w:rsidRPr="00154CDF">
        <w:rPr>
          <w:rFonts w:ascii="Palatino Linotype" w:eastAsia="Palatino Linotype" w:hAnsi="Palatino Linotype" w:cs="Palatino Linotype"/>
          <w:color w:val="000000"/>
        </w:rPr>
        <w:t xml:space="preserve">Juicio </w:t>
      </w:r>
      <w:r w:rsidRPr="00154CDF">
        <w:rPr>
          <w:rFonts w:ascii="Palatino Linotype" w:eastAsia="Palatino Linotype" w:hAnsi="Palatino Linotype" w:cs="Palatino Linotype"/>
          <w:color w:val="000000"/>
        </w:rPr>
        <w:t xml:space="preserve">de </w:t>
      </w:r>
      <w:r w:rsidR="006D3F68" w:rsidRPr="00154CDF">
        <w:rPr>
          <w:rFonts w:ascii="Palatino Linotype" w:eastAsia="Palatino Linotype" w:hAnsi="Palatino Linotype" w:cs="Palatino Linotype"/>
          <w:color w:val="000000"/>
        </w:rPr>
        <w:t>Amparo </w:t>
      </w:r>
      <w:r w:rsidRPr="00154CDF">
        <w:rPr>
          <w:rFonts w:ascii="Palatino Linotype" w:eastAsia="Palatino Linotype" w:hAnsi="Palatino Linotype" w:cs="Palatino Linotype"/>
          <w:color w:val="000000"/>
        </w:rPr>
        <w:t>en los términos de las leyes aplicables.</w:t>
      </w:r>
    </w:p>
    <w:p w14:paraId="451FC3C7" w14:textId="77777777" w:rsidR="00916B94" w:rsidRPr="00154CDF" w:rsidRDefault="00916B94" w:rsidP="00585423">
      <w:pPr>
        <w:spacing w:line="360" w:lineRule="auto"/>
        <w:ind w:right="-787"/>
        <w:jc w:val="both"/>
        <w:rPr>
          <w:rFonts w:ascii="Palatino Linotype" w:eastAsia="Palatino Linotype" w:hAnsi="Palatino Linotype" w:cs="Palatino Linotype"/>
          <w:color w:val="000000"/>
        </w:rPr>
      </w:pPr>
    </w:p>
    <w:p w14:paraId="6EA67545" w14:textId="77777777" w:rsidR="00916B94" w:rsidRPr="00154CDF" w:rsidRDefault="00916B94" w:rsidP="00916B94">
      <w:pPr>
        <w:tabs>
          <w:tab w:val="left" w:pos="8080"/>
        </w:tabs>
        <w:spacing w:line="360" w:lineRule="auto"/>
        <w:ind w:right="-787"/>
        <w:jc w:val="both"/>
        <w:rPr>
          <w:rFonts w:ascii="Palatino Linotype" w:eastAsia="Palatino Linotype" w:hAnsi="Palatino Linotype" w:cs="Palatino Linotype"/>
          <w:color w:val="222222"/>
        </w:rPr>
      </w:pPr>
      <w:r w:rsidRPr="00154CDF">
        <w:rPr>
          <w:rFonts w:ascii="Palatino Linotype" w:eastAsia="Palatino Linotype" w:hAnsi="Palatino Linotype" w:cs="Palatino Linotype"/>
          <w:b/>
          <w:color w:val="222222"/>
        </w:rPr>
        <w:t>SÉPTIMO</w:t>
      </w:r>
      <w:r w:rsidRPr="00154CDF">
        <w:rPr>
          <w:rFonts w:ascii="Palatino Linotype" w:eastAsia="Palatino Linotype" w:hAnsi="Palatino Linotype" w:cs="Palatino Linotype"/>
          <w:color w:val="222222"/>
        </w:rPr>
        <w:t xml:space="preserve">. Gírese oficio a la Dirección General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Considerando </w:t>
      </w:r>
      <w:r w:rsidRPr="00154CDF">
        <w:rPr>
          <w:rFonts w:ascii="Palatino Linotype" w:eastAsia="Palatino Linotype" w:hAnsi="Palatino Linotype" w:cs="Palatino Linotype"/>
          <w:b/>
          <w:color w:val="222222"/>
        </w:rPr>
        <w:t>CUARTO</w:t>
      </w:r>
      <w:r w:rsidRPr="00154CDF">
        <w:rPr>
          <w:rFonts w:ascii="Palatino Linotype" w:eastAsia="Palatino Linotype" w:hAnsi="Palatino Linotype" w:cs="Palatino Linotype"/>
          <w:color w:val="222222"/>
        </w:rPr>
        <w:t xml:space="preserve"> de la presente resolución.</w:t>
      </w:r>
    </w:p>
    <w:p w14:paraId="02EDB8F4" w14:textId="77777777" w:rsidR="00DF1FA6" w:rsidRPr="00154CDF" w:rsidRDefault="00DF1FA6" w:rsidP="00DF1FA6">
      <w:pPr>
        <w:spacing w:line="360" w:lineRule="auto"/>
        <w:ind w:right="-787"/>
        <w:jc w:val="both"/>
        <w:rPr>
          <w:rFonts w:ascii="Palatino Linotype" w:eastAsia="Palatino Linotype" w:hAnsi="Palatino Linotype" w:cs="Palatino Linotype"/>
          <w:b/>
        </w:rPr>
      </w:pPr>
    </w:p>
    <w:p w14:paraId="6E967B51" w14:textId="77777777" w:rsidR="00901606" w:rsidRPr="00154CDF" w:rsidRDefault="00901606" w:rsidP="00901606">
      <w:pPr>
        <w:spacing w:before="240" w:after="240" w:line="360" w:lineRule="auto"/>
        <w:ind w:right="-660" w:firstLine="1"/>
        <w:jc w:val="both"/>
        <w:rPr>
          <w:rFonts w:ascii="Palatino Linotype" w:hAnsi="Palatino Linotype"/>
        </w:rPr>
      </w:pPr>
      <w:bookmarkStart w:id="9" w:name="_Hlk99014733"/>
      <w:r w:rsidRPr="00154CDF">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154CDF">
        <w:rPr>
          <w:rFonts w:ascii="Palatino Linotype" w:hAnsi="Palatino Linotype" w:cs="Palatino Linotype"/>
          <w:color w:val="000000" w:themeColor="text1"/>
        </w:rPr>
        <w:t>ALEXIS TAPIA RAMÍREZ.</w:t>
      </w:r>
    </w:p>
    <w:bookmarkEnd w:id="9"/>
    <w:p w14:paraId="3E52E929" w14:textId="77777777" w:rsidR="00DF1FA6" w:rsidRPr="00154CDF" w:rsidRDefault="00DF1FA6" w:rsidP="00901606">
      <w:pPr>
        <w:spacing w:line="360" w:lineRule="auto"/>
        <w:ind w:right="-660"/>
        <w:jc w:val="both"/>
        <w:rPr>
          <w:rFonts w:ascii="Palatino Linotype" w:eastAsia="Palatino Linotype" w:hAnsi="Palatino Linotype" w:cs="Palatino Linotype"/>
        </w:rPr>
      </w:pPr>
    </w:p>
    <w:p w14:paraId="0DC7A22A" w14:textId="77777777" w:rsidR="00C873E8" w:rsidRPr="00154CDF" w:rsidRDefault="00C873E8" w:rsidP="00901606">
      <w:pPr>
        <w:ind w:right="-660"/>
        <w:rPr>
          <w:rFonts w:ascii="Palatino Linotype" w:eastAsia="Palatino Linotype" w:hAnsi="Palatino Linotype" w:cs="Palatino Linotype"/>
        </w:rPr>
      </w:pPr>
    </w:p>
    <w:p w14:paraId="3EA4D7AF" w14:textId="77777777" w:rsidR="006476B8" w:rsidRPr="00154CDF" w:rsidRDefault="006476B8">
      <w:pPr>
        <w:tabs>
          <w:tab w:val="left" w:pos="3374"/>
        </w:tabs>
        <w:spacing w:line="360" w:lineRule="auto"/>
        <w:ind w:right="-787"/>
        <w:rPr>
          <w:rFonts w:ascii="Palatino Linotype" w:eastAsia="Palatino Linotype" w:hAnsi="Palatino Linotype" w:cs="Palatino Linotype"/>
        </w:rPr>
      </w:pPr>
    </w:p>
    <w:p w14:paraId="5E04AF8A" w14:textId="77777777" w:rsidR="000C28E2" w:rsidRPr="00154CDF" w:rsidRDefault="000C28E2">
      <w:pPr>
        <w:tabs>
          <w:tab w:val="left" w:pos="3374"/>
        </w:tabs>
        <w:spacing w:line="360" w:lineRule="auto"/>
        <w:ind w:right="-787"/>
        <w:rPr>
          <w:rFonts w:ascii="Palatino Linotype" w:eastAsia="Palatino Linotype" w:hAnsi="Palatino Linotype" w:cs="Palatino Linotype"/>
        </w:rPr>
      </w:pPr>
    </w:p>
    <w:p w14:paraId="74CF1A12" w14:textId="77777777" w:rsidR="000C28E2" w:rsidRPr="00154CDF" w:rsidRDefault="000C28E2">
      <w:pPr>
        <w:tabs>
          <w:tab w:val="left" w:pos="3374"/>
        </w:tabs>
        <w:spacing w:line="360" w:lineRule="auto"/>
        <w:ind w:right="-787"/>
        <w:rPr>
          <w:rFonts w:ascii="Palatino Linotype" w:eastAsia="Palatino Linotype" w:hAnsi="Palatino Linotype" w:cs="Palatino Linotype"/>
        </w:rPr>
      </w:pPr>
    </w:p>
    <w:p w14:paraId="482815AE" w14:textId="77777777" w:rsidR="000C28E2" w:rsidRPr="00154CDF" w:rsidRDefault="000C28E2">
      <w:pPr>
        <w:tabs>
          <w:tab w:val="left" w:pos="3374"/>
        </w:tabs>
        <w:spacing w:line="360" w:lineRule="auto"/>
        <w:ind w:right="-787"/>
        <w:rPr>
          <w:rFonts w:ascii="Palatino Linotype" w:eastAsia="Palatino Linotype" w:hAnsi="Palatino Linotype" w:cs="Palatino Linotype"/>
        </w:rPr>
      </w:pPr>
    </w:p>
    <w:p w14:paraId="44D498D7" w14:textId="77777777" w:rsidR="000C28E2" w:rsidRPr="00154CDF" w:rsidRDefault="000C28E2">
      <w:pPr>
        <w:tabs>
          <w:tab w:val="left" w:pos="3374"/>
        </w:tabs>
        <w:spacing w:line="360" w:lineRule="auto"/>
        <w:ind w:right="-787"/>
        <w:rPr>
          <w:rFonts w:ascii="Palatino Linotype" w:eastAsia="Palatino Linotype" w:hAnsi="Palatino Linotype" w:cs="Palatino Linotype"/>
        </w:rPr>
      </w:pPr>
    </w:p>
    <w:p w14:paraId="2AF847C6" w14:textId="77777777" w:rsidR="000C28E2" w:rsidRPr="00154CDF" w:rsidRDefault="000C28E2">
      <w:pPr>
        <w:tabs>
          <w:tab w:val="left" w:pos="3374"/>
        </w:tabs>
        <w:spacing w:line="360" w:lineRule="auto"/>
        <w:ind w:right="-787"/>
        <w:rPr>
          <w:rFonts w:ascii="Palatino Linotype" w:eastAsia="Palatino Linotype" w:hAnsi="Palatino Linotype" w:cs="Palatino Linotype"/>
        </w:rPr>
      </w:pPr>
    </w:p>
    <w:p w14:paraId="11E63E57" w14:textId="77777777" w:rsidR="000C28E2" w:rsidRPr="00154CDF" w:rsidRDefault="000C28E2">
      <w:pPr>
        <w:tabs>
          <w:tab w:val="left" w:pos="3374"/>
        </w:tabs>
        <w:spacing w:line="360" w:lineRule="auto"/>
        <w:ind w:right="-787"/>
        <w:rPr>
          <w:rFonts w:ascii="Palatino Linotype" w:eastAsia="Palatino Linotype" w:hAnsi="Palatino Linotype" w:cs="Palatino Linotype"/>
        </w:rPr>
      </w:pPr>
    </w:p>
    <w:p w14:paraId="48F2470D" w14:textId="77777777" w:rsidR="000C28E2" w:rsidRDefault="000C28E2">
      <w:pPr>
        <w:tabs>
          <w:tab w:val="left" w:pos="3374"/>
        </w:tabs>
        <w:spacing w:line="360" w:lineRule="auto"/>
        <w:ind w:right="-787"/>
        <w:rPr>
          <w:rFonts w:ascii="Palatino Linotype" w:eastAsia="Palatino Linotype" w:hAnsi="Palatino Linotype" w:cs="Palatino Linotype"/>
        </w:rPr>
      </w:pPr>
    </w:p>
    <w:p w14:paraId="5C85B9A0" w14:textId="77777777" w:rsidR="00154CDF" w:rsidRPr="00154CDF" w:rsidRDefault="00154CDF">
      <w:pPr>
        <w:tabs>
          <w:tab w:val="left" w:pos="3374"/>
        </w:tabs>
        <w:spacing w:line="360" w:lineRule="auto"/>
        <w:ind w:right="-787"/>
        <w:rPr>
          <w:rFonts w:ascii="Palatino Linotype" w:eastAsia="Palatino Linotype" w:hAnsi="Palatino Linotype" w:cs="Palatino Linotype"/>
        </w:rPr>
      </w:pPr>
    </w:p>
    <w:sectPr w:rsidR="00154CDF" w:rsidRPr="00154CDF">
      <w:headerReference w:type="even" r:id="rId10"/>
      <w:headerReference w:type="default" r:id="rId11"/>
      <w:footerReference w:type="default" r:id="rId12"/>
      <w:headerReference w:type="first" r:id="rId13"/>
      <w:footerReference w:type="first" r:id="rId14"/>
      <w:pgSz w:w="12240" w:h="15840"/>
      <w:pgMar w:top="2268" w:right="170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11A6C" w14:textId="77777777" w:rsidR="00D85C41" w:rsidRDefault="00D85C41">
      <w:r>
        <w:separator/>
      </w:r>
    </w:p>
  </w:endnote>
  <w:endnote w:type="continuationSeparator" w:id="0">
    <w:p w14:paraId="2BD35FF9" w14:textId="77777777" w:rsidR="00D85C41" w:rsidRDefault="00D8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CC529" w14:textId="77777777" w:rsidR="00AB665A" w:rsidRPr="00154CDF" w:rsidRDefault="00AB665A">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154CDF">
      <w:rPr>
        <w:rFonts w:ascii="Palatino Linotype" w:eastAsia="Palatino Linotype" w:hAnsi="Palatino Linotype" w:cs="Palatino Linotype"/>
        <w:b/>
        <w:color w:val="000000"/>
        <w:sz w:val="22"/>
        <w:szCs w:val="20"/>
      </w:rPr>
      <w:t xml:space="preserve">Página </w:t>
    </w:r>
    <w:r w:rsidRPr="00154CDF">
      <w:rPr>
        <w:rFonts w:ascii="Palatino Linotype" w:eastAsia="Palatino Linotype" w:hAnsi="Palatino Linotype" w:cs="Palatino Linotype"/>
        <w:b/>
        <w:color w:val="000000"/>
        <w:sz w:val="22"/>
        <w:szCs w:val="20"/>
      </w:rPr>
      <w:fldChar w:fldCharType="begin"/>
    </w:r>
    <w:r w:rsidRPr="00154CDF">
      <w:rPr>
        <w:rFonts w:ascii="Palatino Linotype" w:eastAsia="Palatino Linotype" w:hAnsi="Palatino Linotype" w:cs="Palatino Linotype"/>
        <w:b/>
        <w:color w:val="000000"/>
        <w:sz w:val="22"/>
        <w:szCs w:val="20"/>
      </w:rPr>
      <w:instrText>PAGE</w:instrText>
    </w:r>
    <w:r w:rsidRPr="00154CDF">
      <w:rPr>
        <w:rFonts w:ascii="Palatino Linotype" w:eastAsia="Palatino Linotype" w:hAnsi="Palatino Linotype" w:cs="Palatino Linotype"/>
        <w:b/>
        <w:color w:val="000000"/>
        <w:sz w:val="22"/>
        <w:szCs w:val="20"/>
      </w:rPr>
      <w:fldChar w:fldCharType="separate"/>
    </w:r>
    <w:r w:rsidR="00830D5B">
      <w:rPr>
        <w:rFonts w:ascii="Palatino Linotype" w:eastAsia="Palatino Linotype" w:hAnsi="Palatino Linotype" w:cs="Palatino Linotype"/>
        <w:b/>
        <w:noProof/>
        <w:color w:val="000000"/>
        <w:sz w:val="22"/>
        <w:szCs w:val="20"/>
      </w:rPr>
      <w:t>21</w:t>
    </w:r>
    <w:r w:rsidRPr="00154CDF">
      <w:rPr>
        <w:rFonts w:ascii="Palatino Linotype" w:eastAsia="Palatino Linotype" w:hAnsi="Palatino Linotype" w:cs="Palatino Linotype"/>
        <w:b/>
        <w:color w:val="000000"/>
        <w:sz w:val="22"/>
        <w:szCs w:val="20"/>
      </w:rPr>
      <w:fldChar w:fldCharType="end"/>
    </w:r>
    <w:r w:rsidRPr="00154CDF">
      <w:rPr>
        <w:rFonts w:ascii="Palatino Linotype" w:eastAsia="Palatino Linotype" w:hAnsi="Palatino Linotype" w:cs="Palatino Linotype"/>
        <w:b/>
        <w:color w:val="000000"/>
        <w:sz w:val="22"/>
        <w:szCs w:val="20"/>
      </w:rPr>
      <w:t xml:space="preserve"> de </w:t>
    </w:r>
    <w:r w:rsidRPr="00154CDF">
      <w:rPr>
        <w:rFonts w:ascii="Palatino Linotype" w:eastAsia="Palatino Linotype" w:hAnsi="Palatino Linotype" w:cs="Palatino Linotype"/>
        <w:b/>
        <w:color w:val="000000"/>
        <w:sz w:val="22"/>
        <w:szCs w:val="20"/>
      </w:rPr>
      <w:fldChar w:fldCharType="begin"/>
    </w:r>
    <w:r w:rsidRPr="00154CDF">
      <w:rPr>
        <w:rFonts w:ascii="Palatino Linotype" w:eastAsia="Palatino Linotype" w:hAnsi="Palatino Linotype" w:cs="Palatino Linotype"/>
        <w:b/>
        <w:color w:val="000000"/>
        <w:sz w:val="22"/>
        <w:szCs w:val="20"/>
      </w:rPr>
      <w:instrText>NUMPAGES</w:instrText>
    </w:r>
    <w:r w:rsidRPr="00154CDF">
      <w:rPr>
        <w:rFonts w:ascii="Palatino Linotype" w:eastAsia="Palatino Linotype" w:hAnsi="Palatino Linotype" w:cs="Palatino Linotype"/>
        <w:b/>
        <w:color w:val="000000"/>
        <w:sz w:val="22"/>
        <w:szCs w:val="20"/>
      </w:rPr>
      <w:fldChar w:fldCharType="separate"/>
    </w:r>
    <w:r w:rsidR="00830D5B">
      <w:rPr>
        <w:rFonts w:ascii="Palatino Linotype" w:eastAsia="Palatino Linotype" w:hAnsi="Palatino Linotype" w:cs="Palatino Linotype"/>
        <w:b/>
        <w:noProof/>
        <w:color w:val="000000"/>
        <w:sz w:val="22"/>
        <w:szCs w:val="20"/>
      </w:rPr>
      <w:t>49</w:t>
    </w:r>
    <w:r w:rsidRPr="00154CDF">
      <w:rPr>
        <w:rFonts w:ascii="Palatino Linotype" w:eastAsia="Palatino Linotype" w:hAnsi="Palatino Linotype" w:cs="Palatino Linotype"/>
        <w:b/>
        <w:color w:val="000000"/>
        <w:sz w:val="22"/>
        <w:szCs w:val="20"/>
      </w:rPr>
      <w:fldChar w:fldCharType="end"/>
    </w:r>
  </w:p>
  <w:p w14:paraId="5C048578" w14:textId="77777777" w:rsidR="00AB665A" w:rsidRDefault="00AB665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3F829" w14:textId="77777777" w:rsidR="00AB665A" w:rsidRPr="00154CDF" w:rsidRDefault="00AB665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154CDF">
      <w:rPr>
        <w:rFonts w:ascii="Palatino Linotype" w:eastAsia="Palatino Linotype" w:hAnsi="Palatino Linotype" w:cs="Palatino Linotype"/>
        <w:color w:val="000000"/>
        <w:sz w:val="22"/>
        <w:szCs w:val="20"/>
      </w:rPr>
      <w:t xml:space="preserve">Página </w:t>
    </w:r>
    <w:r w:rsidRPr="00154CDF">
      <w:rPr>
        <w:rFonts w:ascii="Palatino Linotype" w:eastAsia="Palatino Linotype" w:hAnsi="Palatino Linotype" w:cs="Palatino Linotype"/>
        <w:color w:val="000000"/>
        <w:sz w:val="22"/>
        <w:szCs w:val="20"/>
      </w:rPr>
      <w:fldChar w:fldCharType="begin"/>
    </w:r>
    <w:r w:rsidRPr="00154CDF">
      <w:rPr>
        <w:rFonts w:ascii="Palatino Linotype" w:eastAsia="Palatino Linotype" w:hAnsi="Palatino Linotype" w:cs="Palatino Linotype"/>
        <w:color w:val="000000"/>
        <w:sz w:val="22"/>
        <w:szCs w:val="20"/>
      </w:rPr>
      <w:instrText>PAGE</w:instrText>
    </w:r>
    <w:r w:rsidRPr="00154CDF">
      <w:rPr>
        <w:rFonts w:ascii="Palatino Linotype" w:eastAsia="Palatino Linotype" w:hAnsi="Palatino Linotype" w:cs="Palatino Linotype"/>
        <w:color w:val="000000"/>
        <w:sz w:val="22"/>
        <w:szCs w:val="20"/>
      </w:rPr>
      <w:fldChar w:fldCharType="separate"/>
    </w:r>
    <w:r w:rsidR="00830D5B">
      <w:rPr>
        <w:rFonts w:ascii="Palatino Linotype" w:eastAsia="Palatino Linotype" w:hAnsi="Palatino Linotype" w:cs="Palatino Linotype"/>
        <w:noProof/>
        <w:color w:val="000000"/>
        <w:sz w:val="22"/>
        <w:szCs w:val="20"/>
      </w:rPr>
      <w:t>1</w:t>
    </w:r>
    <w:r w:rsidRPr="00154CDF">
      <w:rPr>
        <w:rFonts w:ascii="Palatino Linotype" w:eastAsia="Palatino Linotype" w:hAnsi="Palatino Linotype" w:cs="Palatino Linotype"/>
        <w:color w:val="000000"/>
        <w:sz w:val="22"/>
        <w:szCs w:val="20"/>
      </w:rPr>
      <w:fldChar w:fldCharType="end"/>
    </w:r>
    <w:r w:rsidRPr="00154CDF">
      <w:rPr>
        <w:rFonts w:ascii="Palatino Linotype" w:eastAsia="Palatino Linotype" w:hAnsi="Palatino Linotype" w:cs="Palatino Linotype"/>
        <w:color w:val="000000"/>
        <w:sz w:val="22"/>
        <w:szCs w:val="20"/>
      </w:rPr>
      <w:t xml:space="preserve"> de </w:t>
    </w:r>
    <w:r w:rsidRPr="00154CDF">
      <w:rPr>
        <w:rFonts w:ascii="Palatino Linotype" w:eastAsia="Palatino Linotype" w:hAnsi="Palatino Linotype" w:cs="Palatino Linotype"/>
        <w:color w:val="000000"/>
        <w:sz w:val="22"/>
        <w:szCs w:val="20"/>
      </w:rPr>
      <w:fldChar w:fldCharType="begin"/>
    </w:r>
    <w:r w:rsidRPr="00154CDF">
      <w:rPr>
        <w:rFonts w:ascii="Palatino Linotype" w:eastAsia="Palatino Linotype" w:hAnsi="Palatino Linotype" w:cs="Palatino Linotype"/>
        <w:color w:val="000000"/>
        <w:sz w:val="22"/>
        <w:szCs w:val="20"/>
      </w:rPr>
      <w:instrText>NUMPAGES</w:instrText>
    </w:r>
    <w:r w:rsidRPr="00154CDF">
      <w:rPr>
        <w:rFonts w:ascii="Palatino Linotype" w:eastAsia="Palatino Linotype" w:hAnsi="Palatino Linotype" w:cs="Palatino Linotype"/>
        <w:color w:val="000000"/>
        <w:sz w:val="22"/>
        <w:szCs w:val="20"/>
      </w:rPr>
      <w:fldChar w:fldCharType="separate"/>
    </w:r>
    <w:r w:rsidR="00830D5B">
      <w:rPr>
        <w:rFonts w:ascii="Palatino Linotype" w:eastAsia="Palatino Linotype" w:hAnsi="Palatino Linotype" w:cs="Palatino Linotype"/>
        <w:noProof/>
        <w:color w:val="000000"/>
        <w:sz w:val="22"/>
        <w:szCs w:val="20"/>
      </w:rPr>
      <w:t>49</w:t>
    </w:r>
    <w:r w:rsidRPr="00154CDF">
      <w:rPr>
        <w:rFonts w:ascii="Palatino Linotype" w:eastAsia="Palatino Linotype" w:hAnsi="Palatino Linotype" w:cs="Palatino Linotype"/>
        <w:color w:val="000000"/>
        <w:sz w:val="22"/>
        <w:szCs w:val="20"/>
      </w:rPr>
      <w:fldChar w:fldCharType="end"/>
    </w:r>
  </w:p>
  <w:p w14:paraId="3353FEAF" w14:textId="77777777" w:rsidR="00AB665A" w:rsidRDefault="00AB665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29C50" w14:textId="77777777" w:rsidR="00D85C41" w:rsidRDefault="00D85C41">
      <w:r>
        <w:separator/>
      </w:r>
    </w:p>
  </w:footnote>
  <w:footnote w:type="continuationSeparator" w:id="0">
    <w:p w14:paraId="11E7844A" w14:textId="77777777" w:rsidR="00D85C41" w:rsidRDefault="00D85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072C9" w14:textId="77777777" w:rsidR="00AB665A" w:rsidRDefault="00D85C41">
    <w:pPr>
      <w:pBdr>
        <w:top w:val="nil"/>
        <w:left w:val="nil"/>
        <w:bottom w:val="nil"/>
        <w:right w:val="nil"/>
        <w:between w:val="nil"/>
      </w:pBdr>
      <w:tabs>
        <w:tab w:val="center" w:pos="4419"/>
        <w:tab w:val="right" w:pos="8838"/>
      </w:tabs>
      <w:rPr>
        <w:color w:val="000000"/>
      </w:rPr>
    </w:pPr>
    <w:r>
      <w:rPr>
        <w:color w:val="000000"/>
      </w:rPr>
      <w:pict w14:anchorId="74EA5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7890" w:type="dxa"/>
      <w:tblInd w:w="2694" w:type="dxa"/>
      <w:tblLayout w:type="fixed"/>
      <w:tblLook w:val="0400" w:firstRow="0" w:lastRow="0" w:firstColumn="0" w:lastColumn="0" w:noHBand="0" w:noVBand="1"/>
    </w:tblPr>
    <w:tblGrid>
      <w:gridCol w:w="3744"/>
      <w:gridCol w:w="4146"/>
    </w:tblGrid>
    <w:tr w:rsidR="00AB665A" w14:paraId="2E389BEF" w14:textId="77777777" w:rsidTr="00154CDF">
      <w:trPr>
        <w:trHeight w:val="281"/>
      </w:trPr>
      <w:tc>
        <w:tcPr>
          <w:tcW w:w="3744" w:type="dxa"/>
          <w:vAlign w:val="center"/>
        </w:tcPr>
        <w:p w14:paraId="36DD2CFC" w14:textId="77777777" w:rsidR="00AB665A" w:rsidRPr="00154CDF" w:rsidRDefault="00AB665A" w:rsidP="00B31ACE">
          <w:pPr>
            <w:ind w:left="850"/>
            <w:jc w:val="right"/>
            <w:rPr>
              <w:rFonts w:ascii="Palatino Linotype" w:eastAsia="Palatino Linotype" w:hAnsi="Palatino Linotype" w:cs="Palatino Linotype"/>
              <w:b/>
              <w:szCs w:val="22"/>
            </w:rPr>
          </w:pPr>
          <w:r w:rsidRPr="00154CDF">
            <w:rPr>
              <w:rFonts w:ascii="Palatino Linotype" w:eastAsia="Palatino Linotype" w:hAnsi="Palatino Linotype" w:cs="Palatino Linotype"/>
              <w:b/>
              <w:szCs w:val="22"/>
            </w:rPr>
            <w:t>Recurso de Revisión:</w:t>
          </w:r>
        </w:p>
      </w:tc>
      <w:tc>
        <w:tcPr>
          <w:tcW w:w="4146" w:type="dxa"/>
          <w:vAlign w:val="center"/>
        </w:tcPr>
        <w:p w14:paraId="5E138740" w14:textId="77777777" w:rsidR="00AB665A" w:rsidRPr="00154CDF" w:rsidRDefault="00AB665A" w:rsidP="00B31ACE">
          <w:pPr>
            <w:pBdr>
              <w:top w:val="nil"/>
              <w:left w:val="nil"/>
              <w:bottom w:val="nil"/>
              <w:right w:val="nil"/>
              <w:between w:val="nil"/>
            </w:pBdr>
            <w:tabs>
              <w:tab w:val="right" w:pos="8838"/>
            </w:tabs>
            <w:ind w:right="-190"/>
            <w:rPr>
              <w:rFonts w:ascii="Palatino Linotype" w:eastAsia="Palatino Linotype" w:hAnsi="Palatino Linotype" w:cs="Palatino Linotype"/>
              <w:color w:val="000000"/>
              <w:szCs w:val="22"/>
              <w:highlight w:val="green"/>
            </w:rPr>
          </w:pPr>
          <w:r w:rsidRPr="00154CDF">
            <w:rPr>
              <w:rFonts w:ascii="Palatino Linotype" w:eastAsia="Palatino Linotype" w:hAnsi="Palatino Linotype" w:cs="Palatino Linotype"/>
              <w:color w:val="000000"/>
              <w:szCs w:val="22"/>
            </w:rPr>
            <w:t>09338/INFOEM/IP/RR/2025</w:t>
          </w:r>
        </w:p>
      </w:tc>
    </w:tr>
    <w:tr w:rsidR="00AB665A" w14:paraId="32DFC63A" w14:textId="77777777" w:rsidTr="00154CDF">
      <w:trPr>
        <w:trHeight w:val="342"/>
      </w:trPr>
      <w:tc>
        <w:tcPr>
          <w:tcW w:w="3744" w:type="dxa"/>
        </w:tcPr>
        <w:p w14:paraId="4CC2F910" w14:textId="77777777" w:rsidR="00AB665A" w:rsidRPr="00154CDF" w:rsidRDefault="00AB665A" w:rsidP="00B31ACE">
          <w:pPr>
            <w:ind w:left="850"/>
            <w:jc w:val="right"/>
            <w:rPr>
              <w:rFonts w:ascii="Palatino Linotype" w:eastAsia="Palatino Linotype" w:hAnsi="Palatino Linotype" w:cs="Palatino Linotype"/>
              <w:b/>
              <w:szCs w:val="22"/>
            </w:rPr>
          </w:pPr>
          <w:r w:rsidRPr="00154CDF">
            <w:rPr>
              <w:rFonts w:ascii="Palatino Linotype" w:eastAsia="Palatino Linotype" w:hAnsi="Palatino Linotype" w:cs="Palatino Linotype"/>
              <w:b/>
              <w:szCs w:val="22"/>
            </w:rPr>
            <w:t>Sujeto Obligado:</w:t>
          </w:r>
        </w:p>
      </w:tc>
      <w:tc>
        <w:tcPr>
          <w:tcW w:w="4146" w:type="dxa"/>
          <w:vAlign w:val="center"/>
        </w:tcPr>
        <w:p w14:paraId="2C7315AF" w14:textId="77777777" w:rsidR="00901606" w:rsidRPr="00154CDF" w:rsidRDefault="00AB665A" w:rsidP="00B31ACE">
          <w:pPr>
            <w:pBdr>
              <w:top w:val="nil"/>
              <w:left w:val="nil"/>
              <w:bottom w:val="nil"/>
              <w:right w:val="nil"/>
              <w:between w:val="nil"/>
            </w:pBdr>
            <w:tabs>
              <w:tab w:val="right" w:pos="8838"/>
            </w:tabs>
            <w:ind w:right="-190"/>
            <w:rPr>
              <w:rFonts w:ascii="Palatino Linotype" w:eastAsia="Palatino Linotype" w:hAnsi="Palatino Linotype" w:cs="Palatino Linotype"/>
              <w:color w:val="000000"/>
              <w:szCs w:val="22"/>
            </w:rPr>
          </w:pPr>
          <w:r w:rsidRPr="00154CDF">
            <w:rPr>
              <w:rFonts w:ascii="Palatino Linotype" w:eastAsia="Palatino Linotype" w:hAnsi="Palatino Linotype" w:cs="Palatino Linotype"/>
              <w:color w:val="000000"/>
              <w:szCs w:val="22"/>
            </w:rPr>
            <w:t xml:space="preserve">Ayuntamiento de Coacalco </w:t>
          </w:r>
        </w:p>
        <w:p w14:paraId="6ED9C176" w14:textId="5613A5E0" w:rsidR="00AB665A" w:rsidRPr="00154CDF" w:rsidRDefault="00AB665A" w:rsidP="00B31ACE">
          <w:pPr>
            <w:pBdr>
              <w:top w:val="nil"/>
              <w:left w:val="nil"/>
              <w:bottom w:val="nil"/>
              <w:right w:val="nil"/>
              <w:between w:val="nil"/>
            </w:pBdr>
            <w:tabs>
              <w:tab w:val="right" w:pos="8838"/>
            </w:tabs>
            <w:ind w:right="-190"/>
            <w:rPr>
              <w:rFonts w:ascii="Palatino Linotype" w:eastAsia="Palatino Linotype" w:hAnsi="Palatino Linotype" w:cs="Palatino Linotype"/>
              <w:color w:val="000000"/>
              <w:szCs w:val="22"/>
              <w:highlight w:val="green"/>
            </w:rPr>
          </w:pPr>
          <w:r w:rsidRPr="00154CDF">
            <w:rPr>
              <w:rFonts w:ascii="Palatino Linotype" w:eastAsia="Palatino Linotype" w:hAnsi="Palatino Linotype" w:cs="Palatino Linotype"/>
              <w:color w:val="000000"/>
              <w:szCs w:val="22"/>
            </w:rPr>
            <w:t>de Berriozábal</w:t>
          </w:r>
        </w:p>
      </w:tc>
    </w:tr>
    <w:tr w:rsidR="00AB665A" w14:paraId="23D64207" w14:textId="77777777" w:rsidTr="00154CDF">
      <w:trPr>
        <w:trHeight w:val="342"/>
      </w:trPr>
      <w:tc>
        <w:tcPr>
          <w:tcW w:w="3744" w:type="dxa"/>
          <w:vAlign w:val="center"/>
        </w:tcPr>
        <w:p w14:paraId="4DC46A5F" w14:textId="77777777" w:rsidR="00AB665A" w:rsidRPr="00154CDF" w:rsidRDefault="00AB665A" w:rsidP="00B31ACE">
          <w:pPr>
            <w:ind w:left="850"/>
            <w:jc w:val="right"/>
            <w:rPr>
              <w:rFonts w:ascii="Palatino Linotype" w:eastAsia="Palatino Linotype" w:hAnsi="Palatino Linotype" w:cs="Palatino Linotype"/>
              <w:b/>
              <w:szCs w:val="22"/>
            </w:rPr>
          </w:pPr>
          <w:r w:rsidRPr="00154CDF">
            <w:rPr>
              <w:rFonts w:ascii="Palatino Linotype" w:eastAsia="Palatino Linotype" w:hAnsi="Palatino Linotype" w:cs="Palatino Linotype"/>
              <w:b/>
              <w:szCs w:val="22"/>
            </w:rPr>
            <w:t>Comisionada Ponente:</w:t>
          </w:r>
        </w:p>
      </w:tc>
      <w:tc>
        <w:tcPr>
          <w:tcW w:w="4146" w:type="dxa"/>
          <w:vAlign w:val="center"/>
        </w:tcPr>
        <w:p w14:paraId="0331AD69" w14:textId="77777777" w:rsidR="00AB665A" w:rsidRPr="00154CDF" w:rsidRDefault="00AB665A" w:rsidP="00B31ACE">
          <w:pPr>
            <w:pBdr>
              <w:top w:val="nil"/>
              <w:left w:val="nil"/>
              <w:bottom w:val="nil"/>
              <w:right w:val="nil"/>
              <w:between w:val="nil"/>
            </w:pBdr>
            <w:tabs>
              <w:tab w:val="right" w:pos="8838"/>
            </w:tabs>
            <w:ind w:right="-190"/>
            <w:rPr>
              <w:rFonts w:ascii="Palatino Linotype" w:eastAsia="Palatino Linotype" w:hAnsi="Palatino Linotype" w:cs="Palatino Linotype"/>
              <w:color w:val="000000"/>
              <w:szCs w:val="22"/>
            </w:rPr>
          </w:pPr>
          <w:r w:rsidRPr="00154CDF">
            <w:rPr>
              <w:rFonts w:ascii="Palatino Linotype" w:eastAsia="Palatino Linotype" w:hAnsi="Palatino Linotype" w:cs="Palatino Linotype"/>
              <w:color w:val="000000"/>
              <w:szCs w:val="22"/>
            </w:rPr>
            <w:t>María del Rosario Mejía Ayala</w:t>
          </w:r>
        </w:p>
      </w:tc>
    </w:tr>
  </w:tbl>
  <w:p w14:paraId="6DAFD8D0" w14:textId="77777777" w:rsidR="00AB665A" w:rsidRDefault="00D85C41">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5CB335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0.75pt;margin-top:-133.2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7890" w:type="dxa"/>
      <w:tblInd w:w="2694" w:type="dxa"/>
      <w:tblLayout w:type="fixed"/>
      <w:tblLook w:val="0400" w:firstRow="0" w:lastRow="0" w:firstColumn="0" w:lastColumn="0" w:noHBand="0" w:noVBand="1"/>
    </w:tblPr>
    <w:tblGrid>
      <w:gridCol w:w="3744"/>
      <w:gridCol w:w="4146"/>
    </w:tblGrid>
    <w:tr w:rsidR="00AB665A" w14:paraId="163147DF" w14:textId="77777777" w:rsidTr="00154CDF">
      <w:trPr>
        <w:trHeight w:val="281"/>
      </w:trPr>
      <w:tc>
        <w:tcPr>
          <w:tcW w:w="3744" w:type="dxa"/>
          <w:vAlign w:val="center"/>
        </w:tcPr>
        <w:p w14:paraId="36ABFE7E" w14:textId="77777777" w:rsidR="00AB665A" w:rsidRPr="00154CDF" w:rsidRDefault="00AB665A">
          <w:pPr>
            <w:ind w:left="850"/>
            <w:jc w:val="right"/>
            <w:rPr>
              <w:rFonts w:ascii="Palatino Linotype" w:eastAsia="Palatino Linotype" w:hAnsi="Palatino Linotype" w:cs="Palatino Linotype"/>
              <w:b/>
              <w:szCs w:val="22"/>
            </w:rPr>
          </w:pPr>
          <w:r w:rsidRPr="00154CDF">
            <w:rPr>
              <w:rFonts w:ascii="Palatino Linotype" w:eastAsia="Palatino Linotype" w:hAnsi="Palatino Linotype" w:cs="Palatino Linotype"/>
              <w:b/>
              <w:szCs w:val="22"/>
            </w:rPr>
            <w:t>Recurso de Revisión:</w:t>
          </w:r>
        </w:p>
      </w:tc>
      <w:tc>
        <w:tcPr>
          <w:tcW w:w="4146" w:type="dxa"/>
          <w:vAlign w:val="center"/>
        </w:tcPr>
        <w:p w14:paraId="7F4F09A0" w14:textId="77777777" w:rsidR="00AB665A" w:rsidRPr="00154CDF" w:rsidRDefault="00AB665A">
          <w:pPr>
            <w:pBdr>
              <w:top w:val="nil"/>
              <w:left w:val="nil"/>
              <w:bottom w:val="nil"/>
              <w:right w:val="nil"/>
              <w:between w:val="nil"/>
            </w:pBdr>
            <w:tabs>
              <w:tab w:val="right" w:pos="8838"/>
            </w:tabs>
            <w:ind w:right="-190"/>
            <w:rPr>
              <w:rFonts w:ascii="Palatino Linotype" w:eastAsia="Palatino Linotype" w:hAnsi="Palatino Linotype" w:cs="Palatino Linotype"/>
              <w:color w:val="000000"/>
              <w:szCs w:val="22"/>
              <w:highlight w:val="green"/>
            </w:rPr>
          </w:pPr>
          <w:r w:rsidRPr="00154CDF">
            <w:rPr>
              <w:rFonts w:ascii="Palatino Linotype" w:eastAsia="Palatino Linotype" w:hAnsi="Palatino Linotype" w:cs="Palatino Linotype"/>
              <w:color w:val="000000"/>
              <w:szCs w:val="22"/>
            </w:rPr>
            <w:t>09338/INFOEM/IP/RR/2025</w:t>
          </w:r>
        </w:p>
      </w:tc>
    </w:tr>
    <w:tr w:rsidR="00AB665A" w14:paraId="471B393F" w14:textId="77777777" w:rsidTr="00154CDF">
      <w:trPr>
        <w:trHeight w:val="242"/>
      </w:trPr>
      <w:tc>
        <w:tcPr>
          <w:tcW w:w="3744" w:type="dxa"/>
          <w:vAlign w:val="center"/>
        </w:tcPr>
        <w:p w14:paraId="7B9EFC84" w14:textId="77777777" w:rsidR="00AB665A" w:rsidRPr="00154CDF" w:rsidRDefault="00AB665A">
          <w:pPr>
            <w:ind w:left="850"/>
            <w:jc w:val="right"/>
            <w:rPr>
              <w:rFonts w:ascii="Palatino Linotype" w:eastAsia="Palatino Linotype" w:hAnsi="Palatino Linotype" w:cs="Palatino Linotype"/>
              <w:b/>
              <w:szCs w:val="22"/>
            </w:rPr>
          </w:pPr>
          <w:r w:rsidRPr="00154CDF">
            <w:rPr>
              <w:rFonts w:ascii="Palatino Linotype" w:eastAsia="Palatino Linotype" w:hAnsi="Palatino Linotype" w:cs="Palatino Linotype"/>
              <w:b/>
              <w:szCs w:val="22"/>
            </w:rPr>
            <w:t>Recurrente:</w:t>
          </w:r>
        </w:p>
      </w:tc>
      <w:tc>
        <w:tcPr>
          <w:tcW w:w="4146" w:type="dxa"/>
        </w:tcPr>
        <w:p w14:paraId="1D4A513C" w14:textId="601796DB" w:rsidR="00AB665A" w:rsidRPr="00154CDF" w:rsidRDefault="00830D5B">
          <w:pPr>
            <w:pBdr>
              <w:top w:val="nil"/>
              <w:left w:val="nil"/>
              <w:bottom w:val="nil"/>
              <w:right w:val="nil"/>
              <w:between w:val="nil"/>
            </w:pBdr>
            <w:tabs>
              <w:tab w:val="right" w:pos="8838"/>
              <w:tab w:val="left" w:pos="521"/>
            </w:tabs>
            <w:ind w:right="-190"/>
            <w:rPr>
              <w:rFonts w:ascii="Palatino Linotype" w:eastAsia="Palatino Linotype" w:hAnsi="Palatino Linotype" w:cs="Palatino Linotype"/>
              <w:color w:val="000000"/>
              <w:szCs w:val="22"/>
            </w:rPr>
          </w:pPr>
          <w:r>
            <w:rPr>
              <w:rFonts w:ascii="Palatino Linotype" w:eastAsia="Palatino Linotype" w:hAnsi="Palatino Linotype" w:cs="Palatino Linotype"/>
              <w:color w:val="000000"/>
              <w:szCs w:val="22"/>
            </w:rPr>
            <w:t>XXXX</w:t>
          </w:r>
        </w:p>
      </w:tc>
    </w:tr>
    <w:tr w:rsidR="00AB665A" w14:paraId="485E4C0A" w14:textId="77777777" w:rsidTr="00154CDF">
      <w:trPr>
        <w:trHeight w:val="342"/>
      </w:trPr>
      <w:tc>
        <w:tcPr>
          <w:tcW w:w="3744" w:type="dxa"/>
        </w:tcPr>
        <w:p w14:paraId="7A70068A" w14:textId="77777777" w:rsidR="00AB665A" w:rsidRPr="00154CDF" w:rsidRDefault="00AB665A">
          <w:pPr>
            <w:ind w:left="850"/>
            <w:jc w:val="right"/>
            <w:rPr>
              <w:rFonts w:ascii="Palatino Linotype" w:eastAsia="Palatino Linotype" w:hAnsi="Palatino Linotype" w:cs="Palatino Linotype"/>
              <w:b/>
              <w:szCs w:val="22"/>
            </w:rPr>
          </w:pPr>
          <w:r w:rsidRPr="00154CDF">
            <w:rPr>
              <w:rFonts w:ascii="Palatino Linotype" w:eastAsia="Palatino Linotype" w:hAnsi="Palatino Linotype" w:cs="Palatino Linotype"/>
              <w:b/>
              <w:szCs w:val="22"/>
            </w:rPr>
            <w:t>Sujeto Obligado:</w:t>
          </w:r>
        </w:p>
      </w:tc>
      <w:tc>
        <w:tcPr>
          <w:tcW w:w="4146" w:type="dxa"/>
          <w:vAlign w:val="center"/>
        </w:tcPr>
        <w:p w14:paraId="150BCA56" w14:textId="77777777" w:rsidR="00901606" w:rsidRPr="00154CDF" w:rsidRDefault="00AB665A">
          <w:pPr>
            <w:pBdr>
              <w:top w:val="nil"/>
              <w:left w:val="nil"/>
              <w:bottom w:val="nil"/>
              <w:right w:val="nil"/>
              <w:between w:val="nil"/>
            </w:pBdr>
            <w:tabs>
              <w:tab w:val="right" w:pos="8838"/>
            </w:tabs>
            <w:ind w:right="-190"/>
            <w:rPr>
              <w:rFonts w:ascii="Palatino Linotype" w:eastAsia="Palatino Linotype" w:hAnsi="Palatino Linotype" w:cs="Palatino Linotype"/>
              <w:color w:val="000000"/>
              <w:szCs w:val="22"/>
            </w:rPr>
          </w:pPr>
          <w:r w:rsidRPr="00154CDF">
            <w:rPr>
              <w:rFonts w:ascii="Palatino Linotype" w:eastAsia="Palatino Linotype" w:hAnsi="Palatino Linotype" w:cs="Palatino Linotype"/>
              <w:color w:val="000000"/>
              <w:szCs w:val="22"/>
            </w:rPr>
            <w:t xml:space="preserve">Ayuntamiento de Coacalco </w:t>
          </w:r>
        </w:p>
        <w:p w14:paraId="36B7E879" w14:textId="005E09A8" w:rsidR="00AB665A" w:rsidRPr="00154CDF" w:rsidRDefault="00AB665A">
          <w:pPr>
            <w:pBdr>
              <w:top w:val="nil"/>
              <w:left w:val="nil"/>
              <w:bottom w:val="nil"/>
              <w:right w:val="nil"/>
              <w:between w:val="nil"/>
            </w:pBdr>
            <w:tabs>
              <w:tab w:val="right" w:pos="8838"/>
            </w:tabs>
            <w:ind w:right="-190"/>
            <w:rPr>
              <w:rFonts w:ascii="Palatino Linotype" w:eastAsia="Palatino Linotype" w:hAnsi="Palatino Linotype" w:cs="Palatino Linotype"/>
              <w:color w:val="000000"/>
              <w:szCs w:val="22"/>
              <w:highlight w:val="green"/>
            </w:rPr>
          </w:pPr>
          <w:r w:rsidRPr="00154CDF">
            <w:rPr>
              <w:rFonts w:ascii="Palatino Linotype" w:eastAsia="Palatino Linotype" w:hAnsi="Palatino Linotype" w:cs="Palatino Linotype"/>
              <w:color w:val="000000"/>
              <w:szCs w:val="22"/>
            </w:rPr>
            <w:t>de Berriozábal</w:t>
          </w:r>
        </w:p>
      </w:tc>
    </w:tr>
    <w:tr w:rsidR="00AB665A" w14:paraId="40EA64E4" w14:textId="77777777" w:rsidTr="00154CDF">
      <w:trPr>
        <w:trHeight w:val="342"/>
      </w:trPr>
      <w:tc>
        <w:tcPr>
          <w:tcW w:w="3744" w:type="dxa"/>
          <w:vAlign w:val="center"/>
        </w:tcPr>
        <w:p w14:paraId="6497EC8E" w14:textId="77777777" w:rsidR="00AB665A" w:rsidRPr="00154CDF" w:rsidRDefault="00AB665A">
          <w:pPr>
            <w:ind w:left="850"/>
            <w:jc w:val="right"/>
            <w:rPr>
              <w:rFonts w:ascii="Palatino Linotype" w:eastAsia="Palatino Linotype" w:hAnsi="Palatino Linotype" w:cs="Palatino Linotype"/>
              <w:b/>
              <w:szCs w:val="22"/>
            </w:rPr>
          </w:pPr>
          <w:r w:rsidRPr="00154CDF">
            <w:rPr>
              <w:rFonts w:ascii="Palatino Linotype" w:eastAsia="Palatino Linotype" w:hAnsi="Palatino Linotype" w:cs="Palatino Linotype"/>
              <w:b/>
              <w:szCs w:val="22"/>
            </w:rPr>
            <w:t>Comisionada Ponente:</w:t>
          </w:r>
        </w:p>
      </w:tc>
      <w:tc>
        <w:tcPr>
          <w:tcW w:w="4146" w:type="dxa"/>
          <w:vAlign w:val="center"/>
        </w:tcPr>
        <w:p w14:paraId="335AE405" w14:textId="77777777" w:rsidR="00AB665A" w:rsidRPr="00154CDF" w:rsidRDefault="00AB665A">
          <w:pPr>
            <w:pBdr>
              <w:top w:val="nil"/>
              <w:left w:val="nil"/>
              <w:bottom w:val="nil"/>
              <w:right w:val="nil"/>
              <w:between w:val="nil"/>
            </w:pBdr>
            <w:tabs>
              <w:tab w:val="right" w:pos="8838"/>
            </w:tabs>
            <w:ind w:right="-190"/>
            <w:rPr>
              <w:rFonts w:ascii="Palatino Linotype" w:eastAsia="Palatino Linotype" w:hAnsi="Palatino Linotype" w:cs="Palatino Linotype"/>
              <w:color w:val="000000"/>
              <w:szCs w:val="22"/>
            </w:rPr>
          </w:pPr>
          <w:r w:rsidRPr="00154CDF">
            <w:rPr>
              <w:rFonts w:ascii="Palatino Linotype" w:eastAsia="Palatino Linotype" w:hAnsi="Palatino Linotype" w:cs="Palatino Linotype"/>
              <w:color w:val="000000"/>
              <w:szCs w:val="22"/>
            </w:rPr>
            <w:t>María del Rosario Mejía Ayala</w:t>
          </w:r>
        </w:p>
      </w:tc>
    </w:tr>
  </w:tbl>
  <w:p w14:paraId="7B2D46D5" w14:textId="77777777" w:rsidR="00AB665A" w:rsidRDefault="00D85C41">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62182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167B2"/>
    <w:multiLevelType w:val="hybridMultilevel"/>
    <w:tmpl w:val="EBF83190"/>
    <w:lvl w:ilvl="0" w:tplc="3A564458">
      <w:start w:val="1"/>
      <w:numFmt w:val="bullet"/>
      <w:lvlText w:val=""/>
      <w:lvlJc w:val="left"/>
      <w:pPr>
        <w:ind w:left="861" w:hanging="360"/>
      </w:pPr>
      <w:rPr>
        <w:rFonts w:ascii="Wingdings" w:hAnsi="Wingdings" w:hint="default"/>
      </w:rPr>
    </w:lvl>
    <w:lvl w:ilvl="1" w:tplc="080A0003" w:tentative="1">
      <w:start w:val="1"/>
      <w:numFmt w:val="bullet"/>
      <w:lvlText w:val="o"/>
      <w:lvlJc w:val="left"/>
      <w:pPr>
        <w:ind w:left="1581" w:hanging="360"/>
      </w:pPr>
      <w:rPr>
        <w:rFonts w:ascii="Courier New" w:hAnsi="Courier New" w:cs="Courier New" w:hint="default"/>
      </w:rPr>
    </w:lvl>
    <w:lvl w:ilvl="2" w:tplc="080A0005" w:tentative="1">
      <w:start w:val="1"/>
      <w:numFmt w:val="bullet"/>
      <w:lvlText w:val=""/>
      <w:lvlJc w:val="left"/>
      <w:pPr>
        <w:ind w:left="2301" w:hanging="360"/>
      </w:pPr>
      <w:rPr>
        <w:rFonts w:ascii="Wingdings" w:hAnsi="Wingdings" w:hint="default"/>
      </w:rPr>
    </w:lvl>
    <w:lvl w:ilvl="3" w:tplc="080A0001" w:tentative="1">
      <w:start w:val="1"/>
      <w:numFmt w:val="bullet"/>
      <w:lvlText w:val=""/>
      <w:lvlJc w:val="left"/>
      <w:pPr>
        <w:ind w:left="3021" w:hanging="360"/>
      </w:pPr>
      <w:rPr>
        <w:rFonts w:ascii="Symbol" w:hAnsi="Symbol" w:hint="default"/>
      </w:rPr>
    </w:lvl>
    <w:lvl w:ilvl="4" w:tplc="080A0003" w:tentative="1">
      <w:start w:val="1"/>
      <w:numFmt w:val="bullet"/>
      <w:lvlText w:val="o"/>
      <w:lvlJc w:val="left"/>
      <w:pPr>
        <w:ind w:left="3741" w:hanging="360"/>
      </w:pPr>
      <w:rPr>
        <w:rFonts w:ascii="Courier New" w:hAnsi="Courier New" w:cs="Courier New" w:hint="default"/>
      </w:rPr>
    </w:lvl>
    <w:lvl w:ilvl="5" w:tplc="080A0005" w:tentative="1">
      <w:start w:val="1"/>
      <w:numFmt w:val="bullet"/>
      <w:lvlText w:val=""/>
      <w:lvlJc w:val="left"/>
      <w:pPr>
        <w:ind w:left="4461" w:hanging="360"/>
      </w:pPr>
      <w:rPr>
        <w:rFonts w:ascii="Wingdings" w:hAnsi="Wingdings" w:hint="default"/>
      </w:rPr>
    </w:lvl>
    <w:lvl w:ilvl="6" w:tplc="080A0001" w:tentative="1">
      <w:start w:val="1"/>
      <w:numFmt w:val="bullet"/>
      <w:lvlText w:val=""/>
      <w:lvlJc w:val="left"/>
      <w:pPr>
        <w:ind w:left="5181" w:hanging="360"/>
      </w:pPr>
      <w:rPr>
        <w:rFonts w:ascii="Symbol" w:hAnsi="Symbol" w:hint="default"/>
      </w:rPr>
    </w:lvl>
    <w:lvl w:ilvl="7" w:tplc="080A0003" w:tentative="1">
      <w:start w:val="1"/>
      <w:numFmt w:val="bullet"/>
      <w:lvlText w:val="o"/>
      <w:lvlJc w:val="left"/>
      <w:pPr>
        <w:ind w:left="5901" w:hanging="360"/>
      </w:pPr>
      <w:rPr>
        <w:rFonts w:ascii="Courier New" w:hAnsi="Courier New" w:cs="Courier New" w:hint="default"/>
      </w:rPr>
    </w:lvl>
    <w:lvl w:ilvl="8" w:tplc="080A0005" w:tentative="1">
      <w:start w:val="1"/>
      <w:numFmt w:val="bullet"/>
      <w:lvlText w:val=""/>
      <w:lvlJc w:val="left"/>
      <w:pPr>
        <w:ind w:left="6621" w:hanging="360"/>
      </w:pPr>
      <w:rPr>
        <w:rFonts w:ascii="Wingdings" w:hAnsi="Wingdings" w:hint="default"/>
      </w:rPr>
    </w:lvl>
  </w:abstractNum>
  <w:abstractNum w:abstractNumId="1"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09602F"/>
    <w:multiLevelType w:val="hybridMultilevel"/>
    <w:tmpl w:val="CCC65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165C31"/>
    <w:multiLevelType w:val="hybridMultilevel"/>
    <w:tmpl w:val="3FE8F13A"/>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29485859"/>
    <w:multiLevelType w:val="hybridMultilevel"/>
    <w:tmpl w:val="4D1212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4A2E55"/>
    <w:multiLevelType w:val="hybridMultilevel"/>
    <w:tmpl w:val="7A9402EE"/>
    <w:lvl w:ilvl="0" w:tplc="3A564458">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7E2E0D"/>
    <w:multiLevelType w:val="multilevel"/>
    <w:tmpl w:val="DB06EEA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8" w15:restartNumberingAfterBreak="0">
    <w:nsid w:val="3EBE4C3A"/>
    <w:multiLevelType w:val="hybridMultilevel"/>
    <w:tmpl w:val="12CA3EF2"/>
    <w:lvl w:ilvl="0" w:tplc="3A564458">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5C5C8D"/>
    <w:multiLevelType w:val="hybridMultilevel"/>
    <w:tmpl w:val="9AD8F6CE"/>
    <w:lvl w:ilvl="0" w:tplc="3A564458">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FD58CC"/>
    <w:multiLevelType w:val="hybridMultilevel"/>
    <w:tmpl w:val="052A70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742131"/>
    <w:multiLevelType w:val="hybridMultilevel"/>
    <w:tmpl w:val="AA2C0D5E"/>
    <w:lvl w:ilvl="0" w:tplc="080A000D">
      <w:start w:val="1"/>
      <w:numFmt w:val="bullet"/>
      <w:lvlText w:val=""/>
      <w:lvlJc w:val="left"/>
      <w:pPr>
        <w:ind w:left="861" w:hanging="360"/>
      </w:pPr>
      <w:rPr>
        <w:rFonts w:ascii="Wingdings" w:hAnsi="Wingdings" w:hint="default"/>
      </w:rPr>
    </w:lvl>
    <w:lvl w:ilvl="1" w:tplc="080A0003" w:tentative="1">
      <w:start w:val="1"/>
      <w:numFmt w:val="bullet"/>
      <w:lvlText w:val="o"/>
      <w:lvlJc w:val="left"/>
      <w:pPr>
        <w:ind w:left="1581" w:hanging="360"/>
      </w:pPr>
      <w:rPr>
        <w:rFonts w:ascii="Courier New" w:hAnsi="Courier New" w:cs="Courier New" w:hint="default"/>
      </w:rPr>
    </w:lvl>
    <w:lvl w:ilvl="2" w:tplc="080A0005" w:tentative="1">
      <w:start w:val="1"/>
      <w:numFmt w:val="bullet"/>
      <w:lvlText w:val=""/>
      <w:lvlJc w:val="left"/>
      <w:pPr>
        <w:ind w:left="2301" w:hanging="360"/>
      </w:pPr>
      <w:rPr>
        <w:rFonts w:ascii="Wingdings" w:hAnsi="Wingdings" w:hint="default"/>
      </w:rPr>
    </w:lvl>
    <w:lvl w:ilvl="3" w:tplc="080A0001" w:tentative="1">
      <w:start w:val="1"/>
      <w:numFmt w:val="bullet"/>
      <w:lvlText w:val=""/>
      <w:lvlJc w:val="left"/>
      <w:pPr>
        <w:ind w:left="3021" w:hanging="360"/>
      </w:pPr>
      <w:rPr>
        <w:rFonts w:ascii="Symbol" w:hAnsi="Symbol" w:hint="default"/>
      </w:rPr>
    </w:lvl>
    <w:lvl w:ilvl="4" w:tplc="080A0003" w:tentative="1">
      <w:start w:val="1"/>
      <w:numFmt w:val="bullet"/>
      <w:lvlText w:val="o"/>
      <w:lvlJc w:val="left"/>
      <w:pPr>
        <w:ind w:left="3741" w:hanging="360"/>
      </w:pPr>
      <w:rPr>
        <w:rFonts w:ascii="Courier New" w:hAnsi="Courier New" w:cs="Courier New" w:hint="default"/>
      </w:rPr>
    </w:lvl>
    <w:lvl w:ilvl="5" w:tplc="080A0005" w:tentative="1">
      <w:start w:val="1"/>
      <w:numFmt w:val="bullet"/>
      <w:lvlText w:val=""/>
      <w:lvlJc w:val="left"/>
      <w:pPr>
        <w:ind w:left="4461" w:hanging="360"/>
      </w:pPr>
      <w:rPr>
        <w:rFonts w:ascii="Wingdings" w:hAnsi="Wingdings" w:hint="default"/>
      </w:rPr>
    </w:lvl>
    <w:lvl w:ilvl="6" w:tplc="080A0001" w:tentative="1">
      <w:start w:val="1"/>
      <w:numFmt w:val="bullet"/>
      <w:lvlText w:val=""/>
      <w:lvlJc w:val="left"/>
      <w:pPr>
        <w:ind w:left="5181" w:hanging="360"/>
      </w:pPr>
      <w:rPr>
        <w:rFonts w:ascii="Symbol" w:hAnsi="Symbol" w:hint="default"/>
      </w:rPr>
    </w:lvl>
    <w:lvl w:ilvl="7" w:tplc="080A0003" w:tentative="1">
      <w:start w:val="1"/>
      <w:numFmt w:val="bullet"/>
      <w:lvlText w:val="o"/>
      <w:lvlJc w:val="left"/>
      <w:pPr>
        <w:ind w:left="5901" w:hanging="360"/>
      </w:pPr>
      <w:rPr>
        <w:rFonts w:ascii="Courier New" w:hAnsi="Courier New" w:cs="Courier New" w:hint="default"/>
      </w:rPr>
    </w:lvl>
    <w:lvl w:ilvl="8" w:tplc="080A0005" w:tentative="1">
      <w:start w:val="1"/>
      <w:numFmt w:val="bullet"/>
      <w:lvlText w:val=""/>
      <w:lvlJc w:val="left"/>
      <w:pPr>
        <w:ind w:left="6621" w:hanging="360"/>
      </w:pPr>
      <w:rPr>
        <w:rFonts w:ascii="Wingdings" w:hAnsi="Wingdings" w:hint="default"/>
      </w:rPr>
    </w:lvl>
  </w:abstractNum>
  <w:abstractNum w:abstractNumId="12"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424377"/>
    <w:multiLevelType w:val="hybridMultilevel"/>
    <w:tmpl w:val="4288D840"/>
    <w:lvl w:ilvl="0" w:tplc="3A564458">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904C42"/>
    <w:multiLevelType w:val="hybridMultilevel"/>
    <w:tmpl w:val="FB324034"/>
    <w:lvl w:ilvl="0" w:tplc="080A000D">
      <w:start w:val="1"/>
      <w:numFmt w:val="bullet"/>
      <w:lvlText w:val=""/>
      <w:lvlJc w:val="left"/>
      <w:pPr>
        <w:ind w:left="861" w:hanging="360"/>
      </w:pPr>
      <w:rPr>
        <w:rFonts w:ascii="Wingdings" w:hAnsi="Wingdings" w:hint="default"/>
      </w:rPr>
    </w:lvl>
    <w:lvl w:ilvl="1" w:tplc="080A0003" w:tentative="1">
      <w:start w:val="1"/>
      <w:numFmt w:val="bullet"/>
      <w:lvlText w:val="o"/>
      <w:lvlJc w:val="left"/>
      <w:pPr>
        <w:ind w:left="1581" w:hanging="360"/>
      </w:pPr>
      <w:rPr>
        <w:rFonts w:ascii="Courier New" w:hAnsi="Courier New" w:cs="Courier New" w:hint="default"/>
      </w:rPr>
    </w:lvl>
    <w:lvl w:ilvl="2" w:tplc="080A0005" w:tentative="1">
      <w:start w:val="1"/>
      <w:numFmt w:val="bullet"/>
      <w:lvlText w:val=""/>
      <w:lvlJc w:val="left"/>
      <w:pPr>
        <w:ind w:left="2301" w:hanging="360"/>
      </w:pPr>
      <w:rPr>
        <w:rFonts w:ascii="Wingdings" w:hAnsi="Wingdings" w:hint="default"/>
      </w:rPr>
    </w:lvl>
    <w:lvl w:ilvl="3" w:tplc="080A0001" w:tentative="1">
      <w:start w:val="1"/>
      <w:numFmt w:val="bullet"/>
      <w:lvlText w:val=""/>
      <w:lvlJc w:val="left"/>
      <w:pPr>
        <w:ind w:left="3021" w:hanging="360"/>
      </w:pPr>
      <w:rPr>
        <w:rFonts w:ascii="Symbol" w:hAnsi="Symbol" w:hint="default"/>
      </w:rPr>
    </w:lvl>
    <w:lvl w:ilvl="4" w:tplc="080A0003" w:tentative="1">
      <w:start w:val="1"/>
      <w:numFmt w:val="bullet"/>
      <w:lvlText w:val="o"/>
      <w:lvlJc w:val="left"/>
      <w:pPr>
        <w:ind w:left="3741" w:hanging="360"/>
      </w:pPr>
      <w:rPr>
        <w:rFonts w:ascii="Courier New" w:hAnsi="Courier New" w:cs="Courier New" w:hint="default"/>
      </w:rPr>
    </w:lvl>
    <w:lvl w:ilvl="5" w:tplc="080A0005" w:tentative="1">
      <w:start w:val="1"/>
      <w:numFmt w:val="bullet"/>
      <w:lvlText w:val=""/>
      <w:lvlJc w:val="left"/>
      <w:pPr>
        <w:ind w:left="4461" w:hanging="360"/>
      </w:pPr>
      <w:rPr>
        <w:rFonts w:ascii="Wingdings" w:hAnsi="Wingdings" w:hint="default"/>
      </w:rPr>
    </w:lvl>
    <w:lvl w:ilvl="6" w:tplc="080A0001" w:tentative="1">
      <w:start w:val="1"/>
      <w:numFmt w:val="bullet"/>
      <w:lvlText w:val=""/>
      <w:lvlJc w:val="left"/>
      <w:pPr>
        <w:ind w:left="5181" w:hanging="360"/>
      </w:pPr>
      <w:rPr>
        <w:rFonts w:ascii="Symbol" w:hAnsi="Symbol" w:hint="default"/>
      </w:rPr>
    </w:lvl>
    <w:lvl w:ilvl="7" w:tplc="080A0003" w:tentative="1">
      <w:start w:val="1"/>
      <w:numFmt w:val="bullet"/>
      <w:lvlText w:val="o"/>
      <w:lvlJc w:val="left"/>
      <w:pPr>
        <w:ind w:left="5901" w:hanging="360"/>
      </w:pPr>
      <w:rPr>
        <w:rFonts w:ascii="Courier New" w:hAnsi="Courier New" w:cs="Courier New" w:hint="default"/>
      </w:rPr>
    </w:lvl>
    <w:lvl w:ilvl="8" w:tplc="080A0005" w:tentative="1">
      <w:start w:val="1"/>
      <w:numFmt w:val="bullet"/>
      <w:lvlText w:val=""/>
      <w:lvlJc w:val="left"/>
      <w:pPr>
        <w:ind w:left="6621" w:hanging="360"/>
      </w:pPr>
      <w:rPr>
        <w:rFonts w:ascii="Wingdings" w:hAnsi="Wingdings" w:hint="default"/>
      </w:rPr>
    </w:lvl>
  </w:abstractNum>
  <w:abstractNum w:abstractNumId="15" w15:restartNumberingAfterBreak="0">
    <w:nsid w:val="70B768E0"/>
    <w:multiLevelType w:val="multilevel"/>
    <w:tmpl w:val="39946772"/>
    <w:lvl w:ilvl="0">
      <w:start w:val="1"/>
      <w:numFmt w:val="decimal"/>
      <w:pStyle w:val="Listaconvietas2"/>
      <w:lvlText w:val="%1)"/>
      <w:lvlJc w:val="left"/>
      <w:pPr>
        <w:ind w:left="1495"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261E6C"/>
    <w:multiLevelType w:val="multilevel"/>
    <w:tmpl w:val="773A506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7" w15:restartNumberingAfterBreak="0">
    <w:nsid w:val="7C435A25"/>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6"/>
  </w:num>
  <w:num w:numId="4">
    <w:abstractNumId w:val="3"/>
  </w:num>
  <w:num w:numId="5">
    <w:abstractNumId w:val="15"/>
  </w:num>
  <w:num w:numId="6">
    <w:abstractNumId w:val="12"/>
  </w:num>
  <w:num w:numId="7">
    <w:abstractNumId w:val="11"/>
  </w:num>
  <w:num w:numId="8">
    <w:abstractNumId w:val="14"/>
  </w:num>
  <w:num w:numId="9">
    <w:abstractNumId w:val="10"/>
  </w:num>
  <w:num w:numId="10">
    <w:abstractNumId w:val="0"/>
  </w:num>
  <w:num w:numId="11">
    <w:abstractNumId w:val="8"/>
  </w:num>
  <w:num w:numId="12">
    <w:abstractNumId w:val="13"/>
  </w:num>
  <w:num w:numId="13">
    <w:abstractNumId w:val="9"/>
  </w:num>
  <w:num w:numId="14">
    <w:abstractNumId w:val="6"/>
  </w:num>
  <w:num w:numId="15">
    <w:abstractNumId w:val="5"/>
  </w:num>
  <w:num w:numId="16">
    <w:abstractNumId w:val="4"/>
  </w:num>
  <w:num w:numId="17">
    <w:abstractNumId w:val="17"/>
  </w:num>
  <w:num w:numId="1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B8"/>
    <w:rsid w:val="00000330"/>
    <w:rsid w:val="00005D33"/>
    <w:rsid w:val="00006546"/>
    <w:rsid w:val="000170F6"/>
    <w:rsid w:val="00021E50"/>
    <w:rsid w:val="00025901"/>
    <w:rsid w:val="000269ED"/>
    <w:rsid w:val="00035527"/>
    <w:rsid w:val="0006255B"/>
    <w:rsid w:val="00064BFB"/>
    <w:rsid w:val="000712D4"/>
    <w:rsid w:val="0007777C"/>
    <w:rsid w:val="0009086B"/>
    <w:rsid w:val="00097970"/>
    <w:rsid w:val="000C28E2"/>
    <w:rsid w:val="000E6EC9"/>
    <w:rsid w:val="00123D06"/>
    <w:rsid w:val="00127BA6"/>
    <w:rsid w:val="00132920"/>
    <w:rsid w:val="00134C67"/>
    <w:rsid w:val="00136847"/>
    <w:rsid w:val="00136A5F"/>
    <w:rsid w:val="00147404"/>
    <w:rsid w:val="00154CDF"/>
    <w:rsid w:val="001619AA"/>
    <w:rsid w:val="00162C60"/>
    <w:rsid w:val="00166679"/>
    <w:rsid w:val="001742D6"/>
    <w:rsid w:val="0018077F"/>
    <w:rsid w:val="001810C7"/>
    <w:rsid w:val="001843B9"/>
    <w:rsid w:val="00186037"/>
    <w:rsid w:val="0018769D"/>
    <w:rsid w:val="001A0D4E"/>
    <w:rsid w:val="001A5868"/>
    <w:rsid w:val="001B1C3E"/>
    <w:rsid w:val="001B67F2"/>
    <w:rsid w:val="001C5528"/>
    <w:rsid w:val="001C7723"/>
    <w:rsid w:val="001D3146"/>
    <w:rsid w:val="001E664B"/>
    <w:rsid w:val="00212536"/>
    <w:rsid w:val="00235686"/>
    <w:rsid w:val="002369D9"/>
    <w:rsid w:val="00236F47"/>
    <w:rsid w:val="0025141A"/>
    <w:rsid w:val="002522B0"/>
    <w:rsid w:val="0026020C"/>
    <w:rsid w:val="002614CA"/>
    <w:rsid w:val="00262CFA"/>
    <w:rsid w:val="00264EE6"/>
    <w:rsid w:val="00291159"/>
    <w:rsid w:val="002A12BD"/>
    <w:rsid w:val="002A1491"/>
    <w:rsid w:val="002B0B5E"/>
    <w:rsid w:val="002C34B6"/>
    <w:rsid w:val="002C6578"/>
    <w:rsid w:val="002C7418"/>
    <w:rsid w:val="002D425B"/>
    <w:rsid w:val="002E0A89"/>
    <w:rsid w:val="0030411A"/>
    <w:rsid w:val="003128DE"/>
    <w:rsid w:val="003338D0"/>
    <w:rsid w:val="00340785"/>
    <w:rsid w:val="003411C1"/>
    <w:rsid w:val="00341DC9"/>
    <w:rsid w:val="003675D0"/>
    <w:rsid w:val="0037549F"/>
    <w:rsid w:val="003A2AF1"/>
    <w:rsid w:val="003A3062"/>
    <w:rsid w:val="003A5751"/>
    <w:rsid w:val="003B43EA"/>
    <w:rsid w:val="003B584A"/>
    <w:rsid w:val="003C60D8"/>
    <w:rsid w:val="003D4246"/>
    <w:rsid w:val="003E28D3"/>
    <w:rsid w:val="003E2A2A"/>
    <w:rsid w:val="003E4D76"/>
    <w:rsid w:val="003F3254"/>
    <w:rsid w:val="004010FC"/>
    <w:rsid w:val="0040234F"/>
    <w:rsid w:val="00406389"/>
    <w:rsid w:val="00407205"/>
    <w:rsid w:val="00471C42"/>
    <w:rsid w:val="00483BE9"/>
    <w:rsid w:val="00483F65"/>
    <w:rsid w:val="00485DE0"/>
    <w:rsid w:val="00493CD7"/>
    <w:rsid w:val="004B1713"/>
    <w:rsid w:val="004B26CA"/>
    <w:rsid w:val="004C3604"/>
    <w:rsid w:val="004C6C49"/>
    <w:rsid w:val="004D52BC"/>
    <w:rsid w:val="004D6CB6"/>
    <w:rsid w:val="004E3919"/>
    <w:rsid w:val="004E4372"/>
    <w:rsid w:val="004E6C7F"/>
    <w:rsid w:val="004F42C4"/>
    <w:rsid w:val="00513A02"/>
    <w:rsid w:val="00533628"/>
    <w:rsid w:val="00545C55"/>
    <w:rsid w:val="005468D3"/>
    <w:rsid w:val="0055253C"/>
    <w:rsid w:val="00570565"/>
    <w:rsid w:val="00582BF0"/>
    <w:rsid w:val="00583331"/>
    <w:rsid w:val="00585423"/>
    <w:rsid w:val="005A5E7C"/>
    <w:rsid w:val="005A7B6A"/>
    <w:rsid w:val="005B1411"/>
    <w:rsid w:val="005C0568"/>
    <w:rsid w:val="005D54AF"/>
    <w:rsid w:val="005F030C"/>
    <w:rsid w:val="00601E63"/>
    <w:rsid w:val="00605804"/>
    <w:rsid w:val="00625E1C"/>
    <w:rsid w:val="0062654B"/>
    <w:rsid w:val="0063461C"/>
    <w:rsid w:val="0064040A"/>
    <w:rsid w:val="006476B8"/>
    <w:rsid w:val="006657D9"/>
    <w:rsid w:val="00675F79"/>
    <w:rsid w:val="00684F96"/>
    <w:rsid w:val="006866B3"/>
    <w:rsid w:val="006919BB"/>
    <w:rsid w:val="0069513A"/>
    <w:rsid w:val="006A2E37"/>
    <w:rsid w:val="006A5FB2"/>
    <w:rsid w:val="006B56FB"/>
    <w:rsid w:val="006C1E33"/>
    <w:rsid w:val="006D3F68"/>
    <w:rsid w:val="006D473B"/>
    <w:rsid w:val="006E1476"/>
    <w:rsid w:val="006F0FBE"/>
    <w:rsid w:val="006F1632"/>
    <w:rsid w:val="006F53AC"/>
    <w:rsid w:val="007009E2"/>
    <w:rsid w:val="00701FA1"/>
    <w:rsid w:val="007128EC"/>
    <w:rsid w:val="00723DCF"/>
    <w:rsid w:val="00723F42"/>
    <w:rsid w:val="00726664"/>
    <w:rsid w:val="00726C26"/>
    <w:rsid w:val="00727A30"/>
    <w:rsid w:val="00737B49"/>
    <w:rsid w:val="00740084"/>
    <w:rsid w:val="0074192C"/>
    <w:rsid w:val="00743698"/>
    <w:rsid w:val="00767240"/>
    <w:rsid w:val="00771B7D"/>
    <w:rsid w:val="00780C3A"/>
    <w:rsid w:val="00786A4D"/>
    <w:rsid w:val="007B634A"/>
    <w:rsid w:val="007E480B"/>
    <w:rsid w:val="007F0EBB"/>
    <w:rsid w:val="007F700C"/>
    <w:rsid w:val="007F7D86"/>
    <w:rsid w:val="00805BB5"/>
    <w:rsid w:val="00807955"/>
    <w:rsid w:val="00826B50"/>
    <w:rsid w:val="00826B70"/>
    <w:rsid w:val="00830D5B"/>
    <w:rsid w:val="008315C6"/>
    <w:rsid w:val="00831FC9"/>
    <w:rsid w:val="008410B1"/>
    <w:rsid w:val="00844BC6"/>
    <w:rsid w:val="0085471E"/>
    <w:rsid w:val="00854783"/>
    <w:rsid w:val="00861E34"/>
    <w:rsid w:val="00862094"/>
    <w:rsid w:val="008737A4"/>
    <w:rsid w:val="00877C2B"/>
    <w:rsid w:val="008853EA"/>
    <w:rsid w:val="008915A4"/>
    <w:rsid w:val="008920AD"/>
    <w:rsid w:val="008A308A"/>
    <w:rsid w:val="008A3571"/>
    <w:rsid w:val="008A74B9"/>
    <w:rsid w:val="008A7841"/>
    <w:rsid w:val="008B05D3"/>
    <w:rsid w:val="008B6800"/>
    <w:rsid w:val="008E78CA"/>
    <w:rsid w:val="008F0AF2"/>
    <w:rsid w:val="00901606"/>
    <w:rsid w:val="009053E3"/>
    <w:rsid w:val="009118E0"/>
    <w:rsid w:val="00916B94"/>
    <w:rsid w:val="00931AF7"/>
    <w:rsid w:val="0094189A"/>
    <w:rsid w:val="009466CC"/>
    <w:rsid w:val="00954FBF"/>
    <w:rsid w:val="00975ADA"/>
    <w:rsid w:val="009770E2"/>
    <w:rsid w:val="00980D72"/>
    <w:rsid w:val="00982146"/>
    <w:rsid w:val="009829E8"/>
    <w:rsid w:val="00983A61"/>
    <w:rsid w:val="00993D46"/>
    <w:rsid w:val="009A7879"/>
    <w:rsid w:val="009B7396"/>
    <w:rsid w:val="009D1EFE"/>
    <w:rsid w:val="009D3563"/>
    <w:rsid w:val="009D5B59"/>
    <w:rsid w:val="009E3D94"/>
    <w:rsid w:val="009E5CEB"/>
    <w:rsid w:val="009E5F77"/>
    <w:rsid w:val="009F1DF3"/>
    <w:rsid w:val="00A046C3"/>
    <w:rsid w:val="00A12EC4"/>
    <w:rsid w:val="00A154FA"/>
    <w:rsid w:val="00A3613E"/>
    <w:rsid w:val="00A36D0C"/>
    <w:rsid w:val="00A55000"/>
    <w:rsid w:val="00A61EAE"/>
    <w:rsid w:val="00A65B0F"/>
    <w:rsid w:val="00A76BEA"/>
    <w:rsid w:val="00A83DEE"/>
    <w:rsid w:val="00A86D4D"/>
    <w:rsid w:val="00A92655"/>
    <w:rsid w:val="00AB665A"/>
    <w:rsid w:val="00AD6C42"/>
    <w:rsid w:val="00AD7625"/>
    <w:rsid w:val="00AD7C83"/>
    <w:rsid w:val="00AE11B5"/>
    <w:rsid w:val="00AE2852"/>
    <w:rsid w:val="00AE32A5"/>
    <w:rsid w:val="00AF1A42"/>
    <w:rsid w:val="00AF3C15"/>
    <w:rsid w:val="00B01A95"/>
    <w:rsid w:val="00B1234F"/>
    <w:rsid w:val="00B151DF"/>
    <w:rsid w:val="00B27ADD"/>
    <w:rsid w:val="00B31ACE"/>
    <w:rsid w:val="00B3418C"/>
    <w:rsid w:val="00B56E4B"/>
    <w:rsid w:val="00B648CC"/>
    <w:rsid w:val="00B6733F"/>
    <w:rsid w:val="00B67E9E"/>
    <w:rsid w:val="00B715DB"/>
    <w:rsid w:val="00B76D7D"/>
    <w:rsid w:val="00B920EA"/>
    <w:rsid w:val="00B93B4D"/>
    <w:rsid w:val="00B946AC"/>
    <w:rsid w:val="00B97EFA"/>
    <w:rsid w:val="00BA1440"/>
    <w:rsid w:val="00BA5880"/>
    <w:rsid w:val="00BB16DF"/>
    <w:rsid w:val="00BD02A2"/>
    <w:rsid w:val="00BD5F4A"/>
    <w:rsid w:val="00BF2F28"/>
    <w:rsid w:val="00BF3437"/>
    <w:rsid w:val="00BF515C"/>
    <w:rsid w:val="00BF6D22"/>
    <w:rsid w:val="00C0377D"/>
    <w:rsid w:val="00C134DA"/>
    <w:rsid w:val="00C25738"/>
    <w:rsid w:val="00C30410"/>
    <w:rsid w:val="00C33893"/>
    <w:rsid w:val="00C3502B"/>
    <w:rsid w:val="00C41B8A"/>
    <w:rsid w:val="00C427A2"/>
    <w:rsid w:val="00C42859"/>
    <w:rsid w:val="00C44F85"/>
    <w:rsid w:val="00C46348"/>
    <w:rsid w:val="00C7223C"/>
    <w:rsid w:val="00C72C03"/>
    <w:rsid w:val="00C80257"/>
    <w:rsid w:val="00C83A94"/>
    <w:rsid w:val="00C84022"/>
    <w:rsid w:val="00C873E8"/>
    <w:rsid w:val="00CA6340"/>
    <w:rsid w:val="00CF4AB8"/>
    <w:rsid w:val="00D03C27"/>
    <w:rsid w:val="00D100A8"/>
    <w:rsid w:val="00D10726"/>
    <w:rsid w:val="00D33CA0"/>
    <w:rsid w:val="00D40776"/>
    <w:rsid w:val="00D63DE1"/>
    <w:rsid w:val="00D66923"/>
    <w:rsid w:val="00D72FBE"/>
    <w:rsid w:val="00D74FD7"/>
    <w:rsid w:val="00D85C41"/>
    <w:rsid w:val="00D8621E"/>
    <w:rsid w:val="00DC1702"/>
    <w:rsid w:val="00DC18F8"/>
    <w:rsid w:val="00DF1FA6"/>
    <w:rsid w:val="00DF64CA"/>
    <w:rsid w:val="00DF6E90"/>
    <w:rsid w:val="00E00DCF"/>
    <w:rsid w:val="00E138F6"/>
    <w:rsid w:val="00E15C27"/>
    <w:rsid w:val="00E16882"/>
    <w:rsid w:val="00E172E6"/>
    <w:rsid w:val="00E20B69"/>
    <w:rsid w:val="00E40CA1"/>
    <w:rsid w:val="00E50B49"/>
    <w:rsid w:val="00E62F92"/>
    <w:rsid w:val="00E746BC"/>
    <w:rsid w:val="00E7681E"/>
    <w:rsid w:val="00E82761"/>
    <w:rsid w:val="00E91ED3"/>
    <w:rsid w:val="00EA2DD7"/>
    <w:rsid w:val="00EB0554"/>
    <w:rsid w:val="00EB3D96"/>
    <w:rsid w:val="00EC4618"/>
    <w:rsid w:val="00EC4F74"/>
    <w:rsid w:val="00EE7BF0"/>
    <w:rsid w:val="00EF1C51"/>
    <w:rsid w:val="00EF40AC"/>
    <w:rsid w:val="00EF4ACF"/>
    <w:rsid w:val="00EF6BFA"/>
    <w:rsid w:val="00F17944"/>
    <w:rsid w:val="00F24EA3"/>
    <w:rsid w:val="00F2792D"/>
    <w:rsid w:val="00F37007"/>
    <w:rsid w:val="00F605C0"/>
    <w:rsid w:val="00F60BB7"/>
    <w:rsid w:val="00F66181"/>
    <w:rsid w:val="00F7730F"/>
    <w:rsid w:val="00F828AB"/>
    <w:rsid w:val="00F83807"/>
    <w:rsid w:val="00F924D4"/>
    <w:rsid w:val="00F93027"/>
    <w:rsid w:val="00FA45D9"/>
    <w:rsid w:val="00FA49C5"/>
    <w:rsid w:val="00FA7FA7"/>
    <w:rsid w:val="00FC1C11"/>
    <w:rsid w:val="00FC2D5D"/>
    <w:rsid w:val="00FC590C"/>
    <w:rsid w:val="00FD1F7A"/>
    <w:rsid w:val="00FE62C7"/>
    <w:rsid w:val="00FE7F5F"/>
    <w:rsid w:val="00FF3E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7C4852"/>
  <w15:docId w15:val="{34C47630-E19E-4FA5-B52B-3B1877D3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C7F"/>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2"/>
    <w:tblPr>
      <w:tblStyleRowBandSize w:val="1"/>
      <w:tblStyleColBandSize w:val="1"/>
      <w:tblCellMar>
        <w:left w:w="70" w:type="dxa"/>
        <w:right w:w="70" w:type="dxa"/>
      </w:tblCellMar>
    </w:tblPr>
  </w:style>
  <w:style w:type="character" w:styleId="Textoennegrita">
    <w:name w:val="Strong"/>
    <w:basedOn w:val="Fuentedeprrafopredeter"/>
    <w:uiPriority w:val="22"/>
    <w:qFormat/>
    <w:rsid w:val="007F0536"/>
    <w:rPr>
      <w:b/>
      <w:bCs/>
    </w:rPr>
  </w:style>
  <w:style w:type="paragraph" w:styleId="NormalWeb">
    <w:name w:val="Normal (Web)"/>
    <w:basedOn w:val="Normal"/>
    <w:uiPriority w:val="99"/>
    <w:unhideWhenUsed/>
    <w:rsid w:val="007F0536"/>
    <w:rPr>
      <w:rFonts w:ascii="Times New Roman" w:hAnsi="Times New Roman" w:cs="Times New Roman"/>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TableNormal3">
    <w:name w:val="TableNormal"/>
    <w:rsid w:val="00AF3C15"/>
    <w:tblPr>
      <w:tblCellMar>
        <w:top w:w="100" w:type="dxa"/>
        <w:left w:w="100" w:type="dxa"/>
        <w:bottom w:w="100" w:type="dxa"/>
        <w:right w:w="100" w:type="dxa"/>
      </w:tblCellMar>
    </w:tblPr>
  </w:style>
  <w:style w:type="paragraph" w:styleId="Listaconvietas2">
    <w:name w:val="List Bullet 2"/>
    <w:basedOn w:val="Normal"/>
    <w:uiPriority w:val="99"/>
    <w:unhideWhenUsed/>
    <w:qFormat/>
    <w:rsid w:val="00585423"/>
    <w:pPr>
      <w:numPr>
        <w:numId w:val="5"/>
      </w:numPr>
      <w:contextualSpacing/>
    </w:pPr>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35433">
      <w:bodyDiv w:val="1"/>
      <w:marLeft w:val="0"/>
      <w:marRight w:val="0"/>
      <w:marTop w:val="0"/>
      <w:marBottom w:val="0"/>
      <w:divBdr>
        <w:top w:val="none" w:sz="0" w:space="0" w:color="auto"/>
        <w:left w:val="none" w:sz="0" w:space="0" w:color="auto"/>
        <w:bottom w:val="none" w:sz="0" w:space="0" w:color="auto"/>
        <w:right w:val="none" w:sz="0" w:space="0" w:color="auto"/>
      </w:divBdr>
    </w:div>
    <w:div w:id="539318192">
      <w:bodyDiv w:val="1"/>
      <w:marLeft w:val="0"/>
      <w:marRight w:val="0"/>
      <w:marTop w:val="0"/>
      <w:marBottom w:val="0"/>
      <w:divBdr>
        <w:top w:val="none" w:sz="0" w:space="0" w:color="auto"/>
        <w:left w:val="none" w:sz="0" w:space="0" w:color="auto"/>
        <w:bottom w:val="none" w:sz="0" w:space="0" w:color="auto"/>
        <w:right w:val="none" w:sz="0" w:space="0" w:color="auto"/>
      </w:divBdr>
    </w:div>
    <w:div w:id="629240481">
      <w:bodyDiv w:val="1"/>
      <w:marLeft w:val="0"/>
      <w:marRight w:val="0"/>
      <w:marTop w:val="0"/>
      <w:marBottom w:val="0"/>
      <w:divBdr>
        <w:top w:val="none" w:sz="0" w:space="0" w:color="auto"/>
        <w:left w:val="none" w:sz="0" w:space="0" w:color="auto"/>
        <w:bottom w:val="none" w:sz="0" w:space="0" w:color="auto"/>
        <w:right w:val="none" w:sz="0" w:space="0" w:color="auto"/>
      </w:divBdr>
      <w:divsChild>
        <w:div w:id="1749570367">
          <w:marLeft w:val="0"/>
          <w:marRight w:val="0"/>
          <w:marTop w:val="0"/>
          <w:marBottom w:val="0"/>
          <w:divBdr>
            <w:top w:val="none" w:sz="0" w:space="0" w:color="auto"/>
            <w:left w:val="none" w:sz="0" w:space="0" w:color="auto"/>
            <w:bottom w:val="none" w:sz="0" w:space="0" w:color="auto"/>
            <w:right w:val="none" w:sz="0" w:space="0" w:color="auto"/>
          </w:divBdr>
        </w:div>
      </w:divsChild>
    </w:div>
    <w:div w:id="968975534">
      <w:bodyDiv w:val="1"/>
      <w:marLeft w:val="0"/>
      <w:marRight w:val="0"/>
      <w:marTop w:val="0"/>
      <w:marBottom w:val="0"/>
      <w:divBdr>
        <w:top w:val="none" w:sz="0" w:space="0" w:color="auto"/>
        <w:left w:val="none" w:sz="0" w:space="0" w:color="auto"/>
        <w:bottom w:val="none" w:sz="0" w:space="0" w:color="auto"/>
        <w:right w:val="none" w:sz="0" w:space="0" w:color="auto"/>
      </w:divBdr>
    </w:div>
    <w:div w:id="1057048119">
      <w:bodyDiv w:val="1"/>
      <w:marLeft w:val="0"/>
      <w:marRight w:val="0"/>
      <w:marTop w:val="0"/>
      <w:marBottom w:val="0"/>
      <w:divBdr>
        <w:top w:val="none" w:sz="0" w:space="0" w:color="auto"/>
        <w:left w:val="none" w:sz="0" w:space="0" w:color="auto"/>
        <w:bottom w:val="none" w:sz="0" w:space="0" w:color="auto"/>
        <w:right w:val="none" w:sz="0" w:space="0" w:color="auto"/>
      </w:divBdr>
    </w:div>
    <w:div w:id="1201283259">
      <w:bodyDiv w:val="1"/>
      <w:marLeft w:val="0"/>
      <w:marRight w:val="0"/>
      <w:marTop w:val="0"/>
      <w:marBottom w:val="0"/>
      <w:divBdr>
        <w:top w:val="none" w:sz="0" w:space="0" w:color="auto"/>
        <w:left w:val="none" w:sz="0" w:space="0" w:color="auto"/>
        <w:bottom w:val="none" w:sz="0" w:space="0" w:color="auto"/>
        <w:right w:val="none" w:sz="0" w:space="0" w:color="auto"/>
      </w:divBdr>
    </w:div>
    <w:div w:id="1220550831">
      <w:bodyDiv w:val="1"/>
      <w:marLeft w:val="0"/>
      <w:marRight w:val="0"/>
      <w:marTop w:val="0"/>
      <w:marBottom w:val="0"/>
      <w:divBdr>
        <w:top w:val="none" w:sz="0" w:space="0" w:color="auto"/>
        <w:left w:val="none" w:sz="0" w:space="0" w:color="auto"/>
        <w:bottom w:val="none" w:sz="0" w:space="0" w:color="auto"/>
        <w:right w:val="none" w:sz="0" w:space="0" w:color="auto"/>
      </w:divBdr>
      <w:divsChild>
        <w:div w:id="146172321">
          <w:marLeft w:val="0"/>
          <w:marRight w:val="0"/>
          <w:marTop w:val="0"/>
          <w:marBottom w:val="0"/>
          <w:divBdr>
            <w:top w:val="none" w:sz="0" w:space="0" w:color="auto"/>
            <w:left w:val="none" w:sz="0" w:space="0" w:color="auto"/>
            <w:bottom w:val="none" w:sz="0" w:space="0" w:color="auto"/>
            <w:right w:val="none" w:sz="0" w:space="0" w:color="auto"/>
          </w:divBdr>
        </w:div>
      </w:divsChild>
    </w:div>
    <w:div w:id="1724939473">
      <w:bodyDiv w:val="1"/>
      <w:marLeft w:val="0"/>
      <w:marRight w:val="0"/>
      <w:marTop w:val="0"/>
      <w:marBottom w:val="0"/>
      <w:divBdr>
        <w:top w:val="none" w:sz="0" w:space="0" w:color="auto"/>
        <w:left w:val="none" w:sz="0" w:space="0" w:color="auto"/>
        <w:bottom w:val="none" w:sz="0" w:space="0" w:color="auto"/>
        <w:right w:val="none" w:sz="0" w:space="0" w:color="auto"/>
      </w:divBdr>
    </w:div>
    <w:div w:id="1906910393">
      <w:bodyDiv w:val="1"/>
      <w:marLeft w:val="0"/>
      <w:marRight w:val="0"/>
      <w:marTop w:val="0"/>
      <w:marBottom w:val="0"/>
      <w:divBdr>
        <w:top w:val="none" w:sz="0" w:space="0" w:color="auto"/>
        <w:left w:val="none" w:sz="0" w:space="0" w:color="auto"/>
        <w:bottom w:val="none" w:sz="0" w:space="0" w:color="auto"/>
        <w:right w:val="none" w:sz="0" w:space="0" w:color="auto"/>
      </w:divBdr>
    </w:div>
    <w:div w:id="1964000232">
      <w:bodyDiv w:val="1"/>
      <w:marLeft w:val="0"/>
      <w:marRight w:val="0"/>
      <w:marTop w:val="0"/>
      <w:marBottom w:val="0"/>
      <w:divBdr>
        <w:top w:val="none" w:sz="0" w:space="0" w:color="auto"/>
        <w:left w:val="none" w:sz="0" w:space="0" w:color="auto"/>
        <w:bottom w:val="none" w:sz="0" w:space="0" w:color="auto"/>
        <w:right w:val="none" w:sz="0" w:space="0" w:color="auto"/>
      </w:divBdr>
    </w:div>
    <w:div w:id="2035381801">
      <w:bodyDiv w:val="1"/>
      <w:marLeft w:val="0"/>
      <w:marRight w:val="0"/>
      <w:marTop w:val="0"/>
      <w:marBottom w:val="0"/>
      <w:divBdr>
        <w:top w:val="none" w:sz="0" w:space="0" w:color="auto"/>
        <w:left w:val="none" w:sz="0" w:space="0" w:color="auto"/>
        <w:bottom w:val="none" w:sz="0" w:space="0" w:color="auto"/>
        <w:right w:val="none" w:sz="0" w:space="0" w:color="auto"/>
      </w:divBdr>
    </w:div>
    <w:div w:id="21210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otX/hMHyjSQ9+LD46K+ayWJVA==">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7C7CD0-1F3B-4731-8013-8892DA7D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49</Pages>
  <Words>11293</Words>
  <Characters>62114</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17</cp:revision>
  <cp:lastPrinted>2026-02-09T17:38:00Z</cp:lastPrinted>
  <dcterms:created xsi:type="dcterms:W3CDTF">2026-02-03T17:35:00Z</dcterms:created>
  <dcterms:modified xsi:type="dcterms:W3CDTF">2026-02-16T23:08:00Z</dcterms:modified>
</cp:coreProperties>
</file>