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E89B14" w14:textId="71F9B834"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F8114D" w:rsidRPr="008E6E97">
        <w:rPr>
          <w:rFonts w:ascii="Palatino Linotype" w:eastAsia="Times New Roman" w:hAnsi="Palatino Linotype" w:cs="Palatino Linotype"/>
          <w:b/>
          <w:color w:val="000000"/>
          <w:sz w:val="24"/>
          <w:szCs w:val="24"/>
          <w:lang w:val="es-ES_tradnl" w:eastAsia="es-MX"/>
        </w:rPr>
        <w:t>trece de mayo</w:t>
      </w:r>
      <w:r w:rsidRPr="008E6E97">
        <w:rPr>
          <w:rFonts w:ascii="Palatino Linotype" w:eastAsia="Times New Roman" w:hAnsi="Palatino Linotype" w:cs="Palatino Linotype"/>
          <w:b/>
          <w:color w:val="000000"/>
          <w:sz w:val="24"/>
          <w:szCs w:val="24"/>
          <w:lang w:val="es-ES_tradnl" w:eastAsia="es-MX"/>
        </w:rPr>
        <w:t xml:space="preserve"> de dos mil veintiséis</w:t>
      </w:r>
      <w:r w:rsidRPr="008E6E97">
        <w:rPr>
          <w:rFonts w:ascii="Palatino Linotype" w:eastAsia="Times New Roman" w:hAnsi="Palatino Linotype" w:cs="Palatino Linotype"/>
          <w:color w:val="000000"/>
          <w:sz w:val="24"/>
          <w:szCs w:val="24"/>
          <w:lang w:val="es-ES_tradnl" w:eastAsia="es-MX"/>
        </w:rPr>
        <w:t>.</w:t>
      </w:r>
    </w:p>
    <w:p w14:paraId="0B920292"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B794645" w14:textId="3CEE1EFA"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b/>
          <w:color w:val="000000"/>
          <w:sz w:val="24"/>
          <w:szCs w:val="24"/>
          <w:lang w:val="es-ES_tradnl" w:eastAsia="es-MX"/>
        </w:rPr>
        <w:t>VISTO</w:t>
      </w:r>
      <w:r w:rsidRPr="008E6E97">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8E6E97">
        <w:rPr>
          <w:rFonts w:ascii="Palatino Linotype" w:eastAsia="Times New Roman" w:hAnsi="Palatino Linotype" w:cs="Palatino Linotype"/>
          <w:b/>
          <w:color w:val="000000"/>
          <w:sz w:val="24"/>
          <w:szCs w:val="24"/>
          <w:lang w:val="es-ES_tradnl" w:eastAsia="es-MX"/>
        </w:rPr>
        <w:t>02765/INFOEM/IP/RR/2026</w:t>
      </w:r>
      <w:bookmarkEnd w:id="0"/>
      <w:r w:rsidRPr="008E6E97">
        <w:rPr>
          <w:rFonts w:ascii="Palatino Linotype" w:eastAsia="Times New Roman" w:hAnsi="Palatino Linotype" w:cs="Palatino Linotype"/>
          <w:color w:val="000000"/>
          <w:sz w:val="24"/>
          <w:szCs w:val="24"/>
          <w:lang w:val="es-ES_tradnl" w:eastAsia="es-MX"/>
        </w:rPr>
        <w:t>, interpuesto por</w:t>
      </w:r>
      <w:r w:rsidRPr="008E6E97">
        <w:rPr>
          <w:rFonts w:ascii="Palatino Linotype" w:eastAsia="Times New Roman" w:hAnsi="Palatino Linotype" w:cs="Palatino Linotype"/>
          <w:b/>
          <w:color w:val="000000"/>
          <w:sz w:val="24"/>
          <w:szCs w:val="24"/>
          <w:lang w:val="es-ES_tradnl" w:eastAsia="es-MX"/>
        </w:rPr>
        <w:t xml:space="preserve"> </w:t>
      </w:r>
      <w:r w:rsidR="005811B5">
        <w:rPr>
          <w:rFonts w:ascii="Palatino Linotype" w:eastAsia="Times New Roman" w:hAnsi="Palatino Linotype" w:cs="Palatino Linotype"/>
          <w:b/>
          <w:color w:val="000000"/>
          <w:sz w:val="24"/>
          <w:szCs w:val="24"/>
          <w:lang w:val="es-ES_tradnl" w:eastAsia="es-MX"/>
        </w:rPr>
        <w:t>XXXXXXXXXXX</w:t>
      </w:r>
      <w:r w:rsidRPr="008E6E97">
        <w:rPr>
          <w:rFonts w:ascii="Palatino Linotype" w:eastAsia="Times New Roman" w:hAnsi="Palatino Linotype" w:cs="Palatino Linotype"/>
          <w:b/>
          <w:color w:val="000000"/>
          <w:sz w:val="24"/>
          <w:szCs w:val="24"/>
          <w:lang w:val="es-ES_tradnl" w:eastAsia="es-MX"/>
        </w:rPr>
        <w:t xml:space="preserve"> </w:t>
      </w:r>
      <w:r w:rsidRPr="008E6E97">
        <w:rPr>
          <w:rFonts w:ascii="Palatino Linotype" w:eastAsia="Times New Roman" w:hAnsi="Palatino Linotype" w:cs="Palatino Linotype"/>
          <w:color w:val="000000"/>
          <w:sz w:val="24"/>
          <w:szCs w:val="24"/>
          <w:lang w:val="es-ES_tradnl" w:eastAsia="es-MX"/>
        </w:rPr>
        <w:t xml:space="preserve">en lo sucesivo el </w:t>
      </w:r>
      <w:r w:rsidRPr="008E6E97">
        <w:rPr>
          <w:rFonts w:ascii="Palatino Linotype" w:eastAsia="Times New Roman" w:hAnsi="Palatino Linotype" w:cs="Palatino Linotype"/>
          <w:b/>
          <w:color w:val="000000"/>
          <w:sz w:val="24"/>
          <w:szCs w:val="24"/>
          <w:lang w:val="es-ES_tradnl" w:eastAsia="es-MX"/>
        </w:rPr>
        <w:t>Recurrente</w:t>
      </w:r>
      <w:r w:rsidRPr="008E6E97">
        <w:rPr>
          <w:rFonts w:ascii="Palatino Linotype" w:eastAsia="Times New Roman" w:hAnsi="Palatino Linotype" w:cs="Palatino Linotype"/>
          <w:color w:val="000000"/>
          <w:sz w:val="24"/>
          <w:szCs w:val="24"/>
          <w:lang w:val="es-ES_tradnl" w:eastAsia="es-MX"/>
        </w:rPr>
        <w:t xml:space="preserve">, en contra de la respuesta del </w:t>
      </w:r>
      <w:r w:rsidRPr="008E6E97">
        <w:rPr>
          <w:rFonts w:ascii="Palatino Linotype" w:hAnsi="Palatino Linotype"/>
          <w:b/>
          <w:bCs/>
          <w:color w:val="000000"/>
          <w:sz w:val="24"/>
          <w:szCs w:val="24"/>
        </w:rPr>
        <w:t>Ayuntamiento de Jilotepec</w:t>
      </w:r>
      <w:r w:rsidRPr="008E6E97">
        <w:rPr>
          <w:rFonts w:ascii="Palatino Linotype" w:eastAsia="Times New Roman" w:hAnsi="Palatino Linotype" w:cs="Palatino Linotype"/>
          <w:color w:val="000000"/>
          <w:sz w:val="24"/>
          <w:szCs w:val="24"/>
          <w:lang w:val="es-ES_tradnl" w:eastAsia="es-MX"/>
        </w:rPr>
        <w:t>, en lo subsecuente</w:t>
      </w:r>
      <w:r w:rsidRPr="008E6E97">
        <w:rPr>
          <w:rFonts w:ascii="Palatino Linotype" w:eastAsia="Times New Roman" w:hAnsi="Palatino Linotype" w:cs="Palatino Linotype"/>
          <w:b/>
          <w:color w:val="000000"/>
          <w:sz w:val="24"/>
          <w:szCs w:val="24"/>
          <w:lang w:val="es-ES_tradnl" w:eastAsia="es-MX"/>
        </w:rPr>
        <w:t xml:space="preserve"> </w:t>
      </w:r>
      <w:r w:rsidRPr="008E6E97">
        <w:rPr>
          <w:rFonts w:ascii="Palatino Linotype" w:eastAsia="Times New Roman" w:hAnsi="Palatino Linotype" w:cs="Palatino Linotype"/>
          <w:color w:val="000000"/>
          <w:sz w:val="24"/>
          <w:szCs w:val="24"/>
          <w:lang w:val="es-ES_tradnl" w:eastAsia="es-MX"/>
        </w:rPr>
        <w:t>el</w:t>
      </w:r>
      <w:r w:rsidRPr="008E6E97">
        <w:rPr>
          <w:rFonts w:ascii="Palatino Linotype" w:eastAsia="Times New Roman" w:hAnsi="Palatino Linotype" w:cs="Palatino Linotype"/>
          <w:b/>
          <w:color w:val="000000"/>
          <w:sz w:val="24"/>
          <w:szCs w:val="24"/>
          <w:lang w:val="es-ES_tradnl" w:eastAsia="es-MX"/>
        </w:rPr>
        <w:t xml:space="preserve"> Sujeto Obligado, </w:t>
      </w:r>
      <w:r w:rsidRPr="008E6E97">
        <w:rPr>
          <w:rFonts w:ascii="Palatino Linotype" w:eastAsia="Times New Roman" w:hAnsi="Palatino Linotype" w:cs="Palatino Linotype"/>
          <w:color w:val="000000"/>
          <w:sz w:val="24"/>
          <w:szCs w:val="24"/>
          <w:lang w:val="es-ES_tradnl" w:eastAsia="es-MX"/>
        </w:rPr>
        <w:t>se procede a dictar la presente resolución.</w:t>
      </w:r>
    </w:p>
    <w:p w14:paraId="7689BDD9"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D45268B"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0E46DF4" w14:textId="77777777" w:rsidR="00255A07" w:rsidRPr="008E6E97" w:rsidRDefault="00255A07" w:rsidP="00255A07">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8E6E97">
        <w:rPr>
          <w:rFonts w:ascii="Palatino Linotype" w:eastAsia="Times New Roman" w:hAnsi="Palatino Linotype" w:cs="Times New Roman"/>
          <w:b/>
          <w:color w:val="000000" w:themeColor="text1"/>
          <w:sz w:val="32"/>
          <w:szCs w:val="32"/>
          <w:lang w:val="es-ES_tradnl" w:eastAsia="es-ES"/>
        </w:rPr>
        <w:t>ANTECEDENTES</w:t>
      </w:r>
    </w:p>
    <w:p w14:paraId="565AD9BE" w14:textId="77777777" w:rsidR="00255A07" w:rsidRPr="008E6E97" w:rsidRDefault="00255A07" w:rsidP="00255A07">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76603F63"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56CBDD0" w14:textId="77777777" w:rsidR="00255A07" w:rsidRPr="008E6E97" w:rsidRDefault="00255A07" w:rsidP="00255A0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E6E97">
        <w:rPr>
          <w:rFonts w:ascii="Palatino Linotype" w:eastAsia="Times New Roman" w:hAnsi="Palatino Linotype" w:cs="Times New Roman"/>
          <w:b/>
          <w:color w:val="000000" w:themeColor="text1"/>
          <w:sz w:val="28"/>
          <w:szCs w:val="28"/>
          <w:lang w:val="es-ES_tradnl" w:eastAsia="es-MX"/>
        </w:rPr>
        <w:t>PRIMERO. De la Solicitud de Información.</w:t>
      </w:r>
    </w:p>
    <w:p w14:paraId="700C33BA" w14:textId="3A0AA2E9"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color w:val="000000"/>
          <w:sz w:val="24"/>
          <w:szCs w:val="24"/>
          <w:lang w:val="es-ES_tradnl" w:eastAsia="es-MX"/>
        </w:rPr>
        <w:t xml:space="preserve">Con fecha tres de febrero de dos mil veintiséis, el Recurrente presentó mediante el Sistema de Acceso a la Información Mexiquense (SAIMEX), solicitud de información registrada con el número de </w:t>
      </w:r>
      <w:r w:rsidRPr="008E6E97">
        <w:rPr>
          <w:rFonts w:ascii="Palatino Linotype" w:eastAsia="Times New Roman" w:hAnsi="Palatino Linotype" w:cs="Palatino Linotype"/>
          <w:sz w:val="24"/>
          <w:szCs w:val="24"/>
          <w:lang w:val="es-ES_tradnl" w:eastAsia="es-MX"/>
        </w:rPr>
        <w:t>expediente</w:t>
      </w:r>
      <w:r w:rsidRPr="008E6E97">
        <w:rPr>
          <w:rFonts w:ascii="Verdana" w:eastAsia="Times New Roman" w:hAnsi="Verdana" w:cs="Calibri"/>
          <w:b/>
          <w:bCs/>
          <w:color w:val="FF0000"/>
          <w:sz w:val="24"/>
          <w:lang w:val="es-ES_tradnl" w:eastAsia="es-MX"/>
        </w:rPr>
        <w:t> </w:t>
      </w:r>
      <w:r w:rsidRPr="008E6E97">
        <w:rPr>
          <w:rFonts w:ascii="Verdana" w:hAnsi="Verdana"/>
          <w:b/>
          <w:bCs/>
          <w:color w:val="FF0000"/>
        </w:rPr>
        <w:t> </w:t>
      </w:r>
      <w:r w:rsidRPr="008E6E97">
        <w:rPr>
          <w:rFonts w:ascii="Palatino Linotype" w:hAnsi="Palatino Linotype"/>
          <w:b/>
          <w:bCs/>
          <w:sz w:val="24"/>
          <w:szCs w:val="24"/>
        </w:rPr>
        <w:t>00007/JILOTEPE/IP/2026</w:t>
      </w:r>
      <w:r w:rsidRPr="008E6E97">
        <w:rPr>
          <w:rFonts w:ascii="Palatino Linotype" w:eastAsia="Times New Roman" w:hAnsi="Palatino Linotype" w:cs="Palatino Linotype"/>
          <w:sz w:val="24"/>
          <w:szCs w:val="24"/>
          <w:lang w:val="es-ES_tradnl" w:eastAsia="es-MX"/>
        </w:rPr>
        <w:t>,</w:t>
      </w:r>
      <w:r w:rsidRPr="008E6E97">
        <w:rPr>
          <w:rFonts w:ascii="Palatino Linotype" w:eastAsia="Times New Roman" w:hAnsi="Palatino Linotype" w:cs="Palatino Linotype"/>
          <w:b/>
          <w:sz w:val="24"/>
          <w:szCs w:val="24"/>
          <w:lang w:val="es-ES_tradnl" w:eastAsia="es-MX"/>
        </w:rPr>
        <w:t xml:space="preserve"> </w:t>
      </w:r>
      <w:r w:rsidRPr="008E6E97">
        <w:rPr>
          <w:rFonts w:ascii="Palatino Linotype" w:eastAsia="Times New Roman" w:hAnsi="Palatino Linotype" w:cs="Palatino Linotype"/>
          <w:color w:val="000000"/>
          <w:sz w:val="24"/>
          <w:szCs w:val="24"/>
          <w:lang w:val="es-ES_tradnl" w:eastAsia="es-MX"/>
        </w:rPr>
        <w:t>mediante la cual solicitó información en el tenor siguiente:</w:t>
      </w:r>
    </w:p>
    <w:p w14:paraId="1F2947E8" w14:textId="77777777" w:rsidR="00255A07" w:rsidRPr="008E6E97" w:rsidRDefault="00255A07" w:rsidP="00255A07">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r w:rsidRPr="008E6E97">
        <w:rPr>
          <w:rFonts w:ascii="Palatino Linotype" w:eastAsia="Times New Roman" w:hAnsi="Palatino Linotype" w:cs="Palatino Linotype"/>
          <w:i/>
          <w:iCs/>
          <w:color w:val="000000"/>
          <w:sz w:val="24"/>
          <w:szCs w:val="24"/>
          <w:lang w:val="es-ES_tradnl" w:eastAsia="es-MX"/>
        </w:rPr>
        <w:t>“</w:t>
      </w:r>
      <w:r w:rsidRPr="008E6E97">
        <w:rPr>
          <w:rFonts w:ascii="Palatino Linotype" w:hAnsi="Palatino Linotype"/>
          <w:i/>
          <w:color w:val="000000"/>
          <w:sz w:val="24"/>
          <w:szCs w:val="24"/>
        </w:rPr>
        <w:t xml:space="preserve">1. Anexar el Programa de Prevención Social de la Violencia y la Delincuencia vigente 2. Copia del oficio mediante el cual se remitió el programa al Instituto de Prevención del Estado de México 3. Copia del Oficio de validación emitido por dicha instancia estatal 4. Documento donde se identifique: - Unidad administrativa responsable - Nombre y cargo del servidor público responsable de la ejecución - Currículo vitae </w:t>
      </w:r>
      <w:r w:rsidRPr="008E6E97">
        <w:rPr>
          <w:rFonts w:ascii="Palatino Linotype" w:hAnsi="Palatino Linotype"/>
          <w:i/>
          <w:color w:val="000000"/>
          <w:sz w:val="24"/>
          <w:szCs w:val="24"/>
        </w:rPr>
        <w:lastRenderedPageBreak/>
        <w:t>versión pública de los servidores públicos responsables de la ejecución del programa - Acto administrativo de designación (oficio, nombramiento o acuerdo) 5. Relación de acciones ejecutadas en el último ejercicio fiscal 6. Documentos de las acciones realizadas en el último ejercicio fiscal 7. Informes trimestrales o anuales de seguimiento al programa 8. De ser ejecutadas acciones en espacios escolares, anexar datos precisos de población atendida, tema desarrolla, oficio de gestión, responsable de la actividad, datos de la institución educativa. 9. Copia legible y visible del programa presupuestario del PBRM donde se integran las acciones de prevención 10. Monto presupuestado y ejercido 11. Indicadores del desempeño asociados.</w:t>
      </w:r>
      <w:r w:rsidRPr="008E6E97">
        <w:rPr>
          <w:rFonts w:ascii="Palatino Linotype" w:hAnsi="Palatino Linotype"/>
          <w:i/>
          <w:iCs/>
          <w:color w:val="000000"/>
          <w:sz w:val="24"/>
          <w:szCs w:val="24"/>
        </w:rPr>
        <w:t>”</w:t>
      </w:r>
      <w:r w:rsidRPr="008E6E97">
        <w:rPr>
          <w:rFonts w:ascii="Verdana" w:hAnsi="Verdana"/>
          <w:color w:val="000000"/>
          <w:sz w:val="14"/>
          <w:szCs w:val="14"/>
        </w:rPr>
        <w:t xml:space="preserve"> </w:t>
      </w:r>
      <w:r w:rsidRPr="008E6E97">
        <w:rPr>
          <w:rFonts w:ascii="Palatino Linotype" w:eastAsia="Times New Roman" w:hAnsi="Palatino Linotype" w:cs="Palatino Linotype"/>
          <w:i/>
          <w:color w:val="000000"/>
          <w:szCs w:val="24"/>
          <w:lang w:val="es-ES_tradnl" w:eastAsia="es-MX"/>
        </w:rPr>
        <w:t xml:space="preserve"> (Sic)</w:t>
      </w:r>
    </w:p>
    <w:p w14:paraId="0DB840F6" w14:textId="77777777" w:rsidR="00255A07" w:rsidRPr="008E6E97" w:rsidRDefault="00255A07" w:rsidP="00255A07">
      <w:pPr>
        <w:spacing w:after="0" w:line="360" w:lineRule="auto"/>
        <w:ind w:left="567" w:right="567"/>
        <w:contextualSpacing/>
        <w:jc w:val="both"/>
        <w:rPr>
          <w:rFonts w:ascii="Palatino Linotype" w:hAnsi="Palatino Linotype"/>
          <w:i/>
          <w:iCs/>
          <w:color w:val="000000"/>
          <w:sz w:val="24"/>
          <w:szCs w:val="24"/>
        </w:rPr>
      </w:pPr>
    </w:p>
    <w:p w14:paraId="70A0E140"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color w:val="000000"/>
          <w:sz w:val="24"/>
          <w:szCs w:val="24"/>
          <w:lang w:val="es-ES_tradnl" w:eastAsia="es-MX"/>
        </w:rPr>
        <w:t xml:space="preserve">Modalidad de entrega: </w:t>
      </w:r>
      <w:r w:rsidRPr="008E6E97">
        <w:rPr>
          <w:rFonts w:ascii="Palatino Linotype" w:eastAsia="Times New Roman" w:hAnsi="Palatino Linotype" w:cs="Palatino Linotype"/>
          <w:b/>
          <w:color w:val="000000"/>
          <w:sz w:val="24"/>
          <w:szCs w:val="24"/>
          <w:lang w:val="es-ES_tradnl" w:eastAsia="es-MX"/>
        </w:rPr>
        <w:t>A través del SAIMEX</w:t>
      </w:r>
      <w:r w:rsidRPr="008E6E97">
        <w:rPr>
          <w:rFonts w:ascii="Palatino Linotype" w:eastAsia="Times New Roman" w:hAnsi="Palatino Linotype" w:cs="Palatino Linotype"/>
          <w:color w:val="000000"/>
          <w:sz w:val="24"/>
          <w:szCs w:val="24"/>
          <w:lang w:val="es-ES_tradnl" w:eastAsia="es-MX"/>
        </w:rPr>
        <w:t>.</w:t>
      </w:r>
    </w:p>
    <w:p w14:paraId="66EE43D1" w14:textId="77777777" w:rsidR="00255A07" w:rsidRPr="008E6E97" w:rsidRDefault="00255A07" w:rsidP="00255A07">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5DAC9499" w14:textId="77777777" w:rsidR="00255A07" w:rsidRPr="008E6E97" w:rsidRDefault="00255A07" w:rsidP="00255A0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E6E97">
        <w:rPr>
          <w:rFonts w:ascii="Palatino Linotype" w:eastAsia="Times New Roman" w:hAnsi="Palatino Linotype" w:cs="Times New Roman"/>
          <w:b/>
          <w:color w:val="000000" w:themeColor="text1"/>
          <w:sz w:val="28"/>
          <w:szCs w:val="28"/>
          <w:lang w:val="es-ES_tradnl" w:eastAsia="es-MX"/>
        </w:rPr>
        <w:t>SEGUNDO. De la respuesta del Sujeto Obligado.</w:t>
      </w:r>
    </w:p>
    <w:p w14:paraId="40CD8C18"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color w:val="000000"/>
          <w:sz w:val="24"/>
          <w:szCs w:val="24"/>
          <w:lang w:val="es-ES_tradnl" w:eastAsia="es-MX"/>
        </w:rPr>
        <w:t>De las constancias que obran en el expediente electrónico, se observa que el veinte de febrero de dos mil veitiséis, el Sujeto Obligado dio respuesta a la solicitud de información manifestando lo siguiente:</w:t>
      </w:r>
    </w:p>
    <w:tbl>
      <w:tblPr>
        <w:tblW w:w="7983" w:type="dxa"/>
        <w:jc w:val="center"/>
        <w:tblCellSpacing w:w="0" w:type="dxa"/>
        <w:tblCellMar>
          <w:left w:w="0" w:type="dxa"/>
          <w:right w:w="0" w:type="dxa"/>
        </w:tblCellMar>
        <w:tblLook w:val="04A0" w:firstRow="1" w:lastRow="0" w:firstColumn="1" w:lastColumn="0" w:noHBand="0" w:noVBand="1"/>
      </w:tblPr>
      <w:tblGrid>
        <w:gridCol w:w="7983"/>
      </w:tblGrid>
      <w:tr w:rsidR="00255A07" w:rsidRPr="008E6E97" w14:paraId="793379AF" w14:textId="77777777" w:rsidTr="00255A07">
        <w:trPr>
          <w:trHeight w:val="262"/>
          <w:tblCellSpacing w:w="0" w:type="dxa"/>
          <w:jc w:val="center"/>
        </w:trPr>
        <w:tc>
          <w:tcPr>
            <w:tcW w:w="0" w:type="auto"/>
            <w:vAlign w:val="center"/>
            <w:hideMark/>
          </w:tcPr>
          <w:p w14:paraId="28845EBE" w14:textId="77777777" w:rsidR="00255A07" w:rsidRPr="008E6E97" w:rsidRDefault="00255A07" w:rsidP="00255A07">
            <w:pPr>
              <w:spacing w:after="0" w:line="240" w:lineRule="auto"/>
              <w:jc w:val="right"/>
              <w:rPr>
                <w:rFonts w:ascii="Palatino Linotype" w:eastAsia="Times New Roman" w:hAnsi="Palatino Linotype" w:cs="Times New Roman"/>
                <w:i/>
                <w:sz w:val="24"/>
                <w:szCs w:val="24"/>
                <w:lang w:eastAsia="es-MX"/>
              </w:rPr>
            </w:pPr>
            <w:r w:rsidRPr="008E6E97">
              <w:rPr>
                <w:rFonts w:ascii="Palatino Linotype" w:eastAsia="Times New Roman" w:hAnsi="Palatino Linotype" w:cs="Times New Roman"/>
                <w:i/>
                <w:sz w:val="24"/>
                <w:szCs w:val="24"/>
                <w:lang w:eastAsia="es-MX"/>
              </w:rPr>
              <w:t>Jilotepec, México a 20 de Febrero de 2026</w:t>
            </w:r>
          </w:p>
        </w:tc>
      </w:tr>
      <w:tr w:rsidR="00255A07" w:rsidRPr="008E6E97" w14:paraId="3A632844" w14:textId="77777777" w:rsidTr="00255A07">
        <w:trPr>
          <w:trHeight w:val="262"/>
          <w:tblCellSpacing w:w="0" w:type="dxa"/>
          <w:jc w:val="center"/>
        </w:trPr>
        <w:tc>
          <w:tcPr>
            <w:tcW w:w="0" w:type="auto"/>
            <w:vAlign w:val="center"/>
            <w:hideMark/>
          </w:tcPr>
          <w:p w14:paraId="46D02689" w14:textId="77777777" w:rsidR="00255A07" w:rsidRPr="008E6E97" w:rsidRDefault="00255A07" w:rsidP="00255A07">
            <w:pPr>
              <w:spacing w:after="0" w:line="240" w:lineRule="auto"/>
              <w:jc w:val="right"/>
              <w:rPr>
                <w:rFonts w:ascii="Palatino Linotype" w:eastAsia="Times New Roman" w:hAnsi="Palatino Linotype" w:cs="Times New Roman"/>
                <w:i/>
                <w:sz w:val="24"/>
                <w:szCs w:val="24"/>
                <w:lang w:eastAsia="es-MX"/>
              </w:rPr>
            </w:pPr>
            <w:r w:rsidRPr="008E6E97">
              <w:rPr>
                <w:rFonts w:ascii="Palatino Linotype" w:eastAsia="Times New Roman" w:hAnsi="Palatino Linotype" w:cs="Times New Roman"/>
                <w:i/>
                <w:sz w:val="24"/>
                <w:szCs w:val="24"/>
                <w:lang w:eastAsia="es-MX"/>
              </w:rPr>
              <w:t>Nombre del solicitante: C. Solicitante</w:t>
            </w:r>
          </w:p>
        </w:tc>
      </w:tr>
      <w:tr w:rsidR="00255A07" w:rsidRPr="008E6E97" w14:paraId="424A9113" w14:textId="77777777" w:rsidTr="00255A07">
        <w:trPr>
          <w:trHeight w:val="262"/>
          <w:tblCellSpacing w:w="0" w:type="dxa"/>
          <w:jc w:val="center"/>
        </w:trPr>
        <w:tc>
          <w:tcPr>
            <w:tcW w:w="0" w:type="auto"/>
            <w:vAlign w:val="center"/>
            <w:hideMark/>
          </w:tcPr>
          <w:p w14:paraId="090C9205" w14:textId="77777777" w:rsidR="00255A07" w:rsidRPr="008E6E97" w:rsidRDefault="00255A07" w:rsidP="00255A07">
            <w:pPr>
              <w:spacing w:after="0" w:line="240" w:lineRule="auto"/>
              <w:jc w:val="right"/>
              <w:rPr>
                <w:rFonts w:ascii="Palatino Linotype" w:eastAsia="Times New Roman" w:hAnsi="Palatino Linotype" w:cs="Times New Roman"/>
                <w:i/>
                <w:sz w:val="24"/>
                <w:szCs w:val="24"/>
                <w:lang w:eastAsia="es-MX"/>
              </w:rPr>
            </w:pPr>
            <w:r w:rsidRPr="008E6E97">
              <w:rPr>
                <w:rFonts w:ascii="Palatino Linotype" w:eastAsia="Times New Roman" w:hAnsi="Palatino Linotype" w:cs="Times New Roman"/>
                <w:i/>
                <w:sz w:val="24"/>
                <w:szCs w:val="24"/>
                <w:lang w:eastAsia="es-MX"/>
              </w:rPr>
              <w:t>Folio de la solicitud: 00007/JILOTEPE/IP/2026</w:t>
            </w:r>
          </w:p>
        </w:tc>
      </w:tr>
      <w:tr w:rsidR="00255A07" w:rsidRPr="008E6E97" w14:paraId="0B637EE6" w14:textId="77777777" w:rsidTr="00255A07">
        <w:trPr>
          <w:trHeight w:val="394"/>
          <w:tblCellSpacing w:w="0" w:type="dxa"/>
          <w:jc w:val="center"/>
        </w:trPr>
        <w:tc>
          <w:tcPr>
            <w:tcW w:w="0" w:type="auto"/>
            <w:vAlign w:val="center"/>
            <w:hideMark/>
          </w:tcPr>
          <w:p w14:paraId="41AC55C7" w14:textId="77777777" w:rsidR="00255A07" w:rsidRPr="008E6E97" w:rsidRDefault="00255A07" w:rsidP="00255A07">
            <w:pPr>
              <w:spacing w:after="0" w:line="240" w:lineRule="auto"/>
              <w:jc w:val="right"/>
              <w:rPr>
                <w:rFonts w:ascii="Palatino Linotype" w:eastAsia="Times New Roman" w:hAnsi="Palatino Linotype" w:cs="Times New Roman"/>
                <w:i/>
                <w:sz w:val="24"/>
                <w:szCs w:val="24"/>
                <w:lang w:eastAsia="es-MX"/>
              </w:rPr>
            </w:pPr>
          </w:p>
        </w:tc>
      </w:tr>
      <w:tr w:rsidR="00255A07" w:rsidRPr="008E6E97" w14:paraId="644BDF57" w14:textId="77777777" w:rsidTr="00255A07">
        <w:trPr>
          <w:trHeight w:val="131"/>
          <w:tblCellSpacing w:w="0" w:type="dxa"/>
          <w:jc w:val="center"/>
        </w:trPr>
        <w:tc>
          <w:tcPr>
            <w:tcW w:w="0" w:type="auto"/>
            <w:vAlign w:val="center"/>
            <w:hideMark/>
          </w:tcPr>
          <w:p w14:paraId="0307FB99" w14:textId="77777777" w:rsidR="00255A07" w:rsidRPr="008E6E97" w:rsidRDefault="00255A07" w:rsidP="00255A07">
            <w:pPr>
              <w:spacing w:after="0" w:line="240" w:lineRule="auto"/>
              <w:jc w:val="both"/>
              <w:rPr>
                <w:rFonts w:ascii="Palatino Linotype" w:eastAsia="Times New Roman" w:hAnsi="Palatino Linotype" w:cs="Times New Roman"/>
                <w:i/>
                <w:sz w:val="24"/>
                <w:szCs w:val="24"/>
                <w:lang w:eastAsia="es-MX"/>
              </w:rPr>
            </w:pPr>
            <w:r w:rsidRPr="008E6E97">
              <w:rPr>
                <w:rFonts w:ascii="Palatino Linotype" w:eastAsia="Times New Roman" w:hAnsi="Palatino Linotype" w:cs="Times New Roman"/>
                <w:i/>
                <w:sz w:val="24"/>
                <w:szCs w:val="24"/>
                <w:lang w:eastAsia="es-MX"/>
              </w:rPr>
              <w:t>En atencion a su solicitud de información con numero economico : 0007/JILOTEPE/IP/2026, se remite la respuesta mediante archivo en formato PDF denominado:"RESPUESTA 07-26_0001" y documentos anexos en formato PDF.</w:t>
            </w:r>
          </w:p>
        </w:tc>
      </w:tr>
    </w:tbl>
    <w:p w14:paraId="4DC406BE" w14:textId="77777777" w:rsidR="00255A07" w:rsidRPr="008E6E97" w:rsidRDefault="00255A07" w:rsidP="00255A07">
      <w:pPr>
        <w:spacing w:after="0" w:line="360" w:lineRule="auto"/>
        <w:contextualSpacing/>
        <w:jc w:val="both"/>
        <w:rPr>
          <w:rFonts w:ascii="Palatino Linotype" w:eastAsia="Times New Roman" w:hAnsi="Palatino Linotype" w:cs="Palatino Linotype"/>
          <w:i/>
          <w:color w:val="000000"/>
          <w:lang w:val="es-ES_tradnl" w:eastAsia="es-MX"/>
        </w:rPr>
      </w:pPr>
    </w:p>
    <w:p w14:paraId="74437459" w14:textId="77777777" w:rsidR="00255A07" w:rsidRPr="008E6E97" w:rsidRDefault="00255A07" w:rsidP="00255A07">
      <w:pPr>
        <w:spacing w:after="0" w:line="360" w:lineRule="auto"/>
        <w:contextualSpacing/>
        <w:jc w:val="both"/>
        <w:rPr>
          <w:rFonts w:ascii="Palatino Linotype" w:hAnsi="Palatino Linotype" w:cs="Arial"/>
          <w:b/>
          <w:bCs/>
          <w:i/>
          <w:sz w:val="24"/>
          <w:szCs w:val="24"/>
        </w:rPr>
      </w:pPr>
      <w:r w:rsidRPr="008E6E97">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8E6E97">
        <w:rPr>
          <w:rFonts w:ascii="Palatino Linotype" w:eastAsia="Times New Roman" w:hAnsi="Palatino Linotype" w:cs="Palatino Linotype"/>
          <w:i/>
          <w:sz w:val="24"/>
          <w:szCs w:val="24"/>
          <w:lang w:val="es-ES_tradnl" w:eastAsia="es-MX"/>
        </w:rPr>
        <w:t>“</w:t>
      </w:r>
      <w:r w:rsidRPr="008E6E97">
        <w:rPr>
          <w:rFonts w:ascii="Palatino Linotype" w:hAnsi="Palatino Linotype" w:cs="Arial"/>
          <w:b/>
          <w:bCs/>
          <w:i/>
          <w:sz w:val="24"/>
          <w:szCs w:val="24"/>
        </w:rPr>
        <w:t xml:space="preserve">4_ÁREA DE PREVENCIÓN SOCIAL DE LA VIOLENCIA Y LA DELINCUENCIA.pdf”, “cuarto </w:t>
      </w:r>
      <w:r w:rsidRPr="008E6E97">
        <w:rPr>
          <w:rFonts w:ascii="Palatino Linotype" w:hAnsi="Palatino Linotype" w:cs="Arial"/>
          <w:b/>
          <w:bCs/>
          <w:i/>
          <w:sz w:val="24"/>
          <w:szCs w:val="24"/>
        </w:rPr>
        <w:lastRenderedPageBreak/>
        <w:t>informe.pdf”; “6_PREVENCION_PLATICAS_OFICIOS.pdf”, “11_Indicadores de desempeño.pdf”, “5_ACCIONES EJECUTADAS EN EL ÚLTIMO EJERCICIO FISCAL.pdf”, “9_PBRM.pdf”, “RESPUESTA 07-26_0001.pdf”, “3_OFICI DE APROBACION JILOTEPEC.pdf” y “1_PROGRAMA Municipal de Prevención de la Violencia y la Delincuencia 2025-2027___CNA (1).pdf”,</w:t>
      </w:r>
      <w:r w:rsidRPr="008E6E97">
        <w:rPr>
          <w:rFonts w:ascii="Palatino Linotype" w:hAnsi="Palatino Linotype" w:cs="Arial"/>
          <w:b/>
          <w:bCs/>
          <w:sz w:val="24"/>
          <w:szCs w:val="24"/>
        </w:rPr>
        <w:t xml:space="preserve"> </w:t>
      </w:r>
      <w:r w:rsidRPr="008E6E97">
        <w:rPr>
          <w:rFonts w:ascii="Palatino Linotype" w:hAnsi="Palatino Linotype" w:cs="Arial"/>
          <w:bCs/>
          <w:sz w:val="24"/>
          <w:szCs w:val="24"/>
        </w:rPr>
        <w:t xml:space="preserve">los cuales </w:t>
      </w:r>
      <w:r w:rsidRPr="008E6E97">
        <w:rPr>
          <w:rFonts w:ascii="Palatino Linotype" w:eastAsia="Times New Roman" w:hAnsi="Palatino Linotype" w:cs="Palatino Linotype"/>
          <w:color w:val="000000"/>
          <w:sz w:val="24"/>
          <w:szCs w:val="24"/>
          <w:lang w:val="es-ES_tradnl" w:eastAsia="es-MX"/>
        </w:rPr>
        <w:t>no se reproducen por ser del conocimiento de las partes; no obstante, su contenido será motivo de análisis en el estudio correspondiente.</w:t>
      </w:r>
    </w:p>
    <w:p w14:paraId="5AD3658E" w14:textId="77777777" w:rsidR="00255A07" w:rsidRPr="008E6E97" w:rsidRDefault="00255A07" w:rsidP="00255A07">
      <w:pPr>
        <w:spacing w:after="0" w:line="360" w:lineRule="auto"/>
        <w:contextualSpacing/>
        <w:jc w:val="both"/>
        <w:rPr>
          <w:rFonts w:ascii="Palatino Linotype" w:hAnsi="Palatino Linotype"/>
          <w:sz w:val="24"/>
          <w:szCs w:val="24"/>
        </w:rPr>
      </w:pPr>
    </w:p>
    <w:p w14:paraId="7AEBCFB9" w14:textId="77777777" w:rsidR="00255A07" w:rsidRPr="008E6E97" w:rsidRDefault="00255A07" w:rsidP="00255A0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E6E97">
        <w:rPr>
          <w:rFonts w:ascii="Palatino Linotype" w:eastAsia="Times New Roman" w:hAnsi="Palatino Linotype" w:cs="Times New Roman"/>
          <w:b/>
          <w:color w:val="000000" w:themeColor="text1"/>
          <w:sz w:val="28"/>
          <w:szCs w:val="28"/>
          <w:lang w:val="es-ES_tradnl" w:eastAsia="es-MX"/>
        </w:rPr>
        <w:t>TERCERO. Del recurso de revisión.</w:t>
      </w:r>
    </w:p>
    <w:p w14:paraId="438CF5ED"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veintisiete de febrero de dos mil veintiséis, el cual se registró con el expediente número </w:t>
      </w:r>
      <w:r w:rsidRPr="008E6E97">
        <w:rPr>
          <w:rFonts w:ascii="Palatino Linotype" w:eastAsia="Times New Roman" w:hAnsi="Palatino Linotype" w:cs="Palatino Linotype"/>
          <w:b/>
          <w:color w:val="000000"/>
          <w:sz w:val="24"/>
          <w:szCs w:val="24"/>
          <w:lang w:val="es-ES_tradnl" w:eastAsia="es-MX"/>
        </w:rPr>
        <w:t>02765/INFOEM/IP/RR/2026</w:t>
      </w:r>
      <w:r w:rsidRPr="008E6E97">
        <w:rPr>
          <w:rFonts w:ascii="Palatino Linotype" w:eastAsia="Times New Roman" w:hAnsi="Palatino Linotype" w:cs="Palatino Linotype"/>
          <w:color w:val="000000"/>
          <w:sz w:val="24"/>
          <w:szCs w:val="24"/>
          <w:lang w:val="es-ES_tradnl" w:eastAsia="es-MX"/>
        </w:rPr>
        <w:t>, manifestando lo siguiente:</w:t>
      </w:r>
    </w:p>
    <w:p w14:paraId="11C3598C" w14:textId="77777777" w:rsidR="00255A07" w:rsidRPr="008E6E97" w:rsidRDefault="00255A07" w:rsidP="00255A07">
      <w:pPr>
        <w:pStyle w:val="Prrafodelista"/>
        <w:numPr>
          <w:ilvl w:val="0"/>
          <w:numId w:val="2"/>
        </w:numPr>
        <w:spacing w:after="0" w:line="360" w:lineRule="auto"/>
        <w:ind w:right="567"/>
        <w:jc w:val="both"/>
        <w:rPr>
          <w:rFonts w:ascii="Palatino Linotype" w:hAnsi="Palatino Linotype"/>
          <w:i/>
          <w:color w:val="000000"/>
          <w:sz w:val="24"/>
          <w:szCs w:val="24"/>
        </w:rPr>
      </w:pPr>
      <w:r w:rsidRPr="008E6E97">
        <w:rPr>
          <w:rFonts w:ascii="Palatino Linotype" w:hAnsi="Palatino Linotype" w:cs="Palatino Linotype"/>
          <w:b/>
          <w:i/>
          <w:sz w:val="24"/>
          <w:szCs w:val="24"/>
          <w:lang w:val="es-ES_tradnl" w:eastAsia="es-MX"/>
        </w:rPr>
        <w:t>Acto Impugnado y</w:t>
      </w:r>
    </w:p>
    <w:p w14:paraId="0E4EF82D" w14:textId="77777777" w:rsidR="00255A07" w:rsidRPr="008E6E97" w:rsidRDefault="00255A07" w:rsidP="00255A07">
      <w:pPr>
        <w:pStyle w:val="Prrafodelista"/>
        <w:spacing w:after="0" w:line="360" w:lineRule="auto"/>
        <w:ind w:left="785" w:right="567"/>
        <w:jc w:val="both"/>
        <w:rPr>
          <w:rFonts w:ascii="Palatino Linotype" w:hAnsi="Palatino Linotype"/>
          <w:i/>
          <w:color w:val="000000"/>
          <w:sz w:val="24"/>
          <w:szCs w:val="24"/>
        </w:rPr>
      </w:pPr>
      <w:r w:rsidRPr="008E6E97">
        <w:rPr>
          <w:rFonts w:ascii="Palatino Linotype" w:hAnsi="Palatino Linotype"/>
          <w:i/>
          <w:iCs/>
          <w:color w:val="000000"/>
          <w:sz w:val="24"/>
          <w:szCs w:val="24"/>
        </w:rPr>
        <w:t>“</w:t>
      </w:r>
      <w:r w:rsidRPr="008E6E97">
        <w:rPr>
          <w:rFonts w:ascii="Palatino Linotype" w:hAnsi="Palatino Linotype"/>
          <w:i/>
          <w:color w:val="000000"/>
          <w:sz w:val="24"/>
          <w:szCs w:val="24"/>
        </w:rPr>
        <w:t>Lo relativo al Programa Presupuestario Basado en Resultados (PBRM) remitido, así como la información presupuestal vinculada a dicho programa” (sic)</w:t>
      </w:r>
    </w:p>
    <w:p w14:paraId="06937F30" w14:textId="77777777" w:rsidR="00255A07" w:rsidRPr="008E6E97" w:rsidRDefault="00255A07" w:rsidP="00255A07">
      <w:pPr>
        <w:spacing w:after="0" w:line="360" w:lineRule="auto"/>
        <w:ind w:right="567"/>
        <w:jc w:val="both"/>
        <w:rPr>
          <w:rFonts w:ascii="Palatino Linotype" w:hAnsi="Palatino Linotype"/>
          <w:i/>
          <w:color w:val="000000"/>
          <w:sz w:val="24"/>
          <w:szCs w:val="24"/>
        </w:rPr>
      </w:pPr>
    </w:p>
    <w:p w14:paraId="638307B0" w14:textId="77777777" w:rsidR="00255A07" w:rsidRPr="008E6E97" w:rsidRDefault="00255A07" w:rsidP="00255A07">
      <w:pPr>
        <w:pStyle w:val="Prrafodelista"/>
        <w:numPr>
          <w:ilvl w:val="0"/>
          <w:numId w:val="2"/>
        </w:numPr>
        <w:spacing w:after="0" w:line="360" w:lineRule="auto"/>
        <w:ind w:right="567"/>
        <w:jc w:val="both"/>
        <w:rPr>
          <w:rFonts w:ascii="Palatino Linotype" w:hAnsi="Palatino Linotype"/>
          <w:i/>
          <w:color w:val="000000"/>
          <w:sz w:val="24"/>
          <w:szCs w:val="24"/>
        </w:rPr>
      </w:pPr>
      <w:r w:rsidRPr="008E6E97">
        <w:rPr>
          <w:rFonts w:ascii="Palatino Linotype" w:hAnsi="Palatino Linotype" w:cs="Palatino Linotype"/>
          <w:b/>
          <w:i/>
          <w:sz w:val="24"/>
          <w:szCs w:val="24"/>
          <w:lang w:val="es-ES_tradnl" w:eastAsia="es-MX"/>
        </w:rPr>
        <w:t xml:space="preserve"> </w:t>
      </w:r>
      <w:r w:rsidRPr="008E6E97">
        <w:rPr>
          <w:rFonts w:ascii="Palatino Linotype" w:eastAsia="Times New Roman" w:hAnsi="Palatino Linotype" w:cs="Palatino Linotype"/>
          <w:b/>
          <w:i/>
          <w:sz w:val="24"/>
          <w:szCs w:val="24"/>
          <w:lang w:val="es-ES_tradnl" w:eastAsia="es-MX"/>
        </w:rPr>
        <w:t xml:space="preserve">Motivos de Inconformidad </w:t>
      </w:r>
      <w:r w:rsidRPr="008E6E97">
        <w:rPr>
          <w:rFonts w:ascii="Palatino Linotype" w:hAnsi="Palatino Linotype" w:cs="Palatino Linotype"/>
          <w:b/>
          <w:i/>
          <w:sz w:val="24"/>
          <w:szCs w:val="24"/>
          <w:lang w:val="es-ES_tradnl" w:eastAsia="es-MX"/>
        </w:rPr>
        <w:t xml:space="preserve">: </w:t>
      </w:r>
    </w:p>
    <w:p w14:paraId="34CACE12" w14:textId="77777777" w:rsidR="00255A07" w:rsidRPr="008E6E97" w:rsidRDefault="00255A07" w:rsidP="00255A07">
      <w:pPr>
        <w:pStyle w:val="Prrafodelista"/>
        <w:spacing w:after="0" w:line="360" w:lineRule="auto"/>
        <w:ind w:left="785" w:right="567"/>
        <w:jc w:val="both"/>
        <w:rPr>
          <w:rFonts w:ascii="Palatino Linotype" w:hAnsi="Palatino Linotype"/>
          <w:i/>
          <w:color w:val="000000"/>
          <w:sz w:val="24"/>
          <w:szCs w:val="24"/>
        </w:rPr>
      </w:pPr>
      <w:r w:rsidRPr="008E6E97">
        <w:rPr>
          <w:rFonts w:ascii="Palatino Linotype" w:hAnsi="Palatino Linotype"/>
          <w:i/>
          <w:iCs/>
          <w:color w:val="000000"/>
          <w:sz w:val="24"/>
          <w:szCs w:val="24"/>
        </w:rPr>
        <w:t>“</w:t>
      </w:r>
      <w:r w:rsidRPr="008E6E97">
        <w:rPr>
          <w:rFonts w:ascii="Palatino Linotype" w:hAnsi="Palatino Linotype"/>
          <w:i/>
          <w:color w:val="000000"/>
          <w:sz w:val="24"/>
          <w:szCs w:val="24"/>
        </w:rPr>
        <w:t xml:space="preserve">PRIMERO. Falta de acreditación formal del PBRM remitido. El documento identificado como PBRM </w:t>
      </w:r>
      <w:r w:rsidRPr="008E6E97">
        <w:rPr>
          <w:rFonts w:ascii="Palatino Linotype" w:hAnsi="Palatino Linotype"/>
          <w:b/>
          <w:i/>
          <w:color w:val="000000"/>
          <w:sz w:val="24"/>
          <w:szCs w:val="24"/>
        </w:rPr>
        <w:t>fue entregado sin que se adviertan firmas, sellos, datos de aprobación</w:t>
      </w:r>
      <w:r w:rsidRPr="008E6E97">
        <w:rPr>
          <w:rFonts w:ascii="Palatino Linotype" w:hAnsi="Palatino Linotype"/>
          <w:i/>
          <w:color w:val="000000"/>
          <w:sz w:val="24"/>
          <w:szCs w:val="24"/>
        </w:rPr>
        <w:t xml:space="preserve"> o referencia a la sesión de Cabildo o instrumento mediante el cual fue formalmente aprobado para el ejercicio fiscal correspondiente. En consecuencia, </w:t>
      </w:r>
      <w:r w:rsidRPr="008E6E97">
        <w:rPr>
          <w:rFonts w:ascii="Palatino Linotype" w:hAnsi="Palatino Linotype"/>
          <w:b/>
          <w:i/>
          <w:color w:val="000000"/>
          <w:sz w:val="24"/>
          <w:szCs w:val="24"/>
        </w:rPr>
        <w:t xml:space="preserve">no es posible confirmar si el documento remitido corresponde a la versión oficialmente aprobada e integrada al presupuesto municipal </w:t>
      </w:r>
      <w:r w:rsidRPr="008E6E97">
        <w:rPr>
          <w:rFonts w:ascii="Palatino Linotype" w:hAnsi="Palatino Linotype"/>
          <w:b/>
          <w:i/>
          <w:color w:val="000000"/>
          <w:sz w:val="24"/>
          <w:szCs w:val="24"/>
        </w:rPr>
        <w:lastRenderedPageBreak/>
        <w:t>2025</w:t>
      </w:r>
      <w:r w:rsidRPr="008E6E97">
        <w:rPr>
          <w:rFonts w:ascii="Palatino Linotype" w:hAnsi="Palatino Linotype"/>
          <w:i/>
          <w:color w:val="000000"/>
          <w:sz w:val="24"/>
          <w:szCs w:val="24"/>
        </w:rPr>
        <w:t>, por lo que resulta necesario que el sujeto obligado precise si se trata del PBRM aprobado y, en su caso, remita la versión debidamente formalizada o indique el acto administrativo mediante el cual fue validado. SEGUNDO. Necesidad de aclaración sobre la vinculación presupuestal. En el PBRM remitido se identifica el proyecto con clave 0107040101 denominado "Acciones del Programa Nacional de Seguridad Pública". Sin embargo, no se precisa si dicho proyecto incluye de manera específica las acciones del Programa Municipal de Prevención Social de la Violencia y la Delincuencia. Resulta necesario que el sujeto obligado aclare si las acciones del Programa Municipal de Prevención se encuentran financiadas dentro del referido proyecto presupuestario y, en su caso, indique la clave presupuestal específica y el monto destinado a dichas acciones. Lo anterior con el objeto de garantizar la congruencia entre planeación programática y estructura presupuestal, así como permitir la verificación adecuada de la información pública.” (Sic)</w:t>
      </w:r>
    </w:p>
    <w:p w14:paraId="635047ED" w14:textId="77777777" w:rsidR="00255A07" w:rsidRPr="008E6E97" w:rsidRDefault="00255A07" w:rsidP="00255A07">
      <w:pPr>
        <w:spacing w:after="0" w:line="360" w:lineRule="auto"/>
        <w:ind w:right="567"/>
        <w:jc w:val="both"/>
        <w:rPr>
          <w:rFonts w:ascii="Palatino Linotype" w:eastAsia="Times New Roman" w:hAnsi="Palatino Linotype" w:cs="Palatino Linotype"/>
          <w:b/>
          <w:i/>
          <w:color w:val="000000"/>
          <w:lang w:val="es-ES_tradnl" w:eastAsia="es-MX"/>
        </w:rPr>
      </w:pPr>
    </w:p>
    <w:p w14:paraId="19E44291" w14:textId="77777777" w:rsidR="00255A07" w:rsidRPr="008E6E97" w:rsidRDefault="00255A07" w:rsidP="00255A0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E6E97">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64DA64A1"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color w:val="000000"/>
          <w:sz w:val="24"/>
          <w:szCs w:val="24"/>
          <w:lang w:val="es-ES_tradnl" w:eastAsia="es-MX"/>
        </w:rPr>
        <w:t xml:space="preserve">Medio de impugnación que le fue turnado al </w:t>
      </w:r>
      <w:r w:rsidRPr="008E6E97">
        <w:rPr>
          <w:rFonts w:ascii="Palatino Linotype" w:eastAsia="Times New Roman" w:hAnsi="Palatino Linotype" w:cs="Palatino Linotype"/>
          <w:b/>
          <w:color w:val="000000"/>
          <w:sz w:val="24"/>
          <w:szCs w:val="24"/>
          <w:lang w:val="es-ES_tradnl" w:eastAsia="es-MX"/>
        </w:rPr>
        <w:t>Comisionado Presidente José Martínez Vilchis</w:t>
      </w:r>
      <w:r w:rsidRPr="008E6E97">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8E6E97">
        <w:rPr>
          <w:rFonts w:ascii="Palatino Linotype" w:eastAsia="Times New Roman" w:hAnsi="Palatino Linotype" w:cs="Palatino Linotype"/>
          <w:b/>
          <w:color w:val="000000"/>
          <w:sz w:val="24"/>
          <w:szCs w:val="24"/>
          <w:lang w:val="es-ES_tradnl" w:eastAsia="es-MX"/>
        </w:rPr>
        <w:t xml:space="preserve"> cinco de marzo de dos mil veintiséis</w:t>
      </w:r>
      <w:r w:rsidRPr="008E6E97">
        <w:rPr>
          <w:rFonts w:ascii="Palatino Linotype" w:eastAsia="Times New Roman" w:hAnsi="Palatino Linotype" w:cs="Palatino Linotype"/>
          <w:color w:val="000000"/>
          <w:sz w:val="24"/>
          <w:szCs w:val="24"/>
          <w:lang w:val="es-ES_tradnl" w:eastAsia="es-MX"/>
        </w:rPr>
        <w:t xml:space="preserve">, </w:t>
      </w:r>
      <w:r w:rsidRPr="008E6E97">
        <w:rPr>
          <w:rFonts w:ascii="Palatino Linotype" w:eastAsia="Times New Roman" w:hAnsi="Palatino Linotype" w:cs="Palatino Linotype"/>
          <w:sz w:val="24"/>
          <w:szCs w:val="24"/>
          <w:lang w:val="es-ES_tradnl" w:eastAsia="es-MX"/>
        </w:rPr>
        <w:t>otorgándose</w:t>
      </w:r>
      <w:r w:rsidRPr="008E6E97">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295357EB"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7D60ADA1" w14:textId="77777777" w:rsidR="00255A07" w:rsidRPr="008E6E97" w:rsidRDefault="00255A07" w:rsidP="00255A0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E6E97">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00F202D6"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8E6E97">
        <w:rPr>
          <w:rFonts w:ascii="Palatino Linotype" w:eastAsia="Times New Roman" w:hAnsi="Palatino Linotype" w:cs="Palatino Linotype"/>
          <w:b/>
          <w:bCs/>
          <w:color w:val="000000"/>
          <w:sz w:val="24"/>
          <w:szCs w:val="24"/>
          <w:lang w:val="es-ES_tradnl" w:eastAsia="es-MX"/>
        </w:rPr>
        <w:t>fue omiso para rendir su informe justificado</w:t>
      </w:r>
      <w:r w:rsidRPr="008E6E97">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5F637D45"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6C99C62" w14:textId="77777777" w:rsidR="00255A07" w:rsidRPr="008E6E97" w:rsidRDefault="00255A07" w:rsidP="00255A0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8E6E97">
        <w:rPr>
          <w:rFonts w:ascii="Palatino Linotype" w:eastAsia="Times New Roman" w:hAnsi="Palatino Linotype" w:cs="Times New Roman"/>
          <w:b/>
          <w:color w:val="000000" w:themeColor="text1"/>
          <w:sz w:val="28"/>
          <w:szCs w:val="28"/>
          <w:lang w:val="es-ES_tradnl" w:eastAsia="es-MX"/>
        </w:rPr>
        <w:t>SEXTO. Del cierre de instrucción.</w:t>
      </w:r>
    </w:p>
    <w:p w14:paraId="7F811225"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8E6E97">
        <w:rPr>
          <w:rFonts w:ascii="Palatino Linotype" w:eastAsia="Times New Roman" w:hAnsi="Palatino Linotype" w:cs="Palatino Linotype"/>
          <w:b/>
          <w:color w:val="000000"/>
          <w:sz w:val="24"/>
          <w:szCs w:val="24"/>
          <w:lang w:val="es-ES_tradnl" w:eastAsia="es-MX"/>
        </w:rPr>
        <w:t xml:space="preserve"> veintitrés de abril de dos mil veintiséis</w:t>
      </w:r>
      <w:r w:rsidRPr="008E6E97">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15A21EA3" w14:textId="77777777" w:rsidR="00255A07" w:rsidRPr="008E6E97" w:rsidRDefault="00255A07" w:rsidP="00255A07">
      <w:pPr>
        <w:spacing w:line="360" w:lineRule="auto"/>
        <w:jc w:val="both"/>
        <w:rPr>
          <w:rFonts w:ascii="Palatino Linotype" w:eastAsia="Times New Roman" w:hAnsi="Palatino Linotype" w:cs="Times New Roman"/>
          <w:b/>
          <w:color w:val="000000" w:themeColor="text1"/>
          <w:sz w:val="28"/>
          <w:szCs w:val="28"/>
          <w:lang w:val="es-ES_tradnl" w:eastAsia="es-MX"/>
        </w:rPr>
      </w:pPr>
    </w:p>
    <w:p w14:paraId="077E1D2C" w14:textId="77777777" w:rsidR="00255A07" w:rsidRPr="008E6E97" w:rsidRDefault="00255A07" w:rsidP="00255A07">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8E6E97">
        <w:rPr>
          <w:rFonts w:ascii="Palatino Linotype" w:hAnsi="Palatino Linotype" w:cs="Arial"/>
          <w:b/>
          <w:sz w:val="28"/>
          <w:szCs w:val="28"/>
        </w:rPr>
        <w:t>SÉPTIMO. De la ampliación de plazo para resolver.</w:t>
      </w:r>
    </w:p>
    <w:p w14:paraId="0C31DF2E" w14:textId="6F26ACC9" w:rsidR="00255A07" w:rsidRPr="008E6E97" w:rsidRDefault="00255A07" w:rsidP="00255A07">
      <w:pPr>
        <w:spacing w:line="360" w:lineRule="auto"/>
        <w:jc w:val="both"/>
        <w:rPr>
          <w:rFonts w:ascii="Palatino Linotype" w:hAnsi="Palatino Linotype" w:cs="Arial"/>
          <w:sz w:val="24"/>
          <w:szCs w:val="24"/>
        </w:rPr>
      </w:pPr>
      <w:r w:rsidRPr="008E6E97">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8E6E97">
        <w:rPr>
          <w:rFonts w:ascii="Palatino Linotype" w:hAnsi="Palatino Linotype" w:cs="Arial"/>
          <w:b/>
          <w:sz w:val="24"/>
          <w:szCs w:val="24"/>
        </w:rPr>
        <w:t xml:space="preserve"> </w:t>
      </w:r>
      <w:r w:rsidR="00441E20" w:rsidRPr="008E6E97">
        <w:rPr>
          <w:rFonts w:ascii="Palatino Linotype" w:eastAsia="Times New Roman" w:hAnsi="Palatino Linotype" w:cs="Palatino Linotype"/>
          <w:b/>
          <w:color w:val="000000"/>
          <w:sz w:val="24"/>
          <w:szCs w:val="24"/>
          <w:lang w:val="es-ES_tradnl" w:eastAsia="es-MX"/>
        </w:rPr>
        <w:t>doce de mayo</w:t>
      </w:r>
      <w:r w:rsidRPr="008E6E97">
        <w:rPr>
          <w:rFonts w:ascii="Palatino Linotype" w:eastAsia="Times New Roman" w:hAnsi="Palatino Linotype" w:cs="Palatino Linotype"/>
          <w:b/>
          <w:color w:val="000000"/>
          <w:sz w:val="24"/>
          <w:szCs w:val="24"/>
          <w:lang w:val="es-ES_tradnl" w:eastAsia="es-MX"/>
        </w:rPr>
        <w:t xml:space="preserve"> de dos mil veintiséis</w:t>
      </w:r>
      <w:r w:rsidRPr="008E6E97">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04B920B" w14:textId="77777777" w:rsidR="00255A07" w:rsidRPr="008E6E97" w:rsidRDefault="00255A07" w:rsidP="00255A07">
      <w:pPr>
        <w:spacing w:line="360" w:lineRule="auto"/>
        <w:jc w:val="both"/>
        <w:rPr>
          <w:rFonts w:ascii="Palatino Linotype" w:hAnsi="Palatino Linotype" w:cs="Arial"/>
          <w:sz w:val="24"/>
          <w:szCs w:val="24"/>
        </w:rPr>
      </w:pPr>
    </w:p>
    <w:p w14:paraId="1E2EA1E4" w14:textId="77777777" w:rsidR="00255A07" w:rsidRPr="008E6E97" w:rsidRDefault="00255A07" w:rsidP="00255A0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8E6E97">
        <w:rPr>
          <w:rFonts w:ascii="Palatino Linotype" w:eastAsia="Times New Roman" w:hAnsi="Palatino Linotype" w:cs="Times New Roman"/>
          <w:b/>
          <w:color w:val="000000" w:themeColor="text1"/>
          <w:sz w:val="28"/>
          <w:szCs w:val="32"/>
          <w:lang w:val="es-ES_tradnl" w:eastAsia="es-ES"/>
        </w:rPr>
        <w:lastRenderedPageBreak/>
        <w:t>C  O   N   S   I   D  E   R  A   N   D   O</w:t>
      </w:r>
    </w:p>
    <w:p w14:paraId="7E055EE6" w14:textId="77777777" w:rsidR="00255A07" w:rsidRPr="008E6E97" w:rsidRDefault="00255A07" w:rsidP="00255A0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2F168ACD" w14:textId="77777777" w:rsidR="00255A07" w:rsidRPr="008E6E97" w:rsidRDefault="00255A07" w:rsidP="00255A07">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0ED7AE05" w14:textId="77777777" w:rsidR="00255A07" w:rsidRPr="008E6E97" w:rsidRDefault="00255A07" w:rsidP="00255A07">
      <w:pPr>
        <w:spacing w:line="360" w:lineRule="auto"/>
        <w:jc w:val="both"/>
        <w:rPr>
          <w:rFonts w:ascii="Palatino Linotype" w:hAnsi="Palatino Linotype" w:cs="Arial"/>
          <w:sz w:val="28"/>
          <w:szCs w:val="28"/>
        </w:rPr>
      </w:pPr>
      <w:r w:rsidRPr="008E6E97">
        <w:rPr>
          <w:rFonts w:ascii="Palatino Linotype" w:hAnsi="Palatino Linotype" w:cs="Arial"/>
          <w:b/>
          <w:sz w:val="28"/>
          <w:szCs w:val="28"/>
        </w:rPr>
        <w:t xml:space="preserve">PRIMERO. </w:t>
      </w:r>
      <w:r w:rsidRPr="008E6E97">
        <w:rPr>
          <w:rFonts w:ascii="Palatino Linotype" w:hAnsi="Palatino Linotype" w:cs="Arial"/>
          <w:b/>
          <w:sz w:val="26"/>
          <w:szCs w:val="26"/>
        </w:rPr>
        <w:t>De la competencia</w:t>
      </w:r>
      <w:r w:rsidRPr="008E6E97">
        <w:rPr>
          <w:rFonts w:ascii="Palatino Linotype" w:hAnsi="Palatino Linotype" w:cs="Arial"/>
          <w:sz w:val="26"/>
          <w:szCs w:val="26"/>
        </w:rPr>
        <w:t>.</w:t>
      </w:r>
    </w:p>
    <w:p w14:paraId="033BBD9A" w14:textId="77777777" w:rsidR="00255A07" w:rsidRPr="008E6E97" w:rsidRDefault="00255A07" w:rsidP="00255A07">
      <w:pPr>
        <w:spacing w:line="360" w:lineRule="auto"/>
        <w:jc w:val="both"/>
        <w:rPr>
          <w:rFonts w:ascii="Palatino Linotype" w:hAnsi="Palatino Linotype"/>
          <w:sz w:val="24"/>
          <w:szCs w:val="24"/>
        </w:rPr>
      </w:pPr>
      <w:r w:rsidRPr="008E6E97">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5E570DF" w14:textId="77777777" w:rsidR="00255A07" w:rsidRPr="008E6E97" w:rsidRDefault="00255A07" w:rsidP="00255A07">
      <w:pPr>
        <w:autoSpaceDE w:val="0"/>
        <w:autoSpaceDN w:val="0"/>
        <w:adjustRightInd w:val="0"/>
        <w:spacing w:line="360" w:lineRule="auto"/>
        <w:jc w:val="both"/>
        <w:rPr>
          <w:rFonts w:ascii="Palatino Linotype" w:hAnsi="Palatino Linotype" w:cs="Arial"/>
          <w:b/>
          <w:sz w:val="28"/>
          <w:szCs w:val="28"/>
        </w:rPr>
      </w:pPr>
    </w:p>
    <w:p w14:paraId="6E27F021" w14:textId="77777777" w:rsidR="00255A07" w:rsidRPr="008E6E97" w:rsidRDefault="00255A07" w:rsidP="00255A07">
      <w:pPr>
        <w:autoSpaceDE w:val="0"/>
        <w:autoSpaceDN w:val="0"/>
        <w:adjustRightInd w:val="0"/>
        <w:spacing w:line="360" w:lineRule="auto"/>
        <w:jc w:val="both"/>
        <w:rPr>
          <w:rFonts w:ascii="Palatino Linotype" w:hAnsi="Palatino Linotype" w:cs="Arial"/>
          <w:b/>
          <w:sz w:val="28"/>
          <w:szCs w:val="28"/>
        </w:rPr>
      </w:pPr>
      <w:r w:rsidRPr="008E6E97">
        <w:rPr>
          <w:rFonts w:ascii="Palatino Linotype" w:hAnsi="Palatino Linotype" w:cs="Arial"/>
          <w:b/>
          <w:sz w:val="28"/>
          <w:szCs w:val="28"/>
        </w:rPr>
        <w:t xml:space="preserve">SEGUNDO. </w:t>
      </w:r>
      <w:r w:rsidRPr="008E6E97">
        <w:rPr>
          <w:rFonts w:ascii="Palatino Linotype" w:hAnsi="Palatino Linotype" w:cs="Arial"/>
          <w:b/>
          <w:sz w:val="26"/>
          <w:szCs w:val="26"/>
        </w:rPr>
        <w:t>Alcances del recurso de revisión.</w:t>
      </w:r>
      <w:r w:rsidRPr="008E6E97">
        <w:rPr>
          <w:rFonts w:ascii="Palatino Linotype" w:hAnsi="Palatino Linotype" w:cs="Arial"/>
          <w:b/>
          <w:sz w:val="28"/>
          <w:szCs w:val="28"/>
        </w:rPr>
        <w:t xml:space="preserve"> </w:t>
      </w:r>
    </w:p>
    <w:p w14:paraId="0D342005" w14:textId="77777777" w:rsidR="00255A07" w:rsidRPr="008E6E97" w:rsidRDefault="00255A07" w:rsidP="00255A07">
      <w:pPr>
        <w:autoSpaceDE w:val="0"/>
        <w:autoSpaceDN w:val="0"/>
        <w:adjustRightInd w:val="0"/>
        <w:spacing w:line="360" w:lineRule="auto"/>
        <w:jc w:val="both"/>
        <w:rPr>
          <w:rFonts w:ascii="Palatino Linotype" w:hAnsi="Palatino Linotype" w:cs="Arial"/>
          <w:lang w:val="es-ES" w:eastAsia="es-ES"/>
        </w:rPr>
      </w:pPr>
      <w:r w:rsidRPr="008E6E97">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23BD2760" w14:textId="77777777" w:rsidR="00255A07" w:rsidRPr="008E6E97" w:rsidRDefault="00255A07" w:rsidP="00255A07">
      <w:pPr>
        <w:autoSpaceDE w:val="0"/>
        <w:autoSpaceDN w:val="0"/>
        <w:adjustRightInd w:val="0"/>
        <w:spacing w:line="360" w:lineRule="auto"/>
        <w:jc w:val="both"/>
        <w:rPr>
          <w:rFonts w:ascii="Palatino Linotype" w:hAnsi="Palatino Linotype" w:cs="Arial"/>
          <w:lang w:val="es-ES" w:eastAsia="es-ES"/>
        </w:rPr>
      </w:pPr>
    </w:p>
    <w:p w14:paraId="2A9C5343" w14:textId="77777777" w:rsidR="00255A07" w:rsidRPr="008E6E97" w:rsidRDefault="00255A07" w:rsidP="00255A07">
      <w:pPr>
        <w:autoSpaceDE w:val="0"/>
        <w:autoSpaceDN w:val="0"/>
        <w:adjustRightInd w:val="0"/>
        <w:spacing w:before="240"/>
        <w:rPr>
          <w:rFonts w:ascii="Palatino Linotype" w:hAnsi="Palatino Linotype" w:cs="Arial"/>
          <w:b/>
        </w:rPr>
      </w:pPr>
      <w:r w:rsidRPr="008E6E97">
        <w:rPr>
          <w:rFonts w:ascii="Palatino Linotype" w:hAnsi="Palatino Linotype"/>
          <w:b/>
          <w:color w:val="000000" w:themeColor="text1"/>
          <w:sz w:val="26"/>
          <w:szCs w:val="26"/>
          <w:lang w:val="es-ES_tradnl"/>
        </w:rPr>
        <w:lastRenderedPageBreak/>
        <w:t>TERCERO.</w:t>
      </w:r>
      <w:r w:rsidRPr="008E6E97">
        <w:rPr>
          <w:rFonts w:ascii="Palatino Linotype" w:hAnsi="Palatino Linotype" w:cs="Arial"/>
          <w:b/>
          <w:sz w:val="28"/>
          <w:szCs w:val="28"/>
        </w:rPr>
        <w:t xml:space="preserve"> Cuestiones de previo y especial pronunciamiento</w:t>
      </w:r>
    </w:p>
    <w:p w14:paraId="4A32EC75" w14:textId="77777777" w:rsidR="00255A07" w:rsidRPr="008E6E97" w:rsidRDefault="00255A07" w:rsidP="00255A07">
      <w:pPr>
        <w:autoSpaceDE w:val="0"/>
        <w:autoSpaceDN w:val="0"/>
        <w:adjustRightInd w:val="0"/>
        <w:spacing w:before="240" w:line="360" w:lineRule="auto"/>
        <w:jc w:val="both"/>
        <w:rPr>
          <w:rFonts w:ascii="Palatino Linotype" w:hAnsi="Palatino Linotype"/>
          <w:sz w:val="24"/>
          <w:szCs w:val="24"/>
        </w:rPr>
      </w:pPr>
      <w:r w:rsidRPr="008E6E97">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1EA62A69" w14:textId="77777777" w:rsidR="00255A07" w:rsidRPr="008E6E97" w:rsidRDefault="00255A07" w:rsidP="00255A07">
      <w:pPr>
        <w:autoSpaceDE w:val="0"/>
        <w:autoSpaceDN w:val="0"/>
        <w:adjustRightInd w:val="0"/>
        <w:spacing w:before="240" w:line="360" w:lineRule="auto"/>
        <w:ind w:left="360" w:firstLine="348"/>
        <w:jc w:val="both"/>
        <w:rPr>
          <w:rFonts w:ascii="Palatino Linotype" w:hAnsi="Palatino Linotype"/>
          <w:i/>
        </w:rPr>
      </w:pPr>
      <w:r w:rsidRPr="008E6E97">
        <w:rPr>
          <w:rFonts w:ascii="Palatino Linotype" w:hAnsi="Palatino Linotype"/>
          <w:i/>
        </w:rPr>
        <w:t>“Artículo 180. El recurso de revisión contendrá:</w:t>
      </w:r>
    </w:p>
    <w:p w14:paraId="67B5B2D1" w14:textId="77777777" w:rsidR="00255A07" w:rsidRPr="008E6E97" w:rsidRDefault="00255A07" w:rsidP="00255A07">
      <w:pPr>
        <w:numPr>
          <w:ilvl w:val="0"/>
          <w:numId w:val="1"/>
        </w:numPr>
        <w:autoSpaceDE w:val="0"/>
        <w:autoSpaceDN w:val="0"/>
        <w:adjustRightInd w:val="0"/>
        <w:spacing w:before="240" w:after="0" w:line="360" w:lineRule="auto"/>
        <w:jc w:val="both"/>
        <w:rPr>
          <w:rFonts w:ascii="Palatino Linotype" w:hAnsi="Palatino Linotype"/>
          <w:i/>
        </w:rPr>
      </w:pPr>
      <w:r w:rsidRPr="008E6E97">
        <w:rPr>
          <w:rFonts w:ascii="Palatino Linotype" w:hAnsi="Palatino Linotype"/>
          <w:i/>
        </w:rPr>
        <w:t>EL sujeto obligado ante la cual se presentó la solicitud;</w:t>
      </w:r>
    </w:p>
    <w:p w14:paraId="4099F05D" w14:textId="77777777" w:rsidR="00255A07" w:rsidRPr="008E6E97" w:rsidRDefault="00255A07" w:rsidP="00255A07">
      <w:pPr>
        <w:numPr>
          <w:ilvl w:val="0"/>
          <w:numId w:val="1"/>
        </w:numPr>
        <w:autoSpaceDE w:val="0"/>
        <w:autoSpaceDN w:val="0"/>
        <w:adjustRightInd w:val="0"/>
        <w:spacing w:before="240" w:after="0" w:line="360" w:lineRule="auto"/>
        <w:jc w:val="both"/>
        <w:rPr>
          <w:rFonts w:ascii="Palatino Linotype" w:hAnsi="Palatino Linotype"/>
          <w:i/>
        </w:rPr>
      </w:pPr>
      <w:r w:rsidRPr="008E6E97">
        <w:rPr>
          <w:rFonts w:ascii="Palatino Linotype" w:hAnsi="Palatino Linotype"/>
          <w:i/>
        </w:rPr>
        <w:t>El nombre del solicitante que recurre o de su representante y, en su caso, del tercero interesado, así como la dirección o medio que señale para recibir notificaciones;</w:t>
      </w:r>
    </w:p>
    <w:p w14:paraId="6CA703F6" w14:textId="77777777" w:rsidR="00255A07" w:rsidRPr="008E6E97" w:rsidRDefault="00255A07" w:rsidP="00255A07">
      <w:pPr>
        <w:numPr>
          <w:ilvl w:val="0"/>
          <w:numId w:val="1"/>
        </w:numPr>
        <w:autoSpaceDE w:val="0"/>
        <w:autoSpaceDN w:val="0"/>
        <w:adjustRightInd w:val="0"/>
        <w:spacing w:before="240" w:after="0" w:line="360" w:lineRule="auto"/>
        <w:jc w:val="both"/>
        <w:rPr>
          <w:rFonts w:ascii="Palatino Linotype" w:hAnsi="Palatino Linotype"/>
          <w:i/>
        </w:rPr>
      </w:pPr>
      <w:r w:rsidRPr="008E6E97">
        <w:rPr>
          <w:rFonts w:ascii="Palatino Linotype" w:hAnsi="Palatino Linotype"/>
          <w:i/>
        </w:rPr>
        <w:t>El número de folio de respuesta de la solicitud de acceso;</w:t>
      </w:r>
    </w:p>
    <w:p w14:paraId="5E4FEEF3" w14:textId="77777777" w:rsidR="00255A07" w:rsidRPr="008E6E97" w:rsidRDefault="00255A07" w:rsidP="00255A07">
      <w:pPr>
        <w:autoSpaceDE w:val="0"/>
        <w:autoSpaceDN w:val="0"/>
        <w:adjustRightInd w:val="0"/>
        <w:spacing w:before="240" w:line="360" w:lineRule="auto"/>
        <w:ind w:left="1080"/>
        <w:jc w:val="both"/>
        <w:rPr>
          <w:rFonts w:ascii="Palatino Linotype" w:hAnsi="Palatino Linotype"/>
          <w:i/>
        </w:rPr>
      </w:pPr>
      <w:r w:rsidRPr="008E6E97">
        <w:rPr>
          <w:rFonts w:ascii="Palatino Linotype" w:hAnsi="Palatino Linotype"/>
          <w:i/>
        </w:rPr>
        <w:t>IV. La fecha en que fue notificada la respuesta al solicitante o tuvo conocimiento del acto reclamado, o de presentación de la solicitud, en caso de falta de respuesta;</w:t>
      </w:r>
    </w:p>
    <w:p w14:paraId="3B8EC069" w14:textId="77777777" w:rsidR="00255A07" w:rsidRPr="008E6E97" w:rsidRDefault="00255A07" w:rsidP="00255A07">
      <w:pPr>
        <w:autoSpaceDE w:val="0"/>
        <w:autoSpaceDN w:val="0"/>
        <w:adjustRightInd w:val="0"/>
        <w:spacing w:before="240" w:line="360" w:lineRule="auto"/>
        <w:ind w:left="732" w:firstLine="348"/>
        <w:jc w:val="both"/>
        <w:rPr>
          <w:rFonts w:ascii="Palatino Linotype" w:hAnsi="Palatino Linotype"/>
          <w:i/>
        </w:rPr>
      </w:pPr>
      <w:r w:rsidRPr="008E6E97">
        <w:rPr>
          <w:rFonts w:ascii="Palatino Linotype" w:hAnsi="Palatino Linotype"/>
          <w:i/>
        </w:rPr>
        <w:t>V. El acto que se recurre;</w:t>
      </w:r>
    </w:p>
    <w:p w14:paraId="6E7857B4" w14:textId="77777777" w:rsidR="00255A07" w:rsidRPr="008E6E97" w:rsidRDefault="00255A07" w:rsidP="00255A07">
      <w:pPr>
        <w:autoSpaceDE w:val="0"/>
        <w:autoSpaceDN w:val="0"/>
        <w:adjustRightInd w:val="0"/>
        <w:spacing w:before="240" w:line="360" w:lineRule="auto"/>
        <w:ind w:left="732" w:firstLine="348"/>
        <w:jc w:val="both"/>
        <w:rPr>
          <w:rFonts w:ascii="Palatino Linotype" w:hAnsi="Palatino Linotype"/>
          <w:i/>
        </w:rPr>
      </w:pPr>
      <w:r w:rsidRPr="008E6E97">
        <w:rPr>
          <w:rFonts w:ascii="Palatino Linotype" w:hAnsi="Palatino Linotype"/>
          <w:i/>
        </w:rPr>
        <w:t>VI. Las razones o motivos de inconformidad;</w:t>
      </w:r>
    </w:p>
    <w:p w14:paraId="19C9933F" w14:textId="77777777" w:rsidR="00255A07" w:rsidRPr="008E6E97" w:rsidRDefault="00255A07" w:rsidP="00255A07">
      <w:pPr>
        <w:autoSpaceDE w:val="0"/>
        <w:autoSpaceDN w:val="0"/>
        <w:adjustRightInd w:val="0"/>
        <w:spacing w:before="240" w:line="360" w:lineRule="auto"/>
        <w:ind w:left="1080"/>
        <w:jc w:val="both"/>
        <w:rPr>
          <w:rFonts w:ascii="Palatino Linotype" w:hAnsi="Palatino Linotype"/>
          <w:i/>
        </w:rPr>
      </w:pPr>
      <w:r w:rsidRPr="008E6E97">
        <w:rPr>
          <w:rFonts w:ascii="Palatino Linotype" w:hAnsi="Palatino Linotype"/>
          <w:i/>
        </w:rPr>
        <w:t>VII. La copia de la respuesta que se impugna y, en su caso, de la notificación correspondiente, en el caso de respuesta de la solicitud; y</w:t>
      </w:r>
    </w:p>
    <w:p w14:paraId="65229F4B" w14:textId="77777777" w:rsidR="00255A07" w:rsidRPr="008E6E97" w:rsidRDefault="00255A07" w:rsidP="00255A07">
      <w:pPr>
        <w:autoSpaceDE w:val="0"/>
        <w:autoSpaceDN w:val="0"/>
        <w:adjustRightInd w:val="0"/>
        <w:spacing w:before="240" w:line="360" w:lineRule="auto"/>
        <w:ind w:left="732" w:firstLine="348"/>
        <w:jc w:val="both"/>
        <w:rPr>
          <w:rFonts w:ascii="Palatino Linotype" w:hAnsi="Palatino Linotype"/>
          <w:i/>
        </w:rPr>
      </w:pPr>
      <w:r w:rsidRPr="008E6E97">
        <w:rPr>
          <w:rFonts w:ascii="Palatino Linotype" w:hAnsi="Palatino Linotype"/>
          <w:i/>
        </w:rPr>
        <w:t>VIII. Firma del recurrente, en su caso, cuando se presente por escrito, requisito sin el cual se dará trámite al recurso.</w:t>
      </w:r>
    </w:p>
    <w:p w14:paraId="7C45DE0E" w14:textId="77777777" w:rsidR="00255A07" w:rsidRPr="008E6E97" w:rsidRDefault="00255A07" w:rsidP="00255A07">
      <w:pPr>
        <w:autoSpaceDE w:val="0"/>
        <w:autoSpaceDN w:val="0"/>
        <w:adjustRightInd w:val="0"/>
        <w:spacing w:before="240" w:line="360" w:lineRule="auto"/>
        <w:ind w:left="1080"/>
        <w:jc w:val="both"/>
        <w:rPr>
          <w:rFonts w:ascii="Palatino Linotype" w:hAnsi="Palatino Linotype"/>
          <w:i/>
        </w:rPr>
      </w:pPr>
      <w:r w:rsidRPr="008E6E97">
        <w:rPr>
          <w:rFonts w:ascii="Palatino Linotype" w:hAnsi="Palatino Linotype"/>
          <w:i/>
        </w:rPr>
        <w:t>Adicionalmente, se podrán anexar las pruebas y demás elementos que considere procedentes someter a juicio del Instituto.</w:t>
      </w:r>
    </w:p>
    <w:p w14:paraId="1F64A8D0" w14:textId="77777777" w:rsidR="00255A07" w:rsidRPr="008E6E97" w:rsidRDefault="00255A07" w:rsidP="00255A07">
      <w:pPr>
        <w:autoSpaceDE w:val="0"/>
        <w:autoSpaceDN w:val="0"/>
        <w:adjustRightInd w:val="0"/>
        <w:spacing w:before="240" w:line="360" w:lineRule="auto"/>
        <w:ind w:left="732" w:firstLine="348"/>
        <w:jc w:val="both"/>
        <w:rPr>
          <w:rFonts w:ascii="Palatino Linotype" w:hAnsi="Palatino Linotype"/>
          <w:i/>
        </w:rPr>
      </w:pPr>
      <w:r w:rsidRPr="008E6E97">
        <w:rPr>
          <w:rFonts w:ascii="Palatino Linotype" w:hAnsi="Palatino Linotype"/>
          <w:i/>
        </w:rPr>
        <w:lastRenderedPageBreak/>
        <w:t>En ningún caso será necesario que el particular ratifique el recurso de revisión interpuesto.</w:t>
      </w:r>
    </w:p>
    <w:p w14:paraId="73ACF26D" w14:textId="77777777" w:rsidR="00255A07" w:rsidRPr="008E6E97" w:rsidRDefault="00255A07" w:rsidP="00255A07">
      <w:pPr>
        <w:autoSpaceDE w:val="0"/>
        <w:autoSpaceDN w:val="0"/>
        <w:adjustRightInd w:val="0"/>
        <w:spacing w:before="240" w:line="360" w:lineRule="auto"/>
        <w:ind w:left="1080"/>
        <w:jc w:val="both"/>
        <w:rPr>
          <w:rFonts w:ascii="Palatino Linotype" w:hAnsi="Palatino Linotype"/>
          <w:b/>
          <w:i/>
          <w:u w:val="single"/>
        </w:rPr>
      </w:pPr>
      <w:r w:rsidRPr="008E6E97">
        <w:rPr>
          <w:rFonts w:ascii="Palatino Linotype" w:hAnsi="Palatino Linotype"/>
          <w:b/>
          <w:i/>
          <w:u w:val="single"/>
        </w:rPr>
        <w:t>En caso de que el recurso se interponga de manera electrónica no será indispensable que contengan los requisitos establecidos en las fracciones II, IV, VII y VIII.” [Sic]</w:t>
      </w:r>
    </w:p>
    <w:p w14:paraId="4CDD28A6" w14:textId="77777777" w:rsidR="00255A07" w:rsidRPr="008E6E97" w:rsidRDefault="00255A07" w:rsidP="00255A07">
      <w:pPr>
        <w:autoSpaceDE w:val="0"/>
        <w:autoSpaceDN w:val="0"/>
        <w:adjustRightInd w:val="0"/>
        <w:spacing w:before="240" w:line="360" w:lineRule="auto"/>
        <w:ind w:left="1080"/>
        <w:jc w:val="both"/>
        <w:rPr>
          <w:rFonts w:ascii="Palatino Linotype" w:hAnsi="Palatino Linotype"/>
          <w:b/>
          <w:i/>
          <w:u w:val="single"/>
        </w:rPr>
      </w:pPr>
    </w:p>
    <w:p w14:paraId="5B6D3541" w14:textId="77777777" w:rsidR="00255A07" w:rsidRPr="008E6E97" w:rsidRDefault="00255A07" w:rsidP="00255A07">
      <w:pPr>
        <w:spacing w:line="360" w:lineRule="auto"/>
        <w:jc w:val="both"/>
        <w:rPr>
          <w:rFonts w:ascii="Palatino Linotype" w:hAnsi="Palatino Linotype" w:cs="Arial"/>
          <w:sz w:val="24"/>
          <w:szCs w:val="24"/>
        </w:rPr>
      </w:pPr>
      <w:r w:rsidRPr="008E6E97">
        <w:rPr>
          <w:rFonts w:ascii="Palatino Linotype" w:hAnsi="Palatino Linotype" w:cs="Segoe UI"/>
          <w:sz w:val="24"/>
          <w:szCs w:val="24"/>
        </w:rPr>
        <w:t xml:space="preserve">Cabe señalar que </w:t>
      </w:r>
      <w:r w:rsidRPr="008E6E97">
        <w:rPr>
          <w:rFonts w:ascii="Palatino Linotype" w:hAnsi="Palatino Linotype" w:cs="Segoe UI"/>
          <w:b/>
          <w:sz w:val="24"/>
          <w:szCs w:val="24"/>
        </w:rPr>
        <w:t>El Recurrente</w:t>
      </w:r>
      <w:r w:rsidRPr="008E6E97">
        <w:rPr>
          <w:rFonts w:ascii="Palatino Linotype" w:hAnsi="Palatino Linotype" w:cs="Segoe UI"/>
          <w:sz w:val="24"/>
          <w:szCs w:val="24"/>
        </w:rPr>
        <w:t xml:space="preserve"> </w:t>
      </w:r>
      <w:r w:rsidRPr="008E6E97">
        <w:rPr>
          <w:rFonts w:ascii="Palatino Linotype" w:hAnsi="Palatino Linotype" w:cs="Segoe UI"/>
          <w:sz w:val="24"/>
          <w:szCs w:val="24"/>
          <w:u w:val="single"/>
        </w:rPr>
        <w:t xml:space="preserve">ejerció su derecho de mediante su nombre, sin embargo de haberlo realizado de manera anónima </w:t>
      </w:r>
      <w:r w:rsidRPr="008E6E97">
        <w:rPr>
          <w:rFonts w:ascii="Palatino Linotype" w:hAnsi="Palatino Linotype"/>
          <w:sz w:val="24"/>
          <w:szCs w:val="24"/>
        </w:rPr>
        <w:t xml:space="preserve">no sería motivo para desechar las </w:t>
      </w:r>
      <w:r w:rsidRPr="008E6E97">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07A0ED5C" w14:textId="77777777" w:rsidR="00255A07" w:rsidRPr="008E6E97" w:rsidRDefault="00255A07" w:rsidP="00255A07">
      <w:pPr>
        <w:spacing w:before="240" w:line="360" w:lineRule="auto"/>
        <w:ind w:left="851" w:right="851"/>
        <w:jc w:val="both"/>
        <w:rPr>
          <w:rFonts w:ascii="Palatino Linotype" w:hAnsi="Palatino Linotype" w:cs="Arial"/>
          <w:b/>
          <w:i/>
        </w:rPr>
      </w:pPr>
      <w:r w:rsidRPr="008E6E97">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8E6E97">
        <w:rPr>
          <w:rFonts w:ascii="Palatino Linotype" w:hAnsi="Palatino Linotype" w:cs="Arial"/>
          <w:b/>
          <w:i/>
        </w:rPr>
        <w:t>[Sic]</w:t>
      </w:r>
    </w:p>
    <w:p w14:paraId="43BEA7BB" w14:textId="77777777" w:rsidR="00255A07" w:rsidRPr="008E6E97" w:rsidRDefault="00255A07" w:rsidP="00255A07">
      <w:pPr>
        <w:spacing w:before="240" w:line="360" w:lineRule="auto"/>
        <w:ind w:left="851" w:right="851"/>
        <w:jc w:val="both"/>
        <w:rPr>
          <w:rFonts w:ascii="Palatino Linotype" w:hAnsi="Palatino Linotype" w:cs="Arial"/>
          <w:b/>
          <w:i/>
        </w:rPr>
      </w:pPr>
    </w:p>
    <w:p w14:paraId="04358B73" w14:textId="77777777" w:rsidR="00255A07" w:rsidRPr="008E6E97" w:rsidRDefault="00255A07" w:rsidP="00255A07">
      <w:pPr>
        <w:spacing w:line="360" w:lineRule="auto"/>
        <w:jc w:val="both"/>
        <w:rPr>
          <w:rFonts w:ascii="Palatino Linotype" w:hAnsi="Palatino Linotype"/>
          <w:sz w:val="24"/>
          <w:szCs w:val="24"/>
        </w:rPr>
      </w:pPr>
      <w:r w:rsidRPr="008E6E97">
        <w:rPr>
          <w:rFonts w:ascii="Palatino Linotype" w:hAnsi="Palatino Linotype"/>
          <w:sz w:val="24"/>
          <w:szCs w:val="24"/>
        </w:rPr>
        <w:t xml:space="preserve">Robustece lo anterior se encuentra lo dispuesto en el artículo 5 párrafos </w:t>
      </w:r>
      <w:r w:rsidRPr="008E6E97">
        <w:rPr>
          <w:rFonts w:ascii="Palatino Linotype" w:hAnsi="Palatino Linotype" w:cs="Arial"/>
          <w:sz w:val="24"/>
          <w:szCs w:val="24"/>
        </w:rPr>
        <w:t>vigésimo, vigésimo primero y vigésimo segundo</w:t>
      </w:r>
      <w:r w:rsidRPr="008E6E97">
        <w:rPr>
          <w:rFonts w:ascii="Palatino Linotype" w:hAnsi="Palatino Linotype"/>
          <w:sz w:val="24"/>
          <w:szCs w:val="24"/>
        </w:rPr>
        <w:t>, de la Constitución Política del Estado Libre y Soberano de México, se establece lo siguiente:</w:t>
      </w:r>
    </w:p>
    <w:p w14:paraId="15337E71" w14:textId="77777777" w:rsidR="00255A07" w:rsidRPr="008E6E97" w:rsidRDefault="00255A07" w:rsidP="00255A07">
      <w:pPr>
        <w:spacing w:before="240" w:line="360" w:lineRule="auto"/>
        <w:ind w:left="851" w:right="851"/>
        <w:jc w:val="both"/>
        <w:rPr>
          <w:rFonts w:ascii="Palatino Linotype" w:hAnsi="Palatino Linotype"/>
          <w:b/>
          <w:i/>
          <w:u w:val="single"/>
        </w:rPr>
      </w:pPr>
      <w:r w:rsidRPr="008E6E97">
        <w:rPr>
          <w:rFonts w:ascii="Palatino Linotype" w:hAnsi="Palatino Linotype"/>
          <w:b/>
          <w:i/>
          <w:u w:val="single"/>
        </w:rPr>
        <w:t>Constitución Política del Estado Libre y Soberano de México</w:t>
      </w:r>
    </w:p>
    <w:p w14:paraId="73866959" w14:textId="77777777" w:rsidR="00255A07" w:rsidRPr="008E6E97" w:rsidRDefault="00255A07" w:rsidP="00255A07">
      <w:pPr>
        <w:spacing w:before="240" w:line="360" w:lineRule="auto"/>
        <w:ind w:left="851" w:right="851"/>
        <w:jc w:val="both"/>
        <w:rPr>
          <w:rFonts w:ascii="Palatino Linotype" w:hAnsi="Palatino Linotype"/>
          <w:i/>
        </w:rPr>
      </w:pPr>
      <w:r w:rsidRPr="008E6E97">
        <w:rPr>
          <w:rFonts w:ascii="Palatino Linotype" w:hAnsi="Palatino Linotype"/>
          <w:i/>
        </w:rPr>
        <w:t>“</w:t>
      </w:r>
      <w:r w:rsidRPr="008E6E97">
        <w:rPr>
          <w:rFonts w:ascii="Palatino Linotype" w:hAnsi="Palatino Linotype"/>
          <w:b/>
          <w:i/>
        </w:rPr>
        <w:t>Artículo 5</w:t>
      </w:r>
      <w:r w:rsidRPr="008E6E97">
        <w:rPr>
          <w:rFonts w:ascii="Palatino Linotype" w:hAnsi="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w:t>
      </w:r>
      <w:r w:rsidRPr="008E6E97">
        <w:rPr>
          <w:rFonts w:ascii="Palatino Linotype" w:hAnsi="Palatino Linotype"/>
          <w:i/>
        </w:rPr>
        <w:lastRenderedPageBreak/>
        <w:t>su protección, las cuales no podrán restringirse ni suspenderse salvo en los casos y bajo las condiciones que la Constitución Política de los Estados Unidos Mexicanos establece.</w:t>
      </w:r>
    </w:p>
    <w:p w14:paraId="0684734C" w14:textId="77777777" w:rsidR="00255A07" w:rsidRPr="008E6E97" w:rsidRDefault="00255A07" w:rsidP="00255A07">
      <w:pPr>
        <w:spacing w:before="240" w:line="360" w:lineRule="auto"/>
        <w:ind w:left="851" w:right="851"/>
        <w:jc w:val="both"/>
        <w:rPr>
          <w:rFonts w:ascii="Palatino Linotype" w:hAnsi="Palatino Linotype"/>
          <w:i/>
        </w:rPr>
      </w:pPr>
      <w:r w:rsidRPr="008E6E97">
        <w:rPr>
          <w:rFonts w:ascii="Palatino Linotype" w:hAnsi="Palatino Linotype"/>
          <w:i/>
        </w:rPr>
        <w:t>(…)</w:t>
      </w:r>
    </w:p>
    <w:p w14:paraId="2247D6BF" w14:textId="77777777" w:rsidR="00255A07" w:rsidRPr="008E6E97" w:rsidRDefault="00255A07" w:rsidP="00255A07">
      <w:pPr>
        <w:spacing w:before="240" w:line="360" w:lineRule="auto"/>
        <w:ind w:left="851" w:right="851"/>
        <w:jc w:val="both"/>
        <w:rPr>
          <w:rFonts w:ascii="Palatino Linotype" w:hAnsi="Palatino Linotype"/>
          <w:b/>
          <w:i/>
        </w:rPr>
      </w:pPr>
      <w:r w:rsidRPr="008E6E97">
        <w:rPr>
          <w:rFonts w:ascii="Palatino Linotype" w:hAnsi="Palatino Linotype"/>
          <w:i/>
        </w:rPr>
        <w:t xml:space="preserve">transparencia, acceso a la información pública y a la protección de datos personales en posesión de los sujetos obligados en los términos que establezca la ley. (…)” </w:t>
      </w:r>
      <w:r w:rsidRPr="008E6E97">
        <w:rPr>
          <w:rFonts w:ascii="Palatino Linotype" w:hAnsi="Palatino Linotype"/>
          <w:b/>
          <w:i/>
        </w:rPr>
        <w:t>[Sic]</w:t>
      </w:r>
    </w:p>
    <w:p w14:paraId="39061057" w14:textId="77777777" w:rsidR="00255A07" w:rsidRPr="008E6E97" w:rsidRDefault="00255A07" w:rsidP="00255A07">
      <w:pPr>
        <w:autoSpaceDE w:val="0"/>
        <w:autoSpaceDN w:val="0"/>
        <w:adjustRightInd w:val="0"/>
        <w:spacing w:before="240" w:line="360" w:lineRule="auto"/>
        <w:jc w:val="both"/>
        <w:rPr>
          <w:rFonts w:ascii="Palatino Linotype" w:hAnsi="Palatino Linotype" w:cs="Arial"/>
          <w:sz w:val="24"/>
          <w:szCs w:val="24"/>
        </w:rPr>
      </w:pPr>
      <w:r w:rsidRPr="008E6E97">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8E6E97">
        <w:rPr>
          <w:rFonts w:ascii="Palatino Linotype" w:hAnsi="Palatino Linotype"/>
          <w:b/>
          <w:sz w:val="24"/>
          <w:szCs w:val="24"/>
          <w:u w:val="single"/>
        </w:rPr>
        <w:t>incluso, la solicitud de acceso a la información pueda ser anónima</w:t>
      </w:r>
      <w:r w:rsidRPr="008E6E97">
        <w:rPr>
          <w:rFonts w:ascii="Palatino Linotype" w:hAnsi="Palatino Linotype"/>
          <w:sz w:val="24"/>
          <w:szCs w:val="24"/>
        </w:rPr>
        <w:t xml:space="preserve"> o no contener un nombre que identifique al solicitante o que permita tener certeza sobre su identidad. </w:t>
      </w:r>
      <w:r w:rsidRPr="008E6E97">
        <w:rPr>
          <w:rFonts w:ascii="Palatino Linotype" w:hAnsi="Palatino Linotype" w:cs="Arial"/>
          <w:sz w:val="24"/>
          <w:szCs w:val="24"/>
        </w:rPr>
        <w:t>En conclusión, se cubrieron los requisitos de procedencia y procedibilidad y conforme a las constancias que obran en el expediente.</w:t>
      </w:r>
    </w:p>
    <w:p w14:paraId="38ADA0DD" w14:textId="77777777" w:rsidR="00255A07" w:rsidRPr="008E6E97" w:rsidRDefault="00255A07" w:rsidP="00255A07">
      <w:pPr>
        <w:autoSpaceDE w:val="0"/>
        <w:autoSpaceDN w:val="0"/>
        <w:adjustRightInd w:val="0"/>
        <w:spacing w:before="240" w:line="360" w:lineRule="auto"/>
        <w:jc w:val="both"/>
        <w:rPr>
          <w:rFonts w:ascii="Palatino Linotype" w:hAnsi="Palatino Linotype" w:cs="Arial"/>
          <w:sz w:val="24"/>
          <w:szCs w:val="24"/>
        </w:rPr>
      </w:pPr>
    </w:p>
    <w:p w14:paraId="78010E28" w14:textId="77777777" w:rsidR="00255A07" w:rsidRPr="008E6E97" w:rsidRDefault="00255A07" w:rsidP="00255A07">
      <w:pPr>
        <w:keepNext/>
        <w:keepLines/>
        <w:spacing w:line="360" w:lineRule="auto"/>
        <w:jc w:val="both"/>
        <w:outlineLvl w:val="1"/>
        <w:rPr>
          <w:rFonts w:ascii="Palatino Linotype" w:hAnsi="Palatino Linotype"/>
          <w:b/>
          <w:color w:val="000000" w:themeColor="text1"/>
          <w:sz w:val="26"/>
          <w:szCs w:val="26"/>
          <w:lang w:val="es-ES_tradnl"/>
        </w:rPr>
      </w:pPr>
      <w:r w:rsidRPr="008E6E97">
        <w:rPr>
          <w:rFonts w:ascii="Palatino Linotype" w:hAnsi="Palatino Linotype"/>
          <w:b/>
          <w:color w:val="000000" w:themeColor="text1"/>
          <w:sz w:val="26"/>
          <w:szCs w:val="26"/>
          <w:lang w:val="es-ES_tradnl"/>
        </w:rPr>
        <w:t>CUARTO. De las causas de improcedencia.</w:t>
      </w:r>
    </w:p>
    <w:p w14:paraId="5B89067F" w14:textId="77777777" w:rsidR="00255A07" w:rsidRPr="008E6E97" w:rsidRDefault="00255A07" w:rsidP="00255A07">
      <w:pPr>
        <w:spacing w:line="360" w:lineRule="auto"/>
        <w:contextualSpacing/>
        <w:jc w:val="both"/>
        <w:rPr>
          <w:rFonts w:ascii="Palatino Linotype" w:hAnsi="Palatino Linotype" w:cs="Palatino Linotype"/>
          <w:color w:val="000000"/>
          <w:sz w:val="24"/>
          <w:szCs w:val="24"/>
          <w:lang w:val="es-ES_tradnl"/>
        </w:rPr>
      </w:pPr>
      <w:r w:rsidRPr="008E6E97">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2CB1A9E" w14:textId="77777777" w:rsidR="00255A07" w:rsidRPr="008E6E97" w:rsidRDefault="00255A07" w:rsidP="00255A07">
      <w:pPr>
        <w:spacing w:line="360" w:lineRule="auto"/>
        <w:contextualSpacing/>
        <w:jc w:val="both"/>
        <w:rPr>
          <w:rFonts w:ascii="Palatino Linotype" w:hAnsi="Palatino Linotype" w:cs="Palatino Linotype"/>
          <w:color w:val="000000"/>
          <w:sz w:val="24"/>
          <w:szCs w:val="24"/>
          <w:lang w:val="es-ES_tradnl"/>
        </w:rPr>
      </w:pPr>
      <w:r w:rsidRPr="008E6E97">
        <w:rPr>
          <w:rFonts w:ascii="Palatino Linotype" w:hAnsi="Palatino Linotype" w:cs="Palatino Linotype"/>
          <w:color w:val="000000"/>
          <w:sz w:val="24"/>
          <w:szCs w:val="24"/>
          <w:lang w:val="es-ES_tradnl"/>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8E6E97">
        <w:rPr>
          <w:rFonts w:ascii="Palatino Linotype" w:hAnsi="Palatino Linotype" w:cs="Palatino Linotype"/>
          <w:color w:val="000000"/>
          <w:sz w:val="24"/>
          <w:szCs w:val="24"/>
          <w:vertAlign w:val="superscript"/>
          <w:lang w:val="es-ES_tradnl"/>
        </w:rPr>
        <w:footnoteReference w:id="1"/>
      </w:r>
      <w:r w:rsidRPr="008E6E97">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34C8E921" w14:textId="77777777" w:rsidR="00255A07" w:rsidRPr="008E6E97" w:rsidRDefault="00255A07" w:rsidP="00255A07">
      <w:pPr>
        <w:spacing w:line="360" w:lineRule="auto"/>
        <w:contextualSpacing/>
        <w:jc w:val="both"/>
        <w:rPr>
          <w:rFonts w:ascii="Palatino Linotype" w:hAnsi="Palatino Linotype" w:cs="Palatino Linotype"/>
          <w:color w:val="000000"/>
          <w:sz w:val="24"/>
          <w:szCs w:val="24"/>
          <w:lang w:val="es-ES_tradnl"/>
        </w:rPr>
      </w:pPr>
    </w:p>
    <w:p w14:paraId="1AA466A4" w14:textId="77777777" w:rsidR="00255A07" w:rsidRPr="008E6E97" w:rsidRDefault="00255A07" w:rsidP="00255A07">
      <w:pPr>
        <w:spacing w:line="360" w:lineRule="auto"/>
        <w:contextualSpacing/>
        <w:jc w:val="both"/>
        <w:rPr>
          <w:rFonts w:ascii="Palatino Linotype" w:hAnsi="Palatino Linotype" w:cs="Palatino Linotype"/>
          <w:color w:val="000000"/>
          <w:sz w:val="24"/>
          <w:szCs w:val="24"/>
          <w:lang w:val="es-ES_tradnl"/>
        </w:rPr>
      </w:pPr>
      <w:r w:rsidRPr="008E6E97">
        <w:rPr>
          <w:rFonts w:ascii="Palatino Linotype" w:hAnsi="Palatino Linotype" w:cs="Palatino Linotype"/>
          <w:color w:val="000000"/>
          <w:sz w:val="24"/>
          <w:szCs w:val="24"/>
          <w:lang w:val="es-ES_tradnl"/>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0025847" w14:textId="77777777" w:rsidR="00255A07" w:rsidRPr="008E6E97" w:rsidRDefault="00255A07" w:rsidP="00255A07">
      <w:pPr>
        <w:spacing w:line="360" w:lineRule="auto"/>
        <w:contextualSpacing/>
        <w:jc w:val="both"/>
        <w:rPr>
          <w:rFonts w:ascii="Palatino Linotype" w:hAnsi="Palatino Linotype" w:cs="Palatino Linotype"/>
          <w:color w:val="000000"/>
          <w:sz w:val="24"/>
          <w:szCs w:val="24"/>
          <w:lang w:val="es-ES_tradnl"/>
        </w:rPr>
      </w:pPr>
    </w:p>
    <w:p w14:paraId="65016632" w14:textId="77777777" w:rsidR="00255A07" w:rsidRPr="008E6E97" w:rsidRDefault="00255A07" w:rsidP="00255A07">
      <w:pPr>
        <w:autoSpaceDE w:val="0"/>
        <w:autoSpaceDN w:val="0"/>
        <w:adjustRightInd w:val="0"/>
        <w:spacing w:line="360" w:lineRule="auto"/>
        <w:jc w:val="both"/>
        <w:rPr>
          <w:rFonts w:ascii="Palatino Linotype" w:hAnsi="Palatino Linotype" w:cs="Arial"/>
          <w:b/>
          <w:sz w:val="28"/>
        </w:rPr>
      </w:pPr>
      <w:r w:rsidRPr="008E6E97">
        <w:rPr>
          <w:rFonts w:ascii="Palatino Linotype" w:hAnsi="Palatino Linotype"/>
          <w:b/>
          <w:color w:val="000000" w:themeColor="text1"/>
          <w:sz w:val="26"/>
          <w:szCs w:val="26"/>
          <w:lang w:val="es-ES_tradnl"/>
        </w:rPr>
        <w:t xml:space="preserve">QUINTO. </w:t>
      </w:r>
      <w:r w:rsidRPr="008E6E97">
        <w:rPr>
          <w:rFonts w:ascii="Palatino Linotype" w:hAnsi="Palatino Linotype" w:cs="Arial"/>
          <w:b/>
          <w:sz w:val="28"/>
        </w:rPr>
        <w:t>Del estudio y resolución del asunto.</w:t>
      </w:r>
      <w:r w:rsidRPr="008E6E97">
        <w:rPr>
          <w:rFonts w:ascii="Palatino Linotype" w:hAnsi="Palatino Linotype" w:cs="Arial"/>
          <w:sz w:val="28"/>
        </w:rPr>
        <w:t xml:space="preserve"> </w:t>
      </w:r>
    </w:p>
    <w:p w14:paraId="01BA742B"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9074D97"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8388DFF"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0CAC4EF3" w14:textId="77777777" w:rsidR="009249B1" w:rsidRPr="008E6E97" w:rsidRDefault="009249B1" w:rsidP="009249B1">
      <w:pPr>
        <w:pStyle w:val="Prrafodelista"/>
        <w:numPr>
          <w:ilvl w:val="0"/>
          <w:numId w:val="9"/>
        </w:numPr>
        <w:spacing w:after="0" w:line="360" w:lineRule="auto"/>
        <w:jc w:val="both"/>
        <w:rPr>
          <w:rFonts w:ascii="Palatino Linotype" w:eastAsia="Times New Roman" w:hAnsi="Palatino Linotype" w:cs="Palatino Linotype"/>
          <w:color w:val="000000"/>
          <w:sz w:val="24"/>
          <w:szCs w:val="24"/>
          <w:lang w:val="es-ES_tradnl" w:eastAsia="es-MX"/>
        </w:rPr>
      </w:pPr>
      <w:r w:rsidRPr="008E6E97">
        <w:rPr>
          <w:rFonts w:ascii="Palatino Linotype" w:hAnsi="Palatino Linotype"/>
          <w:color w:val="000000"/>
          <w:sz w:val="24"/>
          <w:szCs w:val="24"/>
        </w:rPr>
        <w:t xml:space="preserve">Del Programa de Prevención Social de la Violencia y la Delincuencia requiere lo siguiente; </w:t>
      </w:r>
    </w:p>
    <w:p w14:paraId="495D758D" w14:textId="77777777" w:rsidR="0084372A" w:rsidRPr="008E6E97" w:rsidRDefault="0084372A" w:rsidP="0084372A">
      <w:pPr>
        <w:pStyle w:val="Prrafodelista"/>
        <w:numPr>
          <w:ilvl w:val="0"/>
          <w:numId w:val="8"/>
        </w:numPr>
        <w:spacing w:after="0" w:line="360" w:lineRule="auto"/>
        <w:jc w:val="both"/>
        <w:rPr>
          <w:rFonts w:ascii="Palatino Linotype" w:hAnsi="Palatino Linotype"/>
          <w:color w:val="000000"/>
          <w:sz w:val="24"/>
          <w:szCs w:val="24"/>
        </w:rPr>
      </w:pPr>
      <w:r w:rsidRPr="008E6E97">
        <w:rPr>
          <w:rFonts w:ascii="Palatino Linotype" w:hAnsi="Palatino Linotype"/>
          <w:color w:val="000000"/>
          <w:sz w:val="24"/>
          <w:szCs w:val="24"/>
        </w:rPr>
        <w:t>Programa de Prevención Social de la Violencia y la Delincuencia vigente</w:t>
      </w:r>
      <w:r w:rsidR="00650AB8" w:rsidRPr="008E6E97">
        <w:rPr>
          <w:rFonts w:ascii="Palatino Linotype" w:hAnsi="Palatino Linotype"/>
          <w:color w:val="000000"/>
          <w:sz w:val="24"/>
          <w:szCs w:val="24"/>
        </w:rPr>
        <w:t>.</w:t>
      </w:r>
      <w:r w:rsidRPr="008E6E97">
        <w:rPr>
          <w:rFonts w:ascii="Palatino Linotype" w:hAnsi="Palatino Linotype"/>
          <w:color w:val="000000"/>
          <w:sz w:val="24"/>
          <w:szCs w:val="24"/>
        </w:rPr>
        <w:t xml:space="preserve"> </w:t>
      </w:r>
    </w:p>
    <w:p w14:paraId="217381AF" w14:textId="77777777" w:rsidR="0084372A" w:rsidRPr="008E6E97" w:rsidRDefault="0084372A" w:rsidP="0084372A">
      <w:pPr>
        <w:pStyle w:val="Prrafodelista"/>
        <w:numPr>
          <w:ilvl w:val="0"/>
          <w:numId w:val="8"/>
        </w:numPr>
        <w:spacing w:after="0" w:line="360" w:lineRule="auto"/>
        <w:jc w:val="both"/>
        <w:rPr>
          <w:rFonts w:ascii="Palatino Linotype" w:hAnsi="Palatino Linotype"/>
          <w:color w:val="000000"/>
          <w:sz w:val="24"/>
          <w:szCs w:val="24"/>
        </w:rPr>
      </w:pPr>
      <w:r w:rsidRPr="008E6E97">
        <w:rPr>
          <w:rFonts w:ascii="Palatino Linotype" w:hAnsi="Palatino Linotype"/>
          <w:color w:val="000000"/>
          <w:sz w:val="24"/>
          <w:szCs w:val="24"/>
        </w:rPr>
        <w:t>Copia del oficio mediante el cual se remitió el programa al Instituto de Prevención del Estado de México</w:t>
      </w:r>
      <w:r w:rsidR="00650AB8" w:rsidRPr="008E6E97">
        <w:rPr>
          <w:rFonts w:ascii="Palatino Linotype" w:hAnsi="Palatino Linotype"/>
          <w:color w:val="000000"/>
          <w:sz w:val="24"/>
          <w:szCs w:val="24"/>
        </w:rPr>
        <w:t>.</w:t>
      </w:r>
      <w:r w:rsidRPr="008E6E97">
        <w:rPr>
          <w:rFonts w:ascii="Palatino Linotype" w:hAnsi="Palatino Linotype"/>
          <w:color w:val="000000"/>
          <w:sz w:val="24"/>
          <w:szCs w:val="24"/>
        </w:rPr>
        <w:t xml:space="preserve"> </w:t>
      </w:r>
    </w:p>
    <w:p w14:paraId="6742D9C8" w14:textId="77777777" w:rsidR="009249B1" w:rsidRPr="008E6E97" w:rsidRDefault="0084372A" w:rsidP="0084372A">
      <w:pPr>
        <w:pStyle w:val="Prrafodelista"/>
        <w:numPr>
          <w:ilvl w:val="0"/>
          <w:numId w:val="8"/>
        </w:numPr>
        <w:spacing w:after="0" w:line="360" w:lineRule="auto"/>
        <w:jc w:val="both"/>
        <w:rPr>
          <w:rFonts w:ascii="Palatino Linotype" w:hAnsi="Palatino Linotype"/>
          <w:color w:val="000000"/>
          <w:sz w:val="24"/>
          <w:szCs w:val="24"/>
        </w:rPr>
      </w:pPr>
      <w:r w:rsidRPr="008E6E97">
        <w:rPr>
          <w:rFonts w:ascii="Palatino Linotype" w:hAnsi="Palatino Linotype"/>
          <w:color w:val="000000"/>
          <w:sz w:val="24"/>
          <w:szCs w:val="24"/>
        </w:rPr>
        <w:t>Copia del Oficio de validación emitido por dicha instancia estatal</w:t>
      </w:r>
      <w:r w:rsidR="00650AB8" w:rsidRPr="008E6E97">
        <w:rPr>
          <w:rFonts w:ascii="Palatino Linotype" w:hAnsi="Palatino Linotype"/>
          <w:color w:val="000000"/>
          <w:sz w:val="24"/>
          <w:szCs w:val="24"/>
        </w:rPr>
        <w:t>.</w:t>
      </w:r>
      <w:r w:rsidRPr="008E6E97">
        <w:rPr>
          <w:rFonts w:ascii="Palatino Linotype" w:hAnsi="Palatino Linotype"/>
          <w:color w:val="000000"/>
          <w:sz w:val="24"/>
          <w:szCs w:val="24"/>
        </w:rPr>
        <w:t xml:space="preserve"> </w:t>
      </w:r>
    </w:p>
    <w:p w14:paraId="0AA9CB3D" w14:textId="77777777" w:rsidR="009249B1" w:rsidRPr="008E6E97" w:rsidRDefault="009249B1" w:rsidP="009249B1">
      <w:pPr>
        <w:pStyle w:val="Prrafodelista"/>
        <w:numPr>
          <w:ilvl w:val="0"/>
          <w:numId w:val="8"/>
        </w:numPr>
        <w:spacing w:after="0" w:line="360" w:lineRule="auto"/>
        <w:jc w:val="both"/>
        <w:rPr>
          <w:rFonts w:ascii="Palatino Linotype" w:hAnsi="Palatino Linotype"/>
          <w:color w:val="000000"/>
          <w:sz w:val="24"/>
          <w:szCs w:val="24"/>
        </w:rPr>
      </w:pPr>
      <w:r w:rsidRPr="008E6E97">
        <w:rPr>
          <w:rFonts w:ascii="Palatino Linotype" w:hAnsi="Palatino Linotype"/>
          <w:color w:val="000000"/>
          <w:sz w:val="24"/>
          <w:szCs w:val="24"/>
        </w:rPr>
        <w:lastRenderedPageBreak/>
        <w:t>D</w:t>
      </w:r>
      <w:r w:rsidR="0084372A" w:rsidRPr="008E6E97">
        <w:rPr>
          <w:rFonts w:ascii="Palatino Linotype" w:hAnsi="Palatino Linotype"/>
          <w:color w:val="000000"/>
          <w:sz w:val="24"/>
          <w:szCs w:val="24"/>
        </w:rPr>
        <w:t xml:space="preserve">ocumento donde se identifique: </w:t>
      </w:r>
    </w:p>
    <w:p w14:paraId="2EE6A71F" w14:textId="77777777" w:rsidR="009249B1" w:rsidRPr="008E6E97" w:rsidRDefault="0084372A" w:rsidP="009249B1">
      <w:pPr>
        <w:pStyle w:val="Prrafodelista"/>
        <w:spacing w:after="0" w:line="360" w:lineRule="auto"/>
        <w:ind w:left="1416"/>
        <w:jc w:val="both"/>
        <w:rPr>
          <w:rFonts w:ascii="Palatino Linotype" w:hAnsi="Palatino Linotype"/>
          <w:color w:val="000000"/>
          <w:sz w:val="24"/>
          <w:szCs w:val="24"/>
        </w:rPr>
      </w:pPr>
      <w:r w:rsidRPr="008E6E97">
        <w:rPr>
          <w:rFonts w:ascii="Palatino Linotype" w:hAnsi="Palatino Linotype"/>
          <w:color w:val="000000"/>
          <w:sz w:val="24"/>
          <w:szCs w:val="24"/>
        </w:rPr>
        <w:t>- Unidad administrativa responsable</w:t>
      </w:r>
      <w:r w:rsidR="00650AB8" w:rsidRPr="008E6E97">
        <w:rPr>
          <w:rFonts w:ascii="Palatino Linotype" w:hAnsi="Palatino Linotype"/>
          <w:color w:val="000000"/>
          <w:sz w:val="24"/>
          <w:szCs w:val="24"/>
        </w:rPr>
        <w:t>.</w:t>
      </w:r>
      <w:r w:rsidRPr="008E6E97">
        <w:rPr>
          <w:rFonts w:ascii="Palatino Linotype" w:hAnsi="Palatino Linotype"/>
          <w:color w:val="000000"/>
          <w:sz w:val="24"/>
          <w:szCs w:val="24"/>
        </w:rPr>
        <w:t xml:space="preserve"> </w:t>
      </w:r>
    </w:p>
    <w:p w14:paraId="61A6206F" w14:textId="77777777" w:rsidR="009249B1" w:rsidRPr="008E6E97" w:rsidRDefault="0084372A" w:rsidP="009249B1">
      <w:pPr>
        <w:pStyle w:val="Prrafodelista"/>
        <w:spacing w:after="0" w:line="360" w:lineRule="auto"/>
        <w:ind w:left="1416"/>
        <w:jc w:val="both"/>
        <w:rPr>
          <w:rFonts w:ascii="Palatino Linotype" w:hAnsi="Palatino Linotype"/>
          <w:color w:val="000000"/>
          <w:sz w:val="24"/>
          <w:szCs w:val="24"/>
        </w:rPr>
      </w:pPr>
      <w:r w:rsidRPr="008E6E97">
        <w:rPr>
          <w:rFonts w:ascii="Palatino Linotype" w:hAnsi="Palatino Linotype"/>
          <w:color w:val="000000"/>
          <w:sz w:val="24"/>
          <w:szCs w:val="24"/>
        </w:rPr>
        <w:t>- Nombre y cargo del servidor público responsable de la ejecución</w:t>
      </w:r>
      <w:r w:rsidR="00650AB8" w:rsidRPr="008E6E97">
        <w:rPr>
          <w:rFonts w:ascii="Palatino Linotype" w:hAnsi="Palatino Linotype"/>
          <w:color w:val="000000"/>
          <w:sz w:val="24"/>
          <w:szCs w:val="24"/>
        </w:rPr>
        <w:t>.</w:t>
      </w:r>
    </w:p>
    <w:p w14:paraId="3D3729CD" w14:textId="77777777" w:rsidR="009249B1" w:rsidRPr="008E6E97" w:rsidRDefault="0084372A" w:rsidP="009249B1">
      <w:pPr>
        <w:pStyle w:val="Prrafodelista"/>
        <w:spacing w:after="0" w:line="360" w:lineRule="auto"/>
        <w:ind w:left="1416"/>
        <w:jc w:val="both"/>
        <w:rPr>
          <w:rFonts w:ascii="Palatino Linotype" w:hAnsi="Palatino Linotype"/>
          <w:color w:val="000000"/>
          <w:sz w:val="24"/>
          <w:szCs w:val="24"/>
        </w:rPr>
      </w:pPr>
      <w:r w:rsidRPr="008E6E97">
        <w:rPr>
          <w:rFonts w:ascii="Palatino Linotype" w:hAnsi="Palatino Linotype"/>
          <w:color w:val="000000"/>
          <w:sz w:val="24"/>
          <w:szCs w:val="24"/>
        </w:rPr>
        <w:t xml:space="preserve"> - Currículo vitae versión pública de los servidores públicos responsables de la ejecución del programa</w:t>
      </w:r>
      <w:r w:rsidR="00650AB8" w:rsidRPr="008E6E97">
        <w:rPr>
          <w:rFonts w:ascii="Palatino Linotype" w:hAnsi="Palatino Linotype"/>
          <w:color w:val="000000"/>
          <w:sz w:val="24"/>
          <w:szCs w:val="24"/>
        </w:rPr>
        <w:t>.</w:t>
      </w:r>
      <w:r w:rsidRPr="008E6E97">
        <w:rPr>
          <w:rFonts w:ascii="Palatino Linotype" w:hAnsi="Palatino Linotype"/>
          <w:color w:val="000000"/>
          <w:sz w:val="24"/>
          <w:szCs w:val="24"/>
        </w:rPr>
        <w:t xml:space="preserve"> </w:t>
      </w:r>
    </w:p>
    <w:p w14:paraId="084B7165" w14:textId="77777777" w:rsidR="009249B1" w:rsidRPr="008E6E97" w:rsidRDefault="0084372A" w:rsidP="009249B1">
      <w:pPr>
        <w:pStyle w:val="Prrafodelista"/>
        <w:spacing w:after="0" w:line="360" w:lineRule="auto"/>
        <w:ind w:left="1416"/>
        <w:jc w:val="both"/>
        <w:rPr>
          <w:rFonts w:ascii="Palatino Linotype" w:hAnsi="Palatino Linotype"/>
          <w:color w:val="000000"/>
          <w:sz w:val="24"/>
          <w:szCs w:val="24"/>
        </w:rPr>
      </w:pPr>
      <w:r w:rsidRPr="008E6E97">
        <w:rPr>
          <w:rFonts w:ascii="Palatino Linotype" w:hAnsi="Palatino Linotype"/>
          <w:color w:val="000000"/>
          <w:sz w:val="24"/>
          <w:szCs w:val="24"/>
        </w:rPr>
        <w:t>- Acto administrativo de designación (oficio, nombramiento o acuerdo)</w:t>
      </w:r>
    </w:p>
    <w:p w14:paraId="5149F3F3" w14:textId="77777777" w:rsidR="009249B1" w:rsidRPr="008E6E97" w:rsidRDefault="009249B1" w:rsidP="009249B1">
      <w:pPr>
        <w:pStyle w:val="Prrafodelista"/>
        <w:numPr>
          <w:ilvl w:val="0"/>
          <w:numId w:val="8"/>
        </w:numPr>
        <w:spacing w:after="0" w:line="360" w:lineRule="auto"/>
        <w:jc w:val="both"/>
        <w:rPr>
          <w:rFonts w:ascii="Palatino Linotype" w:hAnsi="Palatino Linotype"/>
          <w:color w:val="000000"/>
          <w:sz w:val="24"/>
          <w:szCs w:val="24"/>
        </w:rPr>
      </w:pPr>
      <w:r w:rsidRPr="008E6E97">
        <w:rPr>
          <w:rFonts w:ascii="Palatino Linotype" w:hAnsi="Palatino Linotype"/>
          <w:color w:val="000000"/>
          <w:sz w:val="24"/>
          <w:szCs w:val="24"/>
        </w:rPr>
        <w:t xml:space="preserve"> </w:t>
      </w:r>
      <w:r w:rsidR="0084372A" w:rsidRPr="008E6E97">
        <w:rPr>
          <w:rFonts w:ascii="Palatino Linotype" w:hAnsi="Palatino Linotype"/>
          <w:color w:val="000000"/>
          <w:sz w:val="24"/>
          <w:szCs w:val="24"/>
        </w:rPr>
        <w:t>Relación de acciones ejecutadas</w:t>
      </w:r>
      <w:r w:rsidRPr="008E6E97">
        <w:rPr>
          <w:rFonts w:ascii="Palatino Linotype" w:hAnsi="Palatino Linotype"/>
          <w:color w:val="000000"/>
          <w:sz w:val="24"/>
          <w:szCs w:val="24"/>
        </w:rPr>
        <w:t xml:space="preserve"> en el último ejercicio fiscal</w:t>
      </w:r>
      <w:r w:rsidR="00650AB8" w:rsidRPr="008E6E97">
        <w:rPr>
          <w:rFonts w:ascii="Palatino Linotype" w:hAnsi="Palatino Linotype"/>
          <w:color w:val="000000"/>
          <w:sz w:val="24"/>
          <w:szCs w:val="24"/>
        </w:rPr>
        <w:t>.</w:t>
      </w:r>
      <w:r w:rsidRPr="008E6E97">
        <w:rPr>
          <w:rFonts w:ascii="Palatino Linotype" w:hAnsi="Palatino Linotype"/>
          <w:color w:val="000000"/>
          <w:sz w:val="24"/>
          <w:szCs w:val="24"/>
        </w:rPr>
        <w:t xml:space="preserve"> </w:t>
      </w:r>
    </w:p>
    <w:p w14:paraId="1D209D54" w14:textId="77777777" w:rsidR="009249B1" w:rsidRPr="008E6E97" w:rsidRDefault="0084372A" w:rsidP="009249B1">
      <w:pPr>
        <w:pStyle w:val="Prrafodelista"/>
        <w:numPr>
          <w:ilvl w:val="0"/>
          <w:numId w:val="8"/>
        </w:numPr>
        <w:spacing w:after="0" w:line="360" w:lineRule="auto"/>
        <w:jc w:val="both"/>
        <w:rPr>
          <w:rFonts w:ascii="Palatino Linotype" w:hAnsi="Palatino Linotype"/>
          <w:color w:val="000000"/>
          <w:sz w:val="24"/>
          <w:szCs w:val="24"/>
        </w:rPr>
      </w:pPr>
      <w:r w:rsidRPr="008E6E97">
        <w:rPr>
          <w:rFonts w:ascii="Palatino Linotype" w:hAnsi="Palatino Linotype"/>
          <w:color w:val="000000"/>
          <w:sz w:val="24"/>
          <w:szCs w:val="24"/>
        </w:rPr>
        <w:t>Documentos de las acciones realizadas en el último ejercicio fiscal</w:t>
      </w:r>
      <w:r w:rsidR="00650AB8" w:rsidRPr="008E6E97">
        <w:rPr>
          <w:rFonts w:ascii="Palatino Linotype" w:hAnsi="Palatino Linotype"/>
          <w:color w:val="000000"/>
          <w:sz w:val="24"/>
          <w:szCs w:val="24"/>
        </w:rPr>
        <w:t>.</w:t>
      </w:r>
      <w:r w:rsidRPr="008E6E97">
        <w:rPr>
          <w:rFonts w:ascii="Palatino Linotype" w:hAnsi="Palatino Linotype"/>
          <w:color w:val="000000"/>
          <w:sz w:val="24"/>
          <w:szCs w:val="24"/>
        </w:rPr>
        <w:t xml:space="preserve"> </w:t>
      </w:r>
    </w:p>
    <w:p w14:paraId="07405026" w14:textId="77777777" w:rsidR="009249B1" w:rsidRPr="008E6E97" w:rsidRDefault="0084372A" w:rsidP="009249B1">
      <w:pPr>
        <w:pStyle w:val="Prrafodelista"/>
        <w:numPr>
          <w:ilvl w:val="0"/>
          <w:numId w:val="8"/>
        </w:numPr>
        <w:spacing w:after="0" w:line="360" w:lineRule="auto"/>
        <w:jc w:val="both"/>
        <w:rPr>
          <w:rFonts w:ascii="Palatino Linotype" w:hAnsi="Palatino Linotype"/>
          <w:color w:val="000000"/>
          <w:sz w:val="24"/>
          <w:szCs w:val="24"/>
        </w:rPr>
      </w:pPr>
      <w:r w:rsidRPr="008E6E97">
        <w:rPr>
          <w:rFonts w:ascii="Palatino Linotype" w:hAnsi="Palatino Linotype"/>
          <w:color w:val="000000"/>
          <w:sz w:val="24"/>
          <w:szCs w:val="24"/>
        </w:rPr>
        <w:t>Informes trimestrales o anuales de seguimiento al programa</w:t>
      </w:r>
      <w:r w:rsidR="00650AB8" w:rsidRPr="008E6E97">
        <w:rPr>
          <w:rFonts w:ascii="Palatino Linotype" w:hAnsi="Palatino Linotype"/>
          <w:color w:val="000000"/>
          <w:sz w:val="24"/>
          <w:szCs w:val="24"/>
        </w:rPr>
        <w:t>.</w:t>
      </w:r>
      <w:r w:rsidRPr="008E6E97">
        <w:rPr>
          <w:rFonts w:ascii="Palatino Linotype" w:hAnsi="Palatino Linotype"/>
          <w:color w:val="000000"/>
          <w:sz w:val="24"/>
          <w:szCs w:val="24"/>
        </w:rPr>
        <w:t xml:space="preserve"> </w:t>
      </w:r>
    </w:p>
    <w:p w14:paraId="494F70DC" w14:textId="77777777" w:rsidR="009249B1" w:rsidRPr="008E6E97" w:rsidRDefault="0084372A" w:rsidP="009249B1">
      <w:pPr>
        <w:pStyle w:val="Prrafodelista"/>
        <w:numPr>
          <w:ilvl w:val="0"/>
          <w:numId w:val="8"/>
        </w:numPr>
        <w:spacing w:after="0" w:line="360" w:lineRule="auto"/>
        <w:jc w:val="both"/>
        <w:rPr>
          <w:rFonts w:ascii="Palatino Linotype" w:hAnsi="Palatino Linotype"/>
          <w:color w:val="000000"/>
          <w:sz w:val="24"/>
          <w:szCs w:val="24"/>
        </w:rPr>
      </w:pPr>
      <w:r w:rsidRPr="008E6E97">
        <w:rPr>
          <w:rFonts w:ascii="Palatino Linotype" w:hAnsi="Palatino Linotype"/>
          <w:color w:val="000000"/>
          <w:sz w:val="24"/>
          <w:szCs w:val="24"/>
        </w:rPr>
        <w:t>De ser ejecutadas acciones en espacios escolares, anexar datos precisos de población atendida, tema desarrolla, oficio de gestión, responsable de la actividad, datos de la institución educativa</w:t>
      </w:r>
      <w:r w:rsidR="00650AB8" w:rsidRPr="008E6E97">
        <w:rPr>
          <w:rFonts w:ascii="Palatino Linotype" w:hAnsi="Palatino Linotype"/>
          <w:color w:val="000000"/>
          <w:sz w:val="24"/>
          <w:szCs w:val="24"/>
        </w:rPr>
        <w:t>.</w:t>
      </w:r>
    </w:p>
    <w:p w14:paraId="07A98476" w14:textId="77777777" w:rsidR="009249B1" w:rsidRPr="008E6E97" w:rsidRDefault="0084372A" w:rsidP="009249B1">
      <w:pPr>
        <w:pStyle w:val="Prrafodelista"/>
        <w:numPr>
          <w:ilvl w:val="0"/>
          <w:numId w:val="8"/>
        </w:numPr>
        <w:spacing w:after="0" w:line="360" w:lineRule="auto"/>
        <w:jc w:val="both"/>
        <w:rPr>
          <w:rFonts w:ascii="Palatino Linotype" w:hAnsi="Palatino Linotype"/>
          <w:color w:val="000000"/>
          <w:sz w:val="24"/>
          <w:szCs w:val="24"/>
        </w:rPr>
      </w:pPr>
      <w:r w:rsidRPr="008E6E97">
        <w:rPr>
          <w:rFonts w:ascii="Palatino Linotype" w:hAnsi="Palatino Linotype"/>
          <w:color w:val="000000"/>
          <w:sz w:val="24"/>
          <w:szCs w:val="24"/>
        </w:rPr>
        <w:t>Copia legible y visible del programa presupuestario del PBRM donde se integran las acciones de prevención</w:t>
      </w:r>
      <w:r w:rsidR="00650AB8" w:rsidRPr="008E6E97">
        <w:rPr>
          <w:rFonts w:ascii="Palatino Linotype" w:hAnsi="Palatino Linotype"/>
          <w:color w:val="000000"/>
          <w:sz w:val="24"/>
          <w:szCs w:val="24"/>
        </w:rPr>
        <w:t>.</w:t>
      </w:r>
      <w:r w:rsidRPr="008E6E97">
        <w:rPr>
          <w:rFonts w:ascii="Palatino Linotype" w:hAnsi="Palatino Linotype"/>
          <w:color w:val="000000"/>
          <w:sz w:val="24"/>
          <w:szCs w:val="24"/>
        </w:rPr>
        <w:t xml:space="preserve"> </w:t>
      </w:r>
    </w:p>
    <w:p w14:paraId="0D4B62DC" w14:textId="77777777" w:rsidR="009249B1" w:rsidRPr="008E6E97" w:rsidRDefault="0084372A" w:rsidP="009249B1">
      <w:pPr>
        <w:pStyle w:val="Prrafodelista"/>
        <w:numPr>
          <w:ilvl w:val="0"/>
          <w:numId w:val="8"/>
        </w:numPr>
        <w:spacing w:after="0" w:line="360" w:lineRule="auto"/>
        <w:jc w:val="both"/>
        <w:rPr>
          <w:rFonts w:ascii="Palatino Linotype" w:hAnsi="Palatino Linotype"/>
          <w:color w:val="000000"/>
          <w:sz w:val="24"/>
          <w:szCs w:val="24"/>
        </w:rPr>
      </w:pPr>
      <w:r w:rsidRPr="008E6E97">
        <w:rPr>
          <w:rFonts w:ascii="Palatino Linotype" w:hAnsi="Palatino Linotype"/>
          <w:color w:val="000000"/>
          <w:sz w:val="24"/>
          <w:szCs w:val="24"/>
        </w:rPr>
        <w:t xml:space="preserve"> Monto presupuestado y ejercido</w:t>
      </w:r>
      <w:r w:rsidR="00650AB8" w:rsidRPr="008E6E97">
        <w:rPr>
          <w:rFonts w:ascii="Palatino Linotype" w:hAnsi="Palatino Linotype"/>
          <w:color w:val="000000"/>
          <w:sz w:val="24"/>
          <w:szCs w:val="24"/>
        </w:rPr>
        <w:t>.</w:t>
      </w:r>
      <w:r w:rsidRPr="008E6E97">
        <w:rPr>
          <w:rFonts w:ascii="Palatino Linotype" w:hAnsi="Palatino Linotype"/>
          <w:color w:val="000000"/>
          <w:sz w:val="24"/>
          <w:szCs w:val="24"/>
        </w:rPr>
        <w:t xml:space="preserve"> </w:t>
      </w:r>
    </w:p>
    <w:p w14:paraId="201C4A0C" w14:textId="77777777" w:rsidR="00255A07" w:rsidRPr="008E6E97" w:rsidRDefault="0084372A" w:rsidP="009249B1">
      <w:pPr>
        <w:pStyle w:val="Prrafodelista"/>
        <w:numPr>
          <w:ilvl w:val="0"/>
          <w:numId w:val="8"/>
        </w:numPr>
        <w:spacing w:after="0" w:line="360" w:lineRule="auto"/>
        <w:jc w:val="both"/>
        <w:rPr>
          <w:rFonts w:ascii="Palatino Linotype" w:hAnsi="Palatino Linotype"/>
          <w:color w:val="000000"/>
          <w:sz w:val="24"/>
          <w:szCs w:val="24"/>
        </w:rPr>
      </w:pPr>
      <w:r w:rsidRPr="008E6E97">
        <w:rPr>
          <w:rFonts w:ascii="Palatino Linotype" w:hAnsi="Palatino Linotype"/>
          <w:color w:val="000000"/>
          <w:sz w:val="24"/>
          <w:szCs w:val="24"/>
        </w:rPr>
        <w:t>Indicadores del desempeño asociados</w:t>
      </w:r>
      <w:r w:rsidR="00650AB8" w:rsidRPr="008E6E97">
        <w:rPr>
          <w:rFonts w:ascii="Palatino Linotype" w:hAnsi="Palatino Linotype"/>
          <w:color w:val="000000"/>
          <w:sz w:val="24"/>
          <w:szCs w:val="24"/>
        </w:rPr>
        <w:t>.</w:t>
      </w:r>
    </w:p>
    <w:p w14:paraId="785163B5" w14:textId="77777777" w:rsidR="0084372A" w:rsidRPr="008E6E97" w:rsidRDefault="0084372A" w:rsidP="00255A07">
      <w:pPr>
        <w:pStyle w:val="Prrafodelista"/>
        <w:spacing w:after="0" w:line="360" w:lineRule="auto"/>
        <w:ind w:left="1440"/>
        <w:jc w:val="both"/>
        <w:rPr>
          <w:rFonts w:ascii="Palatino Linotype" w:eastAsia="Times New Roman" w:hAnsi="Palatino Linotype" w:cs="Palatino Linotype"/>
          <w:color w:val="000000"/>
          <w:sz w:val="24"/>
          <w:szCs w:val="24"/>
          <w:lang w:val="es-ES_tradnl" w:eastAsia="es-MX"/>
        </w:rPr>
      </w:pPr>
    </w:p>
    <w:p w14:paraId="656AFD2E" w14:textId="77777777" w:rsidR="00255A07" w:rsidRPr="008E6E97" w:rsidRDefault="00255A07"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8E6E97">
        <w:rPr>
          <w:rFonts w:ascii="Palatino Linotype" w:eastAsia="Times New Roman" w:hAnsi="Palatino Linotype" w:cs="Palatino Linotype"/>
          <w:color w:val="000000"/>
          <w:sz w:val="24"/>
          <w:szCs w:val="24"/>
          <w:lang w:val="es-ES_tradnl" w:eastAsia="es-MX"/>
        </w:rPr>
        <w:t>Por lo que atento a la solicitud de información el Sujeto Obligado hizo entrega de</w:t>
      </w:r>
      <w:r w:rsidR="009249B1" w:rsidRPr="008E6E97">
        <w:rPr>
          <w:rFonts w:ascii="Palatino Linotype" w:eastAsia="Times New Roman" w:hAnsi="Palatino Linotype" w:cs="Palatino Linotype"/>
          <w:color w:val="000000"/>
          <w:sz w:val="24"/>
          <w:szCs w:val="24"/>
          <w:lang w:val="es-ES_tradnl" w:eastAsia="es-MX"/>
        </w:rPr>
        <w:t xml:space="preserve"> </w:t>
      </w:r>
      <w:r w:rsidRPr="008E6E97">
        <w:rPr>
          <w:rFonts w:ascii="Palatino Linotype" w:eastAsia="Times New Roman" w:hAnsi="Palatino Linotype" w:cs="Palatino Linotype"/>
          <w:color w:val="000000"/>
          <w:sz w:val="24"/>
          <w:szCs w:val="24"/>
          <w:lang w:val="es-ES_tradnl" w:eastAsia="es-MX"/>
        </w:rPr>
        <w:t>l</w:t>
      </w:r>
      <w:r w:rsidR="009249B1" w:rsidRPr="008E6E97">
        <w:rPr>
          <w:rFonts w:ascii="Palatino Linotype" w:eastAsia="Times New Roman" w:hAnsi="Palatino Linotype" w:cs="Palatino Linotype"/>
          <w:color w:val="000000"/>
          <w:sz w:val="24"/>
          <w:szCs w:val="24"/>
          <w:lang w:val="es-ES_tradnl" w:eastAsia="es-MX"/>
        </w:rPr>
        <w:t>os</w:t>
      </w:r>
      <w:r w:rsidRPr="008E6E97">
        <w:rPr>
          <w:rFonts w:ascii="Palatino Linotype" w:eastAsia="Times New Roman" w:hAnsi="Palatino Linotype" w:cs="Palatino Linotype"/>
          <w:color w:val="000000"/>
          <w:sz w:val="24"/>
          <w:szCs w:val="24"/>
          <w:lang w:val="es-ES_tradnl" w:eastAsia="es-MX"/>
        </w:rPr>
        <w:t xml:space="preserve"> siguiente</w:t>
      </w:r>
      <w:r w:rsidR="009249B1" w:rsidRPr="008E6E97">
        <w:rPr>
          <w:rFonts w:ascii="Palatino Linotype" w:eastAsia="Times New Roman" w:hAnsi="Palatino Linotype" w:cs="Palatino Linotype"/>
          <w:color w:val="000000"/>
          <w:sz w:val="24"/>
          <w:szCs w:val="24"/>
          <w:lang w:val="es-ES_tradnl" w:eastAsia="es-MX"/>
        </w:rPr>
        <w:t>s</w:t>
      </w:r>
      <w:r w:rsidRPr="008E6E97">
        <w:rPr>
          <w:rFonts w:ascii="Palatino Linotype" w:eastAsia="Times New Roman" w:hAnsi="Palatino Linotype" w:cs="Palatino Linotype"/>
          <w:color w:val="000000"/>
          <w:sz w:val="24"/>
          <w:szCs w:val="24"/>
          <w:lang w:val="es-ES_tradnl" w:eastAsia="es-MX"/>
        </w:rPr>
        <w:t xml:space="preserve"> archivo</w:t>
      </w:r>
      <w:r w:rsidR="009249B1" w:rsidRPr="008E6E97">
        <w:rPr>
          <w:rFonts w:ascii="Palatino Linotype" w:eastAsia="Times New Roman" w:hAnsi="Palatino Linotype" w:cs="Palatino Linotype"/>
          <w:color w:val="000000"/>
          <w:sz w:val="24"/>
          <w:szCs w:val="24"/>
          <w:lang w:val="es-ES_tradnl" w:eastAsia="es-MX"/>
        </w:rPr>
        <w:t>s electrónicos</w:t>
      </w:r>
      <w:r w:rsidRPr="008E6E97">
        <w:rPr>
          <w:rFonts w:ascii="Palatino Linotype" w:eastAsia="Times New Roman" w:hAnsi="Palatino Linotype" w:cs="Palatino Linotype"/>
          <w:color w:val="000000"/>
          <w:sz w:val="24"/>
          <w:szCs w:val="24"/>
          <w:lang w:val="es-ES_tradnl" w:eastAsia="es-MX"/>
        </w:rPr>
        <w:t>:</w:t>
      </w:r>
    </w:p>
    <w:p w14:paraId="547FB33D" w14:textId="77777777" w:rsidR="009249B1" w:rsidRPr="008E6E97" w:rsidRDefault="009249B1" w:rsidP="009249B1">
      <w:pPr>
        <w:pStyle w:val="Prrafodelista"/>
        <w:numPr>
          <w:ilvl w:val="0"/>
          <w:numId w:val="10"/>
        </w:numPr>
        <w:spacing w:after="0" w:line="360" w:lineRule="auto"/>
        <w:jc w:val="both"/>
        <w:rPr>
          <w:rFonts w:ascii="Palatino Linotype" w:hAnsi="Palatino Linotype"/>
          <w:sz w:val="24"/>
          <w:szCs w:val="24"/>
        </w:rPr>
      </w:pPr>
      <w:r w:rsidRPr="008E6E97">
        <w:rPr>
          <w:rFonts w:ascii="Palatino Linotype" w:hAnsi="Palatino Linotype" w:cs="Arial"/>
          <w:b/>
          <w:bCs/>
          <w:sz w:val="24"/>
          <w:szCs w:val="24"/>
        </w:rPr>
        <w:t xml:space="preserve">4_ÁREA DE PREVENCIÓN SOCIAL DE LA VIOLENCIA Y LA DELINCUENCIA.pdf: </w:t>
      </w:r>
      <w:r w:rsidRPr="008E6E97">
        <w:rPr>
          <w:rFonts w:ascii="Palatino Linotype" w:hAnsi="Palatino Linotype" w:cs="Arial"/>
          <w:bCs/>
          <w:sz w:val="24"/>
          <w:szCs w:val="24"/>
        </w:rPr>
        <w:t>Soporte documental que consta de dos fojas en formato PDF en el que se advierte el curriculum vitae</w:t>
      </w:r>
      <w:r w:rsidRPr="008E6E97">
        <w:rPr>
          <w:rFonts w:ascii="Palatino Linotype" w:hAnsi="Palatino Linotype"/>
          <w:sz w:val="24"/>
          <w:szCs w:val="24"/>
        </w:rPr>
        <w:t xml:space="preserve"> y nombra</w:t>
      </w:r>
      <w:r w:rsidR="00E605DB" w:rsidRPr="008E6E97">
        <w:rPr>
          <w:rFonts w:ascii="Palatino Linotype" w:hAnsi="Palatino Linotype"/>
          <w:sz w:val="24"/>
          <w:szCs w:val="24"/>
        </w:rPr>
        <w:t xml:space="preserve">miento </w:t>
      </w:r>
      <w:r w:rsidRPr="008E6E97">
        <w:rPr>
          <w:rFonts w:ascii="Palatino Linotype" w:hAnsi="Palatino Linotype"/>
          <w:sz w:val="24"/>
          <w:szCs w:val="24"/>
        </w:rPr>
        <w:t>de la jefa del Área de Prevención Social de la Violencia y la Delincuencia del Municipio de Jilotepec.</w:t>
      </w:r>
    </w:p>
    <w:p w14:paraId="420C09B8" w14:textId="77777777" w:rsidR="00E605DB" w:rsidRPr="008E6E97" w:rsidRDefault="00E605DB" w:rsidP="00E605DB">
      <w:pPr>
        <w:pStyle w:val="Prrafodelista"/>
        <w:spacing w:after="0" w:line="360" w:lineRule="auto"/>
        <w:jc w:val="both"/>
        <w:rPr>
          <w:rFonts w:ascii="Palatino Linotype" w:hAnsi="Palatino Linotype"/>
          <w:sz w:val="24"/>
          <w:szCs w:val="24"/>
        </w:rPr>
      </w:pPr>
    </w:p>
    <w:p w14:paraId="62DDBA86" w14:textId="77777777" w:rsidR="00E605DB" w:rsidRPr="008E6E97" w:rsidRDefault="009249B1" w:rsidP="00E605DB">
      <w:pPr>
        <w:pStyle w:val="Prrafodelista"/>
        <w:numPr>
          <w:ilvl w:val="0"/>
          <w:numId w:val="10"/>
        </w:numPr>
        <w:spacing w:after="0" w:line="360" w:lineRule="auto"/>
        <w:jc w:val="both"/>
        <w:rPr>
          <w:rFonts w:ascii="Palatino Linotype" w:hAnsi="Palatino Linotype" w:cs="Arial"/>
          <w:b/>
          <w:bCs/>
          <w:sz w:val="24"/>
          <w:szCs w:val="24"/>
        </w:rPr>
      </w:pPr>
      <w:r w:rsidRPr="008E6E97">
        <w:rPr>
          <w:rFonts w:ascii="Palatino Linotype" w:hAnsi="Palatino Linotype" w:cs="Arial"/>
          <w:b/>
          <w:bCs/>
          <w:sz w:val="24"/>
          <w:szCs w:val="24"/>
        </w:rPr>
        <w:lastRenderedPageBreak/>
        <w:t>cuarto informe.pdf</w:t>
      </w:r>
      <w:r w:rsidR="00E605DB" w:rsidRPr="008E6E97">
        <w:rPr>
          <w:rFonts w:ascii="Palatino Linotype" w:hAnsi="Palatino Linotype" w:cs="Arial"/>
          <w:b/>
          <w:bCs/>
          <w:sz w:val="24"/>
          <w:szCs w:val="24"/>
        </w:rPr>
        <w:t xml:space="preserve">: </w:t>
      </w:r>
      <w:r w:rsidR="00E605DB" w:rsidRPr="008E6E97">
        <w:rPr>
          <w:rFonts w:ascii="Palatino Linotype" w:hAnsi="Palatino Linotype" w:cs="Arial"/>
          <w:bCs/>
          <w:sz w:val="24"/>
          <w:szCs w:val="24"/>
        </w:rPr>
        <w:t>Soporte documental que consta de once fojas en formato PDF en el que se advierte diversas tablas ad hoc correspondientes al cuarto trimestre de informe del Sujeto Obligado en el que se dejaron a la vista del Recurrente datos personales sensibles como lo es la fotografía de menores de edad y particulares por lo que se girará</w:t>
      </w:r>
      <w:r w:rsidR="00E605DB" w:rsidRPr="008E6E97">
        <w:rPr>
          <w:rFonts w:ascii="Palatino Linotype" w:hAnsi="Palatino Linotype"/>
          <w:color w:val="000000" w:themeColor="text1"/>
          <w:sz w:val="24"/>
          <w:szCs w:val="24"/>
          <w:lang w:eastAsia="es-ES_tradnl"/>
        </w:rPr>
        <w:t xml:space="preserve"> oficio al </w:t>
      </w:r>
      <w:r w:rsidR="00E605DB" w:rsidRPr="008E6E97">
        <w:rPr>
          <w:rFonts w:ascii="Palatino Linotype" w:hAnsi="Palatino Linotype"/>
          <w:b/>
          <w:bCs/>
          <w:color w:val="000000" w:themeColor="text1"/>
          <w:sz w:val="24"/>
          <w:szCs w:val="24"/>
          <w:lang w:eastAsia="es-ES_tradnl"/>
        </w:rPr>
        <w:t>Titular de la Dirección General de Protección de Datos Personales</w:t>
      </w:r>
      <w:r w:rsidR="00E605DB" w:rsidRPr="008E6E97">
        <w:rPr>
          <w:rFonts w:ascii="Palatino Linotype" w:hAnsi="Palatino Linotype"/>
          <w:color w:val="000000" w:themeColor="text1"/>
          <w:sz w:val="24"/>
          <w:szCs w:val="24"/>
          <w:lang w:eastAsia="es-ES_tradnl"/>
        </w:rPr>
        <w:t>, en atención al artículo 82, fracción XXVII de la Ley de Protección de Datos Personales del Estado de México y Municipios.</w:t>
      </w:r>
    </w:p>
    <w:p w14:paraId="6F4988FC" w14:textId="77777777" w:rsidR="00E605DB" w:rsidRPr="008E6E97" w:rsidRDefault="00E605DB" w:rsidP="00E605DB">
      <w:pPr>
        <w:pStyle w:val="Prrafodelista"/>
        <w:rPr>
          <w:rFonts w:ascii="Palatino Linotype" w:hAnsi="Palatino Linotype" w:cs="Arial"/>
          <w:b/>
          <w:bCs/>
          <w:sz w:val="24"/>
          <w:szCs w:val="24"/>
        </w:rPr>
      </w:pPr>
    </w:p>
    <w:p w14:paraId="7319115F" w14:textId="77777777" w:rsidR="00E605DB" w:rsidRPr="008E6E97" w:rsidRDefault="00E605DB" w:rsidP="00E605DB">
      <w:pPr>
        <w:pStyle w:val="Prrafodelista"/>
        <w:spacing w:after="0" w:line="360" w:lineRule="auto"/>
        <w:jc w:val="both"/>
        <w:rPr>
          <w:rFonts w:ascii="Palatino Linotype" w:hAnsi="Palatino Linotype" w:cs="Arial"/>
          <w:b/>
          <w:bCs/>
          <w:sz w:val="24"/>
          <w:szCs w:val="24"/>
        </w:rPr>
      </w:pPr>
    </w:p>
    <w:p w14:paraId="23BC6406" w14:textId="77777777" w:rsidR="00E605DB" w:rsidRPr="008E6E97" w:rsidRDefault="009249B1" w:rsidP="00E605DB">
      <w:pPr>
        <w:pStyle w:val="Prrafodelista"/>
        <w:numPr>
          <w:ilvl w:val="0"/>
          <w:numId w:val="10"/>
        </w:numPr>
        <w:spacing w:after="0" w:line="360" w:lineRule="auto"/>
        <w:jc w:val="both"/>
        <w:rPr>
          <w:rFonts w:ascii="Palatino Linotype" w:hAnsi="Palatino Linotype"/>
          <w:sz w:val="24"/>
          <w:szCs w:val="24"/>
        </w:rPr>
      </w:pPr>
      <w:r w:rsidRPr="008E6E97">
        <w:rPr>
          <w:rFonts w:ascii="Palatino Linotype" w:hAnsi="Palatino Linotype" w:cs="Arial"/>
          <w:b/>
          <w:bCs/>
          <w:sz w:val="24"/>
          <w:szCs w:val="24"/>
        </w:rPr>
        <w:t>6_PREVENCION_PLATICAS_OFICIOS.pdf</w:t>
      </w:r>
      <w:r w:rsidR="00E605DB" w:rsidRPr="008E6E97">
        <w:rPr>
          <w:rFonts w:ascii="Palatino Linotype" w:hAnsi="Palatino Linotype" w:cs="Arial"/>
          <w:b/>
          <w:bCs/>
          <w:sz w:val="24"/>
          <w:szCs w:val="24"/>
        </w:rPr>
        <w:t xml:space="preserve">: </w:t>
      </w:r>
      <w:r w:rsidR="00E605DB" w:rsidRPr="008E6E97">
        <w:rPr>
          <w:rFonts w:ascii="Palatino Linotype" w:hAnsi="Palatino Linotype" w:cs="Arial"/>
          <w:bCs/>
          <w:sz w:val="24"/>
          <w:szCs w:val="24"/>
        </w:rPr>
        <w:t xml:space="preserve">Soporte documental que consta de siete fojas en formato PDF en el que se advierten las solicitudes a pláticas de diversos temas. </w:t>
      </w:r>
    </w:p>
    <w:p w14:paraId="0D55ED0F" w14:textId="77777777" w:rsidR="00E605DB" w:rsidRPr="008E6E97" w:rsidRDefault="00E605DB" w:rsidP="00E605DB">
      <w:pPr>
        <w:pStyle w:val="Prrafodelista"/>
        <w:rPr>
          <w:rFonts w:ascii="Palatino Linotype" w:hAnsi="Palatino Linotype" w:cs="Arial"/>
          <w:b/>
          <w:bCs/>
          <w:sz w:val="24"/>
          <w:szCs w:val="24"/>
        </w:rPr>
      </w:pPr>
    </w:p>
    <w:p w14:paraId="347418BD" w14:textId="77777777" w:rsidR="00E605DB" w:rsidRPr="008E6E97" w:rsidRDefault="009249B1" w:rsidP="00255A07">
      <w:pPr>
        <w:pStyle w:val="Prrafodelista"/>
        <w:numPr>
          <w:ilvl w:val="0"/>
          <w:numId w:val="10"/>
        </w:numPr>
        <w:spacing w:after="0" w:line="360" w:lineRule="auto"/>
        <w:jc w:val="both"/>
        <w:rPr>
          <w:rFonts w:ascii="Palatino Linotype" w:hAnsi="Palatino Linotype"/>
          <w:sz w:val="24"/>
          <w:szCs w:val="24"/>
        </w:rPr>
      </w:pPr>
      <w:r w:rsidRPr="008E6E97">
        <w:rPr>
          <w:rFonts w:ascii="Palatino Linotype" w:hAnsi="Palatino Linotype" w:cs="Arial"/>
          <w:b/>
          <w:bCs/>
          <w:sz w:val="24"/>
          <w:szCs w:val="24"/>
        </w:rPr>
        <w:t>11_Indicadores de desempeño.pdf</w:t>
      </w:r>
      <w:r w:rsidR="00E605DB" w:rsidRPr="008E6E97">
        <w:rPr>
          <w:rFonts w:ascii="Palatino Linotype" w:hAnsi="Palatino Linotype" w:cs="Arial"/>
          <w:b/>
          <w:bCs/>
          <w:sz w:val="24"/>
          <w:szCs w:val="24"/>
        </w:rPr>
        <w:t xml:space="preserve">: </w:t>
      </w:r>
      <w:r w:rsidR="00E605DB" w:rsidRPr="008E6E97">
        <w:rPr>
          <w:rFonts w:ascii="Palatino Linotype" w:hAnsi="Palatino Linotype" w:cs="Arial"/>
          <w:bCs/>
          <w:sz w:val="24"/>
          <w:szCs w:val="24"/>
        </w:rPr>
        <w:t>Soporte documental que consta de una foja en formato PDF en el que se advierte el PBRM- 02 a correspondiente a la calendarización de metas por actividad del proyecto “Acciones del programa nacional de seguridad pública“</w:t>
      </w:r>
    </w:p>
    <w:p w14:paraId="64E5DEA7" w14:textId="77777777" w:rsidR="00E605DB" w:rsidRPr="008E6E97" w:rsidRDefault="00E605DB" w:rsidP="00E605DB">
      <w:pPr>
        <w:pStyle w:val="Prrafodelista"/>
        <w:rPr>
          <w:rFonts w:ascii="Palatino Linotype" w:hAnsi="Palatino Linotype" w:cs="Arial"/>
          <w:b/>
          <w:bCs/>
          <w:sz w:val="24"/>
          <w:szCs w:val="24"/>
        </w:rPr>
      </w:pPr>
    </w:p>
    <w:p w14:paraId="619B9E42" w14:textId="77777777" w:rsidR="00E605DB" w:rsidRPr="008E6E97" w:rsidRDefault="00E605DB" w:rsidP="00E605DB">
      <w:pPr>
        <w:pStyle w:val="Prrafodelista"/>
        <w:rPr>
          <w:rFonts w:ascii="Palatino Linotype" w:hAnsi="Palatino Linotype" w:cs="Arial"/>
          <w:b/>
          <w:bCs/>
          <w:sz w:val="24"/>
          <w:szCs w:val="24"/>
        </w:rPr>
      </w:pPr>
    </w:p>
    <w:p w14:paraId="2A1331E7" w14:textId="77777777" w:rsidR="00E605DB" w:rsidRPr="008E6E97" w:rsidRDefault="009249B1" w:rsidP="00255A07">
      <w:pPr>
        <w:pStyle w:val="Prrafodelista"/>
        <w:numPr>
          <w:ilvl w:val="0"/>
          <w:numId w:val="10"/>
        </w:numPr>
        <w:spacing w:after="0" w:line="360" w:lineRule="auto"/>
        <w:jc w:val="both"/>
        <w:rPr>
          <w:rFonts w:ascii="Palatino Linotype" w:hAnsi="Palatino Linotype"/>
          <w:sz w:val="24"/>
          <w:szCs w:val="24"/>
        </w:rPr>
      </w:pPr>
      <w:r w:rsidRPr="008E6E97">
        <w:rPr>
          <w:rFonts w:ascii="Palatino Linotype" w:hAnsi="Palatino Linotype" w:cs="Arial"/>
          <w:b/>
          <w:bCs/>
          <w:sz w:val="24"/>
          <w:szCs w:val="24"/>
        </w:rPr>
        <w:t>5_ACCIONES EJECUTADAS EN EL ÚLTIMO EJERCICIO FISCAL.pdf</w:t>
      </w:r>
      <w:r w:rsidR="00E605DB" w:rsidRPr="008E6E97">
        <w:rPr>
          <w:rFonts w:ascii="Palatino Linotype" w:hAnsi="Palatino Linotype" w:cs="Arial"/>
          <w:b/>
          <w:bCs/>
          <w:sz w:val="24"/>
          <w:szCs w:val="24"/>
        </w:rPr>
        <w:t xml:space="preserve">: </w:t>
      </w:r>
      <w:r w:rsidR="00E605DB" w:rsidRPr="008E6E97">
        <w:rPr>
          <w:rFonts w:ascii="Palatino Linotype" w:hAnsi="Palatino Linotype" w:cs="Arial"/>
          <w:bCs/>
          <w:sz w:val="24"/>
          <w:szCs w:val="24"/>
        </w:rPr>
        <w:t xml:space="preserve">Soporte documental que consta de dos fojas en formato PDF en el que se advierten las acciones ejecutadas en cumplimiento de las funciones del Área de Prevención Social y de la Delincuencia. </w:t>
      </w:r>
    </w:p>
    <w:p w14:paraId="3D6E4249" w14:textId="77777777" w:rsidR="00E605DB" w:rsidRPr="008E6E97" w:rsidRDefault="00E605DB" w:rsidP="00E605DB">
      <w:pPr>
        <w:pStyle w:val="Prrafodelista"/>
        <w:rPr>
          <w:rFonts w:ascii="Palatino Linotype" w:hAnsi="Palatino Linotype" w:cs="Arial"/>
          <w:b/>
          <w:bCs/>
          <w:sz w:val="24"/>
          <w:szCs w:val="24"/>
        </w:rPr>
      </w:pPr>
    </w:p>
    <w:p w14:paraId="49F1BC6A" w14:textId="77777777" w:rsidR="00E605DB" w:rsidRPr="008E6E97" w:rsidRDefault="00E605DB" w:rsidP="00E605DB">
      <w:pPr>
        <w:pStyle w:val="Prrafodelista"/>
        <w:rPr>
          <w:rFonts w:ascii="Palatino Linotype" w:hAnsi="Palatino Linotype" w:cs="Arial"/>
          <w:b/>
          <w:bCs/>
          <w:sz w:val="24"/>
          <w:szCs w:val="24"/>
        </w:rPr>
      </w:pPr>
    </w:p>
    <w:p w14:paraId="59D61CCD" w14:textId="77777777" w:rsidR="00E605DB" w:rsidRPr="008E6E97" w:rsidRDefault="009249B1" w:rsidP="00B52F83">
      <w:pPr>
        <w:pStyle w:val="Prrafodelista"/>
        <w:numPr>
          <w:ilvl w:val="0"/>
          <w:numId w:val="10"/>
        </w:numPr>
        <w:spacing w:after="0" w:line="360" w:lineRule="auto"/>
        <w:jc w:val="both"/>
        <w:rPr>
          <w:rFonts w:ascii="Palatino Linotype" w:hAnsi="Palatino Linotype"/>
          <w:sz w:val="24"/>
          <w:szCs w:val="24"/>
        </w:rPr>
      </w:pPr>
      <w:r w:rsidRPr="008E6E97">
        <w:rPr>
          <w:rFonts w:ascii="Palatino Linotype" w:hAnsi="Palatino Linotype" w:cs="Arial"/>
          <w:b/>
          <w:bCs/>
          <w:sz w:val="24"/>
          <w:szCs w:val="24"/>
        </w:rPr>
        <w:lastRenderedPageBreak/>
        <w:t>9_PBRM.pdf</w:t>
      </w:r>
      <w:r w:rsidR="00E605DB" w:rsidRPr="008E6E97">
        <w:rPr>
          <w:rFonts w:ascii="Palatino Linotype" w:hAnsi="Palatino Linotype" w:cs="Arial"/>
          <w:b/>
          <w:bCs/>
          <w:sz w:val="24"/>
          <w:szCs w:val="24"/>
        </w:rPr>
        <w:t xml:space="preserve">: </w:t>
      </w:r>
      <w:r w:rsidR="00E605DB" w:rsidRPr="008E6E97">
        <w:rPr>
          <w:rFonts w:ascii="Palatino Linotype" w:hAnsi="Palatino Linotype" w:cs="Arial"/>
          <w:bCs/>
          <w:sz w:val="24"/>
          <w:szCs w:val="24"/>
        </w:rPr>
        <w:t xml:space="preserve"> Soporte documental que consta de una foja en el que se advierte el Presupuesto Basado en Resultados Municipales del programa anual de dimensión del gasto correspondiente a la Secretaria Técnica de Seguridad Pública.</w:t>
      </w:r>
    </w:p>
    <w:p w14:paraId="061BCCB4" w14:textId="77777777" w:rsidR="00E605DB" w:rsidRPr="008E6E97" w:rsidRDefault="00E605DB" w:rsidP="00E605DB">
      <w:pPr>
        <w:pStyle w:val="Prrafodelista"/>
        <w:rPr>
          <w:rFonts w:ascii="Palatino Linotype" w:hAnsi="Palatino Linotype" w:cs="Arial"/>
          <w:b/>
          <w:bCs/>
          <w:sz w:val="24"/>
          <w:szCs w:val="24"/>
        </w:rPr>
      </w:pPr>
    </w:p>
    <w:p w14:paraId="7388BBE7" w14:textId="77777777" w:rsidR="00B52F83" w:rsidRPr="008E6E97" w:rsidRDefault="009249B1" w:rsidP="0014744F">
      <w:pPr>
        <w:pStyle w:val="Prrafodelista"/>
        <w:numPr>
          <w:ilvl w:val="0"/>
          <w:numId w:val="10"/>
        </w:numPr>
        <w:spacing w:after="0" w:line="360" w:lineRule="auto"/>
        <w:jc w:val="both"/>
        <w:rPr>
          <w:rFonts w:ascii="Palatino Linotype" w:hAnsi="Palatino Linotype"/>
          <w:sz w:val="24"/>
          <w:szCs w:val="24"/>
        </w:rPr>
      </w:pPr>
      <w:r w:rsidRPr="008E6E97">
        <w:rPr>
          <w:rFonts w:ascii="Palatino Linotype" w:hAnsi="Palatino Linotype" w:cs="Arial"/>
          <w:b/>
          <w:bCs/>
          <w:sz w:val="24"/>
          <w:szCs w:val="24"/>
        </w:rPr>
        <w:t>RESPUESTA 07-26_0001.pdf</w:t>
      </w:r>
      <w:r w:rsidR="00B52F83" w:rsidRPr="008E6E97">
        <w:rPr>
          <w:rFonts w:ascii="Palatino Linotype" w:hAnsi="Palatino Linotype" w:cs="Arial"/>
          <w:b/>
          <w:bCs/>
          <w:sz w:val="24"/>
          <w:szCs w:val="24"/>
        </w:rPr>
        <w:t xml:space="preserve">: </w:t>
      </w:r>
      <w:r w:rsidR="00B52F83" w:rsidRPr="008E6E97">
        <w:rPr>
          <w:rFonts w:ascii="Palatino Linotype" w:hAnsi="Palatino Linotype" w:cs="Arial"/>
          <w:bCs/>
          <w:sz w:val="24"/>
          <w:szCs w:val="24"/>
        </w:rPr>
        <w:t>Soporte documental que consta de dos fojas en formato PDF de fecha diecisiete de febrero de dos mil veinticinco por medio del cual la Jefa del área de Prevención Social de la Violencia y la Delincuencia manifiesta lo siguiente;</w:t>
      </w:r>
    </w:p>
    <w:p w14:paraId="5F9D74B1" w14:textId="77777777" w:rsidR="00B52F83" w:rsidRPr="008E6E97" w:rsidRDefault="00B52F83" w:rsidP="00B52F83">
      <w:pPr>
        <w:pStyle w:val="Prrafodelista"/>
        <w:numPr>
          <w:ilvl w:val="0"/>
          <w:numId w:val="12"/>
        </w:numPr>
        <w:spacing w:after="0" w:line="360" w:lineRule="auto"/>
        <w:jc w:val="both"/>
        <w:rPr>
          <w:rFonts w:ascii="Palatino Linotype" w:hAnsi="Palatino Linotype"/>
          <w:sz w:val="24"/>
          <w:szCs w:val="24"/>
        </w:rPr>
      </w:pPr>
      <w:r w:rsidRPr="008E6E97">
        <w:rPr>
          <w:rFonts w:ascii="Palatino Linotype" w:hAnsi="Palatino Linotype"/>
          <w:sz w:val="24"/>
          <w:szCs w:val="24"/>
        </w:rPr>
        <w:t xml:space="preserve">Respecto el punto 1; adjunta la información </w:t>
      </w:r>
    </w:p>
    <w:p w14:paraId="36929A2B" w14:textId="77777777" w:rsidR="0014744F" w:rsidRPr="008E6E97" w:rsidRDefault="0014744F" w:rsidP="0014744F">
      <w:pPr>
        <w:pStyle w:val="Prrafodelista"/>
        <w:spacing w:after="0" w:line="360" w:lineRule="auto"/>
        <w:ind w:left="1440"/>
        <w:jc w:val="both"/>
        <w:rPr>
          <w:rFonts w:ascii="Palatino Linotype" w:hAnsi="Palatino Linotype"/>
          <w:sz w:val="24"/>
          <w:szCs w:val="24"/>
        </w:rPr>
      </w:pPr>
    </w:p>
    <w:p w14:paraId="313144BB" w14:textId="77777777" w:rsidR="00B52F83" w:rsidRPr="008E6E97" w:rsidRDefault="00B52F83" w:rsidP="00B52F83">
      <w:pPr>
        <w:pStyle w:val="Prrafodelista"/>
        <w:numPr>
          <w:ilvl w:val="0"/>
          <w:numId w:val="12"/>
        </w:numPr>
        <w:spacing w:after="0" w:line="360" w:lineRule="auto"/>
        <w:jc w:val="both"/>
        <w:rPr>
          <w:rFonts w:ascii="Palatino Linotype" w:hAnsi="Palatino Linotype"/>
          <w:sz w:val="24"/>
          <w:szCs w:val="24"/>
        </w:rPr>
      </w:pPr>
      <w:r w:rsidRPr="008E6E97">
        <w:rPr>
          <w:rFonts w:ascii="Palatino Linotype" w:hAnsi="Palatino Linotype"/>
          <w:sz w:val="24"/>
          <w:szCs w:val="24"/>
        </w:rPr>
        <w:t>Respecto el punto 2: manifiesta que no cuenta con la información toda vez que las observaciones y correcciones fueron remitidas mediante correo electrónico al Centro de Prevención del Delito del Estado de México.</w:t>
      </w:r>
    </w:p>
    <w:p w14:paraId="4A267CFE" w14:textId="77777777" w:rsidR="0014744F" w:rsidRPr="008E6E97" w:rsidRDefault="0014744F" w:rsidP="0014744F">
      <w:pPr>
        <w:spacing w:after="0" w:line="360" w:lineRule="auto"/>
        <w:jc w:val="both"/>
        <w:rPr>
          <w:rFonts w:ascii="Palatino Linotype" w:hAnsi="Palatino Linotype"/>
          <w:sz w:val="24"/>
          <w:szCs w:val="24"/>
        </w:rPr>
      </w:pPr>
    </w:p>
    <w:p w14:paraId="41960BEB" w14:textId="77777777" w:rsidR="00B52F83" w:rsidRPr="008E6E97" w:rsidRDefault="00B52F83" w:rsidP="00B52F83">
      <w:pPr>
        <w:pStyle w:val="Prrafodelista"/>
        <w:numPr>
          <w:ilvl w:val="0"/>
          <w:numId w:val="12"/>
        </w:numPr>
        <w:spacing w:after="0" w:line="360" w:lineRule="auto"/>
        <w:jc w:val="both"/>
        <w:rPr>
          <w:rFonts w:ascii="Palatino Linotype" w:hAnsi="Palatino Linotype"/>
          <w:sz w:val="24"/>
          <w:szCs w:val="24"/>
        </w:rPr>
      </w:pPr>
      <w:r w:rsidRPr="008E6E97">
        <w:rPr>
          <w:rFonts w:ascii="Palatino Linotype" w:hAnsi="Palatino Linotype"/>
          <w:sz w:val="24"/>
          <w:szCs w:val="24"/>
        </w:rPr>
        <w:t>Respecto el punto 3: manifiesta que cuenta con el oficio de validación emitido por el Centro de Prevención del Delito del Estado de México.</w:t>
      </w:r>
    </w:p>
    <w:p w14:paraId="34540293" w14:textId="77777777" w:rsidR="0014744F" w:rsidRPr="008E6E97" w:rsidRDefault="0014744F" w:rsidP="0014744F">
      <w:pPr>
        <w:pStyle w:val="Prrafodelista"/>
        <w:spacing w:after="0" w:line="360" w:lineRule="auto"/>
        <w:ind w:left="1440"/>
        <w:jc w:val="both"/>
        <w:rPr>
          <w:rFonts w:ascii="Palatino Linotype" w:hAnsi="Palatino Linotype"/>
          <w:sz w:val="24"/>
          <w:szCs w:val="24"/>
        </w:rPr>
      </w:pPr>
    </w:p>
    <w:p w14:paraId="15F390D4" w14:textId="77777777" w:rsidR="00B52F83" w:rsidRPr="008E6E97" w:rsidRDefault="00B52F83" w:rsidP="00B52F83">
      <w:pPr>
        <w:pStyle w:val="Prrafodelista"/>
        <w:numPr>
          <w:ilvl w:val="0"/>
          <w:numId w:val="12"/>
        </w:numPr>
        <w:spacing w:after="0" w:line="360" w:lineRule="auto"/>
        <w:jc w:val="both"/>
        <w:rPr>
          <w:rFonts w:ascii="Palatino Linotype" w:hAnsi="Palatino Linotype"/>
          <w:sz w:val="24"/>
          <w:szCs w:val="24"/>
        </w:rPr>
      </w:pPr>
      <w:r w:rsidRPr="008E6E97">
        <w:rPr>
          <w:rFonts w:ascii="Palatino Linotype" w:hAnsi="Palatino Linotype"/>
          <w:sz w:val="24"/>
          <w:szCs w:val="24"/>
        </w:rPr>
        <w:t>Respecto el punto 4: manifiesta que remite el curriculum vitae de la servidora pública responsable del Área de Prevención Social de la Violencia y Delincuencia.</w:t>
      </w:r>
    </w:p>
    <w:p w14:paraId="3C07DD2C" w14:textId="77777777" w:rsidR="0014744F" w:rsidRPr="008E6E97" w:rsidRDefault="0014744F" w:rsidP="0014744F">
      <w:pPr>
        <w:spacing w:after="0" w:line="360" w:lineRule="auto"/>
        <w:jc w:val="both"/>
        <w:rPr>
          <w:rFonts w:ascii="Palatino Linotype" w:hAnsi="Palatino Linotype"/>
          <w:sz w:val="24"/>
          <w:szCs w:val="24"/>
        </w:rPr>
      </w:pPr>
    </w:p>
    <w:p w14:paraId="14BCB7C1" w14:textId="77777777" w:rsidR="0014744F" w:rsidRPr="008E6E97" w:rsidRDefault="00B52F83" w:rsidP="0014744F">
      <w:pPr>
        <w:pStyle w:val="Prrafodelista"/>
        <w:numPr>
          <w:ilvl w:val="0"/>
          <w:numId w:val="12"/>
        </w:numPr>
        <w:spacing w:after="0" w:line="360" w:lineRule="auto"/>
        <w:jc w:val="both"/>
        <w:rPr>
          <w:rFonts w:ascii="Palatino Linotype" w:hAnsi="Palatino Linotype"/>
          <w:sz w:val="24"/>
          <w:szCs w:val="24"/>
        </w:rPr>
      </w:pPr>
      <w:r w:rsidRPr="008E6E97">
        <w:rPr>
          <w:rFonts w:ascii="Palatino Linotype" w:hAnsi="Palatino Linotype"/>
          <w:sz w:val="24"/>
          <w:szCs w:val="24"/>
        </w:rPr>
        <w:t>Respecto el punto 5: manifiesta que hace entrega del listado de actividades desarrolladas durante el año 2025.</w:t>
      </w:r>
    </w:p>
    <w:p w14:paraId="26E227A1" w14:textId="77777777" w:rsidR="0014744F" w:rsidRPr="008E6E97" w:rsidRDefault="00B52F83" w:rsidP="00B52F83">
      <w:pPr>
        <w:pStyle w:val="Prrafodelista"/>
        <w:numPr>
          <w:ilvl w:val="0"/>
          <w:numId w:val="12"/>
        </w:numPr>
        <w:spacing w:after="0" w:line="360" w:lineRule="auto"/>
        <w:jc w:val="both"/>
        <w:rPr>
          <w:rFonts w:ascii="Palatino Linotype" w:hAnsi="Palatino Linotype"/>
          <w:sz w:val="24"/>
          <w:szCs w:val="24"/>
        </w:rPr>
      </w:pPr>
      <w:r w:rsidRPr="008E6E97">
        <w:rPr>
          <w:rFonts w:ascii="Palatino Linotype" w:hAnsi="Palatino Linotype"/>
          <w:sz w:val="24"/>
          <w:szCs w:val="24"/>
        </w:rPr>
        <w:lastRenderedPageBreak/>
        <w:t>Respecto el punto 6: manifiesta que adjunta los oficios en los que se solicita la intervención del Área de Prevención Social y la Delincuencia</w:t>
      </w:r>
      <w:r w:rsidR="0014744F" w:rsidRPr="008E6E97">
        <w:rPr>
          <w:rFonts w:ascii="Palatino Linotype" w:hAnsi="Palatino Linotype"/>
          <w:sz w:val="24"/>
          <w:szCs w:val="24"/>
        </w:rPr>
        <w:t>.</w:t>
      </w:r>
    </w:p>
    <w:p w14:paraId="4D170E06" w14:textId="77777777" w:rsidR="00B52F83" w:rsidRPr="008E6E97" w:rsidRDefault="00B52F83" w:rsidP="0014744F">
      <w:pPr>
        <w:spacing w:after="0" w:line="360" w:lineRule="auto"/>
        <w:jc w:val="both"/>
        <w:rPr>
          <w:rFonts w:ascii="Palatino Linotype" w:hAnsi="Palatino Linotype"/>
          <w:sz w:val="24"/>
          <w:szCs w:val="24"/>
        </w:rPr>
      </w:pPr>
    </w:p>
    <w:p w14:paraId="0881E169" w14:textId="77777777" w:rsidR="00B52F83" w:rsidRPr="008E6E97" w:rsidRDefault="00B52F83" w:rsidP="00B52F83">
      <w:pPr>
        <w:pStyle w:val="Prrafodelista"/>
        <w:numPr>
          <w:ilvl w:val="0"/>
          <w:numId w:val="12"/>
        </w:numPr>
        <w:spacing w:after="0" w:line="360" w:lineRule="auto"/>
        <w:jc w:val="both"/>
        <w:rPr>
          <w:rFonts w:ascii="Palatino Linotype" w:hAnsi="Palatino Linotype"/>
          <w:sz w:val="24"/>
          <w:szCs w:val="24"/>
        </w:rPr>
      </w:pPr>
      <w:r w:rsidRPr="008E6E97">
        <w:rPr>
          <w:rFonts w:ascii="Palatino Linotype" w:hAnsi="Palatino Linotype"/>
          <w:sz w:val="24"/>
          <w:szCs w:val="24"/>
        </w:rPr>
        <w:t>Respecto el punto 7: manifiesta que el documento contiene las acciones realizadas al programa municipal de prevención de violencia y la delincuencia</w:t>
      </w:r>
      <w:r w:rsidR="0014744F" w:rsidRPr="008E6E97">
        <w:rPr>
          <w:rFonts w:ascii="Palatino Linotype" w:hAnsi="Palatino Linotype"/>
          <w:sz w:val="24"/>
          <w:szCs w:val="24"/>
        </w:rPr>
        <w:t>.</w:t>
      </w:r>
    </w:p>
    <w:p w14:paraId="79B13BD4" w14:textId="77777777" w:rsidR="0014744F" w:rsidRPr="008E6E97" w:rsidRDefault="0014744F" w:rsidP="0014744F">
      <w:pPr>
        <w:pStyle w:val="Prrafodelista"/>
        <w:spacing w:after="0" w:line="360" w:lineRule="auto"/>
        <w:ind w:left="1440"/>
        <w:jc w:val="both"/>
        <w:rPr>
          <w:rFonts w:ascii="Palatino Linotype" w:hAnsi="Palatino Linotype"/>
          <w:sz w:val="24"/>
          <w:szCs w:val="24"/>
        </w:rPr>
      </w:pPr>
    </w:p>
    <w:p w14:paraId="1F51272F" w14:textId="77777777" w:rsidR="00B52F83" w:rsidRPr="008E6E97" w:rsidRDefault="00B52F83" w:rsidP="00B52F83">
      <w:pPr>
        <w:pStyle w:val="Prrafodelista"/>
        <w:numPr>
          <w:ilvl w:val="0"/>
          <w:numId w:val="12"/>
        </w:numPr>
        <w:spacing w:after="0" w:line="360" w:lineRule="auto"/>
        <w:jc w:val="both"/>
        <w:rPr>
          <w:rFonts w:ascii="Palatino Linotype" w:hAnsi="Palatino Linotype"/>
          <w:sz w:val="24"/>
          <w:szCs w:val="24"/>
        </w:rPr>
      </w:pPr>
      <w:r w:rsidRPr="008E6E97">
        <w:rPr>
          <w:rFonts w:ascii="Palatino Linotype" w:hAnsi="Palatino Linotype"/>
          <w:sz w:val="24"/>
          <w:szCs w:val="24"/>
        </w:rPr>
        <w:t xml:space="preserve">Respecto el punto 8: manifiesta que la información se encuentra contenida en formato EXCEL remitido en el punto 7. </w:t>
      </w:r>
    </w:p>
    <w:p w14:paraId="0758F099" w14:textId="77777777" w:rsidR="0014744F" w:rsidRPr="008E6E97" w:rsidRDefault="0014744F" w:rsidP="0014744F">
      <w:pPr>
        <w:spacing w:after="0" w:line="360" w:lineRule="auto"/>
        <w:jc w:val="both"/>
        <w:rPr>
          <w:rFonts w:ascii="Palatino Linotype" w:hAnsi="Palatino Linotype"/>
          <w:sz w:val="24"/>
          <w:szCs w:val="24"/>
        </w:rPr>
      </w:pPr>
    </w:p>
    <w:p w14:paraId="7A12CBBC" w14:textId="77777777" w:rsidR="00B52F83" w:rsidRPr="008E6E97" w:rsidRDefault="00B52F83" w:rsidP="00B52F83">
      <w:pPr>
        <w:pStyle w:val="Prrafodelista"/>
        <w:numPr>
          <w:ilvl w:val="0"/>
          <w:numId w:val="12"/>
        </w:numPr>
        <w:spacing w:after="0" w:line="360" w:lineRule="auto"/>
        <w:jc w:val="both"/>
        <w:rPr>
          <w:rFonts w:ascii="Palatino Linotype" w:hAnsi="Palatino Linotype"/>
          <w:sz w:val="24"/>
          <w:szCs w:val="24"/>
        </w:rPr>
      </w:pPr>
      <w:r w:rsidRPr="008E6E97">
        <w:rPr>
          <w:rFonts w:ascii="Palatino Linotype" w:hAnsi="Palatino Linotype"/>
          <w:sz w:val="24"/>
          <w:szCs w:val="24"/>
        </w:rPr>
        <w:t xml:space="preserve">Respecto el punto 9: manifiesta que hace entrega del documento, precisando que dicho documento se encuentra en proceso de formalización por lo cual ya fue remitido a las áreas correspondientes para </w:t>
      </w:r>
      <w:r w:rsidR="0014744F" w:rsidRPr="008E6E97">
        <w:rPr>
          <w:rFonts w:ascii="Palatino Linotype" w:hAnsi="Palatino Linotype"/>
          <w:b/>
          <w:sz w:val="24"/>
          <w:szCs w:val="24"/>
        </w:rPr>
        <w:t xml:space="preserve"> la obtención de firmas respectivas encontrándose pendiente de su devolución. </w:t>
      </w:r>
    </w:p>
    <w:p w14:paraId="3E1EE74E" w14:textId="77777777" w:rsidR="0014744F" w:rsidRPr="008E6E97" w:rsidRDefault="0014744F" w:rsidP="0014744F">
      <w:pPr>
        <w:spacing w:after="0" w:line="360" w:lineRule="auto"/>
        <w:jc w:val="both"/>
        <w:rPr>
          <w:rFonts w:ascii="Palatino Linotype" w:hAnsi="Palatino Linotype"/>
          <w:sz w:val="24"/>
          <w:szCs w:val="24"/>
        </w:rPr>
      </w:pPr>
    </w:p>
    <w:p w14:paraId="429C667D" w14:textId="77777777" w:rsidR="00B52F83" w:rsidRPr="008E6E97" w:rsidRDefault="0014744F" w:rsidP="00B52F83">
      <w:pPr>
        <w:pStyle w:val="Prrafodelista"/>
        <w:numPr>
          <w:ilvl w:val="0"/>
          <w:numId w:val="12"/>
        </w:numPr>
        <w:spacing w:after="0" w:line="360" w:lineRule="auto"/>
        <w:jc w:val="both"/>
        <w:rPr>
          <w:rFonts w:ascii="Palatino Linotype" w:hAnsi="Palatino Linotype"/>
          <w:sz w:val="24"/>
          <w:szCs w:val="24"/>
        </w:rPr>
      </w:pPr>
      <w:r w:rsidRPr="008E6E97">
        <w:rPr>
          <w:rFonts w:ascii="Palatino Linotype" w:hAnsi="Palatino Linotype"/>
          <w:sz w:val="24"/>
          <w:szCs w:val="24"/>
        </w:rPr>
        <w:t xml:space="preserve">Respecto el punto 10: manifiesta que no se cuenta con la información específica toda vez que el presupuesto correspondiente al ejercicio fiscal 2025 era ejercido por la dirección de Seguridad Ciudadana, en este sentido manifiesta que </w:t>
      </w:r>
      <w:r w:rsidRPr="008E6E97">
        <w:rPr>
          <w:rFonts w:ascii="Palatino Linotype" w:hAnsi="Palatino Linotype"/>
          <w:b/>
          <w:sz w:val="24"/>
          <w:szCs w:val="24"/>
        </w:rPr>
        <w:t>las acciones realizadas durante el año anterior se llevaron a cabo sin asignación presupuestal.</w:t>
      </w:r>
    </w:p>
    <w:p w14:paraId="0514AA5F" w14:textId="77777777" w:rsidR="0014744F" w:rsidRPr="008E6E97" w:rsidRDefault="0014744F" w:rsidP="0014744F">
      <w:pPr>
        <w:spacing w:after="0" w:line="360" w:lineRule="auto"/>
        <w:jc w:val="both"/>
        <w:rPr>
          <w:rFonts w:ascii="Palatino Linotype" w:hAnsi="Palatino Linotype"/>
          <w:sz w:val="24"/>
          <w:szCs w:val="24"/>
        </w:rPr>
      </w:pPr>
    </w:p>
    <w:p w14:paraId="04D8B3A4" w14:textId="77777777" w:rsidR="0014744F" w:rsidRPr="008E6E97" w:rsidRDefault="0014744F" w:rsidP="00B52F83">
      <w:pPr>
        <w:pStyle w:val="Prrafodelista"/>
        <w:numPr>
          <w:ilvl w:val="0"/>
          <w:numId w:val="12"/>
        </w:numPr>
        <w:spacing w:after="0" w:line="360" w:lineRule="auto"/>
        <w:jc w:val="both"/>
        <w:rPr>
          <w:rFonts w:ascii="Palatino Linotype" w:hAnsi="Palatino Linotype"/>
          <w:sz w:val="24"/>
          <w:szCs w:val="24"/>
        </w:rPr>
      </w:pPr>
      <w:r w:rsidRPr="008E6E97">
        <w:rPr>
          <w:rFonts w:ascii="Palatino Linotype" w:hAnsi="Palatino Linotype"/>
          <w:sz w:val="24"/>
          <w:szCs w:val="24"/>
        </w:rPr>
        <w:t>Respecto el punto 11: manifiesta que envía el documento que contiene la información referida.</w:t>
      </w:r>
    </w:p>
    <w:p w14:paraId="087045BE" w14:textId="77777777" w:rsidR="00E605DB" w:rsidRPr="008E6E97" w:rsidRDefault="00E605DB" w:rsidP="0014744F">
      <w:pPr>
        <w:rPr>
          <w:rFonts w:ascii="Palatino Linotype" w:hAnsi="Palatino Linotype" w:cs="Arial"/>
          <w:b/>
          <w:bCs/>
          <w:sz w:val="24"/>
          <w:szCs w:val="24"/>
        </w:rPr>
      </w:pPr>
    </w:p>
    <w:p w14:paraId="56302F1D" w14:textId="77777777" w:rsidR="00E605DB" w:rsidRPr="008E6E97" w:rsidRDefault="009249B1" w:rsidP="0014744F">
      <w:pPr>
        <w:pStyle w:val="Prrafodelista"/>
        <w:numPr>
          <w:ilvl w:val="0"/>
          <w:numId w:val="10"/>
        </w:numPr>
        <w:spacing w:after="0" w:line="360" w:lineRule="auto"/>
        <w:jc w:val="both"/>
        <w:rPr>
          <w:rFonts w:ascii="Palatino Linotype" w:hAnsi="Palatino Linotype"/>
          <w:sz w:val="24"/>
          <w:szCs w:val="24"/>
        </w:rPr>
      </w:pPr>
      <w:r w:rsidRPr="008E6E97">
        <w:rPr>
          <w:rFonts w:ascii="Palatino Linotype" w:hAnsi="Palatino Linotype" w:cs="Arial"/>
          <w:b/>
          <w:bCs/>
          <w:sz w:val="24"/>
          <w:szCs w:val="24"/>
        </w:rPr>
        <w:lastRenderedPageBreak/>
        <w:t>3_OFICI DE APROBACION JILOTEPEC.pdf</w:t>
      </w:r>
      <w:r w:rsidR="0014744F" w:rsidRPr="008E6E97">
        <w:rPr>
          <w:rFonts w:ascii="Palatino Linotype" w:hAnsi="Palatino Linotype" w:cs="Arial"/>
          <w:b/>
          <w:bCs/>
          <w:sz w:val="24"/>
          <w:szCs w:val="24"/>
        </w:rPr>
        <w:t xml:space="preserve">.: </w:t>
      </w:r>
      <w:r w:rsidR="0014744F" w:rsidRPr="008E6E97">
        <w:rPr>
          <w:rFonts w:ascii="Palatino Linotype" w:hAnsi="Palatino Linotype" w:cs="Arial"/>
          <w:bCs/>
          <w:sz w:val="24"/>
          <w:szCs w:val="24"/>
        </w:rPr>
        <w:t xml:space="preserve">Soporte documental que consta de una foja en formato PDF de fecha veintinueve de septiembre de dos mil veinticinco por medio del cual la Directora General del Centro de Prevención del Delito manifiesta que </w:t>
      </w:r>
      <w:r w:rsidR="0014744F" w:rsidRPr="008E6E97">
        <w:rPr>
          <w:rFonts w:ascii="Palatino Linotype" w:hAnsi="Palatino Linotype" w:cs="Arial"/>
          <w:b/>
          <w:bCs/>
          <w:sz w:val="24"/>
          <w:szCs w:val="24"/>
        </w:rPr>
        <w:t>la última versión de la propuesta del programa cumple satisfactoriamente</w:t>
      </w:r>
      <w:r w:rsidR="0014744F" w:rsidRPr="008E6E97">
        <w:rPr>
          <w:rFonts w:ascii="Palatino Linotype" w:hAnsi="Palatino Linotype" w:cs="Arial"/>
          <w:bCs/>
          <w:sz w:val="24"/>
          <w:szCs w:val="24"/>
        </w:rPr>
        <w:t xml:space="preserve"> con la “Propuesta de contenido para la elaboración de los programas municipales de prevención social de la violencia y la delincuencia con la participación ciudadana en el Estado de México”.</w:t>
      </w:r>
    </w:p>
    <w:p w14:paraId="118C4201" w14:textId="77777777" w:rsidR="00E605DB" w:rsidRPr="008E6E97" w:rsidRDefault="00E605DB" w:rsidP="00E605DB">
      <w:pPr>
        <w:pStyle w:val="Prrafodelista"/>
        <w:rPr>
          <w:rFonts w:ascii="Palatino Linotype" w:hAnsi="Palatino Linotype" w:cs="Arial"/>
          <w:b/>
          <w:bCs/>
          <w:sz w:val="24"/>
          <w:szCs w:val="24"/>
        </w:rPr>
      </w:pPr>
    </w:p>
    <w:p w14:paraId="4CCCEB5E" w14:textId="77777777" w:rsidR="009249B1" w:rsidRPr="008E6E97" w:rsidRDefault="009249B1" w:rsidP="00255A07">
      <w:pPr>
        <w:pStyle w:val="Prrafodelista"/>
        <w:numPr>
          <w:ilvl w:val="0"/>
          <w:numId w:val="10"/>
        </w:numPr>
        <w:spacing w:after="0" w:line="360" w:lineRule="auto"/>
        <w:jc w:val="both"/>
        <w:rPr>
          <w:rFonts w:ascii="Palatino Linotype" w:hAnsi="Palatino Linotype"/>
          <w:sz w:val="24"/>
          <w:szCs w:val="24"/>
        </w:rPr>
      </w:pPr>
      <w:r w:rsidRPr="008E6E97">
        <w:rPr>
          <w:rFonts w:ascii="Palatino Linotype" w:hAnsi="Palatino Linotype" w:cs="Arial"/>
          <w:b/>
          <w:bCs/>
          <w:sz w:val="24"/>
          <w:szCs w:val="24"/>
        </w:rPr>
        <w:t>1_PROGRAMA Municipal de Prevención de la Violencia y la Delincuencia 2025-2027___CNA (1).pdf</w:t>
      </w:r>
      <w:r w:rsidR="0014744F" w:rsidRPr="008E6E97">
        <w:rPr>
          <w:rFonts w:ascii="Palatino Linotype" w:hAnsi="Palatino Linotype" w:cs="Arial"/>
          <w:b/>
          <w:bCs/>
          <w:sz w:val="24"/>
          <w:szCs w:val="24"/>
        </w:rPr>
        <w:t xml:space="preserve">: </w:t>
      </w:r>
      <w:r w:rsidR="0014744F" w:rsidRPr="008E6E97">
        <w:rPr>
          <w:rFonts w:ascii="Palatino Linotype" w:hAnsi="Palatino Linotype" w:cs="Arial"/>
          <w:bCs/>
          <w:sz w:val="24"/>
          <w:szCs w:val="24"/>
        </w:rPr>
        <w:t>Soporte documental que consta de cuarenta y nueve fojas en formato PDF en el que se advierte el programa municipal de prevención social de la violencia y delincuencia de 2025-2027.</w:t>
      </w:r>
    </w:p>
    <w:p w14:paraId="6C6E482B" w14:textId="77777777" w:rsidR="009249B1" w:rsidRPr="008E6E97" w:rsidRDefault="009249B1" w:rsidP="00255A0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DD37D59" w14:textId="77777777" w:rsidR="00255A07" w:rsidRPr="008E6E97" w:rsidRDefault="00255A07" w:rsidP="00255A07">
      <w:pPr>
        <w:spacing w:after="0" w:line="360" w:lineRule="auto"/>
        <w:jc w:val="both"/>
        <w:rPr>
          <w:rFonts w:ascii="Palatino Linotype" w:hAnsi="Palatino Linotype"/>
          <w:color w:val="000000"/>
          <w:sz w:val="24"/>
          <w:szCs w:val="24"/>
        </w:rPr>
      </w:pPr>
      <w:r w:rsidRPr="008E6E97">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 acto impugnado</w:t>
      </w:r>
      <w:r w:rsidRPr="008E6E97">
        <w:rPr>
          <w:rFonts w:ascii="Palatino Linotype" w:eastAsia="Times New Roman" w:hAnsi="Palatino Linotype" w:cs="Palatino Linotype"/>
          <w:i/>
          <w:iCs/>
          <w:color w:val="000000"/>
          <w:sz w:val="24"/>
          <w:lang w:val="es-ES_tradnl" w:eastAsia="es-MX"/>
        </w:rPr>
        <w:t xml:space="preserve"> </w:t>
      </w:r>
      <w:r w:rsidR="0014744F" w:rsidRPr="008E6E97">
        <w:rPr>
          <w:rFonts w:ascii="Palatino Linotype" w:eastAsia="Times New Roman" w:hAnsi="Palatino Linotype" w:cs="Palatino Linotype"/>
          <w:i/>
          <w:iCs/>
          <w:color w:val="000000"/>
          <w:sz w:val="24"/>
          <w:szCs w:val="24"/>
          <w:lang w:val="es-ES_tradnl" w:eastAsia="es-MX"/>
        </w:rPr>
        <w:t>“</w:t>
      </w:r>
      <w:r w:rsidR="0014744F" w:rsidRPr="008E6E97">
        <w:rPr>
          <w:rFonts w:ascii="Palatino Linotype" w:hAnsi="Palatino Linotype"/>
          <w:i/>
          <w:color w:val="000000"/>
          <w:sz w:val="24"/>
          <w:szCs w:val="24"/>
        </w:rPr>
        <w:t>Lo relativo al Programa Presupuestario Basado en Resultados (PBRM) remitido, así como la información presupuestal vinculada a dicho programa.”</w:t>
      </w:r>
      <w:r w:rsidR="0014744F" w:rsidRPr="008E6E97">
        <w:rPr>
          <w:rFonts w:ascii="Palatino Linotype" w:eastAsia="Times New Roman" w:hAnsi="Palatino Linotype" w:cs="Palatino Linotype"/>
          <w:i/>
          <w:iCs/>
          <w:color w:val="000000"/>
          <w:sz w:val="24"/>
          <w:lang w:val="es-ES_tradnl" w:eastAsia="es-MX"/>
        </w:rPr>
        <w:t xml:space="preserve"> </w:t>
      </w:r>
      <w:r w:rsidRPr="008E6E97">
        <w:rPr>
          <w:rFonts w:ascii="Palatino Linotype" w:eastAsia="Times New Roman" w:hAnsi="Palatino Linotype" w:cs="Palatino Linotype"/>
          <w:color w:val="000000"/>
          <w:sz w:val="24"/>
          <w:lang w:val="es-ES_tradnl" w:eastAsia="es-MX"/>
        </w:rPr>
        <w:t>y motivos de inconformidad</w:t>
      </w:r>
      <w:r w:rsidRPr="008E6E97">
        <w:rPr>
          <w:rFonts w:ascii="Palatino Linotype" w:eastAsia="Times New Roman" w:hAnsi="Palatino Linotype" w:cs="Palatino Linotype"/>
          <w:i/>
          <w:color w:val="000000"/>
          <w:sz w:val="24"/>
          <w:szCs w:val="24"/>
          <w:lang w:val="es-ES_tradnl" w:eastAsia="es-MX"/>
        </w:rPr>
        <w:t>“</w:t>
      </w:r>
      <w:r w:rsidR="0014744F" w:rsidRPr="008E6E97">
        <w:rPr>
          <w:rFonts w:ascii="Palatino Linotype" w:hAnsi="Palatino Linotype"/>
          <w:i/>
          <w:color w:val="000000"/>
          <w:sz w:val="24"/>
          <w:szCs w:val="24"/>
        </w:rPr>
        <w:t xml:space="preserve">PRIMERO. Falta de acreditación formal del PBRM remitido. El documento identificado como PBRM fue entregado </w:t>
      </w:r>
      <w:r w:rsidR="0014744F" w:rsidRPr="008E6E97">
        <w:rPr>
          <w:rFonts w:ascii="Palatino Linotype" w:hAnsi="Palatino Linotype"/>
          <w:b/>
          <w:i/>
          <w:color w:val="000000"/>
          <w:sz w:val="24"/>
          <w:szCs w:val="24"/>
        </w:rPr>
        <w:t>sin que se adviertan firmas, sellos, datos de aprobación</w:t>
      </w:r>
      <w:r w:rsidR="0014744F" w:rsidRPr="008E6E97">
        <w:rPr>
          <w:rFonts w:ascii="Palatino Linotype" w:hAnsi="Palatino Linotype"/>
          <w:i/>
          <w:color w:val="000000"/>
          <w:sz w:val="24"/>
          <w:szCs w:val="24"/>
        </w:rPr>
        <w:t xml:space="preserve"> o referencia a la sesión de Cabildo o instrumento mediante el cual fue formalmente aprobado para el ejercicio fiscal correspondiente. En consecuencia, no es posible confirmar si el documento remitido corresponde a la versión oficialmente aprobada e integrada al presupuesto municipal 2025, por lo que resulta necesario que el sujeto obligado precise si se trata del PBRM aprobado y, en su caso, </w:t>
      </w:r>
      <w:r w:rsidR="0014744F" w:rsidRPr="008E6E97">
        <w:rPr>
          <w:rFonts w:ascii="Palatino Linotype" w:hAnsi="Palatino Linotype"/>
          <w:b/>
          <w:i/>
          <w:color w:val="000000"/>
          <w:sz w:val="24"/>
          <w:szCs w:val="24"/>
        </w:rPr>
        <w:t xml:space="preserve">remita la versión </w:t>
      </w:r>
      <w:r w:rsidR="0014744F" w:rsidRPr="008E6E97">
        <w:rPr>
          <w:rFonts w:ascii="Palatino Linotype" w:hAnsi="Palatino Linotype"/>
          <w:b/>
          <w:i/>
          <w:color w:val="000000"/>
          <w:sz w:val="24"/>
          <w:szCs w:val="24"/>
        </w:rPr>
        <w:lastRenderedPageBreak/>
        <w:t>debidamente formalizada o indique el acto administrativo mediante el cual fue validado</w:t>
      </w:r>
      <w:r w:rsidR="0014744F" w:rsidRPr="008E6E97">
        <w:rPr>
          <w:rFonts w:ascii="Palatino Linotype" w:hAnsi="Palatino Linotype"/>
          <w:i/>
          <w:color w:val="000000"/>
          <w:sz w:val="24"/>
          <w:szCs w:val="24"/>
        </w:rPr>
        <w:t>. SEGUNDO. Necesidad de aclaración sobre la vinculación presupuestal. En el PBRM remitido se identifica el proyecto con clave 0107040101 denominado "Acciones del Programa Nacional de Seguridad Pública". Sin embargo, no se precisa si dicho proyecto incluye de manera específica las acciones del Programa Municipal de Prevención Social de la Violencia y la Delincuencia. Resulta necesario que el sujeto obligado aclare si las acciones del Programa Municipal de Prevención se encuentran financiadas dentro del referido proyecto presupuestario y, en su caso, indique la clave presupuestal específica y el monto destinado a dichas acciones. Lo anterior con el objeto de garantizar la congruencia entre planeación programática y estructura presupuestal, así como permitir la verificación adecuada de la información pública.</w:t>
      </w:r>
      <w:r w:rsidRPr="008E6E97">
        <w:rPr>
          <w:rFonts w:ascii="Palatino Linotype" w:hAnsi="Palatino Linotype"/>
          <w:i/>
          <w:color w:val="000000"/>
          <w:sz w:val="24"/>
          <w:szCs w:val="24"/>
        </w:rPr>
        <w:t>”</w:t>
      </w:r>
      <w:r w:rsidRPr="008E6E97">
        <w:rPr>
          <w:rFonts w:ascii="Palatino Linotype" w:eastAsia="Times New Roman" w:hAnsi="Palatino Linotype" w:cs="Palatino Linotype"/>
          <w:i/>
          <w:color w:val="000000"/>
          <w:sz w:val="24"/>
          <w:szCs w:val="24"/>
          <w:lang w:val="es-ES_tradnl" w:eastAsia="es-MX"/>
        </w:rPr>
        <w:t>,</w:t>
      </w:r>
      <w:r w:rsidRPr="008E6E97">
        <w:rPr>
          <w:rFonts w:ascii="Palatino Linotype" w:eastAsia="Times New Roman" w:hAnsi="Palatino Linotype" w:cs="Palatino Linotype"/>
          <w:i/>
          <w:color w:val="000000"/>
          <w:lang w:val="es-ES_tradnl" w:eastAsia="es-MX"/>
        </w:rPr>
        <w:t xml:space="preserve"> </w:t>
      </w:r>
      <w:r w:rsidRPr="008E6E97">
        <w:rPr>
          <w:rFonts w:ascii="Palatino Linotype" w:eastAsia="Times New Roman" w:hAnsi="Palatino Linotype" w:cs="Palatino Linotype"/>
          <w:color w:val="000000"/>
          <w:sz w:val="24"/>
          <w:lang w:val="es-ES_tradnl" w:eastAsia="es-MX"/>
        </w:rPr>
        <w:t>en este sentido el Recurrente considero que el Sujeto Obligado no le dio c</w:t>
      </w:r>
      <w:r w:rsidR="00650AB8" w:rsidRPr="008E6E97">
        <w:rPr>
          <w:rFonts w:ascii="Palatino Linotype" w:eastAsia="Times New Roman" w:hAnsi="Palatino Linotype" w:cs="Palatino Linotype"/>
          <w:color w:val="000000"/>
          <w:sz w:val="24"/>
          <w:lang w:val="es-ES_tradnl" w:eastAsia="es-MX"/>
        </w:rPr>
        <w:t>uenta del programa</w:t>
      </w:r>
      <w:r w:rsidR="00650AB8" w:rsidRPr="008E6E97">
        <w:rPr>
          <w:rFonts w:ascii="Palatino Linotype" w:hAnsi="Palatino Linotype"/>
          <w:color w:val="000000"/>
          <w:sz w:val="24"/>
          <w:szCs w:val="24"/>
        </w:rPr>
        <w:t xml:space="preserve"> presupuestario del PBRM donde se integran las acciones de prevención</w:t>
      </w:r>
      <w:r w:rsidR="00650AB8" w:rsidRPr="008E6E97">
        <w:rPr>
          <w:rFonts w:ascii="Palatino Linotype" w:eastAsia="Times New Roman" w:hAnsi="Palatino Linotype" w:cs="Palatino Linotype"/>
          <w:color w:val="000000"/>
          <w:sz w:val="24"/>
          <w:lang w:val="es-ES_tradnl" w:eastAsia="es-MX"/>
        </w:rPr>
        <w:t xml:space="preserve"> respecto el programa </w:t>
      </w:r>
      <w:r w:rsidR="00650AB8" w:rsidRPr="008E6E97">
        <w:rPr>
          <w:rFonts w:ascii="Palatino Linotype" w:hAnsi="Palatino Linotype"/>
          <w:color w:val="000000"/>
          <w:sz w:val="24"/>
          <w:szCs w:val="24"/>
        </w:rPr>
        <w:t>de Prevención Social de la Violencia y la Delincuencia vigente al tres de febrero de dos mil veintiséis.</w:t>
      </w:r>
    </w:p>
    <w:p w14:paraId="157CB68C" w14:textId="77777777" w:rsidR="00650AB8" w:rsidRPr="008E6E97" w:rsidRDefault="00650AB8" w:rsidP="00255A07">
      <w:pPr>
        <w:spacing w:after="0" w:line="360" w:lineRule="auto"/>
        <w:jc w:val="both"/>
        <w:rPr>
          <w:rFonts w:ascii="Palatino Linotype" w:eastAsia="Times New Roman" w:hAnsi="Palatino Linotype" w:cs="Palatino Linotype"/>
          <w:color w:val="000000"/>
          <w:sz w:val="24"/>
          <w:lang w:val="es-ES_tradnl" w:eastAsia="es-MX"/>
        </w:rPr>
      </w:pPr>
    </w:p>
    <w:p w14:paraId="6C73CBF5" w14:textId="77777777" w:rsidR="00650AB8" w:rsidRPr="008E6E97" w:rsidRDefault="00650AB8" w:rsidP="00650AB8">
      <w:pPr>
        <w:spacing w:after="0" w:line="360" w:lineRule="auto"/>
        <w:jc w:val="both"/>
        <w:rPr>
          <w:rFonts w:ascii="Palatino Linotype" w:eastAsia="Times New Roman" w:hAnsi="Palatino Linotype" w:cs="Palatino Linotype"/>
          <w:color w:val="000000"/>
          <w:sz w:val="24"/>
          <w:lang w:val="es-ES_tradnl" w:eastAsia="es-MX"/>
        </w:rPr>
      </w:pPr>
      <w:r w:rsidRPr="008E6E97">
        <w:rPr>
          <w:rFonts w:ascii="Palatino Linotype" w:eastAsia="Palatino Linotype" w:hAnsi="Palatino Linotype" w:cs="Palatino Linotype"/>
          <w:color w:val="000000"/>
          <w:sz w:val="24"/>
          <w:szCs w:val="24"/>
        </w:rPr>
        <w:t xml:space="preserve">De lo anterior, es de precisarse que el Recurrente expreso inconformidad únicamente respecto </w:t>
      </w:r>
      <w:r w:rsidRPr="008E6E97">
        <w:rPr>
          <w:rFonts w:ascii="Palatino Linotype" w:eastAsia="Times New Roman" w:hAnsi="Palatino Linotype" w:cs="Palatino Linotype"/>
          <w:color w:val="000000"/>
          <w:sz w:val="24"/>
          <w:lang w:val="es-ES_tradnl" w:eastAsia="es-MX"/>
        </w:rPr>
        <w:t xml:space="preserve">el programa </w:t>
      </w:r>
      <w:r w:rsidRPr="008E6E97">
        <w:rPr>
          <w:rFonts w:ascii="Palatino Linotype" w:hAnsi="Palatino Linotype"/>
          <w:color w:val="000000"/>
          <w:sz w:val="24"/>
          <w:szCs w:val="24"/>
        </w:rPr>
        <w:t>de Prevención Social de la Violencia y la Delincuencia vigente al tres de febrero de dos mil veintiséis</w:t>
      </w:r>
      <w:r w:rsidRPr="008E6E97">
        <w:rPr>
          <w:rFonts w:ascii="Palatino Linotype" w:eastAsia="Times New Roman" w:hAnsi="Palatino Linotype" w:cs="Palatino Linotype"/>
          <w:color w:val="000000"/>
          <w:sz w:val="24"/>
          <w:lang w:val="es-ES_tradnl" w:eastAsia="es-MX"/>
        </w:rPr>
        <w:t xml:space="preserve"> </w:t>
      </w:r>
      <w:r w:rsidRPr="008E6E97">
        <w:rPr>
          <w:rFonts w:ascii="Palatino Linotype" w:eastAsia="Times New Roman" w:hAnsi="Palatino Linotype" w:cs="Palatino Linotype"/>
          <w:color w:val="000000"/>
          <w:sz w:val="24"/>
          <w:szCs w:val="24"/>
        </w:rPr>
        <w:t xml:space="preserve">por lo que </w:t>
      </w:r>
      <w:r w:rsidRPr="008E6E97">
        <w:rPr>
          <w:rFonts w:ascii="Palatino Linotype" w:eastAsia="Palatino Linotype" w:hAnsi="Palatino Linotype" w:cs="Palatino Linotype"/>
          <w:color w:val="000000"/>
          <w:sz w:val="24"/>
          <w:szCs w:val="24"/>
        </w:rPr>
        <w:t xml:space="preserve">respecto los demás requerimientos de información deben declararse consentidas por el </w:t>
      </w:r>
      <w:r w:rsidRPr="008E6E97">
        <w:rPr>
          <w:rFonts w:ascii="Palatino Linotype" w:eastAsia="Palatino Linotype" w:hAnsi="Palatino Linotype" w:cs="Palatino Linotype"/>
          <w:b/>
          <w:color w:val="000000"/>
          <w:sz w:val="24"/>
          <w:szCs w:val="24"/>
        </w:rPr>
        <w:t>RECURRENTE</w:t>
      </w:r>
      <w:r w:rsidRPr="008E6E97">
        <w:rPr>
          <w:rFonts w:ascii="Palatino Linotype" w:eastAsia="Palatino Linotype" w:hAnsi="Palatino Linotype" w:cs="Palatino Linotype"/>
          <w:color w:val="000000"/>
          <w:sz w:val="24"/>
          <w:szCs w:val="24"/>
        </w:rPr>
        <w:t>.</w:t>
      </w:r>
    </w:p>
    <w:p w14:paraId="31647190" w14:textId="77777777" w:rsidR="00650AB8" w:rsidRPr="008E6E97" w:rsidRDefault="00650AB8" w:rsidP="00650AB8">
      <w:pPr>
        <w:spacing w:line="360" w:lineRule="auto"/>
        <w:jc w:val="both"/>
        <w:rPr>
          <w:rFonts w:ascii="Palatino Linotype" w:eastAsia="Palatino Linotype" w:hAnsi="Palatino Linotype" w:cs="Palatino Linotype"/>
          <w:color w:val="000000"/>
          <w:sz w:val="24"/>
          <w:szCs w:val="24"/>
        </w:rPr>
      </w:pPr>
    </w:p>
    <w:p w14:paraId="75656904" w14:textId="77777777" w:rsidR="00650AB8" w:rsidRPr="008E6E97" w:rsidRDefault="00650AB8" w:rsidP="00650AB8">
      <w:pPr>
        <w:spacing w:line="360" w:lineRule="auto"/>
        <w:jc w:val="both"/>
        <w:rPr>
          <w:rFonts w:ascii="Palatino Linotype" w:eastAsia="Palatino Linotype" w:hAnsi="Palatino Linotype" w:cs="Palatino Linotype"/>
          <w:color w:val="000000"/>
          <w:sz w:val="24"/>
          <w:szCs w:val="24"/>
        </w:rPr>
      </w:pPr>
      <w:r w:rsidRPr="008E6E97">
        <w:rPr>
          <w:rFonts w:ascii="Palatino Linotype" w:eastAsia="Palatino Linotype" w:hAnsi="Palatino Linotype" w:cs="Palatino Linotype"/>
          <w:color w:val="000000"/>
          <w:sz w:val="24"/>
          <w:szCs w:val="24"/>
        </w:rPr>
        <w:t>En este sentido no pueden producirse efectos jurídicos tendentes a revocar, confirmar o modificar el acto reclamado ya que se infiere un consentimiento del Recurrente</w:t>
      </w:r>
      <w:r w:rsidRPr="008E6E97">
        <w:rPr>
          <w:rFonts w:ascii="Palatino Linotype" w:eastAsia="Palatino Linotype" w:hAnsi="Palatino Linotype" w:cs="Palatino Linotype"/>
          <w:b/>
          <w:color w:val="000000"/>
          <w:sz w:val="24"/>
          <w:szCs w:val="24"/>
        </w:rPr>
        <w:t xml:space="preserve"> </w:t>
      </w:r>
      <w:r w:rsidRPr="008E6E97">
        <w:rPr>
          <w:rFonts w:ascii="Palatino Linotype" w:eastAsia="Palatino Linotype" w:hAnsi="Palatino Linotype" w:cs="Palatino Linotype"/>
          <w:color w:val="000000"/>
          <w:sz w:val="24"/>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4E7AB823" w14:textId="77777777" w:rsidR="00650AB8" w:rsidRPr="008E6E97" w:rsidRDefault="00650AB8" w:rsidP="00650AB8">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8E6E97">
        <w:rPr>
          <w:rFonts w:ascii="Palatino Linotype" w:eastAsia="Palatino Linotype" w:hAnsi="Palatino Linotype" w:cs="Palatino Linotype"/>
          <w:b/>
          <w:i/>
          <w:smallCaps/>
          <w:color w:val="000000"/>
        </w:rPr>
        <w:lastRenderedPageBreak/>
        <w:t xml:space="preserve">ACTOS CONSENTIDOS. SON LOS QUE NO SE IMPUGNAN MEDIANTE EL RECURSO IDÓNEO. </w:t>
      </w:r>
      <w:r w:rsidRPr="008E6E97">
        <w:rPr>
          <w:rFonts w:ascii="Palatino Linotype" w:eastAsia="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54F6EFF4" w14:textId="77777777" w:rsidR="00650AB8" w:rsidRPr="008E6E97" w:rsidRDefault="00650AB8" w:rsidP="00650AB8">
      <w:pPr>
        <w:spacing w:line="360" w:lineRule="auto"/>
        <w:ind w:right="49"/>
        <w:jc w:val="both"/>
        <w:rPr>
          <w:rFonts w:ascii="Palatino Linotype" w:eastAsia="Palatino Linotype" w:hAnsi="Palatino Linotype" w:cs="Palatino Linotype"/>
          <w:sz w:val="24"/>
          <w:szCs w:val="24"/>
        </w:rPr>
      </w:pPr>
      <w:r w:rsidRPr="008E6E97">
        <w:rPr>
          <w:rFonts w:ascii="Palatino Linotype" w:eastAsia="Palatino Linotype" w:hAnsi="Palatino Linotype" w:cs="Palatino Linotype"/>
          <w:color w:val="000000"/>
          <w:sz w:val="24"/>
          <w:szCs w:val="24"/>
        </w:rPr>
        <w:t xml:space="preserve">Para </w:t>
      </w:r>
      <w:r w:rsidRPr="008E6E97">
        <w:rPr>
          <w:rFonts w:ascii="Palatino Linotype" w:eastAsia="Palatino Linotype" w:hAnsi="Palatino Linotype" w:cs="Palatino Linotype"/>
          <w:sz w:val="24"/>
          <w:szCs w:val="24"/>
        </w:rPr>
        <w:t>mayor abundamiento, también resulta aplicable el criterio 01/20 emitido por el entonces Instituto Nacional de Transparencia, Acceso a la Información Pública y Protección de Datos Personales, que a la letra estipula lo siguiente:</w:t>
      </w:r>
    </w:p>
    <w:p w14:paraId="20604A4B" w14:textId="77777777" w:rsidR="00650AB8" w:rsidRPr="008E6E97" w:rsidRDefault="00650AB8" w:rsidP="00650AB8">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8E6E97">
        <w:rPr>
          <w:rFonts w:ascii="Palatino Linotype" w:eastAsia="Palatino Linotype" w:hAnsi="Palatino Linotype" w:cs="Palatino Linotype"/>
          <w:b/>
          <w:i/>
          <w:color w:val="000000"/>
        </w:rPr>
        <w:t>Actos consentidos tácitamente. Improcedencia de su análisis.</w:t>
      </w:r>
      <w:r w:rsidRPr="008E6E97">
        <w:rPr>
          <w:rFonts w:ascii="Palatino Linotype" w:eastAsia="Palatino Linotype" w:hAnsi="Palatino Linotype" w:cs="Palatino Linotype"/>
          <w:i/>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290EF33E" w14:textId="77777777" w:rsidR="00650AB8" w:rsidRPr="008E6E97" w:rsidRDefault="00650AB8" w:rsidP="00255A0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3D965CC0" w14:textId="77777777" w:rsidR="00255A07" w:rsidRPr="008E6E97" w:rsidRDefault="00255A07" w:rsidP="00255A07">
      <w:pPr>
        <w:tabs>
          <w:tab w:val="left" w:pos="709"/>
        </w:tabs>
        <w:spacing w:after="0" w:line="360" w:lineRule="auto"/>
        <w:contextualSpacing/>
        <w:jc w:val="both"/>
        <w:rPr>
          <w:rFonts w:ascii="Palatino Linotype" w:eastAsia="Times New Roman" w:hAnsi="Palatino Linotype" w:cs="Arial"/>
          <w:sz w:val="24"/>
          <w:lang w:val="es-ES_tradnl" w:eastAsia="es-MX"/>
        </w:rPr>
      </w:pPr>
      <w:r w:rsidRPr="008E6E97">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4C7119AD" w14:textId="77777777" w:rsidR="00255A07" w:rsidRPr="008E6E97" w:rsidRDefault="00255A07" w:rsidP="00255A07">
      <w:pPr>
        <w:spacing w:after="0" w:line="360" w:lineRule="auto"/>
        <w:ind w:left="567" w:right="616"/>
        <w:jc w:val="both"/>
        <w:rPr>
          <w:rFonts w:ascii="Palatino Linotype" w:eastAsia="Times New Roman" w:hAnsi="Palatino Linotype" w:cs="Arial"/>
          <w:i/>
          <w:lang w:val="es-ES_tradnl" w:eastAsia="es-MX"/>
        </w:rPr>
      </w:pPr>
      <w:r w:rsidRPr="008E6E97">
        <w:rPr>
          <w:rFonts w:ascii="Palatino Linotype" w:eastAsia="Times New Roman" w:hAnsi="Palatino Linotype" w:cs="Arial"/>
          <w:i/>
          <w:lang w:val="es-ES_tradnl" w:eastAsia="es-MX"/>
        </w:rPr>
        <w:t>“</w:t>
      </w:r>
      <w:r w:rsidRPr="008E6E97">
        <w:rPr>
          <w:rFonts w:ascii="Palatino Linotype" w:eastAsia="Times New Roman" w:hAnsi="Palatino Linotype" w:cs="Arial"/>
          <w:b/>
          <w:i/>
          <w:lang w:val="es-ES_tradnl" w:eastAsia="es-MX"/>
        </w:rPr>
        <w:t xml:space="preserve">Artículo 4. </w:t>
      </w:r>
      <w:r w:rsidRPr="008E6E97">
        <w:rPr>
          <w:rFonts w:ascii="Palatino Linotype" w:eastAsia="Times New Roman" w:hAnsi="Palatino Linotype" w:cs="Arial"/>
          <w:i/>
          <w:lang w:val="es-ES_tradnl" w:eastAsia="es-MX"/>
        </w:rPr>
        <w:t xml:space="preserve">… </w:t>
      </w:r>
    </w:p>
    <w:p w14:paraId="29F2D937" w14:textId="77777777" w:rsidR="00255A07" w:rsidRPr="008E6E97" w:rsidRDefault="00255A07" w:rsidP="00255A07">
      <w:pPr>
        <w:spacing w:after="0" w:line="360" w:lineRule="auto"/>
        <w:ind w:left="567" w:right="616"/>
        <w:jc w:val="both"/>
        <w:rPr>
          <w:rFonts w:ascii="Palatino Linotype" w:eastAsia="Times New Roman" w:hAnsi="Palatino Linotype" w:cs="Arial"/>
          <w:i/>
          <w:lang w:val="es-ES_tradnl" w:eastAsia="es-MX"/>
        </w:rPr>
      </w:pPr>
      <w:r w:rsidRPr="008E6E97">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w:t>
      </w:r>
      <w:r w:rsidRPr="008E6E97">
        <w:rPr>
          <w:rFonts w:ascii="Palatino Linotype" w:eastAsia="Times New Roman" w:hAnsi="Palatino Linotype" w:cs="Arial"/>
          <w:i/>
          <w:lang w:val="es-ES_tradnl" w:eastAsia="es-MX"/>
        </w:rPr>
        <w:lastRenderedPageBreak/>
        <w:t>clasificada excepcionalmente como reservada temporalmente por razones de interés público, en los términos de las causas legítimas y estrictamente necesarias previstas por esta Ley.”</w:t>
      </w:r>
    </w:p>
    <w:p w14:paraId="6483E4E0" w14:textId="77777777" w:rsidR="00255A07" w:rsidRPr="008E6E97" w:rsidRDefault="00255A07" w:rsidP="00255A07">
      <w:pPr>
        <w:spacing w:after="0" w:line="360" w:lineRule="auto"/>
        <w:ind w:left="567" w:right="616"/>
        <w:jc w:val="both"/>
        <w:rPr>
          <w:rFonts w:ascii="Palatino Linotype" w:eastAsia="Times New Roman" w:hAnsi="Palatino Linotype" w:cs="Arial"/>
          <w:i/>
          <w:lang w:val="es-ES_tradnl" w:eastAsia="es-MX"/>
        </w:rPr>
      </w:pPr>
    </w:p>
    <w:p w14:paraId="32F053AC" w14:textId="77777777" w:rsidR="00255A07" w:rsidRPr="008E6E97" w:rsidRDefault="00255A07" w:rsidP="00255A07">
      <w:pPr>
        <w:tabs>
          <w:tab w:val="left" w:pos="709"/>
        </w:tabs>
        <w:spacing w:after="0" w:line="360" w:lineRule="auto"/>
        <w:contextualSpacing/>
        <w:jc w:val="both"/>
        <w:rPr>
          <w:rFonts w:ascii="Palatino Linotype" w:eastAsia="Times New Roman" w:hAnsi="Palatino Linotype" w:cs="Arial"/>
          <w:sz w:val="24"/>
          <w:lang w:val="es-ES_tradnl" w:eastAsia="es-MX"/>
        </w:rPr>
      </w:pPr>
      <w:r w:rsidRPr="008E6E97">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48C6AF59" w14:textId="77777777" w:rsidR="00255A07" w:rsidRPr="008E6E97" w:rsidRDefault="00255A07" w:rsidP="00255A0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0941B636" w14:textId="77777777" w:rsidR="00255A07" w:rsidRPr="008E6E97" w:rsidRDefault="00255A07" w:rsidP="00255A07">
      <w:pPr>
        <w:tabs>
          <w:tab w:val="left" w:pos="709"/>
        </w:tabs>
        <w:spacing w:after="0" w:line="360" w:lineRule="auto"/>
        <w:contextualSpacing/>
        <w:jc w:val="both"/>
        <w:rPr>
          <w:rFonts w:ascii="Palatino Linotype" w:eastAsia="Times New Roman" w:hAnsi="Palatino Linotype" w:cs="Arial"/>
          <w:sz w:val="24"/>
          <w:lang w:val="es-ES_tradnl" w:eastAsia="es-MX"/>
        </w:rPr>
      </w:pPr>
      <w:r w:rsidRPr="008E6E97">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8E6E97">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8E6E97">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8F7F708" w14:textId="77777777" w:rsidR="00255A07" w:rsidRPr="008E6E97" w:rsidRDefault="00255A07" w:rsidP="00255A07">
      <w:pPr>
        <w:spacing w:after="0" w:line="360" w:lineRule="auto"/>
        <w:ind w:left="567" w:right="616"/>
        <w:jc w:val="both"/>
        <w:rPr>
          <w:rFonts w:ascii="Palatino Linotype" w:eastAsia="Times New Roman" w:hAnsi="Palatino Linotype" w:cs="Arial"/>
          <w:i/>
          <w:lang w:val="es-ES_tradnl" w:eastAsia="es-MX"/>
        </w:rPr>
      </w:pPr>
      <w:r w:rsidRPr="008E6E97">
        <w:rPr>
          <w:rFonts w:ascii="Palatino Linotype" w:eastAsia="Times New Roman" w:hAnsi="Palatino Linotype" w:cs="Arial"/>
          <w:i/>
          <w:lang w:val="es-ES_tradnl" w:eastAsia="es-MX"/>
        </w:rPr>
        <w:t>“</w:t>
      </w:r>
      <w:r w:rsidRPr="008E6E97">
        <w:rPr>
          <w:rFonts w:ascii="Palatino Linotype" w:eastAsia="Times New Roman" w:hAnsi="Palatino Linotype" w:cs="Arial"/>
          <w:b/>
          <w:i/>
          <w:lang w:val="es-ES_tradnl" w:eastAsia="es-MX"/>
        </w:rPr>
        <w:t xml:space="preserve">Artículo 3. </w:t>
      </w:r>
      <w:r w:rsidRPr="008E6E97">
        <w:rPr>
          <w:rFonts w:ascii="Palatino Linotype" w:eastAsia="Times New Roman" w:hAnsi="Palatino Linotype" w:cs="Arial"/>
          <w:i/>
          <w:lang w:val="es-ES_tradnl" w:eastAsia="es-MX"/>
        </w:rPr>
        <w:t>Para los efectos de la presente Ley se entenderá por:</w:t>
      </w:r>
    </w:p>
    <w:p w14:paraId="1BCCB757" w14:textId="77777777" w:rsidR="00255A07" w:rsidRPr="008E6E97" w:rsidRDefault="00255A07" w:rsidP="00255A07">
      <w:pPr>
        <w:spacing w:after="0" w:line="360" w:lineRule="auto"/>
        <w:ind w:left="567" w:right="616"/>
        <w:jc w:val="both"/>
        <w:rPr>
          <w:rFonts w:ascii="Palatino Linotype" w:eastAsia="Times New Roman" w:hAnsi="Palatino Linotype" w:cs="Arial"/>
          <w:i/>
          <w:lang w:val="es-ES_tradnl" w:eastAsia="es-MX"/>
        </w:rPr>
      </w:pPr>
      <w:r w:rsidRPr="008E6E97">
        <w:rPr>
          <w:rFonts w:ascii="Palatino Linotype" w:eastAsia="Times New Roman" w:hAnsi="Palatino Linotype" w:cs="Arial"/>
          <w:i/>
          <w:lang w:val="es-ES_tradnl" w:eastAsia="es-MX"/>
        </w:rPr>
        <w:t>(…)</w:t>
      </w:r>
    </w:p>
    <w:p w14:paraId="17A23862" w14:textId="77777777" w:rsidR="00255A07" w:rsidRPr="008E6E97" w:rsidRDefault="00255A07" w:rsidP="00255A07">
      <w:pPr>
        <w:spacing w:after="0" w:line="360" w:lineRule="auto"/>
        <w:ind w:left="567" w:right="616"/>
        <w:jc w:val="both"/>
        <w:rPr>
          <w:rFonts w:ascii="Palatino Linotype" w:eastAsia="Times New Roman" w:hAnsi="Palatino Linotype" w:cs="Arial"/>
          <w:i/>
          <w:lang w:val="es-ES_tradnl" w:eastAsia="es-MX"/>
        </w:rPr>
      </w:pPr>
      <w:r w:rsidRPr="008E6E97">
        <w:rPr>
          <w:rFonts w:ascii="Palatino Linotype" w:eastAsia="Times New Roman" w:hAnsi="Palatino Linotype" w:cs="Arial"/>
          <w:b/>
          <w:i/>
          <w:lang w:val="es-ES_tradnl" w:eastAsia="es-MX"/>
        </w:rPr>
        <w:t>XI. Documento:</w:t>
      </w:r>
      <w:r w:rsidRPr="008E6E97">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8E6E97">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8E6E97">
        <w:rPr>
          <w:rFonts w:ascii="Palatino Linotype" w:eastAsia="Times New Roman" w:hAnsi="Palatino Linotype" w:cs="Arial"/>
          <w:i/>
          <w:u w:val="single"/>
          <w:lang w:val="es-ES_tradnl" w:eastAsia="es-MX"/>
        </w:rPr>
        <w:t>,</w:t>
      </w:r>
      <w:r w:rsidRPr="008E6E97">
        <w:rPr>
          <w:rFonts w:ascii="Palatino Linotype" w:eastAsia="Times New Roman" w:hAnsi="Palatino Linotype" w:cs="Arial"/>
          <w:i/>
          <w:lang w:val="es-ES_tradnl" w:eastAsia="es-MX"/>
        </w:rPr>
        <w:t xml:space="preserve"> sus servidores públicos e integrantes, </w:t>
      </w:r>
      <w:r w:rsidRPr="008E6E97">
        <w:rPr>
          <w:rFonts w:ascii="Palatino Linotype" w:eastAsia="Times New Roman" w:hAnsi="Palatino Linotype" w:cs="Arial"/>
          <w:b/>
          <w:i/>
          <w:u w:val="single"/>
          <w:lang w:val="es-ES_tradnl" w:eastAsia="es-MX"/>
        </w:rPr>
        <w:t>sin importar su fuente o fecha de elaboración.</w:t>
      </w:r>
      <w:r w:rsidRPr="008E6E97">
        <w:rPr>
          <w:rFonts w:ascii="Palatino Linotype" w:eastAsia="Times New Roman" w:hAnsi="Palatino Linotype" w:cs="Arial"/>
          <w:i/>
          <w:lang w:val="es-ES_tradnl" w:eastAsia="es-MX"/>
        </w:rPr>
        <w:t xml:space="preserve"> Los </w:t>
      </w:r>
      <w:r w:rsidRPr="008E6E97">
        <w:rPr>
          <w:rFonts w:ascii="Palatino Linotype" w:eastAsia="Times New Roman" w:hAnsi="Palatino Linotype" w:cs="Arial"/>
          <w:i/>
          <w:lang w:val="es-ES_tradnl" w:eastAsia="es-MX"/>
        </w:rPr>
        <w:lastRenderedPageBreak/>
        <w:t>documentos podrán estar en cualquier medio, sea escrito, impreso, sonoro, visual, electrónico, informático u holográfico;</w:t>
      </w:r>
    </w:p>
    <w:p w14:paraId="4559CEC9" w14:textId="77777777" w:rsidR="00255A07" w:rsidRPr="008E6E97" w:rsidRDefault="00255A07" w:rsidP="00255A07">
      <w:pPr>
        <w:spacing w:after="0" w:line="360" w:lineRule="auto"/>
        <w:ind w:left="567" w:right="616"/>
        <w:jc w:val="both"/>
        <w:rPr>
          <w:rFonts w:ascii="Palatino Linotype" w:eastAsia="Times New Roman" w:hAnsi="Palatino Linotype" w:cs="Arial"/>
          <w:i/>
          <w:lang w:val="es-ES_tradnl" w:eastAsia="es-MX"/>
        </w:rPr>
      </w:pPr>
      <w:r w:rsidRPr="008E6E97">
        <w:rPr>
          <w:rFonts w:ascii="Palatino Linotype" w:eastAsia="Times New Roman" w:hAnsi="Palatino Linotype" w:cs="Arial"/>
          <w:i/>
          <w:lang w:val="es-ES_tradnl" w:eastAsia="es-MX"/>
        </w:rPr>
        <w:t>(…)”</w:t>
      </w:r>
    </w:p>
    <w:p w14:paraId="215EBDED" w14:textId="77777777" w:rsidR="00255A07" w:rsidRPr="008E6E97" w:rsidRDefault="00255A07" w:rsidP="00255A07">
      <w:pPr>
        <w:spacing w:before="240" w:after="240" w:line="360" w:lineRule="auto"/>
        <w:ind w:right="49"/>
        <w:contextualSpacing/>
        <w:jc w:val="both"/>
        <w:rPr>
          <w:rFonts w:ascii="Palatino Linotype" w:eastAsia="Times New Roman" w:hAnsi="Palatino Linotype" w:cs="Arial"/>
          <w:sz w:val="24"/>
          <w:lang w:val="es-ES_tradnl" w:eastAsia="es-MX"/>
        </w:rPr>
      </w:pPr>
    </w:p>
    <w:p w14:paraId="4AA8FCD2" w14:textId="77777777" w:rsidR="00255A07" w:rsidRPr="008E6E97" w:rsidRDefault="00255A07" w:rsidP="00255A07">
      <w:pPr>
        <w:spacing w:before="240" w:after="240" w:line="360" w:lineRule="auto"/>
        <w:ind w:right="49"/>
        <w:contextualSpacing/>
        <w:jc w:val="both"/>
        <w:rPr>
          <w:rFonts w:ascii="Palatino Linotype" w:eastAsia="MS Mincho" w:hAnsi="Palatino Linotype" w:cs="Calibri"/>
          <w:sz w:val="24"/>
          <w:lang w:val="es-ES_tradnl" w:eastAsia="es-MX"/>
        </w:rPr>
      </w:pPr>
      <w:r w:rsidRPr="008E6E97">
        <w:rPr>
          <w:rFonts w:ascii="Palatino Linotype" w:eastAsia="Times New Roman" w:hAnsi="Palatino Linotype" w:cs="Arial"/>
          <w:sz w:val="24"/>
          <w:lang w:val="es-ES_tradnl" w:eastAsia="es-MX"/>
        </w:rPr>
        <w:t xml:space="preserve">Además, </w:t>
      </w:r>
      <w:r w:rsidRPr="008E6E97">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FF7E851" w14:textId="77777777" w:rsidR="00255A07" w:rsidRPr="008E6E97" w:rsidRDefault="00255A07" w:rsidP="00255A07">
      <w:pPr>
        <w:spacing w:after="0" w:line="360" w:lineRule="auto"/>
        <w:jc w:val="both"/>
        <w:rPr>
          <w:rFonts w:ascii="Palatino Linotype" w:eastAsia="Times New Roman" w:hAnsi="Palatino Linotype" w:cs="Arial"/>
          <w:sz w:val="24"/>
        </w:rPr>
      </w:pPr>
    </w:p>
    <w:p w14:paraId="74985812" w14:textId="77777777" w:rsidR="00255A07" w:rsidRPr="008E6E97" w:rsidRDefault="00255A07" w:rsidP="00255A07">
      <w:pPr>
        <w:spacing w:after="0" w:line="360" w:lineRule="auto"/>
        <w:jc w:val="both"/>
        <w:rPr>
          <w:rFonts w:ascii="Palatino Linotype" w:eastAsia="Times New Roman" w:hAnsi="Palatino Linotype" w:cs="Arial"/>
          <w:sz w:val="24"/>
        </w:rPr>
      </w:pPr>
      <w:r w:rsidRPr="008E6E97">
        <w:rPr>
          <w:rFonts w:ascii="Palatino Linotype" w:eastAsia="Times New Roman" w:hAnsi="Palatino Linotype" w:cs="Arial"/>
          <w:sz w:val="24"/>
        </w:rPr>
        <w:t xml:space="preserve">Expuesto lo anterior, se procede al análisis de la totalidad de las constancias que integran el expediente electrónico del </w:t>
      </w:r>
      <w:r w:rsidRPr="008E6E97">
        <w:rPr>
          <w:rFonts w:ascii="Palatino Linotype" w:eastAsia="Times New Roman" w:hAnsi="Palatino Linotype" w:cs="Arial"/>
          <w:b/>
          <w:sz w:val="24"/>
        </w:rPr>
        <w:t>SAIMEX</w:t>
      </w:r>
      <w:r w:rsidRPr="008E6E97">
        <w:rPr>
          <w:rFonts w:ascii="Palatino Linotype" w:eastAsia="Times New Roman" w:hAnsi="Palatino Linotype" w:cs="Arial"/>
          <w:sz w:val="24"/>
        </w:rPr>
        <w:t xml:space="preserve">, a efecto de determinar si con la información remitida por </w:t>
      </w:r>
      <w:r w:rsidRPr="008E6E97">
        <w:rPr>
          <w:rFonts w:ascii="Palatino Linotype" w:eastAsia="Times New Roman" w:hAnsi="Palatino Linotype" w:cs="Arial"/>
          <w:b/>
          <w:sz w:val="24"/>
        </w:rPr>
        <w:t>El Sujeto Obligado</w:t>
      </w:r>
      <w:r w:rsidRPr="008E6E97">
        <w:rPr>
          <w:rFonts w:ascii="Palatino Linotype" w:eastAsia="Times New Roman" w:hAnsi="Palatino Linotype" w:cs="Arial"/>
          <w:sz w:val="24"/>
        </w:rPr>
        <w:t xml:space="preserve"> a través de su respuesta se colma lo requerido en dicha solicitud.</w:t>
      </w:r>
    </w:p>
    <w:p w14:paraId="137792EB" w14:textId="77777777" w:rsidR="00650AB8" w:rsidRPr="008E6E97" w:rsidRDefault="00650AB8" w:rsidP="00255A07">
      <w:pPr>
        <w:spacing w:after="0" w:line="360" w:lineRule="auto"/>
        <w:jc w:val="both"/>
        <w:rPr>
          <w:rFonts w:ascii="Palatino Linotype" w:eastAsia="Times New Roman" w:hAnsi="Palatino Linotype" w:cs="Arial"/>
          <w:sz w:val="24"/>
        </w:rPr>
      </w:pPr>
    </w:p>
    <w:p w14:paraId="6D4BF5E5" w14:textId="77777777" w:rsidR="00255A07" w:rsidRPr="008E6E97" w:rsidRDefault="00255A07" w:rsidP="00255A07">
      <w:pPr>
        <w:spacing w:line="360" w:lineRule="auto"/>
        <w:jc w:val="both"/>
        <w:rPr>
          <w:rFonts w:ascii="Palatino Linotype" w:hAnsi="Palatino Linotype"/>
          <w:sz w:val="24"/>
          <w:szCs w:val="24"/>
        </w:rPr>
      </w:pPr>
      <w:r w:rsidRPr="008E6E97">
        <w:rPr>
          <w:rFonts w:ascii="Palatino Linotype" w:hAnsi="Palatino Linotype"/>
          <w:sz w:val="24"/>
          <w:szCs w:val="24"/>
        </w:rPr>
        <w:t xml:space="preserve">De lo anterior, conforme lo establecido por los artículos 93 y 95 fracciones I y IV de la Ley Orgánica Municipal del Estado de México en los que se establece que la Tesorería es la dependencia administrativa que constituye el Municipio la cual  se encarga de consolidar </w:t>
      </w:r>
      <w:r w:rsidRPr="008E6E97">
        <w:rPr>
          <w:rFonts w:ascii="Palatino Linotype" w:hAnsi="Palatino Linotype"/>
          <w:sz w:val="24"/>
          <w:szCs w:val="24"/>
        </w:rPr>
        <w:lastRenderedPageBreak/>
        <w:t>los proyectos de presupuestos de las diferentes dependencias de la Administración Pública Municipal, proponer al Ayuntamiento por conducto del Presidente Municipal, las políticas, estrategias y campañas para incrementar los ingresos de la Hacienda Pública Municipal.</w:t>
      </w:r>
    </w:p>
    <w:p w14:paraId="162538B2" w14:textId="77777777" w:rsidR="00255A07" w:rsidRPr="008E6E97" w:rsidRDefault="00255A07" w:rsidP="00255A07">
      <w:pPr>
        <w:spacing w:line="360" w:lineRule="auto"/>
        <w:jc w:val="both"/>
        <w:rPr>
          <w:rFonts w:ascii="Palatino Linotype" w:hAnsi="Palatino Linotype"/>
          <w:sz w:val="24"/>
          <w:szCs w:val="24"/>
        </w:rPr>
      </w:pPr>
    </w:p>
    <w:p w14:paraId="2CFCCAB9" w14:textId="77777777" w:rsidR="00255A07" w:rsidRPr="008E6E97" w:rsidRDefault="00255A07" w:rsidP="00255A07">
      <w:pPr>
        <w:spacing w:line="360" w:lineRule="auto"/>
        <w:jc w:val="both"/>
        <w:rPr>
          <w:rFonts w:ascii="Palatino Linotype" w:hAnsi="Palatino Linotype"/>
          <w:sz w:val="24"/>
          <w:szCs w:val="24"/>
        </w:rPr>
      </w:pPr>
      <w:r w:rsidRPr="008E6E97">
        <w:rPr>
          <w:rFonts w:ascii="Palatino Linotype" w:hAnsi="Palatino Linotype"/>
          <w:sz w:val="24"/>
          <w:szCs w:val="24"/>
        </w:rPr>
        <w:t xml:space="preserve">En este sentido la Tesorería Municipal se encarga de elaborar políticas, lineamientos y normas para la instrumentación, implementación y modernización del proceso de planeación, programación, presupuestación, control y evaluación del gasto público municipal, así como de administrar la hacienda pública municipal, de conformidad con las disposiciones legales aplicables y llevar los registros contables, financieros y administrativos de los ingresos, egresos, e inventarios, conforme lo siguiente; </w:t>
      </w:r>
    </w:p>
    <w:p w14:paraId="78F9EEAD" w14:textId="77777777" w:rsidR="00255A07" w:rsidRPr="008E6E97" w:rsidRDefault="00255A07" w:rsidP="00255A07">
      <w:pPr>
        <w:pStyle w:val="Prrafodelista"/>
        <w:spacing w:line="360" w:lineRule="auto"/>
        <w:ind w:left="2136" w:firstLine="708"/>
        <w:jc w:val="both"/>
        <w:rPr>
          <w:rFonts w:ascii="Palatino Linotype" w:hAnsi="Palatino Linotype"/>
          <w:b/>
          <w:bCs/>
          <w:i/>
          <w:iCs/>
        </w:rPr>
      </w:pPr>
      <w:r w:rsidRPr="008E6E97">
        <w:rPr>
          <w:rFonts w:ascii="Palatino Linotype" w:hAnsi="Palatino Linotype"/>
          <w:b/>
          <w:bCs/>
          <w:i/>
          <w:iCs/>
        </w:rPr>
        <w:t>CAPITULO SEGUNDO De la Tesorería Municipal</w:t>
      </w:r>
    </w:p>
    <w:p w14:paraId="27464A07" w14:textId="77777777" w:rsidR="00255A07" w:rsidRPr="008E6E97" w:rsidRDefault="00255A07" w:rsidP="00255A07">
      <w:pPr>
        <w:spacing w:line="360" w:lineRule="auto"/>
        <w:ind w:left="708"/>
        <w:jc w:val="both"/>
        <w:rPr>
          <w:rFonts w:ascii="Palatino Linotype" w:hAnsi="Palatino Linotype"/>
          <w:i/>
          <w:iCs/>
        </w:rPr>
      </w:pPr>
      <w:r w:rsidRPr="008E6E97">
        <w:rPr>
          <w:rFonts w:ascii="Palatino Linotype" w:hAnsi="Palatino Linotype"/>
          <w:b/>
          <w:bCs/>
          <w:i/>
          <w:iCs/>
        </w:rPr>
        <w:t>Artículo 93</w:t>
      </w:r>
      <w:r w:rsidRPr="008E6E97">
        <w:rPr>
          <w:rFonts w:ascii="Palatino Linotype" w:hAnsi="Palatino Linotype"/>
          <w:i/>
          <w:iCs/>
        </w:rPr>
        <w:t>.- La tesorería municipal es el órgano encargado de la recaudación de los ingresos municipales y responsable de realizar las erogaciones que haga el ayuntamiento.</w:t>
      </w:r>
    </w:p>
    <w:p w14:paraId="4E92A6AA" w14:textId="77777777" w:rsidR="00255A07" w:rsidRPr="008E6E97" w:rsidRDefault="00255A07" w:rsidP="00255A07">
      <w:pPr>
        <w:spacing w:line="360" w:lineRule="auto"/>
        <w:ind w:left="708"/>
        <w:jc w:val="both"/>
        <w:rPr>
          <w:rFonts w:ascii="Palatino Linotype" w:hAnsi="Palatino Linotype"/>
          <w:i/>
          <w:iCs/>
        </w:rPr>
      </w:pPr>
    </w:p>
    <w:p w14:paraId="6B10A378" w14:textId="77777777" w:rsidR="00255A07" w:rsidRPr="008E6E97" w:rsidRDefault="00255A07" w:rsidP="00255A07">
      <w:pPr>
        <w:spacing w:line="360" w:lineRule="auto"/>
        <w:ind w:firstLine="708"/>
        <w:jc w:val="both"/>
        <w:rPr>
          <w:rFonts w:ascii="Palatino Linotype" w:hAnsi="Palatino Linotype"/>
          <w:b/>
          <w:bCs/>
          <w:i/>
          <w:iCs/>
        </w:rPr>
      </w:pPr>
      <w:r w:rsidRPr="008E6E97">
        <w:rPr>
          <w:rFonts w:ascii="Palatino Linotype" w:hAnsi="Palatino Linotype"/>
          <w:b/>
          <w:bCs/>
          <w:i/>
          <w:iCs/>
        </w:rPr>
        <w:t>Artículo 95.- Son atribuciones del tesorero municipal:</w:t>
      </w:r>
    </w:p>
    <w:p w14:paraId="785C1905" w14:textId="77777777" w:rsidR="00255A07" w:rsidRPr="008E6E97" w:rsidRDefault="00255A07" w:rsidP="00255A07">
      <w:pPr>
        <w:pStyle w:val="Prrafodelista"/>
        <w:numPr>
          <w:ilvl w:val="0"/>
          <w:numId w:val="3"/>
        </w:numPr>
        <w:spacing w:line="360" w:lineRule="auto"/>
        <w:jc w:val="both"/>
        <w:rPr>
          <w:rFonts w:ascii="Palatino Linotype" w:hAnsi="Palatino Linotype"/>
          <w:i/>
          <w:iCs/>
        </w:rPr>
      </w:pPr>
      <w:r w:rsidRPr="008E6E97">
        <w:rPr>
          <w:rFonts w:ascii="Palatino Linotype" w:hAnsi="Palatino Linotype"/>
          <w:i/>
          <w:iCs/>
        </w:rPr>
        <w:t>Administrar la hacienda pública municipal, de conformidad con las disposiciones legales aplicables;</w:t>
      </w:r>
    </w:p>
    <w:p w14:paraId="0038BA59" w14:textId="77777777" w:rsidR="00255A07" w:rsidRPr="008E6E97" w:rsidRDefault="00255A07" w:rsidP="00255A07">
      <w:pPr>
        <w:pStyle w:val="Prrafodelista"/>
        <w:spacing w:line="360" w:lineRule="auto"/>
        <w:ind w:left="1080"/>
        <w:jc w:val="both"/>
        <w:rPr>
          <w:rFonts w:ascii="Palatino Linotype" w:hAnsi="Palatino Linotype"/>
          <w:i/>
          <w:iCs/>
          <w:sz w:val="24"/>
          <w:szCs w:val="24"/>
        </w:rPr>
      </w:pPr>
      <w:r w:rsidRPr="008E6E97">
        <w:rPr>
          <w:rFonts w:ascii="Palatino Linotype" w:hAnsi="Palatino Linotype"/>
          <w:i/>
          <w:iCs/>
        </w:rPr>
        <w:t>IV. Llevar los registros contables, financieros y administrativos de los ingresos, egresos, e inventarios;</w:t>
      </w:r>
    </w:p>
    <w:p w14:paraId="1B51A09B" w14:textId="77777777" w:rsidR="00255A07" w:rsidRPr="008E6E97" w:rsidRDefault="00255A07" w:rsidP="00255A07">
      <w:pPr>
        <w:pStyle w:val="Prrafodelista"/>
        <w:tabs>
          <w:tab w:val="left" w:pos="426"/>
        </w:tabs>
        <w:spacing w:before="240" w:after="240" w:line="360" w:lineRule="auto"/>
        <w:ind w:left="0" w:right="51"/>
        <w:jc w:val="both"/>
        <w:rPr>
          <w:rFonts w:ascii="Palatino Linotype" w:hAnsi="Palatino Linotype" w:cs="Tahoma"/>
          <w:bCs/>
          <w:sz w:val="24"/>
          <w:szCs w:val="24"/>
          <w:lang w:eastAsia="es-ES"/>
        </w:rPr>
      </w:pPr>
    </w:p>
    <w:p w14:paraId="258B1D99" w14:textId="77777777" w:rsidR="00255A07" w:rsidRPr="008E6E97" w:rsidRDefault="00255A07" w:rsidP="00255A07">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8E6E97">
        <w:rPr>
          <w:rFonts w:ascii="Palatino Linotype" w:hAnsi="Palatino Linotype"/>
          <w:sz w:val="24"/>
          <w:szCs w:val="24"/>
          <w:lang w:val="es-ES"/>
        </w:rPr>
        <w:lastRenderedPageBreak/>
        <w:t xml:space="preserve">Dada la naturaleza de la información requerida es </w:t>
      </w:r>
      <w:r w:rsidRPr="008E6E97">
        <w:rPr>
          <w:rFonts w:ascii="Palatino Linotype" w:hAnsi="Palatino Linotype"/>
          <w:color w:val="000000" w:themeColor="text1"/>
          <w:sz w:val="24"/>
          <w:szCs w:val="24"/>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64FB3CCA" w14:textId="77777777" w:rsidR="00255A07" w:rsidRPr="008E6E97" w:rsidRDefault="00255A07" w:rsidP="00255A07">
      <w:pPr>
        <w:spacing w:line="276" w:lineRule="auto"/>
        <w:ind w:left="567" w:right="567"/>
        <w:jc w:val="both"/>
        <w:rPr>
          <w:rFonts w:ascii="Palatino Linotype" w:eastAsia="Palatino Linotype" w:hAnsi="Palatino Linotype" w:cs="Palatino Linotype"/>
          <w:i/>
        </w:rPr>
      </w:pPr>
      <w:r w:rsidRPr="008E6E97">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8E6E97">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557F2CB" w14:textId="77777777" w:rsidR="00255A07" w:rsidRPr="008E6E97" w:rsidRDefault="00255A07" w:rsidP="00255A07">
      <w:pPr>
        <w:spacing w:line="276" w:lineRule="auto"/>
        <w:ind w:left="567" w:right="567"/>
        <w:jc w:val="both"/>
        <w:rPr>
          <w:rFonts w:ascii="Palatino Linotype" w:eastAsia="Palatino Linotype" w:hAnsi="Palatino Linotype" w:cs="Palatino Linotype"/>
          <w:i/>
        </w:rPr>
      </w:pPr>
      <w:r w:rsidRPr="008E6E97">
        <w:rPr>
          <w:rFonts w:ascii="Palatino Linotype" w:eastAsia="Palatino Linotype" w:hAnsi="Palatino Linotype" w:cs="Palatino Linotype"/>
          <w:i/>
        </w:rPr>
        <w:t>En consecuencia el acceso a la información se refiere a que se cumplan cualquiera de los siguientes tres supuestos:</w:t>
      </w:r>
    </w:p>
    <w:p w14:paraId="6A0A0E51" w14:textId="77777777" w:rsidR="00255A07" w:rsidRPr="008E6E97" w:rsidRDefault="00255A07" w:rsidP="00255A07">
      <w:pPr>
        <w:spacing w:line="276" w:lineRule="auto"/>
        <w:ind w:left="567" w:right="567"/>
        <w:jc w:val="both"/>
        <w:rPr>
          <w:rFonts w:ascii="Palatino Linotype" w:eastAsia="Palatino Linotype" w:hAnsi="Palatino Linotype" w:cs="Palatino Linotype"/>
          <w:i/>
        </w:rPr>
      </w:pPr>
      <w:r w:rsidRPr="008E6E97">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14:paraId="1ED41896" w14:textId="77777777" w:rsidR="00255A07" w:rsidRPr="008E6E97" w:rsidRDefault="00255A07" w:rsidP="00255A07">
      <w:pPr>
        <w:spacing w:line="276" w:lineRule="auto"/>
        <w:ind w:left="567" w:right="567"/>
        <w:jc w:val="both"/>
        <w:rPr>
          <w:rFonts w:ascii="Palatino Linotype" w:eastAsia="Palatino Linotype" w:hAnsi="Palatino Linotype" w:cs="Palatino Linotype"/>
          <w:i/>
        </w:rPr>
      </w:pPr>
      <w:r w:rsidRPr="008E6E97">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14:paraId="49C00031" w14:textId="77777777" w:rsidR="00255A07" w:rsidRPr="008E6E97" w:rsidRDefault="00255A07" w:rsidP="00255A07">
      <w:pPr>
        <w:spacing w:line="276" w:lineRule="auto"/>
        <w:ind w:left="567" w:right="567"/>
        <w:jc w:val="both"/>
        <w:rPr>
          <w:rFonts w:ascii="Palatino Linotype" w:eastAsia="Palatino Linotype" w:hAnsi="Palatino Linotype" w:cs="Palatino Linotype"/>
        </w:rPr>
      </w:pPr>
      <w:r w:rsidRPr="008E6E97">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14:paraId="65D43F80" w14:textId="77777777" w:rsidR="00255A07" w:rsidRPr="008E6E97" w:rsidRDefault="00255A07" w:rsidP="00255A07">
      <w:pPr>
        <w:pStyle w:val="Prrafodelista"/>
        <w:tabs>
          <w:tab w:val="left" w:pos="426"/>
        </w:tabs>
        <w:spacing w:before="240" w:after="240"/>
        <w:ind w:left="0" w:right="51"/>
        <w:rPr>
          <w:rFonts w:ascii="Palatino Linotype" w:hAnsi="Palatino Linotype"/>
          <w:color w:val="000000" w:themeColor="text1"/>
          <w:sz w:val="24"/>
          <w:szCs w:val="24"/>
        </w:rPr>
      </w:pPr>
    </w:p>
    <w:p w14:paraId="1A94FA54" w14:textId="77777777" w:rsidR="00255A07" w:rsidRPr="008E6E97" w:rsidRDefault="00255A07" w:rsidP="00255A07">
      <w:pPr>
        <w:spacing w:line="360" w:lineRule="auto"/>
        <w:jc w:val="both"/>
        <w:rPr>
          <w:rFonts w:ascii="Palatino Linotype" w:hAnsi="Palatino Linotype" w:cs="Tahoma"/>
          <w:b/>
          <w:bCs/>
          <w:sz w:val="24"/>
          <w:szCs w:val="24"/>
          <w:lang w:val="es-ES" w:eastAsia="es-ES"/>
        </w:rPr>
      </w:pPr>
      <w:r w:rsidRPr="008E6E97">
        <w:rPr>
          <w:rFonts w:ascii="Palatino Linotype" w:hAnsi="Palatino Linotype"/>
          <w:sz w:val="24"/>
          <w:szCs w:val="24"/>
        </w:rPr>
        <w:t xml:space="preserve">Atento a lo anterior, el </w:t>
      </w:r>
      <w:r w:rsidRPr="008E6E97">
        <w:rPr>
          <w:rFonts w:ascii="Palatino Linotype" w:hAnsi="Palatino Linotype" w:cs="Tahoma"/>
          <w:bCs/>
          <w:sz w:val="24"/>
          <w:szCs w:val="24"/>
          <w:lang w:val="es-ES" w:eastAsia="es-ES"/>
        </w:rPr>
        <w:t xml:space="preserve">artículo 4° de la Ley de Transparencia y Acceso a la Información Pública del Estado de México y Municipios, establece que </w:t>
      </w:r>
      <w:r w:rsidRPr="008E6E97">
        <w:rPr>
          <w:rFonts w:ascii="Palatino Linotype" w:hAnsi="Palatino Linotype" w:cs="Tahoma"/>
          <w:b/>
          <w:bCs/>
          <w:sz w:val="24"/>
          <w:szCs w:val="24"/>
          <w:lang w:val="es-ES" w:eastAsia="es-ES"/>
        </w:rPr>
        <w:t xml:space="preserve">toda la información que sea generada, obtenida, adquirida, transformada, administrada o se encuentre en posesión </w:t>
      </w:r>
      <w:r w:rsidRPr="008E6E97">
        <w:rPr>
          <w:rFonts w:ascii="Palatino Linotype" w:hAnsi="Palatino Linotype" w:cs="Tahoma"/>
          <w:b/>
          <w:bCs/>
          <w:sz w:val="24"/>
          <w:szCs w:val="24"/>
          <w:lang w:val="es-ES" w:eastAsia="es-ES"/>
        </w:rPr>
        <w:lastRenderedPageBreak/>
        <w:t>de los Sujetos Obligados, reviste el carácter de pública y, por tanto, debe ser accesible a cualquier persona.</w:t>
      </w:r>
    </w:p>
    <w:p w14:paraId="60542069" w14:textId="77777777" w:rsidR="00255A07" w:rsidRPr="008E6E97" w:rsidRDefault="00255A07" w:rsidP="00255A07">
      <w:pPr>
        <w:spacing w:line="360" w:lineRule="auto"/>
        <w:jc w:val="both"/>
        <w:rPr>
          <w:rFonts w:ascii="Palatino Linotype" w:hAnsi="Palatino Linotype"/>
          <w:sz w:val="24"/>
          <w:szCs w:val="24"/>
        </w:rPr>
      </w:pPr>
    </w:p>
    <w:p w14:paraId="166C4951" w14:textId="77777777" w:rsidR="00255A07" w:rsidRPr="008E6E97" w:rsidRDefault="00255A07" w:rsidP="00255A07">
      <w:pPr>
        <w:spacing w:line="360" w:lineRule="auto"/>
        <w:jc w:val="both"/>
        <w:rPr>
          <w:rFonts w:ascii="Palatino Linotype" w:hAnsi="Palatino Linotype" w:cs="Tahoma"/>
          <w:bCs/>
          <w:sz w:val="24"/>
          <w:szCs w:val="24"/>
          <w:lang w:val="es-ES" w:eastAsia="es-ES"/>
        </w:rPr>
      </w:pPr>
      <w:r w:rsidRPr="008E6E97">
        <w:rPr>
          <w:rFonts w:ascii="Palatino Linotype" w:hAnsi="Palatino Linotype" w:cs="Tahoma"/>
          <w:bCs/>
          <w:sz w:val="24"/>
          <w:szCs w:val="24"/>
          <w:lang w:val="es-ES" w:eastAsia="es-ES"/>
        </w:rPr>
        <w:t>Da la misma manera, los diversos 12 y 24 de la Ley de Transparencia Local,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534574DA" w14:textId="77777777" w:rsidR="00255A07" w:rsidRPr="008E6E97" w:rsidRDefault="00255A07" w:rsidP="00255A07">
      <w:pPr>
        <w:spacing w:line="360" w:lineRule="auto"/>
        <w:jc w:val="both"/>
        <w:rPr>
          <w:rFonts w:ascii="Palatino Linotype" w:hAnsi="Palatino Linotype" w:cs="Tahoma"/>
          <w:bCs/>
          <w:sz w:val="24"/>
          <w:szCs w:val="24"/>
          <w:lang w:val="es-ES" w:eastAsia="es-ES"/>
        </w:rPr>
      </w:pPr>
    </w:p>
    <w:p w14:paraId="2AA0B387" w14:textId="77777777" w:rsidR="00255A07" w:rsidRPr="008E6E97" w:rsidRDefault="00255A07" w:rsidP="00255A07">
      <w:pPr>
        <w:spacing w:line="360" w:lineRule="auto"/>
        <w:jc w:val="both"/>
        <w:rPr>
          <w:rFonts w:ascii="Palatino Linotype" w:eastAsia="Times New Roman" w:hAnsi="Palatino Linotype" w:cs="Tahoma"/>
          <w:bCs/>
          <w:sz w:val="24"/>
          <w:szCs w:val="24"/>
          <w:lang w:eastAsia="es-ES"/>
        </w:rPr>
      </w:pPr>
      <w:r w:rsidRPr="008E6E97">
        <w:rPr>
          <w:rFonts w:ascii="Palatino Linotype" w:eastAsia="Times New Roman" w:hAnsi="Palatino Linotype" w:cs="Tahoma"/>
          <w:bCs/>
          <w:sz w:val="24"/>
          <w:szCs w:val="24"/>
          <w:lang w:eastAsia="es-ES"/>
        </w:rPr>
        <w:t xml:space="preserve">Por su parte, el artículo 8 de la Ley de Fiscalización Superior del Estado de México, señala que dentro de las atribuciones con las que cuenta el Órgano Superior de Fiscalización, está la de fiscalizar, en todo momento, respecto del año inmediato anterior, los ingresos y egresos de las entidades fiscalizables a efecto de comprobar que su recaudación, administración, desempeño, niveles de deuda y aplicación se apegue a las disposiciones legales, administrativas, presupuestales, financieras y de planeación aplicables, revisar las cuentas públicas de las entidades fiscalizables y entregar a la Legislatura, a través de la Comisión, el informe de resultados y los informes de auditorías que correspondan, requerir a las entidades fiscalizables la información, documentos físicos y/o electrónicos necesarios para los actos de fiscalización, así como, solicitar a otras autoridades el auxilio o colaboración para el cumplimiento de sus atribuciones. </w:t>
      </w:r>
    </w:p>
    <w:p w14:paraId="7213FDD5" w14:textId="77777777" w:rsidR="00255A07" w:rsidRPr="008E6E97" w:rsidRDefault="00255A07" w:rsidP="00255A07">
      <w:pPr>
        <w:spacing w:line="360" w:lineRule="auto"/>
        <w:jc w:val="both"/>
        <w:rPr>
          <w:rFonts w:ascii="Palatino Linotype" w:eastAsia="Times New Roman" w:hAnsi="Palatino Linotype" w:cs="Tahoma"/>
          <w:bCs/>
          <w:sz w:val="24"/>
          <w:szCs w:val="24"/>
          <w:lang w:eastAsia="es-ES"/>
        </w:rPr>
      </w:pPr>
    </w:p>
    <w:p w14:paraId="03FDD2A3" w14:textId="77777777" w:rsidR="00255A07" w:rsidRPr="008E6E97" w:rsidRDefault="00255A07" w:rsidP="00255A07">
      <w:pPr>
        <w:tabs>
          <w:tab w:val="left" w:pos="1470"/>
        </w:tabs>
        <w:spacing w:line="360" w:lineRule="auto"/>
        <w:ind w:right="-28"/>
        <w:jc w:val="both"/>
        <w:rPr>
          <w:rFonts w:ascii="Palatino Linotype" w:hAnsi="Palatino Linotype"/>
          <w:sz w:val="24"/>
          <w:szCs w:val="24"/>
        </w:rPr>
      </w:pPr>
      <w:r w:rsidRPr="008E6E97">
        <w:rPr>
          <w:rFonts w:ascii="Palatino Linotype" w:hAnsi="Palatino Linotype" w:cs="Tahoma"/>
          <w:color w:val="0D0D0D" w:themeColor="text1" w:themeTint="F2"/>
          <w:sz w:val="24"/>
          <w:szCs w:val="24"/>
        </w:rPr>
        <w:lastRenderedPageBreak/>
        <w:t xml:space="preserve">En razón de lo anterior, se desprende que la información solicitada es generada por los Municipios, en este caso, por el </w:t>
      </w:r>
      <w:r w:rsidRPr="008E6E97">
        <w:rPr>
          <w:rFonts w:ascii="Palatino Linotype" w:hAnsi="Palatino Linotype" w:cs="Tahoma"/>
          <w:color w:val="0D0D0D" w:themeColor="text1" w:themeTint="F2"/>
          <w:sz w:val="24"/>
          <w:szCs w:val="24"/>
          <w:u w:val="single"/>
        </w:rPr>
        <w:t xml:space="preserve">Sujeto Obligado </w:t>
      </w:r>
      <w:r w:rsidRPr="008E6E97">
        <w:rPr>
          <w:rFonts w:ascii="Palatino Linotype" w:hAnsi="Palatino Linotype" w:cs="Tahoma"/>
          <w:color w:val="0D0D0D" w:themeColor="text1" w:themeTint="F2"/>
          <w:sz w:val="24"/>
          <w:szCs w:val="24"/>
        </w:rPr>
        <w:t xml:space="preserve">por lo que es de referir que en respuesta mediante el servidor público habilitado de la </w:t>
      </w:r>
      <w:r w:rsidR="00381D3A" w:rsidRPr="008E6E97">
        <w:rPr>
          <w:rFonts w:ascii="Palatino Linotype" w:hAnsi="Palatino Linotype" w:cs="Tahoma"/>
          <w:color w:val="0D0D0D" w:themeColor="text1" w:themeTint="F2"/>
          <w:sz w:val="24"/>
          <w:szCs w:val="24"/>
        </w:rPr>
        <w:t xml:space="preserve">Jefatura de Prevención Social de la Violencia y la Delincuencia </w:t>
      </w:r>
      <w:r w:rsidRPr="008E6E97">
        <w:rPr>
          <w:rFonts w:ascii="Palatino Linotype" w:hAnsi="Palatino Linotype" w:cs="Tahoma"/>
          <w:color w:val="0D0D0D" w:themeColor="text1" w:themeTint="F2"/>
          <w:sz w:val="24"/>
          <w:szCs w:val="24"/>
        </w:rPr>
        <w:t xml:space="preserve">no negó contar con la información requerida por el Recurrente por el contrario </w:t>
      </w:r>
      <w:r w:rsidR="00381D3A" w:rsidRPr="008E6E97">
        <w:rPr>
          <w:rFonts w:ascii="Palatino Linotype" w:hAnsi="Palatino Linotype" w:cs="Tahoma"/>
          <w:color w:val="0D0D0D" w:themeColor="text1" w:themeTint="F2"/>
          <w:sz w:val="24"/>
          <w:szCs w:val="24"/>
        </w:rPr>
        <w:t xml:space="preserve">hizo entrega </w:t>
      </w:r>
      <w:r w:rsidR="00A550A4" w:rsidRPr="008E6E97">
        <w:rPr>
          <w:rFonts w:ascii="Palatino Linotype" w:hAnsi="Palatino Linotype" w:cs="Tahoma"/>
          <w:color w:val="0D0D0D" w:themeColor="text1" w:themeTint="F2"/>
          <w:sz w:val="24"/>
          <w:szCs w:val="24"/>
        </w:rPr>
        <w:t>del documento basado en resultados municipal del programa presupuestario Coordinación intergubernamental para la seguridad</w:t>
      </w:r>
      <w:r w:rsidR="00381D3A" w:rsidRPr="008E6E97">
        <w:rPr>
          <w:rFonts w:ascii="Palatino Linotype" w:hAnsi="Palatino Linotype"/>
          <w:sz w:val="24"/>
          <w:szCs w:val="24"/>
        </w:rPr>
        <w:t xml:space="preserve">, precisando que </w:t>
      </w:r>
      <w:r w:rsidR="00381D3A" w:rsidRPr="008E6E97">
        <w:rPr>
          <w:rFonts w:ascii="Palatino Linotype" w:hAnsi="Palatino Linotype"/>
          <w:sz w:val="24"/>
          <w:szCs w:val="24"/>
          <w:u w:val="single"/>
        </w:rPr>
        <w:t>dicho documento se encuentra en proceso de formalización</w:t>
      </w:r>
      <w:r w:rsidR="00381D3A" w:rsidRPr="008E6E97">
        <w:rPr>
          <w:rFonts w:ascii="Palatino Linotype" w:hAnsi="Palatino Linotype"/>
          <w:sz w:val="24"/>
          <w:szCs w:val="24"/>
        </w:rPr>
        <w:t xml:space="preserve"> por lo cual ya fue remitido a las áreas correspondientes para </w:t>
      </w:r>
      <w:r w:rsidR="00381D3A" w:rsidRPr="008E6E97">
        <w:rPr>
          <w:rFonts w:ascii="Palatino Linotype" w:hAnsi="Palatino Linotype"/>
          <w:b/>
          <w:sz w:val="24"/>
          <w:szCs w:val="24"/>
        </w:rPr>
        <w:t xml:space="preserve"> la obtención de firmas respectivas encontrándose pendiente de su devolución</w:t>
      </w:r>
      <w:r w:rsidR="00A550A4" w:rsidRPr="008E6E97">
        <w:rPr>
          <w:rFonts w:ascii="Palatino Linotype" w:hAnsi="Palatino Linotype"/>
          <w:b/>
          <w:sz w:val="24"/>
          <w:szCs w:val="24"/>
        </w:rPr>
        <w:t xml:space="preserve">, </w:t>
      </w:r>
      <w:r w:rsidR="00A550A4" w:rsidRPr="008E6E97">
        <w:rPr>
          <w:rFonts w:ascii="Palatino Linotype" w:hAnsi="Palatino Linotype"/>
          <w:sz w:val="24"/>
          <w:szCs w:val="24"/>
        </w:rPr>
        <w:t xml:space="preserve"> sirva de sustento la siguiente imagen ilustrativa;</w:t>
      </w:r>
    </w:p>
    <w:p w14:paraId="3B866D3D" w14:textId="77777777" w:rsidR="00A550A4" w:rsidRPr="008E6E97" w:rsidRDefault="00A550A4" w:rsidP="00A550A4">
      <w:pPr>
        <w:tabs>
          <w:tab w:val="left" w:pos="1470"/>
        </w:tabs>
        <w:spacing w:line="360" w:lineRule="auto"/>
        <w:ind w:right="-28"/>
        <w:jc w:val="center"/>
        <w:rPr>
          <w:rFonts w:ascii="Palatino Linotype" w:hAnsi="Palatino Linotype" w:cs="Tahoma"/>
          <w:color w:val="0D0D0D" w:themeColor="text1" w:themeTint="F2"/>
          <w:sz w:val="24"/>
          <w:szCs w:val="24"/>
        </w:rPr>
      </w:pPr>
      <w:r w:rsidRPr="008E6E97">
        <w:rPr>
          <w:rFonts w:ascii="Palatino Linotype" w:hAnsi="Palatino Linotype" w:cs="Tahoma"/>
          <w:noProof/>
          <w:color w:val="0D0D0D" w:themeColor="text1" w:themeTint="F2"/>
          <w:sz w:val="24"/>
          <w:szCs w:val="24"/>
          <w:lang w:eastAsia="es-MX"/>
        </w:rPr>
        <w:drawing>
          <wp:inline distT="0" distB="0" distL="0" distR="0" wp14:anchorId="32BE655B" wp14:editId="3034FCDB">
            <wp:extent cx="4916208" cy="31655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31931" cy="3175649"/>
                    </a:xfrm>
                    <a:prstGeom prst="rect">
                      <a:avLst/>
                    </a:prstGeom>
                  </pic:spPr>
                </pic:pic>
              </a:graphicData>
            </a:graphic>
          </wp:inline>
        </w:drawing>
      </w:r>
    </w:p>
    <w:p w14:paraId="2F199594" w14:textId="77777777" w:rsidR="00A550A4" w:rsidRPr="008E6E97" w:rsidRDefault="00A550A4" w:rsidP="00255A07">
      <w:pPr>
        <w:tabs>
          <w:tab w:val="left" w:pos="1470"/>
        </w:tabs>
        <w:spacing w:line="360" w:lineRule="auto"/>
        <w:ind w:right="-28"/>
        <w:jc w:val="both"/>
        <w:rPr>
          <w:rFonts w:ascii="Palatino Linotype" w:hAnsi="Palatino Linotype"/>
          <w:sz w:val="24"/>
          <w:szCs w:val="24"/>
        </w:rPr>
      </w:pPr>
      <w:r w:rsidRPr="008E6E97">
        <w:rPr>
          <w:rFonts w:ascii="Palatino Linotype" w:hAnsi="Palatino Linotype" w:cs="Tahoma"/>
          <w:color w:val="0D0D0D" w:themeColor="text1" w:themeTint="F2"/>
          <w:sz w:val="24"/>
          <w:szCs w:val="24"/>
        </w:rPr>
        <w:t xml:space="preserve">Por lo que en términos de lo establecido por </w:t>
      </w:r>
      <w:r w:rsidR="00FD2A46" w:rsidRPr="008E6E97">
        <w:rPr>
          <w:rFonts w:ascii="Palatino Linotype" w:hAnsi="Palatino Linotype" w:cs="Tahoma"/>
          <w:color w:val="0D0D0D" w:themeColor="text1" w:themeTint="F2"/>
          <w:sz w:val="24"/>
          <w:szCs w:val="24"/>
        </w:rPr>
        <w:t>el artículo 82</w:t>
      </w:r>
      <w:r w:rsidRPr="008E6E97">
        <w:rPr>
          <w:rFonts w:ascii="Palatino Linotype" w:hAnsi="Palatino Linotype" w:cs="Tahoma"/>
          <w:color w:val="0D0D0D" w:themeColor="text1" w:themeTint="F2"/>
          <w:sz w:val="24"/>
          <w:szCs w:val="24"/>
        </w:rPr>
        <w:t xml:space="preserve"> </w:t>
      </w:r>
      <w:r w:rsidR="00BC5111" w:rsidRPr="008E6E97">
        <w:rPr>
          <w:rFonts w:ascii="Palatino Linotype" w:hAnsi="Palatino Linotype" w:cs="Tahoma"/>
          <w:color w:val="0D0D0D" w:themeColor="text1" w:themeTint="F2"/>
          <w:sz w:val="24"/>
          <w:szCs w:val="24"/>
        </w:rPr>
        <w:t xml:space="preserve">de la Ley de Seguridad del Estado de México a efecto de advertir que el Centro de Prevención del Delito es la unidad administrativa encargada </w:t>
      </w:r>
      <w:r w:rsidR="00BC5111" w:rsidRPr="008E6E97">
        <w:rPr>
          <w:rFonts w:ascii="Palatino Linotype" w:hAnsi="Palatino Linotype"/>
          <w:sz w:val="24"/>
          <w:szCs w:val="24"/>
        </w:rPr>
        <w:t xml:space="preserve">incorporar en sus programas de prevención social de la violencia y la delincuencia, los subprogramas necesarios para fomentar la cultura de la </w:t>
      </w:r>
      <w:r w:rsidR="00BC5111" w:rsidRPr="008E6E97">
        <w:rPr>
          <w:rFonts w:ascii="Palatino Linotype" w:hAnsi="Palatino Linotype"/>
          <w:sz w:val="24"/>
          <w:szCs w:val="24"/>
        </w:rPr>
        <w:lastRenderedPageBreak/>
        <w:t xml:space="preserve">prevención social de la violencia por lo que en el ámbito de sus atribuciones brinda asesoría técnica a las diversas instancias de la administración pública y ayuntamientos, conforme los siguientes; </w:t>
      </w:r>
    </w:p>
    <w:p w14:paraId="038C0F22" w14:textId="77777777" w:rsidR="00A550A4" w:rsidRPr="008E6E97" w:rsidRDefault="00A550A4" w:rsidP="00A550A4">
      <w:pPr>
        <w:tabs>
          <w:tab w:val="left" w:pos="1470"/>
        </w:tabs>
        <w:spacing w:line="360" w:lineRule="auto"/>
        <w:ind w:left="708" w:right="-28"/>
        <w:jc w:val="both"/>
        <w:rPr>
          <w:rFonts w:ascii="Palatino Linotype" w:hAnsi="Palatino Linotype"/>
          <w:i/>
        </w:rPr>
      </w:pPr>
      <w:r w:rsidRPr="008E6E97">
        <w:rPr>
          <w:rFonts w:ascii="Palatino Linotype" w:hAnsi="Palatino Linotype"/>
          <w:b/>
          <w:i/>
        </w:rPr>
        <w:t>Artículo 82</w:t>
      </w:r>
      <w:r w:rsidRPr="008E6E97">
        <w:rPr>
          <w:rFonts w:ascii="Palatino Linotype" w:hAnsi="Palatino Linotype"/>
          <w:i/>
        </w:rPr>
        <w:t>. EI Centro de Prevención del Delito es un órgano dependiente del Secretariado Ejecutivo; su organización y funcionamiento se determinará en el Reglamento Interior del Secretariado Ejecutivo y en las demás disposiciones aplicables.</w:t>
      </w:r>
    </w:p>
    <w:p w14:paraId="2F2D3FF4" w14:textId="77777777" w:rsidR="00A550A4" w:rsidRPr="008E6E97" w:rsidRDefault="00A550A4" w:rsidP="00A550A4">
      <w:pPr>
        <w:tabs>
          <w:tab w:val="left" w:pos="1470"/>
        </w:tabs>
        <w:spacing w:line="360" w:lineRule="auto"/>
        <w:ind w:left="708" w:right="-28"/>
        <w:jc w:val="both"/>
        <w:rPr>
          <w:rFonts w:ascii="Palatino Linotype" w:hAnsi="Palatino Linotype"/>
          <w:i/>
        </w:rPr>
      </w:pPr>
      <w:r w:rsidRPr="008E6E97">
        <w:rPr>
          <w:rFonts w:ascii="Palatino Linotype" w:hAnsi="Palatino Linotype"/>
          <w:i/>
        </w:rPr>
        <w:t>…</w:t>
      </w:r>
    </w:p>
    <w:p w14:paraId="75FB3ABF" w14:textId="77777777" w:rsidR="00A550A4" w:rsidRPr="008E6E97" w:rsidRDefault="00A550A4" w:rsidP="00A550A4">
      <w:pPr>
        <w:tabs>
          <w:tab w:val="left" w:pos="1470"/>
        </w:tabs>
        <w:spacing w:line="360" w:lineRule="auto"/>
        <w:ind w:left="708" w:right="-28"/>
        <w:jc w:val="both"/>
        <w:rPr>
          <w:rFonts w:ascii="Palatino Linotype" w:hAnsi="Palatino Linotype" w:cs="Tahoma"/>
          <w:i/>
          <w:color w:val="0D0D0D" w:themeColor="text1" w:themeTint="F2"/>
          <w:sz w:val="24"/>
          <w:szCs w:val="24"/>
        </w:rPr>
      </w:pPr>
      <w:r w:rsidRPr="008E6E97">
        <w:rPr>
          <w:rFonts w:ascii="Palatino Linotype" w:hAnsi="Palatino Linotype"/>
          <w:i/>
        </w:rPr>
        <w:t xml:space="preserve">El Estado y </w:t>
      </w:r>
      <w:r w:rsidRPr="008E6E97">
        <w:rPr>
          <w:rFonts w:ascii="Palatino Linotype" w:hAnsi="Palatino Linotype"/>
          <w:b/>
          <w:i/>
        </w:rPr>
        <w:t>los municipios</w:t>
      </w:r>
      <w:r w:rsidRPr="008E6E97">
        <w:rPr>
          <w:rFonts w:ascii="Palatino Linotype" w:hAnsi="Palatino Linotype"/>
          <w:i/>
        </w:rPr>
        <w:t xml:space="preserve"> incorporarán en sus programas de prevención social de la violencia y la delincuencia, los subprogramas necesarios para fomentar la cultura de la prevención social de la violencia y la delincuencia y el desarrollo de los valores sociales.</w:t>
      </w:r>
    </w:p>
    <w:p w14:paraId="420999B0" w14:textId="77777777" w:rsidR="00FD2A46" w:rsidRPr="008E6E97" w:rsidRDefault="00FD2A46" w:rsidP="00FD2A46">
      <w:pPr>
        <w:tabs>
          <w:tab w:val="left" w:pos="1470"/>
        </w:tabs>
        <w:spacing w:line="360" w:lineRule="auto"/>
        <w:ind w:left="708" w:right="-28"/>
        <w:jc w:val="both"/>
        <w:rPr>
          <w:rFonts w:ascii="Palatino Linotype" w:hAnsi="Palatino Linotype"/>
          <w:b/>
          <w:i/>
        </w:rPr>
      </w:pPr>
    </w:p>
    <w:p w14:paraId="0559C8C9" w14:textId="77777777" w:rsidR="00FD2A46" w:rsidRPr="008E6E97" w:rsidRDefault="00FD2A46" w:rsidP="00FD2A46">
      <w:pPr>
        <w:tabs>
          <w:tab w:val="left" w:pos="1470"/>
        </w:tabs>
        <w:spacing w:line="360" w:lineRule="auto"/>
        <w:ind w:left="708" w:right="-28"/>
        <w:jc w:val="both"/>
        <w:rPr>
          <w:rFonts w:ascii="Palatino Linotype" w:hAnsi="Palatino Linotype"/>
          <w:i/>
        </w:rPr>
      </w:pPr>
      <w:r w:rsidRPr="008E6E97">
        <w:rPr>
          <w:rFonts w:ascii="Palatino Linotype" w:hAnsi="Palatino Linotype"/>
          <w:b/>
          <w:i/>
        </w:rPr>
        <w:t>Artículo 83</w:t>
      </w:r>
      <w:r w:rsidRPr="008E6E97">
        <w:rPr>
          <w:rFonts w:ascii="Palatino Linotype" w:hAnsi="Palatino Linotype"/>
          <w:i/>
        </w:rPr>
        <w:t xml:space="preserve">. Son atribuciones del Centro de Prevención del Delito, las siguientes: </w:t>
      </w:r>
    </w:p>
    <w:p w14:paraId="6078844F" w14:textId="77777777" w:rsidR="00FD2A46" w:rsidRPr="008E6E97" w:rsidRDefault="00FD2A46" w:rsidP="00FD2A46">
      <w:pPr>
        <w:tabs>
          <w:tab w:val="left" w:pos="1470"/>
        </w:tabs>
        <w:spacing w:line="360" w:lineRule="auto"/>
        <w:ind w:left="708" w:right="-28"/>
        <w:jc w:val="both"/>
        <w:rPr>
          <w:rFonts w:ascii="Palatino Linotype" w:hAnsi="Palatino Linotype"/>
          <w:i/>
        </w:rPr>
      </w:pPr>
      <w:r w:rsidRPr="008E6E97">
        <w:rPr>
          <w:rFonts w:ascii="Palatino Linotype" w:hAnsi="Palatino Linotype"/>
          <w:i/>
        </w:rPr>
        <w:t>…</w:t>
      </w:r>
    </w:p>
    <w:p w14:paraId="0A78BADF" w14:textId="77777777" w:rsidR="00A550A4" w:rsidRPr="008E6E97" w:rsidRDefault="00FD2A46" w:rsidP="00FD2A46">
      <w:pPr>
        <w:tabs>
          <w:tab w:val="left" w:pos="1470"/>
        </w:tabs>
        <w:spacing w:line="360" w:lineRule="auto"/>
        <w:ind w:left="708" w:right="-28"/>
        <w:jc w:val="both"/>
        <w:rPr>
          <w:rFonts w:ascii="Palatino Linotype" w:hAnsi="Palatino Linotype"/>
          <w:i/>
        </w:rPr>
      </w:pPr>
      <w:r w:rsidRPr="008E6E97">
        <w:rPr>
          <w:rFonts w:ascii="Palatino Linotype" w:hAnsi="Palatino Linotype"/>
          <w:i/>
        </w:rPr>
        <w:t>VIII. Brindar asesoría técnica a las diversas instancias de la administración pública, ayuntamientos, organizaciones no gubernamentales y sociedad civil organizada, en materia de programas de prevención del delito;</w:t>
      </w:r>
    </w:p>
    <w:p w14:paraId="54A5AD44" w14:textId="77777777" w:rsidR="00A550A4" w:rsidRPr="008E6E97" w:rsidRDefault="00606FEC" w:rsidP="00255A07">
      <w:pPr>
        <w:tabs>
          <w:tab w:val="left" w:pos="1470"/>
        </w:tabs>
        <w:spacing w:line="360" w:lineRule="auto"/>
        <w:ind w:right="-28"/>
        <w:jc w:val="both"/>
        <w:rPr>
          <w:rFonts w:ascii="Palatino Linotype" w:hAnsi="Palatino Linotype" w:cs="Arial"/>
          <w:bCs/>
          <w:sz w:val="24"/>
          <w:szCs w:val="24"/>
        </w:rPr>
      </w:pPr>
      <w:r w:rsidRPr="008E6E97">
        <w:rPr>
          <w:rFonts w:ascii="Palatino Linotype" w:hAnsi="Palatino Linotype" w:cs="Arial"/>
          <w:bCs/>
          <w:sz w:val="24"/>
          <w:szCs w:val="24"/>
        </w:rPr>
        <w:t xml:space="preserve">Por lo anterior resulta de interés la respuesta proporcionada por </w:t>
      </w:r>
      <w:r w:rsidR="00A550A4" w:rsidRPr="008E6E97">
        <w:rPr>
          <w:rFonts w:ascii="Palatino Linotype" w:hAnsi="Palatino Linotype" w:cs="Arial"/>
          <w:bCs/>
          <w:sz w:val="24"/>
          <w:szCs w:val="24"/>
        </w:rPr>
        <w:t xml:space="preserve">la Directora General del Centro de Prevención del Delito </w:t>
      </w:r>
      <w:r w:rsidRPr="008E6E97">
        <w:rPr>
          <w:rFonts w:ascii="Palatino Linotype" w:hAnsi="Palatino Linotype" w:cs="Arial"/>
          <w:bCs/>
          <w:sz w:val="24"/>
          <w:szCs w:val="24"/>
        </w:rPr>
        <w:t xml:space="preserve"> en la que manifiesto</w:t>
      </w:r>
      <w:r w:rsidR="00A550A4" w:rsidRPr="008E6E97">
        <w:rPr>
          <w:rFonts w:ascii="Palatino Linotype" w:hAnsi="Palatino Linotype" w:cs="Arial"/>
          <w:bCs/>
          <w:sz w:val="24"/>
          <w:szCs w:val="24"/>
        </w:rPr>
        <w:t xml:space="preserve"> que </w:t>
      </w:r>
      <w:r w:rsidR="00A550A4" w:rsidRPr="008E6E97">
        <w:rPr>
          <w:rFonts w:ascii="Palatino Linotype" w:hAnsi="Palatino Linotype" w:cs="Arial"/>
          <w:b/>
          <w:bCs/>
          <w:sz w:val="24"/>
          <w:szCs w:val="24"/>
        </w:rPr>
        <w:t>la última versión de la propuesta del programa cumple satisfactoriamente</w:t>
      </w:r>
      <w:r w:rsidR="00A550A4" w:rsidRPr="008E6E97">
        <w:rPr>
          <w:rFonts w:ascii="Palatino Linotype" w:hAnsi="Palatino Linotype" w:cs="Arial"/>
          <w:bCs/>
          <w:sz w:val="24"/>
          <w:szCs w:val="24"/>
        </w:rPr>
        <w:t xml:space="preserve"> con la “Propuesta de contenido para la elaboración de los programas municipales de prevención social de la violencia y la delincuencia con la participación ci</w:t>
      </w:r>
      <w:r w:rsidRPr="008E6E97">
        <w:rPr>
          <w:rFonts w:ascii="Palatino Linotype" w:hAnsi="Palatino Linotype" w:cs="Arial"/>
          <w:bCs/>
          <w:sz w:val="24"/>
          <w:szCs w:val="24"/>
        </w:rPr>
        <w:t xml:space="preserve">udadana en el Estado de México”, sin que el Sujeto </w:t>
      </w:r>
      <w:r w:rsidRPr="008E6E97">
        <w:rPr>
          <w:rFonts w:ascii="Palatino Linotype" w:hAnsi="Palatino Linotype" w:cs="Arial"/>
          <w:bCs/>
          <w:sz w:val="24"/>
          <w:szCs w:val="24"/>
        </w:rPr>
        <w:lastRenderedPageBreak/>
        <w:t>Obligado se manifestara respecto el documento en su última versión aprobado por las autoridades municipales correspondientes.</w:t>
      </w:r>
    </w:p>
    <w:p w14:paraId="72F4E2A4" w14:textId="77777777" w:rsidR="00606FEC" w:rsidRPr="008E6E97" w:rsidRDefault="00606FEC" w:rsidP="00255A07">
      <w:pPr>
        <w:tabs>
          <w:tab w:val="left" w:pos="1470"/>
        </w:tabs>
        <w:spacing w:line="360" w:lineRule="auto"/>
        <w:ind w:right="-28"/>
        <w:jc w:val="both"/>
        <w:rPr>
          <w:rFonts w:ascii="Palatino Linotype" w:hAnsi="Palatino Linotype" w:cs="Arial"/>
          <w:bCs/>
          <w:sz w:val="24"/>
          <w:szCs w:val="24"/>
        </w:rPr>
      </w:pPr>
    </w:p>
    <w:p w14:paraId="37A79EB8" w14:textId="77777777" w:rsidR="00255A07" w:rsidRPr="008E6E97" w:rsidRDefault="00255A07" w:rsidP="00255A07">
      <w:pPr>
        <w:tabs>
          <w:tab w:val="left" w:pos="1470"/>
        </w:tabs>
        <w:spacing w:line="360" w:lineRule="auto"/>
        <w:ind w:right="-28"/>
        <w:jc w:val="both"/>
        <w:rPr>
          <w:rFonts w:ascii="Palatino Linotype" w:hAnsi="Palatino Linotype" w:cs="Tahoma"/>
          <w:bCs/>
          <w:color w:val="000000"/>
          <w:sz w:val="24"/>
          <w:szCs w:val="24"/>
        </w:rPr>
      </w:pPr>
      <w:r w:rsidRPr="008E6E97">
        <w:rPr>
          <w:rFonts w:ascii="Palatino Linotype" w:hAnsi="Palatino Linotype" w:cs="Tahoma"/>
          <w:color w:val="0D0D0D" w:themeColor="text1" w:themeTint="F2"/>
          <w:sz w:val="24"/>
          <w:szCs w:val="24"/>
        </w:rPr>
        <w:t xml:space="preserve">En razón de lo anterior, </w:t>
      </w:r>
      <w:r w:rsidRPr="008E6E97">
        <w:rPr>
          <w:rFonts w:ascii="Palatino Linotype" w:eastAsia="Times New Roman" w:hAnsi="Palatino Linotype" w:cs="Tahoma"/>
          <w:bCs/>
          <w:iCs/>
          <w:color w:val="000000"/>
          <w:sz w:val="24"/>
          <w:szCs w:val="24"/>
          <w:lang w:eastAsia="es-ES"/>
        </w:rPr>
        <w:t>se trae a colación</w:t>
      </w:r>
      <w:r w:rsidRPr="008E6E97">
        <w:rPr>
          <w:rFonts w:ascii="Palatino Linotype" w:hAnsi="Palatino Linotype" w:cs="Tahoma"/>
          <w:bCs/>
          <w:color w:val="000000"/>
          <w:sz w:val="24"/>
          <w:szCs w:val="24"/>
        </w:rPr>
        <w:t>, el Manual para la Planeación, Programación y Presupuesto de Egresos Municipal, establece que su propósito es apoyar a los Ayuntamientos y entidades públicas municipales, para integrar el Anteproyecto y Proyecto de Presupuesto de Egresos Municipal. Señala que para la integración del Anteproyecto de Presupuesto de Egresos Municipal, además de los formatos PbRM, que integran el Programa Anual los cuales son PbRM-01a Identificación de la Dimensión Administrativa del Gasto; PbRM-01b Descripción del Programa; PbRM-01c Metas de actividad por Proyecto; PbRM-01d Ficha técnica de diseño de indicadores estratégicos o de gestión y PbRM-01e Matriz de Indicadores para Resultados por Programa presupuestario, en los que se deben definir las necesidades y oportunidades del municipio, mismas que deben coincidir con el Plan de Desarrollo Municipal para ser traducidas en proyectos y acciones concretas a desarrollarse en el periodo presupuestal determinado.</w:t>
      </w:r>
    </w:p>
    <w:p w14:paraId="3480DD79" w14:textId="77777777" w:rsidR="00255A07" w:rsidRPr="008E6E97" w:rsidRDefault="00255A07" w:rsidP="00255A07">
      <w:pPr>
        <w:tabs>
          <w:tab w:val="left" w:pos="1470"/>
        </w:tabs>
        <w:spacing w:line="360" w:lineRule="auto"/>
        <w:ind w:right="-28"/>
        <w:jc w:val="both"/>
        <w:rPr>
          <w:rFonts w:ascii="Palatino Linotype" w:hAnsi="Palatino Linotype" w:cs="Tahoma"/>
          <w:bCs/>
          <w:color w:val="000000"/>
          <w:sz w:val="24"/>
          <w:szCs w:val="24"/>
        </w:rPr>
      </w:pPr>
    </w:p>
    <w:p w14:paraId="4EBD429F" w14:textId="77777777" w:rsidR="00255A07" w:rsidRPr="008E6E97" w:rsidRDefault="00255A07" w:rsidP="00255A07">
      <w:pPr>
        <w:tabs>
          <w:tab w:val="left" w:pos="1470"/>
        </w:tabs>
        <w:spacing w:line="360" w:lineRule="auto"/>
        <w:ind w:right="-28"/>
        <w:jc w:val="both"/>
        <w:rPr>
          <w:rFonts w:ascii="Palatino Linotype" w:hAnsi="Palatino Linotype"/>
          <w:sz w:val="24"/>
          <w:szCs w:val="24"/>
        </w:rPr>
      </w:pPr>
      <w:r w:rsidRPr="008E6E97">
        <w:rPr>
          <w:rFonts w:ascii="Palatino Linotype" w:hAnsi="Palatino Linotype" w:cs="Tahoma"/>
          <w:bCs/>
          <w:color w:val="000000"/>
          <w:sz w:val="24"/>
          <w:szCs w:val="24"/>
        </w:rPr>
        <w:t xml:space="preserve">De los cuales el llenado es responsabilidad de los Titulares de las </w:t>
      </w:r>
      <w:r w:rsidRPr="008E6E97">
        <w:rPr>
          <w:rFonts w:ascii="Palatino Linotype" w:hAnsi="Palatino Linotype"/>
          <w:sz w:val="24"/>
          <w:szCs w:val="24"/>
        </w:rPr>
        <w:t>Dependencias Generales, Auxiliares y Organismos Municipales ejecutores de los programas, el proceso de coordinación corresponde a la UIPPE municipal o su equivalente, quienes deberán de realizar esta actividad de manera conjunta.</w:t>
      </w:r>
    </w:p>
    <w:p w14:paraId="4DB1BB88" w14:textId="77777777" w:rsidR="00255A07" w:rsidRPr="008E6E97" w:rsidRDefault="00255A07" w:rsidP="00255A07">
      <w:pPr>
        <w:spacing w:after="0" w:line="360" w:lineRule="auto"/>
        <w:jc w:val="both"/>
        <w:rPr>
          <w:rFonts w:ascii="Palatino Linotype" w:hAnsi="Palatino Linotype"/>
          <w:sz w:val="24"/>
          <w:szCs w:val="24"/>
        </w:rPr>
      </w:pPr>
    </w:p>
    <w:p w14:paraId="36742E38" w14:textId="77777777" w:rsidR="00255A07" w:rsidRPr="008E6E97" w:rsidRDefault="00255A07" w:rsidP="00255A07">
      <w:pPr>
        <w:tabs>
          <w:tab w:val="left" w:pos="1470"/>
        </w:tabs>
        <w:spacing w:line="360" w:lineRule="auto"/>
        <w:ind w:right="-28"/>
        <w:jc w:val="both"/>
        <w:rPr>
          <w:rFonts w:ascii="Palatino Linotype" w:hAnsi="Palatino Linotype" w:cs="Tahoma"/>
          <w:bCs/>
          <w:color w:val="000000"/>
          <w:sz w:val="24"/>
          <w:szCs w:val="24"/>
        </w:rPr>
      </w:pPr>
      <w:r w:rsidRPr="008E6E97">
        <w:rPr>
          <w:rFonts w:ascii="Palatino Linotype" w:hAnsi="Palatino Linotype" w:cs="Tahoma"/>
          <w:bCs/>
          <w:color w:val="000000"/>
          <w:sz w:val="24"/>
          <w:szCs w:val="24"/>
        </w:rPr>
        <w:lastRenderedPageBreak/>
        <w:t xml:space="preserve">En virtud de lo anterior, para la realización del </w:t>
      </w:r>
      <w:r w:rsidRPr="008E6E97">
        <w:rPr>
          <w:rFonts w:ascii="Palatino Linotype" w:hAnsi="Palatino Linotype" w:cs="Tahoma"/>
          <w:b/>
          <w:bCs/>
          <w:color w:val="000000"/>
          <w:sz w:val="24"/>
          <w:szCs w:val="24"/>
        </w:rPr>
        <w:t xml:space="preserve">Presupuesto de Egresos Municipal </w:t>
      </w:r>
      <w:r w:rsidRPr="008E6E97">
        <w:rPr>
          <w:rFonts w:ascii="Palatino Linotype" w:hAnsi="Palatino Linotype" w:cs="Tahoma"/>
          <w:bCs/>
          <w:color w:val="000000"/>
          <w:sz w:val="24"/>
          <w:szCs w:val="24"/>
        </w:rPr>
        <w:t xml:space="preserve">se considera la información de los formatos que conforman el Programa Anual (PbRM-01a, PbRM-01b, PbRM-01c, PbRM-01d, PbRM-01e), así como del Presupuesto de Egresos Detallado (PBRM04a), formato en el que se deberá registrar los proyectos por partida de gasto los cuales tendrán que coincidir en estructura programática y gasto estimado por proyecto, con los formatos PbRM 01a y PbRM 01c. Al contar con un presupuesto definido se deben corroborar las metas de actividad a realizar e identificar los tiempos de su ejecución por lo que para este fin se requisita el formato PbRM-02a “Calendarización de Metas de actividad”, el cual tiene por objeto identificar </w:t>
      </w:r>
      <w:r w:rsidRPr="008E6E97">
        <w:rPr>
          <w:rFonts w:ascii="Palatino Linotype" w:hAnsi="Palatino Linotype" w:cs="Tahoma"/>
          <w:b/>
          <w:color w:val="000000"/>
          <w:sz w:val="24"/>
          <w:szCs w:val="24"/>
        </w:rPr>
        <w:t>trimestralmente</w:t>
      </w:r>
      <w:r w:rsidRPr="008E6E97">
        <w:rPr>
          <w:rFonts w:ascii="Palatino Linotype" w:hAnsi="Palatino Linotype" w:cs="Tahoma"/>
          <w:bCs/>
          <w:color w:val="000000"/>
          <w:sz w:val="24"/>
          <w:szCs w:val="24"/>
        </w:rPr>
        <w:t xml:space="preserve"> las cantidades de las metas programadas anuales por proyecto, mismas que fueron planteadas en el formato PbR-01c; en este formato se identifica el compromiso de fechas en que se realizarán las metas.</w:t>
      </w:r>
    </w:p>
    <w:p w14:paraId="221DDDB5" w14:textId="77777777" w:rsidR="00491729" w:rsidRPr="008E6E97" w:rsidRDefault="00491729" w:rsidP="00255A07">
      <w:pPr>
        <w:tabs>
          <w:tab w:val="left" w:pos="1470"/>
        </w:tabs>
        <w:spacing w:line="360" w:lineRule="auto"/>
        <w:ind w:right="-28"/>
        <w:jc w:val="both"/>
        <w:rPr>
          <w:rFonts w:ascii="Palatino Linotype" w:hAnsi="Palatino Linotype" w:cs="Tahoma"/>
          <w:bCs/>
          <w:color w:val="000000"/>
          <w:sz w:val="24"/>
          <w:szCs w:val="24"/>
        </w:rPr>
      </w:pPr>
    </w:p>
    <w:p w14:paraId="6ECF278B" w14:textId="77777777" w:rsidR="00491729" w:rsidRPr="008E6E97" w:rsidRDefault="00255A07" w:rsidP="00255A07">
      <w:pPr>
        <w:tabs>
          <w:tab w:val="left" w:pos="1470"/>
        </w:tabs>
        <w:spacing w:line="360" w:lineRule="auto"/>
        <w:ind w:right="-28"/>
        <w:jc w:val="both"/>
        <w:rPr>
          <w:rFonts w:ascii="Palatino Linotype" w:hAnsi="Palatino Linotype"/>
          <w:sz w:val="24"/>
          <w:szCs w:val="24"/>
        </w:rPr>
      </w:pPr>
      <w:r w:rsidRPr="008E6E97">
        <w:rPr>
          <w:rFonts w:ascii="Palatino Linotype" w:hAnsi="Palatino Linotype" w:cs="Tahoma"/>
          <w:bCs/>
          <w:color w:val="000000"/>
          <w:sz w:val="24"/>
          <w:szCs w:val="24"/>
        </w:rPr>
        <w:t xml:space="preserve">De lo analizado con anterioridad este Instituto </w:t>
      </w:r>
      <w:r w:rsidR="00491729" w:rsidRPr="008E6E97">
        <w:rPr>
          <w:rFonts w:ascii="Palatino Linotype" w:hAnsi="Palatino Linotype"/>
          <w:sz w:val="24"/>
          <w:szCs w:val="24"/>
        </w:rPr>
        <w:t>considera improcedente tener por colmadas el documento PBRM remitido en respuesta al faltar uno de los elementos de validez principales como lo es la firma de los servidores públicos así como los sellos correspondientes de aprobación por las autoridades municipales.</w:t>
      </w:r>
    </w:p>
    <w:p w14:paraId="1C2CE194" w14:textId="77777777" w:rsidR="00491729" w:rsidRPr="008E6E97" w:rsidRDefault="00491729" w:rsidP="00255A07">
      <w:pPr>
        <w:tabs>
          <w:tab w:val="left" w:pos="1470"/>
        </w:tabs>
        <w:spacing w:line="360" w:lineRule="auto"/>
        <w:ind w:right="-28"/>
        <w:jc w:val="both"/>
        <w:rPr>
          <w:rFonts w:ascii="Palatino Linotype" w:hAnsi="Palatino Linotype"/>
          <w:sz w:val="24"/>
          <w:szCs w:val="24"/>
        </w:rPr>
      </w:pPr>
    </w:p>
    <w:p w14:paraId="00D6BBC4" w14:textId="77777777" w:rsidR="00491729" w:rsidRPr="008E6E97" w:rsidRDefault="00491729" w:rsidP="00255A07">
      <w:pPr>
        <w:tabs>
          <w:tab w:val="left" w:pos="1470"/>
        </w:tabs>
        <w:spacing w:line="360" w:lineRule="auto"/>
        <w:ind w:right="-28"/>
        <w:jc w:val="both"/>
        <w:rPr>
          <w:rFonts w:ascii="Palatino Linotype" w:hAnsi="Palatino Linotype"/>
          <w:sz w:val="24"/>
          <w:szCs w:val="24"/>
        </w:rPr>
      </w:pPr>
      <w:r w:rsidRPr="008E6E97">
        <w:rPr>
          <w:rFonts w:ascii="Palatino Linotype" w:hAnsi="Palatino Linotype"/>
          <w:sz w:val="24"/>
          <w:szCs w:val="24"/>
        </w:rPr>
        <w:t xml:space="preserve">Robustece lo anterior los criterios 002/2019 y 010/2010 emitidos por el Máximo Órgano Garante en los cuales se advierte la importancia de la firma y rubrica cuando un servidor público emite un acto como autoridad pues al ser firmada en ejercicio de las funciones que tiene conferidas, </w:t>
      </w:r>
      <w:r w:rsidRPr="008E6E97">
        <w:rPr>
          <w:rFonts w:ascii="Palatino Linotype" w:hAnsi="Palatino Linotype"/>
          <w:b/>
          <w:sz w:val="24"/>
          <w:szCs w:val="24"/>
        </w:rPr>
        <w:t>la firma mediante la cual valida dicho acto</w:t>
      </w:r>
      <w:r w:rsidRPr="008E6E97">
        <w:rPr>
          <w:rFonts w:ascii="Palatino Linotype" w:hAnsi="Palatino Linotype"/>
          <w:sz w:val="24"/>
          <w:szCs w:val="24"/>
        </w:rPr>
        <w:t>, conforme lo siguiente;</w:t>
      </w:r>
    </w:p>
    <w:p w14:paraId="48EE0F3E" w14:textId="77777777" w:rsidR="00491729" w:rsidRPr="008E6E97" w:rsidRDefault="00491729" w:rsidP="00491729">
      <w:pPr>
        <w:tabs>
          <w:tab w:val="left" w:pos="1470"/>
        </w:tabs>
        <w:spacing w:line="360" w:lineRule="auto"/>
        <w:ind w:left="708" w:right="-28"/>
        <w:jc w:val="both"/>
        <w:rPr>
          <w:rFonts w:ascii="Palatino Linotype" w:hAnsi="Palatino Linotype"/>
          <w:i/>
        </w:rPr>
      </w:pPr>
      <w:r w:rsidRPr="008E6E97">
        <w:rPr>
          <w:rFonts w:ascii="Palatino Linotype" w:hAnsi="Palatino Linotype"/>
          <w:b/>
          <w:i/>
        </w:rPr>
        <w:lastRenderedPageBreak/>
        <w:t>Firma y rúbrica de servidores públicos</w:t>
      </w:r>
      <w:r w:rsidRPr="008E6E97">
        <w:rPr>
          <w:rFonts w:ascii="Palatino Linotype" w:hAnsi="Palatino Linotype"/>
          <w:i/>
        </w:rPr>
        <w:t xml:space="preserve">. Si bien la firma y la rúbrica son datos personales confidenciales, cuando un servidor público emite un acto como autoridad, en ejercicio de las funciones que tiene conferidas, la firma o rúbrica mediante la cual se valida dicho acto es pública. </w:t>
      </w:r>
    </w:p>
    <w:p w14:paraId="6FCB8A79" w14:textId="77777777" w:rsidR="00491729" w:rsidRPr="008E6E97" w:rsidRDefault="00491729" w:rsidP="00491729">
      <w:pPr>
        <w:tabs>
          <w:tab w:val="left" w:pos="1470"/>
        </w:tabs>
        <w:spacing w:line="360" w:lineRule="auto"/>
        <w:ind w:left="708" w:right="-28"/>
        <w:jc w:val="both"/>
        <w:rPr>
          <w:rFonts w:ascii="Palatino Linotype" w:hAnsi="Palatino Linotype"/>
          <w:i/>
          <w:sz w:val="16"/>
          <w:szCs w:val="16"/>
        </w:rPr>
      </w:pPr>
      <w:r w:rsidRPr="008E6E97">
        <w:rPr>
          <w:rFonts w:ascii="Palatino Linotype" w:hAnsi="Palatino Linotype"/>
          <w:i/>
          <w:sz w:val="16"/>
          <w:szCs w:val="16"/>
        </w:rPr>
        <w:t>Precedentes:</w:t>
      </w:r>
    </w:p>
    <w:p w14:paraId="6E8C3E2A" w14:textId="77777777" w:rsidR="00491729" w:rsidRPr="008E6E97" w:rsidRDefault="00491729" w:rsidP="00491729">
      <w:pPr>
        <w:tabs>
          <w:tab w:val="left" w:pos="1470"/>
        </w:tabs>
        <w:spacing w:line="360" w:lineRule="auto"/>
        <w:ind w:left="708" w:right="-28"/>
        <w:jc w:val="both"/>
        <w:rPr>
          <w:rFonts w:ascii="Palatino Linotype" w:hAnsi="Palatino Linotype"/>
          <w:i/>
          <w:sz w:val="16"/>
          <w:szCs w:val="16"/>
        </w:rPr>
      </w:pPr>
      <w:r w:rsidRPr="008E6E97">
        <w:rPr>
          <w:rFonts w:ascii="Palatino Linotype" w:hAnsi="Palatino Linotype"/>
          <w:i/>
          <w:sz w:val="16"/>
          <w:szCs w:val="16"/>
        </w:rPr>
        <w:t xml:space="preserve"> </w:t>
      </w:r>
      <w:r w:rsidRPr="008E6E97">
        <w:rPr>
          <w:rFonts w:ascii="Palatino Linotype" w:hAnsi="Palatino Linotype"/>
          <w:i/>
          <w:sz w:val="16"/>
          <w:szCs w:val="16"/>
        </w:rPr>
        <w:sym w:font="Symbol" w:char="F0B7"/>
      </w:r>
      <w:r w:rsidRPr="008E6E97">
        <w:rPr>
          <w:rFonts w:ascii="Palatino Linotype" w:hAnsi="Palatino Linotype"/>
          <w:i/>
          <w:sz w:val="16"/>
          <w:szCs w:val="16"/>
        </w:rPr>
        <w:t xml:space="preserve"> Acceso a la información pública. RRA 0185/17. Sesión del 08 de febrero de 2017. Votación por unanimidad. Sin votos disidentes o particulares. Secretaría de Cultura. Comisionado Ponente Oscar Mauricio Guerra Ford.</w:t>
      </w:r>
    </w:p>
    <w:p w14:paraId="1539B4FE" w14:textId="77777777" w:rsidR="00491729" w:rsidRPr="008E6E97" w:rsidRDefault="00491729" w:rsidP="00491729">
      <w:pPr>
        <w:tabs>
          <w:tab w:val="left" w:pos="1470"/>
        </w:tabs>
        <w:spacing w:line="360" w:lineRule="auto"/>
        <w:ind w:left="708" w:right="-28"/>
        <w:jc w:val="both"/>
        <w:rPr>
          <w:rFonts w:ascii="Palatino Linotype" w:hAnsi="Palatino Linotype"/>
          <w:i/>
          <w:sz w:val="16"/>
          <w:szCs w:val="16"/>
        </w:rPr>
      </w:pPr>
      <w:r w:rsidRPr="008E6E97">
        <w:rPr>
          <w:rFonts w:ascii="Palatino Linotype" w:hAnsi="Palatino Linotype"/>
          <w:i/>
          <w:sz w:val="16"/>
          <w:szCs w:val="16"/>
        </w:rPr>
        <w:t xml:space="preserve"> </w:t>
      </w:r>
      <w:r w:rsidRPr="008E6E97">
        <w:rPr>
          <w:rFonts w:ascii="Palatino Linotype" w:hAnsi="Palatino Linotype"/>
          <w:i/>
          <w:sz w:val="16"/>
          <w:szCs w:val="16"/>
        </w:rPr>
        <w:sym w:font="Symbol" w:char="F0B7"/>
      </w:r>
      <w:r w:rsidRPr="008E6E97">
        <w:rPr>
          <w:rFonts w:ascii="Palatino Linotype" w:hAnsi="Palatino Linotype"/>
          <w:i/>
          <w:sz w:val="16"/>
          <w:szCs w:val="16"/>
        </w:rPr>
        <w:t xml:space="preserve"> Acceso a la información pública. RRA 1588/17. Sesión del 26 de abril de 2017. Votación por unanimidad. Sin votos disidentes o particulares. Centro de Investigación en Materiales Avanzados, S.C. Comisionada Ponente Ximena Puente de la Mora. </w:t>
      </w:r>
    </w:p>
    <w:p w14:paraId="61E11EC2" w14:textId="77777777" w:rsidR="00491729" w:rsidRPr="008E6E97" w:rsidRDefault="00491729" w:rsidP="00491729">
      <w:pPr>
        <w:tabs>
          <w:tab w:val="left" w:pos="1470"/>
        </w:tabs>
        <w:spacing w:line="360" w:lineRule="auto"/>
        <w:ind w:left="708" w:right="-28"/>
        <w:jc w:val="both"/>
        <w:rPr>
          <w:rFonts w:ascii="Palatino Linotype" w:hAnsi="Palatino Linotype"/>
          <w:i/>
          <w:sz w:val="16"/>
          <w:szCs w:val="16"/>
        </w:rPr>
      </w:pPr>
      <w:r w:rsidRPr="008E6E97">
        <w:rPr>
          <w:rFonts w:ascii="Palatino Linotype" w:hAnsi="Palatino Linotype"/>
          <w:i/>
          <w:sz w:val="16"/>
          <w:szCs w:val="16"/>
        </w:rPr>
        <w:sym w:font="Symbol" w:char="F0B7"/>
      </w:r>
      <w:r w:rsidRPr="008E6E97">
        <w:rPr>
          <w:rFonts w:ascii="Palatino Linotype" w:hAnsi="Palatino Linotype"/>
          <w:i/>
          <w:sz w:val="16"/>
          <w:szCs w:val="16"/>
        </w:rPr>
        <w:t xml:space="preserve"> Acceso a la información pública. RRA 3472/17. Sesión del 21 de junio de 2017. Votación por unanimidad. Sin votos disidentes o particulares. Instituto Nacional de Migración. Comisionado Ponente Joel Salas Suárez. </w:t>
      </w:r>
    </w:p>
    <w:p w14:paraId="1465D1F2" w14:textId="77777777" w:rsidR="00491729" w:rsidRPr="008E6E97" w:rsidRDefault="00491729" w:rsidP="00255A07">
      <w:pPr>
        <w:tabs>
          <w:tab w:val="left" w:pos="1470"/>
        </w:tabs>
        <w:spacing w:line="360" w:lineRule="auto"/>
        <w:ind w:right="-28"/>
        <w:jc w:val="both"/>
      </w:pPr>
    </w:p>
    <w:p w14:paraId="2133DFBF" w14:textId="77777777" w:rsidR="00491729" w:rsidRPr="008E6E97" w:rsidRDefault="00491729" w:rsidP="00491729">
      <w:pPr>
        <w:tabs>
          <w:tab w:val="left" w:pos="1470"/>
        </w:tabs>
        <w:spacing w:line="360" w:lineRule="auto"/>
        <w:ind w:left="708" w:right="-28"/>
        <w:jc w:val="both"/>
        <w:rPr>
          <w:rFonts w:ascii="Palatino Linotype" w:hAnsi="Palatino Linotype"/>
          <w:i/>
        </w:rPr>
      </w:pPr>
      <w:r w:rsidRPr="008E6E97">
        <w:rPr>
          <w:rFonts w:ascii="Palatino Linotype" w:hAnsi="Palatino Linotype"/>
          <w:b/>
          <w:i/>
        </w:rPr>
        <w:t>La firma de los servidores públicos es información de carácter público cuando ésta es utilizada en el ejercicio de las facultades conferidas para el desempeño del servicio público</w:t>
      </w:r>
      <w:r w:rsidRPr="008E6E97">
        <w:rPr>
          <w:rFonts w:ascii="Palatino Linotype" w:hAnsi="Palatino Linotype"/>
          <w:i/>
        </w:rPr>
        <w:t>. 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es información de naturaleza pública, dado que documenta y rinde cuentas sobre el debido ejercicio de sus atribuciones con motivo del empleo, cargo o comisión que le han sido encomendados.</w:t>
      </w:r>
    </w:p>
    <w:p w14:paraId="5E1B6A04" w14:textId="77777777" w:rsidR="00491729" w:rsidRPr="008E6E97" w:rsidRDefault="00491729" w:rsidP="00491729">
      <w:pPr>
        <w:tabs>
          <w:tab w:val="left" w:pos="1470"/>
        </w:tabs>
        <w:spacing w:line="360" w:lineRule="auto"/>
        <w:ind w:left="708" w:right="-28"/>
        <w:jc w:val="both"/>
        <w:rPr>
          <w:i/>
        </w:rPr>
      </w:pPr>
    </w:p>
    <w:p w14:paraId="5CBF0E2B" w14:textId="77777777" w:rsidR="00491729" w:rsidRPr="008E6E97" w:rsidRDefault="00491729" w:rsidP="00491729">
      <w:pPr>
        <w:tabs>
          <w:tab w:val="left" w:pos="1470"/>
        </w:tabs>
        <w:spacing w:line="360" w:lineRule="auto"/>
        <w:ind w:left="708" w:right="-28"/>
        <w:jc w:val="both"/>
        <w:rPr>
          <w:rFonts w:ascii="Palatino Linotype" w:hAnsi="Palatino Linotype"/>
          <w:i/>
          <w:sz w:val="16"/>
          <w:szCs w:val="16"/>
        </w:rPr>
      </w:pPr>
      <w:r w:rsidRPr="008E6E97">
        <w:rPr>
          <w:rFonts w:ascii="Palatino Linotype" w:hAnsi="Palatino Linotype"/>
          <w:i/>
          <w:sz w:val="16"/>
          <w:szCs w:val="16"/>
        </w:rPr>
        <w:t xml:space="preserve">Precedentes: </w:t>
      </w:r>
    </w:p>
    <w:p w14:paraId="288F64FC" w14:textId="77777777" w:rsidR="00491729" w:rsidRPr="008E6E97" w:rsidRDefault="00491729" w:rsidP="00491729">
      <w:pPr>
        <w:tabs>
          <w:tab w:val="left" w:pos="1470"/>
        </w:tabs>
        <w:spacing w:line="360" w:lineRule="auto"/>
        <w:ind w:left="708" w:right="-28"/>
        <w:jc w:val="both"/>
        <w:rPr>
          <w:rFonts w:ascii="Palatino Linotype" w:hAnsi="Palatino Linotype"/>
          <w:i/>
          <w:sz w:val="16"/>
          <w:szCs w:val="16"/>
        </w:rPr>
      </w:pPr>
      <w:r w:rsidRPr="008E6E97">
        <w:rPr>
          <w:rFonts w:ascii="Palatino Linotype" w:hAnsi="Palatino Linotype"/>
          <w:i/>
          <w:sz w:val="16"/>
          <w:szCs w:val="16"/>
        </w:rPr>
        <w:sym w:font="Symbol" w:char="F0B7"/>
      </w:r>
      <w:r w:rsidRPr="008E6E97">
        <w:rPr>
          <w:rFonts w:ascii="Palatino Linotype" w:hAnsi="Palatino Linotype"/>
          <w:i/>
          <w:sz w:val="16"/>
          <w:szCs w:val="16"/>
        </w:rPr>
        <w:t xml:space="preserve"> Acceso a la información pública. 0636/08. Sesión del 04 de junio de 2008. Votación por unanimidad. Con voto particular del Comisionado Juan Pablo Guerrero Amparán. Comisión Nacional Bancaria y de Valores. Comisionado Ponente Alonso Gómez-Robledo Verduzco. </w:t>
      </w:r>
    </w:p>
    <w:p w14:paraId="2021D777" w14:textId="77777777" w:rsidR="00491729" w:rsidRPr="008E6E97" w:rsidRDefault="00491729" w:rsidP="00491729">
      <w:pPr>
        <w:tabs>
          <w:tab w:val="left" w:pos="1470"/>
        </w:tabs>
        <w:spacing w:line="360" w:lineRule="auto"/>
        <w:ind w:left="708" w:right="-28"/>
        <w:jc w:val="both"/>
        <w:rPr>
          <w:rFonts w:ascii="Palatino Linotype" w:hAnsi="Palatino Linotype"/>
          <w:i/>
          <w:sz w:val="16"/>
          <w:szCs w:val="16"/>
        </w:rPr>
      </w:pPr>
      <w:r w:rsidRPr="008E6E97">
        <w:rPr>
          <w:rFonts w:ascii="Palatino Linotype" w:hAnsi="Palatino Linotype"/>
          <w:i/>
          <w:sz w:val="16"/>
          <w:szCs w:val="16"/>
        </w:rPr>
        <w:lastRenderedPageBreak/>
        <w:sym w:font="Symbol" w:char="F0B7"/>
      </w:r>
      <w:r w:rsidRPr="008E6E97">
        <w:rPr>
          <w:rFonts w:ascii="Palatino Linotype" w:hAnsi="Palatino Linotype"/>
          <w:i/>
          <w:sz w:val="16"/>
          <w:szCs w:val="16"/>
        </w:rPr>
        <w:t xml:space="preserve"> Acceso a la información pública. 2700/09. Sesión del 02 de septiembre de 2009. Votación por unanimidad. Con voto particular del Comisionado Juan Pablo Guerrero Amparán. Consejo Nacional para Prevenir la Discriminación. Comisionada Ponente Jacqueline Peschard Mariscal. </w:t>
      </w:r>
    </w:p>
    <w:p w14:paraId="4D53A162" w14:textId="77777777" w:rsidR="00491729" w:rsidRPr="008E6E97" w:rsidRDefault="00491729" w:rsidP="00491729">
      <w:pPr>
        <w:tabs>
          <w:tab w:val="left" w:pos="1470"/>
        </w:tabs>
        <w:spacing w:line="360" w:lineRule="auto"/>
        <w:ind w:left="708" w:right="-28"/>
        <w:jc w:val="both"/>
        <w:rPr>
          <w:rFonts w:ascii="Palatino Linotype" w:hAnsi="Palatino Linotype"/>
          <w:i/>
          <w:sz w:val="16"/>
          <w:szCs w:val="16"/>
        </w:rPr>
      </w:pPr>
      <w:r w:rsidRPr="008E6E97">
        <w:rPr>
          <w:rFonts w:ascii="Palatino Linotype" w:hAnsi="Palatino Linotype"/>
          <w:i/>
          <w:sz w:val="16"/>
          <w:szCs w:val="16"/>
        </w:rPr>
        <w:sym w:font="Symbol" w:char="F0B7"/>
      </w:r>
      <w:r w:rsidRPr="008E6E97">
        <w:rPr>
          <w:rFonts w:ascii="Palatino Linotype" w:hAnsi="Palatino Linotype"/>
          <w:i/>
          <w:sz w:val="16"/>
          <w:szCs w:val="16"/>
        </w:rPr>
        <w:t xml:space="preserve"> Acceso a la información pública. 3415/09. Sesión del 15 de septiembre de 2009. Votación por unanimidad. Sin votos disidentes o particulares. Instituto Mexicano de Tecnología del Agua. Comisionada Ponente María Marván Laborde. </w:t>
      </w:r>
    </w:p>
    <w:p w14:paraId="1C630C70" w14:textId="77777777" w:rsidR="00491729" w:rsidRPr="008E6E97" w:rsidRDefault="00491729" w:rsidP="00491729">
      <w:pPr>
        <w:tabs>
          <w:tab w:val="left" w:pos="1470"/>
        </w:tabs>
        <w:spacing w:line="360" w:lineRule="auto"/>
        <w:ind w:left="708" w:right="-28"/>
        <w:jc w:val="both"/>
        <w:rPr>
          <w:rFonts w:ascii="Palatino Linotype" w:hAnsi="Palatino Linotype"/>
          <w:i/>
          <w:sz w:val="16"/>
          <w:szCs w:val="16"/>
        </w:rPr>
      </w:pPr>
      <w:r w:rsidRPr="008E6E97">
        <w:rPr>
          <w:rFonts w:ascii="Palatino Linotype" w:hAnsi="Palatino Linotype"/>
          <w:i/>
          <w:sz w:val="16"/>
          <w:szCs w:val="16"/>
        </w:rPr>
        <w:sym w:font="Symbol" w:char="F0B7"/>
      </w:r>
      <w:r w:rsidRPr="008E6E97">
        <w:rPr>
          <w:rFonts w:ascii="Palatino Linotype" w:hAnsi="Palatino Linotype"/>
          <w:i/>
          <w:sz w:val="16"/>
          <w:szCs w:val="16"/>
        </w:rPr>
        <w:t xml:space="preserve"> Acceso a la información pública. 3701/09. Sesión del 23 de septiembre de 2009. Votación por unanimidad. Sin votos disidentes o particulares. Administración Portuaria Integral de Tuxpan, S.A. de C.V. Comisionada Ponente Jacqueline Peschard Mariscal.</w:t>
      </w:r>
    </w:p>
    <w:p w14:paraId="1EE0E461" w14:textId="77777777" w:rsidR="00491729" w:rsidRPr="008E6E97" w:rsidRDefault="00491729" w:rsidP="00255A07">
      <w:pPr>
        <w:tabs>
          <w:tab w:val="left" w:pos="1470"/>
        </w:tabs>
        <w:spacing w:line="360" w:lineRule="auto"/>
        <w:ind w:right="-28"/>
        <w:jc w:val="both"/>
        <w:rPr>
          <w:rFonts w:ascii="Palatino Linotype" w:hAnsi="Palatino Linotype" w:cs="Tahoma"/>
          <w:bCs/>
          <w:color w:val="000000"/>
          <w:sz w:val="24"/>
          <w:szCs w:val="24"/>
        </w:rPr>
      </w:pPr>
    </w:p>
    <w:p w14:paraId="34A61FDA" w14:textId="77777777" w:rsidR="00DA788F" w:rsidRPr="008E6E97" w:rsidRDefault="00DA788F" w:rsidP="00255A07">
      <w:pPr>
        <w:tabs>
          <w:tab w:val="left" w:pos="1470"/>
        </w:tabs>
        <w:spacing w:line="360" w:lineRule="auto"/>
        <w:ind w:right="-28"/>
        <w:jc w:val="both"/>
        <w:rPr>
          <w:rFonts w:ascii="Palatino Linotype" w:hAnsi="Palatino Linotype" w:cs="Tahoma"/>
          <w:bCs/>
          <w:color w:val="000000"/>
          <w:sz w:val="24"/>
          <w:szCs w:val="24"/>
        </w:rPr>
      </w:pPr>
      <w:r w:rsidRPr="008E6E97">
        <w:rPr>
          <w:rFonts w:ascii="Palatino Linotype" w:hAnsi="Palatino Linotype" w:cs="Tahoma"/>
          <w:bCs/>
          <w:color w:val="000000"/>
          <w:sz w:val="24"/>
          <w:szCs w:val="24"/>
        </w:rPr>
        <w:t xml:space="preserve">De lo anterior resulta dable ordenar </w:t>
      </w:r>
      <w:r w:rsidRPr="008E6E97">
        <w:rPr>
          <w:rFonts w:ascii="Palatino Linotype" w:hAnsi="Palatino Linotype" w:cs="Arial"/>
          <w:bCs/>
          <w:sz w:val="24"/>
          <w:szCs w:val="24"/>
        </w:rPr>
        <w:t xml:space="preserve">el Presupuesto Basado en Resultados Municipales del programa anual de dimensión del gasto correspondiente a la Secretaria Técnica de Seguridad Pública remitido en respuesta debidamente firmado, vigente al tres de febrero de dos mil veintiséis. </w:t>
      </w:r>
    </w:p>
    <w:p w14:paraId="6420B407" w14:textId="77777777" w:rsidR="00DA788F" w:rsidRPr="008E6E97" w:rsidRDefault="00DA788F" w:rsidP="00255A07">
      <w:pPr>
        <w:tabs>
          <w:tab w:val="left" w:pos="1470"/>
        </w:tabs>
        <w:spacing w:line="360" w:lineRule="auto"/>
        <w:ind w:right="-28"/>
        <w:jc w:val="both"/>
        <w:rPr>
          <w:rFonts w:ascii="Palatino Linotype" w:hAnsi="Palatino Linotype" w:cs="Tahoma"/>
          <w:bCs/>
          <w:color w:val="000000"/>
          <w:sz w:val="24"/>
          <w:szCs w:val="24"/>
        </w:rPr>
      </w:pPr>
    </w:p>
    <w:p w14:paraId="55A75578" w14:textId="77777777" w:rsidR="00255A07" w:rsidRPr="008E6E97" w:rsidRDefault="00255A07" w:rsidP="00255A07">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8E6E97">
        <w:rPr>
          <w:rFonts w:ascii="Palatino Linotype" w:eastAsia="Palatino Linotype" w:hAnsi="Palatino Linotype" w:cstheme="majorBidi"/>
          <w:b/>
          <w:i/>
          <w:color w:val="000000" w:themeColor="text1"/>
          <w:u w:val="single"/>
          <w:lang w:val="es-ES_tradnl" w:eastAsia="es-MX"/>
        </w:rPr>
        <w:t>DE LA VERSIÓN PÚBLICA</w:t>
      </w:r>
    </w:p>
    <w:p w14:paraId="0F86D023" w14:textId="77777777" w:rsidR="00255A07" w:rsidRPr="008E6E97" w:rsidRDefault="00255A07" w:rsidP="00255A07">
      <w:pPr>
        <w:spacing w:line="360" w:lineRule="auto"/>
        <w:jc w:val="both"/>
        <w:rPr>
          <w:rFonts w:ascii="Palatino Linotype" w:eastAsia="Palatino Linotype" w:hAnsi="Palatino Linotype" w:cs="Palatino Linotype"/>
          <w:sz w:val="24"/>
          <w:szCs w:val="24"/>
          <w:lang w:val="es-ES_tradnl" w:eastAsia="es-MX"/>
        </w:rPr>
      </w:pPr>
      <w:r w:rsidRPr="008E6E97">
        <w:rPr>
          <w:rFonts w:ascii="Palatino Linotype" w:eastAsia="Palatino Linotype" w:hAnsi="Palatino Linotype" w:cs="Palatino Linotype"/>
          <w:sz w:val="24"/>
          <w:szCs w:val="24"/>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41EB85A3"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Artículo 3.</w:t>
      </w:r>
      <w:r w:rsidRPr="008E6E97">
        <w:rPr>
          <w:rFonts w:ascii="Palatino Linotype" w:eastAsia="Palatino Linotype" w:hAnsi="Palatino Linotype" w:cs="Palatino Linotype"/>
          <w:i/>
          <w:sz w:val="20"/>
          <w:szCs w:val="20"/>
          <w:lang w:val="es-ES_tradnl" w:eastAsia="es-MX"/>
        </w:rPr>
        <w:t xml:space="preserve"> Para los efectos de la presente Ley se entenderá por:</w:t>
      </w:r>
    </w:p>
    <w:p w14:paraId="03729D87"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i/>
          <w:sz w:val="20"/>
          <w:szCs w:val="20"/>
          <w:lang w:val="es-ES_tradnl" w:eastAsia="es-MX"/>
        </w:rPr>
        <w:t>[…]</w:t>
      </w:r>
    </w:p>
    <w:p w14:paraId="5F11F951"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IX. Datos personales:</w:t>
      </w:r>
      <w:r w:rsidRPr="008E6E97">
        <w:rPr>
          <w:rFonts w:ascii="Palatino Linotype" w:eastAsia="Palatino Linotype" w:hAnsi="Palatino Linotype" w:cs="Palatino Linotype"/>
          <w:i/>
          <w:sz w:val="20"/>
          <w:szCs w:val="20"/>
          <w:lang w:val="es-ES_tradnl" w:eastAsia="es-MX"/>
        </w:rPr>
        <w:t xml:space="preserve"> La información concerniente a una persona, identificada o identificable según lo dispuesto por la Ley de Protección de Datos Personales del Estado de México; </w:t>
      </w:r>
    </w:p>
    <w:p w14:paraId="4F9677E2"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XX.</w:t>
      </w:r>
      <w:r w:rsidRPr="008E6E97">
        <w:rPr>
          <w:rFonts w:ascii="Palatino Linotype" w:eastAsia="Palatino Linotype" w:hAnsi="Palatino Linotype" w:cs="Palatino Linotype"/>
          <w:i/>
          <w:sz w:val="20"/>
          <w:szCs w:val="20"/>
          <w:lang w:val="es-ES_tradnl" w:eastAsia="es-MX"/>
        </w:rPr>
        <w:t xml:space="preserve"> </w:t>
      </w:r>
      <w:r w:rsidRPr="008E6E97">
        <w:rPr>
          <w:rFonts w:ascii="Palatino Linotype" w:eastAsia="Palatino Linotype" w:hAnsi="Palatino Linotype" w:cs="Palatino Linotype"/>
          <w:b/>
          <w:i/>
          <w:sz w:val="20"/>
          <w:szCs w:val="20"/>
          <w:lang w:val="es-ES_tradnl" w:eastAsia="es-MX"/>
        </w:rPr>
        <w:t>Información clasificada:</w:t>
      </w:r>
      <w:r w:rsidRPr="008E6E97">
        <w:rPr>
          <w:rFonts w:ascii="Palatino Linotype" w:eastAsia="Palatino Linotype" w:hAnsi="Palatino Linotype" w:cs="Palatino Linotype"/>
          <w:i/>
          <w:sz w:val="20"/>
          <w:szCs w:val="20"/>
          <w:lang w:val="es-ES_tradnl" w:eastAsia="es-MX"/>
        </w:rPr>
        <w:t xml:space="preserve"> Aquella considerada por la presente Ley como reservada o confidencial;</w:t>
      </w:r>
    </w:p>
    <w:p w14:paraId="5A8202AD"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XXI.</w:t>
      </w:r>
      <w:r w:rsidRPr="008E6E97">
        <w:rPr>
          <w:rFonts w:ascii="Palatino Linotype" w:eastAsia="Palatino Linotype" w:hAnsi="Palatino Linotype" w:cs="Palatino Linotype"/>
          <w:i/>
          <w:sz w:val="20"/>
          <w:szCs w:val="20"/>
          <w:lang w:val="es-ES_tradnl" w:eastAsia="es-MX"/>
        </w:rPr>
        <w:t xml:space="preserve"> </w:t>
      </w:r>
      <w:r w:rsidRPr="008E6E97">
        <w:rPr>
          <w:rFonts w:ascii="Palatino Linotype" w:eastAsia="Palatino Linotype" w:hAnsi="Palatino Linotype" w:cs="Palatino Linotype"/>
          <w:b/>
          <w:i/>
          <w:sz w:val="20"/>
          <w:szCs w:val="20"/>
          <w:lang w:val="es-ES_tradnl" w:eastAsia="es-MX"/>
        </w:rPr>
        <w:t>Información confidencial:</w:t>
      </w:r>
      <w:r w:rsidRPr="008E6E97">
        <w:rPr>
          <w:rFonts w:ascii="Palatino Linotype" w:eastAsia="Palatino Linotype" w:hAnsi="Palatino Linotype" w:cs="Palatino Linotype"/>
          <w:i/>
          <w:sz w:val="20"/>
          <w:szCs w:val="20"/>
          <w:lang w:val="es-ES_tradnl" w:eastAsia="es-MX"/>
        </w:rPr>
        <w:t xml:space="preserve"> Se considera como información confidencial los secretos bancario, fiduciario, industrial, comercial, fiscal, bursátil y postal, cuya titularidad corresponda a particulares, </w:t>
      </w:r>
      <w:r w:rsidRPr="008E6E97">
        <w:rPr>
          <w:rFonts w:ascii="Palatino Linotype" w:eastAsia="Palatino Linotype" w:hAnsi="Palatino Linotype" w:cs="Palatino Linotype"/>
          <w:i/>
          <w:sz w:val="20"/>
          <w:szCs w:val="20"/>
          <w:lang w:val="es-ES_tradnl" w:eastAsia="es-MX"/>
        </w:rPr>
        <w:lastRenderedPageBreak/>
        <w:t>sujetos de derecho internacional o a sujetos obligados cuando no involucren el ejercicio de recursos públicos;</w:t>
      </w:r>
    </w:p>
    <w:p w14:paraId="48AD7E10"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w:t>
      </w:r>
    </w:p>
    <w:p w14:paraId="42CA1623"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XLV.</w:t>
      </w:r>
      <w:r w:rsidRPr="008E6E97">
        <w:rPr>
          <w:rFonts w:ascii="Palatino Linotype" w:eastAsia="Palatino Linotype" w:hAnsi="Palatino Linotype" w:cs="Palatino Linotype"/>
          <w:i/>
          <w:sz w:val="20"/>
          <w:szCs w:val="20"/>
          <w:lang w:val="es-ES_tradnl" w:eastAsia="es-MX"/>
        </w:rPr>
        <w:t xml:space="preserve"> </w:t>
      </w:r>
      <w:r w:rsidRPr="008E6E97">
        <w:rPr>
          <w:rFonts w:ascii="Palatino Linotype" w:eastAsia="Palatino Linotype" w:hAnsi="Palatino Linotype" w:cs="Palatino Linotype"/>
          <w:b/>
          <w:i/>
          <w:sz w:val="20"/>
          <w:szCs w:val="20"/>
          <w:lang w:val="es-ES_tradnl" w:eastAsia="es-MX"/>
        </w:rPr>
        <w:t>Versión pública:</w:t>
      </w:r>
      <w:r w:rsidRPr="008E6E97">
        <w:rPr>
          <w:rFonts w:ascii="Palatino Linotype" w:eastAsia="Palatino Linotype" w:hAnsi="Palatino Linotype" w:cs="Palatino Linotype"/>
          <w:i/>
          <w:sz w:val="20"/>
          <w:szCs w:val="20"/>
          <w:lang w:val="es-ES_tradnl" w:eastAsia="es-MX"/>
        </w:rPr>
        <w:t xml:space="preserve"> Documento en el que se elimine, suprime o borra la información clasificada como reservada o confidencial para permitir su acceso.</w:t>
      </w:r>
    </w:p>
    <w:p w14:paraId="5DC00CE3"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i/>
          <w:sz w:val="20"/>
          <w:szCs w:val="20"/>
          <w:lang w:val="es-ES_tradnl" w:eastAsia="es-MX"/>
        </w:rPr>
        <w:t>[…]</w:t>
      </w:r>
    </w:p>
    <w:p w14:paraId="2BBB47F1"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p>
    <w:p w14:paraId="4AC3BC78"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 xml:space="preserve">Artículo 91. </w:t>
      </w:r>
      <w:r w:rsidRPr="008E6E97">
        <w:rPr>
          <w:rFonts w:ascii="Palatino Linotype" w:eastAsia="Palatino Linotype" w:hAnsi="Palatino Linotype" w:cs="Palatino Linotype"/>
          <w:i/>
          <w:sz w:val="20"/>
          <w:szCs w:val="20"/>
          <w:lang w:val="es-ES_tradnl" w:eastAsia="es-MX"/>
        </w:rPr>
        <w:t>El acceso a la información pública será restringido excepcionalmente, cuando ésta sea clasificada como reservada o confidencial.</w:t>
      </w:r>
    </w:p>
    <w:p w14:paraId="52223237"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p>
    <w:p w14:paraId="04ED5408"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Artículo 132.</w:t>
      </w:r>
      <w:r w:rsidRPr="008E6E97">
        <w:rPr>
          <w:rFonts w:ascii="Palatino Linotype" w:eastAsia="Palatino Linotype" w:hAnsi="Palatino Linotype" w:cs="Palatino Linotype"/>
          <w:i/>
          <w:sz w:val="20"/>
          <w:szCs w:val="20"/>
          <w:lang w:val="es-ES_tradnl" w:eastAsia="es-MX"/>
        </w:rPr>
        <w:t xml:space="preserve"> </w:t>
      </w:r>
      <w:r w:rsidRPr="008E6E97">
        <w:rPr>
          <w:rFonts w:ascii="Palatino Linotype" w:eastAsia="Palatino Linotype" w:hAnsi="Palatino Linotype" w:cs="Palatino Linotype"/>
          <w:i/>
          <w:sz w:val="20"/>
          <w:szCs w:val="20"/>
          <w:u w:val="single"/>
          <w:lang w:val="es-ES_tradnl" w:eastAsia="es-MX"/>
        </w:rPr>
        <w:t>La clasificación de la información se llevará a cabo en el momento en que</w:t>
      </w:r>
      <w:r w:rsidRPr="008E6E97">
        <w:rPr>
          <w:rFonts w:ascii="Palatino Linotype" w:eastAsia="Palatino Linotype" w:hAnsi="Palatino Linotype" w:cs="Palatino Linotype"/>
          <w:i/>
          <w:sz w:val="20"/>
          <w:szCs w:val="20"/>
          <w:lang w:val="es-ES_tradnl" w:eastAsia="es-MX"/>
        </w:rPr>
        <w:t>:</w:t>
      </w:r>
    </w:p>
    <w:p w14:paraId="1FBD6789"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I.</w:t>
      </w:r>
      <w:r w:rsidRPr="008E6E97">
        <w:rPr>
          <w:rFonts w:ascii="Palatino Linotype" w:eastAsia="Palatino Linotype" w:hAnsi="Palatino Linotype" w:cs="Palatino Linotype"/>
          <w:i/>
          <w:sz w:val="20"/>
          <w:szCs w:val="20"/>
          <w:lang w:val="es-ES_tradnl" w:eastAsia="es-MX"/>
        </w:rPr>
        <w:t xml:space="preserve"> Se reciba una solicitud de acceso a la información;</w:t>
      </w:r>
    </w:p>
    <w:p w14:paraId="4039C830"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II.</w:t>
      </w:r>
      <w:r w:rsidRPr="008E6E97">
        <w:rPr>
          <w:rFonts w:ascii="Palatino Linotype" w:eastAsia="Palatino Linotype" w:hAnsi="Palatino Linotype" w:cs="Palatino Linotype"/>
          <w:i/>
          <w:sz w:val="20"/>
          <w:szCs w:val="20"/>
          <w:lang w:val="es-ES_tradnl" w:eastAsia="es-MX"/>
        </w:rPr>
        <w:t xml:space="preserve"> </w:t>
      </w:r>
      <w:r w:rsidRPr="008E6E97">
        <w:rPr>
          <w:rFonts w:ascii="Palatino Linotype" w:eastAsia="Palatino Linotype" w:hAnsi="Palatino Linotype" w:cs="Palatino Linotype"/>
          <w:i/>
          <w:sz w:val="20"/>
          <w:szCs w:val="20"/>
          <w:u w:val="single"/>
          <w:lang w:val="es-ES_tradnl" w:eastAsia="es-MX"/>
        </w:rPr>
        <w:t>Se determine mediante resolución de autoridad competente; o</w:t>
      </w:r>
    </w:p>
    <w:p w14:paraId="03C1B5FA" w14:textId="77777777" w:rsidR="00255A07" w:rsidRPr="008E6E97" w:rsidRDefault="00255A07" w:rsidP="00255A07">
      <w:pPr>
        <w:ind w:left="567" w:right="567"/>
        <w:jc w:val="both"/>
        <w:rPr>
          <w:rFonts w:ascii="Palatino Linotype" w:eastAsia="Palatino Linotype" w:hAnsi="Palatino Linotype" w:cs="Palatino Linotype"/>
          <w:i/>
          <w:sz w:val="20"/>
          <w:szCs w:val="20"/>
          <w:u w:val="single"/>
          <w:lang w:val="es-ES_tradnl" w:eastAsia="es-MX"/>
        </w:rPr>
      </w:pPr>
      <w:r w:rsidRPr="008E6E97">
        <w:rPr>
          <w:rFonts w:ascii="Palatino Linotype" w:eastAsia="Palatino Linotype" w:hAnsi="Palatino Linotype" w:cs="Palatino Linotype"/>
          <w:b/>
          <w:i/>
          <w:sz w:val="20"/>
          <w:szCs w:val="20"/>
          <w:lang w:val="es-ES_tradnl" w:eastAsia="es-MX"/>
        </w:rPr>
        <w:t>III.</w:t>
      </w:r>
      <w:r w:rsidRPr="008E6E97">
        <w:rPr>
          <w:rFonts w:ascii="Palatino Linotype" w:eastAsia="Palatino Linotype" w:hAnsi="Palatino Linotype" w:cs="Palatino Linotype"/>
          <w:i/>
          <w:sz w:val="20"/>
          <w:szCs w:val="20"/>
          <w:lang w:val="es-ES_tradnl" w:eastAsia="es-MX"/>
        </w:rPr>
        <w:t xml:space="preserve"> </w:t>
      </w:r>
      <w:r w:rsidRPr="008E6E97">
        <w:rPr>
          <w:rFonts w:ascii="Palatino Linotype" w:eastAsia="Palatino Linotype" w:hAnsi="Palatino Linotype" w:cs="Palatino Linotype"/>
          <w:i/>
          <w:sz w:val="20"/>
          <w:szCs w:val="20"/>
          <w:u w:val="single"/>
          <w:lang w:val="es-ES_tradnl" w:eastAsia="es-MX"/>
        </w:rPr>
        <w:t>Se generen versiones públicas para dar cumplimiento a las obligaciones de transparencia previstas en esta Ley.</w:t>
      </w:r>
    </w:p>
    <w:p w14:paraId="396EF7CF"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i/>
          <w:sz w:val="20"/>
          <w:szCs w:val="20"/>
          <w:lang w:val="es-ES_tradnl" w:eastAsia="es-MX"/>
        </w:rPr>
        <w:t>[…]</w:t>
      </w:r>
    </w:p>
    <w:p w14:paraId="71259EAE" w14:textId="77777777" w:rsidR="00255A07" w:rsidRPr="008E6E97" w:rsidRDefault="00255A07" w:rsidP="00255A07">
      <w:pPr>
        <w:spacing w:line="360" w:lineRule="auto"/>
        <w:jc w:val="both"/>
        <w:rPr>
          <w:rFonts w:ascii="Palatino Linotype" w:eastAsia="Palatino Linotype" w:hAnsi="Palatino Linotype" w:cs="Palatino Linotype"/>
          <w:i/>
          <w:lang w:val="es-ES_tradnl" w:eastAsia="es-MX"/>
        </w:rPr>
      </w:pPr>
    </w:p>
    <w:p w14:paraId="4B457B49" w14:textId="77777777" w:rsidR="00255A07" w:rsidRPr="008E6E97" w:rsidRDefault="00255A07" w:rsidP="00255A07">
      <w:pPr>
        <w:spacing w:line="360" w:lineRule="auto"/>
        <w:jc w:val="both"/>
        <w:rPr>
          <w:rFonts w:ascii="Palatino Linotype" w:eastAsia="Palatino Linotype" w:hAnsi="Palatino Linotype" w:cs="Palatino Linotype"/>
          <w:sz w:val="24"/>
          <w:szCs w:val="24"/>
          <w:lang w:val="es-ES_tradnl" w:eastAsia="es-MX"/>
        </w:rPr>
      </w:pPr>
      <w:r w:rsidRPr="008E6E97">
        <w:rPr>
          <w:rFonts w:ascii="Palatino Linotype" w:eastAsia="Palatino Linotype" w:hAnsi="Palatino Linotype" w:cs="Palatino Linotype"/>
          <w:sz w:val="24"/>
          <w:szCs w:val="24"/>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39785F2" w14:textId="77777777" w:rsidR="00255A07" w:rsidRPr="008E6E97" w:rsidRDefault="00255A07" w:rsidP="00255A07">
      <w:pPr>
        <w:tabs>
          <w:tab w:val="left" w:pos="4962"/>
        </w:tabs>
        <w:spacing w:after="0" w:line="360" w:lineRule="auto"/>
        <w:contextualSpacing/>
        <w:jc w:val="both"/>
        <w:rPr>
          <w:rFonts w:ascii="Palatino Linotype" w:eastAsia="Calibri" w:hAnsi="Palatino Linotype" w:cs="Tahoma"/>
          <w:bCs/>
          <w:sz w:val="24"/>
          <w:szCs w:val="24"/>
          <w:lang w:val="es-ES"/>
        </w:rPr>
      </w:pPr>
    </w:p>
    <w:p w14:paraId="26FA7A5E" w14:textId="77777777" w:rsidR="00255A07" w:rsidRPr="008E6E97" w:rsidRDefault="00255A07" w:rsidP="00255A07">
      <w:pPr>
        <w:spacing w:line="360" w:lineRule="auto"/>
        <w:jc w:val="both"/>
        <w:rPr>
          <w:rFonts w:ascii="Palatino Linotype" w:eastAsia="Palatino Linotype" w:hAnsi="Palatino Linotype" w:cs="Palatino Linotype"/>
          <w:sz w:val="24"/>
          <w:szCs w:val="24"/>
          <w:lang w:val="es-ES_tradnl" w:eastAsia="es-MX"/>
        </w:rPr>
      </w:pPr>
      <w:r w:rsidRPr="008E6E97">
        <w:rPr>
          <w:rFonts w:ascii="Palatino Linotype" w:eastAsia="Palatino Linotype" w:hAnsi="Palatino Linotype" w:cs="Palatino Linotype"/>
          <w:sz w:val="24"/>
          <w:szCs w:val="24"/>
          <w:lang w:val="es-ES_tradnl" w:eastAsia="es-MX"/>
        </w:rPr>
        <w:t xml:space="preserve">Por otro lado, los </w:t>
      </w:r>
      <w:r w:rsidRPr="008E6E97">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8E6E97">
        <w:rPr>
          <w:rFonts w:ascii="Palatino Linotype" w:eastAsia="Palatino Linotype" w:hAnsi="Palatino Linotype" w:cs="Palatino Linotype"/>
          <w:sz w:val="24"/>
          <w:szCs w:val="24"/>
          <w:lang w:val="es-ES_tradnl" w:eastAsia="es-MX"/>
        </w:rPr>
        <w:t xml:space="preserve">, emitidos por el Consejo Nacional del Sistema Nacional de Transparencia, Acceso a la Información Pública y Protección de Datos Personales, publicados en el Diario Oficial de la Federación </w:t>
      </w:r>
      <w:r w:rsidRPr="008E6E97">
        <w:rPr>
          <w:rFonts w:ascii="Palatino Linotype" w:eastAsia="Palatino Linotype" w:hAnsi="Palatino Linotype" w:cs="Palatino Linotype"/>
          <w:sz w:val="24"/>
          <w:szCs w:val="24"/>
          <w:lang w:val="es-ES_tradnl" w:eastAsia="es-MX"/>
        </w:rPr>
        <w:lastRenderedPageBreak/>
        <w:t>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2353FBD" w14:textId="77777777" w:rsidR="00255A07" w:rsidRPr="008E6E97" w:rsidRDefault="00255A07" w:rsidP="00255A07">
      <w:pPr>
        <w:spacing w:line="360" w:lineRule="auto"/>
        <w:jc w:val="both"/>
        <w:rPr>
          <w:rFonts w:ascii="Palatino Linotype" w:eastAsia="Palatino Linotype" w:hAnsi="Palatino Linotype" w:cs="Palatino Linotype"/>
          <w:sz w:val="24"/>
          <w:szCs w:val="24"/>
          <w:lang w:val="es-ES_tradnl" w:eastAsia="es-MX"/>
        </w:rPr>
      </w:pPr>
    </w:p>
    <w:p w14:paraId="7FDB1C75" w14:textId="77777777" w:rsidR="00255A07" w:rsidRPr="008E6E97" w:rsidRDefault="00255A07" w:rsidP="00255A07">
      <w:pPr>
        <w:spacing w:line="360" w:lineRule="auto"/>
        <w:jc w:val="both"/>
        <w:rPr>
          <w:rFonts w:ascii="Palatino Linotype" w:eastAsia="Palatino Linotype" w:hAnsi="Palatino Linotype" w:cs="Palatino Linotype"/>
          <w:sz w:val="24"/>
          <w:szCs w:val="24"/>
          <w:lang w:val="es-ES_tradnl" w:eastAsia="es-MX"/>
        </w:rPr>
      </w:pPr>
      <w:r w:rsidRPr="008E6E97">
        <w:rPr>
          <w:rFonts w:ascii="Palatino Linotype" w:eastAsia="Palatino Linotype" w:hAnsi="Palatino Linotype" w:cs="Palatino Linotype"/>
          <w:sz w:val="24"/>
          <w:szCs w:val="24"/>
          <w:lang w:val="es-ES_tradnl" w:eastAsia="es-MX"/>
        </w:rPr>
        <w:t>Entorno a lo que aquí nos interesa, los Lineamientos Quincuagésimo sexto, Quincuagésimo séptimo y Quincuagésimo octavo, establecen lo siguiente:</w:t>
      </w:r>
    </w:p>
    <w:p w14:paraId="13DFBCCD"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Quincuagésimo sexto.</w:t>
      </w:r>
      <w:r w:rsidRPr="008E6E97">
        <w:rPr>
          <w:rFonts w:ascii="Palatino Linotype" w:eastAsia="Palatino Linotype" w:hAnsi="Palatino Linotype" w:cs="Palatino Linotype"/>
          <w:i/>
          <w:sz w:val="20"/>
          <w:szCs w:val="20"/>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95AC78A"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p>
    <w:p w14:paraId="7AA59C0C"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t>Quincuagésimo séptimo.</w:t>
      </w:r>
      <w:r w:rsidRPr="008E6E97">
        <w:rPr>
          <w:rFonts w:ascii="Palatino Linotype" w:eastAsia="Palatino Linotype" w:hAnsi="Palatino Linotype" w:cs="Palatino Linotype"/>
          <w:i/>
          <w:sz w:val="20"/>
          <w:szCs w:val="20"/>
          <w:lang w:val="es-ES_tradnl" w:eastAsia="es-MX"/>
        </w:rPr>
        <w:t xml:space="preserve"> Se considera, en principio, como información pública y no podrá omitirse de las versiones públicas la siguiente:</w:t>
      </w:r>
    </w:p>
    <w:p w14:paraId="3E606AED"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i/>
          <w:sz w:val="20"/>
          <w:szCs w:val="20"/>
          <w:lang w:val="es-ES_tradnl" w:eastAsia="es-MX"/>
        </w:rPr>
        <w:t xml:space="preserve"> </w:t>
      </w:r>
    </w:p>
    <w:p w14:paraId="13F2D599"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i/>
          <w:sz w:val="20"/>
          <w:szCs w:val="20"/>
          <w:lang w:val="es-ES_tradnl" w:eastAsia="es-MX"/>
        </w:rPr>
        <w:t xml:space="preserve">I. La relativa a las Obligaciones de Transparencia que contempla el Título V de la Ley General y las demás disposiciones legales aplicables; </w:t>
      </w:r>
    </w:p>
    <w:p w14:paraId="65F91DB4"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i/>
          <w:sz w:val="20"/>
          <w:szCs w:val="20"/>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20F57B67"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i/>
          <w:sz w:val="20"/>
          <w:szCs w:val="20"/>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48BDF4F"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p>
    <w:p w14:paraId="050298B8"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i/>
          <w:sz w:val="20"/>
          <w:szCs w:val="20"/>
          <w:lang w:val="es-ES_tradnl" w:eastAsia="es-MX"/>
        </w:rPr>
        <w:t xml:space="preserve">Lo anterior, siempre y cuando no se acredite alguna causal de clasificación, prevista en las leyes o en los tratados internacionales suscritos por el Estado mexicano. </w:t>
      </w:r>
    </w:p>
    <w:p w14:paraId="4FA9751A"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p>
    <w:p w14:paraId="32FE515E" w14:textId="77777777" w:rsidR="00255A07" w:rsidRPr="008E6E97" w:rsidRDefault="00255A07" w:rsidP="00255A07">
      <w:pPr>
        <w:ind w:left="567" w:right="567"/>
        <w:jc w:val="both"/>
        <w:rPr>
          <w:rFonts w:ascii="Palatino Linotype" w:eastAsia="Palatino Linotype" w:hAnsi="Palatino Linotype" w:cs="Palatino Linotype"/>
          <w:i/>
          <w:sz w:val="20"/>
          <w:szCs w:val="20"/>
          <w:lang w:val="es-ES_tradnl" w:eastAsia="es-MX"/>
        </w:rPr>
      </w:pPr>
      <w:r w:rsidRPr="008E6E97">
        <w:rPr>
          <w:rFonts w:ascii="Palatino Linotype" w:eastAsia="Palatino Linotype" w:hAnsi="Palatino Linotype" w:cs="Palatino Linotype"/>
          <w:b/>
          <w:i/>
          <w:sz w:val="20"/>
          <w:szCs w:val="20"/>
          <w:lang w:val="es-ES_tradnl" w:eastAsia="es-MX"/>
        </w:rPr>
        <w:lastRenderedPageBreak/>
        <w:t>Quincuagésimo octavo.</w:t>
      </w:r>
      <w:r w:rsidRPr="008E6E97">
        <w:rPr>
          <w:rFonts w:ascii="Palatino Linotype" w:eastAsia="Palatino Linotype" w:hAnsi="Palatino Linotype" w:cs="Palatino Linotype"/>
          <w:i/>
          <w:sz w:val="20"/>
          <w:szCs w:val="20"/>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618464B4" w14:textId="77777777" w:rsidR="00255A07" w:rsidRPr="008E6E97" w:rsidRDefault="00255A07" w:rsidP="00255A07">
      <w:pPr>
        <w:spacing w:line="360" w:lineRule="auto"/>
        <w:jc w:val="both"/>
        <w:rPr>
          <w:rFonts w:ascii="Palatino Linotype" w:eastAsia="Palatino Linotype" w:hAnsi="Palatino Linotype" w:cs="Palatino Linotype"/>
          <w:i/>
          <w:sz w:val="24"/>
          <w:szCs w:val="24"/>
          <w:lang w:val="es-ES_tradnl" w:eastAsia="es-MX"/>
        </w:rPr>
      </w:pPr>
    </w:p>
    <w:p w14:paraId="2F183A43" w14:textId="77777777" w:rsidR="00255A07" w:rsidRPr="008E6E97" w:rsidRDefault="00255A07" w:rsidP="00255A07">
      <w:pPr>
        <w:spacing w:line="360" w:lineRule="auto"/>
        <w:jc w:val="both"/>
        <w:rPr>
          <w:rFonts w:ascii="Palatino Linotype" w:eastAsia="Palatino Linotype" w:hAnsi="Palatino Linotype" w:cs="Palatino Linotype"/>
          <w:sz w:val="24"/>
          <w:szCs w:val="24"/>
          <w:lang w:val="es-ES_tradnl" w:eastAsia="es-MX"/>
        </w:rPr>
      </w:pPr>
      <w:r w:rsidRPr="008E6E97">
        <w:rPr>
          <w:rFonts w:ascii="Palatino Linotype" w:eastAsia="Palatino Linotype" w:hAnsi="Palatino Linotype" w:cs="Palatino Linotype"/>
          <w:sz w:val="24"/>
          <w:szCs w:val="24"/>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4F7FF342" w14:textId="77777777" w:rsidR="00255A07" w:rsidRPr="008E6E97" w:rsidRDefault="00255A07" w:rsidP="00255A07">
      <w:pPr>
        <w:spacing w:line="360" w:lineRule="auto"/>
        <w:jc w:val="both"/>
        <w:rPr>
          <w:rFonts w:ascii="Palatino Linotype" w:eastAsia="Palatino Linotype" w:hAnsi="Palatino Linotype" w:cs="Palatino Linotype"/>
          <w:sz w:val="24"/>
          <w:szCs w:val="24"/>
          <w:lang w:val="es-ES_tradnl" w:eastAsia="es-MX"/>
        </w:rPr>
      </w:pPr>
    </w:p>
    <w:p w14:paraId="7AA3F96C" w14:textId="77777777" w:rsidR="00255A07" w:rsidRPr="008E6E97" w:rsidRDefault="00255A07" w:rsidP="00255A07">
      <w:pPr>
        <w:spacing w:line="360" w:lineRule="auto"/>
        <w:jc w:val="both"/>
        <w:rPr>
          <w:rFonts w:ascii="Palatino Linotype" w:hAnsi="Palatino Linotype" w:cs="Arial"/>
          <w:sz w:val="24"/>
          <w:szCs w:val="24"/>
        </w:rPr>
      </w:pPr>
      <w:r w:rsidRPr="008E6E97">
        <w:rPr>
          <w:rFonts w:ascii="Palatino Linotype" w:hAnsi="Palatino Linotype" w:cs="Arial"/>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w:t>
      </w:r>
      <w:r w:rsidRPr="008E6E97">
        <w:rPr>
          <w:rFonts w:ascii="Palatino Linotype" w:hAnsi="Palatino Linotype" w:cs="Arial"/>
          <w:sz w:val="24"/>
          <w:szCs w:val="24"/>
        </w:rPr>
        <w:lastRenderedPageBreak/>
        <w:t>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7FA4AB40" w14:textId="77777777" w:rsidR="00255A07" w:rsidRPr="008E6E97" w:rsidRDefault="00255A07" w:rsidP="00255A07">
      <w:pPr>
        <w:spacing w:line="360" w:lineRule="auto"/>
        <w:jc w:val="both"/>
        <w:rPr>
          <w:rFonts w:ascii="Palatino Linotype" w:hAnsi="Palatino Linotype" w:cs="Arial"/>
          <w:sz w:val="24"/>
          <w:szCs w:val="24"/>
        </w:rPr>
      </w:pPr>
    </w:p>
    <w:p w14:paraId="6B4AC2BD" w14:textId="77777777" w:rsidR="00255A07" w:rsidRPr="008E6E97" w:rsidRDefault="00255A07" w:rsidP="00255A07">
      <w:pPr>
        <w:spacing w:line="360" w:lineRule="auto"/>
        <w:jc w:val="both"/>
        <w:rPr>
          <w:rFonts w:ascii="Palatino Linotype" w:hAnsi="Palatino Linotype" w:cs="Arial"/>
          <w:sz w:val="24"/>
          <w:szCs w:val="24"/>
        </w:rPr>
      </w:pPr>
      <w:r w:rsidRPr="008E6E97">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2E1DBCAE" w14:textId="77777777" w:rsidR="00255A07" w:rsidRPr="008E6E97" w:rsidRDefault="00255A07" w:rsidP="00255A07">
      <w:pPr>
        <w:spacing w:line="360" w:lineRule="auto"/>
        <w:ind w:left="567" w:right="567"/>
        <w:jc w:val="both"/>
        <w:rPr>
          <w:rFonts w:ascii="Palatino Linotype" w:hAnsi="Palatino Linotype" w:cs="Arial"/>
          <w:i/>
        </w:rPr>
      </w:pPr>
      <w:r w:rsidRPr="008E6E97">
        <w:rPr>
          <w:rFonts w:ascii="Palatino Linotype" w:hAnsi="Palatino Linotype" w:cs="Arial"/>
          <w:b/>
          <w:i/>
        </w:rPr>
        <w:t>FUNDAMENTACIÓN Y MOTIVACIÓN</w:t>
      </w:r>
      <w:r w:rsidRPr="008E6E97">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5DC27F7" w14:textId="77777777" w:rsidR="00255A07" w:rsidRPr="008E6E97" w:rsidRDefault="00255A07" w:rsidP="00255A07">
      <w:pPr>
        <w:spacing w:line="360" w:lineRule="auto"/>
        <w:jc w:val="both"/>
        <w:rPr>
          <w:rFonts w:ascii="Palatino Linotype" w:hAnsi="Palatino Linotype" w:cs="Arial"/>
          <w:sz w:val="24"/>
          <w:szCs w:val="24"/>
        </w:rPr>
      </w:pPr>
    </w:p>
    <w:p w14:paraId="29F616E2" w14:textId="77777777" w:rsidR="00255A07" w:rsidRPr="008E6E97" w:rsidRDefault="00255A07" w:rsidP="00255A07">
      <w:pPr>
        <w:spacing w:line="360" w:lineRule="auto"/>
        <w:jc w:val="both"/>
        <w:rPr>
          <w:rFonts w:ascii="Palatino Linotype" w:hAnsi="Palatino Linotype" w:cs="Arial"/>
          <w:sz w:val="24"/>
          <w:szCs w:val="24"/>
        </w:rPr>
      </w:pPr>
      <w:r w:rsidRPr="008E6E97">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60D8A202" w14:textId="77777777" w:rsidR="00255A07" w:rsidRPr="008E6E97" w:rsidRDefault="00255A07" w:rsidP="00255A07">
      <w:pPr>
        <w:spacing w:line="360" w:lineRule="auto"/>
        <w:ind w:left="567" w:right="567"/>
        <w:jc w:val="both"/>
        <w:rPr>
          <w:rFonts w:ascii="Palatino Linotype" w:hAnsi="Palatino Linotype" w:cs="Arial"/>
          <w:i/>
        </w:rPr>
      </w:pPr>
      <w:r w:rsidRPr="008E6E97">
        <w:rPr>
          <w:rFonts w:ascii="Palatino Linotype" w:hAnsi="Palatino Linotype" w:cs="Arial"/>
          <w:b/>
          <w:i/>
        </w:rPr>
        <w:lastRenderedPageBreak/>
        <w:t>FUNDAMENTACIÓN Y MOTIVACIÓN. EL ASPECTO FORMAL DE LA GARANTÍA Y SU FINALIDAD SE TRADUCEN EN EXPLICAR, JUSTIFICAR, POSIBILITAR LA DEFENSA Y COMUNICAR LA DECISIÓN.</w:t>
      </w:r>
      <w:r w:rsidRPr="008E6E97">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1CC129F" w14:textId="77777777" w:rsidR="00255A07" w:rsidRPr="008E6E97" w:rsidRDefault="00255A07" w:rsidP="00255A07">
      <w:pPr>
        <w:spacing w:line="360" w:lineRule="auto"/>
        <w:jc w:val="both"/>
        <w:rPr>
          <w:rFonts w:ascii="Palatino Linotype" w:hAnsi="Palatino Linotype" w:cs="Arial"/>
        </w:rPr>
      </w:pPr>
    </w:p>
    <w:p w14:paraId="3CF34D2E" w14:textId="77777777" w:rsidR="00255A07" w:rsidRPr="008E6E97" w:rsidRDefault="00255A07" w:rsidP="00255A07">
      <w:pPr>
        <w:spacing w:line="360" w:lineRule="auto"/>
        <w:jc w:val="both"/>
        <w:rPr>
          <w:rFonts w:ascii="Palatino Linotype" w:hAnsi="Palatino Linotype" w:cs="Arial"/>
          <w:sz w:val="24"/>
          <w:szCs w:val="24"/>
        </w:rPr>
      </w:pPr>
      <w:r w:rsidRPr="008E6E97">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CE4BB72" w14:textId="77777777" w:rsidR="00255A07" w:rsidRPr="008E6E97" w:rsidRDefault="00255A07" w:rsidP="00255A07">
      <w:pPr>
        <w:spacing w:line="360" w:lineRule="auto"/>
        <w:jc w:val="both"/>
        <w:rPr>
          <w:rFonts w:ascii="Palatino Linotype" w:hAnsi="Palatino Linotype" w:cs="Arial"/>
          <w:sz w:val="24"/>
          <w:szCs w:val="24"/>
        </w:rPr>
      </w:pPr>
      <w:r w:rsidRPr="008E6E97">
        <w:rPr>
          <w:rFonts w:ascii="Palatino Linotype" w:hAnsi="Palatino Linotype" w:cs="Arial"/>
          <w:sz w:val="24"/>
          <w:szCs w:val="24"/>
        </w:rPr>
        <w:lastRenderedPageBreak/>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DF7E72B" w14:textId="77777777" w:rsidR="00B15535" w:rsidRPr="008E6E97" w:rsidRDefault="00B15535" w:rsidP="00255A07">
      <w:pPr>
        <w:spacing w:line="360" w:lineRule="auto"/>
        <w:jc w:val="both"/>
        <w:rPr>
          <w:rFonts w:ascii="Palatino Linotype" w:hAnsi="Palatino Linotype" w:cs="Arial"/>
          <w:sz w:val="24"/>
          <w:szCs w:val="24"/>
        </w:rPr>
      </w:pPr>
    </w:p>
    <w:p w14:paraId="3A6C45E5" w14:textId="77777777" w:rsidR="00B15535" w:rsidRPr="008E6E97" w:rsidRDefault="00255A07" w:rsidP="00255A07">
      <w:pPr>
        <w:spacing w:line="360" w:lineRule="auto"/>
        <w:jc w:val="both"/>
        <w:rPr>
          <w:rFonts w:ascii="Palatino Linotype" w:hAnsi="Palatino Linotype"/>
          <w:sz w:val="24"/>
          <w:szCs w:val="24"/>
        </w:rPr>
      </w:pPr>
      <w:r w:rsidRPr="008E6E97">
        <w:rPr>
          <w:rFonts w:ascii="Palatino Linotype" w:hAnsi="Palatino Linotype" w:cs="Arial"/>
          <w:sz w:val="24"/>
          <w:szCs w:val="24"/>
        </w:rPr>
        <w:t>Final</w:t>
      </w:r>
      <w:r w:rsidRPr="008E6E97">
        <w:rPr>
          <w:rFonts w:ascii="Palatino Linotype" w:hAnsi="Palatino Linotype"/>
          <w:sz w:val="24"/>
          <w:szCs w:val="24"/>
        </w:rPr>
        <w:t xml:space="preserve">mente, y en mérito de lo expuesto en líneas anteriores, con fundamento en el artículo 186, fracción III, de la Ley de Transparencia y Acceso a la Información Pública del Estado de México y Municipios, se </w:t>
      </w:r>
      <w:r w:rsidRPr="008E6E97">
        <w:rPr>
          <w:rFonts w:ascii="Palatino Linotype" w:hAnsi="Palatino Linotype"/>
          <w:b/>
          <w:sz w:val="24"/>
          <w:szCs w:val="24"/>
        </w:rPr>
        <w:t xml:space="preserve">MODIFICA </w:t>
      </w:r>
      <w:r w:rsidRPr="008E6E97">
        <w:rPr>
          <w:rFonts w:ascii="Palatino Linotype" w:hAnsi="Palatino Linotype"/>
          <w:sz w:val="24"/>
          <w:szCs w:val="24"/>
        </w:rPr>
        <w:t xml:space="preserve">la respuesta a la solicitud de información </w:t>
      </w:r>
      <w:r w:rsidR="00DA788F" w:rsidRPr="008E6E97">
        <w:rPr>
          <w:rFonts w:ascii="Palatino Linotype" w:hAnsi="Palatino Linotype"/>
          <w:b/>
          <w:bCs/>
          <w:sz w:val="24"/>
          <w:szCs w:val="24"/>
        </w:rPr>
        <w:t>00007/JILOTEPE/IP/2026</w:t>
      </w:r>
      <w:r w:rsidRPr="008E6E97">
        <w:rPr>
          <w:rFonts w:ascii="Palatino Linotype" w:hAnsi="Palatino Linotype" w:cs="Arial"/>
          <w:b/>
          <w:sz w:val="24"/>
          <w:szCs w:val="24"/>
        </w:rPr>
        <w:t xml:space="preserve">, </w:t>
      </w:r>
      <w:r w:rsidRPr="008E6E97">
        <w:rPr>
          <w:rFonts w:ascii="Palatino Linotype" w:hAnsi="Palatino Linotype"/>
          <w:sz w:val="24"/>
          <w:szCs w:val="24"/>
        </w:rPr>
        <w:t>que ha sido materia del presente fallo.</w:t>
      </w:r>
    </w:p>
    <w:p w14:paraId="66C243E5" w14:textId="77777777" w:rsidR="00255A07" w:rsidRPr="008E6E97" w:rsidRDefault="00255A07" w:rsidP="00255A07">
      <w:pPr>
        <w:spacing w:line="276" w:lineRule="auto"/>
        <w:jc w:val="both"/>
        <w:rPr>
          <w:rFonts w:ascii="Palatino Linotype" w:hAnsi="Palatino Linotype"/>
          <w:sz w:val="24"/>
          <w:szCs w:val="24"/>
        </w:rPr>
      </w:pPr>
      <w:r w:rsidRPr="008E6E97">
        <w:rPr>
          <w:rFonts w:ascii="Palatino Linotype" w:hAnsi="Palatino Linotype"/>
          <w:sz w:val="24"/>
          <w:szCs w:val="24"/>
        </w:rPr>
        <w:t>Por lo antes expuesto y fundado es de resolverse y;</w:t>
      </w:r>
    </w:p>
    <w:p w14:paraId="45B3A300" w14:textId="77777777" w:rsidR="00255A07" w:rsidRPr="008E6E97" w:rsidRDefault="00255A07" w:rsidP="00255A07">
      <w:pPr>
        <w:spacing w:line="276" w:lineRule="auto"/>
        <w:jc w:val="both"/>
        <w:rPr>
          <w:rFonts w:ascii="Palatino Linotype" w:hAnsi="Palatino Linotype"/>
        </w:rPr>
      </w:pPr>
    </w:p>
    <w:p w14:paraId="178105AD" w14:textId="77777777" w:rsidR="00255A07" w:rsidRPr="008E6E97" w:rsidRDefault="00255A07" w:rsidP="00255A07">
      <w:pPr>
        <w:spacing w:line="276" w:lineRule="auto"/>
        <w:jc w:val="both"/>
        <w:rPr>
          <w:rFonts w:ascii="Palatino Linotype" w:hAnsi="Palatino Linotype"/>
        </w:rPr>
      </w:pPr>
    </w:p>
    <w:p w14:paraId="4BC38D0C" w14:textId="77777777" w:rsidR="00255A07" w:rsidRPr="008E6E97" w:rsidRDefault="00255A07" w:rsidP="00255A07">
      <w:pPr>
        <w:spacing w:line="360" w:lineRule="auto"/>
        <w:jc w:val="center"/>
        <w:rPr>
          <w:rFonts w:ascii="Palatino Linotype" w:hAnsi="Palatino Linotype"/>
          <w:b/>
          <w:sz w:val="28"/>
        </w:rPr>
      </w:pPr>
      <w:r w:rsidRPr="008E6E97">
        <w:rPr>
          <w:rFonts w:ascii="Palatino Linotype" w:hAnsi="Palatino Linotype"/>
          <w:b/>
          <w:sz w:val="28"/>
        </w:rPr>
        <w:t>S E    R E S U E L V E</w:t>
      </w:r>
    </w:p>
    <w:p w14:paraId="2806DEFA" w14:textId="77777777" w:rsidR="00255A07" w:rsidRPr="008E6E97" w:rsidRDefault="00255A07" w:rsidP="00255A07">
      <w:pPr>
        <w:spacing w:line="360" w:lineRule="auto"/>
        <w:jc w:val="both"/>
      </w:pPr>
    </w:p>
    <w:p w14:paraId="2AA4D997" w14:textId="77777777" w:rsidR="00255A07" w:rsidRPr="008E6E97" w:rsidRDefault="00255A07" w:rsidP="00255A07">
      <w:pPr>
        <w:spacing w:line="360" w:lineRule="auto"/>
        <w:jc w:val="both"/>
        <w:rPr>
          <w:rFonts w:ascii="Palatino Linotype" w:hAnsi="Palatino Linotype" w:cs="Arial"/>
          <w:b/>
        </w:rPr>
      </w:pPr>
      <w:r w:rsidRPr="008E6E97">
        <w:rPr>
          <w:rFonts w:ascii="Palatino Linotype" w:hAnsi="Palatino Linotype" w:cs="Arial"/>
          <w:b/>
          <w:sz w:val="28"/>
          <w:lang w:val="es-ES_tradnl"/>
        </w:rPr>
        <w:lastRenderedPageBreak/>
        <w:t>PRIMERO.</w:t>
      </w:r>
      <w:r w:rsidRPr="008E6E97">
        <w:rPr>
          <w:rFonts w:ascii="Palatino Linotype" w:hAnsi="Palatino Linotype" w:cs="Arial"/>
          <w:sz w:val="28"/>
          <w:lang w:val="es-ES_tradnl"/>
        </w:rPr>
        <w:t xml:space="preserve"> </w:t>
      </w:r>
      <w:r w:rsidRPr="008E6E97">
        <w:rPr>
          <w:rFonts w:ascii="Palatino Linotype" w:eastAsia="Arial Unicode MS" w:hAnsi="Palatino Linotype" w:cs="Arial"/>
          <w:sz w:val="24"/>
          <w:szCs w:val="24"/>
        </w:rPr>
        <w:t>Se</w:t>
      </w:r>
      <w:r w:rsidRPr="008E6E97">
        <w:rPr>
          <w:rFonts w:ascii="Palatino Linotype" w:hAnsi="Palatino Linotype" w:cs="Arial"/>
          <w:sz w:val="24"/>
          <w:szCs w:val="24"/>
          <w:lang w:val="es-ES_tradnl"/>
        </w:rPr>
        <w:t xml:space="preserve"> </w:t>
      </w:r>
      <w:r w:rsidRPr="008E6E97">
        <w:rPr>
          <w:rFonts w:ascii="Palatino Linotype" w:hAnsi="Palatino Linotype" w:cs="Arial"/>
          <w:b/>
          <w:sz w:val="24"/>
          <w:szCs w:val="24"/>
          <w:lang w:val="es-419"/>
        </w:rPr>
        <w:t>MODIFICA</w:t>
      </w:r>
      <w:r w:rsidRPr="008E6E97">
        <w:rPr>
          <w:rFonts w:ascii="Palatino Linotype" w:hAnsi="Palatino Linotype" w:cs="Arial"/>
          <w:sz w:val="24"/>
          <w:szCs w:val="24"/>
          <w:lang w:val="es-ES_tradnl"/>
        </w:rPr>
        <w:t xml:space="preserve"> </w:t>
      </w:r>
      <w:r w:rsidRPr="008E6E97">
        <w:rPr>
          <w:rFonts w:ascii="Palatino Linotype" w:eastAsia="Arial Unicode MS" w:hAnsi="Palatino Linotype" w:cs="Arial"/>
          <w:sz w:val="24"/>
          <w:szCs w:val="24"/>
        </w:rPr>
        <w:t xml:space="preserve">la respuesta entregada por </w:t>
      </w:r>
      <w:r w:rsidRPr="008E6E97">
        <w:rPr>
          <w:rFonts w:ascii="Palatino Linotype" w:eastAsia="Arial Unicode MS" w:hAnsi="Palatino Linotype" w:cs="Arial"/>
          <w:b/>
          <w:sz w:val="24"/>
          <w:szCs w:val="24"/>
        </w:rPr>
        <w:t xml:space="preserve">el Sujeto Obligado </w:t>
      </w:r>
      <w:r w:rsidRPr="008E6E97">
        <w:rPr>
          <w:rFonts w:ascii="Palatino Linotype" w:eastAsia="Arial Unicode MS" w:hAnsi="Palatino Linotype" w:cs="Arial"/>
          <w:sz w:val="24"/>
          <w:szCs w:val="24"/>
        </w:rPr>
        <w:t xml:space="preserve">a la solicitud de información número </w:t>
      </w:r>
      <w:r w:rsidR="00DA788F" w:rsidRPr="008E6E97">
        <w:rPr>
          <w:rFonts w:ascii="Palatino Linotype" w:hAnsi="Palatino Linotype"/>
          <w:b/>
          <w:bCs/>
          <w:sz w:val="24"/>
          <w:szCs w:val="24"/>
        </w:rPr>
        <w:t xml:space="preserve">00007/JILOTEPE/IP/2026 </w:t>
      </w:r>
      <w:r w:rsidRPr="008E6E97">
        <w:rPr>
          <w:rFonts w:ascii="Palatino Linotype" w:eastAsia="Arial Unicode MS" w:hAnsi="Palatino Linotype" w:cs="Arial"/>
          <w:sz w:val="24"/>
          <w:szCs w:val="24"/>
        </w:rPr>
        <w:t xml:space="preserve">en términos del </w:t>
      </w:r>
      <w:r w:rsidRPr="008E6E97">
        <w:rPr>
          <w:rFonts w:ascii="Palatino Linotype" w:hAnsi="Palatino Linotype" w:cs="Arial"/>
          <w:sz w:val="24"/>
          <w:szCs w:val="24"/>
        </w:rPr>
        <w:t xml:space="preserve">Considerando </w:t>
      </w:r>
      <w:r w:rsidRPr="008E6E97">
        <w:rPr>
          <w:rFonts w:ascii="Palatino Linotype" w:hAnsi="Palatino Linotype" w:cs="Arial"/>
          <w:b/>
          <w:sz w:val="24"/>
          <w:szCs w:val="24"/>
          <w:lang w:val="es-419"/>
        </w:rPr>
        <w:t>QUINTO</w:t>
      </w:r>
      <w:r w:rsidRPr="008E6E97">
        <w:rPr>
          <w:rFonts w:ascii="Palatino Linotype" w:hAnsi="Palatino Linotype" w:cs="Arial"/>
          <w:sz w:val="24"/>
          <w:szCs w:val="24"/>
        </w:rPr>
        <w:t xml:space="preserve"> de la presente resolución.</w:t>
      </w:r>
    </w:p>
    <w:p w14:paraId="113C353F" w14:textId="77777777" w:rsidR="00255A07" w:rsidRPr="008E6E97" w:rsidRDefault="00255A07" w:rsidP="00255A07">
      <w:pPr>
        <w:autoSpaceDE w:val="0"/>
        <w:autoSpaceDN w:val="0"/>
        <w:adjustRightInd w:val="0"/>
        <w:spacing w:line="360" w:lineRule="auto"/>
        <w:ind w:right="49"/>
        <w:jc w:val="both"/>
        <w:rPr>
          <w:rFonts w:ascii="Palatino Linotype" w:hAnsi="Palatino Linotype"/>
          <w:b/>
          <w:sz w:val="28"/>
        </w:rPr>
      </w:pPr>
    </w:p>
    <w:p w14:paraId="4DD37EFD" w14:textId="77777777" w:rsidR="00255A07" w:rsidRPr="008E6E97" w:rsidRDefault="00255A07" w:rsidP="00255A07">
      <w:pPr>
        <w:spacing w:before="240" w:line="360" w:lineRule="auto"/>
        <w:ind w:right="49"/>
        <w:jc w:val="both"/>
        <w:rPr>
          <w:rFonts w:ascii="Palatino Linotype" w:eastAsia="Palatino Linotype" w:hAnsi="Palatino Linotype" w:cs="Palatino Linotype"/>
          <w:sz w:val="24"/>
          <w:szCs w:val="24"/>
        </w:rPr>
      </w:pPr>
      <w:r w:rsidRPr="008E6E97">
        <w:rPr>
          <w:rFonts w:ascii="Palatino Linotype" w:hAnsi="Palatino Linotype"/>
          <w:b/>
          <w:sz w:val="28"/>
        </w:rPr>
        <w:t>SEGUNDO.</w:t>
      </w:r>
      <w:r w:rsidRPr="008E6E97">
        <w:rPr>
          <w:rFonts w:ascii="Palatino Linotype" w:hAnsi="Palatino Linotype" w:cs="Arial"/>
          <w:sz w:val="28"/>
        </w:rPr>
        <w:t xml:space="preserve"> </w:t>
      </w:r>
      <w:r w:rsidRPr="008E6E97">
        <w:rPr>
          <w:rFonts w:ascii="Palatino Linotype" w:hAnsi="Palatino Linotype" w:cs="Arial"/>
          <w:sz w:val="24"/>
          <w:szCs w:val="24"/>
        </w:rPr>
        <w:t xml:space="preserve">Se ordena al Sujeto Obligado, haga entrega al </w:t>
      </w:r>
      <w:r w:rsidRPr="008E6E97">
        <w:rPr>
          <w:rFonts w:ascii="Palatino Linotype" w:hAnsi="Palatino Linotype" w:cs="Arial"/>
          <w:b/>
          <w:sz w:val="24"/>
          <w:szCs w:val="24"/>
        </w:rPr>
        <w:t>Recurrente</w:t>
      </w:r>
      <w:r w:rsidRPr="008E6E97">
        <w:rPr>
          <w:rFonts w:ascii="Palatino Linotype" w:hAnsi="Palatino Linotype" w:cs="Arial"/>
          <w:sz w:val="24"/>
          <w:szCs w:val="24"/>
        </w:rPr>
        <w:t xml:space="preserve"> en términos del Considerando</w:t>
      </w:r>
      <w:r w:rsidRPr="008E6E97">
        <w:rPr>
          <w:rFonts w:ascii="Palatino Linotype" w:hAnsi="Palatino Linotype" w:cs="Arial"/>
          <w:b/>
          <w:sz w:val="24"/>
          <w:szCs w:val="24"/>
          <w:lang w:val="es-419"/>
        </w:rPr>
        <w:t xml:space="preserve"> QUINTO</w:t>
      </w:r>
      <w:r w:rsidRPr="008E6E97">
        <w:rPr>
          <w:rFonts w:ascii="Palatino Linotype" w:hAnsi="Palatino Linotype" w:cs="Arial"/>
          <w:sz w:val="24"/>
          <w:szCs w:val="24"/>
        </w:rPr>
        <w:t xml:space="preserve"> de la presente resolución, </w:t>
      </w:r>
      <w:r w:rsidRPr="008E6E97">
        <w:rPr>
          <w:rFonts w:ascii="Palatino Linotype" w:eastAsia="Palatino Linotype" w:hAnsi="Palatino Linotype" w:cs="Palatino Linotype"/>
          <w:sz w:val="24"/>
          <w:szCs w:val="24"/>
        </w:rPr>
        <w:t xml:space="preserve">a través del Sistema de Acceso a la Información Mexiquense </w:t>
      </w:r>
      <w:r w:rsidRPr="008E6E97">
        <w:rPr>
          <w:rFonts w:ascii="Palatino Linotype" w:eastAsia="Palatino Linotype" w:hAnsi="Palatino Linotype" w:cs="Palatino Linotype"/>
          <w:b/>
          <w:sz w:val="24"/>
          <w:szCs w:val="24"/>
        </w:rPr>
        <w:t xml:space="preserve">(SAIMEX) </w:t>
      </w:r>
      <w:r w:rsidRPr="008E6E97">
        <w:rPr>
          <w:rFonts w:ascii="Palatino Linotype" w:eastAsia="Palatino Linotype" w:hAnsi="Palatino Linotype" w:cs="Palatino Linotype"/>
          <w:sz w:val="24"/>
          <w:szCs w:val="24"/>
        </w:rPr>
        <w:t>se entrega al Recurrente en versión pública de ser procedente lo siguiente:</w:t>
      </w:r>
    </w:p>
    <w:p w14:paraId="45BB863A" w14:textId="195EBB05" w:rsidR="00255A07" w:rsidRPr="008E6E97" w:rsidRDefault="00DA788F" w:rsidP="00255A07">
      <w:pPr>
        <w:pStyle w:val="Prrafodelista"/>
        <w:numPr>
          <w:ilvl w:val="0"/>
          <w:numId w:val="7"/>
        </w:numPr>
        <w:tabs>
          <w:tab w:val="left" w:pos="720"/>
        </w:tabs>
        <w:spacing w:line="360" w:lineRule="auto"/>
        <w:jc w:val="both"/>
        <w:rPr>
          <w:rFonts w:ascii="Palatino Linotype" w:hAnsi="Palatino Linotype"/>
          <w:color w:val="000000"/>
          <w:sz w:val="24"/>
          <w:szCs w:val="24"/>
        </w:rPr>
      </w:pPr>
      <w:r w:rsidRPr="008E6E97">
        <w:rPr>
          <w:rFonts w:ascii="Palatino Linotype" w:hAnsi="Palatino Linotype" w:cs="Arial"/>
          <w:bCs/>
          <w:sz w:val="24"/>
          <w:szCs w:val="24"/>
        </w:rPr>
        <w:t>Presupuesto Basado en Resultados Municipales del programa anual de dimensión del gasto correspondiente a la Secretaria Técnica de Seguridad Pública remitido en respuesta debidamente firmado, vigente al tres de febrero de dos mil veintiséis.</w:t>
      </w:r>
    </w:p>
    <w:p w14:paraId="46194280" w14:textId="77777777" w:rsidR="00255A07" w:rsidRPr="008E6E97" w:rsidRDefault="00255A07" w:rsidP="00255A07">
      <w:pPr>
        <w:tabs>
          <w:tab w:val="left" w:pos="720"/>
        </w:tabs>
        <w:spacing w:line="276" w:lineRule="auto"/>
        <w:ind w:left="709"/>
        <w:jc w:val="both"/>
        <w:rPr>
          <w:rFonts w:ascii="Palatino Linotype" w:hAnsi="Palatino Linotype"/>
          <w:i/>
        </w:rPr>
      </w:pPr>
      <w:r w:rsidRPr="008E6E97">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8E6E97">
        <w:rPr>
          <w:rFonts w:ascii="Palatino Linotype" w:hAnsi="Palatino Linotype"/>
          <w:b/>
          <w:i/>
        </w:rPr>
        <w:t>Recurrente</w:t>
      </w:r>
      <w:r w:rsidRPr="008E6E97">
        <w:rPr>
          <w:rFonts w:ascii="Palatino Linotype" w:hAnsi="Palatino Linotype"/>
          <w:i/>
        </w:rPr>
        <w:t>.</w:t>
      </w:r>
    </w:p>
    <w:p w14:paraId="521903C3" w14:textId="77777777" w:rsidR="00255A07" w:rsidRPr="008E6E97" w:rsidRDefault="00255A07" w:rsidP="00255A07">
      <w:pPr>
        <w:tabs>
          <w:tab w:val="left" w:pos="720"/>
        </w:tabs>
        <w:spacing w:line="276" w:lineRule="auto"/>
        <w:ind w:left="709"/>
        <w:jc w:val="both"/>
        <w:rPr>
          <w:rFonts w:ascii="Palatino Linotype" w:hAnsi="Palatino Linotype"/>
          <w:i/>
        </w:rPr>
      </w:pPr>
    </w:p>
    <w:p w14:paraId="24B232D2" w14:textId="77777777" w:rsidR="00255A07" w:rsidRPr="008E6E97" w:rsidRDefault="00255A07" w:rsidP="00255A07">
      <w:pPr>
        <w:autoSpaceDE w:val="0"/>
        <w:autoSpaceDN w:val="0"/>
        <w:adjustRightInd w:val="0"/>
        <w:spacing w:line="360" w:lineRule="auto"/>
        <w:jc w:val="both"/>
        <w:rPr>
          <w:rFonts w:ascii="Palatino Linotype" w:eastAsia="Palatino Linotype" w:hAnsi="Palatino Linotype" w:cs="Palatino Linotype"/>
          <w:b/>
          <w:color w:val="000000"/>
          <w:sz w:val="24"/>
          <w:szCs w:val="24"/>
          <w:lang w:val="es-ES_tradnl"/>
        </w:rPr>
      </w:pPr>
      <w:r w:rsidRPr="008E6E97">
        <w:rPr>
          <w:rFonts w:ascii="Palatino Linotype" w:hAnsi="Palatino Linotype" w:cs="Arial"/>
          <w:b/>
          <w:sz w:val="28"/>
          <w:szCs w:val="28"/>
        </w:rPr>
        <w:t>TERCERO.</w:t>
      </w:r>
      <w:r w:rsidRPr="008E6E97">
        <w:rPr>
          <w:rFonts w:ascii="Palatino Linotype" w:hAnsi="Palatino Linotype" w:cs="Arial"/>
          <w:b/>
        </w:rPr>
        <w:t xml:space="preserve"> </w:t>
      </w:r>
      <w:r w:rsidRPr="008E6E97">
        <w:rPr>
          <w:rFonts w:ascii="Palatino Linotype" w:hAnsi="Palatino Linotype" w:cs="Arial"/>
          <w:b/>
          <w:sz w:val="24"/>
          <w:szCs w:val="24"/>
        </w:rPr>
        <w:t>Notifíquese</w:t>
      </w:r>
      <w:r w:rsidRPr="008E6E97">
        <w:rPr>
          <w:rFonts w:ascii="Palatino Linotype" w:hAnsi="Palatino Linotype" w:cs="Arial"/>
          <w:b/>
          <w:i/>
          <w:sz w:val="24"/>
          <w:szCs w:val="24"/>
        </w:rPr>
        <w:t xml:space="preserve"> </w:t>
      </w:r>
      <w:r w:rsidRPr="008E6E97">
        <w:rPr>
          <w:rFonts w:ascii="Palatino Linotype" w:hAnsi="Palatino Linotype" w:cs="Arial"/>
          <w:sz w:val="24"/>
          <w:szCs w:val="24"/>
        </w:rPr>
        <w:t>al Titular de la Unidad de Transparencia del</w:t>
      </w:r>
      <w:r w:rsidRPr="008E6E97">
        <w:rPr>
          <w:rFonts w:ascii="Palatino Linotype" w:hAnsi="Palatino Linotype" w:cs="Arial"/>
          <w:b/>
          <w:sz w:val="24"/>
          <w:szCs w:val="24"/>
        </w:rPr>
        <w:t xml:space="preserve"> SUJETO OBLIGADO</w:t>
      </w:r>
      <w:r w:rsidRPr="008E6E97">
        <w:rPr>
          <w:rFonts w:ascii="Palatino Linotype" w:hAnsi="Palatino Linotype" w:cs="Arial"/>
          <w:sz w:val="24"/>
          <w:szCs w:val="24"/>
        </w:rPr>
        <w:t xml:space="preserve">, por medio del Sistema de Acceso a la Información Mexiquense </w:t>
      </w:r>
      <w:r w:rsidRPr="008E6E97">
        <w:rPr>
          <w:rFonts w:ascii="Palatino Linotype" w:hAnsi="Palatino Linotype" w:cs="Arial"/>
          <w:b/>
          <w:sz w:val="24"/>
          <w:szCs w:val="24"/>
        </w:rPr>
        <w:t>(SAIMEX)</w:t>
      </w:r>
      <w:r w:rsidRPr="008E6E97">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w:t>
      </w:r>
      <w:r w:rsidRPr="008E6E97">
        <w:rPr>
          <w:rFonts w:ascii="Palatino Linotype" w:hAnsi="Palatino Linotype" w:cs="Arial"/>
          <w:sz w:val="24"/>
          <w:szCs w:val="24"/>
        </w:rPr>
        <w:lastRenderedPageBreak/>
        <w:t xml:space="preserve">este Instituto en un plazo de tres días hábiles siguientes sobre el cumplimiento dado a la presente resolución, y </w:t>
      </w:r>
      <w:r w:rsidRPr="008E6E97">
        <w:rPr>
          <w:rFonts w:ascii="Palatino Linotype" w:eastAsia="Palatino Linotype" w:hAnsi="Palatino Linotype" w:cs="Palatino Linotype"/>
          <w:b/>
          <w:color w:val="000000"/>
          <w:sz w:val="24"/>
          <w:szCs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3547A1A" w14:textId="77777777" w:rsidR="00255A07" w:rsidRPr="008E6E97" w:rsidRDefault="00255A07" w:rsidP="00255A07">
      <w:pPr>
        <w:autoSpaceDE w:val="0"/>
        <w:autoSpaceDN w:val="0"/>
        <w:adjustRightInd w:val="0"/>
        <w:spacing w:line="360" w:lineRule="auto"/>
        <w:jc w:val="both"/>
        <w:rPr>
          <w:rFonts w:ascii="Palatino Linotype" w:hAnsi="Palatino Linotype" w:cs="Arial"/>
        </w:rPr>
      </w:pPr>
    </w:p>
    <w:p w14:paraId="3ADD3327" w14:textId="77777777" w:rsidR="00255A07" w:rsidRPr="008E6E97" w:rsidRDefault="00255A07" w:rsidP="00B15535">
      <w:pPr>
        <w:spacing w:line="360" w:lineRule="auto"/>
        <w:jc w:val="both"/>
        <w:rPr>
          <w:rFonts w:ascii="Palatino Linotype" w:hAnsi="Palatino Linotype" w:cs="Arial"/>
          <w:bCs/>
          <w:sz w:val="24"/>
          <w:szCs w:val="24"/>
        </w:rPr>
      </w:pPr>
      <w:r w:rsidRPr="008E6E97">
        <w:rPr>
          <w:rFonts w:ascii="Palatino Linotype" w:hAnsi="Palatino Linotype" w:cs="Arial"/>
          <w:b/>
          <w:bCs/>
          <w:sz w:val="28"/>
          <w:szCs w:val="28"/>
        </w:rPr>
        <w:t>CUARTO.</w:t>
      </w:r>
      <w:r w:rsidRPr="008E6E97">
        <w:rPr>
          <w:rFonts w:ascii="Palatino Linotype" w:hAnsi="Palatino Linotype" w:cs="Arial"/>
          <w:bCs/>
          <w:szCs w:val="28"/>
        </w:rPr>
        <w:t xml:space="preserve"> </w:t>
      </w:r>
      <w:r w:rsidRPr="008E6E97">
        <w:rPr>
          <w:rFonts w:ascii="Palatino Linotype" w:hAnsi="Palatino Linotype" w:cs="Arial"/>
          <w:bCs/>
          <w:sz w:val="24"/>
          <w:szCs w:val="24"/>
        </w:rPr>
        <w:t xml:space="preserve">De conformidad con el artículo 198, de la Ley de Transparencia y Acceso a la Información Pública del Estado de México y Municipios, de considerarlo procedente, el </w:t>
      </w:r>
      <w:r w:rsidRPr="008E6E97">
        <w:rPr>
          <w:rFonts w:ascii="Palatino Linotype" w:hAnsi="Palatino Linotype" w:cs="Arial"/>
          <w:b/>
          <w:bCs/>
          <w:sz w:val="24"/>
          <w:szCs w:val="24"/>
        </w:rPr>
        <w:t>Sujeto Obligado</w:t>
      </w:r>
      <w:r w:rsidRPr="008E6E97">
        <w:rPr>
          <w:rFonts w:ascii="Palatino Linotype" w:hAnsi="Palatino Linotype" w:cs="Arial"/>
          <w:bCs/>
          <w:sz w:val="24"/>
          <w:szCs w:val="24"/>
        </w:rPr>
        <w:t xml:space="preserve"> de manera fundada y motivada, podrá solicitar una ampliación de plazo para el cumplimiento de la presente resolución.</w:t>
      </w:r>
    </w:p>
    <w:p w14:paraId="530034BC" w14:textId="77777777" w:rsidR="00B15535" w:rsidRPr="008E6E97" w:rsidRDefault="00B15535" w:rsidP="00B15535">
      <w:pPr>
        <w:spacing w:line="360" w:lineRule="auto"/>
        <w:jc w:val="both"/>
        <w:rPr>
          <w:rFonts w:ascii="Palatino Linotype" w:hAnsi="Palatino Linotype" w:cs="Arial"/>
          <w:bCs/>
          <w:szCs w:val="32"/>
        </w:rPr>
      </w:pPr>
    </w:p>
    <w:p w14:paraId="49F3FAC5" w14:textId="77777777" w:rsidR="00255A07" w:rsidRPr="008E6E97" w:rsidRDefault="00255A07" w:rsidP="00255A07">
      <w:pPr>
        <w:autoSpaceDE w:val="0"/>
        <w:autoSpaceDN w:val="0"/>
        <w:adjustRightInd w:val="0"/>
        <w:spacing w:line="360" w:lineRule="auto"/>
        <w:ind w:right="49"/>
        <w:jc w:val="both"/>
        <w:rPr>
          <w:rFonts w:ascii="Palatino Linotype" w:hAnsi="Palatino Linotype" w:cs="Arial"/>
          <w:sz w:val="24"/>
          <w:szCs w:val="24"/>
        </w:rPr>
      </w:pPr>
      <w:r w:rsidRPr="008E6E97">
        <w:rPr>
          <w:rFonts w:ascii="Palatino Linotype" w:hAnsi="Palatino Linotype" w:cs="Arial"/>
          <w:b/>
          <w:sz w:val="28"/>
          <w:szCs w:val="28"/>
        </w:rPr>
        <w:t>QUINTO.</w:t>
      </w:r>
      <w:r w:rsidRPr="008E6E97">
        <w:rPr>
          <w:rFonts w:ascii="Palatino Linotype" w:hAnsi="Palatino Linotype" w:cs="Arial"/>
          <w:b/>
        </w:rPr>
        <w:t xml:space="preserve"> </w:t>
      </w:r>
      <w:r w:rsidRPr="008E6E97">
        <w:rPr>
          <w:rFonts w:ascii="Palatino Linotype" w:hAnsi="Palatino Linotype" w:cs="Arial"/>
          <w:b/>
          <w:sz w:val="24"/>
          <w:szCs w:val="24"/>
        </w:rPr>
        <w:t>NOTIFÍQUESE</w:t>
      </w:r>
      <w:r w:rsidRPr="008E6E97">
        <w:rPr>
          <w:rFonts w:ascii="Palatino Linotype" w:hAnsi="Palatino Linotype" w:cs="Arial"/>
          <w:sz w:val="24"/>
          <w:szCs w:val="24"/>
        </w:rPr>
        <w:t xml:space="preserve"> al </w:t>
      </w:r>
      <w:r w:rsidRPr="008E6E97">
        <w:rPr>
          <w:rFonts w:ascii="Palatino Linotype" w:hAnsi="Palatino Linotype" w:cs="Arial"/>
          <w:b/>
          <w:sz w:val="24"/>
          <w:szCs w:val="24"/>
        </w:rPr>
        <w:t>Recurrente</w:t>
      </w:r>
      <w:r w:rsidRPr="008E6E97">
        <w:rPr>
          <w:rFonts w:ascii="Palatino Linotype" w:hAnsi="Palatino Linotype" w:cs="Arial"/>
          <w:sz w:val="24"/>
          <w:szCs w:val="24"/>
        </w:rPr>
        <w:t xml:space="preserve"> la presente resolución a través del Sistema de Acceso a la Información Mexiquense </w:t>
      </w:r>
      <w:r w:rsidRPr="008E6E97">
        <w:rPr>
          <w:rFonts w:ascii="Palatino Linotype" w:hAnsi="Palatino Linotype" w:cs="Arial"/>
          <w:b/>
          <w:sz w:val="24"/>
          <w:szCs w:val="24"/>
        </w:rPr>
        <w:t>(SAIMEX),</w:t>
      </w:r>
      <w:r w:rsidRPr="008E6E97">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2FE835AD" w14:textId="77777777" w:rsidR="00E605DB" w:rsidRPr="008E6E97" w:rsidRDefault="00E605DB" w:rsidP="00255A07">
      <w:pPr>
        <w:autoSpaceDE w:val="0"/>
        <w:autoSpaceDN w:val="0"/>
        <w:adjustRightInd w:val="0"/>
        <w:spacing w:line="360" w:lineRule="auto"/>
        <w:ind w:right="49"/>
        <w:jc w:val="both"/>
        <w:rPr>
          <w:rFonts w:ascii="Palatino Linotype" w:hAnsi="Palatino Linotype" w:cs="Arial"/>
          <w:sz w:val="24"/>
          <w:szCs w:val="24"/>
        </w:rPr>
      </w:pPr>
    </w:p>
    <w:p w14:paraId="7A600D14" w14:textId="77777777" w:rsidR="00E605DB" w:rsidRPr="008E6E97" w:rsidRDefault="00E605DB" w:rsidP="00255A07">
      <w:pPr>
        <w:autoSpaceDE w:val="0"/>
        <w:autoSpaceDN w:val="0"/>
        <w:adjustRightInd w:val="0"/>
        <w:spacing w:line="360" w:lineRule="auto"/>
        <w:ind w:right="49"/>
        <w:jc w:val="both"/>
        <w:rPr>
          <w:rFonts w:ascii="Palatino Linotype" w:hAnsi="Palatino Linotype" w:cs="Arial"/>
        </w:rPr>
      </w:pPr>
      <w:r w:rsidRPr="008E6E97">
        <w:rPr>
          <w:rFonts w:ascii="Palatino Linotype" w:hAnsi="Palatino Linotype" w:cs="Arial"/>
          <w:b/>
          <w:bCs/>
          <w:sz w:val="24"/>
          <w:szCs w:val="24"/>
        </w:rPr>
        <w:t xml:space="preserve">SEXTO. </w:t>
      </w:r>
      <w:r w:rsidR="00DA788F" w:rsidRPr="008E6E97">
        <w:rPr>
          <w:rFonts w:ascii="Palatino Linotype" w:hAnsi="Palatino Linotype"/>
          <w:color w:val="000000" w:themeColor="text1"/>
          <w:sz w:val="24"/>
          <w:szCs w:val="24"/>
          <w:lang w:eastAsia="es-ES_tradnl"/>
        </w:rPr>
        <w:t xml:space="preserve">Gírese oficio al </w:t>
      </w:r>
      <w:r w:rsidR="00DA788F" w:rsidRPr="008E6E97">
        <w:rPr>
          <w:rFonts w:ascii="Palatino Linotype" w:hAnsi="Palatino Linotype"/>
          <w:b/>
          <w:bCs/>
          <w:color w:val="000000" w:themeColor="text1"/>
          <w:sz w:val="24"/>
          <w:szCs w:val="24"/>
          <w:lang w:eastAsia="es-ES_tradnl"/>
        </w:rPr>
        <w:t>Titular de la Dirección General de Protección de Datos Personales</w:t>
      </w:r>
      <w:r w:rsidR="00DA788F" w:rsidRPr="008E6E97">
        <w:rPr>
          <w:rFonts w:ascii="Palatino Linotype" w:hAnsi="Palatino Linotype"/>
          <w:color w:val="000000" w:themeColor="text1"/>
          <w:sz w:val="24"/>
          <w:szCs w:val="24"/>
          <w:lang w:eastAsia="es-ES_tradnl"/>
        </w:rPr>
        <w:t xml:space="preserve">, en atención al artículo 82, fracción XXVII de la Ley de Protección de Datos </w:t>
      </w:r>
      <w:r w:rsidR="00DA788F" w:rsidRPr="008E6E97">
        <w:rPr>
          <w:rFonts w:ascii="Palatino Linotype" w:hAnsi="Palatino Linotype"/>
          <w:color w:val="000000" w:themeColor="text1"/>
          <w:sz w:val="24"/>
          <w:szCs w:val="24"/>
          <w:lang w:eastAsia="es-ES_tradnl"/>
        </w:rPr>
        <w:lastRenderedPageBreak/>
        <w:t xml:space="preserve">Personales del Estado de México y Municipios, en términos del Considerando </w:t>
      </w:r>
      <w:r w:rsidR="00DA788F" w:rsidRPr="008E6E97">
        <w:rPr>
          <w:rFonts w:ascii="Palatino Linotype" w:hAnsi="Palatino Linotype"/>
          <w:b/>
          <w:bCs/>
          <w:color w:val="000000" w:themeColor="text1"/>
          <w:sz w:val="24"/>
          <w:szCs w:val="24"/>
          <w:lang w:eastAsia="es-ES_tradnl"/>
        </w:rPr>
        <w:t>QUINTO</w:t>
      </w:r>
      <w:r w:rsidR="00DA788F" w:rsidRPr="008E6E97">
        <w:rPr>
          <w:rFonts w:ascii="Palatino Linotype" w:hAnsi="Palatino Linotype"/>
          <w:color w:val="000000" w:themeColor="text1"/>
          <w:sz w:val="24"/>
          <w:szCs w:val="24"/>
          <w:lang w:eastAsia="es-ES_tradnl"/>
        </w:rPr>
        <w:t xml:space="preserve"> de la presente resolución</w:t>
      </w:r>
      <w:r w:rsidRPr="008E6E97">
        <w:rPr>
          <w:rFonts w:ascii="Palatino Linotype" w:hAnsi="Palatino Linotype"/>
          <w:color w:val="000000" w:themeColor="text1"/>
          <w:sz w:val="24"/>
          <w:szCs w:val="24"/>
          <w:lang w:eastAsia="es-ES_tradnl"/>
        </w:rPr>
        <w:t>.</w:t>
      </w:r>
    </w:p>
    <w:p w14:paraId="51E2B34C" w14:textId="77777777" w:rsidR="00255A07" w:rsidRPr="008E6E97" w:rsidRDefault="00255A07" w:rsidP="00255A07">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01054E58" w14:textId="77777777" w:rsidR="00255A07" w:rsidRPr="008E6E97" w:rsidRDefault="00255A07" w:rsidP="00255A07">
      <w:pPr>
        <w:spacing w:after="0" w:line="360" w:lineRule="auto"/>
        <w:ind w:left="708" w:hanging="708"/>
        <w:jc w:val="both"/>
        <w:rPr>
          <w:rFonts w:ascii="Palatino Linotype" w:eastAsia="Arial Unicode MS" w:hAnsi="Palatino Linotype" w:cs="Arial"/>
          <w:sz w:val="24"/>
          <w:szCs w:val="24"/>
          <w:lang w:val="es-ES_tradnl" w:eastAsia="es-MX"/>
        </w:rPr>
      </w:pPr>
      <w:r w:rsidRPr="008E6E97">
        <w:rPr>
          <w:rFonts w:ascii="Palatino Linotype" w:eastAsia="Times New Roman" w:hAnsi="Palatino Linotype" w:cs="Arial"/>
          <w:sz w:val="24"/>
          <w:szCs w:val="24"/>
          <w:lang w:val="es-ES_tradnl" w:eastAsia="es-MX"/>
        </w:rPr>
        <w:t xml:space="preserve">ASÍ LO RESUELVE, POR </w:t>
      </w:r>
      <w:r w:rsidRPr="008E6E97">
        <w:rPr>
          <w:rFonts w:ascii="Palatino Linotype" w:eastAsia="Times New Roman" w:hAnsi="Palatino Linotype" w:cs="Arial"/>
          <w:b/>
          <w:sz w:val="24"/>
          <w:szCs w:val="24"/>
          <w:lang w:val="es-ES_tradnl" w:eastAsia="es-MX"/>
        </w:rPr>
        <w:t xml:space="preserve">UNANIMIDAD DE VOTOS </w:t>
      </w:r>
      <w:r w:rsidRPr="008E6E97">
        <w:rPr>
          <w:rFonts w:ascii="Palatino Linotype" w:eastAsia="Times New Roman" w:hAnsi="Palatino Linotype" w:cs="Arial"/>
          <w:sz w:val="24"/>
          <w:szCs w:val="24"/>
          <w:lang w:val="es-ES_tradnl" w:eastAsia="es-MX"/>
        </w:rPr>
        <w:t>EL PLENO DEL</w:t>
      </w:r>
      <w:r w:rsidRPr="008E6E97">
        <w:rPr>
          <w:rFonts w:ascii="Palatino Linotype" w:eastAsia="Arial Unicode MS" w:hAnsi="Palatino Linotype" w:cs="Arial"/>
          <w:sz w:val="24"/>
          <w:szCs w:val="24"/>
          <w:lang w:val="es-ES_tradnl" w:eastAsia="es-MX"/>
        </w:rPr>
        <w:t xml:space="preserve"> INSTITUTO DE </w:t>
      </w:r>
    </w:p>
    <w:p w14:paraId="439B3061" w14:textId="77777777" w:rsidR="00255A07" w:rsidRPr="008E6E97" w:rsidRDefault="00255A07" w:rsidP="00255A07">
      <w:pPr>
        <w:spacing w:after="0" w:line="360" w:lineRule="auto"/>
        <w:ind w:left="708" w:hanging="708"/>
        <w:jc w:val="both"/>
        <w:rPr>
          <w:rFonts w:ascii="Palatino Linotype" w:eastAsia="Arial Unicode MS" w:hAnsi="Palatino Linotype" w:cs="Arial"/>
          <w:sz w:val="24"/>
          <w:szCs w:val="24"/>
          <w:lang w:val="es-ES_tradnl" w:eastAsia="es-MX"/>
        </w:rPr>
      </w:pPr>
      <w:r w:rsidRPr="008E6E97">
        <w:rPr>
          <w:rFonts w:ascii="Palatino Linotype" w:eastAsia="Arial Unicode MS" w:hAnsi="Palatino Linotype" w:cs="Arial"/>
          <w:sz w:val="24"/>
          <w:szCs w:val="24"/>
          <w:lang w:val="es-ES_tradnl" w:eastAsia="es-MX"/>
        </w:rPr>
        <w:t xml:space="preserve">TRANSPARENCIA, ACCESO A LA INFORMACIÓN PÚBLICA Y PROTECCIÓN DE </w:t>
      </w:r>
    </w:p>
    <w:p w14:paraId="339BCBBD" w14:textId="77777777" w:rsidR="00255A07" w:rsidRPr="008E6E97" w:rsidRDefault="00255A07" w:rsidP="00255A07">
      <w:pPr>
        <w:spacing w:after="0" w:line="360" w:lineRule="auto"/>
        <w:ind w:left="708" w:hanging="708"/>
        <w:jc w:val="both"/>
        <w:rPr>
          <w:rFonts w:ascii="Palatino Linotype" w:eastAsia="Times New Roman" w:hAnsi="Palatino Linotype" w:cs="Arial"/>
          <w:sz w:val="24"/>
          <w:szCs w:val="24"/>
          <w:lang w:val="es-ES_tradnl" w:eastAsia="es-MX"/>
        </w:rPr>
      </w:pPr>
      <w:r w:rsidRPr="008E6E97">
        <w:rPr>
          <w:rFonts w:ascii="Palatino Linotype" w:eastAsia="Arial Unicode MS" w:hAnsi="Palatino Linotype" w:cs="Arial"/>
          <w:sz w:val="24"/>
          <w:szCs w:val="24"/>
          <w:lang w:val="es-ES_tradnl" w:eastAsia="es-MX"/>
        </w:rPr>
        <w:t>DATOS PERSONALES DEL ESTADO DE MÉXICO Y MUNICIPIOS</w:t>
      </w:r>
      <w:r w:rsidRPr="008E6E97">
        <w:rPr>
          <w:rFonts w:ascii="Palatino Linotype" w:eastAsia="Times New Roman" w:hAnsi="Palatino Linotype" w:cs="Arial"/>
          <w:sz w:val="24"/>
          <w:szCs w:val="24"/>
          <w:lang w:val="es-ES_tradnl" w:eastAsia="es-MX"/>
        </w:rPr>
        <w:t xml:space="preserve">, CONFORMADO </w:t>
      </w:r>
    </w:p>
    <w:p w14:paraId="7AE3D012" w14:textId="444CBA77" w:rsidR="00255A07" w:rsidRPr="008E6E97" w:rsidRDefault="00255A07" w:rsidP="00255A07">
      <w:pPr>
        <w:spacing w:after="0" w:line="360" w:lineRule="auto"/>
        <w:jc w:val="both"/>
        <w:rPr>
          <w:rFonts w:ascii="Palatino Linotype" w:eastAsia="Times New Roman" w:hAnsi="Palatino Linotype" w:cs="Arial"/>
          <w:sz w:val="24"/>
          <w:szCs w:val="24"/>
          <w:lang w:eastAsia="es-MX"/>
        </w:rPr>
      </w:pPr>
      <w:r w:rsidRPr="008E6E97">
        <w:rPr>
          <w:rFonts w:ascii="Palatino Linotype" w:eastAsia="Times New Roman" w:hAnsi="Palatino Linotype" w:cs="Arial"/>
          <w:sz w:val="24"/>
          <w:szCs w:val="24"/>
          <w:lang w:val="es-ES_tradnl" w:eastAsia="es-MX"/>
        </w:rPr>
        <w:t>POR LOS COMISIONADOS JOSÉ MARTÍNEZ VILCHIS, MARÍA DEL ROSARIO MEJÍA AYALA, SHARON CRISTINA MORALES MARTÍNEZ, LUIS GUSTAVO PARRA NORIEGA</w:t>
      </w:r>
      <w:r w:rsidR="0036678C" w:rsidRPr="008E6E97">
        <w:rPr>
          <w:rFonts w:ascii="Palatino Linotype" w:eastAsia="Times New Roman" w:hAnsi="Palatino Linotype" w:cs="Arial"/>
          <w:sz w:val="24"/>
          <w:szCs w:val="24"/>
          <w:lang w:val="es-ES_tradnl" w:eastAsia="es-MX"/>
        </w:rPr>
        <w:t xml:space="preserve"> </w:t>
      </w:r>
      <w:r w:rsidR="0036678C" w:rsidRPr="008E6E97">
        <w:rPr>
          <w:rFonts w:ascii="Palatino Linotype" w:hAnsi="Palatino Linotype" w:cs="Arial"/>
        </w:rPr>
        <w:t>(</w:t>
      </w:r>
      <w:r w:rsidR="0036678C" w:rsidRPr="008E6E97">
        <w:rPr>
          <w:rFonts w:ascii="Palatino Linotype" w:hAnsi="Palatino Linotype" w:cs="Arial"/>
          <w:u w:val="single"/>
        </w:rPr>
        <w:t>AUSENCIA JUSTIFICADA)</w:t>
      </w:r>
      <w:r w:rsidRPr="008E6E97">
        <w:rPr>
          <w:rFonts w:ascii="Palatino Linotype" w:eastAsia="Times New Roman" w:hAnsi="Palatino Linotype" w:cs="Arial"/>
          <w:sz w:val="24"/>
          <w:szCs w:val="24"/>
          <w:lang w:val="es-ES_tradnl" w:eastAsia="es-MX"/>
        </w:rPr>
        <w:t xml:space="preserve"> Y GUADALUPE RAMÍREZ PEÑA</w:t>
      </w:r>
      <w:r w:rsidR="0036678C" w:rsidRPr="008E6E97">
        <w:rPr>
          <w:rFonts w:ascii="Palatino Linotype" w:eastAsia="Times New Roman" w:hAnsi="Palatino Linotype" w:cs="Arial"/>
          <w:sz w:val="24"/>
          <w:szCs w:val="24"/>
          <w:lang w:val="es-ES_tradnl" w:eastAsia="es-MX"/>
        </w:rPr>
        <w:t xml:space="preserve"> </w:t>
      </w:r>
      <w:r w:rsidR="0036678C" w:rsidRPr="008E6E97">
        <w:rPr>
          <w:rFonts w:ascii="Palatino Linotype" w:hAnsi="Palatino Linotype" w:cs="Arial"/>
        </w:rPr>
        <w:t>(</w:t>
      </w:r>
      <w:r w:rsidR="0036678C" w:rsidRPr="008E6E97">
        <w:rPr>
          <w:rFonts w:ascii="Palatino Linotype" w:hAnsi="Palatino Linotype" w:cs="Arial"/>
          <w:u w:val="single"/>
        </w:rPr>
        <w:t>AUSENCIA JUSTIFICADA)</w:t>
      </w:r>
      <w:r w:rsidRPr="008E6E97">
        <w:rPr>
          <w:rFonts w:ascii="Palatino Linotype" w:eastAsia="Times New Roman" w:hAnsi="Palatino Linotype" w:cs="Arial"/>
          <w:sz w:val="24"/>
          <w:szCs w:val="24"/>
          <w:lang w:val="es-ES_tradnl" w:eastAsia="es-MX"/>
        </w:rPr>
        <w:t>, EN LA</w:t>
      </w:r>
      <w:r w:rsidRPr="008E6E97">
        <w:rPr>
          <w:rFonts w:ascii="Palatino Linotype" w:eastAsia="Times New Roman" w:hAnsi="Palatino Linotype" w:cs="Arial"/>
          <w:sz w:val="24"/>
          <w:szCs w:val="24"/>
          <w:lang w:val="es-419" w:eastAsia="es-MX"/>
        </w:rPr>
        <w:t xml:space="preserve"> </w:t>
      </w:r>
      <w:r w:rsidR="00F8114D" w:rsidRPr="008E6E97">
        <w:rPr>
          <w:rFonts w:ascii="Palatino Linotype" w:eastAsia="Times New Roman" w:hAnsi="Palatino Linotype" w:cs="Arial"/>
          <w:b/>
          <w:sz w:val="24"/>
          <w:szCs w:val="24"/>
          <w:lang w:val="es-419" w:eastAsia="es-MX"/>
        </w:rPr>
        <w:t>DÉCIMA SÉPTIMA</w:t>
      </w:r>
      <w:r w:rsidRPr="008E6E97">
        <w:rPr>
          <w:rFonts w:ascii="Palatino Linotype" w:eastAsia="Times New Roman" w:hAnsi="Palatino Linotype" w:cs="Arial"/>
          <w:b/>
          <w:sz w:val="24"/>
          <w:szCs w:val="24"/>
          <w:lang w:val="es-419" w:eastAsia="es-MX"/>
        </w:rPr>
        <w:t xml:space="preserve"> SESIÓN ORDINARIA CELEBRADA EL </w:t>
      </w:r>
      <w:r w:rsidR="00F8114D" w:rsidRPr="008E6E97">
        <w:rPr>
          <w:rFonts w:ascii="Palatino Linotype" w:eastAsia="Times New Roman" w:hAnsi="Palatino Linotype" w:cs="Arial"/>
          <w:b/>
          <w:sz w:val="24"/>
          <w:szCs w:val="24"/>
          <w:lang w:val="es-419" w:eastAsia="es-MX"/>
        </w:rPr>
        <w:t>TRECE DE MAYO</w:t>
      </w:r>
      <w:r w:rsidRPr="008E6E97">
        <w:rPr>
          <w:rFonts w:ascii="Palatino Linotype" w:eastAsia="Times New Roman" w:hAnsi="Palatino Linotype" w:cs="Arial"/>
          <w:b/>
          <w:sz w:val="24"/>
          <w:szCs w:val="24"/>
          <w:lang w:val="es-419" w:eastAsia="es-MX"/>
        </w:rPr>
        <w:t xml:space="preserve"> DE DOS MIL VEINTISÉIS</w:t>
      </w:r>
      <w:r w:rsidRPr="008E6E97">
        <w:rPr>
          <w:rFonts w:ascii="Palatino Linotype" w:eastAsia="Times New Roman" w:hAnsi="Palatino Linotype" w:cs="Arial"/>
          <w:sz w:val="24"/>
          <w:szCs w:val="24"/>
          <w:lang w:val="es-ES_tradnl" w:eastAsia="es-MX"/>
        </w:rPr>
        <w:t xml:space="preserve">, ANTE EL SECRETARIO TÉCNICO DEL PLENO, ALEXIS TAPIA RAMÍREZ. </w:t>
      </w:r>
    </w:p>
    <w:p w14:paraId="10B24E82" w14:textId="0C9CF9C9" w:rsidR="00255A07" w:rsidRPr="008E6E97" w:rsidRDefault="00255A07" w:rsidP="00255A07">
      <w:pPr>
        <w:spacing w:after="0" w:line="360" w:lineRule="auto"/>
        <w:jc w:val="both"/>
        <w:rPr>
          <w:rFonts w:ascii="Palatino Linotype" w:eastAsia="Times New Roman" w:hAnsi="Palatino Linotype" w:cs="Arial"/>
          <w:sz w:val="24"/>
          <w:szCs w:val="24"/>
          <w:lang w:val="es-ES_tradnl" w:eastAsia="es-MX"/>
        </w:rPr>
      </w:pPr>
      <w:r w:rsidRPr="008E6E97">
        <w:rPr>
          <w:rFonts w:ascii="Palatino Linotype" w:eastAsia="Times New Roman" w:hAnsi="Palatino Linotype" w:cs="Arial"/>
          <w:sz w:val="24"/>
          <w:szCs w:val="24"/>
          <w:lang w:val="es-ES_tradnl" w:eastAsia="es-MX"/>
        </w:rPr>
        <w:t>--------------------------------------------------------------------------------------------------------------------------------------------------------------------------------------------------------------------------------------</w:t>
      </w:r>
      <w:r w:rsidR="0036678C" w:rsidRPr="008E6E97">
        <w:rPr>
          <w:rFonts w:ascii="Palatino Linotype" w:eastAsia="Times New Roman" w:hAnsi="Palatino Linotype" w:cs="Arial"/>
          <w:sz w:val="24"/>
          <w:szCs w:val="24"/>
          <w:lang w:val="es-ES_tradnl" w:eastAsia="es-MX"/>
        </w:rPr>
        <w:t>--</w:t>
      </w:r>
    </w:p>
    <w:p w14:paraId="237A9065" w14:textId="77777777" w:rsidR="00255A07" w:rsidRPr="008E6E97" w:rsidRDefault="00255A07" w:rsidP="00255A07">
      <w:pPr>
        <w:spacing w:after="0" w:line="360" w:lineRule="auto"/>
        <w:jc w:val="both"/>
        <w:rPr>
          <w:rFonts w:ascii="Palatino Linotype" w:eastAsia="Times New Roman" w:hAnsi="Palatino Linotype" w:cs="Arial"/>
          <w:sz w:val="24"/>
          <w:szCs w:val="24"/>
          <w:lang w:val="es-ES_tradnl" w:eastAsia="es-MX"/>
        </w:rPr>
      </w:pPr>
      <w:r w:rsidRPr="008E6E97">
        <w:rPr>
          <w:rFonts w:ascii="Palatino Linotype" w:eastAsia="Times New Roman" w:hAnsi="Palatino Linotype" w:cs="Arial"/>
          <w:sz w:val="24"/>
          <w:szCs w:val="24"/>
          <w:lang w:val="es-ES_tradnl" w:eastAsia="es-MX"/>
        </w:rPr>
        <w:t>---------------------------------------------------------------------------------------------------------------------</w:t>
      </w:r>
    </w:p>
    <w:p w14:paraId="30022AE4" w14:textId="77777777" w:rsidR="00255A07" w:rsidRPr="008E6E97" w:rsidRDefault="00255A07" w:rsidP="00255A07">
      <w:pPr>
        <w:spacing w:after="0" w:line="360" w:lineRule="auto"/>
        <w:jc w:val="both"/>
        <w:rPr>
          <w:rFonts w:ascii="Palatino Linotype" w:eastAsia="Times New Roman" w:hAnsi="Palatino Linotype" w:cs="Arial"/>
          <w:sz w:val="20"/>
          <w:lang w:val="es-ES_tradnl" w:eastAsia="es-MX"/>
        </w:rPr>
      </w:pPr>
      <w:r w:rsidRPr="008E6E97">
        <w:rPr>
          <w:rFonts w:ascii="Palatino Linotype" w:eastAsia="Times New Roman" w:hAnsi="Palatino Linotype" w:cs="Arial"/>
          <w:sz w:val="24"/>
          <w:szCs w:val="24"/>
          <w:lang w:val="es-ES_tradnl" w:eastAsia="es-MX"/>
        </w:rPr>
        <w:t>-------------------------------------------------------------------------------------------------------------------</w:t>
      </w:r>
    </w:p>
    <w:p w14:paraId="5E342925" w14:textId="77777777" w:rsidR="00255A07" w:rsidRPr="00F444C4" w:rsidRDefault="00255A07" w:rsidP="00255A07">
      <w:pPr>
        <w:spacing w:after="0" w:line="360" w:lineRule="auto"/>
        <w:jc w:val="both"/>
        <w:rPr>
          <w:rFonts w:ascii="Palatino Linotype" w:eastAsia="Times New Roman" w:hAnsi="Palatino Linotype" w:cs="Arial"/>
          <w:sz w:val="20"/>
          <w:lang w:val="es-ES_tradnl" w:eastAsia="es-MX"/>
        </w:rPr>
      </w:pPr>
      <w:r w:rsidRPr="008E6E97">
        <w:rPr>
          <w:rFonts w:ascii="Palatino Linotype" w:eastAsia="Times New Roman" w:hAnsi="Palatino Linotype" w:cs="Arial"/>
          <w:sz w:val="20"/>
          <w:lang w:val="es-ES_tradnl" w:eastAsia="es-MX"/>
        </w:rPr>
        <w:t>JMV/CCR/NJMB</w:t>
      </w:r>
    </w:p>
    <w:p w14:paraId="121B52C0" w14:textId="77777777" w:rsidR="00255A07" w:rsidRPr="00F444C4" w:rsidRDefault="00255A07" w:rsidP="00255A07">
      <w:pPr>
        <w:spacing w:after="0" w:line="360" w:lineRule="auto"/>
        <w:jc w:val="both"/>
        <w:rPr>
          <w:rFonts w:ascii="Palatino Linotype" w:eastAsia="Times New Roman" w:hAnsi="Palatino Linotype" w:cs="Arial"/>
          <w:sz w:val="20"/>
          <w:lang w:val="es-ES_tradnl" w:eastAsia="es-MX"/>
        </w:rPr>
      </w:pPr>
    </w:p>
    <w:p w14:paraId="3D424F37" w14:textId="77777777" w:rsidR="00255A07" w:rsidRPr="00F444C4" w:rsidRDefault="00255A07" w:rsidP="00255A07">
      <w:pPr>
        <w:spacing w:after="0" w:line="360" w:lineRule="auto"/>
        <w:jc w:val="both"/>
        <w:rPr>
          <w:rFonts w:ascii="Palatino Linotype" w:eastAsia="Times New Roman" w:hAnsi="Palatino Linotype" w:cs="Arial"/>
          <w:sz w:val="20"/>
          <w:lang w:val="es-ES_tradnl" w:eastAsia="es-MX"/>
        </w:rPr>
      </w:pPr>
    </w:p>
    <w:p w14:paraId="33E5C50D" w14:textId="77777777" w:rsidR="00255A07" w:rsidRPr="00F444C4" w:rsidRDefault="00255A07" w:rsidP="00255A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0C555EC" w14:textId="77777777" w:rsidR="00255A07" w:rsidRPr="00F444C4" w:rsidRDefault="00255A07" w:rsidP="00255A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D7DFC2C" w14:textId="77777777" w:rsidR="00255A07" w:rsidRPr="00F444C4" w:rsidRDefault="00255A07" w:rsidP="00255A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5402216" w14:textId="77777777" w:rsidR="00255A07" w:rsidRPr="00F444C4" w:rsidRDefault="00255A07" w:rsidP="00255A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8689ACE" w14:textId="77777777" w:rsidR="00255A07" w:rsidRPr="00F444C4" w:rsidRDefault="00255A07" w:rsidP="00255A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007B17F" w14:textId="77777777" w:rsidR="00255A07" w:rsidRPr="00F444C4" w:rsidRDefault="00255A07" w:rsidP="00255A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23114C1" w14:textId="77777777" w:rsidR="00255A07" w:rsidRPr="00F444C4" w:rsidRDefault="00255A07" w:rsidP="00255A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FF5EBC1" w14:textId="77777777" w:rsidR="00255A07" w:rsidRPr="00F444C4" w:rsidRDefault="00255A07" w:rsidP="00255A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8623B6F" w14:textId="77777777" w:rsidR="00255A07" w:rsidRPr="00F444C4" w:rsidRDefault="00255A07" w:rsidP="00255A0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B8ECF98" w14:textId="77777777" w:rsidR="00255A07" w:rsidRPr="00F444C4" w:rsidRDefault="00255A07" w:rsidP="00255A07">
      <w:pPr>
        <w:spacing w:after="0" w:line="360" w:lineRule="auto"/>
        <w:jc w:val="both"/>
        <w:rPr>
          <w:rFonts w:ascii="Palatino Linotype" w:eastAsia="Times New Roman" w:hAnsi="Palatino Linotype" w:cs="Calibri"/>
          <w:sz w:val="24"/>
          <w:lang w:val="es-ES_tradnl" w:eastAsia="es-MX"/>
        </w:rPr>
      </w:pPr>
    </w:p>
    <w:p w14:paraId="00BEAB87" w14:textId="77777777" w:rsidR="00255A07" w:rsidRPr="00F444C4" w:rsidRDefault="00255A07" w:rsidP="00255A07">
      <w:pPr>
        <w:spacing w:after="0" w:line="360" w:lineRule="auto"/>
        <w:jc w:val="both"/>
        <w:rPr>
          <w:rFonts w:ascii="Palatino Linotype" w:eastAsia="Times New Roman" w:hAnsi="Palatino Linotype" w:cs="Calibri"/>
          <w:sz w:val="24"/>
          <w:lang w:val="es-ES_tradnl" w:eastAsia="es-MX"/>
        </w:rPr>
      </w:pPr>
    </w:p>
    <w:p w14:paraId="2DC6FB16" w14:textId="77777777" w:rsidR="00255A07" w:rsidRPr="00F444C4" w:rsidRDefault="00255A07" w:rsidP="00255A07">
      <w:pPr>
        <w:spacing w:after="0" w:line="360" w:lineRule="auto"/>
        <w:jc w:val="both"/>
        <w:rPr>
          <w:rFonts w:ascii="Palatino Linotype" w:eastAsia="Times New Roman" w:hAnsi="Palatino Linotype" w:cs="Calibri"/>
          <w:sz w:val="24"/>
          <w:lang w:val="es-ES_tradnl" w:eastAsia="es-MX"/>
        </w:rPr>
      </w:pPr>
    </w:p>
    <w:p w14:paraId="459B58CE" w14:textId="77777777" w:rsidR="00255A07" w:rsidRPr="00F444C4" w:rsidRDefault="00255A07" w:rsidP="00255A07">
      <w:pPr>
        <w:spacing w:after="0" w:line="360" w:lineRule="auto"/>
        <w:jc w:val="both"/>
        <w:rPr>
          <w:rFonts w:ascii="Palatino Linotype" w:eastAsia="Times New Roman" w:hAnsi="Palatino Linotype" w:cs="Calibri"/>
          <w:sz w:val="24"/>
          <w:lang w:val="es-ES_tradnl" w:eastAsia="es-MX"/>
        </w:rPr>
      </w:pPr>
    </w:p>
    <w:p w14:paraId="73AAA5B2" w14:textId="77777777" w:rsidR="00255A07" w:rsidRDefault="00255A07" w:rsidP="00255A07">
      <w:pPr>
        <w:spacing w:line="360" w:lineRule="auto"/>
      </w:pPr>
    </w:p>
    <w:p w14:paraId="74A39180" w14:textId="77777777" w:rsidR="00255A07" w:rsidRDefault="00255A07" w:rsidP="00255A07">
      <w:pPr>
        <w:spacing w:line="360" w:lineRule="auto"/>
      </w:pPr>
    </w:p>
    <w:p w14:paraId="4211D4CF" w14:textId="77777777" w:rsidR="00255A07" w:rsidRDefault="00255A07" w:rsidP="00255A07">
      <w:pPr>
        <w:spacing w:line="360" w:lineRule="auto"/>
      </w:pPr>
    </w:p>
    <w:p w14:paraId="411DE609" w14:textId="77777777" w:rsidR="00255A07" w:rsidRDefault="00255A07" w:rsidP="00255A07">
      <w:pPr>
        <w:spacing w:line="360" w:lineRule="auto"/>
      </w:pPr>
    </w:p>
    <w:p w14:paraId="330EC322" w14:textId="77777777" w:rsidR="00255A07" w:rsidRDefault="00255A07" w:rsidP="00255A07">
      <w:pPr>
        <w:spacing w:line="360" w:lineRule="auto"/>
      </w:pPr>
    </w:p>
    <w:p w14:paraId="5860BD5A" w14:textId="77777777" w:rsidR="00255A07" w:rsidRDefault="00255A07" w:rsidP="00255A07"/>
    <w:p w14:paraId="124D02E9" w14:textId="77777777" w:rsidR="00255A07" w:rsidRDefault="00255A07" w:rsidP="00255A07"/>
    <w:p w14:paraId="2F75569F" w14:textId="77777777" w:rsidR="00255A07" w:rsidRDefault="00255A07" w:rsidP="00255A07"/>
    <w:p w14:paraId="4388F185" w14:textId="77777777" w:rsidR="00255A07" w:rsidRDefault="00255A07" w:rsidP="00255A07"/>
    <w:p w14:paraId="77A65A66" w14:textId="77777777" w:rsidR="00255A07" w:rsidRDefault="00255A07" w:rsidP="00255A07"/>
    <w:p w14:paraId="43E6E826" w14:textId="77777777" w:rsidR="00255A07" w:rsidRDefault="00255A07" w:rsidP="00255A07"/>
    <w:p w14:paraId="0C64E5A1" w14:textId="77777777" w:rsidR="00615CA5" w:rsidRDefault="00615CA5"/>
    <w:sectPr w:rsidR="00615CA5" w:rsidSect="0084372A">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552BD" w14:textId="77777777" w:rsidR="003E74AF" w:rsidRDefault="003E74AF" w:rsidP="00255A07">
      <w:pPr>
        <w:spacing w:after="0" w:line="240" w:lineRule="auto"/>
      </w:pPr>
      <w:r>
        <w:separator/>
      </w:r>
    </w:p>
  </w:endnote>
  <w:endnote w:type="continuationSeparator" w:id="0">
    <w:p w14:paraId="4B3D18BD" w14:textId="77777777" w:rsidR="003E74AF" w:rsidRDefault="003E74AF" w:rsidP="00255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F9530" w14:textId="77777777" w:rsidR="00491729" w:rsidRPr="00871A91" w:rsidRDefault="00491729" w:rsidP="0084372A">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811B5">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811B5">
      <w:rPr>
        <w:rFonts w:ascii="Palatino Linotype" w:hAnsi="Palatino Linotype"/>
        <w:b/>
        <w:bCs/>
        <w:noProof/>
        <w:sz w:val="20"/>
      </w:rPr>
      <w:t>39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DC1C8" w14:textId="77777777" w:rsidR="00491729" w:rsidRPr="00871A91" w:rsidRDefault="00491729" w:rsidP="0084372A">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811B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811B5">
      <w:rPr>
        <w:rFonts w:ascii="Palatino Linotype" w:hAnsi="Palatino Linotype"/>
        <w:b/>
        <w:bCs/>
        <w:noProof/>
        <w:sz w:val="20"/>
      </w:rPr>
      <w:t>39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2CD7D" w14:textId="77777777" w:rsidR="003E74AF" w:rsidRDefault="003E74AF" w:rsidP="00255A07">
      <w:pPr>
        <w:spacing w:after="0" w:line="240" w:lineRule="auto"/>
      </w:pPr>
      <w:r>
        <w:separator/>
      </w:r>
    </w:p>
  </w:footnote>
  <w:footnote w:type="continuationSeparator" w:id="0">
    <w:p w14:paraId="19F31D72" w14:textId="77777777" w:rsidR="003E74AF" w:rsidRDefault="003E74AF" w:rsidP="00255A07">
      <w:pPr>
        <w:spacing w:after="0" w:line="240" w:lineRule="auto"/>
      </w:pPr>
      <w:r>
        <w:continuationSeparator/>
      </w:r>
    </w:p>
  </w:footnote>
  <w:footnote w:id="1">
    <w:p w14:paraId="687B6AD1" w14:textId="77777777" w:rsidR="00491729" w:rsidRPr="0031280C" w:rsidRDefault="00491729" w:rsidP="00255A07">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1BDBF4C" w14:textId="77777777" w:rsidR="00491729" w:rsidRPr="0031280C" w:rsidRDefault="00491729" w:rsidP="00255A07">
      <w:pPr>
        <w:rPr>
          <w:rFonts w:cs="Palatino Linotype"/>
          <w:color w:val="000000"/>
          <w:sz w:val="20"/>
          <w:szCs w:val="20"/>
        </w:rPr>
      </w:pPr>
    </w:p>
    <w:p w14:paraId="4760AB9D" w14:textId="77777777" w:rsidR="00491729" w:rsidRPr="0031280C" w:rsidRDefault="00491729" w:rsidP="00255A07">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2A47A2E" w14:textId="77777777" w:rsidR="00491729" w:rsidRPr="00783A97" w:rsidRDefault="00491729" w:rsidP="00255A07">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7A835" w14:textId="77777777" w:rsidR="00491729" w:rsidRDefault="003E74AF">
    <w:pPr>
      <w:pStyle w:val="Encabezado"/>
    </w:pPr>
    <w:r>
      <w:rPr>
        <w:noProof/>
        <w:lang w:val="es-MX" w:eastAsia="es-MX"/>
      </w:rPr>
      <w:pict w14:anchorId="16390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491729" w:rsidRPr="00B17577" w14:paraId="238AC2A5" w14:textId="77777777" w:rsidTr="0084372A">
      <w:trPr>
        <w:trHeight w:val="237"/>
      </w:trPr>
      <w:tc>
        <w:tcPr>
          <w:tcW w:w="5180" w:type="dxa"/>
          <w:hideMark/>
        </w:tcPr>
        <w:p w14:paraId="17B2B3FF" w14:textId="77777777" w:rsidR="00491729" w:rsidRPr="00F70BDE" w:rsidRDefault="00491729" w:rsidP="0084372A">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3DAFFD07" w14:textId="77777777" w:rsidR="00491729" w:rsidRPr="00F70BDE" w:rsidRDefault="00491729" w:rsidP="00255A07">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02765/INFOEM/IP/RR/2026</w:t>
          </w:r>
        </w:p>
      </w:tc>
    </w:tr>
    <w:tr w:rsidR="00491729" w14:paraId="4F00960B" w14:textId="77777777" w:rsidTr="0084372A">
      <w:trPr>
        <w:trHeight w:val="252"/>
      </w:trPr>
      <w:tc>
        <w:tcPr>
          <w:tcW w:w="5180" w:type="dxa"/>
          <w:hideMark/>
        </w:tcPr>
        <w:p w14:paraId="1D5A0A43" w14:textId="77777777" w:rsidR="00491729" w:rsidRPr="00F70BDE" w:rsidRDefault="00491729" w:rsidP="0084372A">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22486969" w14:textId="77777777" w:rsidR="00491729" w:rsidRPr="009269DA" w:rsidRDefault="00491729" w:rsidP="0084372A">
          <w:pPr>
            <w:spacing w:after="120" w:line="240" w:lineRule="auto"/>
            <w:ind w:left="-81" w:right="71"/>
            <w:jc w:val="right"/>
            <w:rPr>
              <w:rFonts w:ascii="Palatino Linotype" w:hAnsi="Palatino Linotype" w:cs="Arial"/>
              <w:sz w:val="24"/>
              <w:szCs w:val="24"/>
            </w:rPr>
          </w:pPr>
          <w:r w:rsidRPr="00EB7104">
            <w:rPr>
              <w:rFonts w:ascii="Palatino Linotype" w:hAnsi="Palatino Linotype"/>
              <w:b/>
              <w:bCs/>
              <w:color w:val="000000"/>
              <w:sz w:val="24"/>
              <w:szCs w:val="24"/>
            </w:rPr>
            <w:t xml:space="preserve">Ayuntamiento de </w:t>
          </w:r>
          <w:r>
            <w:rPr>
              <w:rFonts w:ascii="Palatino Linotype" w:hAnsi="Palatino Linotype"/>
              <w:b/>
              <w:bCs/>
              <w:color w:val="000000"/>
              <w:sz w:val="24"/>
              <w:szCs w:val="24"/>
            </w:rPr>
            <w:t>Jilotepec</w:t>
          </w:r>
        </w:p>
      </w:tc>
    </w:tr>
    <w:tr w:rsidR="00491729" w:rsidRPr="00F63239" w14:paraId="24E99998" w14:textId="77777777" w:rsidTr="0084372A">
      <w:trPr>
        <w:trHeight w:val="357"/>
      </w:trPr>
      <w:tc>
        <w:tcPr>
          <w:tcW w:w="5180" w:type="dxa"/>
          <w:hideMark/>
        </w:tcPr>
        <w:p w14:paraId="648906F9" w14:textId="77777777" w:rsidR="00491729" w:rsidRPr="00F70BDE" w:rsidRDefault="00491729" w:rsidP="0084372A">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77DD7CA2" w14:textId="77777777" w:rsidR="00491729" w:rsidRPr="00F70BDE" w:rsidRDefault="00491729" w:rsidP="0084372A">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07034E90" w14:textId="77777777" w:rsidR="00491729" w:rsidRPr="00F70BDE" w:rsidRDefault="00491729" w:rsidP="0084372A">
          <w:pPr>
            <w:spacing w:after="120" w:line="240" w:lineRule="auto"/>
            <w:ind w:left="-486" w:right="71" w:firstLine="567"/>
            <w:jc w:val="right"/>
            <w:rPr>
              <w:rFonts w:ascii="Palatino Linotype" w:hAnsi="Palatino Linotype" w:cs="Arial"/>
              <w:sz w:val="24"/>
              <w:szCs w:val="24"/>
            </w:rPr>
          </w:pPr>
        </w:p>
      </w:tc>
    </w:tr>
  </w:tbl>
  <w:p w14:paraId="30B6274C" w14:textId="77777777" w:rsidR="00491729" w:rsidRPr="00871A91" w:rsidRDefault="003E74AF">
    <w:pPr>
      <w:pStyle w:val="Encabezado"/>
      <w:rPr>
        <w:sz w:val="2"/>
      </w:rPr>
    </w:pPr>
    <w:r>
      <w:rPr>
        <w:noProof/>
        <w:lang w:val="es-MX" w:eastAsia="es-MX"/>
      </w:rPr>
      <w:pict w14:anchorId="24E46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49172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91729" w:rsidRPr="00F70BDE" w14:paraId="4C5DA148" w14:textId="77777777" w:rsidTr="0084372A">
      <w:trPr>
        <w:trHeight w:val="227"/>
      </w:trPr>
      <w:tc>
        <w:tcPr>
          <w:tcW w:w="5103" w:type="dxa"/>
          <w:hideMark/>
        </w:tcPr>
        <w:p w14:paraId="4C70BE40" w14:textId="77777777" w:rsidR="00491729" w:rsidRPr="00F70BDE" w:rsidRDefault="00491729" w:rsidP="0084372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1C3F8853" w14:textId="77777777" w:rsidR="00491729" w:rsidRPr="00F70BDE" w:rsidRDefault="00491729" w:rsidP="0084372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02765/INFOEM/IP/RR/2026</w:t>
          </w:r>
        </w:p>
      </w:tc>
    </w:tr>
    <w:tr w:rsidR="00491729" w:rsidRPr="00F70BDE" w14:paraId="43F04858" w14:textId="77777777" w:rsidTr="0084372A">
      <w:trPr>
        <w:trHeight w:val="227"/>
      </w:trPr>
      <w:tc>
        <w:tcPr>
          <w:tcW w:w="5103" w:type="dxa"/>
        </w:tcPr>
        <w:p w14:paraId="3F012BC9" w14:textId="77777777" w:rsidR="00491729" w:rsidRPr="00F70BDE" w:rsidRDefault="00491729" w:rsidP="0084372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2AF995B0" w14:textId="464D4018" w:rsidR="00491729" w:rsidRPr="00F70BDE" w:rsidRDefault="005811B5" w:rsidP="0084372A">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XXXXXXXXXXXXXX</w:t>
          </w:r>
        </w:p>
      </w:tc>
    </w:tr>
    <w:tr w:rsidR="00491729" w:rsidRPr="00F70BDE" w14:paraId="6B7A67AE" w14:textId="77777777" w:rsidTr="0084372A">
      <w:trPr>
        <w:trHeight w:val="242"/>
      </w:trPr>
      <w:tc>
        <w:tcPr>
          <w:tcW w:w="5103" w:type="dxa"/>
          <w:hideMark/>
        </w:tcPr>
        <w:p w14:paraId="741435C7" w14:textId="77777777" w:rsidR="00491729" w:rsidRPr="00F70BDE" w:rsidRDefault="00491729" w:rsidP="0084372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65FFD04" w14:textId="77777777" w:rsidR="00491729" w:rsidRPr="00EB7104" w:rsidRDefault="00491729" w:rsidP="00255A07">
          <w:pPr>
            <w:spacing w:after="120" w:line="240" w:lineRule="auto"/>
            <w:ind w:left="-70" w:right="68"/>
            <w:jc w:val="right"/>
            <w:rPr>
              <w:rFonts w:ascii="Palatino Linotype" w:hAnsi="Palatino Linotype" w:cs="Arial"/>
              <w:sz w:val="24"/>
              <w:szCs w:val="24"/>
            </w:rPr>
          </w:pPr>
          <w:r w:rsidRPr="00EB7104">
            <w:rPr>
              <w:rFonts w:ascii="Palatino Linotype" w:hAnsi="Palatino Linotype"/>
              <w:b/>
              <w:bCs/>
              <w:color w:val="000000"/>
              <w:sz w:val="24"/>
              <w:szCs w:val="24"/>
            </w:rPr>
            <w:t xml:space="preserve">Ayuntamiento de </w:t>
          </w:r>
          <w:r>
            <w:rPr>
              <w:rFonts w:ascii="Palatino Linotype" w:hAnsi="Palatino Linotype"/>
              <w:b/>
              <w:bCs/>
              <w:color w:val="000000"/>
              <w:sz w:val="24"/>
              <w:szCs w:val="24"/>
            </w:rPr>
            <w:t>Jilotepec</w:t>
          </w:r>
        </w:p>
      </w:tc>
    </w:tr>
    <w:tr w:rsidR="00491729" w:rsidRPr="00F70BDE" w14:paraId="12D1FFA1" w14:textId="77777777" w:rsidTr="0084372A">
      <w:trPr>
        <w:trHeight w:val="342"/>
      </w:trPr>
      <w:tc>
        <w:tcPr>
          <w:tcW w:w="5103" w:type="dxa"/>
          <w:hideMark/>
        </w:tcPr>
        <w:p w14:paraId="51E86742" w14:textId="77777777" w:rsidR="00491729" w:rsidRPr="00F70BDE" w:rsidRDefault="00491729" w:rsidP="0084372A">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BCE424A" w14:textId="77777777" w:rsidR="00491729" w:rsidRPr="00F70BDE" w:rsidRDefault="00491729" w:rsidP="0084372A">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1D4888CD" w14:textId="77777777" w:rsidR="00491729" w:rsidRPr="00871A91" w:rsidRDefault="00491729">
    <w:pPr>
      <w:pStyle w:val="Encabezado"/>
      <w:rPr>
        <w:sz w:val="2"/>
      </w:rPr>
    </w:pPr>
    <w:r>
      <w:rPr>
        <w:noProof/>
        <w:lang w:val="es-MX" w:eastAsia="es-MX"/>
      </w:rPr>
      <w:drawing>
        <wp:anchor distT="0" distB="0" distL="114300" distR="114300" simplePos="0" relativeHeight="251659264" behindDoc="1" locked="0" layoutInCell="0" allowOverlap="1" wp14:anchorId="6236AEE9" wp14:editId="66E10FC3">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D7B59"/>
    <w:multiLevelType w:val="hybridMultilevel"/>
    <w:tmpl w:val="A2C86B4A"/>
    <w:lvl w:ilvl="0" w:tplc="5E50BE4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10AB1AB4"/>
    <w:multiLevelType w:val="hybridMultilevel"/>
    <w:tmpl w:val="CD746888"/>
    <w:lvl w:ilvl="0" w:tplc="06065412">
      <w:start w:val="8"/>
      <w:numFmt w:val="bullet"/>
      <w:lvlText w:val=""/>
      <w:lvlJc w:val="left"/>
      <w:pPr>
        <w:ind w:left="720" w:hanging="360"/>
      </w:pPr>
      <w:rPr>
        <w:rFonts w:ascii="Symbol" w:eastAsia="Times New Roman" w:hAnsi="Symbol" w:cs="Palatino Linotype"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 w15:restartNumberingAfterBreak="0">
    <w:nsid w:val="28AF073A"/>
    <w:multiLevelType w:val="hybridMultilevel"/>
    <w:tmpl w:val="4E06C7EA"/>
    <w:lvl w:ilvl="0" w:tplc="A06A7C7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2F5A3CB7"/>
    <w:multiLevelType w:val="hybridMultilevel"/>
    <w:tmpl w:val="0A70B6C0"/>
    <w:lvl w:ilvl="0" w:tplc="34EEF516">
      <w:start w:val="1"/>
      <w:numFmt w:val="lowerLetter"/>
      <w:lvlText w:val="%1-"/>
      <w:lvlJc w:val="left"/>
      <w:pPr>
        <w:ind w:left="720" w:hanging="360"/>
      </w:pPr>
      <w:rPr>
        <w:rFonts w:eastAsiaTheme="minorHAnsi"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6" w15:restartNumberingAfterBreak="0">
    <w:nsid w:val="3F13083A"/>
    <w:multiLevelType w:val="hybridMultilevel"/>
    <w:tmpl w:val="2A18446E"/>
    <w:lvl w:ilvl="0" w:tplc="1A0E0F0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575101D6"/>
    <w:multiLevelType w:val="hybridMultilevel"/>
    <w:tmpl w:val="AF04A1BA"/>
    <w:lvl w:ilvl="0" w:tplc="55FACB4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77F74B0"/>
    <w:multiLevelType w:val="hybridMultilevel"/>
    <w:tmpl w:val="CA4C491C"/>
    <w:lvl w:ilvl="0" w:tplc="3B2A4CAC">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9" w15:restartNumberingAfterBreak="0">
    <w:nsid w:val="58156CA1"/>
    <w:multiLevelType w:val="hybridMultilevel"/>
    <w:tmpl w:val="D3DE6F3A"/>
    <w:lvl w:ilvl="0" w:tplc="5FFA5EB6">
      <w:start w:val="1"/>
      <w:numFmt w:val="decimal"/>
      <w:lvlText w:val="%1."/>
      <w:lvlJc w:val="left"/>
      <w:pPr>
        <w:ind w:left="1429" w:hanging="360"/>
      </w:pPr>
      <w:rPr>
        <w:rFonts w:cs="Tahoma"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0" w15:restartNumberingAfterBreak="0">
    <w:nsid w:val="6514085D"/>
    <w:multiLevelType w:val="hybridMultilevel"/>
    <w:tmpl w:val="CED41EB6"/>
    <w:lvl w:ilvl="0" w:tplc="27241A14">
      <w:start w:val="1"/>
      <w:numFmt w:val="bullet"/>
      <w:lvlText w:val="-"/>
      <w:lvlJc w:val="left"/>
      <w:pPr>
        <w:ind w:left="1440" w:hanging="360"/>
      </w:pPr>
      <w:rPr>
        <w:rFonts w:ascii="Palatino Linotype" w:eastAsiaTheme="minorHAnsi" w:hAnsi="Palatino Linotype" w:cstheme="minorBidi"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67B13CEC"/>
    <w:multiLevelType w:val="hybridMultilevel"/>
    <w:tmpl w:val="0FFA6F9E"/>
    <w:lvl w:ilvl="0" w:tplc="ADAA05CE">
      <w:start w:val="1"/>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8"/>
  </w:num>
  <w:num w:numId="5">
    <w:abstractNumId w:val="1"/>
  </w:num>
  <w:num w:numId="6">
    <w:abstractNumId w:val="3"/>
  </w:num>
  <w:num w:numId="7">
    <w:abstractNumId w:val="9"/>
  </w:num>
  <w:num w:numId="8">
    <w:abstractNumId w:val="0"/>
  </w:num>
  <w:num w:numId="9">
    <w:abstractNumId w:val="4"/>
  </w:num>
  <w:num w:numId="10">
    <w:abstractNumId w:val="11"/>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A07"/>
    <w:rsid w:val="0008141B"/>
    <w:rsid w:val="0014744F"/>
    <w:rsid w:val="001D0761"/>
    <w:rsid w:val="00255A07"/>
    <w:rsid w:val="0036678C"/>
    <w:rsid w:val="00381D3A"/>
    <w:rsid w:val="003D2E64"/>
    <w:rsid w:val="003E74AF"/>
    <w:rsid w:val="00441E20"/>
    <w:rsid w:val="0046618C"/>
    <w:rsid w:val="00491729"/>
    <w:rsid w:val="005811B5"/>
    <w:rsid w:val="00606FEC"/>
    <w:rsid w:val="00615CA5"/>
    <w:rsid w:val="00650AB8"/>
    <w:rsid w:val="00787C54"/>
    <w:rsid w:val="0084372A"/>
    <w:rsid w:val="008E6E97"/>
    <w:rsid w:val="008E7353"/>
    <w:rsid w:val="009249B1"/>
    <w:rsid w:val="00943A07"/>
    <w:rsid w:val="00A550A4"/>
    <w:rsid w:val="00B15535"/>
    <w:rsid w:val="00B52F83"/>
    <w:rsid w:val="00BC5111"/>
    <w:rsid w:val="00CA5426"/>
    <w:rsid w:val="00CA73C7"/>
    <w:rsid w:val="00DA788F"/>
    <w:rsid w:val="00E605DB"/>
    <w:rsid w:val="00E66704"/>
    <w:rsid w:val="00F8114D"/>
    <w:rsid w:val="00FD2A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242EB91"/>
  <w15:chartTrackingRefBased/>
  <w15:docId w15:val="{680D6309-059E-4E8F-873E-BEB7EEBF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A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255A07"/>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255A07"/>
  </w:style>
  <w:style w:type="paragraph" w:styleId="Encabezado">
    <w:name w:val="header"/>
    <w:basedOn w:val="Normal"/>
    <w:link w:val="EncabezadoCar"/>
    <w:uiPriority w:val="99"/>
    <w:unhideWhenUsed/>
    <w:rsid w:val="00255A0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255A0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55A0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255A07"/>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semiHidden/>
    <w:unhideWhenUsed/>
    <w:rsid w:val="00255A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98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39</Pages>
  <Words>8650</Words>
  <Characters>47578</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56116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8</cp:revision>
  <cp:lastPrinted>2026-05-14T19:29:00Z</cp:lastPrinted>
  <dcterms:created xsi:type="dcterms:W3CDTF">2026-05-14T00:45:00Z</dcterms:created>
  <dcterms:modified xsi:type="dcterms:W3CDTF">2026-05-19T15:30:00Z</dcterms:modified>
</cp:coreProperties>
</file>