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06C86" w14:textId="74ADFD46"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14009F" w:rsidRPr="008C60CA">
        <w:rPr>
          <w:rFonts w:ascii="Palatino Linotype" w:hAnsi="Palatino Linotype" w:cs="Palatino Linotype"/>
          <w:b/>
          <w:color w:val="000000"/>
          <w:lang w:val="es-ES_tradnl"/>
        </w:rPr>
        <w:t>veintiocho</w:t>
      </w:r>
      <w:r w:rsidRPr="008C60CA">
        <w:rPr>
          <w:rFonts w:ascii="Palatino Linotype" w:hAnsi="Palatino Linotype" w:cs="Palatino Linotype"/>
          <w:b/>
          <w:color w:val="000000"/>
          <w:lang w:val="es-ES_tradnl"/>
        </w:rPr>
        <w:t xml:space="preserve"> de abril de dos mil veintiséis</w:t>
      </w:r>
      <w:r w:rsidRPr="008C60CA">
        <w:rPr>
          <w:rFonts w:ascii="Palatino Linotype" w:hAnsi="Palatino Linotype" w:cs="Palatino Linotype"/>
          <w:color w:val="000000"/>
          <w:lang w:val="es-ES_tradnl"/>
        </w:rPr>
        <w:t>.</w:t>
      </w:r>
    </w:p>
    <w:p w14:paraId="4B1009B3"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4150FAA2" w14:textId="4C06E9D3"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b/>
          <w:color w:val="000000"/>
          <w:lang w:val="es-ES_tradnl"/>
        </w:rPr>
        <w:t>VISTO</w:t>
      </w:r>
      <w:r w:rsidRPr="008C60CA">
        <w:rPr>
          <w:rFonts w:ascii="Palatino Linotype" w:hAnsi="Palatino Linotype" w:cs="Palatino Linotype"/>
          <w:color w:val="000000"/>
          <w:lang w:val="es-ES_tradnl"/>
        </w:rPr>
        <w:t xml:space="preserve"> el expediente electrónico formado con motivo del recurso de revisión número </w:t>
      </w:r>
      <w:bookmarkStart w:id="0" w:name="_GoBack"/>
      <w:r w:rsidR="001D5C10" w:rsidRPr="008C60CA">
        <w:rPr>
          <w:rFonts w:ascii="Palatino Linotype" w:hAnsi="Palatino Linotype" w:cs="Palatino Linotype"/>
          <w:b/>
          <w:color w:val="000000"/>
          <w:lang w:val="es-ES_tradnl"/>
        </w:rPr>
        <w:t>02380</w:t>
      </w:r>
      <w:r w:rsidRPr="008C60CA">
        <w:rPr>
          <w:rFonts w:ascii="Palatino Linotype" w:hAnsi="Palatino Linotype" w:cs="Palatino Linotype"/>
          <w:b/>
          <w:color w:val="000000"/>
          <w:lang w:val="es-ES_tradnl"/>
        </w:rPr>
        <w:t>/INFOEM/IP/RR/2026</w:t>
      </w:r>
      <w:bookmarkEnd w:id="0"/>
      <w:r w:rsidRPr="008C60CA">
        <w:rPr>
          <w:rFonts w:ascii="Palatino Linotype" w:hAnsi="Palatino Linotype" w:cs="Palatino Linotype"/>
          <w:color w:val="000000"/>
          <w:lang w:val="es-ES_tradnl"/>
        </w:rPr>
        <w:t xml:space="preserve">, interpuesto por </w:t>
      </w:r>
      <w:r w:rsidR="00AE47DE">
        <w:rPr>
          <w:rFonts w:ascii="Palatino Linotype" w:hAnsi="Palatino Linotype" w:cs="Arial"/>
          <w:b/>
          <w:bCs/>
        </w:rPr>
        <w:t>xxxxxxxxxxxxxxxxxxxxxxxxxxxxxx</w:t>
      </w:r>
      <w:r w:rsidRPr="008C60CA">
        <w:rPr>
          <w:rFonts w:ascii="Palatino Linotype" w:hAnsi="Palatino Linotype" w:cs="Arial"/>
          <w:b/>
          <w:bCs/>
        </w:rPr>
        <w:t xml:space="preserve"> </w:t>
      </w:r>
      <w:r w:rsidRPr="008C60CA">
        <w:rPr>
          <w:rFonts w:ascii="Palatino Linotype" w:hAnsi="Palatino Linotype" w:cs="Arial"/>
          <w:bCs/>
        </w:rPr>
        <w:t xml:space="preserve">en </w:t>
      </w:r>
      <w:r w:rsidRPr="008C60CA">
        <w:rPr>
          <w:rFonts w:ascii="Palatino Linotype" w:hAnsi="Palatino Linotype" w:cs="Palatino Linotype"/>
          <w:color w:val="000000"/>
          <w:lang w:val="es-ES_tradnl"/>
        </w:rPr>
        <w:t xml:space="preserve">lo sucesivo el </w:t>
      </w:r>
      <w:r w:rsidRPr="008C60CA">
        <w:rPr>
          <w:rFonts w:ascii="Palatino Linotype" w:hAnsi="Palatino Linotype" w:cs="Palatino Linotype"/>
          <w:b/>
          <w:color w:val="000000"/>
          <w:lang w:val="es-ES_tradnl"/>
        </w:rPr>
        <w:t>Recurrente</w:t>
      </w:r>
      <w:r w:rsidRPr="008C60CA">
        <w:rPr>
          <w:rFonts w:ascii="Palatino Linotype" w:hAnsi="Palatino Linotype" w:cs="Palatino Linotype"/>
          <w:color w:val="000000"/>
          <w:lang w:val="es-ES_tradnl"/>
        </w:rPr>
        <w:t xml:space="preserve">, en contra de la respuesta del </w:t>
      </w:r>
      <w:r w:rsidRPr="008C60CA">
        <w:rPr>
          <w:rFonts w:ascii="Palatino Linotype" w:hAnsi="Palatino Linotype"/>
          <w:b/>
          <w:bCs/>
          <w:color w:val="000000"/>
        </w:rPr>
        <w:t xml:space="preserve">Ayuntamiento de </w:t>
      </w:r>
      <w:r w:rsidR="001D5C10" w:rsidRPr="008C60CA">
        <w:rPr>
          <w:rFonts w:ascii="Palatino Linotype" w:hAnsi="Palatino Linotype"/>
          <w:b/>
          <w:bCs/>
          <w:color w:val="000000"/>
        </w:rPr>
        <w:t>Papalotla</w:t>
      </w:r>
      <w:r w:rsidRPr="008C60CA">
        <w:rPr>
          <w:rFonts w:ascii="Palatino Linotype" w:hAnsi="Palatino Linotype" w:cs="Palatino Linotype"/>
          <w:b/>
          <w:bCs/>
          <w:color w:val="000000"/>
        </w:rPr>
        <w:t xml:space="preserve"> </w:t>
      </w:r>
      <w:r w:rsidRPr="008C60CA">
        <w:rPr>
          <w:rFonts w:ascii="Palatino Linotype" w:hAnsi="Palatino Linotype" w:cs="Palatino Linotype"/>
          <w:color w:val="000000"/>
          <w:lang w:val="es-ES_tradnl"/>
        </w:rPr>
        <w:t>en lo subsecuente</w:t>
      </w:r>
      <w:r w:rsidRPr="008C60CA">
        <w:rPr>
          <w:rFonts w:ascii="Palatino Linotype" w:hAnsi="Palatino Linotype" w:cs="Palatino Linotype"/>
          <w:b/>
          <w:color w:val="000000"/>
          <w:lang w:val="es-ES_tradnl"/>
        </w:rPr>
        <w:t xml:space="preserve"> </w:t>
      </w:r>
      <w:r w:rsidRPr="008C60CA">
        <w:rPr>
          <w:rFonts w:ascii="Palatino Linotype" w:hAnsi="Palatino Linotype" w:cs="Palatino Linotype"/>
          <w:color w:val="000000"/>
          <w:lang w:val="es-ES_tradnl"/>
        </w:rPr>
        <w:t>el</w:t>
      </w:r>
      <w:r w:rsidRPr="008C60CA">
        <w:rPr>
          <w:rFonts w:ascii="Palatino Linotype" w:hAnsi="Palatino Linotype" w:cs="Palatino Linotype"/>
          <w:b/>
          <w:color w:val="000000"/>
          <w:lang w:val="es-ES_tradnl"/>
        </w:rPr>
        <w:t xml:space="preserve"> Sujeto Obligado, </w:t>
      </w:r>
      <w:r w:rsidRPr="008C60CA">
        <w:rPr>
          <w:rFonts w:ascii="Palatino Linotype" w:hAnsi="Palatino Linotype" w:cs="Palatino Linotype"/>
          <w:color w:val="000000"/>
          <w:lang w:val="es-ES_tradnl"/>
        </w:rPr>
        <w:t>se procede a dictar la presente resolución.</w:t>
      </w:r>
    </w:p>
    <w:p w14:paraId="5AABF430"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11C3BF64"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1D920CAA" w14:textId="77777777" w:rsidR="0017277A" w:rsidRPr="008C60CA" w:rsidRDefault="0017277A" w:rsidP="0017277A">
      <w:pPr>
        <w:keepNext/>
        <w:keepLines/>
        <w:spacing w:line="360" w:lineRule="auto"/>
        <w:jc w:val="center"/>
        <w:outlineLvl w:val="0"/>
        <w:rPr>
          <w:rFonts w:ascii="Palatino Linotype" w:hAnsi="Palatino Linotype"/>
          <w:b/>
          <w:color w:val="000000" w:themeColor="text1"/>
          <w:sz w:val="28"/>
          <w:szCs w:val="32"/>
          <w:lang w:val="es-ES_tradnl" w:eastAsia="es-ES"/>
        </w:rPr>
      </w:pPr>
      <w:r w:rsidRPr="008C60CA">
        <w:rPr>
          <w:rFonts w:ascii="Palatino Linotype" w:hAnsi="Palatino Linotype"/>
          <w:b/>
          <w:color w:val="000000" w:themeColor="text1"/>
          <w:sz w:val="28"/>
          <w:szCs w:val="32"/>
          <w:lang w:val="es-ES_tradnl" w:eastAsia="es-ES"/>
        </w:rPr>
        <w:t>A N T E C E D E N T E S</w:t>
      </w:r>
    </w:p>
    <w:p w14:paraId="06FC851E" w14:textId="77777777" w:rsidR="0017277A" w:rsidRPr="008C60CA" w:rsidRDefault="0017277A" w:rsidP="0017277A">
      <w:pPr>
        <w:keepNext/>
        <w:keepLines/>
        <w:spacing w:line="360" w:lineRule="auto"/>
        <w:jc w:val="center"/>
        <w:outlineLvl w:val="0"/>
        <w:rPr>
          <w:rFonts w:ascii="Palatino Linotype" w:hAnsi="Palatino Linotype"/>
          <w:b/>
          <w:color w:val="000000" w:themeColor="text1"/>
          <w:sz w:val="28"/>
          <w:szCs w:val="32"/>
          <w:lang w:val="es-ES_tradnl" w:eastAsia="es-ES"/>
        </w:rPr>
      </w:pPr>
    </w:p>
    <w:p w14:paraId="208B7B95"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2210D900" w14:textId="77777777" w:rsidR="0017277A" w:rsidRPr="008C60CA" w:rsidRDefault="0017277A" w:rsidP="0017277A">
      <w:pPr>
        <w:keepNext/>
        <w:keepLines/>
        <w:spacing w:line="360" w:lineRule="auto"/>
        <w:jc w:val="both"/>
        <w:outlineLvl w:val="1"/>
        <w:rPr>
          <w:rFonts w:ascii="Palatino Linotype" w:hAnsi="Palatino Linotype"/>
          <w:b/>
          <w:color w:val="000000" w:themeColor="text1"/>
          <w:sz w:val="26"/>
          <w:szCs w:val="26"/>
          <w:lang w:val="es-ES_tradnl"/>
        </w:rPr>
      </w:pPr>
      <w:r w:rsidRPr="008C60CA">
        <w:rPr>
          <w:rFonts w:ascii="Palatino Linotype" w:hAnsi="Palatino Linotype"/>
          <w:b/>
          <w:color w:val="000000" w:themeColor="text1"/>
          <w:sz w:val="26"/>
          <w:szCs w:val="26"/>
          <w:lang w:val="es-ES_tradnl"/>
        </w:rPr>
        <w:t>PRIMERO. De la Solicitud de Información.</w:t>
      </w:r>
    </w:p>
    <w:p w14:paraId="7B618E9E"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Con fecha </w:t>
      </w:r>
      <w:r w:rsidR="001D5C10" w:rsidRPr="008C60CA">
        <w:rPr>
          <w:rFonts w:ascii="Palatino Linotype" w:hAnsi="Palatino Linotype" w:cs="Palatino Linotype"/>
          <w:color w:val="000000"/>
          <w:lang w:val="es-ES_tradnl"/>
        </w:rPr>
        <w:t>doce de enero</w:t>
      </w:r>
      <w:r w:rsidRPr="008C60CA">
        <w:rPr>
          <w:rFonts w:ascii="Palatino Linotype" w:hAnsi="Palatino Linotype" w:cs="Palatino Linotype"/>
          <w:color w:val="000000"/>
          <w:lang w:val="es-ES_tradnl"/>
        </w:rPr>
        <w:t xml:space="preserve"> de dos mil veintiséis, el Recurrente presentó mediante el Sistema de Acceso a la Información Mexiquense (</w:t>
      </w:r>
      <w:r w:rsidRPr="008C60CA">
        <w:rPr>
          <w:rFonts w:ascii="Palatino Linotype" w:hAnsi="Palatino Linotype" w:cs="Palatino Linotype"/>
          <w:b/>
          <w:color w:val="000000"/>
          <w:lang w:val="es-ES_tradnl"/>
        </w:rPr>
        <w:t>SAIMEX</w:t>
      </w:r>
      <w:r w:rsidRPr="008C60CA">
        <w:rPr>
          <w:rFonts w:ascii="Palatino Linotype" w:hAnsi="Palatino Linotype" w:cs="Palatino Linotype"/>
          <w:color w:val="000000"/>
          <w:lang w:val="es-ES_tradnl"/>
        </w:rPr>
        <w:t xml:space="preserve">), solicitud de información registrada con el número de </w:t>
      </w:r>
      <w:r w:rsidRPr="008C60CA">
        <w:rPr>
          <w:rFonts w:ascii="Palatino Linotype" w:hAnsi="Palatino Linotype" w:cs="Palatino Linotype"/>
          <w:lang w:val="es-ES_tradnl"/>
        </w:rPr>
        <w:t>expediente</w:t>
      </w:r>
      <w:r w:rsidRPr="008C60CA">
        <w:rPr>
          <w:rFonts w:ascii="Verdana" w:hAnsi="Verdana"/>
          <w:b/>
          <w:bCs/>
          <w:color w:val="FF0000"/>
        </w:rPr>
        <w:t xml:space="preserve"> </w:t>
      </w:r>
      <w:r w:rsidR="001D5C10" w:rsidRPr="008C60CA">
        <w:rPr>
          <w:rFonts w:ascii="Verdana" w:hAnsi="Verdana"/>
          <w:b/>
          <w:bCs/>
          <w:color w:val="FF0000"/>
        </w:rPr>
        <w:t> </w:t>
      </w:r>
      <w:r w:rsidR="001D5C10" w:rsidRPr="008C60CA">
        <w:rPr>
          <w:rFonts w:ascii="Palatino Linotype" w:hAnsi="Palatino Linotype"/>
          <w:b/>
          <w:bCs/>
        </w:rPr>
        <w:t>00004/PAPALO/IP/2026</w:t>
      </w:r>
      <w:r w:rsidR="001D5C10" w:rsidRPr="008C60CA">
        <w:rPr>
          <w:rFonts w:ascii="Palatino Linotype" w:hAnsi="Palatino Linotype"/>
        </w:rPr>
        <w:t xml:space="preserve"> </w:t>
      </w:r>
      <w:r w:rsidRPr="008C60CA">
        <w:rPr>
          <w:rFonts w:ascii="Palatino Linotype" w:hAnsi="Palatino Linotype"/>
        </w:rPr>
        <w:t>mediante</w:t>
      </w:r>
      <w:r w:rsidRPr="008C60CA">
        <w:rPr>
          <w:rFonts w:ascii="Palatino Linotype" w:hAnsi="Palatino Linotype"/>
          <w:b/>
          <w:bCs/>
        </w:rPr>
        <w:t xml:space="preserve"> </w:t>
      </w:r>
      <w:r w:rsidRPr="008C60CA">
        <w:rPr>
          <w:rFonts w:ascii="Palatino Linotype" w:hAnsi="Palatino Linotype" w:cs="Palatino Linotype"/>
          <w:color w:val="000000"/>
          <w:lang w:val="es-ES_tradnl"/>
        </w:rPr>
        <w:t>la cual solicitó información en el tenor siguiente:</w:t>
      </w:r>
    </w:p>
    <w:p w14:paraId="68A93763" w14:textId="77777777" w:rsidR="0017277A" w:rsidRPr="008C60CA" w:rsidRDefault="0017277A" w:rsidP="0017277A">
      <w:pPr>
        <w:spacing w:line="360" w:lineRule="auto"/>
        <w:ind w:left="567" w:right="567"/>
        <w:contextualSpacing/>
        <w:jc w:val="both"/>
        <w:rPr>
          <w:rFonts w:ascii="Palatino Linotype" w:hAnsi="Palatino Linotype" w:cs="Palatino Linotype"/>
          <w:i/>
          <w:color w:val="000000"/>
          <w:lang w:val="es-ES_tradnl"/>
        </w:rPr>
      </w:pPr>
      <w:r w:rsidRPr="008C60CA">
        <w:rPr>
          <w:rFonts w:ascii="Palatino Linotype" w:hAnsi="Palatino Linotype" w:cs="Palatino Linotype"/>
          <w:i/>
          <w:iCs/>
          <w:color w:val="000000"/>
          <w:lang w:val="es-ES_tradnl"/>
        </w:rPr>
        <w:t>“</w:t>
      </w:r>
      <w:r w:rsidR="001D5C10" w:rsidRPr="008C60CA">
        <w:rPr>
          <w:rFonts w:ascii="Palatino Linotype" w:hAnsi="Palatino Linotype"/>
          <w:i/>
          <w:color w:val="000000"/>
        </w:rPr>
        <w:t>Ver documento adjunto</w:t>
      </w:r>
      <w:r w:rsidR="001D5C10" w:rsidRPr="008C60CA">
        <w:rPr>
          <w:rFonts w:ascii="Palatino Linotype" w:hAnsi="Palatino Linotype" w:cs="Palatino Linotype"/>
          <w:i/>
          <w:color w:val="000000"/>
          <w:lang w:val="es-ES_tradnl"/>
        </w:rPr>
        <w:t xml:space="preserve"> </w:t>
      </w:r>
      <w:r w:rsidRPr="008C60CA">
        <w:rPr>
          <w:rFonts w:ascii="Palatino Linotype" w:hAnsi="Palatino Linotype" w:cs="Palatino Linotype"/>
          <w:i/>
          <w:color w:val="000000"/>
          <w:lang w:val="es-ES_tradnl"/>
        </w:rPr>
        <w:t>“ (Sic)</w:t>
      </w:r>
    </w:p>
    <w:p w14:paraId="3EBEB1B3" w14:textId="77777777" w:rsidR="0017277A" w:rsidRPr="008C60CA" w:rsidRDefault="0017277A" w:rsidP="0017277A">
      <w:pPr>
        <w:spacing w:line="360" w:lineRule="auto"/>
        <w:ind w:left="567" w:right="567"/>
        <w:contextualSpacing/>
        <w:jc w:val="both"/>
        <w:rPr>
          <w:rFonts w:ascii="Palatino Linotype" w:hAnsi="Palatino Linotype"/>
          <w:i/>
          <w:color w:val="000000"/>
        </w:rPr>
      </w:pPr>
    </w:p>
    <w:p w14:paraId="34B3E69C" w14:textId="77777777" w:rsidR="0017277A" w:rsidRPr="008C60CA" w:rsidRDefault="0017277A" w:rsidP="0017277A">
      <w:pPr>
        <w:spacing w:line="360" w:lineRule="auto"/>
        <w:contextualSpacing/>
        <w:jc w:val="both"/>
        <w:rPr>
          <w:rFonts w:ascii="Palatino Linotype" w:hAnsi="Palatino Linotype" w:cs="Palatino Linotype"/>
          <w:b/>
          <w:color w:val="000000"/>
          <w:lang w:val="es-ES_tradnl"/>
        </w:rPr>
      </w:pPr>
      <w:r w:rsidRPr="008C60CA">
        <w:rPr>
          <w:rFonts w:ascii="Palatino Linotype" w:hAnsi="Palatino Linotype" w:cs="Palatino Linotype"/>
          <w:color w:val="000000"/>
          <w:lang w:val="es-ES_tradnl"/>
        </w:rPr>
        <w:t xml:space="preserve">Modalidad de entrega: </w:t>
      </w:r>
      <w:r w:rsidRPr="008C60CA">
        <w:rPr>
          <w:rFonts w:ascii="Palatino Linotype" w:hAnsi="Palatino Linotype" w:cs="Palatino Linotype"/>
          <w:b/>
          <w:color w:val="000000"/>
          <w:lang w:val="es-ES_tradnl"/>
        </w:rPr>
        <w:t>A través del SAIMEX.</w:t>
      </w:r>
    </w:p>
    <w:p w14:paraId="74A2CC8E" w14:textId="77777777" w:rsidR="001D5C10" w:rsidRPr="008C60CA" w:rsidRDefault="001D5C10" w:rsidP="0017277A">
      <w:pPr>
        <w:spacing w:line="360" w:lineRule="auto"/>
        <w:contextualSpacing/>
        <w:jc w:val="both"/>
        <w:rPr>
          <w:rFonts w:ascii="Palatino Linotype" w:hAnsi="Palatino Linotype" w:cs="Palatino Linotype"/>
          <w:b/>
          <w:color w:val="000000"/>
          <w:lang w:val="es-ES_tradnl"/>
        </w:rPr>
      </w:pPr>
    </w:p>
    <w:p w14:paraId="248E5448" w14:textId="77777777" w:rsidR="001D5C10" w:rsidRPr="008C60CA" w:rsidRDefault="001D5C10"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lastRenderedPageBreak/>
        <w:t>Por lo que al ejercicio de su derecho al acceso a la información el Recurrente anexo el siguiente documento electrónico;</w:t>
      </w:r>
    </w:p>
    <w:p w14:paraId="034408D4" w14:textId="77777777" w:rsidR="001D5C10" w:rsidRPr="008C60CA" w:rsidRDefault="001D5C10" w:rsidP="00966C37">
      <w:pPr>
        <w:numPr>
          <w:ilvl w:val="0"/>
          <w:numId w:val="3"/>
        </w:numPr>
        <w:spacing w:before="100" w:beforeAutospacing="1" w:after="100" w:afterAutospacing="1" w:line="360" w:lineRule="auto"/>
        <w:jc w:val="both"/>
        <w:rPr>
          <w:rFonts w:ascii="Palatino Linotype" w:hAnsi="Palatino Linotype" w:cs="Arial"/>
          <w:b/>
          <w:i/>
        </w:rPr>
      </w:pPr>
      <w:r w:rsidRPr="008C60CA">
        <w:rPr>
          <w:rFonts w:ascii="Palatino Linotype" w:eastAsiaTheme="majorEastAsia" w:hAnsi="Palatino Linotype" w:cs="Arial"/>
          <w:b/>
          <w:bCs/>
          <w:i/>
        </w:rPr>
        <w:t xml:space="preserve">Solicitud de información.pdf: </w:t>
      </w:r>
      <w:r w:rsidRPr="008C60CA">
        <w:rPr>
          <w:rFonts w:ascii="Palatino Linotype" w:eastAsiaTheme="majorEastAsia" w:hAnsi="Palatino Linotype" w:cs="Arial"/>
          <w:bCs/>
        </w:rPr>
        <w:t xml:space="preserve">Soporte documental que consta de dos fojas en formato PDF por medio del cual </w:t>
      </w:r>
      <w:r w:rsidR="00966C37" w:rsidRPr="008C60CA">
        <w:rPr>
          <w:rFonts w:ascii="Palatino Linotype" w:eastAsiaTheme="majorEastAsia" w:hAnsi="Palatino Linotype" w:cs="Arial"/>
          <w:bCs/>
        </w:rPr>
        <w:t xml:space="preserve">el Recurrente </w:t>
      </w:r>
      <w:r w:rsidR="00966C37" w:rsidRPr="008C60CA">
        <w:rPr>
          <w:rFonts w:ascii="Palatino Linotype" w:hAnsi="Palatino Linotype"/>
        </w:rPr>
        <w:t xml:space="preserve">solicita una copia digital (versión pública) </w:t>
      </w:r>
      <w:r w:rsidR="00966C37" w:rsidRPr="008C60CA">
        <w:rPr>
          <w:rFonts w:ascii="Palatino Linotype" w:hAnsi="Palatino Linotype"/>
          <w:u w:val="single"/>
        </w:rPr>
        <w:t>en la cual se señale el concepto, motivo o razón primordial que cada uno de los beneficiarios de la ayuda/subsidio recibidos</w:t>
      </w:r>
      <w:r w:rsidR="00966C37" w:rsidRPr="008C60CA">
        <w:rPr>
          <w:rFonts w:ascii="Palatino Linotype" w:hAnsi="Palatino Linotype"/>
        </w:rPr>
        <w:t xml:space="preserve">, </w:t>
      </w:r>
      <w:r w:rsidR="00966C37" w:rsidRPr="008C60CA">
        <w:rPr>
          <w:rFonts w:ascii="Palatino Linotype" w:hAnsi="Palatino Linotype"/>
          <w:b/>
        </w:rPr>
        <w:t>expusieran al momento de realizar la solicitud de apoyo correspondiente.</w:t>
      </w:r>
    </w:p>
    <w:p w14:paraId="6413691B" w14:textId="77777777" w:rsidR="00966C37" w:rsidRPr="008C60CA" w:rsidRDefault="00966C37" w:rsidP="00966C37">
      <w:pPr>
        <w:spacing w:before="100" w:beforeAutospacing="1" w:after="100" w:afterAutospacing="1" w:line="360" w:lineRule="auto"/>
        <w:ind w:left="720"/>
        <w:jc w:val="both"/>
        <w:rPr>
          <w:rFonts w:ascii="Palatino Linotype" w:hAnsi="Palatino Linotype" w:cs="Arial"/>
        </w:rPr>
      </w:pPr>
      <w:r w:rsidRPr="008C60CA">
        <w:rPr>
          <w:rFonts w:ascii="Palatino Linotype" w:eastAsiaTheme="majorEastAsia" w:hAnsi="Palatino Linotype" w:cs="Arial"/>
          <w:bCs/>
        </w:rPr>
        <w:t xml:space="preserve">Anexando una tabla que contiene los montos pagados por ayudas y subsidios del segundo trimestres del 2025 que contiene, el concepto, ayuda, subsidio, sector económico, beneficiario, CURP, RFC y monto pagado. </w:t>
      </w:r>
    </w:p>
    <w:p w14:paraId="57B42493"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34EBFE3C" w14:textId="77777777" w:rsidR="0017277A" w:rsidRPr="008C60CA" w:rsidRDefault="0017277A" w:rsidP="0017277A">
      <w:pPr>
        <w:keepNext/>
        <w:keepLines/>
        <w:spacing w:line="360" w:lineRule="auto"/>
        <w:jc w:val="both"/>
        <w:outlineLvl w:val="1"/>
        <w:rPr>
          <w:rFonts w:ascii="Palatino Linotype" w:hAnsi="Palatino Linotype"/>
          <w:b/>
          <w:color w:val="000000" w:themeColor="text1"/>
          <w:sz w:val="26"/>
          <w:szCs w:val="26"/>
          <w:lang w:val="es-ES_tradnl"/>
        </w:rPr>
      </w:pPr>
      <w:r w:rsidRPr="008C60CA">
        <w:rPr>
          <w:rFonts w:ascii="Palatino Linotype" w:hAnsi="Palatino Linotype"/>
          <w:b/>
          <w:color w:val="000000" w:themeColor="text1"/>
          <w:sz w:val="26"/>
          <w:szCs w:val="26"/>
          <w:lang w:val="es-ES_tradnl"/>
        </w:rPr>
        <w:t>SEGUNDO. De la respuesta del Sujeto Obligado.</w:t>
      </w:r>
    </w:p>
    <w:p w14:paraId="5C850DAD"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De las constancias que obran en el expediente electrónico, se observa que el </w:t>
      </w:r>
      <w:r w:rsidR="00966C37" w:rsidRPr="008C60CA">
        <w:rPr>
          <w:rFonts w:ascii="Palatino Linotype" w:hAnsi="Palatino Linotype" w:cs="Palatino Linotype"/>
          <w:color w:val="000000"/>
          <w:lang w:val="es-ES_tradnl"/>
        </w:rPr>
        <w:t xml:space="preserve">treinta de enero </w:t>
      </w:r>
      <w:r w:rsidRPr="008C60CA">
        <w:rPr>
          <w:rFonts w:ascii="Palatino Linotype" w:hAnsi="Palatino Linotype" w:cs="Palatino Linotype"/>
          <w:color w:val="000000"/>
          <w:lang w:val="es-ES_tradnl"/>
        </w:rPr>
        <w:t>de dos mil veintiséis, el Sujeto Obligado dio respuesta a la solicitud de información manifestando lo siguiente:</w:t>
      </w:r>
    </w:p>
    <w:tbl>
      <w:tblPr>
        <w:tblW w:w="7443" w:type="dxa"/>
        <w:jc w:val="center"/>
        <w:tblCellSpacing w:w="0" w:type="dxa"/>
        <w:tblCellMar>
          <w:left w:w="0" w:type="dxa"/>
          <w:right w:w="0" w:type="dxa"/>
        </w:tblCellMar>
        <w:tblLook w:val="04A0" w:firstRow="1" w:lastRow="0" w:firstColumn="1" w:lastColumn="0" w:noHBand="0" w:noVBand="1"/>
      </w:tblPr>
      <w:tblGrid>
        <w:gridCol w:w="7443"/>
      </w:tblGrid>
      <w:tr w:rsidR="00966C37" w:rsidRPr="008C60CA" w14:paraId="4C410E25" w14:textId="77777777" w:rsidTr="00966C37">
        <w:trPr>
          <w:trHeight w:val="241"/>
          <w:tblCellSpacing w:w="0" w:type="dxa"/>
          <w:jc w:val="center"/>
        </w:trPr>
        <w:tc>
          <w:tcPr>
            <w:tcW w:w="0" w:type="auto"/>
            <w:vAlign w:val="center"/>
            <w:hideMark/>
          </w:tcPr>
          <w:p w14:paraId="776A836E" w14:textId="77777777" w:rsidR="00966C37" w:rsidRPr="008C60CA" w:rsidRDefault="00966C37" w:rsidP="00966C37">
            <w:pPr>
              <w:jc w:val="right"/>
              <w:rPr>
                <w:rFonts w:ascii="Palatino Linotype" w:hAnsi="Palatino Linotype"/>
                <w:i/>
                <w:sz w:val="22"/>
                <w:szCs w:val="22"/>
              </w:rPr>
            </w:pPr>
            <w:r w:rsidRPr="008C60CA">
              <w:rPr>
                <w:rFonts w:ascii="Palatino Linotype" w:hAnsi="Palatino Linotype"/>
                <w:i/>
                <w:sz w:val="22"/>
                <w:szCs w:val="22"/>
              </w:rPr>
              <w:t>Papalotla, México a 30 de Enero de 2026</w:t>
            </w:r>
          </w:p>
        </w:tc>
      </w:tr>
      <w:tr w:rsidR="00966C37" w:rsidRPr="008C60CA" w14:paraId="01FAE42E" w14:textId="77777777" w:rsidTr="00966C37">
        <w:trPr>
          <w:trHeight w:val="241"/>
          <w:tblCellSpacing w:w="0" w:type="dxa"/>
          <w:jc w:val="center"/>
        </w:trPr>
        <w:tc>
          <w:tcPr>
            <w:tcW w:w="0" w:type="auto"/>
            <w:vAlign w:val="center"/>
            <w:hideMark/>
          </w:tcPr>
          <w:p w14:paraId="76C86C97" w14:textId="77777777" w:rsidR="00966C37" w:rsidRPr="008C60CA" w:rsidRDefault="00966C37" w:rsidP="00966C37">
            <w:pPr>
              <w:jc w:val="right"/>
              <w:rPr>
                <w:rFonts w:ascii="Palatino Linotype" w:hAnsi="Palatino Linotype"/>
                <w:i/>
                <w:sz w:val="22"/>
                <w:szCs w:val="22"/>
              </w:rPr>
            </w:pPr>
            <w:r w:rsidRPr="008C60CA">
              <w:rPr>
                <w:rFonts w:ascii="Palatino Linotype" w:hAnsi="Palatino Linotype"/>
                <w:i/>
                <w:sz w:val="22"/>
                <w:szCs w:val="22"/>
              </w:rPr>
              <w:t>Nombre del solicitante: C. Solicitante</w:t>
            </w:r>
          </w:p>
        </w:tc>
      </w:tr>
      <w:tr w:rsidR="00966C37" w:rsidRPr="008C60CA" w14:paraId="3E583C02" w14:textId="77777777" w:rsidTr="00966C37">
        <w:trPr>
          <w:trHeight w:val="241"/>
          <w:tblCellSpacing w:w="0" w:type="dxa"/>
          <w:jc w:val="center"/>
        </w:trPr>
        <w:tc>
          <w:tcPr>
            <w:tcW w:w="0" w:type="auto"/>
            <w:vAlign w:val="center"/>
            <w:hideMark/>
          </w:tcPr>
          <w:p w14:paraId="11106DFD" w14:textId="77777777" w:rsidR="00966C37" w:rsidRPr="008C60CA" w:rsidRDefault="00966C37" w:rsidP="00966C37">
            <w:pPr>
              <w:jc w:val="right"/>
              <w:rPr>
                <w:rFonts w:ascii="Palatino Linotype" w:hAnsi="Palatino Linotype"/>
                <w:i/>
                <w:sz w:val="22"/>
                <w:szCs w:val="22"/>
              </w:rPr>
            </w:pPr>
            <w:r w:rsidRPr="008C60CA">
              <w:rPr>
                <w:rFonts w:ascii="Palatino Linotype" w:hAnsi="Palatino Linotype"/>
                <w:i/>
                <w:sz w:val="22"/>
                <w:szCs w:val="22"/>
              </w:rPr>
              <w:t>Folio de la solicitud: 00004/PAPALO/IP/2026</w:t>
            </w:r>
          </w:p>
        </w:tc>
      </w:tr>
      <w:tr w:rsidR="00966C37" w:rsidRPr="008C60CA" w14:paraId="3E2ED5B4" w14:textId="77777777" w:rsidTr="00966C37">
        <w:trPr>
          <w:trHeight w:val="362"/>
          <w:tblCellSpacing w:w="0" w:type="dxa"/>
          <w:jc w:val="center"/>
        </w:trPr>
        <w:tc>
          <w:tcPr>
            <w:tcW w:w="0" w:type="auto"/>
            <w:vAlign w:val="center"/>
            <w:hideMark/>
          </w:tcPr>
          <w:p w14:paraId="5A02F2F0" w14:textId="77777777" w:rsidR="00966C37" w:rsidRPr="008C60CA" w:rsidRDefault="00966C37" w:rsidP="00966C37">
            <w:pPr>
              <w:jc w:val="right"/>
              <w:rPr>
                <w:rFonts w:ascii="Palatino Linotype" w:hAnsi="Palatino Linotype"/>
                <w:i/>
                <w:sz w:val="22"/>
                <w:szCs w:val="22"/>
              </w:rPr>
            </w:pPr>
          </w:p>
        </w:tc>
      </w:tr>
      <w:tr w:rsidR="00966C37" w:rsidRPr="008C60CA" w14:paraId="2FBDD173" w14:textId="77777777" w:rsidTr="00966C37">
        <w:trPr>
          <w:trHeight w:val="120"/>
          <w:tblCellSpacing w:w="0" w:type="dxa"/>
          <w:jc w:val="center"/>
        </w:trPr>
        <w:tc>
          <w:tcPr>
            <w:tcW w:w="0" w:type="auto"/>
            <w:vAlign w:val="center"/>
            <w:hideMark/>
          </w:tcPr>
          <w:p w14:paraId="25C91F2D" w14:textId="77777777" w:rsidR="00966C37" w:rsidRPr="008C60CA" w:rsidRDefault="00966C37" w:rsidP="00966C37">
            <w:pPr>
              <w:jc w:val="both"/>
              <w:rPr>
                <w:rFonts w:ascii="Palatino Linotype" w:hAnsi="Palatino Linotype"/>
                <w:i/>
                <w:sz w:val="22"/>
                <w:szCs w:val="22"/>
              </w:rPr>
            </w:pPr>
            <w:r w:rsidRPr="008C60CA">
              <w:rPr>
                <w:rFonts w:ascii="Palatino Linotype" w:hAnsi="Palatino Linotype"/>
                <w:i/>
                <w:sz w:val="22"/>
                <w:szCs w:val="22"/>
              </w:rPr>
              <w:t>C. SOLICITANTE SE ANEXA LA RESPUESTA A SU SOLICITUD EN FORMATO PDF. Asimismo, puede consultar la página oficial de Papalotla, en donde encontrará la versión publica de los apoyos otorgados por el H. Ayuntamiento</w:t>
            </w:r>
          </w:p>
        </w:tc>
      </w:tr>
    </w:tbl>
    <w:p w14:paraId="2018E2ED" w14:textId="77777777" w:rsidR="0017277A" w:rsidRPr="008C60CA" w:rsidRDefault="0017277A" w:rsidP="0017277A">
      <w:pPr>
        <w:spacing w:line="360" w:lineRule="auto"/>
        <w:contextualSpacing/>
        <w:jc w:val="both"/>
        <w:rPr>
          <w:rFonts w:ascii="Palatino Linotype" w:hAnsi="Palatino Linotype" w:cs="Palatino Linotype"/>
          <w:i/>
          <w:color w:val="000000"/>
          <w:lang w:val="es-ES_tradnl"/>
        </w:rPr>
      </w:pPr>
    </w:p>
    <w:p w14:paraId="75C64FC6" w14:textId="77777777" w:rsidR="00966C37" w:rsidRPr="008C60CA" w:rsidRDefault="00966C37" w:rsidP="0017277A">
      <w:pPr>
        <w:spacing w:line="360" w:lineRule="auto"/>
        <w:contextualSpacing/>
        <w:jc w:val="both"/>
        <w:rPr>
          <w:rFonts w:ascii="Palatino Linotype" w:hAnsi="Palatino Linotype" w:cs="Palatino Linotype"/>
          <w:color w:val="000000"/>
          <w:lang w:val="es-ES_tradnl"/>
        </w:rPr>
      </w:pPr>
    </w:p>
    <w:p w14:paraId="53EF492D" w14:textId="77777777" w:rsidR="00966C37" w:rsidRPr="008C60CA" w:rsidRDefault="00966C37" w:rsidP="0017277A">
      <w:pPr>
        <w:spacing w:line="360" w:lineRule="auto"/>
        <w:contextualSpacing/>
        <w:jc w:val="both"/>
        <w:rPr>
          <w:rFonts w:ascii="Palatino Linotype" w:hAnsi="Palatino Linotype" w:cs="Palatino Linotype"/>
          <w:color w:val="000000"/>
          <w:lang w:val="es-ES_tradnl"/>
        </w:rPr>
      </w:pPr>
    </w:p>
    <w:p w14:paraId="1DD73311" w14:textId="77777777" w:rsidR="0017277A" w:rsidRPr="008C60CA" w:rsidRDefault="0017277A" w:rsidP="0017277A">
      <w:pPr>
        <w:spacing w:line="360" w:lineRule="auto"/>
        <w:contextualSpacing/>
        <w:jc w:val="both"/>
        <w:rPr>
          <w:rFonts w:ascii="Palatino Linotype" w:eastAsiaTheme="majorEastAsia" w:hAnsi="Palatino Linotype" w:cs="Arial"/>
          <w:b/>
          <w:bCs/>
        </w:rPr>
      </w:pPr>
      <w:r w:rsidRPr="008C60CA">
        <w:rPr>
          <w:rFonts w:ascii="Palatino Linotype" w:hAnsi="Palatino Linotype" w:cs="Palatino Linotype"/>
          <w:color w:val="000000"/>
          <w:lang w:val="es-ES_tradnl"/>
        </w:rPr>
        <w:lastRenderedPageBreak/>
        <w:t xml:space="preserve">El Sujeto Obligado </w:t>
      </w:r>
      <w:r w:rsidR="00966C37" w:rsidRPr="008C60CA">
        <w:rPr>
          <w:rFonts w:ascii="Palatino Linotype" w:hAnsi="Palatino Linotype" w:cs="Palatino Linotype"/>
          <w:color w:val="000000"/>
          <w:lang w:val="es-ES_tradnl"/>
        </w:rPr>
        <w:t>adjuntó a su respuesta los</w:t>
      </w:r>
      <w:r w:rsidRPr="008C60CA">
        <w:rPr>
          <w:rFonts w:ascii="Palatino Linotype" w:hAnsi="Palatino Linotype" w:cs="Palatino Linotype"/>
          <w:color w:val="000000"/>
          <w:lang w:val="es-ES_tradnl"/>
        </w:rPr>
        <w:t xml:space="preserve"> documento</w:t>
      </w:r>
      <w:r w:rsidR="00966C37" w:rsidRPr="008C60CA">
        <w:rPr>
          <w:rFonts w:ascii="Palatino Linotype" w:hAnsi="Palatino Linotype" w:cs="Palatino Linotype"/>
          <w:color w:val="000000"/>
          <w:lang w:val="es-ES_tradnl"/>
        </w:rPr>
        <w:t>s</w:t>
      </w:r>
      <w:r w:rsidRPr="008C60CA">
        <w:rPr>
          <w:rFonts w:ascii="Palatino Linotype" w:hAnsi="Palatino Linotype" w:cs="Palatino Linotype"/>
          <w:color w:val="000000"/>
          <w:lang w:val="es-ES_tradnl"/>
        </w:rPr>
        <w:t xml:space="preserve"> denominado</w:t>
      </w:r>
      <w:r w:rsidR="00966C37" w:rsidRPr="008C60CA">
        <w:rPr>
          <w:rFonts w:ascii="Palatino Linotype" w:hAnsi="Palatino Linotype" w:cs="Palatino Linotype"/>
          <w:color w:val="000000"/>
          <w:lang w:val="es-ES_tradnl"/>
        </w:rPr>
        <w:t>s</w:t>
      </w:r>
      <w:r w:rsidRPr="008C60CA">
        <w:rPr>
          <w:rFonts w:ascii="Palatino Linotype" w:hAnsi="Palatino Linotype" w:cs="Palatino Linotype"/>
          <w:i/>
          <w:lang w:val="es-ES_tradnl"/>
        </w:rPr>
        <w:t xml:space="preserve"> “</w:t>
      </w:r>
      <w:r w:rsidR="00966C37" w:rsidRPr="008C60CA">
        <w:rPr>
          <w:rFonts w:ascii="Palatino Linotype" w:eastAsiaTheme="majorEastAsia" w:hAnsi="Palatino Linotype" w:cs="Arial"/>
          <w:b/>
          <w:bCs/>
        </w:rPr>
        <w:t>R.SOLICITUD 4.pdf”, “VIGÉSIMA QUINTA SESIÓN.pdf”, “OFICIO T.M.pdf” y “CUADRO DE CLASIFICACIÓN.pdf</w:t>
      </w:r>
      <w:r w:rsidRPr="008C60CA">
        <w:rPr>
          <w:rFonts w:ascii="Palatino Linotype" w:hAnsi="Palatino Linotype" w:cs="Arial"/>
          <w:b/>
          <w:bCs/>
          <w:i/>
        </w:rPr>
        <w:t>”</w:t>
      </w:r>
      <w:r w:rsidRPr="008C60CA">
        <w:rPr>
          <w:rFonts w:ascii="Palatino Linotype" w:hAnsi="Palatino Linotype" w:cs="Palatino Linotype"/>
          <w:i/>
          <w:iCs/>
          <w:lang w:val="es-ES_tradnl"/>
        </w:rPr>
        <w:t>,</w:t>
      </w:r>
      <w:r w:rsidRPr="008C60CA">
        <w:rPr>
          <w:rFonts w:ascii="Palatino Linotype" w:hAnsi="Palatino Linotype" w:cs="Palatino Linotype"/>
          <w:lang w:val="es-ES_tradnl"/>
        </w:rPr>
        <w:t xml:space="preserve"> </w:t>
      </w:r>
      <w:r w:rsidR="00966C37" w:rsidRPr="008C60CA">
        <w:rPr>
          <w:rFonts w:ascii="Palatino Linotype" w:hAnsi="Palatino Linotype" w:cs="Palatino Linotype"/>
          <w:color w:val="000000"/>
          <w:lang w:val="es-ES_tradnl"/>
        </w:rPr>
        <w:t>los</w:t>
      </w:r>
      <w:r w:rsidRPr="008C60CA">
        <w:rPr>
          <w:rFonts w:ascii="Palatino Linotype" w:hAnsi="Palatino Linotype" w:cs="Palatino Linotype"/>
          <w:color w:val="000000"/>
          <w:lang w:val="es-ES_tradnl"/>
        </w:rPr>
        <w:t xml:space="preserve"> cual</w:t>
      </w:r>
      <w:r w:rsidR="00966C37" w:rsidRPr="008C60CA">
        <w:rPr>
          <w:rFonts w:ascii="Palatino Linotype" w:hAnsi="Palatino Linotype" w:cs="Palatino Linotype"/>
          <w:color w:val="000000"/>
          <w:lang w:val="es-ES_tradnl"/>
        </w:rPr>
        <w:t>es</w:t>
      </w:r>
      <w:r w:rsidRPr="008C60CA">
        <w:rPr>
          <w:rFonts w:ascii="Palatino Linotype" w:hAnsi="Palatino Linotype" w:cs="Palatino Linotype"/>
          <w:color w:val="000000"/>
          <w:lang w:val="es-ES_tradnl"/>
        </w:rPr>
        <w:t xml:space="preserve"> no se reproduce</w:t>
      </w:r>
      <w:r w:rsidR="00966C37" w:rsidRPr="008C60CA">
        <w:rPr>
          <w:rFonts w:ascii="Palatino Linotype" w:hAnsi="Palatino Linotype" w:cs="Palatino Linotype"/>
          <w:color w:val="000000"/>
          <w:lang w:val="es-ES_tradnl"/>
        </w:rPr>
        <w:t>n</w:t>
      </w:r>
      <w:r w:rsidRPr="008C60CA">
        <w:rPr>
          <w:rFonts w:ascii="Palatino Linotype" w:hAnsi="Palatino Linotype" w:cs="Palatino Linotype"/>
          <w:color w:val="000000"/>
          <w:lang w:val="es-ES_tradnl"/>
        </w:rPr>
        <w:t xml:space="preserve"> por ser del conocimiento de las partes; no obstante, su contenido será motivo de análisis en el estudio correspondiente.</w:t>
      </w:r>
    </w:p>
    <w:p w14:paraId="63CEE658" w14:textId="77777777" w:rsidR="0017277A" w:rsidRPr="008C60CA" w:rsidRDefault="0017277A" w:rsidP="0017277A">
      <w:pPr>
        <w:spacing w:line="360" w:lineRule="auto"/>
        <w:contextualSpacing/>
        <w:jc w:val="both"/>
        <w:rPr>
          <w:rFonts w:ascii="Palatino Linotype" w:hAnsi="Palatino Linotype" w:cs="Arial"/>
          <w:b/>
          <w:bCs/>
          <w:i/>
        </w:rPr>
      </w:pPr>
    </w:p>
    <w:p w14:paraId="1367AFA3" w14:textId="77777777" w:rsidR="0017277A" w:rsidRPr="008C60CA" w:rsidRDefault="0017277A" w:rsidP="0017277A">
      <w:pPr>
        <w:keepNext/>
        <w:keepLines/>
        <w:spacing w:line="360" w:lineRule="auto"/>
        <w:jc w:val="both"/>
        <w:outlineLvl w:val="1"/>
        <w:rPr>
          <w:rFonts w:ascii="Palatino Linotype" w:hAnsi="Palatino Linotype"/>
          <w:b/>
          <w:color w:val="000000" w:themeColor="text1"/>
          <w:sz w:val="26"/>
          <w:szCs w:val="26"/>
          <w:lang w:val="es-ES_tradnl"/>
        </w:rPr>
      </w:pPr>
      <w:r w:rsidRPr="008C60CA">
        <w:rPr>
          <w:rFonts w:ascii="Palatino Linotype" w:hAnsi="Palatino Linotype"/>
          <w:b/>
          <w:color w:val="000000" w:themeColor="text1"/>
          <w:sz w:val="26"/>
          <w:szCs w:val="26"/>
          <w:lang w:val="es-ES_tradnl"/>
        </w:rPr>
        <w:t>TERCERO. Del recurso de revisión.</w:t>
      </w:r>
    </w:p>
    <w:p w14:paraId="0BC9C8C0"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Inconforme con la respuesta emitida por el Sujeto Obligado, el Recurrente interpuso el presente recurso de revisión el día </w:t>
      </w:r>
      <w:r w:rsidR="00966C37" w:rsidRPr="008C60CA">
        <w:rPr>
          <w:rFonts w:ascii="Palatino Linotype" w:hAnsi="Palatino Linotype" w:cs="Palatino Linotype"/>
          <w:color w:val="000000"/>
          <w:lang w:val="es-ES_tradnl"/>
        </w:rPr>
        <w:t>veinte de febrero</w:t>
      </w:r>
      <w:r w:rsidRPr="008C60CA">
        <w:rPr>
          <w:rFonts w:ascii="Palatino Linotype" w:hAnsi="Palatino Linotype" w:cs="Palatino Linotype"/>
          <w:color w:val="000000"/>
          <w:lang w:val="es-ES_tradnl"/>
        </w:rPr>
        <w:t xml:space="preserve"> de dos mil veintiséis, el cual se registró con el expediente número </w:t>
      </w:r>
      <w:r w:rsidR="00966C37" w:rsidRPr="008C60CA">
        <w:rPr>
          <w:rFonts w:ascii="Palatino Linotype" w:hAnsi="Palatino Linotype" w:cs="Palatino Linotype"/>
          <w:b/>
          <w:color w:val="000000"/>
          <w:lang w:val="es-ES_tradnl"/>
        </w:rPr>
        <w:t>02380</w:t>
      </w:r>
      <w:r w:rsidRPr="008C60CA">
        <w:rPr>
          <w:rFonts w:ascii="Palatino Linotype" w:hAnsi="Palatino Linotype" w:cs="Palatino Linotype"/>
          <w:b/>
          <w:color w:val="000000"/>
          <w:lang w:val="es-ES_tradnl"/>
        </w:rPr>
        <w:t>/INFOEM/IP/RR/2026</w:t>
      </w:r>
      <w:r w:rsidRPr="008C60CA">
        <w:rPr>
          <w:rFonts w:ascii="Palatino Linotype" w:hAnsi="Palatino Linotype" w:cs="Palatino Linotype"/>
          <w:color w:val="000000"/>
          <w:lang w:val="es-ES_tradnl"/>
        </w:rPr>
        <w:t>, manifestando lo siguiente:</w:t>
      </w:r>
    </w:p>
    <w:p w14:paraId="57271AA2" w14:textId="77777777" w:rsidR="0017277A" w:rsidRPr="008C60CA" w:rsidRDefault="0017277A" w:rsidP="0017277A">
      <w:pPr>
        <w:ind w:left="567" w:right="567"/>
        <w:contextualSpacing/>
        <w:jc w:val="both"/>
        <w:rPr>
          <w:rFonts w:ascii="Palatino Linotype" w:hAnsi="Palatino Linotype" w:cs="Palatino Linotype"/>
          <w:b/>
          <w:lang w:val="es-ES_tradnl"/>
        </w:rPr>
      </w:pPr>
      <w:r w:rsidRPr="008C60CA">
        <w:rPr>
          <w:rFonts w:ascii="Palatino Linotype" w:hAnsi="Palatino Linotype" w:cs="Palatino Linotype"/>
          <w:b/>
          <w:lang w:val="es-ES_tradnl"/>
        </w:rPr>
        <w:t xml:space="preserve">Acto Impugnado  </w:t>
      </w:r>
    </w:p>
    <w:p w14:paraId="12358B20" w14:textId="77777777" w:rsidR="0017277A" w:rsidRPr="008C60CA" w:rsidRDefault="0017277A" w:rsidP="0017277A">
      <w:pPr>
        <w:ind w:left="567" w:right="567"/>
        <w:contextualSpacing/>
        <w:jc w:val="both"/>
        <w:rPr>
          <w:rFonts w:ascii="Palatino Linotype" w:hAnsi="Palatino Linotype" w:cs="Palatino Linotype"/>
          <w:i/>
          <w:color w:val="000000"/>
          <w:lang w:val="es-ES_tradnl"/>
        </w:rPr>
      </w:pPr>
      <w:r w:rsidRPr="008C60CA">
        <w:rPr>
          <w:rFonts w:ascii="Palatino Linotype" w:hAnsi="Palatino Linotype"/>
          <w:i/>
          <w:color w:val="000000"/>
        </w:rPr>
        <w:t>“</w:t>
      </w:r>
      <w:r w:rsidR="00966C37" w:rsidRPr="008C60CA">
        <w:rPr>
          <w:rFonts w:ascii="Palatino Linotype" w:hAnsi="Palatino Linotype"/>
          <w:i/>
          <w:color w:val="000000"/>
        </w:rPr>
        <w:t>Respuesta del Sujeto Obligado</w:t>
      </w:r>
      <w:r w:rsidRPr="008C60CA">
        <w:rPr>
          <w:rFonts w:ascii="Palatino Linotype" w:hAnsi="Palatino Linotype"/>
          <w:i/>
          <w:color w:val="000000"/>
        </w:rPr>
        <w:t>”</w:t>
      </w:r>
      <w:r w:rsidRPr="008C60CA">
        <w:rPr>
          <w:rFonts w:ascii="Palatino Linotype" w:hAnsi="Palatino Linotype"/>
          <w:i/>
          <w:color w:val="000000"/>
          <w:lang w:val="es-ES_tradnl"/>
        </w:rPr>
        <w:t xml:space="preserve"> </w:t>
      </w:r>
      <w:r w:rsidRPr="008C60CA">
        <w:rPr>
          <w:rFonts w:ascii="Palatino Linotype" w:hAnsi="Palatino Linotype" w:cs="Palatino Linotype"/>
          <w:i/>
          <w:color w:val="000000"/>
          <w:sz w:val="22"/>
          <w:szCs w:val="22"/>
          <w:lang w:val="es-ES_tradnl"/>
        </w:rPr>
        <w:t>(Sic</w:t>
      </w:r>
      <w:r w:rsidRPr="008C60CA">
        <w:rPr>
          <w:rFonts w:ascii="Palatino Linotype" w:hAnsi="Palatino Linotype" w:cs="Palatino Linotype"/>
          <w:i/>
          <w:color w:val="000000"/>
          <w:lang w:val="es-ES_tradnl"/>
        </w:rPr>
        <w:t>)</w:t>
      </w:r>
    </w:p>
    <w:p w14:paraId="2B270F09" w14:textId="77777777" w:rsidR="0017277A" w:rsidRPr="008C60CA" w:rsidRDefault="0017277A" w:rsidP="0017277A">
      <w:pPr>
        <w:ind w:left="567" w:right="567"/>
        <w:contextualSpacing/>
        <w:jc w:val="both"/>
        <w:rPr>
          <w:rFonts w:ascii="Palatino Linotype" w:hAnsi="Palatino Linotype" w:cs="Palatino Linotype"/>
          <w:i/>
          <w:color w:val="000000"/>
          <w:lang w:val="es-ES_tradnl"/>
        </w:rPr>
      </w:pPr>
    </w:p>
    <w:p w14:paraId="14789FE4" w14:textId="77777777" w:rsidR="0017277A" w:rsidRPr="008C60CA" w:rsidRDefault="0017277A" w:rsidP="0017277A">
      <w:pPr>
        <w:ind w:left="567" w:right="567"/>
        <w:contextualSpacing/>
        <w:jc w:val="both"/>
        <w:rPr>
          <w:rFonts w:ascii="Palatino Linotype" w:hAnsi="Palatino Linotype" w:cs="Palatino Linotype"/>
          <w:b/>
          <w:lang w:val="es-ES_tradnl"/>
        </w:rPr>
      </w:pPr>
    </w:p>
    <w:p w14:paraId="729ABC93" w14:textId="77777777" w:rsidR="0017277A" w:rsidRPr="008C60CA" w:rsidRDefault="0017277A" w:rsidP="0017277A">
      <w:pPr>
        <w:ind w:left="567" w:right="567"/>
        <w:contextualSpacing/>
        <w:jc w:val="both"/>
        <w:rPr>
          <w:rFonts w:ascii="Palatino Linotype" w:hAnsi="Palatino Linotype" w:cs="Palatino Linotype"/>
          <w:b/>
          <w:lang w:val="es-ES_tradnl"/>
        </w:rPr>
      </w:pPr>
      <w:r w:rsidRPr="008C60CA">
        <w:rPr>
          <w:rFonts w:ascii="Palatino Linotype" w:hAnsi="Palatino Linotype" w:cs="Palatino Linotype"/>
          <w:b/>
          <w:lang w:val="es-ES_tradnl"/>
        </w:rPr>
        <w:t>Razones Y Motivos de Inconformidad</w:t>
      </w:r>
    </w:p>
    <w:p w14:paraId="35414FEF" w14:textId="77777777" w:rsidR="0017277A" w:rsidRPr="008C60CA" w:rsidRDefault="0017277A" w:rsidP="0017277A">
      <w:pPr>
        <w:ind w:left="567" w:right="567"/>
        <w:contextualSpacing/>
        <w:jc w:val="both"/>
        <w:rPr>
          <w:rFonts w:ascii="Palatino Linotype" w:hAnsi="Palatino Linotype" w:cs="Palatino Linotype"/>
          <w:b/>
          <w:lang w:val="es-ES_tradnl"/>
        </w:rPr>
      </w:pPr>
    </w:p>
    <w:p w14:paraId="25A45978" w14:textId="77777777" w:rsidR="0017277A" w:rsidRPr="008C60CA" w:rsidRDefault="0017277A" w:rsidP="00966C37">
      <w:pPr>
        <w:ind w:left="567" w:right="567"/>
        <w:contextualSpacing/>
        <w:jc w:val="both"/>
        <w:rPr>
          <w:rFonts w:ascii="Palatino Linotype" w:hAnsi="Palatino Linotype"/>
          <w:i/>
          <w:color w:val="000000"/>
        </w:rPr>
      </w:pPr>
      <w:r w:rsidRPr="008C60CA">
        <w:rPr>
          <w:rFonts w:ascii="Palatino Linotype" w:hAnsi="Palatino Linotype"/>
          <w:i/>
          <w:color w:val="000000"/>
        </w:rPr>
        <w:t>“</w:t>
      </w:r>
      <w:r w:rsidR="00966C37" w:rsidRPr="008C60CA">
        <w:rPr>
          <w:rFonts w:ascii="Palatino Linotype" w:hAnsi="Palatino Linotype"/>
          <w:i/>
          <w:color w:val="000000"/>
        </w:rPr>
        <w:t>En su respuesta, el Sujeto Obligado (SO) consideró que en la atención a la solicitud de información que nos ocupa (00004/PAPALO/IP/2026), se tenían que hacer públicos datos considerados como personales de acuerdo con el lineamiento Trigésimo octavo contenido en los "Lineamientos generales en materia de clasificación de la información, así como para la elaboración de versiones públicas", lo cual no es correcto. Lo que se solicita, en versión pública, es el "[...] concepto, motivo o razón primordial que cada uno de los beneficiarios de la ayuda/subsidio recibidos, expusiera al momento de realizar la solicitud de apoyo correspondiente [...]" Como puede observarse, no se está requiriendo información alguna que pueda empatarse a lo que el lineamiento referido señala. Es en virtud a este razonamiento que un servidor considera que el SO no le asiste razón alguna para clasificar la información solicitada como confidencial. Consecuentemente, pido de manera respetuosa se haga lo conducente para revocar dicha clasificación y se cumplimente la entrega de lo solicitado conforme a derecho.</w:t>
      </w:r>
      <w:r w:rsidRPr="008C60CA">
        <w:rPr>
          <w:rFonts w:ascii="Palatino Linotype" w:hAnsi="Palatino Linotype"/>
          <w:i/>
          <w:color w:val="000000"/>
        </w:rPr>
        <w:t>”</w:t>
      </w:r>
      <w:r w:rsidRPr="008C60CA">
        <w:rPr>
          <w:rFonts w:ascii="Palatino Linotype" w:hAnsi="Palatino Linotype"/>
          <w:i/>
          <w:color w:val="000000"/>
          <w:lang w:val="es-ES_tradnl"/>
        </w:rPr>
        <w:t xml:space="preserve"> </w:t>
      </w:r>
      <w:r w:rsidRPr="008C60CA">
        <w:rPr>
          <w:rFonts w:ascii="Palatino Linotype" w:hAnsi="Palatino Linotype" w:cs="Palatino Linotype"/>
          <w:i/>
          <w:color w:val="000000"/>
          <w:sz w:val="22"/>
          <w:szCs w:val="22"/>
          <w:lang w:val="es-ES_tradnl"/>
        </w:rPr>
        <w:t>(Sic</w:t>
      </w:r>
      <w:r w:rsidRPr="008C60CA">
        <w:rPr>
          <w:rFonts w:ascii="Palatino Linotype" w:hAnsi="Palatino Linotype" w:cs="Palatino Linotype"/>
          <w:i/>
          <w:color w:val="000000"/>
          <w:lang w:val="es-ES_tradnl"/>
        </w:rPr>
        <w:t>)</w:t>
      </w:r>
    </w:p>
    <w:p w14:paraId="2D091BAC" w14:textId="77777777" w:rsidR="0017277A" w:rsidRPr="008C60CA" w:rsidRDefault="0017277A" w:rsidP="0017277A">
      <w:pPr>
        <w:spacing w:line="360" w:lineRule="auto"/>
        <w:jc w:val="both"/>
        <w:rPr>
          <w:rFonts w:ascii="Palatino Linotype" w:eastAsiaTheme="minorHAnsi" w:hAnsi="Palatino Linotype" w:cs="Arial"/>
          <w:b/>
          <w:sz w:val="28"/>
          <w:lang w:eastAsia="en-US"/>
        </w:rPr>
      </w:pPr>
      <w:r w:rsidRPr="008C60CA">
        <w:rPr>
          <w:rFonts w:ascii="Palatino Linotype" w:eastAsiaTheme="minorHAnsi" w:hAnsi="Palatino Linotype" w:cs="Arial"/>
          <w:b/>
          <w:sz w:val="28"/>
          <w:lang w:eastAsia="en-US"/>
        </w:rPr>
        <w:lastRenderedPageBreak/>
        <w:t>CUARTO. Del turno del recurso de revisión.</w:t>
      </w:r>
    </w:p>
    <w:p w14:paraId="51776F79" w14:textId="77777777" w:rsidR="0017277A" w:rsidRPr="008C60CA" w:rsidRDefault="0017277A" w:rsidP="0017277A">
      <w:pPr>
        <w:spacing w:line="360" w:lineRule="auto"/>
        <w:jc w:val="both"/>
        <w:rPr>
          <w:rFonts w:ascii="Palatino Linotype" w:eastAsiaTheme="minorHAnsi" w:hAnsi="Palatino Linotype" w:cs="Arial"/>
          <w:lang w:eastAsia="en-US"/>
        </w:rPr>
      </w:pPr>
      <w:r w:rsidRPr="008C60CA">
        <w:rPr>
          <w:rFonts w:ascii="Palatino Linotype" w:eastAsiaTheme="minorHAnsi" w:hAnsi="Palatino Linotype" w:cs="Arial"/>
          <w:lang w:eastAsia="en-US"/>
        </w:rPr>
        <w:t xml:space="preserve">Medio de impugnación que le fue turnado al Comisionado Presidente </w:t>
      </w:r>
      <w:r w:rsidRPr="008C60CA">
        <w:rPr>
          <w:rFonts w:ascii="Palatino Linotype" w:eastAsiaTheme="minorHAnsi" w:hAnsi="Palatino Linotype" w:cs="Arial"/>
          <w:b/>
          <w:lang w:eastAsia="en-US"/>
        </w:rPr>
        <w:t>José Martínez Vilchis</w:t>
      </w:r>
      <w:r w:rsidRPr="008C60CA">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966C37" w:rsidRPr="008C60CA">
        <w:rPr>
          <w:rFonts w:ascii="Palatino Linotype" w:eastAsiaTheme="minorHAnsi" w:hAnsi="Palatino Linotype" w:cs="Arial"/>
          <w:b/>
          <w:lang w:eastAsia="en-US"/>
        </w:rPr>
        <w:t>veintiséis de febrero</w:t>
      </w:r>
      <w:r w:rsidRPr="008C60CA">
        <w:rPr>
          <w:rFonts w:ascii="Palatino Linotype" w:eastAsiaTheme="minorHAnsi" w:hAnsi="Palatino Linotype" w:cs="Arial"/>
          <w:b/>
          <w:lang w:eastAsia="en-US"/>
        </w:rPr>
        <w:t xml:space="preserve"> de dos mil veintiséis</w:t>
      </w:r>
      <w:r w:rsidRPr="008C60CA">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6DFC5490" w14:textId="77777777" w:rsidR="0017277A" w:rsidRPr="008C60CA" w:rsidRDefault="0017277A" w:rsidP="0017277A">
      <w:pPr>
        <w:spacing w:line="360" w:lineRule="auto"/>
        <w:jc w:val="both"/>
        <w:rPr>
          <w:rFonts w:ascii="Palatino Linotype" w:eastAsiaTheme="minorHAnsi" w:hAnsi="Palatino Linotype" w:cs="Arial"/>
          <w:lang w:eastAsia="en-US"/>
        </w:rPr>
      </w:pPr>
    </w:p>
    <w:p w14:paraId="04450FD4" w14:textId="77777777" w:rsidR="0017277A" w:rsidRPr="008C60CA" w:rsidRDefault="0017277A" w:rsidP="0017277A">
      <w:pPr>
        <w:pStyle w:val="Sinespaciado"/>
        <w:rPr>
          <w:rFonts w:eastAsiaTheme="minorHAnsi"/>
          <w:lang w:eastAsia="en-US"/>
        </w:rPr>
      </w:pPr>
    </w:p>
    <w:p w14:paraId="687CE0B3" w14:textId="77777777" w:rsidR="0017277A" w:rsidRPr="008C60CA" w:rsidRDefault="0017277A" w:rsidP="0017277A">
      <w:pPr>
        <w:spacing w:line="360" w:lineRule="auto"/>
        <w:jc w:val="both"/>
        <w:rPr>
          <w:rFonts w:ascii="Palatino Linotype" w:eastAsiaTheme="minorHAnsi" w:hAnsi="Palatino Linotype" w:cs="Arial"/>
          <w:b/>
          <w:sz w:val="28"/>
          <w:lang w:eastAsia="en-US"/>
        </w:rPr>
      </w:pPr>
      <w:r w:rsidRPr="008C60CA">
        <w:rPr>
          <w:rFonts w:ascii="Palatino Linotype" w:eastAsiaTheme="minorHAnsi" w:hAnsi="Palatino Linotype" w:cs="Arial"/>
          <w:b/>
          <w:sz w:val="28"/>
          <w:lang w:eastAsia="en-US"/>
        </w:rPr>
        <w:t>QUINTO. De la etapa de manifestaciones y/o alegatos.</w:t>
      </w:r>
    </w:p>
    <w:p w14:paraId="19C52512" w14:textId="61E34C64" w:rsidR="0017277A" w:rsidRPr="008C60CA" w:rsidRDefault="0017277A" w:rsidP="0017277A">
      <w:pPr>
        <w:spacing w:line="360" w:lineRule="auto"/>
        <w:jc w:val="both"/>
        <w:rPr>
          <w:rFonts w:ascii="Palatino Linotype" w:eastAsiaTheme="minorHAnsi" w:hAnsi="Palatino Linotype" w:cs="Arial"/>
          <w:lang w:eastAsia="en-US"/>
        </w:rPr>
      </w:pPr>
      <w:r w:rsidRPr="008C60CA">
        <w:rPr>
          <w:rFonts w:ascii="Palatino Linotype" w:eastAsiaTheme="minorHAnsi" w:hAnsi="Palatino Linotype" w:cs="Arial"/>
          <w:lang w:eastAsia="en-US"/>
        </w:rPr>
        <w:t xml:space="preserve">Una vez transcurrido el término legal referido se destaca que, el Sujeto Obligado </w:t>
      </w:r>
      <w:r w:rsidR="00966C37" w:rsidRPr="008C60CA">
        <w:rPr>
          <w:rFonts w:ascii="Palatino Linotype" w:eastAsiaTheme="minorHAnsi" w:hAnsi="Palatino Linotype" w:cs="Arial"/>
          <w:lang w:eastAsia="en-US"/>
        </w:rPr>
        <w:t>fue omiso en rendir su informe justificado</w:t>
      </w:r>
      <w:r w:rsidRPr="008C60CA">
        <w:rPr>
          <w:rFonts w:ascii="Palatino Linotype" w:eastAsiaTheme="minorHAnsi" w:hAnsi="Palatino Linotype" w:cs="Arial"/>
          <w:lang w:eastAsia="en-US"/>
        </w:rPr>
        <w:t xml:space="preserve">, sin embargo, se aprecia que la parte </w:t>
      </w:r>
      <w:r w:rsidRPr="008C60CA">
        <w:rPr>
          <w:rFonts w:ascii="Palatino Linotype" w:eastAsiaTheme="minorHAnsi" w:hAnsi="Palatino Linotype" w:cs="Arial"/>
          <w:b/>
          <w:lang w:eastAsia="en-US"/>
        </w:rPr>
        <w:t>Recurrente</w:t>
      </w:r>
      <w:r w:rsidRPr="008C60CA">
        <w:rPr>
          <w:rFonts w:ascii="Palatino Linotype" w:eastAsiaTheme="minorHAnsi" w:hAnsi="Palatino Linotype" w:cs="Arial"/>
          <w:lang w:eastAsia="en-US"/>
        </w:rPr>
        <w:t xml:space="preserve"> no emitió alegatos ni manifestación alguna.</w:t>
      </w:r>
    </w:p>
    <w:p w14:paraId="3B2BE88C" w14:textId="77777777" w:rsidR="0017277A" w:rsidRPr="008C60CA" w:rsidRDefault="0017277A" w:rsidP="0017277A">
      <w:pPr>
        <w:spacing w:line="360" w:lineRule="auto"/>
        <w:jc w:val="both"/>
        <w:rPr>
          <w:rFonts w:ascii="Palatino Linotype" w:eastAsiaTheme="minorHAnsi" w:hAnsi="Palatino Linotype" w:cs="Arial"/>
          <w:lang w:eastAsia="en-US"/>
        </w:rPr>
      </w:pPr>
    </w:p>
    <w:p w14:paraId="1E8527DD" w14:textId="77777777" w:rsidR="0017277A" w:rsidRPr="008C60CA" w:rsidRDefault="0017277A" w:rsidP="0017277A">
      <w:pPr>
        <w:tabs>
          <w:tab w:val="left" w:pos="3206"/>
        </w:tabs>
        <w:spacing w:line="360" w:lineRule="auto"/>
        <w:jc w:val="both"/>
        <w:rPr>
          <w:rFonts w:ascii="Palatino Linotype" w:eastAsiaTheme="minorHAnsi" w:hAnsi="Palatino Linotype" w:cs="Arial"/>
          <w:b/>
          <w:sz w:val="28"/>
          <w:lang w:eastAsia="en-US"/>
        </w:rPr>
      </w:pPr>
      <w:r w:rsidRPr="008C60CA">
        <w:rPr>
          <w:rFonts w:ascii="Palatino Linotype" w:eastAsiaTheme="minorHAnsi" w:hAnsi="Palatino Linotype" w:cs="Arial"/>
          <w:b/>
          <w:sz w:val="28"/>
          <w:lang w:eastAsia="en-US"/>
        </w:rPr>
        <w:t>SEXTO. Del cierre de instrucción.</w:t>
      </w:r>
      <w:r w:rsidRPr="008C60CA">
        <w:rPr>
          <w:rFonts w:ascii="Palatino Linotype" w:eastAsiaTheme="minorHAnsi" w:hAnsi="Palatino Linotype" w:cs="Arial"/>
          <w:b/>
          <w:sz w:val="28"/>
          <w:lang w:eastAsia="en-US"/>
        </w:rPr>
        <w:tab/>
      </w:r>
    </w:p>
    <w:p w14:paraId="75571D6D" w14:textId="55C13DAA" w:rsidR="0017277A" w:rsidRPr="008C60CA" w:rsidRDefault="0017277A" w:rsidP="0017277A">
      <w:pPr>
        <w:spacing w:line="360" w:lineRule="auto"/>
        <w:jc w:val="both"/>
        <w:rPr>
          <w:rFonts w:ascii="Palatino Linotype" w:eastAsiaTheme="minorHAnsi" w:hAnsi="Palatino Linotype" w:cs="Arial"/>
          <w:lang w:eastAsia="en-US"/>
        </w:rPr>
      </w:pPr>
      <w:r w:rsidRPr="008C60CA">
        <w:rPr>
          <w:rFonts w:ascii="Palatino Linotype" w:eastAsiaTheme="minorHAnsi" w:hAnsi="Palatino Linotype" w:cs="Arial"/>
          <w:lang w:eastAsia="en-US"/>
        </w:rPr>
        <w:t xml:space="preserve">Así, una vez transcurrido el término legal, permitió decretarse el cierre de instrucción en fecha </w:t>
      </w:r>
      <w:r w:rsidR="00966C37" w:rsidRPr="008C60CA">
        <w:rPr>
          <w:rFonts w:ascii="Palatino Linotype" w:eastAsiaTheme="minorHAnsi" w:hAnsi="Palatino Linotype" w:cs="Arial"/>
          <w:b/>
          <w:lang w:eastAsia="en-US"/>
        </w:rPr>
        <w:t xml:space="preserve">quince de abril </w:t>
      </w:r>
      <w:r w:rsidRPr="008C60CA">
        <w:rPr>
          <w:rFonts w:ascii="Palatino Linotype" w:eastAsiaTheme="minorHAnsi" w:hAnsi="Palatino Linotype" w:cs="Arial"/>
          <w:b/>
          <w:lang w:eastAsia="en-US"/>
        </w:rPr>
        <w:t>de dos mil</w:t>
      </w:r>
      <w:r w:rsidR="006606A7" w:rsidRPr="008C60CA">
        <w:rPr>
          <w:rFonts w:ascii="Palatino Linotype" w:eastAsiaTheme="minorHAnsi" w:hAnsi="Palatino Linotype" w:cs="Arial"/>
          <w:b/>
          <w:lang w:eastAsia="en-US"/>
        </w:rPr>
        <w:t xml:space="preserve"> veintiséis</w:t>
      </w:r>
      <w:r w:rsidRPr="008C60CA">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2A10DE21" w14:textId="77777777" w:rsidR="0017277A" w:rsidRPr="008C60CA" w:rsidRDefault="0017277A" w:rsidP="0017277A">
      <w:pPr>
        <w:ind w:right="567"/>
        <w:contextualSpacing/>
        <w:jc w:val="both"/>
        <w:rPr>
          <w:rFonts w:ascii="Palatino Linotype" w:hAnsi="Palatino Linotype" w:cs="Palatino Linotype"/>
          <w:b/>
          <w:i/>
          <w:color w:val="000000"/>
          <w:lang w:val="es-ES_tradnl"/>
        </w:rPr>
      </w:pPr>
    </w:p>
    <w:p w14:paraId="64265175" w14:textId="77777777" w:rsidR="0017277A" w:rsidRPr="008C60CA" w:rsidRDefault="0017277A" w:rsidP="0017277A">
      <w:pPr>
        <w:ind w:right="567"/>
        <w:contextualSpacing/>
        <w:jc w:val="both"/>
        <w:rPr>
          <w:rFonts w:ascii="Palatino Linotype" w:hAnsi="Palatino Linotype" w:cs="Palatino Linotype"/>
          <w:b/>
          <w:i/>
          <w:color w:val="000000"/>
          <w:lang w:val="es-ES_tradnl"/>
        </w:rPr>
      </w:pPr>
    </w:p>
    <w:p w14:paraId="2D0FDB8F" w14:textId="77777777" w:rsidR="0017277A" w:rsidRPr="008C60CA" w:rsidRDefault="0017277A" w:rsidP="0017277A">
      <w:pPr>
        <w:keepNext/>
        <w:keepLines/>
        <w:spacing w:line="360" w:lineRule="auto"/>
        <w:jc w:val="both"/>
        <w:outlineLvl w:val="1"/>
        <w:rPr>
          <w:rFonts w:ascii="Palatino Linotype" w:hAnsi="Palatino Linotype" w:cs="Palatino Linotype"/>
          <w:color w:val="000000"/>
          <w:lang w:val="es-ES_tradnl"/>
        </w:rPr>
      </w:pPr>
      <w:r w:rsidRPr="008C60CA">
        <w:rPr>
          <w:rFonts w:ascii="Palatino Linotype" w:hAnsi="Palatino Linotype"/>
          <w:b/>
          <w:color w:val="000000" w:themeColor="text1"/>
          <w:sz w:val="28"/>
          <w:szCs w:val="28"/>
          <w:lang w:val="es-ES_tradnl"/>
        </w:rPr>
        <w:t xml:space="preserve">SÉPTIMO. </w:t>
      </w:r>
      <w:r w:rsidRPr="008C60CA">
        <w:rPr>
          <w:rFonts w:ascii="Palatino Linotype" w:eastAsia="Calibri" w:hAnsi="Palatino Linotype" w:cs="Arial"/>
          <w:b/>
          <w:sz w:val="28"/>
          <w:lang w:val="es-ES_tradnl"/>
        </w:rPr>
        <w:t>De la ampliación del término para resolver.</w:t>
      </w:r>
    </w:p>
    <w:p w14:paraId="5466BF8F" w14:textId="1AC8F141" w:rsidR="0017277A" w:rsidRPr="008C60CA" w:rsidRDefault="0017277A" w:rsidP="0017277A">
      <w:pPr>
        <w:spacing w:line="360" w:lineRule="auto"/>
        <w:contextualSpacing/>
        <w:jc w:val="both"/>
        <w:rPr>
          <w:rFonts w:ascii="Palatino Linotype" w:hAnsi="Palatino Linotype"/>
        </w:rPr>
      </w:pPr>
      <w:r w:rsidRPr="008C60CA">
        <w:rPr>
          <w:rFonts w:ascii="Palatino Linotype" w:hAnsi="Palatino Linotype"/>
        </w:rPr>
        <w:t xml:space="preserve">De las constancias que integran el expediente electrónico, se advierte que han transcurrido los términos de Ley, para la emisión de la resolución en el presente recurso </w:t>
      </w:r>
      <w:r w:rsidRPr="008C60CA">
        <w:rPr>
          <w:rFonts w:ascii="Palatino Linotype" w:hAnsi="Palatino Linotype"/>
        </w:rPr>
        <w:lastRenderedPageBreak/>
        <w:t>de revisión, por lo que en fecha</w:t>
      </w:r>
      <w:r w:rsidRPr="008C60CA">
        <w:rPr>
          <w:rFonts w:ascii="Palatino Linotype" w:hAnsi="Palatino Linotype"/>
          <w:b/>
        </w:rPr>
        <w:t xml:space="preserve"> </w:t>
      </w:r>
      <w:r w:rsidR="003D50D3" w:rsidRPr="008C60CA">
        <w:rPr>
          <w:rFonts w:ascii="Palatino Linotype" w:hAnsi="Palatino Linotype"/>
          <w:b/>
        </w:rPr>
        <w:t>veintiocho</w:t>
      </w:r>
      <w:r w:rsidR="00966C37" w:rsidRPr="008C60CA">
        <w:rPr>
          <w:rFonts w:ascii="Palatino Linotype" w:hAnsi="Palatino Linotype"/>
          <w:b/>
        </w:rPr>
        <w:t xml:space="preserve"> de abril</w:t>
      </w:r>
      <w:r w:rsidR="006606A7" w:rsidRPr="008C60CA">
        <w:rPr>
          <w:rFonts w:ascii="Palatino Linotype" w:hAnsi="Palatino Linotype"/>
          <w:b/>
        </w:rPr>
        <w:t xml:space="preserve"> de dos mil </w:t>
      </w:r>
      <w:r w:rsidR="006606A7" w:rsidRPr="008C60CA">
        <w:rPr>
          <w:rFonts w:ascii="Palatino Linotype" w:eastAsiaTheme="minorHAnsi" w:hAnsi="Palatino Linotype" w:cs="Arial"/>
          <w:b/>
          <w:lang w:eastAsia="en-US"/>
        </w:rPr>
        <w:t xml:space="preserve"> veintiséis</w:t>
      </w:r>
      <w:r w:rsidR="006606A7" w:rsidRPr="008C60CA">
        <w:rPr>
          <w:rFonts w:ascii="Palatino Linotype" w:eastAsiaTheme="minorHAnsi" w:hAnsi="Palatino Linotype" w:cs="Arial"/>
          <w:lang w:eastAsia="en-US"/>
        </w:rPr>
        <w:t>,</w:t>
      </w:r>
      <w:r w:rsidRPr="008C60CA">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4CFBD26" w14:textId="77777777" w:rsidR="0017277A" w:rsidRPr="008C60CA" w:rsidRDefault="0017277A" w:rsidP="0017277A">
      <w:pPr>
        <w:ind w:right="567"/>
        <w:contextualSpacing/>
        <w:jc w:val="both"/>
        <w:rPr>
          <w:rFonts w:ascii="Palatino Linotype" w:hAnsi="Palatino Linotype" w:cs="Palatino Linotype"/>
          <w:b/>
          <w:i/>
          <w:color w:val="000000"/>
          <w:lang w:val="es-ES_tradnl"/>
        </w:rPr>
      </w:pPr>
    </w:p>
    <w:p w14:paraId="3098195F" w14:textId="77777777" w:rsidR="0017277A" w:rsidRPr="008C60CA" w:rsidRDefault="0017277A" w:rsidP="0017277A">
      <w:pPr>
        <w:ind w:right="567"/>
        <w:contextualSpacing/>
        <w:jc w:val="both"/>
        <w:rPr>
          <w:rFonts w:ascii="Palatino Linotype" w:hAnsi="Palatino Linotype" w:cs="Palatino Linotype"/>
          <w:b/>
          <w:i/>
          <w:color w:val="000000"/>
          <w:lang w:val="es-ES_tradnl"/>
        </w:rPr>
      </w:pPr>
    </w:p>
    <w:p w14:paraId="56121EB0" w14:textId="77777777" w:rsidR="0017277A" w:rsidRPr="008C60CA" w:rsidRDefault="0017277A" w:rsidP="0017277A">
      <w:pPr>
        <w:ind w:right="567"/>
        <w:contextualSpacing/>
        <w:jc w:val="both"/>
        <w:rPr>
          <w:rFonts w:ascii="Palatino Linotype" w:hAnsi="Palatino Linotype" w:cs="Palatino Linotype"/>
          <w:b/>
          <w:i/>
          <w:color w:val="000000"/>
          <w:lang w:val="es-ES_tradnl"/>
        </w:rPr>
      </w:pPr>
    </w:p>
    <w:p w14:paraId="1030233A" w14:textId="77777777" w:rsidR="0017277A" w:rsidRPr="008C60CA" w:rsidRDefault="0017277A" w:rsidP="0017277A">
      <w:pPr>
        <w:keepNext/>
        <w:keepLines/>
        <w:spacing w:line="360" w:lineRule="auto"/>
        <w:jc w:val="center"/>
        <w:outlineLvl w:val="0"/>
        <w:rPr>
          <w:rFonts w:ascii="Palatino Linotype" w:hAnsi="Palatino Linotype"/>
          <w:b/>
          <w:color w:val="000000" w:themeColor="text1"/>
          <w:sz w:val="28"/>
          <w:szCs w:val="32"/>
          <w:lang w:val="es-ES_tradnl" w:eastAsia="es-ES"/>
        </w:rPr>
      </w:pPr>
      <w:r w:rsidRPr="008C60CA">
        <w:rPr>
          <w:rFonts w:ascii="Palatino Linotype" w:hAnsi="Palatino Linotype"/>
          <w:b/>
          <w:color w:val="000000" w:themeColor="text1"/>
          <w:sz w:val="28"/>
          <w:szCs w:val="32"/>
          <w:lang w:val="es-ES_tradnl" w:eastAsia="es-ES"/>
        </w:rPr>
        <w:t>C O N S I D E R A N D O</w:t>
      </w:r>
    </w:p>
    <w:p w14:paraId="21C42105" w14:textId="77777777" w:rsidR="00966C37" w:rsidRPr="008C60CA" w:rsidRDefault="00966C37" w:rsidP="0017277A">
      <w:pPr>
        <w:keepNext/>
        <w:keepLines/>
        <w:spacing w:line="360" w:lineRule="auto"/>
        <w:jc w:val="center"/>
        <w:outlineLvl w:val="0"/>
        <w:rPr>
          <w:rFonts w:ascii="Palatino Linotype" w:hAnsi="Palatino Linotype"/>
          <w:b/>
          <w:color w:val="000000" w:themeColor="text1"/>
          <w:sz w:val="28"/>
          <w:szCs w:val="32"/>
          <w:lang w:val="es-ES_tradnl" w:eastAsia="es-ES"/>
        </w:rPr>
      </w:pPr>
    </w:p>
    <w:p w14:paraId="7C337216" w14:textId="77777777" w:rsidR="0017277A" w:rsidRPr="008C60CA" w:rsidRDefault="0017277A" w:rsidP="0017277A">
      <w:pPr>
        <w:keepNext/>
        <w:keepLines/>
        <w:spacing w:line="360" w:lineRule="auto"/>
        <w:outlineLvl w:val="0"/>
        <w:rPr>
          <w:rFonts w:ascii="Palatino Linotype" w:hAnsi="Palatino Linotype"/>
          <w:b/>
          <w:color w:val="000000" w:themeColor="text1"/>
          <w:sz w:val="28"/>
          <w:szCs w:val="32"/>
          <w:lang w:val="es-ES_tradnl" w:eastAsia="es-ES"/>
        </w:rPr>
      </w:pPr>
    </w:p>
    <w:p w14:paraId="5CACBBD0" w14:textId="77777777" w:rsidR="0017277A" w:rsidRPr="008C60CA" w:rsidRDefault="0017277A" w:rsidP="0017277A">
      <w:pPr>
        <w:keepNext/>
        <w:keepLines/>
        <w:spacing w:line="360" w:lineRule="auto"/>
        <w:jc w:val="both"/>
        <w:outlineLvl w:val="1"/>
        <w:rPr>
          <w:rFonts w:ascii="Palatino Linotype" w:hAnsi="Palatino Linotype"/>
          <w:b/>
          <w:color w:val="000000" w:themeColor="text1"/>
          <w:sz w:val="26"/>
          <w:szCs w:val="26"/>
          <w:lang w:val="es-ES_tradnl"/>
        </w:rPr>
      </w:pPr>
      <w:r w:rsidRPr="008C60CA">
        <w:rPr>
          <w:rFonts w:ascii="Palatino Linotype" w:hAnsi="Palatino Linotype"/>
          <w:b/>
          <w:color w:val="000000" w:themeColor="text1"/>
          <w:sz w:val="26"/>
          <w:szCs w:val="26"/>
          <w:lang w:val="es-ES_tradnl"/>
        </w:rPr>
        <w:t>PRIMERO. De la competencia.</w:t>
      </w:r>
    </w:p>
    <w:p w14:paraId="69AE0449" w14:textId="77777777" w:rsidR="0017277A" w:rsidRPr="008C60CA" w:rsidRDefault="0017277A" w:rsidP="0017277A">
      <w:pPr>
        <w:spacing w:line="360" w:lineRule="auto"/>
        <w:jc w:val="both"/>
        <w:rPr>
          <w:rFonts w:ascii="Palatino Linotype" w:hAnsi="Palatino Linotype"/>
        </w:rPr>
      </w:pPr>
      <w:r w:rsidRPr="008C60C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3E749AC" w14:textId="77777777" w:rsidR="0017277A" w:rsidRPr="008C60CA" w:rsidRDefault="0017277A" w:rsidP="0017277A">
      <w:pPr>
        <w:spacing w:line="360" w:lineRule="auto"/>
        <w:jc w:val="both"/>
        <w:rPr>
          <w:rFonts w:ascii="Palatino Linotype" w:hAnsi="Palatino Linotype"/>
        </w:rPr>
      </w:pPr>
    </w:p>
    <w:p w14:paraId="6B022D90"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4D9AE499" w14:textId="77777777" w:rsidR="0017277A" w:rsidRPr="008C60CA" w:rsidRDefault="0017277A" w:rsidP="0017277A">
      <w:pPr>
        <w:autoSpaceDE w:val="0"/>
        <w:autoSpaceDN w:val="0"/>
        <w:adjustRightInd w:val="0"/>
        <w:spacing w:line="360" w:lineRule="auto"/>
        <w:jc w:val="both"/>
        <w:rPr>
          <w:rFonts w:ascii="Palatino Linotype" w:hAnsi="Palatino Linotype" w:cs="Arial"/>
          <w:bCs/>
        </w:rPr>
      </w:pPr>
      <w:r w:rsidRPr="008C60CA">
        <w:rPr>
          <w:rFonts w:ascii="Palatino Linotype" w:hAnsi="Palatino Linotype" w:cs="Arial"/>
          <w:b/>
          <w:sz w:val="28"/>
          <w:szCs w:val="28"/>
        </w:rPr>
        <w:t>SEGUNDO. Del alcance de los recursos de revisión.</w:t>
      </w:r>
      <w:r w:rsidRPr="008C60CA">
        <w:rPr>
          <w:rFonts w:ascii="Palatino Linotype" w:hAnsi="Palatino Linotype" w:cs="Arial"/>
          <w:bCs/>
          <w:sz w:val="28"/>
          <w:szCs w:val="28"/>
        </w:rPr>
        <w:t xml:space="preserve"> </w:t>
      </w:r>
    </w:p>
    <w:p w14:paraId="4A40A204" w14:textId="77777777" w:rsidR="0017277A" w:rsidRPr="008C60CA" w:rsidRDefault="0017277A" w:rsidP="0017277A">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r w:rsidRPr="008C60CA">
        <w:rPr>
          <w:rFonts w:ascii="Palatino Linotype" w:eastAsia="Palatino Linotype" w:hAnsi="Palatino Linotype" w:cs="Palatino Linotype"/>
          <w:lang w:val="es-ES_tradnl"/>
        </w:rPr>
        <w:lastRenderedPageBreak/>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C944487" w14:textId="77777777" w:rsidR="00966C37" w:rsidRPr="008C60CA" w:rsidRDefault="00966C37" w:rsidP="0017277A">
      <w:pPr>
        <w:pBdr>
          <w:top w:val="nil"/>
          <w:left w:val="nil"/>
          <w:bottom w:val="nil"/>
          <w:right w:val="nil"/>
          <w:between w:val="nil"/>
        </w:pBdr>
        <w:spacing w:line="360" w:lineRule="auto"/>
        <w:contextualSpacing/>
        <w:jc w:val="both"/>
        <w:rPr>
          <w:rFonts w:ascii="Palatino Linotype" w:eastAsia="Palatino Linotype" w:hAnsi="Palatino Linotype" w:cs="Palatino Linotype"/>
          <w:lang w:val="es-ES_tradnl"/>
        </w:rPr>
      </w:pPr>
    </w:p>
    <w:p w14:paraId="4F15B70C" w14:textId="77777777" w:rsidR="0017277A" w:rsidRPr="008C60CA" w:rsidRDefault="0017277A" w:rsidP="0017277A">
      <w:pPr>
        <w:autoSpaceDE w:val="0"/>
        <w:autoSpaceDN w:val="0"/>
        <w:adjustRightInd w:val="0"/>
        <w:spacing w:line="360" w:lineRule="auto"/>
        <w:jc w:val="both"/>
        <w:rPr>
          <w:rFonts w:ascii="Palatino Linotype" w:hAnsi="Palatino Linotype" w:cs="Arial"/>
        </w:rPr>
      </w:pPr>
      <w:r w:rsidRPr="008C60CA">
        <w:rPr>
          <w:rFonts w:ascii="Palatino Linotype" w:hAnsi="Palatino Linotype" w:cs="Arial"/>
        </w:rPr>
        <w:t>Así mismo, esta Ponencia considera importante abordar el análisis de los requisitos de procedibilidad de los recursos de revisión, así el artículo 180 de la Ley de Transparencia y Acceso a la Información Pública del Estado de México y Municipios, que establece lo siguiente:</w:t>
      </w:r>
    </w:p>
    <w:p w14:paraId="0F1C368E"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i/>
          <w:sz w:val="22"/>
          <w:szCs w:val="22"/>
        </w:rPr>
        <w:t>“</w:t>
      </w:r>
      <w:r w:rsidRPr="008C60CA">
        <w:rPr>
          <w:rFonts w:ascii="Palatino Linotype" w:hAnsi="Palatino Linotype" w:cs="Arial"/>
          <w:b/>
          <w:i/>
          <w:sz w:val="22"/>
          <w:szCs w:val="22"/>
        </w:rPr>
        <w:t>Artículo 180</w:t>
      </w:r>
      <w:r w:rsidRPr="008C60CA">
        <w:rPr>
          <w:rFonts w:ascii="Palatino Linotype" w:hAnsi="Palatino Linotype" w:cs="Arial"/>
          <w:i/>
          <w:sz w:val="22"/>
          <w:szCs w:val="22"/>
        </w:rPr>
        <w:t xml:space="preserve">. El recurso de revisión contendrá: </w:t>
      </w:r>
    </w:p>
    <w:p w14:paraId="4865AE57"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I</w:t>
      </w:r>
      <w:r w:rsidRPr="008C60CA">
        <w:rPr>
          <w:rFonts w:ascii="Palatino Linotype" w:hAnsi="Palatino Linotype" w:cs="Arial"/>
          <w:i/>
          <w:sz w:val="22"/>
          <w:szCs w:val="22"/>
        </w:rPr>
        <w:t xml:space="preserve">. El Sujeto Obligado ante la cual se presentó la solicitud; </w:t>
      </w:r>
    </w:p>
    <w:p w14:paraId="7FDE27C1"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II</w:t>
      </w:r>
      <w:r w:rsidRPr="008C60CA">
        <w:rPr>
          <w:rFonts w:ascii="Palatino Linotype" w:hAnsi="Palatino Linotype" w:cs="Arial"/>
          <w:i/>
          <w:sz w:val="22"/>
          <w:szCs w:val="22"/>
        </w:rPr>
        <w:t xml:space="preserve">. </w:t>
      </w:r>
      <w:r w:rsidRPr="008C60CA">
        <w:rPr>
          <w:rFonts w:ascii="Palatino Linotype" w:hAnsi="Palatino Linotype" w:cs="Arial"/>
          <w:i/>
          <w:sz w:val="22"/>
          <w:szCs w:val="22"/>
          <w:u w:val="single"/>
        </w:rPr>
        <w:t>El nombre del solicitante</w:t>
      </w:r>
      <w:r w:rsidRPr="008C60CA">
        <w:rPr>
          <w:rFonts w:ascii="Palatino Linotype" w:hAnsi="Palatino Linotype" w:cs="Arial"/>
          <w:i/>
          <w:sz w:val="22"/>
          <w:szCs w:val="22"/>
        </w:rPr>
        <w:t xml:space="preserve"> que recurre o de su representante y, en su caso, del tercero interesado, así como la dirección o medio que señale para recibir notificaciones; </w:t>
      </w:r>
    </w:p>
    <w:p w14:paraId="08A80363"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III</w:t>
      </w:r>
      <w:r w:rsidRPr="008C60CA">
        <w:rPr>
          <w:rFonts w:ascii="Palatino Linotype" w:hAnsi="Palatino Linotype" w:cs="Arial"/>
          <w:i/>
          <w:sz w:val="22"/>
          <w:szCs w:val="22"/>
        </w:rPr>
        <w:t xml:space="preserve">. El número de folio de respuesta de la solicitud de acceso; </w:t>
      </w:r>
    </w:p>
    <w:p w14:paraId="3096B293"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IV</w:t>
      </w:r>
      <w:r w:rsidRPr="008C60CA">
        <w:rPr>
          <w:rFonts w:ascii="Palatino Linotype" w:hAnsi="Palatino Linotype" w:cs="Arial"/>
          <w:i/>
          <w:sz w:val="22"/>
          <w:szCs w:val="22"/>
        </w:rPr>
        <w:t xml:space="preserve">. La fecha en que fue notificada la respuesta al solicitante o tuvo conocimiento del acto reclamado, o de presentación de la solicitud, en caso de falta de respuesta; </w:t>
      </w:r>
    </w:p>
    <w:p w14:paraId="204D816E"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V</w:t>
      </w:r>
      <w:r w:rsidRPr="008C60CA">
        <w:rPr>
          <w:rFonts w:ascii="Palatino Linotype" w:hAnsi="Palatino Linotype" w:cs="Arial"/>
          <w:i/>
          <w:sz w:val="22"/>
          <w:szCs w:val="22"/>
        </w:rPr>
        <w:t xml:space="preserve">. El acto que se recurre; </w:t>
      </w:r>
    </w:p>
    <w:p w14:paraId="586B0C23"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VI</w:t>
      </w:r>
      <w:r w:rsidRPr="008C60CA">
        <w:rPr>
          <w:rFonts w:ascii="Palatino Linotype" w:hAnsi="Palatino Linotype" w:cs="Arial"/>
          <w:i/>
          <w:sz w:val="22"/>
          <w:szCs w:val="22"/>
        </w:rPr>
        <w:t xml:space="preserve">. Las razones o motivos de inconformidad; </w:t>
      </w:r>
    </w:p>
    <w:p w14:paraId="1DBD76E1"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VII</w:t>
      </w:r>
      <w:r w:rsidRPr="008C60CA">
        <w:rPr>
          <w:rFonts w:ascii="Palatino Linotype" w:hAnsi="Palatino Linotype" w:cs="Arial"/>
          <w:i/>
          <w:sz w:val="22"/>
          <w:szCs w:val="22"/>
        </w:rPr>
        <w:t xml:space="preserve">. La copia de la respuesta que se impugna y, en su caso, de la notificación correspondiente, en el caso de respuesta de la solicitud; y </w:t>
      </w:r>
    </w:p>
    <w:p w14:paraId="08865941"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b/>
          <w:i/>
          <w:sz w:val="22"/>
          <w:szCs w:val="22"/>
        </w:rPr>
        <w:t>VIII</w:t>
      </w:r>
      <w:r w:rsidRPr="008C60CA">
        <w:rPr>
          <w:rFonts w:ascii="Palatino Linotype" w:hAnsi="Palatino Linotype" w:cs="Arial"/>
          <w:i/>
          <w:sz w:val="22"/>
          <w:szCs w:val="22"/>
        </w:rPr>
        <w:t xml:space="preserve">. Firma del Recurrente, en su caso, cuando se presente por escrito, requisito sin el cual se dará trámite al recurso. </w:t>
      </w:r>
    </w:p>
    <w:p w14:paraId="251AB8FB"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i/>
          <w:sz w:val="22"/>
          <w:szCs w:val="22"/>
        </w:rPr>
        <w:t xml:space="preserve">Adicionalmente, se podrán anexar las pruebas y demás elementos que considere procedentes someter a juicio del Instituto. </w:t>
      </w:r>
    </w:p>
    <w:p w14:paraId="0D3728AA" w14:textId="77777777" w:rsidR="0017277A" w:rsidRPr="008C60CA" w:rsidRDefault="0017277A" w:rsidP="0017277A">
      <w:pPr>
        <w:autoSpaceDE w:val="0"/>
        <w:autoSpaceDN w:val="0"/>
        <w:adjustRightInd w:val="0"/>
        <w:spacing w:line="276" w:lineRule="auto"/>
        <w:ind w:left="567" w:right="567"/>
        <w:jc w:val="both"/>
        <w:rPr>
          <w:rFonts w:ascii="Palatino Linotype" w:hAnsi="Palatino Linotype" w:cs="Arial"/>
          <w:i/>
          <w:sz w:val="22"/>
          <w:szCs w:val="22"/>
        </w:rPr>
      </w:pPr>
      <w:r w:rsidRPr="008C60CA">
        <w:rPr>
          <w:rFonts w:ascii="Palatino Linotype" w:hAnsi="Palatino Linotype" w:cs="Arial"/>
          <w:i/>
          <w:sz w:val="22"/>
          <w:szCs w:val="22"/>
        </w:rPr>
        <w:t xml:space="preserve">En ningún caso será necesario que el particular ratifique el recurso de revisión interpuesto. </w:t>
      </w:r>
    </w:p>
    <w:p w14:paraId="181FAD12" w14:textId="77777777" w:rsidR="0017277A" w:rsidRPr="008C60CA" w:rsidRDefault="0017277A" w:rsidP="00966C37">
      <w:pPr>
        <w:autoSpaceDE w:val="0"/>
        <w:autoSpaceDN w:val="0"/>
        <w:adjustRightInd w:val="0"/>
        <w:spacing w:line="276" w:lineRule="auto"/>
        <w:ind w:left="567" w:right="567"/>
        <w:jc w:val="both"/>
        <w:rPr>
          <w:rFonts w:ascii="Palatino Linotype" w:hAnsi="Palatino Linotype" w:cs="Arial"/>
          <w:i/>
          <w:sz w:val="20"/>
          <w:szCs w:val="20"/>
        </w:rPr>
      </w:pPr>
      <w:r w:rsidRPr="008C60CA">
        <w:rPr>
          <w:rFonts w:ascii="Palatino Linotype" w:hAnsi="Palatino Linotype" w:cs="Arial"/>
          <w:i/>
          <w:sz w:val="22"/>
          <w:szCs w:val="22"/>
          <w:u w:val="single"/>
        </w:rPr>
        <w:lastRenderedPageBreak/>
        <w:t xml:space="preserve">En caso de que el recurso se interponga de manera electrónica no será indispensable que contengan los requisitos establecidos en las </w:t>
      </w:r>
      <w:r w:rsidR="00966C37" w:rsidRPr="008C60CA">
        <w:rPr>
          <w:rFonts w:ascii="Palatino Linotype" w:hAnsi="Palatino Linotype" w:cs="Arial"/>
          <w:i/>
          <w:sz w:val="22"/>
          <w:szCs w:val="22"/>
          <w:u w:val="single"/>
        </w:rPr>
        <w:t xml:space="preserve">fracciones II, IV, VII y VIII.” </w:t>
      </w:r>
      <w:r w:rsidRPr="008C60CA">
        <w:rPr>
          <w:rFonts w:ascii="Palatino Linotype" w:hAnsi="Palatino Linotype" w:cs="Arial"/>
          <w:i/>
          <w:sz w:val="20"/>
          <w:szCs w:val="20"/>
        </w:rPr>
        <w:t>(Énfasis añadido)</w:t>
      </w:r>
    </w:p>
    <w:p w14:paraId="123F3E91" w14:textId="77777777" w:rsidR="00966C37" w:rsidRPr="008C60CA" w:rsidRDefault="00966C37" w:rsidP="00966C37">
      <w:pPr>
        <w:autoSpaceDE w:val="0"/>
        <w:autoSpaceDN w:val="0"/>
        <w:adjustRightInd w:val="0"/>
        <w:spacing w:line="276" w:lineRule="auto"/>
        <w:ind w:left="567" w:right="567"/>
        <w:jc w:val="both"/>
        <w:rPr>
          <w:rFonts w:ascii="Palatino Linotype" w:hAnsi="Palatino Linotype" w:cs="Arial"/>
          <w:i/>
          <w:sz w:val="22"/>
          <w:szCs w:val="22"/>
          <w:u w:val="single"/>
        </w:rPr>
      </w:pPr>
    </w:p>
    <w:p w14:paraId="1F500EE7" w14:textId="77777777" w:rsidR="0017277A" w:rsidRPr="008C60CA" w:rsidRDefault="0017277A" w:rsidP="0017277A">
      <w:pPr>
        <w:autoSpaceDE w:val="0"/>
        <w:autoSpaceDN w:val="0"/>
        <w:adjustRightInd w:val="0"/>
        <w:spacing w:line="276" w:lineRule="auto"/>
        <w:ind w:left="567" w:right="567"/>
        <w:rPr>
          <w:rFonts w:ascii="Palatino Linotype" w:hAnsi="Palatino Linotype" w:cs="Arial"/>
        </w:rPr>
      </w:pPr>
    </w:p>
    <w:p w14:paraId="5D587FAB" w14:textId="77777777" w:rsidR="0017277A" w:rsidRPr="008C60CA" w:rsidRDefault="0017277A" w:rsidP="0017277A">
      <w:pPr>
        <w:autoSpaceDE w:val="0"/>
        <w:autoSpaceDN w:val="0"/>
        <w:adjustRightInd w:val="0"/>
        <w:spacing w:line="360" w:lineRule="auto"/>
        <w:jc w:val="both"/>
        <w:rPr>
          <w:rFonts w:ascii="Palatino Linotype" w:hAnsi="Palatino Linotype" w:cs="Arial"/>
        </w:rPr>
      </w:pPr>
      <w:r w:rsidRPr="008C60CA">
        <w:rPr>
          <w:rFonts w:ascii="Palatino Linotype" w:hAnsi="Palatino Linotype" w:cs="Arial"/>
        </w:rPr>
        <w:t xml:space="preserve">No obstante lo anterior, debe destacarse que el artículo 15 de Ley de Transparencia y Acceso a la Información Pública del Estado de México y Municipios prevé que toda persona tendrá acceso a la información sin necesidad de acreditar interés alguno o justificar su utilización, de lo que se infiere que para el ejercicio del derecho de acceso a la información pública, el nombre no es un requisito </w:t>
      </w:r>
      <w:r w:rsidRPr="008C60CA">
        <w:rPr>
          <w:rFonts w:ascii="Palatino Linotype" w:hAnsi="Palatino Linotype" w:cs="Arial"/>
          <w:i/>
        </w:rPr>
        <w:t>sine qua non</w:t>
      </w:r>
      <w:r w:rsidRPr="008C60CA">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2726B577" w14:textId="77777777" w:rsidR="0017277A" w:rsidRPr="008C60CA" w:rsidRDefault="0017277A" w:rsidP="0017277A">
      <w:pPr>
        <w:spacing w:line="360" w:lineRule="auto"/>
        <w:jc w:val="both"/>
        <w:rPr>
          <w:rFonts w:ascii="Palatino Linotype" w:hAnsi="Palatino Linotype" w:cs="Calibri"/>
          <w:lang w:val="es-ES_tradnl"/>
        </w:rPr>
      </w:pPr>
    </w:p>
    <w:p w14:paraId="130C50C1" w14:textId="77777777" w:rsidR="0017277A" w:rsidRPr="008C60CA" w:rsidRDefault="0017277A" w:rsidP="0017277A">
      <w:pPr>
        <w:autoSpaceDE w:val="0"/>
        <w:autoSpaceDN w:val="0"/>
        <w:adjustRightInd w:val="0"/>
        <w:spacing w:before="240"/>
        <w:rPr>
          <w:rFonts w:ascii="Palatino Linotype" w:hAnsi="Palatino Linotype"/>
          <w:b/>
          <w:color w:val="000000" w:themeColor="text1"/>
          <w:sz w:val="26"/>
          <w:szCs w:val="26"/>
          <w:lang w:val="es-ES_tradnl"/>
        </w:rPr>
      </w:pPr>
      <w:r w:rsidRPr="008C60CA">
        <w:rPr>
          <w:rFonts w:ascii="Palatino Linotype" w:hAnsi="Palatino Linotype"/>
          <w:b/>
          <w:color w:val="000000" w:themeColor="text1"/>
          <w:sz w:val="26"/>
          <w:szCs w:val="26"/>
          <w:lang w:val="es-ES_tradnl"/>
        </w:rPr>
        <w:t>TERCERO. De las causas de improcedencia.</w:t>
      </w:r>
    </w:p>
    <w:p w14:paraId="5A82AA45"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1CAEEB5"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41348732"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8C60CA">
        <w:rPr>
          <w:rFonts w:ascii="Palatino Linotype" w:hAnsi="Palatino Linotype" w:cs="Palatino Linotype"/>
          <w:color w:val="000000"/>
          <w:lang w:val="es-ES_tradnl"/>
        </w:rPr>
        <w:lastRenderedPageBreak/>
        <w:t>una figura procesal adoptada en la ley de la materia</w:t>
      </w:r>
      <w:r w:rsidRPr="008C60CA">
        <w:rPr>
          <w:rFonts w:ascii="Palatino Linotype" w:hAnsi="Palatino Linotype" w:cs="Palatino Linotype"/>
          <w:color w:val="000000"/>
          <w:vertAlign w:val="superscript"/>
          <w:lang w:val="es-ES_tradnl"/>
        </w:rPr>
        <w:footnoteReference w:id="1"/>
      </w:r>
      <w:r w:rsidRPr="008C60CA">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17336328"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296FAEC7"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C90D971"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1BF29307"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b/>
          <w:color w:val="000000" w:themeColor="text1"/>
          <w:sz w:val="28"/>
          <w:szCs w:val="28"/>
          <w:lang w:val="es-ES_tradnl"/>
        </w:rPr>
        <w:t>CUARTO. Estudio y resolución del asunto.</w:t>
      </w:r>
    </w:p>
    <w:p w14:paraId="43FF3841"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11DDEBF"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61F703A6" w14:textId="77777777" w:rsidR="0017277A" w:rsidRPr="008C60CA" w:rsidRDefault="0017277A" w:rsidP="00E55BC8">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Por tanto, es conveniente recordar que el hoy Recurrente requirió del Sujeto Obligado, lo siguiente:</w:t>
      </w:r>
    </w:p>
    <w:p w14:paraId="5C53F555" w14:textId="77777777" w:rsidR="00966C37" w:rsidRPr="008C60CA" w:rsidRDefault="00966C37" w:rsidP="00966C37">
      <w:pPr>
        <w:pStyle w:val="Prrafodelista"/>
        <w:numPr>
          <w:ilvl w:val="0"/>
          <w:numId w:val="5"/>
        </w:numPr>
        <w:spacing w:line="360" w:lineRule="auto"/>
        <w:ind w:left="851" w:right="423" w:hanging="284"/>
        <w:jc w:val="both"/>
        <w:rPr>
          <w:rFonts w:ascii="Palatino Linotype" w:hAnsi="Palatino Linotype"/>
          <w:color w:val="000000"/>
        </w:rPr>
      </w:pPr>
      <w:r w:rsidRPr="008C60CA">
        <w:rPr>
          <w:rFonts w:ascii="Palatino Linotype" w:hAnsi="Palatino Linotype"/>
          <w:color w:val="000000"/>
        </w:rPr>
        <w:t>Soporte documental que dé cuenta de</w:t>
      </w:r>
      <w:r w:rsidRPr="008C60CA">
        <w:rPr>
          <w:rFonts w:ascii="Palatino Linotype" w:hAnsi="Palatino Linotype"/>
        </w:rPr>
        <w:t xml:space="preserve">l </w:t>
      </w:r>
      <w:r w:rsidRPr="008C60CA">
        <w:rPr>
          <w:rFonts w:ascii="Palatino Linotype" w:hAnsi="Palatino Linotype"/>
          <w:b/>
        </w:rPr>
        <w:t>concepto, motivo o razón</w:t>
      </w:r>
      <w:r w:rsidRPr="008C60CA">
        <w:rPr>
          <w:rFonts w:ascii="Palatino Linotype" w:hAnsi="Palatino Linotype"/>
        </w:rPr>
        <w:t xml:space="preserve"> primordial que expusieron los beneficiarios referidos en solicitud al momento de </w:t>
      </w:r>
      <w:r w:rsidR="00E55BC8" w:rsidRPr="008C60CA">
        <w:rPr>
          <w:rFonts w:ascii="Palatino Linotype" w:hAnsi="Palatino Linotype"/>
        </w:rPr>
        <w:t>realizar la solicitud del apoyo referido en solicitud</w:t>
      </w:r>
      <w:r w:rsidRPr="008C60CA">
        <w:rPr>
          <w:rFonts w:ascii="Palatino Linotype" w:hAnsi="Palatino Linotype"/>
          <w:b/>
        </w:rPr>
        <w:t>.</w:t>
      </w:r>
    </w:p>
    <w:p w14:paraId="1BF7ABA7" w14:textId="77777777" w:rsidR="00966C37" w:rsidRPr="008C60CA" w:rsidRDefault="00966C37" w:rsidP="0017277A">
      <w:pPr>
        <w:pStyle w:val="Prrafodelista"/>
        <w:ind w:left="1080"/>
        <w:rPr>
          <w:color w:val="000000"/>
        </w:rPr>
      </w:pPr>
    </w:p>
    <w:p w14:paraId="0780DD1E" w14:textId="77777777" w:rsidR="0017277A" w:rsidRPr="008C60CA" w:rsidRDefault="0017277A" w:rsidP="0017277A">
      <w:pPr>
        <w:pStyle w:val="Prrafodelista"/>
        <w:rPr>
          <w:rFonts w:cs="Palatino Linotype"/>
          <w:color w:val="000000"/>
          <w:lang w:val="es-ES_tradnl"/>
        </w:rPr>
      </w:pPr>
    </w:p>
    <w:p w14:paraId="75AF8B42" w14:textId="77777777" w:rsidR="0017277A" w:rsidRPr="008C60CA" w:rsidRDefault="0017277A" w:rsidP="00503E5B">
      <w:pPr>
        <w:spacing w:line="360" w:lineRule="auto"/>
        <w:contextualSpacing/>
        <w:jc w:val="both"/>
        <w:rPr>
          <w:rFonts w:ascii="Palatino Linotype" w:hAnsi="Palatino Linotype" w:cs="Palatino Linotype"/>
          <w:color w:val="000000"/>
          <w:lang w:val="es-ES_tradnl"/>
        </w:rPr>
      </w:pPr>
      <w:r w:rsidRPr="008C60CA">
        <w:rPr>
          <w:rFonts w:ascii="Palatino Linotype" w:hAnsi="Palatino Linotype" w:cs="Palatino Linotype"/>
          <w:color w:val="000000"/>
          <w:lang w:val="es-ES_tradnl"/>
        </w:rPr>
        <w:t xml:space="preserve">Por lo </w:t>
      </w:r>
      <w:r w:rsidRPr="008C60CA">
        <w:rPr>
          <w:rFonts w:ascii="Palatino Linotype" w:hAnsi="Palatino Linotype" w:cs="Palatino Linotype"/>
          <w:lang w:val="es-ES_tradnl"/>
        </w:rPr>
        <w:t>que atento a la solicitud de información el Sujeto Obligado hizo entrega de los siguientes archivos electrónicos:</w:t>
      </w:r>
    </w:p>
    <w:p w14:paraId="6A7E4821" w14:textId="77777777" w:rsidR="00503E5B" w:rsidRPr="008C60CA" w:rsidRDefault="00503E5B" w:rsidP="00503E5B">
      <w:pPr>
        <w:pStyle w:val="Prrafodelista"/>
        <w:numPr>
          <w:ilvl w:val="0"/>
          <w:numId w:val="3"/>
        </w:numPr>
        <w:spacing w:line="360" w:lineRule="auto"/>
        <w:jc w:val="both"/>
        <w:rPr>
          <w:rFonts w:cs="Arial"/>
          <w:b/>
          <w:bCs/>
          <w:color w:val="333333"/>
        </w:rPr>
      </w:pPr>
      <w:r w:rsidRPr="008C60CA">
        <w:rPr>
          <w:rFonts w:ascii="Palatino Linotype" w:eastAsiaTheme="majorEastAsia" w:hAnsi="Palatino Linotype" w:cs="Arial"/>
          <w:b/>
          <w:bCs/>
        </w:rPr>
        <w:t xml:space="preserve">R.SOLICITUD 4.pdf: </w:t>
      </w:r>
      <w:r w:rsidRPr="008C60CA">
        <w:rPr>
          <w:rFonts w:ascii="Palatino Linotype" w:eastAsiaTheme="majorEastAsia" w:hAnsi="Palatino Linotype" w:cs="Arial"/>
          <w:bCs/>
        </w:rPr>
        <w:t xml:space="preserve">Soporte documental en formato PDF de fecha treinta de enero dos mil veintiséis por medio del cual la Titular de la Unidad de Transparencia manifiesta que por </w:t>
      </w:r>
      <w:r w:rsidRPr="008C60CA">
        <w:rPr>
          <w:rFonts w:ascii="Palatino Linotype" w:hAnsi="Palatino Linotype"/>
        </w:rPr>
        <w:t>tratarse de documentación que contiene información clasificada, se adjunta los archivos en PDF, en donde se motiva y fundamenta la situación de la información solicitada.</w:t>
      </w:r>
    </w:p>
    <w:p w14:paraId="09A1FC39" w14:textId="77777777" w:rsidR="00503E5B" w:rsidRPr="008C60CA" w:rsidRDefault="00503E5B" w:rsidP="00503E5B">
      <w:pPr>
        <w:pStyle w:val="Prrafodelista"/>
        <w:spacing w:line="360" w:lineRule="auto"/>
        <w:jc w:val="both"/>
        <w:rPr>
          <w:rFonts w:cs="Arial"/>
          <w:b/>
          <w:bCs/>
          <w:color w:val="333333"/>
        </w:rPr>
      </w:pPr>
    </w:p>
    <w:p w14:paraId="2655CF34" w14:textId="77777777" w:rsidR="00503E5B" w:rsidRPr="008C60CA" w:rsidRDefault="00503E5B" w:rsidP="00503E5B">
      <w:pPr>
        <w:pStyle w:val="Prrafodelista"/>
        <w:numPr>
          <w:ilvl w:val="0"/>
          <w:numId w:val="3"/>
        </w:numPr>
        <w:spacing w:line="360" w:lineRule="auto"/>
        <w:jc w:val="both"/>
        <w:rPr>
          <w:rFonts w:cs="Arial"/>
          <w:b/>
          <w:bCs/>
          <w:color w:val="333333"/>
        </w:rPr>
      </w:pPr>
      <w:r w:rsidRPr="008C60CA">
        <w:rPr>
          <w:rFonts w:ascii="Palatino Linotype" w:eastAsiaTheme="majorEastAsia" w:hAnsi="Palatino Linotype" w:cs="Arial"/>
          <w:b/>
          <w:bCs/>
        </w:rPr>
        <w:lastRenderedPageBreak/>
        <w:t xml:space="preserve">VIGÉSIMA QUINTA SESIÓN.pdf: </w:t>
      </w:r>
      <w:r w:rsidRPr="008C60CA">
        <w:rPr>
          <w:rFonts w:ascii="Palatino Linotype" w:eastAsiaTheme="majorEastAsia" w:hAnsi="Palatino Linotype" w:cs="Arial"/>
          <w:bCs/>
        </w:rPr>
        <w:t>Soporte documental que consta de nueve fojas en formato PDF en el que se advierte el acta de la vigésima quinta sesión extraordinaria del comité de transparencia por medio del cual confirma la clasificación de la información como confidencial en virtud que aunqu</w:t>
      </w:r>
      <w:r w:rsidRPr="008C60CA">
        <w:rPr>
          <w:rFonts w:ascii="Palatino Linotype" w:hAnsi="Palatino Linotype"/>
        </w:rPr>
        <w:t xml:space="preserve">e trata de apoyos sociales, no se justifica que el interés público de conocer los motivos individuales de cada beneficiario prevalezca sobre derecho a la privacidad. Así mismo manifiesta que la información solicitada contiene datos personales sensibles de beneficiarios de apoyos públicos. </w:t>
      </w:r>
    </w:p>
    <w:p w14:paraId="44FAD615" w14:textId="77777777" w:rsidR="00503E5B" w:rsidRPr="008C60CA" w:rsidRDefault="00503E5B" w:rsidP="00503E5B">
      <w:pPr>
        <w:pStyle w:val="Prrafodelista"/>
        <w:spacing w:line="360" w:lineRule="auto"/>
        <w:jc w:val="both"/>
        <w:rPr>
          <w:rFonts w:cs="Arial"/>
          <w:b/>
          <w:bCs/>
          <w:color w:val="333333"/>
        </w:rPr>
      </w:pPr>
    </w:p>
    <w:p w14:paraId="65F3B573" w14:textId="77777777" w:rsidR="00503E5B" w:rsidRPr="008C60CA" w:rsidRDefault="00503E5B" w:rsidP="00503E5B">
      <w:pPr>
        <w:pStyle w:val="Prrafodelista"/>
        <w:numPr>
          <w:ilvl w:val="0"/>
          <w:numId w:val="3"/>
        </w:numPr>
        <w:spacing w:line="360" w:lineRule="auto"/>
        <w:jc w:val="both"/>
        <w:rPr>
          <w:rFonts w:cs="Arial"/>
          <w:b/>
          <w:bCs/>
          <w:color w:val="333333"/>
        </w:rPr>
      </w:pPr>
      <w:r w:rsidRPr="008C60CA">
        <w:rPr>
          <w:rFonts w:ascii="Palatino Linotype" w:eastAsiaTheme="majorEastAsia" w:hAnsi="Palatino Linotype" w:cs="Arial"/>
          <w:b/>
          <w:bCs/>
        </w:rPr>
        <w:t>OFICIO T.M.pdf</w:t>
      </w:r>
      <w:r w:rsidR="004D0583" w:rsidRPr="008C60CA">
        <w:rPr>
          <w:rFonts w:ascii="Palatino Linotype" w:eastAsiaTheme="majorEastAsia" w:hAnsi="Palatino Linotype" w:cs="Arial"/>
          <w:b/>
          <w:bCs/>
        </w:rPr>
        <w:t xml:space="preserve">: </w:t>
      </w:r>
      <w:r w:rsidR="004D0583" w:rsidRPr="008C60CA">
        <w:rPr>
          <w:rFonts w:ascii="Palatino Linotype" w:eastAsiaTheme="majorEastAsia" w:hAnsi="Palatino Linotype" w:cs="Arial"/>
          <w:bCs/>
        </w:rPr>
        <w:t>Soporte documental que consta de dos fojas en formato PDF fecha veintiocho de enero de dos mil veintiséis por medio del cual el Tesorero Municipal convoca sesión del comité de transparencia para confirmar la clasificación de la información como confidencial en virtud que contiene datos concernientes a terceras personas.</w:t>
      </w:r>
    </w:p>
    <w:p w14:paraId="5184E41A" w14:textId="77777777" w:rsidR="00503E5B" w:rsidRPr="008C60CA" w:rsidRDefault="00503E5B" w:rsidP="00503E5B">
      <w:pPr>
        <w:pStyle w:val="Prrafodelista"/>
        <w:spacing w:line="360" w:lineRule="auto"/>
        <w:jc w:val="both"/>
        <w:rPr>
          <w:rFonts w:cs="Arial"/>
          <w:b/>
          <w:bCs/>
          <w:color w:val="333333"/>
        </w:rPr>
      </w:pPr>
    </w:p>
    <w:p w14:paraId="722FA5CA" w14:textId="77777777" w:rsidR="00966C37" w:rsidRPr="008C60CA" w:rsidRDefault="00503E5B" w:rsidP="00503E5B">
      <w:pPr>
        <w:pStyle w:val="Prrafodelista"/>
        <w:numPr>
          <w:ilvl w:val="0"/>
          <w:numId w:val="3"/>
        </w:numPr>
        <w:spacing w:line="360" w:lineRule="auto"/>
        <w:jc w:val="both"/>
        <w:rPr>
          <w:rFonts w:cs="Arial"/>
          <w:b/>
          <w:bCs/>
          <w:color w:val="333333"/>
        </w:rPr>
      </w:pPr>
      <w:r w:rsidRPr="008C60CA">
        <w:rPr>
          <w:rFonts w:ascii="Palatino Linotype" w:eastAsiaTheme="majorEastAsia" w:hAnsi="Palatino Linotype" w:cs="Arial"/>
          <w:b/>
          <w:bCs/>
        </w:rPr>
        <w:t>CUADRO DE CLASIFICACIÓN.pdf</w:t>
      </w:r>
      <w:r w:rsidR="004D0583" w:rsidRPr="008C60CA">
        <w:rPr>
          <w:rFonts w:ascii="Palatino Linotype" w:eastAsiaTheme="majorEastAsia" w:hAnsi="Palatino Linotype" w:cs="Arial"/>
          <w:b/>
          <w:bCs/>
        </w:rPr>
        <w:t xml:space="preserve">: </w:t>
      </w:r>
      <w:r w:rsidR="004D0583" w:rsidRPr="008C60CA">
        <w:rPr>
          <w:rFonts w:ascii="Palatino Linotype" w:eastAsiaTheme="majorEastAsia" w:hAnsi="Palatino Linotype" w:cs="Arial"/>
          <w:bCs/>
        </w:rPr>
        <w:t>Soporte documental que consta de una foja en formato PDF en el que se advierte el cuadro de clasificación  de la información requerida en términos de lo establecido por el artículo 115 párrafos segundo y tercero de la Ley General de Transparencia y 143 fracción I de la Ley de Transparencia Local.</w:t>
      </w:r>
    </w:p>
    <w:p w14:paraId="28F82940" w14:textId="77777777" w:rsidR="00966C37" w:rsidRPr="008C60CA" w:rsidRDefault="00966C37" w:rsidP="0017277A">
      <w:pPr>
        <w:contextualSpacing/>
        <w:rPr>
          <w:rFonts w:cs="Arial"/>
          <w:b/>
          <w:bCs/>
          <w:color w:val="333333"/>
        </w:rPr>
      </w:pPr>
    </w:p>
    <w:p w14:paraId="53534142" w14:textId="77777777" w:rsidR="00966C37" w:rsidRPr="008C60CA" w:rsidRDefault="00966C37" w:rsidP="0017277A">
      <w:pPr>
        <w:contextualSpacing/>
        <w:rPr>
          <w:rFonts w:cs="Arial"/>
          <w:b/>
          <w:bCs/>
          <w:color w:val="333333"/>
        </w:rPr>
      </w:pPr>
    </w:p>
    <w:p w14:paraId="3BFB65FB" w14:textId="77777777" w:rsidR="0017277A" w:rsidRPr="008C60CA" w:rsidRDefault="0017277A" w:rsidP="0017277A">
      <w:pPr>
        <w:spacing w:line="360" w:lineRule="auto"/>
        <w:contextualSpacing/>
        <w:jc w:val="both"/>
        <w:rPr>
          <w:rFonts w:ascii="Palatino Linotype" w:hAnsi="Palatino Linotype"/>
          <w:i/>
          <w:color w:val="000000"/>
        </w:rPr>
      </w:pPr>
      <w:r w:rsidRPr="008C60CA">
        <w:rPr>
          <w:rFonts w:ascii="Palatino Linotype" w:hAnsi="Palatino Linotype" w:cs="Palatino Linotype"/>
          <w:color w:val="000000"/>
          <w:lang w:val="es-ES_tradnl"/>
        </w:rPr>
        <w:t>Ante la respuesta emitida por el Sujeto Obligado, el Recurrente consideró que su derecho a la información pública había sido conculcado, por lo que interpuso el recurso de revisión al rubro citado, señalando como acto impugnado “</w:t>
      </w:r>
      <w:r w:rsidR="00073DA4" w:rsidRPr="008C60CA">
        <w:rPr>
          <w:rFonts w:ascii="Palatino Linotype" w:hAnsi="Palatino Linotype"/>
          <w:i/>
          <w:color w:val="000000"/>
        </w:rPr>
        <w:t>Respuesta del Sujeto Obligado</w:t>
      </w:r>
      <w:r w:rsidRPr="008C60CA">
        <w:rPr>
          <w:rFonts w:ascii="Palatino Linotype" w:hAnsi="Palatino Linotype"/>
          <w:color w:val="000000"/>
        </w:rPr>
        <w:t xml:space="preserve">”  </w:t>
      </w:r>
      <w:r w:rsidRPr="008C60CA">
        <w:rPr>
          <w:rFonts w:ascii="Palatino Linotype" w:hAnsi="Palatino Linotype"/>
          <w:color w:val="000000"/>
        </w:rPr>
        <w:lastRenderedPageBreak/>
        <w:t>y</w:t>
      </w:r>
      <w:r w:rsidRPr="008C60CA">
        <w:rPr>
          <w:rFonts w:ascii="Verdana" w:hAnsi="Verdana"/>
          <w:color w:val="000000"/>
          <w:sz w:val="14"/>
          <w:szCs w:val="14"/>
        </w:rPr>
        <w:t xml:space="preserve"> </w:t>
      </w:r>
      <w:r w:rsidRPr="008C60CA">
        <w:rPr>
          <w:rFonts w:ascii="Palatino Linotype" w:hAnsi="Palatino Linotype" w:cs="Palatino Linotype"/>
          <w:color w:val="000000"/>
          <w:lang w:val="es-ES_tradnl"/>
        </w:rPr>
        <w:t xml:space="preserve"> motivos de inconformidad </w:t>
      </w:r>
      <w:r w:rsidRPr="008C60CA">
        <w:rPr>
          <w:rFonts w:ascii="Palatino Linotype" w:hAnsi="Palatino Linotype" w:cs="Palatino Linotype"/>
          <w:i/>
          <w:color w:val="000000"/>
          <w:lang w:val="es-ES_tradnl"/>
        </w:rPr>
        <w:t>“</w:t>
      </w:r>
      <w:r w:rsidR="00073DA4" w:rsidRPr="008C60CA">
        <w:rPr>
          <w:rFonts w:ascii="Palatino Linotype" w:hAnsi="Palatino Linotype"/>
          <w:i/>
          <w:color w:val="000000"/>
        </w:rPr>
        <w:t>En su respuesta, el Sujeto Obligado (SO) consideró que en la atención a la solicitud de información que nos ocupa (00004/PAPALO/IP/2026), se tenían que hacer públicos datos considerados como personales de acuerdo con el lineamiento Trigésimo octavo contenido en los "Lineamientos generales en materia de clasificación de la información, así como para la elaboración de versiones públicas", lo cual no es correcto. Lo que se solicita, en versión pública, es el "[...] concepto, motivo o razón primordial que cada uno de los beneficiarios de la ayuda/subsidio recibidos, expusiera al momento de realizar la solicitud de apoyo correspondiente [...]" Como puede observarse, no se está requiriendo información alguna que pueda empatarse a lo que el lineamiento referido señala. Es en virtud a este razonamiento que un servidor considera que el SO no le asiste razón alguna para clasificar la información solicitada como confidencial. Consecuentemente, pido de manera respetuosa se haga lo conducente para revocar dicha clasificación y se cumplimente la entrega de lo solicitado conforme a derecho.</w:t>
      </w:r>
      <w:r w:rsidRPr="008C60CA">
        <w:rPr>
          <w:rFonts w:ascii="Palatino Linotype" w:hAnsi="Palatino Linotype"/>
          <w:i/>
          <w:color w:val="000000"/>
        </w:rPr>
        <w:t>”</w:t>
      </w:r>
      <w:r w:rsidRPr="008C60CA">
        <w:rPr>
          <w:rFonts w:ascii="Palatino Linotype" w:hAnsi="Palatino Linotype" w:cs="Palatino Linotype"/>
          <w:i/>
          <w:color w:val="000000"/>
          <w:lang w:val="es-ES_tradnl"/>
        </w:rPr>
        <w:t xml:space="preserve">, </w:t>
      </w:r>
      <w:r w:rsidRPr="008C60CA">
        <w:rPr>
          <w:rFonts w:ascii="Palatino Linotype" w:hAnsi="Palatino Linotype" w:cs="Palatino Linotype"/>
          <w:color w:val="000000"/>
          <w:lang w:val="es-ES_tradnl"/>
        </w:rPr>
        <w:t>en este sentido el Recurrente considero que el Sujeto Obligado no le dio cuenta de</w:t>
      </w:r>
      <w:r w:rsidRPr="008C60CA">
        <w:rPr>
          <w:rFonts w:ascii="Palatino Linotype" w:hAnsi="Palatino Linotype"/>
          <w:color w:val="000000"/>
        </w:rPr>
        <w:t xml:space="preserve"> lo requerido.</w:t>
      </w:r>
    </w:p>
    <w:p w14:paraId="36842254" w14:textId="77777777" w:rsidR="0017277A" w:rsidRPr="008C60CA" w:rsidRDefault="0017277A" w:rsidP="0017277A">
      <w:pPr>
        <w:spacing w:line="360" w:lineRule="auto"/>
        <w:contextualSpacing/>
        <w:jc w:val="both"/>
        <w:rPr>
          <w:rFonts w:ascii="Palatino Linotype" w:hAnsi="Palatino Linotype" w:cs="Palatino Linotype"/>
          <w:color w:val="000000"/>
          <w:lang w:val="es-ES_tradnl"/>
        </w:rPr>
      </w:pPr>
    </w:p>
    <w:p w14:paraId="0625C9AF" w14:textId="77777777" w:rsidR="0017277A" w:rsidRPr="008C60CA" w:rsidRDefault="0017277A" w:rsidP="00CD75CE">
      <w:pPr>
        <w:spacing w:line="360" w:lineRule="auto"/>
        <w:jc w:val="both"/>
        <w:rPr>
          <w:rFonts w:ascii="Palatino Linotype" w:eastAsia="Palatino Linotype" w:hAnsi="Palatino Linotype" w:cs="Palatino Linotype"/>
        </w:rPr>
      </w:pPr>
      <w:r w:rsidRPr="008C60CA">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72B6F7E4" w14:textId="77777777" w:rsidR="0017277A" w:rsidRPr="008C60CA" w:rsidRDefault="0017277A" w:rsidP="00CD75CE">
      <w:pPr>
        <w:pStyle w:val="Fundamentos"/>
        <w:spacing w:line="360" w:lineRule="auto"/>
        <w:rPr>
          <w:szCs w:val="22"/>
        </w:rPr>
      </w:pPr>
      <w:r w:rsidRPr="008C60CA">
        <w:rPr>
          <w:b/>
          <w:szCs w:val="22"/>
        </w:rPr>
        <w:t>Artículo 23.</w:t>
      </w:r>
      <w:r w:rsidRPr="008C60CA">
        <w:rPr>
          <w:szCs w:val="22"/>
        </w:rPr>
        <w:t xml:space="preserve"> Son sujetos obligados a transparentar y permitir el acceso a su información y proteger los datos personales que obren en su poder:</w:t>
      </w:r>
    </w:p>
    <w:p w14:paraId="7050E44E" w14:textId="77777777" w:rsidR="0017277A" w:rsidRPr="008C60CA" w:rsidRDefault="0017277A" w:rsidP="00CD75CE">
      <w:pPr>
        <w:pStyle w:val="Fundamentos"/>
        <w:spacing w:line="360" w:lineRule="auto"/>
        <w:rPr>
          <w:szCs w:val="22"/>
        </w:rPr>
      </w:pPr>
      <w:r w:rsidRPr="008C60CA">
        <w:rPr>
          <w:szCs w:val="22"/>
        </w:rPr>
        <w:t>(…)</w:t>
      </w:r>
    </w:p>
    <w:p w14:paraId="6A53758D" w14:textId="77777777" w:rsidR="0017277A" w:rsidRPr="008C60CA" w:rsidRDefault="0017277A" w:rsidP="00CD75CE">
      <w:pPr>
        <w:pStyle w:val="Fundamentos"/>
        <w:spacing w:line="360" w:lineRule="auto"/>
        <w:rPr>
          <w:szCs w:val="22"/>
        </w:rPr>
      </w:pPr>
      <w:r w:rsidRPr="008C60CA">
        <w:rPr>
          <w:b/>
          <w:bCs/>
          <w:szCs w:val="22"/>
        </w:rPr>
        <w:t xml:space="preserve">IV. </w:t>
      </w:r>
      <w:r w:rsidRPr="008C60CA">
        <w:rPr>
          <w:szCs w:val="22"/>
        </w:rPr>
        <w:t>Los ayuntamientos y las dependencias, organismos, órganos y entidades de la administración municipal;</w:t>
      </w:r>
    </w:p>
    <w:p w14:paraId="1ED18DBF" w14:textId="77777777" w:rsidR="0017277A" w:rsidRPr="008C60CA" w:rsidRDefault="0017277A" w:rsidP="00CD75CE">
      <w:pPr>
        <w:pStyle w:val="Fundamentos"/>
        <w:spacing w:line="360" w:lineRule="auto"/>
        <w:rPr>
          <w:szCs w:val="22"/>
        </w:rPr>
      </w:pPr>
      <w:r w:rsidRPr="008C60CA">
        <w:rPr>
          <w:szCs w:val="22"/>
        </w:rPr>
        <w:t>(…)</w:t>
      </w:r>
    </w:p>
    <w:p w14:paraId="6837A4F6" w14:textId="77777777" w:rsidR="00CD75CE" w:rsidRPr="008C60CA" w:rsidRDefault="00CD75CE" w:rsidP="00CD75CE">
      <w:pPr>
        <w:spacing w:line="360" w:lineRule="auto"/>
        <w:jc w:val="both"/>
        <w:rPr>
          <w:rFonts w:ascii="Palatino Linotype" w:hAnsi="Palatino Linotype"/>
        </w:rPr>
      </w:pPr>
    </w:p>
    <w:p w14:paraId="39C063A2" w14:textId="77777777" w:rsidR="0017277A" w:rsidRPr="008C60CA" w:rsidRDefault="0017277A" w:rsidP="00CD75CE">
      <w:pPr>
        <w:spacing w:line="360" w:lineRule="auto"/>
        <w:jc w:val="both"/>
        <w:rPr>
          <w:rFonts w:ascii="Palatino Linotype" w:hAnsi="Palatino Linotype"/>
        </w:rPr>
      </w:pPr>
      <w:r w:rsidRPr="008C60CA">
        <w:rPr>
          <w:rFonts w:ascii="Palatino Linotype" w:hAnsi="Palatino Linotype"/>
        </w:rPr>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24BB17C4" w14:textId="77777777" w:rsidR="0017277A" w:rsidRPr="008C60CA" w:rsidRDefault="0017277A" w:rsidP="00CD75CE">
      <w:pPr>
        <w:spacing w:line="360" w:lineRule="auto"/>
        <w:jc w:val="both"/>
        <w:rPr>
          <w:rFonts w:ascii="Palatino Linotype" w:hAnsi="Palatino Linotype"/>
        </w:rPr>
      </w:pPr>
    </w:p>
    <w:p w14:paraId="388B92D8" w14:textId="0C12866A" w:rsidR="00CD75CE" w:rsidRPr="008C60CA" w:rsidRDefault="00E55BC8" w:rsidP="00CD75CE">
      <w:pPr>
        <w:spacing w:line="360" w:lineRule="auto"/>
        <w:jc w:val="both"/>
        <w:rPr>
          <w:rFonts w:ascii="Palatino Linotype" w:hAnsi="Palatino Linotype"/>
        </w:rPr>
      </w:pPr>
      <w:r w:rsidRPr="008C60CA">
        <w:rPr>
          <w:rFonts w:ascii="Palatino Linotype" w:hAnsi="Palatino Linotype"/>
        </w:rPr>
        <w:t>De lo anterior resulta imprescindible traer a colación que al tratarse de información referente a los beneficiarios de un programa de apoyo social con motivo de “</w:t>
      </w:r>
      <w:r w:rsidRPr="008C60CA">
        <w:rPr>
          <w:rFonts w:ascii="Palatino Linotype" w:hAnsi="Palatino Linotype"/>
          <w:i/>
        </w:rPr>
        <w:t>ayudas y subsidios</w:t>
      </w:r>
      <w:r w:rsidRPr="008C60CA">
        <w:rPr>
          <w:rFonts w:ascii="Palatino Linotype" w:hAnsi="Palatino Linotype"/>
        </w:rPr>
        <w:t>”</w:t>
      </w:r>
      <w:r w:rsidR="00CD75CE" w:rsidRPr="008C60CA">
        <w:rPr>
          <w:rFonts w:ascii="Palatino Linotype" w:hAnsi="Palatino Linotype"/>
          <w:b/>
          <w:u w:val="single"/>
        </w:rPr>
        <w:t>,</w:t>
      </w:r>
      <w:r w:rsidR="00CD75CE" w:rsidRPr="008C60CA">
        <w:rPr>
          <w:rFonts w:ascii="Palatino Linotype" w:hAnsi="Palatino Linotype"/>
        </w:rPr>
        <w:t xml:space="preserve"> resulta oportuno </w:t>
      </w:r>
      <w:r w:rsidR="00CD75CE" w:rsidRPr="008C60CA">
        <w:rPr>
          <w:rFonts w:ascii="Palatino Linotype" w:eastAsia="Palatino Linotype" w:hAnsi="Palatino Linotype" w:cs="Palatino Linotype"/>
        </w:rPr>
        <w:t>traer a colación l</w:t>
      </w:r>
      <w:r w:rsidR="00CD75CE" w:rsidRPr="008C60CA">
        <w:rPr>
          <w:rFonts w:ascii="Palatino Linotype" w:hAnsi="Palatino Linotype" w:cs="Arial"/>
        </w:rPr>
        <w:t>a Ley de Transparencia y Acceso a la Información Pública del Estado de México y Municipios en el artículo 92 fracción XIV inciso f) y p) establece lo siguiente:</w:t>
      </w:r>
    </w:p>
    <w:p w14:paraId="5D8D3DBC" w14:textId="77777777" w:rsidR="00CD75CE" w:rsidRPr="008C60CA" w:rsidRDefault="00CD75CE" w:rsidP="00CD75CE">
      <w:pPr>
        <w:pStyle w:val="Prrafodelista"/>
        <w:spacing w:line="360" w:lineRule="auto"/>
        <w:ind w:left="567" w:right="567"/>
        <w:jc w:val="both"/>
        <w:rPr>
          <w:rFonts w:ascii="Palatino Linotype" w:hAnsi="Palatino Linotype" w:cs="Arial"/>
          <w:i/>
          <w:iCs/>
          <w:sz w:val="22"/>
          <w:szCs w:val="22"/>
        </w:rPr>
      </w:pPr>
      <w:r w:rsidRPr="008C60CA">
        <w:rPr>
          <w:rFonts w:ascii="Palatino Linotype" w:hAnsi="Palatino Linotype"/>
          <w:b/>
          <w:i/>
          <w:iCs/>
          <w:sz w:val="22"/>
          <w:szCs w:val="22"/>
        </w:rPr>
        <w:t>Artículo 92.</w:t>
      </w:r>
      <w:r w:rsidRPr="008C60CA">
        <w:rPr>
          <w:rFonts w:ascii="Palatino Linotype" w:hAnsi="Palatino Linotype"/>
          <w:i/>
          <w:iCs/>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E864A43" w14:textId="77777777" w:rsidR="00CD75CE" w:rsidRPr="008C60CA" w:rsidRDefault="00CD75CE" w:rsidP="00CD75CE">
      <w:pPr>
        <w:pStyle w:val="Prrafodelista"/>
        <w:spacing w:line="360" w:lineRule="auto"/>
        <w:ind w:left="567" w:right="567"/>
        <w:jc w:val="both"/>
        <w:rPr>
          <w:rFonts w:ascii="Palatino Linotype" w:hAnsi="Palatino Linotype" w:cs="Arial"/>
          <w:i/>
          <w:iCs/>
          <w:sz w:val="22"/>
          <w:szCs w:val="22"/>
        </w:rPr>
      </w:pPr>
      <w:r w:rsidRPr="008C60CA">
        <w:rPr>
          <w:rFonts w:ascii="Palatino Linotype" w:hAnsi="Palatino Linotype" w:cs="Arial"/>
          <w:i/>
          <w:iCs/>
          <w:sz w:val="22"/>
          <w:szCs w:val="22"/>
        </w:rPr>
        <w:t>…</w:t>
      </w:r>
    </w:p>
    <w:p w14:paraId="50DBB492"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XIV. La información de los programas de subsidios, estímulos y apoyos, en el que se deberá informar respecto de los programas de transferencia, de servicios, de infraestructura social y de subsidio, en los que se deberá contener lo siguiente:</w:t>
      </w:r>
    </w:p>
    <w:p w14:paraId="17AB22C7"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w:t>
      </w:r>
    </w:p>
    <w:p w14:paraId="1B61E8B0"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b/>
          <w:bCs/>
          <w:i/>
          <w:iCs/>
          <w:sz w:val="22"/>
          <w:szCs w:val="22"/>
        </w:rPr>
        <w:t>f) Población beneficiada estimada</w:t>
      </w:r>
      <w:r w:rsidRPr="008C60CA">
        <w:rPr>
          <w:rFonts w:ascii="Palatino Linotype" w:hAnsi="Palatino Linotype"/>
          <w:i/>
          <w:iCs/>
          <w:sz w:val="22"/>
          <w:szCs w:val="22"/>
        </w:rPr>
        <w:t>;</w:t>
      </w:r>
    </w:p>
    <w:p w14:paraId="16286ADA"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w:t>
      </w:r>
    </w:p>
    <w:p w14:paraId="2797E88A" w14:textId="77777777" w:rsidR="00CD75CE" w:rsidRPr="008C60CA" w:rsidRDefault="00CD75CE" w:rsidP="00CD75CE">
      <w:pPr>
        <w:pStyle w:val="Prrafodelista"/>
        <w:spacing w:line="360" w:lineRule="auto"/>
        <w:ind w:left="567" w:right="567"/>
        <w:jc w:val="both"/>
        <w:rPr>
          <w:rFonts w:ascii="Palatino Linotype" w:hAnsi="Palatino Linotype"/>
          <w:b/>
          <w:i/>
          <w:iCs/>
          <w:sz w:val="22"/>
          <w:szCs w:val="22"/>
        </w:rPr>
      </w:pPr>
      <w:r w:rsidRPr="008C60CA">
        <w:rPr>
          <w:rFonts w:ascii="Palatino Linotype" w:hAnsi="Palatino Linotype"/>
          <w:b/>
          <w:i/>
          <w:iCs/>
          <w:sz w:val="22"/>
          <w:szCs w:val="22"/>
        </w:rPr>
        <w:t xml:space="preserve">p) Padrón de beneficiarios mismo que deberá contener los siguientes datos: nombre de la persona física o denominación social de las personas jurídicas colectivas </w:t>
      </w:r>
      <w:r w:rsidRPr="008C60CA">
        <w:rPr>
          <w:rFonts w:ascii="Palatino Linotype" w:hAnsi="Palatino Linotype"/>
          <w:b/>
          <w:i/>
          <w:iCs/>
          <w:sz w:val="22"/>
          <w:szCs w:val="22"/>
        </w:rPr>
        <w:lastRenderedPageBreak/>
        <w:t>beneficiadas, el monto, recurso, beneficio o apoyo otorgado para cada una de ellas, unidad territorial, en su caso, edad y sexo.</w:t>
      </w:r>
    </w:p>
    <w:p w14:paraId="09C0CA95" w14:textId="77777777" w:rsidR="00CD75CE" w:rsidRPr="008C60CA" w:rsidRDefault="00CD75CE" w:rsidP="00CD75CE">
      <w:pPr>
        <w:spacing w:line="360" w:lineRule="auto"/>
        <w:jc w:val="both"/>
        <w:rPr>
          <w:rFonts w:ascii="Palatino Linotype" w:hAnsi="Palatino Linotype"/>
          <w:sz w:val="22"/>
          <w:szCs w:val="22"/>
        </w:rPr>
      </w:pPr>
    </w:p>
    <w:p w14:paraId="44285E71"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En materia de transparencia se determina que es pública aquella información relativa a los beneficiarios de programas de apoyo, subsidios, estímulos o apoyos, dicho padrón debe contener información como nombre, monto, recurso, edad y sexo. Por su parte, la Ley General de Transparencia y Acceso a la Información Pública en el artículo 65, fracción XIV establece lo siguiente:</w:t>
      </w:r>
    </w:p>
    <w:p w14:paraId="5BBBE440" w14:textId="77777777" w:rsidR="00CD75CE" w:rsidRPr="008C60CA" w:rsidRDefault="00CD75CE" w:rsidP="00CD75CE">
      <w:pPr>
        <w:pStyle w:val="Prrafodelista"/>
        <w:spacing w:line="360" w:lineRule="auto"/>
        <w:ind w:left="567"/>
        <w:jc w:val="both"/>
        <w:rPr>
          <w:rFonts w:ascii="Palatino Linotype" w:hAnsi="Palatino Linotype"/>
          <w:i/>
          <w:sz w:val="22"/>
          <w:szCs w:val="22"/>
        </w:rPr>
      </w:pPr>
      <w:r w:rsidRPr="008C60CA">
        <w:rPr>
          <w:rFonts w:ascii="Palatino Linotype" w:hAnsi="Palatino Linotype"/>
          <w:b/>
          <w:i/>
          <w:sz w:val="22"/>
          <w:szCs w:val="22"/>
        </w:rPr>
        <w:t>Artículo 65</w:t>
      </w:r>
      <w:r w:rsidRPr="008C60CA">
        <w:rPr>
          <w:rFonts w:ascii="Palatino Linotype" w:hAnsi="Palatino Linotype"/>
          <w:i/>
          <w:sz w:val="22"/>
          <w:szCs w:val="22"/>
        </w:rPr>
        <w:t>.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14:paraId="523044DD" w14:textId="77777777" w:rsidR="00CD75CE" w:rsidRPr="008C60CA" w:rsidRDefault="00CD75CE" w:rsidP="00CD75CE">
      <w:pPr>
        <w:spacing w:line="360" w:lineRule="auto"/>
        <w:ind w:right="822"/>
        <w:jc w:val="both"/>
        <w:rPr>
          <w:rFonts w:ascii="Palatino Linotype" w:hAnsi="Palatino Linotype" w:cs="Arial"/>
          <w:i/>
          <w:sz w:val="22"/>
          <w:szCs w:val="22"/>
        </w:rPr>
      </w:pPr>
      <w:r w:rsidRPr="008C60CA">
        <w:rPr>
          <w:rFonts w:ascii="Palatino Linotype" w:hAnsi="Palatino Linotype" w:cs="Arial"/>
          <w:i/>
          <w:sz w:val="22"/>
          <w:szCs w:val="22"/>
        </w:rPr>
        <w:tab/>
        <w:t>...</w:t>
      </w:r>
    </w:p>
    <w:p w14:paraId="20CEB56B" w14:textId="77777777" w:rsidR="00CD75CE" w:rsidRPr="008C60CA" w:rsidRDefault="00CD75CE" w:rsidP="00CD75CE">
      <w:pPr>
        <w:spacing w:line="360" w:lineRule="auto"/>
        <w:ind w:right="822"/>
        <w:jc w:val="both"/>
        <w:rPr>
          <w:rFonts w:ascii="Palatino Linotype" w:hAnsi="Palatino Linotype" w:cs="Arial"/>
          <w:i/>
          <w:sz w:val="22"/>
          <w:szCs w:val="22"/>
        </w:rPr>
      </w:pPr>
    </w:p>
    <w:p w14:paraId="35128943" w14:textId="77777777" w:rsidR="00CD75CE" w:rsidRPr="008C60CA" w:rsidRDefault="00CD75CE" w:rsidP="00CD75CE">
      <w:pPr>
        <w:spacing w:line="360" w:lineRule="auto"/>
        <w:ind w:left="567" w:right="822"/>
        <w:jc w:val="both"/>
        <w:rPr>
          <w:rFonts w:ascii="Palatino Linotype" w:hAnsi="Palatino Linotype"/>
          <w:i/>
          <w:sz w:val="22"/>
          <w:szCs w:val="22"/>
        </w:rPr>
      </w:pPr>
      <w:r w:rsidRPr="008C60CA">
        <w:rPr>
          <w:rFonts w:ascii="Palatino Linotype" w:hAnsi="Palatino Linotype"/>
          <w:i/>
          <w:sz w:val="22"/>
          <w:szCs w:val="22"/>
        </w:rPr>
        <w:t xml:space="preserve">XIV. Los programas, subsidios, estímulos y apoyos, en el que se deberá informar respecto de los programas de transferencia, de servicios, de infraestructura social y de subsidio, en los que se deberá contener lo siguiente: </w:t>
      </w:r>
    </w:p>
    <w:p w14:paraId="23289C71"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a) Área; </w:t>
      </w:r>
    </w:p>
    <w:p w14:paraId="6806715E"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b) Denominación del programa; </w:t>
      </w:r>
    </w:p>
    <w:p w14:paraId="5A380694"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c) Periodo de vigencia; </w:t>
      </w:r>
    </w:p>
    <w:p w14:paraId="32613708"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d) Diseño, objetivos y alcances;</w:t>
      </w:r>
    </w:p>
    <w:p w14:paraId="5688EA86"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 e) Metas físicas; </w:t>
      </w:r>
    </w:p>
    <w:p w14:paraId="5D99EE7F"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f) Población beneficiada estimada;</w:t>
      </w:r>
    </w:p>
    <w:p w14:paraId="755F537A"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lastRenderedPageBreak/>
        <w:t xml:space="preserve"> g) Monto aprobado, modificado y ejercido, así como los calendarios de su programación presupuestal;</w:t>
      </w:r>
    </w:p>
    <w:p w14:paraId="65126B40"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 h) Requisitos y procedimientos de acceso;</w:t>
      </w:r>
    </w:p>
    <w:p w14:paraId="0EA960E0"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 i) Procedimiento de queja o inconformidad ciudadana; </w:t>
      </w:r>
    </w:p>
    <w:p w14:paraId="12F63710"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j) Mecanismos de exigibilidad; </w:t>
      </w:r>
    </w:p>
    <w:p w14:paraId="0AAB1172"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k) Mecanismos de evaluación, informes de evaluación y seguimiento de recomendaciones; l) Indicadores con nombre, definición, método de cálculo, unidad de medida, dimensión, frecuencia de medición, nombre de las bases de datos utilizadas para su cálculo; </w:t>
      </w:r>
    </w:p>
    <w:p w14:paraId="5FC8F178"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m) Formas de participación social</w:t>
      </w:r>
    </w:p>
    <w:p w14:paraId="3AE46521"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 n) Articulación con otros programas sociales; </w:t>
      </w:r>
    </w:p>
    <w:p w14:paraId="67088957"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o) Vínculo a las reglas de operación o documento equivalente;</w:t>
      </w:r>
    </w:p>
    <w:p w14:paraId="4D89AD17" w14:textId="77777777" w:rsidR="00CD75CE" w:rsidRPr="008C60CA" w:rsidRDefault="00CD75CE" w:rsidP="00CD75CE">
      <w:pPr>
        <w:spacing w:line="360" w:lineRule="auto"/>
        <w:ind w:left="708" w:right="822"/>
        <w:jc w:val="both"/>
        <w:rPr>
          <w:rFonts w:ascii="Palatino Linotype" w:hAnsi="Palatino Linotype"/>
          <w:i/>
          <w:sz w:val="22"/>
          <w:szCs w:val="22"/>
        </w:rPr>
      </w:pPr>
      <w:r w:rsidRPr="008C60CA">
        <w:rPr>
          <w:rFonts w:ascii="Palatino Linotype" w:hAnsi="Palatino Linotype"/>
          <w:i/>
          <w:sz w:val="22"/>
          <w:szCs w:val="22"/>
        </w:rPr>
        <w:t xml:space="preserve"> p) Informes periódicos sobre la ejecución y los resultados de las evaluaciones realizadas, y</w:t>
      </w:r>
    </w:p>
    <w:p w14:paraId="35C22712" w14:textId="77777777" w:rsidR="00CD75CE" w:rsidRPr="008C60CA" w:rsidRDefault="00CD75CE" w:rsidP="00CD75CE">
      <w:pPr>
        <w:spacing w:line="360" w:lineRule="auto"/>
        <w:ind w:left="708" w:right="822"/>
        <w:jc w:val="both"/>
        <w:rPr>
          <w:rFonts w:ascii="Palatino Linotype" w:hAnsi="Palatino Linotype" w:cs="Arial"/>
          <w:i/>
          <w:sz w:val="22"/>
          <w:szCs w:val="22"/>
        </w:rPr>
      </w:pPr>
      <w:r w:rsidRPr="008C60CA">
        <w:rPr>
          <w:rFonts w:ascii="Palatino Linotype" w:hAnsi="Palatino Linotype"/>
          <w:i/>
          <w:sz w:val="22"/>
          <w:szCs w:val="22"/>
        </w:rPr>
        <w:t xml:space="preserve"> q) Padrón de personas beneficiarias mismo que deberá contener los siguientes datos: nombre de la persona física o denominación social de las personas morales beneficiarias, el monto, recurso, beneficio o apoyo otorgado para cada una de ellas, unidad territorial, en su caso, edad y sexo;</w:t>
      </w:r>
    </w:p>
    <w:p w14:paraId="74619D9A" w14:textId="77777777" w:rsidR="00CD75CE" w:rsidRPr="008C60CA" w:rsidRDefault="00CD75CE" w:rsidP="00CD75CE">
      <w:pPr>
        <w:spacing w:line="360" w:lineRule="auto"/>
        <w:ind w:right="822"/>
        <w:jc w:val="both"/>
        <w:rPr>
          <w:rFonts w:ascii="Palatino Linotype" w:hAnsi="Palatino Linotype" w:cs="Arial"/>
          <w:sz w:val="22"/>
          <w:szCs w:val="22"/>
        </w:rPr>
      </w:pPr>
    </w:p>
    <w:p w14:paraId="5FE80266" w14:textId="77777777" w:rsidR="00CD75CE" w:rsidRPr="008C60CA" w:rsidRDefault="00E55BC8" w:rsidP="00CD75CE">
      <w:pPr>
        <w:spacing w:line="360" w:lineRule="auto"/>
        <w:ind w:right="822"/>
        <w:jc w:val="both"/>
        <w:rPr>
          <w:rFonts w:ascii="Palatino Linotype" w:hAnsi="Palatino Linotype" w:cs="Arial"/>
          <w:b/>
          <w:i/>
          <w:sz w:val="22"/>
          <w:szCs w:val="22"/>
        </w:rPr>
      </w:pPr>
      <w:r w:rsidRPr="008C60CA">
        <w:rPr>
          <w:rFonts w:ascii="Palatino Linotype" w:hAnsi="Palatino Linotype" w:cs="Arial"/>
          <w:sz w:val="22"/>
          <w:szCs w:val="22"/>
        </w:rPr>
        <w:t>Por su parte los</w:t>
      </w:r>
      <w:r w:rsidR="00CD75CE" w:rsidRPr="008C60CA">
        <w:rPr>
          <w:rFonts w:ascii="Palatino Linotype" w:hAnsi="Palatino Linotype" w:cs="Arial"/>
          <w:sz w:val="22"/>
          <w:szCs w:val="22"/>
        </w:rPr>
        <w:t xml:space="preserve"> </w:t>
      </w:r>
      <w:r w:rsidR="00CD75CE" w:rsidRPr="008C60CA">
        <w:rPr>
          <w:rFonts w:ascii="Palatino Linotype" w:hAnsi="Palatino Linotype" w:cs="Arial"/>
          <w:i/>
          <w:sz w:val="22"/>
          <w:szCs w:val="22"/>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00CD75CE" w:rsidRPr="008C60CA">
        <w:rPr>
          <w:rStyle w:val="Refdenotaalpie"/>
          <w:rFonts w:ascii="Palatino Linotype" w:hAnsi="Palatino Linotype" w:cs="Arial"/>
          <w:i/>
          <w:sz w:val="22"/>
          <w:szCs w:val="22"/>
        </w:rPr>
        <w:footnoteReference w:id="2"/>
      </w:r>
      <w:r w:rsidR="00CD75CE" w:rsidRPr="008C60CA">
        <w:rPr>
          <w:rFonts w:ascii="Palatino Linotype" w:hAnsi="Palatino Linotype" w:cs="Arial"/>
          <w:sz w:val="22"/>
          <w:szCs w:val="22"/>
        </w:rPr>
        <w:t>al respecto establecen lo siguiente:</w:t>
      </w:r>
    </w:p>
    <w:p w14:paraId="62B0DACB"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lastRenderedPageBreak/>
        <w:t>Por cada programa se publicará en formatos explotables el padrón de participantes o beneficiarios actualizado (salvaguardando los datos personales), e información sobre los recursos económicos o en especie entregados:</w:t>
      </w:r>
    </w:p>
    <w:p w14:paraId="35C6927C"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p>
    <w:p w14:paraId="1DEE78BD"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Criterio 51    Hipervínculo al padrón de beneficiarios o participantes. Deberá publicarse en un documento explotable y constituido con los siguientes campos:</w:t>
      </w:r>
    </w:p>
    <w:p w14:paraId="609AAE65"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p>
    <w:p w14:paraId="29213A53" w14:textId="77777777" w:rsidR="00CD75CE" w:rsidRPr="008C60CA" w:rsidRDefault="00CD75CE" w:rsidP="00CD75CE">
      <w:pPr>
        <w:pStyle w:val="Prrafodelista"/>
        <w:spacing w:line="360" w:lineRule="auto"/>
        <w:ind w:left="567" w:right="822"/>
        <w:jc w:val="both"/>
        <w:rPr>
          <w:rFonts w:ascii="Palatino Linotype" w:hAnsi="Palatino Linotype" w:cs="Arial"/>
          <w:b/>
          <w:i/>
          <w:sz w:val="22"/>
          <w:szCs w:val="22"/>
        </w:rPr>
      </w:pPr>
      <w:r w:rsidRPr="008C60CA">
        <w:rPr>
          <w:rFonts w:ascii="Palatino Linotype" w:hAnsi="Palatino Linotype" w:cs="Arial"/>
          <w:b/>
          <w:i/>
          <w:sz w:val="22"/>
          <w:szCs w:val="22"/>
        </w:rPr>
        <w:t>Criterio 52    Nombre de la persona física (nombre[s], primer apellido, segundo apellido), denominación social de las personas morales beneficiarias o denominación (en su caso) de un grupo constituido por varias personas físicas o morales, de acuerdo con la identificación que el sujeto obligado le otorgue(32)</w:t>
      </w:r>
      <w:r w:rsidR="00E55BC8" w:rsidRPr="008C60CA">
        <w:rPr>
          <w:rFonts w:ascii="Palatino Linotype" w:hAnsi="Palatino Linotype" w:cs="Arial"/>
          <w:b/>
          <w:i/>
          <w:sz w:val="22"/>
          <w:szCs w:val="22"/>
        </w:rPr>
        <w:t>.</w:t>
      </w:r>
    </w:p>
    <w:p w14:paraId="7AC74FA0" w14:textId="77777777" w:rsidR="00E55BC8" w:rsidRPr="008C60CA" w:rsidRDefault="00E55BC8" w:rsidP="00CD75CE">
      <w:pPr>
        <w:pStyle w:val="Prrafodelista"/>
        <w:spacing w:line="360" w:lineRule="auto"/>
        <w:ind w:left="567" w:right="822"/>
        <w:jc w:val="both"/>
        <w:rPr>
          <w:rFonts w:ascii="Palatino Linotype" w:hAnsi="Palatino Linotype" w:cs="Arial"/>
          <w:b/>
          <w:i/>
          <w:sz w:val="22"/>
          <w:szCs w:val="22"/>
        </w:rPr>
      </w:pPr>
    </w:p>
    <w:p w14:paraId="4B46A649" w14:textId="77777777" w:rsidR="00CD75CE" w:rsidRPr="008C60CA" w:rsidRDefault="00CD75CE" w:rsidP="00CD75CE">
      <w:pPr>
        <w:pStyle w:val="Prrafodelista"/>
        <w:spacing w:line="360" w:lineRule="auto"/>
        <w:ind w:left="567" w:right="822"/>
        <w:jc w:val="both"/>
        <w:rPr>
          <w:rFonts w:ascii="Palatino Linotype" w:hAnsi="Palatino Linotype" w:cs="Arial"/>
          <w:b/>
          <w:i/>
          <w:sz w:val="22"/>
          <w:szCs w:val="22"/>
        </w:rPr>
      </w:pPr>
      <w:r w:rsidRPr="008C60CA">
        <w:rPr>
          <w:rFonts w:ascii="Palatino Linotype" w:hAnsi="Palatino Linotype" w:cs="Arial"/>
          <w:b/>
          <w:i/>
          <w:sz w:val="22"/>
          <w:szCs w:val="22"/>
        </w:rPr>
        <w:t>Criterio 53    Monto (en pesos), recurso, beneficio o apoyo (en dinero o en especie) otorgado a cada una de las personas físicas, morales o grupos que el sujeto obligado determine</w:t>
      </w:r>
    </w:p>
    <w:p w14:paraId="70660D6B" w14:textId="77777777" w:rsidR="00CD75CE" w:rsidRPr="008C60CA" w:rsidRDefault="00CD75CE" w:rsidP="00CD75CE">
      <w:pPr>
        <w:pStyle w:val="Prrafodelista"/>
        <w:spacing w:line="360" w:lineRule="auto"/>
        <w:ind w:left="567" w:right="822"/>
        <w:jc w:val="both"/>
        <w:rPr>
          <w:rFonts w:ascii="Palatino Linotype" w:hAnsi="Palatino Linotype" w:cs="Arial"/>
          <w:b/>
          <w:i/>
          <w:sz w:val="22"/>
          <w:szCs w:val="22"/>
        </w:rPr>
      </w:pPr>
      <w:r w:rsidRPr="008C60CA">
        <w:rPr>
          <w:rFonts w:ascii="Palatino Linotype" w:hAnsi="Palatino Linotype" w:cs="Arial"/>
          <w:i/>
          <w:sz w:val="22"/>
          <w:szCs w:val="22"/>
        </w:rPr>
        <w:t xml:space="preserve">Se incluirán los siguientes datos, únicamente cuando formen parte de los criterios y requisitos de elegibilidad previstos en los programas de desarrollo social, </w:t>
      </w:r>
      <w:r w:rsidRPr="008C60CA">
        <w:rPr>
          <w:rFonts w:ascii="Palatino Linotype" w:hAnsi="Palatino Linotype" w:cs="Arial"/>
          <w:b/>
          <w:i/>
          <w:sz w:val="22"/>
          <w:szCs w:val="22"/>
        </w:rPr>
        <w:t>excepto aquellos casos en el que el beneficiario directo sea un(a) niño(a), adolescente (33) o víctima del delito:</w:t>
      </w:r>
    </w:p>
    <w:p w14:paraId="161DA5FA"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Criterio 54    Unidad territorial (34) (colonia, municipio, delegación, estado y/o país)</w:t>
      </w:r>
    </w:p>
    <w:p w14:paraId="0A753513"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Criterio 55    Edad (en su caso)</w:t>
      </w:r>
    </w:p>
    <w:p w14:paraId="4D81D7CB"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Criterio 56    Sexo (en su caso)</w:t>
      </w:r>
    </w:p>
    <w:p w14:paraId="094061F0" w14:textId="77777777" w:rsidR="00CD75CE" w:rsidRPr="008C60CA" w:rsidRDefault="00CD75CE" w:rsidP="00CD75CE">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Respecto a la información estadística de programas que sean abiertos a la población en general y de los cuales no se genere un padrón de beneficiarios, se publicará:</w:t>
      </w:r>
    </w:p>
    <w:p w14:paraId="05F9E9D7" w14:textId="77777777" w:rsidR="00CD75CE" w:rsidRPr="008C60CA" w:rsidRDefault="00CD75CE" w:rsidP="00C63294">
      <w:pPr>
        <w:pStyle w:val="Prrafodelista"/>
        <w:spacing w:line="360" w:lineRule="auto"/>
        <w:ind w:left="567" w:right="822"/>
        <w:jc w:val="both"/>
        <w:rPr>
          <w:rFonts w:ascii="Palatino Linotype" w:hAnsi="Palatino Linotype" w:cs="Arial"/>
          <w:i/>
          <w:sz w:val="22"/>
          <w:szCs w:val="22"/>
        </w:rPr>
      </w:pPr>
      <w:r w:rsidRPr="008C60CA">
        <w:rPr>
          <w:rFonts w:ascii="Palatino Linotype" w:hAnsi="Palatino Linotype" w:cs="Arial"/>
          <w:i/>
          <w:sz w:val="22"/>
          <w:szCs w:val="22"/>
        </w:rPr>
        <w:t>Criterio 57    Hipervínculo a información estadística general de las personas beneficiadas por el programa (35)</w:t>
      </w:r>
    </w:p>
    <w:p w14:paraId="5F8C92AD"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lastRenderedPageBreak/>
        <w:t>Asimismo, proporciona el formato 15 b LGT_Art_70_Fr_XV, el cual contiene lo siguiente:</w:t>
      </w:r>
    </w:p>
    <w:p w14:paraId="2EE3F22E" w14:textId="77777777" w:rsidR="00CD75CE" w:rsidRPr="008C60CA" w:rsidRDefault="00CD75CE" w:rsidP="00CD75CE">
      <w:pPr>
        <w:pStyle w:val="Prrafodelista"/>
        <w:spacing w:line="360" w:lineRule="auto"/>
        <w:ind w:left="0"/>
        <w:jc w:val="both"/>
        <w:rPr>
          <w:rFonts w:ascii="Palatino Linotype" w:hAnsi="Palatino Linotype" w:cs="Arial"/>
        </w:rPr>
      </w:pPr>
      <w:r w:rsidRPr="008C60CA">
        <w:rPr>
          <w:rFonts w:ascii="Palatino Linotype" w:hAnsi="Palatino Linotype"/>
          <w:noProof/>
        </w:rPr>
        <w:drawing>
          <wp:inline distT="0" distB="0" distL="0" distR="0" wp14:anchorId="3C87F91F" wp14:editId="476CE02B">
            <wp:extent cx="5690249" cy="1504950"/>
            <wp:effectExtent l="0" t="0" r="5715" b="0"/>
            <wp:docPr id="784572254" name="Imagen 78457225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72254" name="Imagen 784572254" descr="Tabla&#10;&#10;Descripción generada automáticamente"/>
                    <pic:cNvPicPr/>
                  </pic:nvPicPr>
                  <pic:blipFill rotWithShape="1">
                    <a:blip r:embed="rId8"/>
                    <a:srcRect l="4312" t="14448" r="9775" b="45155"/>
                    <a:stretch/>
                  </pic:blipFill>
                  <pic:spPr bwMode="auto">
                    <a:xfrm>
                      <a:off x="0" y="0"/>
                      <a:ext cx="5700400" cy="1507635"/>
                    </a:xfrm>
                    <a:prstGeom prst="rect">
                      <a:avLst/>
                    </a:prstGeom>
                    <a:ln>
                      <a:noFill/>
                    </a:ln>
                    <a:extLst>
                      <a:ext uri="{53640926-AAD7-44D8-BBD7-CCE9431645EC}">
                        <a14:shadowObscured xmlns:a14="http://schemas.microsoft.com/office/drawing/2010/main"/>
                      </a:ext>
                    </a:extLst>
                  </pic:spPr>
                </pic:pic>
              </a:graphicData>
            </a:graphic>
          </wp:inline>
        </w:drawing>
      </w:r>
    </w:p>
    <w:p w14:paraId="79CEA7CC"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Es así que, conforma lo que establece la normatividad antes referida, la información relativa al padrón de beneficiarios de programas sociales, debe ser pública y debe contener al menos lo siguiente:</w:t>
      </w:r>
    </w:p>
    <w:p w14:paraId="08083C31" w14:textId="77777777" w:rsidR="00CD75CE" w:rsidRPr="008C60CA" w:rsidRDefault="00CD75CE" w:rsidP="00CD75CE">
      <w:pPr>
        <w:pStyle w:val="Prrafodelista"/>
        <w:numPr>
          <w:ilvl w:val="0"/>
          <w:numId w:val="8"/>
        </w:numPr>
        <w:spacing w:line="360" w:lineRule="auto"/>
        <w:ind w:left="567"/>
        <w:jc w:val="both"/>
        <w:rPr>
          <w:rFonts w:ascii="Palatino Linotype" w:hAnsi="Palatino Linotype"/>
          <w:b/>
          <w:i/>
          <w:sz w:val="22"/>
          <w:szCs w:val="22"/>
        </w:rPr>
      </w:pPr>
      <w:r w:rsidRPr="008C60CA">
        <w:rPr>
          <w:rFonts w:ascii="Palatino Linotype" w:hAnsi="Palatino Linotype"/>
          <w:b/>
          <w:i/>
          <w:sz w:val="22"/>
          <w:szCs w:val="22"/>
        </w:rPr>
        <w:t>Nombre de la persona física o denominación social de las personas morales beneficiarias;</w:t>
      </w:r>
    </w:p>
    <w:p w14:paraId="3EF9D9AD" w14:textId="77777777" w:rsidR="00CD75CE" w:rsidRPr="008C60CA" w:rsidRDefault="00CD75CE" w:rsidP="00CD75CE">
      <w:pPr>
        <w:pStyle w:val="Prrafodelista"/>
        <w:numPr>
          <w:ilvl w:val="0"/>
          <w:numId w:val="8"/>
        </w:numPr>
        <w:spacing w:line="360" w:lineRule="auto"/>
        <w:ind w:left="567"/>
        <w:jc w:val="both"/>
        <w:rPr>
          <w:rFonts w:ascii="Palatino Linotype" w:hAnsi="Palatino Linotype"/>
          <w:b/>
          <w:i/>
          <w:sz w:val="22"/>
          <w:szCs w:val="22"/>
        </w:rPr>
      </w:pPr>
      <w:r w:rsidRPr="008C60CA">
        <w:rPr>
          <w:rFonts w:ascii="Palatino Linotype" w:hAnsi="Palatino Linotype"/>
          <w:b/>
          <w:i/>
          <w:sz w:val="22"/>
          <w:szCs w:val="22"/>
        </w:rPr>
        <w:t>Monto;</w:t>
      </w:r>
    </w:p>
    <w:p w14:paraId="12208C54" w14:textId="77777777" w:rsidR="00CD75CE" w:rsidRPr="008C60CA" w:rsidRDefault="00CD75CE" w:rsidP="00CD75CE">
      <w:pPr>
        <w:pStyle w:val="Prrafodelista"/>
        <w:numPr>
          <w:ilvl w:val="0"/>
          <w:numId w:val="8"/>
        </w:numPr>
        <w:spacing w:line="360" w:lineRule="auto"/>
        <w:ind w:left="567"/>
        <w:jc w:val="both"/>
        <w:rPr>
          <w:rFonts w:ascii="Palatino Linotype" w:hAnsi="Palatino Linotype"/>
          <w:b/>
          <w:i/>
          <w:sz w:val="22"/>
          <w:szCs w:val="22"/>
        </w:rPr>
      </w:pPr>
      <w:r w:rsidRPr="008C60CA">
        <w:rPr>
          <w:rFonts w:ascii="Palatino Linotype" w:hAnsi="Palatino Linotype"/>
          <w:b/>
          <w:i/>
          <w:sz w:val="22"/>
          <w:szCs w:val="22"/>
        </w:rPr>
        <w:t>Recurso, beneficio o apoyo otorgado para cada una de ellas; y,</w:t>
      </w:r>
    </w:p>
    <w:p w14:paraId="05B43B20" w14:textId="77777777" w:rsidR="00CD75CE" w:rsidRPr="008C60CA" w:rsidRDefault="00CD75CE" w:rsidP="00CD75CE">
      <w:pPr>
        <w:pStyle w:val="Prrafodelista"/>
        <w:numPr>
          <w:ilvl w:val="0"/>
          <w:numId w:val="8"/>
        </w:numPr>
        <w:spacing w:line="360" w:lineRule="auto"/>
        <w:ind w:left="567"/>
        <w:jc w:val="both"/>
        <w:rPr>
          <w:rFonts w:ascii="Palatino Linotype" w:hAnsi="Palatino Linotype"/>
          <w:b/>
          <w:i/>
          <w:sz w:val="22"/>
          <w:szCs w:val="22"/>
        </w:rPr>
      </w:pPr>
      <w:r w:rsidRPr="008C60CA">
        <w:rPr>
          <w:rFonts w:ascii="Palatino Linotype" w:hAnsi="Palatino Linotype"/>
          <w:b/>
          <w:i/>
          <w:sz w:val="22"/>
          <w:szCs w:val="22"/>
        </w:rPr>
        <w:t>Unidad territorial, en su caso, edad y sexo.</w:t>
      </w:r>
    </w:p>
    <w:p w14:paraId="6E4CEE79" w14:textId="77777777" w:rsidR="00CD75CE" w:rsidRPr="008C60CA" w:rsidRDefault="00CD75CE" w:rsidP="00CD75CE">
      <w:pPr>
        <w:pStyle w:val="Prrafodelista"/>
        <w:spacing w:line="360" w:lineRule="auto"/>
        <w:ind w:left="0"/>
        <w:jc w:val="both"/>
        <w:rPr>
          <w:rFonts w:ascii="Palatino Linotype" w:hAnsi="Palatino Linotype" w:cs="Arial"/>
        </w:rPr>
      </w:pPr>
    </w:p>
    <w:p w14:paraId="18658C79" w14:textId="532CC750"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 xml:space="preserve">No obstante, la información pública se encuentra sujeta a un régimen estricto de restricción, y una de sus causas, es el Derecho a la Protección de Datos Personales, lo cual es contemplado por los lineamientos antes citados, que indican que no debe ser pública de los beneficiarios que sean </w:t>
      </w:r>
      <w:r w:rsidRPr="008C60CA">
        <w:rPr>
          <w:rFonts w:ascii="Palatino Linotype" w:hAnsi="Palatino Linotype" w:cs="Arial"/>
          <w:b/>
          <w:i/>
        </w:rPr>
        <w:t xml:space="preserve">un(a) niño(a), adolescente o víctima del delito. </w:t>
      </w:r>
      <w:r w:rsidRPr="008C60CA">
        <w:rPr>
          <w:rFonts w:ascii="Palatino Linotype" w:hAnsi="Palatino Linotype" w:cs="Arial"/>
          <w:b/>
        </w:rPr>
        <w:t xml:space="preserve">En esos casos, debe prevalecer la confidencialidad de la información que identifique o haga identificable a la persona, conforme a lo que establecen </w:t>
      </w:r>
      <w:r w:rsidRPr="008C60CA">
        <w:rPr>
          <w:rFonts w:ascii="Palatino Linotype" w:hAnsi="Palatino Linotype" w:cs="Arial"/>
        </w:rPr>
        <w:t xml:space="preserve">los artículos 3 fracción IX, 143 fracción I, de la Ley de Transparencia y Acceso a la Información Pública del Estado de México y Municipios, así como el artículo 4, fracción XI y XII de la Ley de Protección de </w:t>
      </w:r>
      <w:r w:rsidRPr="008C60CA">
        <w:rPr>
          <w:rFonts w:ascii="Palatino Linotype" w:hAnsi="Palatino Linotype" w:cs="Arial"/>
        </w:rPr>
        <w:lastRenderedPageBreak/>
        <w:t>Datos Personales en Posesión de los Sujetos Obligados del Estado de México y Municipios, los cuales disponen lo siguiente:</w:t>
      </w:r>
    </w:p>
    <w:p w14:paraId="0ACAC2D2" w14:textId="77777777" w:rsidR="00CD75CE" w:rsidRPr="008C60CA" w:rsidRDefault="00CD75CE" w:rsidP="00CD75CE">
      <w:pPr>
        <w:spacing w:line="360" w:lineRule="auto"/>
        <w:jc w:val="both"/>
        <w:rPr>
          <w:rFonts w:ascii="Palatino Linotype" w:hAnsi="Palatino Linotype" w:cs="Arial"/>
        </w:rPr>
      </w:pPr>
      <w:r w:rsidRPr="008C60CA">
        <w:rPr>
          <w:rFonts w:ascii="Palatino Linotype" w:hAnsi="Palatino Linotype" w:cs="Arial"/>
        </w:rPr>
        <w:t>Ley de Transparencia y Acceso a la Información Pública del Estado de México y Municipios</w:t>
      </w:r>
    </w:p>
    <w:p w14:paraId="1FA0A2FF"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b/>
          <w:i/>
          <w:iCs/>
          <w:sz w:val="22"/>
          <w:szCs w:val="22"/>
        </w:rPr>
        <w:t>Artículo 3.</w:t>
      </w:r>
      <w:r w:rsidRPr="008C60CA">
        <w:rPr>
          <w:rFonts w:ascii="Palatino Linotype" w:hAnsi="Palatino Linotype"/>
          <w:i/>
          <w:iCs/>
          <w:sz w:val="22"/>
          <w:szCs w:val="22"/>
        </w:rPr>
        <w:t xml:space="preserve"> Para los efectos de la presente Ley se entenderá por:</w:t>
      </w:r>
    </w:p>
    <w:p w14:paraId="7099C6A8" w14:textId="77777777" w:rsidR="00CD75CE" w:rsidRPr="008C60CA" w:rsidRDefault="00CD75CE" w:rsidP="00CD75CE">
      <w:pPr>
        <w:pStyle w:val="Prrafodelista"/>
        <w:spacing w:line="360" w:lineRule="auto"/>
        <w:ind w:left="567" w:right="567"/>
        <w:jc w:val="both"/>
        <w:rPr>
          <w:rFonts w:ascii="Palatino Linotype" w:hAnsi="Palatino Linotype" w:cs="Arial"/>
          <w:i/>
          <w:iCs/>
          <w:sz w:val="22"/>
          <w:szCs w:val="22"/>
        </w:rPr>
      </w:pPr>
      <w:r w:rsidRPr="008C60CA">
        <w:rPr>
          <w:rFonts w:ascii="Palatino Linotype" w:hAnsi="Palatino Linotype"/>
          <w:i/>
          <w:iCs/>
          <w:sz w:val="22"/>
          <w:szCs w:val="22"/>
        </w:rPr>
        <w:t>…</w:t>
      </w:r>
    </w:p>
    <w:p w14:paraId="566719CF"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IX. Datos personales: La información concerniente a una persona, identificada o identificable según lo dispuesto por la Ley de Protección de Datos Personales del Estado de México;</w:t>
      </w:r>
    </w:p>
    <w:p w14:paraId="4C5600ED"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p>
    <w:p w14:paraId="1A6E5F10"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Artículo 143. Para los efectos de esta Ley se considera información confidencial, la clasificada como tal, de manera permanente, por su naturaleza, cuando:</w:t>
      </w:r>
    </w:p>
    <w:p w14:paraId="1741AFEC" w14:textId="77777777" w:rsidR="00CD75CE" w:rsidRPr="008C60CA" w:rsidRDefault="00CD75CE" w:rsidP="00CD75CE">
      <w:pPr>
        <w:pStyle w:val="Prrafodelista"/>
        <w:spacing w:line="360" w:lineRule="auto"/>
        <w:ind w:left="567" w:right="567"/>
        <w:jc w:val="both"/>
        <w:rPr>
          <w:rFonts w:ascii="Palatino Linotype" w:hAnsi="Palatino Linotype"/>
          <w:i/>
          <w:iCs/>
          <w:sz w:val="22"/>
          <w:szCs w:val="22"/>
        </w:rPr>
      </w:pPr>
    </w:p>
    <w:p w14:paraId="4E06B2AC" w14:textId="77777777" w:rsidR="00CD75CE" w:rsidRPr="008C60CA" w:rsidRDefault="00CD75CE" w:rsidP="00CD75CE">
      <w:pPr>
        <w:pStyle w:val="Prrafodelista"/>
        <w:numPr>
          <w:ilvl w:val="1"/>
          <w:numId w:val="7"/>
        </w:numPr>
        <w:spacing w:line="360" w:lineRule="auto"/>
        <w:ind w:left="851" w:right="567" w:hanging="382"/>
        <w:jc w:val="both"/>
        <w:rPr>
          <w:rFonts w:ascii="Palatino Linotype" w:hAnsi="Palatino Linotype"/>
          <w:i/>
          <w:iCs/>
          <w:sz w:val="22"/>
          <w:szCs w:val="22"/>
        </w:rPr>
      </w:pPr>
      <w:r w:rsidRPr="008C60CA">
        <w:rPr>
          <w:rFonts w:ascii="Palatino Linotype" w:hAnsi="Palatino Linotype"/>
          <w:i/>
          <w:iCs/>
          <w:sz w:val="22"/>
          <w:szCs w:val="22"/>
        </w:rPr>
        <w:t>Se refiera a la información privada y los datos personales concernientes a una persona física o jurídico colectiva identificada o identificable;</w:t>
      </w:r>
    </w:p>
    <w:p w14:paraId="72014454" w14:textId="77777777" w:rsidR="00CD75CE" w:rsidRPr="008C60CA" w:rsidRDefault="00CD75CE" w:rsidP="00CD75CE">
      <w:pPr>
        <w:pStyle w:val="Prrafodelista"/>
        <w:spacing w:line="360" w:lineRule="auto"/>
        <w:ind w:left="851" w:right="567"/>
        <w:jc w:val="both"/>
        <w:rPr>
          <w:rFonts w:ascii="Palatino Linotype" w:hAnsi="Palatino Linotype"/>
          <w:i/>
          <w:iCs/>
          <w:sz w:val="22"/>
          <w:szCs w:val="22"/>
        </w:rPr>
      </w:pPr>
    </w:p>
    <w:p w14:paraId="35A72E2C" w14:textId="77777777" w:rsidR="00CD75CE" w:rsidRPr="008C60CA" w:rsidRDefault="00CD75CE" w:rsidP="00CD75CE">
      <w:pPr>
        <w:pStyle w:val="Prrafodelista"/>
        <w:numPr>
          <w:ilvl w:val="0"/>
          <w:numId w:val="9"/>
        </w:numPr>
        <w:spacing w:line="360" w:lineRule="auto"/>
        <w:ind w:left="567" w:right="567"/>
        <w:jc w:val="both"/>
        <w:rPr>
          <w:rFonts w:ascii="Palatino Linotype" w:hAnsi="Palatino Linotype" w:cs="Arial"/>
          <w:i/>
          <w:iCs/>
          <w:sz w:val="22"/>
          <w:szCs w:val="22"/>
        </w:rPr>
      </w:pPr>
      <w:r w:rsidRPr="008C60CA">
        <w:rPr>
          <w:rFonts w:ascii="Palatino Linotype" w:hAnsi="Palatino Linotype" w:cs="Arial"/>
          <w:i/>
          <w:iCs/>
          <w:sz w:val="22"/>
          <w:szCs w:val="22"/>
        </w:rPr>
        <w:t>Ley de Protección de Datos Personales en Posesión de los Sujetos Obligados del Estado de México y Municipios</w:t>
      </w:r>
    </w:p>
    <w:p w14:paraId="69A317F0" w14:textId="77777777" w:rsidR="00CD75CE" w:rsidRPr="008C60CA" w:rsidRDefault="00CD75CE" w:rsidP="00CD75CE">
      <w:pPr>
        <w:pStyle w:val="Prrafodelista"/>
        <w:spacing w:line="360" w:lineRule="auto"/>
        <w:ind w:left="567" w:right="567"/>
        <w:jc w:val="both"/>
        <w:rPr>
          <w:rFonts w:ascii="Palatino Linotype" w:hAnsi="Palatino Linotype" w:cs="Arial"/>
          <w:i/>
          <w:iCs/>
          <w:sz w:val="22"/>
          <w:szCs w:val="22"/>
        </w:rPr>
      </w:pPr>
    </w:p>
    <w:p w14:paraId="30DA36BE" w14:textId="77777777" w:rsidR="00CD75CE" w:rsidRPr="008C60CA" w:rsidRDefault="00CD75CE" w:rsidP="00CD75CE">
      <w:pPr>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Artículo 4. Para los efectos de esta Ley se entenderá por:</w:t>
      </w:r>
    </w:p>
    <w:p w14:paraId="3E72E7B9" w14:textId="77777777" w:rsidR="00CD75CE" w:rsidRPr="008C60CA" w:rsidRDefault="00CD75CE" w:rsidP="00CD75CE">
      <w:pPr>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w:t>
      </w:r>
    </w:p>
    <w:p w14:paraId="59306FBC" w14:textId="77777777" w:rsidR="00CD75CE" w:rsidRPr="008C60CA" w:rsidRDefault="00CD75CE" w:rsidP="00CD75CE">
      <w:pPr>
        <w:spacing w:line="360" w:lineRule="auto"/>
        <w:ind w:left="567" w:right="567"/>
        <w:jc w:val="both"/>
        <w:rPr>
          <w:rFonts w:ascii="Palatino Linotype" w:hAnsi="Palatino Linotype"/>
          <w:i/>
          <w:iCs/>
          <w:sz w:val="22"/>
          <w:szCs w:val="22"/>
        </w:rPr>
      </w:pPr>
      <w:r w:rsidRPr="008C60CA">
        <w:rPr>
          <w:rFonts w:ascii="Palatino Linotype" w:hAnsi="Palatino Linotype"/>
          <w:i/>
          <w:iCs/>
          <w:sz w:val="22"/>
          <w:szCs w:val="22"/>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14:paraId="323B5CBC" w14:textId="77777777" w:rsidR="00CD75CE" w:rsidRPr="008C60CA" w:rsidRDefault="00CD75CE" w:rsidP="00CD75CE">
      <w:pPr>
        <w:spacing w:line="360" w:lineRule="auto"/>
        <w:ind w:left="567" w:right="567"/>
        <w:jc w:val="both"/>
        <w:rPr>
          <w:rFonts w:ascii="Palatino Linotype" w:hAnsi="Palatino Linotype"/>
          <w:i/>
          <w:iCs/>
          <w:sz w:val="22"/>
          <w:szCs w:val="22"/>
        </w:rPr>
      </w:pPr>
    </w:p>
    <w:p w14:paraId="2A615F2E" w14:textId="77777777" w:rsidR="00CD75CE" w:rsidRPr="008C60CA" w:rsidRDefault="00CD75CE" w:rsidP="00CD75CE">
      <w:pPr>
        <w:spacing w:line="360" w:lineRule="auto"/>
        <w:ind w:left="567" w:right="567"/>
        <w:jc w:val="both"/>
        <w:rPr>
          <w:rFonts w:ascii="Palatino Linotype" w:hAnsi="Palatino Linotype"/>
          <w:b/>
          <w:bCs/>
          <w:i/>
          <w:iCs/>
          <w:sz w:val="22"/>
          <w:szCs w:val="22"/>
        </w:rPr>
      </w:pPr>
      <w:r w:rsidRPr="008C60CA">
        <w:rPr>
          <w:rFonts w:ascii="Palatino Linotype" w:hAnsi="Palatino Linotype"/>
          <w:i/>
          <w:iCs/>
          <w:sz w:val="22"/>
          <w:szCs w:val="22"/>
        </w:rPr>
        <w:t xml:space="preserve">XII. Datos personales sensibles: </w:t>
      </w:r>
      <w:r w:rsidRPr="008C60CA">
        <w:rPr>
          <w:rFonts w:ascii="Palatino Linotype" w:hAnsi="Palatino Linotype"/>
          <w:b/>
          <w:bCs/>
          <w:i/>
          <w:iCs/>
          <w:sz w:val="22"/>
          <w:szCs w:val="22"/>
        </w:rPr>
        <w:t xml:space="preserve">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w:t>
      </w:r>
      <w:r w:rsidRPr="008C60CA">
        <w:rPr>
          <w:rFonts w:ascii="Palatino Linotype" w:hAnsi="Palatino Linotype"/>
          <w:i/>
          <w:iCs/>
          <w:sz w:val="22"/>
          <w:szCs w:val="22"/>
        </w:rPr>
        <w:t>(</w:t>
      </w:r>
      <w:r w:rsidRPr="008C60CA">
        <w:rPr>
          <w:rFonts w:ascii="Palatino Linotype" w:hAnsi="Palatino Linotype"/>
          <w:i/>
          <w:iCs/>
          <w:sz w:val="20"/>
          <w:szCs w:val="20"/>
        </w:rPr>
        <w:t>énfasis añadido</w:t>
      </w:r>
      <w:r w:rsidRPr="008C60CA">
        <w:rPr>
          <w:rFonts w:ascii="Palatino Linotype" w:hAnsi="Palatino Linotype"/>
          <w:i/>
          <w:iCs/>
          <w:sz w:val="22"/>
          <w:szCs w:val="22"/>
        </w:rPr>
        <w:t>)</w:t>
      </w:r>
    </w:p>
    <w:p w14:paraId="748D3B1A"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 xml:space="preserve">Es así que, si bien hay una normatividad que establece la publicidad de la información relativa a los beneficiarios de estímulos, apoyos o subsidios, pero también lo es que, </w:t>
      </w:r>
      <w:r w:rsidRPr="008C60CA">
        <w:rPr>
          <w:rFonts w:ascii="Palatino Linotype" w:hAnsi="Palatino Linotype" w:cs="Arial"/>
          <w:u w:val="single"/>
        </w:rPr>
        <w:t xml:space="preserve">en los casos en que los beneficiarios correspondan a, niños, adolescentes o víctimas de delitos, </w:t>
      </w:r>
      <w:r w:rsidRPr="008C60CA">
        <w:rPr>
          <w:rFonts w:ascii="Palatino Linotype" w:hAnsi="Palatino Linotype" w:cs="Arial"/>
          <w:b/>
          <w:u w:val="single"/>
        </w:rPr>
        <w:t>debe prevalecer la protección de datos personales</w:t>
      </w:r>
      <w:r w:rsidRPr="008C60CA">
        <w:rPr>
          <w:rFonts w:ascii="Palatino Linotype" w:hAnsi="Palatino Linotype" w:cs="Arial"/>
          <w:u w:val="single"/>
        </w:rPr>
        <w:t>, así como de las personas de la tercera edad, personas discapacitadas y/o de grupos vulnerables, puesto que en estos casos, se refiere a datos personales sensibles, dado a que su utilización indebida puede dar origen a discriminación.</w:t>
      </w:r>
    </w:p>
    <w:p w14:paraId="69215B04"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Sirve de sustento el criterio 04/19 del Instituto de Transparencia, Acceso a la Información Pública y Protección de Datos Personales del Estado de México y Municipios:</w:t>
      </w:r>
    </w:p>
    <w:p w14:paraId="3FAD8AFC" w14:textId="77777777" w:rsidR="00CD75CE" w:rsidRPr="008C60CA" w:rsidRDefault="00CD75CE" w:rsidP="00CD75CE">
      <w:pPr>
        <w:spacing w:line="360" w:lineRule="auto"/>
        <w:ind w:left="567" w:right="567"/>
        <w:jc w:val="both"/>
        <w:rPr>
          <w:rFonts w:ascii="Palatino Linotype" w:hAnsi="Palatino Linotype"/>
          <w:i/>
          <w:iCs/>
        </w:rPr>
      </w:pPr>
      <w:r w:rsidRPr="008C60CA">
        <w:rPr>
          <w:rFonts w:ascii="Palatino Linotype" w:hAnsi="Palatino Linotype"/>
          <w:b/>
          <w:i/>
          <w:iCs/>
          <w:sz w:val="22"/>
          <w:szCs w:val="22"/>
        </w:rPr>
        <w:t xml:space="preserve">PADRÓN DE BENEFICIARIOS EN POSESIÓN DE SUJETOS OBLIGADOS. EXCEPCIONES PARA LA PUBLICACIÓN DE DATOS PERSONALES CONTENIDOS EN AQUÉL. </w:t>
      </w:r>
      <w:r w:rsidRPr="008C60CA">
        <w:rPr>
          <w:rFonts w:ascii="Palatino Linotype" w:hAnsi="Palatino Linotype"/>
          <w:i/>
          <w:iCs/>
          <w:sz w:val="22"/>
          <w:szCs w:val="22"/>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w:t>
      </w:r>
      <w:r w:rsidRPr="008C60CA">
        <w:rPr>
          <w:rFonts w:ascii="Palatino Linotype" w:hAnsi="Palatino Linotype"/>
          <w:i/>
          <w:iCs/>
          <w:sz w:val="22"/>
          <w:szCs w:val="22"/>
        </w:rPr>
        <w:lastRenderedPageBreak/>
        <w:t xml:space="preserve">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w:t>
      </w:r>
      <w:r w:rsidRPr="008C60CA">
        <w:rPr>
          <w:rFonts w:ascii="Palatino Linotype" w:hAnsi="Palatino Linotype"/>
          <w:i/>
          <w:iCs/>
          <w:sz w:val="22"/>
          <w:szCs w:val="22"/>
        </w:rPr>
        <w:lastRenderedPageBreak/>
        <w:t>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r w:rsidRPr="008C60CA">
        <w:rPr>
          <w:rFonts w:ascii="Palatino Linotype" w:hAnsi="Palatino Linotype"/>
          <w:i/>
          <w:iCs/>
        </w:rPr>
        <w:t>.</w:t>
      </w:r>
    </w:p>
    <w:p w14:paraId="7FB9B9EA" w14:textId="77777777" w:rsidR="00CD75CE" w:rsidRPr="008C60CA" w:rsidRDefault="00CD75CE" w:rsidP="00CD75CE">
      <w:pPr>
        <w:spacing w:line="360" w:lineRule="auto"/>
        <w:ind w:left="567" w:right="567"/>
        <w:jc w:val="both"/>
        <w:rPr>
          <w:rFonts w:ascii="Palatino Linotype" w:hAnsi="Palatino Linotype"/>
          <w:b/>
          <w:i/>
          <w:iCs/>
          <w:sz w:val="18"/>
          <w:szCs w:val="18"/>
        </w:rPr>
      </w:pPr>
      <w:r w:rsidRPr="008C60CA">
        <w:rPr>
          <w:rFonts w:ascii="Palatino Linotype" w:hAnsi="Palatino Linotype"/>
          <w:b/>
          <w:i/>
          <w:iCs/>
          <w:sz w:val="18"/>
          <w:szCs w:val="18"/>
        </w:rPr>
        <w:t xml:space="preserve">Precedentes: </w:t>
      </w:r>
    </w:p>
    <w:p w14:paraId="131E3415" w14:textId="77777777" w:rsidR="00CD75CE" w:rsidRPr="008C60CA" w:rsidRDefault="00CD75CE" w:rsidP="00CD75CE">
      <w:pPr>
        <w:pStyle w:val="Prrafodelista"/>
        <w:numPr>
          <w:ilvl w:val="0"/>
          <w:numId w:val="6"/>
        </w:numPr>
        <w:spacing w:line="360" w:lineRule="auto"/>
        <w:ind w:left="567" w:right="567"/>
        <w:jc w:val="both"/>
        <w:rPr>
          <w:rFonts w:ascii="Palatino Linotype" w:hAnsi="Palatino Linotype"/>
          <w:i/>
          <w:iCs/>
          <w:sz w:val="18"/>
          <w:szCs w:val="18"/>
        </w:rPr>
      </w:pPr>
      <w:r w:rsidRPr="008C60CA">
        <w:rPr>
          <w:rFonts w:ascii="Palatino Linotype" w:hAnsi="Palatino Linotype"/>
          <w:i/>
          <w:iCs/>
          <w:sz w:val="18"/>
          <w:szCs w:val="18"/>
        </w:rPr>
        <w:t xml:space="preserve">En materia de acceso a la información pública. 03182/INFOEM/IP/RR/2019. Aprobado por unanimidad de votos. Ayuntamiento de Toluca. Comisionada Ponente Eva Abaid Yapur. </w:t>
      </w:r>
    </w:p>
    <w:p w14:paraId="08C0B6AA" w14:textId="77777777" w:rsidR="00CD75CE" w:rsidRPr="008C60CA" w:rsidRDefault="00CD75CE" w:rsidP="00CD75CE">
      <w:pPr>
        <w:pStyle w:val="Prrafodelista"/>
        <w:numPr>
          <w:ilvl w:val="0"/>
          <w:numId w:val="6"/>
        </w:numPr>
        <w:spacing w:line="360" w:lineRule="auto"/>
        <w:ind w:left="567" w:right="567"/>
        <w:jc w:val="both"/>
        <w:rPr>
          <w:rFonts w:ascii="Palatino Linotype" w:hAnsi="Palatino Linotype"/>
          <w:i/>
          <w:iCs/>
          <w:sz w:val="18"/>
          <w:szCs w:val="18"/>
        </w:rPr>
      </w:pPr>
      <w:r w:rsidRPr="008C60CA">
        <w:rPr>
          <w:rFonts w:ascii="Palatino Linotype" w:hAnsi="Palatino Linotype"/>
          <w:i/>
          <w:iCs/>
          <w:sz w:val="18"/>
          <w:szCs w:val="18"/>
        </w:rPr>
        <w:t xml:space="preserve">En materia de acceso a la información pública. 02878/INFOEM/IP/RR/2019. Aprobado por unanimidad de votos. Ayuntamiento de Valle de Chalco Solidaridad. Comisionado Ponente José Guadalupe Luna Hernández. </w:t>
      </w:r>
    </w:p>
    <w:p w14:paraId="642C519A" w14:textId="77777777" w:rsidR="00CD75CE" w:rsidRPr="008C60CA" w:rsidRDefault="00CD75CE" w:rsidP="00CD75CE">
      <w:pPr>
        <w:pStyle w:val="Prrafodelista"/>
        <w:numPr>
          <w:ilvl w:val="0"/>
          <w:numId w:val="6"/>
        </w:numPr>
        <w:spacing w:line="360" w:lineRule="auto"/>
        <w:ind w:left="567" w:right="567"/>
        <w:jc w:val="both"/>
        <w:rPr>
          <w:rFonts w:ascii="Palatino Linotype" w:hAnsi="Palatino Linotype"/>
          <w:i/>
          <w:iCs/>
          <w:sz w:val="18"/>
          <w:szCs w:val="18"/>
        </w:rPr>
      </w:pPr>
      <w:r w:rsidRPr="008C60CA">
        <w:rPr>
          <w:rFonts w:ascii="Palatino Linotype" w:hAnsi="Palatino Linotype"/>
          <w:i/>
          <w:iCs/>
          <w:sz w:val="18"/>
          <w:szCs w:val="18"/>
        </w:rPr>
        <w:t>En materia de acceso a la información pública. 01869/INFOEM/IP/RR/2019. Aprobado por unanimidad de votos, emitiendo voto particular José Guadalupe Luna Hernández. Ayuntamiento de Tecámac. Comisionado Ponente Javier Martínez Cruz</w:t>
      </w:r>
    </w:p>
    <w:p w14:paraId="1343637B" w14:textId="77777777" w:rsidR="00CD75CE" w:rsidRPr="008C60CA" w:rsidRDefault="00CD75CE" w:rsidP="00CD75CE">
      <w:pPr>
        <w:spacing w:line="360" w:lineRule="auto"/>
        <w:jc w:val="both"/>
        <w:rPr>
          <w:rFonts w:ascii="Palatino Linotype" w:hAnsi="Palatino Linotype" w:cs="Palatino Linotype"/>
          <w:color w:val="000000"/>
        </w:rPr>
      </w:pPr>
    </w:p>
    <w:p w14:paraId="1B4C13B1"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De lo anterior el padrón de beneficiarios, conforme a lo que establece la Ley de Transparencia en el artículo 92, fracción XIV inciso F y P</w:t>
      </w:r>
      <w:r w:rsidRPr="008C60CA">
        <w:rPr>
          <w:rFonts w:ascii="Palatino Linotype" w:hAnsi="Palatino Linotype"/>
        </w:rPr>
        <w:t xml:space="preserve">, </w:t>
      </w:r>
      <w:r w:rsidRPr="008C60CA">
        <w:rPr>
          <w:rFonts w:ascii="Palatino Linotype" w:eastAsia="Palatino Linotype" w:hAnsi="Palatino Linotype" w:cs="Palatino Linotype"/>
          <w:color w:val="000000"/>
          <w:lang w:val="es-ES"/>
        </w:rPr>
        <w:t>luego entonces en términos de los criterios emitidos por el Instituto Federal de Transparencia, Acceso a la Información Pública y Protección de Datos Personales ahora Instituto Nacional de Transparencia, Acceso a la Información Pública y Protección de Datos Personales:</w:t>
      </w:r>
    </w:p>
    <w:p w14:paraId="509C3502" w14:textId="77777777" w:rsidR="00CD75CE" w:rsidRPr="008C60CA" w:rsidRDefault="00CD75CE" w:rsidP="00CD75CE">
      <w:pPr>
        <w:pBdr>
          <w:top w:val="nil"/>
          <w:left w:val="nil"/>
          <w:bottom w:val="nil"/>
          <w:right w:val="nil"/>
          <w:between w:val="nil"/>
        </w:pBdr>
        <w:spacing w:after="120" w:line="360" w:lineRule="auto"/>
        <w:ind w:left="851" w:right="900"/>
        <w:jc w:val="both"/>
        <w:rPr>
          <w:rFonts w:ascii="Palatino Linotype" w:eastAsia="Palatino Linotype" w:hAnsi="Palatino Linotype" w:cs="Palatino Linotype"/>
          <w:i/>
          <w:color w:val="000000"/>
          <w:sz w:val="22"/>
          <w:szCs w:val="22"/>
          <w:lang w:val="es-ES"/>
        </w:rPr>
      </w:pPr>
      <w:r w:rsidRPr="008C60CA">
        <w:rPr>
          <w:rFonts w:ascii="Palatino Linotype" w:eastAsia="Palatino Linotype" w:hAnsi="Palatino Linotype" w:cs="Palatino Linotype"/>
          <w:b/>
          <w:i/>
          <w:color w:val="000000"/>
          <w:sz w:val="22"/>
          <w:szCs w:val="22"/>
          <w:lang w:val="es-ES"/>
        </w:rPr>
        <w:t xml:space="preserve">“Bases de datos. Deberá otorgarse acceso a las mismas, en el formato en el que obren en los archivos de los sujetos obligados, a fin de garantizar la libre explotación, manipulación y reutilización de la información que contienen. </w:t>
      </w:r>
      <w:r w:rsidRPr="008C60CA">
        <w:rPr>
          <w:rFonts w:ascii="Palatino Linotype" w:eastAsia="Palatino Linotype" w:hAnsi="Palatino Linotype" w:cs="Palatino Linotype"/>
          <w:i/>
          <w:color w:val="000000"/>
          <w:sz w:val="22"/>
          <w:szCs w:val="22"/>
          <w:lang w:val="es-ES"/>
        </w:rPr>
        <w:t xml:space="preserve">Uno de los objetivos de la Ley Federal de Transparencia y Acceso a la Información Pública Gubernamental, previsto en el artículo 4, fracción I, es garantizar el acceso a la información en posesión de los sujetos obligados. En este sentido, al amparo de la Ley </w:t>
      </w:r>
      <w:r w:rsidRPr="008C60CA">
        <w:rPr>
          <w:rFonts w:ascii="Palatino Linotype" w:eastAsia="Palatino Linotype" w:hAnsi="Palatino Linotype" w:cs="Palatino Linotype"/>
          <w:i/>
          <w:color w:val="000000"/>
          <w:sz w:val="22"/>
          <w:szCs w:val="22"/>
          <w:lang w:val="es-ES"/>
        </w:rPr>
        <w:lastRenderedPageBreak/>
        <w:t>es posible solicitar acceso a la información contenida en documentos, en el sentido más amplio  del  término,  en el formato  en  el  que  se  encuentren  en  los  archivos  de  las dependencias y entidades, el cual puede ser escrito, impreso, sonoro, visual, electrónico, informático u holográfico, de conformidad con lo dispuesto en las fracciones III y V del artículo 3 de la Ley. En este contexto y de conformidad con lo dispuesto en el artículo 42 de dicho ordenamiento legal que establece que las dependencias y entidades están obligadas a proporcionar la información que se encuentra en sus archivos, en la forma en que lo permita el documento de que se trate, ante solicitudes de acceso en las que se requieran bases de datos, o información pública contenida en éstas, deberá otorgarse acceso a las mismas, por tratarse de documentos en archivo electrónico a partir de los cuales se recoge, genera, transforma o conserva información de los sujetos obligados. La entrega de dicha información no constituye la elaboración de un documento ad hoc, ni resulta una carga para las autoridades, pues consiste, simplemente, en poner a disposición de los particulares las bases de datos, o el repositorio de las mismas, en el formato en el que obran en sus archivos, garantizando a los solicitantes la libre explotación, manipulación y reutilización de la información gubernamental.</w:t>
      </w:r>
    </w:p>
    <w:p w14:paraId="13AA610D" w14:textId="77777777" w:rsidR="00CD75CE" w:rsidRPr="008C60CA" w:rsidRDefault="00CD75CE" w:rsidP="00CD75CE">
      <w:pPr>
        <w:pBdr>
          <w:top w:val="nil"/>
          <w:left w:val="nil"/>
          <w:bottom w:val="nil"/>
          <w:right w:val="nil"/>
          <w:between w:val="nil"/>
        </w:pBdr>
        <w:spacing w:after="120" w:line="360" w:lineRule="auto"/>
        <w:ind w:left="851" w:right="900"/>
        <w:jc w:val="both"/>
        <w:rPr>
          <w:rFonts w:ascii="Palatino Linotype" w:eastAsia="Palatino Linotype" w:hAnsi="Palatino Linotype" w:cs="Palatino Linotype"/>
          <w:i/>
          <w:color w:val="000000"/>
          <w:sz w:val="22"/>
          <w:szCs w:val="22"/>
          <w:lang w:val="es-ES"/>
        </w:rPr>
      </w:pPr>
    </w:p>
    <w:p w14:paraId="0A59E29A" w14:textId="77777777" w:rsidR="00CD75CE" w:rsidRPr="008C60CA" w:rsidRDefault="00CD75CE" w:rsidP="00CD75CE">
      <w:pPr>
        <w:pBdr>
          <w:top w:val="nil"/>
          <w:left w:val="nil"/>
          <w:bottom w:val="nil"/>
          <w:right w:val="nil"/>
          <w:between w:val="nil"/>
        </w:pBdr>
        <w:spacing w:after="120" w:line="360" w:lineRule="auto"/>
        <w:ind w:left="851" w:right="958"/>
        <w:jc w:val="both"/>
        <w:rPr>
          <w:rFonts w:ascii="Palatino Linotype" w:hAnsi="Palatino Linotype"/>
          <w:color w:val="000000"/>
          <w:sz w:val="22"/>
          <w:szCs w:val="22"/>
          <w:lang w:val="es-ES"/>
        </w:rPr>
      </w:pPr>
      <w:r w:rsidRPr="008C60CA">
        <w:rPr>
          <w:rFonts w:ascii="Palatino Linotype" w:eastAsia="Palatino Linotype" w:hAnsi="Palatino Linotype" w:cs="Palatino Linotype"/>
          <w:b/>
          <w:i/>
          <w:color w:val="000000"/>
          <w:sz w:val="22"/>
          <w:szCs w:val="22"/>
          <w:lang w:val="es-ES"/>
        </w:rPr>
        <w:t xml:space="preserve">La información estadística es de naturaleza pública, independientemente de la materia con la que se encuentre vinculada. </w:t>
      </w:r>
      <w:r w:rsidRPr="008C60CA">
        <w:rPr>
          <w:rFonts w:ascii="Palatino Linotype" w:eastAsia="Palatino Linotype" w:hAnsi="Palatino Linotype" w:cs="Palatino Linotype"/>
          <w:i/>
          <w:color w:val="000000"/>
          <w:sz w:val="22"/>
          <w:szCs w:val="22"/>
          <w:lang w:val="es-ES"/>
        </w:rPr>
        <w:t xml:space="preserve">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w:t>
      </w:r>
      <w:r w:rsidRPr="008C60CA">
        <w:rPr>
          <w:rFonts w:ascii="Palatino Linotype" w:eastAsia="Palatino Linotype" w:hAnsi="Palatino Linotype" w:cs="Palatino Linotype"/>
          <w:i/>
          <w:color w:val="000000"/>
          <w:sz w:val="22"/>
          <w:szCs w:val="22"/>
          <w:lang w:val="es-ES"/>
        </w:rPr>
        <w:lastRenderedPageBreak/>
        <w:t>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 (Sic)</w:t>
      </w:r>
    </w:p>
    <w:p w14:paraId="3556EE3C" w14:textId="77777777" w:rsidR="00CD75CE" w:rsidRPr="008C60CA" w:rsidRDefault="00CD75CE" w:rsidP="00CD75CE">
      <w:pPr>
        <w:pBdr>
          <w:top w:val="nil"/>
          <w:left w:val="nil"/>
          <w:bottom w:val="nil"/>
          <w:right w:val="nil"/>
          <w:between w:val="nil"/>
        </w:pBdr>
        <w:tabs>
          <w:tab w:val="left" w:pos="284"/>
        </w:tabs>
        <w:spacing w:before="240" w:after="360" w:line="360" w:lineRule="auto"/>
        <w:jc w:val="both"/>
        <w:rPr>
          <w:rFonts w:ascii="Palatino Linotype" w:hAnsi="Palatino Linotype" w:cs="Arial"/>
        </w:rPr>
      </w:pPr>
      <w:r w:rsidRPr="008C60CA">
        <w:rPr>
          <w:rFonts w:ascii="Palatino Linotype" w:hAnsi="Palatino Linotype" w:cs="Arial"/>
        </w:rPr>
        <w:t>Es así que, para el caso que se trate meramente de información estadística, en atención a los criterios antes referidos, independientemente la materia con la que se encuentre vinculada la información no ha lugar a su clasificación, pues se reitera, se trata de obligaciones de transparencia común y por consiguiente el Sujeto Obligado deberá hacer entrega de la información.</w:t>
      </w:r>
    </w:p>
    <w:p w14:paraId="62FE47CA" w14:textId="77777777" w:rsidR="00C63294" w:rsidRPr="008C60CA" w:rsidRDefault="0017277A" w:rsidP="0017277A">
      <w:pPr>
        <w:spacing w:line="360" w:lineRule="auto"/>
        <w:jc w:val="both"/>
        <w:rPr>
          <w:rFonts w:ascii="Palatino Linotype" w:hAnsi="Palatino Linotype"/>
        </w:rPr>
      </w:pPr>
      <w:r w:rsidRPr="008C60CA">
        <w:rPr>
          <w:rFonts w:ascii="Palatino Linotype" w:hAnsi="Palatino Linotype"/>
        </w:rPr>
        <w:t>Bajo ese contexto, es de recordarse que, para atender las solicitudes de información, los Sujetos Obligados contarán con un área denominada Unidad de Transparencia</w:t>
      </w:r>
      <w:r w:rsidRPr="008C60CA">
        <w:rPr>
          <w:rFonts w:ascii="Palatino Linotype" w:hAnsi="Palatino Linotype"/>
          <w:sz w:val="18"/>
          <w:szCs w:val="18"/>
        </w:rPr>
        <w:footnoteReference w:id="3"/>
      </w:r>
      <w:r w:rsidRPr="008C60CA">
        <w:rPr>
          <w:rFonts w:ascii="Palatino Linotype" w:hAnsi="Palatino Linotype"/>
          <w:sz w:val="18"/>
          <w:szCs w:val="18"/>
        </w:rPr>
        <w:t>,</w:t>
      </w:r>
      <w:r w:rsidRPr="008C60CA">
        <w:rPr>
          <w:rFonts w:ascii="Palatino Linotype" w:hAnsi="Palatino Linotype"/>
        </w:rPr>
        <w:t xml:space="preserve"> la cual será presidida por un Titular, quien fungirá como enlace entre éstos y los solicitantes. </w:t>
      </w:r>
    </w:p>
    <w:p w14:paraId="501501F9" w14:textId="77777777" w:rsidR="00C63294" w:rsidRPr="008C60CA" w:rsidRDefault="00C63294" w:rsidP="0017277A">
      <w:pPr>
        <w:spacing w:line="360" w:lineRule="auto"/>
        <w:jc w:val="both"/>
        <w:rPr>
          <w:rFonts w:ascii="Palatino Linotype" w:hAnsi="Palatino Linotype"/>
        </w:rPr>
      </w:pPr>
    </w:p>
    <w:p w14:paraId="50F99562" w14:textId="77777777" w:rsidR="0017277A" w:rsidRPr="008C60CA" w:rsidRDefault="0017277A" w:rsidP="0017277A">
      <w:pPr>
        <w:spacing w:line="360" w:lineRule="auto"/>
        <w:jc w:val="both"/>
        <w:rPr>
          <w:rFonts w:ascii="Palatino Linotype" w:hAnsi="Palatino Linotype"/>
        </w:rPr>
      </w:pPr>
      <w:r w:rsidRPr="008C60CA">
        <w:rPr>
          <w:rFonts w:ascii="Palatino Linotype" w:hAnsi="Palatino Linotype"/>
        </w:rPr>
        <w:t>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Pr="008C60CA">
        <w:rPr>
          <w:rFonts w:ascii="Palatino Linotype" w:hAnsi="Palatino Linotype"/>
          <w:sz w:val="18"/>
          <w:szCs w:val="18"/>
        </w:rPr>
        <w:footnoteReference w:id="4"/>
      </w:r>
      <w:r w:rsidRPr="008C60CA">
        <w:rPr>
          <w:rFonts w:ascii="Palatino Linotype" w:hAnsi="Palatino Linotype"/>
        </w:rPr>
        <w:t>.</w:t>
      </w:r>
    </w:p>
    <w:p w14:paraId="11E4A7F9" w14:textId="77777777" w:rsidR="0017277A" w:rsidRPr="008C60CA" w:rsidRDefault="0017277A" w:rsidP="0017277A">
      <w:pPr>
        <w:spacing w:line="360" w:lineRule="auto"/>
        <w:jc w:val="both"/>
        <w:rPr>
          <w:rFonts w:ascii="Palatino Linotype" w:hAnsi="Palatino Linotype"/>
        </w:rPr>
      </w:pPr>
    </w:p>
    <w:p w14:paraId="0C0CA6FE" w14:textId="77777777" w:rsidR="0017277A" w:rsidRPr="008C60CA" w:rsidRDefault="0017277A" w:rsidP="0017277A">
      <w:pPr>
        <w:tabs>
          <w:tab w:val="left" w:pos="426"/>
        </w:tabs>
        <w:spacing w:before="240" w:after="240" w:line="360" w:lineRule="auto"/>
        <w:ind w:right="51"/>
        <w:jc w:val="both"/>
        <w:rPr>
          <w:rFonts w:ascii="Palatino Linotype" w:eastAsia="MS Mincho" w:hAnsi="Palatino Linotype"/>
        </w:rPr>
      </w:pPr>
      <w:r w:rsidRPr="008C60CA">
        <w:rPr>
          <w:rFonts w:ascii="Palatino Linotype" w:hAnsi="Palatino Linotype"/>
        </w:rPr>
        <w:lastRenderedPageBreak/>
        <w:t xml:space="preserve">De </w:t>
      </w:r>
      <w:r w:rsidRPr="008C60CA">
        <w:rPr>
          <w:rFonts w:ascii="Palatino Linotype" w:eastAsia="MS Mincho" w:hAnsi="Palatino Linotype"/>
        </w:rPr>
        <w:t>conformidad con lo dispuesto por el artículo 53 de la Ley de Transparencia y Acceso a la Información Pública del Estado de México y Municipios, las Unidades de Transparencia tendrán, entre sus atribuciones, las siguientes:</w:t>
      </w:r>
    </w:p>
    <w:p w14:paraId="5C6F2634" w14:textId="77777777" w:rsidR="0017277A" w:rsidRPr="008C60CA" w:rsidRDefault="0017277A" w:rsidP="0017277A">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8C60CA">
        <w:rPr>
          <w:rFonts w:ascii="Palatino Linotype" w:eastAsia="MS Mincho" w:hAnsi="Palatino Linotype"/>
          <w:i/>
          <w:iCs/>
          <w:color w:val="000000"/>
          <w:sz w:val="22"/>
          <w:szCs w:val="22"/>
        </w:rPr>
        <w:t>Recibir, tramitar y dar respuesta a las solicitudes de acceso a la información;</w:t>
      </w:r>
    </w:p>
    <w:p w14:paraId="2F19811E" w14:textId="77777777" w:rsidR="0017277A" w:rsidRPr="008C60CA" w:rsidRDefault="0017277A" w:rsidP="0017277A">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8C60CA">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007B28C7" w14:textId="77777777" w:rsidR="0017277A" w:rsidRPr="008C60CA" w:rsidRDefault="0017277A" w:rsidP="0017277A">
      <w:pPr>
        <w:pStyle w:val="Prrafodelista"/>
        <w:numPr>
          <w:ilvl w:val="1"/>
          <w:numId w:val="2"/>
        </w:numPr>
        <w:tabs>
          <w:tab w:val="left" w:pos="426"/>
        </w:tabs>
        <w:spacing w:before="240" w:after="240" w:line="360" w:lineRule="auto"/>
        <w:ind w:left="1134" w:right="51"/>
        <w:jc w:val="both"/>
        <w:rPr>
          <w:rFonts w:ascii="Palatino Linotype" w:eastAsia="MS Mincho" w:hAnsi="Palatino Linotype"/>
          <w:i/>
          <w:iCs/>
          <w:color w:val="000000"/>
          <w:sz w:val="22"/>
          <w:szCs w:val="22"/>
        </w:rPr>
      </w:pPr>
      <w:r w:rsidRPr="008C60CA">
        <w:rPr>
          <w:rFonts w:ascii="Palatino Linotype" w:eastAsia="MS Mincho" w:hAnsi="Palatino Linotype"/>
          <w:i/>
          <w:iCs/>
          <w:color w:val="000000"/>
          <w:sz w:val="22"/>
          <w:szCs w:val="22"/>
        </w:rPr>
        <w:t xml:space="preserve">Entregar, en su caso, a los particulares la información solicitada; y </w:t>
      </w:r>
    </w:p>
    <w:p w14:paraId="0FD81BB5" w14:textId="77777777" w:rsidR="0017277A" w:rsidRPr="008C60CA" w:rsidRDefault="0017277A" w:rsidP="0017277A">
      <w:pPr>
        <w:pStyle w:val="Prrafodelista"/>
        <w:numPr>
          <w:ilvl w:val="1"/>
          <w:numId w:val="2"/>
        </w:numPr>
        <w:tabs>
          <w:tab w:val="left" w:pos="426"/>
        </w:tabs>
        <w:spacing w:before="240" w:after="240" w:line="360" w:lineRule="auto"/>
        <w:ind w:left="1134" w:right="51"/>
        <w:jc w:val="both"/>
        <w:rPr>
          <w:rFonts w:ascii="Palatino Linotype" w:hAnsi="Palatino Linotype"/>
          <w:i/>
          <w:iCs/>
          <w:color w:val="000000" w:themeColor="text1"/>
          <w:sz w:val="22"/>
          <w:szCs w:val="22"/>
        </w:rPr>
      </w:pPr>
      <w:r w:rsidRPr="008C60CA">
        <w:rPr>
          <w:rFonts w:ascii="Palatino Linotype" w:eastAsia="MS Mincho" w:hAnsi="Palatino Linotype"/>
          <w:i/>
          <w:iCs/>
          <w:color w:val="000000"/>
          <w:sz w:val="22"/>
          <w:szCs w:val="22"/>
        </w:rPr>
        <w:t>Efectuar las notificaciones a los solicitantes.</w:t>
      </w:r>
    </w:p>
    <w:p w14:paraId="70ABB82F" w14:textId="77777777" w:rsidR="0017277A" w:rsidRPr="008C60CA" w:rsidRDefault="0017277A" w:rsidP="0017277A">
      <w:pPr>
        <w:spacing w:line="360" w:lineRule="auto"/>
        <w:jc w:val="both"/>
        <w:rPr>
          <w:rFonts w:ascii="Palatino Linotype" w:hAnsi="Palatino Linotype"/>
        </w:rPr>
      </w:pPr>
    </w:p>
    <w:p w14:paraId="06C5C8B8" w14:textId="77777777" w:rsidR="0017277A" w:rsidRPr="008C60CA" w:rsidRDefault="0017277A" w:rsidP="0017277A">
      <w:pPr>
        <w:spacing w:line="360" w:lineRule="auto"/>
        <w:jc w:val="both"/>
        <w:rPr>
          <w:rFonts w:ascii="Palatino Linotype" w:eastAsia="MS Mincho" w:hAnsi="Palatino Linotype"/>
          <w:color w:val="000000"/>
        </w:rPr>
      </w:pPr>
      <w:r w:rsidRPr="008C60CA">
        <w:rPr>
          <w:rFonts w:ascii="Palatino Linotype" w:hAnsi="Palatino Linotype"/>
        </w:rPr>
        <w:t xml:space="preserve">De tal </w:t>
      </w:r>
      <w:r w:rsidRPr="008C60CA">
        <w:rPr>
          <w:rFonts w:ascii="Palatino Linotype" w:eastAsia="MS Mincho" w:hAnsi="Palatino Linotype"/>
          <w:color w:val="000000"/>
        </w:rPr>
        <w:t xml:space="preserve">manera que cada una de las áreas administrativas del </w:t>
      </w:r>
      <w:r w:rsidRPr="008C60CA">
        <w:rPr>
          <w:rFonts w:ascii="Palatino Linotype" w:eastAsia="MS Mincho" w:hAnsi="Palatino Linotype"/>
          <w:b/>
          <w:bCs/>
          <w:color w:val="000000"/>
        </w:rPr>
        <w:t>SUJETO OBLIGADO</w:t>
      </w:r>
      <w:r w:rsidRPr="008C60CA">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6CB1EA6C" w14:textId="77777777" w:rsidR="0017277A" w:rsidRPr="008C60CA" w:rsidRDefault="0017277A" w:rsidP="0017277A">
      <w:pPr>
        <w:spacing w:line="360" w:lineRule="auto"/>
        <w:jc w:val="both"/>
        <w:rPr>
          <w:rFonts w:ascii="Palatino Linotype" w:eastAsia="MS Mincho" w:hAnsi="Palatino Linotype"/>
          <w:color w:val="000000"/>
        </w:rPr>
      </w:pPr>
    </w:p>
    <w:p w14:paraId="007B1831" w14:textId="77777777" w:rsidR="00A44967" w:rsidRPr="008C60CA" w:rsidRDefault="0017277A" w:rsidP="0017277A">
      <w:pPr>
        <w:spacing w:line="360" w:lineRule="auto"/>
        <w:jc w:val="both"/>
        <w:rPr>
          <w:rFonts w:ascii="Palatino Linotype" w:hAnsi="Palatino Linotype"/>
        </w:rPr>
      </w:pPr>
      <w:r w:rsidRPr="008C60CA">
        <w:rPr>
          <w:rFonts w:ascii="Palatino Linotype" w:eastAsia="MS Mincho" w:hAnsi="Palatino Linotype"/>
          <w:color w:val="000000"/>
        </w:rPr>
        <w:t xml:space="preserve">Por lo que en uso de sus atribuciones la Titular de la Unidad de Transparencia dirigió la solicitud de información a la unidad administrativa que podía satisfacer las pretensiones del Recurrente </w:t>
      </w:r>
      <w:r w:rsidR="00A44967" w:rsidRPr="008C60CA">
        <w:rPr>
          <w:rFonts w:ascii="Palatino Linotype" w:eastAsia="MS Mincho" w:hAnsi="Palatino Linotype"/>
          <w:color w:val="000000"/>
        </w:rPr>
        <w:t xml:space="preserve">por lo que </w:t>
      </w:r>
      <w:r w:rsidR="00A44967" w:rsidRPr="008C60CA">
        <w:rPr>
          <w:rFonts w:ascii="Palatino Linotype" w:eastAsiaTheme="majorEastAsia" w:hAnsi="Palatino Linotype" w:cs="Arial"/>
          <w:bCs/>
        </w:rPr>
        <w:t>el Tesorero Municipal convocó a sesión del comité de transparencia para confirmar la clasificación de la i</w:t>
      </w:r>
      <w:r w:rsidR="00B1724F" w:rsidRPr="008C60CA">
        <w:rPr>
          <w:rFonts w:ascii="Palatino Linotype" w:eastAsiaTheme="majorEastAsia" w:hAnsi="Palatino Linotype" w:cs="Arial"/>
          <w:bCs/>
        </w:rPr>
        <w:t>nformación como confidencial. Sin embargo en los términos del artículo 32 del Bando Municipal del Sujeto Obligado le corresponde a la Dirección Desarrollo Social diseñar y ejecutar a</w:t>
      </w:r>
      <w:r w:rsidR="00B1724F" w:rsidRPr="008C60CA">
        <w:rPr>
          <w:rFonts w:ascii="Palatino Linotype" w:hAnsi="Palatino Linotype"/>
        </w:rPr>
        <w:t xml:space="preserve">cciones enfocadas en mejorar la calidad de vida de la población, con especial atención a sectores vulnerables, </w:t>
      </w:r>
      <w:r w:rsidR="00B1724F" w:rsidRPr="008C60CA">
        <w:rPr>
          <w:rFonts w:ascii="Palatino Linotype" w:hAnsi="Palatino Linotype"/>
        </w:rPr>
        <w:lastRenderedPageBreak/>
        <w:t>mediante programas públicos inclusivos lo anterior resulta de relevancia pues de la información requerida por el Recurrente versa respecto “Ayudas y subsidios”.</w:t>
      </w:r>
    </w:p>
    <w:p w14:paraId="34853960" w14:textId="77777777" w:rsidR="005407C3" w:rsidRPr="008C60CA" w:rsidRDefault="005407C3" w:rsidP="0017277A">
      <w:pPr>
        <w:spacing w:line="360" w:lineRule="auto"/>
        <w:jc w:val="both"/>
        <w:rPr>
          <w:rFonts w:ascii="Palatino Linotype" w:hAnsi="Palatino Linotype"/>
        </w:rPr>
      </w:pPr>
    </w:p>
    <w:p w14:paraId="70CEEF8E" w14:textId="2BC68C1C" w:rsidR="005407C3" w:rsidRPr="008C60CA" w:rsidRDefault="005407C3" w:rsidP="005407C3">
      <w:pPr>
        <w:spacing w:line="360" w:lineRule="auto"/>
        <w:contextualSpacing/>
        <w:jc w:val="both"/>
        <w:rPr>
          <w:rFonts w:ascii="Palatino Linotype" w:hAnsi="Palatino Linotype" w:cs="Tahoma"/>
          <w:bCs/>
          <w:iCs/>
        </w:rPr>
      </w:pPr>
      <w:r w:rsidRPr="008C60CA">
        <w:rPr>
          <w:rFonts w:ascii="Palatino Linotype" w:hAnsi="Palatino Linotype" w:cs="Tahoma"/>
          <w:bCs/>
          <w:iCs/>
          <w:sz w:val="22"/>
          <w:szCs w:val="22"/>
        </w:rPr>
        <w:t xml:space="preserve">Por </w:t>
      </w:r>
      <w:r w:rsidRPr="008C60CA">
        <w:rPr>
          <w:rFonts w:ascii="Palatino Linotype" w:hAnsi="Palatino Linotype" w:cs="Tahoma"/>
          <w:bCs/>
          <w:iCs/>
        </w:rPr>
        <w:t>su parte, el Manual para la Planeación, Programación y Presupuesto de Egresos Municipal para el ejercicio fiscal dos mil veinticinco, establece que el Presupuesto es la estimación financiera anticipada de los ingresos y egresos del gobierno, necesarios para cumplir con los objetivos establecidos; además, que el mismo involucra planes, políticas, programas, proyectos, estrategias y objetivos del municipio.</w:t>
      </w:r>
    </w:p>
    <w:p w14:paraId="4DC904E9" w14:textId="77777777" w:rsidR="005407C3" w:rsidRPr="008C60CA" w:rsidRDefault="005407C3" w:rsidP="005407C3">
      <w:pPr>
        <w:widowControl w:val="0"/>
        <w:spacing w:line="360" w:lineRule="auto"/>
        <w:contextualSpacing/>
        <w:jc w:val="both"/>
        <w:rPr>
          <w:rFonts w:ascii="Palatino Linotype" w:hAnsi="Palatino Linotype" w:cs="Tahoma"/>
          <w:bCs/>
          <w:iCs/>
        </w:rPr>
      </w:pPr>
      <w:r w:rsidRPr="008C60CA">
        <w:rPr>
          <w:rFonts w:ascii="Palatino Linotype" w:hAnsi="Palatino Linotype" w:cs="Tahoma"/>
          <w:bCs/>
          <w:iCs/>
        </w:rPr>
        <w:t xml:space="preserve"> </w:t>
      </w:r>
    </w:p>
    <w:p w14:paraId="33CE2EE5" w14:textId="77777777" w:rsidR="005407C3" w:rsidRPr="008C60CA" w:rsidRDefault="005407C3" w:rsidP="005407C3">
      <w:pPr>
        <w:spacing w:line="360" w:lineRule="auto"/>
        <w:ind w:right="-28"/>
        <w:jc w:val="both"/>
        <w:rPr>
          <w:rFonts w:ascii="Palatino Linotype" w:eastAsia="Palatino Linotype" w:hAnsi="Palatino Linotype" w:cs="Palatino Linotype"/>
        </w:rPr>
      </w:pPr>
      <w:r w:rsidRPr="008C60CA">
        <w:rPr>
          <w:rFonts w:ascii="Palatino Linotype" w:eastAsia="Palatino Linotype" w:hAnsi="Palatino Linotype" w:cs="Palatino Linotype"/>
        </w:rPr>
        <w:t>Asimismo, el Glosario de Términos, de los Manuales citados, que establecen que el presupuesto es la estimación financiera anticipada de los egresos e ingresos del gobierno, necesario para cumplir con los propósitos de un programa determinado; por otra parte, establece lo siguiente:</w:t>
      </w:r>
    </w:p>
    <w:p w14:paraId="07E9CF47" w14:textId="77777777" w:rsidR="005407C3" w:rsidRPr="008C60CA" w:rsidRDefault="005407C3" w:rsidP="005407C3">
      <w:pPr>
        <w:spacing w:line="360" w:lineRule="auto"/>
        <w:ind w:right="-28"/>
        <w:jc w:val="both"/>
        <w:rPr>
          <w:rFonts w:ascii="Palatino Linotype" w:eastAsia="Palatino Linotype" w:hAnsi="Palatino Linotype" w:cs="Palatino Linotype"/>
          <w:sz w:val="22"/>
          <w:szCs w:val="22"/>
        </w:rPr>
      </w:pPr>
      <w:r w:rsidRPr="008C60CA">
        <w:rPr>
          <w:rFonts w:ascii="Palatino Linotype" w:eastAsia="Palatino Linotype" w:hAnsi="Palatino Linotype" w:cs="Palatino Linotype"/>
          <w:sz w:val="22"/>
          <w:szCs w:val="22"/>
        </w:rPr>
        <w:t xml:space="preserve"> </w:t>
      </w:r>
    </w:p>
    <w:p w14:paraId="2FC1803B" w14:textId="77777777" w:rsidR="005407C3" w:rsidRPr="008C60CA" w:rsidRDefault="005407C3" w:rsidP="005407C3">
      <w:pPr>
        <w:numPr>
          <w:ilvl w:val="0"/>
          <w:numId w:val="11"/>
        </w:numPr>
        <w:spacing w:line="360" w:lineRule="auto"/>
        <w:ind w:right="-28"/>
        <w:jc w:val="both"/>
        <w:rPr>
          <w:rFonts w:ascii="Palatino Linotype" w:eastAsia="Palatino Linotype" w:hAnsi="Palatino Linotype" w:cs="Palatino Linotype"/>
          <w:sz w:val="22"/>
          <w:szCs w:val="22"/>
        </w:rPr>
      </w:pPr>
      <w:r w:rsidRPr="008C60CA">
        <w:rPr>
          <w:rFonts w:ascii="Palatino Linotype" w:eastAsia="Palatino Linotype" w:hAnsi="Palatino Linotype" w:cs="Palatino Linotype"/>
          <w:b/>
          <w:sz w:val="22"/>
          <w:szCs w:val="22"/>
        </w:rPr>
        <w:t xml:space="preserve">Presupuesto Autorizado: </w:t>
      </w:r>
      <w:r w:rsidRPr="008C60CA">
        <w:rPr>
          <w:rFonts w:ascii="Palatino Linotype" w:eastAsia="Palatino Linotype" w:hAnsi="Palatino Linotype" w:cs="Palatino Linotype"/>
          <w:sz w:val="22"/>
          <w:szCs w:val="22"/>
        </w:rPr>
        <w:t>Es el monto de recursos que se autoriza ejercer en un ejercicio fiscal, a través del Decreto del Presupuesto de Egresos.</w:t>
      </w:r>
    </w:p>
    <w:p w14:paraId="2D611C12" w14:textId="77777777" w:rsidR="005407C3" w:rsidRPr="008C60CA" w:rsidRDefault="005407C3" w:rsidP="005407C3">
      <w:pPr>
        <w:spacing w:line="360" w:lineRule="auto"/>
        <w:ind w:right="-28"/>
        <w:jc w:val="both"/>
        <w:rPr>
          <w:rFonts w:ascii="Palatino Linotype" w:eastAsia="Palatino Linotype" w:hAnsi="Palatino Linotype" w:cs="Palatino Linotype"/>
          <w:sz w:val="22"/>
          <w:szCs w:val="22"/>
        </w:rPr>
      </w:pPr>
      <w:r w:rsidRPr="008C60CA">
        <w:rPr>
          <w:rFonts w:ascii="Palatino Linotype" w:eastAsia="Palatino Linotype" w:hAnsi="Palatino Linotype" w:cs="Palatino Linotype"/>
          <w:sz w:val="22"/>
          <w:szCs w:val="22"/>
        </w:rPr>
        <w:t xml:space="preserve"> </w:t>
      </w:r>
    </w:p>
    <w:p w14:paraId="017EA0B4" w14:textId="77777777" w:rsidR="005407C3" w:rsidRPr="008C60CA" w:rsidRDefault="005407C3" w:rsidP="005407C3">
      <w:pPr>
        <w:numPr>
          <w:ilvl w:val="0"/>
          <w:numId w:val="11"/>
        </w:numPr>
        <w:spacing w:line="360" w:lineRule="auto"/>
        <w:ind w:right="-28"/>
        <w:jc w:val="both"/>
        <w:rPr>
          <w:rFonts w:ascii="Palatino Linotype" w:eastAsia="Palatino Linotype" w:hAnsi="Palatino Linotype" w:cs="Palatino Linotype"/>
          <w:sz w:val="22"/>
          <w:szCs w:val="22"/>
        </w:rPr>
      </w:pPr>
      <w:r w:rsidRPr="008C60CA">
        <w:rPr>
          <w:rFonts w:ascii="Palatino Linotype" w:eastAsia="Palatino Linotype" w:hAnsi="Palatino Linotype" w:cs="Palatino Linotype"/>
          <w:sz w:val="22"/>
          <w:szCs w:val="22"/>
        </w:rPr>
        <w:t xml:space="preserve"> </w:t>
      </w:r>
      <w:r w:rsidRPr="008C60CA">
        <w:rPr>
          <w:rFonts w:ascii="Palatino Linotype" w:eastAsia="Palatino Linotype" w:hAnsi="Palatino Linotype" w:cs="Palatino Linotype"/>
          <w:b/>
          <w:sz w:val="22"/>
          <w:szCs w:val="22"/>
        </w:rPr>
        <w:t>Presupuesto Ejercido</w:t>
      </w:r>
      <w:r w:rsidRPr="008C60CA">
        <w:rPr>
          <w:rFonts w:ascii="Palatino Linotype" w:eastAsia="Palatino Linotype" w:hAnsi="Palatino Linotype" w:cs="Palatino Linotype"/>
          <w:sz w:val="22"/>
          <w:szCs w:val="22"/>
        </w:rPr>
        <w:t>: Es el importe de erogaciones realizadas, respaldadas por los documentos comprobatorios presentados a la dependencia una vez autorizadas para su pago, con cargo al presupuesto autorizado.</w:t>
      </w:r>
    </w:p>
    <w:p w14:paraId="71E7DBC6" w14:textId="77777777" w:rsidR="005407C3" w:rsidRPr="008C60CA" w:rsidRDefault="005407C3" w:rsidP="005407C3">
      <w:pPr>
        <w:spacing w:line="360" w:lineRule="auto"/>
        <w:ind w:right="-28"/>
        <w:jc w:val="both"/>
        <w:rPr>
          <w:rFonts w:ascii="Palatino Linotype" w:eastAsia="Palatino Linotype" w:hAnsi="Palatino Linotype" w:cs="Palatino Linotype"/>
        </w:rPr>
      </w:pPr>
    </w:p>
    <w:p w14:paraId="66E73895" w14:textId="77777777" w:rsidR="005407C3" w:rsidRPr="008C60CA" w:rsidRDefault="005407C3" w:rsidP="005407C3">
      <w:pPr>
        <w:tabs>
          <w:tab w:val="left" w:pos="4962"/>
        </w:tabs>
        <w:spacing w:line="360" w:lineRule="auto"/>
        <w:contextualSpacing/>
        <w:jc w:val="both"/>
        <w:rPr>
          <w:rFonts w:ascii="Palatino Linotype" w:eastAsia="Palatino Linotype" w:hAnsi="Palatino Linotype" w:cs="Palatino Linotype"/>
        </w:rPr>
      </w:pPr>
      <w:r w:rsidRPr="008C60CA">
        <w:rPr>
          <w:rFonts w:ascii="Palatino Linotype" w:eastAsia="Palatino Linotype" w:hAnsi="Palatino Linotype" w:cs="Palatino Linotype"/>
        </w:rPr>
        <w:t xml:space="preserve">Ahora bien, el Manual para la Planeación, Programación y Presupuesto de Egresos Municipal señalado, establece los capítulos, subcapítulos, partidas genéricas y específicas de gasto, que se deben establecer en el Presupuesto de Egresos Municipal, entre las </w:t>
      </w:r>
      <w:r w:rsidRPr="008C60CA">
        <w:rPr>
          <w:rFonts w:ascii="Palatino Linotype" w:eastAsia="Palatino Linotype" w:hAnsi="Palatino Linotype" w:cs="Palatino Linotype"/>
        </w:rPr>
        <w:lastRenderedPageBreak/>
        <w:t xml:space="preserve">cuales, se encuentra el </w:t>
      </w:r>
      <w:r w:rsidRPr="008C60CA">
        <w:rPr>
          <w:rFonts w:ascii="Palatino Linotype" w:eastAsia="Palatino Linotype" w:hAnsi="Palatino Linotype" w:cs="Palatino Linotype"/>
          <w:b/>
        </w:rPr>
        <w:t xml:space="preserve">4400, </w:t>
      </w:r>
      <w:r w:rsidRPr="008C60CA">
        <w:rPr>
          <w:rFonts w:ascii="Palatino Linotype" w:eastAsia="Palatino Linotype" w:hAnsi="Palatino Linotype" w:cs="Palatino Linotype"/>
        </w:rPr>
        <w:t xml:space="preserve">denominada </w:t>
      </w:r>
      <w:r w:rsidRPr="008C60CA">
        <w:rPr>
          <w:rFonts w:ascii="Palatino Linotype" w:eastAsia="Palatino Linotype" w:hAnsi="Palatino Linotype" w:cs="Palatino Linotype"/>
          <w:b/>
        </w:rPr>
        <w:t xml:space="preserve">Ayudas sociales, </w:t>
      </w:r>
      <w:r w:rsidRPr="008C60CA">
        <w:rPr>
          <w:rFonts w:ascii="Palatino Linotype" w:eastAsia="Palatino Linotype" w:hAnsi="Palatino Linotype" w:cs="Palatino Linotype"/>
        </w:rPr>
        <w:t>que son las asignaciones que los entes públicos otorgan a personas, instituciones, y diversos sectores de la población para propósitos sociales.</w:t>
      </w:r>
    </w:p>
    <w:p w14:paraId="0D5BB318" w14:textId="77777777" w:rsidR="00A44967" w:rsidRPr="008C60CA" w:rsidRDefault="00A44967" w:rsidP="0017277A">
      <w:pPr>
        <w:spacing w:line="360" w:lineRule="auto"/>
        <w:jc w:val="both"/>
        <w:rPr>
          <w:rFonts w:ascii="Palatino Linotype" w:hAnsi="Palatino Linotype" w:cs="Arial"/>
          <w:bCs/>
        </w:rPr>
      </w:pPr>
    </w:p>
    <w:p w14:paraId="11F26867" w14:textId="77777777" w:rsidR="0017277A" w:rsidRPr="008C60CA" w:rsidRDefault="0017277A" w:rsidP="0017277A">
      <w:pPr>
        <w:pStyle w:val="Prrafodelista"/>
        <w:spacing w:line="360" w:lineRule="auto"/>
        <w:ind w:left="0"/>
        <w:jc w:val="both"/>
        <w:rPr>
          <w:rFonts w:ascii="Palatino Linotype" w:hAnsi="Palatino Linotype" w:cs="Arial"/>
        </w:rPr>
      </w:pPr>
      <w:r w:rsidRPr="008C60CA">
        <w:rPr>
          <w:rFonts w:ascii="Palatino Linotype" w:eastAsia="Palatino Linotype" w:hAnsi="Palatino Linotype" w:cs="Palatino Linotype"/>
          <w:color w:val="000000"/>
        </w:rPr>
        <w:t xml:space="preserve">Por lo que </w:t>
      </w:r>
      <w:r w:rsidR="00B1724F" w:rsidRPr="008C60CA">
        <w:rPr>
          <w:rFonts w:ascii="Palatino Linotype" w:eastAsia="Palatino Linotype" w:hAnsi="Palatino Linotype" w:cs="Palatino Linotype"/>
          <w:color w:val="000000"/>
        </w:rPr>
        <w:t>se advierte que no se turnó</w:t>
      </w:r>
      <w:r w:rsidRPr="008C60CA">
        <w:rPr>
          <w:rFonts w:ascii="Palatino Linotype" w:eastAsia="Palatino Linotype" w:hAnsi="Palatino Linotype" w:cs="Palatino Linotype"/>
          <w:color w:val="000000"/>
        </w:rPr>
        <w:t xml:space="preserve"> la solicitud de información a las unidades administrativas </w:t>
      </w:r>
      <w:r w:rsidRPr="008C60CA">
        <w:rPr>
          <w:rFonts w:ascii="Palatino Linotype" w:eastAsia="MS Mincho" w:hAnsi="Palatino Linotype"/>
          <w:color w:val="000000"/>
        </w:rPr>
        <w:t xml:space="preserve">que en el ámbito de sus atribuciones generan, poseen o administran la información se acredita que </w:t>
      </w:r>
      <w:r w:rsidR="00B1724F" w:rsidRPr="008C60CA">
        <w:rPr>
          <w:rFonts w:ascii="Palatino Linotype" w:eastAsia="MS Mincho" w:hAnsi="Palatino Linotype"/>
          <w:color w:val="000000"/>
        </w:rPr>
        <w:t xml:space="preserve">no </w:t>
      </w:r>
      <w:r w:rsidRPr="008C60CA">
        <w:rPr>
          <w:rFonts w:ascii="Palatino Linotype" w:eastAsia="MS Mincho" w:hAnsi="Palatino Linotype"/>
          <w:color w:val="000000"/>
        </w:rPr>
        <w:t xml:space="preserve">se </w:t>
      </w:r>
      <w:r w:rsidRPr="008C60CA">
        <w:rPr>
          <w:rFonts w:ascii="Palatino Linotype" w:eastAsia="Palatino Linotype" w:hAnsi="Palatino Linotype" w:cs="Palatino Linotype"/>
          <w:color w:val="000000"/>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1B9BFDBE" w14:textId="77777777" w:rsidR="0017277A" w:rsidRPr="008C60CA" w:rsidRDefault="0017277A" w:rsidP="0017277A">
      <w:pPr>
        <w:spacing w:line="360" w:lineRule="auto"/>
        <w:ind w:left="567" w:right="706"/>
        <w:jc w:val="both"/>
        <w:rPr>
          <w:rFonts w:ascii="Palatino Linotype" w:eastAsia="Palatino Linotype" w:hAnsi="Palatino Linotype" w:cs="Palatino Linotype"/>
          <w:i/>
          <w:color w:val="000000"/>
        </w:rPr>
      </w:pPr>
      <w:r w:rsidRPr="008C60CA">
        <w:rPr>
          <w:rFonts w:ascii="Palatino Linotype" w:eastAsia="Palatino Linotype" w:hAnsi="Palatino Linotype" w:cs="Palatino Linotype"/>
          <w:b/>
          <w:i/>
          <w:color w:val="000000"/>
        </w:rPr>
        <w:t>“</w:t>
      </w:r>
      <w:r w:rsidRPr="008C60CA">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8C60CA">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w:t>
      </w:r>
      <w:r w:rsidRPr="008C60CA">
        <w:rPr>
          <w:rFonts w:ascii="Palatino Linotype" w:eastAsia="Palatino Linotype" w:hAnsi="Palatino Linotype" w:cs="Palatino Linotype"/>
          <w:i/>
          <w:color w:val="000000"/>
          <w:sz w:val="22"/>
          <w:szCs w:val="22"/>
        </w:rPr>
        <w:lastRenderedPageBreak/>
        <w:t>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4A621456" w14:textId="77777777" w:rsidR="0017277A" w:rsidRPr="008C60CA" w:rsidRDefault="0017277A" w:rsidP="0017277A">
      <w:pPr>
        <w:spacing w:line="360" w:lineRule="auto"/>
        <w:jc w:val="both"/>
        <w:rPr>
          <w:rFonts w:ascii="Palatino Linotype" w:eastAsia="Palatino Linotype" w:hAnsi="Palatino Linotype" w:cs="Palatino Linotype"/>
          <w:color w:val="000000"/>
        </w:rPr>
      </w:pPr>
    </w:p>
    <w:p w14:paraId="2FB3132D" w14:textId="77777777" w:rsidR="0017277A" w:rsidRPr="008C60CA" w:rsidRDefault="0017277A" w:rsidP="0017277A">
      <w:pPr>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30463BE5" w14:textId="7BC343F8" w:rsidR="0017277A" w:rsidRPr="008C60CA" w:rsidRDefault="0017277A" w:rsidP="00385296">
      <w:pPr>
        <w:spacing w:line="360" w:lineRule="auto"/>
        <w:ind w:left="851" w:right="851"/>
        <w:jc w:val="both"/>
        <w:rPr>
          <w:rFonts w:ascii="Palatino Linotype" w:eastAsia="Palatino Linotype" w:hAnsi="Palatino Linotype" w:cs="Palatino Linotype"/>
          <w:i/>
          <w:color w:val="000000"/>
        </w:rPr>
      </w:pPr>
      <w:r w:rsidRPr="008C60CA">
        <w:rPr>
          <w:rFonts w:ascii="Palatino Linotype" w:eastAsia="Palatino Linotype" w:hAnsi="Palatino Linotype" w:cs="Palatino Linotype"/>
          <w:b/>
          <w:i/>
          <w:color w:val="000000"/>
        </w:rPr>
        <w:t>“</w:t>
      </w:r>
      <w:r w:rsidRPr="008C60CA">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8C60CA">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C60CA">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8C60CA">
        <w:rPr>
          <w:rFonts w:ascii="Palatino Linotype" w:eastAsia="Palatino Linotype" w:hAnsi="Palatino Linotype" w:cs="Palatino Linotype"/>
          <w:i/>
          <w:color w:val="000000"/>
          <w:sz w:val="22"/>
          <w:szCs w:val="22"/>
        </w:rPr>
        <w:t xml:space="preserve">; mientras que </w:t>
      </w:r>
      <w:r w:rsidRPr="008C60CA">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8C60CA">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17486ED" w14:textId="77777777" w:rsidR="0017277A" w:rsidRPr="008C60CA" w:rsidRDefault="0017277A" w:rsidP="0017277A">
      <w:pPr>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lastRenderedPageBreak/>
        <w:t xml:space="preserve">Al respecto, </w:t>
      </w:r>
      <w:r w:rsidR="00B1724F" w:rsidRPr="008C60CA">
        <w:rPr>
          <w:rFonts w:ascii="Palatino Linotype" w:hAnsi="Palatino Linotype"/>
          <w:color w:val="000000"/>
        </w:rPr>
        <w:t>se trae</w:t>
      </w:r>
      <w:r w:rsidRPr="008C60CA">
        <w:rPr>
          <w:rFonts w:ascii="Palatino Linotype" w:hAnsi="Palatino Linotype"/>
          <w:color w:val="000000"/>
        </w:rPr>
        <w:t xml:space="preserve"> a colación los criterios  03/17 emitido por el entonces Máximo Órgano Garante en el cual se establece que </w:t>
      </w:r>
      <w:r w:rsidRPr="008C60CA">
        <w:rPr>
          <w:rFonts w:ascii="Palatino Linotype" w:eastAsia="Arial" w:hAnsi="Palatino Linotype" w:cs="Arial"/>
        </w:rPr>
        <w:t>los sujetos obligados deben garantizar el derecho de acceso a la información del particular, proporcionando la información con la que cuentan en el formato en que la misma obre en sus archivos;</w:t>
      </w:r>
      <w:r w:rsidRPr="008C60CA">
        <w:rPr>
          <w:rFonts w:ascii="Palatino Linotype" w:eastAsia="Arial" w:hAnsi="Palatino Linotype" w:cs="Arial"/>
          <w:spacing w:val="-1"/>
        </w:rPr>
        <w:t xml:space="preserve"> </w:t>
      </w:r>
      <w:r w:rsidRPr="008C60CA">
        <w:rPr>
          <w:rFonts w:ascii="Palatino Linotype" w:eastAsia="Arial" w:hAnsi="Palatino Linotype" w:cs="Arial"/>
          <w:spacing w:val="-1"/>
          <w:u w:val="single"/>
        </w:rPr>
        <w:t>sin necesidad de</w:t>
      </w:r>
      <w:r w:rsidRPr="008C60CA">
        <w:rPr>
          <w:rFonts w:ascii="Palatino Linotype" w:eastAsia="Arial" w:hAnsi="Palatino Linotype" w:cs="Arial"/>
          <w:spacing w:val="1"/>
          <w:u w:val="single"/>
        </w:rPr>
        <w:t xml:space="preserve"> e</w:t>
      </w:r>
      <w:r w:rsidRPr="008C60CA">
        <w:rPr>
          <w:rFonts w:ascii="Palatino Linotype" w:eastAsia="Arial" w:hAnsi="Palatino Linotype" w:cs="Arial"/>
          <w:u w:val="single"/>
        </w:rPr>
        <w:t>la</w:t>
      </w:r>
      <w:r w:rsidRPr="008C60CA">
        <w:rPr>
          <w:rFonts w:ascii="Palatino Linotype" w:eastAsia="Arial" w:hAnsi="Palatino Linotype" w:cs="Arial"/>
          <w:spacing w:val="1"/>
          <w:u w:val="single"/>
        </w:rPr>
        <w:t>bo</w:t>
      </w:r>
      <w:r w:rsidRPr="008C60CA">
        <w:rPr>
          <w:rFonts w:ascii="Palatino Linotype" w:eastAsia="Arial" w:hAnsi="Palatino Linotype" w:cs="Arial"/>
          <w:u w:val="single"/>
        </w:rPr>
        <w:t xml:space="preserve">rar </w:t>
      </w:r>
      <w:r w:rsidRPr="008C60CA">
        <w:rPr>
          <w:rFonts w:ascii="Palatino Linotype" w:eastAsia="Arial" w:hAnsi="Palatino Linotype" w:cs="Arial"/>
          <w:spacing w:val="1"/>
          <w:u w:val="single"/>
        </w:rPr>
        <w:t>do</w:t>
      </w:r>
      <w:r w:rsidRPr="008C60CA">
        <w:rPr>
          <w:rFonts w:ascii="Palatino Linotype" w:eastAsia="Arial" w:hAnsi="Palatino Linotype" w:cs="Arial"/>
          <w:spacing w:val="-2"/>
          <w:u w:val="single"/>
        </w:rPr>
        <w:t>c</w:t>
      </w:r>
      <w:r w:rsidRPr="008C60CA">
        <w:rPr>
          <w:rFonts w:ascii="Palatino Linotype" w:eastAsia="Arial" w:hAnsi="Palatino Linotype" w:cs="Arial"/>
          <w:spacing w:val="1"/>
          <w:u w:val="single"/>
        </w:rPr>
        <w:t>u</w:t>
      </w:r>
      <w:r w:rsidRPr="008C60CA">
        <w:rPr>
          <w:rFonts w:ascii="Palatino Linotype" w:eastAsia="Arial" w:hAnsi="Palatino Linotype" w:cs="Arial"/>
          <w:spacing w:val="-1"/>
          <w:u w:val="single"/>
        </w:rPr>
        <w:t>m</w:t>
      </w:r>
      <w:r w:rsidRPr="008C60CA">
        <w:rPr>
          <w:rFonts w:ascii="Palatino Linotype" w:eastAsia="Arial" w:hAnsi="Palatino Linotype" w:cs="Arial"/>
          <w:spacing w:val="1"/>
          <w:u w:val="single"/>
        </w:rPr>
        <w:t>en</w:t>
      </w:r>
      <w:r w:rsidRPr="008C60CA">
        <w:rPr>
          <w:rFonts w:ascii="Palatino Linotype" w:eastAsia="Arial" w:hAnsi="Palatino Linotype" w:cs="Arial"/>
          <w:spacing w:val="-2"/>
          <w:u w:val="single"/>
        </w:rPr>
        <w:t>t</w:t>
      </w:r>
      <w:r w:rsidRPr="008C60CA">
        <w:rPr>
          <w:rFonts w:ascii="Palatino Linotype" w:eastAsia="Arial" w:hAnsi="Palatino Linotype" w:cs="Arial"/>
          <w:spacing w:val="1"/>
          <w:u w:val="single"/>
        </w:rPr>
        <w:t>o</w:t>
      </w:r>
      <w:r w:rsidRPr="008C60CA">
        <w:rPr>
          <w:rFonts w:ascii="Palatino Linotype" w:eastAsia="Arial" w:hAnsi="Palatino Linotype" w:cs="Arial"/>
          <w:u w:val="single"/>
        </w:rPr>
        <w:t>s</w:t>
      </w:r>
      <w:r w:rsidRPr="008C60CA">
        <w:rPr>
          <w:rFonts w:ascii="Palatino Linotype" w:eastAsia="Arial" w:hAnsi="Palatino Linotype" w:cs="Arial"/>
          <w:spacing w:val="3"/>
          <w:u w:val="single"/>
        </w:rPr>
        <w:t xml:space="preserve"> </w:t>
      </w:r>
      <w:r w:rsidRPr="008C60CA">
        <w:rPr>
          <w:rFonts w:ascii="Palatino Linotype" w:eastAsia="Arial" w:hAnsi="Palatino Linotype" w:cs="Arial"/>
          <w:spacing w:val="1"/>
          <w:u w:val="single"/>
        </w:rPr>
        <w:t>a</w:t>
      </w:r>
      <w:r w:rsidRPr="008C60CA">
        <w:rPr>
          <w:rFonts w:ascii="Palatino Linotype" w:eastAsia="Arial" w:hAnsi="Palatino Linotype" w:cs="Arial"/>
          <w:u w:val="single"/>
        </w:rPr>
        <w:t>d</w:t>
      </w:r>
      <w:r w:rsidRPr="008C60CA">
        <w:rPr>
          <w:rFonts w:ascii="Palatino Linotype" w:eastAsia="Arial" w:hAnsi="Palatino Linotype" w:cs="Arial"/>
          <w:spacing w:val="1"/>
          <w:u w:val="single"/>
        </w:rPr>
        <w:t xml:space="preserve"> ho</w:t>
      </w:r>
      <w:r w:rsidRPr="008C60CA">
        <w:rPr>
          <w:rFonts w:ascii="Palatino Linotype" w:eastAsia="Arial" w:hAnsi="Palatino Linotype" w:cs="Arial"/>
          <w:u w:val="single"/>
        </w:rPr>
        <w:t>c</w:t>
      </w:r>
      <w:r w:rsidRPr="008C60CA">
        <w:rPr>
          <w:rFonts w:ascii="Palatino Linotype" w:eastAsia="Arial" w:hAnsi="Palatino Linotype" w:cs="Arial"/>
          <w:spacing w:val="2"/>
          <w:u w:val="single"/>
        </w:rPr>
        <w:t xml:space="preserve"> </w:t>
      </w:r>
      <w:r w:rsidRPr="008C60CA">
        <w:rPr>
          <w:rFonts w:ascii="Palatino Linotype" w:eastAsia="Arial" w:hAnsi="Palatino Linotype" w:cs="Arial"/>
          <w:spacing w:val="1"/>
          <w:u w:val="single"/>
        </w:rPr>
        <w:t>pa</w:t>
      </w:r>
      <w:r w:rsidRPr="008C60CA">
        <w:rPr>
          <w:rFonts w:ascii="Palatino Linotype" w:eastAsia="Arial" w:hAnsi="Palatino Linotype" w:cs="Arial"/>
          <w:u w:val="single"/>
        </w:rPr>
        <w:t xml:space="preserve">ra </w:t>
      </w:r>
      <w:r w:rsidRPr="008C60CA">
        <w:rPr>
          <w:rFonts w:ascii="Palatino Linotype" w:eastAsia="Arial" w:hAnsi="Palatino Linotype" w:cs="Arial"/>
          <w:spacing w:val="1"/>
          <w:u w:val="single"/>
        </w:rPr>
        <w:t>a</w:t>
      </w:r>
      <w:r w:rsidRPr="008C60CA">
        <w:rPr>
          <w:rFonts w:ascii="Palatino Linotype" w:eastAsia="Arial" w:hAnsi="Palatino Linotype" w:cs="Arial"/>
          <w:u w:val="single"/>
        </w:rPr>
        <w:t>t</w:t>
      </w:r>
      <w:r w:rsidRPr="008C60CA">
        <w:rPr>
          <w:rFonts w:ascii="Palatino Linotype" w:eastAsia="Arial" w:hAnsi="Palatino Linotype" w:cs="Arial"/>
          <w:spacing w:val="-1"/>
          <w:u w:val="single"/>
        </w:rPr>
        <w:t>e</w:t>
      </w:r>
      <w:r w:rsidRPr="008C60CA">
        <w:rPr>
          <w:rFonts w:ascii="Palatino Linotype" w:eastAsia="Arial" w:hAnsi="Palatino Linotype" w:cs="Arial"/>
          <w:spacing w:val="1"/>
          <w:u w:val="single"/>
        </w:rPr>
        <w:t>n</w:t>
      </w:r>
      <w:r w:rsidRPr="008C60CA">
        <w:rPr>
          <w:rFonts w:ascii="Palatino Linotype" w:eastAsia="Arial" w:hAnsi="Palatino Linotype" w:cs="Arial"/>
          <w:spacing w:val="-1"/>
          <w:u w:val="single"/>
        </w:rPr>
        <w:t>d</w:t>
      </w:r>
      <w:r w:rsidRPr="008C60CA">
        <w:rPr>
          <w:rFonts w:ascii="Palatino Linotype" w:eastAsia="Arial" w:hAnsi="Palatino Linotype" w:cs="Arial"/>
          <w:spacing w:val="1"/>
          <w:u w:val="single"/>
        </w:rPr>
        <w:t>e</w:t>
      </w:r>
      <w:r w:rsidRPr="008C60CA">
        <w:rPr>
          <w:rFonts w:ascii="Palatino Linotype" w:eastAsia="Arial" w:hAnsi="Palatino Linotype" w:cs="Arial"/>
          <w:u w:val="single"/>
        </w:rPr>
        <w:t>r</w:t>
      </w:r>
      <w:r w:rsidRPr="008C60CA">
        <w:rPr>
          <w:rFonts w:ascii="Palatino Linotype" w:eastAsia="Arial" w:hAnsi="Palatino Linotype" w:cs="Arial"/>
          <w:spacing w:val="2"/>
          <w:u w:val="single"/>
        </w:rPr>
        <w:t xml:space="preserve"> </w:t>
      </w:r>
      <w:r w:rsidRPr="008C60CA">
        <w:rPr>
          <w:rFonts w:ascii="Palatino Linotype" w:eastAsia="Arial" w:hAnsi="Palatino Linotype" w:cs="Arial"/>
          <w:u w:val="single"/>
        </w:rPr>
        <w:t>l</w:t>
      </w:r>
      <w:r w:rsidRPr="008C60CA">
        <w:rPr>
          <w:rFonts w:ascii="Palatino Linotype" w:eastAsia="Arial" w:hAnsi="Palatino Linotype" w:cs="Arial"/>
          <w:spacing w:val="-2"/>
          <w:u w:val="single"/>
        </w:rPr>
        <w:t>a</w:t>
      </w:r>
      <w:r w:rsidRPr="008C60CA">
        <w:rPr>
          <w:rFonts w:ascii="Palatino Linotype" w:eastAsia="Arial" w:hAnsi="Palatino Linotype" w:cs="Arial"/>
          <w:u w:val="single"/>
        </w:rPr>
        <w:t>s</w:t>
      </w:r>
      <w:r w:rsidRPr="008C60CA">
        <w:rPr>
          <w:rFonts w:ascii="Palatino Linotype" w:eastAsia="Arial" w:hAnsi="Palatino Linotype" w:cs="Arial"/>
          <w:spacing w:val="2"/>
          <w:u w:val="single"/>
        </w:rPr>
        <w:t xml:space="preserve"> </w:t>
      </w:r>
      <w:r w:rsidRPr="008C60CA">
        <w:rPr>
          <w:rFonts w:ascii="Palatino Linotype" w:eastAsia="Arial" w:hAnsi="Palatino Linotype" w:cs="Arial"/>
          <w:u w:val="single"/>
        </w:rPr>
        <w:t>s</w:t>
      </w:r>
      <w:r w:rsidRPr="008C60CA">
        <w:rPr>
          <w:rFonts w:ascii="Palatino Linotype" w:eastAsia="Arial" w:hAnsi="Palatino Linotype" w:cs="Arial"/>
          <w:spacing w:val="1"/>
          <w:u w:val="single"/>
        </w:rPr>
        <w:t>o</w:t>
      </w:r>
      <w:r w:rsidRPr="008C60CA">
        <w:rPr>
          <w:rFonts w:ascii="Palatino Linotype" w:eastAsia="Arial" w:hAnsi="Palatino Linotype" w:cs="Arial"/>
          <w:u w:val="single"/>
        </w:rPr>
        <w:t>l</w:t>
      </w:r>
      <w:r w:rsidRPr="008C60CA">
        <w:rPr>
          <w:rFonts w:ascii="Palatino Linotype" w:eastAsia="Arial" w:hAnsi="Palatino Linotype" w:cs="Arial"/>
          <w:spacing w:val="-1"/>
          <w:u w:val="single"/>
        </w:rPr>
        <w:t>i</w:t>
      </w:r>
      <w:r w:rsidRPr="008C60CA">
        <w:rPr>
          <w:rFonts w:ascii="Palatino Linotype" w:eastAsia="Arial" w:hAnsi="Palatino Linotype" w:cs="Arial"/>
          <w:u w:val="single"/>
        </w:rPr>
        <w:t>cit</w:t>
      </w:r>
      <w:r w:rsidRPr="008C60CA">
        <w:rPr>
          <w:rFonts w:ascii="Palatino Linotype" w:eastAsia="Arial" w:hAnsi="Palatino Linotype" w:cs="Arial"/>
          <w:spacing w:val="1"/>
          <w:u w:val="single"/>
        </w:rPr>
        <w:t>ude</w:t>
      </w:r>
      <w:r w:rsidRPr="008C60CA">
        <w:rPr>
          <w:rFonts w:ascii="Palatino Linotype" w:eastAsia="Arial" w:hAnsi="Palatino Linotype" w:cs="Arial"/>
          <w:u w:val="single"/>
        </w:rPr>
        <w:t>s</w:t>
      </w:r>
      <w:r w:rsidRPr="008C60CA">
        <w:rPr>
          <w:rFonts w:ascii="Palatino Linotype" w:eastAsia="Arial" w:hAnsi="Palatino Linotype" w:cs="Arial"/>
          <w:spacing w:val="4"/>
          <w:u w:val="single"/>
        </w:rPr>
        <w:t xml:space="preserve"> </w:t>
      </w:r>
      <w:r w:rsidRPr="008C60CA">
        <w:rPr>
          <w:rFonts w:ascii="Palatino Linotype" w:eastAsia="Arial" w:hAnsi="Palatino Linotype" w:cs="Arial"/>
          <w:spacing w:val="-1"/>
          <w:u w:val="single"/>
        </w:rPr>
        <w:t>d</w:t>
      </w:r>
      <w:r w:rsidRPr="008C60CA">
        <w:rPr>
          <w:rFonts w:ascii="Palatino Linotype" w:eastAsia="Arial" w:hAnsi="Palatino Linotype" w:cs="Arial"/>
          <w:u w:val="single"/>
        </w:rPr>
        <w:t>e</w:t>
      </w:r>
      <w:r w:rsidRPr="008C60CA">
        <w:rPr>
          <w:rFonts w:ascii="Palatino Linotype" w:eastAsia="Arial" w:hAnsi="Palatino Linotype" w:cs="Arial"/>
          <w:spacing w:val="3"/>
          <w:u w:val="single"/>
        </w:rPr>
        <w:t xml:space="preserve"> </w:t>
      </w:r>
      <w:r w:rsidRPr="008C60CA">
        <w:rPr>
          <w:rFonts w:ascii="Palatino Linotype" w:eastAsia="Arial" w:hAnsi="Palatino Linotype" w:cs="Arial"/>
          <w:u w:val="single"/>
        </w:rPr>
        <w:t>i</w:t>
      </w:r>
      <w:r w:rsidRPr="008C60CA">
        <w:rPr>
          <w:rFonts w:ascii="Palatino Linotype" w:eastAsia="Arial" w:hAnsi="Palatino Linotype" w:cs="Arial"/>
          <w:spacing w:val="-2"/>
          <w:u w:val="single"/>
        </w:rPr>
        <w:t>n</w:t>
      </w:r>
      <w:r w:rsidRPr="008C60CA">
        <w:rPr>
          <w:rFonts w:ascii="Palatino Linotype" w:eastAsia="Arial" w:hAnsi="Palatino Linotype" w:cs="Arial"/>
          <w:u w:val="single"/>
        </w:rPr>
        <w:t>f</w:t>
      </w:r>
      <w:r w:rsidRPr="008C60CA">
        <w:rPr>
          <w:rFonts w:ascii="Palatino Linotype" w:eastAsia="Arial" w:hAnsi="Palatino Linotype" w:cs="Arial"/>
          <w:spacing w:val="1"/>
          <w:u w:val="single"/>
        </w:rPr>
        <w:t>o</w:t>
      </w:r>
      <w:r w:rsidRPr="008C60CA">
        <w:rPr>
          <w:rFonts w:ascii="Palatino Linotype" w:eastAsia="Arial" w:hAnsi="Palatino Linotype" w:cs="Arial"/>
          <w:u w:val="single"/>
        </w:rPr>
        <w:t>r</w:t>
      </w:r>
      <w:r w:rsidRPr="008C60CA">
        <w:rPr>
          <w:rFonts w:ascii="Palatino Linotype" w:eastAsia="Arial" w:hAnsi="Palatino Linotype" w:cs="Arial"/>
          <w:spacing w:val="-1"/>
          <w:u w:val="single"/>
        </w:rPr>
        <w:t>m</w:t>
      </w:r>
      <w:r w:rsidRPr="008C60CA">
        <w:rPr>
          <w:rFonts w:ascii="Palatino Linotype" w:eastAsia="Arial" w:hAnsi="Palatino Linotype" w:cs="Arial"/>
          <w:spacing w:val="1"/>
          <w:u w:val="single"/>
        </w:rPr>
        <w:t>a</w:t>
      </w:r>
      <w:r w:rsidRPr="008C60CA">
        <w:rPr>
          <w:rFonts w:ascii="Palatino Linotype" w:eastAsia="Arial" w:hAnsi="Palatino Linotype" w:cs="Arial"/>
          <w:u w:val="single"/>
        </w:rPr>
        <w:t>ció</w:t>
      </w:r>
      <w:r w:rsidRPr="008C60CA">
        <w:rPr>
          <w:rFonts w:ascii="Palatino Linotype" w:eastAsia="Arial" w:hAnsi="Palatino Linotype" w:cs="Arial"/>
          <w:spacing w:val="1"/>
          <w:u w:val="single"/>
        </w:rPr>
        <w:t>n</w:t>
      </w:r>
      <w:r w:rsidRPr="008C60CA">
        <w:rPr>
          <w:rFonts w:ascii="Palatino Linotype" w:hAnsi="Palatino Linotype" w:cs="Arial"/>
        </w:rPr>
        <w:t xml:space="preserve">, del que se desprende lo siguiente; </w:t>
      </w:r>
    </w:p>
    <w:p w14:paraId="3E68F78E" w14:textId="77777777" w:rsidR="0017277A" w:rsidRPr="008C60CA" w:rsidRDefault="0017277A" w:rsidP="0017277A">
      <w:pPr>
        <w:pStyle w:val="Ttulo1"/>
        <w:spacing w:line="360" w:lineRule="auto"/>
        <w:ind w:left="708"/>
        <w:jc w:val="both"/>
        <w:rPr>
          <w:rFonts w:ascii="Palatino Linotype" w:eastAsia="Arial" w:hAnsi="Palatino Linotype" w:cs="Arial"/>
          <w:b/>
          <w:i/>
          <w:color w:val="auto"/>
          <w:sz w:val="22"/>
          <w:szCs w:val="22"/>
        </w:rPr>
      </w:pPr>
      <w:bookmarkStart w:id="1" w:name="_Toc103270306"/>
      <w:r w:rsidRPr="008C60CA">
        <w:rPr>
          <w:rFonts w:ascii="Palatino Linotype" w:hAnsi="Palatino Linotype"/>
          <w:b/>
          <w:i/>
          <w:color w:val="auto"/>
          <w:sz w:val="22"/>
          <w:szCs w:val="22"/>
        </w:rPr>
        <w:t xml:space="preserve">CRITERIO: </w:t>
      </w:r>
      <w:r w:rsidRPr="008C60CA">
        <w:rPr>
          <w:rFonts w:ascii="Palatino Linotype" w:eastAsia="Arial" w:hAnsi="Palatino Linotype"/>
          <w:b/>
          <w:i/>
          <w:color w:val="auto"/>
          <w:sz w:val="22"/>
          <w:szCs w:val="22"/>
        </w:rPr>
        <w:t>03/17</w:t>
      </w:r>
      <w:r w:rsidRPr="008C60CA">
        <w:rPr>
          <w:rFonts w:ascii="Palatino Linotype" w:eastAsia="Arial" w:hAnsi="Palatino Linotype"/>
          <w:i/>
          <w:color w:val="auto"/>
          <w:sz w:val="22"/>
          <w:szCs w:val="22"/>
        </w:rPr>
        <w:t xml:space="preserve">.- No existe obligación de elaborar </w:t>
      </w:r>
      <w:r w:rsidRPr="008C60CA">
        <w:rPr>
          <w:rFonts w:ascii="Palatino Linotype" w:eastAsia="Arial" w:hAnsi="Palatino Linotype"/>
          <w:i/>
          <w:color w:val="auto"/>
          <w:spacing w:val="-3"/>
          <w:sz w:val="22"/>
          <w:szCs w:val="22"/>
        </w:rPr>
        <w:t>d</w:t>
      </w:r>
      <w:r w:rsidRPr="008C60CA">
        <w:rPr>
          <w:rFonts w:ascii="Palatino Linotype" w:eastAsia="Arial" w:hAnsi="Palatino Linotype"/>
          <w:i/>
          <w:color w:val="auto"/>
          <w:sz w:val="22"/>
          <w:szCs w:val="22"/>
        </w:rPr>
        <w:t>ocum</w:t>
      </w:r>
      <w:r w:rsidRPr="008C60CA">
        <w:rPr>
          <w:rFonts w:ascii="Palatino Linotype" w:eastAsia="Arial" w:hAnsi="Palatino Linotype"/>
          <w:i/>
          <w:color w:val="auto"/>
          <w:spacing w:val="1"/>
          <w:sz w:val="22"/>
          <w:szCs w:val="22"/>
        </w:rPr>
        <w:t>e</w:t>
      </w:r>
      <w:r w:rsidRPr="008C60CA">
        <w:rPr>
          <w:rFonts w:ascii="Palatino Linotype" w:eastAsia="Arial" w:hAnsi="Palatino Linotype"/>
          <w:i/>
          <w:color w:val="auto"/>
          <w:sz w:val="22"/>
          <w:szCs w:val="22"/>
        </w:rPr>
        <w:t>n</w:t>
      </w:r>
      <w:r w:rsidRPr="008C60CA">
        <w:rPr>
          <w:rFonts w:ascii="Palatino Linotype" w:eastAsia="Arial" w:hAnsi="Palatino Linotype"/>
          <w:i/>
          <w:color w:val="auto"/>
          <w:spacing w:val="-1"/>
          <w:sz w:val="22"/>
          <w:szCs w:val="22"/>
        </w:rPr>
        <w:t>t</w:t>
      </w:r>
      <w:r w:rsidRPr="008C60CA">
        <w:rPr>
          <w:rFonts w:ascii="Palatino Linotype" w:eastAsia="Arial" w:hAnsi="Palatino Linotype"/>
          <w:i/>
          <w:color w:val="auto"/>
          <w:sz w:val="22"/>
          <w:szCs w:val="22"/>
        </w:rPr>
        <w:t>os</w:t>
      </w:r>
      <w:r w:rsidRPr="008C60CA">
        <w:rPr>
          <w:rFonts w:ascii="Palatino Linotype" w:eastAsia="Arial" w:hAnsi="Palatino Linotype"/>
          <w:i/>
          <w:color w:val="auto"/>
          <w:spacing w:val="14"/>
          <w:sz w:val="22"/>
          <w:szCs w:val="22"/>
        </w:rPr>
        <w:t xml:space="preserve"> </w:t>
      </w:r>
      <w:r w:rsidRPr="008C60CA">
        <w:rPr>
          <w:rFonts w:ascii="Palatino Linotype" w:eastAsia="Arial" w:hAnsi="Palatino Linotype"/>
          <w:i/>
          <w:color w:val="auto"/>
          <w:spacing w:val="-1"/>
          <w:sz w:val="22"/>
          <w:szCs w:val="22"/>
        </w:rPr>
        <w:t xml:space="preserve">ad </w:t>
      </w:r>
      <w:r w:rsidRPr="008C60CA">
        <w:rPr>
          <w:rFonts w:ascii="Palatino Linotype" w:eastAsia="Arial" w:hAnsi="Palatino Linotype"/>
          <w:i/>
          <w:color w:val="auto"/>
          <w:sz w:val="22"/>
          <w:szCs w:val="22"/>
        </w:rPr>
        <w:t>hoc</w:t>
      </w:r>
      <w:r w:rsidRPr="008C60CA">
        <w:rPr>
          <w:rFonts w:ascii="Palatino Linotype" w:eastAsia="Arial" w:hAnsi="Palatino Linotype"/>
          <w:i/>
          <w:color w:val="auto"/>
          <w:spacing w:val="11"/>
          <w:sz w:val="22"/>
          <w:szCs w:val="22"/>
        </w:rPr>
        <w:t xml:space="preserve"> </w:t>
      </w:r>
      <w:r w:rsidRPr="008C60CA">
        <w:rPr>
          <w:rFonts w:ascii="Palatino Linotype" w:eastAsia="Arial" w:hAnsi="Palatino Linotype"/>
          <w:i/>
          <w:color w:val="auto"/>
          <w:sz w:val="22"/>
          <w:szCs w:val="22"/>
        </w:rPr>
        <w:t>para</w:t>
      </w:r>
      <w:r w:rsidRPr="008C60CA">
        <w:rPr>
          <w:rFonts w:ascii="Palatino Linotype" w:eastAsia="Arial" w:hAnsi="Palatino Linotype"/>
          <w:i/>
          <w:color w:val="auto"/>
          <w:spacing w:val="10"/>
          <w:sz w:val="22"/>
          <w:szCs w:val="22"/>
        </w:rPr>
        <w:t xml:space="preserve"> </w:t>
      </w:r>
      <w:r w:rsidRPr="008C60CA">
        <w:rPr>
          <w:rFonts w:ascii="Palatino Linotype" w:eastAsia="Arial" w:hAnsi="Palatino Linotype"/>
          <w:i/>
          <w:color w:val="auto"/>
          <w:sz w:val="22"/>
          <w:szCs w:val="22"/>
        </w:rPr>
        <w:t>atender las sol</w:t>
      </w:r>
      <w:r w:rsidRPr="008C60CA">
        <w:rPr>
          <w:rFonts w:ascii="Palatino Linotype" w:eastAsia="Arial" w:hAnsi="Palatino Linotype"/>
          <w:i/>
          <w:color w:val="auto"/>
          <w:spacing w:val="-2"/>
          <w:sz w:val="22"/>
          <w:szCs w:val="22"/>
        </w:rPr>
        <w:t>i</w:t>
      </w:r>
      <w:r w:rsidRPr="008C60CA">
        <w:rPr>
          <w:rFonts w:ascii="Palatino Linotype" w:eastAsia="Arial" w:hAnsi="Palatino Linotype"/>
          <w:i/>
          <w:color w:val="auto"/>
          <w:spacing w:val="1"/>
          <w:sz w:val="22"/>
          <w:szCs w:val="22"/>
        </w:rPr>
        <w:t>c</w:t>
      </w:r>
      <w:r w:rsidRPr="008C60CA">
        <w:rPr>
          <w:rFonts w:ascii="Palatino Linotype" w:eastAsia="Arial" w:hAnsi="Palatino Linotype"/>
          <w:i/>
          <w:color w:val="auto"/>
          <w:sz w:val="22"/>
          <w:szCs w:val="22"/>
        </w:rPr>
        <w:t>itudes</w:t>
      </w:r>
      <w:r w:rsidRPr="008C60CA">
        <w:rPr>
          <w:rFonts w:ascii="Palatino Linotype" w:eastAsia="Arial" w:hAnsi="Palatino Linotype"/>
          <w:i/>
          <w:color w:val="auto"/>
          <w:spacing w:val="10"/>
          <w:sz w:val="22"/>
          <w:szCs w:val="22"/>
        </w:rPr>
        <w:t xml:space="preserve"> </w:t>
      </w:r>
      <w:r w:rsidRPr="008C60CA">
        <w:rPr>
          <w:rFonts w:ascii="Palatino Linotype" w:eastAsia="Arial" w:hAnsi="Palatino Linotype"/>
          <w:i/>
          <w:color w:val="auto"/>
          <w:sz w:val="22"/>
          <w:szCs w:val="22"/>
        </w:rPr>
        <w:t>de</w:t>
      </w:r>
      <w:r w:rsidRPr="008C60CA">
        <w:rPr>
          <w:rFonts w:ascii="Palatino Linotype" w:eastAsia="Arial" w:hAnsi="Palatino Linotype"/>
          <w:i/>
          <w:color w:val="auto"/>
          <w:spacing w:val="9"/>
          <w:sz w:val="22"/>
          <w:szCs w:val="22"/>
        </w:rPr>
        <w:t xml:space="preserve"> </w:t>
      </w:r>
      <w:r w:rsidRPr="008C60CA">
        <w:rPr>
          <w:rFonts w:ascii="Palatino Linotype" w:eastAsia="Arial" w:hAnsi="Palatino Linotype"/>
          <w:i/>
          <w:color w:val="auto"/>
          <w:spacing w:val="1"/>
          <w:sz w:val="22"/>
          <w:szCs w:val="22"/>
        </w:rPr>
        <w:t>ac</w:t>
      </w:r>
      <w:r w:rsidRPr="008C60CA">
        <w:rPr>
          <w:rFonts w:ascii="Palatino Linotype" w:eastAsia="Arial" w:hAnsi="Palatino Linotype"/>
          <w:i/>
          <w:color w:val="auto"/>
          <w:spacing w:val="-1"/>
          <w:sz w:val="22"/>
          <w:szCs w:val="22"/>
        </w:rPr>
        <w:t>c</w:t>
      </w:r>
      <w:r w:rsidRPr="008C60CA">
        <w:rPr>
          <w:rFonts w:ascii="Palatino Linotype" w:eastAsia="Arial" w:hAnsi="Palatino Linotype"/>
          <w:i/>
          <w:color w:val="auto"/>
          <w:spacing w:val="1"/>
          <w:sz w:val="22"/>
          <w:szCs w:val="22"/>
        </w:rPr>
        <w:t>es</w:t>
      </w:r>
      <w:r w:rsidRPr="008C60CA">
        <w:rPr>
          <w:rFonts w:ascii="Palatino Linotype" w:eastAsia="Arial" w:hAnsi="Palatino Linotype"/>
          <w:i/>
          <w:color w:val="auto"/>
          <w:sz w:val="22"/>
          <w:szCs w:val="22"/>
        </w:rPr>
        <w:t>o</w:t>
      </w:r>
      <w:r w:rsidRPr="008C60CA">
        <w:rPr>
          <w:rFonts w:ascii="Palatino Linotype" w:eastAsia="Arial" w:hAnsi="Palatino Linotype"/>
          <w:i/>
          <w:color w:val="auto"/>
          <w:spacing w:val="11"/>
          <w:sz w:val="22"/>
          <w:szCs w:val="22"/>
        </w:rPr>
        <w:t xml:space="preserve"> </w:t>
      </w:r>
      <w:r w:rsidRPr="008C60CA">
        <w:rPr>
          <w:rFonts w:ascii="Palatino Linotype" w:eastAsia="Arial" w:hAnsi="Palatino Linotype"/>
          <w:i/>
          <w:color w:val="auto"/>
          <w:sz w:val="22"/>
          <w:szCs w:val="22"/>
        </w:rPr>
        <w:t>a</w:t>
      </w:r>
      <w:r w:rsidRPr="008C60CA">
        <w:rPr>
          <w:rFonts w:ascii="Palatino Linotype" w:eastAsia="Arial" w:hAnsi="Palatino Linotype"/>
          <w:i/>
          <w:color w:val="auto"/>
          <w:spacing w:val="9"/>
          <w:sz w:val="22"/>
          <w:szCs w:val="22"/>
        </w:rPr>
        <w:t xml:space="preserve"> </w:t>
      </w:r>
      <w:r w:rsidRPr="008C60CA">
        <w:rPr>
          <w:rFonts w:ascii="Palatino Linotype" w:eastAsia="Arial" w:hAnsi="Palatino Linotype"/>
          <w:i/>
          <w:color w:val="auto"/>
          <w:sz w:val="22"/>
          <w:szCs w:val="22"/>
        </w:rPr>
        <w:t>la</w:t>
      </w:r>
      <w:r w:rsidRPr="008C60CA">
        <w:rPr>
          <w:rFonts w:ascii="Palatino Linotype" w:eastAsia="Arial" w:hAnsi="Palatino Linotype"/>
          <w:i/>
          <w:color w:val="auto"/>
          <w:spacing w:val="10"/>
          <w:sz w:val="22"/>
          <w:szCs w:val="22"/>
        </w:rPr>
        <w:t xml:space="preserve"> </w:t>
      </w:r>
      <w:r w:rsidRPr="008C60CA">
        <w:rPr>
          <w:rFonts w:ascii="Palatino Linotype" w:eastAsia="Arial" w:hAnsi="Palatino Linotype"/>
          <w:i/>
          <w:color w:val="auto"/>
          <w:sz w:val="22"/>
          <w:szCs w:val="22"/>
        </w:rPr>
        <w:t>informa</w:t>
      </w:r>
      <w:r w:rsidRPr="008C60CA">
        <w:rPr>
          <w:rFonts w:ascii="Palatino Linotype" w:eastAsia="Arial" w:hAnsi="Palatino Linotype"/>
          <w:i/>
          <w:color w:val="auto"/>
          <w:spacing w:val="1"/>
          <w:sz w:val="22"/>
          <w:szCs w:val="22"/>
        </w:rPr>
        <w:t>c</w:t>
      </w:r>
      <w:r w:rsidRPr="008C60CA">
        <w:rPr>
          <w:rFonts w:ascii="Palatino Linotype" w:eastAsia="Arial" w:hAnsi="Palatino Linotype"/>
          <w:i/>
          <w:color w:val="auto"/>
          <w:sz w:val="22"/>
          <w:szCs w:val="22"/>
        </w:rPr>
        <w:t>ió</w:t>
      </w:r>
      <w:r w:rsidRPr="008C60CA">
        <w:rPr>
          <w:rFonts w:ascii="Palatino Linotype" w:eastAsia="Arial" w:hAnsi="Palatino Linotype"/>
          <w:i/>
          <w:color w:val="auto"/>
          <w:spacing w:val="-2"/>
          <w:sz w:val="22"/>
          <w:szCs w:val="22"/>
        </w:rPr>
        <w:t>n</w:t>
      </w:r>
      <w:r w:rsidRPr="008C60CA">
        <w:rPr>
          <w:rFonts w:ascii="Palatino Linotype" w:eastAsia="Arial" w:hAnsi="Palatino Linotype"/>
          <w:i/>
          <w:color w:val="auto"/>
          <w:sz w:val="22"/>
          <w:szCs w:val="22"/>
        </w:rPr>
        <w:t>.</w:t>
      </w:r>
      <w:bookmarkEnd w:id="1"/>
      <w:r w:rsidRPr="008C60CA">
        <w:rPr>
          <w:rFonts w:ascii="Palatino Linotype" w:eastAsia="Arial" w:hAnsi="Palatino Linotype"/>
          <w:i/>
          <w:color w:val="auto"/>
          <w:spacing w:val="18"/>
          <w:sz w:val="22"/>
          <w:szCs w:val="22"/>
        </w:rPr>
        <w:t xml:space="preserve">  </w:t>
      </w:r>
      <w:r w:rsidRPr="008C60CA">
        <w:rPr>
          <w:rFonts w:ascii="Palatino Linotype" w:eastAsia="Arial" w:hAnsi="Palatino Linotype" w:cs="Arial"/>
          <w:i/>
          <w:color w:val="auto"/>
          <w:spacing w:val="18"/>
          <w:sz w:val="22"/>
          <w:szCs w:val="22"/>
        </w:rPr>
        <w:t>L</w:t>
      </w:r>
      <w:r w:rsidRPr="008C60CA">
        <w:rPr>
          <w:rFonts w:ascii="Palatino Linotype" w:eastAsia="Arial" w:hAnsi="Palatino Linotype" w:cs="Arial"/>
          <w:i/>
          <w:color w:val="auto"/>
          <w:spacing w:val="-1"/>
          <w:sz w:val="22"/>
          <w:szCs w:val="22"/>
        </w:rPr>
        <w:t xml:space="preserve">os </w:t>
      </w:r>
      <w:r w:rsidRPr="008C60CA">
        <w:rPr>
          <w:rFonts w:ascii="Palatino Linotype" w:eastAsia="Arial" w:hAnsi="Palatino Linotype" w:cs="Arial"/>
          <w:i/>
          <w:color w:val="auto"/>
          <w:spacing w:val="1"/>
          <w:sz w:val="22"/>
          <w:szCs w:val="22"/>
        </w:rPr>
        <w:t>a</w:t>
      </w:r>
      <w:r w:rsidRPr="008C60CA">
        <w:rPr>
          <w:rFonts w:ascii="Palatino Linotype" w:eastAsia="Arial" w:hAnsi="Palatino Linotype" w:cs="Arial"/>
          <w:i/>
          <w:color w:val="auto"/>
          <w:sz w:val="22"/>
          <w:szCs w:val="22"/>
        </w:rPr>
        <w:t>rt</w:t>
      </w:r>
      <w:r w:rsidRPr="008C60CA">
        <w:rPr>
          <w:rFonts w:ascii="Palatino Linotype" w:eastAsia="Arial" w:hAnsi="Palatino Linotype" w:cs="Arial"/>
          <w:i/>
          <w:color w:val="auto"/>
          <w:spacing w:val="-2"/>
          <w:sz w:val="22"/>
          <w:szCs w:val="22"/>
        </w:rPr>
        <w:t>í</w:t>
      </w:r>
      <w:r w:rsidRPr="008C60CA">
        <w:rPr>
          <w:rFonts w:ascii="Palatino Linotype" w:eastAsia="Arial" w:hAnsi="Palatino Linotype" w:cs="Arial"/>
          <w:i/>
          <w:color w:val="auto"/>
          <w:sz w:val="22"/>
          <w:szCs w:val="22"/>
        </w:rPr>
        <w:t>c</w:t>
      </w:r>
      <w:r w:rsidRPr="008C60CA">
        <w:rPr>
          <w:rFonts w:ascii="Palatino Linotype" w:eastAsia="Arial" w:hAnsi="Palatino Linotype" w:cs="Arial"/>
          <w:i/>
          <w:color w:val="auto"/>
          <w:spacing w:val="1"/>
          <w:sz w:val="22"/>
          <w:szCs w:val="22"/>
        </w:rPr>
        <w:t>u</w:t>
      </w:r>
      <w:r w:rsidRPr="008C60CA">
        <w:rPr>
          <w:rFonts w:ascii="Palatino Linotype" w:eastAsia="Arial" w:hAnsi="Palatino Linotype" w:cs="Arial"/>
          <w:i/>
          <w:color w:val="auto"/>
          <w:sz w:val="22"/>
          <w:szCs w:val="22"/>
        </w:rPr>
        <w:t>los</w:t>
      </w:r>
      <w:r w:rsidRPr="008C60CA">
        <w:rPr>
          <w:rFonts w:ascii="Palatino Linotype" w:eastAsia="Arial" w:hAnsi="Palatino Linotype" w:cs="Arial"/>
          <w:i/>
          <w:color w:val="auto"/>
          <w:spacing w:val="8"/>
          <w:sz w:val="22"/>
          <w:szCs w:val="22"/>
        </w:rPr>
        <w:t xml:space="preserve"> 129 </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z w:val="22"/>
          <w:szCs w:val="22"/>
        </w:rPr>
        <w:t>e</w:t>
      </w:r>
      <w:r w:rsidRPr="008C60CA">
        <w:rPr>
          <w:rFonts w:ascii="Palatino Linotype" w:eastAsia="Arial" w:hAnsi="Palatino Linotype" w:cs="Arial"/>
          <w:i/>
          <w:color w:val="auto"/>
          <w:spacing w:val="9"/>
          <w:sz w:val="22"/>
          <w:szCs w:val="22"/>
        </w:rPr>
        <w:t xml:space="preserve"> </w:t>
      </w:r>
      <w:r w:rsidRPr="008C60CA">
        <w:rPr>
          <w:rFonts w:ascii="Palatino Linotype" w:eastAsia="Arial" w:hAnsi="Palatino Linotype" w:cs="Arial"/>
          <w:i/>
          <w:color w:val="auto"/>
          <w:sz w:val="22"/>
          <w:szCs w:val="22"/>
        </w:rPr>
        <w:t>la</w:t>
      </w:r>
      <w:r w:rsidRPr="008C60CA">
        <w:rPr>
          <w:rFonts w:ascii="Palatino Linotype" w:eastAsia="Arial" w:hAnsi="Palatino Linotype" w:cs="Arial"/>
          <w:i/>
          <w:color w:val="auto"/>
          <w:spacing w:val="10"/>
          <w:sz w:val="22"/>
          <w:szCs w:val="22"/>
        </w:rPr>
        <w:t xml:space="preserve"> </w:t>
      </w:r>
      <w:r w:rsidRPr="008C60CA">
        <w:rPr>
          <w:rFonts w:ascii="Palatino Linotype" w:eastAsia="Arial" w:hAnsi="Palatino Linotype" w:cs="Arial"/>
          <w:i/>
          <w:color w:val="auto"/>
          <w:spacing w:val="-1"/>
          <w:sz w:val="22"/>
          <w:szCs w:val="22"/>
        </w:rPr>
        <w:t>L</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z w:val="22"/>
          <w:szCs w:val="22"/>
        </w:rPr>
        <w:t>y</w:t>
      </w:r>
      <w:r w:rsidRPr="008C60CA">
        <w:rPr>
          <w:rFonts w:ascii="Palatino Linotype" w:eastAsia="Arial" w:hAnsi="Palatino Linotype" w:cs="Arial"/>
          <w:i/>
          <w:color w:val="auto"/>
          <w:spacing w:val="8"/>
          <w:sz w:val="22"/>
          <w:szCs w:val="22"/>
        </w:rPr>
        <w:t xml:space="preserve"> </w:t>
      </w:r>
      <w:r w:rsidRPr="008C60CA">
        <w:rPr>
          <w:rFonts w:ascii="Palatino Linotype" w:eastAsia="Arial" w:hAnsi="Palatino Linotype" w:cs="Arial"/>
          <w:i/>
          <w:color w:val="auto"/>
          <w:sz w:val="22"/>
          <w:szCs w:val="22"/>
        </w:rPr>
        <w:t>General</w:t>
      </w:r>
      <w:r w:rsidRPr="008C60CA">
        <w:rPr>
          <w:rFonts w:ascii="Palatino Linotype" w:eastAsia="Arial" w:hAnsi="Palatino Linotype" w:cs="Arial"/>
          <w:i/>
          <w:color w:val="auto"/>
          <w:spacing w:val="10"/>
          <w:sz w:val="22"/>
          <w:szCs w:val="22"/>
        </w:rPr>
        <w:t xml:space="preserve"> </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z w:val="22"/>
          <w:szCs w:val="22"/>
        </w:rPr>
        <w:t>e</w:t>
      </w:r>
      <w:r w:rsidRPr="008C60CA">
        <w:rPr>
          <w:rFonts w:ascii="Palatino Linotype" w:eastAsia="Arial" w:hAnsi="Palatino Linotype" w:cs="Arial"/>
          <w:i/>
          <w:color w:val="auto"/>
          <w:spacing w:val="9"/>
          <w:sz w:val="22"/>
          <w:szCs w:val="22"/>
        </w:rPr>
        <w:t xml:space="preserve"> </w:t>
      </w:r>
      <w:r w:rsidRPr="008C60CA">
        <w:rPr>
          <w:rFonts w:ascii="Palatino Linotype" w:eastAsia="Arial" w:hAnsi="Palatino Linotype" w:cs="Arial"/>
          <w:i/>
          <w:color w:val="auto"/>
          <w:spacing w:val="2"/>
          <w:sz w:val="22"/>
          <w:szCs w:val="22"/>
        </w:rPr>
        <w:t>T</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2"/>
          <w:sz w:val="22"/>
          <w:szCs w:val="22"/>
        </w:rPr>
        <w:t>a</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1"/>
          <w:sz w:val="22"/>
          <w:szCs w:val="22"/>
        </w:rPr>
        <w:t>pa</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2"/>
          <w:sz w:val="22"/>
          <w:szCs w:val="22"/>
        </w:rPr>
        <w:t>e</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cia y Acc</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z w:val="22"/>
          <w:szCs w:val="22"/>
        </w:rPr>
        <w:t>so</w:t>
      </w:r>
      <w:r w:rsidRPr="008C60CA">
        <w:rPr>
          <w:rFonts w:ascii="Palatino Linotype" w:eastAsia="Arial" w:hAnsi="Palatino Linotype" w:cs="Arial"/>
          <w:i/>
          <w:color w:val="auto"/>
          <w:spacing w:val="3"/>
          <w:sz w:val="22"/>
          <w:szCs w:val="22"/>
        </w:rPr>
        <w:t xml:space="preserve"> </w:t>
      </w:r>
      <w:r w:rsidRPr="008C60CA">
        <w:rPr>
          <w:rFonts w:ascii="Palatino Linotype" w:eastAsia="Arial" w:hAnsi="Palatino Linotype" w:cs="Arial"/>
          <w:i/>
          <w:color w:val="auto"/>
          <w:sz w:val="22"/>
          <w:szCs w:val="22"/>
        </w:rPr>
        <w:t>a</w:t>
      </w:r>
      <w:r w:rsidRPr="008C60CA">
        <w:rPr>
          <w:rFonts w:ascii="Palatino Linotype" w:eastAsia="Arial" w:hAnsi="Palatino Linotype" w:cs="Arial"/>
          <w:i/>
          <w:color w:val="auto"/>
          <w:spacing w:val="1"/>
          <w:sz w:val="22"/>
          <w:szCs w:val="22"/>
        </w:rPr>
        <w:t xml:space="preserve"> </w:t>
      </w:r>
      <w:r w:rsidRPr="008C60CA">
        <w:rPr>
          <w:rFonts w:ascii="Palatino Linotype" w:eastAsia="Arial" w:hAnsi="Palatino Linotype" w:cs="Arial"/>
          <w:i/>
          <w:color w:val="auto"/>
          <w:sz w:val="22"/>
          <w:szCs w:val="22"/>
        </w:rPr>
        <w:t>la I</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f</w:t>
      </w:r>
      <w:r w:rsidRPr="008C60CA">
        <w:rPr>
          <w:rFonts w:ascii="Palatino Linotype" w:eastAsia="Arial" w:hAnsi="Palatino Linotype" w:cs="Arial"/>
          <w:i/>
          <w:color w:val="auto"/>
          <w:spacing w:val="1"/>
          <w:sz w:val="22"/>
          <w:szCs w:val="22"/>
        </w:rPr>
        <w:t>o</w:t>
      </w:r>
      <w:r w:rsidRPr="008C60CA">
        <w:rPr>
          <w:rFonts w:ascii="Palatino Linotype" w:eastAsia="Arial" w:hAnsi="Palatino Linotype" w:cs="Arial"/>
          <w:i/>
          <w:color w:val="auto"/>
          <w:spacing w:val="-3"/>
          <w:sz w:val="22"/>
          <w:szCs w:val="22"/>
        </w:rPr>
        <w:t>r</w:t>
      </w:r>
      <w:r w:rsidRPr="008C60CA">
        <w:rPr>
          <w:rFonts w:ascii="Palatino Linotype" w:eastAsia="Arial" w:hAnsi="Palatino Linotype" w:cs="Arial"/>
          <w:i/>
          <w:color w:val="auto"/>
          <w:spacing w:val="1"/>
          <w:sz w:val="22"/>
          <w:szCs w:val="22"/>
        </w:rPr>
        <w:t>ma</w:t>
      </w:r>
      <w:r w:rsidRPr="008C60CA">
        <w:rPr>
          <w:rFonts w:ascii="Palatino Linotype" w:eastAsia="Arial" w:hAnsi="Palatino Linotype" w:cs="Arial"/>
          <w:i/>
          <w:color w:val="auto"/>
          <w:sz w:val="22"/>
          <w:szCs w:val="22"/>
        </w:rPr>
        <w:t>ci</w:t>
      </w:r>
      <w:r w:rsidRPr="008C60CA">
        <w:rPr>
          <w:rFonts w:ascii="Palatino Linotype" w:eastAsia="Arial" w:hAnsi="Palatino Linotype" w:cs="Arial"/>
          <w:i/>
          <w:color w:val="auto"/>
          <w:spacing w:val="-2"/>
          <w:sz w:val="22"/>
          <w:szCs w:val="22"/>
        </w:rPr>
        <w:t>ó</w:t>
      </w:r>
      <w:r w:rsidRPr="008C60CA">
        <w:rPr>
          <w:rFonts w:ascii="Palatino Linotype" w:eastAsia="Arial" w:hAnsi="Palatino Linotype" w:cs="Arial"/>
          <w:i/>
          <w:color w:val="auto"/>
          <w:sz w:val="22"/>
          <w:szCs w:val="22"/>
        </w:rPr>
        <w:t>n</w:t>
      </w:r>
      <w:r w:rsidRPr="008C60CA">
        <w:rPr>
          <w:rFonts w:ascii="Palatino Linotype" w:eastAsia="Arial" w:hAnsi="Palatino Linotype" w:cs="Arial"/>
          <w:i/>
          <w:color w:val="auto"/>
          <w:spacing w:val="6"/>
          <w:sz w:val="22"/>
          <w:szCs w:val="22"/>
        </w:rPr>
        <w:t xml:space="preserve"> </w:t>
      </w:r>
      <w:r w:rsidRPr="008C60CA">
        <w:rPr>
          <w:rFonts w:ascii="Palatino Linotype" w:eastAsia="Arial" w:hAnsi="Palatino Linotype" w:cs="Arial"/>
          <w:i/>
          <w:color w:val="auto"/>
          <w:spacing w:val="-2"/>
          <w:sz w:val="22"/>
          <w:szCs w:val="22"/>
        </w:rPr>
        <w:t>P</w:t>
      </w:r>
      <w:r w:rsidRPr="008C60CA">
        <w:rPr>
          <w:rFonts w:ascii="Palatino Linotype" w:eastAsia="Arial" w:hAnsi="Palatino Linotype" w:cs="Arial"/>
          <w:i/>
          <w:color w:val="auto"/>
          <w:spacing w:val="1"/>
          <w:sz w:val="22"/>
          <w:szCs w:val="22"/>
        </w:rPr>
        <w:t>úb</w:t>
      </w:r>
      <w:r w:rsidRPr="008C60CA">
        <w:rPr>
          <w:rFonts w:ascii="Palatino Linotype" w:eastAsia="Arial" w:hAnsi="Palatino Linotype" w:cs="Arial"/>
          <w:i/>
          <w:color w:val="auto"/>
          <w:sz w:val="22"/>
          <w:szCs w:val="22"/>
        </w:rPr>
        <w:t>l</w:t>
      </w:r>
      <w:r w:rsidRPr="008C60CA">
        <w:rPr>
          <w:rFonts w:ascii="Palatino Linotype" w:eastAsia="Arial" w:hAnsi="Palatino Linotype" w:cs="Arial"/>
          <w:i/>
          <w:color w:val="auto"/>
          <w:spacing w:val="-1"/>
          <w:sz w:val="22"/>
          <w:szCs w:val="22"/>
        </w:rPr>
        <w:t>i</w:t>
      </w:r>
      <w:r w:rsidRPr="008C60CA">
        <w:rPr>
          <w:rFonts w:ascii="Palatino Linotype" w:eastAsia="Arial" w:hAnsi="Palatino Linotype" w:cs="Arial"/>
          <w:i/>
          <w:color w:val="auto"/>
          <w:sz w:val="22"/>
          <w:szCs w:val="22"/>
        </w:rPr>
        <w:t xml:space="preserve">ca y </w:t>
      </w:r>
      <w:r w:rsidRPr="008C60CA">
        <w:rPr>
          <w:rFonts w:ascii="Palatino Linotype" w:eastAsia="Arial" w:hAnsi="Palatino Linotype" w:cs="Arial"/>
          <w:i/>
          <w:color w:val="auto"/>
          <w:spacing w:val="8"/>
          <w:sz w:val="22"/>
          <w:szCs w:val="22"/>
        </w:rPr>
        <w:t xml:space="preserve">130, párrafo cuarto, </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z w:val="22"/>
          <w:szCs w:val="22"/>
        </w:rPr>
        <w:t>e</w:t>
      </w:r>
      <w:r w:rsidRPr="008C60CA">
        <w:rPr>
          <w:rFonts w:ascii="Palatino Linotype" w:eastAsia="Arial" w:hAnsi="Palatino Linotype" w:cs="Arial"/>
          <w:i/>
          <w:color w:val="auto"/>
          <w:spacing w:val="9"/>
          <w:sz w:val="22"/>
          <w:szCs w:val="22"/>
        </w:rPr>
        <w:t xml:space="preserve"> </w:t>
      </w:r>
      <w:r w:rsidRPr="008C60CA">
        <w:rPr>
          <w:rFonts w:ascii="Palatino Linotype" w:eastAsia="Arial" w:hAnsi="Palatino Linotype" w:cs="Arial"/>
          <w:i/>
          <w:color w:val="auto"/>
          <w:sz w:val="22"/>
          <w:szCs w:val="22"/>
        </w:rPr>
        <w:t>la</w:t>
      </w:r>
      <w:r w:rsidRPr="008C60CA">
        <w:rPr>
          <w:rFonts w:ascii="Palatino Linotype" w:eastAsia="Arial" w:hAnsi="Palatino Linotype" w:cs="Arial"/>
          <w:i/>
          <w:color w:val="auto"/>
          <w:spacing w:val="10"/>
          <w:sz w:val="22"/>
          <w:szCs w:val="22"/>
        </w:rPr>
        <w:t xml:space="preserve"> </w:t>
      </w:r>
      <w:r w:rsidRPr="008C60CA">
        <w:rPr>
          <w:rFonts w:ascii="Palatino Linotype" w:eastAsia="Arial" w:hAnsi="Palatino Linotype" w:cs="Arial"/>
          <w:i/>
          <w:color w:val="auto"/>
          <w:spacing w:val="-1"/>
          <w:sz w:val="22"/>
          <w:szCs w:val="22"/>
        </w:rPr>
        <w:t>L</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z w:val="22"/>
          <w:szCs w:val="22"/>
        </w:rPr>
        <w:t>y</w:t>
      </w:r>
      <w:r w:rsidRPr="008C60CA">
        <w:rPr>
          <w:rFonts w:ascii="Palatino Linotype" w:eastAsia="Arial" w:hAnsi="Palatino Linotype" w:cs="Arial"/>
          <w:i/>
          <w:color w:val="auto"/>
          <w:spacing w:val="8"/>
          <w:sz w:val="22"/>
          <w:szCs w:val="22"/>
        </w:rPr>
        <w:t xml:space="preserve"> </w:t>
      </w:r>
      <w:r w:rsidRPr="008C60CA">
        <w:rPr>
          <w:rFonts w:ascii="Palatino Linotype" w:eastAsia="Arial" w:hAnsi="Palatino Linotype" w:cs="Arial"/>
          <w:i/>
          <w:color w:val="auto"/>
          <w:sz w:val="22"/>
          <w:szCs w:val="22"/>
        </w:rPr>
        <w:t>Fe</w:t>
      </w:r>
      <w:r w:rsidRPr="008C60CA">
        <w:rPr>
          <w:rFonts w:ascii="Palatino Linotype" w:eastAsia="Arial" w:hAnsi="Palatino Linotype" w:cs="Arial"/>
          <w:i/>
          <w:color w:val="auto"/>
          <w:spacing w:val="1"/>
          <w:sz w:val="22"/>
          <w:szCs w:val="22"/>
        </w:rPr>
        <w:t>de</w:t>
      </w:r>
      <w:r w:rsidRPr="008C60CA">
        <w:rPr>
          <w:rFonts w:ascii="Palatino Linotype" w:eastAsia="Arial" w:hAnsi="Palatino Linotype" w:cs="Arial"/>
          <w:i/>
          <w:color w:val="auto"/>
          <w:sz w:val="22"/>
          <w:szCs w:val="22"/>
        </w:rPr>
        <w:t>ral</w:t>
      </w:r>
      <w:r w:rsidRPr="008C60CA">
        <w:rPr>
          <w:rFonts w:ascii="Palatino Linotype" w:eastAsia="Arial" w:hAnsi="Palatino Linotype" w:cs="Arial"/>
          <w:i/>
          <w:color w:val="auto"/>
          <w:spacing w:val="10"/>
          <w:sz w:val="22"/>
          <w:szCs w:val="22"/>
        </w:rPr>
        <w:t xml:space="preserve"> </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z w:val="22"/>
          <w:szCs w:val="22"/>
        </w:rPr>
        <w:t>e</w:t>
      </w:r>
      <w:r w:rsidRPr="008C60CA">
        <w:rPr>
          <w:rFonts w:ascii="Palatino Linotype" w:eastAsia="Arial" w:hAnsi="Palatino Linotype" w:cs="Arial"/>
          <w:i/>
          <w:color w:val="auto"/>
          <w:spacing w:val="9"/>
          <w:sz w:val="22"/>
          <w:szCs w:val="22"/>
        </w:rPr>
        <w:t xml:space="preserve"> </w:t>
      </w:r>
      <w:r w:rsidRPr="008C60CA">
        <w:rPr>
          <w:rFonts w:ascii="Palatino Linotype" w:eastAsia="Arial" w:hAnsi="Palatino Linotype" w:cs="Arial"/>
          <w:i/>
          <w:color w:val="auto"/>
          <w:spacing w:val="2"/>
          <w:sz w:val="22"/>
          <w:szCs w:val="22"/>
        </w:rPr>
        <w:t>T</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2"/>
          <w:sz w:val="22"/>
          <w:szCs w:val="22"/>
        </w:rPr>
        <w:t>a</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1"/>
          <w:sz w:val="22"/>
          <w:szCs w:val="22"/>
        </w:rPr>
        <w:t>pa</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2"/>
          <w:sz w:val="22"/>
          <w:szCs w:val="22"/>
        </w:rPr>
        <w:t>e</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cia y Acc</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z w:val="22"/>
          <w:szCs w:val="22"/>
        </w:rPr>
        <w:t>so</w:t>
      </w:r>
      <w:r w:rsidRPr="008C60CA">
        <w:rPr>
          <w:rFonts w:ascii="Palatino Linotype" w:eastAsia="Arial" w:hAnsi="Palatino Linotype" w:cs="Arial"/>
          <w:i/>
          <w:color w:val="auto"/>
          <w:spacing w:val="3"/>
          <w:sz w:val="22"/>
          <w:szCs w:val="22"/>
        </w:rPr>
        <w:t xml:space="preserve"> </w:t>
      </w:r>
      <w:r w:rsidRPr="008C60CA">
        <w:rPr>
          <w:rFonts w:ascii="Palatino Linotype" w:eastAsia="Arial" w:hAnsi="Palatino Linotype" w:cs="Arial"/>
          <w:i/>
          <w:color w:val="auto"/>
          <w:sz w:val="22"/>
          <w:szCs w:val="22"/>
        </w:rPr>
        <w:t>a</w:t>
      </w:r>
      <w:r w:rsidRPr="008C60CA">
        <w:rPr>
          <w:rFonts w:ascii="Palatino Linotype" w:eastAsia="Arial" w:hAnsi="Palatino Linotype" w:cs="Arial"/>
          <w:i/>
          <w:color w:val="auto"/>
          <w:spacing w:val="1"/>
          <w:sz w:val="22"/>
          <w:szCs w:val="22"/>
        </w:rPr>
        <w:t xml:space="preserve"> </w:t>
      </w:r>
      <w:r w:rsidRPr="008C60CA">
        <w:rPr>
          <w:rFonts w:ascii="Palatino Linotype" w:eastAsia="Arial" w:hAnsi="Palatino Linotype" w:cs="Arial"/>
          <w:i/>
          <w:color w:val="auto"/>
          <w:sz w:val="22"/>
          <w:szCs w:val="22"/>
        </w:rPr>
        <w:t>la I</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f</w:t>
      </w:r>
      <w:r w:rsidRPr="008C60CA">
        <w:rPr>
          <w:rFonts w:ascii="Palatino Linotype" w:eastAsia="Arial" w:hAnsi="Palatino Linotype" w:cs="Arial"/>
          <w:i/>
          <w:color w:val="auto"/>
          <w:spacing w:val="1"/>
          <w:sz w:val="22"/>
          <w:szCs w:val="22"/>
        </w:rPr>
        <w:t>o</w:t>
      </w:r>
      <w:r w:rsidRPr="008C60CA">
        <w:rPr>
          <w:rFonts w:ascii="Palatino Linotype" w:eastAsia="Arial" w:hAnsi="Palatino Linotype" w:cs="Arial"/>
          <w:i/>
          <w:color w:val="auto"/>
          <w:spacing w:val="-3"/>
          <w:sz w:val="22"/>
          <w:szCs w:val="22"/>
        </w:rPr>
        <w:t>r</w:t>
      </w:r>
      <w:r w:rsidRPr="008C60CA">
        <w:rPr>
          <w:rFonts w:ascii="Palatino Linotype" w:eastAsia="Arial" w:hAnsi="Palatino Linotype" w:cs="Arial"/>
          <w:i/>
          <w:color w:val="auto"/>
          <w:spacing w:val="1"/>
          <w:sz w:val="22"/>
          <w:szCs w:val="22"/>
        </w:rPr>
        <w:t>ma</w:t>
      </w:r>
      <w:r w:rsidRPr="008C60CA">
        <w:rPr>
          <w:rFonts w:ascii="Palatino Linotype" w:eastAsia="Arial" w:hAnsi="Palatino Linotype" w:cs="Arial"/>
          <w:i/>
          <w:color w:val="auto"/>
          <w:sz w:val="22"/>
          <w:szCs w:val="22"/>
        </w:rPr>
        <w:t>ci</w:t>
      </w:r>
      <w:r w:rsidRPr="008C60CA">
        <w:rPr>
          <w:rFonts w:ascii="Palatino Linotype" w:eastAsia="Arial" w:hAnsi="Palatino Linotype" w:cs="Arial"/>
          <w:i/>
          <w:color w:val="auto"/>
          <w:spacing w:val="-2"/>
          <w:sz w:val="22"/>
          <w:szCs w:val="22"/>
        </w:rPr>
        <w:t>ó</w:t>
      </w:r>
      <w:r w:rsidRPr="008C60CA">
        <w:rPr>
          <w:rFonts w:ascii="Palatino Linotype" w:eastAsia="Arial" w:hAnsi="Palatino Linotype" w:cs="Arial"/>
          <w:i/>
          <w:color w:val="auto"/>
          <w:sz w:val="22"/>
          <w:szCs w:val="22"/>
        </w:rPr>
        <w:t>n</w:t>
      </w:r>
      <w:r w:rsidRPr="008C60CA">
        <w:rPr>
          <w:rFonts w:ascii="Palatino Linotype" w:eastAsia="Arial" w:hAnsi="Palatino Linotype" w:cs="Arial"/>
          <w:i/>
          <w:color w:val="auto"/>
          <w:spacing w:val="6"/>
          <w:sz w:val="22"/>
          <w:szCs w:val="22"/>
        </w:rPr>
        <w:t xml:space="preserve"> </w:t>
      </w:r>
      <w:r w:rsidRPr="008C60CA">
        <w:rPr>
          <w:rFonts w:ascii="Palatino Linotype" w:eastAsia="Arial" w:hAnsi="Palatino Linotype" w:cs="Arial"/>
          <w:i/>
          <w:color w:val="auto"/>
          <w:spacing w:val="-2"/>
          <w:sz w:val="22"/>
          <w:szCs w:val="22"/>
        </w:rPr>
        <w:t>P</w:t>
      </w:r>
      <w:r w:rsidRPr="008C60CA">
        <w:rPr>
          <w:rFonts w:ascii="Palatino Linotype" w:eastAsia="Arial" w:hAnsi="Palatino Linotype" w:cs="Arial"/>
          <w:i/>
          <w:color w:val="auto"/>
          <w:spacing w:val="1"/>
          <w:sz w:val="22"/>
          <w:szCs w:val="22"/>
        </w:rPr>
        <w:t>úb</w:t>
      </w:r>
      <w:r w:rsidRPr="008C60CA">
        <w:rPr>
          <w:rFonts w:ascii="Palatino Linotype" w:eastAsia="Arial" w:hAnsi="Palatino Linotype" w:cs="Arial"/>
          <w:i/>
          <w:color w:val="auto"/>
          <w:sz w:val="22"/>
          <w:szCs w:val="22"/>
        </w:rPr>
        <w:t>l</w:t>
      </w:r>
      <w:r w:rsidRPr="008C60CA">
        <w:rPr>
          <w:rFonts w:ascii="Palatino Linotype" w:eastAsia="Arial" w:hAnsi="Palatino Linotype" w:cs="Arial"/>
          <w:i/>
          <w:color w:val="auto"/>
          <w:spacing w:val="-1"/>
          <w:sz w:val="22"/>
          <w:szCs w:val="22"/>
        </w:rPr>
        <w:t>i</w:t>
      </w:r>
      <w:r w:rsidRPr="008C60CA">
        <w:rPr>
          <w:rFonts w:ascii="Palatino Linotype" w:eastAsia="Arial" w:hAnsi="Palatino Linotype" w:cs="Arial"/>
          <w:i/>
          <w:color w:val="auto"/>
          <w:sz w:val="22"/>
          <w:szCs w:val="22"/>
        </w:rPr>
        <w:t xml:space="preserve">ca, </w:t>
      </w:r>
      <w:r w:rsidRPr="008C60CA">
        <w:rPr>
          <w:rFonts w:ascii="Palatino Linotype" w:eastAsia="Arial" w:hAnsi="Palatino Linotype" w:cs="Arial"/>
          <w:i/>
          <w:color w:val="auto"/>
          <w:spacing w:val="-1"/>
          <w:sz w:val="22"/>
          <w:szCs w:val="22"/>
        </w:rPr>
        <w:t>señalan</w:t>
      </w:r>
      <w:r w:rsidRPr="008C60CA">
        <w:rPr>
          <w:rFonts w:ascii="Palatino Linotype" w:eastAsia="Arial" w:hAnsi="Palatino Linotype" w:cs="Arial"/>
          <w:i/>
          <w:color w:val="auto"/>
          <w:spacing w:val="1"/>
          <w:sz w:val="22"/>
          <w:szCs w:val="22"/>
        </w:rPr>
        <w:t xml:space="preserve"> </w:t>
      </w:r>
      <w:r w:rsidRPr="008C60CA">
        <w:rPr>
          <w:rFonts w:ascii="Palatino Linotype" w:eastAsia="Arial" w:hAnsi="Palatino Linotype" w:cs="Arial"/>
          <w:i/>
          <w:color w:val="auto"/>
          <w:spacing w:val="-1"/>
          <w:sz w:val="22"/>
          <w:szCs w:val="22"/>
        </w:rPr>
        <w:t>q</w:t>
      </w:r>
      <w:r w:rsidRPr="008C60CA">
        <w:rPr>
          <w:rFonts w:ascii="Palatino Linotype" w:eastAsia="Arial" w:hAnsi="Palatino Linotype" w:cs="Arial"/>
          <w:i/>
          <w:color w:val="auto"/>
          <w:spacing w:val="1"/>
          <w:sz w:val="22"/>
          <w:szCs w:val="22"/>
        </w:rPr>
        <w:t>u</w:t>
      </w:r>
      <w:r w:rsidRPr="008C60CA">
        <w:rPr>
          <w:rFonts w:ascii="Palatino Linotype" w:eastAsia="Arial" w:hAnsi="Palatino Linotype" w:cs="Arial"/>
          <w:i/>
          <w:color w:val="auto"/>
          <w:sz w:val="22"/>
          <w:szCs w:val="22"/>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8C60CA">
        <w:rPr>
          <w:rFonts w:ascii="Palatino Linotype" w:eastAsia="Arial" w:hAnsi="Palatino Linotype" w:cs="Arial"/>
          <w:i/>
          <w:color w:val="auto"/>
          <w:spacing w:val="-1"/>
          <w:sz w:val="22"/>
          <w:szCs w:val="22"/>
        </w:rPr>
        <w:t xml:space="preserve"> sin necesidad de</w:t>
      </w:r>
      <w:r w:rsidRPr="008C60CA">
        <w:rPr>
          <w:rFonts w:ascii="Palatino Linotype" w:eastAsia="Arial" w:hAnsi="Palatino Linotype" w:cs="Arial"/>
          <w:i/>
          <w:color w:val="auto"/>
          <w:spacing w:val="1"/>
          <w:sz w:val="22"/>
          <w:szCs w:val="22"/>
        </w:rPr>
        <w:t xml:space="preserve"> e</w:t>
      </w:r>
      <w:r w:rsidRPr="008C60CA">
        <w:rPr>
          <w:rFonts w:ascii="Palatino Linotype" w:eastAsia="Arial" w:hAnsi="Palatino Linotype" w:cs="Arial"/>
          <w:i/>
          <w:color w:val="auto"/>
          <w:sz w:val="22"/>
          <w:szCs w:val="22"/>
        </w:rPr>
        <w:t>la</w:t>
      </w:r>
      <w:r w:rsidRPr="008C60CA">
        <w:rPr>
          <w:rFonts w:ascii="Palatino Linotype" w:eastAsia="Arial" w:hAnsi="Palatino Linotype" w:cs="Arial"/>
          <w:i/>
          <w:color w:val="auto"/>
          <w:spacing w:val="1"/>
          <w:sz w:val="22"/>
          <w:szCs w:val="22"/>
        </w:rPr>
        <w:t>bo</w:t>
      </w:r>
      <w:r w:rsidRPr="008C60CA">
        <w:rPr>
          <w:rFonts w:ascii="Palatino Linotype" w:eastAsia="Arial" w:hAnsi="Palatino Linotype" w:cs="Arial"/>
          <w:i/>
          <w:color w:val="auto"/>
          <w:sz w:val="22"/>
          <w:szCs w:val="22"/>
        </w:rPr>
        <w:t xml:space="preserve">rar </w:t>
      </w:r>
      <w:r w:rsidRPr="008C60CA">
        <w:rPr>
          <w:rFonts w:ascii="Palatino Linotype" w:eastAsia="Arial" w:hAnsi="Palatino Linotype" w:cs="Arial"/>
          <w:i/>
          <w:color w:val="auto"/>
          <w:spacing w:val="1"/>
          <w:sz w:val="22"/>
          <w:szCs w:val="22"/>
        </w:rPr>
        <w:t>do</w:t>
      </w:r>
      <w:r w:rsidRPr="008C60CA">
        <w:rPr>
          <w:rFonts w:ascii="Palatino Linotype" w:eastAsia="Arial" w:hAnsi="Palatino Linotype" w:cs="Arial"/>
          <w:i/>
          <w:color w:val="auto"/>
          <w:spacing w:val="-2"/>
          <w:sz w:val="22"/>
          <w:szCs w:val="22"/>
        </w:rPr>
        <w:t>c</w:t>
      </w:r>
      <w:r w:rsidRPr="008C60CA">
        <w:rPr>
          <w:rFonts w:ascii="Palatino Linotype" w:eastAsia="Arial" w:hAnsi="Palatino Linotype" w:cs="Arial"/>
          <w:i/>
          <w:color w:val="auto"/>
          <w:spacing w:val="1"/>
          <w:sz w:val="22"/>
          <w:szCs w:val="22"/>
        </w:rPr>
        <w:t>u</w:t>
      </w:r>
      <w:r w:rsidRPr="008C60CA">
        <w:rPr>
          <w:rFonts w:ascii="Palatino Linotype" w:eastAsia="Arial" w:hAnsi="Palatino Linotype" w:cs="Arial"/>
          <w:i/>
          <w:color w:val="auto"/>
          <w:spacing w:val="-1"/>
          <w:sz w:val="22"/>
          <w:szCs w:val="22"/>
        </w:rPr>
        <w:t>m</w:t>
      </w:r>
      <w:r w:rsidRPr="008C60CA">
        <w:rPr>
          <w:rFonts w:ascii="Palatino Linotype" w:eastAsia="Arial" w:hAnsi="Palatino Linotype" w:cs="Arial"/>
          <w:i/>
          <w:color w:val="auto"/>
          <w:spacing w:val="1"/>
          <w:sz w:val="22"/>
          <w:szCs w:val="22"/>
        </w:rPr>
        <w:t>en</w:t>
      </w:r>
      <w:r w:rsidRPr="008C60CA">
        <w:rPr>
          <w:rFonts w:ascii="Palatino Linotype" w:eastAsia="Arial" w:hAnsi="Palatino Linotype" w:cs="Arial"/>
          <w:i/>
          <w:color w:val="auto"/>
          <w:spacing w:val="-2"/>
          <w:sz w:val="22"/>
          <w:szCs w:val="22"/>
        </w:rPr>
        <w:t>t</w:t>
      </w:r>
      <w:r w:rsidRPr="008C60CA">
        <w:rPr>
          <w:rFonts w:ascii="Palatino Linotype" w:eastAsia="Arial" w:hAnsi="Palatino Linotype" w:cs="Arial"/>
          <w:i/>
          <w:color w:val="auto"/>
          <w:spacing w:val="1"/>
          <w:sz w:val="22"/>
          <w:szCs w:val="22"/>
        </w:rPr>
        <w:t>o</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3"/>
          <w:sz w:val="22"/>
          <w:szCs w:val="22"/>
        </w:rPr>
        <w:t xml:space="preserve"> </w:t>
      </w:r>
      <w:r w:rsidRPr="008C60CA">
        <w:rPr>
          <w:rFonts w:ascii="Palatino Linotype" w:eastAsia="Arial" w:hAnsi="Palatino Linotype" w:cs="Arial"/>
          <w:i/>
          <w:color w:val="auto"/>
          <w:spacing w:val="1"/>
          <w:sz w:val="22"/>
          <w:szCs w:val="22"/>
        </w:rPr>
        <w:t>a</w:t>
      </w:r>
      <w:r w:rsidRPr="008C60CA">
        <w:rPr>
          <w:rFonts w:ascii="Palatino Linotype" w:eastAsia="Arial" w:hAnsi="Palatino Linotype" w:cs="Arial"/>
          <w:i/>
          <w:color w:val="auto"/>
          <w:sz w:val="22"/>
          <w:szCs w:val="22"/>
        </w:rPr>
        <w:t>d</w:t>
      </w:r>
      <w:r w:rsidRPr="008C60CA">
        <w:rPr>
          <w:rFonts w:ascii="Palatino Linotype" w:eastAsia="Arial" w:hAnsi="Palatino Linotype" w:cs="Arial"/>
          <w:i/>
          <w:color w:val="auto"/>
          <w:spacing w:val="1"/>
          <w:sz w:val="22"/>
          <w:szCs w:val="22"/>
        </w:rPr>
        <w:t xml:space="preserve"> ho</w:t>
      </w:r>
      <w:r w:rsidRPr="008C60CA">
        <w:rPr>
          <w:rFonts w:ascii="Palatino Linotype" w:eastAsia="Arial" w:hAnsi="Palatino Linotype" w:cs="Arial"/>
          <w:i/>
          <w:color w:val="auto"/>
          <w:sz w:val="22"/>
          <w:szCs w:val="22"/>
        </w:rPr>
        <w:t>c</w:t>
      </w:r>
      <w:r w:rsidRPr="008C60CA">
        <w:rPr>
          <w:rFonts w:ascii="Palatino Linotype" w:eastAsia="Arial" w:hAnsi="Palatino Linotype" w:cs="Arial"/>
          <w:i/>
          <w:color w:val="auto"/>
          <w:spacing w:val="2"/>
          <w:sz w:val="22"/>
          <w:szCs w:val="22"/>
        </w:rPr>
        <w:t xml:space="preserve"> </w:t>
      </w:r>
      <w:r w:rsidRPr="008C60CA">
        <w:rPr>
          <w:rFonts w:ascii="Palatino Linotype" w:eastAsia="Arial" w:hAnsi="Palatino Linotype" w:cs="Arial"/>
          <w:i/>
          <w:color w:val="auto"/>
          <w:spacing w:val="1"/>
          <w:sz w:val="22"/>
          <w:szCs w:val="22"/>
        </w:rPr>
        <w:t>pa</w:t>
      </w:r>
      <w:r w:rsidRPr="008C60CA">
        <w:rPr>
          <w:rFonts w:ascii="Palatino Linotype" w:eastAsia="Arial" w:hAnsi="Palatino Linotype" w:cs="Arial"/>
          <w:i/>
          <w:color w:val="auto"/>
          <w:sz w:val="22"/>
          <w:szCs w:val="22"/>
        </w:rPr>
        <w:t xml:space="preserve">ra </w:t>
      </w:r>
      <w:r w:rsidRPr="008C60CA">
        <w:rPr>
          <w:rFonts w:ascii="Palatino Linotype" w:eastAsia="Arial" w:hAnsi="Palatino Linotype" w:cs="Arial"/>
          <w:i/>
          <w:color w:val="auto"/>
          <w:spacing w:val="1"/>
          <w:sz w:val="22"/>
          <w:szCs w:val="22"/>
        </w:rPr>
        <w:t>a</w:t>
      </w:r>
      <w:r w:rsidRPr="008C60CA">
        <w:rPr>
          <w:rFonts w:ascii="Palatino Linotype" w:eastAsia="Arial" w:hAnsi="Palatino Linotype" w:cs="Arial"/>
          <w:i/>
          <w:color w:val="auto"/>
          <w:sz w:val="22"/>
          <w:szCs w:val="22"/>
        </w:rPr>
        <w:t>t</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pacing w:val="1"/>
          <w:sz w:val="22"/>
          <w:szCs w:val="22"/>
        </w:rPr>
        <w:t>e</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2"/>
          <w:sz w:val="22"/>
          <w:szCs w:val="22"/>
        </w:rPr>
        <w:t xml:space="preserve"> </w:t>
      </w:r>
      <w:r w:rsidRPr="008C60CA">
        <w:rPr>
          <w:rFonts w:ascii="Palatino Linotype" w:eastAsia="Arial" w:hAnsi="Palatino Linotype" w:cs="Arial"/>
          <w:i/>
          <w:color w:val="auto"/>
          <w:sz w:val="22"/>
          <w:szCs w:val="22"/>
        </w:rPr>
        <w:t>l</w:t>
      </w:r>
      <w:r w:rsidRPr="008C60CA">
        <w:rPr>
          <w:rFonts w:ascii="Palatino Linotype" w:eastAsia="Arial" w:hAnsi="Palatino Linotype" w:cs="Arial"/>
          <w:i/>
          <w:color w:val="auto"/>
          <w:spacing w:val="-2"/>
          <w:sz w:val="22"/>
          <w:szCs w:val="22"/>
        </w:rPr>
        <w:t>a</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2"/>
          <w:sz w:val="22"/>
          <w:szCs w:val="22"/>
        </w:rPr>
        <w:t xml:space="preserve"> </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1"/>
          <w:sz w:val="22"/>
          <w:szCs w:val="22"/>
        </w:rPr>
        <w:t>o</w:t>
      </w:r>
      <w:r w:rsidRPr="008C60CA">
        <w:rPr>
          <w:rFonts w:ascii="Palatino Linotype" w:eastAsia="Arial" w:hAnsi="Palatino Linotype" w:cs="Arial"/>
          <w:i/>
          <w:color w:val="auto"/>
          <w:sz w:val="22"/>
          <w:szCs w:val="22"/>
        </w:rPr>
        <w:t>l</w:t>
      </w:r>
      <w:r w:rsidRPr="008C60CA">
        <w:rPr>
          <w:rFonts w:ascii="Palatino Linotype" w:eastAsia="Arial" w:hAnsi="Palatino Linotype" w:cs="Arial"/>
          <w:i/>
          <w:color w:val="auto"/>
          <w:spacing w:val="-1"/>
          <w:sz w:val="22"/>
          <w:szCs w:val="22"/>
        </w:rPr>
        <w:t>i</w:t>
      </w:r>
      <w:r w:rsidRPr="008C60CA">
        <w:rPr>
          <w:rFonts w:ascii="Palatino Linotype" w:eastAsia="Arial" w:hAnsi="Palatino Linotype" w:cs="Arial"/>
          <w:i/>
          <w:color w:val="auto"/>
          <w:sz w:val="22"/>
          <w:szCs w:val="22"/>
        </w:rPr>
        <w:t>cit</w:t>
      </w:r>
      <w:r w:rsidRPr="008C60CA">
        <w:rPr>
          <w:rFonts w:ascii="Palatino Linotype" w:eastAsia="Arial" w:hAnsi="Palatino Linotype" w:cs="Arial"/>
          <w:i/>
          <w:color w:val="auto"/>
          <w:spacing w:val="1"/>
          <w:sz w:val="22"/>
          <w:szCs w:val="22"/>
        </w:rPr>
        <w:t>ude</w:t>
      </w:r>
      <w:r w:rsidRPr="008C60CA">
        <w:rPr>
          <w:rFonts w:ascii="Palatino Linotype" w:eastAsia="Arial" w:hAnsi="Palatino Linotype" w:cs="Arial"/>
          <w:i/>
          <w:color w:val="auto"/>
          <w:sz w:val="22"/>
          <w:szCs w:val="22"/>
        </w:rPr>
        <w:t>s</w:t>
      </w:r>
      <w:r w:rsidRPr="008C60CA">
        <w:rPr>
          <w:rFonts w:ascii="Palatino Linotype" w:eastAsia="Arial" w:hAnsi="Palatino Linotype" w:cs="Arial"/>
          <w:i/>
          <w:color w:val="auto"/>
          <w:spacing w:val="4"/>
          <w:sz w:val="22"/>
          <w:szCs w:val="22"/>
        </w:rPr>
        <w:t xml:space="preserve"> </w:t>
      </w:r>
      <w:r w:rsidRPr="008C60CA">
        <w:rPr>
          <w:rFonts w:ascii="Palatino Linotype" w:eastAsia="Arial" w:hAnsi="Palatino Linotype" w:cs="Arial"/>
          <w:i/>
          <w:color w:val="auto"/>
          <w:spacing w:val="-1"/>
          <w:sz w:val="22"/>
          <w:szCs w:val="22"/>
        </w:rPr>
        <w:t>d</w:t>
      </w:r>
      <w:r w:rsidRPr="008C60CA">
        <w:rPr>
          <w:rFonts w:ascii="Palatino Linotype" w:eastAsia="Arial" w:hAnsi="Palatino Linotype" w:cs="Arial"/>
          <w:i/>
          <w:color w:val="auto"/>
          <w:sz w:val="22"/>
          <w:szCs w:val="22"/>
        </w:rPr>
        <w:t>e</w:t>
      </w:r>
      <w:r w:rsidRPr="008C60CA">
        <w:rPr>
          <w:rFonts w:ascii="Palatino Linotype" w:eastAsia="Arial" w:hAnsi="Palatino Linotype" w:cs="Arial"/>
          <w:i/>
          <w:color w:val="auto"/>
          <w:spacing w:val="3"/>
          <w:sz w:val="22"/>
          <w:szCs w:val="22"/>
        </w:rPr>
        <w:t xml:space="preserve"> </w:t>
      </w:r>
      <w:r w:rsidRPr="008C60CA">
        <w:rPr>
          <w:rFonts w:ascii="Palatino Linotype" w:eastAsia="Arial" w:hAnsi="Palatino Linotype" w:cs="Arial"/>
          <w:i/>
          <w:color w:val="auto"/>
          <w:sz w:val="22"/>
          <w:szCs w:val="22"/>
        </w:rPr>
        <w:t>i</w:t>
      </w:r>
      <w:r w:rsidRPr="008C60CA">
        <w:rPr>
          <w:rFonts w:ascii="Palatino Linotype" w:eastAsia="Arial" w:hAnsi="Palatino Linotype" w:cs="Arial"/>
          <w:i/>
          <w:color w:val="auto"/>
          <w:spacing w:val="-2"/>
          <w:sz w:val="22"/>
          <w:szCs w:val="22"/>
        </w:rPr>
        <w:t>n</w:t>
      </w:r>
      <w:r w:rsidRPr="008C60CA">
        <w:rPr>
          <w:rFonts w:ascii="Palatino Linotype" w:eastAsia="Arial" w:hAnsi="Palatino Linotype" w:cs="Arial"/>
          <w:i/>
          <w:color w:val="auto"/>
          <w:sz w:val="22"/>
          <w:szCs w:val="22"/>
        </w:rPr>
        <w:t>f</w:t>
      </w:r>
      <w:r w:rsidRPr="008C60CA">
        <w:rPr>
          <w:rFonts w:ascii="Palatino Linotype" w:eastAsia="Arial" w:hAnsi="Palatino Linotype" w:cs="Arial"/>
          <w:i/>
          <w:color w:val="auto"/>
          <w:spacing w:val="1"/>
          <w:sz w:val="22"/>
          <w:szCs w:val="22"/>
        </w:rPr>
        <w:t>o</w:t>
      </w:r>
      <w:r w:rsidRPr="008C60CA">
        <w:rPr>
          <w:rFonts w:ascii="Palatino Linotype" w:eastAsia="Arial" w:hAnsi="Palatino Linotype" w:cs="Arial"/>
          <w:i/>
          <w:color w:val="auto"/>
          <w:sz w:val="22"/>
          <w:szCs w:val="22"/>
        </w:rPr>
        <w:t>r</w:t>
      </w:r>
      <w:r w:rsidRPr="008C60CA">
        <w:rPr>
          <w:rFonts w:ascii="Palatino Linotype" w:eastAsia="Arial" w:hAnsi="Palatino Linotype" w:cs="Arial"/>
          <w:i/>
          <w:color w:val="auto"/>
          <w:spacing w:val="-1"/>
          <w:sz w:val="22"/>
          <w:szCs w:val="22"/>
        </w:rPr>
        <w:t>m</w:t>
      </w:r>
      <w:r w:rsidRPr="008C60CA">
        <w:rPr>
          <w:rFonts w:ascii="Palatino Linotype" w:eastAsia="Arial" w:hAnsi="Palatino Linotype" w:cs="Arial"/>
          <w:i/>
          <w:color w:val="auto"/>
          <w:spacing w:val="1"/>
          <w:sz w:val="22"/>
          <w:szCs w:val="22"/>
        </w:rPr>
        <w:t>a</w:t>
      </w:r>
      <w:r w:rsidRPr="008C60CA">
        <w:rPr>
          <w:rFonts w:ascii="Palatino Linotype" w:eastAsia="Arial" w:hAnsi="Palatino Linotype" w:cs="Arial"/>
          <w:i/>
          <w:color w:val="auto"/>
          <w:sz w:val="22"/>
          <w:szCs w:val="22"/>
        </w:rPr>
        <w:t>ció</w:t>
      </w:r>
      <w:r w:rsidRPr="008C60CA">
        <w:rPr>
          <w:rFonts w:ascii="Palatino Linotype" w:eastAsia="Arial" w:hAnsi="Palatino Linotype" w:cs="Arial"/>
          <w:i/>
          <w:color w:val="auto"/>
          <w:spacing w:val="1"/>
          <w:sz w:val="22"/>
          <w:szCs w:val="22"/>
        </w:rPr>
        <w:t>n</w:t>
      </w:r>
      <w:r w:rsidRPr="008C60CA">
        <w:rPr>
          <w:rFonts w:ascii="Palatino Linotype" w:eastAsia="Arial" w:hAnsi="Palatino Linotype" w:cs="Arial"/>
          <w:i/>
          <w:color w:val="auto"/>
          <w:sz w:val="22"/>
          <w:szCs w:val="22"/>
        </w:rPr>
        <w:t>.</w:t>
      </w:r>
    </w:p>
    <w:p w14:paraId="5BEDEB09" w14:textId="77777777" w:rsidR="00B1724F" w:rsidRPr="008C60CA" w:rsidRDefault="00B1724F" w:rsidP="0017277A">
      <w:pPr>
        <w:spacing w:line="360" w:lineRule="auto"/>
        <w:jc w:val="both"/>
        <w:rPr>
          <w:rFonts w:ascii="Palatino Linotype" w:hAnsi="Palatino Linotype" w:cs="Arial"/>
          <w:lang w:eastAsia="es-ES"/>
        </w:rPr>
      </w:pPr>
    </w:p>
    <w:p w14:paraId="4C2AB264" w14:textId="470B99D3" w:rsidR="008004ED" w:rsidRPr="008C60CA" w:rsidRDefault="008004ED" w:rsidP="0021600F">
      <w:pPr>
        <w:spacing w:line="360" w:lineRule="auto"/>
        <w:contextualSpacing/>
        <w:jc w:val="both"/>
        <w:rPr>
          <w:rFonts w:ascii="Palatino Linotype" w:eastAsia="Batang" w:hAnsi="Palatino Linotype" w:cs="Tahoma"/>
          <w:bCs/>
          <w:color w:val="000000" w:themeColor="text1"/>
          <w:lang w:eastAsia="en-US"/>
        </w:rPr>
      </w:pPr>
      <w:r w:rsidRPr="008C60CA">
        <w:rPr>
          <w:rFonts w:ascii="Palatino Linotype" w:eastAsia="Batang" w:hAnsi="Palatino Linotype" w:cs="Tahoma"/>
          <w:bCs/>
          <w:color w:val="000000" w:themeColor="text1"/>
          <w:lang w:eastAsia="en-US"/>
        </w:rPr>
        <w:t xml:space="preserve">Sumado a lo anterior, del análisis del documento remitido en la solicitud, </w:t>
      </w:r>
      <w:r w:rsidR="0005324C" w:rsidRPr="008C60CA">
        <w:rPr>
          <w:rFonts w:ascii="Palatino Linotype" w:eastAsia="Batang" w:hAnsi="Palatino Linotype" w:cs="Tahoma"/>
          <w:bCs/>
          <w:color w:val="000000" w:themeColor="text1"/>
          <w:lang w:eastAsia="en-US"/>
        </w:rPr>
        <w:t xml:space="preserve">se advierte que los apoyos </w:t>
      </w:r>
      <w:r w:rsidR="0005324C" w:rsidRPr="008C60CA">
        <w:rPr>
          <w:rFonts w:ascii="Palatino Linotype" w:eastAsia="Batang" w:hAnsi="Palatino Linotype" w:cs="Tahoma"/>
          <w:b/>
          <w:color w:val="000000" w:themeColor="text1"/>
          <w:lang w:eastAsia="en-US"/>
        </w:rPr>
        <w:t>fueron destinados a particulares</w:t>
      </w:r>
      <w:r w:rsidRPr="008C60CA">
        <w:rPr>
          <w:rFonts w:ascii="Palatino Linotype" w:eastAsia="Batang" w:hAnsi="Palatino Linotype" w:cs="Tahoma"/>
          <w:bCs/>
          <w:color w:val="000000" w:themeColor="text1"/>
          <w:lang w:eastAsia="en-US"/>
        </w:rPr>
        <w:t xml:space="preserve">; por lo que, se procede analizar si el motivo o razón es público o clasificado; </w:t>
      </w:r>
      <w:r w:rsidRPr="008C60CA">
        <w:rPr>
          <w:rFonts w:ascii="Palatino Linotype" w:eastAsia="Palatino Linotype" w:hAnsi="Palatino Linotype" w:cs="Palatino Linotype"/>
          <w:color w:val="000000"/>
        </w:rPr>
        <w:t xml:space="preserve">sobre el tema, es necesario señalar que el motivo o razón de solicitar un apoyo, radicaría en una cuestión personal que implicaría revelar situaciones privadas o íntimas para poder obtener determinados recursos; sobre el tema, cabe mencionar que en la fracción II, del artículo 6 de la Constitución Política de los Estados Unidos Mexicanos se prevé que la información que se refiere a la vida privada y </w:t>
      </w:r>
      <w:r w:rsidRPr="008C60CA">
        <w:rPr>
          <w:rFonts w:ascii="Palatino Linotype" w:eastAsia="Palatino Linotype" w:hAnsi="Palatino Linotype" w:cs="Palatino Linotype"/>
          <w:color w:val="000000"/>
        </w:rPr>
        <w:lastRenderedPageBreak/>
        <w:t>los datos personales, será protegida en los términos y con las excepciones que fijen las leyes.</w:t>
      </w:r>
    </w:p>
    <w:p w14:paraId="1D0A9047"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p>
    <w:p w14:paraId="394DC77D"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Igualmente, el segundo párrafo del artículo 16 de la Carta Magna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77EADC20"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p>
    <w:p w14:paraId="4C534191" w14:textId="49CDFD86"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A su vez, en el Cuadragésimo octavo de los Lineamientos Generales se señala que los documentos y expedientes clasificados como confidenciales sólo podrán ser comunicados a terceros siempre y cuando exista disposición legal expresa que lo justifique o cuando se cuente con el consentimiento del titular.</w:t>
      </w:r>
      <w:r w:rsidR="007254AC" w:rsidRPr="008C60CA">
        <w:rPr>
          <w:rFonts w:ascii="Palatino Linotype" w:eastAsia="Palatino Linotype" w:hAnsi="Palatino Linotype" w:cs="Palatino Linotype"/>
          <w:color w:val="000000"/>
        </w:rPr>
        <w:t xml:space="preserve"> </w:t>
      </w:r>
      <w:r w:rsidRPr="008C60CA">
        <w:rPr>
          <w:rFonts w:ascii="Palatino Linotype" w:eastAsia="Palatino Linotype" w:hAnsi="Palatino Linotype" w:cs="Palatino Linotype"/>
          <w:color w:val="000000"/>
        </w:rPr>
        <w:t>En ese contexto,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3107478C"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sz w:val="22"/>
          <w:szCs w:val="22"/>
        </w:rPr>
      </w:pPr>
    </w:p>
    <w:p w14:paraId="7F50809A" w14:textId="77777777" w:rsidR="008004ED" w:rsidRPr="008C60CA" w:rsidRDefault="008004ED" w:rsidP="008004ED">
      <w:pPr>
        <w:tabs>
          <w:tab w:val="left" w:pos="4962"/>
        </w:tabs>
        <w:spacing w:line="360" w:lineRule="auto"/>
        <w:ind w:left="567" w:right="567"/>
        <w:jc w:val="both"/>
        <w:rPr>
          <w:rFonts w:ascii="Palatino Linotype" w:eastAsia="Palatino Linotype" w:hAnsi="Palatino Linotype" w:cs="Palatino Linotype"/>
          <w:i/>
          <w:color w:val="000000"/>
          <w:szCs w:val="22"/>
        </w:rPr>
      </w:pPr>
      <w:r w:rsidRPr="008C60CA">
        <w:rPr>
          <w:rFonts w:ascii="Palatino Linotype" w:eastAsia="Palatino Linotype" w:hAnsi="Palatino Linotype" w:cs="Palatino Linotype"/>
          <w:i/>
          <w:color w:val="000000"/>
          <w:szCs w:val="22"/>
        </w:rPr>
        <w:t>“</w:t>
      </w:r>
      <w:r w:rsidRPr="008C60CA">
        <w:rPr>
          <w:rFonts w:ascii="Palatino Linotype" w:eastAsia="Palatino Linotype" w:hAnsi="Palatino Linotype" w:cs="Palatino Linotype"/>
          <w:b/>
          <w:bCs/>
          <w:i/>
          <w:color w:val="000000"/>
          <w:szCs w:val="22"/>
        </w:rPr>
        <w:t>DERECHO A LA VIDA PRIVADA. SU CONTENIDO GENERAL Y LA IMPORTANCIA DE NO DESCONTEXTUALIZAR LAS REFERENCIAS A LA MISMA.</w:t>
      </w:r>
      <w:r w:rsidRPr="008C60CA">
        <w:rPr>
          <w:rFonts w:ascii="Palatino Linotype" w:eastAsia="Palatino Linotype" w:hAnsi="Palatino Linotype" w:cs="Palatino Linotype"/>
          <w:i/>
          <w:color w:val="000000"/>
          <w:szCs w:val="22"/>
        </w:rPr>
        <w:t xml:space="preserve"> La Suprema Corte de Justicia de la Nación se ha referido en varias tesis a los rasgos característicos de la noción de lo ‘privado’. Así, lo ha relacionado con: lo que no constituye vida pública; el ámbito reservado frente a la acción y el conocimiento de los </w:t>
      </w:r>
      <w:r w:rsidRPr="008C60CA">
        <w:rPr>
          <w:rFonts w:ascii="Palatino Linotype" w:eastAsia="Palatino Linotype" w:hAnsi="Palatino Linotype" w:cs="Palatino Linotype"/>
          <w:i/>
          <w:color w:val="000000"/>
          <w:szCs w:val="22"/>
        </w:rPr>
        <w:lastRenderedPageBreak/>
        <w:t xml:space="preserve">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Según esta </w:t>
      </w:r>
      <w:r w:rsidRPr="008C60CA">
        <w:rPr>
          <w:rFonts w:ascii="Palatino Linotype" w:eastAsia="Palatino Linotype" w:hAnsi="Palatino Linotype" w:cs="Palatino Linotype"/>
          <w:i/>
          <w:color w:val="000000"/>
          <w:szCs w:val="22"/>
        </w:rPr>
        <w:lastRenderedPageBreak/>
        <w:t>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En un sentido amplio, entonces, la protección constitucional de la vida privada implica poder conducir parte de la vida de uno protegido de la mirada y las injerencias de los demás,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4E627D5E" w14:textId="77777777" w:rsidR="008004ED" w:rsidRPr="008C60CA" w:rsidRDefault="008004ED" w:rsidP="008004ED">
      <w:pPr>
        <w:tabs>
          <w:tab w:val="left" w:pos="4962"/>
        </w:tabs>
        <w:spacing w:line="360" w:lineRule="auto"/>
        <w:ind w:left="567" w:right="567"/>
        <w:jc w:val="both"/>
        <w:rPr>
          <w:rFonts w:ascii="Palatino Linotype" w:eastAsia="Palatino Linotype" w:hAnsi="Palatino Linotype" w:cs="Palatino Linotype"/>
          <w:color w:val="000000"/>
          <w:sz w:val="22"/>
          <w:szCs w:val="22"/>
        </w:rPr>
      </w:pPr>
    </w:p>
    <w:p w14:paraId="33706EDE"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sz w:val="22"/>
          <w:szCs w:val="22"/>
        </w:rPr>
        <w:t xml:space="preserve">De </w:t>
      </w:r>
      <w:r w:rsidRPr="008C60CA">
        <w:rPr>
          <w:rFonts w:ascii="Palatino Linotype" w:eastAsia="Palatino Linotype" w:hAnsi="Palatino Linotype" w:cs="Palatino Linotype"/>
          <w:color w:val="000000"/>
        </w:rPr>
        <w:t>conformidad con lo señalado, se colige que las actividades que realicen los particulares, dentro del ámbito privado, o dentro de la esfera particular, es información que debe protegerse.</w:t>
      </w:r>
    </w:p>
    <w:p w14:paraId="7B5A0DD1"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sz w:val="22"/>
          <w:szCs w:val="22"/>
        </w:rPr>
      </w:pPr>
    </w:p>
    <w:p w14:paraId="48D0FC97"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 xml:space="preserve">En el presente caso, </w:t>
      </w:r>
      <w:r w:rsidRPr="008C60CA">
        <w:rPr>
          <w:rFonts w:ascii="Palatino Linotype" w:eastAsia="Palatino Linotype" w:hAnsi="Palatino Linotype" w:cs="Palatino Linotype"/>
          <w:b/>
          <w:bCs/>
          <w:color w:val="000000"/>
        </w:rPr>
        <w:t>proporcionar el motivo, razón o concepto de solicitar alguna ayuda, iría en contra del derecho a la vida privada</w:t>
      </w:r>
      <w:r w:rsidRPr="008C60CA">
        <w:rPr>
          <w:rFonts w:ascii="Palatino Linotype" w:eastAsia="Palatino Linotype" w:hAnsi="Palatino Linotype" w:cs="Palatino Linotype"/>
          <w:color w:val="000000"/>
        </w:rPr>
        <w:t xml:space="preserve">, </w:t>
      </w:r>
      <w:r w:rsidRPr="008C60CA">
        <w:rPr>
          <w:rFonts w:ascii="Palatino Linotype" w:eastAsia="Palatino Linotype" w:hAnsi="Palatino Linotype" w:cs="Palatino Linotype"/>
          <w:b/>
          <w:bCs/>
          <w:color w:val="000000"/>
        </w:rPr>
        <w:t>pues se daría cuenta de la decisión personal</w:t>
      </w:r>
      <w:r w:rsidRPr="008C60CA">
        <w:rPr>
          <w:rFonts w:ascii="Palatino Linotype" w:eastAsia="Palatino Linotype" w:hAnsi="Palatino Linotype" w:cs="Palatino Linotype"/>
          <w:color w:val="000000"/>
        </w:rPr>
        <w:t xml:space="preserve">; </w:t>
      </w:r>
      <w:r w:rsidRPr="008C60CA">
        <w:rPr>
          <w:rFonts w:ascii="Palatino Linotype" w:eastAsia="Palatino Linotype" w:hAnsi="Palatino Linotype" w:cs="Palatino Linotype"/>
          <w:b/>
          <w:bCs/>
          <w:color w:val="000000"/>
        </w:rPr>
        <w:t>es decir, un acto de voluntad de dichas personas en ejercicio de sus derechos para solicitar un apoyo</w:t>
      </w:r>
      <w:r w:rsidRPr="008C60CA">
        <w:rPr>
          <w:rFonts w:ascii="Palatino Linotype" w:eastAsia="Palatino Linotype" w:hAnsi="Palatino Linotype" w:cs="Palatino Linotype"/>
          <w:color w:val="000000"/>
        </w:rPr>
        <w:t xml:space="preserve"> por encontrarse en una situación específica y determinada, lo cual constituye cuestiones de carácter estrictamente íntimo.</w:t>
      </w:r>
    </w:p>
    <w:p w14:paraId="14771BD4"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p>
    <w:p w14:paraId="387347DE"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Sobre dicha situación, se trae a colación la tesis aislada número 2a. LXIII/2008, emitida por la Segunda Sala de la Suprema Corte de Justicia de la Nación, publicada en la Gaceta del Semanario Judicial de la Federación, Tomo XXVII, de mayo de 2008, página 229, de la Novena Época, materia constitucional, misma que a la letra señala:</w:t>
      </w:r>
    </w:p>
    <w:p w14:paraId="3998DDCD"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sz w:val="22"/>
          <w:szCs w:val="22"/>
        </w:rPr>
      </w:pPr>
    </w:p>
    <w:p w14:paraId="3881C642" w14:textId="77777777" w:rsidR="008004ED" w:rsidRPr="008C60CA" w:rsidRDefault="008004ED" w:rsidP="008004ED">
      <w:pPr>
        <w:tabs>
          <w:tab w:val="left" w:pos="4962"/>
        </w:tabs>
        <w:spacing w:line="360" w:lineRule="auto"/>
        <w:ind w:left="567" w:right="567"/>
        <w:jc w:val="both"/>
        <w:rPr>
          <w:rFonts w:ascii="Palatino Linotype" w:eastAsia="Palatino Linotype" w:hAnsi="Palatino Linotype" w:cs="Palatino Linotype"/>
          <w:i/>
          <w:color w:val="000000"/>
          <w:szCs w:val="22"/>
        </w:rPr>
      </w:pPr>
      <w:r w:rsidRPr="008C60CA">
        <w:rPr>
          <w:rFonts w:ascii="Palatino Linotype" w:eastAsia="Palatino Linotype" w:hAnsi="Palatino Linotype" w:cs="Palatino Linotype"/>
          <w:b/>
          <w:bCs/>
          <w:i/>
          <w:color w:val="000000"/>
          <w:szCs w:val="22"/>
        </w:rPr>
        <w:t>“DERECHO A LA PRIVACIDAD O INTIMIDAD. ESTÁ PROTEGIDO POR EL ARTÍCULO 16, PRIMER PÁRRAFO, DE LA CONSTITUCIÓN POLÍTICA DE LOS ESTADOS UNIDOS MEXICANOS.</w:t>
      </w:r>
      <w:r w:rsidRPr="008C60CA">
        <w:rPr>
          <w:rFonts w:ascii="Palatino Linotype" w:eastAsia="Palatino Linotype" w:hAnsi="Palatino Linotype" w:cs="Palatino Linotype"/>
          <w:i/>
          <w:color w:val="000000"/>
          <w:szCs w:val="22"/>
        </w:rPr>
        <w:t xml:space="preserve"> Dicho numeral establece, en general, la garantía de seguridad jurídica de todo gobernado a no ser molestado en su persona, familia, papeles o posesiones, sino cuando medie mandato de autoridad competente debidamente fundado y motivado, de lo que deriva la inviolabilidad del domicilio, cuya finalidad primordial es el respeto a un ámbito de la vida privada personal y familiar que debe quedar excluido del conocimiento ajeno y de las intromisiones de los demás, con la limitante que la Constitución Política de los Estados Unidos Mexicanos establece para las autoridades. En un sentido amplio, la referida garantía puede extenderse a una protección que va más allá del aseguramiento del domicilio como espacio físico en que se desenvuelve normalmente la privacidad o la intimidad, de lo </w:t>
      </w:r>
      <w:r w:rsidRPr="008C60CA">
        <w:rPr>
          <w:rFonts w:ascii="Palatino Linotype" w:eastAsia="Palatino Linotype" w:hAnsi="Palatino Linotype" w:cs="Palatino Linotype"/>
          <w:i/>
          <w:color w:val="000000"/>
          <w:szCs w:val="22"/>
        </w:rPr>
        <w:lastRenderedPageBreak/>
        <w:t>cual deriva el reconocimiento en el artículo 16, primer párrafo, constitucional, de un derecho a la intimidad o vida privada de los gobernados que abarca las intromisiones o molestias que por cualquier medio puedan realizarse en ese ámbito reservado de la vida.”</w:t>
      </w:r>
    </w:p>
    <w:p w14:paraId="659FA213"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sz w:val="22"/>
          <w:szCs w:val="22"/>
        </w:rPr>
      </w:pPr>
    </w:p>
    <w:p w14:paraId="38199369"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Conforme a dicha tesis aislada,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14:paraId="4838FB2F"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p>
    <w:p w14:paraId="4D092452"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Así, en un sentido amplio, dicha garantía puede extenderse a una protección más allá del aseguramiento del domicilio como espacio físico en que se desenvuelve normalmente la privacidad o la intimidad, por lo que en el artículo 16, primer párrafo, constitucional, se da el reconocimiento de un derecho a la privacidad de las personas que implica no ser sujeto de intromisiones o molestias en el ámbito reservado de su vida o intimidad.</w:t>
      </w:r>
    </w:p>
    <w:p w14:paraId="72C34D5B"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p>
    <w:p w14:paraId="497B87A8" w14:textId="77777777" w:rsidR="008004ED" w:rsidRPr="008C60CA" w:rsidRDefault="008004ED" w:rsidP="008004ED">
      <w:pPr>
        <w:tabs>
          <w:tab w:val="left" w:pos="4962"/>
        </w:tabs>
        <w:spacing w:line="360" w:lineRule="auto"/>
        <w:jc w:val="both"/>
        <w:rPr>
          <w:rFonts w:ascii="Palatino Linotype" w:eastAsia="Palatino Linotype" w:hAnsi="Palatino Linotype" w:cs="Palatino Linotype"/>
          <w:color w:val="000000"/>
        </w:rPr>
      </w:pPr>
      <w:r w:rsidRPr="008C60CA">
        <w:rPr>
          <w:rFonts w:ascii="Palatino Linotype" w:eastAsia="Palatino Linotype" w:hAnsi="Palatino Linotype" w:cs="Palatino Linotype"/>
          <w:color w:val="000000"/>
        </w:rPr>
        <w:t xml:space="preserve">Por lo tanto, se considera que dar a conocer los motivos personales para solicitar un apoyo, implicaría revelar un aspecto de la vida privada e íntima, es decir, reflejaría una situación concreta de los servidores públicos en su vida personal, al dar cuenta de las razones de la decisión particular de presentar su renuncia laboral; por lo que, se considera información confidencial, en términos del artículo 143, fracción I, de la Ley de </w:t>
      </w:r>
      <w:r w:rsidRPr="008C60CA">
        <w:rPr>
          <w:rFonts w:ascii="Palatino Linotype" w:eastAsia="Palatino Linotype" w:hAnsi="Palatino Linotype" w:cs="Palatino Linotype"/>
          <w:color w:val="000000"/>
        </w:rPr>
        <w:lastRenderedPageBreak/>
        <w:t>Transparencia y Acceso a la Información Pública del Estado de México y Municipios; por lo que, deberá entregar el Acuerdo de Clasificación respectivo.</w:t>
      </w:r>
    </w:p>
    <w:p w14:paraId="23100B94" w14:textId="77777777" w:rsidR="008004ED" w:rsidRPr="008C60CA" w:rsidRDefault="008004ED" w:rsidP="008004ED">
      <w:pPr>
        <w:spacing w:line="360" w:lineRule="auto"/>
        <w:contextualSpacing/>
        <w:jc w:val="both"/>
        <w:rPr>
          <w:rFonts w:ascii="Palatino Linotype" w:eastAsia="Batang" w:hAnsi="Palatino Linotype" w:cs="Tahoma"/>
          <w:bCs/>
          <w:color w:val="000000" w:themeColor="text1"/>
          <w:sz w:val="22"/>
          <w:szCs w:val="22"/>
          <w:lang w:eastAsia="en-US"/>
        </w:rPr>
      </w:pPr>
    </w:p>
    <w:p w14:paraId="0A128C2A" w14:textId="77777777" w:rsidR="008004ED" w:rsidRPr="008C60CA" w:rsidRDefault="008004ED" w:rsidP="0017277A">
      <w:pPr>
        <w:spacing w:line="360" w:lineRule="auto"/>
        <w:jc w:val="both"/>
        <w:rPr>
          <w:rFonts w:ascii="Palatino Linotype" w:hAnsi="Palatino Linotype" w:cs="Arial"/>
          <w:lang w:eastAsia="es-ES"/>
        </w:rPr>
      </w:pPr>
    </w:p>
    <w:p w14:paraId="515E9A0D" w14:textId="77777777" w:rsidR="00B1724F" w:rsidRPr="008C60CA" w:rsidRDefault="0017277A" w:rsidP="0017277A">
      <w:pPr>
        <w:spacing w:line="360" w:lineRule="auto"/>
        <w:jc w:val="both"/>
        <w:rPr>
          <w:rFonts w:ascii="Palatino Linotype" w:hAnsi="Palatino Linotype"/>
        </w:rPr>
      </w:pPr>
      <w:r w:rsidRPr="008C60CA">
        <w:rPr>
          <w:rFonts w:ascii="Palatino Linotype" w:hAnsi="Palatino Linotype"/>
          <w:bCs/>
        </w:rPr>
        <w:t>Por lo que una vez analizado el requerimiento de información requerido por el Recurrente en el presente recurso de revisión</w:t>
      </w:r>
      <w:r w:rsidRPr="008C60CA">
        <w:rPr>
          <w:rFonts w:ascii="Palatino Linotype" w:hAnsi="Palatino Linotype"/>
        </w:rPr>
        <w:t xml:space="preserve"> este Instituto determina que </w:t>
      </w:r>
      <w:r w:rsidR="00B1724F" w:rsidRPr="008C60CA">
        <w:rPr>
          <w:rFonts w:ascii="Palatino Linotype" w:hAnsi="Palatino Linotype"/>
        </w:rPr>
        <w:t>si bien no fue turnada la solicitud de información a todas las unidades administrativas que en el ámbito de sus atribuciones podrían generar, poseer o administrar la información también lo es que se trata de información que la Ley de Transparencia Local refiere como confidencial al tratarse de información privada concerniente a una persona física o jurídico colectiva identificada o identificable la cual  estará sujeta a temporalidad alguna y sólo podrán tener acceso a ella los titulares de la misma, sus representantes y los servidores públicos facultados para ello.</w:t>
      </w:r>
    </w:p>
    <w:p w14:paraId="3548C023" w14:textId="77777777" w:rsidR="00B1724F" w:rsidRPr="008C60CA" w:rsidRDefault="00B1724F" w:rsidP="0017277A">
      <w:pPr>
        <w:spacing w:line="360" w:lineRule="auto"/>
        <w:jc w:val="both"/>
        <w:rPr>
          <w:rFonts w:ascii="Palatino Linotype" w:hAnsi="Palatino Linotype"/>
        </w:rPr>
      </w:pPr>
    </w:p>
    <w:p w14:paraId="42FFC945" w14:textId="77777777" w:rsidR="00B1724F" w:rsidRPr="008C60CA" w:rsidRDefault="00B1724F" w:rsidP="00B1724F">
      <w:pPr>
        <w:tabs>
          <w:tab w:val="left" w:pos="3143"/>
        </w:tabs>
        <w:spacing w:line="360" w:lineRule="auto"/>
        <w:jc w:val="both"/>
        <w:rPr>
          <w:rFonts w:ascii="Palatino Linotype" w:hAnsi="Palatino Linotype"/>
        </w:rPr>
      </w:pPr>
      <w:r w:rsidRPr="008C60CA">
        <w:rPr>
          <w:rFonts w:ascii="Palatino Linotype" w:hAnsi="Palatino Linotype"/>
        </w:rPr>
        <w:t>Robustece lo anterior la Tesis con registro digital 2022198 de la Primera Sala de la Décima Época</w:t>
      </w:r>
      <w:r w:rsidRPr="008C60CA">
        <w:rPr>
          <w:rStyle w:val="Refdenotaalpie"/>
          <w:rFonts w:ascii="Palatino Linotype" w:hAnsi="Palatino Linotype"/>
        </w:rPr>
        <w:footnoteReference w:id="5"/>
      </w:r>
      <w:r w:rsidRPr="008C60CA">
        <w:rPr>
          <w:rFonts w:ascii="Palatino Linotype" w:hAnsi="Palatino Linotype"/>
        </w:rPr>
        <w:t xml:space="preserve"> la cual establece que se debe considerar como información confidencial los datos </w:t>
      </w:r>
      <w:r w:rsidR="00E35DF2" w:rsidRPr="008C60CA">
        <w:rPr>
          <w:rFonts w:ascii="Palatino Linotype" w:hAnsi="Palatino Linotype"/>
        </w:rPr>
        <w:t xml:space="preserve">de las personas físicas y jurídico colectivas </w:t>
      </w:r>
      <w:r w:rsidRPr="008C60CA">
        <w:rPr>
          <w:rFonts w:ascii="Palatino Linotype" w:hAnsi="Palatino Linotype"/>
        </w:rPr>
        <w:t>respecto los informes económicos, comerciales y aqu</w:t>
      </w:r>
      <w:r w:rsidR="00E35DF2" w:rsidRPr="008C60CA">
        <w:rPr>
          <w:rFonts w:ascii="Palatino Linotype" w:hAnsi="Palatino Linotype"/>
        </w:rPr>
        <w:t xml:space="preserve">ellos inherentes a su identidad, entonces de una analogía de la información requerida por el Recurrente </w:t>
      </w:r>
      <w:r w:rsidR="00E35DF2" w:rsidRPr="008C60CA">
        <w:rPr>
          <w:rFonts w:ascii="Palatino Linotype" w:hAnsi="Palatino Linotype"/>
          <w:b/>
        </w:rPr>
        <w:t>se trata de la exposición de motivos y razones personales e inherentes únicamente a los solicitantes para solicitar ser acreedores a los programas de apoyo social ofertados por el Sujeto Obligado</w:t>
      </w:r>
      <w:r w:rsidR="00E35DF2" w:rsidRPr="008C60CA">
        <w:t xml:space="preserve">, </w:t>
      </w:r>
      <w:r w:rsidR="00E35DF2" w:rsidRPr="008C60CA">
        <w:rPr>
          <w:rFonts w:ascii="Palatino Linotype" w:hAnsi="Palatino Linotype"/>
        </w:rPr>
        <w:t xml:space="preserve">por lo que dicha información integra la esfera más íntima de la persona pues expresa su contexto social, económico e incluso </w:t>
      </w:r>
      <w:r w:rsidR="00E35DF2" w:rsidRPr="008C60CA">
        <w:rPr>
          <w:rFonts w:ascii="Palatino Linotype" w:hAnsi="Palatino Linotype"/>
        </w:rPr>
        <w:lastRenderedPageBreak/>
        <w:t>cultural de vulnerabilidad, pues se reitera que de la información referida por el Recurrente se trata de "</w:t>
      </w:r>
      <w:r w:rsidR="00E35DF2" w:rsidRPr="008C60CA">
        <w:rPr>
          <w:rFonts w:ascii="Palatino Linotype" w:hAnsi="Palatino Linotype"/>
          <w:b/>
          <w:i/>
        </w:rPr>
        <w:t>Ayudas</w:t>
      </w:r>
      <w:r w:rsidR="00E35DF2" w:rsidRPr="008C60CA">
        <w:rPr>
          <w:rFonts w:ascii="Palatino Linotype" w:hAnsi="Palatino Linotype"/>
          <w:i/>
        </w:rPr>
        <w:t xml:space="preserve"> y Subsidios</w:t>
      </w:r>
      <w:r w:rsidR="00E35DF2" w:rsidRPr="008C60CA">
        <w:rPr>
          <w:rFonts w:ascii="Palatino Linotype" w:hAnsi="Palatino Linotype"/>
        </w:rPr>
        <w:t>”.</w:t>
      </w:r>
    </w:p>
    <w:p w14:paraId="69D92BA3" w14:textId="77777777" w:rsidR="00B1724F" w:rsidRPr="008C60CA" w:rsidRDefault="00B1724F" w:rsidP="00B1724F">
      <w:pPr>
        <w:tabs>
          <w:tab w:val="left" w:pos="3143"/>
        </w:tabs>
        <w:spacing w:line="360" w:lineRule="auto"/>
        <w:jc w:val="both"/>
        <w:rPr>
          <w:rFonts w:ascii="Palatino Linotype" w:hAnsi="Palatino Linotype"/>
        </w:rPr>
      </w:pPr>
    </w:p>
    <w:p w14:paraId="4B6C08AC" w14:textId="77777777" w:rsidR="00846BA5" w:rsidRPr="008C60CA" w:rsidRDefault="00E35DF2" w:rsidP="0017277A">
      <w:pPr>
        <w:spacing w:line="360" w:lineRule="auto"/>
        <w:jc w:val="both"/>
        <w:rPr>
          <w:rFonts w:ascii="Palatino Linotype" w:hAnsi="Palatino Linotype"/>
        </w:rPr>
      </w:pPr>
      <w:r w:rsidRPr="008C60CA">
        <w:rPr>
          <w:rFonts w:ascii="Palatino Linotype" w:hAnsi="Palatino Linotype"/>
        </w:rPr>
        <w:t xml:space="preserve">De lo anterior, </w:t>
      </w:r>
      <w:r w:rsidR="00846BA5" w:rsidRPr="008C60CA">
        <w:rPr>
          <w:rFonts w:ascii="Palatino Linotype" w:hAnsi="Palatino Linotype"/>
        </w:rPr>
        <w:t xml:space="preserve">la procedencia de la clasificación como confidencial del Sujeto Obligado se encuentra debidamente fundada y motivada mediante el acuerdo emitido por le comité de Transparencia a través del cual se exponen las razones por las cuales se clasifico como confidencial la información requerida por el Recurrente pues como lo refirió el Comité de Transparencia, en el presente caso </w:t>
      </w:r>
      <w:r w:rsidR="00846BA5" w:rsidRPr="008C60CA">
        <w:rPr>
          <w:rFonts w:ascii="Palatino Linotype" w:hAnsi="Palatino Linotype"/>
          <w:b/>
        </w:rPr>
        <w:t>no se justifica que el interés público de</w:t>
      </w:r>
      <w:r w:rsidR="00846BA5" w:rsidRPr="008C60CA">
        <w:rPr>
          <w:rFonts w:ascii="Palatino Linotype" w:hAnsi="Palatino Linotype"/>
        </w:rPr>
        <w:t xml:space="preserve"> </w:t>
      </w:r>
      <w:r w:rsidR="00846BA5" w:rsidRPr="008C60CA">
        <w:rPr>
          <w:rFonts w:ascii="Palatino Linotype" w:hAnsi="Palatino Linotype"/>
          <w:b/>
        </w:rPr>
        <w:t>conocer los motivos individuales de cada beneficiario</w:t>
      </w:r>
      <w:r w:rsidR="00846BA5" w:rsidRPr="008C60CA">
        <w:rPr>
          <w:rFonts w:ascii="Palatino Linotype" w:hAnsi="Palatino Linotype"/>
        </w:rPr>
        <w:t xml:space="preserve"> prevalezca sobre derecho a la privacidad.</w:t>
      </w:r>
    </w:p>
    <w:p w14:paraId="0A957D03" w14:textId="77777777" w:rsidR="00846BA5" w:rsidRPr="008C60CA" w:rsidRDefault="00846BA5" w:rsidP="0017277A">
      <w:pPr>
        <w:spacing w:line="360" w:lineRule="auto"/>
        <w:jc w:val="both"/>
        <w:rPr>
          <w:rFonts w:ascii="Palatino Linotype" w:hAnsi="Palatino Linotype"/>
        </w:rPr>
      </w:pPr>
    </w:p>
    <w:p w14:paraId="23E99D5B" w14:textId="77777777" w:rsidR="00846BA5" w:rsidRPr="008C60CA" w:rsidRDefault="00846BA5" w:rsidP="0017277A">
      <w:pPr>
        <w:spacing w:line="360" w:lineRule="auto"/>
        <w:jc w:val="both"/>
        <w:rPr>
          <w:rFonts w:ascii="Palatino Linotype" w:hAnsi="Palatino Linotype"/>
        </w:rPr>
      </w:pPr>
    </w:p>
    <w:p w14:paraId="5446678D" w14:textId="422C5231" w:rsidR="0017277A" w:rsidRPr="008C60CA" w:rsidRDefault="00846BA5" w:rsidP="0017277A">
      <w:pPr>
        <w:spacing w:line="360" w:lineRule="auto"/>
        <w:jc w:val="both"/>
        <w:rPr>
          <w:rFonts w:ascii="Palatino Linotype" w:eastAsia="Palatino Linotype" w:hAnsi="Palatino Linotype" w:cs="Palatino Linotype"/>
          <w:color w:val="000000"/>
        </w:rPr>
      </w:pPr>
      <w:r w:rsidRPr="008C60CA">
        <w:rPr>
          <w:rFonts w:ascii="Palatino Linotype" w:hAnsi="Palatino Linotype"/>
        </w:rPr>
        <w:t xml:space="preserve">Así </w:t>
      </w:r>
      <w:r w:rsidR="0017277A" w:rsidRPr="008C60CA">
        <w:rPr>
          <w:rFonts w:ascii="Palatino Linotype" w:hAnsi="Palatino Linotype"/>
        </w:rPr>
        <w:t xml:space="preserve">derivado de </w:t>
      </w:r>
      <w:r w:rsidRPr="008C60CA">
        <w:rPr>
          <w:rFonts w:ascii="Palatino Linotype" w:hAnsi="Palatino Linotype"/>
        </w:rPr>
        <w:t xml:space="preserve">la respuesta proporcionada por </w:t>
      </w:r>
      <w:r w:rsidR="0017277A" w:rsidRPr="008C60CA">
        <w:rPr>
          <w:rFonts w:ascii="Palatino Linotype" w:hAnsi="Palatino Linotype"/>
        </w:rPr>
        <w:t xml:space="preserve">el Sujeto Obligado y toda vez que </w:t>
      </w:r>
      <w:r w:rsidR="0017277A" w:rsidRPr="008C60CA">
        <w:rPr>
          <w:rFonts w:ascii="Palatino Linotype" w:eastAsia="Palatino Linotype" w:hAnsi="Palatino Linotype" w:cs="Palatino Linotype"/>
          <w:color w:val="000000"/>
        </w:rPr>
        <w:t xml:space="preserve">este Órgano Garante </w:t>
      </w:r>
      <w:r w:rsidRPr="008C60CA">
        <w:rPr>
          <w:rFonts w:ascii="Palatino Linotype" w:eastAsia="Palatino Linotype" w:hAnsi="Palatino Linotype" w:cs="Palatino Linotype"/>
          <w:color w:val="000000"/>
        </w:rPr>
        <w:t>analizó</w:t>
      </w:r>
      <w:r w:rsidR="0017277A" w:rsidRPr="008C60CA">
        <w:rPr>
          <w:rFonts w:ascii="Palatino Linotype" w:eastAsia="Palatino Linotype" w:hAnsi="Palatino Linotype" w:cs="Palatino Linotype"/>
          <w:color w:val="000000"/>
        </w:rPr>
        <w:t xml:space="preserve"> la respuesta emitida </w:t>
      </w:r>
      <w:r w:rsidRPr="008C60CA">
        <w:rPr>
          <w:rFonts w:ascii="Palatino Linotype" w:eastAsia="Palatino Linotype" w:hAnsi="Palatino Linotype" w:cs="Palatino Linotype"/>
          <w:color w:val="000000"/>
        </w:rPr>
        <w:t>así como el acuerdo emitido por la autoridad máxima al interior del Sujeto Obligado en materia del Derecho al Acceso a</w:t>
      </w:r>
      <w:r w:rsidR="007254AC" w:rsidRPr="008C60CA">
        <w:rPr>
          <w:rFonts w:ascii="Palatino Linotype" w:eastAsia="Palatino Linotype" w:hAnsi="Palatino Linotype" w:cs="Palatino Linotype"/>
          <w:color w:val="000000"/>
        </w:rPr>
        <w:t xml:space="preserve"> la</w:t>
      </w:r>
      <w:r w:rsidRPr="008C60CA">
        <w:rPr>
          <w:rFonts w:ascii="Palatino Linotype" w:eastAsia="Palatino Linotype" w:hAnsi="Palatino Linotype" w:cs="Palatino Linotype"/>
          <w:color w:val="000000"/>
        </w:rPr>
        <w:t xml:space="preserve"> información </w:t>
      </w:r>
      <w:r w:rsidR="0017277A" w:rsidRPr="008C60CA">
        <w:rPr>
          <w:rFonts w:ascii="Palatino Linotype" w:eastAsia="Palatino Linotype" w:hAnsi="Palatino Linotype" w:cs="Palatino Linotype"/>
          <w:color w:val="000000"/>
        </w:rPr>
        <w:t>se determina que el derecho al acceso a la información del Recurrente se ve colmado.</w:t>
      </w:r>
    </w:p>
    <w:p w14:paraId="2BFF6E9B" w14:textId="77777777" w:rsidR="0017277A" w:rsidRPr="008C60CA" w:rsidRDefault="0017277A" w:rsidP="0017277A">
      <w:pPr>
        <w:spacing w:line="360" w:lineRule="auto"/>
        <w:jc w:val="both"/>
        <w:rPr>
          <w:rFonts w:ascii="Palatino Linotype" w:hAnsi="Palatino Linotype"/>
        </w:rPr>
      </w:pPr>
    </w:p>
    <w:p w14:paraId="0142F6BF" w14:textId="77777777"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rPr>
      </w:pPr>
      <w:r w:rsidRPr="008C60CA">
        <w:rPr>
          <w:rFonts w:ascii="Palatino Linotype" w:eastAsia="Palatino Linotype" w:hAnsi="Palatino Linotype" w:cs="Palatino Linotype"/>
        </w:rPr>
        <w:t xml:space="preserve">En mérito de lo expuesto en líneas anteriores, </w:t>
      </w:r>
      <w:r w:rsidRPr="008C60CA">
        <w:rPr>
          <w:rFonts w:ascii="Palatino Linotype" w:eastAsia="Palatino Linotype" w:hAnsi="Palatino Linotype" w:cs="Palatino Linotype"/>
          <w:b/>
        </w:rPr>
        <w:t xml:space="preserve">con fundamento en la segunda fracción del artículo 186 </w:t>
      </w:r>
      <w:r w:rsidRPr="008C60CA">
        <w:rPr>
          <w:rFonts w:ascii="Palatino Linotype" w:eastAsia="Palatino Linotype" w:hAnsi="Palatino Linotype" w:cs="Palatino Linotype"/>
        </w:rPr>
        <w:t xml:space="preserve">de la Ley de Transparencia y Acceso a la Información Pública del Estado de México y Municipios, se </w:t>
      </w:r>
      <w:r w:rsidRPr="008C60CA">
        <w:rPr>
          <w:rFonts w:ascii="Palatino Linotype" w:eastAsia="Palatino Linotype" w:hAnsi="Palatino Linotype" w:cs="Palatino Linotype"/>
          <w:b/>
        </w:rPr>
        <w:t xml:space="preserve">CONFIRMA </w:t>
      </w:r>
      <w:r w:rsidRPr="008C60CA">
        <w:rPr>
          <w:rFonts w:ascii="Palatino Linotype" w:eastAsia="Palatino Linotype" w:hAnsi="Palatino Linotype" w:cs="Palatino Linotype"/>
        </w:rPr>
        <w:t>la respuesta proporcionada a la solicitud de información número</w:t>
      </w:r>
      <w:r w:rsidRPr="008C60CA">
        <w:rPr>
          <w:rFonts w:ascii="Palatino Linotype" w:hAnsi="Palatino Linotype"/>
          <w:color w:val="000000"/>
        </w:rPr>
        <w:t> </w:t>
      </w:r>
      <w:r w:rsidR="00846BA5" w:rsidRPr="008C60CA">
        <w:rPr>
          <w:rFonts w:ascii="Palatino Linotype" w:hAnsi="Palatino Linotype"/>
          <w:b/>
          <w:bCs/>
        </w:rPr>
        <w:t>00004/PAPALO/IP/2026</w:t>
      </w:r>
      <w:r w:rsidRPr="008C60CA">
        <w:rPr>
          <w:rFonts w:ascii="Palatino Linotype" w:eastAsia="Palatino Linotype" w:hAnsi="Palatino Linotype" w:cs="Palatino Linotype"/>
        </w:rPr>
        <w:t>,</w:t>
      </w:r>
      <w:r w:rsidRPr="008C60CA">
        <w:rPr>
          <w:rFonts w:ascii="Palatino Linotype" w:eastAsia="Palatino Linotype" w:hAnsi="Palatino Linotype" w:cs="Palatino Linotype"/>
          <w:b/>
        </w:rPr>
        <w:t xml:space="preserve"> </w:t>
      </w:r>
      <w:r w:rsidRPr="008C60CA">
        <w:rPr>
          <w:rFonts w:ascii="Palatino Linotype" w:eastAsia="Palatino Linotype" w:hAnsi="Palatino Linotype" w:cs="Palatino Linotype"/>
        </w:rPr>
        <w:t>que han sido materia del presente estudio.</w:t>
      </w:r>
    </w:p>
    <w:p w14:paraId="0100A6FA" w14:textId="77777777" w:rsidR="0017277A" w:rsidRPr="008C60CA" w:rsidRDefault="0017277A" w:rsidP="0017277A">
      <w:pPr>
        <w:pBdr>
          <w:top w:val="nil"/>
          <w:left w:val="nil"/>
          <w:bottom w:val="nil"/>
          <w:right w:val="nil"/>
          <w:between w:val="nil"/>
        </w:pBdr>
        <w:spacing w:line="360" w:lineRule="auto"/>
        <w:jc w:val="both"/>
        <w:rPr>
          <w:rFonts w:ascii="Palatino Linotype" w:hAnsi="Palatino Linotype"/>
          <w:b/>
          <w:bCs/>
        </w:rPr>
      </w:pPr>
    </w:p>
    <w:p w14:paraId="11127108" w14:textId="77777777"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rPr>
      </w:pPr>
      <w:r w:rsidRPr="008C60CA">
        <w:rPr>
          <w:rFonts w:ascii="Palatino Linotype" w:eastAsia="Palatino Linotype" w:hAnsi="Palatino Linotype" w:cs="Palatino Linotype"/>
        </w:rPr>
        <w:t>Por lo antes expuesto y fundado es de resolverse y,</w:t>
      </w:r>
    </w:p>
    <w:p w14:paraId="0B870554" w14:textId="77777777"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rPr>
      </w:pPr>
    </w:p>
    <w:p w14:paraId="55E4224C" w14:textId="77777777" w:rsidR="0017277A" w:rsidRPr="008C60CA" w:rsidRDefault="0017277A" w:rsidP="0017277A">
      <w:pPr>
        <w:pBdr>
          <w:top w:val="nil"/>
          <w:left w:val="nil"/>
          <w:bottom w:val="nil"/>
          <w:right w:val="nil"/>
          <w:between w:val="nil"/>
        </w:pBdr>
        <w:spacing w:line="360" w:lineRule="auto"/>
        <w:jc w:val="center"/>
        <w:rPr>
          <w:rFonts w:ascii="Palatino Linotype" w:eastAsia="Palatino Linotype" w:hAnsi="Palatino Linotype" w:cs="Palatino Linotype"/>
          <w:b/>
          <w:sz w:val="28"/>
          <w:szCs w:val="28"/>
        </w:rPr>
      </w:pPr>
      <w:r w:rsidRPr="008C60CA">
        <w:rPr>
          <w:rFonts w:ascii="Palatino Linotype" w:eastAsia="Palatino Linotype" w:hAnsi="Palatino Linotype" w:cs="Palatino Linotype"/>
          <w:b/>
          <w:sz w:val="28"/>
          <w:szCs w:val="28"/>
        </w:rPr>
        <w:t>S E    R E S U E L V E</w:t>
      </w:r>
    </w:p>
    <w:p w14:paraId="2C049756" w14:textId="77777777"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b/>
        </w:rPr>
      </w:pPr>
    </w:p>
    <w:p w14:paraId="472E989B" w14:textId="5A7707C5"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rPr>
      </w:pPr>
      <w:r w:rsidRPr="008C60CA">
        <w:rPr>
          <w:rFonts w:ascii="Palatino Linotype" w:eastAsia="Palatino Linotype" w:hAnsi="Palatino Linotype" w:cs="Palatino Linotype"/>
          <w:b/>
        </w:rPr>
        <w:t>PRIMERO.</w:t>
      </w:r>
      <w:r w:rsidRPr="008C60CA">
        <w:rPr>
          <w:rFonts w:ascii="Palatino Linotype" w:eastAsia="Palatino Linotype" w:hAnsi="Palatino Linotype" w:cs="Palatino Linotype"/>
        </w:rPr>
        <w:t xml:space="preserve"> Se </w:t>
      </w:r>
      <w:r w:rsidRPr="008C60CA">
        <w:rPr>
          <w:rFonts w:ascii="Palatino Linotype" w:eastAsia="Palatino Linotype" w:hAnsi="Palatino Linotype" w:cs="Palatino Linotype"/>
          <w:b/>
        </w:rPr>
        <w:t>CONFIRMA</w:t>
      </w:r>
      <w:r w:rsidRPr="008C60CA">
        <w:rPr>
          <w:rFonts w:ascii="Palatino Linotype" w:eastAsia="Palatino Linotype" w:hAnsi="Palatino Linotype" w:cs="Palatino Linotype"/>
        </w:rPr>
        <w:t xml:space="preserve">  la respuesta entregada por el </w:t>
      </w:r>
      <w:r w:rsidRPr="008C60CA">
        <w:rPr>
          <w:rFonts w:ascii="Palatino Linotype" w:eastAsia="Palatino Linotype" w:hAnsi="Palatino Linotype" w:cs="Palatino Linotype"/>
          <w:b/>
        </w:rPr>
        <w:t xml:space="preserve">Sujeto Obligado </w:t>
      </w:r>
      <w:r w:rsidRPr="008C60CA">
        <w:rPr>
          <w:rFonts w:ascii="Palatino Linotype" w:eastAsia="Palatino Linotype" w:hAnsi="Palatino Linotype" w:cs="Palatino Linotype"/>
        </w:rPr>
        <w:t>a la solicitud de información</w:t>
      </w:r>
      <w:r w:rsidRPr="008C60CA">
        <w:rPr>
          <w:rFonts w:ascii="Palatino Linotype" w:hAnsi="Palatino Linotype"/>
          <w:b/>
          <w:bCs/>
        </w:rPr>
        <w:t xml:space="preserve"> </w:t>
      </w:r>
      <w:r w:rsidR="00846BA5" w:rsidRPr="008C60CA">
        <w:rPr>
          <w:rFonts w:ascii="Palatino Linotype" w:hAnsi="Palatino Linotype"/>
          <w:b/>
          <w:bCs/>
        </w:rPr>
        <w:t>00004/PAPALO/IP/2026</w:t>
      </w:r>
      <w:r w:rsidRPr="008C60CA">
        <w:rPr>
          <w:rFonts w:ascii="Palatino Linotype" w:eastAsia="Palatino Linotype" w:hAnsi="Palatino Linotype" w:cs="Palatino Linotype"/>
        </w:rPr>
        <w:t>,</w:t>
      </w:r>
      <w:r w:rsidRPr="008C60CA">
        <w:rPr>
          <w:rFonts w:ascii="Palatino Linotype" w:eastAsia="Palatino Linotype" w:hAnsi="Palatino Linotype" w:cs="Palatino Linotype"/>
          <w:b/>
        </w:rPr>
        <w:t xml:space="preserve"> </w:t>
      </w:r>
      <w:r w:rsidRPr="008C60CA">
        <w:rPr>
          <w:rFonts w:ascii="Palatino Linotype" w:eastAsia="Palatino Linotype" w:hAnsi="Palatino Linotype" w:cs="Palatino Linotype"/>
        </w:rPr>
        <w:t xml:space="preserve">por resultar infundados los motivos de inconformidad argüidos por la parte </w:t>
      </w:r>
      <w:r w:rsidRPr="008C60CA">
        <w:rPr>
          <w:rFonts w:ascii="Palatino Linotype" w:eastAsia="Palatino Linotype" w:hAnsi="Palatino Linotype" w:cs="Palatino Linotype"/>
          <w:b/>
        </w:rPr>
        <w:t>Recurrente</w:t>
      </w:r>
      <w:r w:rsidRPr="008C60CA">
        <w:rPr>
          <w:rFonts w:ascii="Palatino Linotype" w:eastAsia="Palatino Linotype" w:hAnsi="Palatino Linotype" w:cs="Palatino Linotype"/>
        </w:rPr>
        <w:t>, en términos del considerando</w:t>
      </w:r>
      <w:r w:rsidRPr="008C60CA">
        <w:rPr>
          <w:rFonts w:ascii="Palatino Linotype" w:eastAsia="Palatino Linotype" w:hAnsi="Palatino Linotype" w:cs="Palatino Linotype"/>
          <w:b/>
        </w:rPr>
        <w:t xml:space="preserve"> </w:t>
      </w:r>
      <w:r w:rsidR="00E773E5" w:rsidRPr="008C60CA">
        <w:rPr>
          <w:rFonts w:ascii="Palatino Linotype" w:eastAsia="Palatino Linotype" w:hAnsi="Palatino Linotype" w:cs="Palatino Linotype"/>
          <w:b/>
        </w:rPr>
        <w:t>CUART</w:t>
      </w:r>
      <w:r w:rsidRPr="008C60CA">
        <w:rPr>
          <w:rFonts w:ascii="Palatino Linotype" w:eastAsia="Palatino Linotype" w:hAnsi="Palatino Linotype" w:cs="Palatino Linotype"/>
          <w:b/>
        </w:rPr>
        <w:t xml:space="preserve">O </w:t>
      </w:r>
      <w:r w:rsidRPr="008C60CA">
        <w:rPr>
          <w:rFonts w:ascii="Palatino Linotype" w:eastAsia="Palatino Linotype" w:hAnsi="Palatino Linotype" w:cs="Palatino Linotype"/>
        </w:rPr>
        <w:t xml:space="preserve">de la presente resolución. </w:t>
      </w:r>
    </w:p>
    <w:p w14:paraId="61A14E65" w14:textId="77777777" w:rsidR="0017277A" w:rsidRPr="008C60CA" w:rsidRDefault="0017277A" w:rsidP="0017277A">
      <w:pPr>
        <w:pBdr>
          <w:top w:val="nil"/>
          <w:left w:val="nil"/>
          <w:bottom w:val="nil"/>
          <w:right w:val="nil"/>
          <w:between w:val="nil"/>
        </w:pBdr>
        <w:spacing w:line="360" w:lineRule="auto"/>
        <w:jc w:val="both"/>
        <w:rPr>
          <w:rFonts w:ascii="Palatino Linotype" w:eastAsia="Palatino Linotype" w:hAnsi="Palatino Linotype" w:cs="Palatino Linotype"/>
        </w:rPr>
      </w:pPr>
    </w:p>
    <w:p w14:paraId="04495B9A" w14:textId="77777777" w:rsidR="0017277A" w:rsidRPr="008C60CA" w:rsidRDefault="0017277A" w:rsidP="0017277A">
      <w:pPr>
        <w:pBdr>
          <w:top w:val="nil"/>
          <w:left w:val="nil"/>
          <w:bottom w:val="nil"/>
          <w:right w:val="nil"/>
          <w:between w:val="nil"/>
        </w:pBdr>
        <w:spacing w:line="360" w:lineRule="auto"/>
        <w:jc w:val="both"/>
        <w:rPr>
          <w:rFonts w:ascii="Palatino Linotype" w:hAnsi="Palatino Linotype" w:cs="Arial"/>
          <w:i/>
        </w:rPr>
      </w:pPr>
      <w:r w:rsidRPr="008C60CA">
        <w:rPr>
          <w:rFonts w:ascii="Palatino Linotype" w:eastAsia="Palatino Linotype" w:hAnsi="Palatino Linotype" w:cs="Palatino Linotype"/>
          <w:b/>
        </w:rPr>
        <w:t xml:space="preserve">SEGUNDO. </w:t>
      </w:r>
      <w:r w:rsidRPr="008C60CA">
        <w:rPr>
          <w:rFonts w:ascii="Palatino Linotype" w:hAnsi="Palatino Linotype" w:cs="Arial"/>
          <w:b/>
        </w:rPr>
        <w:t>Notifíquese</w:t>
      </w:r>
      <w:r w:rsidRPr="008C60CA">
        <w:rPr>
          <w:rFonts w:ascii="Palatino Linotype" w:eastAsia="Palatino Linotype" w:hAnsi="Palatino Linotype" w:cs="Palatino Linotype"/>
          <w:b/>
        </w:rPr>
        <w:t xml:space="preserve">, </w:t>
      </w:r>
      <w:r w:rsidRPr="008C60CA">
        <w:rPr>
          <w:rFonts w:ascii="Palatino Linotype" w:eastAsia="Palatino Linotype" w:hAnsi="Palatino Linotype" w:cs="Palatino Linotype"/>
        </w:rPr>
        <w:t>vía Sistema de Acceso a la Información Mexiquense (</w:t>
      </w:r>
      <w:r w:rsidRPr="008C60CA">
        <w:rPr>
          <w:rFonts w:ascii="Palatino Linotype" w:eastAsia="Palatino Linotype" w:hAnsi="Palatino Linotype" w:cs="Palatino Linotype"/>
          <w:b/>
        </w:rPr>
        <w:t>SAIMEX),</w:t>
      </w:r>
      <w:r w:rsidRPr="008C60CA">
        <w:rPr>
          <w:rFonts w:ascii="Palatino Linotype" w:eastAsia="Palatino Linotype" w:hAnsi="Palatino Linotype" w:cs="Palatino Linotype"/>
        </w:rPr>
        <w:t xml:space="preserve"> la presente resolución al Titular de la Unidad de Transparencia del </w:t>
      </w:r>
      <w:r w:rsidRPr="008C60CA">
        <w:rPr>
          <w:rFonts w:ascii="Palatino Linotype" w:eastAsia="Palatino Linotype" w:hAnsi="Palatino Linotype" w:cs="Palatino Linotype"/>
          <w:b/>
        </w:rPr>
        <w:t>SUJETO OBLIGADO</w:t>
      </w:r>
    </w:p>
    <w:p w14:paraId="0D4BCD6F" w14:textId="77777777" w:rsidR="0017277A" w:rsidRPr="008C60CA" w:rsidRDefault="0017277A" w:rsidP="0017277A">
      <w:pPr>
        <w:spacing w:line="360" w:lineRule="auto"/>
        <w:jc w:val="both"/>
        <w:rPr>
          <w:rFonts w:ascii="Palatino Linotype" w:hAnsi="Palatino Linotype" w:cs="Arial"/>
          <w:lang w:eastAsia="es-ES"/>
        </w:rPr>
      </w:pPr>
    </w:p>
    <w:p w14:paraId="3014CE6D" w14:textId="77777777" w:rsidR="0017277A" w:rsidRPr="008C60CA" w:rsidRDefault="0017277A" w:rsidP="0017277A">
      <w:pPr>
        <w:spacing w:line="360" w:lineRule="auto"/>
        <w:jc w:val="both"/>
        <w:rPr>
          <w:rFonts w:ascii="Palatino Linotype" w:hAnsi="Palatino Linotype"/>
          <w:b/>
          <w:bCs/>
          <w:i/>
          <w:iCs/>
          <w:u w:val="single"/>
        </w:rPr>
      </w:pPr>
      <w:r w:rsidRPr="008C60CA">
        <w:rPr>
          <w:rFonts w:ascii="Palatino Linotype" w:eastAsia="Palatino Linotype" w:hAnsi="Palatino Linotype" w:cs="Palatino Linotype"/>
          <w:b/>
        </w:rPr>
        <w:t xml:space="preserve">TERCERO. </w:t>
      </w:r>
      <w:r w:rsidRPr="008C60CA">
        <w:rPr>
          <w:rFonts w:ascii="Palatino Linotype" w:hAnsi="Palatino Linotype" w:cs="Arial"/>
          <w:b/>
          <w:lang w:val="es-ES" w:eastAsia="es-ES"/>
        </w:rPr>
        <w:t>Notifíquese</w:t>
      </w:r>
      <w:r w:rsidRPr="008C60CA">
        <w:rPr>
          <w:rFonts w:ascii="Palatino Linotype" w:hAnsi="Palatino Linotype" w:cs="Arial"/>
          <w:lang w:val="es-ES" w:eastAsia="es-ES"/>
        </w:rPr>
        <w:t xml:space="preserve"> </w:t>
      </w:r>
      <w:r w:rsidRPr="008C60CA">
        <w:rPr>
          <w:rFonts w:ascii="Palatino Linotype" w:hAnsi="Palatino Linotype" w:cs="Arial"/>
          <w:b/>
          <w:lang w:val="es-ES" w:eastAsia="es-ES"/>
        </w:rPr>
        <w:t>a la Recurrente</w:t>
      </w:r>
      <w:r w:rsidRPr="008C60CA">
        <w:rPr>
          <w:rFonts w:ascii="Palatino Linotype" w:hAnsi="Palatino Linotype" w:cs="Arial"/>
          <w:lang w:val="es-ES" w:eastAsia="es-ES"/>
        </w:rPr>
        <w:t xml:space="preserve"> a través del </w:t>
      </w:r>
      <w:r w:rsidRPr="008C60CA">
        <w:rPr>
          <w:rFonts w:ascii="Palatino Linotype" w:eastAsia="Palatino Linotype" w:hAnsi="Palatino Linotype" w:cs="Palatino Linotype"/>
        </w:rPr>
        <w:t>Sistema de Acceso a la Información Mexiquense</w:t>
      </w:r>
      <w:r w:rsidRPr="008C60CA">
        <w:rPr>
          <w:rFonts w:ascii="Palatino Linotype" w:hAnsi="Palatino Linotype" w:cs="Arial"/>
          <w:lang w:val="es-ES" w:eastAsia="es-ES"/>
        </w:rPr>
        <w:t xml:space="preserve"> (</w:t>
      </w:r>
      <w:r w:rsidRPr="008C60CA">
        <w:rPr>
          <w:rFonts w:ascii="Palatino Linotype" w:hAnsi="Palatino Linotype" w:cs="Arial"/>
          <w:b/>
          <w:lang w:val="es-ES" w:eastAsia="es-ES"/>
        </w:rPr>
        <w:t>SAIMEX),</w:t>
      </w:r>
      <w:r w:rsidRPr="008C60CA">
        <w:rPr>
          <w:rFonts w:ascii="Palatino Linotype" w:hAnsi="Palatino Linotype" w:cs="Arial"/>
          <w:lang w:val="es-ES" w:eastAsia="es-ES"/>
        </w:rPr>
        <w:t xml:space="preserve">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294000CB" w14:textId="77777777" w:rsidR="0017277A" w:rsidRPr="008C60CA" w:rsidRDefault="0017277A" w:rsidP="0017277A">
      <w:pPr>
        <w:spacing w:line="360" w:lineRule="auto"/>
        <w:jc w:val="both"/>
        <w:rPr>
          <w:rFonts w:ascii="Palatino Linotype" w:hAnsi="Palatino Linotype" w:cs="Arial"/>
          <w:lang w:val="es-ES_tradnl"/>
        </w:rPr>
      </w:pPr>
    </w:p>
    <w:p w14:paraId="176B3361" w14:textId="77777777" w:rsidR="0017277A" w:rsidRPr="008C60CA" w:rsidRDefault="0017277A" w:rsidP="0017277A">
      <w:pPr>
        <w:spacing w:line="360" w:lineRule="auto"/>
        <w:jc w:val="both"/>
        <w:rPr>
          <w:rFonts w:ascii="Palatino Linotype" w:hAnsi="Palatino Linotype" w:cs="Arial"/>
          <w:lang w:val="es-ES_tradnl"/>
        </w:rPr>
      </w:pPr>
    </w:p>
    <w:p w14:paraId="069EDC98" w14:textId="5D496EA8" w:rsidR="0017277A" w:rsidRPr="008C60CA" w:rsidRDefault="0017277A" w:rsidP="0017277A">
      <w:pPr>
        <w:spacing w:line="360" w:lineRule="auto"/>
        <w:jc w:val="both"/>
        <w:rPr>
          <w:rFonts w:ascii="Palatino Linotype" w:hAnsi="Palatino Linotype" w:cs="Arial"/>
        </w:rPr>
      </w:pPr>
      <w:r w:rsidRPr="008C60CA">
        <w:rPr>
          <w:rFonts w:ascii="Palatino Linotype" w:hAnsi="Palatino Linotype" w:cs="Arial"/>
          <w:lang w:val="es-ES_tradnl"/>
        </w:rPr>
        <w:t xml:space="preserve">ASÍ LO RESUELVE, POR </w:t>
      </w:r>
      <w:r w:rsidRPr="008C60CA">
        <w:rPr>
          <w:rFonts w:ascii="Palatino Linotype" w:hAnsi="Palatino Linotype" w:cs="Arial"/>
          <w:b/>
          <w:lang w:val="es-ES_tradnl"/>
        </w:rPr>
        <w:t>UNANIMIDAD DE VOTOS</w:t>
      </w:r>
      <w:r w:rsidRPr="008C60CA">
        <w:rPr>
          <w:rFonts w:ascii="Palatino Linotype" w:hAnsi="Palatino Linotype" w:cs="Arial"/>
          <w:lang w:val="es-ES_tradnl"/>
        </w:rPr>
        <w:t xml:space="preserve"> EL PLENO DEL</w:t>
      </w:r>
      <w:r w:rsidRPr="008C60CA">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8C60CA">
        <w:rPr>
          <w:rFonts w:ascii="Palatino Linotype" w:hAnsi="Palatino Linotype" w:cs="Arial"/>
          <w:lang w:val="es-ES_tradnl"/>
        </w:rPr>
        <w:t xml:space="preserve">, CONFORMADO POR LOS COMISIONADOS JOSÉ MARTÍNEZ VILCHIS, MARÍA DEL ROSARIO MEJÍA </w:t>
      </w:r>
      <w:r w:rsidRPr="008C60CA">
        <w:rPr>
          <w:rFonts w:ascii="Palatino Linotype" w:hAnsi="Palatino Linotype" w:cs="Arial"/>
          <w:lang w:val="es-ES_tradnl"/>
        </w:rPr>
        <w:lastRenderedPageBreak/>
        <w:t>AYALA, SHARON CRISTINA MORALES MARTÍNEZ, LUIS GUSTAVO PARRA NORIEGA Y GUADALUPE RAMÍREZ PEÑA, EN LA</w:t>
      </w:r>
      <w:r w:rsidRPr="008C60CA">
        <w:rPr>
          <w:rFonts w:ascii="Palatino Linotype" w:hAnsi="Palatino Linotype" w:cs="Arial"/>
          <w:lang w:val="es-419"/>
        </w:rPr>
        <w:t xml:space="preserve"> </w:t>
      </w:r>
      <w:r w:rsidR="003A09D3" w:rsidRPr="008C60CA">
        <w:rPr>
          <w:rFonts w:ascii="Palatino Linotype" w:hAnsi="Palatino Linotype" w:cs="Arial"/>
          <w:b/>
          <w:lang w:val="es-419"/>
        </w:rPr>
        <w:t>DÉCIMA QUINTA</w:t>
      </w:r>
      <w:r w:rsidRPr="008C60CA">
        <w:rPr>
          <w:rFonts w:ascii="Palatino Linotype" w:hAnsi="Palatino Linotype" w:cs="Arial"/>
          <w:b/>
          <w:lang w:val="es-419"/>
        </w:rPr>
        <w:t xml:space="preserve"> SESIÓN ORDINARIA CELEBRADA EL </w:t>
      </w:r>
      <w:r w:rsidR="003A09D3" w:rsidRPr="008C60CA">
        <w:rPr>
          <w:rFonts w:ascii="Palatino Linotype" w:hAnsi="Palatino Linotype" w:cs="Arial"/>
          <w:b/>
          <w:lang w:val="es-419"/>
        </w:rPr>
        <w:t>VEINTIOCHO DE ABRIL DE DOS MIL VEINTISÉIS</w:t>
      </w:r>
      <w:r w:rsidRPr="008C60CA">
        <w:rPr>
          <w:rFonts w:ascii="Palatino Linotype" w:hAnsi="Palatino Linotype" w:cs="Arial"/>
          <w:lang w:val="es-ES_tradnl"/>
        </w:rPr>
        <w:t>, ANTE EL SECRETARIO TÉCNICO DEL PLENO, ALEXIS TAPIA RAMÍREZ. ----------------------------------------------------------------------------------------------------------------------------------------------------------------------------------------------------------------------------------------------------------------------------------------------------------------------------------------------------------------------------------------------------------------------------------------------------------</w:t>
      </w:r>
      <w:r w:rsidR="004F733B" w:rsidRPr="008C60CA">
        <w:rPr>
          <w:rFonts w:ascii="Palatino Linotype" w:hAnsi="Palatino Linotype" w:cs="Arial"/>
          <w:lang w:val="es-ES_tradnl"/>
        </w:rPr>
        <w:t>---------------------------------------</w:t>
      </w:r>
    </w:p>
    <w:p w14:paraId="17816A38" w14:textId="77777777" w:rsidR="0017277A" w:rsidRPr="00F444C4" w:rsidRDefault="0017277A" w:rsidP="0017277A">
      <w:pPr>
        <w:spacing w:line="360" w:lineRule="auto"/>
        <w:jc w:val="both"/>
        <w:rPr>
          <w:rFonts w:ascii="Palatino Linotype" w:hAnsi="Palatino Linotype" w:cs="Arial"/>
          <w:sz w:val="20"/>
          <w:lang w:val="es-ES_tradnl"/>
        </w:rPr>
      </w:pPr>
      <w:r w:rsidRPr="008C60CA">
        <w:rPr>
          <w:rFonts w:ascii="Palatino Linotype" w:hAnsi="Palatino Linotype" w:cs="Arial"/>
          <w:sz w:val="20"/>
          <w:lang w:val="es-ES_tradnl"/>
        </w:rPr>
        <w:t>JMV/CCR/NJMB</w:t>
      </w:r>
      <w:r>
        <w:rPr>
          <w:rFonts w:ascii="Palatino Linotype" w:hAnsi="Palatino Linotype" w:cs="Arial"/>
          <w:sz w:val="20"/>
          <w:lang w:val="es-ES_tradnl"/>
        </w:rPr>
        <w:t xml:space="preserve"> </w:t>
      </w:r>
    </w:p>
    <w:p w14:paraId="5AD4A642" w14:textId="77777777" w:rsidR="0017277A" w:rsidRPr="00F444C4" w:rsidRDefault="0017277A" w:rsidP="0017277A">
      <w:pPr>
        <w:spacing w:line="360" w:lineRule="auto"/>
        <w:jc w:val="both"/>
        <w:rPr>
          <w:rFonts w:ascii="Palatino Linotype" w:hAnsi="Palatino Linotype" w:cs="Arial"/>
          <w:sz w:val="20"/>
          <w:lang w:val="es-ES_tradnl"/>
        </w:rPr>
      </w:pPr>
    </w:p>
    <w:p w14:paraId="2AFB097F" w14:textId="77777777" w:rsidR="0017277A" w:rsidRPr="00F444C4" w:rsidRDefault="0017277A" w:rsidP="0017277A">
      <w:pPr>
        <w:spacing w:line="360" w:lineRule="auto"/>
        <w:jc w:val="both"/>
        <w:rPr>
          <w:rFonts w:ascii="Palatino Linotype" w:hAnsi="Palatino Linotype" w:cs="Arial"/>
          <w:sz w:val="20"/>
          <w:lang w:val="es-ES_tradnl"/>
        </w:rPr>
      </w:pPr>
    </w:p>
    <w:p w14:paraId="7BA8069A" w14:textId="77777777" w:rsidR="0017277A" w:rsidRPr="00F444C4" w:rsidRDefault="0017277A" w:rsidP="0017277A">
      <w:pPr>
        <w:spacing w:line="360" w:lineRule="auto"/>
        <w:contextualSpacing/>
        <w:jc w:val="both"/>
        <w:rPr>
          <w:rFonts w:ascii="Palatino Linotype" w:hAnsi="Palatino Linotype" w:cs="Palatino Linotype"/>
          <w:color w:val="000000"/>
          <w:sz w:val="20"/>
          <w:szCs w:val="20"/>
          <w:lang w:val="es-ES_tradnl"/>
        </w:rPr>
      </w:pPr>
    </w:p>
    <w:p w14:paraId="78124E5C" w14:textId="77777777" w:rsidR="0017277A" w:rsidRPr="00F444C4" w:rsidRDefault="0017277A" w:rsidP="0017277A">
      <w:pPr>
        <w:spacing w:line="360" w:lineRule="auto"/>
        <w:jc w:val="both"/>
        <w:rPr>
          <w:rFonts w:ascii="Palatino Linotype" w:hAnsi="Palatino Linotype" w:cs="Calibri"/>
          <w:lang w:val="es-ES_tradnl"/>
        </w:rPr>
      </w:pPr>
    </w:p>
    <w:p w14:paraId="7155088B" w14:textId="77777777" w:rsidR="0017277A" w:rsidRPr="00F444C4" w:rsidRDefault="0017277A" w:rsidP="0017277A">
      <w:pPr>
        <w:spacing w:line="360" w:lineRule="auto"/>
        <w:jc w:val="both"/>
        <w:rPr>
          <w:rFonts w:ascii="Palatino Linotype" w:hAnsi="Palatino Linotype" w:cs="Calibri"/>
          <w:lang w:val="es-ES_tradnl"/>
        </w:rPr>
      </w:pPr>
    </w:p>
    <w:p w14:paraId="6635B6B4" w14:textId="77777777" w:rsidR="0017277A" w:rsidRPr="00F444C4" w:rsidRDefault="0017277A" w:rsidP="0017277A">
      <w:pPr>
        <w:spacing w:line="360" w:lineRule="auto"/>
        <w:jc w:val="both"/>
        <w:rPr>
          <w:rFonts w:ascii="Palatino Linotype" w:hAnsi="Palatino Linotype" w:cs="Calibri"/>
          <w:lang w:val="es-ES_tradnl"/>
        </w:rPr>
      </w:pPr>
    </w:p>
    <w:p w14:paraId="35AEFB1F" w14:textId="77777777" w:rsidR="0017277A" w:rsidRPr="00F444C4" w:rsidRDefault="0017277A" w:rsidP="0017277A">
      <w:pPr>
        <w:spacing w:line="360" w:lineRule="auto"/>
        <w:jc w:val="both"/>
        <w:rPr>
          <w:rFonts w:ascii="Palatino Linotype" w:hAnsi="Palatino Linotype" w:cs="Calibri"/>
          <w:lang w:val="es-ES_tradnl"/>
        </w:rPr>
      </w:pPr>
    </w:p>
    <w:p w14:paraId="14E4A50A" w14:textId="77777777" w:rsidR="0017277A" w:rsidRDefault="0017277A" w:rsidP="0017277A"/>
    <w:p w14:paraId="229C1CC5" w14:textId="77777777" w:rsidR="0017277A" w:rsidRDefault="0017277A" w:rsidP="0017277A"/>
    <w:p w14:paraId="5A086484" w14:textId="77777777" w:rsidR="0017277A" w:rsidRDefault="0017277A" w:rsidP="0017277A"/>
    <w:p w14:paraId="0F050994" w14:textId="77777777" w:rsidR="0017277A" w:rsidRDefault="0017277A" w:rsidP="0017277A"/>
    <w:p w14:paraId="4F4D1C46" w14:textId="77777777" w:rsidR="0017277A" w:rsidRPr="00706006" w:rsidRDefault="0017277A" w:rsidP="0017277A"/>
    <w:p w14:paraId="5C429B65" w14:textId="77777777" w:rsidR="0017277A" w:rsidRDefault="0017277A" w:rsidP="0017277A"/>
    <w:p w14:paraId="02505619" w14:textId="77777777" w:rsidR="0017277A" w:rsidRDefault="0017277A" w:rsidP="0017277A"/>
    <w:p w14:paraId="5F03BFD7" w14:textId="77777777" w:rsidR="0017277A" w:rsidRDefault="0017277A" w:rsidP="0017277A"/>
    <w:p w14:paraId="2DE3953E" w14:textId="77777777" w:rsidR="0017277A" w:rsidRDefault="0017277A" w:rsidP="0017277A"/>
    <w:p w14:paraId="0EE138DA" w14:textId="77777777" w:rsidR="0017277A" w:rsidRDefault="0017277A" w:rsidP="0017277A"/>
    <w:p w14:paraId="714EC80D" w14:textId="77777777" w:rsidR="0017277A" w:rsidRDefault="0017277A" w:rsidP="0017277A"/>
    <w:p w14:paraId="371A2C60" w14:textId="77777777" w:rsidR="008C60CA" w:rsidRDefault="008C60CA" w:rsidP="0017277A"/>
    <w:p w14:paraId="022542E9" w14:textId="77777777" w:rsidR="008C60CA" w:rsidRDefault="008C60CA" w:rsidP="0017277A"/>
    <w:p w14:paraId="6A848490" w14:textId="77777777" w:rsidR="008C60CA" w:rsidRDefault="008C60CA" w:rsidP="0017277A"/>
    <w:p w14:paraId="78DE70B0" w14:textId="77777777" w:rsidR="008C60CA" w:rsidRDefault="008C60CA" w:rsidP="0017277A"/>
    <w:p w14:paraId="089601C2" w14:textId="77777777" w:rsidR="008C60CA" w:rsidRDefault="008C60CA" w:rsidP="0017277A"/>
    <w:p w14:paraId="7DCE1FA7" w14:textId="77777777" w:rsidR="008C60CA" w:rsidRDefault="008C60CA" w:rsidP="0017277A"/>
    <w:p w14:paraId="67A14200" w14:textId="77777777" w:rsidR="008C60CA" w:rsidRDefault="008C60CA" w:rsidP="0017277A"/>
    <w:p w14:paraId="765D9826" w14:textId="77777777" w:rsidR="0017277A" w:rsidRDefault="0017277A" w:rsidP="0017277A"/>
    <w:p w14:paraId="7FA2ECB3" w14:textId="77777777" w:rsidR="0017277A" w:rsidRDefault="0017277A" w:rsidP="0017277A"/>
    <w:p w14:paraId="285F9BD2" w14:textId="77777777" w:rsidR="0017277A" w:rsidRDefault="0017277A" w:rsidP="0017277A"/>
    <w:p w14:paraId="76E98673" w14:textId="77777777" w:rsidR="00EE0635" w:rsidRDefault="00EE0635"/>
    <w:sectPr w:rsidR="00EE0635" w:rsidSect="00966C37">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B5DFB" w14:textId="77777777" w:rsidR="00397BED" w:rsidRDefault="00397BED" w:rsidP="0017277A">
      <w:r>
        <w:separator/>
      </w:r>
    </w:p>
  </w:endnote>
  <w:endnote w:type="continuationSeparator" w:id="0">
    <w:p w14:paraId="5075D4E1" w14:textId="77777777" w:rsidR="00397BED" w:rsidRDefault="00397BED" w:rsidP="0017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A4C67" w14:textId="77777777" w:rsidR="00B1724F" w:rsidRPr="00871A91" w:rsidRDefault="00B1724F" w:rsidP="00966C3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E47DE">
      <w:rPr>
        <w:rFonts w:ascii="Palatino Linotype" w:hAnsi="Palatino Linotype"/>
        <w:b/>
        <w:bCs/>
        <w:noProof/>
        <w:sz w:val="20"/>
      </w:rPr>
      <w:t>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E47DE">
      <w:rPr>
        <w:rFonts w:ascii="Palatino Linotype" w:hAnsi="Palatino Linotype"/>
        <w:b/>
        <w:bCs/>
        <w:noProof/>
        <w:sz w:val="20"/>
      </w:rPr>
      <w:t>37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BFF52" w14:textId="77777777" w:rsidR="00B1724F" w:rsidRPr="00871A91" w:rsidRDefault="00B1724F" w:rsidP="00966C37">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AE47D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AE47DE">
      <w:rPr>
        <w:rFonts w:ascii="Palatino Linotype" w:hAnsi="Palatino Linotype"/>
        <w:b/>
        <w:bCs/>
        <w:noProof/>
        <w:sz w:val="20"/>
      </w:rPr>
      <w:t>37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7089D" w14:textId="77777777" w:rsidR="00397BED" w:rsidRDefault="00397BED" w:rsidP="0017277A">
      <w:r>
        <w:separator/>
      </w:r>
    </w:p>
  </w:footnote>
  <w:footnote w:type="continuationSeparator" w:id="0">
    <w:p w14:paraId="7A5C3A1E" w14:textId="77777777" w:rsidR="00397BED" w:rsidRDefault="00397BED" w:rsidP="0017277A">
      <w:r>
        <w:continuationSeparator/>
      </w:r>
    </w:p>
  </w:footnote>
  <w:footnote w:id="1">
    <w:p w14:paraId="0F55B526" w14:textId="77777777" w:rsidR="00B1724F" w:rsidRPr="0031280C" w:rsidRDefault="00B1724F" w:rsidP="0017277A">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6132CDF" w14:textId="77777777" w:rsidR="00B1724F" w:rsidRPr="0031280C" w:rsidRDefault="00B1724F" w:rsidP="0017277A">
      <w:pPr>
        <w:rPr>
          <w:rFonts w:cs="Palatino Linotype"/>
          <w:color w:val="000000"/>
          <w:sz w:val="20"/>
          <w:szCs w:val="20"/>
        </w:rPr>
      </w:pPr>
    </w:p>
    <w:p w14:paraId="08AD5E73" w14:textId="77777777" w:rsidR="00B1724F" w:rsidRPr="0031280C" w:rsidRDefault="00B1724F" w:rsidP="0017277A">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E0D29C8" w14:textId="77777777" w:rsidR="00B1724F" w:rsidRPr="00783A97" w:rsidRDefault="00B1724F" w:rsidP="0017277A">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A08CCD9" w14:textId="77777777" w:rsidR="00B1724F" w:rsidRDefault="00B1724F" w:rsidP="00CD75CE">
      <w:pPr>
        <w:pStyle w:val="Textonotapie"/>
      </w:pPr>
      <w:r>
        <w:rPr>
          <w:rStyle w:val="Refdenotaalpie"/>
        </w:rPr>
        <w:footnoteRef/>
      </w:r>
      <w:r>
        <w:t xml:space="preserve"> Disponible para su consulta en </w:t>
      </w:r>
      <w:hyperlink r:id="rId3" w:history="1">
        <w:r w:rsidRPr="00213E1F">
          <w:rPr>
            <w:rStyle w:val="Hipervnculo"/>
          </w:rPr>
          <w:t>https://www.dof.gob.mx/nota_detalle.php?codigo=5436072&amp;fecha=04/05/2016</w:t>
        </w:r>
      </w:hyperlink>
    </w:p>
    <w:p w14:paraId="1EA78FF4" w14:textId="77777777" w:rsidR="00B1724F" w:rsidRDefault="00B1724F" w:rsidP="00CD75CE">
      <w:pPr>
        <w:pStyle w:val="Textonotapie"/>
      </w:pPr>
    </w:p>
  </w:footnote>
  <w:footnote w:id="3">
    <w:p w14:paraId="1D4A456E" w14:textId="77777777" w:rsidR="00B1724F" w:rsidRPr="00FA182C" w:rsidRDefault="00B1724F" w:rsidP="0017277A">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4">
    <w:p w14:paraId="455652DE" w14:textId="77777777" w:rsidR="00B1724F" w:rsidRDefault="00B1724F" w:rsidP="0017277A">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 w:id="5">
    <w:p w14:paraId="1BB5FA8C" w14:textId="77777777" w:rsidR="00B1724F" w:rsidRPr="00846BA5" w:rsidRDefault="00B1724F">
      <w:pPr>
        <w:pStyle w:val="Textonotapie"/>
        <w:rPr>
          <w:rFonts w:ascii="Palatino Linotype" w:hAnsi="Palatino Linotype"/>
          <w:i/>
          <w:sz w:val="16"/>
          <w:szCs w:val="16"/>
        </w:rPr>
      </w:pPr>
      <w:r w:rsidRPr="00846BA5">
        <w:rPr>
          <w:rStyle w:val="Refdenotaalpie"/>
          <w:rFonts w:ascii="Palatino Linotype" w:hAnsi="Palatino Linotype"/>
          <w:i/>
          <w:sz w:val="16"/>
          <w:szCs w:val="16"/>
        </w:rPr>
        <w:footnoteRef/>
      </w:r>
      <w:r w:rsidRPr="00846BA5">
        <w:rPr>
          <w:rFonts w:ascii="Palatino Linotype" w:hAnsi="Palatino Linotype"/>
          <w:i/>
          <w:sz w:val="16"/>
          <w:szCs w:val="16"/>
        </w:rPr>
        <w:t xml:space="preserve"> </w:t>
      </w:r>
      <w:hyperlink r:id="rId4" w:history="1">
        <w:r w:rsidRPr="00846BA5">
          <w:rPr>
            <w:rStyle w:val="Hipervnculo"/>
            <w:rFonts w:ascii="Palatino Linotype" w:hAnsi="Palatino Linotype"/>
            <w:i/>
            <w:sz w:val="16"/>
            <w:szCs w:val="16"/>
          </w:rPr>
          <w:t>https://sjf2.scjn.gob.mx/detalle/tesis/2022198</w:t>
        </w:r>
      </w:hyperlink>
      <w:r w:rsidRPr="00846BA5">
        <w:rPr>
          <w:rFonts w:ascii="Palatino Linotype" w:hAnsi="Palatino Linotype"/>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EEC85" w14:textId="77777777" w:rsidR="00B1724F" w:rsidRDefault="00397BED">
    <w:pPr>
      <w:pStyle w:val="Encabezado"/>
    </w:pPr>
    <w:r>
      <w:rPr>
        <w:noProof/>
        <w:lang w:val="es-MX" w:eastAsia="es-MX"/>
      </w:rPr>
      <w:pict w14:anchorId="1FACE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724F" w:rsidRPr="00B17577" w14:paraId="3746AA4D" w14:textId="77777777" w:rsidTr="00966C37">
      <w:trPr>
        <w:trHeight w:val="135"/>
      </w:trPr>
      <w:tc>
        <w:tcPr>
          <w:tcW w:w="5103" w:type="dxa"/>
          <w:hideMark/>
        </w:tcPr>
        <w:p w14:paraId="6EDC30F3" w14:textId="77777777" w:rsidR="00B1724F" w:rsidRPr="00F70BDE" w:rsidRDefault="00B1724F" w:rsidP="00966C37">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104EBA1D" w14:textId="77777777" w:rsidR="00B1724F" w:rsidRPr="00B73049" w:rsidRDefault="00B1724F" w:rsidP="00966C37">
          <w:pPr>
            <w:spacing w:after="120"/>
            <w:ind w:right="71"/>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2380/INFOEM/IP/RR/2026</w:t>
          </w:r>
        </w:p>
      </w:tc>
    </w:tr>
    <w:tr w:rsidR="00B1724F" w14:paraId="135D0AEA" w14:textId="77777777" w:rsidTr="00966C37">
      <w:trPr>
        <w:trHeight w:val="144"/>
      </w:trPr>
      <w:tc>
        <w:tcPr>
          <w:tcW w:w="5103" w:type="dxa"/>
          <w:hideMark/>
        </w:tcPr>
        <w:p w14:paraId="2D00158E" w14:textId="77777777" w:rsidR="00B1724F" w:rsidRPr="00F70BDE" w:rsidRDefault="00B1724F" w:rsidP="00966C37">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7747AA4C" w14:textId="77777777" w:rsidR="00B1724F" w:rsidRPr="00DA1891" w:rsidRDefault="00B1724F" w:rsidP="00966C37">
          <w:pPr>
            <w:spacing w:after="120"/>
            <w:ind w:left="-81" w:right="71"/>
            <w:jc w:val="right"/>
            <w:rPr>
              <w:rFonts w:ascii="Palatino Linotype" w:hAnsi="Palatino Linotype" w:cs="Arial"/>
            </w:rPr>
          </w:pPr>
          <w:r w:rsidRPr="001C0E25">
            <w:rPr>
              <w:rFonts w:ascii="Palatino Linotype" w:hAnsi="Palatino Linotype"/>
              <w:b/>
              <w:bCs/>
              <w:color w:val="000000"/>
            </w:rPr>
            <w:t xml:space="preserve">Ayuntamiento de </w:t>
          </w:r>
          <w:r>
            <w:rPr>
              <w:rFonts w:ascii="Palatino Linotype" w:hAnsi="Palatino Linotype"/>
              <w:b/>
              <w:bCs/>
              <w:color w:val="000000"/>
            </w:rPr>
            <w:t>Papalotla</w:t>
          </w:r>
        </w:p>
      </w:tc>
    </w:tr>
    <w:tr w:rsidR="00B1724F" w:rsidRPr="00F63239" w14:paraId="46F50005" w14:textId="77777777" w:rsidTr="00966C37">
      <w:trPr>
        <w:trHeight w:val="203"/>
      </w:trPr>
      <w:tc>
        <w:tcPr>
          <w:tcW w:w="5103" w:type="dxa"/>
          <w:hideMark/>
        </w:tcPr>
        <w:p w14:paraId="73787CA9" w14:textId="77777777" w:rsidR="00B1724F" w:rsidRPr="00F70BDE" w:rsidRDefault="00B1724F" w:rsidP="00966C37">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0534E70" w14:textId="77777777" w:rsidR="00B1724F" w:rsidRPr="00F70BDE" w:rsidRDefault="00B1724F" w:rsidP="00966C37">
          <w:pPr>
            <w:spacing w:after="120"/>
            <w:ind w:left="-486" w:right="71" w:firstLine="567"/>
            <w:jc w:val="right"/>
            <w:rPr>
              <w:rFonts w:ascii="Palatino Linotype" w:hAnsi="Palatino Linotype" w:cs="Arial"/>
            </w:rPr>
          </w:pPr>
          <w:r>
            <w:rPr>
              <w:rFonts w:ascii="Palatino Linotype" w:hAnsi="Palatino Linotype" w:cs="Arial"/>
            </w:rPr>
            <w:t>José Martínez Vilchis</w:t>
          </w:r>
        </w:p>
      </w:tc>
    </w:tr>
  </w:tbl>
  <w:p w14:paraId="400E97DC" w14:textId="77777777" w:rsidR="00B1724F" w:rsidRPr="00871A91" w:rsidRDefault="00397BED">
    <w:pPr>
      <w:pStyle w:val="Encabezado"/>
      <w:rPr>
        <w:sz w:val="2"/>
      </w:rPr>
    </w:pPr>
    <w:r>
      <w:rPr>
        <w:noProof/>
        <w:lang w:val="es-MX" w:eastAsia="es-MX"/>
      </w:rPr>
      <w:pict w14:anchorId="47E09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B1724F">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724F" w:rsidRPr="00F70BDE" w14:paraId="746E8618" w14:textId="77777777" w:rsidTr="00966C37">
      <w:trPr>
        <w:trHeight w:val="227"/>
      </w:trPr>
      <w:tc>
        <w:tcPr>
          <w:tcW w:w="5103" w:type="dxa"/>
          <w:hideMark/>
        </w:tcPr>
        <w:p w14:paraId="75FE27FF" w14:textId="77777777" w:rsidR="00B1724F" w:rsidRPr="00F70BDE" w:rsidRDefault="00B1724F" w:rsidP="00966C37">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32514FC8" w14:textId="77777777" w:rsidR="00B1724F" w:rsidRPr="00F70BDE" w:rsidRDefault="00B1724F" w:rsidP="00966C37">
          <w:pPr>
            <w:spacing w:after="120"/>
            <w:ind w:left="-486" w:right="68" w:firstLine="558"/>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2380/INFOEM/IP/RR/2026</w:t>
          </w:r>
        </w:p>
      </w:tc>
    </w:tr>
    <w:tr w:rsidR="00B1724F" w:rsidRPr="00F70BDE" w14:paraId="0AB65073" w14:textId="77777777" w:rsidTr="00966C37">
      <w:trPr>
        <w:trHeight w:val="227"/>
      </w:trPr>
      <w:tc>
        <w:tcPr>
          <w:tcW w:w="5103" w:type="dxa"/>
        </w:tcPr>
        <w:p w14:paraId="4F1B29C6" w14:textId="77777777" w:rsidR="00B1724F" w:rsidRPr="00F70BDE" w:rsidRDefault="00B1724F" w:rsidP="00966C37">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601E6FDD" w14:textId="37A435AF" w:rsidR="00B1724F" w:rsidRPr="00F70BDE" w:rsidRDefault="00AE47DE" w:rsidP="00966C37">
          <w:pPr>
            <w:spacing w:after="120"/>
            <w:ind w:left="-486" w:right="68" w:firstLine="558"/>
            <w:jc w:val="right"/>
            <w:rPr>
              <w:rFonts w:ascii="Palatino Linotype" w:hAnsi="Palatino Linotype" w:cs="Arial"/>
              <w:b/>
              <w:bCs/>
            </w:rPr>
          </w:pPr>
          <w:r>
            <w:rPr>
              <w:rFonts w:ascii="Palatino Linotype" w:hAnsi="Palatino Linotype" w:cs="Arial"/>
              <w:b/>
              <w:bCs/>
            </w:rPr>
            <w:t>xxxxxxxxxxxxxxxxxxxxxxxx</w:t>
          </w:r>
        </w:p>
      </w:tc>
    </w:tr>
    <w:tr w:rsidR="00B1724F" w:rsidRPr="00F70BDE" w14:paraId="4BF7F19F" w14:textId="77777777" w:rsidTr="00966C37">
      <w:trPr>
        <w:trHeight w:val="242"/>
      </w:trPr>
      <w:tc>
        <w:tcPr>
          <w:tcW w:w="5103" w:type="dxa"/>
          <w:hideMark/>
        </w:tcPr>
        <w:p w14:paraId="0F38F31E" w14:textId="77777777" w:rsidR="00B1724F" w:rsidRPr="00F70BDE" w:rsidRDefault="00B1724F" w:rsidP="00966C37">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16D3873D" w14:textId="77777777" w:rsidR="00B1724F" w:rsidRPr="001C0E25" w:rsidRDefault="00B1724F" w:rsidP="00966C37">
          <w:pPr>
            <w:spacing w:after="120"/>
            <w:ind w:left="-70" w:right="68"/>
            <w:jc w:val="right"/>
            <w:rPr>
              <w:rFonts w:ascii="Palatino Linotype" w:hAnsi="Palatino Linotype" w:cs="Arial"/>
            </w:rPr>
          </w:pPr>
          <w:r>
            <w:rPr>
              <w:rFonts w:ascii="Palatino Linotype" w:hAnsi="Palatino Linotype"/>
              <w:b/>
              <w:bCs/>
              <w:color w:val="000000"/>
            </w:rPr>
            <w:t>Ayuntamiento de Papalotla</w:t>
          </w:r>
        </w:p>
      </w:tc>
    </w:tr>
    <w:tr w:rsidR="00B1724F" w:rsidRPr="00F70BDE" w14:paraId="7F0BA956" w14:textId="77777777" w:rsidTr="00966C37">
      <w:trPr>
        <w:trHeight w:val="342"/>
      </w:trPr>
      <w:tc>
        <w:tcPr>
          <w:tcW w:w="5103" w:type="dxa"/>
          <w:hideMark/>
        </w:tcPr>
        <w:p w14:paraId="01FD3F07" w14:textId="77777777" w:rsidR="00B1724F" w:rsidRPr="00F70BDE" w:rsidRDefault="00B1724F" w:rsidP="00966C37">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6B678FFC" w14:textId="77777777" w:rsidR="00B1724F" w:rsidRPr="00F70BDE" w:rsidRDefault="00B1724F" w:rsidP="00966C37">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7D6C43A5" w14:textId="77777777" w:rsidR="00B1724F" w:rsidRPr="00871A91" w:rsidRDefault="00B1724F">
    <w:pPr>
      <w:pStyle w:val="Encabezado"/>
      <w:rPr>
        <w:sz w:val="2"/>
      </w:rPr>
    </w:pPr>
    <w:r>
      <w:rPr>
        <w:noProof/>
        <w:lang w:val="es-MX" w:eastAsia="es-MX"/>
      </w:rPr>
      <w:drawing>
        <wp:anchor distT="0" distB="0" distL="114300" distR="114300" simplePos="0" relativeHeight="251656704" behindDoc="1" locked="0" layoutInCell="0" allowOverlap="1" wp14:anchorId="36978720" wp14:editId="6E27ACA4">
          <wp:simplePos x="0" y="0"/>
          <wp:positionH relativeFrom="margin">
            <wp:posOffset>-991870</wp:posOffset>
          </wp:positionH>
          <wp:positionV relativeFrom="margin">
            <wp:posOffset>-1893570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37FD"/>
    <w:multiLevelType w:val="hybridMultilevel"/>
    <w:tmpl w:val="C3705480"/>
    <w:lvl w:ilvl="0" w:tplc="7AA6C464">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18506D91"/>
    <w:multiLevelType w:val="hybridMultilevel"/>
    <w:tmpl w:val="8FE499B2"/>
    <w:lvl w:ilvl="0" w:tplc="7C5EB0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 w15:restartNumberingAfterBreak="0">
    <w:nsid w:val="20FC21D4"/>
    <w:multiLevelType w:val="hybridMultilevel"/>
    <w:tmpl w:val="C6C297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33A61B02"/>
    <w:multiLevelType w:val="hybridMultilevel"/>
    <w:tmpl w:val="8998F73C"/>
    <w:lvl w:ilvl="0" w:tplc="1FAEB042">
      <w:start w:val="12"/>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6F2B1D"/>
    <w:multiLevelType w:val="multilevel"/>
    <w:tmpl w:val="75E2D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643DD9"/>
    <w:multiLevelType w:val="hybridMultilevel"/>
    <w:tmpl w:val="EDFC6122"/>
    <w:lvl w:ilvl="0" w:tplc="792626E2">
      <w:numFmt w:val="bullet"/>
      <w:lvlText w:val=""/>
      <w:lvlJc w:val="left"/>
      <w:pPr>
        <w:ind w:left="1080" w:hanging="360"/>
      </w:pPr>
      <w:rPr>
        <w:rFonts w:ascii="Symbol" w:eastAsia="Times New Roman"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70B40C3A"/>
    <w:multiLevelType w:val="multilevel"/>
    <w:tmpl w:val="9E0C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9"/>
  </w:num>
  <w:num w:numId="5">
    <w:abstractNumId w:val="0"/>
  </w:num>
  <w:num w:numId="6">
    <w:abstractNumId w:val="10"/>
  </w:num>
  <w:num w:numId="7">
    <w:abstractNumId w:val="5"/>
  </w:num>
  <w:num w:numId="8">
    <w:abstractNumId w:val="2"/>
  </w:num>
  <w:num w:numId="9">
    <w:abstractNumId w:val="3"/>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7A"/>
    <w:rsid w:val="0005324C"/>
    <w:rsid w:val="00073DA4"/>
    <w:rsid w:val="000E77BB"/>
    <w:rsid w:val="0014009F"/>
    <w:rsid w:val="0017277A"/>
    <w:rsid w:val="001D5C10"/>
    <w:rsid w:val="0021600F"/>
    <w:rsid w:val="00385296"/>
    <w:rsid w:val="00397BED"/>
    <w:rsid w:val="003A09D3"/>
    <w:rsid w:val="003D50D3"/>
    <w:rsid w:val="004D0583"/>
    <w:rsid w:val="004E086D"/>
    <w:rsid w:val="004F733B"/>
    <w:rsid w:val="00503E5B"/>
    <w:rsid w:val="005407C3"/>
    <w:rsid w:val="005C2A74"/>
    <w:rsid w:val="005F4ECC"/>
    <w:rsid w:val="006606A7"/>
    <w:rsid w:val="007254AC"/>
    <w:rsid w:val="00774B10"/>
    <w:rsid w:val="008004ED"/>
    <w:rsid w:val="00846BA5"/>
    <w:rsid w:val="00881FD7"/>
    <w:rsid w:val="008B33A6"/>
    <w:rsid w:val="008C60CA"/>
    <w:rsid w:val="00966C37"/>
    <w:rsid w:val="009B6EEC"/>
    <w:rsid w:val="00A34357"/>
    <w:rsid w:val="00A44967"/>
    <w:rsid w:val="00AE47DE"/>
    <w:rsid w:val="00B1724F"/>
    <w:rsid w:val="00B21878"/>
    <w:rsid w:val="00BE7702"/>
    <w:rsid w:val="00C63294"/>
    <w:rsid w:val="00CD75CE"/>
    <w:rsid w:val="00E35DF2"/>
    <w:rsid w:val="00E55BC8"/>
    <w:rsid w:val="00E565E3"/>
    <w:rsid w:val="00E773E5"/>
    <w:rsid w:val="00EE0635"/>
    <w:rsid w:val="00F50CC7"/>
    <w:rsid w:val="00FC33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3AEEE9"/>
  <w15:chartTrackingRefBased/>
  <w15:docId w15:val="{A19244AB-ECE5-489E-AEC2-5BF1BE9A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77A"/>
    <w:pPr>
      <w:spacing w:after="0" w:line="240" w:lineRule="auto"/>
    </w:pPr>
    <w:rPr>
      <w:rFonts w:ascii="Times New Roman" w:eastAsia="Times New Roman" w:hAnsi="Times New Roman" w:cs="Times New Roman"/>
      <w:sz w:val="24"/>
      <w:szCs w:val="24"/>
      <w:lang w:eastAsia="es-MX"/>
    </w:rPr>
  </w:style>
  <w:style w:type="paragraph" w:styleId="Ttulo1">
    <w:name w:val="heading 1"/>
    <w:aliases w:val="Título Res"/>
    <w:basedOn w:val="Normal"/>
    <w:next w:val="Normal"/>
    <w:link w:val="Ttulo1Car"/>
    <w:uiPriority w:val="9"/>
    <w:qFormat/>
    <w:rsid w:val="0017277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17277A"/>
    <w:rPr>
      <w:rFonts w:asciiTheme="majorHAnsi" w:eastAsiaTheme="majorEastAsia" w:hAnsiTheme="majorHAnsi" w:cstheme="majorBidi"/>
      <w:color w:val="2E74B5" w:themeColor="accent1" w:themeShade="BF"/>
      <w:sz w:val="40"/>
      <w:szCs w:val="4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7277A"/>
    <w:pPr>
      <w:ind w:left="720"/>
      <w:contextualSpacing/>
    </w:pPr>
  </w:style>
  <w:style w:type="paragraph" w:styleId="Encabezado">
    <w:name w:val="header"/>
    <w:basedOn w:val="Normal"/>
    <w:link w:val="EncabezadoCar"/>
    <w:uiPriority w:val="99"/>
    <w:unhideWhenUsed/>
    <w:rsid w:val="0017277A"/>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17277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7277A"/>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17277A"/>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7277A"/>
    <w:rPr>
      <w:rFonts w:ascii="Times New Roman" w:eastAsia="Times New Roman" w:hAnsi="Times New Roman" w:cs="Times New Roman"/>
      <w:sz w:val="24"/>
      <w:szCs w:val="24"/>
      <w:lang w:eastAsia="es-MX"/>
    </w:rPr>
  </w:style>
  <w:style w:type="paragraph" w:customStyle="1" w:styleId="Fundamentos">
    <w:name w:val="Fundamentos"/>
    <w:basedOn w:val="Normal"/>
    <w:qFormat/>
    <w:rsid w:val="0017277A"/>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styleId="Sinespaciado">
    <w:name w:val="No Spacing"/>
    <w:aliases w:val="Francesa,INAI"/>
    <w:link w:val="SinespaciadoCar"/>
    <w:qFormat/>
    <w:rsid w:val="0017277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17277A"/>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7277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7277A"/>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7277A"/>
    <w:rPr>
      <w:vertAlign w:val="superscript"/>
    </w:rPr>
  </w:style>
  <w:style w:type="character" w:styleId="Hipervnculo">
    <w:name w:val="Hyperlink"/>
    <w:basedOn w:val="Fuentedeprrafopredeter"/>
    <w:uiPriority w:val="99"/>
    <w:unhideWhenUsed/>
    <w:rsid w:val="001D5C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58061">
      <w:bodyDiv w:val="1"/>
      <w:marLeft w:val="0"/>
      <w:marRight w:val="0"/>
      <w:marTop w:val="0"/>
      <w:marBottom w:val="0"/>
      <w:divBdr>
        <w:top w:val="none" w:sz="0" w:space="0" w:color="auto"/>
        <w:left w:val="none" w:sz="0" w:space="0" w:color="auto"/>
        <w:bottom w:val="none" w:sz="0" w:space="0" w:color="auto"/>
        <w:right w:val="none" w:sz="0" w:space="0" w:color="auto"/>
      </w:divBdr>
    </w:div>
    <w:div w:id="70294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dof.gob.mx/nota_detalle.php?codigo=5436072&amp;fecha=04/05/2016"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sjf2.scjn.gob.mx/detalle/tesis/20221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94E4D-1A97-47A1-A8B1-F7BF4894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8687</Words>
  <Characters>47780</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2026-04-29T16:42:00Z</cp:lastPrinted>
  <dcterms:created xsi:type="dcterms:W3CDTF">2026-04-28T20:41:00Z</dcterms:created>
  <dcterms:modified xsi:type="dcterms:W3CDTF">2026-04-29T17:58:00Z</dcterms:modified>
</cp:coreProperties>
</file>