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E8377F"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E8377F">
        <w:rPr>
          <w:rFonts w:ascii="Palatino Linotype" w:eastAsia="Palatino Linotype" w:hAnsi="Palatino Linotype" w:cs="Palatino Linotype"/>
          <w:b/>
          <w:color w:val="000000"/>
          <w:sz w:val="24"/>
          <w:szCs w:val="24"/>
        </w:rPr>
        <w:t>de</w:t>
      </w:r>
      <w:r w:rsidR="00B94FA3" w:rsidRPr="00E8377F">
        <w:rPr>
          <w:rFonts w:ascii="Palatino Linotype" w:eastAsia="Palatino Linotype" w:hAnsi="Palatino Linotype" w:cs="Palatino Linotype"/>
          <w:b/>
          <w:color w:val="000000"/>
          <w:sz w:val="24"/>
          <w:szCs w:val="24"/>
        </w:rPr>
        <w:t xml:space="preserve"> fecha </w:t>
      </w:r>
      <w:r w:rsidR="0082376A" w:rsidRPr="00E8377F">
        <w:rPr>
          <w:rFonts w:ascii="Palatino Linotype" w:eastAsia="Palatino Linotype" w:hAnsi="Palatino Linotype" w:cs="Palatino Linotype"/>
          <w:b/>
          <w:color w:val="000000"/>
          <w:sz w:val="24"/>
          <w:szCs w:val="24"/>
        </w:rPr>
        <w:t>veinticinco</w:t>
      </w:r>
      <w:r w:rsidR="00E8377F" w:rsidRPr="00E8377F">
        <w:rPr>
          <w:rFonts w:ascii="Palatino Linotype" w:eastAsia="Palatino Linotype" w:hAnsi="Palatino Linotype" w:cs="Palatino Linotype"/>
          <w:b/>
          <w:color w:val="000000"/>
          <w:sz w:val="24"/>
          <w:szCs w:val="24"/>
        </w:rPr>
        <w:t xml:space="preserve"> (25)</w:t>
      </w:r>
      <w:r w:rsidR="00C72DE0" w:rsidRPr="00E8377F">
        <w:rPr>
          <w:rFonts w:ascii="Palatino Linotype" w:eastAsia="Palatino Linotype" w:hAnsi="Palatino Linotype" w:cs="Palatino Linotype"/>
          <w:b/>
          <w:color w:val="000000"/>
          <w:sz w:val="24"/>
          <w:szCs w:val="24"/>
        </w:rPr>
        <w:t xml:space="preserve"> de </w:t>
      </w:r>
      <w:r w:rsidR="005A0A08" w:rsidRPr="00E8377F">
        <w:rPr>
          <w:rFonts w:ascii="Palatino Linotype" w:eastAsia="Palatino Linotype" w:hAnsi="Palatino Linotype" w:cs="Palatino Linotype"/>
          <w:b/>
          <w:color w:val="000000"/>
          <w:sz w:val="24"/>
          <w:szCs w:val="24"/>
        </w:rPr>
        <w:t>febrero</w:t>
      </w:r>
      <w:r w:rsidR="00154279" w:rsidRPr="00E8377F">
        <w:rPr>
          <w:rFonts w:ascii="Palatino Linotype" w:eastAsia="Palatino Linotype" w:hAnsi="Palatino Linotype" w:cs="Palatino Linotype"/>
          <w:b/>
          <w:color w:val="000000"/>
          <w:sz w:val="24"/>
          <w:szCs w:val="24"/>
        </w:rPr>
        <w:t xml:space="preserve"> de </w:t>
      </w:r>
      <w:r w:rsidR="00752ABE" w:rsidRPr="00E8377F">
        <w:rPr>
          <w:rFonts w:ascii="Palatino Linotype" w:eastAsia="Palatino Linotype" w:hAnsi="Palatino Linotype" w:cs="Palatino Linotype"/>
          <w:b/>
          <w:color w:val="000000"/>
          <w:sz w:val="24"/>
          <w:szCs w:val="24"/>
        </w:rPr>
        <w:t>dos mil veintiséis</w:t>
      </w:r>
      <w:r w:rsidRPr="00E8377F">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AF4732">
        <w:rPr>
          <w:rFonts w:ascii="Palatino Linotype" w:eastAsia="Palatino Linotype" w:hAnsi="Palatino Linotype" w:cs="Palatino Linotype"/>
          <w:b/>
          <w:sz w:val="24"/>
          <w:szCs w:val="24"/>
        </w:rPr>
        <w:t>1438</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1E4206">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773047">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57229D">
        <w:rPr>
          <w:rFonts w:ascii="Palatino Linotype" w:hAnsi="Palatino Linotype"/>
          <w:b/>
          <w:bCs/>
          <w:color w:val="000000"/>
          <w:sz w:val="24"/>
          <w:szCs w:val="24"/>
        </w:rPr>
        <w:t xml:space="preserve">Ayuntamiento de </w:t>
      </w:r>
      <w:r w:rsidR="00773047" w:rsidRPr="00773047">
        <w:rPr>
          <w:rFonts w:ascii="Palatino Linotype" w:hAnsi="Palatino Linotype"/>
          <w:b/>
          <w:bCs/>
          <w:color w:val="000000"/>
          <w:sz w:val="24"/>
        </w:rPr>
        <w:t>Tepotzotlán</w:t>
      </w:r>
      <w:r w:rsidRPr="00463865">
        <w:rPr>
          <w:rFonts w:ascii="Palatino Linotype" w:eastAsia="Palatino Linotype" w:hAnsi="Palatino Linotype" w:cs="Palatino Linotype"/>
          <w:b/>
          <w:sz w:val="24"/>
          <w:szCs w:val="24"/>
        </w:rPr>
        <w:t xml:space="preserve">, </w:t>
      </w:r>
      <w:r w:rsidR="00E8377F">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F4732">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A775E6">
        <w:rPr>
          <w:rFonts w:ascii="Palatino Linotype" w:eastAsia="Palatino Linotype" w:hAnsi="Palatino Linotype" w:cs="Palatino Linotype"/>
          <w:b/>
          <w:color w:val="000000"/>
          <w:sz w:val="24"/>
          <w:szCs w:val="24"/>
        </w:rPr>
        <w:t>diciembre de dos mil veinticinco</w:t>
      </w:r>
      <w:r w:rsidRPr="00463865">
        <w:rPr>
          <w:rFonts w:ascii="Palatino Linotype" w:eastAsia="Palatino Linotype" w:hAnsi="Palatino Linotype" w:cs="Palatino Linotype"/>
          <w:b/>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AF4732">
        <w:rPr>
          <w:rFonts w:ascii="Palatino Linotype" w:eastAsia="Palatino Linotype" w:hAnsi="Palatino Linotype" w:cs="Palatino Linotype"/>
          <w:b/>
          <w:color w:val="000000"/>
          <w:sz w:val="24"/>
          <w:szCs w:val="24"/>
        </w:rPr>
        <w:t>0102</w:t>
      </w:r>
      <w:r w:rsidR="00654638">
        <w:rPr>
          <w:rFonts w:ascii="Palatino Linotype" w:eastAsia="Palatino Linotype" w:hAnsi="Palatino Linotype" w:cs="Palatino Linotype"/>
          <w:b/>
          <w:color w:val="000000"/>
          <w:sz w:val="24"/>
          <w:szCs w:val="24"/>
        </w:rPr>
        <w:t>/</w:t>
      </w:r>
      <w:r w:rsidR="00773047">
        <w:rPr>
          <w:rFonts w:ascii="Palatino Linotype" w:eastAsia="Palatino Linotype" w:hAnsi="Palatino Linotype" w:cs="Palatino Linotype"/>
          <w:b/>
          <w:color w:val="000000"/>
          <w:sz w:val="24"/>
          <w:szCs w:val="24"/>
        </w:rPr>
        <w:t>TEPOTZOT</w:t>
      </w:r>
      <w:r w:rsidR="00666601">
        <w:rPr>
          <w:rFonts w:ascii="Palatino Linotype" w:eastAsia="Palatino Linotype" w:hAnsi="Palatino Linotype" w:cs="Palatino Linotype"/>
          <w:b/>
          <w:color w:val="000000"/>
          <w:sz w:val="24"/>
          <w:szCs w:val="24"/>
        </w:rPr>
        <w:t>/IP/2026</w:t>
      </w:r>
      <w:r w:rsidR="00314BED">
        <w:rPr>
          <w:rFonts w:ascii="Palatino Linotype" w:eastAsia="Palatino Linotype" w:hAnsi="Palatino Linotype" w:cs="Palatino Linotype"/>
          <w:color w:val="000000"/>
          <w:sz w:val="24"/>
          <w:szCs w:val="24"/>
        </w:rPr>
        <w:t xml:space="preserve">,  </w:t>
      </w:r>
      <w:r w:rsidR="002C752D">
        <w:rPr>
          <w:rFonts w:ascii="Palatino Linotype" w:eastAsia="Palatino Linotype" w:hAnsi="Palatino Linotype" w:cs="Palatino Linotype"/>
          <w:color w:val="000000"/>
          <w:sz w:val="24"/>
          <w:szCs w:val="24"/>
        </w:rPr>
        <w:t xml:space="preserve">misma que se tuvo por presentada el doce de enero del dos mi veintiséis,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AF473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0102/TEPOTZOT/IP/2026</w:t>
      </w:r>
      <w:r w:rsidR="00656D21" w:rsidRPr="00463865">
        <w:rPr>
          <w:rFonts w:ascii="Palatino Linotype" w:eastAsia="Palatino Linotype" w:hAnsi="Palatino Linotype" w:cs="Palatino Linotype"/>
          <w:b/>
          <w:color w:val="000000"/>
          <w:sz w:val="24"/>
          <w:szCs w:val="24"/>
        </w:rPr>
        <w:t>:</w:t>
      </w:r>
    </w:p>
    <w:p w:rsidR="009A0E57" w:rsidRPr="00AF4732"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F4732">
        <w:rPr>
          <w:rFonts w:ascii="Palatino Linotype" w:eastAsia="Palatino Linotype" w:hAnsi="Palatino Linotype" w:cs="Palatino Linotype"/>
          <w:i/>
          <w:color w:val="000000"/>
          <w:sz w:val="24"/>
          <w:szCs w:val="24"/>
        </w:rPr>
        <w:t>“</w:t>
      </w:r>
      <w:r w:rsidR="00AF4732" w:rsidRPr="00AF4732">
        <w:rPr>
          <w:rFonts w:ascii="Palatino Linotype" w:hAnsi="Palatino Linotype"/>
          <w:i/>
          <w:color w:val="000000"/>
          <w:sz w:val="24"/>
          <w:szCs w:val="24"/>
        </w:rPr>
        <w:t>Informe sobre servicios de seguridad personal asignados a funcionarios durante 2025, indicando: Personal comisionado Recursos utilizados Fundamento legal Costo estimado</w:t>
      </w:r>
      <w:r w:rsidR="003B3AF6" w:rsidRPr="00AF4732">
        <w:rPr>
          <w:rFonts w:ascii="Palatino Linotype" w:hAnsi="Palatino Linotype"/>
          <w:i/>
          <w:color w:val="000000"/>
          <w:sz w:val="24"/>
          <w:szCs w:val="24"/>
        </w:rPr>
        <w:t>.” (</w:t>
      </w:r>
      <w:r w:rsidRPr="00AF4732">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E8377F">
      <w:pPr>
        <w:pStyle w:val="Prrafodelista"/>
        <w:numPr>
          <w:ilvl w:val="0"/>
          <w:numId w:val="10"/>
        </w:numPr>
        <w:spacing w:line="360" w:lineRule="auto"/>
        <w:ind w:left="0" w:firstLine="0"/>
        <w:jc w:val="both"/>
        <w:rPr>
          <w:rFonts w:ascii="Palatino Linotype" w:eastAsia="Palatino Linotype" w:hAnsi="Palatino Linotype" w:cs="Palatino Linotype"/>
          <w:b/>
        </w:rPr>
      </w:pPr>
      <w:r w:rsidRPr="00E8377F">
        <w:rPr>
          <w:rFonts w:ascii="Palatino Linotype" w:eastAsia="Palatino Linotype" w:hAnsi="Palatino Linotype" w:cs="Palatino Linotype"/>
          <w:b/>
        </w:rPr>
        <w:t>Modalidad de entrega</w:t>
      </w:r>
      <w:r w:rsidRPr="00E8377F">
        <w:rPr>
          <w:rFonts w:ascii="Palatino Linotype" w:eastAsia="Palatino Linotype" w:hAnsi="Palatino Linotype" w:cs="Palatino Linotype"/>
        </w:rPr>
        <w:t xml:space="preserve">: a través del </w:t>
      </w:r>
      <w:r w:rsidRPr="00E8377F">
        <w:rPr>
          <w:rFonts w:ascii="Palatino Linotype" w:eastAsia="Palatino Linotype" w:hAnsi="Palatino Linotype" w:cs="Palatino Linotype"/>
          <w:b/>
        </w:rPr>
        <w:t>SAIMEX.</w:t>
      </w:r>
    </w:p>
    <w:p w:rsidR="001E4206" w:rsidRPr="001E4206" w:rsidRDefault="001E4206" w:rsidP="001E4206">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66601">
        <w:rPr>
          <w:rFonts w:ascii="Palatino Linotype" w:eastAsia="Palatino Linotype" w:hAnsi="Palatino Linotype" w:cs="Palatino Linotype"/>
          <w:b/>
          <w:color w:val="000000"/>
          <w:sz w:val="24"/>
          <w:szCs w:val="24"/>
        </w:rPr>
        <w:t>cuatro</w:t>
      </w:r>
      <w:r w:rsidR="00654638">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de febrero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AF4732">
        <w:rPr>
          <w:rFonts w:ascii="Palatino Linotype" w:eastAsia="Palatino Linotype" w:hAnsi="Palatino Linotype" w:cs="Palatino Linotype"/>
          <w:b/>
          <w:sz w:val="24"/>
          <w:szCs w:val="24"/>
        </w:rPr>
        <w:t>1438</w:t>
      </w:r>
      <w:r w:rsidR="002A34A1" w:rsidRPr="00272E67">
        <w:rPr>
          <w:rFonts w:ascii="Palatino Linotype" w:eastAsia="Palatino Linotype" w:hAnsi="Palatino Linotype" w:cs="Palatino Linotype"/>
          <w:b/>
          <w:sz w:val="24"/>
          <w:szCs w:val="24"/>
        </w:rPr>
        <w:t>/INFOEM/IP/RR/2026</w:t>
      </w:r>
      <w:r w:rsidR="00061A9C" w:rsidRPr="00272E67">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E8377F"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AF4732" w:rsidRDefault="00331433" w:rsidP="006B375B">
      <w:pPr>
        <w:ind w:left="633"/>
        <w:jc w:val="both"/>
        <w:rPr>
          <w:rFonts w:ascii="Palatino Linotype" w:eastAsia="Times New Roman" w:hAnsi="Palatino Linotype" w:cs="Times New Roman"/>
          <w:i/>
          <w:sz w:val="24"/>
          <w:szCs w:val="24"/>
          <w:lang w:val="es-MX"/>
        </w:rPr>
      </w:pPr>
      <w:r w:rsidRPr="00AF4732">
        <w:rPr>
          <w:rFonts w:ascii="Palatino Linotype" w:eastAsia="Palatino Linotype" w:hAnsi="Palatino Linotype" w:cs="Palatino Linotype"/>
          <w:i/>
          <w:color w:val="000000"/>
          <w:sz w:val="24"/>
          <w:szCs w:val="24"/>
        </w:rPr>
        <w:t>“</w:t>
      </w:r>
      <w:r w:rsidR="00AF4732" w:rsidRPr="00AF4732">
        <w:rPr>
          <w:rFonts w:ascii="Palatino Linotype" w:hAnsi="Palatino Linotype"/>
          <w:i/>
          <w:color w:val="000000"/>
          <w:sz w:val="24"/>
          <w:szCs w:val="24"/>
        </w:rPr>
        <w:t>Informe sobre servicios de seguridad personal asignados a funcionarios durante 2025, indicando: Personal comisionado Recursos utilizados Fundamento legal Costo estimado</w:t>
      </w:r>
      <w:r w:rsidR="008359F3" w:rsidRPr="00AF4732">
        <w:rPr>
          <w:rFonts w:ascii="Palatino Linotype" w:eastAsia="Palatino Linotype" w:hAnsi="Palatino Linotype" w:cs="Palatino Linotype"/>
          <w:i/>
          <w:color w:val="000000"/>
          <w:sz w:val="24"/>
          <w:szCs w:val="24"/>
        </w:rPr>
        <w:t>“</w:t>
      </w:r>
      <w:r w:rsidRPr="00AF4732">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E8377F"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73047" w:rsidRDefault="008F132A" w:rsidP="008F132A">
      <w:pPr>
        <w:pStyle w:val="Prrafodelista"/>
        <w:ind w:left="720"/>
        <w:jc w:val="both"/>
        <w:rPr>
          <w:rFonts w:ascii="Palatino Linotype" w:hAnsi="Palatino Linotype"/>
          <w:i/>
          <w:lang w:val="es-MX"/>
        </w:rPr>
      </w:pPr>
      <w:r w:rsidRPr="00773047">
        <w:rPr>
          <w:rFonts w:ascii="Palatino Linotype" w:eastAsia="Palatino Linotype" w:hAnsi="Palatino Linotype" w:cs="Palatino Linotype"/>
          <w:i/>
          <w:color w:val="000000"/>
        </w:rPr>
        <w:t>“</w:t>
      </w:r>
      <w:r w:rsidR="00773047" w:rsidRPr="0077304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w:t>
      </w:r>
      <w:r w:rsidR="00773047" w:rsidRPr="00773047">
        <w:rPr>
          <w:rFonts w:ascii="Palatino Linotype" w:hAnsi="Palatino Linotype"/>
          <w:i/>
          <w:color w:val="000000"/>
        </w:rPr>
        <w:lastRenderedPageBreak/>
        <w:t>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73047">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3B3AF6">
        <w:rPr>
          <w:rFonts w:ascii="Palatino Linotype" w:eastAsia="Palatino Linotype" w:hAnsi="Palatino Linotype" w:cs="Palatino Linotype"/>
          <w:b/>
          <w:color w:val="000000"/>
          <w:sz w:val="24"/>
          <w:szCs w:val="24"/>
        </w:rPr>
        <w:t>cinco</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57229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3B3AF6">
        <w:rPr>
          <w:rFonts w:ascii="Palatino Linotype" w:eastAsia="Palatino Linotype" w:hAnsi="Palatino Linotype" w:cs="Palatino Linotype"/>
          <w:b/>
          <w:color w:val="000000"/>
          <w:sz w:val="24"/>
          <w:szCs w:val="24"/>
        </w:rPr>
        <w:t>dieciocho</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463865">
        <w:rPr>
          <w:rFonts w:ascii="Palatino Linotype" w:eastAsia="Palatino Linotype" w:hAnsi="Palatino Linotype" w:cs="Palatino Linotype"/>
          <w:color w:val="000000"/>
          <w:sz w:val="24"/>
          <w:szCs w:val="24"/>
        </w:rPr>
        <w:lastRenderedPageBreak/>
        <w:t>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E8377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E8377F">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E8377F" w:rsidRPr="00463865" w:rsidRDefault="00E8377F">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F4732" w:rsidRPr="00463865">
        <w:rPr>
          <w:rFonts w:ascii="Palatino Linotype" w:eastAsia="Palatino Linotype" w:hAnsi="Palatino Linotype" w:cs="Palatino Linotype"/>
          <w:b/>
          <w:color w:val="000000"/>
          <w:sz w:val="24"/>
          <w:szCs w:val="24"/>
        </w:rPr>
        <w:t>0</w:t>
      </w:r>
      <w:r w:rsidR="00AF4732">
        <w:rPr>
          <w:rFonts w:ascii="Palatino Linotype" w:eastAsia="Palatino Linotype" w:hAnsi="Palatino Linotype" w:cs="Palatino Linotype"/>
          <w:b/>
          <w:color w:val="000000"/>
          <w:sz w:val="24"/>
          <w:szCs w:val="24"/>
        </w:rPr>
        <w:t>0102/TEPOTZOT/IP/2026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AF4732" w:rsidRPr="00463865">
        <w:rPr>
          <w:rFonts w:ascii="Palatino Linotype" w:eastAsia="Palatino Linotype" w:hAnsi="Palatino Linotype" w:cs="Palatino Linotype"/>
          <w:b/>
          <w:color w:val="000000"/>
          <w:sz w:val="24"/>
          <w:szCs w:val="24"/>
        </w:rPr>
        <w:t>0</w:t>
      </w:r>
      <w:r w:rsidR="00AF4732">
        <w:rPr>
          <w:rFonts w:ascii="Palatino Linotype" w:eastAsia="Palatino Linotype" w:hAnsi="Palatino Linotype" w:cs="Palatino Linotype"/>
          <w:b/>
          <w:color w:val="000000"/>
          <w:sz w:val="24"/>
          <w:szCs w:val="24"/>
        </w:rPr>
        <w:t>0102/TEPOTZOT/IP/2026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773047">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t>l</w:t>
      </w:r>
      <w:r w:rsidR="00773047">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773047">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773047">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9A6BC9" w:rsidRPr="009A6BC9" w:rsidRDefault="009A6BC9" w:rsidP="009A6BC9">
      <w:pPr>
        <w:spacing w:before="240" w:after="240" w:line="360" w:lineRule="auto"/>
        <w:ind w:firstLine="1"/>
        <w:jc w:val="both"/>
        <w:rPr>
          <w:rFonts w:ascii="Palatino Linotype" w:hAnsi="Palatino Linotype"/>
          <w:sz w:val="24"/>
        </w:rPr>
      </w:pPr>
      <w:bookmarkStart w:id="1" w:name="_Hlk99014733"/>
      <w:r w:rsidRPr="009A6BC9">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9A6BC9">
        <w:rPr>
          <w:rFonts w:ascii="Palatino Linotype" w:hAnsi="Palatino Linotype" w:cs="Palatino Linotype"/>
          <w:color w:val="000000" w:themeColor="text1"/>
          <w:sz w:val="24"/>
        </w:rPr>
        <w:t>ALEXIS TAPIA RAMÍREZ.</w:t>
      </w:r>
    </w:p>
    <w:bookmarkEnd w:id="1"/>
    <w:p w:rsidR="002F1167" w:rsidRPr="009A6BC9" w:rsidRDefault="002F1167">
      <w:pPr>
        <w:spacing w:after="0"/>
        <w:rPr>
          <w:sz w:val="28"/>
          <w:szCs w:val="24"/>
        </w:rPr>
      </w:pPr>
    </w:p>
    <w:p w:rsidR="002F1167" w:rsidRPr="009A6BC9" w:rsidRDefault="002F1167">
      <w:pPr>
        <w:spacing w:after="0"/>
        <w:rPr>
          <w:sz w:val="28"/>
          <w:szCs w:val="24"/>
        </w:rPr>
      </w:pPr>
    </w:p>
    <w:p w:rsidR="002F1167" w:rsidRPr="009A6BC9" w:rsidRDefault="002F1167">
      <w:pPr>
        <w:spacing w:after="0"/>
        <w:rPr>
          <w:sz w:val="28"/>
          <w:szCs w:val="24"/>
        </w:rPr>
      </w:pPr>
    </w:p>
    <w:p w:rsidR="002F1167" w:rsidRPr="009A6BC9"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E8377F">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3A8" w:rsidRDefault="00E113A8">
      <w:pPr>
        <w:spacing w:after="0" w:line="240" w:lineRule="auto"/>
      </w:pPr>
      <w:r>
        <w:separator/>
      </w:r>
    </w:p>
  </w:endnote>
  <w:endnote w:type="continuationSeparator" w:id="0">
    <w:p w:rsidR="00E113A8" w:rsidRDefault="00E11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8377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8377F">
      <w:rPr>
        <w:rFonts w:ascii="Palatino Linotype" w:eastAsia="Palatino Linotype" w:hAnsi="Palatino Linotype" w:cs="Palatino Linotype"/>
        <w:b/>
        <w:color w:val="000000"/>
        <w:szCs w:val="20"/>
      </w:rPr>
      <w:t xml:space="preserve">Página </w:t>
    </w:r>
    <w:r w:rsidRPr="00E8377F">
      <w:rPr>
        <w:rFonts w:ascii="Palatino Linotype" w:eastAsia="Palatino Linotype" w:hAnsi="Palatino Linotype" w:cs="Palatino Linotype"/>
        <w:b/>
        <w:color w:val="000000"/>
        <w:szCs w:val="20"/>
      </w:rPr>
      <w:fldChar w:fldCharType="begin"/>
    </w:r>
    <w:r w:rsidRPr="00E8377F">
      <w:rPr>
        <w:rFonts w:ascii="Palatino Linotype" w:eastAsia="Palatino Linotype" w:hAnsi="Palatino Linotype" w:cs="Palatino Linotype"/>
        <w:b/>
        <w:color w:val="000000"/>
        <w:szCs w:val="20"/>
      </w:rPr>
      <w:instrText>PAGE</w:instrText>
    </w:r>
    <w:r w:rsidRPr="00E8377F">
      <w:rPr>
        <w:rFonts w:ascii="Palatino Linotype" w:eastAsia="Palatino Linotype" w:hAnsi="Palatino Linotype" w:cs="Palatino Linotype"/>
        <w:b/>
        <w:color w:val="000000"/>
        <w:szCs w:val="20"/>
      </w:rPr>
      <w:fldChar w:fldCharType="separate"/>
    </w:r>
    <w:r w:rsidR="001E4206">
      <w:rPr>
        <w:rFonts w:ascii="Palatino Linotype" w:eastAsia="Palatino Linotype" w:hAnsi="Palatino Linotype" w:cs="Palatino Linotype"/>
        <w:b/>
        <w:noProof/>
        <w:color w:val="000000"/>
        <w:szCs w:val="20"/>
      </w:rPr>
      <w:t>14</w:t>
    </w:r>
    <w:r w:rsidRPr="00E8377F">
      <w:rPr>
        <w:rFonts w:ascii="Palatino Linotype" w:eastAsia="Palatino Linotype" w:hAnsi="Palatino Linotype" w:cs="Palatino Linotype"/>
        <w:b/>
        <w:color w:val="000000"/>
        <w:szCs w:val="20"/>
      </w:rPr>
      <w:fldChar w:fldCharType="end"/>
    </w:r>
    <w:r w:rsidRPr="00E8377F">
      <w:rPr>
        <w:rFonts w:ascii="Palatino Linotype" w:eastAsia="Palatino Linotype" w:hAnsi="Palatino Linotype" w:cs="Palatino Linotype"/>
        <w:b/>
        <w:color w:val="000000"/>
        <w:szCs w:val="20"/>
      </w:rPr>
      <w:t xml:space="preserve"> de </w:t>
    </w:r>
    <w:r w:rsidRPr="00E8377F">
      <w:rPr>
        <w:rFonts w:ascii="Palatino Linotype" w:eastAsia="Palatino Linotype" w:hAnsi="Palatino Linotype" w:cs="Palatino Linotype"/>
        <w:b/>
        <w:color w:val="000000"/>
        <w:szCs w:val="20"/>
      </w:rPr>
      <w:fldChar w:fldCharType="begin"/>
    </w:r>
    <w:r w:rsidRPr="00E8377F">
      <w:rPr>
        <w:rFonts w:ascii="Palatino Linotype" w:eastAsia="Palatino Linotype" w:hAnsi="Palatino Linotype" w:cs="Palatino Linotype"/>
        <w:b/>
        <w:color w:val="000000"/>
        <w:szCs w:val="20"/>
      </w:rPr>
      <w:instrText>NUMPAGES</w:instrText>
    </w:r>
    <w:r w:rsidRPr="00E8377F">
      <w:rPr>
        <w:rFonts w:ascii="Palatino Linotype" w:eastAsia="Palatino Linotype" w:hAnsi="Palatino Linotype" w:cs="Palatino Linotype"/>
        <w:b/>
        <w:color w:val="000000"/>
        <w:szCs w:val="20"/>
      </w:rPr>
      <w:fldChar w:fldCharType="separate"/>
    </w:r>
    <w:r w:rsidR="001E4206">
      <w:rPr>
        <w:rFonts w:ascii="Palatino Linotype" w:eastAsia="Palatino Linotype" w:hAnsi="Palatino Linotype" w:cs="Palatino Linotype"/>
        <w:b/>
        <w:noProof/>
        <w:color w:val="000000"/>
        <w:szCs w:val="20"/>
      </w:rPr>
      <w:t>14</w:t>
    </w:r>
    <w:r w:rsidRPr="00E8377F">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8377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8377F">
      <w:rPr>
        <w:rFonts w:ascii="Palatino Linotype" w:eastAsia="Palatino Linotype" w:hAnsi="Palatino Linotype" w:cs="Palatino Linotype"/>
        <w:b/>
        <w:color w:val="000000"/>
        <w:szCs w:val="20"/>
      </w:rPr>
      <w:t xml:space="preserve">Página </w:t>
    </w:r>
    <w:r w:rsidRPr="00E8377F">
      <w:rPr>
        <w:rFonts w:ascii="Palatino Linotype" w:eastAsia="Palatino Linotype" w:hAnsi="Palatino Linotype" w:cs="Palatino Linotype"/>
        <w:b/>
        <w:color w:val="000000"/>
        <w:szCs w:val="20"/>
      </w:rPr>
      <w:fldChar w:fldCharType="begin"/>
    </w:r>
    <w:r w:rsidRPr="00E8377F">
      <w:rPr>
        <w:rFonts w:ascii="Palatino Linotype" w:eastAsia="Palatino Linotype" w:hAnsi="Palatino Linotype" w:cs="Palatino Linotype"/>
        <w:b/>
        <w:color w:val="000000"/>
        <w:szCs w:val="20"/>
      </w:rPr>
      <w:instrText>PAGE</w:instrText>
    </w:r>
    <w:r w:rsidRPr="00E8377F">
      <w:rPr>
        <w:rFonts w:ascii="Palatino Linotype" w:eastAsia="Palatino Linotype" w:hAnsi="Palatino Linotype" w:cs="Palatino Linotype"/>
        <w:b/>
        <w:color w:val="000000"/>
        <w:szCs w:val="20"/>
      </w:rPr>
      <w:fldChar w:fldCharType="separate"/>
    </w:r>
    <w:r w:rsidR="001E4206">
      <w:rPr>
        <w:rFonts w:ascii="Palatino Linotype" w:eastAsia="Palatino Linotype" w:hAnsi="Palatino Linotype" w:cs="Palatino Linotype"/>
        <w:b/>
        <w:noProof/>
        <w:color w:val="000000"/>
        <w:szCs w:val="20"/>
      </w:rPr>
      <w:t>1</w:t>
    </w:r>
    <w:r w:rsidRPr="00E8377F">
      <w:rPr>
        <w:rFonts w:ascii="Palatino Linotype" w:eastAsia="Palatino Linotype" w:hAnsi="Palatino Linotype" w:cs="Palatino Linotype"/>
        <w:b/>
        <w:color w:val="000000"/>
        <w:szCs w:val="20"/>
      </w:rPr>
      <w:fldChar w:fldCharType="end"/>
    </w:r>
    <w:r w:rsidRPr="00E8377F">
      <w:rPr>
        <w:rFonts w:ascii="Palatino Linotype" w:eastAsia="Palatino Linotype" w:hAnsi="Palatino Linotype" w:cs="Palatino Linotype"/>
        <w:b/>
        <w:color w:val="000000"/>
        <w:szCs w:val="20"/>
      </w:rPr>
      <w:t xml:space="preserve"> de </w:t>
    </w:r>
    <w:r w:rsidRPr="00E8377F">
      <w:rPr>
        <w:rFonts w:ascii="Palatino Linotype" w:eastAsia="Palatino Linotype" w:hAnsi="Palatino Linotype" w:cs="Palatino Linotype"/>
        <w:b/>
        <w:color w:val="000000"/>
        <w:szCs w:val="20"/>
      </w:rPr>
      <w:fldChar w:fldCharType="begin"/>
    </w:r>
    <w:r w:rsidRPr="00E8377F">
      <w:rPr>
        <w:rFonts w:ascii="Palatino Linotype" w:eastAsia="Palatino Linotype" w:hAnsi="Palatino Linotype" w:cs="Palatino Linotype"/>
        <w:b/>
        <w:color w:val="000000"/>
        <w:szCs w:val="20"/>
      </w:rPr>
      <w:instrText>NUMPAGES</w:instrText>
    </w:r>
    <w:r w:rsidRPr="00E8377F">
      <w:rPr>
        <w:rFonts w:ascii="Palatino Linotype" w:eastAsia="Palatino Linotype" w:hAnsi="Palatino Linotype" w:cs="Palatino Linotype"/>
        <w:b/>
        <w:color w:val="000000"/>
        <w:szCs w:val="20"/>
      </w:rPr>
      <w:fldChar w:fldCharType="separate"/>
    </w:r>
    <w:r w:rsidR="001E4206">
      <w:rPr>
        <w:rFonts w:ascii="Palatino Linotype" w:eastAsia="Palatino Linotype" w:hAnsi="Palatino Linotype" w:cs="Palatino Linotype"/>
        <w:b/>
        <w:noProof/>
        <w:color w:val="000000"/>
        <w:szCs w:val="20"/>
      </w:rPr>
      <w:t>14</w:t>
    </w:r>
    <w:r w:rsidRPr="00E8377F">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3A8" w:rsidRDefault="00E113A8">
      <w:pPr>
        <w:spacing w:after="0" w:line="240" w:lineRule="auto"/>
      </w:pPr>
      <w:r>
        <w:separator/>
      </w:r>
    </w:p>
  </w:footnote>
  <w:footnote w:type="continuationSeparator" w:id="0">
    <w:p w:rsidR="00E113A8" w:rsidRDefault="00E113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E8377F">
      <w:trPr>
        <w:trHeight w:val="227"/>
      </w:trPr>
      <w:tc>
        <w:tcPr>
          <w:tcW w:w="5246" w:type="dxa"/>
        </w:tcPr>
        <w:p w:rsidR="004F391C" w:rsidRPr="00E8377F" w:rsidRDefault="004F391C" w:rsidP="00E8377F">
          <w:pPr>
            <w:spacing w:after="0" w:line="256" w:lineRule="auto"/>
            <w:ind w:right="204"/>
            <w:jc w:val="right"/>
            <w:rPr>
              <w:rFonts w:ascii="Palatino Linotype" w:eastAsia="Palatino Linotype" w:hAnsi="Palatino Linotype" w:cs="Palatino Linotype"/>
              <w:b/>
              <w:sz w:val="24"/>
            </w:rPr>
          </w:pPr>
          <w:r w:rsidRPr="00E8377F">
            <w:rPr>
              <w:rFonts w:ascii="Palatino Linotype" w:eastAsia="Palatino Linotype" w:hAnsi="Palatino Linotype" w:cs="Palatino Linotype"/>
              <w:b/>
              <w:sz w:val="24"/>
            </w:rPr>
            <w:t>Recurso de Revisión:</w:t>
          </w:r>
        </w:p>
      </w:tc>
      <w:tc>
        <w:tcPr>
          <w:tcW w:w="4819" w:type="dxa"/>
        </w:tcPr>
        <w:p w:rsidR="004F391C" w:rsidRPr="00E8377F" w:rsidRDefault="00AF4732" w:rsidP="00E8377F">
          <w:pPr>
            <w:spacing w:after="0" w:line="256" w:lineRule="auto"/>
            <w:ind w:right="214"/>
            <w:rPr>
              <w:rFonts w:ascii="Palatino Linotype" w:eastAsia="Palatino Linotype" w:hAnsi="Palatino Linotype" w:cs="Palatino Linotype"/>
              <w:sz w:val="24"/>
            </w:rPr>
          </w:pPr>
          <w:r w:rsidRPr="00E8377F">
            <w:rPr>
              <w:rFonts w:ascii="Palatino Linotype" w:eastAsia="Palatino Linotype" w:hAnsi="Palatino Linotype" w:cs="Palatino Linotype"/>
              <w:sz w:val="24"/>
            </w:rPr>
            <w:t>1438/INFOEM/IP/RR/2026</w:t>
          </w:r>
        </w:p>
      </w:tc>
    </w:tr>
    <w:tr w:rsidR="004F391C" w:rsidTr="00E8377F">
      <w:trPr>
        <w:trHeight w:val="242"/>
      </w:trPr>
      <w:tc>
        <w:tcPr>
          <w:tcW w:w="5246" w:type="dxa"/>
        </w:tcPr>
        <w:p w:rsidR="004F391C" w:rsidRPr="00E8377F" w:rsidRDefault="004F391C" w:rsidP="00E8377F">
          <w:pPr>
            <w:spacing w:after="0" w:line="256" w:lineRule="auto"/>
            <w:ind w:right="204"/>
            <w:jc w:val="right"/>
            <w:rPr>
              <w:rFonts w:ascii="Palatino Linotype" w:eastAsia="Palatino Linotype" w:hAnsi="Palatino Linotype" w:cs="Palatino Linotype"/>
              <w:b/>
              <w:sz w:val="24"/>
            </w:rPr>
          </w:pPr>
          <w:r w:rsidRPr="00E8377F">
            <w:rPr>
              <w:rFonts w:ascii="Palatino Linotype" w:eastAsia="Palatino Linotype" w:hAnsi="Palatino Linotype" w:cs="Palatino Linotype"/>
              <w:b/>
              <w:sz w:val="24"/>
            </w:rPr>
            <w:t>Sujeto Obligado:</w:t>
          </w:r>
        </w:p>
      </w:tc>
      <w:tc>
        <w:tcPr>
          <w:tcW w:w="4819" w:type="dxa"/>
        </w:tcPr>
        <w:p w:rsidR="004F391C" w:rsidRPr="00E8377F" w:rsidRDefault="00773047" w:rsidP="00E8377F">
          <w:pPr>
            <w:spacing w:after="0" w:line="256" w:lineRule="auto"/>
            <w:ind w:right="1207"/>
            <w:rPr>
              <w:rFonts w:ascii="Palatino Linotype" w:hAnsi="Palatino Linotype"/>
              <w:bCs/>
              <w:color w:val="000000"/>
              <w:sz w:val="24"/>
            </w:rPr>
          </w:pPr>
          <w:r w:rsidRPr="00E8377F">
            <w:rPr>
              <w:rFonts w:ascii="Palatino Linotype" w:hAnsi="Palatino Linotype"/>
              <w:bCs/>
              <w:color w:val="000000"/>
              <w:sz w:val="24"/>
            </w:rPr>
            <w:t>Ayuntamiento de Tepotzotlán</w:t>
          </w:r>
        </w:p>
      </w:tc>
    </w:tr>
    <w:tr w:rsidR="004F391C" w:rsidTr="00E8377F">
      <w:trPr>
        <w:trHeight w:val="342"/>
      </w:trPr>
      <w:tc>
        <w:tcPr>
          <w:tcW w:w="5246" w:type="dxa"/>
        </w:tcPr>
        <w:p w:rsidR="004F391C" w:rsidRPr="00E8377F" w:rsidRDefault="004F391C" w:rsidP="00E8377F">
          <w:pPr>
            <w:tabs>
              <w:tab w:val="left" w:pos="4892"/>
            </w:tabs>
            <w:spacing w:after="0" w:line="256" w:lineRule="auto"/>
            <w:ind w:right="204"/>
            <w:jc w:val="right"/>
            <w:rPr>
              <w:rFonts w:ascii="Palatino Linotype" w:eastAsia="Palatino Linotype" w:hAnsi="Palatino Linotype" w:cs="Palatino Linotype"/>
              <w:b/>
              <w:sz w:val="24"/>
            </w:rPr>
          </w:pPr>
          <w:r w:rsidRPr="00E8377F">
            <w:rPr>
              <w:rFonts w:ascii="Palatino Linotype" w:eastAsia="Palatino Linotype" w:hAnsi="Palatino Linotype" w:cs="Palatino Linotype"/>
              <w:b/>
              <w:sz w:val="24"/>
            </w:rPr>
            <w:t>Comisionado Ponente:</w:t>
          </w:r>
        </w:p>
      </w:tc>
      <w:tc>
        <w:tcPr>
          <w:tcW w:w="4819" w:type="dxa"/>
        </w:tcPr>
        <w:p w:rsidR="004F391C" w:rsidRPr="00E8377F" w:rsidRDefault="004F391C" w:rsidP="00E8377F">
          <w:pPr>
            <w:spacing w:after="0" w:line="256" w:lineRule="auto"/>
            <w:ind w:right="214"/>
            <w:rPr>
              <w:rFonts w:ascii="Palatino Linotype" w:eastAsia="Palatino Linotype" w:hAnsi="Palatino Linotype" w:cs="Palatino Linotype"/>
              <w:sz w:val="24"/>
            </w:rPr>
          </w:pPr>
          <w:r w:rsidRPr="00E8377F">
            <w:rPr>
              <w:rFonts w:ascii="Palatino Linotype" w:eastAsia="Palatino Linotype" w:hAnsi="Palatino Linotype" w:cs="Palatino Linotype"/>
              <w:sz w:val="24"/>
            </w:rPr>
            <w:t>María del Rosario Mejía Ayala</w:t>
          </w:r>
        </w:p>
      </w:tc>
    </w:tr>
  </w:tbl>
  <w:p w:rsidR="009E4B39" w:rsidRDefault="00E8377F">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E8377F">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-868153</wp:posOffset>
          </wp:positionH>
          <wp:positionV relativeFrom="page">
            <wp:posOffset>-30168</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E8377F" w:rsidRDefault="009E4B39" w:rsidP="00E8377F">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E8377F">
            <w:rPr>
              <w:rFonts w:ascii="Palatino Linotype" w:eastAsia="Palatino Linotype" w:hAnsi="Palatino Linotype" w:cs="Palatino Linotype"/>
              <w:b/>
              <w:sz w:val="24"/>
            </w:rPr>
            <w:t>Recurso de Revisión:</w:t>
          </w:r>
        </w:p>
      </w:tc>
      <w:tc>
        <w:tcPr>
          <w:tcW w:w="3828" w:type="dxa"/>
        </w:tcPr>
        <w:p w:rsidR="009E4B39" w:rsidRPr="00E8377F" w:rsidRDefault="00AF4732" w:rsidP="00E8377F">
          <w:pPr>
            <w:spacing w:after="0" w:line="256" w:lineRule="auto"/>
            <w:ind w:right="214"/>
            <w:rPr>
              <w:rFonts w:ascii="Palatino Linotype" w:eastAsia="Palatino Linotype" w:hAnsi="Palatino Linotype" w:cs="Palatino Linotype"/>
              <w:sz w:val="24"/>
            </w:rPr>
          </w:pPr>
          <w:r w:rsidRPr="00E8377F">
            <w:rPr>
              <w:rFonts w:ascii="Palatino Linotype" w:eastAsia="Palatino Linotype" w:hAnsi="Palatino Linotype" w:cs="Palatino Linotype"/>
              <w:sz w:val="24"/>
            </w:rPr>
            <w:t>1438</w:t>
          </w:r>
          <w:r w:rsidR="0082376A" w:rsidRPr="00E8377F">
            <w:rPr>
              <w:rFonts w:ascii="Palatino Linotype" w:eastAsia="Palatino Linotype" w:hAnsi="Palatino Linotype" w:cs="Palatino Linotype"/>
              <w:sz w:val="24"/>
            </w:rPr>
            <w:t>/INFOEM/IP/RR/2026</w:t>
          </w:r>
          <w:r w:rsidR="009E4B39" w:rsidRPr="00E8377F">
            <w:rPr>
              <w:rFonts w:ascii="Palatino Linotype" w:eastAsia="Palatino Linotype" w:hAnsi="Palatino Linotype" w:cs="Palatino Linotype"/>
              <w:sz w:val="24"/>
            </w:rPr>
            <w:t xml:space="preserve"> </w:t>
          </w:r>
        </w:p>
      </w:tc>
    </w:tr>
    <w:tr w:rsidR="009E4B39">
      <w:trPr>
        <w:trHeight w:val="242"/>
      </w:trPr>
      <w:tc>
        <w:tcPr>
          <w:tcW w:w="6770" w:type="dxa"/>
        </w:tcPr>
        <w:p w:rsidR="009E4B39" w:rsidRPr="00E8377F" w:rsidRDefault="009E4B39" w:rsidP="00E8377F">
          <w:pPr>
            <w:spacing w:after="0" w:line="256" w:lineRule="auto"/>
            <w:ind w:right="204"/>
            <w:jc w:val="right"/>
            <w:rPr>
              <w:rFonts w:ascii="Palatino Linotype" w:eastAsia="Palatino Linotype" w:hAnsi="Palatino Linotype" w:cs="Palatino Linotype"/>
              <w:b/>
              <w:sz w:val="24"/>
            </w:rPr>
          </w:pPr>
          <w:r w:rsidRPr="00E8377F">
            <w:rPr>
              <w:rFonts w:ascii="Palatino Linotype" w:eastAsia="Palatino Linotype" w:hAnsi="Palatino Linotype" w:cs="Palatino Linotype"/>
              <w:b/>
              <w:sz w:val="24"/>
            </w:rPr>
            <w:t>Sujeto Obligado:</w:t>
          </w:r>
        </w:p>
      </w:tc>
      <w:tc>
        <w:tcPr>
          <w:tcW w:w="3828" w:type="dxa"/>
        </w:tcPr>
        <w:p w:rsidR="009E4B39" w:rsidRPr="00E8377F" w:rsidRDefault="00773047" w:rsidP="00E8377F">
          <w:pPr>
            <w:spacing w:after="0" w:line="256" w:lineRule="auto"/>
            <w:ind w:left="-67" w:right="214"/>
            <w:jc w:val="both"/>
            <w:rPr>
              <w:rFonts w:ascii="Palatino Linotype" w:eastAsia="Palatino Linotype" w:hAnsi="Palatino Linotype" w:cs="Palatino Linotype"/>
              <w:sz w:val="24"/>
            </w:rPr>
          </w:pPr>
          <w:r w:rsidRPr="00E8377F">
            <w:rPr>
              <w:rFonts w:ascii="Palatino Linotype" w:hAnsi="Palatino Linotype"/>
              <w:bCs/>
              <w:color w:val="000000"/>
              <w:sz w:val="24"/>
            </w:rPr>
            <w:t>Ayuntamiento de Tepotzotlán</w:t>
          </w:r>
        </w:p>
      </w:tc>
    </w:tr>
    <w:tr w:rsidR="009E4B39">
      <w:trPr>
        <w:trHeight w:val="342"/>
      </w:trPr>
      <w:tc>
        <w:tcPr>
          <w:tcW w:w="6770" w:type="dxa"/>
        </w:tcPr>
        <w:p w:rsidR="009E4B39" w:rsidRPr="00E8377F" w:rsidRDefault="009E4B39" w:rsidP="00E8377F">
          <w:pPr>
            <w:tabs>
              <w:tab w:val="left" w:pos="4892"/>
            </w:tabs>
            <w:spacing w:after="0" w:line="256" w:lineRule="auto"/>
            <w:ind w:right="204"/>
            <w:jc w:val="right"/>
            <w:rPr>
              <w:rFonts w:ascii="Palatino Linotype" w:eastAsia="Palatino Linotype" w:hAnsi="Palatino Linotype" w:cs="Palatino Linotype"/>
              <w:b/>
              <w:sz w:val="24"/>
            </w:rPr>
          </w:pPr>
          <w:r w:rsidRPr="00E8377F">
            <w:rPr>
              <w:rFonts w:ascii="Palatino Linotype" w:eastAsia="Palatino Linotype" w:hAnsi="Palatino Linotype" w:cs="Palatino Linotype"/>
              <w:b/>
              <w:sz w:val="24"/>
            </w:rPr>
            <w:t>Recurrente:</w:t>
          </w:r>
        </w:p>
      </w:tc>
      <w:tc>
        <w:tcPr>
          <w:tcW w:w="3828" w:type="dxa"/>
        </w:tcPr>
        <w:p w:rsidR="009E4B39" w:rsidRPr="00E8377F" w:rsidRDefault="001E4206" w:rsidP="00E8377F">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E8377F" w:rsidRDefault="00E8377F" w:rsidP="00E8377F">
          <w:pPr>
            <w:tabs>
              <w:tab w:val="left" w:pos="4892"/>
            </w:tabs>
            <w:spacing w:after="0" w:line="256" w:lineRule="auto"/>
            <w:ind w:right="204"/>
            <w:jc w:val="right"/>
            <w:rPr>
              <w:rFonts w:ascii="Palatino Linotype" w:eastAsia="Palatino Linotype" w:hAnsi="Palatino Linotype" w:cs="Palatino Linotype"/>
              <w:b/>
              <w:sz w:val="24"/>
            </w:rPr>
          </w:pPr>
          <w:r w:rsidRPr="00E8377F">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-532310</wp:posOffset>
                </wp:positionH>
                <wp:positionV relativeFrom="page">
                  <wp:posOffset>-1104960</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E8377F">
            <w:rPr>
              <w:rFonts w:ascii="Palatino Linotype" w:eastAsia="Palatino Linotype" w:hAnsi="Palatino Linotype" w:cs="Palatino Linotype"/>
              <w:b/>
              <w:sz w:val="24"/>
            </w:rPr>
            <w:t>Comisionado Ponente:</w:t>
          </w:r>
        </w:p>
      </w:tc>
      <w:tc>
        <w:tcPr>
          <w:tcW w:w="3828" w:type="dxa"/>
        </w:tcPr>
        <w:p w:rsidR="009E4B39" w:rsidRPr="00E8377F" w:rsidRDefault="009E4B39" w:rsidP="00E8377F">
          <w:pPr>
            <w:spacing w:after="0" w:line="256" w:lineRule="auto"/>
            <w:ind w:right="214"/>
            <w:rPr>
              <w:rFonts w:ascii="Palatino Linotype" w:eastAsia="Palatino Linotype" w:hAnsi="Palatino Linotype" w:cs="Palatino Linotype"/>
              <w:sz w:val="24"/>
            </w:rPr>
          </w:pPr>
          <w:r w:rsidRPr="00E8377F">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BBA42CF"/>
    <w:multiLevelType w:val="hybridMultilevel"/>
    <w:tmpl w:val="A2B447C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6540"/>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E4206"/>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256E"/>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4FAF"/>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0849"/>
    <w:rsid w:val="009713B0"/>
    <w:rsid w:val="009754B7"/>
    <w:rsid w:val="00984AC2"/>
    <w:rsid w:val="0098681B"/>
    <w:rsid w:val="009905AC"/>
    <w:rsid w:val="00995AC6"/>
    <w:rsid w:val="009A0E57"/>
    <w:rsid w:val="009A261C"/>
    <w:rsid w:val="009A4E7D"/>
    <w:rsid w:val="009A6BC9"/>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13A8"/>
    <w:rsid w:val="00E14D0D"/>
    <w:rsid w:val="00E203F6"/>
    <w:rsid w:val="00E210A1"/>
    <w:rsid w:val="00E27D82"/>
    <w:rsid w:val="00E30E2C"/>
    <w:rsid w:val="00E32C5B"/>
    <w:rsid w:val="00E332D0"/>
    <w:rsid w:val="00E36366"/>
    <w:rsid w:val="00E36F86"/>
    <w:rsid w:val="00E42354"/>
    <w:rsid w:val="00E4569D"/>
    <w:rsid w:val="00E50166"/>
    <w:rsid w:val="00E6101C"/>
    <w:rsid w:val="00E665E5"/>
    <w:rsid w:val="00E668B4"/>
    <w:rsid w:val="00E705AF"/>
    <w:rsid w:val="00E70DC4"/>
    <w:rsid w:val="00E75851"/>
    <w:rsid w:val="00E7613D"/>
    <w:rsid w:val="00E8377F"/>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4B9EEC-1708-441E-9F89-3187B460D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14</Pages>
  <Words>3514</Words>
  <Characters>19332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499</cp:revision>
  <cp:lastPrinted>2026-02-27T15:48:00Z</cp:lastPrinted>
  <dcterms:created xsi:type="dcterms:W3CDTF">2025-04-24T19:37:00Z</dcterms:created>
  <dcterms:modified xsi:type="dcterms:W3CDTF">2026-03-05T16:45:00Z</dcterms:modified>
</cp:coreProperties>
</file>