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F36462" w14:textId="4CF148CA" w:rsidR="00B069EB" w:rsidRPr="00497EAB" w:rsidRDefault="00871098" w:rsidP="00295647">
      <w:pPr>
        <w:shd w:val="clear" w:color="auto" w:fill="FFFFFF"/>
        <w:spacing w:line="360" w:lineRule="auto"/>
        <w:jc w:val="both"/>
        <w:rPr>
          <w:rFonts w:ascii="Palatino Linotype" w:hAnsi="Palatino Linotype" w:cs="Arial"/>
          <w:color w:val="000000"/>
          <w:lang w:val="es-MX" w:eastAsia="es-MX"/>
        </w:rPr>
      </w:pPr>
      <w:r>
        <w:rPr>
          <w:rFonts w:ascii="Palatino Linotype" w:hAnsi="Palatino Linotype" w:cs="Arial"/>
          <w:color w:val="000000"/>
          <w:lang w:val="es-MX" w:eastAsia="es-MX"/>
        </w:rPr>
        <w:t xml:space="preserve"> </w:t>
      </w:r>
      <w:r w:rsidR="0029071C" w:rsidRPr="00497EAB">
        <w:rPr>
          <w:rFonts w:ascii="Palatino Linotype" w:hAnsi="Palatino Linotype" w:cs="Arial"/>
          <w:color w:val="000000"/>
          <w:lang w:val="es-MX" w:eastAsia="es-MX"/>
        </w:rPr>
        <w:t>Resolución del Pleno del Instituto de Transparencia, Acceso a la Información Pública y Protección de Datos Personales del Estado de México y Municipios, con domicilio en Metepec, Estado de México, a</w:t>
      </w:r>
      <w:bookmarkStart w:id="0" w:name="_Hlk194424554"/>
      <w:r w:rsidR="00465ECC" w:rsidRPr="00497EAB">
        <w:rPr>
          <w:rFonts w:ascii="Palatino Linotype" w:hAnsi="Palatino Linotype" w:cs="Arial"/>
          <w:color w:val="000000"/>
          <w:lang w:val="es-MX" w:eastAsia="es-MX"/>
        </w:rPr>
        <w:t xml:space="preserve"> </w:t>
      </w:r>
      <w:bookmarkEnd w:id="0"/>
      <w:r w:rsidR="00295647" w:rsidRPr="00497EAB">
        <w:rPr>
          <w:rFonts w:ascii="Palatino Linotype" w:hAnsi="Palatino Linotype" w:cs="Arial"/>
          <w:color w:val="000000"/>
          <w:lang w:val="es-MX" w:eastAsia="es-MX"/>
        </w:rPr>
        <w:t>veintiocho de enero de</w:t>
      </w:r>
      <w:r w:rsidR="00465ECC" w:rsidRPr="00497EAB">
        <w:rPr>
          <w:rFonts w:ascii="Palatino Linotype" w:hAnsi="Palatino Linotype" w:cs="Arial"/>
          <w:color w:val="000000"/>
          <w:lang w:val="es-MX" w:eastAsia="es-MX"/>
        </w:rPr>
        <w:t xml:space="preserve"> </w:t>
      </w:r>
      <w:r w:rsidR="007237B8" w:rsidRPr="00497EAB">
        <w:rPr>
          <w:rFonts w:ascii="Palatino Linotype" w:hAnsi="Palatino Linotype" w:cs="Arial"/>
          <w:color w:val="000000"/>
          <w:lang w:val="es-MX" w:eastAsia="es-MX"/>
        </w:rPr>
        <w:t>dos mil veinti</w:t>
      </w:r>
      <w:r w:rsidR="00295647" w:rsidRPr="00497EAB">
        <w:rPr>
          <w:rFonts w:ascii="Palatino Linotype" w:hAnsi="Palatino Linotype" w:cs="Arial"/>
          <w:color w:val="000000"/>
          <w:lang w:val="es-MX" w:eastAsia="es-MX"/>
        </w:rPr>
        <w:t>séis</w:t>
      </w:r>
      <w:r w:rsidR="0029071C" w:rsidRPr="00497EAB">
        <w:rPr>
          <w:rFonts w:ascii="Palatino Linotype" w:hAnsi="Palatino Linotype" w:cs="Arial"/>
          <w:color w:val="000000"/>
          <w:lang w:val="es-MX" w:eastAsia="es-MX"/>
        </w:rPr>
        <w:t>.</w:t>
      </w:r>
    </w:p>
    <w:p w14:paraId="24C21E12" w14:textId="77777777" w:rsidR="00295647" w:rsidRPr="00497EAB" w:rsidRDefault="00295647" w:rsidP="00295647">
      <w:pPr>
        <w:shd w:val="clear" w:color="auto" w:fill="FFFFFF"/>
        <w:spacing w:line="360" w:lineRule="auto"/>
        <w:jc w:val="both"/>
        <w:rPr>
          <w:rFonts w:ascii="Palatino Linotype" w:hAnsi="Palatino Linotype" w:cs="Arial"/>
          <w:color w:val="000000"/>
          <w:lang w:val="es-MX" w:eastAsia="es-MX"/>
        </w:rPr>
      </w:pPr>
    </w:p>
    <w:p w14:paraId="773D1961" w14:textId="3EE4BAE9" w:rsidR="00DE3CD2" w:rsidRPr="00497EAB" w:rsidRDefault="0029071C" w:rsidP="00295647">
      <w:pPr>
        <w:tabs>
          <w:tab w:val="left" w:pos="1701"/>
        </w:tabs>
        <w:spacing w:line="360" w:lineRule="auto"/>
        <w:jc w:val="both"/>
        <w:rPr>
          <w:rFonts w:ascii="Palatino Linotype" w:eastAsiaTheme="minorHAnsi" w:hAnsi="Palatino Linotype" w:cs="Arial"/>
          <w:lang w:val="es-MX" w:eastAsia="en-US"/>
        </w:rPr>
      </w:pPr>
      <w:r w:rsidRPr="00497EAB">
        <w:rPr>
          <w:rFonts w:ascii="Palatino Linotype" w:eastAsiaTheme="minorHAnsi" w:hAnsi="Palatino Linotype" w:cs="Arial"/>
          <w:b/>
          <w:lang w:val="es-MX" w:eastAsia="en-US"/>
        </w:rPr>
        <w:t>VISTO</w:t>
      </w:r>
      <w:r w:rsidRPr="00497EAB">
        <w:rPr>
          <w:rFonts w:ascii="Palatino Linotype" w:eastAsiaTheme="minorHAnsi" w:hAnsi="Palatino Linotype" w:cs="Arial"/>
          <w:lang w:val="es-MX" w:eastAsia="en-US"/>
        </w:rPr>
        <w:t xml:space="preserve"> el expediente electrónico formado con motivo del recurso de revisión número </w:t>
      </w:r>
      <w:bookmarkStart w:id="1" w:name="_GoBack"/>
      <w:r w:rsidR="007D645B" w:rsidRPr="00497EAB">
        <w:rPr>
          <w:rFonts w:ascii="Palatino Linotype" w:eastAsiaTheme="minorHAnsi" w:hAnsi="Palatino Linotype" w:cs="Arial"/>
          <w:b/>
          <w:lang w:val="es-MX" w:eastAsia="en-US"/>
        </w:rPr>
        <w:t>0</w:t>
      </w:r>
      <w:r w:rsidR="00295647" w:rsidRPr="00497EAB">
        <w:rPr>
          <w:rFonts w:ascii="Palatino Linotype" w:eastAsiaTheme="minorHAnsi" w:hAnsi="Palatino Linotype" w:cs="Arial"/>
          <w:b/>
          <w:lang w:val="es-MX" w:eastAsia="en-US"/>
        </w:rPr>
        <w:t>9055</w:t>
      </w:r>
      <w:r w:rsidR="00951242" w:rsidRPr="00497EAB">
        <w:rPr>
          <w:rFonts w:ascii="Palatino Linotype" w:eastAsiaTheme="minorHAnsi" w:hAnsi="Palatino Linotype" w:cs="Arial"/>
          <w:b/>
          <w:lang w:val="es-MX" w:eastAsia="en-US"/>
        </w:rPr>
        <w:t>/</w:t>
      </w:r>
      <w:r w:rsidRPr="00497EAB">
        <w:rPr>
          <w:rFonts w:ascii="Palatino Linotype" w:eastAsiaTheme="minorHAnsi" w:hAnsi="Palatino Linotype" w:cs="Arial"/>
          <w:b/>
          <w:bCs/>
          <w:lang w:val="es-MX" w:eastAsia="es-MX"/>
        </w:rPr>
        <w:t>INFOEM/IP/RR/202</w:t>
      </w:r>
      <w:r w:rsidR="00B14416" w:rsidRPr="00497EAB">
        <w:rPr>
          <w:rFonts w:ascii="Palatino Linotype" w:eastAsiaTheme="minorHAnsi" w:hAnsi="Palatino Linotype" w:cs="Arial"/>
          <w:b/>
          <w:bCs/>
          <w:lang w:val="es-MX" w:eastAsia="es-MX"/>
        </w:rPr>
        <w:t>5</w:t>
      </w:r>
      <w:bookmarkEnd w:id="1"/>
      <w:r w:rsidRPr="00497EAB">
        <w:rPr>
          <w:rFonts w:ascii="Palatino Linotype" w:eastAsiaTheme="minorHAnsi" w:hAnsi="Palatino Linotype" w:cs="Arial"/>
          <w:lang w:val="es-MX" w:eastAsia="en-US"/>
        </w:rPr>
        <w:t xml:space="preserve">, </w:t>
      </w:r>
      <w:r w:rsidR="00266841" w:rsidRPr="00497EAB">
        <w:rPr>
          <w:rFonts w:ascii="Palatino Linotype" w:hAnsi="Palatino Linotype" w:cs="Arial"/>
        </w:rPr>
        <w:t>interpuesto</w:t>
      </w:r>
      <w:r w:rsidR="005327BF" w:rsidRPr="00497EAB">
        <w:rPr>
          <w:rFonts w:ascii="Palatino Linotype" w:hAnsi="Palatino Linotype" w:cs="Arial"/>
        </w:rPr>
        <w:t xml:space="preserve"> </w:t>
      </w:r>
      <w:r w:rsidR="00B14416" w:rsidRPr="00497EAB">
        <w:rPr>
          <w:rFonts w:ascii="Palatino Linotype" w:hAnsi="Palatino Linotype" w:cs="Arial"/>
        </w:rPr>
        <w:t xml:space="preserve">por </w:t>
      </w:r>
      <w:r w:rsidR="00295647" w:rsidRPr="00497EAB">
        <w:rPr>
          <w:rFonts w:ascii="Palatino Linotype" w:hAnsi="Palatino Linotype" w:cs="Arial"/>
        </w:rPr>
        <w:t xml:space="preserve">la </w:t>
      </w:r>
      <w:r w:rsidR="00295647" w:rsidRPr="00497EAB">
        <w:rPr>
          <w:rFonts w:ascii="Palatino Linotype" w:hAnsi="Palatino Linotype" w:cs="Arial"/>
          <w:b/>
          <w:bCs/>
        </w:rPr>
        <w:t xml:space="preserve">C. </w:t>
      </w:r>
      <w:r w:rsidR="009D410E">
        <w:rPr>
          <w:rFonts w:ascii="Palatino Linotype" w:hAnsi="Palatino Linotype" w:cs="Arial"/>
          <w:b/>
          <w:bCs/>
        </w:rPr>
        <w:t>XXXXXXXXXXXXXXXXXXX</w:t>
      </w:r>
      <w:r w:rsidR="005F1F89" w:rsidRPr="00497EAB">
        <w:rPr>
          <w:rFonts w:ascii="Palatino Linotype" w:hAnsi="Palatino Linotype" w:cs="Arial"/>
        </w:rPr>
        <w:t>,</w:t>
      </w:r>
      <w:r w:rsidR="005F1F89" w:rsidRPr="00497EAB">
        <w:rPr>
          <w:rFonts w:ascii="Palatino Linotype" w:hAnsi="Palatino Linotype" w:cs="Arial"/>
          <w:b/>
        </w:rPr>
        <w:t xml:space="preserve"> </w:t>
      </w:r>
      <w:r w:rsidR="005F1F89" w:rsidRPr="00497EAB">
        <w:rPr>
          <w:rFonts w:ascii="Palatino Linotype" w:hAnsi="Palatino Linotype" w:cs="Arial"/>
        </w:rPr>
        <w:t>en lo sucesivo</w:t>
      </w:r>
      <w:r w:rsidR="0027342B" w:rsidRPr="00497EAB">
        <w:rPr>
          <w:rFonts w:ascii="Palatino Linotype" w:hAnsi="Palatino Linotype" w:cs="Arial"/>
        </w:rPr>
        <w:t xml:space="preserve"> la parte </w:t>
      </w:r>
      <w:r w:rsidR="005F1F89" w:rsidRPr="00497EAB">
        <w:rPr>
          <w:rFonts w:ascii="Palatino Linotype" w:hAnsi="Palatino Linotype" w:cs="Arial"/>
          <w:b/>
        </w:rPr>
        <w:t>Recurrente</w:t>
      </w:r>
      <w:r w:rsidRPr="00497EAB">
        <w:rPr>
          <w:rFonts w:ascii="Palatino Linotype" w:eastAsiaTheme="minorHAnsi" w:hAnsi="Palatino Linotype" w:cs="Arial"/>
          <w:lang w:val="es-MX" w:eastAsia="en-US"/>
        </w:rPr>
        <w:t>, en contra de la respuesta de</w:t>
      </w:r>
      <w:r w:rsidR="00B20C2B" w:rsidRPr="00497EAB">
        <w:rPr>
          <w:rFonts w:ascii="Palatino Linotype" w:eastAsiaTheme="minorHAnsi" w:hAnsi="Palatino Linotype" w:cs="Arial"/>
          <w:lang w:val="es-MX" w:eastAsia="en-US"/>
        </w:rPr>
        <w:t>l</w:t>
      </w:r>
      <w:r w:rsidRPr="00497EAB">
        <w:rPr>
          <w:rFonts w:ascii="Palatino Linotype" w:eastAsiaTheme="minorHAnsi" w:hAnsi="Palatino Linotype" w:cs="Arial"/>
          <w:lang w:val="es-MX" w:eastAsia="en-US"/>
        </w:rPr>
        <w:t xml:space="preserve"> </w:t>
      </w:r>
      <w:r w:rsidR="00295647" w:rsidRPr="00497EAB">
        <w:rPr>
          <w:rFonts w:ascii="Palatino Linotype" w:eastAsiaTheme="minorHAnsi" w:hAnsi="Palatino Linotype" w:cs="Arial"/>
          <w:b/>
          <w:lang w:val="es-MX" w:eastAsia="en-US"/>
        </w:rPr>
        <w:t>Ayuntamiento de Cuautitlán Izcalli</w:t>
      </w:r>
      <w:r w:rsidRPr="00497EAB">
        <w:rPr>
          <w:rFonts w:ascii="Palatino Linotype" w:eastAsiaTheme="minorHAnsi" w:hAnsi="Palatino Linotype" w:cs="Arial"/>
          <w:lang w:val="es-MX" w:eastAsia="en-US"/>
        </w:rPr>
        <w:t>,</w:t>
      </w:r>
      <w:r w:rsidRPr="00497EAB">
        <w:rPr>
          <w:rFonts w:ascii="Palatino Linotype" w:eastAsiaTheme="minorHAnsi" w:hAnsi="Palatino Linotype" w:cs="Arial"/>
          <w:b/>
          <w:lang w:val="es-MX" w:eastAsia="en-US"/>
        </w:rPr>
        <w:t xml:space="preserve"> </w:t>
      </w:r>
      <w:r w:rsidRPr="00497EAB">
        <w:rPr>
          <w:rFonts w:ascii="Palatino Linotype" w:eastAsiaTheme="minorHAnsi" w:hAnsi="Palatino Linotype" w:cs="Arial"/>
          <w:lang w:val="es-MX" w:eastAsia="en-US"/>
        </w:rPr>
        <w:t>en lo subsecuente</w:t>
      </w:r>
      <w:r w:rsidR="00A56F4F" w:rsidRPr="00497EAB">
        <w:rPr>
          <w:rFonts w:ascii="Palatino Linotype" w:eastAsiaTheme="minorHAnsi" w:hAnsi="Palatino Linotype" w:cs="Arial"/>
          <w:lang w:val="es-MX" w:eastAsia="en-US"/>
        </w:rPr>
        <w:t xml:space="preserve"> el </w:t>
      </w:r>
      <w:r w:rsidRPr="00497EAB">
        <w:rPr>
          <w:rFonts w:ascii="Palatino Linotype" w:eastAsiaTheme="minorHAnsi" w:hAnsi="Palatino Linotype" w:cs="Arial"/>
          <w:b/>
          <w:lang w:val="es-MX" w:eastAsia="en-US"/>
        </w:rPr>
        <w:t xml:space="preserve">Sujeto Obligado, </w:t>
      </w:r>
      <w:r w:rsidRPr="00497EAB">
        <w:rPr>
          <w:rFonts w:ascii="Palatino Linotype" w:eastAsiaTheme="minorHAnsi" w:hAnsi="Palatino Linotype" w:cs="Arial"/>
          <w:lang w:val="es-MX" w:eastAsia="en-US"/>
        </w:rPr>
        <w:t>se procede a dictar la presente resolución.</w:t>
      </w:r>
    </w:p>
    <w:p w14:paraId="1CA04E87" w14:textId="77777777" w:rsidR="00295647" w:rsidRPr="00497EAB" w:rsidRDefault="00295647" w:rsidP="00295647">
      <w:pPr>
        <w:tabs>
          <w:tab w:val="left" w:pos="1701"/>
        </w:tabs>
        <w:spacing w:line="360" w:lineRule="auto"/>
        <w:jc w:val="both"/>
        <w:rPr>
          <w:rFonts w:ascii="Palatino Linotype" w:eastAsiaTheme="minorHAnsi" w:hAnsi="Palatino Linotype" w:cs="Arial"/>
          <w:lang w:val="es-MX" w:eastAsia="en-US"/>
        </w:rPr>
      </w:pPr>
    </w:p>
    <w:p w14:paraId="44F11F6B" w14:textId="17E4F49A" w:rsidR="007D645B" w:rsidRPr="00497EAB" w:rsidRDefault="0029071C" w:rsidP="00DE3CD2">
      <w:pPr>
        <w:spacing w:line="360" w:lineRule="auto"/>
        <w:jc w:val="center"/>
        <w:rPr>
          <w:rFonts w:ascii="Palatino Linotype" w:eastAsiaTheme="minorHAnsi" w:hAnsi="Palatino Linotype" w:cs="Arial"/>
          <w:b/>
          <w:sz w:val="28"/>
          <w:lang w:val="es-MX" w:eastAsia="en-US"/>
        </w:rPr>
      </w:pPr>
      <w:r w:rsidRPr="00497EAB">
        <w:rPr>
          <w:rFonts w:ascii="Palatino Linotype" w:eastAsiaTheme="minorHAnsi" w:hAnsi="Palatino Linotype" w:cs="Arial"/>
          <w:b/>
          <w:sz w:val="28"/>
          <w:lang w:val="es-MX" w:eastAsia="en-US"/>
        </w:rPr>
        <w:t>A N T E C E D E N T E S</w:t>
      </w:r>
    </w:p>
    <w:p w14:paraId="2056BFD6" w14:textId="77777777" w:rsidR="00DE3CD2" w:rsidRPr="00497EAB" w:rsidRDefault="00DE3CD2" w:rsidP="00335453">
      <w:pPr>
        <w:pStyle w:val="Sinespaciado"/>
        <w:rPr>
          <w:rFonts w:eastAsiaTheme="minorHAnsi"/>
          <w:lang w:eastAsia="en-US"/>
        </w:rPr>
      </w:pPr>
    </w:p>
    <w:p w14:paraId="1AD87C73" w14:textId="77777777" w:rsidR="0029071C" w:rsidRPr="00497EAB" w:rsidRDefault="0029071C" w:rsidP="0029071C">
      <w:pPr>
        <w:spacing w:line="360" w:lineRule="auto"/>
        <w:jc w:val="both"/>
        <w:rPr>
          <w:rFonts w:ascii="Palatino Linotype" w:eastAsiaTheme="minorHAnsi" w:hAnsi="Palatino Linotype" w:cs="Arial"/>
          <w:b/>
          <w:sz w:val="28"/>
          <w:lang w:val="es-MX" w:eastAsia="en-US"/>
        </w:rPr>
      </w:pPr>
      <w:r w:rsidRPr="00497EAB">
        <w:rPr>
          <w:rFonts w:ascii="Palatino Linotype" w:eastAsiaTheme="minorHAnsi" w:hAnsi="Palatino Linotype" w:cs="Arial"/>
          <w:b/>
          <w:sz w:val="28"/>
          <w:lang w:val="es-MX" w:eastAsia="en-US"/>
        </w:rPr>
        <w:t>PRIMERO. De la solicitud de información.</w:t>
      </w:r>
    </w:p>
    <w:p w14:paraId="16F8FF02" w14:textId="460855C1" w:rsidR="00335453" w:rsidRPr="00497EAB" w:rsidRDefault="0029071C" w:rsidP="00295647">
      <w:pPr>
        <w:spacing w:line="360" w:lineRule="auto"/>
        <w:jc w:val="both"/>
        <w:rPr>
          <w:rFonts w:ascii="Palatino Linotype" w:eastAsiaTheme="minorHAnsi" w:hAnsi="Palatino Linotype" w:cs="Arial"/>
          <w:szCs w:val="22"/>
          <w:lang w:val="es-MX" w:eastAsia="en-US"/>
        </w:rPr>
      </w:pPr>
      <w:r w:rsidRPr="00497EAB">
        <w:rPr>
          <w:rFonts w:ascii="Palatino Linotype" w:eastAsiaTheme="minorHAnsi" w:hAnsi="Palatino Linotype" w:cs="Arial"/>
          <w:szCs w:val="22"/>
          <w:lang w:val="es-MX" w:eastAsia="en-US"/>
        </w:rPr>
        <w:t xml:space="preserve">En fecha </w:t>
      </w:r>
      <w:r w:rsidR="00295647" w:rsidRPr="00497EAB">
        <w:rPr>
          <w:rFonts w:ascii="Palatino Linotype" w:eastAsiaTheme="minorHAnsi" w:hAnsi="Palatino Linotype" w:cs="Arial"/>
          <w:szCs w:val="22"/>
          <w:lang w:val="es-MX" w:eastAsia="en-US"/>
        </w:rPr>
        <w:t>dieciocho de junio</w:t>
      </w:r>
      <w:r w:rsidR="00B14416" w:rsidRPr="00497EAB">
        <w:rPr>
          <w:rFonts w:ascii="Palatino Linotype" w:eastAsiaTheme="minorHAnsi" w:hAnsi="Palatino Linotype" w:cs="Arial"/>
          <w:szCs w:val="22"/>
          <w:lang w:val="es-MX" w:eastAsia="en-US"/>
        </w:rPr>
        <w:t xml:space="preserve"> de dos mil veinticinco</w:t>
      </w:r>
      <w:r w:rsidR="00300F4C" w:rsidRPr="00497EAB">
        <w:rPr>
          <w:rFonts w:ascii="Palatino Linotype" w:eastAsiaTheme="minorHAnsi" w:hAnsi="Palatino Linotype" w:cs="Arial"/>
          <w:szCs w:val="22"/>
          <w:lang w:val="es-MX" w:eastAsia="en-US"/>
        </w:rPr>
        <w:t>,</w:t>
      </w:r>
      <w:r w:rsidR="00B640A9" w:rsidRPr="00497EAB">
        <w:rPr>
          <w:rFonts w:ascii="Palatino Linotype" w:eastAsiaTheme="minorHAnsi" w:hAnsi="Palatino Linotype" w:cs="Arial"/>
          <w:szCs w:val="22"/>
          <w:lang w:val="es-MX" w:eastAsia="en-US"/>
        </w:rPr>
        <w:t xml:space="preserve"> </w:t>
      </w:r>
      <w:r w:rsidR="0027342B" w:rsidRPr="00497EAB">
        <w:rPr>
          <w:rFonts w:ascii="Palatino Linotype" w:eastAsiaTheme="minorHAnsi" w:hAnsi="Palatino Linotype" w:cs="Arial"/>
          <w:szCs w:val="22"/>
          <w:lang w:val="es-MX" w:eastAsia="en-US"/>
        </w:rPr>
        <w:t xml:space="preserve">la parte </w:t>
      </w:r>
      <w:r w:rsidRPr="00497EAB">
        <w:rPr>
          <w:rFonts w:ascii="Palatino Linotype" w:eastAsiaTheme="minorHAnsi" w:hAnsi="Palatino Linotype" w:cs="Arial"/>
          <w:b/>
          <w:szCs w:val="22"/>
          <w:lang w:val="es-MX" w:eastAsia="en-US"/>
        </w:rPr>
        <w:t>Recurrente</w:t>
      </w:r>
      <w:r w:rsidRPr="00497EAB">
        <w:rPr>
          <w:rFonts w:ascii="Palatino Linotype" w:eastAsiaTheme="minorHAnsi" w:hAnsi="Palatino Linotype" w:cs="Arial"/>
          <w:szCs w:val="22"/>
          <w:lang w:val="es-MX" w:eastAsia="en-US"/>
        </w:rPr>
        <w:t xml:space="preserve">, presentó a través del Sistema de Acceso a la Información Mexiquense </w:t>
      </w:r>
      <w:r w:rsidRPr="00497EAB">
        <w:rPr>
          <w:rFonts w:ascii="Palatino Linotype" w:eastAsiaTheme="minorHAnsi" w:hAnsi="Palatino Linotype" w:cs="Arial"/>
          <w:b/>
          <w:szCs w:val="22"/>
          <w:lang w:val="es-MX" w:eastAsia="en-US"/>
        </w:rPr>
        <w:t>(SAIMEX),</w:t>
      </w:r>
      <w:r w:rsidRPr="00497EAB">
        <w:rPr>
          <w:rFonts w:ascii="Palatino Linotype" w:eastAsiaTheme="minorHAnsi" w:hAnsi="Palatino Linotype" w:cs="Arial"/>
          <w:szCs w:val="22"/>
          <w:lang w:val="es-MX" w:eastAsia="en-US"/>
        </w:rPr>
        <w:t xml:space="preserve"> ante el </w:t>
      </w:r>
      <w:r w:rsidRPr="00497EAB">
        <w:rPr>
          <w:rFonts w:ascii="Palatino Linotype" w:eastAsiaTheme="minorHAnsi" w:hAnsi="Palatino Linotype" w:cs="Arial"/>
          <w:b/>
          <w:szCs w:val="22"/>
          <w:lang w:val="es-MX" w:eastAsia="en-US"/>
        </w:rPr>
        <w:t>Sujeto Obligado</w:t>
      </w:r>
      <w:r w:rsidRPr="00497EAB">
        <w:rPr>
          <w:rFonts w:ascii="Palatino Linotype" w:eastAsiaTheme="minorHAnsi" w:hAnsi="Palatino Linotype" w:cs="Arial"/>
          <w:szCs w:val="22"/>
          <w:lang w:val="es-MX" w:eastAsia="en-US"/>
        </w:rPr>
        <w:t>, la solicitud de acceso a la información pública, a la que se le</w:t>
      </w:r>
      <w:r w:rsidR="00C753C2" w:rsidRPr="00497EAB">
        <w:rPr>
          <w:rFonts w:ascii="Palatino Linotype" w:eastAsiaTheme="minorHAnsi" w:hAnsi="Palatino Linotype" w:cs="Arial"/>
          <w:szCs w:val="22"/>
          <w:lang w:val="es-MX" w:eastAsia="en-US"/>
        </w:rPr>
        <w:t xml:space="preserve"> asignó el número de expediente </w:t>
      </w:r>
      <w:r w:rsidR="00295647" w:rsidRPr="00497EAB">
        <w:rPr>
          <w:rFonts w:ascii="Palatino Linotype" w:eastAsiaTheme="minorHAnsi" w:hAnsi="Palatino Linotype" w:cs="Arial"/>
          <w:b/>
          <w:szCs w:val="22"/>
          <w:lang w:val="es-MX" w:eastAsia="en-US"/>
        </w:rPr>
        <w:t>01159/CUAUTIZC/IP/2025</w:t>
      </w:r>
      <w:r w:rsidRPr="00497EAB">
        <w:rPr>
          <w:rFonts w:ascii="Palatino Linotype" w:eastAsiaTheme="minorHAnsi" w:hAnsi="Palatino Linotype" w:cs="Arial"/>
          <w:szCs w:val="22"/>
          <w:lang w:val="es-MX" w:eastAsia="en-US"/>
        </w:rPr>
        <w:t>, mediante la cual solicitó lo siguiente:</w:t>
      </w:r>
    </w:p>
    <w:p w14:paraId="3D34F5CD" w14:textId="77777777" w:rsidR="00295647" w:rsidRPr="00497EAB" w:rsidRDefault="00295647" w:rsidP="00295647">
      <w:pPr>
        <w:spacing w:line="360" w:lineRule="auto"/>
        <w:jc w:val="both"/>
        <w:rPr>
          <w:rFonts w:ascii="Palatino Linotype" w:eastAsiaTheme="minorHAnsi" w:hAnsi="Palatino Linotype" w:cs="Arial"/>
          <w:szCs w:val="22"/>
          <w:lang w:val="es-MX" w:eastAsia="en-US"/>
        </w:rPr>
      </w:pPr>
    </w:p>
    <w:p w14:paraId="69F8B288" w14:textId="27744FA8" w:rsidR="00B069EB" w:rsidRPr="00497EAB" w:rsidRDefault="0029071C" w:rsidP="00B069EB">
      <w:pPr>
        <w:ind w:left="284" w:right="332"/>
        <w:jc w:val="both"/>
        <w:rPr>
          <w:rFonts w:ascii="Palatino Linotype" w:hAnsi="Palatino Linotype"/>
          <w:i/>
          <w:szCs w:val="22"/>
          <w:lang w:val="es-ES_tradnl"/>
        </w:rPr>
      </w:pPr>
      <w:r w:rsidRPr="00497EAB">
        <w:rPr>
          <w:rFonts w:ascii="Palatino Linotype" w:hAnsi="Palatino Linotype"/>
          <w:i/>
          <w:szCs w:val="22"/>
          <w:lang w:val="es-MX"/>
        </w:rPr>
        <w:t>“</w:t>
      </w:r>
      <w:r w:rsidR="00295647" w:rsidRPr="00497EAB">
        <w:rPr>
          <w:rFonts w:ascii="Palatino Linotype" w:hAnsi="Palatino Linotype"/>
          <w:i/>
          <w:szCs w:val="22"/>
          <w:lang w:val="es-MX" w:eastAsia="es-MX"/>
        </w:rPr>
        <w:t>SOLICITO EN pdf version publica todas las actas de entrega recepciooooon de todas las areas del municipio de cuautitlan izcali desde el primero de enero al mes de junio de 2025, y por actas incluye también son los anexos que se lo componen</w:t>
      </w:r>
      <w:r w:rsidRPr="00497EAB">
        <w:rPr>
          <w:rFonts w:ascii="Palatino Linotype" w:hAnsi="Palatino Linotype"/>
          <w:i/>
          <w:szCs w:val="22"/>
          <w:lang w:val="es-MX"/>
        </w:rPr>
        <w:t>”</w:t>
      </w:r>
      <w:r w:rsidRPr="00497EAB">
        <w:rPr>
          <w:rFonts w:ascii="Palatino Linotype" w:hAnsi="Palatino Linotype"/>
          <w:i/>
          <w:szCs w:val="22"/>
          <w:lang w:val="es-ES_tradnl"/>
        </w:rPr>
        <w:t xml:space="preserve"> (Sic).</w:t>
      </w:r>
    </w:p>
    <w:p w14:paraId="695BA11A" w14:textId="77777777" w:rsidR="00335453" w:rsidRPr="00497EAB" w:rsidRDefault="00335453" w:rsidP="00BB1871">
      <w:pPr>
        <w:ind w:right="332"/>
        <w:jc w:val="both"/>
        <w:rPr>
          <w:rFonts w:ascii="Palatino Linotype" w:hAnsi="Palatino Linotype"/>
          <w:i/>
          <w:sz w:val="28"/>
          <w:szCs w:val="20"/>
          <w:lang w:val="es-ES_tradnl"/>
        </w:rPr>
      </w:pPr>
    </w:p>
    <w:p w14:paraId="6F0348B7" w14:textId="77777777" w:rsidR="00295647" w:rsidRPr="00497EAB" w:rsidRDefault="00295647" w:rsidP="00295647">
      <w:pPr>
        <w:pStyle w:val="Sinespaciado"/>
      </w:pPr>
    </w:p>
    <w:p w14:paraId="640414ED" w14:textId="7B7D9A77" w:rsidR="00B069EB" w:rsidRPr="00497EAB" w:rsidRDefault="0029071C" w:rsidP="00B14416">
      <w:pPr>
        <w:tabs>
          <w:tab w:val="left" w:pos="5647"/>
        </w:tabs>
        <w:spacing w:line="360" w:lineRule="auto"/>
        <w:ind w:right="850"/>
        <w:jc w:val="both"/>
        <w:rPr>
          <w:rFonts w:ascii="Palatino Linotype" w:eastAsiaTheme="minorHAnsi" w:hAnsi="Palatino Linotype" w:cstheme="minorBidi"/>
          <w:color w:val="000000"/>
          <w:lang w:val="es-MX" w:eastAsia="en-US"/>
        </w:rPr>
      </w:pPr>
      <w:r w:rsidRPr="00497EAB">
        <w:rPr>
          <w:rFonts w:ascii="Palatino Linotype" w:hAnsi="Palatino Linotype"/>
          <w:b/>
          <w:lang w:val="es-ES_tradnl"/>
        </w:rPr>
        <w:t>MODALIDAD DE ENTREGA:</w:t>
      </w:r>
      <w:r w:rsidRPr="00497EAB">
        <w:rPr>
          <w:rFonts w:ascii="Palatino Linotype" w:hAnsi="Palatino Linotype"/>
          <w:lang w:val="es-ES_tradnl"/>
        </w:rPr>
        <w:t xml:space="preserve"> </w:t>
      </w:r>
      <w:r w:rsidRPr="00497EAB">
        <w:rPr>
          <w:rFonts w:ascii="Palatino Linotype" w:eastAsiaTheme="minorHAnsi" w:hAnsi="Palatino Linotype" w:cstheme="minorBidi"/>
          <w:color w:val="000000"/>
          <w:lang w:val="es-MX" w:eastAsia="en-US"/>
        </w:rPr>
        <w:t xml:space="preserve">A través del </w:t>
      </w:r>
      <w:r w:rsidRPr="00497EAB">
        <w:rPr>
          <w:rFonts w:ascii="Palatino Linotype" w:eastAsiaTheme="minorHAnsi" w:hAnsi="Palatino Linotype" w:cstheme="minorBidi"/>
          <w:b/>
          <w:color w:val="000000"/>
          <w:lang w:val="es-MX" w:eastAsia="en-US"/>
        </w:rPr>
        <w:t>SAIMEX</w:t>
      </w:r>
      <w:r w:rsidRPr="00497EAB">
        <w:rPr>
          <w:rFonts w:ascii="Palatino Linotype" w:eastAsiaTheme="minorHAnsi" w:hAnsi="Palatino Linotype" w:cstheme="minorBidi"/>
          <w:color w:val="000000"/>
          <w:lang w:val="es-MX" w:eastAsia="en-US"/>
        </w:rPr>
        <w:t>.</w:t>
      </w:r>
    </w:p>
    <w:p w14:paraId="7B40572E" w14:textId="77777777" w:rsidR="00335453" w:rsidRPr="00497EAB" w:rsidRDefault="00335453" w:rsidP="00B14416">
      <w:pPr>
        <w:tabs>
          <w:tab w:val="left" w:pos="5647"/>
        </w:tabs>
        <w:spacing w:line="360" w:lineRule="auto"/>
        <w:ind w:right="850"/>
        <w:jc w:val="both"/>
        <w:rPr>
          <w:rFonts w:ascii="Palatino Linotype" w:eastAsiaTheme="minorHAnsi" w:hAnsi="Palatino Linotype" w:cstheme="minorBidi"/>
          <w:color w:val="000000"/>
          <w:lang w:val="es-MX" w:eastAsia="en-US"/>
        </w:rPr>
      </w:pPr>
    </w:p>
    <w:p w14:paraId="63DD57EE" w14:textId="77777777" w:rsidR="00295647" w:rsidRPr="00497EAB" w:rsidRDefault="00295647" w:rsidP="00B14416">
      <w:pPr>
        <w:tabs>
          <w:tab w:val="left" w:pos="5647"/>
        </w:tabs>
        <w:spacing w:line="360" w:lineRule="auto"/>
        <w:ind w:right="850"/>
        <w:jc w:val="both"/>
        <w:rPr>
          <w:rFonts w:ascii="Palatino Linotype" w:eastAsiaTheme="minorHAnsi" w:hAnsi="Palatino Linotype" w:cstheme="minorBidi"/>
          <w:color w:val="000000"/>
          <w:lang w:val="es-MX" w:eastAsia="en-US"/>
        </w:rPr>
      </w:pPr>
    </w:p>
    <w:p w14:paraId="4CBED0F7" w14:textId="77777777" w:rsidR="00295647" w:rsidRPr="00497EAB" w:rsidRDefault="00295647" w:rsidP="00295647">
      <w:pPr>
        <w:spacing w:line="360" w:lineRule="auto"/>
        <w:jc w:val="both"/>
        <w:rPr>
          <w:rFonts w:ascii="Palatino Linotype" w:hAnsi="Palatino Linotype" w:cs="Arial"/>
          <w:b/>
          <w:sz w:val="28"/>
        </w:rPr>
      </w:pPr>
      <w:r w:rsidRPr="00497EAB">
        <w:rPr>
          <w:rFonts w:ascii="Palatino Linotype" w:hAnsi="Palatino Linotype" w:cs="Arial"/>
          <w:b/>
          <w:sz w:val="28"/>
        </w:rPr>
        <w:lastRenderedPageBreak/>
        <w:t>SEGUNDO. De la solicitud de prórroga del Sujeto Obligado.</w:t>
      </w:r>
    </w:p>
    <w:p w14:paraId="4F637656" w14:textId="53568CF3" w:rsidR="00295647" w:rsidRPr="00497EAB" w:rsidRDefault="00295647" w:rsidP="00295647">
      <w:pPr>
        <w:spacing w:line="360" w:lineRule="auto"/>
        <w:jc w:val="both"/>
        <w:rPr>
          <w:rFonts w:ascii="Palatino Linotype" w:hAnsi="Palatino Linotype" w:cs="Arial"/>
        </w:rPr>
      </w:pPr>
      <w:r w:rsidRPr="00497EAB">
        <w:rPr>
          <w:rFonts w:ascii="Palatino Linotype" w:hAnsi="Palatino Linotype" w:cs="Arial"/>
        </w:rPr>
        <w:t xml:space="preserve">En fecha </w:t>
      </w:r>
      <w:r w:rsidR="00DB486E" w:rsidRPr="00497EAB">
        <w:rPr>
          <w:rFonts w:ascii="Palatino Linotype" w:hAnsi="Palatino Linotype" w:cs="Arial"/>
        </w:rPr>
        <w:t>nueve de julio</w:t>
      </w:r>
      <w:r w:rsidRPr="00497EAB">
        <w:rPr>
          <w:rFonts w:ascii="Palatino Linotype" w:hAnsi="Palatino Linotype" w:cs="Arial"/>
        </w:rPr>
        <w:t xml:space="preserve"> de dos mil veinticinco, el </w:t>
      </w:r>
      <w:r w:rsidRPr="00497EAB">
        <w:rPr>
          <w:rFonts w:ascii="Palatino Linotype" w:hAnsi="Palatino Linotype" w:cs="Arial"/>
          <w:b/>
        </w:rPr>
        <w:t>Sujeto Obligado</w:t>
      </w:r>
      <w:r w:rsidRPr="00497EAB">
        <w:rPr>
          <w:rFonts w:ascii="Palatino Linotype" w:hAnsi="Palatino Linotype" w:cs="Arial"/>
        </w:rPr>
        <w:t xml:space="preserve"> solicitó con fundamento en el artículo 163, de la Ley de Transparencia y Acceso a la Información Pública del Estado de México y Municipios, una prórroga de 7 días hábiles para atender las solicitudes de información, en los siguientes términos:</w:t>
      </w:r>
    </w:p>
    <w:p w14:paraId="35BF9C95" w14:textId="77777777" w:rsidR="00295647" w:rsidRPr="00497EAB" w:rsidRDefault="00295647" w:rsidP="00295647">
      <w:pPr>
        <w:pStyle w:val="Sinespaciado"/>
      </w:pPr>
    </w:p>
    <w:p w14:paraId="1E449F3B" w14:textId="77777777" w:rsidR="00DB486E" w:rsidRPr="00497EAB" w:rsidRDefault="00295647" w:rsidP="00DB486E">
      <w:pPr>
        <w:ind w:left="567" w:right="567"/>
        <w:jc w:val="both"/>
        <w:rPr>
          <w:rFonts w:ascii="Palatino Linotype" w:hAnsi="Palatino Linotype"/>
          <w:i/>
          <w:sz w:val="22"/>
          <w:szCs w:val="22"/>
          <w:lang w:eastAsia="es-MX"/>
        </w:rPr>
      </w:pPr>
      <w:r w:rsidRPr="00497EAB">
        <w:rPr>
          <w:rFonts w:ascii="Palatino Linotype" w:hAnsi="Palatino Linotype"/>
          <w:i/>
          <w:sz w:val="22"/>
          <w:szCs w:val="22"/>
          <w:lang w:eastAsia="es-MX"/>
        </w:rPr>
        <w:t>“</w:t>
      </w:r>
      <w:r w:rsidR="00DB486E" w:rsidRPr="00497EAB">
        <w:rPr>
          <w:rFonts w:ascii="Palatino Linotype" w:hAnsi="Palatino Linotype"/>
          <w:i/>
          <w:sz w:val="22"/>
          <w:szCs w:val="22"/>
          <w:lang w:eastAsia="es-MX"/>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28824EDB" w14:textId="77777777" w:rsidR="00DB486E" w:rsidRPr="00497EAB" w:rsidRDefault="00DB486E" w:rsidP="00DB486E">
      <w:pPr>
        <w:ind w:left="567" w:right="567"/>
        <w:jc w:val="both"/>
        <w:rPr>
          <w:rFonts w:ascii="Palatino Linotype" w:hAnsi="Palatino Linotype"/>
          <w:i/>
          <w:sz w:val="22"/>
          <w:szCs w:val="22"/>
          <w:lang w:eastAsia="es-MX"/>
        </w:rPr>
      </w:pPr>
    </w:p>
    <w:p w14:paraId="499D65A9" w14:textId="4D35EAEC" w:rsidR="00DB486E" w:rsidRPr="00497EAB" w:rsidRDefault="00DB486E" w:rsidP="00DB486E">
      <w:pPr>
        <w:ind w:left="567" w:right="567"/>
        <w:jc w:val="both"/>
        <w:rPr>
          <w:rFonts w:ascii="Palatino Linotype" w:hAnsi="Palatino Linotype"/>
          <w:i/>
          <w:sz w:val="22"/>
          <w:szCs w:val="22"/>
          <w:lang w:eastAsia="es-MX"/>
        </w:rPr>
      </w:pPr>
      <w:r w:rsidRPr="00497EAB">
        <w:rPr>
          <w:rFonts w:ascii="Palatino Linotype" w:hAnsi="Palatino Linotype"/>
          <w:i/>
          <w:sz w:val="22"/>
          <w:szCs w:val="22"/>
          <w:lang w:eastAsia="es-MX"/>
        </w:rPr>
        <w:t>Se aprueba por unanimidad la prórroga solicitada.</w:t>
      </w:r>
    </w:p>
    <w:p w14:paraId="42E458F8" w14:textId="77777777" w:rsidR="00DB486E" w:rsidRPr="00497EAB" w:rsidRDefault="00DB486E" w:rsidP="00DB486E">
      <w:pPr>
        <w:ind w:left="567" w:right="567"/>
        <w:jc w:val="both"/>
        <w:rPr>
          <w:rFonts w:ascii="Palatino Linotype" w:hAnsi="Palatino Linotype"/>
          <w:i/>
          <w:sz w:val="22"/>
          <w:szCs w:val="22"/>
          <w:lang w:eastAsia="es-MX"/>
        </w:rPr>
      </w:pPr>
    </w:p>
    <w:p w14:paraId="3651EC52" w14:textId="63A8196D" w:rsidR="00DB486E" w:rsidRPr="00497EAB" w:rsidRDefault="00DB486E" w:rsidP="00DB486E">
      <w:pPr>
        <w:ind w:left="567" w:right="567"/>
        <w:jc w:val="both"/>
        <w:rPr>
          <w:rFonts w:ascii="Palatino Linotype" w:hAnsi="Palatino Linotype"/>
          <w:i/>
          <w:sz w:val="22"/>
          <w:szCs w:val="22"/>
          <w:lang w:eastAsia="es-MX"/>
        </w:rPr>
      </w:pPr>
      <w:r w:rsidRPr="00497EAB">
        <w:rPr>
          <w:rFonts w:ascii="Palatino Linotype" w:hAnsi="Palatino Linotype"/>
          <w:i/>
          <w:sz w:val="22"/>
          <w:szCs w:val="22"/>
          <w:lang w:eastAsia="es-MX"/>
        </w:rPr>
        <w:t>GABRIELA ELIZABETH MORALES CRUZ</w:t>
      </w:r>
    </w:p>
    <w:p w14:paraId="05124064" w14:textId="7FE3DD27" w:rsidR="00295647" w:rsidRPr="00497EAB" w:rsidRDefault="00DB486E" w:rsidP="00DB486E">
      <w:pPr>
        <w:ind w:left="567" w:right="567"/>
        <w:jc w:val="both"/>
        <w:rPr>
          <w:rFonts w:ascii="Palatino Linotype" w:hAnsi="Palatino Linotype"/>
          <w:i/>
          <w:szCs w:val="22"/>
          <w:lang w:eastAsia="es-MX"/>
        </w:rPr>
      </w:pPr>
      <w:r w:rsidRPr="00497EAB">
        <w:rPr>
          <w:rFonts w:ascii="Palatino Linotype" w:hAnsi="Palatino Linotype"/>
          <w:i/>
          <w:sz w:val="22"/>
          <w:szCs w:val="22"/>
          <w:lang w:eastAsia="es-MX"/>
        </w:rPr>
        <w:t>Responsable de la Unidad de Transparencia</w:t>
      </w:r>
      <w:r w:rsidR="00295647" w:rsidRPr="00497EAB">
        <w:rPr>
          <w:rFonts w:ascii="Palatino Linotype" w:hAnsi="Palatino Linotype"/>
          <w:i/>
          <w:sz w:val="22"/>
          <w:szCs w:val="22"/>
          <w:lang w:eastAsia="es-MX"/>
        </w:rPr>
        <w:t>” (Sic).</w:t>
      </w:r>
      <w:r w:rsidR="00295647" w:rsidRPr="00497EAB">
        <w:rPr>
          <w:rFonts w:ascii="Palatino Linotype" w:hAnsi="Palatino Linotype"/>
          <w:i/>
          <w:szCs w:val="22"/>
          <w:lang w:eastAsia="es-MX"/>
        </w:rPr>
        <w:t xml:space="preserve"> </w:t>
      </w:r>
    </w:p>
    <w:p w14:paraId="283CFA98" w14:textId="77777777" w:rsidR="00295647" w:rsidRPr="00497EAB" w:rsidRDefault="00295647" w:rsidP="00295647">
      <w:pPr>
        <w:spacing w:line="360" w:lineRule="auto"/>
        <w:jc w:val="both"/>
        <w:rPr>
          <w:rFonts w:ascii="Palatino Linotype" w:hAnsi="Palatino Linotype" w:cs="Arial"/>
          <w:b/>
        </w:rPr>
      </w:pPr>
    </w:p>
    <w:p w14:paraId="466670E3" w14:textId="725FC13D" w:rsidR="00295647" w:rsidRPr="00497EAB" w:rsidRDefault="00295647" w:rsidP="00295647">
      <w:pPr>
        <w:spacing w:line="360" w:lineRule="auto"/>
        <w:jc w:val="both"/>
        <w:rPr>
          <w:rFonts w:ascii="Palatino Linotype" w:eastAsiaTheme="minorHAnsi" w:hAnsi="Palatino Linotype" w:cs="Arial"/>
          <w:lang w:val="es-MX" w:eastAsia="en-US"/>
        </w:rPr>
      </w:pPr>
      <w:r w:rsidRPr="00497EAB">
        <w:rPr>
          <w:rFonts w:ascii="Palatino Linotype" w:eastAsiaTheme="minorHAnsi" w:hAnsi="Palatino Linotype" w:cs="Arial"/>
          <w:lang w:val="es-MX" w:eastAsia="en-US"/>
        </w:rPr>
        <w:t xml:space="preserve">Por lo anterior, se advierte que el </w:t>
      </w:r>
      <w:r w:rsidRPr="00497EAB">
        <w:rPr>
          <w:rFonts w:ascii="Palatino Linotype" w:eastAsiaTheme="minorHAnsi" w:hAnsi="Palatino Linotype" w:cs="Arial"/>
          <w:b/>
          <w:lang w:val="es-MX" w:eastAsia="en-US"/>
        </w:rPr>
        <w:t>Sujeto Obligado</w:t>
      </w:r>
      <w:r w:rsidRPr="00497EAB">
        <w:rPr>
          <w:rFonts w:ascii="Palatino Linotype" w:eastAsiaTheme="minorHAnsi" w:hAnsi="Palatino Linotype" w:cs="Arial"/>
          <w:lang w:val="es-MX" w:eastAsia="en-US"/>
        </w:rPr>
        <w:t xml:space="preserve"> no remitió el Acta del Comité de Transparencia mediante la cual, se aprobó la prórroga, por lo que, se le invita </w:t>
      </w:r>
      <w:r w:rsidR="00DB486E" w:rsidRPr="00497EAB">
        <w:rPr>
          <w:rFonts w:ascii="Palatino Linotype" w:eastAsiaTheme="minorHAnsi" w:hAnsi="Palatino Linotype" w:cs="Arial"/>
          <w:lang w:val="es-MX" w:eastAsia="en-US"/>
        </w:rPr>
        <w:t xml:space="preserve">a </w:t>
      </w:r>
      <w:r w:rsidRPr="00497EAB">
        <w:rPr>
          <w:rFonts w:ascii="Palatino Linotype" w:eastAsiaTheme="minorHAnsi" w:hAnsi="Palatino Linotype" w:cs="Arial"/>
          <w:lang w:val="es-MX" w:eastAsia="en-US"/>
        </w:rPr>
        <w:t xml:space="preserve">que, en posteriores ocasiones se apegue a lo establecido en el artículo 163, de la Ley de Transparencia y Acceso a la Información Pública del Estado de México y Municipios. </w:t>
      </w:r>
    </w:p>
    <w:p w14:paraId="4FCED499" w14:textId="77777777" w:rsidR="00295647" w:rsidRPr="00497EAB" w:rsidRDefault="00295647" w:rsidP="007D645B">
      <w:pPr>
        <w:spacing w:line="360" w:lineRule="auto"/>
        <w:jc w:val="both"/>
        <w:rPr>
          <w:rFonts w:ascii="Palatino Linotype" w:eastAsiaTheme="minorHAnsi" w:hAnsi="Palatino Linotype" w:cs="Arial"/>
          <w:b/>
          <w:szCs w:val="22"/>
          <w:lang w:val="es-MX" w:eastAsia="en-US"/>
        </w:rPr>
      </w:pPr>
    </w:p>
    <w:p w14:paraId="717A4484" w14:textId="609BB07F" w:rsidR="007D645B" w:rsidRPr="00497EAB" w:rsidRDefault="00295647" w:rsidP="007D645B">
      <w:pPr>
        <w:spacing w:line="360" w:lineRule="auto"/>
        <w:jc w:val="both"/>
        <w:rPr>
          <w:rFonts w:ascii="Palatino Linotype" w:eastAsiaTheme="minorHAnsi" w:hAnsi="Palatino Linotype" w:cs="Arial"/>
          <w:b/>
          <w:sz w:val="28"/>
          <w:lang w:val="es-MX" w:eastAsia="en-US"/>
        </w:rPr>
      </w:pPr>
      <w:r w:rsidRPr="00497EAB">
        <w:rPr>
          <w:rFonts w:ascii="Palatino Linotype" w:eastAsiaTheme="minorHAnsi" w:hAnsi="Palatino Linotype" w:cs="Arial"/>
          <w:b/>
          <w:sz w:val="28"/>
          <w:lang w:val="es-MX" w:eastAsia="en-US"/>
        </w:rPr>
        <w:t>TERCERO</w:t>
      </w:r>
      <w:r w:rsidR="007D645B" w:rsidRPr="00497EAB">
        <w:rPr>
          <w:rFonts w:ascii="Palatino Linotype" w:eastAsiaTheme="minorHAnsi" w:hAnsi="Palatino Linotype" w:cs="Arial"/>
          <w:b/>
          <w:sz w:val="28"/>
          <w:lang w:val="es-MX" w:eastAsia="en-US"/>
        </w:rPr>
        <w:t xml:space="preserve">. De la respuesta del Sujeto Obligado. </w:t>
      </w:r>
    </w:p>
    <w:p w14:paraId="7AA37136" w14:textId="0A8EEBE4" w:rsidR="007D645B" w:rsidRPr="00497EAB" w:rsidRDefault="007D645B" w:rsidP="007D645B">
      <w:pPr>
        <w:spacing w:line="360" w:lineRule="auto"/>
        <w:jc w:val="both"/>
        <w:rPr>
          <w:rFonts w:ascii="Palatino Linotype" w:eastAsiaTheme="minorHAnsi" w:hAnsi="Palatino Linotype" w:cs="Arial"/>
          <w:lang w:val="es-MX" w:eastAsia="en-US"/>
        </w:rPr>
      </w:pPr>
      <w:r w:rsidRPr="00497EAB">
        <w:rPr>
          <w:rFonts w:ascii="Palatino Linotype" w:eastAsiaTheme="minorHAnsi" w:hAnsi="Palatino Linotype" w:cs="Arial"/>
          <w:lang w:val="es-MX" w:eastAsia="en-US"/>
        </w:rPr>
        <w:t xml:space="preserve">De las constancias que obran en el sistema </w:t>
      </w:r>
      <w:r w:rsidRPr="00497EAB">
        <w:rPr>
          <w:rFonts w:ascii="Palatino Linotype" w:eastAsiaTheme="minorHAnsi" w:hAnsi="Palatino Linotype" w:cs="Arial"/>
          <w:b/>
          <w:bCs/>
          <w:lang w:val="es-MX" w:eastAsia="en-US"/>
        </w:rPr>
        <w:t>SAIMEX</w:t>
      </w:r>
      <w:r w:rsidRPr="00497EAB">
        <w:rPr>
          <w:rFonts w:ascii="Palatino Linotype" w:eastAsiaTheme="minorHAnsi" w:hAnsi="Palatino Linotype" w:cs="Arial"/>
          <w:lang w:val="es-MX" w:eastAsia="en-US"/>
        </w:rPr>
        <w:t xml:space="preserve">, se advierte que en fecha </w:t>
      </w:r>
      <w:r w:rsidR="00DB486E" w:rsidRPr="00497EAB">
        <w:rPr>
          <w:rFonts w:ascii="Palatino Linotype" w:eastAsiaTheme="minorHAnsi" w:hAnsi="Palatino Linotype" w:cs="Arial"/>
          <w:lang w:val="es-MX" w:eastAsia="en-US"/>
        </w:rPr>
        <w:t xml:space="preserve">dieciocho de julio </w:t>
      </w:r>
      <w:r w:rsidR="00B14416" w:rsidRPr="00497EAB">
        <w:rPr>
          <w:rFonts w:ascii="Palatino Linotype" w:eastAsiaTheme="minorHAnsi" w:hAnsi="Palatino Linotype" w:cs="Arial"/>
          <w:lang w:val="es-MX" w:eastAsia="en-US"/>
        </w:rPr>
        <w:t>de dos mil veinticinco</w:t>
      </w:r>
      <w:r w:rsidRPr="00497EAB">
        <w:rPr>
          <w:rFonts w:ascii="Palatino Linotype" w:eastAsiaTheme="minorHAnsi" w:hAnsi="Palatino Linotype" w:cs="Arial"/>
          <w:lang w:val="es-MX" w:eastAsia="en-US"/>
        </w:rPr>
        <w:t>,</w:t>
      </w:r>
      <w:r w:rsidR="00B14416" w:rsidRPr="00497EAB">
        <w:rPr>
          <w:rFonts w:ascii="Palatino Linotype" w:eastAsiaTheme="minorHAnsi" w:hAnsi="Palatino Linotype" w:cs="Arial"/>
          <w:lang w:val="es-MX" w:eastAsia="en-US"/>
        </w:rPr>
        <w:t xml:space="preserve"> el </w:t>
      </w:r>
      <w:r w:rsidRPr="00497EAB">
        <w:rPr>
          <w:rFonts w:ascii="Palatino Linotype" w:eastAsiaTheme="minorHAnsi" w:hAnsi="Palatino Linotype" w:cs="Arial"/>
          <w:b/>
          <w:lang w:val="es-MX" w:eastAsia="en-US"/>
        </w:rPr>
        <w:t>Sujeto Obligado</w:t>
      </w:r>
      <w:r w:rsidRPr="00497EAB">
        <w:rPr>
          <w:rFonts w:ascii="Palatino Linotype" w:eastAsiaTheme="minorHAnsi" w:hAnsi="Palatino Linotype" w:cs="Arial"/>
          <w:lang w:val="es-MX" w:eastAsia="en-US"/>
        </w:rPr>
        <w:t xml:space="preserve"> emitió la respuesta en los siguientes términos:</w:t>
      </w:r>
    </w:p>
    <w:p w14:paraId="3F0DA441" w14:textId="77777777" w:rsidR="00DB486E" w:rsidRPr="00497EAB" w:rsidRDefault="00DB486E" w:rsidP="007D645B">
      <w:pPr>
        <w:spacing w:line="360" w:lineRule="auto"/>
        <w:jc w:val="both"/>
        <w:rPr>
          <w:rFonts w:ascii="Palatino Linotype" w:eastAsiaTheme="minorHAnsi" w:hAnsi="Palatino Linotype" w:cs="Arial"/>
          <w:lang w:val="es-MX" w:eastAsia="en-US"/>
        </w:rPr>
      </w:pPr>
    </w:p>
    <w:p w14:paraId="7ECD9BFF" w14:textId="77777777" w:rsidR="00DB486E" w:rsidRPr="00497EAB" w:rsidRDefault="007D645B" w:rsidP="00DB486E">
      <w:pPr>
        <w:spacing w:line="276" w:lineRule="auto"/>
        <w:ind w:left="567" w:right="567"/>
        <w:jc w:val="both"/>
        <w:rPr>
          <w:rFonts w:ascii="Palatino Linotype" w:hAnsi="Palatino Linotype"/>
          <w:i/>
          <w:sz w:val="22"/>
          <w:szCs w:val="22"/>
          <w:lang w:val="es-MX" w:eastAsia="es-MX"/>
        </w:rPr>
      </w:pPr>
      <w:r w:rsidRPr="00497EAB">
        <w:rPr>
          <w:rFonts w:ascii="Palatino Linotype" w:hAnsi="Palatino Linotype"/>
          <w:i/>
          <w:sz w:val="22"/>
          <w:szCs w:val="22"/>
          <w:lang w:val="es-MX" w:eastAsia="es-MX"/>
        </w:rPr>
        <w:t>“</w:t>
      </w:r>
      <w:r w:rsidR="00DB486E" w:rsidRPr="00497EAB">
        <w:rPr>
          <w:rFonts w:ascii="Palatino Linotype" w:hAnsi="Palatino Linotype"/>
          <w:i/>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0E66F10" w14:textId="77777777" w:rsidR="00DB486E" w:rsidRPr="00497EAB" w:rsidRDefault="00DB486E" w:rsidP="00DB486E">
      <w:pPr>
        <w:spacing w:line="276" w:lineRule="auto"/>
        <w:ind w:left="567" w:right="567"/>
        <w:jc w:val="both"/>
        <w:rPr>
          <w:rFonts w:ascii="Palatino Linotype" w:hAnsi="Palatino Linotype"/>
          <w:i/>
          <w:sz w:val="22"/>
          <w:szCs w:val="22"/>
          <w:lang w:val="es-MX" w:eastAsia="es-MX"/>
        </w:rPr>
      </w:pPr>
      <w:r w:rsidRPr="00497EAB">
        <w:rPr>
          <w:rFonts w:ascii="Palatino Linotype" w:hAnsi="Palatino Linotype"/>
          <w:i/>
          <w:sz w:val="22"/>
          <w:szCs w:val="22"/>
          <w:lang w:val="es-MX" w:eastAsia="es-MX"/>
        </w:rPr>
        <w:lastRenderedPageBreak/>
        <w:t>Se procede a notificar la respuesta a la solicitud de información pública. Así mismo se hace de su conocimiento que usted puede interponer su recurso de revisión dentro del plazo de 15 días hábiles contados a partir de la fecha en que se realice la notificación vía electrónica, a través del SAIMEX</w:t>
      </w:r>
    </w:p>
    <w:p w14:paraId="3B89DE32" w14:textId="77777777" w:rsidR="00DB486E" w:rsidRPr="00497EAB" w:rsidRDefault="00DB486E" w:rsidP="00DB486E">
      <w:pPr>
        <w:spacing w:line="276" w:lineRule="auto"/>
        <w:ind w:left="567" w:right="567"/>
        <w:jc w:val="both"/>
        <w:rPr>
          <w:rFonts w:ascii="Palatino Linotype" w:hAnsi="Palatino Linotype"/>
          <w:i/>
          <w:sz w:val="22"/>
          <w:szCs w:val="22"/>
          <w:lang w:val="es-MX" w:eastAsia="es-MX"/>
        </w:rPr>
      </w:pPr>
    </w:p>
    <w:p w14:paraId="133F822C" w14:textId="096324DD" w:rsidR="00DB486E" w:rsidRPr="00497EAB" w:rsidRDefault="00DB486E" w:rsidP="00DB486E">
      <w:pPr>
        <w:spacing w:line="276" w:lineRule="auto"/>
        <w:ind w:left="567" w:right="567"/>
        <w:jc w:val="both"/>
        <w:rPr>
          <w:rFonts w:ascii="Palatino Linotype" w:hAnsi="Palatino Linotype"/>
          <w:i/>
          <w:sz w:val="22"/>
          <w:szCs w:val="22"/>
          <w:lang w:val="es-MX" w:eastAsia="es-MX"/>
        </w:rPr>
      </w:pPr>
      <w:r w:rsidRPr="00497EAB">
        <w:rPr>
          <w:rFonts w:ascii="Palatino Linotype" w:hAnsi="Palatino Linotype"/>
          <w:i/>
          <w:sz w:val="22"/>
          <w:szCs w:val="22"/>
          <w:lang w:val="es-MX" w:eastAsia="es-MX"/>
        </w:rPr>
        <w:t>ATENTAMENTE</w:t>
      </w:r>
    </w:p>
    <w:p w14:paraId="53D4F058" w14:textId="06717ECC" w:rsidR="007D645B" w:rsidRPr="00497EAB" w:rsidRDefault="00DB486E" w:rsidP="00DB486E">
      <w:pPr>
        <w:spacing w:line="276" w:lineRule="auto"/>
        <w:ind w:left="567" w:right="567"/>
        <w:jc w:val="both"/>
        <w:rPr>
          <w:rFonts w:ascii="Palatino Linotype" w:hAnsi="Palatino Linotype"/>
          <w:i/>
          <w:sz w:val="22"/>
          <w:szCs w:val="22"/>
          <w:lang w:val="es-MX" w:eastAsia="es-MX"/>
        </w:rPr>
      </w:pPr>
      <w:r w:rsidRPr="00497EAB">
        <w:rPr>
          <w:rFonts w:ascii="Palatino Linotype" w:hAnsi="Palatino Linotype"/>
          <w:i/>
          <w:sz w:val="22"/>
          <w:szCs w:val="22"/>
          <w:lang w:val="es-MX" w:eastAsia="es-MX"/>
        </w:rPr>
        <w:t>GABRIELA ELIZABETH MORALES CRUZ</w:t>
      </w:r>
      <w:r w:rsidR="007D645B" w:rsidRPr="00497EAB">
        <w:rPr>
          <w:rFonts w:ascii="Palatino Linotype" w:hAnsi="Palatino Linotype"/>
          <w:i/>
          <w:sz w:val="22"/>
          <w:szCs w:val="22"/>
          <w:lang w:val="es-MX" w:eastAsia="es-MX"/>
        </w:rPr>
        <w:t>” (Sic).</w:t>
      </w:r>
    </w:p>
    <w:p w14:paraId="2B153B28" w14:textId="77777777" w:rsidR="007D645B" w:rsidRPr="00497EAB" w:rsidRDefault="007D645B" w:rsidP="007D645B">
      <w:pPr>
        <w:ind w:right="567"/>
        <w:jc w:val="both"/>
        <w:rPr>
          <w:rFonts w:ascii="Palatino Linotype" w:hAnsi="Palatino Linotype"/>
          <w:i/>
          <w:sz w:val="14"/>
          <w:szCs w:val="22"/>
          <w:lang w:val="es-MX" w:eastAsia="es-MX"/>
        </w:rPr>
      </w:pPr>
    </w:p>
    <w:p w14:paraId="688B498B" w14:textId="77777777" w:rsidR="007D645B" w:rsidRPr="00497EAB" w:rsidRDefault="007D645B" w:rsidP="007D645B">
      <w:pPr>
        <w:pStyle w:val="Sinespaciado"/>
        <w:rPr>
          <w:lang w:eastAsia="es-MX"/>
        </w:rPr>
      </w:pPr>
    </w:p>
    <w:p w14:paraId="57BBB84B" w14:textId="5C3652C9" w:rsidR="007D645B" w:rsidRPr="00497EAB" w:rsidRDefault="007D645B" w:rsidP="007D645B">
      <w:pPr>
        <w:spacing w:line="360" w:lineRule="auto"/>
        <w:jc w:val="both"/>
        <w:rPr>
          <w:rFonts w:ascii="Palatino Linotype" w:hAnsi="Palatino Linotype"/>
          <w:i/>
          <w:sz w:val="22"/>
          <w:szCs w:val="22"/>
          <w:lang w:val="es-MX" w:eastAsia="es-MX"/>
        </w:rPr>
      </w:pPr>
      <w:r w:rsidRPr="00497EAB">
        <w:rPr>
          <w:rFonts w:ascii="Palatino Linotype" w:eastAsiaTheme="minorHAnsi" w:hAnsi="Palatino Linotype" w:cs="Arial"/>
          <w:lang w:val="es-MX" w:eastAsia="en-US"/>
        </w:rPr>
        <w:t xml:space="preserve">El </w:t>
      </w:r>
      <w:r w:rsidRPr="00497EAB">
        <w:rPr>
          <w:rFonts w:ascii="Palatino Linotype" w:eastAsiaTheme="minorHAnsi" w:hAnsi="Palatino Linotype" w:cs="Arial"/>
          <w:b/>
          <w:lang w:val="es-MX" w:eastAsia="en-US"/>
        </w:rPr>
        <w:t>Sujeto Obligado</w:t>
      </w:r>
      <w:r w:rsidRPr="00497EAB">
        <w:rPr>
          <w:rFonts w:ascii="Palatino Linotype" w:eastAsiaTheme="minorHAnsi" w:hAnsi="Palatino Linotype" w:cs="Arial"/>
          <w:lang w:val="es-MX" w:eastAsia="en-US"/>
        </w:rPr>
        <w:t xml:space="preserve"> adjuntó a su respuesta, </w:t>
      </w:r>
      <w:r w:rsidR="00335453" w:rsidRPr="00497EAB">
        <w:rPr>
          <w:rFonts w:ascii="Palatino Linotype" w:eastAsiaTheme="minorHAnsi" w:hAnsi="Palatino Linotype" w:cs="Arial"/>
          <w:lang w:val="es-MX" w:eastAsia="en-US"/>
        </w:rPr>
        <w:t>los</w:t>
      </w:r>
      <w:r w:rsidR="00BB1871" w:rsidRPr="00497EAB">
        <w:rPr>
          <w:rFonts w:ascii="Palatino Linotype" w:eastAsiaTheme="minorHAnsi" w:hAnsi="Palatino Linotype" w:cs="Arial"/>
          <w:lang w:val="es-MX" w:eastAsia="en-US"/>
        </w:rPr>
        <w:t xml:space="preserve"> </w:t>
      </w:r>
      <w:r w:rsidRPr="00497EAB">
        <w:rPr>
          <w:rFonts w:ascii="Palatino Linotype" w:eastAsiaTheme="minorHAnsi" w:hAnsi="Palatino Linotype" w:cs="Arial"/>
          <w:lang w:val="es-MX" w:eastAsia="en-US"/>
        </w:rPr>
        <w:t>archivo</w:t>
      </w:r>
      <w:r w:rsidR="00335453" w:rsidRPr="00497EAB">
        <w:rPr>
          <w:rFonts w:ascii="Palatino Linotype" w:eastAsiaTheme="minorHAnsi" w:hAnsi="Palatino Linotype" w:cs="Arial"/>
          <w:lang w:val="es-MX" w:eastAsia="en-US"/>
        </w:rPr>
        <w:t>s</w:t>
      </w:r>
      <w:r w:rsidRPr="00497EAB">
        <w:rPr>
          <w:rFonts w:ascii="Palatino Linotype" w:eastAsiaTheme="minorHAnsi" w:hAnsi="Palatino Linotype" w:cs="Arial"/>
          <w:lang w:val="es-MX" w:eastAsia="en-US"/>
        </w:rPr>
        <w:t xml:space="preserve"> electrónico</w:t>
      </w:r>
      <w:r w:rsidR="00335453" w:rsidRPr="00497EAB">
        <w:rPr>
          <w:rFonts w:ascii="Palatino Linotype" w:eastAsiaTheme="minorHAnsi" w:hAnsi="Palatino Linotype" w:cs="Arial"/>
          <w:lang w:val="es-MX" w:eastAsia="en-US"/>
        </w:rPr>
        <w:t>s</w:t>
      </w:r>
      <w:r w:rsidRPr="00497EAB">
        <w:rPr>
          <w:rFonts w:ascii="Palatino Linotype" w:eastAsiaTheme="minorHAnsi" w:hAnsi="Palatino Linotype" w:cs="Arial"/>
          <w:lang w:val="es-MX" w:eastAsia="en-US"/>
        </w:rPr>
        <w:t xml:space="preserve"> denominado</w:t>
      </w:r>
      <w:r w:rsidR="00335453" w:rsidRPr="00497EAB">
        <w:rPr>
          <w:rFonts w:ascii="Palatino Linotype" w:eastAsiaTheme="minorHAnsi" w:hAnsi="Palatino Linotype" w:cs="Arial"/>
          <w:lang w:val="es-MX" w:eastAsia="en-US"/>
        </w:rPr>
        <w:t>s</w:t>
      </w:r>
      <w:r w:rsidRPr="00497EAB">
        <w:rPr>
          <w:rFonts w:ascii="Palatino Linotype" w:eastAsiaTheme="minorHAnsi" w:hAnsi="Palatino Linotype" w:cs="Arial"/>
          <w:lang w:val="es-MX" w:eastAsia="en-US"/>
        </w:rPr>
        <w:t xml:space="preserve"> </w:t>
      </w:r>
      <w:r w:rsidRPr="00497EAB">
        <w:rPr>
          <w:rFonts w:ascii="Palatino Linotype" w:eastAsiaTheme="minorHAnsi" w:hAnsi="Palatino Linotype" w:cs="Arial"/>
          <w:i/>
          <w:lang w:val="es-MX" w:eastAsia="en-US"/>
        </w:rPr>
        <w:t>“</w:t>
      </w:r>
      <w:r w:rsidR="00DB486E" w:rsidRPr="00497EAB">
        <w:rPr>
          <w:rFonts w:ascii="Palatino Linotype" w:eastAsiaTheme="minorHAnsi" w:hAnsi="Palatino Linotype" w:cs="Arial"/>
          <w:i/>
          <w:lang w:val="es-MX" w:eastAsia="en-US"/>
        </w:rPr>
        <w:t>RESPUESTA 1159.pdf</w:t>
      </w:r>
      <w:r w:rsidR="00335453" w:rsidRPr="00497EAB">
        <w:rPr>
          <w:rFonts w:ascii="Palatino Linotype" w:eastAsiaTheme="minorHAnsi" w:hAnsi="Palatino Linotype" w:cs="Arial"/>
          <w:i/>
          <w:lang w:val="es-MX" w:eastAsia="en-US"/>
        </w:rPr>
        <w:t>”</w:t>
      </w:r>
      <w:r w:rsidR="00DB486E" w:rsidRPr="00497EAB">
        <w:rPr>
          <w:rFonts w:ascii="Palatino Linotype" w:eastAsiaTheme="minorHAnsi" w:hAnsi="Palatino Linotype" w:cs="Arial"/>
          <w:i/>
          <w:lang w:val="es-MX" w:eastAsia="en-US"/>
        </w:rPr>
        <w:t>, “VIGESIMA QUINTA ORD 06.pdf”</w:t>
      </w:r>
      <w:r w:rsidR="00335453" w:rsidRPr="00497EAB">
        <w:rPr>
          <w:rFonts w:ascii="Palatino Linotype" w:eastAsiaTheme="minorHAnsi" w:hAnsi="Palatino Linotype" w:cs="Arial"/>
          <w:i/>
          <w:lang w:val="es-MX" w:eastAsia="en-US"/>
        </w:rPr>
        <w:t xml:space="preserve"> </w:t>
      </w:r>
      <w:r w:rsidR="00335453" w:rsidRPr="00497EAB">
        <w:rPr>
          <w:rFonts w:ascii="Palatino Linotype" w:eastAsiaTheme="minorHAnsi" w:hAnsi="Palatino Linotype" w:cs="Arial"/>
          <w:lang w:val="es-MX" w:eastAsia="en-US"/>
        </w:rPr>
        <w:t>y</w:t>
      </w:r>
      <w:r w:rsidR="00335453" w:rsidRPr="00497EAB">
        <w:rPr>
          <w:rFonts w:ascii="Palatino Linotype" w:eastAsiaTheme="minorHAnsi" w:hAnsi="Palatino Linotype" w:cs="Arial"/>
          <w:i/>
          <w:lang w:val="es-MX" w:eastAsia="en-US"/>
        </w:rPr>
        <w:t xml:space="preserve"> “</w:t>
      </w:r>
      <w:r w:rsidR="00DB486E" w:rsidRPr="00497EAB">
        <w:rPr>
          <w:rFonts w:ascii="Palatino Linotype" w:eastAsiaTheme="minorHAnsi" w:hAnsi="Palatino Linotype" w:cs="Arial"/>
          <w:i/>
          <w:lang w:val="es-MX" w:eastAsia="en-US"/>
        </w:rPr>
        <w:t>VIGESIMA SEXTA ORD 06.pdf</w:t>
      </w:r>
      <w:r w:rsidR="00335453" w:rsidRPr="00497EAB">
        <w:rPr>
          <w:rFonts w:ascii="Palatino Linotype" w:eastAsiaTheme="minorHAnsi" w:hAnsi="Palatino Linotype" w:cs="Arial"/>
          <w:i/>
          <w:lang w:val="es-MX" w:eastAsia="en-US"/>
        </w:rPr>
        <w:t>”</w:t>
      </w:r>
      <w:r w:rsidRPr="00497EAB">
        <w:rPr>
          <w:rFonts w:ascii="Palatino Linotype" w:eastAsiaTheme="minorHAnsi" w:hAnsi="Palatino Linotype" w:cs="Arial"/>
          <w:i/>
          <w:lang w:val="es-MX" w:eastAsia="en-US"/>
        </w:rPr>
        <w:t>;</w:t>
      </w:r>
      <w:r w:rsidRPr="00497EAB">
        <w:rPr>
          <w:rFonts w:ascii="Palatino Linotype" w:eastAsiaTheme="minorHAnsi" w:hAnsi="Palatino Linotype" w:cs="Arial"/>
          <w:lang w:val="es-MX" w:eastAsia="en-US"/>
        </w:rPr>
        <w:t xml:space="preserve"> cuyo contenido no se inserta por ser del conocimiento de las partes, sin embargo, será</w:t>
      </w:r>
      <w:r w:rsidR="00335453" w:rsidRPr="00497EAB">
        <w:rPr>
          <w:rFonts w:ascii="Palatino Linotype" w:eastAsiaTheme="minorHAnsi" w:hAnsi="Palatino Linotype" w:cs="Arial"/>
          <w:lang w:val="es-MX" w:eastAsia="en-US"/>
        </w:rPr>
        <w:t xml:space="preserve">n </w:t>
      </w:r>
      <w:r w:rsidRPr="00497EAB">
        <w:rPr>
          <w:rFonts w:ascii="Palatino Linotype" w:eastAsiaTheme="minorHAnsi" w:hAnsi="Palatino Linotype" w:cs="Arial"/>
          <w:lang w:val="es-MX" w:eastAsia="en-US"/>
        </w:rPr>
        <w:t xml:space="preserve">motivo de estudio en el Considerado respectivo. </w:t>
      </w:r>
    </w:p>
    <w:p w14:paraId="1D2F2BF7" w14:textId="77777777" w:rsidR="0057280C" w:rsidRPr="00497EAB" w:rsidRDefault="0057280C" w:rsidP="007D645B">
      <w:pPr>
        <w:spacing w:line="360" w:lineRule="auto"/>
        <w:jc w:val="both"/>
        <w:rPr>
          <w:rFonts w:ascii="Palatino Linotype" w:hAnsi="Palatino Linotype"/>
          <w:i/>
          <w:sz w:val="22"/>
          <w:szCs w:val="22"/>
          <w:lang w:val="es-MX" w:eastAsia="es-MX"/>
        </w:rPr>
      </w:pPr>
    </w:p>
    <w:p w14:paraId="5799EE56" w14:textId="0C0657EF" w:rsidR="007D645B" w:rsidRPr="00497EAB" w:rsidRDefault="00295647" w:rsidP="007D645B">
      <w:pPr>
        <w:spacing w:line="360" w:lineRule="auto"/>
        <w:jc w:val="both"/>
        <w:rPr>
          <w:rFonts w:ascii="Palatino Linotype" w:eastAsiaTheme="minorHAnsi" w:hAnsi="Palatino Linotype" w:cs="Arial"/>
          <w:b/>
          <w:sz w:val="28"/>
          <w:lang w:val="es-MX" w:eastAsia="en-US"/>
        </w:rPr>
      </w:pPr>
      <w:r w:rsidRPr="00497EAB">
        <w:rPr>
          <w:rFonts w:ascii="Palatino Linotype" w:eastAsiaTheme="minorHAnsi" w:hAnsi="Palatino Linotype" w:cs="Arial"/>
          <w:b/>
          <w:sz w:val="28"/>
          <w:lang w:val="es-MX" w:eastAsia="en-US"/>
        </w:rPr>
        <w:t>CUARTO</w:t>
      </w:r>
      <w:r w:rsidR="007D645B" w:rsidRPr="00497EAB">
        <w:rPr>
          <w:rFonts w:ascii="Palatino Linotype" w:eastAsiaTheme="minorHAnsi" w:hAnsi="Palatino Linotype" w:cs="Arial"/>
          <w:b/>
          <w:sz w:val="28"/>
          <w:lang w:val="es-MX" w:eastAsia="en-US"/>
        </w:rPr>
        <w:t>. Del recurso de revisión.</w:t>
      </w:r>
    </w:p>
    <w:p w14:paraId="451EF501" w14:textId="45F9C1F7" w:rsidR="007D645B" w:rsidRPr="00497EAB" w:rsidRDefault="007D645B" w:rsidP="00335453">
      <w:pPr>
        <w:spacing w:line="360" w:lineRule="auto"/>
        <w:jc w:val="both"/>
        <w:rPr>
          <w:rFonts w:ascii="Palatino Linotype" w:eastAsiaTheme="minorHAnsi" w:hAnsi="Palatino Linotype" w:cs="Arial"/>
          <w:lang w:val="es-MX" w:eastAsia="en-US"/>
        </w:rPr>
      </w:pPr>
      <w:r w:rsidRPr="00497EAB">
        <w:rPr>
          <w:rFonts w:ascii="Palatino Linotype" w:eastAsiaTheme="minorHAnsi" w:hAnsi="Palatino Linotype" w:cs="Arial"/>
          <w:lang w:val="es-MX" w:eastAsia="en-US"/>
        </w:rPr>
        <w:t xml:space="preserve">Inconforme con la respuesta por parte del </w:t>
      </w:r>
      <w:r w:rsidRPr="00497EAB">
        <w:rPr>
          <w:rFonts w:ascii="Palatino Linotype" w:eastAsiaTheme="minorHAnsi" w:hAnsi="Palatino Linotype" w:cs="Arial"/>
          <w:b/>
          <w:lang w:val="es-MX" w:eastAsia="en-US"/>
        </w:rPr>
        <w:t>Sujeto Obligado</w:t>
      </w:r>
      <w:r w:rsidRPr="00497EAB">
        <w:rPr>
          <w:rFonts w:ascii="Palatino Linotype" w:eastAsiaTheme="minorHAnsi" w:hAnsi="Palatino Linotype" w:cs="Arial"/>
          <w:lang w:val="es-MX" w:eastAsia="en-US"/>
        </w:rPr>
        <w:t xml:space="preserve">, </w:t>
      </w:r>
      <w:r w:rsidR="00344236" w:rsidRPr="00497EAB">
        <w:rPr>
          <w:rFonts w:ascii="Palatino Linotype" w:eastAsiaTheme="minorHAnsi" w:hAnsi="Palatino Linotype" w:cs="Arial"/>
          <w:lang w:val="es-MX" w:eastAsia="en-US"/>
        </w:rPr>
        <w:t>el</w:t>
      </w:r>
      <w:r w:rsidRPr="00497EAB">
        <w:rPr>
          <w:rFonts w:ascii="Palatino Linotype" w:eastAsiaTheme="minorHAnsi" w:hAnsi="Palatino Linotype" w:cs="Arial"/>
          <w:lang w:val="es-MX" w:eastAsia="en-US"/>
        </w:rPr>
        <w:t xml:space="preserve"> ahora </w:t>
      </w:r>
      <w:r w:rsidRPr="00497EAB">
        <w:rPr>
          <w:rFonts w:ascii="Palatino Linotype" w:eastAsiaTheme="minorHAnsi" w:hAnsi="Palatino Linotype" w:cs="Arial"/>
          <w:b/>
          <w:lang w:val="es-MX" w:eastAsia="en-US"/>
        </w:rPr>
        <w:t>Recurrente</w:t>
      </w:r>
      <w:r w:rsidRPr="00497EAB">
        <w:rPr>
          <w:rFonts w:ascii="Palatino Linotype" w:eastAsiaTheme="minorHAnsi" w:hAnsi="Palatino Linotype" w:cs="Arial"/>
          <w:lang w:val="es-MX" w:eastAsia="en-US"/>
        </w:rPr>
        <w:t xml:space="preserve"> interpuso el presente recurso de revisión en fecha </w:t>
      </w:r>
      <w:r w:rsidR="00DB486E" w:rsidRPr="00497EAB">
        <w:rPr>
          <w:rFonts w:ascii="Palatino Linotype" w:eastAsiaTheme="minorHAnsi" w:hAnsi="Palatino Linotype" w:cs="Arial"/>
          <w:lang w:val="es-MX" w:eastAsia="en-US"/>
        </w:rPr>
        <w:t>cuatro de agosto</w:t>
      </w:r>
      <w:r w:rsidRPr="00497EAB">
        <w:rPr>
          <w:rFonts w:ascii="Palatino Linotype" w:eastAsiaTheme="minorHAnsi" w:hAnsi="Palatino Linotype" w:cs="Arial"/>
          <w:lang w:val="es-MX" w:eastAsia="en-US"/>
        </w:rPr>
        <w:t xml:space="preserve"> de do</w:t>
      </w:r>
      <w:r w:rsidR="00B14416" w:rsidRPr="00497EAB">
        <w:rPr>
          <w:rFonts w:ascii="Palatino Linotype" w:eastAsiaTheme="minorHAnsi" w:hAnsi="Palatino Linotype" w:cs="Arial"/>
          <w:lang w:val="es-MX" w:eastAsia="en-US"/>
        </w:rPr>
        <w:t>s mil veinticinco</w:t>
      </w:r>
      <w:r w:rsidRPr="00497EAB">
        <w:rPr>
          <w:rFonts w:ascii="Palatino Linotype" w:eastAsiaTheme="minorHAnsi" w:hAnsi="Palatino Linotype" w:cs="Arial"/>
          <w:lang w:val="es-MX" w:eastAsia="en-US"/>
        </w:rPr>
        <w:t>, el cual fue registrado</w:t>
      </w:r>
      <w:r w:rsidRPr="00497EAB">
        <w:rPr>
          <w:rFonts w:ascii="Palatino Linotype" w:eastAsiaTheme="minorHAnsi" w:hAnsi="Palatino Linotype" w:cs="Arial"/>
          <w:b/>
          <w:lang w:val="es-MX" w:eastAsia="en-US"/>
        </w:rPr>
        <w:t xml:space="preserve"> </w:t>
      </w:r>
      <w:r w:rsidRPr="00497EAB">
        <w:rPr>
          <w:rFonts w:ascii="Palatino Linotype" w:eastAsiaTheme="minorHAnsi" w:hAnsi="Palatino Linotype" w:cs="Arial"/>
          <w:lang w:val="es-MX" w:eastAsia="en-US"/>
        </w:rPr>
        <w:t xml:space="preserve">en el sistema electrónico con el expediente número </w:t>
      </w:r>
      <w:r w:rsidRPr="00497EAB">
        <w:rPr>
          <w:rFonts w:ascii="Palatino Linotype" w:eastAsiaTheme="minorHAnsi" w:hAnsi="Palatino Linotype" w:cs="Arial"/>
          <w:b/>
          <w:bCs/>
          <w:lang w:val="es-MX" w:eastAsia="es-MX"/>
        </w:rPr>
        <w:t>0</w:t>
      </w:r>
      <w:r w:rsidR="00DB486E" w:rsidRPr="00497EAB">
        <w:rPr>
          <w:rFonts w:ascii="Palatino Linotype" w:eastAsiaTheme="minorHAnsi" w:hAnsi="Palatino Linotype" w:cs="Arial"/>
          <w:b/>
          <w:bCs/>
          <w:lang w:val="es-MX" w:eastAsia="es-MX"/>
        </w:rPr>
        <w:t>9055</w:t>
      </w:r>
      <w:r w:rsidRPr="00497EAB">
        <w:rPr>
          <w:rFonts w:ascii="Palatino Linotype" w:eastAsiaTheme="minorHAnsi" w:hAnsi="Palatino Linotype" w:cs="Arial"/>
          <w:b/>
          <w:bCs/>
          <w:lang w:val="es-MX" w:eastAsia="es-MX"/>
        </w:rPr>
        <w:t>/INFOEM/IP/RR/202</w:t>
      </w:r>
      <w:r w:rsidR="00B14416" w:rsidRPr="00497EAB">
        <w:rPr>
          <w:rFonts w:ascii="Palatino Linotype" w:eastAsiaTheme="minorHAnsi" w:hAnsi="Palatino Linotype" w:cs="Arial"/>
          <w:b/>
          <w:bCs/>
          <w:lang w:val="es-MX" w:eastAsia="es-MX"/>
        </w:rPr>
        <w:t>5</w:t>
      </w:r>
      <w:r w:rsidRPr="00497EAB">
        <w:rPr>
          <w:rFonts w:ascii="Palatino Linotype" w:eastAsiaTheme="minorHAnsi" w:hAnsi="Palatino Linotype" w:cs="Arial"/>
          <w:lang w:val="es-MX" w:eastAsia="en-US"/>
        </w:rPr>
        <w:t>, en el cual aduce, las siguientes manifestaciones:</w:t>
      </w:r>
    </w:p>
    <w:p w14:paraId="51E7CC8A" w14:textId="77777777" w:rsidR="00335453" w:rsidRPr="00497EAB" w:rsidRDefault="00335453" w:rsidP="00335453">
      <w:pPr>
        <w:spacing w:line="360" w:lineRule="auto"/>
        <w:jc w:val="both"/>
        <w:rPr>
          <w:rFonts w:ascii="Palatino Linotype" w:eastAsiaTheme="minorHAnsi" w:hAnsi="Palatino Linotype" w:cs="Arial"/>
          <w:lang w:val="es-MX" w:eastAsia="en-US"/>
        </w:rPr>
      </w:pPr>
    </w:p>
    <w:p w14:paraId="4567D74F" w14:textId="700A52CA" w:rsidR="007D645B" w:rsidRPr="00497EAB" w:rsidRDefault="007D645B" w:rsidP="00335453">
      <w:pPr>
        <w:numPr>
          <w:ilvl w:val="0"/>
          <w:numId w:val="1"/>
        </w:numPr>
        <w:spacing w:line="259" w:lineRule="auto"/>
        <w:jc w:val="both"/>
        <w:rPr>
          <w:rFonts w:ascii="Palatino Linotype" w:hAnsi="Palatino Linotype" w:cs="Arial"/>
          <w:b/>
          <w:sz w:val="26"/>
          <w:szCs w:val="26"/>
        </w:rPr>
      </w:pPr>
      <w:r w:rsidRPr="00497EAB">
        <w:rPr>
          <w:rFonts w:ascii="Palatino Linotype" w:hAnsi="Palatino Linotype" w:cs="Arial"/>
          <w:b/>
          <w:sz w:val="26"/>
          <w:szCs w:val="26"/>
        </w:rPr>
        <w:t>Acto Impugnado:</w:t>
      </w:r>
      <w:r w:rsidR="0057280C" w:rsidRPr="00497EAB">
        <w:rPr>
          <w:rFonts w:ascii="Palatino Linotype" w:hAnsi="Palatino Linotype" w:cs="Arial"/>
          <w:b/>
          <w:sz w:val="26"/>
          <w:szCs w:val="26"/>
        </w:rPr>
        <w:t xml:space="preserve"> </w:t>
      </w:r>
      <w:r w:rsidRPr="00497EAB">
        <w:rPr>
          <w:rFonts w:ascii="Palatino Linotype" w:eastAsiaTheme="minorHAnsi" w:hAnsi="Palatino Linotype" w:cstheme="minorBidi"/>
          <w:i/>
          <w:color w:val="000000"/>
          <w:sz w:val="22"/>
          <w:szCs w:val="22"/>
          <w:lang w:val="es-MX" w:eastAsia="en-US"/>
        </w:rPr>
        <w:t>“</w:t>
      </w:r>
      <w:r w:rsidR="00DB486E" w:rsidRPr="00497EAB">
        <w:rPr>
          <w:rFonts w:ascii="Palatino Linotype" w:eastAsiaTheme="minorHAnsi" w:hAnsi="Palatino Linotype" w:cstheme="minorBidi"/>
          <w:i/>
          <w:color w:val="000000"/>
          <w:sz w:val="22"/>
          <w:szCs w:val="22"/>
          <w:lang w:val="es-MX" w:eastAsia="en-US"/>
        </w:rPr>
        <w:t>LA RESPUESTA PRESENTADA POR EL SUJETO OBLIGADO, LA CONTRALORIA MUNICIPAL A LA SOLICITUD DE FOLIO 01159/CUAUTIZC/IP/2025, ADEMAS DEL ACUERDO DE CAMBIO DE MODALIDAD NUMERO CTM/CI/VIGESIMAQUINTA/ORD/2025 DE FECHA 16 DE JULIO, APROBADO POR EL COMITÉ DE TRANSPARENCIA DE CUAUTITLÁN IZCALLI</w:t>
      </w:r>
      <w:r w:rsidRPr="00497EAB">
        <w:rPr>
          <w:rFonts w:ascii="Palatino Linotype" w:eastAsiaTheme="minorHAnsi" w:hAnsi="Palatino Linotype" w:cstheme="minorBidi"/>
          <w:i/>
          <w:color w:val="000000"/>
          <w:sz w:val="22"/>
          <w:szCs w:val="22"/>
          <w:lang w:val="es-MX" w:eastAsia="en-US"/>
        </w:rPr>
        <w:t>” (Sic).</w:t>
      </w:r>
    </w:p>
    <w:p w14:paraId="3BBBBFDA" w14:textId="77777777" w:rsidR="007D645B" w:rsidRPr="00497EAB" w:rsidRDefault="007D645B" w:rsidP="007D645B">
      <w:pPr>
        <w:spacing w:line="276" w:lineRule="auto"/>
        <w:ind w:left="284"/>
        <w:jc w:val="both"/>
        <w:rPr>
          <w:rFonts w:ascii="Palatino Linotype" w:hAnsi="Palatino Linotype"/>
          <w:i/>
          <w:sz w:val="22"/>
          <w:szCs w:val="22"/>
          <w:lang w:val="es-MX" w:eastAsia="es-MX"/>
        </w:rPr>
      </w:pPr>
    </w:p>
    <w:p w14:paraId="3C99B748" w14:textId="589D6F3F" w:rsidR="007D645B" w:rsidRPr="00497EAB" w:rsidRDefault="007D645B" w:rsidP="00335453">
      <w:pPr>
        <w:pStyle w:val="Prrafodelista"/>
        <w:numPr>
          <w:ilvl w:val="0"/>
          <w:numId w:val="1"/>
        </w:numPr>
        <w:jc w:val="both"/>
        <w:rPr>
          <w:rFonts w:ascii="Palatino Linotype" w:hAnsi="Palatino Linotype"/>
          <w:i/>
          <w:sz w:val="26"/>
          <w:szCs w:val="26"/>
          <w:lang w:val="es-MX" w:eastAsia="es-MX"/>
        </w:rPr>
      </w:pPr>
      <w:r w:rsidRPr="00497EAB">
        <w:rPr>
          <w:rFonts w:ascii="Palatino Linotype" w:hAnsi="Palatino Linotype" w:cs="Arial"/>
          <w:b/>
          <w:sz w:val="26"/>
          <w:szCs w:val="26"/>
        </w:rPr>
        <w:t>Razones o Motivos de Inconformidad</w:t>
      </w:r>
      <w:r w:rsidRPr="00497EAB">
        <w:rPr>
          <w:rFonts w:ascii="Palatino Linotype" w:hAnsi="Palatino Linotype" w:cs="Arial"/>
          <w:sz w:val="26"/>
          <w:szCs w:val="26"/>
        </w:rPr>
        <w:t xml:space="preserve">: </w:t>
      </w:r>
      <w:r w:rsidRPr="00497EAB">
        <w:rPr>
          <w:rFonts w:ascii="Palatino Linotype" w:eastAsiaTheme="minorHAnsi" w:hAnsi="Palatino Linotype" w:cs="Arial"/>
          <w:i/>
          <w:sz w:val="22"/>
          <w:szCs w:val="22"/>
          <w:lang w:val="es-MX" w:eastAsia="en-US"/>
        </w:rPr>
        <w:t>“</w:t>
      </w:r>
      <w:r w:rsidR="00DB486E" w:rsidRPr="00497EAB">
        <w:rPr>
          <w:rFonts w:ascii="Palatino Linotype" w:eastAsiaTheme="minorHAnsi" w:hAnsi="Palatino Linotype" w:cstheme="minorBidi"/>
          <w:i/>
          <w:color w:val="000000"/>
          <w:sz w:val="22"/>
          <w:szCs w:val="22"/>
          <w:lang w:val="es-MX" w:eastAsia="en-US"/>
        </w:rPr>
        <w:t xml:space="preserve">TRANSPARENCIA DEL ESTADO DE MEXICO, ME FUE NOTIFICADO EL OFICIO CM/SR/071/2025, MISMO QUE FIRMA EL SERVIDOR PUBLICO HABILITADO DE LA CONTRALORÍA DE CUAUTITLÁN IZCALLI, SEÑALANDO QUE POR MEDIO DEL ACUERDO DE COMITE DE TRANSPARENCIA CTM/CI/VIGESIMAQUINTA/ORD/2025/06 SE APROBÓ EL CAMBIO DE MODALIDAD DE ENVIO DE ARCHIVO PDF A CONSULTA DIRECTA </w:t>
      </w:r>
      <w:r w:rsidR="00DB486E" w:rsidRPr="00497EAB">
        <w:rPr>
          <w:rFonts w:ascii="Palatino Linotype" w:eastAsiaTheme="minorHAnsi" w:hAnsi="Palatino Linotype" w:cstheme="minorBidi"/>
          <w:i/>
          <w:color w:val="000000"/>
          <w:sz w:val="22"/>
          <w:szCs w:val="22"/>
          <w:lang w:val="es-MX" w:eastAsia="en-US"/>
        </w:rPr>
        <w:lastRenderedPageBreak/>
        <w:t xml:space="preserve">DE LA INFORMACION QUE SOLICITÉ, SIENDO QUE EN MI SOLICITUD DE MANERA EXPRESA PEDI LAS ACTAS DE ENTREGA RECEPCION Y ANEXOS EN VERSIÓN PÚBLICA Y EN FORMATO PDF. MANIFIESTO MI INCONFORMIDAD ANTE LA DECISIÓN DE LA CONTRALORÍA MUNICIPAL DE CALENDARIZAR FECHAS PARA LA CONSULTA DE LAS ACTAS, SIN ANTES HABERME NOTIFICADO Y TODO EN EL MISMO OFICIO DE RESPUESTA, ESTO DE MANERA ARBITRARIA, ALEGANDO TONTAMENTE QUE LA PROGRAMACION DE LOS DIAS, ESTA SUJETO A LAS CONDICIONES DE DISPONIBILIDAD DE SU PLANTILLA LABORAL, PROGRAMANDO UN TOTAL DE 17 DIAS DURANTE LOS MESES DE JULIO, AGOSTO Y SEPTIEMBRE (VALGAME TAL BARBARIDAD) TRASLADANDO LA INEFICIENCIA DE SU TRABAJO A MI COMO CIUDADANO Y PEOR AÚN DANDOME UN TELEFONO PARA QUE CONFIRME SI ASISTIRÉ O NO. ADEMÁS NO ESTOY DE ACUERDO CON LO APROBADO EN EL DOCUMENTO CTM/CI/VIGESIMAQUINTA/ORD/2025/06 QUE FIRMÓ EL COMITE DE TRANSPARENCIA, DONDE HICIERON EL CAMBIO DE MODALIDAD PARA LA ENTREGA DE LA INFORMACIÓN SIN UNA JUSTIFICACIÓN VALIDA Y DONDE DE MANERA ARBITRARIA APRUEBAN QUE TENGA QUE CONSULTAR LA INFORMACION EN LAS OFICINAS DE LA CONTRALORIA MUNICIPAL, DICHO ACUERDO NO FUNDAMENTA DE MANERA CLARA PORQUE NO ES POSIBLE ENTREGAR LA INFORMACION TAL Y COMO LA SOLICITE, TAMPOCO EL COMITE NO OBLIGA AL SUJETO A BRINDAR ALTERNATIVAS PARA LA ENTREGA DE LA INFORMACION Y TOMA LA OPCION QUE OFRECE LA CONTRALORIA SIN ANALIZARLA, TAMBIEN EL ACUERDO NUNCA ORDENA SE ME NOTIFIQUE DE DICHA DECISION Y SUS ALTERNATIVAS. TODO ESTO HACE QUE SU CAMBIO DE MODALIDAD SEA UNA IMPOSICION UNILATERAL PAREA OBTACULIZAR EL ACCESO A LOS DOCUMENTOS. ANEXO AL RECURSO LA SIGUIENTE DOCUMENTACIÓN COMO ELEMENTOS DE PRUEBA : recurso inconformidad (pdf.) DONDE EXPLICO DE MANERA MÁS AMPLIA LOS HECHOS OCURRIDOS, LOS DIVERSOS AGRAVIOS QUE LA CONTRALORÍA MUNCIPAL Y EL COMITE REALIZARON Y LA PETICIÓN AL INFOEM PARA QUE ATIENDA EL ASUNTO. RESPUESTA 1159 (pdf.) DOCUMENTO DE RESPUESTA QUE ME FUE NOTIFICADO EN LA PAGINA SAIMEX POR EL SUJETO OBLIGADO, MISMO QUE CONTIENE LOS OFICIOS CM/SR/071/2024 DE LA CONTRALORÍA MUNICIPAL, EL OFICIO CM/SR/054/2025 DE LA MISMA CONTRALORÍA DONDE SOLICITA A LA UNIDAD DE TRANSPARENCIA EL CAMBIO DE MODALIDAD, EL OFICIO PM/CUT/1024/2025 DE LA UNIDAD DE TRANSPARENCIA DIRIGIDO AL INFOEM PARA SOLICITAR CAMBIO DE MODALIDAD Y POR ULTIMO EL DOCUEMNTO INFOEM/DGI/659/2025 EN EL QUE SE REGISTRA EN LA BITACORA DE INCIDENCIAS LA PETICION DE LA UNIDAD DE TRANSPARENCIA MAS NO EL CAMBIO DE MODALIDAD VIGESIMA QUINTA ORD 06 (pdf.) EL ACUERDO CTM/CI/VIGESIMAQUINTA/ORD/2025/06 EN DONDE EL COMITE DE TRANSPARENCIA APRUEBA SIN UN ANALISIS </w:t>
      </w:r>
      <w:r w:rsidR="00DB486E" w:rsidRPr="00497EAB">
        <w:rPr>
          <w:rFonts w:ascii="Palatino Linotype" w:eastAsiaTheme="minorHAnsi" w:hAnsi="Palatino Linotype" w:cstheme="minorBidi"/>
          <w:i/>
          <w:color w:val="000000"/>
          <w:sz w:val="22"/>
          <w:szCs w:val="22"/>
          <w:lang w:val="es-MX" w:eastAsia="en-US"/>
        </w:rPr>
        <w:lastRenderedPageBreak/>
        <w:t>EXHAUSTIVO EL CAMBIO DE MODALIDAD DE LA INFORMACION A CONSULTA DIRECTA DE LAS ACTAS. VIGESIMA SEXTA ORD 06 (pdf.) EL ACUERDO CTM/CI/VIGESIMASEXTA/ORD/2025/06 DONDE EL COMITE APRUEBA LA VERSIÓN PÚBLICA DE LA INFORMACIÓN</w:t>
      </w:r>
      <w:r w:rsidRPr="00497EAB">
        <w:rPr>
          <w:rFonts w:ascii="Palatino Linotype" w:eastAsiaTheme="minorHAnsi" w:hAnsi="Palatino Linotype" w:cstheme="minorBidi"/>
          <w:i/>
          <w:color w:val="000000"/>
          <w:sz w:val="22"/>
          <w:szCs w:val="22"/>
          <w:lang w:val="es-MX" w:eastAsia="en-US"/>
        </w:rPr>
        <w:t>” (Sic)</w:t>
      </w:r>
    </w:p>
    <w:p w14:paraId="449EB667" w14:textId="77777777" w:rsidR="00335453" w:rsidRPr="00497EAB" w:rsidRDefault="00335453" w:rsidP="007D645B">
      <w:pPr>
        <w:spacing w:line="360" w:lineRule="auto"/>
        <w:jc w:val="both"/>
        <w:rPr>
          <w:rFonts w:ascii="Palatino Linotype" w:hAnsi="Palatino Linotype"/>
          <w:i/>
          <w:sz w:val="22"/>
          <w:szCs w:val="22"/>
          <w:lang w:val="es-MX" w:eastAsia="es-MX"/>
        </w:rPr>
      </w:pPr>
    </w:p>
    <w:p w14:paraId="6DE5DA56" w14:textId="77777777" w:rsidR="00EF595A" w:rsidRPr="00497EAB" w:rsidRDefault="00DB486E" w:rsidP="00DB486E">
      <w:pPr>
        <w:spacing w:line="360" w:lineRule="auto"/>
        <w:jc w:val="both"/>
        <w:rPr>
          <w:rFonts w:ascii="Palatino Linotype" w:eastAsiaTheme="minorHAnsi" w:hAnsi="Palatino Linotype" w:cs="Arial"/>
          <w:lang w:val="es-MX" w:eastAsia="en-US"/>
        </w:rPr>
      </w:pPr>
      <w:r w:rsidRPr="00497EAB">
        <w:rPr>
          <w:rFonts w:ascii="Palatino Linotype" w:eastAsiaTheme="minorHAnsi" w:hAnsi="Palatino Linotype" w:cs="Arial"/>
          <w:lang w:val="es-MX" w:eastAsia="en-US"/>
        </w:rPr>
        <w:t xml:space="preserve">El ahora </w:t>
      </w:r>
      <w:r w:rsidRPr="00497EAB">
        <w:rPr>
          <w:rFonts w:ascii="Palatino Linotype" w:eastAsiaTheme="minorHAnsi" w:hAnsi="Palatino Linotype" w:cs="Arial"/>
          <w:b/>
          <w:lang w:val="es-MX" w:eastAsia="en-US"/>
        </w:rPr>
        <w:t>Recurrente</w:t>
      </w:r>
      <w:r w:rsidRPr="00497EAB">
        <w:rPr>
          <w:rFonts w:ascii="Palatino Linotype" w:eastAsiaTheme="minorHAnsi" w:hAnsi="Palatino Linotype" w:cs="Arial"/>
          <w:lang w:val="es-MX" w:eastAsia="en-US"/>
        </w:rPr>
        <w:t xml:space="preserve"> al momento de interponer el presente recurso de revisión, adjuntó, los archivos electrónicos denominados </w:t>
      </w:r>
      <w:r w:rsidRPr="00497EAB">
        <w:rPr>
          <w:rFonts w:ascii="Palatino Linotype" w:eastAsiaTheme="minorHAnsi" w:hAnsi="Palatino Linotype" w:cs="Arial"/>
          <w:i/>
          <w:lang w:val="es-MX" w:eastAsia="en-US"/>
        </w:rPr>
        <w:t xml:space="preserve">“RESPUESTA 1159.pdf”, “VIGESIMA QUINTA ORD 06.pdf”, “VIGESIMA SEXTA ORD 06.pdf” </w:t>
      </w:r>
      <w:r w:rsidRPr="00497EAB">
        <w:rPr>
          <w:rFonts w:ascii="Palatino Linotype" w:eastAsiaTheme="minorHAnsi" w:hAnsi="Palatino Linotype" w:cs="Arial"/>
          <w:iCs/>
          <w:lang w:val="es-MX" w:eastAsia="en-US"/>
        </w:rPr>
        <w:t>y</w:t>
      </w:r>
      <w:r w:rsidRPr="00497EAB">
        <w:rPr>
          <w:rFonts w:ascii="Palatino Linotype" w:eastAsiaTheme="minorHAnsi" w:hAnsi="Palatino Linotype" w:cs="Arial"/>
          <w:i/>
          <w:lang w:val="es-MX" w:eastAsia="en-US"/>
        </w:rPr>
        <w:t xml:space="preserve"> “recurso inconformidad.pdf”;</w:t>
      </w:r>
      <w:r w:rsidRPr="00497EAB">
        <w:rPr>
          <w:rFonts w:ascii="Palatino Linotype" w:eastAsiaTheme="minorHAnsi" w:hAnsi="Palatino Linotype" w:cs="Arial"/>
          <w:lang w:val="es-MX" w:eastAsia="en-US"/>
        </w:rPr>
        <w:t xml:space="preserve"> cuyo contenido versa en la respuesta emitida por parte del </w:t>
      </w:r>
      <w:r w:rsidRPr="00497EAB">
        <w:rPr>
          <w:rFonts w:ascii="Palatino Linotype" w:eastAsiaTheme="minorHAnsi" w:hAnsi="Palatino Linotype" w:cs="Arial"/>
          <w:b/>
          <w:bCs/>
          <w:lang w:val="es-MX" w:eastAsia="en-US"/>
        </w:rPr>
        <w:t>Sujeto Obligado</w:t>
      </w:r>
      <w:r w:rsidR="00EF595A" w:rsidRPr="00497EAB">
        <w:rPr>
          <w:rFonts w:ascii="Palatino Linotype" w:eastAsiaTheme="minorHAnsi" w:hAnsi="Palatino Linotype" w:cs="Arial"/>
          <w:lang w:val="es-MX" w:eastAsia="en-US"/>
        </w:rPr>
        <w:t xml:space="preserve"> y el siguiente texto:</w:t>
      </w:r>
      <w:r w:rsidRPr="00497EAB">
        <w:rPr>
          <w:rFonts w:ascii="Palatino Linotype" w:eastAsiaTheme="minorHAnsi" w:hAnsi="Palatino Linotype" w:cs="Arial"/>
          <w:lang w:val="es-MX" w:eastAsia="en-US"/>
        </w:rPr>
        <w:t xml:space="preserve"> </w:t>
      </w:r>
    </w:p>
    <w:p w14:paraId="6AC45DA0" w14:textId="77777777" w:rsidR="00EF595A" w:rsidRPr="00497EAB" w:rsidRDefault="00EF595A" w:rsidP="00E506D3">
      <w:pPr>
        <w:pStyle w:val="Sinespaciado"/>
        <w:rPr>
          <w:rFonts w:eastAsiaTheme="minorHAnsi"/>
          <w:lang w:eastAsia="en-US"/>
        </w:rPr>
      </w:pPr>
    </w:p>
    <w:p w14:paraId="7404E3DD" w14:textId="77777777" w:rsidR="00EF595A" w:rsidRPr="00497EAB" w:rsidRDefault="00EF595A" w:rsidP="00E506D3">
      <w:pPr>
        <w:ind w:left="567" w:right="616"/>
        <w:jc w:val="both"/>
        <w:rPr>
          <w:rFonts w:ascii="Palatino Linotype" w:eastAsiaTheme="minorHAnsi" w:hAnsi="Palatino Linotype" w:cs="Arial"/>
          <w:i/>
          <w:iCs/>
          <w:sz w:val="22"/>
          <w:szCs w:val="22"/>
          <w:lang w:eastAsia="en-US"/>
        </w:rPr>
      </w:pPr>
      <w:r w:rsidRPr="00497EAB">
        <w:rPr>
          <w:rFonts w:ascii="Palatino Linotype" w:eastAsiaTheme="minorHAnsi" w:hAnsi="Palatino Linotype" w:cs="Arial"/>
          <w:i/>
          <w:iCs/>
          <w:sz w:val="22"/>
          <w:szCs w:val="22"/>
          <w:lang w:val="es-MX" w:eastAsia="en-US"/>
        </w:rPr>
        <w:t>“</w:t>
      </w:r>
      <w:r w:rsidRPr="00497EAB">
        <w:rPr>
          <w:rFonts w:ascii="Palatino Linotype" w:eastAsiaTheme="minorHAnsi" w:hAnsi="Palatino Linotype" w:cs="Arial"/>
          <w:i/>
          <w:iCs/>
          <w:sz w:val="22"/>
          <w:szCs w:val="22"/>
          <w:lang w:eastAsia="en-US"/>
        </w:rPr>
        <w:t xml:space="preserve">Folio de solicitud: </w:t>
      </w:r>
      <w:r w:rsidRPr="00497EAB">
        <w:rPr>
          <w:rFonts w:ascii="Palatino Linotype" w:eastAsiaTheme="minorHAnsi" w:hAnsi="Palatino Linotype" w:cs="Arial"/>
          <w:b/>
          <w:bCs/>
          <w:i/>
          <w:iCs/>
          <w:sz w:val="22"/>
          <w:szCs w:val="22"/>
          <w:lang w:eastAsia="en-US"/>
        </w:rPr>
        <w:t>01159/CUAUTIZC/IP/2025</w:t>
      </w:r>
      <w:r w:rsidRPr="00497EAB">
        <w:rPr>
          <w:rFonts w:ascii="Palatino Linotype" w:eastAsiaTheme="minorHAnsi" w:hAnsi="Palatino Linotype" w:cs="Arial"/>
          <w:i/>
          <w:iCs/>
          <w:sz w:val="22"/>
          <w:szCs w:val="22"/>
          <w:lang w:eastAsia="en-US"/>
        </w:rPr>
        <w:t xml:space="preserve"> </w:t>
      </w:r>
    </w:p>
    <w:p w14:paraId="5F666055" w14:textId="77777777" w:rsidR="00EF595A" w:rsidRPr="00497EAB" w:rsidRDefault="00EF595A" w:rsidP="00E506D3">
      <w:pPr>
        <w:ind w:left="567" w:right="616"/>
        <w:jc w:val="both"/>
        <w:rPr>
          <w:rFonts w:ascii="Palatino Linotype" w:eastAsiaTheme="minorHAnsi" w:hAnsi="Palatino Linotype" w:cs="Arial"/>
          <w:i/>
          <w:iCs/>
          <w:sz w:val="22"/>
          <w:szCs w:val="22"/>
          <w:lang w:eastAsia="en-US"/>
        </w:rPr>
      </w:pPr>
      <w:r w:rsidRPr="00497EAB">
        <w:rPr>
          <w:rFonts w:ascii="Palatino Linotype" w:eastAsiaTheme="minorHAnsi" w:hAnsi="Palatino Linotype" w:cs="Arial"/>
          <w:i/>
          <w:iCs/>
          <w:sz w:val="22"/>
          <w:szCs w:val="22"/>
          <w:lang w:eastAsia="en-US"/>
        </w:rPr>
        <w:t xml:space="preserve">Fecha de la respuesta impugnada: </w:t>
      </w:r>
      <w:r w:rsidRPr="00497EAB">
        <w:rPr>
          <w:rFonts w:ascii="Palatino Linotype" w:eastAsiaTheme="minorHAnsi" w:hAnsi="Palatino Linotype" w:cs="Arial"/>
          <w:b/>
          <w:bCs/>
          <w:i/>
          <w:iCs/>
          <w:sz w:val="22"/>
          <w:szCs w:val="22"/>
          <w:lang w:eastAsia="en-US"/>
        </w:rPr>
        <w:t>18 de julio de 2025</w:t>
      </w:r>
      <w:r w:rsidRPr="00497EAB">
        <w:rPr>
          <w:rFonts w:ascii="Palatino Linotype" w:eastAsiaTheme="minorHAnsi" w:hAnsi="Palatino Linotype" w:cs="Arial"/>
          <w:i/>
          <w:iCs/>
          <w:sz w:val="22"/>
          <w:szCs w:val="22"/>
          <w:lang w:eastAsia="en-US"/>
        </w:rPr>
        <w:t xml:space="preserve"> </w:t>
      </w:r>
    </w:p>
    <w:p w14:paraId="6A3B8570" w14:textId="7AA67869" w:rsidR="00EF595A" w:rsidRPr="00497EAB" w:rsidRDefault="00EF595A" w:rsidP="00E506D3">
      <w:pPr>
        <w:ind w:left="567" w:right="616"/>
        <w:jc w:val="both"/>
        <w:rPr>
          <w:rFonts w:ascii="Palatino Linotype" w:eastAsiaTheme="minorHAnsi" w:hAnsi="Palatino Linotype" w:cs="Arial"/>
          <w:i/>
          <w:iCs/>
          <w:sz w:val="22"/>
          <w:szCs w:val="22"/>
          <w:lang w:eastAsia="en-US"/>
        </w:rPr>
      </w:pPr>
      <w:r w:rsidRPr="00497EAB">
        <w:rPr>
          <w:rFonts w:ascii="Palatino Linotype" w:eastAsiaTheme="minorHAnsi" w:hAnsi="Palatino Linotype" w:cs="Arial"/>
          <w:i/>
          <w:iCs/>
          <w:sz w:val="22"/>
          <w:szCs w:val="22"/>
          <w:lang w:eastAsia="en-US"/>
        </w:rPr>
        <w:t xml:space="preserve">Fecha de presentación del recurso: </w:t>
      </w:r>
      <w:r w:rsidRPr="00497EAB">
        <w:rPr>
          <w:rFonts w:ascii="Palatino Linotype" w:eastAsiaTheme="minorHAnsi" w:hAnsi="Palatino Linotype" w:cs="Arial"/>
          <w:b/>
          <w:bCs/>
          <w:i/>
          <w:iCs/>
          <w:sz w:val="22"/>
          <w:szCs w:val="22"/>
          <w:lang w:eastAsia="en-US"/>
        </w:rPr>
        <w:t>25 de julio de 2025</w:t>
      </w:r>
      <w:r w:rsidRPr="00497EAB">
        <w:rPr>
          <w:rFonts w:ascii="Palatino Linotype" w:eastAsiaTheme="minorHAnsi" w:hAnsi="Palatino Linotype" w:cs="Arial"/>
          <w:i/>
          <w:iCs/>
          <w:sz w:val="22"/>
          <w:szCs w:val="22"/>
          <w:lang w:eastAsia="en-US"/>
        </w:rPr>
        <w:t xml:space="preserve"> </w:t>
      </w:r>
    </w:p>
    <w:p w14:paraId="60DE8A21" w14:textId="77777777" w:rsidR="00EF595A" w:rsidRPr="00497EAB" w:rsidRDefault="00EF595A" w:rsidP="00E506D3">
      <w:pPr>
        <w:ind w:left="567" w:right="616"/>
        <w:jc w:val="both"/>
        <w:rPr>
          <w:rFonts w:ascii="Palatino Linotype" w:eastAsiaTheme="minorHAnsi" w:hAnsi="Palatino Linotype" w:cs="Arial"/>
          <w:i/>
          <w:iCs/>
          <w:sz w:val="22"/>
          <w:szCs w:val="22"/>
          <w:lang w:eastAsia="en-US"/>
        </w:rPr>
      </w:pPr>
    </w:p>
    <w:p w14:paraId="6647A557" w14:textId="6D2CA4BB" w:rsidR="00EF595A" w:rsidRPr="00497EAB" w:rsidRDefault="00EF595A" w:rsidP="00E506D3">
      <w:pPr>
        <w:ind w:left="567" w:right="616"/>
        <w:jc w:val="center"/>
        <w:rPr>
          <w:rFonts w:ascii="Palatino Linotype" w:eastAsiaTheme="minorHAnsi" w:hAnsi="Palatino Linotype" w:cs="Arial"/>
          <w:b/>
          <w:bCs/>
          <w:i/>
          <w:iCs/>
          <w:sz w:val="22"/>
          <w:szCs w:val="22"/>
          <w:lang w:eastAsia="en-US"/>
        </w:rPr>
      </w:pPr>
      <w:r w:rsidRPr="00497EAB">
        <w:rPr>
          <w:rFonts w:ascii="Palatino Linotype" w:eastAsiaTheme="minorHAnsi" w:hAnsi="Palatino Linotype" w:cs="Arial"/>
          <w:b/>
          <w:bCs/>
          <w:i/>
          <w:iCs/>
          <w:sz w:val="22"/>
          <w:szCs w:val="22"/>
          <w:lang w:eastAsia="en-US"/>
        </w:rPr>
        <w:t>RECURSO DE INCONFORMIDAD</w:t>
      </w:r>
    </w:p>
    <w:p w14:paraId="186E48EE" w14:textId="77777777" w:rsidR="00E506D3" w:rsidRPr="00497EAB" w:rsidRDefault="00E506D3" w:rsidP="00E506D3">
      <w:pPr>
        <w:ind w:left="567" w:right="616"/>
        <w:jc w:val="both"/>
        <w:rPr>
          <w:rFonts w:ascii="Palatino Linotype" w:eastAsiaTheme="minorHAnsi" w:hAnsi="Palatino Linotype" w:cs="Arial"/>
          <w:b/>
          <w:bCs/>
          <w:i/>
          <w:iCs/>
          <w:sz w:val="22"/>
          <w:szCs w:val="22"/>
          <w:lang w:eastAsia="en-US"/>
        </w:rPr>
      </w:pPr>
    </w:p>
    <w:p w14:paraId="1B8D90F7" w14:textId="64B89663" w:rsidR="00EF595A" w:rsidRPr="00497EAB" w:rsidRDefault="00EF595A" w:rsidP="00E506D3">
      <w:pPr>
        <w:ind w:left="567" w:right="616"/>
        <w:jc w:val="both"/>
        <w:rPr>
          <w:rFonts w:ascii="Palatino Linotype" w:eastAsiaTheme="minorHAnsi" w:hAnsi="Palatino Linotype" w:cs="Arial"/>
          <w:i/>
          <w:iCs/>
          <w:sz w:val="22"/>
          <w:szCs w:val="22"/>
          <w:lang w:eastAsia="en-US"/>
        </w:rPr>
      </w:pPr>
      <w:r w:rsidRPr="00497EAB">
        <w:rPr>
          <w:rFonts w:ascii="Palatino Linotype" w:eastAsiaTheme="minorHAnsi" w:hAnsi="Palatino Linotype" w:cs="Arial"/>
          <w:b/>
          <w:bCs/>
          <w:i/>
          <w:iCs/>
          <w:sz w:val="22"/>
          <w:szCs w:val="22"/>
          <w:lang w:eastAsia="en-US"/>
        </w:rPr>
        <w:t>HECHOS</w:t>
      </w:r>
      <w:r w:rsidRPr="00497EAB">
        <w:rPr>
          <w:rFonts w:ascii="Palatino Linotype" w:eastAsiaTheme="minorHAnsi" w:hAnsi="Palatino Linotype" w:cs="Arial"/>
          <w:i/>
          <w:iCs/>
          <w:sz w:val="22"/>
          <w:szCs w:val="22"/>
          <w:lang w:eastAsia="en-US"/>
        </w:rPr>
        <w:t xml:space="preserve"> </w:t>
      </w:r>
    </w:p>
    <w:p w14:paraId="746DBAC8" w14:textId="77777777" w:rsidR="00EF595A" w:rsidRPr="00497EAB" w:rsidRDefault="00EF595A" w:rsidP="00E506D3">
      <w:pPr>
        <w:ind w:left="567" w:right="616"/>
        <w:jc w:val="both"/>
        <w:rPr>
          <w:rFonts w:ascii="Palatino Linotype" w:eastAsiaTheme="minorHAnsi" w:hAnsi="Palatino Linotype" w:cs="Arial"/>
          <w:i/>
          <w:iCs/>
          <w:sz w:val="22"/>
          <w:szCs w:val="22"/>
          <w:lang w:eastAsia="en-US"/>
        </w:rPr>
      </w:pPr>
      <w:r w:rsidRPr="00497EAB">
        <w:rPr>
          <w:rFonts w:ascii="Palatino Linotype" w:eastAsiaTheme="minorHAnsi" w:hAnsi="Palatino Linotype" w:cs="Arial"/>
          <w:i/>
          <w:iCs/>
          <w:sz w:val="22"/>
          <w:szCs w:val="22"/>
          <w:lang w:eastAsia="en-US"/>
        </w:rPr>
        <w:t xml:space="preserve">1. El día dieciocho de junio de dos mil veinticinco presenté una solicitud de acceso a la información pública en la plataforma SAIMEX del INFOEM, solicitando al Ayuntamiento de Cuautitlán Izcalli en formato PDF y en versión pública copia de las actas de Entrega Recepción de las áreas del Gobierno de Cuautitlán Izcalli, que fueron levantadas del primero de enero hasta el mes de junio del año dos mil veinticinco, incluyendo los anexos que se integran a cada acta. </w:t>
      </w:r>
    </w:p>
    <w:p w14:paraId="4548CF9D" w14:textId="77777777" w:rsidR="00EF595A" w:rsidRPr="00497EAB" w:rsidRDefault="00EF595A" w:rsidP="00E506D3">
      <w:pPr>
        <w:ind w:left="567" w:right="616"/>
        <w:jc w:val="both"/>
        <w:rPr>
          <w:rFonts w:ascii="Palatino Linotype" w:eastAsiaTheme="minorHAnsi" w:hAnsi="Palatino Linotype" w:cs="Arial"/>
          <w:i/>
          <w:iCs/>
          <w:sz w:val="22"/>
          <w:szCs w:val="22"/>
          <w:lang w:eastAsia="en-US"/>
        </w:rPr>
      </w:pPr>
    </w:p>
    <w:p w14:paraId="7EEBBFE0" w14:textId="77777777" w:rsidR="00EF595A" w:rsidRPr="00497EAB" w:rsidRDefault="00EF595A" w:rsidP="00E506D3">
      <w:pPr>
        <w:ind w:left="567" w:right="616"/>
        <w:jc w:val="both"/>
        <w:rPr>
          <w:rFonts w:ascii="Palatino Linotype" w:eastAsiaTheme="minorHAnsi" w:hAnsi="Palatino Linotype" w:cs="Arial"/>
          <w:i/>
          <w:iCs/>
          <w:sz w:val="22"/>
          <w:szCs w:val="22"/>
          <w:lang w:eastAsia="en-US"/>
        </w:rPr>
      </w:pPr>
      <w:r w:rsidRPr="00497EAB">
        <w:rPr>
          <w:rFonts w:ascii="Palatino Linotype" w:eastAsiaTheme="minorHAnsi" w:hAnsi="Palatino Linotype" w:cs="Arial"/>
          <w:i/>
          <w:iCs/>
          <w:sz w:val="22"/>
          <w:szCs w:val="22"/>
          <w:lang w:eastAsia="en-US"/>
        </w:rPr>
        <w:t xml:space="preserve">2. El documento con el nombre de </w:t>
      </w:r>
      <w:r w:rsidRPr="00497EAB">
        <w:rPr>
          <w:rFonts w:ascii="Palatino Linotype" w:eastAsiaTheme="minorHAnsi" w:hAnsi="Palatino Linotype" w:cs="Arial"/>
          <w:b/>
          <w:bCs/>
          <w:i/>
          <w:iCs/>
          <w:sz w:val="22"/>
          <w:szCs w:val="22"/>
          <w:lang w:eastAsia="en-US"/>
        </w:rPr>
        <w:t>RESPUESTA 1159</w:t>
      </w:r>
      <w:r w:rsidRPr="00497EAB">
        <w:rPr>
          <w:rFonts w:ascii="Palatino Linotype" w:eastAsiaTheme="minorHAnsi" w:hAnsi="Palatino Linotype" w:cs="Arial"/>
          <w:i/>
          <w:iCs/>
          <w:sz w:val="22"/>
          <w:szCs w:val="22"/>
          <w:lang w:eastAsia="en-US"/>
        </w:rPr>
        <w:t xml:space="preserve"> consiste en el oficio CM/SR/071/2025 en el cual el servidor público habilitado de la Contraloría me informó que el Comité de Transparencia con acuerdo del 09 de julio de 2025, aprobó el cambio de modalidad de la información que solicité con el acuerdo </w:t>
      </w:r>
      <w:r w:rsidRPr="00497EAB">
        <w:rPr>
          <w:rFonts w:ascii="Palatino Linotype" w:eastAsiaTheme="minorHAnsi" w:hAnsi="Palatino Linotype" w:cs="Arial"/>
          <w:b/>
          <w:bCs/>
          <w:i/>
          <w:iCs/>
          <w:sz w:val="22"/>
          <w:szCs w:val="22"/>
          <w:lang w:eastAsia="en-US"/>
        </w:rPr>
        <w:t>CTM/CI/VIGESIMAQUINTA/ORD/ 2025/06</w:t>
      </w:r>
      <w:r w:rsidRPr="00497EAB">
        <w:rPr>
          <w:rFonts w:ascii="Palatino Linotype" w:eastAsiaTheme="minorHAnsi" w:hAnsi="Palatino Linotype" w:cs="Arial"/>
          <w:i/>
          <w:iCs/>
          <w:sz w:val="22"/>
          <w:szCs w:val="22"/>
          <w:lang w:eastAsia="en-US"/>
        </w:rPr>
        <w:t xml:space="preserve">, también menciona que el mismo Comité aprobó la versión publica de la información en el acuerdo </w:t>
      </w:r>
      <w:r w:rsidRPr="00497EAB">
        <w:rPr>
          <w:rFonts w:ascii="Palatino Linotype" w:eastAsiaTheme="minorHAnsi" w:hAnsi="Palatino Linotype" w:cs="Arial"/>
          <w:b/>
          <w:bCs/>
          <w:i/>
          <w:iCs/>
          <w:sz w:val="22"/>
          <w:szCs w:val="22"/>
          <w:lang w:eastAsia="en-US"/>
        </w:rPr>
        <w:t>CTM/CI/VIGESIMASEXTA/ORD/ 2025/06</w:t>
      </w:r>
      <w:r w:rsidRPr="00497EAB">
        <w:rPr>
          <w:rFonts w:ascii="Palatino Linotype" w:eastAsiaTheme="minorHAnsi" w:hAnsi="Palatino Linotype" w:cs="Arial"/>
          <w:i/>
          <w:iCs/>
          <w:sz w:val="22"/>
          <w:szCs w:val="22"/>
          <w:lang w:eastAsia="en-US"/>
        </w:rPr>
        <w:t xml:space="preserve">, además enlista un calendario de fechas para que se realice la </w:t>
      </w:r>
      <w:r w:rsidRPr="00497EAB">
        <w:rPr>
          <w:rFonts w:ascii="Palatino Linotype" w:eastAsiaTheme="minorHAnsi" w:hAnsi="Palatino Linotype" w:cs="Arial"/>
          <w:b/>
          <w:bCs/>
          <w:i/>
          <w:iCs/>
          <w:sz w:val="22"/>
          <w:szCs w:val="22"/>
          <w:lang w:eastAsia="en-US"/>
        </w:rPr>
        <w:t>CONSULTA DIRECTA</w:t>
      </w:r>
      <w:r w:rsidRPr="00497EAB">
        <w:rPr>
          <w:rFonts w:ascii="Palatino Linotype" w:eastAsiaTheme="minorHAnsi" w:hAnsi="Palatino Linotype" w:cs="Arial"/>
          <w:i/>
          <w:iCs/>
          <w:sz w:val="22"/>
          <w:szCs w:val="22"/>
          <w:lang w:eastAsia="en-US"/>
        </w:rPr>
        <w:t xml:space="preserve"> de información en la oficina de la Contraloría Municipal en múltiples fechas de los meses de julio agosto y septiembre de este año. Además del oficio </w:t>
      </w:r>
      <w:r w:rsidRPr="00497EAB">
        <w:rPr>
          <w:rFonts w:ascii="Palatino Linotype" w:eastAsiaTheme="minorHAnsi" w:hAnsi="Palatino Linotype" w:cs="Arial"/>
          <w:b/>
          <w:bCs/>
          <w:i/>
          <w:iCs/>
          <w:sz w:val="22"/>
          <w:szCs w:val="22"/>
          <w:lang w:eastAsia="en-US"/>
        </w:rPr>
        <w:t>CM/SR/054/2025</w:t>
      </w:r>
      <w:r w:rsidRPr="00497EAB">
        <w:rPr>
          <w:rFonts w:ascii="Palatino Linotype" w:eastAsiaTheme="minorHAnsi" w:hAnsi="Palatino Linotype" w:cs="Arial"/>
          <w:i/>
          <w:iCs/>
          <w:sz w:val="22"/>
          <w:szCs w:val="22"/>
          <w:lang w:eastAsia="en-US"/>
        </w:rPr>
        <w:t xml:space="preserve"> de fecha tres de julio de dos mil veinticinco donde el Lic. Eduardo Luna Aviles solicita el cambio de modalidad a la Unidad de Transparencia de Cuautitlán Izcalli, anexando después los oficios </w:t>
      </w:r>
      <w:r w:rsidRPr="00497EAB">
        <w:rPr>
          <w:rFonts w:ascii="Palatino Linotype" w:eastAsiaTheme="minorHAnsi" w:hAnsi="Palatino Linotype" w:cs="Arial"/>
          <w:b/>
          <w:bCs/>
          <w:i/>
          <w:iCs/>
          <w:sz w:val="22"/>
          <w:szCs w:val="22"/>
          <w:lang w:eastAsia="en-US"/>
        </w:rPr>
        <w:t>PM/CUT/1024/2025</w:t>
      </w:r>
      <w:r w:rsidRPr="00497EAB">
        <w:rPr>
          <w:rFonts w:ascii="Palatino Linotype" w:eastAsiaTheme="minorHAnsi" w:hAnsi="Palatino Linotype" w:cs="Arial"/>
          <w:i/>
          <w:iCs/>
          <w:sz w:val="22"/>
          <w:szCs w:val="22"/>
          <w:lang w:eastAsia="en-US"/>
        </w:rPr>
        <w:t xml:space="preserve"> donde la Unidad de Transparencia solicita el cambio de modalidad de la información ante la Dirección </w:t>
      </w:r>
      <w:r w:rsidRPr="00497EAB">
        <w:rPr>
          <w:rFonts w:ascii="Palatino Linotype" w:eastAsiaTheme="minorHAnsi" w:hAnsi="Palatino Linotype" w:cs="Arial"/>
          <w:i/>
          <w:iCs/>
          <w:sz w:val="22"/>
          <w:szCs w:val="22"/>
          <w:lang w:eastAsia="en-US"/>
        </w:rPr>
        <w:lastRenderedPageBreak/>
        <w:t xml:space="preserve">General de Informática del INFOEM, así como la respuesta dada por el la Dirección de Informática con el oficio </w:t>
      </w:r>
      <w:r w:rsidRPr="00497EAB">
        <w:rPr>
          <w:rFonts w:ascii="Palatino Linotype" w:eastAsiaTheme="minorHAnsi" w:hAnsi="Palatino Linotype" w:cs="Arial"/>
          <w:b/>
          <w:bCs/>
          <w:i/>
          <w:iCs/>
          <w:sz w:val="22"/>
          <w:szCs w:val="22"/>
          <w:lang w:eastAsia="en-US"/>
        </w:rPr>
        <w:t>INFOEM/DGI/659/2025</w:t>
      </w:r>
      <w:r w:rsidRPr="00497EAB">
        <w:rPr>
          <w:rFonts w:ascii="Palatino Linotype" w:eastAsiaTheme="minorHAnsi" w:hAnsi="Palatino Linotype" w:cs="Arial"/>
          <w:i/>
          <w:iCs/>
          <w:sz w:val="22"/>
          <w:szCs w:val="22"/>
          <w:lang w:eastAsia="en-US"/>
        </w:rPr>
        <w:t xml:space="preserve">. </w:t>
      </w:r>
    </w:p>
    <w:p w14:paraId="1A1133AF" w14:textId="77777777" w:rsidR="00EF595A" w:rsidRPr="00497EAB" w:rsidRDefault="00EF595A" w:rsidP="00E506D3">
      <w:pPr>
        <w:ind w:left="567" w:right="616"/>
        <w:jc w:val="both"/>
        <w:rPr>
          <w:rFonts w:ascii="Palatino Linotype" w:eastAsiaTheme="minorHAnsi" w:hAnsi="Palatino Linotype" w:cs="Arial"/>
          <w:i/>
          <w:iCs/>
          <w:sz w:val="22"/>
          <w:szCs w:val="22"/>
          <w:lang w:eastAsia="en-US"/>
        </w:rPr>
      </w:pPr>
    </w:p>
    <w:p w14:paraId="265442A3" w14:textId="352CFDCB" w:rsidR="00EF595A" w:rsidRPr="00497EAB" w:rsidRDefault="00EF595A" w:rsidP="00E506D3">
      <w:pPr>
        <w:ind w:left="567" w:right="616"/>
        <w:jc w:val="both"/>
        <w:rPr>
          <w:rFonts w:ascii="Palatino Linotype" w:eastAsiaTheme="minorHAnsi" w:hAnsi="Palatino Linotype" w:cs="Arial"/>
          <w:i/>
          <w:iCs/>
          <w:sz w:val="22"/>
          <w:szCs w:val="22"/>
          <w:lang w:eastAsia="en-US"/>
        </w:rPr>
      </w:pPr>
      <w:r w:rsidRPr="00497EAB">
        <w:rPr>
          <w:rFonts w:ascii="Palatino Linotype" w:eastAsiaTheme="minorHAnsi" w:hAnsi="Palatino Linotype" w:cs="Arial"/>
          <w:i/>
          <w:iCs/>
          <w:sz w:val="22"/>
          <w:szCs w:val="22"/>
          <w:lang w:eastAsia="en-US"/>
        </w:rPr>
        <w:t xml:space="preserve">3. El documento </w:t>
      </w:r>
      <w:r w:rsidRPr="00497EAB">
        <w:rPr>
          <w:rFonts w:ascii="Palatino Linotype" w:eastAsiaTheme="minorHAnsi" w:hAnsi="Palatino Linotype" w:cs="Arial"/>
          <w:b/>
          <w:bCs/>
          <w:i/>
          <w:iCs/>
          <w:sz w:val="22"/>
          <w:szCs w:val="22"/>
          <w:lang w:eastAsia="en-US"/>
        </w:rPr>
        <w:t>VIGESIMA SEXTA ORD 06.pdf</w:t>
      </w:r>
      <w:r w:rsidRPr="00497EAB">
        <w:rPr>
          <w:rFonts w:ascii="Palatino Linotype" w:eastAsiaTheme="minorHAnsi" w:hAnsi="Palatino Linotype" w:cs="Arial"/>
          <w:i/>
          <w:iCs/>
          <w:sz w:val="22"/>
          <w:szCs w:val="22"/>
          <w:lang w:eastAsia="en-US"/>
        </w:rPr>
        <w:t>, consiste en el acuerdo de fecha 16 de julio de dos mil veinticinco con el que el Comité de Transparencia aprueba la clasificación y versión publica de la información que hay en las actas de entrega recepción del primero de enero hasta junio de dos mil veinticinco.</w:t>
      </w:r>
    </w:p>
    <w:p w14:paraId="06AD2550" w14:textId="77777777" w:rsidR="00EF595A" w:rsidRPr="00497EAB" w:rsidRDefault="00EF595A" w:rsidP="00E506D3">
      <w:pPr>
        <w:ind w:left="567" w:right="616"/>
        <w:jc w:val="both"/>
        <w:rPr>
          <w:rFonts w:ascii="Palatino Linotype" w:eastAsiaTheme="minorHAnsi" w:hAnsi="Palatino Linotype" w:cs="Arial"/>
          <w:i/>
          <w:iCs/>
          <w:sz w:val="22"/>
          <w:szCs w:val="22"/>
          <w:lang w:eastAsia="en-US"/>
        </w:rPr>
      </w:pPr>
    </w:p>
    <w:p w14:paraId="7754FF36" w14:textId="77777777" w:rsidR="00EF595A" w:rsidRPr="00497EAB" w:rsidRDefault="00EF595A" w:rsidP="00E506D3">
      <w:pPr>
        <w:ind w:left="567" w:right="616"/>
        <w:jc w:val="both"/>
        <w:rPr>
          <w:rFonts w:ascii="Palatino Linotype" w:hAnsi="Palatino Linotype"/>
          <w:i/>
          <w:iCs/>
          <w:sz w:val="22"/>
          <w:szCs w:val="22"/>
        </w:rPr>
      </w:pPr>
      <w:r w:rsidRPr="00497EAB">
        <w:rPr>
          <w:rFonts w:ascii="Palatino Linotype" w:hAnsi="Palatino Linotype"/>
          <w:i/>
          <w:iCs/>
          <w:sz w:val="22"/>
          <w:szCs w:val="22"/>
        </w:rPr>
        <w:t xml:space="preserve">4. El archivo </w:t>
      </w:r>
      <w:r w:rsidRPr="00497EAB">
        <w:rPr>
          <w:rFonts w:ascii="Palatino Linotype" w:hAnsi="Palatino Linotype"/>
          <w:b/>
          <w:bCs/>
          <w:i/>
          <w:iCs/>
          <w:sz w:val="22"/>
          <w:szCs w:val="22"/>
        </w:rPr>
        <w:t>VIGESIMA QUINTA ORD 06.pdf</w:t>
      </w:r>
      <w:r w:rsidRPr="00497EAB">
        <w:rPr>
          <w:rFonts w:ascii="Palatino Linotype" w:hAnsi="Palatino Linotype"/>
          <w:i/>
          <w:iCs/>
          <w:sz w:val="22"/>
          <w:szCs w:val="22"/>
        </w:rPr>
        <w:t xml:space="preserve">, es el acuerdo de fecha 16 de julio de dos mil veinticinco con el que el Comité de Transparencia aprueba el cambio de modalidad para la información que solicité a </w:t>
      </w:r>
      <w:r w:rsidRPr="00497EAB">
        <w:rPr>
          <w:rFonts w:ascii="Palatino Linotype" w:hAnsi="Palatino Linotype"/>
          <w:b/>
          <w:bCs/>
          <w:i/>
          <w:iCs/>
          <w:sz w:val="22"/>
          <w:szCs w:val="22"/>
        </w:rPr>
        <w:t>CONSULTA DIRECTA</w:t>
      </w:r>
      <w:r w:rsidRPr="00497EAB">
        <w:rPr>
          <w:rFonts w:ascii="Palatino Linotype" w:hAnsi="Palatino Linotype"/>
          <w:i/>
          <w:iCs/>
          <w:sz w:val="22"/>
          <w:szCs w:val="22"/>
        </w:rPr>
        <w:t xml:space="preserve"> de las actas de entrega recepción del primero de enero hasta junio de dos mil veinticinco. </w:t>
      </w:r>
    </w:p>
    <w:p w14:paraId="4292E640" w14:textId="77777777" w:rsidR="00EF595A" w:rsidRPr="00497EAB" w:rsidRDefault="00EF595A" w:rsidP="00E506D3">
      <w:pPr>
        <w:ind w:left="567" w:right="616"/>
        <w:jc w:val="both"/>
        <w:rPr>
          <w:rFonts w:ascii="Palatino Linotype" w:hAnsi="Palatino Linotype"/>
          <w:i/>
          <w:iCs/>
          <w:sz w:val="22"/>
          <w:szCs w:val="22"/>
        </w:rPr>
      </w:pPr>
    </w:p>
    <w:p w14:paraId="1ACB7F66" w14:textId="77777777" w:rsidR="00EF595A" w:rsidRPr="00497EAB" w:rsidRDefault="00EF595A" w:rsidP="00E506D3">
      <w:pPr>
        <w:ind w:left="567" w:right="616"/>
        <w:jc w:val="both"/>
        <w:rPr>
          <w:rFonts w:ascii="Palatino Linotype" w:hAnsi="Palatino Linotype"/>
          <w:i/>
          <w:iCs/>
          <w:sz w:val="22"/>
          <w:szCs w:val="22"/>
        </w:rPr>
      </w:pPr>
      <w:r w:rsidRPr="00497EAB">
        <w:rPr>
          <w:rFonts w:ascii="Palatino Linotype" w:hAnsi="Palatino Linotype"/>
          <w:i/>
          <w:iCs/>
          <w:sz w:val="22"/>
          <w:szCs w:val="22"/>
        </w:rPr>
        <w:t xml:space="preserve">5. En ningún momento se ofrecieron opciones de entrega accesibles como peticionario, tales como la entrega en USB, correo electrónico por partes, compresión del archivo o habilitación de otros medios, ni se notificó oportunamente sobre el procedimiento de cambio de modalidad por el Comité de Transparencia, así como también la aprobación de un cambio de modalidad como una decisión unilateral por parte del Comité de Transparencia sin un análisis exhaustivo a fin de garantizar el fácil acceso a la información. </w:t>
      </w:r>
    </w:p>
    <w:p w14:paraId="26FAAB04" w14:textId="77777777" w:rsidR="00EF595A" w:rsidRPr="00497EAB" w:rsidRDefault="00EF595A" w:rsidP="00E506D3">
      <w:pPr>
        <w:ind w:left="567" w:right="616"/>
        <w:jc w:val="both"/>
        <w:rPr>
          <w:rFonts w:ascii="Palatino Linotype" w:hAnsi="Palatino Linotype"/>
          <w:i/>
          <w:iCs/>
          <w:sz w:val="22"/>
          <w:szCs w:val="22"/>
        </w:rPr>
      </w:pPr>
    </w:p>
    <w:p w14:paraId="299B6CC8" w14:textId="77777777" w:rsidR="00EF595A" w:rsidRPr="00497EAB" w:rsidRDefault="00EF595A" w:rsidP="00E506D3">
      <w:pPr>
        <w:ind w:left="567" w:right="616"/>
        <w:jc w:val="both"/>
        <w:rPr>
          <w:rFonts w:ascii="Palatino Linotype" w:hAnsi="Palatino Linotype"/>
          <w:i/>
          <w:iCs/>
          <w:sz w:val="22"/>
          <w:szCs w:val="22"/>
        </w:rPr>
      </w:pPr>
      <w:r w:rsidRPr="00497EAB">
        <w:rPr>
          <w:rFonts w:ascii="Palatino Linotype" w:hAnsi="Palatino Linotype"/>
          <w:b/>
          <w:bCs/>
          <w:i/>
          <w:iCs/>
          <w:sz w:val="22"/>
          <w:szCs w:val="22"/>
        </w:rPr>
        <w:t>AGRAVIOS</w:t>
      </w:r>
      <w:r w:rsidRPr="00497EAB">
        <w:rPr>
          <w:rFonts w:ascii="Palatino Linotype" w:hAnsi="Palatino Linotype"/>
          <w:i/>
          <w:iCs/>
          <w:sz w:val="22"/>
          <w:szCs w:val="22"/>
        </w:rPr>
        <w:t xml:space="preserve"> </w:t>
      </w:r>
    </w:p>
    <w:p w14:paraId="54930571" w14:textId="26E41557" w:rsidR="00EF595A" w:rsidRPr="00497EAB" w:rsidRDefault="00EF595A" w:rsidP="00E506D3">
      <w:pPr>
        <w:ind w:left="567" w:right="616"/>
        <w:jc w:val="both"/>
        <w:rPr>
          <w:rFonts w:ascii="Palatino Linotype" w:hAnsi="Palatino Linotype"/>
          <w:i/>
          <w:iCs/>
          <w:sz w:val="22"/>
          <w:szCs w:val="22"/>
        </w:rPr>
      </w:pPr>
      <w:r w:rsidRPr="00497EAB">
        <w:rPr>
          <w:rFonts w:ascii="Palatino Linotype" w:hAnsi="Palatino Linotype"/>
          <w:b/>
          <w:bCs/>
          <w:i/>
          <w:iCs/>
          <w:sz w:val="22"/>
          <w:szCs w:val="22"/>
        </w:rPr>
        <w:t>1. Violación a los principios de máxima publicidad y accesibilidad</w:t>
      </w:r>
      <w:r w:rsidRPr="00497EAB">
        <w:rPr>
          <w:rFonts w:ascii="Palatino Linotype" w:hAnsi="Palatino Linotype"/>
          <w:i/>
          <w:iCs/>
          <w:sz w:val="22"/>
          <w:szCs w:val="22"/>
        </w:rPr>
        <w:t xml:space="preserve"> de la información, consagrados en la Constitución Política de los Estados Unidos Mexicanos en su artículo 6, la Ley General de Transparencia en el artículo 8 fracción X así como el artículo 151 de la Ley de Transparencia y acceso a la Información Pública del Estado de Mexico y Municipios, esto al imponer un esquema de entrega excesivamente restringido (en la prohibición del uso de dispositivos pues puede ser considerada una barrera de acceso, especialmente si la información es voluminosa y ya </w:t>
      </w:r>
      <w:r w:rsidR="00E506D3" w:rsidRPr="00497EAB">
        <w:rPr>
          <w:rFonts w:ascii="Palatino Linotype" w:hAnsi="Palatino Linotype"/>
          <w:i/>
          <w:iCs/>
          <w:sz w:val="22"/>
          <w:szCs w:val="22"/>
        </w:rPr>
        <w:t>está</w:t>
      </w:r>
      <w:r w:rsidRPr="00497EAB">
        <w:rPr>
          <w:rFonts w:ascii="Palatino Linotype" w:hAnsi="Palatino Linotype"/>
          <w:i/>
          <w:iCs/>
          <w:sz w:val="22"/>
          <w:szCs w:val="22"/>
        </w:rPr>
        <w:t xml:space="preserve"> digitalizada)y prolongado al programar 17 fechas de consulta en 3 meses, entorpeciendo el acceso real e inmediato a la información que solicité en el formato pdf originalmente. La modalidad presencial que ofrece la Contraloría al dilatar artificialmente impide el ejercicio pleno del derecho de acceso, además de no ofrecer otras modalidades más accesibles y por otra parte al presentar al Comité de Transparencia como una única modalidad y más al Comité por no analizar ni explorar y fundamentar otras opciones, afectando los principios de accesibilidad, eficacia y proa persona que rigen el derecho al acceso a la información.</w:t>
      </w:r>
    </w:p>
    <w:p w14:paraId="0DAE130E" w14:textId="77777777" w:rsidR="00EF595A" w:rsidRPr="00497EAB" w:rsidRDefault="00EF595A" w:rsidP="00E506D3">
      <w:pPr>
        <w:ind w:left="567" w:right="616"/>
        <w:jc w:val="both"/>
        <w:rPr>
          <w:rFonts w:ascii="Palatino Linotype" w:hAnsi="Palatino Linotype"/>
          <w:i/>
          <w:iCs/>
          <w:sz w:val="22"/>
          <w:szCs w:val="22"/>
        </w:rPr>
      </w:pPr>
    </w:p>
    <w:p w14:paraId="3CCBD38E" w14:textId="77777777" w:rsidR="00EF595A" w:rsidRPr="00497EAB" w:rsidRDefault="00EF595A" w:rsidP="00E506D3">
      <w:pPr>
        <w:ind w:left="567" w:right="616"/>
        <w:jc w:val="both"/>
        <w:rPr>
          <w:rFonts w:ascii="Palatino Linotype" w:hAnsi="Palatino Linotype"/>
          <w:i/>
          <w:iCs/>
          <w:sz w:val="22"/>
          <w:szCs w:val="22"/>
        </w:rPr>
      </w:pPr>
      <w:r w:rsidRPr="00497EAB">
        <w:rPr>
          <w:rFonts w:ascii="Palatino Linotype" w:hAnsi="Palatino Linotype"/>
          <w:b/>
          <w:bCs/>
          <w:i/>
          <w:iCs/>
          <w:sz w:val="22"/>
          <w:szCs w:val="22"/>
        </w:rPr>
        <w:t>2. Falta de motivación y fundamentación suficiente en la determinación del cambio de modalidad.</w:t>
      </w:r>
      <w:r w:rsidRPr="00497EAB">
        <w:rPr>
          <w:rFonts w:ascii="Palatino Linotype" w:hAnsi="Palatino Linotype"/>
          <w:i/>
          <w:iCs/>
          <w:sz w:val="22"/>
          <w:szCs w:val="22"/>
        </w:rPr>
        <w:t xml:space="preserve"> No se demuestra técnicamente por qué no es posible cargar el archivo a la plataforma, ni se explora otras alternativas viables, tampoco se señaló cuántos archivos son, ni el tamaño que tienen y porque no puede usarse en otros medios electrónicos y sólo opta por la consulta directa, esto vulnerando el artículo 164 de la Ley de </w:t>
      </w:r>
      <w:r w:rsidRPr="00497EAB">
        <w:rPr>
          <w:rFonts w:ascii="Palatino Linotype" w:hAnsi="Palatino Linotype"/>
          <w:i/>
          <w:iCs/>
          <w:sz w:val="22"/>
          <w:szCs w:val="22"/>
        </w:rPr>
        <w:lastRenderedPageBreak/>
        <w:t xml:space="preserve">Transparencia local. </w:t>
      </w:r>
      <w:r w:rsidRPr="00497EAB">
        <w:rPr>
          <w:rFonts w:ascii="Palatino Linotype" w:hAnsi="Palatino Linotype"/>
          <w:b/>
          <w:bCs/>
          <w:i/>
          <w:iCs/>
          <w:sz w:val="22"/>
          <w:szCs w:val="22"/>
        </w:rPr>
        <w:t>Tampoco se toma en cuenta que se privilegie la modalidad más accesible para el ciudadano, mas no para el sujeto obligado. De igual forma el Comité no parece haber analizado la posibilidad de otras modalidades adicionales para aprobar.</w:t>
      </w:r>
      <w:r w:rsidRPr="00497EAB">
        <w:rPr>
          <w:rFonts w:ascii="Palatino Linotype" w:hAnsi="Palatino Linotype"/>
          <w:i/>
          <w:iCs/>
          <w:sz w:val="22"/>
          <w:szCs w:val="22"/>
        </w:rPr>
        <w:t xml:space="preserve"> Ridículamente en el acuerdo de cambio de modalidad se argumenta que el personal de la Contraloría debe descuidar sus actividades para poder atender la solicitud del ciudadano, por ello no es posible para ellos localizar, analizar y procesar la información, ¿entonces no hicieron la versión pública? y aun así el Comité aprobó sin la existencia física de la información en versión publica? Sin un dictamen técnico, acta circunstanciada u oficio para atender al principio de exhaustividad en los actos administrativos. </w:t>
      </w:r>
    </w:p>
    <w:p w14:paraId="27F734C7" w14:textId="77777777" w:rsidR="00EF595A" w:rsidRPr="00497EAB" w:rsidRDefault="00EF595A" w:rsidP="00E506D3">
      <w:pPr>
        <w:ind w:left="567" w:right="616"/>
        <w:jc w:val="both"/>
        <w:rPr>
          <w:rFonts w:ascii="Palatino Linotype" w:hAnsi="Palatino Linotype"/>
          <w:i/>
          <w:iCs/>
          <w:sz w:val="22"/>
          <w:szCs w:val="22"/>
        </w:rPr>
      </w:pPr>
    </w:p>
    <w:p w14:paraId="78A572EC" w14:textId="77777777" w:rsidR="00EF595A" w:rsidRPr="00497EAB" w:rsidRDefault="00EF595A" w:rsidP="00E506D3">
      <w:pPr>
        <w:ind w:left="567" w:right="616"/>
        <w:jc w:val="both"/>
        <w:rPr>
          <w:rFonts w:ascii="Palatino Linotype" w:hAnsi="Palatino Linotype"/>
          <w:i/>
          <w:iCs/>
          <w:sz w:val="22"/>
          <w:szCs w:val="22"/>
        </w:rPr>
      </w:pPr>
      <w:r w:rsidRPr="00497EAB">
        <w:rPr>
          <w:rFonts w:ascii="Palatino Linotype" w:hAnsi="Palatino Linotype"/>
          <w:b/>
          <w:bCs/>
          <w:i/>
          <w:iCs/>
          <w:sz w:val="22"/>
          <w:szCs w:val="22"/>
        </w:rPr>
        <w:t>3. Carga excesiva e innecesaria al peticionario</w:t>
      </w:r>
      <w:r w:rsidRPr="00497EAB">
        <w:rPr>
          <w:rFonts w:ascii="Palatino Linotype" w:hAnsi="Palatino Linotype"/>
          <w:i/>
          <w:iCs/>
          <w:sz w:val="22"/>
          <w:szCs w:val="22"/>
        </w:rPr>
        <w:t xml:space="preserve">, al establecer 17 fechas para la consulta presencial durante el mes de julio, agosto y septiembre, lo que representa un acto que vulnera el derecho de acceso a la información al hacerlo impráctico, costoso y fragmentado. El derecho al acceso a la información debe ejercerse de manera efectiva, oportuna y sin cargas administrativas desproporcionadas para el solicitante, se me está imponiendo una carga excesiva de tiempo y recursos para mi (obligándome a modificar mi trabajo diario durante un periodo de tres meses), se dificulta el acceso efectivo a la información al fragmentar la entrega y se contraviene la Contraloría en la obligación de facilitar el acceso a la información, más no obstaculizarlo. </w:t>
      </w:r>
    </w:p>
    <w:p w14:paraId="1816C320" w14:textId="77777777" w:rsidR="00EF595A" w:rsidRPr="00497EAB" w:rsidRDefault="00EF595A" w:rsidP="00E506D3">
      <w:pPr>
        <w:ind w:left="567" w:right="616"/>
        <w:jc w:val="both"/>
        <w:rPr>
          <w:rFonts w:ascii="Palatino Linotype" w:hAnsi="Palatino Linotype"/>
          <w:i/>
          <w:iCs/>
          <w:sz w:val="22"/>
          <w:szCs w:val="22"/>
        </w:rPr>
      </w:pPr>
    </w:p>
    <w:p w14:paraId="3F4CA769" w14:textId="77777777" w:rsidR="00EF595A" w:rsidRPr="00497EAB" w:rsidRDefault="00EF595A" w:rsidP="00E506D3">
      <w:pPr>
        <w:ind w:left="567" w:right="616"/>
        <w:jc w:val="both"/>
        <w:rPr>
          <w:rFonts w:ascii="Palatino Linotype" w:hAnsi="Palatino Linotype"/>
          <w:i/>
          <w:iCs/>
          <w:sz w:val="22"/>
          <w:szCs w:val="22"/>
        </w:rPr>
      </w:pPr>
      <w:r w:rsidRPr="00497EAB">
        <w:rPr>
          <w:rFonts w:ascii="Palatino Linotype" w:hAnsi="Palatino Linotype"/>
          <w:b/>
          <w:bCs/>
          <w:i/>
          <w:iCs/>
          <w:sz w:val="22"/>
          <w:szCs w:val="22"/>
        </w:rPr>
        <w:t>4. Ineptitud operativo-administrativa del sujeto obligado.</w:t>
      </w:r>
      <w:r w:rsidRPr="00497EAB">
        <w:rPr>
          <w:rFonts w:ascii="Palatino Linotype" w:hAnsi="Palatino Linotype"/>
          <w:i/>
          <w:iCs/>
          <w:sz w:val="22"/>
          <w:szCs w:val="22"/>
        </w:rPr>
        <w:t xml:space="preserve"> Al ser la Contraloría Municipal una autoridad especializada en materia de vigilancia, control y cumplimiento normativo debe ser un modelo de respeto y aplicación efectiva de los principios de transparencia, legalidad y rendición de cuentas, evidenciando incluso el nulo conocimiento a su propia normatividad como lo es su Reglamento Orgánico que en el artículo 79 numeral romano XXI enuncia como deber del Contralor Municipal la vigilancia del cumplimiento de las disposiciones en materia de Transparencia y Protección de Datos Personales por parte de sus propias áreas administrativas que la integran. </w:t>
      </w:r>
    </w:p>
    <w:p w14:paraId="13E26F9B" w14:textId="77777777" w:rsidR="00EF595A" w:rsidRPr="00497EAB" w:rsidRDefault="00EF595A" w:rsidP="00E506D3">
      <w:pPr>
        <w:ind w:left="567" w:right="616"/>
        <w:jc w:val="both"/>
        <w:rPr>
          <w:rFonts w:ascii="Palatino Linotype" w:hAnsi="Palatino Linotype"/>
          <w:i/>
          <w:iCs/>
          <w:sz w:val="22"/>
          <w:szCs w:val="22"/>
        </w:rPr>
      </w:pPr>
    </w:p>
    <w:p w14:paraId="659836E6" w14:textId="77777777" w:rsidR="00EF595A" w:rsidRPr="00497EAB" w:rsidRDefault="00EF595A" w:rsidP="00E506D3">
      <w:pPr>
        <w:ind w:left="567" w:right="616"/>
        <w:jc w:val="both"/>
        <w:rPr>
          <w:rFonts w:ascii="Palatino Linotype" w:hAnsi="Palatino Linotype"/>
          <w:i/>
          <w:iCs/>
          <w:sz w:val="22"/>
          <w:szCs w:val="22"/>
        </w:rPr>
      </w:pPr>
      <w:r w:rsidRPr="00497EAB">
        <w:rPr>
          <w:rFonts w:ascii="Palatino Linotype" w:hAnsi="Palatino Linotype"/>
          <w:i/>
          <w:iCs/>
          <w:sz w:val="22"/>
          <w:szCs w:val="22"/>
        </w:rPr>
        <w:t xml:space="preserve">Se propuso al Comité un cambio de modalidad sin una motivación clara y fundamentación suficiente, violando la legalidad y el deber de motivar todos sus actos de autoridad conforme al articulo 16 constitucional. </w:t>
      </w:r>
    </w:p>
    <w:p w14:paraId="708D3D88" w14:textId="77777777" w:rsidR="00EF595A" w:rsidRPr="00497EAB" w:rsidRDefault="00EF595A" w:rsidP="00E506D3">
      <w:pPr>
        <w:ind w:left="567" w:right="616"/>
        <w:jc w:val="both"/>
        <w:rPr>
          <w:rFonts w:ascii="Palatino Linotype" w:hAnsi="Palatino Linotype"/>
          <w:i/>
          <w:iCs/>
          <w:sz w:val="22"/>
          <w:szCs w:val="22"/>
        </w:rPr>
      </w:pPr>
    </w:p>
    <w:p w14:paraId="1195A010" w14:textId="277501FE" w:rsidR="00EF595A" w:rsidRPr="00497EAB" w:rsidRDefault="00EF595A" w:rsidP="00E506D3">
      <w:pPr>
        <w:ind w:left="567" w:right="616"/>
        <w:jc w:val="both"/>
        <w:rPr>
          <w:rFonts w:ascii="Palatino Linotype" w:hAnsi="Palatino Linotype"/>
          <w:i/>
          <w:iCs/>
          <w:sz w:val="22"/>
          <w:szCs w:val="22"/>
        </w:rPr>
      </w:pPr>
      <w:r w:rsidRPr="00497EAB">
        <w:rPr>
          <w:rFonts w:ascii="Palatino Linotype" w:hAnsi="Palatino Linotype"/>
          <w:i/>
          <w:iCs/>
          <w:sz w:val="22"/>
          <w:szCs w:val="22"/>
        </w:rPr>
        <w:t xml:space="preserve">La actuación de la Contraloría al imponer un esquema de citas múltiples, extendidas por tres meses, denota una falta de planeación, desorganización y una gestión ineficiente del derecho de acceso a la información, contraria a lo que se espera de un </w:t>
      </w:r>
      <w:r w:rsidR="00E506D3" w:rsidRPr="00497EAB">
        <w:rPr>
          <w:rFonts w:ascii="Palatino Linotype" w:hAnsi="Palatino Linotype"/>
          <w:i/>
          <w:iCs/>
          <w:sz w:val="22"/>
          <w:szCs w:val="22"/>
        </w:rPr>
        <w:t>Órgano</w:t>
      </w:r>
      <w:r w:rsidRPr="00497EAB">
        <w:rPr>
          <w:rFonts w:ascii="Palatino Linotype" w:hAnsi="Palatino Linotype"/>
          <w:i/>
          <w:iCs/>
          <w:sz w:val="22"/>
          <w:szCs w:val="22"/>
        </w:rPr>
        <w:t xml:space="preserve"> de Control. </w:t>
      </w:r>
    </w:p>
    <w:p w14:paraId="51F8E829" w14:textId="77777777" w:rsidR="00EF595A" w:rsidRPr="00497EAB" w:rsidRDefault="00EF595A" w:rsidP="00E506D3">
      <w:pPr>
        <w:ind w:left="567" w:right="616"/>
        <w:jc w:val="both"/>
        <w:rPr>
          <w:rFonts w:ascii="Palatino Linotype" w:hAnsi="Palatino Linotype"/>
          <w:i/>
          <w:iCs/>
          <w:sz w:val="22"/>
          <w:szCs w:val="22"/>
        </w:rPr>
      </w:pPr>
    </w:p>
    <w:p w14:paraId="794E796A" w14:textId="77777777" w:rsidR="00EF595A" w:rsidRPr="00497EAB" w:rsidRDefault="00EF595A" w:rsidP="00E506D3">
      <w:pPr>
        <w:ind w:left="567" w:right="616"/>
        <w:jc w:val="both"/>
        <w:rPr>
          <w:rFonts w:ascii="Palatino Linotype" w:hAnsi="Palatino Linotype"/>
          <w:i/>
          <w:iCs/>
          <w:sz w:val="22"/>
          <w:szCs w:val="22"/>
        </w:rPr>
      </w:pPr>
      <w:r w:rsidRPr="00497EAB">
        <w:rPr>
          <w:rFonts w:ascii="Palatino Linotype" w:hAnsi="Palatino Linotype"/>
          <w:i/>
          <w:iCs/>
          <w:sz w:val="22"/>
          <w:szCs w:val="22"/>
        </w:rPr>
        <w:t xml:space="preserve">Se evidencia un posible abuso de la figura del cambio de modalidad tanto de la Contraloría Municipal como del Comité de Transparencia mismo que usan como estrategia par disuadir o dificultar el acceso a la información al ser la única opción que la Contraloría ofrece y que </w:t>
      </w:r>
      <w:r w:rsidRPr="00497EAB">
        <w:rPr>
          <w:rFonts w:ascii="Palatino Linotype" w:hAnsi="Palatino Linotype"/>
          <w:i/>
          <w:iCs/>
          <w:sz w:val="22"/>
          <w:szCs w:val="22"/>
        </w:rPr>
        <w:lastRenderedPageBreak/>
        <w:t xml:space="preserve">el Comité aprueba, vulnerando el principio de buena fe administrativa y el deber de garantizar incluso el derecho de </w:t>
      </w:r>
      <w:r w:rsidRPr="00497EAB">
        <w:rPr>
          <w:rFonts w:ascii="Palatino Linotype" w:hAnsi="Palatino Linotype"/>
          <w:b/>
          <w:bCs/>
          <w:i/>
          <w:iCs/>
          <w:sz w:val="22"/>
          <w:szCs w:val="22"/>
        </w:rPr>
        <w:t>PROACTIVIDAD</w:t>
      </w:r>
      <w:r w:rsidRPr="00497EAB">
        <w:rPr>
          <w:rFonts w:ascii="Palatino Linotype" w:hAnsi="Palatino Linotype"/>
          <w:i/>
          <w:iCs/>
          <w:sz w:val="22"/>
          <w:szCs w:val="22"/>
        </w:rPr>
        <w:t xml:space="preserve">. </w:t>
      </w:r>
    </w:p>
    <w:p w14:paraId="340FE843" w14:textId="77777777" w:rsidR="00EF595A" w:rsidRPr="00497EAB" w:rsidRDefault="00EF595A" w:rsidP="00E506D3">
      <w:pPr>
        <w:ind w:left="567" w:right="616"/>
        <w:jc w:val="both"/>
        <w:rPr>
          <w:rFonts w:ascii="Palatino Linotype" w:hAnsi="Palatino Linotype"/>
          <w:i/>
          <w:iCs/>
          <w:sz w:val="22"/>
          <w:szCs w:val="22"/>
        </w:rPr>
      </w:pPr>
    </w:p>
    <w:p w14:paraId="0B55BCAD" w14:textId="4AED054A" w:rsidR="00EF595A" w:rsidRPr="00497EAB" w:rsidRDefault="00EF595A" w:rsidP="00E506D3">
      <w:pPr>
        <w:ind w:left="567" w:right="616"/>
        <w:jc w:val="both"/>
        <w:rPr>
          <w:rFonts w:ascii="Palatino Linotype" w:hAnsi="Palatino Linotype"/>
          <w:i/>
          <w:iCs/>
          <w:sz w:val="22"/>
          <w:szCs w:val="22"/>
        </w:rPr>
      </w:pPr>
      <w:r w:rsidRPr="00497EAB">
        <w:rPr>
          <w:rFonts w:ascii="Palatino Linotype" w:hAnsi="Palatino Linotype"/>
          <w:i/>
          <w:iCs/>
          <w:sz w:val="22"/>
          <w:szCs w:val="22"/>
        </w:rPr>
        <w:t xml:space="preserve">Se evidencia la ineptitud operativa la Contraloría Municipal al señalar en sus escritos que no cuenta con mecanismos básicos, humanos, de digitalización y de tratamiento de datos, a pesar de ser la Contraloría Municipal, siendo así que en el documento de nombre de RESPUESTA 1159 en el oficio CM/SR/071/2025, argumenta que su calendarización se realiza puesto que el personal es reducido, lo que implica destinar un </w:t>
      </w:r>
      <w:r w:rsidR="00E506D3" w:rsidRPr="00497EAB">
        <w:rPr>
          <w:rFonts w:ascii="Palatino Linotype" w:hAnsi="Palatino Linotype"/>
          <w:i/>
          <w:iCs/>
          <w:sz w:val="22"/>
          <w:szCs w:val="22"/>
        </w:rPr>
        <w:t>número</w:t>
      </w:r>
      <w:r w:rsidRPr="00497EAB">
        <w:rPr>
          <w:rFonts w:ascii="Palatino Linotype" w:hAnsi="Palatino Linotype"/>
          <w:i/>
          <w:iCs/>
          <w:sz w:val="22"/>
          <w:szCs w:val="22"/>
        </w:rPr>
        <w:t xml:space="preserve"> significativo de días y horas paralizando las tareas y causaría un daño los objetivos de la Administración, cabe señalar que el dicho documento </w:t>
      </w:r>
      <w:r w:rsidR="00E506D3" w:rsidRPr="00497EAB">
        <w:rPr>
          <w:rFonts w:ascii="Palatino Linotype" w:hAnsi="Palatino Linotype"/>
          <w:i/>
          <w:iCs/>
          <w:sz w:val="22"/>
          <w:szCs w:val="22"/>
        </w:rPr>
        <w:t>está</w:t>
      </w:r>
      <w:r w:rsidRPr="00497EAB">
        <w:rPr>
          <w:rFonts w:ascii="Palatino Linotype" w:hAnsi="Palatino Linotype"/>
          <w:i/>
          <w:iCs/>
          <w:sz w:val="22"/>
          <w:szCs w:val="22"/>
        </w:rPr>
        <w:t xml:space="preserve"> incompleto porque no hay numeral 2 sobre las instrucciones de su entrega. </w:t>
      </w:r>
    </w:p>
    <w:p w14:paraId="2AA79632" w14:textId="77777777" w:rsidR="00EF595A" w:rsidRPr="00497EAB" w:rsidRDefault="00EF595A" w:rsidP="00E506D3">
      <w:pPr>
        <w:ind w:left="567" w:right="616"/>
        <w:jc w:val="both"/>
        <w:rPr>
          <w:rFonts w:ascii="Palatino Linotype" w:hAnsi="Palatino Linotype"/>
          <w:i/>
          <w:iCs/>
          <w:sz w:val="22"/>
          <w:szCs w:val="22"/>
        </w:rPr>
      </w:pPr>
    </w:p>
    <w:p w14:paraId="5CA36193" w14:textId="74114C99" w:rsidR="00EF595A" w:rsidRPr="00497EAB" w:rsidRDefault="00EF595A" w:rsidP="00E506D3">
      <w:pPr>
        <w:ind w:left="567" w:right="616"/>
        <w:jc w:val="both"/>
        <w:rPr>
          <w:rFonts w:ascii="Palatino Linotype" w:hAnsi="Palatino Linotype"/>
          <w:i/>
          <w:iCs/>
          <w:sz w:val="22"/>
          <w:szCs w:val="22"/>
        </w:rPr>
      </w:pPr>
      <w:r w:rsidRPr="00497EAB">
        <w:rPr>
          <w:rFonts w:ascii="Palatino Linotype" w:hAnsi="Palatino Linotype"/>
          <w:b/>
          <w:bCs/>
          <w:i/>
          <w:iCs/>
          <w:sz w:val="22"/>
          <w:szCs w:val="22"/>
        </w:rPr>
        <w:t>5. Ambos acuerdos emitidos por el Comité de Transparencia poseen contradicciones y falta de análisis</w:t>
      </w:r>
      <w:r w:rsidRPr="00497EAB">
        <w:rPr>
          <w:rFonts w:ascii="Palatino Linotype" w:hAnsi="Palatino Linotype"/>
          <w:i/>
          <w:iCs/>
          <w:sz w:val="22"/>
          <w:szCs w:val="22"/>
        </w:rPr>
        <w:t xml:space="preserve">, primero en el acuerdo CTM/CI/ VIGESIMAQUINTA/ORD/2025/06, afirma que la información ya se encuentra respaldada de manera digital en un archivo con un peso aproximado de 520 MB, sin embargo, más adelante señala que la Contraloría no cuenta con los recursos humanos, administrativos y técnicos para realizar la tarea de digitalización y que el personal tendría que descuidar sus labores por llevar a cabo la localización física, procesamiento y posterior digitalización. Entonces si ya </w:t>
      </w:r>
      <w:r w:rsidR="00E506D3" w:rsidRPr="00497EAB">
        <w:rPr>
          <w:rFonts w:ascii="Palatino Linotype" w:hAnsi="Palatino Linotype"/>
          <w:i/>
          <w:iCs/>
          <w:sz w:val="22"/>
          <w:szCs w:val="22"/>
        </w:rPr>
        <w:t>está</w:t>
      </w:r>
      <w:r w:rsidRPr="00497EAB">
        <w:rPr>
          <w:rFonts w:ascii="Palatino Linotype" w:hAnsi="Palatino Linotype"/>
          <w:i/>
          <w:iCs/>
          <w:sz w:val="22"/>
          <w:szCs w:val="22"/>
        </w:rPr>
        <w:t xml:space="preserve"> digitalizada la información en 520 MB, la justificación de falta de recursos es invalida, la dificultad real es el envío de la información, no la digitalización en </w:t>
      </w:r>
      <w:r w:rsidR="00E506D3" w:rsidRPr="00497EAB">
        <w:rPr>
          <w:rFonts w:ascii="Palatino Linotype" w:hAnsi="Palatino Linotype"/>
          <w:i/>
          <w:iCs/>
          <w:sz w:val="22"/>
          <w:szCs w:val="22"/>
        </w:rPr>
        <w:t>sí</w:t>
      </w:r>
      <w:r w:rsidRPr="00497EAB">
        <w:rPr>
          <w:rFonts w:ascii="Palatino Linotype" w:hAnsi="Palatino Linotype"/>
          <w:i/>
          <w:iCs/>
          <w:sz w:val="22"/>
          <w:szCs w:val="22"/>
        </w:rPr>
        <w:t xml:space="preserve">. </w:t>
      </w:r>
    </w:p>
    <w:p w14:paraId="62FCC94A" w14:textId="77777777" w:rsidR="00EF595A" w:rsidRPr="00497EAB" w:rsidRDefault="00EF595A" w:rsidP="00E506D3">
      <w:pPr>
        <w:ind w:left="567" w:right="616"/>
        <w:jc w:val="both"/>
        <w:rPr>
          <w:rFonts w:ascii="Palatino Linotype" w:hAnsi="Palatino Linotype"/>
          <w:i/>
          <w:iCs/>
          <w:sz w:val="22"/>
          <w:szCs w:val="22"/>
        </w:rPr>
      </w:pPr>
    </w:p>
    <w:p w14:paraId="15D40D0F" w14:textId="02E33F37" w:rsidR="00EF595A" w:rsidRPr="00497EAB" w:rsidRDefault="00EF595A" w:rsidP="00E506D3">
      <w:pPr>
        <w:ind w:left="567" w:right="616"/>
        <w:jc w:val="both"/>
        <w:rPr>
          <w:rFonts w:ascii="Palatino Linotype" w:hAnsi="Palatino Linotype"/>
          <w:i/>
          <w:iCs/>
          <w:sz w:val="22"/>
          <w:szCs w:val="22"/>
        </w:rPr>
      </w:pPr>
      <w:r w:rsidRPr="00497EAB">
        <w:rPr>
          <w:rFonts w:ascii="Palatino Linotype" w:hAnsi="Palatino Linotype"/>
          <w:i/>
          <w:iCs/>
          <w:sz w:val="22"/>
          <w:szCs w:val="22"/>
        </w:rPr>
        <w:t xml:space="preserve">El Comité no analizó ni ofreció alternativas viables para el envío de los 520 MG (correo electrónico, liga de descarga segura o dispositivos Flash Drive USB). Por lo que obligarme a la consulta directa ignora por completo la posibilidad de entrega de la información que la misma Contraloría ya posee y que trabajó para hacer la versión pública. </w:t>
      </w:r>
    </w:p>
    <w:p w14:paraId="0C426D88" w14:textId="77777777" w:rsidR="00EF595A" w:rsidRPr="00497EAB" w:rsidRDefault="00EF595A" w:rsidP="00E506D3">
      <w:pPr>
        <w:ind w:left="567" w:right="616"/>
        <w:jc w:val="both"/>
        <w:rPr>
          <w:rFonts w:ascii="Palatino Linotype" w:hAnsi="Palatino Linotype"/>
          <w:i/>
          <w:iCs/>
          <w:sz w:val="22"/>
          <w:szCs w:val="22"/>
        </w:rPr>
      </w:pPr>
    </w:p>
    <w:p w14:paraId="54813308" w14:textId="63BE1C4E" w:rsidR="00EF595A" w:rsidRPr="00497EAB" w:rsidRDefault="00EF595A" w:rsidP="00E506D3">
      <w:pPr>
        <w:ind w:left="567" w:right="616"/>
        <w:jc w:val="both"/>
        <w:rPr>
          <w:rFonts w:ascii="Palatino Linotype" w:hAnsi="Palatino Linotype"/>
          <w:i/>
          <w:iCs/>
          <w:sz w:val="22"/>
          <w:szCs w:val="22"/>
        </w:rPr>
      </w:pPr>
      <w:r w:rsidRPr="00497EAB">
        <w:rPr>
          <w:rFonts w:ascii="Palatino Linotype" w:hAnsi="Palatino Linotype"/>
          <w:i/>
          <w:iCs/>
          <w:sz w:val="22"/>
          <w:szCs w:val="22"/>
        </w:rPr>
        <w:t xml:space="preserve">El Comité no cumplió con su obligación de analizar a fondo la solicitud y las implicaciones del cambio de modalidad, ni de buscar la forma </w:t>
      </w:r>
      <w:r w:rsidR="00E506D3" w:rsidRPr="00497EAB">
        <w:rPr>
          <w:rFonts w:ascii="Palatino Linotype" w:hAnsi="Palatino Linotype"/>
          <w:i/>
          <w:iCs/>
          <w:sz w:val="22"/>
          <w:szCs w:val="22"/>
        </w:rPr>
        <w:t>más</w:t>
      </w:r>
      <w:r w:rsidRPr="00497EAB">
        <w:rPr>
          <w:rFonts w:ascii="Palatino Linotype" w:hAnsi="Palatino Linotype"/>
          <w:i/>
          <w:iCs/>
          <w:sz w:val="22"/>
          <w:szCs w:val="22"/>
        </w:rPr>
        <w:t xml:space="preserve"> expedita y menos gravosa para el recurrente, simplemente se avaló una propuesta que presentó la Contraloría, no hay un razonamiento que justifique que 520 MB digitalizados sólo puedan ser consultados de manera presencial y con muchas restricciones. </w:t>
      </w:r>
    </w:p>
    <w:p w14:paraId="4E2C77AC" w14:textId="77777777" w:rsidR="00EF595A" w:rsidRPr="00497EAB" w:rsidRDefault="00EF595A" w:rsidP="00E506D3">
      <w:pPr>
        <w:ind w:left="567" w:right="616"/>
        <w:jc w:val="both"/>
        <w:rPr>
          <w:rFonts w:ascii="Palatino Linotype" w:hAnsi="Palatino Linotype"/>
          <w:i/>
          <w:iCs/>
          <w:sz w:val="22"/>
          <w:szCs w:val="22"/>
        </w:rPr>
      </w:pPr>
    </w:p>
    <w:p w14:paraId="2FBD26D0" w14:textId="77777777" w:rsidR="00EF595A" w:rsidRPr="00497EAB" w:rsidRDefault="00EF595A" w:rsidP="00E506D3">
      <w:pPr>
        <w:ind w:left="567" w:right="616"/>
        <w:jc w:val="both"/>
        <w:rPr>
          <w:rFonts w:ascii="Palatino Linotype" w:hAnsi="Palatino Linotype"/>
          <w:i/>
          <w:iCs/>
          <w:sz w:val="22"/>
          <w:szCs w:val="22"/>
        </w:rPr>
      </w:pPr>
      <w:r w:rsidRPr="00497EAB">
        <w:rPr>
          <w:rFonts w:ascii="Palatino Linotype" w:hAnsi="Palatino Linotype"/>
          <w:i/>
          <w:iCs/>
          <w:sz w:val="22"/>
          <w:szCs w:val="22"/>
        </w:rPr>
        <w:t xml:space="preserve">Es menester mencionar que el Comité de Transparencia aprobó en el punto QUINTO la prohibición explicita del uso de cámaras fotográficas o similares, escáneres u otros aparatos o dispositivos análogos con los que pueda ser reproducida la información objeto de la consulta, esta prohibición va en contra del derecho al acceso, cuando me obligan simplemente a copiar de manera escrita a mano, si la información está en versión publica, ya es digital y deberían facilitar la reproducción. </w:t>
      </w:r>
    </w:p>
    <w:p w14:paraId="791919BF" w14:textId="77777777" w:rsidR="00EF595A" w:rsidRPr="00497EAB" w:rsidRDefault="00EF595A" w:rsidP="00E506D3">
      <w:pPr>
        <w:ind w:left="567" w:right="616"/>
        <w:jc w:val="both"/>
        <w:rPr>
          <w:rFonts w:ascii="Palatino Linotype" w:hAnsi="Palatino Linotype"/>
          <w:i/>
          <w:iCs/>
          <w:sz w:val="22"/>
          <w:szCs w:val="22"/>
        </w:rPr>
      </w:pPr>
    </w:p>
    <w:p w14:paraId="6B6486D2" w14:textId="4BE7C9FF" w:rsidR="00EF595A" w:rsidRPr="00497EAB" w:rsidRDefault="00EF595A" w:rsidP="00E506D3">
      <w:pPr>
        <w:ind w:left="567" w:right="616"/>
        <w:jc w:val="both"/>
        <w:rPr>
          <w:rFonts w:ascii="Palatino Linotype" w:hAnsi="Palatino Linotype"/>
          <w:i/>
          <w:iCs/>
          <w:sz w:val="22"/>
          <w:szCs w:val="22"/>
        </w:rPr>
      </w:pPr>
      <w:r w:rsidRPr="00497EAB">
        <w:rPr>
          <w:rFonts w:ascii="Palatino Linotype" w:hAnsi="Palatino Linotype"/>
          <w:i/>
          <w:iCs/>
          <w:sz w:val="22"/>
          <w:szCs w:val="22"/>
        </w:rPr>
        <w:lastRenderedPageBreak/>
        <w:t xml:space="preserve">Por lo que cabe al acuerdo </w:t>
      </w:r>
      <w:r w:rsidRPr="00497EAB">
        <w:rPr>
          <w:rFonts w:ascii="Palatino Linotype" w:hAnsi="Palatino Linotype"/>
          <w:b/>
          <w:bCs/>
          <w:i/>
          <w:iCs/>
          <w:sz w:val="22"/>
          <w:szCs w:val="22"/>
        </w:rPr>
        <w:t>CTM/CI/VIGESIMASEXTA/ORD/2025/06</w:t>
      </w:r>
      <w:r w:rsidRPr="00497EAB">
        <w:rPr>
          <w:rFonts w:ascii="Palatino Linotype" w:hAnsi="Palatino Linotype"/>
          <w:i/>
          <w:iCs/>
          <w:sz w:val="22"/>
          <w:szCs w:val="22"/>
        </w:rPr>
        <w:t xml:space="preserve">, no justifica el cambio de modalidad, sin </w:t>
      </w:r>
      <w:r w:rsidR="00E506D3" w:rsidRPr="00497EAB">
        <w:rPr>
          <w:rFonts w:ascii="Palatino Linotype" w:hAnsi="Palatino Linotype"/>
          <w:i/>
          <w:iCs/>
          <w:sz w:val="22"/>
          <w:szCs w:val="22"/>
        </w:rPr>
        <w:t>embargo,</w:t>
      </w:r>
      <w:r w:rsidRPr="00497EAB">
        <w:rPr>
          <w:rFonts w:ascii="Palatino Linotype" w:hAnsi="Palatino Linotype"/>
          <w:i/>
          <w:iCs/>
          <w:sz w:val="22"/>
          <w:szCs w:val="22"/>
        </w:rPr>
        <w:t xml:space="preserve"> refuerza que la información de la Contraloría es digital y procesable, debilitando el argumento de la incapacidad técnica, administrativa y humana, ya que se aprobó una versión pública </w:t>
      </w:r>
      <w:r w:rsidR="00E506D3" w:rsidRPr="00497EAB">
        <w:rPr>
          <w:rFonts w:ascii="Palatino Linotype" w:hAnsi="Palatino Linotype"/>
          <w:i/>
          <w:iCs/>
          <w:sz w:val="22"/>
          <w:szCs w:val="22"/>
        </w:rPr>
        <w:t>o</w:t>
      </w:r>
      <w:r w:rsidRPr="00497EAB">
        <w:rPr>
          <w:rFonts w:ascii="Palatino Linotype" w:hAnsi="Palatino Linotype"/>
          <w:i/>
          <w:iCs/>
          <w:sz w:val="22"/>
          <w:szCs w:val="22"/>
        </w:rPr>
        <w:t xml:space="preserve"> también es presumible que se aprobó sin evidencia física. </w:t>
      </w:r>
    </w:p>
    <w:p w14:paraId="17515D2E" w14:textId="77777777" w:rsidR="00EF595A" w:rsidRPr="00497EAB" w:rsidRDefault="00EF595A" w:rsidP="00E506D3">
      <w:pPr>
        <w:ind w:left="567" w:right="616"/>
        <w:jc w:val="both"/>
        <w:rPr>
          <w:rFonts w:ascii="Palatino Linotype" w:hAnsi="Palatino Linotype"/>
          <w:i/>
          <w:iCs/>
          <w:sz w:val="22"/>
          <w:szCs w:val="22"/>
        </w:rPr>
      </w:pPr>
    </w:p>
    <w:p w14:paraId="1FD9C2C1" w14:textId="77777777" w:rsidR="00EF595A" w:rsidRPr="00497EAB" w:rsidRDefault="00EF595A" w:rsidP="00E506D3">
      <w:pPr>
        <w:ind w:left="567" w:right="616"/>
        <w:jc w:val="both"/>
        <w:rPr>
          <w:rFonts w:ascii="Palatino Linotype" w:hAnsi="Palatino Linotype"/>
          <w:b/>
          <w:bCs/>
          <w:i/>
          <w:iCs/>
          <w:sz w:val="22"/>
          <w:szCs w:val="22"/>
        </w:rPr>
      </w:pPr>
      <w:r w:rsidRPr="00497EAB">
        <w:rPr>
          <w:rFonts w:ascii="Palatino Linotype" w:hAnsi="Palatino Linotype"/>
          <w:b/>
          <w:bCs/>
          <w:i/>
          <w:iCs/>
          <w:sz w:val="22"/>
          <w:szCs w:val="22"/>
        </w:rPr>
        <w:t xml:space="preserve">PETICIÓN </w:t>
      </w:r>
    </w:p>
    <w:p w14:paraId="2E87BF91" w14:textId="77777777" w:rsidR="00EF595A" w:rsidRPr="00497EAB" w:rsidRDefault="00EF595A" w:rsidP="00E506D3">
      <w:pPr>
        <w:ind w:left="567" w:right="616"/>
        <w:jc w:val="both"/>
        <w:rPr>
          <w:rFonts w:ascii="Palatino Linotype" w:hAnsi="Palatino Linotype"/>
          <w:i/>
          <w:iCs/>
          <w:sz w:val="22"/>
          <w:szCs w:val="22"/>
        </w:rPr>
      </w:pPr>
      <w:bookmarkStart w:id="2" w:name="_Hlk219826745"/>
      <w:r w:rsidRPr="00497EAB">
        <w:rPr>
          <w:rFonts w:ascii="Palatino Linotype" w:hAnsi="Palatino Linotype"/>
          <w:b/>
          <w:bCs/>
          <w:i/>
          <w:iCs/>
          <w:sz w:val="22"/>
          <w:szCs w:val="22"/>
        </w:rPr>
        <w:t>1. Se revoque la respuesta emitida por la Contraloría Municipal de Cuautitlán Izcalli y se ordene que se entregue la información solicitada en el formato requerido (versión pública en PDF)</w:t>
      </w:r>
      <w:r w:rsidRPr="00497EAB">
        <w:rPr>
          <w:rFonts w:ascii="Palatino Linotype" w:hAnsi="Palatino Linotype"/>
          <w:i/>
          <w:iCs/>
          <w:sz w:val="22"/>
          <w:szCs w:val="22"/>
        </w:rPr>
        <w:t xml:space="preserve">, ya sea mediante un enlace de descarga, correo electrónico o cualquier medio que no implique desplazamientos físicos reiterados. (imagino que la Administración Municipal tiene un departamento de Informática) </w:t>
      </w:r>
    </w:p>
    <w:p w14:paraId="59128FD7" w14:textId="77777777" w:rsidR="00EF595A" w:rsidRPr="00497EAB" w:rsidRDefault="00EF595A" w:rsidP="00E506D3">
      <w:pPr>
        <w:ind w:left="567" w:right="616"/>
        <w:jc w:val="both"/>
        <w:rPr>
          <w:rFonts w:ascii="Palatino Linotype" w:hAnsi="Palatino Linotype"/>
          <w:i/>
          <w:iCs/>
          <w:sz w:val="22"/>
          <w:szCs w:val="22"/>
        </w:rPr>
      </w:pPr>
    </w:p>
    <w:p w14:paraId="011B93FE" w14:textId="77777777" w:rsidR="00EF595A" w:rsidRPr="00497EAB" w:rsidRDefault="00EF595A" w:rsidP="00E506D3">
      <w:pPr>
        <w:ind w:left="567" w:right="616"/>
        <w:jc w:val="both"/>
        <w:rPr>
          <w:rFonts w:ascii="Palatino Linotype" w:hAnsi="Palatino Linotype"/>
          <w:i/>
          <w:iCs/>
          <w:sz w:val="22"/>
          <w:szCs w:val="22"/>
        </w:rPr>
      </w:pPr>
      <w:r w:rsidRPr="00497EAB">
        <w:rPr>
          <w:rFonts w:ascii="Palatino Linotype" w:hAnsi="Palatino Linotype"/>
          <w:b/>
          <w:bCs/>
          <w:i/>
          <w:iCs/>
          <w:sz w:val="22"/>
          <w:szCs w:val="22"/>
        </w:rPr>
        <w:t>2. Solicito al INFOEM, en ejercicio de sus facultades de vigilancia y evaluación del cumplimiento de la Ley, realice una revisión del actuar del Comité de Transparencia del Gobierno de Cuautitlán Izcalli en relación de con los acuerdos de cambio de modalidad emitidos durante el primer semestre del año dos mil veinticinco</w:t>
      </w:r>
      <w:r w:rsidRPr="00497EAB">
        <w:rPr>
          <w:rFonts w:ascii="Palatino Linotype" w:hAnsi="Palatino Linotype"/>
          <w:i/>
          <w:iCs/>
          <w:sz w:val="22"/>
          <w:szCs w:val="22"/>
        </w:rPr>
        <w:t xml:space="preserve">, a fin de verificar si se están empleando conforme a derecho o si existe un patrón de restricción indebida del derecho al acceso a la información, y en el caso de la detección de faltas se de conocimiento a las autoridades para investigar y sancionar a los responsables, ya que se advierte un posible uso indebido o excesivo de la figura del cambio de modalidad como excusa para no entregar la información. </w:t>
      </w:r>
    </w:p>
    <w:p w14:paraId="6D01B630" w14:textId="77777777" w:rsidR="00EF595A" w:rsidRPr="00497EAB" w:rsidRDefault="00EF595A" w:rsidP="00E506D3">
      <w:pPr>
        <w:ind w:left="567" w:right="616"/>
        <w:jc w:val="both"/>
        <w:rPr>
          <w:rFonts w:ascii="Palatino Linotype" w:hAnsi="Palatino Linotype"/>
          <w:i/>
          <w:iCs/>
          <w:sz w:val="22"/>
          <w:szCs w:val="22"/>
        </w:rPr>
      </w:pPr>
    </w:p>
    <w:p w14:paraId="122E229C" w14:textId="435079C1" w:rsidR="00EF595A" w:rsidRPr="00497EAB" w:rsidRDefault="00EF595A" w:rsidP="00E506D3">
      <w:pPr>
        <w:ind w:left="567" w:right="616"/>
        <w:jc w:val="both"/>
        <w:rPr>
          <w:rFonts w:ascii="Palatino Linotype" w:hAnsi="Palatino Linotype"/>
          <w:i/>
          <w:iCs/>
          <w:sz w:val="22"/>
          <w:szCs w:val="22"/>
        </w:rPr>
      </w:pPr>
      <w:r w:rsidRPr="00497EAB">
        <w:rPr>
          <w:rFonts w:ascii="Palatino Linotype" w:hAnsi="Palatino Linotype"/>
          <w:b/>
          <w:bCs/>
          <w:i/>
          <w:iCs/>
          <w:sz w:val="22"/>
          <w:szCs w:val="22"/>
        </w:rPr>
        <w:t xml:space="preserve">3. Solicito al INFOEM se pronuncie sobre el actuar del Comité de Transparencia de </w:t>
      </w:r>
      <w:r w:rsidR="00E506D3" w:rsidRPr="00497EAB">
        <w:rPr>
          <w:rFonts w:ascii="Palatino Linotype" w:hAnsi="Palatino Linotype"/>
          <w:b/>
          <w:bCs/>
          <w:i/>
          <w:iCs/>
          <w:sz w:val="22"/>
          <w:szCs w:val="22"/>
        </w:rPr>
        <w:t>Cuautitlán</w:t>
      </w:r>
      <w:r w:rsidRPr="00497EAB">
        <w:rPr>
          <w:rFonts w:ascii="Palatino Linotype" w:hAnsi="Palatino Linotype"/>
          <w:b/>
          <w:bCs/>
          <w:i/>
          <w:iCs/>
          <w:sz w:val="22"/>
          <w:szCs w:val="22"/>
        </w:rPr>
        <w:t xml:space="preserve"> Izcalli señalando que la utilización indebida de la consulta directa sin justificación adecuada y sin ofrecer alternativas</w:t>
      </w:r>
      <w:r w:rsidRPr="00497EAB">
        <w:rPr>
          <w:rFonts w:ascii="Palatino Linotype" w:hAnsi="Palatino Linotype"/>
          <w:i/>
          <w:iCs/>
          <w:sz w:val="22"/>
          <w:szCs w:val="22"/>
        </w:rPr>
        <w:t xml:space="preserve">, constituye una posible practica abusiva para evadir el acceso fácil y gratuito de la información. </w:t>
      </w:r>
    </w:p>
    <w:p w14:paraId="05223D5C" w14:textId="77777777" w:rsidR="00EF595A" w:rsidRPr="00497EAB" w:rsidRDefault="00EF595A" w:rsidP="00E506D3">
      <w:pPr>
        <w:ind w:left="567" w:right="616"/>
        <w:jc w:val="both"/>
        <w:rPr>
          <w:rFonts w:ascii="Palatino Linotype" w:hAnsi="Palatino Linotype"/>
          <w:i/>
          <w:iCs/>
          <w:sz w:val="22"/>
          <w:szCs w:val="22"/>
        </w:rPr>
      </w:pPr>
    </w:p>
    <w:p w14:paraId="2F55B075" w14:textId="0EF26BE7" w:rsidR="00DB486E" w:rsidRPr="00497EAB" w:rsidRDefault="00EF595A" w:rsidP="00E506D3">
      <w:pPr>
        <w:ind w:left="567" w:right="616"/>
        <w:jc w:val="both"/>
        <w:rPr>
          <w:rFonts w:ascii="Palatino Linotype" w:hAnsi="Palatino Linotype"/>
          <w:i/>
          <w:iCs/>
          <w:sz w:val="22"/>
          <w:szCs w:val="22"/>
          <w:lang w:val="es-MX" w:eastAsia="es-MX"/>
        </w:rPr>
      </w:pPr>
      <w:r w:rsidRPr="00497EAB">
        <w:rPr>
          <w:rFonts w:ascii="Palatino Linotype" w:hAnsi="Palatino Linotype"/>
          <w:b/>
          <w:bCs/>
          <w:i/>
          <w:iCs/>
          <w:sz w:val="22"/>
          <w:szCs w:val="22"/>
        </w:rPr>
        <w:t>4. Se instruya al sujeto obligado a establecer medidas para garantizar el acceso expedito y digital a información pública de alta demanda y reducir la discrecionalidad en los cambios de modalidad</w:t>
      </w:r>
      <w:bookmarkEnd w:id="2"/>
      <w:r w:rsidRPr="00497EAB">
        <w:rPr>
          <w:rFonts w:ascii="Palatino Linotype" w:hAnsi="Palatino Linotype"/>
          <w:i/>
          <w:iCs/>
          <w:sz w:val="22"/>
          <w:szCs w:val="22"/>
        </w:rPr>
        <w:t>.</w:t>
      </w:r>
      <w:r w:rsidRPr="00497EAB">
        <w:rPr>
          <w:rFonts w:ascii="Palatino Linotype" w:eastAsiaTheme="minorHAnsi" w:hAnsi="Palatino Linotype" w:cs="Arial"/>
          <w:i/>
          <w:iCs/>
          <w:sz w:val="22"/>
          <w:szCs w:val="22"/>
          <w:lang w:val="es-MX" w:eastAsia="en-US"/>
        </w:rPr>
        <w:t>” (Sic).</w:t>
      </w:r>
      <w:r w:rsidR="00DB486E" w:rsidRPr="00497EAB">
        <w:rPr>
          <w:rFonts w:ascii="Palatino Linotype" w:eastAsiaTheme="minorHAnsi" w:hAnsi="Palatino Linotype" w:cs="Arial"/>
          <w:i/>
          <w:iCs/>
          <w:sz w:val="22"/>
          <w:szCs w:val="22"/>
          <w:lang w:val="es-MX" w:eastAsia="en-US"/>
        </w:rPr>
        <w:t xml:space="preserve"> </w:t>
      </w:r>
    </w:p>
    <w:p w14:paraId="1F12CD2B" w14:textId="77777777" w:rsidR="00DB486E" w:rsidRPr="00497EAB" w:rsidRDefault="00DB486E" w:rsidP="007D645B">
      <w:pPr>
        <w:spacing w:line="360" w:lineRule="auto"/>
        <w:jc w:val="both"/>
        <w:rPr>
          <w:rFonts w:ascii="Palatino Linotype" w:eastAsiaTheme="minorHAnsi" w:hAnsi="Palatino Linotype" w:cs="Arial"/>
          <w:b/>
          <w:sz w:val="28"/>
          <w:lang w:val="es-MX" w:eastAsia="en-US"/>
        </w:rPr>
      </w:pPr>
    </w:p>
    <w:p w14:paraId="0FC6C2CD" w14:textId="61B2AFE5" w:rsidR="007D645B" w:rsidRPr="00497EAB" w:rsidRDefault="00295647" w:rsidP="007D645B">
      <w:pPr>
        <w:spacing w:line="360" w:lineRule="auto"/>
        <w:jc w:val="both"/>
        <w:rPr>
          <w:rFonts w:ascii="Palatino Linotype" w:eastAsiaTheme="minorHAnsi" w:hAnsi="Palatino Linotype" w:cs="Arial"/>
          <w:b/>
          <w:sz w:val="28"/>
          <w:lang w:val="es-MX" w:eastAsia="en-US"/>
        </w:rPr>
      </w:pPr>
      <w:r w:rsidRPr="00497EAB">
        <w:rPr>
          <w:rFonts w:ascii="Palatino Linotype" w:eastAsiaTheme="minorHAnsi" w:hAnsi="Palatino Linotype" w:cs="Arial"/>
          <w:b/>
          <w:sz w:val="28"/>
          <w:lang w:val="es-MX" w:eastAsia="en-US"/>
        </w:rPr>
        <w:t>QUINTO</w:t>
      </w:r>
      <w:r w:rsidR="007D645B" w:rsidRPr="00497EAB">
        <w:rPr>
          <w:rFonts w:ascii="Palatino Linotype" w:eastAsiaTheme="minorHAnsi" w:hAnsi="Palatino Linotype" w:cs="Arial"/>
          <w:b/>
          <w:sz w:val="28"/>
          <w:lang w:val="es-MX" w:eastAsia="en-US"/>
        </w:rPr>
        <w:t>. Del turno del recurso de revisión.</w:t>
      </w:r>
    </w:p>
    <w:p w14:paraId="572BF66E" w14:textId="6C4BF5C0" w:rsidR="007D645B" w:rsidRPr="00497EAB" w:rsidRDefault="007D645B" w:rsidP="007D645B">
      <w:pPr>
        <w:spacing w:line="360" w:lineRule="auto"/>
        <w:jc w:val="both"/>
        <w:rPr>
          <w:rFonts w:ascii="Palatino Linotype" w:eastAsiaTheme="minorHAnsi" w:hAnsi="Palatino Linotype" w:cs="Arial"/>
          <w:lang w:val="es-MX" w:eastAsia="en-US"/>
        </w:rPr>
      </w:pPr>
      <w:r w:rsidRPr="00497EAB">
        <w:rPr>
          <w:rFonts w:ascii="Palatino Linotype" w:eastAsiaTheme="minorHAnsi" w:hAnsi="Palatino Linotype" w:cs="Arial"/>
          <w:lang w:val="es-MX" w:eastAsia="en-US"/>
        </w:rPr>
        <w:t xml:space="preserve">Medio de impugnación que le fue turnado al Comisionado Presidente </w:t>
      </w:r>
      <w:r w:rsidRPr="00497EAB">
        <w:rPr>
          <w:rFonts w:ascii="Palatino Linotype" w:eastAsiaTheme="minorHAnsi" w:hAnsi="Palatino Linotype" w:cs="Arial"/>
          <w:b/>
          <w:lang w:val="es-MX" w:eastAsia="en-US"/>
        </w:rPr>
        <w:t>José Martínez Vilchis</w:t>
      </w:r>
      <w:r w:rsidRPr="00497EAB">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E506D3" w:rsidRPr="00497EAB">
        <w:rPr>
          <w:rFonts w:ascii="Palatino Linotype" w:eastAsiaTheme="minorHAnsi" w:hAnsi="Palatino Linotype" w:cs="Arial"/>
          <w:lang w:val="es-MX" w:eastAsia="en-US"/>
        </w:rPr>
        <w:t>ocho de agosto</w:t>
      </w:r>
      <w:r w:rsidR="0057280C" w:rsidRPr="00497EAB">
        <w:rPr>
          <w:rFonts w:ascii="Palatino Linotype" w:eastAsiaTheme="minorHAnsi" w:hAnsi="Palatino Linotype" w:cs="Arial"/>
          <w:lang w:val="es-MX" w:eastAsia="en-US"/>
        </w:rPr>
        <w:t xml:space="preserve"> de dos mil </w:t>
      </w:r>
      <w:r w:rsidR="0057280C" w:rsidRPr="00497EAB">
        <w:rPr>
          <w:rFonts w:ascii="Palatino Linotype" w:eastAsiaTheme="minorHAnsi" w:hAnsi="Palatino Linotype" w:cs="Arial"/>
          <w:lang w:val="es-MX" w:eastAsia="en-US"/>
        </w:rPr>
        <w:lastRenderedPageBreak/>
        <w:t>veintic</w:t>
      </w:r>
      <w:r w:rsidR="00B14416" w:rsidRPr="00497EAB">
        <w:rPr>
          <w:rFonts w:ascii="Palatino Linotype" w:eastAsiaTheme="minorHAnsi" w:hAnsi="Palatino Linotype" w:cs="Arial"/>
          <w:lang w:val="es-MX" w:eastAsia="en-US"/>
        </w:rPr>
        <w:t>inco</w:t>
      </w:r>
      <w:r w:rsidRPr="00497EAB">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14:paraId="07E76BD3" w14:textId="77777777" w:rsidR="00B14416" w:rsidRPr="00497EAB" w:rsidRDefault="00B14416" w:rsidP="007D645B">
      <w:pPr>
        <w:spacing w:line="360" w:lineRule="auto"/>
        <w:jc w:val="both"/>
        <w:rPr>
          <w:rFonts w:ascii="Palatino Linotype" w:eastAsiaTheme="minorHAnsi" w:hAnsi="Palatino Linotype" w:cs="Arial"/>
          <w:lang w:val="es-MX" w:eastAsia="en-US"/>
        </w:rPr>
      </w:pPr>
    </w:p>
    <w:p w14:paraId="43E07F9D" w14:textId="6024C59E" w:rsidR="007D645B" w:rsidRPr="00497EAB" w:rsidRDefault="00295647" w:rsidP="007D645B">
      <w:pPr>
        <w:spacing w:line="360" w:lineRule="auto"/>
        <w:jc w:val="both"/>
        <w:rPr>
          <w:rFonts w:ascii="Palatino Linotype" w:eastAsiaTheme="minorHAnsi" w:hAnsi="Palatino Linotype" w:cs="Arial"/>
          <w:b/>
          <w:sz w:val="28"/>
          <w:lang w:val="es-MX" w:eastAsia="en-US"/>
        </w:rPr>
      </w:pPr>
      <w:r w:rsidRPr="00497EAB">
        <w:rPr>
          <w:rFonts w:ascii="Palatino Linotype" w:eastAsiaTheme="minorHAnsi" w:hAnsi="Palatino Linotype" w:cs="Arial"/>
          <w:b/>
          <w:sz w:val="28"/>
          <w:lang w:val="es-MX" w:eastAsia="en-US"/>
        </w:rPr>
        <w:t>SEXTO</w:t>
      </w:r>
      <w:r w:rsidR="007D645B" w:rsidRPr="00497EAB">
        <w:rPr>
          <w:rFonts w:ascii="Palatino Linotype" w:eastAsiaTheme="minorHAnsi" w:hAnsi="Palatino Linotype" w:cs="Arial"/>
          <w:b/>
          <w:sz w:val="28"/>
          <w:lang w:val="es-MX" w:eastAsia="en-US"/>
        </w:rPr>
        <w:t>. De la etapa de manifestaciones y/o alegatos.</w:t>
      </w:r>
    </w:p>
    <w:p w14:paraId="114E3931" w14:textId="3939DEA4" w:rsidR="00B14416" w:rsidRPr="00497EAB" w:rsidRDefault="007D645B" w:rsidP="00B14416">
      <w:pPr>
        <w:spacing w:line="360" w:lineRule="auto"/>
        <w:jc w:val="both"/>
        <w:rPr>
          <w:rFonts w:ascii="Palatino Linotype" w:eastAsiaTheme="minorHAnsi" w:hAnsi="Palatino Linotype" w:cs="Arial"/>
          <w:lang w:val="es-MX" w:eastAsia="en-US"/>
        </w:rPr>
      </w:pPr>
      <w:r w:rsidRPr="00497EAB">
        <w:rPr>
          <w:rFonts w:ascii="Palatino Linotype" w:eastAsiaTheme="minorHAnsi" w:hAnsi="Palatino Linotype" w:cs="Arial"/>
          <w:lang w:val="es-MX" w:eastAsia="en-US"/>
        </w:rPr>
        <w:t>Una vez transcurrido el término legal referido se destaca que,</w:t>
      </w:r>
      <w:r w:rsidR="00B14416" w:rsidRPr="00497EAB">
        <w:rPr>
          <w:rFonts w:ascii="Palatino Linotype" w:eastAsiaTheme="minorHAnsi" w:hAnsi="Palatino Linotype" w:cs="Arial"/>
          <w:lang w:val="es-MX" w:eastAsia="en-US"/>
        </w:rPr>
        <w:t xml:space="preserve"> el </w:t>
      </w:r>
      <w:r w:rsidR="00B14416" w:rsidRPr="00497EAB">
        <w:rPr>
          <w:rFonts w:ascii="Palatino Linotype" w:eastAsiaTheme="minorHAnsi" w:hAnsi="Palatino Linotype" w:cs="Arial"/>
          <w:b/>
          <w:lang w:val="es-MX" w:eastAsia="en-US"/>
        </w:rPr>
        <w:t>Sujeto Obligado</w:t>
      </w:r>
      <w:r w:rsidR="00B14416" w:rsidRPr="00497EAB">
        <w:rPr>
          <w:rFonts w:ascii="Palatino Linotype" w:eastAsiaTheme="minorHAnsi" w:hAnsi="Palatino Linotype" w:cs="Arial"/>
          <w:lang w:val="es-MX" w:eastAsia="en-US"/>
        </w:rPr>
        <w:t xml:space="preserve"> </w:t>
      </w:r>
      <w:r w:rsidR="00E506D3" w:rsidRPr="00497EAB">
        <w:rPr>
          <w:rFonts w:ascii="Palatino Linotype" w:eastAsiaTheme="minorHAnsi" w:hAnsi="Palatino Linotype" w:cs="Arial"/>
          <w:lang w:val="es-MX" w:eastAsia="en-US"/>
        </w:rPr>
        <w:t xml:space="preserve">feu omiso en </w:t>
      </w:r>
      <w:r w:rsidR="00B14416" w:rsidRPr="00497EAB">
        <w:rPr>
          <w:rFonts w:ascii="Palatino Linotype" w:eastAsiaTheme="minorHAnsi" w:hAnsi="Palatino Linotype" w:cs="Arial"/>
          <w:lang w:val="es-MX" w:eastAsia="en-US"/>
        </w:rPr>
        <w:t>remiti</w:t>
      </w:r>
      <w:r w:rsidR="00E506D3" w:rsidRPr="00497EAB">
        <w:rPr>
          <w:rFonts w:ascii="Palatino Linotype" w:eastAsiaTheme="minorHAnsi" w:hAnsi="Palatino Linotype" w:cs="Arial"/>
          <w:lang w:val="es-MX" w:eastAsia="en-US"/>
        </w:rPr>
        <w:t>r</w:t>
      </w:r>
      <w:r w:rsidR="00B14416" w:rsidRPr="00497EAB">
        <w:rPr>
          <w:rFonts w:ascii="Palatino Linotype" w:eastAsiaTheme="minorHAnsi" w:hAnsi="Palatino Linotype" w:cs="Arial"/>
          <w:lang w:val="es-MX" w:eastAsia="en-US"/>
        </w:rPr>
        <w:t xml:space="preserve"> su informe justificado; asimismo, se aprecia que la parte </w:t>
      </w:r>
      <w:r w:rsidR="00B14416" w:rsidRPr="00497EAB">
        <w:rPr>
          <w:rFonts w:ascii="Palatino Linotype" w:eastAsiaTheme="minorHAnsi" w:hAnsi="Palatino Linotype" w:cs="Arial"/>
          <w:b/>
          <w:lang w:val="es-MX" w:eastAsia="en-US"/>
        </w:rPr>
        <w:t>Recurrente</w:t>
      </w:r>
      <w:r w:rsidR="00B14416" w:rsidRPr="00497EAB">
        <w:rPr>
          <w:rFonts w:ascii="Palatino Linotype" w:eastAsiaTheme="minorHAnsi" w:hAnsi="Palatino Linotype" w:cs="Arial"/>
          <w:lang w:val="es-MX" w:eastAsia="en-US"/>
        </w:rPr>
        <w:t xml:space="preserve"> </w:t>
      </w:r>
      <w:r w:rsidR="00E506D3" w:rsidRPr="00497EAB">
        <w:rPr>
          <w:rFonts w:ascii="Palatino Linotype" w:eastAsiaTheme="minorHAnsi" w:hAnsi="Palatino Linotype" w:cs="Arial"/>
          <w:lang w:val="es-MX" w:eastAsia="en-US"/>
        </w:rPr>
        <w:t>tampoco</w:t>
      </w:r>
      <w:r w:rsidR="00B14416" w:rsidRPr="00497EAB">
        <w:rPr>
          <w:rFonts w:ascii="Palatino Linotype" w:eastAsiaTheme="minorHAnsi" w:hAnsi="Palatino Linotype" w:cs="Arial"/>
          <w:lang w:val="es-MX" w:eastAsia="en-US"/>
        </w:rPr>
        <w:t xml:space="preserve"> realizó alegatos, ni ofreció pruebas o manifestaciones</w:t>
      </w:r>
      <w:r w:rsidR="00F306AC" w:rsidRPr="00497EAB">
        <w:rPr>
          <w:rFonts w:ascii="Palatino Linotype" w:eastAsiaTheme="minorHAnsi" w:hAnsi="Palatino Linotype" w:cs="Arial"/>
          <w:lang w:val="es-MX" w:eastAsia="en-US"/>
        </w:rPr>
        <w:t>.</w:t>
      </w:r>
    </w:p>
    <w:p w14:paraId="043A8BEF" w14:textId="77777777" w:rsidR="00B069EB" w:rsidRPr="00497EAB" w:rsidRDefault="00B069EB" w:rsidP="00B069EB">
      <w:pPr>
        <w:pStyle w:val="Sinespaciado"/>
        <w:rPr>
          <w:rFonts w:eastAsiaTheme="minorHAnsi"/>
          <w:lang w:eastAsia="en-US"/>
        </w:rPr>
      </w:pPr>
    </w:p>
    <w:p w14:paraId="13CBD0BD" w14:textId="46CEB237" w:rsidR="00B069EB" w:rsidRPr="00497EAB" w:rsidRDefault="00E506D3" w:rsidP="00B14416">
      <w:pPr>
        <w:spacing w:line="360" w:lineRule="auto"/>
        <w:jc w:val="both"/>
        <w:rPr>
          <w:rFonts w:ascii="Palatino Linotype" w:eastAsiaTheme="minorHAnsi" w:hAnsi="Palatino Linotype" w:cs="Arial"/>
          <w:lang w:val="es-MX" w:eastAsia="en-US"/>
        </w:rPr>
      </w:pPr>
      <w:r w:rsidRPr="00497EAB">
        <w:rPr>
          <w:rFonts w:ascii="Palatino Linotype" w:eastAsiaTheme="minorHAnsi" w:hAnsi="Palatino Linotype" w:cs="Arial"/>
          <w:noProof/>
          <w:lang w:val="es-MX" w:eastAsia="es-MX"/>
        </w:rPr>
        <w:drawing>
          <wp:inline distT="0" distB="0" distL="0" distR="0" wp14:anchorId="4B17995C" wp14:editId="4DA179E9">
            <wp:extent cx="5791835" cy="1416685"/>
            <wp:effectExtent l="152400" t="152400" r="361315" b="354965"/>
            <wp:docPr id="89233984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339841" name=""/>
                    <pic:cNvPicPr/>
                  </pic:nvPicPr>
                  <pic:blipFill>
                    <a:blip r:embed="rId8"/>
                    <a:stretch>
                      <a:fillRect/>
                    </a:stretch>
                  </pic:blipFill>
                  <pic:spPr>
                    <a:xfrm>
                      <a:off x="0" y="0"/>
                      <a:ext cx="5791835" cy="1416685"/>
                    </a:xfrm>
                    <a:prstGeom prst="rect">
                      <a:avLst/>
                    </a:prstGeom>
                    <a:ln>
                      <a:noFill/>
                    </a:ln>
                    <a:effectLst>
                      <a:outerShdw blurRad="292100" dist="139700" dir="2700000" algn="tl" rotWithShape="0">
                        <a:srgbClr val="333333">
                          <a:alpha val="65000"/>
                        </a:srgbClr>
                      </a:outerShdw>
                    </a:effectLst>
                  </pic:spPr>
                </pic:pic>
              </a:graphicData>
            </a:graphic>
          </wp:inline>
        </w:drawing>
      </w:r>
    </w:p>
    <w:p w14:paraId="18FBE5C6" w14:textId="623F76A1" w:rsidR="007D645B" w:rsidRPr="00497EAB" w:rsidRDefault="00295647" w:rsidP="007D645B">
      <w:pPr>
        <w:tabs>
          <w:tab w:val="left" w:pos="3206"/>
        </w:tabs>
        <w:spacing w:line="360" w:lineRule="auto"/>
        <w:jc w:val="both"/>
        <w:rPr>
          <w:rFonts w:ascii="Palatino Linotype" w:eastAsiaTheme="minorHAnsi" w:hAnsi="Palatino Linotype" w:cs="Arial"/>
          <w:b/>
          <w:sz w:val="28"/>
          <w:lang w:val="es-MX" w:eastAsia="en-US"/>
        </w:rPr>
      </w:pPr>
      <w:r w:rsidRPr="00497EAB">
        <w:rPr>
          <w:rFonts w:ascii="Palatino Linotype" w:eastAsiaTheme="minorHAnsi" w:hAnsi="Palatino Linotype" w:cs="Arial"/>
          <w:b/>
          <w:sz w:val="28"/>
          <w:lang w:val="es-MX" w:eastAsia="en-US"/>
        </w:rPr>
        <w:t>SÉPTIMO</w:t>
      </w:r>
      <w:r w:rsidR="007D645B" w:rsidRPr="00497EAB">
        <w:rPr>
          <w:rFonts w:ascii="Palatino Linotype" w:eastAsiaTheme="minorHAnsi" w:hAnsi="Palatino Linotype" w:cs="Arial"/>
          <w:b/>
          <w:sz w:val="28"/>
          <w:lang w:val="es-MX" w:eastAsia="en-US"/>
        </w:rPr>
        <w:t>. Del cierre de instrucción.</w:t>
      </w:r>
      <w:r w:rsidR="007D645B" w:rsidRPr="00497EAB">
        <w:rPr>
          <w:rFonts w:ascii="Palatino Linotype" w:eastAsiaTheme="minorHAnsi" w:hAnsi="Palatino Linotype" w:cs="Arial"/>
          <w:b/>
          <w:sz w:val="28"/>
          <w:lang w:val="es-MX" w:eastAsia="en-US"/>
        </w:rPr>
        <w:tab/>
      </w:r>
    </w:p>
    <w:p w14:paraId="1F2AB2C8" w14:textId="5A6EC113" w:rsidR="00B640A9" w:rsidRPr="00497EAB" w:rsidRDefault="007D645B" w:rsidP="00B96A17">
      <w:pPr>
        <w:spacing w:line="360" w:lineRule="auto"/>
        <w:jc w:val="both"/>
        <w:rPr>
          <w:rFonts w:ascii="Palatino Linotype" w:eastAsiaTheme="minorHAnsi" w:hAnsi="Palatino Linotype" w:cs="Arial"/>
          <w:lang w:val="es-MX" w:eastAsia="en-US"/>
        </w:rPr>
      </w:pPr>
      <w:r w:rsidRPr="00497EAB">
        <w:rPr>
          <w:rFonts w:ascii="Palatino Linotype" w:eastAsiaTheme="minorHAnsi" w:hAnsi="Palatino Linotype" w:cs="Arial"/>
          <w:lang w:val="es-MX" w:eastAsia="en-US"/>
        </w:rPr>
        <w:t xml:space="preserve">Así, una vez transcurrido el término legal, permitió decretarse el cierre de instrucción en fecha </w:t>
      </w:r>
      <w:r w:rsidR="00E506D3" w:rsidRPr="00497EAB">
        <w:rPr>
          <w:rFonts w:ascii="Palatino Linotype" w:eastAsiaTheme="minorHAnsi" w:hAnsi="Palatino Linotype" w:cs="Arial"/>
          <w:lang w:val="es-MX" w:eastAsia="en-US"/>
        </w:rPr>
        <w:t>veinte de agosto de dos mil veinticinco</w:t>
      </w:r>
      <w:r w:rsidRPr="00497EAB">
        <w:rPr>
          <w:rFonts w:ascii="Palatino Linotype" w:eastAsiaTheme="minorHAnsi" w:hAnsi="Palatino Linotype" w:cs="Arial"/>
          <w:lang w:val="es-MX" w:eastAsia="en-US"/>
        </w:rPr>
        <w:t>, en términos del artículo 185, Fracción VI, de la Ley de Transparencia y Acceso a la Información Pública del Estado de México y Municipios, iniciando el término legal para dictar resolución definitiva del asunto.</w:t>
      </w:r>
    </w:p>
    <w:p w14:paraId="7B3938F1" w14:textId="77777777" w:rsidR="00B069EB" w:rsidRPr="00497EAB" w:rsidRDefault="00B069EB" w:rsidP="00B96A17">
      <w:pPr>
        <w:spacing w:line="360" w:lineRule="auto"/>
        <w:jc w:val="both"/>
        <w:rPr>
          <w:rFonts w:ascii="Palatino Linotype" w:eastAsiaTheme="minorHAnsi" w:hAnsi="Palatino Linotype" w:cs="Arial"/>
          <w:lang w:val="es-MX" w:eastAsia="en-US"/>
        </w:rPr>
      </w:pPr>
    </w:p>
    <w:p w14:paraId="0146BDBF" w14:textId="670DE5C0" w:rsidR="00B069EB" w:rsidRPr="00497EAB" w:rsidRDefault="00295647" w:rsidP="00B069EB">
      <w:pPr>
        <w:pStyle w:val="Sinespaciado"/>
        <w:spacing w:line="360" w:lineRule="auto"/>
        <w:rPr>
          <w:rFonts w:ascii="Palatino Linotype" w:hAnsi="Palatino Linotype"/>
          <w:b/>
          <w:sz w:val="28"/>
          <w:szCs w:val="26"/>
        </w:rPr>
      </w:pPr>
      <w:r w:rsidRPr="00497EAB">
        <w:rPr>
          <w:rFonts w:ascii="Palatino Linotype" w:hAnsi="Palatino Linotype"/>
          <w:b/>
          <w:sz w:val="28"/>
          <w:szCs w:val="26"/>
        </w:rPr>
        <w:t>OCTAVO</w:t>
      </w:r>
      <w:r w:rsidR="00B069EB" w:rsidRPr="00497EAB">
        <w:rPr>
          <w:rFonts w:ascii="Palatino Linotype" w:hAnsi="Palatino Linotype"/>
          <w:b/>
          <w:sz w:val="28"/>
          <w:szCs w:val="26"/>
        </w:rPr>
        <w:t>. De la ampliación del término para resolver.</w:t>
      </w:r>
    </w:p>
    <w:p w14:paraId="11E9F62C" w14:textId="41A98AF5" w:rsidR="00B069EB" w:rsidRPr="00497EAB" w:rsidRDefault="00B069EB" w:rsidP="00B069EB">
      <w:pPr>
        <w:pStyle w:val="Sinespaciado"/>
        <w:spacing w:line="360" w:lineRule="auto"/>
        <w:jc w:val="both"/>
        <w:rPr>
          <w:rFonts w:ascii="Palatino Linotype" w:hAnsi="Palatino Linotype"/>
        </w:rPr>
      </w:pPr>
      <w:r w:rsidRPr="00497EAB">
        <w:rPr>
          <w:rFonts w:ascii="Palatino Linotype" w:hAnsi="Palatino Linotype"/>
        </w:rPr>
        <w:t xml:space="preserve">En fecha </w:t>
      </w:r>
      <w:r w:rsidR="00E506D3" w:rsidRPr="00497EAB">
        <w:rPr>
          <w:rFonts w:ascii="Palatino Linotype" w:hAnsi="Palatino Linotype"/>
        </w:rPr>
        <w:t>veintitrés de septiembre</w:t>
      </w:r>
      <w:r w:rsidR="00335453" w:rsidRPr="00497EAB">
        <w:rPr>
          <w:rFonts w:ascii="Palatino Linotype" w:hAnsi="Palatino Linotype"/>
        </w:rPr>
        <w:t xml:space="preserve"> de dos mil veinticinco</w:t>
      </w:r>
      <w:r w:rsidRPr="00497EAB">
        <w:rPr>
          <w:rFonts w:ascii="Palatino Linotype" w:hAnsi="Palatino Linotype"/>
        </w:rPr>
        <w:t>, se amplió el término para resolver el recurso de revisión en términos del artículo 181 párrafo tercero de la Ley de Transparencia y Acceso a la Información Pública del Estado de México y Municipios por un plazo de quince días hábiles.</w:t>
      </w:r>
    </w:p>
    <w:p w14:paraId="2F6E6CCA" w14:textId="77777777" w:rsidR="00E506D3" w:rsidRPr="00497EAB" w:rsidRDefault="00E506D3" w:rsidP="00E506D3">
      <w:pPr>
        <w:spacing w:line="360" w:lineRule="auto"/>
        <w:jc w:val="both"/>
        <w:rPr>
          <w:rFonts w:ascii="Palatino Linotype" w:eastAsiaTheme="minorHAnsi" w:hAnsi="Palatino Linotype" w:cstheme="minorBidi"/>
          <w:szCs w:val="22"/>
          <w:lang w:val="es-MX" w:eastAsia="en-US"/>
        </w:rPr>
      </w:pPr>
      <w:r w:rsidRPr="00497EAB">
        <w:rPr>
          <w:rFonts w:ascii="Palatino Linotype" w:eastAsiaTheme="minorHAnsi" w:hAnsi="Palatino Linotype" w:cstheme="minorBidi"/>
          <w:szCs w:val="22"/>
          <w:lang w:val="es-MX" w:eastAsia="en-US"/>
        </w:rPr>
        <w:lastRenderedPageBreak/>
        <w:t xml:space="preserve">Es menester precisar que, si bien se ha excedido el plazo para resolver el presente medio de impugnación, de conformidad con la ley de la materia, </w:t>
      </w:r>
      <w:r w:rsidRPr="00497EAB">
        <w:rPr>
          <w:rFonts w:ascii="Palatino Linotype" w:eastAsiaTheme="minorHAnsi" w:hAnsi="Palatino Linotype" w:cstheme="minorBidi"/>
          <w:bCs/>
          <w:szCs w:val="22"/>
          <w:lang w:val="es-MX" w:eastAsia="en-US"/>
        </w:rPr>
        <w:t>el plazo para emitir resolución</w:t>
      </w:r>
      <w:r w:rsidRPr="00497EAB">
        <w:rPr>
          <w:rFonts w:ascii="Palatino Linotype" w:eastAsiaTheme="minorHAnsi" w:hAnsi="Palatino Linotype" w:cstheme="minorBidi"/>
          <w:szCs w:val="22"/>
          <w:lang w:val="es-MX" w:eastAsia="en-US"/>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3A50486A" w14:textId="77777777" w:rsidR="00E506D3" w:rsidRPr="00497EAB" w:rsidRDefault="00E506D3" w:rsidP="00E506D3">
      <w:pPr>
        <w:spacing w:line="360" w:lineRule="auto"/>
        <w:jc w:val="both"/>
        <w:rPr>
          <w:rFonts w:ascii="Palatino Linotype" w:eastAsiaTheme="minorHAnsi" w:hAnsi="Palatino Linotype" w:cstheme="minorBidi"/>
          <w:szCs w:val="22"/>
          <w:lang w:val="es-MX" w:eastAsia="en-US"/>
        </w:rPr>
      </w:pPr>
    </w:p>
    <w:p w14:paraId="34F6EBD7" w14:textId="77777777" w:rsidR="00E506D3" w:rsidRPr="00497EAB" w:rsidRDefault="00E506D3" w:rsidP="00E506D3">
      <w:pPr>
        <w:spacing w:line="360" w:lineRule="auto"/>
        <w:jc w:val="both"/>
        <w:rPr>
          <w:rFonts w:ascii="Palatino Linotype" w:eastAsiaTheme="minorHAnsi" w:hAnsi="Palatino Linotype" w:cstheme="minorBidi"/>
          <w:szCs w:val="22"/>
          <w:lang w:val="es-MX" w:eastAsia="en-US"/>
        </w:rPr>
      </w:pPr>
      <w:r w:rsidRPr="00497EAB">
        <w:rPr>
          <w:rFonts w:ascii="Palatino Linotype" w:eastAsiaTheme="minorHAnsi" w:hAnsi="Palatino Linotype" w:cstheme="minorBidi"/>
          <w:szCs w:val="22"/>
          <w:lang w:val="es-MX"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FC26F11" w14:textId="77777777" w:rsidR="00E506D3" w:rsidRPr="00497EAB" w:rsidRDefault="00E506D3" w:rsidP="00E506D3">
      <w:pPr>
        <w:spacing w:line="360" w:lineRule="auto"/>
        <w:jc w:val="both"/>
        <w:rPr>
          <w:rFonts w:ascii="Palatino Linotype" w:eastAsiaTheme="minorHAnsi" w:hAnsi="Palatino Linotype" w:cstheme="minorBidi"/>
          <w:szCs w:val="22"/>
          <w:lang w:val="es-MX" w:eastAsia="en-US"/>
        </w:rPr>
      </w:pPr>
    </w:p>
    <w:p w14:paraId="612BE8D1" w14:textId="77777777" w:rsidR="00E506D3" w:rsidRPr="00497EAB" w:rsidRDefault="00E506D3" w:rsidP="00E506D3">
      <w:pPr>
        <w:spacing w:line="360" w:lineRule="auto"/>
        <w:jc w:val="both"/>
        <w:rPr>
          <w:rFonts w:ascii="Palatino Linotype" w:eastAsiaTheme="minorHAnsi" w:hAnsi="Palatino Linotype" w:cstheme="minorBidi"/>
          <w:szCs w:val="22"/>
          <w:lang w:val="es-MX" w:eastAsia="en-US"/>
        </w:rPr>
      </w:pPr>
      <w:r w:rsidRPr="00497EAB">
        <w:rPr>
          <w:rFonts w:ascii="Palatino Linotype" w:eastAsiaTheme="minorHAnsi" w:hAnsi="Palatino Linotype" w:cstheme="minorBidi"/>
          <w:szCs w:val="22"/>
          <w:lang w:val="es-MX" w:eastAsia="en-U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6C8F8DB0" w14:textId="77777777" w:rsidR="00E506D3" w:rsidRPr="00497EAB" w:rsidRDefault="00E506D3" w:rsidP="00E506D3">
      <w:pPr>
        <w:spacing w:line="360" w:lineRule="auto"/>
        <w:jc w:val="both"/>
        <w:rPr>
          <w:rFonts w:ascii="Palatino Linotype" w:eastAsiaTheme="minorHAnsi" w:hAnsi="Palatino Linotype" w:cstheme="minorBidi"/>
          <w:szCs w:val="22"/>
          <w:lang w:val="es-MX" w:eastAsia="en-US"/>
        </w:rPr>
      </w:pPr>
    </w:p>
    <w:p w14:paraId="5A3B8B20" w14:textId="77777777" w:rsidR="00E506D3" w:rsidRPr="00497EAB" w:rsidRDefault="00E506D3" w:rsidP="00E506D3">
      <w:pPr>
        <w:spacing w:line="360" w:lineRule="auto"/>
        <w:jc w:val="both"/>
        <w:rPr>
          <w:rFonts w:ascii="Palatino Linotype" w:eastAsiaTheme="minorHAnsi" w:hAnsi="Palatino Linotype" w:cstheme="minorBidi"/>
          <w:szCs w:val="22"/>
          <w:lang w:val="es-MX" w:eastAsia="en-US"/>
        </w:rPr>
      </w:pPr>
      <w:r w:rsidRPr="00497EAB">
        <w:rPr>
          <w:rFonts w:ascii="Palatino Linotype" w:eastAsiaTheme="minorHAnsi" w:hAnsi="Palatino Linotype" w:cstheme="minorBidi"/>
          <w:szCs w:val="22"/>
          <w:lang w:val="es-MX" w:eastAsia="en-US"/>
        </w:rPr>
        <w:t xml:space="preserve">Por ello, excepcionalmente, si un asunto es resuelto con posterioridad a los plazos señalados por la norma debe analizarse la razonabilidad del tiempo necesario para su resolución, atentos a los siguientes criterios:  </w:t>
      </w:r>
    </w:p>
    <w:p w14:paraId="395543EF" w14:textId="77777777" w:rsidR="00E506D3" w:rsidRPr="00497EAB" w:rsidRDefault="00E506D3" w:rsidP="00E506D3">
      <w:pPr>
        <w:rPr>
          <w:rFonts w:ascii="Palatino Linotype" w:eastAsiaTheme="minorHAnsi" w:hAnsi="Palatino Linotype" w:cstheme="minorBidi"/>
          <w:sz w:val="22"/>
          <w:szCs w:val="22"/>
          <w:lang w:val="es-MX" w:eastAsia="en-US"/>
        </w:rPr>
      </w:pPr>
    </w:p>
    <w:p w14:paraId="171C0497" w14:textId="77777777" w:rsidR="00E506D3" w:rsidRPr="00497EAB" w:rsidRDefault="00E506D3" w:rsidP="00E506D3">
      <w:pPr>
        <w:spacing w:line="360" w:lineRule="auto"/>
        <w:jc w:val="both"/>
        <w:rPr>
          <w:rFonts w:ascii="Palatino Linotype" w:eastAsiaTheme="minorHAnsi" w:hAnsi="Palatino Linotype" w:cstheme="minorBidi"/>
          <w:szCs w:val="22"/>
          <w:lang w:val="es-MX" w:eastAsia="en-US"/>
        </w:rPr>
      </w:pPr>
      <w:r w:rsidRPr="00497EAB">
        <w:rPr>
          <w:rFonts w:ascii="Palatino Linotype" w:eastAsiaTheme="minorHAnsi" w:hAnsi="Palatino Linotype" w:cstheme="minorBidi"/>
          <w:szCs w:val="22"/>
          <w:lang w:val="es-MX" w:eastAsia="en-US"/>
        </w:rPr>
        <w:t>a)      Complejidad del asunto: La complejidad de la prueba, la pluralidad de sujetos procesales, el tiempo transcurrido, las características y contexto del recurso.</w:t>
      </w:r>
    </w:p>
    <w:p w14:paraId="28E8C363" w14:textId="77777777" w:rsidR="00E506D3" w:rsidRPr="00497EAB" w:rsidRDefault="00E506D3" w:rsidP="00E506D3">
      <w:pPr>
        <w:spacing w:line="360" w:lineRule="auto"/>
        <w:jc w:val="both"/>
        <w:rPr>
          <w:rFonts w:ascii="Palatino Linotype" w:eastAsiaTheme="minorHAnsi" w:hAnsi="Palatino Linotype" w:cstheme="minorBidi"/>
          <w:szCs w:val="22"/>
          <w:lang w:val="es-MX" w:eastAsia="en-US"/>
        </w:rPr>
      </w:pPr>
      <w:r w:rsidRPr="00497EAB">
        <w:rPr>
          <w:rFonts w:ascii="Palatino Linotype" w:eastAsiaTheme="minorHAnsi" w:hAnsi="Palatino Linotype" w:cstheme="minorBidi"/>
          <w:szCs w:val="22"/>
          <w:lang w:val="es-MX" w:eastAsia="en-US"/>
        </w:rPr>
        <w:t>b)     Actividad Procesal del interesado: Acciones u omisiones del interesado.</w:t>
      </w:r>
    </w:p>
    <w:p w14:paraId="049C7F17" w14:textId="77777777" w:rsidR="00E506D3" w:rsidRPr="00497EAB" w:rsidRDefault="00E506D3" w:rsidP="00E506D3">
      <w:pPr>
        <w:spacing w:line="360" w:lineRule="auto"/>
        <w:jc w:val="both"/>
        <w:rPr>
          <w:rFonts w:ascii="Palatino Linotype" w:eastAsiaTheme="minorHAnsi" w:hAnsi="Palatino Linotype" w:cstheme="minorBidi"/>
          <w:szCs w:val="22"/>
          <w:lang w:val="es-MX" w:eastAsia="en-US"/>
        </w:rPr>
      </w:pPr>
      <w:r w:rsidRPr="00497EAB">
        <w:rPr>
          <w:rFonts w:ascii="Palatino Linotype" w:eastAsiaTheme="minorHAnsi" w:hAnsi="Palatino Linotype" w:cstheme="minorBidi"/>
          <w:szCs w:val="22"/>
          <w:lang w:val="es-MX" w:eastAsia="en-US"/>
        </w:rPr>
        <w:t>c)  Conducta de la Autoridad: Las Acciones u omisiones realizadas en el procedimiento. Así como si la autoridad actuó con la debida diligencia.</w:t>
      </w:r>
    </w:p>
    <w:p w14:paraId="02C44BD5" w14:textId="77777777" w:rsidR="00E506D3" w:rsidRPr="00497EAB" w:rsidRDefault="00E506D3" w:rsidP="00E506D3">
      <w:pPr>
        <w:spacing w:line="360" w:lineRule="auto"/>
        <w:jc w:val="both"/>
        <w:rPr>
          <w:rFonts w:ascii="Palatino Linotype" w:eastAsiaTheme="minorHAnsi" w:hAnsi="Palatino Linotype" w:cstheme="minorBidi"/>
          <w:szCs w:val="22"/>
          <w:lang w:val="es-MX" w:eastAsia="en-US"/>
        </w:rPr>
      </w:pPr>
      <w:r w:rsidRPr="00497EAB">
        <w:rPr>
          <w:rFonts w:ascii="Palatino Linotype" w:eastAsiaTheme="minorHAnsi" w:hAnsi="Palatino Linotype" w:cstheme="minorBidi"/>
          <w:szCs w:val="22"/>
          <w:lang w:val="es-MX" w:eastAsia="en-US"/>
        </w:rPr>
        <w:lastRenderedPageBreak/>
        <w:t>d) La afectación generada en la situación jurídica de la persona involucrada en el proceso: Violación a sus derechos humanos.</w:t>
      </w:r>
    </w:p>
    <w:p w14:paraId="3F9DDFE1" w14:textId="77777777" w:rsidR="00E506D3" w:rsidRPr="00497EAB" w:rsidRDefault="00E506D3" w:rsidP="00E506D3">
      <w:pPr>
        <w:spacing w:line="360" w:lineRule="auto"/>
        <w:jc w:val="both"/>
        <w:rPr>
          <w:rFonts w:ascii="Palatino Linotype" w:eastAsiaTheme="minorHAnsi" w:hAnsi="Palatino Linotype" w:cstheme="minorBidi"/>
          <w:sz w:val="22"/>
          <w:szCs w:val="22"/>
          <w:lang w:val="es-MX" w:eastAsia="en-US"/>
        </w:rPr>
      </w:pPr>
    </w:p>
    <w:p w14:paraId="26A288BE" w14:textId="77777777" w:rsidR="00E506D3" w:rsidRPr="00497EAB" w:rsidRDefault="00E506D3" w:rsidP="00E506D3">
      <w:pPr>
        <w:spacing w:line="360" w:lineRule="auto"/>
        <w:jc w:val="both"/>
        <w:rPr>
          <w:rFonts w:ascii="Palatino Linotype" w:eastAsiaTheme="minorHAnsi" w:hAnsi="Palatino Linotype" w:cstheme="minorBidi"/>
          <w:szCs w:val="22"/>
          <w:lang w:val="es-MX" w:eastAsia="en-US"/>
        </w:rPr>
      </w:pPr>
      <w:r w:rsidRPr="00497EAB">
        <w:rPr>
          <w:rFonts w:ascii="Palatino Linotype" w:eastAsiaTheme="minorHAnsi" w:hAnsi="Palatino Linotype" w:cstheme="minorBidi"/>
          <w:szCs w:val="22"/>
          <w:lang w:val="es-MX"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464AEE0" w14:textId="77777777" w:rsidR="00E506D3" w:rsidRPr="00497EAB" w:rsidRDefault="00E506D3" w:rsidP="00E506D3">
      <w:pPr>
        <w:spacing w:line="360" w:lineRule="auto"/>
        <w:jc w:val="both"/>
        <w:rPr>
          <w:rFonts w:ascii="Palatino Linotype" w:eastAsiaTheme="minorHAnsi" w:hAnsi="Palatino Linotype" w:cstheme="minorBidi"/>
          <w:szCs w:val="22"/>
          <w:lang w:val="es-MX" w:eastAsia="en-US"/>
        </w:rPr>
      </w:pPr>
    </w:p>
    <w:p w14:paraId="659596A6" w14:textId="77777777" w:rsidR="00E506D3" w:rsidRPr="00497EAB" w:rsidRDefault="00E506D3" w:rsidP="00E506D3">
      <w:pPr>
        <w:spacing w:line="360" w:lineRule="auto"/>
        <w:jc w:val="both"/>
        <w:rPr>
          <w:rFonts w:ascii="Palatino Linotype" w:eastAsiaTheme="minorHAnsi" w:hAnsi="Palatino Linotype" w:cstheme="minorBidi"/>
          <w:szCs w:val="22"/>
          <w:lang w:val="es-MX" w:eastAsia="en-US"/>
        </w:rPr>
      </w:pPr>
      <w:r w:rsidRPr="00497EAB">
        <w:rPr>
          <w:rFonts w:ascii="Palatino Linotype" w:eastAsiaTheme="minorHAnsi" w:hAnsi="Palatino Linotype" w:cstheme="minorBidi"/>
          <w:szCs w:val="22"/>
          <w:lang w:val="es-MX" w:eastAsia="en-US"/>
        </w:rPr>
        <w:t xml:space="preserve">Argumento que encuentra sustento en la jurisprudencia P./J. 32/92 emitida por el Pleno de la Suprema Corte de Justicia de la Nación de rubro </w:t>
      </w:r>
      <w:r w:rsidRPr="00497EAB">
        <w:rPr>
          <w:rFonts w:ascii="Palatino Linotype" w:eastAsiaTheme="minorHAnsi" w:hAnsi="Palatino Linotype" w:cstheme="minorBidi"/>
          <w:i/>
          <w:szCs w:val="22"/>
          <w:lang w:val="es-MX" w:eastAsia="en-US"/>
        </w:rPr>
        <w:t>“TÉRMINOS PROCESALES. PARA DETERMINAR SI UN FUNCIONARIO JUDICIAL ACTUÓ INDEBIDAMENTE POR NO RESPETARLOS SE DEBE ATENDER AL PRESUPUESTO QUE CONSIDERÓ EL LEGISLADOR AL FIJARLOS Y LAS CARACTERÍSTICAS DEL CASO.”</w:t>
      </w:r>
      <w:r w:rsidRPr="00497EAB">
        <w:rPr>
          <w:rFonts w:ascii="Palatino Linotype" w:eastAsiaTheme="minorHAnsi" w:hAnsi="Palatino Linotype" w:cstheme="minorBidi"/>
          <w:szCs w:val="22"/>
          <w:lang w:val="es-MX" w:eastAsia="en-US"/>
        </w:rPr>
        <w:t>, visible en la Gaceta del Seminario Judicial de la Federación con el registro digital 205635.</w:t>
      </w:r>
    </w:p>
    <w:p w14:paraId="36C13EE3" w14:textId="77777777" w:rsidR="00E506D3" w:rsidRPr="00497EAB" w:rsidRDefault="00E506D3" w:rsidP="00E506D3">
      <w:pPr>
        <w:spacing w:line="360" w:lineRule="auto"/>
        <w:jc w:val="both"/>
        <w:rPr>
          <w:rFonts w:ascii="Palatino Linotype" w:eastAsiaTheme="minorHAnsi" w:hAnsi="Palatino Linotype" w:cstheme="minorBidi"/>
          <w:szCs w:val="22"/>
          <w:lang w:val="es-MX" w:eastAsia="en-US"/>
        </w:rPr>
      </w:pPr>
    </w:p>
    <w:p w14:paraId="2E96697A" w14:textId="77777777" w:rsidR="00E506D3" w:rsidRPr="00497EAB" w:rsidRDefault="00E506D3" w:rsidP="00E506D3">
      <w:pPr>
        <w:spacing w:line="360" w:lineRule="auto"/>
        <w:jc w:val="both"/>
        <w:rPr>
          <w:rFonts w:ascii="Palatino Linotype" w:eastAsiaTheme="minorHAnsi" w:hAnsi="Palatino Linotype" w:cstheme="minorBidi"/>
          <w:szCs w:val="22"/>
          <w:lang w:val="es-MX" w:eastAsia="en-US"/>
        </w:rPr>
      </w:pPr>
      <w:r w:rsidRPr="00497EAB">
        <w:rPr>
          <w:rFonts w:ascii="Palatino Linotype" w:eastAsiaTheme="minorHAnsi" w:hAnsi="Palatino Linotype" w:cstheme="minorBidi"/>
          <w:szCs w:val="22"/>
          <w:lang w:val="es-MX" w:eastAsia="en-US"/>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w:t>
      </w:r>
      <w:r w:rsidRPr="00497EAB">
        <w:rPr>
          <w:rFonts w:ascii="Palatino Linotype" w:eastAsiaTheme="minorHAnsi" w:hAnsi="Palatino Linotype" w:cstheme="minorBidi"/>
          <w:szCs w:val="22"/>
          <w:lang w:val="es-MX" w:eastAsia="en-US"/>
        </w:rPr>
        <w:lastRenderedPageBreak/>
        <w:t>términos legales previamente establecidos por la Ley, por tratarse de causas de fuerza mayor.</w:t>
      </w:r>
    </w:p>
    <w:p w14:paraId="5B592D15" w14:textId="77777777" w:rsidR="00E506D3" w:rsidRPr="00497EAB" w:rsidRDefault="00E506D3" w:rsidP="00E506D3">
      <w:pPr>
        <w:spacing w:line="360" w:lineRule="auto"/>
        <w:jc w:val="both"/>
        <w:rPr>
          <w:rFonts w:ascii="Palatino Linotype" w:eastAsiaTheme="minorHAnsi" w:hAnsi="Palatino Linotype" w:cstheme="minorBidi"/>
          <w:szCs w:val="22"/>
          <w:lang w:val="es-MX" w:eastAsia="en-US"/>
        </w:rPr>
      </w:pPr>
    </w:p>
    <w:p w14:paraId="07236E93" w14:textId="77777777" w:rsidR="00E506D3" w:rsidRPr="00497EAB" w:rsidRDefault="00E506D3" w:rsidP="00E506D3">
      <w:pPr>
        <w:spacing w:line="360" w:lineRule="auto"/>
        <w:jc w:val="both"/>
        <w:rPr>
          <w:rFonts w:ascii="Palatino Linotype" w:eastAsiaTheme="minorHAnsi" w:hAnsi="Palatino Linotype" w:cstheme="minorBidi"/>
          <w:szCs w:val="22"/>
          <w:lang w:val="es-MX" w:eastAsia="en-US"/>
        </w:rPr>
      </w:pPr>
      <w:r w:rsidRPr="00497EAB">
        <w:rPr>
          <w:rFonts w:ascii="Palatino Linotype" w:eastAsiaTheme="minorHAnsi" w:hAnsi="Palatino Linotype" w:cstheme="minorBidi"/>
          <w:szCs w:val="22"/>
          <w:lang w:val="es-MX" w:eastAsia="en-US"/>
        </w:rPr>
        <w:t>Al respecto, también son de considerar los criterios sostenidos por el Cuarto Tribunal Colegiado en Materia Administrativa del Primer Circuito, cuyos rubros y datos de identificación son los siguientes:</w:t>
      </w:r>
    </w:p>
    <w:p w14:paraId="7555BF1D" w14:textId="77777777" w:rsidR="00E506D3" w:rsidRPr="00497EAB" w:rsidRDefault="00E506D3" w:rsidP="00E506D3">
      <w:pPr>
        <w:spacing w:line="360" w:lineRule="auto"/>
        <w:jc w:val="both"/>
        <w:rPr>
          <w:rFonts w:ascii="Palatino Linotype" w:eastAsiaTheme="minorHAnsi" w:hAnsi="Palatino Linotype" w:cstheme="minorBidi"/>
          <w:b/>
          <w:i/>
          <w:sz w:val="22"/>
          <w:szCs w:val="22"/>
          <w:lang w:val="es-MX" w:eastAsia="en-US"/>
        </w:rPr>
      </w:pPr>
    </w:p>
    <w:p w14:paraId="7591A0D6" w14:textId="77777777" w:rsidR="00E506D3" w:rsidRPr="00497EAB" w:rsidRDefault="00E506D3" w:rsidP="00E506D3">
      <w:pPr>
        <w:spacing w:line="360" w:lineRule="auto"/>
        <w:jc w:val="both"/>
        <w:rPr>
          <w:rFonts w:ascii="Palatino Linotype" w:eastAsiaTheme="minorHAnsi" w:hAnsi="Palatino Linotype" w:cstheme="minorBidi"/>
          <w:sz w:val="22"/>
          <w:szCs w:val="22"/>
          <w:lang w:val="es-MX" w:eastAsia="en-US"/>
        </w:rPr>
      </w:pPr>
      <w:r w:rsidRPr="00497EAB">
        <w:rPr>
          <w:rFonts w:ascii="Palatino Linotype" w:eastAsiaTheme="minorHAnsi" w:hAnsi="Palatino Linotype" w:cstheme="minorBidi"/>
          <w:b/>
          <w:i/>
          <w:sz w:val="22"/>
          <w:szCs w:val="22"/>
          <w:lang w:val="es-MX" w:eastAsia="en-US"/>
        </w:rPr>
        <w:t>“PLAZO RAZONABLE PARA RESOLVER. DIMENSIÓN Y EFECTOS DE ESTE CONCEPTO CUANDO SE ADUCE EXCESIVA CARGA DE TRABAJO.”</w:t>
      </w:r>
      <w:r w:rsidRPr="00497EAB">
        <w:rPr>
          <w:rFonts w:ascii="Palatino Linotype" w:eastAsiaTheme="minorHAnsi" w:hAnsi="Palatino Linotype" w:cstheme="minorBidi"/>
          <w:sz w:val="22"/>
          <w:szCs w:val="22"/>
          <w:lang w:val="es-MX" w:eastAsia="en-US"/>
        </w:rPr>
        <w:t xml:space="preserve"> consultable en el Seminario Judicial de la Federación y su gaceta, con el registro digital 2002351.</w:t>
      </w:r>
    </w:p>
    <w:p w14:paraId="6ED421C2" w14:textId="77777777" w:rsidR="00E506D3" w:rsidRPr="00497EAB" w:rsidRDefault="00E506D3" w:rsidP="00E506D3">
      <w:pPr>
        <w:spacing w:line="360" w:lineRule="auto"/>
        <w:jc w:val="both"/>
        <w:rPr>
          <w:rFonts w:ascii="Palatino Linotype" w:eastAsiaTheme="minorHAnsi" w:hAnsi="Palatino Linotype" w:cstheme="minorBidi"/>
          <w:b/>
          <w:i/>
          <w:sz w:val="22"/>
          <w:szCs w:val="22"/>
          <w:lang w:val="es-MX" w:eastAsia="en-US"/>
        </w:rPr>
      </w:pPr>
    </w:p>
    <w:p w14:paraId="5B1FFE98" w14:textId="77777777" w:rsidR="00E506D3" w:rsidRPr="00497EAB" w:rsidRDefault="00E506D3" w:rsidP="00E506D3">
      <w:pPr>
        <w:spacing w:line="360" w:lineRule="auto"/>
        <w:jc w:val="both"/>
        <w:rPr>
          <w:rFonts w:ascii="Palatino Linotype" w:eastAsiaTheme="minorHAnsi" w:hAnsi="Palatino Linotype" w:cstheme="minorBidi"/>
          <w:sz w:val="22"/>
          <w:szCs w:val="22"/>
          <w:lang w:val="es-MX" w:eastAsia="en-US"/>
        </w:rPr>
      </w:pPr>
      <w:r w:rsidRPr="00497EAB">
        <w:rPr>
          <w:rFonts w:ascii="Palatino Linotype" w:eastAsiaTheme="minorHAnsi" w:hAnsi="Palatino Linotype" w:cstheme="minorBidi"/>
          <w:b/>
          <w:i/>
          <w:sz w:val="22"/>
          <w:szCs w:val="22"/>
          <w:lang w:val="es-MX" w:eastAsia="en-US"/>
        </w:rPr>
        <w:t>“PLAZO RAZONABLE PARA RESOLVER. CONCEPTO Y ELEMENTOS QUE LO INTEGRAN A LA LUZ DEL DERECHO INTERNACIONAL DE LOS DERECHOS HUMANOS.”</w:t>
      </w:r>
      <w:r w:rsidRPr="00497EAB">
        <w:rPr>
          <w:rFonts w:ascii="Palatino Linotype" w:eastAsiaTheme="minorHAnsi" w:hAnsi="Palatino Linotype" w:cstheme="minorBidi"/>
          <w:sz w:val="22"/>
          <w:szCs w:val="22"/>
          <w:lang w:val="es-MX" w:eastAsia="en-US"/>
        </w:rPr>
        <w:t>, visible en el Seminario Judicial de la Federación y su gaceta, con el registro digital 2002350.</w:t>
      </w:r>
    </w:p>
    <w:p w14:paraId="7576F571" w14:textId="77777777" w:rsidR="00E506D3" w:rsidRPr="00497EAB" w:rsidRDefault="00E506D3" w:rsidP="00E506D3">
      <w:pPr>
        <w:spacing w:line="360" w:lineRule="auto"/>
        <w:jc w:val="both"/>
        <w:rPr>
          <w:rFonts w:ascii="Palatino Linotype" w:eastAsiaTheme="minorHAnsi" w:hAnsi="Palatino Linotype" w:cstheme="minorBidi"/>
          <w:sz w:val="22"/>
          <w:szCs w:val="22"/>
          <w:lang w:val="es-MX" w:eastAsia="en-US"/>
        </w:rPr>
      </w:pPr>
    </w:p>
    <w:p w14:paraId="6FB2E34A" w14:textId="77777777" w:rsidR="00E506D3" w:rsidRPr="00497EAB" w:rsidRDefault="00E506D3" w:rsidP="00E506D3">
      <w:pPr>
        <w:spacing w:line="360" w:lineRule="auto"/>
        <w:jc w:val="both"/>
        <w:rPr>
          <w:rFonts w:ascii="Palatino Linotype" w:eastAsiaTheme="minorHAnsi" w:hAnsi="Palatino Linotype" w:cstheme="minorBidi"/>
          <w:bCs/>
          <w:szCs w:val="22"/>
          <w:lang w:val="es-MX" w:eastAsia="en-US"/>
        </w:rPr>
      </w:pPr>
      <w:r w:rsidRPr="00497EAB">
        <w:rPr>
          <w:rFonts w:ascii="Palatino Linotype" w:eastAsiaTheme="minorHAnsi" w:hAnsi="Palatino Linotype" w:cstheme="minorBidi"/>
          <w:bCs/>
          <w:szCs w:val="22"/>
          <w:lang w:val="es-MX" w:eastAsia="en-US"/>
        </w:rPr>
        <w:t>Por ello, este organismo garante comprometido con la tutela de los derechos humanos confiados, señala que este exceso del plazo legal para resolver el presente asunto, resulta de carácter excepcional.</w:t>
      </w:r>
    </w:p>
    <w:p w14:paraId="1DE8A6CD" w14:textId="77777777" w:rsidR="00B069EB" w:rsidRPr="00497EAB" w:rsidRDefault="00B069EB" w:rsidP="00B96A17">
      <w:pPr>
        <w:spacing w:line="360" w:lineRule="auto"/>
        <w:jc w:val="both"/>
        <w:rPr>
          <w:rFonts w:ascii="Palatino Linotype" w:eastAsiaTheme="minorHAnsi" w:hAnsi="Palatino Linotype" w:cs="Arial"/>
          <w:lang w:val="es-MX" w:eastAsia="en-US"/>
        </w:rPr>
      </w:pPr>
    </w:p>
    <w:p w14:paraId="2FDBFDAE" w14:textId="77777777" w:rsidR="00E74701" w:rsidRPr="00497EAB" w:rsidRDefault="00E74701" w:rsidP="00D57F74">
      <w:pPr>
        <w:spacing w:line="360" w:lineRule="auto"/>
        <w:jc w:val="center"/>
        <w:rPr>
          <w:rFonts w:ascii="Palatino Linotype" w:eastAsiaTheme="minorHAnsi" w:hAnsi="Palatino Linotype" w:cs="Arial"/>
          <w:b/>
          <w:sz w:val="28"/>
          <w:lang w:val="es-MX" w:eastAsia="en-US"/>
        </w:rPr>
      </w:pPr>
      <w:r w:rsidRPr="00497EAB">
        <w:rPr>
          <w:rFonts w:ascii="Palatino Linotype" w:eastAsiaTheme="minorHAnsi" w:hAnsi="Palatino Linotype" w:cs="Arial"/>
          <w:b/>
          <w:sz w:val="28"/>
          <w:lang w:val="es-MX" w:eastAsia="en-US"/>
        </w:rPr>
        <w:t>C O N S I D E R A N</w:t>
      </w:r>
      <w:r w:rsidR="00D57F74" w:rsidRPr="00497EAB">
        <w:rPr>
          <w:rFonts w:ascii="Palatino Linotype" w:eastAsiaTheme="minorHAnsi" w:hAnsi="Palatino Linotype" w:cs="Arial"/>
          <w:b/>
          <w:sz w:val="28"/>
          <w:lang w:val="es-MX" w:eastAsia="en-US"/>
        </w:rPr>
        <w:t xml:space="preserve"> D O </w:t>
      </w:r>
    </w:p>
    <w:p w14:paraId="259FBCF3" w14:textId="77777777" w:rsidR="00D57F74" w:rsidRPr="00497EAB" w:rsidRDefault="00D57F74" w:rsidP="00D57F74">
      <w:pPr>
        <w:spacing w:line="360" w:lineRule="auto"/>
        <w:jc w:val="center"/>
        <w:rPr>
          <w:rFonts w:ascii="Palatino Linotype" w:eastAsiaTheme="minorHAnsi" w:hAnsi="Palatino Linotype" w:cs="Arial"/>
          <w:b/>
          <w:sz w:val="6"/>
          <w:lang w:val="es-MX" w:eastAsia="en-US"/>
        </w:rPr>
      </w:pPr>
    </w:p>
    <w:p w14:paraId="7C208DB7" w14:textId="77777777" w:rsidR="0029071C" w:rsidRPr="00497EAB" w:rsidRDefault="0029071C" w:rsidP="0029071C">
      <w:pPr>
        <w:spacing w:line="360" w:lineRule="auto"/>
        <w:jc w:val="both"/>
        <w:rPr>
          <w:rFonts w:ascii="Palatino Linotype" w:eastAsiaTheme="minorHAnsi" w:hAnsi="Palatino Linotype" w:cs="Arial"/>
          <w:sz w:val="28"/>
          <w:lang w:val="es-MX" w:eastAsia="en-US"/>
        </w:rPr>
      </w:pPr>
      <w:r w:rsidRPr="00497EAB">
        <w:rPr>
          <w:rFonts w:ascii="Palatino Linotype" w:eastAsiaTheme="minorHAnsi" w:hAnsi="Palatino Linotype" w:cs="Arial"/>
          <w:b/>
          <w:sz w:val="28"/>
          <w:lang w:val="es-MX" w:eastAsia="en-US"/>
        </w:rPr>
        <w:t>PRIMERO. De la competencia</w:t>
      </w:r>
      <w:r w:rsidRPr="00497EAB">
        <w:rPr>
          <w:rFonts w:ascii="Palatino Linotype" w:eastAsiaTheme="minorHAnsi" w:hAnsi="Palatino Linotype" w:cs="Arial"/>
          <w:sz w:val="28"/>
          <w:lang w:val="es-MX" w:eastAsia="en-US"/>
        </w:rPr>
        <w:t>.</w:t>
      </w:r>
    </w:p>
    <w:p w14:paraId="24BF2268" w14:textId="00D5A9EA" w:rsidR="00C145A0" w:rsidRPr="00497EAB" w:rsidRDefault="00466DEA" w:rsidP="00CC0B81">
      <w:pPr>
        <w:spacing w:line="360" w:lineRule="auto"/>
        <w:jc w:val="both"/>
        <w:rPr>
          <w:rFonts w:ascii="Palatino Linotype" w:eastAsiaTheme="minorHAnsi" w:hAnsi="Palatino Linotype" w:cs="Arial"/>
          <w:lang w:val="es-MX" w:eastAsia="en-US"/>
        </w:rPr>
      </w:pPr>
      <w:r w:rsidRPr="00497EAB">
        <w:rPr>
          <w:rFonts w:ascii="Palatino Linotype" w:eastAsiaTheme="minorHAnsi" w:hAnsi="Palatino Linotype" w:cs="Arial"/>
          <w:lang w:val="es-MX" w:eastAsia="en-US"/>
        </w:rPr>
        <w:t xml:space="preserve">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w:t>
      </w:r>
      <w:r w:rsidRPr="00497EAB">
        <w:rPr>
          <w:rFonts w:ascii="Palatino Linotype" w:eastAsiaTheme="minorHAnsi" w:hAnsi="Palatino Linotype" w:cs="Arial"/>
          <w:lang w:val="es-MX" w:eastAsia="en-US"/>
        </w:rPr>
        <w:lastRenderedPageBreak/>
        <w:t>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3C626CC8" w14:textId="77777777" w:rsidR="00E506D3" w:rsidRPr="00497EAB" w:rsidRDefault="00E506D3" w:rsidP="00CC0B81">
      <w:pPr>
        <w:spacing w:line="360" w:lineRule="auto"/>
        <w:jc w:val="both"/>
        <w:rPr>
          <w:rFonts w:ascii="Palatino Linotype" w:eastAsiaTheme="minorHAnsi" w:hAnsi="Palatino Linotype" w:cs="Arial"/>
          <w:lang w:val="es-MX" w:eastAsia="en-US"/>
        </w:rPr>
      </w:pPr>
    </w:p>
    <w:p w14:paraId="7A9D3570" w14:textId="77777777" w:rsidR="0029071C" w:rsidRPr="00497EAB" w:rsidRDefault="0029071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497EAB">
        <w:rPr>
          <w:rFonts w:ascii="Palatino Linotype" w:eastAsiaTheme="minorHAnsi" w:hAnsi="Palatino Linotype" w:cs="Arial"/>
          <w:b/>
          <w:sz w:val="28"/>
          <w:lang w:val="es-MX" w:eastAsia="en-US"/>
        </w:rPr>
        <w:t xml:space="preserve">SEGUNDO. De los alcances del Recurso de Revisión. </w:t>
      </w:r>
    </w:p>
    <w:p w14:paraId="441CAA29" w14:textId="5BF76C7C" w:rsidR="005327BF" w:rsidRPr="00497EAB"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497EAB">
        <w:rPr>
          <w:rFonts w:ascii="Palatino Linotype" w:eastAsiaTheme="minorHAnsi" w:hAnsi="Palatino Linotype" w:cs="Arial"/>
          <w:lang w:val="es-MX" w:eastAsia="en-US"/>
        </w:rPr>
        <w:t>Anterior a todo debe destacarse que el recurso de revisión tiene el fin y alcance que señalan los numerales 176, 179,</w:t>
      </w:r>
      <w:r w:rsidR="00DB55A6" w:rsidRPr="00497EAB">
        <w:rPr>
          <w:rFonts w:ascii="Palatino Linotype" w:eastAsiaTheme="minorHAnsi" w:hAnsi="Palatino Linotype" w:cs="Arial"/>
          <w:lang w:val="es-MX" w:eastAsia="en-US"/>
        </w:rPr>
        <w:t xml:space="preserve"> fracción V, </w:t>
      </w:r>
      <w:r w:rsidRPr="00497EAB">
        <w:rPr>
          <w:rFonts w:ascii="Palatino Linotype" w:eastAsiaTheme="minorHAnsi" w:hAnsi="Palatino Linotype" w:cs="Arial"/>
          <w:lang w:val="es-MX" w:eastAsia="en-US"/>
        </w:rPr>
        <w:t>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1DECA309" w14:textId="77777777" w:rsidR="00CA15F8" w:rsidRPr="00497EAB" w:rsidRDefault="00CA15F8" w:rsidP="0029071C">
      <w:pPr>
        <w:autoSpaceDE w:val="0"/>
        <w:autoSpaceDN w:val="0"/>
        <w:adjustRightInd w:val="0"/>
        <w:spacing w:line="360" w:lineRule="auto"/>
        <w:jc w:val="both"/>
        <w:rPr>
          <w:rFonts w:ascii="Palatino Linotype" w:eastAsiaTheme="minorHAnsi" w:hAnsi="Palatino Linotype" w:cs="Arial"/>
          <w:lang w:val="es-MX" w:eastAsia="en-US"/>
        </w:rPr>
      </w:pPr>
    </w:p>
    <w:p w14:paraId="5F9C9402" w14:textId="77777777" w:rsidR="00CA15F8" w:rsidRPr="00497EAB" w:rsidRDefault="00CA15F8" w:rsidP="00CA15F8">
      <w:pPr>
        <w:autoSpaceDE w:val="0"/>
        <w:autoSpaceDN w:val="0"/>
        <w:adjustRightInd w:val="0"/>
        <w:spacing w:line="360" w:lineRule="auto"/>
        <w:jc w:val="both"/>
        <w:rPr>
          <w:rFonts w:ascii="Palatino Linotype" w:eastAsiaTheme="minorHAnsi" w:hAnsi="Palatino Linotype" w:cs="Arial"/>
          <w:lang w:val="es-MX" w:eastAsia="en-US"/>
        </w:rPr>
      </w:pPr>
      <w:r w:rsidRPr="00497EAB">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14E6E9F8" w14:textId="77777777" w:rsidR="00CA15F8" w:rsidRPr="00497EAB" w:rsidRDefault="00CA15F8" w:rsidP="00CA15F8">
      <w:pPr>
        <w:autoSpaceDE w:val="0"/>
        <w:autoSpaceDN w:val="0"/>
        <w:adjustRightInd w:val="0"/>
        <w:spacing w:line="360" w:lineRule="auto"/>
        <w:jc w:val="both"/>
        <w:rPr>
          <w:rFonts w:ascii="Palatino Linotype" w:eastAsiaTheme="minorHAnsi" w:hAnsi="Palatino Linotype" w:cs="Arial"/>
          <w:lang w:val="es-MX" w:eastAsia="en-US"/>
        </w:rPr>
      </w:pPr>
    </w:p>
    <w:p w14:paraId="0D366211" w14:textId="26F40E7F" w:rsidR="00CA15F8" w:rsidRPr="00497EAB" w:rsidRDefault="00CA15F8" w:rsidP="00E506D3">
      <w:pPr>
        <w:autoSpaceDE w:val="0"/>
        <w:autoSpaceDN w:val="0"/>
        <w:adjustRightInd w:val="0"/>
        <w:spacing w:line="360" w:lineRule="auto"/>
        <w:jc w:val="both"/>
        <w:rPr>
          <w:rFonts w:ascii="Palatino Linotype" w:eastAsiaTheme="minorHAnsi" w:hAnsi="Palatino Linotype" w:cs="Arial"/>
          <w:lang w:val="es-MX" w:eastAsia="en-US"/>
        </w:rPr>
      </w:pPr>
      <w:r w:rsidRPr="00497EAB">
        <w:rPr>
          <w:rFonts w:ascii="Palatino Linotype" w:eastAsiaTheme="minorHAnsi" w:hAnsi="Palatino Linotype" w:cs="Arial"/>
          <w:lang w:val="es-MX" w:eastAsia="en-US"/>
        </w:rPr>
        <w:t>Resulta procedente la interposición del recurso de revisión, ya que se actualiza la causal de procedencia señalada en el artículo 179, fracción I, de la Ley de Transparencia y Acceso a la Información Pública del Estado de México y Municipios.</w:t>
      </w:r>
    </w:p>
    <w:p w14:paraId="325C04EB" w14:textId="0D504D35" w:rsidR="0029071C" w:rsidRPr="00497EAB" w:rsidRDefault="00E506D3"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497EAB">
        <w:rPr>
          <w:rFonts w:ascii="Palatino Linotype" w:eastAsiaTheme="minorHAnsi" w:hAnsi="Palatino Linotype" w:cs="Arial"/>
          <w:b/>
          <w:sz w:val="28"/>
          <w:lang w:val="es-MX" w:eastAsia="en-US"/>
        </w:rPr>
        <w:lastRenderedPageBreak/>
        <w:t>TERCERO</w:t>
      </w:r>
      <w:r w:rsidR="0029071C" w:rsidRPr="00497EAB">
        <w:rPr>
          <w:rFonts w:ascii="Palatino Linotype" w:eastAsiaTheme="minorHAnsi" w:hAnsi="Palatino Linotype" w:cs="Arial"/>
          <w:b/>
          <w:sz w:val="28"/>
          <w:lang w:val="es-MX" w:eastAsia="en-US"/>
        </w:rPr>
        <w:t xml:space="preserve">. Del estudio de las causas de improcedencia. </w:t>
      </w:r>
    </w:p>
    <w:p w14:paraId="10AC382B" w14:textId="7398B180" w:rsidR="00574FDC" w:rsidRPr="00497EAB"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497EAB">
        <w:rPr>
          <w:rFonts w:ascii="Palatino Linotype" w:eastAsiaTheme="minorHAnsi" w:hAnsi="Palatino Linotype" w:cs="Arial"/>
          <w:lang w:val="es-MX" w:eastAsia="en-U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008A64CB" w:rsidRPr="00497EAB">
        <w:rPr>
          <w:rStyle w:val="Refdenotaalpie"/>
          <w:rFonts w:ascii="Palatino Linotype" w:eastAsiaTheme="minorHAnsi" w:hAnsi="Palatino Linotype" w:cs="Arial"/>
          <w:lang w:val="es-MX" w:eastAsia="en-US"/>
        </w:rPr>
        <w:footnoteReference w:id="1"/>
      </w:r>
      <w:r w:rsidRPr="00497EAB">
        <w:rPr>
          <w:rFonts w:ascii="Palatino Linotype" w:eastAsiaTheme="minorHAnsi" w:hAnsi="Palatino Linotype" w:cs="Arial"/>
          <w:lang w:val="es-MX" w:eastAsia="en-US"/>
        </w:rPr>
        <w:t>.</w:t>
      </w:r>
    </w:p>
    <w:p w14:paraId="2F8D1936" w14:textId="77777777" w:rsidR="004B5F63" w:rsidRPr="00497EAB" w:rsidRDefault="004B5F63" w:rsidP="0029071C">
      <w:pPr>
        <w:autoSpaceDE w:val="0"/>
        <w:autoSpaceDN w:val="0"/>
        <w:adjustRightInd w:val="0"/>
        <w:spacing w:line="360" w:lineRule="auto"/>
        <w:jc w:val="both"/>
        <w:rPr>
          <w:rFonts w:ascii="Palatino Linotype" w:eastAsiaTheme="minorHAnsi" w:hAnsi="Palatino Linotype" w:cs="Arial"/>
          <w:lang w:val="es-MX" w:eastAsia="en-US"/>
        </w:rPr>
      </w:pPr>
    </w:p>
    <w:p w14:paraId="39F37588" w14:textId="77777777" w:rsidR="0029071C" w:rsidRPr="00497EAB"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497EAB">
        <w:rPr>
          <w:rFonts w:ascii="Palatino Linotype" w:eastAsiaTheme="minorHAnsi" w:hAnsi="Palatino Linotype" w:cs="Arial"/>
          <w:lang w:val="es-MX" w:eastAsia="en-US"/>
        </w:rPr>
        <w:t>Por lo que una vez que se analizó el expediente en estudio se cae en la cuenta de que no se actualiza ninguna de las casuales a continuación transcritas:</w:t>
      </w:r>
    </w:p>
    <w:p w14:paraId="4BF0A6D1" w14:textId="77777777" w:rsidR="0029071C" w:rsidRPr="00497EAB" w:rsidRDefault="0029071C" w:rsidP="0029071C">
      <w:pPr>
        <w:rPr>
          <w:lang w:val="es-MX"/>
        </w:rPr>
      </w:pPr>
    </w:p>
    <w:p w14:paraId="6A3C738B" w14:textId="77777777" w:rsidR="0029071C" w:rsidRPr="00497EAB" w:rsidRDefault="0029071C" w:rsidP="0029071C">
      <w:pPr>
        <w:autoSpaceDE w:val="0"/>
        <w:autoSpaceDN w:val="0"/>
        <w:adjustRightInd w:val="0"/>
        <w:ind w:left="708" w:right="850"/>
        <w:jc w:val="both"/>
        <w:rPr>
          <w:rFonts w:ascii="Palatino Linotype" w:hAnsi="Palatino Linotype" w:cs="Arial"/>
          <w:i/>
          <w:sz w:val="22"/>
          <w:szCs w:val="22"/>
        </w:rPr>
      </w:pPr>
      <w:r w:rsidRPr="00497EAB">
        <w:rPr>
          <w:rFonts w:ascii="Palatino Linotype" w:hAnsi="Palatino Linotype" w:cs="Arial"/>
          <w:i/>
          <w:sz w:val="22"/>
          <w:szCs w:val="22"/>
        </w:rPr>
        <w:t>“</w:t>
      </w:r>
      <w:r w:rsidRPr="00497EAB">
        <w:rPr>
          <w:rFonts w:ascii="Palatino Linotype" w:hAnsi="Palatino Linotype" w:cs="Arial"/>
          <w:b/>
          <w:i/>
          <w:sz w:val="22"/>
          <w:szCs w:val="22"/>
        </w:rPr>
        <w:t>Artículo 191.</w:t>
      </w:r>
      <w:r w:rsidRPr="00497EAB">
        <w:rPr>
          <w:rFonts w:ascii="Palatino Linotype" w:hAnsi="Palatino Linotype" w:cs="Arial"/>
          <w:i/>
          <w:sz w:val="22"/>
          <w:szCs w:val="22"/>
        </w:rPr>
        <w:t xml:space="preserve"> El recurso será desechado por improcedente cuando:  </w:t>
      </w:r>
    </w:p>
    <w:p w14:paraId="2C29909C" w14:textId="77777777" w:rsidR="0029071C" w:rsidRPr="00497EAB" w:rsidRDefault="0029071C" w:rsidP="0029071C">
      <w:pPr>
        <w:autoSpaceDE w:val="0"/>
        <w:autoSpaceDN w:val="0"/>
        <w:adjustRightInd w:val="0"/>
        <w:ind w:left="708" w:right="850"/>
        <w:jc w:val="both"/>
        <w:rPr>
          <w:rFonts w:ascii="Palatino Linotype" w:hAnsi="Palatino Linotype" w:cs="Arial"/>
          <w:i/>
          <w:sz w:val="22"/>
          <w:szCs w:val="22"/>
        </w:rPr>
      </w:pPr>
      <w:r w:rsidRPr="00497EAB">
        <w:rPr>
          <w:rFonts w:ascii="Palatino Linotype" w:hAnsi="Palatino Linotype" w:cs="Arial"/>
          <w:i/>
          <w:sz w:val="22"/>
          <w:szCs w:val="22"/>
        </w:rPr>
        <w:lastRenderedPageBreak/>
        <w:t xml:space="preserve">I. Sea extemporáneo por haber transcurrido el plazo establecido en la presente Ley, a partir de la respuesta;  </w:t>
      </w:r>
    </w:p>
    <w:p w14:paraId="519D86D7" w14:textId="77777777" w:rsidR="0029071C" w:rsidRPr="00497EAB" w:rsidRDefault="0029071C" w:rsidP="0029071C">
      <w:pPr>
        <w:autoSpaceDE w:val="0"/>
        <w:autoSpaceDN w:val="0"/>
        <w:adjustRightInd w:val="0"/>
        <w:ind w:left="708" w:right="850"/>
        <w:jc w:val="both"/>
        <w:rPr>
          <w:rFonts w:ascii="Palatino Linotype" w:hAnsi="Palatino Linotype" w:cs="Arial"/>
          <w:i/>
          <w:sz w:val="22"/>
          <w:szCs w:val="22"/>
        </w:rPr>
      </w:pPr>
      <w:r w:rsidRPr="00497EAB">
        <w:rPr>
          <w:rFonts w:ascii="Palatino Linotype" w:hAnsi="Palatino Linotype" w:cs="Arial"/>
          <w:i/>
          <w:sz w:val="22"/>
          <w:szCs w:val="22"/>
        </w:rPr>
        <w:t xml:space="preserve">II. Se esté tramitando ante el Poder Judicial de la Federación algún recurso o medio de defensa interpuesto por el recurrente;  </w:t>
      </w:r>
    </w:p>
    <w:p w14:paraId="234ABB9A" w14:textId="77777777" w:rsidR="0029071C" w:rsidRPr="00497EAB" w:rsidRDefault="0029071C" w:rsidP="0029071C">
      <w:pPr>
        <w:autoSpaceDE w:val="0"/>
        <w:autoSpaceDN w:val="0"/>
        <w:adjustRightInd w:val="0"/>
        <w:ind w:left="708" w:right="850"/>
        <w:jc w:val="both"/>
        <w:rPr>
          <w:rFonts w:ascii="Palatino Linotype" w:hAnsi="Palatino Linotype" w:cs="Arial"/>
          <w:i/>
          <w:sz w:val="22"/>
          <w:szCs w:val="22"/>
        </w:rPr>
      </w:pPr>
      <w:r w:rsidRPr="00497EAB">
        <w:rPr>
          <w:rFonts w:ascii="Palatino Linotype" w:hAnsi="Palatino Linotype" w:cs="Arial"/>
          <w:i/>
          <w:sz w:val="22"/>
          <w:szCs w:val="22"/>
        </w:rPr>
        <w:t xml:space="preserve">III. No actualice alguno de los supuestos previstos en la presente Ley;  </w:t>
      </w:r>
    </w:p>
    <w:p w14:paraId="050BC017" w14:textId="77777777" w:rsidR="0029071C" w:rsidRPr="00497EAB" w:rsidRDefault="0029071C" w:rsidP="0029071C">
      <w:pPr>
        <w:autoSpaceDE w:val="0"/>
        <w:autoSpaceDN w:val="0"/>
        <w:adjustRightInd w:val="0"/>
        <w:ind w:left="708" w:right="850"/>
        <w:jc w:val="both"/>
        <w:rPr>
          <w:rFonts w:ascii="Palatino Linotype" w:hAnsi="Palatino Linotype" w:cs="Arial"/>
          <w:i/>
          <w:sz w:val="22"/>
          <w:szCs w:val="22"/>
        </w:rPr>
      </w:pPr>
      <w:r w:rsidRPr="00497EAB">
        <w:rPr>
          <w:rFonts w:ascii="Palatino Linotype" w:hAnsi="Palatino Linotype" w:cs="Arial"/>
          <w:i/>
          <w:sz w:val="22"/>
          <w:szCs w:val="22"/>
        </w:rPr>
        <w:t>IV. No se haya desahogado la prevención en los términos establecidos en la presente Ley;</w:t>
      </w:r>
    </w:p>
    <w:p w14:paraId="2ED4EE39" w14:textId="77777777" w:rsidR="0029071C" w:rsidRPr="00497EAB" w:rsidRDefault="0029071C" w:rsidP="0029071C">
      <w:pPr>
        <w:autoSpaceDE w:val="0"/>
        <w:autoSpaceDN w:val="0"/>
        <w:adjustRightInd w:val="0"/>
        <w:ind w:left="708" w:right="850"/>
        <w:jc w:val="both"/>
        <w:rPr>
          <w:rFonts w:ascii="Palatino Linotype" w:hAnsi="Palatino Linotype" w:cs="Arial"/>
          <w:i/>
          <w:sz w:val="22"/>
          <w:szCs w:val="22"/>
        </w:rPr>
      </w:pPr>
      <w:r w:rsidRPr="00497EAB">
        <w:rPr>
          <w:rFonts w:ascii="Palatino Linotype" w:hAnsi="Palatino Linotype" w:cs="Arial"/>
          <w:i/>
          <w:sz w:val="22"/>
          <w:szCs w:val="22"/>
        </w:rPr>
        <w:t xml:space="preserve">V. Se impugne la veracidad de la información proporcionada;  </w:t>
      </w:r>
    </w:p>
    <w:p w14:paraId="39C3DF91" w14:textId="77777777" w:rsidR="0029071C" w:rsidRPr="00497EAB" w:rsidRDefault="0029071C" w:rsidP="0029071C">
      <w:pPr>
        <w:autoSpaceDE w:val="0"/>
        <w:autoSpaceDN w:val="0"/>
        <w:adjustRightInd w:val="0"/>
        <w:ind w:left="708" w:right="850"/>
        <w:jc w:val="both"/>
        <w:rPr>
          <w:rFonts w:ascii="Palatino Linotype" w:hAnsi="Palatino Linotype" w:cs="Arial"/>
          <w:i/>
          <w:sz w:val="22"/>
          <w:szCs w:val="22"/>
        </w:rPr>
      </w:pPr>
      <w:r w:rsidRPr="00497EAB">
        <w:rPr>
          <w:rFonts w:ascii="Palatino Linotype" w:hAnsi="Palatino Linotype" w:cs="Arial"/>
          <w:i/>
          <w:sz w:val="22"/>
          <w:szCs w:val="22"/>
        </w:rPr>
        <w:t xml:space="preserve">VI. Se trate de una consulta, o trámite en específico; y  </w:t>
      </w:r>
    </w:p>
    <w:p w14:paraId="2A6495DE" w14:textId="77777777" w:rsidR="0029071C" w:rsidRPr="00497EAB" w:rsidRDefault="0029071C" w:rsidP="0029071C">
      <w:pPr>
        <w:autoSpaceDE w:val="0"/>
        <w:autoSpaceDN w:val="0"/>
        <w:adjustRightInd w:val="0"/>
        <w:ind w:left="708" w:right="850"/>
        <w:jc w:val="both"/>
        <w:rPr>
          <w:rFonts w:ascii="Palatino Linotype" w:hAnsi="Palatino Linotype" w:cs="Arial"/>
          <w:i/>
          <w:sz w:val="22"/>
          <w:szCs w:val="22"/>
        </w:rPr>
      </w:pPr>
      <w:r w:rsidRPr="00497EAB">
        <w:rPr>
          <w:rFonts w:ascii="Palatino Linotype" w:hAnsi="Palatino Linotype" w:cs="Arial"/>
          <w:i/>
          <w:sz w:val="22"/>
          <w:szCs w:val="22"/>
        </w:rPr>
        <w:t>VII. El recurrente amplíe su solicitud en el recurso de revisión, únicamente respecto de los nuevos contenidos.”</w:t>
      </w:r>
    </w:p>
    <w:p w14:paraId="6FD63778" w14:textId="77777777" w:rsidR="0029071C" w:rsidRPr="00497EAB" w:rsidRDefault="0029071C" w:rsidP="0029071C">
      <w:pPr>
        <w:autoSpaceDE w:val="0"/>
        <w:autoSpaceDN w:val="0"/>
        <w:adjustRightInd w:val="0"/>
        <w:spacing w:line="360" w:lineRule="auto"/>
        <w:ind w:left="708" w:right="850"/>
        <w:jc w:val="both"/>
        <w:rPr>
          <w:rFonts w:ascii="Palatino Linotype" w:hAnsi="Palatino Linotype" w:cs="Arial"/>
          <w:i/>
        </w:rPr>
      </w:pPr>
    </w:p>
    <w:p w14:paraId="081ADDEC" w14:textId="77777777" w:rsidR="0029071C" w:rsidRPr="00497EAB"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497EAB">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09C06CCC" w14:textId="77777777" w:rsidR="00EA46CC" w:rsidRPr="00497EAB" w:rsidRDefault="00EA46CC" w:rsidP="0029071C">
      <w:pPr>
        <w:autoSpaceDE w:val="0"/>
        <w:autoSpaceDN w:val="0"/>
        <w:adjustRightInd w:val="0"/>
        <w:spacing w:line="360" w:lineRule="auto"/>
        <w:jc w:val="both"/>
        <w:rPr>
          <w:rFonts w:ascii="Palatino Linotype" w:hAnsi="Palatino Linotype" w:cs="Arial"/>
        </w:rPr>
      </w:pPr>
    </w:p>
    <w:p w14:paraId="361A7B38" w14:textId="77777777" w:rsidR="0029071C" w:rsidRPr="00497EAB" w:rsidRDefault="0029071C" w:rsidP="0029071C">
      <w:pPr>
        <w:autoSpaceDE w:val="0"/>
        <w:autoSpaceDN w:val="0"/>
        <w:adjustRightInd w:val="0"/>
        <w:spacing w:line="360" w:lineRule="auto"/>
        <w:jc w:val="both"/>
        <w:rPr>
          <w:rFonts w:ascii="Palatino Linotype" w:hAnsi="Palatino Linotype" w:cs="Arial"/>
        </w:rPr>
      </w:pPr>
      <w:r w:rsidRPr="00497EAB">
        <w:rPr>
          <w:rFonts w:ascii="Palatino Linotype" w:hAnsi="Palatino Linotype" w:cs="Arial"/>
        </w:rPr>
        <w:t>Así las cosas, al no existir causas de improcedencia invocadas por las partes ni advertidas de oficio por este Resolutor, se procede al análisis del fondo de los asuntos en los siguientes términos.</w:t>
      </w:r>
    </w:p>
    <w:p w14:paraId="30F5D428" w14:textId="77777777" w:rsidR="00F712EE" w:rsidRPr="00497EAB" w:rsidRDefault="00F712EE" w:rsidP="0029071C">
      <w:pPr>
        <w:autoSpaceDE w:val="0"/>
        <w:autoSpaceDN w:val="0"/>
        <w:adjustRightInd w:val="0"/>
        <w:spacing w:line="360" w:lineRule="auto"/>
        <w:jc w:val="both"/>
        <w:rPr>
          <w:rFonts w:ascii="Palatino Linotype" w:hAnsi="Palatino Linotype" w:cs="Arial"/>
        </w:rPr>
      </w:pPr>
    </w:p>
    <w:p w14:paraId="61D8E0F0" w14:textId="5D3E44F0" w:rsidR="0029071C" w:rsidRPr="00497EAB" w:rsidRDefault="00E506D3" w:rsidP="0029071C">
      <w:pPr>
        <w:autoSpaceDE w:val="0"/>
        <w:autoSpaceDN w:val="0"/>
        <w:adjustRightInd w:val="0"/>
        <w:spacing w:line="360" w:lineRule="auto"/>
        <w:jc w:val="both"/>
        <w:rPr>
          <w:rFonts w:ascii="Palatino Linotype" w:hAnsi="Palatino Linotype" w:cs="Arial"/>
          <w:sz w:val="28"/>
        </w:rPr>
      </w:pPr>
      <w:r w:rsidRPr="00497EAB">
        <w:rPr>
          <w:rFonts w:ascii="Palatino Linotype" w:hAnsi="Palatino Linotype" w:cs="Arial"/>
          <w:b/>
          <w:sz w:val="28"/>
        </w:rPr>
        <w:t>CUARTO</w:t>
      </w:r>
      <w:r w:rsidR="0029071C" w:rsidRPr="00497EAB">
        <w:rPr>
          <w:rFonts w:ascii="Palatino Linotype" w:hAnsi="Palatino Linotype" w:cs="Arial"/>
          <w:b/>
          <w:sz w:val="28"/>
        </w:rPr>
        <w:t>. Del estudio y resolución del asunto.</w:t>
      </w:r>
      <w:r w:rsidR="0029071C" w:rsidRPr="00497EAB">
        <w:rPr>
          <w:rFonts w:ascii="Palatino Linotype" w:hAnsi="Palatino Linotype" w:cs="Arial"/>
          <w:sz w:val="28"/>
        </w:rPr>
        <w:t xml:space="preserve"> </w:t>
      </w:r>
    </w:p>
    <w:p w14:paraId="583A524B" w14:textId="77777777" w:rsidR="0029071C" w:rsidRPr="00497EAB"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497EAB">
        <w:rPr>
          <w:rFonts w:ascii="Palatino Linotype" w:eastAsiaTheme="minorHAnsi" w:hAnsi="Palatino Linotype" w:cs="Arial"/>
          <w:lang w:val="es-MX" w:eastAsia="en-US"/>
        </w:rPr>
        <w:t xml:space="preserve">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w:t>
      </w:r>
      <w:r w:rsidRPr="00497EAB">
        <w:rPr>
          <w:rFonts w:ascii="Palatino Linotype" w:eastAsiaTheme="minorHAnsi" w:hAnsi="Palatino Linotype" w:cs="Arial"/>
          <w:lang w:val="es-MX" w:eastAsia="en-US"/>
        </w:rPr>
        <w:lastRenderedPageBreak/>
        <w:t>internacionales en los que el Estado Mexicano sea parte, en concordancia con el artículo 8, de la Ley de Transparencia local.</w:t>
      </w:r>
    </w:p>
    <w:p w14:paraId="5073F1CB" w14:textId="77777777" w:rsidR="0029071C" w:rsidRPr="00497EAB"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p>
    <w:p w14:paraId="0B0FDDD4" w14:textId="77777777" w:rsidR="00574FDC" w:rsidRPr="00497EAB" w:rsidRDefault="0029071C" w:rsidP="0029071C">
      <w:pPr>
        <w:spacing w:line="360" w:lineRule="auto"/>
        <w:ind w:right="141"/>
        <w:jc w:val="both"/>
        <w:rPr>
          <w:rFonts w:ascii="Palatino Linotype" w:eastAsiaTheme="minorHAnsi" w:hAnsi="Palatino Linotype" w:cstheme="minorBidi"/>
          <w:lang w:val="es-MX" w:eastAsia="es-MX"/>
        </w:rPr>
      </w:pPr>
      <w:r w:rsidRPr="00497EAB">
        <w:rPr>
          <w:rFonts w:ascii="Palatino Linotype" w:eastAsiaTheme="minorHAnsi" w:hAnsi="Palatino Linotype" w:cstheme="minorBidi"/>
          <w:lang w:val="es-MX" w:eastAsia="es-MX"/>
        </w:rPr>
        <w:t>En este sentido nuestro estudio versará en determinar si la información remitida mediante respuesta, colma el derecho de acceso a la información solicitado por la</w:t>
      </w:r>
      <w:r w:rsidRPr="00497EAB">
        <w:rPr>
          <w:rFonts w:ascii="Palatino Linotype" w:eastAsiaTheme="minorHAnsi" w:hAnsi="Palatino Linotype" w:cstheme="minorBidi"/>
          <w:b/>
          <w:lang w:val="es-MX" w:eastAsia="es-MX"/>
        </w:rPr>
        <w:t xml:space="preserve"> </w:t>
      </w:r>
      <w:r w:rsidRPr="00497EAB">
        <w:rPr>
          <w:rFonts w:ascii="Palatino Linotype" w:eastAsiaTheme="minorHAnsi" w:hAnsi="Palatino Linotype" w:cstheme="minorBidi"/>
          <w:lang w:val="es-MX" w:eastAsia="es-MX"/>
        </w:rPr>
        <w:t>parte</w:t>
      </w:r>
      <w:r w:rsidR="001D2DE0" w:rsidRPr="00497EAB">
        <w:rPr>
          <w:rFonts w:ascii="Palatino Linotype" w:eastAsiaTheme="minorHAnsi" w:hAnsi="Palatino Linotype" w:cstheme="minorBidi"/>
          <w:b/>
          <w:lang w:val="es-MX" w:eastAsia="es-MX"/>
        </w:rPr>
        <w:t xml:space="preserve"> </w:t>
      </w:r>
      <w:r w:rsidRPr="00497EAB">
        <w:rPr>
          <w:rFonts w:ascii="Palatino Linotype" w:eastAsiaTheme="minorHAnsi" w:hAnsi="Palatino Linotype" w:cstheme="minorBidi"/>
          <w:b/>
          <w:lang w:val="es-MX" w:eastAsia="es-MX"/>
        </w:rPr>
        <w:t>Recurrente</w:t>
      </w:r>
      <w:r w:rsidRPr="00497EAB">
        <w:rPr>
          <w:rFonts w:ascii="Palatino Linotype" w:eastAsiaTheme="minorHAnsi" w:hAnsi="Palatino Linotype" w:cstheme="minorBidi"/>
          <w:lang w:val="es-MX" w:eastAsia="es-MX"/>
        </w:rPr>
        <w:t xml:space="preserve">, para ello analizaremos lo solicitado </w:t>
      </w:r>
      <w:r w:rsidR="00574FDC" w:rsidRPr="00497EAB">
        <w:rPr>
          <w:rFonts w:ascii="Palatino Linotype" w:eastAsiaTheme="minorHAnsi" w:hAnsi="Palatino Linotype" w:cstheme="minorBidi"/>
          <w:lang w:val="es-MX" w:eastAsia="es-MX"/>
        </w:rPr>
        <w:t>y la información proporcionada.</w:t>
      </w:r>
    </w:p>
    <w:p w14:paraId="23340728" w14:textId="77777777" w:rsidR="00BB1871" w:rsidRPr="00497EAB" w:rsidRDefault="00BB1871" w:rsidP="0029071C">
      <w:pPr>
        <w:spacing w:line="360" w:lineRule="auto"/>
        <w:ind w:right="141"/>
        <w:jc w:val="both"/>
        <w:rPr>
          <w:rFonts w:ascii="Palatino Linotype" w:eastAsiaTheme="minorHAnsi" w:hAnsi="Palatino Linotype" w:cstheme="minorBidi"/>
          <w:lang w:val="es-MX" w:eastAsia="es-MX"/>
        </w:rPr>
      </w:pPr>
    </w:p>
    <w:p w14:paraId="12E5E9BD" w14:textId="77777777" w:rsidR="00227FAE" w:rsidRPr="00497EAB" w:rsidRDefault="0029071C" w:rsidP="00803913">
      <w:pPr>
        <w:spacing w:line="360" w:lineRule="auto"/>
        <w:ind w:right="141"/>
        <w:jc w:val="both"/>
        <w:rPr>
          <w:rFonts w:ascii="Palatino Linotype" w:eastAsiaTheme="minorHAnsi" w:hAnsi="Palatino Linotype" w:cstheme="minorBidi"/>
          <w:b/>
          <w:szCs w:val="22"/>
          <w:lang w:val="es-MX" w:eastAsia="es-MX"/>
        </w:rPr>
      </w:pPr>
      <w:r w:rsidRPr="00497EAB">
        <w:rPr>
          <w:rFonts w:ascii="Palatino Linotype" w:eastAsiaTheme="minorHAnsi" w:hAnsi="Palatino Linotype" w:cstheme="minorBidi"/>
          <w:b/>
          <w:szCs w:val="22"/>
          <w:lang w:val="es-MX" w:eastAsia="es-MX"/>
        </w:rPr>
        <w:t>REQUERIMIENTOS SOLICITADOS:</w:t>
      </w:r>
      <w:r w:rsidR="00A26BD8" w:rsidRPr="00497EAB">
        <w:rPr>
          <w:rFonts w:ascii="Palatino Linotype" w:eastAsiaTheme="minorHAnsi" w:hAnsi="Palatino Linotype" w:cstheme="minorBidi"/>
          <w:b/>
          <w:szCs w:val="22"/>
          <w:lang w:val="es-MX" w:eastAsia="es-MX"/>
        </w:rPr>
        <w:t xml:space="preserve"> </w:t>
      </w:r>
      <w:bookmarkStart w:id="3" w:name="_Hlk154664839"/>
      <w:bookmarkStart w:id="4" w:name="_Hlk157530401"/>
      <w:bookmarkStart w:id="5" w:name="_Hlk159263742"/>
    </w:p>
    <w:p w14:paraId="2B8C856A" w14:textId="7561DBFE" w:rsidR="00BB1871" w:rsidRPr="00497EAB" w:rsidRDefault="00E506D3" w:rsidP="003607C4">
      <w:pPr>
        <w:pStyle w:val="Prrafodelista"/>
        <w:numPr>
          <w:ilvl w:val="0"/>
          <w:numId w:val="7"/>
        </w:numPr>
        <w:spacing w:line="360" w:lineRule="auto"/>
        <w:ind w:right="49"/>
        <w:jc w:val="both"/>
        <w:rPr>
          <w:rFonts w:ascii="Palatino Linotype" w:eastAsiaTheme="minorHAnsi" w:hAnsi="Palatino Linotype" w:cstheme="minorBidi"/>
          <w:lang w:val="es-MX" w:eastAsia="es-MX"/>
        </w:rPr>
      </w:pPr>
      <w:bookmarkStart w:id="6" w:name="_Hlk219828040"/>
      <w:bookmarkEnd w:id="3"/>
      <w:bookmarkEnd w:id="4"/>
      <w:bookmarkEnd w:id="5"/>
      <w:r w:rsidRPr="00497EAB">
        <w:rPr>
          <w:rFonts w:ascii="Palatino Linotype" w:eastAsiaTheme="minorHAnsi" w:hAnsi="Palatino Linotype" w:cstheme="minorBidi"/>
          <w:lang w:val="es-MX" w:eastAsia="es-MX"/>
        </w:rPr>
        <w:t>En formato “PDF” la versión publica de todas las Actas de Entrega</w:t>
      </w:r>
      <w:r w:rsidR="00D93D76" w:rsidRPr="00497EAB">
        <w:rPr>
          <w:rFonts w:ascii="Palatino Linotype" w:eastAsiaTheme="minorHAnsi" w:hAnsi="Palatino Linotype" w:cstheme="minorBidi"/>
          <w:lang w:val="es-MX" w:eastAsia="es-MX"/>
        </w:rPr>
        <w:t xml:space="preserve"> - </w:t>
      </w:r>
      <w:r w:rsidRPr="00497EAB">
        <w:rPr>
          <w:rFonts w:ascii="Palatino Linotype" w:eastAsiaTheme="minorHAnsi" w:hAnsi="Palatino Linotype" w:cstheme="minorBidi"/>
          <w:lang w:val="es-MX" w:eastAsia="es-MX"/>
        </w:rPr>
        <w:t>Recepción, así como, los anexos que se las componen, de todas las áreas del Municipio de Cuautitlán Izcalli, del periodo comprendido del 01 de enero al 18 de junio de 2025</w:t>
      </w:r>
      <w:r w:rsidR="003607C4" w:rsidRPr="00497EAB">
        <w:rPr>
          <w:rFonts w:ascii="Palatino Linotype" w:eastAsiaTheme="minorHAnsi" w:hAnsi="Palatino Linotype" w:cstheme="minorBidi"/>
          <w:lang w:val="es-MX" w:eastAsia="es-MX"/>
        </w:rPr>
        <w:t>.</w:t>
      </w:r>
    </w:p>
    <w:bookmarkEnd w:id="6"/>
    <w:p w14:paraId="298D39AD" w14:textId="77777777" w:rsidR="00E506D3" w:rsidRPr="00497EAB" w:rsidRDefault="00E506D3" w:rsidP="00DC7ADE">
      <w:pPr>
        <w:spacing w:line="360" w:lineRule="auto"/>
        <w:ind w:right="49"/>
        <w:jc w:val="both"/>
        <w:rPr>
          <w:rFonts w:ascii="Palatino Linotype" w:eastAsiaTheme="minorHAnsi" w:hAnsi="Palatino Linotype" w:cstheme="minorBidi"/>
          <w:lang w:val="es-MX" w:eastAsia="es-MX"/>
        </w:rPr>
      </w:pPr>
    </w:p>
    <w:p w14:paraId="23F28145" w14:textId="164E12E8" w:rsidR="009539A8" w:rsidRPr="00497EAB" w:rsidRDefault="0029071C" w:rsidP="009539A8">
      <w:pPr>
        <w:spacing w:line="360" w:lineRule="auto"/>
        <w:ind w:right="49"/>
        <w:jc w:val="both"/>
        <w:rPr>
          <w:rFonts w:ascii="Palatino Linotype" w:eastAsiaTheme="minorHAnsi" w:hAnsi="Palatino Linotype" w:cstheme="minorBidi"/>
          <w:b/>
          <w:bCs/>
          <w:u w:val="single"/>
          <w:lang w:val="es-MX" w:eastAsia="es-MX"/>
        </w:rPr>
      </w:pPr>
      <w:r w:rsidRPr="00497EAB">
        <w:rPr>
          <w:rFonts w:ascii="Palatino Linotype" w:eastAsiaTheme="minorHAnsi" w:hAnsi="Palatino Linotype" w:cstheme="minorBidi"/>
          <w:lang w:val="es-MX" w:eastAsia="es-MX"/>
        </w:rPr>
        <w:t>Atento a la solicitud de información</w:t>
      </w:r>
      <w:r w:rsidR="00561D99" w:rsidRPr="00497EAB">
        <w:rPr>
          <w:rFonts w:ascii="Palatino Linotype" w:eastAsiaTheme="minorHAnsi" w:hAnsi="Palatino Linotype" w:cstheme="minorBidi"/>
          <w:lang w:val="es-MX" w:eastAsia="es-MX"/>
        </w:rPr>
        <w:t xml:space="preserve"> el </w:t>
      </w:r>
      <w:r w:rsidRPr="00497EAB">
        <w:rPr>
          <w:rFonts w:ascii="Palatino Linotype" w:eastAsiaTheme="minorHAnsi" w:hAnsi="Palatino Linotype" w:cstheme="minorBidi"/>
          <w:b/>
          <w:lang w:val="es-MX" w:eastAsia="es-MX"/>
        </w:rPr>
        <w:t>Sujeto Obligado</w:t>
      </w:r>
      <w:r w:rsidRPr="00497EAB">
        <w:rPr>
          <w:rFonts w:ascii="Palatino Linotype" w:eastAsiaTheme="minorHAnsi" w:hAnsi="Palatino Linotype" w:cstheme="minorBidi"/>
          <w:lang w:val="es-MX" w:eastAsia="es-MX"/>
        </w:rPr>
        <w:t>, emitió su respuesta</w:t>
      </w:r>
      <w:r w:rsidR="002A45F3" w:rsidRPr="00497EAB">
        <w:rPr>
          <w:rFonts w:ascii="Palatino Linotype" w:eastAsiaTheme="minorHAnsi" w:hAnsi="Palatino Linotype" w:cstheme="minorBidi"/>
          <w:lang w:val="es-MX" w:eastAsia="es-MX"/>
        </w:rPr>
        <w:t xml:space="preserve"> a través del </w:t>
      </w:r>
      <w:r w:rsidR="00561D99" w:rsidRPr="00497EAB">
        <w:rPr>
          <w:rFonts w:ascii="Palatino Linotype" w:eastAsiaTheme="minorHAnsi" w:hAnsi="Palatino Linotype" w:cstheme="minorBidi"/>
          <w:lang w:val="es-MX" w:eastAsia="es-MX"/>
        </w:rPr>
        <w:t xml:space="preserve">oficio </w:t>
      </w:r>
      <w:bookmarkStart w:id="7" w:name="_Hlk191987492"/>
      <w:bookmarkStart w:id="8" w:name="_Hlk193218354"/>
      <w:bookmarkStart w:id="9" w:name="_Hlk194490141"/>
      <w:r w:rsidR="00BB1871" w:rsidRPr="00497EAB">
        <w:rPr>
          <w:rFonts w:ascii="Palatino Linotype" w:eastAsiaTheme="minorHAnsi" w:hAnsi="Palatino Linotype" w:cstheme="minorBidi"/>
          <w:lang w:val="es-MX" w:eastAsia="es-MX"/>
        </w:rPr>
        <w:t xml:space="preserve">número </w:t>
      </w:r>
      <w:r w:rsidR="002C14AC" w:rsidRPr="00497EAB">
        <w:rPr>
          <w:rFonts w:ascii="Palatino Linotype" w:eastAsiaTheme="minorHAnsi" w:hAnsi="Palatino Linotype" w:cstheme="minorBidi"/>
          <w:b/>
          <w:lang w:val="es-MX" w:eastAsia="es-MX"/>
        </w:rPr>
        <w:t>CM/SR/071/2025</w:t>
      </w:r>
      <w:r w:rsidR="00BB1871" w:rsidRPr="00497EAB">
        <w:rPr>
          <w:rFonts w:ascii="Palatino Linotype" w:eastAsiaTheme="minorHAnsi" w:hAnsi="Palatino Linotype" w:cstheme="minorBidi"/>
          <w:lang w:val="es-MX" w:eastAsia="es-MX"/>
        </w:rPr>
        <w:t xml:space="preserve">, firmado por </w:t>
      </w:r>
      <w:r w:rsidR="002C14AC" w:rsidRPr="00497EAB">
        <w:rPr>
          <w:rFonts w:ascii="Palatino Linotype" w:eastAsiaTheme="minorHAnsi" w:hAnsi="Palatino Linotype" w:cstheme="minorBidi"/>
          <w:lang w:val="es-MX" w:eastAsia="es-MX"/>
        </w:rPr>
        <w:t xml:space="preserve">el </w:t>
      </w:r>
      <w:r w:rsidR="002C14AC" w:rsidRPr="00497EAB">
        <w:rPr>
          <w:rFonts w:ascii="Palatino Linotype" w:eastAsiaTheme="minorHAnsi" w:hAnsi="Palatino Linotype" w:cstheme="minorBidi"/>
          <w:b/>
          <w:bCs/>
          <w:lang w:val="es-MX" w:eastAsia="es-MX"/>
        </w:rPr>
        <w:t>Servidor Público Habilitado de la</w:t>
      </w:r>
      <w:r w:rsidR="009539A8" w:rsidRPr="00497EAB">
        <w:rPr>
          <w:rFonts w:ascii="Palatino Linotype" w:eastAsiaTheme="minorHAnsi" w:hAnsi="Palatino Linotype" w:cstheme="minorBidi"/>
          <w:b/>
          <w:bCs/>
          <w:lang w:val="es-MX" w:eastAsia="es-MX"/>
        </w:rPr>
        <w:t xml:space="preserve"> Contraloría Municipal</w:t>
      </w:r>
      <w:r w:rsidR="009539A8" w:rsidRPr="00497EAB">
        <w:rPr>
          <w:rFonts w:ascii="Palatino Linotype" w:eastAsiaTheme="minorHAnsi" w:hAnsi="Palatino Linotype" w:cstheme="minorBidi"/>
          <w:lang w:val="es-MX" w:eastAsia="es-MX"/>
        </w:rPr>
        <w:t xml:space="preserve">, </w:t>
      </w:r>
      <w:r w:rsidR="002C14AC" w:rsidRPr="00497EAB">
        <w:rPr>
          <w:rFonts w:ascii="Palatino Linotype" w:eastAsiaTheme="minorHAnsi" w:hAnsi="Palatino Linotype" w:cstheme="minorBidi"/>
          <w:lang w:val="es-MX" w:eastAsia="es-MX"/>
        </w:rPr>
        <w:t xml:space="preserve"> </w:t>
      </w:r>
      <w:r w:rsidR="009539A8" w:rsidRPr="00497EAB">
        <w:rPr>
          <w:rFonts w:ascii="Palatino Linotype" w:eastAsiaTheme="minorHAnsi" w:hAnsi="Palatino Linotype" w:cstheme="minorBidi"/>
          <w:lang w:val="es-MX" w:eastAsia="es-MX"/>
        </w:rPr>
        <w:t xml:space="preserve">informó que, para la entrega de la información solicitada, en la </w:t>
      </w:r>
      <w:bookmarkStart w:id="10" w:name="_Hlk219825622"/>
      <w:r w:rsidR="009539A8" w:rsidRPr="00497EAB">
        <w:rPr>
          <w:rFonts w:ascii="Palatino Linotype" w:eastAsiaTheme="minorHAnsi" w:hAnsi="Palatino Linotype" w:cstheme="minorBidi"/>
          <w:lang w:val="es-MX" w:eastAsia="es-MX"/>
        </w:rPr>
        <w:t xml:space="preserve">Vigésima Quinta Sesión Ordinaria del Comité de Transparencia del Ayuntamiento de Cuautitlán Izcalli, mediante </w:t>
      </w:r>
      <w:r w:rsidR="00326809" w:rsidRPr="00497EAB">
        <w:rPr>
          <w:rFonts w:ascii="Palatino Linotype" w:eastAsiaTheme="minorHAnsi" w:hAnsi="Palatino Linotype" w:cstheme="minorBidi"/>
          <w:lang w:val="es-MX" w:eastAsia="es-MX"/>
        </w:rPr>
        <w:t xml:space="preserve">el acuerdo número </w:t>
      </w:r>
      <w:r w:rsidR="009539A8" w:rsidRPr="00497EAB">
        <w:rPr>
          <w:rFonts w:ascii="Palatino Linotype" w:eastAsiaTheme="minorHAnsi" w:hAnsi="Palatino Linotype" w:cstheme="minorBidi"/>
          <w:b/>
          <w:bCs/>
          <w:lang w:val="es-MX" w:eastAsia="es-MX"/>
        </w:rPr>
        <w:t>CTM/CI/VIGESIMAQUINTA/ORD/2025/06</w:t>
      </w:r>
      <w:r w:rsidR="009539A8" w:rsidRPr="00497EAB">
        <w:rPr>
          <w:rFonts w:ascii="Palatino Linotype" w:eastAsiaTheme="minorHAnsi" w:hAnsi="Palatino Linotype" w:cstheme="minorBidi"/>
          <w:lang w:val="es-MX" w:eastAsia="es-MX"/>
        </w:rPr>
        <w:t xml:space="preserve">, el Comité de Transparencia del Municipio de acuerdo número julio del año Cuautitlán Izcalli, </w:t>
      </w:r>
      <w:r w:rsidR="009539A8" w:rsidRPr="00497EAB">
        <w:rPr>
          <w:rFonts w:ascii="Palatino Linotype" w:eastAsiaTheme="minorHAnsi" w:hAnsi="Palatino Linotype" w:cstheme="minorBidi"/>
          <w:b/>
          <w:bCs/>
          <w:u w:val="single"/>
          <w:lang w:val="es-MX" w:eastAsia="es-MX"/>
        </w:rPr>
        <w:t>aprobó el cambio de modalidad a CONSULTA DIRECTA.</w:t>
      </w:r>
    </w:p>
    <w:bookmarkEnd w:id="10"/>
    <w:p w14:paraId="29560C8F" w14:textId="77777777" w:rsidR="009539A8" w:rsidRPr="00497EAB" w:rsidRDefault="009539A8" w:rsidP="009539A8">
      <w:pPr>
        <w:spacing w:line="360" w:lineRule="auto"/>
        <w:ind w:right="49"/>
        <w:jc w:val="both"/>
        <w:rPr>
          <w:rFonts w:ascii="Palatino Linotype" w:eastAsiaTheme="minorHAnsi" w:hAnsi="Palatino Linotype" w:cstheme="minorBidi"/>
          <w:lang w:val="es-MX" w:eastAsia="es-MX"/>
        </w:rPr>
      </w:pPr>
    </w:p>
    <w:p w14:paraId="652C9147" w14:textId="1D5D1B3D" w:rsidR="009539A8" w:rsidRPr="00497EAB" w:rsidRDefault="009539A8" w:rsidP="009539A8">
      <w:pPr>
        <w:spacing w:line="360" w:lineRule="auto"/>
        <w:ind w:right="49"/>
        <w:jc w:val="both"/>
        <w:rPr>
          <w:rFonts w:ascii="Palatino Linotype" w:eastAsiaTheme="minorHAnsi" w:hAnsi="Palatino Linotype" w:cstheme="minorBidi"/>
          <w:b/>
          <w:bCs/>
          <w:u w:val="single"/>
          <w:lang w:val="es-MX" w:eastAsia="es-MX"/>
        </w:rPr>
      </w:pPr>
      <w:r w:rsidRPr="00497EAB">
        <w:rPr>
          <w:rFonts w:ascii="Palatino Linotype" w:eastAsiaTheme="minorHAnsi" w:hAnsi="Palatino Linotype" w:cstheme="minorBidi"/>
          <w:lang w:val="es-MX" w:eastAsia="es-MX"/>
        </w:rPr>
        <w:t xml:space="preserve">Así mismo, mediante acuerdo número </w:t>
      </w:r>
      <w:r w:rsidRPr="00497EAB">
        <w:rPr>
          <w:rFonts w:ascii="Palatino Linotype" w:eastAsiaTheme="minorHAnsi" w:hAnsi="Palatino Linotype" w:cstheme="minorBidi"/>
          <w:b/>
          <w:bCs/>
          <w:lang w:val="es-MX" w:eastAsia="es-MX"/>
        </w:rPr>
        <w:t>CTM/CI/VIGESIMASEXTA/ORD/2025/06</w:t>
      </w:r>
      <w:r w:rsidRPr="00497EAB">
        <w:rPr>
          <w:rFonts w:ascii="Palatino Linotype" w:eastAsiaTheme="minorHAnsi" w:hAnsi="Palatino Linotype" w:cstheme="minorBidi"/>
          <w:lang w:val="es-MX" w:eastAsia="es-MX"/>
        </w:rPr>
        <w:t xml:space="preserve">, a través del cual, el Comité de Transparencia del Municipio de Cuautitlán Izcalli, aprobó </w:t>
      </w:r>
      <w:r w:rsidRPr="00497EAB">
        <w:rPr>
          <w:rFonts w:ascii="Palatino Linotype" w:eastAsiaTheme="minorHAnsi" w:hAnsi="Palatino Linotype" w:cstheme="minorBidi"/>
          <w:lang w:val="es-MX" w:eastAsia="es-MX"/>
        </w:rPr>
        <w:lastRenderedPageBreak/>
        <w:t xml:space="preserve">la emisión de la versión pública de la información requerida por el peticionario, por lo que, se le hace del conocimiento que, para el desahogo de la consulta directa aprobada mediante la Vigésima Quinta Sesión Ordinaria del Comité de Transparencia del Ayuntamiento de Cuautitlán Izcalli, </w:t>
      </w:r>
      <w:r w:rsidRPr="00497EAB">
        <w:rPr>
          <w:rFonts w:ascii="Palatino Linotype" w:eastAsiaTheme="minorHAnsi" w:hAnsi="Palatino Linotype" w:cstheme="minorBidi"/>
          <w:b/>
          <w:bCs/>
          <w:u w:val="single"/>
          <w:lang w:val="es-MX" w:eastAsia="es-MX"/>
        </w:rPr>
        <w:t xml:space="preserve">remitió un listado por Dependencia y Unidad Administrativa, con días y horarios. </w:t>
      </w:r>
    </w:p>
    <w:p w14:paraId="79CE4DFF" w14:textId="77777777" w:rsidR="009539A8" w:rsidRPr="00497EAB" w:rsidRDefault="009539A8" w:rsidP="009539A8">
      <w:pPr>
        <w:spacing w:line="360" w:lineRule="auto"/>
        <w:ind w:right="49"/>
        <w:jc w:val="both"/>
        <w:rPr>
          <w:rFonts w:ascii="Palatino Linotype" w:eastAsiaTheme="minorHAnsi" w:hAnsi="Palatino Linotype" w:cstheme="minorBidi"/>
          <w:lang w:val="es-MX" w:eastAsia="es-MX"/>
        </w:rPr>
      </w:pPr>
    </w:p>
    <w:p w14:paraId="6E90FE1F" w14:textId="3EFA7D2B" w:rsidR="009539A8" w:rsidRPr="00497EAB" w:rsidRDefault="009539A8" w:rsidP="009539A8">
      <w:pPr>
        <w:spacing w:line="360" w:lineRule="auto"/>
        <w:ind w:right="49"/>
        <w:jc w:val="both"/>
        <w:rPr>
          <w:rFonts w:ascii="Palatino Linotype" w:eastAsiaTheme="minorHAnsi" w:hAnsi="Palatino Linotype" w:cstheme="minorBidi"/>
          <w:lang w:val="es-MX" w:eastAsia="es-MX"/>
        </w:rPr>
      </w:pPr>
      <w:r w:rsidRPr="00497EAB">
        <w:rPr>
          <w:rFonts w:ascii="Palatino Linotype" w:eastAsiaTheme="minorHAnsi" w:hAnsi="Palatino Linotype" w:cstheme="minorBidi"/>
          <w:lang w:val="es-MX" w:eastAsia="es-MX"/>
        </w:rPr>
        <w:t xml:space="preserve">Adicionalmente, informó que, la </w:t>
      </w:r>
      <w:r w:rsidRPr="00497EAB">
        <w:rPr>
          <w:rFonts w:ascii="Palatino Linotype" w:eastAsiaTheme="minorHAnsi" w:hAnsi="Palatino Linotype" w:cstheme="minorBidi"/>
          <w:b/>
          <w:bCs/>
          <w:u w:val="single"/>
          <w:lang w:val="es-MX" w:eastAsia="es-MX"/>
        </w:rPr>
        <w:t>consulta de la información se llevará a cabo en las instalaciones que ocupa la Contraloría Municipal de Cuautitlán Izcalli, sito en Avenida Primero de Mayo, número 100, Colonia Centro Urbano, primer piso de Palacio Municipal, ante la presencia del Licenciado en Derecho Eduardo Luna Aviléz, servidor público habilitado</w:t>
      </w:r>
      <w:r w:rsidRPr="00497EAB">
        <w:rPr>
          <w:rFonts w:ascii="Palatino Linotype" w:eastAsiaTheme="minorHAnsi" w:hAnsi="Palatino Linotype" w:cstheme="minorBidi"/>
          <w:lang w:val="es-MX" w:eastAsia="es-MX"/>
        </w:rPr>
        <w:t>.</w:t>
      </w:r>
    </w:p>
    <w:p w14:paraId="57E08F06" w14:textId="77777777" w:rsidR="009539A8" w:rsidRPr="00497EAB" w:rsidRDefault="009539A8" w:rsidP="009539A8">
      <w:pPr>
        <w:spacing w:line="360" w:lineRule="auto"/>
        <w:ind w:right="49"/>
        <w:jc w:val="both"/>
        <w:rPr>
          <w:rFonts w:ascii="Palatino Linotype" w:eastAsiaTheme="minorHAnsi" w:hAnsi="Palatino Linotype" w:cstheme="minorBidi"/>
          <w:lang w:val="es-MX" w:eastAsia="es-MX"/>
        </w:rPr>
      </w:pPr>
    </w:p>
    <w:p w14:paraId="667546DF" w14:textId="2030A0EE" w:rsidR="009F2681" w:rsidRPr="00497EAB" w:rsidRDefault="009539A8" w:rsidP="009F2681">
      <w:pPr>
        <w:spacing w:line="360" w:lineRule="auto"/>
        <w:ind w:right="49"/>
        <w:jc w:val="both"/>
        <w:rPr>
          <w:rFonts w:ascii="Palatino Linotype" w:eastAsiaTheme="minorHAnsi" w:hAnsi="Palatino Linotype" w:cstheme="minorBidi"/>
          <w:b/>
          <w:bCs/>
          <w:lang w:val="es-MX" w:eastAsia="es-MX"/>
        </w:rPr>
      </w:pPr>
      <w:r w:rsidRPr="00497EAB">
        <w:rPr>
          <w:rFonts w:ascii="Palatino Linotype" w:eastAsiaTheme="minorHAnsi" w:hAnsi="Palatino Linotype" w:cstheme="minorBidi"/>
          <w:lang w:val="es-MX" w:eastAsia="es-MX"/>
        </w:rPr>
        <w:t xml:space="preserve">Por otra parte, mediante el oficio número </w:t>
      </w:r>
      <w:r w:rsidRPr="00497EAB">
        <w:rPr>
          <w:rFonts w:ascii="Palatino Linotype" w:eastAsiaTheme="minorHAnsi" w:hAnsi="Palatino Linotype" w:cstheme="minorBidi"/>
          <w:b/>
          <w:lang w:val="es-MX" w:eastAsia="es-MX"/>
        </w:rPr>
        <w:t>CM/SR/054/2025</w:t>
      </w:r>
      <w:r w:rsidRPr="00497EAB">
        <w:rPr>
          <w:rFonts w:ascii="Palatino Linotype" w:eastAsiaTheme="minorHAnsi" w:hAnsi="Palatino Linotype" w:cstheme="minorBidi"/>
          <w:lang w:val="es-MX" w:eastAsia="es-MX"/>
        </w:rPr>
        <w:t xml:space="preserve">, firmado por el </w:t>
      </w:r>
      <w:r w:rsidRPr="00497EAB">
        <w:rPr>
          <w:rFonts w:ascii="Palatino Linotype" w:eastAsiaTheme="minorHAnsi" w:hAnsi="Palatino Linotype" w:cstheme="minorBidi"/>
          <w:b/>
          <w:bCs/>
          <w:lang w:val="es-MX" w:eastAsia="es-MX"/>
        </w:rPr>
        <w:t>Servidor Público Habilitado de la Contraloría Municipal</w:t>
      </w:r>
      <w:r w:rsidRPr="00497EAB">
        <w:rPr>
          <w:rFonts w:ascii="Palatino Linotype" w:eastAsiaTheme="minorHAnsi" w:hAnsi="Palatino Linotype" w:cstheme="minorBidi"/>
          <w:lang w:val="es-MX" w:eastAsia="es-MX"/>
        </w:rPr>
        <w:t xml:space="preserve">; informó que, </w:t>
      </w:r>
      <w:bookmarkStart w:id="11" w:name="_Hlk219827163"/>
      <w:r w:rsidR="009F2681" w:rsidRPr="00497EAB">
        <w:rPr>
          <w:rFonts w:ascii="Palatino Linotype" w:eastAsiaTheme="minorHAnsi" w:hAnsi="Palatino Linotype" w:cstheme="minorBidi"/>
          <w:lang w:val="es-MX" w:eastAsia="es-MX"/>
        </w:rPr>
        <w:t xml:space="preserve">la información solicitada por el particular constituye un cúmulo de documentos de un volumen considerable, la cual, </w:t>
      </w:r>
      <w:r w:rsidR="009F2681" w:rsidRPr="00497EAB">
        <w:rPr>
          <w:rFonts w:ascii="Palatino Linotype" w:eastAsiaTheme="minorHAnsi" w:hAnsi="Palatino Linotype" w:cstheme="minorBidi"/>
          <w:b/>
          <w:bCs/>
          <w:lang w:val="es-MX" w:eastAsia="es-MX"/>
        </w:rPr>
        <w:t>sobrepasa las capacidades técnicas, administrativas y humanas para ser entregadas a través del SAIMEX, bajo los siguientes argumentos:</w:t>
      </w:r>
    </w:p>
    <w:p w14:paraId="3C2CB77F" w14:textId="77777777" w:rsidR="009F2681" w:rsidRPr="00497EAB" w:rsidRDefault="009F2681" w:rsidP="009F2681">
      <w:pPr>
        <w:spacing w:line="360" w:lineRule="auto"/>
        <w:ind w:right="49"/>
        <w:jc w:val="both"/>
        <w:rPr>
          <w:rFonts w:ascii="Palatino Linotype" w:eastAsiaTheme="minorHAnsi" w:hAnsi="Palatino Linotype" w:cstheme="minorBidi"/>
          <w:lang w:val="es-MX" w:eastAsia="es-MX"/>
        </w:rPr>
      </w:pPr>
    </w:p>
    <w:p w14:paraId="2DED0A3E" w14:textId="77777777" w:rsidR="009F2681" w:rsidRPr="00497EAB" w:rsidRDefault="009F2681" w:rsidP="009F2681">
      <w:pPr>
        <w:pStyle w:val="Prrafodelista"/>
        <w:numPr>
          <w:ilvl w:val="0"/>
          <w:numId w:val="16"/>
        </w:numPr>
        <w:spacing w:line="360" w:lineRule="auto"/>
        <w:ind w:right="49"/>
        <w:jc w:val="both"/>
        <w:rPr>
          <w:rFonts w:ascii="Palatino Linotype" w:eastAsiaTheme="minorHAnsi" w:hAnsi="Palatino Linotype" w:cstheme="minorBidi"/>
          <w:lang w:val="es-MX" w:eastAsia="es-MX"/>
        </w:rPr>
      </w:pPr>
      <w:r w:rsidRPr="00497EAB">
        <w:rPr>
          <w:rFonts w:ascii="Palatino Linotype" w:eastAsiaTheme="minorHAnsi" w:hAnsi="Palatino Linotype" w:cstheme="minorBidi"/>
          <w:lang w:val="es-MX" w:eastAsia="es-MX"/>
        </w:rPr>
        <w:t xml:space="preserve">Se precisa que el personal que atiende los requerimientos relacionados con las solicitudes de acceso a la información es reducido, por lo que implica destinar un número significativo de días y horas de dicho personal, encargado de realizar el proceso de búsqueda de la información; lo cual, paralizaría la realización de otras actividades esenciales dentro de la Contraloría Municipal, generando un daño en el cumplimiento de los objetivos previamente </w:t>
      </w:r>
      <w:r w:rsidRPr="00497EAB">
        <w:rPr>
          <w:rFonts w:ascii="Palatino Linotype" w:eastAsiaTheme="minorHAnsi" w:hAnsi="Palatino Linotype" w:cstheme="minorBidi"/>
          <w:lang w:val="es-MX" w:eastAsia="es-MX"/>
        </w:rPr>
        <w:lastRenderedPageBreak/>
        <w:t>establecidos, causando una afectación al correcto funcionamiento de la Administración Pública Municipal.</w:t>
      </w:r>
    </w:p>
    <w:p w14:paraId="26AB98DC" w14:textId="77777777" w:rsidR="009F2681" w:rsidRPr="00497EAB" w:rsidRDefault="009F2681" w:rsidP="009F2681">
      <w:pPr>
        <w:pStyle w:val="Prrafodelista"/>
        <w:spacing w:line="360" w:lineRule="auto"/>
        <w:ind w:left="720" w:right="49"/>
        <w:jc w:val="both"/>
        <w:rPr>
          <w:rFonts w:ascii="Palatino Linotype" w:eastAsiaTheme="minorHAnsi" w:hAnsi="Palatino Linotype" w:cstheme="minorBidi"/>
          <w:lang w:val="es-MX" w:eastAsia="es-MX"/>
        </w:rPr>
      </w:pPr>
    </w:p>
    <w:p w14:paraId="52807EAD" w14:textId="457446BB" w:rsidR="009F2681" w:rsidRPr="00497EAB" w:rsidRDefault="009F2681" w:rsidP="009F2681">
      <w:pPr>
        <w:pStyle w:val="Prrafodelista"/>
        <w:numPr>
          <w:ilvl w:val="0"/>
          <w:numId w:val="16"/>
        </w:numPr>
        <w:spacing w:line="360" w:lineRule="auto"/>
        <w:ind w:right="49"/>
        <w:jc w:val="both"/>
        <w:rPr>
          <w:rFonts w:ascii="Palatino Linotype" w:eastAsiaTheme="minorHAnsi" w:hAnsi="Palatino Linotype" w:cstheme="minorBidi"/>
          <w:b/>
          <w:bCs/>
          <w:u w:val="single"/>
          <w:lang w:val="es-MX" w:eastAsia="es-MX"/>
        </w:rPr>
      </w:pPr>
      <w:r w:rsidRPr="00497EAB">
        <w:rPr>
          <w:rFonts w:ascii="Palatino Linotype" w:eastAsiaTheme="minorHAnsi" w:hAnsi="Palatino Linotype" w:cstheme="minorBidi"/>
          <w:lang w:val="es-MX" w:eastAsia="es-MX"/>
        </w:rPr>
        <w:t xml:space="preserve">La información requerida en calidad de 150 dpi y en escala de grises, </w:t>
      </w:r>
      <w:r w:rsidRPr="00497EAB">
        <w:rPr>
          <w:rFonts w:ascii="Palatino Linotype" w:eastAsiaTheme="minorHAnsi" w:hAnsi="Palatino Linotype" w:cstheme="minorBidi"/>
          <w:b/>
          <w:bCs/>
          <w:u w:val="single"/>
          <w:lang w:val="es-MX" w:eastAsia="es-MX"/>
        </w:rPr>
        <w:t>sobrepasa las capacidades técnicas del Sistema de Acceso a la Información Mexiquense (SAIMEX), debido a que la información requerida asciende a un peso de 500Mb</w:t>
      </w:r>
      <w:r w:rsidRPr="00497EAB">
        <w:rPr>
          <w:rFonts w:ascii="Palatino Linotype" w:eastAsiaTheme="minorHAnsi" w:hAnsi="Palatino Linotype" w:cstheme="minorBidi"/>
          <w:lang w:val="es-MX" w:eastAsia="es-MX"/>
        </w:rPr>
        <w:t xml:space="preserve">. Por lo que se agregó como ejemplo, capturas de pantalla del peso de los archivos de las actas entrega-recepción solicitadas que hasta el momento se han cargado, de la temporalidad del primero de enero del año 2025 (dos mil veinticinco) al mes de junio de la presente anualidad, la cual, </w:t>
      </w:r>
      <w:r w:rsidRPr="00497EAB">
        <w:rPr>
          <w:rFonts w:ascii="Palatino Linotype" w:eastAsiaTheme="minorHAnsi" w:hAnsi="Palatino Linotype" w:cstheme="minorBidi"/>
          <w:b/>
          <w:bCs/>
          <w:u w:val="single"/>
          <w:lang w:val="es-MX" w:eastAsia="es-MX"/>
        </w:rPr>
        <w:t>tiene un peso aproximado de 520 MB y consta de 56 archivos PDF.</w:t>
      </w:r>
    </w:p>
    <w:p w14:paraId="37A57F1B" w14:textId="77777777" w:rsidR="009F2681" w:rsidRPr="00497EAB" w:rsidRDefault="009F2681" w:rsidP="009F2681">
      <w:pPr>
        <w:spacing w:line="360" w:lineRule="auto"/>
        <w:ind w:right="49"/>
        <w:jc w:val="both"/>
        <w:rPr>
          <w:rFonts w:ascii="Palatino Linotype" w:eastAsiaTheme="minorHAnsi" w:hAnsi="Palatino Linotype" w:cstheme="minorBidi"/>
          <w:b/>
          <w:bCs/>
          <w:u w:val="single"/>
          <w:lang w:val="es-MX" w:eastAsia="es-MX"/>
        </w:rPr>
      </w:pPr>
    </w:p>
    <w:p w14:paraId="5659AE0C" w14:textId="0329821E" w:rsidR="009F2681" w:rsidRPr="00497EAB" w:rsidRDefault="009F2681" w:rsidP="009F2681">
      <w:pPr>
        <w:pStyle w:val="Prrafodelista"/>
        <w:numPr>
          <w:ilvl w:val="0"/>
          <w:numId w:val="16"/>
        </w:numPr>
        <w:spacing w:line="360" w:lineRule="auto"/>
        <w:ind w:right="49"/>
        <w:jc w:val="both"/>
        <w:rPr>
          <w:rFonts w:ascii="Palatino Linotype" w:eastAsiaTheme="minorHAnsi" w:hAnsi="Palatino Linotype" w:cstheme="minorBidi"/>
          <w:lang w:val="es-MX" w:eastAsia="es-MX"/>
        </w:rPr>
      </w:pPr>
      <w:r w:rsidRPr="00497EAB">
        <w:rPr>
          <w:rFonts w:ascii="Palatino Linotype" w:eastAsiaTheme="minorHAnsi" w:hAnsi="Palatino Linotype" w:cstheme="minorBidi"/>
          <w:lang w:val="es-MX" w:eastAsia="es-MX"/>
        </w:rPr>
        <w:t xml:space="preserve">Sin que pase desapercibido, </w:t>
      </w:r>
      <w:r w:rsidRPr="00497EAB">
        <w:rPr>
          <w:rFonts w:ascii="Palatino Linotype" w:eastAsiaTheme="minorHAnsi" w:hAnsi="Palatino Linotype" w:cstheme="minorBidi"/>
          <w:b/>
          <w:bCs/>
          <w:u w:val="single"/>
          <w:lang w:val="es-MX" w:eastAsia="es-MX"/>
        </w:rPr>
        <w:t>el plazo otorgado por la Coordinación de Transparencia, el cual de manera indubitable resulta insuficiente, atendiendo a que, la información requerida es de amplio volumen y se debe realizar un procesamiento de revisión para verificar si contiene información clasificada como confidencial y/o reservada, y en su caso, se deberán de suprimir datos personales, tomando en consideración que cada acta contiene aproximadamente 10 datos personales</w:t>
      </w:r>
      <w:r w:rsidRPr="00497EAB">
        <w:rPr>
          <w:rFonts w:ascii="Palatino Linotype" w:eastAsiaTheme="minorHAnsi" w:hAnsi="Palatino Linotype" w:cstheme="minorBidi"/>
          <w:lang w:val="es-MX" w:eastAsia="es-MX"/>
        </w:rPr>
        <w:t xml:space="preserve">, tales como: Domicilios particulares, Clave Única de Registro de Población (CURP), Registro Federal de Contribuyentes (RFC), Números telefónicos particulares, Números de empleado, Huellas digitales, Códigos QR (mismos que contienen datos personales), Números de Identificación personal (INE), Domicilios y nombres de personas particulares designadas para oír y recibir notificaciones, Información personal contenida en documentos de identificación personal (INE </w:t>
      </w:r>
      <w:r w:rsidRPr="00497EAB">
        <w:rPr>
          <w:rFonts w:ascii="Palatino Linotype" w:eastAsiaTheme="minorHAnsi" w:hAnsi="Palatino Linotype" w:cstheme="minorBidi"/>
          <w:lang w:val="es-MX" w:eastAsia="es-MX"/>
        </w:rPr>
        <w:lastRenderedPageBreak/>
        <w:t>y/o pasaporte); esto, sin tomar en consideración cualquier otro dato de carácter confidencial que puedan tener; lo que implica destinar un número significativo de días, horas y personal, lo cual, impide la realización de otras actividades que generaría un daño en el cumplimiento los objetivos previamente establecidos, causando una afectación al correcto funcionamiento de la Administración Pública Municipal.</w:t>
      </w:r>
    </w:p>
    <w:p w14:paraId="46C0A25F" w14:textId="77777777" w:rsidR="009F2681" w:rsidRPr="00497EAB" w:rsidRDefault="009F2681" w:rsidP="009F2681">
      <w:pPr>
        <w:spacing w:line="360" w:lineRule="auto"/>
        <w:ind w:right="49"/>
        <w:jc w:val="both"/>
        <w:rPr>
          <w:rFonts w:ascii="Palatino Linotype" w:eastAsiaTheme="minorHAnsi" w:hAnsi="Palatino Linotype" w:cstheme="minorBidi"/>
          <w:lang w:val="es-MX" w:eastAsia="es-MX"/>
        </w:rPr>
      </w:pPr>
    </w:p>
    <w:p w14:paraId="1EBB431F" w14:textId="6721FEBC" w:rsidR="009F2681" w:rsidRPr="00497EAB" w:rsidRDefault="009F2681" w:rsidP="009F2681">
      <w:pPr>
        <w:pStyle w:val="Prrafodelista"/>
        <w:numPr>
          <w:ilvl w:val="0"/>
          <w:numId w:val="16"/>
        </w:numPr>
        <w:spacing w:line="360" w:lineRule="auto"/>
        <w:ind w:right="49"/>
        <w:jc w:val="both"/>
        <w:rPr>
          <w:rFonts w:ascii="Palatino Linotype" w:eastAsiaTheme="minorHAnsi" w:hAnsi="Palatino Linotype" w:cstheme="minorBidi"/>
          <w:lang w:val="es-MX" w:eastAsia="es-MX"/>
        </w:rPr>
      </w:pPr>
      <w:r w:rsidRPr="00497EAB">
        <w:rPr>
          <w:rFonts w:ascii="Palatino Linotype" w:eastAsiaTheme="minorHAnsi" w:hAnsi="Palatino Linotype" w:cstheme="minorBidi"/>
          <w:lang w:val="es-MX" w:eastAsia="es-MX"/>
        </w:rPr>
        <w:t>Finalmente, para el caso de aprobar el cambio de modalidad solicitada, en el caso que nos ocupa, derivado del volumen y de las particularidades de los documentos, la consulta de la información solicitada, consistente en la versión pública de las actas de entrega-recepción de todas las dependencias de la Administración Pública</w:t>
      </w:r>
    </w:p>
    <w:p w14:paraId="69447727" w14:textId="77777777" w:rsidR="00DB720F" w:rsidRPr="00497EAB" w:rsidRDefault="00DB720F" w:rsidP="00DC7ADE">
      <w:pPr>
        <w:spacing w:line="360" w:lineRule="auto"/>
        <w:ind w:right="49"/>
        <w:jc w:val="both"/>
        <w:rPr>
          <w:rFonts w:ascii="Palatino Linotype" w:eastAsiaTheme="minorHAnsi" w:hAnsi="Palatino Linotype" w:cstheme="minorBidi"/>
          <w:lang w:val="es-MX" w:eastAsia="es-MX"/>
        </w:rPr>
      </w:pPr>
    </w:p>
    <w:p w14:paraId="3930B015" w14:textId="0F0F4B3D" w:rsidR="000874D6" w:rsidRPr="00497EAB" w:rsidRDefault="000874D6" w:rsidP="000874D6">
      <w:pPr>
        <w:autoSpaceDE w:val="0"/>
        <w:autoSpaceDN w:val="0"/>
        <w:adjustRightInd w:val="0"/>
        <w:spacing w:line="360" w:lineRule="auto"/>
        <w:jc w:val="both"/>
        <w:rPr>
          <w:rFonts w:ascii="Palatino Linotype" w:eastAsiaTheme="minorHAnsi" w:hAnsi="Palatino Linotype" w:cs="Arial"/>
          <w:bCs/>
          <w:szCs w:val="22"/>
          <w:lang w:val="es-MX" w:eastAsia="en-US"/>
        </w:rPr>
      </w:pPr>
      <w:r w:rsidRPr="00497EAB">
        <w:rPr>
          <w:rFonts w:ascii="Palatino Linotype" w:eastAsiaTheme="minorHAnsi" w:hAnsi="Palatino Linotype" w:cs="Arial"/>
          <w:bCs/>
          <w:szCs w:val="22"/>
          <w:lang w:val="es-MX" w:eastAsia="en-US"/>
        </w:rPr>
        <w:t xml:space="preserve">También, remitió el oficio número </w:t>
      </w:r>
      <w:r w:rsidRPr="00497EAB">
        <w:rPr>
          <w:rFonts w:ascii="Palatino Linotype" w:eastAsiaTheme="minorHAnsi" w:hAnsi="Palatino Linotype" w:cs="Arial"/>
          <w:b/>
          <w:bCs/>
          <w:szCs w:val="22"/>
          <w:lang w:val="es-MX" w:eastAsia="en-US"/>
        </w:rPr>
        <w:t>INFOEM/DGI/659/2025</w:t>
      </w:r>
      <w:r w:rsidRPr="00497EAB">
        <w:rPr>
          <w:rFonts w:ascii="Palatino Linotype" w:eastAsiaTheme="minorHAnsi" w:hAnsi="Palatino Linotype" w:cs="Arial"/>
          <w:bCs/>
          <w:szCs w:val="22"/>
          <w:lang w:val="es-MX" w:eastAsia="en-US"/>
        </w:rPr>
        <w:t xml:space="preserve">, firmado por el </w:t>
      </w:r>
      <w:r w:rsidRPr="00497EAB">
        <w:rPr>
          <w:rFonts w:ascii="Palatino Linotype" w:eastAsiaTheme="minorHAnsi" w:hAnsi="Palatino Linotype" w:cs="Arial"/>
          <w:b/>
          <w:szCs w:val="22"/>
          <w:lang w:val="es-MX" w:eastAsia="en-US"/>
        </w:rPr>
        <w:t>Director General de Informática del Instituto de Transparencia, Acceso a la Información Pública y Protección de Datos Personales del Estado de México y Municipios</w:t>
      </w:r>
      <w:r w:rsidRPr="00497EAB">
        <w:rPr>
          <w:rFonts w:ascii="Palatino Linotype" w:eastAsiaTheme="minorHAnsi" w:hAnsi="Palatino Linotype" w:cs="Arial"/>
          <w:bCs/>
          <w:szCs w:val="22"/>
          <w:lang w:val="es-MX" w:eastAsia="en-US"/>
        </w:rPr>
        <w:t xml:space="preserve">, en el cual, informó a la </w:t>
      </w:r>
      <w:r w:rsidRPr="00497EAB">
        <w:rPr>
          <w:rFonts w:ascii="Palatino Linotype" w:eastAsiaTheme="minorHAnsi" w:hAnsi="Palatino Linotype" w:cs="Arial"/>
          <w:b/>
          <w:szCs w:val="22"/>
          <w:lang w:val="es-MX" w:eastAsia="en-US"/>
        </w:rPr>
        <w:t>Coordinadora de Transparencia del Sujeto Obligado</w:t>
      </w:r>
      <w:r w:rsidRPr="00497EAB">
        <w:rPr>
          <w:rFonts w:ascii="Palatino Linotype" w:eastAsiaTheme="minorHAnsi" w:hAnsi="Palatino Linotype" w:cs="Arial"/>
          <w:bCs/>
          <w:szCs w:val="22"/>
          <w:lang w:val="es-MX" w:eastAsia="en-US"/>
        </w:rPr>
        <w:t xml:space="preserve">, que dicha incidencia técnica había quedado registrada en la bitácora de incidencias, </w:t>
      </w:r>
      <w:r w:rsidRPr="00497EAB">
        <w:rPr>
          <w:rFonts w:ascii="Palatino Linotype" w:eastAsiaTheme="minorHAnsi" w:hAnsi="Palatino Linotype" w:cs="Arial"/>
          <w:b/>
          <w:szCs w:val="22"/>
          <w:u w:val="single"/>
          <w:lang w:val="es-MX" w:eastAsia="en-US"/>
        </w:rPr>
        <w:t>toda vez que trata de subir un peso de 520 MB lo cual sobrepasa las capacidades técnicas del sistema</w:t>
      </w:r>
      <w:r w:rsidRPr="00497EAB">
        <w:rPr>
          <w:rFonts w:ascii="Palatino Linotype" w:eastAsiaTheme="minorHAnsi" w:hAnsi="Palatino Linotype" w:cs="Arial"/>
          <w:bCs/>
          <w:szCs w:val="22"/>
          <w:u w:val="single"/>
          <w:lang w:val="es-MX" w:eastAsia="en-US"/>
        </w:rPr>
        <w:t xml:space="preserve"> </w:t>
      </w:r>
      <w:r w:rsidRPr="00497EAB">
        <w:rPr>
          <w:rFonts w:ascii="Palatino Linotype" w:eastAsiaTheme="minorHAnsi" w:hAnsi="Palatino Linotype" w:cs="Arial"/>
          <w:b/>
          <w:bCs/>
          <w:szCs w:val="22"/>
          <w:u w:val="single"/>
          <w:lang w:val="es-MX" w:eastAsia="en-US"/>
        </w:rPr>
        <w:t>SAIMEX</w:t>
      </w:r>
      <w:r w:rsidRPr="00497EAB">
        <w:rPr>
          <w:rFonts w:ascii="Palatino Linotype" w:eastAsiaTheme="minorHAnsi" w:hAnsi="Palatino Linotype" w:cs="Arial"/>
          <w:bCs/>
          <w:szCs w:val="22"/>
          <w:lang w:val="es-MX" w:eastAsia="en-US"/>
        </w:rPr>
        <w:t>.</w:t>
      </w:r>
    </w:p>
    <w:p w14:paraId="4704E898" w14:textId="77777777" w:rsidR="00326809" w:rsidRPr="00497EAB" w:rsidRDefault="00326809" w:rsidP="000874D6">
      <w:pPr>
        <w:autoSpaceDE w:val="0"/>
        <w:autoSpaceDN w:val="0"/>
        <w:adjustRightInd w:val="0"/>
        <w:spacing w:line="360" w:lineRule="auto"/>
        <w:jc w:val="both"/>
        <w:rPr>
          <w:rFonts w:ascii="Palatino Linotype" w:eastAsiaTheme="minorHAnsi" w:hAnsi="Palatino Linotype" w:cs="Arial"/>
          <w:bCs/>
          <w:szCs w:val="22"/>
          <w:lang w:val="es-MX" w:eastAsia="en-US"/>
        </w:rPr>
      </w:pPr>
    </w:p>
    <w:p w14:paraId="1C6E00C5" w14:textId="0A668DA2" w:rsidR="00326809" w:rsidRPr="00497EAB" w:rsidRDefault="00326809" w:rsidP="00326809">
      <w:pPr>
        <w:autoSpaceDE w:val="0"/>
        <w:autoSpaceDN w:val="0"/>
        <w:adjustRightInd w:val="0"/>
        <w:spacing w:line="360" w:lineRule="auto"/>
        <w:jc w:val="both"/>
        <w:rPr>
          <w:rFonts w:ascii="Palatino Linotype" w:eastAsiaTheme="minorHAnsi" w:hAnsi="Palatino Linotype" w:cs="Arial"/>
          <w:szCs w:val="22"/>
          <w:lang w:val="es-MX" w:eastAsia="en-US"/>
        </w:rPr>
      </w:pPr>
      <w:r w:rsidRPr="00497EAB">
        <w:rPr>
          <w:rFonts w:ascii="Palatino Linotype" w:eastAsiaTheme="minorHAnsi" w:hAnsi="Palatino Linotype" w:cs="Arial"/>
          <w:bCs/>
          <w:szCs w:val="22"/>
          <w:lang w:val="es-MX" w:eastAsia="en-US"/>
        </w:rPr>
        <w:t xml:space="preserve">Finalmente, adjuntó a su respuesta, el Acta de la Vigésima Quinta Sesión Ordinaria del Comité de Transparencia del Ayuntamiento de Cuautitlán Izcalli, celebrada en fecha 16 de julio de 2025, mediante el número de acuerdo </w:t>
      </w:r>
      <w:r w:rsidRPr="00497EAB">
        <w:rPr>
          <w:rFonts w:ascii="Palatino Linotype" w:eastAsiaTheme="minorHAnsi" w:hAnsi="Palatino Linotype" w:cs="Arial"/>
          <w:b/>
          <w:bCs/>
          <w:szCs w:val="22"/>
          <w:lang w:val="es-MX" w:eastAsia="en-US"/>
        </w:rPr>
        <w:t>CTM/CI/VIGESIMAQUINTA/ORD/2025/06</w:t>
      </w:r>
      <w:r w:rsidRPr="00497EAB">
        <w:rPr>
          <w:rFonts w:ascii="Palatino Linotype" w:eastAsiaTheme="minorHAnsi" w:hAnsi="Palatino Linotype" w:cs="Arial"/>
          <w:bCs/>
          <w:szCs w:val="22"/>
          <w:lang w:val="es-MX" w:eastAsia="en-US"/>
        </w:rPr>
        <w:t xml:space="preserve">, el Comité de Transparencia del </w:t>
      </w:r>
      <w:r w:rsidRPr="00497EAB">
        <w:rPr>
          <w:rFonts w:ascii="Palatino Linotype" w:eastAsiaTheme="minorHAnsi" w:hAnsi="Palatino Linotype" w:cs="Arial"/>
          <w:bCs/>
          <w:szCs w:val="22"/>
          <w:lang w:val="es-MX" w:eastAsia="en-US"/>
        </w:rPr>
        <w:lastRenderedPageBreak/>
        <w:t xml:space="preserve">Municipio de Cuautitlán Izcalli, </w:t>
      </w:r>
      <w:r w:rsidRPr="00497EAB">
        <w:rPr>
          <w:rFonts w:ascii="Palatino Linotype" w:eastAsiaTheme="minorHAnsi" w:hAnsi="Palatino Linotype" w:cs="Arial"/>
          <w:b/>
          <w:bCs/>
          <w:szCs w:val="22"/>
          <w:u w:val="single"/>
          <w:lang w:val="es-MX" w:eastAsia="en-US"/>
        </w:rPr>
        <w:t>aprobó el cambio de modalidad a CONSULTA DIRECTA</w:t>
      </w:r>
      <w:r w:rsidRPr="00497EAB">
        <w:rPr>
          <w:rFonts w:ascii="Palatino Linotype" w:eastAsiaTheme="minorHAnsi" w:hAnsi="Palatino Linotype" w:cs="Arial"/>
          <w:szCs w:val="22"/>
          <w:lang w:val="es-MX" w:eastAsia="en-US"/>
        </w:rPr>
        <w:t>; informando lo siguiente:</w:t>
      </w:r>
    </w:p>
    <w:p w14:paraId="2B80CF9D" w14:textId="77777777" w:rsidR="00326809" w:rsidRPr="00497EAB" w:rsidRDefault="00326809" w:rsidP="00326809">
      <w:pPr>
        <w:autoSpaceDE w:val="0"/>
        <w:autoSpaceDN w:val="0"/>
        <w:adjustRightInd w:val="0"/>
        <w:spacing w:line="360" w:lineRule="auto"/>
        <w:jc w:val="both"/>
        <w:rPr>
          <w:rFonts w:ascii="Palatino Linotype" w:eastAsiaTheme="minorHAnsi" w:hAnsi="Palatino Linotype" w:cs="Arial"/>
          <w:szCs w:val="22"/>
          <w:lang w:val="es-MX" w:eastAsia="en-US"/>
        </w:rPr>
      </w:pPr>
    </w:p>
    <w:p w14:paraId="5FDDD839" w14:textId="77777777" w:rsidR="00326809" w:rsidRPr="00497EAB" w:rsidRDefault="00326809" w:rsidP="00326809">
      <w:pPr>
        <w:pStyle w:val="Prrafodelista"/>
        <w:numPr>
          <w:ilvl w:val="0"/>
          <w:numId w:val="18"/>
        </w:numPr>
        <w:autoSpaceDE w:val="0"/>
        <w:autoSpaceDN w:val="0"/>
        <w:adjustRightInd w:val="0"/>
        <w:spacing w:after="240" w:line="360" w:lineRule="auto"/>
        <w:jc w:val="both"/>
        <w:rPr>
          <w:rFonts w:ascii="Palatino Linotype" w:eastAsiaTheme="minorHAnsi" w:hAnsi="Palatino Linotype" w:cs="Arial"/>
          <w:szCs w:val="22"/>
          <w:lang w:val="es-MX" w:eastAsia="en-US"/>
        </w:rPr>
      </w:pPr>
      <w:r w:rsidRPr="00497EAB">
        <w:rPr>
          <w:rFonts w:ascii="Palatino Linotype" w:eastAsiaTheme="minorHAnsi" w:hAnsi="Palatino Linotype" w:cs="Arial"/>
          <w:szCs w:val="22"/>
          <w:lang w:val="es-MX" w:eastAsia="en-US"/>
        </w:rPr>
        <w:t xml:space="preserve">La consulta directa de la información requerida mediante solicitud de información pública </w:t>
      </w:r>
      <w:r w:rsidRPr="00497EAB">
        <w:rPr>
          <w:rFonts w:ascii="Palatino Linotype" w:eastAsiaTheme="minorHAnsi" w:hAnsi="Palatino Linotype" w:cs="Arial"/>
          <w:b/>
          <w:bCs/>
          <w:szCs w:val="22"/>
          <w:lang w:val="es-MX" w:eastAsia="en-US"/>
        </w:rPr>
        <w:t>01159/CUAUTIZC/IP/2025</w:t>
      </w:r>
      <w:r w:rsidRPr="00497EAB">
        <w:rPr>
          <w:rFonts w:ascii="Palatino Linotype" w:eastAsiaTheme="minorHAnsi" w:hAnsi="Palatino Linotype" w:cs="Arial"/>
          <w:szCs w:val="22"/>
          <w:lang w:val="es-MX" w:eastAsia="en-US"/>
        </w:rPr>
        <w:t>, tendrá lugar en las oficinas de la Contraloría Municipal, que se encuentran ubicadas en Avenida Primero de Mayo No. 100, Colonia Centro Urbano, Cuautitlán Izcalli, Código Postal 54700, Municipio de Cuautitlán Izcalli, Estado de México, de conformidad con la calendarización que se hará de conocimiento al peticionario.</w:t>
      </w:r>
    </w:p>
    <w:p w14:paraId="7D7C6BBF" w14:textId="77777777" w:rsidR="00326809" w:rsidRPr="00497EAB" w:rsidRDefault="00326809" w:rsidP="00326809">
      <w:pPr>
        <w:pStyle w:val="Prrafodelista"/>
        <w:numPr>
          <w:ilvl w:val="0"/>
          <w:numId w:val="18"/>
        </w:numPr>
        <w:autoSpaceDE w:val="0"/>
        <w:autoSpaceDN w:val="0"/>
        <w:adjustRightInd w:val="0"/>
        <w:spacing w:after="240" w:line="360" w:lineRule="auto"/>
        <w:jc w:val="both"/>
        <w:rPr>
          <w:rFonts w:ascii="Palatino Linotype" w:eastAsiaTheme="minorHAnsi" w:hAnsi="Palatino Linotype" w:cs="Arial"/>
          <w:szCs w:val="22"/>
          <w:lang w:val="es-MX" w:eastAsia="en-US"/>
        </w:rPr>
      </w:pPr>
      <w:r w:rsidRPr="00497EAB">
        <w:rPr>
          <w:rFonts w:ascii="Palatino Linotype" w:eastAsiaTheme="minorHAnsi" w:hAnsi="Palatino Linotype" w:cs="Arial"/>
          <w:szCs w:val="22"/>
          <w:lang w:val="es-MX" w:eastAsia="en-US"/>
        </w:rPr>
        <w:t>Se designa como responsable de permitir la consulta directa, al Lic. Eduardo Luna Aviléz, Subcontralor de Responsabilidades y Servidor Público Habilitado adscrito a la Contraloría Municipal.</w:t>
      </w:r>
    </w:p>
    <w:p w14:paraId="25DEF1DA" w14:textId="5AD27ACA" w:rsidR="00326809" w:rsidRPr="00497EAB" w:rsidRDefault="00326809" w:rsidP="00326809">
      <w:pPr>
        <w:pStyle w:val="Prrafodelista"/>
        <w:numPr>
          <w:ilvl w:val="0"/>
          <w:numId w:val="18"/>
        </w:numPr>
        <w:autoSpaceDE w:val="0"/>
        <w:autoSpaceDN w:val="0"/>
        <w:adjustRightInd w:val="0"/>
        <w:spacing w:line="360" w:lineRule="auto"/>
        <w:jc w:val="both"/>
        <w:rPr>
          <w:rFonts w:ascii="Palatino Linotype" w:eastAsiaTheme="minorHAnsi" w:hAnsi="Palatino Linotype" w:cs="Arial"/>
          <w:szCs w:val="22"/>
          <w:lang w:val="es-MX" w:eastAsia="en-US"/>
        </w:rPr>
      </w:pPr>
      <w:r w:rsidRPr="00497EAB">
        <w:rPr>
          <w:rFonts w:ascii="Palatino Linotype" w:eastAsiaTheme="minorHAnsi" w:hAnsi="Palatino Linotype" w:cs="Arial"/>
          <w:szCs w:val="22"/>
          <w:lang w:val="es-MX" w:eastAsia="en-US"/>
        </w:rPr>
        <w:t>La Contraloría Municipal, come encargada de generar, poseer o administrar la información, será la responsable de diseñar las medidas necesarias para garantizar la integridad de la información a consultar, de conformidad con las características específicas del formato o registro en que se encuentre, debiendo establecerse un programa de consulta, en el que se indique la cantidad de información que se irá proveyendo al solicitante y la verificación de su devolución.</w:t>
      </w:r>
    </w:p>
    <w:p w14:paraId="194BADC7" w14:textId="77777777" w:rsidR="00326809" w:rsidRPr="00497EAB" w:rsidRDefault="00326809" w:rsidP="00326809">
      <w:pPr>
        <w:pStyle w:val="Sinespaciado"/>
        <w:rPr>
          <w:rFonts w:eastAsiaTheme="minorHAnsi"/>
          <w:lang w:eastAsia="en-US"/>
        </w:rPr>
      </w:pPr>
    </w:p>
    <w:p w14:paraId="5C389820" w14:textId="6CFCB995" w:rsidR="00326809" w:rsidRPr="00497EAB" w:rsidRDefault="00326809" w:rsidP="00326809">
      <w:pPr>
        <w:autoSpaceDE w:val="0"/>
        <w:autoSpaceDN w:val="0"/>
        <w:adjustRightInd w:val="0"/>
        <w:spacing w:line="360" w:lineRule="auto"/>
        <w:jc w:val="both"/>
        <w:rPr>
          <w:rFonts w:ascii="Palatino Linotype" w:eastAsiaTheme="minorHAnsi" w:hAnsi="Palatino Linotype" w:cs="Arial"/>
          <w:szCs w:val="22"/>
          <w:lang w:val="es-MX" w:eastAsia="en-US"/>
        </w:rPr>
      </w:pPr>
      <w:r w:rsidRPr="00497EAB">
        <w:rPr>
          <w:rFonts w:ascii="Palatino Linotype" w:eastAsiaTheme="minorHAnsi" w:hAnsi="Palatino Linotype" w:cs="Arial"/>
          <w:szCs w:val="22"/>
          <w:lang w:val="es-MX" w:eastAsia="en-US"/>
        </w:rPr>
        <w:t>Previo a permitir la consulta, será necesario que el solicitante acredite su identidad, a través de una identificación oficial, únicamente para efectos de registro. Hecho lo anterior, el funcionario responsable, levantará un acta circunstanciada que deberá contener:</w:t>
      </w:r>
    </w:p>
    <w:p w14:paraId="0230F080" w14:textId="77777777" w:rsidR="00326809" w:rsidRPr="00497EAB" w:rsidRDefault="00326809" w:rsidP="00326809">
      <w:pPr>
        <w:autoSpaceDE w:val="0"/>
        <w:autoSpaceDN w:val="0"/>
        <w:adjustRightInd w:val="0"/>
        <w:spacing w:line="360" w:lineRule="auto"/>
        <w:jc w:val="both"/>
        <w:rPr>
          <w:rFonts w:ascii="Palatino Linotype" w:eastAsiaTheme="minorHAnsi" w:hAnsi="Palatino Linotype" w:cs="Arial"/>
          <w:szCs w:val="22"/>
          <w:lang w:val="es-MX" w:eastAsia="en-US"/>
        </w:rPr>
      </w:pPr>
    </w:p>
    <w:p w14:paraId="423038A5" w14:textId="77777777" w:rsidR="00DA7DB1" w:rsidRPr="00497EAB" w:rsidRDefault="00326809" w:rsidP="00326809">
      <w:pPr>
        <w:pStyle w:val="Prrafodelista"/>
        <w:numPr>
          <w:ilvl w:val="0"/>
          <w:numId w:val="19"/>
        </w:numPr>
        <w:autoSpaceDE w:val="0"/>
        <w:autoSpaceDN w:val="0"/>
        <w:adjustRightInd w:val="0"/>
        <w:spacing w:line="360" w:lineRule="auto"/>
        <w:jc w:val="both"/>
        <w:rPr>
          <w:rFonts w:ascii="Palatino Linotype" w:eastAsiaTheme="minorHAnsi" w:hAnsi="Palatino Linotype" w:cs="Arial"/>
          <w:szCs w:val="22"/>
          <w:lang w:val="es-MX" w:eastAsia="en-US"/>
        </w:rPr>
      </w:pPr>
      <w:r w:rsidRPr="00497EAB">
        <w:rPr>
          <w:rFonts w:ascii="Palatino Linotype" w:eastAsiaTheme="minorHAnsi" w:hAnsi="Palatino Linotype" w:cs="Arial"/>
          <w:szCs w:val="22"/>
          <w:lang w:val="es-MX" w:eastAsia="en-US"/>
        </w:rPr>
        <w:lastRenderedPageBreak/>
        <w:t>Lugar donde se realiza la consulta;</w:t>
      </w:r>
    </w:p>
    <w:p w14:paraId="2C544C6E" w14:textId="77777777" w:rsidR="00DA7DB1" w:rsidRPr="00497EAB" w:rsidRDefault="00326809" w:rsidP="00326809">
      <w:pPr>
        <w:pStyle w:val="Prrafodelista"/>
        <w:numPr>
          <w:ilvl w:val="0"/>
          <w:numId w:val="19"/>
        </w:numPr>
        <w:autoSpaceDE w:val="0"/>
        <w:autoSpaceDN w:val="0"/>
        <w:adjustRightInd w:val="0"/>
        <w:spacing w:line="360" w:lineRule="auto"/>
        <w:jc w:val="both"/>
        <w:rPr>
          <w:rFonts w:ascii="Palatino Linotype" w:eastAsiaTheme="minorHAnsi" w:hAnsi="Palatino Linotype" w:cs="Arial"/>
          <w:szCs w:val="22"/>
          <w:lang w:val="es-MX" w:eastAsia="en-US"/>
        </w:rPr>
      </w:pPr>
      <w:r w:rsidRPr="00497EAB">
        <w:rPr>
          <w:rFonts w:ascii="Palatino Linotype" w:eastAsiaTheme="minorHAnsi" w:hAnsi="Palatino Linotype" w:cs="Arial"/>
          <w:szCs w:val="22"/>
          <w:lang w:val="es-MX" w:eastAsia="en-US"/>
        </w:rPr>
        <w:t>Hora de inicio y hora de término de la consulta;</w:t>
      </w:r>
    </w:p>
    <w:p w14:paraId="321220A6" w14:textId="77777777" w:rsidR="00DA7DB1" w:rsidRPr="00497EAB" w:rsidRDefault="00326809" w:rsidP="00326809">
      <w:pPr>
        <w:pStyle w:val="Prrafodelista"/>
        <w:numPr>
          <w:ilvl w:val="0"/>
          <w:numId w:val="19"/>
        </w:numPr>
        <w:autoSpaceDE w:val="0"/>
        <w:autoSpaceDN w:val="0"/>
        <w:adjustRightInd w:val="0"/>
        <w:spacing w:line="360" w:lineRule="auto"/>
        <w:jc w:val="both"/>
        <w:rPr>
          <w:rFonts w:ascii="Palatino Linotype" w:eastAsiaTheme="minorHAnsi" w:hAnsi="Palatino Linotype" w:cs="Arial"/>
          <w:szCs w:val="22"/>
          <w:lang w:val="es-MX" w:eastAsia="en-US"/>
        </w:rPr>
      </w:pPr>
      <w:r w:rsidRPr="00497EAB">
        <w:rPr>
          <w:rFonts w:ascii="Palatino Linotype" w:eastAsiaTheme="minorHAnsi" w:hAnsi="Palatino Linotype" w:cs="Arial"/>
          <w:szCs w:val="22"/>
          <w:lang w:val="es-MX" w:eastAsia="en-US"/>
        </w:rPr>
        <w:t>La información objeto de la consulta;</w:t>
      </w:r>
    </w:p>
    <w:p w14:paraId="7FD03DD8" w14:textId="77777777" w:rsidR="00DA7DB1" w:rsidRPr="00497EAB" w:rsidRDefault="00326809" w:rsidP="00326809">
      <w:pPr>
        <w:pStyle w:val="Prrafodelista"/>
        <w:numPr>
          <w:ilvl w:val="0"/>
          <w:numId w:val="19"/>
        </w:numPr>
        <w:autoSpaceDE w:val="0"/>
        <w:autoSpaceDN w:val="0"/>
        <w:adjustRightInd w:val="0"/>
        <w:spacing w:line="360" w:lineRule="auto"/>
        <w:jc w:val="both"/>
        <w:rPr>
          <w:rFonts w:ascii="Palatino Linotype" w:eastAsiaTheme="minorHAnsi" w:hAnsi="Palatino Linotype" w:cs="Arial"/>
          <w:szCs w:val="22"/>
          <w:lang w:val="es-MX" w:eastAsia="en-US"/>
        </w:rPr>
      </w:pPr>
      <w:r w:rsidRPr="00497EAB">
        <w:rPr>
          <w:rFonts w:ascii="Palatino Linotype" w:eastAsiaTheme="minorHAnsi" w:hAnsi="Palatino Linotype" w:cs="Arial"/>
          <w:szCs w:val="22"/>
          <w:lang w:val="es-MX" w:eastAsia="en-US"/>
        </w:rPr>
        <w:t>En su caso, incidencias que se hubieren presentado durante la consulta;</w:t>
      </w:r>
    </w:p>
    <w:p w14:paraId="0DCD6FF5" w14:textId="7D995EA1" w:rsidR="00326809" w:rsidRPr="00497EAB" w:rsidRDefault="00326809" w:rsidP="00326809">
      <w:pPr>
        <w:pStyle w:val="Prrafodelista"/>
        <w:numPr>
          <w:ilvl w:val="0"/>
          <w:numId w:val="19"/>
        </w:numPr>
        <w:autoSpaceDE w:val="0"/>
        <w:autoSpaceDN w:val="0"/>
        <w:adjustRightInd w:val="0"/>
        <w:spacing w:line="360" w:lineRule="auto"/>
        <w:jc w:val="both"/>
        <w:rPr>
          <w:rFonts w:ascii="Palatino Linotype" w:eastAsiaTheme="minorHAnsi" w:hAnsi="Palatino Linotype" w:cs="Arial"/>
          <w:szCs w:val="22"/>
          <w:lang w:val="es-MX" w:eastAsia="en-US"/>
        </w:rPr>
      </w:pPr>
      <w:r w:rsidRPr="00497EAB">
        <w:rPr>
          <w:rFonts w:ascii="Palatino Linotype" w:eastAsiaTheme="minorHAnsi" w:hAnsi="Palatino Linotype" w:cs="Arial"/>
          <w:szCs w:val="22"/>
          <w:lang w:val="es-MX" w:eastAsia="en-US"/>
        </w:rPr>
        <w:t>Nombre y firma del solicitante y del autorizado para llevar a cabo la diligencia de la consulta.</w:t>
      </w:r>
    </w:p>
    <w:p w14:paraId="1D4CC4AD" w14:textId="77777777" w:rsidR="00326809" w:rsidRPr="00497EAB" w:rsidRDefault="00326809" w:rsidP="00326809">
      <w:pPr>
        <w:autoSpaceDE w:val="0"/>
        <w:autoSpaceDN w:val="0"/>
        <w:adjustRightInd w:val="0"/>
        <w:spacing w:line="360" w:lineRule="auto"/>
        <w:jc w:val="both"/>
        <w:rPr>
          <w:rFonts w:ascii="Palatino Linotype" w:eastAsiaTheme="minorHAnsi" w:hAnsi="Palatino Linotype" w:cs="Arial"/>
          <w:szCs w:val="22"/>
          <w:lang w:val="es-MX" w:eastAsia="en-US"/>
        </w:rPr>
      </w:pPr>
    </w:p>
    <w:p w14:paraId="12EE7B07" w14:textId="7AF4E881" w:rsidR="00C20054" w:rsidRPr="00497EAB" w:rsidRDefault="00326809" w:rsidP="00326809">
      <w:pPr>
        <w:autoSpaceDE w:val="0"/>
        <w:autoSpaceDN w:val="0"/>
        <w:adjustRightInd w:val="0"/>
        <w:spacing w:line="360" w:lineRule="auto"/>
        <w:jc w:val="both"/>
        <w:rPr>
          <w:rFonts w:ascii="Palatino Linotype" w:eastAsiaTheme="minorHAnsi" w:hAnsi="Palatino Linotype" w:cs="Arial"/>
          <w:szCs w:val="22"/>
          <w:lang w:val="es-MX" w:eastAsia="en-US"/>
        </w:rPr>
      </w:pPr>
      <w:r w:rsidRPr="00497EAB">
        <w:rPr>
          <w:rFonts w:ascii="Palatino Linotype" w:eastAsiaTheme="minorHAnsi" w:hAnsi="Palatino Linotype" w:cs="Arial"/>
          <w:szCs w:val="22"/>
          <w:lang w:val="es-MX" w:eastAsia="en-US"/>
        </w:rPr>
        <w:t>Durante el desahogo de la consulta directa, se proporcionará al solicitante todas las facilidades y asistencia que sean requeridas; el solicitante podrá utilizar materiales de escritura propios, quedando terminantemente prohibido el uso de cámaras fotográficas o similares, escáneres u otros aparatos o dispositivos análogos con los que pueda ser reproducida la información objeto de la consulta.</w:t>
      </w:r>
    </w:p>
    <w:bookmarkEnd w:id="11"/>
    <w:p w14:paraId="481795E0" w14:textId="77777777" w:rsidR="00326809" w:rsidRPr="00497EAB" w:rsidRDefault="00326809" w:rsidP="00326809">
      <w:pPr>
        <w:autoSpaceDE w:val="0"/>
        <w:autoSpaceDN w:val="0"/>
        <w:adjustRightInd w:val="0"/>
        <w:spacing w:line="360" w:lineRule="auto"/>
        <w:jc w:val="both"/>
        <w:rPr>
          <w:rFonts w:ascii="Palatino Linotype" w:eastAsiaTheme="minorHAnsi" w:hAnsi="Palatino Linotype" w:cs="Arial"/>
          <w:szCs w:val="22"/>
          <w:lang w:val="es-MX" w:eastAsia="en-US"/>
        </w:rPr>
      </w:pPr>
    </w:p>
    <w:bookmarkEnd w:id="7"/>
    <w:bookmarkEnd w:id="8"/>
    <w:bookmarkEnd w:id="9"/>
    <w:p w14:paraId="3D283628" w14:textId="083DF22E" w:rsidR="00226478" w:rsidRPr="00497EAB" w:rsidRDefault="00226478" w:rsidP="00226478">
      <w:pPr>
        <w:autoSpaceDE w:val="0"/>
        <w:autoSpaceDN w:val="0"/>
        <w:adjustRightInd w:val="0"/>
        <w:spacing w:line="360" w:lineRule="auto"/>
        <w:jc w:val="both"/>
        <w:rPr>
          <w:rFonts w:ascii="Palatino Linotype" w:eastAsiaTheme="minorHAnsi" w:hAnsi="Palatino Linotype" w:cs="Arial"/>
          <w:bCs/>
          <w:szCs w:val="22"/>
          <w:lang w:val="es-MX" w:eastAsia="en-US"/>
        </w:rPr>
      </w:pPr>
      <w:r w:rsidRPr="00497EAB">
        <w:rPr>
          <w:rFonts w:ascii="Palatino Linotype" w:eastAsiaTheme="minorHAnsi" w:hAnsi="Palatino Linotype" w:cs="Arial"/>
          <w:bCs/>
          <w:szCs w:val="22"/>
          <w:lang w:val="es-MX" w:eastAsia="en-US"/>
        </w:rPr>
        <w:t xml:space="preserve">Es de destacar que, al haber un pronunciamiento por parte del </w:t>
      </w:r>
      <w:r w:rsidRPr="00497EAB">
        <w:rPr>
          <w:rFonts w:ascii="Palatino Linotype" w:eastAsiaTheme="minorHAnsi" w:hAnsi="Palatino Linotype" w:cs="Arial"/>
          <w:b/>
          <w:bCs/>
          <w:szCs w:val="22"/>
          <w:lang w:val="es-MX" w:eastAsia="en-US"/>
        </w:rPr>
        <w:t>Sujeto Obligado</w:t>
      </w:r>
      <w:r w:rsidRPr="00497EAB">
        <w:rPr>
          <w:rFonts w:ascii="Palatino Linotype" w:eastAsiaTheme="minorHAnsi" w:hAnsi="Palatino Linotype" w:cs="Arial"/>
          <w:bCs/>
          <w:szCs w:val="22"/>
          <w:lang w:val="es-MX" w:eastAsia="en-US"/>
        </w:rPr>
        <w:t xml:space="preserve">, dentro de sus atribuciones, este Órgano Garante, no está facultado para manifestarse sobre la veracidad de lo afirmado por parte del </w:t>
      </w:r>
      <w:r w:rsidRPr="00497EAB">
        <w:rPr>
          <w:rFonts w:ascii="Palatino Linotype" w:eastAsiaTheme="minorHAnsi" w:hAnsi="Palatino Linotype" w:cs="Arial"/>
          <w:b/>
          <w:bCs/>
          <w:szCs w:val="22"/>
          <w:lang w:val="es-MX" w:eastAsia="en-US"/>
        </w:rPr>
        <w:t>Sujeto Obligado</w:t>
      </w:r>
      <w:r w:rsidRPr="00497EAB">
        <w:rPr>
          <w:rFonts w:ascii="Palatino Linotype" w:eastAsiaTheme="minorHAnsi" w:hAnsi="Palatino Linotype" w:cs="Arial"/>
          <w:bCs/>
          <w:szCs w:val="22"/>
          <w:lang w:val="es-MX" w:eastAsia="en-US"/>
        </w:rPr>
        <w:t xml:space="preserve"> pues no existe precepto legal alguno en la Ley de la materia que lo faculte para ello.</w:t>
      </w:r>
    </w:p>
    <w:p w14:paraId="33D24C68" w14:textId="77777777" w:rsidR="006E410B" w:rsidRPr="00497EAB" w:rsidRDefault="006E410B" w:rsidP="006E410B">
      <w:pPr>
        <w:spacing w:line="360" w:lineRule="auto"/>
        <w:ind w:right="49"/>
        <w:jc w:val="both"/>
        <w:rPr>
          <w:rFonts w:ascii="Palatino Linotype" w:eastAsiaTheme="minorHAnsi" w:hAnsi="Palatino Linotype" w:cstheme="minorBidi"/>
          <w:bCs/>
          <w:lang w:val="es-MX" w:eastAsia="es-MX"/>
        </w:rPr>
      </w:pPr>
    </w:p>
    <w:p w14:paraId="128451AB" w14:textId="7BF38423" w:rsidR="006B1080" w:rsidRPr="00497EAB" w:rsidRDefault="00E11B18" w:rsidP="00A76C65">
      <w:pPr>
        <w:spacing w:line="360" w:lineRule="auto"/>
        <w:ind w:right="141"/>
        <w:jc w:val="both"/>
        <w:rPr>
          <w:rFonts w:ascii="Palatino Linotype" w:eastAsiaTheme="minorHAnsi" w:hAnsi="Palatino Linotype" w:cs="Arial"/>
          <w:bCs/>
          <w:i/>
          <w:lang w:val="es-MX" w:eastAsia="en-US"/>
        </w:rPr>
      </w:pPr>
      <w:r w:rsidRPr="00497EAB">
        <w:rPr>
          <w:rFonts w:ascii="Palatino Linotype" w:eastAsiaTheme="minorHAnsi" w:hAnsi="Palatino Linotype" w:cs="Arial"/>
          <w:bCs/>
          <w:lang w:val="es-MX" w:eastAsia="en-US"/>
        </w:rPr>
        <w:t>Es así que derivado de la respuesta emitida por</w:t>
      </w:r>
      <w:r w:rsidR="006B1080" w:rsidRPr="00497EAB">
        <w:rPr>
          <w:rFonts w:ascii="Palatino Linotype" w:eastAsiaTheme="minorHAnsi" w:hAnsi="Palatino Linotype" w:cs="Arial"/>
          <w:bCs/>
          <w:lang w:val="es-MX" w:eastAsia="en-US"/>
        </w:rPr>
        <w:t xml:space="preserve"> el </w:t>
      </w:r>
      <w:r w:rsidRPr="00497EAB">
        <w:rPr>
          <w:rFonts w:ascii="Palatino Linotype" w:eastAsiaTheme="minorHAnsi" w:hAnsi="Palatino Linotype" w:cs="Arial"/>
          <w:b/>
          <w:bCs/>
          <w:lang w:val="es-MX" w:eastAsia="en-US"/>
        </w:rPr>
        <w:t>Sujeto Obligado</w:t>
      </w:r>
      <w:r w:rsidRPr="00497EAB">
        <w:rPr>
          <w:rFonts w:ascii="Palatino Linotype" w:eastAsiaTheme="minorHAnsi" w:hAnsi="Palatino Linotype" w:cs="Arial"/>
          <w:bCs/>
          <w:lang w:val="es-MX" w:eastAsia="en-US"/>
        </w:rPr>
        <w:t>,</w:t>
      </w:r>
      <w:r w:rsidR="0073033B" w:rsidRPr="00497EAB">
        <w:rPr>
          <w:rFonts w:ascii="Palatino Linotype" w:eastAsiaTheme="minorHAnsi" w:hAnsi="Palatino Linotype" w:cs="Arial"/>
          <w:bCs/>
          <w:lang w:val="es-MX" w:eastAsia="en-US"/>
        </w:rPr>
        <w:t xml:space="preserve"> la parte </w:t>
      </w:r>
      <w:r w:rsidRPr="00497EAB">
        <w:rPr>
          <w:rFonts w:ascii="Palatino Linotype" w:eastAsiaTheme="minorHAnsi" w:hAnsi="Palatino Linotype" w:cs="Arial"/>
          <w:b/>
          <w:bCs/>
          <w:lang w:val="es-MX" w:eastAsia="en-US"/>
        </w:rPr>
        <w:t>Recurrente</w:t>
      </w:r>
      <w:r w:rsidRPr="00497EAB">
        <w:rPr>
          <w:rFonts w:ascii="Palatino Linotype" w:eastAsiaTheme="minorHAnsi" w:hAnsi="Palatino Linotype" w:cs="Arial"/>
          <w:bCs/>
          <w:lang w:val="es-MX" w:eastAsia="en-US"/>
        </w:rPr>
        <w:t>, interpuso el presente recurso de revisión, señalando sustancialmente como su</w:t>
      </w:r>
      <w:r w:rsidR="00FA0962" w:rsidRPr="00497EAB">
        <w:rPr>
          <w:rFonts w:ascii="Palatino Linotype" w:eastAsiaTheme="minorHAnsi" w:hAnsi="Palatino Linotype" w:cs="Arial"/>
          <w:bCs/>
          <w:lang w:val="es-MX" w:eastAsia="en-US"/>
        </w:rPr>
        <w:t>s</w:t>
      </w:r>
      <w:r w:rsidR="006A2694" w:rsidRPr="00497EAB">
        <w:rPr>
          <w:rFonts w:ascii="Palatino Linotype" w:eastAsiaTheme="minorHAnsi" w:hAnsi="Palatino Linotype" w:cs="Arial"/>
          <w:bCs/>
          <w:lang w:val="es-MX" w:eastAsia="en-US"/>
        </w:rPr>
        <w:t xml:space="preserve"> </w:t>
      </w:r>
      <w:r w:rsidR="00FA0962" w:rsidRPr="00497EAB">
        <w:rPr>
          <w:rFonts w:ascii="Palatino Linotype" w:eastAsiaTheme="minorHAnsi" w:hAnsi="Palatino Linotype" w:cs="Arial"/>
          <w:bCs/>
          <w:lang w:val="es-MX" w:eastAsia="en-US"/>
        </w:rPr>
        <w:t>razones o motivos de inconformidad</w:t>
      </w:r>
      <w:r w:rsidRPr="00497EAB">
        <w:rPr>
          <w:rFonts w:ascii="Palatino Linotype" w:eastAsiaTheme="minorHAnsi" w:hAnsi="Palatino Linotype" w:cs="Arial"/>
          <w:bCs/>
          <w:lang w:val="es-MX" w:eastAsia="en-US"/>
        </w:rPr>
        <w:t>, lo siguiente:</w:t>
      </w:r>
      <w:r w:rsidR="00E9680B" w:rsidRPr="00497EAB">
        <w:rPr>
          <w:rFonts w:ascii="Palatino Linotype" w:eastAsiaTheme="minorHAnsi" w:hAnsi="Palatino Linotype" w:cs="Arial"/>
          <w:bCs/>
          <w:lang w:val="es-MX" w:eastAsia="en-US"/>
        </w:rPr>
        <w:t xml:space="preserve"> </w:t>
      </w:r>
      <w:r w:rsidRPr="00497EAB">
        <w:rPr>
          <w:rFonts w:ascii="Palatino Linotype" w:eastAsiaTheme="minorHAnsi" w:hAnsi="Palatino Linotype" w:cs="Arial"/>
          <w:bCs/>
          <w:i/>
          <w:lang w:val="es-MX" w:eastAsia="en-US"/>
        </w:rPr>
        <w:t>“</w:t>
      </w:r>
      <w:r w:rsidR="00DA7DB1" w:rsidRPr="00497EAB">
        <w:rPr>
          <w:rFonts w:ascii="Palatino Linotype" w:eastAsiaTheme="minorHAnsi" w:hAnsi="Palatino Linotype" w:cs="Arial"/>
          <w:i/>
          <w:lang w:val="es-MX" w:eastAsia="en-US"/>
        </w:rPr>
        <w:t xml:space="preserve">TRANSPARENCIA DEL ESTADO DE MEXICO, ME FUE NOTIFICADO EL OFICIO CM/SR/071/2025, MISMO QUE FIRMA EL SERVIDOR PUBLICO HABILITADO DE LA CONTRALORÍA DE CUAUTITLÁN IZCALLI, SEÑALANDO QUE POR MEDIO DEL ACUERDO DE COMITE DE TRANSPARENCIA CTM/CI/VIGESIMAQUINTA/ORD/2025/06 SE </w:t>
      </w:r>
      <w:r w:rsidR="00DA7DB1" w:rsidRPr="00497EAB">
        <w:rPr>
          <w:rFonts w:ascii="Palatino Linotype" w:eastAsiaTheme="minorHAnsi" w:hAnsi="Palatino Linotype" w:cs="Arial"/>
          <w:i/>
          <w:lang w:val="es-MX" w:eastAsia="en-US"/>
        </w:rPr>
        <w:lastRenderedPageBreak/>
        <w:t xml:space="preserve">APROBÓ EL CAMBIO DE MODALIDAD DE ENVIO DE ARCHIVO PDF A CONSULTA DIRECTA DE LA INFORMACION QUE SOLICITÉ, SIENDO QUE </w:t>
      </w:r>
      <w:r w:rsidR="00DA7DB1" w:rsidRPr="00497EAB">
        <w:rPr>
          <w:rFonts w:ascii="Palatino Linotype" w:eastAsiaTheme="minorHAnsi" w:hAnsi="Palatino Linotype" w:cs="Arial"/>
          <w:b/>
          <w:bCs/>
          <w:i/>
          <w:u w:val="single"/>
          <w:lang w:val="es-MX" w:eastAsia="en-US"/>
        </w:rPr>
        <w:t>EN MI SOLICITUD DE MANERA EXPRESA PEDI LAS ACTAS DE ENTREGA RECEPCION Y ANEXOS EN VERSIÓN PÚBLICA Y EN FORMATO PDF.</w:t>
      </w:r>
      <w:r w:rsidR="00DA7DB1" w:rsidRPr="00497EAB">
        <w:rPr>
          <w:rFonts w:ascii="Palatino Linotype" w:eastAsiaTheme="minorHAnsi" w:hAnsi="Palatino Linotype" w:cs="Arial"/>
          <w:i/>
          <w:lang w:val="es-MX" w:eastAsia="en-US"/>
        </w:rPr>
        <w:t xml:space="preserve"> </w:t>
      </w:r>
      <w:r w:rsidR="00DA7DB1" w:rsidRPr="00497EAB">
        <w:rPr>
          <w:rFonts w:ascii="Palatino Linotype" w:eastAsiaTheme="minorHAnsi" w:hAnsi="Palatino Linotype" w:cs="Arial"/>
          <w:b/>
          <w:bCs/>
          <w:i/>
          <w:u w:val="single"/>
          <w:lang w:val="es-MX" w:eastAsia="en-US"/>
        </w:rPr>
        <w:t>MANIFIESTO MI INCONFORMIDAD ANTE LA DECISIÓN DE LA CONTRALORÍA MUNICIPAL DE CALENDARIZAR FECHAS PARA LA CONSULTA DE LAS ACTAS, SIN ANTES HABERME NOTIFICADO Y TODO EN EL MISMO OFICIO DE RESPUESTA</w:t>
      </w:r>
      <w:r w:rsidR="00DA7DB1" w:rsidRPr="00497EAB">
        <w:rPr>
          <w:rFonts w:ascii="Palatino Linotype" w:eastAsiaTheme="minorHAnsi" w:hAnsi="Palatino Linotype" w:cs="Arial"/>
          <w:i/>
          <w:lang w:val="es-MX" w:eastAsia="en-US"/>
        </w:rPr>
        <w:t xml:space="preserve">, ESTO DE MANERA ARBITRARIA, ALEGANDO TONTAMENTE QUE LA PROGRAMACION DE LOS DIAS, ESTA SUJETO A LAS CONDICIONES DE DISPONIBILIDAD DE SU PLANTILLA LABORAL, PROGRAMANDO UN TOTAL DE 17 DIAS DURANTE LOS MESES DE JULIO, AGOSTO Y SEPTIEMBRE (VALGAME TAL BARBARIDAD) TRASLADANDO LA INEFICIENCIA DE SU TRABAJO A MI COMO CIUDADANO Y PEOR AÚN DANDOME UN TELEFONO PARA QUE CONFIRME SI ASISTIRÉ O NO. ADEMÁS NO ESTOY DE ACUERDO CON LO APROBADO EN EL DOCUMENTO CTM/CI/VIGESIMAQUINTA/ORD/2025/06 QUE FIRMÓ EL COMITE DE TRANSPARENCIA, DONDE HICIERON EL CAMBIO DE MODALIDAD PARA LA ENTREGA DE LA INFORMACIÓN SIN UNA JUSTIFICACIÓN VALIDA Y DONDE DE MANERA ARBITRARIA APRUEBAN QUE TENGA QUE CONSULTAR LA INFORMACION EN LAS OFICINAS DE LA CONTRALORIA MUNICIPAL, DICHO ACUERDO NO FUNDAMENTA DE MANERA CLARA PORQUE NO ES POSIBLE ENTREGAR LA INFORMACION TAL Y COMO LA SOLICITE, TAMPOCO EL COMITE NO OBLIGA AL SUJETO A BRINDAR ALTERNATIVAS PARA LA ENTREGA DE LA INFORMACION Y TOMA LA OPCION QUE OFRECE LA CONTRALORIA SIN ANALIZARLA, TAMBIEN EL ACUERDO NUNCA ORDENA SE </w:t>
      </w:r>
      <w:r w:rsidR="00DA7DB1" w:rsidRPr="00497EAB">
        <w:rPr>
          <w:rFonts w:ascii="Palatino Linotype" w:eastAsiaTheme="minorHAnsi" w:hAnsi="Palatino Linotype" w:cs="Arial"/>
          <w:i/>
          <w:lang w:val="es-MX" w:eastAsia="en-US"/>
        </w:rPr>
        <w:lastRenderedPageBreak/>
        <w:t>ME NOTIFIQUE DE DICHA DECISION Y SUS ALTERNATIVAS. TODO ESTO HACE QUE SU CAMBIO DE MODALIDAD SEA UNA IMPOSICION UNILATERAL PAREA OBTACULIZAR EL ACCESO A LOS DOCUMENTOS. ANEXO AL RECURSO LA SIGUIENTE DOCUMENTACIÓN COMO ELEMENTOS DE PRUEBA: recurso inconformidad (pdf.) DONDE EXPLICO DE MANERA MÁS AMPLIA LOS HECHOS OCURRIDOS, LOS DIVERSOS AGRAVIOS QUE LA CONTRALORÍA MUNCIPAL Y EL COMITE REALIZARON Y LA PETICIÓN AL INFOEM PARA QUE ATIENDA EL ASUNTO. RESPUESTA 1159 (pdf.) DOCUMENTO DE RESPUESTA QUE ME FUE NOTIFICADO EN LA PAGINA SAIMEX POR EL SUJETO OBLIGADO, MISMO QUE CONTIENE LOS OFICIOS CM/SR/071/2024 DE LA CONTRALORÍA MUNICIPAL, EL OFICIO CM/SR/054/2025 DE LA MISMA CONTRALORÍA DONDE SOLICITA A LA UNIDAD DE TRANSPARENCIA EL CAMBIO DE MODALIDAD, EL OFICIO PM/CUT/1024/2025 DE LA UNIDAD DE TRANSPARENCIA DIRIGIDO AL INFOEM PARA SOLICITAR CAMBIO DE MODALIDAD Y POR ULTIMO EL DOCUEMNTO INFOEM/DGI/659/2025 EN EL QUE SE REGISTRA EN LA BITACORA DE INCIDENCIAS LA PETICION DE LA UNIDAD DE TRANSPARENCIA MAS NO EL CAMBIO DE MODALIDAD VIGESIMA QUINTA ORD 06 (pdf.) EL ACUERDO CTM/CI/VIGESIMAQUINTA/ORD/2025/06 EN DONDE EL COMITE DE TRANSPARENCIA APRUEBA SIN UN ANALISIS EXHAUSTIVO EL CAMBIO DE MODALIDAD DE LA INFORMACION A CONSULTA DIRECTA DE LAS ACTAS. VIGESIMA SEXTA ORD 06 (pdf.) EL ACUERDO CTM/CI/VIGESIMASEXTA/ORD/2025/06 DONDE EL COMITE APRUEBA LA VERSIÓN PÚBLICA DE LA INFORMACIÓN</w:t>
      </w:r>
      <w:r w:rsidRPr="00497EAB">
        <w:rPr>
          <w:rFonts w:ascii="Palatino Linotype" w:eastAsiaTheme="minorHAnsi" w:hAnsi="Palatino Linotype" w:cs="Arial"/>
          <w:bCs/>
          <w:i/>
          <w:lang w:val="es-MX" w:eastAsia="en-US"/>
        </w:rPr>
        <w:t>” (Sic).</w:t>
      </w:r>
    </w:p>
    <w:p w14:paraId="3A77CC77" w14:textId="77777777" w:rsidR="00DA7DB1" w:rsidRPr="00497EAB" w:rsidRDefault="00DA7DB1" w:rsidP="00A17F40">
      <w:pPr>
        <w:tabs>
          <w:tab w:val="left" w:pos="709"/>
        </w:tabs>
        <w:spacing w:line="360" w:lineRule="auto"/>
        <w:contextualSpacing/>
        <w:jc w:val="both"/>
        <w:rPr>
          <w:rFonts w:ascii="Palatino Linotype" w:eastAsiaTheme="minorHAnsi" w:hAnsi="Palatino Linotype" w:cs="Arial"/>
          <w:bCs/>
          <w:i/>
          <w:lang w:val="es-MX" w:eastAsia="en-US"/>
        </w:rPr>
      </w:pPr>
    </w:p>
    <w:p w14:paraId="41D5D28D" w14:textId="4821243B" w:rsidR="00791193" w:rsidRPr="00497EAB" w:rsidRDefault="00E9680B" w:rsidP="00A17F40">
      <w:pPr>
        <w:tabs>
          <w:tab w:val="left" w:pos="709"/>
        </w:tabs>
        <w:spacing w:line="360" w:lineRule="auto"/>
        <w:contextualSpacing/>
        <w:jc w:val="both"/>
        <w:rPr>
          <w:rFonts w:ascii="Palatino Linotype" w:hAnsi="Palatino Linotype" w:cs="Arial"/>
        </w:rPr>
      </w:pPr>
      <w:r w:rsidRPr="00497EAB">
        <w:rPr>
          <w:rFonts w:ascii="Palatino Linotype" w:hAnsi="Palatino Linotype" w:cs="Arial"/>
          <w:lang w:val="es-ES_tradnl"/>
        </w:rPr>
        <w:lastRenderedPageBreak/>
        <w:t>Ante ello</w:t>
      </w:r>
      <w:r w:rsidR="008A12CF" w:rsidRPr="00497EAB">
        <w:rPr>
          <w:rFonts w:ascii="Palatino Linotype" w:hAnsi="Palatino Linotype" w:cs="Arial"/>
          <w:lang w:val="es-ES_tradnl"/>
        </w:rPr>
        <w:t xml:space="preserve">, es de </w:t>
      </w:r>
      <w:r w:rsidR="008A12CF" w:rsidRPr="00497EAB">
        <w:rPr>
          <w:rFonts w:ascii="Palatino Linotype" w:hAnsi="Palatino Linotype" w:cs="Arial"/>
        </w:rPr>
        <w:t>señalar que el artículo 4, párrafo segundo de la Ley de Transparencia y Acceso a la Información Pública del Estado de México y Municipios, dispone:</w:t>
      </w:r>
    </w:p>
    <w:p w14:paraId="54B896D6" w14:textId="77777777" w:rsidR="00A17F40" w:rsidRPr="00497EAB" w:rsidRDefault="00A17F40" w:rsidP="00A17F40">
      <w:pPr>
        <w:tabs>
          <w:tab w:val="left" w:pos="709"/>
        </w:tabs>
        <w:spacing w:line="360" w:lineRule="auto"/>
        <w:contextualSpacing/>
        <w:jc w:val="both"/>
        <w:rPr>
          <w:rFonts w:ascii="Palatino Linotype" w:hAnsi="Palatino Linotype" w:cs="Arial"/>
        </w:rPr>
      </w:pPr>
    </w:p>
    <w:p w14:paraId="42FB5373" w14:textId="77777777" w:rsidR="008A12CF" w:rsidRPr="00497EAB" w:rsidRDefault="008A12CF" w:rsidP="00351E9D">
      <w:pPr>
        <w:ind w:left="567" w:right="616"/>
        <w:jc w:val="both"/>
        <w:rPr>
          <w:rFonts w:ascii="Palatino Linotype" w:hAnsi="Palatino Linotype" w:cs="Arial"/>
          <w:i/>
          <w:sz w:val="22"/>
        </w:rPr>
      </w:pPr>
      <w:r w:rsidRPr="00497EAB">
        <w:rPr>
          <w:rFonts w:ascii="Palatino Linotype" w:hAnsi="Palatino Linotype" w:cs="Arial"/>
          <w:i/>
          <w:sz w:val="22"/>
        </w:rPr>
        <w:t>“</w:t>
      </w:r>
      <w:r w:rsidRPr="00497EAB">
        <w:rPr>
          <w:rFonts w:ascii="Palatino Linotype" w:hAnsi="Palatino Linotype" w:cs="Arial"/>
          <w:b/>
          <w:i/>
          <w:sz w:val="22"/>
        </w:rPr>
        <w:t xml:space="preserve">Artículo 4. </w:t>
      </w:r>
      <w:r w:rsidRPr="00497EAB">
        <w:rPr>
          <w:rFonts w:ascii="Palatino Linotype" w:hAnsi="Palatino Linotype" w:cs="Arial"/>
          <w:i/>
          <w:sz w:val="22"/>
        </w:rPr>
        <w:t xml:space="preserve">… </w:t>
      </w:r>
    </w:p>
    <w:p w14:paraId="3EBD2FA7" w14:textId="328FC6F0" w:rsidR="008A12CF" w:rsidRPr="00497EAB" w:rsidRDefault="008A12CF" w:rsidP="00351E9D">
      <w:pPr>
        <w:ind w:left="567" w:right="616"/>
        <w:jc w:val="both"/>
        <w:rPr>
          <w:rFonts w:ascii="Palatino Linotype" w:hAnsi="Palatino Linotype" w:cs="Arial"/>
          <w:i/>
          <w:sz w:val="22"/>
        </w:rPr>
      </w:pPr>
      <w:r w:rsidRPr="00497EAB">
        <w:rPr>
          <w:rFonts w:ascii="Palatino Linotype" w:hAnsi="Palatino Linotype" w:cs="Arial"/>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w:t>
      </w:r>
      <w:r w:rsidR="00FC1FC5" w:rsidRPr="00497EAB">
        <w:rPr>
          <w:rFonts w:ascii="Palatino Linotype" w:hAnsi="Palatino Linotype" w:cs="Arial"/>
          <w:i/>
          <w:sz w:val="22"/>
        </w:rPr>
        <w:t>evistas por esta Ley.</w:t>
      </w:r>
      <w:r w:rsidRPr="00497EAB">
        <w:rPr>
          <w:rFonts w:ascii="Palatino Linotype" w:hAnsi="Palatino Linotype" w:cs="Arial"/>
          <w:i/>
          <w:sz w:val="22"/>
        </w:rPr>
        <w:t>”</w:t>
      </w:r>
    </w:p>
    <w:p w14:paraId="1E831E88" w14:textId="77777777" w:rsidR="00FE0FC4" w:rsidRPr="00497EAB" w:rsidRDefault="00FE0FC4" w:rsidP="008A12CF">
      <w:pPr>
        <w:tabs>
          <w:tab w:val="left" w:pos="709"/>
        </w:tabs>
        <w:spacing w:line="360" w:lineRule="auto"/>
        <w:contextualSpacing/>
        <w:jc w:val="both"/>
        <w:rPr>
          <w:rFonts w:ascii="Palatino Linotype" w:hAnsi="Palatino Linotype" w:cs="Arial"/>
          <w:lang w:val="es-ES_tradnl"/>
        </w:rPr>
      </w:pPr>
    </w:p>
    <w:p w14:paraId="18763BD9" w14:textId="77777777" w:rsidR="008A12CF" w:rsidRPr="00497EAB" w:rsidRDefault="008A12CF" w:rsidP="008A12CF">
      <w:pPr>
        <w:tabs>
          <w:tab w:val="left" w:pos="709"/>
        </w:tabs>
        <w:spacing w:line="360" w:lineRule="auto"/>
        <w:contextualSpacing/>
        <w:jc w:val="both"/>
        <w:rPr>
          <w:rFonts w:ascii="Palatino Linotype" w:hAnsi="Palatino Linotype" w:cs="Arial"/>
          <w:lang w:val="es-ES_tradnl"/>
        </w:rPr>
      </w:pPr>
      <w:r w:rsidRPr="00497EAB">
        <w:rPr>
          <w:rFonts w:ascii="Palatino Linotype" w:hAnsi="Palatino Linotype" w:cs="Arial"/>
          <w:lang w:val="es-ES_tradn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3FEE417A" w14:textId="77777777" w:rsidR="00F306AC" w:rsidRPr="00497EAB" w:rsidRDefault="00F306AC" w:rsidP="008A12CF">
      <w:pPr>
        <w:tabs>
          <w:tab w:val="left" w:pos="709"/>
        </w:tabs>
        <w:spacing w:line="360" w:lineRule="auto"/>
        <w:contextualSpacing/>
        <w:jc w:val="both"/>
        <w:rPr>
          <w:rFonts w:ascii="Palatino Linotype" w:hAnsi="Palatino Linotype" w:cs="Arial"/>
          <w:lang w:val="es-ES_tradnl"/>
        </w:rPr>
      </w:pPr>
    </w:p>
    <w:p w14:paraId="4F59E477" w14:textId="77D99F47" w:rsidR="008A12CF" w:rsidRPr="00497EAB" w:rsidRDefault="008A12CF" w:rsidP="00376422">
      <w:pPr>
        <w:tabs>
          <w:tab w:val="left" w:pos="709"/>
        </w:tabs>
        <w:spacing w:line="360" w:lineRule="auto"/>
        <w:contextualSpacing/>
        <w:jc w:val="both"/>
        <w:rPr>
          <w:rFonts w:ascii="Palatino Linotype" w:hAnsi="Palatino Linotype" w:cs="Arial"/>
        </w:rPr>
      </w:pPr>
      <w:r w:rsidRPr="00497EAB">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w:t>
      </w:r>
      <w:r w:rsidR="00376422" w:rsidRPr="00497EAB">
        <w:rPr>
          <w:rFonts w:ascii="Palatino Linotype" w:hAnsi="Palatino Linotype" w:cs="Arial"/>
        </w:rPr>
        <w:t xml:space="preserve">como se señala a continuación: </w:t>
      </w:r>
    </w:p>
    <w:p w14:paraId="72C06A84" w14:textId="77777777" w:rsidR="00376422" w:rsidRPr="00497EAB" w:rsidRDefault="00376422" w:rsidP="00376422">
      <w:pPr>
        <w:tabs>
          <w:tab w:val="left" w:pos="709"/>
        </w:tabs>
        <w:spacing w:line="360" w:lineRule="auto"/>
        <w:contextualSpacing/>
        <w:jc w:val="both"/>
        <w:rPr>
          <w:rFonts w:ascii="Palatino Linotype" w:hAnsi="Palatino Linotype" w:cs="Arial"/>
        </w:rPr>
      </w:pPr>
    </w:p>
    <w:p w14:paraId="469E78F4" w14:textId="77777777" w:rsidR="008A12CF" w:rsidRPr="00497EAB" w:rsidRDefault="008A12CF" w:rsidP="00E9680B">
      <w:pPr>
        <w:ind w:left="567" w:right="616"/>
        <w:jc w:val="both"/>
        <w:rPr>
          <w:rFonts w:ascii="Palatino Linotype" w:hAnsi="Palatino Linotype" w:cs="Arial"/>
          <w:i/>
          <w:sz w:val="22"/>
        </w:rPr>
      </w:pPr>
      <w:r w:rsidRPr="00497EAB">
        <w:rPr>
          <w:rFonts w:ascii="Palatino Linotype" w:hAnsi="Palatino Linotype" w:cs="Arial"/>
          <w:i/>
          <w:sz w:val="22"/>
        </w:rPr>
        <w:t>“</w:t>
      </w:r>
      <w:r w:rsidRPr="00497EAB">
        <w:rPr>
          <w:rFonts w:ascii="Palatino Linotype" w:hAnsi="Palatino Linotype" w:cs="Arial"/>
          <w:b/>
          <w:i/>
          <w:sz w:val="22"/>
        </w:rPr>
        <w:t>Artículo 12.</w:t>
      </w:r>
      <w:r w:rsidRPr="00497EAB">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 </w:t>
      </w:r>
    </w:p>
    <w:p w14:paraId="48930CAB" w14:textId="77777777" w:rsidR="008A12CF" w:rsidRPr="00497EAB" w:rsidRDefault="008A12CF" w:rsidP="00E9680B">
      <w:pPr>
        <w:ind w:left="567" w:right="616"/>
        <w:jc w:val="both"/>
        <w:rPr>
          <w:rFonts w:ascii="Palatino Linotype" w:hAnsi="Palatino Linotype" w:cs="Arial"/>
          <w:i/>
          <w:sz w:val="22"/>
        </w:rPr>
      </w:pPr>
    </w:p>
    <w:p w14:paraId="4C59E8C4" w14:textId="77777777" w:rsidR="00CC0B81" w:rsidRPr="00497EAB" w:rsidRDefault="008A12CF" w:rsidP="00581DC8">
      <w:pPr>
        <w:ind w:left="567" w:right="616"/>
        <w:jc w:val="both"/>
        <w:rPr>
          <w:rFonts w:ascii="Palatino Linotype" w:hAnsi="Palatino Linotype" w:cs="Arial"/>
          <w:i/>
          <w:sz w:val="22"/>
        </w:rPr>
      </w:pPr>
      <w:r w:rsidRPr="00497EAB">
        <w:rPr>
          <w:rFonts w:ascii="Palatino Linotype" w:hAnsi="Palatino Linotype" w:cs="Arial"/>
          <w:i/>
          <w:sz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w:t>
      </w:r>
      <w:r w:rsidRPr="00497EAB">
        <w:rPr>
          <w:rFonts w:ascii="Palatino Linotype" w:hAnsi="Palatino Linotype" w:cs="Arial"/>
          <w:i/>
          <w:sz w:val="22"/>
        </w:rPr>
        <w:lastRenderedPageBreak/>
        <w:t>interés del solicitante; no estarán obligados a generarla, resumirla, efectuar cálculos o practicar investigaciones.”</w:t>
      </w:r>
    </w:p>
    <w:p w14:paraId="30438F94" w14:textId="77777777" w:rsidR="004E3A1A" w:rsidRPr="00497EAB" w:rsidRDefault="004E3A1A" w:rsidP="008A12CF">
      <w:pPr>
        <w:tabs>
          <w:tab w:val="left" w:pos="709"/>
        </w:tabs>
        <w:spacing w:line="360" w:lineRule="auto"/>
        <w:contextualSpacing/>
        <w:jc w:val="both"/>
        <w:rPr>
          <w:rFonts w:ascii="Palatino Linotype" w:hAnsi="Palatino Linotype" w:cs="Arial"/>
        </w:rPr>
      </w:pPr>
    </w:p>
    <w:p w14:paraId="20AB3C4D" w14:textId="0D23DEC5" w:rsidR="008A12CF" w:rsidRPr="00497EAB" w:rsidRDefault="008A12CF" w:rsidP="008A12CF">
      <w:pPr>
        <w:tabs>
          <w:tab w:val="left" w:pos="709"/>
        </w:tabs>
        <w:spacing w:line="360" w:lineRule="auto"/>
        <w:contextualSpacing/>
        <w:jc w:val="both"/>
        <w:rPr>
          <w:rFonts w:ascii="Palatino Linotype" w:hAnsi="Palatino Linotype" w:cs="Arial"/>
        </w:rPr>
      </w:pPr>
      <w:r w:rsidRPr="00497EAB">
        <w:rPr>
          <w:rFonts w:ascii="Palatino Linotype" w:hAnsi="Palatino Linotype" w:cs="Arial"/>
        </w:rPr>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w:t>
      </w:r>
      <w:r w:rsidR="00376422" w:rsidRPr="00497EAB">
        <w:rPr>
          <w:rFonts w:ascii="Palatino Linotype" w:hAnsi="Palatino Linotype" w:cs="Arial"/>
        </w:rPr>
        <w:t>cceso a la información pública.</w:t>
      </w:r>
    </w:p>
    <w:p w14:paraId="3425E3C4" w14:textId="77777777" w:rsidR="00376422" w:rsidRPr="00497EAB" w:rsidRDefault="00376422" w:rsidP="008A12CF">
      <w:pPr>
        <w:tabs>
          <w:tab w:val="left" w:pos="709"/>
        </w:tabs>
        <w:spacing w:line="360" w:lineRule="auto"/>
        <w:contextualSpacing/>
        <w:jc w:val="both"/>
        <w:rPr>
          <w:rFonts w:ascii="Palatino Linotype" w:hAnsi="Palatino Linotype" w:cs="Arial"/>
        </w:rPr>
      </w:pPr>
    </w:p>
    <w:p w14:paraId="64352026" w14:textId="77777777" w:rsidR="008A12CF" w:rsidRPr="00497EAB" w:rsidRDefault="008A12CF" w:rsidP="008A12CF">
      <w:pPr>
        <w:tabs>
          <w:tab w:val="left" w:pos="709"/>
        </w:tabs>
        <w:spacing w:line="360" w:lineRule="auto"/>
        <w:contextualSpacing/>
        <w:jc w:val="both"/>
        <w:rPr>
          <w:rFonts w:ascii="Palatino Linotype" w:hAnsi="Palatino Linotype" w:cs="Arial"/>
        </w:rPr>
      </w:pPr>
      <w:r w:rsidRPr="00497EAB">
        <w:rPr>
          <w:rFonts w:ascii="Palatino Linotype" w:hAnsi="Palatino Linotype" w:cs="Arial"/>
        </w:rPr>
        <w:t xml:space="preserve">En esta misma tesitura, el derecho de acceso a la información pública, consiste en que la información solicitada conste en un soporte documental en cualquiera de sus formas, a saber: </w:t>
      </w:r>
      <w:r w:rsidRPr="00497EAB">
        <w:rPr>
          <w:rFonts w:ascii="Palatino Linotype" w:hAnsi="Palatino Linotype" w:cs="Arial"/>
          <w:b/>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497EAB">
        <w:rPr>
          <w:rFonts w:ascii="Palatino Linotype" w:hAnsi="Palatino Linotype" w:cs="Arial"/>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651F4B43" w14:textId="77777777" w:rsidR="008A12CF" w:rsidRPr="00497EAB" w:rsidRDefault="008A12CF" w:rsidP="008A12CF">
      <w:pPr>
        <w:pStyle w:val="Sinespaciado"/>
      </w:pPr>
    </w:p>
    <w:p w14:paraId="7C973409" w14:textId="77777777" w:rsidR="008A12CF" w:rsidRPr="00497EAB" w:rsidRDefault="008A12CF" w:rsidP="00351E9D">
      <w:pPr>
        <w:ind w:left="567" w:right="616"/>
        <w:jc w:val="both"/>
        <w:rPr>
          <w:rFonts w:ascii="Palatino Linotype" w:hAnsi="Palatino Linotype" w:cs="Arial"/>
          <w:i/>
          <w:sz w:val="22"/>
        </w:rPr>
      </w:pPr>
      <w:r w:rsidRPr="00497EAB">
        <w:rPr>
          <w:rFonts w:ascii="Palatino Linotype" w:hAnsi="Palatino Linotype" w:cs="Arial"/>
          <w:i/>
          <w:sz w:val="22"/>
        </w:rPr>
        <w:t>“</w:t>
      </w:r>
      <w:r w:rsidRPr="00497EAB">
        <w:rPr>
          <w:rFonts w:ascii="Palatino Linotype" w:hAnsi="Palatino Linotype" w:cs="Arial"/>
          <w:b/>
          <w:i/>
          <w:sz w:val="22"/>
        </w:rPr>
        <w:t xml:space="preserve">Artículo 3. </w:t>
      </w:r>
      <w:r w:rsidRPr="00497EAB">
        <w:rPr>
          <w:rFonts w:ascii="Palatino Linotype" w:hAnsi="Palatino Linotype" w:cs="Arial"/>
          <w:i/>
          <w:sz w:val="22"/>
        </w:rPr>
        <w:t>Para los efectos de la presente Ley se entenderá por:</w:t>
      </w:r>
    </w:p>
    <w:p w14:paraId="4FB43049" w14:textId="77777777" w:rsidR="008A12CF" w:rsidRPr="00497EAB" w:rsidRDefault="008A12CF" w:rsidP="00351E9D">
      <w:pPr>
        <w:ind w:left="567" w:right="616"/>
        <w:jc w:val="both"/>
        <w:rPr>
          <w:rFonts w:ascii="Palatino Linotype" w:hAnsi="Palatino Linotype" w:cs="Arial"/>
          <w:i/>
          <w:sz w:val="22"/>
        </w:rPr>
      </w:pPr>
      <w:r w:rsidRPr="00497EAB">
        <w:rPr>
          <w:rFonts w:ascii="Palatino Linotype" w:hAnsi="Palatino Linotype" w:cs="Arial"/>
          <w:i/>
          <w:sz w:val="22"/>
        </w:rPr>
        <w:t>(…)</w:t>
      </w:r>
    </w:p>
    <w:p w14:paraId="6F8E6CBD" w14:textId="648C4A45" w:rsidR="008A12CF" w:rsidRPr="00497EAB" w:rsidRDefault="008A12CF" w:rsidP="00DA7DB1">
      <w:pPr>
        <w:ind w:left="567" w:right="616"/>
        <w:jc w:val="both"/>
        <w:rPr>
          <w:rFonts w:ascii="Palatino Linotype" w:hAnsi="Palatino Linotype" w:cs="Arial"/>
          <w:i/>
          <w:sz w:val="22"/>
        </w:rPr>
      </w:pPr>
      <w:r w:rsidRPr="00497EAB">
        <w:rPr>
          <w:rFonts w:ascii="Palatino Linotype" w:hAnsi="Palatino Linotype" w:cs="Arial"/>
          <w:b/>
          <w:i/>
          <w:sz w:val="22"/>
        </w:rPr>
        <w:t>XI. Documento:</w:t>
      </w:r>
      <w:r w:rsidRPr="00497EAB">
        <w:rPr>
          <w:rFonts w:ascii="Palatino Linotype" w:hAnsi="Palatino Linotype" w:cs="Arial"/>
          <w:i/>
          <w:sz w:val="22"/>
        </w:rPr>
        <w:t xml:space="preserve"> Los expedientes, reportes, estudios, actas, resoluciones, oficios, correspondencia, acuerdos, directivas, directrices, circulares, contratos, convenios, instructivos, notas, memorandos, estadísticas o bien, cualquier otro </w:t>
      </w:r>
      <w:r w:rsidRPr="00497EAB">
        <w:rPr>
          <w:rFonts w:ascii="Palatino Linotype" w:hAnsi="Palatino Linotype" w:cs="Arial"/>
          <w:b/>
          <w:i/>
          <w:sz w:val="22"/>
          <w:u w:val="single"/>
        </w:rPr>
        <w:t>registro que documente el ejercicio de las facultades, funciones y competencias de los sujetos obligados</w:t>
      </w:r>
      <w:r w:rsidRPr="00497EAB">
        <w:rPr>
          <w:rFonts w:ascii="Palatino Linotype" w:hAnsi="Palatino Linotype" w:cs="Arial"/>
          <w:i/>
          <w:sz w:val="22"/>
          <w:u w:val="single"/>
        </w:rPr>
        <w:t>,</w:t>
      </w:r>
      <w:r w:rsidRPr="00497EAB">
        <w:rPr>
          <w:rFonts w:ascii="Palatino Linotype" w:hAnsi="Palatino Linotype" w:cs="Arial"/>
          <w:i/>
          <w:sz w:val="22"/>
        </w:rPr>
        <w:t xml:space="preserve"> sus servidores públicos e integrantes, </w:t>
      </w:r>
      <w:r w:rsidRPr="00497EAB">
        <w:rPr>
          <w:rFonts w:ascii="Palatino Linotype" w:hAnsi="Palatino Linotype" w:cs="Arial"/>
          <w:b/>
          <w:i/>
          <w:sz w:val="22"/>
          <w:u w:val="single"/>
        </w:rPr>
        <w:t>sin importar su fuente o fecha de elaboración.</w:t>
      </w:r>
      <w:r w:rsidRPr="00497EAB">
        <w:rPr>
          <w:rFonts w:ascii="Palatino Linotype" w:hAnsi="Palatino Linotype" w:cs="Arial"/>
          <w:i/>
          <w:sz w:val="22"/>
        </w:rPr>
        <w:t xml:space="preserve"> Los documentos podrán estar en cualquier medio, sea escrito, impreso, sonoro, visual, electrónico, informático u holográfico;”</w:t>
      </w:r>
    </w:p>
    <w:p w14:paraId="367EAE83" w14:textId="75062223" w:rsidR="008A12CF" w:rsidRPr="00497EAB" w:rsidRDefault="008A12CF" w:rsidP="00BB3A63">
      <w:pPr>
        <w:spacing w:before="240" w:after="240" w:line="360" w:lineRule="auto"/>
        <w:ind w:right="49"/>
        <w:contextualSpacing/>
        <w:jc w:val="both"/>
        <w:rPr>
          <w:rFonts w:ascii="Palatino Linotype" w:hAnsi="Palatino Linotype" w:cs="Arial"/>
          <w:lang w:eastAsia="es-MX"/>
        </w:rPr>
      </w:pPr>
      <w:r w:rsidRPr="00497EAB">
        <w:rPr>
          <w:rFonts w:ascii="Palatino Linotype" w:hAnsi="Palatino Linotype" w:cs="Arial"/>
        </w:rPr>
        <w:lastRenderedPageBreak/>
        <w:t xml:space="preserve">Además, </w:t>
      </w:r>
      <w:r w:rsidRPr="00497EAB">
        <w:rPr>
          <w:rFonts w:ascii="Palatino Linotype" w:eastAsia="MS Mincho" w:hAnsi="Palatino Linotype"/>
        </w:rPr>
        <w:t>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6D091FE0" w14:textId="77777777" w:rsidR="00BB3A63" w:rsidRPr="00497EAB" w:rsidRDefault="00BB3A63" w:rsidP="00BB3A63">
      <w:pPr>
        <w:spacing w:before="240" w:after="240" w:line="360" w:lineRule="auto"/>
        <w:ind w:right="49"/>
        <w:contextualSpacing/>
        <w:jc w:val="both"/>
        <w:rPr>
          <w:rFonts w:ascii="Palatino Linotype" w:hAnsi="Palatino Linotype" w:cs="Arial"/>
          <w:lang w:eastAsia="es-MX"/>
        </w:rPr>
      </w:pPr>
    </w:p>
    <w:p w14:paraId="34F9B181" w14:textId="77777777" w:rsidR="008A12CF" w:rsidRPr="00497EAB" w:rsidRDefault="008A12CF" w:rsidP="00FC1FC5">
      <w:pPr>
        <w:spacing w:line="360" w:lineRule="auto"/>
        <w:jc w:val="both"/>
        <w:rPr>
          <w:rFonts w:ascii="Palatino Linotype" w:hAnsi="Palatino Linotype" w:cs="Arial"/>
          <w:color w:val="222222"/>
          <w:szCs w:val="19"/>
          <w:lang w:eastAsia="es-MX"/>
        </w:rPr>
      </w:pPr>
      <w:r w:rsidRPr="00497EAB">
        <w:rPr>
          <w:rFonts w:ascii="Palatino Linotype" w:hAnsi="Palatino Linotype"/>
          <w:color w:val="000000"/>
        </w:rPr>
        <w:t xml:space="preserve">Sirve como apoyo </w:t>
      </w:r>
      <w:r w:rsidRPr="00497EAB">
        <w:rPr>
          <w:rFonts w:ascii="Palatino Linotype" w:hAnsi="Palatino Linotype" w:cs="Arial"/>
          <w:color w:val="222222"/>
          <w:szCs w:val="19"/>
          <w:lang w:eastAsia="es-MX"/>
        </w:rPr>
        <w:t>a lo anterior, el criterio 09-10, emitido por el Pleno del entonces Instituto Federal de Acceso a la Información y Protección de Datos, que a la letra dice:</w:t>
      </w:r>
    </w:p>
    <w:p w14:paraId="6A1B7A80" w14:textId="77777777" w:rsidR="008A12CF" w:rsidRPr="00497EAB" w:rsidRDefault="008A12CF" w:rsidP="008A12CF">
      <w:pPr>
        <w:pStyle w:val="Sinespaciado"/>
        <w:rPr>
          <w:lang w:eastAsia="es-MX"/>
        </w:rPr>
      </w:pPr>
    </w:p>
    <w:p w14:paraId="3B377C22" w14:textId="77777777" w:rsidR="008A12CF" w:rsidRPr="00497EAB" w:rsidRDefault="008A12CF" w:rsidP="00351E9D">
      <w:pPr>
        <w:shd w:val="clear" w:color="auto" w:fill="FFFFFF"/>
        <w:tabs>
          <w:tab w:val="left" w:pos="8647"/>
        </w:tabs>
        <w:ind w:left="567" w:right="616"/>
        <w:jc w:val="both"/>
        <w:rPr>
          <w:rFonts w:ascii="Palatino Linotype" w:hAnsi="Palatino Linotype" w:cs="Arial"/>
          <w:i/>
          <w:iCs/>
          <w:color w:val="222222"/>
          <w:sz w:val="22"/>
          <w:lang w:eastAsia="es-MX"/>
        </w:rPr>
      </w:pPr>
      <w:r w:rsidRPr="00497EAB">
        <w:rPr>
          <w:rFonts w:ascii="Palatino Linotype" w:hAnsi="Palatino Linotype" w:cs="Arial"/>
          <w:b/>
          <w:bCs/>
          <w:i/>
          <w:iCs/>
          <w:color w:val="222222"/>
          <w:sz w:val="22"/>
          <w:lang w:eastAsia="es-MX"/>
        </w:rPr>
        <w:t>“Las dependencias y entidades no están obligadas a generar documentos ad hoc para responder una solicitud de acceso a la información. </w:t>
      </w:r>
      <w:r w:rsidRPr="00497EAB">
        <w:rPr>
          <w:rFonts w:ascii="Palatino Linotype" w:hAnsi="Palatino Linotype" w:cs="Arial"/>
          <w:i/>
          <w:iCs/>
          <w:color w:val="222222"/>
          <w:sz w:val="22"/>
          <w:lang w:eastAsia="es-MX"/>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(Sic)</w:t>
      </w:r>
    </w:p>
    <w:p w14:paraId="5AA1F2F3" w14:textId="77777777" w:rsidR="008A12CF" w:rsidRPr="00497EAB" w:rsidRDefault="008A12CF" w:rsidP="008A12CF">
      <w:pPr>
        <w:pStyle w:val="Sinespaciado"/>
      </w:pPr>
    </w:p>
    <w:p w14:paraId="11F242E0" w14:textId="77777777" w:rsidR="008A12CF" w:rsidRPr="00497EAB" w:rsidRDefault="008A12CF" w:rsidP="008A12CF">
      <w:pPr>
        <w:pStyle w:val="Sinespaciado"/>
      </w:pPr>
    </w:p>
    <w:p w14:paraId="15FC42C0" w14:textId="7C8FB0EE" w:rsidR="008A12CF" w:rsidRPr="00497EAB" w:rsidRDefault="008A12CF" w:rsidP="008A12CF">
      <w:pPr>
        <w:spacing w:line="360" w:lineRule="auto"/>
        <w:contextualSpacing/>
        <w:jc w:val="both"/>
        <w:rPr>
          <w:rFonts w:ascii="Palatino Linotype" w:hAnsi="Palatino Linotype" w:cs="Arial"/>
        </w:rPr>
      </w:pPr>
      <w:r w:rsidRPr="00497EAB">
        <w:rPr>
          <w:rFonts w:ascii="Palatino Linotype" w:hAnsi="Palatino Linotype" w:cs="Arial"/>
          <w:bCs/>
        </w:rPr>
        <w:t xml:space="preserve">Además, </w:t>
      </w:r>
      <w:r w:rsidRPr="00497EAB">
        <w:rPr>
          <w:rFonts w:ascii="Palatino Linotype" w:hAnsi="Palatino Linotype" w:cs="Arial"/>
        </w:rPr>
        <w:t xml:space="preserve">a Ley de Transparencia y Acceso a la Información Pública del Estado de México y Municipios, prevé en su artículo 23, fracción </w:t>
      </w:r>
      <w:r w:rsidR="004C6BB5" w:rsidRPr="00497EAB">
        <w:rPr>
          <w:rFonts w:ascii="Palatino Linotype" w:hAnsi="Palatino Linotype" w:cs="Arial"/>
        </w:rPr>
        <w:t>IV</w:t>
      </w:r>
      <w:r w:rsidRPr="00497EAB">
        <w:rPr>
          <w:rFonts w:ascii="Palatino Linotype" w:hAnsi="Palatino Linotype" w:cs="Arial"/>
        </w:rPr>
        <w:t>, que son Sujetos Obligados a Transparentar y permitir el acceso a su información y proteger los datos que obren en su poder:</w:t>
      </w:r>
    </w:p>
    <w:p w14:paraId="09997C25" w14:textId="77777777" w:rsidR="00581DC8" w:rsidRPr="00497EAB" w:rsidRDefault="00581DC8" w:rsidP="00581DC8">
      <w:pPr>
        <w:pStyle w:val="Sinespaciado"/>
      </w:pPr>
    </w:p>
    <w:p w14:paraId="2E250855" w14:textId="77777777" w:rsidR="004C6BB5" w:rsidRPr="00497EAB" w:rsidRDefault="00581DC8" w:rsidP="004C6BB5">
      <w:pPr>
        <w:ind w:left="567" w:right="616"/>
        <w:contextualSpacing/>
        <w:jc w:val="both"/>
        <w:rPr>
          <w:rFonts w:ascii="Palatino Linotype" w:hAnsi="Palatino Linotype" w:cs="Arial"/>
          <w:i/>
          <w:sz w:val="22"/>
        </w:rPr>
      </w:pPr>
      <w:r w:rsidRPr="00497EAB">
        <w:rPr>
          <w:rFonts w:ascii="Palatino Linotype" w:hAnsi="Palatino Linotype" w:cs="Arial"/>
          <w:b/>
          <w:i/>
          <w:sz w:val="22"/>
        </w:rPr>
        <w:t>Artículo 23.</w:t>
      </w:r>
      <w:r w:rsidRPr="00497EAB">
        <w:rPr>
          <w:rFonts w:ascii="Palatino Linotype" w:hAnsi="Palatino Linotype" w:cs="Arial"/>
          <w:i/>
          <w:sz w:val="22"/>
        </w:rPr>
        <w:t xml:space="preserve"> Son sujetos obligados a transparentar y permitir el acceso a su información y proteger los datos personales que obren en su poder:</w:t>
      </w:r>
    </w:p>
    <w:p w14:paraId="4720E822" w14:textId="77777777" w:rsidR="004C6BB5" w:rsidRPr="00497EAB" w:rsidRDefault="004C6BB5" w:rsidP="004C6BB5">
      <w:pPr>
        <w:ind w:left="567" w:right="616"/>
        <w:contextualSpacing/>
        <w:jc w:val="both"/>
        <w:rPr>
          <w:rFonts w:ascii="Palatino Linotype" w:hAnsi="Palatino Linotype" w:cs="Arial"/>
          <w:b/>
          <w:i/>
          <w:sz w:val="22"/>
        </w:rPr>
      </w:pPr>
    </w:p>
    <w:p w14:paraId="3CFBD3F6" w14:textId="5DBD6D8F" w:rsidR="00031EFF" w:rsidRPr="00497EAB" w:rsidRDefault="004C6BB5" w:rsidP="004C6BB5">
      <w:pPr>
        <w:ind w:left="567" w:right="616"/>
        <w:contextualSpacing/>
        <w:jc w:val="both"/>
        <w:rPr>
          <w:rFonts w:ascii="Palatino Linotype" w:hAnsi="Palatino Linotype" w:cs="Arial"/>
          <w:bCs/>
          <w:i/>
          <w:sz w:val="22"/>
        </w:rPr>
      </w:pPr>
      <w:r w:rsidRPr="00497EAB">
        <w:rPr>
          <w:rFonts w:ascii="Palatino Linotype" w:hAnsi="Palatino Linotype" w:cs="Arial"/>
          <w:b/>
          <w:i/>
          <w:sz w:val="22"/>
        </w:rPr>
        <w:t xml:space="preserve">IV. </w:t>
      </w:r>
      <w:r w:rsidRPr="00497EAB">
        <w:rPr>
          <w:rFonts w:ascii="Palatino Linotype" w:hAnsi="Palatino Linotype" w:cs="Arial"/>
          <w:bCs/>
          <w:i/>
          <w:sz w:val="22"/>
        </w:rPr>
        <w:t>Los ayuntamientos y las dependencias, organismos, órganos y entidades de la administración municipal;</w:t>
      </w:r>
    </w:p>
    <w:p w14:paraId="5444B6C2" w14:textId="77777777" w:rsidR="004C6BB5" w:rsidRPr="00497EAB" w:rsidRDefault="004C6BB5" w:rsidP="00F30C1D">
      <w:pPr>
        <w:spacing w:line="360" w:lineRule="auto"/>
        <w:jc w:val="both"/>
        <w:rPr>
          <w:rFonts w:ascii="Palatino Linotype" w:hAnsi="Palatino Linotype" w:cs="Arial"/>
        </w:rPr>
      </w:pPr>
    </w:p>
    <w:p w14:paraId="23FF5392" w14:textId="03F3F990" w:rsidR="00087797" w:rsidRPr="00497EAB" w:rsidRDefault="008A12CF" w:rsidP="00F30C1D">
      <w:pPr>
        <w:spacing w:line="360" w:lineRule="auto"/>
        <w:jc w:val="both"/>
        <w:rPr>
          <w:rFonts w:ascii="Palatino Linotype" w:hAnsi="Palatino Linotype" w:cs="Arial"/>
        </w:rPr>
      </w:pPr>
      <w:r w:rsidRPr="00497EAB">
        <w:rPr>
          <w:rFonts w:ascii="Palatino Linotype" w:hAnsi="Palatino Linotype" w:cs="Arial"/>
        </w:rPr>
        <w:t>Por lo que, de la respuesta emitida por parte</w:t>
      </w:r>
      <w:r w:rsidR="004C6BB5" w:rsidRPr="00497EAB">
        <w:rPr>
          <w:rFonts w:ascii="Palatino Linotype" w:hAnsi="Palatino Linotype" w:cs="Arial"/>
        </w:rPr>
        <w:t xml:space="preserve"> </w:t>
      </w:r>
      <w:r w:rsidRPr="00497EAB">
        <w:rPr>
          <w:rFonts w:ascii="Palatino Linotype" w:hAnsi="Palatino Linotype" w:cs="Arial"/>
        </w:rPr>
        <w:t xml:space="preserve">del </w:t>
      </w:r>
      <w:r w:rsidRPr="00497EAB">
        <w:rPr>
          <w:rFonts w:ascii="Palatino Linotype" w:hAnsi="Palatino Linotype" w:cs="Arial"/>
          <w:b/>
        </w:rPr>
        <w:t>Sujeto Obligado</w:t>
      </w:r>
      <w:r w:rsidRPr="00497EAB">
        <w:rPr>
          <w:rFonts w:ascii="Palatino Linotype" w:hAnsi="Palatino Linotype" w:cs="Arial"/>
        </w:rPr>
        <w:t xml:space="preserve"> generó, se enuncia cada una de la</w:t>
      </w:r>
      <w:r w:rsidR="004C6BB5" w:rsidRPr="00497EAB">
        <w:rPr>
          <w:rFonts w:ascii="Palatino Linotype" w:hAnsi="Palatino Linotype" w:cs="Arial"/>
        </w:rPr>
        <w:t>s</w:t>
      </w:r>
      <w:r w:rsidRPr="00497EAB">
        <w:rPr>
          <w:rFonts w:ascii="Palatino Linotype" w:hAnsi="Palatino Linotype" w:cs="Arial"/>
        </w:rPr>
        <w:t xml:space="preserve"> respuesta</w:t>
      </w:r>
      <w:r w:rsidR="004C6BB5" w:rsidRPr="00497EAB">
        <w:rPr>
          <w:rFonts w:ascii="Palatino Linotype" w:hAnsi="Palatino Linotype" w:cs="Arial"/>
        </w:rPr>
        <w:t>s</w:t>
      </w:r>
      <w:r w:rsidRPr="00497EAB">
        <w:rPr>
          <w:rFonts w:ascii="Palatino Linotype" w:hAnsi="Palatino Linotype" w:cs="Arial"/>
        </w:rPr>
        <w:t xml:space="preserve"> proporcionada</w:t>
      </w:r>
      <w:r w:rsidR="004C6BB5" w:rsidRPr="00497EAB">
        <w:rPr>
          <w:rFonts w:ascii="Palatino Linotype" w:hAnsi="Palatino Linotype" w:cs="Arial"/>
        </w:rPr>
        <w:t>s</w:t>
      </w:r>
      <w:r w:rsidRPr="00497EAB">
        <w:rPr>
          <w:rFonts w:ascii="Palatino Linotype" w:hAnsi="Palatino Linotype" w:cs="Arial"/>
        </w:rPr>
        <w:t>, con la finalidad de saber si se da cumplimiento a todos los requerimientos y si lo motivos de inconformidad resultan procedentes, de conformidad con lo siguiente:</w:t>
      </w:r>
    </w:p>
    <w:p w14:paraId="1535BB4B" w14:textId="77777777" w:rsidR="00F30C1D" w:rsidRPr="00497EAB" w:rsidRDefault="00F30C1D" w:rsidP="00F30C1D">
      <w:pPr>
        <w:spacing w:line="360" w:lineRule="auto"/>
        <w:jc w:val="both"/>
        <w:rPr>
          <w:rFonts w:ascii="Palatino Linotype" w:hAnsi="Palatino Linotype" w:cs="Arial"/>
        </w:rPr>
      </w:pPr>
    </w:p>
    <w:p w14:paraId="495EE903" w14:textId="750A15D3" w:rsidR="00FC079F" w:rsidRPr="00497EAB" w:rsidRDefault="00F30C1D" w:rsidP="00F30C1D">
      <w:pPr>
        <w:spacing w:line="360" w:lineRule="auto"/>
        <w:jc w:val="both"/>
        <w:rPr>
          <w:rFonts w:ascii="Palatino Linotype" w:eastAsiaTheme="minorHAnsi" w:hAnsi="Palatino Linotype" w:cs="Arial"/>
          <w:szCs w:val="22"/>
          <w:lang w:val="es-MX" w:eastAsia="en-US"/>
        </w:rPr>
      </w:pPr>
      <w:r w:rsidRPr="00497EAB">
        <w:rPr>
          <w:rFonts w:ascii="Palatino Linotype" w:eastAsiaTheme="minorHAnsi" w:hAnsi="Palatino Linotype" w:cs="Arial"/>
          <w:szCs w:val="22"/>
          <w:lang w:val="es-MX" w:eastAsia="en-US"/>
        </w:rPr>
        <w:t xml:space="preserve">Expuesto lo anterior, se procede al análisis de la totalidad de las constancias que integran el expediente electrónico del </w:t>
      </w:r>
      <w:r w:rsidRPr="00497EAB">
        <w:rPr>
          <w:rFonts w:ascii="Palatino Linotype" w:eastAsiaTheme="minorHAnsi" w:hAnsi="Palatino Linotype" w:cs="Arial"/>
          <w:b/>
          <w:szCs w:val="22"/>
          <w:lang w:val="es-MX" w:eastAsia="en-US"/>
        </w:rPr>
        <w:t>SAIMEX</w:t>
      </w:r>
      <w:r w:rsidRPr="00497EAB">
        <w:rPr>
          <w:rFonts w:ascii="Palatino Linotype" w:eastAsiaTheme="minorHAnsi" w:hAnsi="Palatino Linotype" w:cs="Arial"/>
          <w:szCs w:val="22"/>
          <w:lang w:val="es-MX" w:eastAsia="en-US"/>
        </w:rPr>
        <w:t>, a efecto de determinar si con la información remitida por</w:t>
      </w:r>
      <w:r w:rsidR="0075607A" w:rsidRPr="00497EAB">
        <w:rPr>
          <w:rFonts w:ascii="Palatino Linotype" w:eastAsiaTheme="minorHAnsi" w:hAnsi="Palatino Linotype" w:cs="Arial"/>
          <w:szCs w:val="22"/>
          <w:lang w:val="es-MX" w:eastAsia="en-US"/>
        </w:rPr>
        <w:t xml:space="preserve"> el </w:t>
      </w:r>
      <w:r w:rsidRPr="00497EAB">
        <w:rPr>
          <w:rFonts w:ascii="Palatino Linotype" w:eastAsiaTheme="minorHAnsi" w:hAnsi="Palatino Linotype" w:cs="Arial"/>
          <w:b/>
          <w:szCs w:val="22"/>
          <w:lang w:val="es-MX" w:eastAsia="en-US"/>
        </w:rPr>
        <w:t>Sujeto Obligado</w:t>
      </w:r>
      <w:r w:rsidRPr="00497EAB">
        <w:rPr>
          <w:rFonts w:ascii="Palatino Linotype" w:eastAsiaTheme="minorHAnsi" w:hAnsi="Palatino Linotype" w:cs="Arial"/>
          <w:szCs w:val="22"/>
          <w:lang w:val="es-MX" w:eastAsia="en-US"/>
        </w:rPr>
        <w:t xml:space="preserve"> a través de su respuesta</w:t>
      </w:r>
      <w:r w:rsidR="0017779C" w:rsidRPr="00497EAB">
        <w:rPr>
          <w:rFonts w:ascii="Palatino Linotype" w:eastAsiaTheme="minorHAnsi" w:hAnsi="Palatino Linotype" w:cs="Arial"/>
          <w:szCs w:val="22"/>
          <w:lang w:val="es-MX" w:eastAsia="en-US"/>
        </w:rPr>
        <w:t xml:space="preserve">, </w:t>
      </w:r>
      <w:r w:rsidRPr="00497EAB">
        <w:rPr>
          <w:rFonts w:ascii="Palatino Linotype" w:eastAsiaTheme="minorHAnsi" w:hAnsi="Palatino Linotype" w:cs="Arial"/>
          <w:szCs w:val="22"/>
          <w:lang w:val="es-MX" w:eastAsia="en-US"/>
        </w:rPr>
        <w:t>colma lo requerido en dicha solicitud.</w:t>
      </w:r>
    </w:p>
    <w:p w14:paraId="31074477" w14:textId="798AF1EC" w:rsidR="001D09E1" w:rsidRPr="00497EAB" w:rsidRDefault="001D09E1" w:rsidP="00306F04">
      <w:pPr>
        <w:spacing w:line="360" w:lineRule="auto"/>
        <w:jc w:val="both"/>
        <w:rPr>
          <w:rFonts w:ascii="Palatino Linotype" w:eastAsiaTheme="minorHAnsi" w:hAnsi="Palatino Linotype" w:cs="Arial"/>
          <w:szCs w:val="22"/>
          <w:lang w:val="es-MX" w:eastAsia="en-US"/>
        </w:rPr>
      </w:pPr>
    </w:p>
    <w:p w14:paraId="2B7D57FD" w14:textId="77777777" w:rsidR="0017779C" w:rsidRPr="00497EAB" w:rsidRDefault="001D09E1" w:rsidP="00CE6A53">
      <w:pPr>
        <w:spacing w:line="360" w:lineRule="auto"/>
        <w:ind w:right="49"/>
        <w:jc w:val="both"/>
        <w:rPr>
          <w:rFonts w:ascii="Palatino Linotype" w:eastAsiaTheme="minorHAnsi" w:hAnsi="Palatino Linotype" w:cs="Arial"/>
          <w:bCs/>
          <w:lang w:val="es-MX" w:eastAsia="en-US"/>
        </w:rPr>
      </w:pPr>
      <w:r w:rsidRPr="00497EAB">
        <w:rPr>
          <w:rFonts w:ascii="Palatino Linotype" w:eastAsiaTheme="minorHAnsi" w:hAnsi="Palatino Linotype" w:cs="Arial"/>
          <w:bCs/>
          <w:lang w:val="es-MX" w:eastAsia="en-US"/>
        </w:rPr>
        <w:t xml:space="preserve">Atento a ello, </w:t>
      </w:r>
      <w:r w:rsidR="002273B6" w:rsidRPr="00497EAB">
        <w:rPr>
          <w:rFonts w:ascii="Palatino Linotype" w:eastAsiaTheme="minorHAnsi" w:hAnsi="Palatino Linotype" w:cs="Arial"/>
          <w:bCs/>
          <w:lang w:val="es-MX" w:eastAsia="en-US"/>
        </w:rPr>
        <w:t>primeramente,</w:t>
      </w:r>
      <w:r w:rsidRPr="00497EAB">
        <w:rPr>
          <w:rFonts w:ascii="Palatino Linotype" w:eastAsiaTheme="minorHAnsi" w:hAnsi="Palatino Linotype" w:cs="Arial"/>
          <w:bCs/>
          <w:lang w:val="es-MX" w:eastAsia="en-US"/>
        </w:rPr>
        <w:t xml:space="preserve"> es importante señalar que </w:t>
      </w:r>
      <w:r w:rsidR="0017779C" w:rsidRPr="00497EAB">
        <w:rPr>
          <w:rFonts w:ascii="Palatino Linotype" w:eastAsiaTheme="minorHAnsi" w:hAnsi="Palatino Linotype" w:cs="Arial"/>
          <w:bCs/>
          <w:lang w:val="es-MX" w:eastAsia="en-US"/>
        </w:rPr>
        <w:t xml:space="preserve">el ahora </w:t>
      </w:r>
      <w:r w:rsidR="0017779C" w:rsidRPr="00497EAB">
        <w:rPr>
          <w:rFonts w:ascii="Palatino Linotype" w:eastAsiaTheme="minorHAnsi" w:hAnsi="Palatino Linotype" w:cs="Arial"/>
          <w:b/>
          <w:lang w:val="es-MX" w:eastAsia="en-US"/>
        </w:rPr>
        <w:t>Recurrente</w:t>
      </w:r>
      <w:r w:rsidR="0017779C" w:rsidRPr="00497EAB">
        <w:rPr>
          <w:rFonts w:ascii="Palatino Linotype" w:eastAsiaTheme="minorHAnsi" w:hAnsi="Palatino Linotype" w:cs="Arial"/>
          <w:bCs/>
          <w:lang w:val="es-MX" w:eastAsia="en-US"/>
        </w:rPr>
        <w:t xml:space="preserve"> se adolece de lo siguiente:</w:t>
      </w:r>
    </w:p>
    <w:p w14:paraId="5E86A77C" w14:textId="77777777" w:rsidR="0017779C" w:rsidRPr="00497EAB" w:rsidRDefault="0017779C" w:rsidP="00CE6A53">
      <w:pPr>
        <w:spacing w:line="360" w:lineRule="auto"/>
        <w:ind w:right="49"/>
        <w:jc w:val="both"/>
        <w:rPr>
          <w:rFonts w:ascii="Palatino Linotype" w:eastAsiaTheme="minorHAnsi" w:hAnsi="Palatino Linotype" w:cs="Arial"/>
          <w:bCs/>
          <w:lang w:val="es-MX" w:eastAsia="en-US"/>
        </w:rPr>
      </w:pPr>
    </w:p>
    <w:p w14:paraId="30B94F21" w14:textId="77777777" w:rsidR="00DA7DB1" w:rsidRPr="00497EAB" w:rsidRDefault="00DA7DB1" w:rsidP="00DA7DB1">
      <w:pPr>
        <w:pStyle w:val="Prrafodelista"/>
        <w:numPr>
          <w:ilvl w:val="0"/>
          <w:numId w:val="20"/>
        </w:numPr>
        <w:spacing w:line="360" w:lineRule="auto"/>
        <w:ind w:right="49"/>
        <w:jc w:val="both"/>
        <w:rPr>
          <w:rFonts w:ascii="Palatino Linotype" w:eastAsiaTheme="minorHAnsi" w:hAnsi="Palatino Linotype" w:cs="Arial"/>
          <w:bCs/>
          <w:lang w:val="es-MX" w:eastAsia="en-US"/>
        </w:rPr>
      </w:pPr>
      <w:r w:rsidRPr="00497EAB">
        <w:rPr>
          <w:rFonts w:ascii="Palatino Linotype" w:eastAsiaTheme="minorHAnsi" w:hAnsi="Palatino Linotype" w:cs="Arial"/>
          <w:bCs/>
          <w:lang w:val="es-MX" w:eastAsia="en-US"/>
        </w:rPr>
        <w:t>Se revoque la respuesta emitida por la Contraloría Municipal de Cuautitlán Izcalli y se ordene que se entregue la información solicitada en el formato requerido (versión pública en PDF), ya sea mediante un enlace de descarga, correo electrónico o cualquier medio que no implique desplazamientos físicos reiterados. (imagino que la Administración Municipal tiene un departamento de Informática).</w:t>
      </w:r>
    </w:p>
    <w:p w14:paraId="1EBEBDB5" w14:textId="77777777" w:rsidR="00DA7DB1" w:rsidRPr="00497EAB" w:rsidRDefault="00DA7DB1" w:rsidP="00DA7DB1">
      <w:pPr>
        <w:pStyle w:val="Prrafodelista"/>
        <w:numPr>
          <w:ilvl w:val="0"/>
          <w:numId w:val="20"/>
        </w:numPr>
        <w:spacing w:line="360" w:lineRule="auto"/>
        <w:ind w:right="49"/>
        <w:jc w:val="both"/>
        <w:rPr>
          <w:rFonts w:ascii="Palatino Linotype" w:eastAsiaTheme="minorHAnsi" w:hAnsi="Palatino Linotype" w:cs="Arial"/>
          <w:bCs/>
          <w:lang w:val="es-MX" w:eastAsia="en-US"/>
        </w:rPr>
      </w:pPr>
      <w:r w:rsidRPr="00497EAB">
        <w:rPr>
          <w:rFonts w:ascii="Palatino Linotype" w:eastAsiaTheme="minorHAnsi" w:hAnsi="Palatino Linotype" w:cs="Arial"/>
          <w:bCs/>
          <w:lang w:val="es-MX" w:eastAsia="en-US"/>
        </w:rPr>
        <w:t xml:space="preserve">Solicito al INFOEM, en ejercicio de sus facultades de vigilancia y evaluación del cumplimiento de la Ley, realice una revisión del actuar del Comité de </w:t>
      </w:r>
      <w:r w:rsidRPr="00497EAB">
        <w:rPr>
          <w:rFonts w:ascii="Palatino Linotype" w:eastAsiaTheme="minorHAnsi" w:hAnsi="Palatino Linotype" w:cs="Arial"/>
          <w:bCs/>
          <w:lang w:val="es-MX" w:eastAsia="en-US"/>
        </w:rPr>
        <w:lastRenderedPageBreak/>
        <w:t xml:space="preserve">Transparencia del Gobierno de Cuautitlán Izcalli en relación de con los acuerdos de cambio de modalidad emitidos durante el primer semestre del año dos mil veinticinco, a fin de verificar si se están empleando conforme a derecho o si existe un patrón de restricción indebida del derecho al acceso a la información, y en el caso de la detección de faltas se de conocimiento a las autoridades para investigar y sancionar a los responsables, ya que se advierte un posible uso indebido o excesivo de la figura del cambio de modalidad como excusa para no entregar la información. </w:t>
      </w:r>
    </w:p>
    <w:p w14:paraId="3ACCEA18" w14:textId="77777777" w:rsidR="00DA7DB1" w:rsidRPr="00497EAB" w:rsidRDefault="00DA7DB1" w:rsidP="00DA7DB1">
      <w:pPr>
        <w:pStyle w:val="Prrafodelista"/>
        <w:numPr>
          <w:ilvl w:val="0"/>
          <w:numId w:val="20"/>
        </w:numPr>
        <w:spacing w:line="360" w:lineRule="auto"/>
        <w:ind w:right="49"/>
        <w:jc w:val="both"/>
        <w:rPr>
          <w:rFonts w:ascii="Palatino Linotype" w:eastAsiaTheme="minorHAnsi" w:hAnsi="Palatino Linotype" w:cs="Arial"/>
          <w:bCs/>
          <w:lang w:val="es-MX" w:eastAsia="en-US"/>
        </w:rPr>
      </w:pPr>
      <w:r w:rsidRPr="00497EAB">
        <w:rPr>
          <w:rFonts w:ascii="Palatino Linotype" w:eastAsiaTheme="minorHAnsi" w:hAnsi="Palatino Linotype" w:cs="Arial"/>
          <w:bCs/>
          <w:lang w:val="es-MX" w:eastAsia="en-US"/>
        </w:rPr>
        <w:t xml:space="preserve">Solicito al INFOEM se pronuncie sobre el actuar del Comité de Transparencia de Cuautitlán Izcalli señalando que la utilización indebida de la consulta directa sin justificación adecuada y sin ofrecer alternativas, constituye una posible practica abusiva para evadir el acceso fácil y gratuito de la información. </w:t>
      </w:r>
    </w:p>
    <w:p w14:paraId="3AA3EE62" w14:textId="168D0386" w:rsidR="00905AFB" w:rsidRPr="00497EAB" w:rsidRDefault="00DA7DB1" w:rsidP="00DA7DB1">
      <w:pPr>
        <w:pStyle w:val="Prrafodelista"/>
        <w:numPr>
          <w:ilvl w:val="0"/>
          <w:numId w:val="20"/>
        </w:numPr>
        <w:spacing w:line="360" w:lineRule="auto"/>
        <w:ind w:right="49"/>
        <w:jc w:val="both"/>
        <w:rPr>
          <w:rFonts w:ascii="Palatino Linotype" w:eastAsiaTheme="minorHAnsi" w:hAnsi="Palatino Linotype" w:cs="Arial"/>
          <w:bCs/>
          <w:lang w:val="es-MX" w:eastAsia="en-US"/>
        </w:rPr>
      </w:pPr>
      <w:r w:rsidRPr="00497EAB">
        <w:rPr>
          <w:rFonts w:ascii="Palatino Linotype" w:eastAsiaTheme="minorHAnsi" w:hAnsi="Palatino Linotype" w:cs="Arial"/>
          <w:bCs/>
          <w:lang w:val="es-MX" w:eastAsia="en-US"/>
        </w:rPr>
        <w:t>Se instruya al sujeto obligado a establecer medidas para garantizar el acceso expedito y digital a información pública de alta demanda y reducir la discrecionalidad en los cambios de modalidad</w:t>
      </w:r>
    </w:p>
    <w:p w14:paraId="6C70AF51" w14:textId="77777777" w:rsidR="00DA7DB1" w:rsidRPr="00497EAB" w:rsidRDefault="00DA7DB1" w:rsidP="00905AFB">
      <w:pPr>
        <w:spacing w:line="360" w:lineRule="auto"/>
        <w:ind w:right="49"/>
        <w:jc w:val="both"/>
        <w:rPr>
          <w:rFonts w:ascii="Palatino Linotype" w:eastAsiaTheme="minorHAnsi" w:hAnsi="Palatino Linotype" w:cstheme="minorBidi"/>
          <w:lang w:val="es-MX" w:eastAsia="es-MX"/>
        </w:rPr>
      </w:pPr>
    </w:p>
    <w:p w14:paraId="501A9905" w14:textId="3AE442AA" w:rsidR="00905AFB" w:rsidRPr="00497EAB" w:rsidRDefault="00737A9B" w:rsidP="00DA7DB1">
      <w:pPr>
        <w:spacing w:line="360" w:lineRule="auto"/>
        <w:ind w:right="49"/>
        <w:jc w:val="both"/>
        <w:rPr>
          <w:rFonts w:ascii="Palatino Linotype" w:eastAsia="Palatino Linotype" w:hAnsi="Palatino Linotype" w:cs="Palatino Linotype"/>
          <w:i/>
          <w:color w:val="000000"/>
          <w:lang w:val="es-ES_tradnl"/>
        </w:rPr>
      </w:pPr>
      <w:r w:rsidRPr="00497EAB">
        <w:rPr>
          <w:rFonts w:ascii="Palatino Linotype" w:eastAsiaTheme="minorHAnsi" w:hAnsi="Palatino Linotype" w:cstheme="minorBidi"/>
          <w:lang w:val="es-MX" w:eastAsia="es-MX"/>
        </w:rPr>
        <w:t xml:space="preserve">Así que, retomando </w:t>
      </w:r>
      <w:r w:rsidR="00905AFB" w:rsidRPr="00497EAB">
        <w:rPr>
          <w:rFonts w:ascii="Palatino Linotype" w:eastAsiaTheme="minorHAnsi" w:hAnsi="Palatino Linotype" w:cstheme="minorBidi"/>
          <w:lang w:val="es-MX" w:eastAsia="es-MX"/>
        </w:rPr>
        <w:t>lo requerido por el particular,</w:t>
      </w:r>
      <w:r w:rsidR="00905AFB" w:rsidRPr="00497EAB">
        <w:rPr>
          <w:rFonts w:ascii="Palatino Linotype" w:eastAsia="Palatino Linotype" w:hAnsi="Palatino Linotype" w:cs="Palatino Linotype"/>
          <w:color w:val="000000"/>
          <w:lang w:val="es-ES_tradnl"/>
        </w:rPr>
        <w:t xml:space="preserve"> es preciso indicar que de acuerdo con</w:t>
      </w:r>
      <w:r w:rsidR="00DA7DB1" w:rsidRPr="00497EAB">
        <w:rPr>
          <w:rFonts w:ascii="Palatino Linotype" w:eastAsia="Palatino Linotype" w:hAnsi="Palatino Linotype" w:cs="Palatino Linotype"/>
          <w:color w:val="000000"/>
          <w:lang w:val="es-ES_tradnl"/>
        </w:rPr>
        <w:t xml:space="preserve"> </w:t>
      </w:r>
      <w:r w:rsidR="00905AFB" w:rsidRPr="00497EAB">
        <w:rPr>
          <w:rFonts w:ascii="Palatino Linotype" w:eastAsia="Palatino Linotype" w:hAnsi="Palatino Linotype" w:cs="Palatino Linotype"/>
          <w:color w:val="000000"/>
          <w:lang w:val="es-ES_tradnl"/>
        </w:rPr>
        <w:t xml:space="preserve">las </w:t>
      </w:r>
      <w:r w:rsidR="00905AFB" w:rsidRPr="00497EAB">
        <w:rPr>
          <w:rFonts w:ascii="Palatino Linotype" w:eastAsia="Palatino Linotype" w:hAnsi="Palatino Linotype" w:cs="Palatino Linotype"/>
          <w:b/>
          <w:color w:val="000000"/>
          <w:lang w:val="es-ES_tradnl"/>
        </w:rPr>
        <w:t>actas de entrega recepción Municipales</w:t>
      </w:r>
      <w:r w:rsidR="00905AFB" w:rsidRPr="00497EAB">
        <w:rPr>
          <w:rFonts w:ascii="Palatino Linotype" w:eastAsia="Palatino Linotype" w:hAnsi="Palatino Linotype" w:cs="Palatino Linotype"/>
          <w:color w:val="000000"/>
          <w:lang w:val="es-ES_tradnl"/>
        </w:rPr>
        <w:t xml:space="preserve"> referidas en la solicitud de información, derivadas del cambio de administración, es de referir que de acuerdo con los Lineamientos que Regulan la Entrega Recepción de la Administración Pública Municipal del Estado de México, publicados el diecinueve de agosto de dos mil veinticuatro, regularon los actos de entrega recepción para la administración entrante en dos mil veinticinco. </w:t>
      </w:r>
    </w:p>
    <w:p w14:paraId="276D29F0" w14:textId="77777777" w:rsidR="00905AFB" w:rsidRPr="00497EAB" w:rsidRDefault="00905AFB" w:rsidP="00905AFB">
      <w:pPr>
        <w:spacing w:line="360" w:lineRule="auto"/>
        <w:jc w:val="both"/>
        <w:rPr>
          <w:rFonts w:ascii="Palatino Linotype" w:eastAsia="Palatino Linotype" w:hAnsi="Palatino Linotype" w:cs="Palatino Linotype"/>
          <w:color w:val="000000"/>
          <w:lang w:val="es-ES_tradnl"/>
        </w:rPr>
      </w:pPr>
    </w:p>
    <w:p w14:paraId="21EE9CDA" w14:textId="77777777" w:rsidR="00905AFB" w:rsidRPr="00497EAB" w:rsidRDefault="00905AFB" w:rsidP="00206DCD">
      <w:pPr>
        <w:spacing w:line="360" w:lineRule="auto"/>
        <w:jc w:val="both"/>
        <w:rPr>
          <w:rFonts w:ascii="Palatino Linotype" w:eastAsia="Palatino Linotype" w:hAnsi="Palatino Linotype" w:cs="Palatino Linotype"/>
          <w:color w:val="000000"/>
          <w:lang w:val="es-ES_tradnl"/>
        </w:rPr>
      </w:pPr>
      <w:r w:rsidRPr="00497EAB">
        <w:rPr>
          <w:rFonts w:ascii="Palatino Linotype" w:eastAsia="Palatino Linotype" w:hAnsi="Palatino Linotype" w:cs="Palatino Linotype"/>
          <w:color w:val="000000"/>
          <w:lang w:val="es-ES_tradnl"/>
        </w:rPr>
        <w:lastRenderedPageBreak/>
        <w:t xml:space="preserve">En ese sentido, la fracción XXVII del artículo 3° de los Lineamientos  que Regulan la Entrega Recepción de la Administración Pública Municipal del Estado de México, refiere lo siguiente. </w:t>
      </w:r>
    </w:p>
    <w:p w14:paraId="5A0427AB" w14:textId="77777777" w:rsidR="00905AFB" w:rsidRPr="00497EAB" w:rsidRDefault="00905AFB" w:rsidP="00905AFB">
      <w:pPr>
        <w:pBdr>
          <w:top w:val="nil"/>
          <w:left w:val="nil"/>
          <w:bottom w:val="nil"/>
          <w:right w:val="nil"/>
          <w:between w:val="nil"/>
        </w:pBdr>
        <w:rPr>
          <w:rFonts w:ascii="Bookman Old Style" w:eastAsia="Bookman Old Style" w:hAnsi="Bookman Old Style" w:cs="Bookman Old Style"/>
          <w:color w:val="000000"/>
          <w:lang w:val="es-ES_tradnl"/>
        </w:rPr>
      </w:pPr>
    </w:p>
    <w:p w14:paraId="6C72A81B" w14:textId="77777777" w:rsidR="00905AFB" w:rsidRPr="00497EAB" w:rsidRDefault="00905AFB" w:rsidP="00206DCD">
      <w:pPr>
        <w:pBdr>
          <w:top w:val="nil"/>
          <w:left w:val="nil"/>
          <w:bottom w:val="nil"/>
          <w:right w:val="nil"/>
          <w:between w:val="nil"/>
        </w:pBdr>
        <w:ind w:left="567" w:right="474"/>
        <w:jc w:val="both"/>
        <w:rPr>
          <w:rFonts w:ascii="Palatino Linotype" w:eastAsia="Palatino Linotype" w:hAnsi="Palatino Linotype" w:cs="Palatino Linotype"/>
          <w:i/>
          <w:color w:val="000000"/>
          <w:sz w:val="22"/>
          <w:lang w:val="es-ES_tradnl"/>
        </w:rPr>
      </w:pPr>
      <w:r w:rsidRPr="00497EAB">
        <w:rPr>
          <w:rFonts w:ascii="Palatino Linotype" w:eastAsia="Palatino Linotype" w:hAnsi="Palatino Linotype" w:cs="Palatino Linotype"/>
          <w:b/>
          <w:i/>
          <w:color w:val="000000"/>
          <w:sz w:val="22"/>
          <w:lang w:val="es-ES_tradnl"/>
        </w:rPr>
        <w:t xml:space="preserve">Representante del OIC: </w:t>
      </w:r>
      <w:r w:rsidRPr="00497EAB">
        <w:rPr>
          <w:rFonts w:ascii="Palatino Linotype" w:eastAsia="Palatino Linotype" w:hAnsi="Palatino Linotype" w:cs="Palatino Linotype"/>
          <w:i/>
          <w:color w:val="000000"/>
          <w:sz w:val="22"/>
          <w:lang w:val="es-ES_tradnl"/>
        </w:rPr>
        <w:t xml:space="preserve">A la persona servidora pública titular del Órgano Interno de Control o a la encargada del despacho nombrada por el ayuntamiento o a la designada por éstos, para </w:t>
      </w:r>
      <w:r w:rsidRPr="00497EAB">
        <w:rPr>
          <w:rFonts w:ascii="Palatino Linotype" w:eastAsia="Palatino Linotype" w:hAnsi="Palatino Linotype" w:cs="Palatino Linotype"/>
          <w:b/>
          <w:i/>
          <w:color w:val="000000"/>
          <w:sz w:val="22"/>
          <w:lang w:val="es-ES_tradnl"/>
        </w:rPr>
        <w:t xml:space="preserve">intervenir en los procesos y actos de entrega–recepción </w:t>
      </w:r>
      <w:r w:rsidRPr="00497EAB">
        <w:rPr>
          <w:rFonts w:ascii="Palatino Linotype" w:eastAsia="Palatino Linotype" w:hAnsi="Palatino Linotype" w:cs="Palatino Linotype"/>
          <w:i/>
          <w:color w:val="000000"/>
          <w:sz w:val="22"/>
          <w:lang w:val="es-ES_tradnl"/>
        </w:rPr>
        <w:t xml:space="preserve">de las dependencias, unidades administrativas del municipio o de las entidades de la administración pública municipal; </w:t>
      </w:r>
    </w:p>
    <w:p w14:paraId="05A7FD9C" w14:textId="77777777" w:rsidR="00905AFB" w:rsidRPr="00497EAB" w:rsidRDefault="00905AFB" w:rsidP="00905AFB">
      <w:pPr>
        <w:pBdr>
          <w:top w:val="nil"/>
          <w:left w:val="nil"/>
          <w:bottom w:val="nil"/>
          <w:right w:val="nil"/>
          <w:between w:val="nil"/>
        </w:pBdr>
        <w:ind w:left="567" w:right="708"/>
        <w:jc w:val="both"/>
        <w:rPr>
          <w:rFonts w:ascii="Palatino Linotype" w:eastAsia="Palatino Linotype" w:hAnsi="Palatino Linotype" w:cs="Palatino Linotype"/>
          <w:i/>
          <w:color w:val="000000"/>
          <w:lang w:val="es-ES_tradnl"/>
        </w:rPr>
      </w:pPr>
    </w:p>
    <w:p w14:paraId="39D080FA" w14:textId="77777777" w:rsidR="00206DCD" w:rsidRPr="00497EAB" w:rsidRDefault="00206DCD" w:rsidP="00206DCD">
      <w:pPr>
        <w:pStyle w:val="Sinespaciado"/>
        <w:rPr>
          <w:rFonts w:eastAsia="Palatino Linotype"/>
        </w:rPr>
      </w:pPr>
    </w:p>
    <w:p w14:paraId="18B90F6F" w14:textId="040AFD82" w:rsidR="00905AFB" w:rsidRPr="00497EAB" w:rsidRDefault="00905AFB" w:rsidP="00206DCD">
      <w:pPr>
        <w:spacing w:line="360" w:lineRule="auto"/>
        <w:jc w:val="both"/>
        <w:rPr>
          <w:rFonts w:ascii="Palatino Linotype" w:eastAsia="Palatino Linotype" w:hAnsi="Palatino Linotype" w:cs="Palatino Linotype"/>
          <w:color w:val="000000"/>
          <w:lang w:val="es-ES_tradnl"/>
        </w:rPr>
      </w:pPr>
      <w:r w:rsidRPr="00497EAB">
        <w:rPr>
          <w:rFonts w:ascii="Palatino Linotype" w:eastAsia="Palatino Linotype" w:hAnsi="Palatino Linotype" w:cs="Palatino Linotype"/>
          <w:color w:val="000000"/>
          <w:lang w:val="es-ES_tradnl"/>
        </w:rPr>
        <w:t>En esa línea de estudio, el artículo 5° Lineamientos  que Regula la Entrega Recepción de la Administración Pública Municipal del Estado de México, refiere lo siguiente:</w:t>
      </w:r>
    </w:p>
    <w:p w14:paraId="0E91CCED" w14:textId="77777777" w:rsidR="00905AFB" w:rsidRPr="00497EAB" w:rsidRDefault="00905AFB" w:rsidP="00206DCD">
      <w:pPr>
        <w:pStyle w:val="Sinespaciado"/>
        <w:rPr>
          <w:rFonts w:eastAsia="Palatino Linotype"/>
        </w:rPr>
      </w:pPr>
    </w:p>
    <w:p w14:paraId="0A6F4B09" w14:textId="77777777" w:rsidR="00905AFB" w:rsidRPr="00497EAB" w:rsidRDefault="00905AFB" w:rsidP="00206DCD">
      <w:pPr>
        <w:ind w:left="567" w:right="616"/>
        <w:jc w:val="both"/>
        <w:rPr>
          <w:rFonts w:ascii="Palatino Linotype" w:eastAsia="Palatino Linotype" w:hAnsi="Palatino Linotype" w:cs="Palatino Linotype"/>
          <w:i/>
          <w:color w:val="000000"/>
          <w:sz w:val="22"/>
          <w:szCs w:val="22"/>
          <w:lang w:val="es-ES_tradnl"/>
        </w:rPr>
      </w:pPr>
      <w:r w:rsidRPr="00497EAB">
        <w:rPr>
          <w:rFonts w:ascii="Palatino Linotype" w:eastAsia="Palatino Linotype" w:hAnsi="Palatino Linotype" w:cs="Palatino Linotype"/>
          <w:i/>
          <w:sz w:val="22"/>
          <w:szCs w:val="22"/>
          <w:lang w:val="es-ES_tradnl"/>
        </w:rPr>
        <w:t>De acuerdo a la estructura orgánica determinada por el ayuntamiento o el Órgano Deliberante de las entidades de la administración pública municipal</w:t>
      </w:r>
      <w:r w:rsidRPr="00497EAB">
        <w:rPr>
          <w:rFonts w:ascii="Palatino Linotype" w:eastAsia="Palatino Linotype" w:hAnsi="Palatino Linotype" w:cs="Palatino Linotype"/>
          <w:b/>
          <w:i/>
          <w:sz w:val="22"/>
          <w:szCs w:val="22"/>
          <w:lang w:val="es-ES_tradnl"/>
        </w:rPr>
        <w:t>; el Órgano Interno de Control respectivo deberá coordinar el proceso y acto de entrega-recepción</w:t>
      </w:r>
      <w:r w:rsidRPr="00497EAB">
        <w:rPr>
          <w:rFonts w:ascii="Palatino Linotype" w:eastAsia="Palatino Linotype" w:hAnsi="Palatino Linotype" w:cs="Palatino Linotype"/>
          <w:i/>
          <w:sz w:val="22"/>
          <w:szCs w:val="22"/>
          <w:lang w:val="es-ES_tradnl"/>
        </w:rPr>
        <w:t>.</w:t>
      </w:r>
    </w:p>
    <w:p w14:paraId="6A9E4ED1" w14:textId="77777777" w:rsidR="00905AFB" w:rsidRPr="00497EAB" w:rsidRDefault="00905AFB" w:rsidP="00905AFB">
      <w:pPr>
        <w:spacing w:line="360" w:lineRule="auto"/>
        <w:ind w:left="284"/>
        <w:jc w:val="both"/>
        <w:rPr>
          <w:rFonts w:ascii="Palatino Linotype" w:eastAsia="Palatino Linotype" w:hAnsi="Palatino Linotype" w:cs="Palatino Linotype"/>
          <w:color w:val="000000"/>
          <w:lang w:val="es-ES_tradnl"/>
        </w:rPr>
      </w:pPr>
    </w:p>
    <w:p w14:paraId="56428AC1" w14:textId="77777777" w:rsidR="00905AFB" w:rsidRPr="00497EAB" w:rsidRDefault="00905AFB" w:rsidP="00206DCD">
      <w:pPr>
        <w:spacing w:line="360" w:lineRule="auto"/>
        <w:jc w:val="both"/>
        <w:rPr>
          <w:rFonts w:ascii="Palatino Linotype" w:eastAsia="Palatino Linotype" w:hAnsi="Palatino Linotype" w:cs="Palatino Linotype"/>
          <w:color w:val="000000"/>
          <w:lang w:val="es-ES_tradnl"/>
        </w:rPr>
      </w:pPr>
      <w:r w:rsidRPr="00497EAB">
        <w:rPr>
          <w:rFonts w:ascii="Palatino Linotype" w:eastAsia="Palatino Linotype" w:hAnsi="Palatino Linotype" w:cs="Palatino Linotype"/>
          <w:color w:val="000000"/>
          <w:lang w:val="es-ES_tradnl"/>
        </w:rPr>
        <w:t xml:space="preserve">Ahora bien, el artículo 33 de los multicitados Lineamientos refieren lo siguiente. </w:t>
      </w:r>
    </w:p>
    <w:p w14:paraId="0EF0CD11" w14:textId="77777777" w:rsidR="00206DCD" w:rsidRPr="00497EAB" w:rsidRDefault="00206DCD" w:rsidP="00206DCD">
      <w:pPr>
        <w:pStyle w:val="Sinespaciado"/>
        <w:rPr>
          <w:rFonts w:eastAsia="Palatino Linotype"/>
        </w:rPr>
      </w:pPr>
    </w:p>
    <w:p w14:paraId="51D1FE5B" w14:textId="77777777" w:rsidR="00905AFB" w:rsidRPr="00497EAB" w:rsidRDefault="00905AFB" w:rsidP="00905AFB">
      <w:pPr>
        <w:ind w:left="567" w:right="567"/>
        <w:jc w:val="both"/>
        <w:rPr>
          <w:rFonts w:ascii="Palatino Linotype" w:eastAsia="Palatino Linotype" w:hAnsi="Palatino Linotype" w:cs="Palatino Linotype"/>
          <w:i/>
          <w:color w:val="000000"/>
          <w:sz w:val="22"/>
          <w:lang w:val="es-ES_tradnl"/>
        </w:rPr>
      </w:pPr>
      <w:r w:rsidRPr="00497EAB">
        <w:rPr>
          <w:rFonts w:ascii="Palatino Linotype" w:eastAsia="Palatino Linotype" w:hAnsi="Palatino Linotype" w:cs="Palatino Linotype"/>
          <w:b/>
          <w:i/>
          <w:color w:val="000000"/>
          <w:sz w:val="22"/>
          <w:lang w:val="es-ES_tradnl"/>
        </w:rPr>
        <w:t xml:space="preserve">Artículo 33. </w:t>
      </w:r>
      <w:r w:rsidRPr="00497EAB">
        <w:rPr>
          <w:rFonts w:ascii="Palatino Linotype" w:eastAsia="Palatino Linotype" w:hAnsi="Palatino Linotype" w:cs="Palatino Linotype"/>
          <w:i/>
          <w:color w:val="000000"/>
          <w:sz w:val="22"/>
          <w:lang w:val="es-ES_tradnl"/>
        </w:rPr>
        <w:t xml:space="preserve">Las actas de la entrega-recepción serán firmadas en tres tantos y la información generada se distribuirán de la siguiente manera: </w:t>
      </w:r>
    </w:p>
    <w:p w14:paraId="0017C6A6" w14:textId="4DA50C8C" w:rsidR="00905AFB" w:rsidRPr="00497EAB" w:rsidRDefault="00DA7DB1" w:rsidP="00DA7DB1">
      <w:pPr>
        <w:spacing w:after="13"/>
        <w:ind w:left="567" w:right="567"/>
        <w:jc w:val="both"/>
        <w:rPr>
          <w:rFonts w:ascii="Palatino Linotype" w:eastAsia="Palatino Linotype" w:hAnsi="Palatino Linotype" w:cs="Palatino Linotype"/>
          <w:i/>
          <w:color w:val="000000"/>
          <w:sz w:val="22"/>
          <w:lang w:val="es-ES_tradnl"/>
        </w:rPr>
      </w:pPr>
      <w:r w:rsidRPr="00497EAB">
        <w:rPr>
          <w:rFonts w:ascii="Palatino Linotype" w:eastAsia="Palatino Linotype" w:hAnsi="Palatino Linotype" w:cs="Palatino Linotype"/>
          <w:i/>
          <w:color w:val="000000"/>
          <w:sz w:val="22"/>
          <w:lang w:val="es-ES_tradnl"/>
        </w:rPr>
        <w:t xml:space="preserve">I. </w:t>
      </w:r>
      <w:r w:rsidR="00905AFB" w:rsidRPr="00497EAB">
        <w:rPr>
          <w:rFonts w:ascii="Palatino Linotype" w:eastAsia="Palatino Linotype" w:hAnsi="Palatino Linotype" w:cs="Palatino Linotype"/>
          <w:i/>
          <w:color w:val="000000"/>
          <w:sz w:val="22"/>
          <w:lang w:val="es-ES_tradnl"/>
        </w:rPr>
        <w:t xml:space="preserve">Un tanto a la persona servidora pública entrante; </w:t>
      </w:r>
    </w:p>
    <w:p w14:paraId="2B2C7CC3" w14:textId="61DE4487" w:rsidR="00905AFB" w:rsidRPr="00497EAB" w:rsidRDefault="00905AFB" w:rsidP="00905AFB">
      <w:pPr>
        <w:spacing w:after="13"/>
        <w:ind w:left="567" w:right="567"/>
        <w:jc w:val="both"/>
        <w:rPr>
          <w:rFonts w:ascii="Palatino Linotype" w:eastAsia="Palatino Linotype" w:hAnsi="Palatino Linotype" w:cs="Palatino Linotype"/>
          <w:i/>
          <w:color w:val="000000"/>
          <w:sz w:val="22"/>
          <w:lang w:val="es-ES_tradnl"/>
        </w:rPr>
      </w:pPr>
      <w:r w:rsidRPr="00497EAB">
        <w:rPr>
          <w:rFonts w:ascii="Palatino Linotype" w:eastAsia="Palatino Linotype" w:hAnsi="Palatino Linotype" w:cs="Palatino Linotype"/>
          <w:i/>
          <w:color w:val="000000"/>
          <w:sz w:val="22"/>
          <w:lang w:val="es-ES_tradnl"/>
        </w:rPr>
        <w:t>II.</w:t>
      </w:r>
      <w:r w:rsidR="00DA7DB1" w:rsidRPr="00497EAB">
        <w:rPr>
          <w:rFonts w:ascii="Palatino Linotype" w:eastAsia="Palatino Linotype" w:hAnsi="Palatino Linotype" w:cs="Palatino Linotype"/>
          <w:i/>
          <w:color w:val="000000"/>
          <w:sz w:val="22"/>
          <w:lang w:val="es-ES_tradnl"/>
        </w:rPr>
        <w:t xml:space="preserve"> </w:t>
      </w:r>
      <w:r w:rsidRPr="00497EAB">
        <w:rPr>
          <w:rFonts w:ascii="Palatino Linotype" w:eastAsia="Palatino Linotype" w:hAnsi="Palatino Linotype" w:cs="Palatino Linotype"/>
          <w:i/>
          <w:color w:val="000000"/>
          <w:sz w:val="22"/>
          <w:lang w:val="es-ES_tradnl"/>
        </w:rPr>
        <w:t xml:space="preserve">Un tanto a la persona servidora pública saliente o persona servidora pública que presenta la información; y </w:t>
      </w:r>
    </w:p>
    <w:p w14:paraId="64BB0FFE" w14:textId="26F7E7E7" w:rsidR="00905AFB" w:rsidRPr="00497EAB" w:rsidRDefault="00905AFB" w:rsidP="00905AFB">
      <w:pPr>
        <w:ind w:left="567" w:right="567"/>
        <w:jc w:val="both"/>
        <w:rPr>
          <w:rFonts w:ascii="Palatino Linotype" w:eastAsia="Palatino Linotype" w:hAnsi="Palatino Linotype" w:cs="Palatino Linotype"/>
          <w:b/>
          <w:i/>
          <w:color w:val="000000"/>
          <w:sz w:val="22"/>
          <w:lang w:val="es-ES_tradnl"/>
        </w:rPr>
      </w:pPr>
      <w:r w:rsidRPr="00497EAB">
        <w:rPr>
          <w:rFonts w:ascii="Palatino Linotype" w:eastAsia="Palatino Linotype" w:hAnsi="Palatino Linotype" w:cs="Palatino Linotype"/>
          <w:b/>
          <w:i/>
          <w:color w:val="000000"/>
          <w:sz w:val="22"/>
          <w:lang w:val="es-ES_tradnl"/>
        </w:rPr>
        <w:t>III.</w:t>
      </w:r>
      <w:r w:rsidR="00DA7DB1" w:rsidRPr="00497EAB">
        <w:rPr>
          <w:rFonts w:ascii="Palatino Linotype" w:eastAsia="Palatino Linotype" w:hAnsi="Palatino Linotype" w:cs="Palatino Linotype"/>
          <w:b/>
          <w:i/>
          <w:color w:val="000000"/>
          <w:sz w:val="22"/>
          <w:lang w:val="es-ES_tradnl"/>
        </w:rPr>
        <w:t xml:space="preserve"> </w:t>
      </w:r>
      <w:r w:rsidRPr="00497EAB">
        <w:rPr>
          <w:rFonts w:ascii="Palatino Linotype" w:eastAsia="Palatino Linotype" w:hAnsi="Palatino Linotype" w:cs="Palatino Linotype"/>
          <w:b/>
          <w:i/>
          <w:color w:val="000000"/>
          <w:sz w:val="22"/>
          <w:lang w:val="es-ES_tradnl"/>
        </w:rPr>
        <w:t xml:space="preserve">A la persona servidora pública representante del OIC. </w:t>
      </w:r>
    </w:p>
    <w:p w14:paraId="776171DD" w14:textId="77777777" w:rsidR="00905AFB" w:rsidRPr="00497EAB" w:rsidRDefault="00905AFB" w:rsidP="00905AFB">
      <w:pPr>
        <w:ind w:left="567" w:right="567"/>
        <w:jc w:val="both"/>
        <w:rPr>
          <w:rFonts w:ascii="Palatino Linotype" w:eastAsia="Palatino Linotype" w:hAnsi="Palatino Linotype" w:cs="Palatino Linotype"/>
          <w:b/>
          <w:i/>
          <w:color w:val="000000"/>
          <w:sz w:val="22"/>
          <w:lang w:val="es-ES_tradnl"/>
        </w:rPr>
      </w:pPr>
    </w:p>
    <w:p w14:paraId="705A2F62" w14:textId="1F057277" w:rsidR="00905AFB" w:rsidRPr="00497EAB" w:rsidRDefault="00905AFB" w:rsidP="00905AFB">
      <w:pPr>
        <w:ind w:left="567" w:right="567"/>
        <w:jc w:val="both"/>
        <w:rPr>
          <w:rFonts w:ascii="Palatino Linotype" w:eastAsia="Palatino Linotype" w:hAnsi="Palatino Linotype" w:cs="Palatino Linotype"/>
          <w:b/>
          <w:i/>
          <w:color w:val="000000"/>
          <w:sz w:val="22"/>
          <w:u w:val="single"/>
          <w:lang w:val="es-ES_tradnl"/>
        </w:rPr>
      </w:pPr>
      <w:r w:rsidRPr="00497EAB">
        <w:rPr>
          <w:rFonts w:ascii="Palatino Linotype" w:eastAsia="Palatino Linotype" w:hAnsi="Palatino Linotype" w:cs="Palatino Linotype"/>
          <w:b/>
          <w:i/>
          <w:color w:val="000000"/>
          <w:sz w:val="22"/>
          <w:u w:val="single"/>
          <w:lang w:val="es-ES_tradnl"/>
        </w:rPr>
        <w:t>Las actas, formatos y anexos de la entrega-recepción de todos los niveles serán resguardadas físicamente por el Órgano Interno de Control respectivo</w:t>
      </w:r>
      <w:r w:rsidR="00DA7DB1" w:rsidRPr="00497EAB">
        <w:rPr>
          <w:rFonts w:ascii="Palatino Linotype" w:eastAsia="Palatino Linotype" w:hAnsi="Palatino Linotype" w:cs="Palatino Linotype"/>
          <w:b/>
          <w:i/>
          <w:color w:val="000000"/>
          <w:sz w:val="22"/>
          <w:u w:val="single"/>
          <w:lang w:val="es-ES_tradnl"/>
        </w:rPr>
        <w:t>.</w:t>
      </w:r>
    </w:p>
    <w:p w14:paraId="4ED8A56E" w14:textId="77777777" w:rsidR="00905AFB" w:rsidRPr="00497EAB" w:rsidRDefault="00905AFB" w:rsidP="00905AFB">
      <w:pPr>
        <w:ind w:left="567" w:right="900"/>
        <w:jc w:val="both"/>
        <w:rPr>
          <w:rFonts w:ascii="Palatino Linotype" w:eastAsia="Palatino Linotype" w:hAnsi="Palatino Linotype" w:cs="Palatino Linotype"/>
          <w:i/>
          <w:color w:val="000000"/>
          <w:lang w:val="es-ES_tradnl"/>
        </w:rPr>
      </w:pPr>
    </w:p>
    <w:p w14:paraId="684F5D47" w14:textId="77777777" w:rsidR="00905AFB" w:rsidRPr="00497EAB" w:rsidRDefault="00905AFB" w:rsidP="006B1555">
      <w:pPr>
        <w:pStyle w:val="Sinespaciado"/>
        <w:rPr>
          <w:rFonts w:eastAsia="Palatino Linotype"/>
        </w:rPr>
      </w:pPr>
    </w:p>
    <w:p w14:paraId="51CF9407" w14:textId="7372C4DB" w:rsidR="00905AFB" w:rsidRPr="00497EAB" w:rsidRDefault="00905AFB" w:rsidP="00905AFB">
      <w:pPr>
        <w:spacing w:line="360" w:lineRule="auto"/>
        <w:jc w:val="both"/>
        <w:rPr>
          <w:rFonts w:ascii="Palatino Linotype" w:eastAsia="Palatino Linotype" w:hAnsi="Palatino Linotype" w:cs="Palatino Linotype"/>
          <w:color w:val="000000"/>
          <w:lang w:val="es-ES_tradnl"/>
        </w:rPr>
      </w:pPr>
      <w:r w:rsidRPr="00497EAB">
        <w:rPr>
          <w:rFonts w:ascii="Palatino Linotype" w:eastAsia="Palatino Linotype" w:hAnsi="Palatino Linotype" w:cs="Palatino Linotype"/>
          <w:color w:val="000000"/>
          <w:lang w:val="es-ES_tradnl"/>
        </w:rPr>
        <w:t>De las normativas expuestas anteriormente se observa que la</w:t>
      </w:r>
      <w:r w:rsidR="00206DCD" w:rsidRPr="00497EAB">
        <w:rPr>
          <w:rFonts w:ascii="Palatino Linotype" w:eastAsia="Palatino Linotype" w:hAnsi="Palatino Linotype" w:cs="Palatino Linotype"/>
          <w:color w:val="000000"/>
          <w:lang w:val="es-ES_tradnl"/>
        </w:rPr>
        <w:t xml:space="preserve"> Contraloría Municipal</w:t>
      </w:r>
      <w:r w:rsidRPr="00497EAB">
        <w:rPr>
          <w:rFonts w:ascii="Palatino Linotype" w:eastAsia="Palatino Linotype" w:hAnsi="Palatino Linotype" w:cs="Palatino Linotype"/>
          <w:color w:val="000000"/>
          <w:lang w:val="es-ES_tradnl"/>
        </w:rPr>
        <w:t xml:space="preserve">, es el área responsable de administrar la información respectiva de los actos de entrega- recepción. </w:t>
      </w:r>
    </w:p>
    <w:p w14:paraId="460F6A69" w14:textId="50A8B69F" w:rsidR="006B1555" w:rsidRPr="00497EAB" w:rsidRDefault="00905AFB" w:rsidP="006B1555">
      <w:pPr>
        <w:spacing w:line="360" w:lineRule="auto"/>
        <w:ind w:right="49"/>
        <w:jc w:val="both"/>
        <w:rPr>
          <w:rFonts w:ascii="Palatino Linotype" w:eastAsia="Calibri" w:hAnsi="Palatino Linotype"/>
          <w:b/>
          <w:bCs/>
          <w:u w:val="single"/>
          <w:lang w:val="es-MX" w:eastAsia="es-MX"/>
        </w:rPr>
      </w:pPr>
      <w:r w:rsidRPr="00497EAB">
        <w:rPr>
          <w:rFonts w:ascii="Palatino Linotype" w:eastAsia="Palatino Linotype" w:hAnsi="Palatino Linotype" w:cs="Palatino Linotype"/>
          <w:color w:val="000000"/>
          <w:lang w:val="es-ES_tradnl"/>
        </w:rPr>
        <w:lastRenderedPageBreak/>
        <w:t xml:space="preserve">Ahora bien, respecto de las </w:t>
      </w:r>
      <w:r w:rsidRPr="00497EAB">
        <w:rPr>
          <w:rFonts w:ascii="Palatino Linotype" w:eastAsia="Palatino Linotype" w:hAnsi="Palatino Linotype" w:cs="Palatino Linotype"/>
          <w:b/>
          <w:bCs/>
          <w:color w:val="000000"/>
          <w:u w:val="single"/>
          <w:lang w:val="es-ES_tradnl"/>
        </w:rPr>
        <w:t>actas de entrega-recepción</w:t>
      </w:r>
      <w:r w:rsidR="006B1555" w:rsidRPr="00497EAB">
        <w:rPr>
          <w:rFonts w:ascii="Palatino Linotype" w:eastAsia="Palatino Linotype" w:hAnsi="Palatino Linotype" w:cs="Palatino Linotype"/>
          <w:b/>
          <w:bCs/>
          <w:color w:val="000000"/>
          <w:u w:val="single"/>
          <w:lang w:val="es-ES_tradnl"/>
        </w:rPr>
        <w:t xml:space="preserve"> y sus anexos</w:t>
      </w:r>
      <w:r w:rsidR="00206DCD" w:rsidRPr="00497EAB">
        <w:rPr>
          <w:rFonts w:ascii="Palatino Linotype" w:eastAsia="Palatino Linotype" w:hAnsi="Palatino Linotype" w:cs="Palatino Linotype"/>
          <w:color w:val="000000"/>
          <w:lang w:val="es-ES_tradnl"/>
        </w:rPr>
        <w:t>,</w:t>
      </w:r>
      <w:r w:rsidRPr="00497EAB">
        <w:rPr>
          <w:rFonts w:ascii="Palatino Linotype" w:eastAsia="Palatino Linotype" w:hAnsi="Palatino Linotype" w:cs="Palatino Linotype"/>
          <w:color w:val="000000"/>
          <w:lang w:val="es-ES_tradnl"/>
        </w:rPr>
        <w:t xml:space="preserve"> es importante </w:t>
      </w:r>
      <w:r w:rsidR="00206DCD" w:rsidRPr="00497EAB">
        <w:rPr>
          <w:rFonts w:ascii="Palatino Linotype" w:eastAsia="Palatino Linotype" w:hAnsi="Palatino Linotype" w:cs="Palatino Linotype"/>
          <w:color w:val="000000"/>
          <w:lang w:val="es-ES_tradnl"/>
        </w:rPr>
        <w:t xml:space="preserve">indicar </w:t>
      </w:r>
      <w:r w:rsidRPr="00497EAB">
        <w:rPr>
          <w:rFonts w:ascii="Palatino Linotype" w:eastAsia="Palatino Linotype" w:hAnsi="Palatino Linotype" w:cs="Palatino Linotype"/>
          <w:color w:val="000000"/>
          <w:lang w:val="es-ES_tradnl"/>
        </w:rPr>
        <w:t>que</w:t>
      </w:r>
      <w:r w:rsidR="00206DCD" w:rsidRPr="00497EAB">
        <w:rPr>
          <w:rFonts w:ascii="Palatino Linotype" w:eastAsia="Palatino Linotype" w:hAnsi="Palatino Linotype" w:cs="Palatino Linotype"/>
          <w:color w:val="000000"/>
          <w:lang w:val="es-ES_tradnl"/>
        </w:rPr>
        <w:t>,</w:t>
      </w:r>
      <w:r w:rsidRPr="00497EAB">
        <w:rPr>
          <w:rFonts w:ascii="Palatino Linotype" w:eastAsia="Palatino Linotype" w:hAnsi="Palatino Linotype" w:cs="Palatino Linotype"/>
          <w:color w:val="000000"/>
          <w:lang w:val="es-ES_tradnl"/>
        </w:rPr>
        <w:t xml:space="preserve"> el </w:t>
      </w:r>
      <w:r w:rsidR="00206DCD" w:rsidRPr="00497EAB">
        <w:rPr>
          <w:rFonts w:ascii="Palatino Linotype" w:eastAsia="Palatino Linotype" w:hAnsi="Palatino Linotype" w:cs="Palatino Linotype"/>
          <w:b/>
          <w:color w:val="000000"/>
          <w:lang w:val="es-ES_tradnl"/>
        </w:rPr>
        <w:t xml:space="preserve">Sujeto Obligado </w:t>
      </w:r>
      <w:r w:rsidRPr="00497EAB">
        <w:rPr>
          <w:rFonts w:ascii="Palatino Linotype" w:eastAsia="Palatino Linotype" w:hAnsi="Palatino Linotype" w:cs="Palatino Linotype"/>
          <w:color w:val="000000"/>
          <w:lang w:val="es-ES_tradnl"/>
        </w:rPr>
        <w:t>refiere que no puede entregar la información</w:t>
      </w:r>
      <w:r w:rsidR="006B1555" w:rsidRPr="00497EAB">
        <w:rPr>
          <w:rFonts w:ascii="Palatino Linotype" w:eastAsia="Palatino Linotype" w:hAnsi="Palatino Linotype" w:cs="Palatino Linotype"/>
          <w:color w:val="000000"/>
          <w:lang w:val="es-ES_tradnl"/>
        </w:rPr>
        <w:t xml:space="preserve"> vía </w:t>
      </w:r>
      <w:r w:rsidR="006B1555" w:rsidRPr="00497EAB">
        <w:rPr>
          <w:rFonts w:ascii="Palatino Linotype" w:eastAsia="Palatino Linotype" w:hAnsi="Palatino Linotype" w:cs="Palatino Linotype"/>
          <w:b/>
          <w:bCs/>
          <w:color w:val="000000"/>
          <w:lang w:val="es-ES_tradnl"/>
        </w:rPr>
        <w:t>SAIMEX</w:t>
      </w:r>
      <w:r w:rsidRPr="00497EAB">
        <w:rPr>
          <w:rFonts w:ascii="Palatino Linotype" w:eastAsia="Palatino Linotype" w:hAnsi="Palatino Linotype" w:cs="Palatino Linotype"/>
          <w:color w:val="000000"/>
          <w:lang w:val="es-ES_tradnl"/>
        </w:rPr>
        <w:t xml:space="preserve">, toda vez que </w:t>
      </w:r>
      <w:r w:rsidR="006B1555" w:rsidRPr="00497EAB">
        <w:rPr>
          <w:rFonts w:ascii="Palatino Linotype" w:eastAsia="Calibri" w:hAnsi="Palatino Linotype"/>
          <w:lang w:val="es-MX" w:eastAsia="es-MX"/>
        </w:rPr>
        <w:t xml:space="preserve">la información solicitada por el particular constituye un cúmulo de documentos de un volumen considerable, la cual, </w:t>
      </w:r>
      <w:r w:rsidR="006B1555" w:rsidRPr="00497EAB">
        <w:rPr>
          <w:rFonts w:ascii="Palatino Linotype" w:eastAsia="Calibri" w:hAnsi="Palatino Linotype"/>
          <w:b/>
          <w:bCs/>
          <w:lang w:val="es-MX" w:eastAsia="es-MX"/>
        </w:rPr>
        <w:t xml:space="preserve">sobrepasa las capacidades técnicas, administrativas y humanas para ser entregadas a través del SAIMEX. </w:t>
      </w:r>
      <w:r w:rsidR="006B1555" w:rsidRPr="00497EAB">
        <w:rPr>
          <w:rFonts w:ascii="Palatino Linotype" w:eastAsia="Calibri" w:hAnsi="Palatino Linotype"/>
          <w:lang w:val="es-MX" w:eastAsia="es-MX"/>
        </w:rPr>
        <w:t>L</w:t>
      </w:r>
      <w:r w:rsidRPr="00497EAB">
        <w:rPr>
          <w:rFonts w:ascii="Palatino Linotype" w:eastAsia="Calibri" w:hAnsi="Palatino Linotype"/>
          <w:lang w:val="es-MX" w:eastAsia="es-MX"/>
        </w:rPr>
        <w:t xml:space="preserve">a información requerida en calidad de 150 dpi y en escala de grises, </w:t>
      </w:r>
      <w:r w:rsidRPr="00497EAB">
        <w:rPr>
          <w:rFonts w:ascii="Palatino Linotype" w:eastAsia="Calibri" w:hAnsi="Palatino Linotype"/>
          <w:b/>
          <w:bCs/>
          <w:u w:val="single"/>
          <w:lang w:val="es-MX" w:eastAsia="es-MX"/>
        </w:rPr>
        <w:t>sobrepasa las capacidades técnicas del Sistema de Acceso a la Información Mexiquense (SAIMEX), debido a que la información requerida asciende a un peso de 500Mb</w:t>
      </w:r>
      <w:r w:rsidRPr="00497EAB">
        <w:rPr>
          <w:rFonts w:ascii="Palatino Linotype" w:eastAsia="Calibri" w:hAnsi="Palatino Linotype"/>
          <w:lang w:val="es-MX" w:eastAsia="es-MX"/>
        </w:rPr>
        <w:t>. Por lo que se agreg</w:t>
      </w:r>
      <w:r w:rsidR="006B1555" w:rsidRPr="00497EAB">
        <w:rPr>
          <w:rFonts w:ascii="Palatino Linotype" w:eastAsia="Calibri" w:hAnsi="Palatino Linotype"/>
          <w:lang w:val="es-MX" w:eastAsia="es-MX"/>
        </w:rPr>
        <w:t>ó</w:t>
      </w:r>
      <w:r w:rsidRPr="00497EAB">
        <w:rPr>
          <w:rFonts w:ascii="Palatino Linotype" w:eastAsia="Calibri" w:hAnsi="Palatino Linotype"/>
          <w:lang w:val="es-MX" w:eastAsia="es-MX"/>
        </w:rPr>
        <w:t xml:space="preserve"> como ejemplo, capturas de pantalla del peso de los archivos de las actas entrega-recepción solicitadas que hasta el momento se han cargado, de la temporalidad del primero de enero del año 2025 (dos mil veinticinco) al mes de junio de la presente anualidad, la cual, </w:t>
      </w:r>
      <w:r w:rsidRPr="00497EAB">
        <w:rPr>
          <w:rFonts w:ascii="Palatino Linotype" w:eastAsia="Calibri" w:hAnsi="Palatino Linotype"/>
          <w:b/>
          <w:bCs/>
          <w:u w:val="single"/>
          <w:lang w:val="es-MX" w:eastAsia="es-MX"/>
        </w:rPr>
        <w:t>tiene un peso aproximado de 520 MB y consta de 56 archivos PDF.</w:t>
      </w:r>
    </w:p>
    <w:p w14:paraId="2595535C" w14:textId="77777777" w:rsidR="006B1555" w:rsidRPr="00497EAB" w:rsidRDefault="006B1555" w:rsidP="006B1555">
      <w:pPr>
        <w:spacing w:line="360" w:lineRule="auto"/>
        <w:ind w:right="49"/>
        <w:jc w:val="both"/>
        <w:rPr>
          <w:rFonts w:ascii="Palatino Linotype" w:eastAsia="Calibri" w:hAnsi="Palatino Linotype"/>
          <w:b/>
          <w:bCs/>
          <w:u w:val="single"/>
          <w:lang w:val="es-MX" w:eastAsia="es-MX"/>
        </w:rPr>
      </w:pPr>
    </w:p>
    <w:p w14:paraId="36DE2CA9" w14:textId="27DE09B1" w:rsidR="006B1555" w:rsidRPr="00497EAB" w:rsidRDefault="006B1555" w:rsidP="006B1555">
      <w:pPr>
        <w:autoSpaceDE w:val="0"/>
        <w:autoSpaceDN w:val="0"/>
        <w:adjustRightInd w:val="0"/>
        <w:spacing w:line="360" w:lineRule="auto"/>
        <w:jc w:val="both"/>
        <w:rPr>
          <w:rFonts w:ascii="Palatino Linotype" w:eastAsia="Calibri" w:hAnsi="Palatino Linotype" w:cs="Arial"/>
          <w:bCs/>
          <w:szCs w:val="22"/>
          <w:lang w:val="es-MX" w:eastAsia="en-US"/>
        </w:rPr>
      </w:pPr>
      <w:r w:rsidRPr="00497EAB">
        <w:rPr>
          <w:rFonts w:ascii="Palatino Linotype" w:eastAsia="Calibri" w:hAnsi="Palatino Linotype" w:cs="Arial"/>
          <w:bCs/>
          <w:szCs w:val="22"/>
          <w:lang w:val="es-MX" w:eastAsia="en-US"/>
        </w:rPr>
        <w:t xml:space="preserve">Asimismo, remitió el oficio número </w:t>
      </w:r>
      <w:r w:rsidRPr="00497EAB">
        <w:rPr>
          <w:rFonts w:ascii="Palatino Linotype" w:eastAsia="Calibri" w:hAnsi="Palatino Linotype" w:cs="Arial"/>
          <w:b/>
          <w:bCs/>
          <w:szCs w:val="22"/>
          <w:lang w:val="es-MX" w:eastAsia="en-US"/>
        </w:rPr>
        <w:t>INFOEM/DGI/659/2025</w:t>
      </w:r>
      <w:r w:rsidRPr="00497EAB">
        <w:rPr>
          <w:rFonts w:ascii="Palatino Linotype" w:eastAsia="Calibri" w:hAnsi="Palatino Linotype" w:cs="Arial"/>
          <w:bCs/>
          <w:szCs w:val="22"/>
          <w:lang w:val="es-MX" w:eastAsia="en-US"/>
        </w:rPr>
        <w:t xml:space="preserve">, firmado por el </w:t>
      </w:r>
      <w:r w:rsidRPr="00497EAB">
        <w:rPr>
          <w:rFonts w:ascii="Palatino Linotype" w:eastAsia="Calibri" w:hAnsi="Palatino Linotype" w:cs="Arial"/>
          <w:b/>
          <w:szCs w:val="22"/>
          <w:lang w:val="es-MX" w:eastAsia="en-US"/>
        </w:rPr>
        <w:t>Director General de Informática del Instituto de Transparencia, Acceso a la Información Pública y Protección de Datos Personales del Estado de México y Municipios</w:t>
      </w:r>
      <w:r w:rsidRPr="00497EAB">
        <w:rPr>
          <w:rFonts w:ascii="Palatino Linotype" w:eastAsia="Calibri" w:hAnsi="Palatino Linotype" w:cs="Arial"/>
          <w:bCs/>
          <w:szCs w:val="22"/>
          <w:lang w:val="es-MX" w:eastAsia="en-US"/>
        </w:rPr>
        <w:t xml:space="preserve">, en el cual, informó a la </w:t>
      </w:r>
      <w:r w:rsidRPr="00497EAB">
        <w:rPr>
          <w:rFonts w:ascii="Palatino Linotype" w:eastAsia="Calibri" w:hAnsi="Palatino Linotype" w:cs="Arial"/>
          <w:b/>
          <w:szCs w:val="22"/>
          <w:lang w:val="es-MX" w:eastAsia="en-US"/>
        </w:rPr>
        <w:t>Coordinadora de Transparencia del Sujeto Obligado</w:t>
      </w:r>
      <w:r w:rsidRPr="00497EAB">
        <w:rPr>
          <w:rFonts w:ascii="Palatino Linotype" w:eastAsia="Calibri" w:hAnsi="Palatino Linotype" w:cs="Arial"/>
          <w:bCs/>
          <w:szCs w:val="22"/>
          <w:lang w:val="es-MX" w:eastAsia="en-US"/>
        </w:rPr>
        <w:t xml:space="preserve">, que dicha incidencia técnica había quedado registrada en la bitácora de incidencias, </w:t>
      </w:r>
      <w:r w:rsidRPr="00497EAB">
        <w:rPr>
          <w:rFonts w:ascii="Palatino Linotype" w:eastAsia="Calibri" w:hAnsi="Palatino Linotype" w:cs="Arial"/>
          <w:b/>
          <w:szCs w:val="22"/>
          <w:u w:val="single"/>
          <w:lang w:val="es-MX" w:eastAsia="en-US"/>
        </w:rPr>
        <w:t>toda vez que trata de subir un peso de 520 MB lo cual sobrepasa las capacidades técnicas del sistema</w:t>
      </w:r>
      <w:r w:rsidRPr="00497EAB">
        <w:rPr>
          <w:rFonts w:ascii="Palatino Linotype" w:eastAsia="Calibri" w:hAnsi="Palatino Linotype" w:cs="Arial"/>
          <w:bCs/>
          <w:szCs w:val="22"/>
          <w:u w:val="single"/>
          <w:lang w:val="es-MX" w:eastAsia="en-US"/>
        </w:rPr>
        <w:t xml:space="preserve"> </w:t>
      </w:r>
      <w:r w:rsidRPr="00497EAB">
        <w:rPr>
          <w:rFonts w:ascii="Palatino Linotype" w:eastAsia="Calibri" w:hAnsi="Palatino Linotype" w:cs="Arial"/>
          <w:b/>
          <w:bCs/>
          <w:szCs w:val="22"/>
          <w:u w:val="single"/>
          <w:lang w:val="es-MX" w:eastAsia="en-US"/>
        </w:rPr>
        <w:t>SAIMEX</w:t>
      </w:r>
      <w:r w:rsidRPr="00497EAB">
        <w:rPr>
          <w:rFonts w:ascii="Palatino Linotype" w:eastAsia="Calibri" w:hAnsi="Palatino Linotype" w:cs="Arial"/>
          <w:bCs/>
          <w:szCs w:val="22"/>
          <w:lang w:val="es-MX" w:eastAsia="en-US"/>
        </w:rPr>
        <w:t>.</w:t>
      </w:r>
    </w:p>
    <w:p w14:paraId="40EACFA4" w14:textId="77777777" w:rsidR="006B1555" w:rsidRPr="00497EAB" w:rsidRDefault="006B1555" w:rsidP="006B1555">
      <w:pPr>
        <w:autoSpaceDE w:val="0"/>
        <w:autoSpaceDN w:val="0"/>
        <w:adjustRightInd w:val="0"/>
        <w:spacing w:line="360" w:lineRule="auto"/>
        <w:jc w:val="both"/>
        <w:rPr>
          <w:rFonts w:ascii="Palatino Linotype" w:eastAsia="Calibri" w:hAnsi="Palatino Linotype" w:cs="Arial"/>
          <w:bCs/>
          <w:szCs w:val="22"/>
          <w:lang w:val="es-MX" w:eastAsia="en-US"/>
        </w:rPr>
      </w:pPr>
    </w:p>
    <w:p w14:paraId="476F78EF" w14:textId="7961FD39" w:rsidR="006B1555" w:rsidRPr="00497EAB" w:rsidRDefault="006B1555" w:rsidP="006B1555">
      <w:pPr>
        <w:autoSpaceDE w:val="0"/>
        <w:autoSpaceDN w:val="0"/>
        <w:adjustRightInd w:val="0"/>
        <w:spacing w:line="360" w:lineRule="auto"/>
        <w:jc w:val="center"/>
        <w:rPr>
          <w:rFonts w:ascii="Palatino Linotype" w:eastAsia="Calibri" w:hAnsi="Palatino Linotype" w:cs="Arial"/>
          <w:bCs/>
          <w:szCs w:val="22"/>
          <w:lang w:val="es-MX" w:eastAsia="en-US"/>
        </w:rPr>
      </w:pPr>
      <w:r w:rsidRPr="00497EAB">
        <w:rPr>
          <w:rFonts w:ascii="Palatino Linotype" w:eastAsia="Calibri" w:hAnsi="Palatino Linotype" w:cs="Arial"/>
          <w:bCs/>
          <w:noProof/>
          <w:szCs w:val="22"/>
          <w:lang w:val="es-MX" w:eastAsia="es-MX"/>
        </w:rPr>
        <w:lastRenderedPageBreak/>
        <w:drawing>
          <wp:inline distT="0" distB="0" distL="0" distR="0" wp14:anchorId="3F3C7D33" wp14:editId="357292A2">
            <wp:extent cx="5791835" cy="6085840"/>
            <wp:effectExtent l="152400" t="152400" r="361315" b="353060"/>
            <wp:docPr id="70173641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736415" name=""/>
                    <pic:cNvPicPr/>
                  </pic:nvPicPr>
                  <pic:blipFill>
                    <a:blip r:embed="rId9"/>
                    <a:stretch>
                      <a:fillRect/>
                    </a:stretch>
                  </pic:blipFill>
                  <pic:spPr>
                    <a:xfrm>
                      <a:off x="0" y="0"/>
                      <a:ext cx="5791835" cy="6085840"/>
                    </a:xfrm>
                    <a:prstGeom prst="rect">
                      <a:avLst/>
                    </a:prstGeom>
                    <a:ln>
                      <a:noFill/>
                    </a:ln>
                    <a:effectLst>
                      <a:outerShdw blurRad="292100" dist="139700" dir="2700000" algn="tl" rotWithShape="0">
                        <a:srgbClr val="333333">
                          <a:alpha val="65000"/>
                        </a:srgbClr>
                      </a:outerShdw>
                    </a:effectLst>
                  </pic:spPr>
                </pic:pic>
              </a:graphicData>
            </a:graphic>
          </wp:inline>
        </w:drawing>
      </w:r>
    </w:p>
    <w:p w14:paraId="14E00500" w14:textId="77777777" w:rsidR="006B1555" w:rsidRPr="00497EAB" w:rsidRDefault="006B1555" w:rsidP="006B1555">
      <w:pPr>
        <w:spacing w:line="360" w:lineRule="auto"/>
        <w:ind w:right="49"/>
        <w:jc w:val="both"/>
        <w:rPr>
          <w:rFonts w:ascii="Palatino Linotype" w:eastAsia="Calibri" w:hAnsi="Palatino Linotype"/>
          <w:lang w:val="es-MX" w:eastAsia="es-MX"/>
        </w:rPr>
      </w:pPr>
    </w:p>
    <w:p w14:paraId="32E61DF6" w14:textId="7674E5D0" w:rsidR="006B1555" w:rsidRPr="00497EAB" w:rsidRDefault="006B1555" w:rsidP="006B1555">
      <w:pPr>
        <w:autoSpaceDE w:val="0"/>
        <w:autoSpaceDN w:val="0"/>
        <w:adjustRightInd w:val="0"/>
        <w:spacing w:line="360" w:lineRule="auto"/>
        <w:jc w:val="both"/>
        <w:rPr>
          <w:rFonts w:ascii="Palatino Linotype" w:eastAsia="Calibri" w:hAnsi="Palatino Linotype" w:cs="Arial"/>
          <w:szCs w:val="22"/>
          <w:lang w:val="es-MX" w:eastAsia="en-US"/>
        </w:rPr>
      </w:pPr>
      <w:r w:rsidRPr="00497EAB">
        <w:rPr>
          <w:rFonts w:ascii="Palatino Linotype" w:eastAsia="Calibri" w:hAnsi="Palatino Linotype" w:cs="Arial"/>
          <w:bCs/>
          <w:szCs w:val="22"/>
          <w:lang w:val="es-MX" w:eastAsia="en-US"/>
        </w:rPr>
        <w:t xml:space="preserve">Finalmente, adjuntó a su respuesta, el Acta de la Vigésima Quinta Sesión Ordinaria del Comité de Transparencia del Ayuntamiento de Cuautitlán Izcalli, celebrada en fecha 16 de julio de 2025, mediante el número de acuerdo </w:t>
      </w:r>
      <w:r w:rsidRPr="00497EAB">
        <w:rPr>
          <w:rFonts w:ascii="Palatino Linotype" w:eastAsia="Calibri" w:hAnsi="Palatino Linotype" w:cs="Arial"/>
          <w:b/>
          <w:bCs/>
          <w:szCs w:val="22"/>
          <w:lang w:val="es-MX" w:eastAsia="en-US"/>
        </w:rPr>
        <w:lastRenderedPageBreak/>
        <w:t>CTM/CI/VIGESIMAQUINTA/ORD/2025/06</w:t>
      </w:r>
      <w:r w:rsidRPr="00497EAB">
        <w:rPr>
          <w:rFonts w:ascii="Palatino Linotype" w:eastAsia="Calibri" w:hAnsi="Palatino Linotype" w:cs="Arial"/>
          <w:bCs/>
          <w:szCs w:val="22"/>
          <w:lang w:val="es-MX" w:eastAsia="en-US"/>
        </w:rPr>
        <w:t xml:space="preserve">, el Comité de Transparencia del Municipio de Cuautitlán Izcalli, </w:t>
      </w:r>
      <w:r w:rsidRPr="00497EAB">
        <w:rPr>
          <w:rFonts w:ascii="Palatino Linotype" w:eastAsia="Calibri" w:hAnsi="Palatino Linotype" w:cs="Arial"/>
          <w:b/>
          <w:bCs/>
          <w:szCs w:val="22"/>
          <w:u w:val="single"/>
          <w:lang w:val="es-MX" w:eastAsia="en-US"/>
        </w:rPr>
        <w:t>aprobó el cambio de modalidad a CONSULTA DIRECTA</w:t>
      </w:r>
      <w:r w:rsidRPr="00497EAB">
        <w:rPr>
          <w:rFonts w:ascii="Palatino Linotype" w:eastAsia="Calibri" w:hAnsi="Palatino Linotype" w:cs="Arial"/>
          <w:szCs w:val="22"/>
          <w:lang w:val="es-MX" w:eastAsia="en-US"/>
        </w:rPr>
        <w:t>.</w:t>
      </w:r>
    </w:p>
    <w:p w14:paraId="4118398A" w14:textId="77777777" w:rsidR="006B1555" w:rsidRPr="00497EAB" w:rsidRDefault="006B1555" w:rsidP="006B1555">
      <w:pPr>
        <w:autoSpaceDE w:val="0"/>
        <w:autoSpaceDN w:val="0"/>
        <w:adjustRightInd w:val="0"/>
        <w:spacing w:line="360" w:lineRule="auto"/>
        <w:jc w:val="both"/>
        <w:rPr>
          <w:rFonts w:ascii="Palatino Linotype" w:eastAsia="Calibri" w:hAnsi="Palatino Linotype" w:cs="Arial"/>
          <w:szCs w:val="22"/>
          <w:lang w:val="es-MX" w:eastAsia="en-US"/>
        </w:rPr>
      </w:pPr>
    </w:p>
    <w:p w14:paraId="57FCF1CF" w14:textId="77777777" w:rsidR="006B1555" w:rsidRPr="00497EAB" w:rsidRDefault="006B1555" w:rsidP="006B1555">
      <w:pPr>
        <w:spacing w:line="360" w:lineRule="auto"/>
        <w:jc w:val="both"/>
        <w:rPr>
          <w:rFonts w:ascii="Palatino Linotype" w:eastAsiaTheme="minorHAnsi" w:hAnsi="Palatino Linotype" w:cstheme="minorBidi"/>
          <w:lang w:val="es-ES_tradnl" w:eastAsia="en-US"/>
        </w:rPr>
      </w:pPr>
      <w:r w:rsidRPr="00497EAB">
        <w:rPr>
          <w:rFonts w:ascii="Palatino Linotype" w:eastAsiaTheme="minorHAnsi" w:hAnsi="Palatino Linotype" w:cs="Arial"/>
          <w:bCs/>
          <w:lang w:val="es-MX" w:eastAsia="es-MX"/>
        </w:rPr>
        <w:t xml:space="preserve">Con relación a la problemática expuesta, </w:t>
      </w:r>
      <w:r w:rsidRPr="00497EAB">
        <w:rPr>
          <w:rFonts w:ascii="Palatino Linotype" w:eastAsiaTheme="minorHAnsi" w:hAnsi="Palatino Linotype" w:cs="Arial"/>
          <w:lang w:val="es-MX" w:eastAsia="en-US"/>
        </w:rPr>
        <w:t xml:space="preserve">resulta óbice señalar que </w:t>
      </w:r>
      <w:r w:rsidRPr="00497EAB">
        <w:rPr>
          <w:rFonts w:ascii="Palatino Linotype" w:eastAsiaTheme="minorHAnsi" w:hAnsi="Palatino Linotype" w:cs="Arial"/>
          <w:b/>
          <w:bCs/>
          <w:lang w:val="es-MX" w:eastAsia="en-US"/>
        </w:rPr>
        <w:t xml:space="preserve">El Sujeto Obligado </w:t>
      </w:r>
      <w:r w:rsidRPr="00497EAB">
        <w:rPr>
          <w:rFonts w:ascii="Palatino Linotype" w:eastAsiaTheme="minorHAnsi" w:hAnsi="Palatino Linotype" w:cs="Arial"/>
          <w:lang w:val="es-MX" w:eastAsia="en-US"/>
        </w:rPr>
        <w:t xml:space="preserve">pretendió realizar cambio de modalidad </w:t>
      </w:r>
      <w:r w:rsidRPr="00497EAB">
        <w:rPr>
          <w:rFonts w:ascii="Palatino Linotype" w:eastAsiaTheme="minorHAnsi" w:hAnsi="Palatino Linotype" w:cs="Arial"/>
          <w:color w:val="000000"/>
          <w:lang w:val="es-ES_tradnl" w:eastAsia="en-US"/>
        </w:rPr>
        <w:t xml:space="preserve">poniendo a disposición del </w:t>
      </w:r>
      <w:r w:rsidRPr="00497EAB">
        <w:rPr>
          <w:rFonts w:ascii="Palatino Linotype" w:eastAsiaTheme="minorHAnsi" w:hAnsi="Palatino Linotype" w:cs="Arial"/>
          <w:b/>
          <w:bCs/>
          <w:color w:val="000000"/>
          <w:lang w:val="es-ES_tradnl" w:eastAsia="en-US"/>
        </w:rPr>
        <w:t xml:space="preserve">Recurrente </w:t>
      </w:r>
      <w:r w:rsidRPr="00497EAB">
        <w:rPr>
          <w:rFonts w:ascii="Palatino Linotype" w:eastAsiaTheme="minorHAnsi" w:hAnsi="Palatino Linotype" w:cs="Arial"/>
          <w:color w:val="000000"/>
          <w:lang w:val="es-ES_tradnl" w:eastAsia="en-US"/>
        </w:rPr>
        <w:t xml:space="preserve">la información solicitada mediante consulta directa </w:t>
      </w:r>
      <w:r w:rsidRPr="00497EAB">
        <w:rPr>
          <w:rFonts w:ascii="Palatino Linotype" w:eastAsiaTheme="minorHAnsi" w:hAnsi="Palatino Linotype" w:cstheme="minorBidi"/>
          <w:i/>
          <w:lang w:val="es-ES_tradnl" w:eastAsia="en-US"/>
        </w:rPr>
        <w:t>in situ</w:t>
      </w:r>
      <w:r w:rsidRPr="00497EAB">
        <w:rPr>
          <w:rFonts w:ascii="Palatino Linotype" w:eastAsiaTheme="minorHAnsi" w:hAnsi="Palatino Linotype" w:cstheme="minorBidi"/>
          <w:lang w:val="es-ES_tradnl" w:eastAsia="en-US"/>
        </w:rPr>
        <w:t xml:space="preserve">, de lo que </w:t>
      </w:r>
      <w:r w:rsidRPr="00497EAB">
        <w:rPr>
          <w:rFonts w:ascii="Palatino Linotype" w:eastAsiaTheme="minorHAnsi" w:hAnsi="Palatino Linotype" w:cstheme="minorBidi"/>
          <w:b/>
          <w:lang w:val="es-ES_tradnl" w:eastAsia="en-US"/>
        </w:rPr>
        <w:t>se deduce que existe una aceptación por parte del Sujeto Obligado que genera, administra o posee dicha información, derivada del ejercicio de sus funciones de derecho público</w:t>
      </w:r>
      <w:r w:rsidRPr="00497EAB">
        <w:rPr>
          <w:rFonts w:ascii="Palatino Linotype" w:eastAsiaTheme="minorHAnsi" w:hAnsi="Palatino Linotype" w:cstheme="minorBidi"/>
          <w:lang w:val="es-ES_tradnl" w:eastAsia="en-US"/>
        </w:rPr>
        <w:t>.</w:t>
      </w:r>
    </w:p>
    <w:p w14:paraId="1DD575A2" w14:textId="77777777" w:rsidR="006B1555" w:rsidRPr="00497EAB" w:rsidRDefault="006B1555" w:rsidP="006B1555">
      <w:pPr>
        <w:spacing w:line="360" w:lineRule="auto"/>
        <w:jc w:val="both"/>
        <w:rPr>
          <w:rFonts w:ascii="Palatino Linotype" w:eastAsiaTheme="minorHAnsi" w:hAnsi="Palatino Linotype" w:cstheme="minorBidi"/>
          <w:lang w:val="es-ES_tradnl" w:eastAsia="en-US"/>
        </w:rPr>
      </w:pPr>
    </w:p>
    <w:p w14:paraId="210E7CC1" w14:textId="77777777" w:rsidR="006B1555" w:rsidRPr="00497EAB" w:rsidRDefault="006B1555" w:rsidP="006B1555">
      <w:pPr>
        <w:spacing w:line="360" w:lineRule="auto"/>
        <w:jc w:val="both"/>
        <w:rPr>
          <w:rFonts w:ascii="Palatino Linotype" w:eastAsiaTheme="minorHAnsi" w:hAnsi="Palatino Linotype" w:cstheme="minorBidi"/>
          <w:lang w:val="es-ES_tradnl" w:eastAsia="en-US"/>
        </w:rPr>
      </w:pPr>
      <w:r w:rsidRPr="00497EAB">
        <w:rPr>
          <w:rFonts w:ascii="Palatino Linotype" w:eastAsiaTheme="minorHAnsi" w:hAnsi="Palatino Linotype" w:cstheme="minorBidi"/>
          <w:lang w:val="es-ES_tradnl" w:eastAsia="en-US"/>
        </w:rPr>
        <w:t xml:space="preserve">Por lo que este Órgano Garante estima conveniente resaltar que la información fue requerida a través del </w:t>
      </w:r>
      <w:r w:rsidRPr="00497EAB">
        <w:rPr>
          <w:rFonts w:ascii="Palatino Linotype" w:eastAsiaTheme="minorHAnsi" w:hAnsi="Palatino Linotype" w:cstheme="minorBidi"/>
          <w:b/>
          <w:bCs/>
          <w:lang w:val="es-ES_tradnl" w:eastAsia="en-US"/>
        </w:rPr>
        <w:t>SAIMEX;</w:t>
      </w:r>
      <w:r w:rsidRPr="00497EAB">
        <w:rPr>
          <w:rFonts w:ascii="Palatino Linotype" w:eastAsiaTheme="minorHAnsi" w:hAnsi="Palatino Linotype" w:cstheme="minorBidi"/>
          <w:lang w:val="es-ES_tradnl" w:eastAsia="en-US"/>
        </w:rPr>
        <w:t xml:space="preserve"> sin embargo, mediante respuesta a la solicitud de información, el </w:t>
      </w:r>
      <w:r w:rsidRPr="00497EAB">
        <w:rPr>
          <w:rFonts w:ascii="Palatino Linotype" w:eastAsiaTheme="minorHAnsi" w:hAnsi="Palatino Linotype" w:cstheme="minorBidi"/>
          <w:b/>
          <w:bCs/>
          <w:lang w:val="es-ES_tradnl" w:eastAsia="en-US"/>
        </w:rPr>
        <w:t>Sujeto Obligado</w:t>
      </w:r>
      <w:r w:rsidRPr="00497EAB">
        <w:rPr>
          <w:rFonts w:ascii="Palatino Linotype" w:eastAsiaTheme="minorHAnsi" w:hAnsi="Palatino Linotype" w:cstheme="minorBidi"/>
          <w:lang w:val="es-ES_tradnl" w:eastAsia="en-US"/>
        </w:rPr>
        <w:t xml:space="preserve"> realizó un cambio en la modalidad de entrega y puso a disposición del </w:t>
      </w:r>
      <w:r w:rsidRPr="00497EAB">
        <w:rPr>
          <w:rFonts w:ascii="Palatino Linotype" w:eastAsiaTheme="minorHAnsi" w:hAnsi="Palatino Linotype" w:cstheme="minorBidi"/>
          <w:b/>
          <w:bCs/>
          <w:lang w:val="es-ES_tradnl" w:eastAsia="en-US"/>
        </w:rPr>
        <w:t>Recurrente</w:t>
      </w:r>
      <w:r w:rsidRPr="00497EAB">
        <w:rPr>
          <w:rFonts w:ascii="Palatino Linotype" w:eastAsiaTheme="minorHAnsi" w:hAnsi="Palatino Linotype" w:cstheme="minorBidi"/>
          <w:lang w:val="es-ES_tradnl" w:eastAsia="en-US"/>
        </w:rPr>
        <w:t xml:space="preserve"> la información en </w:t>
      </w:r>
      <w:r w:rsidRPr="00497EAB">
        <w:rPr>
          <w:rFonts w:ascii="Palatino Linotype" w:eastAsiaTheme="minorHAnsi" w:hAnsi="Palatino Linotype" w:cstheme="minorBidi"/>
          <w:b/>
          <w:lang w:val="es-ES_tradnl" w:eastAsia="en-US"/>
        </w:rPr>
        <w:t>consulta directa</w:t>
      </w:r>
      <w:r w:rsidRPr="00497EAB">
        <w:rPr>
          <w:rFonts w:ascii="Palatino Linotype" w:eastAsiaTheme="minorHAnsi" w:hAnsi="Palatino Linotype" w:cstheme="minorBidi"/>
          <w:lang w:val="es-ES_tradnl" w:eastAsia="en-US"/>
        </w:rPr>
        <w:t xml:space="preserve">, resaltando que no fue expuesta justificación alguna. </w:t>
      </w:r>
    </w:p>
    <w:p w14:paraId="43D4B4BB" w14:textId="77777777" w:rsidR="006B1555" w:rsidRPr="00497EAB" w:rsidRDefault="006B1555" w:rsidP="006B1555">
      <w:pPr>
        <w:spacing w:line="360" w:lineRule="auto"/>
        <w:jc w:val="both"/>
        <w:rPr>
          <w:rFonts w:ascii="Palatino Linotype" w:eastAsiaTheme="minorHAnsi" w:hAnsi="Palatino Linotype" w:cstheme="minorBidi"/>
          <w:lang w:val="es-ES_tradnl" w:eastAsia="en-US"/>
        </w:rPr>
      </w:pPr>
    </w:p>
    <w:p w14:paraId="522641C0" w14:textId="77777777" w:rsidR="006B1555" w:rsidRPr="00497EAB" w:rsidRDefault="006B1555" w:rsidP="006B1555">
      <w:pPr>
        <w:spacing w:line="360" w:lineRule="auto"/>
        <w:jc w:val="both"/>
        <w:rPr>
          <w:rFonts w:ascii="Palatino Linotype" w:eastAsiaTheme="minorHAnsi" w:hAnsi="Palatino Linotype" w:cstheme="minorBidi"/>
          <w:lang w:val="es-ES_tradnl" w:eastAsia="en-US"/>
        </w:rPr>
      </w:pPr>
      <w:r w:rsidRPr="00497EAB">
        <w:rPr>
          <w:rFonts w:ascii="Palatino Linotype" w:eastAsiaTheme="minorHAnsi" w:hAnsi="Palatino Linotype" w:cstheme="minorBidi"/>
          <w:lang w:val="es-ES_tradnl" w:eastAsia="en-US"/>
        </w:rPr>
        <w:t xml:space="preserve">En este sentido se arriba a la premisa de que excepcionalmente, los </w:t>
      </w:r>
      <w:r w:rsidRPr="00497EAB">
        <w:rPr>
          <w:rFonts w:ascii="Palatino Linotype" w:eastAsiaTheme="minorHAnsi" w:hAnsi="Palatino Linotype" w:cstheme="minorBidi"/>
          <w:b/>
          <w:bCs/>
          <w:lang w:val="es-ES_tradnl" w:eastAsia="en-US"/>
        </w:rPr>
        <w:t xml:space="preserve">Sujetos Obligados </w:t>
      </w:r>
      <w:r w:rsidRPr="00497EAB">
        <w:rPr>
          <w:rFonts w:ascii="Palatino Linotype" w:eastAsiaTheme="minorHAnsi" w:hAnsi="Palatino Linotype" w:cstheme="minorBidi"/>
          <w:lang w:val="es-ES_tradnl" w:eastAsia="en-US"/>
        </w:rPr>
        <w:t>podrán sustentar cambio de modalidad para hacer entrega de la información, en términos de los numerales 158, 164 y 166 de la Ley de Transparencia local, porciones normativas que disponen a la literalidad lo siguiente:</w:t>
      </w:r>
    </w:p>
    <w:p w14:paraId="20B53818" w14:textId="77777777" w:rsidR="006B1555" w:rsidRPr="00497EAB" w:rsidRDefault="006B1555" w:rsidP="006B1555">
      <w:pPr>
        <w:pStyle w:val="Sinespaciado"/>
        <w:rPr>
          <w:rFonts w:eastAsiaTheme="minorHAnsi"/>
          <w:lang w:eastAsia="en-US"/>
        </w:rPr>
      </w:pPr>
    </w:p>
    <w:p w14:paraId="6335C649" w14:textId="77777777" w:rsidR="006B1555" w:rsidRPr="00497EAB" w:rsidRDefault="006B1555" w:rsidP="006B1555">
      <w:pPr>
        <w:ind w:left="851" w:right="851"/>
        <w:jc w:val="both"/>
        <w:rPr>
          <w:rFonts w:ascii="Palatino Linotype" w:eastAsiaTheme="minorHAnsi" w:hAnsi="Palatino Linotype" w:cs="Arial"/>
          <w:i/>
          <w:sz w:val="22"/>
          <w:szCs w:val="22"/>
          <w:lang w:val="es-MX" w:eastAsia="en-US"/>
        </w:rPr>
      </w:pPr>
      <w:r w:rsidRPr="00497EAB">
        <w:rPr>
          <w:rFonts w:ascii="Palatino Linotype" w:eastAsiaTheme="minorHAnsi" w:hAnsi="Palatino Linotype" w:cs="Arial"/>
          <w:i/>
          <w:sz w:val="22"/>
          <w:szCs w:val="22"/>
          <w:lang w:val="es-MX" w:eastAsia="en-US"/>
        </w:rPr>
        <w:t>“</w:t>
      </w:r>
      <w:r w:rsidRPr="00497EAB">
        <w:rPr>
          <w:rFonts w:ascii="Palatino Linotype" w:eastAsiaTheme="minorHAnsi" w:hAnsi="Palatino Linotype" w:cs="Arial"/>
          <w:b/>
          <w:i/>
          <w:sz w:val="22"/>
          <w:szCs w:val="22"/>
          <w:lang w:val="es-MX" w:eastAsia="en-US"/>
        </w:rPr>
        <w:t>Artículo 158.</w:t>
      </w:r>
      <w:r w:rsidRPr="00497EAB">
        <w:rPr>
          <w:rFonts w:ascii="Palatino Linotype" w:eastAsiaTheme="minorHAnsi" w:hAnsi="Palatino Linotype" w:cs="Arial"/>
          <w:i/>
          <w:sz w:val="22"/>
          <w:szCs w:val="22"/>
          <w:lang w:val="es-MX" w:eastAsia="en-US"/>
        </w:rPr>
        <w:t xml:space="preserve"> 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administrativas y humanas del sujeto obligado para cumplir con la solicitud, en los plazos establecidos para dichos efectos, se podrá poner a disposición del solicitante los documentos en consulta directa, salvo la información clasificada. </w:t>
      </w:r>
    </w:p>
    <w:p w14:paraId="2104C8FF" w14:textId="77777777" w:rsidR="006B1555" w:rsidRPr="00497EAB" w:rsidRDefault="006B1555" w:rsidP="006B1555">
      <w:pPr>
        <w:ind w:left="851" w:right="851"/>
        <w:jc w:val="both"/>
        <w:rPr>
          <w:rFonts w:ascii="Palatino Linotype" w:eastAsiaTheme="minorHAnsi" w:hAnsi="Palatino Linotype" w:cs="Arial"/>
          <w:i/>
          <w:sz w:val="22"/>
          <w:szCs w:val="22"/>
          <w:lang w:val="es-MX" w:eastAsia="en-US"/>
        </w:rPr>
      </w:pPr>
    </w:p>
    <w:p w14:paraId="4F9F9662" w14:textId="77777777" w:rsidR="006B1555" w:rsidRPr="00497EAB" w:rsidRDefault="006B1555" w:rsidP="006B1555">
      <w:pPr>
        <w:ind w:left="851" w:right="851"/>
        <w:jc w:val="both"/>
        <w:rPr>
          <w:rFonts w:ascii="Palatino Linotype" w:eastAsiaTheme="minorHAnsi" w:hAnsi="Palatino Linotype" w:cs="Arial"/>
          <w:i/>
          <w:sz w:val="22"/>
          <w:szCs w:val="22"/>
          <w:lang w:val="es-MX" w:eastAsia="en-US"/>
        </w:rPr>
      </w:pPr>
      <w:r w:rsidRPr="00497EAB">
        <w:rPr>
          <w:rFonts w:ascii="Palatino Linotype" w:eastAsiaTheme="minorHAnsi" w:hAnsi="Palatino Linotype" w:cs="Arial"/>
          <w:i/>
          <w:sz w:val="22"/>
          <w:szCs w:val="22"/>
          <w:lang w:val="es-MX" w:eastAsia="en-US"/>
        </w:rPr>
        <w:lastRenderedPageBreak/>
        <w:t>En todo caso, se facilitará su copia simple o certificada, así como su reproducción por cualquier medio disponible en las instalaciones del sujeto obligado o que, en su caso, aporte el solicitante.</w:t>
      </w:r>
    </w:p>
    <w:p w14:paraId="38590CD6" w14:textId="77777777" w:rsidR="006B1555" w:rsidRPr="00497EAB" w:rsidRDefault="006B1555" w:rsidP="006B1555">
      <w:pPr>
        <w:ind w:left="851" w:right="851"/>
        <w:jc w:val="both"/>
        <w:rPr>
          <w:rFonts w:ascii="Palatino Linotype" w:eastAsiaTheme="minorHAnsi" w:hAnsi="Palatino Linotype" w:cs="Arial"/>
          <w:i/>
          <w:sz w:val="22"/>
          <w:szCs w:val="22"/>
          <w:lang w:val="es-MX" w:eastAsia="en-US"/>
        </w:rPr>
      </w:pPr>
    </w:p>
    <w:p w14:paraId="4B4E4269" w14:textId="77777777" w:rsidR="006B1555" w:rsidRPr="00497EAB" w:rsidRDefault="006B1555" w:rsidP="006B1555">
      <w:pPr>
        <w:ind w:left="851" w:right="851"/>
        <w:jc w:val="both"/>
        <w:rPr>
          <w:rFonts w:ascii="Palatino Linotype" w:eastAsiaTheme="minorHAnsi" w:hAnsi="Palatino Linotype" w:cs="Arial"/>
          <w:i/>
          <w:sz w:val="22"/>
          <w:szCs w:val="22"/>
          <w:lang w:val="es-MX" w:eastAsia="en-US"/>
        </w:rPr>
      </w:pPr>
      <w:r w:rsidRPr="00497EAB">
        <w:rPr>
          <w:rFonts w:ascii="Palatino Linotype" w:eastAsiaTheme="minorHAnsi" w:hAnsi="Palatino Linotype" w:cs="Arial"/>
          <w:b/>
          <w:i/>
          <w:sz w:val="22"/>
          <w:szCs w:val="22"/>
          <w:lang w:val="es-MX" w:eastAsia="en-US"/>
        </w:rPr>
        <w:t>Artículo 164.</w:t>
      </w:r>
      <w:r w:rsidRPr="00497EAB">
        <w:rPr>
          <w:rFonts w:ascii="Palatino Linotype" w:eastAsiaTheme="minorHAnsi" w:hAnsi="Palatino Linotype" w:cs="Arial"/>
          <w:i/>
          <w:sz w:val="22"/>
          <w:szCs w:val="22"/>
          <w:lang w:val="es-MX" w:eastAsia="en-US"/>
        </w:rPr>
        <w:t xml:space="preserve"> El acceso se dará en la modalidad de entrega y, en su caso, de envío elegidos por el solicitante. Cuando la información no pueda entregarse o enviarse en la modalidad solicitada, el sujeto obligado deberá ofrecer otra u otras modalidades de entrega.</w:t>
      </w:r>
    </w:p>
    <w:p w14:paraId="145699BA" w14:textId="77777777" w:rsidR="006B1555" w:rsidRPr="00497EAB" w:rsidRDefault="006B1555" w:rsidP="006B1555">
      <w:pPr>
        <w:ind w:left="851" w:right="851"/>
        <w:jc w:val="both"/>
        <w:rPr>
          <w:rFonts w:ascii="Palatino Linotype" w:eastAsiaTheme="minorHAnsi" w:hAnsi="Palatino Linotype" w:cs="Arial"/>
          <w:i/>
          <w:sz w:val="22"/>
          <w:szCs w:val="22"/>
          <w:lang w:val="es-MX" w:eastAsia="en-US"/>
        </w:rPr>
      </w:pPr>
    </w:p>
    <w:p w14:paraId="59543768" w14:textId="77777777" w:rsidR="006B1555" w:rsidRPr="00497EAB" w:rsidRDefault="006B1555" w:rsidP="006B1555">
      <w:pPr>
        <w:ind w:left="851" w:right="851"/>
        <w:jc w:val="both"/>
        <w:rPr>
          <w:rFonts w:ascii="Palatino Linotype" w:eastAsiaTheme="minorHAnsi" w:hAnsi="Palatino Linotype" w:cs="Arial"/>
          <w:i/>
          <w:sz w:val="22"/>
          <w:szCs w:val="22"/>
          <w:lang w:val="es-MX" w:eastAsia="en-US"/>
        </w:rPr>
      </w:pPr>
      <w:r w:rsidRPr="00497EAB">
        <w:rPr>
          <w:rFonts w:ascii="Palatino Linotype" w:eastAsiaTheme="minorHAnsi" w:hAnsi="Palatino Linotype" w:cs="Arial"/>
          <w:b/>
          <w:i/>
          <w:sz w:val="22"/>
          <w:szCs w:val="22"/>
          <w:u w:val="single"/>
          <w:lang w:val="es-MX" w:eastAsia="en-US"/>
        </w:rPr>
        <w:t>En cualquier caso, se deberá fundar y motivar la necesidad de ofrecer otras modalidades</w:t>
      </w:r>
      <w:r w:rsidRPr="00497EAB">
        <w:rPr>
          <w:rFonts w:ascii="Palatino Linotype" w:eastAsiaTheme="minorHAnsi" w:hAnsi="Palatino Linotype" w:cs="Arial"/>
          <w:i/>
          <w:sz w:val="22"/>
          <w:szCs w:val="22"/>
          <w:lang w:val="es-MX" w:eastAsia="en-US"/>
        </w:rPr>
        <w:t>.</w:t>
      </w:r>
    </w:p>
    <w:p w14:paraId="0EDE6B86" w14:textId="77777777" w:rsidR="006B1555" w:rsidRPr="00497EAB" w:rsidRDefault="006B1555" w:rsidP="006B1555">
      <w:pPr>
        <w:ind w:left="851" w:right="851"/>
        <w:jc w:val="both"/>
        <w:rPr>
          <w:rFonts w:ascii="Palatino Linotype" w:eastAsiaTheme="minorHAnsi" w:hAnsi="Palatino Linotype" w:cs="Arial"/>
          <w:i/>
          <w:sz w:val="22"/>
          <w:szCs w:val="22"/>
          <w:lang w:val="es-MX" w:eastAsia="en-US"/>
        </w:rPr>
      </w:pPr>
    </w:p>
    <w:p w14:paraId="05CFA5E3" w14:textId="77777777" w:rsidR="006B1555" w:rsidRPr="00497EAB" w:rsidRDefault="006B1555" w:rsidP="006B1555">
      <w:pPr>
        <w:ind w:left="851" w:right="851"/>
        <w:jc w:val="both"/>
        <w:rPr>
          <w:rFonts w:ascii="Palatino Linotype" w:eastAsiaTheme="minorHAnsi" w:hAnsi="Palatino Linotype" w:cs="Arial"/>
          <w:i/>
          <w:sz w:val="22"/>
          <w:szCs w:val="22"/>
          <w:lang w:val="es-MX" w:eastAsia="en-US"/>
        </w:rPr>
      </w:pPr>
      <w:r w:rsidRPr="00497EAB">
        <w:rPr>
          <w:rFonts w:ascii="Palatino Linotype" w:eastAsiaTheme="minorHAnsi" w:hAnsi="Palatino Linotype" w:cs="Arial"/>
          <w:b/>
          <w:i/>
          <w:sz w:val="22"/>
          <w:szCs w:val="22"/>
          <w:lang w:val="es-MX" w:eastAsia="en-US"/>
        </w:rPr>
        <w:t>Artículo 166.</w:t>
      </w:r>
      <w:r w:rsidRPr="00497EAB">
        <w:rPr>
          <w:rFonts w:ascii="Palatino Linotype" w:eastAsiaTheme="minorHAnsi" w:hAnsi="Palatino Linotype" w:cs="Arial"/>
          <w:i/>
          <w:sz w:val="22"/>
          <w:szCs w:val="22"/>
          <w:lang w:val="es-MX" w:eastAsia="en-US"/>
        </w:rPr>
        <w:t xml:space="preserve"> La obligación de acceso a la información pública se tendrá por cumplida cuando el solicitante tenga a su disposición la información requerida, o cuando realice la consulta de la misma en el lugar en el que ésta se localice. </w:t>
      </w:r>
    </w:p>
    <w:p w14:paraId="0A1B9D68" w14:textId="77777777" w:rsidR="006B1555" w:rsidRPr="00497EAB" w:rsidRDefault="006B1555" w:rsidP="006B1555">
      <w:pPr>
        <w:ind w:left="851" w:right="851"/>
        <w:jc w:val="both"/>
        <w:rPr>
          <w:rFonts w:ascii="Palatino Linotype" w:eastAsiaTheme="minorHAnsi" w:hAnsi="Palatino Linotype" w:cs="Arial"/>
          <w:i/>
          <w:sz w:val="22"/>
          <w:szCs w:val="22"/>
          <w:lang w:val="es-MX" w:eastAsia="en-US"/>
        </w:rPr>
      </w:pPr>
    </w:p>
    <w:p w14:paraId="60724B23" w14:textId="77777777" w:rsidR="006B1555" w:rsidRPr="00497EAB" w:rsidRDefault="006B1555" w:rsidP="006B1555">
      <w:pPr>
        <w:ind w:left="851" w:right="851"/>
        <w:jc w:val="both"/>
        <w:rPr>
          <w:rFonts w:ascii="Palatino Linotype" w:eastAsiaTheme="minorHAnsi" w:hAnsi="Palatino Linotype" w:cs="Arial"/>
          <w:b/>
          <w:bCs/>
          <w:i/>
          <w:sz w:val="22"/>
          <w:szCs w:val="22"/>
          <w:lang w:val="es-MX" w:eastAsia="en-US"/>
        </w:rPr>
      </w:pPr>
      <w:r w:rsidRPr="00497EAB">
        <w:rPr>
          <w:rFonts w:ascii="Palatino Linotype" w:eastAsiaTheme="minorHAnsi" w:hAnsi="Palatino Linotype" w:cs="Arial"/>
          <w:i/>
          <w:sz w:val="22"/>
          <w:szCs w:val="22"/>
          <w:lang w:val="es-MX" w:eastAsia="en-US"/>
        </w:rPr>
        <w:t>La Unidad de Transparencia tendrá disponible la información solicitada, durante un plazo mínimo de sesenta días hábiles, contado a partir de que el solicitante hubiere realizado, en su caso, el pago respectivo, el cual deberá efectuarse en un plazo no mayor a treinta días hábiles. Transcurridos dichos plazos, si los solicitantes no acuden a recibir la información requerida los sujetos obligados darán por concluida la solicitud y procederán, de ser el caso, a la destrucción del material en el que se reprodujo la información. Cuando el sujeto obligado no entregue la respuesta a la solicitud dentro del plazo previsto en la Ley, la solicitud se entenderá negada y el solicitante podrá interponer el recurso de revisión previsto en este ordenamiento. Una vez entregada la información, el solicitante acusará recibo por escrito, dándose por terminado el trámite de acceso a la información</w:t>
      </w:r>
    </w:p>
    <w:p w14:paraId="1BB96BF0" w14:textId="77777777" w:rsidR="006B1555" w:rsidRPr="00497EAB" w:rsidRDefault="006B1555" w:rsidP="006B1555">
      <w:pPr>
        <w:autoSpaceDE w:val="0"/>
        <w:autoSpaceDN w:val="0"/>
        <w:adjustRightInd w:val="0"/>
        <w:spacing w:line="360" w:lineRule="auto"/>
        <w:jc w:val="both"/>
        <w:rPr>
          <w:rFonts w:ascii="Palatino Linotype" w:eastAsiaTheme="minorHAnsi" w:hAnsi="Palatino Linotype" w:cs="Arial"/>
          <w:lang w:val="es-MX" w:eastAsia="en-US"/>
        </w:rPr>
      </w:pPr>
    </w:p>
    <w:p w14:paraId="336E9115" w14:textId="77777777" w:rsidR="006B1555" w:rsidRPr="00497EAB" w:rsidRDefault="006B1555" w:rsidP="006B1555">
      <w:pPr>
        <w:autoSpaceDE w:val="0"/>
        <w:autoSpaceDN w:val="0"/>
        <w:adjustRightInd w:val="0"/>
        <w:spacing w:line="360" w:lineRule="auto"/>
        <w:jc w:val="both"/>
        <w:rPr>
          <w:rFonts w:ascii="Palatino Linotype" w:eastAsiaTheme="minorHAnsi" w:hAnsi="Palatino Linotype" w:cs="Arial"/>
          <w:lang w:val="es-MX" w:eastAsia="en-US"/>
        </w:rPr>
      </w:pPr>
      <w:r w:rsidRPr="00497EAB">
        <w:rPr>
          <w:rFonts w:ascii="Palatino Linotype" w:eastAsiaTheme="minorHAnsi" w:hAnsi="Palatino Linotype" w:cs="Arial"/>
          <w:lang w:val="es-MX" w:eastAsia="en-US"/>
        </w:rPr>
        <w:t>Hasta aquí lo expuesto, fueron expuestas las siguientes razones para sustentar el cambio de modalidad:</w:t>
      </w:r>
    </w:p>
    <w:p w14:paraId="33C0A3A1" w14:textId="77777777" w:rsidR="006B1555" w:rsidRPr="00497EAB" w:rsidRDefault="006B1555" w:rsidP="006B1555">
      <w:pPr>
        <w:autoSpaceDE w:val="0"/>
        <w:autoSpaceDN w:val="0"/>
        <w:adjustRightInd w:val="0"/>
        <w:spacing w:line="360" w:lineRule="auto"/>
        <w:jc w:val="both"/>
        <w:rPr>
          <w:rFonts w:ascii="Palatino Linotype" w:eastAsiaTheme="minorHAnsi" w:hAnsi="Palatino Linotype" w:cs="Arial"/>
          <w:lang w:val="es-MX" w:eastAsia="en-US"/>
        </w:rPr>
      </w:pPr>
    </w:p>
    <w:p w14:paraId="6883BFFE" w14:textId="3B09F260" w:rsidR="006B1555" w:rsidRPr="00497EAB" w:rsidRDefault="006B1555" w:rsidP="006B1555">
      <w:pPr>
        <w:numPr>
          <w:ilvl w:val="0"/>
          <w:numId w:val="22"/>
        </w:numPr>
        <w:spacing w:line="360" w:lineRule="auto"/>
        <w:jc w:val="both"/>
        <w:rPr>
          <w:rFonts w:ascii="Palatino Linotype" w:hAnsi="Palatino Linotype"/>
          <w:lang w:val="es-ES_tradnl"/>
        </w:rPr>
      </w:pPr>
      <w:r w:rsidRPr="00497EAB">
        <w:rPr>
          <w:rFonts w:ascii="Palatino Linotype" w:hAnsi="Palatino Linotype"/>
          <w:lang w:val="es-ES_tradnl"/>
        </w:rPr>
        <w:t xml:space="preserve">Que no señaló de forma diligente el parámetro de inicio y conclusión de plazo para hacer consulta de la información, el cual en términos del numeral 166, de la Ley de Transparencia local, deberá de encontrarse disponible en un plazo mínimo de </w:t>
      </w:r>
      <w:r w:rsidRPr="00497EAB">
        <w:rPr>
          <w:rFonts w:ascii="Palatino Linotype" w:hAnsi="Palatino Linotype"/>
          <w:b/>
          <w:lang w:val="es-ES_tradnl"/>
        </w:rPr>
        <w:t>sesenta días hábiles</w:t>
      </w:r>
      <w:r w:rsidRPr="00497EAB">
        <w:rPr>
          <w:rFonts w:ascii="Palatino Linotype" w:hAnsi="Palatino Linotype"/>
          <w:lang w:val="es-ES_tradnl"/>
        </w:rPr>
        <w:t>, cuyo cómputo forzosamente será de manera consecutiva</w:t>
      </w:r>
      <w:r w:rsidRPr="00497EAB">
        <w:rPr>
          <w:rFonts w:ascii="Palatino Linotype" w:hAnsi="Palatino Linotype"/>
          <w:i/>
          <w:iCs/>
          <w:lang w:val="es-ES_tradnl"/>
        </w:rPr>
        <w:t>.</w:t>
      </w:r>
    </w:p>
    <w:p w14:paraId="62E22D82" w14:textId="6EEC47C9" w:rsidR="006B1555" w:rsidRPr="00497EAB" w:rsidRDefault="006B1555" w:rsidP="006B1555">
      <w:pPr>
        <w:numPr>
          <w:ilvl w:val="0"/>
          <w:numId w:val="22"/>
        </w:numPr>
        <w:spacing w:line="360" w:lineRule="auto"/>
        <w:jc w:val="both"/>
        <w:rPr>
          <w:rFonts w:ascii="Palatino Linotype" w:hAnsi="Palatino Linotype"/>
          <w:lang w:val="es-ES_tradnl"/>
        </w:rPr>
      </w:pPr>
      <w:r w:rsidRPr="00497EAB">
        <w:rPr>
          <w:rFonts w:ascii="Palatino Linotype" w:hAnsi="Palatino Linotype"/>
          <w:lang w:val="es-ES_tradnl"/>
        </w:rPr>
        <w:lastRenderedPageBreak/>
        <w:t xml:space="preserve">Que previo a sustentar la consulta directa, </w:t>
      </w:r>
      <w:r w:rsidRPr="00497EAB">
        <w:rPr>
          <w:rFonts w:ascii="Palatino Linotype" w:hAnsi="Palatino Linotype"/>
          <w:b/>
          <w:lang w:val="es-ES_tradnl"/>
        </w:rPr>
        <w:t>NO</w:t>
      </w:r>
      <w:r w:rsidRPr="00497EAB">
        <w:rPr>
          <w:rFonts w:ascii="Palatino Linotype" w:hAnsi="Palatino Linotype"/>
          <w:lang w:val="es-ES_tradnl"/>
        </w:rPr>
        <w:t xml:space="preserve"> fueron ofrecidas otras modalidades para consulta de la información, el </w:t>
      </w:r>
      <w:r w:rsidRPr="00497EAB">
        <w:rPr>
          <w:rFonts w:ascii="Palatino Linotype" w:hAnsi="Palatino Linotype"/>
          <w:b/>
          <w:bCs/>
          <w:lang w:val="es-ES_tradnl"/>
        </w:rPr>
        <w:t xml:space="preserve">Sujeto Obligado </w:t>
      </w:r>
      <w:r w:rsidRPr="00497EAB">
        <w:rPr>
          <w:rFonts w:ascii="Palatino Linotype" w:hAnsi="Palatino Linotype"/>
          <w:lang w:val="es-ES_tradnl"/>
        </w:rPr>
        <w:t>únicamente indicó que para proporcionar la información de manera electrónica debía pasar por un conjunto de actividades para procesarla.</w:t>
      </w:r>
    </w:p>
    <w:p w14:paraId="795C38BE" w14:textId="68FD49CC" w:rsidR="006B1555" w:rsidRPr="00497EAB" w:rsidRDefault="006B1555" w:rsidP="006B1555">
      <w:pPr>
        <w:numPr>
          <w:ilvl w:val="0"/>
          <w:numId w:val="22"/>
        </w:numPr>
        <w:spacing w:line="360" w:lineRule="auto"/>
        <w:jc w:val="both"/>
        <w:rPr>
          <w:rFonts w:ascii="Palatino Linotype" w:hAnsi="Palatino Linotype"/>
          <w:lang w:val="es-ES_tradnl"/>
        </w:rPr>
      </w:pPr>
      <w:r w:rsidRPr="00497EAB">
        <w:rPr>
          <w:rFonts w:ascii="Palatino Linotype" w:hAnsi="Palatino Linotype"/>
          <w:lang w:val="es-ES_tradnl"/>
        </w:rPr>
        <w:t xml:space="preserve">Que fue señalado el lugar (dirección) para realizar la consulta directa de la información, así como el nombre del servidor público comisionado a efecto de brindar atención al particular. </w:t>
      </w:r>
    </w:p>
    <w:p w14:paraId="474416BF" w14:textId="0D10A37D" w:rsidR="006B1555" w:rsidRPr="00497EAB" w:rsidRDefault="006B1555" w:rsidP="006B1555">
      <w:pPr>
        <w:numPr>
          <w:ilvl w:val="0"/>
          <w:numId w:val="22"/>
        </w:numPr>
        <w:spacing w:line="360" w:lineRule="auto"/>
        <w:jc w:val="both"/>
        <w:rPr>
          <w:lang w:val="es-ES_tradnl"/>
        </w:rPr>
      </w:pPr>
      <w:r w:rsidRPr="00497EAB">
        <w:rPr>
          <w:rFonts w:ascii="Palatino Linotype" w:hAnsi="Palatino Linotype"/>
          <w:lang w:val="es-ES_tradnl"/>
        </w:rPr>
        <w:t xml:space="preserve">Que fue precisado el peso de la información, sin embargo, no fue referido el número de fojas. </w:t>
      </w:r>
    </w:p>
    <w:p w14:paraId="1A2978F4" w14:textId="58DE55C4" w:rsidR="006B1555" w:rsidRPr="00497EAB" w:rsidRDefault="006B1555" w:rsidP="006B1555">
      <w:pPr>
        <w:numPr>
          <w:ilvl w:val="0"/>
          <w:numId w:val="22"/>
        </w:numPr>
        <w:spacing w:line="360" w:lineRule="auto"/>
        <w:jc w:val="both"/>
        <w:rPr>
          <w:b/>
          <w:bCs/>
          <w:u w:val="single"/>
          <w:lang w:val="es-ES_tradnl"/>
        </w:rPr>
      </w:pPr>
      <w:r w:rsidRPr="00497EAB">
        <w:rPr>
          <w:rFonts w:ascii="Palatino Linotype" w:hAnsi="Palatino Linotype"/>
          <w:lang w:val="es-ES_tradnl"/>
        </w:rPr>
        <w:t>Que, el cambio de modalidad fue materia de registro de incidencia ante la Dirección de Informática del Órgano Garante.</w:t>
      </w:r>
    </w:p>
    <w:p w14:paraId="4411DAC5" w14:textId="77777777" w:rsidR="006B1555" w:rsidRPr="00497EAB" w:rsidRDefault="006B1555" w:rsidP="006B1555">
      <w:pPr>
        <w:spacing w:line="360" w:lineRule="auto"/>
        <w:jc w:val="both"/>
        <w:rPr>
          <w:b/>
          <w:bCs/>
          <w:u w:val="single"/>
          <w:lang w:val="es-ES_tradnl"/>
        </w:rPr>
      </w:pPr>
    </w:p>
    <w:p w14:paraId="7C027EE5" w14:textId="77777777" w:rsidR="006B1555" w:rsidRPr="00497EAB" w:rsidRDefault="006B1555" w:rsidP="006B1555">
      <w:pPr>
        <w:spacing w:line="360" w:lineRule="auto"/>
        <w:jc w:val="both"/>
        <w:rPr>
          <w:rFonts w:ascii="Palatino Linotype" w:eastAsiaTheme="minorHAnsi" w:hAnsi="Palatino Linotype" w:cstheme="minorBidi"/>
          <w:lang w:val="es-ES_tradnl" w:eastAsia="en-US"/>
        </w:rPr>
      </w:pPr>
      <w:r w:rsidRPr="00497EAB">
        <w:rPr>
          <w:rFonts w:ascii="Palatino Linotype" w:eastAsiaTheme="minorHAnsi" w:hAnsi="Palatino Linotype" w:cstheme="minorBidi"/>
          <w:lang w:val="es-ES_tradnl" w:eastAsia="en-US"/>
        </w:rPr>
        <w:t xml:space="preserve">Así pues, respecto de lo manifestado por el </w:t>
      </w:r>
      <w:r w:rsidRPr="00497EAB">
        <w:rPr>
          <w:rFonts w:ascii="Palatino Linotype" w:eastAsiaTheme="minorHAnsi" w:hAnsi="Palatino Linotype" w:cstheme="minorBidi"/>
          <w:b/>
          <w:bCs/>
          <w:lang w:val="es-ES_tradnl" w:eastAsia="en-US"/>
        </w:rPr>
        <w:t xml:space="preserve">Sujeto Obligado, </w:t>
      </w:r>
      <w:r w:rsidRPr="00497EAB">
        <w:rPr>
          <w:rFonts w:ascii="Palatino Linotype" w:eastAsiaTheme="minorHAnsi" w:hAnsi="Palatino Linotype" w:cstheme="minorBidi"/>
          <w:lang w:val="es-ES_tradnl" w:eastAsia="en-US"/>
        </w:rPr>
        <w:t xml:space="preserve">este Organismo Garante advierte que, el </w:t>
      </w:r>
      <w:r w:rsidRPr="00497EAB">
        <w:rPr>
          <w:rFonts w:ascii="Palatino Linotype" w:eastAsiaTheme="minorHAnsi" w:hAnsi="Palatino Linotype" w:cstheme="minorBidi"/>
          <w:b/>
          <w:bCs/>
          <w:lang w:val="es-ES_tradnl" w:eastAsia="en-US"/>
        </w:rPr>
        <w:t xml:space="preserve">Sujeto Obligado </w:t>
      </w:r>
      <w:r w:rsidRPr="00497EAB">
        <w:rPr>
          <w:rFonts w:ascii="Palatino Linotype" w:eastAsiaTheme="minorHAnsi" w:hAnsi="Palatino Linotype" w:cstheme="minorBidi"/>
          <w:lang w:val="es-ES_tradnl" w:eastAsia="en-US"/>
        </w:rPr>
        <w:t xml:space="preserve">acreditó parcialmente una imposibilidad técnica para entregar la información vía Sistema de Acceso a la Información Mexiquense </w:t>
      </w:r>
      <w:r w:rsidRPr="00497EAB">
        <w:rPr>
          <w:rFonts w:ascii="Palatino Linotype" w:eastAsiaTheme="minorHAnsi" w:hAnsi="Palatino Linotype" w:cstheme="minorBidi"/>
          <w:b/>
          <w:lang w:val="es-ES_tradnl" w:eastAsia="en-US"/>
        </w:rPr>
        <w:t>(SAIMEX)</w:t>
      </w:r>
      <w:r w:rsidRPr="00497EAB">
        <w:rPr>
          <w:rFonts w:ascii="Palatino Linotype" w:eastAsiaTheme="minorHAnsi" w:hAnsi="Palatino Linotype" w:cstheme="minorBidi"/>
          <w:lang w:val="es-ES_tradnl" w:eastAsia="en-US"/>
        </w:rPr>
        <w:t xml:space="preserve">. </w:t>
      </w:r>
    </w:p>
    <w:p w14:paraId="06CB1467" w14:textId="77777777" w:rsidR="006B1555" w:rsidRPr="00497EAB" w:rsidRDefault="006B1555" w:rsidP="006B1555">
      <w:pPr>
        <w:spacing w:line="360" w:lineRule="auto"/>
        <w:jc w:val="both"/>
        <w:rPr>
          <w:rFonts w:ascii="Palatino Linotype" w:eastAsiaTheme="minorHAnsi" w:hAnsi="Palatino Linotype" w:cstheme="minorBidi"/>
          <w:lang w:val="es-ES_tradnl" w:eastAsia="en-US"/>
        </w:rPr>
      </w:pPr>
    </w:p>
    <w:p w14:paraId="37DA549D" w14:textId="77777777" w:rsidR="006B1555" w:rsidRPr="00497EAB" w:rsidRDefault="006B1555" w:rsidP="006B1555">
      <w:pPr>
        <w:tabs>
          <w:tab w:val="left" w:pos="709"/>
        </w:tabs>
        <w:spacing w:line="360" w:lineRule="auto"/>
        <w:jc w:val="both"/>
        <w:rPr>
          <w:rFonts w:ascii="Palatino Linotype" w:hAnsi="Palatino Linotype" w:cs="Arial"/>
        </w:rPr>
      </w:pPr>
      <w:r w:rsidRPr="00497EAB">
        <w:rPr>
          <w:rFonts w:ascii="Palatino Linotype" w:hAnsi="Palatino Linotype" w:cs="Arial"/>
        </w:rPr>
        <w:t>Además, precisan que no se debe ceñir el cambio de modalidad, directamente a consulta directa, sino que los sujetos obligados, deben de buscar la posibilidad de proporcionarla en las otras formas que establecen en la Ley, ya sean electrónicas o físicas.</w:t>
      </w:r>
    </w:p>
    <w:p w14:paraId="4DECD06B" w14:textId="77777777" w:rsidR="006B1555" w:rsidRPr="00497EAB" w:rsidRDefault="006B1555" w:rsidP="006B1555">
      <w:pPr>
        <w:tabs>
          <w:tab w:val="left" w:pos="709"/>
        </w:tabs>
        <w:spacing w:line="360" w:lineRule="auto"/>
        <w:jc w:val="both"/>
        <w:rPr>
          <w:rFonts w:ascii="Palatino Linotype" w:hAnsi="Palatino Linotype" w:cs="Arial"/>
        </w:rPr>
      </w:pPr>
    </w:p>
    <w:p w14:paraId="73D6B498" w14:textId="648D20DC" w:rsidR="006B1555" w:rsidRPr="00497EAB" w:rsidRDefault="006B1555" w:rsidP="006B1555">
      <w:pPr>
        <w:spacing w:line="360" w:lineRule="auto"/>
        <w:jc w:val="both"/>
        <w:rPr>
          <w:rFonts w:ascii="Palatino Linotype" w:hAnsi="Palatino Linotype"/>
          <w:lang w:val="es-MX" w:eastAsia="en-US"/>
        </w:rPr>
      </w:pPr>
      <w:r w:rsidRPr="00497EAB">
        <w:rPr>
          <w:rFonts w:ascii="Palatino Linotype" w:hAnsi="Palatino Linotype"/>
          <w:lang w:val="es-MX" w:eastAsia="en-US"/>
        </w:rPr>
        <w:t xml:space="preserve">Finalmente, los Lineamientos para la operación del Sistema de Acceso a la Información Mexiquense </w:t>
      </w:r>
      <w:r w:rsidRPr="00497EAB">
        <w:rPr>
          <w:rFonts w:ascii="Palatino Linotype" w:hAnsi="Palatino Linotype"/>
          <w:b/>
          <w:lang w:val="es-MX" w:eastAsia="en-US"/>
        </w:rPr>
        <w:t>(SAIMEX)</w:t>
      </w:r>
      <w:r w:rsidRPr="00497EAB">
        <w:rPr>
          <w:rFonts w:ascii="Palatino Linotype" w:hAnsi="Palatino Linotype"/>
          <w:lang w:val="es-MX" w:eastAsia="en-US"/>
        </w:rPr>
        <w:t xml:space="preserve"> y del Sistema de Acceso, Rectificación, Cancelación y Oposición de Datos Personales del Estado de México </w:t>
      </w:r>
      <w:r w:rsidRPr="00497EAB">
        <w:rPr>
          <w:rFonts w:ascii="Palatino Linotype" w:hAnsi="Palatino Linotype"/>
          <w:b/>
          <w:lang w:val="es-MX" w:eastAsia="en-US"/>
        </w:rPr>
        <w:t>(SARCOEM)</w:t>
      </w:r>
      <w:r w:rsidRPr="00497EAB">
        <w:rPr>
          <w:rFonts w:ascii="Palatino Linotype" w:hAnsi="Palatino Linotype"/>
          <w:lang w:val="es-MX" w:eastAsia="en-US"/>
        </w:rPr>
        <w:t>, aprobados por el Pleno del INFOEM en la Décima Segunda Sesión Ordinaria celebrada el diez de abril de dos mil veinticuatro, establecen lo siguiente:</w:t>
      </w:r>
    </w:p>
    <w:p w14:paraId="0EDB2CA0" w14:textId="77777777" w:rsidR="006B1555" w:rsidRPr="00497EAB" w:rsidRDefault="006B1555" w:rsidP="006B1555">
      <w:pPr>
        <w:ind w:left="567" w:right="616"/>
        <w:jc w:val="both"/>
        <w:rPr>
          <w:rFonts w:ascii="Palatino Linotype" w:hAnsi="Palatino Linotype"/>
          <w:i/>
          <w:iCs/>
          <w:sz w:val="22"/>
          <w:szCs w:val="22"/>
          <w:lang w:eastAsia="en-US"/>
        </w:rPr>
      </w:pPr>
      <w:r w:rsidRPr="00497EAB">
        <w:rPr>
          <w:rFonts w:ascii="Palatino Linotype" w:hAnsi="Palatino Linotype"/>
          <w:i/>
          <w:iCs/>
          <w:sz w:val="22"/>
          <w:szCs w:val="22"/>
          <w:lang w:eastAsia="en-US"/>
        </w:rPr>
        <w:lastRenderedPageBreak/>
        <w:t>“</w:t>
      </w:r>
      <w:r w:rsidRPr="00497EAB">
        <w:rPr>
          <w:rFonts w:ascii="Palatino Linotype" w:hAnsi="Palatino Linotype"/>
          <w:b/>
          <w:bCs/>
          <w:i/>
          <w:iCs/>
          <w:sz w:val="22"/>
          <w:szCs w:val="22"/>
          <w:lang w:eastAsia="en-US"/>
        </w:rPr>
        <w:t>VIGÉSIMO TERCERO.</w:t>
      </w:r>
      <w:r w:rsidRPr="00497EAB">
        <w:rPr>
          <w:rFonts w:ascii="Palatino Linotype" w:hAnsi="Palatino Linotype"/>
          <w:i/>
          <w:iCs/>
          <w:sz w:val="22"/>
          <w:szCs w:val="22"/>
          <w:lang w:eastAsia="en-US"/>
        </w:rPr>
        <w:t xml:space="preserve"> En el registro de la solicitud en los sistemas electrónicos, los particulares deberán establecer la modalidad en la que se prefiere el acceso o la entrega de la información. </w:t>
      </w:r>
    </w:p>
    <w:p w14:paraId="094B9DEA" w14:textId="77777777" w:rsidR="006B1555" w:rsidRPr="00497EAB" w:rsidRDefault="006B1555" w:rsidP="006B1555">
      <w:pPr>
        <w:ind w:left="567" w:right="616"/>
        <w:jc w:val="both"/>
        <w:rPr>
          <w:rFonts w:ascii="Palatino Linotype" w:hAnsi="Palatino Linotype"/>
          <w:i/>
          <w:iCs/>
          <w:sz w:val="22"/>
          <w:szCs w:val="22"/>
          <w:lang w:eastAsia="en-US"/>
        </w:rPr>
      </w:pPr>
    </w:p>
    <w:p w14:paraId="34F5DECB" w14:textId="77777777" w:rsidR="006B1555" w:rsidRPr="00497EAB" w:rsidRDefault="006B1555" w:rsidP="006B1555">
      <w:pPr>
        <w:ind w:left="567" w:right="616"/>
        <w:jc w:val="both"/>
        <w:rPr>
          <w:rFonts w:ascii="Palatino Linotype" w:hAnsi="Palatino Linotype"/>
          <w:i/>
          <w:iCs/>
          <w:sz w:val="22"/>
          <w:szCs w:val="22"/>
          <w:lang w:eastAsia="en-US"/>
        </w:rPr>
      </w:pPr>
      <w:r w:rsidRPr="00497EAB">
        <w:rPr>
          <w:rFonts w:ascii="Palatino Linotype" w:hAnsi="Palatino Linotype"/>
          <w:b/>
          <w:bCs/>
          <w:i/>
          <w:iCs/>
          <w:sz w:val="22"/>
          <w:szCs w:val="22"/>
          <w:lang w:eastAsia="en-US"/>
        </w:rPr>
        <w:t>VIGÉSIMO CUARTO.</w:t>
      </w:r>
      <w:r w:rsidRPr="00497EAB">
        <w:rPr>
          <w:rFonts w:ascii="Palatino Linotype" w:hAnsi="Palatino Linotype"/>
          <w:i/>
          <w:iCs/>
          <w:sz w:val="22"/>
          <w:szCs w:val="22"/>
          <w:lang w:eastAsia="en-US"/>
        </w:rPr>
        <w:t xml:space="preserve"> Los sujetos obligados deberán entregar la información solicitada o permitir su acceso, en la modalidad que señale el solicitante.</w:t>
      </w:r>
    </w:p>
    <w:p w14:paraId="5770E1D8" w14:textId="77777777" w:rsidR="006B1555" w:rsidRPr="00497EAB" w:rsidRDefault="006B1555" w:rsidP="006B1555">
      <w:pPr>
        <w:ind w:left="567" w:right="616"/>
        <w:jc w:val="both"/>
        <w:rPr>
          <w:rFonts w:ascii="Palatino Linotype" w:hAnsi="Palatino Linotype"/>
          <w:i/>
          <w:iCs/>
          <w:sz w:val="22"/>
          <w:szCs w:val="22"/>
          <w:lang w:eastAsia="en-US"/>
        </w:rPr>
      </w:pPr>
    </w:p>
    <w:p w14:paraId="2094FBFB" w14:textId="77777777" w:rsidR="006B1555" w:rsidRPr="00497EAB" w:rsidRDefault="006B1555" w:rsidP="006B1555">
      <w:pPr>
        <w:ind w:left="567" w:right="616"/>
        <w:jc w:val="both"/>
        <w:rPr>
          <w:rFonts w:ascii="Palatino Linotype" w:hAnsi="Palatino Linotype"/>
          <w:i/>
          <w:iCs/>
          <w:sz w:val="22"/>
          <w:szCs w:val="22"/>
          <w:lang w:eastAsia="en-US"/>
        </w:rPr>
      </w:pPr>
      <w:r w:rsidRPr="00497EAB">
        <w:rPr>
          <w:rFonts w:ascii="Palatino Linotype" w:hAnsi="Palatino Linotype"/>
          <w:i/>
          <w:iCs/>
          <w:sz w:val="22"/>
          <w:szCs w:val="22"/>
          <w:u w:val="single"/>
          <w:lang w:eastAsia="en-US"/>
        </w:rPr>
        <w:t>Los sistemas electrónicos cuentan con una capacidad máxima de carga dentro del servidor con un peso total de quinientos megabytes o su equivalente a ocho mil fojas aproximadamente, por lo que, cuando la información no pueda entregarse o enviarse a través de dichos sistemas en la modalidad solicitada, el sujeto obligado deberá ofrecer otra u otras modalidades de entrega</w:t>
      </w:r>
      <w:r w:rsidRPr="00497EAB">
        <w:rPr>
          <w:rFonts w:ascii="Palatino Linotype" w:hAnsi="Palatino Linotype"/>
          <w:i/>
          <w:iCs/>
          <w:sz w:val="22"/>
          <w:szCs w:val="22"/>
          <w:lang w:eastAsia="en-US"/>
        </w:rPr>
        <w:t xml:space="preserve">. </w:t>
      </w:r>
    </w:p>
    <w:p w14:paraId="0E937DDD" w14:textId="77777777" w:rsidR="006B1555" w:rsidRPr="00497EAB" w:rsidRDefault="006B1555" w:rsidP="006B1555">
      <w:pPr>
        <w:ind w:left="567" w:right="616"/>
        <w:jc w:val="both"/>
        <w:rPr>
          <w:rFonts w:ascii="Palatino Linotype" w:hAnsi="Palatino Linotype"/>
          <w:i/>
          <w:iCs/>
          <w:sz w:val="22"/>
          <w:szCs w:val="22"/>
          <w:lang w:eastAsia="en-US"/>
        </w:rPr>
      </w:pPr>
    </w:p>
    <w:p w14:paraId="4B504B2B" w14:textId="77777777" w:rsidR="006B1555" w:rsidRPr="00497EAB" w:rsidRDefault="006B1555" w:rsidP="006B1555">
      <w:pPr>
        <w:ind w:left="567" w:right="616"/>
        <w:jc w:val="both"/>
        <w:rPr>
          <w:rFonts w:ascii="Palatino Linotype" w:hAnsi="Palatino Linotype"/>
          <w:i/>
          <w:iCs/>
          <w:sz w:val="22"/>
          <w:szCs w:val="22"/>
          <w:lang w:eastAsia="en-US"/>
        </w:rPr>
      </w:pPr>
      <w:r w:rsidRPr="00497EAB">
        <w:rPr>
          <w:rFonts w:ascii="Palatino Linotype" w:hAnsi="Palatino Linotype"/>
          <w:b/>
          <w:bCs/>
          <w:i/>
          <w:iCs/>
          <w:sz w:val="22"/>
          <w:szCs w:val="22"/>
          <w:lang w:eastAsia="en-US"/>
        </w:rPr>
        <w:t>VIGÉSIMO QUINTO.</w:t>
      </w:r>
      <w:r w:rsidRPr="00497EAB">
        <w:rPr>
          <w:rFonts w:ascii="Palatino Linotype" w:hAnsi="Palatino Linotype"/>
          <w:i/>
          <w:iCs/>
          <w:sz w:val="22"/>
          <w:szCs w:val="22"/>
          <w:lang w:eastAsia="en-US"/>
        </w:rPr>
        <w:t xml:space="preserve"> </w:t>
      </w:r>
      <w:r w:rsidRPr="00497EAB">
        <w:rPr>
          <w:rFonts w:ascii="Palatino Linotype" w:hAnsi="Palatino Linotype"/>
          <w:i/>
          <w:iCs/>
          <w:sz w:val="22"/>
          <w:szCs w:val="22"/>
          <w:u w:val="single"/>
          <w:lang w:eastAsia="en-US"/>
        </w:rPr>
        <w:t>El Sujeto Obligado de encontrarse impedido para otorgar la información a través del sistema electrónico correspondiente, deberá fundar y motivar la imposibilidad y ofrecer al particular las siguientes modalidades de entrega de información</w:t>
      </w:r>
      <w:r w:rsidRPr="00497EAB">
        <w:rPr>
          <w:rFonts w:ascii="Palatino Linotype" w:hAnsi="Palatino Linotype"/>
          <w:i/>
          <w:iCs/>
          <w:sz w:val="22"/>
          <w:szCs w:val="22"/>
          <w:lang w:eastAsia="en-US"/>
        </w:rPr>
        <w:t>:</w:t>
      </w:r>
    </w:p>
    <w:p w14:paraId="6260A030" w14:textId="77777777" w:rsidR="006B1555" w:rsidRPr="00497EAB" w:rsidRDefault="006B1555" w:rsidP="006B1555">
      <w:pPr>
        <w:ind w:left="567" w:right="616"/>
        <w:jc w:val="both"/>
        <w:rPr>
          <w:rFonts w:ascii="Palatino Linotype" w:hAnsi="Palatino Linotype"/>
          <w:i/>
          <w:iCs/>
          <w:sz w:val="22"/>
          <w:szCs w:val="22"/>
          <w:lang w:eastAsia="en-US"/>
        </w:rPr>
      </w:pPr>
    </w:p>
    <w:p w14:paraId="2FEE3D09" w14:textId="77777777" w:rsidR="006B1555" w:rsidRPr="00497EAB" w:rsidRDefault="006B1555" w:rsidP="006B1555">
      <w:pPr>
        <w:ind w:left="567" w:right="616"/>
        <w:jc w:val="both"/>
        <w:rPr>
          <w:rFonts w:ascii="Palatino Linotype" w:hAnsi="Palatino Linotype"/>
          <w:i/>
          <w:iCs/>
          <w:sz w:val="22"/>
          <w:szCs w:val="22"/>
          <w:lang w:eastAsia="en-US"/>
        </w:rPr>
      </w:pPr>
      <w:r w:rsidRPr="00497EAB">
        <w:rPr>
          <w:rFonts w:ascii="Palatino Linotype" w:hAnsi="Palatino Linotype"/>
          <w:b/>
          <w:bCs/>
          <w:i/>
          <w:iCs/>
          <w:sz w:val="22"/>
          <w:szCs w:val="22"/>
          <w:lang w:eastAsia="en-US"/>
        </w:rPr>
        <w:t>I.</w:t>
      </w:r>
      <w:r w:rsidRPr="00497EAB">
        <w:rPr>
          <w:rFonts w:ascii="Palatino Linotype" w:hAnsi="Palatino Linotype"/>
          <w:i/>
          <w:iCs/>
          <w:sz w:val="22"/>
          <w:szCs w:val="22"/>
          <w:lang w:eastAsia="en-US"/>
        </w:rPr>
        <w:t xml:space="preserve"> Disco compacto;</w:t>
      </w:r>
    </w:p>
    <w:p w14:paraId="61A855D0" w14:textId="77777777" w:rsidR="006B1555" w:rsidRPr="00497EAB" w:rsidRDefault="006B1555" w:rsidP="006B1555">
      <w:pPr>
        <w:ind w:left="567" w:right="616"/>
        <w:jc w:val="both"/>
        <w:rPr>
          <w:rFonts w:ascii="Palatino Linotype" w:hAnsi="Palatino Linotype"/>
          <w:i/>
          <w:iCs/>
          <w:sz w:val="22"/>
          <w:szCs w:val="22"/>
          <w:lang w:eastAsia="en-US"/>
        </w:rPr>
      </w:pPr>
      <w:r w:rsidRPr="00497EAB">
        <w:rPr>
          <w:rFonts w:ascii="Palatino Linotype" w:hAnsi="Palatino Linotype"/>
          <w:b/>
          <w:bCs/>
          <w:i/>
          <w:iCs/>
          <w:sz w:val="22"/>
          <w:szCs w:val="22"/>
          <w:lang w:eastAsia="en-US"/>
        </w:rPr>
        <w:t>II.</w:t>
      </w:r>
      <w:r w:rsidRPr="00497EAB">
        <w:rPr>
          <w:rFonts w:ascii="Palatino Linotype" w:hAnsi="Palatino Linotype"/>
          <w:i/>
          <w:iCs/>
          <w:sz w:val="22"/>
          <w:szCs w:val="22"/>
          <w:lang w:eastAsia="en-US"/>
        </w:rPr>
        <w:t xml:space="preserve"> Dispositivo de almacenamiento aportado por el particular (CD o USB);</w:t>
      </w:r>
    </w:p>
    <w:p w14:paraId="11F0FAB6" w14:textId="77777777" w:rsidR="006B1555" w:rsidRPr="00497EAB" w:rsidRDefault="006B1555" w:rsidP="006B1555">
      <w:pPr>
        <w:ind w:left="567" w:right="616"/>
        <w:jc w:val="both"/>
        <w:rPr>
          <w:rFonts w:ascii="Palatino Linotype" w:hAnsi="Palatino Linotype"/>
          <w:i/>
          <w:iCs/>
          <w:sz w:val="22"/>
          <w:szCs w:val="22"/>
          <w:lang w:eastAsia="en-US"/>
        </w:rPr>
      </w:pPr>
      <w:r w:rsidRPr="00497EAB">
        <w:rPr>
          <w:rFonts w:ascii="Palatino Linotype" w:hAnsi="Palatino Linotype"/>
          <w:b/>
          <w:bCs/>
          <w:i/>
          <w:iCs/>
          <w:sz w:val="22"/>
          <w:szCs w:val="22"/>
          <w:lang w:eastAsia="en-US"/>
        </w:rPr>
        <w:t>III.</w:t>
      </w:r>
      <w:r w:rsidRPr="00497EAB">
        <w:rPr>
          <w:rFonts w:ascii="Palatino Linotype" w:hAnsi="Palatino Linotype"/>
          <w:i/>
          <w:iCs/>
          <w:sz w:val="22"/>
          <w:szCs w:val="22"/>
          <w:lang w:eastAsia="en-US"/>
        </w:rPr>
        <w:t xml:space="preserve"> Copias simples o certificadas previo pago de derechos correspondientes;</w:t>
      </w:r>
    </w:p>
    <w:p w14:paraId="64CECC0A" w14:textId="77777777" w:rsidR="006B1555" w:rsidRPr="00497EAB" w:rsidRDefault="006B1555" w:rsidP="006B1555">
      <w:pPr>
        <w:ind w:left="567" w:right="616"/>
        <w:jc w:val="both"/>
        <w:rPr>
          <w:rFonts w:ascii="Palatino Linotype" w:hAnsi="Palatino Linotype"/>
          <w:i/>
          <w:iCs/>
          <w:sz w:val="22"/>
          <w:szCs w:val="22"/>
          <w:lang w:eastAsia="en-US"/>
        </w:rPr>
      </w:pPr>
      <w:r w:rsidRPr="00497EAB">
        <w:rPr>
          <w:rFonts w:ascii="Palatino Linotype" w:hAnsi="Palatino Linotype"/>
          <w:b/>
          <w:bCs/>
          <w:i/>
          <w:iCs/>
          <w:sz w:val="22"/>
          <w:szCs w:val="22"/>
          <w:lang w:eastAsia="en-US"/>
        </w:rPr>
        <w:t>IV.</w:t>
      </w:r>
      <w:r w:rsidRPr="00497EAB">
        <w:rPr>
          <w:rFonts w:ascii="Palatino Linotype" w:hAnsi="Palatino Linotype"/>
          <w:i/>
          <w:iCs/>
          <w:sz w:val="22"/>
          <w:szCs w:val="22"/>
          <w:lang w:eastAsia="en-US"/>
        </w:rPr>
        <w:t xml:space="preserve"> Entrega en la unidad de Transparencia o a domicilio por correo postal certificado, previo pago derechos correspondientes;</w:t>
      </w:r>
    </w:p>
    <w:p w14:paraId="6C76971D" w14:textId="77777777" w:rsidR="006B1555" w:rsidRPr="00497EAB" w:rsidRDefault="006B1555" w:rsidP="006B1555">
      <w:pPr>
        <w:ind w:left="567" w:right="616"/>
        <w:jc w:val="both"/>
        <w:rPr>
          <w:rFonts w:ascii="Palatino Linotype" w:hAnsi="Palatino Linotype"/>
          <w:i/>
          <w:iCs/>
          <w:sz w:val="22"/>
          <w:szCs w:val="22"/>
          <w:lang w:eastAsia="en-US"/>
        </w:rPr>
      </w:pPr>
      <w:r w:rsidRPr="00497EAB">
        <w:rPr>
          <w:rFonts w:ascii="Palatino Linotype" w:hAnsi="Palatino Linotype"/>
          <w:b/>
          <w:bCs/>
          <w:i/>
          <w:iCs/>
          <w:sz w:val="22"/>
          <w:szCs w:val="22"/>
          <w:lang w:eastAsia="en-US"/>
        </w:rPr>
        <w:t>V.</w:t>
      </w:r>
      <w:r w:rsidRPr="00497EAB">
        <w:rPr>
          <w:rFonts w:ascii="Palatino Linotype" w:hAnsi="Palatino Linotype"/>
          <w:i/>
          <w:iCs/>
          <w:sz w:val="22"/>
          <w:szCs w:val="22"/>
          <w:lang w:eastAsia="en-US"/>
        </w:rPr>
        <w:t xml:space="preserve"> En su caso, correo electrónico o vínculo electrónico. En caso de que el particular proporcione el dispositivo electrónico para la entrega de la información, la reproducción se hará sin costo. </w:t>
      </w:r>
    </w:p>
    <w:p w14:paraId="1C901A90" w14:textId="77777777" w:rsidR="006B1555" w:rsidRPr="00497EAB" w:rsidRDefault="006B1555" w:rsidP="006B1555">
      <w:pPr>
        <w:ind w:left="567" w:right="616"/>
        <w:jc w:val="both"/>
        <w:rPr>
          <w:rFonts w:ascii="Palatino Linotype" w:hAnsi="Palatino Linotype"/>
          <w:i/>
          <w:iCs/>
          <w:sz w:val="22"/>
          <w:szCs w:val="22"/>
          <w:lang w:eastAsia="en-US"/>
        </w:rPr>
      </w:pPr>
    </w:p>
    <w:p w14:paraId="5F57D6DC" w14:textId="77777777" w:rsidR="006B1555" w:rsidRPr="00497EAB" w:rsidRDefault="006B1555" w:rsidP="006B1555">
      <w:pPr>
        <w:ind w:left="567" w:right="616"/>
        <w:jc w:val="both"/>
        <w:rPr>
          <w:rFonts w:ascii="Palatino Linotype" w:hAnsi="Palatino Linotype"/>
          <w:i/>
          <w:iCs/>
          <w:sz w:val="22"/>
          <w:szCs w:val="22"/>
          <w:lang w:eastAsia="en-US"/>
        </w:rPr>
      </w:pPr>
      <w:r w:rsidRPr="00497EAB">
        <w:rPr>
          <w:rFonts w:ascii="Palatino Linotype" w:hAnsi="Palatino Linotype"/>
          <w:b/>
          <w:bCs/>
          <w:i/>
          <w:iCs/>
          <w:sz w:val="22"/>
          <w:szCs w:val="22"/>
          <w:lang w:eastAsia="en-US"/>
        </w:rPr>
        <w:t xml:space="preserve">VIGÉSIMO SEXTO. </w:t>
      </w:r>
      <w:r w:rsidRPr="00497EAB">
        <w:rPr>
          <w:rFonts w:ascii="Palatino Linotype" w:hAnsi="Palatino Linotype"/>
          <w:i/>
          <w:iCs/>
          <w:sz w:val="22"/>
          <w:szCs w:val="22"/>
          <w:lang w:eastAsia="en-US"/>
        </w:rPr>
        <w:t xml:space="preserve">Para la entrega de la información en una modalidad distinta a los medios electrónicos, </w:t>
      </w:r>
      <w:r w:rsidRPr="00497EAB">
        <w:rPr>
          <w:rFonts w:ascii="Palatino Linotype" w:hAnsi="Palatino Linotype"/>
          <w:i/>
          <w:iCs/>
          <w:sz w:val="22"/>
          <w:szCs w:val="22"/>
          <w:u w:val="single"/>
          <w:lang w:eastAsia="en-US"/>
        </w:rPr>
        <w:t>el Sujeto Obligado deberá indicar a través de los sistemas electrónicos el nombre del servidor público que lo atenderá, domicilio de la Unidad de Transparencia, los días, horarios de atención, y en su caso los costos de reproducción</w:t>
      </w:r>
      <w:r w:rsidRPr="00497EAB">
        <w:rPr>
          <w:rFonts w:ascii="Palatino Linotype" w:hAnsi="Palatino Linotype"/>
          <w:i/>
          <w:iCs/>
          <w:sz w:val="22"/>
          <w:szCs w:val="22"/>
          <w:lang w:eastAsia="en-US"/>
        </w:rPr>
        <w:t>.</w:t>
      </w:r>
    </w:p>
    <w:p w14:paraId="47DA99E0" w14:textId="77777777" w:rsidR="006B1555" w:rsidRPr="00497EAB" w:rsidRDefault="006B1555" w:rsidP="006B1555">
      <w:pPr>
        <w:ind w:left="567" w:right="616"/>
        <w:jc w:val="both"/>
        <w:rPr>
          <w:rFonts w:ascii="Palatino Linotype" w:hAnsi="Palatino Linotype"/>
          <w:i/>
          <w:iCs/>
          <w:sz w:val="22"/>
          <w:szCs w:val="22"/>
          <w:lang w:eastAsia="en-US"/>
        </w:rPr>
      </w:pPr>
    </w:p>
    <w:p w14:paraId="284E0C0E" w14:textId="77777777" w:rsidR="006B1555" w:rsidRPr="00497EAB" w:rsidRDefault="006B1555" w:rsidP="006B1555">
      <w:pPr>
        <w:ind w:left="567" w:right="616"/>
        <w:jc w:val="both"/>
        <w:rPr>
          <w:rFonts w:ascii="Palatino Linotype" w:hAnsi="Palatino Linotype"/>
          <w:i/>
          <w:iCs/>
          <w:sz w:val="22"/>
          <w:szCs w:val="22"/>
          <w:lang w:val="es-MX" w:eastAsia="en-US"/>
        </w:rPr>
      </w:pPr>
      <w:r w:rsidRPr="00497EAB">
        <w:rPr>
          <w:rFonts w:ascii="Palatino Linotype" w:hAnsi="Palatino Linotype"/>
          <w:i/>
          <w:iCs/>
          <w:sz w:val="22"/>
          <w:szCs w:val="22"/>
        </w:rPr>
        <w:t>En caso que la información se programe de manera calendarizada, el Sujeto Obligado, deberá tener disponible la información correspondiente a la entrega de la primera fecha. En caso que el particular no acuda por la información, el Sujeto Obligado, no tendrá la obligación de generar las subsecuentes, hasta en tanto no se presente por el primer soporte documental.”</w:t>
      </w:r>
    </w:p>
    <w:p w14:paraId="0D959274" w14:textId="77777777" w:rsidR="00DA7DB1" w:rsidRPr="00497EAB" w:rsidRDefault="00DA7DB1" w:rsidP="00DA7DB1">
      <w:pPr>
        <w:spacing w:line="360" w:lineRule="auto"/>
        <w:jc w:val="both"/>
        <w:rPr>
          <w:rFonts w:ascii="Palatino Linotype" w:eastAsia="Palatino Linotype" w:hAnsi="Palatino Linotype" w:cs="Palatino Linotype"/>
          <w:color w:val="000000"/>
          <w:lang w:val="es-ES_tradnl"/>
        </w:rPr>
      </w:pPr>
    </w:p>
    <w:p w14:paraId="270D8D42" w14:textId="77777777" w:rsidR="006B1555" w:rsidRPr="00497EAB" w:rsidRDefault="006B1555" w:rsidP="006B1555">
      <w:pPr>
        <w:spacing w:line="360" w:lineRule="auto"/>
        <w:jc w:val="both"/>
        <w:rPr>
          <w:rFonts w:ascii="Palatino Linotype" w:hAnsi="Palatino Linotype"/>
        </w:rPr>
      </w:pPr>
      <w:r w:rsidRPr="00497EAB">
        <w:rPr>
          <w:rFonts w:ascii="Palatino Linotype" w:hAnsi="Palatino Linotype"/>
        </w:rPr>
        <w:t xml:space="preserve">Derivado de lo anterior, el </w:t>
      </w:r>
      <w:r w:rsidRPr="00497EAB">
        <w:rPr>
          <w:rFonts w:ascii="Palatino Linotype" w:hAnsi="Palatino Linotype"/>
          <w:b/>
          <w:bCs/>
        </w:rPr>
        <w:t>Sujeto Obligado</w:t>
      </w:r>
      <w:r w:rsidRPr="00497EAB">
        <w:rPr>
          <w:rFonts w:ascii="Palatino Linotype" w:hAnsi="Palatino Linotype"/>
        </w:rPr>
        <w:t xml:space="preserve"> deberá hacer del conocimiento al Particular que la información estará disponible, por un plazo mínimo de sesenta días </w:t>
      </w:r>
      <w:r w:rsidRPr="00497EAB">
        <w:rPr>
          <w:rFonts w:ascii="Palatino Linotype" w:hAnsi="Palatino Linotype"/>
        </w:rPr>
        <w:lastRenderedPageBreak/>
        <w:t>naturales, a partir de la fecha en que ponga a disposición del Recurrente la información, en términos del segundo párrafo del artículo 166 de la Ley de Transparencia y Acceso a la Información Pública del Estado de México y Municipios.</w:t>
      </w:r>
    </w:p>
    <w:p w14:paraId="4DF0EDAC" w14:textId="77777777" w:rsidR="006B1555" w:rsidRPr="00497EAB" w:rsidRDefault="006B1555" w:rsidP="006B1555">
      <w:pPr>
        <w:spacing w:line="360" w:lineRule="auto"/>
        <w:jc w:val="both"/>
        <w:rPr>
          <w:rFonts w:ascii="Palatino Linotype" w:hAnsi="Palatino Linotype"/>
        </w:rPr>
      </w:pPr>
    </w:p>
    <w:p w14:paraId="2EDAD160" w14:textId="77777777" w:rsidR="006B1555" w:rsidRPr="00497EAB" w:rsidRDefault="006B1555" w:rsidP="006B1555">
      <w:pPr>
        <w:spacing w:line="360" w:lineRule="auto"/>
        <w:jc w:val="both"/>
        <w:rPr>
          <w:rFonts w:ascii="Palatino Linotype" w:hAnsi="Palatino Linotype"/>
        </w:rPr>
      </w:pPr>
      <w:r w:rsidRPr="00497EAB">
        <w:rPr>
          <w:rFonts w:ascii="Palatino Linotype" w:hAnsi="Palatino Linotype"/>
        </w:rPr>
        <w:t xml:space="preserve">Si dentro del transcurso del término señalado en el párrafo anterior, el Particular acude por la información, el </w:t>
      </w:r>
      <w:r w:rsidRPr="00497EAB">
        <w:rPr>
          <w:rFonts w:ascii="Palatino Linotype" w:hAnsi="Palatino Linotype"/>
          <w:b/>
          <w:bCs/>
        </w:rPr>
        <w:t>Sujeto Obligado</w:t>
      </w:r>
      <w:r w:rsidRPr="00497EAB">
        <w:rPr>
          <w:rFonts w:ascii="Palatino Linotype" w:hAnsi="Palatino Linotype"/>
        </w:rPr>
        <w:t xml:space="preserve"> levantará un acta de hechos misma que debe ser remitida a este Instituto, por conducto de la Secretaría Técnica del Pleno, junto con el acuse de recibo de la información del Particular; sin embargo, si una vez fenecido el plazo, el solicitante no acudiera por los documentos ordenados, el </w:t>
      </w:r>
      <w:r w:rsidRPr="00497EAB">
        <w:rPr>
          <w:rFonts w:ascii="Palatino Linotype" w:hAnsi="Palatino Linotype"/>
          <w:b/>
          <w:bCs/>
        </w:rPr>
        <w:t>Sujeto Obligado</w:t>
      </w:r>
      <w:r w:rsidRPr="00497EAB">
        <w:rPr>
          <w:rFonts w:ascii="Palatino Linotype" w:hAnsi="Palatino Linotype"/>
        </w:rPr>
        <w:t>, mediante acuerdo dará por concluida la solicitud y podrá, de ser el caso, realizar la destrucción del material en el que se reprodujo, situación que también deberá informar a este Instituto, por el mismo conducto.</w:t>
      </w:r>
    </w:p>
    <w:p w14:paraId="6A772625" w14:textId="77777777" w:rsidR="00DA7DB1" w:rsidRPr="00497EAB" w:rsidRDefault="00DA7DB1" w:rsidP="00DA7DB1">
      <w:pPr>
        <w:spacing w:line="360" w:lineRule="auto"/>
        <w:jc w:val="both"/>
        <w:rPr>
          <w:rFonts w:ascii="Palatino Linotype" w:eastAsia="Palatino Linotype" w:hAnsi="Palatino Linotype" w:cs="Palatino Linotype"/>
          <w:color w:val="000000"/>
          <w:lang w:val="es-ES_tradnl"/>
        </w:rPr>
      </w:pPr>
    </w:p>
    <w:p w14:paraId="4A791A95" w14:textId="59621CC8" w:rsidR="002C4110" w:rsidRPr="00497EAB" w:rsidRDefault="00206DCD" w:rsidP="00206DCD">
      <w:pPr>
        <w:spacing w:line="360" w:lineRule="auto"/>
        <w:jc w:val="both"/>
        <w:rPr>
          <w:rFonts w:ascii="Palatino Linotype" w:eastAsia="Palatino Linotype" w:hAnsi="Palatino Linotype" w:cs="Palatino Linotype"/>
          <w:i/>
          <w:color w:val="000000"/>
          <w:lang w:val="es-ES_tradnl"/>
        </w:rPr>
      </w:pPr>
      <w:r w:rsidRPr="00497EAB">
        <w:rPr>
          <w:rFonts w:ascii="Palatino Linotype" w:eastAsia="Palatino Linotype" w:hAnsi="Palatino Linotype" w:cs="Palatino Linotype"/>
          <w:color w:val="000000"/>
          <w:lang w:val="es-ES_tradnl"/>
        </w:rPr>
        <w:t xml:space="preserve">Por último, si dentro del contenido de las actas de entrega recepción, se encuentran </w:t>
      </w:r>
      <w:r w:rsidR="00124867" w:rsidRPr="00497EAB">
        <w:rPr>
          <w:rFonts w:ascii="Palatino Linotype" w:eastAsia="Palatino Linotype" w:hAnsi="Palatino Linotype" w:cs="Palatino Linotype"/>
          <w:color w:val="000000"/>
          <w:lang w:val="es-ES_tradnl"/>
        </w:rPr>
        <w:t xml:space="preserve">observaciones en trámite y </w:t>
      </w:r>
      <w:r w:rsidRPr="00497EAB">
        <w:rPr>
          <w:rFonts w:ascii="Palatino Linotype" w:eastAsia="Palatino Linotype" w:hAnsi="Palatino Linotype" w:cs="Palatino Linotype"/>
          <w:color w:val="000000"/>
          <w:lang w:val="es-ES_tradnl"/>
        </w:rPr>
        <w:t xml:space="preserve">los siguientes datos, los mismos deberán ser clasificados como </w:t>
      </w:r>
      <w:r w:rsidR="006B1555" w:rsidRPr="00497EAB">
        <w:rPr>
          <w:rFonts w:ascii="Palatino Linotype" w:eastAsia="Palatino Linotype" w:hAnsi="Palatino Linotype" w:cs="Palatino Linotype"/>
          <w:b/>
          <w:bCs/>
          <w:color w:val="000000"/>
          <w:lang w:val="es-ES_tradnl"/>
        </w:rPr>
        <w:t>CONFIDENCIALES</w:t>
      </w:r>
      <w:r w:rsidR="00124867" w:rsidRPr="00497EAB">
        <w:rPr>
          <w:rFonts w:ascii="Palatino Linotype" w:eastAsia="Palatino Linotype" w:hAnsi="Palatino Linotype" w:cs="Palatino Linotype"/>
          <w:b/>
          <w:bCs/>
          <w:color w:val="000000"/>
          <w:lang w:val="es-ES_tradnl"/>
        </w:rPr>
        <w:t xml:space="preserve"> </w:t>
      </w:r>
      <w:r w:rsidR="00124867" w:rsidRPr="00497EAB">
        <w:rPr>
          <w:rFonts w:ascii="Palatino Linotype" w:eastAsia="Palatino Linotype" w:hAnsi="Palatino Linotype" w:cs="Palatino Linotype"/>
          <w:color w:val="000000"/>
          <w:lang w:val="es-ES_tradnl"/>
        </w:rPr>
        <w:t xml:space="preserve">y/o </w:t>
      </w:r>
      <w:r w:rsidR="00124867" w:rsidRPr="00497EAB">
        <w:rPr>
          <w:rFonts w:ascii="Palatino Linotype" w:eastAsia="Palatino Linotype" w:hAnsi="Palatino Linotype" w:cs="Palatino Linotype"/>
          <w:b/>
          <w:bCs/>
          <w:color w:val="000000"/>
          <w:lang w:val="es-ES_tradnl"/>
        </w:rPr>
        <w:t>RESERVADOS</w:t>
      </w:r>
      <w:r w:rsidR="00124867" w:rsidRPr="00497EAB">
        <w:rPr>
          <w:rFonts w:ascii="Palatino Linotype" w:eastAsia="Palatino Linotype" w:hAnsi="Palatino Linotype" w:cs="Palatino Linotype"/>
          <w:color w:val="000000"/>
          <w:lang w:val="es-ES_tradnl"/>
        </w:rPr>
        <w:t xml:space="preserve"> </w:t>
      </w:r>
      <w:r w:rsidRPr="00497EAB">
        <w:rPr>
          <w:rFonts w:ascii="Palatino Linotype" w:eastAsia="Palatino Linotype" w:hAnsi="Palatino Linotype" w:cs="Palatino Linotype"/>
          <w:color w:val="000000"/>
          <w:lang w:val="es-ES_tradnl"/>
        </w:rPr>
        <w:t xml:space="preserve">por el Comité de Transparencia del </w:t>
      </w:r>
      <w:r w:rsidRPr="00497EAB">
        <w:rPr>
          <w:rFonts w:ascii="Palatino Linotype" w:eastAsia="Palatino Linotype" w:hAnsi="Palatino Linotype" w:cs="Palatino Linotype"/>
          <w:b/>
          <w:color w:val="000000"/>
          <w:lang w:val="es-ES_tradnl"/>
        </w:rPr>
        <w:t xml:space="preserve">Sujeto Obligado </w:t>
      </w:r>
      <w:r w:rsidRPr="00497EAB">
        <w:rPr>
          <w:rFonts w:ascii="Palatino Linotype" w:eastAsia="Palatino Linotype" w:hAnsi="Palatino Linotype" w:cs="Palatino Linotype"/>
          <w:color w:val="000000"/>
          <w:lang w:val="es-ES_tradnl"/>
        </w:rPr>
        <w:t>mediante el acuerdo de clasificación que apruebe,</w:t>
      </w:r>
      <w:r w:rsidRPr="00497EAB">
        <w:rPr>
          <w:rFonts w:ascii="Palatino Linotype" w:eastAsia="Palatino Linotype" w:hAnsi="Palatino Linotype" w:cs="Palatino Linotype"/>
          <w:b/>
          <w:color w:val="000000"/>
          <w:lang w:val="es-ES_tradnl"/>
        </w:rPr>
        <w:t xml:space="preserve"> </w:t>
      </w:r>
      <w:r w:rsidRPr="00497EAB">
        <w:rPr>
          <w:rFonts w:ascii="Palatino Linotype" w:eastAsia="Palatino Linotype" w:hAnsi="Palatino Linotype" w:cs="Palatino Linotype"/>
          <w:color w:val="000000"/>
          <w:lang w:val="es-ES_tradnl"/>
        </w:rPr>
        <w:t xml:space="preserve">por lo que </w:t>
      </w:r>
      <w:r w:rsidR="002C4110" w:rsidRPr="00497EAB">
        <w:rPr>
          <w:rFonts w:ascii="Palatino Linotype" w:hAnsi="Palatino Linotype" w:cs="Tahoma"/>
          <w:bCs/>
          <w:iCs/>
        </w:rPr>
        <w:t>deberá observar lo siguiente:</w:t>
      </w:r>
    </w:p>
    <w:p w14:paraId="22FDA152" w14:textId="77777777" w:rsidR="002C4110" w:rsidRPr="00497EAB" w:rsidRDefault="002C4110" w:rsidP="002C4110">
      <w:pPr>
        <w:spacing w:line="360" w:lineRule="auto"/>
        <w:jc w:val="both"/>
        <w:rPr>
          <w:rFonts w:ascii="Palatino Linotype" w:hAnsi="Palatino Linotype" w:cs="Tahoma"/>
          <w:bCs/>
          <w:iCs/>
          <w:lang w:val="es-ES_tradnl"/>
        </w:rPr>
      </w:pPr>
    </w:p>
    <w:p w14:paraId="77227C6F" w14:textId="77777777" w:rsidR="002C4110" w:rsidRPr="00497EAB" w:rsidRDefault="002C4110" w:rsidP="002C4110">
      <w:pPr>
        <w:pStyle w:val="Prrafodelista"/>
        <w:numPr>
          <w:ilvl w:val="0"/>
          <w:numId w:val="9"/>
        </w:numPr>
        <w:tabs>
          <w:tab w:val="left" w:pos="709"/>
        </w:tabs>
        <w:spacing w:line="360" w:lineRule="auto"/>
        <w:jc w:val="both"/>
        <w:rPr>
          <w:rFonts w:ascii="Palatino Linotype" w:eastAsia="Palatino Linotype" w:hAnsi="Palatino Linotype" w:cs="Palatino Linotype"/>
          <w:b/>
          <w:i/>
          <w:sz w:val="28"/>
          <w:szCs w:val="22"/>
          <w:lang w:val="es-MX" w:eastAsia="es-MX"/>
        </w:rPr>
      </w:pPr>
      <w:r w:rsidRPr="00497EAB">
        <w:rPr>
          <w:rFonts w:ascii="Palatino Linotype" w:eastAsia="Palatino Linotype" w:hAnsi="Palatino Linotype" w:cs="Palatino Linotype"/>
          <w:b/>
          <w:i/>
          <w:sz w:val="28"/>
          <w:szCs w:val="22"/>
          <w:lang w:val="es-MX" w:eastAsia="es-MX"/>
        </w:rPr>
        <w:t xml:space="preserve">DE LA VERSIÓN PÚBLICA. </w:t>
      </w:r>
    </w:p>
    <w:p w14:paraId="010CB0A1" w14:textId="62335DE3" w:rsidR="002C4110" w:rsidRPr="00497EAB" w:rsidRDefault="002C4110" w:rsidP="002C4110">
      <w:pPr>
        <w:tabs>
          <w:tab w:val="left" w:pos="709"/>
        </w:tabs>
        <w:spacing w:line="360" w:lineRule="auto"/>
        <w:jc w:val="both"/>
        <w:rPr>
          <w:rFonts w:ascii="Palatino Linotype" w:eastAsia="Palatino Linotype" w:hAnsi="Palatino Linotype" w:cs="Palatino Linotype"/>
          <w:szCs w:val="22"/>
          <w:lang w:val="es-MX" w:eastAsia="es-MX"/>
        </w:rPr>
      </w:pPr>
      <w:r w:rsidRPr="00497EAB">
        <w:rPr>
          <w:rFonts w:ascii="Palatino Linotype" w:eastAsia="Palatino Linotype" w:hAnsi="Palatino Linotype" w:cs="Palatino Linotype"/>
          <w:szCs w:val="22"/>
          <w:lang w:val="es-MX" w:eastAsia="es-MX"/>
        </w:rPr>
        <w:t xml:space="preserve">Para la entrega de la información, en razón de que el derecho de acceso a la información pública no es absoluto, sino que encuentra como excepciones que la información sobre la cual se peticiona el acceso, sea o contenga datos que deban ser clasificados en los términos que la misma Ley de la Materia señala, el </w:t>
      </w:r>
      <w:r w:rsidRPr="00497EAB">
        <w:rPr>
          <w:rFonts w:ascii="Palatino Linotype" w:eastAsia="Palatino Linotype" w:hAnsi="Palatino Linotype" w:cs="Palatino Linotype"/>
          <w:b/>
          <w:szCs w:val="22"/>
          <w:lang w:val="es-MX" w:eastAsia="es-MX"/>
        </w:rPr>
        <w:t>Sujeto Obligado</w:t>
      </w:r>
      <w:r w:rsidRPr="00497EAB">
        <w:rPr>
          <w:rFonts w:ascii="Palatino Linotype" w:eastAsia="Palatino Linotype" w:hAnsi="Palatino Linotype" w:cs="Palatino Linotype"/>
          <w:szCs w:val="22"/>
          <w:lang w:val="es-MX" w:eastAsia="es-MX"/>
        </w:rPr>
        <w:t xml:space="preserve"> tendrá que hacer la elaboración de una versión pública de los documentos que vaya entregar para dar </w:t>
      </w:r>
      <w:r w:rsidRPr="00497EAB">
        <w:rPr>
          <w:rFonts w:ascii="Palatino Linotype" w:eastAsia="Palatino Linotype" w:hAnsi="Palatino Linotype" w:cs="Palatino Linotype"/>
          <w:szCs w:val="22"/>
          <w:lang w:val="es-MX" w:eastAsia="es-MX"/>
        </w:rPr>
        <w:lastRenderedPageBreak/>
        <w:t>cumplimiento a esta resolución, a fin de satisfacer el derecho de acceso a la información pública de la recurrente sin menoscabar el derecho a la protección de los datos personales de terceros, lo anterior, de conformidad a lo que señalan los artículos 3, fracciones IX, XX, XXXII, XLV; 6, 137</w:t>
      </w:r>
      <w:r w:rsidR="007171BF" w:rsidRPr="00497EAB">
        <w:rPr>
          <w:rFonts w:ascii="Palatino Linotype" w:eastAsia="Palatino Linotype" w:hAnsi="Palatino Linotype" w:cs="Palatino Linotype"/>
          <w:szCs w:val="22"/>
          <w:lang w:val="es-MX" w:eastAsia="es-MX"/>
        </w:rPr>
        <w:t>, 140</w:t>
      </w:r>
      <w:r w:rsidRPr="00497EAB">
        <w:rPr>
          <w:rFonts w:ascii="Palatino Linotype" w:eastAsia="Palatino Linotype" w:hAnsi="Palatino Linotype" w:cs="Palatino Linotype"/>
          <w:szCs w:val="22"/>
          <w:lang w:val="es-MX" w:eastAsia="es-MX"/>
        </w:rPr>
        <w:t xml:space="preserve"> y 143 fracción I, de la Ley de Transparencia y Acceso a la Información Pública del Estado de México y Municipios vigente, los cuales establecen lo siguiente:</w:t>
      </w:r>
    </w:p>
    <w:p w14:paraId="5EE0BF2B" w14:textId="77777777" w:rsidR="002C4110" w:rsidRPr="00497EAB" w:rsidRDefault="002C4110" w:rsidP="002C4110">
      <w:pPr>
        <w:tabs>
          <w:tab w:val="left" w:pos="709"/>
        </w:tabs>
        <w:spacing w:line="360" w:lineRule="auto"/>
        <w:jc w:val="both"/>
        <w:rPr>
          <w:rFonts w:ascii="Palatino Linotype" w:eastAsia="Palatino Linotype" w:hAnsi="Palatino Linotype" w:cs="Palatino Linotype"/>
          <w:sz w:val="22"/>
          <w:szCs w:val="22"/>
          <w:lang w:val="es-MX" w:eastAsia="es-MX"/>
        </w:rPr>
      </w:pPr>
    </w:p>
    <w:p w14:paraId="6F12B4AE" w14:textId="77777777" w:rsidR="002C4110" w:rsidRPr="00497EAB" w:rsidRDefault="002C4110" w:rsidP="002C4110">
      <w:pPr>
        <w:tabs>
          <w:tab w:val="left" w:pos="709"/>
        </w:tabs>
        <w:ind w:left="567" w:right="567"/>
        <w:jc w:val="both"/>
        <w:rPr>
          <w:rFonts w:ascii="Palatino Linotype" w:eastAsia="Palatino Linotype" w:hAnsi="Palatino Linotype" w:cs="Palatino Linotype"/>
          <w:i/>
          <w:sz w:val="22"/>
          <w:szCs w:val="22"/>
          <w:lang w:val="es-MX" w:eastAsia="es-MX"/>
        </w:rPr>
      </w:pPr>
      <w:r w:rsidRPr="00497EAB">
        <w:rPr>
          <w:rFonts w:ascii="Palatino Linotype" w:eastAsia="Palatino Linotype" w:hAnsi="Palatino Linotype" w:cs="Palatino Linotype"/>
          <w:i/>
          <w:sz w:val="22"/>
          <w:szCs w:val="22"/>
          <w:lang w:val="es-MX" w:eastAsia="es-MX"/>
        </w:rPr>
        <w:t>“</w:t>
      </w:r>
      <w:r w:rsidRPr="00497EAB">
        <w:rPr>
          <w:rFonts w:ascii="Palatino Linotype" w:eastAsia="Palatino Linotype" w:hAnsi="Palatino Linotype" w:cs="Palatino Linotype"/>
          <w:b/>
          <w:i/>
          <w:sz w:val="22"/>
          <w:szCs w:val="22"/>
          <w:lang w:val="es-MX" w:eastAsia="es-MX"/>
        </w:rPr>
        <w:t>Artículo 3.</w:t>
      </w:r>
      <w:r w:rsidRPr="00497EAB">
        <w:rPr>
          <w:rFonts w:ascii="Palatino Linotype" w:eastAsia="Palatino Linotype" w:hAnsi="Palatino Linotype" w:cs="Palatino Linotype"/>
          <w:i/>
          <w:sz w:val="22"/>
          <w:szCs w:val="22"/>
          <w:lang w:val="es-MX" w:eastAsia="es-MX"/>
        </w:rPr>
        <w:t xml:space="preserve"> Para los efectos de la presente Ley se entenderá por:…</w:t>
      </w:r>
    </w:p>
    <w:p w14:paraId="3BAA5745" w14:textId="77777777" w:rsidR="002C4110" w:rsidRPr="00497EAB" w:rsidRDefault="002C4110" w:rsidP="002C4110">
      <w:pPr>
        <w:tabs>
          <w:tab w:val="left" w:pos="709"/>
        </w:tabs>
        <w:ind w:left="567" w:right="567"/>
        <w:jc w:val="both"/>
        <w:rPr>
          <w:rFonts w:ascii="Palatino Linotype" w:eastAsia="Palatino Linotype" w:hAnsi="Palatino Linotype" w:cs="Palatino Linotype"/>
          <w:i/>
          <w:sz w:val="22"/>
          <w:szCs w:val="22"/>
          <w:lang w:val="es-MX" w:eastAsia="es-MX"/>
        </w:rPr>
      </w:pPr>
      <w:r w:rsidRPr="00497EAB">
        <w:rPr>
          <w:rFonts w:ascii="Palatino Linotype" w:eastAsia="Palatino Linotype" w:hAnsi="Palatino Linotype" w:cs="Palatino Linotype"/>
          <w:b/>
          <w:i/>
          <w:sz w:val="22"/>
          <w:szCs w:val="22"/>
          <w:lang w:val="es-MX" w:eastAsia="es-MX"/>
        </w:rPr>
        <w:t>XX.</w:t>
      </w:r>
      <w:r w:rsidRPr="00497EAB">
        <w:rPr>
          <w:rFonts w:ascii="Palatino Linotype" w:eastAsia="Palatino Linotype" w:hAnsi="Palatino Linotype" w:cs="Palatino Linotype"/>
          <w:i/>
          <w:sz w:val="22"/>
          <w:szCs w:val="22"/>
          <w:lang w:val="es-MX" w:eastAsia="es-MX"/>
        </w:rPr>
        <w:t xml:space="preserve"> Información clasificada: Aquella considerada por la presente Ley como reservada o confidencial; </w:t>
      </w:r>
    </w:p>
    <w:p w14:paraId="10E2C6D0" w14:textId="77777777" w:rsidR="002C4110" w:rsidRPr="00497EAB" w:rsidRDefault="002C4110" w:rsidP="002C4110">
      <w:pPr>
        <w:tabs>
          <w:tab w:val="left" w:pos="709"/>
        </w:tabs>
        <w:ind w:left="567" w:right="567"/>
        <w:jc w:val="both"/>
        <w:rPr>
          <w:rFonts w:ascii="Palatino Linotype" w:eastAsia="Palatino Linotype" w:hAnsi="Palatino Linotype" w:cs="Palatino Linotype"/>
          <w:b/>
          <w:i/>
          <w:sz w:val="22"/>
          <w:szCs w:val="22"/>
          <w:lang w:val="es-MX" w:eastAsia="es-MX"/>
        </w:rPr>
      </w:pPr>
    </w:p>
    <w:p w14:paraId="66F1DDBF" w14:textId="77777777" w:rsidR="002C4110" w:rsidRPr="00497EAB" w:rsidRDefault="002C4110" w:rsidP="002C4110">
      <w:pPr>
        <w:tabs>
          <w:tab w:val="left" w:pos="709"/>
        </w:tabs>
        <w:ind w:left="567" w:right="567"/>
        <w:jc w:val="both"/>
        <w:rPr>
          <w:rFonts w:ascii="Palatino Linotype" w:eastAsia="Palatino Linotype" w:hAnsi="Palatino Linotype" w:cs="Palatino Linotype"/>
          <w:i/>
          <w:sz w:val="22"/>
          <w:szCs w:val="22"/>
          <w:lang w:val="es-MX" w:eastAsia="es-MX"/>
        </w:rPr>
      </w:pPr>
      <w:r w:rsidRPr="00497EAB">
        <w:rPr>
          <w:rFonts w:ascii="Palatino Linotype" w:eastAsia="Palatino Linotype" w:hAnsi="Palatino Linotype" w:cs="Palatino Linotype"/>
          <w:b/>
          <w:i/>
          <w:sz w:val="22"/>
          <w:szCs w:val="22"/>
          <w:lang w:val="es-MX" w:eastAsia="es-MX"/>
        </w:rPr>
        <w:t>XXI.</w:t>
      </w:r>
      <w:r w:rsidRPr="00497EAB">
        <w:rPr>
          <w:rFonts w:ascii="Palatino Linotype" w:eastAsia="Palatino Linotype" w:hAnsi="Palatino Linotype" w:cs="Palatino Linotype"/>
          <w:i/>
          <w:sz w:val="22"/>
          <w:szCs w:val="22"/>
          <w:lang w:val="es-MX" w:eastAsia="es-MX"/>
        </w:rPr>
        <w:t xml:space="preserve">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7D4CD76" w14:textId="77777777" w:rsidR="002C4110" w:rsidRPr="00497EAB" w:rsidRDefault="002C4110" w:rsidP="002C4110">
      <w:pPr>
        <w:tabs>
          <w:tab w:val="left" w:pos="709"/>
        </w:tabs>
        <w:ind w:left="567" w:right="567"/>
        <w:jc w:val="both"/>
        <w:rPr>
          <w:rFonts w:ascii="Palatino Linotype" w:eastAsia="Palatino Linotype" w:hAnsi="Palatino Linotype" w:cs="Palatino Linotype"/>
          <w:i/>
          <w:sz w:val="22"/>
          <w:szCs w:val="22"/>
          <w:lang w:val="es-MX" w:eastAsia="es-MX"/>
        </w:rPr>
      </w:pPr>
      <w:r w:rsidRPr="00497EAB">
        <w:rPr>
          <w:rFonts w:ascii="Palatino Linotype" w:eastAsia="Palatino Linotype" w:hAnsi="Palatino Linotype" w:cs="Palatino Linotype"/>
          <w:i/>
          <w:sz w:val="22"/>
          <w:szCs w:val="22"/>
          <w:lang w:val="es-MX" w:eastAsia="es-MX"/>
        </w:rPr>
        <w:t>…</w:t>
      </w:r>
    </w:p>
    <w:p w14:paraId="69DB2957" w14:textId="77777777" w:rsidR="002C4110" w:rsidRPr="00497EAB" w:rsidRDefault="002C4110" w:rsidP="002C4110">
      <w:pPr>
        <w:tabs>
          <w:tab w:val="left" w:pos="709"/>
        </w:tabs>
        <w:ind w:left="567" w:right="567"/>
        <w:jc w:val="both"/>
        <w:rPr>
          <w:rFonts w:ascii="Palatino Linotype" w:eastAsia="Palatino Linotype" w:hAnsi="Palatino Linotype" w:cs="Palatino Linotype"/>
          <w:i/>
          <w:sz w:val="22"/>
          <w:szCs w:val="22"/>
          <w:lang w:val="es-MX" w:eastAsia="es-MX"/>
        </w:rPr>
      </w:pPr>
      <w:r w:rsidRPr="00497EAB">
        <w:rPr>
          <w:rFonts w:ascii="Palatino Linotype" w:eastAsia="Palatino Linotype" w:hAnsi="Palatino Linotype" w:cs="Palatino Linotype"/>
          <w:b/>
          <w:i/>
          <w:sz w:val="22"/>
          <w:szCs w:val="22"/>
          <w:lang w:val="es-MX" w:eastAsia="es-MX"/>
        </w:rPr>
        <w:t>XXXIV</w:t>
      </w:r>
      <w:r w:rsidRPr="00497EAB">
        <w:rPr>
          <w:rFonts w:ascii="Palatino Linotype" w:eastAsia="Palatino Linotype" w:hAnsi="Palatino Linotype" w:cs="Palatino Linotype"/>
          <w:i/>
          <w:sz w:val="22"/>
          <w:szCs w:val="22"/>
          <w:lang w:val="es-MX" w:eastAsia="es-MX"/>
        </w:rPr>
        <w:t>. Prueba de interés público: Es el proceso de ponderación entre el beneficio que reporta dar a conocer la información confidencial solicitada contra el daño que su divulgación genera en los derechos de las personas, llevado a cabo por el Instituto en el ámbito de sus respectivas competencias</w:t>
      </w:r>
    </w:p>
    <w:p w14:paraId="17CDEA04" w14:textId="77777777" w:rsidR="002C4110" w:rsidRPr="00497EAB" w:rsidRDefault="002C4110" w:rsidP="002C4110">
      <w:pPr>
        <w:tabs>
          <w:tab w:val="left" w:pos="709"/>
        </w:tabs>
        <w:ind w:left="567" w:right="567"/>
        <w:jc w:val="both"/>
        <w:rPr>
          <w:rFonts w:ascii="Palatino Linotype" w:eastAsia="Palatino Linotype" w:hAnsi="Palatino Linotype" w:cs="Palatino Linotype"/>
          <w:i/>
          <w:sz w:val="22"/>
          <w:szCs w:val="22"/>
          <w:lang w:val="es-MX" w:eastAsia="es-MX"/>
        </w:rPr>
      </w:pPr>
      <w:r w:rsidRPr="00497EAB">
        <w:rPr>
          <w:rFonts w:ascii="Palatino Linotype" w:eastAsia="Palatino Linotype" w:hAnsi="Palatino Linotype" w:cs="Palatino Linotype"/>
          <w:i/>
          <w:sz w:val="22"/>
          <w:szCs w:val="22"/>
          <w:lang w:val="es-MX" w:eastAsia="es-MX"/>
        </w:rPr>
        <w:t>…</w:t>
      </w:r>
    </w:p>
    <w:p w14:paraId="51975526" w14:textId="77777777" w:rsidR="002C4110" w:rsidRPr="00497EAB" w:rsidRDefault="002C4110" w:rsidP="002C4110">
      <w:pPr>
        <w:tabs>
          <w:tab w:val="left" w:pos="709"/>
        </w:tabs>
        <w:ind w:left="567" w:right="567"/>
        <w:jc w:val="both"/>
        <w:rPr>
          <w:rFonts w:ascii="Palatino Linotype" w:eastAsia="Palatino Linotype" w:hAnsi="Palatino Linotype" w:cs="Palatino Linotype"/>
          <w:i/>
          <w:sz w:val="22"/>
          <w:szCs w:val="22"/>
          <w:lang w:val="es-MX" w:eastAsia="es-MX"/>
        </w:rPr>
      </w:pPr>
      <w:r w:rsidRPr="00497EAB">
        <w:rPr>
          <w:rFonts w:ascii="Palatino Linotype" w:eastAsia="Palatino Linotype" w:hAnsi="Palatino Linotype" w:cs="Palatino Linotype"/>
          <w:b/>
          <w:i/>
          <w:sz w:val="22"/>
          <w:szCs w:val="22"/>
          <w:lang w:val="es-MX" w:eastAsia="es-MX"/>
        </w:rPr>
        <w:t>XLV.</w:t>
      </w:r>
      <w:r w:rsidRPr="00497EAB">
        <w:rPr>
          <w:rFonts w:ascii="Palatino Linotype" w:eastAsia="Palatino Linotype" w:hAnsi="Palatino Linotype" w:cs="Palatino Linotype"/>
          <w:i/>
          <w:sz w:val="22"/>
          <w:szCs w:val="22"/>
          <w:lang w:val="es-MX" w:eastAsia="es-MX"/>
        </w:rPr>
        <w:t xml:space="preserve"> Versión pública: Documento en el que se elimine, suprime o borra la información clasificada como reservada o confidencial para permitir su acceso</w:t>
      </w:r>
    </w:p>
    <w:p w14:paraId="0180F274" w14:textId="77777777" w:rsidR="00124867" w:rsidRPr="00497EAB" w:rsidRDefault="00124867" w:rsidP="00124867">
      <w:pPr>
        <w:autoSpaceDE w:val="0"/>
        <w:autoSpaceDN w:val="0"/>
        <w:adjustRightInd w:val="0"/>
        <w:spacing w:line="360" w:lineRule="auto"/>
        <w:jc w:val="both"/>
        <w:rPr>
          <w:rFonts w:ascii="Palatino Linotype" w:hAnsi="Palatino Linotype" w:cs="Arial"/>
        </w:rPr>
      </w:pPr>
    </w:p>
    <w:p w14:paraId="497D982C" w14:textId="1FAAC2E2" w:rsidR="00124867" w:rsidRPr="00497EAB" w:rsidRDefault="00124867" w:rsidP="00124867">
      <w:pPr>
        <w:autoSpaceDE w:val="0"/>
        <w:autoSpaceDN w:val="0"/>
        <w:adjustRightInd w:val="0"/>
        <w:spacing w:line="360" w:lineRule="auto"/>
        <w:jc w:val="both"/>
        <w:rPr>
          <w:rFonts w:ascii="Palatino Linotype" w:hAnsi="Palatino Linotype" w:cs="Arial"/>
        </w:rPr>
      </w:pPr>
      <w:r w:rsidRPr="00497EAB">
        <w:rPr>
          <w:rFonts w:ascii="Palatino Linotype" w:hAnsi="Palatino Linotype" w:cs="Arial"/>
        </w:rPr>
        <w:t xml:space="preserve">Entendiéndose como información </w:t>
      </w:r>
      <w:r w:rsidRPr="00497EAB">
        <w:rPr>
          <w:rFonts w:ascii="Palatino Linotype" w:hAnsi="Palatino Linotype" w:cs="Arial"/>
          <w:b/>
          <w:bCs/>
        </w:rPr>
        <w:t>RESERVADA</w:t>
      </w:r>
      <w:r w:rsidRPr="00497EAB">
        <w:rPr>
          <w:rFonts w:ascii="Palatino Linotype" w:hAnsi="Palatino Linotype" w:cs="Arial"/>
        </w:rPr>
        <w:t xml:space="preserve">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de conformidad con lo siguiente: </w:t>
      </w:r>
    </w:p>
    <w:p w14:paraId="267290DF" w14:textId="77777777" w:rsidR="00124867" w:rsidRPr="00497EAB" w:rsidRDefault="00124867" w:rsidP="002C4110">
      <w:pPr>
        <w:tabs>
          <w:tab w:val="left" w:pos="709"/>
        </w:tabs>
        <w:ind w:left="567" w:right="567"/>
        <w:jc w:val="both"/>
        <w:rPr>
          <w:rFonts w:ascii="Palatino Linotype" w:eastAsia="Palatino Linotype" w:hAnsi="Palatino Linotype" w:cs="Palatino Linotype"/>
          <w:b/>
          <w:i/>
          <w:sz w:val="22"/>
          <w:szCs w:val="22"/>
          <w:lang w:val="es-MX" w:eastAsia="es-MX"/>
        </w:rPr>
      </w:pPr>
    </w:p>
    <w:p w14:paraId="654D90AA" w14:textId="724399DC" w:rsidR="002C4110" w:rsidRPr="00497EAB" w:rsidRDefault="002C4110" w:rsidP="002C4110">
      <w:pPr>
        <w:tabs>
          <w:tab w:val="left" w:pos="709"/>
        </w:tabs>
        <w:ind w:left="567" w:right="567"/>
        <w:jc w:val="both"/>
        <w:rPr>
          <w:rFonts w:ascii="Palatino Linotype" w:eastAsia="Palatino Linotype" w:hAnsi="Palatino Linotype" w:cs="Palatino Linotype"/>
          <w:i/>
          <w:sz w:val="22"/>
          <w:szCs w:val="22"/>
          <w:lang w:val="es-MX" w:eastAsia="es-MX"/>
        </w:rPr>
      </w:pPr>
      <w:r w:rsidRPr="00497EAB">
        <w:rPr>
          <w:rFonts w:ascii="Palatino Linotype" w:eastAsia="Palatino Linotype" w:hAnsi="Palatino Linotype" w:cs="Palatino Linotype"/>
          <w:b/>
          <w:i/>
          <w:sz w:val="22"/>
          <w:szCs w:val="22"/>
          <w:lang w:val="es-MX" w:eastAsia="es-MX"/>
        </w:rPr>
        <w:t>Artículo 91.</w:t>
      </w:r>
      <w:r w:rsidRPr="00497EAB">
        <w:rPr>
          <w:rFonts w:ascii="Palatino Linotype" w:eastAsia="Palatino Linotype" w:hAnsi="Palatino Linotype" w:cs="Palatino Linotype"/>
          <w:i/>
          <w:sz w:val="22"/>
          <w:szCs w:val="22"/>
          <w:lang w:val="es-MX" w:eastAsia="es-MX"/>
        </w:rPr>
        <w:t xml:space="preserve"> El acceso a la información pública será restringido excepcionalmente, cuando ésta sea clasificada como reservada o confidencial.</w:t>
      </w:r>
    </w:p>
    <w:p w14:paraId="692A622B" w14:textId="77777777" w:rsidR="00124867" w:rsidRPr="00497EAB" w:rsidRDefault="00124867" w:rsidP="002C4110">
      <w:pPr>
        <w:tabs>
          <w:tab w:val="left" w:pos="709"/>
        </w:tabs>
        <w:ind w:left="567" w:right="567"/>
        <w:jc w:val="both"/>
        <w:rPr>
          <w:rFonts w:ascii="Palatino Linotype" w:eastAsia="Palatino Linotype" w:hAnsi="Palatino Linotype" w:cs="Palatino Linotype"/>
          <w:b/>
          <w:i/>
          <w:sz w:val="22"/>
          <w:szCs w:val="22"/>
          <w:lang w:val="es-MX" w:eastAsia="es-MX"/>
        </w:rPr>
      </w:pPr>
    </w:p>
    <w:p w14:paraId="6BB3B713" w14:textId="098908FC" w:rsidR="002C4110" w:rsidRPr="00497EAB" w:rsidRDefault="002C4110" w:rsidP="002C4110">
      <w:pPr>
        <w:tabs>
          <w:tab w:val="left" w:pos="709"/>
        </w:tabs>
        <w:ind w:left="567" w:right="567"/>
        <w:jc w:val="both"/>
        <w:rPr>
          <w:rFonts w:ascii="Palatino Linotype" w:eastAsia="Palatino Linotype" w:hAnsi="Palatino Linotype" w:cs="Palatino Linotype"/>
          <w:i/>
          <w:sz w:val="22"/>
          <w:szCs w:val="22"/>
          <w:lang w:val="es-MX" w:eastAsia="es-MX"/>
        </w:rPr>
      </w:pPr>
      <w:r w:rsidRPr="00497EAB">
        <w:rPr>
          <w:rFonts w:ascii="Palatino Linotype" w:eastAsia="Palatino Linotype" w:hAnsi="Palatino Linotype" w:cs="Palatino Linotype"/>
          <w:b/>
          <w:i/>
          <w:sz w:val="22"/>
          <w:szCs w:val="22"/>
          <w:lang w:val="es-MX" w:eastAsia="es-MX"/>
        </w:rPr>
        <w:t>Artículo 122.</w:t>
      </w:r>
      <w:r w:rsidRPr="00497EAB">
        <w:rPr>
          <w:rFonts w:ascii="Palatino Linotype" w:eastAsia="Palatino Linotype" w:hAnsi="Palatino Linotype" w:cs="Palatino Linotype"/>
          <w:i/>
          <w:sz w:val="22"/>
          <w:szCs w:val="22"/>
          <w:lang w:val="es-MX" w:eastAsia="es-MX"/>
        </w:rPr>
        <w:t xml:space="preserve"> La clasificación es el proceso mediante el cual el sujeto obligado determina que la información en su poder actualiza alguno de los supuestos de reserva o confidencialidad, de conformidad con lo dispuesto en el presente título.</w:t>
      </w:r>
    </w:p>
    <w:p w14:paraId="688354A1" w14:textId="77777777" w:rsidR="002C4110" w:rsidRPr="00497EAB" w:rsidRDefault="002C4110" w:rsidP="002C4110">
      <w:pPr>
        <w:tabs>
          <w:tab w:val="left" w:pos="709"/>
        </w:tabs>
        <w:ind w:left="567" w:right="567"/>
        <w:jc w:val="both"/>
        <w:rPr>
          <w:rFonts w:ascii="Palatino Linotype" w:eastAsia="Palatino Linotype" w:hAnsi="Palatino Linotype" w:cs="Palatino Linotype"/>
          <w:i/>
          <w:sz w:val="22"/>
          <w:szCs w:val="22"/>
          <w:lang w:val="es-MX" w:eastAsia="es-MX"/>
        </w:rPr>
      </w:pPr>
    </w:p>
    <w:p w14:paraId="115280BA" w14:textId="77777777" w:rsidR="002C4110" w:rsidRPr="00497EAB" w:rsidRDefault="002C4110" w:rsidP="002C4110">
      <w:pPr>
        <w:tabs>
          <w:tab w:val="left" w:pos="709"/>
        </w:tabs>
        <w:ind w:left="567" w:right="567"/>
        <w:jc w:val="both"/>
        <w:rPr>
          <w:rFonts w:ascii="Palatino Linotype" w:eastAsia="Palatino Linotype" w:hAnsi="Palatino Linotype" w:cs="Palatino Linotype"/>
          <w:i/>
          <w:sz w:val="22"/>
          <w:szCs w:val="22"/>
          <w:lang w:val="es-MX" w:eastAsia="es-MX"/>
        </w:rPr>
      </w:pPr>
      <w:r w:rsidRPr="00497EAB">
        <w:rPr>
          <w:rFonts w:ascii="Palatino Linotype" w:eastAsia="Palatino Linotype" w:hAnsi="Palatino Linotype" w:cs="Palatino Linotype"/>
          <w:i/>
          <w:sz w:val="22"/>
          <w:szCs w:val="22"/>
          <w:lang w:val="es-MX" w:eastAsia="es-MX"/>
        </w:rPr>
        <w:t>Los supuestos de reserva o confidencialidad previstos en las leyes deberán ser acordes con las bases, principios y disposiciones establecidos en la Ley General y, en ningún caso, podrán contravenirla.</w:t>
      </w:r>
    </w:p>
    <w:p w14:paraId="25212A0D" w14:textId="77777777" w:rsidR="002C4110" w:rsidRPr="00497EAB" w:rsidRDefault="002C4110" w:rsidP="002C4110">
      <w:pPr>
        <w:tabs>
          <w:tab w:val="left" w:pos="709"/>
        </w:tabs>
        <w:ind w:left="567" w:right="567"/>
        <w:jc w:val="both"/>
        <w:rPr>
          <w:rFonts w:ascii="Palatino Linotype" w:eastAsia="Palatino Linotype" w:hAnsi="Palatino Linotype" w:cs="Palatino Linotype"/>
          <w:i/>
          <w:sz w:val="22"/>
          <w:szCs w:val="22"/>
          <w:lang w:val="es-MX" w:eastAsia="es-MX"/>
        </w:rPr>
      </w:pPr>
    </w:p>
    <w:p w14:paraId="0456FD55" w14:textId="77777777" w:rsidR="002C4110" w:rsidRPr="00497EAB" w:rsidRDefault="002C4110" w:rsidP="002C4110">
      <w:pPr>
        <w:tabs>
          <w:tab w:val="left" w:pos="709"/>
        </w:tabs>
        <w:ind w:left="567" w:right="567"/>
        <w:jc w:val="both"/>
        <w:rPr>
          <w:rFonts w:ascii="Palatino Linotype" w:eastAsia="Palatino Linotype" w:hAnsi="Palatino Linotype" w:cs="Palatino Linotype"/>
          <w:i/>
          <w:sz w:val="22"/>
          <w:szCs w:val="22"/>
          <w:lang w:val="es-MX" w:eastAsia="es-MX"/>
        </w:rPr>
      </w:pPr>
      <w:r w:rsidRPr="00497EAB">
        <w:rPr>
          <w:rFonts w:ascii="Palatino Linotype" w:eastAsia="Palatino Linotype" w:hAnsi="Palatino Linotype" w:cs="Palatino Linotype"/>
          <w:i/>
          <w:sz w:val="22"/>
          <w:szCs w:val="22"/>
          <w:lang w:val="es-MX" w:eastAsia="es-MX"/>
        </w:rPr>
        <w:t>Los titulares de las áreas de los sujetos obligados serán los responsables de clasificar la información, de conformidad con lo dispuesto en la presente Ley y demás disposiciones jurídicas aplicables</w:t>
      </w:r>
    </w:p>
    <w:p w14:paraId="184159BB" w14:textId="77777777" w:rsidR="002C4110" w:rsidRPr="00497EAB" w:rsidRDefault="002C4110" w:rsidP="002C4110">
      <w:pPr>
        <w:tabs>
          <w:tab w:val="left" w:pos="709"/>
        </w:tabs>
        <w:ind w:left="567" w:right="567"/>
        <w:jc w:val="both"/>
        <w:rPr>
          <w:rFonts w:ascii="Palatino Linotype" w:eastAsia="Palatino Linotype" w:hAnsi="Palatino Linotype" w:cs="Palatino Linotype"/>
          <w:b/>
          <w:i/>
          <w:sz w:val="22"/>
          <w:szCs w:val="22"/>
          <w:lang w:val="es-MX" w:eastAsia="es-MX"/>
        </w:rPr>
      </w:pPr>
    </w:p>
    <w:p w14:paraId="1E1C2916" w14:textId="77777777" w:rsidR="002C4110" w:rsidRPr="00497EAB" w:rsidRDefault="002C4110" w:rsidP="002C4110">
      <w:pPr>
        <w:tabs>
          <w:tab w:val="left" w:pos="709"/>
        </w:tabs>
        <w:ind w:left="567" w:right="567"/>
        <w:jc w:val="both"/>
        <w:rPr>
          <w:rFonts w:ascii="Palatino Linotype" w:eastAsia="Palatino Linotype" w:hAnsi="Palatino Linotype" w:cs="Palatino Linotype"/>
          <w:i/>
          <w:sz w:val="22"/>
          <w:szCs w:val="22"/>
          <w:lang w:val="es-MX" w:eastAsia="es-MX"/>
        </w:rPr>
      </w:pPr>
      <w:r w:rsidRPr="00497EAB">
        <w:rPr>
          <w:rFonts w:ascii="Palatino Linotype" w:eastAsia="Palatino Linotype" w:hAnsi="Palatino Linotype" w:cs="Palatino Linotype"/>
          <w:b/>
          <w:i/>
          <w:sz w:val="22"/>
          <w:szCs w:val="22"/>
          <w:lang w:val="es-MX" w:eastAsia="es-MX"/>
        </w:rPr>
        <w:t>Artículo 135.</w:t>
      </w:r>
      <w:r w:rsidRPr="00497EAB">
        <w:rPr>
          <w:rFonts w:ascii="Palatino Linotype" w:eastAsia="Palatino Linotype" w:hAnsi="Palatino Linotype" w:cs="Palatino Linotype"/>
          <w:i/>
          <w:sz w:val="22"/>
          <w:szCs w:val="22"/>
          <w:lang w:val="es-MX" w:eastAsia="es-MX"/>
        </w:rPr>
        <w:t xml:space="preserve"> Los lineamientos generales que se emitan al respecto en materia de clasificación de la información reservada y confidencial y, para la elaboración de versiones públicas, serán de observancia obligatoria para los sujetos obligados.</w:t>
      </w:r>
    </w:p>
    <w:p w14:paraId="3960F5C7" w14:textId="77777777" w:rsidR="002C4110" w:rsidRPr="00497EAB" w:rsidRDefault="002C4110" w:rsidP="002C4110">
      <w:pPr>
        <w:tabs>
          <w:tab w:val="left" w:pos="709"/>
        </w:tabs>
        <w:ind w:left="567" w:right="567"/>
        <w:jc w:val="both"/>
        <w:rPr>
          <w:rFonts w:ascii="Palatino Linotype" w:eastAsia="Palatino Linotype" w:hAnsi="Palatino Linotype" w:cs="Palatino Linotype"/>
          <w:b/>
          <w:i/>
          <w:sz w:val="22"/>
          <w:szCs w:val="22"/>
          <w:lang w:val="es-MX" w:eastAsia="es-MX"/>
        </w:rPr>
      </w:pPr>
    </w:p>
    <w:p w14:paraId="57C1A364" w14:textId="77777777" w:rsidR="002C4110" w:rsidRPr="00497EAB" w:rsidRDefault="002C4110" w:rsidP="002C4110">
      <w:pPr>
        <w:tabs>
          <w:tab w:val="left" w:pos="709"/>
        </w:tabs>
        <w:ind w:left="567" w:right="567"/>
        <w:jc w:val="both"/>
        <w:rPr>
          <w:rFonts w:ascii="Palatino Linotype" w:eastAsia="Palatino Linotype" w:hAnsi="Palatino Linotype" w:cs="Palatino Linotype"/>
          <w:b/>
          <w:i/>
          <w:sz w:val="22"/>
          <w:szCs w:val="22"/>
          <w:lang w:val="es-MX" w:eastAsia="es-MX"/>
        </w:rPr>
      </w:pPr>
      <w:r w:rsidRPr="00497EAB">
        <w:rPr>
          <w:rFonts w:ascii="Palatino Linotype" w:eastAsia="Palatino Linotype" w:hAnsi="Palatino Linotype" w:cs="Palatino Linotype"/>
          <w:b/>
          <w:i/>
          <w:sz w:val="22"/>
          <w:szCs w:val="22"/>
          <w:lang w:val="es-MX"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3AA613D6" w14:textId="77777777" w:rsidR="002C4110" w:rsidRPr="00497EAB" w:rsidRDefault="002C4110" w:rsidP="002C4110">
      <w:pPr>
        <w:tabs>
          <w:tab w:val="left" w:pos="709"/>
        </w:tabs>
        <w:ind w:left="567" w:right="567"/>
        <w:jc w:val="both"/>
        <w:rPr>
          <w:rFonts w:ascii="Palatino Linotype" w:eastAsia="Palatino Linotype" w:hAnsi="Palatino Linotype" w:cs="Palatino Linotype"/>
          <w:b/>
          <w:i/>
          <w:sz w:val="22"/>
          <w:szCs w:val="22"/>
          <w:lang w:val="es-MX" w:eastAsia="es-MX"/>
        </w:rPr>
      </w:pPr>
    </w:p>
    <w:p w14:paraId="232DBF0E" w14:textId="367E5DBE" w:rsidR="007171BF" w:rsidRPr="00497EAB" w:rsidRDefault="007171BF" w:rsidP="007171BF">
      <w:pPr>
        <w:ind w:left="567" w:right="567"/>
        <w:jc w:val="both"/>
        <w:rPr>
          <w:rFonts w:ascii="Palatino Linotype" w:hAnsi="Palatino Linotype" w:cs="Tahoma"/>
          <w:bCs/>
          <w:i/>
          <w:sz w:val="22"/>
          <w:szCs w:val="22"/>
        </w:rPr>
      </w:pPr>
      <w:r w:rsidRPr="00497EAB">
        <w:rPr>
          <w:rFonts w:ascii="Palatino Linotype" w:hAnsi="Palatino Linotype" w:cs="Tahoma"/>
          <w:b/>
          <w:bCs/>
          <w:i/>
          <w:sz w:val="22"/>
          <w:szCs w:val="22"/>
        </w:rPr>
        <w:t>Artículo 140.</w:t>
      </w:r>
      <w:r w:rsidRPr="00497EAB">
        <w:rPr>
          <w:rFonts w:ascii="Palatino Linotype" w:hAnsi="Palatino Linotype" w:cs="Tahoma"/>
          <w:bCs/>
          <w:i/>
          <w:sz w:val="22"/>
          <w:szCs w:val="22"/>
        </w:rPr>
        <w:t xml:space="preserve"> El acceso a la información pública será restringido excepcionalmente, cuando por razones de interés público, ésta sea clasificada como reservada, conforme a los criterios siguientes:</w:t>
      </w:r>
    </w:p>
    <w:p w14:paraId="2D073183" w14:textId="77777777" w:rsidR="007171BF" w:rsidRPr="00497EAB" w:rsidRDefault="007171BF" w:rsidP="007171BF">
      <w:pPr>
        <w:ind w:left="567" w:right="567"/>
        <w:jc w:val="both"/>
        <w:rPr>
          <w:rFonts w:ascii="Palatino Linotype" w:hAnsi="Palatino Linotype" w:cs="Tahoma"/>
          <w:bCs/>
          <w:i/>
          <w:sz w:val="22"/>
          <w:szCs w:val="22"/>
        </w:rPr>
      </w:pPr>
    </w:p>
    <w:p w14:paraId="080335A0" w14:textId="77777777" w:rsidR="007171BF" w:rsidRPr="00497EAB" w:rsidRDefault="007171BF" w:rsidP="007171BF">
      <w:pPr>
        <w:spacing w:before="240" w:after="160"/>
        <w:ind w:left="567" w:right="616"/>
        <w:jc w:val="both"/>
        <w:rPr>
          <w:rFonts w:ascii="Palatino Linotype" w:hAnsi="Palatino Linotype"/>
          <w:i/>
          <w:sz w:val="22"/>
          <w:szCs w:val="20"/>
          <w:lang w:val="es-MX"/>
        </w:rPr>
      </w:pPr>
      <w:r w:rsidRPr="00497EAB">
        <w:rPr>
          <w:rFonts w:ascii="Palatino Linotype" w:hAnsi="Palatino Linotype"/>
          <w:bCs/>
          <w:i/>
          <w:sz w:val="22"/>
          <w:szCs w:val="20"/>
          <w:lang w:val="es-MX"/>
        </w:rPr>
        <w:t>I.</w:t>
      </w:r>
      <w:r w:rsidRPr="00497EAB">
        <w:rPr>
          <w:rFonts w:ascii="Palatino Linotype" w:hAnsi="Palatino Linotype"/>
          <w:i/>
          <w:sz w:val="22"/>
          <w:szCs w:val="20"/>
          <w:lang w:val="es-MX"/>
        </w:rPr>
        <w:t xml:space="preserve"> </w:t>
      </w:r>
      <w:r w:rsidRPr="00497EAB">
        <w:rPr>
          <w:rFonts w:ascii="Palatino Linotype" w:hAnsi="Palatino Linotype"/>
          <w:bCs/>
          <w:i/>
          <w:sz w:val="22"/>
          <w:szCs w:val="20"/>
          <w:lang w:val="es-MX"/>
        </w:rPr>
        <w:t>Comprometa la seguridad pública y cuente con un propósito genuino y un efecto demostrable</w:t>
      </w:r>
      <w:r w:rsidRPr="00497EAB">
        <w:rPr>
          <w:rFonts w:ascii="Palatino Linotype" w:hAnsi="Palatino Linotype"/>
          <w:i/>
          <w:sz w:val="22"/>
          <w:szCs w:val="20"/>
          <w:lang w:val="es-MX"/>
        </w:rPr>
        <w:t xml:space="preserve">; </w:t>
      </w:r>
    </w:p>
    <w:p w14:paraId="7E2CF617" w14:textId="77777777" w:rsidR="007171BF" w:rsidRPr="00497EAB" w:rsidRDefault="007171BF" w:rsidP="007171BF">
      <w:pPr>
        <w:spacing w:before="240" w:after="160"/>
        <w:ind w:left="567" w:right="616"/>
        <w:jc w:val="both"/>
        <w:rPr>
          <w:rFonts w:ascii="Palatino Linotype" w:hAnsi="Palatino Linotype"/>
          <w:i/>
          <w:sz w:val="22"/>
          <w:szCs w:val="20"/>
          <w:lang w:val="es-MX"/>
        </w:rPr>
      </w:pPr>
      <w:r w:rsidRPr="00497EAB">
        <w:rPr>
          <w:rFonts w:ascii="Palatino Linotype" w:hAnsi="Palatino Linotype"/>
          <w:i/>
          <w:sz w:val="22"/>
          <w:szCs w:val="20"/>
          <w:lang w:val="es-MX"/>
        </w:rPr>
        <w:t xml:space="preserve">II. Pueda menoscabar la conducción de las negociaciones y relaciones internacionales; </w:t>
      </w:r>
    </w:p>
    <w:p w14:paraId="1DE9CEB0" w14:textId="77777777" w:rsidR="007171BF" w:rsidRPr="00497EAB" w:rsidRDefault="007171BF" w:rsidP="007171BF">
      <w:pPr>
        <w:spacing w:before="240" w:after="160"/>
        <w:ind w:left="567" w:right="616"/>
        <w:jc w:val="both"/>
        <w:rPr>
          <w:rFonts w:ascii="Palatino Linotype" w:hAnsi="Palatino Linotype"/>
          <w:i/>
          <w:sz w:val="22"/>
          <w:szCs w:val="20"/>
          <w:lang w:val="es-MX"/>
        </w:rPr>
      </w:pPr>
      <w:r w:rsidRPr="00497EAB">
        <w:rPr>
          <w:rFonts w:ascii="Palatino Linotype" w:hAnsi="Palatino Linotype"/>
          <w:i/>
          <w:sz w:val="22"/>
          <w:szCs w:val="20"/>
          <w:lang w:val="es-MX"/>
        </w:rPr>
        <w:t xml:space="preserve">III. Se entregue a la Entidad expresamente con ese carácter o el de confidencialidad por otro u otros sujetos de derecho internacional, excepto cuando se trate de violaciones graves de derechos humanos o delitos de lesa humanidad de conformidad con el derecho internacional; </w:t>
      </w:r>
    </w:p>
    <w:p w14:paraId="2DAAF301" w14:textId="77777777" w:rsidR="007171BF" w:rsidRPr="00497EAB" w:rsidRDefault="007171BF" w:rsidP="007171BF">
      <w:pPr>
        <w:spacing w:before="240" w:after="160"/>
        <w:ind w:left="567" w:right="616"/>
        <w:jc w:val="both"/>
        <w:rPr>
          <w:rFonts w:ascii="Palatino Linotype" w:hAnsi="Palatino Linotype"/>
          <w:i/>
          <w:sz w:val="22"/>
          <w:szCs w:val="20"/>
          <w:lang w:val="es-MX"/>
        </w:rPr>
      </w:pPr>
      <w:r w:rsidRPr="00497EAB">
        <w:rPr>
          <w:rFonts w:ascii="Palatino Linotype" w:hAnsi="Palatino Linotype"/>
          <w:i/>
          <w:sz w:val="22"/>
          <w:szCs w:val="20"/>
          <w:lang w:val="es-MX"/>
        </w:rPr>
        <w:t xml:space="preserve">IV. Ponga en riesgo la vida, la seguridad o la salud de una persona física; </w:t>
      </w:r>
    </w:p>
    <w:p w14:paraId="123948A1" w14:textId="77777777" w:rsidR="007171BF" w:rsidRPr="00497EAB" w:rsidRDefault="007171BF" w:rsidP="007171BF">
      <w:pPr>
        <w:spacing w:before="240" w:after="160"/>
        <w:ind w:left="567" w:right="616"/>
        <w:jc w:val="both"/>
        <w:rPr>
          <w:rFonts w:ascii="Palatino Linotype" w:hAnsi="Palatino Linotype"/>
          <w:i/>
          <w:sz w:val="22"/>
          <w:szCs w:val="20"/>
          <w:lang w:val="es-MX"/>
        </w:rPr>
      </w:pPr>
      <w:r w:rsidRPr="00497EAB">
        <w:rPr>
          <w:rFonts w:ascii="Palatino Linotype" w:hAnsi="Palatino Linotype"/>
          <w:i/>
          <w:sz w:val="22"/>
          <w:szCs w:val="20"/>
          <w:lang w:val="es-MX"/>
        </w:rPr>
        <w:lastRenderedPageBreak/>
        <w:t xml:space="preserve">V. Aquella cuya divulgación obstruya o pueda causar un serio perjuicio a: </w:t>
      </w:r>
    </w:p>
    <w:p w14:paraId="3AA4051B" w14:textId="77777777" w:rsidR="007171BF" w:rsidRPr="00497EAB" w:rsidRDefault="007171BF" w:rsidP="007171BF">
      <w:pPr>
        <w:spacing w:before="240" w:after="160"/>
        <w:ind w:left="567" w:right="616"/>
        <w:jc w:val="both"/>
        <w:rPr>
          <w:rFonts w:ascii="Palatino Linotype" w:hAnsi="Palatino Linotype"/>
          <w:i/>
          <w:sz w:val="22"/>
          <w:szCs w:val="20"/>
          <w:lang w:val="es-MX"/>
        </w:rPr>
      </w:pPr>
      <w:r w:rsidRPr="00497EAB">
        <w:rPr>
          <w:rFonts w:ascii="Palatino Linotype" w:hAnsi="Palatino Linotype"/>
          <w:i/>
          <w:sz w:val="22"/>
          <w:szCs w:val="20"/>
          <w:lang w:val="es-MX"/>
        </w:rPr>
        <w:t xml:space="preserve">1. Las actividades de fiscalización, verificación, inspección, comprobación y auditoría sobre el cumplimiento de las Leyes; o </w:t>
      </w:r>
    </w:p>
    <w:p w14:paraId="4164B4A0" w14:textId="77777777" w:rsidR="007171BF" w:rsidRPr="00497EAB" w:rsidRDefault="007171BF" w:rsidP="007171BF">
      <w:pPr>
        <w:spacing w:before="240" w:after="160"/>
        <w:ind w:left="567" w:right="616"/>
        <w:jc w:val="both"/>
        <w:rPr>
          <w:rFonts w:ascii="Palatino Linotype" w:hAnsi="Palatino Linotype"/>
          <w:i/>
          <w:sz w:val="22"/>
          <w:szCs w:val="20"/>
          <w:lang w:val="es-MX"/>
        </w:rPr>
      </w:pPr>
      <w:r w:rsidRPr="00497EAB">
        <w:rPr>
          <w:rFonts w:ascii="Palatino Linotype" w:hAnsi="Palatino Linotype"/>
          <w:i/>
          <w:sz w:val="22"/>
          <w:szCs w:val="20"/>
          <w:lang w:val="es-MX"/>
        </w:rPr>
        <w:t xml:space="preserve">2. La recaudación de las contribuciones. </w:t>
      </w:r>
    </w:p>
    <w:p w14:paraId="4F723378" w14:textId="77777777" w:rsidR="007171BF" w:rsidRPr="00497EAB" w:rsidRDefault="007171BF" w:rsidP="007171BF">
      <w:pPr>
        <w:spacing w:before="240" w:after="160"/>
        <w:ind w:left="567" w:right="616"/>
        <w:jc w:val="both"/>
        <w:rPr>
          <w:rFonts w:ascii="Palatino Linotype" w:hAnsi="Palatino Linotype"/>
          <w:bCs/>
          <w:i/>
          <w:sz w:val="22"/>
          <w:szCs w:val="20"/>
          <w:lang w:val="es-MX"/>
        </w:rPr>
      </w:pPr>
      <w:r w:rsidRPr="00497EAB">
        <w:rPr>
          <w:rFonts w:ascii="Palatino Linotype" w:hAnsi="Palatino Linotype"/>
          <w:bCs/>
          <w:i/>
          <w:sz w:val="22"/>
          <w:szCs w:val="20"/>
          <w:lang w:val="es-MX"/>
        </w:rPr>
        <w:t xml:space="preserve">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 </w:t>
      </w:r>
    </w:p>
    <w:p w14:paraId="6B2D5829" w14:textId="77777777" w:rsidR="007171BF" w:rsidRPr="00497EAB" w:rsidRDefault="007171BF" w:rsidP="007171BF">
      <w:pPr>
        <w:spacing w:before="240" w:after="160"/>
        <w:ind w:left="567" w:right="616"/>
        <w:jc w:val="both"/>
        <w:rPr>
          <w:rFonts w:ascii="Palatino Linotype" w:hAnsi="Palatino Linotype"/>
          <w:i/>
          <w:sz w:val="22"/>
          <w:szCs w:val="20"/>
          <w:lang w:val="es-MX"/>
        </w:rPr>
      </w:pPr>
      <w:r w:rsidRPr="00497EAB">
        <w:rPr>
          <w:rFonts w:ascii="Palatino Linotype" w:hAnsi="Palatino Linotype"/>
          <w:b/>
          <w:i/>
          <w:sz w:val="22"/>
          <w:szCs w:val="20"/>
          <w:u w:val="single"/>
          <w:lang w:val="es-MX"/>
        </w:rPr>
        <w:t>VII. La que contengan las opiniones, recomendaciones o puntos de vista que formen parte del proceso deliberativo de los servidores públicos, hasta en tanto sea adoptada la decisión definitiva, la cual deberá estar documentada</w:t>
      </w:r>
      <w:r w:rsidRPr="00497EAB">
        <w:rPr>
          <w:rFonts w:ascii="Palatino Linotype" w:hAnsi="Palatino Linotype"/>
          <w:i/>
          <w:sz w:val="22"/>
          <w:szCs w:val="20"/>
          <w:lang w:val="es-MX"/>
        </w:rPr>
        <w:t xml:space="preserve">; </w:t>
      </w:r>
    </w:p>
    <w:p w14:paraId="459C075E" w14:textId="77777777" w:rsidR="007171BF" w:rsidRPr="00497EAB" w:rsidRDefault="007171BF" w:rsidP="007171BF">
      <w:pPr>
        <w:spacing w:before="240" w:after="160"/>
        <w:ind w:left="567" w:right="616"/>
        <w:jc w:val="both"/>
        <w:rPr>
          <w:rFonts w:ascii="Palatino Linotype" w:hAnsi="Palatino Linotype"/>
          <w:i/>
          <w:sz w:val="22"/>
          <w:szCs w:val="20"/>
          <w:lang w:val="es-MX"/>
        </w:rPr>
      </w:pPr>
      <w:r w:rsidRPr="00497EAB">
        <w:rPr>
          <w:rFonts w:ascii="Palatino Linotype" w:hAnsi="Palatino Linotype"/>
          <w:i/>
          <w:sz w:val="22"/>
          <w:szCs w:val="20"/>
          <w:lang w:val="es-MX"/>
        </w:rPr>
        <w:t xml:space="preserve">VIII. Vulnere la conducción de los expedientes judiciales o de los procedimientos administrativos seguidos en forma de juicio, en tanto no hayan quedado firmes; </w:t>
      </w:r>
    </w:p>
    <w:p w14:paraId="0DD37F56" w14:textId="77777777" w:rsidR="007171BF" w:rsidRPr="00497EAB" w:rsidRDefault="007171BF" w:rsidP="007171BF">
      <w:pPr>
        <w:spacing w:before="240" w:after="160"/>
        <w:ind w:left="567" w:right="616"/>
        <w:jc w:val="both"/>
        <w:rPr>
          <w:rFonts w:ascii="Palatino Linotype" w:hAnsi="Palatino Linotype"/>
          <w:i/>
          <w:sz w:val="22"/>
          <w:szCs w:val="20"/>
          <w:lang w:val="es-MX"/>
        </w:rPr>
      </w:pPr>
      <w:r w:rsidRPr="00497EAB">
        <w:rPr>
          <w:rFonts w:ascii="Palatino Linotype" w:hAnsi="Palatino Linotype"/>
          <w:i/>
          <w:sz w:val="22"/>
          <w:szCs w:val="20"/>
          <w:lang w:val="es-MX"/>
        </w:rPr>
        <w:t xml:space="preserve">IX. Se encuentre contenida dentro de las investigaciones de hechos que la Ley señale como delitos y se tramiten ante el Ministerio Público; </w:t>
      </w:r>
    </w:p>
    <w:p w14:paraId="05C8C616" w14:textId="77777777" w:rsidR="007171BF" w:rsidRPr="00497EAB" w:rsidRDefault="007171BF" w:rsidP="007171BF">
      <w:pPr>
        <w:spacing w:before="240" w:after="160"/>
        <w:ind w:left="567" w:right="616"/>
        <w:jc w:val="both"/>
        <w:rPr>
          <w:rFonts w:ascii="Palatino Linotype" w:hAnsi="Palatino Linotype"/>
          <w:i/>
          <w:sz w:val="22"/>
          <w:szCs w:val="20"/>
          <w:lang w:val="es-MX"/>
        </w:rPr>
      </w:pPr>
      <w:r w:rsidRPr="00497EAB">
        <w:rPr>
          <w:rFonts w:ascii="Palatino Linotype" w:hAnsi="Palatino Linotype"/>
          <w:i/>
          <w:sz w:val="22"/>
          <w:szCs w:val="20"/>
          <w:lang w:val="es-MX"/>
        </w:rPr>
        <w:t xml:space="preserve">X. El daño que pueda producirse con la publicación de la información sea mayor que el interés público de conocer la información de referencia, siempre que esté directamente relacionado con procesos o procedimientos administrativos o judiciales que no hayan quedado firmes; </w:t>
      </w:r>
    </w:p>
    <w:p w14:paraId="0263E42E" w14:textId="77777777" w:rsidR="007171BF" w:rsidRPr="00497EAB" w:rsidRDefault="007171BF" w:rsidP="007171BF">
      <w:pPr>
        <w:ind w:left="567" w:right="616"/>
        <w:jc w:val="both"/>
        <w:rPr>
          <w:rFonts w:ascii="Palatino Linotype" w:hAnsi="Palatino Linotype"/>
          <w:i/>
          <w:sz w:val="22"/>
          <w:szCs w:val="20"/>
          <w:lang w:val="es-MX"/>
        </w:rPr>
      </w:pPr>
      <w:r w:rsidRPr="00497EAB">
        <w:rPr>
          <w:rFonts w:ascii="Palatino Linotype" w:hAnsi="Palatino Linotype"/>
          <w:i/>
          <w:sz w:val="22"/>
          <w:szCs w:val="20"/>
          <w:lang w:val="es-MX"/>
        </w:rPr>
        <w:t xml:space="preserve">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 </w:t>
      </w:r>
    </w:p>
    <w:p w14:paraId="4D35764D" w14:textId="77777777" w:rsidR="007171BF" w:rsidRPr="00497EAB" w:rsidRDefault="007171BF" w:rsidP="007171BF">
      <w:pPr>
        <w:ind w:left="567" w:right="616"/>
        <w:jc w:val="both"/>
        <w:rPr>
          <w:rFonts w:ascii="Palatino Linotype" w:hAnsi="Palatino Linotype"/>
          <w:i/>
          <w:sz w:val="22"/>
          <w:szCs w:val="20"/>
          <w:lang w:val="es-MX"/>
        </w:rPr>
      </w:pPr>
    </w:p>
    <w:p w14:paraId="2BA7B9A5" w14:textId="55D0724B" w:rsidR="007171BF" w:rsidRPr="00497EAB" w:rsidRDefault="007171BF" w:rsidP="007171BF">
      <w:pPr>
        <w:ind w:left="567" w:right="616"/>
        <w:jc w:val="both"/>
        <w:rPr>
          <w:rFonts w:ascii="Palatino Linotype" w:hAnsi="Palatino Linotype"/>
          <w:lang w:val="es-MX"/>
        </w:rPr>
      </w:pPr>
      <w:r w:rsidRPr="00497EAB">
        <w:rPr>
          <w:rFonts w:ascii="Palatino Linotype" w:hAnsi="Palatino Linotype"/>
          <w:i/>
          <w:sz w:val="22"/>
          <w:szCs w:val="20"/>
          <w:lang w:val="es-MX"/>
        </w:rPr>
        <w:t>XI. Las que por disposición expresa de una ley tengan tal carácter, siempre que sean acordes con las bases, principios y disposiciones establecidos en esta Ley y no la contravengan; así como las previstas en tratados internacionales.</w:t>
      </w:r>
    </w:p>
    <w:p w14:paraId="2CE87254" w14:textId="77777777" w:rsidR="007171BF" w:rsidRPr="00497EAB" w:rsidRDefault="007171BF" w:rsidP="002C4110">
      <w:pPr>
        <w:tabs>
          <w:tab w:val="left" w:pos="709"/>
        </w:tabs>
        <w:ind w:left="567" w:right="567"/>
        <w:jc w:val="both"/>
        <w:rPr>
          <w:rFonts w:ascii="Palatino Linotype" w:eastAsia="Palatino Linotype" w:hAnsi="Palatino Linotype" w:cs="Palatino Linotype"/>
          <w:b/>
          <w:i/>
          <w:sz w:val="22"/>
          <w:szCs w:val="22"/>
          <w:lang w:val="es-MX" w:eastAsia="es-MX"/>
        </w:rPr>
      </w:pPr>
    </w:p>
    <w:p w14:paraId="1053D0C9" w14:textId="5C89C8C7" w:rsidR="002C4110" w:rsidRPr="00497EAB" w:rsidRDefault="002C4110" w:rsidP="002C4110">
      <w:pPr>
        <w:tabs>
          <w:tab w:val="left" w:pos="709"/>
        </w:tabs>
        <w:ind w:left="567" w:right="567"/>
        <w:jc w:val="both"/>
        <w:rPr>
          <w:rFonts w:ascii="Palatino Linotype" w:eastAsia="Palatino Linotype" w:hAnsi="Palatino Linotype" w:cs="Palatino Linotype"/>
          <w:i/>
          <w:sz w:val="22"/>
          <w:szCs w:val="22"/>
          <w:lang w:val="es-MX" w:eastAsia="es-MX"/>
        </w:rPr>
      </w:pPr>
      <w:r w:rsidRPr="00497EAB">
        <w:rPr>
          <w:rFonts w:ascii="Palatino Linotype" w:eastAsia="Palatino Linotype" w:hAnsi="Palatino Linotype" w:cs="Palatino Linotype"/>
          <w:b/>
          <w:i/>
          <w:sz w:val="22"/>
          <w:szCs w:val="22"/>
          <w:lang w:val="es-MX" w:eastAsia="es-MX"/>
        </w:rPr>
        <w:t>Artículo 143</w:t>
      </w:r>
      <w:r w:rsidRPr="00497EAB">
        <w:rPr>
          <w:rFonts w:ascii="Palatino Linotype" w:eastAsia="Palatino Linotype" w:hAnsi="Palatino Linotype" w:cs="Palatino Linotype"/>
          <w:i/>
          <w:sz w:val="22"/>
          <w:szCs w:val="22"/>
          <w:lang w:val="es-MX" w:eastAsia="es-MX"/>
        </w:rPr>
        <w:t>. Para los efectos de esta Ley se considera información confidencial, la clasificada como tal, de manera permanente, por su naturaleza, cuando:</w:t>
      </w:r>
    </w:p>
    <w:p w14:paraId="13D9BC2B" w14:textId="77777777" w:rsidR="00124867" w:rsidRPr="00497EAB" w:rsidRDefault="00124867" w:rsidP="002C4110">
      <w:pPr>
        <w:tabs>
          <w:tab w:val="left" w:pos="709"/>
        </w:tabs>
        <w:ind w:left="567" w:right="567"/>
        <w:jc w:val="both"/>
        <w:rPr>
          <w:rFonts w:ascii="Palatino Linotype" w:eastAsia="Palatino Linotype" w:hAnsi="Palatino Linotype" w:cs="Palatino Linotype"/>
          <w:i/>
          <w:sz w:val="22"/>
          <w:szCs w:val="22"/>
          <w:lang w:val="es-MX" w:eastAsia="es-MX"/>
        </w:rPr>
      </w:pPr>
    </w:p>
    <w:p w14:paraId="7A7D72E7" w14:textId="77777777" w:rsidR="002C4110" w:rsidRPr="00497EAB" w:rsidRDefault="002C4110" w:rsidP="002C4110">
      <w:pPr>
        <w:tabs>
          <w:tab w:val="left" w:pos="709"/>
        </w:tabs>
        <w:spacing w:after="240"/>
        <w:ind w:left="567" w:right="567"/>
        <w:jc w:val="both"/>
        <w:rPr>
          <w:rFonts w:ascii="Palatino Linotype" w:eastAsia="Palatino Linotype" w:hAnsi="Palatino Linotype" w:cs="Palatino Linotype"/>
          <w:b/>
          <w:i/>
          <w:sz w:val="22"/>
          <w:szCs w:val="22"/>
          <w:lang w:val="es-MX" w:eastAsia="es-MX"/>
        </w:rPr>
      </w:pPr>
      <w:r w:rsidRPr="00497EAB">
        <w:rPr>
          <w:rFonts w:ascii="Palatino Linotype" w:eastAsia="Palatino Linotype" w:hAnsi="Palatino Linotype" w:cs="Palatino Linotype"/>
          <w:b/>
          <w:i/>
          <w:sz w:val="22"/>
          <w:szCs w:val="22"/>
          <w:lang w:val="es-MX" w:eastAsia="es-MX"/>
        </w:rPr>
        <w:lastRenderedPageBreak/>
        <w:t xml:space="preserve">I. Se refiera a la información privada y los datos personales concernientes a una persona física o jurídica colectiva identificada o identificable; </w:t>
      </w:r>
    </w:p>
    <w:p w14:paraId="39ADF77D" w14:textId="77777777" w:rsidR="002C4110" w:rsidRPr="00497EAB" w:rsidRDefault="002C4110" w:rsidP="002C4110">
      <w:pPr>
        <w:tabs>
          <w:tab w:val="left" w:pos="709"/>
        </w:tabs>
        <w:spacing w:after="240"/>
        <w:ind w:left="567" w:right="567"/>
        <w:jc w:val="both"/>
        <w:rPr>
          <w:rFonts w:ascii="Palatino Linotype" w:eastAsia="Palatino Linotype" w:hAnsi="Palatino Linotype" w:cs="Palatino Linotype"/>
          <w:i/>
          <w:sz w:val="22"/>
          <w:szCs w:val="22"/>
          <w:lang w:val="es-MX" w:eastAsia="es-MX"/>
        </w:rPr>
      </w:pPr>
      <w:r w:rsidRPr="00497EAB">
        <w:rPr>
          <w:rFonts w:ascii="Palatino Linotype" w:eastAsia="Palatino Linotype" w:hAnsi="Palatino Linotype" w:cs="Palatino Linotype"/>
          <w:b/>
          <w:i/>
          <w:sz w:val="22"/>
          <w:szCs w:val="22"/>
          <w:lang w:val="es-MX" w:eastAsia="es-MX"/>
        </w:rPr>
        <w:t>II.</w:t>
      </w:r>
      <w:r w:rsidRPr="00497EAB">
        <w:rPr>
          <w:rFonts w:ascii="Palatino Linotype" w:eastAsia="Palatino Linotype" w:hAnsi="Palatino Linotype" w:cs="Palatino Linotype"/>
          <w:i/>
          <w:sz w:val="22"/>
          <w:szCs w:val="22"/>
          <w:lang w:val="es-MX" w:eastAsia="es-MX"/>
        </w:rPr>
        <w:t xml:space="preserve"> Los secretos bancario, fiduciario, industrial, comercial, fiscal, bursátil y postal, cuya titularidad corresponda a particulares, sujetos de derecho internacional o a sujetos obligados cuando no involucren el ejercicio de recursos públicos; y </w:t>
      </w:r>
    </w:p>
    <w:p w14:paraId="61FC3BB8" w14:textId="77777777" w:rsidR="002C4110" w:rsidRPr="00497EAB" w:rsidRDefault="002C4110" w:rsidP="002C4110">
      <w:pPr>
        <w:tabs>
          <w:tab w:val="left" w:pos="709"/>
        </w:tabs>
        <w:spacing w:after="240"/>
        <w:ind w:left="567" w:right="567"/>
        <w:jc w:val="both"/>
        <w:rPr>
          <w:rFonts w:ascii="Palatino Linotype" w:eastAsia="Palatino Linotype" w:hAnsi="Palatino Linotype" w:cs="Palatino Linotype"/>
          <w:i/>
          <w:sz w:val="22"/>
          <w:szCs w:val="22"/>
          <w:lang w:val="es-MX" w:eastAsia="es-MX"/>
        </w:rPr>
      </w:pPr>
      <w:r w:rsidRPr="00497EAB">
        <w:rPr>
          <w:rFonts w:ascii="Palatino Linotype" w:eastAsia="Palatino Linotype" w:hAnsi="Palatino Linotype" w:cs="Palatino Linotype"/>
          <w:b/>
          <w:i/>
          <w:sz w:val="22"/>
          <w:szCs w:val="22"/>
          <w:lang w:val="es-MX" w:eastAsia="es-MX"/>
        </w:rPr>
        <w:t>III.</w:t>
      </w:r>
      <w:r w:rsidRPr="00497EAB">
        <w:rPr>
          <w:rFonts w:ascii="Palatino Linotype" w:eastAsia="Palatino Linotype" w:hAnsi="Palatino Linotype" w:cs="Palatino Linotype"/>
          <w:i/>
          <w:sz w:val="22"/>
          <w:szCs w:val="22"/>
          <w:lang w:val="es-MX" w:eastAsia="es-MX"/>
        </w:rPr>
        <w:t xml:space="preserve"> La que presenten los particulares a los sujetos obligados, de conformidad con lo dispuesto por las leyes o los tratados internacionales.</w:t>
      </w:r>
    </w:p>
    <w:p w14:paraId="248BDC5C" w14:textId="77777777" w:rsidR="002C4110" w:rsidRPr="00497EAB" w:rsidRDefault="002C4110" w:rsidP="002C4110">
      <w:pPr>
        <w:tabs>
          <w:tab w:val="left" w:pos="709"/>
        </w:tabs>
        <w:spacing w:after="240"/>
        <w:ind w:left="567" w:right="567"/>
        <w:jc w:val="both"/>
        <w:rPr>
          <w:rFonts w:ascii="Palatino Linotype" w:eastAsia="Palatino Linotype" w:hAnsi="Palatino Linotype" w:cs="Palatino Linotype"/>
          <w:i/>
          <w:sz w:val="22"/>
          <w:szCs w:val="22"/>
          <w:lang w:val="es-MX" w:eastAsia="es-MX"/>
        </w:rPr>
      </w:pPr>
      <w:r w:rsidRPr="00497EAB">
        <w:rPr>
          <w:rFonts w:ascii="Palatino Linotype" w:eastAsia="Palatino Linotype" w:hAnsi="Palatino Linotype" w:cs="Palatino Linotype"/>
          <w:i/>
          <w:sz w:val="22"/>
          <w:szCs w:val="22"/>
          <w:lang w:val="es-MX" w:eastAsia="es-MX"/>
        </w:rPr>
        <w:t>La información confidencial no estará sujeta a temporalidad alguna y sólo podrán tener acceso a ella los titulares de la misma, sus representantes y los servidores públicos facultados para ello.</w:t>
      </w:r>
    </w:p>
    <w:p w14:paraId="24917916" w14:textId="77777777" w:rsidR="002C4110" w:rsidRPr="00497EAB" w:rsidRDefault="002C4110" w:rsidP="002C4110">
      <w:pPr>
        <w:tabs>
          <w:tab w:val="left" w:pos="709"/>
        </w:tabs>
        <w:spacing w:after="240"/>
        <w:ind w:left="567" w:right="567"/>
        <w:jc w:val="both"/>
        <w:rPr>
          <w:rFonts w:ascii="Palatino Linotype" w:eastAsia="Palatino Linotype" w:hAnsi="Palatino Linotype" w:cs="Palatino Linotype"/>
          <w:i/>
          <w:sz w:val="22"/>
          <w:szCs w:val="22"/>
          <w:lang w:val="es-MX" w:eastAsia="es-MX"/>
        </w:rPr>
      </w:pPr>
      <w:r w:rsidRPr="00497EAB">
        <w:rPr>
          <w:rFonts w:ascii="Palatino Linotype" w:eastAsia="Palatino Linotype" w:hAnsi="Palatino Linotype" w:cs="Palatino Linotype"/>
          <w:i/>
          <w:sz w:val="22"/>
          <w:szCs w:val="22"/>
          <w:lang w:val="es-MX" w:eastAsia="es-MX"/>
        </w:rPr>
        <w:t>No se considerará confidencial la información que se encuentre en los registros públicos o en fuentes de acceso público, ni tampoco la que sea considerada por la presente ley como información pública.</w:t>
      </w:r>
    </w:p>
    <w:p w14:paraId="7BDEF54A" w14:textId="77777777" w:rsidR="002C4110" w:rsidRPr="00497EAB" w:rsidRDefault="002C4110" w:rsidP="002C4110">
      <w:pPr>
        <w:tabs>
          <w:tab w:val="left" w:pos="709"/>
        </w:tabs>
        <w:ind w:left="567" w:right="567"/>
        <w:jc w:val="both"/>
        <w:rPr>
          <w:rFonts w:ascii="Palatino Linotype" w:eastAsia="Palatino Linotype" w:hAnsi="Palatino Linotype" w:cs="Palatino Linotype"/>
          <w:b/>
          <w:i/>
          <w:sz w:val="22"/>
          <w:szCs w:val="22"/>
          <w:lang w:val="es-MX" w:eastAsia="es-MX"/>
        </w:rPr>
      </w:pPr>
    </w:p>
    <w:p w14:paraId="33750FD8" w14:textId="77777777" w:rsidR="002C4110" w:rsidRPr="00497EAB" w:rsidRDefault="002C4110" w:rsidP="002C4110">
      <w:pPr>
        <w:tabs>
          <w:tab w:val="left" w:pos="709"/>
        </w:tabs>
        <w:ind w:left="567" w:right="567"/>
        <w:jc w:val="both"/>
        <w:rPr>
          <w:rFonts w:ascii="Palatino Linotype" w:eastAsia="Palatino Linotype" w:hAnsi="Palatino Linotype" w:cs="Palatino Linotype"/>
          <w:b/>
          <w:i/>
          <w:sz w:val="22"/>
          <w:szCs w:val="22"/>
          <w:lang w:val="es-MX" w:eastAsia="es-MX"/>
        </w:rPr>
      </w:pPr>
      <w:r w:rsidRPr="00497EAB">
        <w:rPr>
          <w:rFonts w:ascii="Palatino Linotype" w:eastAsia="Palatino Linotype" w:hAnsi="Palatino Linotype" w:cs="Palatino Linotype"/>
          <w:b/>
          <w:i/>
          <w:sz w:val="22"/>
          <w:szCs w:val="22"/>
          <w:lang w:val="es-MX" w:eastAsia="es-MX"/>
        </w:rPr>
        <w:t>Artículo 147. Para que los sujetos obligados puedan permitir el acceso a información confidencial requieren obtener el consentimiento de los particulares titulares de la información.</w:t>
      </w:r>
    </w:p>
    <w:p w14:paraId="2CEDA3F7" w14:textId="77777777" w:rsidR="002C4110" w:rsidRPr="00497EAB" w:rsidRDefault="002C4110" w:rsidP="002C4110">
      <w:pPr>
        <w:tabs>
          <w:tab w:val="left" w:pos="709"/>
        </w:tabs>
        <w:ind w:left="567" w:right="567"/>
        <w:jc w:val="both"/>
        <w:rPr>
          <w:rFonts w:ascii="Palatino Linotype" w:eastAsia="Palatino Linotype" w:hAnsi="Palatino Linotype" w:cs="Palatino Linotype"/>
          <w:b/>
          <w:i/>
          <w:sz w:val="22"/>
          <w:szCs w:val="22"/>
          <w:lang w:val="es-MX" w:eastAsia="es-MX"/>
        </w:rPr>
      </w:pPr>
    </w:p>
    <w:p w14:paraId="33B8140C" w14:textId="77777777" w:rsidR="002C4110" w:rsidRPr="00497EAB" w:rsidRDefault="002C4110" w:rsidP="002C4110">
      <w:pPr>
        <w:tabs>
          <w:tab w:val="left" w:pos="709"/>
        </w:tabs>
        <w:spacing w:after="240"/>
        <w:ind w:left="567" w:right="567"/>
        <w:jc w:val="both"/>
        <w:rPr>
          <w:rFonts w:ascii="Palatino Linotype" w:eastAsia="Palatino Linotype" w:hAnsi="Palatino Linotype" w:cs="Palatino Linotype"/>
          <w:i/>
          <w:sz w:val="22"/>
          <w:szCs w:val="22"/>
          <w:lang w:val="es-MX" w:eastAsia="es-MX"/>
        </w:rPr>
      </w:pPr>
      <w:r w:rsidRPr="00497EAB">
        <w:rPr>
          <w:rFonts w:ascii="Palatino Linotype" w:eastAsia="Palatino Linotype" w:hAnsi="Palatino Linotype" w:cs="Palatino Linotype"/>
          <w:b/>
          <w:i/>
          <w:sz w:val="22"/>
          <w:szCs w:val="22"/>
          <w:lang w:val="es-MX" w:eastAsia="es-MX"/>
        </w:rPr>
        <w:t>Artículo 148.</w:t>
      </w:r>
      <w:r w:rsidRPr="00497EAB">
        <w:rPr>
          <w:rFonts w:ascii="Palatino Linotype" w:eastAsia="Palatino Linotype" w:hAnsi="Palatino Linotype" w:cs="Palatino Linotype"/>
          <w:i/>
          <w:sz w:val="22"/>
          <w:szCs w:val="22"/>
          <w:lang w:val="es-MX" w:eastAsia="es-MX"/>
        </w:rPr>
        <w:t xml:space="preserve"> No se requerirá el consentimiento del titular de la información confidencial cuando:</w:t>
      </w:r>
    </w:p>
    <w:p w14:paraId="37E5D79E" w14:textId="77777777" w:rsidR="002C4110" w:rsidRPr="00497EAB" w:rsidRDefault="002C4110" w:rsidP="002C4110">
      <w:pPr>
        <w:tabs>
          <w:tab w:val="left" w:pos="709"/>
        </w:tabs>
        <w:spacing w:after="240"/>
        <w:ind w:left="567" w:right="567"/>
        <w:jc w:val="both"/>
        <w:rPr>
          <w:rFonts w:ascii="Palatino Linotype" w:eastAsia="Palatino Linotype" w:hAnsi="Palatino Linotype" w:cs="Palatino Linotype"/>
          <w:i/>
          <w:sz w:val="22"/>
          <w:szCs w:val="22"/>
          <w:lang w:val="es-MX" w:eastAsia="es-MX"/>
        </w:rPr>
      </w:pPr>
      <w:r w:rsidRPr="00497EAB">
        <w:rPr>
          <w:rFonts w:ascii="Palatino Linotype" w:eastAsia="Palatino Linotype" w:hAnsi="Palatino Linotype" w:cs="Palatino Linotype"/>
          <w:b/>
          <w:i/>
          <w:sz w:val="22"/>
          <w:szCs w:val="22"/>
          <w:lang w:val="es-MX" w:eastAsia="es-MX"/>
        </w:rPr>
        <w:t>I.</w:t>
      </w:r>
      <w:r w:rsidRPr="00497EAB">
        <w:rPr>
          <w:rFonts w:ascii="Palatino Linotype" w:eastAsia="Palatino Linotype" w:hAnsi="Palatino Linotype" w:cs="Palatino Linotype"/>
          <w:i/>
          <w:sz w:val="22"/>
          <w:szCs w:val="22"/>
          <w:lang w:val="es-MX" w:eastAsia="es-MX"/>
        </w:rPr>
        <w:t xml:space="preserve"> La información se encuentre en registros públicos o fuentes de acceso público;</w:t>
      </w:r>
    </w:p>
    <w:p w14:paraId="078D9847" w14:textId="77777777" w:rsidR="002C4110" w:rsidRPr="00497EAB" w:rsidRDefault="002C4110" w:rsidP="002C4110">
      <w:pPr>
        <w:tabs>
          <w:tab w:val="left" w:pos="709"/>
        </w:tabs>
        <w:spacing w:after="240"/>
        <w:ind w:left="567" w:right="567"/>
        <w:jc w:val="both"/>
        <w:rPr>
          <w:rFonts w:ascii="Palatino Linotype" w:eastAsia="Palatino Linotype" w:hAnsi="Palatino Linotype" w:cs="Palatino Linotype"/>
          <w:i/>
          <w:sz w:val="22"/>
          <w:szCs w:val="22"/>
          <w:lang w:val="es-MX" w:eastAsia="es-MX"/>
        </w:rPr>
      </w:pPr>
      <w:r w:rsidRPr="00497EAB">
        <w:rPr>
          <w:rFonts w:ascii="Palatino Linotype" w:eastAsia="Palatino Linotype" w:hAnsi="Palatino Linotype" w:cs="Palatino Linotype"/>
          <w:b/>
          <w:i/>
          <w:sz w:val="22"/>
          <w:szCs w:val="22"/>
          <w:lang w:val="es-MX" w:eastAsia="es-MX"/>
        </w:rPr>
        <w:t>II.</w:t>
      </w:r>
      <w:r w:rsidRPr="00497EAB">
        <w:rPr>
          <w:rFonts w:ascii="Palatino Linotype" w:eastAsia="Palatino Linotype" w:hAnsi="Palatino Linotype" w:cs="Palatino Linotype"/>
          <w:i/>
          <w:sz w:val="22"/>
          <w:szCs w:val="22"/>
          <w:lang w:val="es-MX" w:eastAsia="es-MX"/>
        </w:rPr>
        <w:t xml:space="preserve"> Por Ley tenga el carácter de pública;</w:t>
      </w:r>
    </w:p>
    <w:p w14:paraId="5E178108" w14:textId="77777777" w:rsidR="002C4110" w:rsidRPr="00497EAB" w:rsidRDefault="002C4110" w:rsidP="002C4110">
      <w:pPr>
        <w:tabs>
          <w:tab w:val="left" w:pos="709"/>
        </w:tabs>
        <w:spacing w:after="240"/>
        <w:ind w:left="567" w:right="567"/>
        <w:jc w:val="both"/>
        <w:rPr>
          <w:rFonts w:ascii="Palatino Linotype" w:eastAsia="Palatino Linotype" w:hAnsi="Palatino Linotype" w:cs="Palatino Linotype"/>
          <w:i/>
          <w:sz w:val="22"/>
          <w:szCs w:val="22"/>
          <w:lang w:val="es-MX" w:eastAsia="es-MX"/>
        </w:rPr>
      </w:pPr>
      <w:r w:rsidRPr="00497EAB">
        <w:rPr>
          <w:rFonts w:ascii="Palatino Linotype" w:eastAsia="Palatino Linotype" w:hAnsi="Palatino Linotype" w:cs="Palatino Linotype"/>
          <w:b/>
          <w:i/>
          <w:sz w:val="22"/>
          <w:szCs w:val="22"/>
          <w:lang w:val="es-MX" w:eastAsia="es-MX"/>
        </w:rPr>
        <w:t>III</w:t>
      </w:r>
      <w:r w:rsidRPr="00497EAB">
        <w:rPr>
          <w:rFonts w:ascii="Palatino Linotype" w:eastAsia="Palatino Linotype" w:hAnsi="Palatino Linotype" w:cs="Palatino Linotype"/>
          <w:i/>
          <w:sz w:val="22"/>
          <w:szCs w:val="22"/>
          <w:lang w:val="es-MX" w:eastAsia="es-MX"/>
        </w:rPr>
        <w:t>. Exista una orden judicial;</w:t>
      </w:r>
    </w:p>
    <w:p w14:paraId="46BDF44F" w14:textId="77777777" w:rsidR="002C4110" w:rsidRPr="00497EAB" w:rsidRDefault="002C4110" w:rsidP="002C4110">
      <w:pPr>
        <w:tabs>
          <w:tab w:val="left" w:pos="709"/>
        </w:tabs>
        <w:spacing w:after="240"/>
        <w:ind w:left="567" w:right="567"/>
        <w:jc w:val="both"/>
        <w:rPr>
          <w:rFonts w:ascii="Palatino Linotype" w:eastAsia="Palatino Linotype" w:hAnsi="Palatino Linotype" w:cs="Palatino Linotype"/>
          <w:i/>
          <w:sz w:val="22"/>
          <w:szCs w:val="22"/>
          <w:lang w:val="es-MX" w:eastAsia="es-MX"/>
        </w:rPr>
      </w:pPr>
      <w:r w:rsidRPr="00497EAB">
        <w:rPr>
          <w:rFonts w:ascii="Palatino Linotype" w:eastAsia="Palatino Linotype" w:hAnsi="Palatino Linotype" w:cs="Palatino Linotype"/>
          <w:b/>
          <w:i/>
          <w:sz w:val="22"/>
          <w:szCs w:val="22"/>
          <w:lang w:val="es-MX" w:eastAsia="es-MX"/>
        </w:rPr>
        <w:t>IV.</w:t>
      </w:r>
      <w:r w:rsidRPr="00497EAB">
        <w:rPr>
          <w:rFonts w:ascii="Palatino Linotype" w:eastAsia="Palatino Linotype" w:hAnsi="Palatino Linotype" w:cs="Palatino Linotype"/>
          <w:i/>
          <w:sz w:val="22"/>
          <w:szCs w:val="22"/>
          <w:lang w:val="es-MX" w:eastAsia="es-MX"/>
        </w:rPr>
        <w:t xml:space="preserve"> Por razones de seguridad pública, o para proteger los derechos de terceros, se requiera su publicación; o</w:t>
      </w:r>
    </w:p>
    <w:p w14:paraId="005263D4" w14:textId="77777777" w:rsidR="002C4110" w:rsidRPr="00497EAB" w:rsidRDefault="002C4110" w:rsidP="002C4110">
      <w:pPr>
        <w:tabs>
          <w:tab w:val="left" w:pos="709"/>
        </w:tabs>
        <w:spacing w:after="240"/>
        <w:ind w:left="567" w:right="567"/>
        <w:jc w:val="both"/>
        <w:rPr>
          <w:rFonts w:ascii="Palatino Linotype" w:eastAsia="Palatino Linotype" w:hAnsi="Palatino Linotype" w:cs="Palatino Linotype"/>
          <w:i/>
          <w:sz w:val="22"/>
          <w:szCs w:val="22"/>
          <w:lang w:val="es-MX" w:eastAsia="es-MX"/>
        </w:rPr>
      </w:pPr>
      <w:r w:rsidRPr="00497EAB">
        <w:rPr>
          <w:rFonts w:ascii="Palatino Linotype" w:eastAsia="Palatino Linotype" w:hAnsi="Palatino Linotype" w:cs="Palatino Linotype"/>
          <w:b/>
          <w:i/>
          <w:sz w:val="22"/>
          <w:szCs w:val="22"/>
          <w:lang w:val="es-MX" w:eastAsia="es-MX"/>
        </w:rPr>
        <w:t>V.</w:t>
      </w:r>
      <w:r w:rsidRPr="00497EAB">
        <w:rPr>
          <w:rFonts w:ascii="Palatino Linotype" w:eastAsia="Palatino Linotype" w:hAnsi="Palatino Linotype" w:cs="Palatino Linotype"/>
          <w:i/>
          <w:sz w:val="22"/>
          <w:szCs w:val="22"/>
          <w:lang w:val="es-MX" w:eastAsia="es-MX"/>
        </w:rPr>
        <w:t xml:space="preserve"> Cuando se transmita entre sujetos obligados y entre éstos y los sujetos de derecho internacional, en términos de los tratados y los acuerdos interinstitucionales, siempre y cuando la información se utilice para el ejercicio de facultades propias de los mismos. Para efectos de la fracción I del presente artículo, deberá sujetarse a lo previsto en las disposiciones jurídicas aplicables.</w:t>
      </w:r>
    </w:p>
    <w:p w14:paraId="73CC696B" w14:textId="77777777" w:rsidR="002C4110" w:rsidRPr="00497EAB" w:rsidRDefault="002C4110" w:rsidP="002C4110">
      <w:pPr>
        <w:tabs>
          <w:tab w:val="left" w:pos="709"/>
        </w:tabs>
        <w:ind w:left="567" w:right="567"/>
        <w:jc w:val="both"/>
        <w:rPr>
          <w:rFonts w:ascii="Palatino Linotype" w:eastAsia="Palatino Linotype" w:hAnsi="Palatino Linotype" w:cs="Palatino Linotype"/>
          <w:i/>
          <w:sz w:val="22"/>
          <w:szCs w:val="22"/>
          <w:lang w:val="es-MX" w:eastAsia="es-MX"/>
        </w:rPr>
      </w:pPr>
    </w:p>
    <w:p w14:paraId="03F530ED" w14:textId="77777777" w:rsidR="002C4110" w:rsidRPr="00497EAB" w:rsidRDefault="002C4110" w:rsidP="002C4110">
      <w:pPr>
        <w:tabs>
          <w:tab w:val="left" w:pos="709"/>
        </w:tabs>
        <w:ind w:left="567" w:right="567"/>
        <w:jc w:val="both"/>
        <w:rPr>
          <w:rFonts w:ascii="Palatino Linotype" w:eastAsia="Palatino Linotype" w:hAnsi="Palatino Linotype" w:cs="Palatino Linotype"/>
          <w:i/>
          <w:sz w:val="22"/>
          <w:szCs w:val="22"/>
          <w:lang w:val="es-MX" w:eastAsia="es-MX"/>
        </w:rPr>
      </w:pPr>
      <w:r w:rsidRPr="00497EAB">
        <w:rPr>
          <w:rFonts w:ascii="Palatino Linotype" w:eastAsia="Palatino Linotype" w:hAnsi="Palatino Linotype" w:cs="Palatino Linotype"/>
          <w:i/>
          <w:sz w:val="22"/>
          <w:szCs w:val="22"/>
          <w:lang w:val="es-MX" w:eastAsia="es-MX"/>
        </w:rPr>
        <w:lastRenderedPageBreak/>
        <w:t xml:space="preserve">Para efectos de la fracción IV del presente artículo, el Instituto deberá aplicar la prueba de interés público. Además, se deberá corroborar una conexión patente entre la información confidencial y un tema de interés público y la proporcionalidad entre la invasión a la intimidad ocasionada por la divulgación de la información confidencial y el interés público de la información. </w:t>
      </w:r>
    </w:p>
    <w:p w14:paraId="7062AA1E" w14:textId="77777777" w:rsidR="002C4110" w:rsidRPr="00497EAB" w:rsidRDefault="002C4110" w:rsidP="002C4110">
      <w:pPr>
        <w:tabs>
          <w:tab w:val="left" w:pos="709"/>
        </w:tabs>
        <w:ind w:left="567" w:right="567"/>
        <w:jc w:val="both"/>
        <w:rPr>
          <w:rFonts w:ascii="Palatino Linotype" w:eastAsia="Palatino Linotype" w:hAnsi="Palatino Linotype" w:cs="Palatino Linotype"/>
          <w:b/>
          <w:i/>
          <w:sz w:val="22"/>
          <w:szCs w:val="22"/>
          <w:lang w:val="es-MX" w:eastAsia="es-MX"/>
        </w:rPr>
      </w:pPr>
    </w:p>
    <w:p w14:paraId="14253FAE" w14:textId="77777777" w:rsidR="002C4110" w:rsidRPr="00497EAB" w:rsidRDefault="002C4110" w:rsidP="002C4110">
      <w:pPr>
        <w:tabs>
          <w:tab w:val="left" w:pos="709"/>
        </w:tabs>
        <w:ind w:left="567" w:right="567"/>
        <w:jc w:val="both"/>
        <w:rPr>
          <w:rFonts w:ascii="Palatino Linotype" w:eastAsia="Palatino Linotype" w:hAnsi="Palatino Linotype" w:cs="Palatino Linotype"/>
          <w:i/>
          <w:sz w:val="22"/>
          <w:szCs w:val="22"/>
          <w:lang w:val="es-MX" w:eastAsia="es-MX"/>
        </w:rPr>
      </w:pPr>
      <w:r w:rsidRPr="00497EAB">
        <w:rPr>
          <w:rFonts w:ascii="Palatino Linotype" w:eastAsia="Palatino Linotype" w:hAnsi="Palatino Linotype" w:cs="Palatino Linotype"/>
          <w:b/>
          <w:i/>
          <w:sz w:val="22"/>
          <w:szCs w:val="22"/>
          <w:lang w:val="es-MX" w:eastAsia="es-MX"/>
        </w:rPr>
        <w:t>Artículo 149.</w:t>
      </w:r>
      <w:r w:rsidRPr="00497EAB">
        <w:rPr>
          <w:rFonts w:ascii="Palatino Linotype" w:eastAsia="Palatino Linotype" w:hAnsi="Palatino Linotype" w:cs="Palatino Linotype"/>
          <w:i/>
          <w:sz w:val="22"/>
          <w:szCs w:val="22"/>
          <w:lang w:val="es-MX" w:eastAsia="es-MX"/>
        </w:rPr>
        <w:t xml:space="preserve"> El acuerdo que clasifique la información como confidencial deberá contener un razonamiento lógico en el que demuestre que la información se encuentra en alguna o algunas de las hipótesis previstas en la presente Ley.” (Sic)</w:t>
      </w:r>
    </w:p>
    <w:p w14:paraId="7408B692" w14:textId="77777777" w:rsidR="002C4110" w:rsidRPr="00497EAB" w:rsidRDefault="002C4110" w:rsidP="002C4110">
      <w:pPr>
        <w:spacing w:line="360" w:lineRule="auto"/>
        <w:ind w:right="49"/>
        <w:jc w:val="both"/>
        <w:rPr>
          <w:rFonts w:ascii="Palatino Linotype" w:eastAsia="Palatino Linotype" w:hAnsi="Palatino Linotype" w:cs="Palatino Linotype"/>
          <w:sz w:val="22"/>
          <w:szCs w:val="22"/>
          <w:lang w:val="es-MX" w:eastAsia="es-MX"/>
        </w:rPr>
      </w:pPr>
    </w:p>
    <w:p w14:paraId="0D51005E" w14:textId="77777777" w:rsidR="002C4110" w:rsidRPr="00497EAB" w:rsidRDefault="002C4110" w:rsidP="002C4110">
      <w:pPr>
        <w:spacing w:line="360" w:lineRule="auto"/>
        <w:jc w:val="both"/>
        <w:rPr>
          <w:rFonts w:ascii="Palatino Linotype" w:eastAsia="Palatino Linotype" w:hAnsi="Palatino Linotype" w:cs="Palatino Linotype"/>
          <w:szCs w:val="22"/>
          <w:lang w:val="es-MX" w:eastAsia="es-MX"/>
        </w:rPr>
      </w:pPr>
      <w:r w:rsidRPr="00497EAB">
        <w:rPr>
          <w:rFonts w:ascii="Palatino Linotype" w:eastAsia="Palatino Linotype" w:hAnsi="Palatino Linotype" w:cs="Palatino Linotype"/>
          <w:szCs w:val="22"/>
          <w:lang w:val="es-MX" w:eastAsia="es-MX"/>
        </w:rPr>
        <w:t>De los artículos transcritos anteriormente, se observan las excepciones que tiene el derecho de acceso a la información pública, respecto a algunos tipos de información, lo cual restringe su acceso, precisando de manera clara las hipótesis que dan lugar a clasificar la información, la cual puede ser de dos maneras: Reservada o Confidencial.</w:t>
      </w:r>
    </w:p>
    <w:p w14:paraId="4B47F5FE" w14:textId="77777777" w:rsidR="00124867" w:rsidRPr="00497EAB" w:rsidRDefault="00124867" w:rsidP="002C4110">
      <w:pPr>
        <w:spacing w:line="360" w:lineRule="auto"/>
        <w:jc w:val="both"/>
        <w:rPr>
          <w:rFonts w:ascii="Palatino Linotype" w:eastAsia="Palatino Linotype" w:hAnsi="Palatino Linotype" w:cs="Palatino Linotype"/>
          <w:szCs w:val="22"/>
          <w:lang w:val="es-MX" w:eastAsia="es-MX"/>
        </w:rPr>
      </w:pPr>
    </w:p>
    <w:p w14:paraId="7787DD67" w14:textId="22B4EF3C" w:rsidR="002C4110" w:rsidRPr="00497EAB" w:rsidRDefault="002C4110" w:rsidP="002C4110">
      <w:pPr>
        <w:spacing w:line="360" w:lineRule="auto"/>
        <w:jc w:val="both"/>
        <w:rPr>
          <w:rFonts w:ascii="Palatino Linotype" w:eastAsia="Palatino Linotype" w:hAnsi="Palatino Linotype" w:cs="Palatino Linotype"/>
          <w:szCs w:val="22"/>
          <w:lang w:val="es-MX" w:eastAsia="es-MX"/>
        </w:rPr>
      </w:pPr>
      <w:r w:rsidRPr="00497EAB">
        <w:rPr>
          <w:rFonts w:ascii="Palatino Linotype" w:eastAsia="Palatino Linotype" w:hAnsi="Palatino Linotype" w:cs="Palatino Linotype"/>
          <w:szCs w:val="22"/>
          <w:lang w:val="es-MX" w:eastAsia="es-MX"/>
        </w:rPr>
        <w:t>En otras palabras, la información confidencial será cuando por su naturaleza, contenga datos personales concernientes a una persona física o jurídico colectiva identificada o identificable, los secretos bancario, fiduciario, industrial, comercial, fiscal, bursátil y postal, cuya titularidad corresponda a particulares, sujetos de derecho internacional o a Sujetos Obligados cuando no involucren el ejercicio de recursos públicos y la que presenten los particulares a los Sujetos Obligados, de conformidad con lo dispuesto por las leyes o los tratados internacionales.</w:t>
      </w:r>
    </w:p>
    <w:p w14:paraId="3245AEA8" w14:textId="77777777" w:rsidR="002C4110" w:rsidRPr="00497EAB" w:rsidRDefault="002C4110" w:rsidP="002C4110">
      <w:pPr>
        <w:spacing w:line="360" w:lineRule="auto"/>
        <w:jc w:val="both"/>
        <w:rPr>
          <w:rFonts w:ascii="Palatino Linotype" w:eastAsia="Palatino Linotype" w:hAnsi="Palatino Linotype" w:cs="Palatino Linotype"/>
          <w:szCs w:val="22"/>
          <w:lang w:val="es-MX" w:eastAsia="es-MX"/>
        </w:rPr>
      </w:pPr>
    </w:p>
    <w:p w14:paraId="364A2EC9" w14:textId="77777777" w:rsidR="002C4110" w:rsidRPr="00497EAB" w:rsidRDefault="002C4110" w:rsidP="002C4110">
      <w:pPr>
        <w:spacing w:line="360" w:lineRule="auto"/>
        <w:jc w:val="both"/>
        <w:rPr>
          <w:rFonts w:ascii="Palatino Linotype" w:eastAsia="Palatino Linotype" w:hAnsi="Palatino Linotype" w:cs="Palatino Linotype"/>
          <w:szCs w:val="22"/>
          <w:lang w:val="es-MX" w:eastAsia="es-MX"/>
        </w:rPr>
      </w:pPr>
      <w:r w:rsidRPr="00497EAB">
        <w:rPr>
          <w:rFonts w:ascii="Palatino Linotype" w:eastAsia="Palatino Linotype" w:hAnsi="Palatino Linotype" w:cs="Palatino Linotype"/>
          <w:szCs w:val="22"/>
          <w:lang w:val="es-MX" w:eastAsia="es-MX"/>
        </w:rPr>
        <w:t>De igual forma, para el caso de la información confidencial se aprecia, que se establece un procedimiento para clasificar la información como confidencial, mediante el cual se fundamentará y motivará la necesidad de clasificar la información, en el que se precisen los motivos que obliguen a la clasificación; lo que se consolida con lo señalado por el artículo 168 de la Ley en la Materia, que señala:</w:t>
      </w:r>
    </w:p>
    <w:p w14:paraId="56F1A0FF" w14:textId="77777777" w:rsidR="002C4110" w:rsidRPr="00497EAB" w:rsidRDefault="002C4110" w:rsidP="002C4110">
      <w:pPr>
        <w:spacing w:line="360" w:lineRule="auto"/>
        <w:jc w:val="both"/>
        <w:rPr>
          <w:rFonts w:ascii="Palatino Linotype" w:eastAsia="Palatino Linotype" w:hAnsi="Palatino Linotype" w:cs="Palatino Linotype"/>
          <w:sz w:val="22"/>
          <w:szCs w:val="22"/>
          <w:lang w:val="es-MX" w:eastAsia="es-MX"/>
        </w:rPr>
      </w:pPr>
    </w:p>
    <w:p w14:paraId="0EBA3786" w14:textId="77777777" w:rsidR="002C4110" w:rsidRPr="00497EAB" w:rsidRDefault="002C4110" w:rsidP="002C4110">
      <w:pPr>
        <w:spacing w:after="240"/>
        <w:ind w:left="567" w:right="616"/>
        <w:jc w:val="both"/>
        <w:rPr>
          <w:rFonts w:ascii="Palatino Linotype" w:eastAsia="Palatino Linotype" w:hAnsi="Palatino Linotype" w:cs="Palatino Linotype"/>
          <w:i/>
          <w:sz w:val="22"/>
          <w:szCs w:val="22"/>
          <w:lang w:val="es-MX" w:eastAsia="es-MX"/>
        </w:rPr>
      </w:pPr>
      <w:r w:rsidRPr="00497EAB">
        <w:rPr>
          <w:rFonts w:ascii="Palatino Linotype" w:eastAsia="Palatino Linotype" w:hAnsi="Palatino Linotype" w:cs="Palatino Linotype"/>
          <w:i/>
          <w:sz w:val="22"/>
          <w:szCs w:val="22"/>
          <w:lang w:val="es-MX" w:eastAsia="es-MX"/>
        </w:rPr>
        <w:lastRenderedPageBreak/>
        <w:t>“</w:t>
      </w:r>
      <w:r w:rsidRPr="00497EAB">
        <w:rPr>
          <w:rFonts w:ascii="Palatino Linotype" w:eastAsia="Palatino Linotype" w:hAnsi="Palatino Linotype" w:cs="Palatino Linotype"/>
          <w:b/>
          <w:i/>
          <w:sz w:val="22"/>
          <w:szCs w:val="22"/>
          <w:lang w:val="es-MX" w:eastAsia="es-MX"/>
        </w:rPr>
        <w:t>Artículo 168</w:t>
      </w:r>
      <w:r w:rsidRPr="00497EAB">
        <w:rPr>
          <w:rFonts w:ascii="Palatino Linotype" w:eastAsia="Palatino Linotype" w:hAnsi="Palatino Linotype" w:cs="Palatino Linotype"/>
          <w:i/>
          <w:sz w:val="22"/>
          <w:szCs w:val="22"/>
          <w:lang w:val="es-MX" w:eastAsia="es-MX"/>
        </w:rPr>
        <w:t>. En caso de que los sujetos obligados consideren que los documentos o la información deban ser clasificados, se sujetará a lo siguiente:</w:t>
      </w:r>
    </w:p>
    <w:p w14:paraId="18F0BDD7" w14:textId="77777777" w:rsidR="002C4110" w:rsidRPr="00497EAB" w:rsidRDefault="002C4110" w:rsidP="002C4110">
      <w:pPr>
        <w:spacing w:after="240"/>
        <w:ind w:left="567" w:right="616"/>
        <w:jc w:val="both"/>
        <w:rPr>
          <w:rFonts w:ascii="Palatino Linotype" w:eastAsia="Palatino Linotype" w:hAnsi="Palatino Linotype" w:cs="Palatino Linotype"/>
          <w:i/>
          <w:sz w:val="22"/>
          <w:szCs w:val="22"/>
          <w:lang w:val="es-MX" w:eastAsia="es-MX"/>
        </w:rPr>
      </w:pPr>
      <w:r w:rsidRPr="00497EAB">
        <w:rPr>
          <w:rFonts w:ascii="Palatino Linotype" w:eastAsia="Palatino Linotype" w:hAnsi="Palatino Linotype" w:cs="Palatino Linotype"/>
          <w:b/>
          <w:i/>
          <w:sz w:val="22"/>
          <w:szCs w:val="22"/>
          <w:lang w:val="es-MX" w:eastAsia="es-MX"/>
        </w:rPr>
        <w:t>I.</w:t>
      </w:r>
      <w:r w:rsidRPr="00497EAB">
        <w:rPr>
          <w:rFonts w:ascii="Palatino Linotype" w:eastAsia="Palatino Linotype" w:hAnsi="Palatino Linotype" w:cs="Palatino Linotype"/>
          <w:i/>
          <w:sz w:val="22"/>
          <w:szCs w:val="22"/>
          <w:lang w:val="es-MX" w:eastAsia="es-MX"/>
        </w:rPr>
        <w:t xml:space="preserve"> El Área deberá remitir la solicitud, así como un escrito en el que </w:t>
      </w:r>
      <w:r w:rsidRPr="00497EAB">
        <w:rPr>
          <w:rFonts w:ascii="Palatino Linotype" w:eastAsia="Palatino Linotype" w:hAnsi="Palatino Linotype" w:cs="Palatino Linotype"/>
          <w:b/>
          <w:i/>
          <w:sz w:val="22"/>
          <w:szCs w:val="22"/>
          <w:lang w:val="es-MX" w:eastAsia="es-MX"/>
        </w:rPr>
        <w:t>funde y motive la clasificación al Comité de Transparencia</w:t>
      </w:r>
      <w:r w:rsidRPr="00497EAB">
        <w:rPr>
          <w:rFonts w:ascii="Palatino Linotype" w:eastAsia="Palatino Linotype" w:hAnsi="Palatino Linotype" w:cs="Palatino Linotype"/>
          <w:i/>
          <w:sz w:val="22"/>
          <w:szCs w:val="22"/>
          <w:lang w:val="es-MX" w:eastAsia="es-MX"/>
        </w:rPr>
        <w:t>, mismo que deberá resolver para:</w:t>
      </w:r>
    </w:p>
    <w:p w14:paraId="66AF9062" w14:textId="77777777" w:rsidR="002C4110" w:rsidRPr="00497EAB" w:rsidRDefault="002C4110" w:rsidP="002C4110">
      <w:pPr>
        <w:spacing w:after="240"/>
        <w:ind w:left="567" w:right="616"/>
        <w:jc w:val="both"/>
        <w:rPr>
          <w:rFonts w:ascii="Palatino Linotype" w:eastAsia="Palatino Linotype" w:hAnsi="Palatino Linotype" w:cs="Palatino Linotype"/>
          <w:b/>
          <w:i/>
          <w:sz w:val="22"/>
          <w:szCs w:val="22"/>
          <w:lang w:val="es-MX" w:eastAsia="es-MX"/>
        </w:rPr>
      </w:pPr>
      <w:r w:rsidRPr="00497EAB">
        <w:rPr>
          <w:rFonts w:ascii="Palatino Linotype" w:eastAsia="Palatino Linotype" w:hAnsi="Palatino Linotype" w:cs="Palatino Linotype"/>
          <w:i/>
          <w:sz w:val="22"/>
          <w:szCs w:val="22"/>
          <w:lang w:val="es-MX" w:eastAsia="es-MX"/>
        </w:rPr>
        <w:t>a</w:t>
      </w:r>
      <w:r w:rsidRPr="00497EAB">
        <w:rPr>
          <w:rFonts w:ascii="Palatino Linotype" w:eastAsia="Palatino Linotype" w:hAnsi="Palatino Linotype" w:cs="Palatino Linotype"/>
          <w:b/>
          <w:i/>
          <w:sz w:val="22"/>
          <w:szCs w:val="22"/>
          <w:lang w:val="es-MX" w:eastAsia="es-MX"/>
        </w:rPr>
        <w:t>) Confirmar la clasificación;</w:t>
      </w:r>
    </w:p>
    <w:p w14:paraId="7842F10A" w14:textId="77777777" w:rsidR="002C4110" w:rsidRPr="00497EAB" w:rsidRDefault="002C4110" w:rsidP="002C4110">
      <w:pPr>
        <w:spacing w:after="240"/>
        <w:ind w:left="567" w:right="616"/>
        <w:jc w:val="both"/>
        <w:rPr>
          <w:rFonts w:ascii="Palatino Linotype" w:eastAsia="Palatino Linotype" w:hAnsi="Palatino Linotype" w:cs="Palatino Linotype"/>
          <w:i/>
          <w:sz w:val="22"/>
          <w:szCs w:val="22"/>
          <w:lang w:val="es-MX" w:eastAsia="es-MX"/>
        </w:rPr>
      </w:pPr>
      <w:r w:rsidRPr="00497EAB">
        <w:rPr>
          <w:rFonts w:ascii="Palatino Linotype" w:eastAsia="Palatino Linotype" w:hAnsi="Palatino Linotype" w:cs="Palatino Linotype"/>
          <w:i/>
          <w:sz w:val="22"/>
          <w:szCs w:val="22"/>
          <w:lang w:val="es-MX" w:eastAsia="es-MX"/>
        </w:rPr>
        <w:t>b) Modificar la clasificación y otorgar total o parcialmente el acceso a la información; y c) Revocar la clasificación y conceder el acceso a la información.</w:t>
      </w:r>
    </w:p>
    <w:p w14:paraId="3B260CFC" w14:textId="77777777" w:rsidR="002C4110" w:rsidRPr="00497EAB" w:rsidRDefault="002C4110" w:rsidP="002C4110">
      <w:pPr>
        <w:spacing w:after="240"/>
        <w:ind w:left="567" w:right="616"/>
        <w:jc w:val="both"/>
        <w:rPr>
          <w:rFonts w:ascii="Palatino Linotype" w:eastAsia="Palatino Linotype" w:hAnsi="Palatino Linotype" w:cs="Palatino Linotype"/>
          <w:i/>
          <w:sz w:val="22"/>
          <w:szCs w:val="22"/>
          <w:lang w:val="es-MX" w:eastAsia="es-MX"/>
        </w:rPr>
      </w:pPr>
      <w:r w:rsidRPr="00497EAB">
        <w:rPr>
          <w:rFonts w:ascii="Palatino Linotype" w:eastAsia="Palatino Linotype" w:hAnsi="Palatino Linotype" w:cs="Palatino Linotype"/>
          <w:b/>
          <w:i/>
          <w:sz w:val="22"/>
          <w:szCs w:val="22"/>
          <w:lang w:val="es-MX" w:eastAsia="es-MX"/>
        </w:rPr>
        <w:t>II.</w:t>
      </w:r>
      <w:r w:rsidRPr="00497EAB">
        <w:rPr>
          <w:rFonts w:ascii="Palatino Linotype" w:eastAsia="Palatino Linotype" w:hAnsi="Palatino Linotype" w:cs="Palatino Linotype"/>
          <w:i/>
          <w:sz w:val="22"/>
          <w:szCs w:val="22"/>
          <w:lang w:val="es-MX" w:eastAsia="es-MX"/>
        </w:rPr>
        <w:t xml:space="preserve"> El Comité de Transparencia podrá tener acceso a la información que esté en poder del Área correspondiente, de la cual se haya solicitado su clasificación; y</w:t>
      </w:r>
    </w:p>
    <w:p w14:paraId="3DCCFF3B" w14:textId="77777777" w:rsidR="002C4110" w:rsidRPr="00497EAB" w:rsidRDefault="002C4110" w:rsidP="002C4110">
      <w:pPr>
        <w:spacing w:after="240"/>
        <w:ind w:left="567" w:right="616"/>
        <w:jc w:val="both"/>
        <w:rPr>
          <w:rFonts w:ascii="Palatino Linotype" w:eastAsia="Palatino Linotype" w:hAnsi="Palatino Linotype" w:cs="Palatino Linotype"/>
          <w:i/>
          <w:sz w:val="22"/>
          <w:szCs w:val="22"/>
          <w:lang w:val="es-MX" w:eastAsia="es-MX"/>
        </w:rPr>
      </w:pPr>
      <w:r w:rsidRPr="00497EAB">
        <w:rPr>
          <w:rFonts w:ascii="Palatino Linotype" w:eastAsia="Palatino Linotype" w:hAnsi="Palatino Linotype" w:cs="Palatino Linotype"/>
          <w:b/>
          <w:i/>
          <w:sz w:val="22"/>
          <w:szCs w:val="22"/>
          <w:lang w:val="es-MX" w:eastAsia="es-MX"/>
        </w:rPr>
        <w:t>III.</w:t>
      </w:r>
      <w:r w:rsidRPr="00497EAB">
        <w:rPr>
          <w:rFonts w:ascii="Palatino Linotype" w:eastAsia="Palatino Linotype" w:hAnsi="Palatino Linotype" w:cs="Palatino Linotype"/>
          <w:i/>
          <w:sz w:val="22"/>
          <w:szCs w:val="22"/>
          <w:lang w:val="es-MX" w:eastAsia="es-MX"/>
        </w:rPr>
        <w:t xml:space="preserve"> La resolución del Comité de Transparencia será notificada al interesado en el plazo de respuesta a la solicitud que establece esta Ley.” (Sic)</w:t>
      </w:r>
    </w:p>
    <w:p w14:paraId="7BF846DF" w14:textId="77777777" w:rsidR="006B1555" w:rsidRPr="00497EAB" w:rsidRDefault="006B1555" w:rsidP="006B1555">
      <w:pPr>
        <w:pStyle w:val="Sinespaciado"/>
        <w:rPr>
          <w:rFonts w:eastAsia="Palatino Linotype"/>
          <w:lang w:eastAsia="es-MX"/>
        </w:rPr>
      </w:pPr>
    </w:p>
    <w:p w14:paraId="13563D31" w14:textId="77777777" w:rsidR="00206DCD" w:rsidRPr="00497EAB" w:rsidRDefault="00206DCD" w:rsidP="00206DCD">
      <w:pPr>
        <w:pStyle w:val="Prrafodelista"/>
        <w:numPr>
          <w:ilvl w:val="0"/>
          <w:numId w:val="9"/>
        </w:numPr>
        <w:spacing w:line="360" w:lineRule="auto"/>
        <w:jc w:val="both"/>
        <w:rPr>
          <w:rFonts w:ascii="Palatino Linotype" w:eastAsia="Palatino Linotype" w:hAnsi="Palatino Linotype" w:cs="Palatino Linotype"/>
          <w:color w:val="000000"/>
          <w:u w:val="thick"/>
          <w:lang w:val="es-ES_tradnl"/>
        </w:rPr>
      </w:pPr>
      <w:r w:rsidRPr="00497EAB">
        <w:rPr>
          <w:rFonts w:ascii="Palatino Linotype" w:eastAsia="Palatino Linotype" w:hAnsi="Palatino Linotype" w:cs="Palatino Linotype"/>
          <w:b/>
          <w:color w:val="000000"/>
          <w:u w:val="thick"/>
          <w:lang w:val="es-ES_tradnl"/>
        </w:rPr>
        <w:t>Registro Federal de Contribuyentes</w:t>
      </w:r>
      <w:r w:rsidRPr="00497EAB">
        <w:rPr>
          <w:rFonts w:ascii="Palatino Linotype" w:eastAsia="Palatino Linotype" w:hAnsi="Palatino Linotype" w:cs="Palatino Linotype"/>
          <w:color w:val="000000"/>
          <w:u w:val="thick"/>
          <w:lang w:val="es-ES_tradnl"/>
        </w:rPr>
        <w:t xml:space="preserve"> (RFC)</w:t>
      </w:r>
    </w:p>
    <w:p w14:paraId="6E763E2A" w14:textId="77777777" w:rsidR="00206DCD" w:rsidRPr="00497EAB" w:rsidRDefault="00206DCD" w:rsidP="00206DCD">
      <w:pPr>
        <w:spacing w:line="360" w:lineRule="auto"/>
        <w:jc w:val="both"/>
        <w:rPr>
          <w:rFonts w:ascii="Palatino Linotype" w:eastAsia="Palatino Linotype" w:hAnsi="Palatino Linotype" w:cs="Palatino Linotype"/>
          <w:color w:val="000000"/>
          <w:lang w:val="es-ES_tradnl"/>
        </w:rPr>
      </w:pPr>
      <w:r w:rsidRPr="00497EAB">
        <w:rPr>
          <w:rFonts w:ascii="Palatino Linotype" w:eastAsia="Palatino Linotype" w:hAnsi="Palatino Linotype" w:cs="Palatino Linotype"/>
          <w:color w:val="000000"/>
          <w:lang w:val="es-ES_tradnl"/>
        </w:rPr>
        <w:t>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con el artículo 27 del Código Fiscal de la Federación.</w:t>
      </w:r>
    </w:p>
    <w:p w14:paraId="493BC865" w14:textId="77777777" w:rsidR="00206DCD" w:rsidRPr="00497EAB" w:rsidRDefault="00206DCD" w:rsidP="00206DCD">
      <w:pPr>
        <w:spacing w:line="360" w:lineRule="auto"/>
        <w:jc w:val="both"/>
        <w:rPr>
          <w:rFonts w:ascii="Palatino Linotype" w:eastAsia="Palatino Linotype" w:hAnsi="Palatino Linotype" w:cs="Palatino Linotype"/>
          <w:color w:val="000000"/>
          <w:lang w:val="es-ES_tradnl"/>
        </w:rPr>
      </w:pPr>
    </w:p>
    <w:p w14:paraId="15839D57" w14:textId="77777777" w:rsidR="00206DCD" w:rsidRPr="00497EAB" w:rsidRDefault="00206DCD" w:rsidP="00206DCD">
      <w:pPr>
        <w:spacing w:line="360" w:lineRule="auto"/>
        <w:jc w:val="both"/>
        <w:rPr>
          <w:rFonts w:ascii="Palatino Linotype" w:eastAsia="Palatino Linotype" w:hAnsi="Palatino Linotype" w:cs="Palatino Linotype"/>
          <w:color w:val="000000"/>
          <w:lang w:val="es-ES_tradnl"/>
        </w:rPr>
      </w:pPr>
      <w:r w:rsidRPr="00497EAB">
        <w:rPr>
          <w:rFonts w:ascii="Palatino Linotype" w:eastAsia="Palatino Linotype" w:hAnsi="Palatino Linotype" w:cs="Palatino Linotype"/>
          <w:color w:val="000000"/>
          <w:lang w:val="es-ES_tradnl"/>
        </w:rPr>
        <w:t>De acuerdo con lo establecido en el artículo en comento, esta clave se compone de trece caracteres alfanuméricos, con datos obtenidos de los apellidos, nombre (s), fecha de nacimiento del titular, más una homoclave que establece el sistema automático del Servicio de Administración Tributaria.</w:t>
      </w:r>
    </w:p>
    <w:p w14:paraId="7537D37E" w14:textId="77777777" w:rsidR="00206DCD" w:rsidRPr="00497EAB" w:rsidRDefault="00206DCD" w:rsidP="00206DCD">
      <w:pPr>
        <w:spacing w:line="360" w:lineRule="auto"/>
        <w:jc w:val="both"/>
        <w:rPr>
          <w:rFonts w:ascii="Palatino Linotype" w:eastAsia="Palatino Linotype" w:hAnsi="Palatino Linotype" w:cs="Palatino Linotype"/>
          <w:color w:val="000000"/>
          <w:lang w:val="es-ES_tradnl"/>
        </w:rPr>
      </w:pPr>
    </w:p>
    <w:p w14:paraId="79B96E26" w14:textId="77777777" w:rsidR="00206DCD" w:rsidRPr="00497EAB" w:rsidRDefault="00206DCD" w:rsidP="00206DCD">
      <w:pPr>
        <w:spacing w:line="360" w:lineRule="auto"/>
        <w:jc w:val="both"/>
        <w:rPr>
          <w:rFonts w:ascii="Palatino Linotype" w:eastAsia="Palatino Linotype" w:hAnsi="Palatino Linotype" w:cs="Palatino Linotype"/>
          <w:color w:val="000000"/>
          <w:lang w:val="es-ES_tradnl"/>
        </w:rPr>
      </w:pPr>
      <w:r w:rsidRPr="00497EAB">
        <w:rPr>
          <w:rFonts w:ascii="Palatino Linotype" w:eastAsia="Palatino Linotype" w:hAnsi="Palatino Linotype" w:cs="Palatino Linotype"/>
          <w:color w:val="000000"/>
          <w:lang w:val="es-ES_tradnl"/>
        </w:rPr>
        <w:t xml:space="preserve">Ahora bien, la clave del Registro Federal de Contribuyentes es el medio de control que tiene la Secretaría de Hacienda y Crédito Público, a través del Servicio de </w:t>
      </w:r>
      <w:r w:rsidRPr="00497EAB">
        <w:rPr>
          <w:rFonts w:ascii="Palatino Linotype" w:eastAsia="Palatino Linotype" w:hAnsi="Palatino Linotype" w:cs="Palatino Linotype"/>
          <w:color w:val="000000"/>
          <w:lang w:val="es-ES_tradnl"/>
        </w:rPr>
        <w:lastRenderedPageBreak/>
        <w:t>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59C39EDD" w14:textId="77777777" w:rsidR="00206DCD" w:rsidRPr="00497EAB" w:rsidRDefault="00206DCD" w:rsidP="00206DCD">
      <w:pPr>
        <w:spacing w:line="360" w:lineRule="auto"/>
        <w:jc w:val="both"/>
        <w:rPr>
          <w:rFonts w:ascii="Palatino Linotype" w:eastAsia="Palatino Linotype" w:hAnsi="Palatino Linotype" w:cs="Palatino Linotype"/>
          <w:color w:val="000000"/>
          <w:lang w:val="es-ES_tradnl"/>
        </w:rPr>
      </w:pPr>
    </w:p>
    <w:p w14:paraId="40B27640" w14:textId="77777777" w:rsidR="00206DCD" w:rsidRPr="00497EAB" w:rsidRDefault="00206DCD" w:rsidP="00206DCD">
      <w:pPr>
        <w:spacing w:line="360" w:lineRule="auto"/>
        <w:jc w:val="both"/>
        <w:rPr>
          <w:rFonts w:ascii="Palatino Linotype" w:eastAsia="Palatino Linotype" w:hAnsi="Palatino Linotype" w:cs="Palatino Linotype"/>
          <w:color w:val="000000"/>
          <w:lang w:val="es-ES_tradnl"/>
        </w:rPr>
      </w:pPr>
      <w:r w:rsidRPr="00497EAB">
        <w:rPr>
          <w:rFonts w:ascii="Palatino Linotype" w:eastAsia="Palatino Linotype" w:hAnsi="Palatino Linotype" w:cs="Palatino Linotype"/>
          <w:color w:val="000000"/>
          <w:lang w:val="es-ES_tradnl"/>
        </w:rPr>
        <w:t xml:space="preserve">Conforme a lo expuesto, el Registro Federal de Contribuyentes, es un dato personal, ya que hace a las personas físicas identificables, además de que las relaciona como contribuyentes de las autoridades fiscales. Es de destacar que dicho dato únicamente sirve para efectos fiscales y pago de contribuciones, por lo que se trata de un dato relevante únicamente para las personas involucradas, en el pago de estos, en el presente caso, del pago del Impuesto Sobre el Producto del Trabajo. </w:t>
      </w:r>
    </w:p>
    <w:p w14:paraId="196F59A8" w14:textId="77777777" w:rsidR="00206DCD" w:rsidRPr="00497EAB" w:rsidRDefault="00206DCD" w:rsidP="00206DCD">
      <w:pPr>
        <w:spacing w:line="360" w:lineRule="auto"/>
        <w:jc w:val="both"/>
        <w:rPr>
          <w:rFonts w:ascii="Palatino Linotype" w:eastAsia="Palatino Linotype" w:hAnsi="Palatino Linotype" w:cs="Palatino Linotype"/>
          <w:color w:val="000000"/>
          <w:lang w:val="es-ES_tradnl"/>
        </w:rPr>
      </w:pPr>
    </w:p>
    <w:p w14:paraId="5FCF44CA" w14:textId="77777777" w:rsidR="00206DCD" w:rsidRPr="00497EAB" w:rsidRDefault="00206DCD" w:rsidP="00206DCD">
      <w:pPr>
        <w:spacing w:line="360" w:lineRule="auto"/>
        <w:jc w:val="both"/>
        <w:rPr>
          <w:rFonts w:ascii="Palatino Linotype" w:eastAsia="Palatino Linotype" w:hAnsi="Palatino Linotype" w:cs="Palatino Linotype"/>
          <w:color w:val="000000"/>
          <w:lang w:val="es-ES_tradnl"/>
        </w:rPr>
      </w:pPr>
      <w:r w:rsidRPr="00497EAB">
        <w:rPr>
          <w:rFonts w:ascii="Palatino Linotype" w:eastAsia="Palatino Linotype" w:hAnsi="Palatino Linotype" w:cs="Palatino Linotype"/>
          <w:color w:val="000000"/>
          <w:lang w:val="es-ES_tradnl"/>
        </w:rPr>
        <w:t>Lo anterior, resulta congruente con el Criterio 19/17 emitido por el Instituto Nacional de Transparencia, Acceso a la Información y Protección de Datos Personales, que utilizado de manera orientadora, señala lo siguiente:</w:t>
      </w:r>
    </w:p>
    <w:p w14:paraId="2D8EF384" w14:textId="77777777" w:rsidR="00206DCD" w:rsidRPr="00497EAB" w:rsidRDefault="00206DCD" w:rsidP="00206DCD">
      <w:pPr>
        <w:jc w:val="both"/>
        <w:rPr>
          <w:rFonts w:ascii="Palatino Linotype" w:eastAsia="Palatino Linotype" w:hAnsi="Palatino Linotype" w:cs="Palatino Linotype"/>
          <w:color w:val="000000"/>
          <w:sz w:val="22"/>
          <w:szCs w:val="22"/>
          <w:lang w:val="es-ES_tradnl"/>
        </w:rPr>
      </w:pPr>
    </w:p>
    <w:p w14:paraId="6020EBA3" w14:textId="77777777" w:rsidR="00206DCD" w:rsidRPr="00497EAB" w:rsidRDefault="00206DCD" w:rsidP="00206DCD">
      <w:pPr>
        <w:ind w:left="567" w:right="616"/>
        <w:jc w:val="both"/>
        <w:rPr>
          <w:rFonts w:ascii="Palatino Linotype" w:eastAsia="Palatino Linotype" w:hAnsi="Palatino Linotype" w:cs="Palatino Linotype"/>
          <w:i/>
          <w:color w:val="000000"/>
          <w:sz w:val="22"/>
          <w:lang w:val="es-ES_tradnl"/>
        </w:rPr>
      </w:pPr>
      <w:r w:rsidRPr="00497EAB">
        <w:rPr>
          <w:rFonts w:ascii="Palatino Linotype" w:eastAsia="Palatino Linotype" w:hAnsi="Palatino Linotype" w:cs="Palatino Linotype"/>
          <w:i/>
          <w:color w:val="000000"/>
          <w:sz w:val="22"/>
          <w:lang w:val="es-ES_tradnl"/>
        </w:rPr>
        <w:t>“</w:t>
      </w:r>
      <w:r w:rsidRPr="00497EAB">
        <w:rPr>
          <w:rFonts w:ascii="Palatino Linotype" w:eastAsia="Palatino Linotype" w:hAnsi="Palatino Linotype" w:cs="Palatino Linotype"/>
          <w:b/>
          <w:i/>
          <w:color w:val="000000"/>
          <w:sz w:val="22"/>
          <w:lang w:val="es-ES_tradnl"/>
        </w:rPr>
        <w:t>Registro Federal de Contribuyentes (RFC) de personas físicas</w:t>
      </w:r>
      <w:r w:rsidRPr="00497EAB">
        <w:rPr>
          <w:rFonts w:ascii="Palatino Linotype" w:eastAsia="Palatino Linotype" w:hAnsi="Palatino Linotype" w:cs="Palatino Linotype"/>
          <w:i/>
          <w:color w:val="000000"/>
          <w:sz w:val="22"/>
          <w:lang w:val="es-ES_tradnl"/>
        </w:rPr>
        <w:t>. El RFC es una clave de carácter fiscal, única e irrepetible, que permite identificar al titular, su edad y fecha de nacimiento, por lo que es un dato personal de carácter confidencial.”</w:t>
      </w:r>
    </w:p>
    <w:p w14:paraId="69FCC080" w14:textId="77777777" w:rsidR="00206DCD" w:rsidRPr="00497EAB" w:rsidRDefault="00206DCD" w:rsidP="00206DCD">
      <w:pPr>
        <w:spacing w:line="360" w:lineRule="auto"/>
        <w:jc w:val="both"/>
        <w:rPr>
          <w:rFonts w:ascii="Palatino Linotype" w:eastAsia="Palatino Linotype" w:hAnsi="Palatino Linotype" w:cs="Palatino Linotype"/>
          <w:color w:val="000000"/>
          <w:lang w:val="es-ES_tradnl"/>
        </w:rPr>
      </w:pPr>
    </w:p>
    <w:p w14:paraId="2071EB1C" w14:textId="77777777" w:rsidR="00206DCD" w:rsidRPr="00497EAB" w:rsidRDefault="00206DCD" w:rsidP="00206DCD">
      <w:pPr>
        <w:spacing w:line="360" w:lineRule="auto"/>
        <w:jc w:val="both"/>
        <w:rPr>
          <w:rFonts w:ascii="Palatino Linotype" w:eastAsia="Palatino Linotype" w:hAnsi="Palatino Linotype" w:cs="Palatino Linotype"/>
          <w:color w:val="000000"/>
          <w:lang w:val="es-ES_tradnl"/>
        </w:rPr>
      </w:pPr>
      <w:r w:rsidRPr="00497EAB">
        <w:rPr>
          <w:rFonts w:ascii="Palatino Linotype" w:eastAsia="Palatino Linotype" w:hAnsi="Palatino Linotype" w:cs="Palatino Linotype"/>
          <w:color w:val="000000"/>
          <w:lang w:val="es-ES_tradnl"/>
        </w:rPr>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p>
    <w:p w14:paraId="4D554745" w14:textId="77777777" w:rsidR="00206DCD" w:rsidRPr="00497EAB" w:rsidRDefault="00206DCD" w:rsidP="00206DCD">
      <w:pPr>
        <w:spacing w:line="360" w:lineRule="auto"/>
        <w:jc w:val="both"/>
        <w:rPr>
          <w:rFonts w:ascii="Palatino Linotype" w:eastAsia="Palatino Linotype" w:hAnsi="Palatino Linotype" w:cs="Palatino Linotype"/>
          <w:color w:val="000000"/>
          <w:lang w:val="es-ES_tradnl"/>
        </w:rPr>
      </w:pPr>
    </w:p>
    <w:p w14:paraId="5B9C0173" w14:textId="77777777" w:rsidR="00206DCD" w:rsidRPr="00497EAB" w:rsidRDefault="00206DCD" w:rsidP="00206DCD">
      <w:pPr>
        <w:pStyle w:val="Prrafodelista"/>
        <w:numPr>
          <w:ilvl w:val="0"/>
          <w:numId w:val="9"/>
        </w:numPr>
        <w:spacing w:line="360" w:lineRule="auto"/>
        <w:jc w:val="both"/>
        <w:rPr>
          <w:rFonts w:ascii="Palatino Linotype" w:eastAsia="Palatino Linotype" w:hAnsi="Palatino Linotype" w:cs="Palatino Linotype"/>
          <w:b/>
          <w:color w:val="000000"/>
          <w:u w:val="thick"/>
          <w:lang w:val="es-ES_tradnl"/>
        </w:rPr>
      </w:pPr>
      <w:r w:rsidRPr="00497EAB">
        <w:rPr>
          <w:rFonts w:ascii="Palatino Linotype" w:eastAsia="Palatino Linotype" w:hAnsi="Palatino Linotype" w:cs="Palatino Linotype"/>
          <w:b/>
          <w:color w:val="000000"/>
          <w:u w:val="thick"/>
          <w:lang w:val="es-ES_tradnl"/>
        </w:rPr>
        <w:lastRenderedPageBreak/>
        <w:t>Clave única de Registro de Población (CURP).</w:t>
      </w:r>
    </w:p>
    <w:p w14:paraId="0AF07B63" w14:textId="77777777" w:rsidR="00206DCD" w:rsidRPr="00497EAB" w:rsidRDefault="00206DCD" w:rsidP="00206DCD">
      <w:pPr>
        <w:spacing w:line="360" w:lineRule="auto"/>
        <w:jc w:val="both"/>
        <w:rPr>
          <w:rFonts w:ascii="Palatino Linotype" w:eastAsia="Palatino Linotype" w:hAnsi="Palatino Linotype" w:cs="Palatino Linotype"/>
          <w:color w:val="000000"/>
          <w:lang w:val="es-ES_tradnl"/>
        </w:rPr>
      </w:pPr>
      <w:r w:rsidRPr="00497EAB">
        <w:rPr>
          <w:rFonts w:ascii="Palatino Linotype" w:eastAsia="Palatino Linotype" w:hAnsi="Palatino Linotype" w:cs="Palatino Linotype"/>
          <w:color w:val="000000"/>
          <w:lang w:val="es-ES_tradnl"/>
        </w:rPr>
        <w:t xml:space="preserve">El artículo 36 de la Constitución Política de los Estados Unidos Mexicanos, dispone la obligación de los ciudadanos de inscribirse en el Registro Nacional de Ciudadanos. </w:t>
      </w:r>
    </w:p>
    <w:p w14:paraId="46BA39F0" w14:textId="77777777" w:rsidR="00206DCD" w:rsidRPr="00497EAB" w:rsidRDefault="00206DCD" w:rsidP="00206DCD">
      <w:pPr>
        <w:spacing w:line="360" w:lineRule="auto"/>
        <w:jc w:val="both"/>
        <w:rPr>
          <w:rFonts w:ascii="Palatino Linotype" w:eastAsia="Palatino Linotype" w:hAnsi="Palatino Linotype" w:cs="Palatino Linotype"/>
          <w:color w:val="000000"/>
          <w:lang w:val="es-ES_tradnl"/>
        </w:rPr>
      </w:pPr>
    </w:p>
    <w:p w14:paraId="714D9622" w14:textId="77777777" w:rsidR="00206DCD" w:rsidRPr="00497EAB" w:rsidRDefault="00206DCD" w:rsidP="00206DCD">
      <w:pPr>
        <w:spacing w:line="360" w:lineRule="auto"/>
        <w:jc w:val="both"/>
        <w:rPr>
          <w:rFonts w:ascii="Palatino Linotype" w:eastAsia="Palatino Linotype" w:hAnsi="Palatino Linotype" w:cs="Palatino Linotype"/>
          <w:color w:val="000000"/>
          <w:lang w:val="es-ES_tradnl"/>
        </w:rPr>
      </w:pPr>
      <w:r w:rsidRPr="00497EAB">
        <w:rPr>
          <w:rFonts w:ascii="Palatino Linotype" w:eastAsia="Palatino Linotype" w:hAnsi="Palatino Linotype" w:cs="Palatino Linotype"/>
          <w:color w:val="000000"/>
          <w:lang w:val="es-ES_tradnl"/>
        </w:rPr>
        <w:t>El artículo 85 de la Ley General de Población, prevé que corresponde a la Secretaría de Gobernación el registro y acreditación de la identidad de todas las personas residentes en el país y de los nacionales que residan en el extranjero.</w:t>
      </w:r>
    </w:p>
    <w:p w14:paraId="48859069" w14:textId="77777777" w:rsidR="00206DCD" w:rsidRPr="00497EAB" w:rsidRDefault="00206DCD" w:rsidP="00206DCD">
      <w:pPr>
        <w:spacing w:line="360" w:lineRule="auto"/>
        <w:jc w:val="both"/>
        <w:rPr>
          <w:rFonts w:ascii="Palatino Linotype" w:eastAsia="Palatino Linotype" w:hAnsi="Palatino Linotype" w:cs="Palatino Linotype"/>
          <w:color w:val="000000"/>
          <w:lang w:val="es-ES_tradnl"/>
        </w:rPr>
      </w:pPr>
    </w:p>
    <w:p w14:paraId="4701E1F0" w14:textId="77777777" w:rsidR="00206DCD" w:rsidRPr="00497EAB" w:rsidRDefault="00206DCD" w:rsidP="00206DCD">
      <w:pPr>
        <w:spacing w:line="360" w:lineRule="auto"/>
        <w:jc w:val="both"/>
        <w:rPr>
          <w:rFonts w:ascii="Palatino Linotype" w:eastAsia="Palatino Linotype" w:hAnsi="Palatino Linotype" w:cs="Palatino Linotype"/>
          <w:color w:val="000000"/>
          <w:lang w:val="es-ES_tradnl"/>
        </w:rPr>
      </w:pPr>
      <w:r w:rsidRPr="00497EAB">
        <w:rPr>
          <w:rFonts w:ascii="Palatino Linotype" w:eastAsia="Palatino Linotype" w:hAnsi="Palatino Linotype" w:cs="Palatino Linotype"/>
          <w:color w:val="000000"/>
          <w:lang w:val="es-ES_tradnl"/>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2E458D34" w14:textId="77777777" w:rsidR="00206DCD" w:rsidRPr="00497EAB" w:rsidRDefault="00206DCD" w:rsidP="00206DCD">
      <w:pPr>
        <w:spacing w:line="360" w:lineRule="auto"/>
        <w:jc w:val="both"/>
        <w:rPr>
          <w:rFonts w:ascii="Palatino Linotype" w:eastAsia="Palatino Linotype" w:hAnsi="Palatino Linotype" w:cs="Palatino Linotype"/>
          <w:b/>
          <w:color w:val="000000"/>
          <w:lang w:val="es-ES_tradnl"/>
        </w:rPr>
      </w:pPr>
    </w:p>
    <w:p w14:paraId="3D46D5A3" w14:textId="77777777" w:rsidR="00206DCD" w:rsidRPr="00497EAB" w:rsidRDefault="00206DCD" w:rsidP="00206DCD">
      <w:pPr>
        <w:spacing w:line="360" w:lineRule="auto"/>
        <w:jc w:val="both"/>
        <w:rPr>
          <w:rFonts w:ascii="Palatino Linotype" w:eastAsia="Palatino Linotype" w:hAnsi="Palatino Linotype" w:cs="Palatino Linotype"/>
          <w:color w:val="000000"/>
          <w:lang w:val="es-ES_tradnl"/>
        </w:rPr>
      </w:pPr>
      <w:r w:rsidRPr="00497EAB">
        <w:rPr>
          <w:rFonts w:ascii="Palatino Linotype" w:eastAsia="Palatino Linotype" w:hAnsi="Palatino Linotype" w:cs="Palatino Linotype"/>
          <w:color w:val="000000"/>
          <w:lang w:val="es-ES_tradnl"/>
        </w:rPr>
        <w:t xml:space="preserve">De conformidad con lo precisado por la propia Secretaría de Gobernación en la dirección </w:t>
      </w:r>
      <w:hyperlink r:id="rId10">
        <w:r w:rsidRPr="00497EAB">
          <w:rPr>
            <w:rFonts w:ascii="Palatino Linotype" w:eastAsia="Palatino Linotype" w:hAnsi="Palatino Linotype" w:cs="Palatino Linotype"/>
            <w:color w:val="0000FF"/>
            <w:u w:val="single"/>
            <w:lang w:val="es-ES_tradnl"/>
          </w:rPr>
          <w:t>https://consultas.curp.gob.mx/CurpSP/html/informacionecurpPS.html</w:t>
        </w:r>
      </w:hyperlink>
      <w:r w:rsidRPr="00497EAB">
        <w:rPr>
          <w:rFonts w:ascii="Palatino Linotype" w:eastAsia="Palatino Linotype" w:hAnsi="Palatino Linotype" w:cs="Palatino Linotype"/>
          <w:color w:val="000000"/>
          <w:lang w:val="es-ES_tradnl"/>
        </w:rPr>
        <w:t xml:space="preserve">, la Clave Única del Registro de Población  CURP, es un instrumento de registro que se asigna a todas las personas que viven en el territorio nacional, así como a los mexicanos que residen en el extranjero y se compone de dieciocho elementos, representados por letras y números, que </w:t>
      </w:r>
      <w:r w:rsidRPr="00497EAB">
        <w:rPr>
          <w:rFonts w:ascii="Palatino Linotype" w:eastAsia="Palatino Linotype" w:hAnsi="Palatino Linotype" w:cs="Palatino Linotype"/>
          <w:b/>
          <w:color w:val="000000"/>
          <w:lang w:val="es-ES_tradnl"/>
        </w:rPr>
        <w:t xml:space="preserve">se generan a partir de los datos contenidos en el documento probatorio de la identidad del interesado </w:t>
      </w:r>
      <w:r w:rsidRPr="00497EAB">
        <w:rPr>
          <w:rFonts w:ascii="Palatino Linotype" w:eastAsia="Palatino Linotype" w:hAnsi="Palatino Linotype" w:cs="Palatino Linotype"/>
          <w:color w:val="000000"/>
          <w:lang w:val="es-ES_tradnl"/>
        </w:rPr>
        <w:t>(acta de nacimiento, carta de naturalización o documento migratorio) de la siguiente forma:</w:t>
      </w:r>
    </w:p>
    <w:p w14:paraId="617EAE92" w14:textId="77777777" w:rsidR="00206DCD" w:rsidRPr="00497EAB" w:rsidRDefault="00206DCD" w:rsidP="00206DCD">
      <w:pPr>
        <w:spacing w:line="360" w:lineRule="auto"/>
        <w:jc w:val="both"/>
        <w:rPr>
          <w:rFonts w:ascii="Palatino Linotype" w:eastAsia="Palatino Linotype" w:hAnsi="Palatino Linotype" w:cs="Palatino Linotype"/>
          <w:color w:val="000000"/>
          <w:lang w:val="es-ES_tradnl"/>
        </w:rPr>
      </w:pPr>
    </w:p>
    <w:p w14:paraId="53FC0781" w14:textId="77777777" w:rsidR="00206DCD" w:rsidRPr="00497EAB" w:rsidRDefault="00206DCD" w:rsidP="00206DCD">
      <w:pPr>
        <w:spacing w:line="360" w:lineRule="auto"/>
        <w:jc w:val="both"/>
        <w:rPr>
          <w:rFonts w:ascii="Palatino Linotype" w:eastAsia="Palatino Linotype" w:hAnsi="Palatino Linotype" w:cs="Palatino Linotype"/>
          <w:color w:val="000000"/>
          <w:lang w:val="es-ES_tradnl"/>
        </w:rPr>
      </w:pPr>
      <w:r w:rsidRPr="00497EAB">
        <w:rPr>
          <w:rFonts w:ascii="Palatino Linotype" w:eastAsia="Palatino Linotype" w:hAnsi="Palatino Linotype" w:cs="Palatino Linotype"/>
          <w:color w:val="000000"/>
          <w:lang w:val="es-ES_tradnl"/>
        </w:rPr>
        <w:t xml:space="preserve"> • El primero y segundo apellidos, así como al nombre de pila.</w:t>
      </w:r>
    </w:p>
    <w:p w14:paraId="06B8D25C" w14:textId="77777777" w:rsidR="00206DCD" w:rsidRPr="00497EAB" w:rsidRDefault="00206DCD" w:rsidP="00206DCD">
      <w:pPr>
        <w:spacing w:line="360" w:lineRule="auto"/>
        <w:jc w:val="both"/>
        <w:rPr>
          <w:rFonts w:ascii="Palatino Linotype" w:eastAsia="Palatino Linotype" w:hAnsi="Palatino Linotype" w:cs="Palatino Linotype"/>
          <w:color w:val="000000"/>
          <w:lang w:val="es-ES_tradnl"/>
        </w:rPr>
      </w:pPr>
      <w:r w:rsidRPr="00497EAB">
        <w:rPr>
          <w:rFonts w:ascii="Palatino Linotype" w:eastAsia="Palatino Linotype" w:hAnsi="Palatino Linotype" w:cs="Palatino Linotype"/>
          <w:color w:val="000000"/>
          <w:lang w:val="es-ES_tradnl"/>
        </w:rPr>
        <w:t xml:space="preserve"> • La fecha de nacimiento.</w:t>
      </w:r>
    </w:p>
    <w:p w14:paraId="7B6AB583" w14:textId="77777777" w:rsidR="00206DCD" w:rsidRPr="00497EAB" w:rsidRDefault="00206DCD" w:rsidP="00206DCD">
      <w:pPr>
        <w:spacing w:line="360" w:lineRule="auto"/>
        <w:jc w:val="both"/>
        <w:rPr>
          <w:rFonts w:ascii="Palatino Linotype" w:eastAsia="Palatino Linotype" w:hAnsi="Palatino Linotype" w:cs="Palatino Linotype"/>
          <w:color w:val="000000"/>
          <w:lang w:val="es-ES_tradnl"/>
        </w:rPr>
      </w:pPr>
      <w:r w:rsidRPr="00497EAB">
        <w:rPr>
          <w:rFonts w:ascii="Palatino Linotype" w:eastAsia="Palatino Linotype" w:hAnsi="Palatino Linotype" w:cs="Palatino Linotype"/>
          <w:color w:val="000000"/>
          <w:lang w:val="es-ES_tradnl"/>
        </w:rPr>
        <w:lastRenderedPageBreak/>
        <w:t xml:space="preserve"> • El sexo.</w:t>
      </w:r>
    </w:p>
    <w:p w14:paraId="47C2553B" w14:textId="77777777" w:rsidR="00206DCD" w:rsidRPr="00497EAB" w:rsidRDefault="00206DCD" w:rsidP="00206DCD">
      <w:pPr>
        <w:spacing w:line="360" w:lineRule="auto"/>
        <w:jc w:val="both"/>
        <w:rPr>
          <w:rFonts w:ascii="Palatino Linotype" w:eastAsia="Palatino Linotype" w:hAnsi="Palatino Linotype" w:cs="Palatino Linotype"/>
          <w:color w:val="000000"/>
          <w:lang w:val="es-ES_tradnl"/>
        </w:rPr>
      </w:pPr>
      <w:r w:rsidRPr="00497EAB">
        <w:rPr>
          <w:rFonts w:ascii="Palatino Linotype" w:eastAsia="Palatino Linotype" w:hAnsi="Palatino Linotype" w:cs="Palatino Linotype"/>
          <w:color w:val="000000"/>
          <w:lang w:val="es-ES_tradnl"/>
        </w:rPr>
        <w:t xml:space="preserve"> • La entidad federativa de nacimiento.</w:t>
      </w:r>
    </w:p>
    <w:p w14:paraId="5A726AA0" w14:textId="77777777" w:rsidR="007171BF" w:rsidRPr="00497EAB" w:rsidRDefault="007171BF" w:rsidP="00206DCD">
      <w:pPr>
        <w:spacing w:line="360" w:lineRule="auto"/>
        <w:jc w:val="both"/>
        <w:rPr>
          <w:rFonts w:ascii="Palatino Linotype" w:eastAsia="Palatino Linotype" w:hAnsi="Palatino Linotype" w:cs="Palatino Linotype"/>
          <w:color w:val="000000"/>
          <w:lang w:val="es-ES_tradnl"/>
        </w:rPr>
      </w:pPr>
    </w:p>
    <w:p w14:paraId="054C8EFB" w14:textId="38BD8A61" w:rsidR="00206DCD" w:rsidRPr="00497EAB" w:rsidRDefault="00206DCD" w:rsidP="00206DCD">
      <w:pPr>
        <w:spacing w:line="360" w:lineRule="auto"/>
        <w:jc w:val="both"/>
        <w:rPr>
          <w:rFonts w:ascii="Palatino Linotype" w:eastAsia="Palatino Linotype" w:hAnsi="Palatino Linotype" w:cs="Palatino Linotype"/>
          <w:color w:val="000000"/>
          <w:lang w:val="es-ES_tradnl"/>
        </w:rPr>
      </w:pPr>
      <w:r w:rsidRPr="00497EAB">
        <w:rPr>
          <w:rFonts w:ascii="Palatino Linotype" w:eastAsia="Palatino Linotype" w:hAnsi="Palatino Linotype" w:cs="Palatino Linotype"/>
          <w:color w:val="000000"/>
          <w:lang w:val="es-ES_tradnl"/>
        </w:rPr>
        <w:t>Los dos últimos elementos de la CURP evitan la duplicidad de la Clave y garantizan su correcta integración.</w:t>
      </w:r>
    </w:p>
    <w:p w14:paraId="6515DECA" w14:textId="77777777" w:rsidR="00206DCD" w:rsidRPr="00497EAB" w:rsidRDefault="00206DCD" w:rsidP="00206DCD">
      <w:pPr>
        <w:spacing w:line="360" w:lineRule="auto"/>
        <w:jc w:val="both"/>
        <w:rPr>
          <w:rFonts w:ascii="Palatino Linotype" w:eastAsia="Palatino Linotype" w:hAnsi="Palatino Linotype" w:cs="Palatino Linotype"/>
          <w:color w:val="000000"/>
          <w:lang w:val="es-ES_tradnl"/>
        </w:rPr>
      </w:pPr>
    </w:p>
    <w:p w14:paraId="1310E0A6" w14:textId="77777777" w:rsidR="00206DCD" w:rsidRPr="00497EAB" w:rsidRDefault="00206DCD" w:rsidP="00206DCD">
      <w:pPr>
        <w:spacing w:line="360" w:lineRule="auto"/>
        <w:jc w:val="both"/>
        <w:rPr>
          <w:rFonts w:ascii="Palatino Linotype" w:eastAsia="Palatino Linotype" w:hAnsi="Palatino Linotype" w:cs="Palatino Linotype"/>
          <w:color w:val="000000"/>
          <w:lang w:val="es-ES_tradnl"/>
        </w:rPr>
      </w:pPr>
      <w:r w:rsidRPr="00497EAB">
        <w:rPr>
          <w:rFonts w:ascii="Palatino Linotype" w:eastAsia="Palatino Linotype" w:hAnsi="Palatino Linotype" w:cs="Palatino Linotype"/>
          <w:color w:val="000000"/>
          <w:lang w:val="es-ES_tradnl"/>
        </w:rPr>
        <w:t>Como se desprende de lo anterior, la CURP es un dato personal confidencial, ya que por sí sola brinda información personal de su titular y lo hace identificado e identificable, motivo por el cual se aprueba su eliminación de las versiones públicas, por lo que se trata de un trámite administrativo requerido por la autoridad federal para hacer identificables a las personas.</w:t>
      </w:r>
    </w:p>
    <w:p w14:paraId="0986FE0D" w14:textId="77777777" w:rsidR="00206DCD" w:rsidRPr="00497EAB" w:rsidRDefault="00206DCD" w:rsidP="00206DCD">
      <w:pPr>
        <w:spacing w:line="360" w:lineRule="auto"/>
        <w:jc w:val="both"/>
        <w:rPr>
          <w:rFonts w:ascii="Palatino Linotype" w:eastAsia="Palatino Linotype" w:hAnsi="Palatino Linotype" w:cs="Palatino Linotype"/>
          <w:color w:val="000000"/>
          <w:lang w:val="es-ES_tradnl"/>
        </w:rPr>
      </w:pPr>
    </w:p>
    <w:p w14:paraId="1ACCDF9D" w14:textId="77777777" w:rsidR="00206DCD" w:rsidRPr="00497EAB" w:rsidRDefault="00206DCD" w:rsidP="00206DCD">
      <w:pPr>
        <w:spacing w:line="360" w:lineRule="auto"/>
        <w:jc w:val="both"/>
        <w:rPr>
          <w:rFonts w:ascii="Palatino Linotype" w:eastAsia="Palatino Linotype" w:hAnsi="Palatino Linotype" w:cs="Palatino Linotype"/>
          <w:color w:val="000000"/>
          <w:lang w:val="es-ES_tradnl"/>
        </w:rPr>
      </w:pPr>
      <w:r w:rsidRPr="00497EAB">
        <w:rPr>
          <w:rFonts w:ascii="Palatino Linotype" w:eastAsia="Palatino Linotype" w:hAnsi="Palatino Linotype" w:cs="Palatino Linotype"/>
          <w:color w:val="000000"/>
          <w:lang w:val="es-ES_tradnl"/>
        </w:rPr>
        <w:t>Resulta aplicable en la especie, como argumento orientador, el Criterio 3/10, emitido por el entonces INAI.</w:t>
      </w:r>
    </w:p>
    <w:p w14:paraId="40AB47ED" w14:textId="77777777" w:rsidR="00206DCD" w:rsidRPr="00497EAB" w:rsidRDefault="00206DCD" w:rsidP="00522172">
      <w:pPr>
        <w:pStyle w:val="Sinespaciado"/>
        <w:rPr>
          <w:rFonts w:eastAsia="Palatino Linotype"/>
        </w:rPr>
      </w:pPr>
    </w:p>
    <w:p w14:paraId="05F32A4A" w14:textId="77777777" w:rsidR="00206DCD" w:rsidRPr="00497EAB" w:rsidRDefault="00206DCD" w:rsidP="00522172">
      <w:pPr>
        <w:ind w:left="567" w:right="616"/>
        <w:jc w:val="both"/>
        <w:rPr>
          <w:rFonts w:ascii="Palatino Linotype" w:eastAsia="Palatino Linotype" w:hAnsi="Palatino Linotype" w:cs="Palatino Linotype"/>
          <w:i/>
          <w:color w:val="000000"/>
          <w:sz w:val="22"/>
          <w:lang w:val="es-ES_tradnl"/>
        </w:rPr>
      </w:pPr>
      <w:r w:rsidRPr="00497EAB">
        <w:rPr>
          <w:rFonts w:ascii="Palatino Linotype" w:eastAsia="Palatino Linotype" w:hAnsi="Palatino Linotype" w:cs="Palatino Linotype"/>
          <w:b/>
          <w:i/>
          <w:color w:val="000000"/>
          <w:sz w:val="22"/>
          <w:lang w:val="es-ES_tradnl"/>
        </w:rPr>
        <w:t xml:space="preserve">Clave Única de Registro de Población (CURP) es un dato personal confidencial. </w:t>
      </w:r>
      <w:r w:rsidRPr="00497EAB">
        <w:rPr>
          <w:rFonts w:ascii="Palatino Linotype" w:eastAsia="Palatino Linotype" w:hAnsi="Palatino Linotype" w:cs="Palatino Linotype"/>
          <w:i/>
          <w:color w:val="000000"/>
          <w:sz w:val="22"/>
          <w:lang w:val="es-ES_tradnl"/>
        </w:rPr>
        <w:t xml:space="preserve">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 </w:t>
      </w:r>
    </w:p>
    <w:p w14:paraId="5CAA0E88" w14:textId="77777777" w:rsidR="00206DCD" w:rsidRPr="00497EAB" w:rsidRDefault="00206DCD" w:rsidP="00206DCD">
      <w:pPr>
        <w:jc w:val="both"/>
        <w:rPr>
          <w:rFonts w:ascii="Palatino Linotype" w:eastAsia="Palatino Linotype" w:hAnsi="Palatino Linotype" w:cs="Palatino Linotype"/>
          <w:color w:val="000000"/>
          <w:sz w:val="22"/>
          <w:szCs w:val="22"/>
          <w:lang w:val="es-ES_tradnl"/>
        </w:rPr>
      </w:pPr>
    </w:p>
    <w:p w14:paraId="02FC5359" w14:textId="77777777" w:rsidR="00206DCD" w:rsidRPr="00497EAB" w:rsidRDefault="00206DCD" w:rsidP="00522172">
      <w:pPr>
        <w:spacing w:line="360" w:lineRule="auto"/>
        <w:jc w:val="both"/>
        <w:rPr>
          <w:rFonts w:ascii="Palatino Linotype" w:eastAsia="Palatino Linotype" w:hAnsi="Palatino Linotype" w:cs="Palatino Linotype"/>
          <w:color w:val="000000"/>
          <w:lang w:val="es-ES_tradnl"/>
        </w:rPr>
      </w:pPr>
      <w:r w:rsidRPr="00497EAB">
        <w:rPr>
          <w:rFonts w:ascii="Palatino Linotype" w:eastAsia="Palatino Linotype" w:hAnsi="Palatino Linotype" w:cs="Palatino Linotype"/>
          <w:color w:val="000000"/>
          <w:lang w:val="es-ES_tradnl"/>
        </w:rPr>
        <w:t>De acuerdo con lo anterior, se la clave CURP, es un dato personal confidencial, en términos del artículo 143, fracción I, de la Ley de Transparencia y Acceso a la Información Pública del Estado de México y Municipios.</w:t>
      </w:r>
    </w:p>
    <w:p w14:paraId="25162BF0" w14:textId="77777777" w:rsidR="00206DCD" w:rsidRPr="00497EAB" w:rsidRDefault="00206DCD" w:rsidP="00206DCD">
      <w:pPr>
        <w:spacing w:line="360" w:lineRule="auto"/>
        <w:jc w:val="both"/>
        <w:rPr>
          <w:rFonts w:ascii="Palatino Linotype" w:eastAsia="Palatino Linotype" w:hAnsi="Palatino Linotype" w:cs="Palatino Linotype"/>
          <w:color w:val="000000"/>
          <w:lang w:val="es-ES_tradnl"/>
        </w:rPr>
      </w:pPr>
    </w:p>
    <w:p w14:paraId="5EA06F47" w14:textId="77777777" w:rsidR="00206DCD" w:rsidRPr="00497EAB" w:rsidRDefault="00206DCD" w:rsidP="00522172">
      <w:pPr>
        <w:pStyle w:val="Prrafodelista"/>
        <w:numPr>
          <w:ilvl w:val="0"/>
          <w:numId w:val="9"/>
        </w:numPr>
        <w:spacing w:line="360" w:lineRule="auto"/>
        <w:jc w:val="both"/>
        <w:rPr>
          <w:rFonts w:ascii="Palatino Linotype" w:eastAsia="Palatino Linotype" w:hAnsi="Palatino Linotype" w:cs="Palatino Linotype"/>
          <w:b/>
          <w:color w:val="000000"/>
          <w:u w:val="thick"/>
          <w:lang w:val="es-ES_tradnl"/>
        </w:rPr>
      </w:pPr>
      <w:r w:rsidRPr="00497EAB">
        <w:rPr>
          <w:rFonts w:ascii="Palatino Linotype" w:eastAsia="Palatino Linotype" w:hAnsi="Palatino Linotype" w:cs="Palatino Linotype"/>
          <w:b/>
          <w:color w:val="000000"/>
          <w:u w:val="thick"/>
          <w:lang w:val="es-ES_tradnl"/>
        </w:rPr>
        <w:lastRenderedPageBreak/>
        <w:t>Domicilio Particular</w:t>
      </w:r>
    </w:p>
    <w:p w14:paraId="4BD9E683" w14:textId="77777777" w:rsidR="00206DCD" w:rsidRPr="00497EAB" w:rsidRDefault="00206DCD" w:rsidP="00522172">
      <w:pPr>
        <w:spacing w:line="360" w:lineRule="auto"/>
        <w:jc w:val="both"/>
        <w:rPr>
          <w:rFonts w:ascii="Palatino Linotype" w:eastAsia="Palatino Linotype" w:hAnsi="Palatino Linotype" w:cs="Palatino Linotype"/>
          <w:color w:val="000000"/>
          <w:lang w:val="es-ES_tradnl"/>
        </w:rPr>
      </w:pPr>
      <w:r w:rsidRPr="00497EAB">
        <w:rPr>
          <w:rFonts w:ascii="Palatino Linotype" w:eastAsia="Palatino Linotype" w:hAnsi="Palatino Linotype" w:cs="Palatino Linotype"/>
          <w:color w:val="000000"/>
          <w:lang w:val="es-ES_tradnl"/>
        </w:rPr>
        <w:t xml:space="preserve">Ahora bien, de acuerdo a lo señalado en los artículos 2.3 y 2.5, fracción V del Código Civil del Estado de México, el domicilio es un atributo de la personalidad y un derecho de las personas. Este tiene como propósito que una persona pueda establecerse temporal o permanentemente en un lugar determinado, para habitar, establecer su centro de trabajo o negocios; ahora bien, su inclusión en el nombramiento se puede decir que sólo tiene como objetivo brindar elementos que permitan conocer y hacer identificable a la persona que se designa, sin que esta información sea de relevancia para el interés público, así como tampoco tiene relevancia en el ejercicio de atribuciones de los servidores públicos. Por lo que </w:t>
      </w:r>
      <w:r w:rsidRPr="00497EAB">
        <w:rPr>
          <w:rFonts w:ascii="Palatino Linotype" w:eastAsia="Palatino Linotype" w:hAnsi="Palatino Linotype" w:cs="Palatino Linotype"/>
          <w:b/>
          <w:color w:val="000000"/>
          <w:lang w:val="es-ES_tradnl"/>
        </w:rPr>
        <w:t>el domicilio particular</w:t>
      </w:r>
      <w:r w:rsidRPr="00497EAB">
        <w:rPr>
          <w:rFonts w:ascii="Palatino Linotype" w:eastAsia="Palatino Linotype" w:hAnsi="Palatino Linotype" w:cs="Palatino Linotype"/>
          <w:color w:val="000000"/>
          <w:lang w:val="es-ES_tradnl"/>
        </w:rPr>
        <w:t xml:space="preserve"> es confidencial, en términos del artículo 143, fracción I de la Ley de Transparencia y Acceso a la Información Pública del Estado de México y Municipios. </w:t>
      </w:r>
    </w:p>
    <w:p w14:paraId="016D02C4" w14:textId="77777777" w:rsidR="00206DCD" w:rsidRPr="00497EAB" w:rsidRDefault="00206DCD" w:rsidP="00206DCD">
      <w:pPr>
        <w:spacing w:line="360" w:lineRule="auto"/>
        <w:jc w:val="both"/>
        <w:rPr>
          <w:rFonts w:ascii="Palatino Linotype" w:eastAsia="Palatino Linotype" w:hAnsi="Palatino Linotype" w:cs="Palatino Linotype"/>
          <w:color w:val="000000"/>
          <w:lang w:val="es-ES_tradnl"/>
        </w:rPr>
      </w:pPr>
    </w:p>
    <w:p w14:paraId="4E0FBE24" w14:textId="35B52B8A" w:rsidR="00206DCD" w:rsidRPr="00497EAB" w:rsidRDefault="00206DCD" w:rsidP="00522172">
      <w:pPr>
        <w:spacing w:line="360" w:lineRule="auto"/>
        <w:jc w:val="both"/>
        <w:rPr>
          <w:rFonts w:ascii="Palatino Linotype" w:eastAsia="Palatino Linotype" w:hAnsi="Palatino Linotype" w:cs="Palatino Linotype"/>
          <w:color w:val="000000"/>
          <w:lang w:val="es-ES_tradnl"/>
        </w:rPr>
      </w:pPr>
      <w:r w:rsidRPr="00497EAB">
        <w:rPr>
          <w:rFonts w:ascii="Palatino Linotype" w:eastAsia="Palatino Linotype" w:hAnsi="Palatino Linotype" w:cs="Palatino Linotype"/>
          <w:color w:val="000000"/>
          <w:lang w:val="es-ES_tradnl"/>
        </w:rPr>
        <w:t xml:space="preserve">Ahora bien, de acuerdo con la información que es parte del soporte documental de las actas de entrega recepción, es importante determinar que se encuentra la credencial para votar y el comprobante o constancia domiciliaria, situaciones que el </w:t>
      </w:r>
      <w:r w:rsidR="00522172" w:rsidRPr="00497EAB">
        <w:rPr>
          <w:rFonts w:ascii="Palatino Linotype" w:eastAsia="Palatino Linotype" w:hAnsi="Palatino Linotype" w:cs="Palatino Linotype"/>
          <w:b/>
          <w:color w:val="000000"/>
          <w:lang w:val="es-ES_tradnl"/>
        </w:rPr>
        <w:t>Sujeto Obligado</w:t>
      </w:r>
      <w:r w:rsidRPr="00497EAB">
        <w:rPr>
          <w:rFonts w:ascii="Palatino Linotype" w:eastAsia="Palatino Linotype" w:hAnsi="Palatino Linotype" w:cs="Palatino Linotype"/>
          <w:b/>
          <w:color w:val="000000"/>
          <w:lang w:val="es-ES_tradnl"/>
        </w:rPr>
        <w:t xml:space="preserve"> </w:t>
      </w:r>
      <w:r w:rsidRPr="00497EAB">
        <w:rPr>
          <w:rFonts w:ascii="Palatino Linotype" w:eastAsia="Palatino Linotype" w:hAnsi="Palatino Linotype" w:cs="Palatino Linotype"/>
          <w:color w:val="000000"/>
          <w:lang w:val="es-ES_tradnl"/>
        </w:rPr>
        <w:t xml:space="preserve">deberá de clasificar como confidenciales. </w:t>
      </w:r>
    </w:p>
    <w:p w14:paraId="2DE5AED9" w14:textId="77777777" w:rsidR="006B1555" w:rsidRPr="00497EAB" w:rsidRDefault="006B1555" w:rsidP="00206DCD">
      <w:pPr>
        <w:spacing w:line="360" w:lineRule="auto"/>
        <w:jc w:val="both"/>
        <w:rPr>
          <w:rFonts w:ascii="Palatino Linotype" w:eastAsia="Palatino Linotype" w:hAnsi="Palatino Linotype" w:cs="Palatino Linotype"/>
          <w:color w:val="000000"/>
          <w:lang w:val="es-ES_tradnl"/>
        </w:rPr>
      </w:pPr>
    </w:p>
    <w:p w14:paraId="54CE842A" w14:textId="77777777" w:rsidR="00206DCD" w:rsidRPr="00497EAB" w:rsidRDefault="00206DCD" w:rsidP="00522172">
      <w:pPr>
        <w:pStyle w:val="Prrafodelista"/>
        <w:numPr>
          <w:ilvl w:val="0"/>
          <w:numId w:val="9"/>
        </w:numPr>
        <w:spacing w:line="360" w:lineRule="auto"/>
        <w:jc w:val="both"/>
        <w:rPr>
          <w:rFonts w:ascii="Palatino Linotype" w:eastAsia="Palatino Linotype" w:hAnsi="Palatino Linotype" w:cs="Palatino Linotype"/>
          <w:b/>
          <w:color w:val="000000"/>
          <w:u w:val="thick"/>
          <w:lang w:val="es-ES_tradnl"/>
        </w:rPr>
      </w:pPr>
      <w:r w:rsidRPr="00497EAB">
        <w:rPr>
          <w:rFonts w:ascii="Palatino Linotype" w:eastAsia="Palatino Linotype" w:hAnsi="Palatino Linotype" w:cs="Palatino Linotype"/>
          <w:b/>
          <w:color w:val="000000"/>
          <w:u w:val="thick"/>
          <w:lang w:val="es-ES_tradnl"/>
        </w:rPr>
        <w:t>Credencial para votar</w:t>
      </w:r>
    </w:p>
    <w:p w14:paraId="11B12FE1" w14:textId="77777777" w:rsidR="00206DCD" w:rsidRPr="00497EAB" w:rsidRDefault="00206DCD" w:rsidP="00522172">
      <w:pPr>
        <w:spacing w:line="360" w:lineRule="auto"/>
        <w:jc w:val="both"/>
        <w:rPr>
          <w:rFonts w:ascii="Palatino Linotype" w:eastAsia="Palatino Linotype" w:hAnsi="Palatino Linotype" w:cs="Palatino Linotype"/>
          <w:color w:val="000000"/>
          <w:lang w:val="es-ES_tradnl"/>
        </w:rPr>
      </w:pPr>
      <w:r w:rsidRPr="00497EAB">
        <w:rPr>
          <w:rFonts w:ascii="Palatino Linotype" w:eastAsia="Palatino Linotype" w:hAnsi="Palatino Linotype" w:cs="Palatino Linotype"/>
          <w:color w:val="000000"/>
          <w:lang w:val="es-ES_tradnl"/>
        </w:rPr>
        <w:t>Sobre este documento, se debe señalar que la responsabilidad de formar el Padrón Electoral y expedir la credencial de elector, corresponde a la Dirección Ejecutiva del Registro Federal de Electores del Instituto Nacional Electoral, de conformidad con lo establecido en el artículo 54, apartado 1, incisos b) y c) de la Ley General de Instituciones y Procedimientos Electorales.</w:t>
      </w:r>
    </w:p>
    <w:p w14:paraId="55867E70" w14:textId="77777777" w:rsidR="00206DCD" w:rsidRPr="00497EAB" w:rsidRDefault="00206DCD" w:rsidP="00206DCD">
      <w:pPr>
        <w:spacing w:line="360" w:lineRule="auto"/>
        <w:jc w:val="both"/>
        <w:rPr>
          <w:rFonts w:ascii="Palatino Linotype" w:eastAsia="Palatino Linotype" w:hAnsi="Palatino Linotype" w:cs="Palatino Linotype"/>
          <w:color w:val="000000"/>
          <w:lang w:val="es-ES_tradnl"/>
        </w:rPr>
      </w:pPr>
    </w:p>
    <w:p w14:paraId="23AD7544" w14:textId="77777777" w:rsidR="00206DCD" w:rsidRPr="00497EAB" w:rsidRDefault="00206DCD" w:rsidP="00522172">
      <w:pPr>
        <w:spacing w:line="360" w:lineRule="auto"/>
        <w:jc w:val="both"/>
        <w:rPr>
          <w:rFonts w:ascii="Palatino Linotype" w:eastAsia="Palatino Linotype" w:hAnsi="Palatino Linotype" w:cs="Palatino Linotype"/>
          <w:color w:val="000000"/>
          <w:lang w:val="es-ES_tradnl"/>
        </w:rPr>
      </w:pPr>
      <w:r w:rsidRPr="00497EAB">
        <w:rPr>
          <w:rFonts w:ascii="Palatino Linotype" w:eastAsia="Palatino Linotype" w:hAnsi="Palatino Linotype" w:cs="Palatino Linotype"/>
          <w:color w:val="000000"/>
          <w:lang w:val="es-ES_tradnl"/>
        </w:rPr>
        <w:lastRenderedPageBreak/>
        <w:t>De manera particular el artículo 156, de la Ley General de Instituciones y Procedimientos Electorales dispone que la credencial para votar deberá contener, cuando menos, los siguientes datos:</w:t>
      </w:r>
    </w:p>
    <w:p w14:paraId="50787EBB" w14:textId="77777777" w:rsidR="00206DCD" w:rsidRPr="00497EAB" w:rsidRDefault="00206DCD" w:rsidP="00206DCD">
      <w:pPr>
        <w:spacing w:line="360" w:lineRule="auto"/>
        <w:ind w:left="567" w:right="567"/>
        <w:jc w:val="both"/>
        <w:rPr>
          <w:rFonts w:ascii="Calibri" w:eastAsiaTheme="minorEastAsia" w:hAnsi="Calibri" w:cs="Calibri"/>
          <w:color w:val="000000"/>
          <w:lang w:val="es-ES_tradnl"/>
        </w:rPr>
      </w:pPr>
    </w:p>
    <w:p w14:paraId="39A29B49" w14:textId="77777777" w:rsidR="00206DCD" w:rsidRPr="00497EAB" w:rsidRDefault="00206DCD" w:rsidP="00522172">
      <w:pPr>
        <w:spacing w:after="240"/>
        <w:ind w:left="567" w:right="567"/>
        <w:jc w:val="both"/>
        <w:rPr>
          <w:rFonts w:ascii="Palatino Linotype" w:eastAsia="Palatino Linotype" w:hAnsi="Palatino Linotype" w:cs="Palatino Linotype"/>
          <w:i/>
          <w:color w:val="000000"/>
          <w:sz w:val="22"/>
          <w:lang w:val="es-ES_tradnl"/>
        </w:rPr>
      </w:pPr>
      <w:r w:rsidRPr="00497EAB">
        <w:rPr>
          <w:rFonts w:ascii="Palatino Linotype" w:eastAsia="Palatino Linotype" w:hAnsi="Palatino Linotype" w:cs="Palatino Linotype"/>
          <w:b/>
          <w:i/>
          <w:color w:val="000000"/>
          <w:sz w:val="22"/>
          <w:lang w:val="es-ES_tradnl"/>
        </w:rPr>
        <w:t xml:space="preserve">a) </w:t>
      </w:r>
      <w:r w:rsidRPr="00497EAB">
        <w:rPr>
          <w:rFonts w:ascii="Palatino Linotype" w:eastAsia="Palatino Linotype" w:hAnsi="Palatino Linotype" w:cs="Palatino Linotype"/>
          <w:i/>
          <w:color w:val="000000"/>
          <w:sz w:val="22"/>
          <w:lang w:val="es-ES_tradnl"/>
        </w:rPr>
        <w:t xml:space="preserve">Entidad federativa, municipio y localidad que corresponden al domicilio. En caso de los ciudadanos residentes en el extranjero, el país en el que residen y la entidad federativa de su lugar de nacimiento. Aquellos que nacieron en el extranjero y nunca han vivido en territorio nacional, deberán acreditar la entidad federativa de nacimiento del progenitor mexicano. Cuando ambos progenitores sean mexicanos, señalará la de su elección, en definitiva; </w:t>
      </w:r>
    </w:p>
    <w:p w14:paraId="2E2C00B5" w14:textId="77777777" w:rsidR="00206DCD" w:rsidRPr="00497EAB" w:rsidRDefault="00206DCD" w:rsidP="00522172">
      <w:pPr>
        <w:spacing w:after="240"/>
        <w:ind w:left="567" w:right="567"/>
        <w:jc w:val="both"/>
        <w:rPr>
          <w:rFonts w:ascii="Palatino Linotype" w:eastAsia="Palatino Linotype" w:hAnsi="Palatino Linotype" w:cs="Palatino Linotype"/>
          <w:i/>
          <w:color w:val="000000"/>
          <w:sz w:val="22"/>
          <w:lang w:val="es-ES_tradnl"/>
        </w:rPr>
      </w:pPr>
      <w:r w:rsidRPr="00497EAB">
        <w:rPr>
          <w:rFonts w:ascii="Palatino Linotype" w:eastAsia="Palatino Linotype" w:hAnsi="Palatino Linotype" w:cs="Palatino Linotype"/>
          <w:b/>
          <w:i/>
          <w:color w:val="000000"/>
          <w:sz w:val="22"/>
          <w:lang w:val="es-ES_tradnl"/>
        </w:rPr>
        <w:t xml:space="preserve">b) </w:t>
      </w:r>
      <w:r w:rsidRPr="00497EAB">
        <w:rPr>
          <w:rFonts w:ascii="Palatino Linotype" w:eastAsia="Palatino Linotype" w:hAnsi="Palatino Linotype" w:cs="Palatino Linotype"/>
          <w:i/>
          <w:color w:val="000000"/>
          <w:sz w:val="22"/>
          <w:lang w:val="es-ES_tradnl"/>
        </w:rPr>
        <w:t xml:space="preserve">Sección electoral en donde deberá votar el ciudadano. En el caso de los ciudadanos residentes en el extranjero no será necesario incluir este requisito; </w:t>
      </w:r>
    </w:p>
    <w:p w14:paraId="6923FAA4" w14:textId="77777777" w:rsidR="00206DCD" w:rsidRPr="00497EAB" w:rsidRDefault="00206DCD" w:rsidP="00522172">
      <w:pPr>
        <w:spacing w:after="240"/>
        <w:ind w:left="567" w:right="567"/>
        <w:jc w:val="both"/>
        <w:rPr>
          <w:rFonts w:ascii="Palatino Linotype" w:eastAsia="Palatino Linotype" w:hAnsi="Palatino Linotype" w:cs="Palatino Linotype"/>
          <w:i/>
          <w:color w:val="000000"/>
          <w:sz w:val="22"/>
          <w:lang w:val="es-ES_tradnl"/>
        </w:rPr>
      </w:pPr>
      <w:r w:rsidRPr="00497EAB">
        <w:rPr>
          <w:rFonts w:ascii="Palatino Linotype" w:eastAsia="Palatino Linotype" w:hAnsi="Palatino Linotype" w:cs="Palatino Linotype"/>
          <w:b/>
          <w:i/>
          <w:color w:val="000000"/>
          <w:sz w:val="22"/>
          <w:lang w:val="es-ES_tradnl"/>
        </w:rPr>
        <w:t xml:space="preserve">c) </w:t>
      </w:r>
      <w:r w:rsidRPr="00497EAB">
        <w:rPr>
          <w:rFonts w:ascii="Palatino Linotype" w:eastAsia="Palatino Linotype" w:hAnsi="Palatino Linotype" w:cs="Palatino Linotype"/>
          <w:i/>
          <w:color w:val="000000"/>
          <w:sz w:val="22"/>
          <w:lang w:val="es-ES_tradnl"/>
        </w:rPr>
        <w:t xml:space="preserve">Apellido paterno, apellido materno y nombre completo; </w:t>
      </w:r>
    </w:p>
    <w:p w14:paraId="24534C15" w14:textId="77777777" w:rsidR="00206DCD" w:rsidRPr="00497EAB" w:rsidRDefault="00206DCD" w:rsidP="00522172">
      <w:pPr>
        <w:spacing w:after="240"/>
        <w:ind w:left="567" w:right="567"/>
        <w:jc w:val="both"/>
        <w:rPr>
          <w:rFonts w:ascii="Palatino Linotype" w:eastAsia="Palatino Linotype" w:hAnsi="Palatino Linotype" w:cs="Palatino Linotype"/>
          <w:i/>
          <w:color w:val="000000"/>
          <w:sz w:val="22"/>
          <w:lang w:val="es-ES_tradnl"/>
        </w:rPr>
      </w:pPr>
      <w:r w:rsidRPr="00497EAB">
        <w:rPr>
          <w:rFonts w:ascii="Palatino Linotype" w:eastAsia="Palatino Linotype" w:hAnsi="Palatino Linotype" w:cs="Palatino Linotype"/>
          <w:b/>
          <w:i/>
          <w:color w:val="000000"/>
          <w:sz w:val="22"/>
          <w:lang w:val="es-ES_tradnl"/>
        </w:rPr>
        <w:t xml:space="preserve">d) </w:t>
      </w:r>
      <w:r w:rsidRPr="00497EAB">
        <w:rPr>
          <w:rFonts w:ascii="Palatino Linotype" w:eastAsia="Palatino Linotype" w:hAnsi="Palatino Linotype" w:cs="Palatino Linotype"/>
          <w:i/>
          <w:color w:val="000000"/>
          <w:sz w:val="22"/>
          <w:lang w:val="es-ES_tradnl"/>
        </w:rPr>
        <w:t xml:space="preserve">Domicilio; </w:t>
      </w:r>
    </w:p>
    <w:p w14:paraId="2A9A87B0" w14:textId="77777777" w:rsidR="00206DCD" w:rsidRPr="00497EAB" w:rsidRDefault="00206DCD" w:rsidP="00522172">
      <w:pPr>
        <w:spacing w:after="240"/>
        <w:ind w:left="567" w:right="567"/>
        <w:jc w:val="both"/>
        <w:rPr>
          <w:rFonts w:ascii="Palatino Linotype" w:eastAsia="Palatino Linotype" w:hAnsi="Palatino Linotype" w:cs="Palatino Linotype"/>
          <w:i/>
          <w:color w:val="000000"/>
          <w:sz w:val="22"/>
          <w:lang w:val="es-ES_tradnl"/>
        </w:rPr>
      </w:pPr>
      <w:r w:rsidRPr="00497EAB">
        <w:rPr>
          <w:rFonts w:ascii="Palatino Linotype" w:eastAsia="Palatino Linotype" w:hAnsi="Palatino Linotype" w:cs="Palatino Linotype"/>
          <w:b/>
          <w:i/>
          <w:color w:val="000000"/>
          <w:sz w:val="22"/>
          <w:lang w:val="es-ES_tradnl"/>
        </w:rPr>
        <w:t xml:space="preserve">e) </w:t>
      </w:r>
      <w:r w:rsidRPr="00497EAB">
        <w:rPr>
          <w:rFonts w:ascii="Palatino Linotype" w:eastAsia="Palatino Linotype" w:hAnsi="Palatino Linotype" w:cs="Palatino Linotype"/>
          <w:i/>
          <w:color w:val="000000"/>
          <w:sz w:val="22"/>
          <w:lang w:val="es-ES_tradnl"/>
        </w:rPr>
        <w:t xml:space="preserve">Sexo; </w:t>
      </w:r>
    </w:p>
    <w:p w14:paraId="05543E69" w14:textId="77777777" w:rsidR="00206DCD" w:rsidRPr="00497EAB" w:rsidRDefault="00206DCD" w:rsidP="00522172">
      <w:pPr>
        <w:spacing w:after="240"/>
        <w:ind w:left="567" w:right="567"/>
        <w:jc w:val="both"/>
        <w:rPr>
          <w:rFonts w:ascii="Palatino Linotype" w:eastAsia="Palatino Linotype" w:hAnsi="Palatino Linotype" w:cs="Palatino Linotype"/>
          <w:i/>
          <w:sz w:val="22"/>
          <w:lang w:val="es-ES_tradnl"/>
        </w:rPr>
      </w:pPr>
      <w:r w:rsidRPr="00497EAB">
        <w:rPr>
          <w:rFonts w:ascii="Palatino Linotype" w:eastAsia="Palatino Linotype" w:hAnsi="Palatino Linotype" w:cs="Palatino Linotype"/>
          <w:b/>
          <w:i/>
          <w:color w:val="000000"/>
          <w:sz w:val="22"/>
          <w:lang w:val="es-ES_tradnl"/>
        </w:rPr>
        <w:t xml:space="preserve">f) </w:t>
      </w:r>
      <w:r w:rsidRPr="00497EAB">
        <w:rPr>
          <w:rFonts w:ascii="Palatino Linotype" w:eastAsia="Palatino Linotype" w:hAnsi="Palatino Linotype" w:cs="Palatino Linotype"/>
          <w:i/>
          <w:color w:val="000000"/>
          <w:sz w:val="22"/>
          <w:lang w:val="es-ES_tradnl"/>
        </w:rPr>
        <w:t>Edad y año de registro;</w:t>
      </w:r>
    </w:p>
    <w:p w14:paraId="0BEB02F6" w14:textId="77777777" w:rsidR="00206DCD" w:rsidRPr="00497EAB" w:rsidRDefault="00206DCD" w:rsidP="00522172">
      <w:pPr>
        <w:spacing w:after="240"/>
        <w:ind w:left="567" w:right="567"/>
        <w:jc w:val="both"/>
        <w:rPr>
          <w:rFonts w:ascii="Palatino Linotype" w:eastAsia="Palatino Linotype" w:hAnsi="Palatino Linotype" w:cs="Palatino Linotype"/>
          <w:i/>
          <w:color w:val="000000"/>
          <w:sz w:val="22"/>
          <w:lang w:val="es-ES_tradnl"/>
        </w:rPr>
      </w:pPr>
      <w:r w:rsidRPr="00497EAB">
        <w:rPr>
          <w:rFonts w:ascii="Palatino Linotype" w:eastAsia="Palatino Linotype" w:hAnsi="Palatino Linotype" w:cs="Palatino Linotype"/>
          <w:b/>
          <w:i/>
          <w:color w:val="000000"/>
          <w:sz w:val="22"/>
          <w:lang w:val="es-ES_tradnl"/>
        </w:rPr>
        <w:t xml:space="preserve">g) </w:t>
      </w:r>
      <w:r w:rsidRPr="00497EAB">
        <w:rPr>
          <w:rFonts w:ascii="Palatino Linotype" w:eastAsia="Palatino Linotype" w:hAnsi="Palatino Linotype" w:cs="Palatino Linotype"/>
          <w:i/>
          <w:color w:val="000000"/>
          <w:sz w:val="22"/>
          <w:lang w:val="es-ES_tradnl"/>
        </w:rPr>
        <w:t xml:space="preserve">Firma, huella digital y fotografía del elector; </w:t>
      </w:r>
    </w:p>
    <w:p w14:paraId="51DD4F6A" w14:textId="77777777" w:rsidR="00206DCD" w:rsidRPr="00497EAB" w:rsidRDefault="00206DCD" w:rsidP="00522172">
      <w:pPr>
        <w:spacing w:after="240"/>
        <w:ind w:left="567" w:right="567"/>
        <w:jc w:val="both"/>
        <w:rPr>
          <w:rFonts w:ascii="Palatino Linotype" w:eastAsia="Palatino Linotype" w:hAnsi="Palatino Linotype" w:cs="Palatino Linotype"/>
          <w:i/>
          <w:color w:val="000000"/>
          <w:sz w:val="22"/>
          <w:lang w:val="es-ES_tradnl"/>
        </w:rPr>
      </w:pPr>
      <w:r w:rsidRPr="00497EAB">
        <w:rPr>
          <w:rFonts w:ascii="Palatino Linotype" w:eastAsia="Palatino Linotype" w:hAnsi="Palatino Linotype" w:cs="Palatino Linotype"/>
          <w:b/>
          <w:i/>
          <w:color w:val="000000"/>
          <w:sz w:val="22"/>
          <w:lang w:val="es-ES_tradnl"/>
        </w:rPr>
        <w:t xml:space="preserve">h) </w:t>
      </w:r>
      <w:r w:rsidRPr="00497EAB">
        <w:rPr>
          <w:rFonts w:ascii="Palatino Linotype" w:eastAsia="Palatino Linotype" w:hAnsi="Palatino Linotype" w:cs="Palatino Linotype"/>
          <w:i/>
          <w:color w:val="000000"/>
          <w:sz w:val="22"/>
          <w:lang w:val="es-ES_tradnl"/>
        </w:rPr>
        <w:t xml:space="preserve">Clave de registro, y </w:t>
      </w:r>
    </w:p>
    <w:p w14:paraId="323C6A41" w14:textId="77777777" w:rsidR="00206DCD" w:rsidRPr="00497EAB" w:rsidRDefault="00206DCD" w:rsidP="00522172">
      <w:pPr>
        <w:spacing w:after="240"/>
        <w:ind w:left="567" w:right="567"/>
        <w:jc w:val="both"/>
        <w:rPr>
          <w:rFonts w:ascii="Palatino Linotype" w:eastAsia="Palatino Linotype" w:hAnsi="Palatino Linotype" w:cs="Palatino Linotype"/>
          <w:i/>
          <w:color w:val="000000"/>
          <w:sz w:val="22"/>
          <w:lang w:val="es-ES_tradnl"/>
        </w:rPr>
      </w:pPr>
      <w:r w:rsidRPr="00497EAB">
        <w:rPr>
          <w:rFonts w:ascii="Palatino Linotype" w:eastAsia="Palatino Linotype" w:hAnsi="Palatino Linotype" w:cs="Palatino Linotype"/>
          <w:b/>
          <w:i/>
          <w:color w:val="000000"/>
          <w:sz w:val="22"/>
          <w:lang w:val="es-ES_tradnl"/>
        </w:rPr>
        <w:t xml:space="preserve">i) </w:t>
      </w:r>
      <w:r w:rsidRPr="00497EAB">
        <w:rPr>
          <w:rFonts w:ascii="Palatino Linotype" w:eastAsia="Palatino Linotype" w:hAnsi="Palatino Linotype" w:cs="Palatino Linotype"/>
          <w:i/>
          <w:color w:val="000000"/>
          <w:sz w:val="22"/>
          <w:lang w:val="es-ES_tradnl"/>
        </w:rPr>
        <w:t xml:space="preserve">Clave Única del Registro de Población. </w:t>
      </w:r>
    </w:p>
    <w:p w14:paraId="52C503CC" w14:textId="77777777" w:rsidR="00206DCD" w:rsidRPr="00497EAB" w:rsidRDefault="00206DCD" w:rsidP="00522172">
      <w:pPr>
        <w:spacing w:after="240"/>
        <w:ind w:left="567" w:right="567"/>
        <w:jc w:val="both"/>
        <w:rPr>
          <w:rFonts w:ascii="Palatino Linotype" w:eastAsia="Palatino Linotype" w:hAnsi="Palatino Linotype" w:cs="Palatino Linotype"/>
          <w:b/>
          <w:i/>
          <w:color w:val="000000"/>
          <w:sz w:val="22"/>
          <w:lang w:val="es-ES_tradnl"/>
        </w:rPr>
      </w:pPr>
    </w:p>
    <w:p w14:paraId="6B2F8E2F" w14:textId="77777777" w:rsidR="00206DCD" w:rsidRPr="00497EAB" w:rsidRDefault="00206DCD" w:rsidP="00522172">
      <w:pPr>
        <w:spacing w:after="240"/>
        <w:ind w:left="567" w:right="567"/>
        <w:jc w:val="both"/>
        <w:rPr>
          <w:rFonts w:ascii="Palatino Linotype" w:eastAsia="Palatino Linotype" w:hAnsi="Palatino Linotype" w:cs="Palatino Linotype"/>
          <w:i/>
          <w:color w:val="000000"/>
          <w:sz w:val="22"/>
          <w:lang w:val="es-ES_tradnl"/>
        </w:rPr>
      </w:pPr>
      <w:r w:rsidRPr="00497EAB">
        <w:rPr>
          <w:rFonts w:ascii="Palatino Linotype" w:eastAsia="Palatino Linotype" w:hAnsi="Palatino Linotype" w:cs="Palatino Linotype"/>
          <w:b/>
          <w:i/>
          <w:color w:val="000000"/>
          <w:sz w:val="22"/>
          <w:lang w:val="es-ES_tradnl"/>
        </w:rPr>
        <w:t xml:space="preserve">2. </w:t>
      </w:r>
      <w:r w:rsidRPr="00497EAB">
        <w:rPr>
          <w:rFonts w:ascii="Palatino Linotype" w:eastAsia="Palatino Linotype" w:hAnsi="Palatino Linotype" w:cs="Palatino Linotype"/>
          <w:i/>
          <w:color w:val="000000"/>
          <w:sz w:val="22"/>
          <w:lang w:val="es-ES_tradnl"/>
        </w:rPr>
        <w:t xml:space="preserve">Además tendrá: </w:t>
      </w:r>
    </w:p>
    <w:p w14:paraId="1A6EA28E" w14:textId="77777777" w:rsidR="00206DCD" w:rsidRPr="00497EAB" w:rsidRDefault="00206DCD" w:rsidP="00522172">
      <w:pPr>
        <w:spacing w:after="240"/>
        <w:ind w:left="567" w:right="567"/>
        <w:jc w:val="both"/>
        <w:rPr>
          <w:rFonts w:ascii="Palatino Linotype" w:eastAsia="Palatino Linotype" w:hAnsi="Palatino Linotype" w:cs="Palatino Linotype"/>
          <w:i/>
          <w:color w:val="000000"/>
          <w:sz w:val="22"/>
          <w:lang w:val="es-ES_tradnl"/>
        </w:rPr>
      </w:pPr>
      <w:r w:rsidRPr="00497EAB">
        <w:rPr>
          <w:rFonts w:ascii="Palatino Linotype" w:eastAsia="Palatino Linotype" w:hAnsi="Palatino Linotype" w:cs="Palatino Linotype"/>
          <w:b/>
          <w:i/>
          <w:color w:val="000000"/>
          <w:sz w:val="22"/>
          <w:lang w:val="es-ES_tradnl"/>
        </w:rPr>
        <w:t xml:space="preserve">a) </w:t>
      </w:r>
      <w:r w:rsidRPr="00497EAB">
        <w:rPr>
          <w:rFonts w:ascii="Palatino Linotype" w:eastAsia="Palatino Linotype" w:hAnsi="Palatino Linotype" w:cs="Palatino Linotype"/>
          <w:i/>
          <w:color w:val="000000"/>
          <w:sz w:val="22"/>
          <w:lang w:val="es-ES_tradnl"/>
        </w:rPr>
        <w:t xml:space="preserve">Espacios necesarios para marcar año y elección de que se trate; </w:t>
      </w:r>
    </w:p>
    <w:p w14:paraId="215ED045" w14:textId="77777777" w:rsidR="00206DCD" w:rsidRPr="00497EAB" w:rsidRDefault="00206DCD" w:rsidP="00522172">
      <w:pPr>
        <w:spacing w:after="240"/>
        <w:ind w:left="567" w:right="567"/>
        <w:jc w:val="both"/>
        <w:rPr>
          <w:rFonts w:ascii="Palatino Linotype" w:eastAsia="Palatino Linotype" w:hAnsi="Palatino Linotype" w:cs="Palatino Linotype"/>
          <w:i/>
          <w:color w:val="000000"/>
          <w:sz w:val="22"/>
          <w:lang w:val="es-ES_tradnl"/>
        </w:rPr>
      </w:pPr>
      <w:r w:rsidRPr="00497EAB">
        <w:rPr>
          <w:rFonts w:ascii="Palatino Linotype" w:eastAsia="Palatino Linotype" w:hAnsi="Palatino Linotype" w:cs="Palatino Linotype"/>
          <w:b/>
          <w:i/>
          <w:color w:val="000000"/>
          <w:sz w:val="22"/>
          <w:lang w:val="es-ES_tradnl"/>
        </w:rPr>
        <w:t xml:space="preserve">b) </w:t>
      </w:r>
      <w:r w:rsidRPr="00497EAB">
        <w:rPr>
          <w:rFonts w:ascii="Palatino Linotype" w:eastAsia="Palatino Linotype" w:hAnsi="Palatino Linotype" w:cs="Palatino Linotype"/>
          <w:i/>
          <w:color w:val="000000"/>
          <w:sz w:val="22"/>
          <w:lang w:val="es-ES_tradnl"/>
        </w:rPr>
        <w:t xml:space="preserve">Firma impresa del Secretario Ejecutivo del Instituto; </w:t>
      </w:r>
    </w:p>
    <w:p w14:paraId="4D68A0C3" w14:textId="77777777" w:rsidR="00206DCD" w:rsidRPr="00497EAB" w:rsidRDefault="00206DCD" w:rsidP="00522172">
      <w:pPr>
        <w:spacing w:after="240"/>
        <w:ind w:left="567" w:right="567"/>
        <w:jc w:val="both"/>
        <w:rPr>
          <w:rFonts w:ascii="Palatino Linotype" w:eastAsia="Palatino Linotype" w:hAnsi="Palatino Linotype" w:cs="Palatino Linotype"/>
          <w:i/>
          <w:color w:val="000000"/>
          <w:sz w:val="22"/>
          <w:lang w:val="es-ES_tradnl"/>
        </w:rPr>
      </w:pPr>
      <w:r w:rsidRPr="00497EAB">
        <w:rPr>
          <w:rFonts w:ascii="Palatino Linotype" w:eastAsia="Palatino Linotype" w:hAnsi="Palatino Linotype" w:cs="Palatino Linotype"/>
          <w:b/>
          <w:i/>
          <w:color w:val="000000"/>
          <w:sz w:val="22"/>
          <w:lang w:val="es-ES_tradnl"/>
        </w:rPr>
        <w:t xml:space="preserve">c) </w:t>
      </w:r>
      <w:r w:rsidRPr="00497EAB">
        <w:rPr>
          <w:rFonts w:ascii="Palatino Linotype" w:eastAsia="Palatino Linotype" w:hAnsi="Palatino Linotype" w:cs="Palatino Linotype"/>
          <w:i/>
          <w:color w:val="000000"/>
          <w:sz w:val="22"/>
          <w:lang w:val="es-ES_tradnl"/>
        </w:rPr>
        <w:t xml:space="preserve">Año de emisión; </w:t>
      </w:r>
    </w:p>
    <w:p w14:paraId="41EC2D6F" w14:textId="77777777" w:rsidR="00206DCD" w:rsidRPr="00497EAB" w:rsidRDefault="00206DCD" w:rsidP="00522172">
      <w:pPr>
        <w:spacing w:after="240"/>
        <w:ind w:left="567" w:right="567"/>
        <w:jc w:val="both"/>
        <w:rPr>
          <w:rFonts w:ascii="Palatino Linotype" w:eastAsia="Palatino Linotype" w:hAnsi="Palatino Linotype" w:cs="Palatino Linotype"/>
          <w:i/>
          <w:color w:val="000000"/>
          <w:sz w:val="22"/>
          <w:lang w:val="es-ES_tradnl"/>
        </w:rPr>
      </w:pPr>
      <w:r w:rsidRPr="00497EAB">
        <w:rPr>
          <w:rFonts w:ascii="Palatino Linotype" w:eastAsia="Palatino Linotype" w:hAnsi="Palatino Linotype" w:cs="Palatino Linotype"/>
          <w:b/>
          <w:i/>
          <w:color w:val="000000"/>
          <w:sz w:val="22"/>
          <w:lang w:val="es-ES_tradnl"/>
        </w:rPr>
        <w:t xml:space="preserve">d) </w:t>
      </w:r>
      <w:r w:rsidRPr="00497EAB">
        <w:rPr>
          <w:rFonts w:ascii="Palatino Linotype" w:eastAsia="Palatino Linotype" w:hAnsi="Palatino Linotype" w:cs="Palatino Linotype"/>
          <w:i/>
          <w:color w:val="000000"/>
          <w:sz w:val="22"/>
          <w:lang w:val="es-ES_tradnl"/>
        </w:rPr>
        <w:t xml:space="preserve">Año en el que expira su vigencia, y </w:t>
      </w:r>
    </w:p>
    <w:p w14:paraId="1C97D7F0" w14:textId="77777777" w:rsidR="00206DCD" w:rsidRPr="00497EAB" w:rsidRDefault="00206DCD" w:rsidP="00522172">
      <w:pPr>
        <w:spacing w:after="240"/>
        <w:ind w:left="567" w:right="567"/>
        <w:jc w:val="both"/>
        <w:rPr>
          <w:rFonts w:ascii="Palatino Linotype" w:eastAsia="Palatino Linotype" w:hAnsi="Palatino Linotype" w:cs="Palatino Linotype"/>
          <w:i/>
          <w:color w:val="000000"/>
          <w:sz w:val="22"/>
          <w:lang w:val="es-ES_tradnl"/>
        </w:rPr>
      </w:pPr>
      <w:r w:rsidRPr="00497EAB">
        <w:rPr>
          <w:rFonts w:ascii="Palatino Linotype" w:eastAsia="Palatino Linotype" w:hAnsi="Palatino Linotype" w:cs="Palatino Linotype"/>
          <w:b/>
          <w:i/>
          <w:color w:val="000000"/>
          <w:sz w:val="22"/>
          <w:lang w:val="es-ES_tradnl"/>
        </w:rPr>
        <w:t xml:space="preserve">e) </w:t>
      </w:r>
      <w:r w:rsidRPr="00497EAB">
        <w:rPr>
          <w:rFonts w:ascii="Palatino Linotype" w:eastAsia="Palatino Linotype" w:hAnsi="Palatino Linotype" w:cs="Palatino Linotype"/>
          <w:i/>
          <w:color w:val="000000"/>
          <w:sz w:val="22"/>
          <w:lang w:val="es-ES_tradnl"/>
        </w:rPr>
        <w:t>En el caso de la que se expida al ciudadano residente en el extranjero, la leyenda “Para Votar desde el Extranjero”.</w:t>
      </w:r>
    </w:p>
    <w:p w14:paraId="0843D926" w14:textId="77777777" w:rsidR="00206DCD" w:rsidRPr="00497EAB" w:rsidRDefault="00206DCD" w:rsidP="00206DCD">
      <w:pPr>
        <w:spacing w:line="360" w:lineRule="auto"/>
        <w:jc w:val="both"/>
        <w:rPr>
          <w:rFonts w:ascii="Calibri" w:eastAsiaTheme="minorEastAsia" w:hAnsi="Calibri" w:cs="Calibri"/>
          <w:lang w:val="es-ES_tradnl"/>
        </w:rPr>
      </w:pPr>
    </w:p>
    <w:p w14:paraId="2752CCED" w14:textId="59C9700D" w:rsidR="00206DCD" w:rsidRPr="00497EAB" w:rsidRDefault="00206DCD" w:rsidP="00206DCD">
      <w:pPr>
        <w:spacing w:line="360" w:lineRule="auto"/>
        <w:jc w:val="both"/>
        <w:rPr>
          <w:rFonts w:ascii="Palatino Linotype" w:eastAsia="Palatino Linotype" w:hAnsi="Palatino Linotype" w:cs="Palatino Linotype"/>
          <w:color w:val="000000"/>
          <w:lang w:val="es-ES_tradnl"/>
        </w:rPr>
      </w:pPr>
      <w:r w:rsidRPr="00497EAB">
        <w:rPr>
          <w:rFonts w:ascii="Palatino Linotype" w:eastAsia="Palatino Linotype" w:hAnsi="Palatino Linotype" w:cs="Palatino Linotype"/>
          <w:color w:val="000000"/>
          <w:lang w:val="es-ES_tradnl"/>
        </w:rPr>
        <w:t>Como se advierte, todos los elementos contenidos en la credencial hacen a su titular, identificado, identificable e incluso ubicable en su domicilio. El número o la clave de la credencial de elector son únicos e irrepetibles y; de manera general este documento es utilizado para identificarse al momento de realizar trámites oficiales y de tipo privado, incluso en algunos lugares se tiene por costumbre tomar datos de la credencia para asentar en un documento como manera de acreditar la presentación de su titular y comprobar que la credencial se tuvo a la vista, por ello su relevancia y lo delicado de su uso.</w:t>
      </w:r>
    </w:p>
    <w:p w14:paraId="229DE4F4" w14:textId="77777777" w:rsidR="006B1555" w:rsidRPr="00497EAB" w:rsidRDefault="006B1555" w:rsidP="00206DCD">
      <w:pPr>
        <w:spacing w:line="360" w:lineRule="auto"/>
        <w:jc w:val="both"/>
        <w:rPr>
          <w:rFonts w:ascii="Palatino Linotype" w:eastAsia="Palatino Linotype" w:hAnsi="Palatino Linotype" w:cs="Palatino Linotype"/>
          <w:color w:val="000000"/>
          <w:lang w:val="es-ES_tradnl"/>
        </w:rPr>
      </w:pPr>
    </w:p>
    <w:p w14:paraId="2E8C5CA4" w14:textId="77777777" w:rsidR="00206DCD" w:rsidRPr="00497EAB" w:rsidRDefault="00206DCD" w:rsidP="00522172">
      <w:pPr>
        <w:spacing w:line="360" w:lineRule="auto"/>
        <w:jc w:val="both"/>
        <w:rPr>
          <w:rFonts w:ascii="Palatino Linotype" w:eastAsia="Palatino Linotype" w:hAnsi="Palatino Linotype" w:cs="Palatino Linotype"/>
          <w:color w:val="000000"/>
          <w:lang w:val="es-ES_tradnl"/>
        </w:rPr>
      </w:pPr>
      <w:r w:rsidRPr="00497EAB">
        <w:rPr>
          <w:rFonts w:ascii="Palatino Linotype" w:eastAsia="Palatino Linotype" w:hAnsi="Palatino Linotype" w:cs="Palatino Linotype"/>
          <w:color w:val="000000"/>
          <w:lang w:val="es-ES_tradnl"/>
        </w:rPr>
        <w:t>Es de tener presente que la finalidad esencial de la credencial para votar con fotografía es la de ejercer el derecho humano de votar y ser votado; sin embargo, en el país, este documento es el reconocido a nivel general como medio idóneo para identificarse incluso de manera oficial; en el Estado de México está reconocida como identificación oficial en el artículo 2.5 Bis, fracción II del Código Civil del Estado de México.</w:t>
      </w:r>
    </w:p>
    <w:p w14:paraId="59CAD06D" w14:textId="77777777" w:rsidR="00206DCD" w:rsidRPr="00497EAB" w:rsidRDefault="00206DCD" w:rsidP="00206DCD">
      <w:pPr>
        <w:spacing w:line="360" w:lineRule="auto"/>
        <w:jc w:val="both"/>
        <w:rPr>
          <w:rFonts w:ascii="Calibri" w:eastAsiaTheme="minorEastAsia" w:hAnsi="Calibri" w:cs="Calibri"/>
          <w:lang w:val="es-ES_tradnl"/>
        </w:rPr>
      </w:pPr>
    </w:p>
    <w:p w14:paraId="54AABF10" w14:textId="77777777" w:rsidR="00206DCD" w:rsidRPr="00497EAB" w:rsidRDefault="00206DCD" w:rsidP="00522172">
      <w:pPr>
        <w:spacing w:line="360" w:lineRule="auto"/>
        <w:jc w:val="both"/>
        <w:rPr>
          <w:rFonts w:ascii="Palatino Linotype" w:eastAsia="Palatino Linotype" w:hAnsi="Palatino Linotype" w:cs="Palatino Linotype"/>
          <w:color w:val="000000"/>
          <w:lang w:val="es-ES_tradnl"/>
        </w:rPr>
      </w:pPr>
      <w:r w:rsidRPr="00497EAB">
        <w:rPr>
          <w:rFonts w:ascii="Palatino Linotype" w:eastAsia="Palatino Linotype" w:hAnsi="Palatino Linotype" w:cs="Palatino Linotype"/>
          <w:color w:val="000000"/>
          <w:lang w:val="es-ES_tradnl"/>
        </w:rPr>
        <w:t xml:space="preserve">Dada esta relevancia y que no guarda relación directa con el ejercicio de atribuciones de servidores públicos es que su contenido debe ser analizado en función del documento total, ya que esta obra por ser el medio preferible de identificación como ciudadano y no en función del cargo público, por lo que se entiende que se analizan en su conjunto los datos personales contenidos en la misma, </w:t>
      </w:r>
      <w:r w:rsidRPr="00497EAB">
        <w:rPr>
          <w:rFonts w:ascii="Palatino Linotype" w:eastAsia="Palatino Linotype" w:hAnsi="Palatino Linotype" w:cs="Palatino Linotype"/>
          <w:b/>
          <w:color w:val="000000"/>
          <w:u w:val="single"/>
          <w:lang w:val="es-ES_tradnl"/>
        </w:rPr>
        <w:t>con excepción del nombre</w:t>
      </w:r>
      <w:r w:rsidRPr="00497EAB">
        <w:rPr>
          <w:rFonts w:ascii="Palatino Linotype" w:eastAsia="Palatino Linotype" w:hAnsi="Palatino Linotype" w:cs="Palatino Linotype"/>
          <w:color w:val="000000"/>
          <w:lang w:val="es-ES_tradnl"/>
        </w:rPr>
        <w:t>; por lo que, en el presente caso, se considera que la credencial de elector, es confidencial y actualiza la causal de clasificación, establecida en el artículo 143, fracción I, de la Ley de Transparencia y Acceso a la Información Pública del Estado de México y Municipios.</w:t>
      </w:r>
    </w:p>
    <w:p w14:paraId="35709E02" w14:textId="77777777" w:rsidR="00206DCD" w:rsidRPr="00497EAB" w:rsidRDefault="00206DCD" w:rsidP="00206DCD">
      <w:pPr>
        <w:widowControl w:val="0"/>
        <w:spacing w:line="360" w:lineRule="auto"/>
        <w:jc w:val="both"/>
        <w:rPr>
          <w:rFonts w:ascii="Calibri" w:eastAsiaTheme="minorEastAsia" w:hAnsi="Calibri" w:cs="Calibri"/>
          <w:b/>
          <w:lang w:val="es-ES_tradnl"/>
        </w:rPr>
      </w:pPr>
    </w:p>
    <w:p w14:paraId="3C6A7A5C" w14:textId="77777777" w:rsidR="00206DCD" w:rsidRPr="00497EAB" w:rsidRDefault="00206DCD" w:rsidP="00522172">
      <w:pPr>
        <w:pStyle w:val="Prrafodelista"/>
        <w:numPr>
          <w:ilvl w:val="0"/>
          <w:numId w:val="9"/>
        </w:numPr>
        <w:spacing w:line="360" w:lineRule="auto"/>
        <w:jc w:val="both"/>
        <w:rPr>
          <w:rFonts w:ascii="Palatino Linotype" w:eastAsia="Palatino Linotype" w:hAnsi="Palatino Linotype" w:cs="Palatino Linotype"/>
          <w:b/>
          <w:color w:val="000000"/>
          <w:u w:val="thick"/>
          <w:lang w:val="es-ES_tradnl"/>
        </w:rPr>
      </w:pPr>
      <w:r w:rsidRPr="00497EAB">
        <w:rPr>
          <w:rFonts w:ascii="Palatino Linotype" w:eastAsia="Palatino Linotype" w:hAnsi="Palatino Linotype" w:cs="Palatino Linotype"/>
          <w:b/>
          <w:color w:val="000000"/>
          <w:u w:val="thick"/>
          <w:lang w:val="es-ES_tradnl"/>
        </w:rPr>
        <w:lastRenderedPageBreak/>
        <w:t>Constancia domiciliaria</w:t>
      </w:r>
    </w:p>
    <w:p w14:paraId="5BE4E7C6" w14:textId="77777777" w:rsidR="00206DCD" w:rsidRPr="00497EAB" w:rsidRDefault="00206DCD" w:rsidP="00522172">
      <w:pPr>
        <w:spacing w:line="360" w:lineRule="auto"/>
        <w:jc w:val="both"/>
        <w:rPr>
          <w:rFonts w:ascii="Palatino Linotype" w:eastAsia="Palatino Linotype" w:hAnsi="Palatino Linotype" w:cs="Palatino Linotype"/>
          <w:color w:val="000000"/>
          <w:lang w:val="es-ES_tradnl"/>
        </w:rPr>
      </w:pPr>
      <w:r w:rsidRPr="00497EAB">
        <w:rPr>
          <w:rFonts w:ascii="Palatino Linotype" w:eastAsia="Palatino Linotype" w:hAnsi="Palatino Linotype" w:cs="Palatino Linotype"/>
          <w:color w:val="000000"/>
          <w:lang w:val="es-ES_tradnl"/>
        </w:rPr>
        <w:t xml:space="preserve">De acuerdo a lo señalado en los artículos 2.3 y 2.5 del Código Civil del Estado de México, el domicilio es un atributo de la personalidad y un derecho de las personas; además que tiene como propósito que una persona pueda establecerse temporal o permanentemente en un lugar determinado, para habitar, establecer su centro de trabajo o negocios. </w:t>
      </w:r>
    </w:p>
    <w:p w14:paraId="779C744A" w14:textId="77777777" w:rsidR="00206DCD" w:rsidRPr="00497EAB" w:rsidRDefault="00206DCD" w:rsidP="00206DCD">
      <w:pPr>
        <w:spacing w:line="360" w:lineRule="auto"/>
        <w:ind w:right="-93"/>
        <w:jc w:val="both"/>
        <w:rPr>
          <w:rFonts w:ascii="Calibri" w:eastAsiaTheme="minorEastAsia" w:hAnsi="Calibri" w:cs="Calibri"/>
          <w:lang w:val="es-ES_tradnl"/>
        </w:rPr>
      </w:pPr>
    </w:p>
    <w:p w14:paraId="48262129" w14:textId="77777777" w:rsidR="00206DCD" w:rsidRPr="00497EAB" w:rsidRDefault="00206DCD" w:rsidP="00522172">
      <w:pPr>
        <w:spacing w:line="360" w:lineRule="auto"/>
        <w:jc w:val="both"/>
        <w:rPr>
          <w:rFonts w:ascii="Palatino Linotype" w:eastAsia="Palatino Linotype" w:hAnsi="Palatino Linotype" w:cs="Palatino Linotype"/>
          <w:color w:val="000000"/>
          <w:lang w:val="es-ES_tradnl"/>
        </w:rPr>
      </w:pPr>
      <w:r w:rsidRPr="00497EAB">
        <w:rPr>
          <w:rFonts w:ascii="Palatino Linotype" w:eastAsia="Palatino Linotype" w:hAnsi="Palatino Linotype" w:cs="Palatino Linotype"/>
          <w:color w:val="000000"/>
          <w:lang w:val="es-ES_tradnl"/>
        </w:rPr>
        <w:t>De la misma manera, lo establece el artículo 29 del Código Civil Federal, al precisar que el domicilio de personas físicas, es el lugar donde residen habitualmente, el lugar del centro principal de sus negocios, donde residan o el lugar donde se encuentren.</w:t>
      </w:r>
    </w:p>
    <w:p w14:paraId="515996C3" w14:textId="474CFFAE" w:rsidR="00206DCD" w:rsidRPr="00497EAB" w:rsidRDefault="00206DCD" w:rsidP="00522172">
      <w:pPr>
        <w:spacing w:line="360" w:lineRule="auto"/>
        <w:jc w:val="both"/>
        <w:rPr>
          <w:rFonts w:ascii="Palatino Linotype" w:eastAsia="Palatino Linotype" w:hAnsi="Palatino Linotype" w:cs="Palatino Linotype"/>
          <w:color w:val="000000"/>
          <w:lang w:val="es-ES_tradnl"/>
        </w:rPr>
      </w:pPr>
      <w:r w:rsidRPr="00497EAB">
        <w:rPr>
          <w:rFonts w:ascii="Palatino Linotype" w:eastAsia="Palatino Linotype" w:hAnsi="Palatino Linotype" w:cs="Palatino Linotype"/>
          <w:color w:val="000000"/>
          <w:lang w:val="es-ES_tradnl"/>
        </w:rPr>
        <w:t xml:space="preserve">En ese contexto, la dirección o domicilio es el lugar en donde reside habitualmente una persona física, por lo que, permite hacerlo identificable y ubicable, propiciando que pueda ser molestado en su casa o negocio, de este modo, los datos que permiten a cualquier individuo con esfuerzos mínimos identificar el lugar de residencia o de trabajo constituye un dato personal y, por ende, confidencial, ya que incide directamente en la privacidad de personas físicas identificadas y su difusión podría afectar la esfera privada de las mismas. </w:t>
      </w:r>
    </w:p>
    <w:p w14:paraId="6FF98CD3" w14:textId="77777777" w:rsidR="00522172" w:rsidRPr="00497EAB" w:rsidRDefault="00522172" w:rsidP="00522172">
      <w:pPr>
        <w:spacing w:line="360" w:lineRule="auto"/>
        <w:jc w:val="both"/>
        <w:rPr>
          <w:rFonts w:ascii="Palatino Linotype" w:eastAsia="Palatino Linotype" w:hAnsi="Palatino Linotype" w:cs="Palatino Linotype"/>
          <w:color w:val="000000"/>
          <w:lang w:val="es-ES_tradnl"/>
        </w:rPr>
      </w:pPr>
    </w:p>
    <w:p w14:paraId="539C79F4" w14:textId="34FF76DC" w:rsidR="00522172" w:rsidRPr="00497EAB" w:rsidRDefault="00206DCD" w:rsidP="00522172">
      <w:pPr>
        <w:spacing w:line="360" w:lineRule="auto"/>
        <w:jc w:val="both"/>
        <w:rPr>
          <w:rFonts w:ascii="Palatino Linotype" w:eastAsia="Palatino Linotype" w:hAnsi="Palatino Linotype" w:cs="Palatino Linotype"/>
          <w:color w:val="000000"/>
          <w:lang w:val="es-ES_tradnl"/>
        </w:rPr>
      </w:pPr>
      <w:r w:rsidRPr="00497EAB">
        <w:rPr>
          <w:rFonts w:ascii="Palatino Linotype" w:eastAsia="Palatino Linotype" w:hAnsi="Palatino Linotype" w:cs="Palatino Linotype"/>
          <w:color w:val="000000"/>
          <w:lang w:val="es-ES_tradnl"/>
        </w:rPr>
        <w:t>La misma suerte corre el comprobante de domicilio, pues mediante este se acredita que los servidores públicos viven donde señalan en los documentos que entregan; sin embargo, es de señalar que este documento guarda la naturaleza de privado, pues no abona en nada a la transparencia, ni rinde cuentas de la forma de actuar de la trabajadora, al contrario la hace ubicable en su carácter de particular, por lo que, se concluye que el comprobante guarda la naturaleza de privado.</w:t>
      </w:r>
    </w:p>
    <w:p w14:paraId="477F9B01" w14:textId="77777777" w:rsidR="00522172" w:rsidRPr="00497EAB" w:rsidRDefault="00522172" w:rsidP="00522172">
      <w:pPr>
        <w:spacing w:line="360" w:lineRule="auto"/>
        <w:jc w:val="both"/>
        <w:rPr>
          <w:rFonts w:ascii="Palatino Linotype" w:eastAsia="Palatino Linotype" w:hAnsi="Palatino Linotype" w:cs="Palatino Linotype"/>
          <w:color w:val="000000"/>
          <w:lang w:val="es-ES_tradnl"/>
        </w:rPr>
      </w:pPr>
    </w:p>
    <w:p w14:paraId="70593AEE" w14:textId="77777777" w:rsidR="00206DCD" w:rsidRPr="00497EAB" w:rsidRDefault="00206DCD" w:rsidP="00522172">
      <w:pPr>
        <w:spacing w:line="360" w:lineRule="auto"/>
        <w:jc w:val="both"/>
        <w:rPr>
          <w:rFonts w:ascii="Palatino Linotype" w:eastAsia="Palatino Linotype" w:hAnsi="Palatino Linotype" w:cs="Palatino Linotype"/>
          <w:color w:val="000000"/>
          <w:lang w:val="es-ES_tradnl"/>
        </w:rPr>
      </w:pPr>
      <w:r w:rsidRPr="00497EAB">
        <w:rPr>
          <w:rFonts w:ascii="Palatino Linotype" w:eastAsia="Palatino Linotype" w:hAnsi="Palatino Linotype" w:cs="Palatino Linotype"/>
          <w:color w:val="000000"/>
          <w:lang w:val="es-ES_tradnl"/>
        </w:rPr>
        <w:lastRenderedPageBreak/>
        <w:t>Por lo tanto, se actualiza la clasificación del domicilio y su comprobante, de conformidad con la fracción I, del artículo 143 de la Ley de Transparencia y Acceso a la Información Pública del Estado de México y Municipios.</w:t>
      </w:r>
    </w:p>
    <w:p w14:paraId="056A6157" w14:textId="77777777" w:rsidR="00522172" w:rsidRPr="00497EAB" w:rsidRDefault="00522172" w:rsidP="00522172">
      <w:pPr>
        <w:spacing w:line="360" w:lineRule="auto"/>
        <w:jc w:val="both"/>
        <w:rPr>
          <w:rFonts w:ascii="Palatino Linotype" w:eastAsia="Palatino Linotype" w:hAnsi="Palatino Linotype" w:cs="Palatino Linotype"/>
          <w:i/>
          <w:color w:val="000000"/>
          <w:lang w:val="es-ES_tradnl"/>
        </w:rPr>
      </w:pPr>
    </w:p>
    <w:p w14:paraId="105DFE07" w14:textId="77777777" w:rsidR="00206DCD" w:rsidRPr="00497EAB" w:rsidRDefault="00206DCD" w:rsidP="00522172">
      <w:pPr>
        <w:spacing w:line="360" w:lineRule="auto"/>
        <w:jc w:val="both"/>
        <w:rPr>
          <w:rFonts w:ascii="Palatino Linotype" w:eastAsia="Palatino Linotype" w:hAnsi="Palatino Linotype" w:cs="Palatino Linotype"/>
          <w:color w:val="000000"/>
          <w:lang w:val="es-ES_tradnl"/>
        </w:rPr>
      </w:pPr>
      <w:r w:rsidRPr="00497EAB">
        <w:rPr>
          <w:rFonts w:ascii="Palatino Linotype" w:eastAsia="Palatino Linotype" w:hAnsi="Palatino Linotype" w:cs="Palatino Linotype"/>
          <w:color w:val="000000"/>
          <w:lang w:val="es-ES_tradnl"/>
        </w:rPr>
        <w:t xml:space="preserve">Ahora bien, es de referir que en los documentos que también integran el soporte de documenta de las actas de entrega recepción pueden obrar fotografías de los servidores públicos, situación por la cual es aplicable el siguiente análisis. </w:t>
      </w:r>
    </w:p>
    <w:p w14:paraId="1E03B638" w14:textId="77777777" w:rsidR="00D93D76" w:rsidRPr="00497EAB" w:rsidRDefault="00D93D76" w:rsidP="00522172">
      <w:pPr>
        <w:spacing w:line="360" w:lineRule="auto"/>
        <w:jc w:val="both"/>
        <w:rPr>
          <w:rFonts w:ascii="Palatino Linotype" w:eastAsia="Palatino Linotype" w:hAnsi="Palatino Linotype" w:cs="Palatino Linotype"/>
          <w:color w:val="000000"/>
          <w:lang w:val="es-ES_tradnl"/>
        </w:rPr>
      </w:pPr>
    </w:p>
    <w:p w14:paraId="4655D405" w14:textId="77777777" w:rsidR="00D93D76" w:rsidRPr="00497EAB" w:rsidRDefault="00D93D76" w:rsidP="00D93D76">
      <w:pPr>
        <w:pStyle w:val="Prrafodelista"/>
        <w:numPr>
          <w:ilvl w:val="0"/>
          <w:numId w:val="23"/>
        </w:numPr>
        <w:spacing w:line="360" w:lineRule="auto"/>
        <w:jc w:val="both"/>
        <w:rPr>
          <w:rFonts w:ascii="Palatino Linotype" w:eastAsia="Calibri" w:hAnsi="Palatino Linotype"/>
          <w:b/>
          <w:bCs/>
          <w:iCs/>
          <w:color w:val="000000"/>
          <w:szCs w:val="22"/>
          <w:u w:val="thick"/>
          <w:lang w:val="es-ES_tradnl" w:eastAsia="en-US"/>
        </w:rPr>
      </w:pPr>
      <w:r w:rsidRPr="00497EAB">
        <w:rPr>
          <w:rFonts w:ascii="Palatino Linotype" w:eastAsia="Calibri" w:hAnsi="Palatino Linotype"/>
          <w:b/>
          <w:bCs/>
          <w:iCs/>
          <w:color w:val="000000"/>
          <w:szCs w:val="22"/>
          <w:u w:val="thick"/>
          <w:lang w:val="es-ES_tradnl" w:eastAsia="en-US"/>
        </w:rPr>
        <w:t>Teléfono particular</w:t>
      </w:r>
    </w:p>
    <w:p w14:paraId="65B39CD4" w14:textId="77777777" w:rsidR="00D93D76" w:rsidRPr="00497EAB" w:rsidRDefault="00D93D76" w:rsidP="00D93D76">
      <w:pPr>
        <w:spacing w:line="360" w:lineRule="auto"/>
        <w:jc w:val="both"/>
        <w:rPr>
          <w:rFonts w:ascii="Palatino Linotype" w:eastAsia="Calibri" w:hAnsi="Palatino Linotype" w:cs="Tahoma"/>
          <w:color w:val="000000"/>
          <w:szCs w:val="22"/>
          <w:lang w:val="es-MX" w:eastAsia="en-US"/>
        </w:rPr>
      </w:pPr>
      <w:r w:rsidRPr="00497EAB">
        <w:rPr>
          <w:rFonts w:ascii="Palatino Linotype" w:eastAsia="Calibri" w:hAnsi="Palatino Linotype" w:cs="Tahoma"/>
          <w:color w:val="000000"/>
          <w:szCs w:val="22"/>
          <w:lang w:val="es-MX" w:eastAsia="en-US"/>
        </w:rPr>
        <w:t>Al igual que el correo electrónico, el número asignado a un teléfono particular o celular permite localizar a una persona física identificada o identificable, ya sea a través de un dispositivo móvil o bien, en un lugar como el domicilio; por lo que, dicho dato personal es susceptible de ser clasificado como confidencial, con fundamento en el artículo 143, fracción I, de la Ley de Transparencia y Acceso a la Información Pública del Estado de México y Municipios.</w:t>
      </w:r>
    </w:p>
    <w:p w14:paraId="36946920" w14:textId="77777777" w:rsidR="00D93D76" w:rsidRPr="00497EAB" w:rsidRDefault="00D93D76" w:rsidP="00D93D76">
      <w:pPr>
        <w:spacing w:line="360" w:lineRule="auto"/>
        <w:jc w:val="both"/>
        <w:rPr>
          <w:rFonts w:ascii="Palatino Linotype" w:eastAsia="Calibri" w:hAnsi="Palatino Linotype" w:cs="Tahoma"/>
          <w:color w:val="000000"/>
          <w:szCs w:val="22"/>
          <w:lang w:val="es-MX" w:eastAsia="en-US"/>
        </w:rPr>
      </w:pPr>
    </w:p>
    <w:p w14:paraId="7691D0FB" w14:textId="77777777" w:rsidR="00D93D76" w:rsidRPr="00497EAB" w:rsidRDefault="00D93D76" w:rsidP="00D93D76">
      <w:pPr>
        <w:spacing w:line="360" w:lineRule="auto"/>
        <w:jc w:val="both"/>
        <w:rPr>
          <w:rFonts w:ascii="Palatino Linotype" w:eastAsia="Palatino Linotype" w:hAnsi="Palatino Linotype" w:cs="Palatino Linotype"/>
          <w:color w:val="000000"/>
          <w:szCs w:val="22"/>
          <w:lang w:val="es-MX" w:eastAsia="es-MX"/>
        </w:rPr>
      </w:pPr>
      <w:r w:rsidRPr="00497EAB">
        <w:rPr>
          <w:rFonts w:ascii="Palatino Linotype" w:eastAsia="Calibri" w:hAnsi="Palatino Linotype" w:cs="Tahoma"/>
          <w:color w:val="000000"/>
          <w:szCs w:val="22"/>
          <w:lang w:val="es-MX" w:eastAsia="en-US"/>
        </w:rPr>
        <w:t xml:space="preserve">Ahora bien, es de señalar que el </w:t>
      </w:r>
      <w:r w:rsidRPr="00497EAB">
        <w:rPr>
          <w:rFonts w:ascii="Palatino Linotype" w:eastAsia="Calibri" w:hAnsi="Palatino Linotype" w:cs="Tahoma"/>
          <w:b/>
          <w:color w:val="000000"/>
          <w:szCs w:val="22"/>
          <w:lang w:val="es-MX" w:eastAsia="en-US"/>
        </w:rPr>
        <w:t>Sujeto Obligado</w:t>
      </w:r>
      <w:r w:rsidRPr="00497EAB">
        <w:rPr>
          <w:rFonts w:ascii="Palatino Linotype" w:eastAsia="Calibri" w:hAnsi="Palatino Linotype" w:cs="Tahoma"/>
          <w:color w:val="000000"/>
          <w:szCs w:val="22"/>
          <w:lang w:val="es-MX" w:eastAsia="en-US"/>
        </w:rPr>
        <w:t xml:space="preserve"> </w:t>
      </w:r>
      <w:r w:rsidRPr="00497EAB">
        <w:rPr>
          <w:rFonts w:ascii="Palatino Linotype" w:eastAsia="Calibri" w:hAnsi="Palatino Linotype" w:cs="Tahoma"/>
          <w:color w:val="000000"/>
          <w:szCs w:val="22"/>
          <w:u w:val="single"/>
          <w:lang w:val="es-MX" w:eastAsia="en-US"/>
        </w:rPr>
        <w:t>clasificó los teléfonos de servidores públicos, sin mencionar que eran institucionales o personales</w:t>
      </w:r>
      <w:r w:rsidRPr="00497EAB">
        <w:rPr>
          <w:rFonts w:ascii="Palatino Linotype" w:eastAsia="Calibri" w:hAnsi="Palatino Linotype" w:cs="Tahoma"/>
          <w:color w:val="000000"/>
          <w:szCs w:val="22"/>
          <w:lang w:val="es-MX" w:eastAsia="en-US"/>
        </w:rPr>
        <w:t xml:space="preserve">, por lo que, en el segundo caso, procedería la clasificación, como se mencionó en el párrafo anterior; sin embargo, para el caso de que sea institucional, en necesario traer a colación, los artículos 70, fracción VII, de la Ley General de Transparencia y Acceso a la Información Pública, con relación el 92, fracción VII, de la Ley de Transparencia y Acceso a la Información Pública del Estado de México y Municipios y los </w:t>
      </w:r>
      <w:r w:rsidRPr="00497EAB">
        <w:rPr>
          <w:rFonts w:ascii="Palatino Linotype" w:eastAsia="Palatino Linotype" w:hAnsi="Palatino Linotype" w:cs="Palatino Linotype"/>
          <w:color w:val="000000"/>
          <w:szCs w:val="22"/>
          <w:lang w:val="es-MX" w:eastAsia="es-MX"/>
        </w:rPr>
        <w:t xml:space="preserve">Lineamientos técnicos generales para la publicación, homologación y estandarización de la información de las obligaciones establecidas en el título quinto y en la fracción IV del artículo 31 de la Ley General de </w:t>
      </w:r>
      <w:r w:rsidRPr="00497EAB">
        <w:rPr>
          <w:rFonts w:ascii="Palatino Linotype" w:eastAsia="Palatino Linotype" w:hAnsi="Palatino Linotype" w:cs="Palatino Linotype"/>
          <w:color w:val="000000"/>
          <w:szCs w:val="22"/>
          <w:lang w:val="es-MX" w:eastAsia="es-MX"/>
        </w:rPr>
        <w:lastRenderedPageBreak/>
        <w:t>Transparencia y Acceso a la Información Pública, que deben de difundir los sujetos obligados en los portales de Internet y en la Plataforma Nacional de Transparencia, que precisan que el número telefónico institucional de servidores públicos, guarda dicha naturaleza.</w:t>
      </w:r>
    </w:p>
    <w:p w14:paraId="530B1DA6" w14:textId="77777777" w:rsidR="00D93D76" w:rsidRPr="00497EAB" w:rsidRDefault="00D93D76" w:rsidP="00D93D76">
      <w:pPr>
        <w:spacing w:line="360" w:lineRule="auto"/>
        <w:jc w:val="both"/>
        <w:rPr>
          <w:rFonts w:ascii="Palatino Linotype" w:eastAsia="Palatino Linotype" w:hAnsi="Palatino Linotype" w:cs="Palatino Linotype"/>
          <w:color w:val="000000"/>
          <w:szCs w:val="22"/>
          <w:lang w:val="es-MX" w:eastAsia="es-MX"/>
        </w:rPr>
      </w:pPr>
    </w:p>
    <w:p w14:paraId="6C7D5BDE" w14:textId="77777777" w:rsidR="00D93D76" w:rsidRPr="00497EAB" w:rsidRDefault="00D93D76" w:rsidP="00D93D76">
      <w:pPr>
        <w:spacing w:line="360" w:lineRule="auto"/>
        <w:jc w:val="both"/>
        <w:rPr>
          <w:rFonts w:ascii="Palatino Linotype" w:eastAsia="Palatino Linotype" w:hAnsi="Palatino Linotype" w:cs="Palatino Linotype"/>
          <w:color w:val="000000"/>
          <w:szCs w:val="22"/>
          <w:lang w:val="es-MX" w:eastAsia="es-MX"/>
        </w:rPr>
      </w:pPr>
      <w:r w:rsidRPr="00497EAB">
        <w:rPr>
          <w:rFonts w:ascii="Palatino Linotype" w:eastAsia="Palatino Linotype" w:hAnsi="Palatino Linotype" w:cs="Palatino Linotype"/>
          <w:color w:val="000000"/>
          <w:szCs w:val="22"/>
          <w:lang w:val="es-MX" w:eastAsia="es-MX"/>
        </w:rPr>
        <w:t>Así, para el caso de que los números correspondan al institucional de servidores públicos, deberá proporcionarlos, al no actualizar la causal de clasificación, prevista, en el artículo 143, fracción I, de la Ley de Transparencia y Acceso a la Información Pública del Estado de México y Municipios.</w:t>
      </w:r>
    </w:p>
    <w:p w14:paraId="3FBCBC3A" w14:textId="77777777" w:rsidR="00522172" w:rsidRPr="00497EAB" w:rsidRDefault="00522172" w:rsidP="00206DCD">
      <w:pPr>
        <w:spacing w:line="360" w:lineRule="auto"/>
        <w:jc w:val="both"/>
        <w:rPr>
          <w:rFonts w:ascii="Palatino Linotype" w:eastAsia="Palatino Linotype" w:hAnsi="Palatino Linotype" w:cs="Palatino Linotype"/>
          <w:lang w:val="es-ES_tradnl"/>
        </w:rPr>
      </w:pPr>
    </w:p>
    <w:p w14:paraId="3C8DC094" w14:textId="77777777" w:rsidR="00206DCD" w:rsidRPr="00497EAB" w:rsidRDefault="00206DCD" w:rsidP="00522172">
      <w:pPr>
        <w:pStyle w:val="Prrafodelista"/>
        <w:numPr>
          <w:ilvl w:val="0"/>
          <w:numId w:val="9"/>
        </w:numPr>
        <w:spacing w:line="360" w:lineRule="auto"/>
        <w:jc w:val="both"/>
        <w:rPr>
          <w:rFonts w:ascii="Palatino Linotype" w:eastAsia="Palatino Linotype" w:hAnsi="Palatino Linotype" w:cs="Palatino Linotype"/>
          <w:b/>
          <w:color w:val="000000"/>
          <w:u w:val="thick"/>
          <w:lang w:val="es-ES_tradnl"/>
        </w:rPr>
      </w:pPr>
      <w:r w:rsidRPr="00497EAB">
        <w:rPr>
          <w:rFonts w:ascii="Palatino Linotype" w:eastAsia="Palatino Linotype" w:hAnsi="Palatino Linotype" w:cs="Palatino Linotype"/>
          <w:b/>
          <w:color w:val="000000"/>
          <w:u w:val="thick"/>
          <w:lang w:val="es-ES_tradnl"/>
        </w:rPr>
        <w:t>Fotografía de servidores públicos</w:t>
      </w:r>
    </w:p>
    <w:p w14:paraId="2521D3AC" w14:textId="77777777" w:rsidR="00206DCD" w:rsidRPr="00497EAB" w:rsidRDefault="00206DCD" w:rsidP="00522172">
      <w:pPr>
        <w:spacing w:line="360" w:lineRule="auto"/>
        <w:jc w:val="both"/>
        <w:rPr>
          <w:rFonts w:ascii="Palatino Linotype" w:eastAsia="Palatino Linotype" w:hAnsi="Palatino Linotype" w:cs="Palatino Linotype"/>
          <w:color w:val="000000"/>
          <w:lang w:val="es-ES_tradnl"/>
        </w:rPr>
      </w:pPr>
      <w:r w:rsidRPr="00497EAB">
        <w:rPr>
          <w:rFonts w:ascii="Palatino Linotype" w:eastAsia="Palatino Linotype" w:hAnsi="Palatino Linotype" w:cs="Palatino Linotype"/>
          <w:color w:val="000000"/>
          <w:lang w:val="es-ES_tradnl"/>
        </w:rPr>
        <w:t>Es preciso señalar que estas dan cuenta de las características físicas de los servidores públicos; por lo que, no debe perderse de vista que la imagen personal es la apariencia física, la cual puede ser captada en dibujo, pintura, escultura, fotografía, y video; la imagen así captada puede ser reproducida, publicada y divulgada por diversos medios, desde volantes impresos de la forma más rudimentaria, hasta filmaciones y fotografías transmitidas por televisión cine, video, correo electrónico o Internet.</w:t>
      </w:r>
    </w:p>
    <w:p w14:paraId="1DC22DA0" w14:textId="77777777" w:rsidR="00206DCD" w:rsidRPr="00497EAB" w:rsidRDefault="00206DCD" w:rsidP="00206DCD">
      <w:pPr>
        <w:pBdr>
          <w:top w:val="nil"/>
          <w:left w:val="nil"/>
          <w:bottom w:val="nil"/>
          <w:right w:val="nil"/>
          <w:between w:val="nil"/>
        </w:pBdr>
        <w:spacing w:line="360" w:lineRule="auto"/>
        <w:ind w:left="644"/>
        <w:jc w:val="both"/>
        <w:rPr>
          <w:rFonts w:ascii="Palatino Linotype" w:eastAsia="Palatino Linotype" w:hAnsi="Palatino Linotype" w:cs="Palatino Linotype"/>
          <w:color w:val="000000"/>
          <w:lang w:val="es-ES_tradnl"/>
        </w:rPr>
      </w:pPr>
    </w:p>
    <w:p w14:paraId="379BF38C" w14:textId="72716F96" w:rsidR="00206DCD" w:rsidRPr="00497EAB" w:rsidRDefault="00206DCD" w:rsidP="007171BF">
      <w:pPr>
        <w:spacing w:line="360" w:lineRule="auto"/>
        <w:jc w:val="both"/>
        <w:rPr>
          <w:rFonts w:ascii="Palatino Linotype" w:eastAsia="Palatino Linotype" w:hAnsi="Palatino Linotype" w:cs="Palatino Linotype"/>
          <w:color w:val="000000"/>
          <w:lang w:val="es-ES_tradnl"/>
        </w:rPr>
      </w:pPr>
      <w:r w:rsidRPr="00497EAB">
        <w:rPr>
          <w:rFonts w:ascii="Palatino Linotype" w:eastAsia="Palatino Linotype" w:hAnsi="Palatino Linotype" w:cs="Palatino Linotype"/>
          <w:color w:val="000000"/>
          <w:lang w:val="es-ES_tradnl"/>
        </w:rPr>
        <w:t>Así, dichos datos constituyen la reproducción fiel de las características físicas de una persona en un momento determinado, por lo que representan un instrumento de identificación, proyección exterior y factor imprescindible para su propio reconocimiento como sujeto individual; lo que en el presente caso, acreditaría e identificaría a una persona como servidor público, por lo que es posible advertir que existe cierto interés público, cuando la fotografía obra en documentos de servidores públicos vinculados con el cumplimiento de disposiciones legales.</w:t>
      </w:r>
    </w:p>
    <w:p w14:paraId="74DB02AB" w14:textId="77777777" w:rsidR="00206DCD" w:rsidRPr="00497EAB" w:rsidRDefault="00206DCD" w:rsidP="00522172">
      <w:pPr>
        <w:spacing w:line="360" w:lineRule="auto"/>
        <w:jc w:val="both"/>
        <w:rPr>
          <w:rFonts w:ascii="Palatino Linotype" w:eastAsia="Palatino Linotype" w:hAnsi="Palatino Linotype" w:cs="Palatino Linotype"/>
          <w:color w:val="000000"/>
          <w:lang w:val="es-ES_tradnl"/>
        </w:rPr>
      </w:pPr>
      <w:r w:rsidRPr="00497EAB">
        <w:rPr>
          <w:rFonts w:ascii="Palatino Linotype" w:eastAsia="Palatino Linotype" w:hAnsi="Palatino Linotype" w:cs="Palatino Linotype"/>
          <w:color w:val="000000"/>
          <w:lang w:val="es-ES_tradnl"/>
        </w:rPr>
        <w:lastRenderedPageBreak/>
        <w:t>Por lo anterior, cuando las fotografías de los servidores públicos obran en documentos que dan cuenta del cumplimiento de funciones, requisitos legales o los acredita como servidores públicos, no puede ser clasificado como confidencial, pues en este caso, es superado por el interés público de conocer si en realidad, la persona que se ostenta en carácter de servidor público, se encuentra en ese encargo, si realiza las funciones o si cumple con los requisitos legales; sin que se considere como factor diferenciador para determinar la publicidad o clasificación el cargo o nivel jerárquico en el que se desempeñe el servidor público.</w:t>
      </w:r>
    </w:p>
    <w:p w14:paraId="11025EE6" w14:textId="77777777" w:rsidR="00206DCD" w:rsidRPr="00497EAB" w:rsidRDefault="00206DCD" w:rsidP="00206DCD">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p>
    <w:p w14:paraId="22FF4BF0" w14:textId="77777777" w:rsidR="00206DCD" w:rsidRPr="00497EAB" w:rsidRDefault="00206DCD" w:rsidP="00522172">
      <w:pPr>
        <w:spacing w:line="360" w:lineRule="auto"/>
        <w:jc w:val="both"/>
        <w:rPr>
          <w:rFonts w:ascii="Palatino Linotype" w:eastAsia="Palatino Linotype" w:hAnsi="Palatino Linotype" w:cs="Palatino Linotype"/>
          <w:color w:val="000000"/>
          <w:lang w:val="es-ES_tradnl"/>
        </w:rPr>
      </w:pPr>
      <w:r w:rsidRPr="00497EAB">
        <w:rPr>
          <w:rFonts w:ascii="Palatino Linotype" w:eastAsia="Palatino Linotype" w:hAnsi="Palatino Linotype" w:cs="Palatino Linotype"/>
          <w:color w:val="000000"/>
          <w:lang w:val="es-ES_tradnl"/>
        </w:rPr>
        <w:t>De acuerdo con el argumento planteado, la determinación de esta resolución deja sin efectos el criterio adoptado anteriormente por el Pleno de este Instituto, con número 03/2019, en el que solo se consideraban como públicas las fotografías de mandos medios y/o superiores.</w:t>
      </w:r>
    </w:p>
    <w:p w14:paraId="3710FA60" w14:textId="77777777" w:rsidR="00206DCD" w:rsidRPr="00497EAB" w:rsidRDefault="00206DCD" w:rsidP="00206DCD">
      <w:pPr>
        <w:pBdr>
          <w:top w:val="nil"/>
          <w:left w:val="nil"/>
          <w:bottom w:val="nil"/>
          <w:right w:val="nil"/>
          <w:between w:val="nil"/>
        </w:pBdr>
        <w:spacing w:line="360" w:lineRule="auto"/>
        <w:ind w:left="644"/>
        <w:jc w:val="both"/>
        <w:rPr>
          <w:rFonts w:ascii="Palatino Linotype" w:eastAsia="Palatino Linotype" w:hAnsi="Palatino Linotype" w:cs="Palatino Linotype"/>
          <w:color w:val="000000"/>
          <w:lang w:val="es-ES_tradnl"/>
        </w:rPr>
      </w:pPr>
    </w:p>
    <w:p w14:paraId="2161F398" w14:textId="77777777" w:rsidR="00206DCD" w:rsidRPr="00497EAB" w:rsidRDefault="00206DCD" w:rsidP="00522172">
      <w:pPr>
        <w:spacing w:line="360" w:lineRule="auto"/>
        <w:jc w:val="both"/>
        <w:rPr>
          <w:rFonts w:ascii="Palatino Linotype" w:eastAsia="Palatino Linotype" w:hAnsi="Palatino Linotype" w:cs="Palatino Linotype"/>
          <w:color w:val="000000"/>
          <w:lang w:val="es-ES_tradnl"/>
        </w:rPr>
      </w:pPr>
      <w:r w:rsidRPr="00497EAB">
        <w:rPr>
          <w:rFonts w:ascii="Palatino Linotype" w:eastAsia="Palatino Linotype" w:hAnsi="Palatino Linotype" w:cs="Palatino Linotype"/>
          <w:color w:val="000000"/>
          <w:lang w:val="es-ES_tradnl"/>
        </w:rPr>
        <w:t>Conforme a lo anterior, las fotografías de servidores públicos sin importar el nivel o rango guardan la naturaleza de públicas (con excepción del personal operativo en materia de seguridad) y no procede su clasificación, en términos del artículo 143, fracción I, de la Ley de Transparencia y Acceso a la Información Pública del Estado de México y Municipios, por lo que en las versiones públicas que se ordenen, no podrá clasificarse esa información.</w:t>
      </w:r>
    </w:p>
    <w:p w14:paraId="45CAC2F8" w14:textId="77777777" w:rsidR="00206DCD" w:rsidRPr="00497EAB" w:rsidRDefault="00206DCD" w:rsidP="00206DCD">
      <w:pPr>
        <w:spacing w:line="360" w:lineRule="auto"/>
        <w:jc w:val="both"/>
        <w:rPr>
          <w:rFonts w:ascii="Palatino Linotype" w:eastAsia="Palatino Linotype" w:hAnsi="Palatino Linotype" w:cs="Palatino Linotype"/>
          <w:color w:val="000000"/>
          <w:lang w:val="es-ES_tradnl"/>
        </w:rPr>
      </w:pPr>
    </w:p>
    <w:p w14:paraId="0EA67924" w14:textId="77777777" w:rsidR="00206DCD" w:rsidRPr="00497EAB" w:rsidRDefault="00206DCD" w:rsidP="00522172">
      <w:pPr>
        <w:pBdr>
          <w:top w:val="nil"/>
          <w:left w:val="nil"/>
          <w:bottom w:val="nil"/>
          <w:right w:val="nil"/>
          <w:between w:val="nil"/>
        </w:pBdr>
        <w:spacing w:line="360" w:lineRule="auto"/>
        <w:jc w:val="both"/>
        <w:rPr>
          <w:rFonts w:ascii="Palatino Linotype" w:eastAsia="Palatino Linotype" w:hAnsi="Palatino Linotype" w:cs="Palatino Linotype"/>
          <w:b/>
          <w:i/>
          <w:color w:val="000000"/>
          <w:u w:val="single"/>
          <w:lang w:val="es-ES_tradnl"/>
        </w:rPr>
      </w:pPr>
      <w:r w:rsidRPr="00497EAB">
        <w:rPr>
          <w:rFonts w:ascii="Palatino Linotype" w:eastAsia="Palatino Linotype" w:hAnsi="Palatino Linotype" w:cs="Palatino Linotype"/>
          <w:color w:val="000000"/>
          <w:lang w:val="es-ES_tradnl"/>
        </w:rPr>
        <w:t xml:space="preserve">Por último, en cuanto a la firma de los servidores públicos es de precisar que la firma es un dato personal confidencial y únicamente será público cuando sirva para </w:t>
      </w:r>
      <w:r w:rsidRPr="00497EAB">
        <w:rPr>
          <w:rFonts w:ascii="Palatino Linotype" w:eastAsia="Palatino Linotype" w:hAnsi="Palatino Linotype" w:cs="Palatino Linotype"/>
          <w:b/>
          <w:color w:val="000000"/>
          <w:lang w:val="es-ES_tradnl"/>
        </w:rPr>
        <w:t>la emisión de un acto de autoridad, en ejercicio de sus funciones</w:t>
      </w:r>
      <w:r w:rsidRPr="00497EAB">
        <w:rPr>
          <w:rFonts w:ascii="Palatino Linotype" w:eastAsia="Palatino Linotype" w:hAnsi="Palatino Linotype" w:cs="Palatino Linotype"/>
          <w:b/>
          <w:i/>
          <w:color w:val="000000"/>
          <w:u w:val="single"/>
          <w:lang w:val="es-ES_tradnl"/>
        </w:rPr>
        <w:t>.</w:t>
      </w:r>
    </w:p>
    <w:p w14:paraId="238213C6" w14:textId="77777777" w:rsidR="00206DCD" w:rsidRPr="00497EAB" w:rsidRDefault="00206DCD" w:rsidP="00206DCD">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p>
    <w:p w14:paraId="503D6786" w14:textId="77777777" w:rsidR="00206DCD" w:rsidRPr="00497EAB" w:rsidRDefault="00206DCD" w:rsidP="00522172">
      <w:pPr>
        <w:tabs>
          <w:tab w:val="left" w:pos="284"/>
        </w:tabs>
        <w:spacing w:line="360" w:lineRule="auto"/>
        <w:ind w:right="49"/>
        <w:jc w:val="both"/>
        <w:rPr>
          <w:rFonts w:ascii="Calibri" w:eastAsiaTheme="minorEastAsia" w:hAnsi="Calibri" w:cs="Calibri"/>
          <w:lang w:val="es-ES_tradnl"/>
        </w:rPr>
      </w:pPr>
      <w:r w:rsidRPr="00497EAB">
        <w:rPr>
          <w:rFonts w:ascii="Palatino Linotype" w:eastAsia="Palatino Linotype" w:hAnsi="Palatino Linotype" w:cs="Palatino Linotype"/>
          <w:lang w:val="es-ES_tradnl"/>
        </w:rPr>
        <w:lastRenderedPageBreak/>
        <w:t xml:space="preserve">Lo anterior, es así, toda vez que la firma de servidores públicos, vinculada al ejercicio de la </w:t>
      </w:r>
      <w:r w:rsidRPr="00497EAB">
        <w:rPr>
          <w:rFonts w:ascii="Palatino Linotype" w:eastAsia="Palatino Linotype" w:hAnsi="Palatino Linotype" w:cs="Palatino Linotype"/>
          <w:b/>
          <w:lang w:val="es-ES_tradnl"/>
        </w:rPr>
        <w:t>función pública es información de naturaleza pública</w:t>
      </w:r>
      <w:r w:rsidRPr="00497EAB">
        <w:rPr>
          <w:rFonts w:ascii="Palatino Linotype" w:eastAsia="Palatino Linotype" w:hAnsi="Palatino Linotype" w:cs="Palatino Linotype"/>
          <w:lang w:val="es-ES_tradnl"/>
        </w:rPr>
        <w:t>, pues documenta y rinde cuentas sobre el debido ejercicio de sus atribuciones, lo cual acontece en el presente caso, pues garantiza la validez de los documentos.</w:t>
      </w:r>
    </w:p>
    <w:p w14:paraId="5EB95C4A" w14:textId="77777777" w:rsidR="00206DCD" w:rsidRPr="00497EAB" w:rsidRDefault="00206DCD" w:rsidP="00206DCD">
      <w:pPr>
        <w:tabs>
          <w:tab w:val="left" w:pos="284"/>
        </w:tabs>
        <w:spacing w:line="360" w:lineRule="auto"/>
        <w:ind w:right="49"/>
        <w:jc w:val="both"/>
        <w:rPr>
          <w:rFonts w:ascii="Palatino Linotype" w:eastAsia="Palatino Linotype" w:hAnsi="Palatino Linotype" w:cs="Palatino Linotype"/>
          <w:lang w:val="es-ES_tradnl"/>
        </w:rPr>
      </w:pPr>
    </w:p>
    <w:p w14:paraId="08167035" w14:textId="77777777" w:rsidR="00206DCD" w:rsidRPr="00497EAB" w:rsidRDefault="00206DCD" w:rsidP="00522172">
      <w:pPr>
        <w:tabs>
          <w:tab w:val="left" w:pos="284"/>
        </w:tabs>
        <w:spacing w:line="360" w:lineRule="auto"/>
        <w:ind w:right="49"/>
        <w:jc w:val="both"/>
        <w:rPr>
          <w:rFonts w:ascii="Palatino Linotype" w:eastAsia="Palatino Linotype" w:hAnsi="Palatino Linotype" w:cs="Palatino Linotype"/>
          <w:lang w:val="es-ES_tradnl"/>
        </w:rPr>
      </w:pPr>
      <w:r w:rsidRPr="00497EAB">
        <w:rPr>
          <w:rFonts w:ascii="Palatino Linotype" w:eastAsia="Palatino Linotype" w:hAnsi="Palatino Linotype" w:cs="Palatino Linotype"/>
          <w:lang w:val="es-ES_tradnl"/>
        </w:rPr>
        <w:t>La publicidad de dichos datos, se robustece, con el Criterio de Interpretación, de la Segunda Época, con clave de control SO/002/2019, emitido por el entonces Instituto Nacional de Transparencia, Acceso a la Información y Protección de Datos Personales, utilizado de manera orientadora, establece lo siguiente:</w:t>
      </w:r>
    </w:p>
    <w:p w14:paraId="3783350C" w14:textId="77777777" w:rsidR="006B1555" w:rsidRPr="00497EAB" w:rsidRDefault="006B1555" w:rsidP="006B1555">
      <w:pPr>
        <w:pStyle w:val="Sinespaciado"/>
        <w:rPr>
          <w:rFonts w:eastAsiaTheme="minorEastAsia"/>
        </w:rPr>
      </w:pPr>
    </w:p>
    <w:p w14:paraId="5FDB5541" w14:textId="77777777" w:rsidR="00206DCD" w:rsidRPr="00497EAB" w:rsidRDefault="00206DCD" w:rsidP="00522172">
      <w:pPr>
        <w:tabs>
          <w:tab w:val="left" w:pos="284"/>
        </w:tabs>
        <w:ind w:left="567" w:right="616"/>
        <w:jc w:val="both"/>
        <w:rPr>
          <w:rFonts w:ascii="Palatino Linotype" w:eastAsia="Palatino Linotype" w:hAnsi="Palatino Linotype" w:cs="Palatino Linotype"/>
          <w:i/>
          <w:sz w:val="22"/>
          <w:lang w:val="es-ES_tradnl"/>
        </w:rPr>
      </w:pPr>
      <w:r w:rsidRPr="00497EAB">
        <w:rPr>
          <w:rFonts w:ascii="Palatino Linotype" w:eastAsia="Palatino Linotype" w:hAnsi="Palatino Linotype" w:cs="Palatino Linotype"/>
          <w:i/>
          <w:sz w:val="22"/>
          <w:lang w:val="es-ES_tradnl"/>
        </w:rPr>
        <w:t>“</w:t>
      </w:r>
      <w:r w:rsidRPr="00497EAB">
        <w:rPr>
          <w:rFonts w:ascii="Palatino Linotype" w:eastAsia="Palatino Linotype" w:hAnsi="Palatino Linotype" w:cs="Palatino Linotype"/>
          <w:b/>
          <w:i/>
          <w:sz w:val="22"/>
          <w:lang w:val="es-ES_tradnl"/>
        </w:rPr>
        <w:t>Firma y rúbrica de servidores públicos.</w:t>
      </w:r>
      <w:r w:rsidRPr="00497EAB">
        <w:rPr>
          <w:rFonts w:ascii="Palatino Linotype" w:eastAsia="Palatino Linotype" w:hAnsi="Palatino Linotype" w:cs="Palatino Linotype"/>
          <w:i/>
          <w:sz w:val="22"/>
          <w:lang w:val="es-ES_tradnl"/>
        </w:rPr>
        <w:t xml:space="preserve"> Si bien la firma y la rúbrica son datos personales confidenciales, cuando un servidor público emite un acto como autoridad, en ejercicio de las funciones que tiene conferidas, la firma o rúbrica mediante la cual se valida dicho acto es pública.”</w:t>
      </w:r>
    </w:p>
    <w:p w14:paraId="56EDCCF3" w14:textId="77777777" w:rsidR="00206DCD" w:rsidRPr="00497EAB" w:rsidRDefault="00206DCD" w:rsidP="002C4110">
      <w:pPr>
        <w:spacing w:line="360" w:lineRule="auto"/>
        <w:jc w:val="both"/>
        <w:rPr>
          <w:rFonts w:ascii="Palatino Linotype" w:eastAsia="Palatino Linotype" w:hAnsi="Palatino Linotype" w:cs="Palatino Linotype"/>
          <w:sz w:val="22"/>
          <w:szCs w:val="22"/>
          <w:lang w:val="es-MX" w:eastAsia="es-MX"/>
        </w:rPr>
      </w:pPr>
    </w:p>
    <w:p w14:paraId="5FDCE26C" w14:textId="04D2CA2D" w:rsidR="002C4110" w:rsidRPr="00497EAB" w:rsidRDefault="002C4110" w:rsidP="002C4110">
      <w:pPr>
        <w:spacing w:line="360" w:lineRule="auto"/>
        <w:ind w:right="51"/>
        <w:jc w:val="both"/>
        <w:rPr>
          <w:rFonts w:ascii="Palatino Linotype" w:eastAsia="Palatino Linotype" w:hAnsi="Palatino Linotype" w:cs="Palatino Linotype"/>
          <w:szCs w:val="22"/>
          <w:lang w:val="es-MX" w:eastAsia="es-MX"/>
        </w:rPr>
      </w:pPr>
      <w:r w:rsidRPr="00497EAB">
        <w:rPr>
          <w:rFonts w:ascii="Palatino Linotype" w:eastAsia="Palatino Linotype" w:hAnsi="Palatino Linotype" w:cs="Palatino Linotype"/>
          <w:szCs w:val="22"/>
          <w:lang w:val="es-MX" w:eastAsia="es-MX"/>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497EAB">
        <w:rPr>
          <w:rFonts w:ascii="Palatino Linotype" w:eastAsia="Palatino Linotype" w:hAnsi="Palatino Linotype" w:cs="Palatino Linotype"/>
          <w:b/>
          <w:szCs w:val="22"/>
          <w:lang w:val="es-MX" w:eastAsia="es-MX"/>
        </w:rPr>
        <w:t>Sujeto Obligado</w:t>
      </w:r>
      <w:r w:rsidRPr="00497EAB">
        <w:rPr>
          <w:rFonts w:ascii="Palatino Linotype" w:eastAsia="Palatino Linotype" w:hAnsi="Palatino Linotype" w:cs="Palatino Linotype"/>
          <w:szCs w:val="22"/>
          <w:lang w:val="es-MX" w:eastAsia="es-MX"/>
        </w:rPr>
        <w:t xml:space="preserve"> deberá proceder a testar los datos personales que se encuentren contenidos en los documentos a entregar por parte del </w:t>
      </w:r>
      <w:r w:rsidRPr="00497EAB">
        <w:rPr>
          <w:rFonts w:ascii="Palatino Linotype" w:eastAsia="Palatino Linotype" w:hAnsi="Palatino Linotype" w:cs="Palatino Linotype"/>
          <w:b/>
          <w:szCs w:val="22"/>
          <w:lang w:val="es-MX" w:eastAsia="es-MX"/>
        </w:rPr>
        <w:t>Sujeto Obligado</w:t>
      </w:r>
      <w:r w:rsidRPr="00497EAB">
        <w:rPr>
          <w:rFonts w:ascii="Palatino Linotype" w:eastAsia="Palatino Linotype" w:hAnsi="Palatino Linotype" w:cs="Palatino Linotype"/>
          <w:szCs w:val="22"/>
          <w:lang w:val="es-MX" w:eastAsia="es-MX"/>
        </w:rPr>
        <w:t xml:space="preserve"> para satisfacer el derecho de acceso a la información pública de la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 que señala la fracción XII del artículo 4 de la Ley de Protección de Datos Personales en Posesión de Sujetos Obligados del Estado de México.</w:t>
      </w:r>
    </w:p>
    <w:p w14:paraId="37E73C2D" w14:textId="77777777" w:rsidR="002C4110" w:rsidRPr="00497EAB" w:rsidRDefault="002C4110" w:rsidP="002C4110">
      <w:pPr>
        <w:spacing w:line="360" w:lineRule="auto"/>
        <w:ind w:right="51"/>
        <w:jc w:val="both"/>
        <w:rPr>
          <w:rFonts w:ascii="Palatino Linotype" w:hAnsi="Palatino Linotype" w:cs="Arial"/>
          <w:szCs w:val="22"/>
          <w:lang w:val="es-MX" w:eastAsia="es-MX"/>
        </w:rPr>
      </w:pPr>
      <w:r w:rsidRPr="00497EAB">
        <w:rPr>
          <w:rFonts w:ascii="Palatino Linotype" w:hAnsi="Palatino Linotype" w:cs="Arial"/>
          <w:szCs w:val="22"/>
          <w:lang w:val="es-MX" w:eastAsia="es-MX"/>
        </w:rPr>
        <w:lastRenderedPageBreak/>
        <w:t xml:space="preserve">En tal sentido, si derivado del análisis efectuado por </w:t>
      </w:r>
      <w:r w:rsidRPr="00497EAB">
        <w:rPr>
          <w:rFonts w:ascii="Palatino Linotype" w:hAnsi="Palatino Linotype" w:cs="Arial"/>
          <w:b/>
          <w:szCs w:val="22"/>
          <w:lang w:val="es-MX" w:eastAsia="es-MX"/>
        </w:rPr>
        <w:t xml:space="preserve">Sujeto Obligado </w:t>
      </w:r>
      <w:r w:rsidRPr="00497EAB">
        <w:rPr>
          <w:rFonts w:ascii="Palatino Linotype" w:hAnsi="Palatino Linotype" w:cs="Arial"/>
          <w:bCs/>
          <w:szCs w:val="22"/>
          <w:lang w:val="es-MX" w:eastAsia="es-MX"/>
        </w:rPr>
        <w:t>en el presente caso,</w:t>
      </w:r>
      <w:r w:rsidRPr="00497EAB">
        <w:rPr>
          <w:rFonts w:ascii="Palatino Linotype" w:hAnsi="Palatino Linotype" w:cs="Arial"/>
          <w:szCs w:val="22"/>
          <w:lang w:val="es-MX" w:eastAsia="es-MX"/>
        </w:rPr>
        <w:t xml:space="preserve"> se desprende que, de la información fiscal contenida en los comprobantes fiscales digitales por internet, tales como cadenas, sellos digitales y/o códigos bidimensionales, se pueden obtener datos personales como el Registro Federal de Contribuyentes, la Clave Única del Registro de Población, entre otros no susceptibles de conocimiento público que, de difundirse, pudieran hacer identificable a una persona, deberá clasificarla como confidencial, de manera fundada y motivada en términos del artículo 143, fracción I de la Ley de Transparencia y Acceso a la Información Pública del Estado de México y Municipios.</w:t>
      </w:r>
    </w:p>
    <w:p w14:paraId="0D3A21CA" w14:textId="77777777" w:rsidR="006B1555" w:rsidRPr="00497EAB" w:rsidRDefault="006B1555" w:rsidP="002C4110">
      <w:pPr>
        <w:spacing w:line="360" w:lineRule="auto"/>
        <w:ind w:right="51"/>
        <w:jc w:val="both"/>
        <w:rPr>
          <w:rFonts w:ascii="Palatino Linotype" w:eastAsia="Palatino Linotype" w:hAnsi="Palatino Linotype" w:cs="Palatino Linotype"/>
          <w:szCs w:val="22"/>
          <w:lang w:val="es-MX" w:eastAsia="es-MX"/>
        </w:rPr>
      </w:pPr>
    </w:p>
    <w:p w14:paraId="1E9DB6E6" w14:textId="24DE99A7" w:rsidR="002C4110" w:rsidRPr="00497EAB" w:rsidRDefault="002C4110" w:rsidP="002C4110">
      <w:pPr>
        <w:spacing w:line="360" w:lineRule="auto"/>
        <w:ind w:right="51"/>
        <w:jc w:val="both"/>
        <w:rPr>
          <w:rFonts w:ascii="Palatino Linotype" w:eastAsia="Palatino Linotype" w:hAnsi="Palatino Linotype" w:cs="Palatino Linotype"/>
          <w:szCs w:val="22"/>
          <w:lang w:val="es-MX" w:eastAsia="es-MX"/>
        </w:rPr>
      </w:pPr>
      <w:r w:rsidRPr="00497EAB">
        <w:rPr>
          <w:rFonts w:ascii="Palatino Linotype" w:eastAsia="Palatino Linotype" w:hAnsi="Palatino Linotype" w:cs="Palatino Linotype"/>
          <w:szCs w:val="22"/>
          <w:lang w:val="es-MX" w:eastAsia="es-MX"/>
        </w:rPr>
        <w:t>En ese contexto,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741506C5" w14:textId="77777777" w:rsidR="007171BF" w:rsidRPr="00497EAB" w:rsidRDefault="007171BF" w:rsidP="002C4110">
      <w:pPr>
        <w:spacing w:line="360" w:lineRule="auto"/>
        <w:ind w:right="51"/>
        <w:jc w:val="both"/>
        <w:rPr>
          <w:rFonts w:ascii="Palatino Linotype" w:eastAsia="Palatino Linotype" w:hAnsi="Palatino Linotype" w:cs="Palatino Linotype"/>
          <w:szCs w:val="22"/>
          <w:lang w:val="es-MX" w:eastAsia="es-MX"/>
        </w:rPr>
      </w:pPr>
    </w:p>
    <w:p w14:paraId="237E6AD3" w14:textId="77777777" w:rsidR="002C4110" w:rsidRPr="00497EAB" w:rsidRDefault="002C4110" w:rsidP="002C4110">
      <w:pPr>
        <w:spacing w:after="240"/>
        <w:ind w:left="567" w:right="616"/>
        <w:jc w:val="both"/>
        <w:rPr>
          <w:rFonts w:ascii="Palatino Linotype" w:eastAsia="Palatino Linotype" w:hAnsi="Palatino Linotype" w:cs="Palatino Linotype"/>
          <w:i/>
          <w:sz w:val="22"/>
          <w:szCs w:val="22"/>
          <w:lang w:val="es-MX" w:eastAsia="es-MX"/>
        </w:rPr>
      </w:pPr>
      <w:r w:rsidRPr="00497EAB">
        <w:rPr>
          <w:rFonts w:ascii="Palatino Linotype" w:eastAsia="Palatino Linotype" w:hAnsi="Palatino Linotype" w:cs="Palatino Linotype"/>
          <w:b/>
          <w:i/>
          <w:sz w:val="22"/>
          <w:szCs w:val="22"/>
          <w:lang w:val="es-MX" w:eastAsia="es-MX"/>
        </w:rPr>
        <w:t>“Artículo 49.</w:t>
      </w:r>
      <w:r w:rsidRPr="00497EAB">
        <w:rPr>
          <w:rFonts w:ascii="Palatino Linotype" w:eastAsia="Palatino Linotype" w:hAnsi="Palatino Linotype" w:cs="Palatino Linotype"/>
          <w:i/>
          <w:sz w:val="22"/>
          <w:szCs w:val="22"/>
          <w:lang w:val="es-MX" w:eastAsia="es-MX"/>
        </w:rPr>
        <w:t xml:space="preserve"> </w:t>
      </w:r>
      <w:r w:rsidRPr="00497EAB">
        <w:rPr>
          <w:rFonts w:ascii="Palatino Linotype" w:eastAsia="Palatino Linotype" w:hAnsi="Palatino Linotype" w:cs="Palatino Linotype"/>
          <w:b/>
          <w:i/>
          <w:sz w:val="22"/>
          <w:szCs w:val="22"/>
          <w:lang w:val="es-MX" w:eastAsia="es-MX"/>
        </w:rPr>
        <w:t>Los Comités de Transparencia</w:t>
      </w:r>
      <w:r w:rsidRPr="00497EAB">
        <w:rPr>
          <w:rFonts w:ascii="Palatino Linotype" w:eastAsia="Palatino Linotype" w:hAnsi="Palatino Linotype" w:cs="Palatino Linotype"/>
          <w:i/>
          <w:sz w:val="22"/>
          <w:szCs w:val="22"/>
          <w:lang w:val="es-MX" w:eastAsia="es-MX"/>
        </w:rPr>
        <w:t xml:space="preserve"> tendrán las siguientes atribuciones:</w:t>
      </w:r>
    </w:p>
    <w:p w14:paraId="43D4EF41" w14:textId="77777777" w:rsidR="002C4110" w:rsidRPr="00497EAB" w:rsidRDefault="002C4110" w:rsidP="002C4110">
      <w:pPr>
        <w:spacing w:after="240"/>
        <w:ind w:left="567" w:right="616"/>
        <w:jc w:val="both"/>
        <w:rPr>
          <w:rFonts w:ascii="Palatino Linotype" w:eastAsia="Palatino Linotype" w:hAnsi="Palatino Linotype" w:cs="Palatino Linotype"/>
          <w:i/>
          <w:sz w:val="22"/>
          <w:szCs w:val="22"/>
          <w:lang w:val="es-MX" w:eastAsia="es-MX"/>
        </w:rPr>
      </w:pPr>
      <w:r w:rsidRPr="00497EAB">
        <w:rPr>
          <w:rFonts w:ascii="Palatino Linotype" w:eastAsia="Palatino Linotype" w:hAnsi="Palatino Linotype" w:cs="Palatino Linotype"/>
          <w:b/>
          <w:i/>
          <w:sz w:val="22"/>
          <w:szCs w:val="22"/>
          <w:lang w:val="es-MX" w:eastAsia="es-MX"/>
        </w:rPr>
        <w:t>VIII. Aprobar, modificar o revocar la clasificación de la información</w:t>
      </w:r>
      <w:r w:rsidRPr="00497EAB">
        <w:rPr>
          <w:rFonts w:ascii="Palatino Linotype" w:eastAsia="Palatino Linotype" w:hAnsi="Palatino Linotype" w:cs="Palatino Linotype"/>
          <w:i/>
          <w:sz w:val="22"/>
          <w:szCs w:val="22"/>
          <w:lang w:val="es-MX" w:eastAsia="es-MX"/>
        </w:rPr>
        <w:t>…”</w:t>
      </w:r>
    </w:p>
    <w:p w14:paraId="5AEB58D8" w14:textId="77777777" w:rsidR="002C4110" w:rsidRPr="00497EAB" w:rsidRDefault="002C4110" w:rsidP="002C4110">
      <w:pPr>
        <w:spacing w:after="240"/>
        <w:ind w:left="567" w:right="616"/>
        <w:jc w:val="both"/>
        <w:rPr>
          <w:rFonts w:ascii="Palatino Linotype" w:eastAsia="Palatino Linotype" w:hAnsi="Palatino Linotype" w:cs="Palatino Linotype"/>
          <w:i/>
          <w:sz w:val="22"/>
          <w:szCs w:val="22"/>
          <w:lang w:val="es-MX" w:eastAsia="es-MX"/>
        </w:rPr>
      </w:pPr>
      <w:r w:rsidRPr="00497EAB">
        <w:rPr>
          <w:rFonts w:ascii="Palatino Linotype" w:eastAsia="Palatino Linotype" w:hAnsi="Palatino Linotype" w:cs="Palatino Linotype"/>
          <w:i/>
          <w:sz w:val="22"/>
          <w:szCs w:val="22"/>
          <w:lang w:val="es-MX" w:eastAsia="es-MX"/>
        </w:rPr>
        <w:t>“</w:t>
      </w:r>
      <w:r w:rsidRPr="00497EAB">
        <w:rPr>
          <w:rFonts w:ascii="Palatino Linotype" w:eastAsia="Palatino Linotype" w:hAnsi="Palatino Linotype" w:cs="Palatino Linotype"/>
          <w:b/>
          <w:i/>
          <w:sz w:val="22"/>
          <w:szCs w:val="22"/>
          <w:lang w:val="es-MX" w:eastAsia="es-MX"/>
        </w:rPr>
        <w:t>Artículo 53.</w:t>
      </w:r>
      <w:r w:rsidRPr="00497EAB">
        <w:rPr>
          <w:rFonts w:ascii="Palatino Linotype" w:eastAsia="Palatino Linotype" w:hAnsi="Palatino Linotype" w:cs="Palatino Linotype"/>
          <w:i/>
          <w:sz w:val="22"/>
          <w:szCs w:val="22"/>
          <w:lang w:val="es-MX" w:eastAsia="es-MX"/>
        </w:rPr>
        <w:t xml:space="preserve"> Las </w:t>
      </w:r>
      <w:r w:rsidRPr="00497EAB">
        <w:rPr>
          <w:rFonts w:ascii="Palatino Linotype" w:eastAsia="Palatino Linotype" w:hAnsi="Palatino Linotype" w:cs="Palatino Linotype"/>
          <w:b/>
          <w:i/>
          <w:sz w:val="22"/>
          <w:szCs w:val="22"/>
          <w:lang w:val="es-MX" w:eastAsia="es-MX"/>
        </w:rPr>
        <w:t>Unidades de Transparencia</w:t>
      </w:r>
      <w:r w:rsidRPr="00497EAB">
        <w:rPr>
          <w:rFonts w:ascii="Palatino Linotype" w:eastAsia="Palatino Linotype" w:hAnsi="Palatino Linotype" w:cs="Palatino Linotype"/>
          <w:i/>
          <w:sz w:val="22"/>
          <w:szCs w:val="22"/>
          <w:lang w:val="es-MX" w:eastAsia="es-MX"/>
        </w:rPr>
        <w:t xml:space="preserve"> tendrán las siguientes </w:t>
      </w:r>
      <w:r w:rsidRPr="00497EAB">
        <w:rPr>
          <w:rFonts w:ascii="Palatino Linotype" w:eastAsia="Palatino Linotype" w:hAnsi="Palatino Linotype" w:cs="Palatino Linotype"/>
          <w:b/>
          <w:i/>
          <w:sz w:val="22"/>
          <w:szCs w:val="22"/>
          <w:lang w:val="es-MX" w:eastAsia="es-MX"/>
        </w:rPr>
        <w:t>funciones</w:t>
      </w:r>
      <w:r w:rsidRPr="00497EAB">
        <w:rPr>
          <w:rFonts w:ascii="Palatino Linotype" w:eastAsia="Palatino Linotype" w:hAnsi="Palatino Linotype" w:cs="Palatino Linotype"/>
          <w:i/>
          <w:sz w:val="22"/>
          <w:szCs w:val="22"/>
          <w:lang w:val="es-MX" w:eastAsia="es-MX"/>
        </w:rPr>
        <w:t>:</w:t>
      </w:r>
    </w:p>
    <w:p w14:paraId="11BC3435" w14:textId="77777777" w:rsidR="002C4110" w:rsidRPr="00497EAB" w:rsidRDefault="002C4110" w:rsidP="002C4110">
      <w:pPr>
        <w:spacing w:after="240"/>
        <w:ind w:left="567" w:right="616"/>
        <w:jc w:val="both"/>
        <w:rPr>
          <w:rFonts w:ascii="Palatino Linotype" w:eastAsia="Palatino Linotype" w:hAnsi="Palatino Linotype" w:cs="Palatino Linotype"/>
          <w:i/>
          <w:sz w:val="22"/>
          <w:szCs w:val="22"/>
          <w:lang w:val="es-MX" w:eastAsia="es-MX"/>
        </w:rPr>
      </w:pPr>
      <w:r w:rsidRPr="00497EAB">
        <w:rPr>
          <w:rFonts w:ascii="Palatino Linotype" w:eastAsia="Palatino Linotype" w:hAnsi="Palatino Linotype" w:cs="Palatino Linotype"/>
          <w:b/>
          <w:i/>
          <w:sz w:val="22"/>
          <w:szCs w:val="22"/>
          <w:lang w:val="es-MX" w:eastAsia="es-MX"/>
        </w:rPr>
        <w:t>X. Presentar ante el Comité, el proyecto de clasificación de información</w:t>
      </w:r>
      <w:r w:rsidRPr="00497EAB">
        <w:rPr>
          <w:rFonts w:ascii="Palatino Linotype" w:eastAsia="Palatino Linotype" w:hAnsi="Palatino Linotype" w:cs="Palatino Linotype"/>
          <w:i/>
          <w:sz w:val="22"/>
          <w:szCs w:val="22"/>
          <w:lang w:val="es-MX" w:eastAsia="es-MX"/>
        </w:rPr>
        <w:t xml:space="preserve">…” </w:t>
      </w:r>
    </w:p>
    <w:p w14:paraId="7C2B91A5" w14:textId="77777777" w:rsidR="002C4110" w:rsidRPr="00497EAB" w:rsidRDefault="002C4110" w:rsidP="002C4110">
      <w:pPr>
        <w:spacing w:after="240"/>
        <w:ind w:left="567" w:right="616"/>
        <w:jc w:val="both"/>
        <w:rPr>
          <w:rFonts w:ascii="Palatino Linotype" w:eastAsia="Palatino Linotype" w:hAnsi="Palatino Linotype" w:cs="Palatino Linotype"/>
          <w:i/>
          <w:sz w:val="22"/>
          <w:szCs w:val="22"/>
          <w:lang w:val="es-MX" w:eastAsia="es-MX"/>
        </w:rPr>
      </w:pPr>
      <w:r w:rsidRPr="00497EAB">
        <w:rPr>
          <w:rFonts w:ascii="Palatino Linotype" w:eastAsia="Palatino Linotype" w:hAnsi="Palatino Linotype" w:cs="Palatino Linotype"/>
          <w:b/>
          <w:i/>
          <w:sz w:val="22"/>
          <w:szCs w:val="22"/>
          <w:lang w:val="es-MX" w:eastAsia="es-MX"/>
        </w:rPr>
        <w:t>“Artículo 59.</w:t>
      </w:r>
      <w:r w:rsidRPr="00497EAB">
        <w:rPr>
          <w:rFonts w:ascii="Palatino Linotype" w:eastAsia="Palatino Linotype" w:hAnsi="Palatino Linotype" w:cs="Palatino Linotype"/>
          <w:i/>
          <w:sz w:val="22"/>
          <w:szCs w:val="22"/>
          <w:lang w:val="es-MX" w:eastAsia="es-MX"/>
        </w:rPr>
        <w:t xml:space="preserve"> Los </w:t>
      </w:r>
      <w:r w:rsidRPr="00497EAB">
        <w:rPr>
          <w:rFonts w:ascii="Palatino Linotype" w:eastAsia="Palatino Linotype" w:hAnsi="Palatino Linotype" w:cs="Palatino Linotype"/>
          <w:b/>
          <w:i/>
          <w:sz w:val="22"/>
          <w:szCs w:val="22"/>
          <w:lang w:val="es-MX" w:eastAsia="es-MX"/>
        </w:rPr>
        <w:t>servidores públicos habilitados</w:t>
      </w:r>
      <w:r w:rsidRPr="00497EAB">
        <w:rPr>
          <w:rFonts w:ascii="Palatino Linotype" w:eastAsia="Palatino Linotype" w:hAnsi="Palatino Linotype" w:cs="Palatino Linotype"/>
          <w:i/>
          <w:sz w:val="22"/>
          <w:szCs w:val="22"/>
          <w:lang w:val="es-MX" w:eastAsia="es-MX"/>
        </w:rPr>
        <w:t xml:space="preserve"> tendrán las </w:t>
      </w:r>
      <w:r w:rsidRPr="00497EAB">
        <w:rPr>
          <w:rFonts w:ascii="Palatino Linotype" w:eastAsia="Palatino Linotype" w:hAnsi="Palatino Linotype" w:cs="Palatino Linotype"/>
          <w:b/>
          <w:i/>
          <w:sz w:val="22"/>
          <w:szCs w:val="22"/>
          <w:lang w:val="es-MX" w:eastAsia="es-MX"/>
        </w:rPr>
        <w:t>funciones</w:t>
      </w:r>
      <w:r w:rsidRPr="00497EAB">
        <w:rPr>
          <w:rFonts w:ascii="Palatino Linotype" w:eastAsia="Palatino Linotype" w:hAnsi="Palatino Linotype" w:cs="Palatino Linotype"/>
          <w:i/>
          <w:sz w:val="22"/>
          <w:szCs w:val="22"/>
          <w:lang w:val="es-MX" w:eastAsia="es-MX"/>
        </w:rPr>
        <w:t xml:space="preserve"> siguientes:</w:t>
      </w:r>
    </w:p>
    <w:p w14:paraId="2E7F5038" w14:textId="77777777" w:rsidR="002C4110" w:rsidRPr="00497EAB" w:rsidRDefault="002C4110" w:rsidP="002C4110">
      <w:pPr>
        <w:spacing w:after="240"/>
        <w:ind w:left="567" w:right="616"/>
        <w:jc w:val="both"/>
        <w:rPr>
          <w:rFonts w:ascii="Palatino Linotype" w:eastAsia="Palatino Linotype" w:hAnsi="Palatino Linotype" w:cs="Palatino Linotype"/>
          <w:i/>
          <w:sz w:val="22"/>
          <w:szCs w:val="22"/>
          <w:lang w:val="es-MX" w:eastAsia="es-MX"/>
        </w:rPr>
      </w:pPr>
      <w:r w:rsidRPr="00497EAB">
        <w:rPr>
          <w:rFonts w:ascii="Palatino Linotype" w:eastAsia="Palatino Linotype" w:hAnsi="Palatino Linotype" w:cs="Palatino Linotype"/>
          <w:b/>
          <w:i/>
          <w:sz w:val="22"/>
          <w:szCs w:val="22"/>
          <w:lang w:val="es-MX" w:eastAsia="es-MX"/>
        </w:rPr>
        <w:t>V. Integrar y presentar al responsable de la Unidad de Transparencia la propuesta de clasificación de información</w:t>
      </w:r>
      <w:r w:rsidRPr="00497EAB">
        <w:rPr>
          <w:rFonts w:ascii="Palatino Linotype" w:eastAsia="Palatino Linotype" w:hAnsi="Palatino Linotype" w:cs="Palatino Linotype"/>
          <w:i/>
          <w:sz w:val="22"/>
          <w:szCs w:val="22"/>
          <w:lang w:val="es-MX" w:eastAsia="es-MX"/>
        </w:rPr>
        <w:t>, la cual tendrá los fundamentos y argumentos en que se basa dicha propuesta…”(Sic)</w:t>
      </w:r>
    </w:p>
    <w:p w14:paraId="65352FC3" w14:textId="77777777" w:rsidR="002C4110" w:rsidRPr="00497EAB" w:rsidRDefault="002C4110" w:rsidP="002C4110">
      <w:pPr>
        <w:ind w:left="992" w:right="1043"/>
        <w:jc w:val="both"/>
        <w:rPr>
          <w:rFonts w:ascii="Palatino Linotype" w:eastAsia="Palatino Linotype" w:hAnsi="Palatino Linotype" w:cs="Palatino Linotype"/>
          <w:i/>
          <w:sz w:val="22"/>
          <w:szCs w:val="22"/>
          <w:lang w:val="es-MX" w:eastAsia="es-MX"/>
        </w:rPr>
      </w:pPr>
    </w:p>
    <w:p w14:paraId="44762741" w14:textId="77777777" w:rsidR="002C4110" w:rsidRPr="00497EAB" w:rsidRDefault="002C4110" w:rsidP="002C4110">
      <w:pPr>
        <w:spacing w:line="360" w:lineRule="auto"/>
        <w:jc w:val="both"/>
        <w:rPr>
          <w:rFonts w:ascii="Palatino Linotype" w:eastAsia="Palatino Linotype" w:hAnsi="Palatino Linotype" w:cs="Palatino Linotype"/>
          <w:szCs w:val="22"/>
          <w:lang w:val="es-MX" w:eastAsia="es-MX"/>
        </w:rPr>
      </w:pPr>
      <w:r w:rsidRPr="00497EAB">
        <w:rPr>
          <w:rFonts w:ascii="Palatino Linotype" w:eastAsia="Palatino Linotype" w:hAnsi="Palatino Linotype" w:cs="Palatino Linotype"/>
          <w:szCs w:val="22"/>
          <w:lang w:val="es-MX" w:eastAsia="es-MX"/>
        </w:rPr>
        <w:lastRenderedPageBreak/>
        <w:t xml:space="preserve">Denotándose de dichos elementos normativos que el determinar la clasificación de la información es un trabajo en conjunto tanto de los Servidores Públicos Habilitados, de las Unidades de Transparencia y del Comité de Transparencia del </w:t>
      </w:r>
      <w:r w:rsidRPr="00497EAB">
        <w:rPr>
          <w:rFonts w:ascii="Palatino Linotype" w:eastAsia="Palatino Linotype" w:hAnsi="Palatino Linotype" w:cs="Palatino Linotype"/>
          <w:b/>
          <w:szCs w:val="22"/>
          <w:lang w:val="es-MX" w:eastAsia="es-MX"/>
        </w:rPr>
        <w:t>Sujeto Obligado</w:t>
      </w:r>
      <w:r w:rsidRPr="00497EAB">
        <w:rPr>
          <w:rFonts w:ascii="Palatino Linotype" w:eastAsia="Palatino Linotype" w:hAnsi="Palatino Linotype" w:cs="Palatino Linotype"/>
          <w:szCs w:val="22"/>
          <w:lang w:val="es-MX" w:eastAsia="es-MX"/>
        </w:rPr>
        <w:t>,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03CCB32C" w14:textId="77777777" w:rsidR="002C4110" w:rsidRPr="00497EAB" w:rsidRDefault="002C4110" w:rsidP="002C4110">
      <w:pPr>
        <w:spacing w:line="360" w:lineRule="auto"/>
        <w:jc w:val="both"/>
        <w:rPr>
          <w:rFonts w:ascii="Palatino Linotype" w:eastAsia="Palatino Linotype" w:hAnsi="Palatino Linotype" w:cs="Palatino Linotype"/>
          <w:szCs w:val="22"/>
          <w:lang w:val="es-MX" w:eastAsia="es-MX"/>
        </w:rPr>
      </w:pPr>
    </w:p>
    <w:p w14:paraId="5F024832" w14:textId="77777777" w:rsidR="002C4110" w:rsidRPr="00497EAB" w:rsidRDefault="002C4110" w:rsidP="002C4110">
      <w:pPr>
        <w:spacing w:line="360" w:lineRule="auto"/>
        <w:jc w:val="both"/>
        <w:rPr>
          <w:rFonts w:ascii="Palatino Linotype" w:eastAsia="Palatino Linotype" w:hAnsi="Palatino Linotype" w:cs="Palatino Linotype"/>
          <w:szCs w:val="22"/>
          <w:lang w:val="es-MX" w:eastAsia="es-MX"/>
        </w:rPr>
      </w:pPr>
      <w:r w:rsidRPr="00497EAB">
        <w:rPr>
          <w:rFonts w:ascii="Palatino Linotype" w:eastAsia="Palatino Linotype" w:hAnsi="Palatino Linotype" w:cs="Palatino Linotype"/>
          <w:szCs w:val="22"/>
          <w:lang w:val="es-MX" w:eastAsia="es-MX"/>
        </w:rPr>
        <w:t>Para lo cual, a su vez en el caso de información de carácter confidencial, se debe atender a lo que señala el artículo 149 de la Ley de Transparencia Local vigente, que se lee como sigue:</w:t>
      </w:r>
    </w:p>
    <w:p w14:paraId="75987C41" w14:textId="77777777" w:rsidR="002C4110" w:rsidRPr="00497EAB" w:rsidRDefault="002C4110" w:rsidP="002C4110">
      <w:pPr>
        <w:spacing w:line="360" w:lineRule="auto"/>
        <w:jc w:val="both"/>
        <w:rPr>
          <w:rFonts w:ascii="Palatino Linotype" w:eastAsia="Palatino Linotype" w:hAnsi="Palatino Linotype" w:cs="Palatino Linotype"/>
          <w:sz w:val="22"/>
          <w:szCs w:val="22"/>
          <w:lang w:val="es-MX" w:eastAsia="es-MX"/>
        </w:rPr>
      </w:pPr>
    </w:p>
    <w:p w14:paraId="75E3BE80" w14:textId="77777777" w:rsidR="002C4110" w:rsidRPr="00497EAB" w:rsidRDefault="002C4110" w:rsidP="002C4110">
      <w:pPr>
        <w:spacing w:after="240"/>
        <w:ind w:left="567" w:right="616"/>
        <w:jc w:val="both"/>
        <w:rPr>
          <w:rFonts w:ascii="Palatino Linotype" w:eastAsia="Palatino Linotype" w:hAnsi="Palatino Linotype" w:cs="Palatino Linotype"/>
          <w:i/>
          <w:sz w:val="22"/>
          <w:szCs w:val="22"/>
          <w:lang w:val="es-MX" w:eastAsia="es-MX"/>
        </w:rPr>
      </w:pPr>
      <w:r w:rsidRPr="00497EAB">
        <w:rPr>
          <w:rFonts w:ascii="Palatino Linotype" w:eastAsia="Palatino Linotype" w:hAnsi="Palatino Linotype" w:cs="Palatino Linotype"/>
          <w:i/>
          <w:sz w:val="22"/>
          <w:szCs w:val="22"/>
          <w:lang w:val="es-MX" w:eastAsia="es-MX"/>
        </w:rPr>
        <w:t>“</w:t>
      </w:r>
      <w:r w:rsidRPr="00497EAB">
        <w:rPr>
          <w:rFonts w:ascii="Palatino Linotype" w:eastAsia="Palatino Linotype" w:hAnsi="Palatino Linotype" w:cs="Palatino Linotype"/>
          <w:b/>
          <w:i/>
          <w:sz w:val="22"/>
          <w:szCs w:val="22"/>
          <w:lang w:val="es-MX" w:eastAsia="es-MX"/>
        </w:rPr>
        <w:t>Artículo 149.</w:t>
      </w:r>
      <w:r w:rsidRPr="00497EAB">
        <w:rPr>
          <w:rFonts w:ascii="Palatino Linotype" w:eastAsia="Palatino Linotype" w:hAnsi="Palatino Linotype" w:cs="Palatino Linotype"/>
          <w:i/>
          <w:sz w:val="22"/>
          <w:szCs w:val="22"/>
          <w:lang w:val="es-MX" w:eastAsia="es-MX"/>
        </w:rPr>
        <w:t xml:space="preserve"> El </w:t>
      </w:r>
      <w:r w:rsidRPr="00497EAB">
        <w:rPr>
          <w:rFonts w:ascii="Palatino Linotype" w:eastAsia="Palatino Linotype" w:hAnsi="Palatino Linotype" w:cs="Palatino Linotype"/>
          <w:b/>
          <w:i/>
          <w:sz w:val="22"/>
          <w:szCs w:val="22"/>
          <w:lang w:val="es-MX" w:eastAsia="es-MX"/>
        </w:rPr>
        <w:t>acuerdo que clasifique la información como confidencial</w:t>
      </w:r>
      <w:r w:rsidRPr="00497EAB">
        <w:rPr>
          <w:rFonts w:ascii="Palatino Linotype" w:eastAsia="Palatino Linotype" w:hAnsi="Palatino Linotype" w:cs="Palatino Linotype"/>
          <w:i/>
          <w:sz w:val="22"/>
          <w:szCs w:val="22"/>
          <w:lang w:val="es-MX" w:eastAsia="es-MX"/>
        </w:rPr>
        <w:t xml:space="preserve"> deberá contener un razonamiento lógico en el que demuestre que la información se encuentra en alguna o algunas de las hipótesis previstas en la presente Ley.” (Sic)</w:t>
      </w:r>
    </w:p>
    <w:p w14:paraId="3D101C20" w14:textId="77777777" w:rsidR="002C4110" w:rsidRPr="00497EAB" w:rsidRDefault="002C4110" w:rsidP="002C4110">
      <w:pPr>
        <w:spacing w:before="240" w:line="360" w:lineRule="auto"/>
        <w:ind w:right="51"/>
        <w:jc w:val="both"/>
        <w:rPr>
          <w:rFonts w:ascii="Palatino Linotype" w:eastAsia="Palatino Linotype" w:hAnsi="Palatino Linotype" w:cs="Palatino Linotype"/>
          <w:sz w:val="22"/>
          <w:szCs w:val="22"/>
          <w:lang w:val="es-MX" w:eastAsia="es-MX"/>
        </w:rPr>
      </w:pPr>
    </w:p>
    <w:p w14:paraId="4A8E05EF" w14:textId="65B1968B" w:rsidR="002C4110" w:rsidRPr="00497EAB" w:rsidRDefault="002C4110" w:rsidP="002C4110">
      <w:pPr>
        <w:spacing w:line="360" w:lineRule="auto"/>
        <w:ind w:right="51"/>
        <w:jc w:val="both"/>
        <w:rPr>
          <w:rFonts w:ascii="Palatino Linotype" w:eastAsia="Palatino Linotype" w:hAnsi="Palatino Linotype" w:cs="Palatino Linotype"/>
          <w:szCs w:val="22"/>
          <w:lang w:val="es-MX" w:eastAsia="es-MX"/>
        </w:rPr>
      </w:pPr>
      <w:r w:rsidRPr="00497EAB">
        <w:rPr>
          <w:rFonts w:ascii="Palatino Linotype" w:eastAsia="Palatino Linotype" w:hAnsi="Palatino Linotype" w:cs="Palatino Linotype"/>
          <w:szCs w:val="22"/>
          <w:lang w:val="es-MX" w:eastAsia="es-MX"/>
        </w:rPr>
        <w:t xml:space="preserve">Es decir, el </w:t>
      </w:r>
      <w:r w:rsidRPr="00497EAB">
        <w:rPr>
          <w:rFonts w:ascii="Palatino Linotype" w:eastAsia="Palatino Linotype" w:hAnsi="Palatino Linotype" w:cs="Palatino Linotype"/>
          <w:b/>
          <w:szCs w:val="22"/>
          <w:lang w:val="es-MX" w:eastAsia="es-MX"/>
        </w:rPr>
        <w:t>Sujeto Obligado</w:t>
      </w:r>
      <w:r w:rsidRPr="00497EAB">
        <w:rPr>
          <w:rFonts w:ascii="Palatino Linotype" w:eastAsia="Palatino Linotype" w:hAnsi="Palatino Linotype" w:cs="Palatino Linotype"/>
          <w:szCs w:val="22"/>
          <w:lang w:val="es-MX" w:eastAsia="es-MX"/>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14:paraId="45868A80" w14:textId="77777777" w:rsidR="002C4110" w:rsidRPr="00497EAB" w:rsidRDefault="002C4110" w:rsidP="002C4110">
      <w:pPr>
        <w:spacing w:line="360" w:lineRule="auto"/>
        <w:jc w:val="both"/>
        <w:rPr>
          <w:rFonts w:ascii="Palatino Linotype" w:eastAsia="Palatino Linotype" w:hAnsi="Palatino Linotype" w:cs="Palatino Linotype"/>
          <w:szCs w:val="22"/>
          <w:lang w:val="es-MX" w:eastAsia="es-MX"/>
        </w:rPr>
      </w:pPr>
      <w:r w:rsidRPr="00497EAB">
        <w:rPr>
          <w:rFonts w:ascii="Palatino Linotype" w:eastAsia="Palatino Linotype" w:hAnsi="Palatino Linotype" w:cs="Palatino Linotype"/>
          <w:szCs w:val="22"/>
          <w:lang w:val="es-MX" w:eastAsia="es-MX"/>
        </w:rPr>
        <w:lastRenderedPageBreak/>
        <w:t xml:space="preserve">Al respecto, se destaca que la versión pública que elabore el </w:t>
      </w:r>
      <w:r w:rsidRPr="00497EAB">
        <w:rPr>
          <w:rFonts w:ascii="Palatino Linotype" w:eastAsia="Palatino Linotype" w:hAnsi="Palatino Linotype" w:cs="Palatino Linotype"/>
          <w:b/>
          <w:szCs w:val="22"/>
          <w:lang w:val="es-MX" w:eastAsia="es-MX"/>
        </w:rPr>
        <w:t>Sujeto Obligado</w:t>
      </w:r>
      <w:r w:rsidRPr="00497EAB">
        <w:rPr>
          <w:rFonts w:ascii="Palatino Linotype" w:eastAsia="Palatino Linotype" w:hAnsi="Palatino Linotype" w:cs="Palatino Linotype"/>
          <w:szCs w:val="22"/>
          <w:lang w:val="es-MX" w:eastAsia="es-MX"/>
        </w:rPr>
        <w:t xml:space="preserve"> debe cumplir con las formalidades exigidas en la Ley; es decir, resulta necesario que el Comité de Transparencia del </w:t>
      </w:r>
      <w:r w:rsidRPr="00497EAB">
        <w:rPr>
          <w:rFonts w:ascii="Palatino Linotype" w:eastAsia="Palatino Linotype" w:hAnsi="Palatino Linotype" w:cs="Palatino Linotype"/>
          <w:b/>
          <w:szCs w:val="22"/>
          <w:lang w:val="es-MX" w:eastAsia="es-MX"/>
        </w:rPr>
        <w:t>Sujeto Obligado</w:t>
      </w:r>
      <w:r w:rsidRPr="00497EAB">
        <w:rPr>
          <w:rFonts w:ascii="Palatino Linotype" w:eastAsia="Palatino Linotype" w:hAnsi="Palatino Linotype" w:cs="Palatino Linotype"/>
          <w:szCs w:val="22"/>
          <w:lang w:val="es-MX" w:eastAsia="es-MX"/>
        </w:rPr>
        <w:t xml:space="preserve">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ya expuesto; así como con los numerales aplicables de los </w:t>
      </w:r>
      <w:r w:rsidRPr="00497EAB">
        <w:rPr>
          <w:rFonts w:ascii="Palatino Linotype" w:eastAsia="Palatino Linotype" w:hAnsi="Palatino Linotype" w:cs="Palatino Linotype"/>
          <w:b/>
          <w:szCs w:val="22"/>
          <w:lang w:val="es-MX" w:eastAsia="es-MX"/>
        </w:rPr>
        <w:t>LINEAMIENTOS GENERALES EN MATERIA DE CLASIFICACIÓN Y DESCLASIFICACIÓN DE LA INFORMACIÓN, ASÍ COMO PARA LA ELABORACIÓN DE VERSIONES PÚBLICAS</w:t>
      </w:r>
      <w:r w:rsidRPr="00497EAB">
        <w:rPr>
          <w:rFonts w:ascii="Palatino Linotype" w:eastAsia="Palatino Linotype" w:hAnsi="Palatino Linotype" w:cs="Palatino Linotype"/>
          <w:szCs w:val="22"/>
          <w:lang w:val="es-MX" w:eastAsia="es-MX"/>
        </w:rPr>
        <w:t>, publicados en el Diario Oficial de la Federación en fecha dieciocho de noviembre del año dos mil veintidós, mediante Acuerdo del Consejo Nacional del Sistema Nacional de Transparencia, Acceso a la Información Pública y Protección de Datos Personales, que literalmente expresan:</w:t>
      </w:r>
    </w:p>
    <w:p w14:paraId="557C20D2" w14:textId="77777777" w:rsidR="002C4110" w:rsidRPr="00497EAB" w:rsidRDefault="002C4110" w:rsidP="002C4110">
      <w:pPr>
        <w:ind w:left="709" w:right="709"/>
        <w:jc w:val="both"/>
        <w:rPr>
          <w:rFonts w:ascii="Palatino Linotype" w:eastAsia="Palatino Linotype" w:hAnsi="Palatino Linotype" w:cs="Palatino Linotype"/>
          <w:b/>
          <w:i/>
          <w:sz w:val="22"/>
          <w:szCs w:val="22"/>
          <w:lang w:val="es-MX" w:eastAsia="es-MX"/>
        </w:rPr>
      </w:pPr>
    </w:p>
    <w:p w14:paraId="16040DB4" w14:textId="77777777" w:rsidR="002C4110" w:rsidRPr="00497EAB" w:rsidRDefault="002C4110" w:rsidP="00522172">
      <w:pPr>
        <w:pBdr>
          <w:top w:val="nil"/>
          <w:left w:val="nil"/>
          <w:bottom w:val="nil"/>
          <w:right w:val="nil"/>
          <w:between w:val="nil"/>
        </w:pBdr>
        <w:spacing w:after="240"/>
        <w:ind w:left="567" w:right="616"/>
        <w:jc w:val="both"/>
        <w:rPr>
          <w:rFonts w:ascii="Palatino Linotype" w:hAnsi="Palatino Linotype"/>
          <w:sz w:val="22"/>
          <w:szCs w:val="22"/>
          <w:lang w:val="es-MX" w:eastAsia="es-MX"/>
        </w:rPr>
      </w:pPr>
      <w:r w:rsidRPr="00497EAB">
        <w:rPr>
          <w:rFonts w:ascii="Palatino Linotype" w:eastAsia="Palatino Linotype" w:hAnsi="Palatino Linotype" w:cs="Palatino Linotype"/>
          <w:b/>
          <w:i/>
          <w:sz w:val="22"/>
          <w:szCs w:val="22"/>
          <w:lang w:val="es-MX" w:eastAsia="es-MX"/>
        </w:rPr>
        <w:t>“Lineamientos Generales en materia de Clasificación y Desclasificación de la Información, así como para la elaboración de Versiones Públicas</w:t>
      </w:r>
    </w:p>
    <w:p w14:paraId="348E7E12" w14:textId="77777777" w:rsidR="002C4110" w:rsidRPr="00497EAB" w:rsidRDefault="002C4110" w:rsidP="00522172">
      <w:pPr>
        <w:pBdr>
          <w:top w:val="nil"/>
          <w:left w:val="nil"/>
          <w:bottom w:val="nil"/>
          <w:right w:val="nil"/>
          <w:between w:val="nil"/>
        </w:pBdr>
        <w:spacing w:after="240"/>
        <w:ind w:left="567" w:right="616"/>
        <w:jc w:val="both"/>
        <w:rPr>
          <w:rFonts w:ascii="Palatino Linotype" w:hAnsi="Palatino Linotype"/>
          <w:sz w:val="22"/>
          <w:szCs w:val="22"/>
          <w:lang w:val="es-MX" w:eastAsia="es-MX"/>
        </w:rPr>
      </w:pPr>
      <w:r w:rsidRPr="00497EAB">
        <w:rPr>
          <w:rFonts w:ascii="Palatino Linotype" w:eastAsia="Palatino Linotype" w:hAnsi="Palatino Linotype" w:cs="Palatino Linotype"/>
          <w:i/>
          <w:sz w:val="22"/>
          <w:szCs w:val="22"/>
          <w:lang w:val="es-MX" w:eastAsia="es-MX"/>
        </w:rPr>
        <w:t>“</w:t>
      </w:r>
      <w:r w:rsidRPr="00497EAB">
        <w:rPr>
          <w:rFonts w:ascii="Palatino Linotype" w:eastAsia="Palatino Linotype" w:hAnsi="Palatino Linotype" w:cs="Palatino Linotype"/>
          <w:b/>
          <w:i/>
          <w:sz w:val="22"/>
          <w:szCs w:val="22"/>
          <w:lang w:val="es-MX" w:eastAsia="es-MX"/>
        </w:rPr>
        <w:t>Segundo.-</w:t>
      </w:r>
      <w:r w:rsidRPr="00497EAB">
        <w:rPr>
          <w:rFonts w:ascii="Palatino Linotype" w:eastAsia="Palatino Linotype" w:hAnsi="Palatino Linotype" w:cs="Palatino Linotype"/>
          <w:i/>
          <w:sz w:val="22"/>
          <w:szCs w:val="22"/>
          <w:lang w:val="es-MX" w:eastAsia="es-MX"/>
        </w:rPr>
        <w:t xml:space="preserve"> Para efectos de los presentes Lineamientos Generales, se entenderá por:</w:t>
      </w:r>
    </w:p>
    <w:p w14:paraId="59873D8C" w14:textId="77777777" w:rsidR="002C4110" w:rsidRPr="00497EAB" w:rsidRDefault="002C4110" w:rsidP="00522172">
      <w:pPr>
        <w:pBdr>
          <w:top w:val="nil"/>
          <w:left w:val="nil"/>
          <w:bottom w:val="nil"/>
          <w:right w:val="nil"/>
          <w:between w:val="nil"/>
        </w:pBdr>
        <w:spacing w:after="240"/>
        <w:ind w:left="567" w:right="616"/>
        <w:jc w:val="both"/>
        <w:rPr>
          <w:rFonts w:ascii="Palatino Linotype" w:hAnsi="Palatino Linotype"/>
          <w:sz w:val="22"/>
          <w:szCs w:val="22"/>
          <w:lang w:val="es-MX" w:eastAsia="es-MX"/>
        </w:rPr>
      </w:pPr>
      <w:r w:rsidRPr="00497EAB">
        <w:rPr>
          <w:rFonts w:ascii="Palatino Linotype" w:eastAsia="Palatino Linotype" w:hAnsi="Palatino Linotype" w:cs="Palatino Linotype"/>
          <w:b/>
          <w:i/>
          <w:sz w:val="22"/>
          <w:szCs w:val="22"/>
          <w:lang w:val="es-MX" w:eastAsia="es-MX"/>
        </w:rPr>
        <w:t>XVIII.</w:t>
      </w:r>
      <w:r w:rsidRPr="00497EAB">
        <w:rPr>
          <w:rFonts w:ascii="Palatino Linotype" w:eastAsia="Palatino Linotype" w:hAnsi="Palatino Linotype" w:cs="Palatino Linotype"/>
          <w:i/>
          <w:sz w:val="22"/>
          <w:szCs w:val="22"/>
          <w:lang w:val="es-MX" w:eastAsia="es-MX"/>
        </w:rPr>
        <w:t xml:space="preserve"> </w:t>
      </w:r>
      <w:r w:rsidRPr="00497EAB">
        <w:rPr>
          <w:rFonts w:ascii="Palatino Linotype" w:eastAsia="Palatino Linotype" w:hAnsi="Palatino Linotype" w:cs="Palatino Linotype"/>
          <w:b/>
          <w:i/>
          <w:sz w:val="22"/>
          <w:szCs w:val="22"/>
          <w:lang w:val="es-MX" w:eastAsia="es-MX"/>
        </w:rPr>
        <w:t>Versión pública:</w:t>
      </w:r>
      <w:r w:rsidRPr="00497EAB">
        <w:rPr>
          <w:rFonts w:ascii="Palatino Linotype" w:eastAsia="Palatino Linotype" w:hAnsi="Palatino Linotype" w:cs="Palatino Linotype"/>
          <w:i/>
          <w:sz w:val="22"/>
          <w:szCs w:val="22"/>
          <w:lang w:val="es-MX" w:eastAsia="es-MX"/>
        </w:rPr>
        <w:t xml:space="preserve"> El documento a partir del que se otorga acceso a la información, en el que se testan partes o secciones clasificadas, indicando el contenido de éstas de manera genérica, </w:t>
      </w:r>
      <w:r w:rsidRPr="00497EAB">
        <w:rPr>
          <w:rFonts w:ascii="Palatino Linotype" w:eastAsia="Palatino Linotype" w:hAnsi="Palatino Linotype" w:cs="Palatino Linotype"/>
          <w:b/>
          <w:i/>
          <w:sz w:val="22"/>
          <w:szCs w:val="22"/>
          <w:u w:val="single"/>
          <w:lang w:val="es-MX" w:eastAsia="es-MX"/>
        </w:rPr>
        <w:t>fundando y motivando la</w:t>
      </w:r>
      <w:r w:rsidRPr="00497EAB">
        <w:rPr>
          <w:rFonts w:ascii="Palatino Linotype" w:eastAsia="Palatino Linotype" w:hAnsi="Palatino Linotype" w:cs="Palatino Linotype"/>
          <w:i/>
          <w:sz w:val="22"/>
          <w:szCs w:val="22"/>
          <w:lang w:val="es-MX" w:eastAsia="es-MX"/>
        </w:rPr>
        <w:t xml:space="preserve"> reserva o </w:t>
      </w:r>
      <w:r w:rsidRPr="00497EAB">
        <w:rPr>
          <w:rFonts w:ascii="Palatino Linotype" w:eastAsia="Palatino Linotype" w:hAnsi="Palatino Linotype" w:cs="Palatino Linotype"/>
          <w:b/>
          <w:i/>
          <w:sz w:val="22"/>
          <w:szCs w:val="22"/>
          <w:u w:val="single"/>
          <w:lang w:val="es-MX" w:eastAsia="es-MX"/>
        </w:rPr>
        <w:t>confidencialidad</w:t>
      </w:r>
      <w:r w:rsidRPr="00497EAB">
        <w:rPr>
          <w:rFonts w:ascii="Palatino Linotype" w:eastAsia="Palatino Linotype" w:hAnsi="Palatino Linotype" w:cs="Palatino Linotype"/>
          <w:i/>
          <w:sz w:val="22"/>
          <w:szCs w:val="22"/>
          <w:lang w:val="es-MX" w:eastAsia="es-MX"/>
        </w:rPr>
        <w:t>, a través de la resolución que para tal efecto emita el Comité de Transparencia.</w:t>
      </w:r>
    </w:p>
    <w:p w14:paraId="345108DD" w14:textId="77777777" w:rsidR="002C4110" w:rsidRPr="00497EAB" w:rsidRDefault="002C4110" w:rsidP="00522172">
      <w:pPr>
        <w:pBdr>
          <w:top w:val="nil"/>
          <w:left w:val="nil"/>
          <w:bottom w:val="nil"/>
          <w:right w:val="nil"/>
          <w:between w:val="nil"/>
        </w:pBdr>
        <w:spacing w:after="240"/>
        <w:ind w:left="567" w:right="616"/>
        <w:jc w:val="both"/>
        <w:rPr>
          <w:rFonts w:ascii="Palatino Linotype" w:hAnsi="Palatino Linotype"/>
          <w:sz w:val="22"/>
          <w:szCs w:val="22"/>
          <w:lang w:val="es-MX" w:eastAsia="es-MX"/>
        </w:rPr>
      </w:pPr>
      <w:r w:rsidRPr="00497EAB">
        <w:rPr>
          <w:rFonts w:ascii="Palatino Linotype" w:eastAsia="Palatino Linotype" w:hAnsi="Palatino Linotype" w:cs="Palatino Linotype"/>
          <w:b/>
          <w:i/>
          <w:sz w:val="22"/>
          <w:szCs w:val="22"/>
          <w:lang w:val="es-MX" w:eastAsia="es-MX"/>
        </w:rPr>
        <w:t>Cuarto.</w:t>
      </w:r>
      <w:r w:rsidRPr="00497EAB">
        <w:rPr>
          <w:rFonts w:ascii="Palatino Linotype" w:eastAsia="Palatino Linotype" w:hAnsi="Palatino Linotype" w:cs="Palatino Linotype"/>
          <w:i/>
          <w:sz w:val="22"/>
          <w:szCs w:val="22"/>
          <w:lang w:val="es-MX"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3CDDA6F" w14:textId="77777777" w:rsidR="002C4110" w:rsidRPr="00497EAB" w:rsidRDefault="002C4110" w:rsidP="00522172">
      <w:pPr>
        <w:pBdr>
          <w:top w:val="nil"/>
          <w:left w:val="nil"/>
          <w:bottom w:val="nil"/>
          <w:right w:val="nil"/>
          <w:between w:val="nil"/>
        </w:pBdr>
        <w:spacing w:after="240"/>
        <w:ind w:left="567" w:right="616"/>
        <w:jc w:val="both"/>
        <w:rPr>
          <w:rFonts w:ascii="Palatino Linotype" w:hAnsi="Palatino Linotype"/>
          <w:sz w:val="22"/>
          <w:szCs w:val="22"/>
          <w:lang w:val="es-MX" w:eastAsia="es-MX"/>
        </w:rPr>
      </w:pPr>
      <w:r w:rsidRPr="00497EAB">
        <w:rPr>
          <w:rFonts w:ascii="Palatino Linotype" w:eastAsia="Palatino Linotype" w:hAnsi="Palatino Linotype" w:cs="Palatino Linotype"/>
          <w:i/>
          <w:sz w:val="22"/>
          <w:szCs w:val="22"/>
          <w:lang w:val="es-MX" w:eastAsia="es-MX"/>
        </w:rPr>
        <w:t>Los sujetos obligados deberán aplicar, de manera estricta, las excepciones al derecho de acceso a la información y sólo podrán invocarlas cuando acrediten su procedencia.</w:t>
      </w:r>
    </w:p>
    <w:p w14:paraId="2B418721" w14:textId="77777777" w:rsidR="002C4110" w:rsidRPr="00497EAB" w:rsidRDefault="002C4110" w:rsidP="00522172">
      <w:pPr>
        <w:pBdr>
          <w:top w:val="nil"/>
          <w:left w:val="nil"/>
          <w:bottom w:val="nil"/>
          <w:right w:val="nil"/>
          <w:between w:val="nil"/>
        </w:pBdr>
        <w:spacing w:after="240"/>
        <w:ind w:left="567" w:right="616"/>
        <w:jc w:val="both"/>
        <w:rPr>
          <w:rFonts w:ascii="Palatino Linotype" w:hAnsi="Palatino Linotype"/>
          <w:sz w:val="22"/>
          <w:szCs w:val="22"/>
          <w:lang w:val="es-MX" w:eastAsia="es-MX"/>
        </w:rPr>
      </w:pPr>
      <w:r w:rsidRPr="00497EAB">
        <w:rPr>
          <w:rFonts w:ascii="Palatino Linotype" w:eastAsia="Palatino Linotype" w:hAnsi="Palatino Linotype" w:cs="Palatino Linotype"/>
          <w:b/>
          <w:i/>
          <w:sz w:val="22"/>
          <w:szCs w:val="22"/>
          <w:lang w:val="es-MX" w:eastAsia="es-MX"/>
        </w:rPr>
        <w:lastRenderedPageBreak/>
        <w:t>Quinto.</w:t>
      </w:r>
      <w:r w:rsidRPr="00497EAB">
        <w:rPr>
          <w:rFonts w:ascii="Palatino Linotype" w:eastAsia="Palatino Linotype" w:hAnsi="Palatino Linotype" w:cs="Palatino Linotype"/>
          <w:i/>
          <w:sz w:val="22"/>
          <w:szCs w:val="22"/>
          <w:lang w:val="es-MX"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0BE9B650" w14:textId="77777777" w:rsidR="002C4110" w:rsidRPr="00497EAB" w:rsidRDefault="002C4110" w:rsidP="00522172">
      <w:pPr>
        <w:pBdr>
          <w:top w:val="nil"/>
          <w:left w:val="nil"/>
          <w:bottom w:val="nil"/>
          <w:right w:val="nil"/>
          <w:between w:val="nil"/>
        </w:pBdr>
        <w:spacing w:after="240"/>
        <w:ind w:left="567" w:right="616"/>
        <w:jc w:val="both"/>
        <w:rPr>
          <w:rFonts w:ascii="Palatino Linotype" w:hAnsi="Palatino Linotype"/>
          <w:sz w:val="22"/>
          <w:szCs w:val="22"/>
          <w:lang w:val="es-MX" w:eastAsia="es-MX"/>
        </w:rPr>
      </w:pPr>
      <w:r w:rsidRPr="00497EAB">
        <w:rPr>
          <w:rFonts w:ascii="Palatino Linotype" w:eastAsia="Palatino Linotype" w:hAnsi="Palatino Linotype" w:cs="Palatino Linotype"/>
          <w:b/>
          <w:i/>
          <w:sz w:val="22"/>
          <w:szCs w:val="22"/>
          <w:lang w:val="es-MX" w:eastAsia="es-MX"/>
        </w:rPr>
        <w:t>…</w:t>
      </w:r>
    </w:p>
    <w:p w14:paraId="2003CCD1" w14:textId="77777777" w:rsidR="002C4110" w:rsidRPr="00497EAB" w:rsidRDefault="002C4110" w:rsidP="00522172">
      <w:pPr>
        <w:pBdr>
          <w:top w:val="nil"/>
          <w:left w:val="nil"/>
          <w:bottom w:val="nil"/>
          <w:right w:val="nil"/>
          <w:between w:val="nil"/>
        </w:pBdr>
        <w:spacing w:after="240"/>
        <w:ind w:left="567" w:right="616"/>
        <w:jc w:val="both"/>
        <w:rPr>
          <w:rFonts w:ascii="Palatino Linotype" w:hAnsi="Palatino Linotype"/>
          <w:sz w:val="22"/>
          <w:szCs w:val="22"/>
          <w:lang w:val="es-MX" w:eastAsia="es-MX"/>
        </w:rPr>
      </w:pPr>
      <w:r w:rsidRPr="00497EAB">
        <w:rPr>
          <w:rFonts w:ascii="Palatino Linotype" w:eastAsia="Palatino Linotype" w:hAnsi="Palatino Linotype" w:cs="Palatino Linotype"/>
          <w:b/>
          <w:i/>
          <w:sz w:val="22"/>
          <w:szCs w:val="22"/>
          <w:lang w:val="es-MX" w:eastAsia="es-MX"/>
        </w:rPr>
        <w:t>Séptimo.</w:t>
      </w:r>
      <w:r w:rsidRPr="00497EAB">
        <w:rPr>
          <w:rFonts w:ascii="Palatino Linotype" w:eastAsia="Palatino Linotype" w:hAnsi="Palatino Linotype" w:cs="Palatino Linotype"/>
          <w:i/>
          <w:sz w:val="22"/>
          <w:szCs w:val="22"/>
          <w:lang w:val="es-MX" w:eastAsia="es-MX"/>
        </w:rPr>
        <w:t xml:space="preserve"> La clasificación de la información se llevará a cabo en el momento en que:</w:t>
      </w:r>
    </w:p>
    <w:p w14:paraId="4CD538C7" w14:textId="77777777" w:rsidR="002C4110" w:rsidRPr="00497EAB" w:rsidRDefault="002C4110" w:rsidP="00522172">
      <w:pPr>
        <w:pBdr>
          <w:top w:val="nil"/>
          <w:left w:val="nil"/>
          <w:bottom w:val="nil"/>
          <w:right w:val="nil"/>
          <w:between w:val="nil"/>
        </w:pBdr>
        <w:spacing w:after="240"/>
        <w:ind w:left="567" w:right="616"/>
        <w:jc w:val="both"/>
        <w:rPr>
          <w:rFonts w:ascii="Palatino Linotype" w:hAnsi="Palatino Linotype"/>
          <w:sz w:val="22"/>
          <w:szCs w:val="22"/>
          <w:lang w:val="es-MX" w:eastAsia="es-MX"/>
        </w:rPr>
      </w:pPr>
      <w:r w:rsidRPr="00497EAB">
        <w:rPr>
          <w:rFonts w:ascii="Palatino Linotype" w:eastAsia="Palatino Linotype" w:hAnsi="Palatino Linotype" w:cs="Palatino Linotype"/>
          <w:b/>
          <w:i/>
          <w:sz w:val="22"/>
          <w:szCs w:val="22"/>
          <w:lang w:val="es-MX" w:eastAsia="es-MX"/>
        </w:rPr>
        <w:t>I.</w:t>
      </w:r>
      <w:r w:rsidRPr="00497EAB">
        <w:rPr>
          <w:rFonts w:ascii="Palatino Linotype" w:eastAsia="Palatino Linotype" w:hAnsi="Palatino Linotype" w:cs="Palatino Linotype"/>
          <w:i/>
          <w:sz w:val="22"/>
          <w:szCs w:val="22"/>
          <w:lang w:val="es-MX" w:eastAsia="es-MX"/>
        </w:rPr>
        <w:t xml:space="preserve"> Se reciba una solicitud de acceso a la información;</w:t>
      </w:r>
    </w:p>
    <w:p w14:paraId="2AF015BE" w14:textId="77777777" w:rsidR="002C4110" w:rsidRPr="00497EAB" w:rsidRDefault="002C4110" w:rsidP="00522172">
      <w:pPr>
        <w:pBdr>
          <w:top w:val="nil"/>
          <w:left w:val="nil"/>
          <w:bottom w:val="nil"/>
          <w:right w:val="nil"/>
          <w:between w:val="nil"/>
        </w:pBdr>
        <w:spacing w:after="240"/>
        <w:ind w:left="567" w:right="616"/>
        <w:jc w:val="both"/>
        <w:rPr>
          <w:rFonts w:ascii="Palatino Linotype" w:hAnsi="Palatino Linotype"/>
          <w:sz w:val="22"/>
          <w:szCs w:val="22"/>
          <w:lang w:val="es-MX" w:eastAsia="es-MX"/>
        </w:rPr>
      </w:pPr>
      <w:r w:rsidRPr="00497EAB">
        <w:rPr>
          <w:rFonts w:ascii="Palatino Linotype" w:eastAsia="Palatino Linotype" w:hAnsi="Palatino Linotype" w:cs="Palatino Linotype"/>
          <w:b/>
          <w:i/>
          <w:sz w:val="22"/>
          <w:szCs w:val="22"/>
          <w:lang w:val="es-MX" w:eastAsia="es-MX"/>
        </w:rPr>
        <w:t>II.</w:t>
      </w:r>
      <w:r w:rsidRPr="00497EAB">
        <w:rPr>
          <w:rFonts w:ascii="Palatino Linotype" w:eastAsia="Palatino Linotype" w:hAnsi="Palatino Linotype" w:cs="Palatino Linotype"/>
          <w:i/>
          <w:sz w:val="22"/>
          <w:szCs w:val="22"/>
          <w:lang w:val="es-MX" w:eastAsia="es-MX"/>
        </w:rPr>
        <w:t xml:space="preserve"> Se determine mediante resolución de autoridad competente, o</w:t>
      </w:r>
    </w:p>
    <w:p w14:paraId="577EDFA1" w14:textId="77777777" w:rsidR="002C4110" w:rsidRPr="00497EAB" w:rsidRDefault="002C4110" w:rsidP="00522172">
      <w:pPr>
        <w:pBdr>
          <w:top w:val="nil"/>
          <w:left w:val="nil"/>
          <w:bottom w:val="nil"/>
          <w:right w:val="nil"/>
          <w:between w:val="nil"/>
        </w:pBdr>
        <w:spacing w:after="240"/>
        <w:ind w:left="567" w:right="616"/>
        <w:jc w:val="both"/>
        <w:rPr>
          <w:rFonts w:ascii="Palatino Linotype" w:hAnsi="Palatino Linotype"/>
          <w:sz w:val="22"/>
          <w:szCs w:val="22"/>
          <w:lang w:val="es-MX" w:eastAsia="es-MX"/>
        </w:rPr>
      </w:pPr>
      <w:r w:rsidRPr="00497EAB">
        <w:rPr>
          <w:rFonts w:ascii="Palatino Linotype" w:eastAsia="Palatino Linotype" w:hAnsi="Palatino Linotype" w:cs="Palatino Linotype"/>
          <w:b/>
          <w:i/>
          <w:sz w:val="22"/>
          <w:szCs w:val="22"/>
          <w:lang w:val="es-MX" w:eastAsia="es-MX"/>
        </w:rPr>
        <w:t>III.</w:t>
      </w:r>
      <w:r w:rsidRPr="00497EAB">
        <w:rPr>
          <w:rFonts w:ascii="Palatino Linotype" w:eastAsia="Palatino Linotype" w:hAnsi="Palatino Linotype" w:cs="Palatino Linotype"/>
          <w:i/>
          <w:sz w:val="22"/>
          <w:szCs w:val="22"/>
          <w:lang w:val="es-MX" w:eastAsia="es-MX"/>
        </w:rPr>
        <w:t xml:space="preserve"> Se generen versiones públicas para dar cumplimiento a las obligaciones de transparencia previstas en la Ley General, la Ley Federal y las correspondientes de las entidades federativas.</w:t>
      </w:r>
    </w:p>
    <w:p w14:paraId="395619E0" w14:textId="77777777" w:rsidR="002C4110" w:rsidRPr="00497EAB" w:rsidRDefault="002C4110" w:rsidP="00522172">
      <w:pPr>
        <w:pBdr>
          <w:top w:val="nil"/>
          <w:left w:val="nil"/>
          <w:bottom w:val="nil"/>
          <w:right w:val="nil"/>
          <w:between w:val="nil"/>
        </w:pBdr>
        <w:spacing w:after="240"/>
        <w:ind w:left="567" w:right="616"/>
        <w:jc w:val="both"/>
        <w:rPr>
          <w:rFonts w:ascii="Palatino Linotype" w:hAnsi="Palatino Linotype"/>
          <w:sz w:val="22"/>
          <w:szCs w:val="22"/>
          <w:lang w:val="es-MX" w:eastAsia="es-MX"/>
        </w:rPr>
      </w:pPr>
      <w:r w:rsidRPr="00497EAB">
        <w:rPr>
          <w:rFonts w:ascii="Palatino Linotype" w:eastAsia="Palatino Linotype" w:hAnsi="Palatino Linotype" w:cs="Palatino Linotype"/>
          <w:i/>
          <w:sz w:val="22"/>
          <w:szCs w:val="22"/>
          <w:lang w:val="es-MX" w:eastAsia="es-MX"/>
        </w:rPr>
        <w:t>Los titulares de las áreas deberán revisar la clasificación al momento de la recepción de una solicitud de acceso a la información, para verificar si encuadra en una causal de reserva o de confidencialidad.</w:t>
      </w:r>
    </w:p>
    <w:p w14:paraId="372B7FEA" w14:textId="77777777" w:rsidR="002C4110" w:rsidRPr="00497EAB" w:rsidRDefault="002C4110" w:rsidP="00522172">
      <w:pPr>
        <w:pBdr>
          <w:top w:val="nil"/>
          <w:left w:val="nil"/>
          <w:bottom w:val="nil"/>
          <w:right w:val="nil"/>
          <w:between w:val="nil"/>
        </w:pBdr>
        <w:spacing w:after="240"/>
        <w:ind w:left="567" w:right="616"/>
        <w:jc w:val="both"/>
        <w:rPr>
          <w:rFonts w:ascii="Palatino Linotype" w:hAnsi="Palatino Linotype"/>
          <w:sz w:val="22"/>
          <w:szCs w:val="22"/>
          <w:lang w:val="es-MX" w:eastAsia="es-MX"/>
        </w:rPr>
      </w:pPr>
      <w:r w:rsidRPr="00497EAB">
        <w:rPr>
          <w:rFonts w:ascii="Palatino Linotype" w:eastAsia="Palatino Linotype" w:hAnsi="Palatino Linotype" w:cs="Palatino Linotype"/>
          <w:b/>
          <w:i/>
          <w:sz w:val="22"/>
          <w:szCs w:val="22"/>
          <w:lang w:val="es-MX" w:eastAsia="es-MX"/>
        </w:rPr>
        <w:t>Octavo.</w:t>
      </w:r>
      <w:r w:rsidRPr="00497EAB">
        <w:rPr>
          <w:rFonts w:ascii="Palatino Linotype" w:eastAsia="Palatino Linotype" w:hAnsi="Palatino Linotype" w:cs="Palatino Linotype"/>
          <w:i/>
          <w:sz w:val="22"/>
          <w:szCs w:val="22"/>
          <w:lang w:val="es-MX"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1AD7102C" w14:textId="77777777" w:rsidR="002C4110" w:rsidRPr="00497EAB" w:rsidRDefault="002C4110" w:rsidP="00522172">
      <w:pPr>
        <w:pBdr>
          <w:top w:val="nil"/>
          <w:left w:val="nil"/>
          <w:bottom w:val="nil"/>
          <w:right w:val="nil"/>
          <w:between w:val="nil"/>
        </w:pBdr>
        <w:spacing w:after="240"/>
        <w:ind w:left="567" w:right="616"/>
        <w:jc w:val="both"/>
        <w:rPr>
          <w:rFonts w:ascii="Palatino Linotype" w:hAnsi="Palatino Linotype"/>
          <w:sz w:val="22"/>
          <w:szCs w:val="22"/>
          <w:lang w:val="es-MX" w:eastAsia="es-MX"/>
        </w:rPr>
      </w:pPr>
      <w:r w:rsidRPr="00497EAB">
        <w:rPr>
          <w:rFonts w:ascii="Palatino Linotype" w:eastAsia="Palatino Linotype" w:hAnsi="Palatino Linotype" w:cs="Palatino Linotype"/>
          <w:i/>
          <w:sz w:val="22"/>
          <w:szCs w:val="22"/>
          <w:lang w:val="es-MX" w:eastAsia="es-MX"/>
        </w:rPr>
        <w:t>Para motivar la clasificación se deberán señalar las razones o circunstancias especiales que lo llevaron a concluir que el caso particular se ajusta al supuesto previsto por la norma legal invocada como fundamento.</w:t>
      </w:r>
    </w:p>
    <w:p w14:paraId="47942B7F" w14:textId="77777777" w:rsidR="002C4110" w:rsidRPr="00497EAB" w:rsidRDefault="002C4110" w:rsidP="00522172">
      <w:pPr>
        <w:pBdr>
          <w:top w:val="nil"/>
          <w:left w:val="nil"/>
          <w:bottom w:val="nil"/>
          <w:right w:val="nil"/>
          <w:between w:val="nil"/>
        </w:pBdr>
        <w:spacing w:after="240"/>
        <w:ind w:left="567" w:right="616"/>
        <w:jc w:val="both"/>
        <w:rPr>
          <w:rFonts w:ascii="Palatino Linotype" w:hAnsi="Palatino Linotype"/>
          <w:sz w:val="22"/>
          <w:szCs w:val="22"/>
          <w:lang w:val="es-MX" w:eastAsia="es-MX"/>
        </w:rPr>
      </w:pPr>
      <w:r w:rsidRPr="00497EAB">
        <w:rPr>
          <w:rFonts w:ascii="Palatino Linotype" w:eastAsia="Palatino Linotype" w:hAnsi="Palatino Linotype" w:cs="Palatino Linotype"/>
          <w:i/>
          <w:sz w:val="22"/>
          <w:szCs w:val="22"/>
          <w:lang w:val="es-MX" w:eastAsia="es-MX"/>
        </w:rPr>
        <w:t>En caso de referirse a información reservada, la motivación de la clasificación también deberá comprender las circunstancias que justifican el establecimiento de determinado plazo de reserva.</w:t>
      </w:r>
    </w:p>
    <w:p w14:paraId="1A5573DE" w14:textId="77777777" w:rsidR="002C4110" w:rsidRPr="00497EAB" w:rsidRDefault="002C4110" w:rsidP="00522172">
      <w:pPr>
        <w:pBdr>
          <w:top w:val="nil"/>
          <w:left w:val="nil"/>
          <w:bottom w:val="nil"/>
          <w:right w:val="nil"/>
          <w:between w:val="nil"/>
        </w:pBdr>
        <w:spacing w:after="240"/>
        <w:ind w:left="567" w:right="616"/>
        <w:jc w:val="both"/>
        <w:rPr>
          <w:rFonts w:ascii="Palatino Linotype" w:hAnsi="Palatino Linotype"/>
          <w:sz w:val="22"/>
          <w:szCs w:val="22"/>
          <w:lang w:val="es-MX" w:eastAsia="es-MX"/>
        </w:rPr>
      </w:pPr>
      <w:r w:rsidRPr="00497EAB">
        <w:rPr>
          <w:rFonts w:ascii="Palatino Linotype" w:eastAsia="Palatino Linotype" w:hAnsi="Palatino Linotype" w:cs="Palatino Linotype"/>
          <w:i/>
          <w:sz w:val="22"/>
          <w:szCs w:val="22"/>
          <w:lang w:val="es-MX"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5B4ABF1F" w14:textId="77777777" w:rsidR="002C4110" w:rsidRPr="00497EAB" w:rsidRDefault="002C4110" w:rsidP="00522172">
      <w:pPr>
        <w:pBdr>
          <w:top w:val="nil"/>
          <w:left w:val="nil"/>
          <w:bottom w:val="nil"/>
          <w:right w:val="nil"/>
          <w:between w:val="nil"/>
        </w:pBdr>
        <w:spacing w:after="240"/>
        <w:ind w:left="567" w:right="616"/>
        <w:jc w:val="both"/>
        <w:rPr>
          <w:rFonts w:ascii="Palatino Linotype" w:hAnsi="Palatino Linotype"/>
          <w:sz w:val="22"/>
          <w:szCs w:val="22"/>
          <w:lang w:val="es-MX" w:eastAsia="es-MX"/>
        </w:rPr>
      </w:pPr>
      <w:r w:rsidRPr="00497EAB">
        <w:rPr>
          <w:rFonts w:ascii="Palatino Linotype" w:eastAsia="Palatino Linotype" w:hAnsi="Palatino Linotype" w:cs="Palatino Linotype"/>
          <w:i/>
          <w:sz w:val="22"/>
          <w:szCs w:val="22"/>
          <w:lang w:val="es-MX" w:eastAsia="es-MX"/>
        </w:rPr>
        <w:t>Los documentos contenidos en los archivos históricos y los identificados como históricos confidenciales no serán susceptibles de clasificación como reservados.</w:t>
      </w:r>
    </w:p>
    <w:p w14:paraId="5D93004C" w14:textId="77777777" w:rsidR="002C4110" w:rsidRPr="00497EAB" w:rsidRDefault="002C4110" w:rsidP="00522172">
      <w:pPr>
        <w:pBdr>
          <w:top w:val="nil"/>
          <w:left w:val="nil"/>
          <w:bottom w:val="nil"/>
          <w:right w:val="nil"/>
          <w:between w:val="nil"/>
        </w:pBdr>
        <w:spacing w:after="240"/>
        <w:ind w:left="567" w:right="616"/>
        <w:jc w:val="both"/>
        <w:rPr>
          <w:rFonts w:ascii="Palatino Linotype" w:hAnsi="Palatino Linotype"/>
          <w:sz w:val="22"/>
          <w:szCs w:val="22"/>
          <w:lang w:val="es-MX" w:eastAsia="es-MX"/>
        </w:rPr>
      </w:pPr>
      <w:r w:rsidRPr="00497EAB">
        <w:rPr>
          <w:rFonts w:ascii="Palatino Linotype" w:eastAsia="Palatino Linotype" w:hAnsi="Palatino Linotype" w:cs="Palatino Linotype"/>
          <w:b/>
          <w:i/>
          <w:sz w:val="22"/>
          <w:szCs w:val="22"/>
          <w:lang w:val="es-MX" w:eastAsia="es-MX"/>
        </w:rPr>
        <w:lastRenderedPageBreak/>
        <w:t>Noveno.</w:t>
      </w:r>
      <w:r w:rsidRPr="00497EAB">
        <w:rPr>
          <w:rFonts w:ascii="Palatino Linotype" w:eastAsia="Palatino Linotype" w:hAnsi="Palatino Linotype" w:cs="Palatino Linotype"/>
          <w:i/>
          <w:sz w:val="22"/>
          <w:szCs w:val="22"/>
          <w:lang w:val="es-MX"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6B7F3CFF" w14:textId="77777777" w:rsidR="002C4110" w:rsidRPr="00497EAB" w:rsidRDefault="002C4110" w:rsidP="00522172">
      <w:pPr>
        <w:pBdr>
          <w:top w:val="nil"/>
          <w:left w:val="nil"/>
          <w:bottom w:val="nil"/>
          <w:right w:val="nil"/>
          <w:between w:val="nil"/>
        </w:pBdr>
        <w:spacing w:after="240"/>
        <w:ind w:left="567" w:right="616"/>
        <w:jc w:val="both"/>
        <w:rPr>
          <w:rFonts w:ascii="Palatino Linotype" w:hAnsi="Palatino Linotype"/>
          <w:sz w:val="22"/>
          <w:szCs w:val="22"/>
          <w:lang w:val="es-MX" w:eastAsia="es-MX"/>
        </w:rPr>
      </w:pPr>
      <w:r w:rsidRPr="00497EAB">
        <w:rPr>
          <w:rFonts w:ascii="Palatino Linotype" w:eastAsia="Palatino Linotype" w:hAnsi="Palatino Linotype" w:cs="Palatino Linotype"/>
          <w:b/>
          <w:i/>
          <w:sz w:val="22"/>
          <w:szCs w:val="22"/>
          <w:lang w:val="es-MX" w:eastAsia="es-MX"/>
        </w:rPr>
        <w:t>Décimo.</w:t>
      </w:r>
      <w:r w:rsidRPr="00497EAB">
        <w:rPr>
          <w:rFonts w:ascii="Palatino Linotype" w:eastAsia="Palatino Linotype" w:hAnsi="Palatino Linotype" w:cs="Palatino Linotype"/>
          <w:i/>
          <w:sz w:val="22"/>
          <w:szCs w:val="22"/>
          <w:lang w:val="es-MX"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0B53F73B" w14:textId="77777777" w:rsidR="002C4110" w:rsidRPr="00497EAB" w:rsidRDefault="002C4110" w:rsidP="00522172">
      <w:pPr>
        <w:pBdr>
          <w:top w:val="nil"/>
          <w:left w:val="nil"/>
          <w:bottom w:val="nil"/>
          <w:right w:val="nil"/>
          <w:between w:val="nil"/>
        </w:pBdr>
        <w:spacing w:after="240"/>
        <w:ind w:left="567" w:right="616"/>
        <w:jc w:val="both"/>
        <w:rPr>
          <w:rFonts w:ascii="Palatino Linotype" w:hAnsi="Palatino Linotype"/>
          <w:sz w:val="22"/>
          <w:szCs w:val="22"/>
          <w:lang w:val="es-MX" w:eastAsia="es-MX"/>
        </w:rPr>
      </w:pPr>
      <w:r w:rsidRPr="00497EAB">
        <w:rPr>
          <w:rFonts w:ascii="Palatino Linotype" w:eastAsia="Palatino Linotype" w:hAnsi="Palatino Linotype" w:cs="Palatino Linotype"/>
          <w:i/>
          <w:sz w:val="22"/>
          <w:szCs w:val="22"/>
          <w:lang w:val="es-MX" w:eastAsia="es-MX"/>
        </w:rPr>
        <w:t>En ausencia de los titulares de las áreas, la información será clasificada o desclasificada por la persona que lo supla, en términos de la normativa que rija la actuación del sujeto obligado.</w:t>
      </w:r>
    </w:p>
    <w:p w14:paraId="2F4037D3" w14:textId="77777777" w:rsidR="002C4110" w:rsidRPr="00497EAB" w:rsidRDefault="002C4110" w:rsidP="00522172">
      <w:pPr>
        <w:pBdr>
          <w:top w:val="nil"/>
          <w:left w:val="nil"/>
          <w:bottom w:val="nil"/>
          <w:right w:val="nil"/>
          <w:between w:val="nil"/>
        </w:pBdr>
        <w:ind w:left="567" w:right="616"/>
        <w:jc w:val="both"/>
        <w:rPr>
          <w:rFonts w:ascii="Palatino Linotype" w:hAnsi="Palatino Linotype"/>
          <w:sz w:val="22"/>
          <w:szCs w:val="22"/>
          <w:lang w:val="es-MX" w:eastAsia="es-MX"/>
        </w:rPr>
      </w:pPr>
      <w:r w:rsidRPr="00497EAB">
        <w:rPr>
          <w:rFonts w:ascii="Palatino Linotype" w:eastAsia="Palatino Linotype" w:hAnsi="Palatino Linotype" w:cs="Palatino Linotype"/>
          <w:b/>
          <w:i/>
          <w:sz w:val="22"/>
          <w:szCs w:val="22"/>
          <w:lang w:val="es-MX" w:eastAsia="es-MX"/>
        </w:rPr>
        <w:t>Décimo primero.</w:t>
      </w:r>
      <w:r w:rsidRPr="00497EAB">
        <w:rPr>
          <w:rFonts w:ascii="Palatino Linotype" w:eastAsia="Palatino Linotype" w:hAnsi="Palatino Linotype" w:cs="Palatino Linotype"/>
          <w:i/>
          <w:sz w:val="22"/>
          <w:szCs w:val="22"/>
          <w:lang w:val="es-MX"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4DAA65A1" w14:textId="77777777" w:rsidR="002C4110" w:rsidRPr="00497EAB" w:rsidRDefault="002C4110" w:rsidP="00522172">
      <w:pPr>
        <w:pBdr>
          <w:top w:val="nil"/>
          <w:left w:val="nil"/>
          <w:bottom w:val="nil"/>
          <w:right w:val="nil"/>
          <w:between w:val="nil"/>
        </w:pBdr>
        <w:ind w:left="567" w:right="616"/>
        <w:jc w:val="both"/>
        <w:rPr>
          <w:rFonts w:ascii="Palatino Linotype" w:eastAsia="Palatino Linotype" w:hAnsi="Palatino Linotype" w:cs="Palatino Linotype"/>
          <w:i/>
          <w:sz w:val="22"/>
          <w:szCs w:val="22"/>
          <w:lang w:val="es-MX" w:eastAsia="es-MX"/>
        </w:rPr>
      </w:pPr>
      <w:r w:rsidRPr="00497EAB">
        <w:rPr>
          <w:rFonts w:ascii="Palatino Linotype" w:eastAsia="Palatino Linotype" w:hAnsi="Palatino Linotype" w:cs="Palatino Linotype"/>
          <w:i/>
          <w:sz w:val="22"/>
          <w:szCs w:val="22"/>
          <w:lang w:val="es-MX" w:eastAsia="es-MX"/>
        </w:rPr>
        <w:t>[…]</w:t>
      </w:r>
    </w:p>
    <w:p w14:paraId="59CBB20F" w14:textId="77777777" w:rsidR="007171BF" w:rsidRPr="00497EAB" w:rsidRDefault="007171BF" w:rsidP="00522172">
      <w:pPr>
        <w:pBdr>
          <w:top w:val="nil"/>
          <w:left w:val="nil"/>
          <w:bottom w:val="nil"/>
          <w:right w:val="nil"/>
          <w:between w:val="nil"/>
        </w:pBdr>
        <w:ind w:left="567" w:right="616"/>
        <w:jc w:val="both"/>
        <w:rPr>
          <w:rFonts w:ascii="Palatino Linotype" w:hAnsi="Palatino Linotype"/>
          <w:sz w:val="22"/>
          <w:szCs w:val="22"/>
          <w:lang w:val="es-MX" w:eastAsia="es-MX"/>
        </w:rPr>
      </w:pPr>
    </w:p>
    <w:p w14:paraId="1D09B25F" w14:textId="77777777" w:rsidR="002C4110" w:rsidRPr="00497EAB" w:rsidRDefault="002C4110" w:rsidP="00522172">
      <w:pPr>
        <w:pBdr>
          <w:top w:val="nil"/>
          <w:left w:val="nil"/>
          <w:bottom w:val="nil"/>
          <w:right w:val="nil"/>
          <w:between w:val="nil"/>
        </w:pBdr>
        <w:ind w:left="567" w:right="616"/>
        <w:jc w:val="center"/>
        <w:rPr>
          <w:rFonts w:ascii="Palatino Linotype" w:hAnsi="Palatino Linotype"/>
          <w:sz w:val="22"/>
          <w:szCs w:val="22"/>
          <w:lang w:val="es-MX" w:eastAsia="es-MX"/>
        </w:rPr>
      </w:pPr>
      <w:r w:rsidRPr="00497EAB">
        <w:rPr>
          <w:rFonts w:ascii="Palatino Linotype" w:eastAsia="Palatino Linotype" w:hAnsi="Palatino Linotype" w:cs="Palatino Linotype"/>
          <w:b/>
          <w:i/>
          <w:sz w:val="22"/>
          <w:szCs w:val="22"/>
          <w:lang w:val="es-MX" w:eastAsia="es-MX"/>
        </w:rPr>
        <w:t>CAPÍTULO VIII</w:t>
      </w:r>
    </w:p>
    <w:p w14:paraId="180CBB09" w14:textId="77777777" w:rsidR="002C4110" w:rsidRPr="00497EAB" w:rsidRDefault="002C4110" w:rsidP="00522172">
      <w:pPr>
        <w:pBdr>
          <w:top w:val="nil"/>
          <w:left w:val="nil"/>
          <w:bottom w:val="nil"/>
          <w:right w:val="nil"/>
          <w:between w:val="nil"/>
        </w:pBdr>
        <w:ind w:left="567" w:right="616"/>
        <w:jc w:val="center"/>
        <w:rPr>
          <w:rFonts w:ascii="Palatino Linotype" w:hAnsi="Palatino Linotype"/>
          <w:sz w:val="22"/>
          <w:szCs w:val="22"/>
          <w:lang w:val="es-MX" w:eastAsia="es-MX"/>
        </w:rPr>
      </w:pPr>
      <w:r w:rsidRPr="00497EAB">
        <w:rPr>
          <w:rFonts w:ascii="Palatino Linotype" w:eastAsia="Palatino Linotype" w:hAnsi="Palatino Linotype" w:cs="Palatino Linotype"/>
          <w:b/>
          <w:i/>
          <w:sz w:val="22"/>
          <w:szCs w:val="22"/>
          <w:lang w:val="es-MX" w:eastAsia="es-MX"/>
        </w:rPr>
        <w:t>DE LA LEYENDA DE CLASIFICACIÓN</w:t>
      </w:r>
    </w:p>
    <w:p w14:paraId="3B6FF78D" w14:textId="77777777" w:rsidR="002C4110" w:rsidRPr="00497EAB" w:rsidRDefault="002C4110" w:rsidP="00522172">
      <w:pPr>
        <w:pBdr>
          <w:top w:val="nil"/>
          <w:left w:val="nil"/>
          <w:bottom w:val="nil"/>
          <w:right w:val="nil"/>
          <w:between w:val="nil"/>
        </w:pBdr>
        <w:spacing w:after="160"/>
        <w:ind w:left="567" w:right="616"/>
        <w:jc w:val="both"/>
        <w:rPr>
          <w:rFonts w:ascii="Palatino Linotype" w:hAnsi="Palatino Linotype"/>
          <w:sz w:val="22"/>
          <w:szCs w:val="22"/>
          <w:lang w:val="es-MX" w:eastAsia="es-MX"/>
        </w:rPr>
      </w:pPr>
      <w:r w:rsidRPr="00497EAB">
        <w:rPr>
          <w:rFonts w:ascii="Palatino Linotype" w:eastAsia="Palatino Linotype" w:hAnsi="Palatino Linotype" w:cs="Palatino Linotype"/>
          <w:b/>
          <w:i/>
          <w:sz w:val="22"/>
          <w:szCs w:val="22"/>
          <w:lang w:val="es-MX" w:eastAsia="es-MX"/>
        </w:rPr>
        <w:t>Quincuagésimo</w:t>
      </w:r>
      <w:r w:rsidRPr="00497EAB">
        <w:rPr>
          <w:rFonts w:ascii="Palatino Linotype" w:eastAsia="Palatino Linotype" w:hAnsi="Palatino Linotype" w:cs="Palatino Linotype"/>
          <w:i/>
          <w:sz w:val="22"/>
          <w:szCs w:val="22"/>
          <w:lang w:val="es-MX" w:eastAsia="es-MX"/>
        </w:rPr>
        <w:t>.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w:t>
      </w:r>
    </w:p>
    <w:p w14:paraId="5178A74D" w14:textId="77777777" w:rsidR="002C4110" w:rsidRPr="00497EAB" w:rsidRDefault="002C4110" w:rsidP="00522172">
      <w:pPr>
        <w:pBdr>
          <w:top w:val="nil"/>
          <w:left w:val="nil"/>
          <w:bottom w:val="nil"/>
          <w:right w:val="nil"/>
          <w:between w:val="nil"/>
        </w:pBdr>
        <w:spacing w:after="160"/>
        <w:ind w:left="567" w:right="616"/>
        <w:jc w:val="both"/>
        <w:rPr>
          <w:rFonts w:ascii="Palatino Linotype" w:hAnsi="Palatino Linotype"/>
          <w:sz w:val="22"/>
          <w:szCs w:val="22"/>
          <w:lang w:val="es-MX" w:eastAsia="es-MX"/>
        </w:rPr>
      </w:pPr>
      <w:r w:rsidRPr="00497EAB">
        <w:rPr>
          <w:rFonts w:ascii="Palatino Linotype" w:eastAsia="Palatino Linotype" w:hAnsi="Palatino Linotype" w:cs="Palatino Linotype"/>
          <w:i/>
          <w:sz w:val="22"/>
          <w:szCs w:val="22"/>
          <w:lang w:val="es-MX" w:eastAsia="es-MX"/>
        </w:rPr>
        <w:t>[…]</w:t>
      </w:r>
    </w:p>
    <w:p w14:paraId="1CB70EF7" w14:textId="77777777" w:rsidR="002C4110" w:rsidRPr="00497EAB" w:rsidRDefault="002C4110" w:rsidP="00522172">
      <w:pPr>
        <w:pBdr>
          <w:top w:val="nil"/>
          <w:left w:val="nil"/>
          <w:bottom w:val="nil"/>
          <w:right w:val="nil"/>
          <w:between w:val="nil"/>
        </w:pBdr>
        <w:spacing w:after="160"/>
        <w:ind w:left="567" w:right="616"/>
        <w:jc w:val="both"/>
        <w:rPr>
          <w:rFonts w:ascii="Palatino Linotype" w:hAnsi="Palatino Linotype"/>
          <w:sz w:val="22"/>
          <w:szCs w:val="22"/>
          <w:lang w:val="es-MX" w:eastAsia="es-MX"/>
        </w:rPr>
      </w:pPr>
      <w:r w:rsidRPr="00497EAB">
        <w:rPr>
          <w:rFonts w:ascii="Palatino Linotype" w:eastAsia="Palatino Linotype" w:hAnsi="Palatino Linotype" w:cs="Palatino Linotype"/>
          <w:b/>
          <w:i/>
          <w:sz w:val="22"/>
          <w:szCs w:val="22"/>
          <w:lang w:val="es-MX" w:eastAsia="es-MX"/>
        </w:rPr>
        <w:t xml:space="preserve">Quincuagésimo tercero. </w:t>
      </w:r>
      <w:r w:rsidRPr="00497EAB">
        <w:rPr>
          <w:rFonts w:ascii="Palatino Linotype" w:eastAsia="Palatino Linotype" w:hAnsi="Palatino Linotype" w:cs="Palatino Linotype"/>
          <w:b/>
          <w:i/>
          <w:sz w:val="22"/>
          <w:szCs w:val="22"/>
          <w:u w:val="single"/>
          <w:lang w:val="es-MX" w:eastAsia="es-MX"/>
        </w:rPr>
        <w:t>El formato para señalar la clasificación parcial de un documento</w:t>
      </w:r>
      <w:r w:rsidRPr="00497EAB">
        <w:rPr>
          <w:rFonts w:ascii="Palatino Linotype" w:eastAsia="Palatino Linotype" w:hAnsi="Palatino Linotype" w:cs="Palatino Linotype"/>
          <w:i/>
          <w:sz w:val="22"/>
          <w:szCs w:val="22"/>
          <w:lang w:val="es-MX" w:eastAsia="es-MX"/>
        </w:rPr>
        <w:t>, es el siguiente:</w:t>
      </w:r>
    </w:p>
    <w:tbl>
      <w:tblPr>
        <w:tblW w:w="8833" w:type="dxa"/>
        <w:jc w:val="center"/>
        <w:tblLayout w:type="fixed"/>
        <w:tblLook w:val="0400" w:firstRow="0" w:lastRow="0" w:firstColumn="0" w:lastColumn="0" w:noHBand="0" w:noVBand="1"/>
      </w:tblPr>
      <w:tblGrid>
        <w:gridCol w:w="1660"/>
        <w:gridCol w:w="1980"/>
        <w:gridCol w:w="5193"/>
      </w:tblGrid>
      <w:tr w:rsidR="002C4110" w:rsidRPr="00497EAB" w14:paraId="07FEC541" w14:textId="77777777" w:rsidTr="003607C4">
        <w:trPr>
          <w:jc w:val="center"/>
        </w:trPr>
        <w:tc>
          <w:tcPr>
            <w:tcW w:w="1660" w:type="dxa"/>
            <w:tcBorders>
              <w:bottom w:val="single" w:sz="4" w:space="0" w:color="000000"/>
              <w:right w:val="single" w:sz="4" w:space="0" w:color="000000"/>
            </w:tcBorders>
            <w:tcMar>
              <w:top w:w="0" w:type="dxa"/>
              <w:left w:w="115" w:type="dxa"/>
              <w:bottom w:w="0" w:type="dxa"/>
              <w:right w:w="115" w:type="dxa"/>
            </w:tcMar>
          </w:tcPr>
          <w:p w14:paraId="35C5D2FA" w14:textId="77777777" w:rsidR="002C4110" w:rsidRPr="00497EAB" w:rsidRDefault="002C4110" w:rsidP="003607C4">
            <w:pPr>
              <w:rPr>
                <w:rFonts w:ascii="Palatino Linotype" w:hAnsi="Palatino Linotype"/>
                <w:sz w:val="20"/>
                <w:szCs w:val="22"/>
                <w:lang w:val="es-MX" w:eastAsia="es-MX"/>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13B91F9" w14:textId="77777777" w:rsidR="002C4110" w:rsidRPr="00497EAB" w:rsidRDefault="002C4110" w:rsidP="003607C4">
            <w:pPr>
              <w:pBdr>
                <w:top w:val="nil"/>
                <w:left w:val="nil"/>
                <w:bottom w:val="nil"/>
                <w:right w:val="nil"/>
                <w:between w:val="nil"/>
              </w:pBdr>
              <w:jc w:val="center"/>
              <w:rPr>
                <w:rFonts w:ascii="Palatino Linotype" w:hAnsi="Palatino Linotype"/>
                <w:sz w:val="20"/>
                <w:szCs w:val="22"/>
                <w:lang w:val="es-MX" w:eastAsia="es-MX"/>
              </w:rPr>
            </w:pPr>
            <w:r w:rsidRPr="00497EAB">
              <w:rPr>
                <w:rFonts w:ascii="Palatino Linotype" w:eastAsia="Palatino Linotype" w:hAnsi="Palatino Linotype" w:cs="Palatino Linotype"/>
                <w:b/>
                <w:i/>
                <w:sz w:val="20"/>
                <w:szCs w:val="22"/>
                <w:lang w:val="es-MX" w:eastAsia="es-MX"/>
              </w:rPr>
              <w:t>Concepto</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55BA611" w14:textId="77777777" w:rsidR="002C4110" w:rsidRPr="00497EAB" w:rsidRDefault="002C4110" w:rsidP="003607C4">
            <w:pPr>
              <w:pBdr>
                <w:top w:val="nil"/>
                <w:left w:val="nil"/>
                <w:bottom w:val="nil"/>
                <w:right w:val="nil"/>
                <w:between w:val="nil"/>
              </w:pBdr>
              <w:jc w:val="center"/>
              <w:rPr>
                <w:rFonts w:ascii="Palatino Linotype" w:hAnsi="Palatino Linotype"/>
                <w:sz w:val="20"/>
                <w:szCs w:val="22"/>
                <w:lang w:val="es-MX" w:eastAsia="es-MX"/>
              </w:rPr>
            </w:pPr>
            <w:r w:rsidRPr="00497EAB">
              <w:rPr>
                <w:rFonts w:ascii="Palatino Linotype" w:eastAsia="Palatino Linotype" w:hAnsi="Palatino Linotype" w:cs="Palatino Linotype"/>
                <w:b/>
                <w:i/>
                <w:sz w:val="20"/>
                <w:szCs w:val="22"/>
                <w:lang w:val="es-MX" w:eastAsia="es-MX"/>
              </w:rPr>
              <w:t>Dónde:</w:t>
            </w:r>
          </w:p>
        </w:tc>
      </w:tr>
      <w:tr w:rsidR="002C4110" w:rsidRPr="00497EAB" w14:paraId="71504FDA" w14:textId="77777777" w:rsidTr="003607C4">
        <w:trPr>
          <w:jc w:val="center"/>
        </w:trPr>
        <w:tc>
          <w:tcPr>
            <w:tcW w:w="166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3E1FCD8" w14:textId="77777777" w:rsidR="002C4110" w:rsidRPr="00497EAB" w:rsidRDefault="002C4110" w:rsidP="003607C4">
            <w:pPr>
              <w:pBdr>
                <w:top w:val="nil"/>
                <w:left w:val="nil"/>
                <w:bottom w:val="nil"/>
                <w:right w:val="nil"/>
                <w:between w:val="nil"/>
              </w:pBdr>
              <w:jc w:val="center"/>
              <w:rPr>
                <w:rFonts w:ascii="Palatino Linotype" w:hAnsi="Palatino Linotype"/>
                <w:sz w:val="20"/>
                <w:szCs w:val="22"/>
                <w:lang w:val="es-MX" w:eastAsia="es-MX"/>
              </w:rPr>
            </w:pPr>
            <w:r w:rsidRPr="00497EAB">
              <w:rPr>
                <w:rFonts w:ascii="Palatino Linotype" w:eastAsia="Palatino Linotype" w:hAnsi="Palatino Linotype" w:cs="Palatino Linotype"/>
                <w:b/>
                <w:i/>
                <w:sz w:val="20"/>
                <w:szCs w:val="22"/>
                <w:lang w:val="es-MX" w:eastAsia="es-MX"/>
              </w:rPr>
              <w:t>Sello oficial o logotipo del sujeto obligado</w:t>
            </w: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FADC715" w14:textId="77777777" w:rsidR="002C4110" w:rsidRPr="00497EAB" w:rsidRDefault="002C4110" w:rsidP="003607C4">
            <w:pPr>
              <w:pBdr>
                <w:top w:val="nil"/>
                <w:left w:val="nil"/>
                <w:bottom w:val="nil"/>
                <w:right w:val="nil"/>
                <w:between w:val="nil"/>
              </w:pBdr>
              <w:jc w:val="center"/>
              <w:rPr>
                <w:rFonts w:ascii="Palatino Linotype" w:hAnsi="Palatino Linotype"/>
                <w:sz w:val="20"/>
                <w:szCs w:val="22"/>
                <w:lang w:val="es-MX" w:eastAsia="es-MX"/>
              </w:rPr>
            </w:pPr>
            <w:r w:rsidRPr="00497EAB">
              <w:rPr>
                <w:rFonts w:ascii="Palatino Linotype" w:eastAsia="Palatino Linotype" w:hAnsi="Palatino Linotype" w:cs="Palatino Linotype"/>
                <w:i/>
                <w:sz w:val="20"/>
                <w:szCs w:val="22"/>
                <w:lang w:val="es-MX" w:eastAsia="es-MX"/>
              </w:rPr>
              <w:t>Fecha de clasificación</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8BB3795" w14:textId="77777777" w:rsidR="002C4110" w:rsidRPr="00497EAB" w:rsidRDefault="002C4110" w:rsidP="003607C4">
            <w:pPr>
              <w:pBdr>
                <w:top w:val="nil"/>
                <w:left w:val="nil"/>
                <w:bottom w:val="nil"/>
                <w:right w:val="nil"/>
                <w:between w:val="nil"/>
              </w:pBdr>
              <w:jc w:val="both"/>
              <w:rPr>
                <w:rFonts w:ascii="Palatino Linotype" w:hAnsi="Palatino Linotype"/>
                <w:sz w:val="20"/>
                <w:szCs w:val="22"/>
                <w:lang w:val="es-MX" w:eastAsia="es-MX"/>
              </w:rPr>
            </w:pPr>
            <w:r w:rsidRPr="00497EAB">
              <w:rPr>
                <w:rFonts w:ascii="Palatino Linotype" w:eastAsia="Palatino Linotype" w:hAnsi="Palatino Linotype" w:cs="Palatino Linotype"/>
                <w:i/>
                <w:sz w:val="20"/>
                <w:szCs w:val="22"/>
                <w:lang w:val="es-MX" w:eastAsia="es-MX"/>
              </w:rPr>
              <w:t>Se anotará la fecha en la que el Comité de Transparencia confirmó la clasificación del documento, en su caso.</w:t>
            </w:r>
          </w:p>
        </w:tc>
      </w:tr>
      <w:tr w:rsidR="002C4110" w:rsidRPr="00497EAB" w14:paraId="1C9C9392" w14:textId="77777777" w:rsidTr="003607C4">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11460A6" w14:textId="77777777" w:rsidR="002C4110" w:rsidRPr="00497EAB" w:rsidRDefault="002C4110" w:rsidP="003607C4">
            <w:pPr>
              <w:widowControl w:val="0"/>
              <w:pBdr>
                <w:top w:val="nil"/>
                <w:left w:val="nil"/>
                <w:bottom w:val="nil"/>
                <w:right w:val="nil"/>
                <w:between w:val="nil"/>
              </w:pBdr>
              <w:spacing w:line="276" w:lineRule="auto"/>
              <w:rPr>
                <w:rFonts w:ascii="Palatino Linotype" w:hAnsi="Palatino Linotype"/>
                <w:sz w:val="20"/>
                <w:szCs w:val="22"/>
                <w:lang w:val="es-MX" w:eastAsia="es-MX"/>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5CC7CEB" w14:textId="77777777" w:rsidR="002C4110" w:rsidRPr="00497EAB" w:rsidRDefault="002C4110" w:rsidP="003607C4">
            <w:pPr>
              <w:pBdr>
                <w:top w:val="nil"/>
                <w:left w:val="nil"/>
                <w:bottom w:val="nil"/>
                <w:right w:val="nil"/>
                <w:between w:val="nil"/>
              </w:pBdr>
              <w:jc w:val="center"/>
              <w:rPr>
                <w:rFonts w:ascii="Palatino Linotype" w:hAnsi="Palatino Linotype"/>
                <w:sz w:val="20"/>
                <w:szCs w:val="22"/>
                <w:lang w:val="es-MX" w:eastAsia="es-MX"/>
              </w:rPr>
            </w:pPr>
            <w:r w:rsidRPr="00497EAB">
              <w:rPr>
                <w:rFonts w:ascii="Palatino Linotype" w:eastAsia="Palatino Linotype" w:hAnsi="Palatino Linotype" w:cs="Palatino Linotype"/>
                <w:i/>
                <w:sz w:val="20"/>
                <w:szCs w:val="22"/>
                <w:lang w:val="es-MX" w:eastAsia="es-MX"/>
              </w:rPr>
              <w:t>Área</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0E1418D" w14:textId="77777777" w:rsidR="002C4110" w:rsidRPr="00497EAB" w:rsidRDefault="002C4110" w:rsidP="003607C4">
            <w:pPr>
              <w:pBdr>
                <w:top w:val="nil"/>
                <w:left w:val="nil"/>
                <w:bottom w:val="nil"/>
                <w:right w:val="nil"/>
                <w:between w:val="nil"/>
              </w:pBdr>
              <w:jc w:val="both"/>
              <w:rPr>
                <w:rFonts w:ascii="Palatino Linotype" w:hAnsi="Palatino Linotype"/>
                <w:sz w:val="20"/>
                <w:szCs w:val="22"/>
                <w:lang w:val="es-MX" w:eastAsia="es-MX"/>
              </w:rPr>
            </w:pPr>
            <w:r w:rsidRPr="00497EAB">
              <w:rPr>
                <w:rFonts w:ascii="Palatino Linotype" w:eastAsia="Palatino Linotype" w:hAnsi="Palatino Linotype" w:cs="Palatino Linotype"/>
                <w:i/>
                <w:sz w:val="20"/>
                <w:szCs w:val="22"/>
                <w:lang w:val="es-MX" w:eastAsia="es-MX"/>
              </w:rPr>
              <w:t>Se señalará el nombre del área del cual es titular quien clasifica.</w:t>
            </w:r>
          </w:p>
        </w:tc>
      </w:tr>
      <w:tr w:rsidR="002C4110" w:rsidRPr="00497EAB" w14:paraId="79A8699E" w14:textId="77777777" w:rsidTr="003607C4">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DD5F73F" w14:textId="77777777" w:rsidR="002C4110" w:rsidRPr="00497EAB" w:rsidRDefault="002C4110" w:rsidP="003607C4">
            <w:pPr>
              <w:widowControl w:val="0"/>
              <w:pBdr>
                <w:top w:val="nil"/>
                <w:left w:val="nil"/>
                <w:bottom w:val="nil"/>
                <w:right w:val="nil"/>
                <w:between w:val="nil"/>
              </w:pBdr>
              <w:spacing w:line="276" w:lineRule="auto"/>
              <w:rPr>
                <w:rFonts w:ascii="Palatino Linotype" w:hAnsi="Palatino Linotype"/>
                <w:sz w:val="20"/>
                <w:szCs w:val="22"/>
                <w:lang w:val="es-MX" w:eastAsia="es-MX"/>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47AEFFF" w14:textId="77777777" w:rsidR="002C4110" w:rsidRPr="00497EAB" w:rsidRDefault="002C4110" w:rsidP="003607C4">
            <w:pPr>
              <w:pBdr>
                <w:top w:val="nil"/>
                <w:left w:val="nil"/>
                <w:bottom w:val="nil"/>
                <w:right w:val="nil"/>
                <w:between w:val="nil"/>
              </w:pBdr>
              <w:jc w:val="center"/>
              <w:rPr>
                <w:rFonts w:ascii="Palatino Linotype" w:hAnsi="Palatino Linotype"/>
                <w:sz w:val="20"/>
                <w:szCs w:val="22"/>
                <w:lang w:val="es-MX" w:eastAsia="es-MX"/>
              </w:rPr>
            </w:pPr>
            <w:r w:rsidRPr="00497EAB">
              <w:rPr>
                <w:rFonts w:ascii="Palatino Linotype" w:eastAsia="Palatino Linotype" w:hAnsi="Palatino Linotype" w:cs="Palatino Linotype"/>
                <w:i/>
                <w:sz w:val="20"/>
                <w:szCs w:val="22"/>
                <w:lang w:val="es-MX" w:eastAsia="es-MX"/>
              </w:rPr>
              <w:t>Información reservada</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B55E7C0" w14:textId="77777777" w:rsidR="002C4110" w:rsidRPr="00497EAB" w:rsidRDefault="002C4110" w:rsidP="003607C4">
            <w:pPr>
              <w:pBdr>
                <w:top w:val="nil"/>
                <w:left w:val="nil"/>
                <w:bottom w:val="nil"/>
                <w:right w:val="nil"/>
                <w:between w:val="nil"/>
              </w:pBdr>
              <w:jc w:val="both"/>
              <w:rPr>
                <w:rFonts w:ascii="Palatino Linotype" w:hAnsi="Palatino Linotype"/>
                <w:sz w:val="20"/>
                <w:szCs w:val="22"/>
                <w:lang w:val="es-MX" w:eastAsia="es-MX"/>
              </w:rPr>
            </w:pPr>
            <w:r w:rsidRPr="00497EAB">
              <w:rPr>
                <w:rFonts w:ascii="Palatino Linotype" w:eastAsia="Palatino Linotype" w:hAnsi="Palatino Linotype" w:cs="Palatino Linotype"/>
                <w:i/>
                <w:sz w:val="20"/>
                <w:szCs w:val="22"/>
                <w:lang w:val="es-MX" w:eastAsia="es-MX"/>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2C4110" w:rsidRPr="00497EAB" w14:paraId="012ADE67" w14:textId="77777777" w:rsidTr="003607C4">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CE8CD6E" w14:textId="77777777" w:rsidR="002C4110" w:rsidRPr="00497EAB" w:rsidRDefault="002C4110" w:rsidP="003607C4">
            <w:pPr>
              <w:widowControl w:val="0"/>
              <w:pBdr>
                <w:top w:val="nil"/>
                <w:left w:val="nil"/>
                <w:bottom w:val="nil"/>
                <w:right w:val="nil"/>
                <w:between w:val="nil"/>
              </w:pBdr>
              <w:spacing w:line="276" w:lineRule="auto"/>
              <w:rPr>
                <w:rFonts w:ascii="Palatino Linotype" w:hAnsi="Palatino Linotype"/>
                <w:sz w:val="20"/>
                <w:szCs w:val="22"/>
                <w:lang w:val="es-MX" w:eastAsia="es-MX"/>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A1DD8B1" w14:textId="77777777" w:rsidR="002C4110" w:rsidRPr="00497EAB" w:rsidRDefault="002C4110" w:rsidP="003607C4">
            <w:pPr>
              <w:pBdr>
                <w:top w:val="nil"/>
                <w:left w:val="nil"/>
                <w:bottom w:val="nil"/>
                <w:right w:val="nil"/>
                <w:between w:val="nil"/>
              </w:pBdr>
              <w:jc w:val="center"/>
              <w:rPr>
                <w:rFonts w:ascii="Palatino Linotype" w:hAnsi="Palatino Linotype"/>
                <w:sz w:val="20"/>
                <w:szCs w:val="22"/>
                <w:lang w:val="es-MX" w:eastAsia="es-MX"/>
              </w:rPr>
            </w:pPr>
            <w:r w:rsidRPr="00497EAB">
              <w:rPr>
                <w:rFonts w:ascii="Palatino Linotype" w:eastAsia="Palatino Linotype" w:hAnsi="Palatino Linotype" w:cs="Palatino Linotype"/>
                <w:i/>
                <w:sz w:val="20"/>
                <w:szCs w:val="22"/>
                <w:lang w:val="es-MX" w:eastAsia="es-MX"/>
              </w:rPr>
              <w:t>Periodo de reserva</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60ECF14" w14:textId="77777777" w:rsidR="002C4110" w:rsidRPr="00497EAB" w:rsidRDefault="002C4110" w:rsidP="003607C4">
            <w:pPr>
              <w:pBdr>
                <w:top w:val="nil"/>
                <w:left w:val="nil"/>
                <w:bottom w:val="nil"/>
                <w:right w:val="nil"/>
                <w:between w:val="nil"/>
              </w:pBdr>
              <w:jc w:val="both"/>
              <w:rPr>
                <w:rFonts w:ascii="Palatino Linotype" w:hAnsi="Palatino Linotype"/>
                <w:sz w:val="20"/>
                <w:szCs w:val="22"/>
                <w:lang w:val="es-MX" w:eastAsia="es-MX"/>
              </w:rPr>
            </w:pPr>
            <w:r w:rsidRPr="00497EAB">
              <w:rPr>
                <w:rFonts w:ascii="Palatino Linotype" w:eastAsia="Palatino Linotype" w:hAnsi="Palatino Linotype" w:cs="Palatino Linotype"/>
                <w:i/>
                <w:sz w:val="20"/>
                <w:szCs w:val="22"/>
                <w:lang w:val="es-MX" w:eastAsia="es-MX"/>
              </w:rPr>
              <w:t>Se anotará el número de años o meses por los que se mantendrá el documento o las partes del mismo como reservado.</w:t>
            </w:r>
          </w:p>
        </w:tc>
      </w:tr>
      <w:tr w:rsidR="002C4110" w:rsidRPr="00497EAB" w14:paraId="35AEAADE" w14:textId="77777777" w:rsidTr="003607C4">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4A2C85E" w14:textId="77777777" w:rsidR="002C4110" w:rsidRPr="00497EAB" w:rsidRDefault="002C4110" w:rsidP="003607C4">
            <w:pPr>
              <w:widowControl w:val="0"/>
              <w:pBdr>
                <w:top w:val="nil"/>
                <w:left w:val="nil"/>
                <w:bottom w:val="nil"/>
                <w:right w:val="nil"/>
                <w:between w:val="nil"/>
              </w:pBdr>
              <w:spacing w:line="276" w:lineRule="auto"/>
              <w:rPr>
                <w:rFonts w:ascii="Palatino Linotype" w:hAnsi="Palatino Linotype"/>
                <w:sz w:val="20"/>
                <w:szCs w:val="22"/>
                <w:lang w:val="es-MX" w:eastAsia="es-MX"/>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3EDABC5" w14:textId="77777777" w:rsidR="002C4110" w:rsidRPr="00497EAB" w:rsidRDefault="002C4110" w:rsidP="003607C4">
            <w:pPr>
              <w:pBdr>
                <w:top w:val="nil"/>
                <w:left w:val="nil"/>
                <w:bottom w:val="nil"/>
                <w:right w:val="nil"/>
                <w:between w:val="nil"/>
              </w:pBdr>
              <w:jc w:val="center"/>
              <w:rPr>
                <w:rFonts w:ascii="Palatino Linotype" w:hAnsi="Palatino Linotype"/>
                <w:sz w:val="20"/>
                <w:szCs w:val="22"/>
                <w:lang w:val="es-MX" w:eastAsia="es-MX"/>
              </w:rPr>
            </w:pPr>
            <w:r w:rsidRPr="00497EAB">
              <w:rPr>
                <w:rFonts w:ascii="Palatino Linotype" w:eastAsia="Palatino Linotype" w:hAnsi="Palatino Linotype" w:cs="Palatino Linotype"/>
                <w:i/>
                <w:sz w:val="20"/>
                <w:szCs w:val="22"/>
                <w:lang w:val="es-MX" w:eastAsia="es-MX"/>
              </w:rPr>
              <w:t>Fundamento legal</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FE37FE7" w14:textId="77777777" w:rsidR="002C4110" w:rsidRPr="00497EAB" w:rsidRDefault="002C4110" w:rsidP="003607C4">
            <w:pPr>
              <w:pBdr>
                <w:top w:val="nil"/>
                <w:left w:val="nil"/>
                <w:bottom w:val="nil"/>
                <w:right w:val="nil"/>
                <w:between w:val="nil"/>
              </w:pBdr>
              <w:jc w:val="both"/>
              <w:rPr>
                <w:rFonts w:ascii="Palatino Linotype" w:hAnsi="Palatino Linotype"/>
                <w:sz w:val="20"/>
                <w:szCs w:val="22"/>
                <w:lang w:val="es-MX" w:eastAsia="es-MX"/>
              </w:rPr>
            </w:pPr>
            <w:r w:rsidRPr="00497EAB">
              <w:rPr>
                <w:rFonts w:ascii="Palatino Linotype" w:eastAsia="Palatino Linotype" w:hAnsi="Palatino Linotype" w:cs="Palatino Linotype"/>
                <w:i/>
                <w:sz w:val="20"/>
                <w:szCs w:val="22"/>
                <w:lang w:val="es-MX" w:eastAsia="es-MX"/>
              </w:rPr>
              <w:t>Se señalará el nombre del ordenamiento, el o los artículos, fracción(es), párrafo(s) con base en los cuales se sustente la reserva.</w:t>
            </w:r>
          </w:p>
        </w:tc>
      </w:tr>
      <w:tr w:rsidR="002C4110" w:rsidRPr="00497EAB" w14:paraId="2E79956B" w14:textId="77777777" w:rsidTr="003607C4">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8DDDA59" w14:textId="77777777" w:rsidR="002C4110" w:rsidRPr="00497EAB" w:rsidRDefault="002C4110" w:rsidP="003607C4">
            <w:pPr>
              <w:widowControl w:val="0"/>
              <w:pBdr>
                <w:top w:val="nil"/>
                <w:left w:val="nil"/>
                <w:bottom w:val="nil"/>
                <w:right w:val="nil"/>
                <w:between w:val="nil"/>
              </w:pBdr>
              <w:spacing w:line="276" w:lineRule="auto"/>
              <w:rPr>
                <w:rFonts w:ascii="Palatino Linotype" w:hAnsi="Palatino Linotype"/>
                <w:sz w:val="20"/>
                <w:szCs w:val="22"/>
                <w:lang w:val="es-MX" w:eastAsia="es-MX"/>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20E37B0" w14:textId="77777777" w:rsidR="002C4110" w:rsidRPr="00497EAB" w:rsidRDefault="002C4110" w:rsidP="003607C4">
            <w:pPr>
              <w:pBdr>
                <w:top w:val="nil"/>
                <w:left w:val="nil"/>
                <w:bottom w:val="nil"/>
                <w:right w:val="nil"/>
                <w:between w:val="nil"/>
              </w:pBdr>
              <w:jc w:val="center"/>
              <w:rPr>
                <w:rFonts w:ascii="Palatino Linotype" w:hAnsi="Palatino Linotype"/>
                <w:sz w:val="20"/>
                <w:szCs w:val="22"/>
                <w:lang w:val="es-MX" w:eastAsia="es-MX"/>
              </w:rPr>
            </w:pPr>
            <w:r w:rsidRPr="00497EAB">
              <w:rPr>
                <w:rFonts w:ascii="Palatino Linotype" w:eastAsia="Palatino Linotype" w:hAnsi="Palatino Linotype" w:cs="Palatino Linotype"/>
                <w:i/>
                <w:sz w:val="20"/>
                <w:szCs w:val="22"/>
                <w:lang w:val="es-MX" w:eastAsia="es-MX"/>
              </w:rPr>
              <w:t>Ampliación del periodo de reserva</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67B2CFC" w14:textId="77777777" w:rsidR="002C4110" w:rsidRPr="00497EAB" w:rsidRDefault="002C4110" w:rsidP="003607C4">
            <w:pPr>
              <w:pBdr>
                <w:top w:val="nil"/>
                <w:left w:val="nil"/>
                <w:bottom w:val="nil"/>
                <w:right w:val="nil"/>
                <w:between w:val="nil"/>
              </w:pBdr>
              <w:jc w:val="both"/>
              <w:rPr>
                <w:rFonts w:ascii="Palatino Linotype" w:hAnsi="Palatino Linotype"/>
                <w:sz w:val="20"/>
                <w:szCs w:val="22"/>
                <w:lang w:val="es-MX" w:eastAsia="es-MX"/>
              </w:rPr>
            </w:pPr>
            <w:r w:rsidRPr="00497EAB">
              <w:rPr>
                <w:rFonts w:ascii="Palatino Linotype" w:eastAsia="Palatino Linotype" w:hAnsi="Palatino Linotype" w:cs="Palatino Linotype"/>
                <w:i/>
                <w:sz w:val="20"/>
                <w:szCs w:val="22"/>
                <w:lang w:val="es-MX" w:eastAsia="es-MX"/>
              </w:rPr>
              <w:t>En caso de haber solicitado la ampliación del periodo de reserva originalmente establecido, se deberá anotar el número de años o meses por los que se amplía la reserva.</w:t>
            </w:r>
          </w:p>
        </w:tc>
      </w:tr>
      <w:tr w:rsidR="002C4110" w:rsidRPr="00497EAB" w14:paraId="44E4C6F7" w14:textId="77777777" w:rsidTr="003607C4">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965E37F" w14:textId="77777777" w:rsidR="002C4110" w:rsidRPr="00497EAB" w:rsidRDefault="002C4110" w:rsidP="003607C4">
            <w:pPr>
              <w:widowControl w:val="0"/>
              <w:pBdr>
                <w:top w:val="nil"/>
                <w:left w:val="nil"/>
                <w:bottom w:val="nil"/>
                <w:right w:val="nil"/>
                <w:between w:val="nil"/>
              </w:pBdr>
              <w:spacing w:line="276" w:lineRule="auto"/>
              <w:rPr>
                <w:rFonts w:ascii="Palatino Linotype" w:hAnsi="Palatino Linotype"/>
                <w:sz w:val="20"/>
                <w:szCs w:val="22"/>
                <w:lang w:val="es-MX" w:eastAsia="es-MX"/>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4D52667" w14:textId="77777777" w:rsidR="002C4110" w:rsidRPr="00497EAB" w:rsidRDefault="002C4110" w:rsidP="003607C4">
            <w:pPr>
              <w:pBdr>
                <w:top w:val="nil"/>
                <w:left w:val="nil"/>
                <w:bottom w:val="nil"/>
                <w:right w:val="nil"/>
                <w:between w:val="nil"/>
              </w:pBdr>
              <w:jc w:val="center"/>
              <w:rPr>
                <w:rFonts w:ascii="Palatino Linotype" w:hAnsi="Palatino Linotype"/>
                <w:sz w:val="20"/>
                <w:szCs w:val="22"/>
                <w:lang w:val="es-MX" w:eastAsia="es-MX"/>
              </w:rPr>
            </w:pPr>
            <w:r w:rsidRPr="00497EAB">
              <w:rPr>
                <w:rFonts w:ascii="Palatino Linotype" w:eastAsia="Palatino Linotype" w:hAnsi="Palatino Linotype" w:cs="Palatino Linotype"/>
                <w:i/>
                <w:sz w:val="20"/>
                <w:szCs w:val="22"/>
                <w:lang w:val="es-MX" w:eastAsia="es-MX"/>
              </w:rPr>
              <w:t>Confidencial</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02EF7CA" w14:textId="77777777" w:rsidR="002C4110" w:rsidRPr="00497EAB" w:rsidRDefault="002C4110" w:rsidP="003607C4">
            <w:pPr>
              <w:pBdr>
                <w:top w:val="nil"/>
                <w:left w:val="nil"/>
                <w:bottom w:val="nil"/>
                <w:right w:val="nil"/>
                <w:between w:val="nil"/>
              </w:pBdr>
              <w:jc w:val="both"/>
              <w:rPr>
                <w:rFonts w:ascii="Palatino Linotype" w:hAnsi="Palatino Linotype"/>
                <w:sz w:val="20"/>
                <w:szCs w:val="22"/>
                <w:lang w:val="es-MX" w:eastAsia="es-MX"/>
              </w:rPr>
            </w:pPr>
            <w:r w:rsidRPr="00497EAB">
              <w:rPr>
                <w:rFonts w:ascii="Palatino Linotype" w:eastAsia="Palatino Linotype" w:hAnsi="Palatino Linotype" w:cs="Palatino Linotype"/>
                <w:i/>
                <w:sz w:val="20"/>
                <w:szCs w:val="22"/>
                <w:lang w:val="es-MX" w:eastAsia="es-MX"/>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r>
      <w:tr w:rsidR="002C4110" w:rsidRPr="00497EAB" w14:paraId="071F3068" w14:textId="77777777" w:rsidTr="003607C4">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7B1CF9E" w14:textId="77777777" w:rsidR="002C4110" w:rsidRPr="00497EAB" w:rsidRDefault="002C4110" w:rsidP="003607C4">
            <w:pPr>
              <w:widowControl w:val="0"/>
              <w:pBdr>
                <w:top w:val="nil"/>
                <w:left w:val="nil"/>
                <w:bottom w:val="nil"/>
                <w:right w:val="nil"/>
                <w:between w:val="nil"/>
              </w:pBdr>
              <w:spacing w:line="276" w:lineRule="auto"/>
              <w:rPr>
                <w:rFonts w:ascii="Palatino Linotype" w:hAnsi="Palatino Linotype"/>
                <w:sz w:val="20"/>
                <w:szCs w:val="22"/>
                <w:lang w:val="es-MX" w:eastAsia="es-MX"/>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B76AABB" w14:textId="77777777" w:rsidR="002C4110" w:rsidRPr="00497EAB" w:rsidRDefault="002C4110" w:rsidP="003607C4">
            <w:pPr>
              <w:pBdr>
                <w:top w:val="nil"/>
                <w:left w:val="nil"/>
                <w:bottom w:val="nil"/>
                <w:right w:val="nil"/>
                <w:between w:val="nil"/>
              </w:pBdr>
              <w:jc w:val="center"/>
              <w:rPr>
                <w:rFonts w:ascii="Palatino Linotype" w:hAnsi="Palatino Linotype"/>
                <w:sz w:val="20"/>
                <w:szCs w:val="22"/>
                <w:lang w:val="es-MX" w:eastAsia="es-MX"/>
              </w:rPr>
            </w:pPr>
            <w:r w:rsidRPr="00497EAB">
              <w:rPr>
                <w:rFonts w:ascii="Palatino Linotype" w:eastAsia="Palatino Linotype" w:hAnsi="Palatino Linotype" w:cs="Palatino Linotype"/>
                <w:i/>
                <w:sz w:val="20"/>
                <w:szCs w:val="22"/>
                <w:lang w:val="es-MX" w:eastAsia="es-MX"/>
              </w:rPr>
              <w:t>Fundamento legal</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280829B" w14:textId="77777777" w:rsidR="002C4110" w:rsidRPr="00497EAB" w:rsidRDefault="002C4110" w:rsidP="003607C4">
            <w:pPr>
              <w:pBdr>
                <w:top w:val="nil"/>
                <w:left w:val="nil"/>
                <w:bottom w:val="nil"/>
                <w:right w:val="nil"/>
                <w:between w:val="nil"/>
              </w:pBdr>
              <w:jc w:val="both"/>
              <w:rPr>
                <w:rFonts w:ascii="Palatino Linotype" w:hAnsi="Palatino Linotype"/>
                <w:sz w:val="20"/>
                <w:szCs w:val="22"/>
                <w:lang w:val="es-MX" w:eastAsia="es-MX"/>
              </w:rPr>
            </w:pPr>
            <w:r w:rsidRPr="00497EAB">
              <w:rPr>
                <w:rFonts w:ascii="Palatino Linotype" w:eastAsia="Palatino Linotype" w:hAnsi="Palatino Linotype" w:cs="Palatino Linotype"/>
                <w:i/>
                <w:sz w:val="20"/>
                <w:szCs w:val="22"/>
                <w:lang w:val="es-MX" w:eastAsia="es-MX"/>
              </w:rPr>
              <w:t>Se señalará el nombre del ordenamiento, el o los artículos, fracción(es), párrafo(s) con base en los cuales se sustente la confidencialidad.</w:t>
            </w:r>
          </w:p>
        </w:tc>
      </w:tr>
      <w:tr w:rsidR="002C4110" w:rsidRPr="00497EAB" w14:paraId="29A6683B" w14:textId="77777777" w:rsidTr="003607C4">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290ACD1" w14:textId="77777777" w:rsidR="002C4110" w:rsidRPr="00497EAB" w:rsidRDefault="002C4110" w:rsidP="003607C4">
            <w:pPr>
              <w:widowControl w:val="0"/>
              <w:pBdr>
                <w:top w:val="nil"/>
                <w:left w:val="nil"/>
                <w:bottom w:val="nil"/>
                <w:right w:val="nil"/>
                <w:between w:val="nil"/>
              </w:pBdr>
              <w:spacing w:line="276" w:lineRule="auto"/>
              <w:rPr>
                <w:rFonts w:ascii="Palatino Linotype" w:hAnsi="Palatino Linotype"/>
                <w:sz w:val="20"/>
                <w:szCs w:val="22"/>
                <w:lang w:val="es-MX" w:eastAsia="es-MX"/>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342C01F" w14:textId="77777777" w:rsidR="002C4110" w:rsidRPr="00497EAB" w:rsidRDefault="002C4110" w:rsidP="003607C4">
            <w:pPr>
              <w:pBdr>
                <w:top w:val="nil"/>
                <w:left w:val="nil"/>
                <w:bottom w:val="nil"/>
                <w:right w:val="nil"/>
                <w:between w:val="nil"/>
              </w:pBdr>
              <w:jc w:val="center"/>
              <w:rPr>
                <w:rFonts w:ascii="Palatino Linotype" w:hAnsi="Palatino Linotype"/>
                <w:sz w:val="20"/>
                <w:szCs w:val="22"/>
                <w:lang w:val="es-MX" w:eastAsia="es-MX"/>
              </w:rPr>
            </w:pPr>
            <w:r w:rsidRPr="00497EAB">
              <w:rPr>
                <w:rFonts w:ascii="Palatino Linotype" w:eastAsia="Palatino Linotype" w:hAnsi="Palatino Linotype" w:cs="Palatino Linotype"/>
                <w:i/>
                <w:sz w:val="20"/>
                <w:szCs w:val="22"/>
                <w:lang w:val="es-MX" w:eastAsia="es-MX"/>
              </w:rPr>
              <w:t>Rúbrica del titular del área</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2D111D9" w14:textId="77777777" w:rsidR="002C4110" w:rsidRPr="00497EAB" w:rsidRDefault="002C4110" w:rsidP="003607C4">
            <w:pPr>
              <w:pBdr>
                <w:top w:val="nil"/>
                <w:left w:val="nil"/>
                <w:bottom w:val="nil"/>
                <w:right w:val="nil"/>
                <w:between w:val="nil"/>
              </w:pBdr>
              <w:jc w:val="both"/>
              <w:rPr>
                <w:rFonts w:ascii="Palatino Linotype" w:hAnsi="Palatino Linotype"/>
                <w:sz w:val="20"/>
                <w:szCs w:val="22"/>
                <w:lang w:val="es-MX" w:eastAsia="es-MX"/>
              </w:rPr>
            </w:pPr>
            <w:r w:rsidRPr="00497EAB">
              <w:rPr>
                <w:rFonts w:ascii="Palatino Linotype" w:eastAsia="Palatino Linotype" w:hAnsi="Palatino Linotype" w:cs="Palatino Linotype"/>
                <w:i/>
                <w:sz w:val="20"/>
                <w:szCs w:val="22"/>
                <w:lang w:val="es-MX" w:eastAsia="es-MX"/>
              </w:rPr>
              <w:t>Rúbrica autógrafa de quien clasifica.</w:t>
            </w:r>
          </w:p>
        </w:tc>
      </w:tr>
      <w:tr w:rsidR="002C4110" w:rsidRPr="00497EAB" w14:paraId="0E4478E4" w14:textId="77777777" w:rsidTr="003607C4">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FF97454" w14:textId="77777777" w:rsidR="002C4110" w:rsidRPr="00497EAB" w:rsidRDefault="002C4110" w:rsidP="003607C4">
            <w:pPr>
              <w:widowControl w:val="0"/>
              <w:pBdr>
                <w:top w:val="nil"/>
                <w:left w:val="nil"/>
                <w:bottom w:val="nil"/>
                <w:right w:val="nil"/>
                <w:between w:val="nil"/>
              </w:pBdr>
              <w:spacing w:line="276" w:lineRule="auto"/>
              <w:rPr>
                <w:rFonts w:ascii="Palatino Linotype" w:hAnsi="Palatino Linotype"/>
                <w:sz w:val="20"/>
                <w:szCs w:val="22"/>
                <w:lang w:val="es-MX" w:eastAsia="es-MX"/>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FF0A3A4" w14:textId="77777777" w:rsidR="002C4110" w:rsidRPr="00497EAB" w:rsidRDefault="002C4110" w:rsidP="003607C4">
            <w:pPr>
              <w:pBdr>
                <w:top w:val="nil"/>
                <w:left w:val="nil"/>
                <w:bottom w:val="nil"/>
                <w:right w:val="nil"/>
                <w:between w:val="nil"/>
              </w:pBdr>
              <w:jc w:val="center"/>
              <w:rPr>
                <w:rFonts w:ascii="Palatino Linotype" w:hAnsi="Palatino Linotype"/>
                <w:sz w:val="20"/>
                <w:szCs w:val="22"/>
                <w:lang w:val="es-MX" w:eastAsia="es-MX"/>
              </w:rPr>
            </w:pPr>
            <w:r w:rsidRPr="00497EAB">
              <w:rPr>
                <w:rFonts w:ascii="Palatino Linotype" w:eastAsia="Palatino Linotype" w:hAnsi="Palatino Linotype" w:cs="Palatino Linotype"/>
                <w:i/>
                <w:sz w:val="20"/>
                <w:szCs w:val="22"/>
                <w:lang w:val="es-MX" w:eastAsia="es-MX"/>
              </w:rPr>
              <w:t>Fecha de desclasificación</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DC29E6C" w14:textId="77777777" w:rsidR="002C4110" w:rsidRPr="00497EAB" w:rsidRDefault="002C4110" w:rsidP="003607C4">
            <w:pPr>
              <w:pBdr>
                <w:top w:val="nil"/>
                <w:left w:val="nil"/>
                <w:bottom w:val="nil"/>
                <w:right w:val="nil"/>
                <w:between w:val="nil"/>
              </w:pBdr>
              <w:jc w:val="both"/>
              <w:rPr>
                <w:rFonts w:ascii="Palatino Linotype" w:hAnsi="Palatino Linotype"/>
                <w:sz w:val="20"/>
                <w:szCs w:val="22"/>
                <w:lang w:val="es-MX" w:eastAsia="es-MX"/>
              </w:rPr>
            </w:pPr>
            <w:r w:rsidRPr="00497EAB">
              <w:rPr>
                <w:rFonts w:ascii="Palatino Linotype" w:eastAsia="Palatino Linotype" w:hAnsi="Palatino Linotype" w:cs="Palatino Linotype"/>
                <w:i/>
                <w:sz w:val="20"/>
                <w:szCs w:val="22"/>
                <w:lang w:val="es-MX" w:eastAsia="es-MX"/>
              </w:rPr>
              <w:t>Se anotará la fecha en que se desclasifica el documento.</w:t>
            </w:r>
          </w:p>
        </w:tc>
      </w:tr>
      <w:tr w:rsidR="002C4110" w:rsidRPr="00497EAB" w14:paraId="6711D78C" w14:textId="77777777" w:rsidTr="003607C4">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3DE8CA1" w14:textId="77777777" w:rsidR="002C4110" w:rsidRPr="00497EAB" w:rsidRDefault="002C4110" w:rsidP="003607C4">
            <w:pPr>
              <w:widowControl w:val="0"/>
              <w:pBdr>
                <w:top w:val="nil"/>
                <w:left w:val="nil"/>
                <w:bottom w:val="nil"/>
                <w:right w:val="nil"/>
                <w:between w:val="nil"/>
              </w:pBdr>
              <w:spacing w:line="276" w:lineRule="auto"/>
              <w:rPr>
                <w:rFonts w:ascii="Palatino Linotype" w:hAnsi="Palatino Linotype"/>
                <w:sz w:val="20"/>
                <w:szCs w:val="22"/>
                <w:lang w:val="es-MX" w:eastAsia="es-MX"/>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BC5F978" w14:textId="77777777" w:rsidR="002C4110" w:rsidRPr="00497EAB" w:rsidRDefault="002C4110" w:rsidP="003607C4">
            <w:pPr>
              <w:pBdr>
                <w:top w:val="nil"/>
                <w:left w:val="nil"/>
                <w:bottom w:val="nil"/>
                <w:right w:val="nil"/>
                <w:between w:val="nil"/>
              </w:pBdr>
              <w:jc w:val="center"/>
              <w:rPr>
                <w:rFonts w:ascii="Palatino Linotype" w:hAnsi="Palatino Linotype"/>
                <w:sz w:val="20"/>
                <w:szCs w:val="22"/>
                <w:lang w:val="es-MX" w:eastAsia="es-MX"/>
              </w:rPr>
            </w:pPr>
            <w:r w:rsidRPr="00497EAB">
              <w:rPr>
                <w:rFonts w:ascii="Palatino Linotype" w:eastAsia="Palatino Linotype" w:hAnsi="Palatino Linotype" w:cs="Palatino Linotype"/>
                <w:i/>
                <w:sz w:val="20"/>
                <w:szCs w:val="22"/>
                <w:lang w:val="es-MX" w:eastAsia="es-MX"/>
              </w:rPr>
              <w:t>Rúbrica y cargo del servidor público</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5004989" w14:textId="77777777" w:rsidR="002C4110" w:rsidRPr="00497EAB" w:rsidRDefault="002C4110" w:rsidP="003607C4">
            <w:pPr>
              <w:pBdr>
                <w:top w:val="nil"/>
                <w:left w:val="nil"/>
                <w:bottom w:val="nil"/>
                <w:right w:val="nil"/>
                <w:between w:val="nil"/>
              </w:pBdr>
              <w:rPr>
                <w:rFonts w:ascii="Palatino Linotype" w:hAnsi="Palatino Linotype"/>
                <w:sz w:val="20"/>
                <w:szCs w:val="22"/>
                <w:lang w:val="es-MX" w:eastAsia="es-MX"/>
              </w:rPr>
            </w:pPr>
            <w:r w:rsidRPr="00497EAB">
              <w:rPr>
                <w:rFonts w:ascii="Palatino Linotype" w:eastAsia="Palatino Linotype" w:hAnsi="Palatino Linotype" w:cs="Palatino Linotype"/>
                <w:i/>
                <w:sz w:val="20"/>
                <w:szCs w:val="22"/>
                <w:lang w:val="es-MX" w:eastAsia="es-MX"/>
              </w:rPr>
              <w:t>Rúbrica autógrafa de quien desclasifica.</w:t>
            </w:r>
          </w:p>
        </w:tc>
      </w:tr>
    </w:tbl>
    <w:p w14:paraId="3286FA57" w14:textId="77777777" w:rsidR="002C4110" w:rsidRPr="00497EAB" w:rsidRDefault="002C4110" w:rsidP="002C4110">
      <w:pPr>
        <w:spacing w:line="360" w:lineRule="auto"/>
        <w:jc w:val="both"/>
        <w:rPr>
          <w:rFonts w:ascii="Palatino Linotype" w:eastAsia="Palatino Linotype" w:hAnsi="Palatino Linotype" w:cs="Palatino Linotype"/>
          <w:szCs w:val="22"/>
          <w:lang w:val="es-MX" w:eastAsia="es-MX"/>
        </w:rPr>
      </w:pPr>
    </w:p>
    <w:p w14:paraId="7F3EA555" w14:textId="77777777" w:rsidR="002C4110" w:rsidRPr="00497EAB" w:rsidRDefault="002C4110" w:rsidP="002C4110">
      <w:pPr>
        <w:spacing w:line="360" w:lineRule="auto"/>
        <w:jc w:val="both"/>
        <w:rPr>
          <w:rFonts w:ascii="Palatino Linotype" w:eastAsia="Palatino Linotype" w:hAnsi="Palatino Linotype" w:cs="Palatino Linotype"/>
          <w:szCs w:val="22"/>
          <w:lang w:val="es-MX" w:eastAsia="es-MX"/>
        </w:rPr>
      </w:pPr>
      <w:r w:rsidRPr="00497EAB">
        <w:rPr>
          <w:rFonts w:ascii="Palatino Linotype" w:eastAsia="Palatino Linotype" w:hAnsi="Palatino Linotype" w:cs="Palatino Linotype"/>
          <w:szCs w:val="22"/>
          <w:lang w:val="es-MX" w:eastAsia="es-MX"/>
        </w:rPr>
        <w:t>Efectivamente, cuando se clasifica información como confidencial es importante someterlo al Comité de Transparencia, quien debe confirmar, modificar o revocar la clasificación.</w:t>
      </w:r>
    </w:p>
    <w:p w14:paraId="2159A3E5" w14:textId="77777777" w:rsidR="002C4110" w:rsidRPr="00497EAB" w:rsidRDefault="002C4110" w:rsidP="002C4110">
      <w:pPr>
        <w:spacing w:line="360" w:lineRule="auto"/>
        <w:jc w:val="both"/>
        <w:rPr>
          <w:rFonts w:ascii="Palatino Linotype" w:eastAsia="Palatino Linotype" w:hAnsi="Palatino Linotype" w:cs="Palatino Linotype"/>
          <w:szCs w:val="22"/>
          <w:lang w:val="es-MX" w:eastAsia="es-MX"/>
        </w:rPr>
      </w:pPr>
    </w:p>
    <w:p w14:paraId="06F13EF8" w14:textId="77777777" w:rsidR="002C4110" w:rsidRPr="00497EAB" w:rsidRDefault="002C4110" w:rsidP="002C4110">
      <w:pPr>
        <w:shd w:val="clear" w:color="auto" w:fill="FFFFFF"/>
        <w:spacing w:line="360" w:lineRule="auto"/>
        <w:ind w:right="51"/>
        <w:jc w:val="both"/>
        <w:rPr>
          <w:rFonts w:ascii="Palatino Linotype" w:eastAsia="Palatino Linotype" w:hAnsi="Palatino Linotype" w:cs="Palatino Linotype"/>
          <w:szCs w:val="22"/>
          <w:lang w:val="es-MX" w:eastAsia="es-MX"/>
        </w:rPr>
      </w:pPr>
      <w:r w:rsidRPr="00497EAB">
        <w:rPr>
          <w:rFonts w:ascii="Palatino Linotype" w:eastAsia="Palatino Linotype" w:hAnsi="Palatino Linotype" w:cs="Palatino Linotype"/>
          <w:szCs w:val="22"/>
          <w:lang w:val="es-MX" w:eastAsia="es-MX"/>
        </w:rPr>
        <w:t xml:space="preserve">Por lo tanto, la entrega de documentos en su versión pública debe acompañarse necesariamente del Acuerdo del Comité de Transparencia que la sustente, en el que se expongan los fundamentos y razonamientos que llevaron al </w:t>
      </w:r>
      <w:r w:rsidRPr="00497EAB">
        <w:rPr>
          <w:rFonts w:ascii="Palatino Linotype" w:eastAsia="Palatino Linotype" w:hAnsi="Palatino Linotype" w:cs="Palatino Linotype"/>
          <w:b/>
          <w:szCs w:val="22"/>
          <w:lang w:val="es-MX" w:eastAsia="es-MX"/>
        </w:rPr>
        <w:t>Sujeto Obligado</w:t>
      </w:r>
      <w:r w:rsidRPr="00497EAB">
        <w:rPr>
          <w:rFonts w:ascii="Palatino Linotype" w:eastAsia="Palatino Linotype" w:hAnsi="Palatino Linotype" w:cs="Palatino Linotype"/>
          <w:szCs w:val="22"/>
          <w:lang w:val="es-MX" w:eastAsia="es-MX"/>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w:t>
      </w:r>
      <w:r w:rsidRPr="00497EAB">
        <w:rPr>
          <w:rFonts w:ascii="Palatino Linotype" w:eastAsia="Palatino Linotype" w:hAnsi="Palatino Linotype" w:cs="Palatino Linotype"/>
          <w:szCs w:val="22"/>
          <w:lang w:val="es-MX" w:eastAsia="es-MX"/>
        </w:rPr>
        <w:lastRenderedPageBreak/>
        <w:t xml:space="preserve">aparecen en la documentación respectiva, es decir, si no se exponen de manera puntual las razones de ello se estaría violentando desde un inicio el derecho de acceso a la información del solicitante, por lo que el acuerdo respectivo, deberá hacerse del conocimiento del </w:t>
      </w:r>
      <w:r w:rsidRPr="00497EAB">
        <w:rPr>
          <w:rFonts w:ascii="Palatino Linotype" w:eastAsia="Palatino Linotype" w:hAnsi="Palatino Linotype" w:cs="Palatino Linotype"/>
          <w:b/>
          <w:szCs w:val="22"/>
          <w:lang w:val="es-MX" w:eastAsia="es-MX"/>
        </w:rPr>
        <w:t>Recurrente</w:t>
      </w:r>
      <w:r w:rsidRPr="00497EAB">
        <w:rPr>
          <w:rFonts w:ascii="Palatino Linotype" w:eastAsia="Palatino Linotype" w:hAnsi="Palatino Linotype" w:cs="Palatino Linotype"/>
          <w:szCs w:val="22"/>
          <w:lang w:val="es-MX" w:eastAsia="es-MX"/>
        </w:rPr>
        <w:t>.</w:t>
      </w:r>
    </w:p>
    <w:p w14:paraId="70095B1A" w14:textId="77777777" w:rsidR="002C4110" w:rsidRPr="00497EAB" w:rsidRDefault="002C4110" w:rsidP="002C4110">
      <w:pPr>
        <w:spacing w:line="360" w:lineRule="auto"/>
        <w:jc w:val="both"/>
        <w:rPr>
          <w:rFonts w:ascii="Palatino Linotype" w:eastAsia="Palatino Linotype" w:hAnsi="Palatino Linotype" w:cs="Palatino Linotype"/>
          <w:szCs w:val="22"/>
          <w:lang w:val="es-MX" w:eastAsia="es-MX"/>
        </w:rPr>
      </w:pPr>
    </w:p>
    <w:p w14:paraId="66B44AB4" w14:textId="1820B702" w:rsidR="00E70074" w:rsidRPr="00497EAB" w:rsidRDefault="002C4110" w:rsidP="00E70074">
      <w:pPr>
        <w:spacing w:line="360" w:lineRule="auto"/>
        <w:jc w:val="both"/>
        <w:rPr>
          <w:rFonts w:ascii="Palatino Linotype" w:eastAsia="Palatino Linotype" w:hAnsi="Palatino Linotype" w:cs="Palatino Linotype"/>
          <w:szCs w:val="22"/>
          <w:lang w:val="es-MX" w:eastAsia="es-MX"/>
        </w:rPr>
      </w:pPr>
      <w:r w:rsidRPr="00497EAB">
        <w:rPr>
          <w:rFonts w:ascii="Palatino Linotype" w:eastAsia="Palatino Linotype" w:hAnsi="Palatino Linotype" w:cs="Palatino Linotype"/>
          <w:szCs w:val="22"/>
          <w:lang w:val="es-MX" w:eastAsia="es-MX"/>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w:t>
      </w:r>
    </w:p>
    <w:p w14:paraId="3BBD5592" w14:textId="77777777" w:rsidR="0002783C" w:rsidRPr="00497EAB" w:rsidRDefault="0002783C" w:rsidP="00E70074">
      <w:pPr>
        <w:spacing w:line="360" w:lineRule="auto"/>
        <w:jc w:val="both"/>
        <w:rPr>
          <w:rFonts w:ascii="Palatino Linotype" w:eastAsia="Palatino Linotype" w:hAnsi="Palatino Linotype" w:cs="Palatino Linotype"/>
          <w:szCs w:val="22"/>
          <w:lang w:val="es-MX" w:eastAsia="es-MX"/>
        </w:rPr>
      </w:pPr>
    </w:p>
    <w:p w14:paraId="6C3EE849" w14:textId="7AA37DAA" w:rsidR="0002783C" w:rsidRPr="00497EAB" w:rsidRDefault="0002783C" w:rsidP="0002783C">
      <w:pPr>
        <w:spacing w:line="360" w:lineRule="auto"/>
        <w:jc w:val="both"/>
        <w:rPr>
          <w:rFonts w:ascii="Palatino Linotype" w:hAnsi="Palatino Linotype" w:cs="Arial"/>
          <w:color w:val="000000" w:themeColor="text1"/>
        </w:rPr>
      </w:pPr>
      <w:r w:rsidRPr="00497EAB">
        <w:rPr>
          <w:rFonts w:ascii="Palatino Linotype" w:hAnsi="Palatino Linotype" w:cs="Arial"/>
          <w:color w:val="000000" w:themeColor="text1"/>
        </w:rPr>
        <w:t xml:space="preserve">Finalmente, </w:t>
      </w:r>
      <w:r w:rsidRPr="00497EAB">
        <w:rPr>
          <w:rFonts w:ascii="Palatino Linotype" w:eastAsia="Calibri" w:hAnsi="Palatino Linotype" w:cs="Arial"/>
          <w:color w:val="000000" w:themeColor="text1"/>
        </w:rPr>
        <w:t>respecto de las manifestaciones</w:t>
      </w:r>
      <w:r w:rsidRPr="00497EAB">
        <w:rPr>
          <w:rFonts w:ascii="Palatino Linotype" w:eastAsia="Arial Unicode MS" w:hAnsi="Palatino Linotype" w:cs="Arial"/>
          <w:color w:val="000000" w:themeColor="text1"/>
        </w:rPr>
        <w:t xml:space="preserve"> realizadas por el</w:t>
      </w:r>
      <w:r w:rsidRPr="00497EAB">
        <w:rPr>
          <w:rFonts w:ascii="Palatino Linotype" w:eastAsia="Arial Unicode MS" w:hAnsi="Palatino Linotype" w:cs="Arial"/>
          <w:b/>
          <w:color w:val="000000" w:themeColor="text1"/>
        </w:rPr>
        <w:t xml:space="preserve"> </w:t>
      </w:r>
      <w:r w:rsidRPr="00497EAB">
        <w:rPr>
          <w:rFonts w:ascii="Palatino Linotype" w:hAnsi="Palatino Linotype"/>
          <w:b/>
          <w:color w:val="000000" w:themeColor="text1"/>
        </w:rPr>
        <w:t>Recurrente</w:t>
      </w:r>
      <w:r w:rsidRPr="00497EAB">
        <w:rPr>
          <w:rFonts w:ascii="Palatino Linotype" w:eastAsia="Arial Unicode MS" w:hAnsi="Palatino Linotype" w:cs="Arial"/>
          <w:b/>
          <w:color w:val="000000" w:themeColor="text1"/>
        </w:rPr>
        <w:t xml:space="preserve"> </w:t>
      </w:r>
      <w:r w:rsidRPr="00497EAB">
        <w:rPr>
          <w:rFonts w:ascii="Palatino Linotype" w:eastAsia="Arial Unicode MS" w:hAnsi="Palatino Linotype" w:cs="Arial"/>
          <w:color w:val="000000" w:themeColor="text1"/>
        </w:rPr>
        <w:t xml:space="preserve">como razones o motivos de </w:t>
      </w:r>
      <w:r w:rsidRPr="00497EAB">
        <w:rPr>
          <w:rFonts w:ascii="Palatino Linotype" w:hAnsi="Palatino Linotype" w:cs="Arial"/>
          <w:color w:val="000000" w:themeColor="text1"/>
          <w:lang w:eastAsia="es-CO"/>
        </w:rPr>
        <w:t>inconformidad</w:t>
      </w:r>
      <w:r w:rsidRPr="00497EAB">
        <w:rPr>
          <w:rFonts w:ascii="Palatino Linotype" w:eastAsia="Arial Unicode MS" w:hAnsi="Palatino Linotype" w:cs="Arial"/>
          <w:color w:val="000000" w:themeColor="text1"/>
        </w:rPr>
        <w:t xml:space="preserve">, consistentes en </w:t>
      </w:r>
      <w:r w:rsidRPr="00497EAB">
        <w:rPr>
          <w:rFonts w:ascii="Palatino Linotype" w:hAnsi="Palatino Linotype" w:cs="Arial"/>
          <w:i/>
          <w:color w:val="000000" w:themeColor="text1"/>
          <w:lang w:eastAsia="es-MX"/>
        </w:rPr>
        <w:t xml:space="preserve">“…Solicito al INFOEM, en ejercicio de sus facultades de vigilancia y evaluación del cumplimiento de la Ley, realice una revisión del actuar del Comité de Transparencia del Gobierno de Cuautitlán Izcalli en relación de con los acuerdos de cambio de modalidad emitidos durante el primer semestre del año dos mil veinticinco, a fin de verificar si se están empleando conforme a derecho o si existe un patrón de restricción indebida del derecho al acceso a la información, y </w:t>
      </w:r>
      <w:r w:rsidRPr="00497EAB">
        <w:rPr>
          <w:rFonts w:ascii="Palatino Linotype" w:hAnsi="Palatino Linotype" w:cs="Arial"/>
          <w:b/>
          <w:bCs/>
          <w:i/>
          <w:color w:val="000000" w:themeColor="text1"/>
          <w:lang w:eastAsia="es-MX"/>
        </w:rPr>
        <w:t>en el caso de la detección de faltas se de conocimiento a las autoridades para investigar y sancionar a los responsables, ya que se advierte un posible uso indebido o excesivo de la figura del cambio de modalidad como excusa para no entregar la información</w:t>
      </w:r>
      <w:r w:rsidRPr="00497EAB">
        <w:rPr>
          <w:rFonts w:ascii="Palatino Linotype" w:hAnsi="Palatino Linotype" w:cs="Arial"/>
          <w:i/>
          <w:color w:val="000000" w:themeColor="text1"/>
          <w:lang w:eastAsia="es-MX"/>
        </w:rPr>
        <w:t xml:space="preserve">…”; </w:t>
      </w:r>
      <w:r w:rsidRPr="00497EAB">
        <w:rPr>
          <w:rFonts w:ascii="Palatino Linotype" w:hAnsi="Palatino Linotype"/>
          <w:color w:val="000000" w:themeColor="text1"/>
        </w:rPr>
        <w:t>y derivado que el Recurso de Revisión no es el medio para sancionar, este Órgano Garante</w:t>
      </w:r>
      <w:r w:rsidRPr="00497EAB">
        <w:rPr>
          <w:rFonts w:ascii="Palatino Linotype" w:hAnsi="Palatino Linotype" w:cs="Arial"/>
        </w:rPr>
        <w:t xml:space="preserve"> sugiere al solicitante, interponer su queja o denuncia ante la autoridad competente</w:t>
      </w:r>
      <w:r w:rsidRPr="00497EAB">
        <w:rPr>
          <w:rFonts w:ascii="Palatino Linotype" w:hAnsi="Palatino Linotype" w:cs="Arial"/>
          <w:color w:val="000000" w:themeColor="text1"/>
        </w:rPr>
        <w:t xml:space="preserve">. </w:t>
      </w:r>
    </w:p>
    <w:p w14:paraId="003918D0" w14:textId="77777777" w:rsidR="00D93D76" w:rsidRPr="00497EAB" w:rsidRDefault="00D93D76" w:rsidP="00E70074">
      <w:pPr>
        <w:spacing w:line="360" w:lineRule="auto"/>
        <w:jc w:val="both"/>
        <w:rPr>
          <w:rFonts w:ascii="Palatino Linotype" w:eastAsia="Palatino Linotype" w:hAnsi="Palatino Linotype" w:cs="Palatino Linotype"/>
          <w:szCs w:val="22"/>
          <w:lang w:val="es-MX" w:eastAsia="es-MX"/>
        </w:rPr>
      </w:pPr>
    </w:p>
    <w:p w14:paraId="3B1AAC44" w14:textId="53E4A7BD" w:rsidR="002C4110" w:rsidRPr="00497EAB" w:rsidRDefault="0002783C" w:rsidP="00352ADB">
      <w:pPr>
        <w:spacing w:line="360" w:lineRule="auto"/>
        <w:jc w:val="both"/>
        <w:rPr>
          <w:rFonts w:ascii="Palatino Linotype" w:hAnsi="Palatino Linotype"/>
        </w:rPr>
      </w:pPr>
      <w:r w:rsidRPr="00497EAB">
        <w:rPr>
          <w:rFonts w:ascii="Palatino Linotype" w:hAnsi="Palatino Linotype" w:cs="Arial"/>
          <w:lang w:eastAsia="es-MX"/>
        </w:rPr>
        <w:lastRenderedPageBreak/>
        <w:t>En conclusión</w:t>
      </w:r>
      <w:r w:rsidR="00352ADB" w:rsidRPr="00497EAB">
        <w:rPr>
          <w:rFonts w:ascii="Palatino Linotype" w:hAnsi="Palatino Linotype"/>
        </w:rPr>
        <w:t xml:space="preserve">, y en mérito de lo expuesto en líneas anteriores, resultan fundados los motivos de inconformidad vertidos por la parte </w:t>
      </w:r>
      <w:r w:rsidR="00352ADB" w:rsidRPr="00497EAB">
        <w:rPr>
          <w:rFonts w:ascii="Palatino Linotype" w:hAnsi="Palatino Linotype"/>
          <w:b/>
        </w:rPr>
        <w:t>Recurrente</w:t>
      </w:r>
      <w:r w:rsidR="00352ADB" w:rsidRPr="00497EAB">
        <w:rPr>
          <w:rFonts w:ascii="Palatino Linotype" w:hAnsi="Palatino Linotype"/>
        </w:rPr>
        <w:t xml:space="preserve">, por ello con fundamento en la </w:t>
      </w:r>
      <w:r w:rsidR="00D93D76" w:rsidRPr="00497EAB">
        <w:rPr>
          <w:rFonts w:ascii="Palatino Linotype" w:hAnsi="Palatino Linotype"/>
          <w:i/>
        </w:rPr>
        <w:t>segunda</w:t>
      </w:r>
      <w:r w:rsidR="00352ADB" w:rsidRPr="00497EAB">
        <w:rPr>
          <w:rFonts w:ascii="Palatino Linotype" w:hAnsi="Palatino Linotype"/>
          <w:i/>
        </w:rPr>
        <w:t xml:space="preserve"> hipótesis</w:t>
      </w:r>
      <w:r w:rsidR="00352ADB" w:rsidRPr="00497EAB">
        <w:rPr>
          <w:rFonts w:ascii="Palatino Linotype" w:hAnsi="Palatino Linotype"/>
        </w:rPr>
        <w:t xml:space="preserve"> del artículo 186, fracción III, de la Ley de Transparencia y Acceso a la Información Pública del Estado de México y Municipios, se </w:t>
      </w:r>
      <w:r w:rsidR="00D93D76" w:rsidRPr="00497EAB">
        <w:rPr>
          <w:rFonts w:ascii="Palatino Linotype" w:hAnsi="Palatino Linotype"/>
          <w:b/>
        </w:rPr>
        <w:t>MODIFICA</w:t>
      </w:r>
      <w:r w:rsidR="00352ADB" w:rsidRPr="00497EAB">
        <w:rPr>
          <w:rFonts w:ascii="Palatino Linotype" w:hAnsi="Palatino Linotype"/>
          <w:b/>
        </w:rPr>
        <w:t xml:space="preserve"> </w:t>
      </w:r>
      <w:r w:rsidR="00352ADB" w:rsidRPr="00497EAB">
        <w:rPr>
          <w:rFonts w:ascii="Palatino Linotype" w:hAnsi="Palatino Linotype"/>
        </w:rPr>
        <w:t xml:space="preserve">la respuesta a la solicitud de información </w:t>
      </w:r>
      <w:r w:rsidR="00D93D76" w:rsidRPr="00497EAB">
        <w:rPr>
          <w:rFonts w:ascii="Palatino Linotype" w:hAnsi="Palatino Linotype" w:cs="Arial"/>
          <w:b/>
        </w:rPr>
        <w:t>01159/CUAUTIZC/IP/2025</w:t>
      </w:r>
      <w:r w:rsidR="00352ADB" w:rsidRPr="00497EAB">
        <w:rPr>
          <w:rFonts w:ascii="Palatino Linotype" w:hAnsi="Palatino Linotype" w:cs="Arial"/>
        </w:rPr>
        <w:t xml:space="preserve">, </w:t>
      </w:r>
      <w:r w:rsidR="00352ADB" w:rsidRPr="00497EAB">
        <w:rPr>
          <w:rFonts w:ascii="Palatino Linotype" w:hAnsi="Palatino Linotype"/>
        </w:rPr>
        <w:t>que ha sido materia del presente fallo.</w:t>
      </w:r>
    </w:p>
    <w:p w14:paraId="0514EDFA" w14:textId="77777777" w:rsidR="00D93D76" w:rsidRPr="00497EAB" w:rsidRDefault="00D93D76" w:rsidP="00352ADB">
      <w:pPr>
        <w:spacing w:line="360" w:lineRule="auto"/>
        <w:jc w:val="both"/>
        <w:rPr>
          <w:rFonts w:ascii="Palatino Linotype" w:hAnsi="Palatino Linotype"/>
        </w:rPr>
      </w:pPr>
    </w:p>
    <w:p w14:paraId="1A5F34C5" w14:textId="77777777" w:rsidR="00352ADB" w:rsidRPr="00497EAB" w:rsidRDefault="00352ADB" w:rsidP="00352ADB">
      <w:pPr>
        <w:spacing w:line="360" w:lineRule="auto"/>
        <w:jc w:val="both"/>
        <w:rPr>
          <w:rFonts w:ascii="Palatino Linotype" w:hAnsi="Palatino Linotype"/>
        </w:rPr>
      </w:pPr>
      <w:r w:rsidRPr="00497EAB">
        <w:rPr>
          <w:rFonts w:ascii="Palatino Linotype" w:hAnsi="Palatino Linotype"/>
        </w:rPr>
        <w:t xml:space="preserve">Por lo antes expuesto y fundado. </w:t>
      </w:r>
    </w:p>
    <w:p w14:paraId="51781E77" w14:textId="77777777" w:rsidR="00352ADB" w:rsidRPr="00497EAB" w:rsidRDefault="00352ADB" w:rsidP="00352ADB">
      <w:pPr>
        <w:spacing w:line="360" w:lineRule="auto"/>
        <w:jc w:val="both"/>
        <w:rPr>
          <w:rFonts w:ascii="Palatino Linotype" w:hAnsi="Palatino Linotype"/>
        </w:rPr>
      </w:pPr>
    </w:p>
    <w:p w14:paraId="08359E37" w14:textId="77777777" w:rsidR="00352ADB" w:rsidRPr="00497EAB" w:rsidRDefault="00352ADB" w:rsidP="00352ADB">
      <w:pPr>
        <w:spacing w:line="360" w:lineRule="auto"/>
        <w:jc w:val="center"/>
        <w:rPr>
          <w:rFonts w:ascii="Palatino Linotype" w:hAnsi="Palatino Linotype"/>
          <w:b/>
          <w:bCs/>
          <w:spacing w:val="60"/>
          <w:sz w:val="28"/>
          <w:lang w:val="es-ES_tradnl"/>
        </w:rPr>
      </w:pPr>
      <w:r w:rsidRPr="00497EAB">
        <w:rPr>
          <w:rFonts w:ascii="Palatino Linotype" w:hAnsi="Palatino Linotype"/>
          <w:b/>
          <w:bCs/>
          <w:spacing w:val="60"/>
          <w:sz w:val="28"/>
          <w:lang w:val="es-ES_tradnl"/>
        </w:rPr>
        <w:t>SE    RESUELVE</w:t>
      </w:r>
    </w:p>
    <w:p w14:paraId="0C035570" w14:textId="77777777" w:rsidR="00352ADB" w:rsidRPr="00497EAB" w:rsidRDefault="00352ADB" w:rsidP="00352ADB">
      <w:pPr>
        <w:rPr>
          <w:rFonts w:ascii="Palatino Linotype" w:hAnsi="Palatino Linotype"/>
          <w:lang w:val="es-ES_tradnl"/>
        </w:rPr>
      </w:pPr>
    </w:p>
    <w:p w14:paraId="76F158AA" w14:textId="06B0A9A3" w:rsidR="00352ADB" w:rsidRPr="00497EAB" w:rsidRDefault="00352ADB" w:rsidP="00352ADB">
      <w:pPr>
        <w:autoSpaceDE w:val="0"/>
        <w:autoSpaceDN w:val="0"/>
        <w:adjustRightInd w:val="0"/>
        <w:spacing w:line="360" w:lineRule="auto"/>
        <w:ind w:right="49"/>
        <w:jc w:val="both"/>
        <w:rPr>
          <w:rFonts w:ascii="Palatino Linotype" w:hAnsi="Palatino Linotype" w:cs="Arial"/>
        </w:rPr>
      </w:pPr>
      <w:r w:rsidRPr="00497EAB">
        <w:rPr>
          <w:rFonts w:ascii="Palatino Linotype" w:hAnsi="Palatino Linotype" w:cs="Arial"/>
          <w:b/>
          <w:sz w:val="28"/>
          <w:szCs w:val="28"/>
          <w:lang w:val="es-ES_tradnl"/>
        </w:rPr>
        <w:t>PRIMERO.</w:t>
      </w:r>
      <w:r w:rsidRPr="00497EAB">
        <w:rPr>
          <w:rFonts w:ascii="Palatino Linotype" w:hAnsi="Palatino Linotype" w:cs="Arial"/>
          <w:lang w:val="es-ES_tradnl"/>
        </w:rPr>
        <w:t xml:space="preserve"> </w:t>
      </w:r>
      <w:r w:rsidRPr="00497EAB">
        <w:rPr>
          <w:rFonts w:ascii="Palatino Linotype" w:hAnsi="Palatino Linotype" w:cs="Arial"/>
        </w:rPr>
        <w:t>Se</w:t>
      </w:r>
      <w:r w:rsidRPr="00497EAB">
        <w:rPr>
          <w:rFonts w:ascii="Palatino Linotype" w:hAnsi="Palatino Linotype" w:cs="Arial"/>
          <w:b/>
        </w:rPr>
        <w:t xml:space="preserve"> </w:t>
      </w:r>
      <w:r w:rsidR="00D93D76" w:rsidRPr="00497EAB">
        <w:rPr>
          <w:rFonts w:ascii="Palatino Linotype" w:hAnsi="Palatino Linotype" w:cs="Arial"/>
          <w:b/>
        </w:rPr>
        <w:t>MODIFICA</w:t>
      </w:r>
      <w:r w:rsidRPr="00497EAB">
        <w:rPr>
          <w:rFonts w:ascii="Palatino Linotype" w:hAnsi="Palatino Linotype" w:cs="Arial"/>
          <w:b/>
        </w:rPr>
        <w:t xml:space="preserve"> </w:t>
      </w:r>
      <w:r w:rsidRPr="00497EAB">
        <w:rPr>
          <w:rFonts w:ascii="Palatino Linotype" w:eastAsia="Arial Unicode MS" w:hAnsi="Palatino Linotype" w:cs="Arial"/>
        </w:rPr>
        <w:t xml:space="preserve">la respuesta entregada por el </w:t>
      </w:r>
      <w:r w:rsidRPr="00497EAB">
        <w:rPr>
          <w:rFonts w:ascii="Palatino Linotype" w:eastAsia="Arial Unicode MS" w:hAnsi="Palatino Linotype" w:cs="Arial"/>
          <w:b/>
        </w:rPr>
        <w:t xml:space="preserve">Sujeto Obligado </w:t>
      </w:r>
      <w:r w:rsidRPr="00497EAB">
        <w:rPr>
          <w:rFonts w:ascii="Palatino Linotype" w:eastAsia="Arial Unicode MS" w:hAnsi="Palatino Linotype" w:cs="Arial"/>
        </w:rPr>
        <w:t xml:space="preserve">a la solicitud de información número </w:t>
      </w:r>
      <w:r w:rsidR="00D93D76" w:rsidRPr="00497EAB">
        <w:rPr>
          <w:rFonts w:ascii="Palatino Linotype" w:hAnsi="Palatino Linotype" w:cs="Arial"/>
          <w:b/>
        </w:rPr>
        <w:t>01159/CUAUTIZC/IP/2025</w:t>
      </w:r>
      <w:r w:rsidRPr="00497EAB">
        <w:rPr>
          <w:rFonts w:ascii="Palatino Linotype" w:hAnsi="Palatino Linotype" w:cs="Arial"/>
        </w:rPr>
        <w:t xml:space="preserve">, por resultar </w:t>
      </w:r>
      <w:r w:rsidR="002C4110" w:rsidRPr="00497EAB">
        <w:rPr>
          <w:rFonts w:ascii="Palatino Linotype" w:hAnsi="Palatino Linotype" w:cs="Arial"/>
        </w:rPr>
        <w:t xml:space="preserve">fundados los </w:t>
      </w:r>
      <w:r w:rsidRPr="00497EAB">
        <w:rPr>
          <w:rFonts w:ascii="Palatino Linotype" w:hAnsi="Palatino Linotype" w:cs="Arial"/>
        </w:rPr>
        <w:t>motivos de inconformidad vertidos por la parte</w:t>
      </w:r>
      <w:r w:rsidRPr="00497EAB">
        <w:rPr>
          <w:rFonts w:ascii="Palatino Linotype" w:hAnsi="Palatino Linotype" w:cs="Arial"/>
          <w:b/>
        </w:rPr>
        <w:t xml:space="preserve"> Recurrente</w:t>
      </w:r>
      <w:r w:rsidRPr="00497EAB">
        <w:rPr>
          <w:rFonts w:ascii="Palatino Linotype" w:hAnsi="Palatino Linotype" w:cs="Arial"/>
        </w:rPr>
        <w:t xml:space="preserve">, en términos del Considerando </w:t>
      </w:r>
      <w:r w:rsidR="00D93D76" w:rsidRPr="00497EAB">
        <w:rPr>
          <w:rFonts w:ascii="Palatino Linotype" w:hAnsi="Palatino Linotype" w:cs="Arial"/>
          <w:b/>
        </w:rPr>
        <w:t>CUARTO</w:t>
      </w:r>
      <w:r w:rsidRPr="00497EAB">
        <w:rPr>
          <w:rFonts w:ascii="Palatino Linotype" w:hAnsi="Palatino Linotype" w:cs="Arial"/>
        </w:rPr>
        <w:t xml:space="preserve"> de esta resolución.</w:t>
      </w:r>
    </w:p>
    <w:p w14:paraId="09D51065" w14:textId="77777777" w:rsidR="00D93D76" w:rsidRPr="00497EAB" w:rsidRDefault="00D93D76" w:rsidP="00352ADB">
      <w:pPr>
        <w:autoSpaceDE w:val="0"/>
        <w:autoSpaceDN w:val="0"/>
        <w:adjustRightInd w:val="0"/>
        <w:spacing w:line="360" w:lineRule="auto"/>
        <w:ind w:right="49"/>
        <w:jc w:val="both"/>
        <w:rPr>
          <w:rFonts w:ascii="Palatino Linotype" w:hAnsi="Palatino Linotype" w:cs="Arial"/>
        </w:rPr>
      </w:pPr>
    </w:p>
    <w:p w14:paraId="06CFAEA9" w14:textId="4B37B1F2" w:rsidR="00D93D76" w:rsidRPr="00497EAB" w:rsidRDefault="00352ADB" w:rsidP="00D93D76">
      <w:pPr>
        <w:spacing w:line="360" w:lineRule="auto"/>
        <w:jc w:val="both"/>
        <w:rPr>
          <w:rFonts w:ascii="Palatino Linotype" w:hAnsi="Palatino Linotype" w:cs="Arial"/>
        </w:rPr>
      </w:pPr>
      <w:r w:rsidRPr="00497EAB">
        <w:rPr>
          <w:rFonts w:ascii="Palatino Linotype" w:hAnsi="Palatino Linotype" w:cs="Arial"/>
          <w:b/>
          <w:sz w:val="28"/>
          <w:szCs w:val="28"/>
        </w:rPr>
        <w:t>SEGUNDO.</w:t>
      </w:r>
      <w:r w:rsidRPr="00497EAB">
        <w:rPr>
          <w:rFonts w:ascii="Palatino Linotype" w:hAnsi="Palatino Linotype" w:cs="Arial"/>
        </w:rPr>
        <w:t xml:space="preserve"> </w:t>
      </w:r>
      <w:r w:rsidR="00D93D76" w:rsidRPr="00497EAB">
        <w:rPr>
          <w:rFonts w:ascii="Palatino Linotype" w:hAnsi="Palatino Linotype" w:cs="Arial"/>
        </w:rPr>
        <w:t xml:space="preserve">Se </w:t>
      </w:r>
      <w:r w:rsidR="00D93D76" w:rsidRPr="00497EAB">
        <w:rPr>
          <w:rFonts w:ascii="Palatino Linotype" w:hAnsi="Palatino Linotype" w:cs="Arial"/>
          <w:b/>
        </w:rPr>
        <w:t>ORDENA</w:t>
      </w:r>
      <w:r w:rsidR="00D93D76" w:rsidRPr="00497EAB">
        <w:rPr>
          <w:rFonts w:ascii="Palatino Linotype" w:hAnsi="Palatino Linotype" w:cs="Arial"/>
        </w:rPr>
        <w:t xml:space="preserve"> al </w:t>
      </w:r>
      <w:r w:rsidR="00D93D76" w:rsidRPr="00497EAB">
        <w:rPr>
          <w:rFonts w:ascii="Palatino Linotype" w:hAnsi="Palatino Linotype" w:cs="Arial"/>
          <w:b/>
        </w:rPr>
        <w:t>Sujeto Obligado</w:t>
      </w:r>
      <w:r w:rsidR="00D93D76" w:rsidRPr="00497EAB">
        <w:rPr>
          <w:rFonts w:ascii="Palatino Linotype" w:hAnsi="Palatino Linotype" w:cs="Arial"/>
        </w:rPr>
        <w:t xml:space="preserve"> a efecto de que, ponga a disposición de la parte </w:t>
      </w:r>
      <w:r w:rsidR="00D93D76" w:rsidRPr="00497EAB">
        <w:rPr>
          <w:rFonts w:ascii="Palatino Linotype" w:hAnsi="Palatino Linotype" w:cs="Arial"/>
          <w:b/>
        </w:rPr>
        <w:t>Recurrente</w:t>
      </w:r>
      <w:r w:rsidR="00D93D76" w:rsidRPr="00497EAB">
        <w:rPr>
          <w:rFonts w:ascii="Palatino Linotype" w:hAnsi="Palatino Linotype" w:cs="Arial"/>
        </w:rPr>
        <w:t xml:space="preserve">, en todas las modalidades que permita la documentación, tales como, en un vínculo electrónico, disco compacto, dispositivo de almacenamiento, consulta directa, copias simples o certificadas, con posibilidad de entrega en la Unidad de Transparencia o a domicilio por correo certificado, previo pago de los derechos correspondientes, en términos del Considerando </w:t>
      </w:r>
      <w:r w:rsidR="00D93D76" w:rsidRPr="00497EAB">
        <w:rPr>
          <w:rFonts w:ascii="Palatino Linotype" w:hAnsi="Palatino Linotype" w:cs="Arial"/>
          <w:b/>
        </w:rPr>
        <w:t xml:space="preserve">CUARTO </w:t>
      </w:r>
      <w:r w:rsidR="00D93D76" w:rsidRPr="00497EAB">
        <w:rPr>
          <w:rFonts w:ascii="Palatino Linotype" w:hAnsi="Palatino Linotype" w:cs="Arial"/>
        </w:rPr>
        <w:t xml:space="preserve">de esta resolución, en los casos de ser procedente la versión pública, </w:t>
      </w:r>
      <w:r w:rsidR="00D93D76" w:rsidRPr="00497EAB">
        <w:rPr>
          <w:rFonts w:ascii="Palatino Linotype" w:eastAsiaTheme="minorHAnsi" w:hAnsi="Palatino Linotype" w:cstheme="minorBidi"/>
          <w:lang w:val="es-MX" w:eastAsia="es-MX"/>
        </w:rPr>
        <w:t xml:space="preserve">en formato “PDF” o en el formato que se haya generado, </w:t>
      </w:r>
      <w:r w:rsidR="00D93D76" w:rsidRPr="00497EAB">
        <w:rPr>
          <w:rFonts w:ascii="Palatino Linotype" w:hAnsi="Palatino Linotype" w:cs="Arial"/>
        </w:rPr>
        <w:t>la siguiente información:</w:t>
      </w:r>
    </w:p>
    <w:p w14:paraId="69CDEFBB" w14:textId="686C4A0E" w:rsidR="002C4110" w:rsidRPr="00497EAB" w:rsidRDefault="002C4110" w:rsidP="002C4110">
      <w:pPr>
        <w:spacing w:line="360" w:lineRule="auto"/>
        <w:jc w:val="both"/>
        <w:rPr>
          <w:rFonts w:ascii="Palatino Linotype" w:hAnsi="Palatino Linotype" w:cs="Arial"/>
        </w:rPr>
      </w:pPr>
    </w:p>
    <w:p w14:paraId="2A3FEE8E" w14:textId="6096EFAF" w:rsidR="00522172" w:rsidRPr="00497EAB" w:rsidRDefault="00D93D76" w:rsidP="00984C19">
      <w:pPr>
        <w:pStyle w:val="Prrafodelista"/>
        <w:numPr>
          <w:ilvl w:val="0"/>
          <w:numId w:val="25"/>
        </w:numPr>
        <w:spacing w:line="360" w:lineRule="auto"/>
        <w:ind w:right="49"/>
        <w:jc w:val="both"/>
        <w:rPr>
          <w:rFonts w:eastAsiaTheme="minorHAnsi"/>
          <w:lang w:eastAsia="es-MX"/>
        </w:rPr>
      </w:pPr>
      <w:r w:rsidRPr="00497EAB">
        <w:rPr>
          <w:rFonts w:ascii="Palatino Linotype" w:eastAsiaTheme="minorHAnsi" w:hAnsi="Palatino Linotype" w:cstheme="minorBidi"/>
          <w:lang w:val="es-MX" w:eastAsia="es-MX"/>
        </w:rPr>
        <w:lastRenderedPageBreak/>
        <w:t>Las Actas de Entrega - Recepción, así como, los anexos que las componen, de todas las áreas del Municipio de Cuautitlán Izcalli, del periodo comprendido del uno de enero al dieciocho de junio de dos mil veinticinco.</w:t>
      </w:r>
    </w:p>
    <w:p w14:paraId="0A60DE7A" w14:textId="77777777" w:rsidR="00D93D76" w:rsidRPr="00497EAB" w:rsidRDefault="00D93D76" w:rsidP="00D93D76">
      <w:pPr>
        <w:pStyle w:val="Sinespaciado"/>
        <w:rPr>
          <w:rFonts w:eastAsiaTheme="minorHAnsi"/>
          <w:lang w:eastAsia="es-MX"/>
        </w:rPr>
      </w:pPr>
    </w:p>
    <w:p w14:paraId="764BF8AD" w14:textId="77777777" w:rsidR="002C4110" w:rsidRPr="00497EAB" w:rsidRDefault="002C4110" w:rsidP="002C4110">
      <w:pPr>
        <w:ind w:left="360" w:right="141"/>
        <w:jc w:val="both"/>
        <w:rPr>
          <w:rFonts w:ascii="Palatino Linotype" w:hAnsi="Palatino Linotype"/>
          <w:i/>
          <w:sz w:val="22"/>
        </w:rPr>
      </w:pPr>
      <w:r w:rsidRPr="00497EAB">
        <w:rPr>
          <w:rFonts w:ascii="Palatino Linotype" w:hAnsi="Palatino Linotype"/>
          <w:i/>
          <w:sz w:val="22"/>
        </w:rPr>
        <w:t xml:space="preserve">Como sustento de la versión pública que se ordena su entrega,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y se ponga a disposición de la parte </w:t>
      </w:r>
      <w:r w:rsidRPr="00497EAB">
        <w:rPr>
          <w:rFonts w:ascii="Palatino Linotype" w:hAnsi="Palatino Linotype"/>
          <w:b/>
          <w:i/>
          <w:sz w:val="22"/>
        </w:rPr>
        <w:t>Recurrente</w:t>
      </w:r>
      <w:r w:rsidRPr="00497EAB">
        <w:rPr>
          <w:rFonts w:ascii="Palatino Linotype" w:hAnsi="Palatino Linotype"/>
          <w:i/>
          <w:sz w:val="22"/>
        </w:rPr>
        <w:t>.</w:t>
      </w:r>
    </w:p>
    <w:p w14:paraId="2580011B" w14:textId="77777777" w:rsidR="00D93D76" w:rsidRPr="00497EAB" w:rsidRDefault="00D93D76" w:rsidP="002C4110">
      <w:pPr>
        <w:ind w:left="360" w:right="141"/>
        <w:jc w:val="both"/>
        <w:rPr>
          <w:rFonts w:ascii="Palatino Linotype" w:hAnsi="Palatino Linotype"/>
          <w:i/>
          <w:sz w:val="22"/>
        </w:rPr>
      </w:pPr>
    </w:p>
    <w:p w14:paraId="70F22C19" w14:textId="3115FFC2" w:rsidR="00D93D76" w:rsidRPr="00497EAB" w:rsidRDefault="00D93D76" w:rsidP="00D93D76">
      <w:pPr>
        <w:ind w:left="360" w:right="141"/>
        <w:jc w:val="both"/>
        <w:rPr>
          <w:rFonts w:ascii="Palatino Linotype" w:hAnsi="Palatino Linotype"/>
          <w:i/>
          <w:sz w:val="22"/>
          <w:lang w:val="es-MX"/>
        </w:rPr>
      </w:pPr>
      <w:r w:rsidRPr="00497EAB">
        <w:rPr>
          <w:rFonts w:ascii="Palatino Linotype" w:hAnsi="Palatino Linotype"/>
          <w:i/>
          <w:sz w:val="22"/>
          <w:lang w:val="es-MX"/>
        </w:rPr>
        <w:t xml:space="preserve">El </w:t>
      </w:r>
      <w:r w:rsidRPr="00497EAB">
        <w:rPr>
          <w:rFonts w:ascii="Palatino Linotype" w:hAnsi="Palatino Linotype"/>
          <w:b/>
          <w:i/>
          <w:sz w:val="22"/>
          <w:lang w:val="es-MX"/>
        </w:rPr>
        <w:t>Sujeto Obligado</w:t>
      </w:r>
      <w:r w:rsidRPr="00497EAB">
        <w:rPr>
          <w:rFonts w:ascii="Palatino Linotype" w:hAnsi="Palatino Linotype"/>
          <w:i/>
          <w:sz w:val="22"/>
          <w:lang w:val="es-MX"/>
        </w:rPr>
        <w:t xml:space="preserve"> a través del </w:t>
      </w:r>
      <w:r w:rsidRPr="00497EAB">
        <w:rPr>
          <w:rFonts w:ascii="Palatino Linotype" w:hAnsi="Palatino Linotype"/>
          <w:b/>
          <w:i/>
          <w:sz w:val="22"/>
          <w:lang w:val="es-MX"/>
        </w:rPr>
        <w:t>SAIMEX</w:t>
      </w:r>
      <w:r w:rsidRPr="00497EAB">
        <w:rPr>
          <w:rFonts w:ascii="Palatino Linotype" w:hAnsi="Palatino Linotype"/>
          <w:i/>
          <w:sz w:val="22"/>
          <w:lang w:val="es-MX"/>
        </w:rPr>
        <w:t>, deberá indicar el procedimiento los días y horarios de atención, el domicilio de la Unidad de Transparencia y el nombre del servidor público que le atenderá, entre otros.</w:t>
      </w:r>
    </w:p>
    <w:p w14:paraId="1C72C7D4" w14:textId="123812C7" w:rsidR="002C4110" w:rsidRPr="00497EAB" w:rsidRDefault="002C4110" w:rsidP="00D93D76">
      <w:pPr>
        <w:spacing w:line="360" w:lineRule="auto"/>
        <w:jc w:val="both"/>
        <w:rPr>
          <w:rFonts w:ascii="Palatino Linotype" w:hAnsi="Palatino Linotype" w:cs="Arial"/>
        </w:rPr>
      </w:pPr>
    </w:p>
    <w:p w14:paraId="7A38EF3E" w14:textId="77777777" w:rsidR="00352ADB" w:rsidRPr="00497EAB" w:rsidRDefault="00352ADB" w:rsidP="00352ADB">
      <w:pPr>
        <w:autoSpaceDE w:val="0"/>
        <w:autoSpaceDN w:val="0"/>
        <w:adjustRightInd w:val="0"/>
        <w:spacing w:line="360" w:lineRule="auto"/>
        <w:ind w:right="49"/>
        <w:jc w:val="both"/>
        <w:rPr>
          <w:rFonts w:ascii="Palatino Linotype" w:hAnsi="Palatino Linotype" w:cs="Arial"/>
          <w:szCs w:val="28"/>
          <w:lang w:val="es-ES_tradnl"/>
        </w:rPr>
      </w:pPr>
      <w:r w:rsidRPr="00497EAB">
        <w:rPr>
          <w:rFonts w:ascii="Palatino Linotype" w:hAnsi="Palatino Linotype" w:cs="Arial"/>
          <w:b/>
          <w:sz w:val="28"/>
          <w:szCs w:val="28"/>
          <w:lang w:val="es-ES_tradnl"/>
        </w:rPr>
        <w:t xml:space="preserve">TERCERO. </w:t>
      </w:r>
      <w:r w:rsidRPr="00497EAB">
        <w:rPr>
          <w:rFonts w:ascii="Palatino Linotype" w:hAnsi="Palatino Linotype" w:cs="Arial"/>
          <w:b/>
          <w:szCs w:val="28"/>
          <w:lang w:val="es-ES_tradnl"/>
        </w:rPr>
        <w:t xml:space="preserve">NOTIFÍQUESE </w:t>
      </w:r>
      <w:r w:rsidRPr="00497EAB">
        <w:rPr>
          <w:rFonts w:ascii="Palatino Linotype" w:hAnsi="Palatino Linotype" w:cs="Arial"/>
          <w:szCs w:val="28"/>
          <w:lang w:val="es-ES_tradnl"/>
        </w:rPr>
        <w:t xml:space="preserve">la presente resolución </w:t>
      </w:r>
      <w:r w:rsidRPr="00497EAB">
        <w:rPr>
          <w:rFonts w:ascii="Palatino Linotype" w:hAnsi="Palatino Linotype" w:cs="Arial"/>
        </w:rPr>
        <w:t xml:space="preserve">a través del Sistema de Acceso a la Información Mexiquense </w:t>
      </w:r>
      <w:r w:rsidRPr="00497EAB">
        <w:rPr>
          <w:rFonts w:ascii="Palatino Linotype" w:hAnsi="Palatino Linotype" w:cs="Arial"/>
          <w:b/>
        </w:rPr>
        <w:t>(SAIMEX)</w:t>
      </w:r>
      <w:r w:rsidRPr="00497EAB">
        <w:rPr>
          <w:rFonts w:ascii="Palatino Linotype" w:hAnsi="Palatino Linotype" w:cs="Arial"/>
          <w:szCs w:val="28"/>
          <w:lang w:val="es-ES_tradnl"/>
        </w:rPr>
        <w:t xml:space="preserve"> al Titular de la Unidad de Transparencia del </w:t>
      </w:r>
      <w:r w:rsidRPr="00497EAB">
        <w:rPr>
          <w:rFonts w:ascii="Palatino Linotype" w:hAnsi="Palatino Linotype" w:cs="Arial"/>
          <w:b/>
          <w:szCs w:val="28"/>
          <w:lang w:val="es-ES_tradnl"/>
        </w:rPr>
        <w:t>Sujeto Obligado</w:t>
      </w:r>
      <w:r w:rsidRPr="00497EAB">
        <w:rPr>
          <w:rFonts w:ascii="Palatino Linotype" w:hAnsi="Palatino Linotype" w:cs="Arial"/>
          <w:szCs w:val="28"/>
          <w:lang w:val="es-ES_tradnl"/>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3C45AE8" w14:textId="77777777" w:rsidR="00352ADB" w:rsidRPr="00497EAB" w:rsidRDefault="00352ADB" w:rsidP="00352ADB">
      <w:pPr>
        <w:autoSpaceDE w:val="0"/>
        <w:autoSpaceDN w:val="0"/>
        <w:adjustRightInd w:val="0"/>
        <w:spacing w:line="360" w:lineRule="auto"/>
        <w:ind w:right="49"/>
        <w:jc w:val="both"/>
        <w:rPr>
          <w:rFonts w:ascii="Palatino Linotype" w:hAnsi="Palatino Linotype" w:cs="Arial"/>
          <w:szCs w:val="28"/>
          <w:lang w:val="es-ES_tradnl"/>
        </w:rPr>
      </w:pPr>
    </w:p>
    <w:p w14:paraId="753F2212" w14:textId="77777777" w:rsidR="00352ADB" w:rsidRPr="00497EAB" w:rsidRDefault="00352ADB" w:rsidP="00352ADB">
      <w:pPr>
        <w:spacing w:line="360" w:lineRule="auto"/>
        <w:jc w:val="both"/>
        <w:rPr>
          <w:rFonts w:ascii="Palatino Linotype" w:hAnsi="Palatino Linotype" w:cs="Arial"/>
          <w:bCs/>
          <w:szCs w:val="28"/>
        </w:rPr>
      </w:pPr>
      <w:r w:rsidRPr="00497EAB">
        <w:rPr>
          <w:rFonts w:ascii="Palatino Linotype" w:hAnsi="Palatino Linotype" w:cs="Arial"/>
          <w:b/>
          <w:bCs/>
          <w:sz w:val="28"/>
          <w:szCs w:val="28"/>
        </w:rPr>
        <w:t>CUARTO.</w:t>
      </w:r>
      <w:r w:rsidRPr="00497EAB">
        <w:rPr>
          <w:rFonts w:ascii="Palatino Linotype" w:hAnsi="Palatino Linotype" w:cs="Arial"/>
          <w:bCs/>
          <w:szCs w:val="28"/>
        </w:rPr>
        <w:t xml:space="preserve"> De conformidad con el artículo 198, de la Ley de Transparencia y Acceso a la Información Pública del Estado de México y Municipios, de considerarlo </w:t>
      </w:r>
      <w:r w:rsidRPr="00497EAB">
        <w:rPr>
          <w:rFonts w:ascii="Palatino Linotype" w:hAnsi="Palatino Linotype" w:cs="Arial"/>
          <w:bCs/>
          <w:szCs w:val="28"/>
        </w:rPr>
        <w:lastRenderedPageBreak/>
        <w:t xml:space="preserve">procedente, el </w:t>
      </w:r>
      <w:r w:rsidRPr="00497EAB">
        <w:rPr>
          <w:rFonts w:ascii="Palatino Linotype" w:hAnsi="Palatino Linotype" w:cs="Arial"/>
          <w:b/>
          <w:bCs/>
          <w:szCs w:val="28"/>
        </w:rPr>
        <w:t>Sujeto Obligado</w:t>
      </w:r>
      <w:r w:rsidRPr="00497EAB">
        <w:rPr>
          <w:rFonts w:ascii="Palatino Linotype" w:hAnsi="Palatino Linotype" w:cs="Arial"/>
          <w:bCs/>
          <w:szCs w:val="28"/>
        </w:rPr>
        <w:t xml:space="preserve"> de manera fundada y motivada, podrá solicitar una ampliación de plazo para el cumplimiento de la presente resolución.</w:t>
      </w:r>
    </w:p>
    <w:p w14:paraId="120AF2D2" w14:textId="77777777" w:rsidR="00352ADB" w:rsidRPr="00497EAB" w:rsidRDefault="00352ADB" w:rsidP="00352ADB">
      <w:pPr>
        <w:autoSpaceDE w:val="0"/>
        <w:autoSpaceDN w:val="0"/>
        <w:adjustRightInd w:val="0"/>
        <w:spacing w:line="360" w:lineRule="auto"/>
        <w:ind w:right="49"/>
        <w:jc w:val="both"/>
        <w:rPr>
          <w:rFonts w:ascii="Palatino Linotype" w:hAnsi="Palatino Linotype" w:cs="Arial"/>
          <w:b/>
          <w:szCs w:val="28"/>
        </w:rPr>
      </w:pPr>
    </w:p>
    <w:p w14:paraId="77C3ACCD" w14:textId="36C571DD" w:rsidR="005660C5" w:rsidRPr="00497EAB" w:rsidRDefault="00352ADB" w:rsidP="00352ADB">
      <w:pPr>
        <w:autoSpaceDE w:val="0"/>
        <w:autoSpaceDN w:val="0"/>
        <w:adjustRightInd w:val="0"/>
        <w:spacing w:line="360" w:lineRule="auto"/>
        <w:ind w:right="49"/>
        <w:jc w:val="both"/>
        <w:rPr>
          <w:rFonts w:ascii="Palatino Linotype" w:hAnsi="Palatino Linotype" w:cs="Arial"/>
        </w:rPr>
      </w:pPr>
      <w:r w:rsidRPr="00497EAB">
        <w:rPr>
          <w:rFonts w:ascii="Palatino Linotype" w:hAnsi="Palatino Linotype" w:cs="Arial"/>
          <w:b/>
          <w:sz w:val="28"/>
          <w:szCs w:val="28"/>
        </w:rPr>
        <w:t>QUINTO.</w:t>
      </w:r>
      <w:r w:rsidRPr="00497EAB">
        <w:rPr>
          <w:rFonts w:ascii="Palatino Linotype" w:hAnsi="Palatino Linotype" w:cs="Arial"/>
          <w:b/>
        </w:rPr>
        <w:t xml:space="preserve"> NOTIFÍQUESE</w:t>
      </w:r>
      <w:r w:rsidRPr="00497EAB">
        <w:rPr>
          <w:rFonts w:ascii="Palatino Linotype" w:hAnsi="Palatino Linotype" w:cs="Arial"/>
        </w:rPr>
        <w:t xml:space="preserve"> a la parte </w:t>
      </w:r>
      <w:r w:rsidRPr="00497EAB">
        <w:rPr>
          <w:rFonts w:ascii="Palatino Linotype" w:hAnsi="Palatino Linotype" w:cs="Arial"/>
          <w:b/>
        </w:rPr>
        <w:t>Recurrente</w:t>
      </w:r>
      <w:r w:rsidRPr="00497EAB">
        <w:rPr>
          <w:rFonts w:ascii="Palatino Linotype" w:hAnsi="Palatino Linotype" w:cs="Arial"/>
        </w:rPr>
        <w:t xml:space="preserve"> la presente resolución a través del Sistema de Acceso a la Información Mexiquense </w:t>
      </w:r>
      <w:r w:rsidRPr="00497EAB">
        <w:rPr>
          <w:rFonts w:ascii="Palatino Linotype" w:hAnsi="Palatino Linotype" w:cs="Arial"/>
          <w:b/>
        </w:rPr>
        <w:t>(SAIMEX)</w:t>
      </w:r>
      <w:r w:rsidRPr="00497EAB">
        <w:rPr>
          <w:rFonts w:ascii="Palatino Linotype" w:hAnsi="Palatino Linotype" w:cs="Arial"/>
        </w:rPr>
        <w:t>,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60AB9DF2" w14:textId="77777777" w:rsidR="00352ADB" w:rsidRPr="00497EAB" w:rsidRDefault="00352ADB" w:rsidP="00352ADB">
      <w:pPr>
        <w:autoSpaceDE w:val="0"/>
        <w:autoSpaceDN w:val="0"/>
        <w:adjustRightInd w:val="0"/>
        <w:spacing w:line="360" w:lineRule="auto"/>
        <w:ind w:right="49"/>
        <w:jc w:val="both"/>
        <w:rPr>
          <w:rFonts w:ascii="Palatino Linotype" w:hAnsi="Palatino Linotype" w:cs="Arial"/>
        </w:rPr>
      </w:pPr>
    </w:p>
    <w:p w14:paraId="3045BEB7" w14:textId="2DD32055" w:rsidR="0029071C" w:rsidRPr="00FE17C3" w:rsidRDefault="0029071C" w:rsidP="00FE17C3">
      <w:pPr>
        <w:spacing w:line="360" w:lineRule="auto"/>
        <w:jc w:val="both"/>
        <w:rPr>
          <w:rFonts w:ascii="Palatino Linotype" w:eastAsiaTheme="minorHAnsi" w:hAnsi="Palatino Linotype" w:cs="Arial"/>
          <w:sz w:val="18"/>
          <w:lang w:val="es-MX" w:eastAsia="en-US"/>
        </w:rPr>
      </w:pPr>
      <w:r w:rsidRPr="00497EAB">
        <w:rPr>
          <w:rFonts w:ascii="Palatino Linotype" w:eastAsiaTheme="minorHAnsi" w:hAnsi="Palatino Linotype" w:cs="Arial"/>
          <w:lang w:val="es-MX" w:eastAsia="en-US"/>
        </w:rPr>
        <w:t>ASÍ LO RESUELVE, POR UNANIMIDAD DE VOTOS, EL PLENO DEL</w:t>
      </w:r>
      <w:r w:rsidRPr="00497EAB">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497EAB">
        <w:rPr>
          <w:rFonts w:ascii="Palatino Linotype" w:eastAsiaTheme="minorHAnsi" w:hAnsi="Palatino Linotype" w:cs="Arial"/>
          <w:lang w:val="es-MX" w:eastAsia="en-US"/>
        </w:rPr>
        <w:t>, CONFORMADO POR LOS COMISIONADOS JOSÉ MARTÍNEZ VILCHIS; MARÍA DEL ROSARIO MEJÍA AYALA</w:t>
      </w:r>
      <w:r w:rsidR="00A3377B" w:rsidRPr="00497EAB">
        <w:rPr>
          <w:rFonts w:ascii="Palatino Linotype" w:eastAsiaTheme="minorHAnsi" w:hAnsi="Palatino Linotype" w:cs="Arial"/>
          <w:lang w:val="es-MX" w:eastAsia="en-US"/>
        </w:rPr>
        <w:t xml:space="preserve"> (AUSENCIA JUSTIFICADA)</w:t>
      </w:r>
      <w:r w:rsidRPr="00497EAB">
        <w:rPr>
          <w:rFonts w:ascii="Palatino Linotype" w:eastAsiaTheme="minorHAnsi" w:hAnsi="Palatino Linotype" w:cs="Arial"/>
          <w:lang w:val="es-MX" w:eastAsia="en-US"/>
        </w:rPr>
        <w:t>; SHARON CRISTINA MORALES MARTÍNEZ</w:t>
      </w:r>
      <w:r w:rsidR="00C4326C" w:rsidRPr="00497EAB">
        <w:rPr>
          <w:rFonts w:ascii="Palatino Linotype" w:eastAsiaTheme="minorHAnsi" w:hAnsi="Palatino Linotype" w:cs="Arial"/>
          <w:lang w:val="es-MX" w:eastAsia="en-US"/>
        </w:rPr>
        <w:t xml:space="preserve">; </w:t>
      </w:r>
      <w:r w:rsidRPr="00497EAB">
        <w:rPr>
          <w:rFonts w:ascii="Palatino Linotype" w:eastAsiaTheme="minorHAnsi" w:hAnsi="Palatino Linotype" w:cs="Arial"/>
          <w:lang w:val="es-MX" w:eastAsia="en-US"/>
        </w:rPr>
        <w:t>LUIS GUSTAVO PARRA NORIEGA</w:t>
      </w:r>
      <w:r w:rsidR="00AD13D6" w:rsidRPr="00497EAB">
        <w:rPr>
          <w:rFonts w:ascii="Palatino Linotype" w:eastAsiaTheme="minorHAnsi" w:hAnsi="Palatino Linotype" w:cs="Arial"/>
          <w:lang w:val="es-MX" w:eastAsia="en-US"/>
        </w:rPr>
        <w:t xml:space="preserve"> (EMITIENDO VOTO PARTICULAR)</w:t>
      </w:r>
      <w:r w:rsidR="004309A2" w:rsidRPr="00497EAB">
        <w:rPr>
          <w:rFonts w:ascii="Palatino Linotype" w:eastAsiaTheme="minorHAnsi" w:hAnsi="Palatino Linotype" w:cs="Arial"/>
          <w:lang w:val="es-MX" w:eastAsia="en-US"/>
        </w:rPr>
        <w:t xml:space="preserve"> </w:t>
      </w:r>
      <w:r w:rsidRPr="00497EAB">
        <w:rPr>
          <w:rFonts w:ascii="Palatino Linotype" w:eastAsiaTheme="minorHAnsi" w:hAnsi="Palatino Linotype" w:cs="Arial"/>
          <w:lang w:val="es-MX" w:eastAsia="en-US"/>
        </w:rPr>
        <w:t xml:space="preserve">Y GUADALUPE RAMÍREZ PEÑA; EN LA </w:t>
      </w:r>
      <w:r w:rsidR="00295647" w:rsidRPr="00497EAB">
        <w:rPr>
          <w:rFonts w:ascii="Palatino Linotype" w:eastAsiaTheme="minorHAnsi" w:hAnsi="Palatino Linotype" w:cs="Arial"/>
          <w:lang w:val="es-MX" w:eastAsia="en-US"/>
        </w:rPr>
        <w:t xml:space="preserve">TERCERA </w:t>
      </w:r>
      <w:r w:rsidR="00C37A05" w:rsidRPr="00497EAB">
        <w:rPr>
          <w:rFonts w:ascii="Palatino Linotype" w:eastAsiaTheme="minorHAnsi" w:hAnsi="Palatino Linotype" w:cs="Arial"/>
          <w:lang w:val="es-MX" w:eastAsia="en-US"/>
        </w:rPr>
        <w:t xml:space="preserve">SESIÓN </w:t>
      </w:r>
      <w:r w:rsidR="00C753C2" w:rsidRPr="00497EAB">
        <w:rPr>
          <w:rFonts w:ascii="Palatino Linotype" w:eastAsiaTheme="minorHAnsi" w:hAnsi="Palatino Linotype" w:cs="Arial"/>
          <w:lang w:val="es-MX" w:eastAsia="en-US"/>
        </w:rPr>
        <w:t xml:space="preserve">ORDINARIA CELEBRADA </w:t>
      </w:r>
      <w:r w:rsidR="00C37A05" w:rsidRPr="00497EAB">
        <w:rPr>
          <w:rFonts w:ascii="Palatino Linotype" w:eastAsiaTheme="minorHAnsi" w:hAnsi="Palatino Linotype" w:cs="Arial"/>
          <w:lang w:val="es-MX" w:eastAsia="en-US"/>
        </w:rPr>
        <w:t xml:space="preserve">EL </w:t>
      </w:r>
      <w:r w:rsidR="00295647" w:rsidRPr="00497EAB">
        <w:rPr>
          <w:rFonts w:ascii="Palatino Linotype" w:hAnsi="Palatino Linotype" w:cs="Arial"/>
          <w:color w:val="000000"/>
          <w:lang w:val="es-MX" w:eastAsia="es-MX"/>
        </w:rPr>
        <w:t>VEINTIOCHO</w:t>
      </w:r>
      <w:r w:rsidR="00BB1871" w:rsidRPr="00497EAB">
        <w:rPr>
          <w:rFonts w:ascii="Palatino Linotype" w:hAnsi="Palatino Linotype" w:cs="Arial"/>
          <w:color w:val="000000"/>
          <w:lang w:val="es-MX" w:eastAsia="es-MX"/>
        </w:rPr>
        <w:t xml:space="preserve"> DE </w:t>
      </w:r>
      <w:r w:rsidR="00295647" w:rsidRPr="00497EAB">
        <w:rPr>
          <w:rFonts w:ascii="Palatino Linotype" w:hAnsi="Palatino Linotype" w:cs="Arial"/>
          <w:color w:val="000000"/>
          <w:lang w:val="es-MX" w:eastAsia="es-MX"/>
        </w:rPr>
        <w:t>ENERO</w:t>
      </w:r>
      <w:r w:rsidR="00BB1871" w:rsidRPr="00497EAB">
        <w:rPr>
          <w:rFonts w:ascii="Palatino Linotype" w:hAnsi="Palatino Linotype" w:cs="Arial"/>
          <w:color w:val="000000"/>
          <w:lang w:val="es-MX" w:eastAsia="es-MX"/>
        </w:rPr>
        <w:t xml:space="preserve"> </w:t>
      </w:r>
      <w:r w:rsidR="00561D99" w:rsidRPr="00497EAB">
        <w:rPr>
          <w:rFonts w:ascii="Palatino Linotype" w:hAnsi="Palatino Linotype" w:cs="Arial"/>
          <w:color w:val="000000"/>
          <w:lang w:val="es-MX" w:eastAsia="es-MX"/>
        </w:rPr>
        <w:t>DOS MIL VEINTI</w:t>
      </w:r>
      <w:r w:rsidR="00295647" w:rsidRPr="00497EAB">
        <w:rPr>
          <w:rFonts w:ascii="Palatino Linotype" w:hAnsi="Palatino Linotype" w:cs="Arial"/>
          <w:color w:val="000000"/>
          <w:lang w:val="es-MX" w:eastAsia="es-MX"/>
        </w:rPr>
        <w:t>SÉIS</w:t>
      </w:r>
      <w:r w:rsidRPr="00497EAB">
        <w:rPr>
          <w:rFonts w:ascii="Palatino Linotype" w:eastAsiaTheme="minorHAnsi" w:hAnsi="Palatino Linotype" w:cs="Arial"/>
          <w:lang w:val="es-MX" w:eastAsia="en-US"/>
        </w:rPr>
        <w:t xml:space="preserve">, </w:t>
      </w:r>
      <w:r w:rsidR="00B253F0" w:rsidRPr="00497EAB">
        <w:rPr>
          <w:rFonts w:ascii="Palatino Linotype" w:eastAsiaTheme="minorHAnsi" w:hAnsi="Palatino Linotype" w:cs="Arial"/>
          <w:lang w:val="es-MX" w:eastAsia="en-US"/>
        </w:rPr>
        <w:t>ANTE EL SECRETARIO TÉCNICO DEL PLENO, ALEXIS TAPIA RAMÍREZ</w:t>
      </w:r>
      <w:r w:rsidR="00054E04" w:rsidRPr="00497EAB">
        <w:rPr>
          <w:rFonts w:ascii="Palatino Linotype" w:eastAsiaTheme="minorHAnsi" w:hAnsi="Palatino Linotype" w:cs="Arial"/>
          <w:lang w:val="es-MX" w:eastAsia="en-US"/>
        </w:rPr>
        <w:t>.</w:t>
      </w:r>
      <w:r w:rsidR="00352ADB" w:rsidRPr="00497EAB">
        <w:rPr>
          <w:rFonts w:ascii="Palatino Linotype" w:eastAsiaTheme="minorHAnsi" w:hAnsi="Palatino Linotype" w:cs="Arial"/>
          <w:lang w:val="es-MX" w:eastAsia="en-US"/>
        </w:rPr>
        <w:t>------------------------------------------</w:t>
      </w:r>
      <w:r w:rsidR="00522172" w:rsidRPr="00497EAB">
        <w:rPr>
          <w:rFonts w:ascii="Palatino Linotype" w:eastAsiaTheme="minorHAnsi" w:hAnsi="Palatino Linotype" w:cs="Arial"/>
          <w:lang w:val="es-MX" w:eastAsia="en-US"/>
        </w:rPr>
        <w:t>---------------------------------------------------------------------------------------------------------------------------------------------------------------------------------------------------------------------------------------------------------------------------------------------</w:t>
      </w:r>
      <w:r w:rsidR="00D93D76" w:rsidRPr="00497EAB">
        <w:rPr>
          <w:rFonts w:ascii="Palatino Linotype" w:eastAsiaTheme="minorHAnsi" w:hAnsi="Palatino Linotype" w:cs="Arial"/>
          <w:lang w:val="es-MX" w:eastAsia="en-US"/>
        </w:rPr>
        <w:t>------------------------------------------------------------------------------------------------------------------</w:t>
      </w:r>
      <w:r w:rsidR="0002783C" w:rsidRPr="00497EAB">
        <w:rPr>
          <w:rFonts w:ascii="Palatino Linotype" w:eastAsiaTheme="minorHAnsi" w:hAnsi="Palatino Linotype" w:cs="Arial"/>
          <w:lang w:val="es-MX" w:eastAsia="en-US"/>
        </w:rPr>
        <w:t>--------------------------------------------------------------------------</w:t>
      </w:r>
      <w:r w:rsidR="00FE17C3" w:rsidRPr="00497EAB">
        <w:rPr>
          <w:rFonts w:ascii="Palatino Linotype" w:eastAsiaTheme="minorHAnsi" w:hAnsi="Palatino Linotype" w:cs="Arial"/>
          <w:lang w:val="es-MX" w:eastAsia="en-US"/>
        </w:rPr>
        <w:t>----------------------------------------------------------</w:t>
      </w:r>
      <w:r w:rsidR="00A3377B" w:rsidRPr="00497EAB">
        <w:rPr>
          <w:rFonts w:ascii="Palatino Linotype" w:eastAsiaTheme="minorHAnsi" w:hAnsi="Palatino Linotype" w:cs="Arial"/>
          <w:lang w:val="es-MX" w:eastAsia="en-US"/>
        </w:rPr>
        <w:t>--------</w:t>
      </w:r>
      <w:r w:rsidR="008B1328" w:rsidRPr="00497EAB">
        <w:rPr>
          <w:rFonts w:ascii="Palatino Linotype" w:eastAsiaTheme="minorHAnsi" w:hAnsi="Palatino Linotype" w:cs="Arial"/>
          <w:sz w:val="18"/>
          <w:lang w:val="es-MX" w:eastAsia="en-US"/>
        </w:rPr>
        <w:t>JMV/CCR/jasm</w:t>
      </w:r>
    </w:p>
    <w:p w14:paraId="7EB24772" w14:textId="77777777" w:rsidR="0029071C" w:rsidRDefault="0029071C" w:rsidP="003E56C9"/>
    <w:p w14:paraId="186BDFDF" w14:textId="77777777" w:rsidR="0029071C" w:rsidRDefault="0029071C" w:rsidP="003E56C9"/>
    <w:p w14:paraId="7D78206F" w14:textId="77777777" w:rsidR="0029071C" w:rsidRDefault="0029071C" w:rsidP="003E56C9"/>
    <w:p w14:paraId="04814BE6" w14:textId="77777777" w:rsidR="0029071C" w:rsidRDefault="0029071C" w:rsidP="003E56C9"/>
    <w:p w14:paraId="6F49568C" w14:textId="77777777" w:rsidR="0029071C" w:rsidRDefault="0029071C" w:rsidP="003E56C9"/>
    <w:p w14:paraId="6B8A2833" w14:textId="77777777" w:rsidR="0029071C" w:rsidRDefault="0029071C" w:rsidP="003E56C9"/>
    <w:p w14:paraId="2E3529BC" w14:textId="77777777" w:rsidR="0029071C" w:rsidRDefault="0029071C" w:rsidP="003E56C9"/>
    <w:p w14:paraId="488ED8DA" w14:textId="77777777" w:rsidR="0029071C" w:rsidRDefault="0029071C" w:rsidP="003E56C9"/>
    <w:p w14:paraId="2B220EF2" w14:textId="77777777" w:rsidR="0029071C" w:rsidRDefault="0029071C" w:rsidP="003E56C9"/>
    <w:p w14:paraId="54A41508" w14:textId="77777777" w:rsidR="0029071C" w:rsidRDefault="0029071C" w:rsidP="003E56C9"/>
    <w:p w14:paraId="35C7B9CF" w14:textId="77777777" w:rsidR="0029071C" w:rsidRDefault="0029071C" w:rsidP="003E56C9"/>
    <w:p w14:paraId="4A30153D" w14:textId="77777777" w:rsidR="0029071C" w:rsidRDefault="0029071C" w:rsidP="003E56C9"/>
    <w:p w14:paraId="31AB933D" w14:textId="77777777" w:rsidR="0029071C" w:rsidRDefault="0029071C" w:rsidP="003E56C9"/>
    <w:p w14:paraId="1E3C48FA" w14:textId="77777777" w:rsidR="0029071C" w:rsidRDefault="0029071C" w:rsidP="003E56C9"/>
    <w:p w14:paraId="09C8730B" w14:textId="77777777" w:rsidR="0029071C" w:rsidRDefault="0029071C" w:rsidP="003E56C9"/>
    <w:p w14:paraId="69F226C3" w14:textId="77777777" w:rsidR="0029071C" w:rsidRDefault="0029071C" w:rsidP="003E56C9"/>
    <w:p w14:paraId="09C608C5" w14:textId="77777777" w:rsidR="0029071C" w:rsidRDefault="0029071C" w:rsidP="003E56C9"/>
    <w:p w14:paraId="0D4B1FB2" w14:textId="77777777" w:rsidR="0029071C" w:rsidRDefault="0029071C" w:rsidP="003E56C9"/>
    <w:p w14:paraId="160BB700" w14:textId="77777777" w:rsidR="0029071C" w:rsidRDefault="0029071C" w:rsidP="003E56C9"/>
    <w:p w14:paraId="5A782B7A" w14:textId="77777777" w:rsidR="0029071C" w:rsidRDefault="0029071C" w:rsidP="003E56C9"/>
    <w:p w14:paraId="4F28D52A" w14:textId="77777777" w:rsidR="0029071C" w:rsidRDefault="0029071C" w:rsidP="003E56C9"/>
    <w:p w14:paraId="6C869109" w14:textId="77777777" w:rsidR="0029071C" w:rsidRDefault="0029071C" w:rsidP="003E56C9"/>
    <w:p w14:paraId="0176EBE0" w14:textId="77777777" w:rsidR="0029071C" w:rsidRDefault="0029071C" w:rsidP="003E56C9"/>
    <w:p w14:paraId="4A43AF8A" w14:textId="77777777" w:rsidR="0029071C" w:rsidRDefault="0029071C" w:rsidP="003E56C9"/>
    <w:p w14:paraId="21B21FB2" w14:textId="77777777" w:rsidR="0029071C" w:rsidRDefault="0029071C" w:rsidP="003E56C9"/>
    <w:p w14:paraId="4976B772" w14:textId="77777777" w:rsidR="0029071C" w:rsidRDefault="0029071C" w:rsidP="003E56C9"/>
    <w:p w14:paraId="6A686AB3" w14:textId="77777777" w:rsidR="0029071C" w:rsidRDefault="0029071C" w:rsidP="003E56C9"/>
    <w:p w14:paraId="42D25082" w14:textId="77777777" w:rsidR="0029071C" w:rsidRDefault="0029071C" w:rsidP="003E56C9"/>
    <w:p w14:paraId="19677241" w14:textId="77777777" w:rsidR="0029071C" w:rsidRDefault="0029071C" w:rsidP="003E56C9"/>
    <w:p w14:paraId="3096F816" w14:textId="77777777" w:rsidR="0029071C" w:rsidRDefault="0029071C" w:rsidP="003E56C9"/>
    <w:p w14:paraId="2AB840FB" w14:textId="77777777" w:rsidR="0029071C" w:rsidRDefault="0029071C" w:rsidP="003E56C9"/>
    <w:p w14:paraId="79A1A09E" w14:textId="77777777" w:rsidR="0029071C" w:rsidRDefault="0029071C" w:rsidP="003E56C9"/>
    <w:p w14:paraId="489BB985" w14:textId="77777777" w:rsidR="0029071C" w:rsidRDefault="0029071C" w:rsidP="003E56C9"/>
    <w:p w14:paraId="1929015B" w14:textId="2EF2BFA3" w:rsidR="0029071C" w:rsidRPr="003E56C9" w:rsidRDefault="0029071C" w:rsidP="003E56C9"/>
    <w:sectPr w:rsidR="0029071C" w:rsidRPr="003E56C9" w:rsidSect="00742DA4">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511AD0" w14:textId="77777777" w:rsidR="007F43E6" w:rsidRDefault="007F43E6" w:rsidP="000B5E25">
      <w:r>
        <w:separator/>
      </w:r>
    </w:p>
  </w:endnote>
  <w:endnote w:type="continuationSeparator" w:id="0">
    <w:p w14:paraId="7F1D73A4" w14:textId="77777777" w:rsidR="007F43E6" w:rsidRDefault="007F43E6"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palatino">
    <w:altName w:val="Book Antiqua"/>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49FCE8" w14:textId="77777777" w:rsidR="003607C4" w:rsidRPr="000D3AD4" w:rsidRDefault="003607C4"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9D410E">
      <w:rPr>
        <w:rFonts w:ascii="Palatino Linotype" w:hAnsi="Palatino Linotype" w:cs="Arial"/>
        <w:bCs/>
        <w:noProof/>
        <w:sz w:val="20"/>
        <w:szCs w:val="20"/>
      </w:rPr>
      <w:t>2</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9D410E">
      <w:rPr>
        <w:rFonts w:ascii="Palatino Linotype" w:hAnsi="Palatino Linotype" w:cs="Arial"/>
        <w:bCs/>
        <w:noProof/>
        <w:sz w:val="20"/>
        <w:szCs w:val="20"/>
      </w:rPr>
      <w:t>65</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94768E" w14:textId="77777777" w:rsidR="003607C4" w:rsidRPr="000D3AD4" w:rsidRDefault="003607C4"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9D410E">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9D410E">
      <w:rPr>
        <w:rFonts w:ascii="Palatino Linotype" w:hAnsi="Palatino Linotype" w:cs="Arial"/>
        <w:bCs/>
        <w:noProof/>
        <w:sz w:val="20"/>
        <w:szCs w:val="20"/>
      </w:rPr>
      <w:t>65</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79CCC4" w14:textId="77777777" w:rsidR="007F43E6" w:rsidRDefault="007F43E6" w:rsidP="000B5E25">
      <w:r>
        <w:separator/>
      </w:r>
    </w:p>
  </w:footnote>
  <w:footnote w:type="continuationSeparator" w:id="0">
    <w:p w14:paraId="7EC6017A" w14:textId="77777777" w:rsidR="007F43E6" w:rsidRDefault="007F43E6" w:rsidP="000B5E25">
      <w:r>
        <w:continuationSeparator/>
      </w:r>
    </w:p>
  </w:footnote>
  <w:footnote w:id="1">
    <w:p w14:paraId="415B7283" w14:textId="77777777" w:rsidR="003607C4" w:rsidRPr="008A64CB" w:rsidRDefault="003607C4" w:rsidP="008A64CB">
      <w:pPr>
        <w:ind w:right="49"/>
        <w:jc w:val="both"/>
        <w:rPr>
          <w:rFonts w:ascii="Palatino Linotype" w:eastAsiaTheme="minorHAnsi" w:hAnsi="Palatino Linotype" w:cstheme="minorBidi"/>
          <w:b/>
          <w:bCs/>
          <w:i/>
          <w:sz w:val="18"/>
          <w:szCs w:val="22"/>
          <w:lang w:val="es-MX" w:eastAsia="es-MX"/>
        </w:rPr>
      </w:pPr>
      <w:r>
        <w:rPr>
          <w:rStyle w:val="Refdenotaalpie"/>
        </w:rPr>
        <w:footnoteRef/>
      </w:r>
      <w:r>
        <w:t xml:space="preserve"> </w:t>
      </w:r>
      <w:r w:rsidRPr="008A64CB">
        <w:rPr>
          <w:rFonts w:ascii="Palatino Linotype" w:eastAsiaTheme="minorHAnsi" w:hAnsi="Palatino Linotype" w:cstheme="minorBidi"/>
          <w:b/>
          <w:bCs/>
          <w:i/>
          <w:sz w:val="18"/>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14:paraId="6C44E7F9" w14:textId="77777777" w:rsidR="003607C4" w:rsidRDefault="003607C4" w:rsidP="008A64CB">
      <w:pPr>
        <w:autoSpaceDE w:val="0"/>
        <w:autoSpaceDN w:val="0"/>
        <w:adjustRightInd w:val="0"/>
        <w:ind w:right="49"/>
        <w:jc w:val="both"/>
        <w:rPr>
          <w:rFonts w:ascii="Palatino Linotype" w:hAnsi="Palatino Linotype"/>
          <w:i/>
          <w:sz w:val="18"/>
          <w:szCs w:val="22"/>
        </w:rPr>
      </w:pPr>
    </w:p>
    <w:p w14:paraId="2A843A3D" w14:textId="77777777" w:rsidR="003607C4" w:rsidRPr="008A64CB" w:rsidRDefault="003607C4" w:rsidP="008A64CB">
      <w:pPr>
        <w:autoSpaceDE w:val="0"/>
        <w:autoSpaceDN w:val="0"/>
        <w:adjustRightInd w:val="0"/>
        <w:ind w:right="49"/>
        <w:jc w:val="both"/>
        <w:rPr>
          <w:rFonts w:ascii="Palatino Linotype" w:hAnsi="Palatino Linotype" w:cs="Arial"/>
          <w:sz w:val="18"/>
          <w:szCs w:val="22"/>
        </w:rPr>
      </w:pPr>
      <w:r w:rsidRPr="008A64CB">
        <w:rPr>
          <w:rFonts w:ascii="Palatino Linotype" w:hAnsi="Palatino Linotype"/>
          <w:i/>
          <w:sz w:val="18"/>
          <w:szCs w:val="22"/>
        </w:rPr>
        <w:t>Del examen de compatibilidad de los artículos </w:t>
      </w:r>
      <w:hyperlink r:id="rId1" w:history="1">
        <w:r w:rsidRPr="008A64CB">
          <w:rPr>
            <w:rFonts w:ascii="Palatino Linotype" w:eastAsia="Calibri" w:hAnsi="Palatino Linotype"/>
            <w:i/>
            <w:color w:val="0563C1" w:themeColor="hyperlink"/>
            <w:sz w:val="18"/>
            <w:szCs w:val="22"/>
            <w:u w:val="single"/>
          </w:rPr>
          <w:t>73 y 74 de la Ley de Amparo</w:t>
        </w:r>
      </w:hyperlink>
      <w:r w:rsidRPr="008A64CB">
        <w:rPr>
          <w:rFonts w:ascii="Palatino Linotype" w:hAnsi="Palatino Linotype"/>
          <w:i/>
          <w:sz w:val="18"/>
          <w:szCs w:val="22"/>
        </w:rPr>
        <w:t> con el artículo </w:t>
      </w:r>
      <w:hyperlink r:id="rId2" w:history="1">
        <w:r w:rsidRPr="008A64CB">
          <w:rPr>
            <w:rFonts w:ascii="Palatino Linotype" w:eastAsia="Calibri" w:hAnsi="Palatino Linotype"/>
            <w:i/>
            <w:color w:val="0563C1" w:themeColor="hyperlink"/>
            <w:sz w:val="18"/>
            <w:szCs w:val="22"/>
            <w:u w:val="single"/>
          </w:rPr>
          <w:t>25.1 de la Convención Americana sobre Derechos Humanos</w:t>
        </w:r>
      </w:hyperlink>
      <w:r w:rsidRPr="008A64CB">
        <w:rPr>
          <w:rFonts w:ascii="Palatino Linotype" w:hAnsi="Palatino Linotype"/>
          <w:i/>
          <w:sz w:val="18"/>
          <w:szCs w:val="22"/>
        </w:rPr>
        <w:t> </w:t>
      </w:r>
      <w:r w:rsidRPr="008A64CB">
        <w:rPr>
          <w:rFonts w:ascii="Palatino Linotype" w:hAnsi="Palatino Linotype"/>
          <w:b/>
          <w:i/>
          <w:sz w:val="18"/>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2DBAF686" w14:textId="77777777" w:rsidR="003607C4" w:rsidRPr="008A64CB" w:rsidRDefault="003607C4">
      <w:pPr>
        <w:pStyle w:val="Textonotapie"/>
        <w:rPr>
          <w:lang w:val="es-MX"/>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61C0A5" w14:textId="77777777" w:rsidR="003607C4" w:rsidRDefault="007F43E6">
    <w:pPr>
      <w:pStyle w:val="Encabezado"/>
    </w:pPr>
    <w:r>
      <w:rPr>
        <w:noProof/>
        <w:lang w:val="es-MX" w:eastAsia="es-MX"/>
      </w:rPr>
      <w:pict w14:anchorId="748BEF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693"/>
      <w:gridCol w:w="3974"/>
    </w:tblGrid>
    <w:tr w:rsidR="003607C4" w:rsidRPr="008F2CCC" w14:paraId="6A2352FA" w14:textId="77777777" w:rsidTr="00BC757D">
      <w:tc>
        <w:tcPr>
          <w:tcW w:w="2693" w:type="dxa"/>
          <w:vAlign w:val="center"/>
        </w:tcPr>
        <w:p w14:paraId="217E963F" w14:textId="77777777" w:rsidR="003607C4" w:rsidRPr="008F5DAE" w:rsidRDefault="003607C4"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3974" w:type="dxa"/>
          <w:vAlign w:val="center"/>
        </w:tcPr>
        <w:p w14:paraId="1056B9D1" w14:textId="6B2C5CEB" w:rsidR="003607C4" w:rsidRPr="0029071C" w:rsidRDefault="003607C4" w:rsidP="0009050D">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w:t>
          </w:r>
          <w:r w:rsidR="00253DEA">
            <w:rPr>
              <w:rFonts w:ascii="Palatino Linotype" w:hAnsi="Palatino Linotype"/>
              <w:sz w:val="22"/>
              <w:szCs w:val="22"/>
              <w:lang w:val="es-ES_tradnl"/>
            </w:rPr>
            <w:t>9055</w:t>
          </w:r>
          <w:r w:rsidRPr="0029071C">
            <w:rPr>
              <w:rFonts w:ascii="Palatino Linotype" w:hAnsi="Palatino Linotype"/>
              <w:sz w:val="22"/>
              <w:szCs w:val="22"/>
              <w:lang w:val="es-ES_tradnl"/>
            </w:rPr>
            <w:t>/INFOEM/IP/RR/202</w:t>
          </w:r>
          <w:r>
            <w:rPr>
              <w:rFonts w:ascii="Palatino Linotype" w:hAnsi="Palatino Linotype"/>
              <w:sz w:val="22"/>
              <w:szCs w:val="22"/>
              <w:lang w:val="es-ES_tradnl"/>
            </w:rPr>
            <w:t>5</w:t>
          </w:r>
        </w:p>
      </w:tc>
    </w:tr>
    <w:tr w:rsidR="003607C4" w:rsidRPr="008F2CCC" w14:paraId="1F299A1F" w14:textId="77777777" w:rsidTr="00BC757D">
      <w:trPr>
        <w:trHeight w:val="228"/>
      </w:trPr>
      <w:tc>
        <w:tcPr>
          <w:tcW w:w="2693" w:type="dxa"/>
          <w:vAlign w:val="center"/>
        </w:tcPr>
        <w:p w14:paraId="683328AB" w14:textId="77777777" w:rsidR="003607C4" w:rsidRPr="008F5DAE" w:rsidRDefault="003607C4"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3974" w:type="dxa"/>
          <w:vAlign w:val="center"/>
        </w:tcPr>
        <w:p w14:paraId="0DAC1EE3" w14:textId="3B0C5236" w:rsidR="003607C4" w:rsidRPr="0029071C" w:rsidRDefault="00295647" w:rsidP="00B6659F">
          <w:pPr>
            <w:spacing w:line="276" w:lineRule="auto"/>
            <w:jc w:val="right"/>
            <w:rPr>
              <w:rFonts w:ascii="Palatino Linotype" w:hAnsi="Palatino Linotype"/>
              <w:sz w:val="22"/>
              <w:szCs w:val="22"/>
            </w:rPr>
          </w:pPr>
          <w:r w:rsidRPr="00295647">
            <w:rPr>
              <w:rFonts w:ascii="Palatino Linotype" w:hAnsi="Palatino Linotype"/>
              <w:sz w:val="22"/>
              <w:szCs w:val="22"/>
            </w:rPr>
            <w:t>Ayuntamiento de Cuautitlán Izcalli</w:t>
          </w:r>
        </w:p>
      </w:tc>
    </w:tr>
    <w:tr w:rsidR="003607C4" w:rsidRPr="008F2CCC" w14:paraId="46D09EF7" w14:textId="77777777" w:rsidTr="00BC757D">
      <w:tc>
        <w:tcPr>
          <w:tcW w:w="2693" w:type="dxa"/>
          <w:vAlign w:val="center"/>
        </w:tcPr>
        <w:p w14:paraId="1A0A5ED2" w14:textId="77777777" w:rsidR="003607C4" w:rsidRPr="008F5DAE" w:rsidRDefault="003607C4" w:rsidP="00BC757D">
          <w:pPr>
            <w:spacing w:line="276" w:lineRule="auto"/>
            <w:jc w:val="center"/>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3974" w:type="dxa"/>
          <w:vAlign w:val="center"/>
        </w:tcPr>
        <w:p w14:paraId="1AE463AD" w14:textId="77777777" w:rsidR="003607C4" w:rsidRPr="0029071C" w:rsidRDefault="003607C4"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4C6F4FA2" w14:textId="77777777" w:rsidR="003607C4" w:rsidRPr="001779E0" w:rsidRDefault="007F43E6"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37823E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5.25pt;margin-top:-117.8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951" w:type="dxa"/>
      <w:tblInd w:w="2263" w:type="dxa"/>
      <w:tblLayout w:type="fixed"/>
      <w:tblLook w:val="04A0" w:firstRow="1" w:lastRow="0" w:firstColumn="1" w:lastColumn="0" w:noHBand="0" w:noVBand="1"/>
    </w:tblPr>
    <w:tblGrid>
      <w:gridCol w:w="2552"/>
      <w:gridCol w:w="4399"/>
    </w:tblGrid>
    <w:tr w:rsidR="003607C4" w:rsidRPr="008F2CCC" w14:paraId="647E1A5E" w14:textId="77777777" w:rsidTr="00515252">
      <w:tc>
        <w:tcPr>
          <w:tcW w:w="2552" w:type="dxa"/>
          <w:vAlign w:val="center"/>
        </w:tcPr>
        <w:p w14:paraId="61C1A94D" w14:textId="77777777" w:rsidR="003607C4" w:rsidRPr="008F5DAE" w:rsidRDefault="003607C4"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399" w:type="dxa"/>
          <w:vAlign w:val="center"/>
        </w:tcPr>
        <w:p w14:paraId="5D88CF1B" w14:textId="5B13B024" w:rsidR="003607C4" w:rsidRPr="0029071C" w:rsidRDefault="003607C4" w:rsidP="0009050D">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w:t>
          </w:r>
          <w:r w:rsidR="00253DEA">
            <w:rPr>
              <w:rFonts w:ascii="Palatino Linotype" w:hAnsi="Palatino Linotype"/>
              <w:sz w:val="22"/>
              <w:szCs w:val="22"/>
              <w:lang w:val="es-ES_tradnl"/>
            </w:rPr>
            <w:t>9055</w:t>
          </w:r>
          <w:r w:rsidRPr="0029071C">
            <w:rPr>
              <w:rFonts w:ascii="Palatino Linotype" w:hAnsi="Palatino Linotype"/>
              <w:sz w:val="22"/>
              <w:szCs w:val="22"/>
              <w:lang w:val="es-ES_tradnl"/>
            </w:rPr>
            <w:t>/INFOEM/IP/RR/202</w:t>
          </w:r>
          <w:r>
            <w:rPr>
              <w:rFonts w:ascii="Palatino Linotype" w:hAnsi="Palatino Linotype"/>
              <w:sz w:val="22"/>
              <w:szCs w:val="22"/>
              <w:lang w:val="es-ES_tradnl"/>
            </w:rPr>
            <w:t>5</w:t>
          </w:r>
        </w:p>
      </w:tc>
    </w:tr>
    <w:tr w:rsidR="003607C4" w:rsidRPr="008F2CCC" w14:paraId="34929B82" w14:textId="77777777" w:rsidTr="00515252">
      <w:tc>
        <w:tcPr>
          <w:tcW w:w="2552" w:type="dxa"/>
          <w:vAlign w:val="center"/>
        </w:tcPr>
        <w:p w14:paraId="54C68700" w14:textId="77777777" w:rsidR="003607C4" w:rsidRPr="008F5DAE" w:rsidRDefault="003607C4"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399" w:type="dxa"/>
          <w:vAlign w:val="center"/>
        </w:tcPr>
        <w:p w14:paraId="5F35F8B2" w14:textId="781D7B4B" w:rsidR="003607C4" w:rsidRPr="006D30E6" w:rsidRDefault="009D410E" w:rsidP="00BA27F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XXXXXXXXXXXXXXXXXXX</w:t>
          </w:r>
        </w:p>
      </w:tc>
    </w:tr>
    <w:tr w:rsidR="003607C4" w:rsidRPr="008F2CCC" w14:paraId="15459416" w14:textId="77777777" w:rsidTr="00515252">
      <w:trPr>
        <w:trHeight w:val="228"/>
      </w:trPr>
      <w:tc>
        <w:tcPr>
          <w:tcW w:w="2552" w:type="dxa"/>
          <w:vAlign w:val="center"/>
        </w:tcPr>
        <w:p w14:paraId="776491B5" w14:textId="77777777" w:rsidR="003607C4" w:rsidRPr="008F5DAE" w:rsidRDefault="003607C4"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399" w:type="dxa"/>
          <w:vAlign w:val="center"/>
        </w:tcPr>
        <w:p w14:paraId="6836B188" w14:textId="3C297926" w:rsidR="003607C4" w:rsidRPr="0029071C" w:rsidRDefault="00295647" w:rsidP="0009050D">
          <w:pPr>
            <w:spacing w:line="276" w:lineRule="auto"/>
            <w:jc w:val="right"/>
            <w:rPr>
              <w:rFonts w:ascii="Palatino Linotype" w:hAnsi="Palatino Linotype"/>
              <w:sz w:val="22"/>
              <w:szCs w:val="22"/>
            </w:rPr>
          </w:pPr>
          <w:r w:rsidRPr="00295647">
            <w:rPr>
              <w:rFonts w:ascii="Palatino Linotype" w:hAnsi="Palatino Linotype"/>
              <w:sz w:val="22"/>
              <w:szCs w:val="22"/>
            </w:rPr>
            <w:t>Ayuntamiento de Cuautitlán Izcalli</w:t>
          </w:r>
        </w:p>
      </w:tc>
    </w:tr>
    <w:tr w:rsidR="003607C4" w:rsidRPr="008F2CCC" w14:paraId="5C009CDE" w14:textId="77777777" w:rsidTr="00515252">
      <w:tc>
        <w:tcPr>
          <w:tcW w:w="2552" w:type="dxa"/>
          <w:vAlign w:val="center"/>
        </w:tcPr>
        <w:p w14:paraId="294ED620" w14:textId="77777777" w:rsidR="003607C4" w:rsidRPr="008F5DAE" w:rsidRDefault="003607C4"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399" w:type="dxa"/>
          <w:vAlign w:val="center"/>
        </w:tcPr>
        <w:p w14:paraId="50796410" w14:textId="77777777" w:rsidR="003607C4" w:rsidRPr="0029071C" w:rsidRDefault="003607C4"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2B66FDDC" w14:textId="44AA7E40" w:rsidR="003607C4" w:rsidRDefault="007F43E6">
    <w:pPr>
      <w:pStyle w:val="Encabezado"/>
      <w:rPr>
        <w:sz w:val="10"/>
      </w:rPr>
    </w:pPr>
    <w:r>
      <w:rPr>
        <w:noProof/>
        <w:sz w:val="10"/>
        <w:lang w:val="es-MX" w:eastAsia="es-MX"/>
      </w:rPr>
      <w:pict w14:anchorId="1A9E2E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5.05pt;margin-top:-122.1pt;width:628.7pt;height:818.9pt;z-index:-251658240;mso-position-horizontal-relative:margin;mso-position-vertical-relative:margin" o:allowincell="f">
          <v:imagedata r:id="rId1" o:title="logo infoem (1)"/>
          <w10:wrap anchorx="margin" anchory="margin"/>
        </v:shape>
      </w:pict>
    </w:r>
  </w:p>
  <w:p w14:paraId="17DC856D" w14:textId="5B3CC04F" w:rsidR="003607C4" w:rsidRPr="009F1AB6" w:rsidRDefault="003607C4">
    <w:pPr>
      <w:pStyle w:val="Encabezado"/>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7pt;height:11.7pt;visibility:visible;mso-wrap-style:square" o:bullet="t">
        <v:imagedata r:id="rId1" o:title=""/>
      </v:shape>
    </w:pict>
  </w:numPicBullet>
  <w:abstractNum w:abstractNumId="0" w15:restartNumberingAfterBreak="0">
    <w:nsid w:val="0A417EDC"/>
    <w:multiLevelType w:val="hybridMultilevel"/>
    <w:tmpl w:val="268A01B0"/>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C26A04"/>
    <w:multiLevelType w:val="hybridMultilevel"/>
    <w:tmpl w:val="AEC8C606"/>
    <w:lvl w:ilvl="0" w:tplc="A190B9F6">
      <w:start w:val="3"/>
      <w:numFmt w:val="bullet"/>
      <w:lvlText w:val="-"/>
      <w:lvlJc w:val="left"/>
      <w:pPr>
        <w:ind w:left="720" w:hanging="360"/>
      </w:pPr>
      <w:rPr>
        <w:rFonts w:ascii="Palatino Linotype" w:eastAsia="Calibri"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C356D84"/>
    <w:multiLevelType w:val="hybridMultilevel"/>
    <w:tmpl w:val="AF6C456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D151A35"/>
    <w:multiLevelType w:val="hybridMultilevel"/>
    <w:tmpl w:val="619ADF6E"/>
    <w:lvl w:ilvl="0" w:tplc="0C1A920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4967D8F"/>
    <w:multiLevelType w:val="hybridMultilevel"/>
    <w:tmpl w:val="A7D06FEA"/>
    <w:lvl w:ilvl="0" w:tplc="E8B86B14">
      <w:start w:val="1"/>
      <w:numFmt w:val="decimal"/>
      <w:lvlText w:val="%1)"/>
      <w:lvlJc w:val="left"/>
      <w:pPr>
        <w:ind w:left="720" w:hanging="360"/>
      </w:pPr>
      <w:rPr>
        <w:rFonts w:ascii="Palatino Linotype" w:hAnsi="Palatino Linotype"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5BD31B9"/>
    <w:multiLevelType w:val="multilevel"/>
    <w:tmpl w:val="881E7924"/>
    <w:lvl w:ilvl="0">
      <w:start w:val="1"/>
      <w:numFmt w:val="upperRoman"/>
      <w:lvlText w:val="%1"/>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196F74EE"/>
    <w:multiLevelType w:val="hybridMultilevel"/>
    <w:tmpl w:val="23B074D0"/>
    <w:lvl w:ilvl="0" w:tplc="CE40258E">
      <w:numFmt w:val="bullet"/>
      <w:lvlText w:val=""/>
      <w:lvlJc w:val="left"/>
      <w:pPr>
        <w:ind w:left="720" w:hanging="360"/>
      </w:pPr>
      <w:rPr>
        <w:rFonts w:ascii="Symbol" w:eastAsiaTheme="minorHAnsi" w:hAnsi="Symbol"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30D34631"/>
    <w:multiLevelType w:val="hybridMultilevel"/>
    <w:tmpl w:val="FC6C7648"/>
    <w:lvl w:ilvl="0" w:tplc="080A0001">
      <w:start w:val="1"/>
      <w:numFmt w:val="bullet"/>
      <w:lvlText w:val=""/>
      <w:lvlJc w:val="left"/>
      <w:pPr>
        <w:ind w:left="785" w:hanging="360"/>
      </w:pPr>
      <w:rPr>
        <w:rFonts w:ascii="Symbol" w:hAnsi="Symbol" w:hint="default"/>
      </w:rPr>
    </w:lvl>
    <w:lvl w:ilvl="1" w:tplc="080A0003" w:tentative="1">
      <w:start w:val="1"/>
      <w:numFmt w:val="bullet"/>
      <w:lvlText w:val="o"/>
      <w:lvlJc w:val="left"/>
      <w:pPr>
        <w:ind w:left="1505" w:hanging="360"/>
      </w:pPr>
      <w:rPr>
        <w:rFonts w:ascii="Courier New" w:hAnsi="Courier New" w:cs="Courier New" w:hint="default"/>
      </w:rPr>
    </w:lvl>
    <w:lvl w:ilvl="2" w:tplc="080A0005" w:tentative="1">
      <w:start w:val="1"/>
      <w:numFmt w:val="bullet"/>
      <w:lvlText w:val=""/>
      <w:lvlJc w:val="left"/>
      <w:pPr>
        <w:ind w:left="2225" w:hanging="360"/>
      </w:pPr>
      <w:rPr>
        <w:rFonts w:ascii="Wingdings" w:hAnsi="Wingdings" w:hint="default"/>
      </w:rPr>
    </w:lvl>
    <w:lvl w:ilvl="3" w:tplc="080A0001" w:tentative="1">
      <w:start w:val="1"/>
      <w:numFmt w:val="bullet"/>
      <w:lvlText w:val=""/>
      <w:lvlJc w:val="left"/>
      <w:pPr>
        <w:ind w:left="2945" w:hanging="360"/>
      </w:pPr>
      <w:rPr>
        <w:rFonts w:ascii="Symbol" w:hAnsi="Symbol" w:hint="default"/>
      </w:rPr>
    </w:lvl>
    <w:lvl w:ilvl="4" w:tplc="080A0003" w:tentative="1">
      <w:start w:val="1"/>
      <w:numFmt w:val="bullet"/>
      <w:lvlText w:val="o"/>
      <w:lvlJc w:val="left"/>
      <w:pPr>
        <w:ind w:left="3665" w:hanging="360"/>
      </w:pPr>
      <w:rPr>
        <w:rFonts w:ascii="Courier New" w:hAnsi="Courier New" w:cs="Courier New" w:hint="default"/>
      </w:rPr>
    </w:lvl>
    <w:lvl w:ilvl="5" w:tplc="080A0005" w:tentative="1">
      <w:start w:val="1"/>
      <w:numFmt w:val="bullet"/>
      <w:lvlText w:val=""/>
      <w:lvlJc w:val="left"/>
      <w:pPr>
        <w:ind w:left="4385" w:hanging="360"/>
      </w:pPr>
      <w:rPr>
        <w:rFonts w:ascii="Wingdings" w:hAnsi="Wingdings" w:hint="default"/>
      </w:rPr>
    </w:lvl>
    <w:lvl w:ilvl="6" w:tplc="080A0001" w:tentative="1">
      <w:start w:val="1"/>
      <w:numFmt w:val="bullet"/>
      <w:lvlText w:val=""/>
      <w:lvlJc w:val="left"/>
      <w:pPr>
        <w:ind w:left="5105" w:hanging="360"/>
      </w:pPr>
      <w:rPr>
        <w:rFonts w:ascii="Symbol" w:hAnsi="Symbol" w:hint="default"/>
      </w:rPr>
    </w:lvl>
    <w:lvl w:ilvl="7" w:tplc="080A0003" w:tentative="1">
      <w:start w:val="1"/>
      <w:numFmt w:val="bullet"/>
      <w:lvlText w:val="o"/>
      <w:lvlJc w:val="left"/>
      <w:pPr>
        <w:ind w:left="5825" w:hanging="360"/>
      </w:pPr>
      <w:rPr>
        <w:rFonts w:ascii="Courier New" w:hAnsi="Courier New" w:cs="Courier New" w:hint="default"/>
      </w:rPr>
    </w:lvl>
    <w:lvl w:ilvl="8" w:tplc="080A0005" w:tentative="1">
      <w:start w:val="1"/>
      <w:numFmt w:val="bullet"/>
      <w:lvlText w:val=""/>
      <w:lvlJc w:val="left"/>
      <w:pPr>
        <w:ind w:left="6545" w:hanging="360"/>
      </w:pPr>
      <w:rPr>
        <w:rFonts w:ascii="Wingdings" w:hAnsi="Wingdings" w:hint="default"/>
      </w:rPr>
    </w:lvl>
  </w:abstractNum>
  <w:abstractNum w:abstractNumId="9" w15:restartNumberingAfterBreak="0">
    <w:nsid w:val="321339A3"/>
    <w:multiLevelType w:val="hybridMultilevel"/>
    <w:tmpl w:val="BA48DA42"/>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358A35A9"/>
    <w:multiLevelType w:val="hybridMultilevel"/>
    <w:tmpl w:val="619ADF6E"/>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A8D6510"/>
    <w:multiLevelType w:val="hybridMultilevel"/>
    <w:tmpl w:val="D794D90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AA454D4"/>
    <w:multiLevelType w:val="hybridMultilevel"/>
    <w:tmpl w:val="909896AA"/>
    <w:lvl w:ilvl="0" w:tplc="7188D058">
      <w:start w:val="1"/>
      <w:numFmt w:val="decimal"/>
      <w:lvlText w:val="%1."/>
      <w:lvlJc w:val="left"/>
      <w:pPr>
        <w:ind w:left="720" w:hanging="360"/>
      </w:pPr>
      <w:rPr>
        <w:rFonts w:ascii="Palatino Linotype" w:hAnsi="Palatino Linotype"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C653990"/>
    <w:multiLevelType w:val="hybridMultilevel"/>
    <w:tmpl w:val="51F22882"/>
    <w:lvl w:ilvl="0" w:tplc="91D8962C">
      <w:start w:val="1"/>
      <w:numFmt w:val="decimal"/>
      <w:lvlText w:val="%1."/>
      <w:lvlJc w:val="left"/>
      <w:pPr>
        <w:ind w:left="720" w:hanging="360"/>
      </w:pPr>
      <w:rPr>
        <w:rFonts w:eastAsiaTheme="minorHAnsi" w:cstheme="minorBidi"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F6B308D"/>
    <w:multiLevelType w:val="hybridMultilevel"/>
    <w:tmpl w:val="9EC2EFE2"/>
    <w:lvl w:ilvl="0" w:tplc="22AEF9CE">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FC94AF1"/>
    <w:multiLevelType w:val="hybridMultilevel"/>
    <w:tmpl w:val="2F46F8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95764E3"/>
    <w:multiLevelType w:val="multilevel"/>
    <w:tmpl w:val="569AE4F2"/>
    <w:lvl w:ilvl="0">
      <w:start w:val="1"/>
      <w:numFmt w:val="decimal"/>
      <w:lvlText w:val="%1."/>
      <w:lvlJc w:val="left"/>
      <w:pPr>
        <w:ind w:left="644" w:hanging="359"/>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A4C7ABB"/>
    <w:multiLevelType w:val="hybridMultilevel"/>
    <w:tmpl w:val="7F821EA8"/>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A9F6AA0"/>
    <w:multiLevelType w:val="hybridMultilevel"/>
    <w:tmpl w:val="7020001C"/>
    <w:lvl w:ilvl="0" w:tplc="DC0C5C18">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B8D19E6"/>
    <w:multiLevelType w:val="hybridMultilevel"/>
    <w:tmpl w:val="7AD0066A"/>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B3644D7"/>
    <w:multiLevelType w:val="hybridMultilevel"/>
    <w:tmpl w:val="C64CC8DE"/>
    <w:lvl w:ilvl="0" w:tplc="930C9C24">
      <w:start w:val="1"/>
      <w:numFmt w:val="decimal"/>
      <w:lvlText w:val="%1."/>
      <w:lvlJc w:val="left"/>
      <w:pPr>
        <w:ind w:left="720" w:hanging="360"/>
      </w:pPr>
      <w:rPr>
        <w:rFonts w:ascii="Palatino Linotype" w:hAnsi="Palatino Linotype"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48C7221"/>
    <w:multiLevelType w:val="hybridMultilevel"/>
    <w:tmpl w:val="65D2B6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5726D18"/>
    <w:multiLevelType w:val="hybridMultilevel"/>
    <w:tmpl w:val="6172AEF4"/>
    <w:lvl w:ilvl="0" w:tplc="D04EC1C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4"/>
  </w:num>
  <w:num w:numId="2">
    <w:abstractNumId w:val="10"/>
  </w:num>
  <w:num w:numId="3">
    <w:abstractNumId w:val="7"/>
  </w:num>
  <w:num w:numId="4">
    <w:abstractNumId w:val="16"/>
  </w:num>
  <w:num w:numId="5">
    <w:abstractNumId w:val="18"/>
  </w:num>
  <w:num w:numId="6">
    <w:abstractNumId w:val="14"/>
  </w:num>
  <w:num w:numId="7">
    <w:abstractNumId w:val="3"/>
  </w:num>
  <w:num w:numId="8">
    <w:abstractNumId w:val="12"/>
  </w:num>
  <w:num w:numId="9">
    <w:abstractNumId w:val="9"/>
  </w:num>
  <w:num w:numId="10">
    <w:abstractNumId w:val="2"/>
  </w:num>
  <w:num w:numId="11">
    <w:abstractNumId w:val="13"/>
  </w:num>
  <w:num w:numId="12">
    <w:abstractNumId w:val="0"/>
  </w:num>
  <w:num w:numId="13">
    <w:abstractNumId w:val="17"/>
  </w:num>
  <w:num w:numId="14">
    <w:abstractNumId w:val="5"/>
  </w:num>
  <w:num w:numId="15">
    <w:abstractNumId w:val="4"/>
  </w:num>
  <w:num w:numId="16">
    <w:abstractNumId w:val="19"/>
  </w:num>
  <w:num w:numId="17">
    <w:abstractNumId w:val="6"/>
  </w:num>
  <w:num w:numId="18">
    <w:abstractNumId w:val="23"/>
  </w:num>
  <w:num w:numId="19">
    <w:abstractNumId w:val="15"/>
  </w:num>
  <w:num w:numId="20">
    <w:abstractNumId w:val="20"/>
  </w:num>
  <w:num w:numId="21">
    <w:abstractNumId w:val="1"/>
  </w:num>
  <w:num w:numId="22">
    <w:abstractNumId w:val="8"/>
  </w:num>
  <w:num w:numId="23">
    <w:abstractNumId w:val="22"/>
  </w:num>
  <w:num w:numId="24">
    <w:abstractNumId w:val="11"/>
  </w:num>
  <w:num w:numId="25">
    <w:abstractNumId w:val="2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007FD"/>
    <w:rsid w:val="00001981"/>
    <w:rsid w:val="00002E1B"/>
    <w:rsid w:val="0000611A"/>
    <w:rsid w:val="00007BC3"/>
    <w:rsid w:val="000120BC"/>
    <w:rsid w:val="000153AF"/>
    <w:rsid w:val="0002117B"/>
    <w:rsid w:val="0002783C"/>
    <w:rsid w:val="00030DF4"/>
    <w:rsid w:val="00031EFF"/>
    <w:rsid w:val="00032D08"/>
    <w:rsid w:val="00036F8B"/>
    <w:rsid w:val="00037D70"/>
    <w:rsid w:val="00042470"/>
    <w:rsid w:val="000478CF"/>
    <w:rsid w:val="00054E04"/>
    <w:rsid w:val="00056A58"/>
    <w:rsid w:val="000572E9"/>
    <w:rsid w:val="00070547"/>
    <w:rsid w:val="00071173"/>
    <w:rsid w:val="000775FC"/>
    <w:rsid w:val="000874D6"/>
    <w:rsid w:val="00087797"/>
    <w:rsid w:val="0009050D"/>
    <w:rsid w:val="00091A55"/>
    <w:rsid w:val="00093AE1"/>
    <w:rsid w:val="00094CC7"/>
    <w:rsid w:val="0009538E"/>
    <w:rsid w:val="000A34BB"/>
    <w:rsid w:val="000A717C"/>
    <w:rsid w:val="000A7F15"/>
    <w:rsid w:val="000B33A7"/>
    <w:rsid w:val="000B3CCA"/>
    <w:rsid w:val="000B468E"/>
    <w:rsid w:val="000B5876"/>
    <w:rsid w:val="000B5E25"/>
    <w:rsid w:val="000B7C6C"/>
    <w:rsid w:val="000C14B9"/>
    <w:rsid w:val="000C2198"/>
    <w:rsid w:val="000C43CE"/>
    <w:rsid w:val="000C49B8"/>
    <w:rsid w:val="000C5FDF"/>
    <w:rsid w:val="000C615C"/>
    <w:rsid w:val="000D0214"/>
    <w:rsid w:val="000D3AD4"/>
    <w:rsid w:val="000D64B0"/>
    <w:rsid w:val="000E592F"/>
    <w:rsid w:val="000F16BA"/>
    <w:rsid w:val="00100C2B"/>
    <w:rsid w:val="00101AD8"/>
    <w:rsid w:val="00105738"/>
    <w:rsid w:val="0010712B"/>
    <w:rsid w:val="00112D4C"/>
    <w:rsid w:val="00115331"/>
    <w:rsid w:val="00115B15"/>
    <w:rsid w:val="00123996"/>
    <w:rsid w:val="00124867"/>
    <w:rsid w:val="00125026"/>
    <w:rsid w:val="0012510D"/>
    <w:rsid w:val="001256AE"/>
    <w:rsid w:val="00131427"/>
    <w:rsid w:val="001337CA"/>
    <w:rsid w:val="00140AA7"/>
    <w:rsid w:val="00140E1B"/>
    <w:rsid w:val="0014397A"/>
    <w:rsid w:val="00143F6E"/>
    <w:rsid w:val="00151D4C"/>
    <w:rsid w:val="00152DAD"/>
    <w:rsid w:val="001558F3"/>
    <w:rsid w:val="001671E0"/>
    <w:rsid w:val="001676E1"/>
    <w:rsid w:val="00170AA7"/>
    <w:rsid w:val="00174DF5"/>
    <w:rsid w:val="001762FA"/>
    <w:rsid w:val="0017779C"/>
    <w:rsid w:val="00184176"/>
    <w:rsid w:val="00186CCB"/>
    <w:rsid w:val="00187FC3"/>
    <w:rsid w:val="00191418"/>
    <w:rsid w:val="0019170F"/>
    <w:rsid w:val="00193F09"/>
    <w:rsid w:val="00197B1A"/>
    <w:rsid w:val="001A46ED"/>
    <w:rsid w:val="001A6109"/>
    <w:rsid w:val="001C054C"/>
    <w:rsid w:val="001C14AC"/>
    <w:rsid w:val="001C7F56"/>
    <w:rsid w:val="001D0274"/>
    <w:rsid w:val="001D09E1"/>
    <w:rsid w:val="001D2DE0"/>
    <w:rsid w:val="001D4046"/>
    <w:rsid w:val="001D5495"/>
    <w:rsid w:val="001E2DA3"/>
    <w:rsid w:val="001E3B40"/>
    <w:rsid w:val="001E45B5"/>
    <w:rsid w:val="001E46E8"/>
    <w:rsid w:val="001F1FCC"/>
    <w:rsid w:val="001F2305"/>
    <w:rsid w:val="001F2E4C"/>
    <w:rsid w:val="001F3672"/>
    <w:rsid w:val="001F6BF1"/>
    <w:rsid w:val="0020249A"/>
    <w:rsid w:val="00202C04"/>
    <w:rsid w:val="00206DCD"/>
    <w:rsid w:val="002167BB"/>
    <w:rsid w:val="00217E6C"/>
    <w:rsid w:val="00225163"/>
    <w:rsid w:val="00226478"/>
    <w:rsid w:val="002273B6"/>
    <w:rsid w:val="00227FAE"/>
    <w:rsid w:val="002313F8"/>
    <w:rsid w:val="00235936"/>
    <w:rsid w:val="00236A71"/>
    <w:rsid w:val="00236CBA"/>
    <w:rsid w:val="00242014"/>
    <w:rsid w:val="0024323F"/>
    <w:rsid w:val="002447CD"/>
    <w:rsid w:val="00246DC1"/>
    <w:rsid w:val="00247138"/>
    <w:rsid w:val="00251C5D"/>
    <w:rsid w:val="00253578"/>
    <w:rsid w:val="00253DEA"/>
    <w:rsid w:val="00255F1A"/>
    <w:rsid w:val="00261BC7"/>
    <w:rsid w:val="00263AF4"/>
    <w:rsid w:val="00266841"/>
    <w:rsid w:val="00266CD3"/>
    <w:rsid w:val="00267458"/>
    <w:rsid w:val="00267BB5"/>
    <w:rsid w:val="0027342B"/>
    <w:rsid w:val="002755AD"/>
    <w:rsid w:val="00281DC3"/>
    <w:rsid w:val="00286546"/>
    <w:rsid w:val="0029071C"/>
    <w:rsid w:val="002934B4"/>
    <w:rsid w:val="00295038"/>
    <w:rsid w:val="00295647"/>
    <w:rsid w:val="00295B3F"/>
    <w:rsid w:val="00297A54"/>
    <w:rsid w:val="002A040B"/>
    <w:rsid w:val="002A3EFB"/>
    <w:rsid w:val="002A45F3"/>
    <w:rsid w:val="002A4B43"/>
    <w:rsid w:val="002A676F"/>
    <w:rsid w:val="002B48AD"/>
    <w:rsid w:val="002B5B5A"/>
    <w:rsid w:val="002C0BE5"/>
    <w:rsid w:val="002C14AC"/>
    <w:rsid w:val="002C240F"/>
    <w:rsid w:val="002C4110"/>
    <w:rsid w:val="002C62EC"/>
    <w:rsid w:val="002D17B8"/>
    <w:rsid w:val="002D25E0"/>
    <w:rsid w:val="002D32D2"/>
    <w:rsid w:val="002D61F7"/>
    <w:rsid w:val="002D6656"/>
    <w:rsid w:val="002D6E4B"/>
    <w:rsid w:val="002E3085"/>
    <w:rsid w:val="002F3B20"/>
    <w:rsid w:val="002F3F9D"/>
    <w:rsid w:val="002F55B9"/>
    <w:rsid w:val="002F72CD"/>
    <w:rsid w:val="00300F4C"/>
    <w:rsid w:val="00302343"/>
    <w:rsid w:val="003036E7"/>
    <w:rsid w:val="003042FD"/>
    <w:rsid w:val="00306F04"/>
    <w:rsid w:val="00307006"/>
    <w:rsid w:val="0030701F"/>
    <w:rsid w:val="00314E62"/>
    <w:rsid w:val="00320F38"/>
    <w:rsid w:val="00322715"/>
    <w:rsid w:val="00326809"/>
    <w:rsid w:val="00326B44"/>
    <w:rsid w:val="00327151"/>
    <w:rsid w:val="00330FC3"/>
    <w:rsid w:val="00331E82"/>
    <w:rsid w:val="003333FD"/>
    <w:rsid w:val="00335453"/>
    <w:rsid w:val="00335C6A"/>
    <w:rsid w:val="003370A0"/>
    <w:rsid w:val="00340A06"/>
    <w:rsid w:val="00340E4A"/>
    <w:rsid w:val="00343753"/>
    <w:rsid w:val="00343F0B"/>
    <w:rsid w:val="00344236"/>
    <w:rsid w:val="00345C46"/>
    <w:rsid w:val="003502CA"/>
    <w:rsid w:val="00351E9D"/>
    <w:rsid w:val="003520C5"/>
    <w:rsid w:val="00352ADB"/>
    <w:rsid w:val="0035341C"/>
    <w:rsid w:val="003550EB"/>
    <w:rsid w:val="0035559A"/>
    <w:rsid w:val="0035630A"/>
    <w:rsid w:val="00356473"/>
    <w:rsid w:val="00357C37"/>
    <w:rsid w:val="003607C4"/>
    <w:rsid w:val="00360FB7"/>
    <w:rsid w:val="00363F90"/>
    <w:rsid w:val="00365F0F"/>
    <w:rsid w:val="00371835"/>
    <w:rsid w:val="0037207F"/>
    <w:rsid w:val="003746DE"/>
    <w:rsid w:val="00376422"/>
    <w:rsid w:val="00377DDD"/>
    <w:rsid w:val="003804E8"/>
    <w:rsid w:val="00380D3E"/>
    <w:rsid w:val="003818CD"/>
    <w:rsid w:val="00386D38"/>
    <w:rsid w:val="00396DB6"/>
    <w:rsid w:val="003A769D"/>
    <w:rsid w:val="003B153A"/>
    <w:rsid w:val="003B1C85"/>
    <w:rsid w:val="003B4CF3"/>
    <w:rsid w:val="003B4E38"/>
    <w:rsid w:val="003B70B0"/>
    <w:rsid w:val="003C3071"/>
    <w:rsid w:val="003C49AD"/>
    <w:rsid w:val="003C6570"/>
    <w:rsid w:val="003C6E1C"/>
    <w:rsid w:val="003D0889"/>
    <w:rsid w:val="003D1214"/>
    <w:rsid w:val="003D403B"/>
    <w:rsid w:val="003D5C8A"/>
    <w:rsid w:val="003E21A7"/>
    <w:rsid w:val="003E56C9"/>
    <w:rsid w:val="003F28C1"/>
    <w:rsid w:val="003F684E"/>
    <w:rsid w:val="003F6A2D"/>
    <w:rsid w:val="004018F9"/>
    <w:rsid w:val="00402765"/>
    <w:rsid w:val="00404EFC"/>
    <w:rsid w:val="00407277"/>
    <w:rsid w:val="00415D24"/>
    <w:rsid w:val="00422435"/>
    <w:rsid w:val="00424FFC"/>
    <w:rsid w:val="00425E0F"/>
    <w:rsid w:val="004309A2"/>
    <w:rsid w:val="00430BAC"/>
    <w:rsid w:val="00430CDF"/>
    <w:rsid w:val="004344EA"/>
    <w:rsid w:val="0043515A"/>
    <w:rsid w:val="004403F7"/>
    <w:rsid w:val="00441335"/>
    <w:rsid w:val="00442FD8"/>
    <w:rsid w:val="00443892"/>
    <w:rsid w:val="004445A1"/>
    <w:rsid w:val="00444719"/>
    <w:rsid w:val="004454D4"/>
    <w:rsid w:val="00445CAA"/>
    <w:rsid w:val="004514F1"/>
    <w:rsid w:val="004541BF"/>
    <w:rsid w:val="00465ECC"/>
    <w:rsid w:val="00466DEA"/>
    <w:rsid w:val="004672ED"/>
    <w:rsid w:val="00474B1F"/>
    <w:rsid w:val="0047551D"/>
    <w:rsid w:val="0047791B"/>
    <w:rsid w:val="00491137"/>
    <w:rsid w:val="00492129"/>
    <w:rsid w:val="004968DC"/>
    <w:rsid w:val="00497EAB"/>
    <w:rsid w:val="004A0B63"/>
    <w:rsid w:val="004A26CF"/>
    <w:rsid w:val="004A2D65"/>
    <w:rsid w:val="004A4181"/>
    <w:rsid w:val="004A6178"/>
    <w:rsid w:val="004B200D"/>
    <w:rsid w:val="004B2314"/>
    <w:rsid w:val="004B5F63"/>
    <w:rsid w:val="004C6BB5"/>
    <w:rsid w:val="004D18B6"/>
    <w:rsid w:val="004D5D2F"/>
    <w:rsid w:val="004D61E4"/>
    <w:rsid w:val="004D6F71"/>
    <w:rsid w:val="004E06F5"/>
    <w:rsid w:val="004E14BA"/>
    <w:rsid w:val="004E3A1A"/>
    <w:rsid w:val="004E5628"/>
    <w:rsid w:val="004F5A12"/>
    <w:rsid w:val="004F7F8A"/>
    <w:rsid w:val="00500B82"/>
    <w:rsid w:val="0050130E"/>
    <w:rsid w:val="0050243E"/>
    <w:rsid w:val="00503616"/>
    <w:rsid w:val="00510CB6"/>
    <w:rsid w:val="005128C2"/>
    <w:rsid w:val="00515252"/>
    <w:rsid w:val="00516B19"/>
    <w:rsid w:val="00517275"/>
    <w:rsid w:val="00522172"/>
    <w:rsid w:val="00524A8D"/>
    <w:rsid w:val="00526853"/>
    <w:rsid w:val="005327BF"/>
    <w:rsid w:val="0053343D"/>
    <w:rsid w:val="00541687"/>
    <w:rsid w:val="005426B6"/>
    <w:rsid w:val="0054391A"/>
    <w:rsid w:val="00545ABC"/>
    <w:rsid w:val="005554A6"/>
    <w:rsid w:val="005554E4"/>
    <w:rsid w:val="00555C87"/>
    <w:rsid w:val="00561A6E"/>
    <w:rsid w:val="00561D99"/>
    <w:rsid w:val="00563B39"/>
    <w:rsid w:val="005660C5"/>
    <w:rsid w:val="00572099"/>
    <w:rsid w:val="0057280C"/>
    <w:rsid w:val="0057289F"/>
    <w:rsid w:val="00574FDC"/>
    <w:rsid w:val="005803C9"/>
    <w:rsid w:val="00581C32"/>
    <w:rsid w:val="00581DC8"/>
    <w:rsid w:val="0059032F"/>
    <w:rsid w:val="005913EB"/>
    <w:rsid w:val="0059614C"/>
    <w:rsid w:val="00597D71"/>
    <w:rsid w:val="005A4C88"/>
    <w:rsid w:val="005A6216"/>
    <w:rsid w:val="005B0692"/>
    <w:rsid w:val="005B234D"/>
    <w:rsid w:val="005B26AD"/>
    <w:rsid w:val="005B36A8"/>
    <w:rsid w:val="005B5693"/>
    <w:rsid w:val="005C0361"/>
    <w:rsid w:val="005C2ACA"/>
    <w:rsid w:val="005C5353"/>
    <w:rsid w:val="005C6646"/>
    <w:rsid w:val="005D14FC"/>
    <w:rsid w:val="005D4DB8"/>
    <w:rsid w:val="005D77CC"/>
    <w:rsid w:val="005E09AB"/>
    <w:rsid w:val="005E5716"/>
    <w:rsid w:val="005F1F89"/>
    <w:rsid w:val="005F38DA"/>
    <w:rsid w:val="005F4BFB"/>
    <w:rsid w:val="006000C5"/>
    <w:rsid w:val="006002E0"/>
    <w:rsid w:val="00601EB0"/>
    <w:rsid w:val="0061406C"/>
    <w:rsid w:val="00620280"/>
    <w:rsid w:val="0062349E"/>
    <w:rsid w:val="0062392C"/>
    <w:rsid w:val="006258FD"/>
    <w:rsid w:val="00625A73"/>
    <w:rsid w:val="00632E48"/>
    <w:rsid w:val="00643B58"/>
    <w:rsid w:val="00660AC3"/>
    <w:rsid w:val="00660D13"/>
    <w:rsid w:val="00661CC3"/>
    <w:rsid w:val="0067751F"/>
    <w:rsid w:val="006810FF"/>
    <w:rsid w:val="00681ED0"/>
    <w:rsid w:val="00683574"/>
    <w:rsid w:val="00694976"/>
    <w:rsid w:val="006A240A"/>
    <w:rsid w:val="006A2694"/>
    <w:rsid w:val="006A7AA4"/>
    <w:rsid w:val="006B0E22"/>
    <w:rsid w:val="006B1080"/>
    <w:rsid w:val="006B1301"/>
    <w:rsid w:val="006B1555"/>
    <w:rsid w:val="006B26B2"/>
    <w:rsid w:val="006B321A"/>
    <w:rsid w:val="006B35CB"/>
    <w:rsid w:val="006B418F"/>
    <w:rsid w:val="006B7BFE"/>
    <w:rsid w:val="006C3931"/>
    <w:rsid w:val="006D1713"/>
    <w:rsid w:val="006D30E6"/>
    <w:rsid w:val="006D3A03"/>
    <w:rsid w:val="006D4016"/>
    <w:rsid w:val="006D5540"/>
    <w:rsid w:val="006E08FA"/>
    <w:rsid w:val="006E1F7F"/>
    <w:rsid w:val="006E2E84"/>
    <w:rsid w:val="006E3050"/>
    <w:rsid w:val="006E410B"/>
    <w:rsid w:val="006E6297"/>
    <w:rsid w:val="006F5F93"/>
    <w:rsid w:val="006F6B5C"/>
    <w:rsid w:val="00703F77"/>
    <w:rsid w:val="00703FA7"/>
    <w:rsid w:val="00704A02"/>
    <w:rsid w:val="00710FED"/>
    <w:rsid w:val="00714A67"/>
    <w:rsid w:val="00715F45"/>
    <w:rsid w:val="00716632"/>
    <w:rsid w:val="007171BF"/>
    <w:rsid w:val="00717A0C"/>
    <w:rsid w:val="0072075B"/>
    <w:rsid w:val="007237B8"/>
    <w:rsid w:val="00725DCB"/>
    <w:rsid w:val="0072658E"/>
    <w:rsid w:val="0073033B"/>
    <w:rsid w:val="00732345"/>
    <w:rsid w:val="007348B7"/>
    <w:rsid w:val="00737A9B"/>
    <w:rsid w:val="0074298F"/>
    <w:rsid w:val="00742DA4"/>
    <w:rsid w:val="007527E8"/>
    <w:rsid w:val="007532C7"/>
    <w:rsid w:val="00754241"/>
    <w:rsid w:val="0075607A"/>
    <w:rsid w:val="00756F04"/>
    <w:rsid w:val="00757D60"/>
    <w:rsid w:val="00760B2C"/>
    <w:rsid w:val="007659E9"/>
    <w:rsid w:val="00766D86"/>
    <w:rsid w:val="00770F18"/>
    <w:rsid w:val="00775C44"/>
    <w:rsid w:val="007764BB"/>
    <w:rsid w:val="007828DC"/>
    <w:rsid w:val="007863F2"/>
    <w:rsid w:val="00791193"/>
    <w:rsid w:val="00796A2C"/>
    <w:rsid w:val="0079780C"/>
    <w:rsid w:val="007A118C"/>
    <w:rsid w:val="007A1F70"/>
    <w:rsid w:val="007A37FE"/>
    <w:rsid w:val="007A401E"/>
    <w:rsid w:val="007A417D"/>
    <w:rsid w:val="007A7DBD"/>
    <w:rsid w:val="007B4489"/>
    <w:rsid w:val="007B6F6F"/>
    <w:rsid w:val="007C1D5B"/>
    <w:rsid w:val="007C3435"/>
    <w:rsid w:val="007C35A4"/>
    <w:rsid w:val="007C3E46"/>
    <w:rsid w:val="007C7F92"/>
    <w:rsid w:val="007D2A81"/>
    <w:rsid w:val="007D645B"/>
    <w:rsid w:val="007E52D5"/>
    <w:rsid w:val="007E534B"/>
    <w:rsid w:val="007E6F30"/>
    <w:rsid w:val="007E7C02"/>
    <w:rsid w:val="007F1FB5"/>
    <w:rsid w:val="007F43E6"/>
    <w:rsid w:val="007F502A"/>
    <w:rsid w:val="007F7462"/>
    <w:rsid w:val="00800A80"/>
    <w:rsid w:val="00803913"/>
    <w:rsid w:val="00813094"/>
    <w:rsid w:val="0081709C"/>
    <w:rsid w:val="00820F81"/>
    <w:rsid w:val="00823690"/>
    <w:rsid w:val="00835035"/>
    <w:rsid w:val="00836B24"/>
    <w:rsid w:val="00836D9E"/>
    <w:rsid w:val="00843F80"/>
    <w:rsid w:val="00844392"/>
    <w:rsid w:val="0084645B"/>
    <w:rsid w:val="008500D3"/>
    <w:rsid w:val="00852668"/>
    <w:rsid w:val="008578BF"/>
    <w:rsid w:val="00864E58"/>
    <w:rsid w:val="008660D6"/>
    <w:rsid w:val="00867028"/>
    <w:rsid w:val="00871098"/>
    <w:rsid w:val="00877235"/>
    <w:rsid w:val="00877EA4"/>
    <w:rsid w:val="008803EF"/>
    <w:rsid w:val="00882980"/>
    <w:rsid w:val="00896D29"/>
    <w:rsid w:val="008A12CF"/>
    <w:rsid w:val="008A1A90"/>
    <w:rsid w:val="008A301F"/>
    <w:rsid w:val="008A48C2"/>
    <w:rsid w:val="008A64CB"/>
    <w:rsid w:val="008A75C2"/>
    <w:rsid w:val="008B082B"/>
    <w:rsid w:val="008B1328"/>
    <w:rsid w:val="008B6546"/>
    <w:rsid w:val="008C0FA8"/>
    <w:rsid w:val="008C3B24"/>
    <w:rsid w:val="008C4583"/>
    <w:rsid w:val="008D4951"/>
    <w:rsid w:val="008D5BD3"/>
    <w:rsid w:val="008E01E4"/>
    <w:rsid w:val="008E28B2"/>
    <w:rsid w:val="008E7F32"/>
    <w:rsid w:val="008F03CC"/>
    <w:rsid w:val="008F148C"/>
    <w:rsid w:val="008F5D37"/>
    <w:rsid w:val="008F5DAE"/>
    <w:rsid w:val="008F7C23"/>
    <w:rsid w:val="00900C9B"/>
    <w:rsid w:val="00901487"/>
    <w:rsid w:val="00905AFB"/>
    <w:rsid w:val="00907F13"/>
    <w:rsid w:val="00912817"/>
    <w:rsid w:val="00913D30"/>
    <w:rsid w:val="00914306"/>
    <w:rsid w:val="00921551"/>
    <w:rsid w:val="009217E8"/>
    <w:rsid w:val="00925B0B"/>
    <w:rsid w:val="0092622F"/>
    <w:rsid w:val="00926C44"/>
    <w:rsid w:val="0093645B"/>
    <w:rsid w:val="0094381A"/>
    <w:rsid w:val="00951242"/>
    <w:rsid w:val="009539A8"/>
    <w:rsid w:val="00961002"/>
    <w:rsid w:val="00973F9B"/>
    <w:rsid w:val="009758CB"/>
    <w:rsid w:val="00980909"/>
    <w:rsid w:val="00984706"/>
    <w:rsid w:val="009933D0"/>
    <w:rsid w:val="00993406"/>
    <w:rsid w:val="00994DBB"/>
    <w:rsid w:val="009A0F77"/>
    <w:rsid w:val="009A23D6"/>
    <w:rsid w:val="009A5223"/>
    <w:rsid w:val="009A6017"/>
    <w:rsid w:val="009A6521"/>
    <w:rsid w:val="009A6B97"/>
    <w:rsid w:val="009A6D6A"/>
    <w:rsid w:val="009A7E94"/>
    <w:rsid w:val="009B23B7"/>
    <w:rsid w:val="009B2B6B"/>
    <w:rsid w:val="009C052A"/>
    <w:rsid w:val="009D0601"/>
    <w:rsid w:val="009D2E87"/>
    <w:rsid w:val="009D39B3"/>
    <w:rsid w:val="009D410E"/>
    <w:rsid w:val="009D7E06"/>
    <w:rsid w:val="009E0C45"/>
    <w:rsid w:val="009E0E89"/>
    <w:rsid w:val="009E1F26"/>
    <w:rsid w:val="009E3A2B"/>
    <w:rsid w:val="009E46C3"/>
    <w:rsid w:val="009F2681"/>
    <w:rsid w:val="009F4FF4"/>
    <w:rsid w:val="009F62C3"/>
    <w:rsid w:val="009F71DC"/>
    <w:rsid w:val="00A0100D"/>
    <w:rsid w:val="00A031D1"/>
    <w:rsid w:val="00A03269"/>
    <w:rsid w:val="00A05133"/>
    <w:rsid w:val="00A05D3A"/>
    <w:rsid w:val="00A100B7"/>
    <w:rsid w:val="00A122A0"/>
    <w:rsid w:val="00A13922"/>
    <w:rsid w:val="00A14BC5"/>
    <w:rsid w:val="00A16F28"/>
    <w:rsid w:val="00A17F40"/>
    <w:rsid w:val="00A2385C"/>
    <w:rsid w:val="00A26BD8"/>
    <w:rsid w:val="00A31156"/>
    <w:rsid w:val="00A320DF"/>
    <w:rsid w:val="00A3377B"/>
    <w:rsid w:val="00A3509D"/>
    <w:rsid w:val="00A44523"/>
    <w:rsid w:val="00A447BB"/>
    <w:rsid w:val="00A44C61"/>
    <w:rsid w:val="00A5260D"/>
    <w:rsid w:val="00A54C18"/>
    <w:rsid w:val="00A55582"/>
    <w:rsid w:val="00A56F4F"/>
    <w:rsid w:val="00A57C2B"/>
    <w:rsid w:val="00A6692F"/>
    <w:rsid w:val="00A66F64"/>
    <w:rsid w:val="00A6775F"/>
    <w:rsid w:val="00A72262"/>
    <w:rsid w:val="00A753F2"/>
    <w:rsid w:val="00A76B56"/>
    <w:rsid w:val="00A76C65"/>
    <w:rsid w:val="00A7773A"/>
    <w:rsid w:val="00A83B4F"/>
    <w:rsid w:val="00A846BD"/>
    <w:rsid w:val="00A8591C"/>
    <w:rsid w:val="00A91A20"/>
    <w:rsid w:val="00A9389D"/>
    <w:rsid w:val="00A94441"/>
    <w:rsid w:val="00A97381"/>
    <w:rsid w:val="00AA15FE"/>
    <w:rsid w:val="00AA26B4"/>
    <w:rsid w:val="00AB15E3"/>
    <w:rsid w:val="00AB4982"/>
    <w:rsid w:val="00AC07E8"/>
    <w:rsid w:val="00AC1763"/>
    <w:rsid w:val="00AC3DB9"/>
    <w:rsid w:val="00AC687D"/>
    <w:rsid w:val="00AD0593"/>
    <w:rsid w:val="00AD13D6"/>
    <w:rsid w:val="00AD33BE"/>
    <w:rsid w:val="00AD7691"/>
    <w:rsid w:val="00AE1A47"/>
    <w:rsid w:val="00AE4A3C"/>
    <w:rsid w:val="00AE5995"/>
    <w:rsid w:val="00AE6704"/>
    <w:rsid w:val="00AE78CA"/>
    <w:rsid w:val="00AF2C47"/>
    <w:rsid w:val="00AF3EC1"/>
    <w:rsid w:val="00B00107"/>
    <w:rsid w:val="00B01BD5"/>
    <w:rsid w:val="00B04476"/>
    <w:rsid w:val="00B05B83"/>
    <w:rsid w:val="00B069EB"/>
    <w:rsid w:val="00B07889"/>
    <w:rsid w:val="00B07EBD"/>
    <w:rsid w:val="00B10A2E"/>
    <w:rsid w:val="00B10AF2"/>
    <w:rsid w:val="00B12A31"/>
    <w:rsid w:val="00B14416"/>
    <w:rsid w:val="00B17992"/>
    <w:rsid w:val="00B20C2B"/>
    <w:rsid w:val="00B22965"/>
    <w:rsid w:val="00B22D8E"/>
    <w:rsid w:val="00B22E97"/>
    <w:rsid w:val="00B23344"/>
    <w:rsid w:val="00B24B11"/>
    <w:rsid w:val="00B250D7"/>
    <w:rsid w:val="00B253F0"/>
    <w:rsid w:val="00B2667E"/>
    <w:rsid w:val="00B309E3"/>
    <w:rsid w:val="00B31853"/>
    <w:rsid w:val="00B36260"/>
    <w:rsid w:val="00B45CE3"/>
    <w:rsid w:val="00B50B07"/>
    <w:rsid w:val="00B52C22"/>
    <w:rsid w:val="00B5421D"/>
    <w:rsid w:val="00B57219"/>
    <w:rsid w:val="00B579E5"/>
    <w:rsid w:val="00B600B2"/>
    <w:rsid w:val="00B640A9"/>
    <w:rsid w:val="00B642EC"/>
    <w:rsid w:val="00B6659F"/>
    <w:rsid w:val="00B66C16"/>
    <w:rsid w:val="00B71058"/>
    <w:rsid w:val="00B7320F"/>
    <w:rsid w:val="00B74436"/>
    <w:rsid w:val="00B802A5"/>
    <w:rsid w:val="00B8098B"/>
    <w:rsid w:val="00B80C9E"/>
    <w:rsid w:val="00B80EA6"/>
    <w:rsid w:val="00B83E10"/>
    <w:rsid w:val="00B84578"/>
    <w:rsid w:val="00B85697"/>
    <w:rsid w:val="00B85B64"/>
    <w:rsid w:val="00B85F29"/>
    <w:rsid w:val="00B911AF"/>
    <w:rsid w:val="00B9358F"/>
    <w:rsid w:val="00B95B2D"/>
    <w:rsid w:val="00B96A17"/>
    <w:rsid w:val="00B973E9"/>
    <w:rsid w:val="00BA0CE8"/>
    <w:rsid w:val="00BA0F27"/>
    <w:rsid w:val="00BA27FC"/>
    <w:rsid w:val="00BA43DC"/>
    <w:rsid w:val="00BB06D2"/>
    <w:rsid w:val="00BB134B"/>
    <w:rsid w:val="00BB1871"/>
    <w:rsid w:val="00BB2537"/>
    <w:rsid w:val="00BB347A"/>
    <w:rsid w:val="00BB3A63"/>
    <w:rsid w:val="00BB6185"/>
    <w:rsid w:val="00BC0CFA"/>
    <w:rsid w:val="00BC462B"/>
    <w:rsid w:val="00BC757D"/>
    <w:rsid w:val="00BD14B3"/>
    <w:rsid w:val="00BD269F"/>
    <w:rsid w:val="00BD3782"/>
    <w:rsid w:val="00BD4B93"/>
    <w:rsid w:val="00BD677A"/>
    <w:rsid w:val="00BD6F27"/>
    <w:rsid w:val="00BD74AF"/>
    <w:rsid w:val="00BE233B"/>
    <w:rsid w:val="00BE7A6E"/>
    <w:rsid w:val="00BF6E0F"/>
    <w:rsid w:val="00C009DA"/>
    <w:rsid w:val="00C02B7F"/>
    <w:rsid w:val="00C0414E"/>
    <w:rsid w:val="00C058C8"/>
    <w:rsid w:val="00C07D06"/>
    <w:rsid w:val="00C120DF"/>
    <w:rsid w:val="00C145A0"/>
    <w:rsid w:val="00C20054"/>
    <w:rsid w:val="00C20F80"/>
    <w:rsid w:val="00C210AA"/>
    <w:rsid w:val="00C21942"/>
    <w:rsid w:val="00C249A6"/>
    <w:rsid w:val="00C34564"/>
    <w:rsid w:val="00C37A05"/>
    <w:rsid w:val="00C4326C"/>
    <w:rsid w:val="00C43F9E"/>
    <w:rsid w:val="00C46AF7"/>
    <w:rsid w:val="00C56DD5"/>
    <w:rsid w:val="00C63F7B"/>
    <w:rsid w:val="00C6588E"/>
    <w:rsid w:val="00C70447"/>
    <w:rsid w:val="00C753C2"/>
    <w:rsid w:val="00C802FB"/>
    <w:rsid w:val="00C8502C"/>
    <w:rsid w:val="00C85653"/>
    <w:rsid w:val="00C86669"/>
    <w:rsid w:val="00C931C2"/>
    <w:rsid w:val="00CA15F8"/>
    <w:rsid w:val="00CA216C"/>
    <w:rsid w:val="00CA4BF9"/>
    <w:rsid w:val="00CA5DEC"/>
    <w:rsid w:val="00CB54CA"/>
    <w:rsid w:val="00CC0700"/>
    <w:rsid w:val="00CC0B81"/>
    <w:rsid w:val="00CC6C65"/>
    <w:rsid w:val="00CD024D"/>
    <w:rsid w:val="00CD0A7D"/>
    <w:rsid w:val="00CD3A41"/>
    <w:rsid w:val="00CD431E"/>
    <w:rsid w:val="00CD6D45"/>
    <w:rsid w:val="00CE02B9"/>
    <w:rsid w:val="00CE1C82"/>
    <w:rsid w:val="00CE51D0"/>
    <w:rsid w:val="00CE6A53"/>
    <w:rsid w:val="00CE6CCC"/>
    <w:rsid w:val="00CF1DF5"/>
    <w:rsid w:val="00CF7FBE"/>
    <w:rsid w:val="00D0093C"/>
    <w:rsid w:val="00D01A63"/>
    <w:rsid w:val="00D02FC5"/>
    <w:rsid w:val="00D051B1"/>
    <w:rsid w:val="00D10C88"/>
    <w:rsid w:val="00D12C36"/>
    <w:rsid w:val="00D13B13"/>
    <w:rsid w:val="00D13D7F"/>
    <w:rsid w:val="00D21ECE"/>
    <w:rsid w:val="00D24FB5"/>
    <w:rsid w:val="00D255A3"/>
    <w:rsid w:val="00D25A04"/>
    <w:rsid w:val="00D27727"/>
    <w:rsid w:val="00D32F0D"/>
    <w:rsid w:val="00D34428"/>
    <w:rsid w:val="00D4431A"/>
    <w:rsid w:val="00D47DA6"/>
    <w:rsid w:val="00D50E4E"/>
    <w:rsid w:val="00D553D4"/>
    <w:rsid w:val="00D57210"/>
    <w:rsid w:val="00D57AED"/>
    <w:rsid w:val="00D57F74"/>
    <w:rsid w:val="00D719CF"/>
    <w:rsid w:val="00D8032C"/>
    <w:rsid w:val="00D80B28"/>
    <w:rsid w:val="00D80FA1"/>
    <w:rsid w:val="00D81053"/>
    <w:rsid w:val="00D83603"/>
    <w:rsid w:val="00D901D7"/>
    <w:rsid w:val="00D92BFE"/>
    <w:rsid w:val="00D93D76"/>
    <w:rsid w:val="00DA2014"/>
    <w:rsid w:val="00DA7DB1"/>
    <w:rsid w:val="00DB1F5E"/>
    <w:rsid w:val="00DB486E"/>
    <w:rsid w:val="00DB55A6"/>
    <w:rsid w:val="00DB720F"/>
    <w:rsid w:val="00DC1206"/>
    <w:rsid w:val="00DC1583"/>
    <w:rsid w:val="00DC2B31"/>
    <w:rsid w:val="00DC5B5A"/>
    <w:rsid w:val="00DC671C"/>
    <w:rsid w:val="00DC7ADE"/>
    <w:rsid w:val="00DD136D"/>
    <w:rsid w:val="00DD1866"/>
    <w:rsid w:val="00DD5A69"/>
    <w:rsid w:val="00DE0A8D"/>
    <w:rsid w:val="00DE347D"/>
    <w:rsid w:val="00DE3CD2"/>
    <w:rsid w:val="00DE562A"/>
    <w:rsid w:val="00DE6545"/>
    <w:rsid w:val="00DE7148"/>
    <w:rsid w:val="00DF0080"/>
    <w:rsid w:val="00DF2507"/>
    <w:rsid w:val="00DF62A4"/>
    <w:rsid w:val="00DF700F"/>
    <w:rsid w:val="00E00D15"/>
    <w:rsid w:val="00E11B18"/>
    <w:rsid w:val="00E14823"/>
    <w:rsid w:val="00E174F8"/>
    <w:rsid w:val="00E33297"/>
    <w:rsid w:val="00E332EC"/>
    <w:rsid w:val="00E341AD"/>
    <w:rsid w:val="00E35B9E"/>
    <w:rsid w:val="00E40828"/>
    <w:rsid w:val="00E41FAB"/>
    <w:rsid w:val="00E42B2B"/>
    <w:rsid w:val="00E50332"/>
    <w:rsid w:val="00E506D3"/>
    <w:rsid w:val="00E5647F"/>
    <w:rsid w:val="00E57BDB"/>
    <w:rsid w:val="00E625D3"/>
    <w:rsid w:val="00E65F37"/>
    <w:rsid w:val="00E70074"/>
    <w:rsid w:val="00E70B77"/>
    <w:rsid w:val="00E711DE"/>
    <w:rsid w:val="00E72497"/>
    <w:rsid w:val="00E74701"/>
    <w:rsid w:val="00E75E5F"/>
    <w:rsid w:val="00E8235C"/>
    <w:rsid w:val="00E823B8"/>
    <w:rsid w:val="00E84164"/>
    <w:rsid w:val="00E849A6"/>
    <w:rsid w:val="00E85E17"/>
    <w:rsid w:val="00E90222"/>
    <w:rsid w:val="00E9091C"/>
    <w:rsid w:val="00E93BB3"/>
    <w:rsid w:val="00E9680B"/>
    <w:rsid w:val="00EA46CC"/>
    <w:rsid w:val="00EA49B9"/>
    <w:rsid w:val="00EA5AA1"/>
    <w:rsid w:val="00EA61B9"/>
    <w:rsid w:val="00EA75FB"/>
    <w:rsid w:val="00EA7BF4"/>
    <w:rsid w:val="00EB3DA4"/>
    <w:rsid w:val="00EB6C62"/>
    <w:rsid w:val="00EB7A95"/>
    <w:rsid w:val="00EC0266"/>
    <w:rsid w:val="00EC19DC"/>
    <w:rsid w:val="00EC3F7E"/>
    <w:rsid w:val="00EC41DC"/>
    <w:rsid w:val="00EC6154"/>
    <w:rsid w:val="00EC7868"/>
    <w:rsid w:val="00ED2E2C"/>
    <w:rsid w:val="00ED6373"/>
    <w:rsid w:val="00ED7827"/>
    <w:rsid w:val="00EE0F34"/>
    <w:rsid w:val="00EE2447"/>
    <w:rsid w:val="00EE2FB1"/>
    <w:rsid w:val="00EE49B2"/>
    <w:rsid w:val="00EE4D9C"/>
    <w:rsid w:val="00EE515E"/>
    <w:rsid w:val="00EE571A"/>
    <w:rsid w:val="00EE6265"/>
    <w:rsid w:val="00EE7518"/>
    <w:rsid w:val="00EF193B"/>
    <w:rsid w:val="00EF4C4E"/>
    <w:rsid w:val="00EF595A"/>
    <w:rsid w:val="00EF59E0"/>
    <w:rsid w:val="00EF75FE"/>
    <w:rsid w:val="00F01C71"/>
    <w:rsid w:val="00F1159D"/>
    <w:rsid w:val="00F205F4"/>
    <w:rsid w:val="00F2120E"/>
    <w:rsid w:val="00F239B9"/>
    <w:rsid w:val="00F240DF"/>
    <w:rsid w:val="00F241AD"/>
    <w:rsid w:val="00F306AC"/>
    <w:rsid w:val="00F30C1D"/>
    <w:rsid w:val="00F30C33"/>
    <w:rsid w:val="00F3172F"/>
    <w:rsid w:val="00F32623"/>
    <w:rsid w:val="00F32EBF"/>
    <w:rsid w:val="00F34A32"/>
    <w:rsid w:val="00F43F9A"/>
    <w:rsid w:val="00F455F1"/>
    <w:rsid w:val="00F51F32"/>
    <w:rsid w:val="00F538CE"/>
    <w:rsid w:val="00F56606"/>
    <w:rsid w:val="00F570D3"/>
    <w:rsid w:val="00F61C9C"/>
    <w:rsid w:val="00F62221"/>
    <w:rsid w:val="00F63223"/>
    <w:rsid w:val="00F66C7B"/>
    <w:rsid w:val="00F712EE"/>
    <w:rsid w:val="00F73BB1"/>
    <w:rsid w:val="00F8513C"/>
    <w:rsid w:val="00F90EBA"/>
    <w:rsid w:val="00F97C38"/>
    <w:rsid w:val="00FA0962"/>
    <w:rsid w:val="00FA10A1"/>
    <w:rsid w:val="00FA5223"/>
    <w:rsid w:val="00FA7ED5"/>
    <w:rsid w:val="00FB3B4B"/>
    <w:rsid w:val="00FB4C7D"/>
    <w:rsid w:val="00FC079F"/>
    <w:rsid w:val="00FC0DAE"/>
    <w:rsid w:val="00FC1FC5"/>
    <w:rsid w:val="00FC3BA4"/>
    <w:rsid w:val="00FC6F08"/>
    <w:rsid w:val="00FC7C09"/>
    <w:rsid w:val="00FC7CC7"/>
    <w:rsid w:val="00FD2B56"/>
    <w:rsid w:val="00FE0FC4"/>
    <w:rsid w:val="00FE17C3"/>
    <w:rsid w:val="00FE2FFB"/>
    <w:rsid w:val="00FF2D02"/>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9BF52B5"/>
  <w15:chartTrackingRefBased/>
  <w15:docId w15:val="{33E45B41-B9CF-4788-B470-EC8116680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6809"/>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eastAsia="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9D7E06"/>
    <w:pPr>
      <w:spacing w:before="100" w:beforeAutospacing="1" w:after="100" w:afterAutospacing="1"/>
    </w:pPr>
    <w:rPr>
      <w:lang w:val="es-MX" w:eastAsia="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2"/>
      </w:numPr>
    </w:pPr>
  </w:style>
  <w:style w:type="numbering" w:customStyle="1" w:styleId="Estiloimportado1">
    <w:name w:val="Estilo importado 1"/>
    <w:qFormat/>
    <w:rsid w:val="009D7E06"/>
    <w:pPr>
      <w:numPr>
        <w:numId w:val="3"/>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lang w:eastAsia="es-MX"/>
    </w:rPr>
  </w:style>
  <w:style w:type="paragraph" w:customStyle="1" w:styleId="m5212863947045306324gmail-msonormal">
    <w:name w:val="m_5212863947045306324gmail-msonormal"/>
    <w:basedOn w:val="Normal"/>
    <w:rsid w:val="009D7E06"/>
    <w:pPr>
      <w:spacing w:before="100" w:beforeAutospacing="1" w:after="100" w:afterAutospacing="1"/>
    </w:pPr>
    <w:rPr>
      <w:lang w:val="es-MX" w:eastAsia="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eastAsia="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eastAsia="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eastAsia="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9D7E06"/>
    <w:pPr>
      <w:keepNext/>
      <w:keepLines/>
      <w:spacing w:before="480" w:after="120"/>
    </w:pPr>
    <w:rPr>
      <w:b/>
      <w:sz w:val="72"/>
      <w:szCs w:val="72"/>
      <w:lang w:eastAsia="es-MX"/>
    </w:rPr>
  </w:style>
  <w:style w:type="character" w:customStyle="1" w:styleId="PuestoCar">
    <w:name w:val="Puesto Car"/>
    <w:basedOn w:val="Fuentedeprrafopredeter"/>
    <w:link w:val="Puest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eastAsia="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eastAsia="es-MX"/>
    </w:rPr>
  </w:style>
  <w:style w:type="paragraph" w:customStyle="1" w:styleId="j1">
    <w:name w:val="j1"/>
    <w:basedOn w:val="Normal"/>
    <w:rsid w:val="009D7E06"/>
    <w:pPr>
      <w:spacing w:before="100" w:beforeAutospacing="1" w:after="100" w:afterAutospacing="1"/>
    </w:pPr>
    <w:rPr>
      <w:lang w:val="es-MX" w:eastAsia="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eastAsia="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 w:type="table" w:customStyle="1" w:styleId="Tablaconcuadrcula5">
    <w:name w:val="Tabla con cuadrícula5"/>
    <w:basedOn w:val="Tablanormal"/>
    <w:next w:val="Tablaconcuadrcula"/>
    <w:uiPriority w:val="59"/>
    <w:rsid w:val="00306F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5">
    <w:name w:val="Mención sin resolver5"/>
    <w:basedOn w:val="Fuentedeprrafopredeter"/>
    <w:uiPriority w:val="99"/>
    <w:semiHidden/>
    <w:unhideWhenUsed/>
    <w:rsid w:val="00251C5D"/>
    <w:rPr>
      <w:color w:val="605E5C"/>
      <w:shd w:val="clear" w:color="auto" w:fill="E1DFDD"/>
    </w:rPr>
  </w:style>
  <w:style w:type="character" w:customStyle="1" w:styleId="Mencinsinresolver6">
    <w:name w:val="Mención sin resolver6"/>
    <w:basedOn w:val="Fuentedeprrafopredeter"/>
    <w:uiPriority w:val="99"/>
    <w:semiHidden/>
    <w:unhideWhenUsed/>
    <w:rsid w:val="00C866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370717584">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consultas.curp.gob.mx/CurpSP/html/informacionecurpPS.html"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97EB1B-A198-400D-994A-484D1D6CD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65</Pages>
  <Words>17589</Words>
  <Characters>96744</Characters>
  <Application>Microsoft Office Word</Application>
  <DocSecurity>0</DocSecurity>
  <Lines>806</Lines>
  <Paragraphs>228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INFOEM557</cp:lastModifiedBy>
  <cp:revision>12</cp:revision>
  <cp:lastPrinted>2026-01-29T16:17:00Z</cp:lastPrinted>
  <dcterms:created xsi:type="dcterms:W3CDTF">2026-01-20T22:26:00Z</dcterms:created>
  <dcterms:modified xsi:type="dcterms:W3CDTF">2026-03-11T16:40:00Z</dcterms:modified>
</cp:coreProperties>
</file>