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B7D7" w14:textId="13BAB5C6" w:rsidR="005D024E" w:rsidRPr="009018CD" w:rsidRDefault="0029071C" w:rsidP="00960F30">
      <w:pPr>
        <w:shd w:val="clear" w:color="auto" w:fill="FFFFFF"/>
        <w:spacing w:line="360" w:lineRule="auto"/>
        <w:jc w:val="both"/>
        <w:rPr>
          <w:rFonts w:ascii="Palatino Linotype" w:hAnsi="Palatino Linotype" w:cs="Arial"/>
          <w:color w:val="000000"/>
          <w:lang w:val="es-MX" w:eastAsia="es-MX"/>
        </w:rPr>
      </w:pPr>
      <w:r w:rsidRPr="009018C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75B35" w:rsidRPr="009018CD">
        <w:rPr>
          <w:rFonts w:ascii="Palatino Linotype" w:hAnsi="Palatino Linotype" w:cs="Arial"/>
          <w:color w:val="000000"/>
          <w:lang w:val="es-MX" w:eastAsia="es-MX"/>
        </w:rPr>
        <w:t>diecinueve de marzo de dos mil veintiséis</w:t>
      </w:r>
      <w:r w:rsidRPr="009018CD">
        <w:rPr>
          <w:rFonts w:ascii="Palatino Linotype" w:hAnsi="Palatino Linotype" w:cs="Arial"/>
          <w:color w:val="000000"/>
          <w:lang w:val="es-MX" w:eastAsia="es-MX"/>
        </w:rPr>
        <w:t>.</w:t>
      </w:r>
    </w:p>
    <w:p w14:paraId="225155B3" w14:textId="77777777" w:rsidR="00177F56" w:rsidRPr="009018CD" w:rsidRDefault="00177F56" w:rsidP="00960F30">
      <w:pPr>
        <w:shd w:val="clear" w:color="auto" w:fill="FFFFFF"/>
        <w:spacing w:line="360" w:lineRule="auto"/>
        <w:jc w:val="both"/>
        <w:rPr>
          <w:rFonts w:ascii="Palatino Linotype" w:hAnsi="Palatino Linotype" w:cs="Arial"/>
          <w:color w:val="000000"/>
          <w:lang w:val="es-MX" w:eastAsia="es-MX"/>
        </w:rPr>
      </w:pPr>
    </w:p>
    <w:p w14:paraId="3C4183CF" w14:textId="3949ACFC" w:rsidR="00B74C9F" w:rsidRPr="009018CD" w:rsidRDefault="0029071C" w:rsidP="00960F30">
      <w:pPr>
        <w:tabs>
          <w:tab w:val="left" w:pos="1701"/>
        </w:tabs>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b/>
          <w:lang w:val="es-MX" w:eastAsia="en-US"/>
        </w:rPr>
        <w:t>VISTO</w:t>
      </w:r>
      <w:r w:rsidRPr="009018CD">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F3F0F" w:rsidRPr="009018CD">
        <w:rPr>
          <w:rFonts w:ascii="Palatino Linotype" w:eastAsiaTheme="minorHAnsi" w:hAnsi="Palatino Linotype" w:cs="Arial"/>
          <w:b/>
          <w:lang w:val="es-MX" w:eastAsia="en-US"/>
        </w:rPr>
        <w:t>1</w:t>
      </w:r>
      <w:r w:rsidR="00A45D05" w:rsidRPr="009018CD">
        <w:rPr>
          <w:rFonts w:ascii="Palatino Linotype" w:eastAsiaTheme="minorHAnsi" w:hAnsi="Palatino Linotype" w:cs="Arial"/>
          <w:b/>
          <w:lang w:val="es-MX" w:eastAsia="en-US"/>
        </w:rPr>
        <w:t>1555</w:t>
      </w:r>
      <w:r w:rsidRPr="009018CD">
        <w:rPr>
          <w:rFonts w:ascii="Palatino Linotype" w:eastAsiaTheme="minorHAnsi" w:hAnsi="Palatino Linotype" w:cs="Arial"/>
          <w:b/>
          <w:bCs/>
          <w:lang w:val="es-MX" w:eastAsia="es-MX"/>
        </w:rPr>
        <w:t>/INFOEM/IP/RR/202</w:t>
      </w:r>
      <w:r w:rsidR="00555301" w:rsidRPr="009018CD">
        <w:rPr>
          <w:rFonts w:ascii="Palatino Linotype" w:eastAsiaTheme="minorHAnsi" w:hAnsi="Palatino Linotype" w:cs="Arial"/>
          <w:b/>
          <w:bCs/>
          <w:lang w:val="es-MX" w:eastAsia="es-MX"/>
        </w:rPr>
        <w:t>5</w:t>
      </w:r>
      <w:bookmarkEnd w:id="0"/>
      <w:r w:rsidRPr="009018CD">
        <w:rPr>
          <w:rFonts w:ascii="Palatino Linotype" w:eastAsiaTheme="minorHAnsi" w:hAnsi="Palatino Linotype" w:cs="Arial"/>
          <w:lang w:val="es-MX" w:eastAsia="en-US"/>
        </w:rPr>
        <w:t xml:space="preserve">, </w:t>
      </w:r>
      <w:r w:rsidR="00FE047E" w:rsidRPr="009018CD">
        <w:rPr>
          <w:rFonts w:ascii="Palatino Linotype" w:hAnsi="Palatino Linotype" w:cs="Arial"/>
        </w:rPr>
        <w:t>interpuesto por</w:t>
      </w:r>
      <w:r w:rsidR="00AB75C2" w:rsidRPr="009018CD">
        <w:rPr>
          <w:rFonts w:ascii="Palatino Linotype" w:hAnsi="Palatino Linotype" w:cs="Arial"/>
        </w:rPr>
        <w:t xml:space="preserve"> </w:t>
      </w:r>
      <w:r w:rsidR="005E1F0A" w:rsidRPr="009018CD">
        <w:rPr>
          <w:rFonts w:ascii="Palatino Linotype" w:hAnsi="Palatino Linotype" w:cs="Arial"/>
        </w:rPr>
        <w:t>un ciudadano que no proporcionó datos de identificación</w:t>
      </w:r>
      <w:r w:rsidR="00D90DE2" w:rsidRPr="009018CD">
        <w:rPr>
          <w:rFonts w:ascii="Palatino Linotype" w:hAnsi="Palatino Linotype" w:cs="Arial"/>
        </w:rPr>
        <w:t>,</w:t>
      </w:r>
      <w:r w:rsidR="005F1F89" w:rsidRPr="009018CD">
        <w:rPr>
          <w:rFonts w:ascii="Palatino Linotype" w:hAnsi="Palatino Linotype" w:cs="Arial"/>
          <w:b/>
        </w:rPr>
        <w:t xml:space="preserve"> </w:t>
      </w:r>
      <w:r w:rsidR="005F1F89" w:rsidRPr="009018CD">
        <w:rPr>
          <w:rFonts w:ascii="Palatino Linotype" w:hAnsi="Palatino Linotype" w:cs="Arial"/>
        </w:rPr>
        <w:t>en lo sucesivo</w:t>
      </w:r>
      <w:r w:rsidR="00177F56" w:rsidRPr="009018CD">
        <w:rPr>
          <w:rFonts w:ascii="Palatino Linotype" w:hAnsi="Palatino Linotype" w:cs="Arial"/>
        </w:rPr>
        <w:t xml:space="preserve"> la parte </w:t>
      </w:r>
      <w:r w:rsidR="005F1F89" w:rsidRPr="009018CD">
        <w:rPr>
          <w:rFonts w:ascii="Palatino Linotype" w:hAnsi="Palatino Linotype" w:cs="Arial"/>
          <w:b/>
        </w:rPr>
        <w:t>Recurrente</w:t>
      </w:r>
      <w:r w:rsidRPr="009018CD">
        <w:rPr>
          <w:rFonts w:ascii="Palatino Linotype" w:eastAsiaTheme="minorHAnsi" w:hAnsi="Palatino Linotype" w:cs="Arial"/>
          <w:lang w:val="es-MX" w:eastAsia="en-US"/>
        </w:rPr>
        <w:t>, en contra de la respuesta de</w:t>
      </w:r>
      <w:r w:rsidR="00B20C2B" w:rsidRPr="009018CD">
        <w:rPr>
          <w:rFonts w:ascii="Palatino Linotype" w:eastAsiaTheme="minorHAnsi" w:hAnsi="Palatino Linotype" w:cs="Arial"/>
          <w:lang w:val="es-MX" w:eastAsia="en-US"/>
        </w:rPr>
        <w:t>l</w:t>
      </w:r>
      <w:r w:rsidRPr="009018CD">
        <w:rPr>
          <w:rFonts w:ascii="Palatino Linotype" w:eastAsiaTheme="minorHAnsi" w:hAnsi="Palatino Linotype" w:cs="Arial"/>
          <w:lang w:val="es-MX" w:eastAsia="en-US"/>
        </w:rPr>
        <w:t xml:space="preserve"> </w:t>
      </w:r>
      <w:r w:rsidR="005E1F0A" w:rsidRPr="009018CD">
        <w:rPr>
          <w:rFonts w:ascii="Palatino Linotype" w:eastAsiaTheme="minorHAnsi" w:hAnsi="Palatino Linotype" w:cs="Arial"/>
          <w:b/>
          <w:lang w:val="es-MX" w:eastAsia="en-US"/>
        </w:rPr>
        <w:t>Sistema Municipal para el Desarrollo Integral de la Familia Municipio de Atenco</w:t>
      </w:r>
      <w:r w:rsidRPr="009018CD">
        <w:rPr>
          <w:rFonts w:ascii="Palatino Linotype" w:eastAsiaTheme="minorHAnsi" w:hAnsi="Palatino Linotype" w:cs="Arial"/>
          <w:lang w:val="es-MX" w:eastAsia="en-US"/>
        </w:rPr>
        <w:t>,</w:t>
      </w:r>
      <w:r w:rsidRPr="009018CD">
        <w:rPr>
          <w:rFonts w:ascii="Palatino Linotype" w:eastAsiaTheme="minorHAnsi" w:hAnsi="Palatino Linotype" w:cs="Arial"/>
          <w:b/>
          <w:lang w:val="es-MX" w:eastAsia="en-US"/>
        </w:rPr>
        <w:t xml:space="preserve"> </w:t>
      </w:r>
      <w:r w:rsidRPr="009018CD">
        <w:rPr>
          <w:rFonts w:ascii="Palatino Linotype" w:eastAsiaTheme="minorHAnsi" w:hAnsi="Palatino Linotype" w:cs="Arial"/>
          <w:lang w:val="es-MX" w:eastAsia="en-US"/>
        </w:rPr>
        <w:t>en lo subsecuente</w:t>
      </w:r>
      <w:r w:rsidR="00F03A31" w:rsidRPr="009018CD">
        <w:rPr>
          <w:rFonts w:ascii="Palatino Linotype" w:eastAsiaTheme="minorHAnsi" w:hAnsi="Palatino Linotype" w:cs="Arial"/>
          <w:lang w:val="es-MX" w:eastAsia="en-US"/>
        </w:rPr>
        <w:t xml:space="preserve"> el </w:t>
      </w:r>
      <w:r w:rsidRPr="009018CD">
        <w:rPr>
          <w:rFonts w:ascii="Palatino Linotype" w:eastAsiaTheme="minorHAnsi" w:hAnsi="Palatino Linotype" w:cs="Arial"/>
          <w:b/>
          <w:lang w:val="es-MX" w:eastAsia="en-US"/>
        </w:rPr>
        <w:t xml:space="preserve">Sujeto Obligado, </w:t>
      </w:r>
      <w:r w:rsidRPr="009018CD">
        <w:rPr>
          <w:rFonts w:ascii="Palatino Linotype" w:eastAsiaTheme="minorHAnsi" w:hAnsi="Palatino Linotype" w:cs="Arial"/>
          <w:lang w:val="es-MX" w:eastAsia="en-US"/>
        </w:rPr>
        <w:t>se procede a dictar la presente resolución.</w:t>
      </w:r>
    </w:p>
    <w:p w14:paraId="7B108B0D" w14:textId="77777777" w:rsidR="005D024E" w:rsidRPr="009018CD" w:rsidRDefault="005D024E" w:rsidP="00960F30">
      <w:pPr>
        <w:pStyle w:val="Sinespaciado"/>
        <w:rPr>
          <w:rFonts w:eastAsiaTheme="minorHAnsi"/>
          <w:lang w:eastAsia="en-US"/>
        </w:rPr>
      </w:pPr>
    </w:p>
    <w:p w14:paraId="08D74987" w14:textId="4AE8CF24" w:rsidR="00C753C2" w:rsidRPr="009018CD" w:rsidRDefault="0029071C" w:rsidP="00960F30">
      <w:pPr>
        <w:spacing w:line="360" w:lineRule="auto"/>
        <w:jc w:val="center"/>
        <w:rPr>
          <w:rFonts w:ascii="Palatino Linotype" w:eastAsiaTheme="minorHAnsi" w:hAnsi="Palatino Linotype" w:cs="Arial"/>
          <w:b/>
          <w:sz w:val="28"/>
          <w:lang w:val="es-MX" w:eastAsia="en-US"/>
        </w:rPr>
      </w:pPr>
      <w:r w:rsidRPr="009018CD">
        <w:rPr>
          <w:rFonts w:ascii="Palatino Linotype" w:eastAsiaTheme="minorHAnsi" w:hAnsi="Palatino Linotype" w:cs="Arial"/>
          <w:b/>
          <w:sz w:val="28"/>
          <w:lang w:val="es-MX" w:eastAsia="en-US"/>
        </w:rPr>
        <w:t>A N T E C E D E N T E S</w:t>
      </w:r>
    </w:p>
    <w:p w14:paraId="4A7F4093" w14:textId="77777777" w:rsidR="00B74C9F" w:rsidRPr="009018CD" w:rsidRDefault="00B74C9F" w:rsidP="00960F30">
      <w:pPr>
        <w:pStyle w:val="Sinespaciado"/>
        <w:rPr>
          <w:rFonts w:eastAsiaTheme="minorHAnsi"/>
          <w:lang w:eastAsia="en-US"/>
        </w:rPr>
      </w:pPr>
    </w:p>
    <w:p w14:paraId="462C7DDC" w14:textId="77777777" w:rsidR="0029071C" w:rsidRPr="009018CD" w:rsidRDefault="0029071C" w:rsidP="00960F30">
      <w:pPr>
        <w:spacing w:line="360" w:lineRule="auto"/>
        <w:jc w:val="both"/>
        <w:rPr>
          <w:rFonts w:ascii="Palatino Linotype" w:eastAsiaTheme="minorHAnsi" w:hAnsi="Palatino Linotype" w:cs="Arial"/>
          <w:b/>
          <w:sz w:val="28"/>
          <w:lang w:val="es-MX" w:eastAsia="en-US"/>
        </w:rPr>
      </w:pPr>
      <w:r w:rsidRPr="009018CD">
        <w:rPr>
          <w:rFonts w:ascii="Palatino Linotype" w:eastAsiaTheme="minorHAnsi" w:hAnsi="Palatino Linotype" w:cs="Arial"/>
          <w:b/>
          <w:sz w:val="28"/>
          <w:lang w:val="es-MX" w:eastAsia="en-US"/>
        </w:rPr>
        <w:t>PRIMERO. De la solicitud de información.</w:t>
      </w:r>
    </w:p>
    <w:p w14:paraId="614E962D" w14:textId="0F6E67CB" w:rsidR="00EF3F0F" w:rsidRPr="009018CD" w:rsidRDefault="0029071C" w:rsidP="00960F30">
      <w:pPr>
        <w:spacing w:line="360" w:lineRule="auto"/>
        <w:jc w:val="both"/>
        <w:rPr>
          <w:rFonts w:ascii="Palatino Linotype" w:eastAsiaTheme="minorHAnsi" w:hAnsi="Palatino Linotype" w:cs="Arial"/>
          <w:szCs w:val="22"/>
          <w:lang w:val="es-MX" w:eastAsia="en-US"/>
        </w:rPr>
      </w:pPr>
      <w:r w:rsidRPr="009018CD">
        <w:rPr>
          <w:rFonts w:ascii="Palatino Linotype" w:eastAsiaTheme="minorHAnsi" w:hAnsi="Palatino Linotype" w:cs="Arial"/>
          <w:szCs w:val="22"/>
          <w:lang w:val="es-MX" w:eastAsia="en-US"/>
        </w:rPr>
        <w:t xml:space="preserve">En fecha </w:t>
      </w:r>
      <w:r w:rsidR="00A45D05" w:rsidRPr="009018CD">
        <w:rPr>
          <w:rFonts w:ascii="Palatino Linotype" w:eastAsiaTheme="minorHAnsi" w:hAnsi="Palatino Linotype" w:cs="Arial"/>
          <w:szCs w:val="22"/>
          <w:lang w:val="es-MX" w:eastAsia="en-US"/>
        </w:rPr>
        <w:t>once de septiembre</w:t>
      </w:r>
      <w:r w:rsidR="00555301" w:rsidRPr="009018CD">
        <w:rPr>
          <w:rFonts w:ascii="Palatino Linotype" w:eastAsiaTheme="minorHAnsi" w:hAnsi="Palatino Linotype" w:cs="Arial"/>
          <w:szCs w:val="22"/>
          <w:lang w:val="es-MX" w:eastAsia="en-US"/>
        </w:rPr>
        <w:t xml:space="preserve"> de dos mil veinticinco</w:t>
      </w:r>
      <w:r w:rsidRPr="009018CD">
        <w:rPr>
          <w:rFonts w:ascii="Palatino Linotype" w:eastAsiaTheme="minorHAnsi" w:hAnsi="Palatino Linotype" w:cs="Arial"/>
          <w:szCs w:val="22"/>
          <w:lang w:val="es-MX" w:eastAsia="en-US"/>
        </w:rPr>
        <w:t xml:space="preserve">, </w:t>
      </w:r>
      <w:r w:rsidR="007D5385" w:rsidRPr="009018CD">
        <w:rPr>
          <w:rFonts w:ascii="Palatino Linotype" w:eastAsiaTheme="minorHAnsi" w:hAnsi="Palatino Linotype" w:cs="Arial"/>
          <w:szCs w:val="22"/>
          <w:lang w:val="es-MX" w:eastAsia="en-US"/>
        </w:rPr>
        <w:t>la parte</w:t>
      </w:r>
      <w:r w:rsidRPr="009018CD">
        <w:rPr>
          <w:rFonts w:ascii="Palatino Linotype" w:eastAsiaTheme="minorHAnsi" w:hAnsi="Palatino Linotype" w:cs="Arial"/>
          <w:szCs w:val="22"/>
          <w:lang w:val="es-MX" w:eastAsia="en-US"/>
        </w:rPr>
        <w:t xml:space="preserve"> </w:t>
      </w:r>
      <w:r w:rsidRPr="009018CD">
        <w:rPr>
          <w:rFonts w:ascii="Palatino Linotype" w:eastAsiaTheme="minorHAnsi" w:hAnsi="Palatino Linotype" w:cs="Arial"/>
          <w:b/>
          <w:szCs w:val="22"/>
          <w:lang w:val="es-MX" w:eastAsia="en-US"/>
        </w:rPr>
        <w:t>Recurrente</w:t>
      </w:r>
      <w:r w:rsidRPr="009018CD">
        <w:rPr>
          <w:rFonts w:ascii="Palatino Linotype" w:eastAsiaTheme="minorHAnsi" w:hAnsi="Palatino Linotype" w:cs="Arial"/>
          <w:szCs w:val="22"/>
          <w:lang w:val="es-MX" w:eastAsia="en-US"/>
        </w:rPr>
        <w:t xml:space="preserve">, presentó a través </w:t>
      </w:r>
      <w:r w:rsidR="00F94208" w:rsidRPr="009018CD">
        <w:rPr>
          <w:rFonts w:ascii="Palatino Linotype" w:eastAsiaTheme="minorHAnsi" w:hAnsi="Palatino Linotype" w:cs="Arial"/>
          <w:szCs w:val="22"/>
          <w:lang w:val="es-MX" w:eastAsia="en-US"/>
        </w:rPr>
        <w:t>d</w:t>
      </w:r>
      <w:r w:rsidRPr="009018CD">
        <w:rPr>
          <w:rFonts w:ascii="Palatino Linotype" w:eastAsiaTheme="minorHAnsi" w:hAnsi="Palatino Linotype" w:cs="Arial"/>
          <w:szCs w:val="22"/>
          <w:lang w:val="es-MX" w:eastAsia="en-US"/>
        </w:rPr>
        <w:t xml:space="preserve">el Sistema de Acceso a la Información Mexiquense </w:t>
      </w:r>
      <w:r w:rsidRPr="009018CD">
        <w:rPr>
          <w:rFonts w:ascii="Palatino Linotype" w:eastAsiaTheme="minorHAnsi" w:hAnsi="Palatino Linotype" w:cs="Arial"/>
          <w:b/>
          <w:szCs w:val="22"/>
          <w:lang w:val="es-MX" w:eastAsia="en-US"/>
        </w:rPr>
        <w:t>(SAIMEX),</w:t>
      </w:r>
      <w:r w:rsidRPr="009018CD">
        <w:rPr>
          <w:rFonts w:ascii="Palatino Linotype" w:eastAsiaTheme="minorHAnsi" w:hAnsi="Palatino Linotype" w:cs="Arial"/>
          <w:szCs w:val="22"/>
          <w:lang w:val="es-MX" w:eastAsia="en-US"/>
        </w:rPr>
        <w:t xml:space="preserve"> ante el </w:t>
      </w:r>
      <w:r w:rsidRPr="009018CD">
        <w:rPr>
          <w:rFonts w:ascii="Palatino Linotype" w:eastAsiaTheme="minorHAnsi" w:hAnsi="Palatino Linotype" w:cs="Arial"/>
          <w:b/>
          <w:szCs w:val="22"/>
          <w:lang w:val="es-MX" w:eastAsia="en-US"/>
        </w:rPr>
        <w:t>Sujeto Obligado</w:t>
      </w:r>
      <w:r w:rsidRPr="009018CD">
        <w:rPr>
          <w:rFonts w:ascii="Palatino Linotype" w:eastAsiaTheme="minorHAnsi" w:hAnsi="Palatino Linotype" w:cs="Arial"/>
          <w:szCs w:val="22"/>
          <w:lang w:val="es-MX" w:eastAsia="en-US"/>
        </w:rPr>
        <w:t>, la solicitud de acceso a la información pública, a la que se le</w:t>
      </w:r>
      <w:r w:rsidR="00C753C2" w:rsidRPr="009018CD">
        <w:rPr>
          <w:rFonts w:ascii="Palatino Linotype" w:eastAsiaTheme="minorHAnsi" w:hAnsi="Palatino Linotype" w:cs="Arial"/>
          <w:szCs w:val="22"/>
          <w:lang w:val="es-MX" w:eastAsia="en-US"/>
        </w:rPr>
        <w:t xml:space="preserve"> asignó el número de expediente </w:t>
      </w:r>
      <w:r w:rsidR="00A45D05" w:rsidRPr="009018CD">
        <w:rPr>
          <w:rFonts w:ascii="Palatino Linotype" w:eastAsiaTheme="minorHAnsi" w:hAnsi="Palatino Linotype" w:cs="Arial"/>
          <w:b/>
          <w:szCs w:val="22"/>
          <w:lang w:val="es-MX" w:eastAsia="en-US"/>
        </w:rPr>
        <w:t>00051/DIFATENCO/IP/2025</w:t>
      </w:r>
      <w:r w:rsidRPr="009018CD">
        <w:rPr>
          <w:rFonts w:ascii="Palatino Linotype" w:eastAsiaTheme="minorHAnsi" w:hAnsi="Palatino Linotype" w:cs="Arial"/>
          <w:szCs w:val="22"/>
          <w:lang w:val="es-MX" w:eastAsia="en-US"/>
        </w:rPr>
        <w:t>, mediante la cual solicitó lo siguiente:</w:t>
      </w:r>
    </w:p>
    <w:p w14:paraId="1B9946C9" w14:textId="77777777" w:rsidR="004B1933" w:rsidRPr="009018CD" w:rsidRDefault="004B1933" w:rsidP="00960F30">
      <w:pPr>
        <w:pStyle w:val="Sinespaciado"/>
        <w:rPr>
          <w:rFonts w:eastAsiaTheme="minorHAnsi"/>
          <w:lang w:eastAsia="en-US"/>
        </w:rPr>
      </w:pPr>
    </w:p>
    <w:p w14:paraId="1C3349DC" w14:textId="06074F21" w:rsidR="00EF3F0F" w:rsidRPr="009018CD" w:rsidRDefault="0029071C" w:rsidP="00960F30">
      <w:pPr>
        <w:spacing w:line="360" w:lineRule="auto"/>
        <w:ind w:left="284" w:right="332"/>
        <w:jc w:val="both"/>
        <w:rPr>
          <w:rFonts w:ascii="Palatino Linotype" w:hAnsi="Palatino Linotype"/>
          <w:i/>
          <w:sz w:val="22"/>
          <w:szCs w:val="22"/>
          <w:lang w:val="es-ES_tradnl"/>
        </w:rPr>
      </w:pPr>
      <w:r w:rsidRPr="009018CD">
        <w:rPr>
          <w:rFonts w:ascii="Palatino Linotype" w:hAnsi="Palatino Linotype"/>
          <w:i/>
          <w:sz w:val="22"/>
          <w:szCs w:val="22"/>
          <w:lang w:val="es-MX"/>
        </w:rPr>
        <w:t>“</w:t>
      </w:r>
      <w:r w:rsidR="00A45D05" w:rsidRPr="009018CD">
        <w:rPr>
          <w:rFonts w:ascii="Palatino Linotype" w:hAnsi="Palatino Linotype"/>
          <w:i/>
          <w:sz w:val="22"/>
          <w:szCs w:val="22"/>
          <w:lang w:val="es-MX" w:eastAsia="es-MX"/>
        </w:rPr>
        <w:t>Solicito el padrón de. Beneficiaros de. Los. Traslados de ubris Ixtapan del 2025</w:t>
      </w:r>
      <w:r w:rsidRPr="009018CD">
        <w:rPr>
          <w:rFonts w:ascii="Palatino Linotype" w:hAnsi="Palatino Linotype"/>
          <w:i/>
          <w:sz w:val="22"/>
          <w:szCs w:val="22"/>
          <w:lang w:val="es-MX"/>
        </w:rPr>
        <w:t>”</w:t>
      </w:r>
      <w:r w:rsidR="00B2345B" w:rsidRPr="009018CD">
        <w:rPr>
          <w:rFonts w:ascii="Palatino Linotype" w:hAnsi="Palatino Linotype"/>
          <w:i/>
          <w:sz w:val="22"/>
          <w:szCs w:val="22"/>
          <w:lang w:val="es-ES_tradnl"/>
        </w:rPr>
        <w:t xml:space="preserve"> (Sic)</w:t>
      </w:r>
    </w:p>
    <w:p w14:paraId="6E85865A" w14:textId="77777777" w:rsidR="007D5385" w:rsidRPr="009018CD" w:rsidRDefault="007D5385" w:rsidP="00960F30">
      <w:pPr>
        <w:ind w:left="284" w:right="332"/>
        <w:jc w:val="both"/>
        <w:rPr>
          <w:rFonts w:ascii="Palatino Linotype" w:hAnsi="Palatino Linotype"/>
          <w:i/>
          <w:sz w:val="22"/>
          <w:szCs w:val="22"/>
          <w:lang w:val="es-ES_tradnl"/>
        </w:rPr>
      </w:pPr>
    </w:p>
    <w:p w14:paraId="57A8706F" w14:textId="530E7795" w:rsidR="007D5385" w:rsidRPr="009018CD" w:rsidRDefault="0029071C" w:rsidP="00960F30">
      <w:pPr>
        <w:tabs>
          <w:tab w:val="left" w:pos="5647"/>
        </w:tabs>
        <w:spacing w:line="360" w:lineRule="auto"/>
        <w:ind w:right="850"/>
        <w:jc w:val="both"/>
        <w:rPr>
          <w:rFonts w:ascii="Palatino Linotype" w:eastAsiaTheme="minorHAnsi" w:hAnsi="Palatino Linotype" w:cstheme="minorBidi"/>
          <w:color w:val="000000"/>
          <w:lang w:val="es-MX" w:eastAsia="en-US"/>
        </w:rPr>
      </w:pPr>
      <w:r w:rsidRPr="009018CD">
        <w:rPr>
          <w:rFonts w:ascii="Palatino Linotype" w:hAnsi="Palatino Linotype"/>
          <w:b/>
          <w:lang w:val="es-ES_tradnl"/>
        </w:rPr>
        <w:t>MODALIDAD DE ENTREGA:</w:t>
      </w:r>
      <w:r w:rsidRPr="009018CD">
        <w:rPr>
          <w:rFonts w:ascii="Palatino Linotype" w:hAnsi="Palatino Linotype"/>
          <w:lang w:val="es-ES_tradnl"/>
        </w:rPr>
        <w:t xml:space="preserve"> </w:t>
      </w:r>
      <w:r w:rsidR="00756303" w:rsidRPr="009018CD">
        <w:rPr>
          <w:rFonts w:ascii="Palatino Linotype" w:eastAsiaTheme="minorHAnsi" w:hAnsi="Palatino Linotype" w:cstheme="minorBidi"/>
          <w:color w:val="000000"/>
          <w:lang w:val="es-MX" w:eastAsia="en-US"/>
        </w:rPr>
        <w:t>A través de</w:t>
      </w:r>
      <w:r w:rsidR="00B2345B" w:rsidRPr="009018CD">
        <w:rPr>
          <w:rFonts w:ascii="Palatino Linotype" w:eastAsiaTheme="minorHAnsi" w:hAnsi="Palatino Linotype" w:cstheme="minorBidi"/>
          <w:color w:val="000000"/>
          <w:lang w:val="es-MX" w:eastAsia="en-US"/>
        </w:rPr>
        <w:t xml:space="preserve">l </w:t>
      </w:r>
      <w:r w:rsidR="00B2345B" w:rsidRPr="009018CD">
        <w:rPr>
          <w:rFonts w:ascii="Palatino Linotype" w:eastAsiaTheme="minorHAnsi" w:hAnsi="Palatino Linotype" w:cstheme="minorBidi"/>
          <w:b/>
          <w:bCs/>
          <w:color w:val="000000"/>
          <w:lang w:val="es-MX" w:eastAsia="en-US"/>
        </w:rPr>
        <w:t>SAIMEX</w:t>
      </w:r>
      <w:r w:rsidR="00B2345B" w:rsidRPr="009018CD">
        <w:rPr>
          <w:rFonts w:ascii="Palatino Linotype" w:eastAsiaTheme="minorHAnsi" w:hAnsi="Palatino Linotype" w:cstheme="minorBidi"/>
          <w:color w:val="000000"/>
          <w:lang w:val="es-MX" w:eastAsia="en-US"/>
        </w:rPr>
        <w:t>.</w:t>
      </w:r>
      <w:r w:rsidR="00756303" w:rsidRPr="009018CD">
        <w:rPr>
          <w:rFonts w:ascii="Palatino Linotype" w:eastAsiaTheme="minorHAnsi" w:hAnsi="Palatino Linotype" w:cstheme="minorBidi"/>
          <w:color w:val="000000"/>
          <w:lang w:val="es-MX" w:eastAsia="en-US"/>
        </w:rPr>
        <w:t xml:space="preserve"> </w:t>
      </w:r>
    </w:p>
    <w:p w14:paraId="61734FD8" w14:textId="77777777" w:rsidR="00A45D05" w:rsidRPr="009018CD" w:rsidRDefault="00A45D05" w:rsidP="00960F30">
      <w:pPr>
        <w:spacing w:line="360" w:lineRule="auto"/>
        <w:jc w:val="both"/>
        <w:rPr>
          <w:rFonts w:ascii="Palatino Linotype" w:eastAsiaTheme="minorHAnsi" w:hAnsi="Palatino Linotype" w:cs="Arial"/>
          <w:b/>
          <w:sz w:val="28"/>
          <w:lang w:val="es-MX" w:eastAsia="en-US"/>
        </w:rPr>
      </w:pPr>
    </w:p>
    <w:p w14:paraId="5F4BC01C" w14:textId="3E073E0E" w:rsidR="00B2345B" w:rsidRPr="009018CD" w:rsidRDefault="00F94208" w:rsidP="00960F30">
      <w:pPr>
        <w:spacing w:line="360" w:lineRule="auto"/>
        <w:jc w:val="both"/>
        <w:rPr>
          <w:rFonts w:ascii="Palatino Linotype" w:eastAsiaTheme="minorHAnsi" w:hAnsi="Palatino Linotype" w:cs="Arial"/>
          <w:b/>
          <w:sz w:val="28"/>
          <w:lang w:val="es-MX" w:eastAsia="en-US"/>
        </w:rPr>
      </w:pPr>
      <w:r w:rsidRPr="009018CD">
        <w:rPr>
          <w:rFonts w:ascii="Palatino Linotype" w:eastAsiaTheme="minorHAnsi" w:hAnsi="Palatino Linotype" w:cs="Arial"/>
          <w:b/>
          <w:sz w:val="28"/>
          <w:lang w:val="es-MX" w:eastAsia="en-US"/>
        </w:rPr>
        <w:t>SEGUND</w:t>
      </w:r>
      <w:r w:rsidR="00B2345B" w:rsidRPr="009018CD">
        <w:rPr>
          <w:rFonts w:ascii="Palatino Linotype" w:eastAsiaTheme="minorHAnsi" w:hAnsi="Palatino Linotype" w:cs="Arial"/>
          <w:b/>
          <w:sz w:val="28"/>
          <w:lang w:val="es-MX" w:eastAsia="en-US"/>
        </w:rPr>
        <w:t xml:space="preserve">O. De la respuesta del Sujeto Obligado. </w:t>
      </w:r>
    </w:p>
    <w:p w14:paraId="7815CFC1" w14:textId="1C0E30EF" w:rsidR="00B2345B" w:rsidRPr="009018CD" w:rsidRDefault="00B2345B" w:rsidP="00960F30">
      <w:pPr>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lastRenderedPageBreak/>
        <w:t xml:space="preserve">De las constancias que obran en el sistema </w:t>
      </w:r>
      <w:r w:rsidRPr="009018CD">
        <w:rPr>
          <w:rFonts w:ascii="Palatino Linotype" w:eastAsiaTheme="minorHAnsi" w:hAnsi="Palatino Linotype" w:cs="Arial"/>
          <w:b/>
          <w:lang w:val="es-MX" w:eastAsia="en-US"/>
        </w:rPr>
        <w:t>SAIMEX</w:t>
      </w:r>
      <w:r w:rsidRPr="009018CD">
        <w:rPr>
          <w:rFonts w:ascii="Palatino Linotype" w:eastAsiaTheme="minorHAnsi" w:hAnsi="Palatino Linotype" w:cs="Arial"/>
          <w:lang w:val="es-MX" w:eastAsia="en-US"/>
        </w:rPr>
        <w:t xml:space="preserve">, se advierte que en fecha </w:t>
      </w:r>
      <w:r w:rsidR="00A45D05" w:rsidRPr="009018CD">
        <w:rPr>
          <w:rFonts w:ascii="Palatino Linotype" w:eastAsiaTheme="minorHAnsi" w:hAnsi="Palatino Linotype" w:cs="Arial"/>
          <w:lang w:val="es-MX" w:eastAsia="en-US"/>
        </w:rPr>
        <w:t>seis</w:t>
      </w:r>
      <w:r w:rsidR="007D5385" w:rsidRPr="009018CD">
        <w:rPr>
          <w:rFonts w:ascii="Palatino Linotype" w:eastAsiaTheme="minorHAnsi" w:hAnsi="Palatino Linotype" w:cs="Arial"/>
          <w:lang w:val="es-MX" w:eastAsia="en-US"/>
        </w:rPr>
        <w:t xml:space="preserve"> de octubre</w:t>
      </w:r>
      <w:r w:rsidR="00763D8A" w:rsidRPr="009018CD">
        <w:rPr>
          <w:rFonts w:ascii="Palatino Linotype" w:eastAsiaTheme="minorHAnsi" w:hAnsi="Palatino Linotype" w:cs="Arial"/>
          <w:lang w:val="es-MX" w:eastAsia="en-US"/>
        </w:rPr>
        <w:t xml:space="preserve"> </w:t>
      </w:r>
      <w:r w:rsidR="00555301" w:rsidRPr="009018CD">
        <w:rPr>
          <w:rFonts w:ascii="Palatino Linotype" w:eastAsiaTheme="minorHAnsi" w:hAnsi="Palatino Linotype" w:cs="Arial"/>
          <w:lang w:val="es-MX" w:eastAsia="en-US"/>
        </w:rPr>
        <w:t>de dos mil veinticinco</w:t>
      </w:r>
      <w:r w:rsidRPr="009018CD">
        <w:rPr>
          <w:rFonts w:ascii="Palatino Linotype" w:eastAsiaTheme="minorHAnsi" w:hAnsi="Palatino Linotype" w:cs="Arial"/>
          <w:lang w:val="es-MX" w:eastAsia="en-US"/>
        </w:rPr>
        <w:t xml:space="preserve">, </w:t>
      </w:r>
      <w:r w:rsidR="00177F56" w:rsidRPr="009018CD">
        <w:rPr>
          <w:rFonts w:ascii="Palatino Linotype" w:eastAsiaTheme="minorHAnsi" w:hAnsi="Palatino Linotype" w:cs="Arial"/>
          <w:lang w:val="es-MX" w:eastAsia="en-US"/>
        </w:rPr>
        <w:t xml:space="preserve">el </w:t>
      </w:r>
      <w:r w:rsidRPr="009018CD">
        <w:rPr>
          <w:rFonts w:ascii="Palatino Linotype" w:eastAsiaTheme="minorHAnsi" w:hAnsi="Palatino Linotype" w:cs="Arial"/>
          <w:b/>
          <w:lang w:val="es-MX" w:eastAsia="en-US"/>
        </w:rPr>
        <w:t>Sujeto Obligado</w:t>
      </w:r>
      <w:r w:rsidRPr="009018CD">
        <w:rPr>
          <w:rFonts w:ascii="Palatino Linotype" w:eastAsiaTheme="minorHAnsi" w:hAnsi="Palatino Linotype" w:cs="Arial"/>
          <w:lang w:val="es-MX" w:eastAsia="en-US"/>
        </w:rPr>
        <w:t xml:space="preserve"> emitió la respuesta en los siguientes términos:</w:t>
      </w:r>
    </w:p>
    <w:p w14:paraId="77D01A4B" w14:textId="77777777" w:rsidR="00B2345B" w:rsidRPr="009018CD" w:rsidRDefault="00B2345B" w:rsidP="00960F30">
      <w:pPr>
        <w:rPr>
          <w:lang w:val="es-MX"/>
        </w:rPr>
      </w:pPr>
    </w:p>
    <w:p w14:paraId="5CA443FB" w14:textId="77777777" w:rsidR="00A45D05" w:rsidRPr="009018CD" w:rsidRDefault="00B2345B" w:rsidP="00960F30">
      <w:pPr>
        <w:spacing w:line="276" w:lineRule="auto"/>
        <w:ind w:left="567" w:right="567"/>
        <w:jc w:val="right"/>
        <w:rPr>
          <w:rFonts w:ascii="Palatino Linotype" w:hAnsi="Palatino Linotype"/>
          <w:i/>
          <w:sz w:val="22"/>
          <w:szCs w:val="22"/>
          <w:lang w:val="es-MX" w:eastAsia="es-MX"/>
        </w:rPr>
      </w:pPr>
      <w:r w:rsidRPr="009018CD">
        <w:rPr>
          <w:rFonts w:ascii="Palatino Linotype" w:hAnsi="Palatino Linotype"/>
          <w:i/>
          <w:sz w:val="22"/>
          <w:szCs w:val="22"/>
          <w:lang w:val="es-MX" w:eastAsia="es-MX"/>
        </w:rPr>
        <w:t>“</w:t>
      </w:r>
      <w:r w:rsidR="00A45D05" w:rsidRPr="009018CD">
        <w:rPr>
          <w:rFonts w:ascii="Palatino Linotype" w:hAnsi="Palatino Linotype"/>
          <w:i/>
          <w:sz w:val="22"/>
          <w:szCs w:val="22"/>
          <w:lang w:val="es-MX" w:eastAsia="es-MX"/>
        </w:rPr>
        <w:t>Folio de la solicitud: 00051/DIFATENCO/IP/2025</w:t>
      </w:r>
    </w:p>
    <w:p w14:paraId="3BBCCD34" w14:textId="77777777" w:rsidR="00A45D05" w:rsidRPr="009018CD" w:rsidRDefault="00A45D05" w:rsidP="00960F30">
      <w:pPr>
        <w:spacing w:line="276" w:lineRule="auto"/>
        <w:ind w:left="567" w:right="567"/>
        <w:jc w:val="both"/>
        <w:rPr>
          <w:rFonts w:ascii="Palatino Linotype" w:hAnsi="Palatino Linotype"/>
          <w:i/>
          <w:sz w:val="22"/>
          <w:szCs w:val="22"/>
          <w:lang w:val="es-MX" w:eastAsia="es-MX"/>
        </w:rPr>
      </w:pPr>
    </w:p>
    <w:p w14:paraId="24D0E70D" w14:textId="77777777" w:rsidR="00A45D05" w:rsidRPr="009018CD" w:rsidRDefault="00A45D05" w:rsidP="00960F30">
      <w:pPr>
        <w:spacing w:line="276" w:lineRule="auto"/>
        <w:ind w:left="567" w:right="567"/>
        <w:jc w:val="both"/>
        <w:rPr>
          <w:rFonts w:ascii="Palatino Linotype" w:hAnsi="Palatino Linotype"/>
          <w:i/>
          <w:sz w:val="22"/>
          <w:szCs w:val="22"/>
          <w:lang w:val="es-MX" w:eastAsia="es-MX"/>
        </w:rPr>
      </w:pPr>
      <w:r w:rsidRPr="009018C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190A9F" w14:textId="77777777" w:rsidR="00A45D05" w:rsidRPr="009018CD" w:rsidRDefault="00A45D05" w:rsidP="00960F30">
      <w:pPr>
        <w:spacing w:line="276" w:lineRule="auto"/>
        <w:ind w:left="567" w:right="567"/>
        <w:jc w:val="both"/>
        <w:rPr>
          <w:rFonts w:ascii="Palatino Linotype" w:hAnsi="Palatino Linotype"/>
          <w:i/>
          <w:sz w:val="22"/>
          <w:szCs w:val="22"/>
          <w:lang w:val="es-MX" w:eastAsia="es-MX"/>
        </w:rPr>
      </w:pPr>
    </w:p>
    <w:p w14:paraId="7D3CA2A7" w14:textId="77777777" w:rsidR="00A45D05" w:rsidRPr="009018CD" w:rsidRDefault="00A45D05" w:rsidP="00960F30">
      <w:pPr>
        <w:spacing w:line="276" w:lineRule="auto"/>
        <w:ind w:left="567" w:right="567"/>
        <w:jc w:val="both"/>
        <w:rPr>
          <w:rFonts w:ascii="Palatino Linotype" w:hAnsi="Palatino Linotype"/>
          <w:i/>
          <w:sz w:val="22"/>
          <w:szCs w:val="22"/>
          <w:lang w:val="es-MX" w:eastAsia="es-MX"/>
        </w:rPr>
      </w:pPr>
      <w:r w:rsidRPr="009018CD">
        <w:rPr>
          <w:rFonts w:ascii="Palatino Linotype" w:hAnsi="Palatino Linotype"/>
          <w:i/>
          <w:sz w:val="22"/>
          <w:szCs w:val="22"/>
          <w:lang w:val="es-MX" w:eastAsia="es-MX"/>
        </w:rPr>
        <w:t>C.SOLICITANTE PRESENTE En virtud de lo dispuesto por los artículos 1, 2, 3 fracción XLIV, 4, 12, 16, 23 fracción IV, 24 fracción XI y último párrafo, 50, 51, 53 fracciones II, IV, V y VI y 160 de la Ley de Transparencia y Acceso a la Información Pública del Estado de México y Municipios; en atención a su solicitud con número de folio 00051/DIFATENCO/IP/2025, generada a través de la plataforma digital denominada SAIMEX (Sistema De Acceso a la Información Mexiquense) donde requiere: " Solicito el padrón de. Beneficiaros de. Los. Traslados de ubris Ixtapan del 2025" (Sic) Al respecto me permito hacerle de su conocimiento que dentro del presente se encuentra adjunta la respuesta otorgada por la C. Abisai Oliveros Gonzalez, Coordinadora de la Unidad Básica de Rehabilitación e Integración Social (UBRIS) IXTAPAN, a través del oficio número DIF/UBRIS/COORD/106/09/2025 de fecha veinticinco de septiembre del año en curso, con la información respecto a su solicitud. Esperando que la información proporcionada por este Sujeto Obligado sea de conformidad, se le informa que el Sistema de Acceso a la Información Mexiquense "SAIMEX" es para proporcionar información pública contenida en los documentos que los sujetos obligados posean, archiven, generen o administren, esto de conformidad con el arábigo 12 párrafo segundo de la Ley de Transparencia y Acceso a la Información Pública del Estado de México y Municipios, lo que a la letra dice: "Los Sujetos Obligados solo proporcionaran la información pública que se les requiera y que obre en sus archivos y en el estado en la que esta se encuentre. La obligación de proporcionar la información no comprende el procesamiento de la misma, ni el presentarla conforme al interés del solicitante; no estarán Obligados a Generarla, resumirla, efectuar cálculos o practicar investigaciones.</w:t>
      </w:r>
    </w:p>
    <w:p w14:paraId="2B4CC8B7" w14:textId="77777777" w:rsidR="00A45D05" w:rsidRPr="009018CD" w:rsidRDefault="00A45D05" w:rsidP="00960F30">
      <w:pPr>
        <w:spacing w:line="276" w:lineRule="auto"/>
        <w:ind w:left="567" w:right="567"/>
        <w:jc w:val="both"/>
        <w:rPr>
          <w:rFonts w:ascii="Palatino Linotype" w:hAnsi="Palatino Linotype"/>
          <w:i/>
          <w:sz w:val="22"/>
          <w:szCs w:val="22"/>
          <w:lang w:val="es-MX" w:eastAsia="es-MX"/>
        </w:rPr>
      </w:pPr>
    </w:p>
    <w:p w14:paraId="1A38E512" w14:textId="77777777" w:rsidR="00A45D05" w:rsidRPr="009018CD" w:rsidRDefault="00A45D05" w:rsidP="00960F30">
      <w:pPr>
        <w:spacing w:line="276" w:lineRule="auto"/>
        <w:ind w:left="567" w:right="567"/>
        <w:jc w:val="both"/>
        <w:rPr>
          <w:rFonts w:ascii="Palatino Linotype" w:hAnsi="Palatino Linotype"/>
          <w:i/>
          <w:sz w:val="22"/>
          <w:szCs w:val="22"/>
          <w:lang w:val="es-MX" w:eastAsia="es-MX"/>
        </w:rPr>
      </w:pPr>
      <w:r w:rsidRPr="009018CD">
        <w:rPr>
          <w:rFonts w:ascii="Palatino Linotype" w:hAnsi="Palatino Linotype"/>
          <w:i/>
          <w:sz w:val="22"/>
          <w:szCs w:val="22"/>
          <w:lang w:val="es-MX" w:eastAsia="es-MX"/>
        </w:rPr>
        <w:lastRenderedPageBreak/>
        <w:t>ATENTAMENTE</w:t>
      </w:r>
    </w:p>
    <w:p w14:paraId="19DF742E" w14:textId="13B89585" w:rsidR="00B2345B" w:rsidRPr="009018CD" w:rsidRDefault="00A45D05" w:rsidP="00960F30">
      <w:pPr>
        <w:spacing w:line="276" w:lineRule="auto"/>
        <w:ind w:left="567" w:right="567"/>
        <w:jc w:val="both"/>
        <w:rPr>
          <w:rFonts w:ascii="Palatino Linotype" w:hAnsi="Palatino Linotype"/>
          <w:i/>
          <w:sz w:val="22"/>
          <w:szCs w:val="22"/>
          <w:lang w:val="es-MX" w:eastAsia="es-MX"/>
        </w:rPr>
      </w:pPr>
      <w:r w:rsidRPr="009018CD">
        <w:rPr>
          <w:rFonts w:ascii="Palatino Linotype" w:hAnsi="Palatino Linotype"/>
          <w:i/>
          <w:sz w:val="22"/>
          <w:szCs w:val="22"/>
          <w:lang w:val="es-MX" w:eastAsia="es-MX"/>
        </w:rPr>
        <w:t>Lic. Masiel Alexia Velázquez Ríos</w:t>
      </w:r>
      <w:r w:rsidR="00B2345B" w:rsidRPr="009018CD">
        <w:rPr>
          <w:rFonts w:ascii="Palatino Linotype" w:hAnsi="Palatino Linotype"/>
          <w:i/>
          <w:sz w:val="22"/>
          <w:szCs w:val="22"/>
          <w:lang w:val="es-MX" w:eastAsia="es-MX"/>
        </w:rPr>
        <w:t>” (Sic).</w:t>
      </w:r>
    </w:p>
    <w:p w14:paraId="2C78BF1C" w14:textId="77777777" w:rsidR="00B2345B" w:rsidRPr="009018CD" w:rsidRDefault="00B2345B" w:rsidP="00960F30">
      <w:pPr>
        <w:ind w:right="567"/>
        <w:jc w:val="both"/>
        <w:rPr>
          <w:rFonts w:ascii="Palatino Linotype" w:hAnsi="Palatino Linotype"/>
          <w:i/>
          <w:sz w:val="14"/>
          <w:szCs w:val="22"/>
          <w:lang w:val="es-MX" w:eastAsia="es-MX"/>
        </w:rPr>
      </w:pPr>
    </w:p>
    <w:p w14:paraId="2F486A11" w14:textId="77777777" w:rsidR="00B2345B" w:rsidRPr="009018CD" w:rsidRDefault="00B2345B" w:rsidP="00960F30">
      <w:pPr>
        <w:pStyle w:val="Sinespaciado"/>
        <w:rPr>
          <w:lang w:eastAsia="es-MX"/>
        </w:rPr>
      </w:pPr>
    </w:p>
    <w:p w14:paraId="63BEA072" w14:textId="250AC342" w:rsidR="00B2345B" w:rsidRPr="009018CD" w:rsidRDefault="00B2345B" w:rsidP="00960F30">
      <w:pPr>
        <w:spacing w:line="360" w:lineRule="auto"/>
        <w:jc w:val="both"/>
        <w:rPr>
          <w:rFonts w:ascii="Palatino Linotype" w:hAnsi="Palatino Linotype"/>
          <w:i/>
          <w:sz w:val="22"/>
          <w:szCs w:val="22"/>
          <w:lang w:val="es-MX" w:eastAsia="es-MX"/>
        </w:rPr>
      </w:pPr>
      <w:r w:rsidRPr="009018CD">
        <w:rPr>
          <w:rFonts w:ascii="Palatino Linotype" w:eastAsiaTheme="minorHAnsi" w:hAnsi="Palatino Linotype" w:cs="Arial"/>
          <w:lang w:val="es-MX" w:eastAsia="en-US"/>
        </w:rPr>
        <w:t xml:space="preserve">El </w:t>
      </w:r>
      <w:r w:rsidRPr="009018CD">
        <w:rPr>
          <w:rFonts w:ascii="Palatino Linotype" w:eastAsiaTheme="minorHAnsi" w:hAnsi="Palatino Linotype" w:cs="Arial"/>
          <w:b/>
          <w:lang w:val="es-MX" w:eastAsia="en-US"/>
        </w:rPr>
        <w:t>Sujeto Obligado</w:t>
      </w:r>
      <w:r w:rsidRPr="009018CD">
        <w:rPr>
          <w:rFonts w:ascii="Palatino Linotype" w:eastAsiaTheme="minorHAnsi" w:hAnsi="Palatino Linotype" w:cs="Arial"/>
          <w:lang w:val="es-MX" w:eastAsia="en-US"/>
        </w:rPr>
        <w:t xml:space="preserve"> adjuntó a su respuesta, </w:t>
      </w:r>
      <w:r w:rsidR="00A45D05" w:rsidRPr="009018CD">
        <w:rPr>
          <w:rFonts w:ascii="Palatino Linotype" w:eastAsiaTheme="minorHAnsi" w:hAnsi="Palatino Linotype" w:cs="Arial"/>
          <w:lang w:val="es-MX" w:eastAsia="en-US"/>
        </w:rPr>
        <w:t>los archivos electrónicos denominados</w:t>
      </w:r>
      <w:r w:rsidRPr="009018CD">
        <w:rPr>
          <w:rFonts w:ascii="Palatino Linotype" w:eastAsiaTheme="minorHAnsi" w:hAnsi="Palatino Linotype" w:cs="Arial"/>
          <w:lang w:val="es-MX" w:eastAsia="en-US"/>
        </w:rPr>
        <w:t xml:space="preserve"> </w:t>
      </w:r>
      <w:r w:rsidRPr="009018CD">
        <w:rPr>
          <w:rFonts w:ascii="Palatino Linotype" w:eastAsiaTheme="minorHAnsi" w:hAnsi="Palatino Linotype" w:cs="Arial"/>
          <w:b/>
          <w:i/>
          <w:lang w:val="es-MX" w:eastAsia="en-US"/>
        </w:rPr>
        <w:t>“</w:t>
      </w:r>
      <w:r w:rsidR="00A45D05" w:rsidRPr="009018CD">
        <w:rPr>
          <w:rFonts w:ascii="Palatino Linotype" w:eastAsiaTheme="minorHAnsi" w:hAnsi="Palatino Linotype" w:cs="Arial"/>
          <w:b/>
          <w:i/>
          <w:lang w:val="es-MX" w:eastAsia="en-US"/>
        </w:rPr>
        <w:t>A.pdf”, “20251003132037.pdf”, “20251003132017.pdf”</w:t>
      </w:r>
      <w:r w:rsidR="00A45D05" w:rsidRPr="009018CD">
        <w:rPr>
          <w:rFonts w:ascii="Palatino Linotype" w:eastAsiaTheme="minorHAnsi" w:hAnsi="Palatino Linotype" w:cs="Arial"/>
          <w:i/>
          <w:lang w:val="es-MX" w:eastAsia="en-US"/>
        </w:rPr>
        <w:t xml:space="preserve"> </w:t>
      </w:r>
      <w:r w:rsidR="00A45D05" w:rsidRPr="009018CD">
        <w:rPr>
          <w:rFonts w:ascii="Palatino Linotype" w:eastAsiaTheme="minorHAnsi" w:hAnsi="Palatino Linotype" w:cs="Arial"/>
          <w:lang w:val="es-MX" w:eastAsia="en-US"/>
        </w:rPr>
        <w:t xml:space="preserve">y </w:t>
      </w:r>
      <w:r w:rsidR="00A45D05" w:rsidRPr="009018CD">
        <w:rPr>
          <w:rFonts w:ascii="Palatino Linotype" w:eastAsiaTheme="minorHAnsi" w:hAnsi="Palatino Linotype" w:cs="Arial"/>
          <w:b/>
          <w:i/>
          <w:lang w:val="es-MX" w:eastAsia="en-US"/>
        </w:rPr>
        <w:t>“A.pdf</w:t>
      </w:r>
      <w:r w:rsidRPr="009018CD">
        <w:rPr>
          <w:rFonts w:ascii="Palatino Linotype" w:eastAsiaTheme="minorHAnsi" w:hAnsi="Palatino Linotype" w:cs="Arial"/>
          <w:b/>
          <w:i/>
          <w:lang w:val="es-MX" w:eastAsia="en-US"/>
        </w:rPr>
        <w:t>”</w:t>
      </w:r>
      <w:r w:rsidRPr="009018CD">
        <w:rPr>
          <w:rFonts w:ascii="Palatino Linotype" w:eastAsiaTheme="minorHAnsi" w:hAnsi="Palatino Linotype" w:cs="Arial"/>
          <w:i/>
          <w:lang w:val="es-MX" w:eastAsia="en-US"/>
        </w:rPr>
        <w:t>;</w:t>
      </w:r>
      <w:r w:rsidRPr="009018CD">
        <w:rPr>
          <w:rFonts w:ascii="Palatino Linotype" w:eastAsiaTheme="minorHAnsi" w:hAnsi="Palatino Linotype" w:cs="Arial"/>
          <w:lang w:val="es-MX" w:eastAsia="en-US"/>
        </w:rPr>
        <w:t xml:space="preserve"> cuyo contenido no se inserta por ser del conocimiento d</w:t>
      </w:r>
      <w:r w:rsidR="00763D8A" w:rsidRPr="009018CD">
        <w:rPr>
          <w:rFonts w:ascii="Palatino Linotype" w:eastAsiaTheme="minorHAnsi" w:hAnsi="Palatino Linotype" w:cs="Arial"/>
          <w:lang w:val="es-MX" w:eastAsia="en-US"/>
        </w:rPr>
        <w:t>e las partes, sin embargo, será</w:t>
      </w:r>
      <w:r w:rsidRPr="009018CD">
        <w:rPr>
          <w:rFonts w:ascii="Palatino Linotype" w:eastAsiaTheme="minorHAnsi" w:hAnsi="Palatino Linotype" w:cs="Arial"/>
          <w:lang w:val="es-MX" w:eastAsia="en-US"/>
        </w:rPr>
        <w:t xml:space="preserve"> motivo de estudio en el Considerado respectivo. </w:t>
      </w:r>
    </w:p>
    <w:p w14:paraId="604EA334" w14:textId="77777777" w:rsidR="005D024E" w:rsidRPr="009018CD" w:rsidRDefault="005D024E" w:rsidP="00960F30">
      <w:pPr>
        <w:spacing w:line="360" w:lineRule="auto"/>
        <w:jc w:val="both"/>
        <w:rPr>
          <w:rFonts w:ascii="Palatino Linotype" w:hAnsi="Palatino Linotype"/>
          <w:i/>
          <w:sz w:val="22"/>
          <w:szCs w:val="22"/>
          <w:lang w:val="es-MX" w:eastAsia="es-MX"/>
        </w:rPr>
      </w:pPr>
    </w:p>
    <w:p w14:paraId="231E1147" w14:textId="1F85B1C9" w:rsidR="00B2345B" w:rsidRPr="009018CD" w:rsidRDefault="00F94208" w:rsidP="00960F30">
      <w:pPr>
        <w:spacing w:line="360" w:lineRule="auto"/>
        <w:jc w:val="both"/>
        <w:rPr>
          <w:rFonts w:ascii="Palatino Linotype" w:eastAsiaTheme="minorHAnsi" w:hAnsi="Palatino Linotype" w:cs="Arial"/>
          <w:b/>
          <w:sz w:val="28"/>
          <w:lang w:val="es-MX" w:eastAsia="en-US"/>
        </w:rPr>
      </w:pPr>
      <w:r w:rsidRPr="009018CD">
        <w:rPr>
          <w:rFonts w:ascii="Palatino Linotype" w:eastAsiaTheme="minorHAnsi" w:hAnsi="Palatino Linotype" w:cs="Arial"/>
          <w:b/>
          <w:sz w:val="28"/>
          <w:lang w:val="es-MX" w:eastAsia="en-US"/>
        </w:rPr>
        <w:t>TERCER</w:t>
      </w:r>
      <w:r w:rsidR="00B2345B" w:rsidRPr="009018CD">
        <w:rPr>
          <w:rFonts w:ascii="Palatino Linotype" w:eastAsiaTheme="minorHAnsi" w:hAnsi="Palatino Linotype" w:cs="Arial"/>
          <w:b/>
          <w:sz w:val="28"/>
          <w:lang w:val="es-MX" w:eastAsia="en-US"/>
        </w:rPr>
        <w:t>O. Del recurso de revisión.</w:t>
      </w:r>
    </w:p>
    <w:p w14:paraId="619DAEF5" w14:textId="57A3ABA0" w:rsidR="00B2345B" w:rsidRPr="009018CD" w:rsidRDefault="00B2345B" w:rsidP="00960F30">
      <w:pPr>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 xml:space="preserve">Inconforme con la respuesta por parte del </w:t>
      </w:r>
      <w:r w:rsidRPr="009018CD">
        <w:rPr>
          <w:rFonts w:ascii="Palatino Linotype" w:eastAsiaTheme="minorHAnsi" w:hAnsi="Palatino Linotype" w:cs="Arial"/>
          <w:b/>
          <w:lang w:val="es-MX" w:eastAsia="en-US"/>
        </w:rPr>
        <w:t>Sujeto Obligado</w:t>
      </w:r>
      <w:r w:rsidRPr="009018CD">
        <w:rPr>
          <w:rFonts w:ascii="Palatino Linotype" w:eastAsiaTheme="minorHAnsi" w:hAnsi="Palatino Linotype" w:cs="Arial"/>
          <w:lang w:val="es-MX" w:eastAsia="en-US"/>
        </w:rPr>
        <w:t xml:space="preserve">, el ahora </w:t>
      </w:r>
      <w:r w:rsidRPr="009018CD">
        <w:rPr>
          <w:rFonts w:ascii="Palatino Linotype" w:eastAsiaTheme="minorHAnsi" w:hAnsi="Palatino Linotype" w:cs="Arial"/>
          <w:b/>
          <w:lang w:val="es-MX" w:eastAsia="en-US"/>
        </w:rPr>
        <w:t>Recurrente</w:t>
      </w:r>
      <w:r w:rsidRPr="009018CD">
        <w:rPr>
          <w:rFonts w:ascii="Palatino Linotype" w:eastAsiaTheme="minorHAnsi" w:hAnsi="Palatino Linotype" w:cs="Arial"/>
          <w:lang w:val="es-MX" w:eastAsia="en-US"/>
        </w:rPr>
        <w:t xml:space="preserve"> interpuso el presente recurso de revisión en fecha </w:t>
      </w:r>
      <w:r w:rsidR="00EA7DF1" w:rsidRPr="009018CD">
        <w:rPr>
          <w:rFonts w:ascii="Palatino Linotype" w:eastAsiaTheme="minorHAnsi" w:hAnsi="Palatino Linotype" w:cs="Arial"/>
          <w:lang w:val="es-MX" w:eastAsia="en-US"/>
        </w:rPr>
        <w:t>seis</w:t>
      </w:r>
      <w:r w:rsidR="007D5385" w:rsidRPr="009018CD">
        <w:rPr>
          <w:rFonts w:ascii="Palatino Linotype" w:eastAsiaTheme="minorHAnsi" w:hAnsi="Palatino Linotype" w:cs="Arial"/>
          <w:lang w:val="es-MX" w:eastAsia="en-US"/>
        </w:rPr>
        <w:t xml:space="preserve"> de octubre</w:t>
      </w:r>
      <w:r w:rsidR="00555301" w:rsidRPr="009018CD">
        <w:rPr>
          <w:rFonts w:ascii="Palatino Linotype" w:eastAsiaTheme="minorHAnsi" w:hAnsi="Palatino Linotype" w:cs="Arial"/>
          <w:lang w:val="es-MX" w:eastAsia="en-US"/>
        </w:rPr>
        <w:t xml:space="preserve"> de dos mil veinticinco</w:t>
      </w:r>
      <w:r w:rsidRPr="009018CD">
        <w:rPr>
          <w:rFonts w:ascii="Palatino Linotype" w:eastAsiaTheme="minorHAnsi" w:hAnsi="Palatino Linotype" w:cs="Arial"/>
          <w:lang w:val="es-MX" w:eastAsia="en-US"/>
        </w:rPr>
        <w:t>, el cual fue registrado</w:t>
      </w:r>
      <w:r w:rsidRPr="009018CD">
        <w:rPr>
          <w:rFonts w:ascii="Palatino Linotype" w:eastAsiaTheme="minorHAnsi" w:hAnsi="Palatino Linotype" w:cs="Arial"/>
          <w:b/>
          <w:lang w:val="es-MX" w:eastAsia="en-US"/>
        </w:rPr>
        <w:t xml:space="preserve"> </w:t>
      </w:r>
      <w:r w:rsidRPr="009018CD">
        <w:rPr>
          <w:rFonts w:ascii="Palatino Linotype" w:eastAsiaTheme="minorHAnsi" w:hAnsi="Palatino Linotype" w:cs="Arial"/>
          <w:lang w:val="es-MX" w:eastAsia="en-US"/>
        </w:rPr>
        <w:t xml:space="preserve">en el sistema electrónico con el expediente número </w:t>
      </w:r>
      <w:r w:rsidR="00EF3F0F" w:rsidRPr="009018CD">
        <w:rPr>
          <w:rFonts w:ascii="Palatino Linotype" w:eastAsiaTheme="minorHAnsi" w:hAnsi="Palatino Linotype" w:cs="Arial"/>
          <w:b/>
          <w:bCs/>
          <w:lang w:val="es-MX" w:eastAsia="es-MX"/>
        </w:rPr>
        <w:t>1</w:t>
      </w:r>
      <w:r w:rsidR="00EA7DF1" w:rsidRPr="009018CD">
        <w:rPr>
          <w:rFonts w:ascii="Palatino Linotype" w:eastAsiaTheme="minorHAnsi" w:hAnsi="Palatino Linotype" w:cs="Arial"/>
          <w:b/>
          <w:bCs/>
          <w:lang w:val="es-MX" w:eastAsia="es-MX"/>
        </w:rPr>
        <w:t>1555</w:t>
      </w:r>
      <w:r w:rsidRPr="009018CD">
        <w:rPr>
          <w:rFonts w:ascii="Palatino Linotype" w:eastAsiaTheme="minorHAnsi" w:hAnsi="Palatino Linotype" w:cs="Arial"/>
          <w:b/>
          <w:bCs/>
          <w:lang w:val="es-MX" w:eastAsia="es-MX"/>
        </w:rPr>
        <w:t>/INFOEM/IP/RR/202</w:t>
      </w:r>
      <w:r w:rsidR="00555301" w:rsidRPr="009018CD">
        <w:rPr>
          <w:rFonts w:ascii="Palatino Linotype" w:eastAsiaTheme="minorHAnsi" w:hAnsi="Palatino Linotype" w:cs="Arial"/>
          <w:b/>
          <w:bCs/>
          <w:lang w:val="es-MX" w:eastAsia="es-MX"/>
        </w:rPr>
        <w:t>5</w:t>
      </w:r>
      <w:r w:rsidRPr="009018CD">
        <w:rPr>
          <w:rFonts w:ascii="Palatino Linotype" w:eastAsiaTheme="minorHAnsi" w:hAnsi="Palatino Linotype" w:cs="Arial"/>
          <w:lang w:val="es-MX" w:eastAsia="en-US"/>
        </w:rPr>
        <w:t>, en el cual aduce, las siguientes manifestaciones:</w:t>
      </w:r>
    </w:p>
    <w:p w14:paraId="1C32EA12" w14:textId="77777777" w:rsidR="00555301" w:rsidRPr="009018CD" w:rsidRDefault="00555301" w:rsidP="00960F30">
      <w:pPr>
        <w:spacing w:line="360" w:lineRule="auto"/>
        <w:jc w:val="both"/>
        <w:rPr>
          <w:rFonts w:ascii="Palatino Linotype" w:eastAsiaTheme="minorHAnsi" w:hAnsi="Palatino Linotype" w:cs="Arial"/>
          <w:lang w:val="es-MX" w:eastAsia="en-US"/>
        </w:rPr>
      </w:pPr>
    </w:p>
    <w:p w14:paraId="3798A0BA" w14:textId="11241E7A" w:rsidR="00B2345B" w:rsidRPr="009018CD" w:rsidRDefault="00B2345B" w:rsidP="00960F30">
      <w:pPr>
        <w:numPr>
          <w:ilvl w:val="0"/>
          <w:numId w:val="1"/>
        </w:numPr>
        <w:spacing w:line="259" w:lineRule="auto"/>
        <w:jc w:val="both"/>
        <w:rPr>
          <w:rFonts w:ascii="Palatino Linotype" w:hAnsi="Palatino Linotype" w:cs="Arial"/>
          <w:b/>
          <w:sz w:val="26"/>
          <w:szCs w:val="26"/>
        </w:rPr>
      </w:pPr>
      <w:r w:rsidRPr="009018CD">
        <w:rPr>
          <w:rFonts w:ascii="Palatino Linotype" w:hAnsi="Palatino Linotype" w:cs="Arial"/>
          <w:b/>
          <w:sz w:val="26"/>
          <w:szCs w:val="26"/>
        </w:rPr>
        <w:t xml:space="preserve">Acto Impugnado: </w:t>
      </w:r>
      <w:r w:rsidRPr="009018CD">
        <w:rPr>
          <w:rFonts w:ascii="Palatino Linotype" w:eastAsiaTheme="minorHAnsi" w:hAnsi="Palatino Linotype" w:cstheme="minorBidi"/>
          <w:i/>
          <w:color w:val="000000"/>
          <w:sz w:val="22"/>
          <w:szCs w:val="22"/>
          <w:lang w:val="es-MX" w:eastAsia="en-US"/>
        </w:rPr>
        <w:t>“</w:t>
      </w:r>
      <w:r w:rsidR="00EA7DF1" w:rsidRPr="009018CD">
        <w:rPr>
          <w:rFonts w:ascii="Palatino Linotype" w:eastAsiaTheme="minorHAnsi" w:hAnsi="Palatino Linotype" w:cstheme="minorBidi"/>
          <w:i/>
          <w:color w:val="000000"/>
          <w:sz w:val="22"/>
          <w:szCs w:val="22"/>
          <w:lang w:val="es-MX" w:eastAsia="en-US"/>
        </w:rPr>
        <w:t>la informacion no corresponde a lo solicitado</w:t>
      </w:r>
      <w:r w:rsidRPr="009018CD">
        <w:rPr>
          <w:rFonts w:ascii="Palatino Linotype" w:eastAsiaTheme="minorHAnsi" w:hAnsi="Palatino Linotype" w:cstheme="minorBidi"/>
          <w:i/>
          <w:color w:val="000000"/>
          <w:sz w:val="22"/>
          <w:szCs w:val="22"/>
          <w:lang w:val="es-MX" w:eastAsia="en-US"/>
        </w:rPr>
        <w:t>” (Sic).</w:t>
      </w:r>
    </w:p>
    <w:p w14:paraId="3E51C27A" w14:textId="77777777" w:rsidR="00555301" w:rsidRPr="009018CD" w:rsidRDefault="00555301" w:rsidP="00960F30">
      <w:pPr>
        <w:spacing w:line="259" w:lineRule="auto"/>
        <w:ind w:left="720"/>
        <w:jc w:val="both"/>
        <w:rPr>
          <w:rFonts w:ascii="Palatino Linotype" w:hAnsi="Palatino Linotype" w:cs="Arial"/>
          <w:b/>
          <w:sz w:val="26"/>
          <w:szCs w:val="26"/>
        </w:rPr>
      </w:pPr>
    </w:p>
    <w:p w14:paraId="684A7068" w14:textId="04CC7993" w:rsidR="00555301" w:rsidRPr="009018CD" w:rsidRDefault="00B2345B" w:rsidP="00960F30">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9018CD">
        <w:rPr>
          <w:rFonts w:ascii="Palatino Linotype" w:hAnsi="Palatino Linotype" w:cs="Arial"/>
          <w:b/>
          <w:sz w:val="26"/>
          <w:szCs w:val="26"/>
        </w:rPr>
        <w:t>Razones o Motivos de Inconformidad</w:t>
      </w:r>
      <w:r w:rsidRPr="009018CD">
        <w:rPr>
          <w:rFonts w:ascii="Palatino Linotype" w:hAnsi="Palatino Linotype" w:cs="Arial"/>
          <w:sz w:val="26"/>
          <w:szCs w:val="26"/>
        </w:rPr>
        <w:t xml:space="preserve">: </w:t>
      </w:r>
      <w:r w:rsidR="00555301" w:rsidRPr="009018CD">
        <w:rPr>
          <w:rFonts w:ascii="Palatino Linotype" w:hAnsi="Palatino Linotype" w:cs="Arial"/>
          <w:sz w:val="26"/>
          <w:szCs w:val="26"/>
        </w:rPr>
        <w:t>“</w:t>
      </w:r>
      <w:r w:rsidR="00EA7DF1" w:rsidRPr="009018CD">
        <w:rPr>
          <w:rFonts w:ascii="Palatino Linotype" w:hAnsi="Palatino Linotype" w:cs="Arial"/>
          <w:i/>
          <w:sz w:val="22"/>
          <w:szCs w:val="22"/>
        </w:rPr>
        <w:t>la informacion no corresponde a lo solicitado</w:t>
      </w:r>
      <w:r w:rsidR="00555301" w:rsidRPr="009018CD">
        <w:rPr>
          <w:rFonts w:ascii="Palatino Linotype" w:hAnsi="Palatino Linotype" w:cs="Arial"/>
          <w:i/>
          <w:sz w:val="22"/>
          <w:szCs w:val="22"/>
        </w:rPr>
        <w:t xml:space="preserve">” (Sic). </w:t>
      </w:r>
    </w:p>
    <w:p w14:paraId="44A68202" w14:textId="77777777" w:rsidR="00177F56" w:rsidRPr="009018CD" w:rsidRDefault="00177F56" w:rsidP="00960F30">
      <w:pPr>
        <w:pStyle w:val="Sinespaciado"/>
        <w:rPr>
          <w:rFonts w:eastAsiaTheme="minorHAnsi"/>
          <w:lang w:eastAsia="en-US"/>
        </w:rPr>
      </w:pPr>
    </w:p>
    <w:p w14:paraId="4B8F12D1" w14:textId="77777777" w:rsidR="00177F56" w:rsidRPr="009018CD" w:rsidRDefault="00177F56" w:rsidP="00960F30">
      <w:pPr>
        <w:pStyle w:val="Sinespaciado"/>
        <w:rPr>
          <w:rFonts w:eastAsiaTheme="minorHAnsi"/>
          <w:lang w:eastAsia="en-US"/>
        </w:rPr>
      </w:pPr>
    </w:p>
    <w:p w14:paraId="52D08D98" w14:textId="09455A51" w:rsidR="00B2345B" w:rsidRPr="009018CD" w:rsidRDefault="00F94208" w:rsidP="00960F30">
      <w:pPr>
        <w:spacing w:line="360" w:lineRule="auto"/>
        <w:jc w:val="both"/>
        <w:rPr>
          <w:rFonts w:ascii="Palatino Linotype" w:eastAsiaTheme="minorHAnsi" w:hAnsi="Palatino Linotype" w:cs="Arial"/>
          <w:b/>
          <w:sz w:val="28"/>
          <w:lang w:val="es-MX" w:eastAsia="en-US"/>
        </w:rPr>
      </w:pPr>
      <w:r w:rsidRPr="009018CD">
        <w:rPr>
          <w:rFonts w:ascii="Palatino Linotype" w:eastAsiaTheme="minorHAnsi" w:hAnsi="Palatino Linotype" w:cs="Arial"/>
          <w:b/>
          <w:sz w:val="28"/>
          <w:lang w:val="es-MX" w:eastAsia="en-US"/>
        </w:rPr>
        <w:t>CUAR</w:t>
      </w:r>
      <w:r w:rsidR="00B2345B" w:rsidRPr="009018CD">
        <w:rPr>
          <w:rFonts w:ascii="Palatino Linotype" w:eastAsiaTheme="minorHAnsi" w:hAnsi="Palatino Linotype" w:cs="Arial"/>
          <w:b/>
          <w:sz w:val="28"/>
          <w:lang w:val="es-MX" w:eastAsia="en-US"/>
        </w:rPr>
        <w:t>TO. Del turno del recurso de revisión.</w:t>
      </w:r>
    </w:p>
    <w:p w14:paraId="5267879F" w14:textId="66C9DD77" w:rsidR="005D024E" w:rsidRPr="009018CD" w:rsidRDefault="00B2345B" w:rsidP="00960F30">
      <w:pPr>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 xml:space="preserve">Medio de impugnación que le fue turnado al Comisionado Presidente </w:t>
      </w:r>
      <w:r w:rsidRPr="009018CD">
        <w:rPr>
          <w:rFonts w:ascii="Palatino Linotype" w:eastAsiaTheme="minorHAnsi" w:hAnsi="Palatino Linotype" w:cs="Arial"/>
          <w:b/>
          <w:lang w:val="es-MX" w:eastAsia="en-US"/>
        </w:rPr>
        <w:t>José Martínez Vilchis</w:t>
      </w:r>
      <w:r w:rsidRPr="009018C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A7DF1" w:rsidRPr="009018CD">
        <w:rPr>
          <w:rFonts w:ascii="Palatino Linotype" w:eastAsiaTheme="minorHAnsi" w:hAnsi="Palatino Linotype" w:cs="Arial"/>
          <w:lang w:val="es-MX" w:eastAsia="en-US"/>
        </w:rPr>
        <w:t>trece</w:t>
      </w:r>
      <w:r w:rsidR="00BB0C44" w:rsidRPr="009018CD">
        <w:rPr>
          <w:rFonts w:ascii="Palatino Linotype" w:eastAsiaTheme="minorHAnsi" w:hAnsi="Palatino Linotype" w:cs="Arial"/>
          <w:lang w:val="es-MX" w:eastAsia="en-US"/>
        </w:rPr>
        <w:t xml:space="preserve"> d</w:t>
      </w:r>
      <w:r w:rsidR="004B1933" w:rsidRPr="009018CD">
        <w:rPr>
          <w:rFonts w:ascii="Palatino Linotype" w:eastAsiaTheme="minorHAnsi" w:hAnsi="Palatino Linotype" w:cs="Arial"/>
          <w:lang w:val="es-MX" w:eastAsia="en-US"/>
        </w:rPr>
        <w:t>e octubre</w:t>
      </w:r>
      <w:r w:rsidRPr="009018CD">
        <w:rPr>
          <w:rFonts w:ascii="Palatino Linotype" w:eastAsiaTheme="minorHAnsi" w:hAnsi="Palatino Linotype" w:cs="Arial"/>
          <w:lang w:val="es-MX" w:eastAsia="en-US"/>
        </w:rPr>
        <w:t xml:space="preserve"> de dos mil </w:t>
      </w:r>
      <w:r w:rsidRPr="009018CD">
        <w:rPr>
          <w:rFonts w:ascii="Palatino Linotype" w:eastAsiaTheme="minorHAnsi" w:hAnsi="Palatino Linotype" w:cs="Arial"/>
          <w:lang w:val="es-MX" w:eastAsia="en-US"/>
        </w:rPr>
        <w:lastRenderedPageBreak/>
        <w:t>veint</w:t>
      </w:r>
      <w:r w:rsidR="00555301" w:rsidRPr="009018CD">
        <w:rPr>
          <w:rFonts w:ascii="Palatino Linotype" w:eastAsiaTheme="minorHAnsi" w:hAnsi="Palatino Linotype" w:cs="Arial"/>
          <w:lang w:val="es-MX" w:eastAsia="en-US"/>
        </w:rPr>
        <w:t>icinco</w:t>
      </w:r>
      <w:r w:rsidRPr="009018C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C6D6406" w14:textId="77777777" w:rsidR="004B1933" w:rsidRPr="009018CD" w:rsidRDefault="004B1933" w:rsidP="00960F30">
      <w:pPr>
        <w:spacing w:line="360" w:lineRule="auto"/>
        <w:jc w:val="both"/>
        <w:rPr>
          <w:rFonts w:ascii="Palatino Linotype" w:eastAsiaTheme="minorHAnsi" w:hAnsi="Palatino Linotype" w:cs="Arial"/>
          <w:lang w:val="es-MX" w:eastAsia="en-US"/>
        </w:rPr>
      </w:pPr>
    </w:p>
    <w:p w14:paraId="0BD9C8E2" w14:textId="4A5605BF" w:rsidR="00B2345B" w:rsidRPr="009018CD" w:rsidRDefault="00F94208" w:rsidP="00960F30">
      <w:pPr>
        <w:spacing w:line="360" w:lineRule="auto"/>
        <w:jc w:val="both"/>
        <w:rPr>
          <w:rFonts w:ascii="Palatino Linotype" w:eastAsiaTheme="minorHAnsi" w:hAnsi="Palatino Linotype" w:cs="Arial"/>
          <w:b/>
          <w:sz w:val="28"/>
          <w:lang w:val="es-MX" w:eastAsia="en-US"/>
        </w:rPr>
      </w:pPr>
      <w:r w:rsidRPr="009018CD">
        <w:rPr>
          <w:rFonts w:ascii="Palatino Linotype" w:eastAsiaTheme="minorHAnsi" w:hAnsi="Palatino Linotype" w:cs="Arial"/>
          <w:b/>
          <w:sz w:val="28"/>
          <w:lang w:val="es-MX" w:eastAsia="en-US"/>
        </w:rPr>
        <w:t>QUIN</w:t>
      </w:r>
      <w:r w:rsidR="00B2345B" w:rsidRPr="009018CD">
        <w:rPr>
          <w:rFonts w:ascii="Palatino Linotype" w:eastAsiaTheme="minorHAnsi" w:hAnsi="Palatino Linotype" w:cs="Arial"/>
          <w:b/>
          <w:sz w:val="28"/>
          <w:lang w:val="es-MX" w:eastAsia="en-US"/>
        </w:rPr>
        <w:t>TO. De la etapa de manifestaciones y/o alegatos.</w:t>
      </w:r>
    </w:p>
    <w:p w14:paraId="55AD30F7" w14:textId="6BEA4A24" w:rsidR="00EA7DF1" w:rsidRPr="009018CD" w:rsidRDefault="00B2345B" w:rsidP="00960F30">
      <w:pPr>
        <w:spacing w:line="360" w:lineRule="auto"/>
        <w:jc w:val="both"/>
        <w:rPr>
          <w:rFonts w:ascii="Palatino Linotype" w:eastAsiaTheme="minorHAnsi" w:hAnsi="Palatino Linotype" w:cs="Arial"/>
          <w:i/>
          <w:iCs/>
          <w:sz w:val="22"/>
          <w:szCs w:val="22"/>
          <w:lang w:val="es-MX" w:eastAsia="en-US"/>
        </w:rPr>
      </w:pPr>
      <w:r w:rsidRPr="009018CD">
        <w:rPr>
          <w:rFonts w:ascii="Palatino Linotype" w:eastAsiaTheme="minorHAnsi" w:hAnsi="Palatino Linotype" w:cs="Arial"/>
          <w:lang w:val="es-MX" w:eastAsia="en-US"/>
        </w:rPr>
        <w:t>Una vez transcurrido el término legal referido se destaca que,</w:t>
      </w:r>
      <w:r w:rsidR="00B74C9F" w:rsidRPr="009018CD">
        <w:rPr>
          <w:rFonts w:ascii="Palatino Linotype" w:eastAsiaTheme="minorHAnsi" w:hAnsi="Palatino Linotype" w:cs="Arial"/>
          <w:lang w:val="es-MX" w:eastAsia="en-US"/>
        </w:rPr>
        <w:t xml:space="preserve"> </w:t>
      </w:r>
      <w:r w:rsidR="00BB0C44" w:rsidRPr="009018CD">
        <w:rPr>
          <w:rFonts w:ascii="Palatino Linotype" w:eastAsiaTheme="minorHAnsi" w:hAnsi="Palatino Linotype" w:cs="Arial"/>
          <w:lang w:val="es-MX" w:eastAsia="en-US"/>
        </w:rPr>
        <w:t xml:space="preserve">en fecha treinta de octubre de dos mil veinticinco, </w:t>
      </w:r>
      <w:r w:rsidR="0027553E" w:rsidRPr="009018CD">
        <w:rPr>
          <w:rFonts w:ascii="Palatino Linotype" w:eastAsiaTheme="minorHAnsi" w:hAnsi="Palatino Linotype" w:cs="Arial"/>
          <w:lang w:val="es-MX" w:eastAsia="en-US"/>
        </w:rPr>
        <w:t xml:space="preserve">el </w:t>
      </w:r>
      <w:r w:rsidRPr="009018CD">
        <w:rPr>
          <w:rFonts w:ascii="Palatino Linotype" w:eastAsiaTheme="minorHAnsi" w:hAnsi="Palatino Linotype" w:cs="Arial"/>
          <w:b/>
          <w:lang w:val="es-MX" w:eastAsia="en-US"/>
        </w:rPr>
        <w:t>Sujeto Obligado</w:t>
      </w:r>
      <w:r w:rsidRPr="009018CD">
        <w:rPr>
          <w:rFonts w:ascii="Palatino Linotype" w:eastAsiaTheme="minorHAnsi" w:hAnsi="Palatino Linotype" w:cs="Arial"/>
          <w:lang w:val="es-MX" w:eastAsia="en-US"/>
        </w:rPr>
        <w:t xml:space="preserve"> </w:t>
      </w:r>
      <w:r w:rsidR="00EA7DF1" w:rsidRPr="009018CD">
        <w:rPr>
          <w:rFonts w:ascii="Palatino Linotype" w:eastAsiaTheme="minorHAnsi" w:hAnsi="Palatino Linotype" w:cs="Arial"/>
          <w:lang w:val="es-MX" w:eastAsia="en-US"/>
        </w:rPr>
        <w:t>fue omiso en rendir</w:t>
      </w:r>
      <w:r w:rsidR="00763D8A" w:rsidRPr="009018CD">
        <w:rPr>
          <w:rFonts w:ascii="Palatino Linotype" w:eastAsiaTheme="minorHAnsi" w:hAnsi="Palatino Linotype" w:cs="Arial"/>
          <w:lang w:val="es-MX" w:eastAsia="en-US"/>
        </w:rPr>
        <w:t xml:space="preserve"> su</w:t>
      </w:r>
      <w:r w:rsidR="0027553E" w:rsidRPr="009018CD">
        <w:rPr>
          <w:rFonts w:ascii="Palatino Linotype" w:eastAsiaTheme="minorHAnsi" w:hAnsi="Palatino Linotype" w:cs="Arial"/>
          <w:lang w:val="es-MX" w:eastAsia="en-US"/>
        </w:rPr>
        <w:t xml:space="preserve"> informe</w:t>
      </w:r>
      <w:r w:rsidRPr="009018CD">
        <w:rPr>
          <w:rFonts w:ascii="Palatino Linotype" w:eastAsiaTheme="minorHAnsi" w:hAnsi="Palatino Linotype" w:cs="Arial"/>
          <w:lang w:val="es-MX" w:eastAsia="en-US"/>
        </w:rPr>
        <w:t xml:space="preserve"> justificado</w:t>
      </w:r>
      <w:r w:rsidR="00EA7DF1" w:rsidRPr="009018CD">
        <w:rPr>
          <w:rFonts w:ascii="Palatino Linotype" w:eastAsiaTheme="minorHAnsi" w:hAnsi="Palatino Linotype" w:cs="Arial"/>
          <w:lang w:val="es-MX" w:eastAsia="en-US"/>
        </w:rPr>
        <w:t xml:space="preserve">; por su parte el </w:t>
      </w:r>
      <w:r w:rsidR="00EA7DF1" w:rsidRPr="009018CD">
        <w:rPr>
          <w:rFonts w:ascii="Palatino Linotype" w:eastAsiaTheme="minorHAnsi" w:hAnsi="Palatino Linotype" w:cs="Arial"/>
          <w:b/>
          <w:lang w:val="es-MX" w:eastAsia="en-US"/>
        </w:rPr>
        <w:t>Recurrente</w:t>
      </w:r>
      <w:r w:rsidR="00EA7DF1" w:rsidRPr="009018CD">
        <w:rPr>
          <w:rFonts w:ascii="Palatino Linotype" w:eastAsiaTheme="minorHAnsi" w:hAnsi="Palatino Linotype" w:cs="Arial"/>
          <w:lang w:val="es-MX" w:eastAsia="en-US"/>
        </w:rPr>
        <w:t xml:space="preserve"> </w:t>
      </w:r>
      <w:r w:rsidR="00EA7DF1" w:rsidRPr="009018CD">
        <w:rPr>
          <w:rFonts w:ascii="Palatino Linotype" w:hAnsi="Palatino Linotype" w:cs="Arial"/>
        </w:rPr>
        <w:t>no realizó alegatos, ni remitió pruebas o manifestaciones.</w:t>
      </w:r>
    </w:p>
    <w:p w14:paraId="69353131" w14:textId="0E6A46A0" w:rsidR="00BB0C44" w:rsidRPr="009018CD" w:rsidRDefault="00BB0C44" w:rsidP="00960F30">
      <w:pPr>
        <w:ind w:left="567" w:right="616"/>
        <w:jc w:val="both"/>
        <w:rPr>
          <w:rFonts w:ascii="Palatino Linotype" w:eastAsiaTheme="minorHAnsi" w:hAnsi="Palatino Linotype" w:cs="Arial"/>
          <w:i/>
          <w:iCs/>
          <w:sz w:val="22"/>
          <w:szCs w:val="22"/>
          <w:lang w:val="es-MX" w:eastAsia="en-US"/>
        </w:rPr>
      </w:pPr>
    </w:p>
    <w:p w14:paraId="6D3300B4" w14:textId="5757E321" w:rsidR="00B2345B" w:rsidRPr="009018CD" w:rsidRDefault="00F94208" w:rsidP="00960F30">
      <w:pPr>
        <w:tabs>
          <w:tab w:val="left" w:pos="3206"/>
        </w:tabs>
        <w:spacing w:line="360" w:lineRule="auto"/>
        <w:jc w:val="both"/>
        <w:rPr>
          <w:rFonts w:ascii="Palatino Linotype" w:eastAsiaTheme="minorHAnsi" w:hAnsi="Palatino Linotype" w:cs="Arial"/>
          <w:b/>
          <w:sz w:val="28"/>
          <w:lang w:val="es-MX" w:eastAsia="en-US"/>
        </w:rPr>
      </w:pPr>
      <w:r w:rsidRPr="009018CD">
        <w:rPr>
          <w:rFonts w:ascii="Palatino Linotype" w:eastAsiaTheme="minorHAnsi" w:hAnsi="Palatino Linotype" w:cs="Arial"/>
          <w:b/>
          <w:sz w:val="28"/>
          <w:lang w:val="es-MX" w:eastAsia="en-US"/>
        </w:rPr>
        <w:t>SEXT</w:t>
      </w:r>
      <w:r w:rsidR="00B2345B" w:rsidRPr="009018CD">
        <w:rPr>
          <w:rFonts w:ascii="Palatino Linotype" w:eastAsiaTheme="minorHAnsi" w:hAnsi="Palatino Linotype" w:cs="Arial"/>
          <w:b/>
          <w:sz w:val="28"/>
          <w:lang w:val="es-MX" w:eastAsia="en-US"/>
        </w:rPr>
        <w:t>O. Del cierre de instrucción.</w:t>
      </w:r>
      <w:r w:rsidR="00B2345B" w:rsidRPr="009018CD">
        <w:rPr>
          <w:rFonts w:ascii="Palatino Linotype" w:eastAsiaTheme="minorHAnsi" w:hAnsi="Palatino Linotype" w:cs="Arial"/>
          <w:b/>
          <w:sz w:val="28"/>
          <w:lang w:val="es-MX" w:eastAsia="en-US"/>
        </w:rPr>
        <w:tab/>
      </w:r>
    </w:p>
    <w:p w14:paraId="3A5E4A2F" w14:textId="7E39892C" w:rsidR="00A36842" w:rsidRPr="009018CD" w:rsidRDefault="00B2345B" w:rsidP="00960F30">
      <w:pPr>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 xml:space="preserve">Así, una vez transcurrido el término legal, permitió decretarse el cierre de instrucción en fecha </w:t>
      </w:r>
      <w:r w:rsidR="00EA7DF1" w:rsidRPr="009018CD">
        <w:rPr>
          <w:rFonts w:ascii="Palatino Linotype" w:eastAsiaTheme="minorHAnsi" w:hAnsi="Palatino Linotype" w:cs="Arial"/>
          <w:lang w:val="es-MX" w:eastAsia="en-US"/>
        </w:rPr>
        <w:t>nueve de marzo</w:t>
      </w:r>
      <w:r w:rsidRPr="009018CD">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76EC557" w14:textId="77777777" w:rsidR="00EA7DF1" w:rsidRPr="009018CD" w:rsidRDefault="00EA7DF1" w:rsidP="00960F30">
      <w:pPr>
        <w:spacing w:line="360" w:lineRule="auto"/>
        <w:jc w:val="both"/>
        <w:rPr>
          <w:rFonts w:ascii="Palatino Linotype" w:hAnsi="Palatino Linotype" w:cs="Arial"/>
          <w:b/>
          <w:sz w:val="28"/>
        </w:rPr>
      </w:pPr>
    </w:p>
    <w:p w14:paraId="4697BAB9" w14:textId="6EB8C7E1" w:rsidR="00EA7DF1" w:rsidRPr="009018CD" w:rsidRDefault="00EA7DF1" w:rsidP="00960F30">
      <w:pPr>
        <w:spacing w:line="360" w:lineRule="auto"/>
        <w:jc w:val="both"/>
        <w:rPr>
          <w:rFonts w:ascii="Palatino Linotype" w:hAnsi="Palatino Linotype" w:cs="Arial"/>
          <w:b/>
        </w:rPr>
      </w:pPr>
      <w:r w:rsidRPr="009018CD">
        <w:rPr>
          <w:rFonts w:ascii="Palatino Linotype" w:hAnsi="Palatino Linotype" w:cs="Arial"/>
          <w:b/>
          <w:sz w:val="28"/>
        </w:rPr>
        <w:t xml:space="preserve">SÉPTIMO. </w:t>
      </w:r>
      <w:r w:rsidRPr="009018CD">
        <w:rPr>
          <w:rFonts w:ascii="Palatino Linotype" w:hAnsi="Palatino Linotype" w:cs="Arial"/>
          <w:b/>
          <w:sz w:val="28"/>
          <w:szCs w:val="28"/>
        </w:rPr>
        <w:t>De la ampliación de plazo para resolver.</w:t>
      </w:r>
    </w:p>
    <w:p w14:paraId="45E3140A" w14:textId="6CF6567A" w:rsidR="00EA7DF1" w:rsidRPr="009018CD" w:rsidRDefault="00EA7DF1" w:rsidP="00960F30">
      <w:pPr>
        <w:spacing w:line="360" w:lineRule="auto"/>
        <w:jc w:val="both"/>
        <w:rPr>
          <w:rFonts w:ascii="Palatino Linotype" w:hAnsi="Palatino Linotype"/>
        </w:rPr>
      </w:pPr>
      <w:r w:rsidRPr="009018CD">
        <w:rPr>
          <w:rFonts w:ascii="Palatino Linotype" w:hAnsi="Palatino Linotype" w:cs="Arial"/>
        </w:rPr>
        <w:t>E</w:t>
      </w:r>
      <w:r w:rsidRPr="009018CD">
        <w:rPr>
          <w:rFonts w:ascii="Palatino Linotype" w:hAnsi="Palatino Linotype"/>
        </w:rPr>
        <w:t>n fecha nueve de marzo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3848C64"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 xml:space="preserve">Por ello, es menester precisar que, si bien se ha excedido el plazo para resolver el presente medio de impugnación, de conformidad con la ley de la materia, </w:t>
      </w:r>
      <w:r w:rsidRPr="009018CD">
        <w:rPr>
          <w:rFonts w:ascii="Palatino Linotype" w:hAnsi="Palatino Linotype"/>
          <w:bCs/>
        </w:rPr>
        <w:t>el plazo para emitir resolución</w:t>
      </w:r>
      <w:r w:rsidRPr="009018CD">
        <w:rPr>
          <w:rFonts w:ascii="Palatino Linotype" w:hAnsi="Palatino Linotype"/>
        </w:rPr>
        <w:t xml:space="preserve"> se encuentra justificado en los elementos para medir su razonabilidad de asuntos conforme a los parámetros establecidos por diversos órganos </w:t>
      </w:r>
      <w:r w:rsidRPr="009018CD">
        <w:rPr>
          <w:rFonts w:ascii="Palatino Linotype" w:hAnsi="Palatino Linotype"/>
        </w:rPr>
        <w:lastRenderedPageBreak/>
        <w:t>jurisdiccionales federales, aplicables también en procedimientos análogos, como el que nos ocupa.</w:t>
      </w:r>
    </w:p>
    <w:p w14:paraId="7F0A9A1D" w14:textId="77777777" w:rsidR="00EA7DF1" w:rsidRPr="009018CD" w:rsidRDefault="00EA7DF1" w:rsidP="00960F30">
      <w:pPr>
        <w:spacing w:line="360" w:lineRule="auto"/>
        <w:jc w:val="both"/>
        <w:rPr>
          <w:rFonts w:ascii="Palatino Linotype" w:hAnsi="Palatino Linotype"/>
        </w:rPr>
      </w:pPr>
    </w:p>
    <w:p w14:paraId="54C736CE"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8E68CE"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 xml:space="preserve"> </w:t>
      </w:r>
    </w:p>
    <w:p w14:paraId="67579D38"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7376D40" w14:textId="77777777" w:rsidR="00EA7DF1" w:rsidRPr="009018CD" w:rsidRDefault="00EA7DF1" w:rsidP="00960F30">
      <w:pPr>
        <w:spacing w:line="360" w:lineRule="auto"/>
        <w:jc w:val="both"/>
        <w:rPr>
          <w:rFonts w:ascii="Palatino Linotype" w:hAnsi="Palatino Linotype"/>
        </w:rPr>
      </w:pPr>
    </w:p>
    <w:p w14:paraId="1466E60D"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A94443C" w14:textId="77777777" w:rsidR="00EA7DF1" w:rsidRPr="009018CD" w:rsidRDefault="00EA7DF1" w:rsidP="00960F30">
      <w:pPr>
        <w:spacing w:line="360" w:lineRule="auto"/>
        <w:jc w:val="both"/>
        <w:rPr>
          <w:rFonts w:ascii="Palatino Linotype" w:hAnsi="Palatino Linotype"/>
        </w:rPr>
      </w:pPr>
    </w:p>
    <w:p w14:paraId="350A7E86"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 xml:space="preserve"> a)      Complejidad del asunto: La complejidad de la prueba, la pluralidad de sujetos procesales, el tiempo transcurrido, las características y contexto del recurso.</w:t>
      </w:r>
    </w:p>
    <w:p w14:paraId="6EA4B484"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b)     Actividad Procesal del interesado: Acciones u omisiones del interesado.</w:t>
      </w:r>
    </w:p>
    <w:p w14:paraId="3FAE23FD"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c)  Conducta de la Autoridad: Las Acciones u omisiones realizadas en el procedimiento. Así como si la autoridad actuó con la debida diligencia.</w:t>
      </w:r>
    </w:p>
    <w:p w14:paraId="16A77A74"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d) La afectación generada en la situación jurídica de la persona involucrada en el proceso: Violación a sus derechos humanos.</w:t>
      </w:r>
    </w:p>
    <w:p w14:paraId="321169F1" w14:textId="77777777" w:rsidR="00EA7DF1" w:rsidRPr="009018CD" w:rsidRDefault="00EA7DF1" w:rsidP="00960F30">
      <w:pPr>
        <w:spacing w:line="360" w:lineRule="auto"/>
        <w:jc w:val="both"/>
        <w:rPr>
          <w:rFonts w:ascii="Palatino Linotype" w:hAnsi="Palatino Linotype"/>
        </w:rPr>
      </w:pPr>
    </w:p>
    <w:p w14:paraId="611A060F"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67608A" w14:textId="77777777" w:rsidR="00EA7DF1" w:rsidRPr="009018CD" w:rsidRDefault="00EA7DF1" w:rsidP="00960F30">
      <w:pPr>
        <w:spacing w:line="360" w:lineRule="auto"/>
        <w:jc w:val="both"/>
        <w:rPr>
          <w:rFonts w:ascii="Palatino Linotype" w:hAnsi="Palatino Linotype"/>
        </w:rPr>
      </w:pPr>
    </w:p>
    <w:p w14:paraId="1EEF67F9"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 xml:space="preserve">Argumento que encuentra sustento en la jurisprudencia P./J. 32/92 emitida por el Pleno de la Suprema Corte de Justicia de la Nación de rubro </w:t>
      </w:r>
      <w:r w:rsidRPr="009018C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018CD">
        <w:rPr>
          <w:rFonts w:ascii="Palatino Linotype" w:hAnsi="Palatino Linotype"/>
        </w:rPr>
        <w:t>, visible en la Gaceta del Seminario Judicial de la Federación con el registro digital 205635.</w:t>
      </w:r>
    </w:p>
    <w:p w14:paraId="61748D21" w14:textId="77777777" w:rsidR="00EA7DF1" w:rsidRPr="009018CD" w:rsidRDefault="00EA7DF1" w:rsidP="00960F30">
      <w:pPr>
        <w:spacing w:line="360" w:lineRule="auto"/>
        <w:jc w:val="both"/>
        <w:rPr>
          <w:rFonts w:ascii="Palatino Linotype" w:hAnsi="Palatino Linotype"/>
        </w:rPr>
      </w:pPr>
    </w:p>
    <w:p w14:paraId="4F570461"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84FCB76" w14:textId="77777777" w:rsidR="00EA7DF1" w:rsidRPr="009018CD" w:rsidRDefault="00EA7DF1" w:rsidP="00960F30">
      <w:pPr>
        <w:spacing w:line="360" w:lineRule="auto"/>
        <w:jc w:val="both"/>
        <w:rPr>
          <w:rFonts w:ascii="Palatino Linotype" w:hAnsi="Palatino Linotype"/>
        </w:rPr>
      </w:pPr>
    </w:p>
    <w:p w14:paraId="083D5FFD"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5981286"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 xml:space="preserve"> </w:t>
      </w:r>
    </w:p>
    <w:p w14:paraId="260B7F90"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 xml:space="preserve"> </w:t>
      </w:r>
      <w:r w:rsidRPr="009018CD">
        <w:rPr>
          <w:rFonts w:ascii="Palatino Linotype" w:hAnsi="Palatino Linotype"/>
          <w:b/>
          <w:i/>
        </w:rPr>
        <w:t>“PLAZO RAZONABLE PARA RESOLVER. DIMENSIÓN Y EFECTOS DE ESTE CONCEPTO CUANDO SE ADUCE EXCESIVA CARGA DE TRABAJO.”</w:t>
      </w:r>
      <w:r w:rsidRPr="009018CD">
        <w:rPr>
          <w:rFonts w:ascii="Palatino Linotype" w:hAnsi="Palatino Linotype"/>
        </w:rPr>
        <w:t xml:space="preserve"> consultable en el Seminario Judicial de la Federación y su gaceta, con el registro digital 2002351.</w:t>
      </w:r>
    </w:p>
    <w:p w14:paraId="22298BD5"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rPr>
        <w:t xml:space="preserve"> </w:t>
      </w:r>
    </w:p>
    <w:p w14:paraId="2EE64006" w14:textId="77777777" w:rsidR="00EA7DF1" w:rsidRPr="009018CD" w:rsidRDefault="00EA7DF1" w:rsidP="00960F30">
      <w:pPr>
        <w:spacing w:line="360" w:lineRule="auto"/>
        <w:jc w:val="both"/>
        <w:rPr>
          <w:rFonts w:ascii="Palatino Linotype" w:hAnsi="Palatino Linotype"/>
        </w:rPr>
      </w:pPr>
      <w:r w:rsidRPr="009018CD">
        <w:rPr>
          <w:rFonts w:ascii="Palatino Linotype" w:hAnsi="Palatino Linotype"/>
          <w:b/>
          <w:i/>
        </w:rPr>
        <w:t>“PLAZO RAZONABLE PARA RESOLVER. CONCEPTO Y ELEMENTOS QUE LO INTEGRAN A LA LUZ DEL DERECHO INTERNACIONAL DE LOS DERECHOS HUMANOS.”</w:t>
      </w:r>
      <w:r w:rsidRPr="009018CD">
        <w:rPr>
          <w:rFonts w:ascii="Palatino Linotype" w:hAnsi="Palatino Linotype"/>
        </w:rPr>
        <w:t>, visible en el Seminario Judicial de la Federación y su gaceta, con el registro digital 2002350.</w:t>
      </w:r>
    </w:p>
    <w:p w14:paraId="5232F142" w14:textId="77777777" w:rsidR="00EA7DF1" w:rsidRPr="009018CD" w:rsidRDefault="00EA7DF1" w:rsidP="00960F30">
      <w:pPr>
        <w:spacing w:line="360" w:lineRule="auto"/>
        <w:jc w:val="both"/>
        <w:rPr>
          <w:rFonts w:ascii="Palatino Linotype" w:hAnsi="Palatino Linotype"/>
        </w:rPr>
      </w:pPr>
    </w:p>
    <w:p w14:paraId="47594423" w14:textId="075E4AF8" w:rsidR="00EA7DF1" w:rsidRPr="009018CD" w:rsidRDefault="00EA7DF1" w:rsidP="00960F30">
      <w:pPr>
        <w:spacing w:line="360" w:lineRule="auto"/>
        <w:jc w:val="both"/>
        <w:rPr>
          <w:rFonts w:ascii="Palatino Linotype" w:eastAsiaTheme="minorHAnsi" w:hAnsi="Palatino Linotype" w:cs="Arial"/>
          <w:lang w:val="es-MX" w:eastAsia="en-US"/>
        </w:rPr>
      </w:pPr>
      <w:r w:rsidRPr="009018CD">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5A20FD90" w14:textId="77777777" w:rsidR="00A36842" w:rsidRPr="009018CD" w:rsidRDefault="00A36842" w:rsidP="00960F30">
      <w:pPr>
        <w:spacing w:line="360" w:lineRule="auto"/>
        <w:jc w:val="both"/>
        <w:rPr>
          <w:rFonts w:ascii="Palatino Linotype" w:eastAsiaTheme="minorHAnsi" w:hAnsi="Palatino Linotype" w:cs="Arial"/>
          <w:lang w:val="es-MX" w:eastAsia="en-US"/>
        </w:rPr>
      </w:pPr>
    </w:p>
    <w:p w14:paraId="22533BAB" w14:textId="41636171" w:rsidR="00D57F74" w:rsidRPr="009018CD" w:rsidRDefault="00E74701" w:rsidP="00960F30">
      <w:pPr>
        <w:spacing w:line="360" w:lineRule="auto"/>
        <w:jc w:val="center"/>
        <w:rPr>
          <w:rFonts w:ascii="Palatino Linotype" w:eastAsiaTheme="minorHAnsi" w:hAnsi="Palatino Linotype" w:cs="Arial"/>
          <w:b/>
          <w:sz w:val="28"/>
          <w:lang w:val="es-MX" w:eastAsia="en-US"/>
        </w:rPr>
      </w:pPr>
      <w:r w:rsidRPr="009018CD">
        <w:rPr>
          <w:rFonts w:ascii="Palatino Linotype" w:eastAsiaTheme="minorHAnsi" w:hAnsi="Palatino Linotype" w:cs="Arial"/>
          <w:b/>
          <w:sz w:val="28"/>
          <w:lang w:val="es-MX" w:eastAsia="en-US"/>
        </w:rPr>
        <w:t>C O N S I D E R A N</w:t>
      </w:r>
      <w:r w:rsidR="00D57F74" w:rsidRPr="009018CD">
        <w:rPr>
          <w:rFonts w:ascii="Palatino Linotype" w:eastAsiaTheme="minorHAnsi" w:hAnsi="Palatino Linotype" w:cs="Arial"/>
          <w:b/>
          <w:sz w:val="28"/>
          <w:lang w:val="es-MX" w:eastAsia="en-US"/>
        </w:rPr>
        <w:t xml:space="preserve"> D O</w:t>
      </w:r>
    </w:p>
    <w:p w14:paraId="26582206" w14:textId="77777777" w:rsidR="00EA7DF1" w:rsidRPr="009018CD" w:rsidRDefault="00EA7DF1" w:rsidP="00960F30">
      <w:pPr>
        <w:pStyle w:val="Sinespaciado"/>
        <w:spacing w:line="360" w:lineRule="auto"/>
        <w:jc w:val="both"/>
        <w:rPr>
          <w:rFonts w:eastAsiaTheme="minorHAnsi"/>
          <w:lang w:eastAsia="en-US"/>
        </w:rPr>
      </w:pPr>
    </w:p>
    <w:p w14:paraId="164F7678" w14:textId="77777777" w:rsidR="0029071C" w:rsidRPr="009018CD" w:rsidRDefault="0029071C" w:rsidP="00960F30">
      <w:pPr>
        <w:spacing w:line="360" w:lineRule="auto"/>
        <w:jc w:val="both"/>
        <w:rPr>
          <w:rFonts w:ascii="Palatino Linotype" w:eastAsiaTheme="minorHAnsi" w:hAnsi="Palatino Linotype" w:cs="Arial"/>
          <w:sz w:val="28"/>
          <w:lang w:val="es-MX" w:eastAsia="en-US"/>
        </w:rPr>
      </w:pPr>
      <w:r w:rsidRPr="009018CD">
        <w:rPr>
          <w:rFonts w:ascii="Palatino Linotype" w:eastAsiaTheme="minorHAnsi" w:hAnsi="Palatino Linotype" w:cs="Arial"/>
          <w:b/>
          <w:sz w:val="28"/>
          <w:lang w:val="es-MX" w:eastAsia="en-US"/>
        </w:rPr>
        <w:t>PRIMERO. De la competencia</w:t>
      </w:r>
      <w:r w:rsidRPr="009018CD">
        <w:rPr>
          <w:rFonts w:ascii="Palatino Linotype" w:eastAsiaTheme="minorHAnsi" w:hAnsi="Palatino Linotype" w:cs="Arial"/>
          <w:sz w:val="28"/>
          <w:lang w:val="es-MX" w:eastAsia="en-US"/>
        </w:rPr>
        <w:t>.</w:t>
      </w:r>
    </w:p>
    <w:p w14:paraId="041B3440" w14:textId="457F7D9B" w:rsidR="006C18A8" w:rsidRPr="009018CD" w:rsidRDefault="005C4743" w:rsidP="00960F30">
      <w:pPr>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w:t>
      </w:r>
      <w:r w:rsidRPr="009018CD">
        <w:rPr>
          <w:rFonts w:ascii="Palatino Linotype" w:eastAsiaTheme="minorHAnsi" w:hAnsi="Palatino Linotype" w:cs="Arial"/>
          <w:lang w:val="es-MX" w:eastAsia="en-US"/>
        </w:rPr>
        <w:lastRenderedPageBreak/>
        <w:t xml:space="preserve">dispuesto en los artículos 6, apartado A, fracción IV, de la Constitución Política de los Estados Unidos Mexicanos; 5, párrafos trigésimo </w:t>
      </w:r>
      <w:r w:rsidR="008D2478" w:rsidRPr="009018CD">
        <w:rPr>
          <w:rFonts w:ascii="Palatino Linotype" w:eastAsiaTheme="minorHAnsi" w:hAnsi="Palatino Linotype" w:cs="Arial"/>
          <w:lang w:val="es-MX" w:eastAsia="en-US"/>
        </w:rPr>
        <w:t>tercero</w:t>
      </w:r>
      <w:r w:rsidRPr="009018CD">
        <w:rPr>
          <w:rFonts w:ascii="Palatino Linotype" w:eastAsiaTheme="minorHAnsi" w:hAnsi="Palatino Linotype" w:cs="Arial"/>
          <w:lang w:val="es-MX" w:eastAsia="en-US"/>
        </w:rPr>
        <w:t xml:space="preserve"> y trigésimo </w:t>
      </w:r>
      <w:r w:rsidR="008D2478" w:rsidRPr="009018CD">
        <w:rPr>
          <w:rFonts w:ascii="Palatino Linotype" w:eastAsiaTheme="minorHAnsi" w:hAnsi="Palatino Linotype" w:cs="Arial"/>
          <w:lang w:val="es-MX" w:eastAsia="en-US"/>
        </w:rPr>
        <w:t>cuarto</w:t>
      </w:r>
      <w:r w:rsidRPr="009018CD">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A1A9A8B" w14:textId="77777777" w:rsidR="00247095" w:rsidRPr="009018CD" w:rsidRDefault="00247095" w:rsidP="00960F30">
      <w:pPr>
        <w:spacing w:line="360" w:lineRule="auto"/>
        <w:jc w:val="both"/>
        <w:rPr>
          <w:rFonts w:ascii="Palatino Linotype" w:eastAsiaTheme="minorHAnsi" w:hAnsi="Palatino Linotype" w:cs="Arial"/>
          <w:lang w:val="es-MX" w:eastAsia="en-US"/>
        </w:rPr>
      </w:pPr>
    </w:p>
    <w:p w14:paraId="338B74C3" w14:textId="77777777" w:rsidR="0029071C" w:rsidRPr="009018CD" w:rsidRDefault="0029071C" w:rsidP="00960F30">
      <w:pPr>
        <w:autoSpaceDE w:val="0"/>
        <w:autoSpaceDN w:val="0"/>
        <w:adjustRightInd w:val="0"/>
        <w:spacing w:line="360" w:lineRule="auto"/>
        <w:jc w:val="both"/>
        <w:rPr>
          <w:rFonts w:ascii="Palatino Linotype" w:eastAsiaTheme="minorHAnsi" w:hAnsi="Palatino Linotype" w:cs="Arial"/>
          <w:b/>
          <w:sz w:val="28"/>
          <w:lang w:val="es-MX" w:eastAsia="en-US"/>
        </w:rPr>
      </w:pPr>
      <w:r w:rsidRPr="009018CD">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9018CD" w:rsidRDefault="0029071C" w:rsidP="00960F30">
      <w:pPr>
        <w:autoSpaceDE w:val="0"/>
        <w:autoSpaceDN w:val="0"/>
        <w:adjustRightInd w:val="0"/>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9018CD">
        <w:rPr>
          <w:rFonts w:ascii="Palatino Linotype" w:eastAsiaTheme="minorHAnsi" w:hAnsi="Palatino Linotype" w:cs="Arial"/>
          <w:lang w:val="es-MX" w:eastAsia="en-US"/>
        </w:rPr>
        <w:t>io rector de máxima publicidad.</w:t>
      </w:r>
    </w:p>
    <w:p w14:paraId="3C06AFBB" w14:textId="77777777" w:rsidR="006107BE" w:rsidRPr="009018CD" w:rsidRDefault="006107BE" w:rsidP="00960F30">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9018CD" w:rsidRDefault="006107BE" w:rsidP="00960F30">
      <w:pPr>
        <w:autoSpaceDE w:val="0"/>
        <w:autoSpaceDN w:val="0"/>
        <w:adjustRightInd w:val="0"/>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9018CD" w:rsidRDefault="006107BE" w:rsidP="00960F30">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9018CD" w:rsidRDefault="006107BE" w:rsidP="00960F30">
      <w:pPr>
        <w:autoSpaceDE w:val="0"/>
        <w:autoSpaceDN w:val="0"/>
        <w:adjustRightInd w:val="0"/>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9018CD" w:rsidRDefault="006107BE" w:rsidP="00960F30">
      <w:pPr>
        <w:autoSpaceDE w:val="0"/>
        <w:autoSpaceDN w:val="0"/>
        <w:adjustRightInd w:val="0"/>
        <w:spacing w:line="360" w:lineRule="auto"/>
        <w:jc w:val="both"/>
        <w:rPr>
          <w:rFonts w:ascii="Palatino Linotype" w:eastAsiaTheme="minorHAnsi" w:hAnsi="Palatino Linotype" w:cs="Arial"/>
          <w:lang w:val="es-MX" w:eastAsia="en-US"/>
        </w:rPr>
      </w:pPr>
    </w:p>
    <w:p w14:paraId="47CCA276" w14:textId="3A68D9C7" w:rsidR="00177F56" w:rsidRPr="009018CD" w:rsidRDefault="006107BE" w:rsidP="00960F30">
      <w:pPr>
        <w:autoSpaceDE w:val="0"/>
        <w:autoSpaceDN w:val="0"/>
        <w:adjustRightInd w:val="0"/>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101024F1" w14:textId="77777777" w:rsidR="002A7EA9" w:rsidRPr="009018CD" w:rsidRDefault="002A7EA9" w:rsidP="00960F30">
      <w:pPr>
        <w:widowControl w:val="0"/>
        <w:autoSpaceDE w:val="0"/>
        <w:autoSpaceDN w:val="0"/>
        <w:adjustRightInd w:val="0"/>
        <w:spacing w:line="360" w:lineRule="auto"/>
        <w:jc w:val="both"/>
        <w:rPr>
          <w:rFonts w:ascii="Palatino Linotype" w:hAnsi="Palatino Linotype"/>
        </w:rPr>
      </w:pPr>
    </w:p>
    <w:p w14:paraId="45DF6502" w14:textId="44D94BF5" w:rsidR="006C7783" w:rsidRPr="009018CD" w:rsidRDefault="00A36842" w:rsidP="00960F30">
      <w:pPr>
        <w:autoSpaceDE w:val="0"/>
        <w:autoSpaceDN w:val="0"/>
        <w:adjustRightInd w:val="0"/>
        <w:spacing w:line="360" w:lineRule="auto"/>
        <w:jc w:val="both"/>
        <w:rPr>
          <w:rFonts w:ascii="Palatino Linotype" w:eastAsiaTheme="minorHAnsi" w:hAnsi="Palatino Linotype" w:cs="Arial"/>
          <w:b/>
          <w:sz w:val="28"/>
          <w:lang w:val="es-MX" w:eastAsia="en-US"/>
        </w:rPr>
      </w:pPr>
      <w:r w:rsidRPr="009018CD">
        <w:rPr>
          <w:rFonts w:ascii="Palatino Linotype" w:eastAsiaTheme="minorHAnsi" w:hAnsi="Palatino Linotype" w:cs="Arial"/>
          <w:b/>
          <w:sz w:val="28"/>
          <w:lang w:val="es-MX" w:eastAsia="en-US"/>
        </w:rPr>
        <w:t>TERCERO</w:t>
      </w:r>
      <w:r w:rsidR="006C7783" w:rsidRPr="009018CD">
        <w:rPr>
          <w:rFonts w:ascii="Palatino Linotype" w:eastAsiaTheme="minorHAnsi" w:hAnsi="Palatino Linotype" w:cs="Arial"/>
          <w:b/>
          <w:sz w:val="28"/>
          <w:lang w:val="es-MX" w:eastAsia="en-US"/>
        </w:rPr>
        <w:t xml:space="preserve">. Del estudio de las causas de improcedencia. </w:t>
      </w:r>
    </w:p>
    <w:p w14:paraId="1FBC24A9" w14:textId="0EB4C021" w:rsidR="00F03A31" w:rsidRPr="009018CD" w:rsidRDefault="006C7783" w:rsidP="00960F30">
      <w:pPr>
        <w:autoSpaceDE w:val="0"/>
        <w:autoSpaceDN w:val="0"/>
        <w:adjustRightInd w:val="0"/>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018CD">
        <w:rPr>
          <w:rStyle w:val="Refdenotaalpie"/>
          <w:rFonts w:ascii="Palatino Linotype" w:eastAsiaTheme="minorHAnsi" w:hAnsi="Palatino Linotype" w:cs="Arial"/>
          <w:lang w:val="es-MX" w:eastAsia="en-US"/>
        </w:rPr>
        <w:footnoteReference w:id="1"/>
      </w:r>
      <w:r w:rsidRPr="009018CD">
        <w:rPr>
          <w:rFonts w:ascii="Palatino Linotype" w:eastAsiaTheme="minorHAnsi" w:hAnsi="Palatino Linotype" w:cs="Arial"/>
          <w:lang w:val="es-MX" w:eastAsia="en-US"/>
        </w:rPr>
        <w:t>.</w:t>
      </w:r>
    </w:p>
    <w:p w14:paraId="47C000AF" w14:textId="77777777" w:rsidR="00A36842" w:rsidRPr="009018CD" w:rsidRDefault="00A36842" w:rsidP="00960F30">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9018CD" w:rsidRDefault="006C7783" w:rsidP="00960F30">
      <w:pPr>
        <w:autoSpaceDE w:val="0"/>
        <w:autoSpaceDN w:val="0"/>
        <w:adjustRightInd w:val="0"/>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9018CD" w:rsidRDefault="006C7783" w:rsidP="00960F30">
      <w:pPr>
        <w:rPr>
          <w:lang w:val="es-MX"/>
        </w:rPr>
      </w:pPr>
    </w:p>
    <w:p w14:paraId="4BC792C7" w14:textId="77777777" w:rsidR="006C7783" w:rsidRPr="009018CD" w:rsidRDefault="006C7783" w:rsidP="00960F30">
      <w:pPr>
        <w:autoSpaceDE w:val="0"/>
        <w:autoSpaceDN w:val="0"/>
        <w:adjustRightInd w:val="0"/>
        <w:ind w:left="708" w:right="850"/>
        <w:jc w:val="both"/>
        <w:rPr>
          <w:rFonts w:ascii="Palatino Linotype" w:hAnsi="Palatino Linotype" w:cs="Arial"/>
          <w:i/>
          <w:sz w:val="22"/>
          <w:szCs w:val="22"/>
        </w:rPr>
      </w:pPr>
      <w:r w:rsidRPr="009018CD">
        <w:rPr>
          <w:rFonts w:ascii="Palatino Linotype" w:hAnsi="Palatino Linotype" w:cs="Arial"/>
          <w:i/>
          <w:sz w:val="22"/>
          <w:szCs w:val="22"/>
        </w:rPr>
        <w:t>“</w:t>
      </w:r>
      <w:r w:rsidRPr="009018CD">
        <w:rPr>
          <w:rFonts w:ascii="Palatino Linotype" w:hAnsi="Palatino Linotype" w:cs="Arial"/>
          <w:b/>
          <w:i/>
          <w:sz w:val="22"/>
          <w:szCs w:val="22"/>
        </w:rPr>
        <w:t>Artículo 191.</w:t>
      </w:r>
      <w:r w:rsidRPr="009018CD">
        <w:rPr>
          <w:rFonts w:ascii="Palatino Linotype" w:hAnsi="Palatino Linotype" w:cs="Arial"/>
          <w:i/>
          <w:sz w:val="22"/>
          <w:szCs w:val="22"/>
        </w:rPr>
        <w:t xml:space="preserve"> El recurso será desechado por improcedente cuando:  </w:t>
      </w:r>
    </w:p>
    <w:p w14:paraId="4256B0AA" w14:textId="77777777" w:rsidR="006C7783" w:rsidRPr="009018CD" w:rsidRDefault="006C7783" w:rsidP="00960F30">
      <w:pPr>
        <w:autoSpaceDE w:val="0"/>
        <w:autoSpaceDN w:val="0"/>
        <w:adjustRightInd w:val="0"/>
        <w:ind w:left="708" w:right="850"/>
        <w:jc w:val="both"/>
        <w:rPr>
          <w:rFonts w:ascii="Palatino Linotype" w:hAnsi="Palatino Linotype" w:cs="Arial"/>
          <w:i/>
          <w:sz w:val="22"/>
          <w:szCs w:val="22"/>
        </w:rPr>
      </w:pPr>
      <w:r w:rsidRPr="009018CD">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9018CD" w:rsidRDefault="006C7783" w:rsidP="00960F30">
      <w:pPr>
        <w:autoSpaceDE w:val="0"/>
        <w:autoSpaceDN w:val="0"/>
        <w:adjustRightInd w:val="0"/>
        <w:ind w:left="708" w:right="850"/>
        <w:jc w:val="both"/>
        <w:rPr>
          <w:rFonts w:ascii="Palatino Linotype" w:hAnsi="Palatino Linotype" w:cs="Arial"/>
          <w:i/>
          <w:sz w:val="22"/>
          <w:szCs w:val="22"/>
        </w:rPr>
      </w:pPr>
      <w:r w:rsidRPr="009018CD">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9018CD" w:rsidRDefault="006C7783" w:rsidP="00960F30">
      <w:pPr>
        <w:autoSpaceDE w:val="0"/>
        <w:autoSpaceDN w:val="0"/>
        <w:adjustRightInd w:val="0"/>
        <w:ind w:left="708" w:right="850"/>
        <w:jc w:val="both"/>
        <w:rPr>
          <w:rFonts w:ascii="Palatino Linotype" w:hAnsi="Palatino Linotype" w:cs="Arial"/>
          <w:i/>
          <w:sz w:val="22"/>
          <w:szCs w:val="22"/>
        </w:rPr>
      </w:pPr>
      <w:r w:rsidRPr="009018CD">
        <w:rPr>
          <w:rFonts w:ascii="Palatino Linotype" w:hAnsi="Palatino Linotype" w:cs="Arial"/>
          <w:i/>
          <w:sz w:val="22"/>
          <w:szCs w:val="22"/>
        </w:rPr>
        <w:t xml:space="preserve">III. No actualice alguno de los supuestos previstos en la presente Ley;  </w:t>
      </w:r>
    </w:p>
    <w:p w14:paraId="256C7B77" w14:textId="77777777" w:rsidR="006C7783" w:rsidRPr="009018CD" w:rsidRDefault="006C7783" w:rsidP="00960F30">
      <w:pPr>
        <w:autoSpaceDE w:val="0"/>
        <w:autoSpaceDN w:val="0"/>
        <w:adjustRightInd w:val="0"/>
        <w:ind w:left="708" w:right="850"/>
        <w:jc w:val="both"/>
        <w:rPr>
          <w:rFonts w:ascii="Palatino Linotype" w:hAnsi="Palatino Linotype" w:cs="Arial"/>
          <w:i/>
          <w:sz w:val="22"/>
          <w:szCs w:val="22"/>
        </w:rPr>
      </w:pPr>
      <w:r w:rsidRPr="009018CD">
        <w:rPr>
          <w:rFonts w:ascii="Palatino Linotype" w:hAnsi="Palatino Linotype" w:cs="Arial"/>
          <w:i/>
          <w:sz w:val="22"/>
          <w:szCs w:val="22"/>
        </w:rPr>
        <w:t>IV. No se haya desahogado la prevención en los términos establecidos en la presente Ley;</w:t>
      </w:r>
    </w:p>
    <w:p w14:paraId="4DC94485" w14:textId="77777777" w:rsidR="006C7783" w:rsidRPr="009018CD" w:rsidRDefault="006C7783" w:rsidP="00960F30">
      <w:pPr>
        <w:autoSpaceDE w:val="0"/>
        <w:autoSpaceDN w:val="0"/>
        <w:adjustRightInd w:val="0"/>
        <w:ind w:left="708" w:right="850"/>
        <w:jc w:val="both"/>
        <w:rPr>
          <w:rFonts w:ascii="Palatino Linotype" w:hAnsi="Palatino Linotype" w:cs="Arial"/>
          <w:i/>
          <w:sz w:val="22"/>
          <w:szCs w:val="22"/>
        </w:rPr>
      </w:pPr>
      <w:r w:rsidRPr="009018CD">
        <w:rPr>
          <w:rFonts w:ascii="Palatino Linotype" w:hAnsi="Palatino Linotype" w:cs="Arial"/>
          <w:i/>
          <w:sz w:val="22"/>
          <w:szCs w:val="22"/>
        </w:rPr>
        <w:t xml:space="preserve">V. Se impugne la veracidad de la información proporcionada;  </w:t>
      </w:r>
    </w:p>
    <w:p w14:paraId="3D567650" w14:textId="77777777" w:rsidR="006C7783" w:rsidRPr="009018CD" w:rsidRDefault="006C7783" w:rsidP="00960F30">
      <w:pPr>
        <w:autoSpaceDE w:val="0"/>
        <w:autoSpaceDN w:val="0"/>
        <w:adjustRightInd w:val="0"/>
        <w:ind w:left="708" w:right="850"/>
        <w:jc w:val="both"/>
        <w:rPr>
          <w:rFonts w:ascii="Palatino Linotype" w:hAnsi="Palatino Linotype" w:cs="Arial"/>
          <w:i/>
          <w:sz w:val="22"/>
          <w:szCs w:val="22"/>
        </w:rPr>
      </w:pPr>
      <w:r w:rsidRPr="009018CD">
        <w:rPr>
          <w:rFonts w:ascii="Palatino Linotype" w:hAnsi="Palatino Linotype" w:cs="Arial"/>
          <w:i/>
          <w:sz w:val="22"/>
          <w:szCs w:val="22"/>
        </w:rPr>
        <w:t xml:space="preserve">VI. Se trate de una consulta, o trámite en específico; y  </w:t>
      </w:r>
    </w:p>
    <w:p w14:paraId="3905A64B" w14:textId="77777777" w:rsidR="006C7783" w:rsidRPr="009018CD" w:rsidRDefault="006C7783" w:rsidP="00960F30">
      <w:pPr>
        <w:autoSpaceDE w:val="0"/>
        <w:autoSpaceDN w:val="0"/>
        <w:adjustRightInd w:val="0"/>
        <w:ind w:left="708" w:right="850"/>
        <w:jc w:val="both"/>
        <w:rPr>
          <w:rFonts w:ascii="Palatino Linotype" w:hAnsi="Palatino Linotype" w:cs="Arial"/>
          <w:i/>
          <w:sz w:val="22"/>
          <w:szCs w:val="22"/>
        </w:rPr>
      </w:pPr>
      <w:r w:rsidRPr="009018CD">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9018CD" w:rsidRDefault="006C7783" w:rsidP="00960F30">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9018CD" w:rsidRDefault="006C7783" w:rsidP="00960F30">
      <w:pPr>
        <w:autoSpaceDE w:val="0"/>
        <w:autoSpaceDN w:val="0"/>
        <w:adjustRightInd w:val="0"/>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9018CD" w:rsidRDefault="006C7783" w:rsidP="00960F30">
      <w:pPr>
        <w:autoSpaceDE w:val="0"/>
        <w:autoSpaceDN w:val="0"/>
        <w:adjustRightInd w:val="0"/>
        <w:spacing w:line="360" w:lineRule="auto"/>
        <w:jc w:val="both"/>
        <w:rPr>
          <w:rFonts w:ascii="Palatino Linotype" w:hAnsi="Palatino Linotype" w:cs="Arial"/>
        </w:rPr>
      </w:pPr>
    </w:p>
    <w:p w14:paraId="30D0F027" w14:textId="726C8EC8" w:rsidR="00F94208" w:rsidRPr="009018CD" w:rsidRDefault="006C7783" w:rsidP="00960F30">
      <w:pPr>
        <w:autoSpaceDE w:val="0"/>
        <w:autoSpaceDN w:val="0"/>
        <w:adjustRightInd w:val="0"/>
        <w:spacing w:line="360" w:lineRule="auto"/>
        <w:jc w:val="both"/>
        <w:rPr>
          <w:rFonts w:ascii="Palatino Linotype" w:hAnsi="Palatino Linotype" w:cs="Arial"/>
        </w:rPr>
      </w:pPr>
      <w:r w:rsidRPr="009018CD">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0F51B0BE" w14:textId="77777777" w:rsidR="00F03A31" w:rsidRPr="009018CD" w:rsidRDefault="00F03A31" w:rsidP="00960F30">
      <w:pPr>
        <w:autoSpaceDE w:val="0"/>
        <w:autoSpaceDN w:val="0"/>
        <w:adjustRightInd w:val="0"/>
        <w:spacing w:line="360" w:lineRule="auto"/>
        <w:jc w:val="both"/>
        <w:rPr>
          <w:rFonts w:ascii="Palatino Linotype" w:hAnsi="Palatino Linotype" w:cs="Arial"/>
        </w:rPr>
      </w:pPr>
    </w:p>
    <w:p w14:paraId="2F9204B0" w14:textId="50141746" w:rsidR="006C7783" w:rsidRPr="009018CD" w:rsidRDefault="00A36842" w:rsidP="00960F30">
      <w:pPr>
        <w:autoSpaceDE w:val="0"/>
        <w:autoSpaceDN w:val="0"/>
        <w:adjustRightInd w:val="0"/>
        <w:spacing w:line="360" w:lineRule="auto"/>
        <w:jc w:val="both"/>
        <w:rPr>
          <w:rFonts w:ascii="Palatino Linotype" w:hAnsi="Palatino Linotype" w:cs="Arial"/>
          <w:sz w:val="28"/>
        </w:rPr>
      </w:pPr>
      <w:r w:rsidRPr="009018CD">
        <w:rPr>
          <w:rFonts w:ascii="Palatino Linotype" w:hAnsi="Palatino Linotype" w:cs="Arial"/>
          <w:b/>
          <w:sz w:val="28"/>
        </w:rPr>
        <w:t>CUAR</w:t>
      </w:r>
      <w:r w:rsidR="006C7783" w:rsidRPr="009018CD">
        <w:rPr>
          <w:rFonts w:ascii="Palatino Linotype" w:hAnsi="Palatino Linotype" w:cs="Arial"/>
          <w:b/>
          <w:sz w:val="28"/>
        </w:rPr>
        <w:t>TO. Del estudio y resolución del asunto.</w:t>
      </w:r>
      <w:r w:rsidR="006C7783" w:rsidRPr="009018CD">
        <w:rPr>
          <w:rFonts w:ascii="Palatino Linotype" w:hAnsi="Palatino Linotype" w:cs="Arial"/>
          <w:sz w:val="28"/>
        </w:rPr>
        <w:t xml:space="preserve"> </w:t>
      </w:r>
    </w:p>
    <w:p w14:paraId="0FCA955A" w14:textId="77777777" w:rsidR="006C7783" w:rsidRPr="009018CD" w:rsidRDefault="006C7783" w:rsidP="00960F30">
      <w:pPr>
        <w:autoSpaceDE w:val="0"/>
        <w:autoSpaceDN w:val="0"/>
        <w:adjustRightInd w:val="0"/>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9018CD" w:rsidRDefault="00113DEF" w:rsidP="00960F30">
      <w:pPr>
        <w:spacing w:line="360" w:lineRule="auto"/>
        <w:ind w:right="141"/>
        <w:jc w:val="both"/>
        <w:rPr>
          <w:rFonts w:ascii="Palatino Linotype" w:eastAsiaTheme="minorHAnsi" w:hAnsi="Palatino Linotype" w:cstheme="minorBidi"/>
          <w:lang w:val="es-MX" w:eastAsia="es-MX"/>
        </w:rPr>
      </w:pPr>
    </w:p>
    <w:p w14:paraId="5160C5A2" w14:textId="77777777" w:rsidR="00113DEF" w:rsidRPr="009018CD" w:rsidRDefault="00113DEF" w:rsidP="00960F30">
      <w:pPr>
        <w:spacing w:line="360" w:lineRule="auto"/>
        <w:ind w:right="141"/>
        <w:jc w:val="both"/>
        <w:rPr>
          <w:rFonts w:ascii="Palatino Linotype" w:eastAsiaTheme="minorHAnsi" w:hAnsi="Palatino Linotype" w:cstheme="minorBidi"/>
          <w:lang w:val="es-MX" w:eastAsia="es-MX"/>
        </w:rPr>
      </w:pPr>
      <w:r w:rsidRPr="009018C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018CD">
        <w:rPr>
          <w:rFonts w:ascii="Palatino Linotype" w:eastAsiaTheme="minorHAnsi" w:hAnsi="Palatino Linotype" w:cstheme="minorBidi"/>
          <w:b/>
          <w:lang w:val="es-MX" w:eastAsia="es-MX"/>
        </w:rPr>
        <w:t xml:space="preserve"> </w:t>
      </w:r>
      <w:r w:rsidRPr="009018CD">
        <w:rPr>
          <w:rFonts w:ascii="Palatino Linotype" w:eastAsiaTheme="minorHAnsi" w:hAnsi="Palatino Linotype" w:cstheme="minorBidi"/>
          <w:lang w:val="es-MX" w:eastAsia="es-MX"/>
        </w:rPr>
        <w:t>parte</w:t>
      </w:r>
      <w:r w:rsidRPr="009018CD">
        <w:rPr>
          <w:rFonts w:ascii="Palatino Linotype" w:eastAsiaTheme="minorHAnsi" w:hAnsi="Palatino Linotype" w:cstheme="minorBidi"/>
          <w:b/>
          <w:lang w:val="es-MX" w:eastAsia="es-MX"/>
        </w:rPr>
        <w:t xml:space="preserve"> Recurrente</w:t>
      </w:r>
      <w:r w:rsidRPr="009018CD">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9018CD" w:rsidRDefault="00113DEF" w:rsidP="00960F30">
      <w:pPr>
        <w:spacing w:line="360" w:lineRule="auto"/>
        <w:ind w:right="141"/>
        <w:jc w:val="both"/>
        <w:rPr>
          <w:rFonts w:ascii="Palatino Linotype" w:eastAsiaTheme="minorHAnsi" w:hAnsi="Palatino Linotype" w:cstheme="minorBidi"/>
          <w:lang w:val="es-MX" w:eastAsia="es-MX"/>
        </w:rPr>
      </w:pPr>
    </w:p>
    <w:p w14:paraId="3F10D072" w14:textId="2BD3F5AF" w:rsidR="00EF3F0F" w:rsidRPr="009018CD" w:rsidRDefault="00113DEF" w:rsidP="00960F30">
      <w:pPr>
        <w:spacing w:line="360" w:lineRule="auto"/>
        <w:ind w:right="141"/>
        <w:jc w:val="both"/>
        <w:rPr>
          <w:rFonts w:ascii="Palatino Linotype" w:eastAsiaTheme="minorHAnsi" w:hAnsi="Palatino Linotype" w:cstheme="minorBidi"/>
          <w:b/>
          <w:szCs w:val="22"/>
          <w:lang w:val="es-MX" w:eastAsia="es-MX"/>
        </w:rPr>
      </w:pPr>
      <w:r w:rsidRPr="009018CD">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r w:rsidR="00EF3F0F" w:rsidRPr="009018CD">
        <w:rPr>
          <w:rFonts w:ascii="Palatino Linotype" w:eastAsiaTheme="minorHAnsi" w:hAnsi="Palatino Linotype" w:cstheme="minorBidi"/>
          <w:bCs/>
          <w:szCs w:val="22"/>
          <w:lang w:val="es-MX" w:eastAsia="es-MX"/>
        </w:rPr>
        <w:t>De la unidad de transparencia, requiere:</w:t>
      </w:r>
    </w:p>
    <w:bookmarkEnd w:id="1"/>
    <w:bookmarkEnd w:id="2"/>
    <w:p w14:paraId="122A35B6" w14:textId="518B0B3B" w:rsidR="004B1933" w:rsidRPr="009018CD" w:rsidRDefault="00EA7DF1" w:rsidP="00960F30">
      <w:pPr>
        <w:pStyle w:val="Sinespaciado"/>
        <w:numPr>
          <w:ilvl w:val="0"/>
          <w:numId w:val="20"/>
        </w:numPr>
        <w:rPr>
          <w:rFonts w:ascii="Palatino Linotype" w:eastAsiaTheme="minorHAnsi" w:hAnsi="Palatino Linotype" w:cstheme="minorBidi"/>
          <w:bCs/>
          <w:szCs w:val="22"/>
          <w:lang w:val="es-ES" w:eastAsia="es-MX"/>
        </w:rPr>
      </w:pPr>
      <w:r w:rsidRPr="009018CD">
        <w:rPr>
          <w:rFonts w:ascii="Palatino Linotype" w:eastAsiaTheme="minorHAnsi" w:hAnsi="Palatino Linotype" w:cstheme="minorBidi"/>
          <w:bCs/>
          <w:szCs w:val="22"/>
          <w:lang w:val="es-ES" w:eastAsia="es-MX"/>
        </w:rPr>
        <w:t>El padrón de Beneficiaros de los traslados de ubris Ixtapan del 2025</w:t>
      </w:r>
      <w:r w:rsidR="00A36842" w:rsidRPr="009018CD">
        <w:rPr>
          <w:rFonts w:ascii="Palatino Linotype" w:eastAsiaTheme="minorHAnsi" w:hAnsi="Palatino Linotype" w:cstheme="minorBidi"/>
          <w:bCs/>
          <w:szCs w:val="22"/>
          <w:lang w:val="es-ES" w:eastAsia="es-MX"/>
        </w:rPr>
        <w:t>.</w:t>
      </w:r>
    </w:p>
    <w:p w14:paraId="202109E8" w14:textId="77777777" w:rsidR="00A36842" w:rsidRPr="009018CD" w:rsidRDefault="00A36842" w:rsidP="00960F30">
      <w:pPr>
        <w:pStyle w:val="Sinespaciado"/>
        <w:rPr>
          <w:rFonts w:eastAsiaTheme="minorHAnsi"/>
          <w:lang w:eastAsia="es-MX"/>
        </w:rPr>
      </w:pPr>
    </w:p>
    <w:p w14:paraId="05BFA631" w14:textId="77777777" w:rsidR="00A36842" w:rsidRPr="009018CD" w:rsidRDefault="00A36842" w:rsidP="00960F30">
      <w:pPr>
        <w:spacing w:line="360" w:lineRule="auto"/>
        <w:ind w:right="49"/>
        <w:jc w:val="both"/>
        <w:rPr>
          <w:rFonts w:ascii="Palatino Linotype" w:eastAsiaTheme="minorHAnsi" w:hAnsi="Palatino Linotype" w:cstheme="minorBidi"/>
          <w:lang w:val="es-MX" w:eastAsia="es-MX"/>
        </w:rPr>
      </w:pPr>
    </w:p>
    <w:p w14:paraId="77977B23" w14:textId="2C4FABE5" w:rsidR="00E51ABC" w:rsidRPr="009018CD" w:rsidRDefault="00F94208" w:rsidP="00960F30">
      <w:pPr>
        <w:spacing w:line="360" w:lineRule="auto"/>
        <w:ind w:right="49"/>
        <w:jc w:val="both"/>
        <w:rPr>
          <w:rFonts w:ascii="Palatino Linotype" w:eastAsiaTheme="minorHAnsi" w:hAnsi="Palatino Linotype" w:cs="Arial"/>
          <w:bCs/>
          <w:lang w:val="es-MX" w:eastAsia="en-US"/>
        </w:rPr>
      </w:pPr>
      <w:r w:rsidRPr="009018CD">
        <w:rPr>
          <w:rFonts w:ascii="Palatino Linotype" w:eastAsiaTheme="minorHAnsi" w:hAnsi="Palatino Linotype" w:cstheme="minorBidi"/>
          <w:lang w:val="es-MX" w:eastAsia="es-MX"/>
        </w:rPr>
        <w:t>Por lo que</w:t>
      </w:r>
      <w:r w:rsidR="001F2B66" w:rsidRPr="009018CD">
        <w:rPr>
          <w:rFonts w:ascii="Palatino Linotype" w:eastAsiaTheme="minorHAnsi" w:hAnsi="Palatino Linotype" w:cstheme="minorBidi"/>
          <w:lang w:val="es-MX" w:eastAsia="es-MX"/>
        </w:rPr>
        <w:t>,</w:t>
      </w:r>
      <w:r w:rsidRPr="009018CD">
        <w:rPr>
          <w:rFonts w:ascii="Palatino Linotype" w:eastAsiaTheme="minorHAnsi" w:hAnsi="Palatino Linotype" w:cstheme="minorBidi"/>
          <w:lang w:val="es-MX" w:eastAsia="es-MX"/>
        </w:rPr>
        <w:t xml:space="preserve"> el </w:t>
      </w:r>
      <w:r w:rsidR="00E142CA" w:rsidRPr="009018CD">
        <w:rPr>
          <w:rFonts w:ascii="Palatino Linotype" w:eastAsiaTheme="minorHAnsi" w:hAnsi="Palatino Linotype" w:cstheme="minorBidi"/>
          <w:b/>
          <w:lang w:val="es-MX" w:eastAsia="es-MX"/>
        </w:rPr>
        <w:t>Sujeto Obligado</w:t>
      </w:r>
      <w:r w:rsidR="00F07FD2" w:rsidRPr="009018CD">
        <w:rPr>
          <w:rFonts w:ascii="Palatino Linotype" w:eastAsiaTheme="minorHAnsi" w:hAnsi="Palatino Linotype" w:cstheme="minorBidi"/>
          <w:lang w:val="es-MX" w:eastAsia="es-MX"/>
        </w:rPr>
        <w:t xml:space="preserve"> </w:t>
      </w:r>
      <w:bookmarkStart w:id="3" w:name="_Hlk208318903"/>
      <w:bookmarkStart w:id="4" w:name="_Hlk210731872"/>
      <w:r w:rsidR="00EA7DF1" w:rsidRPr="009018CD">
        <w:rPr>
          <w:rFonts w:ascii="Palatino Linotype" w:eastAsiaTheme="minorHAnsi" w:hAnsi="Palatino Linotype" w:cs="Arial"/>
          <w:bCs/>
          <w:lang w:val="es-MX" w:eastAsia="en-US"/>
        </w:rPr>
        <w:t>mediante respuesta hizo entrega de los siguientes documentos, los cuales constan de lo siguiente:</w:t>
      </w:r>
    </w:p>
    <w:p w14:paraId="2DBFCC7A" w14:textId="714296D6" w:rsidR="00EA7DF1" w:rsidRPr="009018CD" w:rsidRDefault="00EA7DF1" w:rsidP="00960F30">
      <w:pPr>
        <w:pStyle w:val="Prrafodelista"/>
        <w:numPr>
          <w:ilvl w:val="0"/>
          <w:numId w:val="30"/>
        </w:numPr>
        <w:spacing w:line="360" w:lineRule="auto"/>
        <w:ind w:right="49"/>
        <w:jc w:val="both"/>
        <w:rPr>
          <w:rFonts w:ascii="Palatino Linotype" w:eastAsiaTheme="minorHAnsi" w:hAnsi="Palatino Linotype" w:cs="Arial"/>
          <w:bCs/>
          <w:lang w:eastAsia="en-US"/>
        </w:rPr>
      </w:pPr>
      <w:r w:rsidRPr="009018CD">
        <w:rPr>
          <w:rFonts w:ascii="Palatino Linotype" w:eastAsiaTheme="minorHAnsi" w:hAnsi="Palatino Linotype" w:cs="Arial"/>
          <w:b/>
          <w:bCs/>
          <w:lang w:eastAsia="en-US"/>
        </w:rPr>
        <w:lastRenderedPageBreak/>
        <w:t>A.pdf</w:t>
      </w:r>
      <w:r w:rsidRPr="009018CD">
        <w:rPr>
          <w:rFonts w:ascii="Palatino Linotype" w:eastAsiaTheme="minorHAnsi" w:hAnsi="Palatino Linotype" w:cs="Arial"/>
          <w:bCs/>
          <w:lang w:eastAsia="en-US"/>
        </w:rPr>
        <w:t xml:space="preserve">: Contiene el oficio número DIF/UBRIS/COORD/106/09/2025, de fecha 25 de septiembre de 2025, signado por la Coordinadora de la Unidad Básica de Rehabilitación e Integración Social (UBRIS) Ixtapan, mediante el cual remite una tabla en la que se observan los rubros: paciente y área a pasar, asimismo, refiere que las personas son beneficiarias del servicio de ambulancia que proporciona el Sistema Municipal DIF Atenco a través de la Unidad Básica de Rehabilitación e Integración Social Ixtapan, el día asignado </w:t>
      </w:r>
      <w:r w:rsidR="00D325F2" w:rsidRPr="009018CD">
        <w:rPr>
          <w:rFonts w:ascii="Palatino Linotype" w:eastAsiaTheme="minorHAnsi" w:hAnsi="Palatino Linotype" w:cs="Arial"/>
          <w:bCs/>
          <w:lang w:eastAsia="en-US"/>
        </w:rPr>
        <w:t>para tal servicio es el día viernes. Por motivo de protección de datos personales, los nombres de los beneficiarios se presentan únicamente con sus iniciales.</w:t>
      </w:r>
    </w:p>
    <w:p w14:paraId="0B3D9536" w14:textId="24A88F46" w:rsidR="00EA7DF1" w:rsidRPr="009018CD" w:rsidRDefault="00EA7DF1" w:rsidP="00960F30">
      <w:pPr>
        <w:pStyle w:val="Prrafodelista"/>
        <w:numPr>
          <w:ilvl w:val="0"/>
          <w:numId w:val="30"/>
        </w:numPr>
        <w:spacing w:line="360" w:lineRule="auto"/>
        <w:ind w:right="49"/>
        <w:jc w:val="both"/>
        <w:rPr>
          <w:rFonts w:ascii="Palatino Linotype" w:eastAsiaTheme="minorHAnsi" w:hAnsi="Palatino Linotype" w:cs="Arial"/>
          <w:bCs/>
          <w:lang w:eastAsia="en-US"/>
        </w:rPr>
      </w:pPr>
      <w:r w:rsidRPr="009018CD">
        <w:rPr>
          <w:rFonts w:ascii="Palatino Linotype" w:eastAsiaTheme="minorHAnsi" w:hAnsi="Palatino Linotype" w:cs="Arial"/>
          <w:b/>
          <w:bCs/>
          <w:lang w:eastAsia="en-US"/>
        </w:rPr>
        <w:t>20251003132037.pdf</w:t>
      </w:r>
      <w:r w:rsidRPr="009018CD">
        <w:rPr>
          <w:rFonts w:ascii="Palatino Linotype" w:eastAsiaTheme="minorHAnsi" w:hAnsi="Palatino Linotype" w:cs="Arial"/>
          <w:bCs/>
          <w:lang w:eastAsia="en-US"/>
        </w:rPr>
        <w:t>:</w:t>
      </w:r>
      <w:r w:rsidR="00D325F2" w:rsidRPr="009018CD">
        <w:rPr>
          <w:rFonts w:ascii="Palatino Linotype" w:eastAsiaTheme="minorHAnsi" w:hAnsi="Palatino Linotype" w:cs="Arial"/>
          <w:bCs/>
          <w:lang w:eastAsia="en-US"/>
        </w:rPr>
        <w:t xml:space="preserve"> Documento signado por la T</w:t>
      </w:r>
      <w:r w:rsidR="00D325F2" w:rsidRPr="009018CD">
        <w:rPr>
          <w:rFonts w:ascii="Palatino Linotype" w:hAnsi="Palatino Linotype"/>
        </w:rPr>
        <w:t>itular de la Unidad de Transparencia del Sistema Municipal para el Desarrollo Integral de la Familia de Atenco, mediante el cual refiere que se hace del conocimiento que se encuentra adjunta la respuesta otorgada por la Coordinadora de la Unidad Básica de Rehabilitación e Integración Social (UBRIS) Ixtapan, a través del oficio número DIF/UBRIS/COORD/106/09/2025, con la información respecto a la solicitud.</w:t>
      </w:r>
    </w:p>
    <w:p w14:paraId="2513FFA2" w14:textId="03CEA566" w:rsidR="00EA7DF1" w:rsidRPr="009018CD" w:rsidRDefault="00EA7DF1" w:rsidP="00960F30">
      <w:pPr>
        <w:pStyle w:val="Prrafodelista"/>
        <w:numPr>
          <w:ilvl w:val="0"/>
          <w:numId w:val="30"/>
        </w:numPr>
        <w:spacing w:line="360" w:lineRule="auto"/>
        <w:ind w:right="49"/>
        <w:jc w:val="both"/>
        <w:rPr>
          <w:rFonts w:ascii="Palatino Linotype" w:eastAsiaTheme="minorHAnsi" w:hAnsi="Palatino Linotype" w:cs="Arial"/>
          <w:bCs/>
          <w:lang w:eastAsia="en-US"/>
        </w:rPr>
      </w:pPr>
      <w:r w:rsidRPr="009018CD">
        <w:rPr>
          <w:rFonts w:ascii="Palatino Linotype" w:eastAsiaTheme="minorHAnsi" w:hAnsi="Palatino Linotype" w:cs="Arial"/>
          <w:b/>
          <w:bCs/>
          <w:lang w:eastAsia="en-US"/>
        </w:rPr>
        <w:t>20251003132017.pdf</w:t>
      </w:r>
      <w:r w:rsidRPr="009018CD">
        <w:rPr>
          <w:rFonts w:ascii="Palatino Linotype" w:eastAsiaTheme="minorHAnsi" w:hAnsi="Palatino Linotype" w:cs="Arial"/>
          <w:bCs/>
          <w:lang w:eastAsia="en-US"/>
        </w:rPr>
        <w:t xml:space="preserve">: </w:t>
      </w:r>
      <w:r w:rsidR="00D325F2" w:rsidRPr="009018CD">
        <w:rPr>
          <w:rFonts w:ascii="Palatino Linotype" w:eastAsiaTheme="minorHAnsi" w:hAnsi="Palatino Linotype" w:cs="Arial"/>
          <w:bCs/>
          <w:lang w:eastAsia="en-US"/>
        </w:rPr>
        <w:t>Oficio número SMDIF/ATE/UT/0092/2025, signado por la Titular de la Unidad de Transparencia del Sistema Municipal para el Desarrollo Integral de la Familia de Atenco, mediante el cual solicita a la Coordinadora de la Unidad Básica de Rehabilitación e Integración Social (UBRIS) Ixtapan, proporcione respuesta a la solicitud de información, en tiempo y forma.</w:t>
      </w:r>
    </w:p>
    <w:p w14:paraId="3AC8734D" w14:textId="3CE2F375" w:rsidR="00EA7DF1" w:rsidRPr="009018CD" w:rsidRDefault="00EA7DF1" w:rsidP="00960F30">
      <w:pPr>
        <w:pStyle w:val="Prrafodelista"/>
        <w:numPr>
          <w:ilvl w:val="0"/>
          <w:numId w:val="30"/>
        </w:numPr>
        <w:spacing w:line="360" w:lineRule="auto"/>
        <w:ind w:right="49"/>
        <w:jc w:val="both"/>
        <w:rPr>
          <w:rFonts w:ascii="Palatino Linotype" w:eastAsiaTheme="minorHAnsi" w:hAnsi="Palatino Linotype" w:cs="Arial"/>
          <w:bCs/>
          <w:lang w:eastAsia="en-US"/>
        </w:rPr>
      </w:pPr>
      <w:r w:rsidRPr="009018CD">
        <w:rPr>
          <w:rFonts w:ascii="Palatino Linotype" w:eastAsiaTheme="minorHAnsi" w:hAnsi="Palatino Linotype" w:cs="Arial"/>
          <w:b/>
          <w:bCs/>
          <w:lang w:eastAsia="en-US"/>
        </w:rPr>
        <w:t>A.pdf</w:t>
      </w:r>
      <w:r w:rsidRPr="009018CD">
        <w:rPr>
          <w:rFonts w:ascii="Palatino Linotype" w:eastAsiaTheme="minorHAnsi" w:hAnsi="Palatino Linotype" w:cs="Arial"/>
          <w:bCs/>
          <w:lang w:eastAsia="en-US"/>
        </w:rPr>
        <w:t xml:space="preserve">: </w:t>
      </w:r>
      <w:r w:rsidR="00D325F2" w:rsidRPr="009018CD">
        <w:rPr>
          <w:rFonts w:ascii="Palatino Linotype" w:eastAsiaTheme="minorHAnsi" w:hAnsi="Palatino Linotype" w:cs="Arial"/>
          <w:bCs/>
          <w:lang w:eastAsia="en-US"/>
        </w:rPr>
        <w:t xml:space="preserve">Contiene el oficio número DIF/UBRIS/COORD/106/09/2025, de fecha 25 de septiembre de 2025, signado por la Coordinadora de la Unidad Básica de Rehabilitación e Integración Social (UBRIS) Ixtapan, mediante el cual remite </w:t>
      </w:r>
      <w:r w:rsidR="00D325F2" w:rsidRPr="009018CD">
        <w:rPr>
          <w:rFonts w:ascii="Palatino Linotype" w:eastAsiaTheme="minorHAnsi" w:hAnsi="Palatino Linotype" w:cs="Arial"/>
          <w:bCs/>
          <w:lang w:eastAsia="en-US"/>
        </w:rPr>
        <w:lastRenderedPageBreak/>
        <w:t>una tabla en la que se observan los rubros: paciente y área a pasar, asimismo, refiere que las personas son beneficiarias del servicio de ambulancia que proporciona el Sistema Municipal DIF Atenco a través de la Unidad Básica de Rehabilitación e Integración Social Ixtapan, el día asignado para tal servicio es el día viernes. Por motivo de protección de datos personales, los nombres de los beneficiarios se presentan únicamente con sus iniciales.</w:t>
      </w:r>
    </w:p>
    <w:bookmarkEnd w:id="3"/>
    <w:bookmarkEnd w:id="4"/>
    <w:p w14:paraId="15D885C1" w14:textId="77777777" w:rsidR="001173FA" w:rsidRPr="009018CD" w:rsidRDefault="001173FA" w:rsidP="00960F30">
      <w:pPr>
        <w:spacing w:line="360" w:lineRule="auto"/>
        <w:ind w:right="141"/>
        <w:jc w:val="both"/>
        <w:rPr>
          <w:rFonts w:ascii="Palatino Linotype" w:eastAsiaTheme="minorHAnsi" w:hAnsi="Palatino Linotype" w:cs="Arial"/>
          <w:bCs/>
          <w:lang w:val="es-MX" w:eastAsia="en-US"/>
        </w:rPr>
      </w:pPr>
    </w:p>
    <w:p w14:paraId="39B87695" w14:textId="74AA0AD7" w:rsidR="00DA53C1" w:rsidRPr="009018CD" w:rsidRDefault="00E142CA" w:rsidP="00960F30">
      <w:pPr>
        <w:spacing w:line="360" w:lineRule="auto"/>
        <w:ind w:right="141"/>
        <w:jc w:val="both"/>
        <w:rPr>
          <w:rFonts w:ascii="Palatino Linotype" w:eastAsiaTheme="minorHAnsi" w:hAnsi="Palatino Linotype" w:cs="Arial"/>
          <w:bCs/>
          <w:lang w:val="es-MX" w:eastAsia="en-US"/>
        </w:rPr>
      </w:pPr>
      <w:r w:rsidRPr="009018CD">
        <w:rPr>
          <w:rFonts w:ascii="Palatino Linotype" w:eastAsiaTheme="minorHAnsi" w:hAnsi="Palatino Linotype" w:cs="Arial"/>
          <w:bCs/>
          <w:lang w:val="es-MX" w:eastAsia="en-US"/>
        </w:rPr>
        <w:t xml:space="preserve">Es así que derivado de la respuesta emitida por </w:t>
      </w:r>
      <w:r w:rsidR="00486009" w:rsidRPr="009018CD">
        <w:rPr>
          <w:rFonts w:ascii="Palatino Linotype" w:eastAsiaTheme="minorHAnsi" w:hAnsi="Palatino Linotype" w:cs="Arial"/>
          <w:bCs/>
          <w:lang w:val="es-MX" w:eastAsia="en-US"/>
        </w:rPr>
        <w:t xml:space="preserve">el </w:t>
      </w:r>
      <w:r w:rsidRPr="009018CD">
        <w:rPr>
          <w:rFonts w:ascii="Palatino Linotype" w:eastAsiaTheme="minorHAnsi" w:hAnsi="Palatino Linotype" w:cs="Arial"/>
          <w:b/>
          <w:bCs/>
          <w:lang w:val="es-MX" w:eastAsia="en-US"/>
        </w:rPr>
        <w:t>Sujeto Obligado</w:t>
      </w:r>
      <w:r w:rsidRPr="009018CD">
        <w:rPr>
          <w:rFonts w:ascii="Palatino Linotype" w:eastAsiaTheme="minorHAnsi" w:hAnsi="Palatino Linotype" w:cs="Arial"/>
          <w:bCs/>
          <w:lang w:val="es-MX" w:eastAsia="en-US"/>
        </w:rPr>
        <w:t>,</w:t>
      </w:r>
      <w:r w:rsidR="00486009" w:rsidRPr="009018CD">
        <w:rPr>
          <w:rFonts w:ascii="Palatino Linotype" w:eastAsiaTheme="minorHAnsi" w:hAnsi="Palatino Linotype" w:cs="Arial"/>
          <w:bCs/>
          <w:lang w:val="es-MX" w:eastAsia="en-US"/>
        </w:rPr>
        <w:t xml:space="preserve"> </w:t>
      </w:r>
      <w:r w:rsidR="00A36842" w:rsidRPr="009018CD">
        <w:rPr>
          <w:rFonts w:ascii="Palatino Linotype" w:eastAsiaTheme="minorHAnsi" w:hAnsi="Palatino Linotype" w:cs="Arial"/>
          <w:bCs/>
          <w:lang w:val="es-MX" w:eastAsia="en-US"/>
        </w:rPr>
        <w:t>la parte</w:t>
      </w:r>
      <w:r w:rsidR="00486009" w:rsidRPr="009018CD">
        <w:rPr>
          <w:rFonts w:ascii="Palatino Linotype" w:eastAsiaTheme="minorHAnsi" w:hAnsi="Palatino Linotype" w:cs="Arial"/>
          <w:bCs/>
          <w:lang w:val="es-MX" w:eastAsia="en-US"/>
        </w:rPr>
        <w:t xml:space="preserve"> </w:t>
      </w:r>
      <w:r w:rsidRPr="009018CD">
        <w:rPr>
          <w:rFonts w:ascii="Palatino Linotype" w:eastAsiaTheme="minorHAnsi" w:hAnsi="Palatino Linotype" w:cs="Arial"/>
          <w:b/>
          <w:bCs/>
          <w:lang w:val="es-MX" w:eastAsia="en-US"/>
        </w:rPr>
        <w:t>Recurrente</w:t>
      </w:r>
      <w:r w:rsidRPr="009018CD">
        <w:rPr>
          <w:rFonts w:ascii="Palatino Linotype" w:eastAsiaTheme="minorHAnsi" w:hAnsi="Palatino Linotype" w:cs="Arial"/>
          <w:bCs/>
          <w:lang w:val="es-MX" w:eastAsia="en-US"/>
        </w:rPr>
        <w:t xml:space="preserve">, interpuso el presente recurso de revisión, señalando sustancialmente como </w:t>
      </w:r>
      <w:r w:rsidR="00687134" w:rsidRPr="009018CD">
        <w:rPr>
          <w:rFonts w:ascii="Palatino Linotype" w:eastAsiaTheme="minorHAnsi" w:hAnsi="Palatino Linotype" w:cs="Arial"/>
          <w:b/>
          <w:lang w:val="es-MX" w:eastAsia="en-US"/>
        </w:rPr>
        <w:t>acto impugnado</w:t>
      </w:r>
      <w:r w:rsidRPr="009018CD">
        <w:rPr>
          <w:rFonts w:ascii="Palatino Linotype" w:eastAsiaTheme="minorHAnsi" w:hAnsi="Palatino Linotype" w:cs="Arial"/>
          <w:bCs/>
          <w:lang w:val="es-MX" w:eastAsia="en-US"/>
        </w:rPr>
        <w:t xml:space="preserve">, lo siguiente: </w:t>
      </w:r>
      <w:r w:rsidRPr="009018CD">
        <w:rPr>
          <w:rFonts w:ascii="Palatino Linotype" w:eastAsiaTheme="minorHAnsi" w:hAnsi="Palatino Linotype" w:cs="Arial"/>
          <w:bCs/>
          <w:i/>
          <w:lang w:val="es-MX" w:eastAsia="en-US"/>
        </w:rPr>
        <w:t>“</w:t>
      </w:r>
      <w:r w:rsidR="00D325F2" w:rsidRPr="009018CD">
        <w:rPr>
          <w:rFonts w:ascii="Palatino Linotype" w:eastAsiaTheme="minorHAnsi" w:hAnsi="Palatino Linotype" w:cs="Arial"/>
          <w:i/>
          <w:lang w:val="es-MX" w:eastAsia="en-US"/>
        </w:rPr>
        <w:t>la informacion no corresponde a lo solicitado</w:t>
      </w:r>
      <w:r w:rsidRPr="009018CD">
        <w:rPr>
          <w:rFonts w:ascii="Palatino Linotype" w:eastAsiaTheme="minorHAnsi" w:hAnsi="Palatino Linotype" w:cs="Arial"/>
          <w:bCs/>
          <w:i/>
          <w:lang w:val="es-MX" w:eastAsia="en-US"/>
        </w:rPr>
        <w:t>” (Sic).</w:t>
      </w:r>
      <w:r w:rsidR="00DA53C1" w:rsidRPr="009018CD">
        <w:rPr>
          <w:rFonts w:ascii="Palatino Linotype" w:eastAsiaTheme="minorHAnsi" w:hAnsi="Palatino Linotype" w:cs="Arial"/>
          <w:bCs/>
          <w:lang w:val="es-MX" w:eastAsia="en-US"/>
        </w:rPr>
        <w:t xml:space="preserve"> Y como </w:t>
      </w:r>
      <w:r w:rsidR="00DA53C1" w:rsidRPr="009018CD">
        <w:rPr>
          <w:rFonts w:ascii="Palatino Linotype" w:eastAsiaTheme="minorHAnsi" w:hAnsi="Palatino Linotype" w:cs="Arial"/>
          <w:b/>
          <w:bCs/>
          <w:lang w:val="es-MX" w:eastAsia="en-US"/>
        </w:rPr>
        <w:t>razones o motivos de inconformidad</w:t>
      </w:r>
      <w:r w:rsidR="00DA53C1" w:rsidRPr="009018CD">
        <w:rPr>
          <w:rFonts w:ascii="Palatino Linotype" w:eastAsiaTheme="minorHAnsi" w:hAnsi="Palatino Linotype" w:cs="Arial"/>
          <w:bCs/>
          <w:lang w:val="es-MX" w:eastAsia="en-US"/>
        </w:rPr>
        <w:t xml:space="preserve"> lo siguiente: </w:t>
      </w:r>
      <w:r w:rsidR="00DA53C1" w:rsidRPr="009018CD">
        <w:rPr>
          <w:rFonts w:ascii="Palatino Linotype" w:eastAsiaTheme="minorHAnsi" w:hAnsi="Palatino Linotype" w:cs="Arial"/>
          <w:bCs/>
          <w:i/>
          <w:lang w:val="es-MX" w:eastAsia="en-US"/>
        </w:rPr>
        <w:t>“la informacion no corresponde a lo solicitado”.</w:t>
      </w:r>
    </w:p>
    <w:p w14:paraId="17FFAF37" w14:textId="77777777" w:rsidR="00DA53C1" w:rsidRPr="009018CD" w:rsidRDefault="00DA53C1" w:rsidP="00960F30">
      <w:pPr>
        <w:spacing w:line="360" w:lineRule="auto"/>
        <w:ind w:right="141"/>
        <w:jc w:val="both"/>
        <w:rPr>
          <w:rFonts w:ascii="Palatino Linotype" w:eastAsiaTheme="minorHAnsi" w:hAnsi="Palatino Linotype" w:cs="Arial"/>
          <w:bCs/>
          <w:lang w:eastAsia="en-US"/>
        </w:rPr>
      </w:pPr>
    </w:p>
    <w:p w14:paraId="21D04534" w14:textId="1D024C9B" w:rsidR="00D448B5" w:rsidRPr="009018CD" w:rsidRDefault="00D448B5" w:rsidP="00960F30">
      <w:pPr>
        <w:tabs>
          <w:tab w:val="left" w:pos="709"/>
        </w:tabs>
        <w:spacing w:line="360" w:lineRule="auto"/>
        <w:contextualSpacing/>
        <w:jc w:val="both"/>
        <w:rPr>
          <w:rFonts w:ascii="Palatino Linotype" w:hAnsi="Palatino Linotype" w:cs="Arial"/>
        </w:rPr>
      </w:pPr>
      <w:r w:rsidRPr="009018CD">
        <w:rPr>
          <w:rFonts w:ascii="Palatino Linotype" w:hAnsi="Palatino Linotype" w:cs="Arial"/>
          <w:lang w:val="es-ES_tradnl"/>
        </w:rPr>
        <w:t xml:space="preserve">Ante ello, es de </w:t>
      </w:r>
      <w:r w:rsidRPr="009018CD">
        <w:rPr>
          <w:rFonts w:ascii="Palatino Linotype" w:hAnsi="Palatino Linotype" w:cs="Arial"/>
        </w:rPr>
        <w:t>señalar que el artículo 4, párrafo segundo de la Ley de Transparencia y Acceso a la Información Pública del Estado de México y Municipios, dispone:</w:t>
      </w:r>
    </w:p>
    <w:p w14:paraId="53CD0A91" w14:textId="77777777" w:rsidR="00BC25CE" w:rsidRPr="009018CD" w:rsidRDefault="00BC25CE" w:rsidP="00960F30">
      <w:pPr>
        <w:tabs>
          <w:tab w:val="left" w:pos="709"/>
        </w:tabs>
        <w:spacing w:line="360" w:lineRule="auto"/>
        <w:contextualSpacing/>
        <w:jc w:val="both"/>
        <w:rPr>
          <w:rFonts w:ascii="Palatino Linotype" w:hAnsi="Palatino Linotype" w:cs="Arial"/>
        </w:rPr>
      </w:pPr>
    </w:p>
    <w:p w14:paraId="4DFB9642" w14:textId="77777777" w:rsidR="00D448B5" w:rsidRPr="009018CD" w:rsidRDefault="00D448B5" w:rsidP="00960F30">
      <w:pPr>
        <w:ind w:left="567" w:right="616"/>
        <w:jc w:val="both"/>
        <w:rPr>
          <w:rFonts w:ascii="Palatino Linotype" w:hAnsi="Palatino Linotype" w:cs="Arial"/>
          <w:i/>
          <w:sz w:val="22"/>
        </w:rPr>
      </w:pPr>
      <w:r w:rsidRPr="009018CD">
        <w:rPr>
          <w:rFonts w:ascii="Palatino Linotype" w:hAnsi="Palatino Linotype" w:cs="Arial"/>
          <w:i/>
          <w:sz w:val="22"/>
        </w:rPr>
        <w:t>“</w:t>
      </w:r>
      <w:r w:rsidRPr="009018CD">
        <w:rPr>
          <w:rFonts w:ascii="Palatino Linotype" w:hAnsi="Palatino Linotype" w:cs="Arial"/>
          <w:b/>
          <w:i/>
          <w:sz w:val="22"/>
        </w:rPr>
        <w:t xml:space="preserve">Artículo 4. </w:t>
      </w:r>
      <w:r w:rsidRPr="009018CD">
        <w:rPr>
          <w:rFonts w:ascii="Palatino Linotype" w:hAnsi="Palatino Linotype" w:cs="Arial"/>
          <w:i/>
          <w:sz w:val="22"/>
        </w:rPr>
        <w:t xml:space="preserve">… </w:t>
      </w:r>
    </w:p>
    <w:p w14:paraId="47C04EEC" w14:textId="77777777" w:rsidR="00D448B5" w:rsidRPr="009018CD" w:rsidRDefault="00D448B5" w:rsidP="00960F30">
      <w:pPr>
        <w:ind w:left="567" w:right="616"/>
        <w:jc w:val="both"/>
        <w:rPr>
          <w:rFonts w:ascii="Palatino Linotype" w:hAnsi="Palatino Linotype" w:cs="Arial"/>
          <w:i/>
          <w:sz w:val="22"/>
        </w:rPr>
      </w:pPr>
      <w:r w:rsidRPr="009018C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9018CD" w:rsidRDefault="00D448B5" w:rsidP="00960F30">
      <w:pPr>
        <w:tabs>
          <w:tab w:val="left" w:pos="709"/>
        </w:tabs>
        <w:spacing w:line="360" w:lineRule="auto"/>
        <w:contextualSpacing/>
        <w:jc w:val="both"/>
        <w:rPr>
          <w:rFonts w:ascii="Palatino Linotype" w:hAnsi="Palatino Linotype" w:cs="Arial"/>
          <w:lang w:val="es-ES_tradnl"/>
        </w:rPr>
      </w:pPr>
    </w:p>
    <w:p w14:paraId="6D3B494D" w14:textId="7699D0C1" w:rsidR="00975A5E" w:rsidRPr="009018CD" w:rsidRDefault="00D448B5" w:rsidP="00960F30">
      <w:pPr>
        <w:tabs>
          <w:tab w:val="left" w:pos="709"/>
        </w:tabs>
        <w:spacing w:line="360" w:lineRule="auto"/>
        <w:contextualSpacing/>
        <w:jc w:val="both"/>
        <w:rPr>
          <w:rFonts w:ascii="Palatino Linotype" w:hAnsi="Palatino Linotype" w:cs="Arial"/>
          <w:lang w:val="es-ES_tradnl"/>
        </w:rPr>
      </w:pPr>
      <w:r w:rsidRPr="009018CD">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9018CD">
        <w:rPr>
          <w:rFonts w:ascii="Palatino Linotype" w:hAnsi="Palatino Linotype" w:cs="Arial"/>
          <w:lang w:val="es-ES_tradnl"/>
        </w:rPr>
        <w:t>a publicidad de la información.</w:t>
      </w:r>
    </w:p>
    <w:p w14:paraId="05D802EF" w14:textId="77777777" w:rsidR="000E66DA" w:rsidRPr="009018CD" w:rsidRDefault="000E66DA" w:rsidP="00960F30">
      <w:pPr>
        <w:tabs>
          <w:tab w:val="left" w:pos="709"/>
        </w:tabs>
        <w:spacing w:line="360" w:lineRule="auto"/>
        <w:contextualSpacing/>
        <w:jc w:val="both"/>
        <w:rPr>
          <w:rFonts w:ascii="Palatino Linotype" w:hAnsi="Palatino Linotype" w:cs="Arial"/>
          <w:lang w:val="es-ES_tradnl"/>
        </w:rPr>
      </w:pPr>
    </w:p>
    <w:p w14:paraId="212CC26C" w14:textId="77777777" w:rsidR="00D448B5" w:rsidRPr="009018CD" w:rsidRDefault="00D448B5" w:rsidP="00960F30">
      <w:pPr>
        <w:tabs>
          <w:tab w:val="left" w:pos="709"/>
        </w:tabs>
        <w:spacing w:line="360" w:lineRule="auto"/>
        <w:contextualSpacing/>
        <w:jc w:val="both"/>
        <w:rPr>
          <w:rFonts w:ascii="Palatino Linotype" w:hAnsi="Palatino Linotype" w:cs="Arial"/>
        </w:rPr>
      </w:pPr>
      <w:r w:rsidRPr="009018C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9018CD" w:rsidRDefault="00D448B5" w:rsidP="00960F30">
      <w:pPr>
        <w:pStyle w:val="Sinespaciado"/>
      </w:pPr>
    </w:p>
    <w:p w14:paraId="1773170C" w14:textId="77777777" w:rsidR="00D448B5" w:rsidRPr="009018CD" w:rsidRDefault="00D448B5" w:rsidP="00960F30">
      <w:pPr>
        <w:pStyle w:val="Sinespaciado"/>
        <w:rPr>
          <w:sz w:val="16"/>
          <w:lang w:val="es-ES_tradnl"/>
        </w:rPr>
      </w:pPr>
    </w:p>
    <w:p w14:paraId="3547D3F1" w14:textId="77777777" w:rsidR="00D448B5" w:rsidRPr="009018CD" w:rsidRDefault="00D448B5" w:rsidP="00960F30">
      <w:pPr>
        <w:ind w:left="567" w:right="616"/>
        <w:jc w:val="both"/>
        <w:rPr>
          <w:rFonts w:ascii="Palatino Linotype" w:hAnsi="Palatino Linotype" w:cs="Arial"/>
          <w:i/>
          <w:sz w:val="22"/>
        </w:rPr>
      </w:pPr>
      <w:r w:rsidRPr="009018CD">
        <w:rPr>
          <w:rFonts w:ascii="Palatino Linotype" w:hAnsi="Palatino Linotype" w:cs="Arial"/>
          <w:i/>
          <w:sz w:val="22"/>
        </w:rPr>
        <w:t>“</w:t>
      </w:r>
      <w:r w:rsidRPr="009018CD">
        <w:rPr>
          <w:rFonts w:ascii="Palatino Linotype" w:hAnsi="Palatino Linotype" w:cs="Arial"/>
          <w:b/>
          <w:i/>
          <w:sz w:val="22"/>
        </w:rPr>
        <w:t>Artículo 12.</w:t>
      </w:r>
      <w:r w:rsidRPr="009018C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9018CD" w:rsidRDefault="00D448B5" w:rsidP="00960F30">
      <w:pPr>
        <w:ind w:left="567" w:right="616"/>
        <w:jc w:val="both"/>
        <w:rPr>
          <w:rFonts w:ascii="Palatino Linotype" w:hAnsi="Palatino Linotype" w:cs="Arial"/>
          <w:i/>
          <w:sz w:val="22"/>
        </w:rPr>
      </w:pPr>
    </w:p>
    <w:p w14:paraId="3A80DF20" w14:textId="7A1C0EAC" w:rsidR="00D448B5" w:rsidRPr="009018CD" w:rsidRDefault="00D448B5" w:rsidP="00960F30">
      <w:pPr>
        <w:ind w:left="567" w:right="616"/>
        <w:jc w:val="both"/>
        <w:rPr>
          <w:rFonts w:ascii="Palatino Linotype" w:hAnsi="Palatino Linotype" w:cs="Arial"/>
          <w:i/>
          <w:sz w:val="22"/>
        </w:rPr>
      </w:pPr>
      <w:r w:rsidRPr="009018C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9018CD" w:rsidRDefault="00975A5E" w:rsidP="00960F30">
      <w:pPr>
        <w:tabs>
          <w:tab w:val="left" w:pos="709"/>
        </w:tabs>
        <w:spacing w:line="360" w:lineRule="auto"/>
        <w:contextualSpacing/>
        <w:jc w:val="both"/>
        <w:rPr>
          <w:rFonts w:ascii="Palatino Linotype" w:hAnsi="Palatino Linotype" w:cs="Arial"/>
        </w:rPr>
      </w:pPr>
    </w:p>
    <w:p w14:paraId="168075DC" w14:textId="2890C251" w:rsidR="00975A5E" w:rsidRPr="009018CD" w:rsidRDefault="00D448B5" w:rsidP="00960F30">
      <w:pPr>
        <w:tabs>
          <w:tab w:val="left" w:pos="709"/>
        </w:tabs>
        <w:spacing w:line="360" w:lineRule="auto"/>
        <w:contextualSpacing/>
        <w:jc w:val="both"/>
        <w:rPr>
          <w:rFonts w:ascii="Palatino Linotype" w:hAnsi="Palatino Linotype" w:cs="Arial"/>
        </w:rPr>
      </w:pPr>
      <w:r w:rsidRPr="009018C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D2EBBF1" w14:textId="77777777" w:rsidR="00A36842" w:rsidRPr="009018CD" w:rsidRDefault="00A36842" w:rsidP="00960F30">
      <w:pPr>
        <w:tabs>
          <w:tab w:val="left" w:pos="709"/>
        </w:tabs>
        <w:spacing w:line="360" w:lineRule="auto"/>
        <w:contextualSpacing/>
        <w:jc w:val="both"/>
        <w:rPr>
          <w:rFonts w:ascii="Palatino Linotype" w:hAnsi="Palatino Linotype" w:cs="Arial"/>
        </w:rPr>
      </w:pPr>
    </w:p>
    <w:p w14:paraId="1CC0C5C7" w14:textId="0DD95C29" w:rsidR="00D448B5" w:rsidRPr="009018CD" w:rsidRDefault="00D448B5" w:rsidP="00960F30">
      <w:pPr>
        <w:tabs>
          <w:tab w:val="left" w:pos="709"/>
        </w:tabs>
        <w:spacing w:line="360" w:lineRule="auto"/>
        <w:contextualSpacing/>
        <w:jc w:val="both"/>
        <w:rPr>
          <w:rFonts w:ascii="Palatino Linotype" w:hAnsi="Palatino Linotype" w:cs="Arial"/>
        </w:rPr>
      </w:pPr>
      <w:r w:rsidRPr="009018C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018C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018C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9018CD">
        <w:rPr>
          <w:rFonts w:ascii="Palatino Linotype" w:hAnsi="Palatino Linotype" w:cs="Arial"/>
        </w:rPr>
        <w:t xml:space="preserve"> el cual dispone lo siguiente: </w:t>
      </w:r>
    </w:p>
    <w:p w14:paraId="66B1578D" w14:textId="77777777" w:rsidR="00975A5E" w:rsidRPr="009018CD" w:rsidRDefault="00975A5E" w:rsidP="00960F30">
      <w:pPr>
        <w:tabs>
          <w:tab w:val="left" w:pos="709"/>
        </w:tabs>
        <w:spacing w:line="360" w:lineRule="auto"/>
        <w:contextualSpacing/>
        <w:jc w:val="both"/>
        <w:rPr>
          <w:rFonts w:ascii="Palatino Linotype" w:hAnsi="Palatino Linotype" w:cs="Arial"/>
        </w:rPr>
      </w:pPr>
    </w:p>
    <w:p w14:paraId="2A703365" w14:textId="77777777" w:rsidR="00D448B5" w:rsidRPr="009018CD" w:rsidRDefault="00D448B5" w:rsidP="00960F30">
      <w:pPr>
        <w:ind w:left="567" w:right="616"/>
        <w:jc w:val="both"/>
        <w:rPr>
          <w:rFonts w:ascii="Palatino Linotype" w:hAnsi="Palatino Linotype" w:cs="Arial"/>
          <w:i/>
          <w:sz w:val="22"/>
        </w:rPr>
      </w:pPr>
      <w:r w:rsidRPr="009018CD">
        <w:rPr>
          <w:rFonts w:ascii="Palatino Linotype" w:hAnsi="Palatino Linotype" w:cs="Arial"/>
          <w:i/>
          <w:sz w:val="22"/>
        </w:rPr>
        <w:t>“</w:t>
      </w:r>
      <w:r w:rsidRPr="009018CD">
        <w:rPr>
          <w:rFonts w:ascii="Palatino Linotype" w:hAnsi="Palatino Linotype" w:cs="Arial"/>
          <w:b/>
          <w:i/>
          <w:sz w:val="22"/>
        </w:rPr>
        <w:t xml:space="preserve">Artículo 3. </w:t>
      </w:r>
      <w:r w:rsidRPr="009018CD">
        <w:rPr>
          <w:rFonts w:ascii="Palatino Linotype" w:hAnsi="Palatino Linotype" w:cs="Arial"/>
          <w:i/>
          <w:sz w:val="22"/>
        </w:rPr>
        <w:t>Para los efectos de la presente Ley se entenderá por:</w:t>
      </w:r>
    </w:p>
    <w:p w14:paraId="2D7063D6" w14:textId="77777777" w:rsidR="00D448B5" w:rsidRPr="009018CD" w:rsidRDefault="00D448B5" w:rsidP="00960F30">
      <w:pPr>
        <w:ind w:left="567" w:right="616"/>
        <w:jc w:val="both"/>
        <w:rPr>
          <w:rFonts w:ascii="Palatino Linotype" w:hAnsi="Palatino Linotype" w:cs="Arial"/>
          <w:i/>
          <w:sz w:val="22"/>
        </w:rPr>
      </w:pPr>
      <w:r w:rsidRPr="009018CD">
        <w:rPr>
          <w:rFonts w:ascii="Palatino Linotype" w:hAnsi="Palatino Linotype" w:cs="Arial"/>
          <w:i/>
          <w:sz w:val="22"/>
        </w:rPr>
        <w:t>(…)</w:t>
      </w:r>
    </w:p>
    <w:p w14:paraId="4BB2E0C8" w14:textId="77777777" w:rsidR="00D448B5" w:rsidRPr="009018CD" w:rsidRDefault="00D448B5" w:rsidP="00960F30">
      <w:pPr>
        <w:ind w:left="567" w:right="616"/>
        <w:jc w:val="both"/>
        <w:rPr>
          <w:rFonts w:ascii="Palatino Linotype" w:hAnsi="Palatino Linotype" w:cs="Arial"/>
          <w:i/>
          <w:sz w:val="22"/>
        </w:rPr>
      </w:pPr>
      <w:r w:rsidRPr="009018CD">
        <w:rPr>
          <w:rFonts w:ascii="Palatino Linotype" w:hAnsi="Palatino Linotype" w:cs="Arial"/>
          <w:b/>
          <w:i/>
          <w:sz w:val="22"/>
        </w:rPr>
        <w:t>XI. Documento:</w:t>
      </w:r>
      <w:r w:rsidRPr="009018C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018CD">
        <w:rPr>
          <w:rFonts w:ascii="Palatino Linotype" w:hAnsi="Palatino Linotype" w:cs="Arial"/>
          <w:b/>
          <w:i/>
          <w:sz w:val="22"/>
          <w:u w:val="single"/>
        </w:rPr>
        <w:t>registro que documente el ejercicio de las facultades, funciones y competencias de los sujetos obligados</w:t>
      </w:r>
      <w:r w:rsidRPr="009018CD">
        <w:rPr>
          <w:rFonts w:ascii="Palatino Linotype" w:hAnsi="Palatino Linotype" w:cs="Arial"/>
          <w:i/>
          <w:sz w:val="22"/>
          <w:u w:val="single"/>
        </w:rPr>
        <w:t>,</w:t>
      </w:r>
      <w:r w:rsidRPr="009018CD">
        <w:rPr>
          <w:rFonts w:ascii="Palatino Linotype" w:hAnsi="Palatino Linotype" w:cs="Arial"/>
          <w:i/>
          <w:sz w:val="22"/>
        </w:rPr>
        <w:t xml:space="preserve"> sus servidores públicos e integrantes, </w:t>
      </w:r>
      <w:r w:rsidRPr="009018CD">
        <w:rPr>
          <w:rFonts w:ascii="Palatino Linotype" w:hAnsi="Palatino Linotype" w:cs="Arial"/>
          <w:b/>
          <w:i/>
          <w:sz w:val="22"/>
          <w:u w:val="single"/>
        </w:rPr>
        <w:t>sin importar su fuente o fecha de elaboración.</w:t>
      </w:r>
      <w:r w:rsidRPr="009018CD">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9018CD" w:rsidRDefault="00D448B5" w:rsidP="00960F30">
      <w:pPr>
        <w:ind w:left="567" w:right="616"/>
        <w:jc w:val="both"/>
        <w:rPr>
          <w:rFonts w:ascii="Palatino Linotype" w:hAnsi="Palatino Linotype" w:cs="Arial"/>
          <w:i/>
          <w:sz w:val="22"/>
        </w:rPr>
      </w:pPr>
      <w:r w:rsidRPr="009018CD">
        <w:rPr>
          <w:rFonts w:ascii="Palatino Linotype" w:hAnsi="Palatino Linotype" w:cs="Arial"/>
          <w:i/>
          <w:sz w:val="22"/>
        </w:rPr>
        <w:t>(…)”</w:t>
      </w:r>
    </w:p>
    <w:p w14:paraId="7F578BA4" w14:textId="77777777" w:rsidR="00D448B5" w:rsidRPr="009018CD" w:rsidRDefault="00D448B5" w:rsidP="00960F30"/>
    <w:p w14:paraId="3A6EDCB5" w14:textId="77777777" w:rsidR="00DA53C1" w:rsidRPr="009018CD" w:rsidRDefault="00DA53C1" w:rsidP="00960F30">
      <w:pPr>
        <w:spacing w:line="360" w:lineRule="auto"/>
        <w:ind w:right="49"/>
        <w:contextualSpacing/>
        <w:jc w:val="both"/>
        <w:rPr>
          <w:rFonts w:ascii="Palatino Linotype" w:hAnsi="Palatino Linotype" w:cs="Arial"/>
        </w:rPr>
      </w:pPr>
    </w:p>
    <w:p w14:paraId="5C950C7C" w14:textId="77777777" w:rsidR="00D448B5" w:rsidRPr="009018CD" w:rsidRDefault="00D448B5" w:rsidP="00960F30">
      <w:pPr>
        <w:spacing w:line="360" w:lineRule="auto"/>
        <w:ind w:right="49"/>
        <w:contextualSpacing/>
        <w:jc w:val="both"/>
        <w:rPr>
          <w:rFonts w:ascii="Palatino Linotype" w:hAnsi="Palatino Linotype" w:cs="Arial"/>
          <w:lang w:eastAsia="es-MX"/>
        </w:rPr>
      </w:pPr>
      <w:r w:rsidRPr="009018CD">
        <w:rPr>
          <w:rFonts w:ascii="Palatino Linotype" w:hAnsi="Palatino Linotype" w:cs="Arial"/>
        </w:rPr>
        <w:t xml:space="preserve">Además, </w:t>
      </w:r>
      <w:r w:rsidRPr="009018CD">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9018CD">
        <w:rPr>
          <w:rFonts w:ascii="Palatino Linotype" w:eastAsia="MS Mincho" w:hAnsi="Palatino Linotype"/>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9018CD" w:rsidRDefault="00D448B5" w:rsidP="00960F30">
      <w:pPr>
        <w:spacing w:line="360" w:lineRule="auto"/>
        <w:ind w:right="49"/>
        <w:contextualSpacing/>
        <w:jc w:val="both"/>
        <w:rPr>
          <w:rFonts w:ascii="Palatino Linotype" w:hAnsi="Palatino Linotype" w:cs="Arial"/>
          <w:lang w:eastAsia="es-MX"/>
        </w:rPr>
      </w:pPr>
    </w:p>
    <w:p w14:paraId="4FD6F25D" w14:textId="77C77141" w:rsidR="00D448B5" w:rsidRPr="009018CD" w:rsidRDefault="00D448B5" w:rsidP="00960F30">
      <w:pPr>
        <w:spacing w:line="360" w:lineRule="auto"/>
        <w:ind w:right="49"/>
        <w:contextualSpacing/>
        <w:jc w:val="both"/>
        <w:rPr>
          <w:rFonts w:ascii="Palatino Linotype" w:eastAsia="MS Mincho" w:hAnsi="Palatino Linotype" w:cs="Tahoma"/>
        </w:rPr>
      </w:pPr>
      <w:r w:rsidRPr="009018CD">
        <w:rPr>
          <w:rFonts w:ascii="Palatino Linotype" w:hAnsi="Palatino Linotype" w:cs="Arial"/>
          <w:lang w:eastAsia="es-MX"/>
        </w:rPr>
        <w:t xml:space="preserve">De la misma forma, </w:t>
      </w:r>
      <w:r w:rsidRPr="009018CD">
        <w:rPr>
          <w:rFonts w:ascii="Palatino Linotype" w:eastAsia="MS Mincho" w:hAnsi="Palatino Linotype"/>
        </w:rPr>
        <w:t>de acuerdo al contenido del artículo 160,</w:t>
      </w:r>
      <w:r w:rsidRPr="009018CD">
        <w:rPr>
          <w:rFonts w:ascii="Palatino Linotype" w:hAnsi="Palatino Linotype" w:cs="Arial"/>
        </w:rPr>
        <w:t xml:space="preserve"> de la Ley </w:t>
      </w:r>
      <w:r w:rsidRPr="009018CD">
        <w:rPr>
          <w:rFonts w:ascii="Palatino Linotype" w:eastAsia="MS Mincho" w:hAnsi="Palatino Linotype" w:cs="Tahoma"/>
        </w:rPr>
        <w:t>General de Transparencia y Acceso a la Información Pública que a la letra dispone:</w:t>
      </w:r>
    </w:p>
    <w:p w14:paraId="18F7B272" w14:textId="77777777" w:rsidR="008754CF" w:rsidRPr="009018CD" w:rsidRDefault="008754CF" w:rsidP="00960F30">
      <w:pPr>
        <w:spacing w:line="360" w:lineRule="auto"/>
        <w:ind w:right="49"/>
        <w:contextualSpacing/>
        <w:jc w:val="both"/>
        <w:rPr>
          <w:rFonts w:ascii="Palatino Linotype" w:eastAsia="MS Mincho" w:hAnsi="Palatino Linotype" w:cs="Tahoma"/>
        </w:rPr>
      </w:pPr>
    </w:p>
    <w:p w14:paraId="041CC131" w14:textId="77777777" w:rsidR="00D448B5" w:rsidRPr="009018CD" w:rsidRDefault="00D448B5" w:rsidP="00960F30">
      <w:pPr>
        <w:ind w:left="567" w:right="616"/>
        <w:contextualSpacing/>
        <w:jc w:val="both"/>
        <w:rPr>
          <w:rFonts w:ascii="Palatino Linotype" w:hAnsi="Palatino Linotype" w:cs="Arial"/>
          <w:i/>
          <w:sz w:val="22"/>
          <w:lang w:eastAsia="gl-ES"/>
        </w:rPr>
      </w:pPr>
      <w:r w:rsidRPr="009018CD">
        <w:rPr>
          <w:rFonts w:ascii="Palatino Linotype" w:hAnsi="Palatino Linotype" w:cs="Arial"/>
          <w:b/>
          <w:i/>
          <w:sz w:val="22"/>
          <w:lang w:eastAsia="gl-ES"/>
        </w:rPr>
        <w:t>Artículo 160</w:t>
      </w:r>
      <w:r w:rsidRPr="009018CD">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9018CD" w:rsidRDefault="00D448B5" w:rsidP="00960F30">
      <w:pPr>
        <w:ind w:left="851" w:right="616"/>
        <w:contextualSpacing/>
        <w:jc w:val="both"/>
        <w:rPr>
          <w:rFonts w:ascii="Palatino Linotype" w:hAnsi="Palatino Linotype" w:cs="Arial"/>
          <w:i/>
          <w:sz w:val="22"/>
          <w:lang w:eastAsia="gl-ES"/>
        </w:rPr>
      </w:pPr>
    </w:p>
    <w:p w14:paraId="5D2393B5" w14:textId="77777777" w:rsidR="00D448B5" w:rsidRPr="009018CD" w:rsidRDefault="00D448B5" w:rsidP="00960F30">
      <w:pPr>
        <w:ind w:left="851" w:right="616"/>
        <w:contextualSpacing/>
        <w:jc w:val="both"/>
        <w:rPr>
          <w:rFonts w:ascii="Palatino Linotype" w:hAnsi="Palatino Linotype" w:cs="Arial"/>
          <w:i/>
          <w:sz w:val="14"/>
          <w:lang w:eastAsia="gl-ES"/>
        </w:rPr>
      </w:pPr>
    </w:p>
    <w:p w14:paraId="38E6726D" w14:textId="77777777" w:rsidR="00D448B5" w:rsidRPr="009018CD" w:rsidRDefault="00D448B5" w:rsidP="00960F30">
      <w:pPr>
        <w:spacing w:line="360" w:lineRule="auto"/>
        <w:jc w:val="both"/>
        <w:rPr>
          <w:rFonts w:ascii="Palatino Linotype" w:hAnsi="Palatino Linotype" w:cs="Arial"/>
          <w:color w:val="222222"/>
          <w:szCs w:val="19"/>
          <w:lang w:eastAsia="es-MX"/>
        </w:rPr>
      </w:pPr>
      <w:r w:rsidRPr="009018CD">
        <w:rPr>
          <w:rFonts w:ascii="Palatino Linotype" w:hAnsi="Palatino Linotype"/>
          <w:color w:val="000000"/>
        </w:rPr>
        <w:t xml:space="preserve">Sirve como apoyo </w:t>
      </w:r>
      <w:r w:rsidRPr="009018C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9018CD" w:rsidRDefault="00D448B5" w:rsidP="00960F30">
      <w:pPr>
        <w:pStyle w:val="Sinespaciado"/>
        <w:rPr>
          <w:lang w:eastAsia="es-MX"/>
        </w:rPr>
      </w:pPr>
    </w:p>
    <w:p w14:paraId="26E50E33" w14:textId="77777777" w:rsidR="00D448B5" w:rsidRPr="009018CD" w:rsidRDefault="00D448B5" w:rsidP="00960F30">
      <w:pPr>
        <w:shd w:val="clear" w:color="auto" w:fill="FFFFFF"/>
        <w:tabs>
          <w:tab w:val="left" w:pos="8647"/>
        </w:tabs>
        <w:ind w:left="567" w:right="616"/>
        <w:jc w:val="both"/>
        <w:rPr>
          <w:rFonts w:ascii="Palatino Linotype" w:hAnsi="Palatino Linotype" w:cs="Arial"/>
          <w:i/>
          <w:iCs/>
          <w:color w:val="222222"/>
          <w:sz w:val="22"/>
          <w:lang w:eastAsia="es-MX"/>
        </w:rPr>
      </w:pPr>
      <w:r w:rsidRPr="009018C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018C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9018CD" w:rsidRDefault="00D448B5" w:rsidP="00960F30">
      <w:pPr>
        <w:pStyle w:val="Sinespaciado"/>
      </w:pPr>
    </w:p>
    <w:p w14:paraId="0DD16C7D" w14:textId="77777777" w:rsidR="00D448B5" w:rsidRPr="009018CD" w:rsidRDefault="00D448B5" w:rsidP="00960F30">
      <w:pPr>
        <w:pStyle w:val="Sinespaciado"/>
      </w:pPr>
    </w:p>
    <w:p w14:paraId="363B9F59" w14:textId="77777777" w:rsidR="00D448B5" w:rsidRPr="009018CD" w:rsidRDefault="00D448B5" w:rsidP="00960F30">
      <w:pPr>
        <w:spacing w:line="360" w:lineRule="auto"/>
        <w:contextualSpacing/>
        <w:jc w:val="both"/>
        <w:rPr>
          <w:rFonts w:ascii="Palatino Linotype" w:hAnsi="Palatino Linotype" w:cs="Arial"/>
        </w:rPr>
      </w:pPr>
      <w:r w:rsidRPr="009018CD">
        <w:rPr>
          <w:rFonts w:ascii="Palatino Linotype" w:hAnsi="Palatino Linotype" w:cs="Arial"/>
          <w:bCs/>
        </w:rPr>
        <w:lastRenderedPageBreak/>
        <w:t xml:space="preserve">Además, </w:t>
      </w:r>
      <w:r w:rsidRPr="009018CD">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9018CD" w:rsidRDefault="00D448B5" w:rsidP="00960F30">
      <w:pPr>
        <w:pStyle w:val="Sinespaciado"/>
      </w:pPr>
    </w:p>
    <w:p w14:paraId="0FD89CF2" w14:textId="77777777" w:rsidR="00D448B5" w:rsidRPr="009018CD" w:rsidRDefault="00D448B5" w:rsidP="00960F30">
      <w:pPr>
        <w:ind w:left="567" w:right="616"/>
        <w:contextualSpacing/>
        <w:jc w:val="both"/>
        <w:rPr>
          <w:rFonts w:ascii="Palatino Linotype" w:hAnsi="Palatino Linotype" w:cs="Arial"/>
          <w:i/>
          <w:sz w:val="22"/>
        </w:rPr>
      </w:pPr>
      <w:r w:rsidRPr="009018CD">
        <w:rPr>
          <w:rFonts w:ascii="Palatino Linotype" w:hAnsi="Palatino Linotype" w:cs="Arial"/>
          <w:b/>
          <w:i/>
          <w:sz w:val="22"/>
        </w:rPr>
        <w:t>Artículo 23.</w:t>
      </w:r>
      <w:r w:rsidRPr="009018CD">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9018CD" w:rsidRDefault="00D448B5" w:rsidP="00960F30">
      <w:pPr>
        <w:ind w:left="567" w:right="616"/>
        <w:contextualSpacing/>
        <w:jc w:val="both"/>
        <w:rPr>
          <w:rFonts w:ascii="Palatino Linotype" w:hAnsi="Palatino Linotype" w:cs="Arial"/>
          <w:i/>
          <w:sz w:val="22"/>
        </w:rPr>
      </w:pPr>
      <w:r w:rsidRPr="009018CD">
        <w:rPr>
          <w:rFonts w:ascii="Palatino Linotype" w:hAnsi="Palatino Linotype" w:cs="Arial"/>
          <w:i/>
          <w:sz w:val="22"/>
        </w:rPr>
        <w:t>(…)</w:t>
      </w:r>
    </w:p>
    <w:p w14:paraId="6FA3C3EC" w14:textId="7B382083" w:rsidR="00A563B8" w:rsidRPr="009018CD" w:rsidRDefault="00A563B8" w:rsidP="00960F30">
      <w:pPr>
        <w:ind w:left="567" w:right="616"/>
        <w:contextualSpacing/>
        <w:jc w:val="both"/>
        <w:rPr>
          <w:rFonts w:ascii="Palatino Linotype" w:eastAsiaTheme="minorHAnsi" w:hAnsi="Palatino Linotype" w:cs="Bookman Old Style"/>
          <w:i/>
          <w:color w:val="000000"/>
          <w:sz w:val="22"/>
          <w:szCs w:val="20"/>
          <w:lang w:val="es-MX" w:eastAsia="en-US"/>
        </w:rPr>
      </w:pPr>
      <w:r w:rsidRPr="009018CD">
        <w:rPr>
          <w:rFonts w:ascii="Palatino Linotype" w:eastAsiaTheme="minorHAnsi" w:hAnsi="Palatino Linotype" w:cs="Bookman Old Style"/>
          <w:b/>
          <w:bCs/>
          <w:i/>
          <w:color w:val="000000"/>
          <w:sz w:val="22"/>
          <w:szCs w:val="20"/>
          <w:lang w:val="es-MX" w:eastAsia="en-US"/>
        </w:rPr>
        <w:t xml:space="preserve">IV. </w:t>
      </w:r>
      <w:r w:rsidRPr="009018CD">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9018CD" w:rsidRDefault="000A0590" w:rsidP="00960F30">
      <w:pPr>
        <w:spacing w:line="360" w:lineRule="auto"/>
        <w:jc w:val="both"/>
        <w:rPr>
          <w:rFonts w:ascii="Palatino Linotype" w:hAnsi="Palatino Linotype" w:cs="Arial"/>
        </w:rPr>
      </w:pPr>
    </w:p>
    <w:p w14:paraId="50C105B6" w14:textId="5C877A5F" w:rsidR="00E51ABC" w:rsidRPr="009018CD" w:rsidRDefault="00D448B5" w:rsidP="00960F30">
      <w:pPr>
        <w:spacing w:line="360" w:lineRule="auto"/>
        <w:jc w:val="both"/>
        <w:rPr>
          <w:rFonts w:ascii="Palatino Linotype" w:eastAsiaTheme="minorHAnsi" w:hAnsi="Palatino Linotype" w:cs="Arial"/>
          <w:szCs w:val="22"/>
          <w:lang w:val="es-MX" w:eastAsia="en-US"/>
        </w:rPr>
      </w:pPr>
      <w:r w:rsidRPr="009018CD">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9018CD">
        <w:rPr>
          <w:rFonts w:ascii="Palatino Linotype" w:eastAsiaTheme="minorHAnsi" w:hAnsi="Palatino Linotype" w:cs="Arial"/>
          <w:b/>
          <w:szCs w:val="22"/>
          <w:lang w:val="es-MX" w:eastAsia="en-US"/>
        </w:rPr>
        <w:t>SAIMEX</w:t>
      </w:r>
      <w:r w:rsidRPr="009018CD">
        <w:rPr>
          <w:rFonts w:ascii="Palatino Linotype" w:eastAsiaTheme="minorHAnsi" w:hAnsi="Palatino Linotype" w:cs="Arial"/>
          <w:szCs w:val="22"/>
          <w:lang w:val="es-MX" w:eastAsia="en-US"/>
        </w:rPr>
        <w:t>, a efecto de determinar si con la información remitida por</w:t>
      </w:r>
      <w:r w:rsidR="00486009" w:rsidRPr="009018CD">
        <w:rPr>
          <w:rFonts w:ascii="Palatino Linotype" w:eastAsiaTheme="minorHAnsi" w:hAnsi="Palatino Linotype" w:cs="Arial"/>
          <w:szCs w:val="22"/>
          <w:lang w:val="es-MX" w:eastAsia="en-US"/>
        </w:rPr>
        <w:t xml:space="preserve"> el </w:t>
      </w:r>
      <w:r w:rsidRPr="009018CD">
        <w:rPr>
          <w:rFonts w:ascii="Palatino Linotype" w:eastAsiaTheme="minorHAnsi" w:hAnsi="Palatino Linotype" w:cs="Arial"/>
          <w:b/>
          <w:szCs w:val="22"/>
          <w:lang w:val="es-MX" w:eastAsia="en-US"/>
        </w:rPr>
        <w:t>Sujeto Obligado</w:t>
      </w:r>
      <w:r w:rsidRPr="009018CD">
        <w:rPr>
          <w:rFonts w:ascii="Palatino Linotype" w:eastAsiaTheme="minorHAnsi" w:hAnsi="Palatino Linotype" w:cs="Arial"/>
          <w:szCs w:val="22"/>
          <w:lang w:val="es-MX" w:eastAsia="en-US"/>
        </w:rPr>
        <w:t xml:space="preserve"> a través de su respuesta</w:t>
      </w:r>
      <w:r w:rsidR="000A0590" w:rsidRPr="009018CD">
        <w:rPr>
          <w:rFonts w:ascii="Palatino Linotype" w:eastAsiaTheme="minorHAnsi" w:hAnsi="Palatino Linotype" w:cs="Arial"/>
          <w:szCs w:val="22"/>
          <w:lang w:val="es-MX" w:eastAsia="en-US"/>
        </w:rPr>
        <w:t xml:space="preserve">, </w:t>
      </w:r>
      <w:r w:rsidRPr="009018CD">
        <w:rPr>
          <w:rFonts w:ascii="Palatino Linotype" w:eastAsiaTheme="minorHAnsi" w:hAnsi="Palatino Linotype" w:cs="Arial"/>
          <w:szCs w:val="22"/>
          <w:lang w:val="es-MX" w:eastAsia="en-US"/>
        </w:rPr>
        <w:t>colma lo requerido en dicha solicitud</w:t>
      </w:r>
      <w:r w:rsidR="00E51ABC" w:rsidRPr="009018CD">
        <w:rPr>
          <w:rFonts w:ascii="Palatino Linotype" w:eastAsiaTheme="minorHAnsi" w:hAnsi="Palatino Linotype" w:cs="Arial"/>
          <w:szCs w:val="22"/>
          <w:lang w:val="es-MX" w:eastAsia="en-US"/>
        </w:rPr>
        <w:t>; por lo que retomaremos la información solicitada por el particular, la cual, pretende acceder a la siguiente documentación:</w:t>
      </w:r>
    </w:p>
    <w:p w14:paraId="1805051D" w14:textId="77777777" w:rsidR="00E51ABC" w:rsidRPr="009018CD" w:rsidRDefault="00E51ABC" w:rsidP="00960F30">
      <w:pPr>
        <w:spacing w:line="360" w:lineRule="auto"/>
        <w:jc w:val="both"/>
        <w:rPr>
          <w:rFonts w:ascii="Palatino Linotype" w:eastAsiaTheme="minorHAnsi" w:hAnsi="Palatino Linotype" w:cs="Arial"/>
          <w:szCs w:val="22"/>
          <w:lang w:val="es-MX" w:eastAsia="en-US"/>
        </w:rPr>
      </w:pPr>
    </w:p>
    <w:p w14:paraId="6EFB99AC" w14:textId="77777777" w:rsidR="00DA53C1" w:rsidRPr="009018CD" w:rsidRDefault="00DA53C1" w:rsidP="00960F30">
      <w:pPr>
        <w:pStyle w:val="Prrafodelista"/>
        <w:numPr>
          <w:ilvl w:val="0"/>
          <w:numId w:val="31"/>
        </w:numPr>
        <w:rPr>
          <w:rFonts w:ascii="Palatino Linotype" w:eastAsiaTheme="minorHAnsi" w:hAnsi="Palatino Linotype" w:cstheme="minorBidi"/>
          <w:bCs/>
          <w:szCs w:val="22"/>
          <w:lang w:eastAsia="es-MX"/>
        </w:rPr>
      </w:pPr>
      <w:r w:rsidRPr="009018CD">
        <w:rPr>
          <w:rFonts w:ascii="Palatino Linotype" w:eastAsiaTheme="minorHAnsi" w:hAnsi="Palatino Linotype" w:cstheme="minorBidi"/>
          <w:bCs/>
          <w:szCs w:val="22"/>
          <w:lang w:eastAsia="es-MX"/>
        </w:rPr>
        <w:t>El padrón de Beneficiaros de los traslados de ubris Ixtapan del 2025.</w:t>
      </w:r>
    </w:p>
    <w:p w14:paraId="37A49EEE" w14:textId="77777777" w:rsidR="00E51ABC" w:rsidRPr="009018CD" w:rsidRDefault="00E51ABC" w:rsidP="00960F30">
      <w:pPr>
        <w:spacing w:line="360" w:lineRule="auto"/>
        <w:jc w:val="both"/>
        <w:rPr>
          <w:rFonts w:ascii="Palatino Linotype" w:eastAsiaTheme="minorHAnsi" w:hAnsi="Palatino Linotype" w:cs="Arial"/>
          <w:sz w:val="22"/>
          <w:szCs w:val="22"/>
          <w:lang w:eastAsia="en-US"/>
        </w:rPr>
      </w:pPr>
    </w:p>
    <w:p w14:paraId="499E5344" w14:textId="0492112A" w:rsidR="0043575B" w:rsidRPr="009018CD" w:rsidRDefault="00E51ABC" w:rsidP="00960F30">
      <w:pPr>
        <w:spacing w:line="360" w:lineRule="auto"/>
        <w:jc w:val="both"/>
        <w:rPr>
          <w:rFonts w:ascii="Palatino Linotype" w:eastAsiaTheme="minorHAnsi" w:hAnsi="Palatino Linotype" w:cs="Arial"/>
          <w:iCs/>
          <w:lang w:val="es-MX" w:eastAsia="en-US"/>
        </w:rPr>
      </w:pPr>
      <w:r w:rsidRPr="009018CD">
        <w:rPr>
          <w:rFonts w:ascii="Palatino Linotype" w:eastAsiaTheme="minorHAnsi" w:hAnsi="Palatino Linotype" w:cs="Arial"/>
          <w:iCs/>
          <w:lang w:val="es-MX" w:eastAsia="en-US"/>
        </w:rPr>
        <w:t xml:space="preserve">Por lo que, respecto a la naturaleza de la información solicitada, </w:t>
      </w:r>
      <w:r w:rsidR="0043575B" w:rsidRPr="009018CD">
        <w:rPr>
          <w:rFonts w:ascii="Palatino Linotype" w:eastAsiaTheme="minorHAnsi" w:hAnsi="Palatino Linotype" w:cs="Arial"/>
          <w:iCs/>
          <w:lang w:val="es-MX" w:eastAsia="en-US"/>
        </w:rPr>
        <w:t xml:space="preserve">es importante mencionar que, </w:t>
      </w:r>
      <w:r w:rsidR="0043575B" w:rsidRPr="009018CD">
        <w:rPr>
          <w:rFonts w:ascii="Palatino Linotype" w:hAnsi="Palatino Linotype" w:cs="Tahoma"/>
          <w:iCs/>
          <w:lang w:val="es-MX"/>
        </w:rPr>
        <w:t xml:space="preserve">el artículo 92, fracción XIV, de la Ley de Transparencia y Acceso a la Información Pública del Estado de México y Municipios, establece que una obligación de los Sujetos Obligados es poner a disposición del público de manera permanente y actualizada en los respectivos medios electrónicos, la </w:t>
      </w:r>
      <w:bookmarkStart w:id="5" w:name="_Hlk214379077"/>
      <w:r w:rsidR="0043575B" w:rsidRPr="009018CD">
        <w:rPr>
          <w:rFonts w:ascii="Palatino Linotype" w:hAnsi="Palatino Linotype" w:cs="Tahoma"/>
          <w:iCs/>
          <w:lang w:val="es-MX"/>
        </w:rPr>
        <w:t xml:space="preserve">información </w:t>
      </w:r>
      <w:bookmarkStart w:id="6" w:name="_Hlk214378643"/>
      <w:r w:rsidR="0043575B" w:rsidRPr="009018CD">
        <w:rPr>
          <w:rFonts w:ascii="Palatino Linotype" w:hAnsi="Palatino Linotype" w:cs="Tahoma"/>
          <w:iCs/>
          <w:lang w:val="es-MX"/>
        </w:rPr>
        <w:t xml:space="preserve">de los </w:t>
      </w:r>
      <w:r w:rsidR="0043575B" w:rsidRPr="009018CD">
        <w:rPr>
          <w:rFonts w:ascii="Palatino Linotype" w:hAnsi="Palatino Linotype" w:cs="Tahoma"/>
          <w:b/>
          <w:bCs/>
          <w:iCs/>
          <w:lang w:val="es-MX"/>
        </w:rPr>
        <w:t>programas de subsidios, estímulos y apoyos</w:t>
      </w:r>
      <w:bookmarkEnd w:id="6"/>
      <w:r w:rsidR="0043575B" w:rsidRPr="009018CD">
        <w:rPr>
          <w:rFonts w:ascii="Palatino Linotype" w:hAnsi="Palatino Linotype" w:cs="Tahoma"/>
          <w:iCs/>
          <w:lang w:val="es-MX"/>
        </w:rPr>
        <w:t>, en el que se deberá informar respecto de los programas de transferencia, de servicios, de infraestructura social y de subsidio</w:t>
      </w:r>
      <w:bookmarkEnd w:id="5"/>
      <w:r w:rsidR="0043575B" w:rsidRPr="009018CD">
        <w:rPr>
          <w:rFonts w:ascii="Palatino Linotype" w:hAnsi="Palatino Linotype" w:cs="Tahoma"/>
          <w:iCs/>
          <w:lang w:val="es-MX"/>
        </w:rPr>
        <w:t>, en los que se deberá contener lo siguiente:</w:t>
      </w:r>
    </w:p>
    <w:p w14:paraId="59ED2F98" w14:textId="77777777" w:rsidR="0043575B" w:rsidRPr="009018CD" w:rsidRDefault="0043575B" w:rsidP="00960F30">
      <w:pPr>
        <w:spacing w:line="360" w:lineRule="auto"/>
        <w:jc w:val="both"/>
        <w:rPr>
          <w:rFonts w:ascii="Palatino Linotype" w:hAnsi="Palatino Linotype" w:cs="Tahoma"/>
          <w:iCs/>
          <w:lang w:val="es-MX"/>
        </w:rPr>
      </w:pPr>
    </w:p>
    <w:p w14:paraId="7B47B687"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Área;  </w:t>
      </w:r>
    </w:p>
    <w:p w14:paraId="093250DB"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Denominación del programa;  </w:t>
      </w:r>
    </w:p>
    <w:p w14:paraId="6A54A61E"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Periodo de vigencia;  </w:t>
      </w:r>
    </w:p>
    <w:p w14:paraId="4C75AE74"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Diseño, objetivos y alcances;  </w:t>
      </w:r>
    </w:p>
    <w:p w14:paraId="59B28503"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Metas físicas;  </w:t>
      </w:r>
    </w:p>
    <w:p w14:paraId="30A59B02"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Población beneficiada estimada;  </w:t>
      </w:r>
    </w:p>
    <w:p w14:paraId="5C386A2D"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Monto aprobado, modificado y ejercido, así como los calendarios de su programación presupuestal;  </w:t>
      </w:r>
    </w:p>
    <w:p w14:paraId="7B4E2100"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Requisitos y procedimientos de acceso;  </w:t>
      </w:r>
    </w:p>
    <w:p w14:paraId="7F550956"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Procedimiento de queja o inconformidad ciudadana; </w:t>
      </w:r>
    </w:p>
    <w:p w14:paraId="7C5430AF"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Mecanismos de exigibilidad;  </w:t>
      </w:r>
    </w:p>
    <w:p w14:paraId="44DCA0EF"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Mecanismos e informes de evaluación y seguimiento de recomendaciones; </w:t>
      </w:r>
    </w:p>
    <w:p w14:paraId="5F16D84C" w14:textId="18141971"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Indicadores con nombre, definición, método de cálculo, unidad de </w:t>
      </w:r>
      <w:r w:rsidR="00AD4574" w:rsidRPr="009018CD">
        <w:rPr>
          <w:rFonts w:ascii="Palatino Linotype" w:hAnsi="Palatino Linotype" w:cs="Tahoma"/>
          <w:iCs/>
          <w:lang w:val="es-MX"/>
        </w:rPr>
        <w:t>medida; dimensión</w:t>
      </w:r>
      <w:r w:rsidRPr="009018CD">
        <w:rPr>
          <w:rFonts w:ascii="Palatino Linotype" w:hAnsi="Palatino Linotype" w:cs="Tahoma"/>
          <w:iCs/>
          <w:lang w:val="es-MX"/>
        </w:rPr>
        <w:t xml:space="preserve">, frecuencia de medición, nombre de las bases de datos utilizadas para </w:t>
      </w:r>
      <w:r w:rsidR="00AD4574" w:rsidRPr="009018CD">
        <w:rPr>
          <w:rFonts w:ascii="Palatino Linotype" w:hAnsi="Palatino Linotype" w:cs="Tahoma"/>
          <w:iCs/>
          <w:lang w:val="es-MX"/>
        </w:rPr>
        <w:t>su cálculo</w:t>
      </w:r>
      <w:r w:rsidRPr="009018CD">
        <w:rPr>
          <w:rFonts w:ascii="Palatino Linotype" w:hAnsi="Palatino Linotype" w:cs="Tahoma"/>
          <w:iCs/>
          <w:lang w:val="es-MX"/>
        </w:rPr>
        <w:t xml:space="preserve">;  </w:t>
      </w:r>
    </w:p>
    <w:p w14:paraId="0A74D5E5"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Formas de participación social;  </w:t>
      </w:r>
    </w:p>
    <w:p w14:paraId="3F3E7674"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Articulación con otros programas sociales;  </w:t>
      </w:r>
    </w:p>
    <w:p w14:paraId="5A5305D3" w14:textId="77777777" w:rsidR="0043575B" w:rsidRPr="009018CD" w:rsidRDefault="0043575B" w:rsidP="00960F30">
      <w:pPr>
        <w:numPr>
          <w:ilvl w:val="0"/>
          <w:numId w:val="22"/>
        </w:numPr>
        <w:spacing w:line="360" w:lineRule="auto"/>
        <w:jc w:val="both"/>
        <w:rPr>
          <w:rFonts w:ascii="Palatino Linotype" w:hAnsi="Palatino Linotype" w:cs="Tahoma"/>
          <w:iCs/>
          <w:lang w:val="es-MX"/>
        </w:rPr>
      </w:pPr>
      <w:r w:rsidRPr="009018CD">
        <w:rPr>
          <w:rFonts w:ascii="Palatino Linotype" w:hAnsi="Palatino Linotype" w:cs="Tahoma"/>
          <w:iCs/>
          <w:lang w:val="es-MX"/>
        </w:rPr>
        <w:t xml:space="preserve">Vínculo a las reglas de operación o documento equivalente;  </w:t>
      </w:r>
    </w:p>
    <w:p w14:paraId="3E1346A5" w14:textId="77777777" w:rsidR="0043575B" w:rsidRPr="009018CD" w:rsidRDefault="0043575B" w:rsidP="00960F30">
      <w:pPr>
        <w:numPr>
          <w:ilvl w:val="0"/>
          <w:numId w:val="22"/>
        </w:numPr>
        <w:spacing w:line="360" w:lineRule="auto"/>
        <w:jc w:val="both"/>
        <w:rPr>
          <w:rFonts w:ascii="Palatino Linotype" w:hAnsi="Palatino Linotype" w:cs="Tahoma"/>
          <w:b/>
          <w:bCs/>
          <w:iCs/>
          <w:lang w:val="es-MX"/>
        </w:rPr>
      </w:pPr>
      <w:r w:rsidRPr="009018CD">
        <w:rPr>
          <w:rFonts w:ascii="Palatino Linotype" w:hAnsi="Palatino Linotype" w:cs="Tahoma"/>
          <w:iCs/>
          <w:lang w:val="es-MX"/>
        </w:rPr>
        <w:t xml:space="preserve">Informes periódicos sobre la ejecución y los resultados de las evaluaciones realizadas; </w:t>
      </w:r>
      <w:r w:rsidRPr="009018CD">
        <w:rPr>
          <w:rFonts w:ascii="Palatino Linotype" w:hAnsi="Palatino Linotype" w:cs="Tahoma"/>
          <w:b/>
          <w:bCs/>
          <w:iCs/>
          <w:lang w:val="es-MX"/>
        </w:rPr>
        <w:t xml:space="preserve">y  </w:t>
      </w:r>
    </w:p>
    <w:p w14:paraId="0489FD5D" w14:textId="77777777" w:rsidR="0043575B" w:rsidRPr="009018CD" w:rsidRDefault="0043575B" w:rsidP="00960F30">
      <w:pPr>
        <w:numPr>
          <w:ilvl w:val="0"/>
          <w:numId w:val="22"/>
        </w:numPr>
        <w:spacing w:line="360" w:lineRule="auto"/>
        <w:jc w:val="both"/>
        <w:rPr>
          <w:rFonts w:ascii="Palatino Linotype" w:hAnsi="Palatino Linotype" w:cs="Tahoma"/>
          <w:b/>
          <w:bCs/>
          <w:iCs/>
          <w:lang w:val="es-MX"/>
        </w:rPr>
      </w:pPr>
      <w:r w:rsidRPr="009018CD">
        <w:rPr>
          <w:rFonts w:ascii="Palatino Linotype" w:hAnsi="Palatino Linotype" w:cs="Tahoma"/>
          <w:b/>
          <w:bCs/>
          <w:iCs/>
          <w:u w:val="single"/>
          <w:lang w:val="es-MX"/>
        </w:rPr>
        <w:t xml:space="preserve">Padrón de beneficiarios mismo que deberá contener los siguientes datos: nombre de la persona física o denominación social de las personas jurídicas </w:t>
      </w:r>
      <w:r w:rsidRPr="009018CD">
        <w:rPr>
          <w:rFonts w:ascii="Palatino Linotype" w:hAnsi="Palatino Linotype" w:cs="Tahoma"/>
          <w:b/>
          <w:bCs/>
          <w:iCs/>
          <w:u w:val="single"/>
          <w:lang w:val="es-MX"/>
        </w:rPr>
        <w:lastRenderedPageBreak/>
        <w:t>colectivas beneficiadas el monto, recurso, beneficio o apoyo otorgado para cada una de ellas, unidad territorial, en su caso, edad y sexo</w:t>
      </w:r>
      <w:r w:rsidRPr="009018CD">
        <w:rPr>
          <w:rFonts w:ascii="Palatino Linotype" w:hAnsi="Palatino Linotype" w:cs="Tahoma"/>
          <w:b/>
          <w:bCs/>
          <w:iCs/>
          <w:lang w:val="es-MX"/>
        </w:rPr>
        <w:t>.</w:t>
      </w:r>
    </w:p>
    <w:p w14:paraId="4F49BB63" w14:textId="77777777" w:rsidR="0043575B" w:rsidRPr="009018CD" w:rsidRDefault="0043575B" w:rsidP="00960F30">
      <w:pPr>
        <w:spacing w:line="360" w:lineRule="auto"/>
        <w:jc w:val="both"/>
        <w:rPr>
          <w:rFonts w:ascii="Palatino Linotype" w:hAnsi="Palatino Linotype" w:cs="Arial"/>
          <w:bCs/>
          <w:lang w:val="es-MX"/>
        </w:rPr>
      </w:pPr>
    </w:p>
    <w:p w14:paraId="7CB9C5AA" w14:textId="77777777" w:rsidR="00C91DBB" w:rsidRPr="009018CD" w:rsidRDefault="00C91DBB" w:rsidP="00960F30">
      <w:pPr>
        <w:spacing w:line="360" w:lineRule="auto"/>
        <w:ind w:right="-2"/>
        <w:contextualSpacing/>
        <w:jc w:val="both"/>
        <w:rPr>
          <w:rFonts w:ascii="Palatino Linotype" w:hAnsi="Palatino Linotype" w:cs="Arial"/>
        </w:rPr>
      </w:pPr>
      <w:r w:rsidRPr="009018CD">
        <w:rPr>
          <w:rFonts w:ascii="Palatino Linotype" w:hAnsi="Palatino Linotype" w:cs="Arial"/>
        </w:rPr>
        <w:t>En este sentido resulta imprescindible traer a colación lo establecido en el Bando Municipal del Ayuntamiento de Atenco, el cual señala lo siguiente:</w:t>
      </w:r>
    </w:p>
    <w:p w14:paraId="13D9A6FA" w14:textId="77777777" w:rsidR="00C91DBB" w:rsidRPr="009018CD" w:rsidRDefault="00C91DBB" w:rsidP="00960F30">
      <w:pPr>
        <w:spacing w:line="360" w:lineRule="auto"/>
        <w:ind w:right="-2"/>
        <w:contextualSpacing/>
        <w:jc w:val="both"/>
        <w:rPr>
          <w:rFonts w:ascii="Palatino Linotype" w:hAnsi="Palatino Linotype" w:cs="Arial"/>
        </w:rPr>
      </w:pPr>
    </w:p>
    <w:p w14:paraId="04F0B890" w14:textId="77777777" w:rsidR="00C91DBB" w:rsidRPr="009018CD" w:rsidRDefault="00C91DBB" w:rsidP="00960F30">
      <w:pPr>
        <w:spacing w:line="360" w:lineRule="auto"/>
        <w:ind w:left="708" w:right="-2"/>
        <w:contextualSpacing/>
        <w:jc w:val="center"/>
        <w:rPr>
          <w:rFonts w:ascii="Palatino Linotype" w:hAnsi="Palatino Linotype"/>
          <w:b/>
          <w:bCs/>
          <w:i/>
        </w:rPr>
      </w:pPr>
      <w:r w:rsidRPr="009018CD">
        <w:rPr>
          <w:rFonts w:ascii="Palatino Linotype" w:hAnsi="Palatino Linotype"/>
          <w:b/>
          <w:bCs/>
          <w:i/>
        </w:rPr>
        <w:t>SECCIÓN ÚNICA. SISTEMA MUNICIPAL PARA EL DESARROLLO INTE-</w:t>
      </w:r>
    </w:p>
    <w:p w14:paraId="3D1814FF" w14:textId="21E51321" w:rsidR="00C91DBB" w:rsidRPr="009018CD" w:rsidRDefault="00C91DBB" w:rsidP="00960F30">
      <w:pPr>
        <w:spacing w:line="360" w:lineRule="auto"/>
        <w:ind w:left="708" w:right="-2"/>
        <w:contextualSpacing/>
        <w:jc w:val="center"/>
        <w:rPr>
          <w:rFonts w:ascii="Palatino Linotype" w:hAnsi="Palatino Linotype"/>
          <w:b/>
          <w:bCs/>
          <w:i/>
        </w:rPr>
      </w:pPr>
      <w:r w:rsidRPr="009018CD">
        <w:rPr>
          <w:rFonts w:ascii="Palatino Linotype" w:hAnsi="Palatino Linotype"/>
          <w:b/>
          <w:bCs/>
          <w:i/>
        </w:rPr>
        <w:t>GRAL DE LA FAMILIA DE ATENCO</w:t>
      </w:r>
    </w:p>
    <w:p w14:paraId="774E9A44" w14:textId="32452F5B" w:rsidR="00C91DBB" w:rsidRPr="009018CD" w:rsidRDefault="00C91DBB" w:rsidP="00960F30">
      <w:pPr>
        <w:spacing w:line="360" w:lineRule="auto"/>
        <w:ind w:left="768" w:right="-2"/>
        <w:contextualSpacing/>
        <w:jc w:val="both"/>
        <w:rPr>
          <w:rFonts w:ascii="Palatino Linotype" w:hAnsi="Palatino Linotype"/>
          <w:bCs/>
          <w:i/>
        </w:rPr>
      </w:pPr>
      <w:r w:rsidRPr="009018CD">
        <w:rPr>
          <w:rFonts w:ascii="Palatino Linotype" w:hAnsi="Palatino Linotype"/>
          <w:b/>
          <w:bCs/>
          <w:i/>
        </w:rPr>
        <w:t xml:space="preserve">Artículo 397. </w:t>
      </w:r>
      <w:r w:rsidRPr="009018CD">
        <w:rPr>
          <w:rFonts w:ascii="Palatino Linotype" w:hAnsi="Palatino Linotype"/>
          <w:bCs/>
          <w:i/>
        </w:rPr>
        <w:t>La Administración Pública Descentralizada se integra por el Organismo Público Descentralizado de Asistencia Social, de carácter Municipal, denominado “Sistema Municipal para el Desarrollo Integral de la Familia de Atenco” forma parte de la Administración Pública Descentralizada del Ayuntamiento de Atenco y cuenta con personalidad jurídica y patrimonio propio, con autonomía en el manejo de sus recursos. Tiene su domicilio social en la Cabecera Municipal y dirige sus labores de acuerdo con la Ley que crea los Organismos Públicos Descentralizados de Asistencia Social, de carácter Municipal, denominados Sistemas Municipales para el Desarrollo Integral de la Familia; su Reglamento Interior; los programas establecidos por el DIFEM; y el Bando Municipal vigente.</w:t>
      </w:r>
    </w:p>
    <w:p w14:paraId="1F48E497" w14:textId="2766564B" w:rsidR="00C91DBB" w:rsidRPr="009018CD" w:rsidRDefault="00C91DBB" w:rsidP="00960F30">
      <w:pPr>
        <w:spacing w:line="360" w:lineRule="auto"/>
        <w:ind w:left="768" w:right="-2"/>
        <w:contextualSpacing/>
        <w:jc w:val="both"/>
        <w:rPr>
          <w:rFonts w:ascii="Palatino Linotype" w:hAnsi="Palatino Linotype"/>
          <w:i/>
        </w:rPr>
      </w:pPr>
      <w:r w:rsidRPr="009018CD">
        <w:rPr>
          <w:rFonts w:ascii="Palatino Linotype" w:hAnsi="Palatino Linotype"/>
          <w:b/>
          <w:i/>
        </w:rPr>
        <w:t>Artículo 398.</w:t>
      </w:r>
      <w:r w:rsidRPr="009018CD">
        <w:rPr>
          <w:rFonts w:ascii="Palatino Linotype" w:hAnsi="Palatino Linotype"/>
          <w:i/>
        </w:rPr>
        <w:t xml:space="preserve"> El Sistema Municipal DIF de Atenco tiene los siguientes objetivos de asistencia social, protección de niñas, niños y adolescentes y beneficio colectivo:</w:t>
      </w:r>
    </w:p>
    <w:p w14:paraId="069B4DBF" w14:textId="2A230DC1" w:rsidR="00C91DBB" w:rsidRPr="009018CD" w:rsidRDefault="00C91DBB" w:rsidP="00960F30">
      <w:pPr>
        <w:spacing w:line="360" w:lineRule="auto"/>
        <w:ind w:left="768" w:right="-2"/>
        <w:contextualSpacing/>
        <w:jc w:val="both"/>
        <w:rPr>
          <w:rFonts w:ascii="Palatino Linotype" w:hAnsi="Palatino Linotype"/>
          <w:i/>
        </w:rPr>
      </w:pPr>
      <w:r w:rsidRPr="009018CD">
        <w:rPr>
          <w:rFonts w:ascii="Palatino Linotype" w:hAnsi="Palatino Linotype"/>
          <w:i/>
        </w:rPr>
        <w:t>I.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w:t>
      </w:r>
    </w:p>
    <w:p w14:paraId="5EB64773" w14:textId="6220FE94" w:rsidR="00C91DBB" w:rsidRPr="009018CD" w:rsidRDefault="00C91DBB" w:rsidP="00960F30">
      <w:pPr>
        <w:spacing w:line="360" w:lineRule="auto"/>
        <w:ind w:left="768" w:right="-2"/>
        <w:contextualSpacing/>
        <w:jc w:val="both"/>
        <w:rPr>
          <w:rFonts w:ascii="Palatino Linotype" w:hAnsi="Palatino Linotype"/>
          <w:i/>
        </w:rPr>
      </w:pPr>
      <w:r w:rsidRPr="009018CD">
        <w:rPr>
          <w:rFonts w:ascii="Palatino Linotype" w:hAnsi="Palatino Linotype"/>
          <w:i/>
        </w:rPr>
        <w:lastRenderedPageBreak/>
        <w:t>II. Promover los mínimos de bienestar social y el desarrollo de la comunidad, para crear mejores condiciones de vida a los habitantes del Municipio;</w:t>
      </w:r>
    </w:p>
    <w:p w14:paraId="1872553C" w14:textId="5D8F2CA6" w:rsidR="00C91DBB" w:rsidRPr="009018CD" w:rsidRDefault="00C91DBB" w:rsidP="00960F30">
      <w:pPr>
        <w:spacing w:line="360" w:lineRule="auto"/>
        <w:ind w:left="768" w:right="-2"/>
        <w:contextualSpacing/>
        <w:jc w:val="both"/>
        <w:rPr>
          <w:rFonts w:ascii="Palatino Linotype" w:hAnsi="Palatino Linotype"/>
          <w:i/>
        </w:rPr>
      </w:pPr>
      <w:r w:rsidRPr="009018CD">
        <w:rPr>
          <w:rFonts w:ascii="Palatino Linotype" w:hAnsi="Palatino Linotype"/>
          <w:i/>
        </w:rPr>
        <w:t>III. Fomentar la educación escolar y extraescolar e impulsar el sano crecimiento físico y mental de la niñez;</w:t>
      </w:r>
    </w:p>
    <w:p w14:paraId="2F6B3D1D" w14:textId="78D4DB09" w:rsidR="00C91DBB" w:rsidRPr="009018CD" w:rsidRDefault="00C91DBB" w:rsidP="00960F30">
      <w:pPr>
        <w:spacing w:line="360" w:lineRule="auto"/>
        <w:ind w:left="768" w:right="-2"/>
        <w:contextualSpacing/>
        <w:jc w:val="both"/>
        <w:rPr>
          <w:rFonts w:ascii="Palatino Linotype" w:hAnsi="Palatino Linotype"/>
          <w:i/>
        </w:rPr>
      </w:pPr>
      <w:r w:rsidRPr="009018CD">
        <w:rPr>
          <w:rFonts w:ascii="Palatino Linotype" w:hAnsi="Palatino Linotype"/>
          <w:i/>
        </w:rPr>
        <w:t>IV. Coordinar las actividades que en materia de asistencia social realicen otras Instituciones públicas o privadas en el municipio;</w:t>
      </w:r>
    </w:p>
    <w:p w14:paraId="338C1970" w14:textId="4085616D" w:rsidR="00C91DBB" w:rsidRPr="009018CD" w:rsidRDefault="00C91DBB" w:rsidP="00960F30">
      <w:pPr>
        <w:spacing w:line="360" w:lineRule="auto"/>
        <w:ind w:left="768" w:right="-2"/>
        <w:contextualSpacing/>
        <w:jc w:val="both"/>
        <w:rPr>
          <w:rFonts w:ascii="Palatino Linotype" w:hAnsi="Palatino Linotype"/>
          <w:i/>
        </w:rPr>
      </w:pPr>
      <w:r w:rsidRPr="009018CD">
        <w:rPr>
          <w:rFonts w:ascii="Palatino Linotype" w:hAnsi="Palatino Linotype"/>
          <w:i/>
        </w:rPr>
        <w:t>V. Impulsar, promover o gestionar la creación de Instituciones o establecimientos de asistencia social, en beneficio de niñas, niños y adolescentes en estado de abandono, de adultos mayores y de personas con discapacidad sin recursos.</w:t>
      </w:r>
    </w:p>
    <w:p w14:paraId="0EEBE714" w14:textId="7E2E02F6" w:rsidR="00C91DBB" w:rsidRPr="009018CD" w:rsidRDefault="00C91DBB" w:rsidP="00960F30">
      <w:pPr>
        <w:spacing w:line="360" w:lineRule="auto"/>
        <w:ind w:left="768" w:right="-2"/>
        <w:contextualSpacing/>
        <w:jc w:val="both"/>
        <w:rPr>
          <w:rFonts w:ascii="Palatino Linotype" w:hAnsi="Palatino Linotype"/>
          <w:i/>
        </w:rPr>
      </w:pPr>
      <w:r w:rsidRPr="009018CD">
        <w:rPr>
          <w:rFonts w:ascii="Palatino Linotype" w:hAnsi="Palatino Linotype"/>
          <w:i/>
        </w:rPr>
        <w:t>VI. Prestar servicios jurídicos y de orientación social a niñas, niños, adolescentes, adultos mayores y personas con discapacidad carentes de recursos económicos, así́ como a la familia para su integración y bienestar.</w:t>
      </w:r>
    </w:p>
    <w:p w14:paraId="5D9C305C" w14:textId="4E21328F" w:rsidR="00C91DBB" w:rsidRPr="009018CD" w:rsidRDefault="00C91DBB" w:rsidP="00960F30">
      <w:pPr>
        <w:spacing w:line="360" w:lineRule="auto"/>
        <w:ind w:left="768" w:right="-2"/>
        <w:contextualSpacing/>
        <w:jc w:val="both"/>
        <w:rPr>
          <w:rFonts w:ascii="Palatino Linotype" w:hAnsi="Palatino Linotype"/>
          <w:i/>
        </w:rPr>
      </w:pPr>
      <w:r w:rsidRPr="009018CD">
        <w:rPr>
          <w:rFonts w:ascii="Palatino Linotype" w:hAnsi="Palatino Linotype"/>
          <w:i/>
        </w:rPr>
        <w:t>VII. Proteger de manera integral los derechos de niñas, niños y adolescentes y restituirlos en caso de vulneración de los mismos, a través de las medidas especiales de protección que sean necesarias.</w:t>
      </w:r>
    </w:p>
    <w:p w14:paraId="5107AF76" w14:textId="72A6FEB8" w:rsidR="00C91DBB" w:rsidRPr="009018CD" w:rsidRDefault="00C91DBB" w:rsidP="00960F30">
      <w:pPr>
        <w:spacing w:line="360" w:lineRule="auto"/>
        <w:ind w:left="768" w:right="-2"/>
        <w:contextualSpacing/>
        <w:jc w:val="both"/>
        <w:rPr>
          <w:rFonts w:ascii="Palatino Linotype" w:hAnsi="Palatino Linotype"/>
          <w:i/>
        </w:rPr>
      </w:pPr>
      <w:r w:rsidRPr="009018CD">
        <w:rPr>
          <w:rFonts w:ascii="Palatino Linotype" w:hAnsi="Palatino Linotype"/>
          <w:i/>
        </w:rPr>
        <w:t>VIII. Procurar permanentemente la adecuación de los objetivos y programas del Sistema Municipal y los que lleve a cabo el Sistema para el Desarrollo Integral de la Familia del Estado de México, a través de acuerdos, convenios o cualquier figura jurídica, encaminados a la protección de la infancia y adolescencia y la obtención del bienestar social.</w:t>
      </w:r>
    </w:p>
    <w:p w14:paraId="29EA94BD" w14:textId="5DC4532B" w:rsidR="00C91DBB" w:rsidRPr="009018CD" w:rsidRDefault="00C91DBB" w:rsidP="00960F30">
      <w:pPr>
        <w:spacing w:line="360" w:lineRule="auto"/>
        <w:ind w:left="768" w:right="-2"/>
        <w:contextualSpacing/>
        <w:jc w:val="both"/>
        <w:rPr>
          <w:rFonts w:ascii="Palatino Linotype" w:hAnsi="Palatino Linotype"/>
          <w:i/>
        </w:rPr>
      </w:pPr>
      <w:r w:rsidRPr="009018CD">
        <w:rPr>
          <w:rFonts w:ascii="Palatino Linotype" w:hAnsi="Palatino Linotype"/>
          <w:i/>
        </w:rPr>
        <w:t>IX. Impulsar acciones para promover el desarrollo humano integral de los adultos mayores, coadyuvando para que sus distintas capacidades sean valoradas y aprovechadas en el desarrollo comunitario, económico y social.</w:t>
      </w:r>
    </w:p>
    <w:p w14:paraId="1D811280" w14:textId="0DCCF912" w:rsidR="00C91DBB" w:rsidRPr="009018CD" w:rsidRDefault="00C91DBB" w:rsidP="00960F30">
      <w:pPr>
        <w:spacing w:line="360" w:lineRule="auto"/>
        <w:ind w:left="768" w:right="-2"/>
        <w:contextualSpacing/>
        <w:jc w:val="both"/>
        <w:rPr>
          <w:rFonts w:ascii="Palatino Linotype" w:hAnsi="Palatino Linotype"/>
          <w:i/>
        </w:rPr>
      </w:pPr>
      <w:r w:rsidRPr="009018CD">
        <w:rPr>
          <w:rFonts w:ascii="Palatino Linotype" w:hAnsi="Palatino Linotype"/>
          <w:i/>
        </w:rPr>
        <w:t>X. Las demás que establezcan las leyes.</w:t>
      </w:r>
    </w:p>
    <w:p w14:paraId="535C8C72" w14:textId="0C348A19" w:rsidR="00960F30" w:rsidRPr="009018CD" w:rsidRDefault="00960F30" w:rsidP="00960F30">
      <w:pPr>
        <w:autoSpaceDE w:val="0"/>
        <w:autoSpaceDN w:val="0"/>
        <w:adjustRightInd w:val="0"/>
        <w:spacing w:line="360" w:lineRule="auto"/>
        <w:jc w:val="both"/>
        <w:rPr>
          <w:rFonts w:ascii="Palatino Linotype" w:hAnsi="Palatino Linotype" w:cs="Arial"/>
        </w:rPr>
      </w:pPr>
      <w:r w:rsidRPr="009018CD">
        <w:rPr>
          <w:rFonts w:ascii="Palatino Linotype" w:hAnsi="Palatino Linotype" w:cs="Arial"/>
        </w:rPr>
        <w:lastRenderedPageBreak/>
        <w:t xml:space="preserve">En esa tesitura, de acuerdo a lo inmerso en el expediente que nos ocupa se advierte que El Sujeto Obligado ha colmado las pretensiones del particular </w:t>
      </w:r>
      <w:r w:rsidR="006E1275" w:rsidRPr="009018CD">
        <w:rPr>
          <w:rFonts w:ascii="Palatino Linotype" w:hAnsi="Palatino Linotype" w:cs="Arial"/>
        </w:rPr>
        <w:t>formuladas en lo que respecta al padrón de beneficiarios solicitados.</w:t>
      </w:r>
    </w:p>
    <w:p w14:paraId="2084C5EF" w14:textId="77777777" w:rsidR="00960F30" w:rsidRPr="009018CD" w:rsidRDefault="00960F30" w:rsidP="00960F30">
      <w:pPr>
        <w:spacing w:line="360" w:lineRule="auto"/>
        <w:ind w:right="49"/>
        <w:jc w:val="both"/>
        <w:rPr>
          <w:rFonts w:ascii="Palatino Linotype" w:eastAsia="Palatino Linotype" w:hAnsi="Palatino Linotype" w:cs="Palatino Linotype"/>
          <w:bCs/>
        </w:rPr>
      </w:pPr>
    </w:p>
    <w:p w14:paraId="20AA3778" w14:textId="77777777" w:rsidR="00960F30" w:rsidRPr="009018CD" w:rsidRDefault="00960F30" w:rsidP="00960F30">
      <w:pPr>
        <w:spacing w:line="360" w:lineRule="auto"/>
        <w:ind w:right="49"/>
        <w:jc w:val="both"/>
        <w:rPr>
          <w:rFonts w:ascii="Palatino Linotype" w:hAnsi="Palatino Linotype"/>
        </w:rPr>
      </w:pPr>
      <w:r w:rsidRPr="009018CD">
        <w:rPr>
          <w:rFonts w:ascii="Palatino Linotype" w:eastAsia="Palatino Linotype" w:hAnsi="Palatino Linotype" w:cs="Palatino Linotype"/>
          <w:bCs/>
        </w:rPr>
        <w:t xml:space="preserve">Por lo tanto, al haber señalado que después de realizar una búsqueda exhaustiva y razonable de la información, y al haber remitido la información solicitada y generada por parte del </w:t>
      </w:r>
      <w:r w:rsidRPr="009018CD">
        <w:rPr>
          <w:rFonts w:ascii="Palatino Linotype" w:eastAsia="Palatino Linotype" w:hAnsi="Palatino Linotype" w:cs="Palatino Linotype"/>
          <w:b/>
          <w:bCs/>
        </w:rPr>
        <w:t>Sujeto Obligado</w:t>
      </w:r>
      <w:r w:rsidRPr="009018CD">
        <w:rPr>
          <w:rFonts w:ascii="Palatino Linotype" w:eastAsia="Palatino Linotype" w:hAnsi="Palatino Linotype" w:cs="Palatino Linotype"/>
          <w:bCs/>
        </w:rPr>
        <w:t xml:space="preserve">, </w:t>
      </w:r>
      <w:r w:rsidRPr="009018CD">
        <w:rPr>
          <w:rFonts w:ascii="Palatino Linotype" w:hAnsi="Palatino Linotype"/>
        </w:rPr>
        <w:t xml:space="preserve">se considera que, con el pronunciamiento realizado desde su respuesta primigenia por el </w:t>
      </w:r>
      <w:r w:rsidRPr="009018CD">
        <w:rPr>
          <w:rFonts w:ascii="Palatino Linotype" w:hAnsi="Palatino Linotype"/>
          <w:b/>
        </w:rPr>
        <w:t>Sujeto Obligado</w:t>
      </w:r>
      <w:r w:rsidRPr="009018CD">
        <w:rPr>
          <w:rFonts w:ascii="Palatino Linotype" w:hAnsi="Palatino Linotype"/>
        </w:rPr>
        <w:t>, colma en su totalidad con la información solicitada por el particular.</w:t>
      </w:r>
    </w:p>
    <w:p w14:paraId="3D1EC1AC" w14:textId="77777777" w:rsidR="00960F30" w:rsidRPr="009018CD" w:rsidRDefault="00960F30" w:rsidP="00960F30">
      <w:pPr>
        <w:spacing w:line="360" w:lineRule="auto"/>
        <w:contextualSpacing/>
        <w:jc w:val="both"/>
        <w:rPr>
          <w:rFonts w:ascii="Palatino Linotype" w:hAnsi="Palatino Linotype"/>
        </w:rPr>
      </w:pPr>
    </w:p>
    <w:p w14:paraId="5FF8BD79" w14:textId="2B2E461E" w:rsidR="00960F30" w:rsidRPr="009018CD" w:rsidRDefault="00960F30" w:rsidP="00960F30">
      <w:pPr>
        <w:spacing w:line="360" w:lineRule="auto"/>
        <w:contextualSpacing/>
        <w:jc w:val="both"/>
        <w:rPr>
          <w:rFonts w:ascii="Palatino Linotype" w:eastAsia="Palatino Linotype" w:hAnsi="Palatino Linotype" w:cs="Palatino Linotype"/>
          <w:color w:val="000000"/>
        </w:rPr>
      </w:pPr>
      <w:r w:rsidRPr="009018CD">
        <w:rPr>
          <w:rFonts w:ascii="Palatino Linotype" w:eastAsia="Palatino Linotype" w:hAnsi="Palatino Linotype" w:cs="Palatino Linotype"/>
          <w:color w:val="000000"/>
        </w:rPr>
        <w:t xml:space="preserve">Así, con fundamento en el artículo 186 fracción II de la Ley de Transparencia y Acceso a la Información Pública del Estado de México y Municipios, se </w:t>
      </w:r>
      <w:r w:rsidRPr="009018CD">
        <w:rPr>
          <w:rFonts w:ascii="Palatino Linotype" w:eastAsia="Palatino Linotype" w:hAnsi="Palatino Linotype" w:cs="Palatino Linotype"/>
          <w:b/>
          <w:color w:val="000000"/>
        </w:rPr>
        <w:t>CONFIRMA</w:t>
      </w:r>
      <w:r w:rsidRPr="009018CD">
        <w:rPr>
          <w:rFonts w:ascii="Palatino Linotype" w:eastAsia="Palatino Linotype" w:hAnsi="Palatino Linotype" w:cs="Palatino Linotype"/>
          <w:color w:val="000000"/>
        </w:rPr>
        <w:t xml:space="preserve"> la respuesta a la solicitud de información pública </w:t>
      </w:r>
      <w:r w:rsidRPr="009018CD">
        <w:rPr>
          <w:rFonts w:ascii="Palatino Linotype" w:eastAsia="Palatino Linotype" w:hAnsi="Palatino Linotype" w:cs="Palatino Linotype"/>
          <w:b/>
          <w:bCs/>
          <w:color w:val="000000"/>
        </w:rPr>
        <w:t>00051/DIFATENCO/IP/2025</w:t>
      </w:r>
      <w:r w:rsidRPr="009018CD">
        <w:rPr>
          <w:rFonts w:ascii="Palatino Linotype" w:eastAsia="Palatino Linotype" w:hAnsi="Palatino Linotype" w:cs="Palatino Linotype"/>
          <w:bCs/>
          <w:color w:val="000000"/>
        </w:rPr>
        <w:t xml:space="preserve">, </w:t>
      </w:r>
      <w:r w:rsidRPr="009018CD">
        <w:rPr>
          <w:rFonts w:ascii="Palatino Linotype" w:eastAsia="Palatino Linotype" w:hAnsi="Palatino Linotype" w:cs="Palatino Linotype"/>
          <w:color w:val="000000"/>
        </w:rPr>
        <w:t>que ha sido materia del presente fallo, por lo que este Pleno:</w:t>
      </w:r>
    </w:p>
    <w:p w14:paraId="0B7BE848" w14:textId="77777777" w:rsidR="00960F30" w:rsidRPr="009018CD" w:rsidRDefault="00960F30" w:rsidP="00960F30">
      <w:pPr>
        <w:spacing w:line="360" w:lineRule="auto"/>
        <w:contextualSpacing/>
        <w:jc w:val="both"/>
        <w:rPr>
          <w:rFonts w:ascii="Palatino Linotype" w:eastAsia="Palatino Linotype" w:hAnsi="Palatino Linotype" w:cs="Palatino Linotype"/>
          <w:color w:val="000000"/>
        </w:rPr>
      </w:pPr>
    </w:p>
    <w:p w14:paraId="6489AA90" w14:textId="77777777" w:rsidR="00960F30" w:rsidRPr="009018CD" w:rsidRDefault="00960F30" w:rsidP="00960F30">
      <w:pPr>
        <w:pStyle w:val="Ttulo1"/>
        <w:spacing w:before="0" w:line="360" w:lineRule="auto"/>
        <w:jc w:val="center"/>
        <w:rPr>
          <w:rFonts w:ascii="Palatino Linotype" w:eastAsia="Palatino Linotype" w:hAnsi="Palatino Linotype"/>
          <w:b/>
          <w:color w:val="000000" w:themeColor="text1"/>
          <w:sz w:val="28"/>
          <w:szCs w:val="24"/>
        </w:rPr>
      </w:pPr>
      <w:r w:rsidRPr="009018CD">
        <w:rPr>
          <w:rFonts w:ascii="Palatino Linotype" w:eastAsia="Palatino Linotype" w:hAnsi="Palatino Linotype"/>
          <w:b/>
          <w:color w:val="000000" w:themeColor="text1"/>
          <w:sz w:val="28"/>
          <w:szCs w:val="24"/>
        </w:rPr>
        <w:t>R E S U E L V E</w:t>
      </w:r>
    </w:p>
    <w:p w14:paraId="10614DD4" w14:textId="77777777" w:rsidR="00960F30" w:rsidRPr="009018CD" w:rsidRDefault="00960F30" w:rsidP="00960F30">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7FF366A0" w14:textId="0C622C01" w:rsidR="00960F30" w:rsidRPr="009018CD" w:rsidRDefault="00960F30" w:rsidP="00960F3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018CD">
        <w:rPr>
          <w:rFonts w:ascii="Palatino Linotype" w:eastAsia="Palatino Linotype" w:hAnsi="Palatino Linotype" w:cs="Palatino Linotype"/>
          <w:b/>
          <w:bCs/>
          <w:color w:val="000000" w:themeColor="text1"/>
          <w:sz w:val="28"/>
        </w:rPr>
        <w:t xml:space="preserve">PRIMERO. </w:t>
      </w:r>
      <w:r w:rsidRPr="009018CD">
        <w:rPr>
          <w:rFonts w:ascii="Palatino Linotype" w:eastAsia="Palatino Linotype" w:hAnsi="Palatino Linotype" w:cs="Palatino Linotype"/>
          <w:color w:val="000000" w:themeColor="text1"/>
        </w:rPr>
        <w:t xml:space="preserve">Se </w:t>
      </w:r>
      <w:r w:rsidRPr="009018CD">
        <w:rPr>
          <w:rFonts w:ascii="Palatino Linotype" w:eastAsia="Palatino Linotype" w:hAnsi="Palatino Linotype" w:cs="Palatino Linotype"/>
          <w:b/>
          <w:bCs/>
          <w:color w:val="000000" w:themeColor="text1"/>
        </w:rPr>
        <w:t>CONFIRMA</w:t>
      </w:r>
      <w:r w:rsidRPr="009018CD">
        <w:rPr>
          <w:rFonts w:ascii="Palatino Linotype" w:eastAsia="Palatino Linotype" w:hAnsi="Palatino Linotype" w:cs="Palatino Linotype"/>
          <w:color w:val="000000" w:themeColor="text1"/>
        </w:rPr>
        <w:t xml:space="preserve"> la respuesta del Sujeto Obligado</w:t>
      </w:r>
      <w:r w:rsidRPr="009018CD">
        <w:rPr>
          <w:rFonts w:ascii="Palatino Linotype" w:eastAsia="Palatino Linotype" w:hAnsi="Palatino Linotype" w:cs="Palatino Linotype"/>
          <w:b/>
          <w:bCs/>
          <w:color w:val="000000" w:themeColor="text1"/>
        </w:rPr>
        <w:t xml:space="preserve"> </w:t>
      </w:r>
      <w:r w:rsidRPr="009018CD">
        <w:rPr>
          <w:rFonts w:ascii="Palatino Linotype" w:eastAsia="Palatino Linotype" w:hAnsi="Palatino Linotype" w:cs="Palatino Linotype"/>
          <w:color w:val="000000" w:themeColor="text1"/>
        </w:rPr>
        <w:t xml:space="preserve">a la solicitud de información </w:t>
      </w:r>
      <w:r w:rsidRPr="009018CD">
        <w:rPr>
          <w:rFonts w:ascii="Palatino Linotype" w:eastAsia="Palatino Linotype" w:hAnsi="Palatino Linotype" w:cs="Palatino Linotype"/>
          <w:b/>
          <w:bCs/>
          <w:color w:val="000000" w:themeColor="text1"/>
        </w:rPr>
        <w:t>00051/DIFATENCO/IP/2025</w:t>
      </w:r>
      <w:r w:rsidRPr="009018CD">
        <w:rPr>
          <w:rFonts w:ascii="Palatino Linotype" w:eastAsia="Palatino Linotype" w:hAnsi="Palatino Linotype" w:cs="Palatino Linotype"/>
          <w:color w:val="000000" w:themeColor="text1"/>
        </w:rPr>
        <w:t>,</w:t>
      </w:r>
      <w:r w:rsidRPr="009018CD">
        <w:rPr>
          <w:rFonts w:ascii="Palatino Linotype" w:eastAsia="Palatino Linotype" w:hAnsi="Palatino Linotype" w:cs="Palatino Linotype"/>
          <w:b/>
          <w:bCs/>
          <w:color w:val="000000" w:themeColor="text1"/>
        </w:rPr>
        <w:t xml:space="preserve"> </w:t>
      </w:r>
      <w:r w:rsidRPr="009018CD">
        <w:rPr>
          <w:rFonts w:ascii="Palatino Linotype" w:eastAsia="Palatino Linotype" w:hAnsi="Palatino Linotype" w:cs="Palatino Linotype"/>
          <w:color w:val="000000" w:themeColor="text1"/>
        </w:rPr>
        <w:t xml:space="preserve">por resultar infundadas las razones o motivos de inconformidad hechos valer por el Recurrente, en términos del Considerando </w:t>
      </w:r>
      <w:r w:rsidRPr="009018CD">
        <w:rPr>
          <w:rFonts w:ascii="Palatino Linotype" w:eastAsia="Palatino Linotype" w:hAnsi="Palatino Linotype" w:cs="Palatino Linotype"/>
          <w:b/>
          <w:bCs/>
          <w:color w:val="000000" w:themeColor="text1"/>
        </w:rPr>
        <w:t xml:space="preserve">CUARTO </w:t>
      </w:r>
      <w:r w:rsidRPr="009018CD">
        <w:rPr>
          <w:rFonts w:ascii="Palatino Linotype" w:eastAsia="Palatino Linotype" w:hAnsi="Palatino Linotype" w:cs="Palatino Linotype"/>
          <w:color w:val="000000" w:themeColor="text1"/>
        </w:rPr>
        <w:t>de esta resolución.</w:t>
      </w:r>
    </w:p>
    <w:p w14:paraId="37B4F333" w14:textId="77777777" w:rsidR="00960F30" w:rsidRPr="009018CD" w:rsidRDefault="00960F30" w:rsidP="00960F30">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33E2B4BC" w14:textId="77777777" w:rsidR="00960F30" w:rsidRPr="009018CD" w:rsidRDefault="00960F30" w:rsidP="00960F3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018CD">
        <w:rPr>
          <w:rFonts w:ascii="Palatino Linotype" w:eastAsia="Palatino Linotype" w:hAnsi="Palatino Linotype" w:cs="Palatino Linotype"/>
          <w:b/>
          <w:color w:val="000000"/>
          <w:sz w:val="28"/>
        </w:rPr>
        <w:lastRenderedPageBreak/>
        <w:t>SEGUNDO.</w:t>
      </w:r>
      <w:r w:rsidRPr="009018CD">
        <w:rPr>
          <w:rFonts w:ascii="Palatino Linotype" w:eastAsia="Palatino Linotype" w:hAnsi="Palatino Linotype" w:cs="Palatino Linotype"/>
          <w:color w:val="000000"/>
          <w:sz w:val="28"/>
        </w:rPr>
        <w:t xml:space="preserve"> </w:t>
      </w:r>
      <w:r w:rsidRPr="009018CD">
        <w:rPr>
          <w:rFonts w:ascii="Palatino Linotype" w:eastAsia="Palatino Linotype" w:hAnsi="Palatino Linotype" w:cs="Palatino Linotype"/>
          <w:b/>
          <w:color w:val="000000"/>
        </w:rPr>
        <w:t>Notifíquese</w:t>
      </w:r>
      <w:r w:rsidRPr="009018CD">
        <w:rPr>
          <w:rFonts w:ascii="Palatino Linotype" w:eastAsia="Palatino Linotype" w:hAnsi="Palatino Linotype" w:cs="Palatino Linotype"/>
          <w:color w:val="000000"/>
        </w:rPr>
        <w:t xml:space="preserve"> la presente resolución </w:t>
      </w:r>
      <w:r w:rsidRPr="009018CD">
        <w:rPr>
          <w:rFonts w:ascii="Palatino Linotype" w:eastAsia="Palatino Linotype" w:hAnsi="Palatino Linotype" w:cs="Palatino Linotype"/>
        </w:rPr>
        <w:t>mediante el Sistema de Acceso a la Información Mexiquense</w:t>
      </w:r>
      <w:r w:rsidRPr="009018CD">
        <w:rPr>
          <w:rFonts w:ascii="Palatino Linotype" w:eastAsia="Palatino Linotype" w:hAnsi="Palatino Linotype" w:cs="Palatino Linotype"/>
          <w:color w:val="000000"/>
        </w:rPr>
        <w:t xml:space="preserve"> (SAIMEX) al Titular de la Unidad de Transparencia del Sujeto Obligado.</w:t>
      </w:r>
    </w:p>
    <w:p w14:paraId="1B3C5588" w14:textId="77777777" w:rsidR="00960F30" w:rsidRPr="009018CD" w:rsidRDefault="00960F30" w:rsidP="00960F3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4AA15F3" w14:textId="2A796F8B" w:rsidR="00960F30" w:rsidRPr="009018CD" w:rsidRDefault="00960F30" w:rsidP="00960F30">
      <w:pPr>
        <w:pBdr>
          <w:top w:val="nil"/>
          <w:left w:val="nil"/>
          <w:bottom w:val="nil"/>
          <w:right w:val="nil"/>
          <w:between w:val="nil"/>
        </w:pBdr>
        <w:spacing w:line="360" w:lineRule="auto"/>
        <w:jc w:val="both"/>
        <w:rPr>
          <w:rFonts w:ascii="Palatino Linotype" w:eastAsia="Palatino Linotype" w:hAnsi="Palatino Linotype" w:cs="Palatino Linotype"/>
          <w:color w:val="000000"/>
          <w:lang w:val="es-MX"/>
        </w:rPr>
      </w:pPr>
      <w:r w:rsidRPr="009018CD">
        <w:rPr>
          <w:rFonts w:ascii="Palatino Linotype" w:eastAsia="Palatino Linotype" w:hAnsi="Palatino Linotype" w:cs="Palatino Linotype"/>
          <w:b/>
          <w:color w:val="000000"/>
          <w:sz w:val="28"/>
          <w:lang w:val="es-MX"/>
        </w:rPr>
        <w:t>TERCERO.</w:t>
      </w:r>
      <w:r w:rsidRPr="009018CD">
        <w:rPr>
          <w:rFonts w:ascii="Palatino Linotype" w:eastAsia="Palatino Linotype" w:hAnsi="Palatino Linotype" w:cs="Palatino Linotype"/>
          <w:color w:val="000000"/>
          <w:sz w:val="28"/>
          <w:lang w:val="es-MX"/>
        </w:rPr>
        <w:t xml:space="preserve"> </w:t>
      </w:r>
      <w:r w:rsidRPr="009018CD">
        <w:rPr>
          <w:rFonts w:ascii="Palatino Linotype" w:eastAsia="Palatino Linotype" w:hAnsi="Palatino Linotype" w:cs="Palatino Linotype"/>
          <w:b/>
          <w:color w:val="000000"/>
          <w:lang w:val="es-MX"/>
        </w:rPr>
        <w:t>Notifíquese</w:t>
      </w:r>
      <w:r w:rsidRPr="009018CD">
        <w:rPr>
          <w:rFonts w:ascii="Palatino Linotype" w:eastAsia="Palatino Linotype" w:hAnsi="Palatino Linotype" w:cs="Palatino Linotype"/>
          <w:color w:val="000000"/>
          <w:lang w:val="es-MX"/>
        </w:rPr>
        <w:t xml:space="preserve"> al Recurrente</w:t>
      </w:r>
      <w:r w:rsidRPr="009018CD">
        <w:rPr>
          <w:rFonts w:ascii="Palatino Linotype" w:eastAsia="Palatino Linotype" w:hAnsi="Palatino Linotype" w:cs="Palatino Linotype"/>
          <w:b/>
          <w:color w:val="000000"/>
          <w:lang w:val="es-MX"/>
        </w:rPr>
        <w:t xml:space="preserve"> </w:t>
      </w:r>
      <w:r w:rsidRPr="009018CD">
        <w:rPr>
          <w:rFonts w:ascii="Palatino Linotype" w:eastAsia="Palatino Linotype" w:hAnsi="Palatino Linotype" w:cs="Palatino Linotype"/>
          <w:color w:val="000000"/>
          <w:lang w:val="es-MX"/>
        </w:rPr>
        <w:t>la presente resolución vía S</w:t>
      </w:r>
      <w:r w:rsidRPr="009018CD">
        <w:rPr>
          <w:rFonts w:ascii="Palatino Linotype" w:eastAsia="Palatino Linotype" w:hAnsi="Palatino Linotype" w:cs="Palatino Linotype"/>
          <w:lang w:val="es-MX"/>
        </w:rPr>
        <w:t>istema de Acceso a la Información Mexiquense</w:t>
      </w:r>
      <w:r w:rsidRPr="009018CD">
        <w:rPr>
          <w:rFonts w:ascii="Palatino Linotype" w:eastAsia="Palatino Linotype" w:hAnsi="Palatino Linotype" w:cs="Palatino Linotype"/>
          <w:color w:val="000000"/>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64E8C959" w14:textId="77777777" w:rsidR="00960F30" w:rsidRPr="009018CD" w:rsidRDefault="00960F30" w:rsidP="00960F30">
      <w:pPr>
        <w:autoSpaceDE w:val="0"/>
        <w:autoSpaceDN w:val="0"/>
        <w:adjustRightInd w:val="0"/>
        <w:spacing w:line="360" w:lineRule="auto"/>
        <w:ind w:right="49"/>
        <w:jc w:val="both"/>
        <w:rPr>
          <w:rFonts w:ascii="Palatino Linotype" w:hAnsi="Palatino Linotype" w:cs="Arial"/>
        </w:rPr>
      </w:pPr>
    </w:p>
    <w:p w14:paraId="59268B7F" w14:textId="048383C7" w:rsidR="00F64526" w:rsidRPr="009018CD" w:rsidRDefault="009018CD" w:rsidP="00960F30">
      <w:pPr>
        <w:spacing w:line="360" w:lineRule="auto"/>
        <w:jc w:val="both"/>
        <w:rPr>
          <w:rFonts w:ascii="Palatino Linotype" w:eastAsiaTheme="minorHAnsi" w:hAnsi="Palatino Linotype" w:cs="Arial"/>
          <w:lang w:val="es-MX" w:eastAsia="en-US"/>
        </w:rPr>
      </w:pPr>
      <w:r w:rsidRPr="009018C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8D2478" w:rsidRPr="009018CD">
        <w:rPr>
          <w:rFonts w:ascii="Palatino Linotype" w:eastAsiaTheme="minorHAnsi" w:hAnsi="Palatino Linotype" w:cs="Arial"/>
          <w:lang w:val="es-MX" w:eastAsia="en-US"/>
        </w:rPr>
        <w:t>.----</w:t>
      </w:r>
      <w:r w:rsidR="0020726A" w:rsidRPr="009018CD">
        <w:rPr>
          <w:rFonts w:ascii="Palatino Linotype" w:eastAsiaTheme="minorHAnsi" w:hAnsi="Palatino Linotype" w:cs="Arial"/>
          <w:lang w:val="es-MX" w:eastAsia="en-US"/>
        </w:rPr>
        <w:t>------------------------------------------</w:t>
      </w:r>
      <w:r w:rsidR="00BC6C2D" w:rsidRPr="009018CD">
        <w:rPr>
          <w:rFonts w:ascii="Palatino Linotype" w:eastAsiaTheme="minorHAnsi" w:hAnsi="Palatino Linotype" w:cs="Arial"/>
          <w:lang w:val="es-MX" w:eastAsia="en-US"/>
        </w:rPr>
        <w:t>-------------------------------------------</w:t>
      </w:r>
      <w:r w:rsidR="00F64526" w:rsidRPr="009018CD">
        <w:rPr>
          <w:rFonts w:ascii="Palatino Linotype" w:eastAsiaTheme="minorHAnsi" w:hAnsi="Palatino Linotype" w:cs="Arial"/>
          <w:lang w:val="es-MX" w:eastAsia="en-US"/>
        </w:rPr>
        <w:t>----------------------------------------------------------------------------------</w:t>
      </w:r>
      <w:r w:rsidR="00E75B35" w:rsidRPr="009018CD">
        <w:rPr>
          <w:rFonts w:ascii="Palatino Linotype" w:eastAsiaTheme="minorHAnsi" w:hAnsi="Palatino Linotype" w:cs="Arial"/>
          <w:lang w:val="es-MX" w:eastAsia="en-US"/>
        </w:rPr>
        <w:t>----------------------------------</w:t>
      </w:r>
      <w:r w:rsidR="00F64526" w:rsidRPr="009018CD">
        <w:rPr>
          <w:rFonts w:ascii="Palatino Linotype" w:eastAsiaTheme="minorHAnsi" w:hAnsi="Palatino Linotype" w:cs="Arial"/>
          <w:lang w:val="es-MX" w:eastAsia="en-US"/>
        </w:rPr>
        <w:t>--------</w:t>
      </w:r>
    </w:p>
    <w:p w14:paraId="60B5D489" w14:textId="77777777" w:rsidR="00F64526" w:rsidRPr="009018CD" w:rsidRDefault="00F64526" w:rsidP="00960F30">
      <w:pPr>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w:t>
      </w:r>
    </w:p>
    <w:p w14:paraId="3AA76469" w14:textId="77777777" w:rsidR="00F64526" w:rsidRPr="009018CD" w:rsidRDefault="00F64526" w:rsidP="00960F30">
      <w:pPr>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w:t>
      </w:r>
    </w:p>
    <w:p w14:paraId="42C3E56A" w14:textId="77777777" w:rsidR="00F64526" w:rsidRPr="009018CD" w:rsidRDefault="00F64526" w:rsidP="00960F30">
      <w:pPr>
        <w:spacing w:line="360" w:lineRule="auto"/>
        <w:jc w:val="both"/>
        <w:rPr>
          <w:rFonts w:ascii="Palatino Linotype" w:eastAsiaTheme="minorHAnsi" w:hAnsi="Palatino Linotype" w:cs="Arial"/>
          <w:lang w:val="es-MX" w:eastAsia="en-US"/>
        </w:rPr>
      </w:pPr>
      <w:r w:rsidRPr="009018CD">
        <w:rPr>
          <w:rFonts w:ascii="Palatino Linotype" w:eastAsiaTheme="minorHAnsi" w:hAnsi="Palatino Linotype" w:cs="Arial"/>
          <w:lang w:val="es-MX" w:eastAsia="en-US"/>
        </w:rPr>
        <w:t>------------------------------------------------------------------------------------------------------------------</w:t>
      </w:r>
    </w:p>
    <w:p w14:paraId="23D28F78" w14:textId="55C63476" w:rsidR="00054E04" w:rsidRPr="0051539C" w:rsidRDefault="00417C16" w:rsidP="00960F30">
      <w:pPr>
        <w:spacing w:line="360" w:lineRule="auto"/>
        <w:jc w:val="both"/>
        <w:rPr>
          <w:rFonts w:ascii="Palatino Linotype" w:eastAsiaTheme="minorHAnsi" w:hAnsi="Palatino Linotype" w:cs="Arial"/>
          <w:sz w:val="12"/>
          <w:lang w:val="es-MX" w:eastAsia="en-US"/>
        </w:rPr>
      </w:pPr>
      <w:r w:rsidRPr="009018CD">
        <w:rPr>
          <w:rFonts w:ascii="Palatino Linotype" w:eastAsiaTheme="minorHAnsi" w:hAnsi="Palatino Linotype" w:cs="Arial"/>
          <w:sz w:val="18"/>
          <w:lang w:val="es-MX" w:eastAsia="en-US"/>
        </w:rPr>
        <w:t>JMV/CCR/fjjc</w:t>
      </w:r>
    </w:p>
    <w:p w14:paraId="5FD6B27A" w14:textId="77777777" w:rsidR="0029071C" w:rsidRDefault="0029071C" w:rsidP="00960F30"/>
    <w:p w14:paraId="4A89E1E3" w14:textId="77777777" w:rsidR="0029071C" w:rsidRDefault="0029071C" w:rsidP="00960F30"/>
    <w:p w14:paraId="26ABAD10" w14:textId="77777777" w:rsidR="0029071C" w:rsidRDefault="0029071C" w:rsidP="00960F30"/>
    <w:p w14:paraId="231B125C" w14:textId="77777777" w:rsidR="0029071C" w:rsidRDefault="0029071C" w:rsidP="00960F30"/>
    <w:p w14:paraId="609C1B34" w14:textId="77777777" w:rsidR="0029071C" w:rsidRDefault="0029071C" w:rsidP="00960F30"/>
    <w:p w14:paraId="5FCC742D" w14:textId="77777777" w:rsidR="0029071C" w:rsidRDefault="0029071C" w:rsidP="00960F30"/>
    <w:p w14:paraId="4191DDD4" w14:textId="77777777" w:rsidR="0029071C" w:rsidRDefault="0029071C" w:rsidP="00960F30"/>
    <w:p w14:paraId="13F7F50C" w14:textId="77777777" w:rsidR="0029071C" w:rsidRDefault="0029071C" w:rsidP="00960F30"/>
    <w:p w14:paraId="2A807779" w14:textId="77777777" w:rsidR="0029071C" w:rsidRDefault="0029071C" w:rsidP="00960F30"/>
    <w:p w14:paraId="1D741395" w14:textId="77777777" w:rsidR="0029071C" w:rsidRDefault="0029071C" w:rsidP="00960F30"/>
    <w:p w14:paraId="091FFE91" w14:textId="77777777" w:rsidR="0029071C" w:rsidRDefault="0029071C" w:rsidP="00960F30"/>
    <w:p w14:paraId="2B75C670" w14:textId="77777777" w:rsidR="0029071C" w:rsidRDefault="0029071C" w:rsidP="00960F30"/>
    <w:p w14:paraId="604A6E48" w14:textId="77777777" w:rsidR="0029071C" w:rsidRDefault="0029071C" w:rsidP="00960F30"/>
    <w:p w14:paraId="2275B7D2" w14:textId="77777777" w:rsidR="0029071C" w:rsidRDefault="0029071C" w:rsidP="00960F30"/>
    <w:p w14:paraId="1919A9D7" w14:textId="77777777" w:rsidR="0029071C" w:rsidRDefault="0029071C" w:rsidP="00960F30"/>
    <w:p w14:paraId="08955994" w14:textId="77777777" w:rsidR="0029071C" w:rsidRDefault="0029071C" w:rsidP="00960F30"/>
    <w:p w14:paraId="649A2648" w14:textId="77777777" w:rsidR="0029071C" w:rsidRDefault="0029071C" w:rsidP="00960F30"/>
    <w:p w14:paraId="08BB75BF" w14:textId="77777777" w:rsidR="0029071C" w:rsidRDefault="0029071C" w:rsidP="00960F30"/>
    <w:p w14:paraId="1AA0CED8" w14:textId="77777777" w:rsidR="0029071C" w:rsidRDefault="0029071C" w:rsidP="00960F30"/>
    <w:p w14:paraId="262BFFA0" w14:textId="77777777" w:rsidR="0029071C" w:rsidRDefault="0029071C" w:rsidP="00960F30"/>
    <w:p w14:paraId="00FA57B9" w14:textId="77777777" w:rsidR="0029071C" w:rsidRDefault="0029071C" w:rsidP="00960F30"/>
    <w:p w14:paraId="1F040955" w14:textId="77777777" w:rsidR="0029071C" w:rsidRDefault="0029071C" w:rsidP="00960F30"/>
    <w:p w14:paraId="78E6D366" w14:textId="77777777" w:rsidR="0029071C" w:rsidRDefault="0029071C" w:rsidP="00960F30"/>
    <w:p w14:paraId="4A48ED5F" w14:textId="77777777" w:rsidR="0029071C" w:rsidRDefault="0029071C" w:rsidP="00960F30"/>
    <w:p w14:paraId="6AC73ABD" w14:textId="77777777" w:rsidR="0029071C" w:rsidRDefault="0029071C" w:rsidP="00960F30"/>
    <w:p w14:paraId="78254DB5" w14:textId="77777777" w:rsidR="0029071C" w:rsidRDefault="0029071C" w:rsidP="00960F30"/>
    <w:p w14:paraId="4A230C11" w14:textId="77777777" w:rsidR="0029071C" w:rsidRDefault="0029071C" w:rsidP="00960F30"/>
    <w:p w14:paraId="3D92D6FF" w14:textId="77777777" w:rsidR="0029071C" w:rsidRDefault="0029071C" w:rsidP="00960F30"/>
    <w:p w14:paraId="454EC0EA" w14:textId="77777777" w:rsidR="0029071C" w:rsidRDefault="0029071C" w:rsidP="00960F30"/>
    <w:p w14:paraId="794BA766" w14:textId="77777777" w:rsidR="0029071C" w:rsidRDefault="0029071C" w:rsidP="00960F30"/>
    <w:p w14:paraId="6661DE73" w14:textId="77777777" w:rsidR="0029071C" w:rsidRDefault="0029071C" w:rsidP="00960F30"/>
    <w:p w14:paraId="539FDF48" w14:textId="77777777" w:rsidR="0029071C" w:rsidRDefault="0029071C" w:rsidP="00960F30"/>
    <w:p w14:paraId="3745B083" w14:textId="77777777" w:rsidR="0029071C" w:rsidRDefault="0029071C" w:rsidP="00960F30"/>
    <w:p w14:paraId="079165E3" w14:textId="77777777" w:rsidR="0029071C" w:rsidRDefault="0029071C" w:rsidP="00960F30"/>
    <w:p w14:paraId="6FFE7633" w14:textId="1E004637" w:rsidR="0029071C" w:rsidRPr="003E56C9" w:rsidRDefault="0029071C" w:rsidP="00960F30"/>
    <w:sectPr w:rsidR="0029071C" w:rsidRPr="003E56C9" w:rsidSect="00C5337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573B0" w14:textId="77777777" w:rsidR="00983168" w:rsidRDefault="00983168" w:rsidP="000B5E25">
      <w:r>
        <w:separator/>
      </w:r>
    </w:p>
  </w:endnote>
  <w:endnote w:type="continuationSeparator" w:id="0">
    <w:p w14:paraId="787A912B" w14:textId="77777777" w:rsidR="00983168" w:rsidRDefault="0098316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3D0F3E19" w:rsidR="00D325F2" w:rsidRPr="000D3AD4" w:rsidRDefault="00D325F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C520B">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C520B">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5E5A2C58" w:rsidR="00D325F2" w:rsidRPr="000D3AD4" w:rsidRDefault="00D325F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C520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C520B">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27618" w14:textId="77777777" w:rsidR="00983168" w:rsidRDefault="00983168" w:rsidP="000B5E25">
      <w:r>
        <w:separator/>
      </w:r>
    </w:p>
  </w:footnote>
  <w:footnote w:type="continuationSeparator" w:id="0">
    <w:p w14:paraId="7E429A2A" w14:textId="77777777" w:rsidR="00983168" w:rsidRDefault="00983168" w:rsidP="000B5E25">
      <w:r>
        <w:continuationSeparator/>
      </w:r>
    </w:p>
  </w:footnote>
  <w:footnote w:id="1">
    <w:p w14:paraId="58BCF662" w14:textId="77777777" w:rsidR="00D325F2" w:rsidRPr="008A64CB" w:rsidRDefault="00D325F2"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D325F2" w:rsidRDefault="00D325F2" w:rsidP="006C7783">
      <w:pPr>
        <w:autoSpaceDE w:val="0"/>
        <w:autoSpaceDN w:val="0"/>
        <w:adjustRightInd w:val="0"/>
        <w:ind w:right="49"/>
        <w:jc w:val="both"/>
        <w:rPr>
          <w:rFonts w:ascii="Palatino Linotype" w:hAnsi="Palatino Linotype"/>
          <w:i/>
          <w:sz w:val="18"/>
          <w:szCs w:val="22"/>
        </w:rPr>
      </w:pPr>
    </w:p>
    <w:p w14:paraId="45AB867A" w14:textId="77777777" w:rsidR="00D325F2" w:rsidRPr="008A64CB" w:rsidRDefault="00D325F2"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D325F2" w:rsidRPr="008A64CB" w:rsidRDefault="00D325F2"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D325F2" w:rsidRDefault="00983168">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325F2" w:rsidRPr="008F2CCC" w14:paraId="28CE974E" w14:textId="77777777" w:rsidTr="00BA27FC">
      <w:tc>
        <w:tcPr>
          <w:tcW w:w="2551" w:type="dxa"/>
          <w:vAlign w:val="center"/>
        </w:tcPr>
        <w:p w14:paraId="3F864768" w14:textId="77777777" w:rsidR="00D325F2" w:rsidRPr="008F5DAE" w:rsidRDefault="00D325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64E12C03" w:rsidR="00D325F2" w:rsidRPr="0029071C" w:rsidRDefault="00D325F2"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11555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325F2" w:rsidRPr="008F2CCC" w14:paraId="12E8FAE1" w14:textId="77777777" w:rsidTr="00BA27FC">
      <w:trPr>
        <w:trHeight w:val="228"/>
      </w:trPr>
      <w:tc>
        <w:tcPr>
          <w:tcW w:w="2551" w:type="dxa"/>
          <w:vAlign w:val="center"/>
        </w:tcPr>
        <w:p w14:paraId="188F609B" w14:textId="77777777" w:rsidR="00D325F2" w:rsidRPr="008F5DAE" w:rsidRDefault="00D325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242A7110" w:rsidR="00D325F2" w:rsidRPr="0029071C" w:rsidRDefault="00D325F2" w:rsidP="00B6659F">
          <w:pPr>
            <w:spacing w:line="276" w:lineRule="auto"/>
            <w:jc w:val="right"/>
            <w:rPr>
              <w:rFonts w:ascii="Palatino Linotype" w:hAnsi="Palatino Linotype"/>
              <w:sz w:val="22"/>
              <w:szCs w:val="22"/>
            </w:rPr>
          </w:pPr>
          <w:r w:rsidRPr="005E1F0A">
            <w:rPr>
              <w:rFonts w:ascii="Palatino Linotype" w:hAnsi="Palatino Linotype"/>
              <w:sz w:val="22"/>
              <w:szCs w:val="22"/>
            </w:rPr>
            <w:t>Sistema Municipal para el Desarrollo Integral de la Familia Municipio de Atenco</w:t>
          </w:r>
        </w:p>
      </w:tc>
    </w:tr>
    <w:tr w:rsidR="00D325F2" w:rsidRPr="008F2CCC" w14:paraId="59A1BA5F" w14:textId="77777777" w:rsidTr="00BA27FC">
      <w:tc>
        <w:tcPr>
          <w:tcW w:w="2551" w:type="dxa"/>
          <w:vAlign w:val="center"/>
        </w:tcPr>
        <w:p w14:paraId="0EED411D" w14:textId="77777777" w:rsidR="00D325F2" w:rsidRPr="008F5DAE" w:rsidRDefault="00D325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D325F2" w:rsidRPr="0029071C" w:rsidRDefault="00D325F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D325F2" w:rsidRPr="001779E0" w:rsidRDefault="0098316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325F2" w:rsidRPr="008F2CCC" w14:paraId="66906953" w14:textId="77777777" w:rsidTr="00BA27FC">
      <w:tc>
        <w:tcPr>
          <w:tcW w:w="2551" w:type="dxa"/>
          <w:vAlign w:val="center"/>
        </w:tcPr>
        <w:p w14:paraId="72F94BEB" w14:textId="77777777" w:rsidR="00D325F2" w:rsidRPr="008F5DAE" w:rsidRDefault="00D325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1ADC0931" w:rsidR="00D325F2" w:rsidRPr="0029071C" w:rsidRDefault="00D325F2"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11555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325F2" w:rsidRPr="008F2CCC" w14:paraId="325226BE" w14:textId="77777777" w:rsidTr="00BA27FC">
      <w:tc>
        <w:tcPr>
          <w:tcW w:w="2551" w:type="dxa"/>
          <w:vAlign w:val="center"/>
        </w:tcPr>
        <w:p w14:paraId="4D258F96" w14:textId="77777777" w:rsidR="00D325F2" w:rsidRPr="008F5DAE" w:rsidRDefault="00D325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0E211767" w:rsidR="00D325F2" w:rsidRPr="006D30E6" w:rsidRDefault="002C520B" w:rsidP="005E1F0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D325F2" w:rsidRPr="008F2CCC" w14:paraId="3AEDEE75" w14:textId="77777777" w:rsidTr="00BA27FC">
      <w:trPr>
        <w:trHeight w:val="228"/>
      </w:trPr>
      <w:tc>
        <w:tcPr>
          <w:tcW w:w="2551" w:type="dxa"/>
          <w:vAlign w:val="center"/>
        </w:tcPr>
        <w:p w14:paraId="14A51EC4" w14:textId="77777777" w:rsidR="00D325F2" w:rsidRPr="008F5DAE" w:rsidRDefault="00D325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70C11973" w:rsidR="00D325F2" w:rsidRPr="0029071C" w:rsidRDefault="00D325F2" w:rsidP="00E57BDB">
          <w:pPr>
            <w:spacing w:line="276" w:lineRule="auto"/>
            <w:jc w:val="right"/>
            <w:rPr>
              <w:rFonts w:ascii="Palatino Linotype" w:hAnsi="Palatino Linotype"/>
              <w:sz w:val="22"/>
              <w:szCs w:val="22"/>
            </w:rPr>
          </w:pPr>
          <w:r w:rsidRPr="005E1F0A">
            <w:rPr>
              <w:rFonts w:ascii="Palatino Linotype" w:hAnsi="Palatino Linotype"/>
              <w:sz w:val="22"/>
              <w:szCs w:val="22"/>
            </w:rPr>
            <w:t>Sistema Municipal para el Desarrollo Integral de la Familia Municipio de Atenco</w:t>
          </w:r>
        </w:p>
      </w:tc>
    </w:tr>
    <w:tr w:rsidR="00D325F2" w:rsidRPr="008F2CCC" w14:paraId="46645C39" w14:textId="77777777" w:rsidTr="00BA27FC">
      <w:tc>
        <w:tcPr>
          <w:tcW w:w="2551" w:type="dxa"/>
          <w:vAlign w:val="center"/>
        </w:tcPr>
        <w:p w14:paraId="54E1C23D" w14:textId="77777777" w:rsidR="00D325F2" w:rsidRPr="008F5DAE" w:rsidRDefault="00D325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D325F2" w:rsidRPr="0029071C" w:rsidRDefault="00D325F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D325F2" w:rsidRPr="008F2CCC" w14:paraId="1FD798DB" w14:textId="77777777" w:rsidTr="00BA27FC">
      <w:tc>
        <w:tcPr>
          <w:tcW w:w="2551" w:type="dxa"/>
          <w:vAlign w:val="center"/>
        </w:tcPr>
        <w:p w14:paraId="1332C9A8" w14:textId="77777777" w:rsidR="00D325F2" w:rsidRPr="008F5DAE" w:rsidRDefault="00D325F2"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D325F2" w:rsidRPr="00BA27FC" w:rsidRDefault="00D325F2" w:rsidP="00BA27FC">
          <w:pPr>
            <w:spacing w:line="276" w:lineRule="auto"/>
            <w:rPr>
              <w:rFonts w:ascii="Palatino Linotype" w:hAnsi="Palatino Linotype"/>
              <w:sz w:val="14"/>
              <w:szCs w:val="22"/>
              <w:lang w:val="es-ES_tradnl"/>
            </w:rPr>
          </w:pPr>
        </w:p>
      </w:tc>
    </w:tr>
  </w:tbl>
  <w:p w14:paraId="2D0FDBAE" w14:textId="77777777" w:rsidR="00D325F2" w:rsidRPr="009F1AB6" w:rsidRDefault="00983168">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6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75pt;height:10.75pt" o:bullet="t">
        <v:imagedata r:id="rId1" o:title="mso23BF"/>
      </v:shape>
    </w:pict>
  </w:numPicBullet>
  <w:abstractNum w:abstractNumId="0"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30974"/>
    <w:multiLevelType w:val="hybridMultilevel"/>
    <w:tmpl w:val="00480146"/>
    <w:lvl w:ilvl="0" w:tplc="20721D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0293F"/>
    <w:multiLevelType w:val="hybridMultilevel"/>
    <w:tmpl w:val="2530F6C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67497A"/>
    <w:multiLevelType w:val="hybridMultilevel"/>
    <w:tmpl w:val="BACA6DD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C1407B"/>
    <w:multiLevelType w:val="hybridMultilevel"/>
    <w:tmpl w:val="6E4233A4"/>
    <w:lvl w:ilvl="0" w:tplc="FEB4EDCC">
      <w:start w:val="1"/>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E144EE"/>
    <w:multiLevelType w:val="hybridMultilevel"/>
    <w:tmpl w:val="3EE8B0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672960"/>
    <w:multiLevelType w:val="multilevel"/>
    <w:tmpl w:val="0512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269FD"/>
    <w:multiLevelType w:val="multilevel"/>
    <w:tmpl w:val="B35A2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9C2586"/>
    <w:multiLevelType w:val="hybridMultilevel"/>
    <w:tmpl w:val="912832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BD587E"/>
    <w:multiLevelType w:val="hybridMultilevel"/>
    <w:tmpl w:val="5896F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24592C"/>
    <w:multiLevelType w:val="hybridMultilevel"/>
    <w:tmpl w:val="9B7EADD2"/>
    <w:lvl w:ilvl="0" w:tplc="17C2BB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B118FC"/>
    <w:multiLevelType w:val="multilevel"/>
    <w:tmpl w:val="3C74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97D30"/>
    <w:multiLevelType w:val="hybridMultilevel"/>
    <w:tmpl w:val="7174FAF0"/>
    <w:lvl w:ilvl="0" w:tplc="7C16D0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F477EE"/>
    <w:multiLevelType w:val="hybridMultilevel"/>
    <w:tmpl w:val="7D746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5A67846"/>
    <w:multiLevelType w:val="hybridMultilevel"/>
    <w:tmpl w:val="3E2696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F710A2"/>
    <w:multiLevelType w:val="hybridMultilevel"/>
    <w:tmpl w:val="8A0A37FE"/>
    <w:lvl w:ilvl="0" w:tplc="661A79F8">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A74C1B"/>
    <w:multiLevelType w:val="hybridMultilevel"/>
    <w:tmpl w:val="1DBE5A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284254"/>
    <w:multiLevelType w:val="hybridMultilevel"/>
    <w:tmpl w:val="AFA26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AA2808"/>
    <w:multiLevelType w:val="hybridMultilevel"/>
    <w:tmpl w:val="B3266F66"/>
    <w:lvl w:ilvl="0" w:tplc="95508BA4">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15:restartNumberingAfterBreak="0">
    <w:nsid w:val="75CC7057"/>
    <w:multiLevelType w:val="hybridMultilevel"/>
    <w:tmpl w:val="247AA26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0E05F0"/>
    <w:multiLevelType w:val="hybridMultilevel"/>
    <w:tmpl w:val="06309E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BD2067"/>
    <w:multiLevelType w:val="hybridMultilevel"/>
    <w:tmpl w:val="6F3CB9C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E06EF9"/>
    <w:multiLevelType w:val="hybridMultilevel"/>
    <w:tmpl w:val="0AE8BE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5"/>
  </w:num>
  <w:num w:numId="4">
    <w:abstractNumId w:val="1"/>
  </w:num>
  <w:num w:numId="5">
    <w:abstractNumId w:val="7"/>
  </w:num>
  <w:num w:numId="6">
    <w:abstractNumId w:val="26"/>
  </w:num>
  <w:num w:numId="7">
    <w:abstractNumId w:val="18"/>
  </w:num>
  <w:num w:numId="8">
    <w:abstractNumId w:val="2"/>
  </w:num>
  <w:num w:numId="9">
    <w:abstractNumId w:val="14"/>
  </w:num>
  <w:num w:numId="10">
    <w:abstractNumId w:val="22"/>
  </w:num>
  <w:num w:numId="11">
    <w:abstractNumId w:val="12"/>
  </w:num>
  <w:num w:numId="12">
    <w:abstractNumId w:val="16"/>
  </w:num>
  <w:num w:numId="13">
    <w:abstractNumId w:val="10"/>
  </w:num>
  <w:num w:numId="14">
    <w:abstractNumId w:val="31"/>
  </w:num>
  <w:num w:numId="15">
    <w:abstractNumId w:val="19"/>
  </w:num>
  <w:num w:numId="16">
    <w:abstractNumId w:val="4"/>
  </w:num>
  <w:num w:numId="17">
    <w:abstractNumId w:val="30"/>
  </w:num>
  <w:num w:numId="18">
    <w:abstractNumId w:val="29"/>
  </w:num>
  <w:num w:numId="19">
    <w:abstractNumId w:val="8"/>
  </w:num>
  <w:num w:numId="20">
    <w:abstractNumId w:val="21"/>
  </w:num>
  <w:num w:numId="21">
    <w:abstractNumId w:val="3"/>
  </w:num>
  <w:num w:numId="22">
    <w:abstractNumId w:val="17"/>
  </w:num>
  <w:num w:numId="23">
    <w:abstractNumId w:val="15"/>
  </w:num>
  <w:num w:numId="24">
    <w:abstractNumId w:val="20"/>
  </w:num>
  <w:num w:numId="25">
    <w:abstractNumId w:val="6"/>
  </w:num>
  <w:num w:numId="26">
    <w:abstractNumId w:val="0"/>
  </w:num>
  <w:num w:numId="27">
    <w:abstractNumId w:val="25"/>
  </w:num>
  <w:num w:numId="28">
    <w:abstractNumId w:val="23"/>
  </w:num>
  <w:num w:numId="29">
    <w:abstractNumId w:val="9"/>
  </w:num>
  <w:num w:numId="30">
    <w:abstractNumId w:val="13"/>
  </w:num>
  <w:num w:numId="31">
    <w:abstractNumId w:val="28"/>
  </w:num>
  <w:num w:numId="3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38F9"/>
    <w:rsid w:val="0000405E"/>
    <w:rsid w:val="0000611A"/>
    <w:rsid w:val="000120BC"/>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639AE"/>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6DA"/>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7F56"/>
    <w:rsid w:val="00181337"/>
    <w:rsid w:val="00184176"/>
    <w:rsid w:val="00186CCB"/>
    <w:rsid w:val="00191418"/>
    <w:rsid w:val="0019170F"/>
    <w:rsid w:val="00197AE1"/>
    <w:rsid w:val="001A46ED"/>
    <w:rsid w:val="001A6109"/>
    <w:rsid w:val="001B1166"/>
    <w:rsid w:val="001B1B9A"/>
    <w:rsid w:val="001B7A68"/>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726A"/>
    <w:rsid w:val="002119EF"/>
    <w:rsid w:val="00212884"/>
    <w:rsid w:val="002167BB"/>
    <w:rsid w:val="00217E6C"/>
    <w:rsid w:val="002206C3"/>
    <w:rsid w:val="00220901"/>
    <w:rsid w:val="002210EC"/>
    <w:rsid w:val="00225163"/>
    <w:rsid w:val="00235936"/>
    <w:rsid w:val="00236CBA"/>
    <w:rsid w:val="0024323F"/>
    <w:rsid w:val="00245E9E"/>
    <w:rsid w:val="00247095"/>
    <w:rsid w:val="00247138"/>
    <w:rsid w:val="00255F1A"/>
    <w:rsid w:val="00261BC7"/>
    <w:rsid w:val="00267458"/>
    <w:rsid w:val="00267BB5"/>
    <w:rsid w:val="00267E7F"/>
    <w:rsid w:val="00270257"/>
    <w:rsid w:val="00270D62"/>
    <w:rsid w:val="0027553E"/>
    <w:rsid w:val="0029071C"/>
    <w:rsid w:val="002934B4"/>
    <w:rsid w:val="00295B3F"/>
    <w:rsid w:val="002A040B"/>
    <w:rsid w:val="002A07FF"/>
    <w:rsid w:val="002A4B43"/>
    <w:rsid w:val="002A676F"/>
    <w:rsid w:val="002A7EA9"/>
    <w:rsid w:val="002B48AD"/>
    <w:rsid w:val="002C0BE5"/>
    <w:rsid w:val="002C240F"/>
    <w:rsid w:val="002C520B"/>
    <w:rsid w:val="002D17B8"/>
    <w:rsid w:val="002D32D2"/>
    <w:rsid w:val="002D61F7"/>
    <w:rsid w:val="002D6656"/>
    <w:rsid w:val="002D6E4B"/>
    <w:rsid w:val="002E3085"/>
    <w:rsid w:val="002E7F89"/>
    <w:rsid w:val="002F1F25"/>
    <w:rsid w:val="002F3B20"/>
    <w:rsid w:val="002F6B68"/>
    <w:rsid w:val="00307006"/>
    <w:rsid w:val="0030701F"/>
    <w:rsid w:val="003073A7"/>
    <w:rsid w:val="0031159B"/>
    <w:rsid w:val="00314E62"/>
    <w:rsid w:val="00320F38"/>
    <w:rsid w:val="00326B44"/>
    <w:rsid w:val="00330FC3"/>
    <w:rsid w:val="00331E82"/>
    <w:rsid w:val="00333EE1"/>
    <w:rsid w:val="00340A06"/>
    <w:rsid w:val="00343F0B"/>
    <w:rsid w:val="00350E04"/>
    <w:rsid w:val="003520C5"/>
    <w:rsid w:val="00352879"/>
    <w:rsid w:val="0035559A"/>
    <w:rsid w:val="00355BF5"/>
    <w:rsid w:val="0036372A"/>
    <w:rsid w:val="00371835"/>
    <w:rsid w:val="003746DE"/>
    <w:rsid w:val="003767C6"/>
    <w:rsid w:val="00377D02"/>
    <w:rsid w:val="003804E8"/>
    <w:rsid w:val="00380D3E"/>
    <w:rsid w:val="00386D38"/>
    <w:rsid w:val="00396DB6"/>
    <w:rsid w:val="003970A1"/>
    <w:rsid w:val="003A3713"/>
    <w:rsid w:val="003B1C85"/>
    <w:rsid w:val="003B70B0"/>
    <w:rsid w:val="003C37A0"/>
    <w:rsid w:val="003C6E1C"/>
    <w:rsid w:val="003C7CF2"/>
    <w:rsid w:val="003D02DA"/>
    <w:rsid w:val="003D1214"/>
    <w:rsid w:val="003D2159"/>
    <w:rsid w:val="003D6710"/>
    <w:rsid w:val="003E21A7"/>
    <w:rsid w:val="003E56C9"/>
    <w:rsid w:val="004018F9"/>
    <w:rsid w:val="00402FF8"/>
    <w:rsid w:val="0040758D"/>
    <w:rsid w:val="0041331C"/>
    <w:rsid w:val="00417C16"/>
    <w:rsid w:val="00423C70"/>
    <w:rsid w:val="00425E0F"/>
    <w:rsid w:val="004309A2"/>
    <w:rsid w:val="004344EA"/>
    <w:rsid w:val="00434AF2"/>
    <w:rsid w:val="0043515A"/>
    <w:rsid w:val="00435194"/>
    <w:rsid w:val="0043575B"/>
    <w:rsid w:val="004403F7"/>
    <w:rsid w:val="00442FD8"/>
    <w:rsid w:val="00443892"/>
    <w:rsid w:val="00443920"/>
    <w:rsid w:val="004445A1"/>
    <w:rsid w:val="00444E57"/>
    <w:rsid w:val="00445CAA"/>
    <w:rsid w:val="00451E2B"/>
    <w:rsid w:val="004672ED"/>
    <w:rsid w:val="00471919"/>
    <w:rsid w:val="00473524"/>
    <w:rsid w:val="00473564"/>
    <w:rsid w:val="00477CFF"/>
    <w:rsid w:val="00486009"/>
    <w:rsid w:val="004A0B63"/>
    <w:rsid w:val="004A4C1A"/>
    <w:rsid w:val="004A7CD4"/>
    <w:rsid w:val="004B1933"/>
    <w:rsid w:val="004B2314"/>
    <w:rsid w:val="004D18B6"/>
    <w:rsid w:val="004D1D73"/>
    <w:rsid w:val="004D59E1"/>
    <w:rsid w:val="004D5D2F"/>
    <w:rsid w:val="004D6F71"/>
    <w:rsid w:val="004D76D6"/>
    <w:rsid w:val="004E46DA"/>
    <w:rsid w:val="004E48A3"/>
    <w:rsid w:val="004E5628"/>
    <w:rsid w:val="004E5E9B"/>
    <w:rsid w:val="004E5F5F"/>
    <w:rsid w:val="00500B82"/>
    <w:rsid w:val="0050130E"/>
    <w:rsid w:val="0050243E"/>
    <w:rsid w:val="005131F2"/>
    <w:rsid w:val="0051539C"/>
    <w:rsid w:val="00524A8D"/>
    <w:rsid w:val="00527A31"/>
    <w:rsid w:val="0054391A"/>
    <w:rsid w:val="00555301"/>
    <w:rsid w:val="00555C87"/>
    <w:rsid w:val="00556CE0"/>
    <w:rsid w:val="00563B39"/>
    <w:rsid w:val="00563FCD"/>
    <w:rsid w:val="00565800"/>
    <w:rsid w:val="0057289F"/>
    <w:rsid w:val="00574FDC"/>
    <w:rsid w:val="005761AB"/>
    <w:rsid w:val="00581DC8"/>
    <w:rsid w:val="00582475"/>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024E"/>
    <w:rsid w:val="005D4E29"/>
    <w:rsid w:val="005D77CC"/>
    <w:rsid w:val="005E09AB"/>
    <w:rsid w:val="005E1F0A"/>
    <w:rsid w:val="005E2A10"/>
    <w:rsid w:val="005E5716"/>
    <w:rsid w:val="005E6B0F"/>
    <w:rsid w:val="005F001C"/>
    <w:rsid w:val="005F1F89"/>
    <w:rsid w:val="005F4BFB"/>
    <w:rsid w:val="006000C5"/>
    <w:rsid w:val="006002E0"/>
    <w:rsid w:val="006107BE"/>
    <w:rsid w:val="00620280"/>
    <w:rsid w:val="0062349E"/>
    <w:rsid w:val="006258FD"/>
    <w:rsid w:val="00632655"/>
    <w:rsid w:val="00632E48"/>
    <w:rsid w:val="0063782D"/>
    <w:rsid w:val="00643B58"/>
    <w:rsid w:val="00653BA5"/>
    <w:rsid w:val="00671C12"/>
    <w:rsid w:val="006810FF"/>
    <w:rsid w:val="00686AB4"/>
    <w:rsid w:val="00687134"/>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1275"/>
    <w:rsid w:val="006E44A4"/>
    <w:rsid w:val="006E653C"/>
    <w:rsid w:val="006E7DF6"/>
    <w:rsid w:val="006F5F93"/>
    <w:rsid w:val="00701474"/>
    <w:rsid w:val="00702FA5"/>
    <w:rsid w:val="00703AE6"/>
    <w:rsid w:val="00710FED"/>
    <w:rsid w:val="007143C5"/>
    <w:rsid w:val="00716632"/>
    <w:rsid w:val="0071726E"/>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3541"/>
    <w:rsid w:val="00794628"/>
    <w:rsid w:val="007A118C"/>
    <w:rsid w:val="007A377A"/>
    <w:rsid w:val="007A37FE"/>
    <w:rsid w:val="007A3CC6"/>
    <w:rsid w:val="007B13C9"/>
    <w:rsid w:val="007B3F6D"/>
    <w:rsid w:val="007C1D5B"/>
    <w:rsid w:val="007C3435"/>
    <w:rsid w:val="007C35A4"/>
    <w:rsid w:val="007C3E46"/>
    <w:rsid w:val="007D2A81"/>
    <w:rsid w:val="007D5385"/>
    <w:rsid w:val="007D5DF8"/>
    <w:rsid w:val="007E52D5"/>
    <w:rsid w:val="007E534B"/>
    <w:rsid w:val="007E7C02"/>
    <w:rsid w:val="007F55E7"/>
    <w:rsid w:val="007F666B"/>
    <w:rsid w:val="007F7462"/>
    <w:rsid w:val="00800A80"/>
    <w:rsid w:val="0081709C"/>
    <w:rsid w:val="00817BCD"/>
    <w:rsid w:val="0082025C"/>
    <w:rsid w:val="00827392"/>
    <w:rsid w:val="00835035"/>
    <w:rsid w:val="00837207"/>
    <w:rsid w:val="00837BF7"/>
    <w:rsid w:val="00840B80"/>
    <w:rsid w:val="00841E05"/>
    <w:rsid w:val="00843069"/>
    <w:rsid w:val="0084358E"/>
    <w:rsid w:val="008436CF"/>
    <w:rsid w:val="00843D8D"/>
    <w:rsid w:val="00843F80"/>
    <w:rsid w:val="008500D3"/>
    <w:rsid w:val="008502B0"/>
    <w:rsid w:val="008514B2"/>
    <w:rsid w:val="00852668"/>
    <w:rsid w:val="008558C0"/>
    <w:rsid w:val="008578BF"/>
    <w:rsid w:val="008660D6"/>
    <w:rsid w:val="008754CF"/>
    <w:rsid w:val="008803EF"/>
    <w:rsid w:val="00896D29"/>
    <w:rsid w:val="008A12CF"/>
    <w:rsid w:val="008A1A90"/>
    <w:rsid w:val="008A64CB"/>
    <w:rsid w:val="008B0599"/>
    <w:rsid w:val="008B082B"/>
    <w:rsid w:val="008B1216"/>
    <w:rsid w:val="008B6546"/>
    <w:rsid w:val="008C3B24"/>
    <w:rsid w:val="008C4890"/>
    <w:rsid w:val="008D0A00"/>
    <w:rsid w:val="008D2478"/>
    <w:rsid w:val="008E01E4"/>
    <w:rsid w:val="008E7F32"/>
    <w:rsid w:val="008F0627"/>
    <w:rsid w:val="008F148C"/>
    <w:rsid w:val="008F530B"/>
    <w:rsid w:val="008F5DAE"/>
    <w:rsid w:val="00900380"/>
    <w:rsid w:val="00900C9B"/>
    <w:rsid w:val="00901487"/>
    <w:rsid w:val="009018CD"/>
    <w:rsid w:val="00902F6D"/>
    <w:rsid w:val="00913034"/>
    <w:rsid w:val="00921551"/>
    <w:rsid w:val="009217E8"/>
    <w:rsid w:val="009234B6"/>
    <w:rsid w:val="00925B0B"/>
    <w:rsid w:val="0092622F"/>
    <w:rsid w:val="00926C44"/>
    <w:rsid w:val="00931269"/>
    <w:rsid w:val="00932B91"/>
    <w:rsid w:val="00934C63"/>
    <w:rsid w:val="0093645B"/>
    <w:rsid w:val="0094381A"/>
    <w:rsid w:val="009565D8"/>
    <w:rsid w:val="00960F30"/>
    <w:rsid w:val="00961002"/>
    <w:rsid w:val="009643CF"/>
    <w:rsid w:val="009705D4"/>
    <w:rsid w:val="009758CB"/>
    <w:rsid w:val="00975A5E"/>
    <w:rsid w:val="009765FE"/>
    <w:rsid w:val="00980909"/>
    <w:rsid w:val="00980D8C"/>
    <w:rsid w:val="00980E66"/>
    <w:rsid w:val="00982F59"/>
    <w:rsid w:val="00983168"/>
    <w:rsid w:val="00986336"/>
    <w:rsid w:val="00993406"/>
    <w:rsid w:val="00994DBB"/>
    <w:rsid w:val="00995162"/>
    <w:rsid w:val="009A0F77"/>
    <w:rsid w:val="009A5223"/>
    <w:rsid w:val="009A6AEF"/>
    <w:rsid w:val="009A6B97"/>
    <w:rsid w:val="009A6D6A"/>
    <w:rsid w:val="009A7559"/>
    <w:rsid w:val="009B0627"/>
    <w:rsid w:val="009B23B7"/>
    <w:rsid w:val="009B2B6B"/>
    <w:rsid w:val="009C106D"/>
    <w:rsid w:val="009C41B8"/>
    <w:rsid w:val="009C6694"/>
    <w:rsid w:val="009D0958"/>
    <w:rsid w:val="009D2C94"/>
    <w:rsid w:val="009D2E87"/>
    <w:rsid w:val="009D39B3"/>
    <w:rsid w:val="009D7E06"/>
    <w:rsid w:val="009E01AD"/>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2069A"/>
    <w:rsid w:val="00A25041"/>
    <w:rsid w:val="00A26BD8"/>
    <w:rsid w:val="00A36842"/>
    <w:rsid w:val="00A44CD6"/>
    <w:rsid w:val="00A45D05"/>
    <w:rsid w:val="00A5260D"/>
    <w:rsid w:val="00A54C18"/>
    <w:rsid w:val="00A563B8"/>
    <w:rsid w:val="00A63C2F"/>
    <w:rsid w:val="00A65A41"/>
    <w:rsid w:val="00A6692F"/>
    <w:rsid w:val="00A6775F"/>
    <w:rsid w:val="00A72262"/>
    <w:rsid w:val="00A7773A"/>
    <w:rsid w:val="00A8093F"/>
    <w:rsid w:val="00A825BC"/>
    <w:rsid w:val="00A83B4F"/>
    <w:rsid w:val="00A9048A"/>
    <w:rsid w:val="00A9389D"/>
    <w:rsid w:val="00A97381"/>
    <w:rsid w:val="00AA26B4"/>
    <w:rsid w:val="00AA5B96"/>
    <w:rsid w:val="00AA60BC"/>
    <w:rsid w:val="00AB15E3"/>
    <w:rsid w:val="00AB4425"/>
    <w:rsid w:val="00AB4982"/>
    <w:rsid w:val="00AB6C97"/>
    <w:rsid w:val="00AB75C2"/>
    <w:rsid w:val="00AC1FBA"/>
    <w:rsid w:val="00AC3DB9"/>
    <w:rsid w:val="00AC687D"/>
    <w:rsid w:val="00AD0894"/>
    <w:rsid w:val="00AD33BE"/>
    <w:rsid w:val="00AD4574"/>
    <w:rsid w:val="00AE138E"/>
    <w:rsid w:val="00AE1A47"/>
    <w:rsid w:val="00AE4E04"/>
    <w:rsid w:val="00AE5995"/>
    <w:rsid w:val="00AE6704"/>
    <w:rsid w:val="00AE78CA"/>
    <w:rsid w:val="00AF2A51"/>
    <w:rsid w:val="00AF47FC"/>
    <w:rsid w:val="00AF76A5"/>
    <w:rsid w:val="00B00AEA"/>
    <w:rsid w:val="00B01BD5"/>
    <w:rsid w:val="00B04476"/>
    <w:rsid w:val="00B05B83"/>
    <w:rsid w:val="00B07EBD"/>
    <w:rsid w:val="00B17992"/>
    <w:rsid w:val="00B20684"/>
    <w:rsid w:val="00B20C2B"/>
    <w:rsid w:val="00B23344"/>
    <w:rsid w:val="00B2345B"/>
    <w:rsid w:val="00B2360F"/>
    <w:rsid w:val="00B24B11"/>
    <w:rsid w:val="00B250D7"/>
    <w:rsid w:val="00B26A85"/>
    <w:rsid w:val="00B309E3"/>
    <w:rsid w:val="00B31853"/>
    <w:rsid w:val="00B326EE"/>
    <w:rsid w:val="00B3329C"/>
    <w:rsid w:val="00B354AF"/>
    <w:rsid w:val="00B36260"/>
    <w:rsid w:val="00B36ED1"/>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A73AA"/>
    <w:rsid w:val="00BB026A"/>
    <w:rsid w:val="00BB06D2"/>
    <w:rsid w:val="00BB0C44"/>
    <w:rsid w:val="00BB134B"/>
    <w:rsid w:val="00BB1C67"/>
    <w:rsid w:val="00BB23F0"/>
    <w:rsid w:val="00BB38A8"/>
    <w:rsid w:val="00BC0CFA"/>
    <w:rsid w:val="00BC1346"/>
    <w:rsid w:val="00BC25CE"/>
    <w:rsid w:val="00BC462B"/>
    <w:rsid w:val="00BC5082"/>
    <w:rsid w:val="00BC6C2D"/>
    <w:rsid w:val="00BD14B3"/>
    <w:rsid w:val="00BD2261"/>
    <w:rsid w:val="00BD5CE8"/>
    <w:rsid w:val="00BD677A"/>
    <w:rsid w:val="00BD74AF"/>
    <w:rsid w:val="00BE233B"/>
    <w:rsid w:val="00BE7A6E"/>
    <w:rsid w:val="00BF0FC3"/>
    <w:rsid w:val="00BF2C80"/>
    <w:rsid w:val="00BF30D2"/>
    <w:rsid w:val="00BF6E0F"/>
    <w:rsid w:val="00C0414E"/>
    <w:rsid w:val="00C058C8"/>
    <w:rsid w:val="00C13422"/>
    <w:rsid w:val="00C20F80"/>
    <w:rsid w:val="00C249A6"/>
    <w:rsid w:val="00C25D0E"/>
    <w:rsid w:val="00C4326C"/>
    <w:rsid w:val="00C4376B"/>
    <w:rsid w:val="00C53377"/>
    <w:rsid w:val="00C56DD5"/>
    <w:rsid w:val="00C63F7B"/>
    <w:rsid w:val="00C6588E"/>
    <w:rsid w:val="00C70447"/>
    <w:rsid w:val="00C753C2"/>
    <w:rsid w:val="00C802FB"/>
    <w:rsid w:val="00C814ED"/>
    <w:rsid w:val="00C85653"/>
    <w:rsid w:val="00C861B4"/>
    <w:rsid w:val="00C91DBB"/>
    <w:rsid w:val="00C9660B"/>
    <w:rsid w:val="00CA216C"/>
    <w:rsid w:val="00CA4BF9"/>
    <w:rsid w:val="00CA4D49"/>
    <w:rsid w:val="00CA701F"/>
    <w:rsid w:val="00CC0700"/>
    <w:rsid w:val="00CC0B81"/>
    <w:rsid w:val="00CC2630"/>
    <w:rsid w:val="00CD024D"/>
    <w:rsid w:val="00CD1A7A"/>
    <w:rsid w:val="00CD3A41"/>
    <w:rsid w:val="00CD431E"/>
    <w:rsid w:val="00CD71CA"/>
    <w:rsid w:val="00CD7B7B"/>
    <w:rsid w:val="00CE1C82"/>
    <w:rsid w:val="00CE418A"/>
    <w:rsid w:val="00CE51D0"/>
    <w:rsid w:val="00CF07B5"/>
    <w:rsid w:val="00CF1DF5"/>
    <w:rsid w:val="00CF6512"/>
    <w:rsid w:val="00CF7FBE"/>
    <w:rsid w:val="00D018E1"/>
    <w:rsid w:val="00D01A63"/>
    <w:rsid w:val="00D02732"/>
    <w:rsid w:val="00D0476B"/>
    <w:rsid w:val="00D05B7F"/>
    <w:rsid w:val="00D1017E"/>
    <w:rsid w:val="00D12C36"/>
    <w:rsid w:val="00D21ECE"/>
    <w:rsid w:val="00D23117"/>
    <w:rsid w:val="00D253AB"/>
    <w:rsid w:val="00D27727"/>
    <w:rsid w:val="00D325F2"/>
    <w:rsid w:val="00D355C1"/>
    <w:rsid w:val="00D41B9B"/>
    <w:rsid w:val="00D4431A"/>
    <w:rsid w:val="00D448B5"/>
    <w:rsid w:val="00D54E7E"/>
    <w:rsid w:val="00D553D4"/>
    <w:rsid w:val="00D55FC7"/>
    <w:rsid w:val="00D57210"/>
    <w:rsid w:val="00D57AED"/>
    <w:rsid w:val="00D57F74"/>
    <w:rsid w:val="00D6112B"/>
    <w:rsid w:val="00D73C8C"/>
    <w:rsid w:val="00D901D7"/>
    <w:rsid w:val="00D90DE2"/>
    <w:rsid w:val="00D92BFE"/>
    <w:rsid w:val="00DA53C1"/>
    <w:rsid w:val="00DB5F02"/>
    <w:rsid w:val="00DC1583"/>
    <w:rsid w:val="00DC2B31"/>
    <w:rsid w:val="00DC39BF"/>
    <w:rsid w:val="00DD1866"/>
    <w:rsid w:val="00DD5A69"/>
    <w:rsid w:val="00DE0A8D"/>
    <w:rsid w:val="00DE4BB6"/>
    <w:rsid w:val="00DE4BB8"/>
    <w:rsid w:val="00DE562A"/>
    <w:rsid w:val="00DE7148"/>
    <w:rsid w:val="00DF22DF"/>
    <w:rsid w:val="00DF233A"/>
    <w:rsid w:val="00DF2957"/>
    <w:rsid w:val="00DF62A4"/>
    <w:rsid w:val="00E00D15"/>
    <w:rsid w:val="00E11B18"/>
    <w:rsid w:val="00E142CA"/>
    <w:rsid w:val="00E20C3D"/>
    <w:rsid w:val="00E24B9B"/>
    <w:rsid w:val="00E250C8"/>
    <w:rsid w:val="00E30B84"/>
    <w:rsid w:val="00E341AD"/>
    <w:rsid w:val="00E34E3E"/>
    <w:rsid w:val="00E40828"/>
    <w:rsid w:val="00E42689"/>
    <w:rsid w:val="00E42B2B"/>
    <w:rsid w:val="00E51ABC"/>
    <w:rsid w:val="00E5647F"/>
    <w:rsid w:val="00E57BDB"/>
    <w:rsid w:val="00E625D3"/>
    <w:rsid w:val="00E65F37"/>
    <w:rsid w:val="00E707BE"/>
    <w:rsid w:val="00E70B77"/>
    <w:rsid w:val="00E711DE"/>
    <w:rsid w:val="00E74701"/>
    <w:rsid w:val="00E75B35"/>
    <w:rsid w:val="00E75E5F"/>
    <w:rsid w:val="00E769D6"/>
    <w:rsid w:val="00E823B8"/>
    <w:rsid w:val="00E83ECD"/>
    <w:rsid w:val="00E85E17"/>
    <w:rsid w:val="00E9091C"/>
    <w:rsid w:val="00E91BE3"/>
    <w:rsid w:val="00E93BB3"/>
    <w:rsid w:val="00E93C17"/>
    <w:rsid w:val="00E95DD8"/>
    <w:rsid w:val="00E9680B"/>
    <w:rsid w:val="00EA46CC"/>
    <w:rsid w:val="00EA49B9"/>
    <w:rsid w:val="00EA5AA1"/>
    <w:rsid w:val="00EA61B9"/>
    <w:rsid w:val="00EA7BF4"/>
    <w:rsid w:val="00EA7CF3"/>
    <w:rsid w:val="00EA7DF1"/>
    <w:rsid w:val="00EB6C62"/>
    <w:rsid w:val="00EC6154"/>
    <w:rsid w:val="00EC7868"/>
    <w:rsid w:val="00ED3F15"/>
    <w:rsid w:val="00ED61E7"/>
    <w:rsid w:val="00ED6373"/>
    <w:rsid w:val="00EE2FB1"/>
    <w:rsid w:val="00EE466A"/>
    <w:rsid w:val="00EE4D9C"/>
    <w:rsid w:val="00EE515E"/>
    <w:rsid w:val="00EE571A"/>
    <w:rsid w:val="00EE6265"/>
    <w:rsid w:val="00EE7518"/>
    <w:rsid w:val="00EF193B"/>
    <w:rsid w:val="00EF3C9E"/>
    <w:rsid w:val="00EF3F0F"/>
    <w:rsid w:val="00EF6E85"/>
    <w:rsid w:val="00F03A31"/>
    <w:rsid w:val="00F07FD2"/>
    <w:rsid w:val="00F14B57"/>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4526"/>
    <w:rsid w:val="00F66575"/>
    <w:rsid w:val="00F712EE"/>
    <w:rsid w:val="00F719CB"/>
    <w:rsid w:val="00F73BB1"/>
    <w:rsid w:val="00F74123"/>
    <w:rsid w:val="00F7434B"/>
    <w:rsid w:val="00F76866"/>
    <w:rsid w:val="00F8513C"/>
    <w:rsid w:val="00F94208"/>
    <w:rsid w:val="00F95F80"/>
    <w:rsid w:val="00F97C38"/>
    <w:rsid w:val="00FA0ED7"/>
    <w:rsid w:val="00FA7ED5"/>
    <w:rsid w:val="00FC0DAE"/>
    <w:rsid w:val="00FC1FC5"/>
    <w:rsid w:val="00FC218C"/>
    <w:rsid w:val="00FC6F08"/>
    <w:rsid w:val="00FC7CC7"/>
    <w:rsid w:val="00FE047E"/>
    <w:rsid w:val="00FE0603"/>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740906133">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3B2B-E110-4A2A-B604-C1C33CA9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5192</Words>
  <Characters>28558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2026-03-20T20:29:00Z</cp:lastPrinted>
  <dcterms:created xsi:type="dcterms:W3CDTF">2026-03-11T00:21:00Z</dcterms:created>
  <dcterms:modified xsi:type="dcterms:W3CDTF">2026-04-10T15:48:00Z</dcterms:modified>
</cp:coreProperties>
</file>